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C34D3" w:rsidRDefault="007C34D3">
      <w:pPr>
        <w:widowControl/>
        <w:jc w:val="left"/>
        <w:rPr>
          <w:rFonts w:ascii="黑体" w:eastAsia="黑体" w:hAnsi="黑体"/>
          <w:b/>
          <w:sz w:val="52"/>
          <w:szCs w:val="52"/>
        </w:rPr>
      </w:pPr>
      <w:bookmarkStart w:id="0" w:name="_GoBack"/>
      <w:bookmarkEnd w:id="0"/>
    </w:p>
    <w:p w:rsidR="007C34D3" w:rsidRDefault="007C34D3" w:rsidP="00712A10">
      <w:pPr>
        <w:spacing w:line="360" w:lineRule="auto"/>
        <w:jc w:val="center"/>
        <w:rPr>
          <w:rFonts w:ascii="黑体" w:eastAsia="黑体" w:hAnsi="黑体"/>
          <w:b/>
          <w:sz w:val="52"/>
          <w:szCs w:val="52"/>
        </w:rPr>
      </w:pPr>
    </w:p>
    <w:p w:rsidR="00712A10" w:rsidRDefault="00712A10" w:rsidP="00712A10">
      <w:pPr>
        <w:spacing w:line="360" w:lineRule="auto"/>
        <w:jc w:val="center"/>
        <w:rPr>
          <w:rFonts w:ascii="黑体" w:eastAsia="黑体" w:hAnsi="黑体"/>
          <w:b/>
          <w:sz w:val="52"/>
          <w:szCs w:val="52"/>
        </w:rPr>
      </w:pPr>
    </w:p>
    <w:p w:rsidR="00FA19C1" w:rsidRDefault="00FA19C1" w:rsidP="00712A10">
      <w:pPr>
        <w:spacing w:line="360" w:lineRule="auto"/>
        <w:jc w:val="center"/>
        <w:rPr>
          <w:rFonts w:ascii="黑体" w:eastAsia="黑体" w:hAnsi="黑体"/>
          <w:b/>
          <w:sz w:val="52"/>
          <w:szCs w:val="52"/>
        </w:rPr>
      </w:pPr>
      <w:r w:rsidRPr="00FA19C1">
        <w:rPr>
          <w:rFonts w:ascii="黑体" w:eastAsia="黑体" w:hAnsi="黑体" w:hint="eastAsia"/>
          <w:b/>
          <w:sz w:val="52"/>
          <w:szCs w:val="52"/>
        </w:rPr>
        <w:t>软通</w:t>
      </w:r>
      <w:r w:rsidR="00E622CE">
        <w:rPr>
          <w:rFonts w:ascii="黑体" w:eastAsia="黑体" w:hAnsi="黑体" w:hint="eastAsia"/>
          <w:b/>
          <w:sz w:val="52"/>
          <w:szCs w:val="52"/>
        </w:rPr>
        <w:t>ISSCloud</w:t>
      </w:r>
      <w:r w:rsidRPr="00FA19C1">
        <w:rPr>
          <w:rFonts w:ascii="黑体" w:eastAsia="黑体" w:hAnsi="黑体" w:hint="eastAsia"/>
          <w:b/>
          <w:sz w:val="52"/>
          <w:szCs w:val="52"/>
        </w:rPr>
        <w:t>云服务平台</w:t>
      </w:r>
    </w:p>
    <w:p w:rsidR="007C34D3" w:rsidRDefault="00C71FF5" w:rsidP="00712A10">
      <w:pPr>
        <w:spacing w:line="360" w:lineRule="auto"/>
        <w:jc w:val="center"/>
        <w:rPr>
          <w:rFonts w:ascii="黑体" w:eastAsia="黑体" w:hAnsi="黑体"/>
          <w:b/>
          <w:sz w:val="52"/>
          <w:szCs w:val="52"/>
        </w:rPr>
      </w:pPr>
      <w:r>
        <w:rPr>
          <w:rFonts w:ascii="黑体" w:eastAsia="黑体" w:hAnsi="黑体" w:hint="eastAsia"/>
          <w:b/>
          <w:sz w:val="52"/>
          <w:szCs w:val="52"/>
        </w:rPr>
        <w:t>使用指南</w:t>
      </w:r>
    </w:p>
    <w:p w:rsidR="007C34D3" w:rsidRPr="00FA19C1" w:rsidRDefault="007C34D3" w:rsidP="00712A10">
      <w:pPr>
        <w:spacing w:line="360" w:lineRule="auto"/>
        <w:jc w:val="center"/>
        <w:rPr>
          <w:rFonts w:ascii="黑体" w:eastAsia="黑体" w:hAnsi="黑体"/>
          <w:b/>
          <w:sz w:val="52"/>
          <w:szCs w:val="52"/>
        </w:rPr>
      </w:pPr>
    </w:p>
    <w:p w:rsidR="007C34D3" w:rsidRDefault="00712A10" w:rsidP="00712A10">
      <w:pPr>
        <w:spacing w:line="360" w:lineRule="auto"/>
        <w:rPr>
          <w:rFonts w:ascii="黑体" w:eastAsia="黑体" w:hAnsi="黑体"/>
          <w:b/>
          <w:sz w:val="72"/>
          <w:szCs w:val="72"/>
        </w:rPr>
      </w:pPr>
      <w:r>
        <w:rPr>
          <w:rFonts w:ascii="黑体" w:eastAsia="黑体" w:hAnsi="黑体" w:hint="eastAsia"/>
          <w:b/>
          <w:sz w:val="72"/>
          <w:szCs w:val="72"/>
        </w:rPr>
        <w:tab/>
      </w:r>
      <w:r>
        <w:rPr>
          <w:rFonts w:ascii="黑体" w:eastAsia="黑体" w:hAnsi="黑体" w:hint="eastAsia"/>
          <w:b/>
          <w:sz w:val="72"/>
          <w:szCs w:val="72"/>
        </w:rPr>
        <w:tab/>
      </w:r>
      <w:r>
        <w:rPr>
          <w:rFonts w:ascii="黑体" w:eastAsia="黑体" w:hAnsi="黑体" w:hint="eastAsia"/>
          <w:b/>
          <w:sz w:val="72"/>
          <w:szCs w:val="72"/>
        </w:rPr>
        <w:tab/>
      </w:r>
      <w:r>
        <w:rPr>
          <w:rFonts w:ascii="黑体" w:eastAsia="黑体" w:hAnsi="黑体" w:hint="eastAsia"/>
          <w:b/>
          <w:sz w:val="72"/>
          <w:szCs w:val="72"/>
        </w:rPr>
        <w:tab/>
      </w:r>
      <w:r>
        <w:rPr>
          <w:rFonts w:ascii="黑体" w:eastAsia="黑体" w:hAnsi="黑体" w:hint="eastAsia"/>
          <w:b/>
          <w:sz w:val="72"/>
          <w:szCs w:val="72"/>
        </w:rPr>
        <w:tab/>
      </w:r>
      <w:r>
        <w:rPr>
          <w:rFonts w:ascii="黑体" w:eastAsia="黑体" w:hAnsi="黑体" w:hint="eastAsia"/>
          <w:b/>
          <w:sz w:val="72"/>
          <w:szCs w:val="72"/>
        </w:rPr>
        <w:tab/>
      </w:r>
      <w:r>
        <w:rPr>
          <w:rFonts w:ascii="黑体" w:eastAsia="黑体" w:hAnsi="黑体" w:hint="eastAsia"/>
          <w:b/>
          <w:sz w:val="72"/>
          <w:szCs w:val="72"/>
        </w:rPr>
        <w:tab/>
      </w:r>
      <w:r>
        <w:rPr>
          <w:rFonts w:ascii="黑体" w:eastAsia="黑体" w:hAnsi="黑体" w:hint="eastAsia"/>
          <w:b/>
          <w:sz w:val="72"/>
          <w:szCs w:val="72"/>
        </w:rPr>
        <w:tab/>
      </w:r>
      <w:r>
        <w:rPr>
          <w:rFonts w:ascii="黑体" w:eastAsia="黑体" w:hAnsi="黑体" w:hint="eastAsia"/>
          <w:b/>
          <w:sz w:val="72"/>
          <w:szCs w:val="72"/>
        </w:rPr>
        <w:tab/>
      </w:r>
      <w:r>
        <w:rPr>
          <w:rFonts w:ascii="黑体" w:eastAsia="黑体" w:hAnsi="黑体" w:hint="eastAsia"/>
          <w:b/>
          <w:sz w:val="72"/>
          <w:szCs w:val="72"/>
        </w:rPr>
        <w:tab/>
      </w:r>
    </w:p>
    <w:p w:rsidR="00712A10" w:rsidRDefault="00712A10" w:rsidP="00712A10">
      <w:pPr>
        <w:spacing w:line="360" w:lineRule="auto"/>
        <w:jc w:val="center"/>
        <w:rPr>
          <w:rFonts w:ascii="黑体" w:eastAsia="黑体" w:hAnsi="黑体"/>
          <w:sz w:val="32"/>
          <w:szCs w:val="32"/>
        </w:rPr>
      </w:pPr>
      <w:r>
        <w:rPr>
          <w:rFonts w:ascii="黑体" w:eastAsia="黑体" w:hAnsi="黑体" w:hint="eastAsia"/>
          <w:sz w:val="32"/>
          <w:szCs w:val="32"/>
        </w:rPr>
        <w:t>软通动力信息技术（集团）有限公司</w:t>
      </w:r>
    </w:p>
    <w:p w:rsidR="00712A10" w:rsidRDefault="00712A10" w:rsidP="00712A10">
      <w:pPr>
        <w:widowControl/>
        <w:spacing w:line="360" w:lineRule="auto"/>
        <w:jc w:val="left"/>
        <w:rPr>
          <w:rFonts w:ascii="Microsoft YaHei UI" w:eastAsia="Microsoft YaHei UI" w:hAnsi="Microsoft YaHei UI"/>
        </w:rPr>
      </w:pPr>
      <w:r>
        <w:rPr>
          <w:rFonts w:ascii="Microsoft YaHei UI" w:eastAsia="Microsoft YaHei UI" w:hAnsi="Microsoft YaHei UI"/>
        </w:rPr>
        <w:br w:type="page"/>
      </w:r>
    </w:p>
    <w:p w:rsidR="00712A10" w:rsidRDefault="00712A10" w:rsidP="00712A10">
      <w:pPr>
        <w:pStyle w:val="TOC1"/>
        <w:tabs>
          <w:tab w:val="left" w:pos="3090"/>
        </w:tabs>
        <w:spacing w:line="360" w:lineRule="auto"/>
        <w:rPr>
          <w:rFonts w:ascii="Microsoft YaHei UI" w:eastAsia="Microsoft YaHei UI" w:hAnsi="Microsoft YaHei UI"/>
        </w:rPr>
      </w:pPr>
      <w:r>
        <w:rPr>
          <w:rFonts w:ascii="Microsoft YaHei UI" w:eastAsia="Microsoft YaHei UI" w:hAnsi="Microsoft YaHei UI"/>
          <w:lang w:val="zh-CN"/>
        </w:rPr>
        <w:lastRenderedPageBreak/>
        <w:t>目录</w:t>
      </w:r>
      <w:r>
        <w:rPr>
          <w:rFonts w:ascii="Microsoft YaHei UI" w:eastAsia="Microsoft YaHei UI" w:hAnsi="Microsoft YaHei UI"/>
          <w:lang w:val="zh-CN"/>
        </w:rPr>
        <w:tab/>
      </w:r>
    </w:p>
    <w:p w:rsidR="00D96D5B" w:rsidRDefault="00712A10">
      <w:pPr>
        <w:pStyle w:val="10"/>
        <w:tabs>
          <w:tab w:val="left" w:pos="440"/>
          <w:tab w:val="right" w:leader="dot" w:pos="8296"/>
        </w:tabs>
        <w:rPr>
          <w:rFonts w:asciiTheme="minorHAnsi" w:eastAsiaTheme="minorEastAsia" w:hAnsiTheme="minorHAnsi" w:cstheme="minorBidi"/>
          <w:noProof/>
          <w:kern w:val="2"/>
          <w:sz w:val="21"/>
        </w:rPr>
      </w:pPr>
      <w:r>
        <w:rPr>
          <w:rFonts w:ascii="Microsoft YaHei UI" w:eastAsia="Microsoft YaHei UI" w:hAnsi="Microsoft YaHei UI"/>
        </w:rPr>
        <w:fldChar w:fldCharType="begin"/>
      </w:r>
      <w:r>
        <w:rPr>
          <w:rFonts w:ascii="Microsoft YaHei UI" w:eastAsia="Microsoft YaHei UI" w:hAnsi="Microsoft YaHei UI"/>
        </w:rPr>
        <w:instrText xml:space="preserve"> TOC \o "1-3" \h \z \u </w:instrText>
      </w:r>
      <w:r>
        <w:rPr>
          <w:rFonts w:ascii="Microsoft YaHei UI" w:eastAsia="Microsoft YaHei UI" w:hAnsi="Microsoft YaHei UI"/>
        </w:rPr>
        <w:fldChar w:fldCharType="separate"/>
      </w:r>
      <w:hyperlink w:anchor="_Toc83720776" w:history="1">
        <w:r w:rsidR="00D96D5B" w:rsidRPr="00D37B6A">
          <w:rPr>
            <w:rStyle w:val="a6"/>
            <w:rFonts w:ascii="Microsoft YaHei UI" w:eastAsia="Microsoft YaHei UI" w:hAnsi="Microsoft YaHei UI"/>
            <w:noProof/>
          </w:rPr>
          <w:t>1</w:t>
        </w:r>
        <w:r w:rsidR="00D96D5B">
          <w:rPr>
            <w:rFonts w:asciiTheme="minorHAnsi" w:eastAsiaTheme="minorEastAsia" w:hAnsiTheme="minorHAnsi" w:cstheme="minorBidi"/>
            <w:noProof/>
            <w:kern w:val="2"/>
            <w:sz w:val="21"/>
          </w:rPr>
          <w:tab/>
        </w:r>
        <w:r w:rsidR="00D96D5B" w:rsidRPr="00D37B6A">
          <w:rPr>
            <w:rStyle w:val="a6"/>
            <w:rFonts w:ascii="Microsoft YaHei UI" w:eastAsia="Microsoft YaHei UI" w:hAnsi="Microsoft YaHei UI" w:hint="eastAsia"/>
            <w:noProof/>
          </w:rPr>
          <w:t>产品概述</w:t>
        </w:r>
        <w:r w:rsidR="00D96D5B">
          <w:rPr>
            <w:noProof/>
            <w:webHidden/>
          </w:rPr>
          <w:tab/>
        </w:r>
        <w:r w:rsidR="00D96D5B">
          <w:rPr>
            <w:noProof/>
            <w:webHidden/>
          </w:rPr>
          <w:fldChar w:fldCharType="begin"/>
        </w:r>
        <w:r w:rsidR="00D96D5B">
          <w:rPr>
            <w:noProof/>
            <w:webHidden/>
          </w:rPr>
          <w:instrText xml:space="preserve"> PAGEREF _Toc83720776 \h </w:instrText>
        </w:r>
        <w:r w:rsidR="00D96D5B">
          <w:rPr>
            <w:noProof/>
            <w:webHidden/>
          </w:rPr>
        </w:r>
        <w:r w:rsidR="00D96D5B">
          <w:rPr>
            <w:noProof/>
            <w:webHidden/>
          </w:rPr>
          <w:fldChar w:fldCharType="separate"/>
        </w:r>
        <w:r w:rsidR="00D96D5B">
          <w:rPr>
            <w:noProof/>
            <w:webHidden/>
          </w:rPr>
          <w:t>5</w:t>
        </w:r>
        <w:r w:rsidR="00D96D5B">
          <w:rPr>
            <w:noProof/>
            <w:webHidden/>
          </w:rPr>
          <w:fldChar w:fldCharType="end"/>
        </w:r>
      </w:hyperlink>
    </w:p>
    <w:p w:rsidR="00D96D5B" w:rsidRDefault="00C30D96">
      <w:pPr>
        <w:pStyle w:val="20"/>
        <w:tabs>
          <w:tab w:val="right" w:leader="dot" w:pos="8296"/>
        </w:tabs>
        <w:rPr>
          <w:rFonts w:asciiTheme="minorHAnsi" w:eastAsiaTheme="minorEastAsia" w:hAnsiTheme="minorHAnsi" w:cstheme="minorBidi"/>
          <w:noProof/>
          <w:kern w:val="2"/>
          <w:sz w:val="21"/>
        </w:rPr>
      </w:pPr>
      <w:hyperlink w:anchor="_Toc83720777" w:history="1">
        <w:r w:rsidR="00D96D5B" w:rsidRPr="00D37B6A">
          <w:rPr>
            <w:rStyle w:val="a6"/>
            <w:rFonts w:ascii="Microsoft YaHei UI" w:eastAsia="Microsoft YaHei UI" w:hAnsi="Microsoft YaHei UI"/>
            <w:noProof/>
          </w:rPr>
          <w:t>1.1</w:t>
        </w:r>
        <w:r w:rsidR="00D96D5B" w:rsidRPr="00D37B6A">
          <w:rPr>
            <w:rStyle w:val="a6"/>
            <w:rFonts w:ascii="Microsoft YaHei UI" w:eastAsia="Microsoft YaHei UI" w:hAnsi="Microsoft YaHei UI" w:hint="eastAsia"/>
            <w:noProof/>
          </w:rPr>
          <w:t>功能概述</w:t>
        </w:r>
        <w:r w:rsidR="00D96D5B">
          <w:rPr>
            <w:noProof/>
            <w:webHidden/>
          </w:rPr>
          <w:tab/>
        </w:r>
        <w:r w:rsidR="00D96D5B">
          <w:rPr>
            <w:noProof/>
            <w:webHidden/>
          </w:rPr>
          <w:fldChar w:fldCharType="begin"/>
        </w:r>
        <w:r w:rsidR="00D96D5B">
          <w:rPr>
            <w:noProof/>
            <w:webHidden/>
          </w:rPr>
          <w:instrText xml:space="preserve"> PAGEREF _Toc83720777 \h </w:instrText>
        </w:r>
        <w:r w:rsidR="00D96D5B">
          <w:rPr>
            <w:noProof/>
            <w:webHidden/>
          </w:rPr>
        </w:r>
        <w:r w:rsidR="00D96D5B">
          <w:rPr>
            <w:noProof/>
            <w:webHidden/>
          </w:rPr>
          <w:fldChar w:fldCharType="separate"/>
        </w:r>
        <w:r w:rsidR="00D96D5B">
          <w:rPr>
            <w:noProof/>
            <w:webHidden/>
          </w:rPr>
          <w:t>5</w:t>
        </w:r>
        <w:r w:rsidR="00D96D5B">
          <w:rPr>
            <w:noProof/>
            <w:webHidden/>
          </w:rPr>
          <w:fldChar w:fldCharType="end"/>
        </w:r>
      </w:hyperlink>
    </w:p>
    <w:p w:rsidR="00D96D5B" w:rsidRDefault="00C30D96">
      <w:pPr>
        <w:pStyle w:val="10"/>
        <w:tabs>
          <w:tab w:val="left" w:pos="440"/>
          <w:tab w:val="right" w:leader="dot" w:pos="8296"/>
        </w:tabs>
        <w:rPr>
          <w:rFonts w:asciiTheme="minorHAnsi" w:eastAsiaTheme="minorEastAsia" w:hAnsiTheme="minorHAnsi" w:cstheme="minorBidi"/>
          <w:noProof/>
          <w:kern w:val="2"/>
          <w:sz w:val="21"/>
        </w:rPr>
      </w:pPr>
      <w:hyperlink w:anchor="_Toc83720778" w:history="1">
        <w:r w:rsidR="00D96D5B" w:rsidRPr="00D37B6A">
          <w:rPr>
            <w:rStyle w:val="a6"/>
            <w:rFonts w:ascii="Microsoft YaHei UI" w:eastAsia="Microsoft YaHei UI" w:hAnsi="Microsoft YaHei UI"/>
            <w:noProof/>
          </w:rPr>
          <w:t>2</w:t>
        </w:r>
        <w:r w:rsidR="00D96D5B">
          <w:rPr>
            <w:rFonts w:asciiTheme="minorHAnsi" w:eastAsiaTheme="minorEastAsia" w:hAnsiTheme="minorHAnsi" w:cstheme="minorBidi"/>
            <w:noProof/>
            <w:kern w:val="2"/>
            <w:sz w:val="21"/>
          </w:rPr>
          <w:tab/>
        </w:r>
        <w:r w:rsidR="00D96D5B" w:rsidRPr="00D37B6A">
          <w:rPr>
            <w:rStyle w:val="a6"/>
            <w:rFonts w:ascii="Microsoft YaHei UI" w:eastAsia="Microsoft YaHei UI" w:hAnsi="Microsoft YaHei UI" w:hint="eastAsia"/>
            <w:noProof/>
          </w:rPr>
          <w:t>操作说明</w:t>
        </w:r>
        <w:r w:rsidR="00D96D5B">
          <w:rPr>
            <w:noProof/>
            <w:webHidden/>
          </w:rPr>
          <w:tab/>
        </w:r>
        <w:r w:rsidR="00D96D5B">
          <w:rPr>
            <w:noProof/>
            <w:webHidden/>
          </w:rPr>
          <w:fldChar w:fldCharType="begin"/>
        </w:r>
        <w:r w:rsidR="00D96D5B">
          <w:rPr>
            <w:noProof/>
            <w:webHidden/>
          </w:rPr>
          <w:instrText xml:space="preserve"> PAGEREF _Toc83720778 \h </w:instrText>
        </w:r>
        <w:r w:rsidR="00D96D5B">
          <w:rPr>
            <w:noProof/>
            <w:webHidden/>
          </w:rPr>
        </w:r>
        <w:r w:rsidR="00D96D5B">
          <w:rPr>
            <w:noProof/>
            <w:webHidden/>
          </w:rPr>
          <w:fldChar w:fldCharType="separate"/>
        </w:r>
        <w:r w:rsidR="00D96D5B">
          <w:rPr>
            <w:noProof/>
            <w:webHidden/>
          </w:rPr>
          <w:t>6</w:t>
        </w:r>
        <w:r w:rsidR="00D96D5B">
          <w:rPr>
            <w:noProof/>
            <w:webHidden/>
          </w:rPr>
          <w:fldChar w:fldCharType="end"/>
        </w:r>
      </w:hyperlink>
    </w:p>
    <w:p w:rsidR="00D96D5B" w:rsidRDefault="00C30D96">
      <w:pPr>
        <w:pStyle w:val="20"/>
        <w:tabs>
          <w:tab w:val="left" w:pos="840"/>
          <w:tab w:val="right" w:leader="dot" w:pos="8296"/>
        </w:tabs>
        <w:rPr>
          <w:rFonts w:asciiTheme="minorHAnsi" w:eastAsiaTheme="minorEastAsia" w:hAnsiTheme="minorHAnsi" w:cstheme="minorBidi"/>
          <w:noProof/>
          <w:kern w:val="2"/>
          <w:sz w:val="21"/>
        </w:rPr>
      </w:pPr>
      <w:hyperlink w:anchor="_Toc83720779" w:history="1">
        <w:r w:rsidR="00D96D5B" w:rsidRPr="00D37B6A">
          <w:rPr>
            <w:rStyle w:val="a6"/>
            <w:rFonts w:ascii="Microsoft YaHei UI" w:eastAsia="Microsoft YaHei UI" w:hAnsi="Microsoft YaHei UI"/>
            <w:noProof/>
          </w:rPr>
          <w:t>2.1</w:t>
        </w:r>
        <w:r w:rsidR="00D96D5B">
          <w:rPr>
            <w:rFonts w:asciiTheme="minorHAnsi" w:eastAsiaTheme="minorEastAsia" w:hAnsiTheme="minorHAnsi" w:cstheme="minorBidi"/>
            <w:noProof/>
            <w:kern w:val="2"/>
            <w:sz w:val="21"/>
          </w:rPr>
          <w:tab/>
        </w:r>
        <w:r w:rsidR="00D96D5B" w:rsidRPr="00D37B6A">
          <w:rPr>
            <w:rStyle w:val="a6"/>
            <w:rFonts w:ascii="Microsoft YaHei UI" w:eastAsia="Microsoft YaHei UI" w:hAnsi="Microsoft YaHei UI" w:hint="eastAsia"/>
            <w:noProof/>
          </w:rPr>
          <w:t>个人主页（登录界面）</w:t>
        </w:r>
        <w:r w:rsidR="00D96D5B">
          <w:rPr>
            <w:noProof/>
            <w:webHidden/>
          </w:rPr>
          <w:tab/>
        </w:r>
        <w:r w:rsidR="00D96D5B">
          <w:rPr>
            <w:noProof/>
            <w:webHidden/>
          </w:rPr>
          <w:fldChar w:fldCharType="begin"/>
        </w:r>
        <w:r w:rsidR="00D96D5B">
          <w:rPr>
            <w:noProof/>
            <w:webHidden/>
          </w:rPr>
          <w:instrText xml:space="preserve"> PAGEREF _Toc83720779 \h </w:instrText>
        </w:r>
        <w:r w:rsidR="00D96D5B">
          <w:rPr>
            <w:noProof/>
            <w:webHidden/>
          </w:rPr>
        </w:r>
        <w:r w:rsidR="00D96D5B">
          <w:rPr>
            <w:noProof/>
            <w:webHidden/>
          </w:rPr>
          <w:fldChar w:fldCharType="separate"/>
        </w:r>
        <w:r w:rsidR="00D96D5B">
          <w:rPr>
            <w:noProof/>
            <w:webHidden/>
          </w:rPr>
          <w:t>6</w:t>
        </w:r>
        <w:r w:rsidR="00D96D5B">
          <w:rPr>
            <w:noProof/>
            <w:webHidden/>
          </w:rPr>
          <w:fldChar w:fldCharType="end"/>
        </w:r>
      </w:hyperlink>
    </w:p>
    <w:p w:rsidR="00D96D5B" w:rsidRDefault="00C30D96">
      <w:pPr>
        <w:pStyle w:val="20"/>
        <w:tabs>
          <w:tab w:val="left" w:pos="840"/>
          <w:tab w:val="right" w:leader="dot" w:pos="8296"/>
        </w:tabs>
        <w:rPr>
          <w:rFonts w:asciiTheme="minorHAnsi" w:eastAsiaTheme="minorEastAsia" w:hAnsiTheme="minorHAnsi" w:cstheme="minorBidi"/>
          <w:noProof/>
          <w:kern w:val="2"/>
          <w:sz w:val="21"/>
        </w:rPr>
      </w:pPr>
      <w:hyperlink w:anchor="_Toc83720780" w:history="1">
        <w:r w:rsidR="00D96D5B" w:rsidRPr="00D37B6A">
          <w:rPr>
            <w:rStyle w:val="a6"/>
            <w:rFonts w:ascii="Microsoft YaHei UI" w:eastAsia="Microsoft YaHei UI" w:hAnsi="Microsoft YaHei UI"/>
            <w:noProof/>
          </w:rPr>
          <w:t>2.2</w:t>
        </w:r>
        <w:r w:rsidR="00D96D5B">
          <w:rPr>
            <w:rFonts w:asciiTheme="minorHAnsi" w:eastAsiaTheme="minorEastAsia" w:hAnsiTheme="minorHAnsi" w:cstheme="minorBidi"/>
            <w:noProof/>
            <w:kern w:val="2"/>
            <w:sz w:val="21"/>
          </w:rPr>
          <w:tab/>
        </w:r>
        <w:r w:rsidR="00D96D5B" w:rsidRPr="00D37B6A">
          <w:rPr>
            <w:rStyle w:val="a6"/>
            <w:rFonts w:ascii="Microsoft YaHei UI" w:eastAsia="Microsoft YaHei UI" w:hAnsi="Microsoft YaHei UI" w:hint="eastAsia"/>
            <w:noProof/>
          </w:rPr>
          <w:t>容器服务概述</w:t>
        </w:r>
        <w:r w:rsidR="00D96D5B">
          <w:rPr>
            <w:noProof/>
            <w:webHidden/>
          </w:rPr>
          <w:tab/>
        </w:r>
        <w:r w:rsidR="00D96D5B">
          <w:rPr>
            <w:noProof/>
            <w:webHidden/>
          </w:rPr>
          <w:fldChar w:fldCharType="begin"/>
        </w:r>
        <w:r w:rsidR="00D96D5B">
          <w:rPr>
            <w:noProof/>
            <w:webHidden/>
          </w:rPr>
          <w:instrText xml:space="preserve"> PAGEREF _Toc83720780 \h </w:instrText>
        </w:r>
        <w:r w:rsidR="00D96D5B">
          <w:rPr>
            <w:noProof/>
            <w:webHidden/>
          </w:rPr>
        </w:r>
        <w:r w:rsidR="00D96D5B">
          <w:rPr>
            <w:noProof/>
            <w:webHidden/>
          </w:rPr>
          <w:fldChar w:fldCharType="separate"/>
        </w:r>
        <w:r w:rsidR="00D96D5B">
          <w:rPr>
            <w:noProof/>
            <w:webHidden/>
          </w:rPr>
          <w:t>6</w:t>
        </w:r>
        <w:r w:rsidR="00D96D5B">
          <w:rPr>
            <w:noProof/>
            <w:webHidden/>
          </w:rPr>
          <w:fldChar w:fldCharType="end"/>
        </w:r>
      </w:hyperlink>
    </w:p>
    <w:p w:rsidR="00D96D5B" w:rsidRDefault="00C30D96">
      <w:pPr>
        <w:pStyle w:val="30"/>
        <w:tabs>
          <w:tab w:val="right" w:leader="dot" w:pos="8296"/>
        </w:tabs>
        <w:rPr>
          <w:rFonts w:asciiTheme="minorHAnsi" w:eastAsiaTheme="minorEastAsia" w:hAnsiTheme="minorHAnsi" w:cstheme="minorBidi"/>
          <w:noProof/>
          <w:kern w:val="2"/>
          <w:sz w:val="21"/>
        </w:rPr>
      </w:pPr>
      <w:hyperlink w:anchor="_Toc83720781" w:history="1">
        <w:r w:rsidR="00D96D5B" w:rsidRPr="00D37B6A">
          <w:rPr>
            <w:rStyle w:val="a6"/>
            <w:rFonts w:ascii="Microsoft YaHei UI" w:eastAsia="Microsoft YaHei UI" w:hAnsi="Microsoft YaHei UI"/>
            <w:noProof/>
          </w:rPr>
          <w:t>2.2.1</w:t>
        </w:r>
        <w:r w:rsidR="00D96D5B" w:rsidRPr="00D37B6A">
          <w:rPr>
            <w:rStyle w:val="a6"/>
            <w:rFonts w:ascii="Microsoft YaHei UI" w:eastAsia="Microsoft YaHei UI" w:hAnsi="Microsoft YaHei UI" w:hint="eastAsia"/>
            <w:noProof/>
          </w:rPr>
          <w:t>运行界面</w:t>
        </w:r>
        <w:r w:rsidR="00D96D5B">
          <w:rPr>
            <w:noProof/>
            <w:webHidden/>
          </w:rPr>
          <w:tab/>
        </w:r>
        <w:r w:rsidR="00D96D5B">
          <w:rPr>
            <w:noProof/>
            <w:webHidden/>
          </w:rPr>
          <w:fldChar w:fldCharType="begin"/>
        </w:r>
        <w:r w:rsidR="00D96D5B">
          <w:rPr>
            <w:noProof/>
            <w:webHidden/>
          </w:rPr>
          <w:instrText xml:space="preserve"> PAGEREF _Toc83720781 \h </w:instrText>
        </w:r>
        <w:r w:rsidR="00D96D5B">
          <w:rPr>
            <w:noProof/>
            <w:webHidden/>
          </w:rPr>
        </w:r>
        <w:r w:rsidR="00D96D5B">
          <w:rPr>
            <w:noProof/>
            <w:webHidden/>
          </w:rPr>
          <w:fldChar w:fldCharType="separate"/>
        </w:r>
        <w:r w:rsidR="00D96D5B">
          <w:rPr>
            <w:noProof/>
            <w:webHidden/>
          </w:rPr>
          <w:t>7</w:t>
        </w:r>
        <w:r w:rsidR="00D96D5B">
          <w:rPr>
            <w:noProof/>
            <w:webHidden/>
          </w:rPr>
          <w:fldChar w:fldCharType="end"/>
        </w:r>
      </w:hyperlink>
    </w:p>
    <w:p w:rsidR="00D96D5B" w:rsidRDefault="00C30D96">
      <w:pPr>
        <w:pStyle w:val="30"/>
        <w:tabs>
          <w:tab w:val="right" w:leader="dot" w:pos="8296"/>
        </w:tabs>
        <w:rPr>
          <w:rFonts w:asciiTheme="minorHAnsi" w:eastAsiaTheme="minorEastAsia" w:hAnsiTheme="minorHAnsi" w:cstheme="minorBidi"/>
          <w:noProof/>
          <w:kern w:val="2"/>
          <w:sz w:val="21"/>
        </w:rPr>
      </w:pPr>
      <w:hyperlink w:anchor="_Toc83720782" w:history="1">
        <w:r w:rsidR="00D96D5B" w:rsidRPr="00D37B6A">
          <w:rPr>
            <w:rStyle w:val="a6"/>
            <w:rFonts w:ascii="Microsoft YaHei UI" w:eastAsia="Microsoft YaHei UI" w:hAnsi="Microsoft YaHei UI"/>
            <w:noProof/>
          </w:rPr>
          <w:t>2.2.2</w:t>
        </w:r>
        <w:r w:rsidR="00D96D5B" w:rsidRPr="00D37B6A">
          <w:rPr>
            <w:rStyle w:val="a6"/>
            <w:rFonts w:ascii="Microsoft YaHei UI" w:eastAsia="Microsoft YaHei UI" w:hAnsi="Microsoft YaHei UI" w:hint="eastAsia"/>
            <w:noProof/>
          </w:rPr>
          <w:t>操作指南</w:t>
        </w:r>
        <w:r w:rsidR="00D96D5B">
          <w:rPr>
            <w:noProof/>
            <w:webHidden/>
          </w:rPr>
          <w:tab/>
        </w:r>
        <w:r w:rsidR="00D96D5B">
          <w:rPr>
            <w:noProof/>
            <w:webHidden/>
          </w:rPr>
          <w:fldChar w:fldCharType="begin"/>
        </w:r>
        <w:r w:rsidR="00D96D5B">
          <w:rPr>
            <w:noProof/>
            <w:webHidden/>
          </w:rPr>
          <w:instrText xml:space="preserve"> PAGEREF _Toc83720782 \h </w:instrText>
        </w:r>
        <w:r w:rsidR="00D96D5B">
          <w:rPr>
            <w:noProof/>
            <w:webHidden/>
          </w:rPr>
        </w:r>
        <w:r w:rsidR="00D96D5B">
          <w:rPr>
            <w:noProof/>
            <w:webHidden/>
          </w:rPr>
          <w:fldChar w:fldCharType="separate"/>
        </w:r>
        <w:r w:rsidR="00D96D5B">
          <w:rPr>
            <w:noProof/>
            <w:webHidden/>
          </w:rPr>
          <w:t>13</w:t>
        </w:r>
        <w:r w:rsidR="00D96D5B">
          <w:rPr>
            <w:noProof/>
            <w:webHidden/>
          </w:rPr>
          <w:fldChar w:fldCharType="end"/>
        </w:r>
      </w:hyperlink>
    </w:p>
    <w:p w:rsidR="00D96D5B" w:rsidRDefault="00C30D96">
      <w:pPr>
        <w:pStyle w:val="20"/>
        <w:tabs>
          <w:tab w:val="left" w:pos="840"/>
          <w:tab w:val="right" w:leader="dot" w:pos="8296"/>
        </w:tabs>
        <w:rPr>
          <w:rFonts w:asciiTheme="minorHAnsi" w:eastAsiaTheme="minorEastAsia" w:hAnsiTheme="minorHAnsi" w:cstheme="minorBidi"/>
          <w:noProof/>
          <w:kern w:val="2"/>
          <w:sz w:val="21"/>
        </w:rPr>
      </w:pPr>
      <w:hyperlink w:anchor="_Toc83720783" w:history="1">
        <w:r w:rsidR="00D96D5B" w:rsidRPr="00D37B6A">
          <w:rPr>
            <w:rStyle w:val="a6"/>
            <w:rFonts w:ascii="Microsoft YaHei UI" w:eastAsia="Microsoft YaHei UI" w:hAnsi="Microsoft YaHei UI"/>
            <w:noProof/>
          </w:rPr>
          <w:t>2.3</w:t>
        </w:r>
        <w:r w:rsidR="00D96D5B">
          <w:rPr>
            <w:rFonts w:asciiTheme="minorHAnsi" w:eastAsiaTheme="minorEastAsia" w:hAnsiTheme="minorHAnsi" w:cstheme="minorBidi"/>
            <w:noProof/>
            <w:kern w:val="2"/>
            <w:sz w:val="21"/>
          </w:rPr>
          <w:tab/>
        </w:r>
        <w:r w:rsidR="00D96D5B" w:rsidRPr="00D37B6A">
          <w:rPr>
            <w:rStyle w:val="a6"/>
            <w:rFonts w:ascii="Microsoft YaHei UI" w:eastAsia="Microsoft YaHei UI" w:hAnsi="Microsoft YaHei UI" w:hint="eastAsia"/>
            <w:noProof/>
          </w:rPr>
          <w:t>应用服务概述</w:t>
        </w:r>
        <w:r w:rsidR="00D96D5B">
          <w:rPr>
            <w:noProof/>
            <w:webHidden/>
          </w:rPr>
          <w:tab/>
        </w:r>
        <w:r w:rsidR="00D96D5B">
          <w:rPr>
            <w:noProof/>
            <w:webHidden/>
          </w:rPr>
          <w:fldChar w:fldCharType="begin"/>
        </w:r>
        <w:r w:rsidR="00D96D5B">
          <w:rPr>
            <w:noProof/>
            <w:webHidden/>
          </w:rPr>
          <w:instrText xml:space="preserve"> PAGEREF _Toc83720783 \h </w:instrText>
        </w:r>
        <w:r w:rsidR="00D96D5B">
          <w:rPr>
            <w:noProof/>
            <w:webHidden/>
          </w:rPr>
        </w:r>
        <w:r w:rsidR="00D96D5B">
          <w:rPr>
            <w:noProof/>
            <w:webHidden/>
          </w:rPr>
          <w:fldChar w:fldCharType="separate"/>
        </w:r>
        <w:r w:rsidR="00D96D5B">
          <w:rPr>
            <w:noProof/>
            <w:webHidden/>
          </w:rPr>
          <w:t>155</w:t>
        </w:r>
        <w:r w:rsidR="00D96D5B">
          <w:rPr>
            <w:noProof/>
            <w:webHidden/>
          </w:rPr>
          <w:fldChar w:fldCharType="end"/>
        </w:r>
      </w:hyperlink>
    </w:p>
    <w:p w:rsidR="00D96D5B" w:rsidRDefault="00C30D96">
      <w:pPr>
        <w:pStyle w:val="30"/>
        <w:tabs>
          <w:tab w:val="left" w:pos="1260"/>
          <w:tab w:val="right" w:leader="dot" w:pos="8296"/>
        </w:tabs>
        <w:rPr>
          <w:rFonts w:asciiTheme="minorHAnsi" w:eastAsiaTheme="minorEastAsia" w:hAnsiTheme="minorHAnsi" w:cstheme="minorBidi"/>
          <w:noProof/>
          <w:kern w:val="2"/>
          <w:sz w:val="21"/>
        </w:rPr>
      </w:pPr>
      <w:hyperlink w:anchor="_Toc83720784" w:history="1">
        <w:r w:rsidR="00D96D5B" w:rsidRPr="00D37B6A">
          <w:rPr>
            <w:rStyle w:val="a6"/>
            <w:rFonts w:ascii="Microsoft YaHei UI" w:eastAsia="Microsoft YaHei UI" w:hAnsi="Microsoft YaHei UI"/>
            <w:noProof/>
          </w:rPr>
          <w:t>2.3.1</w:t>
        </w:r>
        <w:r w:rsidR="00D96D5B">
          <w:rPr>
            <w:rFonts w:asciiTheme="minorHAnsi" w:eastAsiaTheme="minorEastAsia" w:hAnsiTheme="minorHAnsi" w:cstheme="minorBidi"/>
            <w:noProof/>
            <w:kern w:val="2"/>
            <w:sz w:val="21"/>
          </w:rPr>
          <w:tab/>
        </w:r>
        <w:r w:rsidR="00D96D5B" w:rsidRPr="00D37B6A">
          <w:rPr>
            <w:rStyle w:val="a6"/>
            <w:rFonts w:ascii="Microsoft YaHei UI" w:eastAsia="Microsoft YaHei UI" w:hAnsi="Microsoft YaHei UI" w:hint="eastAsia"/>
            <w:noProof/>
          </w:rPr>
          <w:t>运行界面</w:t>
        </w:r>
        <w:r w:rsidR="00D96D5B">
          <w:rPr>
            <w:noProof/>
            <w:webHidden/>
          </w:rPr>
          <w:tab/>
        </w:r>
        <w:r w:rsidR="00D96D5B">
          <w:rPr>
            <w:noProof/>
            <w:webHidden/>
          </w:rPr>
          <w:fldChar w:fldCharType="begin"/>
        </w:r>
        <w:r w:rsidR="00D96D5B">
          <w:rPr>
            <w:noProof/>
            <w:webHidden/>
          </w:rPr>
          <w:instrText xml:space="preserve"> PAGEREF _Toc83720784 \h </w:instrText>
        </w:r>
        <w:r w:rsidR="00D96D5B">
          <w:rPr>
            <w:noProof/>
            <w:webHidden/>
          </w:rPr>
        </w:r>
        <w:r w:rsidR="00D96D5B">
          <w:rPr>
            <w:noProof/>
            <w:webHidden/>
          </w:rPr>
          <w:fldChar w:fldCharType="separate"/>
        </w:r>
        <w:r w:rsidR="00D96D5B">
          <w:rPr>
            <w:noProof/>
            <w:webHidden/>
          </w:rPr>
          <w:t>155</w:t>
        </w:r>
        <w:r w:rsidR="00D96D5B">
          <w:rPr>
            <w:noProof/>
            <w:webHidden/>
          </w:rPr>
          <w:fldChar w:fldCharType="end"/>
        </w:r>
      </w:hyperlink>
    </w:p>
    <w:p w:rsidR="00D96D5B" w:rsidRDefault="00C30D96">
      <w:pPr>
        <w:pStyle w:val="30"/>
        <w:tabs>
          <w:tab w:val="left" w:pos="1260"/>
          <w:tab w:val="right" w:leader="dot" w:pos="8296"/>
        </w:tabs>
        <w:rPr>
          <w:rFonts w:asciiTheme="minorHAnsi" w:eastAsiaTheme="minorEastAsia" w:hAnsiTheme="minorHAnsi" w:cstheme="minorBidi"/>
          <w:noProof/>
          <w:kern w:val="2"/>
          <w:sz w:val="21"/>
        </w:rPr>
      </w:pPr>
      <w:hyperlink w:anchor="_Toc83720785" w:history="1">
        <w:r w:rsidR="00D96D5B" w:rsidRPr="00D37B6A">
          <w:rPr>
            <w:rStyle w:val="a6"/>
            <w:rFonts w:ascii="Microsoft YaHei UI" w:eastAsia="Microsoft YaHei UI" w:hAnsi="Microsoft YaHei UI"/>
            <w:noProof/>
          </w:rPr>
          <w:t>2.3.2</w:t>
        </w:r>
        <w:r w:rsidR="00D96D5B">
          <w:rPr>
            <w:rFonts w:asciiTheme="minorHAnsi" w:eastAsiaTheme="minorEastAsia" w:hAnsiTheme="minorHAnsi" w:cstheme="minorBidi"/>
            <w:noProof/>
            <w:kern w:val="2"/>
            <w:sz w:val="21"/>
          </w:rPr>
          <w:tab/>
        </w:r>
        <w:r w:rsidR="00D96D5B" w:rsidRPr="00D37B6A">
          <w:rPr>
            <w:rStyle w:val="a6"/>
            <w:rFonts w:ascii="Microsoft YaHei UI" w:eastAsia="Microsoft YaHei UI" w:hAnsi="Microsoft YaHei UI" w:hint="eastAsia"/>
            <w:noProof/>
          </w:rPr>
          <w:t>操作指南</w:t>
        </w:r>
        <w:r w:rsidR="00D96D5B">
          <w:rPr>
            <w:noProof/>
            <w:webHidden/>
          </w:rPr>
          <w:tab/>
        </w:r>
        <w:r w:rsidR="00D96D5B">
          <w:rPr>
            <w:noProof/>
            <w:webHidden/>
          </w:rPr>
          <w:fldChar w:fldCharType="begin"/>
        </w:r>
        <w:r w:rsidR="00D96D5B">
          <w:rPr>
            <w:noProof/>
            <w:webHidden/>
          </w:rPr>
          <w:instrText xml:space="preserve"> PAGEREF _Toc83720785 \h </w:instrText>
        </w:r>
        <w:r w:rsidR="00D96D5B">
          <w:rPr>
            <w:noProof/>
            <w:webHidden/>
          </w:rPr>
        </w:r>
        <w:r w:rsidR="00D96D5B">
          <w:rPr>
            <w:noProof/>
            <w:webHidden/>
          </w:rPr>
          <w:fldChar w:fldCharType="separate"/>
        </w:r>
        <w:r w:rsidR="00D96D5B">
          <w:rPr>
            <w:noProof/>
            <w:webHidden/>
          </w:rPr>
          <w:t>160</w:t>
        </w:r>
        <w:r w:rsidR="00D96D5B">
          <w:rPr>
            <w:noProof/>
            <w:webHidden/>
          </w:rPr>
          <w:fldChar w:fldCharType="end"/>
        </w:r>
      </w:hyperlink>
    </w:p>
    <w:p w:rsidR="00D96D5B" w:rsidRDefault="00C30D96">
      <w:pPr>
        <w:pStyle w:val="20"/>
        <w:tabs>
          <w:tab w:val="left" w:pos="840"/>
          <w:tab w:val="right" w:leader="dot" w:pos="8296"/>
        </w:tabs>
        <w:rPr>
          <w:rFonts w:asciiTheme="minorHAnsi" w:eastAsiaTheme="minorEastAsia" w:hAnsiTheme="minorHAnsi" w:cstheme="minorBidi"/>
          <w:noProof/>
          <w:kern w:val="2"/>
          <w:sz w:val="21"/>
        </w:rPr>
      </w:pPr>
      <w:hyperlink w:anchor="_Toc83720786" w:history="1">
        <w:r w:rsidR="00D96D5B" w:rsidRPr="00D37B6A">
          <w:rPr>
            <w:rStyle w:val="a6"/>
            <w:rFonts w:ascii="Microsoft YaHei UI" w:eastAsia="Microsoft YaHei UI" w:hAnsi="Microsoft YaHei UI"/>
            <w:noProof/>
          </w:rPr>
          <w:t>2.4</w:t>
        </w:r>
        <w:r w:rsidR="00D96D5B">
          <w:rPr>
            <w:rFonts w:asciiTheme="minorHAnsi" w:eastAsiaTheme="minorEastAsia" w:hAnsiTheme="minorHAnsi" w:cstheme="minorBidi"/>
            <w:noProof/>
            <w:kern w:val="2"/>
            <w:sz w:val="21"/>
          </w:rPr>
          <w:tab/>
        </w:r>
        <w:r w:rsidR="00D96D5B" w:rsidRPr="00D37B6A">
          <w:rPr>
            <w:rStyle w:val="a6"/>
            <w:rFonts w:ascii="Microsoft YaHei UI" w:eastAsia="Microsoft YaHei UI" w:hAnsi="Microsoft YaHei UI"/>
            <w:noProof/>
          </w:rPr>
          <w:t>DevOps</w:t>
        </w:r>
        <w:r w:rsidR="00D96D5B" w:rsidRPr="00D37B6A">
          <w:rPr>
            <w:rStyle w:val="a6"/>
            <w:rFonts w:ascii="Microsoft YaHei UI" w:eastAsia="Microsoft YaHei UI" w:hAnsi="Microsoft YaHei UI" w:hint="eastAsia"/>
            <w:noProof/>
          </w:rPr>
          <w:t>概述</w:t>
        </w:r>
        <w:r w:rsidR="00D96D5B">
          <w:rPr>
            <w:noProof/>
            <w:webHidden/>
          </w:rPr>
          <w:tab/>
        </w:r>
        <w:r w:rsidR="00D96D5B">
          <w:rPr>
            <w:noProof/>
            <w:webHidden/>
          </w:rPr>
          <w:fldChar w:fldCharType="begin"/>
        </w:r>
        <w:r w:rsidR="00D96D5B">
          <w:rPr>
            <w:noProof/>
            <w:webHidden/>
          </w:rPr>
          <w:instrText xml:space="preserve"> PAGEREF _Toc83720786 \h </w:instrText>
        </w:r>
        <w:r w:rsidR="00D96D5B">
          <w:rPr>
            <w:noProof/>
            <w:webHidden/>
          </w:rPr>
        </w:r>
        <w:r w:rsidR="00D96D5B">
          <w:rPr>
            <w:noProof/>
            <w:webHidden/>
          </w:rPr>
          <w:fldChar w:fldCharType="separate"/>
        </w:r>
        <w:r w:rsidR="00D96D5B">
          <w:rPr>
            <w:noProof/>
            <w:webHidden/>
          </w:rPr>
          <w:t>195</w:t>
        </w:r>
        <w:r w:rsidR="00D96D5B">
          <w:rPr>
            <w:noProof/>
            <w:webHidden/>
          </w:rPr>
          <w:fldChar w:fldCharType="end"/>
        </w:r>
      </w:hyperlink>
    </w:p>
    <w:p w:rsidR="00D96D5B" w:rsidRDefault="00C30D96">
      <w:pPr>
        <w:pStyle w:val="30"/>
        <w:tabs>
          <w:tab w:val="right" w:leader="dot" w:pos="8296"/>
        </w:tabs>
        <w:rPr>
          <w:rFonts w:asciiTheme="minorHAnsi" w:eastAsiaTheme="minorEastAsia" w:hAnsiTheme="minorHAnsi" w:cstheme="minorBidi"/>
          <w:noProof/>
          <w:kern w:val="2"/>
          <w:sz w:val="21"/>
        </w:rPr>
      </w:pPr>
      <w:hyperlink w:anchor="_Toc83720787" w:history="1">
        <w:r w:rsidR="00D96D5B" w:rsidRPr="00D37B6A">
          <w:rPr>
            <w:rStyle w:val="a6"/>
            <w:rFonts w:ascii="Microsoft YaHei UI" w:eastAsia="Microsoft YaHei UI" w:hAnsi="Microsoft YaHei UI"/>
            <w:noProof/>
          </w:rPr>
          <w:t>2.4.1</w:t>
        </w:r>
        <w:r w:rsidR="00D96D5B" w:rsidRPr="00D37B6A">
          <w:rPr>
            <w:rStyle w:val="a6"/>
            <w:rFonts w:ascii="Microsoft YaHei UI" w:eastAsia="Microsoft YaHei UI" w:hAnsi="Microsoft YaHei UI" w:hint="eastAsia"/>
            <w:noProof/>
          </w:rPr>
          <w:t>运行界面</w:t>
        </w:r>
        <w:r w:rsidR="00D96D5B">
          <w:rPr>
            <w:noProof/>
            <w:webHidden/>
          </w:rPr>
          <w:tab/>
        </w:r>
        <w:r w:rsidR="00D96D5B">
          <w:rPr>
            <w:noProof/>
            <w:webHidden/>
          </w:rPr>
          <w:fldChar w:fldCharType="begin"/>
        </w:r>
        <w:r w:rsidR="00D96D5B">
          <w:rPr>
            <w:noProof/>
            <w:webHidden/>
          </w:rPr>
          <w:instrText xml:space="preserve"> PAGEREF _Toc83720787 \h </w:instrText>
        </w:r>
        <w:r w:rsidR="00D96D5B">
          <w:rPr>
            <w:noProof/>
            <w:webHidden/>
          </w:rPr>
        </w:r>
        <w:r w:rsidR="00D96D5B">
          <w:rPr>
            <w:noProof/>
            <w:webHidden/>
          </w:rPr>
          <w:fldChar w:fldCharType="separate"/>
        </w:r>
        <w:r w:rsidR="00D96D5B">
          <w:rPr>
            <w:noProof/>
            <w:webHidden/>
          </w:rPr>
          <w:t>196</w:t>
        </w:r>
        <w:r w:rsidR="00D96D5B">
          <w:rPr>
            <w:noProof/>
            <w:webHidden/>
          </w:rPr>
          <w:fldChar w:fldCharType="end"/>
        </w:r>
      </w:hyperlink>
    </w:p>
    <w:p w:rsidR="00D96D5B" w:rsidRDefault="00C30D96">
      <w:pPr>
        <w:pStyle w:val="30"/>
        <w:tabs>
          <w:tab w:val="right" w:leader="dot" w:pos="8296"/>
        </w:tabs>
        <w:rPr>
          <w:rFonts w:asciiTheme="minorHAnsi" w:eastAsiaTheme="minorEastAsia" w:hAnsiTheme="minorHAnsi" w:cstheme="minorBidi"/>
          <w:noProof/>
          <w:kern w:val="2"/>
          <w:sz w:val="21"/>
        </w:rPr>
      </w:pPr>
      <w:hyperlink w:anchor="_Toc83720788" w:history="1">
        <w:r w:rsidR="00D96D5B" w:rsidRPr="00D37B6A">
          <w:rPr>
            <w:rStyle w:val="a6"/>
            <w:rFonts w:ascii="Microsoft YaHei UI" w:eastAsia="Microsoft YaHei UI" w:hAnsi="Microsoft YaHei UI"/>
            <w:noProof/>
          </w:rPr>
          <w:t>2.4.2</w:t>
        </w:r>
        <w:r w:rsidR="00D96D5B" w:rsidRPr="00D37B6A">
          <w:rPr>
            <w:rStyle w:val="a6"/>
            <w:rFonts w:ascii="Microsoft YaHei UI" w:eastAsia="Microsoft YaHei UI" w:hAnsi="Microsoft YaHei UI" w:hint="eastAsia"/>
            <w:noProof/>
          </w:rPr>
          <w:t>业务视图</w:t>
        </w:r>
        <w:r w:rsidR="00D96D5B">
          <w:rPr>
            <w:noProof/>
            <w:webHidden/>
          </w:rPr>
          <w:tab/>
        </w:r>
        <w:r w:rsidR="00D96D5B">
          <w:rPr>
            <w:noProof/>
            <w:webHidden/>
          </w:rPr>
          <w:fldChar w:fldCharType="begin"/>
        </w:r>
        <w:r w:rsidR="00D96D5B">
          <w:rPr>
            <w:noProof/>
            <w:webHidden/>
          </w:rPr>
          <w:instrText xml:space="preserve"> PAGEREF _Toc83720788 \h </w:instrText>
        </w:r>
        <w:r w:rsidR="00D96D5B">
          <w:rPr>
            <w:noProof/>
            <w:webHidden/>
          </w:rPr>
        </w:r>
        <w:r w:rsidR="00D96D5B">
          <w:rPr>
            <w:noProof/>
            <w:webHidden/>
          </w:rPr>
          <w:fldChar w:fldCharType="separate"/>
        </w:r>
        <w:r w:rsidR="00D96D5B">
          <w:rPr>
            <w:noProof/>
            <w:webHidden/>
          </w:rPr>
          <w:t>196</w:t>
        </w:r>
        <w:r w:rsidR="00D96D5B">
          <w:rPr>
            <w:noProof/>
            <w:webHidden/>
          </w:rPr>
          <w:fldChar w:fldCharType="end"/>
        </w:r>
      </w:hyperlink>
    </w:p>
    <w:p w:rsidR="00D96D5B" w:rsidRDefault="00C30D96">
      <w:pPr>
        <w:pStyle w:val="30"/>
        <w:tabs>
          <w:tab w:val="right" w:leader="dot" w:pos="8296"/>
        </w:tabs>
        <w:rPr>
          <w:rFonts w:asciiTheme="minorHAnsi" w:eastAsiaTheme="minorEastAsia" w:hAnsiTheme="minorHAnsi" w:cstheme="minorBidi"/>
          <w:noProof/>
          <w:kern w:val="2"/>
          <w:sz w:val="21"/>
        </w:rPr>
      </w:pPr>
      <w:hyperlink w:anchor="_Toc83720789" w:history="1">
        <w:r w:rsidR="00D96D5B" w:rsidRPr="00D37B6A">
          <w:rPr>
            <w:rStyle w:val="a6"/>
            <w:rFonts w:ascii="Microsoft YaHei UI" w:eastAsia="Microsoft YaHei UI" w:hAnsi="Microsoft YaHei UI"/>
            <w:noProof/>
          </w:rPr>
          <w:t>2.4.3</w:t>
        </w:r>
        <w:r w:rsidR="00D96D5B" w:rsidRPr="00D37B6A">
          <w:rPr>
            <w:rStyle w:val="a6"/>
            <w:rFonts w:ascii="Microsoft YaHei UI" w:eastAsia="Microsoft YaHei UI" w:hAnsi="Microsoft YaHei UI" w:hint="eastAsia"/>
            <w:noProof/>
          </w:rPr>
          <w:t>管理视图</w:t>
        </w:r>
        <w:r w:rsidR="00D96D5B">
          <w:rPr>
            <w:noProof/>
            <w:webHidden/>
          </w:rPr>
          <w:tab/>
        </w:r>
        <w:r w:rsidR="00D96D5B">
          <w:rPr>
            <w:noProof/>
            <w:webHidden/>
          </w:rPr>
          <w:fldChar w:fldCharType="begin"/>
        </w:r>
        <w:r w:rsidR="00D96D5B">
          <w:rPr>
            <w:noProof/>
            <w:webHidden/>
          </w:rPr>
          <w:instrText xml:space="preserve"> PAGEREF _Toc83720789 \h </w:instrText>
        </w:r>
        <w:r w:rsidR="00D96D5B">
          <w:rPr>
            <w:noProof/>
            <w:webHidden/>
          </w:rPr>
        </w:r>
        <w:r w:rsidR="00D96D5B">
          <w:rPr>
            <w:noProof/>
            <w:webHidden/>
          </w:rPr>
          <w:fldChar w:fldCharType="separate"/>
        </w:r>
        <w:r w:rsidR="00D96D5B">
          <w:rPr>
            <w:noProof/>
            <w:webHidden/>
          </w:rPr>
          <w:t>216</w:t>
        </w:r>
        <w:r w:rsidR="00D96D5B">
          <w:rPr>
            <w:noProof/>
            <w:webHidden/>
          </w:rPr>
          <w:fldChar w:fldCharType="end"/>
        </w:r>
      </w:hyperlink>
    </w:p>
    <w:p w:rsidR="00D96D5B" w:rsidRDefault="00C30D96">
      <w:pPr>
        <w:pStyle w:val="20"/>
        <w:tabs>
          <w:tab w:val="left" w:pos="840"/>
          <w:tab w:val="right" w:leader="dot" w:pos="8296"/>
        </w:tabs>
        <w:rPr>
          <w:rFonts w:asciiTheme="minorHAnsi" w:eastAsiaTheme="minorEastAsia" w:hAnsiTheme="minorHAnsi" w:cstheme="minorBidi"/>
          <w:noProof/>
          <w:kern w:val="2"/>
          <w:sz w:val="21"/>
        </w:rPr>
      </w:pPr>
      <w:hyperlink w:anchor="_Toc83720790" w:history="1">
        <w:r w:rsidR="00D96D5B" w:rsidRPr="00D37B6A">
          <w:rPr>
            <w:rStyle w:val="a6"/>
            <w:rFonts w:ascii="Microsoft YaHei UI" w:eastAsia="Microsoft YaHei UI" w:hAnsi="Microsoft YaHei UI"/>
            <w:noProof/>
          </w:rPr>
          <w:t>2.5</w:t>
        </w:r>
        <w:r w:rsidR="00D96D5B">
          <w:rPr>
            <w:rFonts w:asciiTheme="minorHAnsi" w:eastAsiaTheme="minorEastAsia" w:hAnsiTheme="minorHAnsi" w:cstheme="minorBidi"/>
            <w:noProof/>
            <w:kern w:val="2"/>
            <w:sz w:val="21"/>
          </w:rPr>
          <w:tab/>
        </w:r>
        <w:r w:rsidR="00D96D5B" w:rsidRPr="00D37B6A">
          <w:rPr>
            <w:rStyle w:val="a6"/>
            <w:rFonts w:ascii="Microsoft YaHei UI" w:eastAsia="Microsoft YaHei UI" w:hAnsi="Microsoft YaHei UI" w:hint="eastAsia"/>
            <w:noProof/>
          </w:rPr>
          <w:t>平台管理</w:t>
        </w:r>
        <w:r w:rsidR="00D96D5B">
          <w:rPr>
            <w:noProof/>
            <w:webHidden/>
          </w:rPr>
          <w:tab/>
        </w:r>
        <w:r w:rsidR="00D96D5B">
          <w:rPr>
            <w:noProof/>
            <w:webHidden/>
          </w:rPr>
          <w:fldChar w:fldCharType="begin"/>
        </w:r>
        <w:r w:rsidR="00D96D5B">
          <w:rPr>
            <w:noProof/>
            <w:webHidden/>
          </w:rPr>
          <w:instrText xml:space="preserve"> PAGEREF _Toc83720790 \h </w:instrText>
        </w:r>
        <w:r w:rsidR="00D96D5B">
          <w:rPr>
            <w:noProof/>
            <w:webHidden/>
          </w:rPr>
        </w:r>
        <w:r w:rsidR="00D96D5B">
          <w:rPr>
            <w:noProof/>
            <w:webHidden/>
          </w:rPr>
          <w:fldChar w:fldCharType="separate"/>
        </w:r>
        <w:r w:rsidR="00D96D5B">
          <w:rPr>
            <w:noProof/>
            <w:webHidden/>
          </w:rPr>
          <w:t>226</w:t>
        </w:r>
        <w:r w:rsidR="00D96D5B">
          <w:rPr>
            <w:noProof/>
            <w:webHidden/>
          </w:rPr>
          <w:fldChar w:fldCharType="end"/>
        </w:r>
      </w:hyperlink>
    </w:p>
    <w:p w:rsidR="00D96D5B" w:rsidRDefault="00C30D96">
      <w:pPr>
        <w:pStyle w:val="30"/>
        <w:tabs>
          <w:tab w:val="right" w:leader="dot" w:pos="8296"/>
        </w:tabs>
        <w:rPr>
          <w:rFonts w:asciiTheme="minorHAnsi" w:eastAsiaTheme="minorEastAsia" w:hAnsiTheme="minorHAnsi" w:cstheme="minorBidi"/>
          <w:noProof/>
          <w:kern w:val="2"/>
          <w:sz w:val="21"/>
        </w:rPr>
      </w:pPr>
      <w:hyperlink w:anchor="_Toc83720791" w:history="1">
        <w:r w:rsidR="00D96D5B" w:rsidRPr="00D37B6A">
          <w:rPr>
            <w:rStyle w:val="a6"/>
            <w:rFonts w:ascii="Microsoft YaHei UI" w:eastAsia="Microsoft YaHei UI" w:hAnsi="Microsoft YaHei UI" w:hint="eastAsia"/>
            <w:noProof/>
          </w:rPr>
          <w:t>集群管理</w:t>
        </w:r>
        <w:r w:rsidR="00D96D5B">
          <w:rPr>
            <w:noProof/>
            <w:webHidden/>
          </w:rPr>
          <w:tab/>
        </w:r>
        <w:r w:rsidR="00D96D5B">
          <w:rPr>
            <w:noProof/>
            <w:webHidden/>
          </w:rPr>
          <w:fldChar w:fldCharType="begin"/>
        </w:r>
        <w:r w:rsidR="00D96D5B">
          <w:rPr>
            <w:noProof/>
            <w:webHidden/>
          </w:rPr>
          <w:instrText xml:space="preserve"> PAGEREF _Toc83720791 \h </w:instrText>
        </w:r>
        <w:r w:rsidR="00D96D5B">
          <w:rPr>
            <w:noProof/>
            <w:webHidden/>
          </w:rPr>
        </w:r>
        <w:r w:rsidR="00D96D5B">
          <w:rPr>
            <w:noProof/>
            <w:webHidden/>
          </w:rPr>
          <w:fldChar w:fldCharType="separate"/>
        </w:r>
        <w:r w:rsidR="00D96D5B">
          <w:rPr>
            <w:noProof/>
            <w:webHidden/>
          </w:rPr>
          <w:t>226</w:t>
        </w:r>
        <w:r w:rsidR="00D96D5B">
          <w:rPr>
            <w:noProof/>
            <w:webHidden/>
          </w:rPr>
          <w:fldChar w:fldCharType="end"/>
        </w:r>
      </w:hyperlink>
    </w:p>
    <w:p w:rsidR="00D96D5B" w:rsidRDefault="00C30D96">
      <w:pPr>
        <w:pStyle w:val="30"/>
        <w:tabs>
          <w:tab w:val="right" w:leader="dot" w:pos="8296"/>
        </w:tabs>
        <w:rPr>
          <w:rFonts w:asciiTheme="minorHAnsi" w:eastAsiaTheme="minorEastAsia" w:hAnsiTheme="minorHAnsi" w:cstheme="minorBidi"/>
          <w:noProof/>
          <w:kern w:val="2"/>
          <w:sz w:val="21"/>
        </w:rPr>
      </w:pPr>
      <w:hyperlink w:anchor="_Toc83720792" w:history="1">
        <w:r w:rsidR="00D96D5B" w:rsidRPr="00D37B6A">
          <w:rPr>
            <w:rStyle w:val="a6"/>
            <w:rFonts w:ascii="Microsoft YaHei UI" w:eastAsia="Microsoft YaHei UI" w:hAnsi="Microsoft YaHei UI" w:hint="eastAsia"/>
            <w:noProof/>
          </w:rPr>
          <w:t>用户角色管理</w:t>
        </w:r>
        <w:r w:rsidR="00D96D5B">
          <w:rPr>
            <w:noProof/>
            <w:webHidden/>
          </w:rPr>
          <w:tab/>
        </w:r>
        <w:r w:rsidR="00D96D5B">
          <w:rPr>
            <w:noProof/>
            <w:webHidden/>
          </w:rPr>
          <w:fldChar w:fldCharType="begin"/>
        </w:r>
        <w:r w:rsidR="00D96D5B">
          <w:rPr>
            <w:noProof/>
            <w:webHidden/>
          </w:rPr>
          <w:instrText xml:space="preserve"> PAGEREF _Toc83720792 \h </w:instrText>
        </w:r>
        <w:r w:rsidR="00D96D5B">
          <w:rPr>
            <w:noProof/>
            <w:webHidden/>
          </w:rPr>
        </w:r>
        <w:r w:rsidR="00D96D5B">
          <w:rPr>
            <w:noProof/>
            <w:webHidden/>
          </w:rPr>
          <w:fldChar w:fldCharType="separate"/>
        </w:r>
        <w:r w:rsidR="00D96D5B">
          <w:rPr>
            <w:noProof/>
            <w:webHidden/>
          </w:rPr>
          <w:t>250</w:t>
        </w:r>
        <w:r w:rsidR="00D96D5B">
          <w:rPr>
            <w:noProof/>
            <w:webHidden/>
          </w:rPr>
          <w:fldChar w:fldCharType="end"/>
        </w:r>
      </w:hyperlink>
    </w:p>
    <w:p w:rsidR="00D96D5B" w:rsidRDefault="00C30D96">
      <w:pPr>
        <w:pStyle w:val="30"/>
        <w:tabs>
          <w:tab w:val="right" w:leader="dot" w:pos="8296"/>
        </w:tabs>
        <w:rPr>
          <w:rFonts w:asciiTheme="minorHAnsi" w:eastAsiaTheme="minorEastAsia" w:hAnsiTheme="minorHAnsi" w:cstheme="minorBidi"/>
          <w:noProof/>
          <w:kern w:val="2"/>
          <w:sz w:val="21"/>
        </w:rPr>
      </w:pPr>
      <w:hyperlink w:anchor="_Toc83720793" w:history="1">
        <w:r w:rsidR="00D96D5B" w:rsidRPr="00D37B6A">
          <w:rPr>
            <w:rStyle w:val="a6"/>
            <w:rFonts w:ascii="Microsoft YaHei UI" w:eastAsia="Microsoft YaHei UI" w:hAnsi="Microsoft YaHei UI" w:hint="eastAsia"/>
            <w:noProof/>
          </w:rPr>
          <w:t>运营统计</w:t>
        </w:r>
        <w:r w:rsidR="00D96D5B">
          <w:rPr>
            <w:noProof/>
            <w:webHidden/>
          </w:rPr>
          <w:tab/>
        </w:r>
        <w:r w:rsidR="00D96D5B">
          <w:rPr>
            <w:noProof/>
            <w:webHidden/>
          </w:rPr>
          <w:fldChar w:fldCharType="begin"/>
        </w:r>
        <w:r w:rsidR="00D96D5B">
          <w:rPr>
            <w:noProof/>
            <w:webHidden/>
          </w:rPr>
          <w:instrText xml:space="preserve"> PAGEREF _Toc83720793 \h </w:instrText>
        </w:r>
        <w:r w:rsidR="00D96D5B">
          <w:rPr>
            <w:noProof/>
            <w:webHidden/>
          </w:rPr>
        </w:r>
        <w:r w:rsidR="00D96D5B">
          <w:rPr>
            <w:noProof/>
            <w:webHidden/>
          </w:rPr>
          <w:fldChar w:fldCharType="separate"/>
        </w:r>
        <w:r w:rsidR="00D96D5B">
          <w:rPr>
            <w:noProof/>
            <w:webHidden/>
          </w:rPr>
          <w:t>262</w:t>
        </w:r>
        <w:r w:rsidR="00D96D5B">
          <w:rPr>
            <w:noProof/>
            <w:webHidden/>
          </w:rPr>
          <w:fldChar w:fldCharType="end"/>
        </w:r>
      </w:hyperlink>
    </w:p>
    <w:p w:rsidR="00D96D5B" w:rsidRDefault="00C30D96">
      <w:pPr>
        <w:pStyle w:val="30"/>
        <w:tabs>
          <w:tab w:val="right" w:leader="dot" w:pos="8296"/>
        </w:tabs>
        <w:rPr>
          <w:rFonts w:asciiTheme="minorHAnsi" w:eastAsiaTheme="minorEastAsia" w:hAnsiTheme="minorHAnsi" w:cstheme="minorBidi"/>
          <w:noProof/>
          <w:kern w:val="2"/>
          <w:sz w:val="21"/>
        </w:rPr>
      </w:pPr>
      <w:hyperlink w:anchor="_Toc83720794" w:history="1">
        <w:r w:rsidR="00D96D5B" w:rsidRPr="00D37B6A">
          <w:rPr>
            <w:rStyle w:val="a6"/>
            <w:rFonts w:ascii="Microsoft YaHei UI" w:eastAsia="Microsoft YaHei UI" w:hAnsi="Microsoft YaHei UI" w:hint="eastAsia"/>
            <w:noProof/>
          </w:rPr>
          <w:t>产品管理</w:t>
        </w:r>
        <w:r w:rsidR="00D96D5B">
          <w:rPr>
            <w:noProof/>
            <w:webHidden/>
          </w:rPr>
          <w:tab/>
        </w:r>
        <w:r w:rsidR="00D96D5B">
          <w:rPr>
            <w:noProof/>
            <w:webHidden/>
          </w:rPr>
          <w:fldChar w:fldCharType="begin"/>
        </w:r>
        <w:r w:rsidR="00D96D5B">
          <w:rPr>
            <w:noProof/>
            <w:webHidden/>
          </w:rPr>
          <w:instrText xml:space="preserve"> PAGEREF _Toc83720794 \h </w:instrText>
        </w:r>
        <w:r w:rsidR="00D96D5B">
          <w:rPr>
            <w:noProof/>
            <w:webHidden/>
          </w:rPr>
        </w:r>
        <w:r w:rsidR="00D96D5B">
          <w:rPr>
            <w:noProof/>
            <w:webHidden/>
          </w:rPr>
          <w:fldChar w:fldCharType="separate"/>
        </w:r>
        <w:r w:rsidR="00D96D5B">
          <w:rPr>
            <w:noProof/>
            <w:webHidden/>
          </w:rPr>
          <w:t>265</w:t>
        </w:r>
        <w:r w:rsidR="00D96D5B">
          <w:rPr>
            <w:noProof/>
            <w:webHidden/>
          </w:rPr>
          <w:fldChar w:fldCharType="end"/>
        </w:r>
      </w:hyperlink>
    </w:p>
    <w:p w:rsidR="00D96D5B" w:rsidRDefault="00C30D96">
      <w:pPr>
        <w:pStyle w:val="30"/>
        <w:tabs>
          <w:tab w:val="right" w:leader="dot" w:pos="8296"/>
        </w:tabs>
        <w:rPr>
          <w:rFonts w:asciiTheme="minorHAnsi" w:eastAsiaTheme="minorEastAsia" w:hAnsiTheme="minorHAnsi" w:cstheme="minorBidi"/>
          <w:noProof/>
          <w:kern w:val="2"/>
          <w:sz w:val="21"/>
        </w:rPr>
      </w:pPr>
      <w:hyperlink w:anchor="_Toc83720795" w:history="1">
        <w:r w:rsidR="00D96D5B" w:rsidRPr="00D37B6A">
          <w:rPr>
            <w:rStyle w:val="a6"/>
            <w:rFonts w:ascii="Microsoft YaHei UI" w:eastAsia="Microsoft YaHei UI" w:hAnsi="Microsoft YaHei UI" w:hint="eastAsia"/>
            <w:noProof/>
          </w:rPr>
          <w:t>系统设置</w:t>
        </w:r>
        <w:r w:rsidR="00D96D5B">
          <w:rPr>
            <w:noProof/>
            <w:webHidden/>
          </w:rPr>
          <w:tab/>
        </w:r>
        <w:r w:rsidR="00D96D5B">
          <w:rPr>
            <w:noProof/>
            <w:webHidden/>
          </w:rPr>
          <w:fldChar w:fldCharType="begin"/>
        </w:r>
        <w:r w:rsidR="00D96D5B">
          <w:rPr>
            <w:noProof/>
            <w:webHidden/>
          </w:rPr>
          <w:instrText xml:space="preserve"> PAGEREF _Toc83720795 \h </w:instrText>
        </w:r>
        <w:r w:rsidR="00D96D5B">
          <w:rPr>
            <w:noProof/>
            <w:webHidden/>
          </w:rPr>
        </w:r>
        <w:r w:rsidR="00D96D5B">
          <w:rPr>
            <w:noProof/>
            <w:webHidden/>
          </w:rPr>
          <w:fldChar w:fldCharType="separate"/>
        </w:r>
        <w:r w:rsidR="00D96D5B">
          <w:rPr>
            <w:noProof/>
            <w:webHidden/>
          </w:rPr>
          <w:t>268</w:t>
        </w:r>
        <w:r w:rsidR="00D96D5B">
          <w:rPr>
            <w:noProof/>
            <w:webHidden/>
          </w:rPr>
          <w:fldChar w:fldCharType="end"/>
        </w:r>
      </w:hyperlink>
    </w:p>
    <w:p w:rsidR="00D96D5B" w:rsidRDefault="00C30D96">
      <w:pPr>
        <w:pStyle w:val="30"/>
        <w:tabs>
          <w:tab w:val="right" w:leader="dot" w:pos="8296"/>
        </w:tabs>
        <w:rPr>
          <w:rFonts w:asciiTheme="minorHAnsi" w:eastAsiaTheme="minorEastAsia" w:hAnsiTheme="minorHAnsi" w:cstheme="minorBidi"/>
          <w:noProof/>
          <w:kern w:val="2"/>
          <w:sz w:val="21"/>
        </w:rPr>
      </w:pPr>
      <w:hyperlink w:anchor="_Toc83720796" w:history="1">
        <w:r w:rsidR="00D96D5B" w:rsidRPr="00D37B6A">
          <w:rPr>
            <w:rStyle w:val="a6"/>
            <w:rFonts w:ascii="Microsoft YaHei UI" w:eastAsia="Microsoft YaHei UI" w:hAnsi="Microsoft YaHei UI" w:hint="eastAsia"/>
            <w:noProof/>
          </w:rPr>
          <w:t>许可证管理</w:t>
        </w:r>
        <w:r w:rsidR="00D96D5B">
          <w:rPr>
            <w:noProof/>
            <w:webHidden/>
          </w:rPr>
          <w:tab/>
        </w:r>
        <w:r w:rsidR="00D96D5B">
          <w:rPr>
            <w:noProof/>
            <w:webHidden/>
          </w:rPr>
          <w:fldChar w:fldCharType="begin"/>
        </w:r>
        <w:r w:rsidR="00D96D5B">
          <w:rPr>
            <w:noProof/>
            <w:webHidden/>
          </w:rPr>
          <w:instrText xml:space="preserve"> PAGEREF _Toc83720796 \h </w:instrText>
        </w:r>
        <w:r w:rsidR="00D96D5B">
          <w:rPr>
            <w:noProof/>
            <w:webHidden/>
          </w:rPr>
        </w:r>
        <w:r w:rsidR="00D96D5B">
          <w:rPr>
            <w:noProof/>
            <w:webHidden/>
          </w:rPr>
          <w:fldChar w:fldCharType="separate"/>
        </w:r>
        <w:r w:rsidR="00D96D5B">
          <w:rPr>
            <w:noProof/>
            <w:webHidden/>
          </w:rPr>
          <w:t>272</w:t>
        </w:r>
        <w:r w:rsidR="00D96D5B">
          <w:rPr>
            <w:noProof/>
            <w:webHidden/>
          </w:rPr>
          <w:fldChar w:fldCharType="end"/>
        </w:r>
      </w:hyperlink>
    </w:p>
    <w:p w:rsidR="00D96D5B" w:rsidRDefault="00C30D96">
      <w:pPr>
        <w:pStyle w:val="20"/>
        <w:tabs>
          <w:tab w:val="left" w:pos="840"/>
          <w:tab w:val="right" w:leader="dot" w:pos="8296"/>
        </w:tabs>
        <w:rPr>
          <w:rFonts w:asciiTheme="minorHAnsi" w:eastAsiaTheme="minorEastAsia" w:hAnsiTheme="minorHAnsi" w:cstheme="minorBidi"/>
          <w:noProof/>
          <w:kern w:val="2"/>
          <w:sz w:val="21"/>
        </w:rPr>
      </w:pPr>
      <w:hyperlink w:anchor="_Toc83720797" w:history="1">
        <w:r w:rsidR="00D96D5B" w:rsidRPr="00D37B6A">
          <w:rPr>
            <w:rStyle w:val="a6"/>
            <w:rFonts w:ascii="Microsoft YaHei UI" w:eastAsia="Microsoft YaHei UI" w:hAnsi="Microsoft YaHei UI"/>
            <w:noProof/>
          </w:rPr>
          <w:t>2.6</w:t>
        </w:r>
        <w:r w:rsidR="00D96D5B">
          <w:rPr>
            <w:rFonts w:asciiTheme="minorHAnsi" w:eastAsiaTheme="minorEastAsia" w:hAnsiTheme="minorHAnsi" w:cstheme="minorBidi"/>
            <w:noProof/>
            <w:kern w:val="2"/>
            <w:sz w:val="21"/>
          </w:rPr>
          <w:tab/>
        </w:r>
        <w:r w:rsidR="00D96D5B" w:rsidRPr="00D37B6A">
          <w:rPr>
            <w:rStyle w:val="a6"/>
            <w:rFonts w:ascii="Microsoft YaHei UI" w:eastAsia="Microsoft YaHei UI" w:hAnsi="Microsoft YaHei UI" w:hint="eastAsia"/>
            <w:noProof/>
          </w:rPr>
          <w:t>项目管理</w:t>
        </w:r>
        <w:r w:rsidR="00D96D5B">
          <w:rPr>
            <w:noProof/>
            <w:webHidden/>
          </w:rPr>
          <w:tab/>
        </w:r>
        <w:r w:rsidR="00D96D5B">
          <w:rPr>
            <w:noProof/>
            <w:webHidden/>
          </w:rPr>
          <w:fldChar w:fldCharType="begin"/>
        </w:r>
        <w:r w:rsidR="00D96D5B">
          <w:rPr>
            <w:noProof/>
            <w:webHidden/>
          </w:rPr>
          <w:instrText xml:space="preserve"> PAGEREF _Toc83720797 \h </w:instrText>
        </w:r>
        <w:r w:rsidR="00D96D5B">
          <w:rPr>
            <w:noProof/>
            <w:webHidden/>
          </w:rPr>
        </w:r>
        <w:r w:rsidR="00D96D5B">
          <w:rPr>
            <w:noProof/>
            <w:webHidden/>
          </w:rPr>
          <w:fldChar w:fldCharType="separate"/>
        </w:r>
        <w:r w:rsidR="00D96D5B">
          <w:rPr>
            <w:noProof/>
            <w:webHidden/>
          </w:rPr>
          <w:t>274</w:t>
        </w:r>
        <w:r w:rsidR="00D96D5B">
          <w:rPr>
            <w:noProof/>
            <w:webHidden/>
          </w:rPr>
          <w:fldChar w:fldCharType="end"/>
        </w:r>
      </w:hyperlink>
    </w:p>
    <w:p w:rsidR="00D96D5B" w:rsidRDefault="00C30D96">
      <w:pPr>
        <w:pStyle w:val="20"/>
        <w:tabs>
          <w:tab w:val="left" w:pos="840"/>
          <w:tab w:val="right" w:leader="dot" w:pos="8296"/>
        </w:tabs>
        <w:rPr>
          <w:rFonts w:asciiTheme="minorHAnsi" w:eastAsiaTheme="minorEastAsia" w:hAnsiTheme="minorHAnsi" w:cstheme="minorBidi"/>
          <w:noProof/>
          <w:kern w:val="2"/>
          <w:sz w:val="21"/>
        </w:rPr>
      </w:pPr>
      <w:hyperlink w:anchor="_Toc83720798" w:history="1">
        <w:r w:rsidR="00D96D5B" w:rsidRPr="00D37B6A">
          <w:rPr>
            <w:rStyle w:val="a6"/>
            <w:rFonts w:ascii="Microsoft YaHei UI" w:eastAsia="Microsoft YaHei UI" w:hAnsi="Microsoft YaHei UI"/>
            <w:noProof/>
          </w:rPr>
          <w:t>2.7</w:t>
        </w:r>
        <w:r w:rsidR="00D96D5B">
          <w:rPr>
            <w:rFonts w:asciiTheme="minorHAnsi" w:eastAsiaTheme="minorEastAsia" w:hAnsiTheme="minorHAnsi" w:cstheme="minorBidi"/>
            <w:noProof/>
            <w:kern w:val="2"/>
            <w:sz w:val="21"/>
          </w:rPr>
          <w:tab/>
        </w:r>
        <w:r w:rsidR="00D96D5B" w:rsidRPr="00D37B6A">
          <w:rPr>
            <w:rStyle w:val="a6"/>
            <w:rFonts w:ascii="Microsoft YaHei UI" w:eastAsia="Microsoft YaHei UI" w:hAnsi="Microsoft YaHei UI" w:hint="eastAsia"/>
            <w:noProof/>
          </w:rPr>
          <w:t>运维中心</w:t>
        </w:r>
        <w:r w:rsidR="00D96D5B">
          <w:rPr>
            <w:noProof/>
            <w:webHidden/>
          </w:rPr>
          <w:tab/>
        </w:r>
        <w:r w:rsidR="00D96D5B">
          <w:rPr>
            <w:noProof/>
            <w:webHidden/>
          </w:rPr>
          <w:fldChar w:fldCharType="begin"/>
        </w:r>
        <w:r w:rsidR="00D96D5B">
          <w:rPr>
            <w:noProof/>
            <w:webHidden/>
          </w:rPr>
          <w:instrText xml:space="preserve"> PAGEREF _Toc83720798 \h </w:instrText>
        </w:r>
        <w:r w:rsidR="00D96D5B">
          <w:rPr>
            <w:noProof/>
            <w:webHidden/>
          </w:rPr>
        </w:r>
        <w:r w:rsidR="00D96D5B">
          <w:rPr>
            <w:noProof/>
            <w:webHidden/>
          </w:rPr>
          <w:fldChar w:fldCharType="separate"/>
        </w:r>
        <w:r w:rsidR="00D96D5B">
          <w:rPr>
            <w:noProof/>
            <w:webHidden/>
          </w:rPr>
          <w:t>293</w:t>
        </w:r>
        <w:r w:rsidR="00D96D5B">
          <w:rPr>
            <w:noProof/>
            <w:webHidden/>
          </w:rPr>
          <w:fldChar w:fldCharType="end"/>
        </w:r>
      </w:hyperlink>
    </w:p>
    <w:p w:rsidR="00D96D5B" w:rsidRDefault="00C30D96">
      <w:pPr>
        <w:pStyle w:val="10"/>
        <w:tabs>
          <w:tab w:val="left" w:pos="440"/>
          <w:tab w:val="right" w:leader="dot" w:pos="8296"/>
        </w:tabs>
        <w:rPr>
          <w:rFonts w:asciiTheme="minorHAnsi" w:eastAsiaTheme="minorEastAsia" w:hAnsiTheme="minorHAnsi" w:cstheme="minorBidi"/>
          <w:noProof/>
          <w:kern w:val="2"/>
          <w:sz w:val="21"/>
        </w:rPr>
      </w:pPr>
      <w:hyperlink w:anchor="_Toc83720799" w:history="1">
        <w:r w:rsidR="00D96D5B" w:rsidRPr="00D37B6A">
          <w:rPr>
            <w:rStyle w:val="a6"/>
            <w:rFonts w:ascii="Microsoft YaHei UI" w:eastAsia="Microsoft YaHei UI" w:hAnsi="Microsoft YaHei UI"/>
            <w:noProof/>
          </w:rPr>
          <w:t>3</w:t>
        </w:r>
        <w:r w:rsidR="00D96D5B">
          <w:rPr>
            <w:rFonts w:asciiTheme="minorHAnsi" w:eastAsiaTheme="minorEastAsia" w:hAnsiTheme="minorHAnsi" w:cstheme="minorBidi"/>
            <w:noProof/>
            <w:kern w:val="2"/>
            <w:sz w:val="21"/>
          </w:rPr>
          <w:tab/>
        </w:r>
        <w:r w:rsidR="00D96D5B" w:rsidRPr="00D37B6A">
          <w:rPr>
            <w:rStyle w:val="a6"/>
            <w:rFonts w:ascii="Microsoft YaHei UI" w:eastAsia="Microsoft YaHei UI" w:hAnsi="Microsoft YaHei UI" w:hint="eastAsia"/>
            <w:noProof/>
          </w:rPr>
          <w:t>功能列表</w:t>
        </w:r>
        <w:r w:rsidR="00D96D5B">
          <w:rPr>
            <w:noProof/>
            <w:webHidden/>
          </w:rPr>
          <w:tab/>
        </w:r>
        <w:r w:rsidR="00D96D5B">
          <w:rPr>
            <w:noProof/>
            <w:webHidden/>
          </w:rPr>
          <w:fldChar w:fldCharType="begin"/>
        </w:r>
        <w:r w:rsidR="00D96D5B">
          <w:rPr>
            <w:noProof/>
            <w:webHidden/>
          </w:rPr>
          <w:instrText xml:space="preserve"> PAGEREF _Toc83720799 \h </w:instrText>
        </w:r>
        <w:r w:rsidR="00D96D5B">
          <w:rPr>
            <w:noProof/>
            <w:webHidden/>
          </w:rPr>
        </w:r>
        <w:r w:rsidR="00D96D5B">
          <w:rPr>
            <w:noProof/>
            <w:webHidden/>
          </w:rPr>
          <w:fldChar w:fldCharType="separate"/>
        </w:r>
        <w:r w:rsidR="00D96D5B">
          <w:rPr>
            <w:noProof/>
            <w:webHidden/>
          </w:rPr>
          <w:t>332</w:t>
        </w:r>
        <w:r w:rsidR="00D96D5B">
          <w:rPr>
            <w:noProof/>
            <w:webHidden/>
          </w:rPr>
          <w:fldChar w:fldCharType="end"/>
        </w:r>
      </w:hyperlink>
    </w:p>
    <w:p w:rsidR="007C34D3" w:rsidRDefault="00712A10" w:rsidP="00712A10">
      <w:pPr>
        <w:spacing w:line="360" w:lineRule="auto"/>
        <w:rPr>
          <w:rFonts w:ascii="Microsoft YaHei UI" w:eastAsia="Microsoft YaHei UI" w:hAnsi="Microsoft YaHei UI"/>
        </w:rPr>
      </w:pPr>
      <w:r>
        <w:rPr>
          <w:rFonts w:ascii="Microsoft YaHei UI" w:eastAsia="Microsoft YaHei UI" w:hAnsi="Microsoft YaHei UI"/>
          <w:b/>
          <w:bCs/>
          <w:lang w:val="zh-CN"/>
        </w:rPr>
        <w:fldChar w:fldCharType="end"/>
      </w:r>
    </w:p>
    <w:p w:rsidR="00712A10" w:rsidRDefault="00712A10" w:rsidP="00712A10">
      <w:pPr>
        <w:spacing w:line="360" w:lineRule="auto"/>
        <w:rPr>
          <w:rFonts w:ascii="Microsoft YaHei UI" w:eastAsia="Microsoft YaHei UI" w:hAnsi="Microsoft YaHei UI"/>
        </w:rPr>
      </w:pPr>
      <w:r>
        <w:rPr>
          <w:rFonts w:ascii="Microsoft YaHei UI" w:eastAsia="Microsoft YaHei UI" w:hAnsi="Microsoft YaHei UI"/>
          <w:b/>
          <w:bCs/>
          <w:lang w:val="zh-CN"/>
        </w:rPr>
        <w:br w:type="page"/>
      </w:r>
    </w:p>
    <w:p w:rsidR="00712A10" w:rsidRDefault="00712A10" w:rsidP="00825BCB">
      <w:pPr>
        <w:pStyle w:val="1"/>
        <w:numPr>
          <w:ilvl w:val="0"/>
          <w:numId w:val="1"/>
        </w:numPr>
        <w:spacing w:before="120" w:after="120" w:line="360" w:lineRule="auto"/>
        <w:ind w:left="0" w:firstLine="0"/>
        <w:rPr>
          <w:rFonts w:ascii="Microsoft YaHei UI" w:eastAsia="Microsoft YaHei UI" w:hAnsi="Microsoft YaHei UI"/>
          <w:sz w:val="28"/>
        </w:rPr>
      </w:pPr>
      <w:bookmarkStart w:id="1" w:name="_Toc399142600"/>
      <w:bookmarkStart w:id="2" w:name="_Toc182277952"/>
      <w:bookmarkStart w:id="3" w:name="_Toc83720776"/>
      <w:r>
        <w:rPr>
          <w:rFonts w:ascii="Microsoft YaHei UI" w:eastAsia="Microsoft YaHei UI" w:hAnsi="Microsoft YaHei UI" w:hint="eastAsia"/>
          <w:sz w:val="28"/>
        </w:rPr>
        <w:lastRenderedPageBreak/>
        <w:t>产品概述</w:t>
      </w:r>
      <w:bookmarkEnd w:id="1"/>
      <w:bookmarkEnd w:id="2"/>
      <w:bookmarkEnd w:id="3"/>
    </w:p>
    <w:p w:rsidR="00CE6A2F" w:rsidRPr="00CE6A2F" w:rsidRDefault="00881456" w:rsidP="00CE6A2F">
      <w:pPr>
        <w:ind w:firstLineChars="202" w:firstLine="424"/>
      </w:pPr>
      <w:r w:rsidRPr="00881456">
        <w:rPr>
          <w:rFonts w:hint="eastAsia"/>
        </w:rPr>
        <w:t>软通</w:t>
      </w:r>
      <w:r w:rsidR="00E622CE">
        <w:t>ISSC</w:t>
      </w:r>
      <w:r w:rsidR="00E622CE" w:rsidRPr="00E622CE">
        <w:t>loud</w:t>
      </w:r>
      <w:r w:rsidRPr="00881456">
        <w:rPr>
          <w:rFonts w:hint="eastAsia"/>
        </w:rPr>
        <w:t>云服务平台</w:t>
      </w:r>
      <w:r w:rsidR="00CE6A2F" w:rsidRPr="00CE6A2F">
        <w:rPr>
          <w:rFonts w:hint="eastAsia"/>
        </w:rPr>
        <w:t>提供与微服务、容器无缝融合，同时兼容不同基础设施的开发运维一体化企业级</w:t>
      </w:r>
      <w:r w:rsidR="00CE6A2F" w:rsidRPr="00CE6A2F">
        <w:rPr>
          <w:rFonts w:hint="eastAsia"/>
        </w:rPr>
        <w:t>PaaS</w:t>
      </w:r>
      <w:r w:rsidR="00CE6A2F" w:rsidRPr="00CE6A2F">
        <w:rPr>
          <w:rFonts w:hint="eastAsia"/>
        </w:rPr>
        <w:t>平台，并提供各种数据库和中间件管理以及大数据支持等，为企业</w:t>
      </w:r>
      <w:r w:rsidR="00CE6A2F" w:rsidRPr="00CE6A2F">
        <w:rPr>
          <w:rFonts w:hint="eastAsia"/>
        </w:rPr>
        <w:t>IT</w:t>
      </w:r>
      <w:r w:rsidR="00CE6A2F" w:rsidRPr="00CE6A2F">
        <w:rPr>
          <w:rFonts w:hint="eastAsia"/>
        </w:rPr>
        <w:t>的开发、测试、部署、运维、管理等能力提供数字化转型核心支撑。</w:t>
      </w:r>
    </w:p>
    <w:p w:rsidR="00712A10" w:rsidRDefault="00D96D5B" w:rsidP="00D96D5B">
      <w:pPr>
        <w:pStyle w:val="2"/>
        <w:tabs>
          <w:tab w:val="left" w:pos="576"/>
        </w:tabs>
        <w:spacing w:before="120" w:after="120" w:line="360" w:lineRule="auto"/>
        <w:rPr>
          <w:rFonts w:ascii="Microsoft YaHei UI" w:eastAsia="Microsoft YaHei UI" w:hAnsi="Microsoft YaHei UI"/>
          <w:sz w:val="24"/>
        </w:rPr>
      </w:pPr>
      <w:bookmarkStart w:id="4" w:name="_Toc521466903"/>
      <w:bookmarkStart w:id="5" w:name="_Toc102463702"/>
      <w:bookmarkStart w:id="6" w:name="_Toc399142601"/>
      <w:bookmarkStart w:id="7" w:name="_Toc176687183"/>
      <w:bookmarkStart w:id="8" w:name="_Toc182277953"/>
      <w:bookmarkStart w:id="9" w:name="_Toc177177115"/>
      <w:bookmarkStart w:id="10" w:name="_Toc177524541"/>
      <w:bookmarkStart w:id="11" w:name="_Toc83720777"/>
      <w:r>
        <w:rPr>
          <w:rFonts w:ascii="Microsoft YaHei UI" w:eastAsia="Microsoft YaHei UI" w:hAnsi="Microsoft YaHei UI" w:hint="eastAsia"/>
          <w:sz w:val="24"/>
        </w:rPr>
        <w:t>1</w:t>
      </w:r>
      <w:r>
        <w:rPr>
          <w:rFonts w:ascii="Microsoft YaHei UI" w:eastAsia="Microsoft YaHei UI" w:hAnsi="Microsoft YaHei UI"/>
          <w:sz w:val="24"/>
        </w:rPr>
        <w:t>.1</w:t>
      </w:r>
      <w:r w:rsidR="00712A10">
        <w:rPr>
          <w:rFonts w:ascii="Microsoft YaHei UI" w:eastAsia="Microsoft YaHei UI" w:hAnsi="Microsoft YaHei UI" w:hint="eastAsia"/>
          <w:sz w:val="24"/>
        </w:rPr>
        <w:t>功能</w:t>
      </w:r>
      <w:bookmarkEnd w:id="4"/>
      <w:bookmarkEnd w:id="5"/>
      <w:r w:rsidR="00712A10">
        <w:rPr>
          <w:rFonts w:ascii="Microsoft YaHei UI" w:eastAsia="Microsoft YaHei UI" w:hAnsi="Microsoft YaHei UI" w:hint="eastAsia"/>
          <w:sz w:val="24"/>
        </w:rPr>
        <w:t>概述</w:t>
      </w:r>
      <w:bookmarkEnd w:id="6"/>
      <w:bookmarkEnd w:id="7"/>
      <w:bookmarkEnd w:id="8"/>
      <w:bookmarkEnd w:id="9"/>
      <w:bookmarkEnd w:id="10"/>
      <w:bookmarkEnd w:id="11"/>
    </w:p>
    <w:p w:rsidR="00CE6A2F" w:rsidRPr="00CE6A2F" w:rsidRDefault="00CE6A2F" w:rsidP="00CE6A2F">
      <w:pPr>
        <w:ind w:firstLineChars="202" w:firstLine="426"/>
        <w:rPr>
          <w:b/>
        </w:rPr>
      </w:pPr>
      <w:r w:rsidRPr="00CE6A2F">
        <w:rPr>
          <w:rFonts w:hint="eastAsia"/>
          <w:b/>
        </w:rPr>
        <w:t>以应用为中心</w:t>
      </w:r>
    </w:p>
    <w:p w:rsidR="00CE6A2F" w:rsidRDefault="00CE6A2F" w:rsidP="00CE6A2F">
      <w:pPr>
        <w:ind w:firstLineChars="202" w:firstLine="424"/>
      </w:pPr>
      <w:r>
        <w:rPr>
          <w:rFonts w:hint="eastAsia"/>
        </w:rPr>
        <w:t>覆盖应用全生命周期管理：可视化应用编排，一键式应用部署，版本管理，无缝升级，支持应用和服务秒级弹性伸缩。</w:t>
      </w:r>
    </w:p>
    <w:p w:rsidR="00CE6A2F" w:rsidRPr="00CE6A2F" w:rsidRDefault="00CE6A2F" w:rsidP="00CE6A2F">
      <w:pPr>
        <w:ind w:firstLineChars="202" w:firstLine="426"/>
        <w:rPr>
          <w:b/>
        </w:rPr>
      </w:pPr>
      <w:r w:rsidRPr="00CE6A2F">
        <w:rPr>
          <w:rFonts w:hint="eastAsia"/>
          <w:b/>
        </w:rPr>
        <w:t>全栈开箱即用</w:t>
      </w:r>
    </w:p>
    <w:p w:rsidR="00CE6A2F" w:rsidRDefault="00CE6A2F" w:rsidP="00CE6A2F">
      <w:pPr>
        <w:ind w:firstLineChars="202" w:firstLine="424"/>
      </w:pPr>
      <w:r>
        <w:rPr>
          <w:rFonts w:hint="eastAsia"/>
        </w:rPr>
        <w:t>一体全栈，各服务模块作为平台组件，开箱即用，快速搭建。</w:t>
      </w:r>
    </w:p>
    <w:p w:rsidR="00CE6A2F" w:rsidRPr="00CE6A2F" w:rsidRDefault="00CE6A2F" w:rsidP="00CE6A2F">
      <w:pPr>
        <w:ind w:firstLineChars="202" w:firstLine="426"/>
        <w:rPr>
          <w:b/>
        </w:rPr>
      </w:pPr>
      <w:r w:rsidRPr="00CE6A2F">
        <w:rPr>
          <w:rFonts w:hint="eastAsia"/>
          <w:b/>
        </w:rPr>
        <w:t>全面支持微服务架构和</w:t>
      </w:r>
      <w:r w:rsidRPr="00CE6A2F">
        <w:rPr>
          <w:rFonts w:hint="eastAsia"/>
          <w:b/>
        </w:rPr>
        <w:t>DevOps</w:t>
      </w:r>
    </w:p>
    <w:p w:rsidR="00CE6A2F" w:rsidRDefault="00CE6A2F" w:rsidP="00CE6A2F">
      <w:pPr>
        <w:ind w:firstLineChars="202" w:firstLine="424"/>
      </w:pPr>
      <w:r>
        <w:rPr>
          <w:rFonts w:hint="eastAsia"/>
        </w:rPr>
        <w:t>支持</w:t>
      </w:r>
      <w:r>
        <w:rPr>
          <w:rFonts w:hint="eastAsia"/>
        </w:rPr>
        <w:t>SpringCloud</w:t>
      </w:r>
      <w:r>
        <w:rPr>
          <w:rFonts w:hint="eastAsia"/>
        </w:rPr>
        <w:t>、</w:t>
      </w:r>
      <w:r>
        <w:rPr>
          <w:rFonts w:hint="eastAsia"/>
        </w:rPr>
        <w:t>ServiceMesh</w:t>
      </w:r>
      <w:r>
        <w:rPr>
          <w:rFonts w:hint="eastAsia"/>
        </w:rPr>
        <w:t>服务治理架构，支持广泛的</w:t>
      </w:r>
      <w:r>
        <w:rPr>
          <w:rFonts w:hint="eastAsia"/>
        </w:rPr>
        <w:t>DevOps</w:t>
      </w:r>
      <w:r>
        <w:rPr>
          <w:rFonts w:hint="eastAsia"/>
        </w:rPr>
        <w:t>工具链，与</w:t>
      </w:r>
      <w:r>
        <w:rPr>
          <w:rFonts w:hint="eastAsia"/>
        </w:rPr>
        <w:t>ACP</w:t>
      </w:r>
      <w:r>
        <w:rPr>
          <w:rFonts w:hint="eastAsia"/>
        </w:rPr>
        <w:t>无缝集成。</w:t>
      </w:r>
    </w:p>
    <w:p w:rsidR="00CE6A2F" w:rsidRPr="00CE6A2F" w:rsidRDefault="00CE6A2F" w:rsidP="00CE6A2F">
      <w:pPr>
        <w:ind w:firstLineChars="202" w:firstLine="426"/>
        <w:rPr>
          <w:b/>
        </w:rPr>
      </w:pPr>
      <w:r w:rsidRPr="00CE6A2F">
        <w:rPr>
          <w:rFonts w:hint="eastAsia"/>
          <w:b/>
        </w:rPr>
        <w:t>数据及中间件企业级支持</w:t>
      </w:r>
    </w:p>
    <w:p w:rsidR="00CE6A2F" w:rsidRDefault="00CE6A2F" w:rsidP="00CE6A2F">
      <w:pPr>
        <w:ind w:firstLineChars="202" w:firstLine="424"/>
      </w:pPr>
      <w:r>
        <w:rPr>
          <w:rFonts w:hint="eastAsia"/>
        </w:rPr>
        <w:t>针对常用数据组件，如</w:t>
      </w:r>
      <w:r>
        <w:rPr>
          <w:rFonts w:hint="eastAsia"/>
        </w:rPr>
        <w:t>MySQL</w:t>
      </w:r>
      <w:r>
        <w:rPr>
          <w:rFonts w:hint="eastAsia"/>
        </w:rPr>
        <w:t>、</w:t>
      </w:r>
      <w:r>
        <w:rPr>
          <w:rFonts w:hint="eastAsia"/>
        </w:rPr>
        <w:t>Redis</w:t>
      </w:r>
      <w:r>
        <w:rPr>
          <w:rFonts w:hint="eastAsia"/>
        </w:rPr>
        <w:t>、</w:t>
      </w:r>
      <w:r>
        <w:rPr>
          <w:rFonts w:hint="eastAsia"/>
        </w:rPr>
        <w:t>RabbitMQ</w:t>
      </w:r>
      <w:r>
        <w:rPr>
          <w:rFonts w:hint="eastAsia"/>
        </w:rPr>
        <w:t>、</w:t>
      </w:r>
      <w:r>
        <w:rPr>
          <w:rFonts w:hint="eastAsia"/>
        </w:rPr>
        <w:t>kafka</w:t>
      </w:r>
      <w:r>
        <w:rPr>
          <w:rFonts w:hint="eastAsia"/>
        </w:rPr>
        <w:t>等提供企业级支持和服务。</w:t>
      </w:r>
    </w:p>
    <w:p w:rsidR="00CE6A2F" w:rsidRPr="00CE6A2F" w:rsidRDefault="00CE6A2F" w:rsidP="00CE6A2F">
      <w:pPr>
        <w:ind w:firstLineChars="202" w:firstLine="426"/>
        <w:rPr>
          <w:b/>
        </w:rPr>
      </w:pPr>
      <w:r w:rsidRPr="00CE6A2F">
        <w:rPr>
          <w:rFonts w:hint="eastAsia"/>
          <w:b/>
        </w:rPr>
        <w:t>完善的企业级运维、运营体系</w:t>
      </w:r>
    </w:p>
    <w:p w:rsidR="00CE6A2F" w:rsidRDefault="00CE6A2F" w:rsidP="00CE6A2F">
      <w:pPr>
        <w:ind w:firstLineChars="202" w:firstLine="424"/>
      </w:pPr>
      <w:r>
        <w:rPr>
          <w:rFonts w:hint="eastAsia"/>
        </w:rPr>
        <w:t>面向应用开发和运维，覆盖应用全生命周期，包括应用的创建、删除、配置修改、自动伸缩及自动运维。</w:t>
      </w:r>
    </w:p>
    <w:p w:rsidR="00CE6A2F" w:rsidRPr="00CE6A2F" w:rsidRDefault="00CE6A2F" w:rsidP="00CE6A2F">
      <w:pPr>
        <w:ind w:firstLineChars="202" w:firstLine="426"/>
        <w:rPr>
          <w:b/>
        </w:rPr>
      </w:pPr>
      <w:r w:rsidRPr="00CE6A2F">
        <w:rPr>
          <w:rFonts w:hint="eastAsia"/>
          <w:b/>
        </w:rPr>
        <w:t>广泛的开放生态支持</w:t>
      </w:r>
    </w:p>
    <w:p w:rsidR="00CE6A2F" w:rsidRDefault="00CE6A2F" w:rsidP="00CE6A2F">
      <w:pPr>
        <w:ind w:firstLineChars="202" w:firstLine="424"/>
      </w:pPr>
      <w:r>
        <w:rPr>
          <w:rFonts w:hint="eastAsia"/>
        </w:rPr>
        <w:t>完全融入开源社区，并且拥有众多商业合作伙伴；通过</w:t>
      </w:r>
      <w:r w:rsidR="00BB2485">
        <w:rPr>
          <w:rFonts w:hint="eastAsia"/>
        </w:rPr>
        <w:t>云</w:t>
      </w:r>
      <w:r>
        <w:rPr>
          <w:rFonts w:hint="eastAsia"/>
        </w:rPr>
        <w:t>认证解决方案计划，让客户享受更多整合解决方案。</w:t>
      </w:r>
    </w:p>
    <w:p w:rsidR="00CE6A2F" w:rsidRPr="00CE6A2F" w:rsidRDefault="00E622CE" w:rsidP="006854AC">
      <w:r w:rsidRPr="00E622CE">
        <w:rPr>
          <w:noProof/>
        </w:rPr>
        <w:drawing>
          <wp:inline distT="0" distB="0" distL="0" distR="0">
            <wp:extent cx="5274310" cy="2885389"/>
            <wp:effectExtent l="0" t="0" r="2540" b="0"/>
            <wp:docPr id="58" name="图片 58" descr="C:\Users\wuzhoua\AppData\Roaming\DingTalk\463172582_v2\ImageFiles\3d\lALPDgfLS2EasLrNAzLNBdg_1496_8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uzhoua\AppData\Roaming\DingTalk\463172582_v2\ImageFiles\3d\lALPDgfLS2EasLrNAzLNBdg_1496_818.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4310" cy="2885389"/>
                    </a:xfrm>
                    <a:prstGeom prst="rect">
                      <a:avLst/>
                    </a:prstGeom>
                    <a:noFill/>
                    <a:ln>
                      <a:noFill/>
                    </a:ln>
                  </pic:spPr>
                </pic:pic>
              </a:graphicData>
            </a:graphic>
          </wp:inline>
        </w:drawing>
      </w:r>
    </w:p>
    <w:p w:rsidR="00712A10" w:rsidRDefault="00712A10" w:rsidP="00D96D5B">
      <w:pPr>
        <w:pStyle w:val="1"/>
        <w:numPr>
          <w:ilvl w:val="0"/>
          <w:numId w:val="1"/>
        </w:numPr>
        <w:spacing w:before="120" w:after="120" w:line="360" w:lineRule="auto"/>
        <w:ind w:left="0" w:firstLine="0"/>
        <w:rPr>
          <w:rFonts w:ascii="Microsoft YaHei UI" w:eastAsia="Microsoft YaHei UI" w:hAnsi="Microsoft YaHei UI"/>
          <w:sz w:val="28"/>
        </w:rPr>
      </w:pPr>
      <w:bookmarkStart w:id="12" w:name="_Toc83720778"/>
      <w:r>
        <w:rPr>
          <w:rFonts w:ascii="Microsoft YaHei UI" w:eastAsia="Microsoft YaHei UI" w:hAnsi="Microsoft YaHei UI" w:hint="eastAsia"/>
          <w:sz w:val="28"/>
        </w:rPr>
        <w:lastRenderedPageBreak/>
        <w:t>操作</w:t>
      </w:r>
      <w:r>
        <w:rPr>
          <w:rFonts w:ascii="Microsoft YaHei UI" w:eastAsia="Microsoft YaHei UI" w:hAnsi="Microsoft YaHei UI"/>
          <w:sz w:val="28"/>
        </w:rPr>
        <w:t>说明</w:t>
      </w:r>
      <w:bookmarkEnd w:id="12"/>
    </w:p>
    <w:p w:rsidR="00712A10" w:rsidRDefault="00712A10" w:rsidP="00825BCB">
      <w:pPr>
        <w:pStyle w:val="2"/>
        <w:numPr>
          <w:ilvl w:val="1"/>
          <w:numId w:val="2"/>
        </w:numPr>
        <w:tabs>
          <w:tab w:val="left" w:pos="576"/>
        </w:tabs>
        <w:spacing w:before="120" w:after="120" w:line="360" w:lineRule="auto"/>
        <w:ind w:left="576" w:hanging="576"/>
        <w:rPr>
          <w:rFonts w:ascii="Microsoft YaHei UI" w:eastAsia="Microsoft YaHei UI" w:hAnsi="Microsoft YaHei UI"/>
          <w:sz w:val="24"/>
        </w:rPr>
      </w:pPr>
      <w:bookmarkStart w:id="13" w:name="_Toc83720779"/>
      <w:r>
        <w:rPr>
          <w:rFonts w:ascii="Microsoft YaHei UI" w:eastAsia="Microsoft YaHei UI" w:hAnsi="Microsoft YaHei UI" w:hint="eastAsia"/>
          <w:sz w:val="24"/>
        </w:rPr>
        <w:t>个人主页（登录界面）</w:t>
      </w:r>
      <w:bookmarkEnd w:id="13"/>
    </w:p>
    <w:p w:rsidR="00DB0594" w:rsidRPr="00192AAF" w:rsidRDefault="00DB0594" w:rsidP="00712A10">
      <w:r w:rsidRPr="00192AAF">
        <w:t>登入页面如图：</w:t>
      </w:r>
    </w:p>
    <w:p w:rsidR="00712A10" w:rsidRDefault="00E558A4" w:rsidP="00712A10">
      <w:pPr>
        <w:rPr>
          <w:color w:val="FF0000"/>
        </w:rPr>
      </w:pPr>
      <w:r>
        <w:rPr>
          <w:noProof/>
        </w:rPr>
        <w:drawing>
          <wp:inline distT="0" distB="0" distL="0" distR="0" wp14:anchorId="392CBF27" wp14:editId="3E215ABE">
            <wp:extent cx="5274310" cy="2579370"/>
            <wp:effectExtent l="0" t="0" r="2540" b="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4310" cy="2579370"/>
                    </a:xfrm>
                    <a:prstGeom prst="rect">
                      <a:avLst/>
                    </a:prstGeom>
                  </pic:spPr>
                </pic:pic>
              </a:graphicData>
            </a:graphic>
          </wp:inline>
        </w:drawing>
      </w:r>
    </w:p>
    <w:p w:rsidR="00DB0594" w:rsidRPr="00192AAF" w:rsidRDefault="00DB0594" w:rsidP="00712A10">
      <w:r w:rsidRPr="00192AAF">
        <w:t>登录后的界面如下</w:t>
      </w:r>
      <w:r w:rsidR="00192AAF" w:rsidRPr="00192AAF">
        <w:t>，包含三个产品及产品介绍</w:t>
      </w:r>
    </w:p>
    <w:p w:rsidR="001640E9" w:rsidRPr="00712A10" w:rsidRDefault="00E622CE" w:rsidP="00712A10">
      <w:pPr>
        <w:rPr>
          <w:color w:val="FF0000"/>
        </w:rPr>
      </w:pPr>
      <w:r>
        <w:rPr>
          <w:noProof/>
        </w:rPr>
        <w:drawing>
          <wp:inline distT="0" distB="0" distL="0" distR="0" wp14:anchorId="3666087E" wp14:editId="23427E2B">
            <wp:extent cx="5274310" cy="2341245"/>
            <wp:effectExtent l="0" t="0" r="2540" b="1905"/>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4310" cy="2341245"/>
                    </a:xfrm>
                    <a:prstGeom prst="rect">
                      <a:avLst/>
                    </a:prstGeom>
                  </pic:spPr>
                </pic:pic>
              </a:graphicData>
            </a:graphic>
          </wp:inline>
        </w:drawing>
      </w:r>
    </w:p>
    <w:p w:rsidR="00712A10" w:rsidRPr="00363C3E" w:rsidRDefault="00DB0594" w:rsidP="00825BCB">
      <w:pPr>
        <w:pStyle w:val="2"/>
        <w:numPr>
          <w:ilvl w:val="1"/>
          <w:numId w:val="2"/>
        </w:numPr>
        <w:tabs>
          <w:tab w:val="left" w:pos="576"/>
        </w:tabs>
        <w:snapToGrid w:val="0"/>
        <w:spacing w:before="120" w:after="120" w:line="360" w:lineRule="auto"/>
        <w:ind w:left="578" w:hanging="578"/>
        <w:rPr>
          <w:rFonts w:ascii="Microsoft YaHei UI" w:eastAsia="Microsoft YaHei UI" w:hAnsi="Microsoft YaHei UI"/>
          <w:sz w:val="24"/>
        </w:rPr>
      </w:pPr>
      <w:bookmarkStart w:id="14" w:name="_Toc83720780"/>
      <w:r w:rsidRPr="00363C3E">
        <w:rPr>
          <w:rFonts w:ascii="Microsoft YaHei UI" w:eastAsia="Microsoft YaHei UI" w:hAnsi="Microsoft YaHei UI"/>
          <w:sz w:val="24"/>
        </w:rPr>
        <w:t>容器服务</w:t>
      </w:r>
      <w:r w:rsidR="00712A10" w:rsidRPr="00363C3E">
        <w:rPr>
          <w:rFonts w:ascii="Microsoft YaHei UI" w:eastAsia="Microsoft YaHei UI" w:hAnsi="Microsoft YaHei UI" w:hint="eastAsia"/>
          <w:sz w:val="24"/>
        </w:rPr>
        <w:t>概述</w:t>
      </w:r>
      <w:bookmarkEnd w:id="14"/>
    </w:p>
    <w:p w:rsidR="00003ADC" w:rsidRPr="00003ADC" w:rsidRDefault="00003ADC" w:rsidP="00003ADC">
      <w:pPr>
        <w:ind w:firstLineChars="202" w:firstLine="424"/>
      </w:pPr>
      <w:r w:rsidRPr="00003ADC">
        <w:rPr>
          <w:rFonts w:hint="eastAsia"/>
        </w:rPr>
        <w:t>ContainerPlatform</w:t>
      </w:r>
      <w:r w:rsidRPr="00003ADC">
        <w:rPr>
          <w:rFonts w:hint="eastAsia"/>
        </w:rPr>
        <w:t>拥抱云原生（</w:t>
      </w:r>
      <w:r w:rsidRPr="00003ADC">
        <w:rPr>
          <w:rFonts w:hint="eastAsia"/>
        </w:rPr>
        <w:t>CloudNative</w:t>
      </w:r>
      <w:r w:rsidRPr="00003ADC">
        <w:rPr>
          <w:rFonts w:hint="eastAsia"/>
        </w:rPr>
        <w:t>）技术，通过整合</w:t>
      </w:r>
      <w:r w:rsidRPr="00003ADC">
        <w:rPr>
          <w:rFonts w:hint="eastAsia"/>
        </w:rPr>
        <w:t>Docker</w:t>
      </w:r>
      <w:r w:rsidRPr="00003ADC">
        <w:rPr>
          <w:rFonts w:hint="eastAsia"/>
        </w:rPr>
        <w:t>容器、</w:t>
      </w:r>
      <w:r w:rsidRPr="00003ADC">
        <w:rPr>
          <w:rFonts w:hint="eastAsia"/>
        </w:rPr>
        <w:t>Kubernetes</w:t>
      </w:r>
      <w:r w:rsidRPr="00003ADC">
        <w:rPr>
          <w:rFonts w:hint="eastAsia"/>
        </w:rPr>
        <w:t>原生架构等相关新技术和新理念，可实现业务应用从开发、测试，到部署、运维的全生命周期平台化管理，能有效帮助企业实现数字化转型，提升企业的</w:t>
      </w:r>
      <w:r w:rsidRPr="00003ADC">
        <w:rPr>
          <w:rFonts w:hint="eastAsia"/>
        </w:rPr>
        <w:t>IT</w:t>
      </w:r>
      <w:r w:rsidRPr="00003ADC">
        <w:rPr>
          <w:rFonts w:hint="eastAsia"/>
        </w:rPr>
        <w:t>交付能力和竞争力。</w:t>
      </w:r>
    </w:p>
    <w:p w:rsidR="00003ADC" w:rsidRPr="00003ADC" w:rsidRDefault="00003ADC" w:rsidP="00003ADC">
      <w:pPr>
        <w:ind w:firstLineChars="202" w:firstLine="424"/>
      </w:pPr>
      <w:r w:rsidRPr="00003ADC">
        <w:rPr>
          <w:rFonts w:hint="eastAsia"/>
        </w:rPr>
        <w:t>作为企业级的云原生容器平台，可服务于不同规模的企业，支持管理各种复杂度的基础设施环境（单台机器或多个异构的数据中心）、组织结构清晰的部门建制和人员团队。</w:t>
      </w:r>
    </w:p>
    <w:p w:rsidR="00003ADC" w:rsidRPr="00003ADC" w:rsidRDefault="00003ADC" w:rsidP="00003ADC">
      <w:pPr>
        <w:ind w:firstLineChars="202" w:firstLine="424"/>
      </w:pPr>
      <w:r w:rsidRPr="00003ADC">
        <w:rPr>
          <w:rFonts w:hint="eastAsia"/>
        </w:rPr>
        <w:t>平台能够满足企业级应用逐步向容器化、微服务化过渡的广泛需求，支持企业建立一个覆盖内外部各环节和组织结构的私有云平台。提升企业</w:t>
      </w:r>
      <w:r w:rsidRPr="00003ADC">
        <w:rPr>
          <w:rFonts w:hint="eastAsia"/>
        </w:rPr>
        <w:t>IT</w:t>
      </w:r>
      <w:r w:rsidRPr="00003ADC">
        <w:rPr>
          <w:rFonts w:hint="eastAsia"/>
        </w:rPr>
        <w:t>资源利用率，加快应用迭代速度，降低应用交付成本，实现业务应用的智能运维，从而助力企业获得持续创新的核心能力。</w:t>
      </w:r>
    </w:p>
    <w:p w:rsidR="00003ADC" w:rsidRDefault="00003ADC" w:rsidP="00003ADC">
      <w:pPr>
        <w:ind w:firstLineChars="202" w:firstLine="424"/>
      </w:pPr>
      <w:r w:rsidRPr="00003ADC">
        <w:rPr>
          <w:rFonts w:hint="eastAsia"/>
        </w:rPr>
        <w:t>平台的产品结构如下图所示。</w:t>
      </w:r>
    </w:p>
    <w:p w:rsidR="00003ADC" w:rsidRPr="00003ADC" w:rsidRDefault="00003ADC" w:rsidP="00CB62B9">
      <w:pPr>
        <w:jc w:val="center"/>
      </w:pPr>
      <w:r>
        <w:rPr>
          <w:rFonts w:hint="eastAsia"/>
          <w:noProof/>
        </w:rPr>
        <w:lastRenderedPageBreak/>
        <w:drawing>
          <wp:inline distT="0" distB="0" distL="0" distR="0">
            <wp:extent cx="4546600" cy="3939546"/>
            <wp:effectExtent l="0" t="0" r="6350" b="38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pstructure.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554295" cy="3946214"/>
                    </a:xfrm>
                    <a:prstGeom prst="rect">
                      <a:avLst/>
                    </a:prstGeom>
                  </pic:spPr>
                </pic:pic>
              </a:graphicData>
            </a:graphic>
          </wp:inline>
        </w:drawing>
      </w:r>
    </w:p>
    <w:p w:rsidR="00712A10" w:rsidRDefault="00712A10" w:rsidP="00003ADC">
      <w:pPr>
        <w:pStyle w:val="3"/>
        <w:tabs>
          <w:tab w:val="left" w:pos="510"/>
        </w:tabs>
        <w:autoSpaceDE w:val="0"/>
        <w:autoSpaceDN w:val="0"/>
        <w:adjustRightInd w:val="0"/>
        <w:spacing w:before="0" w:after="0" w:line="360" w:lineRule="auto"/>
        <w:ind w:firstLineChars="49" w:firstLine="118"/>
        <w:jc w:val="left"/>
        <w:textAlignment w:val="baseline"/>
        <w:rPr>
          <w:rFonts w:ascii="Microsoft YaHei UI" w:eastAsia="Microsoft YaHei UI" w:hAnsi="Microsoft YaHei UI"/>
          <w:bCs w:val="0"/>
          <w:kern w:val="0"/>
          <w:sz w:val="24"/>
          <w:szCs w:val="24"/>
        </w:rPr>
      </w:pPr>
      <w:bookmarkStart w:id="15" w:name="_Toc83720781"/>
      <w:r>
        <w:rPr>
          <w:rFonts w:ascii="Microsoft YaHei UI" w:eastAsia="Microsoft YaHei UI" w:hAnsi="Microsoft YaHei UI" w:hint="eastAsia"/>
          <w:bCs w:val="0"/>
          <w:kern w:val="0"/>
          <w:sz w:val="24"/>
          <w:szCs w:val="24"/>
        </w:rPr>
        <w:t>2.2.1运行界面</w:t>
      </w:r>
      <w:bookmarkEnd w:id="15"/>
    </w:p>
    <w:p w:rsidR="00712A10" w:rsidRPr="00C234BD" w:rsidRDefault="008A75B4" w:rsidP="00C234BD">
      <w:pPr>
        <w:spacing w:line="360" w:lineRule="auto"/>
        <w:ind w:firstLineChars="202" w:firstLine="424"/>
      </w:pPr>
      <w:r w:rsidRPr="00C234BD">
        <w:rPr>
          <w:rFonts w:hint="eastAsia"/>
        </w:rPr>
        <w:t>进入</w:t>
      </w:r>
      <w:r w:rsidR="00003ADC" w:rsidRPr="00C234BD">
        <w:rPr>
          <w:rFonts w:hint="eastAsia"/>
        </w:rPr>
        <w:t>各产品</w:t>
      </w:r>
      <w:r w:rsidRPr="00C234BD">
        <w:rPr>
          <w:rFonts w:hint="eastAsia"/>
        </w:rPr>
        <w:t>服务后有两个视图模式，业务视图和管理视图，</w:t>
      </w:r>
      <w:r w:rsidR="00003ADC" w:rsidRPr="00C234BD">
        <w:rPr>
          <w:rFonts w:hint="eastAsia"/>
        </w:rPr>
        <w:t>容器服务的</w:t>
      </w:r>
      <w:r w:rsidRPr="00C234BD">
        <w:rPr>
          <w:rFonts w:hint="eastAsia"/>
        </w:rPr>
        <w:t>业务视图如下图所示</w:t>
      </w:r>
      <w:r w:rsidR="00282AB8">
        <w:rPr>
          <w:rFonts w:hint="eastAsia"/>
        </w:rPr>
        <w:t>，</w:t>
      </w:r>
      <w:r w:rsidR="00282AB8" w:rsidRPr="00282AB8">
        <w:rPr>
          <w:rFonts w:hint="eastAsia"/>
        </w:rPr>
        <w:t>若用户非首次登录，则会默认进入上次退出时的项目</w:t>
      </w:r>
      <w:r w:rsidRPr="00C234BD">
        <w:rPr>
          <w:rFonts w:hint="eastAsia"/>
        </w:rPr>
        <w:t>：</w:t>
      </w:r>
    </w:p>
    <w:p w:rsidR="00542D49" w:rsidRDefault="00C234BD" w:rsidP="00712A10">
      <w:pPr>
        <w:spacing w:line="360" w:lineRule="auto"/>
        <w:rPr>
          <w:rFonts w:ascii="Microsoft YaHei UI" w:eastAsia="Microsoft YaHei UI" w:hAnsi="Microsoft YaHei UI"/>
          <w:color w:val="FF0000"/>
        </w:rPr>
      </w:pPr>
      <w:r>
        <w:rPr>
          <w:noProof/>
        </w:rPr>
        <w:drawing>
          <wp:inline distT="0" distB="0" distL="0" distR="0" wp14:anchorId="12037198" wp14:editId="724B73C5">
            <wp:extent cx="5274310" cy="1377950"/>
            <wp:effectExtent l="0" t="0" r="254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4310" cy="1377950"/>
                    </a:xfrm>
                    <a:prstGeom prst="rect">
                      <a:avLst/>
                    </a:prstGeom>
                  </pic:spPr>
                </pic:pic>
              </a:graphicData>
            </a:graphic>
          </wp:inline>
        </w:drawing>
      </w:r>
    </w:p>
    <w:p w:rsidR="00542D49" w:rsidRPr="00542D49" w:rsidRDefault="00542D49" w:rsidP="00542D49">
      <w:pPr>
        <w:ind w:firstLineChars="202" w:firstLine="424"/>
      </w:pPr>
      <w:r w:rsidRPr="00542D49">
        <w:t>①</w:t>
      </w:r>
      <w:r w:rsidRPr="00542D49">
        <w:t>切换功能模块及后台管理模块</w:t>
      </w:r>
    </w:p>
    <w:p w:rsidR="00542D49" w:rsidRPr="00542D49" w:rsidRDefault="00542D49" w:rsidP="00542D49">
      <w:pPr>
        <w:ind w:firstLineChars="202" w:firstLine="424"/>
      </w:pPr>
      <w:r w:rsidRPr="00542D49">
        <w:t>②</w:t>
      </w:r>
      <w:r w:rsidRPr="00542D49">
        <w:t>模式切换，左侧为业务模式，右侧为管理模式</w:t>
      </w:r>
    </w:p>
    <w:p w:rsidR="00542D49" w:rsidRPr="00542D49" w:rsidRDefault="00542D49" w:rsidP="00542D49">
      <w:pPr>
        <w:ind w:firstLineChars="202" w:firstLine="424"/>
      </w:pPr>
      <w:r w:rsidRPr="00542D49">
        <w:t>③</w:t>
      </w:r>
      <w:r w:rsidRPr="00542D49">
        <w:t>个人的消息中心</w:t>
      </w:r>
    </w:p>
    <w:p w:rsidR="00542D49" w:rsidRDefault="00542D49" w:rsidP="00542D49">
      <w:pPr>
        <w:ind w:firstLineChars="202" w:firstLine="424"/>
      </w:pPr>
      <w:r w:rsidRPr="00542D49">
        <w:t>④</w:t>
      </w:r>
      <w:r>
        <w:t>帮助中心</w:t>
      </w:r>
    </w:p>
    <w:p w:rsidR="00542D49" w:rsidRDefault="00542D49" w:rsidP="00542D49">
      <w:pPr>
        <w:ind w:firstLineChars="202" w:firstLine="424"/>
      </w:pPr>
      <w:r>
        <w:t>⑤</w:t>
      </w:r>
      <w:r>
        <w:t>个人信息</w:t>
      </w:r>
    </w:p>
    <w:p w:rsidR="00542D49" w:rsidRDefault="00542D49" w:rsidP="00542D49">
      <w:pPr>
        <w:ind w:firstLineChars="202" w:firstLine="424"/>
      </w:pPr>
      <w:r>
        <w:t>⑥</w:t>
      </w:r>
      <w:r>
        <w:t>显示项目、集群总数</w:t>
      </w:r>
    </w:p>
    <w:p w:rsidR="00542D49" w:rsidRDefault="00542D49" w:rsidP="00542D49">
      <w:pPr>
        <w:ind w:firstLineChars="202" w:firstLine="424"/>
      </w:pPr>
      <w:r>
        <w:t>⑦</w:t>
      </w:r>
      <w:r>
        <w:t>选择项目和集群</w:t>
      </w:r>
    </w:p>
    <w:p w:rsidR="00542D49" w:rsidRDefault="00542D49" w:rsidP="00542D49">
      <w:pPr>
        <w:ind w:firstLineChars="202" w:firstLine="424"/>
      </w:pPr>
      <w:r>
        <w:t>⑧</w:t>
      </w:r>
      <w:r>
        <w:t>命名空间过滤</w:t>
      </w:r>
      <w:r>
        <w:rPr>
          <w:rFonts w:hint="eastAsia"/>
        </w:rPr>
        <w:t>/</w:t>
      </w:r>
      <w:r>
        <w:rPr>
          <w:rFonts w:hint="eastAsia"/>
        </w:rPr>
        <w:t>搜索条件</w:t>
      </w:r>
    </w:p>
    <w:p w:rsidR="00542D49" w:rsidRDefault="00542D49" w:rsidP="00542D49">
      <w:pPr>
        <w:ind w:firstLineChars="202" w:firstLine="424"/>
      </w:pPr>
      <w:r>
        <w:t>⑨</w:t>
      </w:r>
      <w:r>
        <w:t>列表</w:t>
      </w:r>
      <w:r>
        <w:rPr>
          <w:rFonts w:hint="eastAsia"/>
        </w:rPr>
        <w:t>/</w:t>
      </w:r>
      <w:r>
        <w:rPr>
          <w:rFonts w:hint="eastAsia"/>
        </w:rPr>
        <w:t>图标显示模式切换</w:t>
      </w:r>
    </w:p>
    <w:p w:rsidR="00282AB8" w:rsidRDefault="00542D49" w:rsidP="00282AB8">
      <w:pPr>
        <w:ind w:firstLineChars="202" w:firstLine="424"/>
      </w:pPr>
      <w:r>
        <w:t>⑩</w:t>
      </w:r>
      <w:r w:rsidR="00C234BD">
        <w:t>选择对应项目及过滤条件后，显示相应的命名空间列表</w:t>
      </w:r>
    </w:p>
    <w:p w:rsidR="00282AB8" w:rsidRDefault="00282AB8" w:rsidP="00282AB8">
      <w:pPr>
        <w:ind w:firstLineChars="202" w:firstLine="424"/>
      </w:pPr>
      <w:r>
        <w:rPr>
          <w:rFonts w:ascii="Segoe UI Symbol" w:hAnsi="Segoe UI Symbol" w:cs="Segoe UI Symbol" w:hint="eastAsia"/>
        </w:rPr>
        <w:t>💡</w:t>
      </w:r>
      <w:r>
        <w:rPr>
          <w:rFonts w:hint="eastAsia"/>
        </w:rPr>
        <w:t>说明：名称右侧显示</w:t>
      </w:r>
      <w:r>
        <w:rPr>
          <w:noProof/>
        </w:rPr>
        <w:drawing>
          <wp:inline distT="0" distB="0" distL="0" distR="0" wp14:anchorId="086FBFB5" wp14:editId="026009F4">
            <wp:extent cx="162560" cy="146304"/>
            <wp:effectExtent l="0" t="0" r="8890" b="635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9323" cy="152391"/>
                    </a:xfrm>
                    <a:prstGeom prst="rect">
                      <a:avLst/>
                    </a:prstGeom>
                  </pic:spPr>
                </pic:pic>
              </a:graphicData>
            </a:graphic>
          </wp:inline>
        </w:drawing>
      </w:r>
      <w:r>
        <w:rPr>
          <w:rFonts w:hint="eastAsia"/>
        </w:rPr>
        <w:t>图标的命名空间为联邦命名空间。</w:t>
      </w:r>
    </w:p>
    <w:p w:rsidR="008A75B4" w:rsidRDefault="00C234BD" w:rsidP="00C234BD">
      <w:pPr>
        <w:ind w:firstLineChars="202" w:firstLine="424"/>
      </w:pPr>
      <w:r w:rsidRPr="00C234BD">
        <w:t>点击对应的命名空间名称后进入相应的命名空间管理</w:t>
      </w:r>
    </w:p>
    <w:p w:rsidR="00CC50A6" w:rsidRDefault="00CC50A6" w:rsidP="00CC50A6">
      <w:pPr>
        <w:pStyle w:val="4"/>
      </w:pPr>
      <w:r>
        <w:lastRenderedPageBreak/>
        <w:t>概览</w:t>
      </w:r>
    </w:p>
    <w:p w:rsidR="00C234BD" w:rsidRPr="00C234BD" w:rsidRDefault="00C234BD" w:rsidP="00C234BD">
      <w:pPr>
        <w:ind w:firstLineChars="202" w:firstLine="424"/>
      </w:pPr>
      <w:r>
        <w:t>显示命名空间的主要状态，比如资源配额、告警、事件、应用、计算组件、容器组、资源使用率、资源使用率</w:t>
      </w:r>
      <w:r>
        <w:t>Top5</w:t>
      </w:r>
    </w:p>
    <w:p w:rsidR="00C234BD" w:rsidRDefault="00C234BD" w:rsidP="00712A10">
      <w:pPr>
        <w:spacing w:line="360" w:lineRule="auto"/>
        <w:rPr>
          <w:rFonts w:ascii="Microsoft YaHei UI" w:eastAsia="Microsoft YaHei UI" w:hAnsi="Microsoft YaHei UI"/>
          <w:color w:val="FF0000"/>
        </w:rPr>
      </w:pPr>
      <w:r>
        <w:rPr>
          <w:noProof/>
        </w:rPr>
        <w:drawing>
          <wp:inline distT="0" distB="0" distL="0" distR="0" wp14:anchorId="385A10E6" wp14:editId="04610CF9">
            <wp:extent cx="5274310" cy="2564130"/>
            <wp:effectExtent l="0" t="0" r="2540" b="762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2564130"/>
                    </a:xfrm>
                    <a:prstGeom prst="rect">
                      <a:avLst/>
                    </a:prstGeom>
                  </pic:spPr>
                </pic:pic>
              </a:graphicData>
            </a:graphic>
          </wp:inline>
        </w:drawing>
      </w:r>
    </w:p>
    <w:p w:rsidR="00C234BD" w:rsidRDefault="00C234BD" w:rsidP="00712A10">
      <w:pPr>
        <w:spacing w:line="360" w:lineRule="auto"/>
        <w:rPr>
          <w:rFonts w:ascii="Microsoft YaHei UI" w:eastAsia="Microsoft YaHei UI" w:hAnsi="Microsoft YaHei UI"/>
          <w:color w:val="FF0000"/>
        </w:rPr>
      </w:pPr>
      <w:r>
        <w:rPr>
          <w:noProof/>
        </w:rPr>
        <w:drawing>
          <wp:inline distT="0" distB="0" distL="0" distR="0" wp14:anchorId="3DA376FE" wp14:editId="5FA4CCFF">
            <wp:extent cx="5274310" cy="2579370"/>
            <wp:effectExtent l="0" t="0" r="254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2579370"/>
                    </a:xfrm>
                    <a:prstGeom prst="rect">
                      <a:avLst/>
                    </a:prstGeom>
                  </pic:spPr>
                </pic:pic>
              </a:graphicData>
            </a:graphic>
          </wp:inline>
        </w:drawing>
      </w:r>
    </w:p>
    <w:p w:rsidR="00C234BD" w:rsidRDefault="00E70D9A" w:rsidP="00CC50A6">
      <w:pPr>
        <w:pStyle w:val="4"/>
      </w:pPr>
      <w:r w:rsidRPr="00E70D9A">
        <w:t>应用管理</w:t>
      </w:r>
    </w:p>
    <w:p w:rsidR="00CC50A6" w:rsidRPr="00CC50A6" w:rsidRDefault="00CC50A6" w:rsidP="00CC50A6">
      <w:pPr>
        <w:ind w:firstLineChars="202" w:firstLine="424"/>
      </w:pPr>
      <w:r>
        <w:rPr>
          <w:rFonts w:hint="eastAsia"/>
        </w:rPr>
        <w:t>自定义应用</w:t>
      </w:r>
    </w:p>
    <w:p w:rsidR="00E70D9A" w:rsidRDefault="00E70D9A" w:rsidP="00712A10">
      <w:pPr>
        <w:spacing w:line="360" w:lineRule="auto"/>
        <w:rPr>
          <w:rFonts w:ascii="Microsoft YaHei UI" w:eastAsia="Microsoft YaHei UI" w:hAnsi="Microsoft YaHei UI"/>
          <w:color w:val="FF0000"/>
        </w:rPr>
      </w:pPr>
      <w:r>
        <w:rPr>
          <w:noProof/>
        </w:rPr>
        <w:drawing>
          <wp:inline distT="0" distB="0" distL="0" distR="0" wp14:anchorId="1577E0CD" wp14:editId="17A43986">
            <wp:extent cx="5274310" cy="1746885"/>
            <wp:effectExtent l="0" t="0" r="2540" b="571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1746885"/>
                    </a:xfrm>
                    <a:prstGeom prst="rect">
                      <a:avLst/>
                    </a:prstGeom>
                  </pic:spPr>
                </pic:pic>
              </a:graphicData>
            </a:graphic>
          </wp:inline>
        </w:drawing>
      </w:r>
    </w:p>
    <w:p w:rsidR="00CC50A6" w:rsidRPr="00CC50A6" w:rsidRDefault="00CC50A6" w:rsidP="00CC50A6">
      <w:pPr>
        <w:ind w:firstLineChars="202" w:firstLine="424"/>
      </w:pPr>
      <w:r w:rsidRPr="00CC50A6">
        <w:t>模板应用</w:t>
      </w:r>
    </w:p>
    <w:p w:rsidR="00E70D9A" w:rsidRDefault="00E70D9A" w:rsidP="00712A10">
      <w:pPr>
        <w:spacing w:line="360" w:lineRule="auto"/>
        <w:rPr>
          <w:rFonts w:ascii="Microsoft YaHei UI" w:eastAsia="Microsoft YaHei UI" w:hAnsi="Microsoft YaHei UI"/>
          <w:color w:val="FF0000"/>
        </w:rPr>
      </w:pPr>
      <w:r>
        <w:rPr>
          <w:noProof/>
        </w:rPr>
        <w:lastRenderedPageBreak/>
        <w:drawing>
          <wp:inline distT="0" distB="0" distL="0" distR="0" wp14:anchorId="61706558" wp14:editId="59AB3876">
            <wp:extent cx="5274310" cy="1771015"/>
            <wp:effectExtent l="0" t="0" r="2540" b="63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1771015"/>
                    </a:xfrm>
                    <a:prstGeom prst="rect">
                      <a:avLst/>
                    </a:prstGeom>
                  </pic:spPr>
                </pic:pic>
              </a:graphicData>
            </a:graphic>
          </wp:inline>
        </w:drawing>
      </w:r>
    </w:p>
    <w:p w:rsidR="00CC50A6" w:rsidRDefault="00CC50A6" w:rsidP="00CC50A6">
      <w:pPr>
        <w:pStyle w:val="4"/>
      </w:pPr>
      <w:r>
        <w:rPr>
          <w:rFonts w:hint="eastAsia"/>
        </w:rPr>
        <w:t>计算组件</w:t>
      </w:r>
    </w:p>
    <w:p w:rsidR="00E70D9A" w:rsidRDefault="00E70D9A" w:rsidP="00CC50A6">
      <w:r>
        <w:rPr>
          <w:rFonts w:hint="eastAsia"/>
        </w:rPr>
        <w:t>包含部署、守护进程集、有状态副本集、定时任务、容器组</w:t>
      </w:r>
    </w:p>
    <w:p w:rsidR="00E70D9A" w:rsidRDefault="00E70D9A" w:rsidP="00E70D9A">
      <w:r>
        <w:rPr>
          <w:noProof/>
        </w:rPr>
        <w:drawing>
          <wp:inline distT="0" distB="0" distL="0" distR="0" wp14:anchorId="2746DC17" wp14:editId="148651DF">
            <wp:extent cx="5274310" cy="2206625"/>
            <wp:effectExtent l="0" t="0" r="2540" b="317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2206625"/>
                    </a:xfrm>
                    <a:prstGeom prst="rect">
                      <a:avLst/>
                    </a:prstGeom>
                  </pic:spPr>
                </pic:pic>
              </a:graphicData>
            </a:graphic>
          </wp:inline>
        </w:drawing>
      </w:r>
    </w:p>
    <w:p w:rsidR="00CC50A6" w:rsidRDefault="00CC50A6" w:rsidP="00CC50A6">
      <w:pPr>
        <w:pStyle w:val="4"/>
      </w:pPr>
      <w:r>
        <w:t>配置</w:t>
      </w:r>
    </w:p>
    <w:p w:rsidR="00E70D9A" w:rsidRDefault="00E70D9A" w:rsidP="00CC50A6">
      <w:r>
        <w:t>包含字典配置、保密字典配置</w:t>
      </w:r>
    </w:p>
    <w:p w:rsidR="00E70D9A" w:rsidRDefault="00E70D9A" w:rsidP="00E70D9A">
      <w:r>
        <w:rPr>
          <w:noProof/>
        </w:rPr>
        <w:drawing>
          <wp:inline distT="0" distB="0" distL="0" distR="0" wp14:anchorId="36D7DBAE" wp14:editId="55A40A1A">
            <wp:extent cx="5274310" cy="1767205"/>
            <wp:effectExtent l="0" t="0" r="2540" b="444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1767205"/>
                    </a:xfrm>
                    <a:prstGeom prst="rect">
                      <a:avLst/>
                    </a:prstGeom>
                  </pic:spPr>
                </pic:pic>
              </a:graphicData>
            </a:graphic>
          </wp:inline>
        </w:drawing>
      </w:r>
    </w:p>
    <w:p w:rsidR="00CC50A6" w:rsidRDefault="00E70D9A" w:rsidP="00CC50A6">
      <w:pPr>
        <w:pStyle w:val="4"/>
      </w:pPr>
      <w:r>
        <w:t>网络</w:t>
      </w:r>
    </w:p>
    <w:p w:rsidR="00E70D9A" w:rsidRDefault="00CC50A6" w:rsidP="00CC50A6">
      <w:r>
        <w:t>包含</w:t>
      </w:r>
      <w:r w:rsidR="00E70D9A">
        <w:t>内部路由、访问规则、负载均衡、网络策略</w:t>
      </w:r>
    </w:p>
    <w:p w:rsidR="00E70D9A" w:rsidRDefault="00E70D9A" w:rsidP="00E70D9A">
      <w:r>
        <w:rPr>
          <w:noProof/>
        </w:rPr>
        <w:lastRenderedPageBreak/>
        <w:drawing>
          <wp:inline distT="0" distB="0" distL="0" distR="0" wp14:anchorId="1740FFED" wp14:editId="7C0EA316">
            <wp:extent cx="5274310" cy="1940859"/>
            <wp:effectExtent l="0" t="0" r="2540" b="254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24681"/>
                    <a:stretch/>
                  </pic:blipFill>
                  <pic:spPr bwMode="auto">
                    <a:xfrm>
                      <a:off x="0" y="0"/>
                      <a:ext cx="5274310" cy="1940859"/>
                    </a:xfrm>
                    <a:prstGeom prst="rect">
                      <a:avLst/>
                    </a:prstGeom>
                    <a:ln>
                      <a:noFill/>
                    </a:ln>
                    <a:extLst>
                      <a:ext uri="{53640926-AAD7-44D8-BBD7-CCE9431645EC}">
                        <a14:shadowObscured xmlns:a14="http://schemas.microsoft.com/office/drawing/2010/main"/>
                      </a:ext>
                    </a:extLst>
                  </pic:spPr>
                </pic:pic>
              </a:graphicData>
            </a:graphic>
          </wp:inline>
        </w:drawing>
      </w:r>
    </w:p>
    <w:p w:rsidR="00E70D9A" w:rsidRDefault="00E70D9A" w:rsidP="00CC50A6">
      <w:pPr>
        <w:pStyle w:val="4"/>
      </w:pPr>
      <w:r>
        <w:rPr>
          <w:rFonts w:hint="eastAsia"/>
        </w:rPr>
        <w:t>存储</w:t>
      </w:r>
    </w:p>
    <w:p w:rsidR="00E70D9A" w:rsidRDefault="00E70D9A" w:rsidP="00E70D9A">
      <w:r>
        <w:rPr>
          <w:noProof/>
        </w:rPr>
        <w:drawing>
          <wp:inline distT="0" distB="0" distL="0" distR="0" wp14:anchorId="18861CC7" wp14:editId="21D025B4">
            <wp:extent cx="5274310" cy="1617980"/>
            <wp:effectExtent l="0" t="0" r="2540" b="127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1617980"/>
                    </a:xfrm>
                    <a:prstGeom prst="rect">
                      <a:avLst/>
                    </a:prstGeom>
                  </pic:spPr>
                </pic:pic>
              </a:graphicData>
            </a:graphic>
          </wp:inline>
        </w:drawing>
      </w:r>
    </w:p>
    <w:p w:rsidR="00E70D9A" w:rsidRDefault="00E70D9A" w:rsidP="00CC50A6">
      <w:pPr>
        <w:pStyle w:val="4"/>
      </w:pPr>
      <w:r>
        <w:t>应用目录</w:t>
      </w:r>
    </w:p>
    <w:p w:rsidR="00E70D9A" w:rsidRDefault="00E70D9A" w:rsidP="00E70D9A">
      <w:r>
        <w:rPr>
          <w:noProof/>
        </w:rPr>
        <w:drawing>
          <wp:inline distT="0" distB="0" distL="0" distR="0" wp14:anchorId="152E5D62" wp14:editId="1D0B1AD5">
            <wp:extent cx="5274310" cy="2502535"/>
            <wp:effectExtent l="0" t="0" r="254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2502535"/>
                    </a:xfrm>
                    <a:prstGeom prst="rect">
                      <a:avLst/>
                    </a:prstGeom>
                  </pic:spPr>
                </pic:pic>
              </a:graphicData>
            </a:graphic>
          </wp:inline>
        </w:drawing>
      </w:r>
    </w:p>
    <w:p w:rsidR="00E70D9A" w:rsidRDefault="00E70D9A" w:rsidP="00CC50A6">
      <w:pPr>
        <w:pStyle w:val="4"/>
      </w:pPr>
      <w:r>
        <w:lastRenderedPageBreak/>
        <w:t>日志</w:t>
      </w:r>
    </w:p>
    <w:p w:rsidR="00E70D9A" w:rsidRDefault="00E70D9A" w:rsidP="00E70D9A">
      <w:r>
        <w:rPr>
          <w:noProof/>
        </w:rPr>
        <w:drawing>
          <wp:inline distT="0" distB="0" distL="0" distR="0" wp14:anchorId="2BD70C61" wp14:editId="4196C8A6">
            <wp:extent cx="5274310" cy="1713865"/>
            <wp:effectExtent l="0" t="0" r="2540" b="63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1713865"/>
                    </a:xfrm>
                    <a:prstGeom prst="rect">
                      <a:avLst/>
                    </a:prstGeom>
                  </pic:spPr>
                </pic:pic>
              </a:graphicData>
            </a:graphic>
          </wp:inline>
        </w:drawing>
      </w:r>
    </w:p>
    <w:p w:rsidR="00E70D9A" w:rsidRDefault="00E70D9A" w:rsidP="00CC50A6">
      <w:pPr>
        <w:pStyle w:val="4"/>
      </w:pPr>
      <w:r>
        <w:t>告警，包含告警策略、告警历史</w:t>
      </w:r>
    </w:p>
    <w:p w:rsidR="007C34D3" w:rsidRDefault="00E70D9A" w:rsidP="00E70D9A">
      <w:r>
        <w:rPr>
          <w:noProof/>
        </w:rPr>
        <w:drawing>
          <wp:inline distT="0" distB="0" distL="0" distR="0" wp14:anchorId="0D67A36A" wp14:editId="36EBE572">
            <wp:extent cx="5274310" cy="1755140"/>
            <wp:effectExtent l="0" t="0" r="254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1755140"/>
                    </a:xfrm>
                    <a:prstGeom prst="rect">
                      <a:avLst/>
                    </a:prstGeom>
                  </pic:spPr>
                </pic:pic>
              </a:graphicData>
            </a:graphic>
          </wp:inline>
        </w:drawing>
      </w:r>
    </w:p>
    <w:p w:rsidR="008A75B4" w:rsidRDefault="00003ADC" w:rsidP="00E70D9A">
      <w:pPr>
        <w:ind w:firstLineChars="202" w:firstLine="424"/>
      </w:pPr>
      <w:r w:rsidRPr="00E70D9A">
        <w:t>容器服务的</w:t>
      </w:r>
      <w:r w:rsidR="008A75B4" w:rsidRPr="00E70D9A">
        <w:t>管理视图如下</w:t>
      </w:r>
    </w:p>
    <w:p w:rsidR="00BE15B5" w:rsidRPr="00E70D9A" w:rsidRDefault="00BE15B5" w:rsidP="00CC50A6">
      <w:pPr>
        <w:pStyle w:val="4"/>
      </w:pPr>
      <w:r>
        <w:t>网络，域名、负载均衡、集群网络策略、子网、网络检测几个功能</w:t>
      </w:r>
    </w:p>
    <w:p w:rsidR="008A75B4" w:rsidRDefault="00BE15B5" w:rsidP="00712A10">
      <w:pPr>
        <w:spacing w:line="360" w:lineRule="auto"/>
        <w:rPr>
          <w:rFonts w:ascii="Microsoft YaHei UI" w:eastAsia="Microsoft YaHei UI" w:hAnsi="Microsoft YaHei UI"/>
          <w:color w:val="FF0000"/>
        </w:rPr>
      </w:pPr>
      <w:r>
        <w:rPr>
          <w:noProof/>
        </w:rPr>
        <w:drawing>
          <wp:inline distT="0" distB="0" distL="0" distR="0" wp14:anchorId="2C1BC3EA" wp14:editId="7F99B3B1">
            <wp:extent cx="5274310" cy="1649095"/>
            <wp:effectExtent l="0" t="0" r="2540" b="825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1649095"/>
                    </a:xfrm>
                    <a:prstGeom prst="rect">
                      <a:avLst/>
                    </a:prstGeom>
                  </pic:spPr>
                </pic:pic>
              </a:graphicData>
            </a:graphic>
          </wp:inline>
        </w:drawing>
      </w:r>
    </w:p>
    <w:p w:rsidR="00BE15B5" w:rsidRPr="00BE15B5" w:rsidRDefault="00BE15B5" w:rsidP="00CC50A6">
      <w:pPr>
        <w:pStyle w:val="4"/>
      </w:pPr>
      <w:r w:rsidRPr="00BE15B5">
        <w:t>存储，持久卷、存储类、内置存储</w:t>
      </w:r>
    </w:p>
    <w:p w:rsidR="00BE15B5" w:rsidRDefault="00BE15B5" w:rsidP="00712A10">
      <w:pPr>
        <w:spacing w:line="360" w:lineRule="auto"/>
        <w:rPr>
          <w:rFonts w:ascii="Microsoft YaHei UI" w:eastAsia="Microsoft YaHei UI" w:hAnsi="Microsoft YaHei UI"/>
          <w:color w:val="FF0000"/>
        </w:rPr>
      </w:pPr>
      <w:r>
        <w:rPr>
          <w:noProof/>
        </w:rPr>
        <w:drawing>
          <wp:inline distT="0" distB="0" distL="0" distR="0" wp14:anchorId="52002624" wp14:editId="3CF2C33C">
            <wp:extent cx="5274310" cy="1604010"/>
            <wp:effectExtent l="0" t="0" r="254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1604010"/>
                    </a:xfrm>
                    <a:prstGeom prst="rect">
                      <a:avLst/>
                    </a:prstGeom>
                  </pic:spPr>
                </pic:pic>
              </a:graphicData>
            </a:graphic>
          </wp:inline>
        </w:drawing>
      </w:r>
    </w:p>
    <w:p w:rsidR="00BE15B5" w:rsidRPr="006854AC" w:rsidRDefault="006854AC" w:rsidP="00CC50A6">
      <w:pPr>
        <w:pStyle w:val="4"/>
      </w:pPr>
      <w:r w:rsidRPr="006854AC">
        <w:lastRenderedPageBreak/>
        <w:t>模板仓库</w:t>
      </w:r>
    </w:p>
    <w:p w:rsidR="006854AC" w:rsidRDefault="006854AC" w:rsidP="00712A10">
      <w:pPr>
        <w:spacing w:line="360" w:lineRule="auto"/>
        <w:rPr>
          <w:rFonts w:ascii="Microsoft YaHei UI" w:eastAsia="Microsoft YaHei UI" w:hAnsi="Microsoft YaHei UI"/>
          <w:color w:val="FF0000"/>
        </w:rPr>
      </w:pPr>
      <w:r>
        <w:rPr>
          <w:noProof/>
        </w:rPr>
        <w:drawing>
          <wp:inline distT="0" distB="0" distL="0" distR="0" wp14:anchorId="03C14E45" wp14:editId="6DA2DAC1">
            <wp:extent cx="5274310" cy="1316990"/>
            <wp:effectExtent l="0" t="0" r="254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1316990"/>
                    </a:xfrm>
                    <a:prstGeom prst="rect">
                      <a:avLst/>
                    </a:prstGeom>
                  </pic:spPr>
                </pic:pic>
              </a:graphicData>
            </a:graphic>
          </wp:inline>
        </w:drawing>
      </w:r>
    </w:p>
    <w:p w:rsidR="006854AC" w:rsidRPr="006854AC" w:rsidRDefault="006854AC" w:rsidP="00CC50A6">
      <w:pPr>
        <w:pStyle w:val="4"/>
      </w:pPr>
      <w:r w:rsidRPr="006854AC">
        <w:t>安全</w:t>
      </w:r>
      <w:r w:rsidRPr="006854AC">
        <w:rPr>
          <w:rFonts w:hint="eastAsia"/>
        </w:rPr>
        <w:t>-</w:t>
      </w:r>
      <w:r w:rsidRPr="006854AC">
        <w:rPr>
          <w:rFonts w:hint="eastAsia"/>
        </w:rPr>
        <w:t>容器组安全策略</w:t>
      </w:r>
    </w:p>
    <w:p w:rsidR="006854AC" w:rsidRDefault="006854AC" w:rsidP="00712A10">
      <w:pPr>
        <w:spacing w:line="360" w:lineRule="auto"/>
        <w:rPr>
          <w:rFonts w:ascii="Microsoft YaHei UI" w:eastAsia="Microsoft YaHei UI" w:hAnsi="Microsoft YaHei UI"/>
          <w:color w:val="FF0000"/>
        </w:rPr>
      </w:pPr>
      <w:r>
        <w:rPr>
          <w:noProof/>
        </w:rPr>
        <w:drawing>
          <wp:inline distT="0" distB="0" distL="0" distR="0" wp14:anchorId="720650F8" wp14:editId="061B6D8A">
            <wp:extent cx="5274310" cy="1644650"/>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1644650"/>
                    </a:xfrm>
                    <a:prstGeom prst="rect">
                      <a:avLst/>
                    </a:prstGeom>
                  </pic:spPr>
                </pic:pic>
              </a:graphicData>
            </a:graphic>
          </wp:inline>
        </w:drawing>
      </w:r>
    </w:p>
    <w:p w:rsidR="006854AC" w:rsidRPr="006854AC" w:rsidRDefault="006854AC" w:rsidP="00CC50A6">
      <w:pPr>
        <w:pStyle w:val="4"/>
      </w:pPr>
      <w:r w:rsidRPr="006854AC">
        <w:t>操作器，操作器中心（可使用的操作器）、已部署操作器</w:t>
      </w:r>
    </w:p>
    <w:p w:rsidR="006854AC" w:rsidRDefault="006854AC" w:rsidP="00712A10">
      <w:pPr>
        <w:spacing w:line="360" w:lineRule="auto"/>
        <w:rPr>
          <w:rFonts w:ascii="Microsoft YaHei UI" w:eastAsia="Microsoft YaHei UI" w:hAnsi="Microsoft YaHei UI"/>
          <w:color w:val="FF0000"/>
        </w:rPr>
      </w:pPr>
      <w:r>
        <w:rPr>
          <w:noProof/>
        </w:rPr>
        <w:drawing>
          <wp:inline distT="0" distB="0" distL="0" distR="0" wp14:anchorId="768BF215" wp14:editId="3091415A">
            <wp:extent cx="5274310" cy="2581910"/>
            <wp:effectExtent l="0" t="0" r="2540" b="889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2581910"/>
                    </a:xfrm>
                    <a:prstGeom prst="rect">
                      <a:avLst/>
                    </a:prstGeom>
                  </pic:spPr>
                </pic:pic>
              </a:graphicData>
            </a:graphic>
          </wp:inline>
        </w:drawing>
      </w:r>
    </w:p>
    <w:p w:rsidR="00596148" w:rsidRPr="00596148" w:rsidRDefault="00596148" w:rsidP="00CC50A6">
      <w:pPr>
        <w:pStyle w:val="4"/>
      </w:pPr>
      <w:r w:rsidRPr="00596148">
        <w:rPr>
          <w:rFonts w:hint="eastAsia"/>
        </w:rPr>
        <w:lastRenderedPageBreak/>
        <w:t>自定义资源</w:t>
      </w:r>
    </w:p>
    <w:p w:rsidR="00596148" w:rsidRDefault="00596148" w:rsidP="00712A10">
      <w:pPr>
        <w:spacing w:line="360" w:lineRule="auto"/>
        <w:rPr>
          <w:rFonts w:ascii="Microsoft YaHei UI" w:eastAsia="Microsoft YaHei UI" w:hAnsi="Microsoft YaHei UI"/>
          <w:color w:val="FF0000"/>
        </w:rPr>
      </w:pPr>
      <w:r>
        <w:rPr>
          <w:noProof/>
        </w:rPr>
        <w:drawing>
          <wp:inline distT="0" distB="0" distL="0" distR="0" wp14:anchorId="5F5A89AB" wp14:editId="42866402">
            <wp:extent cx="5274310" cy="257937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2579370"/>
                    </a:xfrm>
                    <a:prstGeom prst="rect">
                      <a:avLst/>
                    </a:prstGeom>
                  </pic:spPr>
                </pic:pic>
              </a:graphicData>
            </a:graphic>
          </wp:inline>
        </w:drawing>
      </w:r>
    </w:p>
    <w:p w:rsidR="00003ADC" w:rsidRPr="006854AC" w:rsidRDefault="00003ADC" w:rsidP="006854AC">
      <w:pPr>
        <w:ind w:firstLineChars="202" w:firstLine="424"/>
      </w:pPr>
      <w:r w:rsidRPr="006854AC">
        <w:t>切换至其他功能模块，或者平台管理模块</w:t>
      </w:r>
    </w:p>
    <w:p w:rsidR="00003ADC" w:rsidRDefault="007964EB" w:rsidP="00712A10">
      <w:pPr>
        <w:spacing w:line="360" w:lineRule="auto"/>
        <w:rPr>
          <w:rFonts w:ascii="Microsoft YaHei UI" w:eastAsia="Microsoft YaHei UI" w:hAnsi="Microsoft YaHei UI"/>
          <w:color w:val="FF0000"/>
        </w:rPr>
      </w:pPr>
      <w:r>
        <w:rPr>
          <w:noProof/>
        </w:rPr>
        <w:drawing>
          <wp:inline distT="0" distB="0" distL="0" distR="0" wp14:anchorId="489A2760" wp14:editId="5636EFB4">
            <wp:extent cx="5274310" cy="1327150"/>
            <wp:effectExtent l="0" t="0" r="2540" b="635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1327150"/>
                    </a:xfrm>
                    <a:prstGeom prst="rect">
                      <a:avLst/>
                    </a:prstGeom>
                  </pic:spPr>
                </pic:pic>
              </a:graphicData>
            </a:graphic>
          </wp:inline>
        </w:drawing>
      </w:r>
    </w:p>
    <w:p w:rsidR="00767096" w:rsidRPr="00767096" w:rsidRDefault="00767096" w:rsidP="00767096">
      <w:pPr>
        <w:pStyle w:val="3"/>
        <w:tabs>
          <w:tab w:val="left" w:pos="510"/>
        </w:tabs>
        <w:autoSpaceDE w:val="0"/>
        <w:autoSpaceDN w:val="0"/>
        <w:adjustRightInd w:val="0"/>
        <w:spacing w:before="0" w:after="0" w:line="360" w:lineRule="auto"/>
        <w:ind w:firstLineChars="49" w:firstLine="118"/>
        <w:jc w:val="left"/>
        <w:textAlignment w:val="baseline"/>
        <w:rPr>
          <w:rFonts w:ascii="Microsoft YaHei UI" w:eastAsia="Microsoft YaHei UI" w:hAnsi="Microsoft YaHei UI"/>
          <w:bCs w:val="0"/>
          <w:kern w:val="0"/>
          <w:sz w:val="24"/>
          <w:szCs w:val="24"/>
        </w:rPr>
      </w:pPr>
      <w:bookmarkStart w:id="16" w:name="_Toc83720782"/>
      <w:r>
        <w:rPr>
          <w:rFonts w:ascii="Microsoft YaHei UI" w:eastAsia="Microsoft YaHei UI" w:hAnsi="Microsoft YaHei UI" w:hint="eastAsia"/>
          <w:bCs w:val="0"/>
          <w:kern w:val="0"/>
          <w:sz w:val="24"/>
          <w:szCs w:val="24"/>
        </w:rPr>
        <w:t>2</w:t>
      </w:r>
      <w:r>
        <w:rPr>
          <w:rFonts w:ascii="Microsoft YaHei UI" w:eastAsia="Microsoft YaHei UI" w:hAnsi="Microsoft YaHei UI"/>
          <w:bCs w:val="0"/>
          <w:kern w:val="0"/>
          <w:sz w:val="24"/>
          <w:szCs w:val="24"/>
        </w:rPr>
        <w:t>.2.2</w:t>
      </w:r>
      <w:r w:rsidRPr="00767096">
        <w:rPr>
          <w:rFonts w:ascii="Microsoft YaHei UI" w:eastAsia="Microsoft YaHei UI" w:hAnsi="Microsoft YaHei UI"/>
          <w:bCs w:val="0"/>
          <w:kern w:val="0"/>
          <w:sz w:val="24"/>
          <w:szCs w:val="24"/>
        </w:rPr>
        <w:t>操作指南</w:t>
      </w:r>
      <w:bookmarkEnd w:id="16"/>
    </w:p>
    <w:p w:rsidR="00767096" w:rsidRDefault="00852DFC" w:rsidP="00852DFC">
      <w:pPr>
        <w:pStyle w:val="4"/>
        <w:numPr>
          <w:ilvl w:val="0"/>
          <w:numId w:val="0"/>
        </w:numPr>
        <w:ind w:left="420" w:hanging="420"/>
      </w:pPr>
      <w:r>
        <w:rPr>
          <w:rFonts w:hint="eastAsia"/>
        </w:rPr>
        <w:t>2</w:t>
      </w:r>
      <w:r>
        <w:t>.2.2.1</w:t>
      </w:r>
      <w:r w:rsidR="00767096" w:rsidRPr="00767096">
        <w:rPr>
          <w:rFonts w:hint="eastAsia"/>
        </w:rPr>
        <w:t>快速入门</w:t>
      </w:r>
    </w:p>
    <w:p w:rsidR="00767096" w:rsidRDefault="00B2709C" w:rsidP="00B2709C">
      <w:pPr>
        <w:ind w:firstLineChars="202" w:firstLine="424"/>
      </w:pPr>
      <w:r>
        <w:t>入门必读</w:t>
      </w:r>
    </w:p>
    <w:p w:rsidR="00B2709C" w:rsidRDefault="00B2709C" w:rsidP="00B2709C">
      <w:pPr>
        <w:ind w:firstLineChars="202" w:firstLine="424"/>
      </w:pPr>
      <w:r>
        <w:rPr>
          <w:rFonts w:hint="eastAsia"/>
        </w:rPr>
        <w:t>在体验容器平台功能之前，管理员需要完成以下操作，方可在容器平台上创建应用。</w:t>
      </w:r>
    </w:p>
    <w:p w:rsidR="00B2709C" w:rsidRPr="00807B12" w:rsidRDefault="00B2709C" w:rsidP="00B2709C">
      <w:pPr>
        <w:rPr>
          <w:rFonts w:ascii="黑体" w:eastAsia="黑体" w:hAnsi="黑体"/>
          <w:b/>
        </w:rPr>
      </w:pPr>
      <w:r w:rsidRPr="00807B12">
        <w:rPr>
          <w:rFonts w:ascii="黑体" w:eastAsia="黑体" w:hAnsi="黑体" w:hint="eastAsia"/>
          <w:b/>
        </w:rPr>
        <w:t>通过镜像创建自定义应用，需满足以下前提条件：</w:t>
      </w:r>
    </w:p>
    <w:p w:rsidR="00B2709C" w:rsidRPr="00B2709C" w:rsidRDefault="00B2709C" w:rsidP="00825BCB">
      <w:pPr>
        <w:pStyle w:val="a3"/>
        <w:numPr>
          <w:ilvl w:val="0"/>
          <w:numId w:val="11"/>
        </w:numPr>
        <w:ind w:firstLineChars="0"/>
      </w:pPr>
      <w:r>
        <w:rPr>
          <w:rFonts w:hint="eastAsia"/>
        </w:rPr>
        <w:t>平台管理员已通过</w:t>
      </w:r>
      <w:r>
        <w:rPr>
          <w:rFonts w:hint="eastAsia"/>
        </w:rPr>
        <w:t>Devops</w:t>
      </w:r>
      <w:r>
        <w:rPr>
          <w:rFonts w:hint="eastAsia"/>
        </w:rPr>
        <w:t>工具链集成制品仓库，并分配给相应项目使用，可参考</w:t>
      </w:r>
      <w:r>
        <w:rPr>
          <w:rFonts w:hint="eastAsia"/>
        </w:rPr>
        <w:t>DevOps</w:t>
      </w:r>
      <w:r>
        <w:rPr>
          <w:rFonts w:hint="eastAsia"/>
        </w:rPr>
        <w:t>文档。</w:t>
      </w:r>
    </w:p>
    <w:p w:rsidR="00B2709C" w:rsidRPr="00B2709C" w:rsidRDefault="00B2709C" w:rsidP="00825BCB">
      <w:pPr>
        <w:pStyle w:val="a3"/>
        <w:numPr>
          <w:ilvl w:val="0"/>
          <w:numId w:val="11"/>
        </w:numPr>
        <w:ind w:firstLineChars="0"/>
      </w:pPr>
      <w:r>
        <w:rPr>
          <w:rFonts w:hint="eastAsia"/>
        </w:rPr>
        <w:t>管理员已在镜像仓库中上传了可用的镜像。</w:t>
      </w:r>
    </w:p>
    <w:p w:rsidR="00B2709C" w:rsidRPr="00B2709C" w:rsidRDefault="00B2709C" w:rsidP="00825BCB">
      <w:pPr>
        <w:pStyle w:val="a3"/>
        <w:numPr>
          <w:ilvl w:val="0"/>
          <w:numId w:val="11"/>
        </w:numPr>
        <w:ind w:firstLineChars="0"/>
      </w:pPr>
      <w:r>
        <w:rPr>
          <w:rFonts w:hint="eastAsia"/>
        </w:rPr>
        <w:t>平台管理员已通过平台中心</w:t>
      </w:r>
      <w:r>
        <w:rPr>
          <w:rFonts w:hint="eastAsia"/>
        </w:rPr>
        <w:t>&gt;</w:t>
      </w:r>
      <w:r>
        <w:rPr>
          <w:rFonts w:hint="eastAsia"/>
        </w:rPr>
        <w:t>项目管理创建项目及项目下的命名空间。</w:t>
      </w:r>
    </w:p>
    <w:p w:rsidR="00B2709C" w:rsidRPr="00B2709C" w:rsidRDefault="00B2709C" w:rsidP="00825BCB">
      <w:pPr>
        <w:pStyle w:val="a3"/>
        <w:numPr>
          <w:ilvl w:val="0"/>
          <w:numId w:val="11"/>
        </w:numPr>
        <w:ind w:firstLineChars="0"/>
      </w:pPr>
      <w:r>
        <w:rPr>
          <w:rFonts w:hint="eastAsia"/>
        </w:rPr>
        <w:t>创建自定义应用的人员拥有业务视图操作权限，例如：项目管理员角色、命名空间管理员角色、开发人员角色。</w:t>
      </w:r>
    </w:p>
    <w:p w:rsidR="00B2709C" w:rsidRPr="00807B12" w:rsidRDefault="00B2709C" w:rsidP="00B2709C">
      <w:pPr>
        <w:rPr>
          <w:rFonts w:ascii="黑体" w:eastAsia="黑体" w:hAnsi="黑体"/>
          <w:b/>
        </w:rPr>
      </w:pPr>
      <w:r w:rsidRPr="00807B12">
        <w:rPr>
          <w:rFonts w:ascii="黑体" w:eastAsia="黑体" w:hAnsi="黑体" w:hint="eastAsia"/>
          <w:b/>
        </w:rPr>
        <w:t>通过应用目录创建模板应用，需满足以下前提条件：</w:t>
      </w:r>
    </w:p>
    <w:p w:rsidR="00B2709C" w:rsidRPr="00B2709C" w:rsidRDefault="00B2709C" w:rsidP="00825BCB">
      <w:pPr>
        <w:pStyle w:val="a3"/>
        <w:numPr>
          <w:ilvl w:val="0"/>
          <w:numId w:val="12"/>
        </w:numPr>
        <w:ind w:firstLineChars="0"/>
      </w:pPr>
      <w:r>
        <w:rPr>
          <w:rFonts w:hint="eastAsia"/>
        </w:rPr>
        <w:t>平台可以正常访问远端存放模板的仓库。</w:t>
      </w:r>
    </w:p>
    <w:p w:rsidR="00B2709C" w:rsidRPr="00B2709C" w:rsidRDefault="00B2709C" w:rsidP="00825BCB">
      <w:pPr>
        <w:pStyle w:val="a3"/>
        <w:numPr>
          <w:ilvl w:val="0"/>
          <w:numId w:val="12"/>
        </w:numPr>
        <w:ind w:firstLineChars="0"/>
      </w:pPr>
      <w:r>
        <w:rPr>
          <w:rFonts w:hint="eastAsia"/>
        </w:rPr>
        <w:t>仓库中的模板可以正常使用。</w:t>
      </w:r>
    </w:p>
    <w:p w:rsidR="00B2709C" w:rsidRPr="00B2709C" w:rsidRDefault="00B2709C" w:rsidP="00825BCB">
      <w:pPr>
        <w:pStyle w:val="a3"/>
        <w:numPr>
          <w:ilvl w:val="0"/>
          <w:numId w:val="12"/>
        </w:numPr>
        <w:ind w:firstLineChars="0"/>
      </w:pPr>
      <w:r>
        <w:rPr>
          <w:rFonts w:hint="eastAsia"/>
        </w:rPr>
        <w:t>平台管理员已通过平台中心</w:t>
      </w:r>
      <w:r>
        <w:rPr>
          <w:rFonts w:hint="eastAsia"/>
        </w:rPr>
        <w:t>&gt;</w:t>
      </w:r>
      <w:r>
        <w:rPr>
          <w:rFonts w:hint="eastAsia"/>
        </w:rPr>
        <w:t>项目管理创建项目及项目下的命名空间。</w:t>
      </w:r>
    </w:p>
    <w:p w:rsidR="00B2709C" w:rsidRPr="00B2709C" w:rsidRDefault="00B2709C" w:rsidP="00825BCB">
      <w:pPr>
        <w:pStyle w:val="a3"/>
        <w:numPr>
          <w:ilvl w:val="0"/>
          <w:numId w:val="12"/>
        </w:numPr>
        <w:ind w:firstLineChars="0"/>
      </w:pPr>
      <w:r>
        <w:rPr>
          <w:rFonts w:hint="eastAsia"/>
        </w:rPr>
        <w:t>平台管理员负责添加模板仓库。</w:t>
      </w:r>
    </w:p>
    <w:p w:rsidR="00B2709C" w:rsidRDefault="00B2709C" w:rsidP="00825BCB">
      <w:pPr>
        <w:pStyle w:val="a3"/>
        <w:numPr>
          <w:ilvl w:val="0"/>
          <w:numId w:val="12"/>
        </w:numPr>
        <w:ind w:firstLineChars="0"/>
      </w:pPr>
      <w:r>
        <w:rPr>
          <w:rFonts w:hint="eastAsia"/>
        </w:rPr>
        <w:t>创建模板应用的人员拥有业务视图操作权限，例如：项目管理员角色、命名空间管理员角色、开发人员角色，负责使用仓库中的模板。</w:t>
      </w:r>
    </w:p>
    <w:p w:rsidR="00B2709C" w:rsidRDefault="00852DFC" w:rsidP="00852DFC">
      <w:pPr>
        <w:pStyle w:val="5"/>
        <w:spacing w:before="0" w:after="0" w:line="240" w:lineRule="auto"/>
        <w:rPr>
          <w:sz w:val="21"/>
          <w:szCs w:val="21"/>
        </w:rPr>
      </w:pPr>
      <w:r>
        <w:rPr>
          <w:rFonts w:hint="eastAsia"/>
          <w:sz w:val="21"/>
          <w:szCs w:val="21"/>
        </w:rPr>
        <w:lastRenderedPageBreak/>
        <w:t>2</w:t>
      </w:r>
      <w:r>
        <w:rPr>
          <w:sz w:val="21"/>
          <w:szCs w:val="21"/>
        </w:rPr>
        <w:t>.2.2.1.1</w:t>
      </w:r>
      <w:r w:rsidRPr="00852DFC">
        <w:rPr>
          <w:rFonts w:hint="eastAsia"/>
          <w:sz w:val="21"/>
          <w:szCs w:val="21"/>
        </w:rPr>
        <w:t>快速创建自定义应用（通过镜像）</w:t>
      </w:r>
    </w:p>
    <w:p w:rsidR="00852DFC" w:rsidRDefault="00852DFC" w:rsidP="00852DFC">
      <w:pPr>
        <w:ind w:firstLineChars="202" w:firstLine="424"/>
      </w:pPr>
      <w:r>
        <w:rPr>
          <w:rFonts w:hint="eastAsia"/>
        </w:rPr>
        <w:t>在业务视图，创建自定义应用的人员进入要创建应用的命名空间，使用镜像仓库中的镜像，快速创建自定义应用。</w:t>
      </w:r>
    </w:p>
    <w:p w:rsidR="00852DFC" w:rsidRPr="00807B12" w:rsidRDefault="00852DFC" w:rsidP="00852DFC">
      <w:pPr>
        <w:ind w:firstLineChars="202" w:firstLine="426"/>
        <w:rPr>
          <w:rFonts w:ascii="黑体" w:eastAsia="黑体" w:hAnsi="黑体"/>
          <w:b/>
        </w:rPr>
      </w:pPr>
      <w:r w:rsidRPr="00807B12">
        <w:rPr>
          <w:rFonts w:ascii="黑体" w:eastAsia="黑体" w:hAnsi="黑体" w:hint="eastAsia"/>
          <w:b/>
        </w:rPr>
        <w:t>操作步骤-选择镜像</w:t>
      </w:r>
    </w:p>
    <w:p w:rsidR="00852DFC" w:rsidRDefault="00852DFC" w:rsidP="00825BCB">
      <w:pPr>
        <w:pStyle w:val="a3"/>
        <w:numPr>
          <w:ilvl w:val="0"/>
          <w:numId w:val="13"/>
        </w:numPr>
        <w:ind w:left="426" w:firstLineChars="0" w:hanging="426"/>
      </w:pPr>
      <w:r>
        <w:rPr>
          <w:rFonts w:hint="eastAsia"/>
        </w:rPr>
        <w:t>单击左导航栏中的应用管理</w:t>
      </w:r>
      <w:r>
        <w:rPr>
          <w:rFonts w:hint="eastAsia"/>
        </w:rPr>
        <w:t>&gt;</w:t>
      </w:r>
      <w:r>
        <w:rPr>
          <w:rFonts w:hint="eastAsia"/>
        </w:rPr>
        <w:t>自定义应用，再单击创建自定义应用，通过镜像创建应用。</w:t>
      </w:r>
    </w:p>
    <w:p w:rsidR="00852DFC" w:rsidRDefault="00852DFC" w:rsidP="00825BCB">
      <w:pPr>
        <w:pStyle w:val="a3"/>
        <w:numPr>
          <w:ilvl w:val="0"/>
          <w:numId w:val="13"/>
        </w:numPr>
        <w:ind w:left="426" w:firstLineChars="0" w:hanging="426"/>
      </w:pPr>
      <w:r>
        <w:rPr>
          <w:rFonts w:hint="eastAsia"/>
        </w:rPr>
        <w:t>在选择镜像窗口，选择镜像地址，并在右侧框中选择版本，单击创建按钮，进入创建应用页面。</w:t>
      </w:r>
    </w:p>
    <w:p w:rsidR="00852DFC" w:rsidRPr="00807B12" w:rsidRDefault="00852DFC" w:rsidP="00852DFC">
      <w:pPr>
        <w:ind w:firstLineChars="202" w:firstLine="426"/>
        <w:rPr>
          <w:rFonts w:ascii="黑体" w:eastAsia="黑体" w:hAnsi="黑体"/>
          <w:b/>
        </w:rPr>
      </w:pPr>
      <w:r w:rsidRPr="00807B12">
        <w:rPr>
          <w:rFonts w:ascii="黑体" w:eastAsia="黑体" w:hAnsi="黑体" w:hint="eastAsia"/>
          <w:b/>
        </w:rPr>
        <w:t>操作步骤-创建应用</w:t>
      </w:r>
    </w:p>
    <w:p w:rsidR="00852DFC" w:rsidRDefault="00852DFC" w:rsidP="00825BCB">
      <w:pPr>
        <w:pStyle w:val="a3"/>
        <w:numPr>
          <w:ilvl w:val="0"/>
          <w:numId w:val="14"/>
        </w:numPr>
        <w:ind w:left="426" w:firstLineChars="0" w:hanging="426"/>
      </w:pPr>
      <w:r>
        <w:rPr>
          <w:rFonts w:hint="eastAsia"/>
        </w:rPr>
        <w:t>在创建自定义应用页面，根据提示，依次填写</w:t>
      </w:r>
      <w:r>
        <w:rPr>
          <w:rFonts w:hint="eastAsia"/>
        </w:rPr>
        <w:t>4</w:t>
      </w:r>
      <w:r>
        <w:rPr>
          <w:rFonts w:hint="eastAsia"/>
        </w:rPr>
        <w:t>张卡片的内容，分别是应用、计算组件、内部路由和访问规则。单击更多，可填写高级配置项。</w:t>
      </w:r>
    </w:p>
    <w:p w:rsidR="00852DFC" w:rsidRDefault="00852DFC" w:rsidP="00825BCB">
      <w:pPr>
        <w:pStyle w:val="a3"/>
        <w:numPr>
          <w:ilvl w:val="0"/>
          <w:numId w:val="15"/>
        </w:numPr>
        <w:ind w:firstLineChars="0"/>
      </w:pPr>
      <w:r w:rsidRPr="00852DFC">
        <w:rPr>
          <w:rFonts w:hint="eastAsia"/>
          <w:b/>
        </w:rPr>
        <w:t>应用：名称</w:t>
      </w:r>
      <w:r>
        <w:rPr>
          <w:rFonts w:hint="eastAsia"/>
        </w:rPr>
        <w:t>为必填项。</w:t>
      </w:r>
    </w:p>
    <w:p w:rsidR="00852DFC" w:rsidRDefault="00852DFC" w:rsidP="00825BCB">
      <w:pPr>
        <w:pStyle w:val="a3"/>
        <w:numPr>
          <w:ilvl w:val="0"/>
          <w:numId w:val="15"/>
        </w:numPr>
        <w:ind w:firstLineChars="0"/>
      </w:pPr>
      <w:r w:rsidRPr="00852DFC">
        <w:rPr>
          <w:rFonts w:hint="eastAsia"/>
          <w:b/>
        </w:rPr>
        <w:t>计算组件</w:t>
      </w:r>
      <w:r>
        <w:rPr>
          <w:rFonts w:hint="eastAsia"/>
        </w:rPr>
        <w:t>：</w:t>
      </w:r>
    </w:p>
    <w:p w:rsidR="00852DFC" w:rsidRDefault="00852DFC" w:rsidP="00825BCB">
      <w:pPr>
        <w:pStyle w:val="a3"/>
        <w:numPr>
          <w:ilvl w:val="0"/>
          <w:numId w:val="16"/>
        </w:numPr>
        <w:ind w:firstLineChars="0" w:firstLine="7"/>
      </w:pPr>
      <w:r w:rsidRPr="00852DFC">
        <w:rPr>
          <w:rFonts w:hint="eastAsia"/>
          <w:b/>
        </w:rPr>
        <w:t>基本信息</w:t>
      </w:r>
      <w:r>
        <w:rPr>
          <w:rFonts w:hint="eastAsia"/>
        </w:rPr>
        <w:t>：名称、部署模式、实例数量都有推荐的默认配置，可以手动修改；</w:t>
      </w:r>
    </w:p>
    <w:p w:rsidR="00852DFC" w:rsidRDefault="00852DFC" w:rsidP="00825BCB">
      <w:pPr>
        <w:pStyle w:val="a3"/>
        <w:numPr>
          <w:ilvl w:val="0"/>
          <w:numId w:val="16"/>
        </w:numPr>
        <w:ind w:firstLineChars="0" w:firstLine="7"/>
      </w:pPr>
      <w:r w:rsidRPr="00852DFC">
        <w:rPr>
          <w:rFonts w:hint="eastAsia"/>
          <w:b/>
        </w:rPr>
        <w:t>容器组</w:t>
      </w:r>
      <w:r>
        <w:rPr>
          <w:rFonts w:hint="eastAsia"/>
        </w:rPr>
        <w:t>：均为非必填项，支持引用或关联存储卷声明、配置字典、保密字典等资源，但需要先创建对应的资源，可在创建应用后再配置。</w:t>
      </w:r>
    </w:p>
    <w:p w:rsidR="00852DFC" w:rsidRDefault="00852DFC" w:rsidP="00825BCB">
      <w:pPr>
        <w:pStyle w:val="a3"/>
        <w:numPr>
          <w:ilvl w:val="0"/>
          <w:numId w:val="16"/>
        </w:numPr>
        <w:ind w:firstLineChars="0" w:firstLine="7"/>
      </w:pPr>
      <w:r w:rsidRPr="00852DFC">
        <w:rPr>
          <w:rFonts w:hint="eastAsia"/>
          <w:b/>
        </w:rPr>
        <w:t>容器</w:t>
      </w:r>
      <w:r>
        <w:rPr>
          <w:rFonts w:hint="eastAsia"/>
        </w:rPr>
        <w:t>：名称、镜像地址、资源限制都有推荐的默认配置，可以手动修改。</w:t>
      </w:r>
    </w:p>
    <w:p w:rsidR="00852DFC" w:rsidRDefault="00852DFC" w:rsidP="00825BCB">
      <w:pPr>
        <w:pStyle w:val="a3"/>
        <w:numPr>
          <w:ilvl w:val="0"/>
          <w:numId w:val="15"/>
        </w:numPr>
        <w:ind w:firstLineChars="0"/>
      </w:pPr>
      <w:r w:rsidRPr="00852DFC">
        <w:rPr>
          <w:rFonts w:hint="eastAsia"/>
          <w:b/>
        </w:rPr>
        <w:t>内部路由</w:t>
      </w:r>
      <w:r>
        <w:rPr>
          <w:rFonts w:hint="eastAsia"/>
        </w:rPr>
        <w:t>：支持添加内部路由，添加的内部路由在”网络</w:t>
      </w:r>
      <w:r>
        <w:rPr>
          <w:rFonts w:hint="eastAsia"/>
        </w:rPr>
        <w:t>-</w:t>
      </w:r>
      <w:r>
        <w:rPr>
          <w:rFonts w:hint="eastAsia"/>
        </w:rPr>
        <w:t>内部路由”中可查看。都是非必填项，可创建自定义应用后再添加。</w:t>
      </w:r>
    </w:p>
    <w:p w:rsidR="00852DFC" w:rsidRDefault="00852DFC" w:rsidP="00825BCB">
      <w:pPr>
        <w:pStyle w:val="a3"/>
        <w:numPr>
          <w:ilvl w:val="0"/>
          <w:numId w:val="15"/>
        </w:numPr>
        <w:ind w:firstLineChars="0"/>
      </w:pPr>
      <w:r w:rsidRPr="00852DFC">
        <w:rPr>
          <w:rFonts w:hint="eastAsia"/>
          <w:b/>
        </w:rPr>
        <w:t>访问规则</w:t>
      </w:r>
      <w:r>
        <w:rPr>
          <w:rFonts w:hint="eastAsia"/>
        </w:rPr>
        <w:t>：支持添加访问规则，添加的访问规则在”网络</w:t>
      </w:r>
      <w:r>
        <w:rPr>
          <w:rFonts w:hint="eastAsia"/>
        </w:rPr>
        <w:t>-</w:t>
      </w:r>
      <w:r>
        <w:rPr>
          <w:rFonts w:hint="eastAsia"/>
        </w:rPr>
        <w:t>访问规则”中可查看。都是非必填项，可创建自定义应用后再添加。</w:t>
      </w:r>
    </w:p>
    <w:p w:rsidR="00852DFC" w:rsidRDefault="00852DFC" w:rsidP="00825BCB">
      <w:pPr>
        <w:pStyle w:val="a3"/>
        <w:numPr>
          <w:ilvl w:val="0"/>
          <w:numId w:val="14"/>
        </w:numPr>
        <w:ind w:left="426" w:firstLineChars="0" w:hanging="426"/>
      </w:pPr>
      <w:r>
        <w:rPr>
          <w:rFonts w:hint="eastAsia"/>
        </w:rPr>
        <w:t>根据提示填写完所有必填项后，单击</w:t>
      </w:r>
      <w:r w:rsidRPr="00852DFC">
        <w:rPr>
          <w:rFonts w:hint="eastAsia"/>
          <w:b/>
        </w:rPr>
        <w:t>创建</w:t>
      </w:r>
      <w:r>
        <w:rPr>
          <w:rFonts w:hint="eastAsia"/>
        </w:rPr>
        <w:t>，并自动跳转至自定义应用的详情页，详情页包含以下页签。</w:t>
      </w:r>
    </w:p>
    <w:p w:rsidR="00852DFC" w:rsidRDefault="00852DFC" w:rsidP="00825BCB">
      <w:pPr>
        <w:pStyle w:val="a3"/>
        <w:numPr>
          <w:ilvl w:val="0"/>
          <w:numId w:val="15"/>
        </w:numPr>
        <w:ind w:firstLineChars="0"/>
      </w:pPr>
      <w:r w:rsidRPr="00807B12">
        <w:rPr>
          <w:rFonts w:hint="eastAsia"/>
          <w:b/>
        </w:rPr>
        <w:t>详细信息</w:t>
      </w:r>
      <w:r>
        <w:rPr>
          <w:rFonts w:hint="eastAsia"/>
        </w:rPr>
        <w:t>：可以查看自定义应用的运行状态，计算组件的运行状态。可以增减</w:t>
      </w:r>
      <w:r>
        <w:rPr>
          <w:rFonts w:hint="eastAsia"/>
        </w:rPr>
        <w:t>Pod</w:t>
      </w:r>
      <w:r>
        <w:rPr>
          <w:rFonts w:hint="eastAsia"/>
        </w:rPr>
        <w:t>实例数量，对应用执行更新、导出、删除等操作。</w:t>
      </w:r>
    </w:p>
    <w:p w:rsidR="00852DFC" w:rsidRDefault="00852DFC" w:rsidP="00825BCB">
      <w:pPr>
        <w:pStyle w:val="a3"/>
        <w:numPr>
          <w:ilvl w:val="0"/>
          <w:numId w:val="15"/>
        </w:numPr>
        <w:ind w:firstLineChars="0"/>
      </w:pPr>
      <w:r w:rsidRPr="00807B12">
        <w:rPr>
          <w:rFonts w:hint="eastAsia"/>
          <w:b/>
        </w:rPr>
        <w:t>YAML</w:t>
      </w:r>
      <w:r>
        <w:rPr>
          <w:rFonts w:hint="eastAsia"/>
        </w:rPr>
        <w:t>：查看</w:t>
      </w:r>
      <w:r>
        <w:rPr>
          <w:rFonts w:hint="eastAsia"/>
        </w:rPr>
        <w:t>YAML</w:t>
      </w:r>
      <w:r>
        <w:rPr>
          <w:rFonts w:hint="eastAsia"/>
        </w:rPr>
        <w:t>文件，不支持编辑。</w:t>
      </w:r>
    </w:p>
    <w:p w:rsidR="00852DFC" w:rsidRDefault="00852DFC" w:rsidP="00825BCB">
      <w:pPr>
        <w:pStyle w:val="a3"/>
        <w:numPr>
          <w:ilvl w:val="0"/>
          <w:numId w:val="15"/>
        </w:numPr>
        <w:ind w:firstLineChars="0"/>
      </w:pPr>
      <w:r w:rsidRPr="00807B12">
        <w:rPr>
          <w:rFonts w:hint="eastAsia"/>
          <w:b/>
        </w:rPr>
        <w:t>容器组</w:t>
      </w:r>
      <w:r>
        <w:rPr>
          <w:rFonts w:hint="eastAsia"/>
        </w:rPr>
        <w:t>：查看应用所用容器组的基本信息，也可在计算组件</w:t>
      </w:r>
      <w:r>
        <w:rPr>
          <w:rFonts w:hint="eastAsia"/>
        </w:rPr>
        <w:t>&gt;</w:t>
      </w:r>
      <w:r>
        <w:rPr>
          <w:rFonts w:hint="eastAsia"/>
        </w:rPr>
        <w:t>容器组中查看。</w:t>
      </w:r>
    </w:p>
    <w:p w:rsidR="00852DFC" w:rsidRDefault="00852DFC" w:rsidP="00825BCB">
      <w:pPr>
        <w:pStyle w:val="a3"/>
        <w:numPr>
          <w:ilvl w:val="0"/>
          <w:numId w:val="15"/>
        </w:numPr>
        <w:ind w:firstLineChars="0"/>
      </w:pPr>
      <w:r w:rsidRPr="00807B12">
        <w:rPr>
          <w:rFonts w:hint="eastAsia"/>
          <w:b/>
        </w:rPr>
        <w:t>拓扑</w:t>
      </w:r>
      <w:r>
        <w:rPr>
          <w:rFonts w:hint="eastAsia"/>
        </w:rPr>
        <w:t>：展示应用组件的关系。</w:t>
      </w:r>
    </w:p>
    <w:p w:rsidR="00852DFC" w:rsidRDefault="00852DFC" w:rsidP="00825BCB">
      <w:pPr>
        <w:pStyle w:val="a3"/>
        <w:numPr>
          <w:ilvl w:val="0"/>
          <w:numId w:val="15"/>
        </w:numPr>
        <w:ind w:firstLineChars="0"/>
      </w:pPr>
      <w:r w:rsidRPr="00807B12">
        <w:rPr>
          <w:rFonts w:hint="eastAsia"/>
          <w:b/>
        </w:rPr>
        <w:t>版本快照</w:t>
      </w:r>
      <w:r>
        <w:rPr>
          <w:rFonts w:hint="eastAsia"/>
        </w:rPr>
        <w:t>：支持快速创建应用的快照，支持回滚和导出。</w:t>
      </w:r>
    </w:p>
    <w:p w:rsidR="00852DFC" w:rsidRPr="00852DFC" w:rsidRDefault="00852DFC" w:rsidP="00825BCB">
      <w:pPr>
        <w:pStyle w:val="a3"/>
        <w:numPr>
          <w:ilvl w:val="0"/>
          <w:numId w:val="15"/>
        </w:numPr>
        <w:ind w:firstLineChars="0"/>
      </w:pPr>
      <w:r w:rsidRPr="00807B12">
        <w:rPr>
          <w:rFonts w:hint="eastAsia"/>
          <w:b/>
        </w:rPr>
        <w:t>日志、事件、监控、告警</w:t>
      </w:r>
      <w:r>
        <w:rPr>
          <w:rFonts w:hint="eastAsia"/>
        </w:rPr>
        <w:t>：可以查看应用的监控记录信息。</w:t>
      </w:r>
    </w:p>
    <w:p w:rsidR="00807B12" w:rsidRPr="00807B12" w:rsidRDefault="00807B12" w:rsidP="00807B12">
      <w:pPr>
        <w:pStyle w:val="5"/>
        <w:spacing w:before="0" w:after="0" w:line="240" w:lineRule="auto"/>
        <w:rPr>
          <w:sz w:val="21"/>
          <w:szCs w:val="21"/>
        </w:rPr>
      </w:pPr>
      <w:r>
        <w:rPr>
          <w:rFonts w:hint="eastAsia"/>
          <w:sz w:val="21"/>
          <w:szCs w:val="21"/>
        </w:rPr>
        <w:t>2</w:t>
      </w:r>
      <w:r>
        <w:rPr>
          <w:sz w:val="21"/>
          <w:szCs w:val="21"/>
        </w:rPr>
        <w:t>.2.2.1.2</w:t>
      </w:r>
      <w:r w:rsidRPr="00807B12">
        <w:rPr>
          <w:rFonts w:hint="eastAsia"/>
          <w:sz w:val="21"/>
          <w:szCs w:val="21"/>
        </w:rPr>
        <w:t>快速创建模板应用（通过应用目录）</w:t>
      </w:r>
    </w:p>
    <w:p w:rsidR="00807B12" w:rsidRDefault="00807B12" w:rsidP="00807B12">
      <w:pPr>
        <w:ind w:firstLineChars="202" w:firstLine="424"/>
      </w:pPr>
      <w:r>
        <w:rPr>
          <w:rFonts w:hint="eastAsia"/>
        </w:rPr>
        <w:t>在管理视图，平台管理员添加模板仓库。</w:t>
      </w:r>
    </w:p>
    <w:p w:rsidR="00807B12" w:rsidRDefault="00807B12" w:rsidP="00807B12">
      <w:pPr>
        <w:ind w:firstLineChars="202" w:firstLine="424"/>
      </w:pPr>
      <w:r>
        <w:rPr>
          <w:rFonts w:hint="eastAsia"/>
        </w:rPr>
        <w:t>在业务视图，创建模板应用的人员进入要创建应用的命名空间，使用应用目录中的应用模板，快速创建模板应用。</w:t>
      </w:r>
    </w:p>
    <w:p w:rsidR="00807B12" w:rsidRPr="00807B12" w:rsidRDefault="00807B12" w:rsidP="00807B12">
      <w:pPr>
        <w:ind w:firstLineChars="202" w:firstLine="426"/>
        <w:rPr>
          <w:rFonts w:ascii="黑体" w:eastAsia="黑体" w:hAnsi="黑体"/>
          <w:b/>
        </w:rPr>
      </w:pPr>
      <w:r w:rsidRPr="00807B12">
        <w:rPr>
          <w:rFonts w:ascii="黑体" w:eastAsia="黑体" w:hAnsi="黑体" w:hint="eastAsia"/>
          <w:b/>
        </w:rPr>
        <w:t>操作步骤-添加模板仓库</w:t>
      </w:r>
    </w:p>
    <w:p w:rsidR="00807B12" w:rsidRDefault="00807B12" w:rsidP="00825BCB">
      <w:pPr>
        <w:pStyle w:val="a3"/>
        <w:numPr>
          <w:ilvl w:val="0"/>
          <w:numId w:val="17"/>
        </w:numPr>
        <w:ind w:left="709" w:firstLineChars="0" w:hanging="283"/>
      </w:pPr>
      <w:r>
        <w:rPr>
          <w:rFonts w:hint="eastAsia"/>
        </w:rPr>
        <w:t>平台管理员进入管理视图，单击左侧导航栏中的模板仓库，进入模板仓库列表页，单击添加模板仓库按钮。</w:t>
      </w:r>
    </w:p>
    <w:p w:rsidR="00807B12" w:rsidRDefault="00807B12" w:rsidP="00825BCB">
      <w:pPr>
        <w:pStyle w:val="a3"/>
        <w:numPr>
          <w:ilvl w:val="0"/>
          <w:numId w:val="17"/>
        </w:numPr>
        <w:ind w:left="709" w:firstLineChars="0" w:hanging="283"/>
      </w:pPr>
      <w:r>
        <w:rPr>
          <w:rFonts w:hint="eastAsia"/>
        </w:rPr>
        <w:t>在添加模板仓库窗口，配置模板仓库参数。选择一种模板仓库类型，并填写必填项后，单击确定按钮，即可添加成功</w:t>
      </w:r>
      <w:r>
        <w:t>。</w:t>
      </w:r>
    </w:p>
    <w:p w:rsidR="00807B12" w:rsidRDefault="00807B12" w:rsidP="00807B12">
      <w:r>
        <w:rPr>
          <w:noProof/>
        </w:rPr>
        <w:lastRenderedPageBreak/>
        <w:drawing>
          <wp:inline distT="0" distB="0" distL="0" distR="0" wp14:anchorId="5707E700" wp14:editId="12B97ACA">
            <wp:extent cx="5274310" cy="1921510"/>
            <wp:effectExtent l="0" t="0" r="2540" b="254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1921510"/>
                    </a:xfrm>
                    <a:prstGeom prst="rect">
                      <a:avLst/>
                    </a:prstGeom>
                  </pic:spPr>
                </pic:pic>
              </a:graphicData>
            </a:graphic>
          </wp:inline>
        </w:drawing>
      </w:r>
    </w:p>
    <w:p w:rsidR="00807B12" w:rsidRDefault="00807B12" w:rsidP="00807B12">
      <w:pPr>
        <w:ind w:firstLineChars="202" w:firstLine="426"/>
      </w:pPr>
      <w:r>
        <w:rPr>
          <w:rFonts w:ascii="Segoe UI Symbol" w:hAnsi="Segoe UI Symbol" w:cs="Segoe UI Symbol" w:hint="eastAsia"/>
          <w:b/>
        </w:rPr>
        <w:t>💡</w:t>
      </w:r>
      <w:r w:rsidRPr="00807B12">
        <w:rPr>
          <w:rFonts w:hint="eastAsia"/>
          <w:b/>
        </w:rPr>
        <w:t>说明：</w:t>
      </w:r>
      <w:r>
        <w:rPr>
          <w:rFonts w:hint="eastAsia"/>
        </w:rPr>
        <w:t>支持</w:t>
      </w:r>
      <w:r>
        <w:rPr>
          <w:rFonts w:hint="eastAsia"/>
        </w:rPr>
        <w:t>Chart</w:t>
      </w:r>
      <w:r>
        <w:rPr>
          <w:rFonts w:hint="eastAsia"/>
        </w:rPr>
        <w:t>、</w:t>
      </w:r>
      <w:r>
        <w:rPr>
          <w:rFonts w:hint="eastAsia"/>
        </w:rPr>
        <w:t>Git</w:t>
      </w:r>
      <w:r>
        <w:rPr>
          <w:rFonts w:hint="eastAsia"/>
        </w:rPr>
        <w:t>、</w:t>
      </w:r>
      <w:r>
        <w:rPr>
          <w:rFonts w:hint="eastAsia"/>
        </w:rPr>
        <w:t>SVN</w:t>
      </w:r>
      <w:r>
        <w:rPr>
          <w:rFonts w:hint="eastAsia"/>
        </w:rPr>
        <w:t>和</w:t>
      </w:r>
      <w:r>
        <w:rPr>
          <w:rFonts w:hint="eastAsia"/>
        </w:rPr>
        <w:t>Local</w:t>
      </w:r>
      <w:r>
        <w:rPr>
          <w:rFonts w:hint="eastAsia"/>
        </w:rPr>
        <w:t>这四种模板仓库类型。除了</w:t>
      </w:r>
      <w:r>
        <w:rPr>
          <w:rFonts w:hint="eastAsia"/>
        </w:rPr>
        <w:t>Local</w:t>
      </w:r>
      <w:r>
        <w:rPr>
          <w:rFonts w:hint="eastAsia"/>
        </w:rPr>
        <w:t>类型外，均需要填写远端仓库地址。</w:t>
      </w:r>
    </w:p>
    <w:p w:rsidR="00807B12" w:rsidRDefault="00807B12" w:rsidP="00825BCB">
      <w:pPr>
        <w:pStyle w:val="a3"/>
        <w:numPr>
          <w:ilvl w:val="0"/>
          <w:numId w:val="17"/>
        </w:numPr>
        <w:ind w:left="709" w:firstLineChars="0" w:hanging="283"/>
      </w:pPr>
      <w:r>
        <w:rPr>
          <w:rFonts w:hint="eastAsia"/>
        </w:rPr>
        <w:t>支持更新、删除已添加的模板仓库，单击列表页的仓库名称，进入对应仓库的详情页。当远端仓库内的模板发生变化时，单击同步模板进行同步。</w:t>
      </w:r>
    </w:p>
    <w:p w:rsidR="00807B12" w:rsidRDefault="00807B12" w:rsidP="00825BCB">
      <w:pPr>
        <w:pStyle w:val="a3"/>
        <w:numPr>
          <w:ilvl w:val="0"/>
          <w:numId w:val="17"/>
        </w:numPr>
        <w:ind w:left="709" w:firstLineChars="0" w:hanging="283"/>
      </w:pPr>
      <w:r>
        <w:rPr>
          <w:rFonts w:hint="eastAsia"/>
        </w:rPr>
        <w:t>平台管理员在管理视图添加模板仓库成功后，可将仓库分配给项目，创建模板应用的人员在业务视图进入对应项目，在应用目录即可查看并使用模板仓库中的模板。</w:t>
      </w:r>
    </w:p>
    <w:p w:rsidR="00807B12" w:rsidRPr="00807B12" w:rsidRDefault="00807B12" w:rsidP="00807B12">
      <w:pPr>
        <w:ind w:firstLineChars="202" w:firstLine="426"/>
        <w:rPr>
          <w:rFonts w:ascii="黑体" w:eastAsia="黑体" w:hAnsi="黑体"/>
          <w:b/>
        </w:rPr>
      </w:pPr>
      <w:r w:rsidRPr="00807B12">
        <w:rPr>
          <w:rFonts w:ascii="黑体" w:eastAsia="黑体" w:hAnsi="黑体" w:hint="eastAsia"/>
          <w:b/>
        </w:rPr>
        <w:t>操作步骤-通过应用目录创建模板应用</w:t>
      </w:r>
    </w:p>
    <w:p w:rsidR="00807B12" w:rsidRDefault="00807B12" w:rsidP="00825BCB">
      <w:pPr>
        <w:pStyle w:val="a3"/>
        <w:numPr>
          <w:ilvl w:val="0"/>
          <w:numId w:val="18"/>
        </w:numPr>
        <w:ind w:firstLineChars="0"/>
      </w:pPr>
      <w:r>
        <w:rPr>
          <w:rFonts w:hint="eastAsia"/>
        </w:rPr>
        <w:t>创建模板应用的人员在业务视图，单击左导航栏中的应用目录，进入应用目录页面。</w:t>
      </w:r>
    </w:p>
    <w:p w:rsidR="00807B12" w:rsidRDefault="00807B12" w:rsidP="00825BCB">
      <w:pPr>
        <w:pStyle w:val="a3"/>
        <w:numPr>
          <w:ilvl w:val="0"/>
          <w:numId w:val="18"/>
        </w:numPr>
        <w:ind w:firstLineChars="0"/>
      </w:pPr>
      <w:r>
        <w:rPr>
          <w:rFonts w:hint="eastAsia"/>
        </w:rPr>
        <w:t>选择创建模板应用需要使用的模板，直接单击部署按钮。</w:t>
      </w:r>
    </w:p>
    <w:p w:rsidR="00807B12" w:rsidRDefault="00807B12" w:rsidP="00825BCB">
      <w:pPr>
        <w:pStyle w:val="a3"/>
        <w:numPr>
          <w:ilvl w:val="0"/>
          <w:numId w:val="18"/>
        </w:numPr>
        <w:ind w:firstLineChars="0"/>
      </w:pPr>
      <w:r>
        <w:rPr>
          <w:rFonts w:hint="eastAsia"/>
        </w:rPr>
        <w:t>在部署页面，配置以下参数。</w:t>
      </w:r>
    </w:p>
    <w:p w:rsidR="00807B12" w:rsidRDefault="00807B12" w:rsidP="00807B12">
      <w:pPr>
        <w:ind w:firstLineChars="202" w:firstLine="424"/>
      </w:pPr>
      <w:r>
        <w:rPr>
          <w:noProof/>
        </w:rPr>
        <w:drawing>
          <wp:inline distT="0" distB="0" distL="0" distR="0" wp14:anchorId="16BC357D" wp14:editId="19B16E19">
            <wp:extent cx="5274310" cy="1482725"/>
            <wp:effectExtent l="0" t="0" r="2540" b="317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1482725"/>
                    </a:xfrm>
                    <a:prstGeom prst="rect">
                      <a:avLst/>
                    </a:prstGeom>
                  </pic:spPr>
                </pic:pic>
              </a:graphicData>
            </a:graphic>
          </wp:inline>
        </w:drawing>
      </w:r>
    </w:p>
    <w:p w:rsidR="00794C39" w:rsidRDefault="00794C39" w:rsidP="00807B12">
      <w:pPr>
        <w:ind w:firstLineChars="202" w:firstLine="424"/>
      </w:pPr>
      <w:r>
        <w:rPr>
          <w:noProof/>
        </w:rPr>
        <w:drawing>
          <wp:inline distT="0" distB="0" distL="0" distR="0" wp14:anchorId="129CE8A4" wp14:editId="6BB7250C">
            <wp:extent cx="5274310" cy="2667635"/>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2667635"/>
                    </a:xfrm>
                    <a:prstGeom prst="rect">
                      <a:avLst/>
                    </a:prstGeom>
                  </pic:spPr>
                </pic:pic>
              </a:graphicData>
            </a:graphic>
          </wp:inline>
        </w:drawing>
      </w:r>
    </w:p>
    <w:p w:rsidR="00807B12" w:rsidRDefault="00807B12" w:rsidP="00825BCB">
      <w:pPr>
        <w:pStyle w:val="a3"/>
        <w:numPr>
          <w:ilvl w:val="0"/>
          <w:numId w:val="19"/>
        </w:numPr>
        <w:ind w:firstLineChars="0" w:firstLine="7"/>
      </w:pPr>
      <w:r w:rsidRPr="00794C39">
        <w:rPr>
          <w:rFonts w:hint="eastAsia"/>
          <w:b/>
        </w:rPr>
        <w:t>基本信息</w:t>
      </w:r>
      <w:r>
        <w:rPr>
          <w:rFonts w:hint="eastAsia"/>
        </w:rPr>
        <w:t>：名称为必填项。支持选择模板的版本，以及是否同步创建自定义应用。如选择不同步创建应用，则仅在</w:t>
      </w:r>
      <w:r w:rsidRPr="00794C39">
        <w:rPr>
          <w:rFonts w:hint="eastAsia"/>
          <w:b/>
        </w:rPr>
        <w:t>应用管理</w:t>
      </w:r>
      <w:r w:rsidRPr="00794C39">
        <w:rPr>
          <w:rFonts w:hint="eastAsia"/>
          <w:b/>
        </w:rPr>
        <w:t>&gt;</w:t>
      </w:r>
      <w:r w:rsidRPr="00794C39">
        <w:rPr>
          <w:rFonts w:hint="eastAsia"/>
          <w:b/>
        </w:rPr>
        <w:t>模板应用</w:t>
      </w:r>
      <w:r>
        <w:rPr>
          <w:rFonts w:hint="eastAsia"/>
        </w:rPr>
        <w:t>列表页中，可以查看此应</w:t>
      </w:r>
      <w:r>
        <w:rPr>
          <w:rFonts w:hint="eastAsia"/>
        </w:rPr>
        <w:lastRenderedPageBreak/>
        <w:t>用；如选择同步创建自定义应用，则在</w:t>
      </w:r>
      <w:r w:rsidRPr="00794C39">
        <w:rPr>
          <w:rFonts w:hint="eastAsia"/>
          <w:b/>
        </w:rPr>
        <w:t>应用管理</w:t>
      </w:r>
      <w:r w:rsidRPr="00794C39">
        <w:rPr>
          <w:rFonts w:hint="eastAsia"/>
          <w:b/>
        </w:rPr>
        <w:t>&gt;</w:t>
      </w:r>
      <w:r w:rsidRPr="00794C39">
        <w:rPr>
          <w:rFonts w:hint="eastAsia"/>
          <w:b/>
        </w:rPr>
        <w:t>自定义应用</w:t>
      </w:r>
      <w:r>
        <w:rPr>
          <w:rFonts w:hint="eastAsia"/>
        </w:rPr>
        <w:t>列表页中，也可以同步查看到此应用。</w:t>
      </w:r>
    </w:p>
    <w:p w:rsidR="00807B12" w:rsidRDefault="00807B12" w:rsidP="00825BCB">
      <w:pPr>
        <w:pStyle w:val="a3"/>
        <w:numPr>
          <w:ilvl w:val="0"/>
          <w:numId w:val="19"/>
        </w:numPr>
        <w:ind w:firstLineChars="0" w:firstLine="7"/>
      </w:pPr>
      <w:r w:rsidRPr="00794C39">
        <w:rPr>
          <w:rFonts w:hint="eastAsia"/>
          <w:b/>
        </w:rPr>
        <w:t>参数配置</w:t>
      </w:r>
      <w:r>
        <w:rPr>
          <w:rFonts w:hint="eastAsia"/>
        </w:rPr>
        <w:t>：根据实际情况修改。</w:t>
      </w:r>
    </w:p>
    <w:p w:rsidR="00807B12" w:rsidRDefault="00807B12" w:rsidP="00794C39">
      <w:pPr>
        <w:ind w:leftChars="202" w:left="424" w:firstLineChars="202" w:firstLine="424"/>
      </w:pPr>
      <w:r>
        <w:rPr>
          <w:rFonts w:hint="eastAsia"/>
        </w:rPr>
        <w:t>配置完成后，单击</w:t>
      </w:r>
      <w:r w:rsidRPr="00794C39">
        <w:rPr>
          <w:rFonts w:hint="eastAsia"/>
          <w:b/>
        </w:rPr>
        <w:t>部署</w:t>
      </w:r>
      <w:r>
        <w:rPr>
          <w:rFonts w:hint="eastAsia"/>
        </w:rPr>
        <w:t>。</w:t>
      </w:r>
    </w:p>
    <w:p w:rsidR="00807B12" w:rsidRDefault="00807B12" w:rsidP="00825BCB">
      <w:pPr>
        <w:pStyle w:val="a3"/>
        <w:numPr>
          <w:ilvl w:val="0"/>
          <w:numId w:val="18"/>
        </w:numPr>
        <w:ind w:firstLineChars="0"/>
      </w:pPr>
      <w:r>
        <w:rPr>
          <w:rFonts w:hint="eastAsia"/>
        </w:rPr>
        <w:t>单击左导航栏中的</w:t>
      </w:r>
      <w:r w:rsidRPr="00AA260D">
        <w:rPr>
          <w:rFonts w:hint="eastAsia"/>
          <w:b/>
        </w:rPr>
        <w:t>应用管理</w:t>
      </w:r>
      <w:r w:rsidRPr="00AA260D">
        <w:rPr>
          <w:rFonts w:hint="eastAsia"/>
          <w:b/>
        </w:rPr>
        <w:t>&gt;</w:t>
      </w:r>
      <w:r w:rsidRPr="00AA260D">
        <w:rPr>
          <w:rFonts w:hint="eastAsia"/>
          <w:b/>
        </w:rPr>
        <w:t>模板应用</w:t>
      </w:r>
      <w:r>
        <w:rPr>
          <w:rFonts w:hint="eastAsia"/>
        </w:rPr>
        <w:t>，在模板应用列表页面，单击模板应用名称，进入模板应用详情页，详情页包含以下页签。</w:t>
      </w:r>
    </w:p>
    <w:p w:rsidR="00807B12" w:rsidRDefault="00807B12" w:rsidP="00825BCB">
      <w:pPr>
        <w:pStyle w:val="a3"/>
        <w:numPr>
          <w:ilvl w:val="0"/>
          <w:numId w:val="20"/>
        </w:numPr>
        <w:ind w:firstLineChars="0" w:firstLine="7"/>
      </w:pPr>
      <w:r w:rsidRPr="00AA260D">
        <w:rPr>
          <w:rFonts w:hint="eastAsia"/>
          <w:b/>
        </w:rPr>
        <w:t>详细信息</w:t>
      </w:r>
      <w:r>
        <w:rPr>
          <w:rFonts w:hint="eastAsia"/>
        </w:rPr>
        <w:t>：查看应用的基本信息，支持更新、删除应用。</w:t>
      </w:r>
    </w:p>
    <w:p w:rsidR="00B2709C" w:rsidRDefault="00807B12" w:rsidP="00825BCB">
      <w:pPr>
        <w:pStyle w:val="a3"/>
        <w:numPr>
          <w:ilvl w:val="0"/>
          <w:numId w:val="20"/>
        </w:numPr>
        <w:ind w:firstLineChars="0" w:firstLine="7"/>
      </w:pPr>
      <w:r w:rsidRPr="00AA260D">
        <w:rPr>
          <w:rFonts w:hint="eastAsia"/>
          <w:b/>
        </w:rPr>
        <w:t>参数配置</w:t>
      </w:r>
      <w:r>
        <w:rPr>
          <w:rFonts w:hint="eastAsia"/>
        </w:rPr>
        <w:t>：查看应用的</w:t>
      </w:r>
      <w:r>
        <w:rPr>
          <w:rFonts w:hint="eastAsia"/>
        </w:rPr>
        <w:t>YAML</w:t>
      </w:r>
      <w:r>
        <w:rPr>
          <w:rFonts w:hint="eastAsia"/>
        </w:rPr>
        <w:t>配置，不可编辑。</w:t>
      </w:r>
    </w:p>
    <w:p w:rsidR="00807B12" w:rsidRPr="00AA260D" w:rsidRDefault="00AA260D" w:rsidP="00AA260D">
      <w:pPr>
        <w:pStyle w:val="5"/>
        <w:spacing w:before="0" w:after="0" w:line="240" w:lineRule="auto"/>
        <w:rPr>
          <w:sz w:val="21"/>
          <w:szCs w:val="21"/>
        </w:rPr>
      </w:pPr>
      <w:r>
        <w:rPr>
          <w:rFonts w:hint="eastAsia"/>
          <w:sz w:val="21"/>
          <w:szCs w:val="21"/>
        </w:rPr>
        <w:t>2</w:t>
      </w:r>
      <w:r>
        <w:rPr>
          <w:sz w:val="21"/>
          <w:szCs w:val="21"/>
        </w:rPr>
        <w:t>.2.2.1.3</w:t>
      </w:r>
      <w:r w:rsidRPr="00AA260D">
        <w:rPr>
          <w:rFonts w:hint="eastAsia"/>
          <w:sz w:val="21"/>
          <w:szCs w:val="21"/>
        </w:rPr>
        <w:t>快速配置外部访问应用</w:t>
      </w:r>
    </w:p>
    <w:p w:rsidR="00AA260D" w:rsidRDefault="00AA260D" w:rsidP="00AA260D">
      <w:pPr>
        <w:ind w:firstLineChars="202" w:firstLine="424"/>
      </w:pPr>
      <w:r>
        <w:rPr>
          <w:rFonts w:hint="eastAsia"/>
        </w:rPr>
        <w:t>通过创建内部路由，并一键开启外网访问，快速配置外部访问自定义应用。</w:t>
      </w:r>
    </w:p>
    <w:p w:rsidR="00AA260D" w:rsidRPr="00AA260D" w:rsidRDefault="00AA260D" w:rsidP="00AA260D">
      <w:pPr>
        <w:ind w:firstLineChars="202" w:firstLine="426"/>
        <w:rPr>
          <w:rFonts w:ascii="黑体" w:eastAsia="黑体" w:hAnsi="黑体"/>
          <w:b/>
        </w:rPr>
      </w:pPr>
      <w:r w:rsidRPr="00AA260D">
        <w:rPr>
          <w:rFonts w:ascii="黑体" w:eastAsia="黑体" w:hAnsi="黑体" w:hint="eastAsia"/>
          <w:b/>
        </w:rPr>
        <w:t>前提条件</w:t>
      </w:r>
    </w:p>
    <w:p w:rsidR="00AA260D" w:rsidRDefault="00AA260D" w:rsidP="00825BCB">
      <w:pPr>
        <w:pStyle w:val="a3"/>
        <w:numPr>
          <w:ilvl w:val="0"/>
          <w:numId w:val="21"/>
        </w:numPr>
        <w:ind w:firstLineChars="0"/>
      </w:pPr>
      <w:r>
        <w:rPr>
          <w:rFonts w:hint="eastAsia"/>
        </w:rPr>
        <w:t>要访问的自定义应用状态正常。</w:t>
      </w:r>
    </w:p>
    <w:p w:rsidR="00AA260D" w:rsidRDefault="00AA260D" w:rsidP="00825BCB">
      <w:pPr>
        <w:pStyle w:val="a3"/>
        <w:numPr>
          <w:ilvl w:val="0"/>
          <w:numId w:val="21"/>
        </w:numPr>
        <w:ind w:firstLineChars="0"/>
      </w:pPr>
      <w:r>
        <w:rPr>
          <w:rFonts w:hint="eastAsia"/>
        </w:rPr>
        <w:t>拥有业务视图操作权限的人员可执行该操作，例如：项目管理员角色、命名空间管理员角色、开发人员角色。</w:t>
      </w:r>
    </w:p>
    <w:p w:rsidR="00AA260D" w:rsidRPr="00AA260D" w:rsidRDefault="00AA260D" w:rsidP="00AA260D">
      <w:pPr>
        <w:ind w:firstLineChars="202" w:firstLine="426"/>
        <w:rPr>
          <w:rFonts w:ascii="黑体" w:eastAsia="黑体" w:hAnsi="黑体"/>
          <w:b/>
        </w:rPr>
      </w:pPr>
      <w:r w:rsidRPr="00AA260D">
        <w:rPr>
          <w:rFonts w:ascii="黑体" w:eastAsia="黑体" w:hAnsi="黑体" w:hint="eastAsia"/>
          <w:b/>
        </w:rPr>
        <w:t>操作步骤</w:t>
      </w:r>
    </w:p>
    <w:p w:rsidR="00AA260D" w:rsidRDefault="00AA260D" w:rsidP="00825BCB">
      <w:pPr>
        <w:pStyle w:val="a3"/>
        <w:numPr>
          <w:ilvl w:val="0"/>
          <w:numId w:val="22"/>
        </w:numPr>
        <w:ind w:firstLineChars="0"/>
      </w:pPr>
      <w:r>
        <w:rPr>
          <w:rFonts w:hint="eastAsia"/>
        </w:rPr>
        <w:t>在业务视图，单击左导航栏中的</w:t>
      </w:r>
      <w:r w:rsidRPr="00AA260D">
        <w:rPr>
          <w:rFonts w:hint="eastAsia"/>
          <w:b/>
        </w:rPr>
        <w:t>网络</w:t>
      </w:r>
      <w:r w:rsidRPr="00AA260D">
        <w:rPr>
          <w:rFonts w:hint="eastAsia"/>
          <w:b/>
        </w:rPr>
        <w:t>&gt;</w:t>
      </w:r>
      <w:r w:rsidRPr="00AA260D">
        <w:rPr>
          <w:rFonts w:hint="eastAsia"/>
          <w:b/>
        </w:rPr>
        <w:t>内部路由</w:t>
      </w:r>
      <w:r>
        <w:rPr>
          <w:rFonts w:hint="eastAsia"/>
        </w:rPr>
        <w:t>，单击</w:t>
      </w:r>
      <w:r w:rsidRPr="00AA260D">
        <w:rPr>
          <w:rFonts w:hint="eastAsia"/>
          <w:b/>
        </w:rPr>
        <w:t>创建内部路由</w:t>
      </w:r>
      <w:r>
        <w:rPr>
          <w:rFonts w:hint="eastAsia"/>
        </w:rPr>
        <w:t>。</w:t>
      </w:r>
    </w:p>
    <w:p w:rsidR="00AA260D" w:rsidRDefault="00AA260D" w:rsidP="00825BCB">
      <w:pPr>
        <w:pStyle w:val="a3"/>
        <w:numPr>
          <w:ilvl w:val="0"/>
          <w:numId w:val="22"/>
        </w:numPr>
        <w:ind w:firstLineChars="0"/>
      </w:pPr>
      <w:r>
        <w:rPr>
          <w:rFonts w:hint="eastAsia"/>
        </w:rPr>
        <w:t>在创建内部路由页面，配置以下参数。</w:t>
      </w:r>
    </w:p>
    <w:p w:rsidR="00AA260D" w:rsidRDefault="00AA260D" w:rsidP="00825BCB">
      <w:pPr>
        <w:pStyle w:val="a3"/>
        <w:numPr>
          <w:ilvl w:val="0"/>
          <w:numId w:val="24"/>
        </w:numPr>
        <w:ind w:firstLineChars="0"/>
      </w:pPr>
      <w:r w:rsidRPr="00AA260D">
        <w:rPr>
          <w:rFonts w:hint="eastAsia"/>
          <w:b/>
        </w:rPr>
        <w:t>名称</w:t>
      </w:r>
      <w:r>
        <w:rPr>
          <w:rFonts w:hint="eastAsia"/>
        </w:rPr>
        <w:t>：必填项。</w:t>
      </w:r>
    </w:p>
    <w:p w:rsidR="00AA260D" w:rsidRDefault="00AA260D" w:rsidP="00825BCB">
      <w:pPr>
        <w:pStyle w:val="a3"/>
        <w:numPr>
          <w:ilvl w:val="0"/>
          <w:numId w:val="24"/>
        </w:numPr>
        <w:ind w:firstLineChars="0"/>
      </w:pPr>
      <w:r w:rsidRPr="00AA260D">
        <w:rPr>
          <w:rFonts w:hint="eastAsia"/>
          <w:b/>
        </w:rPr>
        <w:t>外网访问</w:t>
      </w:r>
      <w:r>
        <w:rPr>
          <w:rFonts w:hint="eastAsia"/>
        </w:rPr>
        <w:t>：一键开启。</w:t>
      </w:r>
    </w:p>
    <w:p w:rsidR="00AA260D" w:rsidRDefault="00AA260D" w:rsidP="00825BCB">
      <w:pPr>
        <w:pStyle w:val="a3"/>
        <w:numPr>
          <w:ilvl w:val="0"/>
          <w:numId w:val="23"/>
        </w:numPr>
        <w:ind w:firstLineChars="0"/>
      </w:pPr>
      <w:r w:rsidRPr="00AA260D">
        <w:rPr>
          <w:rFonts w:hint="eastAsia"/>
          <w:b/>
        </w:rPr>
        <w:t>目标组件</w:t>
      </w:r>
      <w:r>
        <w:rPr>
          <w:rFonts w:hint="eastAsia"/>
        </w:rPr>
        <w:t>：选择</w:t>
      </w:r>
      <w:r w:rsidRPr="00AA260D">
        <w:rPr>
          <w:rFonts w:hint="eastAsia"/>
          <w:b/>
        </w:rPr>
        <w:t>计算组件</w:t>
      </w:r>
      <w:r>
        <w:rPr>
          <w:rFonts w:hint="eastAsia"/>
        </w:rPr>
        <w:t>。</w:t>
      </w:r>
    </w:p>
    <w:p w:rsidR="00AA260D" w:rsidRDefault="00AA260D" w:rsidP="00825BCB">
      <w:pPr>
        <w:pStyle w:val="a3"/>
        <w:numPr>
          <w:ilvl w:val="0"/>
          <w:numId w:val="23"/>
        </w:numPr>
        <w:ind w:firstLineChars="0"/>
      </w:pPr>
      <w:r w:rsidRPr="00AA260D">
        <w:rPr>
          <w:rFonts w:hint="eastAsia"/>
          <w:b/>
        </w:rPr>
        <w:t>计算组件类型</w:t>
      </w:r>
      <w:r>
        <w:rPr>
          <w:rFonts w:hint="eastAsia"/>
        </w:rPr>
        <w:t>：选择关联的计算组件类型，并在</w:t>
      </w:r>
      <w:r w:rsidRPr="00AA260D">
        <w:rPr>
          <w:rFonts w:hint="eastAsia"/>
          <w:b/>
        </w:rPr>
        <w:t>计算组件名称</w:t>
      </w:r>
      <w:r>
        <w:rPr>
          <w:rFonts w:hint="eastAsia"/>
        </w:rPr>
        <w:t>框中，选择要关联的计算组件。</w:t>
      </w:r>
    </w:p>
    <w:p w:rsidR="00AA260D" w:rsidRDefault="00AA260D" w:rsidP="00825BCB">
      <w:pPr>
        <w:pStyle w:val="a3"/>
        <w:numPr>
          <w:ilvl w:val="0"/>
          <w:numId w:val="23"/>
        </w:numPr>
        <w:ind w:firstLineChars="0"/>
      </w:pPr>
      <w:r w:rsidRPr="00AA260D">
        <w:rPr>
          <w:rFonts w:hint="eastAsia"/>
          <w:b/>
        </w:rPr>
        <w:t>端口</w:t>
      </w:r>
      <w:r>
        <w:rPr>
          <w:rFonts w:hint="eastAsia"/>
        </w:rPr>
        <w:t>：选择访问应用使用的协议，例如</w:t>
      </w:r>
      <w:r>
        <w:rPr>
          <w:rFonts w:hint="eastAsia"/>
        </w:rPr>
        <w:t>HTTP</w:t>
      </w:r>
      <w:r>
        <w:rPr>
          <w:rFonts w:hint="eastAsia"/>
        </w:rPr>
        <w:t>，使用有效的服务端口，服务端口与容器端口自动映射，无需多余配置。</w:t>
      </w:r>
    </w:p>
    <w:p w:rsidR="00AA260D" w:rsidRDefault="00AA260D" w:rsidP="00825BCB">
      <w:pPr>
        <w:pStyle w:val="a3"/>
        <w:numPr>
          <w:ilvl w:val="0"/>
          <w:numId w:val="22"/>
        </w:numPr>
        <w:ind w:firstLineChars="0"/>
      </w:pPr>
      <w:r>
        <w:rPr>
          <w:rFonts w:hint="eastAsia"/>
        </w:rPr>
        <w:t>创建成功后跳转至内部路由详情页，查看分配的主机端口。</w:t>
      </w:r>
    </w:p>
    <w:p w:rsidR="00AA260D" w:rsidRDefault="00AA260D" w:rsidP="00825BCB">
      <w:pPr>
        <w:pStyle w:val="a3"/>
        <w:numPr>
          <w:ilvl w:val="0"/>
          <w:numId w:val="22"/>
        </w:numPr>
        <w:ind w:firstLineChars="0"/>
      </w:pPr>
      <w:r>
        <w:rPr>
          <w:rFonts w:hint="eastAsia"/>
        </w:rPr>
        <w:t>以“主机</w:t>
      </w:r>
      <w:r>
        <w:rPr>
          <w:rFonts w:hint="eastAsia"/>
        </w:rPr>
        <w:t>IP+</w:t>
      </w:r>
      <w:r>
        <w:rPr>
          <w:rFonts w:hint="eastAsia"/>
        </w:rPr>
        <w:t>主机端口”的形式访问应用，主机</w:t>
      </w:r>
      <w:r>
        <w:rPr>
          <w:rFonts w:hint="eastAsia"/>
        </w:rPr>
        <w:t>IP</w:t>
      </w:r>
      <w:r>
        <w:rPr>
          <w:rFonts w:hint="eastAsia"/>
        </w:rPr>
        <w:t>可以使用集群节点的任意一台状态正常的主机</w:t>
      </w:r>
      <w:r>
        <w:rPr>
          <w:rFonts w:hint="eastAsia"/>
        </w:rPr>
        <w:t>IP</w:t>
      </w:r>
      <w:r>
        <w:rPr>
          <w:rFonts w:hint="eastAsia"/>
        </w:rPr>
        <w:t>。</w:t>
      </w:r>
    </w:p>
    <w:p w:rsidR="00AA260D" w:rsidRDefault="00AA260D" w:rsidP="00AA260D">
      <w:pPr>
        <w:ind w:firstLineChars="202" w:firstLine="426"/>
      </w:pPr>
      <w:r>
        <w:rPr>
          <w:rFonts w:ascii="Segoe UI Symbol" w:hAnsi="Segoe UI Symbol" w:cs="Segoe UI Symbol" w:hint="eastAsia"/>
          <w:b/>
        </w:rPr>
        <w:t>💡</w:t>
      </w:r>
      <w:r w:rsidRPr="00AA260D">
        <w:rPr>
          <w:rFonts w:hint="eastAsia"/>
          <w:b/>
        </w:rPr>
        <w:t>说明：</w:t>
      </w:r>
      <w:r>
        <w:rPr>
          <w:rFonts w:hint="eastAsia"/>
        </w:rPr>
        <w:t>在平台中心，进入</w:t>
      </w:r>
      <w:r w:rsidRPr="00AA260D">
        <w:rPr>
          <w:rFonts w:hint="eastAsia"/>
          <w:b/>
        </w:rPr>
        <w:t>集群管理</w:t>
      </w:r>
      <w:r w:rsidRPr="00AA260D">
        <w:rPr>
          <w:rFonts w:hint="eastAsia"/>
          <w:b/>
        </w:rPr>
        <w:t>&gt;</w:t>
      </w:r>
      <w:r w:rsidRPr="00AA260D">
        <w:rPr>
          <w:rFonts w:hint="eastAsia"/>
          <w:b/>
        </w:rPr>
        <w:t>集群</w:t>
      </w:r>
      <w:r>
        <w:rPr>
          <w:rFonts w:hint="eastAsia"/>
        </w:rPr>
        <w:t>，在节点列表中查看主机</w:t>
      </w:r>
      <w:r>
        <w:rPr>
          <w:rFonts w:hint="eastAsia"/>
        </w:rPr>
        <w:t>IP</w:t>
      </w:r>
      <w:r>
        <w:rPr>
          <w:rFonts w:hint="eastAsia"/>
        </w:rPr>
        <w:t>。</w:t>
      </w:r>
    </w:p>
    <w:p w:rsidR="00034065" w:rsidRDefault="00034065" w:rsidP="00034065">
      <w:pPr>
        <w:pStyle w:val="4"/>
        <w:numPr>
          <w:ilvl w:val="0"/>
          <w:numId w:val="0"/>
        </w:numPr>
        <w:ind w:left="420" w:hanging="420"/>
      </w:pPr>
      <w:r>
        <w:rPr>
          <w:rFonts w:hint="eastAsia"/>
        </w:rPr>
        <w:t>2</w:t>
      </w:r>
      <w:r>
        <w:t>.2.2.2</w:t>
      </w:r>
      <w:r>
        <w:t>业务视图</w:t>
      </w:r>
    </w:p>
    <w:p w:rsidR="00034065" w:rsidRPr="00987135" w:rsidRDefault="00034065" w:rsidP="00987135">
      <w:pPr>
        <w:pStyle w:val="5"/>
        <w:spacing w:before="0" w:after="0" w:line="240" w:lineRule="auto"/>
        <w:rPr>
          <w:sz w:val="21"/>
          <w:szCs w:val="21"/>
        </w:rPr>
      </w:pPr>
      <w:r w:rsidRPr="00987135">
        <w:rPr>
          <w:sz w:val="21"/>
          <w:szCs w:val="21"/>
        </w:rPr>
        <w:t>视图简介</w:t>
      </w:r>
    </w:p>
    <w:p w:rsidR="00034065" w:rsidRDefault="00034065" w:rsidP="00034065">
      <w:pPr>
        <w:ind w:firstLineChars="202" w:firstLine="424"/>
      </w:pPr>
      <w:r>
        <w:rPr>
          <w:rFonts w:hint="eastAsia"/>
        </w:rPr>
        <w:t>业务视图主要面向项目管理员以及一般的开发、测试人员，针对使用者的日常工作区和习惯，提供了权限和资源隔离后的独立的工作空间以及独有的操作视角。</w:t>
      </w:r>
    </w:p>
    <w:p w:rsidR="00034065" w:rsidRDefault="00034065" w:rsidP="00034065">
      <w:pPr>
        <w:ind w:firstLineChars="202" w:firstLine="424"/>
      </w:pPr>
      <w:r>
        <w:rPr>
          <w:rFonts w:hint="eastAsia"/>
        </w:rPr>
        <w:t>在业务视图中，用户可以开发、部署、维护应用；管理配置文件、存储卷、内部路由等项目下资源；并对应用实施运维监控。</w:t>
      </w:r>
    </w:p>
    <w:p w:rsidR="00282AB8" w:rsidRDefault="00034065" w:rsidP="00987135">
      <w:pPr>
        <w:ind w:firstLineChars="202" w:firstLine="424"/>
      </w:pPr>
      <w:r>
        <w:rPr>
          <w:rFonts w:hint="eastAsia"/>
        </w:rPr>
        <w:t>用户成功登录平台后，默认进入业务视图。在业务视图中，用户需要选择一个项目并通过项目下命名空间列表，进入指定的命名空间才可进行作业生产。若用户非首次登录，则会默认进入上次退出时的项目。</w:t>
      </w:r>
    </w:p>
    <w:p w:rsidR="00034065" w:rsidRPr="00987135" w:rsidRDefault="00034065" w:rsidP="00034065">
      <w:pPr>
        <w:ind w:firstLineChars="202" w:firstLine="426"/>
        <w:rPr>
          <w:b/>
        </w:rPr>
      </w:pPr>
      <w:r w:rsidRPr="00987135">
        <w:rPr>
          <w:rFonts w:hint="eastAsia"/>
          <w:b/>
        </w:rPr>
        <w:t>切换项目和命名空间</w:t>
      </w:r>
    </w:p>
    <w:p w:rsidR="00034065" w:rsidRDefault="00034065" w:rsidP="00034065">
      <w:pPr>
        <w:ind w:firstLineChars="202" w:firstLine="424"/>
      </w:pPr>
      <w:r>
        <w:rPr>
          <w:rFonts w:hint="eastAsia"/>
        </w:rPr>
        <w:t>如下图所示，在业务视图中，用户可通过顶部导航栏的项目切换入口快速切换项目。</w:t>
      </w:r>
    </w:p>
    <w:p w:rsidR="00034065" w:rsidRDefault="00034065" w:rsidP="00034065">
      <w:pPr>
        <w:ind w:firstLineChars="202" w:firstLine="424"/>
      </w:pPr>
      <w:r>
        <w:rPr>
          <w:rFonts w:hint="eastAsia"/>
        </w:rPr>
        <w:t>通过顶部导航栏中的当前项目的命名空间列表切换入口或左侧导航栏中的命名空间下拉选择框，快速将工作区间切换至当前项目下的其他命名空间。</w:t>
      </w:r>
    </w:p>
    <w:p w:rsidR="00034065" w:rsidRPr="00034065" w:rsidRDefault="00987135" w:rsidP="00034065">
      <w:r>
        <w:rPr>
          <w:noProof/>
        </w:rPr>
        <w:lastRenderedPageBreak/>
        <w:drawing>
          <wp:inline distT="0" distB="0" distL="0" distR="0" wp14:anchorId="58383B8B" wp14:editId="761E8BF2">
            <wp:extent cx="5274310" cy="2670175"/>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2670175"/>
                    </a:xfrm>
                    <a:prstGeom prst="rect">
                      <a:avLst/>
                    </a:prstGeom>
                  </pic:spPr>
                </pic:pic>
              </a:graphicData>
            </a:graphic>
          </wp:inline>
        </w:drawing>
      </w:r>
    </w:p>
    <w:p w:rsidR="00034065" w:rsidRPr="00987135" w:rsidRDefault="00987135" w:rsidP="00987135">
      <w:pPr>
        <w:pStyle w:val="5"/>
        <w:spacing w:before="0" w:after="0" w:line="240" w:lineRule="auto"/>
        <w:rPr>
          <w:sz w:val="21"/>
          <w:szCs w:val="21"/>
        </w:rPr>
      </w:pPr>
      <w:r w:rsidRPr="00987135">
        <w:rPr>
          <w:sz w:val="21"/>
          <w:szCs w:val="21"/>
        </w:rPr>
        <w:t>应用管理</w:t>
      </w:r>
    </w:p>
    <w:p w:rsidR="004F03F4" w:rsidRPr="004F03F4" w:rsidRDefault="004F03F4" w:rsidP="004F03F4">
      <w:pPr>
        <w:pStyle w:val="6"/>
        <w:spacing w:before="0" w:after="0" w:line="240" w:lineRule="auto"/>
        <w:ind w:firstLineChars="201" w:firstLine="424"/>
        <w:rPr>
          <w:rFonts w:asciiTheme="minorEastAsia" w:eastAsiaTheme="minorEastAsia" w:hAnsiTheme="minorEastAsia"/>
          <w:sz w:val="21"/>
          <w:szCs w:val="21"/>
        </w:rPr>
      </w:pPr>
      <w:r w:rsidRPr="004F03F4">
        <w:rPr>
          <w:rFonts w:asciiTheme="minorEastAsia" w:eastAsiaTheme="minorEastAsia" w:hAnsiTheme="minorEastAsia" w:hint="eastAsia"/>
          <w:sz w:val="21"/>
          <w:szCs w:val="21"/>
        </w:rPr>
        <w:t>自定义应用</w:t>
      </w:r>
    </w:p>
    <w:p w:rsidR="004F03F4" w:rsidRDefault="004F03F4" w:rsidP="004F03F4">
      <w:pPr>
        <w:ind w:firstLineChars="202" w:firstLine="424"/>
      </w:pPr>
      <w:r>
        <w:rPr>
          <w:rFonts w:hint="eastAsia"/>
        </w:rPr>
        <w:t>自定义应用（</w:t>
      </w:r>
      <w:r>
        <w:rPr>
          <w:rFonts w:hint="eastAsia"/>
        </w:rPr>
        <w:t>Application</w:t>
      </w:r>
      <w:r>
        <w:rPr>
          <w:rFonts w:hint="eastAsia"/>
        </w:rPr>
        <w:t>）是本平台中的自定义</w:t>
      </w:r>
      <w:r>
        <w:rPr>
          <w:rFonts w:hint="eastAsia"/>
        </w:rPr>
        <w:t>Kubernetes</w:t>
      </w:r>
      <w:r>
        <w:rPr>
          <w:rFonts w:hint="eastAsia"/>
        </w:rPr>
        <w:t>资源，由一个或多个关联的计算组件构成整体业务应用，支持通过</w:t>
      </w:r>
      <w:r>
        <w:rPr>
          <w:rFonts w:hint="eastAsia"/>
        </w:rPr>
        <w:t>UI</w:t>
      </w:r>
      <w:r>
        <w:rPr>
          <w:rFonts w:hint="eastAsia"/>
        </w:rPr>
        <w:t>编辑模式或</w:t>
      </w:r>
      <w:r>
        <w:rPr>
          <w:rFonts w:hint="eastAsia"/>
        </w:rPr>
        <w:t>YAML</w:t>
      </w:r>
      <w:r>
        <w:rPr>
          <w:rFonts w:hint="eastAsia"/>
        </w:rPr>
        <w:t>编排文件创建，运行在开发、测试或生产环境中。</w:t>
      </w:r>
    </w:p>
    <w:p w:rsidR="004F03F4" w:rsidRDefault="004F03F4" w:rsidP="004F03F4">
      <w:pPr>
        <w:ind w:firstLineChars="202" w:firstLine="424"/>
      </w:pPr>
      <w:r>
        <w:rPr>
          <w:rFonts w:hint="eastAsia"/>
        </w:rPr>
        <w:t>计算组件支持根据不同的部署和使用需求，选择对应的部署模式：</w:t>
      </w:r>
      <w:r>
        <w:rPr>
          <w:rFonts w:hint="eastAsia"/>
        </w:rPr>
        <w:t>Deployment</w:t>
      </w:r>
      <w:r>
        <w:rPr>
          <w:rFonts w:hint="eastAsia"/>
        </w:rPr>
        <w:t>、</w:t>
      </w:r>
      <w:r>
        <w:rPr>
          <w:rFonts w:hint="eastAsia"/>
        </w:rPr>
        <w:t>DaemonSet</w:t>
      </w:r>
      <w:r>
        <w:rPr>
          <w:rFonts w:hint="eastAsia"/>
        </w:rPr>
        <w:t>和</w:t>
      </w:r>
      <w:r>
        <w:rPr>
          <w:rFonts w:hint="eastAsia"/>
        </w:rPr>
        <w:t>StatefulSet</w:t>
      </w:r>
      <w:r>
        <w:rPr>
          <w:rFonts w:hint="eastAsia"/>
        </w:rPr>
        <w:t>。计算组件基于</w:t>
      </w:r>
      <w:r>
        <w:rPr>
          <w:rFonts w:hint="eastAsia"/>
        </w:rPr>
        <w:t>Docker</w:t>
      </w:r>
      <w:r>
        <w:rPr>
          <w:rFonts w:hint="eastAsia"/>
        </w:rPr>
        <w:t>镜像创建容器实例，并支持管理存储、健康检查、更新策略、网络等配置。</w:t>
      </w:r>
    </w:p>
    <w:p w:rsidR="00987135" w:rsidRDefault="004F03F4" w:rsidP="004F03F4">
      <w:pPr>
        <w:ind w:firstLineChars="202" w:firstLine="424"/>
      </w:pPr>
      <w:r>
        <w:rPr>
          <w:rFonts w:hint="eastAsia"/>
        </w:rPr>
        <w:t>创建自定义应用后，支持对自定义应用进行一系列的生命周期管理操作，例如：启动、停止、更新和删除自定义应用。</w:t>
      </w:r>
    </w:p>
    <w:p w:rsidR="004F03F4" w:rsidRPr="004F03F4" w:rsidRDefault="004F03F4" w:rsidP="004F03F4">
      <w:pPr>
        <w:pStyle w:val="7"/>
        <w:spacing w:before="0" w:after="0" w:line="240" w:lineRule="auto"/>
        <w:ind w:firstLineChars="201" w:firstLine="424"/>
        <w:rPr>
          <w:sz w:val="21"/>
          <w:szCs w:val="21"/>
        </w:rPr>
      </w:pPr>
      <w:r w:rsidRPr="004F03F4">
        <w:rPr>
          <w:rFonts w:hint="eastAsia"/>
          <w:sz w:val="21"/>
          <w:szCs w:val="21"/>
        </w:rPr>
        <w:t>查看自定义应用列表</w:t>
      </w:r>
    </w:p>
    <w:p w:rsidR="004F03F4" w:rsidRDefault="004F03F4" w:rsidP="004F03F4">
      <w:pPr>
        <w:ind w:firstLineChars="202" w:firstLine="424"/>
      </w:pPr>
      <w:r>
        <w:rPr>
          <w:rFonts w:hint="eastAsia"/>
        </w:rPr>
        <w:t>查看命名空间下已创建的应用的列表和关键信息。</w:t>
      </w:r>
    </w:p>
    <w:p w:rsidR="004F03F4" w:rsidRPr="004F03F4" w:rsidRDefault="004F03F4" w:rsidP="004F03F4">
      <w:pPr>
        <w:ind w:firstLineChars="202" w:firstLine="426"/>
        <w:rPr>
          <w:rFonts w:ascii="黑体" w:eastAsia="黑体" w:hAnsi="黑体"/>
          <w:b/>
        </w:rPr>
      </w:pPr>
      <w:r w:rsidRPr="004F03F4">
        <w:rPr>
          <w:rFonts w:ascii="黑体" w:eastAsia="黑体" w:hAnsi="黑体" w:hint="eastAsia"/>
          <w:b/>
        </w:rPr>
        <w:t>操作步骤</w:t>
      </w:r>
    </w:p>
    <w:p w:rsidR="004F03F4" w:rsidRDefault="004F03F4" w:rsidP="00825BCB">
      <w:pPr>
        <w:pStyle w:val="a3"/>
        <w:numPr>
          <w:ilvl w:val="0"/>
          <w:numId w:val="25"/>
        </w:numPr>
        <w:ind w:firstLineChars="0"/>
      </w:pPr>
      <w:r>
        <w:rPr>
          <w:rFonts w:hint="eastAsia"/>
        </w:rPr>
        <w:t>登录平台，切换至业务视图，进入待查看应用的命名空间。</w:t>
      </w:r>
    </w:p>
    <w:p w:rsidR="004F03F4" w:rsidRPr="004F03F4" w:rsidRDefault="004F03F4" w:rsidP="00825BCB">
      <w:pPr>
        <w:pStyle w:val="a3"/>
        <w:numPr>
          <w:ilvl w:val="0"/>
          <w:numId w:val="25"/>
        </w:numPr>
        <w:ind w:firstLineChars="0"/>
      </w:pPr>
      <w:r>
        <w:rPr>
          <w:rFonts w:hint="eastAsia"/>
        </w:rPr>
        <w:t>单击左侧导航栏中的</w:t>
      </w:r>
      <w:r w:rsidRPr="004F03F4">
        <w:rPr>
          <w:rFonts w:hint="eastAsia"/>
          <w:b/>
        </w:rPr>
        <w:t>应用管理</w:t>
      </w:r>
      <w:r w:rsidRPr="004F03F4">
        <w:rPr>
          <w:rFonts w:hint="eastAsia"/>
          <w:b/>
        </w:rPr>
        <w:t>&gt;</w:t>
      </w:r>
      <w:r w:rsidR="003D0429">
        <w:rPr>
          <w:b/>
        </w:rPr>
        <w:t>自定义</w:t>
      </w:r>
      <w:r w:rsidRPr="004F03F4">
        <w:rPr>
          <w:rFonts w:hint="eastAsia"/>
          <w:b/>
        </w:rPr>
        <w:t>应用</w:t>
      </w:r>
      <w:r>
        <w:rPr>
          <w:rFonts w:hint="eastAsia"/>
        </w:rPr>
        <w:t>，进入</w:t>
      </w:r>
      <w:r w:rsidR="0052014B">
        <w:rPr>
          <w:rFonts w:hint="eastAsia"/>
        </w:rPr>
        <w:t>自定义</w:t>
      </w:r>
      <w:r>
        <w:rPr>
          <w:rFonts w:hint="eastAsia"/>
        </w:rPr>
        <w:t>应用列表页面。</w:t>
      </w:r>
    </w:p>
    <w:p w:rsidR="004F03F4" w:rsidRDefault="004F03F4" w:rsidP="004F03F4">
      <w:pPr>
        <w:ind w:firstLineChars="405" w:firstLine="850"/>
      </w:pPr>
      <w:r>
        <w:rPr>
          <w:rFonts w:hint="eastAsia"/>
        </w:rPr>
        <w:t>在应用列表页面，可查看应用的以下信息：</w:t>
      </w:r>
    </w:p>
    <w:tbl>
      <w:tblPr>
        <w:tblStyle w:val="a8"/>
        <w:tblW w:w="0" w:type="auto"/>
        <w:tblLook w:val="04A0" w:firstRow="1" w:lastRow="0" w:firstColumn="1" w:lastColumn="0" w:noHBand="0" w:noVBand="1"/>
      </w:tblPr>
      <w:tblGrid>
        <w:gridCol w:w="1980"/>
        <w:gridCol w:w="6316"/>
      </w:tblGrid>
      <w:tr w:rsidR="004F03F4" w:rsidTr="004F03F4">
        <w:tc>
          <w:tcPr>
            <w:tcW w:w="1980" w:type="dxa"/>
            <w:vAlign w:val="center"/>
          </w:tcPr>
          <w:p w:rsidR="004F03F4" w:rsidRPr="004F03F4" w:rsidRDefault="004F03F4" w:rsidP="004F03F4">
            <w:pPr>
              <w:rPr>
                <w:b/>
              </w:rPr>
            </w:pPr>
            <w:r w:rsidRPr="004F03F4">
              <w:rPr>
                <w:rFonts w:hint="eastAsia"/>
                <w:b/>
              </w:rPr>
              <w:t>参数</w:t>
            </w:r>
          </w:p>
        </w:tc>
        <w:tc>
          <w:tcPr>
            <w:tcW w:w="6316" w:type="dxa"/>
            <w:vAlign w:val="center"/>
          </w:tcPr>
          <w:p w:rsidR="004F03F4" w:rsidRPr="004F03F4" w:rsidRDefault="004F03F4" w:rsidP="004F03F4">
            <w:pPr>
              <w:rPr>
                <w:b/>
              </w:rPr>
            </w:pPr>
            <w:r w:rsidRPr="004F03F4">
              <w:rPr>
                <w:rFonts w:hint="eastAsia"/>
                <w:b/>
              </w:rPr>
              <w:t>说明</w:t>
            </w:r>
          </w:p>
        </w:tc>
      </w:tr>
      <w:tr w:rsidR="004F03F4" w:rsidTr="004F03F4">
        <w:tc>
          <w:tcPr>
            <w:tcW w:w="1980" w:type="dxa"/>
            <w:vAlign w:val="center"/>
          </w:tcPr>
          <w:p w:rsidR="004F03F4" w:rsidRDefault="004F03F4" w:rsidP="004F03F4">
            <w:r>
              <w:rPr>
                <w:rFonts w:hint="eastAsia"/>
              </w:rPr>
              <w:t>名称</w:t>
            </w:r>
          </w:p>
        </w:tc>
        <w:tc>
          <w:tcPr>
            <w:tcW w:w="6316" w:type="dxa"/>
            <w:vAlign w:val="center"/>
          </w:tcPr>
          <w:p w:rsidR="004F03F4" w:rsidRDefault="004F03F4" w:rsidP="004F03F4">
            <w:r>
              <w:rPr>
                <w:rFonts w:hint="eastAsia"/>
              </w:rPr>
              <w:t>应用的名称。名称旁带有</w:t>
            </w:r>
            <w:r>
              <w:rPr>
                <w:noProof/>
              </w:rPr>
              <w:drawing>
                <wp:inline distT="0" distB="0" distL="0" distR="0" wp14:anchorId="5127974C" wp14:editId="289059AF">
                  <wp:extent cx="133048" cy="139700"/>
                  <wp:effectExtent l="0" t="0" r="63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34156" cy="140863"/>
                          </a:xfrm>
                          <a:prstGeom prst="rect">
                            <a:avLst/>
                          </a:prstGeom>
                        </pic:spPr>
                      </pic:pic>
                    </a:graphicData>
                  </a:graphic>
                </wp:inline>
              </w:drawing>
            </w:r>
            <w:r>
              <w:rPr>
                <w:rFonts w:hint="eastAsia"/>
              </w:rPr>
              <w:t>图标的应用为联邦应用。</w:t>
            </w:r>
          </w:p>
        </w:tc>
      </w:tr>
      <w:tr w:rsidR="004F03F4" w:rsidTr="004F03F4">
        <w:tc>
          <w:tcPr>
            <w:tcW w:w="1980" w:type="dxa"/>
            <w:vAlign w:val="center"/>
          </w:tcPr>
          <w:p w:rsidR="004F03F4" w:rsidRDefault="004F03F4" w:rsidP="004F03F4">
            <w:r>
              <w:rPr>
                <w:rFonts w:hint="eastAsia"/>
              </w:rPr>
              <w:t>状态</w:t>
            </w:r>
          </w:p>
        </w:tc>
        <w:tc>
          <w:tcPr>
            <w:tcW w:w="6316" w:type="dxa"/>
            <w:vAlign w:val="center"/>
          </w:tcPr>
          <w:p w:rsidR="004F03F4" w:rsidRDefault="004F03F4" w:rsidP="004F03F4">
            <w:pPr>
              <w:ind w:firstLineChars="16" w:firstLine="34"/>
            </w:pPr>
            <w:r>
              <w:rPr>
                <w:rFonts w:hint="eastAsia"/>
              </w:rPr>
              <w:t>自定义应用的当前状态。</w:t>
            </w:r>
          </w:p>
          <w:p w:rsidR="004F03F4" w:rsidRDefault="004F03F4" w:rsidP="004F03F4">
            <w:pPr>
              <w:ind w:firstLineChars="16" w:firstLine="34"/>
            </w:pPr>
            <w:r>
              <w:rPr>
                <w:rFonts w:hint="eastAsia"/>
              </w:rPr>
              <w:t>运行中：所有</w:t>
            </w:r>
            <w:r>
              <w:rPr>
                <w:rFonts w:hint="eastAsia"/>
              </w:rPr>
              <w:t>Workload</w:t>
            </w:r>
            <w:r>
              <w:rPr>
                <w:rFonts w:hint="eastAsia"/>
              </w:rPr>
              <w:t>均处于正常运行状态。</w:t>
            </w:r>
          </w:p>
          <w:p w:rsidR="004F03F4" w:rsidRDefault="004F03F4" w:rsidP="004F03F4">
            <w:pPr>
              <w:ind w:firstLineChars="16" w:firstLine="34"/>
            </w:pPr>
            <w:r>
              <w:rPr>
                <w:rFonts w:hint="eastAsia"/>
              </w:rPr>
              <w:t>部分运行：部分</w:t>
            </w:r>
            <w:r>
              <w:rPr>
                <w:rFonts w:hint="eastAsia"/>
              </w:rPr>
              <w:t>Workload</w:t>
            </w:r>
            <w:r>
              <w:rPr>
                <w:rFonts w:hint="eastAsia"/>
              </w:rPr>
              <w:t>运行中，部分</w:t>
            </w:r>
            <w:r>
              <w:rPr>
                <w:rFonts w:hint="eastAsia"/>
              </w:rPr>
              <w:t>Workload</w:t>
            </w:r>
            <w:r>
              <w:rPr>
                <w:rFonts w:hint="eastAsia"/>
              </w:rPr>
              <w:t>已停止。</w:t>
            </w:r>
          </w:p>
          <w:p w:rsidR="004F03F4" w:rsidRDefault="004F03F4" w:rsidP="004F03F4">
            <w:pPr>
              <w:ind w:firstLineChars="16" w:firstLine="34"/>
            </w:pPr>
            <w:r>
              <w:rPr>
                <w:rFonts w:hint="eastAsia"/>
              </w:rPr>
              <w:t>已停止：所有</w:t>
            </w:r>
            <w:r>
              <w:rPr>
                <w:rFonts w:hint="eastAsia"/>
              </w:rPr>
              <w:t>Workload</w:t>
            </w:r>
            <w:r>
              <w:rPr>
                <w:rFonts w:hint="eastAsia"/>
              </w:rPr>
              <w:t>均已停止。</w:t>
            </w:r>
          </w:p>
          <w:p w:rsidR="004F03F4" w:rsidRDefault="004F03F4" w:rsidP="004F03F4">
            <w:pPr>
              <w:ind w:firstLineChars="16" w:firstLine="34"/>
            </w:pPr>
            <w:r>
              <w:rPr>
                <w:rFonts w:hint="eastAsia"/>
              </w:rPr>
              <w:t>处理中：有任意一个</w:t>
            </w:r>
            <w:r>
              <w:rPr>
                <w:rFonts w:hint="eastAsia"/>
              </w:rPr>
              <w:t>Workload</w:t>
            </w:r>
            <w:r>
              <w:rPr>
                <w:rFonts w:hint="eastAsia"/>
              </w:rPr>
              <w:t>处于处理中（</w:t>
            </w:r>
            <w:r>
              <w:rPr>
                <w:rFonts w:hint="eastAsia"/>
              </w:rPr>
              <w:t>Pending</w:t>
            </w:r>
            <w:r>
              <w:rPr>
                <w:rFonts w:hint="eastAsia"/>
              </w:rPr>
              <w:t>）状态。</w:t>
            </w:r>
          </w:p>
          <w:p w:rsidR="004F03F4" w:rsidRDefault="004F03F4" w:rsidP="004F03F4">
            <w:pPr>
              <w:ind w:firstLineChars="16" w:firstLine="34"/>
            </w:pPr>
            <w:r>
              <w:rPr>
                <w:rFonts w:hint="eastAsia"/>
              </w:rPr>
              <w:t>失败：部署</w:t>
            </w:r>
            <w:r>
              <w:rPr>
                <w:rFonts w:hint="eastAsia"/>
              </w:rPr>
              <w:t>YAML</w:t>
            </w:r>
            <w:r>
              <w:rPr>
                <w:rFonts w:hint="eastAsia"/>
              </w:rPr>
              <w:t>文件失败。</w:t>
            </w:r>
          </w:p>
          <w:p w:rsidR="004F03F4" w:rsidRDefault="004F03F4" w:rsidP="004F03F4">
            <w:pPr>
              <w:ind w:firstLineChars="16" w:firstLine="34"/>
            </w:pPr>
            <w:r>
              <w:rPr>
                <w:rFonts w:hint="eastAsia"/>
              </w:rPr>
              <w:t>无计算组件：自定义应用下没有</w:t>
            </w:r>
            <w:r>
              <w:rPr>
                <w:rFonts w:hint="eastAsia"/>
              </w:rPr>
              <w:t>Workload</w:t>
            </w:r>
            <w:r>
              <w:rPr>
                <w:rFonts w:hint="eastAsia"/>
              </w:rPr>
              <w:t>。</w:t>
            </w:r>
          </w:p>
        </w:tc>
      </w:tr>
      <w:tr w:rsidR="004F03F4" w:rsidTr="004F03F4">
        <w:tc>
          <w:tcPr>
            <w:tcW w:w="1980" w:type="dxa"/>
            <w:vAlign w:val="center"/>
          </w:tcPr>
          <w:p w:rsidR="004F03F4" w:rsidRDefault="004F03F4" w:rsidP="004F03F4">
            <w:r>
              <w:rPr>
                <w:rFonts w:hint="eastAsia"/>
              </w:rPr>
              <w:t>创建时间</w:t>
            </w:r>
          </w:p>
        </w:tc>
        <w:tc>
          <w:tcPr>
            <w:tcW w:w="6316" w:type="dxa"/>
            <w:vAlign w:val="center"/>
          </w:tcPr>
          <w:p w:rsidR="004F03F4" w:rsidRPr="004F03F4" w:rsidRDefault="004F03F4" w:rsidP="004F03F4">
            <w:r>
              <w:rPr>
                <w:rFonts w:hint="eastAsia"/>
              </w:rPr>
              <w:t>部署在平台上创建的时间。</w:t>
            </w:r>
          </w:p>
        </w:tc>
      </w:tr>
      <w:tr w:rsidR="004F03F4" w:rsidTr="004F03F4">
        <w:tc>
          <w:tcPr>
            <w:tcW w:w="1980" w:type="dxa"/>
            <w:vAlign w:val="center"/>
          </w:tcPr>
          <w:p w:rsidR="004F03F4" w:rsidRDefault="004F03F4" w:rsidP="004F03F4">
            <w:r>
              <w:rPr>
                <w:rFonts w:hint="eastAsia"/>
              </w:rPr>
              <w:t>快捷操作</w:t>
            </w:r>
          </w:p>
        </w:tc>
        <w:tc>
          <w:tcPr>
            <w:tcW w:w="6316" w:type="dxa"/>
            <w:vAlign w:val="center"/>
          </w:tcPr>
          <w:p w:rsidR="004F03F4" w:rsidRDefault="004F03F4" w:rsidP="004F03F4">
            <w:r>
              <w:rPr>
                <w:rFonts w:hint="eastAsia"/>
              </w:rPr>
              <w:t>单击应用记录右侧的图标，选择对应用执行以下操作：</w:t>
            </w:r>
          </w:p>
          <w:p w:rsidR="004F03F4" w:rsidRDefault="004F03F4" w:rsidP="004F03F4">
            <w:r>
              <w:rPr>
                <w:rFonts w:hint="eastAsia"/>
              </w:rPr>
              <w:t>更新：更新自定义应用的基本信息。</w:t>
            </w:r>
          </w:p>
          <w:p w:rsidR="004F03F4" w:rsidRDefault="004F03F4" w:rsidP="004F03F4">
            <w:r>
              <w:rPr>
                <w:rFonts w:hint="eastAsia"/>
              </w:rPr>
              <w:t>删除：删除自定义应用。</w:t>
            </w:r>
          </w:p>
          <w:p w:rsidR="004F03F4" w:rsidRPr="004F03F4" w:rsidRDefault="004F03F4" w:rsidP="004F03F4">
            <w:r>
              <w:rPr>
                <w:rFonts w:hint="eastAsia"/>
              </w:rPr>
              <w:t>注意：仅支持对非联邦应用执行快捷操作。</w:t>
            </w:r>
          </w:p>
        </w:tc>
      </w:tr>
    </w:tbl>
    <w:p w:rsidR="004F03F4" w:rsidRPr="004F03F4" w:rsidRDefault="004F03F4" w:rsidP="004F03F4">
      <w:pPr>
        <w:ind w:firstLineChars="202" w:firstLine="426"/>
        <w:rPr>
          <w:b/>
        </w:rPr>
      </w:pPr>
      <w:r w:rsidRPr="004F03F4">
        <w:rPr>
          <w:rFonts w:hint="eastAsia"/>
          <w:b/>
        </w:rPr>
        <w:lastRenderedPageBreak/>
        <w:t>提示：</w:t>
      </w:r>
    </w:p>
    <w:p w:rsidR="004F03F4" w:rsidRDefault="004F03F4" w:rsidP="00825BCB">
      <w:pPr>
        <w:pStyle w:val="a3"/>
        <w:numPr>
          <w:ilvl w:val="0"/>
          <w:numId w:val="26"/>
        </w:numPr>
        <w:ind w:firstLineChars="0"/>
      </w:pPr>
      <w:r>
        <w:rPr>
          <w:rFonts w:hint="eastAsia"/>
        </w:rPr>
        <w:t>单击列表右上方的搜索框，可输入名称进行模糊搜索。</w:t>
      </w:r>
    </w:p>
    <w:p w:rsidR="004F03F4" w:rsidRDefault="004F03F4" w:rsidP="00825BCB">
      <w:pPr>
        <w:pStyle w:val="a3"/>
        <w:numPr>
          <w:ilvl w:val="0"/>
          <w:numId w:val="26"/>
        </w:numPr>
        <w:ind w:firstLineChars="0"/>
      </w:pPr>
      <w:r>
        <w:rPr>
          <w:rFonts w:hint="eastAsia"/>
        </w:rPr>
        <w:t>单击搜索框右侧的按钮，可刷新列表。</w:t>
      </w:r>
    </w:p>
    <w:p w:rsidR="00AD55FA" w:rsidRPr="00AD55FA" w:rsidRDefault="00AD55FA" w:rsidP="00AD55FA">
      <w:pPr>
        <w:pStyle w:val="7"/>
        <w:spacing w:before="0" w:after="0" w:line="240" w:lineRule="auto"/>
        <w:ind w:firstLineChars="201" w:firstLine="424"/>
        <w:rPr>
          <w:sz w:val="21"/>
          <w:szCs w:val="21"/>
        </w:rPr>
      </w:pPr>
      <w:r w:rsidRPr="00AD55FA">
        <w:rPr>
          <w:rFonts w:hint="eastAsia"/>
          <w:sz w:val="21"/>
          <w:szCs w:val="21"/>
        </w:rPr>
        <w:t>创建自定义应用</w:t>
      </w:r>
    </w:p>
    <w:p w:rsidR="00AD55FA" w:rsidRDefault="00AD55FA" w:rsidP="00AD55FA">
      <w:pPr>
        <w:ind w:firstLineChars="202" w:firstLine="424"/>
      </w:pPr>
      <w:r>
        <w:rPr>
          <w:rFonts w:hint="eastAsia"/>
        </w:rPr>
        <w:t>支持通过可视化</w:t>
      </w:r>
      <w:r>
        <w:rPr>
          <w:rFonts w:hint="eastAsia"/>
        </w:rPr>
        <w:t>UI</w:t>
      </w:r>
      <w:r>
        <w:rPr>
          <w:rFonts w:hint="eastAsia"/>
        </w:rPr>
        <w:t>（表单）的方式配置自定义应用的基本信息、添加并配置应用下的资源，并支持预览</w:t>
      </w:r>
      <w:r>
        <w:rPr>
          <w:rFonts w:hint="eastAsia"/>
        </w:rPr>
        <w:t>YAML</w:t>
      </w:r>
      <w:r>
        <w:rPr>
          <w:rFonts w:hint="eastAsia"/>
        </w:rPr>
        <w:t>编排文件的内容。</w:t>
      </w:r>
    </w:p>
    <w:p w:rsidR="00AD55FA" w:rsidRPr="00AD55FA" w:rsidRDefault="00AD55FA" w:rsidP="00AD55FA">
      <w:pPr>
        <w:ind w:firstLineChars="202" w:firstLine="424"/>
        <w:rPr>
          <w:rFonts w:ascii="黑体" w:eastAsia="黑体" w:hAnsi="黑体"/>
        </w:rPr>
      </w:pPr>
      <w:r w:rsidRPr="00AD55FA">
        <w:rPr>
          <w:rFonts w:ascii="黑体" w:eastAsia="黑体" w:hAnsi="黑体" w:hint="eastAsia"/>
        </w:rPr>
        <w:t>基本流程</w:t>
      </w:r>
    </w:p>
    <w:p w:rsidR="00AD55FA" w:rsidRDefault="00AD55FA" w:rsidP="00A93B2E">
      <w:pPr>
        <w:ind w:left="424"/>
      </w:pPr>
      <w:r>
        <w:rPr>
          <w:rFonts w:hint="eastAsia"/>
        </w:rPr>
        <w:t>通过表单方式创建自定义应用的基本流程如下：</w:t>
      </w:r>
    </w:p>
    <w:p w:rsidR="00AD55FA" w:rsidRDefault="00AD55FA" w:rsidP="00825BCB">
      <w:pPr>
        <w:pStyle w:val="a3"/>
        <w:numPr>
          <w:ilvl w:val="0"/>
          <w:numId w:val="30"/>
        </w:numPr>
        <w:ind w:firstLineChars="0"/>
      </w:pPr>
      <w:r>
        <w:rPr>
          <w:rFonts w:hint="eastAsia"/>
        </w:rPr>
        <w:t>选择或输入镜像并配置自定义应用的基本信息</w:t>
      </w:r>
    </w:p>
    <w:p w:rsidR="00AD55FA" w:rsidRDefault="00AD55FA" w:rsidP="00825BCB">
      <w:pPr>
        <w:pStyle w:val="a3"/>
        <w:numPr>
          <w:ilvl w:val="0"/>
          <w:numId w:val="30"/>
        </w:numPr>
        <w:ind w:firstLineChars="0"/>
      </w:pPr>
      <w:r>
        <w:rPr>
          <w:rFonts w:hint="eastAsia"/>
        </w:rPr>
        <w:t>配置计算组件</w:t>
      </w:r>
    </w:p>
    <w:p w:rsidR="00AD55FA" w:rsidRDefault="00AD55FA" w:rsidP="00825BCB">
      <w:pPr>
        <w:pStyle w:val="a3"/>
        <w:numPr>
          <w:ilvl w:val="0"/>
          <w:numId w:val="30"/>
        </w:numPr>
        <w:ind w:firstLineChars="0"/>
      </w:pPr>
      <w:r>
        <w:rPr>
          <w:rFonts w:hint="eastAsia"/>
        </w:rPr>
        <w:t>（可选）添加内部路由</w:t>
      </w:r>
    </w:p>
    <w:p w:rsidR="00AD55FA" w:rsidRDefault="00AD55FA" w:rsidP="00825BCB">
      <w:pPr>
        <w:pStyle w:val="a3"/>
        <w:numPr>
          <w:ilvl w:val="0"/>
          <w:numId w:val="30"/>
        </w:numPr>
        <w:ind w:firstLineChars="0"/>
      </w:pPr>
      <w:r>
        <w:rPr>
          <w:rFonts w:hint="eastAsia"/>
        </w:rPr>
        <w:t>（可选）添加访问规则</w:t>
      </w:r>
    </w:p>
    <w:p w:rsidR="00AD55FA" w:rsidRDefault="00AD55FA" w:rsidP="00825BCB">
      <w:pPr>
        <w:pStyle w:val="a3"/>
        <w:numPr>
          <w:ilvl w:val="0"/>
          <w:numId w:val="30"/>
        </w:numPr>
        <w:ind w:firstLineChars="0"/>
      </w:pPr>
      <w:r>
        <w:rPr>
          <w:rFonts w:hint="eastAsia"/>
        </w:rPr>
        <w:t>（可选）预览应用</w:t>
      </w:r>
    </w:p>
    <w:p w:rsidR="00AD55FA" w:rsidRPr="00AD55FA" w:rsidRDefault="00AD55FA" w:rsidP="00AD55FA">
      <w:pPr>
        <w:ind w:firstLineChars="202" w:firstLine="426"/>
        <w:rPr>
          <w:rFonts w:ascii="黑体" w:eastAsia="黑体" w:hAnsi="黑体"/>
          <w:b/>
        </w:rPr>
      </w:pPr>
      <w:r w:rsidRPr="00AD55FA">
        <w:rPr>
          <w:rFonts w:ascii="黑体" w:eastAsia="黑体" w:hAnsi="黑体" w:hint="eastAsia"/>
          <w:b/>
        </w:rPr>
        <w:t>前提条件</w:t>
      </w:r>
    </w:p>
    <w:p w:rsidR="00AD55FA" w:rsidRDefault="00AD55FA" w:rsidP="00AD55FA">
      <w:pPr>
        <w:ind w:firstLineChars="202" w:firstLine="424"/>
      </w:pPr>
      <w:r>
        <w:rPr>
          <w:rFonts w:hint="eastAsia"/>
        </w:rPr>
        <w:t>当您同时订阅了本公司的</w:t>
      </w:r>
      <w:r>
        <w:rPr>
          <w:rFonts w:hint="eastAsia"/>
        </w:rPr>
        <w:t>DevOps</w:t>
      </w:r>
      <w:r>
        <w:rPr>
          <w:rFonts w:hint="eastAsia"/>
        </w:rPr>
        <w:t>平台，且希望使用</w:t>
      </w:r>
      <w:r>
        <w:rPr>
          <w:rFonts w:hint="eastAsia"/>
        </w:rPr>
        <w:t>DevOps</w:t>
      </w:r>
      <w:r>
        <w:rPr>
          <w:rFonts w:hint="eastAsia"/>
        </w:rPr>
        <w:t>平台镜像仓库中的镜像创建自定义应用时，需要提前前往</w:t>
      </w:r>
      <w:r>
        <w:rPr>
          <w:rFonts w:hint="eastAsia"/>
        </w:rPr>
        <w:t>DevOps</w:t>
      </w:r>
      <w:r>
        <w:rPr>
          <w:rFonts w:hint="eastAsia"/>
        </w:rPr>
        <w:t>平台为当前项目绑定指定的镜像仓库（</w:t>
      </w:r>
      <w:r>
        <w:rPr>
          <w:rFonts w:hint="eastAsia"/>
        </w:rPr>
        <w:t>DevOps</w:t>
      </w:r>
      <w:r>
        <w:rPr>
          <w:rFonts w:hint="eastAsia"/>
        </w:rPr>
        <w:t>工具链）。</w:t>
      </w:r>
    </w:p>
    <w:p w:rsidR="00AD55FA" w:rsidRPr="00AD55FA" w:rsidRDefault="00AD55FA" w:rsidP="00AD55FA">
      <w:pPr>
        <w:ind w:firstLineChars="202" w:firstLine="426"/>
        <w:rPr>
          <w:rFonts w:ascii="黑体" w:eastAsia="黑体" w:hAnsi="黑体"/>
          <w:b/>
        </w:rPr>
      </w:pPr>
      <w:r w:rsidRPr="00AD55FA">
        <w:rPr>
          <w:rFonts w:ascii="黑体" w:eastAsia="黑体" w:hAnsi="黑体" w:hint="eastAsia"/>
          <w:b/>
        </w:rPr>
        <w:t>操作步骤1-配置基本信息</w:t>
      </w:r>
    </w:p>
    <w:p w:rsidR="00AD55FA" w:rsidRDefault="00AD55FA" w:rsidP="00825BCB">
      <w:pPr>
        <w:pStyle w:val="a3"/>
        <w:numPr>
          <w:ilvl w:val="0"/>
          <w:numId w:val="27"/>
        </w:numPr>
        <w:ind w:firstLineChars="0"/>
      </w:pPr>
      <w:r>
        <w:rPr>
          <w:rFonts w:hint="eastAsia"/>
        </w:rPr>
        <w:t>登录平台，切换至业务视图，进入待创建自定义应用的项目，并选择要创建自定义应用的命名空间。</w:t>
      </w:r>
    </w:p>
    <w:p w:rsidR="00AD55FA" w:rsidRDefault="00AD55FA" w:rsidP="00825BCB">
      <w:pPr>
        <w:pStyle w:val="a3"/>
        <w:numPr>
          <w:ilvl w:val="0"/>
          <w:numId w:val="27"/>
        </w:numPr>
        <w:ind w:firstLineChars="0"/>
      </w:pPr>
      <w:r>
        <w:rPr>
          <w:rFonts w:hint="eastAsia"/>
        </w:rPr>
        <w:t>在左侧导航栏中单击</w:t>
      </w:r>
      <w:r w:rsidRPr="00AD55FA">
        <w:rPr>
          <w:rFonts w:hint="eastAsia"/>
          <w:b/>
        </w:rPr>
        <w:t>应用管理</w:t>
      </w:r>
      <w:r w:rsidRPr="00AD55FA">
        <w:rPr>
          <w:rFonts w:hint="eastAsia"/>
          <w:b/>
        </w:rPr>
        <w:t>&gt;</w:t>
      </w:r>
      <w:r w:rsidRPr="00AD55FA">
        <w:rPr>
          <w:rFonts w:hint="eastAsia"/>
          <w:b/>
        </w:rPr>
        <w:t>自定义应用</w:t>
      </w:r>
      <w:r>
        <w:rPr>
          <w:rFonts w:hint="eastAsia"/>
        </w:rPr>
        <w:t>，进入应用列表页面。</w:t>
      </w:r>
    </w:p>
    <w:p w:rsidR="00AD55FA" w:rsidRDefault="00AD55FA" w:rsidP="00825BCB">
      <w:pPr>
        <w:pStyle w:val="a3"/>
        <w:numPr>
          <w:ilvl w:val="0"/>
          <w:numId w:val="27"/>
        </w:numPr>
        <w:ind w:firstLineChars="0"/>
      </w:pPr>
      <w:r>
        <w:rPr>
          <w:rFonts w:hint="eastAsia"/>
        </w:rPr>
        <w:t>单击</w:t>
      </w:r>
      <w:r w:rsidRPr="00AD55FA">
        <w:rPr>
          <w:rFonts w:hint="eastAsia"/>
          <w:b/>
        </w:rPr>
        <w:t>创建自定义应用</w:t>
      </w:r>
      <w:r>
        <w:rPr>
          <w:rFonts w:hint="eastAsia"/>
        </w:rPr>
        <w:t>按钮。</w:t>
      </w:r>
    </w:p>
    <w:p w:rsidR="00AD55FA" w:rsidRDefault="00AD55FA" w:rsidP="00825BCB">
      <w:pPr>
        <w:pStyle w:val="a3"/>
        <w:numPr>
          <w:ilvl w:val="0"/>
          <w:numId w:val="27"/>
        </w:numPr>
        <w:ind w:firstLineChars="0"/>
      </w:pPr>
      <w:r>
        <w:rPr>
          <w:rFonts w:hint="eastAsia"/>
        </w:rPr>
        <w:t>在弹出的</w:t>
      </w:r>
      <w:r w:rsidRPr="00AD55FA">
        <w:rPr>
          <w:rFonts w:hint="eastAsia"/>
          <w:b/>
        </w:rPr>
        <w:t>选择镜像</w:t>
      </w:r>
      <w:r>
        <w:rPr>
          <w:rFonts w:hint="eastAsia"/>
        </w:rPr>
        <w:t>窗口，单击选择</w:t>
      </w:r>
      <w:r w:rsidRPr="00AD55FA">
        <w:rPr>
          <w:rFonts w:hint="eastAsia"/>
          <w:b/>
        </w:rPr>
        <w:t>方式</w:t>
      </w:r>
      <w:r>
        <w:rPr>
          <w:rFonts w:hint="eastAsia"/>
        </w:rPr>
        <w:t>。如下图所示。</w:t>
      </w:r>
    </w:p>
    <w:p w:rsidR="00AD55FA" w:rsidRDefault="00AD55FA" w:rsidP="00AD55FA">
      <w:pPr>
        <w:jc w:val="center"/>
      </w:pPr>
      <w:r>
        <w:rPr>
          <w:noProof/>
        </w:rPr>
        <w:drawing>
          <wp:inline distT="0" distB="0" distL="0" distR="0" wp14:anchorId="64C876BA" wp14:editId="76421D2F">
            <wp:extent cx="4917440" cy="139957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59979" cy="1411677"/>
                    </a:xfrm>
                    <a:prstGeom prst="rect">
                      <a:avLst/>
                    </a:prstGeom>
                  </pic:spPr>
                </pic:pic>
              </a:graphicData>
            </a:graphic>
          </wp:inline>
        </w:drawing>
      </w:r>
    </w:p>
    <w:p w:rsidR="00AD55FA" w:rsidRDefault="00AD55FA" w:rsidP="00AD55FA">
      <w:pPr>
        <w:ind w:firstLineChars="202" w:firstLine="424"/>
      </w:pPr>
      <w:r>
        <w:rPr>
          <w:rFonts w:ascii="Segoe UI Symbol" w:hAnsi="Segoe UI Symbol" w:cs="Segoe UI Symbol" w:hint="eastAsia"/>
        </w:rPr>
        <w:t>💡</w:t>
      </w:r>
      <w:r w:rsidRPr="00AD55FA">
        <w:rPr>
          <w:rFonts w:hint="eastAsia"/>
          <w:b/>
        </w:rPr>
        <w:t>说明：</w:t>
      </w:r>
      <w:r>
        <w:rPr>
          <w:rFonts w:hint="eastAsia"/>
        </w:rPr>
        <w:t>仅当同时订阅了本公司的</w:t>
      </w:r>
      <w:r>
        <w:rPr>
          <w:rFonts w:hint="eastAsia"/>
        </w:rPr>
        <w:t>DevOps</w:t>
      </w:r>
      <w:r>
        <w:rPr>
          <w:rFonts w:hint="eastAsia"/>
        </w:rPr>
        <w:t>产品，且本平台对接了</w:t>
      </w:r>
      <w:r>
        <w:rPr>
          <w:rFonts w:hint="eastAsia"/>
        </w:rPr>
        <w:t>DevOps</w:t>
      </w:r>
      <w:r>
        <w:rPr>
          <w:rFonts w:hint="eastAsia"/>
        </w:rPr>
        <w:t>平台的镜像仓库时可以选择方式。</w:t>
      </w:r>
    </w:p>
    <w:p w:rsidR="00AD55FA" w:rsidRDefault="00AD55FA" w:rsidP="00825BCB">
      <w:pPr>
        <w:pStyle w:val="a3"/>
        <w:numPr>
          <w:ilvl w:val="0"/>
          <w:numId w:val="28"/>
        </w:numPr>
        <w:ind w:left="709" w:firstLineChars="0" w:hanging="283"/>
      </w:pPr>
      <w:r w:rsidRPr="00AD55FA">
        <w:rPr>
          <w:rFonts w:hint="eastAsia"/>
          <w:b/>
        </w:rPr>
        <w:t>选择：</w:t>
      </w:r>
      <w:r>
        <w:rPr>
          <w:rFonts w:hint="eastAsia"/>
        </w:rPr>
        <w:t>通过单击镜像仓库右侧的下拉选择框选择</w:t>
      </w:r>
      <w:r>
        <w:rPr>
          <w:rFonts w:hint="eastAsia"/>
        </w:rPr>
        <w:t>DevOps</w:t>
      </w:r>
      <w:r>
        <w:rPr>
          <w:rFonts w:hint="eastAsia"/>
        </w:rPr>
        <w:t>平台中的镜像仓库，并选择或输入镜像版本来选择要使用的镜像。</w:t>
      </w:r>
    </w:p>
    <w:p w:rsidR="00AD55FA" w:rsidRDefault="00AD55FA" w:rsidP="00825BCB">
      <w:pPr>
        <w:pStyle w:val="a3"/>
        <w:numPr>
          <w:ilvl w:val="0"/>
          <w:numId w:val="28"/>
        </w:numPr>
        <w:ind w:left="709" w:firstLineChars="0" w:hanging="283"/>
      </w:pPr>
      <w:r w:rsidRPr="00AD55FA">
        <w:rPr>
          <w:rFonts w:hint="eastAsia"/>
          <w:b/>
        </w:rPr>
        <w:t>输入：</w:t>
      </w:r>
      <w:r>
        <w:rPr>
          <w:rFonts w:hint="eastAsia"/>
        </w:rPr>
        <w:t>地址格式为</w:t>
      </w:r>
      <w:r w:rsidRPr="00AD55FA">
        <w:rPr>
          <w:rFonts w:hint="eastAsia"/>
          <w:color w:val="FF0000"/>
        </w:rPr>
        <w:t>仓库地址</w:t>
      </w:r>
      <w:r w:rsidRPr="00AD55FA">
        <w:rPr>
          <w:rFonts w:hint="eastAsia"/>
          <w:color w:val="FF0000"/>
        </w:rPr>
        <w:t>:</w:t>
      </w:r>
      <w:r w:rsidRPr="00AD55FA">
        <w:rPr>
          <w:rFonts w:hint="eastAsia"/>
          <w:color w:val="FF0000"/>
        </w:rPr>
        <w:t>镜像版本</w:t>
      </w:r>
      <w:r>
        <w:rPr>
          <w:rFonts w:hint="eastAsia"/>
        </w:rPr>
        <w:t>，例如：</w:t>
      </w:r>
      <w:r w:rsidRPr="00AD55FA">
        <w:rPr>
          <w:rFonts w:hint="eastAsia"/>
          <w:color w:val="FF0000"/>
        </w:rPr>
        <w:t>index.docker.io/library/ubuntu:latest</w:t>
      </w:r>
      <w:r>
        <w:rPr>
          <w:rFonts w:hint="eastAsia"/>
        </w:rPr>
        <w:t>。</w:t>
      </w:r>
    </w:p>
    <w:p w:rsidR="00AD55FA" w:rsidRDefault="00AD55FA" w:rsidP="00A93B2E">
      <w:pPr>
        <w:ind w:firstLineChars="337" w:firstLine="708"/>
      </w:pPr>
      <w:r>
        <w:rPr>
          <w:rFonts w:hint="eastAsia"/>
        </w:rPr>
        <w:t>单击镜像地址输入框下方的镜像地址示例后的</w:t>
      </w:r>
      <w:r>
        <w:rPr>
          <w:noProof/>
        </w:rPr>
        <w:drawing>
          <wp:inline distT="0" distB="0" distL="0" distR="0" wp14:anchorId="3F99B9EB" wp14:editId="4E3AD6E2">
            <wp:extent cx="91448" cy="129551"/>
            <wp:effectExtent l="0" t="0" r="3810" b="381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91448" cy="129551"/>
                    </a:xfrm>
                    <a:prstGeom prst="rect">
                      <a:avLst/>
                    </a:prstGeom>
                  </pic:spPr>
                </pic:pic>
              </a:graphicData>
            </a:graphic>
          </wp:inline>
        </w:drawing>
      </w:r>
      <w:r>
        <w:rPr>
          <w:rFonts w:hint="eastAsia"/>
        </w:rPr>
        <w:t>图标，可快速输入示例镜像地址。</w:t>
      </w:r>
    </w:p>
    <w:p w:rsidR="00AD55FA" w:rsidRDefault="00AD55FA" w:rsidP="00825BCB">
      <w:pPr>
        <w:pStyle w:val="a3"/>
        <w:numPr>
          <w:ilvl w:val="0"/>
          <w:numId w:val="27"/>
        </w:numPr>
        <w:ind w:firstLineChars="0"/>
      </w:pPr>
      <w:r>
        <w:rPr>
          <w:rFonts w:hint="eastAsia"/>
        </w:rPr>
        <w:t>单击</w:t>
      </w:r>
      <w:r w:rsidRPr="00A93B2E">
        <w:rPr>
          <w:rFonts w:hint="eastAsia"/>
          <w:b/>
        </w:rPr>
        <w:t>确定</w:t>
      </w:r>
      <w:r>
        <w:rPr>
          <w:rFonts w:hint="eastAsia"/>
        </w:rPr>
        <w:t>按钮，进入</w:t>
      </w:r>
      <w:r w:rsidRPr="00A93B2E">
        <w:rPr>
          <w:rFonts w:hint="eastAsia"/>
          <w:b/>
        </w:rPr>
        <w:t>创建自定义应用</w:t>
      </w:r>
      <w:r>
        <w:rPr>
          <w:rFonts w:hint="eastAsia"/>
        </w:rPr>
        <w:t>页面。</w:t>
      </w:r>
    </w:p>
    <w:p w:rsidR="00AD55FA" w:rsidRDefault="00AD55FA" w:rsidP="00AD55FA">
      <w:pPr>
        <w:ind w:firstLineChars="202" w:firstLine="426"/>
      </w:pPr>
      <w:r w:rsidRPr="00A93B2E">
        <w:rPr>
          <w:rFonts w:hint="eastAsia"/>
          <w:b/>
        </w:rPr>
        <w:t>提示：</w:t>
      </w:r>
      <w:r>
        <w:rPr>
          <w:rFonts w:hint="eastAsia"/>
        </w:rPr>
        <w:t>使用第三方镜像前，确认是否可以直接拉取。可以通过</w:t>
      </w:r>
      <w:r w:rsidRPr="00A93B2E">
        <w:rPr>
          <w:rFonts w:hint="eastAsia"/>
          <w:color w:val="FF0000"/>
        </w:rPr>
        <w:t>dockerpull</w:t>
      </w:r>
      <w:r>
        <w:rPr>
          <w:rFonts w:hint="eastAsia"/>
        </w:rPr>
        <w:t>命令验证。</w:t>
      </w:r>
    </w:p>
    <w:p w:rsidR="00AD55FA" w:rsidRDefault="00AD55FA" w:rsidP="00825BCB">
      <w:pPr>
        <w:pStyle w:val="a3"/>
        <w:numPr>
          <w:ilvl w:val="0"/>
          <w:numId w:val="27"/>
        </w:numPr>
        <w:ind w:firstLineChars="0"/>
      </w:pPr>
      <w:r>
        <w:rPr>
          <w:rFonts w:hint="eastAsia"/>
        </w:rPr>
        <w:t>在创建自定义应用页面，在</w:t>
      </w:r>
      <w:r w:rsidRPr="00A93B2E">
        <w:rPr>
          <w:rFonts w:hint="eastAsia"/>
          <w:b/>
        </w:rPr>
        <w:t>应用</w:t>
      </w:r>
      <w:r>
        <w:rPr>
          <w:rFonts w:hint="eastAsia"/>
        </w:rPr>
        <w:t>区域，配置应用的基本信息。</w:t>
      </w:r>
    </w:p>
    <w:p w:rsidR="00AD55FA" w:rsidRPr="00A93B2E" w:rsidRDefault="00AD55FA" w:rsidP="00825BCB">
      <w:pPr>
        <w:pStyle w:val="a3"/>
        <w:numPr>
          <w:ilvl w:val="0"/>
          <w:numId w:val="28"/>
        </w:numPr>
        <w:ind w:left="709" w:firstLineChars="0" w:hanging="283"/>
        <w:rPr>
          <w:b/>
        </w:rPr>
      </w:pPr>
      <w:r w:rsidRPr="00A93B2E">
        <w:rPr>
          <w:rFonts w:hint="eastAsia"/>
          <w:b/>
        </w:rPr>
        <w:t>在名称框中，输入应用名称。</w:t>
      </w:r>
    </w:p>
    <w:p w:rsidR="00AD55FA" w:rsidRDefault="00AD55FA" w:rsidP="00A93B2E">
      <w:pPr>
        <w:ind w:firstLineChars="337" w:firstLine="708"/>
      </w:pPr>
      <w:r>
        <w:rPr>
          <w:rFonts w:hint="eastAsia"/>
        </w:rPr>
        <w:t>支持输入</w:t>
      </w:r>
      <w:r>
        <w:rPr>
          <w:rFonts w:hint="eastAsia"/>
        </w:rPr>
        <w:t>a-z</w:t>
      </w:r>
      <w:r>
        <w:rPr>
          <w:rFonts w:hint="eastAsia"/>
        </w:rPr>
        <w:t>、</w:t>
      </w:r>
      <w:r>
        <w:rPr>
          <w:rFonts w:hint="eastAsia"/>
        </w:rPr>
        <w:t>0-9</w:t>
      </w:r>
      <w:r>
        <w:rPr>
          <w:rFonts w:hint="eastAsia"/>
        </w:rPr>
        <w:t>、</w:t>
      </w:r>
      <w:r>
        <w:rPr>
          <w:rFonts w:hint="eastAsia"/>
        </w:rPr>
        <w:t>-</w:t>
      </w:r>
      <w:r>
        <w:rPr>
          <w:rFonts w:hint="eastAsia"/>
        </w:rPr>
        <w:t>，以</w:t>
      </w:r>
      <w:r>
        <w:rPr>
          <w:rFonts w:hint="eastAsia"/>
        </w:rPr>
        <w:t>a-z</w:t>
      </w:r>
      <w:r>
        <w:rPr>
          <w:rFonts w:hint="eastAsia"/>
        </w:rPr>
        <w:t>、</w:t>
      </w:r>
      <w:r>
        <w:rPr>
          <w:rFonts w:hint="eastAsia"/>
        </w:rPr>
        <w:t>0-9</w:t>
      </w:r>
      <w:r>
        <w:rPr>
          <w:rFonts w:hint="eastAsia"/>
        </w:rPr>
        <w:t>开头或结尾，且总长度不超过</w:t>
      </w:r>
      <w:r>
        <w:rPr>
          <w:rFonts w:hint="eastAsia"/>
        </w:rPr>
        <w:t>31</w:t>
      </w:r>
      <w:r>
        <w:rPr>
          <w:rFonts w:hint="eastAsia"/>
        </w:rPr>
        <w:t>个字符。</w:t>
      </w:r>
    </w:p>
    <w:p w:rsidR="00AD55FA" w:rsidRPr="00A93B2E" w:rsidRDefault="00AD55FA" w:rsidP="00825BCB">
      <w:pPr>
        <w:pStyle w:val="a3"/>
        <w:numPr>
          <w:ilvl w:val="0"/>
          <w:numId w:val="28"/>
        </w:numPr>
        <w:ind w:left="709" w:firstLineChars="0" w:hanging="283"/>
      </w:pPr>
      <w:r w:rsidRPr="00A93B2E">
        <w:rPr>
          <w:rFonts w:hint="eastAsia"/>
        </w:rPr>
        <w:t>（非必填）在显示名称框中，输入应用显示名称，支持中文字符。</w:t>
      </w:r>
    </w:p>
    <w:p w:rsidR="00AD55FA" w:rsidRPr="00A93B2E" w:rsidRDefault="00AD55FA" w:rsidP="00AD55FA">
      <w:pPr>
        <w:ind w:firstLineChars="202" w:firstLine="426"/>
        <w:rPr>
          <w:rFonts w:ascii="黑体" w:eastAsia="黑体" w:hAnsi="黑体"/>
          <w:b/>
        </w:rPr>
      </w:pPr>
      <w:r w:rsidRPr="00A93B2E">
        <w:rPr>
          <w:rFonts w:ascii="黑体" w:eastAsia="黑体" w:hAnsi="黑体" w:hint="eastAsia"/>
          <w:b/>
        </w:rPr>
        <w:t>操作步骤2-配置计算组件</w:t>
      </w:r>
    </w:p>
    <w:p w:rsidR="00AD55FA" w:rsidRDefault="00AD55FA" w:rsidP="00825BCB">
      <w:pPr>
        <w:pStyle w:val="a3"/>
        <w:numPr>
          <w:ilvl w:val="0"/>
          <w:numId w:val="29"/>
        </w:numPr>
        <w:ind w:firstLineChars="0"/>
      </w:pPr>
      <w:r>
        <w:rPr>
          <w:rFonts w:hint="eastAsia"/>
        </w:rPr>
        <w:lastRenderedPageBreak/>
        <w:t>在计算组件区域，配置计算组件的基本信息：</w:t>
      </w:r>
    </w:p>
    <w:p w:rsidR="00AD55FA" w:rsidRDefault="00AD55FA" w:rsidP="00825BCB">
      <w:pPr>
        <w:pStyle w:val="a3"/>
        <w:numPr>
          <w:ilvl w:val="0"/>
          <w:numId w:val="28"/>
        </w:numPr>
        <w:ind w:left="709" w:firstLineChars="0" w:hanging="283"/>
      </w:pPr>
      <w:r>
        <w:rPr>
          <w:rFonts w:hint="eastAsia"/>
        </w:rPr>
        <w:t>在名称框中，设置计算组件名称，默认前缀为应用名称，默认后缀为第一个容器镜像名称。</w:t>
      </w:r>
    </w:p>
    <w:p w:rsidR="00AD55FA" w:rsidRPr="00A93B2E" w:rsidRDefault="00AD55FA" w:rsidP="00A93B2E">
      <w:pPr>
        <w:ind w:left="709"/>
      </w:pPr>
      <w:r w:rsidRPr="00A93B2E">
        <w:rPr>
          <w:rFonts w:hint="eastAsia"/>
        </w:rPr>
        <w:t>名称后缀支持输入</w:t>
      </w:r>
      <w:r w:rsidRPr="00A93B2E">
        <w:rPr>
          <w:rFonts w:hint="eastAsia"/>
        </w:rPr>
        <w:t>a-z</w:t>
      </w:r>
      <w:r w:rsidRPr="00A93B2E">
        <w:rPr>
          <w:rFonts w:hint="eastAsia"/>
        </w:rPr>
        <w:t>、</w:t>
      </w:r>
      <w:r w:rsidRPr="00A93B2E">
        <w:rPr>
          <w:rFonts w:hint="eastAsia"/>
        </w:rPr>
        <w:t>0-9</w:t>
      </w:r>
      <w:r w:rsidRPr="00A93B2E">
        <w:rPr>
          <w:rFonts w:hint="eastAsia"/>
        </w:rPr>
        <w:t>、</w:t>
      </w:r>
      <w:r w:rsidRPr="00A93B2E">
        <w:rPr>
          <w:rFonts w:hint="eastAsia"/>
        </w:rPr>
        <w:t>-</w:t>
      </w:r>
      <w:r w:rsidRPr="00A93B2E">
        <w:rPr>
          <w:rFonts w:hint="eastAsia"/>
        </w:rPr>
        <w:t>，以</w:t>
      </w:r>
      <w:r w:rsidRPr="00A93B2E">
        <w:rPr>
          <w:rFonts w:hint="eastAsia"/>
        </w:rPr>
        <w:t>a-z</w:t>
      </w:r>
      <w:r w:rsidRPr="00A93B2E">
        <w:rPr>
          <w:rFonts w:hint="eastAsia"/>
        </w:rPr>
        <w:t>、</w:t>
      </w:r>
      <w:r w:rsidRPr="00A93B2E">
        <w:rPr>
          <w:rFonts w:hint="eastAsia"/>
        </w:rPr>
        <w:t>0-9</w:t>
      </w:r>
      <w:r w:rsidRPr="00A93B2E">
        <w:rPr>
          <w:rFonts w:hint="eastAsia"/>
        </w:rPr>
        <w:t>开头或结尾，且总长度不超过</w:t>
      </w:r>
      <w:r w:rsidRPr="00A93B2E">
        <w:rPr>
          <w:rFonts w:hint="eastAsia"/>
        </w:rPr>
        <w:t>32</w:t>
      </w:r>
      <w:r w:rsidRPr="00A93B2E">
        <w:rPr>
          <w:rFonts w:hint="eastAsia"/>
        </w:rPr>
        <w:t>个字符。</w:t>
      </w:r>
    </w:p>
    <w:p w:rsidR="00AD55FA" w:rsidRDefault="00AD55FA" w:rsidP="00825BCB">
      <w:pPr>
        <w:pStyle w:val="a3"/>
        <w:numPr>
          <w:ilvl w:val="0"/>
          <w:numId w:val="29"/>
        </w:numPr>
        <w:ind w:firstLineChars="0"/>
      </w:pPr>
      <w:r>
        <w:rPr>
          <w:rFonts w:hint="eastAsia"/>
        </w:rPr>
        <w:t>在部署模式区域，单击选择一种部署方式：</w:t>
      </w:r>
      <w:r>
        <w:rPr>
          <w:rFonts w:hint="eastAsia"/>
        </w:rPr>
        <w:t>Deployment</w:t>
      </w:r>
      <w:r>
        <w:rPr>
          <w:rFonts w:hint="eastAsia"/>
        </w:rPr>
        <w:t>、</w:t>
      </w:r>
      <w:r>
        <w:rPr>
          <w:rFonts w:hint="eastAsia"/>
        </w:rPr>
        <w:t>DaemonSet</w:t>
      </w:r>
      <w:r>
        <w:rPr>
          <w:rFonts w:hint="eastAsia"/>
        </w:rPr>
        <w:t>或</w:t>
      </w:r>
      <w:r>
        <w:rPr>
          <w:rFonts w:hint="eastAsia"/>
        </w:rPr>
        <w:t>StatefulSet</w:t>
      </w:r>
      <w:r>
        <w:rPr>
          <w:rFonts w:hint="eastAsia"/>
        </w:rPr>
        <w:t>。</w:t>
      </w:r>
    </w:p>
    <w:p w:rsidR="00AD55FA" w:rsidRDefault="00AD55FA" w:rsidP="00825BCB">
      <w:pPr>
        <w:pStyle w:val="a3"/>
        <w:numPr>
          <w:ilvl w:val="0"/>
          <w:numId w:val="29"/>
        </w:numPr>
        <w:ind w:firstLineChars="0"/>
      </w:pPr>
      <w:r>
        <w:rPr>
          <w:rFonts w:hint="eastAsia"/>
        </w:rPr>
        <w:t>分别参考相应的文档执行后续容器组和容器配置操作。</w:t>
      </w:r>
    </w:p>
    <w:p w:rsidR="00AD55FA" w:rsidRDefault="00AD55FA" w:rsidP="00825BCB">
      <w:pPr>
        <w:pStyle w:val="a3"/>
        <w:numPr>
          <w:ilvl w:val="0"/>
          <w:numId w:val="28"/>
        </w:numPr>
        <w:ind w:left="709" w:firstLineChars="0" w:hanging="283"/>
      </w:pPr>
      <w:r>
        <w:rPr>
          <w:rFonts w:hint="eastAsia"/>
        </w:rPr>
        <w:t>Deployment</w:t>
      </w:r>
      <w:r>
        <w:rPr>
          <w:rFonts w:hint="eastAsia"/>
        </w:rPr>
        <w:t>：请参考创建部署。</w:t>
      </w:r>
    </w:p>
    <w:p w:rsidR="00AD55FA" w:rsidRDefault="00AD55FA" w:rsidP="00825BCB">
      <w:pPr>
        <w:pStyle w:val="a3"/>
        <w:numPr>
          <w:ilvl w:val="0"/>
          <w:numId w:val="28"/>
        </w:numPr>
        <w:ind w:left="709" w:firstLineChars="0" w:hanging="283"/>
      </w:pPr>
      <w:r>
        <w:rPr>
          <w:rFonts w:hint="eastAsia"/>
        </w:rPr>
        <w:t>DaemonSet</w:t>
      </w:r>
      <w:r>
        <w:rPr>
          <w:rFonts w:hint="eastAsia"/>
        </w:rPr>
        <w:t>：请参考创建守护进程集。</w:t>
      </w:r>
    </w:p>
    <w:p w:rsidR="00AD55FA" w:rsidRDefault="00AD55FA" w:rsidP="00825BCB">
      <w:pPr>
        <w:pStyle w:val="a3"/>
        <w:numPr>
          <w:ilvl w:val="0"/>
          <w:numId w:val="28"/>
        </w:numPr>
        <w:ind w:left="709" w:firstLineChars="0" w:hanging="283"/>
      </w:pPr>
      <w:r>
        <w:rPr>
          <w:rFonts w:hint="eastAsia"/>
        </w:rPr>
        <w:t>StatefulSet</w:t>
      </w:r>
      <w:r>
        <w:rPr>
          <w:rFonts w:hint="eastAsia"/>
        </w:rPr>
        <w:t>：请参考创建有状态副本集。</w:t>
      </w:r>
    </w:p>
    <w:p w:rsidR="00AD55FA" w:rsidRDefault="00AD55FA" w:rsidP="00A93B2E">
      <w:pPr>
        <w:ind w:firstLineChars="202" w:firstLine="426"/>
      </w:pPr>
      <w:r w:rsidRPr="00A93B2E">
        <w:rPr>
          <w:rFonts w:ascii="黑体" w:eastAsia="黑体" w:hAnsi="黑体" w:hint="eastAsia"/>
          <w:b/>
        </w:rPr>
        <w:t>（可选）操作步骤3-添加内部路由</w:t>
      </w:r>
    </w:p>
    <w:p w:rsidR="00AD55FA" w:rsidRDefault="00AD55FA" w:rsidP="00AD55FA">
      <w:pPr>
        <w:ind w:firstLineChars="202" w:firstLine="424"/>
      </w:pPr>
      <w:r>
        <w:rPr>
          <w:rFonts w:hint="eastAsia"/>
        </w:rPr>
        <w:t>内部路由即</w:t>
      </w:r>
      <w:r>
        <w:rPr>
          <w:rFonts w:hint="eastAsia"/>
        </w:rPr>
        <w:t>KubernetesService</w:t>
      </w:r>
      <w:r>
        <w:rPr>
          <w:rFonts w:hint="eastAsia"/>
        </w:rPr>
        <w:t>，能够实现计算组件内部发现的功能。</w:t>
      </w:r>
    </w:p>
    <w:p w:rsidR="00AD55FA" w:rsidRDefault="00AD55FA" w:rsidP="00AD55FA">
      <w:pPr>
        <w:ind w:firstLineChars="202" w:firstLine="424"/>
      </w:pPr>
      <w:r>
        <w:rPr>
          <w:rFonts w:hint="eastAsia"/>
        </w:rPr>
        <w:t>内部路由结合访问规则（</w:t>
      </w:r>
      <w:r>
        <w:rPr>
          <w:rFonts w:hint="eastAsia"/>
        </w:rPr>
        <w:t>KubernetesIngress</w:t>
      </w:r>
      <w:r>
        <w:rPr>
          <w:rFonts w:hint="eastAsia"/>
        </w:rPr>
        <w:t>）或负载均衡的端口的转发规则，可将外部访问流量分发到平台后端服务的</w:t>
      </w:r>
      <w:r>
        <w:rPr>
          <w:rFonts w:hint="eastAsia"/>
        </w:rPr>
        <w:t>Pod</w:t>
      </w:r>
      <w:r>
        <w:rPr>
          <w:rFonts w:hint="eastAsia"/>
        </w:rPr>
        <w:t>上，从而提供计算组件内部发现的能力。</w:t>
      </w:r>
    </w:p>
    <w:p w:rsidR="00AD55FA" w:rsidRDefault="00AD55FA" w:rsidP="00AD55FA">
      <w:pPr>
        <w:ind w:firstLineChars="202" w:firstLine="426"/>
      </w:pPr>
      <w:r w:rsidRPr="00A93B2E">
        <w:rPr>
          <w:rFonts w:hint="eastAsia"/>
          <w:b/>
        </w:rPr>
        <w:t>注意：</w:t>
      </w:r>
      <w:r>
        <w:rPr>
          <w:rFonts w:hint="eastAsia"/>
        </w:rPr>
        <w:t>应用下创建的内部路由名称前缀默认为计算组件的名称，如果计算组件的类型（部署模式）为</w:t>
      </w:r>
      <w:r>
        <w:rPr>
          <w:rFonts w:hint="eastAsia"/>
        </w:rPr>
        <w:t>StatefulSet</w:t>
      </w:r>
      <w:r>
        <w:rPr>
          <w:rFonts w:hint="eastAsia"/>
        </w:rPr>
        <w:t>时，建议您不要更改内部路由的默认名称（计算组件的名称），否则，可能会导致无法访问到计算组件。</w:t>
      </w:r>
    </w:p>
    <w:p w:rsidR="00AD55FA" w:rsidRDefault="00AD55FA" w:rsidP="00AD55FA">
      <w:pPr>
        <w:ind w:firstLineChars="202" w:firstLine="424"/>
      </w:pPr>
      <w:r>
        <w:rPr>
          <w:rFonts w:hint="eastAsia"/>
        </w:rPr>
        <w:t>在</w:t>
      </w:r>
      <w:r w:rsidRPr="00A93B2E">
        <w:rPr>
          <w:rFonts w:hint="eastAsia"/>
          <w:b/>
        </w:rPr>
        <w:t>内部路由</w:t>
      </w:r>
      <w:r>
        <w:rPr>
          <w:rFonts w:hint="eastAsia"/>
        </w:rPr>
        <w:t>区域，单击</w:t>
      </w:r>
      <w:r w:rsidRPr="00A93B2E">
        <w:rPr>
          <w:rFonts w:hint="eastAsia"/>
          <w:b/>
        </w:rPr>
        <w:t>添加内部路由</w:t>
      </w:r>
      <w:r>
        <w:rPr>
          <w:rFonts w:hint="eastAsia"/>
        </w:rPr>
        <w:t>，可创建一个与当前计算组件关联的内部路由，通过内部路由实现计算组件的内部发现。</w:t>
      </w:r>
    </w:p>
    <w:p w:rsidR="00AD55FA" w:rsidRDefault="00AD55FA" w:rsidP="00AD55FA">
      <w:pPr>
        <w:ind w:firstLineChars="202" w:firstLine="424"/>
      </w:pPr>
      <w:r>
        <w:rPr>
          <w:rFonts w:hint="eastAsia"/>
        </w:rPr>
        <w:t>具体操作请参考：创建内部路由。</w:t>
      </w:r>
    </w:p>
    <w:p w:rsidR="00AD55FA" w:rsidRDefault="00AD55FA" w:rsidP="00AD55FA">
      <w:pPr>
        <w:ind w:firstLineChars="202" w:firstLine="426"/>
      </w:pPr>
      <w:r w:rsidRPr="00A93B2E">
        <w:rPr>
          <w:rFonts w:hint="eastAsia"/>
          <w:b/>
        </w:rPr>
        <w:t>说明：</w:t>
      </w:r>
      <w:r>
        <w:rPr>
          <w:rFonts w:hint="eastAsia"/>
        </w:rPr>
        <w:t>应用下创建的内部路由会自动关联计算组件，无需设置</w:t>
      </w:r>
      <w:r w:rsidRPr="00A93B2E">
        <w:rPr>
          <w:rFonts w:hint="eastAsia"/>
          <w:b/>
        </w:rPr>
        <w:t>选择器</w:t>
      </w:r>
      <w:r>
        <w:rPr>
          <w:rFonts w:hint="eastAsia"/>
        </w:rPr>
        <w:t>信息。</w:t>
      </w:r>
    </w:p>
    <w:p w:rsidR="00AD55FA" w:rsidRPr="00A93B2E" w:rsidRDefault="00AD55FA" w:rsidP="00A93B2E">
      <w:pPr>
        <w:ind w:firstLineChars="202" w:firstLine="426"/>
        <w:rPr>
          <w:rFonts w:ascii="黑体" w:eastAsia="黑体" w:hAnsi="黑体"/>
          <w:b/>
        </w:rPr>
      </w:pPr>
      <w:r w:rsidRPr="00A93B2E">
        <w:rPr>
          <w:rFonts w:ascii="黑体" w:eastAsia="黑体" w:hAnsi="黑体" w:hint="eastAsia"/>
          <w:b/>
        </w:rPr>
        <w:t>（可选）操作步骤4-添加访问规则</w:t>
      </w:r>
    </w:p>
    <w:p w:rsidR="00AD55FA" w:rsidRDefault="00AD55FA" w:rsidP="00AD55FA">
      <w:pPr>
        <w:ind w:firstLineChars="202" w:firstLine="424"/>
      </w:pPr>
      <w:r>
        <w:rPr>
          <w:rFonts w:hint="eastAsia"/>
        </w:rPr>
        <w:t>访问规则通过使用</w:t>
      </w:r>
      <w:r>
        <w:rPr>
          <w:rFonts w:hint="eastAsia"/>
        </w:rPr>
        <w:t>KubernetesIngress</w:t>
      </w:r>
      <w:r>
        <w:rPr>
          <w:rFonts w:hint="eastAsia"/>
        </w:rPr>
        <w:t>（访问规则），将集群外部的</w:t>
      </w:r>
      <w:r>
        <w:rPr>
          <w:rFonts w:hint="eastAsia"/>
        </w:rPr>
        <w:t>HTTP/HTTPS</w:t>
      </w:r>
      <w:r>
        <w:rPr>
          <w:rFonts w:hint="eastAsia"/>
        </w:rPr>
        <w:t>路由暴露给集群内部的</w:t>
      </w:r>
      <w:r>
        <w:rPr>
          <w:rFonts w:hint="eastAsia"/>
        </w:rPr>
        <w:t>KubernetesService</w:t>
      </w:r>
      <w:r>
        <w:rPr>
          <w:rFonts w:hint="eastAsia"/>
        </w:rPr>
        <w:t>，实现计算组件外部访问权控制的功能。</w:t>
      </w:r>
    </w:p>
    <w:p w:rsidR="00AD55FA" w:rsidRDefault="00AD55FA" w:rsidP="00AD55FA">
      <w:pPr>
        <w:ind w:firstLineChars="202" w:firstLine="426"/>
      </w:pPr>
      <w:r w:rsidRPr="00A93B2E">
        <w:rPr>
          <w:rFonts w:hint="eastAsia"/>
          <w:b/>
        </w:rPr>
        <w:t>注意：</w:t>
      </w:r>
      <w:r>
        <w:rPr>
          <w:rFonts w:hint="eastAsia"/>
        </w:rPr>
        <w:t>应用下创建访问规则时所用的内部路由必须是当前应用下的资源。但需要保证内部路由已关联了应用下的计算组件，否则，无法实现应用下计算组件的服务发现和访问。</w:t>
      </w:r>
    </w:p>
    <w:p w:rsidR="00AD55FA" w:rsidRDefault="00AD55FA" w:rsidP="00AD55FA">
      <w:pPr>
        <w:ind w:firstLineChars="202" w:firstLine="424"/>
      </w:pPr>
      <w:r>
        <w:rPr>
          <w:rFonts w:hint="eastAsia"/>
        </w:rPr>
        <w:t>在</w:t>
      </w:r>
      <w:r w:rsidRPr="00A93B2E">
        <w:rPr>
          <w:rFonts w:hint="eastAsia"/>
          <w:b/>
        </w:rPr>
        <w:t>访问规则</w:t>
      </w:r>
      <w:r>
        <w:rPr>
          <w:rFonts w:hint="eastAsia"/>
        </w:rPr>
        <w:t>区域，单击</w:t>
      </w:r>
      <w:r w:rsidRPr="00A93B2E">
        <w:rPr>
          <w:rFonts w:hint="eastAsia"/>
          <w:b/>
        </w:rPr>
        <w:t>访问规则</w:t>
      </w:r>
      <w:r>
        <w:rPr>
          <w:rFonts w:hint="eastAsia"/>
        </w:rPr>
        <w:t>，可创建一个与当前计算组件关联的访问规则，通过</w:t>
      </w:r>
      <w:r>
        <w:rPr>
          <w:rFonts w:hint="eastAsia"/>
        </w:rPr>
        <w:t>KubernetesIngress</w:t>
      </w:r>
      <w:r>
        <w:rPr>
          <w:rFonts w:hint="eastAsia"/>
        </w:rPr>
        <w:t>实现计算组件的外部访问。</w:t>
      </w:r>
    </w:p>
    <w:p w:rsidR="00AD55FA" w:rsidRDefault="00AD55FA" w:rsidP="00AD55FA">
      <w:pPr>
        <w:ind w:firstLineChars="202" w:firstLine="424"/>
      </w:pPr>
      <w:r>
        <w:rPr>
          <w:rFonts w:hint="eastAsia"/>
        </w:rPr>
        <w:t>具体操作请参考：创建访问规则。</w:t>
      </w:r>
    </w:p>
    <w:p w:rsidR="00AD55FA" w:rsidRPr="00A93B2E" w:rsidRDefault="00AD55FA" w:rsidP="00A93B2E">
      <w:pPr>
        <w:ind w:firstLineChars="202" w:firstLine="426"/>
        <w:rPr>
          <w:rFonts w:ascii="黑体" w:eastAsia="黑体" w:hAnsi="黑体"/>
          <w:b/>
        </w:rPr>
      </w:pPr>
      <w:r w:rsidRPr="00A93B2E">
        <w:rPr>
          <w:rFonts w:ascii="黑体" w:eastAsia="黑体" w:hAnsi="黑体" w:hint="eastAsia"/>
          <w:b/>
        </w:rPr>
        <w:t>（可选）操作步骤5-预览</w:t>
      </w:r>
    </w:p>
    <w:p w:rsidR="00AD55FA" w:rsidRDefault="00AD55FA" w:rsidP="00825BCB">
      <w:pPr>
        <w:pStyle w:val="a3"/>
        <w:numPr>
          <w:ilvl w:val="0"/>
          <w:numId w:val="31"/>
        </w:numPr>
        <w:ind w:firstLineChars="0"/>
      </w:pPr>
      <w:r>
        <w:rPr>
          <w:rFonts w:hint="eastAsia"/>
        </w:rPr>
        <w:t>在创建自定义应用过程中，单击</w:t>
      </w:r>
      <w:r w:rsidRPr="00565E09">
        <w:rPr>
          <w:rFonts w:hint="eastAsia"/>
          <w:b/>
        </w:rPr>
        <w:t>预览</w:t>
      </w:r>
      <w:r>
        <w:rPr>
          <w:rFonts w:hint="eastAsia"/>
        </w:rPr>
        <w:t>，进入应用的预览页面。</w:t>
      </w:r>
    </w:p>
    <w:p w:rsidR="00AD55FA" w:rsidRDefault="00AD55FA" w:rsidP="00AD55FA">
      <w:pPr>
        <w:ind w:firstLineChars="202" w:firstLine="424"/>
      </w:pPr>
      <w:r>
        <w:rPr>
          <w:rFonts w:hint="eastAsia"/>
        </w:rPr>
        <w:t>在应用创建预览页面，支持预览应用的资源列表和</w:t>
      </w:r>
      <w:r>
        <w:rPr>
          <w:rFonts w:hint="eastAsia"/>
        </w:rPr>
        <w:t>YAML</w:t>
      </w:r>
      <w:r>
        <w:rPr>
          <w:rFonts w:hint="eastAsia"/>
        </w:rPr>
        <w:t>编排文件；支持继续添加应用下资源。</w:t>
      </w:r>
    </w:p>
    <w:p w:rsidR="00AD55FA" w:rsidRDefault="00AD55FA" w:rsidP="00825BCB">
      <w:pPr>
        <w:pStyle w:val="a3"/>
        <w:numPr>
          <w:ilvl w:val="0"/>
          <w:numId w:val="32"/>
        </w:numPr>
        <w:ind w:firstLineChars="0" w:hanging="277"/>
      </w:pPr>
      <w:r w:rsidRPr="00565E09">
        <w:rPr>
          <w:rFonts w:hint="eastAsia"/>
          <w:b/>
        </w:rPr>
        <w:t>添加计算组件</w:t>
      </w:r>
      <w:r>
        <w:rPr>
          <w:rFonts w:hint="eastAsia"/>
        </w:rPr>
        <w:t>：单击</w:t>
      </w:r>
      <w:r w:rsidRPr="00565E09">
        <w:rPr>
          <w:rFonts w:hint="eastAsia"/>
          <w:b/>
        </w:rPr>
        <w:t>添加计算组件</w:t>
      </w:r>
      <w:r>
        <w:rPr>
          <w:rFonts w:hint="eastAsia"/>
        </w:rPr>
        <w:t>，参考上文步骤创建一个新的计算组件。</w:t>
      </w:r>
    </w:p>
    <w:p w:rsidR="00AD55FA" w:rsidRDefault="00AD55FA" w:rsidP="00825BCB">
      <w:pPr>
        <w:pStyle w:val="a3"/>
        <w:numPr>
          <w:ilvl w:val="0"/>
          <w:numId w:val="32"/>
        </w:numPr>
        <w:ind w:firstLineChars="0" w:hanging="277"/>
      </w:pPr>
      <w:r w:rsidRPr="00565E09">
        <w:rPr>
          <w:rFonts w:hint="eastAsia"/>
          <w:b/>
        </w:rPr>
        <w:t>添加内部路由</w:t>
      </w:r>
      <w:r>
        <w:rPr>
          <w:rFonts w:hint="eastAsia"/>
        </w:rPr>
        <w:t>：单击</w:t>
      </w:r>
      <w:r w:rsidRPr="00565E09">
        <w:rPr>
          <w:rFonts w:hint="eastAsia"/>
          <w:b/>
        </w:rPr>
        <w:t>添加计算组件</w:t>
      </w:r>
      <w:r>
        <w:rPr>
          <w:rFonts w:hint="eastAsia"/>
        </w:rPr>
        <w:t>右侧的</w:t>
      </w:r>
      <w:r w:rsidR="00565E09">
        <w:rPr>
          <w:noProof/>
        </w:rPr>
        <w:drawing>
          <wp:inline distT="0" distB="0" distL="0" distR="0" wp14:anchorId="7FFF115D" wp14:editId="6FCB78BA">
            <wp:extent cx="96520" cy="111369"/>
            <wp:effectExtent l="0" t="0" r="0" b="317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1626" cy="117261"/>
                    </a:xfrm>
                    <a:prstGeom prst="rect">
                      <a:avLst/>
                    </a:prstGeom>
                  </pic:spPr>
                </pic:pic>
              </a:graphicData>
            </a:graphic>
          </wp:inline>
        </w:drawing>
      </w:r>
      <w:r>
        <w:rPr>
          <w:rFonts w:hint="eastAsia"/>
        </w:rPr>
        <w:t>，再单击</w:t>
      </w:r>
      <w:r w:rsidRPr="00565E09">
        <w:rPr>
          <w:rFonts w:hint="eastAsia"/>
          <w:b/>
        </w:rPr>
        <w:t>添加内部路由</w:t>
      </w:r>
      <w:r>
        <w:rPr>
          <w:rFonts w:hint="eastAsia"/>
        </w:rPr>
        <w:t>，参考上文步骤创建一个新的内部路由。另外需要在</w:t>
      </w:r>
      <w:r w:rsidRPr="00565E09">
        <w:rPr>
          <w:rFonts w:hint="eastAsia"/>
          <w:b/>
        </w:rPr>
        <w:t>目标组件</w:t>
      </w:r>
      <w:r>
        <w:rPr>
          <w:rFonts w:hint="eastAsia"/>
        </w:rPr>
        <w:t>框中，选择要和内部路由关联的组件，支持选择</w:t>
      </w:r>
      <w:r w:rsidRPr="00565E09">
        <w:rPr>
          <w:rFonts w:hint="eastAsia"/>
          <w:b/>
        </w:rPr>
        <w:t>无</w:t>
      </w:r>
      <w:r>
        <w:rPr>
          <w:rFonts w:hint="eastAsia"/>
        </w:rPr>
        <w:t>，暂不与当前应用的组件进行关联。</w:t>
      </w:r>
    </w:p>
    <w:p w:rsidR="00AD55FA" w:rsidRDefault="00AD55FA" w:rsidP="00825BCB">
      <w:pPr>
        <w:pStyle w:val="a3"/>
        <w:numPr>
          <w:ilvl w:val="0"/>
          <w:numId w:val="32"/>
        </w:numPr>
        <w:ind w:firstLineChars="0" w:hanging="277"/>
      </w:pPr>
      <w:r w:rsidRPr="00565E09">
        <w:rPr>
          <w:rFonts w:hint="eastAsia"/>
          <w:b/>
        </w:rPr>
        <w:t>更新内部路由</w:t>
      </w:r>
      <w:r>
        <w:rPr>
          <w:rFonts w:hint="eastAsia"/>
        </w:rPr>
        <w:t>：单击已添加内部路由右侧的</w:t>
      </w:r>
      <w:r w:rsidR="00565E09">
        <w:rPr>
          <w:noProof/>
        </w:rPr>
        <w:drawing>
          <wp:inline distT="0" distB="0" distL="0" distR="0" wp14:anchorId="49253095" wp14:editId="19DC42C2">
            <wp:extent cx="167944" cy="144780"/>
            <wp:effectExtent l="0" t="0" r="3810" b="762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72572" cy="148770"/>
                    </a:xfrm>
                    <a:prstGeom prst="rect">
                      <a:avLst/>
                    </a:prstGeom>
                  </pic:spPr>
                </pic:pic>
              </a:graphicData>
            </a:graphic>
          </wp:inline>
        </w:drawing>
      </w:r>
      <w:r>
        <w:rPr>
          <w:rFonts w:hint="eastAsia"/>
        </w:rPr>
        <w:t>，可更新内部路由的所有参数。</w:t>
      </w:r>
    </w:p>
    <w:p w:rsidR="00AD55FA" w:rsidRDefault="00AD55FA" w:rsidP="00825BCB">
      <w:pPr>
        <w:pStyle w:val="a3"/>
        <w:numPr>
          <w:ilvl w:val="0"/>
          <w:numId w:val="32"/>
        </w:numPr>
        <w:ind w:firstLineChars="0" w:hanging="277"/>
      </w:pPr>
      <w:r w:rsidRPr="00565E09">
        <w:rPr>
          <w:rFonts w:hint="eastAsia"/>
          <w:b/>
        </w:rPr>
        <w:t>添加计算组件时添加内部路由</w:t>
      </w:r>
      <w:r>
        <w:rPr>
          <w:rFonts w:hint="eastAsia"/>
        </w:rPr>
        <w:t>：单击</w:t>
      </w:r>
      <w:r w:rsidRPr="00565E09">
        <w:rPr>
          <w:rFonts w:hint="eastAsia"/>
          <w:b/>
        </w:rPr>
        <w:t>添加计算组件</w:t>
      </w:r>
      <w:r>
        <w:rPr>
          <w:rFonts w:hint="eastAsia"/>
        </w:rPr>
        <w:t>参考上文步骤创建一个新的计算组件并为计算组件添加内部路由。</w:t>
      </w:r>
    </w:p>
    <w:p w:rsidR="00AD55FA" w:rsidRDefault="00AD55FA" w:rsidP="00825BCB">
      <w:pPr>
        <w:pStyle w:val="a3"/>
        <w:numPr>
          <w:ilvl w:val="0"/>
          <w:numId w:val="32"/>
        </w:numPr>
        <w:ind w:firstLineChars="0" w:hanging="277"/>
      </w:pPr>
      <w:r w:rsidRPr="00565E09">
        <w:rPr>
          <w:rFonts w:hint="eastAsia"/>
          <w:b/>
        </w:rPr>
        <w:t>添加访问规则</w:t>
      </w:r>
      <w:r>
        <w:rPr>
          <w:rFonts w:hint="eastAsia"/>
        </w:rPr>
        <w:t>：单击</w:t>
      </w:r>
      <w:r w:rsidRPr="00565E09">
        <w:rPr>
          <w:rFonts w:hint="eastAsia"/>
          <w:b/>
        </w:rPr>
        <w:t>添加计算组件</w:t>
      </w:r>
      <w:r>
        <w:rPr>
          <w:rFonts w:hint="eastAsia"/>
        </w:rPr>
        <w:t>右侧的</w:t>
      </w:r>
      <w:r w:rsidR="00565E09">
        <w:rPr>
          <w:noProof/>
        </w:rPr>
        <w:drawing>
          <wp:inline distT="0" distB="0" distL="0" distR="0" wp14:anchorId="769C0014" wp14:editId="59BBE46B">
            <wp:extent cx="96520" cy="111369"/>
            <wp:effectExtent l="0" t="0" r="0" b="317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1626" cy="117261"/>
                    </a:xfrm>
                    <a:prstGeom prst="rect">
                      <a:avLst/>
                    </a:prstGeom>
                  </pic:spPr>
                </pic:pic>
              </a:graphicData>
            </a:graphic>
          </wp:inline>
        </w:drawing>
      </w:r>
      <w:r>
        <w:rPr>
          <w:rFonts w:hint="eastAsia"/>
        </w:rPr>
        <w:t>，再单击添加访问规则，参考上文创建一条新的访问规则。</w:t>
      </w:r>
    </w:p>
    <w:p w:rsidR="00AD55FA" w:rsidRDefault="00AD55FA" w:rsidP="00825BCB">
      <w:pPr>
        <w:pStyle w:val="a3"/>
        <w:numPr>
          <w:ilvl w:val="0"/>
          <w:numId w:val="32"/>
        </w:numPr>
        <w:ind w:firstLineChars="0" w:hanging="277"/>
      </w:pPr>
      <w:r w:rsidRPr="00565E09">
        <w:rPr>
          <w:rFonts w:hint="eastAsia"/>
          <w:b/>
        </w:rPr>
        <w:t>更新访问规则</w:t>
      </w:r>
      <w:r>
        <w:rPr>
          <w:rFonts w:hint="eastAsia"/>
        </w:rPr>
        <w:t>：单击已创建访问规则右侧的</w:t>
      </w:r>
      <w:r w:rsidR="00565E09">
        <w:rPr>
          <w:noProof/>
        </w:rPr>
        <w:drawing>
          <wp:inline distT="0" distB="0" distL="0" distR="0" wp14:anchorId="5C46B386" wp14:editId="1F6213DE">
            <wp:extent cx="167944" cy="144780"/>
            <wp:effectExtent l="0" t="0" r="3810" b="762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72572" cy="148770"/>
                    </a:xfrm>
                    <a:prstGeom prst="rect">
                      <a:avLst/>
                    </a:prstGeom>
                  </pic:spPr>
                </pic:pic>
              </a:graphicData>
            </a:graphic>
          </wp:inline>
        </w:drawing>
      </w:r>
      <w:r>
        <w:rPr>
          <w:rFonts w:hint="eastAsia"/>
        </w:rPr>
        <w:t>，可更新访问规则的所有参数。</w:t>
      </w:r>
    </w:p>
    <w:p w:rsidR="00AD55FA" w:rsidRDefault="00AD55FA" w:rsidP="00825BCB">
      <w:pPr>
        <w:pStyle w:val="a3"/>
        <w:numPr>
          <w:ilvl w:val="0"/>
          <w:numId w:val="32"/>
        </w:numPr>
        <w:ind w:firstLineChars="0" w:hanging="277"/>
      </w:pPr>
      <w:r w:rsidRPr="00565E09">
        <w:rPr>
          <w:rFonts w:hint="eastAsia"/>
          <w:b/>
        </w:rPr>
        <w:t>YAML</w:t>
      </w:r>
      <w:r w:rsidRPr="00565E09">
        <w:rPr>
          <w:rFonts w:hint="eastAsia"/>
          <w:b/>
        </w:rPr>
        <w:t>添加资源</w:t>
      </w:r>
      <w:r>
        <w:rPr>
          <w:rFonts w:hint="eastAsia"/>
        </w:rPr>
        <w:t>：单击</w:t>
      </w:r>
      <w:r w:rsidRPr="00565E09">
        <w:rPr>
          <w:rFonts w:hint="eastAsia"/>
          <w:b/>
        </w:rPr>
        <w:t>添加计算组件</w:t>
      </w:r>
      <w:r>
        <w:rPr>
          <w:rFonts w:hint="eastAsia"/>
        </w:rPr>
        <w:t>右侧的</w:t>
      </w:r>
      <w:r w:rsidR="00565E09">
        <w:rPr>
          <w:noProof/>
        </w:rPr>
        <w:drawing>
          <wp:inline distT="0" distB="0" distL="0" distR="0" wp14:anchorId="769C0014" wp14:editId="59BBE46B">
            <wp:extent cx="96520" cy="111369"/>
            <wp:effectExtent l="0" t="0" r="0" b="317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1626" cy="117261"/>
                    </a:xfrm>
                    <a:prstGeom prst="rect">
                      <a:avLst/>
                    </a:prstGeom>
                  </pic:spPr>
                </pic:pic>
              </a:graphicData>
            </a:graphic>
          </wp:inline>
        </w:drawing>
      </w:r>
      <w:r>
        <w:rPr>
          <w:rFonts w:hint="eastAsia"/>
        </w:rPr>
        <w:t>，再单击</w:t>
      </w:r>
      <w:r>
        <w:rPr>
          <w:rFonts w:hint="eastAsia"/>
        </w:rPr>
        <w:t>YAML</w:t>
      </w:r>
      <w:r>
        <w:rPr>
          <w:rFonts w:hint="eastAsia"/>
        </w:rPr>
        <w:t>添加资源，输入</w:t>
      </w:r>
      <w:r w:rsidR="00565E09">
        <w:rPr>
          <w:rFonts w:hint="eastAsia"/>
        </w:rPr>
        <w:t>YAML</w:t>
      </w:r>
      <w:r>
        <w:rPr>
          <w:rFonts w:hint="eastAsia"/>
        </w:rPr>
        <w:t>文件内容创建自定义应用下资源。</w:t>
      </w:r>
    </w:p>
    <w:p w:rsidR="00AD55FA" w:rsidRDefault="00AD55FA" w:rsidP="00825BCB">
      <w:pPr>
        <w:pStyle w:val="a3"/>
        <w:numPr>
          <w:ilvl w:val="0"/>
          <w:numId w:val="32"/>
        </w:numPr>
        <w:ind w:firstLineChars="0" w:hanging="277"/>
      </w:pPr>
      <w:r w:rsidRPr="006157A3">
        <w:rPr>
          <w:rFonts w:hint="eastAsia"/>
          <w:b/>
        </w:rPr>
        <w:lastRenderedPageBreak/>
        <w:t>预览资源列表</w:t>
      </w:r>
      <w:r>
        <w:rPr>
          <w:rFonts w:hint="eastAsia"/>
        </w:rPr>
        <w:t>：单击</w:t>
      </w:r>
      <w:r w:rsidRPr="006157A3">
        <w:rPr>
          <w:rFonts w:hint="eastAsia"/>
          <w:b/>
        </w:rPr>
        <w:t>资源列表</w:t>
      </w:r>
      <w:r>
        <w:rPr>
          <w:rFonts w:hint="eastAsia"/>
        </w:rPr>
        <w:t>，查看待创建自定义应用中，已配置的计算组件（资源类型为</w:t>
      </w:r>
      <w:r>
        <w:rPr>
          <w:rFonts w:hint="eastAsia"/>
        </w:rPr>
        <w:t>Deployment</w:t>
      </w:r>
      <w:r>
        <w:rPr>
          <w:rFonts w:hint="eastAsia"/>
        </w:rPr>
        <w:t>、</w:t>
      </w:r>
      <w:r>
        <w:rPr>
          <w:rFonts w:hint="eastAsia"/>
        </w:rPr>
        <w:t>DaemonSet</w:t>
      </w:r>
      <w:r>
        <w:rPr>
          <w:rFonts w:hint="eastAsia"/>
        </w:rPr>
        <w:t>或</w:t>
      </w:r>
      <w:r>
        <w:rPr>
          <w:rFonts w:hint="eastAsia"/>
        </w:rPr>
        <w:t>StatefulSet</w:t>
      </w:r>
      <w:r>
        <w:rPr>
          <w:rFonts w:hint="eastAsia"/>
        </w:rPr>
        <w:t>）和</w:t>
      </w:r>
      <w:r>
        <w:rPr>
          <w:rFonts w:hint="eastAsia"/>
        </w:rPr>
        <w:t>KubernetesService</w:t>
      </w:r>
      <w:r>
        <w:rPr>
          <w:rFonts w:hint="eastAsia"/>
        </w:rPr>
        <w:t>（资源类型为内部路由）。</w:t>
      </w:r>
    </w:p>
    <w:p w:rsidR="00AD55FA" w:rsidRDefault="00AD55FA" w:rsidP="00565E09">
      <w:pPr>
        <w:ind w:firstLineChars="405" w:firstLine="850"/>
      </w:pPr>
      <w:r>
        <w:rPr>
          <w:rFonts w:hint="eastAsia"/>
        </w:rPr>
        <w:t>单击资源右侧的</w:t>
      </w:r>
      <w:r w:rsidR="00565E09">
        <w:rPr>
          <w:noProof/>
        </w:rPr>
        <w:drawing>
          <wp:inline distT="0" distB="0" distL="0" distR="0" wp14:anchorId="5C46B386" wp14:editId="1F6213DE">
            <wp:extent cx="167944" cy="144780"/>
            <wp:effectExtent l="0" t="0" r="3810" b="762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72572" cy="148770"/>
                    </a:xfrm>
                    <a:prstGeom prst="rect">
                      <a:avLst/>
                    </a:prstGeom>
                  </pic:spPr>
                </pic:pic>
              </a:graphicData>
            </a:graphic>
          </wp:inline>
        </w:drawing>
      </w:r>
      <w:r>
        <w:rPr>
          <w:rFonts w:hint="eastAsia"/>
        </w:rPr>
        <w:t>图标，可更新一个自定义应用相关的</w:t>
      </w:r>
      <w:r>
        <w:rPr>
          <w:rFonts w:hint="eastAsia"/>
        </w:rPr>
        <w:t>Kubernetes</w:t>
      </w:r>
      <w:r>
        <w:rPr>
          <w:rFonts w:hint="eastAsia"/>
        </w:rPr>
        <w:t>资源。</w:t>
      </w:r>
    </w:p>
    <w:p w:rsidR="00AD55FA" w:rsidRDefault="00AD55FA" w:rsidP="00565E09">
      <w:pPr>
        <w:ind w:firstLineChars="405" w:firstLine="850"/>
      </w:pPr>
      <w:r>
        <w:rPr>
          <w:rFonts w:hint="eastAsia"/>
        </w:rPr>
        <w:t>单击资源右侧的</w:t>
      </w:r>
      <w:r w:rsidR="00565E09">
        <w:rPr>
          <w:noProof/>
        </w:rPr>
        <w:drawing>
          <wp:inline distT="0" distB="0" distL="0" distR="0" wp14:anchorId="10AAFBBA" wp14:editId="7709EE2B">
            <wp:extent cx="152400" cy="15240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52416" cy="152416"/>
                    </a:xfrm>
                    <a:prstGeom prst="rect">
                      <a:avLst/>
                    </a:prstGeom>
                  </pic:spPr>
                </pic:pic>
              </a:graphicData>
            </a:graphic>
          </wp:inline>
        </w:drawing>
      </w:r>
      <w:r>
        <w:rPr>
          <w:rFonts w:hint="eastAsia"/>
        </w:rPr>
        <w:t>图标，可删除一个自定义应用相关的</w:t>
      </w:r>
      <w:r>
        <w:rPr>
          <w:rFonts w:hint="eastAsia"/>
        </w:rPr>
        <w:t>Kubernetes</w:t>
      </w:r>
      <w:r>
        <w:rPr>
          <w:rFonts w:hint="eastAsia"/>
        </w:rPr>
        <w:t>资源。</w:t>
      </w:r>
    </w:p>
    <w:p w:rsidR="00AD55FA" w:rsidRDefault="00AD55FA" w:rsidP="00825BCB">
      <w:pPr>
        <w:pStyle w:val="a3"/>
        <w:numPr>
          <w:ilvl w:val="0"/>
          <w:numId w:val="32"/>
        </w:numPr>
        <w:ind w:firstLineChars="0" w:hanging="277"/>
      </w:pPr>
      <w:r w:rsidRPr="006157A3">
        <w:rPr>
          <w:rFonts w:hint="eastAsia"/>
          <w:b/>
        </w:rPr>
        <w:t>预览</w:t>
      </w:r>
      <w:r w:rsidRPr="006157A3">
        <w:rPr>
          <w:rFonts w:hint="eastAsia"/>
          <w:b/>
        </w:rPr>
        <w:t>YAML</w:t>
      </w:r>
      <w:r w:rsidRPr="006157A3">
        <w:rPr>
          <w:rFonts w:hint="eastAsia"/>
          <w:b/>
        </w:rPr>
        <w:t>编排文件</w:t>
      </w:r>
      <w:r>
        <w:rPr>
          <w:rFonts w:hint="eastAsia"/>
        </w:rPr>
        <w:t>：单击</w:t>
      </w:r>
      <w:r w:rsidRPr="006157A3">
        <w:rPr>
          <w:rFonts w:hint="eastAsia"/>
          <w:b/>
        </w:rPr>
        <w:t>YAML</w:t>
      </w:r>
      <w:r>
        <w:rPr>
          <w:rFonts w:hint="eastAsia"/>
        </w:rPr>
        <w:t>，在</w:t>
      </w:r>
      <w:r w:rsidRPr="006157A3">
        <w:rPr>
          <w:rFonts w:hint="eastAsia"/>
          <w:b/>
        </w:rPr>
        <w:t>YAML</w:t>
      </w:r>
      <w:r w:rsidRPr="006157A3">
        <w:rPr>
          <w:rFonts w:hint="eastAsia"/>
          <w:b/>
        </w:rPr>
        <w:t>（读写）</w:t>
      </w:r>
      <w:r>
        <w:rPr>
          <w:rFonts w:hint="eastAsia"/>
        </w:rPr>
        <w:t>区域预览或编辑自定义应用相关</w:t>
      </w:r>
      <w:r>
        <w:rPr>
          <w:rFonts w:hint="eastAsia"/>
        </w:rPr>
        <w:t>Kubernetes</w:t>
      </w:r>
      <w:r>
        <w:rPr>
          <w:rFonts w:hint="eastAsia"/>
        </w:rPr>
        <w:t>资源的</w:t>
      </w:r>
      <w:r>
        <w:rPr>
          <w:rFonts w:hint="eastAsia"/>
        </w:rPr>
        <w:t>YAML</w:t>
      </w:r>
      <w:r>
        <w:rPr>
          <w:rFonts w:hint="eastAsia"/>
        </w:rPr>
        <w:t>编排文件，同时支持以下操作：</w:t>
      </w:r>
    </w:p>
    <w:p w:rsidR="00AD55FA" w:rsidRDefault="00AD55FA" w:rsidP="00825BCB">
      <w:pPr>
        <w:pStyle w:val="a3"/>
        <w:numPr>
          <w:ilvl w:val="0"/>
          <w:numId w:val="32"/>
        </w:numPr>
        <w:ind w:firstLineChars="0" w:hanging="277"/>
      </w:pPr>
      <w:r>
        <w:rPr>
          <w:rFonts w:hint="eastAsia"/>
        </w:rPr>
        <w:t>单击</w:t>
      </w:r>
      <w:r w:rsidRPr="006157A3">
        <w:rPr>
          <w:rFonts w:hint="eastAsia"/>
          <w:b/>
        </w:rPr>
        <w:t>导入</w:t>
      </w:r>
      <w:r>
        <w:rPr>
          <w:rFonts w:hint="eastAsia"/>
        </w:rPr>
        <w:t>，导入已有的</w:t>
      </w:r>
      <w:r>
        <w:rPr>
          <w:rFonts w:hint="eastAsia"/>
        </w:rPr>
        <w:t>YAML</w:t>
      </w:r>
      <w:r>
        <w:rPr>
          <w:rFonts w:hint="eastAsia"/>
        </w:rPr>
        <w:t>文件内容作为编辑内容。</w:t>
      </w:r>
    </w:p>
    <w:p w:rsidR="00AD55FA" w:rsidRDefault="00AD55FA" w:rsidP="00825BCB">
      <w:pPr>
        <w:pStyle w:val="a3"/>
        <w:numPr>
          <w:ilvl w:val="0"/>
          <w:numId w:val="32"/>
        </w:numPr>
        <w:ind w:firstLineChars="0" w:hanging="277"/>
      </w:pPr>
      <w:r>
        <w:rPr>
          <w:rFonts w:hint="eastAsia"/>
        </w:rPr>
        <w:t>单击</w:t>
      </w:r>
      <w:r w:rsidRPr="006157A3">
        <w:rPr>
          <w:rFonts w:hint="eastAsia"/>
          <w:b/>
        </w:rPr>
        <w:t>导出</w:t>
      </w:r>
      <w:r>
        <w:rPr>
          <w:rFonts w:hint="eastAsia"/>
        </w:rPr>
        <w:t>，将</w:t>
      </w:r>
      <w:r>
        <w:rPr>
          <w:rFonts w:hint="eastAsia"/>
        </w:rPr>
        <w:t>YAML</w:t>
      </w:r>
      <w:r>
        <w:rPr>
          <w:rFonts w:hint="eastAsia"/>
        </w:rPr>
        <w:t>导出保存成一个文件。</w:t>
      </w:r>
    </w:p>
    <w:p w:rsidR="00AD55FA" w:rsidRDefault="00AD55FA" w:rsidP="00825BCB">
      <w:pPr>
        <w:pStyle w:val="a3"/>
        <w:numPr>
          <w:ilvl w:val="0"/>
          <w:numId w:val="32"/>
        </w:numPr>
        <w:ind w:firstLineChars="0" w:hanging="277"/>
      </w:pPr>
      <w:r>
        <w:rPr>
          <w:rFonts w:hint="eastAsia"/>
        </w:rPr>
        <w:t>单击</w:t>
      </w:r>
      <w:r w:rsidRPr="006157A3">
        <w:rPr>
          <w:rFonts w:hint="eastAsia"/>
          <w:b/>
        </w:rPr>
        <w:t>清空</w:t>
      </w:r>
      <w:r>
        <w:rPr>
          <w:rFonts w:hint="eastAsia"/>
        </w:rPr>
        <w:t>，清空所有编辑内容，会同时清空表单中的编辑内容。</w:t>
      </w:r>
    </w:p>
    <w:p w:rsidR="00AD55FA" w:rsidRDefault="00AD55FA" w:rsidP="00825BCB">
      <w:pPr>
        <w:pStyle w:val="a3"/>
        <w:numPr>
          <w:ilvl w:val="0"/>
          <w:numId w:val="32"/>
        </w:numPr>
        <w:ind w:firstLineChars="0" w:hanging="277"/>
      </w:pPr>
      <w:r>
        <w:rPr>
          <w:rFonts w:hint="eastAsia"/>
        </w:rPr>
        <w:t>单击</w:t>
      </w:r>
      <w:r w:rsidRPr="006157A3">
        <w:rPr>
          <w:rFonts w:hint="eastAsia"/>
          <w:b/>
        </w:rPr>
        <w:t>恢复</w:t>
      </w:r>
      <w:r>
        <w:rPr>
          <w:rFonts w:hint="eastAsia"/>
        </w:rPr>
        <w:t>，回退到上一次的编辑状态。</w:t>
      </w:r>
    </w:p>
    <w:p w:rsidR="00AD55FA" w:rsidRDefault="00AD55FA" w:rsidP="00825BCB">
      <w:pPr>
        <w:pStyle w:val="a3"/>
        <w:numPr>
          <w:ilvl w:val="0"/>
          <w:numId w:val="32"/>
        </w:numPr>
        <w:ind w:firstLineChars="0" w:hanging="277"/>
      </w:pPr>
      <w:r>
        <w:rPr>
          <w:rFonts w:hint="eastAsia"/>
        </w:rPr>
        <w:t>单击</w:t>
      </w:r>
      <w:r w:rsidRPr="006157A3">
        <w:rPr>
          <w:rFonts w:hint="eastAsia"/>
          <w:b/>
        </w:rPr>
        <w:t>查找</w:t>
      </w:r>
      <w:r>
        <w:rPr>
          <w:rFonts w:hint="eastAsia"/>
        </w:rPr>
        <w:t>，在框中输入关键字，会自动匹配搜索结果，并支持前后搜索查看。</w:t>
      </w:r>
    </w:p>
    <w:p w:rsidR="00AD55FA" w:rsidRDefault="00AD55FA" w:rsidP="00825BCB">
      <w:pPr>
        <w:pStyle w:val="a3"/>
        <w:numPr>
          <w:ilvl w:val="0"/>
          <w:numId w:val="32"/>
        </w:numPr>
        <w:ind w:firstLineChars="0" w:hanging="277"/>
      </w:pPr>
      <w:r>
        <w:rPr>
          <w:rFonts w:hint="eastAsia"/>
        </w:rPr>
        <w:t>单击</w:t>
      </w:r>
      <w:r w:rsidRPr="006157A3">
        <w:rPr>
          <w:rFonts w:hint="eastAsia"/>
          <w:b/>
        </w:rPr>
        <w:t>复制</w:t>
      </w:r>
      <w:r>
        <w:rPr>
          <w:rFonts w:hint="eastAsia"/>
        </w:rPr>
        <w:t>，复制编辑内容。</w:t>
      </w:r>
    </w:p>
    <w:p w:rsidR="00AD55FA" w:rsidRDefault="00AD55FA" w:rsidP="00825BCB">
      <w:pPr>
        <w:pStyle w:val="a3"/>
        <w:numPr>
          <w:ilvl w:val="0"/>
          <w:numId w:val="32"/>
        </w:numPr>
        <w:ind w:firstLineChars="0" w:hanging="277"/>
      </w:pPr>
      <w:r>
        <w:rPr>
          <w:rFonts w:hint="eastAsia"/>
        </w:rPr>
        <w:t>单击</w:t>
      </w:r>
      <w:r w:rsidRPr="006157A3">
        <w:rPr>
          <w:rFonts w:hint="eastAsia"/>
          <w:b/>
        </w:rPr>
        <w:t>日间</w:t>
      </w:r>
      <w:r>
        <w:rPr>
          <w:rFonts w:hint="eastAsia"/>
        </w:rPr>
        <w:t>或</w:t>
      </w:r>
      <w:r w:rsidRPr="006157A3">
        <w:rPr>
          <w:rFonts w:hint="eastAsia"/>
          <w:b/>
        </w:rPr>
        <w:t>夜间</w:t>
      </w:r>
      <w:r>
        <w:rPr>
          <w:rFonts w:hint="eastAsia"/>
        </w:rPr>
        <w:t>模式，屏幕会自动调节成对应的查看模式。</w:t>
      </w:r>
    </w:p>
    <w:p w:rsidR="00AD55FA" w:rsidRDefault="00AD55FA" w:rsidP="00825BCB">
      <w:pPr>
        <w:pStyle w:val="a3"/>
        <w:numPr>
          <w:ilvl w:val="0"/>
          <w:numId w:val="32"/>
        </w:numPr>
        <w:ind w:firstLineChars="0" w:hanging="277"/>
      </w:pPr>
      <w:r>
        <w:rPr>
          <w:rFonts w:hint="eastAsia"/>
        </w:rPr>
        <w:t>单击</w:t>
      </w:r>
      <w:r w:rsidRPr="006157A3">
        <w:rPr>
          <w:rFonts w:hint="eastAsia"/>
          <w:b/>
        </w:rPr>
        <w:t>全屏</w:t>
      </w:r>
      <w:r>
        <w:rPr>
          <w:rFonts w:hint="eastAsia"/>
        </w:rPr>
        <w:t>，全屏查看内容；单击</w:t>
      </w:r>
      <w:r w:rsidRPr="006157A3">
        <w:rPr>
          <w:rFonts w:hint="eastAsia"/>
          <w:b/>
        </w:rPr>
        <w:t>退出全屏</w:t>
      </w:r>
      <w:r>
        <w:rPr>
          <w:rFonts w:hint="eastAsia"/>
        </w:rPr>
        <w:t>，退出全屏模式。</w:t>
      </w:r>
    </w:p>
    <w:p w:rsidR="00AD55FA" w:rsidRDefault="00AD55FA" w:rsidP="00825BCB">
      <w:pPr>
        <w:pStyle w:val="a3"/>
        <w:numPr>
          <w:ilvl w:val="0"/>
          <w:numId w:val="31"/>
        </w:numPr>
        <w:ind w:firstLineChars="0"/>
      </w:pPr>
      <w:r>
        <w:rPr>
          <w:rFonts w:hint="eastAsia"/>
        </w:rPr>
        <w:t>完成所有配置后，单击</w:t>
      </w:r>
      <w:r w:rsidRPr="006157A3">
        <w:rPr>
          <w:rFonts w:hint="eastAsia"/>
          <w:b/>
        </w:rPr>
        <w:t>创建</w:t>
      </w:r>
      <w:r>
        <w:rPr>
          <w:rFonts w:hint="eastAsia"/>
        </w:rPr>
        <w:t>按钮，应用创建完成并进入应用详情页面。</w:t>
      </w:r>
    </w:p>
    <w:p w:rsidR="00AD55FA" w:rsidRDefault="00AD55FA" w:rsidP="00AD55FA">
      <w:pPr>
        <w:ind w:firstLineChars="202" w:firstLine="424"/>
      </w:pPr>
      <w:r>
        <w:rPr>
          <w:rFonts w:hint="eastAsia"/>
        </w:rPr>
        <w:t>在应用详情页面，查看应用的状态信息，当部署成功后，应用的状态变成</w:t>
      </w:r>
      <w:r w:rsidRPr="006157A3">
        <w:rPr>
          <w:rFonts w:hint="eastAsia"/>
          <w:b/>
        </w:rPr>
        <w:t>运行中</w:t>
      </w:r>
      <w:r>
        <w:rPr>
          <w:rFonts w:hint="eastAsia"/>
        </w:rPr>
        <w:t>。</w:t>
      </w:r>
    </w:p>
    <w:p w:rsidR="006157A3" w:rsidRPr="006157A3" w:rsidRDefault="006157A3" w:rsidP="006157A3">
      <w:pPr>
        <w:pStyle w:val="7"/>
        <w:spacing w:before="0" w:after="0" w:line="240" w:lineRule="auto"/>
        <w:ind w:firstLineChars="201" w:firstLine="424"/>
        <w:rPr>
          <w:sz w:val="21"/>
          <w:szCs w:val="21"/>
        </w:rPr>
      </w:pPr>
      <w:r w:rsidRPr="006157A3">
        <w:rPr>
          <w:rFonts w:hint="eastAsia"/>
          <w:sz w:val="21"/>
          <w:szCs w:val="21"/>
        </w:rPr>
        <w:t>从</w:t>
      </w:r>
      <w:r w:rsidRPr="006157A3">
        <w:rPr>
          <w:rFonts w:hint="eastAsia"/>
          <w:sz w:val="21"/>
          <w:szCs w:val="21"/>
        </w:rPr>
        <w:t>YAML</w:t>
      </w:r>
      <w:r w:rsidRPr="006157A3">
        <w:rPr>
          <w:rFonts w:hint="eastAsia"/>
          <w:sz w:val="21"/>
          <w:szCs w:val="21"/>
        </w:rPr>
        <w:t>创建自定义应用</w:t>
      </w:r>
    </w:p>
    <w:p w:rsidR="006157A3" w:rsidRDefault="006157A3" w:rsidP="006157A3">
      <w:pPr>
        <w:ind w:firstLineChars="202" w:firstLine="424"/>
      </w:pPr>
      <w:r>
        <w:rPr>
          <w:rFonts w:hint="eastAsia"/>
        </w:rPr>
        <w:t>通过导入已有的或编辑新的</w:t>
      </w:r>
      <w:r>
        <w:rPr>
          <w:rFonts w:hint="eastAsia"/>
        </w:rPr>
        <w:t>YAML</w:t>
      </w:r>
      <w:r>
        <w:rPr>
          <w:rFonts w:hint="eastAsia"/>
        </w:rPr>
        <w:t>编排文件来创建自定义应用，更具便捷性、灵活性和可维护性。</w:t>
      </w:r>
    </w:p>
    <w:p w:rsidR="006157A3" w:rsidRPr="006157A3" w:rsidRDefault="006157A3" w:rsidP="006157A3">
      <w:pPr>
        <w:rPr>
          <w:rFonts w:ascii="黑体" w:eastAsia="黑体" w:hAnsi="黑体"/>
          <w:b/>
        </w:rPr>
      </w:pPr>
      <w:r w:rsidRPr="006157A3">
        <w:rPr>
          <w:rFonts w:ascii="黑体" w:eastAsia="黑体" w:hAnsi="黑体" w:hint="eastAsia"/>
          <w:b/>
        </w:rPr>
        <w:t>操作步骤</w:t>
      </w:r>
    </w:p>
    <w:p w:rsidR="006157A3" w:rsidRDefault="006157A3" w:rsidP="00825BCB">
      <w:pPr>
        <w:pStyle w:val="a3"/>
        <w:numPr>
          <w:ilvl w:val="0"/>
          <w:numId w:val="33"/>
        </w:numPr>
        <w:ind w:firstLineChars="0"/>
      </w:pPr>
      <w:r>
        <w:rPr>
          <w:rFonts w:hint="eastAsia"/>
        </w:rPr>
        <w:t>登录平台，切换至业务视图。进入待创建自定义应用的项目，并选择要创建自定义应用的命名空间。</w:t>
      </w:r>
    </w:p>
    <w:p w:rsidR="006157A3" w:rsidRDefault="006157A3" w:rsidP="00825BCB">
      <w:pPr>
        <w:pStyle w:val="a3"/>
        <w:numPr>
          <w:ilvl w:val="0"/>
          <w:numId w:val="33"/>
        </w:numPr>
        <w:ind w:firstLineChars="0"/>
      </w:pPr>
      <w:r>
        <w:rPr>
          <w:rFonts w:hint="eastAsia"/>
        </w:rPr>
        <w:t>在左侧导航栏中单击</w:t>
      </w:r>
      <w:r w:rsidRPr="006157A3">
        <w:rPr>
          <w:rFonts w:hint="eastAsia"/>
          <w:b/>
        </w:rPr>
        <w:t>应用管理</w:t>
      </w:r>
      <w:r w:rsidRPr="006157A3">
        <w:rPr>
          <w:rFonts w:hint="eastAsia"/>
          <w:b/>
        </w:rPr>
        <w:t>&gt;</w:t>
      </w:r>
      <w:r w:rsidRPr="006157A3">
        <w:rPr>
          <w:rFonts w:hint="eastAsia"/>
          <w:b/>
        </w:rPr>
        <w:t>自定义应用</w:t>
      </w:r>
      <w:r>
        <w:rPr>
          <w:rFonts w:hint="eastAsia"/>
        </w:rPr>
        <w:t>，进入应用列表页面。</w:t>
      </w:r>
    </w:p>
    <w:p w:rsidR="006157A3" w:rsidRDefault="006157A3" w:rsidP="00825BCB">
      <w:pPr>
        <w:pStyle w:val="a3"/>
        <w:numPr>
          <w:ilvl w:val="0"/>
          <w:numId w:val="33"/>
        </w:numPr>
        <w:ind w:firstLineChars="0"/>
      </w:pPr>
      <w:r>
        <w:rPr>
          <w:rFonts w:hint="eastAsia"/>
        </w:rPr>
        <w:t>单击</w:t>
      </w:r>
      <w:r w:rsidRPr="006157A3">
        <w:rPr>
          <w:rFonts w:hint="eastAsia"/>
          <w:b/>
        </w:rPr>
        <w:t>创建自定义应用</w:t>
      </w:r>
      <w:r>
        <w:rPr>
          <w:rFonts w:hint="eastAsia"/>
        </w:rPr>
        <w:t>按钮右侧的箭头，选择从</w:t>
      </w:r>
      <w:r>
        <w:rPr>
          <w:rFonts w:hint="eastAsia"/>
        </w:rPr>
        <w:t>YAML</w:t>
      </w:r>
      <w:r>
        <w:rPr>
          <w:rFonts w:hint="eastAsia"/>
        </w:rPr>
        <w:t>创建。</w:t>
      </w:r>
    </w:p>
    <w:p w:rsidR="006157A3" w:rsidRDefault="006157A3" w:rsidP="00825BCB">
      <w:pPr>
        <w:pStyle w:val="a3"/>
        <w:numPr>
          <w:ilvl w:val="0"/>
          <w:numId w:val="33"/>
        </w:numPr>
        <w:ind w:firstLineChars="0"/>
      </w:pPr>
      <w:r>
        <w:rPr>
          <w:rFonts w:hint="eastAsia"/>
        </w:rPr>
        <w:t>在从</w:t>
      </w:r>
      <w:r>
        <w:rPr>
          <w:rFonts w:hint="eastAsia"/>
        </w:rPr>
        <w:t>YAML</w:t>
      </w:r>
      <w:r>
        <w:rPr>
          <w:rFonts w:hint="eastAsia"/>
        </w:rPr>
        <w:t>创建自定义应用页面，在</w:t>
      </w:r>
      <w:r w:rsidRPr="006157A3">
        <w:rPr>
          <w:rFonts w:hint="eastAsia"/>
          <w:b/>
        </w:rPr>
        <w:t>名称</w:t>
      </w:r>
      <w:r>
        <w:rPr>
          <w:rFonts w:hint="eastAsia"/>
        </w:rPr>
        <w:t>框中，输入应用名称，默认为选择的镜像仓库名称。</w:t>
      </w:r>
    </w:p>
    <w:p w:rsidR="006157A3" w:rsidRDefault="006157A3" w:rsidP="006157A3">
      <w:pPr>
        <w:ind w:leftChars="405" w:left="850" w:firstLine="1"/>
      </w:pPr>
      <w:r>
        <w:rPr>
          <w:rFonts w:hint="eastAsia"/>
        </w:rPr>
        <w:t>名称支持小写英文字母、数字</w:t>
      </w:r>
      <w:r>
        <w:rPr>
          <w:rFonts w:hint="eastAsia"/>
        </w:rPr>
        <w:t>0~9</w:t>
      </w:r>
      <w:r>
        <w:rPr>
          <w:rFonts w:hint="eastAsia"/>
        </w:rPr>
        <w:t>和中横线，不支持以中横线结尾，字符数：</w:t>
      </w:r>
      <w:r>
        <w:rPr>
          <w:rFonts w:hint="eastAsia"/>
        </w:rPr>
        <w:t>1~32</w:t>
      </w:r>
      <w:r>
        <w:rPr>
          <w:rFonts w:hint="eastAsia"/>
        </w:rPr>
        <w:t>个。</w:t>
      </w:r>
    </w:p>
    <w:p w:rsidR="006157A3" w:rsidRDefault="006157A3" w:rsidP="00825BCB">
      <w:pPr>
        <w:pStyle w:val="a3"/>
        <w:numPr>
          <w:ilvl w:val="0"/>
          <w:numId w:val="33"/>
        </w:numPr>
        <w:ind w:firstLineChars="0"/>
      </w:pPr>
      <w:r>
        <w:rPr>
          <w:rFonts w:hint="eastAsia"/>
        </w:rPr>
        <w:t>（非必填）在</w:t>
      </w:r>
      <w:r w:rsidRPr="006157A3">
        <w:rPr>
          <w:rFonts w:hint="eastAsia"/>
          <w:b/>
        </w:rPr>
        <w:t>显示名称</w:t>
      </w:r>
      <w:r>
        <w:rPr>
          <w:rFonts w:hint="eastAsia"/>
        </w:rPr>
        <w:t>框中，输入应用显示名称，支持中文字符，默认为选择的镜像仓库名称。如未输入，默认显示应用名称。</w:t>
      </w:r>
    </w:p>
    <w:p w:rsidR="006157A3" w:rsidRDefault="006157A3" w:rsidP="00825BCB">
      <w:pPr>
        <w:pStyle w:val="a3"/>
        <w:numPr>
          <w:ilvl w:val="0"/>
          <w:numId w:val="33"/>
        </w:numPr>
        <w:ind w:firstLineChars="0"/>
      </w:pPr>
      <w:r>
        <w:rPr>
          <w:rFonts w:hint="eastAsia"/>
        </w:rPr>
        <w:t>在</w:t>
      </w:r>
      <w:r w:rsidRPr="006157A3">
        <w:rPr>
          <w:rFonts w:hint="eastAsia"/>
          <w:b/>
        </w:rPr>
        <w:t>YAML</w:t>
      </w:r>
      <w:r w:rsidRPr="006157A3">
        <w:rPr>
          <w:rFonts w:hint="eastAsia"/>
          <w:b/>
        </w:rPr>
        <w:t>（读写）</w:t>
      </w:r>
      <w:r>
        <w:rPr>
          <w:rFonts w:hint="eastAsia"/>
        </w:rPr>
        <w:t>区域，输入应用的</w:t>
      </w:r>
      <w:r>
        <w:rPr>
          <w:rFonts w:hint="eastAsia"/>
        </w:rPr>
        <w:t>YAML</w:t>
      </w:r>
      <w:r>
        <w:rPr>
          <w:rFonts w:hint="eastAsia"/>
        </w:rPr>
        <w:t>编排文件内容，同时支持以下操作：</w:t>
      </w:r>
    </w:p>
    <w:p w:rsidR="006157A3" w:rsidRDefault="006157A3" w:rsidP="00825BCB">
      <w:pPr>
        <w:pStyle w:val="a3"/>
        <w:numPr>
          <w:ilvl w:val="0"/>
          <w:numId w:val="34"/>
        </w:numPr>
        <w:ind w:firstLineChars="0" w:hanging="279"/>
      </w:pPr>
      <w:r>
        <w:rPr>
          <w:rFonts w:hint="eastAsia"/>
        </w:rPr>
        <w:t>单击</w:t>
      </w:r>
      <w:r w:rsidRPr="006157A3">
        <w:rPr>
          <w:rFonts w:hint="eastAsia"/>
          <w:b/>
        </w:rPr>
        <w:t>导入</w:t>
      </w:r>
      <w:r>
        <w:rPr>
          <w:rFonts w:hint="eastAsia"/>
        </w:rPr>
        <w:t>，导入已有的</w:t>
      </w:r>
      <w:r>
        <w:rPr>
          <w:rFonts w:hint="eastAsia"/>
        </w:rPr>
        <w:t>YAML</w:t>
      </w:r>
      <w:r>
        <w:rPr>
          <w:rFonts w:hint="eastAsia"/>
        </w:rPr>
        <w:t>文件内容作为编辑内容。</w:t>
      </w:r>
    </w:p>
    <w:p w:rsidR="006157A3" w:rsidRDefault="006157A3" w:rsidP="00825BCB">
      <w:pPr>
        <w:pStyle w:val="a3"/>
        <w:numPr>
          <w:ilvl w:val="0"/>
          <w:numId w:val="34"/>
        </w:numPr>
        <w:ind w:firstLineChars="0" w:hanging="279"/>
      </w:pPr>
      <w:r>
        <w:rPr>
          <w:rFonts w:hint="eastAsia"/>
        </w:rPr>
        <w:t>单击</w:t>
      </w:r>
      <w:r w:rsidRPr="006157A3">
        <w:rPr>
          <w:rFonts w:hint="eastAsia"/>
          <w:b/>
        </w:rPr>
        <w:t>日间</w:t>
      </w:r>
      <w:r>
        <w:rPr>
          <w:rFonts w:hint="eastAsia"/>
        </w:rPr>
        <w:t>或</w:t>
      </w:r>
      <w:r w:rsidRPr="006157A3">
        <w:rPr>
          <w:rFonts w:hint="eastAsia"/>
          <w:b/>
        </w:rPr>
        <w:t>夜间</w:t>
      </w:r>
      <w:r>
        <w:rPr>
          <w:rFonts w:hint="eastAsia"/>
        </w:rPr>
        <w:t>模式，屏幕会自动调节成对应的查看模式。</w:t>
      </w:r>
    </w:p>
    <w:p w:rsidR="006157A3" w:rsidRDefault="006157A3" w:rsidP="00825BCB">
      <w:pPr>
        <w:pStyle w:val="a3"/>
        <w:numPr>
          <w:ilvl w:val="0"/>
          <w:numId w:val="34"/>
        </w:numPr>
        <w:ind w:firstLineChars="0" w:hanging="279"/>
      </w:pPr>
      <w:r>
        <w:rPr>
          <w:rFonts w:hint="eastAsia"/>
        </w:rPr>
        <w:t>单击</w:t>
      </w:r>
      <w:r w:rsidRPr="006157A3">
        <w:rPr>
          <w:rFonts w:hint="eastAsia"/>
          <w:b/>
        </w:rPr>
        <w:t>全屏</w:t>
      </w:r>
      <w:r>
        <w:rPr>
          <w:rFonts w:hint="eastAsia"/>
        </w:rPr>
        <w:t>，全屏查看内容；单击</w:t>
      </w:r>
      <w:r w:rsidRPr="006157A3">
        <w:rPr>
          <w:rFonts w:hint="eastAsia"/>
          <w:b/>
        </w:rPr>
        <w:t>退出全屏</w:t>
      </w:r>
      <w:r>
        <w:rPr>
          <w:rFonts w:hint="eastAsia"/>
        </w:rPr>
        <w:t>，退出全屏模式。</w:t>
      </w:r>
    </w:p>
    <w:p w:rsidR="006157A3" w:rsidRDefault="006157A3" w:rsidP="00825BCB">
      <w:pPr>
        <w:pStyle w:val="a3"/>
        <w:numPr>
          <w:ilvl w:val="0"/>
          <w:numId w:val="34"/>
        </w:numPr>
        <w:ind w:firstLineChars="0" w:hanging="279"/>
      </w:pPr>
      <w:r>
        <w:rPr>
          <w:rFonts w:hint="eastAsia"/>
        </w:rPr>
        <w:t>单击</w:t>
      </w:r>
      <w:r w:rsidRPr="006157A3">
        <w:rPr>
          <w:rFonts w:hint="eastAsia"/>
          <w:b/>
        </w:rPr>
        <w:t>YAML</w:t>
      </w:r>
      <w:r w:rsidRPr="006157A3">
        <w:rPr>
          <w:rFonts w:hint="eastAsia"/>
          <w:b/>
        </w:rPr>
        <w:t>样例</w:t>
      </w:r>
      <w:r>
        <w:rPr>
          <w:rFonts w:hint="eastAsia"/>
        </w:rPr>
        <w:t>区域的</w:t>
      </w:r>
      <w:r w:rsidRPr="006157A3">
        <w:rPr>
          <w:rFonts w:hint="eastAsia"/>
          <w:b/>
        </w:rPr>
        <w:t>写入</w:t>
      </w:r>
      <w:r>
        <w:rPr>
          <w:rFonts w:hint="eastAsia"/>
        </w:rPr>
        <w:t>，参考提供的</w:t>
      </w:r>
      <w:r>
        <w:rPr>
          <w:rFonts w:hint="eastAsia"/>
        </w:rPr>
        <w:t>YAML</w:t>
      </w:r>
      <w:r>
        <w:rPr>
          <w:rFonts w:hint="eastAsia"/>
        </w:rPr>
        <w:t>样例创建自定义应用。</w:t>
      </w:r>
    </w:p>
    <w:p w:rsidR="006157A3" w:rsidRDefault="006157A3" w:rsidP="00825BCB">
      <w:pPr>
        <w:pStyle w:val="a3"/>
        <w:numPr>
          <w:ilvl w:val="0"/>
          <w:numId w:val="34"/>
        </w:numPr>
        <w:ind w:firstLineChars="0" w:hanging="279"/>
      </w:pPr>
      <w:r>
        <w:rPr>
          <w:rFonts w:hint="eastAsia"/>
        </w:rPr>
        <w:t>单击</w:t>
      </w:r>
      <w:r w:rsidRPr="006157A3">
        <w:rPr>
          <w:rFonts w:hint="eastAsia"/>
          <w:b/>
        </w:rPr>
        <w:t>YAML</w:t>
      </w:r>
      <w:r w:rsidRPr="006157A3">
        <w:rPr>
          <w:rFonts w:hint="eastAsia"/>
          <w:b/>
        </w:rPr>
        <w:t>样例</w:t>
      </w:r>
      <w:r>
        <w:rPr>
          <w:rFonts w:hint="eastAsia"/>
        </w:rPr>
        <w:t>区域的</w:t>
      </w:r>
      <w:r w:rsidRPr="006157A3">
        <w:rPr>
          <w:rFonts w:hint="eastAsia"/>
          <w:b/>
        </w:rPr>
        <w:t>查看</w:t>
      </w:r>
      <w:r>
        <w:rPr>
          <w:rFonts w:hint="eastAsia"/>
        </w:rPr>
        <w:t>，在</w:t>
      </w:r>
      <w:r>
        <w:rPr>
          <w:rFonts w:hint="eastAsia"/>
        </w:rPr>
        <w:t>YAML</w:t>
      </w:r>
      <w:r>
        <w:rPr>
          <w:rFonts w:hint="eastAsia"/>
        </w:rPr>
        <w:t>样例窗口，查看提供的</w:t>
      </w:r>
      <w:r>
        <w:rPr>
          <w:rFonts w:hint="eastAsia"/>
        </w:rPr>
        <w:t>YAML</w:t>
      </w:r>
      <w:r>
        <w:rPr>
          <w:rFonts w:hint="eastAsia"/>
        </w:rPr>
        <w:t>样例的具体内容。</w:t>
      </w:r>
    </w:p>
    <w:p w:rsidR="006157A3" w:rsidRDefault="006157A3" w:rsidP="00825BCB">
      <w:pPr>
        <w:pStyle w:val="a3"/>
        <w:numPr>
          <w:ilvl w:val="0"/>
          <w:numId w:val="33"/>
        </w:numPr>
        <w:ind w:left="567" w:firstLineChars="0" w:hanging="141"/>
      </w:pPr>
      <w:r>
        <w:rPr>
          <w:rFonts w:hint="eastAsia"/>
        </w:rPr>
        <w:t>单击</w:t>
      </w:r>
      <w:r w:rsidRPr="006157A3">
        <w:rPr>
          <w:rFonts w:hint="eastAsia"/>
          <w:b/>
        </w:rPr>
        <w:t>创建</w:t>
      </w:r>
      <w:r>
        <w:rPr>
          <w:rFonts w:hint="eastAsia"/>
        </w:rPr>
        <w:t>。</w:t>
      </w:r>
    </w:p>
    <w:p w:rsidR="006157A3" w:rsidRDefault="006157A3" w:rsidP="006157A3">
      <w:pPr>
        <w:ind w:firstLineChars="405" w:firstLine="850"/>
      </w:pPr>
      <w:r>
        <w:rPr>
          <w:rFonts w:hint="eastAsia"/>
        </w:rPr>
        <w:t>在应用详情页面，查看应用的状态信息，当创建成功后，应用的状态会变成</w:t>
      </w:r>
      <w:r w:rsidRPr="006157A3">
        <w:rPr>
          <w:rFonts w:hint="eastAsia"/>
          <w:b/>
        </w:rPr>
        <w:t>运行中</w:t>
      </w:r>
      <w:r>
        <w:rPr>
          <w:rFonts w:hint="eastAsia"/>
        </w:rPr>
        <w:t>。</w:t>
      </w:r>
    </w:p>
    <w:p w:rsidR="007F1290" w:rsidRPr="007F1290" w:rsidRDefault="007F1290" w:rsidP="007F1290">
      <w:pPr>
        <w:pStyle w:val="7"/>
        <w:spacing w:before="0" w:after="0" w:line="240" w:lineRule="auto"/>
        <w:ind w:firstLineChars="201" w:firstLine="424"/>
        <w:rPr>
          <w:sz w:val="21"/>
          <w:szCs w:val="21"/>
        </w:rPr>
      </w:pPr>
      <w:r w:rsidRPr="007F1290">
        <w:rPr>
          <w:rFonts w:hint="eastAsia"/>
          <w:sz w:val="21"/>
          <w:szCs w:val="21"/>
        </w:rPr>
        <w:t>查看应用详情</w:t>
      </w:r>
    </w:p>
    <w:p w:rsidR="007F1290" w:rsidRDefault="007F1290" w:rsidP="007F1290">
      <w:pPr>
        <w:ind w:firstLineChars="202" w:firstLine="424"/>
      </w:pPr>
      <w:r>
        <w:rPr>
          <w:rFonts w:hint="eastAsia"/>
        </w:rPr>
        <w:t>在应用创建的过程中，以及完成后，支持查看应用详情，以及如下信息：</w:t>
      </w:r>
    </w:p>
    <w:p w:rsidR="007F1290" w:rsidRDefault="007F1290" w:rsidP="00825BCB">
      <w:pPr>
        <w:pStyle w:val="a3"/>
        <w:numPr>
          <w:ilvl w:val="1"/>
          <w:numId w:val="35"/>
        </w:numPr>
        <w:ind w:left="851" w:firstLineChars="0"/>
      </w:pPr>
      <w:r w:rsidRPr="007F1290">
        <w:rPr>
          <w:rFonts w:hint="eastAsia"/>
          <w:b/>
        </w:rPr>
        <w:t>YAML</w:t>
      </w:r>
      <w:r>
        <w:rPr>
          <w:rFonts w:hint="eastAsia"/>
        </w:rPr>
        <w:t>：应用的</w:t>
      </w:r>
      <w:r>
        <w:rPr>
          <w:rFonts w:hint="eastAsia"/>
        </w:rPr>
        <w:t>YAML</w:t>
      </w:r>
      <w:r>
        <w:rPr>
          <w:rFonts w:hint="eastAsia"/>
        </w:rPr>
        <w:t>编排文件；</w:t>
      </w:r>
    </w:p>
    <w:p w:rsidR="007F1290" w:rsidRDefault="007F1290" w:rsidP="00825BCB">
      <w:pPr>
        <w:pStyle w:val="a3"/>
        <w:numPr>
          <w:ilvl w:val="1"/>
          <w:numId w:val="35"/>
        </w:numPr>
        <w:ind w:left="851" w:firstLineChars="0"/>
      </w:pPr>
      <w:r w:rsidRPr="007F1290">
        <w:rPr>
          <w:rFonts w:hint="eastAsia"/>
          <w:b/>
        </w:rPr>
        <w:t>容器组</w:t>
      </w:r>
      <w:r>
        <w:rPr>
          <w:rFonts w:hint="eastAsia"/>
        </w:rPr>
        <w:t>：应用下计算组件的容器组列表，并支持跳转容器组详情页面；</w:t>
      </w:r>
    </w:p>
    <w:p w:rsidR="007F1290" w:rsidRDefault="007F1290" w:rsidP="00825BCB">
      <w:pPr>
        <w:pStyle w:val="a3"/>
        <w:numPr>
          <w:ilvl w:val="1"/>
          <w:numId w:val="35"/>
        </w:numPr>
        <w:ind w:left="851" w:firstLineChars="0"/>
      </w:pPr>
      <w:r w:rsidRPr="007F1290">
        <w:rPr>
          <w:rFonts w:hint="eastAsia"/>
          <w:b/>
        </w:rPr>
        <w:lastRenderedPageBreak/>
        <w:t>拓扑</w:t>
      </w:r>
      <w:r>
        <w:rPr>
          <w:rFonts w:hint="eastAsia"/>
        </w:rPr>
        <w:t>：应用下所有资源的可视化拓扑图；</w:t>
      </w:r>
    </w:p>
    <w:p w:rsidR="007F1290" w:rsidRDefault="007F1290" w:rsidP="00825BCB">
      <w:pPr>
        <w:pStyle w:val="a3"/>
        <w:numPr>
          <w:ilvl w:val="1"/>
          <w:numId w:val="35"/>
        </w:numPr>
        <w:ind w:left="851" w:firstLineChars="0"/>
      </w:pPr>
      <w:r w:rsidRPr="007F1290">
        <w:rPr>
          <w:rFonts w:hint="eastAsia"/>
          <w:b/>
        </w:rPr>
        <w:t>版本快照</w:t>
      </w:r>
      <w:r>
        <w:rPr>
          <w:rFonts w:hint="eastAsia"/>
        </w:rPr>
        <w:t>：通过界面更新应用后自动生成的或手动创建的应用版本快照信息。同时，支持将版本快照导出为</w:t>
      </w:r>
      <w:r>
        <w:rPr>
          <w:rFonts w:hint="eastAsia"/>
        </w:rPr>
        <w:t>Chart</w:t>
      </w:r>
      <w:r>
        <w:rPr>
          <w:rFonts w:hint="eastAsia"/>
        </w:rPr>
        <w:t>（模板应用）；</w:t>
      </w:r>
    </w:p>
    <w:p w:rsidR="007F1290" w:rsidRDefault="007F1290" w:rsidP="00825BCB">
      <w:pPr>
        <w:pStyle w:val="a3"/>
        <w:numPr>
          <w:ilvl w:val="1"/>
          <w:numId w:val="35"/>
        </w:numPr>
        <w:ind w:left="851" w:firstLineChars="0"/>
      </w:pPr>
      <w:r w:rsidRPr="007F1290">
        <w:rPr>
          <w:rFonts w:hint="eastAsia"/>
          <w:b/>
        </w:rPr>
        <w:t>日志</w:t>
      </w:r>
      <w:r>
        <w:rPr>
          <w:rFonts w:hint="eastAsia"/>
        </w:rPr>
        <w:t>：容器实例运行时输入的容器日志；</w:t>
      </w:r>
    </w:p>
    <w:p w:rsidR="007F1290" w:rsidRDefault="007F1290" w:rsidP="00825BCB">
      <w:pPr>
        <w:pStyle w:val="a3"/>
        <w:numPr>
          <w:ilvl w:val="1"/>
          <w:numId w:val="35"/>
        </w:numPr>
        <w:ind w:left="851" w:firstLineChars="0"/>
      </w:pPr>
      <w:r w:rsidRPr="007F1290">
        <w:rPr>
          <w:rFonts w:hint="eastAsia"/>
          <w:b/>
        </w:rPr>
        <w:t>事件</w:t>
      </w:r>
      <w:r>
        <w:rPr>
          <w:rFonts w:hint="eastAsia"/>
        </w:rPr>
        <w:t>：当前应用相关的所有事件信息；</w:t>
      </w:r>
    </w:p>
    <w:p w:rsidR="007F1290" w:rsidRDefault="007F1290" w:rsidP="00825BCB">
      <w:pPr>
        <w:pStyle w:val="a3"/>
        <w:numPr>
          <w:ilvl w:val="1"/>
          <w:numId w:val="35"/>
        </w:numPr>
        <w:ind w:left="851" w:firstLineChars="0"/>
      </w:pPr>
      <w:r w:rsidRPr="007F1290">
        <w:rPr>
          <w:rFonts w:hint="eastAsia"/>
          <w:b/>
        </w:rPr>
        <w:t>监控</w:t>
      </w:r>
      <w:r>
        <w:rPr>
          <w:rFonts w:hint="eastAsia"/>
        </w:rPr>
        <w:t>：应用监控数据详情。</w:t>
      </w:r>
    </w:p>
    <w:p w:rsidR="007F1290" w:rsidRDefault="007F1290" w:rsidP="00825BCB">
      <w:pPr>
        <w:pStyle w:val="a3"/>
        <w:numPr>
          <w:ilvl w:val="1"/>
          <w:numId w:val="35"/>
        </w:numPr>
        <w:ind w:left="851" w:firstLineChars="0"/>
      </w:pPr>
      <w:r w:rsidRPr="007F1290">
        <w:rPr>
          <w:rFonts w:hint="eastAsia"/>
          <w:b/>
        </w:rPr>
        <w:t>告警</w:t>
      </w:r>
      <w:r>
        <w:rPr>
          <w:rFonts w:hint="eastAsia"/>
        </w:rPr>
        <w:t>：应用下所有的计算组件告警列表。</w:t>
      </w:r>
    </w:p>
    <w:p w:rsidR="007F1290" w:rsidRDefault="007F1290" w:rsidP="007F1290">
      <w:pPr>
        <w:ind w:firstLineChars="202" w:firstLine="426"/>
      </w:pPr>
      <w:r w:rsidRPr="007F1290">
        <w:rPr>
          <w:rFonts w:hint="eastAsia"/>
          <w:b/>
        </w:rPr>
        <w:t>说明：</w:t>
      </w:r>
      <w:r>
        <w:rPr>
          <w:rFonts w:hint="eastAsia"/>
        </w:rPr>
        <w:t>仅当应用所在集群部署了监控服务时，可查看应用的监控和告警信息。</w:t>
      </w:r>
    </w:p>
    <w:p w:rsidR="007F1290" w:rsidRPr="007F1290" w:rsidRDefault="007F1290" w:rsidP="007F1290">
      <w:pPr>
        <w:ind w:firstLineChars="202" w:firstLine="426"/>
        <w:rPr>
          <w:rFonts w:ascii="黑体" w:eastAsia="黑体" w:hAnsi="黑体"/>
          <w:b/>
        </w:rPr>
      </w:pPr>
      <w:r w:rsidRPr="007F1290">
        <w:rPr>
          <w:rFonts w:ascii="黑体" w:eastAsia="黑体" w:hAnsi="黑体" w:hint="eastAsia"/>
          <w:b/>
        </w:rPr>
        <w:t>操作步骤-查看应用详情</w:t>
      </w:r>
    </w:p>
    <w:p w:rsidR="007F1290" w:rsidRDefault="007F1290" w:rsidP="00825BCB">
      <w:pPr>
        <w:pStyle w:val="a3"/>
        <w:numPr>
          <w:ilvl w:val="0"/>
          <w:numId w:val="36"/>
        </w:numPr>
        <w:ind w:firstLineChars="0"/>
      </w:pPr>
      <w:r>
        <w:rPr>
          <w:rFonts w:hint="eastAsia"/>
        </w:rPr>
        <w:t>登录平台，切换至业务视图，进入待查看的应用所在的项目，并选择所在的命名空间。</w:t>
      </w:r>
    </w:p>
    <w:p w:rsidR="007F1290" w:rsidRDefault="007F1290" w:rsidP="00825BCB">
      <w:pPr>
        <w:pStyle w:val="a3"/>
        <w:numPr>
          <w:ilvl w:val="0"/>
          <w:numId w:val="36"/>
        </w:numPr>
        <w:ind w:firstLineChars="0"/>
      </w:pPr>
      <w:r>
        <w:rPr>
          <w:rFonts w:hint="eastAsia"/>
        </w:rPr>
        <w:t>在左侧导航栏中单击</w:t>
      </w:r>
      <w:r w:rsidRPr="007F1290">
        <w:rPr>
          <w:rFonts w:hint="eastAsia"/>
          <w:b/>
        </w:rPr>
        <w:t>应用管理</w:t>
      </w:r>
      <w:r w:rsidRPr="007F1290">
        <w:rPr>
          <w:rFonts w:hint="eastAsia"/>
          <w:b/>
        </w:rPr>
        <w:t>&gt;</w:t>
      </w:r>
      <w:r w:rsidRPr="007F1290">
        <w:rPr>
          <w:rFonts w:hint="eastAsia"/>
          <w:b/>
        </w:rPr>
        <w:t>自定义应用</w:t>
      </w:r>
      <w:r>
        <w:rPr>
          <w:rFonts w:hint="eastAsia"/>
        </w:rPr>
        <w:t>，进入应用列表页面。</w:t>
      </w:r>
    </w:p>
    <w:p w:rsidR="007F1290" w:rsidRDefault="007F1290" w:rsidP="00825BCB">
      <w:pPr>
        <w:pStyle w:val="a3"/>
        <w:numPr>
          <w:ilvl w:val="0"/>
          <w:numId w:val="36"/>
        </w:numPr>
        <w:ind w:firstLineChars="0"/>
      </w:pPr>
      <w:r>
        <w:rPr>
          <w:rFonts w:hint="eastAsia"/>
        </w:rPr>
        <w:t>单击待查看的</w:t>
      </w:r>
      <w:r w:rsidRPr="007F1290">
        <w:rPr>
          <w:rFonts w:hint="eastAsia"/>
          <w:b/>
          <w:i/>
        </w:rPr>
        <w:t>应用名称</w:t>
      </w:r>
      <w:r>
        <w:rPr>
          <w:rFonts w:hint="eastAsia"/>
        </w:rPr>
        <w:t>，进入应用详情页面。</w:t>
      </w:r>
    </w:p>
    <w:p w:rsidR="007F1290" w:rsidRDefault="007F1290" w:rsidP="007F1290">
      <w:pPr>
        <w:ind w:firstLineChars="202" w:firstLine="424"/>
      </w:pPr>
      <w:r>
        <w:rPr>
          <w:rFonts w:hint="eastAsia"/>
        </w:rPr>
        <w:t>在详情信息页面，支持查看应用的基本信息（状态、创建时间、显示名称、访问地址等）、组件（资源类型为</w:t>
      </w:r>
      <w:r>
        <w:rPr>
          <w:rFonts w:hint="eastAsia"/>
        </w:rPr>
        <w:t>Deployment</w:t>
      </w:r>
      <w:r>
        <w:rPr>
          <w:rFonts w:hint="eastAsia"/>
        </w:rPr>
        <w:t>、</w:t>
      </w:r>
      <w:r>
        <w:rPr>
          <w:rFonts w:hint="eastAsia"/>
        </w:rPr>
        <w:t>DaemonSet</w:t>
      </w:r>
      <w:r>
        <w:rPr>
          <w:rFonts w:hint="eastAsia"/>
        </w:rPr>
        <w:t>或</w:t>
      </w:r>
      <w:r>
        <w:rPr>
          <w:rFonts w:hint="eastAsia"/>
        </w:rPr>
        <w:t>StatefulSet</w:t>
      </w:r>
      <w:r>
        <w:rPr>
          <w:rFonts w:hint="eastAsia"/>
        </w:rPr>
        <w:t>）信息、其他资源（</w:t>
      </w:r>
      <w:r>
        <w:rPr>
          <w:rFonts w:hint="eastAsia"/>
        </w:rPr>
        <w:t>Service</w:t>
      </w:r>
      <w:r>
        <w:rPr>
          <w:rFonts w:hint="eastAsia"/>
        </w:rPr>
        <w:t>、</w:t>
      </w:r>
      <w:r>
        <w:rPr>
          <w:rFonts w:hint="eastAsia"/>
        </w:rPr>
        <w:t>Ingress</w:t>
      </w:r>
      <w:r>
        <w:rPr>
          <w:rFonts w:hint="eastAsia"/>
        </w:rPr>
        <w:t>、</w:t>
      </w:r>
      <w:r>
        <w:rPr>
          <w:rFonts w:hint="eastAsia"/>
        </w:rPr>
        <w:t>HPA</w:t>
      </w:r>
      <w:r>
        <w:rPr>
          <w:rFonts w:hint="eastAsia"/>
        </w:rPr>
        <w:t>等）信息。同时，支持以下操作：</w:t>
      </w:r>
    </w:p>
    <w:p w:rsidR="007F1290" w:rsidRDefault="007F1290" w:rsidP="00825BCB">
      <w:pPr>
        <w:pStyle w:val="a3"/>
        <w:numPr>
          <w:ilvl w:val="1"/>
          <w:numId w:val="37"/>
        </w:numPr>
        <w:ind w:left="851" w:firstLineChars="0"/>
      </w:pPr>
      <w:r w:rsidRPr="00933218">
        <w:rPr>
          <w:rFonts w:hint="eastAsia"/>
          <w:b/>
        </w:rPr>
        <w:t>查看计算组件详情</w:t>
      </w:r>
      <w:r>
        <w:rPr>
          <w:rFonts w:hint="eastAsia"/>
        </w:rPr>
        <w:t>：单击</w:t>
      </w:r>
      <w:r w:rsidRPr="00933218">
        <w:rPr>
          <w:rFonts w:hint="eastAsia"/>
          <w:b/>
          <w:i/>
        </w:rPr>
        <w:t>计算组件名称</w:t>
      </w:r>
      <w:r>
        <w:rPr>
          <w:rFonts w:hint="eastAsia"/>
        </w:rPr>
        <w:t>，可跳转至计算组件详情页面，参考查看计算组件详情。</w:t>
      </w:r>
    </w:p>
    <w:p w:rsidR="007F1290" w:rsidRDefault="007F1290" w:rsidP="00825BCB">
      <w:pPr>
        <w:pStyle w:val="a3"/>
        <w:numPr>
          <w:ilvl w:val="1"/>
          <w:numId w:val="37"/>
        </w:numPr>
        <w:ind w:left="851" w:firstLineChars="0"/>
      </w:pPr>
      <w:r w:rsidRPr="00933218">
        <w:rPr>
          <w:rFonts w:hint="eastAsia"/>
          <w:b/>
        </w:rPr>
        <w:t>扩缩容计算组件</w:t>
      </w:r>
      <w:r w:rsidRPr="00933218">
        <w:rPr>
          <w:rFonts w:hint="eastAsia"/>
          <w:b/>
        </w:rPr>
        <w:t>Pod</w:t>
      </w:r>
      <w:r w:rsidRPr="00933218">
        <w:rPr>
          <w:rFonts w:hint="eastAsia"/>
          <w:b/>
        </w:rPr>
        <w:t>数</w:t>
      </w:r>
      <w:r>
        <w:rPr>
          <w:rFonts w:hint="eastAsia"/>
        </w:rPr>
        <w:t>：单击</w:t>
      </w:r>
      <w:r>
        <w:rPr>
          <w:rFonts w:hint="eastAsia"/>
        </w:rPr>
        <w:t>Pods</w:t>
      </w:r>
      <w:r>
        <w:rPr>
          <w:rFonts w:hint="eastAsia"/>
        </w:rPr>
        <w:t>示例图左右两侧的、图标，可快速对部署进行扩容、缩容。</w:t>
      </w:r>
    </w:p>
    <w:p w:rsidR="007F1290" w:rsidRDefault="00933218" w:rsidP="007F1290">
      <w:pPr>
        <w:ind w:firstLineChars="202" w:firstLine="424"/>
      </w:pPr>
      <w:r>
        <w:rPr>
          <w:noProof/>
        </w:rPr>
        <w:drawing>
          <wp:inline distT="0" distB="0" distL="0" distR="0" wp14:anchorId="1D3D313F" wp14:editId="5BD53ED6">
            <wp:extent cx="2013393" cy="650240"/>
            <wp:effectExtent l="0" t="0" r="635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048278" cy="661506"/>
                    </a:xfrm>
                    <a:prstGeom prst="rect">
                      <a:avLst/>
                    </a:prstGeom>
                  </pic:spPr>
                </pic:pic>
              </a:graphicData>
            </a:graphic>
          </wp:inline>
        </w:drawing>
      </w:r>
    </w:p>
    <w:p w:rsidR="007F1290" w:rsidRPr="00933218" w:rsidRDefault="007F1290" w:rsidP="007F1290">
      <w:pPr>
        <w:ind w:firstLineChars="202" w:firstLine="426"/>
        <w:rPr>
          <w:b/>
        </w:rPr>
      </w:pPr>
      <w:r w:rsidRPr="00933218">
        <w:rPr>
          <w:rFonts w:hint="eastAsia"/>
          <w:b/>
        </w:rPr>
        <w:t>说明：</w:t>
      </w:r>
    </w:p>
    <w:p w:rsidR="007F1290" w:rsidRDefault="007F1290" w:rsidP="007F1290">
      <w:pPr>
        <w:ind w:firstLineChars="202" w:firstLine="424"/>
      </w:pPr>
      <w:r>
        <w:rPr>
          <w:rFonts w:hint="eastAsia"/>
        </w:rPr>
        <w:t>此功能在计算组件的部署模式为</w:t>
      </w:r>
      <w:r w:rsidRPr="00933218">
        <w:rPr>
          <w:rFonts w:hint="eastAsia"/>
          <w:b/>
        </w:rPr>
        <w:t>Deployment</w:t>
      </w:r>
      <w:r>
        <w:rPr>
          <w:rFonts w:hint="eastAsia"/>
        </w:rPr>
        <w:t>和</w:t>
      </w:r>
      <w:r w:rsidRPr="00933218">
        <w:rPr>
          <w:rFonts w:hint="eastAsia"/>
          <w:b/>
        </w:rPr>
        <w:t>StatefulSet</w:t>
      </w:r>
      <w:r>
        <w:rPr>
          <w:rFonts w:hint="eastAsia"/>
        </w:rPr>
        <w:t>时适用；</w:t>
      </w:r>
    </w:p>
    <w:p w:rsidR="007F1290" w:rsidRDefault="007F1290" w:rsidP="00825BCB">
      <w:pPr>
        <w:pStyle w:val="a3"/>
        <w:numPr>
          <w:ilvl w:val="0"/>
          <w:numId w:val="38"/>
        </w:numPr>
        <w:ind w:firstLineChars="0"/>
      </w:pPr>
      <w:r>
        <w:rPr>
          <w:rFonts w:hint="eastAsia"/>
        </w:rPr>
        <w:t>条形图上方的数字为</w:t>
      </w:r>
      <w:r>
        <w:rPr>
          <w:rFonts w:hint="eastAsia"/>
        </w:rPr>
        <w:t>Pods</w:t>
      </w:r>
      <w:r>
        <w:rPr>
          <w:rFonts w:hint="eastAsia"/>
        </w:rPr>
        <w:t>（实例）总数；</w:t>
      </w:r>
    </w:p>
    <w:p w:rsidR="007F1290" w:rsidRDefault="007F1290" w:rsidP="00825BCB">
      <w:pPr>
        <w:pStyle w:val="a3"/>
        <w:numPr>
          <w:ilvl w:val="0"/>
          <w:numId w:val="38"/>
        </w:numPr>
        <w:ind w:firstLineChars="0"/>
      </w:pPr>
      <w:r>
        <w:rPr>
          <w:rFonts w:hint="eastAsia"/>
        </w:rPr>
        <w:t>条形图色块代表处于不同状态的</w:t>
      </w:r>
      <w:r>
        <w:rPr>
          <w:rFonts w:hint="eastAsia"/>
        </w:rPr>
        <w:t>Pod</w:t>
      </w:r>
      <w:r>
        <w:rPr>
          <w:rFonts w:hint="eastAsia"/>
        </w:rPr>
        <w:t>占比。绿色为运行中状态的</w:t>
      </w:r>
      <w:r>
        <w:rPr>
          <w:rFonts w:hint="eastAsia"/>
        </w:rPr>
        <w:t>Pod</w:t>
      </w:r>
      <w:r>
        <w:rPr>
          <w:rFonts w:hint="eastAsia"/>
        </w:rPr>
        <w:t>占比；蓝色为处理中状态的</w:t>
      </w:r>
      <w:r>
        <w:rPr>
          <w:rFonts w:hint="eastAsia"/>
        </w:rPr>
        <w:t>Pod</w:t>
      </w:r>
      <w:r>
        <w:rPr>
          <w:rFonts w:hint="eastAsia"/>
        </w:rPr>
        <w:t>占比；红色为失败状态的</w:t>
      </w:r>
      <w:r>
        <w:rPr>
          <w:rFonts w:hint="eastAsia"/>
        </w:rPr>
        <w:t>Pod</w:t>
      </w:r>
      <w:r>
        <w:rPr>
          <w:rFonts w:hint="eastAsia"/>
        </w:rPr>
        <w:t>占比；灰色表示无</w:t>
      </w:r>
      <w:r>
        <w:rPr>
          <w:rFonts w:hint="eastAsia"/>
        </w:rPr>
        <w:t>Pod</w:t>
      </w:r>
      <w:r>
        <w:rPr>
          <w:rFonts w:hint="eastAsia"/>
        </w:rPr>
        <w:t>。光标悬浮在条形图上，可查看处于不同状态的</w:t>
      </w:r>
      <w:r>
        <w:rPr>
          <w:rFonts w:hint="eastAsia"/>
        </w:rPr>
        <w:t>Pods</w:t>
      </w:r>
      <w:r>
        <w:rPr>
          <w:rFonts w:hint="eastAsia"/>
        </w:rPr>
        <w:t>的个数。</w:t>
      </w:r>
    </w:p>
    <w:p w:rsidR="007F1290" w:rsidRPr="00933218" w:rsidRDefault="007F1290" w:rsidP="00825BCB">
      <w:pPr>
        <w:pStyle w:val="a3"/>
        <w:numPr>
          <w:ilvl w:val="1"/>
          <w:numId w:val="37"/>
        </w:numPr>
        <w:ind w:left="851" w:firstLineChars="0"/>
      </w:pPr>
      <w:r w:rsidRPr="00933218">
        <w:rPr>
          <w:rFonts w:hint="eastAsia"/>
          <w:b/>
        </w:rPr>
        <w:t>更新镜像版本：</w:t>
      </w:r>
      <w:r w:rsidRPr="00933218">
        <w:rPr>
          <w:rFonts w:hint="eastAsia"/>
        </w:rPr>
        <w:t>单击镜像右侧的</w:t>
      </w:r>
      <w:r w:rsidR="00933218">
        <w:rPr>
          <w:noProof/>
        </w:rPr>
        <w:drawing>
          <wp:inline distT="0" distB="0" distL="0" distR="0" wp14:anchorId="24AD43B4" wp14:editId="107203E2">
            <wp:extent cx="157480" cy="132283"/>
            <wp:effectExtent l="0" t="0" r="0" b="127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58848" cy="133432"/>
                    </a:xfrm>
                    <a:prstGeom prst="rect">
                      <a:avLst/>
                    </a:prstGeom>
                  </pic:spPr>
                </pic:pic>
              </a:graphicData>
            </a:graphic>
          </wp:inline>
        </w:drawing>
      </w:r>
      <w:r w:rsidRPr="00933218">
        <w:rPr>
          <w:rFonts w:hint="eastAsia"/>
        </w:rPr>
        <w:t>图标，在弹出的更新镜像版本对话框中，输入或选择</w:t>
      </w:r>
      <w:r w:rsidRPr="00933218">
        <w:rPr>
          <w:rFonts w:hint="eastAsia"/>
          <w:b/>
        </w:rPr>
        <w:t>镜像版本</w:t>
      </w:r>
      <w:r w:rsidRPr="00933218">
        <w:rPr>
          <w:rFonts w:hint="eastAsia"/>
        </w:rPr>
        <w:t>后单击</w:t>
      </w:r>
      <w:r w:rsidRPr="00933218">
        <w:rPr>
          <w:rFonts w:hint="eastAsia"/>
          <w:b/>
        </w:rPr>
        <w:t>确定</w:t>
      </w:r>
      <w:r w:rsidRPr="00933218">
        <w:rPr>
          <w:rFonts w:hint="eastAsia"/>
        </w:rPr>
        <w:t>按钮。</w:t>
      </w:r>
    </w:p>
    <w:p w:rsidR="007F1290" w:rsidRDefault="007F1290" w:rsidP="00825BCB">
      <w:pPr>
        <w:pStyle w:val="a3"/>
        <w:numPr>
          <w:ilvl w:val="0"/>
          <w:numId w:val="39"/>
        </w:numPr>
        <w:ind w:firstLineChars="0"/>
      </w:pPr>
      <w:r w:rsidRPr="00933218">
        <w:rPr>
          <w:rFonts w:hint="eastAsia"/>
          <w:b/>
        </w:rPr>
        <w:t>输入</w:t>
      </w:r>
      <w:r>
        <w:rPr>
          <w:rFonts w:hint="eastAsia"/>
        </w:rPr>
        <w:t>：创建计算组件，选择镜像的方式为输入时。需要通过在输入框中输入镜像版本的方式，更新镜像版本。</w:t>
      </w:r>
    </w:p>
    <w:p w:rsidR="007F1290" w:rsidRDefault="007F1290" w:rsidP="00825BCB">
      <w:pPr>
        <w:pStyle w:val="a3"/>
        <w:numPr>
          <w:ilvl w:val="0"/>
          <w:numId w:val="39"/>
        </w:numPr>
        <w:ind w:firstLineChars="0"/>
      </w:pPr>
      <w:r w:rsidRPr="00933218">
        <w:rPr>
          <w:rFonts w:hint="eastAsia"/>
          <w:b/>
        </w:rPr>
        <w:t>选择</w:t>
      </w:r>
      <w:r>
        <w:rPr>
          <w:rFonts w:hint="eastAsia"/>
        </w:rPr>
        <w:t>：仅当平台对接了</w:t>
      </w:r>
      <w:r>
        <w:rPr>
          <w:rFonts w:hint="eastAsia"/>
        </w:rPr>
        <w:t>DevOps</w:t>
      </w:r>
      <w:r>
        <w:rPr>
          <w:rFonts w:hint="eastAsia"/>
        </w:rPr>
        <w:t>平台中的镜像仓库时，可通过单击下拉选择框并选择镜像版本的方式，更新镜像版本。同时，支持在下拉选择框中直接输入镜像版本并按下</w:t>
      </w:r>
      <w:r>
        <w:rPr>
          <w:rFonts w:hint="eastAsia"/>
        </w:rPr>
        <w:t>Enter</w:t>
      </w:r>
      <w:r>
        <w:rPr>
          <w:rFonts w:hint="eastAsia"/>
        </w:rPr>
        <w:t>键确认输入信息的方式更新镜像版本。</w:t>
      </w:r>
    </w:p>
    <w:p w:rsidR="007F1290" w:rsidRPr="00933218" w:rsidRDefault="007F1290" w:rsidP="00825BCB">
      <w:pPr>
        <w:pStyle w:val="a3"/>
        <w:numPr>
          <w:ilvl w:val="1"/>
          <w:numId w:val="37"/>
        </w:numPr>
        <w:ind w:left="851" w:firstLineChars="0"/>
        <w:rPr>
          <w:b/>
        </w:rPr>
      </w:pPr>
      <w:r w:rsidRPr="00933218">
        <w:rPr>
          <w:rFonts w:hint="eastAsia"/>
          <w:b/>
        </w:rPr>
        <w:t>更新容器限制：</w:t>
      </w:r>
      <w:r w:rsidRPr="00933218">
        <w:rPr>
          <w:rFonts w:hint="eastAsia"/>
        </w:rPr>
        <w:t>单击</w:t>
      </w:r>
      <w:r w:rsidRPr="00933218">
        <w:rPr>
          <w:rFonts w:hint="eastAsia"/>
          <w:b/>
        </w:rPr>
        <w:t>资源限制</w:t>
      </w:r>
      <w:r w:rsidRPr="00933218">
        <w:rPr>
          <w:rFonts w:hint="eastAsia"/>
        </w:rPr>
        <w:t>右侧的</w:t>
      </w:r>
      <w:r w:rsidR="00933218">
        <w:rPr>
          <w:noProof/>
        </w:rPr>
        <w:drawing>
          <wp:inline distT="0" distB="0" distL="0" distR="0" wp14:anchorId="2789DE22" wp14:editId="6F1B7353">
            <wp:extent cx="157480" cy="132283"/>
            <wp:effectExtent l="0" t="0" r="0" b="127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58848" cy="133432"/>
                    </a:xfrm>
                    <a:prstGeom prst="rect">
                      <a:avLst/>
                    </a:prstGeom>
                  </pic:spPr>
                </pic:pic>
              </a:graphicData>
            </a:graphic>
          </wp:inline>
        </w:drawing>
      </w:r>
      <w:r w:rsidRPr="00933218">
        <w:rPr>
          <w:rFonts w:hint="eastAsia"/>
        </w:rPr>
        <w:t>图标，在弹出的更新容器限制对话框中，更新资源限制的值后单击</w:t>
      </w:r>
      <w:r w:rsidRPr="00933218">
        <w:rPr>
          <w:rFonts w:hint="eastAsia"/>
          <w:b/>
        </w:rPr>
        <w:t>确定</w:t>
      </w:r>
      <w:r w:rsidRPr="00933218">
        <w:rPr>
          <w:rFonts w:hint="eastAsia"/>
        </w:rPr>
        <w:t>按钮</w:t>
      </w:r>
      <w:r w:rsidRPr="00933218">
        <w:rPr>
          <w:rFonts w:hint="eastAsia"/>
          <w:b/>
        </w:rPr>
        <w:t>。</w:t>
      </w:r>
    </w:p>
    <w:p w:rsidR="007F1290" w:rsidRPr="00933218" w:rsidRDefault="007F1290" w:rsidP="00825BCB">
      <w:pPr>
        <w:pStyle w:val="a3"/>
        <w:numPr>
          <w:ilvl w:val="1"/>
          <w:numId w:val="37"/>
        </w:numPr>
        <w:ind w:left="851" w:firstLineChars="0"/>
        <w:rPr>
          <w:b/>
        </w:rPr>
      </w:pPr>
      <w:r w:rsidRPr="00933218">
        <w:rPr>
          <w:rFonts w:hint="eastAsia"/>
          <w:b/>
        </w:rPr>
        <w:t>EXEC</w:t>
      </w:r>
      <w:r w:rsidRPr="00933218">
        <w:rPr>
          <w:rFonts w:hint="eastAsia"/>
          <w:b/>
        </w:rPr>
        <w:t>登录容器：</w:t>
      </w:r>
    </w:p>
    <w:p w:rsidR="007F1290" w:rsidRDefault="007F1290" w:rsidP="007F1290">
      <w:pPr>
        <w:ind w:firstLineChars="202" w:firstLine="426"/>
      </w:pPr>
      <w:r w:rsidRPr="00933218">
        <w:rPr>
          <w:rFonts w:hint="eastAsia"/>
          <w:b/>
        </w:rPr>
        <w:t>注意：</w:t>
      </w:r>
      <w:r>
        <w:rPr>
          <w:rFonts w:hint="eastAsia"/>
        </w:rPr>
        <w:t>仅支持</w:t>
      </w:r>
      <w:r>
        <w:rPr>
          <w:rFonts w:hint="eastAsia"/>
        </w:rPr>
        <w:t>EXEC</w:t>
      </w:r>
      <w:r>
        <w:rPr>
          <w:rFonts w:hint="eastAsia"/>
        </w:rPr>
        <w:t>登录已经运行起来的容器。</w:t>
      </w:r>
    </w:p>
    <w:p w:rsidR="007F1290" w:rsidRDefault="007F1290" w:rsidP="00825BCB">
      <w:pPr>
        <w:pStyle w:val="a3"/>
        <w:numPr>
          <w:ilvl w:val="0"/>
          <w:numId w:val="40"/>
        </w:numPr>
        <w:ind w:firstLineChars="0" w:hanging="277"/>
      </w:pPr>
      <w:r>
        <w:rPr>
          <w:rFonts w:hint="eastAsia"/>
        </w:rPr>
        <w:t>单击</w:t>
      </w:r>
      <w:r w:rsidRPr="00933218">
        <w:rPr>
          <w:rFonts w:hint="eastAsia"/>
          <w:b/>
        </w:rPr>
        <w:t>EXEC</w:t>
      </w:r>
      <w:r>
        <w:rPr>
          <w:rFonts w:hint="eastAsia"/>
        </w:rPr>
        <w:t>，在下拉列表中，选择要登录的容器组。</w:t>
      </w:r>
    </w:p>
    <w:p w:rsidR="007F1290" w:rsidRDefault="007F1290" w:rsidP="00933218">
      <w:pPr>
        <w:pStyle w:val="a3"/>
        <w:ind w:left="844" w:firstLineChars="0" w:firstLine="0"/>
      </w:pPr>
      <w:r>
        <w:rPr>
          <w:rFonts w:hint="eastAsia"/>
        </w:rPr>
        <w:t>支持选择</w:t>
      </w:r>
      <w:r w:rsidRPr="00933218">
        <w:rPr>
          <w:rFonts w:hint="eastAsia"/>
          <w:b/>
        </w:rPr>
        <w:t>全部容器组</w:t>
      </w:r>
      <w:r>
        <w:rPr>
          <w:rFonts w:hint="eastAsia"/>
        </w:rPr>
        <w:t>，同时登录所有容器。</w:t>
      </w:r>
    </w:p>
    <w:p w:rsidR="007F1290" w:rsidRDefault="007F1290" w:rsidP="00825BCB">
      <w:pPr>
        <w:pStyle w:val="a3"/>
        <w:numPr>
          <w:ilvl w:val="0"/>
          <w:numId w:val="40"/>
        </w:numPr>
        <w:ind w:firstLineChars="0" w:hanging="277"/>
      </w:pPr>
      <w:r>
        <w:rPr>
          <w:rFonts w:hint="eastAsia"/>
        </w:rPr>
        <w:t>在</w:t>
      </w:r>
      <w:r w:rsidRPr="00933218">
        <w:rPr>
          <w:rFonts w:hint="eastAsia"/>
          <w:b/>
        </w:rPr>
        <w:t>EXEC</w:t>
      </w:r>
      <w:r>
        <w:rPr>
          <w:rFonts w:hint="eastAsia"/>
        </w:rPr>
        <w:t>窗口，输入</w:t>
      </w:r>
      <w:r>
        <w:rPr>
          <w:rFonts w:hint="eastAsia"/>
        </w:rPr>
        <w:t>EXEC</w:t>
      </w:r>
      <w:r>
        <w:rPr>
          <w:rFonts w:hint="eastAsia"/>
        </w:rPr>
        <w:t>登录时要执行的命令，默认为</w:t>
      </w:r>
      <w:r w:rsidRPr="00933218">
        <w:rPr>
          <w:rFonts w:hint="eastAsia"/>
          <w:color w:val="FF0000"/>
        </w:rPr>
        <w:t>/bin/sh</w:t>
      </w:r>
      <w:r>
        <w:rPr>
          <w:rFonts w:hint="eastAsia"/>
        </w:rPr>
        <w:t>。</w:t>
      </w:r>
    </w:p>
    <w:p w:rsidR="007F1290" w:rsidRDefault="007F1290" w:rsidP="00825BCB">
      <w:pPr>
        <w:pStyle w:val="a3"/>
        <w:numPr>
          <w:ilvl w:val="0"/>
          <w:numId w:val="40"/>
        </w:numPr>
        <w:ind w:firstLineChars="0" w:hanging="277"/>
      </w:pPr>
      <w:r>
        <w:rPr>
          <w:rFonts w:hint="eastAsia"/>
        </w:rPr>
        <w:lastRenderedPageBreak/>
        <w:t>单击</w:t>
      </w:r>
      <w:r w:rsidRPr="00933218">
        <w:rPr>
          <w:rFonts w:hint="eastAsia"/>
          <w:b/>
        </w:rPr>
        <w:t>确定</w:t>
      </w:r>
      <w:r>
        <w:rPr>
          <w:rFonts w:hint="eastAsia"/>
        </w:rPr>
        <w:t>按钮，打开</w:t>
      </w:r>
      <w:r>
        <w:rPr>
          <w:rFonts w:hint="eastAsia"/>
        </w:rPr>
        <w:t>Web</w:t>
      </w:r>
      <w:r>
        <w:rPr>
          <w:rFonts w:hint="eastAsia"/>
        </w:rPr>
        <w:t>控制台窗口，执行命令行操作。</w:t>
      </w:r>
    </w:p>
    <w:p w:rsidR="007F1290" w:rsidRPr="00933218" w:rsidRDefault="007F1290" w:rsidP="00825BCB">
      <w:pPr>
        <w:pStyle w:val="a3"/>
        <w:numPr>
          <w:ilvl w:val="1"/>
          <w:numId w:val="37"/>
        </w:numPr>
        <w:ind w:left="851" w:firstLineChars="0"/>
      </w:pPr>
      <w:r w:rsidRPr="00933218">
        <w:rPr>
          <w:rFonts w:hint="eastAsia"/>
          <w:b/>
        </w:rPr>
        <w:t>查看容器日志：</w:t>
      </w:r>
      <w:r w:rsidRPr="00933218">
        <w:rPr>
          <w:rFonts w:hint="eastAsia"/>
        </w:rPr>
        <w:t>单击</w:t>
      </w:r>
      <w:r w:rsidRPr="00933218">
        <w:rPr>
          <w:rFonts w:hint="eastAsia"/>
          <w:b/>
        </w:rPr>
        <w:t>日志</w:t>
      </w:r>
      <w:r w:rsidRPr="00933218">
        <w:rPr>
          <w:rFonts w:hint="eastAsia"/>
        </w:rPr>
        <w:t>，在下拉列表中，选择要查看日志的容器组。会跳转至容器日志页面。</w:t>
      </w:r>
    </w:p>
    <w:p w:rsidR="007F1290" w:rsidRPr="00933218" w:rsidRDefault="007F1290" w:rsidP="00825BCB">
      <w:pPr>
        <w:pStyle w:val="a3"/>
        <w:numPr>
          <w:ilvl w:val="1"/>
          <w:numId w:val="37"/>
        </w:numPr>
        <w:ind w:left="851" w:firstLineChars="0"/>
        <w:rPr>
          <w:b/>
        </w:rPr>
      </w:pPr>
      <w:r w:rsidRPr="00933218">
        <w:rPr>
          <w:rFonts w:hint="eastAsia"/>
          <w:b/>
        </w:rPr>
        <w:t>查看其他资源详情：</w:t>
      </w:r>
      <w:r w:rsidRPr="00933218">
        <w:rPr>
          <w:rFonts w:hint="eastAsia"/>
        </w:rPr>
        <w:t>在</w:t>
      </w:r>
      <w:r w:rsidRPr="00933218">
        <w:rPr>
          <w:rFonts w:hint="eastAsia"/>
          <w:b/>
        </w:rPr>
        <w:t>其他资源</w:t>
      </w:r>
      <w:r w:rsidRPr="00933218">
        <w:rPr>
          <w:rFonts w:hint="eastAsia"/>
        </w:rPr>
        <w:t>区域，单击</w:t>
      </w:r>
      <w:r w:rsidRPr="00933218">
        <w:rPr>
          <w:rFonts w:hint="eastAsia"/>
          <w:b/>
        </w:rPr>
        <w:t>资源名称</w:t>
      </w:r>
      <w:r w:rsidRPr="00933218">
        <w:rPr>
          <w:rFonts w:hint="eastAsia"/>
        </w:rPr>
        <w:t>，可跳转至资源的详情页面，可查看资源的详细信息</w:t>
      </w:r>
      <w:r w:rsidRPr="00933218">
        <w:rPr>
          <w:rFonts w:hint="eastAsia"/>
          <w:b/>
        </w:rPr>
        <w:t>。</w:t>
      </w:r>
    </w:p>
    <w:p w:rsidR="007F1290" w:rsidRPr="00933218" w:rsidRDefault="007F1290" w:rsidP="007F1290">
      <w:pPr>
        <w:ind w:firstLineChars="202" w:firstLine="426"/>
        <w:rPr>
          <w:rFonts w:ascii="黑体" w:eastAsia="黑体" w:hAnsi="黑体"/>
          <w:b/>
        </w:rPr>
      </w:pPr>
      <w:r w:rsidRPr="00933218">
        <w:rPr>
          <w:rFonts w:ascii="黑体" w:eastAsia="黑体" w:hAnsi="黑体" w:hint="eastAsia"/>
          <w:b/>
        </w:rPr>
        <w:t>操作步骤-查看YAML编排文件</w:t>
      </w:r>
    </w:p>
    <w:p w:rsidR="007F1290" w:rsidRDefault="007F1290" w:rsidP="007F1290">
      <w:pPr>
        <w:ind w:firstLineChars="202" w:firstLine="424"/>
      </w:pPr>
      <w:r>
        <w:rPr>
          <w:rFonts w:hint="eastAsia"/>
        </w:rPr>
        <w:t>单击</w:t>
      </w:r>
      <w:r w:rsidRPr="00933218">
        <w:rPr>
          <w:rFonts w:hint="eastAsia"/>
          <w:b/>
        </w:rPr>
        <w:t>YAML</w:t>
      </w:r>
      <w:r>
        <w:rPr>
          <w:rFonts w:hint="eastAsia"/>
        </w:rPr>
        <w:t>页签，在</w:t>
      </w:r>
      <w:r w:rsidRPr="00933218">
        <w:rPr>
          <w:rFonts w:hint="eastAsia"/>
          <w:b/>
        </w:rPr>
        <w:t>YAML</w:t>
      </w:r>
      <w:r w:rsidRPr="00933218">
        <w:rPr>
          <w:rFonts w:hint="eastAsia"/>
          <w:b/>
        </w:rPr>
        <w:t>（只读）</w:t>
      </w:r>
      <w:r>
        <w:rPr>
          <w:rFonts w:hint="eastAsia"/>
        </w:rPr>
        <w:t>区域，查看应用当前的编排文件详情。同时，支持以下操作：</w:t>
      </w:r>
    </w:p>
    <w:p w:rsidR="007F1290" w:rsidRDefault="007F1290" w:rsidP="00825BCB">
      <w:pPr>
        <w:pStyle w:val="a3"/>
        <w:numPr>
          <w:ilvl w:val="0"/>
          <w:numId w:val="41"/>
        </w:numPr>
        <w:ind w:firstLineChars="0"/>
      </w:pPr>
      <w:r>
        <w:rPr>
          <w:rFonts w:hint="eastAsia"/>
        </w:rPr>
        <w:t>单击</w:t>
      </w:r>
      <w:r w:rsidRPr="00090959">
        <w:rPr>
          <w:rFonts w:hint="eastAsia"/>
          <w:b/>
        </w:rPr>
        <w:t>导出</w:t>
      </w:r>
      <w:r>
        <w:rPr>
          <w:rFonts w:hint="eastAsia"/>
        </w:rPr>
        <w:t>，将</w:t>
      </w:r>
      <w:r>
        <w:rPr>
          <w:rFonts w:hint="eastAsia"/>
        </w:rPr>
        <w:t>YAML</w:t>
      </w:r>
      <w:r>
        <w:rPr>
          <w:rFonts w:hint="eastAsia"/>
        </w:rPr>
        <w:t>导出保存成一个文件。</w:t>
      </w:r>
    </w:p>
    <w:p w:rsidR="007F1290" w:rsidRDefault="007F1290" w:rsidP="00825BCB">
      <w:pPr>
        <w:pStyle w:val="a3"/>
        <w:numPr>
          <w:ilvl w:val="0"/>
          <w:numId w:val="41"/>
        </w:numPr>
        <w:ind w:firstLineChars="0"/>
      </w:pPr>
      <w:r>
        <w:rPr>
          <w:rFonts w:hint="eastAsia"/>
        </w:rPr>
        <w:t>单击</w:t>
      </w:r>
      <w:r w:rsidRPr="00090959">
        <w:rPr>
          <w:rFonts w:hint="eastAsia"/>
          <w:b/>
        </w:rPr>
        <w:t>查找</w:t>
      </w:r>
      <w:r>
        <w:rPr>
          <w:rFonts w:hint="eastAsia"/>
        </w:rPr>
        <w:t>，在框中输入关键字，会自动匹配搜索结果，并支持前后搜索查看。</w:t>
      </w:r>
    </w:p>
    <w:p w:rsidR="007F1290" w:rsidRDefault="007F1290" w:rsidP="00825BCB">
      <w:pPr>
        <w:pStyle w:val="a3"/>
        <w:numPr>
          <w:ilvl w:val="0"/>
          <w:numId w:val="41"/>
        </w:numPr>
        <w:ind w:firstLineChars="0"/>
      </w:pPr>
      <w:r>
        <w:rPr>
          <w:rFonts w:hint="eastAsia"/>
        </w:rPr>
        <w:t>单击</w:t>
      </w:r>
      <w:r w:rsidRPr="00090959">
        <w:rPr>
          <w:rFonts w:hint="eastAsia"/>
          <w:b/>
        </w:rPr>
        <w:t>复制</w:t>
      </w:r>
      <w:r>
        <w:rPr>
          <w:rFonts w:hint="eastAsia"/>
        </w:rPr>
        <w:t>，复制编辑内容。</w:t>
      </w:r>
    </w:p>
    <w:p w:rsidR="007F1290" w:rsidRDefault="007F1290" w:rsidP="00825BCB">
      <w:pPr>
        <w:pStyle w:val="a3"/>
        <w:numPr>
          <w:ilvl w:val="0"/>
          <w:numId w:val="41"/>
        </w:numPr>
        <w:ind w:firstLineChars="0"/>
      </w:pPr>
      <w:r>
        <w:rPr>
          <w:rFonts w:hint="eastAsia"/>
        </w:rPr>
        <w:t>单击</w:t>
      </w:r>
      <w:r w:rsidRPr="00090959">
        <w:rPr>
          <w:rFonts w:hint="eastAsia"/>
          <w:b/>
        </w:rPr>
        <w:t>日间</w:t>
      </w:r>
      <w:r>
        <w:rPr>
          <w:rFonts w:hint="eastAsia"/>
        </w:rPr>
        <w:t>或</w:t>
      </w:r>
      <w:r w:rsidRPr="00090959">
        <w:rPr>
          <w:rFonts w:hint="eastAsia"/>
          <w:b/>
        </w:rPr>
        <w:t>夜间</w:t>
      </w:r>
      <w:r>
        <w:rPr>
          <w:rFonts w:hint="eastAsia"/>
        </w:rPr>
        <w:t>模式，屏幕会自动调节成对应的查看模式。</w:t>
      </w:r>
    </w:p>
    <w:p w:rsidR="007F1290" w:rsidRDefault="007F1290" w:rsidP="00825BCB">
      <w:pPr>
        <w:pStyle w:val="a3"/>
        <w:numPr>
          <w:ilvl w:val="0"/>
          <w:numId w:val="41"/>
        </w:numPr>
        <w:ind w:firstLineChars="0"/>
      </w:pPr>
      <w:r>
        <w:rPr>
          <w:rFonts w:hint="eastAsia"/>
        </w:rPr>
        <w:t>单击</w:t>
      </w:r>
      <w:r w:rsidRPr="00090959">
        <w:rPr>
          <w:rFonts w:hint="eastAsia"/>
          <w:b/>
        </w:rPr>
        <w:t>全屏</w:t>
      </w:r>
      <w:r>
        <w:rPr>
          <w:rFonts w:hint="eastAsia"/>
        </w:rPr>
        <w:t>，全屏查看内容；单击</w:t>
      </w:r>
      <w:r w:rsidRPr="00090959">
        <w:rPr>
          <w:rFonts w:hint="eastAsia"/>
          <w:b/>
        </w:rPr>
        <w:t>退出全屏</w:t>
      </w:r>
      <w:r>
        <w:rPr>
          <w:rFonts w:hint="eastAsia"/>
        </w:rPr>
        <w:t>，退出全屏模式。</w:t>
      </w:r>
    </w:p>
    <w:p w:rsidR="007F1290" w:rsidRPr="00933218" w:rsidRDefault="007F1290" w:rsidP="007F1290">
      <w:pPr>
        <w:ind w:firstLineChars="202" w:firstLine="426"/>
        <w:rPr>
          <w:rFonts w:ascii="黑体" w:eastAsia="黑体" w:hAnsi="黑体"/>
          <w:b/>
        </w:rPr>
      </w:pPr>
      <w:r w:rsidRPr="00933218">
        <w:rPr>
          <w:rFonts w:ascii="黑体" w:eastAsia="黑体" w:hAnsi="黑体" w:hint="eastAsia"/>
          <w:b/>
        </w:rPr>
        <w:t>操作步骤-查看容器组</w:t>
      </w:r>
    </w:p>
    <w:p w:rsidR="007F1290" w:rsidRDefault="007F1290" w:rsidP="007F1290">
      <w:pPr>
        <w:ind w:firstLineChars="202" w:firstLine="424"/>
      </w:pPr>
      <w:r>
        <w:rPr>
          <w:rFonts w:hint="eastAsia"/>
        </w:rPr>
        <w:t>单击</w:t>
      </w:r>
      <w:r w:rsidRPr="00090959">
        <w:rPr>
          <w:rFonts w:hint="eastAsia"/>
          <w:b/>
        </w:rPr>
        <w:t>容器组</w:t>
      </w:r>
      <w:r>
        <w:rPr>
          <w:rFonts w:hint="eastAsia"/>
        </w:rPr>
        <w:t>页签，查看应用下的所有容器组。</w:t>
      </w:r>
    </w:p>
    <w:p w:rsidR="007F1290" w:rsidRDefault="007F1290" w:rsidP="007F1290">
      <w:pPr>
        <w:ind w:firstLineChars="202" w:firstLine="424"/>
      </w:pPr>
      <w:r>
        <w:rPr>
          <w:rFonts w:hint="eastAsia"/>
        </w:rPr>
        <w:t>支持查看容器组的</w:t>
      </w:r>
      <w:r w:rsidRPr="00090959">
        <w:rPr>
          <w:rFonts w:hint="eastAsia"/>
          <w:b/>
        </w:rPr>
        <w:t>名称、状态</w:t>
      </w:r>
      <w:r>
        <w:rPr>
          <w:rFonts w:hint="eastAsia"/>
        </w:rPr>
        <w:t>（运行中、处理中、失败、未知）、</w:t>
      </w:r>
      <w:r w:rsidRPr="00090959">
        <w:rPr>
          <w:rFonts w:hint="eastAsia"/>
          <w:b/>
        </w:rPr>
        <w:t>资源限制、重启次数</w:t>
      </w:r>
      <w:r>
        <w:rPr>
          <w:rFonts w:hint="eastAsia"/>
        </w:rPr>
        <w:t>（</w:t>
      </w:r>
      <w:r>
        <w:rPr>
          <w:rFonts w:hint="eastAsia"/>
        </w:rPr>
        <w:t>Pod</w:t>
      </w:r>
      <w:r>
        <w:rPr>
          <w:rFonts w:hint="eastAsia"/>
        </w:rPr>
        <w:t>状态异常时，重启的次数）、</w:t>
      </w:r>
      <w:r w:rsidRPr="00090959">
        <w:rPr>
          <w:rFonts w:hint="eastAsia"/>
          <w:b/>
        </w:rPr>
        <w:t>容器组</w:t>
      </w:r>
      <w:r w:rsidRPr="00090959">
        <w:rPr>
          <w:rFonts w:hint="eastAsia"/>
          <w:b/>
        </w:rPr>
        <w:t>IP</w:t>
      </w:r>
      <w:r w:rsidRPr="00090959">
        <w:rPr>
          <w:rFonts w:hint="eastAsia"/>
          <w:b/>
        </w:rPr>
        <w:t>、创建时间</w:t>
      </w:r>
      <w:r>
        <w:rPr>
          <w:rFonts w:hint="eastAsia"/>
        </w:rPr>
        <w:t>，同时，支持以下操作：</w:t>
      </w:r>
    </w:p>
    <w:p w:rsidR="007F1290" w:rsidRDefault="007F1290" w:rsidP="00825BCB">
      <w:pPr>
        <w:pStyle w:val="a3"/>
        <w:numPr>
          <w:ilvl w:val="0"/>
          <w:numId w:val="42"/>
        </w:numPr>
        <w:ind w:firstLineChars="0"/>
      </w:pPr>
      <w:r w:rsidRPr="00090959">
        <w:rPr>
          <w:rFonts w:hint="eastAsia"/>
          <w:b/>
        </w:rPr>
        <w:t>查看容器组详情</w:t>
      </w:r>
      <w:r>
        <w:rPr>
          <w:rFonts w:hint="eastAsia"/>
        </w:rPr>
        <w:t>：单击待查看详情的</w:t>
      </w:r>
      <w:r w:rsidRPr="00090959">
        <w:rPr>
          <w:rFonts w:hint="eastAsia"/>
          <w:b/>
          <w:i/>
        </w:rPr>
        <w:t>容器组名称</w:t>
      </w:r>
      <w:r>
        <w:rPr>
          <w:rFonts w:hint="eastAsia"/>
        </w:rPr>
        <w:t>，将会跳转容器组详情页面。具体操作请参考查看容器组详情。</w:t>
      </w:r>
    </w:p>
    <w:p w:rsidR="007F1290" w:rsidRDefault="007F1290" w:rsidP="00825BCB">
      <w:pPr>
        <w:pStyle w:val="a3"/>
        <w:numPr>
          <w:ilvl w:val="0"/>
          <w:numId w:val="42"/>
        </w:numPr>
        <w:ind w:firstLineChars="0"/>
      </w:pPr>
      <w:r w:rsidRPr="00090959">
        <w:rPr>
          <w:rFonts w:hint="eastAsia"/>
          <w:b/>
        </w:rPr>
        <w:t>查看容器的日志</w:t>
      </w:r>
      <w:r>
        <w:rPr>
          <w:rFonts w:hint="eastAsia"/>
        </w:rPr>
        <w:t>：单击待查看日志容器组记录右侧的</w:t>
      </w:r>
      <w:r w:rsidR="00090959">
        <w:rPr>
          <w:noProof/>
        </w:rPr>
        <w:drawing>
          <wp:inline distT="0" distB="0" distL="0" distR="0" wp14:anchorId="27D112A3" wp14:editId="0B920EE5">
            <wp:extent cx="81280" cy="140885"/>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5000" cy="147332"/>
                    </a:xfrm>
                    <a:prstGeom prst="rect">
                      <a:avLst/>
                    </a:prstGeom>
                  </pic:spPr>
                </pic:pic>
              </a:graphicData>
            </a:graphic>
          </wp:inline>
        </w:drawing>
      </w:r>
      <w:r>
        <w:rPr>
          <w:rFonts w:hint="eastAsia"/>
        </w:rPr>
        <w:t>图标，在展开的下拉列表中选择</w:t>
      </w:r>
      <w:r w:rsidRPr="00090959">
        <w:rPr>
          <w:rFonts w:hint="eastAsia"/>
          <w:b/>
        </w:rPr>
        <w:t>查看日志</w:t>
      </w:r>
      <w:r w:rsidRPr="00090959">
        <w:rPr>
          <w:rFonts w:hint="eastAsia"/>
          <w:b/>
        </w:rPr>
        <w:t>&gt;</w:t>
      </w:r>
      <w:r w:rsidRPr="00090959">
        <w:rPr>
          <w:rFonts w:hint="eastAsia"/>
          <w:b/>
        </w:rPr>
        <w:t>容器名称</w:t>
      </w:r>
      <w:r>
        <w:rPr>
          <w:rFonts w:hint="eastAsia"/>
        </w:rPr>
        <w:t>，将跳转至容器日志页面。</w:t>
      </w:r>
    </w:p>
    <w:p w:rsidR="007F1290" w:rsidRDefault="007F1290" w:rsidP="00825BCB">
      <w:pPr>
        <w:pStyle w:val="a3"/>
        <w:numPr>
          <w:ilvl w:val="0"/>
          <w:numId w:val="42"/>
        </w:numPr>
        <w:ind w:firstLineChars="0"/>
      </w:pPr>
      <w:r w:rsidRPr="00090959">
        <w:rPr>
          <w:rFonts w:hint="eastAsia"/>
          <w:b/>
        </w:rPr>
        <w:t>EXEC</w:t>
      </w:r>
      <w:r w:rsidRPr="00090959">
        <w:rPr>
          <w:rFonts w:hint="eastAsia"/>
          <w:b/>
        </w:rPr>
        <w:t>登录容器</w:t>
      </w:r>
      <w:r>
        <w:rPr>
          <w:rFonts w:hint="eastAsia"/>
        </w:rPr>
        <w:t>：单击待</w:t>
      </w:r>
      <w:r>
        <w:rPr>
          <w:rFonts w:hint="eastAsia"/>
        </w:rPr>
        <w:t>EXEC</w:t>
      </w:r>
      <w:r>
        <w:rPr>
          <w:rFonts w:hint="eastAsia"/>
        </w:rPr>
        <w:t>容器组记录右侧的</w:t>
      </w:r>
      <w:r w:rsidR="00090959">
        <w:rPr>
          <w:noProof/>
        </w:rPr>
        <w:drawing>
          <wp:inline distT="0" distB="0" distL="0" distR="0" wp14:anchorId="11C2F429" wp14:editId="7F1D8A14">
            <wp:extent cx="81280" cy="140885"/>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5000" cy="147332"/>
                    </a:xfrm>
                    <a:prstGeom prst="rect">
                      <a:avLst/>
                    </a:prstGeom>
                  </pic:spPr>
                </pic:pic>
              </a:graphicData>
            </a:graphic>
          </wp:inline>
        </w:drawing>
      </w:r>
      <w:r>
        <w:rPr>
          <w:rFonts w:hint="eastAsia"/>
        </w:rPr>
        <w:t>图标，在展开的下拉列表中选择</w:t>
      </w:r>
      <w:r w:rsidRPr="00090959">
        <w:rPr>
          <w:rFonts w:hint="eastAsia"/>
          <w:b/>
        </w:rPr>
        <w:t>EXEC&gt;</w:t>
      </w:r>
      <w:r w:rsidRPr="00090959">
        <w:rPr>
          <w:rFonts w:hint="eastAsia"/>
          <w:b/>
        </w:rPr>
        <w:t>容器名称</w:t>
      </w:r>
      <w:r>
        <w:rPr>
          <w:rFonts w:hint="eastAsia"/>
        </w:rPr>
        <w:t>，在</w:t>
      </w:r>
      <w:r>
        <w:rPr>
          <w:rFonts w:hint="eastAsia"/>
        </w:rPr>
        <w:t>EXEC</w:t>
      </w:r>
      <w:r>
        <w:rPr>
          <w:rFonts w:hint="eastAsia"/>
        </w:rPr>
        <w:t>对话框中，输入</w:t>
      </w:r>
      <w:r>
        <w:rPr>
          <w:rFonts w:hint="eastAsia"/>
        </w:rPr>
        <w:t>EXEC</w:t>
      </w:r>
      <w:r>
        <w:rPr>
          <w:rFonts w:hint="eastAsia"/>
        </w:rPr>
        <w:t>登录时要执行的命令，默认为</w:t>
      </w:r>
      <w:r w:rsidRPr="00090959">
        <w:rPr>
          <w:rFonts w:hint="eastAsia"/>
          <w:color w:val="FF0000"/>
        </w:rPr>
        <w:t>/bin/sh</w:t>
      </w:r>
      <w:r>
        <w:rPr>
          <w:rFonts w:hint="eastAsia"/>
        </w:rPr>
        <w:t>。</w:t>
      </w:r>
    </w:p>
    <w:p w:rsidR="007F1290" w:rsidRDefault="007F1290" w:rsidP="00090959">
      <w:pPr>
        <w:pStyle w:val="a3"/>
        <w:ind w:left="844" w:firstLineChars="0" w:firstLine="0"/>
      </w:pPr>
      <w:r>
        <w:rPr>
          <w:rFonts w:hint="eastAsia"/>
        </w:rPr>
        <w:t>单击确认按钮后打开</w:t>
      </w:r>
      <w:r>
        <w:rPr>
          <w:rFonts w:hint="eastAsia"/>
        </w:rPr>
        <w:t>Web</w:t>
      </w:r>
      <w:r>
        <w:rPr>
          <w:rFonts w:hint="eastAsia"/>
        </w:rPr>
        <w:t>控制台窗口，通过输入命令行执行指定的操作。</w:t>
      </w:r>
    </w:p>
    <w:p w:rsidR="007F1290" w:rsidRDefault="007F1290" w:rsidP="00825BCB">
      <w:pPr>
        <w:pStyle w:val="a3"/>
        <w:numPr>
          <w:ilvl w:val="0"/>
          <w:numId w:val="42"/>
        </w:numPr>
        <w:ind w:firstLineChars="0"/>
      </w:pPr>
      <w:r w:rsidRPr="00090959">
        <w:rPr>
          <w:rFonts w:hint="eastAsia"/>
          <w:b/>
        </w:rPr>
        <w:t>删除容器组</w:t>
      </w:r>
      <w:r>
        <w:rPr>
          <w:rFonts w:hint="eastAsia"/>
        </w:rPr>
        <w:t>：单击待删除容器组记录右侧的</w:t>
      </w:r>
      <w:r w:rsidR="00090959">
        <w:rPr>
          <w:noProof/>
        </w:rPr>
        <w:drawing>
          <wp:inline distT="0" distB="0" distL="0" distR="0" wp14:anchorId="11C2F429" wp14:editId="7F1D8A14">
            <wp:extent cx="81280" cy="140885"/>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5000" cy="147332"/>
                    </a:xfrm>
                    <a:prstGeom prst="rect">
                      <a:avLst/>
                    </a:prstGeom>
                  </pic:spPr>
                </pic:pic>
              </a:graphicData>
            </a:graphic>
          </wp:inline>
        </w:drawing>
      </w:r>
      <w:r>
        <w:rPr>
          <w:rFonts w:hint="eastAsia"/>
        </w:rPr>
        <w:t>图标，在展开的下拉列表中选择</w:t>
      </w:r>
      <w:r w:rsidRPr="00090959">
        <w:rPr>
          <w:rFonts w:hint="eastAsia"/>
          <w:b/>
        </w:rPr>
        <w:t>删除</w:t>
      </w:r>
      <w:r>
        <w:rPr>
          <w:rFonts w:hint="eastAsia"/>
        </w:rPr>
        <w:t>，在弹出的提示框中单击</w:t>
      </w:r>
      <w:r w:rsidRPr="00090959">
        <w:rPr>
          <w:rFonts w:hint="eastAsia"/>
          <w:b/>
        </w:rPr>
        <w:t>确定</w:t>
      </w:r>
      <w:r>
        <w:rPr>
          <w:rFonts w:hint="eastAsia"/>
        </w:rPr>
        <w:t>按钮。</w:t>
      </w:r>
    </w:p>
    <w:p w:rsidR="007F1290" w:rsidRDefault="007F1290" w:rsidP="00825BCB">
      <w:pPr>
        <w:pStyle w:val="a3"/>
        <w:numPr>
          <w:ilvl w:val="0"/>
          <w:numId w:val="42"/>
        </w:numPr>
        <w:ind w:firstLineChars="0"/>
      </w:pPr>
      <w:r w:rsidRPr="00090959">
        <w:rPr>
          <w:rFonts w:hint="eastAsia"/>
          <w:b/>
        </w:rPr>
        <w:t>刷新容器组列表</w:t>
      </w:r>
      <w:r>
        <w:rPr>
          <w:rFonts w:hint="eastAsia"/>
        </w:rPr>
        <w:t>：单击列表右上角的</w:t>
      </w:r>
      <w:r w:rsidR="00090959">
        <w:rPr>
          <w:noProof/>
        </w:rPr>
        <w:drawing>
          <wp:inline distT="0" distB="0" distL="0" distR="0" wp14:anchorId="13116FAD" wp14:editId="37D79209">
            <wp:extent cx="129634" cy="134620"/>
            <wp:effectExtent l="0" t="0" r="381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34633" cy="139811"/>
                    </a:xfrm>
                    <a:prstGeom prst="rect">
                      <a:avLst/>
                    </a:prstGeom>
                  </pic:spPr>
                </pic:pic>
              </a:graphicData>
            </a:graphic>
          </wp:inline>
        </w:drawing>
      </w:r>
      <w:r>
        <w:rPr>
          <w:rFonts w:hint="eastAsia"/>
        </w:rPr>
        <w:t>按钮，可刷新容器组列表。</w:t>
      </w:r>
    </w:p>
    <w:p w:rsidR="007F1290" w:rsidRPr="00090959" w:rsidRDefault="007F1290" w:rsidP="00090959">
      <w:pPr>
        <w:ind w:firstLineChars="202" w:firstLine="426"/>
        <w:rPr>
          <w:rFonts w:ascii="黑体" w:eastAsia="黑体" w:hAnsi="黑体"/>
          <w:b/>
        </w:rPr>
      </w:pPr>
      <w:r w:rsidRPr="00090959">
        <w:rPr>
          <w:rFonts w:ascii="黑体" w:eastAsia="黑体" w:hAnsi="黑体" w:hint="eastAsia"/>
          <w:b/>
        </w:rPr>
        <w:t>操作步骤-查看拓扑</w:t>
      </w:r>
    </w:p>
    <w:p w:rsidR="007F1290" w:rsidRDefault="007F1290" w:rsidP="007F1290">
      <w:pPr>
        <w:ind w:firstLineChars="202" w:firstLine="424"/>
      </w:pPr>
      <w:r>
        <w:rPr>
          <w:rFonts w:hint="eastAsia"/>
        </w:rPr>
        <w:t>单击</w:t>
      </w:r>
      <w:r w:rsidRPr="00036E76">
        <w:rPr>
          <w:rFonts w:hint="eastAsia"/>
          <w:b/>
        </w:rPr>
        <w:t>拓扑</w:t>
      </w:r>
      <w:r>
        <w:rPr>
          <w:rFonts w:hint="eastAsia"/>
        </w:rPr>
        <w:t>页签，查看应用下所有组件的可视化拓扑图。</w:t>
      </w:r>
    </w:p>
    <w:p w:rsidR="007F1290" w:rsidRDefault="00036E76" w:rsidP="00036E76">
      <w:r>
        <w:rPr>
          <w:noProof/>
        </w:rPr>
        <w:drawing>
          <wp:inline distT="0" distB="0" distL="0" distR="0" wp14:anchorId="25E76FF1" wp14:editId="3C449128">
            <wp:extent cx="5274310" cy="2628900"/>
            <wp:effectExtent l="0" t="0" r="254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2628900"/>
                    </a:xfrm>
                    <a:prstGeom prst="rect">
                      <a:avLst/>
                    </a:prstGeom>
                  </pic:spPr>
                </pic:pic>
              </a:graphicData>
            </a:graphic>
          </wp:inline>
        </w:drawing>
      </w:r>
    </w:p>
    <w:p w:rsidR="007F1290" w:rsidRDefault="007F1290" w:rsidP="007F1290">
      <w:pPr>
        <w:ind w:firstLineChars="202" w:firstLine="426"/>
      </w:pPr>
      <w:r w:rsidRPr="00036E76">
        <w:rPr>
          <w:rFonts w:hint="eastAsia"/>
          <w:b/>
        </w:rPr>
        <w:t>提示：</w:t>
      </w:r>
      <w:r>
        <w:rPr>
          <w:rFonts w:hint="eastAsia"/>
        </w:rPr>
        <w:t>单击组件卡片，可查看组件的详细信息；通过单击左上角的</w:t>
      </w:r>
      <w:r w:rsidR="00036E76">
        <w:rPr>
          <w:noProof/>
        </w:rPr>
        <w:drawing>
          <wp:inline distT="0" distB="0" distL="0" distR="0" wp14:anchorId="380C410C" wp14:editId="49282E12">
            <wp:extent cx="129634" cy="134620"/>
            <wp:effectExtent l="0" t="0" r="381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34633" cy="139811"/>
                    </a:xfrm>
                    <a:prstGeom prst="rect">
                      <a:avLst/>
                    </a:prstGeom>
                  </pic:spPr>
                </pic:pic>
              </a:graphicData>
            </a:graphic>
          </wp:inline>
        </w:drawing>
      </w:r>
      <w:r>
        <w:rPr>
          <w:rFonts w:hint="eastAsia"/>
        </w:rPr>
        <w:t>按钮，可刷新拓扑；</w:t>
      </w:r>
      <w:r>
        <w:rPr>
          <w:rFonts w:hint="eastAsia"/>
        </w:rPr>
        <w:lastRenderedPageBreak/>
        <w:t>将鼠标悬停在左上角的图例，可查看图例说明信息，具体说明如下。</w:t>
      </w:r>
    </w:p>
    <w:tbl>
      <w:tblPr>
        <w:tblStyle w:val="a8"/>
        <w:tblW w:w="0" w:type="auto"/>
        <w:tblLook w:val="04A0" w:firstRow="1" w:lastRow="0" w:firstColumn="1" w:lastColumn="0" w:noHBand="0" w:noVBand="1"/>
      </w:tblPr>
      <w:tblGrid>
        <w:gridCol w:w="1980"/>
        <w:gridCol w:w="6316"/>
      </w:tblGrid>
      <w:tr w:rsidR="00036E76" w:rsidRPr="00036E76" w:rsidTr="00036E76">
        <w:tc>
          <w:tcPr>
            <w:tcW w:w="1980" w:type="dxa"/>
          </w:tcPr>
          <w:p w:rsidR="00036E76" w:rsidRPr="00036E76" w:rsidRDefault="00036E76" w:rsidP="003D5145">
            <w:pPr>
              <w:rPr>
                <w:b/>
              </w:rPr>
            </w:pPr>
            <w:r w:rsidRPr="00036E76">
              <w:rPr>
                <w:rFonts w:hint="eastAsia"/>
                <w:b/>
              </w:rPr>
              <w:t>图例</w:t>
            </w:r>
          </w:p>
        </w:tc>
        <w:tc>
          <w:tcPr>
            <w:tcW w:w="6316" w:type="dxa"/>
          </w:tcPr>
          <w:p w:rsidR="00036E76" w:rsidRPr="00036E76" w:rsidRDefault="00036E76" w:rsidP="003D5145">
            <w:pPr>
              <w:rPr>
                <w:b/>
              </w:rPr>
            </w:pPr>
            <w:r w:rsidRPr="00036E76">
              <w:rPr>
                <w:rFonts w:hint="eastAsia"/>
                <w:b/>
              </w:rPr>
              <w:t>说明</w:t>
            </w:r>
          </w:p>
        </w:tc>
      </w:tr>
      <w:tr w:rsidR="00036E76" w:rsidRPr="00036E76" w:rsidTr="00036E76">
        <w:tc>
          <w:tcPr>
            <w:tcW w:w="1980" w:type="dxa"/>
          </w:tcPr>
          <w:p w:rsidR="00036E76" w:rsidRPr="00036E76" w:rsidRDefault="00036E76" w:rsidP="003D5145">
            <w:pPr>
              <w:rPr>
                <w:b/>
              </w:rPr>
            </w:pPr>
            <w:r w:rsidRPr="00036E76">
              <w:rPr>
                <w:rFonts w:hint="eastAsia"/>
                <w:b/>
              </w:rPr>
              <w:t>计算组件</w:t>
            </w:r>
          </w:p>
        </w:tc>
        <w:tc>
          <w:tcPr>
            <w:tcW w:w="6316" w:type="dxa"/>
          </w:tcPr>
          <w:p w:rsidR="00036E76" w:rsidRPr="00036E76" w:rsidRDefault="00036E76" w:rsidP="003D5145">
            <w:r w:rsidRPr="00036E76">
              <w:rPr>
                <w:rFonts w:hint="eastAsia"/>
              </w:rPr>
              <w:t>包括部署、守护进程集、有状态副本集、容器组。</w:t>
            </w:r>
          </w:p>
        </w:tc>
      </w:tr>
      <w:tr w:rsidR="00036E76" w:rsidRPr="00036E76" w:rsidTr="00036E76">
        <w:tc>
          <w:tcPr>
            <w:tcW w:w="1980" w:type="dxa"/>
          </w:tcPr>
          <w:p w:rsidR="00036E76" w:rsidRPr="00036E76" w:rsidRDefault="00036E76" w:rsidP="003D5145">
            <w:pPr>
              <w:rPr>
                <w:b/>
              </w:rPr>
            </w:pPr>
            <w:r w:rsidRPr="00036E76">
              <w:rPr>
                <w:rFonts w:hint="eastAsia"/>
                <w:b/>
              </w:rPr>
              <w:t>非计算组件</w:t>
            </w:r>
          </w:p>
        </w:tc>
        <w:tc>
          <w:tcPr>
            <w:tcW w:w="6316" w:type="dxa"/>
          </w:tcPr>
          <w:p w:rsidR="00036E76" w:rsidRPr="00036E76" w:rsidRDefault="00036E76" w:rsidP="003D5145">
            <w:r w:rsidRPr="00036E76">
              <w:rPr>
                <w:rFonts w:hint="eastAsia"/>
              </w:rPr>
              <w:t>包括内部路由、配置字典、保密字典、持久卷声明。</w:t>
            </w:r>
          </w:p>
        </w:tc>
      </w:tr>
      <w:tr w:rsidR="00036E76" w:rsidRPr="00036E76" w:rsidTr="00036E76">
        <w:tc>
          <w:tcPr>
            <w:tcW w:w="1980" w:type="dxa"/>
          </w:tcPr>
          <w:p w:rsidR="00036E76" w:rsidRPr="00036E76" w:rsidRDefault="00036E76" w:rsidP="003D5145">
            <w:pPr>
              <w:rPr>
                <w:b/>
              </w:rPr>
            </w:pPr>
            <w:r w:rsidRPr="00036E76">
              <w:rPr>
                <w:rFonts w:hint="eastAsia"/>
                <w:b/>
              </w:rPr>
              <w:t>引用关系</w:t>
            </w:r>
          </w:p>
        </w:tc>
        <w:tc>
          <w:tcPr>
            <w:tcW w:w="6316" w:type="dxa"/>
          </w:tcPr>
          <w:p w:rsidR="00036E76" w:rsidRPr="00036E76" w:rsidRDefault="00036E76" w:rsidP="003D5145">
            <w:r w:rsidRPr="00036E76">
              <w:rPr>
                <w:rFonts w:hint="eastAsia"/>
              </w:rPr>
              <w:t>通过</w:t>
            </w:r>
            <w:r w:rsidRPr="00036E76">
              <w:rPr>
                <w:rFonts w:hint="eastAsia"/>
              </w:rPr>
              <w:t>backend(serviceName)/secretKeyRef/configMapRef</w:t>
            </w:r>
            <w:r w:rsidRPr="00036E76">
              <w:rPr>
                <w:rFonts w:hint="eastAsia"/>
              </w:rPr>
              <w:t>方式引用，例如容器组引用配置字典。</w:t>
            </w:r>
          </w:p>
        </w:tc>
      </w:tr>
      <w:tr w:rsidR="00036E76" w:rsidRPr="00036E76" w:rsidTr="00036E76">
        <w:tc>
          <w:tcPr>
            <w:tcW w:w="1980" w:type="dxa"/>
          </w:tcPr>
          <w:p w:rsidR="00036E76" w:rsidRPr="00036E76" w:rsidRDefault="00036E76" w:rsidP="003D5145">
            <w:pPr>
              <w:rPr>
                <w:b/>
              </w:rPr>
            </w:pPr>
            <w:r w:rsidRPr="00036E76">
              <w:rPr>
                <w:rFonts w:hint="eastAsia"/>
                <w:b/>
              </w:rPr>
              <w:t>挂载关系</w:t>
            </w:r>
          </w:p>
        </w:tc>
        <w:tc>
          <w:tcPr>
            <w:tcW w:w="6316" w:type="dxa"/>
          </w:tcPr>
          <w:p w:rsidR="00036E76" w:rsidRPr="00036E76" w:rsidRDefault="00036E76" w:rsidP="003D5145">
            <w:r w:rsidRPr="00036E76">
              <w:rPr>
                <w:rFonts w:hint="eastAsia"/>
              </w:rPr>
              <w:t>通过</w:t>
            </w:r>
            <w:r w:rsidRPr="00036E76">
              <w:rPr>
                <w:rFonts w:hint="eastAsia"/>
              </w:rPr>
              <w:t>volumeMounts</w:t>
            </w:r>
            <w:r w:rsidRPr="00036E76">
              <w:rPr>
                <w:rFonts w:hint="eastAsia"/>
              </w:rPr>
              <w:t>方式挂载，例如持久卷声明挂载到容器组。</w:t>
            </w:r>
          </w:p>
        </w:tc>
      </w:tr>
      <w:tr w:rsidR="00036E76" w:rsidRPr="00036E76" w:rsidTr="00036E76">
        <w:tc>
          <w:tcPr>
            <w:tcW w:w="1980" w:type="dxa"/>
          </w:tcPr>
          <w:p w:rsidR="00036E76" w:rsidRPr="00036E76" w:rsidRDefault="00036E76" w:rsidP="003D5145">
            <w:pPr>
              <w:rPr>
                <w:b/>
              </w:rPr>
            </w:pPr>
            <w:r w:rsidRPr="00036E76">
              <w:rPr>
                <w:rFonts w:hint="eastAsia"/>
                <w:b/>
              </w:rPr>
              <w:t>关联关系</w:t>
            </w:r>
          </w:p>
        </w:tc>
        <w:tc>
          <w:tcPr>
            <w:tcW w:w="6316" w:type="dxa"/>
          </w:tcPr>
          <w:p w:rsidR="00036E76" w:rsidRPr="00036E76" w:rsidRDefault="00036E76" w:rsidP="003D5145">
            <w:r w:rsidRPr="00036E76">
              <w:rPr>
                <w:rFonts w:hint="eastAsia"/>
              </w:rPr>
              <w:t>通过标签</w:t>
            </w:r>
            <w:r w:rsidRPr="00036E76">
              <w:rPr>
                <w:rFonts w:hint="eastAsia"/>
              </w:rPr>
              <w:t>label(selector)</w:t>
            </w:r>
            <w:r w:rsidRPr="00036E76">
              <w:rPr>
                <w:rFonts w:hint="eastAsia"/>
              </w:rPr>
              <w:t>方式关联，例如部署与内部路由相关联。</w:t>
            </w:r>
          </w:p>
        </w:tc>
      </w:tr>
    </w:tbl>
    <w:p w:rsidR="007F1290" w:rsidRPr="00036E76" w:rsidRDefault="007F1290" w:rsidP="00036E76">
      <w:pPr>
        <w:ind w:firstLineChars="202" w:firstLine="426"/>
        <w:rPr>
          <w:rFonts w:ascii="黑体" w:eastAsia="黑体" w:hAnsi="黑体"/>
          <w:b/>
        </w:rPr>
      </w:pPr>
      <w:r w:rsidRPr="00036E76">
        <w:rPr>
          <w:rFonts w:ascii="黑体" w:eastAsia="黑体" w:hAnsi="黑体" w:hint="eastAsia"/>
          <w:b/>
        </w:rPr>
        <w:t>操作步骤-查看版本快照</w:t>
      </w:r>
    </w:p>
    <w:p w:rsidR="007F1290" w:rsidRDefault="007F1290" w:rsidP="007F1290">
      <w:pPr>
        <w:ind w:firstLineChars="202" w:firstLine="424"/>
      </w:pPr>
      <w:r>
        <w:rPr>
          <w:rFonts w:hint="eastAsia"/>
        </w:rPr>
        <w:t>单击版本</w:t>
      </w:r>
      <w:r w:rsidRPr="00036E76">
        <w:rPr>
          <w:rFonts w:hint="eastAsia"/>
          <w:b/>
        </w:rPr>
        <w:t>快照</w:t>
      </w:r>
      <w:r>
        <w:rPr>
          <w:rFonts w:hint="eastAsia"/>
        </w:rPr>
        <w:t>页签，查看通过界面更新应用后自动生成的应用版本快照信息。</w:t>
      </w:r>
    </w:p>
    <w:p w:rsidR="007F1290" w:rsidRDefault="00036E76" w:rsidP="00036E76">
      <w:pPr>
        <w:ind w:leftChars="-135" w:hangingChars="135" w:hanging="283"/>
        <w:jc w:val="center"/>
      </w:pPr>
      <w:r>
        <w:rPr>
          <w:noProof/>
        </w:rPr>
        <w:drawing>
          <wp:inline distT="0" distB="0" distL="0" distR="0" wp14:anchorId="7F9C9D05" wp14:editId="7E747DE8">
            <wp:extent cx="5652220" cy="873760"/>
            <wp:effectExtent l="0" t="0" r="5715" b="254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53451" cy="873950"/>
                    </a:xfrm>
                    <a:prstGeom prst="rect">
                      <a:avLst/>
                    </a:prstGeom>
                  </pic:spPr>
                </pic:pic>
              </a:graphicData>
            </a:graphic>
          </wp:inline>
        </w:drawing>
      </w:r>
    </w:p>
    <w:p w:rsidR="007F1290" w:rsidRDefault="007F1290" w:rsidP="007F1290">
      <w:pPr>
        <w:ind w:firstLineChars="202" w:firstLine="424"/>
      </w:pPr>
      <w:r>
        <w:rPr>
          <w:rFonts w:hint="eastAsia"/>
        </w:rPr>
        <w:t>同时，支持以下操作：</w:t>
      </w:r>
    </w:p>
    <w:p w:rsidR="007F1290" w:rsidRDefault="007F1290" w:rsidP="00825BCB">
      <w:pPr>
        <w:pStyle w:val="a3"/>
        <w:numPr>
          <w:ilvl w:val="0"/>
          <w:numId w:val="43"/>
        </w:numPr>
        <w:ind w:firstLineChars="0"/>
      </w:pPr>
      <w:r w:rsidRPr="00036E76">
        <w:rPr>
          <w:rFonts w:hint="eastAsia"/>
          <w:b/>
        </w:rPr>
        <w:t>查看版本快照的</w:t>
      </w:r>
      <w:r w:rsidRPr="00036E76">
        <w:rPr>
          <w:rFonts w:hint="eastAsia"/>
          <w:b/>
        </w:rPr>
        <w:t>YAML</w:t>
      </w:r>
      <w:r w:rsidRPr="00036E76">
        <w:rPr>
          <w:rFonts w:hint="eastAsia"/>
          <w:b/>
        </w:rPr>
        <w:t>编排文件</w:t>
      </w:r>
      <w:r>
        <w:rPr>
          <w:rFonts w:hint="eastAsia"/>
        </w:rPr>
        <w:t>：单击</w:t>
      </w:r>
      <w:r w:rsidRPr="00036E76">
        <w:rPr>
          <w:rFonts w:hint="eastAsia"/>
          <w:b/>
          <w:i/>
        </w:rPr>
        <w:t>版本快照名称</w:t>
      </w:r>
      <w:r>
        <w:rPr>
          <w:rFonts w:hint="eastAsia"/>
        </w:rPr>
        <w:t>，可查看应用的版本快照的</w:t>
      </w:r>
      <w:r>
        <w:rPr>
          <w:rFonts w:hint="eastAsia"/>
        </w:rPr>
        <w:t>YAML</w:t>
      </w:r>
      <w:r>
        <w:rPr>
          <w:rFonts w:hint="eastAsia"/>
        </w:rPr>
        <w:t>（只读）文件；</w:t>
      </w:r>
    </w:p>
    <w:p w:rsidR="007F1290" w:rsidRDefault="007F1290" w:rsidP="00825BCB">
      <w:pPr>
        <w:pStyle w:val="a3"/>
        <w:numPr>
          <w:ilvl w:val="0"/>
          <w:numId w:val="43"/>
        </w:numPr>
        <w:ind w:firstLineChars="0"/>
      </w:pPr>
      <w:r w:rsidRPr="00036E76">
        <w:rPr>
          <w:rFonts w:hint="eastAsia"/>
          <w:b/>
        </w:rPr>
        <w:t>回滚至历史版本</w:t>
      </w:r>
      <w:r>
        <w:rPr>
          <w:rFonts w:hint="eastAsia"/>
        </w:rPr>
        <w:t>：单击待回滚版本快照右侧的</w:t>
      </w:r>
      <w:r w:rsidR="00036E76">
        <w:rPr>
          <w:noProof/>
        </w:rPr>
        <w:drawing>
          <wp:inline distT="0" distB="0" distL="0" distR="0" wp14:anchorId="2C56D796" wp14:editId="1A99734E">
            <wp:extent cx="81280" cy="140885"/>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5000" cy="147332"/>
                    </a:xfrm>
                    <a:prstGeom prst="rect">
                      <a:avLst/>
                    </a:prstGeom>
                  </pic:spPr>
                </pic:pic>
              </a:graphicData>
            </a:graphic>
          </wp:inline>
        </w:drawing>
      </w:r>
      <w:r>
        <w:rPr>
          <w:rFonts w:hint="eastAsia"/>
        </w:rPr>
        <w:t>图标，在展开的下拉列表中选择</w:t>
      </w:r>
      <w:r w:rsidRPr="00036E76">
        <w:rPr>
          <w:rFonts w:hint="eastAsia"/>
          <w:b/>
        </w:rPr>
        <w:t>回滚至该版本</w:t>
      </w:r>
      <w:r>
        <w:rPr>
          <w:rFonts w:hint="eastAsia"/>
        </w:rPr>
        <w:t>，可回滚应用至相应历史版本。</w:t>
      </w:r>
    </w:p>
    <w:p w:rsidR="007F1290" w:rsidRDefault="007F1290" w:rsidP="00825BCB">
      <w:pPr>
        <w:pStyle w:val="a3"/>
        <w:numPr>
          <w:ilvl w:val="0"/>
          <w:numId w:val="43"/>
        </w:numPr>
        <w:ind w:firstLineChars="0"/>
      </w:pPr>
      <w:r w:rsidRPr="00036E76">
        <w:rPr>
          <w:rFonts w:hint="eastAsia"/>
          <w:b/>
        </w:rPr>
        <w:t>导出版本快照</w:t>
      </w:r>
      <w:r>
        <w:rPr>
          <w:rFonts w:hint="eastAsia"/>
        </w:rPr>
        <w:t>：单击待导出版本快照右侧的</w:t>
      </w:r>
      <w:r w:rsidR="00036E76">
        <w:rPr>
          <w:noProof/>
        </w:rPr>
        <w:drawing>
          <wp:inline distT="0" distB="0" distL="0" distR="0" wp14:anchorId="2C56D796" wp14:editId="1A99734E">
            <wp:extent cx="81280" cy="140885"/>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5000" cy="147332"/>
                    </a:xfrm>
                    <a:prstGeom prst="rect">
                      <a:avLst/>
                    </a:prstGeom>
                  </pic:spPr>
                </pic:pic>
              </a:graphicData>
            </a:graphic>
          </wp:inline>
        </w:drawing>
      </w:r>
      <w:r>
        <w:rPr>
          <w:rFonts w:hint="eastAsia"/>
        </w:rPr>
        <w:t>图标，在展开的下拉列表中选择</w:t>
      </w:r>
      <w:r w:rsidRPr="00036E76">
        <w:rPr>
          <w:rFonts w:hint="eastAsia"/>
          <w:b/>
        </w:rPr>
        <w:t>导出</w:t>
      </w:r>
      <w:r>
        <w:rPr>
          <w:rFonts w:hint="eastAsia"/>
        </w:rPr>
        <w:t>，可将相应的版本快照的应用导出为</w:t>
      </w:r>
      <w:r>
        <w:rPr>
          <w:rFonts w:hint="eastAsia"/>
        </w:rPr>
        <w:t>Chart</w:t>
      </w:r>
      <w:r>
        <w:rPr>
          <w:rFonts w:hint="eastAsia"/>
        </w:rPr>
        <w:t>（应用模板）。</w:t>
      </w:r>
    </w:p>
    <w:p w:rsidR="007F1290" w:rsidRDefault="007F1290" w:rsidP="00036E76">
      <w:pPr>
        <w:pStyle w:val="a3"/>
        <w:ind w:left="844" w:firstLineChars="0" w:firstLine="0"/>
      </w:pPr>
      <w:r>
        <w:rPr>
          <w:rFonts w:hint="eastAsia"/>
        </w:rPr>
        <w:t>##</w:t>
      </w:r>
      <w:r>
        <w:rPr>
          <w:rFonts w:hint="eastAsia"/>
        </w:rPr>
        <w:t>后续操作：将应用的版本快照导出为</w:t>
      </w:r>
      <w:r>
        <w:rPr>
          <w:rFonts w:hint="eastAsia"/>
        </w:rPr>
        <w:t>Chart</w:t>
      </w:r>
      <w:r>
        <w:rPr>
          <w:rFonts w:hint="eastAsia"/>
        </w:rPr>
        <w:t>后，可在管理视图的模板仓库中，将该</w:t>
      </w:r>
      <w:r>
        <w:rPr>
          <w:rFonts w:hint="eastAsia"/>
        </w:rPr>
        <w:t>Chart</w:t>
      </w:r>
      <w:r>
        <w:rPr>
          <w:rFonts w:hint="eastAsia"/>
        </w:rPr>
        <w:t>导入指定的本地（</w:t>
      </w:r>
      <w:r>
        <w:rPr>
          <w:rFonts w:hint="eastAsia"/>
        </w:rPr>
        <w:t>Local</w:t>
      </w:r>
      <w:r>
        <w:rPr>
          <w:rFonts w:hint="eastAsia"/>
        </w:rPr>
        <w:t>）仓库，并通过分配项目为平台上项目分配可通过该</w:t>
      </w:r>
      <w:r>
        <w:rPr>
          <w:rFonts w:hint="eastAsia"/>
        </w:rPr>
        <w:t>Chart</w:t>
      </w:r>
      <w:r>
        <w:rPr>
          <w:rFonts w:hint="eastAsia"/>
        </w:rPr>
        <w:t>部署模板应用的权限。方便在平台上的多个集群下的多个命名空间中快速部署同一个应用。</w:t>
      </w:r>
    </w:p>
    <w:p w:rsidR="007F1290" w:rsidRDefault="007F1290" w:rsidP="00825BCB">
      <w:pPr>
        <w:pStyle w:val="a3"/>
        <w:numPr>
          <w:ilvl w:val="0"/>
          <w:numId w:val="43"/>
        </w:numPr>
        <w:ind w:firstLineChars="0"/>
      </w:pPr>
      <w:r w:rsidRPr="00036E76">
        <w:rPr>
          <w:rFonts w:hint="eastAsia"/>
          <w:b/>
        </w:rPr>
        <w:t>查看版本快照的变更内容：</w:t>
      </w:r>
      <w:r>
        <w:rPr>
          <w:rFonts w:hint="eastAsia"/>
        </w:rPr>
        <w:t>单击版本快照名称左侧的下拉箭头，可查看当前版本快照相比上一个版本快照，发生变更的资源列表及变更内容。</w:t>
      </w:r>
    </w:p>
    <w:p w:rsidR="007F1290" w:rsidRPr="00036E76" w:rsidRDefault="007F1290" w:rsidP="00036E76">
      <w:pPr>
        <w:ind w:firstLineChars="202" w:firstLine="426"/>
        <w:rPr>
          <w:rFonts w:ascii="黑体" w:eastAsia="黑体" w:hAnsi="黑体"/>
          <w:b/>
        </w:rPr>
      </w:pPr>
      <w:r w:rsidRPr="00036E76">
        <w:rPr>
          <w:rFonts w:ascii="黑体" w:eastAsia="黑体" w:hAnsi="黑体" w:hint="eastAsia"/>
          <w:b/>
        </w:rPr>
        <w:t>操作步骤-查看日志</w:t>
      </w:r>
    </w:p>
    <w:p w:rsidR="007F1290" w:rsidRDefault="007F1290" w:rsidP="007F1290">
      <w:pPr>
        <w:ind w:firstLineChars="202" w:firstLine="424"/>
      </w:pPr>
      <w:r>
        <w:rPr>
          <w:rFonts w:hint="eastAsia"/>
        </w:rPr>
        <w:t>单击</w:t>
      </w:r>
      <w:r w:rsidRPr="00036E76">
        <w:rPr>
          <w:rFonts w:hint="eastAsia"/>
          <w:b/>
        </w:rPr>
        <w:t>日志</w:t>
      </w:r>
      <w:r>
        <w:rPr>
          <w:rFonts w:hint="eastAsia"/>
        </w:rPr>
        <w:t>页签，查看应用容器实例运行时输入的容器日志。</w:t>
      </w:r>
    </w:p>
    <w:p w:rsidR="007F1290" w:rsidRDefault="00E83CC4" w:rsidP="00E83CC4">
      <w:r>
        <w:rPr>
          <w:noProof/>
        </w:rPr>
        <w:drawing>
          <wp:inline distT="0" distB="0" distL="0" distR="0" wp14:anchorId="324DDB82" wp14:editId="286EF5C2">
            <wp:extent cx="5274310" cy="2624455"/>
            <wp:effectExtent l="0" t="0" r="2540" b="444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2624455"/>
                    </a:xfrm>
                    <a:prstGeom prst="rect">
                      <a:avLst/>
                    </a:prstGeom>
                  </pic:spPr>
                </pic:pic>
              </a:graphicData>
            </a:graphic>
          </wp:inline>
        </w:drawing>
      </w:r>
    </w:p>
    <w:p w:rsidR="007F1290" w:rsidRDefault="007F1290" w:rsidP="007F1290">
      <w:pPr>
        <w:ind w:firstLineChars="202" w:firstLine="424"/>
      </w:pPr>
      <w:r>
        <w:rPr>
          <w:rFonts w:hint="eastAsia"/>
        </w:rPr>
        <w:lastRenderedPageBreak/>
        <w:t>同时，支持以下操作：</w:t>
      </w:r>
    </w:p>
    <w:p w:rsidR="007F1290" w:rsidRDefault="007F1290" w:rsidP="00825BCB">
      <w:pPr>
        <w:pStyle w:val="a3"/>
        <w:numPr>
          <w:ilvl w:val="0"/>
          <w:numId w:val="43"/>
        </w:numPr>
        <w:ind w:firstLineChars="0"/>
      </w:pPr>
      <w:r>
        <w:rPr>
          <w:rFonts w:hint="eastAsia"/>
        </w:rPr>
        <w:t>单击</w:t>
      </w:r>
      <w:r w:rsidRPr="00E83CC4">
        <w:rPr>
          <w:rFonts w:hint="eastAsia"/>
          <w:b/>
        </w:rPr>
        <w:t>容器组</w:t>
      </w:r>
      <w:r>
        <w:rPr>
          <w:rFonts w:hint="eastAsia"/>
        </w:rPr>
        <w:t>和</w:t>
      </w:r>
      <w:r w:rsidRPr="00E83CC4">
        <w:rPr>
          <w:rFonts w:hint="eastAsia"/>
          <w:b/>
        </w:rPr>
        <w:t>容器</w:t>
      </w:r>
      <w:r>
        <w:rPr>
          <w:rFonts w:hint="eastAsia"/>
        </w:rPr>
        <w:t>下拉选择框，通过选择容器组和容器来过滤日志；</w:t>
      </w:r>
    </w:p>
    <w:p w:rsidR="007F1290" w:rsidRDefault="007F1290" w:rsidP="00825BCB">
      <w:pPr>
        <w:pStyle w:val="a3"/>
        <w:numPr>
          <w:ilvl w:val="0"/>
          <w:numId w:val="43"/>
        </w:numPr>
        <w:ind w:firstLineChars="0"/>
      </w:pPr>
      <w:r>
        <w:rPr>
          <w:rFonts w:hint="eastAsia"/>
        </w:rPr>
        <w:t>单击</w:t>
      </w:r>
      <w:r w:rsidRPr="00E83CC4">
        <w:rPr>
          <w:rFonts w:hint="eastAsia"/>
          <w:b/>
        </w:rPr>
        <w:t>自动更新</w:t>
      </w:r>
      <w:r>
        <w:rPr>
          <w:rFonts w:hint="eastAsia"/>
        </w:rPr>
        <w:t>复选框，支持在查看时自动更新容器日志；</w:t>
      </w:r>
    </w:p>
    <w:p w:rsidR="007F1290" w:rsidRDefault="007F1290" w:rsidP="00825BCB">
      <w:pPr>
        <w:pStyle w:val="a3"/>
        <w:numPr>
          <w:ilvl w:val="0"/>
          <w:numId w:val="43"/>
        </w:numPr>
        <w:ind w:firstLineChars="0"/>
      </w:pPr>
      <w:r>
        <w:rPr>
          <w:rFonts w:hint="eastAsia"/>
        </w:rPr>
        <w:t>单击</w:t>
      </w:r>
      <w:r w:rsidRPr="00E83CC4">
        <w:rPr>
          <w:rFonts w:hint="eastAsia"/>
          <w:b/>
        </w:rPr>
        <w:t>查找</w:t>
      </w:r>
      <w:r>
        <w:rPr>
          <w:rFonts w:hint="eastAsia"/>
        </w:rPr>
        <w:t>按钮，并输入关键字，可查找日志内容；</w:t>
      </w:r>
    </w:p>
    <w:p w:rsidR="007F1290" w:rsidRDefault="007F1290" w:rsidP="00825BCB">
      <w:pPr>
        <w:pStyle w:val="a3"/>
        <w:numPr>
          <w:ilvl w:val="0"/>
          <w:numId w:val="43"/>
        </w:numPr>
        <w:ind w:firstLineChars="0"/>
      </w:pPr>
      <w:r>
        <w:rPr>
          <w:rFonts w:hint="eastAsia"/>
        </w:rPr>
        <w:t>单击</w:t>
      </w:r>
      <w:r w:rsidRPr="00E83CC4">
        <w:rPr>
          <w:rFonts w:hint="eastAsia"/>
          <w:b/>
        </w:rPr>
        <w:t>日间</w:t>
      </w:r>
      <w:r w:rsidRPr="00E83CC4">
        <w:rPr>
          <w:rFonts w:hint="eastAsia"/>
          <w:b/>
        </w:rPr>
        <w:t>/</w:t>
      </w:r>
      <w:r w:rsidRPr="00E83CC4">
        <w:rPr>
          <w:rFonts w:hint="eastAsia"/>
          <w:b/>
        </w:rPr>
        <w:t>夜间</w:t>
      </w:r>
      <w:r>
        <w:rPr>
          <w:rFonts w:hint="eastAsia"/>
        </w:rPr>
        <w:t>按钮，屏幕会自动调节成对应的查看模式；</w:t>
      </w:r>
    </w:p>
    <w:p w:rsidR="007F1290" w:rsidRDefault="007F1290" w:rsidP="00825BCB">
      <w:pPr>
        <w:pStyle w:val="a3"/>
        <w:numPr>
          <w:ilvl w:val="0"/>
          <w:numId w:val="43"/>
        </w:numPr>
        <w:ind w:firstLineChars="0"/>
      </w:pPr>
      <w:r>
        <w:rPr>
          <w:rFonts w:hint="eastAsia"/>
        </w:rPr>
        <w:t>单击</w:t>
      </w:r>
      <w:r w:rsidR="00E83CC4">
        <w:rPr>
          <w:noProof/>
        </w:rPr>
        <w:drawing>
          <wp:inline distT="0" distB="0" distL="0" distR="0" wp14:anchorId="42A8852C" wp14:editId="0CCE6524">
            <wp:extent cx="144793" cy="121931"/>
            <wp:effectExtent l="0" t="0" r="762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44793" cy="121931"/>
                    </a:xfrm>
                    <a:prstGeom prst="rect">
                      <a:avLst/>
                    </a:prstGeom>
                  </pic:spPr>
                </pic:pic>
              </a:graphicData>
            </a:graphic>
          </wp:inline>
        </w:drawing>
      </w:r>
      <w:r>
        <w:rPr>
          <w:rFonts w:hint="eastAsia"/>
        </w:rPr>
        <w:t>将会跳转至日志的最后一页，反之，跳转至日志的第一页；单击</w:t>
      </w:r>
      <w:r w:rsidR="00E83CC4">
        <w:rPr>
          <w:noProof/>
        </w:rPr>
        <w:drawing>
          <wp:inline distT="0" distB="0" distL="0" distR="0" wp14:anchorId="707A023F" wp14:editId="09CA0FE8">
            <wp:extent cx="91448" cy="99069"/>
            <wp:effectExtent l="0" t="0" r="381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91448" cy="99069"/>
                    </a:xfrm>
                    <a:prstGeom prst="rect">
                      <a:avLst/>
                    </a:prstGeom>
                  </pic:spPr>
                </pic:pic>
              </a:graphicData>
            </a:graphic>
          </wp:inline>
        </w:drawing>
      </w:r>
      <w:r>
        <w:rPr>
          <w:rFonts w:hint="eastAsia"/>
        </w:rPr>
        <w:t>将会跳转至日志的下一页，反之，跳转至日志的上一页。</w:t>
      </w:r>
    </w:p>
    <w:p w:rsidR="007F1290" w:rsidRPr="00E83CC4" w:rsidRDefault="007F1290" w:rsidP="00E83CC4">
      <w:pPr>
        <w:ind w:firstLineChars="202" w:firstLine="426"/>
        <w:rPr>
          <w:rFonts w:ascii="黑体" w:eastAsia="黑体" w:hAnsi="黑体"/>
          <w:b/>
        </w:rPr>
      </w:pPr>
      <w:r w:rsidRPr="00E83CC4">
        <w:rPr>
          <w:rFonts w:ascii="黑体" w:eastAsia="黑体" w:hAnsi="黑体" w:hint="eastAsia"/>
          <w:b/>
        </w:rPr>
        <w:t>操作步骤-查看事件</w:t>
      </w:r>
    </w:p>
    <w:p w:rsidR="007F1290" w:rsidRDefault="007F1290" w:rsidP="007F1290">
      <w:pPr>
        <w:ind w:firstLineChars="202" w:firstLine="424"/>
      </w:pPr>
      <w:r>
        <w:rPr>
          <w:rFonts w:hint="eastAsia"/>
        </w:rPr>
        <w:t>单击</w:t>
      </w:r>
      <w:r w:rsidRPr="00E83CC4">
        <w:rPr>
          <w:rFonts w:hint="eastAsia"/>
          <w:b/>
        </w:rPr>
        <w:t>事件</w:t>
      </w:r>
      <w:r>
        <w:rPr>
          <w:rFonts w:hint="eastAsia"/>
        </w:rPr>
        <w:t>页签，查看指定时间范围内与当前应用相关的所有事件信息。</w:t>
      </w:r>
    </w:p>
    <w:p w:rsidR="007F1290" w:rsidRPr="00E83CC4" w:rsidRDefault="007F1290" w:rsidP="007F1290">
      <w:pPr>
        <w:ind w:firstLineChars="202" w:firstLine="426"/>
        <w:rPr>
          <w:b/>
        </w:rPr>
      </w:pPr>
      <w:r w:rsidRPr="00E83CC4">
        <w:rPr>
          <w:rFonts w:hint="eastAsia"/>
          <w:b/>
        </w:rPr>
        <w:t>提示：</w:t>
      </w:r>
    </w:p>
    <w:p w:rsidR="007F1290" w:rsidRDefault="007F1290" w:rsidP="00825BCB">
      <w:pPr>
        <w:pStyle w:val="a3"/>
        <w:numPr>
          <w:ilvl w:val="0"/>
          <w:numId w:val="44"/>
        </w:numPr>
        <w:ind w:firstLineChars="0"/>
      </w:pPr>
      <w:r>
        <w:rPr>
          <w:rFonts w:hint="eastAsia"/>
        </w:rPr>
        <w:t>单击</w:t>
      </w:r>
      <w:r w:rsidRPr="00E83CC4">
        <w:rPr>
          <w:rFonts w:hint="eastAsia"/>
          <w:b/>
        </w:rPr>
        <w:t>时间范围</w:t>
      </w:r>
      <w:r>
        <w:rPr>
          <w:rFonts w:hint="eastAsia"/>
        </w:rPr>
        <w:t>下拉选择框，支持设置查询事件的时间范围。</w:t>
      </w:r>
    </w:p>
    <w:p w:rsidR="007F1290" w:rsidRDefault="007F1290" w:rsidP="00825BCB">
      <w:pPr>
        <w:pStyle w:val="a3"/>
        <w:numPr>
          <w:ilvl w:val="0"/>
          <w:numId w:val="44"/>
        </w:numPr>
        <w:ind w:firstLineChars="0"/>
      </w:pPr>
      <w:r>
        <w:rPr>
          <w:rFonts w:hint="eastAsia"/>
        </w:rPr>
        <w:t>单击</w:t>
      </w:r>
      <w:r w:rsidR="00E83CC4">
        <w:rPr>
          <w:noProof/>
        </w:rPr>
        <w:drawing>
          <wp:inline distT="0" distB="0" distL="0" distR="0" wp14:anchorId="2E4B8121" wp14:editId="66B013B6">
            <wp:extent cx="117566" cy="114300"/>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32719" cy="129032"/>
                    </a:xfrm>
                    <a:prstGeom prst="rect">
                      <a:avLst/>
                    </a:prstGeom>
                  </pic:spPr>
                </pic:pic>
              </a:graphicData>
            </a:graphic>
          </wp:inline>
        </w:drawing>
      </w:r>
      <w:r>
        <w:rPr>
          <w:rFonts w:hint="eastAsia"/>
        </w:rPr>
        <w:t>按钮，可刷新事件。</w:t>
      </w:r>
    </w:p>
    <w:p w:rsidR="007F1290" w:rsidRPr="00E83CC4" w:rsidRDefault="007F1290" w:rsidP="00E83CC4">
      <w:pPr>
        <w:ind w:firstLineChars="202" w:firstLine="426"/>
        <w:rPr>
          <w:rFonts w:ascii="黑体" w:eastAsia="黑体" w:hAnsi="黑体"/>
          <w:b/>
        </w:rPr>
      </w:pPr>
      <w:r w:rsidRPr="00E83CC4">
        <w:rPr>
          <w:rFonts w:ascii="黑体" w:eastAsia="黑体" w:hAnsi="黑体" w:hint="eastAsia"/>
          <w:b/>
        </w:rPr>
        <w:t>操作步骤-查看监控</w:t>
      </w:r>
    </w:p>
    <w:p w:rsidR="007F1290" w:rsidRDefault="007F1290" w:rsidP="007F1290">
      <w:pPr>
        <w:ind w:firstLineChars="202" w:firstLine="424"/>
      </w:pPr>
      <w:r>
        <w:rPr>
          <w:rFonts w:hint="eastAsia"/>
        </w:rPr>
        <w:t>单击</w:t>
      </w:r>
      <w:r w:rsidRPr="00E83CC4">
        <w:rPr>
          <w:rFonts w:hint="eastAsia"/>
          <w:b/>
        </w:rPr>
        <w:t>监控</w:t>
      </w:r>
      <w:r>
        <w:rPr>
          <w:rFonts w:hint="eastAsia"/>
        </w:rPr>
        <w:t>页签，可查看一段时间内自定义应用的监控数据，请参考自定义应用监控。</w:t>
      </w:r>
    </w:p>
    <w:p w:rsidR="007F1290" w:rsidRPr="00E83CC4" w:rsidRDefault="007F1290" w:rsidP="00E83CC4">
      <w:pPr>
        <w:ind w:firstLineChars="202" w:firstLine="426"/>
        <w:rPr>
          <w:rFonts w:ascii="黑体" w:eastAsia="黑体" w:hAnsi="黑体"/>
          <w:b/>
        </w:rPr>
      </w:pPr>
      <w:r w:rsidRPr="00E83CC4">
        <w:rPr>
          <w:rFonts w:ascii="黑体" w:eastAsia="黑体" w:hAnsi="黑体" w:hint="eastAsia"/>
          <w:b/>
        </w:rPr>
        <w:t>操作步骤-查看告警</w:t>
      </w:r>
    </w:p>
    <w:p w:rsidR="007F1290" w:rsidRDefault="007F1290" w:rsidP="007F1290">
      <w:pPr>
        <w:ind w:firstLineChars="202" w:firstLine="424"/>
      </w:pPr>
      <w:r>
        <w:rPr>
          <w:rFonts w:hint="eastAsia"/>
        </w:rPr>
        <w:t>单击</w:t>
      </w:r>
      <w:r w:rsidRPr="00E83CC4">
        <w:rPr>
          <w:rFonts w:hint="eastAsia"/>
          <w:b/>
        </w:rPr>
        <w:t>告警</w:t>
      </w:r>
      <w:r>
        <w:rPr>
          <w:rFonts w:hint="eastAsia"/>
        </w:rPr>
        <w:t>页签，可查看应用下所有的计算组件告警策略列表。</w:t>
      </w:r>
    </w:p>
    <w:p w:rsidR="007F1290" w:rsidRDefault="007F1290" w:rsidP="007F1290">
      <w:pPr>
        <w:ind w:firstLineChars="202" w:firstLine="426"/>
      </w:pPr>
      <w:r w:rsidRPr="00E83CC4">
        <w:rPr>
          <w:rFonts w:hint="eastAsia"/>
          <w:b/>
        </w:rPr>
        <w:t>注意：</w:t>
      </w:r>
      <w:r>
        <w:rPr>
          <w:rFonts w:hint="eastAsia"/>
        </w:rPr>
        <w:t>仅当应用所在集群部署了监控服务时，可查看应用下计算组件的告警策略列表。</w:t>
      </w:r>
    </w:p>
    <w:p w:rsidR="007F1290" w:rsidRDefault="007F1290" w:rsidP="007F1290">
      <w:pPr>
        <w:ind w:firstLineChars="202" w:firstLine="424"/>
      </w:pPr>
      <w:r>
        <w:rPr>
          <w:rFonts w:hint="eastAsia"/>
        </w:rPr>
        <w:t>告警策略说明及操作参见告警策略。</w:t>
      </w:r>
    </w:p>
    <w:p w:rsidR="00EE5F61" w:rsidRPr="00EE5F61" w:rsidRDefault="00EE5F61" w:rsidP="00EE5F61">
      <w:pPr>
        <w:pStyle w:val="7"/>
        <w:spacing w:before="0" w:after="0" w:line="240" w:lineRule="auto"/>
        <w:ind w:firstLineChars="201" w:firstLine="424"/>
        <w:rPr>
          <w:sz w:val="21"/>
          <w:szCs w:val="21"/>
        </w:rPr>
      </w:pPr>
      <w:r w:rsidRPr="00EE5F61">
        <w:rPr>
          <w:rFonts w:hint="eastAsia"/>
          <w:sz w:val="21"/>
          <w:szCs w:val="21"/>
        </w:rPr>
        <w:t>开始应用</w:t>
      </w:r>
    </w:p>
    <w:p w:rsidR="00EE5F61" w:rsidRDefault="00EE5F61" w:rsidP="00EE5F61">
      <w:pPr>
        <w:ind w:firstLineChars="202" w:firstLine="424"/>
      </w:pPr>
      <w:r>
        <w:rPr>
          <w:rFonts w:hint="eastAsia"/>
        </w:rPr>
        <w:t>启动处于已停止、未运行等状态的应用。不支持开始无计算组件的应用。</w:t>
      </w:r>
    </w:p>
    <w:p w:rsidR="00EE5F61" w:rsidRPr="00EE5F61" w:rsidRDefault="00EE5F61" w:rsidP="00EE5F61">
      <w:pPr>
        <w:ind w:firstLineChars="202" w:firstLine="426"/>
        <w:rPr>
          <w:rFonts w:ascii="黑体" w:eastAsia="黑体" w:hAnsi="黑体"/>
          <w:b/>
        </w:rPr>
      </w:pPr>
      <w:r w:rsidRPr="00EE5F61">
        <w:rPr>
          <w:rFonts w:ascii="黑体" w:eastAsia="黑体" w:hAnsi="黑体" w:hint="eastAsia"/>
          <w:b/>
        </w:rPr>
        <w:t>操作步骤</w:t>
      </w:r>
    </w:p>
    <w:p w:rsidR="00EE5F61" w:rsidRDefault="00EE5F61" w:rsidP="00825BCB">
      <w:pPr>
        <w:pStyle w:val="a3"/>
        <w:numPr>
          <w:ilvl w:val="0"/>
          <w:numId w:val="45"/>
        </w:numPr>
        <w:ind w:firstLineChars="0"/>
      </w:pPr>
      <w:r>
        <w:rPr>
          <w:rFonts w:hint="eastAsia"/>
        </w:rPr>
        <w:t>登录平台，切换至业务视图，进入待开始的应用所在的项目，并选择该应用所在的命名空间。</w:t>
      </w:r>
    </w:p>
    <w:p w:rsidR="00EE5F61" w:rsidRDefault="00EE5F61" w:rsidP="00825BCB">
      <w:pPr>
        <w:pStyle w:val="a3"/>
        <w:numPr>
          <w:ilvl w:val="0"/>
          <w:numId w:val="45"/>
        </w:numPr>
        <w:ind w:firstLineChars="0"/>
      </w:pPr>
      <w:r>
        <w:rPr>
          <w:rFonts w:hint="eastAsia"/>
        </w:rPr>
        <w:t>在左侧导航栏中单击</w:t>
      </w:r>
      <w:r w:rsidRPr="00EE5F61">
        <w:rPr>
          <w:rFonts w:hint="eastAsia"/>
          <w:b/>
        </w:rPr>
        <w:t>应用管理</w:t>
      </w:r>
      <w:r w:rsidRPr="00EE5F61">
        <w:rPr>
          <w:rFonts w:hint="eastAsia"/>
          <w:b/>
        </w:rPr>
        <w:t>&gt;</w:t>
      </w:r>
      <w:r w:rsidRPr="00EE5F61">
        <w:rPr>
          <w:rFonts w:hint="eastAsia"/>
          <w:b/>
        </w:rPr>
        <w:t>自定义应用</w:t>
      </w:r>
      <w:r>
        <w:rPr>
          <w:rFonts w:hint="eastAsia"/>
        </w:rPr>
        <w:t>，进入应用列表页面。</w:t>
      </w:r>
    </w:p>
    <w:p w:rsidR="00EE5F61" w:rsidRDefault="00EE5F61" w:rsidP="00825BCB">
      <w:pPr>
        <w:pStyle w:val="a3"/>
        <w:numPr>
          <w:ilvl w:val="0"/>
          <w:numId w:val="45"/>
        </w:numPr>
        <w:ind w:firstLineChars="0"/>
      </w:pPr>
      <w:r>
        <w:rPr>
          <w:rFonts w:hint="eastAsia"/>
        </w:rPr>
        <w:t>单击已停止的</w:t>
      </w:r>
      <w:r w:rsidRPr="00EE5F61">
        <w:rPr>
          <w:rFonts w:hint="eastAsia"/>
          <w:b/>
          <w:i/>
        </w:rPr>
        <w:t>应用名称</w:t>
      </w:r>
      <w:r>
        <w:rPr>
          <w:rFonts w:hint="eastAsia"/>
        </w:rPr>
        <w:t>，进入应用详情页面。</w:t>
      </w:r>
    </w:p>
    <w:p w:rsidR="00EE5F61" w:rsidRDefault="00EE5F61" w:rsidP="00825BCB">
      <w:pPr>
        <w:pStyle w:val="a3"/>
        <w:numPr>
          <w:ilvl w:val="0"/>
          <w:numId w:val="45"/>
        </w:numPr>
        <w:ind w:firstLineChars="0"/>
      </w:pPr>
      <w:r>
        <w:rPr>
          <w:rFonts w:hint="eastAsia"/>
        </w:rPr>
        <w:t>单击</w:t>
      </w:r>
      <w:r w:rsidRPr="00EE5F61">
        <w:rPr>
          <w:rFonts w:hint="eastAsia"/>
          <w:b/>
        </w:rPr>
        <w:t>开始</w:t>
      </w:r>
      <w:r>
        <w:rPr>
          <w:rFonts w:hint="eastAsia"/>
        </w:rPr>
        <w:t>按钮。</w:t>
      </w:r>
    </w:p>
    <w:p w:rsidR="00AD55FA" w:rsidRDefault="00EE5F61" w:rsidP="00825BCB">
      <w:pPr>
        <w:pStyle w:val="a3"/>
        <w:numPr>
          <w:ilvl w:val="0"/>
          <w:numId w:val="45"/>
        </w:numPr>
        <w:ind w:firstLineChars="0"/>
      </w:pPr>
      <w:r>
        <w:rPr>
          <w:rFonts w:hint="eastAsia"/>
        </w:rPr>
        <w:t>在弹出的确认提示框中，单击</w:t>
      </w:r>
      <w:r w:rsidRPr="00EE5F61">
        <w:rPr>
          <w:rFonts w:hint="eastAsia"/>
          <w:b/>
        </w:rPr>
        <w:t>确定</w:t>
      </w:r>
      <w:r>
        <w:rPr>
          <w:rFonts w:hint="eastAsia"/>
        </w:rPr>
        <w:t>按钮。</w:t>
      </w:r>
    </w:p>
    <w:p w:rsidR="00EE5F61" w:rsidRPr="00EE5F61" w:rsidRDefault="00EE5F61" w:rsidP="00EE5F61">
      <w:pPr>
        <w:pStyle w:val="7"/>
        <w:spacing w:before="0" w:after="0" w:line="240" w:lineRule="auto"/>
        <w:ind w:firstLineChars="201" w:firstLine="424"/>
        <w:rPr>
          <w:sz w:val="21"/>
          <w:szCs w:val="21"/>
        </w:rPr>
      </w:pPr>
      <w:r w:rsidRPr="00EE5F61">
        <w:rPr>
          <w:rFonts w:hint="eastAsia"/>
          <w:sz w:val="21"/>
          <w:szCs w:val="21"/>
        </w:rPr>
        <w:t>停止应用</w:t>
      </w:r>
    </w:p>
    <w:p w:rsidR="00EE5F61" w:rsidRDefault="00EE5F61" w:rsidP="00EE5F61">
      <w:pPr>
        <w:ind w:firstLineChars="202" w:firstLine="424"/>
      </w:pPr>
      <w:r>
        <w:rPr>
          <w:rFonts w:hint="eastAsia"/>
        </w:rPr>
        <w:t>停止处在运行中、处理中状态的应用。</w:t>
      </w:r>
    </w:p>
    <w:p w:rsidR="00EE5F61" w:rsidRPr="00EE5F61" w:rsidRDefault="00EE5F61" w:rsidP="00EE5F61">
      <w:pPr>
        <w:ind w:firstLineChars="202" w:firstLine="426"/>
        <w:rPr>
          <w:rFonts w:ascii="黑体" w:eastAsia="黑体" w:hAnsi="黑体"/>
          <w:b/>
        </w:rPr>
      </w:pPr>
      <w:r w:rsidRPr="00EE5F61">
        <w:rPr>
          <w:rFonts w:ascii="黑体" w:eastAsia="黑体" w:hAnsi="黑体" w:hint="eastAsia"/>
          <w:b/>
        </w:rPr>
        <w:t>操作步骤</w:t>
      </w:r>
    </w:p>
    <w:p w:rsidR="00EE5F61" w:rsidRDefault="00EE5F61" w:rsidP="00825BCB">
      <w:pPr>
        <w:pStyle w:val="a3"/>
        <w:numPr>
          <w:ilvl w:val="0"/>
          <w:numId w:val="46"/>
        </w:numPr>
        <w:ind w:firstLineChars="0"/>
      </w:pPr>
      <w:r>
        <w:rPr>
          <w:rFonts w:hint="eastAsia"/>
        </w:rPr>
        <w:t>登录平台，切换至业务视图，进入待停止的应用所在的项目，并选择该应用所在的命名空间。</w:t>
      </w:r>
    </w:p>
    <w:p w:rsidR="00EE5F61" w:rsidRDefault="00EE5F61" w:rsidP="00825BCB">
      <w:pPr>
        <w:pStyle w:val="a3"/>
        <w:numPr>
          <w:ilvl w:val="0"/>
          <w:numId w:val="46"/>
        </w:numPr>
        <w:ind w:firstLineChars="0"/>
      </w:pPr>
      <w:r>
        <w:rPr>
          <w:rFonts w:hint="eastAsia"/>
        </w:rPr>
        <w:t>在左侧导航栏中单击</w:t>
      </w:r>
      <w:r w:rsidRPr="00EE5F61">
        <w:rPr>
          <w:rFonts w:hint="eastAsia"/>
          <w:b/>
        </w:rPr>
        <w:t>应用管理</w:t>
      </w:r>
      <w:r>
        <w:rPr>
          <w:rFonts w:hint="eastAsia"/>
          <w:b/>
        </w:rPr>
        <w:t>&gt;</w:t>
      </w:r>
      <w:r w:rsidRPr="00EE5F61">
        <w:rPr>
          <w:rFonts w:hint="eastAsia"/>
          <w:b/>
        </w:rPr>
        <w:t>自定义应用</w:t>
      </w:r>
      <w:r>
        <w:rPr>
          <w:rFonts w:hint="eastAsia"/>
        </w:rPr>
        <w:t>，进入应用列表页面。</w:t>
      </w:r>
    </w:p>
    <w:p w:rsidR="00EE5F61" w:rsidRDefault="00EE5F61" w:rsidP="00825BCB">
      <w:pPr>
        <w:pStyle w:val="a3"/>
        <w:numPr>
          <w:ilvl w:val="0"/>
          <w:numId w:val="46"/>
        </w:numPr>
        <w:ind w:firstLineChars="0"/>
      </w:pPr>
      <w:r>
        <w:rPr>
          <w:rFonts w:hint="eastAsia"/>
        </w:rPr>
        <w:t>单击要停止的</w:t>
      </w:r>
      <w:r w:rsidRPr="00EE5F61">
        <w:rPr>
          <w:rFonts w:hint="eastAsia"/>
          <w:b/>
          <w:i/>
        </w:rPr>
        <w:t>应用名称</w:t>
      </w:r>
      <w:r>
        <w:rPr>
          <w:rFonts w:hint="eastAsia"/>
        </w:rPr>
        <w:t>，进入在应用详情页面。</w:t>
      </w:r>
    </w:p>
    <w:p w:rsidR="00EE5F61" w:rsidRDefault="00EE5F61" w:rsidP="00825BCB">
      <w:pPr>
        <w:pStyle w:val="a3"/>
        <w:numPr>
          <w:ilvl w:val="0"/>
          <w:numId w:val="46"/>
        </w:numPr>
        <w:ind w:firstLineChars="0"/>
      </w:pPr>
      <w:r>
        <w:rPr>
          <w:rFonts w:hint="eastAsia"/>
        </w:rPr>
        <w:t>单击</w:t>
      </w:r>
      <w:r w:rsidRPr="00EE5F61">
        <w:rPr>
          <w:rFonts w:hint="eastAsia"/>
          <w:b/>
        </w:rPr>
        <w:t>停止</w:t>
      </w:r>
      <w:r>
        <w:rPr>
          <w:rFonts w:hint="eastAsia"/>
        </w:rPr>
        <w:t>按钮。</w:t>
      </w:r>
    </w:p>
    <w:p w:rsidR="00E83CC4" w:rsidRDefault="00EE5F61" w:rsidP="00825BCB">
      <w:pPr>
        <w:pStyle w:val="a3"/>
        <w:numPr>
          <w:ilvl w:val="0"/>
          <w:numId w:val="46"/>
        </w:numPr>
        <w:ind w:firstLineChars="0"/>
      </w:pPr>
      <w:r>
        <w:rPr>
          <w:rFonts w:hint="eastAsia"/>
        </w:rPr>
        <w:t>在弹出的确认提示框中，单击</w:t>
      </w:r>
      <w:r w:rsidRPr="00EE5F61">
        <w:rPr>
          <w:rFonts w:hint="eastAsia"/>
          <w:b/>
        </w:rPr>
        <w:t>确定</w:t>
      </w:r>
      <w:r>
        <w:rPr>
          <w:rFonts w:hint="eastAsia"/>
        </w:rPr>
        <w:t>按钮。</w:t>
      </w:r>
    </w:p>
    <w:p w:rsidR="004A07CB" w:rsidRPr="004A07CB" w:rsidRDefault="004A07CB" w:rsidP="004A07CB">
      <w:pPr>
        <w:pStyle w:val="7"/>
        <w:spacing w:before="0" w:after="0" w:line="240" w:lineRule="auto"/>
        <w:ind w:firstLineChars="201" w:firstLine="424"/>
        <w:rPr>
          <w:sz w:val="21"/>
          <w:szCs w:val="21"/>
        </w:rPr>
      </w:pPr>
      <w:r w:rsidRPr="004A07CB">
        <w:rPr>
          <w:rFonts w:hint="eastAsia"/>
          <w:sz w:val="21"/>
          <w:szCs w:val="21"/>
        </w:rPr>
        <w:t>查看计算组件详情</w:t>
      </w:r>
    </w:p>
    <w:p w:rsidR="004A07CB" w:rsidRDefault="004A07CB" w:rsidP="004A07CB">
      <w:pPr>
        <w:ind w:firstLineChars="202" w:firstLine="424"/>
      </w:pPr>
      <w:r>
        <w:rPr>
          <w:rFonts w:hint="eastAsia"/>
        </w:rPr>
        <w:t>在应用创建的过程中，以及完成后，都可以查看计算组件详情，例如：容器组、访问地址、事件、监控、日志、</w:t>
      </w:r>
      <w:r>
        <w:rPr>
          <w:rFonts w:hint="eastAsia"/>
        </w:rPr>
        <w:t>YAML</w:t>
      </w:r>
      <w:r>
        <w:rPr>
          <w:rFonts w:hint="eastAsia"/>
        </w:rPr>
        <w:t>编排文件、组件配置、容器配置。</w:t>
      </w:r>
    </w:p>
    <w:p w:rsidR="004A07CB" w:rsidRDefault="004A07CB" w:rsidP="004A07CB">
      <w:pPr>
        <w:ind w:firstLineChars="202" w:firstLine="424"/>
      </w:pPr>
      <w:r>
        <w:rPr>
          <w:rFonts w:hint="eastAsia"/>
        </w:rPr>
        <w:t>说明：仅当计算组件所在集群部署了监控服务时，可查看计算组件的监控和告警信息。</w:t>
      </w:r>
    </w:p>
    <w:p w:rsidR="004A07CB" w:rsidRPr="004A07CB" w:rsidRDefault="004A07CB" w:rsidP="004A07CB">
      <w:pPr>
        <w:ind w:firstLineChars="202" w:firstLine="426"/>
        <w:rPr>
          <w:rFonts w:ascii="黑体" w:eastAsia="黑体" w:hAnsi="黑体"/>
          <w:b/>
        </w:rPr>
      </w:pPr>
      <w:r w:rsidRPr="004A07CB">
        <w:rPr>
          <w:rFonts w:ascii="黑体" w:eastAsia="黑体" w:hAnsi="黑体" w:hint="eastAsia"/>
          <w:b/>
        </w:rPr>
        <w:t>操作步骤</w:t>
      </w:r>
    </w:p>
    <w:p w:rsidR="004A07CB" w:rsidRDefault="004A07CB" w:rsidP="00825BCB">
      <w:pPr>
        <w:pStyle w:val="a3"/>
        <w:numPr>
          <w:ilvl w:val="0"/>
          <w:numId w:val="47"/>
        </w:numPr>
        <w:ind w:firstLineChars="0"/>
      </w:pPr>
      <w:r>
        <w:rPr>
          <w:rFonts w:hint="eastAsia"/>
        </w:rPr>
        <w:t>登录平台，切换至业务视图，进入待查看的计算组件所在的项目，并选择所在的命名空间。</w:t>
      </w:r>
    </w:p>
    <w:p w:rsidR="004A07CB" w:rsidRDefault="004A07CB" w:rsidP="00825BCB">
      <w:pPr>
        <w:pStyle w:val="a3"/>
        <w:numPr>
          <w:ilvl w:val="0"/>
          <w:numId w:val="47"/>
        </w:numPr>
        <w:ind w:firstLineChars="0"/>
      </w:pPr>
      <w:r>
        <w:rPr>
          <w:rFonts w:hint="eastAsia"/>
        </w:rPr>
        <w:t>在左侧导航栏中单击</w:t>
      </w:r>
      <w:r w:rsidRPr="004A07CB">
        <w:rPr>
          <w:rFonts w:hint="eastAsia"/>
          <w:b/>
        </w:rPr>
        <w:t>应用管理</w:t>
      </w:r>
      <w:r>
        <w:rPr>
          <w:rFonts w:hint="eastAsia"/>
          <w:b/>
        </w:rPr>
        <w:t>&gt;</w:t>
      </w:r>
      <w:r w:rsidRPr="004A07CB">
        <w:rPr>
          <w:rFonts w:hint="eastAsia"/>
          <w:b/>
        </w:rPr>
        <w:t>自定义应用</w:t>
      </w:r>
      <w:r>
        <w:rPr>
          <w:rFonts w:hint="eastAsia"/>
        </w:rPr>
        <w:t>，进入应用列表页面。</w:t>
      </w:r>
    </w:p>
    <w:p w:rsidR="004A07CB" w:rsidRDefault="004A07CB" w:rsidP="00825BCB">
      <w:pPr>
        <w:pStyle w:val="a3"/>
        <w:numPr>
          <w:ilvl w:val="0"/>
          <w:numId w:val="47"/>
        </w:numPr>
        <w:ind w:firstLineChars="0"/>
      </w:pPr>
      <w:r>
        <w:rPr>
          <w:rFonts w:hint="eastAsia"/>
        </w:rPr>
        <w:lastRenderedPageBreak/>
        <w:t>单击要查看计算组件所属的</w:t>
      </w:r>
      <w:r w:rsidRPr="004A07CB">
        <w:rPr>
          <w:rFonts w:hint="eastAsia"/>
          <w:b/>
          <w:i/>
        </w:rPr>
        <w:t>应用名称</w:t>
      </w:r>
      <w:r>
        <w:rPr>
          <w:rFonts w:hint="eastAsia"/>
        </w:rPr>
        <w:t>。</w:t>
      </w:r>
    </w:p>
    <w:p w:rsidR="004A07CB" w:rsidRDefault="004A07CB" w:rsidP="00825BCB">
      <w:pPr>
        <w:pStyle w:val="a3"/>
        <w:numPr>
          <w:ilvl w:val="0"/>
          <w:numId w:val="47"/>
        </w:numPr>
        <w:ind w:firstLineChars="0"/>
      </w:pPr>
      <w:r>
        <w:rPr>
          <w:rFonts w:hint="eastAsia"/>
        </w:rPr>
        <w:t>在详情信息页面，单击待查看</w:t>
      </w:r>
      <w:r w:rsidRPr="004A07CB">
        <w:rPr>
          <w:rFonts w:hint="eastAsia"/>
          <w:b/>
        </w:rPr>
        <w:t>计算组件名称</w:t>
      </w:r>
      <w:r>
        <w:rPr>
          <w:rFonts w:hint="eastAsia"/>
        </w:rPr>
        <w:t>（资源类型为</w:t>
      </w:r>
      <w:r>
        <w:rPr>
          <w:rFonts w:hint="eastAsia"/>
        </w:rPr>
        <w:t>Deployment</w:t>
      </w:r>
      <w:r>
        <w:rPr>
          <w:rFonts w:hint="eastAsia"/>
        </w:rPr>
        <w:t>、</w:t>
      </w:r>
      <w:r>
        <w:rPr>
          <w:rFonts w:hint="eastAsia"/>
        </w:rPr>
        <w:t>DaemonSet</w:t>
      </w:r>
      <w:r>
        <w:rPr>
          <w:rFonts w:hint="eastAsia"/>
        </w:rPr>
        <w:t>或</w:t>
      </w:r>
      <w:r>
        <w:rPr>
          <w:rFonts w:hint="eastAsia"/>
        </w:rPr>
        <w:t>StatefulSet</w:t>
      </w:r>
      <w:r>
        <w:rPr>
          <w:rFonts w:hint="eastAsia"/>
        </w:rPr>
        <w:t>），即可进入计算组件详情页面。</w:t>
      </w:r>
    </w:p>
    <w:p w:rsidR="004A07CB" w:rsidRPr="004A07CB" w:rsidRDefault="004A07CB" w:rsidP="004A07CB">
      <w:pPr>
        <w:pStyle w:val="7"/>
        <w:spacing w:before="0" w:after="0" w:line="240" w:lineRule="auto"/>
        <w:ind w:firstLineChars="201" w:firstLine="424"/>
        <w:rPr>
          <w:sz w:val="21"/>
          <w:szCs w:val="21"/>
        </w:rPr>
      </w:pPr>
      <w:r w:rsidRPr="004A07CB">
        <w:rPr>
          <w:rFonts w:hint="eastAsia"/>
          <w:sz w:val="21"/>
          <w:szCs w:val="21"/>
        </w:rPr>
        <w:t>更新应用</w:t>
      </w:r>
    </w:p>
    <w:p w:rsidR="004A07CB" w:rsidRDefault="004A07CB" w:rsidP="004A07CB">
      <w:pPr>
        <w:ind w:firstLineChars="202" w:firstLine="424"/>
      </w:pPr>
      <w:r>
        <w:rPr>
          <w:rFonts w:hint="eastAsia"/>
        </w:rPr>
        <w:t>通过在</w:t>
      </w:r>
      <w:r>
        <w:rPr>
          <w:rFonts w:hint="eastAsia"/>
        </w:rPr>
        <w:t>UI</w:t>
      </w:r>
      <w:r>
        <w:rPr>
          <w:rFonts w:hint="eastAsia"/>
        </w:rPr>
        <w:t>编辑模式中更新应用配置，更新应用。不支持更新应用名称。</w:t>
      </w:r>
    </w:p>
    <w:p w:rsidR="004A07CB" w:rsidRPr="004A07CB" w:rsidRDefault="004A07CB" w:rsidP="004A07CB">
      <w:pPr>
        <w:ind w:firstLineChars="202" w:firstLine="426"/>
        <w:rPr>
          <w:rFonts w:ascii="黑体" w:eastAsia="黑体" w:hAnsi="黑体"/>
          <w:b/>
        </w:rPr>
      </w:pPr>
      <w:r w:rsidRPr="004A07CB">
        <w:rPr>
          <w:rFonts w:ascii="黑体" w:eastAsia="黑体" w:hAnsi="黑体" w:hint="eastAsia"/>
          <w:b/>
        </w:rPr>
        <w:t>操作步骤</w:t>
      </w:r>
    </w:p>
    <w:p w:rsidR="004A07CB" w:rsidRDefault="004A07CB" w:rsidP="00825BCB">
      <w:pPr>
        <w:pStyle w:val="a3"/>
        <w:numPr>
          <w:ilvl w:val="0"/>
          <w:numId w:val="48"/>
        </w:numPr>
        <w:ind w:firstLineChars="0"/>
      </w:pPr>
      <w:r>
        <w:rPr>
          <w:rFonts w:hint="eastAsia"/>
        </w:rPr>
        <w:t>登录平台，切换至业务视图，进入待更新的应用所在的项目，并选择所在的命名空间。</w:t>
      </w:r>
    </w:p>
    <w:p w:rsidR="004A07CB" w:rsidRDefault="004A07CB" w:rsidP="00825BCB">
      <w:pPr>
        <w:pStyle w:val="a3"/>
        <w:numPr>
          <w:ilvl w:val="0"/>
          <w:numId w:val="48"/>
        </w:numPr>
        <w:ind w:firstLineChars="0"/>
      </w:pPr>
      <w:r>
        <w:rPr>
          <w:rFonts w:hint="eastAsia"/>
        </w:rPr>
        <w:t>在左侧导航栏中单击</w:t>
      </w:r>
      <w:r w:rsidRPr="004A07CB">
        <w:rPr>
          <w:rFonts w:hint="eastAsia"/>
          <w:b/>
        </w:rPr>
        <w:t>应用管理</w:t>
      </w:r>
      <w:r w:rsidRPr="004A07CB">
        <w:rPr>
          <w:rFonts w:hint="eastAsia"/>
          <w:b/>
        </w:rPr>
        <w:t>&gt;</w:t>
      </w:r>
      <w:r w:rsidRPr="004A07CB">
        <w:rPr>
          <w:rFonts w:hint="eastAsia"/>
          <w:b/>
        </w:rPr>
        <w:t>自定义应用</w:t>
      </w:r>
      <w:r>
        <w:rPr>
          <w:rFonts w:hint="eastAsia"/>
        </w:rPr>
        <w:t>，进入应用列表页面。</w:t>
      </w:r>
    </w:p>
    <w:p w:rsidR="004A07CB" w:rsidRDefault="004A07CB" w:rsidP="004A07CB">
      <w:pPr>
        <w:pStyle w:val="a3"/>
        <w:ind w:left="844" w:firstLineChars="0" w:firstLine="0"/>
      </w:pPr>
      <w:r>
        <w:rPr>
          <w:rFonts w:hint="eastAsia"/>
        </w:rPr>
        <w:t>可以通过以下两种方式更新应用：</w:t>
      </w:r>
    </w:p>
    <w:p w:rsidR="004A07CB" w:rsidRDefault="004A07CB" w:rsidP="00825BCB">
      <w:pPr>
        <w:pStyle w:val="a3"/>
        <w:numPr>
          <w:ilvl w:val="0"/>
          <w:numId w:val="49"/>
        </w:numPr>
        <w:ind w:firstLineChars="0"/>
      </w:pPr>
      <w:r>
        <w:rPr>
          <w:rFonts w:hint="eastAsia"/>
        </w:rPr>
        <w:t>找到要更新的应用名称。单击操作栏中的</w:t>
      </w:r>
      <w:r>
        <w:rPr>
          <w:noProof/>
        </w:rPr>
        <w:drawing>
          <wp:inline distT="0" distB="0" distL="0" distR="0" wp14:anchorId="0108970F" wp14:editId="75AA46F4">
            <wp:extent cx="119380" cy="119380"/>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19392" cy="119392"/>
                    </a:xfrm>
                    <a:prstGeom prst="rect">
                      <a:avLst/>
                    </a:prstGeom>
                  </pic:spPr>
                </pic:pic>
              </a:graphicData>
            </a:graphic>
          </wp:inline>
        </w:drawing>
      </w:r>
      <w:r>
        <w:rPr>
          <w:rFonts w:hint="eastAsia"/>
        </w:rPr>
        <w:t>，再单击</w:t>
      </w:r>
      <w:r w:rsidRPr="004A07CB">
        <w:rPr>
          <w:rFonts w:hint="eastAsia"/>
          <w:b/>
        </w:rPr>
        <w:t>更新</w:t>
      </w:r>
      <w:r>
        <w:rPr>
          <w:rFonts w:hint="eastAsia"/>
        </w:rPr>
        <w:t>。</w:t>
      </w:r>
    </w:p>
    <w:p w:rsidR="004A07CB" w:rsidRDefault="004A07CB" w:rsidP="00825BCB">
      <w:pPr>
        <w:pStyle w:val="a3"/>
        <w:numPr>
          <w:ilvl w:val="0"/>
          <w:numId w:val="49"/>
        </w:numPr>
        <w:ind w:firstLineChars="0"/>
      </w:pPr>
      <w:r>
        <w:rPr>
          <w:rFonts w:hint="eastAsia"/>
        </w:rPr>
        <w:t>单击要更新的</w:t>
      </w:r>
      <w:r w:rsidRPr="004A07CB">
        <w:rPr>
          <w:rFonts w:hint="eastAsia"/>
          <w:b/>
          <w:i/>
        </w:rPr>
        <w:t>应用名称</w:t>
      </w:r>
      <w:r>
        <w:rPr>
          <w:rFonts w:hint="eastAsia"/>
        </w:rPr>
        <w:t>。在应用详情页面，单击</w:t>
      </w:r>
      <w:r w:rsidRPr="004A07CB">
        <w:rPr>
          <w:rFonts w:hint="eastAsia"/>
          <w:b/>
        </w:rPr>
        <w:t>操作</w:t>
      </w:r>
      <w:r w:rsidRPr="004A07CB">
        <w:rPr>
          <w:rFonts w:hint="eastAsia"/>
          <w:b/>
        </w:rPr>
        <w:t>&gt;</w:t>
      </w:r>
      <w:r w:rsidRPr="004A07CB">
        <w:rPr>
          <w:rFonts w:hint="eastAsia"/>
          <w:b/>
        </w:rPr>
        <w:t>更新</w:t>
      </w:r>
      <w:r>
        <w:rPr>
          <w:rFonts w:hint="eastAsia"/>
        </w:rPr>
        <w:t>。</w:t>
      </w:r>
    </w:p>
    <w:p w:rsidR="004A07CB" w:rsidRDefault="004A07CB" w:rsidP="00825BCB">
      <w:pPr>
        <w:pStyle w:val="a3"/>
        <w:numPr>
          <w:ilvl w:val="0"/>
          <w:numId w:val="48"/>
        </w:numPr>
        <w:ind w:firstLineChars="0"/>
      </w:pPr>
      <w:r>
        <w:rPr>
          <w:rFonts w:hint="eastAsia"/>
        </w:rPr>
        <w:t>在更新应用页面，在</w:t>
      </w:r>
      <w:r w:rsidRPr="004A07CB">
        <w:rPr>
          <w:rFonts w:hint="eastAsia"/>
          <w:b/>
        </w:rPr>
        <w:t>显示名称</w:t>
      </w:r>
      <w:r>
        <w:rPr>
          <w:rFonts w:hint="eastAsia"/>
        </w:rPr>
        <w:t>框中，支持更新应用的显示名称。支持中文字符，如未输入，默认显示应用名称。</w:t>
      </w:r>
    </w:p>
    <w:p w:rsidR="004A07CB" w:rsidRDefault="004A07CB" w:rsidP="00825BCB">
      <w:pPr>
        <w:pStyle w:val="a3"/>
        <w:numPr>
          <w:ilvl w:val="0"/>
          <w:numId w:val="48"/>
        </w:numPr>
        <w:ind w:firstLineChars="0"/>
      </w:pPr>
      <w:r>
        <w:rPr>
          <w:rFonts w:hint="eastAsia"/>
        </w:rPr>
        <w:t>在</w:t>
      </w:r>
      <w:r w:rsidRPr="004A07CB">
        <w:rPr>
          <w:rFonts w:hint="eastAsia"/>
          <w:b/>
        </w:rPr>
        <w:t>资源列表</w:t>
      </w:r>
      <w:r>
        <w:rPr>
          <w:rFonts w:hint="eastAsia"/>
        </w:rPr>
        <w:t>区域，可添加计算组件、内部路由，或使用</w:t>
      </w:r>
      <w:r>
        <w:rPr>
          <w:rFonts w:hint="eastAsia"/>
        </w:rPr>
        <w:t>YAML</w:t>
      </w:r>
      <w:r>
        <w:rPr>
          <w:rFonts w:hint="eastAsia"/>
        </w:rPr>
        <w:t>添加其它类型的</w:t>
      </w:r>
      <w:r>
        <w:rPr>
          <w:rFonts w:hint="eastAsia"/>
        </w:rPr>
        <w:t>Kubernetes</w:t>
      </w:r>
      <w:r>
        <w:rPr>
          <w:rFonts w:hint="eastAsia"/>
        </w:rPr>
        <w:t>资源，可查看应用中已配置的计算组件（资源类型为</w:t>
      </w:r>
      <w:r>
        <w:rPr>
          <w:rFonts w:hint="eastAsia"/>
        </w:rPr>
        <w:t>Deployment</w:t>
      </w:r>
      <w:r>
        <w:rPr>
          <w:rFonts w:hint="eastAsia"/>
        </w:rPr>
        <w:t>、</w:t>
      </w:r>
      <w:r>
        <w:rPr>
          <w:rFonts w:hint="eastAsia"/>
        </w:rPr>
        <w:t>DaemonSet</w:t>
      </w:r>
      <w:r>
        <w:rPr>
          <w:rFonts w:hint="eastAsia"/>
        </w:rPr>
        <w:t>或</w:t>
      </w:r>
      <w:r>
        <w:rPr>
          <w:rFonts w:hint="eastAsia"/>
        </w:rPr>
        <w:t>StatefulSet</w:t>
      </w:r>
      <w:r>
        <w:rPr>
          <w:rFonts w:hint="eastAsia"/>
        </w:rPr>
        <w:t>）、</w:t>
      </w:r>
      <w:r>
        <w:rPr>
          <w:rFonts w:hint="eastAsia"/>
        </w:rPr>
        <w:t>Ingress</w:t>
      </w:r>
      <w:r>
        <w:rPr>
          <w:rFonts w:hint="eastAsia"/>
        </w:rPr>
        <w:t>、</w:t>
      </w:r>
      <w:r>
        <w:rPr>
          <w:rFonts w:hint="eastAsia"/>
        </w:rPr>
        <w:t>Service</w:t>
      </w:r>
      <w:r>
        <w:rPr>
          <w:rFonts w:hint="eastAsia"/>
        </w:rPr>
        <w:t>等</w:t>
      </w:r>
      <w:r>
        <w:rPr>
          <w:rFonts w:hint="eastAsia"/>
        </w:rPr>
        <w:t>Kubernetes</w:t>
      </w:r>
      <w:r>
        <w:rPr>
          <w:rFonts w:hint="eastAsia"/>
        </w:rPr>
        <w:t>资源。</w:t>
      </w:r>
    </w:p>
    <w:p w:rsidR="004A07CB" w:rsidRDefault="004A07CB" w:rsidP="004A07CB">
      <w:pPr>
        <w:pStyle w:val="a3"/>
        <w:ind w:left="844" w:firstLineChars="0" w:firstLine="0"/>
      </w:pPr>
      <w:r>
        <w:rPr>
          <w:rFonts w:hint="eastAsia"/>
        </w:rPr>
        <w:t>单击</w:t>
      </w:r>
      <w:r w:rsidRPr="004A07CB">
        <w:rPr>
          <w:rFonts w:hint="eastAsia"/>
          <w:b/>
        </w:rPr>
        <w:t>编辑</w:t>
      </w:r>
      <w:r>
        <w:rPr>
          <w:rFonts w:hint="eastAsia"/>
        </w:rPr>
        <w:t>，可更新一个应用相关的</w:t>
      </w:r>
      <w:r>
        <w:rPr>
          <w:rFonts w:hint="eastAsia"/>
        </w:rPr>
        <w:t>Kubernetes</w:t>
      </w:r>
      <w:r>
        <w:rPr>
          <w:rFonts w:hint="eastAsia"/>
        </w:rPr>
        <w:t>资源。</w:t>
      </w:r>
    </w:p>
    <w:p w:rsidR="004A07CB" w:rsidRDefault="004A07CB" w:rsidP="004A07CB">
      <w:pPr>
        <w:pStyle w:val="a3"/>
        <w:ind w:left="844" w:firstLineChars="0" w:firstLine="0"/>
      </w:pPr>
      <w:r>
        <w:rPr>
          <w:rFonts w:hint="eastAsia"/>
        </w:rPr>
        <w:t>单击</w:t>
      </w:r>
      <w:r w:rsidRPr="004A07CB">
        <w:rPr>
          <w:rFonts w:hint="eastAsia"/>
          <w:b/>
        </w:rPr>
        <w:t>删除</w:t>
      </w:r>
      <w:r>
        <w:rPr>
          <w:rFonts w:hint="eastAsia"/>
        </w:rPr>
        <w:t>，可移除一个应用相关的</w:t>
      </w:r>
      <w:r>
        <w:rPr>
          <w:rFonts w:hint="eastAsia"/>
        </w:rPr>
        <w:t>Kubernetes</w:t>
      </w:r>
      <w:r>
        <w:rPr>
          <w:rFonts w:hint="eastAsia"/>
        </w:rPr>
        <w:t>资源。</w:t>
      </w:r>
    </w:p>
    <w:p w:rsidR="004A07CB" w:rsidRDefault="004A07CB" w:rsidP="004A07CB">
      <w:pPr>
        <w:pStyle w:val="a3"/>
        <w:ind w:left="844" w:firstLineChars="0" w:firstLine="0"/>
      </w:pPr>
      <w:r>
        <w:rPr>
          <w:rFonts w:hint="eastAsia"/>
        </w:rPr>
        <w:t>相关参数说明，参考创建自定义应用。</w:t>
      </w:r>
    </w:p>
    <w:p w:rsidR="004A07CB" w:rsidRPr="004A07CB" w:rsidRDefault="004A07CB" w:rsidP="004A07CB">
      <w:pPr>
        <w:pStyle w:val="a3"/>
        <w:ind w:left="844" w:firstLineChars="0" w:firstLine="0"/>
        <w:rPr>
          <w:b/>
        </w:rPr>
      </w:pPr>
      <w:r w:rsidRPr="004A07CB">
        <w:rPr>
          <w:rFonts w:hint="eastAsia"/>
          <w:b/>
        </w:rPr>
        <w:t>注意：</w:t>
      </w:r>
    </w:p>
    <w:p w:rsidR="004A07CB" w:rsidRDefault="004A07CB" w:rsidP="00825BCB">
      <w:pPr>
        <w:pStyle w:val="a3"/>
        <w:numPr>
          <w:ilvl w:val="0"/>
          <w:numId w:val="50"/>
        </w:numPr>
        <w:ind w:firstLineChars="0"/>
      </w:pPr>
      <w:r>
        <w:rPr>
          <w:rFonts w:hint="eastAsia"/>
        </w:rPr>
        <w:t>更新内部路由或访问规则时，需要保证内部路由已关联计算组件，否则，集群外部流量无法通过访问地址访问计算组件。</w:t>
      </w:r>
    </w:p>
    <w:p w:rsidR="004A07CB" w:rsidRDefault="004A07CB" w:rsidP="00825BCB">
      <w:pPr>
        <w:pStyle w:val="a3"/>
        <w:numPr>
          <w:ilvl w:val="0"/>
          <w:numId w:val="50"/>
        </w:numPr>
        <w:ind w:firstLineChars="0"/>
      </w:pPr>
      <w:r>
        <w:rPr>
          <w:rFonts w:hint="eastAsia"/>
        </w:rPr>
        <w:t>如果删除了计算组件的访问规则，则计算组件的访问地址为空。</w:t>
      </w:r>
    </w:p>
    <w:p w:rsidR="004A07CB" w:rsidRDefault="004A07CB" w:rsidP="004A07CB">
      <w:pPr>
        <w:pStyle w:val="a3"/>
        <w:ind w:left="1264" w:firstLineChars="0" w:firstLine="0"/>
      </w:pPr>
      <w:r>
        <w:rPr>
          <w:rFonts w:hint="eastAsia"/>
        </w:rPr>
        <w:t>此种情况下，若负载均衡监听的端口的默认内部路由或规则当中所用的内部路由，是当前应用下计算组件的内部路由，集群外部流量仍可以通过</w:t>
      </w:r>
      <w:r w:rsidRPr="004A07CB">
        <w:rPr>
          <w:rFonts w:hint="eastAsia"/>
          <w:color w:val="FF0000"/>
        </w:rPr>
        <w:t>负载均衡地址</w:t>
      </w:r>
      <w:r w:rsidRPr="004A07CB">
        <w:rPr>
          <w:rFonts w:hint="eastAsia"/>
          <w:color w:val="FF0000"/>
        </w:rPr>
        <w:t>/</w:t>
      </w:r>
      <w:r w:rsidRPr="004A07CB">
        <w:rPr>
          <w:rFonts w:hint="eastAsia"/>
          <w:color w:val="FF0000"/>
        </w:rPr>
        <w:t>域名</w:t>
      </w:r>
      <w:r w:rsidRPr="004A07CB">
        <w:rPr>
          <w:rFonts w:hint="eastAsia"/>
          <w:color w:val="FF0000"/>
        </w:rPr>
        <w:t>+</w:t>
      </w:r>
      <w:r w:rsidRPr="004A07CB">
        <w:rPr>
          <w:rFonts w:hint="eastAsia"/>
          <w:color w:val="FF0000"/>
        </w:rPr>
        <w:t>监听端口</w:t>
      </w:r>
      <w:r>
        <w:rPr>
          <w:rFonts w:hint="eastAsia"/>
        </w:rPr>
        <w:t>的方式访问到计算组件。</w:t>
      </w:r>
    </w:p>
    <w:p w:rsidR="004A07CB" w:rsidRDefault="004A07CB" w:rsidP="00825BCB">
      <w:pPr>
        <w:pStyle w:val="a3"/>
        <w:numPr>
          <w:ilvl w:val="0"/>
          <w:numId w:val="50"/>
        </w:numPr>
        <w:ind w:firstLineChars="0"/>
      </w:pPr>
      <w:r>
        <w:rPr>
          <w:rFonts w:hint="eastAsia"/>
        </w:rPr>
        <w:t>如果仅删除了内部路由（访问规则对内部路由的引用关系不变），则计算组件的访问地址不变，但是集群外部流量无法通过访问地址访问计算组件。</w:t>
      </w:r>
    </w:p>
    <w:p w:rsidR="004A07CB" w:rsidRDefault="004A07CB" w:rsidP="00825BCB">
      <w:pPr>
        <w:pStyle w:val="a3"/>
        <w:numPr>
          <w:ilvl w:val="0"/>
          <w:numId w:val="48"/>
        </w:numPr>
        <w:ind w:firstLineChars="0"/>
      </w:pPr>
      <w:r>
        <w:rPr>
          <w:rFonts w:hint="eastAsia"/>
        </w:rPr>
        <w:t>在</w:t>
      </w:r>
      <w:r w:rsidRPr="004A07CB">
        <w:rPr>
          <w:rFonts w:hint="eastAsia"/>
          <w:b/>
        </w:rPr>
        <w:t>YAML</w:t>
      </w:r>
      <w:r>
        <w:rPr>
          <w:rFonts w:hint="eastAsia"/>
        </w:rPr>
        <w:t>区域，支持更新应用的</w:t>
      </w:r>
      <w:r>
        <w:rPr>
          <w:rFonts w:hint="eastAsia"/>
        </w:rPr>
        <w:t>YAML</w:t>
      </w:r>
      <w:r>
        <w:rPr>
          <w:rFonts w:hint="eastAsia"/>
        </w:rPr>
        <w:t>编排文件，同时支持以下操作：</w:t>
      </w:r>
    </w:p>
    <w:p w:rsidR="004A07CB" w:rsidRDefault="004A07CB" w:rsidP="00825BCB">
      <w:pPr>
        <w:pStyle w:val="a3"/>
        <w:numPr>
          <w:ilvl w:val="0"/>
          <w:numId w:val="50"/>
        </w:numPr>
        <w:ind w:firstLineChars="0"/>
      </w:pPr>
      <w:r>
        <w:rPr>
          <w:rFonts w:hint="eastAsia"/>
        </w:rPr>
        <w:t>单击</w:t>
      </w:r>
      <w:r w:rsidRPr="004A07CB">
        <w:rPr>
          <w:rFonts w:hint="eastAsia"/>
          <w:b/>
        </w:rPr>
        <w:t>导出</w:t>
      </w:r>
      <w:r>
        <w:rPr>
          <w:rFonts w:hint="eastAsia"/>
        </w:rPr>
        <w:t>，将</w:t>
      </w:r>
      <w:r>
        <w:rPr>
          <w:rFonts w:hint="eastAsia"/>
        </w:rPr>
        <w:t>YAML</w:t>
      </w:r>
      <w:r>
        <w:rPr>
          <w:rFonts w:hint="eastAsia"/>
        </w:rPr>
        <w:t>导出保存成一个文件。</w:t>
      </w:r>
    </w:p>
    <w:p w:rsidR="004A07CB" w:rsidRDefault="004A07CB" w:rsidP="00825BCB">
      <w:pPr>
        <w:pStyle w:val="a3"/>
        <w:numPr>
          <w:ilvl w:val="0"/>
          <w:numId w:val="50"/>
        </w:numPr>
        <w:ind w:firstLineChars="0"/>
      </w:pPr>
      <w:r>
        <w:rPr>
          <w:rFonts w:hint="eastAsia"/>
        </w:rPr>
        <w:t>单击</w:t>
      </w:r>
      <w:r w:rsidRPr="004A07CB">
        <w:rPr>
          <w:rFonts w:hint="eastAsia"/>
          <w:b/>
        </w:rPr>
        <w:t>查找</w:t>
      </w:r>
      <w:r>
        <w:rPr>
          <w:rFonts w:hint="eastAsia"/>
        </w:rPr>
        <w:t>，在框中输入关键字，会自动匹配搜索结果，并支持前后搜索查看。</w:t>
      </w:r>
    </w:p>
    <w:p w:rsidR="004A07CB" w:rsidRDefault="004A07CB" w:rsidP="00825BCB">
      <w:pPr>
        <w:pStyle w:val="a3"/>
        <w:numPr>
          <w:ilvl w:val="0"/>
          <w:numId w:val="50"/>
        </w:numPr>
        <w:ind w:firstLineChars="0"/>
      </w:pPr>
      <w:r>
        <w:rPr>
          <w:rFonts w:hint="eastAsia"/>
        </w:rPr>
        <w:t>单击</w:t>
      </w:r>
      <w:r w:rsidRPr="004A07CB">
        <w:rPr>
          <w:rFonts w:hint="eastAsia"/>
          <w:b/>
        </w:rPr>
        <w:t>复制</w:t>
      </w:r>
      <w:r>
        <w:rPr>
          <w:rFonts w:hint="eastAsia"/>
        </w:rPr>
        <w:t>，复制编辑内容。</w:t>
      </w:r>
    </w:p>
    <w:p w:rsidR="004A07CB" w:rsidRDefault="004A07CB" w:rsidP="00825BCB">
      <w:pPr>
        <w:pStyle w:val="a3"/>
        <w:numPr>
          <w:ilvl w:val="0"/>
          <w:numId w:val="50"/>
        </w:numPr>
        <w:ind w:firstLineChars="0"/>
      </w:pPr>
      <w:r>
        <w:rPr>
          <w:rFonts w:hint="eastAsia"/>
        </w:rPr>
        <w:t>单击</w:t>
      </w:r>
      <w:r w:rsidRPr="004A07CB">
        <w:rPr>
          <w:rFonts w:hint="eastAsia"/>
          <w:b/>
        </w:rPr>
        <w:t>日间</w:t>
      </w:r>
      <w:r>
        <w:rPr>
          <w:rFonts w:hint="eastAsia"/>
        </w:rPr>
        <w:t>或</w:t>
      </w:r>
      <w:r w:rsidRPr="004A07CB">
        <w:rPr>
          <w:rFonts w:hint="eastAsia"/>
          <w:b/>
        </w:rPr>
        <w:t>夜间</w:t>
      </w:r>
      <w:r>
        <w:rPr>
          <w:rFonts w:hint="eastAsia"/>
        </w:rPr>
        <w:t>模式，屏幕会自动调节成对应的查看模式。</w:t>
      </w:r>
    </w:p>
    <w:p w:rsidR="004A07CB" w:rsidRDefault="004A07CB" w:rsidP="00825BCB">
      <w:pPr>
        <w:pStyle w:val="a3"/>
        <w:numPr>
          <w:ilvl w:val="0"/>
          <w:numId w:val="50"/>
        </w:numPr>
        <w:ind w:firstLineChars="0"/>
      </w:pPr>
      <w:r>
        <w:rPr>
          <w:rFonts w:hint="eastAsia"/>
        </w:rPr>
        <w:t>单击</w:t>
      </w:r>
      <w:r w:rsidRPr="004A07CB">
        <w:rPr>
          <w:rFonts w:hint="eastAsia"/>
          <w:b/>
        </w:rPr>
        <w:t>全屏</w:t>
      </w:r>
      <w:r>
        <w:rPr>
          <w:rFonts w:hint="eastAsia"/>
        </w:rPr>
        <w:t>，全屏查看内容；单击</w:t>
      </w:r>
      <w:r w:rsidRPr="004A07CB">
        <w:rPr>
          <w:rFonts w:hint="eastAsia"/>
          <w:b/>
        </w:rPr>
        <w:t>退出全屏</w:t>
      </w:r>
      <w:r>
        <w:rPr>
          <w:rFonts w:hint="eastAsia"/>
        </w:rPr>
        <w:t>，退出全屏模式。</w:t>
      </w:r>
    </w:p>
    <w:p w:rsidR="004A07CB" w:rsidRDefault="004A07CB" w:rsidP="00825BCB">
      <w:pPr>
        <w:pStyle w:val="a3"/>
        <w:numPr>
          <w:ilvl w:val="0"/>
          <w:numId w:val="48"/>
        </w:numPr>
        <w:ind w:firstLineChars="0"/>
      </w:pPr>
      <w:r>
        <w:rPr>
          <w:rFonts w:hint="eastAsia"/>
        </w:rPr>
        <w:t>（非必填）在页面底部更新按钮左侧的版本注释输入框中，输入版本注释。</w:t>
      </w:r>
    </w:p>
    <w:p w:rsidR="004A07CB" w:rsidRDefault="004A07CB" w:rsidP="004A07CB">
      <w:pPr>
        <w:pStyle w:val="a3"/>
        <w:ind w:left="844" w:firstLineChars="0" w:firstLine="0"/>
      </w:pPr>
      <w:r w:rsidRPr="004A07CB">
        <w:rPr>
          <w:rFonts w:hint="eastAsia"/>
          <w:b/>
        </w:rPr>
        <w:t>说明：</w:t>
      </w:r>
      <w:r>
        <w:rPr>
          <w:rFonts w:hint="eastAsia"/>
        </w:rPr>
        <w:t>输入精简（最多可输入</w:t>
      </w:r>
      <w:r>
        <w:rPr>
          <w:rFonts w:hint="eastAsia"/>
        </w:rPr>
        <w:t>30</w:t>
      </w:r>
      <w:r>
        <w:rPr>
          <w:rFonts w:hint="eastAsia"/>
        </w:rPr>
        <w:t>字）的应用变更版本注释，可在应用的历史版本列表中查看注释内容，有助于快速分辨和了解历史版本的变更内容。</w:t>
      </w:r>
    </w:p>
    <w:p w:rsidR="00EE5F61" w:rsidRDefault="004A07CB" w:rsidP="00825BCB">
      <w:pPr>
        <w:pStyle w:val="a3"/>
        <w:numPr>
          <w:ilvl w:val="0"/>
          <w:numId w:val="48"/>
        </w:numPr>
        <w:ind w:firstLineChars="0"/>
      </w:pPr>
      <w:r>
        <w:rPr>
          <w:rFonts w:hint="eastAsia"/>
        </w:rPr>
        <w:t>单击</w:t>
      </w:r>
      <w:r w:rsidRPr="004A07CB">
        <w:rPr>
          <w:rFonts w:hint="eastAsia"/>
          <w:b/>
        </w:rPr>
        <w:t>更新</w:t>
      </w:r>
      <w:r>
        <w:rPr>
          <w:rFonts w:hint="eastAsia"/>
        </w:rPr>
        <w:t>按钮。</w:t>
      </w:r>
    </w:p>
    <w:p w:rsidR="0067647A" w:rsidRPr="0067647A" w:rsidRDefault="0067647A" w:rsidP="0067647A">
      <w:pPr>
        <w:pStyle w:val="7"/>
        <w:spacing w:before="0" w:after="0" w:line="240" w:lineRule="auto"/>
        <w:ind w:firstLineChars="201" w:firstLine="424"/>
        <w:rPr>
          <w:sz w:val="21"/>
          <w:szCs w:val="21"/>
        </w:rPr>
      </w:pPr>
      <w:r w:rsidRPr="0067647A">
        <w:rPr>
          <w:rFonts w:hint="eastAsia"/>
          <w:sz w:val="21"/>
          <w:szCs w:val="21"/>
        </w:rPr>
        <w:t>创建版本快照</w:t>
      </w:r>
    </w:p>
    <w:p w:rsidR="0067647A" w:rsidRDefault="0067647A" w:rsidP="0067647A">
      <w:pPr>
        <w:ind w:firstLineChars="202" w:firstLine="424"/>
      </w:pPr>
      <w:r>
        <w:rPr>
          <w:rFonts w:hint="eastAsia"/>
        </w:rPr>
        <w:t>支持手动为应用创建版本快照，将当前应用的资源、数据等信息保存为一个历史版本，并支持将应用回滚至该历史版本。</w:t>
      </w:r>
    </w:p>
    <w:p w:rsidR="0067647A" w:rsidRDefault="0067647A" w:rsidP="0067647A">
      <w:pPr>
        <w:ind w:firstLineChars="202" w:firstLine="424"/>
      </w:pPr>
      <w:r>
        <w:rPr>
          <w:rFonts w:hint="eastAsia"/>
        </w:rPr>
        <w:t>当通过平台界面更新应用后，会自动生成历史版本记录。创建应用版本快照的功能主要针对非界面操作导致的应用更新的情况，例如：通过调用</w:t>
      </w:r>
      <w:r>
        <w:rPr>
          <w:rFonts w:hint="eastAsia"/>
        </w:rPr>
        <w:t>API</w:t>
      </w:r>
      <w:r>
        <w:rPr>
          <w:rFonts w:hint="eastAsia"/>
        </w:rPr>
        <w:t>更新应用。</w:t>
      </w:r>
    </w:p>
    <w:p w:rsidR="0067647A" w:rsidRPr="00AE0416" w:rsidRDefault="0067647A" w:rsidP="0067647A">
      <w:pPr>
        <w:ind w:firstLineChars="202" w:firstLine="426"/>
        <w:rPr>
          <w:rFonts w:ascii="黑体" w:eastAsia="黑体" w:hAnsi="黑体"/>
          <w:b/>
        </w:rPr>
      </w:pPr>
      <w:r w:rsidRPr="00AE0416">
        <w:rPr>
          <w:rFonts w:ascii="黑体" w:eastAsia="黑体" w:hAnsi="黑体" w:hint="eastAsia"/>
          <w:b/>
        </w:rPr>
        <w:lastRenderedPageBreak/>
        <w:t>操作步骤</w:t>
      </w:r>
    </w:p>
    <w:p w:rsidR="0067647A" w:rsidRDefault="0067647A" w:rsidP="00825BCB">
      <w:pPr>
        <w:pStyle w:val="a3"/>
        <w:numPr>
          <w:ilvl w:val="0"/>
          <w:numId w:val="51"/>
        </w:numPr>
        <w:ind w:firstLineChars="0"/>
      </w:pPr>
      <w:r>
        <w:rPr>
          <w:rFonts w:hint="eastAsia"/>
        </w:rPr>
        <w:t>登录平台，切换至业务视图，进入待创建版本快照的应用所在的项目，并选择所在的命名空间。</w:t>
      </w:r>
    </w:p>
    <w:p w:rsidR="0067647A" w:rsidRDefault="0067647A" w:rsidP="00825BCB">
      <w:pPr>
        <w:pStyle w:val="a3"/>
        <w:numPr>
          <w:ilvl w:val="0"/>
          <w:numId w:val="51"/>
        </w:numPr>
        <w:ind w:firstLineChars="0"/>
      </w:pPr>
      <w:r>
        <w:rPr>
          <w:rFonts w:hint="eastAsia"/>
        </w:rPr>
        <w:t>在左侧导航栏中单击</w:t>
      </w:r>
      <w:r w:rsidRPr="0067647A">
        <w:rPr>
          <w:rFonts w:hint="eastAsia"/>
          <w:b/>
        </w:rPr>
        <w:t>应用管理</w:t>
      </w:r>
      <w:r w:rsidRPr="0067647A">
        <w:rPr>
          <w:rFonts w:hint="eastAsia"/>
          <w:b/>
        </w:rPr>
        <w:t>&gt;</w:t>
      </w:r>
      <w:r w:rsidRPr="0067647A">
        <w:rPr>
          <w:rFonts w:hint="eastAsia"/>
          <w:b/>
        </w:rPr>
        <w:t>自定义应用</w:t>
      </w:r>
      <w:r>
        <w:rPr>
          <w:rFonts w:hint="eastAsia"/>
        </w:rPr>
        <w:t>，进入应用列表页面。</w:t>
      </w:r>
    </w:p>
    <w:p w:rsidR="0067647A" w:rsidRDefault="0067647A" w:rsidP="00825BCB">
      <w:pPr>
        <w:pStyle w:val="a3"/>
        <w:numPr>
          <w:ilvl w:val="0"/>
          <w:numId w:val="51"/>
        </w:numPr>
        <w:ind w:firstLineChars="0"/>
      </w:pPr>
      <w:r>
        <w:rPr>
          <w:rFonts w:hint="eastAsia"/>
        </w:rPr>
        <w:t>单击待创建版本快照的</w:t>
      </w:r>
      <w:r w:rsidRPr="0067647A">
        <w:rPr>
          <w:rFonts w:hint="eastAsia"/>
          <w:b/>
          <w:i/>
        </w:rPr>
        <w:t>应用名称</w:t>
      </w:r>
      <w:r>
        <w:rPr>
          <w:rFonts w:hint="eastAsia"/>
        </w:rPr>
        <w:t>。</w:t>
      </w:r>
    </w:p>
    <w:p w:rsidR="0067647A" w:rsidRDefault="0067647A" w:rsidP="00825BCB">
      <w:pPr>
        <w:pStyle w:val="a3"/>
        <w:numPr>
          <w:ilvl w:val="0"/>
          <w:numId w:val="51"/>
        </w:numPr>
        <w:ind w:firstLineChars="0"/>
      </w:pPr>
      <w:r>
        <w:rPr>
          <w:rFonts w:hint="eastAsia"/>
        </w:rPr>
        <w:t>在应用详情页面，单击</w:t>
      </w:r>
      <w:r w:rsidRPr="0067647A">
        <w:rPr>
          <w:rFonts w:hint="eastAsia"/>
          <w:b/>
        </w:rPr>
        <w:t>版本快照</w:t>
      </w:r>
      <w:r>
        <w:rPr>
          <w:rFonts w:hint="eastAsia"/>
        </w:rPr>
        <w:t>页签，进入应用的版本快照列表页面。</w:t>
      </w:r>
    </w:p>
    <w:p w:rsidR="0067647A" w:rsidRDefault="0067647A" w:rsidP="00825BCB">
      <w:pPr>
        <w:pStyle w:val="a3"/>
        <w:numPr>
          <w:ilvl w:val="0"/>
          <w:numId w:val="51"/>
        </w:numPr>
        <w:ind w:firstLineChars="0"/>
      </w:pPr>
      <w:r>
        <w:rPr>
          <w:rFonts w:hint="eastAsia"/>
        </w:rPr>
        <w:t>单击</w:t>
      </w:r>
      <w:r w:rsidRPr="0067647A">
        <w:rPr>
          <w:rFonts w:hint="eastAsia"/>
          <w:b/>
        </w:rPr>
        <w:t>创建版本快照</w:t>
      </w:r>
      <w:r>
        <w:rPr>
          <w:rFonts w:hint="eastAsia"/>
        </w:rPr>
        <w:t>按钮，弹出创建版本快照对话框。</w:t>
      </w:r>
    </w:p>
    <w:p w:rsidR="004A07CB" w:rsidRDefault="0067647A" w:rsidP="00825BCB">
      <w:pPr>
        <w:pStyle w:val="a3"/>
        <w:numPr>
          <w:ilvl w:val="0"/>
          <w:numId w:val="51"/>
        </w:numPr>
        <w:ind w:firstLineChars="0"/>
      </w:pPr>
      <w:r>
        <w:rPr>
          <w:rFonts w:hint="eastAsia"/>
        </w:rPr>
        <w:t>输入版本快照的注释（最多可输入</w:t>
      </w:r>
      <w:r>
        <w:rPr>
          <w:rFonts w:hint="eastAsia"/>
        </w:rPr>
        <w:t>30</w:t>
      </w:r>
      <w:r>
        <w:rPr>
          <w:rFonts w:hint="eastAsia"/>
        </w:rPr>
        <w:t>字）信息后，单击</w:t>
      </w:r>
      <w:r w:rsidRPr="0067647A">
        <w:rPr>
          <w:rFonts w:hint="eastAsia"/>
          <w:b/>
        </w:rPr>
        <w:t>确定</w:t>
      </w:r>
      <w:r>
        <w:rPr>
          <w:rFonts w:hint="eastAsia"/>
        </w:rPr>
        <w:t>按钮，即可生成一个新的版本快照。</w:t>
      </w:r>
    </w:p>
    <w:p w:rsidR="0067647A" w:rsidRPr="0067647A" w:rsidRDefault="0067647A" w:rsidP="0067647A">
      <w:pPr>
        <w:pStyle w:val="7"/>
        <w:spacing w:before="0" w:after="0" w:line="240" w:lineRule="auto"/>
        <w:ind w:firstLineChars="201" w:firstLine="424"/>
        <w:rPr>
          <w:sz w:val="21"/>
          <w:szCs w:val="21"/>
        </w:rPr>
      </w:pPr>
      <w:r w:rsidRPr="0067647A">
        <w:rPr>
          <w:rFonts w:hint="eastAsia"/>
          <w:sz w:val="21"/>
          <w:szCs w:val="21"/>
        </w:rPr>
        <w:t>回滚应用</w:t>
      </w:r>
    </w:p>
    <w:p w:rsidR="0067647A" w:rsidRDefault="0067647A" w:rsidP="0067647A">
      <w:pPr>
        <w:ind w:firstLineChars="202" w:firstLine="424"/>
      </w:pPr>
      <w:r>
        <w:rPr>
          <w:rFonts w:hint="eastAsia"/>
        </w:rPr>
        <w:t>将当前版本的应用配置回滚至版本快照记录的历史版本，平台最多保留</w:t>
      </w:r>
      <w:r>
        <w:rPr>
          <w:rFonts w:hint="eastAsia"/>
        </w:rPr>
        <w:t>20</w:t>
      </w:r>
      <w:r>
        <w:rPr>
          <w:rFonts w:hint="eastAsia"/>
        </w:rPr>
        <w:t>条版本快照信息。</w:t>
      </w:r>
    </w:p>
    <w:p w:rsidR="0067647A" w:rsidRPr="00AE0416" w:rsidRDefault="0067647A" w:rsidP="0067647A">
      <w:pPr>
        <w:ind w:firstLineChars="202" w:firstLine="426"/>
        <w:rPr>
          <w:rFonts w:ascii="黑体" w:eastAsia="黑体" w:hAnsi="黑体"/>
          <w:b/>
        </w:rPr>
      </w:pPr>
      <w:r w:rsidRPr="00AE0416">
        <w:rPr>
          <w:rFonts w:ascii="黑体" w:eastAsia="黑体" w:hAnsi="黑体" w:hint="eastAsia"/>
          <w:b/>
        </w:rPr>
        <w:t>操作步骤</w:t>
      </w:r>
    </w:p>
    <w:p w:rsidR="0067647A" w:rsidRDefault="0067647A" w:rsidP="00825BCB">
      <w:pPr>
        <w:pStyle w:val="a3"/>
        <w:numPr>
          <w:ilvl w:val="0"/>
          <w:numId w:val="52"/>
        </w:numPr>
        <w:ind w:firstLineChars="0"/>
      </w:pPr>
      <w:r>
        <w:rPr>
          <w:rFonts w:hint="eastAsia"/>
        </w:rPr>
        <w:t>登录平台，切换至业务视图，进入待回滚的应用所在的项目，并选择所在的命名空间。</w:t>
      </w:r>
    </w:p>
    <w:p w:rsidR="0067647A" w:rsidRDefault="0067647A" w:rsidP="00825BCB">
      <w:pPr>
        <w:pStyle w:val="a3"/>
        <w:numPr>
          <w:ilvl w:val="0"/>
          <w:numId w:val="52"/>
        </w:numPr>
        <w:ind w:firstLineChars="0"/>
      </w:pPr>
      <w:r>
        <w:rPr>
          <w:rFonts w:hint="eastAsia"/>
        </w:rPr>
        <w:t>在左侧导航栏中单击</w:t>
      </w:r>
      <w:r w:rsidRPr="0067647A">
        <w:rPr>
          <w:rFonts w:hint="eastAsia"/>
          <w:b/>
        </w:rPr>
        <w:t>应用管理</w:t>
      </w:r>
      <w:r w:rsidRPr="0067647A">
        <w:rPr>
          <w:rFonts w:hint="eastAsia"/>
          <w:b/>
        </w:rPr>
        <w:t>&gt;</w:t>
      </w:r>
      <w:r w:rsidRPr="0067647A">
        <w:rPr>
          <w:rFonts w:hint="eastAsia"/>
          <w:b/>
        </w:rPr>
        <w:t>自定义应用</w:t>
      </w:r>
      <w:r>
        <w:rPr>
          <w:rFonts w:hint="eastAsia"/>
        </w:rPr>
        <w:t>，进入应用列表页面。</w:t>
      </w:r>
    </w:p>
    <w:p w:rsidR="0067647A" w:rsidRDefault="0067647A" w:rsidP="00825BCB">
      <w:pPr>
        <w:pStyle w:val="a3"/>
        <w:numPr>
          <w:ilvl w:val="0"/>
          <w:numId w:val="52"/>
        </w:numPr>
        <w:ind w:firstLineChars="0"/>
      </w:pPr>
      <w:r>
        <w:rPr>
          <w:rFonts w:hint="eastAsia"/>
        </w:rPr>
        <w:t>单击待回滚的</w:t>
      </w:r>
      <w:r w:rsidRPr="0067647A">
        <w:rPr>
          <w:rFonts w:hint="eastAsia"/>
          <w:b/>
          <w:i/>
        </w:rPr>
        <w:t>应用名称</w:t>
      </w:r>
      <w:r>
        <w:rPr>
          <w:rFonts w:hint="eastAsia"/>
        </w:rPr>
        <w:t>。在应用详情页面，单击</w:t>
      </w:r>
      <w:r w:rsidRPr="0067647A">
        <w:rPr>
          <w:rFonts w:hint="eastAsia"/>
          <w:b/>
        </w:rPr>
        <w:t>历史版本</w:t>
      </w:r>
      <w:r>
        <w:rPr>
          <w:rFonts w:hint="eastAsia"/>
        </w:rPr>
        <w:t>页签。</w:t>
      </w:r>
    </w:p>
    <w:p w:rsidR="0067647A" w:rsidRDefault="0067647A" w:rsidP="00825BCB">
      <w:pPr>
        <w:pStyle w:val="a3"/>
        <w:numPr>
          <w:ilvl w:val="0"/>
          <w:numId w:val="52"/>
        </w:numPr>
        <w:ind w:firstLineChars="0"/>
      </w:pPr>
      <w:r>
        <w:rPr>
          <w:rFonts w:hint="eastAsia"/>
        </w:rPr>
        <w:t>单击</w:t>
      </w:r>
      <w:r w:rsidRPr="0067647A">
        <w:rPr>
          <w:rFonts w:hint="eastAsia"/>
          <w:b/>
          <w:i/>
        </w:rPr>
        <w:t>版本号</w:t>
      </w:r>
      <w:r>
        <w:rPr>
          <w:rFonts w:hint="eastAsia"/>
        </w:rPr>
        <w:t>，进入对应版本的详情页，查看</w:t>
      </w:r>
      <w:r>
        <w:rPr>
          <w:rFonts w:hint="eastAsia"/>
        </w:rPr>
        <w:t>YAML</w:t>
      </w:r>
      <w:r>
        <w:rPr>
          <w:rFonts w:hint="eastAsia"/>
        </w:rPr>
        <w:t>和更新信息。</w:t>
      </w:r>
    </w:p>
    <w:p w:rsidR="0067647A" w:rsidRDefault="0067647A" w:rsidP="00825BCB">
      <w:pPr>
        <w:pStyle w:val="a3"/>
        <w:numPr>
          <w:ilvl w:val="0"/>
          <w:numId w:val="52"/>
        </w:numPr>
        <w:ind w:firstLineChars="0"/>
      </w:pPr>
      <w:r>
        <w:rPr>
          <w:rFonts w:hint="eastAsia"/>
        </w:rPr>
        <w:t>单击待回滚版本快照右侧的</w:t>
      </w:r>
      <w:r>
        <w:rPr>
          <w:noProof/>
        </w:rPr>
        <w:drawing>
          <wp:inline distT="0" distB="0" distL="0" distR="0" wp14:anchorId="072A81CB" wp14:editId="04C1FABA">
            <wp:extent cx="119380" cy="11938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19392" cy="119392"/>
                    </a:xfrm>
                    <a:prstGeom prst="rect">
                      <a:avLst/>
                    </a:prstGeom>
                  </pic:spPr>
                </pic:pic>
              </a:graphicData>
            </a:graphic>
          </wp:inline>
        </w:drawing>
      </w:r>
      <w:r>
        <w:rPr>
          <w:rFonts w:hint="eastAsia"/>
        </w:rPr>
        <w:t>图标，在展开的下拉列表中选择</w:t>
      </w:r>
      <w:r w:rsidRPr="0067647A">
        <w:rPr>
          <w:rFonts w:hint="eastAsia"/>
          <w:b/>
        </w:rPr>
        <w:t>回滚至该版本</w:t>
      </w:r>
      <w:r>
        <w:rPr>
          <w:rFonts w:hint="eastAsia"/>
        </w:rPr>
        <w:t>。</w:t>
      </w:r>
    </w:p>
    <w:p w:rsidR="004A07CB" w:rsidRDefault="0067647A" w:rsidP="00825BCB">
      <w:pPr>
        <w:pStyle w:val="a3"/>
        <w:numPr>
          <w:ilvl w:val="0"/>
          <w:numId w:val="52"/>
        </w:numPr>
        <w:ind w:firstLineChars="0"/>
      </w:pPr>
      <w:r>
        <w:rPr>
          <w:rFonts w:hint="eastAsia"/>
        </w:rPr>
        <w:t>在弹出的确认提示框中，单击</w:t>
      </w:r>
      <w:r w:rsidRPr="0067647A">
        <w:rPr>
          <w:rFonts w:hint="eastAsia"/>
          <w:b/>
        </w:rPr>
        <w:t>回滚</w:t>
      </w:r>
      <w:r>
        <w:rPr>
          <w:rFonts w:hint="eastAsia"/>
        </w:rPr>
        <w:t>按钮。平台将使用对应的历史版本配置，创建新版本的应用。</w:t>
      </w:r>
    </w:p>
    <w:p w:rsidR="00EC17B0" w:rsidRPr="00EC17B0" w:rsidRDefault="00EC17B0" w:rsidP="00EC17B0">
      <w:pPr>
        <w:pStyle w:val="7"/>
        <w:spacing w:before="0" w:after="0" w:line="240" w:lineRule="auto"/>
        <w:ind w:firstLineChars="201" w:firstLine="424"/>
        <w:rPr>
          <w:sz w:val="21"/>
          <w:szCs w:val="21"/>
        </w:rPr>
      </w:pPr>
      <w:r w:rsidRPr="00EC17B0">
        <w:rPr>
          <w:rFonts w:hint="eastAsia"/>
          <w:sz w:val="21"/>
          <w:szCs w:val="21"/>
        </w:rPr>
        <w:t>EXEC</w:t>
      </w:r>
      <w:r w:rsidRPr="00EC17B0">
        <w:rPr>
          <w:rFonts w:hint="eastAsia"/>
          <w:sz w:val="21"/>
          <w:szCs w:val="21"/>
        </w:rPr>
        <w:t>登录容器</w:t>
      </w:r>
    </w:p>
    <w:p w:rsidR="00EC17B0" w:rsidRDefault="00EC17B0" w:rsidP="00EC17B0">
      <w:pPr>
        <w:ind w:firstLineChars="202" w:firstLine="424"/>
      </w:pPr>
      <w:r>
        <w:rPr>
          <w:rFonts w:hint="eastAsia"/>
        </w:rPr>
        <w:t>通过</w:t>
      </w:r>
      <w:r>
        <w:rPr>
          <w:rFonts w:hint="eastAsia"/>
        </w:rPr>
        <w:t>dockerexec</w:t>
      </w:r>
      <w:r>
        <w:rPr>
          <w:rFonts w:hint="eastAsia"/>
        </w:rPr>
        <w:t>命令方式登录进入容器实例内部。</w:t>
      </w:r>
    </w:p>
    <w:p w:rsidR="00EC17B0" w:rsidRPr="00AE0416" w:rsidRDefault="00EC17B0" w:rsidP="00EC17B0">
      <w:pPr>
        <w:ind w:firstLineChars="202" w:firstLine="426"/>
        <w:rPr>
          <w:rFonts w:ascii="黑体" w:eastAsia="黑体" w:hAnsi="黑体"/>
          <w:b/>
        </w:rPr>
      </w:pPr>
      <w:r w:rsidRPr="00AE0416">
        <w:rPr>
          <w:rFonts w:ascii="黑体" w:eastAsia="黑体" w:hAnsi="黑体" w:hint="eastAsia"/>
          <w:b/>
        </w:rPr>
        <w:t>操作步骤</w:t>
      </w:r>
    </w:p>
    <w:p w:rsidR="00EC17B0" w:rsidRDefault="00EC17B0" w:rsidP="00825BCB">
      <w:pPr>
        <w:pStyle w:val="a3"/>
        <w:numPr>
          <w:ilvl w:val="0"/>
          <w:numId w:val="53"/>
        </w:numPr>
        <w:ind w:firstLineChars="0"/>
      </w:pPr>
      <w:r>
        <w:rPr>
          <w:rFonts w:hint="eastAsia"/>
        </w:rPr>
        <w:t>登录平台，切换至业务视图，进入待登录的容器实例所在的项目，并选择所在的命名空间。</w:t>
      </w:r>
    </w:p>
    <w:p w:rsidR="00EC17B0" w:rsidRDefault="00EC17B0" w:rsidP="00825BCB">
      <w:pPr>
        <w:pStyle w:val="a3"/>
        <w:numPr>
          <w:ilvl w:val="0"/>
          <w:numId w:val="53"/>
        </w:numPr>
        <w:ind w:firstLineChars="0"/>
      </w:pPr>
      <w:r>
        <w:rPr>
          <w:rFonts w:hint="eastAsia"/>
        </w:rPr>
        <w:t>在左侧导航栏中单击</w:t>
      </w:r>
      <w:r w:rsidRPr="00EC17B0">
        <w:rPr>
          <w:rFonts w:hint="eastAsia"/>
          <w:b/>
        </w:rPr>
        <w:t>应用管理</w:t>
      </w:r>
      <w:r w:rsidRPr="00EC17B0">
        <w:rPr>
          <w:rFonts w:hint="eastAsia"/>
          <w:b/>
        </w:rPr>
        <w:t>&gt;</w:t>
      </w:r>
      <w:r w:rsidRPr="00EC17B0">
        <w:rPr>
          <w:rFonts w:hint="eastAsia"/>
          <w:b/>
        </w:rPr>
        <w:t>自定义应用</w:t>
      </w:r>
      <w:r>
        <w:rPr>
          <w:rFonts w:hint="eastAsia"/>
        </w:rPr>
        <w:t>，进入应用列表页面。</w:t>
      </w:r>
    </w:p>
    <w:p w:rsidR="00EC17B0" w:rsidRDefault="00EC17B0" w:rsidP="00825BCB">
      <w:pPr>
        <w:pStyle w:val="a3"/>
        <w:numPr>
          <w:ilvl w:val="0"/>
          <w:numId w:val="53"/>
        </w:numPr>
        <w:ind w:firstLineChars="0"/>
      </w:pPr>
      <w:r>
        <w:rPr>
          <w:rFonts w:hint="eastAsia"/>
        </w:rPr>
        <w:t>单击待登录的容器实例所属的</w:t>
      </w:r>
      <w:r w:rsidRPr="00EC17B0">
        <w:rPr>
          <w:rFonts w:hint="eastAsia"/>
          <w:b/>
          <w:i/>
        </w:rPr>
        <w:t>应用名称</w:t>
      </w:r>
      <w:r>
        <w:rPr>
          <w:rFonts w:hint="eastAsia"/>
        </w:rPr>
        <w:t>。在应用详情页面，在</w:t>
      </w:r>
      <w:r w:rsidRPr="00EC17B0">
        <w:rPr>
          <w:rFonts w:hint="eastAsia"/>
          <w:b/>
        </w:rPr>
        <w:t>详情信息</w:t>
      </w:r>
      <w:r>
        <w:rPr>
          <w:rFonts w:hint="eastAsia"/>
        </w:rPr>
        <w:t>区域，找到要登录的容器实例所在的计算组件。</w:t>
      </w:r>
    </w:p>
    <w:p w:rsidR="00EC17B0" w:rsidRDefault="00EC17B0" w:rsidP="00825BCB">
      <w:pPr>
        <w:pStyle w:val="a3"/>
        <w:numPr>
          <w:ilvl w:val="0"/>
          <w:numId w:val="53"/>
        </w:numPr>
        <w:ind w:firstLineChars="0"/>
      </w:pPr>
      <w:r>
        <w:rPr>
          <w:rFonts w:hint="eastAsia"/>
        </w:rPr>
        <w:t>在计算组件下容器基本信息区域，单击</w:t>
      </w:r>
      <w:r w:rsidRPr="00EC17B0">
        <w:rPr>
          <w:rFonts w:hint="eastAsia"/>
          <w:b/>
        </w:rPr>
        <w:t>EXEC</w:t>
      </w:r>
      <w:r>
        <w:rPr>
          <w:rFonts w:hint="eastAsia"/>
        </w:rPr>
        <w:t>，在下拉菜单中，选择要登录的容器实例所在的容器组。</w:t>
      </w:r>
    </w:p>
    <w:p w:rsidR="00EC17B0" w:rsidRDefault="00EC17B0" w:rsidP="00EC17B0">
      <w:pPr>
        <w:pStyle w:val="a3"/>
        <w:ind w:left="844" w:firstLineChars="0" w:firstLine="0"/>
      </w:pPr>
      <w:r>
        <w:rPr>
          <w:rFonts w:hint="eastAsia"/>
        </w:rPr>
        <w:t>支持选择</w:t>
      </w:r>
      <w:r w:rsidRPr="00EC17B0">
        <w:rPr>
          <w:rFonts w:hint="eastAsia"/>
          <w:b/>
        </w:rPr>
        <w:t>全部容器组</w:t>
      </w:r>
      <w:r>
        <w:rPr>
          <w:rFonts w:hint="eastAsia"/>
        </w:rPr>
        <w:t>，同时登录所有容器实例。</w:t>
      </w:r>
    </w:p>
    <w:p w:rsidR="00EC17B0" w:rsidRDefault="00EC17B0" w:rsidP="00825BCB">
      <w:pPr>
        <w:pStyle w:val="a3"/>
        <w:numPr>
          <w:ilvl w:val="0"/>
          <w:numId w:val="53"/>
        </w:numPr>
        <w:ind w:firstLineChars="0"/>
      </w:pPr>
      <w:r>
        <w:rPr>
          <w:rFonts w:hint="eastAsia"/>
        </w:rPr>
        <w:t>在</w:t>
      </w:r>
      <w:r w:rsidRPr="00EC17B0">
        <w:rPr>
          <w:rFonts w:hint="eastAsia"/>
          <w:b/>
        </w:rPr>
        <w:t>EXEC</w:t>
      </w:r>
      <w:r>
        <w:rPr>
          <w:rFonts w:hint="eastAsia"/>
        </w:rPr>
        <w:t>窗口，在用户框中，输入登录容器使用的用户账号，支持使用非</w:t>
      </w:r>
      <w:r>
        <w:rPr>
          <w:rFonts w:hint="eastAsia"/>
        </w:rPr>
        <w:t>root</w:t>
      </w:r>
      <w:r>
        <w:rPr>
          <w:rFonts w:hint="eastAsia"/>
        </w:rPr>
        <w:t>账号，输入的账号必须已经存在于容器内。如不填，默认为使用</w:t>
      </w:r>
      <w:r>
        <w:rPr>
          <w:rFonts w:hint="eastAsia"/>
        </w:rPr>
        <w:t>root</w:t>
      </w:r>
      <w:r>
        <w:rPr>
          <w:rFonts w:hint="eastAsia"/>
        </w:rPr>
        <w:t>账号。</w:t>
      </w:r>
    </w:p>
    <w:p w:rsidR="00EC17B0" w:rsidRDefault="00EC17B0" w:rsidP="00825BCB">
      <w:pPr>
        <w:pStyle w:val="a3"/>
        <w:numPr>
          <w:ilvl w:val="0"/>
          <w:numId w:val="53"/>
        </w:numPr>
        <w:ind w:firstLineChars="0"/>
      </w:pPr>
      <w:r>
        <w:rPr>
          <w:rFonts w:hint="eastAsia"/>
        </w:rPr>
        <w:t>在</w:t>
      </w:r>
      <w:r w:rsidRPr="00EC17B0">
        <w:rPr>
          <w:rFonts w:hint="eastAsia"/>
          <w:b/>
        </w:rPr>
        <w:t>执行命令</w:t>
      </w:r>
      <w:r>
        <w:rPr>
          <w:rFonts w:hint="eastAsia"/>
        </w:rPr>
        <w:t>窗口，输入</w:t>
      </w:r>
      <w:r>
        <w:rPr>
          <w:rFonts w:hint="eastAsia"/>
        </w:rPr>
        <w:t>EXEC</w:t>
      </w:r>
      <w:r>
        <w:rPr>
          <w:rFonts w:hint="eastAsia"/>
        </w:rPr>
        <w:t>登录时要执行的命令，默认为</w:t>
      </w:r>
      <w:r>
        <w:rPr>
          <w:rFonts w:hint="eastAsia"/>
        </w:rPr>
        <w:t>/bin/sh</w:t>
      </w:r>
      <w:r>
        <w:rPr>
          <w:rFonts w:hint="eastAsia"/>
        </w:rPr>
        <w:t>。</w:t>
      </w:r>
    </w:p>
    <w:p w:rsidR="004A07CB" w:rsidRDefault="00EC17B0" w:rsidP="00825BCB">
      <w:pPr>
        <w:pStyle w:val="a3"/>
        <w:numPr>
          <w:ilvl w:val="0"/>
          <w:numId w:val="53"/>
        </w:numPr>
        <w:ind w:firstLineChars="0"/>
      </w:pPr>
      <w:r>
        <w:rPr>
          <w:rFonts w:hint="eastAsia"/>
        </w:rPr>
        <w:t>单击</w:t>
      </w:r>
      <w:r w:rsidRPr="00EC17B0">
        <w:rPr>
          <w:rFonts w:hint="eastAsia"/>
          <w:b/>
        </w:rPr>
        <w:t>确定</w:t>
      </w:r>
      <w:r>
        <w:rPr>
          <w:rFonts w:hint="eastAsia"/>
        </w:rPr>
        <w:t>。在</w:t>
      </w:r>
      <w:r>
        <w:rPr>
          <w:rFonts w:hint="eastAsia"/>
        </w:rPr>
        <w:t>Web</w:t>
      </w:r>
      <w:r>
        <w:rPr>
          <w:rFonts w:hint="eastAsia"/>
        </w:rPr>
        <w:t>控制台窗口。执行命令行操作。</w:t>
      </w:r>
    </w:p>
    <w:p w:rsidR="00AE0416" w:rsidRPr="00AE0416" w:rsidRDefault="00AE0416" w:rsidP="00AE0416">
      <w:pPr>
        <w:pStyle w:val="7"/>
        <w:spacing w:before="0" w:after="0" w:line="240" w:lineRule="auto"/>
        <w:ind w:firstLineChars="201" w:firstLine="424"/>
        <w:rPr>
          <w:sz w:val="21"/>
          <w:szCs w:val="21"/>
        </w:rPr>
      </w:pPr>
      <w:r w:rsidRPr="00AE0416">
        <w:rPr>
          <w:rFonts w:hint="eastAsia"/>
          <w:sz w:val="21"/>
          <w:szCs w:val="21"/>
        </w:rPr>
        <w:t>应用分发</w:t>
      </w:r>
    </w:p>
    <w:p w:rsidR="00AE0416" w:rsidRDefault="00AE0416" w:rsidP="00AE0416">
      <w:pPr>
        <w:ind w:firstLineChars="202" w:firstLine="424"/>
      </w:pPr>
      <w:r>
        <w:rPr>
          <w:rFonts w:hint="eastAsia"/>
        </w:rPr>
        <w:t>将已创建的应用或应用的版本快照导出为应用模板，支持导出为</w:t>
      </w:r>
      <w:r>
        <w:rPr>
          <w:rFonts w:hint="eastAsia"/>
        </w:rPr>
        <w:t>Chart</w:t>
      </w:r>
      <w:r>
        <w:rPr>
          <w:rFonts w:hint="eastAsia"/>
        </w:rPr>
        <w:t>（应用模板），支持分发到模板仓库或生成并下载</w:t>
      </w:r>
      <w:r>
        <w:rPr>
          <w:rFonts w:hint="eastAsia"/>
        </w:rPr>
        <w:t>helm</w:t>
      </w:r>
      <w:r>
        <w:rPr>
          <w:rFonts w:hint="eastAsia"/>
        </w:rPr>
        <w:t>软件包，以便于业务的规范化分发和管理。</w:t>
      </w:r>
    </w:p>
    <w:p w:rsidR="00AE0416" w:rsidRDefault="00AE0416" w:rsidP="00AE0416">
      <w:pPr>
        <w:ind w:firstLineChars="202" w:firstLine="424"/>
      </w:pPr>
      <w:r>
        <w:rPr>
          <w:rFonts w:hint="eastAsia"/>
        </w:rPr>
        <w:t>支持以下两种方式：</w:t>
      </w:r>
    </w:p>
    <w:p w:rsidR="00AE0416" w:rsidRDefault="00AE0416" w:rsidP="00825BCB">
      <w:pPr>
        <w:pStyle w:val="a3"/>
        <w:numPr>
          <w:ilvl w:val="0"/>
          <w:numId w:val="54"/>
        </w:numPr>
        <w:ind w:firstLineChars="0"/>
      </w:pPr>
      <w:r>
        <w:rPr>
          <w:rFonts w:hint="eastAsia"/>
        </w:rPr>
        <w:t>登录平台，切换至业务视图，进入待分发应用所在的项目下命名空间。在左侧导航栏中单击</w:t>
      </w:r>
      <w:r w:rsidRPr="00AE0416">
        <w:rPr>
          <w:rFonts w:hint="eastAsia"/>
          <w:b/>
        </w:rPr>
        <w:t>应用管理</w:t>
      </w:r>
      <w:r w:rsidRPr="00AE0416">
        <w:rPr>
          <w:rFonts w:hint="eastAsia"/>
          <w:b/>
        </w:rPr>
        <w:t>&gt;</w:t>
      </w:r>
      <w:r w:rsidRPr="00AE0416">
        <w:rPr>
          <w:rFonts w:hint="eastAsia"/>
          <w:b/>
        </w:rPr>
        <w:t>自定义应用</w:t>
      </w:r>
      <w:r>
        <w:rPr>
          <w:rFonts w:hint="eastAsia"/>
        </w:rPr>
        <w:t>，进入普通应用的详情页面，单击</w:t>
      </w:r>
      <w:r w:rsidRPr="00AE0416">
        <w:rPr>
          <w:rFonts w:hint="eastAsia"/>
          <w:b/>
        </w:rPr>
        <w:t>操作</w:t>
      </w:r>
      <w:r w:rsidRPr="00AE0416">
        <w:rPr>
          <w:rFonts w:hint="eastAsia"/>
          <w:b/>
        </w:rPr>
        <w:t>&gt;</w:t>
      </w:r>
      <w:r w:rsidRPr="00AE0416">
        <w:rPr>
          <w:rFonts w:hint="eastAsia"/>
          <w:b/>
        </w:rPr>
        <w:t>分发</w:t>
      </w:r>
      <w:r>
        <w:rPr>
          <w:rFonts w:hint="eastAsia"/>
        </w:rPr>
        <w:t>，分发已创建的应用；</w:t>
      </w:r>
    </w:p>
    <w:p w:rsidR="00AE0416" w:rsidRDefault="00AE0416" w:rsidP="00825BCB">
      <w:pPr>
        <w:pStyle w:val="a3"/>
        <w:numPr>
          <w:ilvl w:val="0"/>
          <w:numId w:val="54"/>
        </w:numPr>
        <w:ind w:firstLineChars="0"/>
      </w:pPr>
      <w:r>
        <w:rPr>
          <w:rFonts w:hint="eastAsia"/>
        </w:rPr>
        <w:t>进入普通应用的详情页面的版本快照页签，找到要分发的指定应用版本快照，单击</w:t>
      </w:r>
      <w:r>
        <w:rPr>
          <w:rFonts w:hint="eastAsia"/>
        </w:rPr>
        <w:lastRenderedPageBreak/>
        <w:t>右侧对应的</w:t>
      </w:r>
      <w:r>
        <w:rPr>
          <w:noProof/>
        </w:rPr>
        <w:drawing>
          <wp:inline distT="0" distB="0" distL="0" distR="0" wp14:anchorId="39D4F50F" wp14:editId="39CA1378">
            <wp:extent cx="81280" cy="140885"/>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5000" cy="147332"/>
                    </a:xfrm>
                    <a:prstGeom prst="rect">
                      <a:avLst/>
                    </a:prstGeom>
                  </pic:spPr>
                </pic:pic>
              </a:graphicData>
            </a:graphic>
          </wp:inline>
        </w:drawing>
      </w:r>
      <w:r>
        <w:rPr>
          <w:rFonts w:hint="eastAsia"/>
        </w:rPr>
        <w:t>图标，再单击</w:t>
      </w:r>
      <w:r w:rsidRPr="00AE0416">
        <w:rPr>
          <w:rFonts w:hint="eastAsia"/>
          <w:b/>
        </w:rPr>
        <w:t>分发</w:t>
      </w:r>
      <w:r>
        <w:rPr>
          <w:rFonts w:hint="eastAsia"/>
        </w:rPr>
        <w:t>。</w:t>
      </w:r>
    </w:p>
    <w:p w:rsidR="00AE0416" w:rsidRPr="00AE0416" w:rsidRDefault="00AE0416" w:rsidP="00AE0416">
      <w:pPr>
        <w:ind w:firstLineChars="202" w:firstLine="426"/>
        <w:rPr>
          <w:rFonts w:ascii="黑体" w:eastAsia="黑体" w:hAnsi="黑体"/>
          <w:b/>
        </w:rPr>
      </w:pPr>
      <w:r w:rsidRPr="00AE0416">
        <w:rPr>
          <w:rFonts w:ascii="黑体" w:eastAsia="黑体" w:hAnsi="黑体" w:hint="eastAsia"/>
          <w:b/>
        </w:rPr>
        <w:t>操作步骤-基本信息</w:t>
      </w:r>
    </w:p>
    <w:p w:rsidR="00AE0416" w:rsidRDefault="00AE0416" w:rsidP="00825BCB">
      <w:pPr>
        <w:pStyle w:val="a3"/>
        <w:numPr>
          <w:ilvl w:val="0"/>
          <w:numId w:val="55"/>
        </w:numPr>
        <w:ind w:firstLineChars="0"/>
      </w:pPr>
      <w:r>
        <w:rPr>
          <w:rFonts w:hint="eastAsia"/>
        </w:rPr>
        <w:t>在</w:t>
      </w:r>
      <w:r w:rsidRPr="00B665FC">
        <w:rPr>
          <w:rFonts w:hint="eastAsia"/>
          <w:b/>
        </w:rPr>
        <w:t>名称</w:t>
      </w:r>
      <w:r>
        <w:rPr>
          <w:rFonts w:hint="eastAsia"/>
        </w:rPr>
        <w:t>框中，输入应用模板的名称。</w:t>
      </w:r>
    </w:p>
    <w:p w:rsidR="00AE0416" w:rsidRDefault="00AE0416" w:rsidP="00AE0416">
      <w:pPr>
        <w:pStyle w:val="a3"/>
        <w:ind w:left="844" w:firstLineChars="0" w:firstLine="0"/>
      </w:pPr>
      <w:r>
        <w:rPr>
          <w:rFonts w:hint="eastAsia"/>
        </w:rPr>
        <w:t>以</w:t>
      </w:r>
      <w:r>
        <w:rPr>
          <w:rFonts w:hint="eastAsia"/>
        </w:rPr>
        <w:t>a-z</w:t>
      </w:r>
      <w:r>
        <w:rPr>
          <w:rFonts w:hint="eastAsia"/>
        </w:rPr>
        <w:t>，</w:t>
      </w:r>
      <w:r>
        <w:rPr>
          <w:rFonts w:hint="eastAsia"/>
        </w:rPr>
        <w:t>0-9</w:t>
      </w:r>
      <w:r>
        <w:rPr>
          <w:rFonts w:hint="eastAsia"/>
        </w:rPr>
        <w:t>开头结尾，支持使用</w:t>
      </w:r>
      <w:r>
        <w:rPr>
          <w:rFonts w:hint="eastAsia"/>
        </w:rPr>
        <w:t>a-z</w:t>
      </w:r>
      <w:r>
        <w:rPr>
          <w:rFonts w:hint="eastAsia"/>
        </w:rPr>
        <w:t>，</w:t>
      </w:r>
      <w:r>
        <w:rPr>
          <w:rFonts w:hint="eastAsia"/>
        </w:rPr>
        <w:t>0-9</w:t>
      </w:r>
      <w:r>
        <w:rPr>
          <w:rFonts w:hint="eastAsia"/>
        </w:rPr>
        <w:t>，</w:t>
      </w:r>
      <w:r>
        <w:rPr>
          <w:rFonts w:hint="eastAsia"/>
        </w:rPr>
        <w:t>-</w:t>
      </w:r>
      <w:r>
        <w:rPr>
          <w:rFonts w:hint="eastAsia"/>
        </w:rPr>
        <w:t>。最多</w:t>
      </w:r>
      <w:r>
        <w:rPr>
          <w:rFonts w:hint="eastAsia"/>
        </w:rPr>
        <w:t>40</w:t>
      </w:r>
      <w:r>
        <w:rPr>
          <w:rFonts w:hint="eastAsia"/>
        </w:rPr>
        <w:t>个字符。</w:t>
      </w:r>
    </w:p>
    <w:p w:rsidR="00AE0416" w:rsidRDefault="00AE0416" w:rsidP="00825BCB">
      <w:pPr>
        <w:pStyle w:val="a3"/>
        <w:numPr>
          <w:ilvl w:val="0"/>
          <w:numId w:val="55"/>
        </w:numPr>
        <w:ind w:firstLineChars="0"/>
      </w:pPr>
      <w:r>
        <w:rPr>
          <w:rFonts w:hint="eastAsia"/>
        </w:rPr>
        <w:t>在</w:t>
      </w:r>
      <w:r w:rsidRPr="00B665FC">
        <w:rPr>
          <w:rFonts w:hint="eastAsia"/>
          <w:b/>
        </w:rPr>
        <w:t>版本</w:t>
      </w:r>
      <w:r>
        <w:rPr>
          <w:rFonts w:hint="eastAsia"/>
        </w:rPr>
        <w:t>框中，输入应用模板的版本号。</w:t>
      </w:r>
    </w:p>
    <w:p w:rsidR="00AE0416" w:rsidRDefault="00AE0416" w:rsidP="00AE0416">
      <w:pPr>
        <w:pStyle w:val="a3"/>
        <w:ind w:left="844" w:firstLineChars="0" w:firstLine="0"/>
      </w:pPr>
      <w:r>
        <w:rPr>
          <w:rFonts w:hint="eastAsia"/>
        </w:rPr>
        <w:t>格式应为</w:t>
      </w:r>
      <w:r w:rsidRPr="00B665FC">
        <w:rPr>
          <w:rFonts w:hint="eastAsia"/>
          <w:color w:val="FF0000"/>
        </w:rPr>
        <w:t>v&lt;Major&gt;.&lt;Minor&gt;.&lt;Patch&gt;</w:t>
      </w:r>
      <w:r>
        <w:rPr>
          <w:rFonts w:hint="eastAsia"/>
        </w:rPr>
        <w:t>。默认值为当前应用版本或当前快照版本。</w:t>
      </w:r>
    </w:p>
    <w:p w:rsidR="00AE0416" w:rsidRDefault="00AE0416" w:rsidP="00825BCB">
      <w:pPr>
        <w:pStyle w:val="a3"/>
        <w:numPr>
          <w:ilvl w:val="0"/>
          <w:numId w:val="55"/>
        </w:numPr>
        <w:ind w:firstLineChars="0"/>
      </w:pPr>
      <w:r>
        <w:rPr>
          <w:rFonts w:hint="eastAsia"/>
        </w:rPr>
        <w:t>（非必填）在</w:t>
      </w:r>
      <w:r w:rsidRPr="00B665FC">
        <w:rPr>
          <w:rFonts w:hint="eastAsia"/>
          <w:b/>
        </w:rPr>
        <w:t>图标</w:t>
      </w:r>
      <w:r>
        <w:rPr>
          <w:rFonts w:hint="eastAsia"/>
        </w:rPr>
        <w:t>区域，上传应用模板的图标。</w:t>
      </w:r>
    </w:p>
    <w:p w:rsidR="00AE0416" w:rsidRDefault="00AE0416" w:rsidP="00AE0416">
      <w:pPr>
        <w:pStyle w:val="a3"/>
        <w:ind w:left="844" w:firstLineChars="0" w:firstLine="0"/>
      </w:pPr>
      <w:r>
        <w:rPr>
          <w:rFonts w:hint="eastAsia"/>
        </w:rPr>
        <w:t>支持</w:t>
      </w:r>
      <w:r>
        <w:rPr>
          <w:rFonts w:hint="eastAsia"/>
        </w:rPr>
        <w:t>JPG</w:t>
      </w:r>
      <w:r>
        <w:rPr>
          <w:rFonts w:hint="eastAsia"/>
        </w:rPr>
        <w:t>、</w:t>
      </w:r>
      <w:r>
        <w:rPr>
          <w:rFonts w:hint="eastAsia"/>
        </w:rPr>
        <w:t>PNG</w:t>
      </w:r>
      <w:r>
        <w:rPr>
          <w:rFonts w:hint="eastAsia"/>
        </w:rPr>
        <w:t>、</w:t>
      </w:r>
      <w:r>
        <w:rPr>
          <w:rFonts w:hint="eastAsia"/>
        </w:rPr>
        <w:t>GIF</w:t>
      </w:r>
      <w:r>
        <w:rPr>
          <w:rFonts w:hint="eastAsia"/>
        </w:rPr>
        <w:t>图片格式，文件大小不超过</w:t>
      </w:r>
      <w:r>
        <w:rPr>
          <w:rFonts w:hint="eastAsia"/>
        </w:rPr>
        <w:t>500KB</w:t>
      </w:r>
      <w:r>
        <w:rPr>
          <w:rFonts w:hint="eastAsia"/>
        </w:rPr>
        <w:t>。建议尺寸</w:t>
      </w:r>
      <w:r>
        <w:rPr>
          <w:rFonts w:hint="eastAsia"/>
        </w:rPr>
        <w:t>80*60</w:t>
      </w:r>
      <w:r>
        <w:rPr>
          <w:rFonts w:hint="eastAsia"/>
        </w:rPr>
        <w:t>像素。</w:t>
      </w:r>
    </w:p>
    <w:p w:rsidR="00AE0416" w:rsidRDefault="00AE0416" w:rsidP="00825BCB">
      <w:pPr>
        <w:pStyle w:val="a3"/>
        <w:numPr>
          <w:ilvl w:val="0"/>
          <w:numId w:val="55"/>
        </w:numPr>
        <w:ind w:firstLineChars="0"/>
      </w:pPr>
      <w:r>
        <w:rPr>
          <w:rFonts w:hint="eastAsia"/>
        </w:rPr>
        <w:t>（非必填）在</w:t>
      </w:r>
      <w:r w:rsidRPr="00B665FC">
        <w:rPr>
          <w:rFonts w:hint="eastAsia"/>
          <w:b/>
        </w:rPr>
        <w:t>描述</w:t>
      </w:r>
      <w:r>
        <w:rPr>
          <w:rFonts w:hint="eastAsia"/>
        </w:rPr>
        <w:t>框中，输入应用模板的描述信息。描述信息将在应用目录的应用模板列表中显示。</w:t>
      </w:r>
    </w:p>
    <w:p w:rsidR="00AE0416" w:rsidRDefault="00AE0416" w:rsidP="00825BCB">
      <w:pPr>
        <w:pStyle w:val="a3"/>
        <w:numPr>
          <w:ilvl w:val="0"/>
          <w:numId w:val="55"/>
        </w:numPr>
        <w:ind w:firstLineChars="0"/>
      </w:pPr>
      <w:r>
        <w:rPr>
          <w:rFonts w:hint="eastAsia"/>
        </w:rPr>
        <w:t>单击</w:t>
      </w:r>
      <w:r w:rsidRPr="00B665FC">
        <w:rPr>
          <w:rFonts w:hint="eastAsia"/>
          <w:b/>
        </w:rPr>
        <w:t>下一步</w:t>
      </w:r>
      <w:r>
        <w:rPr>
          <w:rFonts w:hint="eastAsia"/>
        </w:rPr>
        <w:t>。</w:t>
      </w:r>
    </w:p>
    <w:p w:rsidR="00AE0416" w:rsidRPr="00AE0416" w:rsidRDefault="00AE0416" w:rsidP="00AE0416">
      <w:pPr>
        <w:ind w:firstLineChars="202" w:firstLine="426"/>
        <w:rPr>
          <w:rFonts w:ascii="黑体" w:eastAsia="黑体" w:hAnsi="黑体"/>
          <w:b/>
        </w:rPr>
      </w:pPr>
      <w:r w:rsidRPr="00AE0416">
        <w:rPr>
          <w:rFonts w:ascii="黑体" w:eastAsia="黑体" w:hAnsi="黑体" w:hint="eastAsia"/>
          <w:b/>
        </w:rPr>
        <w:t>操作步骤-编辑配置文件</w:t>
      </w:r>
    </w:p>
    <w:p w:rsidR="00AE0416" w:rsidRDefault="00AE0416" w:rsidP="00825BCB">
      <w:pPr>
        <w:pStyle w:val="a3"/>
        <w:numPr>
          <w:ilvl w:val="0"/>
          <w:numId w:val="56"/>
        </w:numPr>
        <w:ind w:firstLineChars="0"/>
      </w:pPr>
      <w:r>
        <w:rPr>
          <w:rFonts w:hint="eastAsia"/>
        </w:rPr>
        <w:t>在</w:t>
      </w:r>
      <w:r w:rsidRPr="00B665FC">
        <w:rPr>
          <w:rFonts w:hint="eastAsia"/>
          <w:b/>
        </w:rPr>
        <w:t>README</w:t>
      </w:r>
      <w:r>
        <w:rPr>
          <w:rFonts w:hint="eastAsia"/>
        </w:rPr>
        <w:t>框中，编辑模板说明文件</w:t>
      </w:r>
      <w:r>
        <w:rPr>
          <w:rFonts w:hint="eastAsia"/>
        </w:rPr>
        <w:t>README.md</w:t>
      </w:r>
      <w:r>
        <w:rPr>
          <w:rFonts w:hint="eastAsia"/>
        </w:rPr>
        <w:t>，支持</w:t>
      </w:r>
      <w:r>
        <w:rPr>
          <w:rFonts w:hint="eastAsia"/>
        </w:rPr>
        <w:t>markdown</w:t>
      </w:r>
      <w:r>
        <w:rPr>
          <w:rFonts w:hint="eastAsia"/>
        </w:rPr>
        <w:t>格式编辑，将在应用模板的详情页展示。</w:t>
      </w:r>
    </w:p>
    <w:p w:rsidR="00AE0416" w:rsidRDefault="00AE0416" w:rsidP="00825BCB">
      <w:pPr>
        <w:pStyle w:val="a3"/>
        <w:numPr>
          <w:ilvl w:val="0"/>
          <w:numId w:val="56"/>
        </w:numPr>
        <w:ind w:firstLineChars="0"/>
      </w:pPr>
      <w:r>
        <w:rPr>
          <w:rFonts w:hint="eastAsia"/>
        </w:rPr>
        <w:t>在</w:t>
      </w:r>
      <w:r w:rsidRPr="00B665FC">
        <w:rPr>
          <w:rFonts w:hint="eastAsia"/>
          <w:b/>
        </w:rPr>
        <w:t>NOTES</w:t>
      </w:r>
      <w:r>
        <w:rPr>
          <w:rFonts w:hint="eastAsia"/>
        </w:rPr>
        <w:t>框中，编辑模板帮助文件</w:t>
      </w:r>
      <w:r>
        <w:rPr>
          <w:rFonts w:hint="eastAsia"/>
        </w:rPr>
        <w:t>NOTES.txt</w:t>
      </w:r>
      <w:r>
        <w:rPr>
          <w:rFonts w:hint="eastAsia"/>
        </w:rPr>
        <w:t>，支持标准文本</w:t>
      </w:r>
      <w:r>
        <w:rPr>
          <w:rFonts w:hint="eastAsia"/>
        </w:rPr>
        <w:t>plaintext</w:t>
      </w:r>
      <w:r>
        <w:rPr>
          <w:rFonts w:hint="eastAsia"/>
        </w:rPr>
        <w:t>编辑，部署模板完成后将在模板应用详情页展示。</w:t>
      </w:r>
    </w:p>
    <w:p w:rsidR="00AE0416" w:rsidRDefault="00AE0416" w:rsidP="00825BCB">
      <w:pPr>
        <w:pStyle w:val="a3"/>
        <w:numPr>
          <w:ilvl w:val="0"/>
          <w:numId w:val="56"/>
        </w:numPr>
        <w:ind w:firstLineChars="0"/>
      </w:pPr>
      <w:r>
        <w:rPr>
          <w:rFonts w:hint="eastAsia"/>
        </w:rPr>
        <w:t>编辑完成后，单击</w:t>
      </w:r>
      <w:r w:rsidRPr="00B665FC">
        <w:rPr>
          <w:rFonts w:hint="eastAsia"/>
          <w:b/>
        </w:rPr>
        <w:t>下一步</w:t>
      </w:r>
      <w:r>
        <w:rPr>
          <w:rFonts w:hint="eastAsia"/>
        </w:rPr>
        <w:t>。</w:t>
      </w:r>
    </w:p>
    <w:p w:rsidR="00AE0416" w:rsidRDefault="00AE0416" w:rsidP="00825BCB">
      <w:pPr>
        <w:pStyle w:val="a3"/>
        <w:numPr>
          <w:ilvl w:val="0"/>
          <w:numId w:val="56"/>
        </w:numPr>
        <w:ind w:firstLineChars="0"/>
      </w:pPr>
      <w:r>
        <w:rPr>
          <w:rFonts w:hint="eastAsia"/>
        </w:rPr>
        <w:t>编辑配置文件同时支持以下操作。</w:t>
      </w:r>
    </w:p>
    <w:p w:rsidR="00AE0416" w:rsidRDefault="00AE0416" w:rsidP="00825BCB">
      <w:pPr>
        <w:pStyle w:val="a3"/>
        <w:numPr>
          <w:ilvl w:val="0"/>
          <w:numId w:val="57"/>
        </w:numPr>
        <w:ind w:firstLineChars="0"/>
      </w:pPr>
      <w:r>
        <w:rPr>
          <w:rFonts w:hint="eastAsia"/>
        </w:rPr>
        <w:t>单击</w:t>
      </w:r>
      <w:r w:rsidRPr="00B665FC">
        <w:rPr>
          <w:rFonts w:hint="eastAsia"/>
          <w:b/>
        </w:rPr>
        <w:t>导入</w:t>
      </w:r>
      <w:r>
        <w:rPr>
          <w:rFonts w:hint="eastAsia"/>
        </w:rPr>
        <w:t>，导入已有的</w:t>
      </w:r>
      <w:r>
        <w:rPr>
          <w:rFonts w:hint="eastAsia"/>
        </w:rPr>
        <w:t>YAML</w:t>
      </w:r>
      <w:r>
        <w:rPr>
          <w:rFonts w:hint="eastAsia"/>
        </w:rPr>
        <w:t>文件内容作为编辑内容。</w:t>
      </w:r>
    </w:p>
    <w:p w:rsidR="00AE0416" w:rsidRDefault="00AE0416" w:rsidP="00825BCB">
      <w:pPr>
        <w:pStyle w:val="a3"/>
        <w:numPr>
          <w:ilvl w:val="0"/>
          <w:numId w:val="57"/>
        </w:numPr>
        <w:ind w:firstLineChars="0"/>
      </w:pPr>
      <w:r>
        <w:rPr>
          <w:rFonts w:hint="eastAsia"/>
        </w:rPr>
        <w:t>单击</w:t>
      </w:r>
      <w:r w:rsidRPr="00B665FC">
        <w:rPr>
          <w:rFonts w:hint="eastAsia"/>
          <w:b/>
        </w:rPr>
        <w:t>导出</w:t>
      </w:r>
      <w:r>
        <w:rPr>
          <w:rFonts w:hint="eastAsia"/>
        </w:rPr>
        <w:t>，将</w:t>
      </w:r>
      <w:r>
        <w:rPr>
          <w:rFonts w:hint="eastAsia"/>
        </w:rPr>
        <w:t>YAML</w:t>
      </w:r>
      <w:r>
        <w:rPr>
          <w:rFonts w:hint="eastAsia"/>
        </w:rPr>
        <w:t>导出保存成一个文件。</w:t>
      </w:r>
    </w:p>
    <w:p w:rsidR="00AE0416" w:rsidRDefault="00AE0416" w:rsidP="00825BCB">
      <w:pPr>
        <w:pStyle w:val="a3"/>
        <w:numPr>
          <w:ilvl w:val="0"/>
          <w:numId w:val="57"/>
        </w:numPr>
        <w:ind w:firstLineChars="0"/>
      </w:pPr>
      <w:r>
        <w:rPr>
          <w:rFonts w:hint="eastAsia"/>
        </w:rPr>
        <w:t>单击</w:t>
      </w:r>
      <w:r w:rsidRPr="00B665FC">
        <w:rPr>
          <w:rFonts w:hint="eastAsia"/>
          <w:b/>
        </w:rPr>
        <w:t>查找</w:t>
      </w:r>
      <w:r>
        <w:rPr>
          <w:rFonts w:hint="eastAsia"/>
        </w:rPr>
        <w:t>，在框中输入关键字，会自动匹配搜索结果，并支持前后搜索查看。</w:t>
      </w:r>
    </w:p>
    <w:p w:rsidR="00AE0416" w:rsidRDefault="00AE0416" w:rsidP="00825BCB">
      <w:pPr>
        <w:pStyle w:val="a3"/>
        <w:numPr>
          <w:ilvl w:val="0"/>
          <w:numId w:val="57"/>
        </w:numPr>
        <w:ind w:firstLineChars="0"/>
      </w:pPr>
      <w:r>
        <w:rPr>
          <w:rFonts w:hint="eastAsia"/>
        </w:rPr>
        <w:t>单击</w:t>
      </w:r>
      <w:r w:rsidRPr="00B665FC">
        <w:rPr>
          <w:rFonts w:hint="eastAsia"/>
          <w:b/>
        </w:rPr>
        <w:t>清理</w:t>
      </w:r>
      <w:r>
        <w:rPr>
          <w:rFonts w:hint="eastAsia"/>
        </w:rPr>
        <w:t>，清理所有编辑内容。</w:t>
      </w:r>
    </w:p>
    <w:p w:rsidR="00AE0416" w:rsidRDefault="00AE0416" w:rsidP="00825BCB">
      <w:pPr>
        <w:pStyle w:val="a3"/>
        <w:numPr>
          <w:ilvl w:val="0"/>
          <w:numId w:val="57"/>
        </w:numPr>
        <w:ind w:firstLineChars="0"/>
      </w:pPr>
      <w:r>
        <w:rPr>
          <w:rFonts w:hint="eastAsia"/>
        </w:rPr>
        <w:t>单击</w:t>
      </w:r>
      <w:r w:rsidRPr="00B665FC">
        <w:rPr>
          <w:rFonts w:hint="eastAsia"/>
          <w:b/>
        </w:rPr>
        <w:t>复制</w:t>
      </w:r>
      <w:r>
        <w:rPr>
          <w:rFonts w:hint="eastAsia"/>
        </w:rPr>
        <w:t>，复制编辑内容。</w:t>
      </w:r>
    </w:p>
    <w:p w:rsidR="00AE0416" w:rsidRDefault="00AE0416" w:rsidP="00825BCB">
      <w:pPr>
        <w:pStyle w:val="a3"/>
        <w:numPr>
          <w:ilvl w:val="0"/>
          <w:numId w:val="57"/>
        </w:numPr>
        <w:ind w:firstLineChars="0"/>
      </w:pPr>
      <w:r>
        <w:rPr>
          <w:rFonts w:hint="eastAsia"/>
        </w:rPr>
        <w:t>单击</w:t>
      </w:r>
      <w:r w:rsidRPr="00B665FC">
        <w:rPr>
          <w:rFonts w:hint="eastAsia"/>
          <w:b/>
        </w:rPr>
        <w:t>日间</w:t>
      </w:r>
      <w:r>
        <w:rPr>
          <w:rFonts w:hint="eastAsia"/>
        </w:rPr>
        <w:t>或</w:t>
      </w:r>
      <w:r w:rsidRPr="00B665FC">
        <w:rPr>
          <w:rFonts w:hint="eastAsia"/>
          <w:b/>
        </w:rPr>
        <w:t>夜间</w:t>
      </w:r>
      <w:r>
        <w:rPr>
          <w:rFonts w:hint="eastAsia"/>
        </w:rPr>
        <w:t>模式，屏幕会自动调节成对应的查看模式。</w:t>
      </w:r>
    </w:p>
    <w:p w:rsidR="00AE0416" w:rsidRDefault="00AE0416" w:rsidP="00825BCB">
      <w:pPr>
        <w:pStyle w:val="a3"/>
        <w:numPr>
          <w:ilvl w:val="0"/>
          <w:numId w:val="57"/>
        </w:numPr>
        <w:ind w:firstLineChars="0"/>
      </w:pPr>
      <w:r>
        <w:rPr>
          <w:rFonts w:hint="eastAsia"/>
        </w:rPr>
        <w:t>单击</w:t>
      </w:r>
      <w:r w:rsidRPr="00B665FC">
        <w:rPr>
          <w:rFonts w:hint="eastAsia"/>
          <w:b/>
        </w:rPr>
        <w:t>全屏</w:t>
      </w:r>
      <w:r>
        <w:rPr>
          <w:rFonts w:hint="eastAsia"/>
        </w:rPr>
        <w:t>，全屏查看内容；单击</w:t>
      </w:r>
      <w:r w:rsidRPr="00B665FC">
        <w:rPr>
          <w:rFonts w:hint="eastAsia"/>
          <w:b/>
        </w:rPr>
        <w:t>退出全屏</w:t>
      </w:r>
      <w:r>
        <w:rPr>
          <w:rFonts w:hint="eastAsia"/>
        </w:rPr>
        <w:t>，退出全屏模式。</w:t>
      </w:r>
    </w:p>
    <w:p w:rsidR="00AE0416" w:rsidRPr="00AE0416" w:rsidRDefault="00AE0416" w:rsidP="00AE0416">
      <w:pPr>
        <w:ind w:firstLineChars="202" w:firstLine="426"/>
        <w:rPr>
          <w:rFonts w:ascii="黑体" w:eastAsia="黑体" w:hAnsi="黑体"/>
          <w:b/>
        </w:rPr>
      </w:pPr>
      <w:r w:rsidRPr="00AE0416">
        <w:rPr>
          <w:rFonts w:ascii="黑体" w:eastAsia="黑体" w:hAnsi="黑体" w:hint="eastAsia"/>
          <w:b/>
        </w:rPr>
        <w:t>操作步骤-分发配置</w:t>
      </w:r>
    </w:p>
    <w:p w:rsidR="00AE0416" w:rsidRDefault="00AE0416" w:rsidP="00825BCB">
      <w:pPr>
        <w:pStyle w:val="a3"/>
        <w:numPr>
          <w:ilvl w:val="0"/>
          <w:numId w:val="58"/>
        </w:numPr>
        <w:ind w:firstLineChars="0"/>
      </w:pPr>
      <w:r>
        <w:rPr>
          <w:rFonts w:hint="eastAsia"/>
        </w:rPr>
        <w:t>在</w:t>
      </w:r>
      <w:r w:rsidRPr="00B665FC">
        <w:rPr>
          <w:rFonts w:hint="eastAsia"/>
          <w:b/>
        </w:rPr>
        <w:t>分发方式</w:t>
      </w:r>
      <w:r>
        <w:rPr>
          <w:rFonts w:hint="eastAsia"/>
        </w:rPr>
        <w:t>框中，选择分发应用模板的方式。</w:t>
      </w:r>
    </w:p>
    <w:p w:rsidR="00AE0416" w:rsidRDefault="00AE0416" w:rsidP="00825BCB">
      <w:pPr>
        <w:pStyle w:val="a3"/>
        <w:numPr>
          <w:ilvl w:val="0"/>
          <w:numId w:val="59"/>
        </w:numPr>
        <w:ind w:firstLineChars="0"/>
      </w:pPr>
      <w:r w:rsidRPr="00B665FC">
        <w:rPr>
          <w:rFonts w:hint="eastAsia"/>
          <w:b/>
        </w:rPr>
        <w:t>模板同步</w:t>
      </w:r>
      <w:r>
        <w:rPr>
          <w:rFonts w:hint="eastAsia"/>
        </w:rPr>
        <w:t>：以应用模板类型分发到应用目录中。</w:t>
      </w:r>
    </w:p>
    <w:p w:rsidR="00AE0416" w:rsidRDefault="00AE0416" w:rsidP="00825BCB">
      <w:pPr>
        <w:pStyle w:val="a3"/>
        <w:numPr>
          <w:ilvl w:val="0"/>
          <w:numId w:val="59"/>
        </w:numPr>
        <w:ind w:firstLineChars="0"/>
      </w:pPr>
      <w:r w:rsidRPr="00B665FC">
        <w:rPr>
          <w:rFonts w:hint="eastAsia"/>
          <w:b/>
        </w:rPr>
        <w:t>打包下载</w:t>
      </w:r>
      <w:r>
        <w:rPr>
          <w:rFonts w:hint="eastAsia"/>
        </w:rPr>
        <w:t>：生成</w:t>
      </w:r>
      <w:r>
        <w:rPr>
          <w:rFonts w:hint="eastAsia"/>
        </w:rPr>
        <w:t>helm</w:t>
      </w:r>
      <w:r>
        <w:rPr>
          <w:rFonts w:hint="eastAsia"/>
        </w:rPr>
        <w:t>软件包并提供下载。</w:t>
      </w:r>
    </w:p>
    <w:p w:rsidR="00AE0416" w:rsidRDefault="00AE0416" w:rsidP="00825BCB">
      <w:pPr>
        <w:pStyle w:val="a3"/>
        <w:numPr>
          <w:ilvl w:val="0"/>
          <w:numId w:val="58"/>
        </w:numPr>
        <w:ind w:firstLineChars="0"/>
      </w:pPr>
      <w:r>
        <w:rPr>
          <w:rFonts w:hint="eastAsia"/>
        </w:rPr>
        <w:t>在</w:t>
      </w:r>
      <w:r w:rsidRPr="00B665FC">
        <w:rPr>
          <w:rFonts w:hint="eastAsia"/>
          <w:b/>
        </w:rPr>
        <w:t>模板仓库</w:t>
      </w:r>
      <w:r>
        <w:rPr>
          <w:rFonts w:hint="eastAsia"/>
        </w:rPr>
        <w:t>框中，若分发方式为</w:t>
      </w:r>
      <w:r w:rsidRPr="00B665FC">
        <w:rPr>
          <w:rFonts w:hint="eastAsia"/>
          <w:b/>
        </w:rPr>
        <w:t>模板同步</w:t>
      </w:r>
      <w:r>
        <w:rPr>
          <w:rFonts w:hint="eastAsia"/>
        </w:rPr>
        <w:t>，选择当前项目可用的本地仓库；若分发方式为</w:t>
      </w:r>
      <w:r w:rsidRPr="00B665FC">
        <w:rPr>
          <w:rFonts w:hint="eastAsia"/>
          <w:b/>
        </w:rPr>
        <w:t>打包下载</w:t>
      </w:r>
      <w:r>
        <w:rPr>
          <w:rFonts w:hint="eastAsia"/>
        </w:rPr>
        <w:t>，不配置此项。</w:t>
      </w:r>
    </w:p>
    <w:p w:rsidR="00AE0416" w:rsidRDefault="00AE0416" w:rsidP="00825BCB">
      <w:pPr>
        <w:pStyle w:val="a3"/>
        <w:numPr>
          <w:ilvl w:val="0"/>
          <w:numId w:val="58"/>
        </w:numPr>
        <w:ind w:firstLineChars="0"/>
      </w:pPr>
      <w:r>
        <w:rPr>
          <w:rFonts w:hint="eastAsia"/>
        </w:rPr>
        <w:t>在</w:t>
      </w:r>
      <w:r w:rsidRPr="00B665FC">
        <w:rPr>
          <w:rFonts w:hint="eastAsia"/>
          <w:b/>
        </w:rPr>
        <w:t>预览</w:t>
      </w:r>
      <w:r>
        <w:rPr>
          <w:rFonts w:hint="eastAsia"/>
        </w:rPr>
        <w:t>区域，若分发方式为</w:t>
      </w:r>
      <w:r w:rsidRPr="00B665FC">
        <w:rPr>
          <w:rFonts w:hint="eastAsia"/>
          <w:b/>
        </w:rPr>
        <w:t>模板同步</w:t>
      </w:r>
      <w:r>
        <w:rPr>
          <w:rFonts w:hint="eastAsia"/>
        </w:rPr>
        <w:t>，预览应用目录中的应用模板卡片；若分发方式为</w:t>
      </w:r>
      <w:r w:rsidRPr="00B665FC">
        <w:rPr>
          <w:rFonts w:hint="eastAsia"/>
          <w:b/>
        </w:rPr>
        <w:t>打包下载</w:t>
      </w:r>
      <w:r>
        <w:rPr>
          <w:rFonts w:hint="eastAsia"/>
        </w:rPr>
        <w:t>，查看即将下载的软件包的文件全名。</w:t>
      </w:r>
    </w:p>
    <w:p w:rsidR="0067647A" w:rsidRDefault="00AE0416" w:rsidP="00825BCB">
      <w:pPr>
        <w:pStyle w:val="a3"/>
        <w:numPr>
          <w:ilvl w:val="0"/>
          <w:numId w:val="58"/>
        </w:numPr>
        <w:ind w:firstLineChars="0"/>
      </w:pPr>
      <w:r>
        <w:rPr>
          <w:rFonts w:hint="eastAsia"/>
        </w:rPr>
        <w:t>单击</w:t>
      </w:r>
      <w:r w:rsidRPr="00B665FC">
        <w:rPr>
          <w:rFonts w:hint="eastAsia"/>
          <w:b/>
        </w:rPr>
        <w:t>完成</w:t>
      </w:r>
      <w:r>
        <w:rPr>
          <w:rFonts w:hint="eastAsia"/>
        </w:rPr>
        <w:t>。若由于某种原因分发失败，单击</w:t>
      </w:r>
      <w:r w:rsidRPr="00B665FC">
        <w:rPr>
          <w:rFonts w:hint="eastAsia"/>
          <w:b/>
        </w:rPr>
        <w:t>重试</w:t>
      </w:r>
      <w:r>
        <w:rPr>
          <w:rFonts w:hint="eastAsia"/>
        </w:rPr>
        <w:t>按钮，重新执行分发操作。</w:t>
      </w:r>
    </w:p>
    <w:p w:rsidR="003D5145" w:rsidRPr="003D5145" w:rsidRDefault="003D5145" w:rsidP="003D5145">
      <w:pPr>
        <w:pStyle w:val="7"/>
        <w:spacing w:before="0" w:after="0" w:line="240" w:lineRule="auto"/>
        <w:ind w:firstLineChars="201" w:firstLine="424"/>
        <w:rPr>
          <w:sz w:val="21"/>
          <w:szCs w:val="21"/>
        </w:rPr>
      </w:pPr>
      <w:r w:rsidRPr="003D5145">
        <w:rPr>
          <w:rFonts w:hint="eastAsia"/>
          <w:sz w:val="21"/>
          <w:szCs w:val="21"/>
        </w:rPr>
        <w:t>删除应用</w:t>
      </w:r>
    </w:p>
    <w:p w:rsidR="003D5145" w:rsidRDefault="003D5145" w:rsidP="003D5145">
      <w:pPr>
        <w:ind w:firstLineChars="202" w:firstLine="424"/>
      </w:pPr>
      <w:r>
        <w:rPr>
          <w:rFonts w:hint="eastAsia"/>
        </w:rPr>
        <w:t>删除不再使用的普通应用和微服务应用。将同时删除所有应用下的关联资源，例如：内部路由。</w:t>
      </w:r>
    </w:p>
    <w:p w:rsidR="003D5145" w:rsidRPr="003D5145" w:rsidRDefault="003D5145" w:rsidP="003D5145">
      <w:pPr>
        <w:ind w:firstLineChars="202" w:firstLine="426"/>
        <w:rPr>
          <w:rFonts w:ascii="黑体" w:eastAsia="黑体" w:hAnsi="黑体"/>
          <w:b/>
        </w:rPr>
      </w:pPr>
      <w:r w:rsidRPr="003D5145">
        <w:rPr>
          <w:rFonts w:ascii="黑体" w:eastAsia="黑体" w:hAnsi="黑体" w:hint="eastAsia"/>
          <w:b/>
        </w:rPr>
        <w:t>操作步骤</w:t>
      </w:r>
    </w:p>
    <w:p w:rsidR="003D5145" w:rsidRDefault="003D5145" w:rsidP="00825BCB">
      <w:pPr>
        <w:pStyle w:val="a3"/>
        <w:numPr>
          <w:ilvl w:val="0"/>
          <w:numId w:val="60"/>
        </w:numPr>
        <w:ind w:firstLineChars="0"/>
      </w:pPr>
      <w:r>
        <w:rPr>
          <w:rFonts w:hint="eastAsia"/>
        </w:rPr>
        <w:t>登录平台，切换至业务视图，进入待删除的应用所在的项目，并选择所在的命名空间。</w:t>
      </w:r>
    </w:p>
    <w:p w:rsidR="003D5145" w:rsidRDefault="003D5145" w:rsidP="00825BCB">
      <w:pPr>
        <w:pStyle w:val="a3"/>
        <w:numPr>
          <w:ilvl w:val="0"/>
          <w:numId w:val="60"/>
        </w:numPr>
        <w:ind w:firstLineChars="0"/>
      </w:pPr>
      <w:r>
        <w:rPr>
          <w:rFonts w:hint="eastAsia"/>
        </w:rPr>
        <w:t>单击</w:t>
      </w:r>
      <w:r w:rsidRPr="003D5145">
        <w:rPr>
          <w:rFonts w:hint="eastAsia"/>
          <w:b/>
        </w:rPr>
        <w:t>应用管理</w:t>
      </w:r>
      <w:r w:rsidRPr="003D5145">
        <w:rPr>
          <w:rFonts w:hint="eastAsia"/>
          <w:b/>
        </w:rPr>
        <w:t>&gt;</w:t>
      </w:r>
      <w:r w:rsidRPr="003D5145">
        <w:rPr>
          <w:rFonts w:hint="eastAsia"/>
          <w:b/>
        </w:rPr>
        <w:t>自定义应用</w:t>
      </w:r>
      <w:r>
        <w:rPr>
          <w:rFonts w:hint="eastAsia"/>
        </w:rPr>
        <w:t>，在应用列表页面，找到要删除的应用名称。单击操作栏中的</w:t>
      </w:r>
      <w:r>
        <w:rPr>
          <w:noProof/>
        </w:rPr>
        <w:drawing>
          <wp:inline distT="0" distB="0" distL="0" distR="0" wp14:anchorId="10BCFF40" wp14:editId="3D98FAB0">
            <wp:extent cx="81280" cy="140885"/>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5000" cy="147332"/>
                    </a:xfrm>
                    <a:prstGeom prst="rect">
                      <a:avLst/>
                    </a:prstGeom>
                  </pic:spPr>
                </pic:pic>
              </a:graphicData>
            </a:graphic>
          </wp:inline>
        </w:drawing>
      </w:r>
      <w:r>
        <w:rPr>
          <w:rFonts w:hint="eastAsia"/>
        </w:rPr>
        <w:t>，再单击</w:t>
      </w:r>
      <w:r w:rsidRPr="003D5145">
        <w:rPr>
          <w:rFonts w:hint="eastAsia"/>
          <w:b/>
        </w:rPr>
        <w:t>删除</w:t>
      </w:r>
      <w:r>
        <w:rPr>
          <w:rFonts w:hint="eastAsia"/>
        </w:rPr>
        <w:t>。</w:t>
      </w:r>
    </w:p>
    <w:p w:rsidR="004A07CB" w:rsidRDefault="003D5145" w:rsidP="00825BCB">
      <w:pPr>
        <w:pStyle w:val="a3"/>
        <w:numPr>
          <w:ilvl w:val="0"/>
          <w:numId w:val="60"/>
        </w:numPr>
        <w:ind w:firstLineChars="0"/>
      </w:pPr>
      <w:r>
        <w:rPr>
          <w:rFonts w:hint="eastAsia"/>
        </w:rPr>
        <w:t>在确认提示框中，单击</w:t>
      </w:r>
      <w:r w:rsidRPr="003D5145">
        <w:rPr>
          <w:rFonts w:hint="eastAsia"/>
          <w:b/>
        </w:rPr>
        <w:t>确定</w:t>
      </w:r>
      <w:r>
        <w:rPr>
          <w:rFonts w:hint="eastAsia"/>
        </w:rPr>
        <w:t>。</w:t>
      </w:r>
    </w:p>
    <w:p w:rsidR="003D5145" w:rsidRPr="003D5145" w:rsidRDefault="003D5145" w:rsidP="003D5145">
      <w:pPr>
        <w:pStyle w:val="7"/>
        <w:spacing w:before="0" w:after="0" w:line="240" w:lineRule="auto"/>
        <w:ind w:firstLineChars="201" w:firstLine="424"/>
        <w:rPr>
          <w:sz w:val="21"/>
          <w:szCs w:val="21"/>
        </w:rPr>
      </w:pPr>
      <w:r w:rsidRPr="003D5145">
        <w:rPr>
          <w:rFonts w:hint="eastAsia"/>
          <w:sz w:val="21"/>
          <w:szCs w:val="21"/>
        </w:rPr>
        <w:lastRenderedPageBreak/>
        <w:t>自定义应用监控</w:t>
      </w:r>
    </w:p>
    <w:p w:rsidR="003D5145" w:rsidRDefault="003D5145" w:rsidP="003D5145">
      <w:pPr>
        <w:ind w:firstLineChars="202" w:firstLine="424"/>
      </w:pPr>
      <w:r>
        <w:rPr>
          <w:rFonts w:hint="eastAsia"/>
        </w:rPr>
        <w:t>支持查看平台上的自定义应用近</w:t>
      </w:r>
      <w:r>
        <w:rPr>
          <w:rFonts w:hint="eastAsia"/>
        </w:rPr>
        <w:t>7</w:t>
      </w:r>
      <w:r>
        <w:rPr>
          <w:rFonts w:hint="eastAsia"/>
        </w:rPr>
        <w:t>天内的资源监控数据，包括计算组件统计数据，</w:t>
      </w:r>
      <w:r>
        <w:rPr>
          <w:rFonts w:hint="eastAsia"/>
        </w:rPr>
        <w:t>CPU</w:t>
      </w:r>
      <w:r>
        <w:rPr>
          <w:rFonts w:hint="eastAsia"/>
        </w:rPr>
        <w:t>、内存等资源的用量趋势和排行统计数据。</w:t>
      </w:r>
    </w:p>
    <w:p w:rsidR="003D5145" w:rsidRDefault="003D5145" w:rsidP="003D5145">
      <w:pPr>
        <w:ind w:firstLineChars="202" w:firstLine="426"/>
      </w:pPr>
      <w:r w:rsidRPr="00DB32B9">
        <w:rPr>
          <w:rFonts w:hint="eastAsia"/>
          <w:b/>
        </w:rPr>
        <w:t>提示：</w:t>
      </w:r>
      <w:r>
        <w:rPr>
          <w:rFonts w:hint="eastAsia"/>
        </w:rPr>
        <w:t>监控页面的监控数据仅在页面打开时自动刷新一次，如需再次刷新监控数据，可通过以下两种方式实现：</w:t>
      </w:r>
    </w:p>
    <w:p w:rsidR="003D5145" w:rsidRDefault="003D5145" w:rsidP="00825BCB">
      <w:pPr>
        <w:pStyle w:val="a3"/>
        <w:numPr>
          <w:ilvl w:val="0"/>
          <w:numId w:val="61"/>
        </w:numPr>
        <w:ind w:firstLineChars="0"/>
      </w:pPr>
      <w:r>
        <w:rPr>
          <w:rFonts w:hint="eastAsia"/>
        </w:rPr>
        <w:t>手动刷新：通过单击页面右下角的</w:t>
      </w:r>
      <w:r w:rsidR="00DB32B9">
        <w:rPr>
          <w:noProof/>
        </w:rPr>
        <w:drawing>
          <wp:inline distT="0" distB="0" distL="0" distR="0" wp14:anchorId="267146CC" wp14:editId="0C585BEF">
            <wp:extent cx="131168" cy="134620"/>
            <wp:effectExtent l="0" t="0" r="254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35877" cy="139453"/>
                    </a:xfrm>
                    <a:prstGeom prst="rect">
                      <a:avLst/>
                    </a:prstGeom>
                  </pic:spPr>
                </pic:pic>
              </a:graphicData>
            </a:graphic>
          </wp:inline>
        </w:drawing>
      </w:r>
      <w:r>
        <w:rPr>
          <w:rFonts w:hint="eastAsia"/>
        </w:rPr>
        <w:t>手动刷新监控数据；</w:t>
      </w:r>
    </w:p>
    <w:p w:rsidR="003D5145" w:rsidRDefault="003D5145" w:rsidP="00825BCB">
      <w:pPr>
        <w:pStyle w:val="a3"/>
        <w:numPr>
          <w:ilvl w:val="0"/>
          <w:numId w:val="61"/>
        </w:numPr>
        <w:ind w:firstLineChars="0"/>
      </w:pPr>
      <w:r>
        <w:rPr>
          <w:rFonts w:hint="eastAsia"/>
        </w:rPr>
        <w:t>设置自动刷新（默认关闭）：单击</w:t>
      </w:r>
      <w:r w:rsidR="00DB32B9">
        <w:rPr>
          <w:noProof/>
        </w:rPr>
        <w:drawing>
          <wp:inline distT="0" distB="0" distL="0" distR="0" wp14:anchorId="2277475A" wp14:editId="37C54682">
            <wp:extent cx="147320" cy="143443"/>
            <wp:effectExtent l="0" t="0" r="5080" b="952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53147" cy="149116"/>
                    </a:xfrm>
                    <a:prstGeom prst="rect">
                      <a:avLst/>
                    </a:prstGeom>
                  </pic:spPr>
                </pic:pic>
              </a:graphicData>
            </a:graphic>
          </wp:inline>
        </w:drawing>
      </w:r>
      <w:r>
        <w:rPr>
          <w:rFonts w:hint="eastAsia"/>
        </w:rPr>
        <w:t>设置自动刷新监控数据的时间间隔。</w:t>
      </w:r>
    </w:p>
    <w:p w:rsidR="003D5145" w:rsidRPr="00DB32B9" w:rsidRDefault="003D5145" w:rsidP="00DB32B9">
      <w:pPr>
        <w:ind w:firstLineChars="202" w:firstLine="426"/>
        <w:rPr>
          <w:rFonts w:ascii="黑体" w:eastAsia="黑体" w:hAnsi="黑体"/>
          <w:b/>
        </w:rPr>
      </w:pPr>
      <w:r w:rsidRPr="00DB32B9">
        <w:rPr>
          <w:rFonts w:ascii="黑体" w:eastAsia="黑体" w:hAnsi="黑体" w:hint="eastAsia"/>
          <w:b/>
        </w:rPr>
        <w:t>前提条件</w:t>
      </w:r>
    </w:p>
    <w:p w:rsidR="003D5145" w:rsidRDefault="003D5145" w:rsidP="003D5145">
      <w:pPr>
        <w:ind w:firstLineChars="202" w:firstLine="424"/>
      </w:pPr>
      <w:r>
        <w:rPr>
          <w:rFonts w:hint="eastAsia"/>
        </w:rPr>
        <w:t>集群已部署了监控组件且组件正常运行。否则，只能查看自定义应用下计算组件统计数据。</w:t>
      </w:r>
    </w:p>
    <w:p w:rsidR="003D5145" w:rsidRPr="00DB32B9" w:rsidRDefault="003D5145" w:rsidP="00DB32B9">
      <w:pPr>
        <w:ind w:firstLineChars="202" w:firstLine="426"/>
        <w:rPr>
          <w:rFonts w:ascii="黑体" w:eastAsia="黑体" w:hAnsi="黑体"/>
          <w:b/>
        </w:rPr>
      </w:pPr>
      <w:r w:rsidRPr="00DB32B9">
        <w:rPr>
          <w:rFonts w:ascii="黑体" w:eastAsia="黑体" w:hAnsi="黑体" w:hint="eastAsia"/>
          <w:b/>
        </w:rPr>
        <w:t>操作步骤</w:t>
      </w:r>
    </w:p>
    <w:p w:rsidR="003D5145" w:rsidRDefault="003D5145" w:rsidP="00825BCB">
      <w:pPr>
        <w:pStyle w:val="a3"/>
        <w:numPr>
          <w:ilvl w:val="0"/>
          <w:numId w:val="62"/>
        </w:numPr>
        <w:ind w:firstLineChars="0"/>
      </w:pPr>
      <w:r>
        <w:rPr>
          <w:rFonts w:hint="eastAsia"/>
        </w:rPr>
        <w:t>登录平台，切换至业务视图，进入待查看的自定义应用所在的项目，并选择所在的命名空间。</w:t>
      </w:r>
    </w:p>
    <w:p w:rsidR="003D5145" w:rsidRDefault="003D5145" w:rsidP="00825BCB">
      <w:pPr>
        <w:pStyle w:val="a3"/>
        <w:numPr>
          <w:ilvl w:val="0"/>
          <w:numId w:val="62"/>
        </w:numPr>
        <w:ind w:firstLineChars="0"/>
      </w:pPr>
      <w:r>
        <w:rPr>
          <w:rFonts w:hint="eastAsia"/>
        </w:rPr>
        <w:t>在左侧导航栏中单击</w:t>
      </w:r>
      <w:r w:rsidRPr="00DB32B9">
        <w:rPr>
          <w:rFonts w:hint="eastAsia"/>
          <w:b/>
        </w:rPr>
        <w:t>应用管理</w:t>
      </w:r>
      <w:r w:rsidRPr="00DB32B9">
        <w:rPr>
          <w:rFonts w:hint="eastAsia"/>
          <w:b/>
        </w:rPr>
        <w:t>&gt;</w:t>
      </w:r>
      <w:r w:rsidRPr="00DB32B9">
        <w:rPr>
          <w:rFonts w:hint="eastAsia"/>
          <w:b/>
        </w:rPr>
        <w:t>自定义应用</w:t>
      </w:r>
      <w:r>
        <w:rPr>
          <w:rFonts w:hint="eastAsia"/>
        </w:rPr>
        <w:t>，进入自定义应用列表页面。</w:t>
      </w:r>
    </w:p>
    <w:p w:rsidR="003D5145" w:rsidRDefault="003D5145" w:rsidP="00825BCB">
      <w:pPr>
        <w:pStyle w:val="a3"/>
        <w:numPr>
          <w:ilvl w:val="0"/>
          <w:numId w:val="62"/>
        </w:numPr>
        <w:ind w:firstLineChars="0"/>
      </w:pPr>
      <w:r>
        <w:rPr>
          <w:rFonts w:hint="eastAsia"/>
        </w:rPr>
        <w:t>单击待查看的自定义</w:t>
      </w:r>
      <w:r w:rsidRPr="00DB32B9">
        <w:rPr>
          <w:rFonts w:hint="eastAsia"/>
          <w:b/>
          <w:i/>
        </w:rPr>
        <w:t>应用名称</w:t>
      </w:r>
      <w:r>
        <w:rPr>
          <w:rFonts w:hint="eastAsia"/>
        </w:rPr>
        <w:t>，进入自定义应用详情页面。</w:t>
      </w:r>
    </w:p>
    <w:p w:rsidR="003D5145" w:rsidRDefault="003D5145" w:rsidP="00825BCB">
      <w:pPr>
        <w:pStyle w:val="a3"/>
        <w:numPr>
          <w:ilvl w:val="0"/>
          <w:numId w:val="62"/>
        </w:numPr>
        <w:ind w:firstLineChars="0"/>
      </w:pPr>
      <w:r>
        <w:rPr>
          <w:rFonts w:hint="eastAsia"/>
        </w:rPr>
        <w:t>单击</w:t>
      </w:r>
      <w:r w:rsidRPr="00DB32B9">
        <w:rPr>
          <w:rFonts w:hint="eastAsia"/>
          <w:b/>
        </w:rPr>
        <w:t>监控</w:t>
      </w:r>
      <w:r>
        <w:rPr>
          <w:rFonts w:hint="eastAsia"/>
        </w:rPr>
        <w:t>页签，在展开的监控页面内查看自定义应用的监控数据。</w:t>
      </w:r>
    </w:p>
    <w:p w:rsidR="003D5145" w:rsidRDefault="003D5145" w:rsidP="00825BCB">
      <w:pPr>
        <w:pStyle w:val="a3"/>
        <w:numPr>
          <w:ilvl w:val="0"/>
          <w:numId w:val="61"/>
        </w:numPr>
        <w:ind w:firstLineChars="0"/>
      </w:pPr>
      <w:r>
        <w:rPr>
          <w:rFonts w:hint="eastAsia"/>
        </w:rPr>
        <w:t>计算组件统计</w:t>
      </w:r>
    </w:p>
    <w:p w:rsidR="003D5145" w:rsidRDefault="003D5145" w:rsidP="003D5145">
      <w:pPr>
        <w:ind w:firstLineChars="202" w:firstLine="424"/>
      </w:pPr>
      <w:r>
        <w:rPr>
          <w:rFonts w:hint="eastAsia"/>
        </w:rPr>
        <w:t>支持查看自定义应用下部署、守护进程集、有状态副本集的总数以及根据状态分别统计的个数。</w:t>
      </w:r>
    </w:p>
    <w:p w:rsidR="003D5145" w:rsidRDefault="003D5145" w:rsidP="003D5145">
      <w:pPr>
        <w:ind w:firstLineChars="202" w:firstLine="424"/>
      </w:pPr>
      <w:r>
        <w:rPr>
          <w:rFonts w:hint="eastAsia"/>
        </w:rPr>
        <w:t>当总数和状态对应的个数大于等于</w:t>
      </w:r>
      <w:r>
        <w:rPr>
          <w:rFonts w:hint="eastAsia"/>
        </w:rPr>
        <w:t>1</w:t>
      </w:r>
      <w:r>
        <w:rPr>
          <w:rFonts w:hint="eastAsia"/>
        </w:rPr>
        <w:t>时，单击数字可查看对应的计算组件名称列表，进一步单击计算组件名称后，可前往计算组件的监控页面查看计算组件的监控数据。</w:t>
      </w:r>
    </w:p>
    <w:p w:rsidR="003D5145" w:rsidRDefault="00DB32B9" w:rsidP="00DB32B9">
      <w:pPr>
        <w:jc w:val="center"/>
      </w:pPr>
      <w:r>
        <w:rPr>
          <w:noProof/>
        </w:rPr>
        <w:drawing>
          <wp:inline distT="0" distB="0" distL="0" distR="0" wp14:anchorId="6BED0A6A" wp14:editId="610F5B8D">
            <wp:extent cx="4363720" cy="654085"/>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393677" cy="658575"/>
                    </a:xfrm>
                    <a:prstGeom prst="rect">
                      <a:avLst/>
                    </a:prstGeom>
                  </pic:spPr>
                </pic:pic>
              </a:graphicData>
            </a:graphic>
          </wp:inline>
        </w:drawing>
      </w:r>
    </w:p>
    <w:p w:rsidR="003D5145" w:rsidRDefault="003D5145" w:rsidP="00825BCB">
      <w:pPr>
        <w:pStyle w:val="a3"/>
        <w:numPr>
          <w:ilvl w:val="0"/>
          <w:numId w:val="61"/>
        </w:numPr>
        <w:ind w:firstLineChars="0"/>
      </w:pPr>
      <w:r>
        <w:rPr>
          <w:rFonts w:hint="eastAsia"/>
        </w:rPr>
        <w:t>用量趋势监控及排行统计</w:t>
      </w:r>
    </w:p>
    <w:p w:rsidR="003D5145" w:rsidRDefault="003D5145" w:rsidP="003D5145">
      <w:pPr>
        <w:ind w:firstLineChars="202" w:firstLine="424"/>
      </w:pPr>
      <w:r>
        <w:rPr>
          <w:rFonts w:hint="eastAsia"/>
        </w:rPr>
        <w:t>分别以左侧趋势图和右侧列表的形式，展示自定义应用下计算组件的</w:t>
      </w:r>
      <w:r>
        <w:rPr>
          <w:rFonts w:hint="eastAsia"/>
        </w:rPr>
        <w:t>CPU</w:t>
      </w:r>
      <w:r>
        <w:rPr>
          <w:rFonts w:hint="eastAsia"/>
        </w:rPr>
        <w:t>使用率</w:t>
      </w:r>
      <w:r>
        <w:rPr>
          <w:rFonts w:hint="eastAsia"/>
        </w:rPr>
        <w:t>/</w:t>
      </w:r>
      <w:r>
        <w:rPr>
          <w:rFonts w:hint="eastAsia"/>
        </w:rPr>
        <w:t>使用量、内存使用率</w:t>
      </w:r>
      <w:r>
        <w:rPr>
          <w:rFonts w:hint="eastAsia"/>
        </w:rPr>
        <w:t>/</w:t>
      </w:r>
      <w:r>
        <w:rPr>
          <w:rFonts w:hint="eastAsia"/>
        </w:rPr>
        <w:t>使用量、网络流量流入</w:t>
      </w:r>
      <w:r>
        <w:rPr>
          <w:rFonts w:hint="eastAsia"/>
        </w:rPr>
        <w:t>/</w:t>
      </w:r>
      <w:r>
        <w:rPr>
          <w:rFonts w:hint="eastAsia"/>
        </w:rPr>
        <w:t>流出速率、网络报文接收</w:t>
      </w:r>
      <w:r>
        <w:rPr>
          <w:rFonts w:hint="eastAsia"/>
        </w:rPr>
        <w:t>/</w:t>
      </w:r>
      <w:r>
        <w:rPr>
          <w:rFonts w:hint="eastAsia"/>
        </w:rPr>
        <w:t>发送速率。</w:t>
      </w:r>
    </w:p>
    <w:p w:rsidR="003D5145" w:rsidRPr="00DB32B9" w:rsidRDefault="003D5145" w:rsidP="003D5145">
      <w:pPr>
        <w:ind w:firstLineChars="202" w:firstLine="426"/>
        <w:rPr>
          <w:b/>
        </w:rPr>
      </w:pPr>
      <w:r w:rsidRPr="00DB32B9">
        <w:rPr>
          <w:rFonts w:hint="eastAsia"/>
          <w:b/>
        </w:rPr>
        <w:t>提示：</w:t>
      </w:r>
    </w:p>
    <w:p w:rsidR="003D5145" w:rsidRDefault="003D5145" w:rsidP="00825BCB">
      <w:pPr>
        <w:pStyle w:val="a3"/>
        <w:numPr>
          <w:ilvl w:val="0"/>
          <w:numId w:val="63"/>
        </w:numPr>
        <w:ind w:firstLineChars="0" w:hanging="277"/>
      </w:pPr>
      <w:r>
        <w:rPr>
          <w:rFonts w:hint="eastAsia"/>
        </w:rPr>
        <w:t>光标悬浮至图表曲线上时，可查看当前时间点各计算组件的详细数据。当计算组件超过</w:t>
      </w:r>
      <w:r>
        <w:rPr>
          <w:rFonts w:hint="eastAsia"/>
        </w:rPr>
        <w:t>15</w:t>
      </w:r>
      <w:r>
        <w:rPr>
          <w:rFonts w:hint="eastAsia"/>
        </w:rPr>
        <w:t>个时，值从大到小排序，仅显示前</w:t>
      </w:r>
      <w:r>
        <w:rPr>
          <w:rFonts w:hint="eastAsia"/>
        </w:rPr>
        <w:t>15</w:t>
      </w:r>
      <w:r>
        <w:rPr>
          <w:rFonts w:hint="eastAsia"/>
        </w:rPr>
        <w:t>条数据；</w:t>
      </w:r>
    </w:p>
    <w:p w:rsidR="003D5145" w:rsidRDefault="003D5145" w:rsidP="00825BCB">
      <w:pPr>
        <w:pStyle w:val="a3"/>
        <w:numPr>
          <w:ilvl w:val="0"/>
          <w:numId w:val="63"/>
        </w:numPr>
        <w:ind w:firstLineChars="0" w:hanging="277"/>
      </w:pPr>
      <w:r>
        <w:rPr>
          <w:rFonts w:hint="eastAsia"/>
        </w:rPr>
        <w:t>单击列表右上角的监控数据统计粒度（例如：使用量</w:t>
      </w:r>
      <w:r>
        <w:rPr>
          <w:rFonts w:hint="eastAsia"/>
        </w:rPr>
        <w:t>/</w:t>
      </w:r>
      <w:r>
        <w:rPr>
          <w:rFonts w:hint="eastAsia"/>
        </w:rPr>
        <w:t>使用率、流入</w:t>
      </w:r>
      <w:r>
        <w:rPr>
          <w:rFonts w:hint="eastAsia"/>
        </w:rPr>
        <w:t>/</w:t>
      </w:r>
      <w:r>
        <w:rPr>
          <w:rFonts w:hint="eastAsia"/>
        </w:rPr>
        <w:t>流出）可切换图表和列表中根据相应粒度统计的数据；单击图例可隐藏</w:t>
      </w:r>
      <w:r>
        <w:rPr>
          <w:rFonts w:hint="eastAsia"/>
        </w:rPr>
        <w:t>/</w:t>
      </w:r>
      <w:r>
        <w:rPr>
          <w:rFonts w:hint="eastAsia"/>
        </w:rPr>
        <w:t>显示图表中图例代表的曲线，且列表可根据图例（名称）或当前值排序。</w:t>
      </w:r>
    </w:p>
    <w:tbl>
      <w:tblPr>
        <w:tblStyle w:val="a8"/>
        <w:tblW w:w="0" w:type="auto"/>
        <w:tblLook w:val="04A0" w:firstRow="1" w:lastRow="0" w:firstColumn="1" w:lastColumn="0" w:noHBand="0" w:noVBand="1"/>
      </w:tblPr>
      <w:tblGrid>
        <w:gridCol w:w="1271"/>
        <w:gridCol w:w="1985"/>
        <w:gridCol w:w="5040"/>
      </w:tblGrid>
      <w:tr w:rsidR="003D5145" w:rsidTr="003D5145">
        <w:tc>
          <w:tcPr>
            <w:tcW w:w="1271" w:type="dxa"/>
          </w:tcPr>
          <w:p w:rsidR="003D5145" w:rsidRPr="003D5145" w:rsidRDefault="003D5145" w:rsidP="003D5145">
            <w:pPr>
              <w:rPr>
                <w:b/>
              </w:rPr>
            </w:pPr>
            <w:r w:rsidRPr="003D5145">
              <w:rPr>
                <w:rFonts w:hint="eastAsia"/>
                <w:b/>
              </w:rPr>
              <w:t>监控数据</w:t>
            </w:r>
          </w:p>
        </w:tc>
        <w:tc>
          <w:tcPr>
            <w:tcW w:w="1985" w:type="dxa"/>
          </w:tcPr>
          <w:p w:rsidR="003D5145" w:rsidRPr="003D5145" w:rsidRDefault="003D5145" w:rsidP="003D5145">
            <w:pPr>
              <w:rPr>
                <w:b/>
              </w:rPr>
            </w:pPr>
            <w:r w:rsidRPr="003D5145">
              <w:rPr>
                <w:rFonts w:hint="eastAsia"/>
                <w:b/>
              </w:rPr>
              <w:t>监控数据统计粒度</w:t>
            </w:r>
          </w:p>
        </w:tc>
        <w:tc>
          <w:tcPr>
            <w:tcW w:w="5040" w:type="dxa"/>
          </w:tcPr>
          <w:p w:rsidR="003D5145" w:rsidRPr="003D5145" w:rsidRDefault="003D5145" w:rsidP="003D5145">
            <w:pPr>
              <w:rPr>
                <w:b/>
              </w:rPr>
            </w:pPr>
            <w:r w:rsidRPr="003D5145">
              <w:rPr>
                <w:rFonts w:hint="eastAsia"/>
                <w:b/>
              </w:rPr>
              <w:t>说明</w:t>
            </w:r>
          </w:p>
        </w:tc>
      </w:tr>
      <w:tr w:rsidR="003D5145" w:rsidTr="003D5145">
        <w:tc>
          <w:tcPr>
            <w:tcW w:w="1271" w:type="dxa"/>
          </w:tcPr>
          <w:p w:rsidR="003D5145" w:rsidRPr="003D5145" w:rsidRDefault="003D5145" w:rsidP="003D5145">
            <w:pPr>
              <w:rPr>
                <w:b/>
              </w:rPr>
            </w:pPr>
            <w:r w:rsidRPr="003D5145">
              <w:rPr>
                <w:rFonts w:hint="eastAsia"/>
                <w:b/>
              </w:rPr>
              <w:t>CPU</w:t>
            </w:r>
          </w:p>
        </w:tc>
        <w:tc>
          <w:tcPr>
            <w:tcW w:w="1985" w:type="dxa"/>
          </w:tcPr>
          <w:p w:rsidR="003D5145" w:rsidRDefault="003D5145" w:rsidP="003D5145">
            <w:r>
              <w:rPr>
                <w:rFonts w:hint="eastAsia"/>
              </w:rPr>
              <w:t>使用率</w:t>
            </w:r>
            <w:r>
              <w:rPr>
                <w:rFonts w:hint="eastAsia"/>
              </w:rPr>
              <w:t>/</w:t>
            </w:r>
            <w:r>
              <w:rPr>
                <w:rFonts w:hint="eastAsia"/>
              </w:rPr>
              <w:t>使用量</w:t>
            </w:r>
          </w:p>
        </w:tc>
        <w:tc>
          <w:tcPr>
            <w:tcW w:w="5040" w:type="dxa"/>
          </w:tcPr>
          <w:p w:rsidR="003D5145" w:rsidRDefault="003D5145" w:rsidP="003D5145">
            <w:r w:rsidRPr="003D5145">
              <w:rPr>
                <w:rFonts w:hint="eastAsia"/>
                <w:b/>
              </w:rPr>
              <w:t>使用率</w:t>
            </w:r>
            <w:r>
              <w:rPr>
                <w:rFonts w:hint="eastAsia"/>
              </w:rPr>
              <w:t>=</w:t>
            </w:r>
            <w:r>
              <w:rPr>
                <w:rFonts w:hint="eastAsia"/>
              </w:rPr>
              <w:t>使用值</w:t>
            </w:r>
            <w:r>
              <w:rPr>
                <w:rFonts w:hint="eastAsia"/>
              </w:rPr>
              <w:t>/</w:t>
            </w:r>
            <w:r>
              <w:rPr>
                <w:rFonts w:hint="eastAsia"/>
              </w:rPr>
              <w:t>限制值（</w:t>
            </w:r>
            <w:r>
              <w:rPr>
                <w:rFonts w:hint="eastAsia"/>
              </w:rPr>
              <w:t>limits</w:t>
            </w:r>
            <w:r>
              <w:rPr>
                <w:rFonts w:hint="eastAsia"/>
              </w:rPr>
              <w:t>）</w:t>
            </w:r>
          </w:p>
          <w:p w:rsidR="003D5145" w:rsidRDefault="003D5145" w:rsidP="003D5145">
            <w:r>
              <w:rPr>
                <w:rFonts w:hint="eastAsia"/>
              </w:rPr>
              <w:t>您可通过使用率判断计算组件容器的限制值配置是否合理，当使用率过高时，表明容器限制值设置过小，可能会影响计算组件的正常运行。</w:t>
            </w:r>
          </w:p>
          <w:p w:rsidR="003D5145" w:rsidRPr="003D5145" w:rsidRDefault="003D5145" w:rsidP="003D5145">
            <w:r w:rsidRPr="003D5145">
              <w:rPr>
                <w:rFonts w:hint="eastAsia"/>
                <w:b/>
              </w:rPr>
              <w:t>使用量</w:t>
            </w:r>
            <w:r>
              <w:rPr>
                <w:rFonts w:hint="eastAsia"/>
              </w:rPr>
              <w:t>为计算组件已使用的资源量。</w:t>
            </w:r>
          </w:p>
        </w:tc>
      </w:tr>
      <w:tr w:rsidR="003D5145" w:rsidTr="003D5145">
        <w:tc>
          <w:tcPr>
            <w:tcW w:w="1271" w:type="dxa"/>
          </w:tcPr>
          <w:p w:rsidR="003D5145" w:rsidRPr="003D5145" w:rsidRDefault="003D5145" w:rsidP="003D5145">
            <w:pPr>
              <w:rPr>
                <w:b/>
              </w:rPr>
            </w:pPr>
            <w:r w:rsidRPr="003D5145">
              <w:rPr>
                <w:rFonts w:hint="eastAsia"/>
                <w:b/>
              </w:rPr>
              <w:t>内存</w:t>
            </w:r>
          </w:p>
        </w:tc>
        <w:tc>
          <w:tcPr>
            <w:tcW w:w="1985" w:type="dxa"/>
          </w:tcPr>
          <w:p w:rsidR="003D5145" w:rsidRDefault="003D5145" w:rsidP="003D5145">
            <w:r>
              <w:rPr>
                <w:rFonts w:hint="eastAsia"/>
              </w:rPr>
              <w:t>使用率</w:t>
            </w:r>
            <w:r>
              <w:rPr>
                <w:rFonts w:hint="eastAsia"/>
              </w:rPr>
              <w:t>/</w:t>
            </w:r>
            <w:r>
              <w:rPr>
                <w:rFonts w:hint="eastAsia"/>
              </w:rPr>
              <w:t>使用量</w:t>
            </w:r>
          </w:p>
        </w:tc>
        <w:tc>
          <w:tcPr>
            <w:tcW w:w="5040" w:type="dxa"/>
          </w:tcPr>
          <w:p w:rsidR="003D5145" w:rsidRDefault="003D5145" w:rsidP="003D5145">
            <w:r w:rsidRPr="003D5145">
              <w:rPr>
                <w:rFonts w:hint="eastAsia"/>
                <w:b/>
              </w:rPr>
              <w:t>使用率</w:t>
            </w:r>
            <w:r>
              <w:rPr>
                <w:rFonts w:hint="eastAsia"/>
              </w:rPr>
              <w:t>=</w:t>
            </w:r>
            <w:r>
              <w:rPr>
                <w:rFonts w:hint="eastAsia"/>
              </w:rPr>
              <w:t>使用值</w:t>
            </w:r>
            <w:r>
              <w:rPr>
                <w:rFonts w:hint="eastAsia"/>
              </w:rPr>
              <w:t>/</w:t>
            </w:r>
            <w:r>
              <w:rPr>
                <w:rFonts w:hint="eastAsia"/>
              </w:rPr>
              <w:t>限制值（</w:t>
            </w:r>
            <w:r>
              <w:rPr>
                <w:rFonts w:hint="eastAsia"/>
              </w:rPr>
              <w:t>limits</w:t>
            </w:r>
            <w:r>
              <w:rPr>
                <w:rFonts w:hint="eastAsia"/>
              </w:rPr>
              <w:t>）</w:t>
            </w:r>
          </w:p>
          <w:p w:rsidR="003D5145" w:rsidRDefault="003D5145" w:rsidP="003D5145">
            <w:r>
              <w:rPr>
                <w:rFonts w:hint="eastAsia"/>
              </w:rPr>
              <w:t>您可通过使用率判断计算组件容器的限制值配置是否合理，当使用率过高时，表明容器限制值设置过小，可能会影响计算组件的正常运行。</w:t>
            </w:r>
          </w:p>
          <w:p w:rsidR="003D5145" w:rsidRPr="003D5145" w:rsidRDefault="003D5145" w:rsidP="003D5145">
            <w:r w:rsidRPr="003D5145">
              <w:rPr>
                <w:rFonts w:hint="eastAsia"/>
                <w:b/>
              </w:rPr>
              <w:lastRenderedPageBreak/>
              <w:t>使用量</w:t>
            </w:r>
            <w:r>
              <w:rPr>
                <w:rFonts w:hint="eastAsia"/>
              </w:rPr>
              <w:t>为计算组件已使用的资源量。</w:t>
            </w:r>
          </w:p>
        </w:tc>
      </w:tr>
      <w:tr w:rsidR="003D5145" w:rsidTr="003D5145">
        <w:tc>
          <w:tcPr>
            <w:tcW w:w="1271" w:type="dxa"/>
          </w:tcPr>
          <w:p w:rsidR="003D5145" w:rsidRPr="003D5145" w:rsidRDefault="003D5145" w:rsidP="003D5145">
            <w:pPr>
              <w:rPr>
                <w:b/>
              </w:rPr>
            </w:pPr>
            <w:r w:rsidRPr="003D5145">
              <w:rPr>
                <w:rFonts w:hint="eastAsia"/>
                <w:b/>
              </w:rPr>
              <w:lastRenderedPageBreak/>
              <w:t>网络流量</w:t>
            </w:r>
          </w:p>
        </w:tc>
        <w:tc>
          <w:tcPr>
            <w:tcW w:w="1985" w:type="dxa"/>
          </w:tcPr>
          <w:p w:rsidR="003D5145" w:rsidRDefault="003D5145" w:rsidP="003D5145">
            <w:r>
              <w:rPr>
                <w:rFonts w:hint="eastAsia"/>
              </w:rPr>
              <w:t>流入</w:t>
            </w:r>
            <w:r>
              <w:rPr>
                <w:rFonts w:hint="eastAsia"/>
              </w:rPr>
              <w:t>/</w:t>
            </w:r>
            <w:r>
              <w:rPr>
                <w:rFonts w:hint="eastAsia"/>
              </w:rPr>
              <w:t>流出</w:t>
            </w:r>
          </w:p>
        </w:tc>
        <w:tc>
          <w:tcPr>
            <w:tcW w:w="5040" w:type="dxa"/>
          </w:tcPr>
          <w:p w:rsidR="003D5145" w:rsidRDefault="003D5145" w:rsidP="003D5145">
            <w:r>
              <w:rPr>
                <w:rFonts w:hint="eastAsia"/>
              </w:rPr>
              <w:t>每秒流入</w:t>
            </w:r>
            <w:r>
              <w:rPr>
                <w:rFonts w:hint="eastAsia"/>
              </w:rPr>
              <w:t>/</w:t>
            </w:r>
            <w:r>
              <w:rPr>
                <w:rFonts w:hint="eastAsia"/>
              </w:rPr>
              <w:t>流出计算组件的网络流量。</w:t>
            </w:r>
          </w:p>
        </w:tc>
      </w:tr>
      <w:tr w:rsidR="003D5145" w:rsidTr="003D5145">
        <w:tc>
          <w:tcPr>
            <w:tcW w:w="1271" w:type="dxa"/>
          </w:tcPr>
          <w:p w:rsidR="003D5145" w:rsidRPr="003D5145" w:rsidRDefault="003D5145" w:rsidP="003D5145">
            <w:pPr>
              <w:rPr>
                <w:b/>
              </w:rPr>
            </w:pPr>
            <w:r w:rsidRPr="003D5145">
              <w:rPr>
                <w:rFonts w:hint="eastAsia"/>
                <w:b/>
              </w:rPr>
              <w:t>网络报文量</w:t>
            </w:r>
          </w:p>
        </w:tc>
        <w:tc>
          <w:tcPr>
            <w:tcW w:w="1985" w:type="dxa"/>
          </w:tcPr>
          <w:p w:rsidR="003D5145" w:rsidRPr="002F7BFA" w:rsidRDefault="003D5145" w:rsidP="003D5145">
            <w:r w:rsidRPr="002F7BFA">
              <w:rPr>
                <w:rFonts w:hint="eastAsia"/>
              </w:rPr>
              <w:t>接收</w:t>
            </w:r>
            <w:r w:rsidRPr="002F7BFA">
              <w:rPr>
                <w:rFonts w:hint="eastAsia"/>
              </w:rPr>
              <w:t>/</w:t>
            </w:r>
            <w:r w:rsidRPr="002F7BFA">
              <w:rPr>
                <w:rFonts w:hint="eastAsia"/>
              </w:rPr>
              <w:t>发送</w:t>
            </w:r>
          </w:p>
        </w:tc>
        <w:tc>
          <w:tcPr>
            <w:tcW w:w="5040" w:type="dxa"/>
          </w:tcPr>
          <w:p w:rsidR="003D5145" w:rsidRDefault="003D5145" w:rsidP="003D5145">
            <w:r w:rsidRPr="002F7BFA">
              <w:rPr>
                <w:rFonts w:hint="eastAsia"/>
              </w:rPr>
              <w:t>计算组件每秒接收</w:t>
            </w:r>
            <w:r w:rsidRPr="002F7BFA">
              <w:rPr>
                <w:rFonts w:hint="eastAsia"/>
              </w:rPr>
              <w:t>/</w:t>
            </w:r>
            <w:r w:rsidRPr="002F7BFA">
              <w:rPr>
                <w:rFonts w:hint="eastAsia"/>
              </w:rPr>
              <w:t>发送的网络报文量。</w:t>
            </w:r>
          </w:p>
        </w:tc>
      </w:tr>
    </w:tbl>
    <w:p w:rsidR="003D5145" w:rsidRDefault="00DB32B9" w:rsidP="003D5145">
      <w:r>
        <w:rPr>
          <w:noProof/>
        </w:rPr>
        <w:drawing>
          <wp:inline distT="0" distB="0" distL="0" distR="0" wp14:anchorId="2354516A" wp14:editId="0FC6C257">
            <wp:extent cx="5274310" cy="3772535"/>
            <wp:effectExtent l="0" t="0" r="254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3772535"/>
                    </a:xfrm>
                    <a:prstGeom prst="rect">
                      <a:avLst/>
                    </a:prstGeom>
                  </pic:spPr>
                </pic:pic>
              </a:graphicData>
            </a:graphic>
          </wp:inline>
        </w:drawing>
      </w:r>
    </w:p>
    <w:p w:rsidR="00DB32B9" w:rsidRPr="00DB32B9" w:rsidRDefault="00DB32B9" w:rsidP="00DB32B9">
      <w:pPr>
        <w:pStyle w:val="6"/>
        <w:spacing w:before="0" w:after="0" w:line="240" w:lineRule="auto"/>
        <w:ind w:firstLineChars="201" w:firstLine="424"/>
        <w:rPr>
          <w:rFonts w:asciiTheme="minorEastAsia" w:eastAsiaTheme="minorEastAsia" w:hAnsiTheme="minorEastAsia"/>
          <w:sz w:val="21"/>
          <w:szCs w:val="21"/>
        </w:rPr>
      </w:pPr>
      <w:r w:rsidRPr="00DB32B9">
        <w:rPr>
          <w:rFonts w:asciiTheme="minorEastAsia" w:eastAsiaTheme="minorEastAsia" w:hAnsiTheme="minorEastAsia" w:hint="eastAsia"/>
          <w:sz w:val="21"/>
          <w:szCs w:val="21"/>
        </w:rPr>
        <w:t>模板应用</w:t>
      </w:r>
    </w:p>
    <w:p w:rsidR="00DB32B9" w:rsidRDefault="00DB32B9" w:rsidP="00DB32B9">
      <w:r>
        <w:rPr>
          <w:rFonts w:hint="eastAsia"/>
        </w:rPr>
        <w:t>平台上基于应用模板（</w:t>
      </w:r>
      <w:r>
        <w:rPr>
          <w:rFonts w:hint="eastAsia"/>
        </w:rPr>
        <w:t>Chart</w:t>
      </w:r>
      <w:r>
        <w:rPr>
          <w:rFonts w:hint="eastAsia"/>
        </w:rPr>
        <w:t>）部署的应用被称为模板应用。</w:t>
      </w:r>
    </w:p>
    <w:p w:rsidR="00DB32B9" w:rsidRDefault="00DB32B9" w:rsidP="00DB32B9">
      <w:r>
        <w:rPr>
          <w:rFonts w:hint="eastAsia"/>
        </w:rPr>
        <w:t>相比平台上的应用，模板应用的特点如下：</w:t>
      </w:r>
    </w:p>
    <w:p w:rsidR="00DB32B9" w:rsidRDefault="00DB32B9" w:rsidP="00825BCB">
      <w:pPr>
        <w:pStyle w:val="a3"/>
        <w:numPr>
          <w:ilvl w:val="0"/>
          <w:numId w:val="64"/>
        </w:numPr>
        <w:ind w:firstLineChars="0"/>
      </w:pPr>
      <w:r>
        <w:rPr>
          <w:rFonts w:hint="eastAsia"/>
        </w:rPr>
        <w:t>基于已有的应用模板创建，创建过程更为简单、快捷。</w:t>
      </w:r>
    </w:p>
    <w:p w:rsidR="004A07CB" w:rsidRDefault="00DB32B9" w:rsidP="00825BCB">
      <w:pPr>
        <w:pStyle w:val="a3"/>
        <w:numPr>
          <w:ilvl w:val="0"/>
          <w:numId w:val="64"/>
        </w:numPr>
        <w:ind w:firstLineChars="0"/>
      </w:pPr>
      <w:r>
        <w:rPr>
          <w:rFonts w:hint="eastAsia"/>
        </w:rPr>
        <w:t>关联的资源都会在模板中定义，创建模板应用时同步创建。</w:t>
      </w:r>
    </w:p>
    <w:p w:rsidR="00DB32B9" w:rsidRPr="00E90B6C" w:rsidRDefault="00DB32B9" w:rsidP="00E90B6C">
      <w:pPr>
        <w:pStyle w:val="7"/>
        <w:spacing w:before="0" w:after="0" w:line="240" w:lineRule="auto"/>
        <w:ind w:firstLineChars="201" w:firstLine="424"/>
        <w:rPr>
          <w:sz w:val="21"/>
          <w:szCs w:val="21"/>
        </w:rPr>
      </w:pPr>
      <w:r w:rsidRPr="00E90B6C">
        <w:rPr>
          <w:rFonts w:hint="eastAsia"/>
          <w:sz w:val="21"/>
          <w:szCs w:val="21"/>
        </w:rPr>
        <w:t>查看模板应用列表</w:t>
      </w:r>
    </w:p>
    <w:p w:rsidR="00E90B6C" w:rsidRDefault="00DB32B9" w:rsidP="00E90B6C">
      <w:pPr>
        <w:ind w:firstLineChars="202" w:firstLine="424"/>
      </w:pPr>
      <w:r>
        <w:rPr>
          <w:rFonts w:hint="eastAsia"/>
        </w:rPr>
        <w:t>查看当前命名空间下，已部署的模板应用列表。</w:t>
      </w:r>
    </w:p>
    <w:p w:rsidR="00DB32B9" w:rsidRPr="00E90B6C" w:rsidRDefault="00DB32B9" w:rsidP="00E90B6C">
      <w:pPr>
        <w:ind w:firstLineChars="202" w:firstLine="426"/>
        <w:rPr>
          <w:rFonts w:ascii="黑体" w:eastAsia="黑体" w:hAnsi="黑体"/>
          <w:b/>
        </w:rPr>
      </w:pPr>
      <w:r w:rsidRPr="00E90B6C">
        <w:rPr>
          <w:rFonts w:ascii="黑体" w:eastAsia="黑体" w:hAnsi="黑体" w:hint="eastAsia"/>
          <w:b/>
        </w:rPr>
        <w:t>操作步骤</w:t>
      </w:r>
    </w:p>
    <w:p w:rsidR="00E90B6C" w:rsidRDefault="00DB32B9" w:rsidP="00825BCB">
      <w:pPr>
        <w:pStyle w:val="a3"/>
        <w:numPr>
          <w:ilvl w:val="0"/>
          <w:numId w:val="65"/>
        </w:numPr>
        <w:ind w:firstLineChars="0"/>
      </w:pPr>
      <w:r>
        <w:rPr>
          <w:rFonts w:hint="eastAsia"/>
        </w:rPr>
        <w:t>登录平台，切换至业务视图，进入待查看模板应用列表的命名空间。</w:t>
      </w:r>
    </w:p>
    <w:p w:rsidR="00E90B6C" w:rsidRDefault="00DB32B9" w:rsidP="00825BCB">
      <w:pPr>
        <w:pStyle w:val="a3"/>
        <w:numPr>
          <w:ilvl w:val="0"/>
          <w:numId w:val="65"/>
        </w:numPr>
        <w:ind w:firstLineChars="0"/>
      </w:pPr>
      <w:r>
        <w:rPr>
          <w:rFonts w:hint="eastAsia"/>
        </w:rPr>
        <w:t>单击左侧导航栏中的</w:t>
      </w:r>
      <w:r w:rsidRPr="00E90B6C">
        <w:rPr>
          <w:rFonts w:hint="eastAsia"/>
          <w:b/>
        </w:rPr>
        <w:t>应用管理</w:t>
      </w:r>
      <w:r w:rsidRPr="00E90B6C">
        <w:rPr>
          <w:rFonts w:hint="eastAsia"/>
          <w:b/>
        </w:rPr>
        <w:t>&gt;</w:t>
      </w:r>
      <w:r w:rsidRPr="00E90B6C">
        <w:rPr>
          <w:rFonts w:hint="eastAsia"/>
          <w:b/>
        </w:rPr>
        <w:t>模板应用</w:t>
      </w:r>
      <w:r>
        <w:rPr>
          <w:rFonts w:hint="eastAsia"/>
        </w:rPr>
        <w:t>，进入模板应用列表页面。</w:t>
      </w:r>
    </w:p>
    <w:p w:rsidR="00DB32B9" w:rsidRDefault="00DB32B9" w:rsidP="00E90B6C">
      <w:pPr>
        <w:ind w:firstLineChars="202" w:firstLine="424"/>
      </w:pPr>
      <w:r>
        <w:rPr>
          <w:rFonts w:hint="eastAsia"/>
        </w:rPr>
        <w:t>在模板应用列表页面，可查看模板应用的以下信息。</w:t>
      </w:r>
    </w:p>
    <w:tbl>
      <w:tblPr>
        <w:tblStyle w:val="a8"/>
        <w:tblW w:w="0" w:type="auto"/>
        <w:tblLook w:val="04A0" w:firstRow="1" w:lastRow="0" w:firstColumn="1" w:lastColumn="0" w:noHBand="0" w:noVBand="1"/>
      </w:tblPr>
      <w:tblGrid>
        <w:gridCol w:w="1838"/>
        <w:gridCol w:w="6458"/>
      </w:tblGrid>
      <w:tr w:rsidR="00E90B6C" w:rsidTr="00E90B6C">
        <w:tc>
          <w:tcPr>
            <w:tcW w:w="1838" w:type="dxa"/>
          </w:tcPr>
          <w:p w:rsidR="00E90B6C" w:rsidRPr="00E90B6C" w:rsidRDefault="00E90B6C" w:rsidP="00E90B6C">
            <w:pPr>
              <w:rPr>
                <w:b/>
              </w:rPr>
            </w:pPr>
            <w:r w:rsidRPr="00E90B6C">
              <w:rPr>
                <w:rFonts w:hint="eastAsia"/>
                <w:b/>
              </w:rPr>
              <w:t>参数</w:t>
            </w:r>
          </w:p>
        </w:tc>
        <w:tc>
          <w:tcPr>
            <w:tcW w:w="6458" w:type="dxa"/>
          </w:tcPr>
          <w:p w:rsidR="00E90B6C" w:rsidRPr="00E90B6C" w:rsidRDefault="00E90B6C" w:rsidP="00E90B6C">
            <w:pPr>
              <w:rPr>
                <w:b/>
              </w:rPr>
            </w:pPr>
            <w:r w:rsidRPr="00E90B6C">
              <w:rPr>
                <w:rFonts w:hint="eastAsia"/>
                <w:b/>
              </w:rPr>
              <w:t>说明</w:t>
            </w:r>
          </w:p>
        </w:tc>
      </w:tr>
      <w:tr w:rsidR="00E90B6C" w:rsidTr="00E90B6C">
        <w:tc>
          <w:tcPr>
            <w:tcW w:w="1838" w:type="dxa"/>
          </w:tcPr>
          <w:p w:rsidR="00E90B6C" w:rsidRPr="00E90B6C" w:rsidRDefault="00E90B6C" w:rsidP="00E90B6C">
            <w:pPr>
              <w:rPr>
                <w:b/>
              </w:rPr>
            </w:pPr>
            <w:r w:rsidRPr="00E90B6C">
              <w:rPr>
                <w:rFonts w:hint="eastAsia"/>
                <w:b/>
              </w:rPr>
              <w:t>名称</w:t>
            </w:r>
          </w:p>
        </w:tc>
        <w:tc>
          <w:tcPr>
            <w:tcW w:w="6458" w:type="dxa"/>
          </w:tcPr>
          <w:p w:rsidR="00E90B6C" w:rsidRDefault="00E90B6C" w:rsidP="00E90B6C">
            <w:r w:rsidRPr="00CF0280">
              <w:rPr>
                <w:rFonts w:hint="eastAsia"/>
              </w:rPr>
              <w:t>模板应用的名称。名称下方为模板应用的显示名称。</w:t>
            </w:r>
          </w:p>
        </w:tc>
      </w:tr>
      <w:tr w:rsidR="00E90B6C" w:rsidTr="00E90B6C">
        <w:tc>
          <w:tcPr>
            <w:tcW w:w="1838" w:type="dxa"/>
          </w:tcPr>
          <w:p w:rsidR="00E90B6C" w:rsidRPr="00E90B6C" w:rsidRDefault="00E90B6C" w:rsidP="00E90B6C">
            <w:pPr>
              <w:rPr>
                <w:b/>
              </w:rPr>
            </w:pPr>
            <w:r w:rsidRPr="00E90B6C">
              <w:rPr>
                <w:rFonts w:hint="eastAsia"/>
                <w:b/>
              </w:rPr>
              <w:t>状态</w:t>
            </w:r>
          </w:p>
        </w:tc>
        <w:tc>
          <w:tcPr>
            <w:tcW w:w="6458" w:type="dxa"/>
          </w:tcPr>
          <w:p w:rsidR="00E90B6C" w:rsidRDefault="00E90B6C" w:rsidP="00E90B6C">
            <w:r w:rsidRPr="008763C4">
              <w:rPr>
                <w:rFonts w:hint="eastAsia"/>
              </w:rPr>
              <w:t>模板应用的当前状态。</w:t>
            </w:r>
          </w:p>
          <w:p w:rsidR="00E90B6C" w:rsidRDefault="00E90B6C" w:rsidP="00E90B6C">
            <w:r>
              <w:rPr>
                <w:rFonts w:hint="eastAsia"/>
              </w:rPr>
              <w:t>部署成功：模板应用部署成功。</w:t>
            </w:r>
          </w:p>
          <w:p w:rsidR="00E90B6C" w:rsidRDefault="00E90B6C" w:rsidP="00E90B6C">
            <w:r>
              <w:rPr>
                <w:rFonts w:hint="eastAsia"/>
              </w:rPr>
              <w:t>部署失败：模板应用部署失败。</w:t>
            </w:r>
          </w:p>
          <w:p w:rsidR="00E90B6C" w:rsidRPr="008763C4" w:rsidRDefault="00E90B6C" w:rsidP="00E90B6C">
            <w:r>
              <w:rPr>
                <w:rFonts w:hint="eastAsia"/>
              </w:rPr>
              <w:t>部署中：模板应用正在部署中。</w:t>
            </w:r>
          </w:p>
        </w:tc>
      </w:tr>
      <w:tr w:rsidR="00E90B6C" w:rsidTr="00E90B6C">
        <w:tc>
          <w:tcPr>
            <w:tcW w:w="1838" w:type="dxa"/>
          </w:tcPr>
          <w:p w:rsidR="00E90B6C" w:rsidRPr="00E90B6C" w:rsidRDefault="00E90B6C" w:rsidP="00E90B6C">
            <w:pPr>
              <w:rPr>
                <w:b/>
              </w:rPr>
            </w:pPr>
            <w:r w:rsidRPr="00E90B6C">
              <w:rPr>
                <w:rFonts w:hint="eastAsia"/>
                <w:b/>
              </w:rPr>
              <w:t>应用模板</w:t>
            </w:r>
          </w:p>
        </w:tc>
        <w:tc>
          <w:tcPr>
            <w:tcW w:w="6458" w:type="dxa"/>
          </w:tcPr>
          <w:p w:rsidR="00E90B6C" w:rsidRPr="0041181A" w:rsidRDefault="00E90B6C" w:rsidP="00E90B6C">
            <w:r w:rsidRPr="0041181A">
              <w:rPr>
                <w:rFonts w:hint="eastAsia"/>
              </w:rPr>
              <w:t>模板应用部署时，使用应用模板的名称。</w:t>
            </w:r>
          </w:p>
        </w:tc>
      </w:tr>
      <w:tr w:rsidR="00E90B6C" w:rsidTr="00E90B6C">
        <w:tc>
          <w:tcPr>
            <w:tcW w:w="1838" w:type="dxa"/>
          </w:tcPr>
          <w:p w:rsidR="00E90B6C" w:rsidRPr="00E90B6C" w:rsidRDefault="00E90B6C" w:rsidP="00E90B6C">
            <w:pPr>
              <w:rPr>
                <w:b/>
              </w:rPr>
            </w:pPr>
            <w:r w:rsidRPr="00E90B6C">
              <w:rPr>
                <w:rFonts w:hint="eastAsia"/>
                <w:b/>
              </w:rPr>
              <w:t>模板版本</w:t>
            </w:r>
          </w:p>
        </w:tc>
        <w:tc>
          <w:tcPr>
            <w:tcW w:w="6458" w:type="dxa"/>
          </w:tcPr>
          <w:p w:rsidR="00E90B6C" w:rsidRPr="0041181A" w:rsidRDefault="00E90B6C" w:rsidP="00E90B6C">
            <w:r w:rsidRPr="0041181A">
              <w:rPr>
                <w:rFonts w:hint="eastAsia"/>
              </w:rPr>
              <w:t>模板版本号。若当前应用模板在应用目录中有新版本，则显示新版本标签提示。</w:t>
            </w:r>
          </w:p>
        </w:tc>
      </w:tr>
      <w:tr w:rsidR="00E90B6C" w:rsidTr="00E90B6C">
        <w:tc>
          <w:tcPr>
            <w:tcW w:w="1838" w:type="dxa"/>
          </w:tcPr>
          <w:p w:rsidR="00E90B6C" w:rsidRPr="00E90B6C" w:rsidRDefault="00E90B6C" w:rsidP="00E90B6C">
            <w:pPr>
              <w:rPr>
                <w:b/>
              </w:rPr>
            </w:pPr>
            <w:r w:rsidRPr="00E90B6C">
              <w:rPr>
                <w:rFonts w:hint="eastAsia"/>
                <w:b/>
              </w:rPr>
              <w:t>更新时间</w:t>
            </w:r>
          </w:p>
        </w:tc>
        <w:tc>
          <w:tcPr>
            <w:tcW w:w="6458" w:type="dxa"/>
          </w:tcPr>
          <w:p w:rsidR="00E90B6C" w:rsidRPr="0041181A" w:rsidRDefault="00E90B6C" w:rsidP="00E90B6C">
            <w:r w:rsidRPr="0041181A">
              <w:rPr>
                <w:rFonts w:hint="eastAsia"/>
              </w:rPr>
              <w:t>模板应用的更新时间。</w:t>
            </w:r>
          </w:p>
        </w:tc>
      </w:tr>
      <w:tr w:rsidR="00E90B6C" w:rsidTr="00E90B6C">
        <w:tc>
          <w:tcPr>
            <w:tcW w:w="1838" w:type="dxa"/>
          </w:tcPr>
          <w:p w:rsidR="00E90B6C" w:rsidRPr="00E90B6C" w:rsidRDefault="00E90B6C" w:rsidP="00E90B6C">
            <w:pPr>
              <w:rPr>
                <w:b/>
              </w:rPr>
            </w:pPr>
            <w:r w:rsidRPr="00E90B6C">
              <w:rPr>
                <w:rFonts w:hint="eastAsia"/>
                <w:b/>
              </w:rPr>
              <w:lastRenderedPageBreak/>
              <w:t>快捷操作</w:t>
            </w:r>
          </w:p>
        </w:tc>
        <w:tc>
          <w:tcPr>
            <w:tcW w:w="6458" w:type="dxa"/>
          </w:tcPr>
          <w:p w:rsidR="00E90B6C" w:rsidRDefault="00E90B6C" w:rsidP="00E90B6C">
            <w:r w:rsidRPr="0041181A">
              <w:rPr>
                <w:rFonts w:hint="eastAsia"/>
              </w:rPr>
              <w:t>单击右侧对应的</w:t>
            </w:r>
            <w:r>
              <w:rPr>
                <w:noProof/>
              </w:rPr>
              <w:drawing>
                <wp:inline distT="0" distB="0" distL="0" distR="0" wp14:anchorId="5550D004" wp14:editId="47BCA11A">
                  <wp:extent cx="96641" cy="119380"/>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98013" cy="121074"/>
                          </a:xfrm>
                          <a:prstGeom prst="rect">
                            <a:avLst/>
                          </a:prstGeom>
                        </pic:spPr>
                      </pic:pic>
                    </a:graphicData>
                  </a:graphic>
                </wp:inline>
              </w:drawing>
            </w:r>
            <w:r w:rsidRPr="0041181A">
              <w:rPr>
                <w:rFonts w:hint="eastAsia"/>
              </w:rPr>
              <w:t>图标，选择对模板应用执行以下操作：</w:t>
            </w:r>
          </w:p>
          <w:p w:rsidR="00E90B6C" w:rsidRDefault="00E90B6C" w:rsidP="00E90B6C">
            <w:r>
              <w:rPr>
                <w:rFonts w:hint="eastAsia"/>
              </w:rPr>
              <w:t>更新：更新模板应用参数。支持更改模板版本进行升级。</w:t>
            </w:r>
          </w:p>
          <w:p w:rsidR="00E90B6C" w:rsidRPr="0041181A" w:rsidRDefault="00E90B6C" w:rsidP="00E90B6C">
            <w:r>
              <w:rPr>
                <w:rFonts w:hint="eastAsia"/>
              </w:rPr>
              <w:t>删除模板应用：删除模板应用。</w:t>
            </w:r>
          </w:p>
        </w:tc>
      </w:tr>
    </w:tbl>
    <w:p w:rsidR="00E90B6C" w:rsidRDefault="00E90B6C" w:rsidP="00E90B6C">
      <w:pPr>
        <w:ind w:firstLineChars="202" w:firstLine="424"/>
      </w:pPr>
      <w:r>
        <w:rPr>
          <w:rFonts w:hint="eastAsia"/>
        </w:rPr>
        <w:t>提示：</w:t>
      </w:r>
    </w:p>
    <w:p w:rsidR="00E90B6C" w:rsidRDefault="00E90B6C" w:rsidP="00E90B6C">
      <w:pPr>
        <w:ind w:firstLineChars="202" w:firstLine="424"/>
      </w:pPr>
      <w:r>
        <w:rPr>
          <w:rFonts w:hint="eastAsia"/>
        </w:rPr>
        <w:t>单击列表右上方的搜索框，可输入名称进行模糊搜索。</w:t>
      </w:r>
    </w:p>
    <w:p w:rsidR="00DB32B9" w:rsidRDefault="00E90B6C" w:rsidP="00E90B6C">
      <w:pPr>
        <w:ind w:firstLineChars="202" w:firstLine="424"/>
      </w:pPr>
      <w:r>
        <w:rPr>
          <w:rFonts w:hint="eastAsia"/>
        </w:rPr>
        <w:t>单击搜索框右侧的</w:t>
      </w:r>
      <w:r>
        <w:rPr>
          <w:noProof/>
        </w:rPr>
        <w:drawing>
          <wp:inline distT="0" distB="0" distL="0" distR="0" wp14:anchorId="404A3B88" wp14:editId="33D8AC81">
            <wp:extent cx="147320" cy="147320"/>
            <wp:effectExtent l="0" t="0" r="5080" b="508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47335" cy="147335"/>
                    </a:xfrm>
                    <a:prstGeom prst="rect">
                      <a:avLst/>
                    </a:prstGeom>
                  </pic:spPr>
                </pic:pic>
              </a:graphicData>
            </a:graphic>
          </wp:inline>
        </w:drawing>
      </w:r>
      <w:r>
        <w:rPr>
          <w:rFonts w:hint="eastAsia"/>
        </w:rPr>
        <w:t>按钮，可刷新列表。</w:t>
      </w:r>
    </w:p>
    <w:p w:rsidR="004E284C" w:rsidRPr="004E284C" w:rsidRDefault="004E284C" w:rsidP="004E284C">
      <w:pPr>
        <w:pStyle w:val="7"/>
        <w:spacing w:before="0" w:after="0" w:line="240" w:lineRule="auto"/>
        <w:ind w:firstLineChars="201" w:firstLine="424"/>
        <w:rPr>
          <w:sz w:val="21"/>
          <w:szCs w:val="21"/>
        </w:rPr>
      </w:pPr>
      <w:r w:rsidRPr="004E284C">
        <w:rPr>
          <w:rFonts w:hint="eastAsia"/>
          <w:sz w:val="21"/>
          <w:szCs w:val="21"/>
        </w:rPr>
        <w:t>查看模板应用详情</w:t>
      </w:r>
    </w:p>
    <w:p w:rsidR="004E284C" w:rsidRDefault="004E284C" w:rsidP="004E284C">
      <w:pPr>
        <w:ind w:firstLineChars="202" w:firstLine="424"/>
      </w:pPr>
      <w:r>
        <w:rPr>
          <w:rFonts w:hint="eastAsia"/>
        </w:rPr>
        <w:t>查看基于模板部署的模板应用的详情。</w:t>
      </w:r>
    </w:p>
    <w:p w:rsidR="004E284C" w:rsidRPr="004E284C" w:rsidRDefault="004E284C" w:rsidP="004E284C">
      <w:pPr>
        <w:ind w:firstLineChars="202" w:firstLine="426"/>
        <w:rPr>
          <w:rFonts w:ascii="黑体" w:eastAsia="黑体" w:hAnsi="黑体"/>
          <w:b/>
        </w:rPr>
      </w:pPr>
      <w:r w:rsidRPr="004E284C">
        <w:rPr>
          <w:rFonts w:ascii="黑体" w:eastAsia="黑体" w:hAnsi="黑体" w:hint="eastAsia"/>
          <w:b/>
        </w:rPr>
        <w:t>操作步骤</w:t>
      </w:r>
    </w:p>
    <w:p w:rsidR="004E284C" w:rsidRDefault="004E284C" w:rsidP="00825BCB">
      <w:pPr>
        <w:pStyle w:val="a3"/>
        <w:numPr>
          <w:ilvl w:val="0"/>
          <w:numId w:val="66"/>
        </w:numPr>
        <w:ind w:firstLineChars="0"/>
      </w:pPr>
      <w:r>
        <w:rPr>
          <w:rFonts w:hint="eastAsia"/>
        </w:rPr>
        <w:t>登录平台，切换至业务视图，进入待查看模板应用的命名空间。</w:t>
      </w:r>
    </w:p>
    <w:p w:rsidR="004E284C" w:rsidRDefault="004E284C" w:rsidP="00825BCB">
      <w:pPr>
        <w:pStyle w:val="a3"/>
        <w:numPr>
          <w:ilvl w:val="0"/>
          <w:numId w:val="66"/>
        </w:numPr>
        <w:ind w:firstLineChars="0"/>
      </w:pPr>
      <w:r>
        <w:rPr>
          <w:rFonts w:hint="eastAsia"/>
        </w:rPr>
        <w:t>单击左侧导航栏中的</w:t>
      </w:r>
      <w:r w:rsidRPr="004E284C">
        <w:rPr>
          <w:rFonts w:hint="eastAsia"/>
          <w:b/>
        </w:rPr>
        <w:t>应用管理</w:t>
      </w:r>
      <w:r w:rsidRPr="004E284C">
        <w:rPr>
          <w:rFonts w:hint="eastAsia"/>
          <w:b/>
        </w:rPr>
        <w:t>&gt;</w:t>
      </w:r>
      <w:r w:rsidRPr="004E284C">
        <w:rPr>
          <w:rFonts w:hint="eastAsia"/>
          <w:b/>
        </w:rPr>
        <w:t>模板应用</w:t>
      </w:r>
      <w:r>
        <w:rPr>
          <w:rFonts w:hint="eastAsia"/>
        </w:rPr>
        <w:t>，进入模板应用列表页面。</w:t>
      </w:r>
    </w:p>
    <w:p w:rsidR="004E284C" w:rsidRDefault="004E284C" w:rsidP="00825BCB">
      <w:pPr>
        <w:pStyle w:val="a3"/>
        <w:numPr>
          <w:ilvl w:val="0"/>
          <w:numId w:val="66"/>
        </w:numPr>
        <w:ind w:firstLineChars="0"/>
      </w:pPr>
      <w:r>
        <w:rPr>
          <w:rFonts w:hint="eastAsia"/>
        </w:rPr>
        <w:t>单击待查看</w:t>
      </w:r>
      <w:r w:rsidRPr="004E284C">
        <w:rPr>
          <w:rFonts w:hint="eastAsia"/>
          <w:b/>
          <w:i/>
        </w:rPr>
        <w:t>模板应用的名称</w:t>
      </w:r>
      <w:r>
        <w:rPr>
          <w:rFonts w:hint="eastAsia"/>
        </w:rPr>
        <w:t>，进入模板应用详情页面。</w:t>
      </w:r>
    </w:p>
    <w:p w:rsidR="004E284C" w:rsidRDefault="004E284C" w:rsidP="00825BCB">
      <w:pPr>
        <w:pStyle w:val="a3"/>
        <w:numPr>
          <w:ilvl w:val="0"/>
          <w:numId w:val="66"/>
        </w:numPr>
        <w:ind w:firstLineChars="0"/>
      </w:pPr>
      <w:r>
        <w:rPr>
          <w:rFonts w:hint="eastAsia"/>
        </w:rPr>
        <w:t>在详情页面，可查看模板应用的基本信息和资源列表。</w:t>
      </w:r>
    </w:p>
    <w:p w:rsidR="004E284C" w:rsidRDefault="004E284C" w:rsidP="00825BCB">
      <w:pPr>
        <w:pStyle w:val="a3"/>
        <w:numPr>
          <w:ilvl w:val="0"/>
          <w:numId w:val="67"/>
        </w:numPr>
        <w:ind w:firstLineChars="0" w:hanging="277"/>
      </w:pPr>
      <w:r>
        <w:rPr>
          <w:rFonts w:hint="eastAsia"/>
        </w:rPr>
        <w:t>基本信息包括：模板应用的名称、显示名称、所用应用模板的名称、模板应用的状态、使用的模板版本号、模板应用的创建时间、应用（同步创建了应用时可见）。</w:t>
      </w:r>
    </w:p>
    <w:p w:rsidR="004E284C" w:rsidRDefault="004E284C" w:rsidP="00825BCB">
      <w:pPr>
        <w:pStyle w:val="a3"/>
        <w:numPr>
          <w:ilvl w:val="0"/>
          <w:numId w:val="67"/>
        </w:numPr>
        <w:ind w:firstLineChars="0" w:hanging="277"/>
      </w:pPr>
      <w:r>
        <w:rPr>
          <w:rFonts w:hint="eastAsia"/>
        </w:rPr>
        <w:t>资源列表包括当前模板应用关联的资源列表，例如：</w:t>
      </w:r>
      <w:r>
        <w:rPr>
          <w:rFonts w:hint="eastAsia"/>
        </w:rPr>
        <w:t>ConfigMap</w:t>
      </w:r>
      <w:r>
        <w:rPr>
          <w:rFonts w:hint="eastAsia"/>
        </w:rPr>
        <w:t>、</w:t>
      </w:r>
      <w:r>
        <w:rPr>
          <w:rFonts w:hint="eastAsia"/>
        </w:rPr>
        <w:t>Deployment</w:t>
      </w:r>
      <w:r>
        <w:rPr>
          <w:rFonts w:hint="eastAsia"/>
        </w:rPr>
        <w:t>等。</w:t>
      </w:r>
    </w:p>
    <w:p w:rsidR="004E284C" w:rsidRDefault="004E284C" w:rsidP="004E284C">
      <w:pPr>
        <w:pStyle w:val="a3"/>
        <w:ind w:left="844" w:firstLineChars="0" w:firstLine="0"/>
      </w:pPr>
      <w:r w:rsidRPr="004E284C">
        <w:rPr>
          <w:rFonts w:hint="eastAsia"/>
          <w:b/>
        </w:rPr>
        <w:t>说明</w:t>
      </w:r>
      <w:r>
        <w:rPr>
          <w:rFonts w:hint="eastAsia"/>
        </w:rPr>
        <w:t>：仅当应用部署成功时，可查看模板应用关联的资源列表。</w:t>
      </w:r>
    </w:p>
    <w:p w:rsidR="004E284C" w:rsidRDefault="004E284C" w:rsidP="004E284C">
      <w:pPr>
        <w:pStyle w:val="a3"/>
        <w:ind w:left="844" w:firstLineChars="0" w:firstLine="0"/>
      </w:pPr>
      <w:r>
        <w:rPr>
          <w:rFonts w:hint="eastAsia"/>
        </w:rPr>
        <w:t>单击</w:t>
      </w:r>
      <w:r w:rsidRPr="004E284C">
        <w:rPr>
          <w:rFonts w:hint="eastAsia"/>
          <w:b/>
          <w:i/>
        </w:rPr>
        <w:t>资源名称</w:t>
      </w:r>
      <w:r>
        <w:rPr>
          <w:rFonts w:hint="eastAsia"/>
        </w:rPr>
        <w:t>，如果资源有详情页，将会跳转资源的详情页，例如：内部路由、访问规则、配置字典等；没有详情页的资源单击名称后，会弹出资源详情的</w:t>
      </w:r>
      <w:r>
        <w:rPr>
          <w:rFonts w:hint="eastAsia"/>
        </w:rPr>
        <w:t>YAML</w:t>
      </w:r>
      <w:r>
        <w:rPr>
          <w:rFonts w:hint="eastAsia"/>
        </w:rPr>
        <w:t>（只读）对话框，可查看资源的</w:t>
      </w:r>
      <w:r>
        <w:rPr>
          <w:rFonts w:hint="eastAsia"/>
        </w:rPr>
        <w:t>YAML</w:t>
      </w:r>
      <w:r>
        <w:rPr>
          <w:rFonts w:hint="eastAsia"/>
        </w:rPr>
        <w:t>编排文件。</w:t>
      </w:r>
    </w:p>
    <w:p w:rsidR="004E284C" w:rsidRDefault="004E284C" w:rsidP="004E284C">
      <w:pPr>
        <w:pStyle w:val="a3"/>
        <w:ind w:left="844" w:firstLineChars="0" w:firstLine="0"/>
      </w:pPr>
      <w:r>
        <w:rPr>
          <w:rFonts w:hint="eastAsia"/>
        </w:rPr>
        <w:t>同时支持以下操作：</w:t>
      </w:r>
    </w:p>
    <w:p w:rsidR="004E284C" w:rsidRDefault="004E284C" w:rsidP="00825BCB">
      <w:pPr>
        <w:pStyle w:val="a3"/>
        <w:numPr>
          <w:ilvl w:val="0"/>
          <w:numId w:val="68"/>
        </w:numPr>
        <w:ind w:left="993" w:firstLineChars="0" w:hanging="142"/>
      </w:pPr>
      <w:r>
        <w:rPr>
          <w:rFonts w:hint="eastAsia"/>
        </w:rPr>
        <w:t>单击</w:t>
      </w:r>
      <w:r w:rsidRPr="004E284C">
        <w:rPr>
          <w:rFonts w:hint="eastAsia"/>
          <w:b/>
        </w:rPr>
        <w:t>导出</w:t>
      </w:r>
      <w:r>
        <w:rPr>
          <w:rFonts w:hint="eastAsia"/>
        </w:rPr>
        <w:t>，将</w:t>
      </w:r>
      <w:r>
        <w:rPr>
          <w:rFonts w:hint="eastAsia"/>
        </w:rPr>
        <w:t>YAML</w:t>
      </w:r>
      <w:r>
        <w:rPr>
          <w:rFonts w:hint="eastAsia"/>
        </w:rPr>
        <w:t>导出保存成一个文件。</w:t>
      </w:r>
    </w:p>
    <w:p w:rsidR="004E284C" w:rsidRDefault="004E284C" w:rsidP="00825BCB">
      <w:pPr>
        <w:pStyle w:val="a3"/>
        <w:numPr>
          <w:ilvl w:val="0"/>
          <w:numId w:val="68"/>
        </w:numPr>
        <w:ind w:left="993" w:firstLineChars="0" w:hanging="142"/>
      </w:pPr>
      <w:r>
        <w:rPr>
          <w:rFonts w:hint="eastAsia"/>
        </w:rPr>
        <w:t>单击</w:t>
      </w:r>
      <w:r w:rsidRPr="004E284C">
        <w:rPr>
          <w:rFonts w:hint="eastAsia"/>
          <w:b/>
        </w:rPr>
        <w:t>查找</w:t>
      </w:r>
      <w:r>
        <w:rPr>
          <w:rFonts w:hint="eastAsia"/>
        </w:rPr>
        <w:t>，在框中输入关键字，会自动匹配搜索结果，并支持前后搜索查看。</w:t>
      </w:r>
    </w:p>
    <w:p w:rsidR="004E284C" w:rsidRDefault="004E284C" w:rsidP="00825BCB">
      <w:pPr>
        <w:pStyle w:val="a3"/>
        <w:numPr>
          <w:ilvl w:val="0"/>
          <w:numId w:val="68"/>
        </w:numPr>
        <w:ind w:left="993" w:firstLineChars="0" w:hanging="142"/>
      </w:pPr>
      <w:r>
        <w:rPr>
          <w:rFonts w:hint="eastAsia"/>
        </w:rPr>
        <w:t>单击</w:t>
      </w:r>
      <w:r w:rsidRPr="004E284C">
        <w:rPr>
          <w:rFonts w:hint="eastAsia"/>
          <w:b/>
        </w:rPr>
        <w:t>复制</w:t>
      </w:r>
      <w:r>
        <w:rPr>
          <w:rFonts w:hint="eastAsia"/>
        </w:rPr>
        <w:t>，复制编辑内容。</w:t>
      </w:r>
    </w:p>
    <w:p w:rsidR="004E284C" w:rsidRDefault="004E284C" w:rsidP="00825BCB">
      <w:pPr>
        <w:pStyle w:val="a3"/>
        <w:numPr>
          <w:ilvl w:val="0"/>
          <w:numId w:val="68"/>
        </w:numPr>
        <w:ind w:left="993" w:firstLineChars="0" w:hanging="142"/>
      </w:pPr>
      <w:r>
        <w:rPr>
          <w:rFonts w:hint="eastAsia"/>
        </w:rPr>
        <w:t>单击</w:t>
      </w:r>
      <w:r w:rsidRPr="004E284C">
        <w:rPr>
          <w:rFonts w:hint="eastAsia"/>
          <w:b/>
        </w:rPr>
        <w:t>日间</w:t>
      </w:r>
      <w:r>
        <w:rPr>
          <w:rFonts w:hint="eastAsia"/>
        </w:rPr>
        <w:t>或</w:t>
      </w:r>
      <w:r w:rsidRPr="004E284C">
        <w:rPr>
          <w:rFonts w:hint="eastAsia"/>
          <w:b/>
        </w:rPr>
        <w:t>夜间</w:t>
      </w:r>
      <w:r>
        <w:rPr>
          <w:rFonts w:hint="eastAsia"/>
        </w:rPr>
        <w:t>模式，屏幕会自动调节成对应的查看模式。</w:t>
      </w:r>
    </w:p>
    <w:p w:rsidR="004E284C" w:rsidRDefault="004E284C" w:rsidP="00825BCB">
      <w:pPr>
        <w:pStyle w:val="a3"/>
        <w:numPr>
          <w:ilvl w:val="0"/>
          <w:numId w:val="68"/>
        </w:numPr>
        <w:ind w:left="993" w:firstLineChars="0" w:hanging="142"/>
      </w:pPr>
      <w:r>
        <w:rPr>
          <w:rFonts w:hint="eastAsia"/>
        </w:rPr>
        <w:t>单击</w:t>
      </w:r>
      <w:r w:rsidRPr="004E284C">
        <w:rPr>
          <w:rFonts w:hint="eastAsia"/>
          <w:b/>
        </w:rPr>
        <w:t>全屏</w:t>
      </w:r>
      <w:r>
        <w:rPr>
          <w:rFonts w:hint="eastAsia"/>
        </w:rPr>
        <w:t>，全屏查看内容；单击</w:t>
      </w:r>
      <w:r w:rsidRPr="004E284C">
        <w:rPr>
          <w:rFonts w:hint="eastAsia"/>
          <w:b/>
        </w:rPr>
        <w:t>退出全屏</w:t>
      </w:r>
      <w:r>
        <w:rPr>
          <w:rFonts w:hint="eastAsia"/>
        </w:rPr>
        <w:t>，退出全屏模式。</w:t>
      </w:r>
    </w:p>
    <w:p w:rsidR="004E284C" w:rsidRDefault="004E284C" w:rsidP="00825BCB">
      <w:pPr>
        <w:pStyle w:val="a3"/>
        <w:numPr>
          <w:ilvl w:val="0"/>
          <w:numId w:val="66"/>
        </w:numPr>
        <w:ind w:firstLineChars="0"/>
      </w:pPr>
      <w:r>
        <w:rPr>
          <w:rFonts w:hint="eastAsia"/>
        </w:rPr>
        <w:t>单击</w:t>
      </w:r>
      <w:r w:rsidRPr="004E284C">
        <w:rPr>
          <w:rFonts w:hint="eastAsia"/>
          <w:b/>
        </w:rPr>
        <w:t>部署信息</w:t>
      </w:r>
      <w:r>
        <w:rPr>
          <w:rFonts w:hint="eastAsia"/>
        </w:rPr>
        <w:t>页签，可查看模板应用的部署信息。</w:t>
      </w:r>
    </w:p>
    <w:p w:rsidR="004E284C" w:rsidRDefault="004E284C" w:rsidP="004E284C">
      <w:pPr>
        <w:pStyle w:val="a3"/>
        <w:ind w:left="844" w:firstLineChars="0" w:firstLine="0"/>
      </w:pPr>
      <w:r w:rsidRPr="004E284C">
        <w:rPr>
          <w:rFonts w:hint="eastAsia"/>
          <w:b/>
        </w:rPr>
        <w:t>说明：</w:t>
      </w:r>
      <w:r>
        <w:rPr>
          <w:rFonts w:hint="eastAsia"/>
        </w:rPr>
        <w:t>部署信息是</w:t>
      </w:r>
      <w:r>
        <w:rPr>
          <w:rFonts w:hint="eastAsia"/>
        </w:rPr>
        <w:t>Chart</w:t>
      </w:r>
      <w:r>
        <w:rPr>
          <w:rFonts w:hint="eastAsia"/>
        </w:rPr>
        <w:t>自带的附加信息，例如：补充说明信息或</w:t>
      </w:r>
      <w:r>
        <w:rPr>
          <w:rFonts w:hint="eastAsia"/>
        </w:rPr>
        <w:t>Chart</w:t>
      </w:r>
      <w:r>
        <w:rPr>
          <w:rFonts w:hint="eastAsia"/>
        </w:rPr>
        <w:t>依赖的资源的</w:t>
      </w:r>
      <w:r>
        <w:rPr>
          <w:rFonts w:hint="eastAsia"/>
        </w:rPr>
        <w:t>YAML</w:t>
      </w:r>
      <w:r>
        <w:rPr>
          <w:rFonts w:hint="eastAsia"/>
        </w:rPr>
        <w:t>文件信息等。</w:t>
      </w:r>
    </w:p>
    <w:p w:rsidR="004E284C" w:rsidRDefault="004E284C" w:rsidP="00825BCB">
      <w:pPr>
        <w:pStyle w:val="a3"/>
        <w:numPr>
          <w:ilvl w:val="0"/>
          <w:numId w:val="66"/>
        </w:numPr>
        <w:ind w:firstLineChars="0"/>
      </w:pPr>
      <w:r>
        <w:rPr>
          <w:rFonts w:hint="eastAsia"/>
        </w:rPr>
        <w:t>单击</w:t>
      </w:r>
      <w:r w:rsidRPr="004E284C">
        <w:rPr>
          <w:rFonts w:hint="eastAsia"/>
          <w:b/>
        </w:rPr>
        <w:t>参数配置</w:t>
      </w:r>
      <w:r>
        <w:rPr>
          <w:rFonts w:hint="eastAsia"/>
        </w:rPr>
        <w:t>页签，在模板应用的</w:t>
      </w:r>
      <w:r w:rsidRPr="004E284C">
        <w:rPr>
          <w:rFonts w:hint="eastAsia"/>
          <w:b/>
        </w:rPr>
        <w:t>YAML</w:t>
      </w:r>
      <w:r w:rsidRPr="004E284C">
        <w:rPr>
          <w:rFonts w:hint="eastAsia"/>
          <w:b/>
        </w:rPr>
        <w:t>（只读）</w:t>
      </w:r>
      <w:r>
        <w:rPr>
          <w:rFonts w:hint="eastAsia"/>
        </w:rPr>
        <w:t>区域，查看为模板应用配置的参数及对应的值，同时支持以下操作：</w:t>
      </w:r>
    </w:p>
    <w:p w:rsidR="004E284C" w:rsidRDefault="004E284C" w:rsidP="00825BCB">
      <w:pPr>
        <w:pStyle w:val="a3"/>
        <w:numPr>
          <w:ilvl w:val="0"/>
          <w:numId w:val="69"/>
        </w:numPr>
        <w:ind w:firstLineChars="0"/>
      </w:pPr>
      <w:r>
        <w:rPr>
          <w:rFonts w:hint="eastAsia"/>
        </w:rPr>
        <w:t>单击</w:t>
      </w:r>
      <w:r w:rsidRPr="006C2B68">
        <w:rPr>
          <w:rFonts w:hint="eastAsia"/>
          <w:b/>
        </w:rPr>
        <w:t>导出</w:t>
      </w:r>
      <w:r>
        <w:rPr>
          <w:rFonts w:hint="eastAsia"/>
        </w:rPr>
        <w:t>，将</w:t>
      </w:r>
      <w:r>
        <w:rPr>
          <w:rFonts w:hint="eastAsia"/>
        </w:rPr>
        <w:t>YAML</w:t>
      </w:r>
      <w:r>
        <w:rPr>
          <w:rFonts w:hint="eastAsia"/>
        </w:rPr>
        <w:t>导出保存成一个文件。</w:t>
      </w:r>
    </w:p>
    <w:p w:rsidR="004E284C" w:rsidRDefault="004E284C" w:rsidP="00825BCB">
      <w:pPr>
        <w:pStyle w:val="a3"/>
        <w:numPr>
          <w:ilvl w:val="0"/>
          <w:numId w:val="69"/>
        </w:numPr>
        <w:ind w:firstLineChars="0"/>
      </w:pPr>
      <w:r>
        <w:rPr>
          <w:rFonts w:hint="eastAsia"/>
        </w:rPr>
        <w:t>单击</w:t>
      </w:r>
      <w:r w:rsidRPr="006C2B68">
        <w:rPr>
          <w:rFonts w:hint="eastAsia"/>
          <w:b/>
        </w:rPr>
        <w:t>查找</w:t>
      </w:r>
      <w:r>
        <w:rPr>
          <w:rFonts w:hint="eastAsia"/>
        </w:rPr>
        <w:t>，在框中输入关键字，会自动匹配搜索结果，并支持前后搜索查看。</w:t>
      </w:r>
    </w:p>
    <w:p w:rsidR="004E284C" w:rsidRDefault="004E284C" w:rsidP="00825BCB">
      <w:pPr>
        <w:pStyle w:val="a3"/>
        <w:numPr>
          <w:ilvl w:val="0"/>
          <w:numId w:val="69"/>
        </w:numPr>
        <w:ind w:firstLineChars="0"/>
      </w:pPr>
      <w:r>
        <w:rPr>
          <w:rFonts w:hint="eastAsia"/>
        </w:rPr>
        <w:t>单击</w:t>
      </w:r>
      <w:r w:rsidRPr="006C2B68">
        <w:rPr>
          <w:rFonts w:hint="eastAsia"/>
          <w:b/>
        </w:rPr>
        <w:t>复制</w:t>
      </w:r>
      <w:r>
        <w:rPr>
          <w:rFonts w:hint="eastAsia"/>
        </w:rPr>
        <w:t>，复制编辑内容。</w:t>
      </w:r>
    </w:p>
    <w:p w:rsidR="004E284C" w:rsidRDefault="004E284C" w:rsidP="00825BCB">
      <w:pPr>
        <w:pStyle w:val="a3"/>
        <w:numPr>
          <w:ilvl w:val="0"/>
          <w:numId w:val="69"/>
        </w:numPr>
        <w:ind w:firstLineChars="0"/>
      </w:pPr>
      <w:r>
        <w:rPr>
          <w:rFonts w:hint="eastAsia"/>
        </w:rPr>
        <w:t>单击</w:t>
      </w:r>
      <w:r w:rsidRPr="006C2B68">
        <w:rPr>
          <w:rFonts w:hint="eastAsia"/>
          <w:b/>
        </w:rPr>
        <w:t>日间</w:t>
      </w:r>
      <w:r>
        <w:rPr>
          <w:rFonts w:hint="eastAsia"/>
        </w:rPr>
        <w:t>或</w:t>
      </w:r>
      <w:r w:rsidRPr="006C2B68">
        <w:rPr>
          <w:rFonts w:hint="eastAsia"/>
          <w:b/>
        </w:rPr>
        <w:t>夜间</w:t>
      </w:r>
      <w:r>
        <w:rPr>
          <w:rFonts w:hint="eastAsia"/>
        </w:rPr>
        <w:t>模式，屏幕会自动调节成对应的查看模式。</w:t>
      </w:r>
    </w:p>
    <w:p w:rsidR="004E284C" w:rsidRDefault="004E284C" w:rsidP="00825BCB">
      <w:pPr>
        <w:pStyle w:val="a3"/>
        <w:numPr>
          <w:ilvl w:val="0"/>
          <w:numId w:val="69"/>
        </w:numPr>
        <w:ind w:firstLineChars="0"/>
      </w:pPr>
      <w:r>
        <w:rPr>
          <w:rFonts w:hint="eastAsia"/>
        </w:rPr>
        <w:t>单击</w:t>
      </w:r>
      <w:r w:rsidRPr="006C2B68">
        <w:rPr>
          <w:rFonts w:hint="eastAsia"/>
          <w:b/>
        </w:rPr>
        <w:t>全屏</w:t>
      </w:r>
      <w:r>
        <w:rPr>
          <w:rFonts w:hint="eastAsia"/>
        </w:rPr>
        <w:t>，全屏查看内容；单击</w:t>
      </w:r>
      <w:r w:rsidRPr="006C2B68">
        <w:rPr>
          <w:rFonts w:hint="eastAsia"/>
          <w:b/>
        </w:rPr>
        <w:t>退出全屏</w:t>
      </w:r>
      <w:r w:rsidR="006C2B68">
        <w:rPr>
          <w:rFonts w:hint="eastAsia"/>
        </w:rPr>
        <w:t>，退出全屏模式。</w:t>
      </w:r>
    </w:p>
    <w:p w:rsidR="004E284C" w:rsidRDefault="004E284C" w:rsidP="00825BCB">
      <w:pPr>
        <w:pStyle w:val="a3"/>
        <w:numPr>
          <w:ilvl w:val="0"/>
          <w:numId w:val="66"/>
        </w:numPr>
        <w:ind w:firstLineChars="0"/>
      </w:pPr>
      <w:r>
        <w:rPr>
          <w:rFonts w:hint="eastAsia"/>
        </w:rPr>
        <w:t>单击</w:t>
      </w:r>
      <w:r w:rsidRPr="006C2B68">
        <w:rPr>
          <w:rFonts w:hint="eastAsia"/>
          <w:b/>
        </w:rPr>
        <w:t>事件</w:t>
      </w:r>
      <w:r>
        <w:rPr>
          <w:rFonts w:hint="eastAsia"/>
        </w:rPr>
        <w:t>页签，查看指定时间范围（默认为过去</w:t>
      </w:r>
      <w:r>
        <w:rPr>
          <w:rFonts w:hint="eastAsia"/>
        </w:rPr>
        <w:t>30</w:t>
      </w:r>
      <w:r>
        <w:rPr>
          <w:rFonts w:hint="eastAsia"/>
        </w:rPr>
        <w:t>分钟）内与当前模板应用相关的所有事件信息。同时，支持以下操作：</w:t>
      </w:r>
    </w:p>
    <w:p w:rsidR="004E284C" w:rsidRDefault="004E284C" w:rsidP="00825BCB">
      <w:pPr>
        <w:pStyle w:val="a3"/>
        <w:numPr>
          <w:ilvl w:val="0"/>
          <w:numId w:val="70"/>
        </w:numPr>
        <w:ind w:firstLineChars="0" w:hanging="277"/>
      </w:pPr>
      <w:r>
        <w:rPr>
          <w:rFonts w:hint="eastAsia"/>
        </w:rPr>
        <w:t>设置查询时间范围：单击时间范围下拉选择框，可选择预置的时间范围（例如：过去</w:t>
      </w:r>
      <w:r>
        <w:rPr>
          <w:rFonts w:hint="eastAsia"/>
        </w:rPr>
        <w:t>10</w:t>
      </w:r>
      <w:r>
        <w:rPr>
          <w:rFonts w:hint="eastAsia"/>
        </w:rPr>
        <w:t>分钟、过去</w:t>
      </w:r>
      <w:r>
        <w:rPr>
          <w:rFonts w:hint="eastAsia"/>
        </w:rPr>
        <w:t>1</w:t>
      </w:r>
      <w:r>
        <w:rPr>
          <w:rFonts w:hint="eastAsia"/>
        </w:rPr>
        <w:t>小时、过去</w:t>
      </w:r>
      <w:r>
        <w:rPr>
          <w:rFonts w:hint="eastAsia"/>
        </w:rPr>
        <w:t>1</w:t>
      </w:r>
      <w:r>
        <w:rPr>
          <w:rFonts w:hint="eastAsia"/>
        </w:rPr>
        <w:t>天等）。选择自定义时间，可自定义选择起始时间。</w:t>
      </w:r>
    </w:p>
    <w:p w:rsidR="004E284C" w:rsidRDefault="004E284C" w:rsidP="00825BCB">
      <w:pPr>
        <w:pStyle w:val="a3"/>
        <w:numPr>
          <w:ilvl w:val="0"/>
          <w:numId w:val="70"/>
        </w:numPr>
        <w:ind w:firstLineChars="0" w:hanging="277"/>
      </w:pPr>
      <w:r w:rsidRPr="006C2B68">
        <w:rPr>
          <w:rFonts w:hint="eastAsia"/>
          <w:b/>
        </w:rPr>
        <w:t>刷新事件列表</w:t>
      </w:r>
      <w:r>
        <w:rPr>
          <w:rFonts w:hint="eastAsia"/>
        </w:rPr>
        <w:t>：单击时间范围右侧的</w:t>
      </w:r>
      <w:r w:rsidR="006C2B68">
        <w:rPr>
          <w:noProof/>
        </w:rPr>
        <w:drawing>
          <wp:inline distT="0" distB="0" distL="0" distR="0" wp14:anchorId="6FCF8B53" wp14:editId="0820ECA9">
            <wp:extent cx="147320" cy="147320"/>
            <wp:effectExtent l="0" t="0" r="5080" b="508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47335" cy="147335"/>
                    </a:xfrm>
                    <a:prstGeom prst="rect">
                      <a:avLst/>
                    </a:prstGeom>
                  </pic:spPr>
                </pic:pic>
              </a:graphicData>
            </a:graphic>
          </wp:inline>
        </w:drawing>
      </w:r>
      <w:r>
        <w:rPr>
          <w:rFonts w:hint="eastAsia"/>
        </w:rPr>
        <w:t>图标，可刷新事件列表。</w:t>
      </w:r>
    </w:p>
    <w:p w:rsidR="004E284C" w:rsidRDefault="004E284C" w:rsidP="00825BCB">
      <w:pPr>
        <w:pStyle w:val="a3"/>
        <w:numPr>
          <w:ilvl w:val="0"/>
          <w:numId w:val="70"/>
        </w:numPr>
        <w:ind w:firstLineChars="0" w:hanging="277"/>
      </w:pPr>
      <w:r w:rsidRPr="006C2B68">
        <w:rPr>
          <w:rFonts w:hint="eastAsia"/>
          <w:b/>
        </w:rPr>
        <w:t>查看事件详情</w:t>
      </w:r>
      <w:r>
        <w:rPr>
          <w:rFonts w:hint="eastAsia"/>
        </w:rPr>
        <w:t>：单击事件记录右侧的</w:t>
      </w:r>
      <w:r w:rsidRPr="006C2B68">
        <w:rPr>
          <w:rFonts w:hint="eastAsia"/>
          <w:b/>
        </w:rPr>
        <w:t>事件详情</w:t>
      </w:r>
      <w:r>
        <w:rPr>
          <w:rFonts w:hint="eastAsia"/>
        </w:rPr>
        <w:t>按钮，可在弹出的</w:t>
      </w:r>
      <w:r w:rsidRPr="006C2B68">
        <w:rPr>
          <w:rFonts w:hint="eastAsia"/>
          <w:b/>
        </w:rPr>
        <w:t>JSON</w:t>
      </w:r>
      <w:r w:rsidRPr="006C2B68">
        <w:rPr>
          <w:rFonts w:hint="eastAsia"/>
          <w:b/>
        </w:rPr>
        <w:t>（只读</w:t>
      </w:r>
      <w:r>
        <w:rPr>
          <w:rFonts w:hint="eastAsia"/>
        </w:rPr>
        <w:t>）对话框中查看事件的详细信息。同时，支持以下操作：</w:t>
      </w:r>
    </w:p>
    <w:p w:rsidR="004E284C" w:rsidRDefault="004E284C" w:rsidP="00825BCB">
      <w:pPr>
        <w:pStyle w:val="a3"/>
        <w:numPr>
          <w:ilvl w:val="0"/>
          <w:numId w:val="71"/>
        </w:numPr>
        <w:ind w:left="1276" w:firstLineChars="0"/>
      </w:pPr>
      <w:r>
        <w:rPr>
          <w:rFonts w:hint="eastAsia"/>
        </w:rPr>
        <w:lastRenderedPageBreak/>
        <w:t>单击</w:t>
      </w:r>
      <w:r w:rsidRPr="006C2B68">
        <w:rPr>
          <w:rFonts w:hint="eastAsia"/>
          <w:b/>
        </w:rPr>
        <w:t>导出</w:t>
      </w:r>
      <w:r>
        <w:rPr>
          <w:rFonts w:hint="eastAsia"/>
        </w:rPr>
        <w:t>，将</w:t>
      </w:r>
      <w:r>
        <w:rPr>
          <w:rFonts w:hint="eastAsia"/>
        </w:rPr>
        <w:t>YAML</w:t>
      </w:r>
      <w:r>
        <w:rPr>
          <w:rFonts w:hint="eastAsia"/>
        </w:rPr>
        <w:t>导出保存成一个文件。</w:t>
      </w:r>
    </w:p>
    <w:p w:rsidR="004E284C" w:rsidRDefault="004E284C" w:rsidP="00825BCB">
      <w:pPr>
        <w:pStyle w:val="a3"/>
        <w:numPr>
          <w:ilvl w:val="0"/>
          <w:numId w:val="71"/>
        </w:numPr>
        <w:ind w:left="1276" w:firstLineChars="0"/>
      </w:pPr>
      <w:r>
        <w:rPr>
          <w:rFonts w:hint="eastAsia"/>
        </w:rPr>
        <w:t>单击</w:t>
      </w:r>
      <w:r w:rsidRPr="006C2B68">
        <w:rPr>
          <w:rFonts w:hint="eastAsia"/>
          <w:b/>
        </w:rPr>
        <w:t>查找</w:t>
      </w:r>
      <w:r>
        <w:rPr>
          <w:rFonts w:hint="eastAsia"/>
        </w:rPr>
        <w:t>，在框中输入关键字，会自动匹配搜索结果，并支持前后搜索查看。</w:t>
      </w:r>
    </w:p>
    <w:p w:rsidR="004E284C" w:rsidRDefault="004E284C" w:rsidP="00825BCB">
      <w:pPr>
        <w:pStyle w:val="a3"/>
        <w:numPr>
          <w:ilvl w:val="0"/>
          <w:numId w:val="71"/>
        </w:numPr>
        <w:ind w:left="1276" w:firstLineChars="0"/>
      </w:pPr>
      <w:r>
        <w:rPr>
          <w:rFonts w:hint="eastAsia"/>
        </w:rPr>
        <w:t>单击</w:t>
      </w:r>
      <w:r w:rsidRPr="006C2B68">
        <w:rPr>
          <w:rFonts w:hint="eastAsia"/>
          <w:b/>
        </w:rPr>
        <w:t>复制</w:t>
      </w:r>
      <w:r>
        <w:rPr>
          <w:rFonts w:hint="eastAsia"/>
        </w:rPr>
        <w:t>，复制编辑内容。</w:t>
      </w:r>
    </w:p>
    <w:p w:rsidR="004E284C" w:rsidRDefault="004E284C" w:rsidP="00825BCB">
      <w:pPr>
        <w:pStyle w:val="a3"/>
        <w:numPr>
          <w:ilvl w:val="0"/>
          <w:numId w:val="71"/>
        </w:numPr>
        <w:ind w:left="1276" w:firstLineChars="0"/>
      </w:pPr>
      <w:r>
        <w:rPr>
          <w:rFonts w:hint="eastAsia"/>
        </w:rPr>
        <w:t>单击</w:t>
      </w:r>
      <w:r w:rsidRPr="006C2B68">
        <w:rPr>
          <w:rFonts w:hint="eastAsia"/>
          <w:b/>
        </w:rPr>
        <w:t>日间</w:t>
      </w:r>
      <w:r>
        <w:rPr>
          <w:rFonts w:hint="eastAsia"/>
        </w:rPr>
        <w:t>或</w:t>
      </w:r>
      <w:r w:rsidRPr="006C2B68">
        <w:rPr>
          <w:rFonts w:hint="eastAsia"/>
          <w:b/>
        </w:rPr>
        <w:t>夜间</w:t>
      </w:r>
      <w:r>
        <w:rPr>
          <w:rFonts w:hint="eastAsia"/>
        </w:rPr>
        <w:t>模式，屏幕会自动调节成对应的查看模式。</w:t>
      </w:r>
    </w:p>
    <w:p w:rsidR="00DB32B9" w:rsidRDefault="004E284C" w:rsidP="00825BCB">
      <w:pPr>
        <w:pStyle w:val="a3"/>
        <w:numPr>
          <w:ilvl w:val="0"/>
          <w:numId w:val="71"/>
        </w:numPr>
        <w:ind w:left="1276" w:firstLineChars="0"/>
      </w:pPr>
      <w:r>
        <w:rPr>
          <w:rFonts w:hint="eastAsia"/>
        </w:rPr>
        <w:t>单击</w:t>
      </w:r>
      <w:r w:rsidRPr="006C2B68">
        <w:rPr>
          <w:rFonts w:hint="eastAsia"/>
          <w:b/>
        </w:rPr>
        <w:t>全屏</w:t>
      </w:r>
      <w:r>
        <w:rPr>
          <w:rFonts w:hint="eastAsia"/>
        </w:rPr>
        <w:t>，全屏查看内容；单击</w:t>
      </w:r>
      <w:r w:rsidRPr="006C2B68">
        <w:rPr>
          <w:rFonts w:hint="eastAsia"/>
          <w:b/>
        </w:rPr>
        <w:t>退出全屏</w:t>
      </w:r>
      <w:r>
        <w:rPr>
          <w:rFonts w:hint="eastAsia"/>
        </w:rPr>
        <w:t>，退出全屏模式。</w:t>
      </w:r>
    </w:p>
    <w:p w:rsidR="00220719" w:rsidRPr="00220719" w:rsidRDefault="00220719" w:rsidP="00220719">
      <w:pPr>
        <w:pStyle w:val="7"/>
        <w:spacing w:before="0" w:after="0" w:line="240" w:lineRule="auto"/>
        <w:ind w:firstLineChars="201" w:firstLine="424"/>
        <w:rPr>
          <w:sz w:val="21"/>
          <w:szCs w:val="21"/>
        </w:rPr>
      </w:pPr>
      <w:r w:rsidRPr="00220719">
        <w:rPr>
          <w:rFonts w:hint="eastAsia"/>
          <w:sz w:val="21"/>
          <w:szCs w:val="21"/>
        </w:rPr>
        <w:t>更新模板应用</w:t>
      </w:r>
    </w:p>
    <w:p w:rsidR="00220719" w:rsidRDefault="00220719" w:rsidP="00220719">
      <w:pPr>
        <w:ind w:firstLineChars="202" w:firstLine="424"/>
      </w:pPr>
      <w:r>
        <w:rPr>
          <w:rFonts w:hint="eastAsia"/>
        </w:rPr>
        <w:t>更新模板应用的信息，例如：显示名称、模板版本和配置参数等，不支持更新模板应用的名称。</w:t>
      </w:r>
    </w:p>
    <w:p w:rsidR="00220719" w:rsidRPr="00220719" w:rsidRDefault="00220719" w:rsidP="00220719">
      <w:pPr>
        <w:ind w:firstLineChars="202" w:firstLine="426"/>
        <w:rPr>
          <w:rFonts w:ascii="黑体" w:eastAsia="黑体" w:hAnsi="黑体"/>
          <w:b/>
        </w:rPr>
      </w:pPr>
      <w:r w:rsidRPr="00220719">
        <w:rPr>
          <w:rFonts w:ascii="黑体" w:eastAsia="黑体" w:hAnsi="黑体" w:hint="eastAsia"/>
          <w:b/>
        </w:rPr>
        <w:t>操作步骤</w:t>
      </w:r>
    </w:p>
    <w:p w:rsidR="00220719" w:rsidRDefault="00220719" w:rsidP="00825BCB">
      <w:pPr>
        <w:pStyle w:val="a3"/>
        <w:numPr>
          <w:ilvl w:val="0"/>
          <w:numId w:val="72"/>
        </w:numPr>
        <w:ind w:firstLineChars="0"/>
      </w:pPr>
      <w:r>
        <w:rPr>
          <w:rFonts w:hint="eastAsia"/>
        </w:rPr>
        <w:t>登录平台，切换至业务视图，进入待查看模板应用的命名空间。</w:t>
      </w:r>
    </w:p>
    <w:p w:rsidR="00220719" w:rsidRDefault="00220719" w:rsidP="00825BCB">
      <w:pPr>
        <w:pStyle w:val="a3"/>
        <w:numPr>
          <w:ilvl w:val="0"/>
          <w:numId w:val="72"/>
        </w:numPr>
        <w:ind w:firstLineChars="0"/>
      </w:pPr>
      <w:r>
        <w:rPr>
          <w:rFonts w:hint="eastAsia"/>
        </w:rPr>
        <w:t>单击左侧导航栏中的</w:t>
      </w:r>
      <w:r w:rsidRPr="00220719">
        <w:rPr>
          <w:rFonts w:hint="eastAsia"/>
          <w:b/>
        </w:rPr>
        <w:t>应用管理</w:t>
      </w:r>
      <w:r w:rsidRPr="00220719">
        <w:rPr>
          <w:rFonts w:hint="eastAsia"/>
          <w:b/>
        </w:rPr>
        <w:t>&gt;</w:t>
      </w:r>
      <w:r w:rsidRPr="00220719">
        <w:rPr>
          <w:rFonts w:hint="eastAsia"/>
          <w:b/>
        </w:rPr>
        <w:t>模板应用</w:t>
      </w:r>
      <w:r>
        <w:rPr>
          <w:rFonts w:hint="eastAsia"/>
        </w:rPr>
        <w:t>，进入模板应用列表页面。</w:t>
      </w:r>
    </w:p>
    <w:p w:rsidR="00220719" w:rsidRDefault="00220719" w:rsidP="00825BCB">
      <w:pPr>
        <w:pStyle w:val="a3"/>
        <w:numPr>
          <w:ilvl w:val="0"/>
          <w:numId w:val="72"/>
        </w:numPr>
        <w:ind w:firstLineChars="0"/>
      </w:pPr>
      <w:r>
        <w:rPr>
          <w:rFonts w:hint="eastAsia"/>
        </w:rPr>
        <w:t>单击待查看模板应用记录右侧的</w:t>
      </w:r>
      <w:r>
        <w:rPr>
          <w:noProof/>
        </w:rPr>
        <w:drawing>
          <wp:inline distT="0" distB="0" distL="0" distR="0" wp14:anchorId="4E366FFA" wp14:editId="197297E6">
            <wp:extent cx="96641" cy="119380"/>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98013" cy="121074"/>
                    </a:xfrm>
                    <a:prstGeom prst="rect">
                      <a:avLst/>
                    </a:prstGeom>
                  </pic:spPr>
                </pic:pic>
              </a:graphicData>
            </a:graphic>
          </wp:inline>
        </w:drawing>
      </w:r>
      <w:r>
        <w:rPr>
          <w:rFonts w:hint="eastAsia"/>
        </w:rPr>
        <w:t>图标，在展开的下拉列表中选择更新。</w:t>
      </w:r>
    </w:p>
    <w:p w:rsidR="00220719" w:rsidRDefault="00220719" w:rsidP="00220719">
      <w:pPr>
        <w:pStyle w:val="a3"/>
        <w:ind w:left="844" w:firstLineChars="0" w:firstLine="0"/>
      </w:pPr>
      <w:r>
        <w:rPr>
          <w:rFonts w:hint="eastAsia"/>
        </w:rPr>
        <w:t>或：</w:t>
      </w:r>
    </w:p>
    <w:p w:rsidR="00220719" w:rsidRDefault="00220719" w:rsidP="00825BCB">
      <w:pPr>
        <w:pStyle w:val="a3"/>
        <w:numPr>
          <w:ilvl w:val="0"/>
          <w:numId w:val="73"/>
        </w:numPr>
        <w:ind w:firstLineChars="0"/>
      </w:pPr>
      <w:r>
        <w:rPr>
          <w:rFonts w:hint="eastAsia"/>
        </w:rPr>
        <w:t>单击待查看</w:t>
      </w:r>
      <w:r w:rsidRPr="00220719">
        <w:rPr>
          <w:rFonts w:hint="eastAsia"/>
          <w:b/>
          <w:i/>
        </w:rPr>
        <w:t>模板应用的名称</w:t>
      </w:r>
      <w:r>
        <w:rPr>
          <w:rFonts w:hint="eastAsia"/>
        </w:rPr>
        <w:t>，进入模板应用详情页面。</w:t>
      </w:r>
    </w:p>
    <w:p w:rsidR="00220719" w:rsidRDefault="00220719" w:rsidP="00825BCB">
      <w:pPr>
        <w:pStyle w:val="a3"/>
        <w:numPr>
          <w:ilvl w:val="0"/>
          <w:numId w:val="73"/>
        </w:numPr>
        <w:ind w:firstLineChars="0"/>
      </w:pPr>
      <w:r>
        <w:rPr>
          <w:rFonts w:hint="eastAsia"/>
        </w:rPr>
        <w:t>击页面右上角的</w:t>
      </w:r>
      <w:r w:rsidRPr="00220719">
        <w:rPr>
          <w:rFonts w:hint="eastAsia"/>
          <w:b/>
        </w:rPr>
        <w:t>操作</w:t>
      </w:r>
      <w:r>
        <w:rPr>
          <w:rFonts w:hint="eastAsia"/>
        </w:rPr>
        <w:t>下拉按钮，并选择</w:t>
      </w:r>
      <w:r w:rsidRPr="00220719">
        <w:rPr>
          <w:rFonts w:hint="eastAsia"/>
          <w:b/>
        </w:rPr>
        <w:t>更新</w:t>
      </w:r>
      <w:r>
        <w:rPr>
          <w:rFonts w:hint="eastAsia"/>
        </w:rPr>
        <w:t>。</w:t>
      </w:r>
    </w:p>
    <w:p w:rsidR="004E284C" w:rsidRDefault="00220719" w:rsidP="00825BCB">
      <w:pPr>
        <w:pStyle w:val="a3"/>
        <w:numPr>
          <w:ilvl w:val="0"/>
          <w:numId w:val="72"/>
        </w:numPr>
        <w:ind w:firstLineChars="0"/>
      </w:pPr>
      <w:r>
        <w:rPr>
          <w:rFonts w:hint="eastAsia"/>
        </w:rPr>
        <w:t>在模板应用的更新页面，可更新模板应用的显示名称、模板版本、参数配置等信息。</w:t>
      </w:r>
    </w:p>
    <w:p w:rsidR="00D30411" w:rsidRPr="00D30411" w:rsidRDefault="00D30411" w:rsidP="00D30411">
      <w:pPr>
        <w:pStyle w:val="7"/>
        <w:spacing w:before="0" w:after="0" w:line="240" w:lineRule="auto"/>
        <w:ind w:firstLineChars="201" w:firstLine="424"/>
        <w:rPr>
          <w:sz w:val="21"/>
          <w:szCs w:val="21"/>
        </w:rPr>
      </w:pPr>
      <w:r w:rsidRPr="00D30411">
        <w:rPr>
          <w:rFonts w:hint="eastAsia"/>
          <w:sz w:val="21"/>
          <w:szCs w:val="21"/>
        </w:rPr>
        <w:t>删除模板应用</w:t>
      </w:r>
    </w:p>
    <w:p w:rsidR="00D30411" w:rsidRDefault="00D30411" w:rsidP="00D30411">
      <w:pPr>
        <w:ind w:firstLineChars="202" w:firstLine="424"/>
      </w:pPr>
      <w:r>
        <w:rPr>
          <w:rFonts w:hint="eastAsia"/>
        </w:rPr>
        <w:t>删除不再使用的模板应用。</w:t>
      </w:r>
    </w:p>
    <w:p w:rsidR="00D30411" w:rsidRDefault="00D30411" w:rsidP="00D30411">
      <w:pPr>
        <w:ind w:firstLineChars="202" w:firstLine="424"/>
      </w:pPr>
      <w:r>
        <w:rPr>
          <w:rFonts w:hint="eastAsia"/>
        </w:rPr>
        <w:t>注意：删除模板应用后，相关资源将同步删除。</w:t>
      </w:r>
    </w:p>
    <w:p w:rsidR="00D30411" w:rsidRPr="00D30411" w:rsidRDefault="00D30411" w:rsidP="00D30411">
      <w:pPr>
        <w:ind w:firstLineChars="202" w:firstLine="426"/>
        <w:rPr>
          <w:rFonts w:ascii="黑体" w:eastAsia="黑体" w:hAnsi="黑体"/>
          <w:b/>
        </w:rPr>
      </w:pPr>
      <w:r w:rsidRPr="00D30411">
        <w:rPr>
          <w:rFonts w:ascii="黑体" w:eastAsia="黑体" w:hAnsi="黑体" w:hint="eastAsia"/>
          <w:b/>
        </w:rPr>
        <w:t>操作步骤</w:t>
      </w:r>
    </w:p>
    <w:p w:rsidR="00D30411" w:rsidRDefault="00D30411" w:rsidP="00825BCB">
      <w:pPr>
        <w:pStyle w:val="a3"/>
        <w:numPr>
          <w:ilvl w:val="0"/>
          <w:numId w:val="74"/>
        </w:numPr>
        <w:ind w:firstLineChars="0"/>
      </w:pPr>
      <w:r>
        <w:rPr>
          <w:rFonts w:hint="eastAsia"/>
        </w:rPr>
        <w:t>登录平台，切换至业务视图，进入待查看模板应用的命名空间。</w:t>
      </w:r>
    </w:p>
    <w:p w:rsidR="00D30411" w:rsidRDefault="00D30411" w:rsidP="00825BCB">
      <w:pPr>
        <w:pStyle w:val="a3"/>
        <w:numPr>
          <w:ilvl w:val="0"/>
          <w:numId w:val="74"/>
        </w:numPr>
        <w:ind w:firstLineChars="0"/>
      </w:pPr>
      <w:r>
        <w:rPr>
          <w:rFonts w:hint="eastAsia"/>
        </w:rPr>
        <w:t>单击左侧导航栏中的</w:t>
      </w:r>
      <w:r w:rsidRPr="00AE6607">
        <w:rPr>
          <w:rFonts w:hint="eastAsia"/>
          <w:b/>
        </w:rPr>
        <w:t>应用管理</w:t>
      </w:r>
      <w:r w:rsidRPr="00AE6607">
        <w:rPr>
          <w:rFonts w:hint="eastAsia"/>
          <w:b/>
        </w:rPr>
        <w:t>&gt;</w:t>
      </w:r>
      <w:r w:rsidRPr="00AE6607">
        <w:rPr>
          <w:rFonts w:hint="eastAsia"/>
          <w:b/>
        </w:rPr>
        <w:t>模板应用</w:t>
      </w:r>
      <w:r>
        <w:rPr>
          <w:rFonts w:hint="eastAsia"/>
        </w:rPr>
        <w:t>，进入模板应用列表页面。</w:t>
      </w:r>
    </w:p>
    <w:p w:rsidR="00D30411" w:rsidRDefault="00D30411" w:rsidP="00825BCB">
      <w:pPr>
        <w:pStyle w:val="a3"/>
        <w:numPr>
          <w:ilvl w:val="0"/>
          <w:numId w:val="74"/>
        </w:numPr>
        <w:ind w:firstLineChars="0"/>
      </w:pPr>
      <w:r>
        <w:rPr>
          <w:rFonts w:hint="eastAsia"/>
        </w:rPr>
        <w:t>单击待查看模板应用记录右侧的</w:t>
      </w:r>
      <w:r w:rsidR="00AE6607">
        <w:rPr>
          <w:noProof/>
        </w:rPr>
        <w:drawing>
          <wp:inline distT="0" distB="0" distL="0" distR="0" wp14:anchorId="72D224B2" wp14:editId="02D6B422">
            <wp:extent cx="96641" cy="119380"/>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98013" cy="121074"/>
                    </a:xfrm>
                    <a:prstGeom prst="rect">
                      <a:avLst/>
                    </a:prstGeom>
                  </pic:spPr>
                </pic:pic>
              </a:graphicData>
            </a:graphic>
          </wp:inline>
        </w:drawing>
      </w:r>
      <w:r>
        <w:rPr>
          <w:rFonts w:hint="eastAsia"/>
        </w:rPr>
        <w:t>图标，在展开的下拉列表中选择删除。</w:t>
      </w:r>
    </w:p>
    <w:p w:rsidR="00D30411" w:rsidRDefault="00D30411" w:rsidP="00D30411">
      <w:pPr>
        <w:pStyle w:val="a3"/>
        <w:ind w:left="844" w:firstLineChars="0" w:firstLine="0"/>
      </w:pPr>
      <w:r>
        <w:rPr>
          <w:rFonts w:hint="eastAsia"/>
        </w:rPr>
        <w:t>或：</w:t>
      </w:r>
    </w:p>
    <w:p w:rsidR="00D30411" w:rsidRDefault="00D30411" w:rsidP="00825BCB">
      <w:pPr>
        <w:pStyle w:val="a3"/>
        <w:numPr>
          <w:ilvl w:val="0"/>
          <w:numId w:val="75"/>
        </w:numPr>
        <w:ind w:firstLineChars="0"/>
      </w:pPr>
      <w:r>
        <w:rPr>
          <w:rFonts w:hint="eastAsia"/>
        </w:rPr>
        <w:t>单击待查看</w:t>
      </w:r>
      <w:r w:rsidRPr="00AE6607">
        <w:rPr>
          <w:rFonts w:hint="eastAsia"/>
          <w:b/>
          <w:i/>
        </w:rPr>
        <w:t>模板应用的名称</w:t>
      </w:r>
      <w:r>
        <w:rPr>
          <w:rFonts w:hint="eastAsia"/>
        </w:rPr>
        <w:t>，进入模板应用详情页面。</w:t>
      </w:r>
    </w:p>
    <w:p w:rsidR="00D30411" w:rsidRDefault="00D30411" w:rsidP="00825BCB">
      <w:pPr>
        <w:pStyle w:val="a3"/>
        <w:numPr>
          <w:ilvl w:val="0"/>
          <w:numId w:val="75"/>
        </w:numPr>
        <w:ind w:firstLineChars="0"/>
      </w:pPr>
      <w:r>
        <w:rPr>
          <w:rFonts w:hint="eastAsia"/>
        </w:rPr>
        <w:t>击页面右上角的</w:t>
      </w:r>
      <w:r w:rsidRPr="00AE6607">
        <w:rPr>
          <w:rFonts w:hint="eastAsia"/>
          <w:b/>
        </w:rPr>
        <w:t>操作</w:t>
      </w:r>
      <w:r>
        <w:rPr>
          <w:rFonts w:hint="eastAsia"/>
        </w:rPr>
        <w:t>下拉按钮，并选择</w:t>
      </w:r>
      <w:r w:rsidRPr="00AE6607">
        <w:rPr>
          <w:rFonts w:hint="eastAsia"/>
          <w:b/>
        </w:rPr>
        <w:t>删除</w:t>
      </w:r>
      <w:r>
        <w:rPr>
          <w:rFonts w:hint="eastAsia"/>
        </w:rPr>
        <w:t>。</w:t>
      </w:r>
    </w:p>
    <w:p w:rsidR="004E284C" w:rsidRDefault="00D30411" w:rsidP="00825BCB">
      <w:pPr>
        <w:pStyle w:val="a3"/>
        <w:numPr>
          <w:ilvl w:val="0"/>
          <w:numId w:val="74"/>
        </w:numPr>
        <w:ind w:firstLineChars="0"/>
      </w:pPr>
      <w:r>
        <w:rPr>
          <w:rFonts w:hint="eastAsia"/>
        </w:rPr>
        <w:t>在弹出的确认提示框中，单击</w:t>
      </w:r>
      <w:r w:rsidRPr="00AE6607">
        <w:rPr>
          <w:rFonts w:hint="eastAsia"/>
          <w:b/>
        </w:rPr>
        <w:t>确定</w:t>
      </w:r>
      <w:r>
        <w:rPr>
          <w:rFonts w:hint="eastAsia"/>
        </w:rPr>
        <w:t>按钮。</w:t>
      </w:r>
    </w:p>
    <w:p w:rsidR="00987135" w:rsidRPr="00987135" w:rsidRDefault="00987135" w:rsidP="00987135">
      <w:pPr>
        <w:pStyle w:val="5"/>
        <w:spacing w:before="0" w:after="0" w:line="240" w:lineRule="auto"/>
        <w:rPr>
          <w:sz w:val="21"/>
          <w:szCs w:val="21"/>
        </w:rPr>
      </w:pPr>
      <w:r w:rsidRPr="00987135">
        <w:rPr>
          <w:sz w:val="21"/>
          <w:szCs w:val="21"/>
        </w:rPr>
        <w:t>计算</w:t>
      </w:r>
    </w:p>
    <w:p w:rsidR="00987135" w:rsidRPr="007C34D3" w:rsidRDefault="007C34D3" w:rsidP="007C34D3">
      <w:pPr>
        <w:pStyle w:val="6"/>
        <w:spacing w:before="0" w:after="0" w:line="240" w:lineRule="auto"/>
        <w:ind w:firstLineChars="201" w:firstLine="424"/>
        <w:rPr>
          <w:rFonts w:asciiTheme="minorEastAsia" w:eastAsiaTheme="minorEastAsia" w:hAnsiTheme="minorEastAsia"/>
          <w:sz w:val="21"/>
          <w:szCs w:val="21"/>
        </w:rPr>
      </w:pPr>
      <w:r w:rsidRPr="007C34D3">
        <w:rPr>
          <w:rFonts w:asciiTheme="minorEastAsia" w:eastAsiaTheme="minorEastAsia" w:hAnsiTheme="minorEastAsia" w:hint="eastAsia"/>
          <w:sz w:val="21"/>
          <w:szCs w:val="21"/>
        </w:rPr>
        <w:t>部署</w:t>
      </w:r>
    </w:p>
    <w:p w:rsidR="007C34D3" w:rsidRPr="007C34D3" w:rsidRDefault="007C34D3" w:rsidP="007C34D3">
      <w:pPr>
        <w:pStyle w:val="7"/>
        <w:spacing w:before="0" w:after="0" w:line="240" w:lineRule="auto"/>
        <w:ind w:firstLineChars="201" w:firstLine="424"/>
        <w:rPr>
          <w:sz w:val="21"/>
          <w:szCs w:val="21"/>
        </w:rPr>
      </w:pPr>
      <w:r w:rsidRPr="007C34D3">
        <w:rPr>
          <w:rFonts w:hint="eastAsia"/>
          <w:sz w:val="21"/>
          <w:szCs w:val="21"/>
        </w:rPr>
        <w:t>查看部署列表</w:t>
      </w:r>
    </w:p>
    <w:p w:rsidR="007C34D3" w:rsidRDefault="007C34D3" w:rsidP="007C34D3">
      <w:pPr>
        <w:ind w:firstLineChars="202" w:firstLine="424"/>
      </w:pPr>
      <w:r>
        <w:rPr>
          <w:rFonts w:hint="eastAsia"/>
        </w:rPr>
        <w:t>查看命名空间下已创建的部署的列表和关键信息，包括应用下的部署。</w:t>
      </w:r>
    </w:p>
    <w:p w:rsidR="007C34D3" w:rsidRPr="007C34D3" w:rsidRDefault="007C34D3" w:rsidP="007C34D3">
      <w:pPr>
        <w:ind w:firstLineChars="202" w:firstLine="426"/>
        <w:rPr>
          <w:rFonts w:ascii="黑体" w:eastAsia="黑体" w:hAnsi="黑体"/>
          <w:b/>
        </w:rPr>
      </w:pPr>
      <w:r w:rsidRPr="007C34D3">
        <w:rPr>
          <w:rFonts w:ascii="黑体" w:eastAsia="黑体" w:hAnsi="黑体" w:hint="eastAsia"/>
          <w:b/>
        </w:rPr>
        <w:t>操作步骤</w:t>
      </w:r>
    </w:p>
    <w:p w:rsidR="007C34D3" w:rsidRDefault="007C34D3" w:rsidP="00825BCB">
      <w:pPr>
        <w:pStyle w:val="a3"/>
        <w:numPr>
          <w:ilvl w:val="0"/>
          <w:numId w:val="76"/>
        </w:numPr>
        <w:ind w:firstLineChars="0"/>
      </w:pPr>
      <w:r>
        <w:rPr>
          <w:rFonts w:hint="eastAsia"/>
        </w:rPr>
        <w:t>登录平台，切换至业务视图，进入待查看部署列表的命名空间。</w:t>
      </w:r>
    </w:p>
    <w:p w:rsidR="007C34D3" w:rsidRDefault="007C34D3" w:rsidP="00825BCB">
      <w:pPr>
        <w:pStyle w:val="a3"/>
        <w:numPr>
          <w:ilvl w:val="0"/>
          <w:numId w:val="76"/>
        </w:numPr>
        <w:ind w:firstLineChars="0"/>
      </w:pPr>
      <w:r>
        <w:rPr>
          <w:rFonts w:hint="eastAsia"/>
        </w:rPr>
        <w:t>单击左侧导航栏中的计算组件</w:t>
      </w:r>
      <w:r>
        <w:rPr>
          <w:rFonts w:hint="eastAsia"/>
        </w:rPr>
        <w:t>&gt;</w:t>
      </w:r>
      <w:r>
        <w:rPr>
          <w:rFonts w:hint="eastAsia"/>
        </w:rPr>
        <w:t>部署，进入部署列表页面。</w:t>
      </w:r>
    </w:p>
    <w:p w:rsidR="007C34D3" w:rsidRDefault="007C34D3" w:rsidP="007C34D3">
      <w:pPr>
        <w:pStyle w:val="a3"/>
        <w:ind w:left="844" w:firstLineChars="0" w:firstLine="0"/>
      </w:pPr>
      <w:r>
        <w:rPr>
          <w:rFonts w:hint="eastAsia"/>
        </w:rPr>
        <w:t>在部署列表页面，可查看部署的以下信息：</w:t>
      </w:r>
    </w:p>
    <w:tbl>
      <w:tblPr>
        <w:tblStyle w:val="a8"/>
        <w:tblW w:w="0" w:type="auto"/>
        <w:tblLook w:val="04A0" w:firstRow="1" w:lastRow="0" w:firstColumn="1" w:lastColumn="0" w:noHBand="0" w:noVBand="1"/>
      </w:tblPr>
      <w:tblGrid>
        <w:gridCol w:w="1555"/>
        <w:gridCol w:w="6741"/>
      </w:tblGrid>
      <w:tr w:rsidR="007C34D3" w:rsidTr="007C34D3">
        <w:tc>
          <w:tcPr>
            <w:tcW w:w="1555" w:type="dxa"/>
          </w:tcPr>
          <w:p w:rsidR="007C34D3" w:rsidRPr="007C34D3" w:rsidRDefault="007C34D3" w:rsidP="007C34D3">
            <w:pPr>
              <w:rPr>
                <w:b/>
              </w:rPr>
            </w:pPr>
            <w:r w:rsidRPr="007C34D3">
              <w:rPr>
                <w:rFonts w:hint="eastAsia"/>
                <w:b/>
              </w:rPr>
              <w:t>参数</w:t>
            </w:r>
          </w:p>
        </w:tc>
        <w:tc>
          <w:tcPr>
            <w:tcW w:w="6741" w:type="dxa"/>
          </w:tcPr>
          <w:p w:rsidR="007C34D3" w:rsidRPr="007C34D3" w:rsidRDefault="007C34D3" w:rsidP="007C34D3">
            <w:pPr>
              <w:rPr>
                <w:b/>
              </w:rPr>
            </w:pPr>
            <w:r w:rsidRPr="007C34D3">
              <w:rPr>
                <w:rFonts w:hint="eastAsia"/>
                <w:b/>
              </w:rPr>
              <w:t>说明</w:t>
            </w:r>
          </w:p>
        </w:tc>
      </w:tr>
      <w:tr w:rsidR="007C34D3" w:rsidTr="007C34D3">
        <w:tc>
          <w:tcPr>
            <w:tcW w:w="1555" w:type="dxa"/>
          </w:tcPr>
          <w:p w:rsidR="007C34D3" w:rsidRPr="007C34D3" w:rsidRDefault="007C34D3" w:rsidP="007C34D3">
            <w:pPr>
              <w:rPr>
                <w:b/>
              </w:rPr>
            </w:pPr>
            <w:r w:rsidRPr="007C34D3">
              <w:rPr>
                <w:rFonts w:hint="eastAsia"/>
                <w:b/>
              </w:rPr>
              <w:t>名称</w:t>
            </w:r>
          </w:p>
        </w:tc>
        <w:tc>
          <w:tcPr>
            <w:tcW w:w="6741" w:type="dxa"/>
          </w:tcPr>
          <w:p w:rsidR="007C34D3" w:rsidRPr="00DD2BD1" w:rsidRDefault="007C34D3" w:rsidP="007C34D3">
            <w:r w:rsidRPr="00DD2BD1">
              <w:rPr>
                <w:rFonts w:hint="eastAsia"/>
              </w:rPr>
              <w:t>部署的名称。</w:t>
            </w:r>
          </w:p>
        </w:tc>
      </w:tr>
      <w:tr w:rsidR="007C34D3" w:rsidTr="007C34D3">
        <w:tc>
          <w:tcPr>
            <w:tcW w:w="1555" w:type="dxa"/>
          </w:tcPr>
          <w:p w:rsidR="007C34D3" w:rsidRPr="007C34D3" w:rsidRDefault="007C34D3" w:rsidP="007C34D3">
            <w:pPr>
              <w:rPr>
                <w:b/>
              </w:rPr>
            </w:pPr>
            <w:r w:rsidRPr="007C34D3">
              <w:rPr>
                <w:rFonts w:hint="eastAsia"/>
                <w:b/>
              </w:rPr>
              <w:t>状态</w:t>
            </w:r>
          </w:p>
        </w:tc>
        <w:tc>
          <w:tcPr>
            <w:tcW w:w="6741" w:type="dxa"/>
          </w:tcPr>
          <w:p w:rsidR="007C34D3" w:rsidRDefault="007C34D3" w:rsidP="007C34D3">
            <w:r w:rsidRPr="00C841B9">
              <w:rPr>
                <w:rFonts w:hint="eastAsia"/>
              </w:rPr>
              <w:t>部署的当前状态。</w:t>
            </w:r>
          </w:p>
          <w:p w:rsidR="007C34D3" w:rsidRDefault="007C34D3" w:rsidP="007C34D3">
            <w:r>
              <w:rPr>
                <w:rFonts w:hint="eastAsia"/>
              </w:rPr>
              <w:t>运行中：</w:t>
            </w:r>
            <w:r>
              <w:rPr>
                <w:rFonts w:hint="eastAsia"/>
              </w:rPr>
              <w:t>Pod</w:t>
            </w:r>
            <w:r>
              <w:rPr>
                <w:rFonts w:hint="eastAsia"/>
              </w:rPr>
              <w:t>均处于正常运行状态。</w:t>
            </w:r>
          </w:p>
          <w:p w:rsidR="007C34D3" w:rsidRDefault="007C34D3" w:rsidP="007C34D3">
            <w:r>
              <w:rPr>
                <w:rFonts w:hint="eastAsia"/>
              </w:rPr>
              <w:t>处理中：有</w:t>
            </w:r>
            <w:r>
              <w:rPr>
                <w:rFonts w:hint="eastAsia"/>
              </w:rPr>
              <w:t>Pod</w:t>
            </w:r>
            <w:r>
              <w:rPr>
                <w:rFonts w:hint="eastAsia"/>
              </w:rPr>
              <w:t>未处于运行中状态。</w:t>
            </w:r>
          </w:p>
          <w:p w:rsidR="007C34D3" w:rsidRDefault="007C34D3" w:rsidP="007C34D3">
            <w:r>
              <w:rPr>
                <w:rFonts w:hint="eastAsia"/>
              </w:rPr>
              <w:t>停止：所有</w:t>
            </w:r>
            <w:r>
              <w:rPr>
                <w:rFonts w:hint="eastAsia"/>
              </w:rPr>
              <w:t>Pod</w:t>
            </w:r>
            <w:r>
              <w:rPr>
                <w:rFonts w:hint="eastAsia"/>
              </w:rPr>
              <w:t>均已停止。</w:t>
            </w:r>
          </w:p>
          <w:p w:rsidR="007C34D3" w:rsidRPr="00C841B9" w:rsidRDefault="007C34D3" w:rsidP="007C34D3">
            <w:r>
              <w:rPr>
                <w:rFonts w:hint="eastAsia"/>
              </w:rPr>
              <w:t>失败：部署失败。</w:t>
            </w:r>
          </w:p>
        </w:tc>
      </w:tr>
      <w:tr w:rsidR="007C34D3" w:rsidTr="007C34D3">
        <w:tc>
          <w:tcPr>
            <w:tcW w:w="1555" w:type="dxa"/>
          </w:tcPr>
          <w:p w:rsidR="007C34D3" w:rsidRPr="007C34D3" w:rsidRDefault="007C34D3" w:rsidP="007C34D3">
            <w:pPr>
              <w:rPr>
                <w:b/>
              </w:rPr>
            </w:pPr>
            <w:r w:rsidRPr="007C34D3">
              <w:rPr>
                <w:rFonts w:hint="eastAsia"/>
                <w:b/>
              </w:rPr>
              <w:t>所属应用</w:t>
            </w:r>
          </w:p>
        </w:tc>
        <w:tc>
          <w:tcPr>
            <w:tcW w:w="6741" w:type="dxa"/>
          </w:tcPr>
          <w:p w:rsidR="007C34D3" w:rsidRPr="007805DF" w:rsidRDefault="007C34D3" w:rsidP="007C34D3">
            <w:r w:rsidRPr="007805DF">
              <w:rPr>
                <w:rFonts w:hint="eastAsia"/>
              </w:rPr>
              <w:t>部署所属应用的名称。</w:t>
            </w:r>
          </w:p>
        </w:tc>
      </w:tr>
      <w:tr w:rsidR="007C34D3" w:rsidTr="007C34D3">
        <w:tc>
          <w:tcPr>
            <w:tcW w:w="1555" w:type="dxa"/>
          </w:tcPr>
          <w:p w:rsidR="007C34D3" w:rsidRPr="007C34D3" w:rsidRDefault="007C34D3" w:rsidP="007C34D3">
            <w:pPr>
              <w:rPr>
                <w:b/>
              </w:rPr>
            </w:pPr>
            <w:r w:rsidRPr="007C34D3">
              <w:rPr>
                <w:rFonts w:hint="eastAsia"/>
                <w:b/>
              </w:rPr>
              <w:t>创建时间</w:t>
            </w:r>
          </w:p>
        </w:tc>
        <w:tc>
          <w:tcPr>
            <w:tcW w:w="6741" w:type="dxa"/>
          </w:tcPr>
          <w:p w:rsidR="007C34D3" w:rsidRPr="007805DF" w:rsidRDefault="007C34D3" w:rsidP="007C34D3">
            <w:r w:rsidRPr="007805DF">
              <w:rPr>
                <w:rFonts w:hint="eastAsia"/>
              </w:rPr>
              <w:t>部署在平台上创建的时间。</w:t>
            </w:r>
          </w:p>
        </w:tc>
      </w:tr>
      <w:tr w:rsidR="007C34D3" w:rsidTr="007C34D3">
        <w:tc>
          <w:tcPr>
            <w:tcW w:w="1555" w:type="dxa"/>
          </w:tcPr>
          <w:p w:rsidR="007C34D3" w:rsidRPr="007C34D3" w:rsidRDefault="007C34D3" w:rsidP="007C34D3">
            <w:pPr>
              <w:rPr>
                <w:b/>
              </w:rPr>
            </w:pPr>
            <w:r w:rsidRPr="007C34D3">
              <w:rPr>
                <w:rFonts w:hint="eastAsia"/>
                <w:b/>
              </w:rPr>
              <w:lastRenderedPageBreak/>
              <w:t>快捷操作</w:t>
            </w:r>
          </w:p>
        </w:tc>
        <w:tc>
          <w:tcPr>
            <w:tcW w:w="6741" w:type="dxa"/>
          </w:tcPr>
          <w:p w:rsidR="007C34D3" w:rsidRDefault="007C34D3" w:rsidP="007C34D3">
            <w:r w:rsidRPr="007805DF">
              <w:rPr>
                <w:rFonts w:hint="eastAsia"/>
              </w:rPr>
              <w:t>单击部署记录右侧的图标，选择对部署执行以下操作：</w:t>
            </w:r>
          </w:p>
          <w:p w:rsidR="007C34D3" w:rsidRDefault="007C34D3" w:rsidP="007C34D3">
            <w:r>
              <w:rPr>
                <w:rFonts w:hint="eastAsia"/>
              </w:rPr>
              <w:t>更新部署：更新部署的基本信息。</w:t>
            </w:r>
          </w:p>
          <w:p w:rsidR="007C34D3" w:rsidRPr="007805DF" w:rsidRDefault="007C34D3" w:rsidP="007C34D3">
            <w:r>
              <w:rPr>
                <w:rFonts w:hint="eastAsia"/>
              </w:rPr>
              <w:t>删除部署：删除部署。</w:t>
            </w:r>
          </w:p>
        </w:tc>
      </w:tr>
    </w:tbl>
    <w:p w:rsidR="007C34D3" w:rsidRPr="007C34D3" w:rsidRDefault="007C34D3" w:rsidP="007C34D3">
      <w:pPr>
        <w:pStyle w:val="a3"/>
        <w:ind w:left="844" w:firstLineChars="0" w:firstLine="0"/>
        <w:rPr>
          <w:b/>
        </w:rPr>
      </w:pPr>
      <w:r w:rsidRPr="007C34D3">
        <w:rPr>
          <w:rFonts w:hint="eastAsia"/>
          <w:b/>
        </w:rPr>
        <w:t>提示：</w:t>
      </w:r>
    </w:p>
    <w:p w:rsidR="007C34D3" w:rsidRDefault="007C34D3" w:rsidP="00825BCB">
      <w:pPr>
        <w:pStyle w:val="a3"/>
        <w:numPr>
          <w:ilvl w:val="0"/>
          <w:numId w:val="77"/>
        </w:numPr>
        <w:ind w:firstLineChars="0"/>
      </w:pPr>
      <w:r>
        <w:rPr>
          <w:rFonts w:hint="eastAsia"/>
        </w:rPr>
        <w:t>单击列表右上方的搜索框，可输入名称进行模糊搜索。</w:t>
      </w:r>
    </w:p>
    <w:p w:rsidR="007C34D3" w:rsidRDefault="007C34D3" w:rsidP="00825BCB">
      <w:pPr>
        <w:pStyle w:val="a3"/>
        <w:numPr>
          <w:ilvl w:val="0"/>
          <w:numId w:val="77"/>
        </w:numPr>
        <w:ind w:firstLineChars="0"/>
      </w:pPr>
      <w:r>
        <w:rPr>
          <w:rFonts w:hint="eastAsia"/>
        </w:rPr>
        <w:t>单击搜索框右侧的</w:t>
      </w:r>
      <w:r>
        <w:rPr>
          <w:noProof/>
        </w:rPr>
        <w:drawing>
          <wp:inline distT="0" distB="0" distL="0" distR="0" wp14:anchorId="69E52299" wp14:editId="60B6E02B">
            <wp:extent cx="159128" cy="154940"/>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69563" cy="165100"/>
                    </a:xfrm>
                    <a:prstGeom prst="rect">
                      <a:avLst/>
                    </a:prstGeom>
                  </pic:spPr>
                </pic:pic>
              </a:graphicData>
            </a:graphic>
          </wp:inline>
        </w:drawing>
      </w:r>
      <w:r>
        <w:rPr>
          <w:rFonts w:hint="eastAsia"/>
        </w:rPr>
        <w:t>按钮，可刷新列表。</w:t>
      </w:r>
    </w:p>
    <w:p w:rsidR="007D5546" w:rsidRPr="00732732" w:rsidRDefault="007D5546" w:rsidP="00732732">
      <w:pPr>
        <w:pStyle w:val="7"/>
        <w:spacing w:before="0" w:after="0" w:line="240" w:lineRule="auto"/>
        <w:ind w:firstLineChars="201" w:firstLine="424"/>
        <w:rPr>
          <w:sz w:val="21"/>
          <w:szCs w:val="21"/>
        </w:rPr>
      </w:pPr>
      <w:r w:rsidRPr="00732732">
        <w:rPr>
          <w:rFonts w:hint="eastAsia"/>
          <w:sz w:val="21"/>
          <w:szCs w:val="21"/>
        </w:rPr>
        <w:t>创建部署</w:t>
      </w:r>
    </w:p>
    <w:p w:rsidR="007D5546" w:rsidRDefault="007D5546" w:rsidP="00732732">
      <w:pPr>
        <w:ind w:firstLineChars="202" w:firstLine="424"/>
      </w:pPr>
      <w:r>
        <w:rPr>
          <w:rFonts w:hint="eastAsia"/>
        </w:rPr>
        <w:t>在业务视图中，支持通过表单或</w:t>
      </w:r>
      <w:r>
        <w:rPr>
          <w:rFonts w:hint="eastAsia"/>
        </w:rPr>
        <w:t>YAML</w:t>
      </w:r>
      <w:r>
        <w:rPr>
          <w:rFonts w:hint="eastAsia"/>
        </w:rPr>
        <w:t>的方式创建部署（</w:t>
      </w:r>
      <w:r>
        <w:rPr>
          <w:rFonts w:hint="eastAsia"/>
        </w:rPr>
        <w:t>Deployment</w:t>
      </w:r>
      <w:r>
        <w:rPr>
          <w:rFonts w:hint="eastAsia"/>
        </w:rPr>
        <w:t>），默认以表单形式创建。</w:t>
      </w:r>
    </w:p>
    <w:p w:rsidR="007D5546" w:rsidRPr="00732732" w:rsidRDefault="007D5546" w:rsidP="00732732">
      <w:pPr>
        <w:ind w:firstLineChars="202" w:firstLine="426"/>
        <w:rPr>
          <w:rFonts w:ascii="黑体" w:eastAsia="黑体" w:hAnsi="黑体"/>
          <w:b/>
        </w:rPr>
      </w:pPr>
      <w:r w:rsidRPr="00732732">
        <w:rPr>
          <w:rFonts w:ascii="黑体" w:eastAsia="黑体" w:hAnsi="黑体" w:hint="eastAsia"/>
          <w:b/>
        </w:rPr>
        <w:t>前提条件</w:t>
      </w:r>
    </w:p>
    <w:p w:rsidR="007D5546" w:rsidRDefault="007D5546" w:rsidP="00546C4E">
      <w:pPr>
        <w:pStyle w:val="a3"/>
        <w:numPr>
          <w:ilvl w:val="0"/>
          <w:numId w:val="78"/>
        </w:numPr>
        <w:ind w:firstLineChars="0"/>
      </w:pPr>
      <w:r>
        <w:rPr>
          <w:rFonts w:hint="eastAsia"/>
        </w:rPr>
        <w:t>如果您需要为待创建的部署的容器配置引用或挂载存储卷，在创建部署之前，需要先在平台上创建</w:t>
      </w:r>
      <w:r>
        <w:rPr>
          <w:rFonts w:hint="eastAsia"/>
        </w:rPr>
        <w:t>PVC</w:t>
      </w:r>
      <w:r>
        <w:rPr>
          <w:rFonts w:hint="eastAsia"/>
        </w:rPr>
        <w:t>（持久卷声明）、配置字典或保密字典资源。</w:t>
      </w:r>
    </w:p>
    <w:p w:rsidR="007D5546" w:rsidRDefault="007D5546" w:rsidP="00546C4E">
      <w:pPr>
        <w:pStyle w:val="a3"/>
        <w:numPr>
          <w:ilvl w:val="0"/>
          <w:numId w:val="78"/>
        </w:numPr>
        <w:ind w:firstLineChars="0"/>
      </w:pPr>
      <w:r>
        <w:rPr>
          <w:rFonts w:hint="eastAsia"/>
        </w:rPr>
        <w:t>如果拉取的镜像需要凭据，需要您先在当前命名空间下创建凭据（保密字典）。</w:t>
      </w:r>
    </w:p>
    <w:p w:rsidR="007D5546" w:rsidRDefault="007D5546" w:rsidP="00546C4E">
      <w:pPr>
        <w:pStyle w:val="a3"/>
        <w:numPr>
          <w:ilvl w:val="0"/>
          <w:numId w:val="78"/>
        </w:numPr>
        <w:ind w:firstLineChars="0"/>
      </w:pPr>
      <w:r>
        <w:rPr>
          <w:rFonts w:hint="eastAsia"/>
        </w:rPr>
        <w:t>当您同时订阅了本公司的</w:t>
      </w:r>
      <w:r>
        <w:rPr>
          <w:rFonts w:hint="eastAsia"/>
        </w:rPr>
        <w:t>DevOps</w:t>
      </w:r>
      <w:r>
        <w:rPr>
          <w:rFonts w:hint="eastAsia"/>
        </w:rPr>
        <w:t>平台，且希望使用</w:t>
      </w:r>
      <w:r>
        <w:rPr>
          <w:rFonts w:hint="eastAsia"/>
        </w:rPr>
        <w:t>DevOps</w:t>
      </w:r>
      <w:r>
        <w:rPr>
          <w:rFonts w:hint="eastAsia"/>
        </w:rPr>
        <w:t>平台镜像仓库中的镜像创建部署时，需要提前前往</w:t>
      </w:r>
      <w:r>
        <w:rPr>
          <w:rFonts w:hint="eastAsia"/>
        </w:rPr>
        <w:t>DevOps</w:t>
      </w:r>
      <w:r>
        <w:rPr>
          <w:rFonts w:hint="eastAsia"/>
        </w:rPr>
        <w:t>平台为当前项目绑定指定的镜像仓库（</w:t>
      </w:r>
      <w:r>
        <w:rPr>
          <w:rFonts w:hint="eastAsia"/>
        </w:rPr>
        <w:t>DevOps</w:t>
      </w:r>
      <w:r>
        <w:rPr>
          <w:rFonts w:hint="eastAsia"/>
        </w:rPr>
        <w:t>工具链）。</w:t>
      </w:r>
    </w:p>
    <w:p w:rsidR="007D5546" w:rsidRPr="00732732" w:rsidRDefault="007D5546" w:rsidP="00732732">
      <w:pPr>
        <w:ind w:firstLineChars="202" w:firstLine="426"/>
        <w:rPr>
          <w:rFonts w:ascii="黑体" w:eastAsia="黑体" w:hAnsi="黑体"/>
          <w:b/>
        </w:rPr>
      </w:pPr>
      <w:r w:rsidRPr="00732732">
        <w:rPr>
          <w:rFonts w:ascii="黑体" w:eastAsia="黑体" w:hAnsi="黑体" w:hint="eastAsia"/>
          <w:b/>
        </w:rPr>
        <w:t>操作步骤1配置基本信息</w:t>
      </w:r>
    </w:p>
    <w:p w:rsidR="007D5546" w:rsidRDefault="007D5546" w:rsidP="00732732">
      <w:pPr>
        <w:ind w:firstLineChars="202" w:firstLine="424"/>
      </w:pPr>
      <w:r>
        <w:rPr>
          <w:rFonts w:hint="eastAsia"/>
        </w:rPr>
        <w:t>1.</w:t>
      </w:r>
      <w:r>
        <w:rPr>
          <w:rFonts w:hint="eastAsia"/>
        </w:rPr>
        <w:t>登录平台，切换至业务视图，进入待创建部署的命名空间。</w:t>
      </w:r>
    </w:p>
    <w:p w:rsidR="007D5546" w:rsidRDefault="007D5546" w:rsidP="00732732">
      <w:pPr>
        <w:ind w:firstLineChars="202" w:firstLine="424"/>
      </w:pPr>
      <w:r>
        <w:rPr>
          <w:rFonts w:hint="eastAsia"/>
        </w:rPr>
        <w:t>2.</w:t>
      </w:r>
      <w:r>
        <w:rPr>
          <w:rFonts w:hint="eastAsia"/>
        </w:rPr>
        <w:t>单击左侧导航栏中的</w:t>
      </w:r>
      <w:r w:rsidRPr="00CB345A">
        <w:rPr>
          <w:rFonts w:hint="eastAsia"/>
          <w:b/>
        </w:rPr>
        <w:t>计算组件</w:t>
      </w:r>
      <w:r w:rsidRPr="00CB345A">
        <w:rPr>
          <w:rFonts w:hint="eastAsia"/>
          <w:b/>
        </w:rPr>
        <w:t>&gt;</w:t>
      </w:r>
      <w:r w:rsidRPr="00CB345A">
        <w:rPr>
          <w:rFonts w:hint="eastAsia"/>
          <w:b/>
        </w:rPr>
        <w:t>部署</w:t>
      </w:r>
      <w:r>
        <w:rPr>
          <w:rFonts w:hint="eastAsia"/>
        </w:rPr>
        <w:t>，进入部署列表页面。</w:t>
      </w:r>
    </w:p>
    <w:p w:rsidR="007D5546" w:rsidRDefault="007D5546" w:rsidP="00732732">
      <w:pPr>
        <w:ind w:firstLineChars="202" w:firstLine="424"/>
      </w:pPr>
      <w:r>
        <w:rPr>
          <w:rFonts w:hint="eastAsia"/>
        </w:rPr>
        <w:t>3.</w:t>
      </w:r>
      <w:r>
        <w:rPr>
          <w:rFonts w:hint="eastAsia"/>
        </w:rPr>
        <w:t>单击</w:t>
      </w:r>
      <w:r w:rsidRPr="00CB345A">
        <w:rPr>
          <w:rFonts w:hint="eastAsia"/>
          <w:b/>
        </w:rPr>
        <w:t>创建部署</w:t>
      </w:r>
      <w:r>
        <w:rPr>
          <w:rFonts w:hint="eastAsia"/>
        </w:rPr>
        <w:t>按钮。</w:t>
      </w:r>
    </w:p>
    <w:p w:rsidR="007D5546" w:rsidRDefault="007D5546" w:rsidP="00732732">
      <w:pPr>
        <w:ind w:firstLineChars="202" w:firstLine="424"/>
      </w:pPr>
      <w:r>
        <w:rPr>
          <w:rFonts w:hint="eastAsia"/>
        </w:rPr>
        <w:t>4.</w:t>
      </w:r>
      <w:r>
        <w:rPr>
          <w:rFonts w:hint="eastAsia"/>
        </w:rPr>
        <w:t>在弹出的</w:t>
      </w:r>
      <w:r w:rsidRPr="00CB345A">
        <w:rPr>
          <w:rFonts w:hint="eastAsia"/>
          <w:b/>
        </w:rPr>
        <w:t>选择镜像</w:t>
      </w:r>
      <w:r>
        <w:rPr>
          <w:rFonts w:hint="eastAsia"/>
        </w:rPr>
        <w:t>窗口，单击选择</w:t>
      </w:r>
      <w:r w:rsidRPr="00CB345A">
        <w:rPr>
          <w:rFonts w:hint="eastAsia"/>
          <w:b/>
        </w:rPr>
        <w:t>方式</w:t>
      </w:r>
      <w:r>
        <w:rPr>
          <w:rFonts w:hint="eastAsia"/>
        </w:rPr>
        <w:t>。</w:t>
      </w:r>
    </w:p>
    <w:p w:rsidR="00CB345A" w:rsidRDefault="00CB345A" w:rsidP="00CB345A">
      <w:pPr>
        <w:jc w:val="center"/>
      </w:pPr>
      <w:r>
        <w:rPr>
          <w:noProof/>
        </w:rPr>
        <w:drawing>
          <wp:inline distT="0" distB="0" distL="0" distR="0" wp14:anchorId="3A7C813C" wp14:editId="0A64E7B5">
            <wp:extent cx="4221480" cy="1205556"/>
            <wp:effectExtent l="0" t="0" r="762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234026" cy="1209139"/>
                    </a:xfrm>
                    <a:prstGeom prst="rect">
                      <a:avLst/>
                    </a:prstGeom>
                  </pic:spPr>
                </pic:pic>
              </a:graphicData>
            </a:graphic>
          </wp:inline>
        </w:drawing>
      </w:r>
    </w:p>
    <w:p w:rsidR="007D5546" w:rsidRDefault="007D5546" w:rsidP="00CB345A">
      <w:pPr>
        <w:ind w:firstLineChars="202" w:firstLine="426"/>
      </w:pPr>
      <w:r w:rsidRPr="00CB345A">
        <w:rPr>
          <w:rFonts w:hint="eastAsia"/>
          <w:b/>
        </w:rPr>
        <w:t>说明</w:t>
      </w:r>
      <w:r>
        <w:rPr>
          <w:rFonts w:hint="eastAsia"/>
        </w:rPr>
        <w:t>：仅当同时订阅了本公司的</w:t>
      </w:r>
      <w:r>
        <w:rPr>
          <w:rFonts w:hint="eastAsia"/>
        </w:rPr>
        <w:t>DevOps</w:t>
      </w:r>
      <w:r>
        <w:rPr>
          <w:rFonts w:hint="eastAsia"/>
        </w:rPr>
        <w:t>产品，且本平台对接了</w:t>
      </w:r>
      <w:r>
        <w:rPr>
          <w:rFonts w:hint="eastAsia"/>
        </w:rPr>
        <w:t>DevOps</w:t>
      </w:r>
      <w:r>
        <w:rPr>
          <w:rFonts w:hint="eastAsia"/>
        </w:rPr>
        <w:t>平台的镜像仓库时可以选择方式。</w:t>
      </w:r>
    </w:p>
    <w:p w:rsidR="007D5546" w:rsidRDefault="007D5546" w:rsidP="00546C4E">
      <w:pPr>
        <w:pStyle w:val="a3"/>
        <w:numPr>
          <w:ilvl w:val="0"/>
          <w:numId w:val="79"/>
        </w:numPr>
        <w:ind w:firstLineChars="0"/>
      </w:pPr>
      <w:r w:rsidRPr="00CB345A">
        <w:rPr>
          <w:rFonts w:hint="eastAsia"/>
          <w:b/>
        </w:rPr>
        <w:t>输入</w:t>
      </w:r>
      <w:r>
        <w:rPr>
          <w:rFonts w:hint="eastAsia"/>
        </w:rPr>
        <w:t>：地址格式为</w:t>
      </w:r>
      <w:r w:rsidRPr="00CB345A">
        <w:rPr>
          <w:rFonts w:hint="eastAsia"/>
          <w:color w:val="FF0000"/>
        </w:rPr>
        <w:t>仓库地址</w:t>
      </w:r>
      <w:r w:rsidRPr="00CB345A">
        <w:rPr>
          <w:rFonts w:hint="eastAsia"/>
          <w:color w:val="FF0000"/>
        </w:rPr>
        <w:t>:</w:t>
      </w:r>
      <w:r w:rsidRPr="00CB345A">
        <w:rPr>
          <w:rFonts w:hint="eastAsia"/>
          <w:color w:val="FF0000"/>
        </w:rPr>
        <w:t>镜像版本</w:t>
      </w:r>
      <w:r>
        <w:rPr>
          <w:rFonts w:hint="eastAsia"/>
        </w:rPr>
        <w:t>，例如：</w:t>
      </w:r>
      <w:r w:rsidRPr="00CB345A">
        <w:rPr>
          <w:rFonts w:hint="eastAsia"/>
          <w:color w:val="FF0000"/>
        </w:rPr>
        <w:t>index.docker.io/library/ubuntu:latest</w:t>
      </w:r>
      <w:r>
        <w:rPr>
          <w:rFonts w:hint="eastAsia"/>
        </w:rPr>
        <w:t>。</w:t>
      </w:r>
    </w:p>
    <w:p w:rsidR="007D5546" w:rsidRDefault="007D5546" w:rsidP="00CB345A">
      <w:pPr>
        <w:pStyle w:val="a3"/>
        <w:ind w:left="844" w:firstLineChars="0" w:firstLine="0"/>
      </w:pPr>
      <w:r>
        <w:rPr>
          <w:rFonts w:hint="eastAsia"/>
        </w:rPr>
        <w:t>单击镜像地址输入框下方的镜像地址示例后的</w:t>
      </w:r>
      <w:r w:rsidR="00CB345A">
        <w:rPr>
          <w:noProof/>
        </w:rPr>
        <w:drawing>
          <wp:inline distT="0" distB="0" distL="0" distR="0" wp14:anchorId="0DE61BDE" wp14:editId="5DDE646F">
            <wp:extent cx="99069" cy="144793"/>
            <wp:effectExtent l="0" t="0" r="0" b="762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99069" cy="144793"/>
                    </a:xfrm>
                    <a:prstGeom prst="rect">
                      <a:avLst/>
                    </a:prstGeom>
                  </pic:spPr>
                </pic:pic>
              </a:graphicData>
            </a:graphic>
          </wp:inline>
        </w:drawing>
      </w:r>
      <w:r>
        <w:rPr>
          <w:rFonts w:hint="eastAsia"/>
        </w:rPr>
        <w:t>图标，可快速输入示例镜像地址。</w:t>
      </w:r>
    </w:p>
    <w:p w:rsidR="007D5546" w:rsidRDefault="007D5546" w:rsidP="00546C4E">
      <w:pPr>
        <w:pStyle w:val="a3"/>
        <w:numPr>
          <w:ilvl w:val="0"/>
          <w:numId w:val="79"/>
        </w:numPr>
        <w:ind w:firstLineChars="0"/>
      </w:pPr>
      <w:r w:rsidRPr="00CB345A">
        <w:rPr>
          <w:rFonts w:hint="eastAsia"/>
          <w:b/>
        </w:rPr>
        <w:t>选择</w:t>
      </w:r>
      <w:r>
        <w:rPr>
          <w:rFonts w:hint="eastAsia"/>
        </w:rPr>
        <w:t>：通过单击镜像仓库右侧的下拉选择框选择</w:t>
      </w:r>
      <w:r>
        <w:rPr>
          <w:rFonts w:hint="eastAsia"/>
        </w:rPr>
        <w:t>DevOps</w:t>
      </w:r>
      <w:r>
        <w:rPr>
          <w:rFonts w:hint="eastAsia"/>
        </w:rPr>
        <w:t>平台中的镜像仓库，并选择或输入镜像版本来选择要使用的镜像。</w:t>
      </w:r>
    </w:p>
    <w:p w:rsidR="007D5546" w:rsidRDefault="007D5546" w:rsidP="00CB345A">
      <w:pPr>
        <w:ind w:firstLineChars="202" w:firstLine="424"/>
      </w:pPr>
      <w:r>
        <w:rPr>
          <w:rFonts w:hint="eastAsia"/>
        </w:rPr>
        <w:t>提示：使用第三方镜像前，确认是否可以直接拉取。可以通过</w:t>
      </w:r>
      <w:r w:rsidRPr="00CB345A">
        <w:rPr>
          <w:rFonts w:hint="eastAsia"/>
          <w:color w:val="FF0000"/>
        </w:rPr>
        <w:t>docker</w:t>
      </w:r>
      <w:r w:rsidR="00CB345A" w:rsidRPr="00CB345A">
        <w:rPr>
          <w:color w:val="FF0000"/>
        </w:rPr>
        <w:t xml:space="preserve"> </w:t>
      </w:r>
      <w:r w:rsidRPr="00CB345A">
        <w:rPr>
          <w:rFonts w:hint="eastAsia"/>
          <w:color w:val="FF0000"/>
        </w:rPr>
        <w:t>pull</w:t>
      </w:r>
      <w:r>
        <w:rPr>
          <w:rFonts w:hint="eastAsia"/>
        </w:rPr>
        <w:t>命令验证。</w:t>
      </w:r>
    </w:p>
    <w:p w:rsidR="007D5546" w:rsidRDefault="007D5546" w:rsidP="00CB345A">
      <w:pPr>
        <w:ind w:firstLineChars="202" w:firstLine="424"/>
      </w:pPr>
      <w:r>
        <w:rPr>
          <w:rFonts w:hint="eastAsia"/>
        </w:rPr>
        <w:t>5.</w:t>
      </w:r>
      <w:r>
        <w:rPr>
          <w:rFonts w:hint="eastAsia"/>
        </w:rPr>
        <w:t>单击</w:t>
      </w:r>
      <w:r w:rsidRPr="00CB345A">
        <w:rPr>
          <w:rFonts w:hint="eastAsia"/>
          <w:b/>
        </w:rPr>
        <w:t>确定</w:t>
      </w:r>
      <w:r>
        <w:rPr>
          <w:rFonts w:hint="eastAsia"/>
        </w:rPr>
        <w:t>按钮，进入</w:t>
      </w:r>
      <w:r w:rsidRPr="00CB345A">
        <w:rPr>
          <w:rFonts w:hint="eastAsia"/>
          <w:b/>
        </w:rPr>
        <w:t>创建部署</w:t>
      </w:r>
      <w:r>
        <w:rPr>
          <w:rFonts w:hint="eastAsia"/>
        </w:rPr>
        <w:t>页面。</w:t>
      </w:r>
    </w:p>
    <w:p w:rsidR="007D5546" w:rsidRDefault="007D5546" w:rsidP="00CB345A">
      <w:pPr>
        <w:ind w:firstLineChars="202" w:firstLine="426"/>
      </w:pPr>
      <w:r w:rsidRPr="00CB345A">
        <w:rPr>
          <w:rFonts w:hint="eastAsia"/>
          <w:b/>
        </w:rPr>
        <w:t>说明</w:t>
      </w:r>
      <w:r>
        <w:rPr>
          <w:rFonts w:hint="eastAsia"/>
        </w:rPr>
        <w:t>：以下操作以表单方式为例，如需切换</w:t>
      </w:r>
      <w:r>
        <w:rPr>
          <w:rFonts w:hint="eastAsia"/>
        </w:rPr>
        <w:t>YAML</w:t>
      </w:r>
      <w:r>
        <w:rPr>
          <w:rFonts w:hint="eastAsia"/>
        </w:rPr>
        <w:t>方式，请单击右上角</w:t>
      </w:r>
      <w:r>
        <w:rPr>
          <w:rFonts w:hint="eastAsia"/>
        </w:rPr>
        <w:t>YAML</w:t>
      </w:r>
      <w:r>
        <w:rPr>
          <w:rFonts w:hint="eastAsia"/>
        </w:rPr>
        <w:t>按钮，切换至</w:t>
      </w:r>
      <w:r>
        <w:rPr>
          <w:rFonts w:hint="eastAsia"/>
        </w:rPr>
        <w:t>YAML</w:t>
      </w:r>
      <w:r>
        <w:rPr>
          <w:rFonts w:hint="eastAsia"/>
        </w:rPr>
        <w:t>（读写）区域进行编辑。同时支持以下操作：</w:t>
      </w:r>
    </w:p>
    <w:p w:rsidR="007D5546" w:rsidRDefault="007D5546" w:rsidP="00546C4E">
      <w:pPr>
        <w:pStyle w:val="a3"/>
        <w:numPr>
          <w:ilvl w:val="0"/>
          <w:numId w:val="79"/>
        </w:numPr>
        <w:ind w:firstLineChars="0" w:hanging="277"/>
      </w:pPr>
      <w:r>
        <w:rPr>
          <w:rFonts w:hint="eastAsia"/>
        </w:rPr>
        <w:t>单击</w:t>
      </w:r>
      <w:r w:rsidRPr="00CB345A">
        <w:rPr>
          <w:rFonts w:hint="eastAsia"/>
          <w:b/>
        </w:rPr>
        <w:t>导入</w:t>
      </w:r>
      <w:r>
        <w:rPr>
          <w:rFonts w:hint="eastAsia"/>
        </w:rPr>
        <w:t>，导入已有的</w:t>
      </w:r>
      <w:r>
        <w:rPr>
          <w:rFonts w:hint="eastAsia"/>
        </w:rPr>
        <w:t>YAML</w:t>
      </w:r>
      <w:r>
        <w:rPr>
          <w:rFonts w:hint="eastAsia"/>
        </w:rPr>
        <w:t>文件内容作为编辑内容。</w:t>
      </w:r>
    </w:p>
    <w:p w:rsidR="007D5546" w:rsidRDefault="007D5546" w:rsidP="00546C4E">
      <w:pPr>
        <w:pStyle w:val="a3"/>
        <w:numPr>
          <w:ilvl w:val="0"/>
          <w:numId w:val="79"/>
        </w:numPr>
        <w:ind w:firstLineChars="0" w:hanging="277"/>
      </w:pPr>
      <w:r>
        <w:rPr>
          <w:rFonts w:hint="eastAsia"/>
        </w:rPr>
        <w:t>单击</w:t>
      </w:r>
      <w:r w:rsidRPr="00CB345A">
        <w:rPr>
          <w:rFonts w:hint="eastAsia"/>
          <w:b/>
        </w:rPr>
        <w:t>导出</w:t>
      </w:r>
      <w:r>
        <w:rPr>
          <w:rFonts w:hint="eastAsia"/>
        </w:rPr>
        <w:t>，将</w:t>
      </w:r>
      <w:r>
        <w:rPr>
          <w:rFonts w:hint="eastAsia"/>
        </w:rPr>
        <w:t>YAML</w:t>
      </w:r>
      <w:r>
        <w:rPr>
          <w:rFonts w:hint="eastAsia"/>
        </w:rPr>
        <w:t>导出保存成一个文件。</w:t>
      </w:r>
    </w:p>
    <w:p w:rsidR="007D5546" w:rsidRDefault="007D5546" w:rsidP="00546C4E">
      <w:pPr>
        <w:pStyle w:val="a3"/>
        <w:numPr>
          <w:ilvl w:val="0"/>
          <w:numId w:val="79"/>
        </w:numPr>
        <w:ind w:firstLineChars="0" w:hanging="277"/>
      </w:pPr>
      <w:r>
        <w:rPr>
          <w:rFonts w:hint="eastAsia"/>
        </w:rPr>
        <w:t>单击</w:t>
      </w:r>
      <w:r w:rsidRPr="00CB345A">
        <w:rPr>
          <w:rFonts w:hint="eastAsia"/>
          <w:b/>
        </w:rPr>
        <w:t>清理</w:t>
      </w:r>
      <w:r>
        <w:rPr>
          <w:rFonts w:hint="eastAsia"/>
        </w:rPr>
        <w:t>，清空所有编辑内容，会同时清空表单中的编辑内容。</w:t>
      </w:r>
    </w:p>
    <w:p w:rsidR="007D5546" w:rsidRDefault="007D5546" w:rsidP="00546C4E">
      <w:pPr>
        <w:pStyle w:val="a3"/>
        <w:numPr>
          <w:ilvl w:val="0"/>
          <w:numId w:val="79"/>
        </w:numPr>
        <w:ind w:firstLineChars="0" w:hanging="277"/>
      </w:pPr>
      <w:r>
        <w:rPr>
          <w:rFonts w:hint="eastAsia"/>
        </w:rPr>
        <w:t>单击</w:t>
      </w:r>
      <w:r w:rsidRPr="00CB345A">
        <w:rPr>
          <w:rFonts w:hint="eastAsia"/>
          <w:b/>
        </w:rPr>
        <w:t>查找</w:t>
      </w:r>
      <w:r>
        <w:rPr>
          <w:rFonts w:hint="eastAsia"/>
        </w:rPr>
        <w:t>，在框中输入关键字，会自动匹配搜索结果，并支持前后搜索查看。</w:t>
      </w:r>
    </w:p>
    <w:p w:rsidR="007D5546" w:rsidRDefault="007D5546" w:rsidP="00546C4E">
      <w:pPr>
        <w:pStyle w:val="a3"/>
        <w:numPr>
          <w:ilvl w:val="0"/>
          <w:numId w:val="79"/>
        </w:numPr>
        <w:ind w:firstLineChars="0" w:hanging="277"/>
      </w:pPr>
      <w:r>
        <w:rPr>
          <w:rFonts w:hint="eastAsia"/>
        </w:rPr>
        <w:t>单击</w:t>
      </w:r>
      <w:r w:rsidRPr="00CB345A">
        <w:rPr>
          <w:rFonts w:hint="eastAsia"/>
          <w:b/>
        </w:rPr>
        <w:t>复制</w:t>
      </w:r>
      <w:r>
        <w:rPr>
          <w:rFonts w:hint="eastAsia"/>
        </w:rPr>
        <w:t>，复制编辑内容。</w:t>
      </w:r>
    </w:p>
    <w:p w:rsidR="007D5546" w:rsidRDefault="007D5546" w:rsidP="00546C4E">
      <w:pPr>
        <w:pStyle w:val="a3"/>
        <w:numPr>
          <w:ilvl w:val="0"/>
          <w:numId w:val="79"/>
        </w:numPr>
        <w:ind w:firstLineChars="0" w:hanging="277"/>
      </w:pPr>
      <w:r>
        <w:rPr>
          <w:rFonts w:hint="eastAsia"/>
        </w:rPr>
        <w:t>单击</w:t>
      </w:r>
      <w:r w:rsidRPr="00CB345A">
        <w:rPr>
          <w:rFonts w:hint="eastAsia"/>
          <w:b/>
        </w:rPr>
        <w:t>日间</w:t>
      </w:r>
      <w:r>
        <w:rPr>
          <w:rFonts w:hint="eastAsia"/>
        </w:rPr>
        <w:t>或</w:t>
      </w:r>
      <w:r w:rsidRPr="00CB345A">
        <w:rPr>
          <w:rFonts w:hint="eastAsia"/>
          <w:b/>
        </w:rPr>
        <w:t>夜间</w:t>
      </w:r>
      <w:r>
        <w:rPr>
          <w:rFonts w:hint="eastAsia"/>
        </w:rPr>
        <w:t>模式，屏幕会自动调节成对应的查看模式。</w:t>
      </w:r>
    </w:p>
    <w:p w:rsidR="007D5546" w:rsidRDefault="007D5546" w:rsidP="00546C4E">
      <w:pPr>
        <w:pStyle w:val="a3"/>
        <w:numPr>
          <w:ilvl w:val="0"/>
          <w:numId w:val="79"/>
        </w:numPr>
        <w:ind w:firstLineChars="0" w:hanging="277"/>
      </w:pPr>
      <w:r>
        <w:rPr>
          <w:rFonts w:hint="eastAsia"/>
        </w:rPr>
        <w:lastRenderedPageBreak/>
        <w:t>单击</w:t>
      </w:r>
      <w:r w:rsidRPr="00CB345A">
        <w:rPr>
          <w:rFonts w:hint="eastAsia"/>
          <w:b/>
        </w:rPr>
        <w:t>全屏</w:t>
      </w:r>
      <w:r>
        <w:rPr>
          <w:rFonts w:hint="eastAsia"/>
        </w:rPr>
        <w:t>，全屏查看内容；单击</w:t>
      </w:r>
      <w:r w:rsidRPr="00CB345A">
        <w:rPr>
          <w:rFonts w:hint="eastAsia"/>
          <w:b/>
        </w:rPr>
        <w:t>退出全屏</w:t>
      </w:r>
      <w:r>
        <w:rPr>
          <w:rFonts w:hint="eastAsia"/>
        </w:rPr>
        <w:t>，退出全屏模式。</w:t>
      </w:r>
    </w:p>
    <w:p w:rsidR="007D5546" w:rsidRDefault="007D5546" w:rsidP="00CB345A">
      <w:pPr>
        <w:ind w:firstLineChars="202" w:firstLine="426"/>
      </w:pPr>
      <w:r w:rsidRPr="00CB345A">
        <w:rPr>
          <w:rFonts w:hint="eastAsia"/>
          <w:b/>
        </w:rPr>
        <w:t>说明</w:t>
      </w:r>
      <w:r>
        <w:rPr>
          <w:rFonts w:hint="eastAsia"/>
        </w:rPr>
        <w:t>：单击创建页面右上角的表单按钮，即可切换回表单创建形式。</w:t>
      </w:r>
    </w:p>
    <w:p w:rsidR="007D5546" w:rsidRDefault="007D5546" w:rsidP="00CB345A">
      <w:pPr>
        <w:ind w:firstLineChars="202" w:firstLine="424"/>
      </w:pPr>
      <w:r>
        <w:rPr>
          <w:rFonts w:hint="eastAsia"/>
        </w:rPr>
        <w:t>6.</w:t>
      </w:r>
      <w:r>
        <w:rPr>
          <w:rFonts w:hint="eastAsia"/>
        </w:rPr>
        <w:t>在</w:t>
      </w:r>
      <w:r w:rsidRPr="00CB345A">
        <w:rPr>
          <w:rFonts w:hint="eastAsia"/>
          <w:b/>
        </w:rPr>
        <w:t>基本信息</w:t>
      </w:r>
      <w:r>
        <w:rPr>
          <w:rFonts w:hint="eastAsia"/>
        </w:rPr>
        <w:t>区域，参照以下说明，配置部署的基本信息参数。</w:t>
      </w:r>
    </w:p>
    <w:p w:rsidR="007D5546" w:rsidRDefault="007D5546" w:rsidP="00CB345A">
      <w:pPr>
        <w:ind w:firstLineChars="202" w:firstLine="426"/>
      </w:pPr>
      <w:r w:rsidRPr="00CB345A">
        <w:rPr>
          <w:rFonts w:hint="eastAsia"/>
          <w:b/>
        </w:rPr>
        <w:t>说明：</w:t>
      </w:r>
      <w:r>
        <w:rPr>
          <w:rFonts w:hint="eastAsia"/>
        </w:rPr>
        <w:t>默认仅显示基本参数，单击</w:t>
      </w:r>
      <w:r w:rsidRPr="00CB345A">
        <w:rPr>
          <w:rFonts w:hint="eastAsia"/>
          <w:b/>
        </w:rPr>
        <w:t>更多</w:t>
      </w:r>
      <w:r>
        <w:rPr>
          <w:rFonts w:hint="eastAsia"/>
        </w:rPr>
        <w:t>按钮后，将展开更多可选参数，单击</w:t>
      </w:r>
      <w:r w:rsidRPr="00CB345A">
        <w:rPr>
          <w:rFonts w:hint="eastAsia"/>
          <w:b/>
        </w:rPr>
        <w:t>收起</w:t>
      </w:r>
      <w:r>
        <w:rPr>
          <w:rFonts w:hint="eastAsia"/>
        </w:rPr>
        <w:t>按钮，会再次隐藏可选参数。</w:t>
      </w:r>
    </w:p>
    <w:tbl>
      <w:tblPr>
        <w:tblW w:w="0" w:type="auto"/>
        <w:shd w:val="clear" w:color="auto" w:fill="FFFFFF"/>
        <w:tblCellMar>
          <w:left w:w="0" w:type="dxa"/>
          <w:right w:w="0" w:type="dxa"/>
        </w:tblCellMar>
        <w:tblLook w:val="04A0" w:firstRow="1" w:lastRow="0" w:firstColumn="1" w:lastColumn="0" w:noHBand="0" w:noVBand="1"/>
      </w:tblPr>
      <w:tblGrid>
        <w:gridCol w:w="1134"/>
        <w:gridCol w:w="1134"/>
        <w:gridCol w:w="6038"/>
      </w:tblGrid>
      <w:tr w:rsidR="00CB345A" w:rsidRPr="00CB345A" w:rsidTr="00CB345A">
        <w:trPr>
          <w:tblHeader/>
        </w:trPr>
        <w:tc>
          <w:tcPr>
            <w:tcW w:w="1134" w:type="dxa"/>
            <w:tcBorders>
              <w:top w:val="single" w:sz="6" w:space="0" w:color="EEEEEE"/>
              <w:bottom w:val="single" w:sz="6" w:space="0" w:color="EEEEEE"/>
              <w:right w:val="single" w:sz="6" w:space="0" w:color="EEEEEE"/>
            </w:tcBorders>
            <w:shd w:val="clear" w:color="auto" w:fill="F6F6F6"/>
            <w:vAlign w:val="center"/>
            <w:hideMark/>
          </w:tcPr>
          <w:p w:rsidR="00CB345A" w:rsidRPr="00CB345A" w:rsidRDefault="00CB345A" w:rsidP="00CB345A">
            <w:pPr>
              <w:widowControl/>
              <w:jc w:val="left"/>
              <w:rPr>
                <w:rFonts w:ascii="Segoe UI" w:eastAsia="宋体" w:hAnsi="Segoe UI" w:cs="Segoe UI"/>
                <w:b/>
                <w:bCs/>
                <w:color w:val="000000"/>
                <w:kern w:val="0"/>
                <w:szCs w:val="21"/>
              </w:rPr>
            </w:pPr>
            <w:r w:rsidRPr="00CB345A">
              <w:rPr>
                <w:rFonts w:ascii="Segoe UI" w:eastAsia="宋体" w:hAnsi="Segoe UI" w:cs="Segoe UI"/>
                <w:b/>
                <w:bCs/>
                <w:color w:val="000000"/>
                <w:kern w:val="0"/>
                <w:szCs w:val="21"/>
              </w:rPr>
              <w:t>参数</w:t>
            </w:r>
          </w:p>
        </w:tc>
        <w:tc>
          <w:tcPr>
            <w:tcW w:w="1134" w:type="dxa"/>
            <w:tcBorders>
              <w:top w:val="single" w:sz="6" w:space="0" w:color="EEEEEE"/>
              <w:bottom w:val="single" w:sz="6" w:space="0" w:color="EEEEEE"/>
              <w:right w:val="single" w:sz="6" w:space="0" w:color="EEEEEE"/>
            </w:tcBorders>
            <w:shd w:val="clear" w:color="auto" w:fill="F6F6F6"/>
            <w:vAlign w:val="center"/>
            <w:hideMark/>
          </w:tcPr>
          <w:p w:rsidR="00CB345A" w:rsidRPr="00CB345A" w:rsidRDefault="00CB345A" w:rsidP="00CB345A">
            <w:pPr>
              <w:widowControl/>
              <w:jc w:val="left"/>
              <w:rPr>
                <w:rFonts w:ascii="Segoe UI" w:eastAsia="宋体" w:hAnsi="Segoe UI" w:cs="Segoe UI"/>
                <w:b/>
                <w:bCs/>
                <w:color w:val="000000"/>
                <w:kern w:val="0"/>
                <w:szCs w:val="21"/>
              </w:rPr>
            </w:pPr>
            <w:r w:rsidRPr="00CB345A">
              <w:rPr>
                <w:rFonts w:ascii="Segoe UI" w:eastAsia="宋体" w:hAnsi="Segoe UI" w:cs="Segoe UI"/>
                <w:b/>
                <w:bCs/>
                <w:color w:val="000000"/>
                <w:kern w:val="0"/>
                <w:szCs w:val="21"/>
              </w:rPr>
              <w:t>是否必填</w:t>
            </w:r>
          </w:p>
        </w:tc>
        <w:tc>
          <w:tcPr>
            <w:tcW w:w="6038" w:type="dxa"/>
            <w:tcBorders>
              <w:top w:val="single" w:sz="6" w:space="0" w:color="EEEEEE"/>
              <w:bottom w:val="single" w:sz="6" w:space="0" w:color="EEEEEE"/>
              <w:right w:val="nil"/>
            </w:tcBorders>
            <w:shd w:val="clear" w:color="auto" w:fill="F6F6F6"/>
            <w:vAlign w:val="center"/>
            <w:hideMark/>
          </w:tcPr>
          <w:p w:rsidR="00CB345A" w:rsidRPr="00CB345A" w:rsidRDefault="00CB345A" w:rsidP="00CB345A">
            <w:pPr>
              <w:widowControl/>
              <w:jc w:val="left"/>
              <w:rPr>
                <w:rFonts w:ascii="Segoe UI" w:eastAsia="宋体" w:hAnsi="Segoe UI" w:cs="Segoe UI"/>
                <w:b/>
                <w:bCs/>
                <w:color w:val="000000"/>
                <w:kern w:val="0"/>
                <w:szCs w:val="21"/>
              </w:rPr>
            </w:pPr>
            <w:r w:rsidRPr="00CB345A">
              <w:rPr>
                <w:rFonts w:ascii="Segoe UI" w:eastAsia="宋体" w:hAnsi="Segoe UI" w:cs="Segoe UI"/>
                <w:b/>
                <w:bCs/>
                <w:color w:val="000000"/>
                <w:kern w:val="0"/>
                <w:szCs w:val="21"/>
              </w:rPr>
              <w:t>说明</w:t>
            </w:r>
          </w:p>
        </w:tc>
      </w:tr>
      <w:tr w:rsidR="00CB345A" w:rsidRPr="00CB345A" w:rsidTr="00CB345A">
        <w:tc>
          <w:tcPr>
            <w:tcW w:w="1134" w:type="dxa"/>
            <w:tcBorders>
              <w:bottom w:val="single" w:sz="6" w:space="0" w:color="E5E5E5"/>
              <w:right w:val="single" w:sz="6" w:space="0" w:color="EEEEEE"/>
            </w:tcBorders>
            <w:shd w:val="clear" w:color="auto" w:fill="FFFFFF"/>
            <w:vAlign w:val="center"/>
            <w:hideMark/>
          </w:tcPr>
          <w:p w:rsidR="00CB345A" w:rsidRPr="00CB345A" w:rsidRDefault="00CB345A" w:rsidP="00CB345A">
            <w:pPr>
              <w:widowControl/>
              <w:jc w:val="left"/>
              <w:rPr>
                <w:rFonts w:ascii="Segoe UI" w:eastAsia="宋体" w:hAnsi="Segoe UI" w:cs="Segoe UI"/>
                <w:color w:val="323232"/>
                <w:kern w:val="0"/>
                <w:szCs w:val="21"/>
              </w:rPr>
            </w:pPr>
            <w:r w:rsidRPr="00CB345A">
              <w:rPr>
                <w:rFonts w:ascii="Segoe UI" w:eastAsia="宋体" w:hAnsi="Segoe UI" w:cs="Segoe UI"/>
                <w:b/>
                <w:bCs/>
                <w:color w:val="323232"/>
                <w:kern w:val="0"/>
                <w:szCs w:val="21"/>
              </w:rPr>
              <w:t>名称</w:t>
            </w:r>
          </w:p>
        </w:tc>
        <w:tc>
          <w:tcPr>
            <w:tcW w:w="1134" w:type="dxa"/>
            <w:tcBorders>
              <w:bottom w:val="single" w:sz="6" w:space="0" w:color="E5E5E5"/>
              <w:right w:val="single" w:sz="6" w:space="0" w:color="EEEEEE"/>
            </w:tcBorders>
            <w:shd w:val="clear" w:color="auto" w:fill="FFFFFF"/>
            <w:vAlign w:val="center"/>
            <w:hideMark/>
          </w:tcPr>
          <w:p w:rsidR="00CB345A" w:rsidRPr="00CB345A" w:rsidRDefault="00CB345A" w:rsidP="00CB345A">
            <w:pPr>
              <w:widowControl/>
              <w:jc w:val="left"/>
              <w:rPr>
                <w:rFonts w:ascii="Segoe UI" w:eastAsia="宋体" w:hAnsi="Segoe UI" w:cs="Segoe UI"/>
                <w:color w:val="323232"/>
                <w:kern w:val="0"/>
                <w:szCs w:val="21"/>
              </w:rPr>
            </w:pPr>
            <w:r w:rsidRPr="00CB345A">
              <w:rPr>
                <w:rFonts w:ascii="Segoe UI" w:eastAsia="宋体" w:hAnsi="Segoe UI" w:cs="Segoe UI"/>
                <w:color w:val="323232"/>
                <w:kern w:val="0"/>
                <w:szCs w:val="21"/>
              </w:rPr>
              <w:t>是</w:t>
            </w:r>
          </w:p>
        </w:tc>
        <w:tc>
          <w:tcPr>
            <w:tcW w:w="6038" w:type="dxa"/>
            <w:tcBorders>
              <w:bottom w:val="single" w:sz="6" w:space="0" w:color="E5E5E5"/>
              <w:right w:val="nil"/>
            </w:tcBorders>
            <w:shd w:val="clear" w:color="auto" w:fill="FFFFFF"/>
            <w:vAlign w:val="center"/>
            <w:hideMark/>
          </w:tcPr>
          <w:p w:rsidR="00CB345A" w:rsidRPr="00CB345A" w:rsidRDefault="00CB345A" w:rsidP="00CB345A">
            <w:pPr>
              <w:widowControl/>
              <w:jc w:val="left"/>
              <w:rPr>
                <w:rFonts w:ascii="Segoe UI" w:eastAsia="宋体" w:hAnsi="Segoe UI" w:cs="Segoe UI"/>
                <w:color w:val="323232"/>
                <w:kern w:val="0"/>
                <w:szCs w:val="21"/>
              </w:rPr>
            </w:pPr>
            <w:r w:rsidRPr="00CB345A">
              <w:rPr>
                <w:rFonts w:ascii="Segoe UI" w:eastAsia="宋体" w:hAnsi="Segoe UI" w:cs="Segoe UI"/>
                <w:color w:val="323232"/>
                <w:kern w:val="0"/>
                <w:szCs w:val="21"/>
              </w:rPr>
              <w:t>部署的名称，默认为镜像的名称。</w:t>
            </w:r>
            <w:r w:rsidRPr="00CB345A">
              <w:rPr>
                <w:rFonts w:ascii="Segoe UI" w:eastAsia="宋体" w:hAnsi="Segoe UI" w:cs="Segoe UI"/>
                <w:color w:val="323232"/>
                <w:kern w:val="0"/>
                <w:szCs w:val="21"/>
              </w:rPr>
              <w:br/>
            </w:r>
            <w:r w:rsidRPr="00CB345A">
              <w:rPr>
                <w:rFonts w:ascii="Segoe UI" w:eastAsia="宋体" w:hAnsi="Segoe UI" w:cs="Segoe UI"/>
                <w:color w:val="323232"/>
                <w:kern w:val="0"/>
                <w:szCs w:val="21"/>
              </w:rPr>
              <w:t>支持输入</w:t>
            </w:r>
            <w:r w:rsidRPr="00CB345A">
              <w:rPr>
                <w:rFonts w:ascii="Segoe UI" w:eastAsia="宋体" w:hAnsi="Segoe UI" w:cs="Segoe UI"/>
                <w:color w:val="323232"/>
                <w:kern w:val="0"/>
                <w:szCs w:val="21"/>
              </w:rPr>
              <w:t> </w:t>
            </w:r>
            <w:r w:rsidRPr="00CB345A">
              <w:rPr>
                <w:rFonts w:ascii="Courier New" w:eastAsia="宋体" w:hAnsi="Courier New" w:cs="Courier New"/>
                <w:color w:val="C7254E"/>
                <w:kern w:val="0"/>
                <w:szCs w:val="21"/>
                <w:shd w:val="clear" w:color="auto" w:fill="F9F2F4"/>
              </w:rPr>
              <w:t>a-z</w:t>
            </w:r>
            <w:r w:rsidRPr="00CB345A">
              <w:rPr>
                <w:rFonts w:ascii="Segoe UI" w:eastAsia="宋体" w:hAnsi="Segoe UI" w:cs="Segoe UI"/>
                <w:color w:val="323232"/>
                <w:kern w:val="0"/>
                <w:szCs w:val="21"/>
              </w:rPr>
              <w:t> </w:t>
            </w:r>
            <w:r w:rsidRPr="00CB345A">
              <w:rPr>
                <w:rFonts w:ascii="Segoe UI" w:eastAsia="宋体" w:hAnsi="Segoe UI" w:cs="Segoe UI"/>
                <w:color w:val="323232"/>
                <w:kern w:val="0"/>
                <w:szCs w:val="21"/>
              </w:rPr>
              <w:t>、</w:t>
            </w:r>
            <w:r w:rsidRPr="00CB345A">
              <w:rPr>
                <w:rFonts w:ascii="Courier New" w:eastAsia="宋体" w:hAnsi="Courier New" w:cs="Courier New"/>
                <w:color w:val="C7254E"/>
                <w:kern w:val="0"/>
                <w:szCs w:val="21"/>
                <w:shd w:val="clear" w:color="auto" w:fill="F9F2F4"/>
              </w:rPr>
              <w:t>0-9</w:t>
            </w:r>
            <w:r w:rsidRPr="00CB345A">
              <w:rPr>
                <w:rFonts w:ascii="Segoe UI" w:eastAsia="宋体" w:hAnsi="Segoe UI" w:cs="Segoe UI"/>
                <w:color w:val="323232"/>
                <w:kern w:val="0"/>
                <w:szCs w:val="21"/>
              </w:rPr>
              <w:t>、</w:t>
            </w:r>
            <w:r w:rsidRPr="00CB345A">
              <w:rPr>
                <w:rFonts w:ascii="Courier New" w:eastAsia="宋体" w:hAnsi="Courier New" w:cs="Courier New"/>
                <w:color w:val="C7254E"/>
                <w:kern w:val="0"/>
                <w:szCs w:val="21"/>
                <w:shd w:val="clear" w:color="auto" w:fill="F9F2F4"/>
              </w:rPr>
              <w:t>-</w:t>
            </w:r>
            <w:r w:rsidRPr="00CB345A">
              <w:rPr>
                <w:rFonts w:ascii="Segoe UI" w:eastAsia="宋体" w:hAnsi="Segoe UI" w:cs="Segoe UI"/>
                <w:color w:val="323232"/>
                <w:kern w:val="0"/>
                <w:szCs w:val="21"/>
              </w:rPr>
              <w:t>，以</w:t>
            </w:r>
            <w:r w:rsidRPr="00CB345A">
              <w:rPr>
                <w:rFonts w:ascii="Segoe UI" w:eastAsia="宋体" w:hAnsi="Segoe UI" w:cs="Segoe UI"/>
                <w:color w:val="323232"/>
                <w:kern w:val="0"/>
                <w:szCs w:val="21"/>
              </w:rPr>
              <w:t> </w:t>
            </w:r>
            <w:r w:rsidRPr="00CB345A">
              <w:rPr>
                <w:rFonts w:ascii="Courier New" w:eastAsia="宋体" w:hAnsi="Courier New" w:cs="Courier New"/>
                <w:color w:val="C7254E"/>
                <w:kern w:val="0"/>
                <w:szCs w:val="21"/>
                <w:shd w:val="clear" w:color="auto" w:fill="F9F2F4"/>
              </w:rPr>
              <w:t>a-z</w:t>
            </w:r>
            <w:r w:rsidRPr="00CB345A">
              <w:rPr>
                <w:rFonts w:ascii="Segoe UI" w:eastAsia="宋体" w:hAnsi="Segoe UI" w:cs="Segoe UI"/>
                <w:color w:val="323232"/>
                <w:kern w:val="0"/>
                <w:szCs w:val="21"/>
              </w:rPr>
              <w:t> </w:t>
            </w:r>
            <w:r w:rsidRPr="00CB345A">
              <w:rPr>
                <w:rFonts w:ascii="Segoe UI" w:eastAsia="宋体" w:hAnsi="Segoe UI" w:cs="Segoe UI"/>
                <w:color w:val="323232"/>
                <w:kern w:val="0"/>
                <w:szCs w:val="21"/>
              </w:rPr>
              <w:t>、</w:t>
            </w:r>
            <w:r w:rsidRPr="00CB345A">
              <w:rPr>
                <w:rFonts w:ascii="Courier New" w:eastAsia="宋体" w:hAnsi="Courier New" w:cs="Courier New"/>
                <w:color w:val="C7254E"/>
                <w:kern w:val="0"/>
                <w:szCs w:val="21"/>
                <w:shd w:val="clear" w:color="auto" w:fill="F9F2F4"/>
              </w:rPr>
              <w:t>0-9</w:t>
            </w:r>
            <w:r w:rsidRPr="00CB345A">
              <w:rPr>
                <w:rFonts w:ascii="Segoe UI" w:eastAsia="宋体" w:hAnsi="Segoe UI" w:cs="Segoe UI"/>
                <w:color w:val="323232"/>
                <w:kern w:val="0"/>
                <w:szCs w:val="21"/>
              </w:rPr>
              <w:t> </w:t>
            </w:r>
            <w:r w:rsidRPr="00CB345A">
              <w:rPr>
                <w:rFonts w:ascii="Segoe UI" w:eastAsia="宋体" w:hAnsi="Segoe UI" w:cs="Segoe UI"/>
                <w:color w:val="323232"/>
                <w:kern w:val="0"/>
                <w:szCs w:val="21"/>
              </w:rPr>
              <w:t>开头或结尾，且总长度不超过</w:t>
            </w:r>
            <w:r w:rsidRPr="00CB345A">
              <w:rPr>
                <w:rFonts w:ascii="Segoe UI" w:eastAsia="宋体" w:hAnsi="Segoe UI" w:cs="Segoe UI"/>
                <w:color w:val="323232"/>
                <w:kern w:val="0"/>
                <w:szCs w:val="21"/>
              </w:rPr>
              <w:t xml:space="preserve"> 64 </w:t>
            </w:r>
            <w:r w:rsidRPr="00CB345A">
              <w:rPr>
                <w:rFonts w:ascii="Segoe UI" w:eastAsia="宋体" w:hAnsi="Segoe UI" w:cs="Segoe UI"/>
                <w:color w:val="323232"/>
                <w:kern w:val="0"/>
                <w:szCs w:val="21"/>
              </w:rPr>
              <w:t>个字符。</w:t>
            </w:r>
          </w:p>
        </w:tc>
      </w:tr>
      <w:tr w:rsidR="00CB345A" w:rsidRPr="00CB345A" w:rsidTr="00CB345A">
        <w:tc>
          <w:tcPr>
            <w:tcW w:w="1134" w:type="dxa"/>
            <w:tcBorders>
              <w:bottom w:val="single" w:sz="6" w:space="0" w:color="E5E5E5"/>
              <w:right w:val="single" w:sz="6" w:space="0" w:color="EEEEEE"/>
            </w:tcBorders>
            <w:shd w:val="clear" w:color="auto" w:fill="FFFFFF"/>
            <w:vAlign w:val="center"/>
            <w:hideMark/>
          </w:tcPr>
          <w:p w:rsidR="00CB345A" w:rsidRPr="00CB345A" w:rsidRDefault="00CB345A" w:rsidP="00CB345A">
            <w:pPr>
              <w:widowControl/>
              <w:jc w:val="left"/>
              <w:rPr>
                <w:rFonts w:ascii="Segoe UI" w:eastAsia="宋体" w:hAnsi="Segoe UI" w:cs="Segoe UI"/>
                <w:color w:val="323232"/>
                <w:kern w:val="0"/>
                <w:szCs w:val="21"/>
              </w:rPr>
            </w:pPr>
            <w:r w:rsidRPr="00CB345A">
              <w:rPr>
                <w:rFonts w:ascii="Segoe UI" w:eastAsia="宋体" w:hAnsi="Segoe UI" w:cs="Segoe UI"/>
                <w:b/>
                <w:bCs/>
                <w:color w:val="323232"/>
                <w:kern w:val="0"/>
                <w:szCs w:val="21"/>
              </w:rPr>
              <w:t>显示名称</w:t>
            </w:r>
          </w:p>
        </w:tc>
        <w:tc>
          <w:tcPr>
            <w:tcW w:w="1134" w:type="dxa"/>
            <w:tcBorders>
              <w:bottom w:val="single" w:sz="6" w:space="0" w:color="E5E5E5"/>
              <w:right w:val="single" w:sz="6" w:space="0" w:color="EEEEEE"/>
            </w:tcBorders>
            <w:shd w:val="clear" w:color="auto" w:fill="FFFFFF"/>
            <w:vAlign w:val="center"/>
            <w:hideMark/>
          </w:tcPr>
          <w:p w:rsidR="00CB345A" w:rsidRPr="00CB345A" w:rsidRDefault="00CB345A" w:rsidP="00CB345A">
            <w:pPr>
              <w:widowControl/>
              <w:jc w:val="left"/>
              <w:rPr>
                <w:rFonts w:ascii="Segoe UI" w:eastAsia="宋体" w:hAnsi="Segoe UI" w:cs="Segoe UI"/>
                <w:color w:val="323232"/>
                <w:kern w:val="0"/>
                <w:szCs w:val="21"/>
              </w:rPr>
            </w:pPr>
            <w:r w:rsidRPr="00CB345A">
              <w:rPr>
                <w:rFonts w:ascii="Segoe UI" w:eastAsia="宋体" w:hAnsi="Segoe UI" w:cs="Segoe UI"/>
                <w:color w:val="323232"/>
                <w:kern w:val="0"/>
                <w:szCs w:val="21"/>
              </w:rPr>
              <w:t>否</w:t>
            </w:r>
          </w:p>
        </w:tc>
        <w:tc>
          <w:tcPr>
            <w:tcW w:w="6038" w:type="dxa"/>
            <w:tcBorders>
              <w:bottom w:val="single" w:sz="6" w:space="0" w:color="E5E5E5"/>
              <w:right w:val="nil"/>
            </w:tcBorders>
            <w:shd w:val="clear" w:color="auto" w:fill="FFFFFF"/>
            <w:vAlign w:val="center"/>
            <w:hideMark/>
          </w:tcPr>
          <w:p w:rsidR="00CB345A" w:rsidRPr="00CB345A" w:rsidRDefault="00CB345A" w:rsidP="00CB345A">
            <w:pPr>
              <w:widowControl/>
              <w:jc w:val="left"/>
              <w:rPr>
                <w:rFonts w:ascii="Segoe UI" w:eastAsia="宋体" w:hAnsi="Segoe UI" w:cs="Segoe UI"/>
                <w:color w:val="323232"/>
                <w:kern w:val="0"/>
                <w:szCs w:val="21"/>
              </w:rPr>
            </w:pPr>
            <w:r w:rsidRPr="00CB345A">
              <w:rPr>
                <w:rFonts w:ascii="Segoe UI" w:eastAsia="宋体" w:hAnsi="Segoe UI" w:cs="Segoe UI"/>
                <w:color w:val="323232"/>
                <w:kern w:val="0"/>
                <w:szCs w:val="21"/>
              </w:rPr>
              <w:t>部署的显示名称，支持输入中文字符。</w:t>
            </w:r>
          </w:p>
        </w:tc>
      </w:tr>
      <w:tr w:rsidR="00CB345A" w:rsidRPr="00CB345A" w:rsidTr="00CB345A">
        <w:tc>
          <w:tcPr>
            <w:tcW w:w="1134" w:type="dxa"/>
            <w:tcBorders>
              <w:bottom w:val="single" w:sz="6" w:space="0" w:color="E5E5E5"/>
              <w:right w:val="single" w:sz="6" w:space="0" w:color="EEEEEE"/>
            </w:tcBorders>
            <w:shd w:val="clear" w:color="auto" w:fill="FFFFFF"/>
            <w:vAlign w:val="center"/>
            <w:hideMark/>
          </w:tcPr>
          <w:p w:rsidR="00CB345A" w:rsidRPr="00CB345A" w:rsidRDefault="00CB345A" w:rsidP="00CB345A">
            <w:pPr>
              <w:widowControl/>
              <w:jc w:val="left"/>
              <w:rPr>
                <w:rFonts w:ascii="Segoe UI" w:eastAsia="宋体" w:hAnsi="Segoe UI" w:cs="Segoe UI"/>
                <w:color w:val="323232"/>
                <w:kern w:val="0"/>
                <w:szCs w:val="21"/>
              </w:rPr>
            </w:pPr>
            <w:r w:rsidRPr="00CB345A">
              <w:rPr>
                <w:rFonts w:ascii="Segoe UI" w:eastAsia="宋体" w:hAnsi="Segoe UI" w:cs="Segoe UI"/>
                <w:b/>
                <w:bCs/>
                <w:color w:val="323232"/>
                <w:kern w:val="0"/>
                <w:szCs w:val="21"/>
              </w:rPr>
              <w:t>实例数量</w:t>
            </w:r>
          </w:p>
        </w:tc>
        <w:tc>
          <w:tcPr>
            <w:tcW w:w="1134" w:type="dxa"/>
            <w:tcBorders>
              <w:bottom w:val="single" w:sz="6" w:space="0" w:color="E5E5E5"/>
              <w:right w:val="single" w:sz="6" w:space="0" w:color="EEEEEE"/>
            </w:tcBorders>
            <w:shd w:val="clear" w:color="auto" w:fill="FFFFFF"/>
            <w:vAlign w:val="center"/>
            <w:hideMark/>
          </w:tcPr>
          <w:p w:rsidR="00CB345A" w:rsidRPr="00CB345A" w:rsidRDefault="00CB345A" w:rsidP="00CB345A">
            <w:pPr>
              <w:widowControl/>
              <w:jc w:val="left"/>
              <w:rPr>
                <w:rFonts w:ascii="Segoe UI" w:eastAsia="宋体" w:hAnsi="Segoe UI" w:cs="Segoe UI"/>
                <w:color w:val="323232"/>
                <w:kern w:val="0"/>
                <w:szCs w:val="21"/>
              </w:rPr>
            </w:pPr>
            <w:r w:rsidRPr="00CB345A">
              <w:rPr>
                <w:rFonts w:ascii="Segoe UI" w:eastAsia="宋体" w:hAnsi="Segoe UI" w:cs="Segoe UI"/>
                <w:color w:val="323232"/>
                <w:kern w:val="0"/>
                <w:szCs w:val="21"/>
              </w:rPr>
              <w:t>是</w:t>
            </w:r>
          </w:p>
        </w:tc>
        <w:tc>
          <w:tcPr>
            <w:tcW w:w="6038" w:type="dxa"/>
            <w:tcBorders>
              <w:bottom w:val="single" w:sz="6" w:space="0" w:color="E5E5E5"/>
              <w:right w:val="nil"/>
            </w:tcBorders>
            <w:shd w:val="clear" w:color="auto" w:fill="FFFFFF"/>
            <w:vAlign w:val="center"/>
            <w:hideMark/>
          </w:tcPr>
          <w:p w:rsidR="00CB345A" w:rsidRPr="00CB345A" w:rsidRDefault="00CB345A" w:rsidP="00CB345A">
            <w:pPr>
              <w:widowControl/>
              <w:jc w:val="left"/>
              <w:rPr>
                <w:rFonts w:ascii="Segoe UI" w:eastAsia="宋体" w:hAnsi="Segoe UI" w:cs="Segoe UI"/>
                <w:color w:val="323232"/>
                <w:kern w:val="0"/>
                <w:szCs w:val="21"/>
              </w:rPr>
            </w:pPr>
            <w:r w:rsidRPr="00CB345A">
              <w:rPr>
                <w:rFonts w:ascii="Segoe UI" w:eastAsia="宋体" w:hAnsi="Segoe UI" w:cs="Segoe UI"/>
                <w:color w:val="323232"/>
                <w:kern w:val="0"/>
                <w:szCs w:val="21"/>
              </w:rPr>
              <w:t xml:space="preserve">Deployment </w:t>
            </w:r>
            <w:r w:rsidRPr="00CB345A">
              <w:rPr>
                <w:rFonts w:ascii="Segoe UI" w:eastAsia="宋体" w:hAnsi="Segoe UI" w:cs="Segoe UI"/>
                <w:color w:val="323232"/>
                <w:kern w:val="0"/>
                <w:szCs w:val="21"/>
              </w:rPr>
              <w:t>期望运行的</w:t>
            </w:r>
            <w:r w:rsidRPr="00CB345A">
              <w:rPr>
                <w:rFonts w:ascii="Segoe UI" w:eastAsia="宋体" w:hAnsi="Segoe UI" w:cs="Segoe UI"/>
                <w:color w:val="323232"/>
                <w:kern w:val="0"/>
                <w:szCs w:val="21"/>
              </w:rPr>
              <w:t xml:space="preserve"> Pod </w:t>
            </w:r>
            <w:r w:rsidRPr="00CB345A">
              <w:rPr>
                <w:rFonts w:ascii="Segoe UI" w:eastAsia="宋体" w:hAnsi="Segoe UI" w:cs="Segoe UI"/>
                <w:color w:val="323232"/>
                <w:kern w:val="0"/>
                <w:szCs w:val="21"/>
              </w:rPr>
              <w:t>的个数，默认为</w:t>
            </w:r>
            <w:r w:rsidRPr="00CB345A">
              <w:rPr>
                <w:rFonts w:ascii="Segoe UI" w:eastAsia="宋体" w:hAnsi="Segoe UI" w:cs="Segoe UI"/>
                <w:color w:val="323232"/>
                <w:kern w:val="0"/>
                <w:szCs w:val="21"/>
              </w:rPr>
              <w:t xml:space="preserve"> 1 </w:t>
            </w:r>
            <w:r w:rsidRPr="00CB345A">
              <w:rPr>
                <w:rFonts w:ascii="Segoe UI" w:eastAsia="宋体" w:hAnsi="Segoe UI" w:cs="Segoe UI"/>
                <w:color w:val="323232"/>
                <w:kern w:val="0"/>
                <w:szCs w:val="21"/>
              </w:rPr>
              <w:t>个，请依据实际的业务请求量设置。</w:t>
            </w:r>
          </w:p>
        </w:tc>
      </w:tr>
      <w:tr w:rsidR="00CB345A" w:rsidRPr="00CB345A" w:rsidTr="00CB345A">
        <w:tc>
          <w:tcPr>
            <w:tcW w:w="1134" w:type="dxa"/>
            <w:tcBorders>
              <w:bottom w:val="single" w:sz="6" w:space="0" w:color="E5E5E5"/>
              <w:right w:val="single" w:sz="6" w:space="0" w:color="EEEEEE"/>
            </w:tcBorders>
            <w:shd w:val="clear" w:color="auto" w:fill="FFFFFF"/>
            <w:vAlign w:val="center"/>
            <w:hideMark/>
          </w:tcPr>
          <w:p w:rsidR="00CB345A" w:rsidRPr="00CB345A" w:rsidRDefault="00CB345A" w:rsidP="00CB345A">
            <w:pPr>
              <w:widowControl/>
              <w:jc w:val="left"/>
              <w:rPr>
                <w:rFonts w:ascii="Segoe UI" w:eastAsia="宋体" w:hAnsi="Segoe UI" w:cs="Segoe UI"/>
                <w:color w:val="323232"/>
                <w:kern w:val="0"/>
                <w:szCs w:val="21"/>
              </w:rPr>
            </w:pPr>
            <w:r w:rsidRPr="00CB345A">
              <w:rPr>
                <w:rFonts w:ascii="Segoe UI" w:eastAsia="宋体" w:hAnsi="Segoe UI" w:cs="Segoe UI"/>
                <w:b/>
                <w:bCs/>
                <w:color w:val="323232"/>
                <w:kern w:val="0"/>
                <w:szCs w:val="21"/>
              </w:rPr>
              <w:t>更新策略</w:t>
            </w:r>
          </w:p>
        </w:tc>
        <w:tc>
          <w:tcPr>
            <w:tcW w:w="1134" w:type="dxa"/>
            <w:tcBorders>
              <w:bottom w:val="single" w:sz="6" w:space="0" w:color="E5E5E5"/>
              <w:right w:val="single" w:sz="6" w:space="0" w:color="EEEEEE"/>
            </w:tcBorders>
            <w:shd w:val="clear" w:color="auto" w:fill="FFFFFF"/>
            <w:vAlign w:val="center"/>
            <w:hideMark/>
          </w:tcPr>
          <w:p w:rsidR="00CB345A" w:rsidRPr="00CB345A" w:rsidRDefault="00CB345A" w:rsidP="00CB345A">
            <w:pPr>
              <w:widowControl/>
              <w:jc w:val="left"/>
              <w:rPr>
                <w:rFonts w:ascii="Segoe UI" w:eastAsia="宋体" w:hAnsi="Segoe UI" w:cs="Segoe UI"/>
                <w:color w:val="323232"/>
                <w:kern w:val="0"/>
                <w:szCs w:val="21"/>
              </w:rPr>
            </w:pPr>
            <w:r w:rsidRPr="00CB345A">
              <w:rPr>
                <w:rFonts w:ascii="Segoe UI" w:eastAsia="宋体" w:hAnsi="Segoe UI" w:cs="Segoe UI"/>
                <w:color w:val="323232"/>
                <w:kern w:val="0"/>
                <w:szCs w:val="21"/>
              </w:rPr>
              <w:t>是</w:t>
            </w:r>
          </w:p>
        </w:tc>
        <w:tc>
          <w:tcPr>
            <w:tcW w:w="6038" w:type="dxa"/>
            <w:tcBorders>
              <w:bottom w:val="single" w:sz="6" w:space="0" w:color="E5E5E5"/>
              <w:right w:val="nil"/>
            </w:tcBorders>
            <w:shd w:val="clear" w:color="auto" w:fill="FFFFFF"/>
            <w:vAlign w:val="center"/>
            <w:hideMark/>
          </w:tcPr>
          <w:p w:rsidR="004A521D" w:rsidRDefault="00CB345A" w:rsidP="004A521D">
            <w:pPr>
              <w:widowControl/>
              <w:jc w:val="left"/>
              <w:rPr>
                <w:rFonts w:ascii="Segoe UI" w:eastAsia="宋体" w:hAnsi="Segoe UI" w:cs="Segoe UI"/>
                <w:color w:val="323232"/>
                <w:kern w:val="0"/>
                <w:szCs w:val="21"/>
              </w:rPr>
            </w:pPr>
            <w:r w:rsidRPr="00CB345A">
              <w:rPr>
                <w:rFonts w:ascii="Segoe UI" w:eastAsia="宋体" w:hAnsi="Segoe UI" w:cs="Segoe UI"/>
                <w:color w:val="323232"/>
                <w:kern w:val="0"/>
                <w:szCs w:val="21"/>
              </w:rPr>
              <w:t>设置滚动更新（</w:t>
            </w:r>
            <w:r w:rsidRPr="00CB345A">
              <w:rPr>
                <w:rFonts w:ascii="Segoe UI" w:eastAsia="宋体" w:hAnsi="Segoe UI" w:cs="Segoe UI"/>
                <w:color w:val="323232"/>
                <w:kern w:val="0"/>
                <w:szCs w:val="21"/>
              </w:rPr>
              <w:t>rollingUpdate</w:t>
            </w:r>
            <w:r w:rsidRPr="00CB345A">
              <w:rPr>
                <w:rFonts w:ascii="Segoe UI" w:eastAsia="宋体" w:hAnsi="Segoe UI" w:cs="Segoe UI"/>
                <w:color w:val="323232"/>
                <w:kern w:val="0"/>
                <w:szCs w:val="21"/>
              </w:rPr>
              <w:t>）</w:t>
            </w:r>
            <w:r w:rsidRPr="00CB345A">
              <w:rPr>
                <w:rFonts w:ascii="Segoe UI" w:eastAsia="宋体" w:hAnsi="Segoe UI" w:cs="Segoe UI"/>
                <w:color w:val="323232"/>
                <w:kern w:val="0"/>
                <w:szCs w:val="21"/>
              </w:rPr>
              <w:t xml:space="preserve">Deployment </w:t>
            </w:r>
            <w:r w:rsidRPr="00CB345A">
              <w:rPr>
                <w:rFonts w:ascii="Segoe UI" w:eastAsia="宋体" w:hAnsi="Segoe UI" w:cs="Segoe UI"/>
                <w:color w:val="323232"/>
                <w:kern w:val="0"/>
                <w:szCs w:val="21"/>
              </w:rPr>
              <w:t>时，</w:t>
            </w:r>
            <w:r w:rsidRPr="00CB345A">
              <w:rPr>
                <w:rFonts w:ascii="Segoe UI" w:eastAsia="宋体" w:hAnsi="Segoe UI" w:cs="Segoe UI"/>
                <w:color w:val="323232"/>
                <w:kern w:val="0"/>
                <w:szCs w:val="21"/>
              </w:rPr>
              <w:t xml:space="preserve">Pod </w:t>
            </w:r>
            <w:r w:rsidRPr="00CB345A">
              <w:rPr>
                <w:rFonts w:ascii="Segoe UI" w:eastAsia="宋体" w:hAnsi="Segoe UI" w:cs="Segoe UI"/>
                <w:color w:val="323232"/>
                <w:kern w:val="0"/>
                <w:szCs w:val="21"/>
              </w:rPr>
              <w:t>的</w:t>
            </w:r>
            <w:r w:rsidRPr="00CB345A">
              <w:rPr>
                <w:rFonts w:ascii="Segoe UI" w:eastAsia="宋体" w:hAnsi="Segoe UI" w:cs="Segoe UI"/>
                <w:color w:val="323232"/>
                <w:kern w:val="0"/>
                <w:szCs w:val="21"/>
              </w:rPr>
              <w:t> </w:t>
            </w:r>
            <w:r w:rsidRPr="00CB345A">
              <w:rPr>
                <w:rFonts w:ascii="Segoe UI" w:eastAsia="宋体" w:hAnsi="Segoe UI" w:cs="Segoe UI"/>
                <w:b/>
                <w:bCs/>
                <w:color w:val="323232"/>
                <w:kern w:val="0"/>
                <w:szCs w:val="21"/>
              </w:rPr>
              <w:t>最大可超出数</w:t>
            </w:r>
            <w:r w:rsidRPr="00CB345A">
              <w:rPr>
                <w:rFonts w:ascii="Segoe UI" w:eastAsia="宋体" w:hAnsi="Segoe UI" w:cs="Segoe UI"/>
                <w:color w:val="323232"/>
                <w:kern w:val="0"/>
                <w:szCs w:val="21"/>
              </w:rPr>
              <w:t> </w:t>
            </w:r>
            <w:r w:rsidRPr="00CB345A">
              <w:rPr>
                <w:rFonts w:ascii="Segoe UI" w:eastAsia="宋体" w:hAnsi="Segoe UI" w:cs="Segoe UI"/>
                <w:color w:val="323232"/>
                <w:kern w:val="0"/>
                <w:szCs w:val="21"/>
              </w:rPr>
              <w:t>和</w:t>
            </w:r>
            <w:r w:rsidRPr="00CB345A">
              <w:rPr>
                <w:rFonts w:ascii="Segoe UI" w:eastAsia="宋体" w:hAnsi="Segoe UI" w:cs="Segoe UI"/>
                <w:color w:val="323232"/>
                <w:kern w:val="0"/>
                <w:szCs w:val="21"/>
              </w:rPr>
              <w:t> </w:t>
            </w:r>
            <w:r w:rsidRPr="00CB345A">
              <w:rPr>
                <w:rFonts w:ascii="Segoe UI" w:eastAsia="宋体" w:hAnsi="Segoe UI" w:cs="Segoe UI"/>
                <w:b/>
                <w:bCs/>
                <w:color w:val="323232"/>
                <w:kern w:val="0"/>
                <w:szCs w:val="21"/>
              </w:rPr>
              <w:t>最多不可用数</w:t>
            </w:r>
            <w:r w:rsidRPr="00CB345A">
              <w:rPr>
                <w:rFonts w:ascii="Segoe UI" w:eastAsia="宋体" w:hAnsi="Segoe UI" w:cs="Segoe UI"/>
                <w:color w:val="323232"/>
                <w:kern w:val="0"/>
                <w:szCs w:val="21"/>
              </w:rPr>
              <w:t>，</w:t>
            </w:r>
            <w:r w:rsidRPr="00CB345A">
              <w:rPr>
                <w:rFonts w:ascii="Segoe UI" w:eastAsia="宋体" w:hAnsi="Segoe UI" w:cs="Segoe UI"/>
                <w:color w:val="323232"/>
                <w:kern w:val="0"/>
                <w:szCs w:val="21"/>
              </w:rPr>
              <w:t xml:space="preserve">Deployment </w:t>
            </w:r>
            <w:r w:rsidRPr="00CB345A">
              <w:rPr>
                <w:rFonts w:ascii="Segoe UI" w:eastAsia="宋体" w:hAnsi="Segoe UI" w:cs="Segoe UI"/>
                <w:color w:val="323232"/>
                <w:kern w:val="0"/>
                <w:szCs w:val="21"/>
              </w:rPr>
              <w:t>将依据设置的值自动增加或删除</w:t>
            </w:r>
            <w:r w:rsidRPr="00CB345A">
              <w:rPr>
                <w:rFonts w:ascii="Segoe UI" w:eastAsia="宋体" w:hAnsi="Segoe UI" w:cs="Segoe UI"/>
                <w:color w:val="323232"/>
                <w:kern w:val="0"/>
                <w:szCs w:val="21"/>
              </w:rPr>
              <w:t xml:space="preserve"> Pod</w:t>
            </w:r>
            <w:r w:rsidRPr="00CB345A">
              <w:rPr>
                <w:rFonts w:ascii="Segoe UI" w:eastAsia="宋体" w:hAnsi="Segoe UI" w:cs="Segoe UI"/>
                <w:color w:val="323232"/>
                <w:kern w:val="0"/>
                <w:szCs w:val="21"/>
              </w:rPr>
              <w:t>，实现快速滚动更新。</w:t>
            </w:r>
            <w:r w:rsidRPr="00CB345A">
              <w:rPr>
                <w:rFonts w:ascii="Segoe UI" w:eastAsia="宋体" w:hAnsi="Segoe UI" w:cs="Segoe UI"/>
                <w:color w:val="323232"/>
                <w:kern w:val="0"/>
                <w:szCs w:val="21"/>
              </w:rPr>
              <w:br/>
            </w:r>
            <w:r w:rsidRPr="00CB345A">
              <w:rPr>
                <w:rFonts w:ascii="Segoe UI" w:eastAsia="宋体" w:hAnsi="Segoe UI" w:cs="Segoe UI"/>
                <w:b/>
                <w:bCs/>
                <w:color w:val="323232"/>
                <w:kern w:val="0"/>
                <w:szCs w:val="21"/>
              </w:rPr>
              <w:t>说明</w:t>
            </w:r>
            <w:r w:rsidRPr="00CB345A">
              <w:rPr>
                <w:rFonts w:ascii="Segoe UI" w:eastAsia="宋体" w:hAnsi="Segoe UI" w:cs="Segoe UI"/>
                <w:color w:val="323232"/>
                <w:kern w:val="0"/>
                <w:szCs w:val="21"/>
              </w:rPr>
              <w:t>：如不设置，最大可超出数的默认值为</w:t>
            </w:r>
            <w:r w:rsidRPr="00CB345A">
              <w:rPr>
                <w:rFonts w:ascii="Segoe UI" w:eastAsia="宋体" w:hAnsi="Segoe UI" w:cs="Segoe UI"/>
                <w:color w:val="323232"/>
                <w:kern w:val="0"/>
                <w:szCs w:val="21"/>
              </w:rPr>
              <w:t xml:space="preserve"> 25%</w:t>
            </w:r>
            <w:r w:rsidRPr="00CB345A">
              <w:rPr>
                <w:rFonts w:ascii="Segoe UI" w:eastAsia="宋体" w:hAnsi="Segoe UI" w:cs="Segoe UI"/>
                <w:color w:val="323232"/>
                <w:kern w:val="0"/>
                <w:szCs w:val="21"/>
              </w:rPr>
              <w:t>，最多不可用数的默认值为</w:t>
            </w:r>
            <w:r w:rsidRPr="00CB345A">
              <w:rPr>
                <w:rFonts w:ascii="Segoe UI" w:eastAsia="宋体" w:hAnsi="Segoe UI" w:cs="Segoe UI"/>
                <w:color w:val="323232"/>
                <w:kern w:val="0"/>
                <w:szCs w:val="21"/>
              </w:rPr>
              <w:t xml:space="preserve"> 25%</w:t>
            </w:r>
            <w:r w:rsidRPr="00CB345A">
              <w:rPr>
                <w:rFonts w:ascii="Segoe UI" w:eastAsia="宋体" w:hAnsi="Segoe UI" w:cs="Segoe UI"/>
                <w:color w:val="323232"/>
                <w:kern w:val="0"/>
                <w:szCs w:val="21"/>
              </w:rPr>
              <w:t>。支持输入实例数量或百分比。</w:t>
            </w:r>
          </w:p>
          <w:p w:rsidR="004A521D" w:rsidRDefault="004A521D" w:rsidP="004A521D">
            <w:pPr>
              <w:widowControl/>
              <w:jc w:val="left"/>
              <w:rPr>
                <w:rFonts w:ascii="Segoe UI" w:eastAsia="宋体" w:hAnsi="Segoe UI" w:cs="Segoe UI"/>
                <w:color w:val="323232"/>
                <w:kern w:val="0"/>
                <w:szCs w:val="21"/>
              </w:rPr>
            </w:pPr>
          </w:p>
          <w:p w:rsidR="004A521D" w:rsidRDefault="00CB345A" w:rsidP="004A521D">
            <w:pPr>
              <w:widowControl/>
              <w:jc w:val="left"/>
              <w:rPr>
                <w:rFonts w:ascii="Segoe UI" w:eastAsia="宋体" w:hAnsi="Segoe UI" w:cs="Segoe UI"/>
                <w:color w:val="323232"/>
                <w:kern w:val="0"/>
                <w:szCs w:val="21"/>
              </w:rPr>
            </w:pPr>
            <w:r w:rsidRPr="00CB345A">
              <w:rPr>
                <w:rFonts w:ascii="Segoe UI" w:eastAsia="宋体" w:hAnsi="Segoe UI" w:cs="Segoe UI"/>
                <w:b/>
                <w:bCs/>
                <w:color w:val="323232"/>
                <w:kern w:val="0"/>
                <w:szCs w:val="21"/>
              </w:rPr>
              <w:t>最大可超出数</w:t>
            </w:r>
            <w:r w:rsidRPr="00CB345A">
              <w:rPr>
                <w:rFonts w:ascii="Segoe UI" w:eastAsia="宋体" w:hAnsi="Segoe UI" w:cs="Segoe UI"/>
                <w:color w:val="323232"/>
                <w:kern w:val="0"/>
                <w:szCs w:val="21"/>
              </w:rPr>
              <w:t>：输入滚动更新时</w:t>
            </w:r>
            <w:r w:rsidRPr="00CB345A">
              <w:rPr>
                <w:rFonts w:ascii="Segoe UI" w:eastAsia="宋体" w:hAnsi="Segoe UI" w:cs="Segoe UI"/>
                <w:color w:val="323232"/>
                <w:kern w:val="0"/>
                <w:szCs w:val="21"/>
              </w:rPr>
              <w:t xml:space="preserve"> Deployment </w:t>
            </w:r>
            <w:r w:rsidRPr="00CB345A">
              <w:rPr>
                <w:rFonts w:ascii="Segoe UI" w:eastAsia="宋体" w:hAnsi="Segoe UI" w:cs="Segoe UI"/>
                <w:color w:val="323232"/>
                <w:kern w:val="0"/>
                <w:szCs w:val="21"/>
              </w:rPr>
              <w:t>的</w:t>
            </w:r>
            <w:r w:rsidRPr="00CB345A">
              <w:rPr>
                <w:rFonts w:ascii="Segoe UI" w:eastAsia="宋体" w:hAnsi="Segoe UI" w:cs="Segoe UI"/>
                <w:color w:val="323232"/>
                <w:kern w:val="0"/>
                <w:szCs w:val="21"/>
              </w:rPr>
              <w:t xml:space="preserve"> Pod </w:t>
            </w:r>
            <w:r w:rsidRPr="00CB345A">
              <w:rPr>
                <w:rFonts w:ascii="Segoe UI" w:eastAsia="宋体" w:hAnsi="Segoe UI" w:cs="Segoe UI"/>
                <w:color w:val="323232"/>
                <w:kern w:val="0"/>
                <w:szCs w:val="21"/>
              </w:rPr>
              <w:t>数量最大可以超出的值。输入百分比后，</w:t>
            </w:r>
            <w:r w:rsidRPr="00CB345A">
              <w:rPr>
                <w:rFonts w:ascii="Segoe UI" w:eastAsia="宋体" w:hAnsi="Segoe UI" w:cs="Segoe UI"/>
                <w:color w:val="323232"/>
                <w:kern w:val="0"/>
                <w:szCs w:val="21"/>
              </w:rPr>
              <w:t xml:space="preserve">Kubernetes </w:t>
            </w:r>
            <w:r w:rsidRPr="00CB345A">
              <w:rPr>
                <w:rFonts w:ascii="Segoe UI" w:eastAsia="宋体" w:hAnsi="Segoe UI" w:cs="Segoe UI"/>
                <w:color w:val="323232"/>
                <w:kern w:val="0"/>
                <w:szCs w:val="21"/>
              </w:rPr>
              <w:t>根据当前实例数量进行计算，出现小数时，向上取整。例如：</w:t>
            </w:r>
            <w:r w:rsidRPr="00CB345A">
              <w:rPr>
                <w:rFonts w:ascii="Segoe UI" w:eastAsia="宋体" w:hAnsi="Segoe UI" w:cs="Segoe UI"/>
                <w:color w:val="323232"/>
                <w:kern w:val="0"/>
                <w:szCs w:val="21"/>
              </w:rPr>
              <w:t xml:space="preserve">4.1 </w:t>
            </w:r>
            <w:r w:rsidRPr="00CB345A">
              <w:rPr>
                <w:rFonts w:ascii="Segoe UI" w:eastAsia="宋体" w:hAnsi="Segoe UI" w:cs="Segoe UI"/>
                <w:color w:val="323232"/>
                <w:kern w:val="0"/>
                <w:szCs w:val="21"/>
              </w:rPr>
              <w:t>会向上取整为</w:t>
            </w:r>
            <w:r w:rsidRPr="00CB345A">
              <w:rPr>
                <w:rFonts w:ascii="Segoe UI" w:eastAsia="宋体" w:hAnsi="Segoe UI" w:cs="Segoe UI"/>
                <w:color w:val="323232"/>
                <w:kern w:val="0"/>
                <w:szCs w:val="21"/>
              </w:rPr>
              <w:t xml:space="preserve"> 5</w:t>
            </w:r>
            <w:r w:rsidRPr="00CB345A">
              <w:rPr>
                <w:rFonts w:ascii="Segoe UI" w:eastAsia="宋体" w:hAnsi="Segoe UI" w:cs="Segoe UI"/>
                <w:color w:val="323232"/>
                <w:kern w:val="0"/>
                <w:szCs w:val="21"/>
              </w:rPr>
              <w:t>。如不填，默认为</w:t>
            </w:r>
            <w:r w:rsidRPr="00CB345A">
              <w:rPr>
                <w:rFonts w:ascii="Segoe UI" w:eastAsia="宋体" w:hAnsi="Segoe UI" w:cs="Segoe UI"/>
                <w:color w:val="323232"/>
                <w:kern w:val="0"/>
                <w:szCs w:val="21"/>
              </w:rPr>
              <w:t xml:space="preserve"> 1</w:t>
            </w:r>
            <w:r w:rsidRPr="00CB345A">
              <w:rPr>
                <w:rFonts w:ascii="Segoe UI" w:eastAsia="宋体" w:hAnsi="Segoe UI" w:cs="Segoe UI"/>
                <w:color w:val="323232"/>
                <w:kern w:val="0"/>
                <w:szCs w:val="21"/>
              </w:rPr>
              <w:t>。</w:t>
            </w:r>
            <w:r w:rsidRPr="00CB345A">
              <w:rPr>
                <w:rFonts w:ascii="Segoe UI" w:eastAsia="宋体" w:hAnsi="Segoe UI" w:cs="Segoe UI"/>
                <w:color w:val="323232"/>
                <w:kern w:val="0"/>
                <w:szCs w:val="21"/>
              </w:rPr>
              <w:br/>
            </w:r>
            <w:r w:rsidRPr="00CB345A">
              <w:rPr>
                <w:rFonts w:ascii="Segoe UI" w:eastAsia="宋体" w:hAnsi="Segoe UI" w:cs="Segoe UI"/>
                <w:b/>
                <w:bCs/>
                <w:color w:val="323232"/>
                <w:kern w:val="0"/>
                <w:szCs w:val="21"/>
              </w:rPr>
              <w:t>注意</w:t>
            </w:r>
            <w:r w:rsidRPr="00CB345A">
              <w:rPr>
                <w:rFonts w:ascii="Segoe UI" w:eastAsia="宋体" w:hAnsi="Segoe UI" w:cs="Segoe UI"/>
                <w:color w:val="323232"/>
                <w:kern w:val="0"/>
                <w:szCs w:val="21"/>
              </w:rPr>
              <w:t>：当命名空间所在集群部署了</w:t>
            </w:r>
            <w:r w:rsidRPr="00CB345A">
              <w:rPr>
                <w:rFonts w:ascii="Segoe UI" w:eastAsia="宋体" w:hAnsi="Segoe UI" w:cs="Segoe UI"/>
                <w:color w:val="323232"/>
                <w:kern w:val="0"/>
                <w:szCs w:val="21"/>
              </w:rPr>
              <w:t xml:space="preserve"> MacVlan </w:t>
            </w:r>
            <w:r w:rsidRPr="00CB345A">
              <w:rPr>
                <w:rFonts w:ascii="Segoe UI" w:eastAsia="宋体" w:hAnsi="Segoe UI" w:cs="Segoe UI"/>
                <w:color w:val="323232"/>
                <w:kern w:val="0"/>
                <w:szCs w:val="21"/>
              </w:rPr>
              <w:t>底层网络时，值只能为</w:t>
            </w:r>
            <w:r w:rsidRPr="00CB345A">
              <w:rPr>
                <w:rFonts w:ascii="Segoe UI" w:eastAsia="宋体" w:hAnsi="Segoe UI" w:cs="Segoe UI"/>
                <w:color w:val="323232"/>
                <w:kern w:val="0"/>
                <w:szCs w:val="21"/>
              </w:rPr>
              <w:t xml:space="preserve"> 0 </w:t>
            </w:r>
            <w:r w:rsidRPr="00CB345A">
              <w:rPr>
                <w:rFonts w:ascii="Segoe UI" w:eastAsia="宋体" w:hAnsi="Segoe UI" w:cs="Segoe UI"/>
                <w:color w:val="323232"/>
                <w:kern w:val="0"/>
                <w:szCs w:val="21"/>
              </w:rPr>
              <w:t>或</w:t>
            </w:r>
            <w:r w:rsidRPr="00CB345A">
              <w:rPr>
                <w:rFonts w:ascii="Segoe UI" w:eastAsia="宋体" w:hAnsi="Segoe UI" w:cs="Segoe UI"/>
                <w:color w:val="323232"/>
                <w:kern w:val="0"/>
                <w:szCs w:val="21"/>
              </w:rPr>
              <w:t xml:space="preserve"> 0%</w:t>
            </w:r>
            <w:r w:rsidRPr="00CB345A">
              <w:rPr>
                <w:rFonts w:ascii="Segoe UI" w:eastAsia="宋体" w:hAnsi="Segoe UI" w:cs="Segoe UI"/>
                <w:color w:val="323232"/>
                <w:kern w:val="0"/>
                <w:szCs w:val="21"/>
              </w:rPr>
              <w:t>。</w:t>
            </w:r>
            <w:r w:rsidRPr="00CB345A">
              <w:rPr>
                <w:rFonts w:ascii="Segoe UI" w:eastAsia="宋体" w:hAnsi="Segoe UI" w:cs="Segoe UI"/>
                <w:color w:val="323232"/>
                <w:kern w:val="0"/>
                <w:szCs w:val="21"/>
              </w:rPr>
              <w:br/>
            </w:r>
            <w:r w:rsidRPr="00CB345A">
              <w:rPr>
                <w:rFonts w:ascii="Segoe UI" w:eastAsia="宋体" w:hAnsi="Segoe UI" w:cs="Segoe UI"/>
                <w:b/>
                <w:bCs/>
                <w:color w:val="323232"/>
                <w:kern w:val="0"/>
                <w:szCs w:val="21"/>
              </w:rPr>
              <w:t>最多不可用数</w:t>
            </w:r>
            <w:r w:rsidRPr="00CB345A">
              <w:rPr>
                <w:rFonts w:ascii="Segoe UI" w:eastAsia="宋体" w:hAnsi="Segoe UI" w:cs="Segoe UI"/>
                <w:color w:val="323232"/>
                <w:kern w:val="0"/>
                <w:szCs w:val="21"/>
              </w:rPr>
              <w:t>：输入滚动更新时</w:t>
            </w:r>
            <w:r w:rsidRPr="00CB345A">
              <w:rPr>
                <w:rFonts w:ascii="Segoe UI" w:eastAsia="宋体" w:hAnsi="Segoe UI" w:cs="Segoe UI"/>
                <w:color w:val="323232"/>
                <w:kern w:val="0"/>
                <w:szCs w:val="21"/>
              </w:rPr>
              <w:t xml:space="preserve"> Deployment </w:t>
            </w:r>
            <w:r w:rsidRPr="00CB345A">
              <w:rPr>
                <w:rFonts w:ascii="Segoe UI" w:eastAsia="宋体" w:hAnsi="Segoe UI" w:cs="Segoe UI"/>
                <w:color w:val="323232"/>
                <w:kern w:val="0"/>
                <w:szCs w:val="21"/>
              </w:rPr>
              <w:t>的</w:t>
            </w:r>
            <w:r w:rsidRPr="00CB345A">
              <w:rPr>
                <w:rFonts w:ascii="Segoe UI" w:eastAsia="宋体" w:hAnsi="Segoe UI" w:cs="Segoe UI"/>
                <w:color w:val="323232"/>
                <w:kern w:val="0"/>
                <w:szCs w:val="21"/>
              </w:rPr>
              <w:t xml:space="preserve"> Pod </w:t>
            </w:r>
            <w:r w:rsidRPr="00CB345A">
              <w:rPr>
                <w:rFonts w:ascii="Segoe UI" w:eastAsia="宋体" w:hAnsi="Segoe UI" w:cs="Segoe UI"/>
                <w:color w:val="323232"/>
                <w:kern w:val="0"/>
                <w:szCs w:val="21"/>
              </w:rPr>
              <w:t>数量最多不可用的值。百分比不能超过</w:t>
            </w:r>
            <w:r w:rsidRPr="00CB345A">
              <w:rPr>
                <w:rFonts w:ascii="Segoe UI" w:eastAsia="宋体" w:hAnsi="Segoe UI" w:cs="Segoe UI"/>
                <w:color w:val="323232"/>
                <w:kern w:val="0"/>
                <w:szCs w:val="21"/>
              </w:rPr>
              <w:t xml:space="preserve"> 100%</w:t>
            </w:r>
            <w:r w:rsidRPr="00CB345A">
              <w:rPr>
                <w:rFonts w:ascii="Segoe UI" w:eastAsia="宋体" w:hAnsi="Segoe UI" w:cs="Segoe UI"/>
                <w:color w:val="323232"/>
                <w:kern w:val="0"/>
                <w:szCs w:val="21"/>
              </w:rPr>
              <w:t>。输入百分比后，</w:t>
            </w:r>
            <w:r w:rsidRPr="00CB345A">
              <w:rPr>
                <w:rFonts w:ascii="Segoe UI" w:eastAsia="宋体" w:hAnsi="Segoe UI" w:cs="Segoe UI"/>
                <w:color w:val="323232"/>
                <w:kern w:val="0"/>
                <w:szCs w:val="21"/>
              </w:rPr>
              <w:t xml:space="preserve">Kubernetes </w:t>
            </w:r>
            <w:r w:rsidRPr="00CB345A">
              <w:rPr>
                <w:rFonts w:ascii="Segoe UI" w:eastAsia="宋体" w:hAnsi="Segoe UI" w:cs="Segoe UI"/>
                <w:color w:val="323232"/>
                <w:kern w:val="0"/>
                <w:szCs w:val="21"/>
              </w:rPr>
              <w:t>根据当前实例数量进行计算，出现小数时，向下取整。例如：</w:t>
            </w:r>
            <w:r w:rsidRPr="00CB345A">
              <w:rPr>
                <w:rFonts w:ascii="Segoe UI" w:eastAsia="宋体" w:hAnsi="Segoe UI" w:cs="Segoe UI"/>
                <w:color w:val="323232"/>
                <w:kern w:val="0"/>
                <w:szCs w:val="21"/>
              </w:rPr>
              <w:t xml:space="preserve">4.9 </w:t>
            </w:r>
            <w:r w:rsidRPr="00CB345A">
              <w:rPr>
                <w:rFonts w:ascii="Segoe UI" w:eastAsia="宋体" w:hAnsi="Segoe UI" w:cs="Segoe UI"/>
                <w:color w:val="323232"/>
                <w:kern w:val="0"/>
                <w:szCs w:val="21"/>
              </w:rPr>
              <w:t>会向下取整为</w:t>
            </w:r>
            <w:r w:rsidRPr="00CB345A">
              <w:rPr>
                <w:rFonts w:ascii="Segoe UI" w:eastAsia="宋体" w:hAnsi="Segoe UI" w:cs="Segoe UI"/>
                <w:color w:val="323232"/>
                <w:kern w:val="0"/>
                <w:szCs w:val="21"/>
              </w:rPr>
              <w:t xml:space="preserve"> 4</w:t>
            </w:r>
            <w:r w:rsidRPr="00CB345A">
              <w:rPr>
                <w:rFonts w:ascii="Segoe UI" w:eastAsia="宋体" w:hAnsi="Segoe UI" w:cs="Segoe UI"/>
                <w:color w:val="323232"/>
                <w:kern w:val="0"/>
                <w:szCs w:val="21"/>
              </w:rPr>
              <w:t>。如不填，默认为</w:t>
            </w:r>
            <w:r w:rsidRPr="00CB345A">
              <w:rPr>
                <w:rFonts w:ascii="Segoe UI" w:eastAsia="宋体" w:hAnsi="Segoe UI" w:cs="Segoe UI"/>
                <w:color w:val="323232"/>
                <w:kern w:val="0"/>
                <w:szCs w:val="21"/>
              </w:rPr>
              <w:t xml:space="preserve"> 1</w:t>
            </w:r>
            <w:r w:rsidRPr="00CB345A">
              <w:rPr>
                <w:rFonts w:ascii="Segoe UI" w:eastAsia="宋体" w:hAnsi="Segoe UI" w:cs="Segoe UI"/>
                <w:color w:val="323232"/>
                <w:kern w:val="0"/>
                <w:szCs w:val="21"/>
              </w:rPr>
              <w:t>。</w:t>
            </w:r>
            <w:r w:rsidRPr="00CB345A">
              <w:rPr>
                <w:rFonts w:ascii="Segoe UI" w:eastAsia="宋体" w:hAnsi="Segoe UI" w:cs="Segoe UI"/>
                <w:color w:val="323232"/>
                <w:kern w:val="0"/>
                <w:szCs w:val="21"/>
              </w:rPr>
              <w:br/>
            </w:r>
            <w:r w:rsidRPr="00CB345A">
              <w:rPr>
                <w:rFonts w:ascii="Segoe UI" w:eastAsia="宋体" w:hAnsi="Segoe UI" w:cs="Segoe UI"/>
                <w:color w:val="323232"/>
                <w:kern w:val="0"/>
                <w:szCs w:val="21"/>
              </w:rPr>
              <w:t>处在非运行状态的</w:t>
            </w:r>
            <w:r w:rsidRPr="00CB345A">
              <w:rPr>
                <w:rFonts w:ascii="Segoe UI" w:eastAsia="宋体" w:hAnsi="Segoe UI" w:cs="Segoe UI"/>
                <w:color w:val="323232"/>
                <w:kern w:val="0"/>
                <w:szCs w:val="21"/>
              </w:rPr>
              <w:t xml:space="preserve"> Pod</w:t>
            </w:r>
            <w:r w:rsidRPr="00CB345A">
              <w:rPr>
                <w:rFonts w:ascii="Segoe UI" w:eastAsia="宋体" w:hAnsi="Segoe UI" w:cs="Segoe UI"/>
                <w:color w:val="323232"/>
                <w:kern w:val="0"/>
                <w:szCs w:val="21"/>
              </w:rPr>
              <w:t>，均计入不可用数。</w:t>
            </w:r>
            <w:r w:rsidRPr="00CB345A">
              <w:rPr>
                <w:rFonts w:ascii="Segoe UI" w:eastAsia="宋体" w:hAnsi="Segoe UI" w:cs="Segoe UI"/>
                <w:color w:val="323232"/>
                <w:kern w:val="0"/>
                <w:szCs w:val="21"/>
              </w:rPr>
              <w:br/>
            </w:r>
            <w:r w:rsidRPr="00CB345A">
              <w:rPr>
                <w:rFonts w:ascii="Segoe UI" w:eastAsia="宋体" w:hAnsi="Segoe UI" w:cs="Segoe UI"/>
                <w:b/>
                <w:bCs/>
                <w:color w:val="323232"/>
                <w:kern w:val="0"/>
                <w:szCs w:val="21"/>
              </w:rPr>
              <w:t>例如</w:t>
            </w:r>
            <w:r w:rsidRPr="00CB345A">
              <w:rPr>
                <w:rFonts w:ascii="Segoe UI" w:eastAsia="宋体" w:hAnsi="Segoe UI" w:cs="Segoe UI"/>
                <w:color w:val="323232"/>
                <w:kern w:val="0"/>
                <w:szCs w:val="21"/>
              </w:rPr>
              <w:t>：当</w:t>
            </w:r>
            <w:r w:rsidRPr="00CB345A">
              <w:rPr>
                <w:rFonts w:ascii="Segoe UI" w:eastAsia="宋体" w:hAnsi="Segoe UI" w:cs="Segoe UI"/>
                <w:color w:val="323232"/>
                <w:kern w:val="0"/>
                <w:szCs w:val="21"/>
              </w:rPr>
              <w:t xml:space="preserve"> Pod </w:t>
            </w:r>
            <w:r w:rsidRPr="00CB345A">
              <w:rPr>
                <w:rFonts w:ascii="Segoe UI" w:eastAsia="宋体" w:hAnsi="Segoe UI" w:cs="Segoe UI"/>
                <w:color w:val="323232"/>
                <w:kern w:val="0"/>
                <w:szCs w:val="21"/>
              </w:rPr>
              <w:t>数为</w:t>
            </w:r>
            <w:r w:rsidRPr="00CB345A">
              <w:rPr>
                <w:rFonts w:ascii="Segoe UI" w:eastAsia="宋体" w:hAnsi="Segoe UI" w:cs="Segoe UI"/>
                <w:color w:val="323232"/>
                <w:kern w:val="0"/>
                <w:szCs w:val="21"/>
              </w:rPr>
              <w:t xml:space="preserve"> 10 </w:t>
            </w:r>
            <w:r w:rsidRPr="00CB345A">
              <w:rPr>
                <w:rFonts w:ascii="Segoe UI" w:eastAsia="宋体" w:hAnsi="Segoe UI" w:cs="Segoe UI"/>
                <w:color w:val="323232"/>
                <w:kern w:val="0"/>
                <w:szCs w:val="21"/>
              </w:rPr>
              <w:t>时，最大可超出数值填写了</w:t>
            </w:r>
            <w:r w:rsidRPr="00CB345A">
              <w:rPr>
                <w:rFonts w:ascii="Segoe UI" w:eastAsia="宋体" w:hAnsi="Segoe UI" w:cs="Segoe UI"/>
                <w:color w:val="323232"/>
                <w:kern w:val="0"/>
                <w:szCs w:val="21"/>
              </w:rPr>
              <w:t xml:space="preserve"> 2</w:t>
            </w:r>
            <w:r w:rsidRPr="00CB345A">
              <w:rPr>
                <w:rFonts w:ascii="Segoe UI" w:eastAsia="宋体" w:hAnsi="Segoe UI" w:cs="Segoe UI"/>
                <w:color w:val="323232"/>
                <w:kern w:val="0"/>
                <w:szCs w:val="21"/>
              </w:rPr>
              <w:t>，最多不可用数值填写了</w:t>
            </w:r>
            <w:r w:rsidRPr="00CB345A">
              <w:rPr>
                <w:rFonts w:ascii="Segoe UI" w:eastAsia="宋体" w:hAnsi="Segoe UI" w:cs="Segoe UI"/>
                <w:color w:val="323232"/>
                <w:kern w:val="0"/>
                <w:szCs w:val="21"/>
              </w:rPr>
              <w:t xml:space="preserve"> 3</w:t>
            </w:r>
            <w:r w:rsidRPr="00CB345A">
              <w:rPr>
                <w:rFonts w:ascii="Segoe UI" w:eastAsia="宋体" w:hAnsi="Segoe UI" w:cs="Segoe UI"/>
                <w:color w:val="323232"/>
                <w:kern w:val="0"/>
                <w:szCs w:val="21"/>
              </w:rPr>
              <w:t>，在更新的过程中，新旧版本的可用</w:t>
            </w:r>
            <w:r w:rsidRPr="00CB345A">
              <w:rPr>
                <w:rFonts w:ascii="Segoe UI" w:eastAsia="宋体" w:hAnsi="Segoe UI" w:cs="Segoe UI"/>
                <w:color w:val="323232"/>
                <w:kern w:val="0"/>
                <w:szCs w:val="21"/>
              </w:rPr>
              <w:t xml:space="preserve"> Pod </w:t>
            </w:r>
            <w:r w:rsidRPr="00CB345A">
              <w:rPr>
                <w:rFonts w:ascii="Segoe UI" w:eastAsia="宋体" w:hAnsi="Segoe UI" w:cs="Segoe UI"/>
                <w:color w:val="323232"/>
                <w:kern w:val="0"/>
                <w:szCs w:val="21"/>
              </w:rPr>
              <w:t>个数加起来不会超过</w:t>
            </w:r>
            <w:r w:rsidRPr="00CB345A">
              <w:rPr>
                <w:rFonts w:ascii="Segoe UI" w:eastAsia="宋体" w:hAnsi="Segoe UI" w:cs="Segoe UI"/>
                <w:color w:val="323232"/>
                <w:kern w:val="0"/>
                <w:szCs w:val="21"/>
              </w:rPr>
              <w:t xml:space="preserve"> 10+2 </w:t>
            </w:r>
            <w:r w:rsidRPr="00CB345A">
              <w:rPr>
                <w:rFonts w:ascii="Segoe UI" w:eastAsia="宋体" w:hAnsi="Segoe UI" w:cs="Segoe UI"/>
                <w:color w:val="323232"/>
                <w:kern w:val="0"/>
                <w:szCs w:val="21"/>
              </w:rPr>
              <w:t>个，新旧版本的可用</w:t>
            </w:r>
            <w:r w:rsidRPr="00CB345A">
              <w:rPr>
                <w:rFonts w:ascii="Segoe UI" w:eastAsia="宋体" w:hAnsi="Segoe UI" w:cs="Segoe UI"/>
                <w:color w:val="323232"/>
                <w:kern w:val="0"/>
                <w:szCs w:val="21"/>
              </w:rPr>
              <w:t xml:space="preserve"> Pod </w:t>
            </w:r>
            <w:r w:rsidRPr="00CB345A">
              <w:rPr>
                <w:rFonts w:ascii="Segoe UI" w:eastAsia="宋体" w:hAnsi="Segoe UI" w:cs="Segoe UI"/>
                <w:color w:val="323232"/>
                <w:kern w:val="0"/>
                <w:szCs w:val="21"/>
              </w:rPr>
              <w:t>个数加起来不会小于</w:t>
            </w:r>
            <w:r w:rsidRPr="00CB345A">
              <w:rPr>
                <w:rFonts w:ascii="Segoe UI" w:eastAsia="宋体" w:hAnsi="Segoe UI" w:cs="Segoe UI"/>
                <w:color w:val="323232"/>
                <w:kern w:val="0"/>
                <w:szCs w:val="21"/>
              </w:rPr>
              <w:t xml:space="preserve"> 10-3 </w:t>
            </w:r>
            <w:r w:rsidRPr="00CB345A">
              <w:rPr>
                <w:rFonts w:ascii="Segoe UI" w:eastAsia="宋体" w:hAnsi="Segoe UI" w:cs="Segoe UI"/>
                <w:color w:val="323232"/>
                <w:kern w:val="0"/>
                <w:szCs w:val="21"/>
              </w:rPr>
              <w:t>个。</w:t>
            </w:r>
          </w:p>
          <w:p w:rsidR="004A521D" w:rsidRDefault="004A521D" w:rsidP="004A521D">
            <w:pPr>
              <w:widowControl/>
              <w:jc w:val="left"/>
              <w:rPr>
                <w:rFonts w:ascii="Segoe UI" w:eastAsia="宋体" w:hAnsi="Segoe UI" w:cs="Segoe UI"/>
                <w:color w:val="323232"/>
                <w:kern w:val="0"/>
                <w:szCs w:val="21"/>
              </w:rPr>
            </w:pPr>
          </w:p>
          <w:p w:rsidR="00CB345A" w:rsidRPr="00CB345A" w:rsidRDefault="00CB345A" w:rsidP="004A521D">
            <w:pPr>
              <w:widowControl/>
              <w:jc w:val="left"/>
              <w:rPr>
                <w:rFonts w:ascii="Segoe UI" w:eastAsia="宋体" w:hAnsi="Segoe UI" w:cs="Segoe UI"/>
                <w:color w:val="323232"/>
                <w:kern w:val="0"/>
                <w:szCs w:val="21"/>
              </w:rPr>
            </w:pPr>
            <w:r w:rsidRPr="00CB345A">
              <w:rPr>
                <w:rFonts w:ascii="Segoe UI" w:eastAsia="宋体" w:hAnsi="Segoe UI" w:cs="Segoe UI"/>
                <w:b/>
                <w:bCs/>
                <w:color w:val="323232"/>
                <w:kern w:val="0"/>
                <w:szCs w:val="21"/>
              </w:rPr>
              <w:t>说明</w:t>
            </w:r>
            <w:r w:rsidRPr="00CB345A">
              <w:rPr>
                <w:rFonts w:ascii="Segoe UI" w:eastAsia="宋体" w:hAnsi="Segoe UI" w:cs="Segoe UI"/>
                <w:color w:val="323232"/>
                <w:kern w:val="0"/>
                <w:szCs w:val="21"/>
              </w:rPr>
              <w:t>：最大可超出数值和最多不可用数值不能同时为</w:t>
            </w:r>
            <w:r w:rsidRPr="00CB345A">
              <w:rPr>
                <w:rFonts w:ascii="Segoe UI" w:eastAsia="宋体" w:hAnsi="Segoe UI" w:cs="Segoe UI"/>
                <w:color w:val="323232"/>
                <w:kern w:val="0"/>
                <w:szCs w:val="21"/>
              </w:rPr>
              <w:t xml:space="preserve"> 0 </w:t>
            </w:r>
            <w:r w:rsidRPr="00CB345A">
              <w:rPr>
                <w:rFonts w:ascii="Segoe UI" w:eastAsia="宋体" w:hAnsi="Segoe UI" w:cs="Segoe UI"/>
                <w:color w:val="323232"/>
                <w:kern w:val="0"/>
                <w:szCs w:val="21"/>
              </w:rPr>
              <w:t>或</w:t>
            </w:r>
            <w:r w:rsidRPr="00CB345A">
              <w:rPr>
                <w:rFonts w:ascii="Segoe UI" w:eastAsia="宋体" w:hAnsi="Segoe UI" w:cs="Segoe UI"/>
                <w:color w:val="323232"/>
                <w:kern w:val="0"/>
                <w:szCs w:val="21"/>
              </w:rPr>
              <w:t xml:space="preserve"> 0%</w:t>
            </w:r>
            <w:r w:rsidRPr="00CB345A">
              <w:rPr>
                <w:rFonts w:ascii="Segoe UI" w:eastAsia="宋体" w:hAnsi="Segoe UI" w:cs="Segoe UI"/>
                <w:color w:val="323232"/>
                <w:kern w:val="0"/>
                <w:szCs w:val="21"/>
              </w:rPr>
              <w:t>。</w:t>
            </w:r>
            <w:r w:rsidRPr="00CB345A">
              <w:rPr>
                <w:rFonts w:ascii="Segoe UI" w:eastAsia="宋体" w:hAnsi="Segoe UI" w:cs="Segoe UI"/>
                <w:color w:val="323232"/>
                <w:kern w:val="0"/>
                <w:szCs w:val="21"/>
              </w:rPr>
              <w:br/>
            </w:r>
            <w:r w:rsidRPr="00CB345A">
              <w:rPr>
                <w:rFonts w:ascii="Segoe UI" w:eastAsia="宋体" w:hAnsi="Segoe UI" w:cs="Segoe UI"/>
                <w:color w:val="323232"/>
                <w:kern w:val="0"/>
                <w:szCs w:val="21"/>
              </w:rPr>
              <w:t>当填写百分比数值时，如果最大可超出数值向上取整为</w:t>
            </w:r>
            <w:r w:rsidRPr="00CB345A">
              <w:rPr>
                <w:rFonts w:ascii="Segoe UI" w:eastAsia="宋体" w:hAnsi="Segoe UI" w:cs="Segoe UI"/>
                <w:color w:val="323232"/>
                <w:kern w:val="0"/>
                <w:szCs w:val="21"/>
              </w:rPr>
              <w:t xml:space="preserve"> 0</w:t>
            </w:r>
            <w:r w:rsidRPr="00CB345A">
              <w:rPr>
                <w:rFonts w:ascii="Segoe UI" w:eastAsia="宋体" w:hAnsi="Segoe UI" w:cs="Segoe UI"/>
                <w:color w:val="323232"/>
                <w:kern w:val="0"/>
                <w:szCs w:val="21"/>
              </w:rPr>
              <w:t>，最多不可用数值向下取整也为</w:t>
            </w:r>
            <w:r w:rsidRPr="00CB345A">
              <w:rPr>
                <w:rFonts w:ascii="Segoe UI" w:eastAsia="宋体" w:hAnsi="Segoe UI" w:cs="Segoe UI"/>
                <w:color w:val="323232"/>
                <w:kern w:val="0"/>
                <w:szCs w:val="21"/>
              </w:rPr>
              <w:t xml:space="preserve"> 0 </w:t>
            </w:r>
            <w:r w:rsidRPr="00CB345A">
              <w:rPr>
                <w:rFonts w:ascii="Segoe UI" w:eastAsia="宋体" w:hAnsi="Segoe UI" w:cs="Segoe UI"/>
                <w:color w:val="323232"/>
                <w:kern w:val="0"/>
                <w:szCs w:val="21"/>
              </w:rPr>
              <w:t>时，</w:t>
            </w:r>
            <w:r w:rsidRPr="00CB345A">
              <w:rPr>
                <w:rFonts w:ascii="Segoe UI" w:eastAsia="宋体" w:hAnsi="Segoe UI" w:cs="Segoe UI"/>
                <w:color w:val="323232"/>
                <w:kern w:val="0"/>
                <w:szCs w:val="21"/>
              </w:rPr>
              <w:t xml:space="preserve">Kubernetes </w:t>
            </w:r>
            <w:r w:rsidRPr="00CB345A">
              <w:rPr>
                <w:rFonts w:ascii="Segoe UI" w:eastAsia="宋体" w:hAnsi="Segoe UI" w:cs="Segoe UI"/>
                <w:color w:val="323232"/>
                <w:kern w:val="0"/>
                <w:szCs w:val="21"/>
              </w:rPr>
              <w:t>会调整最多不可用数值向上取整为</w:t>
            </w:r>
            <w:r w:rsidRPr="00CB345A">
              <w:rPr>
                <w:rFonts w:ascii="Segoe UI" w:eastAsia="宋体" w:hAnsi="Segoe UI" w:cs="Segoe UI"/>
                <w:color w:val="323232"/>
                <w:kern w:val="0"/>
                <w:szCs w:val="21"/>
              </w:rPr>
              <w:t xml:space="preserve"> 1</w:t>
            </w:r>
            <w:r w:rsidRPr="00CB345A">
              <w:rPr>
                <w:rFonts w:ascii="Segoe UI" w:eastAsia="宋体" w:hAnsi="Segoe UI" w:cs="Segoe UI"/>
                <w:color w:val="323232"/>
                <w:kern w:val="0"/>
                <w:szCs w:val="21"/>
              </w:rPr>
              <w:t>。</w:t>
            </w:r>
          </w:p>
        </w:tc>
      </w:tr>
      <w:tr w:rsidR="00CB345A" w:rsidRPr="004A521D" w:rsidTr="00CB345A">
        <w:tc>
          <w:tcPr>
            <w:tcW w:w="1134" w:type="dxa"/>
            <w:tcBorders>
              <w:bottom w:val="single" w:sz="6" w:space="0" w:color="E5E5E5"/>
              <w:right w:val="single" w:sz="6" w:space="0" w:color="EEEEEE"/>
            </w:tcBorders>
            <w:shd w:val="clear" w:color="auto" w:fill="FFFFFF"/>
            <w:vAlign w:val="center"/>
            <w:hideMark/>
          </w:tcPr>
          <w:p w:rsidR="00CB345A" w:rsidRPr="00CB345A" w:rsidRDefault="00CB345A" w:rsidP="00CB345A">
            <w:pPr>
              <w:widowControl/>
              <w:jc w:val="left"/>
              <w:rPr>
                <w:rFonts w:ascii="Segoe UI" w:eastAsia="宋体" w:hAnsi="Segoe UI" w:cs="Segoe UI"/>
                <w:color w:val="323232"/>
                <w:kern w:val="0"/>
                <w:szCs w:val="21"/>
              </w:rPr>
            </w:pPr>
            <w:r w:rsidRPr="00CB345A">
              <w:rPr>
                <w:rFonts w:ascii="Segoe UI" w:eastAsia="宋体" w:hAnsi="Segoe UI" w:cs="Segoe UI"/>
                <w:b/>
                <w:bCs/>
                <w:color w:val="323232"/>
                <w:kern w:val="0"/>
                <w:szCs w:val="21"/>
              </w:rPr>
              <w:t>标签</w:t>
            </w:r>
          </w:p>
        </w:tc>
        <w:tc>
          <w:tcPr>
            <w:tcW w:w="1134" w:type="dxa"/>
            <w:tcBorders>
              <w:bottom w:val="single" w:sz="6" w:space="0" w:color="E5E5E5"/>
              <w:right w:val="single" w:sz="6" w:space="0" w:color="EEEEEE"/>
            </w:tcBorders>
            <w:shd w:val="clear" w:color="auto" w:fill="FFFFFF"/>
            <w:vAlign w:val="center"/>
            <w:hideMark/>
          </w:tcPr>
          <w:p w:rsidR="00CB345A" w:rsidRPr="00CB345A" w:rsidRDefault="00CB345A" w:rsidP="004A521D">
            <w:pPr>
              <w:widowControl/>
              <w:adjustRightInd w:val="0"/>
              <w:jc w:val="left"/>
              <w:rPr>
                <w:rFonts w:ascii="Segoe UI" w:eastAsia="宋体" w:hAnsi="Segoe UI" w:cs="Segoe UI"/>
                <w:color w:val="323232"/>
                <w:kern w:val="0"/>
                <w:szCs w:val="21"/>
              </w:rPr>
            </w:pPr>
            <w:r w:rsidRPr="00CB345A">
              <w:rPr>
                <w:rFonts w:ascii="Segoe UI" w:eastAsia="宋体" w:hAnsi="Segoe UI" w:cs="Segoe UI"/>
                <w:color w:val="323232"/>
                <w:kern w:val="0"/>
                <w:szCs w:val="21"/>
              </w:rPr>
              <w:t>否</w:t>
            </w:r>
          </w:p>
        </w:tc>
        <w:tc>
          <w:tcPr>
            <w:tcW w:w="6038" w:type="dxa"/>
            <w:tcBorders>
              <w:bottom w:val="single" w:sz="6" w:space="0" w:color="E5E5E5"/>
              <w:right w:val="nil"/>
            </w:tcBorders>
            <w:shd w:val="clear" w:color="auto" w:fill="FFFFFF"/>
            <w:vAlign w:val="center"/>
            <w:hideMark/>
          </w:tcPr>
          <w:p w:rsidR="004A521D" w:rsidRPr="004A521D" w:rsidRDefault="004A521D" w:rsidP="004A521D">
            <w:pPr>
              <w:widowControl/>
              <w:adjustRightInd w:val="0"/>
              <w:snapToGrid w:val="0"/>
              <w:jc w:val="left"/>
              <w:rPr>
                <w:rFonts w:ascii="Segoe UI" w:eastAsia="宋体" w:hAnsi="Segoe UI" w:cs="Segoe UI"/>
                <w:color w:val="323232"/>
                <w:kern w:val="0"/>
                <w:szCs w:val="21"/>
              </w:rPr>
            </w:pPr>
            <w:r w:rsidRPr="004A521D">
              <w:rPr>
                <w:rFonts w:ascii="Segoe UI" w:eastAsia="宋体" w:hAnsi="Segoe UI" w:cs="Segoe UI" w:hint="eastAsia"/>
                <w:color w:val="323232"/>
                <w:kern w:val="0"/>
                <w:szCs w:val="21"/>
              </w:rPr>
              <w:t>单击</w:t>
            </w:r>
            <w:r w:rsidRPr="004A521D">
              <w:rPr>
                <w:rFonts w:ascii="Segoe UI" w:eastAsia="宋体" w:hAnsi="Segoe UI" w:cs="Segoe UI" w:hint="eastAsia"/>
                <w:color w:val="323232"/>
                <w:kern w:val="0"/>
                <w:szCs w:val="21"/>
              </w:rPr>
              <w:t xml:space="preserve"> </w:t>
            </w:r>
            <w:r w:rsidRPr="004A521D">
              <w:rPr>
                <w:rFonts w:ascii="Segoe UI" w:eastAsia="宋体" w:hAnsi="Segoe UI" w:cs="Segoe UI" w:hint="eastAsia"/>
                <w:color w:val="323232"/>
                <w:kern w:val="0"/>
                <w:szCs w:val="21"/>
              </w:rPr>
              <w:t>添加</w:t>
            </w:r>
            <w:r w:rsidRPr="004A521D">
              <w:rPr>
                <w:rFonts w:ascii="Segoe UI" w:eastAsia="宋体" w:hAnsi="Segoe UI" w:cs="Segoe UI" w:hint="eastAsia"/>
                <w:color w:val="323232"/>
                <w:kern w:val="0"/>
                <w:szCs w:val="21"/>
              </w:rPr>
              <w:t xml:space="preserve"> </w:t>
            </w:r>
            <w:r w:rsidRPr="004A521D">
              <w:rPr>
                <w:rFonts w:ascii="Segoe UI" w:eastAsia="宋体" w:hAnsi="Segoe UI" w:cs="Segoe UI" w:hint="eastAsia"/>
                <w:color w:val="323232"/>
                <w:kern w:val="0"/>
                <w:szCs w:val="21"/>
              </w:rPr>
              <w:t>按钮并输入</w:t>
            </w:r>
            <w:r w:rsidRPr="004A521D">
              <w:rPr>
                <w:rFonts w:ascii="Segoe UI" w:eastAsia="宋体" w:hAnsi="Segoe UI" w:cs="Segoe UI" w:hint="eastAsia"/>
                <w:b/>
                <w:color w:val="323232"/>
                <w:kern w:val="0"/>
                <w:szCs w:val="21"/>
              </w:rPr>
              <w:t>键</w:t>
            </w:r>
            <w:r w:rsidRPr="004A521D">
              <w:rPr>
                <w:rFonts w:ascii="Segoe UI" w:eastAsia="宋体" w:hAnsi="Segoe UI" w:cs="Segoe UI" w:hint="eastAsia"/>
                <w:color w:val="323232"/>
                <w:kern w:val="0"/>
                <w:szCs w:val="21"/>
              </w:rPr>
              <w:t>和</w:t>
            </w:r>
            <w:r w:rsidRPr="004A521D">
              <w:rPr>
                <w:rFonts w:ascii="Segoe UI" w:eastAsia="宋体" w:hAnsi="Segoe UI" w:cs="Segoe UI" w:hint="eastAsia"/>
                <w:b/>
                <w:color w:val="323232"/>
                <w:kern w:val="0"/>
                <w:szCs w:val="21"/>
              </w:rPr>
              <w:t>值</w:t>
            </w:r>
            <w:r w:rsidRPr="004A521D">
              <w:rPr>
                <w:rFonts w:ascii="Segoe UI" w:eastAsia="宋体" w:hAnsi="Segoe UI" w:cs="Segoe UI" w:hint="eastAsia"/>
                <w:color w:val="323232"/>
                <w:kern w:val="0"/>
                <w:szCs w:val="21"/>
              </w:rPr>
              <w:t>，即可为</w:t>
            </w:r>
            <w:r w:rsidRPr="004A521D">
              <w:rPr>
                <w:rFonts w:ascii="Segoe UI" w:eastAsia="宋体" w:hAnsi="Segoe UI" w:cs="Segoe UI" w:hint="eastAsia"/>
                <w:color w:val="323232"/>
                <w:kern w:val="0"/>
                <w:szCs w:val="21"/>
              </w:rPr>
              <w:t xml:space="preserve"> Deployment </w:t>
            </w:r>
            <w:r w:rsidRPr="004A521D">
              <w:rPr>
                <w:rFonts w:ascii="Segoe UI" w:eastAsia="宋体" w:hAnsi="Segoe UI" w:cs="Segoe UI" w:hint="eastAsia"/>
                <w:color w:val="323232"/>
                <w:kern w:val="0"/>
                <w:szCs w:val="21"/>
              </w:rPr>
              <w:t>添加标签，支持添加多个标签。</w:t>
            </w:r>
          </w:p>
          <w:p w:rsidR="00CB345A" w:rsidRPr="00CB345A" w:rsidRDefault="004A521D" w:rsidP="004A521D">
            <w:pPr>
              <w:widowControl/>
              <w:adjustRightInd w:val="0"/>
              <w:snapToGrid w:val="0"/>
              <w:jc w:val="left"/>
              <w:rPr>
                <w:rFonts w:ascii="Segoe UI" w:eastAsia="宋体" w:hAnsi="Segoe UI" w:cs="Segoe UI"/>
                <w:color w:val="323232"/>
                <w:kern w:val="0"/>
                <w:szCs w:val="21"/>
              </w:rPr>
            </w:pPr>
            <w:r w:rsidRPr="004A521D">
              <w:rPr>
                <w:rFonts w:ascii="Segoe UI" w:eastAsia="宋体" w:hAnsi="Segoe UI" w:cs="Segoe UI" w:hint="eastAsia"/>
                <w:color w:val="323232"/>
                <w:kern w:val="0"/>
                <w:szCs w:val="21"/>
              </w:rPr>
              <w:t>单击已添加的标签记录右侧的</w:t>
            </w:r>
            <w:r>
              <w:rPr>
                <w:noProof/>
              </w:rPr>
              <w:drawing>
                <wp:inline distT="0" distB="0" distL="0" distR="0" wp14:anchorId="5B24D64E" wp14:editId="06A55285">
                  <wp:extent cx="121920" cy="12192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21932" cy="121932"/>
                          </a:xfrm>
                          <a:prstGeom prst="rect">
                            <a:avLst/>
                          </a:prstGeom>
                        </pic:spPr>
                      </pic:pic>
                    </a:graphicData>
                  </a:graphic>
                </wp:inline>
              </w:drawing>
            </w:r>
            <w:r w:rsidRPr="004A521D">
              <w:rPr>
                <w:rFonts w:ascii="Segoe UI" w:eastAsia="宋体" w:hAnsi="Segoe UI" w:cs="Segoe UI" w:hint="eastAsia"/>
                <w:color w:val="323232"/>
                <w:kern w:val="0"/>
                <w:szCs w:val="21"/>
              </w:rPr>
              <w:t>图标，可删除已添加的标签。</w:t>
            </w:r>
          </w:p>
        </w:tc>
      </w:tr>
    </w:tbl>
    <w:p w:rsidR="007D5546" w:rsidRPr="004A521D" w:rsidRDefault="007D5546" w:rsidP="004A521D">
      <w:pPr>
        <w:ind w:firstLineChars="202" w:firstLine="426"/>
        <w:rPr>
          <w:rFonts w:ascii="黑体" w:eastAsia="黑体" w:hAnsi="黑体"/>
          <w:b/>
        </w:rPr>
      </w:pPr>
      <w:r w:rsidRPr="004A521D">
        <w:rPr>
          <w:rFonts w:ascii="黑体" w:eastAsia="黑体" w:hAnsi="黑体" w:hint="eastAsia"/>
          <w:b/>
        </w:rPr>
        <w:t>操作步骤2配置容器组</w:t>
      </w:r>
    </w:p>
    <w:p w:rsidR="007D5546" w:rsidRDefault="007D5546" w:rsidP="00CB345A">
      <w:pPr>
        <w:ind w:firstLineChars="202" w:firstLine="424"/>
      </w:pPr>
      <w:r>
        <w:rPr>
          <w:rFonts w:hint="eastAsia"/>
        </w:rPr>
        <w:t>1.</w:t>
      </w:r>
      <w:r>
        <w:rPr>
          <w:rFonts w:hint="eastAsia"/>
        </w:rPr>
        <w:t>在</w:t>
      </w:r>
      <w:r w:rsidRPr="004A521D">
        <w:rPr>
          <w:rFonts w:hint="eastAsia"/>
          <w:b/>
        </w:rPr>
        <w:t>容器组</w:t>
      </w:r>
      <w:r>
        <w:rPr>
          <w:rFonts w:hint="eastAsia"/>
        </w:rPr>
        <w:t>区域，配置容器组（</w:t>
      </w:r>
      <w:r>
        <w:rPr>
          <w:rFonts w:hint="eastAsia"/>
        </w:rPr>
        <w:t>Pod</w:t>
      </w:r>
      <w:r>
        <w:rPr>
          <w:rFonts w:hint="eastAsia"/>
        </w:rPr>
        <w:t>）的基本信息参数。</w:t>
      </w:r>
    </w:p>
    <w:p w:rsidR="007D5546" w:rsidRDefault="007D5546" w:rsidP="00CB345A">
      <w:pPr>
        <w:ind w:firstLineChars="202" w:firstLine="426"/>
      </w:pPr>
      <w:r w:rsidRPr="004A521D">
        <w:rPr>
          <w:rFonts w:hint="eastAsia"/>
          <w:b/>
        </w:rPr>
        <w:t>说明：</w:t>
      </w:r>
      <w:r>
        <w:rPr>
          <w:rFonts w:hint="eastAsia"/>
        </w:rPr>
        <w:t>默认仅显示基本参数，单击</w:t>
      </w:r>
      <w:r w:rsidRPr="004A521D">
        <w:rPr>
          <w:rFonts w:hint="eastAsia"/>
          <w:b/>
        </w:rPr>
        <w:t>更多</w:t>
      </w:r>
      <w:r>
        <w:rPr>
          <w:rFonts w:hint="eastAsia"/>
        </w:rPr>
        <w:t>按钮后，将展开更多可选参数，单击</w:t>
      </w:r>
      <w:r w:rsidRPr="004A521D">
        <w:rPr>
          <w:rFonts w:hint="eastAsia"/>
          <w:b/>
        </w:rPr>
        <w:t>收起</w:t>
      </w:r>
      <w:r>
        <w:rPr>
          <w:rFonts w:hint="eastAsia"/>
        </w:rPr>
        <w:t>按钮，</w:t>
      </w:r>
      <w:r>
        <w:rPr>
          <w:rFonts w:hint="eastAsia"/>
        </w:rPr>
        <w:lastRenderedPageBreak/>
        <w:t>会再次隐藏可选参数。</w:t>
      </w:r>
    </w:p>
    <w:tbl>
      <w:tblPr>
        <w:tblW w:w="9498" w:type="dxa"/>
        <w:tblInd w:w="-709" w:type="dxa"/>
        <w:shd w:val="clear" w:color="auto" w:fill="FFFFFF"/>
        <w:tblCellMar>
          <w:left w:w="0" w:type="dxa"/>
          <w:right w:w="0" w:type="dxa"/>
        </w:tblCellMar>
        <w:tblLook w:val="04A0" w:firstRow="1" w:lastRow="0" w:firstColumn="1" w:lastColumn="0" w:noHBand="0" w:noVBand="1"/>
      </w:tblPr>
      <w:tblGrid>
        <w:gridCol w:w="1134"/>
        <w:gridCol w:w="1276"/>
        <w:gridCol w:w="7088"/>
      </w:tblGrid>
      <w:tr w:rsidR="004A521D" w:rsidRPr="004A521D" w:rsidTr="00027B1C">
        <w:trPr>
          <w:tblHeader/>
        </w:trPr>
        <w:tc>
          <w:tcPr>
            <w:tcW w:w="1134" w:type="dxa"/>
            <w:tcBorders>
              <w:top w:val="single" w:sz="6" w:space="0" w:color="EEEEEE"/>
              <w:bottom w:val="single" w:sz="6" w:space="0" w:color="EEEEEE"/>
              <w:right w:val="single" w:sz="6" w:space="0" w:color="EEEEEE"/>
            </w:tcBorders>
            <w:shd w:val="clear" w:color="auto" w:fill="F6F6F6"/>
            <w:vAlign w:val="center"/>
            <w:hideMark/>
          </w:tcPr>
          <w:p w:rsidR="004A521D" w:rsidRPr="004A521D" w:rsidRDefault="004A521D">
            <w:pPr>
              <w:widowControl/>
              <w:jc w:val="left"/>
              <w:rPr>
                <w:rFonts w:ascii="Segoe UI" w:hAnsi="Segoe UI" w:cs="Segoe UI"/>
                <w:b/>
                <w:bCs/>
                <w:color w:val="000000"/>
                <w:szCs w:val="21"/>
              </w:rPr>
            </w:pPr>
            <w:r w:rsidRPr="004A521D">
              <w:rPr>
                <w:rFonts w:ascii="Segoe UI" w:hAnsi="Segoe UI" w:cs="Segoe UI"/>
                <w:b/>
                <w:bCs/>
                <w:color w:val="000000"/>
                <w:szCs w:val="21"/>
              </w:rPr>
              <w:t>参数</w:t>
            </w:r>
          </w:p>
        </w:tc>
        <w:tc>
          <w:tcPr>
            <w:tcW w:w="1276" w:type="dxa"/>
            <w:tcBorders>
              <w:top w:val="single" w:sz="6" w:space="0" w:color="EEEEEE"/>
              <w:bottom w:val="single" w:sz="6" w:space="0" w:color="EEEEEE"/>
              <w:right w:val="single" w:sz="6" w:space="0" w:color="EEEEEE"/>
            </w:tcBorders>
            <w:shd w:val="clear" w:color="auto" w:fill="F6F6F6"/>
            <w:vAlign w:val="center"/>
            <w:hideMark/>
          </w:tcPr>
          <w:p w:rsidR="004A521D" w:rsidRPr="004A521D" w:rsidRDefault="004A521D">
            <w:pPr>
              <w:rPr>
                <w:rFonts w:ascii="Segoe UI" w:hAnsi="Segoe UI" w:cs="Segoe UI"/>
                <w:b/>
                <w:bCs/>
                <w:color w:val="000000"/>
                <w:szCs w:val="21"/>
              </w:rPr>
            </w:pPr>
            <w:r w:rsidRPr="004A521D">
              <w:rPr>
                <w:rFonts w:ascii="Segoe UI" w:hAnsi="Segoe UI" w:cs="Segoe UI"/>
                <w:b/>
                <w:bCs/>
                <w:color w:val="000000"/>
                <w:szCs w:val="21"/>
              </w:rPr>
              <w:t>是否必填</w:t>
            </w:r>
          </w:p>
        </w:tc>
        <w:tc>
          <w:tcPr>
            <w:tcW w:w="7088" w:type="dxa"/>
            <w:tcBorders>
              <w:top w:val="single" w:sz="6" w:space="0" w:color="EEEEEE"/>
              <w:bottom w:val="single" w:sz="6" w:space="0" w:color="EEEEEE"/>
              <w:right w:val="nil"/>
            </w:tcBorders>
            <w:shd w:val="clear" w:color="auto" w:fill="F6F6F6"/>
            <w:vAlign w:val="center"/>
            <w:hideMark/>
          </w:tcPr>
          <w:p w:rsidR="004A521D" w:rsidRPr="004A521D" w:rsidRDefault="004A521D">
            <w:pPr>
              <w:rPr>
                <w:rFonts w:ascii="Segoe UI" w:hAnsi="Segoe UI" w:cs="Segoe UI"/>
                <w:b/>
                <w:bCs/>
                <w:color w:val="000000"/>
                <w:szCs w:val="21"/>
              </w:rPr>
            </w:pPr>
            <w:r w:rsidRPr="004A521D">
              <w:rPr>
                <w:rFonts w:ascii="Segoe UI" w:hAnsi="Segoe UI" w:cs="Segoe UI"/>
                <w:b/>
                <w:bCs/>
                <w:color w:val="000000"/>
                <w:szCs w:val="21"/>
              </w:rPr>
              <w:t>说明</w:t>
            </w:r>
          </w:p>
        </w:tc>
      </w:tr>
      <w:tr w:rsidR="004A521D" w:rsidRPr="004A521D" w:rsidTr="00027B1C">
        <w:tc>
          <w:tcPr>
            <w:tcW w:w="1134" w:type="dxa"/>
            <w:tcBorders>
              <w:bottom w:val="single" w:sz="6" w:space="0" w:color="E5E5E5"/>
              <w:right w:val="single" w:sz="6" w:space="0" w:color="EEEEEE"/>
            </w:tcBorders>
            <w:shd w:val="clear" w:color="auto" w:fill="FFFFFF"/>
            <w:vAlign w:val="center"/>
            <w:hideMark/>
          </w:tcPr>
          <w:p w:rsidR="004A521D" w:rsidRPr="004A521D" w:rsidRDefault="004A521D">
            <w:pPr>
              <w:rPr>
                <w:rFonts w:ascii="Segoe UI" w:hAnsi="Segoe UI" w:cs="Segoe UI"/>
                <w:color w:val="323232"/>
                <w:szCs w:val="21"/>
              </w:rPr>
            </w:pPr>
            <w:r w:rsidRPr="004A521D">
              <w:rPr>
                <w:rStyle w:val="a9"/>
                <w:rFonts w:ascii="Segoe UI" w:hAnsi="Segoe UI" w:cs="Segoe UI"/>
                <w:color w:val="323232"/>
                <w:szCs w:val="21"/>
              </w:rPr>
              <w:t>存储卷</w:t>
            </w:r>
          </w:p>
        </w:tc>
        <w:tc>
          <w:tcPr>
            <w:tcW w:w="1276" w:type="dxa"/>
            <w:tcBorders>
              <w:bottom w:val="single" w:sz="6" w:space="0" w:color="E5E5E5"/>
              <w:right w:val="single" w:sz="6" w:space="0" w:color="EEEEEE"/>
            </w:tcBorders>
            <w:shd w:val="clear" w:color="auto" w:fill="FFFFFF"/>
            <w:vAlign w:val="center"/>
            <w:hideMark/>
          </w:tcPr>
          <w:p w:rsidR="004A521D" w:rsidRPr="004A521D" w:rsidRDefault="004A521D">
            <w:pPr>
              <w:rPr>
                <w:rFonts w:ascii="Segoe UI" w:hAnsi="Segoe UI" w:cs="Segoe UI"/>
                <w:color w:val="323232"/>
                <w:szCs w:val="21"/>
              </w:rPr>
            </w:pPr>
            <w:r w:rsidRPr="004A521D">
              <w:rPr>
                <w:rFonts w:ascii="Segoe UI" w:hAnsi="Segoe UI" w:cs="Segoe UI"/>
                <w:color w:val="323232"/>
                <w:szCs w:val="21"/>
              </w:rPr>
              <w:t>否</w:t>
            </w:r>
          </w:p>
        </w:tc>
        <w:tc>
          <w:tcPr>
            <w:tcW w:w="7088" w:type="dxa"/>
            <w:tcBorders>
              <w:bottom w:val="single" w:sz="6" w:space="0" w:color="E5E5E5"/>
              <w:right w:val="nil"/>
            </w:tcBorders>
            <w:shd w:val="clear" w:color="auto" w:fill="FFFFFF"/>
            <w:vAlign w:val="center"/>
            <w:hideMark/>
          </w:tcPr>
          <w:p w:rsidR="004A521D" w:rsidRPr="004A521D" w:rsidRDefault="004A521D" w:rsidP="004A521D">
            <w:pPr>
              <w:rPr>
                <w:rFonts w:ascii="Segoe UI" w:hAnsi="Segoe UI" w:cs="Segoe UI"/>
                <w:color w:val="323232"/>
                <w:szCs w:val="21"/>
              </w:rPr>
            </w:pPr>
            <w:r w:rsidRPr="004A521D">
              <w:rPr>
                <w:rFonts w:ascii="Segoe UI" w:hAnsi="Segoe UI" w:cs="Segoe UI"/>
                <w:color w:val="323232"/>
                <w:szCs w:val="21"/>
              </w:rPr>
              <w:t>为容器组挂载存储卷，方便配置容器参数（存储卷挂载）时快速引用存储卷。</w:t>
            </w:r>
            <w:r w:rsidRPr="004A521D">
              <w:rPr>
                <w:rFonts w:ascii="Segoe UI" w:hAnsi="Segoe UI" w:cs="Segoe UI"/>
                <w:color w:val="323232"/>
                <w:szCs w:val="21"/>
              </w:rPr>
              <w:br/>
            </w:r>
            <w:r w:rsidRPr="004A521D">
              <w:rPr>
                <w:rFonts w:ascii="Segoe UI" w:hAnsi="Segoe UI" w:cs="Segoe UI"/>
                <w:color w:val="323232"/>
                <w:szCs w:val="21"/>
              </w:rPr>
              <w:t>单击</w:t>
            </w:r>
            <w:r w:rsidRPr="004A521D">
              <w:rPr>
                <w:rFonts w:ascii="Segoe UI" w:hAnsi="Segoe UI" w:cs="Segoe UI"/>
                <w:color w:val="323232"/>
                <w:szCs w:val="21"/>
              </w:rPr>
              <w:t> </w:t>
            </w:r>
            <w:r w:rsidRPr="004A521D">
              <w:rPr>
                <w:rStyle w:val="a9"/>
                <w:rFonts w:ascii="Segoe UI" w:hAnsi="Segoe UI" w:cs="Segoe UI"/>
                <w:color w:val="323232"/>
                <w:szCs w:val="21"/>
              </w:rPr>
              <w:t>添加</w:t>
            </w:r>
            <w:r w:rsidRPr="004A521D">
              <w:rPr>
                <w:rFonts w:ascii="Segoe UI" w:hAnsi="Segoe UI" w:cs="Segoe UI"/>
                <w:color w:val="323232"/>
                <w:szCs w:val="21"/>
              </w:rPr>
              <w:t> </w:t>
            </w:r>
            <w:r w:rsidRPr="004A521D">
              <w:rPr>
                <w:rFonts w:ascii="Segoe UI" w:hAnsi="Segoe UI" w:cs="Segoe UI"/>
                <w:color w:val="323232"/>
                <w:szCs w:val="21"/>
              </w:rPr>
              <w:t>按钮，在弹出的</w:t>
            </w:r>
            <w:r w:rsidRPr="004A521D">
              <w:rPr>
                <w:rFonts w:ascii="Segoe UI" w:hAnsi="Segoe UI" w:cs="Segoe UI"/>
                <w:color w:val="323232"/>
                <w:szCs w:val="21"/>
              </w:rPr>
              <w:t> </w:t>
            </w:r>
            <w:r w:rsidRPr="004A521D">
              <w:rPr>
                <w:rStyle w:val="a9"/>
                <w:rFonts w:ascii="Segoe UI" w:hAnsi="Segoe UI" w:cs="Segoe UI"/>
                <w:color w:val="323232"/>
                <w:szCs w:val="21"/>
              </w:rPr>
              <w:t>添加存储卷</w:t>
            </w:r>
            <w:r w:rsidRPr="004A521D">
              <w:rPr>
                <w:rFonts w:ascii="Segoe UI" w:hAnsi="Segoe UI" w:cs="Segoe UI"/>
                <w:color w:val="323232"/>
                <w:szCs w:val="21"/>
              </w:rPr>
              <w:t> </w:t>
            </w:r>
            <w:r w:rsidRPr="004A521D">
              <w:rPr>
                <w:rFonts w:ascii="Segoe UI" w:hAnsi="Segoe UI" w:cs="Segoe UI"/>
                <w:color w:val="323232"/>
                <w:szCs w:val="21"/>
              </w:rPr>
              <w:t>对话框中，输入存储卷名称，参照</w:t>
            </w:r>
            <w:r w:rsidRPr="004A521D">
              <w:rPr>
                <w:rFonts w:ascii="Segoe UI" w:hAnsi="Segoe UI" w:cs="Segoe UI"/>
                <w:color w:val="323232"/>
                <w:szCs w:val="21"/>
              </w:rPr>
              <w:t> </w:t>
            </w:r>
            <w:r w:rsidRPr="004A521D">
              <w:rPr>
                <w:rFonts w:ascii="Segoe UI" w:hAnsi="Segoe UI" w:cs="Segoe UI"/>
                <w:color w:val="323232"/>
                <w:szCs w:val="21"/>
              </w:rPr>
              <w:t>存储卷类型说明</w:t>
            </w:r>
            <w:r w:rsidRPr="004A521D">
              <w:rPr>
                <w:rFonts w:ascii="Segoe UI" w:hAnsi="Segoe UI" w:cs="Segoe UI"/>
                <w:color w:val="323232"/>
                <w:szCs w:val="21"/>
              </w:rPr>
              <w:t> </w:t>
            </w:r>
            <w:r w:rsidRPr="004A521D">
              <w:rPr>
                <w:rFonts w:ascii="Segoe UI" w:hAnsi="Segoe UI" w:cs="Segoe UI"/>
                <w:color w:val="323232"/>
                <w:szCs w:val="21"/>
              </w:rPr>
              <w:t>配置相应的参数后单击</w:t>
            </w:r>
            <w:r w:rsidRPr="004A521D">
              <w:rPr>
                <w:rFonts w:ascii="Segoe UI" w:hAnsi="Segoe UI" w:cs="Segoe UI"/>
                <w:color w:val="323232"/>
                <w:szCs w:val="21"/>
              </w:rPr>
              <w:t> </w:t>
            </w:r>
            <w:r w:rsidRPr="004A521D">
              <w:rPr>
                <w:rStyle w:val="a9"/>
                <w:rFonts w:ascii="Segoe UI" w:hAnsi="Segoe UI" w:cs="Segoe UI"/>
                <w:color w:val="323232"/>
                <w:szCs w:val="21"/>
              </w:rPr>
              <w:t>确定</w:t>
            </w:r>
            <w:r w:rsidRPr="004A521D">
              <w:rPr>
                <w:rFonts w:ascii="Segoe UI" w:hAnsi="Segoe UI" w:cs="Segoe UI"/>
                <w:color w:val="323232"/>
                <w:szCs w:val="21"/>
              </w:rPr>
              <w:t> </w:t>
            </w:r>
            <w:r w:rsidRPr="004A521D">
              <w:rPr>
                <w:rFonts w:ascii="Segoe UI" w:hAnsi="Segoe UI" w:cs="Segoe UI"/>
                <w:color w:val="323232"/>
                <w:szCs w:val="21"/>
              </w:rPr>
              <w:t>按钮。</w:t>
            </w:r>
            <w:r w:rsidRPr="004A521D">
              <w:rPr>
                <w:rFonts w:ascii="Segoe UI" w:hAnsi="Segoe UI" w:cs="Segoe UI"/>
                <w:color w:val="323232"/>
                <w:szCs w:val="21"/>
              </w:rPr>
              <w:br/>
            </w:r>
            <w:r w:rsidRPr="004A521D">
              <w:rPr>
                <w:rFonts w:ascii="Segoe UI" w:hAnsi="Segoe UI" w:cs="Segoe UI"/>
                <w:color w:val="323232"/>
                <w:szCs w:val="21"/>
              </w:rPr>
              <w:t>单击已添加的存储卷记录右侧的</w:t>
            </w:r>
            <w:r>
              <w:rPr>
                <w:noProof/>
              </w:rPr>
              <w:drawing>
                <wp:inline distT="0" distB="0" distL="0" distR="0" wp14:anchorId="4A207EB1" wp14:editId="00EFDE5C">
                  <wp:extent cx="137160" cy="13716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37172" cy="137172"/>
                          </a:xfrm>
                          <a:prstGeom prst="rect">
                            <a:avLst/>
                          </a:prstGeom>
                        </pic:spPr>
                      </pic:pic>
                    </a:graphicData>
                  </a:graphic>
                </wp:inline>
              </w:drawing>
            </w:r>
            <w:r w:rsidRPr="004A521D">
              <w:rPr>
                <w:rFonts w:ascii="Segoe UI" w:hAnsi="Segoe UI" w:cs="Segoe UI"/>
                <w:color w:val="323232"/>
                <w:szCs w:val="21"/>
              </w:rPr>
              <w:t>图标，可删除已添加的存储卷。</w:t>
            </w:r>
            <w:r w:rsidRPr="004A521D">
              <w:rPr>
                <w:rFonts w:ascii="Segoe UI" w:hAnsi="Segoe UI" w:cs="Segoe UI"/>
                <w:color w:val="323232"/>
                <w:szCs w:val="21"/>
              </w:rPr>
              <w:br/>
            </w:r>
            <w:r w:rsidRPr="004A521D">
              <w:rPr>
                <w:rFonts w:ascii="Segoe UI" w:hAnsi="Segoe UI" w:cs="Segoe UI"/>
                <w:color w:val="323232"/>
                <w:szCs w:val="21"/>
              </w:rPr>
              <w:t>单击已添加的存储卷记录右侧的</w:t>
            </w:r>
            <w:r w:rsidR="00914A11">
              <w:rPr>
                <w:noProof/>
              </w:rPr>
              <w:drawing>
                <wp:inline distT="0" distB="0" distL="0" distR="0" wp14:anchorId="6588DC4B" wp14:editId="042B326A">
                  <wp:extent cx="167655" cy="137172"/>
                  <wp:effectExtent l="0" t="0" r="381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67655" cy="137172"/>
                          </a:xfrm>
                          <a:prstGeom prst="rect">
                            <a:avLst/>
                          </a:prstGeom>
                        </pic:spPr>
                      </pic:pic>
                    </a:graphicData>
                  </a:graphic>
                </wp:inline>
              </w:drawing>
            </w:r>
            <w:r w:rsidRPr="004A521D">
              <w:rPr>
                <w:rFonts w:ascii="Segoe UI" w:hAnsi="Segoe UI" w:cs="Segoe UI"/>
                <w:color w:val="323232"/>
                <w:szCs w:val="21"/>
              </w:rPr>
              <w:t>图标，可更新已添加的存储卷。</w:t>
            </w:r>
          </w:p>
        </w:tc>
      </w:tr>
      <w:tr w:rsidR="004A521D" w:rsidRPr="004A521D" w:rsidTr="00027B1C">
        <w:tc>
          <w:tcPr>
            <w:tcW w:w="1134" w:type="dxa"/>
            <w:tcBorders>
              <w:bottom w:val="single" w:sz="6" w:space="0" w:color="E5E5E5"/>
              <w:right w:val="single" w:sz="6" w:space="0" w:color="EEEEEE"/>
            </w:tcBorders>
            <w:shd w:val="clear" w:color="auto" w:fill="FFFFFF"/>
            <w:vAlign w:val="center"/>
            <w:hideMark/>
          </w:tcPr>
          <w:p w:rsidR="004A521D" w:rsidRPr="004A521D" w:rsidRDefault="004A521D">
            <w:pPr>
              <w:rPr>
                <w:rFonts w:ascii="Segoe UI" w:hAnsi="Segoe UI" w:cs="Segoe UI"/>
                <w:color w:val="323232"/>
                <w:szCs w:val="21"/>
              </w:rPr>
            </w:pPr>
            <w:r w:rsidRPr="004A521D">
              <w:rPr>
                <w:rStyle w:val="a9"/>
                <w:rFonts w:ascii="Segoe UI" w:hAnsi="Segoe UI" w:cs="Segoe UI"/>
                <w:color w:val="323232"/>
                <w:szCs w:val="21"/>
              </w:rPr>
              <w:t>镜像凭据</w:t>
            </w:r>
          </w:p>
        </w:tc>
        <w:tc>
          <w:tcPr>
            <w:tcW w:w="1276" w:type="dxa"/>
            <w:tcBorders>
              <w:bottom w:val="single" w:sz="6" w:space="0" w:color="E5E5E5"/>
              <w:right w:val="single" w:sz="6" w:space="0" w:color="EEEEEE"/>
            </w:tcBorders>
            <w:shd w:val="clear" w:color="auto" w:fill="FFFFFF"/>
            <w:vAlign w:val="center"/>
            <w:hideMark/>
          </w:tcPr>
          <w:p w:rsidR="004A521D" w:rsidRPr="004A521D" w:rsidRDefault="004A521D">
            <w:pPr>
              <w:rPr>
                <w:rFonts w:ascii="Segoe UI" w:hAnsi="Segoe UI" w:cs="Segoe UI"/>
                <w:color w:val="323232"/>
                <w:szCs w:val="21"/>
              </w:rPr>
            </w:pPr>
            <w:r w:rsidRPr="004A521D">
              <w:rPr>
                <w:rFonts w:ascii="Segoe UI" w:hAnsi="Segoe UI" w:cs="Segoe UI"/>
                <w:color w:val="323232"/>
                <w:szCs w:val="21"/>
              </w:rPr>
              <w:t>否</w:t>
            </w:r>
          </w:p>
        </w:tc>
        <w:tc>
          <w:tcPr>
            <w:tcW w:w="7088" w:type="dxa"/>
            <w:tcBorders>
              <w:bottom w:val="single" w:sz="6" w:space="0" w:color="E5E5E5"/>
              <w:right w:val="nil"/>
            </w:tcBorders>
            <w:shd w:val="clear" w:color="auto" w:fill="FFFFFF"/>
            <w:vAlign w:val="center"/>
            <w:hideMark/>
          </w:tcPr>
          <w:p w:rsidR="004A521D" w:rsidRPr="004A521D" w:rsidRDefault="004A521D">
            <w:pPr>
              <w:rPr>
                <w:rFonts w:ascii="Segoe UI" w:hAnsi="Segoe UI" w:cs="Segoe UI"/>
                <w:color w:val="323232"/>
                <w:szCs w:val="21"/>
              </w:rPr>
            </w:pPr>
            <w:r w:rsidRPr="004A521D">
              <w:rPr>
                <w:rFonts w:ascii="Segoe UI" w:hAnsi="Segoe UI" w:cs="Segoe UI"/>
                <w:color w:val="323232"/>
                <w:szCs w:val="21"/>
              </w:rPr>
              <w:t>通过单击下拉选择框，选择当前命名空间中已创建的用于拉取镜像的凭据。</w:t>
            </w:r>
            <w:r w:rsidRPr="004A521D">
              <w:rPr>
                <w:rFonts w:ascii="Segoe UI" w:hAnsi="Segoe UI" w:cs="Segoe UI"/>
                <w:color w:val="323232"/>
                <w:szCs w:val="21"/>
              </w:rPr>
              <w:br/>
            </w:r>
            <w:r w:rsidRPr="004A521D">
              <w:rPr>
                <w:rStyle w:val="a9"/>
                <w:rFonts w:ascii="Segoe UI" w:hAnsi="Segoe UI" w:cs="Segoe UI"/>
                <w:color w:val="323232"/>
                <w:szCs w:val="21"/>
              </w:rPr>
              <w:t>说明</w:t>
            </w:r>
            <w:r w:rsidRPr="004A521D">
              <w:rPr>
                <w:rFonts w:ascii="Segoe UI" w:hAnsi="Segoe UI" w:cs="Segoe UI"/>
                <w:color w:val="323232"/>
                <w:szCs w:val="21"/>
              </w:rPr>
              <w:t>：当创建部署所用的镜像，是当前命名空间所在项目已绑定的</w:t>
            </w:r>
            <w:r w:rsidRPr="004A521D">
              <w:rPr>
                <w:rFonts w:ascii="Segoe UI" w:hAnsi="Segoe UI" w:cs="Segoe UI"/>
                <w:color w:val="323232"/>
                <w:szCs w:val="21"/>
              </w:rPr>
              <w:t xml:space="preserve"> DevOps </w:t>
            </w:r>
            <w:r w:rsidRPr="004A521D">
              <w:rPr>
                <w:rFonts w:ascii="Segoe UI" w:hAnsi="Segoe UI" w:cs="Segoe UI"/>
                <w:color w:val="323232"/>
                <w:szCs w:val="21"/>
              </w:rPr>
              <w:t>平台制品仓库中的镜像时，该参数会默认选中绑定制品仓库时基于</w:t>
            </w:r>
            <w:r w:rsidRPr="004A521D">
              <w:rPr>
                <w:rFonts w:ascii="Segoe UI" w:hAnsi="Segoe UI" w:cs="Segoe UI"/>
                <w:color w:val="323232"/>
                <w:szCs w:val="21"/>
              </w:rPr>
              <w:t xml:space="preserve"> DevOps </w:t>
            </w:r>
            <w:r w:rsidRPr="004A521D">
              <w:rPr>
                <w:rFonts w:ascii="Segoe UI" w:hAnsi="Segoe UI" w:cs="Segoe UI"/>
                <w:color w:val="323232"/>
                <w:szCs w:val="21"/>
              </w:rPr>
              <w:t>凭据在当前项目下所有命名空间中自动生成的保密字典。</w:t>
            </w:r>
          </w:p>
        </w:tc>
      </w:tr>
      <w:tr w:rsidR="004A521D" w:rsidRPr="004A521D" w:rsidTr="00027B1C">
        <w:tc>
          <w:tcPr>
            <w:tcW w:w="1134" w:type="dxa"/>
            <w:tcBorders>
              <w:bottom w:val="single" w:sz="6" w:space="0" w:color="E5E5E5"/>
              <w:right w:val="single" w:sz="6" w:space="0" w:color="EEEEEE"/>
            </w:tcBorders>
            <w:shd w:val="clear" w:color="auto" w:fill="FFFFFF"/>
            <w:vAlign w:val="center"/>
            <w:hideMark/>
          </w:tcPr>
          <w:p w:rsidR="004A521D" w:rsidRPr="004A521D" w:rsidRDefault="004A521D">
            <w:pPr>
              <w:rPr>
                <w:rFonts w:ascii="Segoe UI" w:hAnsi="Segoe UI" w:cs="Segoe UI"/>
                <w:color w:val="323232"/>
                <w:szCs w:val="21"/>
              </w:rPr>
            </w:pPr>
            <w:r w:rsidRPr="004A521D">
              <w:rPr>
                <w:rStyle w:val="a9"/>
                <w:rFonts w:ascii="Segoe UI" w:hAnsi="Segoe UI" w:cs="Segoe UI"/>
                <w:color w:val="323232"/>
                <w:szCs w:val="21"/>
              </w:rPr>
              <w:t>容器组标签</w:t>
            </w:r>
          </w:p>
        </w:tc>
        <w:tc>
          <w:tcPr>
            <w:tcW w:w="1276" w:type="dxa"/>
            <w:tcBorders>
              <w:bottom w:val="single" w:sz="6" w:space="0" w:color="E5E5E5"/>
              <w:right w:val="single" w:sz="6" w:space="0" w:color="EEEEEE"/>
            </w:tcBorders>
            <w:shd w:val="clear" w:color="auto" w:fill="FFFFFF"/>
            <w:vAlign w:val="center"/>
            <w:hideMark/>
          </w:tcPr>
          <w:p w:rsidR="004A521D" w:rsidRPr="004A521D" w:rsidRDefault="004A521D">
            <w:pPr>
              <w:rPr>
                <w:rFonts w:ascii="Segoe UI" w:hAnsi="Segoe UI" w:cs="Segoe UI"/>
                <w:color w:val="323232"/>
                <w:szCs w:val="21"/>
              </w:rPr>
            </w:pPr>
            <w:r w:rsidRPr="004A521D">
              <w:rPr>
                <w:rFonts w:ascii="Segoe UI" w:hAnsi="Segoe UI" w:cs="Segoe UI"/>
                <w:color w:val="323232"/>
                <w:szCs w:val="21"/>
              </w:rPr>
              <w:t>否</w:t>
            </w:r>
          </w:p>
        </w:tc>
        <w:tc>
          <w:tcPr>
            <w:tcW w:w="7088" w:type="dxa"/>
            <w:tcBorders>
              <w:bottom w:val="single" w:sz="6" w:space="0" w:color="E5E5E5"/>
              <w:right w:val="nil"/>
            </w:tcBorders>
            <w:shd w:val="clear" w:color="auto" w:fill="FFFFFF"/>
            <w:vAlign w:val="center"/>
            <w:hideMark/>
          </w:tcPr>
          <w:p w:rsidR="004A521D" w:rsidRPr="004A521D" w:rsidRDefault="004A521D" w:rsidP="004A521D">
            <w:pPr>
              <w:rPr>
                <w:rFonts w:ascii="Segoe UI" w:hAnsi="Segoe UI" w:cs="Segoe UI"/>
                <w:color w:val="323232"/>
                <w:szCs w:val="21"/>
              </w:rPr>
            </w:pPr>
            <w:r w:rsidRPr="004A521D">
              <w:rPr>
                <w:rFonts w:ascii="Segoe UI" w:hAnsi="Segoe UI" w:cs="Segoe UI"/>
                <w:color w:val="323232"/>
                <w:szCs w:val="21"/>
              </w:rPr>
              <w:t>为容器组添加标签。</w:t>
            </w:r>
            <w:r w:rsidRPr="004A521D">
              <w:rPr>
                <w:rFonts w:ascii="Segoe UI" w:hAnsi="Segoe UI" w:cs="Segoe UI"/>
                <w:color w:val="323232"/>
                <w:szCs w:val="21"/>
              </w:rPr>
              <w:br/>
            </w:r>
            <w:r w:rsidRPr="004A521D">
              <w:rPr>
                <w:rFonts w:ascii="Segoe UI" w:hAnsi="Segoe UI" w:cs="Segoe UI"/>
                <w:color w:val="323232"/>
                <w:szCs w:val="21"/>
              </w:rPr>
              <w:t>单击</w:t>
            </w:r>
            <w:r w:rsidRPr="004A521D">
              <w:rPr>
                <w:rFonts w:ascii="Segoe UI" w:hAnsi="Segoe UI" w:cs="Segoe UI"/>
                <w:color w:val="323232"/>
                <w:szCs w:val="21"/>
              </w:rPr>
              <w:t> </w:t>
            </w:r>
            <w:r w:rsidRPr="004A521D">
              <w:rPr>
                <w:rStyle w:val="a9"/>
                <w:rFonts w:ascii="Segoe UI" w:hAnsi="Segoe UI" w:cs="Segoe UI"/>
                <w:color w:val="323232"/>
                <w:szCs w:val="21"/>
              </w:rPr>
              <w:t>添加</w:t>
            </w:r>
            <w:r w:rsidRPr="004A521D">
              <w:rPr>
                <w:rFonts w:ascii="Segoe UI" w:hAnsi="Segoe UI" w:cs="Segoe UI"/>
                <w:color w:val="323232"/>
                <w:szCs w:val="21"/>
              </w:rPr>
              <w:t> </w:t>
            </w:r>
            <w:r w:rsidRPr="004A521D">
              <w:rPr>
                <w:rFonts w:ascii="Segoe UI" w:hAnsi="Segoe UI" w:cs="Segoe UI"/>
                <w:color w:val="323232"/>
                <w:szCs w:val="21"/>
              </w:rPr>
              <w:t>按钮并输入</w:t>
            </w:r>
            <w:r w:rsidRPr="004A521D">
              <w:rPr>
                <w:rFonts w:ascii="Segoe UI" w:hAnsi="Segoe UI" w:cs="Segoe UI"/>
                <w:color w:val="323232"/>
                <w:szCs w:val="21"/>
              </w:rPr>
              <w:t> </w:t>
            </w:r>
            <w:r w:rsidRPr="004A521D">
              <w:rPr>
                <w:rStyle w:val="a9"/>
                <w:rFonts w:ascii="Segoe UI" w:hAnsi="Segoe UI" w:cs="Segoe UI"/>
                <w:color w:val="323232"/>
                <w:szCs w:val="21"/>
              </w:rPr>
              <w:t>键</w:t>
            </w:r>
            <w:r w:rsidRPr="004A521D">
              <w:rPr>
                <w:rFonts w:ascii="Segoe UI" w:hAnsi="Segoe UI" w:cs="Segoe UI"/>
                <w:color w:val="323232"/>
                <w:szCs w:val="21"/>
              </w:rPr>
              <w:t> </w:t>
            </w:r>
            <w:r w:rsidRPr="004A521D">
              <w:rPr>
                <w:rFonts w:ascii="Segoe UI" w:hAnsi="Segoe UI" w:cs="Segoe UI"/>
                <w:color w:val="323232"/>
                <w:szCs w:val="21"/>
              </w:rPr>
              <w:t>和</w:t>
            </w:r>
            <w:r w:rsidRPr="004A521D">
              <w:rPr>
                <w:rFonts w:ascii="Segoe UI" w:hAnsi="Segoe UI" w:cs="Segoe UI"/>
                <w:color w:val="323232"/>
                <w:szCs w:val="21"/>
              </w:rPr>
              <w:t> </w:t>
            </w:r>
            <w:r w:rsidRPr="004A521D">
              <w:rPr>
                <w:rStyle w:val="a9"/>
                <w:rFonts w:ascii="Segoe UI" w:hAnsi="Segoe UI" w:cs="Segoe UI"/>
                <w:color w:val="323232"/>
                <w:szCs w:val="21"/>
              </w:rPr>
              <w:t>值</w:t>
            </w:r>
            <w:r w:rsidRPr="004A521D">
              <w:rPr>
                <w:rFonts w:ascii="Segoe UI" w:hAnsi="Segoe UI" w:cs="Segoe UI"/>
                <w:color w:val="323232"/>
                <w:szCs w:val="21"/>
              </w:rPr>
              <w:t>，即可为容器组添加标签，支持添加多个标签。</w:t>
            </w:r>
            <w:r w:rsidRPr="004A521D">
              <w:rPr>
                <w:rFonts w:ascii="Segoe UI" w:hAnsi="Segoe UI" w:cs="Segoe UI"/>
                <w:color w:val="323232"/>
                <w:szCs w:val="21"/>
              </w:rPr>
              <w:br/>
            </w:r>
            <w:r w:rsidRPr="004A521D">
              <w:rPr>
                <w:rFonts w:ascii="Segoe UI" w:hAnsi="Segoe UI" w:cs="Segoe UI"/>
                <w:color w:val="323232"/>
                <w:szCs w:val="21"/>
              </w:rPr>
              <w:t>单击已添加的标签记录右侧的</w:t>
            </w:r>
            <w:r>
              <w:rPr>
                <w:noProof/>
              </w:rPr>
              <w:drawing>
                <wp:inline distT="0" distB="0" distL="0" distR="0" wp14:anchorId="0410310C" wp14:editId="4ADAF7A7">
                  <wp:extent cx="152413" cy="152413"/>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52413" cy="152413"/>
                          </a:xfrm>
                          <a:prstGeom prst="rect">
                            <a:avLst/>
                          </a:prstGeom>
                        </pic:spPr>
                      </pic:pic>
                    </a:graphicData>
                  </a:graphic>
                </wp:inline>
              </w:drawing>
            </w:r>
            <w:r w:rsidRPr="004A521D">
              <w:rPr>
                <w:rFonts w:ascii="Segoe UI" w:hAnsi="Segoe UI" w:cs="Segoe UI"/>
                <w:color w:val="323232"/>
                <w:szCs w:val="21"/>
              </w:rPr>
              <w:t>图标，可删除已添加的标签。</w:t>
            </w:r>
          </w:p>
        </w:tc>
      </w:tr>
      <w:tr w:rsidR="004A521D" w:rsidRPr="004A521D" w:rsidTr="00027B1C">
        <w:tc>
          <w:tcPr>
            <w:tcW w:w="1134" w:type="dxa"/>
            <w:tcBorders>
              <w:bottom w:val="single" w:sz="6" w:space="0" w:color="E5E5E5"/>
              <w:right w:val="single" w:sz="6" w:space="0" w:color="EEEEEE"/>
            </w:tcBorders>
            <w:shd w:val="clear" w:color="auto" w:fill="FFFFFF"/>
            <w:vAlign w:val="center"/>
            <w:hideMark/>
          </w:tcPr>
          <w:p w:rsidR="004A521D" w:rsidRPr="004A521D" w:rsidRDefault="004A521D">
            <w:pPr>
              <w:rPr>
                <w:rFonts w:ascii="Segoe UI" w:hAnsi="Segoe UI" w:cs="Segoe UI"/>
                <w:color w:val="323232"/>
                <w:szCs w:val="21"/>
              </w:rPr>
            </w:pPr>
            <w:r w:rsidRPr="004A521D">
              <w:rPr>
                <w:rStyle w:val="a9"/>
                <w:rFonts w:ascii="Segoe UI" w:hAnsi="Segoe UI" w:cs="Segoe UI"/>
                <w:color w:val="323232"/>
                <w:szCs w:val="21"/>
              </w:rPr>
              <w:t>容器组注解</w:t>
            </w:r>
          </w:p>
        </w:tc>
        <w:tc>
          <w:tcPr>
            <w:tcW w:w="1276" w:type="dxa"/>
            <w:tcBorders>
              <w:bottom w:val="single" w:sz="6" w:space="0" w:color="E5E5E5"/>
              <w:right w:val="single" w:sz="6" w:space="0" w:color="EEEEEE"/>
            </w:tcBorders>
            <w:shd w:val="clear" w:color="auto" w:fill="FFFFFF"/>
            <w:vAlign w:val="center"/>
            <w:hideMark/>
          </w:tcPr>
          <w:p w:rsidR="004A521D" w:rsidRPr="004A521D" w:rsidRDefault="004A521D">
            <w:pPr>
              <w:rPr>
                <w:rFonts w:ascii="Segoe UI" w:hAnsi="Segoe UI" w:cs="Segoe UI"/>
                <w:color w:val="323232"/>
                <w:szCs w:val="21"/>
              </w:rPr>
            </w:pPr>
            <w:r w:rsidRPr="004A521D">
              <w:rPr>
                <w:rFonts w:ascii="Segoe UI" w:hAnsi="Segoe UI" w:cs="Segoe UI"/>
                <w:color w:val="323232"/>
                <w:szCs w:val="21"/>
              </w:rPr>
              <w:t>否</w:t>
            </w:r>
          </w:p>
        </w:tc>
        <w:tc>
          <w:tcPr>
            <w:tcW w:w="7088" w:type="dxa"/>
            <w:tcBorders>
              <w:bottom w:val="single" w:sz="6" w:space="0" w:color="E5E5E5"/>
              <w:right w:val="nil"/>
            </w:tcBorders>
            <w:shd w:val="clear" w:color="auto" w:fill="FFFFFF"/>
            <w:vAlign w:val="center"/>
            <w:hideMark/>
          </w:tcPr>
          <w:p w:rsidR="004A521D" w:rsidRPr="004A521D" w:rsidRDefault="004A521D" w:rsidP="004A521D">
            <w:pPr>
              <w:rPr>
                <w:rFonts w:ascii="Segoe UI" w:hAnsi="Segoe UI" w:cs="Segoe UI"/>
                <w:color w:val="323232"/>
                <w:szCs w:val="21"/>
              </w:rPr>
            </w:pPr>
            <w:r w:rsidRPr="004A521D">
              <w:rPr>
                <w:rFonts w:ascii="Segoe UI" w:hAnsi="Segoe UI" w:cs="Segoe UI"/>
                <w:color w:val="323232"/>
                <w:szCs w:val="21"/>
              </w:rPr>
              <w:t>为容器组添加注解。</w:t>
            </w:r>
            <w:r w:rsidRPr="004A521D">
              <w:rPr>
                <w:rFonts w:ascii="Segoe UI" w:hAnsi="Segoe UI" w:cs="Segoe UI"/>
                <w:color w:val="323232"/>
                <w:szCs w:val="21"/>
              </w:rPr>
              <w:br/>
            </w:r>
            <w:r w:rsidRPr="004A521D">
              <w:rPr>
                <w:rFonts w:ascii="Segoe UI" w:hAnsi="Segoe UI" w:cs="Segoe UI"/>
                <w:color w:val="323232"/>
                <w:szCs w:val="21"/>
              </w:rPr>
              <w:t>单击</w:t>
            </w:r>
            <w:r w:rsidRPr="004A521D">
              <w:rPr>
                <w:rFonts w:ascii="Segoe UI" w:hAnsi="Segoe UI" w:cs="Segoe UI"/>
                <w:color w:val="323232"/>
                <w:szCs w:val="21"/>
              </w:rPr>
              <w:t> </w:t>
            </w:r>
            <w:r w:rsidRPr="004A521D">
              <w:rPr>
                <w:rStyle w:val="a9"/>
                <w:rFonts w:ascii="Segoe UI" w:hAnsi="Segoe UI" w:cs="Segoe UI"/>
                <w:color w:val="323232"/>
                <w:szCs w:val="21"/>
              </w:rPr>
              <w:t>添加</w:t>
            </w:r>
            <w:r w:rsidRPr="004A521D">
              <w:rPr>
                <w:rFonts w:ascii="Segoe UI" w:hAnsi="Segoe UI" w:cs="Segoe UI"/>
                <w:color w:val="323232"/>
                <w:szCs w:val="21"/>
              </w:rPr>
              <w:t> </w:t>
            </w:r>
            <w:r w:rsidRPr="004A521D">
              <w:rPr>
                <w:rFonts w:ascii="Segoe UI" w:hAnsi="Segoe UI" w:cs="Segoe UI"/>
                <w:color w:val="323232"/>
                <w:szCs w:val="21"/>
              </w:rPr>
              <w:t>按钮并输入</w:t>
            </w:r>
            <w:r w:rsidRPr="004A521D">
              <w:rPr>
                <w:rFonts w:ascii="Segoe UI" w:hAnsi="Segoe UI" w:cs="Segoe UI"/>
                <w:color w:val="323232"/>
                <w:szCs w:val="21"/>
              </w:rPr>
              <w:t> </w:t>
            </w:r>
            <w:r w:rsidRPr="004A521D">
              <w:rPr>
                <w:rStyle w:val="a9"/>
                <w:rFonts w:ascii="Segoe UI" w:hAnsi="Segoe UI" w:cs="Segoe UI"/>
                <w:color w:val="323232"/>
                <w:szCs w:val="21"/>
              </w:rPr>
              <w:t>键</w:t>
            </w:r>
            <w:r w:rsidRPr="004A521D">
              <w:rPr>
                <w:rFonts w:ascii="Segoe UI" w:hAnsi="Segoe UI" w:cs="Segoe UI"/>
                <w:color w:val="323232"/>
                <w:szCs w:val="21"/>
              </w:rPr>
              <w:t> </w:t>
            </w:r>
            <w:r w:rsidRPr="004A521D">
              <w:rPr>
                <w:rFonts w:ascii="Segoe UI" w:hAnsi="Segoe UI" w:cs="Segoe UI"/>
                <w:color w:val="323232"/>
                <w:szCs w:val="21"/>
              </w:rPr>
              <w:t>和</w:t>
            </w:r>
            <w:r w:rsidRPr="004A521D">
              <w:rPr>
                <w:rFonts w:ascii="Segoe UI" w:hAnsi="Segoe UI" w:cs="Segoe UI"/>
                <w:color w:val="323232"/>
                <w:szCs w:val="21"/>
              </w:rPr>
              <w:t> </w:t>
            </w:r>
            <w:r w:rsidRPr="004A521D">
              <w:rPr>
                <w:rStyle w:val="a9"/>
                <w:rFonts w:ascii="Segoe UI" w:hAnsi="Segoe UI" w:cs="Segoe UI"/>
                <w:color w:val="323232"/>
                <w:szCs w:val="21"/>
              </w:rPr>
              <w:t>值</w:t>
            </w:r>
            <w:r w:rsidRPr="004A521D">
              <w:rPr>
                <w:rFonts w:ascii="Segoe UI" w:hAnsi="Segoe UI" w:cs="Segoe UI"/>
                <w:color w:val="323232"/>
                <w:szCs w:val="21"/>
              </w:rPr>
              <w:t>，即可为容器组添加注解，支持添加多个注解。</w:t>
            </w:r>
            <w:r w:rsidRPr="004A521D">
              <w:rPr>
                <w:rFonts w:ascii="Segoe UI" w:hAnsi="Segoe UI" w:cs="Segoe UI"/>
                <w:color w:val="323232"/>
                <w:szCs w:val="21"/>
              </w:rPr>
              <w:br/>
            </w:r>
            <w:r w:rsidRPr="004A521D">
              <w:rPr>
                <w:rFonts w:ascii="Segoe UI" w:hAnsi="Segoe UI" w:cs="Segoe UI"/>
                <w:color w:val="323232"/>
                <w:szCs w:val="21"/>
              </w:rPr>
              <w:t>单击已添加的注解记录右侧的</w:t>
            </w:r>
            <w:r w:rsidR="00914A11">
              <w:rPr>
                <w:noProof/>
              </w:rPr>
              <w:drawing>
                <wp:inline distT="0" distB="0" distL="0" distR="0" wp14:anchorId="23962F8A" wp14:editId="52AC1844">
                  <wp:extent cx="152413" cy="152413"/>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52413" cy="152413"/>
                          </a:xfrm>
                          <a:prstGeom prst="rect">
                            <a:avLst/>
                          </a:prstGeom>
                        </pic:spPr>
                      </pic:pic>
                    </a:graphicData>
                  </a:graphic>
                </wp:inline>
              </w:drawing>
            </w:r>
            <w:r w:rsidRPr="004A521D">
              <w:rPr>
                <w:rFonts w:ascii="Segoe UI" w:hAnsi="Segoe UI" w:cs="Segoe UI"/>
                <w:color w:val="323232"/>
                <w:szCs w:val="21"/>
              </w:rPr>
              <w:t>图标，可删除已添加的注解。</w:t>
            </w:r>
          </w:p>
        </w:tc>
      </w:tr>
      <w:tr w:rsidR="004A521D" w:rsidRPr="004A521D" w:rsidTr="00027B1C">
        <w:tc>
          <w:tcPr>
            <w:tcW w:w="1134" w:type="dxa"/>
            <w:tcBorders>
              <w:bottom w:val="single" w:sz="6" w:space="0" w:color="E5E5E5"/>
              <w:right w:val="single" w:sz="6" w:space="0" w:color="EEEEEE"/>
            </w:tcBorders>
            <w:shd w:val="clear" w:color="auto" w:fill="FFFFFF"/>
            <w:vAlign w:val="center"/>
            <w:hideMark/>
          </w:tcPr>
          <w:p w:rsidR="004A521D" w:rsidRPr="004A521D" w:rsidRDefault="004A521D">
            <w:pPr>
              <w:rPr>
                <w:rFonts w:ascii="Segoe UI" w:hAnsi="Segoe UI" w:cs="Segoe UI"/>
                <w:color w:val="323232"/>
                <w:szCs w:val="21"/>
              </w:rPr>
            </w:pPr>
            <w:r w:rsidRPr="004A521D">
              <w:rPr>
                <w:rStyle w:val="a9"/>
                <w:rFonts w:ascii="Segoe UI" w:hAnsi="Segoe UI" w:cs="Segoe UI"/>
                <w:color w:val="323232"/>
                <w:szCs w:val="21"/>
              </w:rPr>
              <w:t>主机选择器</w:t>
            </w:r>
          </w:p>
        </w:tc>
        <w:tc>
          <w:tcPr>
            <w:tcW w:w="1276" w:type="dxa"/>
            <w:tcBorders>
              <w:bottom w:val="single" w:sz="6" w:space="0" w:color="E5E5E5"/>
              <w:right w:val="single" w:sz="6" w:space="0" w:color="EEEEEE"/>
            </w:tcBorders>
            <w:shd w:val="clear" w:color="auto" w:fill="FFFFFF"/>
            <w:vAlign w:val="center"/>
            <w:hideMark/>
          </w:tcPr>
          <w:p w:rsidR="004A521D" w:rsidRPr="004A521D" w:rsidRDefault="004A521D">
            <w:pPr>
              <w:rPr>
                <w:rFonts w:ascii="Segoe UI" w:hAnsi="Segoe UI" w:cs="Segoe UI"/>
                <w:color w:val="323232"/>
                <w:szCs w:val="21"/>
              </w:rPr>
            </w:pPr>
            <w:r w:rsidRPr="004A521D">
              <w:rPr>
                <w:rFonts w:ascii="Segoe UI" w:hAnsi="Segoe UI" w:cs="Segoe UI"/>
                <w:color w:val="323232"/>
                <w:szCs w:val="21"/>
              </w:rPr>
              <w:t>否</w:t>
            </w:r>
          </w:p>
        </w:tc>
        <w:tc>
          <w:tcPr>
            <w:tcW w:w="7088" w:type="dxa"/>
            <w:tcBorders>
              <w:bottom w:val="single" w:sz="6" w:space="0" w:color="E5E5E5"/>
              <w:right w:val="nil"/>
            </w:tcBorders>
            <w:shd w:val="clear" w:color="auto" w:fill="FFFFFF"/>
            <w:vAlign w:val="center"/>
            <w:hideMark/>
          </w:tcPr>
          <w:p w:rsidR="004A521D" w:rsidRPr="004A521D" w:rsidRDefault="004A521D">
            <w:pPr>
              <w:rPr>
                <w:rFonts w:ascii="Segoe UI" w:hAnsi="Segoe UI" w:cs="Segoe UI"/>
                <w:color w:val="323232"/>
                <w:szCs w:val="21"/>
              </w:rPr>
            </w:pPr>
            <w:r w:rsidRPr="004A521D">
              <w:rPr>
                <w:rFonts w:ascii="Segoe UI" w:hAnsi="Segoe UI" w:cs="Segoe UI"/>
                <w:color w:val="323232"/>
                <w:szCs w:val="21"/>
              </w:rPr>
              <w:t>通过选择主机标签筛选运行容器组的主机，单击下拉选择框，可添加一个或多个计划运行容器组实例的主机的标签，容器组将被调度到任意符合条件的主机上运行。</w:t>
            </w:r>
          </w:p>
        </w:tc>
      </w:tr>
      <w:tr w:rsidR="004A521D" w:rsidRPr="004A521D" w:rsidTr="00027B1C">
        <w:tc>
          <w:tcPr>
            <w:tcW w:w="1134" w:type="dxa"/>
            <w:tcBorders>
              <w:bottom w:val="single" w:sz="6" w:space="0" w:color="E5E5E5"/>
              <w:right w:val="single" w:sz="6" w:space="0" w:color="EEEEEE"/>
            </w:tcBorders>
            <w:shd w:val="clear" w:color="auto" w:fill="FFFFFF"/>
            <w:vAlign w:val="center"/>
            <w:hideMark/>
          </w:tcPr>
          <w:p w:rsidR="004A521D" w:rsidRPr="004A521D" w:rsidRDefault="004A521D">
            <w:pPr>
              <w:rPr>
                <w:rFonts w:ascii="Segoe UI" w:hAnsi="Segoe UI" w:cs="Segoe UI"/>
                <w:color w:val="323232"/>
                <w:szCs w:val="21"/>
              </w:rPr>
            </w:pPr>
            <w:r w:rsidRPr="004A521D">
              <w:rPr>
                <w:rStyle w:val="a9"/>
                <w:rFonts w:ascii="Segoe UI" w:hAnsi="Segoe UI" w:cs="Segoe UI"/>
                <w:color w:val="323232"/>
                <w:szCs w:val="21"/>
              </w:rPr>
              <w:t>亲和性</w:t>
            </w:r>
          </w:p>
        </w:tc>
        <w:tc>
          <w:tcPr>
            <w:tcW w:w="1276" w:type="dxa"/>
            <w:tcBorders>
              <w:bottom w:val="single" w:sz="6" w:space="0" w:color="E5E5E5"/>
              <w:right w:val="single" w:sz="6" w:space="0" w:color="EEEEEE"/>
            </w:tcBorders>
            <w:shd w:val="clear" w:color="auto" w:fill="FFFFFF"/>
            <w:vAlign w:val="center"/>
            <w:hideMark/>
          </w:tcPr>
          <w:p w:rsidR="004A521D" w:rsidRPr="004A521D" w:rsidRDefault="004A521D">
            <w:pPr>
              <w:rPr>
                <w:rFonts w:ascii="Segoe UI" w:hAnsi="Segoe UI" w:cs="Segoe UI"/>
                <w:color w:val="323232"/>
                <w:szCs w:val="21"/>
              </w:rPr>
            </w:pPr>
            <w:r w:rsidRPr="004A521D">
              <w:rPr>
                <w:rFonts w:ascii="Segoe UI" w:hAnsi="Segoe UI" w:cs="Segoe UI"/>
                <w:color w:val="323232"/>
                <w:szCs w:val="21"/>
              </w:rPr>
              <w:t>否</w:t>
            </w:r>
          </w:p>
        </w:tc>
        <w:tc>
          <w:tcPr>
            <w:tcW w:w="7088" w:type="dxa"/>
            <w:tcBorders>
              <w:bottom w:val="single" w:sz="6" w:space="0" w:color="E5E5E5"/>
              <w:right w:val="nil"/>
            </w:tcBorders>
            <w:shd w:val="clear" w:color="auto" w:fill="FFFFFF"/>
            <w:vAlign w:val="center"/>
            <w:hideMark/>
          </w:tcPr>
          <w:p w:rsidR="004A521D" w:rsidRPr="004A521D" w:rsidRDefault="004A521D" w:rsidP="00914A11">
            <w:pPr>
              <w:rPr>
                <w:rFonts w:ascii="Segoe UI" w:hAnsi="Segoe UI" w:cs="Segoe UI"/>
                <w:color w:val="323232"/>
                <w:szCs w:val="21"/>
              </w:rPr>
            </w:pPr>
            <w:r w:rsidRPr="004A521D">
              <w:rPr>
                <w:rFonts w:ascii="Segoe UI" w:hAnsi="Segoe UI" w:cs="Segoe UI"/>
                <w:color w:val="323232"/>
                <w:szCs w:val="21"/>
              </w:rPr>
              <w:t>配置当前部署的</w:t>
            </w:r>
            <w:r w:rsidRPr="004A521D">
              <w:rPr>
                <w:rFonts w:ascii="Segoe UI" w:hAnsi="Segoe UI" w:cs="Segoe UI"/>
                <w:color w:val="323232"/>
                <w:szCs w:val="21"/>
              </w:rPr>
              <w:t xml:space="preserve"> Pod </w:t>
            </w:r>
            <w:r w:rsidRPr="004A521D">
              <w:rPr>
                <w:rFonts w:ascii="Segoe UI" w:hAnsi="Segoe UI" w:cs="Segoe UI"/>
                <w:color w:val="323232"/>
                <w:szCs w:val="21"/>
              </w:rPr>
              <w:t>与当前命名空间下其他计算组件的</w:t>
            </w:r>
            <w:r w:rsidRPr="004A521D">
              <w:rPr>
                <w:rFonts w:ascii="Segoe UI" w:hAnsi="Segoe UI" w:cs="Segoe UI"/>
                <w:color w:val="323232"/>
                <w:szCs w:val="21"/>
              </w:rPr>
              <w:t xml:space="preserve"> Pod </w:t>
            </w:r>
            <w:r w:rsidRPr="004A521D">
              <w:rPr>
                <w:rFonts w:ascii="Segoe UI" w:hAnsi="Segoe UI" w:cs="Segoe UI"/>
                <w:color w:val="323232"/>
                <w:szCs w:val="21"/>
              </w:rPr>
              <w:t>之间的亲和（和指定的计算组件的</w:t>
            </w:r>
            <w:r w:rsidRPr="004A521D">
              <w:rPr>
                <w:rFonts w:ascii="Segoe UI" w:hAnsi="Segoe UI" w:cs="Segoe UI"/>
                <w:color w:val="323232"/>
                <w:szCs w:val="21"/>
              </w:rPr>
              <w:t xml:space="preserve"> Pod </w:t>
            </w:r>
            <w:r w:rsidRPr="004A521D">
              <w:rPr>
                <w:rFonts w:ascii="Segoe UI" w:hAnsi="Segoe UI" w:cs="Segoe UI"/>
                <w:color w:val="323232"/>
                <w:szCs w:val="21"/>
              </w:rPr>
              <w:t>运行在同一主机上）</w:t>
            </w:r>
            <w:r w:rsidRPr="004A521D">
              <w:rPr>
                <w:rFonts w:ascii="Segoe UI" w:hAnsi="Segoe UI" w:cs="Segoe UI"/>
                <w:color w:val="323232"/>
                <w:szCs w:val="21"/>
              </w:rPr>
              <w:t>/</w:t>
            </w:r>
            <w:r w:rsidRPr="004A521D">
              <w:rPr>
                <w:rFonts w:ascii="Segoe UI" w:hAnsi="Segoe UI" w:cs="Segoe UI"/>
                <w:color w:val="323232"/>
                <w:szCs w:val="21"/>
              </w:rPr>
              <w:t>反亲和（不和指定的计算组件的</w:t>
            </w:r>
            <w:r w:rsidRPr="004A521D">
              <w:rPr>
                <w:rFonts w:ascii="Segoe UI" w:hAnsi="Segoe UI" w:cs="Segoe UI"/>
                <w:color w:val="323232"/>
                <w:szCs w:val="21"/>
              </w:rPr>
              <w:t xml:space="preserve"> Pod </w:t>
            </w:r>
            <w:r w:rsidRPr="004A521D">
              <w:rPr>
                <w:rFonts w:ascii="Segoe UI" w:hAnsi="Segoe UI" w:cs="Segoe UI"/>
                <w:color w:val="323232"/>
                <w:szCs w:val="21"/>
              </w:rPr>
              <w:t>运行在同一主机上）性，系统将根据亲和性配置，调度新创建的</w:t>
            </w:r>
            <w:r w:rsidRPr="004A521D">
              <w:rPr>
                <w:rFonts w:ascii="Segoe UI" w:hAnsi="Segoe UI" w:cs="Segoe UI"/>
                <w:color w:val="323232"/>
                <w:szCs w:val="21"/>
              </w:rPr>
              <w:t xml:space="preserve"> Pod </w:t>
            </w:r>
            <w:r w:rsidRPr="004A521D">
              <w:rPr>
                <w:rFonts w:ascii="Segoe UI" w:hAnsi="Segoe UI" w:cs="Segoe UI"/>
                <w:color w:val="323232"/>
                <w:szCs w:val="21"/>
              </w:rPr>
              <w:t>到符合条件的主机上运行。</w:t>
            </w:r>
            <w:r w:rsidRPr="004A521D">
              <w:rPr>
                <w:rFonts w:ascii="Segoe UI" w:hAnsi="Segoe UI" w:cs="Segoe UI"/>
                <w:color w:val="323232"/>
                <w:szCs w:val="21"/>
              </w:rPr>
              <w:br/>
            </w:r>
            <w:r w:rsidRPr="004A521D">
              <w:rPr>
                <w:rFonts w:ascii="Segoe UI" w:hAnsi="Segoe UI" w:cs="Segoe UI"/>
                <w:color w:val="323232"/>
                <w:szCs w:val="21"/>
              </w:rPr>
              <w:t>单击</w:t>
            </w:r>
            <w:r w:rsidRPr="004A521D">
              <w:rPr>
                <w:rFonts w:ascii="Segoe UI" w:hAnsi="Segoe UI" w:cs="Segoe UI"/>
                <w:color w:val="323232"/>
                <w:szCs w:val="21"/>
              </w:rPr>
              <w:t> </w:t>
            </w:r>
            <w:r w:rsidRPr="004A521D">
              <w:rPr>
                <w:rStyle w:val="a9"/>
                <w:rFonts w:ascii="Segoe UI" w:hAnsi="Segoe UI" w:cs="Segoe UI"/>
                <w:color w:val="323232"/>
                <w:szCs w:val="21"/>
              </w:rPr>
              <w:t>添加亲和性</w:t>
            </w:r>
            <w:r w:rsidRPr="004A521D">
              <w:rPr>
                <w:rFonts w:ascii="Segoe UI" w:hAnsi="Segoe UI" w:cs="Segoe UI"/>
                <w:color w:val="323232"/>
                <w:szCs w:val="21"/>
              </w:rPr>
              <w:t> </w:t>
            </w:r>
            <w:r w:rsidRPr="004A521D">
              <w:rPr>
                <w:rFonts w:ascii="Segoe UI" w:hAnsi="Segoe UI" w:cs="Segoe UI"/>
                <w:color w:val="323232"/>
                <w:szCs w:val="21"/>
              </w:rPr>
              <w:t>按钮，在弹出的</w:t>
            </w:r>
            <w:r w:rsidRPr="004A521D">
              <w:rPr>
                <w:rFonts w:ascii="Segoe UI" w:hAnsi="Segoe UI" w:cs="Segoe UI"/>
                <w:color w:val="323232"/>
                <w:szCs w:val="21"/>
              </w:rPr>
              <w:t> </w:t>
            </w:r>
            <w:r w:rsidRPr="004A521D">
              <w:rPr>
                <w:rStyle w:val="a9"/>
                <w:rFonts w:ascii="Segoe UI" w:hAnsi="Segoe UI" w:cs="Segoe UI"/>
                <w:color w:val="323232"/>
                <w:szCs w:val="21"/>
              </w:rPr>
              <w:t>添加亲和性</w:t>
            </w:r>
            <w:r w:rsidRPr="004A521D">
              <w:rPr>
                <w:rFonts w:ascii="Segoe UI" w:hAnsi="Segoe UI" w:cs="Segoe UI"/>
                <w:color w:val="323232"/>
                <w:szCs w:val="21"/>
              </w:rPr>
              <w:t>对话框中，添加一个</w:t>
            </w:r>
            <w:r w:rsidRPr="004A521D">
              <w:rPr>
                <w:rFonts w:ascii="Segoe UI" w:hAnsi="Segoe UI" w:cs="Segoe UI"/>
                <w:color w:val="323232"/>
                <w:szCs w:val="21"/>
              </w:rPr>
              <w:t xml:space="preserve"> Pod </w:t>
            </w:r>
            <w:r w:rsidRPr="004A521D">
              <w:rPr>
                <w:rFonts w:ascii="Segoe UI" w:hAnsi="Segoe UI" w:cs="Segoe UI"/>
                <w:color w:val="323232"/>
                <w:szCs w:val="21"/>
              </w:rPr>
              <w:t>亲和性或</w:t>
            </w:r>
            <w:r w:rsidRPr="004A521D">
              <w:rPr>
                <w:rFonts w:ascii="Segoe UI" w:hAnsi="Segoe UI" w:cs="Segoe UI"/>
                <w:color w:val="323232"/>
                <w:szCs w:val="21"/>
              </w:rPr>
              <w:t xml:space="preserve"> Pod </w:t>
            </w:r>
            <w:r w:rsidRPr="004A521D">
              <w:rPr>
                <w:rFonts w:ascii="Segoe UI" w:hAnsi="Segoe UI" w:cs="Segoe UI"/>
                <w:color w:val="323232"/>
                <w:szCs w:val="21"/>
              </w:rPr>
              <w:t>反亲和性配置，支持添加多条配置。</w:t>
            </w:r>
            <w:r w:rsidRPr="004A521D">
              <w:rPr>
                <w:rFonts w:ascii="Segoe UI" w:hAnsi="Segoe UI" w:cs="Segoe UI"/>
                <w:color w:val="323232"/>
                <w:szCs w:val="21"/>
              </w:rPr>
              <w:br/>
              <w:t xml:space="preserve">1. </w:t>
            </w:r>
            <w:r w:rsidRPr="004A521D">
              <w:rPr>
                <w:rFonts w:ascii="Segoe UI" w:hAnsi="Segoe UI" w:cs="Segoe UI"/>
                <w:color w:val="323232"/>
                <w:szCs w:val="21"/>
              </w:rPr>
              <w:t>选择</w:t>
            </w:r>
            <w:r w:rsidRPr="004A521D">
              <w:rPr>
                <w:rFonts w:ascii="Segoe UI" w:hAnsi="Segoe UI" w:cs="Segoe UI"/>
                <w:color w:val="323232"/>
                <w:szCs w:val="21"/>
              </w:rPr>
              <w:t> </w:t>
            </w:r>
            <w:r w:rsidRPr="004A521D">
              <w:rPr>
                <w:rStyle w:val="a9"/>
                <w:rFonts w:ascii="Segoe UI" w:hAnsi="Segoe UI" w:cs="Segoe UI"/>
                <w:color w:val="323232"/>
                <w:szCs w:val="21"/>
              </w:rPr>
              <w:t>亲和性</w:t>
            </w:r>
            <w:r w:rsidRPr="004A521D">
              <w:rPr>
                <w:rFonts w:ascii="Segoe UI" w:hAnsi="Segoe UI" w:cs="Segoe UI"/>
                <w:color w:val="323232"/>
                <w:szCs w:val="21"/>
              </w:rPr>
              <w:t> </w:t>
            </w:r>
            <w:r w:rsidRPr="004A521D">
              <w:rPr>
                <w:rFonts w:ascii="Segoe UI" w:hAnsi="Segoe UI" w:cs="Segoe UI"/>
                <w:color w:val="323232"/>
                <w:szCs w:val="21"/>
              </w:rPr>
              <w:t>类型，支持选择</w:t>
            </w:r>
            <w:r w:rsidRPr="004A521D">
              <w:rPr>
                <w:rFonts w:ascii="Segoe UI" w:hAnsi="Segoe UI" w:cs="Segoe UI"/>
                <w:color w:val="323232"/>
                <w:szCs w:val="21"/>
              </w:rPr>
              <w:t> </w:t>
            </w:r>
            <w:r w:rsidRPr="004A521D">
              <w:rPr>
                <w:rStyle w:val="a9"/>
                <w:rFonts w:ascii="Segoe UI" w:hAnsi="Segoe UI" w:cs="Segoe UI"/>
                <w:color w:val="323232"/>
                <w:szCs w:val="21"/>
              </w:rPr>
              <w:t xml:space="preserve">Pod </w:t>
            </w:r>
            <w:r w:rsidRPr="004A521D">
              <w:rPr>
                <w:rStyle w:val="a9"/>
                <w:rFonts w:ascii="Segoe UI" w:hAnsi="Segoe UI" w:cs="Segoe UI"/>
                <w:color w:val="323232"/>
                <w:szCs w:val="21"/>
              </w:rPr>
              <w:t>亲和</w:t>
            </w:r>
            <w:r w:rsidRPr="004A521D">
              <w:rPr>
                <w:rFonts w:ascii="Segoe UI" w:hAnsi="Segoe UI" w:cs="Segoe UI"/>
                <w:color w:val="323232"/>
                <w:szCs w:val="21"/>
              </w:rPr>
              <w:t> </w:t>
            </w:r>
            <w:r w:rsidRPr="004A521D">
              <w:rPr>
                <w:rFonts w:ascii="Segoe UI" w:hAnsi="Segoe UI" w:cs="Segoe UI"/>
                <w:color w:val="323232"/>
                <w:szCs w:val="21"/>
              </w:rPr>
              <w:t>或</w:t>
            </w:r>
            <w:r w:rsidRPr="004A521D">
              <w:rPr>
                <w:rFonts w:ascii="Segoe UI" w:hAnsi="Segoe UI" w:cs="Segoe UI"/>
                <w:color w:val="323232"/>
                <w:szCs w:val="21"/>
              </w:rPr>
              <w:t> </w:t>
            </w:r>
            <w:r w:rsidRPr="004A521D">
              <w:rPr>
                <w:rStyle w:val="a9"/>
                <w:rFonts w:ascii="Segoe UI" w:hAnsi="Segoe UI" w:cs="Segoe UI"/>
                <w:color w:val="323232"/>
                <w:szCs w:val="21"/>
              </w:rPr>
              <w:t xml:space="preserve">Pod </w:t>
            </w:r>
            <w:r w:rsidRPr="004A521D">
              <w:rPr>
                <w:rStyle w:val="a9"/>
                <w:rFonts w:ascii="Segoe UI" w:hAnsi="Segoe UI" w:cs="Segoe UI"/>
                <w:color w:val="323232"/>
                <w:szCs w:val="21"/>
              </w:rPr>
              <w:t>反亲和</w:t>
            </w:r>
            <w:r w:rsidRPr="004A521D">
              <w:rPr>
                <w:rFonts w:ascii="Segoe UI" w:hAnsi="Segoe UI" w:cs="Segoe UI"/>
                <w:color w:val="323232"/>
                <w:szCs w:val="21"/>
              </w:rPr>
              <w:t>。</w:t>
            </w:r>
            <w:r w:rsidRPr="004A521D">
              <w:rPr>
                <w:rFonts w:ascii="Segoe UI" w:hAnsi="Segoe UI" w:cs="Segoe UI"/>
                <w:color w:val="323232"/>
                <w:szCs w:val="21"/>
              </w:rPr>
              <w:br/>
              <w:t xml:space="preserve">2. </w:t>
            </w:r>
            <w:r w:rsidRPr="004A521D">
              <w:rPr>
                <w:rFonts w:ascii="Segoe UI" w:hAnsi="Segoe UI" w:cs="Segoe UI"/>
                <w:color w:val="323232"/>
                <w:szCs w:val="21"/>
              </w:rPr>
              <w:t>选择亲和性方式，支持选择</w:t>
            </w:r>
            <w:r w:rsidRPr="004A521D">
              <w:rPr>
                <w:rFonts w:ascii="Segoe UI" w:hAnsi="Segoe UI" w:cs="Segoe UI"/>
                <w:color w:val="323232"/>
                <w:szCs w:val="21"/>
              </w:rPr>
              <w:t> </w:t>
            </w:r>
            <w:r w:rsidRPr="004A521D">
              <w:rPr>
                <w:rStyle w:val="a9"/>
                <w:rFonts w:ascii="Segoe UI" w:hAnsi="Segoe UI" w:cs="Segoe UI"/>
                <w:color w:val="323232"/>
                <w:szCs w:val="21"/>
              </w:rPr>
              <w:t>基本</w:t>
            </w:r>
            <w:r w:rsidRPr="004A521D">
              <w:rPr>
                <w:rFonts w:ascii="Segoe UI" w:hAnsi="Segoe UI" w:cs="Segoe UI"/>
                <w:color w:val="323232"/>
                <w:szCs w:val="21"/>
              </w:rPr>
              <w:t> </w:t>
            </w:r>
            <w:r w:rsidRPr="004A521D">
              <w:rPr>
                <w:rFonts w:ascii="Segoe UI" w:hAnsi="Segoe UI" w:cs="Segoe UI"/>
                <w:color w:val="323232"/>
                <w:szCs w:val="21"/>
              </w:rPr>
              <w:t>或</w:t>
            </w:r>
            <w:r w:rsidRPr="004A521D">
              <w:rPr>
                <w:rFonts w:ascii="Segoe UI" w:hAnsi="Segoe UI" w:cs="Segoe UI"/>
                <w:color w:val="323232"/>
                <w:szCs w:val="21"/>
              </w:rPr>
              <w:t> </w:t>
            </w:r>
            <w:r w:rsidRPr="004A521D">
              <w:rPr>
                <w:rStyle w:val="a9"/>
                <w:rFonts w:ascii="Segoe UI" w:hAnsi="Segoe UI" w:cs="Segoe UI"/>
                <w:color w:val="323232"/>
                <w:szCs w:val="21"/>
              </w:rPr>
              <w:t>高级</w:t>
            </w:r>
            <w:r w:rsidRPr="004A521D">
              <w:rPr>
                <w:rFonts w:ascii="Segoe UI" w:hAnsi="Segoe UI" w:cs="Segoe UI"/>
                <w:color w:val="323232"/>
                <w:szCs w:val="21"/>
              </w:rPr>
              <w:t>。</w:t>
            </w:r>
            <w:r w:rsidRPr="004A521D">
              <w:rPr>
                <w:rFonts w:ascii="Segoe UI" w:hAnsi="Segoe UI" w:cs="Segoe UI"/>
                <w:color w:val="323232"/>
                <w:szCs w:val="21"/>
              </w:rPr>
              <w:br/>
              <w:t xml:space="preserve">3. </w:t>
            </w:r>
            <w:r w:rsidRPr="004A521D">
              <w:rPr>
                <w:rFonts w:ascii="Segoe UI" w:hAnsi="Segoe UI" w:cs="Segoe UI"/>
                <w:color w:val="323232"/>
                <w:szCs w:val="21"/>
              </w:rPr>
              <w:t>当</w:t>
            </w:r>
            <w:r w:rsidRPr="004A521D">
              <w:rPr>
                <w:rFonts w:ascii="Segoe UI" w:hAnsi="Segoe UI" w:cs="Segoe UI"/>
                <w:color w:val="323232"/>
                <w:szCs w:val="21"/>
              </w:rPr>
              <w:t> </w:t>
            </w:r>
            <w:r w:rsidRPr="004A521D">
              <w:rPr>
                <w:rStyle w:val="a9"/>
                <w:rFonts w:ascii="Segoe UI" w:hAnsi="Segoe UI" w:cs="Segoe UI"/>
                <w:color w:val="323232"/>
                <w:szCs w:val="21"/>
              </w:rPr>
              <w:t>方式</w:t>
            </w:r>
            <w:r w:rsidRPr="004A521D">
              <w:rPr>
                <w:rFonts w:ascii="Segoe UI" w:hAnsi="Segoe UI" w:cs="Segoe UI"/>
                <w:color w:val="323232"/>
                <w:szCs w:val="21"/>
              </w:rPr>
              <w:t> </w:t>
            </w:r>
            <w:r w:rsidRPr="004A521D">
              <w:rPr>
                <w:rFonts w:ascii="Segoe UI" w:hAnsi="Segoe UI" w:cs="Segoe UI"/>
                <w:color w:val="323232"/>
                <w:szCs w:val="21"/>
              </w:rPr>
              <w:t>为</w:t>
            </w:r>
            <w:r w:rsidRPr="004A521D">
              <w:rPr>
                <w:rFonts w:ascii="Segoe UI" w:hAnsi="Segoe UI" w:cs="Segoe UI"/>
                <w:color w:val="323232"/>
                <w:szCs w:val="21"/>
              </w:rPr>
              <w:t> </w:t>
            </w:r>
            <w:r w:rsidRPr="004A521D">
              <w:rPr>
                <w:rStyle w:val="HTML"/>
                <w:rFonts w:ascii="Courier New" w:hAnsi="Courier New" w:cs="Courier New"/>
                <w:color w:val="C7254E"/>
                <w:sz w:val="21"/>
                <w:szCs w:val="21"/>
                <w:shd w:val="clear" w:color="auto" w:fill="F9F2F4"/>
              </w:rPr>
              <w:t>基本</w:t>
            </w:r>
            <w:r w:rsidRPr="004A521D">
              <w:rPr>
                <w:rFonts w:ascii="Segoe UI" w:hAnsi="Segoe UI" w:cs="Segoe UI"/>
                <w:color w:val="323232"/>
                <w:szCs w:val="21"/>
              </w:rPr>
              <w:t> </w:t>
            </w:r>
            <w:r w:rsidRPr="004A521D">
              <w:rPr>
                <w:rFonts w:ascii="Segoe UI" w:hAnsi="Segoe UI" w:cs="Segoe UI"/>
                <w:color w:val="323232"/>
                <w:szCs w:val="21"/>
              </w:rPr>
              <w:t>时，单击</w:t>
            </w:r>
            <w:r w:rsidRPr="004A521D">
              <w:rPr>
                <w:rFonts w:ascii="Segoe UI" w:hAnsi="Segoe UI" w:cs="Segoe UI"/>
                <w:color w:val="323232"/>
                <w:szCs w:val="21"/>
              </w:rPr>
              <w:t> </w:t>
            </w:r>
            <w:r w:rsidRPr="004A521D">
              <w:rPr>
                <w:rStyle w:val="a9"/>
                <w:rFonts w:ascii="Segoe UI" w:hAnsi="Segoe UI" w:cs="Segoe UI"/>
                <w:color w:val="323232"/>
                <w:szCs w:val="21"/>
              </w:rPr>
              <w:t>亲和组件</w:t>
            </w:r>
            <w:r w:rsidRPr="004A521D">
              <w:rPr>
                <w:rFonts w:ascii="Segoe UI" w:hAnsi="Segoe UI" w:cs="Segoe UI"/>
                <w:color w:val="323232"/>
                <w:szCs w:val="21"/>
              </w:rPr>
              <w:t> </w:t>
            </w:r>
            <w:r w:rsidRPr="004A521D">
              <w:rPr>
                <w:rFonts w:ascii="Segoe UI" w:hAnsi="Segoe UI" w:cs="Segoe UI"/>
                <w:color w:val="323232"/>
                <w:szCs w:val="21"/>
              </w:rPr>
              <w:t>下拉选择框选择一个当前命名空间下已有的计算组件；当</w:t>
            </w:r>
            <w:r w:rsidRPr="004A521D">
              <w:rPr>
                <w:rFonts w:ascii="Segoe UI" w:hAnsi="Segoe UI" w:cs="Segoe UI"/>
                <w:color w:val="323232"/>
                <w:szCs w:val="21"/>
              </w:rPr>
              <w:t> </w:t>
            </w:r>
            <w:r w:rsidRPr="004A521D">
              <w:rPr>
                <w:rStyle w:val="a9"/>
                <w:rFonts w:ascii="Segoe UI" w:hAnsi="Segoe UI" w:cs="Segoe UI"/>
                <w:color w:val="323232"/>
                <w:szCs w:val="21"/>
              </w:rPr>
              <w:t>方式</w:t>
            </w:r>
            <w:r w:rsidRPr="004A521D">
              <w:rPr>
                <w:rFonts w:ascii="Segoe UI" w:hAnsi="Segoe UI" w:cs="Segoe UI"/>
                <w:color w:val="323232"/>
                <w:szCs w:val="21"/>
              </w:rPr>
              <w:t> </w:t>
            </w:r>
            <w:r w:rsidRPr="004A521D">
              <w:rPr>
                <w:rFonts w:ascii="Segoe UI" w:hAnsi="Segoe UI" w:cs="Segoe UI"/>
                <w:color w:val="323232"/>
                <w:szCs w:val="21"/>
              </w:rPr>
              <w:t>为</w:t>
            </w:r>
            <w:r w:rsidRPr="004A521D">
              <w:rPr>
                <w:rFonts w:ascii="Segoe UI" w:hAnsi="Segoe UI" w:cs="Segoe UI"/>
                <w:color w:val="323232"/>
                <w:szCs w:val="21"/>
              </w:rPr>
              <w:t> </w:t>
            </w:r>
            <w:r w:rsidRPr="004A521D">
              <w:rPr>
                <w:rStyle w:val="HTML"/>
                <w:rFonts w:ascii="Courier New" w:hAnsi="Courier New" w:cs="Courier New"/>
                <w:color w:val="C7254E"/>
                <w:sz w:val="21"/>
                <w:szCs w:val="21"/>
                <w:shd w:val="clear" w:color="auto" w:fill="F9F2F4"/>
              </w:rPr>
              <w:t>高级</w:t>
            </w:r>
            <w:r w:rsidRPr="004A521D">
              <w:rPr>
                <w:rFonts w:ascii="Segoe UI" w:hAnsi="Segoe UI" w:cs="Segoe UI"/>
                <w:color w:val="323232"/>
                <w:szCs w:val="21"/>
              </w:rPr>
              <w:t> </w:t>
            </w:r>
            <w:r w:rsidRPr="004A521D">
              <w:rPr>
                <w:rFonts w:ascii="Segoe UI" w:hAnsi="Segoe UI" w:cs="Segoe UI"/>
                <w:color w:val="323232"/>
                <w:szCs w:val="21"/>
              </w:rPr>
              <w:t>时，需要配置以下几个参数，实现更复杂的亲和性调度需求：</w:t>
            </w:r>
            <w:r w:rsidRPr="004A521D">
              <w:rPr>
                <w:rFonts w:ascii="Segoe UI" w:hAnsi="Segoe UI" w:cs="Segoe UI"/>
                <w:color w:val="323232"/>
                <w:szCs w:val="21"/>
              </w:rPr>
              <w:br/>
            </w:r>
            <w:r w:rsidRPr="004A521D">
              <w:rPr>
                <w:rStyle w:val="a9"/>
                <w:rFonts w:ascii="Segoe UI" w:hAnsi="Segoe UI" w:cs="Segoe UI"/>
                <w:color w:val="323232"/>
                <w:szCs w:val="21"/>
              </w:rPr>
              <w:t>类型</w:t>
            </w:r>
            <w:r w:rsidRPr="004A521D">
              <w:rPr>
                <w:rFonts w:ascii="Segoe UI" w:hAnsi="Segoe UI" w:cs="Segoe UI"/>
                <w:color w:val="323232"/>
                <w:szCs w:val="21"/>
              </w:rPr>
              <w:t>：单击下拉选择框，选择</w:t>
            </w:r>
            <w:r w:rsidRPr="004A521D">
              <w:rPr>
                <w:rFonts w:ascii="Segoe UI" w:hAnsi="Segoe UI" w:cs="Segoe UI"/>
                <w:color w:val="323232"/>
                <w:szCs w:val="21"/>
              </w:rPr>
              <w:t> </w:t>
            </w:r>
            <w:r w:rsidRPr="004A521D">
              <w:rPr>
                <w:rStyle w:val="a9"/>
                <w:rFonts w:ascii="Segoe UI" w:hAnsi="Segoe UI" w:cs="Segoe UI"/>
                <w:color w:val="323232"/>
                <w:szCs w:val="21"/>
              </w:rPr>
              <w:t>Required</w:t>
            </w:r>
            <w:r w:rsidRPr="004A521D">
              <w:rPr>
                <w:rFonts w:ascii="Segoe UI" w:hAnsi="Segoe UI" w:cs="Segoe UI"/>
                <w:color w:val="323232"/>
                <w:szCs w:val="21"/>
              </w:rPr>
              <w:t> </w:t>
            </w:r>
            <w:r w:rsidRPr="004A521D">
              <w:rPr>
                <w:rFonts w:ascii="Segoe UI" w:hAnsi="Segoe UI" w:cs="Segoe UI"/>
                <w:color w:val="323232"/>
                <w:szCs w:val="21"/>
              </w:rPr>
              <w:t>或</w:t>
            </w:r>
            <w:r w:rsidRPr="004A521D">
              <w:rPr>
                <w:rFonts w:ascii="Segoe UI" w:hAnsi="Segoe UI" w:cs="Segoe UI"/>
                <w:color w:val="323232"/>
                <w:szCs w:val="21"/>
              </w:rPr>
              <w:t> </w:t>
            </w:r>
            <w:r w:rsidRPr="004A521D">
              <w:rPr>
                <w:rStyle w:val="a9"/>
                <w:rFonts w:ascii="Segoe UI" w:hAnsi="Segoe UI" w:cs="Segoe UI"/>
                <w:color w:val="323232"/>
                <w:szCs w:val="21"/>
              </w:rPr>
              <w:t>Preferred</w:t>
            </w:r>
            <w:r w:rsidRPr="004A521D">
              <w:rPr>
                <w:rFonts w:ascii="Segoe UI" w:hAnsi="Segoe UI" w:cs="Segoe UI"/>
                <w:color w:val="323232"/>
                <w:szCs w:val="21"/>
              </w:rPr>
              <w:t>。如果选择</w:t>
            </w:r>
            <w:r w:rsidRPr="004A521D">
              <w:rPr>
                <w:rFonts w:ascii="Segoe UI" w:hAnsi="Segoe UI" w:cs="Segoe UI"/>
                <w:color w:val="323232"/>
                <w:szCs w:val="21"/>
              </w:rPr>
              <w:t> </w:t>
            </w:r>
            <w:r w:rsidRPr="004A521D">
              <w:rPr>
                <w:rStyle w:val="a9"/>
                <w:rFonts w:ascii="Segoe UI" w:hAnsi="Segoe UI" w:cs="Segoe UI"/>
                <w:color w:val="323232"/>
                <w:szCs w:val="21"/>
              </w:rPr>
              <w:t>Required</w:t>
            </w:r>
            <w:r w:rsidRPr="004A521D">
              <w:rPr>
                <w:rFonts w:ascii="Segoe UI" w:hAnsi="Segoe UI" w:cs="Segoe UI"/>
                <w:color w:val="323232"/>
                <w:szCs w:val="21"/>
              </w:rPr>
              <w:t>，系统只能把当前创建的组件</w:t>
            </w:r>
            <w:r w:rsidRPr="004A521D">
              <w:rPr>
                <w:rFonts w:ascii="Segoe UI" w:hAnsi="Segoe UI" w:cs="Segoe UI"/>
                <w:color w:val="323232"/>
                <w:szCs w:val="21"/>
              </w:rPr>
              <w:t xml:space="preserve"> Pod </w:t>
            </w:r>
            <w:r w:rsidRPr="004A521D">
              <w:rPr>
                <w:rFonts w:ascii="Segoe UI" w:hAnsi="Segoe UI" w:cs="Segoe UI"/>
                <w:color w:val="323232"/>
                <w:szCs w:val="21"/>
              </w:rPr>
              <w:t>调度到完全符合亲和性配置的节点上；如果选择</w:t>
            </w:r>
            <w:r w:rsidRPr="004A521D">
              <w:rPr>
                <w:rFonts w:ascii="Segoe UI" w:hAnsi="Segoe UI" w:cs="Segoe UI"/>
                <w:color w:val="323232"/>
                <w:szCs w:val="21"/>
              </w:rPr>
              <w:t> </w:t>
            </w:r>
            <w:r w:rsidRPr="004A521D">
              <w:rPr>
                <w:rStyle w:val="a9"/>
                <w:rFonts w:ascii="Segoe UI" w:hAnsi="Segoe UI" w:cs="Segoe UI"/>
                <w:color w:val="323232"/>
                <w:szCs w:val="21"/>
              </w:rPr>
              <w:t>Preferred</w:t>
            </w:r>
            <w:r w:rsidRPr="004A521D">
              <w:rPr>
                <w:rFonts w:ascii="Segoe UI" w:hAnsi="Segoe UI" w:cs="Segoe UI"/>
                <w:color w:val="323232"/>
                <w:szCs w:val="21"/>
              </w:rPr>
              <w:t>，系统将把当前创建的组件</w:t>
            </w:r>
            <w:r w:rsidRPr="004A521D">
              <w:rPr>
                <w:rFonts w:ascii="Segoe UI" w:hAnsi="Segoe UI" w:cs="Segoe UI"/>
                <w:color w:val="323232"/>
                <w:szCs w:val="21"/>
              </w:rPr>
              <w:t xml:space="preserve"> Pod </w:t>
            </w:r>
            <w:r w:rsidRPr="004A521D">
              <w:rPr>
                <w:rFonts w:ascii="Segoe UI" w:hAnsi="Segoe UI" w:cs="Segoe UI"/>
                <w:color w:val="323232"/>
                <w:szCs w:val="21"/>
              </w:rPr>
              <w:t>尽量调度到符合亲和性配置的节点上，且需要在</w:t>
            </w:r>
            <w:r w:rsidRPr="004A521D">
              <w:rPr>
                <w:rFonts w:ascii="Segoe UI" w:hAnsi="Segoe UI" w:cs="Segoe UI"/>
                <w:color w:val="323232"/>
                <w:szCs w:val="21"/>
              </w:rPr>
              <w:t> </w:t>
            </w:r>
            <w:r w:rsidRPr="004A521D">
              <w:rPr>
                <w:rStyle w:val="a9"/>
                <w:rFonts w:ascii="Segoe UI" w:hAnsi="Segoe UI" w:cs="Segoe UI"/>
                <w:color w:val="323232"/>
                <w:szCs w:val="21"/>
              </w:rPr>
              <w:t>权重</w:t>
            </w:r>
            <w:r w:rsidRPr="004A521D">
              <w:rPr>
                <w:rFonts w:ascii="Segoe UI" w:hAnsi="Segoe UI" w:cs="Segoe UI"/>
                <w:color w:val="323232"/>
                <w:szCs w:val="21"/>
              </w:rPr>
              <w:t> </w:t>
            </w:r>
            <w:r w:rsidRPr="004A521D">
              <w:rPr>
                <w:rFonts w:ascii="Segoe UI" w:hAnsi="Segoe UI" w:cs="Segoe UI"/>
                <w:color w:val="323232"/>
                <w:szCs w:val="21"/>
              </w:rPr>
              <w:t>框中输入权重（</w:t>
            </w:r>
            <w:r w:rsidRPr="004A521D">
              <w:rPr>
                <w:rFonts w:ascii="Segoe UI" w:hAnsi="Segoe UI" w:cs="Segoe UI"/>
                <w:color w:val="323232"/>
                <w:szCs w:val="21"/>
              </w:rPr>
              <w:t>weight</w:t>
            </w:r>
            <w:r w:rsidRPr="004A521D">
              <w:rPr>
                <w:rFonts w:ascii="Segoe UI" w:hAnsi="Segoe UI" w:cs="Segoe UI"/>
                <w:color w:val="323232"/>
                <w:szCs w:val="21"/>
              </w:rPr>
              <w:t>）参数，范围为</w:t>
            </w:r>
            <w:r w:rsidRPr="004A521D">
              <w:rPr>
                <w:rFonts w:ascii="Segoe UI" w:hAnsi="Segoe UI" w:cs="Segoe UI"/>
                <w:color w:val="323232"/>
                <w:szCs w:val="21"/>
              </w:rPr>
              <w:t xml:space="preserve"> 1~100</w:t>
            </w:r>
            <w:r w:rsidRPr="004A521D">
              <w:rPr>
                <w:rFonts w:ascii="Segoe UI" w:hAnsi="Segoe UI" w:cs="Segoe UI"/>
                <w:color w:val="323232"/>
                <w:szCs w:val="21"/>
              </w:rPr>
              <w:t>，系统在调度当前创建的组件</w:t>
            </w:r>
            <w:r w:rsidRPr="004A521D">
              <w:rPr>
                <w:rFonts w:ascii="Segoe UI" w:hAnsi="Segoe UI" w:cs="Segoe UI"/>
                <w:color w:val="323232"/>
                <w:szCs w:val="21"/>
              </w:rPr>
              <w:t xml:space="preserve"> Pod </w:t>
            </w:r>
            <w:r w:rsidRPr="004A521D">
              <w:rPr>
                <w:rFonts w:ascii="Segoe UI" w:hAnsi="Segoe UI" w:cs="Segoe UI"/>
                <w:color w:val="323232"/>
                <w:szCs w:val="21"/>
              </w:rPr>
              <w:t>时，将结合亲和性权重与其它调度需求（例如计算资源需求），后台确定组件</w:t>
            </w:r>
            <w:r w:rsidRPr="004A521D">
              <w:rPr>
                <w:rFonts w:ascii="Segoe UI" w:hAnsi="Segoe UI" w:cs="Segoe UI"/>
                <w:color w:val="323232"/>
                <w:szCs w:val="21"/>
              </w:rPr>
              <w:t xml:space="preserve"> Pod </w:t>
            </w:r>
            <w:r w:rsidRPr="004A521D">
              <w:rPr>
                <w:rFonts w:ascii="Segoe UI" w:hAnsi="Segoe UI" w:cs="Segoe UI"/>
                <w:color w:val="323232"/>
                <w:szCs w:val="21"/>
              </w:rPr>
              <w:t>运行的节点。</w:t>
            </w:r>
            <w:r w:rsidRPr="004A521D">
              <w:rPr>
                <w:rFonts w:ascii="Segoe UI" w:hAnsi="Segoe UI" w:cs="Segoe UI"/>
                <w:color w:val="323232"/>
                <w:szCs w:val="21"/>
              </w:rPr>
              <w:br/>
            </w:r>
            <w:r w:rsidRPr="004A521D">
              <w:rPr>
                <w:rStyle w:val="a9"/>
                <w:rFonts w:ascii="Segoe UI" w:hAnsi="Segoe UI" w:cs="Segoe UI"/>
                <w:color w:val="323232"/>
                <w:szCs w:val="21"/>
              </w:rPr>
              <w:t>主机拓扑域</w:t>
            </w:r>
            <w:r w:rsidRPr="004A521D">
              <w:rPr>
                <w:rFonts w:ascii="Segoe UI" w:hAnsi="Segoe UI" w:cs="Segoe UI"/>
                <w:color w:val="323232"/>
                <w:szCs w:val="21"/>
              </w:rPr>
              <w:t>：输入要与当前创建的组件</w:t>
            </w:r>
            <w:r w:rsidRPr="004A521D">
              <w:rPr>
                <w:rFonts w:ascii="Segoe UI" w:hAnsi="Segoe UI" w:cs="Segoe UI"/>
                <w:color w:val="323232"/>
                <w:szCs w:val="21"/>
              </w:rPr>
              <w:t xml:space="preserve"> Pod </w:t>
            </w:r>
            <w:r w:rsidRPr="004A521D">
              <w:rPr>
                <w:rFonts w:ascii="Segoe UI" w:hAnsi="Segoe UI" w:cs="Segoe UI"/>
                <w:color w:val="323232"/>
                <w:szCs w:val="21"/>
              </w:rPr>
              <w:t>亲和或反亲和的组件</w:t>
            </w:r>
            <w:r w:rsidRPr="004A521D">
              <w:rPr>
                <w:rFonts w:ascii="Segoe UI" w:hAnsi="Segoe UI" w:cs="Segoe UI"/>
                <w:color w:val="323232"/>
                <w:szCs w:val="21"/>
              </w:rPr>
              <w:t xml:space="preserve"> Pod </w:t>
            </w:r>
            <w:r w:rsidRPr="004A521D">
              <w:rPr>
                <w:rFonts w:ascii="Segoe UI" w:hAnsi="Segoe UI" w:cs="Segoe UI"/>
                <w:color w:val="323232"/>
                <w:szCs w:val="21"/>
              </w:rPr>
              <w:t>所在主机的标签，默认为</w:t>
            </w:r>
            <w:r w:rsidRPr="004A521D">
              <w:rPr>
                <w:rFonts w:ascii="Segoe UI" w:hAnsi="Segoe UI" w:cs="Segoe UI"/>
                <w:color w:val="323232"/>
                <w:szCs w:val="21"/>
              </w:rPr>
              <w:t> </w:t>
            </w:r>
            <w:r w:rsidRPr="004A521D">
              <w:rPr>
                <w:rStyle w:val="HTML"/>
                <w:rFonts w:ascii="Courier New" w:hAnsi="Courier New" w:cs="Courier New"/>
                <w:color w:val="C7254E"/>
                <w:sz w:val="21"/>
                <w:szCs w:val="21"/>
                <w:shd w:val="clear" w:color="auto" w:fill="F9F2F4"/>
              </w:rPr>
              <w:t>kubernetes.io/hostname</w:t>
            </w:r>
            <w:r w:rsidRPr="004A521D">
              <w:rPr>
                <w:rFonts w:ascii="Segoe UI" w:hAnsi="Segoe UI" w:cs="Segoe UI"/>
                <w:color w:val="323232"/>
                <w:szCs w:val="21"/>
              </w:rPr>
              <w:t>。</w:t>
            </w:r>
            <w:r w:rsidRPr="004A521D">
              <w:rPr>
                <w:rFonts w:ascii="Segoe UI" w:hAnsi="Segoe UI" w:cs="Segoe UI"/>
                <w:color w:val="323232"/>
                <w:szCs w:val="21"/>
              </w:rPr>
              <w:br/>
            </w:r>
            <w:r w:rsidRPr="004A521D">
              <w:rPr>
                <w:rStyle w:val="a9"/>
                <w:rFonts w:ascii="Segoe UI" w:hAnsi="Segoe UI" w:cs="Segoe UI"/>
                <w:color w:val="323232"/>
                <w:szCs w:val="21"/>
              </w:rPr>
              <w:t>匹配标签</w:t>
            </w:r>
            <w:r w:rsidRPr="004A521D">
              <w:rPr>
                <w:rFonts w:ascii="Segoe UI" w:hAnsi="Segoe UI" w:cs="Segoe UI"/>
                <w:color w:val="323232"/>
                <w:szCs w:val="21"/>
              </w:rPr>
              <w:t>：添加当前创建的组件</w:t>
            </w:r>
            <w:r w:rsidRPr="004A521D">
              <w:rPr>
                <w:rFonts w:ascii="Segoe UI" w:hAnsi="Segoe UI" w:cs="Segoe UI"/>
                <w:color w:val="323232"/>
                <w:szCs w:val="21"/>
              </w:rPr>
              <w:t xml:space="preserve"> Pod </w:t>
            </w:r>
            <w:r w:rsidRPr="004A521D">
              <w:rPr>
                <w:rFonts w:ascii="Segoe UI" w:hAnsi="Segoe UI" w:cs="Segoe UI"/>
                <w:color w:val="323232"/>
                <w:szCs w:val="21"/>
              </w:rPr>
              <w:t>需要亲和或反亲和的组件</w:t>
            </w:r>
            <w:r w:rsidRPr="004A521D">
              <w:rPr>
                <w:rFonts w:ascii="Segoe UI" w:hAnsi="Segoe UI" w:cs="Segoe UI"/>
                <w:color w:val="323232"/>
                <w:szCs w:val="21"/>
              </w:rPr>
              <w:t xml:space="preserve"> Pod </w:t>
            </w:r>
            <w:r w:rsidRPr="004A521D">
              <w:rPr>
                <w:rFonts w:ascii="Segoe UI" w:hAnsi="Segoe UI" w:cs="Segoe UI"/>
                <w:color w:val="323232"/>
                <w:szCs w:val="21"/>
              </w:rPr>
              <w:t>具有的所有标签，单击</w:t>
            </w:r>
            <w:r w:rsidRPr="004A521D">
              <w:rPr>
                <w:rFonts w:ascii="Segoe UI" w:hAnsi="Segoe UI" w:cs="Segoe UI"/>
                <w:color w:val="323232"/>
                <w:szCs w:val="21"/>
              </w:rPr>
              <w:t> </w:t>
            </w:r>
            <w:r w:rsidRPr="004A521D">
              <w:rPr>
                <w:rStyle w:val="a9"/>
                <w:rFonts w:ascii="Segoe UI" w:hAnsi="Segoe UI" w:cs="Segoe UI"/>
                <w:color w:val="323232"/>
                <w:szCs w:val="21"/>
              </w:rPr>
              <w:t>添加</w:t>
            </w:r>
            <w:r w:rsidRPr="004A521D">
              <w:rPr>
                <w:rFonts w:ascii="Segoe UI" w:hAnsi="Segoe UI" w:cs="Segoe UI"/>
                <w:color w:val="323232"/>
                <w:szCs w:val="21"/>
              </w:rPr>
              <w:t> </w:t>
            </w:r>
            <w:r w:rsidRPr="004A521D">
              <w:rPr>
                <w:rFonts w:ascii="Segoe UI" w:hAnsi="Segoe UI" w:cs="Segoe UI"/>
                <w:color w:val="323232"/>
                <w:szCs w:val="21"/>
              </w:rPr>
              <w:t>按钮并输入键、值，即可添加一个标签。</w:t>
            </w:r>
            <w:r w:rsidRPr="004A521D">
              <w:rPr>
                <w:rFonts w:ascii="Segoe UI" w:hAnsi="Segoe UI" w:cs="Segoe UI"/>
                <w:color w:val="323232"/>
                <w:szCs w:val="21"/>
              </w:rPr>
              <w:br/>
            </w:r>
            <w:r w:rsidRPr="004A521D">
              <w:rPr>
                <w:rFonts w:ascii="Segoe UI" w:hAnsi="Segoe UI" w:cs="Segoe UI"/>
                <w:color w:val="323232"/>
                <w:szCs w:val="21"/>
              </w:rPr>
              <w:t>单击已添加的亲和性记录右侧的</w:t>
            </w:r>
            <w:r w:rsidR="00914A11">
              <w:rPr>
                <w:noProof/>
              </w:rPr>
              <w:drawing>
                <wp:inline distT="0" distB="0" distL="0" distR="0" wp14:anchorId="1D91EC85" wp14:editId="5851DD08">
                  <wp:extent cx="152413" cy="152413"/>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52413" cy="152413"/>
                          </a:xfrm>
                          <a:prstGeom prst="rect">
                            <a:avLst/>
                          </a:prstGeom>
                        </pic:spPr>
                      </pic:pic>
                    </a:graphicData>
                  </a:graphic>
                </wp:inline>
              </w:drawing>
            </w:r>
            <w:r w:rsidRPr="004A521D">
              <w:rPr>
                <w:rFonts w:ascii="Segoe UI" w:hAnsi="Segoe UI" w:cs="Segoe UI"/>
                <w:color w:val="323232"/>
                <w:szCs w:val="21"/>
              </w:rPr>
              <w:t>图标，可删除已添加的亲和性配置。</w:t>
            </w:r>
            <w:r w:rsidRPr="004A521D">
              <w:rPr>
                <w:rFonts w:ascii="Segoe UI" w:hAnsi="Segoe UI" w:cs="Segoe UI"/>
                <w:color w:val="323232"/>
                <w:szCs w:val="21"/>
              </w:rPr>
              <w:br/>
            </w:r>
            <w:r w:rsidRPr="004A521D">
              <w:rPr>
                <w:rFonts w:ascii="Segoe UI" w:hAnsi="Segoe UI" w:cs="Segoe UI"/>
                <w:color w:val="323232"/>
                <w:szCs w:val="21"/>
              </w:rPr>
              <w:t>单击已添加的亲和性记录右侧的</w:t>
            </w:r>
            <w:r w:rsidR="00914A11">
              <w:rPr>
                <w:noProof/>
              </w:rPr>
              <w:drawing>
                <wp:inline distT="0" distB="0" distL="0" distR="0" wp14:anchorId="41A17C6F" wp14:editId="59C884C0">
                  <wp:extent cx="167655" cy="137172"/>
                  <wp:effectExtent l="0" t="0" r="381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67655" cy="137172"/>
                          </a:xfrm>
                          <a:prstGeom prst="rect">
                            <a:avLst/>
                          </a:prstGeom>
                        </pic:spPr>
                      </pic:pic>
                    </a:graphicData>
                  </a:graphic>
                </wp:inline>
              </w:drawing>
            </w:r>
            <w:r w:rsidRPr="004A521D">
              <w:rPr>
                <w:rFonts w:ascii="Segoe UI" w:hAnsi="Segoe UI" w:cs="Segoe UI"/>
                <w:color w:val="323232"/>
                <w:szCs w:val="21"/>
              </w:rPr>
              <w:t>图标，可更新已添加的亲和性配置。</w:t>
            </w:r>
          </w:p>
        </w:tc>
      </w:tr>
      <w:tr w:rsidR="004A521D" w:rsidRPr="004A521D" w:rsidTr="00027B1C">
        <w:tc>
          <w:tcPr>
            <w:tcW w:w="1134" w:type="dxa"/>
            <w:tcBorders>
              <w:bottom w:val="single" w:sz="6" w:space="0" w:color="E5E5E5"/>
              <w:right w:val="single" w:sz="6" w:space="0" w:color="EEEEEE"/>
            </w:tcBorders>
            <w:shd w:val="clear" w:color="auto" w:fill="FFFFFF"/>
            <w:vAlign w:val="center"/>
            <w:hideMark/>
          </w:tcPr>
          <w:p w:rsidR="004A521D" w:rsidRPr="004A521D" w:rsidRDefault="004A521D">
            <w:pPr>
              <w:rPr>
                <w:rFonts w:ascii="Segoe UI" w:hAnsi="Segoe UI" w:cs="Segoe UI"/>
                <w:color w:val="323232"/>
                <w:szCs w:val="21"/>
              </w:rPr>
            </w:pPr>
            <w:r w:rsidRPr="004A521D">
              <w:rPr>
                <w:rStyle w:val="a9"/>
                <w:rFonts w:ascii="Segoe UI" w:hAnsi="Segoe UI" w:cs="Segoe UI"/>
                <w:color w:val="323232"/>
                <w:szCs w:val="21"/>
              </w:rPr>
              <w:t>关闭宽限期</w:t>
            </w:r>
          </w:p>
        </w:tc>
        <w:tc>
          <w:tcPr>
            <w:tcW w:w="1276" w:type="dxa"/>
            <w:tcBorders>
              <w:bottom w:val="single" w:sz="6" w:space="0" w:color="E5E5E5"/>
              <w:right w:val="single" w:sz="6" w:space="0" w:color="EEEEEE"/>
            </w:tcBorders>
            <w:shd w:val="clear" w:color="auto" w:fill="FFFFFF"/>
            <w:vAlign w:val="center"/>
            <w:hideMark/>
          </w:tcPr>
          <w:p w:rsidR="004A521D" w:rsidRPr="004A521D" w:rsidRDefault="004A521D">
            <w:pPr>
              <w:rPr>
                <w:rFonts w:ascii="Segoe UI" w:hAnsi="Segoe UI" w:cs="Segoe UI"/>
                <w:color w:val="323232"/>
                <w:szCs w:val="21"/>
              </w:rPr>
            </w:pPr>
            <w:r w:rsidRPr="004A521D">
              <w:rPr>
                <w:rFonts w:ascii="Segoe UI" w:hAnsi="Segoe UI" w:cs="Segoe UI"/>
                <w:color w:val="323232"/>
                <w:szCs w:val="21"/>
              </w:rPr>
              <w:t>否</w:t>
            </w:r>
          </w:p>
        </w:tc>
        <w:tc>
          <w:tcPr>
            <w:tcW w:w="7088" w:type="dxa"/>
            <w:tcBorders>
              <w:bottom w:val="single" w:sz="6" w:space="0" w:color="E5E5E5"/>
              <w:right w:val="nil"/>
            </w:tcBorders>
            <w:shd w:val="clear" w:color="auto" w:fill="FFFFFF"/>
            <w:vAlign w:val="center"/>
            <w:hideMark/>
          </w:tcPr>
          <w:p w:rsidR="004A521D" w:rsidRPr="004A521D" w:rsidRDefault="004A521D">
            <w:pPr>
              <w:rPr>
                <w:rFonts w:ascii="Segoe UI" w:hAnsi="Segoe UI" w:cs="Segoe UI"/>
                <w:color w:val="323232"/>
                <w:szCs w:val="21"/>
              </w:rPr>
            </w:pPr>
            <w:r w:rsidRPr="004A521D">
              <w:rPr>
                <w:rFonts w:ascii="Segoe UI" w:hAnsi="Segoe UI" w:cs="Segoe UI"/>
                <w:color w:val="323232"/>
                <w:szCs w:val="21"/>
              </w:rPr>
              <w:t>从接受到</w:t>
            </w:r>
            <w:r w:rsidRPr="004A521D">
              <w:rPr>
                <w:rFonts w:ascii="Segoe UI" w:hAnsi="Segoe UI" w:cs="Segoe UI"/>
                <w:color w:val="323232"/>
                <w:szCs w:val="21"/>
              </w:rPr>
              <w:t xml:space="preserve"> Pod </w:t>
            </w:r>
            <w:r w:rsidRPr="004A521D">
              <w:rPr>
                <w:rFonts w:ascii="Segoe UI" w:hAnsi="Segoe UI" w:cs="Segoe UI"/>
                <w:color w:val="323232"/>
                <w:szCs w:val="21"/>
              </w:rPr>
              <w:t>删除请求到</w:t>
            </w:r>
            <w:r w:rsidRPr="004A521D">
              <w:rPr>
                <w:rFonts w:ascii="Segoe UI" w:hAnsi="Segoe UI" w:cs="Segoe UI"/>
                <w:color w:val="323232"/>
                <w:szCs w:val="21"/>
              </w:rPr>
              <w:t xml:space="preserve"> Pod </w:t>
            </w:r>
            <w:r w:rsidRPr="004A521D">
              <w:rPr>
                <w:rFonts w:ascii="Segoe UI" w:hAnsi="Segoe UI" w:cs="Segoe UI"/>
                <w:color w:val="323232"/>
                <w:szCs w:val="21"/>
              </w:rPr>
              <w:t>被正式删除之前，允许的最长等待时间，默认</w:t>
            </w:r>
            <w:r w:rsidRPr="004A521D">
              <w:rPr>
                <w:rFonts w:ascii="Segoe UI" w:hAnsi="Segoe UI" w:cs="Segoe UI"/>
                <w:color w:val="323232"/>
                <w:szCs w:val="21"/>
              </w:rPr>
              <w:lastRenderedPageBreak/>
              <w:t>为</w:t>
            </w:r>
            <w:r w:rsidRPr="004A521D">
              <w:rPr>
                <w:rFonts w:ascii="Segoe UI" w:hAnsi="Segoe UI" w:cs="Segoe UI"/>
                <w:color w:val="323232"/>
                <w:szCs w:val="21"/>
              </w:rPr>
              <w:t xml:space="preserve"> 30 </w:t>
            </w:r>
            <w:r w:rsidRPr="004A521D">
              <w:rPr>
                <w:rFonts w:ascii="Segoe UI" w:hAnsi="Segoe UI" w:cs="Segoe UI"/>
                <w:color w:val="323232"/>
                <w:szCs w:val="21"/>
              </w:rPr>
              <w:t>秒。设置该参数以便</w:t>
            </w:r>
            <w:r w:rsidRPr="004A521D">
              <w:rPr>
                <w:rFonts w:ascii="Segoe UI" w:hAnsi="Segoe UI" w:cs="Segoe UI"/>
                <w:color w:val="323232"/>
                <w:szCs w:val="21"/>
              </w:rPr>
              <w:t xml:space="preserve"> Pod </w:t>
            </w:r>
            <w:r w:rsidRPr="004A521D">
              <w:rPr>
                <w:rFonts w:ascii="Segoe UI" w:hAnsi="Segoe UI" w:cs="Segoe UI"/>
                <w:color w:val="323232"/>
                <w:szCs w:val="21"/>
              </w:rPr>
              <w:t>在被停止前先处理完请求，优雅下线应用或通知其他应用。</w:t>
            </w:r>
            <w:r w:rsidRPr="004A521D">
              <w:rPr>
                <w:rFonts w:ascii="Segoe UI" w:hAnsi="Segoe UI" w:cs="Segoe UI"/>
                <w:color w:val="323232"/>
                <w:szCs w:val="21"/>
              </w:rPr>
              <w:br/>
            </w:r>
            <w:r w:rsidRPr="004A521D">
              <w:rPr>
                <w:rFonts w:ascii="Segoe UI" w:hAnsi="Segoe UI" w:cs="Segoe UI"/>
                <w:color w:val="323232"/>
                <w:szCs w:val="21"/>
              </w:rPr>
              <w:t>当设置</w:t>
            </w:r>
            <w:r w:rsidRPr="004A521D">
              <w:rPr>
                <w:rFonts w:ascii="Segoe UI" w:hAnsi="Segoe UI" w:cs="Segoe UI"/>
                <w:color w:val="323232"/>
                <w:szCs w:val="21"/>
              </w:rPr>
              <w:t xml:space="preserve"> </w:t>
            </w:r>
            <w:r w:rsidRPr="004A521D">
              <w:rPr>
                <w:rFonts w:ascii="Segoe UI" w:hAnsi="Segoe UI" w:cs="Segoe UI"/>
                <w:color w:val="323232"/>
                <w:szCs w:val="21"/>
              </w:rPr>
              <w:t>为</w:t>
            </w:r>
            <w:r w:rsidRPr="004A521D">
              <w:rPr>
                <w:rFonts w:ascii="Segoe UI" w:hAnsi="Segoe UI" w:cs="Segoe UI"/>
                <w:color w:val="323232"/>
                <w:szCs w:val="21"/>
              </w:rPr>
              <w:t xml:space="preserve"> 0 </w:t>
            </w:r>
            <w:r w:rsidRPr="004A521D">
              <w:rPr>
                <w:rFonts w:ascii="Segoe UI" w:hAnsi="Segoe UI" w:cs="Segoe UI"/>
                <w:color w:val="323232"/>
                <w:szCs w:val="21"/>
              </w:rPr>
              <w:t>秒时，不管待删除的</w:t>
            </w:r>
            <w:r w:rsidRPr="004A521D">
              <w:rPr>
                <w:rFonts w:ascii="Segoe UI" w:hAnsi="Segoe UI" w:cs="Segoe UI"/>
                <w:color w:val="323232"/>
                <w:szCs w:val="21"/>
              </w:rPr>
              <w:t xml:space="preserve"> Pod </w:t>
            </w:r>
            <w:r w:rsidRPr="004A521D">
              <w:rPr>
                <w:rFonts w:ascii="Segoe UI" w:hAnsi="Segoe UI" w:cs="Segoe UI"/>
                <w:color w:val="323232"/>
                <w:szCs w:val="21"/>
              </w:rPr>
              <w:t>上是否正在处理请求或执行命令，都将被立即强制删除。</w:t>
            </w:r>
          </w:p>
        </w:tc>
      </w:tr>
      <w:tr w:rsidR="004A521D" w:rsidRPr="004A521D" w:rsidTr="00027B1C">
        <w:tc>
          <w:tcPr>
            <w:tcW w:w="1134" w:type="dxa"/>
            <w:tcBorders>
              <w:bottom w:val="single" w:sz="6" w:space="0" w:color="E5E5E5"/>
              <w:right w:val="single" w:sz="6" w:space="0" w:color="EEEEEE"/>
            </w:tcBorders>
            <w:shd w:val="clear" w:color="auto" w:fill="FFFFFF"/>
            <w:vAlign w:val="center"/>
            <w:hideMark/>
          </w:tcPr>
          <w:p w:rsidR="004A521D" w:rsidRPr="004A521D" w:rsidRDefault="004A521D">
            <w:pPr>
              <w:rPr>
                <w:rFonts w:ascii="Segoe UI" w:hAnsi="Segoe UI" w:cs="Segoe UI"/>
                <w:color w:val="323232"/>
                <w:szCs w:val="21"/>
              </w:rPr>
            </w:pPr>
            <w:r w:rsidRPr="004A521D">
              <w:rPr>
                <w:rStyle w:val="a9"/>
                <w:rFonts w:ascii="Segoe UI" w:hAnsi="Segoe UI" w:cs="Segoe UI"/>
                <w:color w:val="323232"/>
                <w:szCs w:val="21"/>
              </w:rPr>
              <w:lastRenderedPageBreak/>
              <w:t xml:space="preserve">Host </w:t>
            </w:r>
            <w:r w:rsidRPr="004A521D">
              <w:rPr>
                <w:rStyle w:val="a9"/>
                <w:rFonts w:ascii="Segoe UI" w:hAnsi="Segoe UI" w:cs="Segoe UI"/>
                <w:color w:val="323232"/>
                <w:szCs w:val="21"/>
              </w:rPr>
              <w:t>模式</w:t>
            </w:r>
          </w:p>
        </w:tc>
        <w:tc>
          <w:tcPr>
            <w:tcW w:w="1276" w:type="dxa"/>
            <w:tcBorders>
              <w:bottom w:val="single" w:sz="6" w:space="0" w:color="E5E5E5"/>
              <w:right w:val="single" w:sz="6" w:space="0" w:color="EEEEEE"/>
            </w:tcBorders>
            <w:shd w:val="clear" w:color="auto" w:fill="FFFFFF"/>
            <w:vAlign w:val="center"/>
            <w:hideMark/>
          </w:tcPr>
          <w:p w:rsidR="004A521D" w:rsidRPr="004A521D" w:rsidRDefault="004A521D">
            <w:pPr>
              <w:rPr>
                <w:rFonts w:ascii="Segoe UI" w:hAnsi="Segoe UI" w:cs="Segoe UI"/>
                <w:color w:val="323232"/>
                <w:szCs w:val="21"/>
              </w:rPr>
            </w:pPr>
            <w:r w:rsidRPr="004A521D">
              <w:rPr>
                <w:rFonts w:ascii="Segoe UI" w:hAnsi="Segoe UI" w:cs="Segoe UI"/>
                <w:color w:val="323232"/>
                <w:szCs w:val="21"/>
              </w:rPr>
              <w:t>否</w:t>
            </w:r>
          </w:p>
        </w:tc>
        <w:tc>
          <w:tcPr>
            <w:tcW w:w="7088" w:type="dxa"/>
            <w:tcBorders>
              <w:bottom w:val="single" w:sz="6" w:space="0" w:color="E5E5E5"/>
              <w:right w:val="nil"/>
            </w:tcBorders>
            <w:shd w:val="clear" w:color="auto" w:fill="FFFFFF"/>
            <w:vAlign w:val="center"/>
            <w:hideMark/>
          </w:tcPr>
          <w:p w:rsidR="004A521D" w:rsidRPr="004A521D" w:rsidRDefault="004A521D">
            <w:pPr>
              <w:rPr>
                <w:rFonts w:ascii="Segoe UI" w:hAnsi="Segoe UI" w:cs="Segoe UI"/>
                <w:color w:val="323232"/>
                <w:szCs w:val="21"/>
              </w:rPr>
            </w:pPr>
            <w:r w:rsidRPr="004A521D">
              <w:rPr>
                <w:rFonts w:ascii="Segoe UI" w:hAnsi="Segoe UI" w:cs="Segoe UI"/>
                <w:color w:val="323232"/>
                <w:szCs w:val="21"/>
              </w:rPr>
              <w:t>通过单击开启或关闭滑块开关（默认为关闭），选择正在创建的部署是否使用</w:t>
            </w:r>
            <w:r w:rsidRPr="004A521D">
              <w:rPr>
                <w:rFonts w:ascii="Segoe UI" w:hAnsi="Segoe UI" w:cs="Segoe UI"/>
                <w:color w:val="323232"/>
                <w:szCs w:val="21"/>
              </w:rPr>
              <w:t xml:space="preserve"> Host </w:t>
            </w:r>
            <w:r w:rsidRPr="004A521D">
              <w:rPr>
                <w:rFonts w:ascii="Segoe UI" w:hAnsi="Segoe UI" w:cs="Segoe UI"/>
                <w:color w:val="323232"/>
                <w:szCs w:val="21"/>
              </w:rPr>
              <w:t>网络模式。</w:t>
            </w:r>
            <w:r w:rsidRPr="004A521D">
              <w:rPr>
                <w:rFonts w:ascii="Segoe UI" w:hAnsi="Segoe UI" w:cs="Segoe UI"/>
                <w:color w:val="323232"/>
                <w:szCs w:val="21"/>
              </w:rPr>
              <w:br/>
            </w:r>
            <w:r w:rsidRPr="004A521D">
              <w:rPr>
                <w:rFonts w:ascii="Segoe UI" w:hAnsi="Segoe UI" w:cs="Segoe UI"/>
                <w:color w:val="323232"/>
                <w:szCs w:val="21"/>
              </w:rPr>
              <w:t>当开关关闭时，默认使用集群的网络模式；</w:t>
            </w:r>
            <w:r w:rsidRPr="004A521D">
              <w:rPr>
                <w:rFonts w:ascii="Segoe UI" w:hAnsi="Segoe UI" w:cs="Segoe UI"/>
                <w:color w:val="323232"/>
                <w:szCs w:val="21"/>
              </w:rPr>
              <w:br/>
            </w:r>
            <w:r w:rsidRPr="004A521D">
              <w:rPr>
                <w:rFonts w:ascii="Segoe UI" w:hAnsi="Segoe UI" w:cs="Segoe UI"/>
                <w:color w:val="323232"/>
                <w:szCs w:val="21"/>
              </w:rPr>
              <w:t>当开关开启后，将使用</w:t>
            </w:r>
            <w:r w:rsidRPr="004A521D">
              <w:rPr>
                <w:rFonts w:ascii="Segoe UI" w:hAnsi="Segoe UI" w:cs="Segoe UI"/>
                <w:color w:val="323232"/>
                <w:szCs w:val="21"/>
              </w:rPr>
              <w:t xml:space="preserve"> Host </w:t>
            </w:r>
            <w:r w:rsidRPr="004A521D">
              <w:rPr>
                <w:rFonts w:ascii="Segoe UI" w:hAnsi="Segoe UI" w:cs="Segoe UI"/>
                <w:color w:val="323232"/>
                <w:szCs w:val="21"/>
              </w:rPr>
              <w:t>网络模式，会直接使用宿主机的</w:t>
            </w:r>
            <w:r w:rsidRPr="004A521D">
              <w:rPr>
                <w:rFonts w:ascii="Segoe UI" w:hAnsi="Segoe UI" w:cs="Segoe UI"/>
                <w:color w:val="323232"/>
                <w:szCs w:val="21"/>
              </w:rPr>
              <w:t xml:space="preserve"> IP </w:t>
            </w:r>
            <w:r w:rsidRPr="004A521D">
              <w:rPr>
                <w:rFonts w:ascii="Segoe UI" w:hAnsi="Segoe UI" w:cs="Segoe UI"/>
                <w:color w:val="323232"/>
                <w:szCs w:val="21"/>
              </w:rPr>
              <w:t>和端口作为</w:t>
            </w:r>
            <w:r w:rsidRPr="004A521D">
              <w:rPr>
                <w:rFonts w:ascii="Segoe UI" w:hAnsi="Segoe UI" w:cs="Segoe UI"/>
                <w:color w:val="323232"/>
                <w:szCs w:val="21"/>
              </w:rPr>
              <w:t xml:space="preserve"> Pod </w:t>
            </w:r>
            <w:r w:rsidRPr="004A521D">
              <w:rPr>
                <w:rFonts w:ascii="Segoe UI" w:hAnsi="Segoe UI" w:cs="Segoe UI"/>
                <w:color w:val="323232"/>
                <w:szCs w:val="21"/>
              </w:rPr>
              <w:t>的访问地址。</w:t>
            </w:r>
          </w:p>
        </w:tc>
      </w:tr>
    </w:tbl>
    <w:p w:rsidR="004A521D" w:rsidRDefault="00914A11" w:rsidP="00CB345A">
      <w:pPr>
        <w:ind w:firstLineChars="202" w:firstLine="424"/>
      </w:pPr>
      <w:r w:rsidRPr="00914A11">
        <w:rPr>
          <w:rFonts w:hint="eastAsia"/>
        </w:rPr>
        <w:t>以下可选参数是否显示或可配置由命名空间所在集群的网络模式决定，关联关系和配置说明参见下表。</w:t>
      </w:r>
    </w:p>
    <w:tbl>
      <w:tblPr>
        <w:tblW w:w="9781" w:type="dxa"/>
        <w:tblInd w:w="-709" w:type="dxa"/>
        <w:shd w:val="clear" w:color="auto" w:fill="FFFFFF"/>
        <w:tblCellMar>
          <w:left w:w="0" w:type="dxa"/>
          <w:right w:w="0" w:type="dxa"/>
        </w:tblCellMar>
        <w:tblLook w:val="04A0" w:firstRow="1" w:lastRow="0" w:firstColumn="1" w:lastColumn="0" w:noHBand="0" w:noVBand="1"/>
      </w:tblPr>
      <w:tblGrid>
        <w:gridCol w:w="993"/>
        <w:gridCol w:w="992"/>
        <w:gridCol w:w="5335"/>
        <w:gridCol w:w="2461"/>
      </w:tblGrid>
      <w:tr w:rsidR="00914A11" w:rsidRPr="00914A11" w:rsidTr="00027B1C">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914A11" w:rsidRPr="00914A11" w:rsidRDefault="00914A11" w:rsidP="00914A11">
            <w:pPr>
              <w:widowControl/>
              <w:jc w:val="left"/>
              <w:rPr>
                <w:rFonts w:ascii="Segoe UI" w:eastAsia="宋体" w:hAnsi="Segoe UI" w:cs="Segoe UI"/>
                <w:b/>
                <w:bCs/>
                <w:color w:val="000000"/>
                <w:kern w:val="0"/>
                <w:szCs w:val="21"/>
              </w:rPr>
            </w:pPr>
            <w:r w:rsidRPr="00914A11">
              <w:rPr>
                <w:rFonts w:ascii="Segoe UI" w:eastAsia="宋体" w:hAnsi="Segoe UI" w:cs="Segoe UI"/>
                <w:b/>
                <w:bCs/>
                <w:color w:val="000000"/>
                <w:kern w:val="0"/>
                <w:szCs w:val="21"/>
              </w:rPr>
              <w:t>网络模式</w:t>
            </w:r>
          </w:p>
        </w:tc>
        <w:tc>
          <w:tcPr>
            <w:tcW w:w="992" w:type="dxa"/>
            <w:tcBorders>
              <w:top w:val="single" w:sz="6" w:space="0" w:color="EEEEEE"/>
              <w:bottom w:val="single" w:sz="6" w:space="0" w:color="EEEEEE"/>
              <w:right w:val="single" w:sz="6" w:space="0" w:color="EEEEEE"/>
            </w:tcBorders>
            <w:shd w:val="clear" w:color="auto" w:fill="F6F6F6"/>
            <w:vAlign w:val="center"/>
            <w:hideMark/>
          </w:tcPr>
          <w:p w:rsidR="00914A11" w:rsidRPr="00914A11" w:rsidRDefault="00914A11" w:rsidP="00914A11">
            <w:pPr>
              <w:widowControl/>
              <w:jc w:val="left"/>
              <w:rPr>
                <w:rFonts w:ascii="Segoe UI" w:eastAsia="宋体" w:hAnsi="Segoe UI" w:cs="Segoe UI"/>
                <w:b/>
                <w:bCs/>
                <w:color w:val="000000"/>
                <w:kern w:val="0"/>
                <w:szCs w:val="21"/>
              </w:rPr>
            </w:pPr>
            <w:r w:rsidRPr="00914A11">
              <w:rPr>
                <w:rFonts w:ascii="Segoe UI" w:eastAsia="宋体" w:hAnsi="Segoe UI" w:cs="Segoe UI"/>
                <w:b/>
                <w:bCs/>
                <w:color w:val="000000"/>
                <w:kern w:val="0"/>
                <w:szCs w:val="21"/>
              </w:rPr>
              <w:t>参数</w:t>
            </w:r>
          </w:p>
        </w:tc>
        <w:tc>
          <w:tcPr>
            <w:tcW w:w="5335" w:type="dxa"/>
            <w:tcBorders>
              <w:top w:val="single" w:sz="6" w:space="0" w:color="EEEEEE"/>
              <w:bottom w:val="single" w:sz="6" w:space="0" w:color="EEEEEE"/>
              <w:right w:val="single" w:sz="6" w:space="0" w:color="EEEEEE"/>
            </w:tcBorders>
            <w:shd w:val="clear" w:color="auto" w:fill="F6F6F6"/>
            <w:vAlign w:val="center"/>
            <w:hideMark/>
          </w:tcPr>
          <w:p w:rsidR="00914A11" w:rsidRPr="00914A11" w:rsidRDefault="00914A11" w:rsidP="00914A11">
            <w:pPr>
              <w:widowControl/>
              <w:jc w:val="left"/>
              <w:rPr>
                <w:rFonts w:ascii="Segoe UI" w:eastAsia="宋体" w:hAnsi="Segoe UI" w:cs="Segoe UI"/>
                <w:b/>
                <w:bCs/>
                <w:color w:val="000000"/>
                <w:kern w:val="0"/>
                <w:szCs w:val="21"/>
              </w:rPr>
            </w:pPr>
            <w:r w:rsidRPr="00914A11">
              <w:rPr>
                <w:rFonts w:ascii="Segoe UI" w:eastAsia="宋体" w:hAnsi="Segoe UI" w:cs="Segoe UI"/>
                <w:b/>
                <w:bCs/>
                <w:color w:val="000000"/>
                <w:kern w:val="0"/>
                <w:szCs w:val="21"/>
              </w:rPr>
              <w:t>说明</w:t>
            </w:r>
          </w:p>
        </w:tc>
        <w:tc>
          <w:tcPr>
            <w:tcW w:w="2461" w:type="dxa"/>
            <w:tcBorders>
              <w:top w:val="single" w:sz="6" w:space="0" w:color="EEEEEE"/>
              <w:bottom w:val="single" w:sz="6" w:space="0" w:color="EEEEEE"/>
              <w:right w:val="nil"/>
            </w:tcBorders>
            <w:shd w:val="clear" w:color="auto" w:fill="F6F6F6"/>
            <w:vAlign w:val="center"/>
            <w:hideMark/>
          </w:tcPr>
          <w:p w:rsidR="00914A11" w:rsidRPr="00914A11" w:rsidRDefault="00914A11" w:rsidP="00914A11">
            <w:pPr>
              <w:widowControl/>
              <w:jc w:val="left"/>
              <w:rPr>
                <w:rFonts w:ascii="Segoe UI" w:eastAsia="宋体" w:hAnsi="Segoe UI" w:cs="Segoe UI"/>
                <w:b/>
                <w:bCs/>
                <w:color w:val="000000"/>
                <w:kern w:val="0"/>
                <w:szCs w:val="21"/>
              </w:rPr>
            </w:pPr>
            <w:r w:rsidRPr="00914A11">
              <w:rPr>
                <w:rFonts w:ascii="Segoe UI" w:eastAsia="宋体" w:hAnsi="Segoe UI" w:cs="Segoe UI"/>
                <w:b/>
                <w:bCs/>
                <w:color w:val="000000"/>
                <w:kern w:val="0"/>
                <w:szCs w:val="21"/>
              </w:rPr>
              <w:t>前提条件</w:t>
            </w:r>
          </w:p>
        </w:tc>
      </w:tr>
      <w:tr w:rsidR="00914A11" w:rsidRPr="00914A11" w:rsidTr="00027B1C">
        <w:tc>
          <w:tcPr>
            <w:tcW w:w="993" w:type="dxa"/>
            <w:tcBorders>
              <w:bottom w:val="single" w:sz="6" w:space="0" w:color="E5E5E5"/>
              <w:right w:val="single" w:sz="6" w:space="0" w:color="EEEEEE"/>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color w:val="323232"/>
                <w:kern w:val="0"/>
                <w:szCs w:val="21"/>
              </w:rPr>
              <w:t>Kube-OVN</w:t>
            </w:r>
          </w:p>
        </w:tc>
        <w:tc>
          <w:tcPr>
            <w:tcW w:w="992" w:type="dxa"/>
            <w:tcBorders>
              <w:bottom w:val="single" w:sz="6" w:space="0" w:color="E5E5E5"/>
              <w:right w:val="single" w:sz="6" w:space="0" w:color="EEEEEE"/>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b/>
                <w:bCs/>
                <w:color w:val="323232"/>
                <w:kern w:val="0"/>
                <w:szCs w:val="21"/>
              </w:rPr>
              <w:t>带宽限制</w:t>
            </w:r>
          </w:p>
        </w:tc>
        <w:tc>
          <w:tcPr>
            <w:tcW w:w="5335" w:type="dxa"/>
            <w:tcBorders>
              <w:bottom w:val="single" w:sz="6" w:space="0" w:color="E5E5E5"/>
              <w:right w:val="single" w:sz="6" w:space="0" w:color="EEEEEE"/>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color w:val="323232"/>
                <w:kern w:val="0"/>
                <w:szCs w:val="21"/>
              </w:rPr>
              <w:t>通过设置</w:t>
            </w:r>
            <w:r w:rsidRPr="00914A11">
              <w:rPr>
                <w:rFonts w:ascii="Segoe UI" w:eastAsia="宋体" w:hAnsi="Segoe UI" w:cs="Segoe UI"/>
                <w:color w:val="323232"/>
                <w:kern w:val="0"/>
                <w:szCs w:val="21"/>
              </w:rPr>
              <w:t> </w:t>
            </w:r>
            <w:r w:rsidRPr="00914A11">
              <w:rPr>
                <w:rFonts w:ascii="Segoe UI" w:eastAsia="宋体" w:hAnsi="Segoe UI" w:cs="Segoe UI"/>
                <w:b/>
                <w:bCs/>
                <w:color w:val="323232"/>
                <w:kern w:val="0"/>
                <w:szCs w:val="21"/>
              </w:rPr>
              <w:t>上行带宽</w:t>
            </w:r>
            <w:r w:rsidRPr="00914A11">
              <w:rPr>
                <w:rFonts w:ascii="Segoe UI" w:eastAsia="宋体" w:hAnsi="Segoe UI" w:cs="Segoe UI"/>
                <w:color w:val="323232"/>
                <w:kern w:val="0"/>
                <w:szCs w:val="21"/>
              </w:rPr>
              <w:t> </w:t>
            </w:r>
            <w:r w:rsidRPr="00914A11">
              <w:rPr>
                <w:rFonts w:ascii="Segoe UI" w:eastAsia="宋体" w:hAnsi="Segoe UI" w:cs="Segoe UI"/>
                <w:color w:val="323232"/>
                <w:kern w:val="0"/>
                <w:szCs w:val="21"/>
              </w:rPr>
              <w:t>和</w:t>
            </w:r>
            <w:r w:rsidRPr="00914A11">
              <w:rPr>
                <w:rFonts w:ascii="Segoe UI" w:eastAsia="宋体" w:hAnsi="Segoe UI" w:cs="Segoe UI"/>
                <w:color w:val="323232"/>
                <w:kern w:val="0"/>
                <w:szCs w:val="21"/>
              </w:rPr>
              <w:t> </w:t>
            </w:r>
            <w:r w:rsidRPr="00914A11">
              <w:rPr>
                <w:rFonts w:ascii="Segoe UI" w:eastAsia="宋体" w:hAnsi="Segoe UI" w:cs="Segoe UI"/>
                <w:b/>
                <w:bCs/>
                <w:color w:val="323232"/>
                <w:kern w:val="0"/>
                <w:szCs w:val="21"/>
              </w:rPr>
              <w:t>下行带宽</w:t>
            </w:r>
            <w:r w:rsidRPr="00914A11">
              <w:rPr>
                <w:rFonts w:ascii="Segoe UI" w:eastAsia="宋体" w:hAnsi="Segoe UI" w:cs="Segoe UI"/>
                <w:color w:val="323232"/>
                <w:kern w:val="0"/>
                <w:szCs w:val="21"/>
              </w:rPr>
              <w:t> </w:t>
            </w:r>
            <w:r w:rsidRPr="00914A11">
              <w:rPr>
                <w:rFonts w:ascii="Segoe UI" w:eastAsia="宋体" w:hAnsi="Segoe UI" w:cs="Segoe UI"/>
                <w:color w:val="323232"/>
                <w:kern w:val="0"/>
                <w:szCs w:val="21"/>
              </w:rPr>
              <w:t>可限制</w:t>
            </w:r>
            <w:r w:rsidRPr="00914A11">
              <w:rPr>
                <w:rFonts w:ascii="Segoe UI" w:eastAsia="宋体" w:hAnsi="Segoe UI" w:cs="Segoe UI"/>
                <w:color w:val="323232"/>
                <w:kern w:val="0"/>
                <w:szCs w:val="21"/>
              </w:rPr>
              <w:t xml:space="preserve"> Pod </w:t>
            </w:r>
            <w:r w:rsidRPr="00914A11">
              <w:rPr>
                <w:rFonts w:ascii="Segoe UI" w:eastAsia="宋体" w:hAnsi="Segoe UI" w:cs="Segoe UI"/>
                <w:color w:val="323232"/>
                <w:kern w:val="0"/>
                <w:szCs w:val="21"/>
              </w:rPr>
              <w:t>内容器的最大上行</w:t>
            </w:r>
            <w:r w:rsidRPr="00914A11">
              <w:rPr>
                <w:rFonts w:ascii="Segoe UI" w:eastAsia="宋体" w:hAnsi="Segoe UI" w:cs="Segoe UI"/>
                <w:color w:val="323232"/>
                <w:kern w:val="0"/>
                <w:szCs w:val="21"/>
              </w:rPr>
              <w:t>/</w:t>
            </w:r>
            <w:r w:rsidRPr="00914A11">
              <w:rPr>
                <w:rFonts w:ascii="Segoe UI" w:eastAsia="宋体" w:hAnsi="Segoe UI" w:cs="Segoe UI"/>
                <w:color w:val="323232"/>
                <w:kern w:val="0"/>
                <w:szCs w:val="21"/>
              </w:rPr>
              <w:t>下行网络速率，支持输入</w:t>
            </w:r>
            <w:r w:rsidRPr="00914A11">
              <w:rPr>
                <w:rFonts w:ascii="Segoe UI" w:eastAsia="宋体" w:hAnsi="Segoe UI" w:cs="Segoe UI"/>
                <w:color w:val="323232"/>
                <w:kern w:val="0"/>
                <w:szCs w:val="21"/>
              </w:rPr>
              <w:t> </w:t>
            </w:r>
            <w:r w:rsidRPr="00914A11">
              <w:rPr>
                <w:rFonts w:ascii="Courier New" w:eastAsia="宋体" w:hAnsi="Courier New" w:cs="Courier New"/>
                <w:color w:val="C7254E"/>
                <w:kern w:val="0"/>
                <w:szCs w:val="21"/>
                <w:shd w:val="clear" w:color="auto" w:fill="F9F2F4"/>
              </w:rPr>
              <w:t>1~100000</w:t>
            </w:r>
            <w:r w:rsidRPr="00914A11">
              <w:rPr>
                <w:rFonts w:ascii="Segoe UI" w:eastAsia="宋体" w:hAnsi="Segoe UI" w:cs="Segoe UI"/>
                <w:color w:val="323232"/>
                <w:kern w:val="0"/>
                <w:szCs w:val="21"/>
              </w:rPr>
              <w:t> </w:t>
            </w:r>
            <w:r w:rsidRPr="00914A11">
              <w:rPr>
                <w:rFonts w:ascii="Segoe UI" w:eastAsia="宋体" w:hAnsi="Segoe UI" w:cs="Segoe UI"/>
                <w:color w:val="323232"/>
                <w:kern w:val="0"/>
                <w:szCs w:val="21"/>
              </w:rPr>
              <w:t>之间的数值，单位为</w:t>
            </w:r>
            <w:r w:rsidRPr="00914A11">
              <w:rPr>
                <w:rFonts w:ascii="Segoe UI" w:eastAsia="宋体" w:hAnsi="Segoe UI" w:cs="Segoe UI"/>
                <w:color w:val="323232"/>
                <w:kern w:val="0"/>
                <w:szCs w:val="21"/>
              </w:rPr>
              <w:t xml:space="preserve"> Mbit/s</w:t>
            </w:r>
            <w:r w:rsidRPr="00914A11">
              <w:rPr>
                <w:rFonts w:ascii="Segoe UI" w:eastAsia="宋体" w:hAnsi="Segoe UI" w:cs="Segoe UI"/>
                <w:color w:val="323232"/>
                <w:kern w:val="0"/>
                <w:szCs w:val="21"/>
              </w:rPr>
              <w:t>。默认不限制带宽，通过限制</w:t>
            </w:r>
            <w:r w:rsidRPr="00914A11">
              <w:rPr>
                <w:rFonts w:ascii="Segoe UI" w:eastAsia="宋体" w:hAnsi="Segoe UI" w:cs="Segoe UI"/>
                <w:color w:val="323232"/>
                <w:kern w:val="0"/>
                <w:szCs w:val="21"/>
              </w:rPr>
              <w:t xml:space="preserve"> Pod </w:t>
            </w:r>
            <w:r w:rsidRPr="00914A11">
              <w:rPr>
                <w:rFonts w:ascii="Segoe UI" w:eastAsia="宋体" w:hAnsi="Segoe UI" w:cs="Segoe UI"/>
                <w:color w:val="323232"/>
                <w:kern w:val="0"/>
                <w:szCs w:val="21"/>
              </w:rPr>
              <w:t>带宽可合理利用网络资源。</w:t>
            </w:r>
            <w:r w:rsidRPr="00914A11">
              <w:rPr>
                <w:rFonts w:ascii="Segoe UI" w:eastAsia="宋体" w:hAnsi="Segoe UI" w:cs="Segoe UI"/>
                <w:color w:val="323232"/>
                <w:kern w:val="0"/>
                <w:szCs w:val="21"/>
              </w:rPr>
              <w:br/>
            </w:r>
            <w:r w:rsidRPr="00914A11">
              <w:rPr>
                <w:rFonts w:ascii="Segoe UI" w:eastAsia="宋体" w:hAnsi="Segoe UI" w:cs="Segoe UI"/>
                <w:b/>
                <w:bCs/>
                <w:color w:val="323232"/>
                <w:kern w:val="0"/>
                <w:szCs w:val="21"/>
              </w:rPr>
              <w:t>上行带宽</w:t>
            </w:r>
            <w:r w:rsidRPr="00914A11">
              <w:rPr>
                <w:rFonts w:ascii="Segoe UI" w:eastAsia="宋体" w:hAnsi="Segoe UI" w:cs="Segoe UI"/>
                <w:color w:val="323232"/>
                <w:kern w:val="0"/>
                <w:szCs w:val="21"/>
              </w:rPr>
              <w:t>：</w:t>
            </w:r>
            <w:r w:rsidRPr="00914A11">
              <w:rPr>
                <w:rFonts w:ascii="Segoe UI" w:eastAsia="宋体" w:hAnsi="Segoe UI" w:cs="Segoe UI"/>
                <w:color w:val="323232"/>
                <w:kern w:val="0"/>
                <w:szCs w:val="21"/>
              </w:rPr>
              <w:t xml:space="preserve">Pod </w:t>
            </w:r>
            <w:r w:rsidRPr="00914A11">
              <w:rPr>
                <w:rFonts w:ascii="Segoe UI" w:eastAsia="宋体" w:hAnsi="Segoe UI" w:cs="Segoe UI"/>
                <w:color w:val="323232"/>
                <w:kern w:val="0"/>
                <w:szCs w:val="21"/>
              </w:rPr>
              <w:t>内容器上传数据的速率；</w:t>
            </w:r>
            <w:r w:rsidRPr="00914A11">
              <w:rPr>
                <w:rFonts w:ascii="Segoe UI" w:eastAsia="宋体" w:hAnsi="Segoe UI" w:cs="Segoe UI"/>
                <w:color w:val="323232"/>
                <w:kern w:val="0"/>
                <w:szCs w:val="21"/>
              </w:rPr>
              <w:br/>
            </w:r>
            <w:r w:rsidRPr="00914A11">
              <w:rPr>
                <w:rFonts w:ascii="Segoe UI" w:eastAsia="宋体" w:hAnsi="Segoe UI" w:cs="Segoe UI"/>
                <w:b/>
                <w:bCs/>
                <w:color w:val="323232"/>
                <w:kern w:val="0"/>
                <w:szCs w:val="21"/>
              </w:rPr>
              <w:t>下行带宽</w:t>
            </w:r>
            <w:r w:rsidRPr="00914A11">
              <w:rPr>
                <w:rFonts w:ascii="Segoe UI" w:eastAsia="宋体" w:hAnsi="Segoe UI" w:cs="Segoe UI"/>
                <w:color w:val="323232"/>
                <w:kern w:val="0"/>
                <w:szCs w:val="21"/>
              </w:rPr>
              <w:t>：</w:t>
            </w:r>
            <w:r w:rsidRPr="00914A11">
              <w:rPr>
                <w:rFonts w:ascii="Segoe UI" w:eastAsia="宋体" w:hAnsi="Segoe UI" w:cs="Segoe UI"/>
                <w:color w:val="323232"/>
                <w:kern w:val="0"/>
                <w:szCs w:val="21"/>
              </w:rPr>
              <w:t xml:space="preserve">Pod </w:t>
            </w:r>
            <w:r w:rsidRPr="00914A11">
              <w:rPr>
                <w:rFonts w:ascii="Segoe UI" w:eastAsia="宋体" w:hAnsi="Segoe UI" w:cs="Segoe UI"/>
                <w:color w:val="323232"/>
                <w:kern w:val="0"/>
                <w:szCs w:val="21"/>
              </w:rPr>
              <w:t>内容器下载数据的速率。</w:t>
            </w:r>
          </w:p>
        </w:tc>
        <w:tc>
          <w:tcPr>
            <w:tcW w:w="2461" w:type="dxa"/>
            <w:tcBorders>
              <w:bottom w:val="single" w:sz="6" w:space="0" w:color="E5E5E5"/>
              <w:right w:val="nil"/>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b/>
                <w:bCs/>
                <w:color w:val="323232"/>
                <w:kern w:val="0"/>
                <w:szCs w:val="21"/>
              </w:rPr>
              <w:t xml:space="preserve">Host </w:t>
            </w:r>
            <w:r w:rsidRPr="00914A11">
              <w:rPr>
                <w:rFonts w:ascii="Segoe UI" w:eastAsia="宋体" w:hAnsi="Segoe UI" w:cs="Segoe UI"/>
                <w:b/>
                <w:bCs/>
                <w:color w:val="323232"/>
                <w:kern w:val="0"/>
                <w:szCs w:val="21"/>
              </w:rPr>
              <w:t>模式</w:t>
            </w:r>
            <w:r w:rsidRPr="00914A11">
              <w:rPr>
                <w:rFonts w:ascii="Segoe UI" w:eastAsia="宋体" w:hAnsi="Segoe UI" w:cs="Segoe UI"/>
                <w:color w:val="323232"/>
                <w:kern w:val="0"/>
                <w:szCs w:val="21"/>
              </w:rPr>
              <w:t> </w:t>
            </w:r>
            <w:r w:rsidRPr="00914A11">
              <w:rPr>
                <w:rFonts w:ascii="Segoe UI" w:eastAsia="宋体" w:hAnsi="Segoe UI" w:cs="Segoe UI"/>
                <w:color w:val="323232"/>
                <w:kern w:val="0"/>
                <w:szCs w:val="21"/>
              </w:rPr>
              <w:t>关闭。</w:t>
            </w:r>
          </w:p>
        </w:tc>
      </w:tr>
      <w:tr w:rsidR="00914A11" w:rsidRPr="00914A11" w:rsidTr="00027B1C">
        <w:tc>
          <w:tcPr>
            <w:tcW w:w="993" w:type="dxa"/>
            <w:tcBorders>
              <w:bottom w:val="single" w:sz="6" w:space="0" w:color="E5E5E5"/>
              <w:right w:val="single" w:sz="6" w:space="0" w:color="EEEEEE"/>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color w:val="323232"/>
                <w:kern w:val="0"/>
                <w:szCs w:val="21"/>
              </w:rPr>
              <w:t>Galaxy</w:t>
            </w:r>
          </w:p>
        </w:tc>
        <w:tc>
          <w:tcPr>
            <w:tcW w:w="992" w:type="dxa"/>
            <w:tcBorders>
              <w:bottom w:val="single" w:sz="6" w:space="0" w:color="E5E5E5"/>
              <w:right w:val="single" w:sz="6" w:space="0" w:color="EEEEEE"/>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b/>
                <w:bCs/>
                <w:color w:val="323232"/>
                <w:kern w:val="0"/>
                <w:szCs w:val="21"/>
              </w:rPr>
              <w:t>浮动</w:t>
            </w:r>
            <w:r w:rsidRPr="00914A11">
              <w:rPr>
                <w:rFonts w:ascii="Segoe UI" w:eastAsia="宋体" w:hAnsi="Segoe UI" w:cs="Segoe UI"/>
                <w:b/>
                <w:bCs/>
                <w:color w:val="323232"/>
                <w:kern w:val="0"/>
                <w:szCs w:val="21"/>
              </w:rPr>
              <w:t xml:space="preserve"> IP</w:t>
            </w:r>
          </w:p>
        </w:tc>
        <w:tc>
          <w:tcPr>
            <w:tcW w:w="5335" w:type="dxa"/>
            <w:tcBorders>
              <w:bottom w:val="single" w:sz="6" w:space="0" w:color="E5E5E5"/>
              <w:right w:val="single" w:sz="6" w:space="0" w:color="EEEEEE"/>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color w:val="323232"/>
                <w:kern w:val="0"/>
                <w:szCs w:val="21"/>
              </w:rPr>
              <w:t>是否开启使用</w:t>
            </w:r>
            <w:r w:rsidRPr="00914A11">
              <w:rPr>
                <w:rFonts w:ascii="Segoe UI" w:eastAsia="宋体" w:hAnsi="Segoe UI" w:cs="Segoe UI"/>
                <w:color w:val="323232"/>
                <w:kern w:val="0"/>
                <w:szCs w:val="21"/>
              </w:rPr>
              <w:t> </w:t>
            </w:r>
            <w:r w:rsidRPr="00914A11">
              <w:rPr>
                <w:rFonts w:ascii="Segoe UI" w:eastAsia="宋体" w:hAnsi="Segoe UI" w:cs="Segoe UI"/>
                <w:b/>
                <w:bCs/>
                <w:color w:val="323232"/>
                <w:kern w:val="0"/>
                <w:szCs w:val="21"/>
              </w:rPr>
              <w:t>浮动</w:t>
            </w:r>
            <w:r w:rsidRPr="00914A11">
              <w:rPr>
                <w:rFonts w:ascii="Segoe UI" w:eastAsia="宋体" w:hAnsi="Segoe UI" w:cs="Segoe UI"/>
                <w:b/>
                <w:bCs/>
                <w:color w:val="323232"/>
                <w:kern w:val="0"/>
                <w:szCs w:val="21"/>
              </w:rPr>
              <w:t xml:space="preserve"> IP</w:t>
            </w:r>
            <w:r w:rsidRPr="00914A11">
              <w:rPr>
                <w:rFonts w:ascii="Segoe UI" w:eastAsia="宋体" w:hAnsi="Segoe UI" w:cs="Segoe UI"/>
                <w:color w:val="323232"/>
                <w:kern w:val="0"/>
                <w:szCs w:val="21"/>
              </w:rPr>
              <w:t>（</w:t>
            </w:r>
            <w:r w:rsidRPr="00914A11">
              <w:rPr>
                <w:rFonts w:ascii="Segoe UI" w:eastAsia="宋体" w:hAnsi="Segoe UI" w:cs="Segoe UI"/>
                <w:color w:val="323232"/>
                <w:kern w:val="0"/>
                <w:szCs w:val="21"/>
              </w:rPr>
              <w:t>Floating IP</w:t>
            </w:r>
            <w:r w:rsidRPr="00914A11">
              <w:rPr>
                <w:rFonts w:ascii="Segoe UI" w:eastAsia="宋体" w:hAnsi="Segoe UI" w:cs="Segoe UI"/>
                <w:color w:val="323232"/>
                <w:kern w:val="0"/>
                <w:szCs w:val="21"/>
              </w:rPr>
              <w:t>）的开关。</w:t>
            </w:r>
            <w:r w:rsidRPr="00914A11">
              <w:rPr>
                <w:rFonts w:ascii="Segoe UI" w:eastAsia="宋体" w:hAnsi="Segoe UI" w:cs="Segoe UI"/>
                <w:color w:val="323232"/>
                <w:kern w:val="0"/>
                <w:szCs w:val="21"/>
              </w:rPr>
              <w:br/>
            </w:r>
            <w:r w:rsidRPr="00914A11">
              <w:rPr>
                <w:rFonts w:ascii="Segoe UI" w:eastAsia="宋体" w:hAnsi="Segoe UI" w:cs="Segoe UI"/>
                <w:color w:val="323232"/>
                <w:kern w:val="0"/>
                <w:szCs w:val="21"/>
              </w:rPr>
              <w:t>默认不开启，使用</w:t>
            </w:r>
            <w:r w:rsidRPr="00914A11">
              <w:rPr>
                <w:rFonts w:ascii="Segoe UI" w:eastAsia="宋体" w:hAnsi="Segoe UI" w:cs="Segoe UI"/>
                <w:color w:val="323232"/>
                <w:kern w:val="0"/>
                <w:szCs w:val="21"/>
              </w:rPr>
              <w:t xml:space="preserve"> Overlay</w:t>
            </w:r>
            <w:r w:rsidRPr="00914A11">
              <w:rPr>
                <w:rFonts w:ascii="Segoe UI" w:eastAsia="宋体" w:hAnsi="Segoe UI" w:cs="Segoe UI"/>
                <w:color w:val="323232"/>
                <w:kern w:val="0"/>
                <w:szCs w:val="21"/>
              </w:rPr>
              <w:t>（虚拟网络）</w:t>
            </w:r>
            <w:r w:rsidRPr="00914A11">
              <w:rPr>
                <w:rFonts w:ascii="Segoe UI" w:eastAsia="宋体" w:hAnsi="Segoe UI" w:cs="Segoe UI"/>
                <w:color w:val="323232"/>
                <w:kern w:val="0"/>
                <w:szCs w:val="21"/>
              </w:rPr>
              <w:t xml:space="preserve"> </w:t>
            </w:r>
            <w:r w:rsidRPr="00914A11">
              <w:rPr>
                <w:rFonts w:ascii="Segoe UI" w:eastAsia="宋体" w:hAnsi="Segoe UI" w:cs="Segoe UI"/>
                <w:color w:val="323232"/>
                <w:kern w:val="0"/>
                <w:szCs w:val="21"/>
              </w:rPr>
              <w:t>；开启时则使用</w:t>
            </w:r>
            <w:r w:rsidRPr="00914A11">
              <w:rPr>
                <w:rFonts w:ascii="Segoe UI" w:eastAsia="宋体" w:hAnsi="Segoe UI" w:cs="Segoe UI"/>
                <w:color w:val="323232"/>
                <w:kern w:val="0"/>
                <w:szCs w:val="21"/>
              </w:rPr>
              <w:t> </w:t>
            </w:r>
            <w:r w:rsidRPr="00914A11">
              <w:rPr>
                <w:rFonts w:ascii="Segoe UI" w:eastAsia="宋体" w:hAnsi="Segoe UI" w:cs="Segoe UI"/>
                <w:b/>
                <w:bCs/>
                <w:color w:val="323232"/>
                <w:kern w:val="0"/>
                <w:szCs w:val="21"/>
              </w:rPr>
              <w:t>浮动</w:t>
            </w:r>
            <w:r w:rsidRPr="00914A11">
              <w:rPr>
                <w:rFonts w:ascii="Segoe UI" w:eastAsia="宋体" w:hAnsi="Segoe UI" w:cs="Segoe UI"/>
                <w:b/>
                <w:bCs/>
                <w:color w:val="323232"/>
                <w:kern w:val="0"/>
                <w:szCs w:val="21"/>
              </w:rPr>
              <w:t xml:space="preserve"> IP</w:t>
            </w:r>
            <w:r w:rsidRPr="00914A11">
              <w:rPr>
                <w:rFonts w:ascii="Segoe UI" w:eastAsia="宋体" w:hAnsi="Segoe UI" w:cs="Segoe UI"/>
                <w:color w:val="323232"/>
                <w:kern w:val="0"/>
                <w:szCs w:val="21"/>
              </w:rPr>
              <w:t>。</w:t>
            </w:r>
          </w:p>
        </w:tc>
        <w:tc>
          <w:tcPr>
            <w:tcW w:w="2461" w:type="dxa"/>
            <w:tcBorders>
              <w:bottom w:val="single" w:sz="6" w:space="0" w:color="E5E5E5"/>
              <w:right w:val="nil"/>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color w:val="323232"/>
                <w:kern w:val="0"/>
                <w:szCs w:val="21"/>
              </w:rPr>
              <w:t xml:space="preserve">1. </w:t>
            </w:r>
            <w:r w:rsidRPr="00914A11">
              <w:rPr>
                <w:rFonts w:ascii="Segoe UI" w:eastAsia="宋体" w:hAnsi="Segoe UI" w:cs="Segoe UI"/>
                <w:color w:val="323232"/>
                <w:kern w:val="0"/>
                <w:szCs w:val="21"/>
              </w:rPr>
              <w:t>集群部署了</w:t>
            </w:r>
            <w:r w:rsidRPr="00914A11">
              <w:rPr>
                <w:rFonts w:ascii="Segoe UI" w:eastAsia="宋体" w:hAnsi="Segoe UI" w:cs="Segoe UI"/>
                <w:color w:val="323232"/>
                <w:kern w:val="0"/>
                <w:szCs w:val="21"/>
              </w:rPr>
              <w:t xml:space="preserve"> Galaxy </w:t>
            </w:r>
            <w:r w:rsidRPr="00914A11">
              <w:rPr>
                <w:rFonts w:ascii="Segoe UI" w:eastAsia="宋体" w:hAnsi="Segoe UI" w:cs="Segoe UI"/>
                <w:color w:val="323232"/>
                <w:kern w:val="0"/>
                <w:szCs w:val="21"/>
              </w:rPr>
              <w:t>网络组件和</w:t>
            </w:r>
            <w:r w:rsidRPr="00914A11">
              <w:rPr>
                <w:rFonts w:ascii="Segoe UI" w:eastAsia="宋体" w:hAnsi="Segoe UI" w:cs="Segoe UI"/>
                <w:color w:val="323232"/>
                <w:kern w:val="0"/>
                <w:szCs w:val="21"/>
              </w:rPr>
              <w:t xml:space="preserve"> IPAM </w:t>
            </w:r>
            <w:r w:rsidRPr="00914A11">
              <w:rPr>
                <w:rFonts w:ascii="Segoe UI" w:eastAsia="宋体" w:hAnsi="Segoe UI" w:cs="Segoe UI"/>
                <w:color w:val="323232"/>
                <w:kern w:val="0"/>
                <w:szCs w:val="21"/>
              </w:rPr>
              <w:t>组件。</w:t>
            </w:r>
            <w:r w:rsidRPr="00914A11">
              <w:rPr>
                <w:rFonts w:ascii="Segoe UI" w:eastAsia="宋体" w:hAnsi="Segoe UI" w:cs="Segoe UI"/>
                <w:color w:val="323232"/>
                <w:kern w:val="0"/>
                <w:szCs w:val="21"/>
              </w:rPr>
              <w:br/>
              <w:t>2. </w:t>
            </w:r>
            <w:r w:rsidRPr="00914A11">
              <w:rPr>
                <w:rFonts w:ascii="Segoe UI" w:eastAsia="宋体" w:hAnsi="Segoe UI" w:cs="Segoe UI"/>
                <w:b/>
                <w:bCs/>
                <w:color w:val="323232"/>
                <w:kern w:val="0"/>
                <w:szCs w:val="21"/>
              </w:rPr>
              <w:t xml:space="preserve">Host </w:t>
            </w:r>
            <w:r w:rsidRPr="00914A11">
              <w:rPr>
                <w:rFonts w:ascii="Segoe UI" w:eastAsia="宋体" w:hAnsi="Segoe UI" w:cs="Segoe UI"/>
                <w:b/>
                <w:bCs/>
                <w:color w:val="323232"/>
                <w:kern w:val="0"/>
                <w:szCs w:val="21"/>
              </w:rPr>
              <w:t>模式</w:t>
            </w:r>
            <w:r w:rsidRPr="00914A11">
              <w:rPr>
                <w:rFonts w:ascii="Segoe UI" w:eastAsia="宋体" w:hAnsi="Segoe UI" w:cs="Segoe UI"/>
                <w:color w:val="323232"/>
                <w:kern w:val="0"/>
                <w:szCs w:val="21"/>
              </w:rPr>
              <w:t> </w:t>
            </w:r>
            <w:r w:rsidRPr="00914A11">
              <w:rPr>
                <w:rFonts w:ascii="Segoe UI" w:eastAsia="宋体" w:hAnsi="Segoe UI" w:cs="Segoe UI"/>
                <w:color w:val="323232"/>
                <w:kern w:val="0"/>
                <w:szCs w:val="21"/>
              </w:rPr>
              <w:t>关闭。</w:t>
            </w:r>
          </w:p>
        </w:tc>
      </w:tr>
      <w:tr w:rsidR="00914A11" w:rsidRPr="00914A11" w:rsidTr="00027B1C">
        <w:tc>
          <w:tcPr>
            <w:tcW w:w="993" w:type="dxa"/>
            <w:tcBorders>
              <w:bottom w:val="single" w:sz="6" w:space="0" w:color="E5E5E5"/>
              <w:right w:val="single" w:sz="6" w:space="0" w:color="EEEEEE"/>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color w:val="323232"/>
                <w:kern w:val="0"/>
                <w:szCs w:val="21"/>
              </w:rPr>
              <w:t>Galaxy</w:t>
            </w:r>
          </w:p>
        </w:tc>
        <w:tc>
          <w:tcPr>
            <w:tcW w:w="992" w:type="dxa"/>
            <w:tcBorders>
              <w:bottom w:val="single" w:sz="6" w:space="0" w:color="E5E5E5"/>
              <w:right w:val="single" w:sz="6" w:space="0" w:color="EEEEEE"/>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b/>
                <w:bCs/>
                <w:color w:val="323232"/>
                <w:kern w:val="0"/>
                <w:szCs w:val="21"/>
              </w:rPr>
              <w:t xml:space="preserve">IP </w:t>
            </w:r>
            <w:r w:rsidRPr="00914A11">
              <w:rPr>
                <w:rFonts w:ascii="Segoe UI" w:eastAsia="宋体" w:hAnsi="Segoe UI" w:cs="Segoe UI"/>
                <w:b/>
                <w:bCs/>
                <w:color w:val="323232"/>
                <w:kern w:val="0"/>
                <w:szCs w:val="21"/>
              </w:rPr>
              <w:t>回收策略</w:t>
            </w:r>
          </w:p>
        </w:tc>
        <w:tc>
          <w:tcPr>
            <w:tcW w:w="5335" w:type="dxa"/>
            <w:tcBorders>
              <w:bottom w:val="single" w:sz="6" w:space="0" w:color="E5E5E5"/>
              <w:right w:val="single" w:sz="6" w:space="0" w:color="EEEEEE"/>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b/>
                <w:bCs/>
                <w:color w:val="323232"/>
                <w:kern w:val="0"/>
                <w:szCs w:val="21"/>
              </w:rPr>
              <w:t>浮动</w:t>
            </w:r>
            <w:r w:rsidRPr="00914A11">
              <w:rPr>
                <w:rFonts w:ascii="Segoe UI" w:eastAsia="宋体" w:hAnsi="Segoe UI" w:cs="Segoe UI"/>
                <w:b/>
                <w:bCs/>
                <w:color w:val="323232"/>
                <w:kern w:val="0"/>
                <w:szCs w:val="21"/>
              </w:rPr>
              <w:t xml:space="preserve"> IP</w:t>
            </w:r>
            <w:r w:rsidRPr="00914A11">
              <w:rPr>
                <w:rFonts w:ascii="Segoe UI" w:eastAsia="宋体" w:hAnsi="Segoe UI" w:cs="Segoe UI"/>
                <w:color w:val="323232"/>
                <w:kern w:val="0"/>
                <w:szCs w:val="21"/>
              </w:rPr>
              <w:t> </w:t>
            </w:r>
            <w:r w:rsidRPr="00914A11">
              <w:rPr>
                <w:rFonts w:ascii="Segoe UI" w:eastAsia="宋体" w:hAnsi="Segoe UI" w:cs="Segoe UI"/>
                <w:color w:val="323232"/>
                <w:kern w:val="0"/>
                <w:szCs w:val="21"/>
              </w:rPr>
              <w:t>开关开启时，该参数显示且可配置。</w:t>
            </w:r>
            <w:r w:rsidRPr="00914A11">
              <w:rPr>
                <w:rFonts w:ascii="Segoe UI" w:eastAsia="宋体" w:hAnsi="Segoe UI" w:cs="Segoe UI"/>
                <w:color w:val="323232"/>
                <w:kern w:val="0"/>
                <w:szCs w:val="21"/>
              </w:rPr>
              <w:t xml:space="preserve">IP </w:t>
            </w:r>
            <w:r w:rsidRPr="00914A11">
              <w:rPr>
                <w:rFonts w:ascii="Segoe UI" w:eastAsia="宋体" w:hAnsi="Segoe UI" w:cs="Segoe UI"/>
                <w:color w:val="323232"/>
                <w:kern w:val="0"/>
                <w:szCs w:val="21"/>
              </w:rPr>
              <w:t>的回收策略。</w:t>
            </w:r>
            <w:r w:rsidRPr="00914A11">
              <w:rPr>
                <w:rFonts w:ascii="Segoe UI" w:eastAsia="宋体" w:hAnsi="Segoe UI" w:cs="Segoe UI"/>
                <w:color w:val="323232"/>
                <w:kern w:val="0"/>
                <w:szCs w:val="21"/>
              </w:rPr>
              <w:br/>
            </w:r>
            <w:r w:rsidRPr="00914A11">
              <w:rPr>
                <w:rFonts w:ascii="Segoe UI" w:eastAsia="宋体" w:hAnsi="Segoe UI" w:cs="Segoe UI"/>
                <w:color w:val="323232"/>
                <w:kern w:val="0"/>
                <w:szCs w:val="21"/>
              </w:rPr>
              <w:t>随时回收：</w:t>
            </w:r>
            <w:r w:rsidRPr="00914A11">
              <w:rPr>
                <w:rFonts w:ascii="Segoe UI" w:eastAsia="宋体" w:hAnsi="Segoe UI" w:cs="Segoe UI"/>
                <w:color w:val="323232"/>
                <w:kern w:val="0"/>
                <w:szCs w:val="21"/>
              </w:rPr>
              <w:t xml:space="preserve">Pod </w:t>
            </w:r>
            <w:r w:rsidRPr="00914A11">
              <w:rPr>
                <w:rFonts w:ascii="Segoe UI" w:eastAsia="宋体" w:hAnsi="Segoe UI" w:cs="Segoe UI"/>
                <w:color w:val="323232"/>
                <w:kern w:val="0"/>
                <w:szCs w:val="21"/>
              </w:rPr>
              <w:t>重启、跨节点迁移、缩容或删除计算组件时，</w:t>
            </w:r>
            <w:r w:rsidRPr="00914A11">
              <w:rPr>
                <w:rFonts w:ascii="Segoe UI" w:eastAsia="宋体" w:hAnsi="Segoe UI" w:cs="Segoe UI"/>
                <w:color w:val="323232"/>
                <w:kern w:val="0"/>
                <w:szCs w:val="21"/>
              </w:rPr>
              <w:t xml:space="preserve">IP </w:t>
            </w:r>
            <w:r w:rsidRPr="00914A11">
              <w:rPr>
                <w:rFonts w:ascii="Segoe UI" w:eastAsia="宋体" w:hAnsi="Segoe UI" w:cs="Segoe UI"/>
                <w:color w:val="323232"/>
                <w:kern w:val="0"/>
                <w:szCs w:val="21"/>
              </w:rPr>
              <w:t>均会被回收并可重新分配。</w:t>
            </w:r>
            <w:r w:rsidRPr="00914A11">
              <w:rPr>
                <w:rFonts w:ascii="Segoe UI" w:eastAsia="宋体" w:hAnsi="Segoe UI" w:cs="Segoe UI"/>
                <w:color w:val="323232"/>
                <w:kern w:val="0"/>
                <w:szCs w:val="21"/>
              </w:rPr>
              <w:br/>
            </w:r>
            <w:r w:rsidRPr="00914A11">
              <w:rPr>
                <w:rFonts w:ascii="Segoe UI" w:eastAsia="宋体" w:hAnsi="Segoe UI" w:cs="Segoe UI"/>
                <w:color w:val="323232"/>
                <w:kern w:val="0"/>
                <w:szCs w:val="21"/>
              </w:rPr>
              <w:t>缩容或删除计算组件时回收：</w:t>
            </w:r>
            <w:r w:rsidRPr="00914A11">
              <w:rPr>
                <w:rFonts w:ascii="Segoe UI" w:eastAsia="宋体" w:hAnsi="Segoe UI" w:cs="Segoe UI"/>
                <w:color w:val="323232"/>
                <w:kern w:val="0"/>
                <w:szCs w:val="21"/>
              </w:rPr>
              <w:t xml:space="preserve">Pod </w:t>
            </w:r>
            <w:r w:rsidRPr="00914A11">
              <w:rPr>
                <w:rFonts w:ascii="Segoe UI" w:eastAsia="宋体" w:hAnsi="Segoe UI" w:cs="Segoe UI"/>
                <w:color w:val="323232"/>
                <w:kern w:val="0"/>
                <w:szCs w:val="21"/>
              </w:rPr>
              <w:t>重启或跨节点迁移时</w:t>
            </w:r>
            <w:r w:rsidRPr="00914A11">
              <w:rPr>
                <w:rFonts w:ascii="Segoe UI" w:eastAsia="宋体" w:hAnsi="Segoe UI" w:cs="Segoe UI"/>
                <w:color w:val="323232"/>
                <w:kern w:val="0"/>
                <w:szCs w:val="21"/>
              </w:rPr>
              <w:t xml:space="preserve"> IP </w:t>
            </w:r>
            <w:r w:rsidRPr="00914A11">
              <w:rPr>
                <w:rFonts w:ascii="Segoe UI" w:eastAsia="宋体" w:hAnsi="Segoe UI" w:cs="Segoe UI"/>
                <w:color w:val="323232"/>
                <w:kern w:val="0"/>
                <w:szCs w:val="21"/>
              </w:rPr>
              <w:t>不变，缩容或删除计算组件时回收</w:t>
            </w:r>
            <w:r w:rsidRPr="00914A11">
              <w:rPr>
                <w:rFonts w:ascii="Segoe UI" w:eastAsia="宋体" w:hAnsi="Segoe UI" w:cs="Segoe UI"/>
                <w:color w:val="323232"/>
                <w:kern w:val="0"/>
                <w:szCs w:val="21"/>
              </w:rPr>
              <w:t xml:space="preserve"> IP</w:t>
            </w:r>
            <w:r w:rsidRPr="00914A11">
              <w:rPr>
                <w:rFonts w:ascii="Segoe UI" w:eastAsia="宋体" w:hAnsi="Segoe UI" w:cs="Segoe UI"/>
                <w:color w:val="323232"/>
                <w:kern w:val="0"/>
                <w:szCs w:val="21"/>
              </w:rPr>
              <w:t>。</w:t>
            </w:r>
            <w:r w:rsidRPr="00914A11">
              <w:rPr>
                <w:rFonts w:ascii="Segoe UI" w:eastAsia="宋体" w:hAnsi="Segoe UI" w:cs="Segoe UI"/>
                <w:color w:val="323232"/>
                <w:kern w:val="0"/>
                <w:szCs w:val="21"/>
              </w:rPr>
              <w:br/>
            </w:r>
            <w:r w:rsidRPr="00914A11">
              <w:rPr>
                <w:rFonts w:ascii="Segoe UI" w:eastAsia="宋体" w:hAnsi="Segoe UI" w:cs="Segoe UI"/>
                <w:color w:val="323232"/>
                <w:kern w:val="0"/>
                <w:szCs w:val="21"/>
              </w:rPr>
              <w:t>随时回收：</w:t>
            </w:r>
            <w:r w:rsidRPr="00914A11">
              <w:rPr>
                <w:rFonts w:ascii="Segoe UI" w:eastAsia="宋体" w:hAnsi="Segoe UI" w:cs="Segoe UI"/>
                <w:color w:val="323232"/>
                <w:kern w:val="0"/>
                <w:szCs w:val="21"/>
              </w:rPr>
              <w:t xml:space="preserve">IP </w:t>
            </w:r>
            <w:r w:rsidRPr="00914A11">
              <w:rPr>
                <w:rFonts w:ascii="Segoe UI" w:eastAsia="宋体" w:hAnsi="Segoe UI" w:cs="Segoe UI"/>
                <w:color w:val="323232"/>
                <w:kern w:val="0"/>
                <w:szCs w:val="21"/>
              </w:rPr>
              <w:t>永不被回收，删除计算组件后创建同名计算组件时会被分配相同的</w:t>
            </w:r>
            <w:r w:rsidRPr="00914A11">
              <w:rPr>
                <w:rFonts w:ascii="Segoe UI" w:eastAsia="宋体" w:hAnsi="Segoe UI" w:cs="Segoe UI"/>
                <w:color w:val="323232"/>
                <w:kern w:val="0"/>
                <w:szCs w:val="21"/>
              </w:rPr>
              <w:t xml:space="preserve"> IP</w:t>
            </w:r>
            <w:r w:rsidRPr="00914A11">
              <w:rPr>
                <w:rFonts w:ascii="Segoe UI" w:eastAsia="宋体" w:hAnsi="Segoe UI" w:cs="Segoe UI"/>
                <w:color w:val="323232"/>
                <w:kern w:val="0"/>
                <w:szCs w:val="21"/>
              </w:rPr>
              <w:t>。</w:t>
            </w:r>
          </w:p>
        </w:tc>
        <w:tc>
          <w:tcPr>
            <w:tcW w:w="2461" w:type="dxa"/>
            <w:tcBorders>
              <w:bottom w:val="single" w:sz="6" w:space="0" w:color="E5E5E5"/>
              <w:right w:val="nil"/>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color w:val="323232"/>
                <w:kern w:val="0"/>
                <w:szCs w:val="21"/>
              </w:rPr>
              <w:t>集群部署了</w:t>
            </w:r>
            <w:r w:rsidRPr="00914A11">
              <w:rPr>
                <w:rFonts w:ascii="Segoe UI" w:eastAsia="宋体" w:hAnsi="Segoe UI" w:cs="Segoe UI"/>
                <w:color w:val="323232"/>
                <w:kern w:val="0"/>
                <w:szCs w:val="21"/>
              </w:rPr>
              <w:t xml:space="preserve"> Galaxy </w:t>
            </w:r>
            <w:r w:rsidRPr="00914A11">
              <w:rPr>
                <w:rFonts w:ascii="Segoe UI" w:eastAsia="宋体" w:hAnsi="Segoe UI" w:cs="Segoe UI"/>
                <w:color w:val="323232"/>
                <w:kern w:val="0"/>
                <w:szCs w:val="21"/>
              </w:rPr>
              <w:t>网络组件和</w:t>
            </w:r>
            <w:r w:rsidRPr="00914A11">
              <w:rPr>
                <w:rFonts w:ascii="Segoe UI" w:eastAsia="宋体" w:hAnsi="Segoe UI" w:cs="Segoe UI"/>
                <w:color w:val="323232"/>
                <w:kern w:val="0"/>
                <w:szCs w:val="21"/>
              </w:rPr>
              <w:t xml:space="preserve"> IPAM </w:t>
            </w:r>
            <w:r w:rsidRPr="00914A11">
              <w:rPr>
                <w:rFonts w:ascii="Segoe UI" w:eastAsia="宋体" w:hAnsi="Segoe UI" w:cs="Segoe UI"/>
                <w:color w:val="323232"/>
                <w:kern w:val="0"/>
                <w:szCs w:val="21"/>
              </w:rPr>
              <w:t>组件。</w:t>
            </w:r>
            <w:r w:rsidRPr="00914A11">
              <w:rPr>
                <w:rFonts w:ascii="Segoe UI" w:eastAsia="宋体" w:hAnsi="Segoe UI" w:cs="Segoe UI"/>
                <w:color w:val="323232"/>
                <w:kern w:val="0"/>
                <w:szCs w:val="21"/>
              </w:rPr>
              <w:br/>
              <w:t>1. </w:t>
            </w:r>
            <w:r w:rsidRPr="00914A11">
              <w:rPr>
                <w:rFonts w:ascii="Segoe UI" w:eastAsia="宋体" w:hAnsi="Segoe UI" w:cs="Segoe UI"/>
                <w:b/>
                <w:bCs/>
                <w:color w:val="323232"/>
                <w:kern w:val="0"/>
                <w:szCs w:val="21"/>
              </w:rPr>
              <w:t xml:space="preserve">Host </w:t>
            </w:r>
            <w:r w:rsidRPr="00914A11">
              <w:rPr>
                <w:rFonts w:ascii="Segoe UI" w:eastAsia="宋体" w:hAnsi="Segoe UI" w:cs="Segoe UI"/>
                <w:b/>
                <w:bCs/>
                <w:color w:val="323232"/>
                <w:kern w:val="0"/>
                <w:szCs w:val="21"/>
              </w:rPr>
              <w:t>模式</w:t>
            </w:r>
            <w:r w:rsidRPr="00914A11">
              <w:rPr>
                <w:rFonts w:ascii="Segoe UI" w:eastAsia="宋体" w:hAnsi="Segoe UI" w:cs="Segoe UI"/>
                <w:color w:val="323232"/>
                <w:kern w:val="0"/>
                <w:szCs w:val="21"/>
              </w:rPr>
              <w:t> </w:t>
            </w:r>
            <w:r w:rsidRPr="00914A11">
              <w:rPr>
                <w:rFonts w:ascii="Segoe UI" w:eastAsia="宋体" w:hAnsi="Segoe UI" w:cs="Segoe UI"/>
                <w:color w:val="323232"/>
                <w:kern w:val="0"/>
                <w:szCs w:val="21"/>
              </w:rPr>
              <w:t>关闭。</w:t>
            </w:r>
            <w:r w:rsidRPr="00914A11">
              <w:rPr>
                <w:rFonts w:ascii="Segoe UI" w:eastAsia="宋体" w:hAnsi="Segoe UI" w:cs="Segoe UI"/>
                <w:color w:val="323232"/>
                <w:kern w:val="0"/>
                <w:szCs w:val="21"/>
              </w:rPr>
              <w:br/>
              <w:t>2. </w:t>
            </w:r>
            <w:r w:rsidRPr="00914A11">
              <w:rPr>
                <w:rFonts w:ascii="Segoe UI" w:eastAsia="宋体" w:hAnsi="Segoe UI" w:cs="Segoe UI"/>
                <w:b/>
                <w:bCs/>
                <w:color w:val="323232"/>
                <w:kern w:val="0"/>
                <w:szCs w:val="21"/>
              </w:rPr>
              <w:t>浮动</w:t>
            </w:r>
            <w:r w:rsidRPr="00914A11">
              <w:rPr>
                <w:rFonts w:ascii="Segoe UI" w:eastAsia="宋体" w:hAnsi="Segoe UI" w:cs="Segoe UI"/>
                <w:b/>
                <w:bCs/>
                <w:color w:val="323232"/>
                <w:kern w:val="0"/>
                <w:szCs w:val="21"/>
              </w:rPr>
              <w:t xml:space="preserve"> IP</w:t>
            </w:r>
            <w:r w:rsidRPr="00914A11">
              <w:rPr>
                <w:rFonts w:ascii="Segoe UI" w:eastAsia="宋体" w:hAnsi="Segoe UI" w:cs="Segoe UI"/>
                <w:color w:val="323232"/>
                <w:kern w:val="0"/>
                <w:szCs w:val="21"/>
              </w:rPr>
              <w:t> </w:t>
            </w:r>
            <w:r w:rsidRPr="00914A11">
              <w:rPr>
                <w:rFonts w:ascii="Segoe UI" w:eastAsia="宋体" w:hAnsi="Segoe UI" w:cs="Segoe UI"/>
                <w:color w:val="323232"/>
                <w:kern w:val="0"/>
                <w:szCs w:val="21"/>
              </w:rPr>
              <w:t>开关开启。</w:t>
            </w:r>
          </w:p>
        </w:tc>
      </w:tr>
      <w:tr w:rsidR="00914A11" w:rsidRPr="00914A11" w:rsidTr="00027B1C">
        <w:tc>
          <w:tcPr>
            <w:tcW w:w="993" w:type="dxa"/>
            <w:tcBorders>
              <w:bottom w:val="single" w:sz="6" w:space="0" w:color="E5E5E5"/>
              <w:right w:val="single" w:sz="6" w:space="0" w:color="EEEEEE"/>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color w:val="323232"/>
                <w:kern w:val="0"/>
                <w:szCs w:val="21"/>
              </w:rPr>
              <w:t>MacVlan</w:t>
            </w:r>
          </w:p>
        </w:tc>
        <w:tc>
          <w:tcPr>
            <w:tcW w:w="992" w:type="dxa"/>
            <w:tcBorders>
              <w:bottom w:val="single" w:sz="6" w:space="0" w:color="E5E5E5"/>
              <w:right w:val="single" w:sz="6" w:space="0" w:color="EEEEEE"/>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b/>
                <w:bCs/>
                <w:color w:val="323232"/>
                <w:kern w:val="0"/>
                <w:szCs w:val="21"/>
              </w:rPr>
              <w:t>子网</w:t>
            </w:r>
          </w:p>
        </w:tc>
        <w:tc>
          <w:tcPr>
            <w:tcW w:w="5335" w:type="dxa"/>
            <w:tcBorders>
              <w:bottom w:val="single" w:sz="6" w:space="0" w:color="E5E5E5"/>
              <w:right w:val="single" w:sz="6" w:space="0" w:color="EEEEEE"/>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color w:val="323232"/>
                <w:kern w:val="0"/>
                <w:szCs w:val="21"/>
              </w:rPr>
              <w:t>通过单击下拉选择框，选择当前命名空间所在集群下的</w:t>
            </w:r>
            <w:r w:rsidRPr="00914A11">
              <w:rPr>
                <w:rFonts w:ascii="Segoe UI" w:eastAsia="宋体" w:hAnsi="Segoe UI" w:cs="Segoe UI"/>
                <w:color w:val="323232"/>
                <w:kern w:val="0"/>
                <w:szCs w:val="21"/>
              </w:rPr>
              <w:t xml:space="preserve"> MacVlan </w:t>
            </w:r>
            <w:r w:rsidRPr="00914A11">
              <w:rPr>
                <w:rFonts w:ascii="Segoe UI" w:eastAsia="宋体" w:hAnsi="Segoe UI" w:cs="Segoe UI"/>
                <w:color w:val="323232"/>
                <w:kern w:val="0"/>
                <w:szCs w:val="21"/>
              </w:rPr>
              <w:t>子网。</w:t>
            </w:r>
          </w:p>
        </w:tc>
        <w:tc>
          <w:tcPr>
            <w:tcW w:w="2461" w:type="dxa"/>
            <w:tcBorders>
              <w:bottom w:val="single" w:sz="6" w:space="0" w:color="E5E5E5"/>
              <w:right w:val="nil"/>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b/>
                <w:bCs/>
                <w:color w:val="323232"/>
                <w:kern w:val="0"/>
                <w:szCs w:val="21"/>
              </w:rPr>
              <w:t xml:space="preserve">Host </w:t>
            </w:r>
            <w:r w:rsidRPr="00914A11">
              <w:rPr>
                <w:rFonts w:ascii="Segoe UI" w:eastAsia="宋体" w:hAnsi="Segoe UI" w:cs="Segoe UI"/>
                <w:b/>
                <w:bCs/>
                <w:color w:val="323232"/>
                <w:kern w:val="0"/>
                <w:szCs w:val="21"/>
              </w:rPr>
              <w:t>模式</w:t>
            </w:r>
            <w:r w:rsidRPr="00914A11">
              <w:rPr>
                <w:rFonts w:ascii="Segoe UI" w:eastAsia="宋体" w:hAnsi="Segoe UI" w:cs="Segoe UI"/>
                <w:color w:val="323232"/>
                <w:kern w:val="0"/>
                <w:szCs w:val="21"/>
              </w:rPr>
              <w:t> </w:t>
            </w:r>
            <w:r w:rsidRPr="00914A11">
              <w:rPr>
                <w:rFonts w:ascii="Segoe UI" w:eastAsia="宋体" w:hAnsi="Segoe UI" w:cs="Segoe UI"/>
                <w:color w:val="323232"/>
                <w:kern w:val="0"/>
                <w:szCs w:val="21"/>
              </w:rPr>
              <w:t>关闭。</w:t>
            </w:r>
          </w:p>
        </w:tc>
      </w:tr>
      <w:tr w:rsidR="00914A11" w:rsidRPr="00914A11" w:rsidTr="00027B1C">
        <w:tc>
          <w:tcPr>
            <w:tcW w:w="993" w:type="dxa"/>
            <w:tcBorders>
              <w:bottom w:val="single" w:sz="6" w:space="0" w:color="E5E5E5"/>
              <w:right w:val="single" w:sz="6" w:space="0" w:color="EEEEEE"/>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color w:val="323232"/>
                <w:kern w:val="0"/>
                <w:szCs w:val="21"/>
              </w:rPr>
              <w:t>MacVlan</w:t>
            </w:r>
          </w:p>
        </w:tc>
        <w:tc>
          <w:tcPr>
            <w:tcW w:w="992" w:type="dxa"/>
            <w:tcBorders>
              <w:bottom w:val="single" w:sz="6" w:space="0" w:color="E5E5E5"/>
              <w:right w:val="single" w:sz="6" w:space="0" w:color="EEEEEE"/>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b/>
                <w:bCs/>
                <w:color w:val="323232"/>
                <w:kern w:val="0"/>
                <w:szCs w:val="21"/>
              </w:rPr>
              <w:t>固定</w:t>
            </w:r>
            <w:r w:rsidRPr="00914A11">
              <w:rPr>
                <w:rFonts w:ascii="Segoe UI" w:eastAsia="宋体" w:hAnsi="Segoe UI" w:cs="Segoe UI"/>
                <w:b/>
                <w:bCs/>
                <w:color w:val="323232"/>
                <w:kern w:val="0"/>
                <w:szCs w:val="21"/>
              </w:rPr>
              <w:t xml:space="preserve"> IP</w:t>
            </w:r>
          </w:p>
        </w:tc>
        <w:tc>
          <w:tcPr>
            <w:tcW w:w="5335" w:type="dxa"/>
            <w:tcBorders>
              <w:bottom w:val="single" w:sz="6" w:space="0" w:color="E5E5E5"/>
              <w:right w:val="single" w:sz="6" w:space="0" w:color="EEEEEE"/>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color w:val="323232"/>
                <w:kern w:val="0"/>
                <w:szCs w:val="21"/>
              </w:rPr>
              <w:t>已选子网内固定分配给当前计算组件的容器组的</w:t>
            </w:r>
            <w:r w:rsidRPr="00914A11">
              <w:rPr>
                <w:rFonts w:ascii="Segoe UI" w:eastAsia="宋体" w:hAnsi="Segoe UI" w:cs="Segoe UI"/>
                <w:color w:val="323232"/>
                <w:kern w:val="0"/>
                <w:szCs w:val="21"/>
              </w:rPr>
              <w:t xml:space="preserve"> IP </w:t>
            </w:r>
            <w:r w:rsidRPr="00914A11">
              <w:rPr>
                <w:rFonts w:ascii="Segoe UI" w:eastAsia="宋体" w:hAnsi="Segoe UI" w:cs="Segoe UI"/>
                <w:color w:val="323232"/>
                <w:kern w:val="0"/>
                <w:szCs w:val="21"/>
              </w:rPr>
              <w:t>地址，输入</w:t>
            </w:r>
            <w:r w:rsidRPr="00914A11">
              <w:rPr>
                <w:rFonts w:ascii="Segoe UI" w:eastAsia="宋体" w:hAnsi="Segoe UI" w:cs="Segoe UI"/>
                <w:color w:val="323232"/>
                <w:kern w:val="0"/>
                <w:szCs w:val="21"/>
              </w:rPr>
              <w:t xml:space="preserve"> IP </w:t>
            </w:r>
            <w:r w:rsidRPr="00914A11">
              <w:rPr>
                <w:rFonts w:ascii="Segoe UI" w:eastAsia="宋体" w:hAnsi="Segoe UI" w:cs="Segoe UI"/>
                <w:color w:val="323232"/>
                <w:kern w:val="0"/>
                <w:szCs w:val="21"/>
              </w:rPr>
              <w:t>地址后按回车键确认，支持输入多个</w:t>
            </w:r>
            <w:r w:rsidRPr="00914A11">
              <w:rPr>
                <w:rFonts w:ascii="Segoe UI" w:eastAsia="宋体" w:hAnsi="Segoe UI" w:cs="Segoe UI"/>
                <w:color w:val="323232"/>
                <w:kern w:val="0"/>
                <w:szCs w:val="21"/>
              </w:rPr>
              <w:t> </w:t>
            </w:r>
            <w:r w:rsidRPr="00914A11">
              <w:rPr>
                <w:rFonts w:ascii="Segoe UI" w:eastAsia="宋体" w:hAnsi="Segoe UI" w:cs="Segoe UI"/>
                <w:b/>
                <w:bCs/>
                <w:color w:val="323232"/>
                <w:kern w:val="0"/>
                <w:szCs w:val="21"/>
              </w:rPr>
              <w:t>固定</w:t>
            </w:r>
            <w:r w:rsidRPr="00914A11">
              <w:rPr>
                <w:rFonts w:ascii="Segoe UI" w:eastAsia="宋体" w:hAnsi="Segoe UI" w:cs="Segoe UI"/>
                <w:b/>
                <w:bCs/>
                <w:color w:val="323232"/>
                <w:kern w:val="0"/>
                <w:szCs w:val="21"/>
              </w:rPr>
              <w:t xml:space="preserve"> IP</w:t>
            </w:r>
            <w:r w:rsidRPr="00914A11">
              <w:rPr>
                <w:rFonts w:ascii="Segoe UI" w:eastAsia="宋体" w:hAnsi="Segoe UI" w:cs="Segoe UI"/>
                <w:color w:val="323232"/>
                <w:kern w:val="0"/>
                <w:szCs w:val="21"/>
              </w:rPr>
              <w:t>。</w:t>
            </w:r>
            <w:r w:rsidRPr="00914A11">
              <w:rPr>
                <w:rFonts w:ascii="Segoe UI" w:eastAsia="宋体" w:hAnsi="Segoe UI" w:cs="Segoe UI"/>
                <w:color w:val="323232"/>
                <w:kern w:val="0"/>
                <w:szCs w:val="21"/>
              </w:rPr>
              <w:br/>
            </w:r>
            <w:r w:rsidRPr="00914A11">
              <w:rPr>
                <w:rFonts w:ascii="Segoe UI" w:eastAsia="宋体" w:hAnsi="Segoe UI" w:cs="Segoe UI"/>
                <w:color w:val="323232"/>
                <w:kern w:val="0"/>
                <w:szCs w:val="21"/>
              </w:rPr>
              <w:t>不设置该参数时，则随机为容器组分配子网内的可用</w:t>
            </w:r>
            <w:r w:rsidRPr="00914A11">
              <w:rPr>
                <w:rFonts w:ascii="Segoe UI" w:eastAsia="宋体" w:hAnsi="Segoe UI" w:cs="Segoe UI"/>
                <w:color w:val="323232"/>
                <w:kern w:val="0"/>
                <w:szCs w:val="21"/>
              </w:rPr>
              <w:t xml:space="preserve"> IP</w:t>
            </w:r>
            <w:r w:rsidRPr="00914A11">
              <w:rPr>
                <w:rFonts w:ascii="Segoe UI" w:eastAsia="宋体" w:hAnsi="Segoe UI" w:cs="Segoe UI"/>
                <w:color w:val="323232"/>
                <w:kern w:val="0"/>
                <w:szCs w:val="21"/>
              </w:rPr>
              <w:t>。</w:t>
            </w:r>
            <w:r w:rsidRPr="00914A11">
              <w:rPr>
                <w:rFonts w:ascii="Segoe UI" w:eastAsia="宋体" w:hAnsi="Segoe UI" w:cs="Segoe UI"/>
                <w:color w:val="323232"/>
                <w:kern w:val="0"/>
                <w:szCs w:val="21"/>
              </w:rPr>
              <w:br/>
            </w:r>
            <w:r w:rsidRPr="00914A11">
              <w:rPr>
                <w:rFonts w:ascii="Segoe UI" w:eastAsia="宋体" w:hAnsi="Segoe UI" w:cs="Segoe UI"/>
                <w:b/>
                <w:bCs/>
                <w:color w:val="323232"/>
                <w:kern w:val="0"/>
                <w:szCs w:val="21"/>
              </w:rPr>
              <w:t>注意</w:t>
            </w:r>
            <w:r w:rsidRPr="00914A11">
              <w:rPr>
                <w:rFonts w:ascii="Segoe UI" w:eastAsia="宋体" w:hAnsi="Segoe UI" w:cs="Segoe UI"/>
                <w:color w:val="323232"/>
                <w:kern w:val="0"/>
                <w:szCs w:val="21"/>
              </w:rPr>
              <w:t>：</w:t>
            </w:r>
            <w:r w:rsidRPr="00914A11">
              <w:rPr>
                <w:rFonts w:ascii="Segoe UI" w:eastAsia="宋体" w:hAnsi="Segoe UI" w:cs="Segoe UI"/>
                <w:color w:val="323232"/>
                <w:kern w:val="0"/>
                <w:szCs w:val="21"/>
              </w:rPr>
              <w:br/>
              <w:t xml:space="preserve">- </w:t>
            </w:r>
            <w:r w:rsidRPr="00914A11">
              <w:rPr>
                <w:rFonts w:ascii="Segoe UI" w:eastAsia="宋体" w:hAnsi="Segoe UI" w:cs="Segoe UI"/>
                <w:color w:val="323232"/>
                <w:kern w:val="0"/>
                <w:szCs w:val="21"/>
              </w:rPr>
              <w:t>不支持输入子网的</w:t>
            </w:r>
            <w:r w:rsidRPr="00914A11">
              <w:rPr>
                <w:rFonts w:ascii="Segoe UI" w:eastAsia="宋体" w:hAnsi="Segoe UI" w:cs="Segoe UI"/>
                <w:color w:val="323232"/>
                <w:kern w:val="0"/>
                <w:szCs w:val="21"/>
              </w:rPr>
              <w:t> </w:t>
            </w:r>
            <w:r w:rsidRPr="00914A11">
              <w:rPr>
                <w:rFonts w:ascii="Segoe UI" w:eastAsia="宋体" w:hAnsi="Segoe UI" w:cs="Segoe UI"/>
                <w:b/>
                <w:bCs/>
                <w:color w:val="323232"/>
                <w:kern w:val="0"/>
                <w:szCs w:val="21"/>
              </w:rPr>
              <w:t>保留</w:t>
            </w:r>
            <w:r w:rsidRPr="00914A11">
              <w:rPr>
                <w:rFonts w:ascii="Segoe UI" w:eastAsia="宋体" w:hAnsi="Segoe UI" w:cs="Segoe UI"/>
                <w:b/>
                <w:bCs/>
                <w:color w:val="323232"/>
                <w:kern w:val="0"/>
                <w:szCs w:val="21"/>
              </w:rPr>
              <w:t xml:space="preserve"> IP</w:t>
            </w:r>
            <w:r w:rsidRPr="00914A11">
              <w:rPr>
                <w:rFonts w:ascii="Segoe UI" w:eastAsia="宋体" w:hAnsi="Segoe UI" w:cs="Segoe UI"/>
                <w:color w:val="323232"/>
                <w:kern w:val="0"/>
                <w:szCs w:val="21"/>
              </w:rPr>
              <w:t>。</w:t>
            </w:r>
            <w:r w:rsidRPr="00914A11">
              <w:rPr>
                <w:rFonts w:ascii="Segoe UI" w:eastAsia="宋体" w:hAnsi="Segoe UI" w:cs="Segoe UI"/>
                <w:color w:val="323232"/>
                <w:kern w:val="0"/>
                <w:szCs w:val="21"/>
              </w:rPr>
              <w:br/>
              <w:t xml:space="preserve">- </w:t>
            </w:r>
            <w:r w:rsidRPr="00914A11">
              <w:rPr>
                <w:rFonts w:ascii="Segoe UI" w:eastAsia="宋体" w:hAnsi="Segoe UI" w:cs="Segoe UI"/>
                <w:color w:val="323232"/>
                <w:kern w:val="0"/>
                <w:szCs w:val="21"/>
              </w:rPr>
              <w:t>为保证计算组件的容器组都能分配到</w:t>
            </w:r>
            <w:r w:rsidRPr="00914A11">
              <w:rPr>
                <w:rFonts w:ascii="Segoe UI" w:eastAsia="宋体" w:hAnsi="Segoe UI" w:cs="Segoe UI"/>
                <w:color w:val="323232"/>
                <w:kern w:val="0"/>
                <w:szCs w:val="21"/>
              </w:rPr>
              <w:t xml:space="preserve"> IP </w:t>
            </w:r>
            <w:r w:rsidRPr="00914A11">
              <w:rPr>
                <w:rFonts w:ascii="Segoe UI" w:eastAsia="宋体" w:hAnsi="Segoe UI" w:cs="Segoe UI"/>
                <w:color w:val="323232"/>
                <w:kern w:val="0"/>
                <w:szCs w:val="21"/>
              </w:rPr>
              <w:t>后正常启动，请保证您输入的</w:t>
            </w:r>
            <w:r w:rsidRPr="00914A11">
              <w:rPr>
                <w:rFonts w:ascii="Segoe UI" w:eastAsia="宋体" w:hAnsi="Segoe UI" w:cs="Segoe UI"/>
                <w:color w:val="323232"/>
                <w:kern w:val="0"/>
                <w:szCs w:val="21"/>
              </w:rPr>
              <w:t> </w:t>
            </w:r>
            <w:r w:rsidRPr="00914A11">
              <w:rPr>
                <w:rFonts w:ascii="Segoe UI" w:eastAsia="宋体" w:hAnsi="Segoe UI" w:cs="Segoe UI"/>
                <w:b/>
                <w:bCs/>
                <w:color w:val="323232"/>
                <w:kern w:val="0"/>
                <w:szCs w:val="21"/>
              </w:rPr>
              <w:t>固定</w:t>
            </w:r>
            <w:r w:rsidRPr="00914A11">
              <w:rPr>
                <w:rFonts w:ascii="Segoe UI" w:eastAsia="宋体" w:hAnsi="Segoe UI" w:cs="Segoe UI"/>
                <w:b/>
                <w:bCs/>
                <w:color w:val="323232"/>
                <w:kern w:val="0"/>
                <w:szCs w:val="21"/>
              </w:rPr>
              <w:t xml:space="preserve"> IP</w:t>
            </w:r>
            <w:r w:rsidRPr="00914A11">
              <w:rPr>
                <w:rFonts w:ascii="Segoe UI" w:eastAsia="宋体" w:hAnsi="Segoe UI" w:cs="Segoe UI"/>
                <w:color w:val="323232"/>
                <w:kern w:val="0"/>
                <w:szCs w:val="21"/>
              </w:rPr>
              <w:t> </w:t>
            </w:r>
            <w:r w:rsidRPr="00914A11">
              <w:rPr>
                <w:rFonts w:ascii="Segoe UI" w:eastAsia="宋体" w:hAnsi="Segoe UI" w:cs="Segoe UI"/>
                <w:color w:val="323232"/>
                <w:kern w:val="0"/>
                <w:szCs w:val="21"/>
              </w:rPr>
              <w:t>个数大于或等于计算组件的</w:t>
            </w:r>
            <w:r w:rsidRPr="00914A11">
              <w:rPr>
                <w:rFonts w:ascii="Segoe UI" w:eastAsia="宋体" w:hAnsi="Segoe UI" w:cs="Segoe UI"/>
                <w:color w:val="323232"/>
                <w:kern w:val="0"/>
                <w:szCs w:val="21"/>
              </w:rPr>
              <w:t> </w:t>
            </w:r>
            <w:r w:rsidRPr="00914A11">
              <w:rPr>
                <w:rFonts w:ascii="Courier New" w:eastAsia="宋体" w:hAnsi="Courier New" w:cs="Courier New"/>
                <w:color w:val="C7254E"/>
                <w:kern w:val="0"/>
                <w:szCs w:val="21"/>
                <w:shd w:val="clear" w:color="auto" w:fill="F9F2F4"/>
              </w:rPr>
              <w:t>实例数量</w:t>
            </w:r>
            <w:r w:rsidRPr="00914A11">
              <w:rPr>
                <w:rFonts w:ascii="Segoe UI" w:eastAsia="宋体" w:hAnsi="Segoe UI" w:cs="Segoe UI"/>
                <w:color w:val="323232"/>
                <w:kern w:val="0"/>
                <w:szCs w:val="21"/>
              </w:rPr>
              <w:t>。例如：您设置了实例数量为</w:t>
            </w:r>
            <w:r w:rsidRPr="00914A11">
              <w:rPr>
                <w:rFonts w:ascii="Segoe UI" w:eastAsia="宋体" w:hAnsi="Segoe UI" w:cs="Segoe UI"/>
                <w:color w:val="323232"/>
                <w:kern w:val="0"/>
                <w:szCs w:val="21"/>
              </w:rPr>
              <w:t> </w:t>
            </w:r>
            <w:r w:rsidRPr="00914A11">
              <w:rPr>
                <w:rFonts w:ascii="Courier New" w:eastAsia="宋体" w:hAnsi="Courier New" w:cs="Courier New"/>
                <w:color w:val="C7254E"/>
                <w:kern w:val="0"/>
                <w:szCs w:val="21"/>
                <w:shd w:val="clear" w:color="auto" w:fill="F9F2F4"/>
              </w:rPr>
              <w:t>3</w:t>
            </w:r>
            <w:r w:rsidRPr="00914A11">
              <w:rPr>
                <w:rFonts w:ascii="Segoe UI" w:eastAsia="宋体" w:hAnsi="Segoe UI" w:cs="Segoe UI"/>
                <w:color w:val="323232"/>
                <w:kern w:val="0"/>
                <w:szCs w:val="21"/>
              </w:rPr>
              <w:t>，但仅输入了一个</w:t>
            </w:r>
            <w:r w:rsidRPr="00914A11">
              <w:rPr>
                <w:rFonts w:ascii="Segoe UI" w:eastAsia="宋体" w:hAnsi="Segoe UI" w:cs="Segoe UI"/>
                <w:color w:val="323232"/>
                <w:kern w:val="0"/>
                <w:szCs w:val="21"/>
              </w:rPr>
              <w:t> </w:t>
            </w:r>
            <w:r w:rsidRPr="00914A11">
              <w:rPr>
                <w:rFonts w:ascii="Segoe UI" w:eastAsia="宋体" w:hAnsi="Segoe UI" w:cs="Segoe UI"/>
                <w:b/>
                <w:bCs/>
                <w:color w:val="323232"/>
                <w:kern w:val="0"/>
                <w:szCs w:val="21"/>
              </w:rPr>
              <w:t>固定</w:t>
            </w:r>
            <w:r w:rsidRPr="00914A11">
              <w:rPr>
                <w:rFonts w:ascii="Segoe UI" w:eastAsia="宋体" w:hAnsi="Segoe UI" w:cs="Segoe UI"/>
                <w:b/>
                <w:bCs/>
                <w:color w:val="323232"/>
                <w:kern w:val="0"/>
                <w:szCs w:val="21"/>
              </w:rPr>
              <w:t xml:space="preserve"> IP</w:t>
            </w:r>
            <w:r w:rsidRPr="00914A11">
              <w:rPr>
                <w:rFonts w:ascii="Segoe UI" w:eastAsia="宋体" w:hAnsi="Segoe UI" w:cs="Segoe UI"/>
                <w:color w:val="323232"/>
                <w:kern w:val="0"/>
                <w:szCs w:val="21"/>
              </w:rPr>
              <w:t> </w:t>
            </w:r>
            <w:r w:rsidRPr="00914A11">
              <w:rPr>
                <w:rFonts w:ascii="Segoe UI" w:eastAsia="宋体" w:hAnsi="Segoe UI" w:cs="Segoe UI"/>
                <w:color w:val="323232"/>
                <w:kern w:val="0"/>
                <w:szCs w:val="21"/>
              </w:rPr>
              <w:t>时，则仅有一个实例可正常启动。</w:t>
            </w:r>
            <w:r w:rsidRPr="00914A11">
              <w:rPr>
                <w:rFonts w:ascii="Segoe UI" w:eastAsia="宋体" w:hAnsi="Segoe UI" w:cs="Segoe UI"/>
                <w:color w:val="323232"/>
                <w:kern w:val="0"/>
                <w:szCs w:val="21"/>
              </w:rPr>
              <w:br/>
              <w:t xml:space="preserve">- </w:t>
            </w:r>
            <w:r w:rsidRPr="00914A11">
              <w:rPr>
                <w:rFonts w:ascii="Segoe UI" w:eastAsia="宋体" w:hAnsi="Segoe UI" w:cs="Segoe UI"/>
                <w:color w:val="323232"/>
                <w:kern w:val="0"/>
                <w:szCs w:val="21"/>
              </w:rPr>
              <w:t>子网内的</w:t>
            </w:r>
            <w:r w:rsidRPr="00914A11">
              <w:rPr>
                <w:rFonts w:ascii="Segoe UI" w:eastAsia="宋体" w:hAnsi="Segoe UI" w:cs="Segoe UI"/>
                <w:color w:val="323232"/>
                <w:kern w:val="0"/>
                <w:szCs w:val="21"/>
              </w:rPr>
              <w:t xml:space="preserve"> 1 </w:t>
            </w:r>
            <w:r w:rsidRPr="00914A11">
              <w:rPr>
                <w:rFonts w:ascii="Segoe UI" w:eastAsia="宋体" w:hAnsi="Segoe UI" w:cs="Segoe UI"/>
                <w:color w:val="323232"/>
                <w:kern w:val="0"/>
                <w:szCs w:val="21"/>
              </w:rPr>
              <w:t>个</w:t>
            </w:r>
            <w:r w:rsidRPr="00914A11">
              <w:rPr>
                <w:rFonts w:ascii="Segoe UI" w:eastAsia="宋体" w:hAnsi="Segoe UI" w:cs="Segoe UI"/>
                <w:color w:val="323232"/>
                <w:kern w:val="0"/>
                <w:szCs w:val="21"/>
              </w:rPr>
              <w:t xml:space="preserve"> IP </w:t>
            </w:r>
            <w:r w:rsidRPr="00914A11">
              <w:rPr>
                <w:rFonts w:ascii="Segoe UI" w:eastAsia="宋体" w:hAnsi="Segoe UI" w:cs="Segoe UI"/>
                <w:color w:val="323232"/>
                <w:kern w:val="0"/>
                <w:szCs w:val="21"/>
              </w:rPr>
              <w:t>仅能作为一个计算组件的</w:t>
            </w:r>
            <w:r w:rsidRPr="00914A11">
              <w:rPr>
                <w:rFonts w:ascii="Segoe UI" w:eastAsia="宋体" w:hAnsi="Segoe UI" w:cs="Segoe UI"/>
                <w:color w:val="323232"/>
                <w:kern w:val="0"/>
                <w:szCs w:val="21"/>
              </w:rPr>
              <w:t> </w:t>
            </w:r>
            <w:r w:rsidRPr="00914A11">
              <w:rPr>
                <w:rFonts w:ascii="Segoe UI" w:eastAsia="宋体" w:hAnsi="Segoe UI" w:cs="Segoe UI"/>
                <w:b/>
                <w:bCs/>
                <w:color w:val="323232"/>
                <w:kern w:val="0"/>
                <w:szCs w:val="21"/>
              </w:rPr>
              <w:t>固定</w:t>
            </w:r>
            <w:r w:rsidRPr="00914A11">
              <w:rPr>
                <w:rFonts w:ascii="Segoe UI" w:eastAsia="宋体" w:hAnsi="Segoe UI" w:cs="Segoe UI"/>
                <w:b/>
                <w:bCs/>
                <w:color w:val="323232"/>
                <w:kern w:val="0"/>
                <w:szCs w:val="21"/>
              </w:rPr>
              <w:t xml:space="preserve"> IP</w:t>
            </w:r>
            <w:r w:rsidRPr="00914A11">
              <w:rPr>
                <w:rFonts w:ascii="Segoe UI" w:eastAsia="宋体" w:hAnsi="Segoe UI" w:cs="Segoe UI"/>
                <w:color w:val="323232"/>
                <w:kern w:val="0"/>
                <w:szCs w:val="21"/>
              </w:rPr>
              <w:t> </w:t>
            </w:r>
            <w:r w:rsidRPr="00914A11">
              <w:rPr>
                <w:rFonts w:ascii="Segoe UI" w:eastAsia="宋体" w:hAnsi="Segoe UI" w:cs="Segoe UI"/>
                <w:color w:val="323232"/>
                <w:kern w:val="0"/>
                <w:szCs w:val="21"/>
              </w:rPr>
              <w:t>使用，不可用于多个计算组件的</w:t>
            </w:r>
            <w:r w:rsidRPr="00914A11">
              <w:rPr>
                <w:rFonts w:ascii="Segoe UI" w:eastAsia="宋体" w:hAnsi="Segoe UI" w:cs="Segoe UI"/>
                <w:color w:val="323232"/>
                <w:kern w:val="0"/>
                <w:szCs w:val="21"/>
              </w:rPr>
              <w:t> </w:t>
            </w:r>
            <w:r w:rsidRPr="00914A11">
              <w:rPr>
                <w:rFonts w:ascii="Segoe UI" w:eastAsia="宋体" w:hAnsi="Segoe UI" w:cs="Segoe UI"/>
                <w:b/>
                <w:bCs/>
                <w:color w:val="323232"/>
                <w:kern w:val="0"/>
                <w:szCs w:val="21"/>
              </w:rPr>
              <w:t>固定</w:t>
            </w:r>
            <w:r w:rsidRPr="00914A11">
              <w:rPr>
                <w:rFonts w:ascii="Segoe UI" w:eastAsia="宋体" w:hAnsi="Segoe UI" w:cs="Segoe UI"/>
                <w:b/>
                <w:bCs/>
                <w:color w:val="323232"/>
                <w:kern w:val="0"/>
                <w:szCs w:val="21"/>
              </w:rPr>
              <w:t xml:space="preserve"> IP</w:t>
            </w:r>
            <w:r w:rsidRPr="00914A11">
              <w:rPr>
                <w:rFonts w:ascii="Segoe UI" w:eastAsia="宋体" w:hAnsi="Segoe UI" w:cs="Segoe UI"/>
                <w:color w:val="323232"/>
                <w:kern w:val="0"/>
                <w:szCs w:val="21"/>
              </w:rPr>
              <w:t>。</w:t>
            </w:r>
          </w:p>
        </w:tc>
        <w:tc>
          <w:tcPr>
            <w:tcW w:w="2461" w:type="dxa"/>
            <w:tcBorders>
              <w:bottom w:val="single" w:sz="6" w:space="0" w:color="E5E5E5"/>
              <w:right w:val="nil"/>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color w:val="323232"/>
                <w:kern w:val="0"/>
                <w:szCs w:val="21"/>
              </w:rPr>
              <w:t>1. </w:t>
            </w:r>
            <w:r w:rsidRPr="00914A11">
              <w:rPr>
                <w:rFonts w:ascii="Segoe UI" w:eastAsia="宋体" w:hAnsi="Segoe UI" w:cs="Segoe UI"/>
                <w:b/>
                <w:bCs/>
                <w:color w:val="323232"/>
                <w:kern w:val="0"/>
                <w:szCs w:val="21"/>
              </w:rPr>
              <w:t xml:space="preserve">Host </w:t>
            </w:r>
            <w:r w:rsidRPr="00914A11">
              <w:rPr>
                <w:rFonts w:ascii="Segoe UI" w:eastAsia="宋体" w:hAnsi="Segoe UI" w:cs="Segoe UI"/>
                <w:b/>
                <w:bCs/>
                <w:color w:val="323232"/>
                <w:kern w:val="0"/>
                <w:szCs w:val="21"/>
              </w:rPr>
              <w:t>模式</w:t>
            </w:r>
            <w:r w:rsidRPr="00914A11">
              <w:rPr>
                <w:rFonts w:ascii="Segoe UI" w:eastAsia="宋体" w:hAnsi="Segoe UI" w:cs="Segoe UI"/>
                <w:color w:val="323232"/>
                <w:kern w:val="0"/>
                <w:szCs w:val="21"/>
              </w:rPr>
              <w:t> </w:t>
            </w:r>
            <w:r w:rsidRPr="00914A11">
              <w:rPr>
                <w:rFonts w:ascii="Segoe UI" w:eastAsia="宋体" w:hAnsi="Segoe UI" w:cs="Segoe UI"/>
                <w:color w:val="323232"/>
                <w:kern w:val="0"/>
                <w:szCs w:val="21"/>
              </w:rPr>
              <w:t>关闭。</w:t>
            </w:r>
            <w:r w:rsidRPr="00914A11">
              <w:rPr>
                <w:rFonts w:ascii="Segoe UI" w:eastAsia="宋体" w:hAnsi="Segoe UI" w:cs="Segoe UI"/>
                <w:color w:val="323232"/>
                <w:kern w:val="0"/>
                <w:szCs w:val="21"/>
              </w:rPr>
              <w:br/>
              <w:t xml:space="preserve">2. </w:t>
            </w:r>
            <w:r w:rsidRPr="00914A11">
              <w:rPr>
                <w:rFonts w:ascii="Segoe UI" w:eastAsia="宋体" w:hAnsi="Segoe UI" w:cs="Segoe UI"/>
                <w:color w:val="323232"/>
                <w:kern w:val="0"/>
                <w:szCs w:val="21"/>
              </w:rPr>
              <w:t>已选择有效</w:t>
            </w:r>
            <w:r w:rsidRPr="00914A11">
              <w:rPr>
                <w:rFonts w:ascii="Segoe UI" w:eastAsia="宋体" w:hAnsi="Segoe UI" w:cs="Segoe UI"/>
                <w:color w:val="323232"/>
                <w:kern w:val="0"/>
                <w:szCs w:val="21"/>
              </w:rPr>
              <w:t> </w:t>
            </w:r>
            <w:r w:rsidRPr="00914A11">
              <w:rPr>
                <w:rFonts w:ascii="Segoe UI" w:eastAsia="宋体" w:hAnsi="Segoe UI" w:cs="Segoe UI"/>
                <w:b/>
                <w:bCs/>
                <w:color w:val="323232"/>
                <w:kern w:val="0"/>
                <w:szCs w:val="21"/>
              </w:rPr>
              <w:t>子网</w:t>
            </w:r>
            <w:r w:rsidRPr="00914A11">
              <w:rPr>
                <w:rFonts w:ascii="Segoe UI" w:eastAsia="宋体" w:hAnsi="Segoe UI" w:cs="Segoe UI"/>
                <w:color w:val="323232"/>
                <w:kern w:val="0"/>
                <w:szCs w:val="21"/>
              </w:rPr>
              <w:t>。</w:t>
            </w:r>
          </w:p>
        </w:tc>
      </w:tr>
      <w:tr w:rsidR="00914A11" w:rsidRPr="00914A11" w:rsidTr="00027B1C">
        <w:tc>
          <w:tcPr>
            <w:tcW w:w="993" w:type="dxa"/>
            <w:tcBorders>
              <w:bottom w:val="single" w:sz="6" w:space="0" w:color="E5E5E5"/>
              <w:right w:val="single" w:sz="6" w:space="0" w:color="EEEEEE"/>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color w:val="323232"/>
                <w:kern w:val="0"/>
                <w:szCs w:val="21"/>
              </w:rPr>
              <w:lastRenderedPageBreak/>
              <w:t>Calico</w:t>
            </w:r>
          </w:p>
        </w:tc>
        <w:tc>
          <w:tcPr>
            <w:tcW w:w="992" w:type="dxa"/>
            <w:tcBorders>
              <w:bottom w:val="single" w:sz="6" w:space="0" w:color="E5E5E5"/>
              <w:right w:val="single" w:sz="6" w:space="0" w:color="EEEEEE"/>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b/>
                <w:bCs/>
                <w:color w:val="323232"/>
                <w:kern w:val="0"/>
                <w:szCs w:val="21"/>
              </w:rPr>
              <w:t>固定</w:t>
            </w:r>
            <w:r w:rsidRPr="00914A11">
              <w:rPr>
                <w:rFonts w:ascii="Segoe UI" w:eastAsia="宋体" w:hAnsi="Segoe UI" w:cs="Segoe UI"/>
                <w:b/>
                <w:bCs/>
                <w:color w:val="323232"/>
                <w:kern w:val="0"/>
                <w:szCs w:val="21"/>
              </w:rPr>
              <w:t xml:space="preserve"> IP</w:t>
            </w:r>
          </w:p>
        </w:tc>
        <w:tc>
          <w:tcPr>
            <w:tcW w:w="5335" w:type="dxa"/>
            <w:tcBorders>
              <w:bottom w:val="single" w:sz="6" w:space="0" w:color="E5E5E5"/>
              <w:right w:val="single" w:sz="6" w:space="0" w:color="EEEEEE"/>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color w:val="323232"/>
                <w:kern w:val="0"/>
                <w:szCs w:val="21"/>
              </w:rPr>
              <w:t>已选子网内固定分配给当前计算组件的容器组的</w:t>
            </w:r>
            <w:r w:rsidRPr="00914A11">
              <w:rPr>
                <w:rFonts w:ascii="Segoe UI" w:eastAsia="宋体" w:hAnsi="Segoe UI" w:cs="Segoe UI"/>
                <w:color w:val="323232"/>
                <w:kern w:val="0"/>
                <w:szCs w:val="21"/>
              </w:rPr>
              <w:t xml:space="preserve"> IP </w:t>
            </w:r>
            <w:r w:rsidRPr="00914A11">
              <w:rPr>
                <w:rFonts w:ascii="Segoe UI" w:eastAsia="宋体" w:hAnsi="Segoe UI" w:cs="Segoe UI"/>
                <w:color w:val="323232"/>
                <w:kern w:val="0"/>
                <w:szCs w:val="21"/>
              </w:rPr>
              <w:t>地址，输入</w:t>
            </w:r>
            <w:r w:rsidRPr="00914A11">
              <w:rPr>
                <w:rFonts w:ascii="Segoe UI" w:eastAsia="宋体" w:hAnsi="Segoe UI" w:cs="Segoe UI"/>
                <w:color w:val="323232"/>
                <w:kern w:val="0"/>
                <w:szCs w:val="21"/>
              </w:rPr>
              <w:t xml:space="preserve"> IP </w:t>
            </w:r>
            <w:r w:rsidRPr="00914A11">
              <w:rPr>
                <w:rFonts w:ascii="Segoe UI" w:eastAsia="宋体" w:hAnsi="Segoe UI" w:cs="Segoe UI"/>
                <w:color w:val="323232"/>
                <w:kern w:val="0"/>
                <w:szCs w:val="21"/>
              </w:rPr>
              <w:t>地址后按回车键确认，支持输入多个</w:t>
            </w:r>
            <w:r w:rsidRPr="00914A11">
              <w:rPr>
                <w:rFonts w:ascii="Segoe UI" w:eastAsia="宋体" w:hAnsi="Segoe UI" w:cs="Segoe UI"/>
                <w:color w:val="323232"/>
                <w:kern w:val="0"/>
                <w:szCs w:val="21"/>
              </w:rPr>
              <w:t> </w:t>
            </w:r>
            <w:r w:rsidRPr="00914A11">
              <w:rPr>
                <w:rFonts w:ascii="Segoe UI" w:eastAsia="宋体" w:hAnsi="Segoe UI" w:cs="Segoe UI"/>
                <w:b/>
                <w:bCs/>
                <w:color w:val="323232"/>
                <w:kern w:val="0"/>
                <w:szCs w:val="21"/>
              </w:rPr>
              <w:t>固定</w:t>
            </w:r>
            <w:r w:rsidRPr="00914A11">
              <w:rPr>
                <w:rFonts w:ascii="Segoe UI" w:eastAsia="宋体" w:hAnsi="Segoe UI" w:cs="Segoe UI"/>
                <w:b/>
                <w:bCs/>
                <w:color w:val="323232"/>
                <w:kern w:val="0"/>
                <w:szCs w:val="21"/>
              </w:rPr>
              <w:t xml:space="preserve"> IP</w:t>
            </w:r>
            <w:r w:rsidRPr="00914A11">
              <w:rPr>
                <w:rFonts w:ascii="Segoe UI" w:eastAsia="宋体" w:hAnsi="Segoe UI" w:cs="Segoe UI"/>
                <w:color w:val="323232"/>
                <w:kern w:val="0"/>
                <w:szCs w:val="21"/>
              </w:rPr>
              <w:t>。</w:t>
            </w:r>
            <w:r w:rsidRPr="00914A11">
              <w:rPr>
                <w:rFonts w:ascii="Segoe UI" w:eastAsia="宋体" w:hAnsi="Segoe UI" w:cs="Segoe UI"/>
                <w:color w:val="323232"/>
                <w:kern w:val="0"/>
                <w:szCs w:val="21"/>
              </w:rPr>
              <w:br/>
            </w:r>
            <w:r w:rsidRPr="00914A11">
              <w:rPr>
                <w:rFonts w:ascii="Segoe UI" w:eastAsia="宋体" w:hAnsi="Segoe UI" w:cs="Segoe UI"/>
                <w:color w:val="323232"/>
                <w:kern w:val="0"/>
                <w:szCs w:val="21"/>
              </w:rPr>
              <w:t>不设置该参数时，则随机为容器组分配子网内的可用</w:t>
            </w:r>
            <w:r w:rsidRPr="00914A11">
              <w:rPr>
                <w:rFonts w:ascii="Segoe UI" w:eastAsia="宋体" w:hAnsi="Segoe UI" w:cs="Segoe UI"/>
                <w:color w:val="323232"/>
                <w:kern w:val="0"/>
                <w:szCs w:val="21"/>
              </w:rPr>
              <w:t xml:space="preserve"> IP</w:t>
            </w:r>
            <w:r w:rsidRPr="00914A11">
              <w:rPr>
                <w:rFonts w:ascii="Segoe UI" w:eastAsia="宋体" w:hAnsi="Segoe UI" w:cs="Segoe UI"/>
                <w:color w:val="323232"/>
                <w:kern w:val="0"/>
                <w:szCs w:val="21"/>
              </w:rPr>
              <w:t>。</w:t>
            </w:r>
            <w:r w:rsidRPr="00914A11">
              <w:rPr>
                <w:rFonts w:ascii="Segoe UI" w:eastAsia="宋体" w:hAnsi="Segoe UI" w:cs="Segoe UI"/>
                <w:color w:val="323232"/>
                <w:kern w:val="0"/>
                <w:szCs w:val="21"/>
              </w:rPr>
              <w:br/>
            </w:r>
            <w:r w:rsidRPr="00914A11">
              <w:rPr>
                <w:rFonts w:ascii="Segoe UI" w:eastAsia="宋体" w:hAnsi="Segoe UI" w:cs="Segoe UI"/>
                <w:b/>
                <w:bCs/>
                <w:color w:val="323232"/>
                <w:kern w:val="0"/>
                <w:szCs w:val="21"/>
              </w:rPr>
              <w:t>注意</w:t>
            </w:r>
            <w:r w:rsidRPr="00914A11">
              <w:rPr>
                <w:rFonts w:ascii="Segoe UI" w:eastAsia="宋体" w:hAnsi="Segoe UI" w:cs="Segoe UI"/>
                <w:color w:val="323232"/>
                <w:kern w:val="0"/>
                <w:szCs w:val="21"/>
              </w:rPr>
              <w:t>：</w:t>
            </w:r>
            <w:r w:rsidRPr="00914A11">
              <w:rPr>
                <w:rFonts w:ascii="Segoe UI" w:eastAsia="宋体" w:hAnsi="Segoe UI" w:cs="Segoe UI"/>
                <w:color w:val="323232"/>
                <w:kern w:val="0"/>
                <w:szCs w:val="21"/>
              </w:rPr>
              <w:br/>
              <w:t xml:space="preserve">- </w:t>
            </w:r>
            <w:r w:rsidRPr="00914A11">
              <w:rPr>
                <w:rFonts w:ascii="Segoe UI" w:eastAsia="宋体" w:hAnsi="Segoe UI" w:cs="Segoe UI"/>
                <w:color w:val="323232"/>
                <w:kern w:val="0"/>
                <w:szCs w:val="21"/>
              </w:rPr>
              <w:t>子网内的</w:t>
            </w:r>
            <w:r w:rsidRPr="00914A11">
              <w:rPr>
                <w:rFonts w:ascii="Segoe UI" w:eastAsia="宋体" w:hAnsi="Segoe UI" w:cs="Segoe UI"/>
                <w:color w:val="323232"/>
                <w:kern w:val="0"/>
                <w:szCs w:val="21"/>
              </w:rPr>
              <w:t xml:space="preserve"> 1 </w:t>
            </w:r>
            <w:r w:rsidRPr="00914A11">
              <w:rPr>
                <w:rFonts w:ascii="Segoe UI" w:eastAsia="宋体" w:hAnsi="Segoe UI" w:cs="Segoe UI"/>
                <w:color w:val="323232"/>
                <w:kern w:val="0"/>
                <w:szCs w:val="21"/>
              </w:rPr>
              <w:t>个</w:t>
            </w:r>
            <w:r w:rsidRPr="00914A11">
              <w:rPr>
                <w:rFonts w:ascii="Segoe UI" w:eastAsia="宋体" w:hAnsi="Segoe UI" w:cs="Segoe UI"/>
                <w:color w:val="323232"/>
                <w:kern w:val="0"/>
                <w:szCs w:val="21"/>
              </w:rPr>
              <w:t xml:space="preserve"> IP </w:t>
            </w:r>
            <w:r w:rsidRPr="00914A11">
              <w:rPr>
                <w:rFonts w:ascii="Segoe UI" w:eastAsia="宋体" w:hAnsi="Segoe UI" w:cs="Segoe UI"/>
                <w:color w:val="323232"/>
                <w:kern w:val="0"/>
                <w:szCs w:val="21"/>
              </w:rPr>
              <w:t>仅能作为一个计算组件的</w:t>
            </w:r>
            <w:r w:rsidRPr="00914A11">
              <w:rPr>
                <w:rFonts w:ascii="Segoe UI" w:eastAsia="宋体" w:hAnsi="Segoe UI" w:cs="Segoe UI"/>
                <w:color w:val="323232"/>
                <w:kern w:val="0"/>
                <w:szCs w:val="21"/>
              </w:rPr>
              <w:t> </w:t>
            </w:r>
            <w:r w:rsidRPr="00914A11">
              <w:rPr>
                <w:rFonts w:ascii="Segoe UI" w:eastAsia="宋体" w:hAnsi="Segoe UI" w:cs="Segoe UI"/>
                <w:b/>
                <w:bCs/>
                <w:color w:val="323232"/>
                <w:kern w:val="0"/>
                <w:szCs w:val="21"/>
              </w:rPr>
              <w:t>固定</w:t>
            </w:r>
            <w:r w:rsidRPr="00914A11">
              <w:rPr>
                <w:rFonts w:ascii="Segoe UI" w:eastAsia="宋体" w:hAnsi="Segoe UI" w:cs="Segoe UI"/>
                <w:b/>
                <w:bCs/>
                <w:color w:val="323232"/>
                <w:kern w:val="0"/>
                <w:szCs w:val="21"/>
              </w:rPr>
              <w:t xml:space="preserve"> IP</w:t>
            </w:r>
            <w:r w:rsidRPr="00914A11">
              <w:rPr>
                <w:rFonts w:ascii="Segoe UI" w:eastAsia="宋体" w:hAnsi="Segoe UI" w:cs="Segoe UI"/>
                <w:color w:val="323232"/>
                <w:kern w:val="0"/>
                <w:szCs w:val="21"/>
              </w:rPr>
              <w:t> </w:t>
            </w:r>
            <w:r w:rsidRPr="00914A11">
              <w:rPr>
                <w:rFonts w:ascii="Segoe UI" w:eastAsia="宋体" w:hAnsi="Segoe UI" w:cs="Segoe UI"/>
                <w:color w:val="323232"/>
                <w:kern w:val="0"/>
                <w:szCs w:val="21"/>
              </w:rPr>
              <w:t>使用，不可用于多个计算组件的</w:t>
            </w:r>
            <w:r w:rsidRPr="00914A11">
              <w:rPr>
                <w:rFonts w:ascii="Segoe UI" w:eastAsia="宋体" w:hAnsi="Segoe UI" w:cs="Segoe UI"/>
                <w:color w:val="323232"/>
                <w:kern w:val="0"/>
                <w:szCs w:val="21"/>
              </w:rPr>
              <w:t> </w:t>
            </w:r>
            <w:r w:rsidRPr="00914A11">
              <w:rPr>
                <w:rFonts w:ascii="Segoe UI" w:eastAsia="宋体" w:hAnsi="Segoe UI" w:cs="Segoe UI"/>
                <w:b/>
                <w:bCs/>
                <w:color w:val="323232"/>
                <w:kern w:val="0"/>
                <w:szCs w:val="21"/>
              </w:rPr>
              <w:t>固定</w:t>
            </w:r>
            <w:r w:rsidRPr="00914A11">
              <w:rPr>
                <w:rFonts w:ascii="Segoe UI" w:eastAsia="宋体" w:hAnsi="Segoe UI" w:cs="Segoe UI"/>
                <w:b/>
                <w:bCs/>
                <w:color w:val="323232"/>
                <w:kern w:val="0"/>
                <w:szCs w:val="21"/>
              </w:rPr>
              <w:t xml:space="preserve"> IP</w:t>
            </w:r>
            <w:r w:rsidRPr="00914A11">
              <w:rPr>
                <w:rFonts w:ascii="Segoe UI" w:eastAsia="宋体" w:hAnsi="Segoe UI" w:cs="Segoe UI"/>
                <w:color w:val="323232"/>
                <w:kern w:val="0"/>
                <w:szCs w:val="21"/>
              </w:rPr>
              <w:t>，不支持输入已设置为其他计算组件容器组</w:t>
            </w:r>
            <w:r w:rsidRPr="00914A11">
              <w:rPr>
                <w:rFonts w:ascii="Segoe UI" w:eastAsia="宋体" w:hAnsi="Segoe UI" w:cs="Segoe UI"/>
                <w:color w:val="323232"/>
                <w:kern w:val="0"/>
                <w:szCs w:val="21"/>
              </w:rPr>
              <w:t> </w:t>
            </w:r>
            <w:r w:rsidRPr="00914A11">
              <w:rPr>
                <w:rFonts w:ascii="Segoe UI" w:eastAsia="宋体" w:hAnsi="Segoe UI" w:cs="Segoe UI"/>
                <w:b/>
                <w:bCs/>
                <w:color w:val="323232"/>
                <w:kern w:val="0"/>
                <w:szCs w:val="21"/>
              </w:rPr>
              <w:t>固定</w:t>
            </w:r>
            <w:r w:rsidRPr="00914A11">
              <w:rPr>
                <w:rFonts w:ascii="Segoe UI" w:eastAsia="宋体" w:hAnsi="Segoe UI" w:cs="Segoe UI"/>
                <w:b/>
                <w:bCs/>
                <w:color w:val="323232"/>
                <w:kern w:val="0"/>
                <w:szCs w:val="21"/>
              </w:rPr>
              <w:t xml:space="preserve"> IP</w:t>
            </w:r>
            <w:r w:rsidRPr="00914A11">
              <w:rPr>
                <w:rFonts w:ascii="Segoe UI" w:eastAsia="宋体" w:hAnsi="Segoe UI" w:cs="Segoe UI"/>
                <w:color w:val="323232"/>
                <w:kern w:val="0"/>
                <w:szCs w:val="21"/>
              </w:rPr>
              <w:t> </w:t>
            </w:r>
            <w:r w:rsidRPr="00914A11">
              <w:rPr>
                <w:rFonts w:ascii="Segoe UI" w:eastAsia="宋体" w:hAnsi="Segoe UI" w:cs="Segoe UI"/>
                <w:color w:val="323232"/>
                <w:kern w:val="0"/>
                <w:szCs w:val="21"/>
              </w:rPr>
              <w:t>的</w:t>
            </w:r>
            <w:r w:rsidRPr="00914A11">
              <w:rPr>
                <w:rFonts w:ascii="Segoe UI" w:eastAsia="宋体" w:hAnsi="Segoe UI" w:cs="Segoe UI"/>
                <w:color w:val="323232"/>
                <w:kern w:val="0"/>
                <w:szCs w:val="21"/>
              </w:rPr>
              <w:t xml:space="preserve"> IP </w:t>
            </w:r>
            <w:r w:rsidRPr="00914A11">
              <w:rPr>
                <w:rFonts w:ascii="Segoe UI" w:eastAsia="宋体" w:hAnsi="Segoe UI" w:cs="Segoe UI"/>
                <w:color w:val="323232"/>
                <w:kern w:val="0"/>
                <w:szCs w:val="21"/>
              </w:rPr>
              <w:t>地址。</w:t>
            </w:r>
            <w:r w:rsidRPr="00914A11">
              <w:rPr>
                <w:rFonts w:ascii="Segoe UI" w:eastAsia="宋体" w:hAnsi="Segoe UI" w:cs="Segoe UI"/>
                <w:color w:val="323232"/>
                <w:kern w:val="0"/>
                <w:szCs w:val="21"/>
              </w:rPr>
              <w:br/>
              <w:t xml:space="preserve">- </w:t>
            </w:r>
            <w:r w:rsidRPr="00914A11">
              <w:rPr>
                <w:rFonts w:ascii="Segoe UI" w:eastAsia="宋体" w:hAnsi="Segoe UI" w:cs="Segoe UI"/>
                <w:color w:val="323232"/>
                <w:kern w:val="0"/>
                <w:szCs w:val="21"/>
              </w:rPr>
              <w:t>为保证计算组件的容器组都能分配到</w:t>
            </w:r>
            <w:r w:rsidRPr="00914A11">
              <w:rPr>
                <w:rFonts w:ascii="Segoe UI" w:eastAsia="宋体" w:hAnsi="Segoe UI" w:cs="Segoe UI"/>
                <w:color w:val="323232"/>
                <w:kern w:val="0"/>
                <w:szCs w:val="21"/>
              </w:rPr>
              <w:t xml:space="preserve"> IP </w:t>
            </w:r>
            <w:r w:rsidRPr="00914A11">
              <w:rPr>
                <w:rFonts w:ascii="Segoe UI" w:eastAsia="宋体" w:hAnsi="Segoe UI" w:cs="Segoe UI"/>
                <w:color w:val="323232"/>
                <w:kern w:val="0"/>
                <w:szCs w:val="21"/>
              </w:rPr>
              <w:t>后正常启动，请保证您输入的</w:t>
            </w:r>
            <w:r w:rsidRPr="00914A11">
              <w:rPr>
                <w:rFonts w:ascii="Segoe UI" w:eastAsia="宋体" w:hAnsi="Segoe UI" w:cs="Segoe UI"/>
                <w:color w:val="323232"/>
                <w:kern w:val="0"/>
                <w:szCs w:val="21"/>
              </w:rPr>
              <w:t> </w:t>
            </w:r>
            <w:r w:rsidRPr="00914A11">
              <w:rPr>
                <w:rFonts w:ascii="Segoe UI" w:eastAsia="宋体" w:hAnsi="Segoe UI" w:cs="Segoe UI"/>
                <w:b/>
                <w:bCs/>
                <w:color w:val="323232"/>
                <w:kern w:val="0"/>
                <w:szCs w:val="21"/>
              </w:rPr>
              <w:t>固定</w:t>
            </w:r>
            <w:r w:rsidRPr="00914A11">
              <w:rPr>
                <w:rFonts w:ascii="Segoe UI" w:eastAsia="宋体" w:hAnsi="Segoe UI" w:cs="Segoe UI"/>
                <w:b/>
                <w:bCs/>
                <w:color w:val="323232"/>
                <w:kern w:val="0"/>
                <w:szCs w:val="21"/>
              </w:rPr>
              <w:t xml:space="preserve"> IP</w:t>
            </w:r>
            <w:r w:rsidRPr="00914A11">
              <w:rPr>
                <w:rFonts w:ascii="Segoe UI" w:eastAsia="宋体" w:hAnsi="Segoe UI" w:cs="Segoe UI"/>
                <w:color w:val="323232"/>
                <w:kern w:val="0"/>
                <w:szCs w:val="21"/>
              </w:rPr>
              <w:t> </w:t>
            </w:r>
            <w:r w:rsidRPr="00914A11">
              <w:rPr>
                <w:rFonts w:ascii="Segoe UI" w:eastAsia="宋体" w:hAnsi="Segoe UI" w:cs="Segoe UI"/>
                <w:color w:val="323232"/>
                <w:kern w:val="0"/>
                <w:szCs w:val="21"/>
              </w:rPr>
              <w:t>个数大于或等于计算组件的</w:t>
            </w:r>
            <w:r w:rsidRPr="00914A11">
              <w:rPr>
                <w:rFonts w:ascii="Segoe UI" w:eastAsia="宋体" w:hAnsi="Segoe UI" w:cs="Segoe UI"/>
                <w:color w:val="323232"/>
                <w:kern w:val="0"/>
                <w:szCs w:val="21"/>
              </w:rPr>
              <w:t> </w:t>
            </w:r>
            <w:r w:rsidRPr="00914A11">
              <w:rPr>
                <w:rFonts w:ascii="Courier New" w:eastAsia="宋体" w:hAnsi="Courier New" w:cs="Courier New"/>
                <w:color w:val="C7254E"/>
                <w:kern w:val="0"/>
                <w:szCs w:val="21"/>
                <w:shd w:val="clear" w:color="auto" w:fill="F9F2F4"/>
              </w:rPr>
              <w:t>实例数量</w:t>
            </w:r>
            <w:r w:rsidRPr="00914A11">
              <w:rPr>
                <w:rFonts w:ascii="Segoe UI" w:eastAsia="宋体" w:hAnsi="Segoe UI" w:cs="Segoe UI"/>
                <w:color w:val="323232"/>
                <w:kern w:val="0"/>
                <w:szCs w:val="21"/>
              </w:rPr>
              <w:t>。例如：您设置了实例数量为</w:t>
            </w:r>
            <w:r w:rsidRPr="00914A11">
              <w:rPr>
                <w:rFonts w:ascii="Segoe UI" w:eastAsia="宋体" w:hAnsi="Segoe UI" w:cs="Segoe UI"/>
                <w:color w:val="323232"/>
                <w:kern w:val="0"/>
                <w:szCs w:val="21"/>
              </w:rPr>
              <w:t> </w:t>
            </w:r>
            <w:r w:rsidRPr="00914A11">
              <w:rPr>
                <w:rFonts w:ascii="Courier New" w:eastAsia="宋体" w:hAnsi="Courier New" w:cs="Courier New"/>
                <w:color w:val="C7254E"/>
                <w:kern w:val="0"/>
                <w:szCs w:val="21"/>
                <w:shd w:val="clear" w:color="auto" w:fill="F9F2F4"/>
              </w:rPr>
              <w:t>3</w:t>
            </w:r>
            <w:r w:rsidRPr="00914A11">
              <w:rPr>
                <w:rFonts w:ascii="Segoe UI" w:eastAsia="宋体" w:hAnsi="Segoe UI" w:cs="Segoe UI"/>
                <w:color w:val="323232"/>
                <w:kern w:val="0"/>
                <w:szCs w:val="21"/>
              </w:rPr>
              <w:t>，但仅输入了一个</w:t>
            </w:r>
            <w:r w:rsidRPr="00914A11">
              <w:rPr>
                <w:rFonts w:ascii="Segoe UI" w:eastAsia="宋体" w:hAnsi="Segoe UI" w:cs="Segoe UI"/>
                <w:color w:val="323232"/>
                <w:kern w:val="0"/>
                <w:szCs w:val="21"/>
              </w:rPr>
              <w:t> </w:t>
            </w:r>
            <w:r w:rsidRPr="00914A11">
              <w:rPr>
                <w:rFonts w:ascii="Segoe UI" w:eastAsia="宋体" w:hAnsi="Segoe UI" w:cs="Segoe UI"/>
                <w:b/>
                <w:bCs/>
                <w:color w:val="323232"/>
                <w:kern w:val="0"/>
                <w:szCs w:val="21"/>
              </w:rPr>
              <w:t>固定</w:t>
            </w:r>
            <w:r w:rsidRPr="00914A11">
              <w:rPr>
                <w:rFonts w:ascii="Segoe UI" w:eastAsia="宋体" w:hAnsi="Segoe UI" w:cs="Segoe UI"/>
                <w:b/>
                <w:bCs/>
                <w:color w:val="323232"/>
                <w:kern w:val="0"/>
                <w:szCs w:val="21"/>
              </w:rPr>
              <w:t xml:space="preserve"> IP</w:t>
            </w:r>
            <w:r w:rsidRPr="00914A11">
              <w:rPr>
                <w:rFonts w:ascii="Segoe UI" w:eastAsia="宋体" w:hAnsi="Segoe UI" w:cs="Segoe UI"/>
                <w:color w:val="323232"/>
                <w:kern w:val="0"/>
                <w:szCs w:val="21"/>
              </w:rPr>
              <w:t> </w:t>
            </w:r>
            <w:r w:rsidRPr="00914A11">
              <w:rPr>
                <w:rFonts w:ascii="Segoe UI" w:eastAsia="宋体" w:hAnsi="Segoe UI" w:cs="Segoe UI"/>
                <w:color w:val="323232"/>
                <w:kern w:val="0"/>
                <w:szCs w:val="21"/>
              </w:rPr>
              <w:t>时，则仅有一个实例可正常启动。</w:t>
            </w:r>
          </w:p>
        </w:tc>
        <w:tc>
          <w:tcPr>
            <w:tcW w:w="2461" w:type="dxa"/>
            <w:tcBorders>
              <w:bottom w:val="single" w:sz="6" w:space="0" w:color="E5E5E5"/>
              <w:right w:val="nil"/>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b/>
                <w:bCs/>
                <w:color w:val="323232"/>
                <w:kern w:val="0"/>
                <w:szCs w:val="21"/>
              </w:rPr>
              <w:t xml:space="preserve">Host </w:t>
            </w:r>
            <w:r w:rsidRPr="00914A11">
              <w:rPr>
                <w:rFonts w:ascii="Segoe UI" w:eastAsia="宋体" w:hAnsi="Segoe UI" w:cs="Segoe UI"/>
                <w:b/>
                <w:bCs/>
                <w:color w:val="323232"/>
                <w:kern w:val="0"/>
                <w:szCs w:val="21"/>
              </w:rPr>
              <w:t>模式</w:t>
            </w:r>
            <w:r w:rsidRPr="00914A11">
              <w:rPr>
                <w:rFonts w:ascii="Segoe UI" w:eastAsia="宋体" w:hAnsi="Segoe UI" w:cs="Segoe UI"/>
                <w:color w:val="323232"/>
                <w:kern w:val="0"/>
                <w:szCs w:val="21"/>
              </w:rPr>
              <w:t> </w:t>
            </w:r>
            <w:r w:rsidRPr="00914A11">
              <w:rPr>
                <w:rFonts w:ascii="Segoe UI" w:eastAsia="宋体" w:hAnsi="Segoe UI" w:cs="Segoe UI"/>
                <w:color w:val="323232"/>
                <w:kern w:val="0"/>
                <w:szCs w:val="21"/>
              </w:rPr>
              <w:t>关闭。</w:t>
            </w:r>
          </w:p>
        </w:tc>
      </w:tr>
      <w:tr w:rsidR="00914A11" w:rsidRPr="00914A11" w:rsidTr="00027B1C">
        <w:tc>
          <w:tcPr>
            <w:tcW w:w="993" w:type="dxa"/>
            <w:tcBorders>
              <w:bottom w:val="single" w:sz="6" w:space="0" w:color="E5E5E5"/>
              <w:right w:val="single" w:sz="6" w:space="0" w:color="EEEEEE"/>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color w:val="323232"/>
                <w:kern w:val="0"/>
                <w:szCs w:val="21"/>
              </w:rPr>
              <w:t>Kube-OVN</w:t>
            </w:r>
          </w:p>
        </w:tc>
        <w:tc>
          <w:tcPr>
            <w:tcW w:w="992" w:type="dxa"/>
            <w:tcBorders>
              <w:bottom w:val="single" w:sz="6" w:space="0" w:color="E5E5E5"/>
              <w:right w:val="single" w:sz="6" w:space="0" w:color="EEEEEE"/>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b/>
                <w:bCs/>
                <w:color w:val="323232"/>
                <w:kern w:val="0"/>
                <w:szCs w:val="21"/>
              </w:rPr>
              <w:t>固定</w:t>
            </w:r>
            <w:r w:rsidRPr="00914A11">
              <w:rPr>
                <w:rFonts w:ascii="Segoe UI" w:eastAsia="宋体" w:hAnsi="Segoe UI" w:cs="Segoe UI"/>
                <w:b/>
                <w:bCs/>
                <w:color w:val="323232"/>
                <w:kern w:val="0"/>
                <w:szCs w:val="21"/>
              </w:rPr>
              <w:t xml:space="preserve"> IP</w:t>
            </w:r>
          </w:p>
        </w:tc>
        <w:tc>
          <w:tcPr>
            <w:tcW w:w="5335" w:type="dxa"/>
            <w:tcBorders>
              <w:bottom w:val="single" w:sz="6" w:space="0" w:color="E5E5E5"/>
              <w:right w:val="single" w:sz="6" w:space="0" w:color="EEEEEE"/>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color w:val="323232"/>
                <w:kern w:val="0"/>
                <w:szCs w:val="21"/>
              </w:rPr>
              <w:t>已选子网内固定分配给当前计算组件的容器组的</w:t>
            </w:r>
            <w:r w:rsidRPr="00914A11">
              <w:rPr>
                <w:rFonts w:ascii="Segoe UI" w:eastAsia="宋体" w:hAnsi="Segoe UI" w:cs="Segoe UI"/>
                <w:color w:val="323232"/>
                <w:kern w:val="0"/>
                <w:szCs w:val="21"/>
              </w:rPr>
              <w:t xml:space="preserve"> IP </w:t>
            </w:r>
            <w:r w:rsidRPr="00914A11">
              <w:rPr>
                <w:rFonts w:ascii="Segoe UI" w:eastAsia="宋体" w:hAnsi="Segoe UI" w:cs="Segoe UI"/>
                <w:color w:val="323232"/>
                <w:kern w:val="0"/>
                <w:szCs w:val="21"/>
              </w:rPr>
              <w:t>地址，输入</w:t>
            </w:r>
            <w:r w:rsidRPr="00914A11">
              <w:rPr>
                <w:rFonts w:ascii="Segoe UI" w:eastAsia="宋体" w:hAnsi="Segoe UI" w:cs="Segoe UI"/>
                <w:color w:val="323232"/>
                <w:kern w:val="0"/>
                <w:szCs w:val="21"/>
              </w:rPr>
              <w:t xml:space="preserve"> IP </w:t>
            </w:r>
            <w:r w:rsidRPr="00914A11">
              <w:rPr>
                <w:rFonts w:ascii="Segoe UI" w:eastAsia="宋体" w:hAnsi="Segoe UI" w:cs="Segoe UI"/>
                <w:color w:val="323232"/>
                <w:kern w:val="0"/>
                <w:szCs w:val="21"/>
              </w:rPr>
              <w:t>地址后按回车键确认，支持输入多个</w:t>
            </w:r>
            <w:r w:rsidRPr="00914A11">
              <w:rPr>
                <w:rFonts w:ascii="Segoe UI" w:eastAsia="宋体" w:hAnsi="Segoe UI" w:cs="Segoe UI"/>
                <w:color w:val="323232"/>
                <w:kern w:val="0"/>
                <w:szCs w:val="21"/>
              </w:rPr>
              <w:t> </w:t>
            </w:r>
            <w:r w:rsidRPr="00914A11">
              <w:rPr>
                <w:rFonts w:ascii="Segoe UI" w:eastAsia="宋体" w:hAnsi="Segoe UI" w:cs="Segoe UI"/>
                <w:b/>
                <w:bCs/>
                <w:color w:val="323232"/>
                <w:kern w:val="0"/>
                <w:szCs w:val="21"/>
              </w:rPr>
              <w:t>固定</w:t>
            </w:r>
            <w:r w:rsidRPr="00914A11">
              <w:rPr>
                <w:rFonts w:ascii="Segoe UI" w:eastAsia="宋体" w:hAnsi="Segoe UI" w:cs="Segoe UI"/>
                <w:b/>
                <w:bCs/>
                <w:color w:val="323232"/>
                <w:kern w:val="0"/>
                <w:szCs w:val="21"/>
              </w:rPr>
              <w:t xml:space="preserve"> IP</w:t>
            </w:r>
            <w:r w:rsidRPr="00914A11">
              <w:rPr>
                <w:rFonts w:ascii="Segoe UI" w:eastAsia="宋体" w:hAnsi="Segoe UI" w:cs="Segoe UI"/>
                <w:color w:val="323232"/>
                <w:kern w:val="0"/>
                <w:szCs w:val="21"/>
              </w:rPr>
              <w:t>。</w:t>
            </w:r>
            <w:r w:rsidRPr="00914A11">
              <w:rPr>
                <w:rFonts w:ascii="Segoe UI" w:eastAsia="宋体" w:hAnsi="Segoe UI" w:cs="Segoe UI"/>
                <w:color w:val="323232"/>
                <w:kern w:val="0"/>
                <w:szCs w:val="21"/>
              </w:rPr>
              <w:br/>
            </w:r>
            <w:r w:rsidRPr="00914A11">
              <w:rPr>
                <w:rFonts w:ascii="Segoe UI" w:eastAsia="宋体" w:hAnsi="Segoe UI" w:cs="Segoe UI"/>
                <w:color w:val="323232"/>
                <w:kern w:val="0"/>
                <w:szCs w:val="21"/>
              </w:rPr>
              <w:t>不设置该参数时，则随机为容器组分配子网内的可用</w:t>
            </w:r>
            <w:r w:rsidRPr="00914A11">
              <w:rPr>
                <w:rFonts w:ascii="Segoe UI" w:eastAsia="宋体" w:hAnsi="Segoe UI" w:cs="Segoe UI"/>
                <w:color w:val="323232"/>
                <w:kern w:val="0"/>
                <w:szCs w:val="21"/>
              </w:rPr>
              <w:t xml:space="preserve"> IP</w:t>
            </w:r>
            <w:r w:rsidRPr="00914A11">
              <w:rPr>
                <w:rFonts w:ascii="Segoe UI" w:eastAsia="宋体" w:hAnsi="Segoe UI" w:cs="Segoe UI"/>
                <w:color w:val="323232"/>
                <w:kern w:val="0"/>
                <w:szCs w:val="21"/>
              </w:rPr>
              <w:t>。</w:t>
            </w:r>
            <w:r w:rsidRPr="00914A11">
              <w:rPr>
                <w:rFonts w:ascii="Segoe UI" w:eastAsia="宋体" w:hAnsi="Segoe UI" w:cs="Segoe UI"/>
                <w:color w:val="323232"/>
                <w:kern w:val="0"/>
                <w:szCs w:val="21"/>
              </w:rPr>
              <w:br/>
            </w:r>
            <w:r w:rsidRPr="00914A11">
              <w:rPr>
                <w:rFonts w:ascii="Segoe UI" w:eastAsia="宋体" w:hAnsi="Segoe UI" w:cs="Segoe UI"/>
                <w:b/>
                <w:bCs/>
                <w:color w:val="323232"/>
                <w:kern w:val="0"/>
                <w:szCs w:val="21"/>
              </w:rPr>
              <w:t>注意</w:t>
            </w:r>
            <w:r w:rsidRPr="00914A11">
              <w:rPr>
                <w:rFonts w:ascii="Segoe UI" w:eastAsia="宋体" w:hAnsi="Segoe UI" w:cs="Segoe UI"/>
                <w:color w:val="323232"/>
                <w:kern w:val="0"/>
                <w:szCs w:val="21"/>
              </w:rPr>
              <w:t>：</w:t>
            </w:r>
            <w:r w:rsidRPr="00914A11">
              <w:rPr>
                <w:rFonts w:ascii="Segoe UI" w:eastAsia="宋体" w:hAnsi="Segoe UI" w:cs="Segoe UI"/>
                <w:color w:val="323232"/>
                <w:kern w:val="0"/>
                <w:szCs w:val="21"/>
              </w:rPr>
              <w:br/>
              <w:t xml:space="preserve">- </w:t>
            </w:r>
            <w:r w:rsidRPr="00914A11">
              <w:rPr>
                <w:rFonts w:ascii="Segoe UI" w:eastAsia="宋体" w:hAnsi="Segoe UI" w:cs="Segoe UI"/>
                <w:color w:val="323232"/>
                <w:kern w:val="0"/>
                <w:szCs w:val="21"/>
              </w:rPr>
              <w:t>可以为多个计算组件的容器组设置子网内的同一个</w:t>
            </w:r>
            <w:r w:rsidRPr="00914A11">
              <w:rPr>
                <w:rFonts w:ascii="Segoe UI" w:eastAsia="宋体" w:hAnsi="Segoe UI" w:cs="Segoe UI"/>
                <w:color w:val="323232"/>
                <w:kern w:val="0"/>
                <w:szCs w:val="21"/>
              </w:rPr>
              <w:t xml:space="preserve"> IP </w:t>
            </w:r>
            <w:r w:rsidRPr="00914A11">
              <w:rPr>
                <w:rFonts w:ascii="Segoe UI" w:eastAsia="宋体" w:hAnsi="Segoe UI" w:cs="Segoe UI"/>
                <w:color w:val="323232"/>
                <w:kern w:val="0"/>
                <w:szCs w:val="21"/>
              </w:rPr>
              <w:t>地址为</w:t>
            </w:r>
            <w:r w:rsidRPr="00914A11">
              <w:rPr>
                <w:rFonts w:ascii="Segoe UI" w:eastAsia="宋体" w:hAnsi="Segoe UI" w:cs="Segoe UI"/>
                <w:color w:val="323232"/>
                <w:kern w:val="0"/>
                <w:szCs w:val="21"/>
              </w:rPr>
              <w:t> </w:t>
            </w:r>
            <w:r w:rsidRPr="00914A11">
              <w:rPr>
                <w:rFonts w:ascii="Segoe UI" w:eastAsia="宋体" w:hAnsi="Segoe UI" w:cs="Segoe UI"/>
                <w:b/>
                <w:bCs/>
                <w:color w:val="323232"/>
                <w:kern w:val="0"/>
                <w:szCs w:val="21"/>
              </w:rPr>
              <w:t>固定</w:t>
            </w:r>
            <w:r w:rsidRPr="00914A11">
              <w:rPr>
                <w:rFonts w:ascii="Segoe UI" w:eastAsia="宋体" w:hAnsi="Segoe UI" w:cs="Segoe UI"/>
                <w:b/>
                <w:bCs/>
                <w:color w:val="323232"/>
                <w:kern w:val="0"/>
                <w:szCs w:val="21"/>
              </w:rPr>
              <w:t xml:space="preserve"> IP</w:t>
            </w:r>
            <w:r w:rsidRPr="00914A11">
              <w:rPr>
                <w:rFonts w:ascii="Segoe UI" w:eastAsia="宋体" w:hAnsi="Segoe UI" w:cs="Segoe UI"/>
                <w:color w:val="323232"/>
                <w:kern w:val="0"/>
                <w:szCs w:val="21"/>
              </w:rPr>
              <w:t>，但同时仅允许一个容器组使用该</w:t>
            </w:r>
            <w:r w:rsidRPr="00914A11">
              <w:rPr>
                <w:rFonts w:ascii="Segoe UI" w:eastAsia="宋体" w:hAnsi="Segoe UI" w:cs="Segoe UI"/>
                <w:color w:val="323232"/>
                <w:kern w:val="0"/>
                <w:szCs w:val="21"/>
              </w:rPr>
              <w:t xml:space="preserve"> IP </w:t>
            </w:r>
            <w:r w:rsidRPr="00914A11">
              <w:rPr>
                <w:rFonts w:ascii="Segoe UI" w:eastAsia="宋体" w:hAnsi="Segoe UI" w:cs="Segoe UI"/>
                <w:color w:val="323232"/>
                <w:kern w:val="0"/>
                <w:szCs w:val="21"/>
              </w:rPr>
              <w:t>地址，不同计算组件的容器组启动时将会抢占该</w:t>
            </w:r>
            <w:r w:rsidRPr="00914A11">
              <w:rPr>
                <w:rFonts w:ascii="Segoe UI" w:eastAsia="宋体" w:hAnsi="Segoe UI" w:cs="Segoe UI"/>
                <w:color w:val="323232"/>
                <w:kern w:val="0"/>
                <w:szCs w:val="21"/>
              </w:rPr>
              <w:t xml:space="preserve"> IP </w:t>
            </w:r>
            <w:r w:rsidRPr="00914A11">
              <w:rPr>
                <w:rFonts w:ascii="Segoe UI" w:eastAsia="宋体" w:hAnsi="Segoe UI" w:cs="Segoe UI"/>
                <w:color w:val="323232"/>
                <w:kern w:val="0"/>
                <w:szCs w:val="21"/>
              </w:rPr>
              <w:t>地址</w:t>
            </w:r>
            <w:r w:rsidRPr="00914A11">
              <w:rPr>
                <w:rFonts w:ascii="Segoe UI" w:eastAsia="宋体" w:hAnsi="Segoe UI" w:cs="Segoe UI"/>
                <w:color w:val="323232"/>
                <w:kern w:val="0"/>
                <w:szCs w:val="21"/>
              </w:rPr>
              <w:t xml:space="preserve"> </w:t>
            </w:r>
            <w:r w:rsidRPr="00914A11">
              <w:rPr>
                <w:rFonts w:ascii="Segoe UI" w:eastAsia="宋体" w:hAnsi="Segoe UI" w:cs="Segoe UI"/>
                <w:color w:val="323232"/>
                <w:kern w:val="0"/>
                <w:szCs w:val="21"/>
              </w:rPr>
              <w:t>。</w:t>
            </w:r>
            <w:r w:rsidRPr="00914A11">
              <w:rPr>
                <w:rFonts w:ascii="Segoe UI" w:eastAsia="宋体" w:hAnsi="Segoe UI" w:cs="Segoe UI"/>
                <w:color w:val="323232"/>
                <w:kern w:val="0"/>
                <w:szCs w:val="21"/>
              </w:rPr>
              <w:br/>
              <w:t xml:space="preserve">- </w:t>
            </w:r>
            <w:r w:rsidRPr="00914A11">
              <w:rPr>
                <w:rFonts w:ascii="Segoe UI" w:eastAsia="宋体" w:hAnsi="Segoe UI" w:cs="Segoe UI"/>
                <w:color w:val="323232"/>
                <w:kern w:val="0"/>
                <w:szCs w:val="21"/>
              </w:rPr>
              <w:t>为保证计算组件的容器组都能分配到</w:t>
            </w:r>
            <w:r w:rsidRPr="00914A11">
              <w:rPr>
                <w:rFonts w:ascii="Segoe UI" w:eastAsia="宋体" w:hAnsi="Segoe UI" w:cs="Segoe UI"/>
                <w:color w:val="323232"/>
                <w:kern w:val="0"/>
                <w:szCs w:val="21"/>
              </w:rPr>
              <w:t xml:space="preserve"> IP </w:t>
            </w:r>
            <w:r w:rsidRPr="00914A11">
              <w:rPr>
                <w:rFonts w:ascii="Segoe UI" w:eastAsia="宋体" w:hAnsi="Segoe UI" w:cs="Segoe UI"/>
                <w:color w:val="323232"/>
                <w:kern w:val="0"/>
                <w:szCs w:val="21"/>
              </w:rPr>
              <w:t>后正常启动，请保证您输入的</w:t>
            </w:r>
            <w:r w:rsidRPr="00914A11">
              <w:rPr>
                <w:rFonts w:ascii="Segoe UI" w:eastAsia="宋体" w:hAnsi="Segoe UI" w:cs="Segoe UI"/>
                <w:color w:val="323232"/>
                <w:kern w:val="0"/>
                <w:szCs w:val="21"/>
              </w:rPr>
              <w:t> </w:t>
            </w:r>
            <w:r w:rsidRPr="00914A11">
              <w:rPr>
                <w:rFonts w:ascii="Segoe UI" w:eastAsia="宋体" w:hAnsi="Segoe UI" w:cs="Segoe UI"/>
                <w:b/>
                <w:bCs/>
                <w:color w:val="323232"/>
                <w:kern w:val="0"/>
                <w:szCs w:val="21"/>
              </w:rPr>
              <w:t>固定</w:t>
            </w:r>
            <w:r w:rsidRPr="00914A11">
              <w:rPr>
                <w:rFonts w:ascii="Segoe UI" w:eastAsia="宋体" w:hAnsi="Segoe UI" w:cs="Segoe UI"/>
                <w:b/>
                <w:bCs/>
                <w:color w:val="323232"/>
                <w:kern w:val="0"/>
                <w:szCs w:val="21"/>
              </w:rPr>
              <w:t xml:space="preserve"> IP</w:t>
            </w:r>
            <w:r w:rsidRPr="00914A11">
              <w:rPr>
                <w:rFonts w:ascii="Segoe UI" w:eastAsia="宋体" w:hAnsi="Segoe UI" w:cs="Segoe UI"/>
                <w:color w:val="323232"/>
                <w:kern w:val="0"/>
                <w:szCs w:val="21"/>
              </w:rPr>
              <w:t> </w:t>
            </w:r>
            <w:r w:rsidRPr="00914A11">
              <w:rPr>
                <w:rFonts w:ascii="Segoe UI" w:eastAsia="宋体" w:hAnsi="Segoe UI" w:cs="Segoe UI"/>
                <w:color w:val="323232"/>
                <w:kern w:val="0"/>
                <w:szCs w:val="21"/>
              </w:rPr>
              <w:t>个数大于或等于计算组件的</w:t>
            </w:r>
            <w:r w:rsidRPr="00914A11">
              <w:rPr>
                <w:rFonts w:ascii="Segoe UI" w:eastAsia="宋体" w:hAnsi="Segoe UI" w:cs="Segoe UI"/>
                <w:color w:val="323232"/>
                <w:kern w:val="0"/>
                <w:szCs w:val="21"/>
              </w:rPr>
              <w:t> </w:t>
            </w:r>
            <w:r w:rsidRPr="00914A11">
              <w:rPr>
                <w:rFonts w:ascii="Courier New" w:eastAsia="宋体" w:hAnsi="Courier New" w:cs="Courier New"/>
                <w:color w:val="C7254E"/>
                <w:kern w:val="0"/>
                <w:szCs w:val="21"/>
                <w:shd w:val="clear" w:color="auto" w:fill="F9F2F4"/>
              </w:rPr>
              <w:t>实例数量</w:t>
            </w:r>
            <w:r w:rsidRPr="00914A11">
              <w:rPr>
                <w:rFonts w:ascii="Segoe UI" w:eastAsia="宋体" w:hAnsi="Segoe UI" w:cs="Segoe UI"/>
                <w:color w:val="323232"/>
                <w:kern w:val="0"/>
                <w:szCs w:val="21"/>
              </w:rPr>
              <w:t>。例如：您设置了实例数量为</w:t>
            </w:r>
            <w:r w:rsidRPr="00914A11">
              <w:rPr>
                <w:rFonts w:ascii="Segoe UI" w:eastAsia="宋体" w:hAnsi="Segoe UI" w:cs="Segoe UI"/>
                <w:color w:val="323232"/>
                <w:kern w:val="0"/>
                <w:szCs w:val="21"/>
              </w:rPr>
              <w:t> </w:t>
            </w:r>
            <w:r w:rsidRPr="00914A11">
              <w:rPr>
                <w:rFonts w:ascii="Courier New" w:eastAsia="宋体" w:hAnsi="Courier New" w:cs="Courier New"/>
                <w:color w:val="C7254E"/>
                <w:kern w:val="0"/>
                <w:szCs w:val="21"/>
                <w:shd w:val="clear" w:color="auto" w:fill="F9F2F4"/>
              </w:rPr>
              <w:t>3</w:t>
            </w:r>
            <w:r w:rsidRPr="00914A11">
              <w:rPr>
                <w:rFonts w:ascii="Segoe UI" w:eastAsia="宋体" w:hAnsi="Segoe UI" w:cs="Segoe UI"/>
                <w:color w:val="323232"/>
                <w:kern w:val="0"/>
                <w:szCs w:val="21"/>
              </w:rPr>
              <w:t>，但仅输入了一个</w:t>
            </w:r>
            <w:r w:rsidRPr="00914A11">
              <w:rPr>
                <w:rFonts w:ascii="Segoe UI" w:eastAsia="宋体" w:hAnsi="Segoe UI" w:cs="Segoe UI"/>
                <w:color w:val="323232"/>
                <w:kern w:val="0"/>
                <w:szCs w:val="21"/>
              </w:rPr>
              <w:t> </w:t>
            </w:r>
            <w:r w:rsidRPr="00914A11">
              <w:rPr>
                <w:rFonts w:ascii="Segoe UI" w:eastAsia="宋体" w:hAnsi="Segoe UI" w:cs="Segoe UI"/>
                <w:b/>
                <w:bCs/>
                <w:color w:val="323232"/>
                <w:kern w:val="0"/>
                <w:szCs w:val="21"/>
              </w:rPr>
              <w:t>固定</w:t>
            </w:r>
            <w:r w:rsidRPr="00914A11">
              <w:rPr>
                <w:rFonts w:ascii="Segoe UI" w:eastAsia="宋体" w:hAnsi="Segoe UI" w:cs="Segoe UI"/>
                <w:b/>
                <w:bCs/>
                <w:color w:val="323232"/>
                <w:kern w:val="0"/>
                <w:szCs w:val="21"/>
              </w:rPr>
              <w:t xml:space="preserve"> IP</w:t>
            </w:r>
            <w:r w:rsidRPr="00914A11">
              <w:rPr>
                <w:rFonts w:ascii="Segoe UI" w:eastAsia="宋体" w:hAnsi="Segoe UI" w:cs="Segoe UI"/>
                <w:color w:val="323232"/>
                <w:kern w:val="0"/>
                <w:szCs w:val="21"/>
              </w:rPr>
              <w:t> </w:t>
            </w:r>
            <w:r w:rsidRPr="00914A11">
              <w:rPr>
                <w:rFonts w:ascii="Segoe UI" w:eastAsia="宋体" w:hAnsi="Segoe UI" w:cs="Segoe UI"/>
                <w:color w:val="323232"/>
                <w:kern w:val="0"/>
                <w:szCs w:val="21"/>
              </w:rPr>
              <w:t>时，则仅有一个实例可正常启动。</w:t>
            </w:r>
          </w:p>
        </w:tc>
        <w:tc>
          <w:tcPr>
            <w:tcW w:w="2461" w:type="dxa"/>
            <w:tcBorders>
              <w:bottom w:val="single" w:sz="6" w:space="0" w:color="E5E5E5"/>
              <w:right w:val="nil"/>
            </w:tcBorders>
            <w:shd w:val="clear" w:color="auto" w:fill="FFFFFF"/>
            <w:vAlign w:val="center"/>
            <w:hideMark/>
          </w:tcPr>
          <w:p w:rsidR="00914A11" w:rsidRPr="00914A11" w:rsidRDefault="00914A11" w:rsidP="00914A11">
            <w:pPr>
              <w:widowControl/>
              <w:jc w:val="left"/>
              <w:rPr>
                <w:rFonts w:ascii="Segoe UI" w:eastAsia="宋体" w:hAnsi="Segoe UI" w:cs="Segoe UI"/>
                <w:color w:val="323232"/>
                <w:kern w:val="0"/>
                <w:szCs w:val="21"/>
              </w:rPr>
            </w:pPr>
            <w:r w:rsidRPr="00914A11">
              <w:rPr>
                <w:rFonts w:ascii="Segoe UI" w:eastAsia="宋体" w:hAnsi="Segoe UI" w:cs="Segoe UI"/>
                <w:b/>
                <w:bCs/>
                <w:color w:val="323232"/>
                <w:kern w:val="0"/>
                <w:szCs w:val="21"/>
              </w:rPr>
              <w:t xml:space="preserve">Host </w:t>
            </w:r>
            <w:r w:rsidRPr="00914A11">
              <w:rPr>
                <w:rFonts w:ascii="Segoe UI" w:eastAsia="宋体" w:hAnsi="Segoe UI" w:cs="Segoe UI"/>
                <w:b/>
                <w:bCs/>
                <w:color w:val="323232"/>
                <w:kern w:val="0"/>
                <w:szCs w:val="21"/>
              </w:rPr>
              <w:t>模式</w:t>
            </w:r>
            <w:r w:rsidRPr="00914A11">
              <w:rPr>
                <w:rFonts w:ascii="Segoe UI" w:eastAsia="宋体" w:hAnsi="Segoe UI" w:cs="Segoe UI"/>
                <w:color w:val="323232"/>
                <w:kern w:val="0"/>
                <w:szCs w:val="21"/>
              </w:rPr>
              <w:t> </w:t>
            </w:r>
            <w:r w:rsidRPr="00914A11">
              <w:rPr>
                <w:rFonts w:ascii="Segoe UI" w:eastAsia="宋体" w:hAnsi="Segoe UI" w:cs="Segoe UI"/>
                <w:color w:val="323232"/>
                <w:kern w:val="0"/>
                <w:szCs w:val="21"/>
              </w:rPr>
              <w:t>关闭。</w:t>
            </w:r>
          </w:p>
        </w:tc>
      </w:tr>
    </w:tbl>
    <w:p w:rsidR="007D5546" w:rsidRPr="004A521D" w:rsidRDefault="007D5546" w:rsidP="004A521D">
      <w:pPr>
        <w:ind w:firstLineChars="202" w:firstLine="426"/>
        <w:rPr>
          <w:rFonts w:ascii="黑体" w:eastAsia="黑体" w:hAnsi="黑体"/>
          <w:b/>
        </w:rPr>
      </w:pPr>
      <w:r w:rsidRPr="004A521D">
        <w:rPr>
          <w:rFonts w:ascii="黑体" w:eastAsia="黑体" w:hAnsi="黑体" w:hint="eastAsia"/>
          <w:b/>
        </w:rPr>
        <w:t>操作步骤3配置容器</w:t>
      </w:r>
    </w:p>
    <w:p w:rsidR="007D5546" w:rsidRDefault="007D5546" w:rsidP="00CB345A">
      <w:pPr>
        <w:ind w:firstLineChars="202" w:firstLine="424"/>
      </w:pPr>
      <w:r>
        <w:rPr>
          <w:rFonts w:hint="eastAsia"/>
        </w:rPr>
        <w:t>1.</w:t>
      </w:r>
      <w:r>
        <w:rPr>
          <w:rFonts w:hint="eastAsia"/>
        </w:rPr>
        <w:t>在</w:t>
      </w:r>
      <w:r w:rsidRPr="003B205A">
        <w:rPr>
          <w:rFonts w:hint="eastAsia"/>
          <w:b/>
        </w:rPr>
        <w:t>容器</w:t>
      </w:r>
      <w:r>
        <w:rPr>
          <w:rFonts w:hint="eastAsia"/>
        </w:rPr>
        <w:t>区域，配置容器的基本信息参数。</w:t>
      </w:r>
    </w:p>
    <w:p w:rsidR="003B205A" w:rsidRPr="003B205A" w:rsidRDefault="007D5546" w:rsidP="003B205A">
      <w:pPr>
        <w:ind w:firstLineChars="202" w:firstLine="426"/>
      </w:pPr>
      <w:r w:rsidRPr="003B205A">
        <w:rPr>
          <w:rFonts w:hint="eastAsia"/>
          <w:b/>
        </w:rPr>
        <w:t>说明</w:t>
      </w:r>
      <w:r>
        <w:rPr>
          <w:rFonts w:hint="eastAsia"/>
        </w:rPr>
        <w:t>：默认仅显示基本参数，单击</w:t>
      </w:r>
      <w:r w:rsidRPr="003B205A">
        <w:rPr>
          <w:rFonts w:hint="eastAsia"/>
          <w:b/>
        </w:rPr>
        <w:t>更多</w:t>
      </w:r>
      <w:r>
        <w:rPr>
          <w:rFonts w:hint="eastAsia"/>
        </w:rPr>
        <w:t>按钮后，将展开更多可选参数，单击</w:t>
      </w:r>
      <w:r w:rsidRPr="003B205A">
        <w:rPr>
          <w:rFonts w:hint="eastAsia"/>
          <w:b/>
        </w:rPr>
        <w:t>收起</w:t>
      </w:r>
      <w:r>
        <w:rPr>
          <w:rFonts w:hint="eastAsia"/>
        </w:rPr>
        <w:t>按钮，会再次隐藏可选参数。</w:t>
      </w:r>
    </w:p>
    <w:tbl>
      <w:tblPr>
        <w:tblW w:w="9923" w:type="dxa"/>
        <w:tblInd w:w="-851" w:type="dxa"/>
        <w:tblCellMar>
          <w:left w:w="0" w:type="dxa"/>
          <w:right w:w="0" w:type="dxa"/>
        </w:tblCellMar>
        <w:tblLook w:val="04A0" w:firstRow="1" w:lastRow="0" w:firstColumn="1" w:lastColumn="0" w:noHBand="0" w:noVBand="1"/>
      </w:tblPr>
      <w:tblGrid>
        <w:gridCol w:w="1135"/>
        <w:gridCol w:w="992"/>
        <w:gridCol w:w="7796"/>
      </w:tblGrid>
      <w:tr w:rsidR="003B205A" w:rsidRPr="003B205A" w:rsidTr="003B205A">
        <w:trPr>
          <w:tblHeader/>
        </w:trPr>
        <w:tc>
          <w:tcPr>
            <w:tcW w:w="1135" w:type="dxa"/>
            <w:tcBorders>
              <w:top w:val="single" w:sz="6" w:space="0" w:color="EEEEEE"/>
              <w:bottom w:val="single" w:sz="6" w:space="0" w:color="EEEEEE"/>
              <w:right w:val="single" w:sz="6" w:space="0" w:color="EEEEEE"/>
            </w:tcBorders>
            <w:shd w:val="clear" w:color="auto" w:fill="F6F6F6"/>
            <w:vAlign w:val="center"/>
            <w:hideMark/>
          </w:tcPr>
          <w:p w:rsidR="003B205A" w:rsidRPr="003B205A" w:rsidRDefault="003B205A" w:rsidP="003B205A">
            <w:pPr>
              <w:rPr>
                <w:rFonts w:ascii="宋体" w:hAnsi="宋体" w:cs="宋体"/>
                <w:b/>
                <w:bCs/>
                <w:color w:val="000000"/>
                <w:szCs w:val="21"/>
              </w:rPr>
            </w:pPr>
            <w:r w:rsidRPr="003B205A">
              <w:rPr>
                <w:b/>
                <w:bCs/>
                <w:color w:val="000000"/>
                <w:szCs w:val="21"/>
              </w:rPr>
              <w:t>参数</w:t>
            </w:r>
          </w:p>
        </w:tc>
        <w:tc>
          <w:tcPr>
            <w:tcW w:w="992" w:type="dxa"/>
            <w:tcBorders>
              <w:top w:val="single" w:sz="6" w:space="0" w:color="EEEEEE"/>
              <w:bottom w:val="single" w:sz="6" w:space="0" w:color="EEEEEE"/>
              <w:right w:val="single" w:sz="6" w:space="0" w:color="EEEEEE"/>
            </w:tcBorders>
            <w:shd w:val="clear" w:color="auto" w:fill="F6F6F6"/>
            <w:vAlign w:val="center"/>
            <w:hideMark/>
          </w:tcPr>
          <w:p w:rsidR="003B205A" w:rsidRPr="003B205A" w:rsidRDefault="003B205A" w:rsidP="003B205A">
            <w:pPr>
              <w:rPr>
                <w:b/>
                <w:bCs/>
                <w:color w:val="000000"/>
                <w:szCs w:val="21"/>
              </w:rPr>
            </w:pPr>
            <w:r w:rsidRPr="003B205A">
              <w:rPr>
                <w:b/>
                <w:bCs/>
                <w:color w:val="000000"/>
                <w:szCs w:val="21"/>
              </w:rPr>
              <w:t>是否必填</w:t>
            </w:r>
          </w:p>
        </w:tc>
        <w:tc>
          <w:tcPr>
            <w:tcW w:w="7796" w:type="dxa"/>
            <w:tcBorders>
              <w:top w:val="single" w:sz="6" w:space="0" w:color="EEEEEE"/>
              <w:bottom w:val="single" w:sz="6" w:space="0" w:color="EEEEEE"/>
              <w:right w:val="nil"/>
            </w:tcBorders>
            <w:shd w:val="clear" w:color="auto" w:fill="F6F6F6"/>
            <w:vAlign w:val="center"/>
            <w:hideMark/>
          </w:tcPr>
          <w:p w:rsidR="003B205A" w:rsidRPr="003B205A" w:rsidRDefault="003B205A" w:rsidP="003B205A">
            <w:pPr>
              <w:rPr>
                <w:b/>
                <w:bCs/>
                <w:color w:val="000000"/>
                <w:szCs w:val="21"/>
              </w:rPr>
            </w:pPr>
            <w:r w:rsidRPr="003B205A">
              <w:rPr>
                <w:b/>
                <w:bCs/>
                <w:color w:val="000000"/>
                <w:szCs w:val="21"/>
              </w:rPr>
              <w:t>说明</w:t>
            </w:r>
          </w:p>
        </w:tc>
      </w:tr>
      <w:tr w:rsidR="003B205A" w:rsidRPr="003B205A" w:rsidTr="003B205A">
        <w:tc>
          <w:tcPr>
            <w:tcW w:w="1135" w:type="dxa"/>
            <w:tcBorders>
              <w:bottom w:val="single" w:sz="6" w:space="0" w:color="E5E5E5"/>
              <w:right w:val="single" w:sz="6" w:space="0" w:color="EEEEEE"/>
            </w:tcBorders>
            <w:vAlign w:val="center"/>
            <w:hideMark/>
          </w:tcPr>
          <w:p w:rsidR="003B205A" w:rsidRPr="003B205A" w:rsidRDefault="003B205A" w:rsidP="003B205A">
            <w:pPr>
              <w:rPr>
                <w:color w:val="323232"/>
                <w:szCs w:val="21"/>
              </w:rPr>
            </w:pPr>
            <w:r w:rsidRPr="003B205A">
              <w:rPr>
                <w:rStyle w:val="a9"/>
                <w:color w:val="323232"/>
                <w:szCs w:val="21"/>
              </w:rPr>
              <w:t>名称</w:t>
            </w:r>
          </w:p>
        </w:tc>
        <w:tc>
          <w:tcPr>
            <w:tcW w:w="992" w:type="dxa"/>
            <w:tcBorders>
              <w:bottom w:val="single" w:sz="6" w:space="0" w:color="E5E5E5"/>
              <w:right w:val="single" w:sz="6" w:space="0" w:color="EEEEEE"/>
            </w:tcBorders>
            <w:vAlign w:val="center"/>
            <w:hideMark/>
          </w:tcPr>
          <w:p w:rsidR="003B205A" w:rsidRPr="003B205A" w:rsidRDefault="003B205A" w:rsidP="003B205A">
            <w:pPr>
              <w:rPr>
                <w:color w:val="323232"/>
                <w:szCs w:val="21"/>
              </w:rPr>
            </w:pPr>
            <w:r w:rsidRPr="003B205A">
              <w:rPr>
                <w:color w:val="323232"/>
                <w:szCs w:val="21"/>
              </w:rPr>
              <w:t>是</w:t>
            </w:r>
          </w:p>
        </w:tc>
        <w:tc>
          <w:tcPr>
            <w:tcW w:w="7796" w:type="dxa"/>
            <w:tcBorders>
              <w:bottom w:val="single" w:sz="6" w:space="0" w:color="E5E5E5"/>
              <w:right w:val="nil"/>
            </w:tcBorders>
            <w:vAlign w:val="center"/>
            <w:hideMark/>
          </w:tcPr>
          <w:p w:rsidR="003B205A" w:rsidRPr="003B205A" w:rsidRDefault="003B205A" w:rsidP="003B205A">
            <w:pPr>
              <w:rPr>
                <w:color w:val="323232"/>
                <w:szCs w:val="21"/>
              </w:rPr>
            </w:pPr>
            <w:r w:rsidRPr="003B205A">
              <w:rPr>
                <w:color w:val="323232"/>
                <w:szCs w:val="21"/>
              </w:rPr>
              <w:t>容器的名称，默认为镜像仓库名称。</w:t>
            </w:r>
            <w:r w:rsidRPr="003B205A">
              <w:rPr>
                <w:color w:val="323232"/>
                <w:szCs w:val="21"/>
              </w:rPr>
              <w:br/>
            </w:r>
            <w:r w:rsidRPr="003B205A">
              <w:rPr>
                <w:color w:val="323232"/>
                <w:szCs w:val="21"/>
              </w:rPr>
              <w:t>支持输入</w:t>
            </w:r>
            <w:r w:rsidRPr="003B205A">
              <w:rPr>
                <w:color w:val="323232"/>
                <w:szCs w:val="21"/>
              </w:rPr>
              <w:t> </w:t>
            </w:r>
            <w:r w:rsidRPr="003B205A">
              <w:rPr>
                <w:rStyle w:val="HTML"/>
                <w:rFonts w:ascii="Courier New" w:hAnsi="Courier New" w:cs="Courier New"/>
                <w:color w:val="C7254E"/>
                <w:sz w:val="21"/>
                <w:szCs w:val="21"/>
                <w:shd w:val="clear" w:color="auto" w:fill="F9F2F4"/>
              </w:rPr>
              <w:t>a-z</w:t>
            </w:r>
            <w:r w:rsidRPr="003B205A">
              <w:rPr>
                <w:color w:val="323232"/>
                <w:szCs w:val="21"/>
              </w:rPr>
              <w:t> </w:t>
            </w:r>
            <w:r w:rsidRPr="003B205A">
              <w:rPr>
                <w:color w:val="323232"/>
                <w:szCs w:val="21"/>
              </w:rPr>
              <w:t>、</w:t>
            </w:r>
            <w:r w:rsidRPr="003B205A">
              <w:rPr>
                <w:rStyle w:val="HTML"/>
                <w:rFonts w:ascii="Courier New" w:hAnsi="Courier New" w:cs="Courier New"/>
                <w:color w:val="C7254E"/>
                <w:sz w:val="21"/>
                <w:szCs w:val="21"/>
                <w:shd w:val="clear" w:color="auto" w:fill="F9F2F4"/>
              </w:rPr>
              <w:t>0-9</w:t>
            </w:r>
            <w:r w:rsidRPr="003B205A">
              <w:rPr>
                <w:color w:val="323232"/>
                <w:szCs w:val="21"/>
              </w:rPr>
              <w:t>、</w:t>
            </w:r>
            <w:r w:rsidRPr="003B205A">
              <w:rPr>
                <w:rStyle w:val="HTML"/>
                <w:rFonts w:ascii="Courier New" w:hAnsi="Courier New" w:cs="Courier New"/>
                <w:color w:val="C7254E"/>
                <w:sz w:val="21"/>
                <w:szCs w:val="21"/>
                <w:shd w:val="clear" w:color="auto" w:fill="F9F2F4"/>
              </w:rPr>
              <w:t>-</w:t>
            </w:r>
            <w:r w:rsidRPr="003B205A">
              <w:rPr>
                <w:color w:val="323232"/>
                <w:szCs w:val="21"/>
              </w:rPr>
              <w:t>，以</w:t>
            </w:r>
            <w:r w:rsidRPr="003B205A">
              <w:rPr>
                <w:color w:val="323232"/>
                <w:szCs w:val="21"/>
              </w:rPr>
              <w:t> </w:t>
            </w:r>
            <w:r w:rsidRPr="003B205A">
              <w:rPr>
                <w:rStyle w:val="HTML"/>
                <w:rFonts w:ascii="Courier New" w:hAnsi="Courier New" w:cs="Courier New"/>
                <w:color w:val="C7254E"/>
                <w:sz w:val="21"/>
                <w:szCs w:val="21"/>
                <w:shd w:val="clear" w:color="auto" w:fill="F9F2F4"/>
              </w:rPr>
              <w:t>a-z</w:t>
            </w:r>
            <w:r w:rsidRPr="003B205A">
              <w:rPr>
                <w:color w:val="323232"/>
                <w:szCs w:val="21"/>
              </w:rPr>
              <w:t> </w:t>
            </w:r>
            <w:r w:rsidRPr="003B205A">
              <w:rPr>
                <w:color w:val="323232"/>
                <w:szCs w:val="21"/>
              </w:rPr>
              <w:t>、</w:t>
            </w:r>
            <w:r w:rsidRPr="003B205A">
              <w:rPr>
                <w:rStyle w:val="HTML"/>
                <w:rFonts w:ascii="Courier New" w:hAnsi="Courier New" w:cs="Courier New"/>
                <w:color w:val="C7254E"/>
                <w:sz w:val="21"/>
                <w:szCs w:val="21"/>
                <w:shd w:val="clear" w:color="auto" w:fill="F9F2F4"/>
              </w:rPr>
              <w:t>0-9</w:t>
            </w:r>
            <w:r w:rsidRPr="003B205A">
              <w:rPr>
                <w:color w:val="323232"/>
                <w:szCs w:val="21"/>
              </w:rPr>
              <w:t> </w:t>
            </w:r>
            <w:r w:rsidRPr="003B205A">
              <w:rPr>
                <w:color w:val="323232"/>
                <w:szCs w:val="21"/>
              </w:rPr>
              <w:t>开头或结尾，且总长度不超过</w:t>
            </w:r>
            <w:r w:rsidRPr="003B205A">
              <w:rPr>
                <w:color w:val="323232"/>
                <w:szCs w:val="21"/>
              </w:rPr>
              <w:t xml:space="preserve"> 32 </w:t>
            </w:r>
            <w:r w:rsidRPr="003B205A">
              <w:rPr>
                <w:color w:val="323232"/>
                <w:szCs w:val="21"/>
              </w:rPr>
              <w:t>个字符。</w:t>
            </w:r>
          </w:p>
        </w:tc>
      </w:tr>
      <w:tr w:rsidR="003B205A" w:rsidRPr="003B205A" w:rsidTr="003B205A">
        <w:tc>
          <w:tcPr>
            <w:tcW w:w="1135" w:type="dxa"/>
            <w:tcBorders>
              <w:bottom w:val="single" w:sz="6" w:space="0" w:color="E5E5E5"/>
              <w:right w:val="single" w:sz="6" w:space="0" w:color="EEEEEE"/>
            </w:tcBorders>
            <w:vAlign w:val="center"/>
            <w:hideMark/>
          </w:tcPr>
          <w:p w:rsidR="003B205A" w:rsidRPr="003B205A" w:rsidRDefault="003B205A" w:rsidP="003B205A">
            <w:pPr>
              <w:rPr>
                <w:color w:val="323232"/>
                <w:szCs w:val="21"/>
              </w:rPr>
            </w:pPr>
            <w:r w:rsidRPr="003B205A">
              <w:rPr>
                <w:rStyle w:val="a9"/>
                <w:color w:val="323232"/>
                <w:szCs w:val="21"/>
              </w:rPr>
              <w:t>镜像地址</w:t>
            </w:r>
          </w:p>
        </w:tc>
        <w:tc>
          <w:tcPr>
            <w:tcW w:w="992" w:type="dxa"/>
            <w:tcBorders>
              <w:bottom w:val="single" w:sz="6" w:space="0" w:color="E5E5E5"/>
              <w:right w:val="single" w:sz="6" w:space="0" w:color="EEEEEE"/>
            </w:tcBorders>
            <w:vAlign w:val="center"/>
            <w:hideMark/>
          </w:tcPr>
          <w:p w:rsidR="003B205A" w:rsidRPr="003B205A" w:rsidRDefault="003B205A" w:rsidP="003B205A">
            <w:pPr>
              <w:rPr>
                <w:color w:val="323232"/>
                <w:szCs w:val="21"/>
              </w:rPr>
            </w:pPr>
            <w:r w:rsidRPr="003B205A">
              <w:rPr>
                <w:color w:val="323232"/>
                <w:szCs w:val="21"/>
              </w:rPr>
              <w:t>是</w:t>
            </w:r>
          </w:p>
        </w:tc>
        <w:tc>
          <w:tcPr>
            <w:tcW w:w="7796" w:type="dxa"/>
            <w:tcBorders>
              <w:bottom w:val="single" w:sz="6" w:space="0" w:color="E5E5E5"/>
              <w:right w:val="nil"/>
            </w:tcBorders>
            <w:vAlign w:val="center"/>
            <w:hideMark/>
          </w:tcPr>
          <w:p w:rsidR="003B205A" w:rsidRPr="003B205A" w:rsidRDefault="003B205A" w:rsidP="003B205A">
            <w:pPr>
              <w:rPr>
                <w:color w:val="323232"/>
                <w:szCs w:val="21"/>
              </w:rPr>
            </w:pPr>
            <w:r w:rsidRPr="003B205A">
              <w:rPr>
                <w:color w:val="323232"/>
                <w:szCs w:val="21"/>
              </w:rPr>
              <w:t>默认显示已选择的镜像。单击右侧的</w:t>
            </w:r>
            <w:r w:rsidRPr="003B205A">
              <w:rPr>
                <w:color w:val="323232"/>
                <w:szCs w:val="21"/>
              </w:rPr>
              <w:t> </w:t>
            </w:r>
            <w:r w:rsidRPr="003B205A">
              <w:rPr>
                <w:rStyle w:val="a9"/>
                <w:color w:val="323232"/>
                <w:szCs w:val="21"/>
              </w:rPr>
              <w:t>选择镜像</w:t>
            </w:r>
            <w:r w:rsidRPr="003B205A">
              <w:rPr>
                <w:color w:val="323232"/>
                <w:szCs w:val="21"/>
              </w:rPr>
              <w:t> </w:t>
            </w:r>
            <w:r w:rsidRPr="003B205A">
              <w:rPr>
                <w:color w:val="323232"/>
                <w:szCs w:val="21"/>
              </w:rPr>
              <w:t>按钮，弹出</w:t>
            </w:r>
            <w:r w:rsidRPr="003B205A">
              <w:rPr>
                <w:color w:val="323232"/>
                <w:szCs w:val="21"/>
              </w:rPr>
              <w:t> </w:t>
            </w:r>
            <w:r w:rsidRPr="003B205A">
              <w:rPr>
                <w:rStyle w:val="a9"/>
                <w:color w:val="323232"/>
                <w:szCs w:val="21"/>
              </w:rPr>
              <w:t>选择镜像</w:t>
            </w:r>
            <w:r w:rsidRPr="003B205A">
              <w:rPr>
                <w:color w:val="323232"/>
                <w:szCs w:val="21"/>
              </w:rPr>
              <w:t> </w:t>
            </w:r>
            <w:r w:rsidRPr="003B205A">
              <w:rPr>
                <w:color w:val="323232"/>
                <w:szCs w:val="21"/>
              </w:rPr>
              <w:t>窗口，可以重新选择镜像，参考</w:t>
            </w:r>
            <w:r w:rsidRPr="003B205A">
              <w:rPr>
                <w:color w:val="323232"/>
                <w:szCs w:val="21"/>
              </w:rPr>
              <w:t> </w:t>
            </w:r>
            <w:r w:rsidRPr="003B205A">
              <w:rPr>
                <w:color w:val="323232"/>
                <w:szCs w:val="21"/>
              </w:rPr>
              <w:t>配置基本信息</w:t>
            </w:r>
            <w:r w:rsidRPr="003B205A">
              <w:rPr>
                <w:color w:val="323232"/>
                <w:szCs w:val="21"/>
              </w:rPr>
              <w:t> </w:t>
            </w:r>
            <w:r w:rsidRPr="003B205A">
              <w:rPr>
                <w:color w:val="323232"/>
                <w:szCs w:val="21"/>
              </w:rPr>
              <w:t>。</w:t>
            </w:r>
          </w:p>
        </w:tc>
      </w:tr>
      <w:tr w:rsidR="003B205A" w:rsidRPr="003B205A" w:rsidTr="003B205A">
        <w:tc>
          <w:tcPr>
            <w:tcW w:w="1135" w:type="dxa"/>
            <w:tcBorders>
              <w:bottom w:val="single" w:sz="6" w:space="0" w:color="E5E5E5"/>
              <w:right w:val="single" w:sz="6" w:space="0" w:color="EEEEEE"/>
            </w:tcBorders>
            <w:vAlign w:val="center"/>
            <w:hideMark/>
          </w:tcPr>
          <w:p w:rsidR="003B205A" w:rsidRPr="003B205A" w:rsidRDefault="003B205A" w:rsidP="003B205A">
            <w:pPr>
              <w:rPr>
                <w:color w:val="323232"/>
                <w:szCs w:val="21"/>
              </w:rPr>
            </w:pPr>
            <w:r w:rsidRPr="003B205A">
              <w:rPr>
                <w:rStyle w:val="a9"/>
                <w:color w:val="323232"/>
                <w:szCs w:val="21"/>
              </w:rPr>
              <w:t>资源限制</w:t>
            </w:r>
          </w:p>
        </w:tc>
        <w:tc>
          <w:tcPr>
            <w:tcW w:w="992" w:type="dxa"/>
            <w:tcBorders>
              <w:bottom w:val="single" w:sz="6" w:space="0" w:color="E5E5E5"/>
              <w:right w:val="single" w:sz="6" w:space="0" w:color="EEEEEE"/>
            </w:tcBorders>
            <w:vAlign w:val="center"/>
            <w:hideMark/>
          </w:tcPr>
          <w:p w:rsidR="003B205A" w:rsidRPr="003B205A" w:rsidRDefault="003B205A" w:rsidP="003B205A">
            <w:pPr>
              <w:rPr>
                <w:color w:val="323232"/>
                <w:szCs w:val="21"/>
              </w:rPr>
            </w:pPr>
            <w:r w:rsidRPr="003B205A">
              <w:rPr>
                <w:color w:val="323232"/>
                <w:szCs w:val="21"/>
              </w:rPr>
              <w:t>否</w:t>
            </w:r>
          </w:p>
        </w:tc>
        <w:tc>
          <w:tcPr>
            <w:tcW w:w="7796" w:type="dxa"/>
            <w:tcBorders>
              <w:bottom w:val="single" w:sz="6" w:space="0" w:color="E5E5E5"/>
              <w:right w:val="nil"/>
            </w:tcBorders>
            <w:vAlign w:val="center"/>
            <w:hideMark/>
          </w:tcPr>
          <w:p w:rsidR="003B205A" w:rsidRPr="003B205A" w:rsidRDefault="003B205A" w:rsidP="003B205A">
            <w:pPr>
              <w:rPr>
                <w:color w:val="323232"/>
                <w:szCs w:val="21"/>
              </w:rPr>
            </w:pPr>
            <w:r w:rsidRPr="003B205A">
              <w:rPr>
                <w:color w:val="323232"/>
                <w:szCs w:val="21"/>
              </w:rPr>
              <w:t>容器资源的</w:t>
            </w:r>
            <w:r w:rsidRPr="003B205A">
              <w:rPr>
                <w:color w:val="323232"/>
                <w:szCs w:val="21"/>
              </w:rPr>
              <w:t> </w:t>
            </w:r>
            <w:r w:rsidRPr="003B205A">
              <w:rPr>
                <w:rStyle w:val="a9"/>
                <w:color w:val="323232"/>
                <w:szCs w:val="21"/>
              </w:rPr>
              <w:t>限制值</w:t>
            </w:r>
            <w:r w:rsidRPr="003B205A">
              <w:rPr>
                <w:color w:val="323232"/>
                <w:szCs w:val="21"/>
              </w:rPr>
              <w:t>（</w:t>
            </w:r>
            <w:r w:rsidRPr="003B205A">
              <w:rPr>
                <w:color w:val="323232"/>
                <w:szCs w:val="21"/>
              </w:rPr>
              <w:t>limits</w:t>
            </w:r>
            <w:r w:rsidRPr="003B205A">
              <w:rPr>
                <w:color w:val="323232"/>
                <w:szCs w:val="21"/>
              </w:rPr>
              <w:t>），限制容器实例运行过程中，最多可使用的节点计算资源值。</w:t>
            </w:r>
            <w:r w:rsidRPr="003B205A">
              <w:rPr>
                <w:color w:val="323232"/>
                <w:szCs w:val="21"/>
              </w:rPr>
              <w:br/>
            </w:r>
            <w:r w:rsidRPr="003B205A">
              <w:rPr>
                <w:color w:val="323232"/>
                <w:szCs w:val="21"/>
              </w:rPr>
              <w:t>默认为所在命名空间</w:t>
            </w:r>
            <w:r w:rsidRPr="003B205A">
              <w:rPr>
                <w:color w:val="323232"/>
                <w:szCs w:val="21"/>
              </w:rPr>
              <w:t> </w:t>
            </w:r>
            <w:r w:rsidRPr="003B205A">
              <w:rPr>
                <w:rStyle w:val="a9"/>
                <w:color w:val="323232"/>
                <w:szCs w:val="21"/>
              </w:rPr>
              <w:t>容器限额</w:t>
            </w:r>
            <w:r w:rsidRPr="003B205A">
              <w:rPr>
                <w:color w:val="323232"/>
                <w:szCs w:val="21"/>
              </w:rPr>
              <w:t> </w:t>
            </w:r>
            <w:r w:rsidRPr="003B205A">
              <w:rPr>
                <w:color w:val="323232"/>
                <w:szCs w:val="21"/>
              </w:rPr>
              <w:t>的</w:t>
            </w:r>
            <w:r w:rsidRPr="003B205A">
              <w:rPr>
                <w:color w:val="323232"/>
                <w:szCs w:val="21"/>
              </w:rPr>
              <w:t> </w:t>
            </w:r>
            <w:r w:rsidRPr="003B205A">
              <w:rPr>
                <w:rStyle w:val="a9"/>
                <w:color w:val="323232"/>
                <w:szCs w:val="21"/>
              </w:rPr>
              <w:t>默认值</w:t>
            </w:r>
            <w:r w:rsidRPr="003B205A">
              <w:rPr>
                <w:color w:val="323232"/>
                <w:szCs w:val="21"/>
              </w:rPr>
              <w:t>，重新设置后的该值不能大于命名空间</w:t>
            </w:r>
            <w:r w:rsidRPr="003B205A">
              <w:rPr>
                <w:color w:val="323232"/>
                <w:szCs w:val="21"/>
              </w:rPr>
              <w:t> </w:t>
            </w:r>
            <w:r w:rsidRPr="003B205A">
              <w:rPr>
                <w:rStyle w:val="a9"/>
                <w:color w:val="323232"/>
                <w:szCs w:val="21"/>
              </w:rPr>
              <w:t>容器限额</w:t>
            </w:r>
            <w:r w:rsidRPr="003B205A">
              <w:rPr>
                <w:color w:val="323232"/>
                <w:szCs w:val="21"/>
              </w:rPr>
              <w:t> </w:t>
            </w:r>
            <w:r w:rsidRPr="003B205A">
              <w:rPr>
                <w:color w:val="323232"/>
                <w:szCs w:val="21"/>
              </w:rPr>
              <w:t>的</w:t>
            </w:r>
            <w:r w:rsidRPr="003B205A">
              <w:rPr>
                <w:color w:val="323232"/>
                <w:szCs w:val="21"/>
              </w:rPr>
              <w:t> </w:t>
            </w:r>
            <w:r w:rsidRPr="003B205A">
              <w:rPr>
                <w:rStyle w:val="a9"/>
                <w:color w:val="323232"/>
                <w:szCs w:val="21"/>
              </w:rPr>
              <w:t>最大值</w:t>
            </w:r>
            <w:r w:rsidRPr="003B205A">
              <w:rPr>
                <w:color w:val="323232"/>
                <w:szCs w:val="21"/>
              </w:rPr>
              <w:t>。</w:t>
            </w:r>
            <w:r w:rsidRPr="003B205A">
              <w:rPr>
                <w:color w:val="323232"/>
                <w:szCs w:val="21"/>
              </w:rPr>
              <w:br/>
            </w:r>
            <w:r w:rsidRPr="003B205A">
              <w:rPr>
                <w:rStyle w:val="a9"/>
                <w:color w:val="323232"/>
                <w:szCs w:val="21"/>
              </w:rPr>
              <w:t>说明</w:t>
            </w:r>
            <w:r w:rsidRPr="003B205A">
              <w:rPr>
                <w:color w:val="323232"/>
                <w:szCs w:val="21"/>
              </w:rPr>
              <w:t>：容器资源的</w:t>
            </w:r>
            <w:r w:rsidRPr="003B205A">
              <w:rPr>
                <w:color w:val="323232"/>
                <w:szCs w:val="21"/>
              </w:rPr>
              <w:t> </w:t>
            </w:r>
            <w:r w:rsidRPr="003B205A">
              <w:rPr>
                <w:rStyle w:val="a9"/>
                <w:color w:val="323232"/>
                <w:szCs w:val="21"/>
              </w:rPr>
              <w:t>requests</w:t>
            </w:r>
            <w:r w:rsidRPr="003B205A">
              <w:rPr>
                <w:color w:val="323232"/>
                <w:szCs w:val="21"/>
              </w:rPr>
              <w:t>（请求值）大小默认为</w:t>
            </w:r>
            <w:r w:rsidRPr="003B205A">
              <w:rPr>
                <w:color w:val="323232"/>
                <w:szCs w:val="21"/>
              </w:rPr>
              <w:t xml:space="preserve"> limits</w:t>
            </w:r>
            <w:r w:rsidRPr="003B205A">
              <w:rPr>
                <w:color w:val="323232"/>
                <w:szCs w:val="21"/>
              </w:rPr>
              <w:t>（限制值），在</w:t>
            </w:r>
            <w:r w:rsidRPr="003B205A">
              <w:rPr>
                <w:color w:val="323232"/>
                <w:szCs w:val="21"/>
              </w:rPr>
              <w:t xml:space="preserve"> YAML </w:t>
            </w:r>
            <w:r w:rsidRPr="003B205A">
              <w:rPr>
                <w:color w:val="323232"/>
                <w:szCs w:val="21"/>
              </w:rPr>
              <w:t>模式下，支持设置</w:t>
            </w:r>
            <w:r w:rsidRPr="003B205A">
              <w:rPr>
                <w:color w:val="323232"/>
                <w:szCs w:val="21"/>
              </w:rPr>
              <w:t xml:space="preserve"> requests</w:t>
            </w:r>
            <w:r w:rsidRPr="003B205A">
              <w:rPr>
                <w:color w:val="323232"/>
                <w:szCs w:val="21"/>
              </w:rPr>
              <w:t>，</w:t>
            </w:r>
            <w:r w:rsidRPr="003B205A">
              <w:rPr>
                <w:color w:val="323232"/>
                <w:szCs w:val="21"/>
              </w:rPr>
              <w:t xml:space="preserve">requests </w:t>
            </w:r>
            <w:r w:rsidRPr="003B205A">
              <w:rPr>
                <w:color w:val="323232"/>
                <w:szCs w:val="21"/>
              </w:rPr>
              <w:t>不可超过当前命名空间</w:t>
            </w:r>
            <w:r w:rsidRPr="003B205A">
              <w:rPr>
                <w:color w:val="323232"/>
                <w:szCs w:val="21"/>
              </w:rPr>
              <w:t> </w:t>
            </w:r>
            <w:r w:rsidRPr="003B205A">
              <w:rPr>
                <w:rStyle w:val="a9"/>
                <w:color w:val="323232"/>
                <w:szCs w:val="21"/>
              </w:rPr>
              <w:t>容器限额</w:t>
            </w:r>
            <w:r w:rsidRPr="003B205A">
              <w:rPr>
                <w:color w:val="323232"/>
                <w:szCs w:val="21"/>
              </w:rPr>
              <w:t> </w:t>
            </w:r>
            <w:r w:rsidRPr="003B205A">
              <w:rPr>
                <w:color w:val="323232"/>
                <w:szCs w:val="21"/>
              </w:rPr>
              <w:t>的</w:t>
            </w:r>
            <w:r w:rsidRPr="003B205A">
              <w:rPr>
                <w:color w:val="323232"/>
                <w:szCs w:val="21"/>
              </w:rPr>
              <w:t> </w:t>
            </w:r>
            <w:r w:rsidRPr="003B205A">
              <w:rPr>
                <w:rStyle w:val="a9"/>
                <w:color w:val="323232"/>
                <w:szCs w:val="21"/>
              </w:rPr>
              <w:t>最大值</w:t>
            </w:r>
            <w:r w:rsidRPr="003B205A">
              <w:rPr>
                <w:color w:val="323232"/>
                <w:szCs w:val="21"/>
              </w:rPr>
              <w:t>，否则，会导致计算组件创建失败。</w:t>
            </w:r>
            <w:r w:rsidRPr="003B205A">
              <w:rPr>
                <w:color w:val="323232"/>
                <w:szCs w:val="21"/>
              </w:rPr>
              <w:br/>
            </w:r>
            <w:r w:rsidRPr="003B205A">
              <w:rPr>
                <w:color w:val="323232"/>
                <w:szCs w:val="21"/>
              </w:rPr>
              <w:t>资源值的可选单位说明如下：</w:t>
            </w:r>
            <w:r w:rsidRPr="003B205A">
              <w:rPr>
                <w:color w:val="323232"/>
                <w:szCs w:val="21"/>
              </w:rPr>
              <w:br/>
            </w:r>
            <w:r w:rsidRPr="003B205A">
              <w:rPr>
                <w:rStyle w:val="a9"/>
                <w:color w:val="323232"/>
                <w:szCs w:val="21"/>
              </w:rPr>
              <w:t>CPU</w:t>
            </w:r>
            <w:r w:rsidRPr="003B205A">
              <w:rPr>
                <w:color w:val="323232"/>
                <w:szCs w:val="21"/>
              </w:rPr>
              <w:t>（必填）：核（</w:t>
            </w:r>
            <w:r w:rsidRPr="003B205A">
              <w:rPr>
                <w:color w:val="323232"/>
                <w:szCs w:val="21"/>
              </w:rPr>
              <w:t>core</w:t>
            </w:r>
            <w:r w:rsidRPr="003B205A">
              <w:rPr>
                <w:color w:val="323232"/>
                <w:szCs w:val="21"/>
              </w:rPr>
              <w:t>）、</w:t>
            </w:r>
            <w:r w:rsidRPr="003B205A">
              <w:rPr>
                <w:color w:val="323232"/>
                <w:szCs w:val="21"/>
              </w:rPr>
              <w:t>m</w:t>
            </w:r>
            <w:r w:rsidRPr="003B205A">
              <w:rPr>
                <w:color w:val="323232"/>
                <w:szCs w:val="21"/>
              </w:rPr>
              <w:t>（</w:t>
            </w:r>
            <w:r w:rsidRPr="003B205A">
              <w:rPr>
                <w:color w:val="323232"/>
                <w:szCs w:val="21"/>
              </w:rPr>
              <w:t>millicore</w:t>
            </w:r>
            <w:r w:rsidRPr="003B205A">
              <w:rPr>
                <w:color w:val="323232"/>
                <w:szCs w:val="21"/>
              </w:rPr>
              <w:t>），</w:t>
            </w:r>
            <w:r w:rsidRPr="003B205A">
              <w:rPr>
                <w:color w:val="323232"/>
                <w:szCs w:val="21"/>
              </w:rPr>
              <w:t xml:space="preserve">1 </w:t>
            </w:r>
            <w:r w:rsidRPr="003B205A">
              <w:rPr>
                <w:color w:val="323232"/>
                <w:szCs w:val="21"/>
              </w:rPr>
              <w:t>核</w:t>
            </w:r>
            <w:r w:rsidRPr="003B205A">
              <w:rPr>
                <w:color w:val="323232"/>
                <w:szCs w:val="21"/>
              </w:rPr>
              <w:t xml:space="preserve"> = 1000 m</w:t>
            </w:r>
            <w:r w:rsidRPr="003B205A">
              <w:rPr>
                <w:color w:val="323232"/>
                <w:szCs w:val="21"/>
              </w:rPr>
              <w:t>。</w:t>
            </w:r>
            <w:r w:rsidRPr="003B205A">
              <w:rPr>
                <w:color w:val="323232"/>
                <w:szCs w:val="21"/>
              </w:rPr>
              <w:br/>
            </w:r>
            <w:r w:rsidRPr="003B205A">
              <w:rPr>
                <w:rStyle w:val="a9"/>
                <w:color w:val="323232"/>
                <w:szCs w:val="21"/>
              </w:rPr>
              <w:t>内存</w:t>
            </w:r>
            <w:r w:rsidRPr="003B205A">
              <w:rPr>
                <w:color w:val="323232"/>
                <w:szCs w:val="21"/>
              </w:rPr>
              <w:t>（必填）：</w:t>
            </w:r>
            <w:r w:rsidRPr="003B205A">
              <w:rPr>
                <w:color w:val="323232"/>
                <w:szCs w:val="21"/>
              </w:rPr>
              <w:t>Mi</w:t>
            </w:r>
            <w:r w:rsidRPr="003B205A">
              <w:rPr>
                <w:color w:val="323232"/>
                <w:szCs w:val="21"/>
              </w:rPr>
              <w:t>（</w:t>
            </w:r>
            <w:r w:rsidRPr="003B205A">
              <w:rPr>
                <w:color w:val="323232"/>
                <w:szCs w:val="21"/>
              </w:rPr>
              <w:t>1 MiB = 2^20 bytes</w:t>
            </w:r>
            <w:r w:rsidRPr="003B205A">
              <w:rPr>
                <w:color w:val="323232"/>
                <w:szCs w:val="21"/>
              </w:rPr>
              <w:t>）、</w:t>
            </w:r>
            <w:r w:rsidRPr="003B205A">
              <w:rPr>
                <w:color w:val="323232"/>
                <w:szCs w:val="21"/>
              </w:rPr>
              <w:t>Gi</w:t>
            </w:r>
            <w:r w:rsidRPr="003B205A">
              <w:rPr>
                <w:color w:val="323232"/>
                <w:szCs w:val="21"/>
              </w:rPr>
              <w:t>（</w:t>
            </w:r>
            <w:r w:rsidRPr="003B205A">
              <w:rPr>
                <w:color w:val="323232"/>
                <w:szCs w:val="21"/>
              </w:rPr>
              <w:t>1 GiB = 2^30 bytes</w:t>
            </w:r>
            <w:r w:rsidRPr="003B205A">
              <w:rPr>
                <w:color w:val="323232"/>
                <w:szCs w:val="21"/>
              </w:rPr>
              <w:t>）</w:t>
            </w:r>
            <w:r w:rsidRPr="003B205A">
              <w:rPr>
                <w:color w:val="323232"/>
                <w:szCs w:val="21"/>
              </w:rPr>
              <w:t>,1 Gi = 1024 Mi</w:t>
            </w:r>
            <w:r w:rsidRPr="003B205A">
              <w:rPr>
                <w:color w:val="323232"/>
                <w:szCs w:val="21"/>
              </w:rPr>
              <w:t>。</w:t>
            </w:r>
            <w:r w:rsidRPr="003B205A">
              <w:rPr>
                <w:color w:val="323232"/>
                <w:szCs w:val="21"/>
              </w:rPr>
              <w:br/>
            </w:r>
            <w:r w:rsidRPr="003B205A">
              <w:rPr>
                <w:rStyle w:val="a9"/>
                <w:color w:val="323232"/>
                <w:szCs w:val="21"/>
              </w:rPr>
              <w:lastRenderedPageBreak/>
              <w:t>虚拟</w:t>
            </w:r>
            <w:r w:rsidRPr="003B205A">
              <w:rPr>
                <w:rStyle w:val="a9"/>
                <w:color w:val="323232"/>
                <w:szCs w:val="21"/>
              </w:rPr>
              <w:t xml:space="preserve"> GPU</w:t>
            </w:r>
            <w:r w:rsidRPr="003B205A">
              <w:rPr>
                <w:color w:val="323232"/>
                <w:szCs w:val="21"/>
              </w:rPr>
              <w:t>（非必填）：仅当集群下存在</w:t>
            </w:r>
            <w:r w:rsidRPr="003B205A">
              <w:rPr>
                <w:color w:val="323232"/>
                <w:szCs w:val="21"/>
              </w:rPr>
              <w:t xml:space="preserve"> GPU </w:t>
            </w:r>
            <w:r w:rsidRPr="003B205A">
              <w:rPr>
                <w:color w:val="323232"/>
                <w:szCs w:val="21"/>
              </w:rPr>
              <w:t>资源时，该参数有效。虚拟</w:t>
            </w:r>
            <w:r w:rsidRPr="003B205A">
              <w:rPr>
                <w:color w:val="323232"/>
                <w:szCs w:val="21"/>
              </w:rPr>
              <w:t xml:space="preserve"> GPU </w:t>
            </w:r>
            <w:r w:rsidRPr="003B205A">
              <w:rPr>
                <w:color w:val="323232"/>
                <w:szCs w:val="21"/>
              </w:rPr>
              <w:t>的核心数，</w:t>
            </w:r>
            <w:r w:rsidRPr="003B205A">
              <w:rPr>
                <w:color w:val="323232"/>
                <w:szCs w:val="21"/>
              </w:rPr>
              <w:t xml:space="preserve">100 </w:t>
            </w:r>
            <w:r w:rsidRPr="003B205A">
              <w:rPr>
                <w:color w:val="323232"/>
                <w:szCs w:val="21"/>
              </w:rPr>
              <w:t>个虚拟核心等于</w:t>
            </w:r>
            <w:r w:rsidRPr="003B205A">
              <w:rPr>
                <w:color w:val="323232"/>
                <w:szCs w:val="21"/>
              </w:rPr>
              <w:t xml:space="preserve"> 1 </w:t>
            </w:r>
            <w:r w:rsidRPr="003B205A">
              <w:rPr>
                <w:color w:val="323232"/>
                <w:szCs w:val="21"/>
              </w:rPr>
              <w:t>个</w:t>
            </w:r>
            <w:r w:rsidRPr="003B205A">
              <w:rPr>
                <w:color w:val="323232"/>
                <w:szCs w:val="21"/>
              </w:rPr>
              <w:t xml:space="preserve"> GPU </w:t>
            </w:r>
            <w:r w:rsidRPr="003B205A">
              <w:rPr>
                <w:color w:val="323232"/>
                <w:szCs w:val="21"/>
              </w:rPr>
              <w:t>物理核心。支持输入正整数。</w:t>
            </w:r>
            <w:r w:rsidRPr="003B205A">
              <w:rPr>
                <w:color w:val="323232"/>
                <w:szCs w:val="21"/>
              </w:rPr>
              <w:br/>
            </w:r>
            <w:r w:rsidRPr="003B205A">
              <w:rPr>
                <w:rStyle w:val="a9"/>
                <w:color w:val="323232"/>
                <w:szCs w:val="21"/>
              </w:rPr>
              <w:t>显存</w:t>
            </w:r>
            <w:r w:rsidRPr="003B205A">
              <w:rPr>
                <w:color w:val="323232"/>
                <w:szCs w:val="21"/>
              </w:rPr>
              <w:t>（非必填）：仅当集群下存在</w:t>
            </w:r>
            <w:r w:rsidRPr="003B205A">
              <w:rPr>
                <w:color w:val="323232"/>
                <w:szCs w:val="21"/>
              </w:rPr>
              <w:t xml:space="preserve"> GPU </w:t>
            </w:r>
            <w:r w:rsidRPr="003B205A">
              <w:rPr>
                <w:color w:val="323232"/>
                <w:szCs w:val="21"/>
              </w:rPr>
              <w:t>资源时，该参数有效。虚拟</w:t>
            </w:r>
            <w:r w:rsidRPr="003B205A">
              <w:rPr>
                <w:color w:val="323232"/>
                <w:szCs w:val="21"/>
              </w:rPr>
              <w:t xml:space="preserve"> GPU </w:t>
            </w:r>
            <w:r w:rsidRPr="003B205A">
              <w:rPr>
                <w:color w:val="323232"/>
                <w:szCs w:val="21"/>
              </w:rPr>
              <w:t>显存，</w:t>
            </w:r>
            <w:r w:rsidRPr="003B205A">
              <w:rPr>
                <w:color w:val="323232"/>
                <w:szCs w:val="21"/>
              </w:rPr>
              <w:t xml:space="preserve">1 </w:t>
            </w:r>
            <w:r w:rsidRPr="003B205A">
              <w:rPr>
                <w:color w:val="323232"/>
                <w:szCs w:val="21"/>
              </w:rPr>
              <w:t>个单位的显存为</w:t>
            </w:r>
            <w:r w:rsidRPr="003B205A">
              <w:rPr>
                <w:color w:val="323232"/>
                <w:szCs w:val="21"/>
              </w:rPr>
              <w:t xml:space="preserve"> 256 Mi</w:t>
            </w:r>
            <w:r w:rsidRPr="003B205A">
              <w:rPr>
                <w:color w:val="323232"/>
                <w:szCs w:val="21"/>
              </w:rPr>
              <w:t>。支持输入正整数。</w:t>
            </w:r>
          </w:p>
        </w:tc>
      </w:tr>
      <w:tr w:rsidR="003B205A" w:rsidRPr="003B205A" w:rsidTr="003B205A">
        <w:tc>
          <w:tcPr>
            <w:tcW w:w="1135" w:type="dxa"/>
            <w:tcBorders>
              <w:bottom w:val="single" w:sz="6" w:space="0" w:color="E5E5E5"/>
              <w:right w:val="single" w:sz="6" w:space="0" w:color="EEEEEE"/>
            </w:tcBorders>
            <w:vAlign w:val="center"/>
            <w:hideMark/>
          </w:tcPr>
          <w:p w:rsidR="003B205A" w:rsidRPr="003B205A" w:rsidRDefault="003B205A" w:rsidP="003B205A">
            <w:pPr>
              <w:rPr>
                <w:color w:val="323232"/>
                <w:szCs w:val="21"/>
              </w:rPr>
            </w:pPr>
            <w:r w:rsidRPr="003B205A">
              <w:rPr>
                <w:rStyle w:val="a9"/>
                <w:color w:val="323232"/>
                <w:szCs w:val="21"/>
              </w:rPr>
              <w:lastRenderedPageBreak/>
              <w:t>启动命令、参数</w:t>
            </w:r>
          </w:p>
        </w:tc>
        <w:tc>
          <w:tcPr>
            <w:tcW w:w="992" w:type="dxa"/>
            <w:tcBorders>
              <w:bottom w:val="single" w:sz="6" w:space="0" w:color="E5E5E5"/>
              <w:right w:val="single" w:sz="6" w:space="0" w:color="EEEEEE"/>
            </w:tcBorders>
            <w:vAlign w:val="center"/>
            <w:hideMark/>
          </w:tcPr>
          <w:p w:rsidR="003B205A" w:rsidRPr="003B205A" w:rsidRDefault="003B205A" w:rsidP="003B205A">
            <w:pPr>
              <w:rPr>
                <w:color w:val="323232"/>
                <w:szCs w:val="21"/>
              </w:rPr>
            </w:pPr>
            <w:r w:rsidRPr="003B205A">
              <w:rPr>
                <w:color w:val="323232"/>
                <w:szCs w:val="21"/>
              </w:rPr>
              <w:t>否</w:t>
            </w:r>
          </w:p>
        </w:tc>
        <w:tc>
          <w:tcPr>
            <w:tcW w:w="7796" w:type="dxa"/>
            <w:tcBorders>
              <w:bottom w:val="single" w:sz="6" w:space="0" w:color="E5E5E5"/>
              <w:right w:val="nil"/>
            </w:tcBorders>
            <w:vAlign w:val="center"/>
            <w:hideMark/>
          </w:tcPr>
          <w:p w:rsidR="003B205A" w:rsidRPr="003B205A" w:rsidRDefault="003B205A" w:rsidP="003B205A">
            <w:pPr>
              <w:rPr>
                <w:color w:val="323232"/>
                <w:szCs w:val="21"/>
              </w:rPr>
            </w:pPr>
            <w:r w:rsidRPr="003B205A">
              <w:rPr>
                <w:color w:val="323232"/>
                <w:szCs w:val="21"/>
              </w:rPr>
              <w:t>单击</w:t>
            </w:r>
            <w:r w:rsidRPr="003B205A">
              <w:rPr>
                <w:color w:val="323232"/>
                <w:szCs w:val="21"/>
              </w:rPr>
              <w:t> </w:t>
            </w:r>
            <w:r w:rsidRPr="003B205A">
              <w:rPr>
                <w:rStyle w:val="a9"/>
                <w:color w:val="323232"/>
                <w:szCs w:val="21"/>
              </w:rPr>
              <w:t>添加</w:t>
            </w:r>
            <w:r w:rsidRPr="003B205A">
              <w:rPr>
                <w:color w:val="323232"/>
                <w:szCs w:val="21"/>
              </w:rPr>
              <w:t> </w:t>
            </w:r>
            <w:r w:rsidRPr="003B205A">
              <w:rPr>
                <w:color w:val="323232"/>
                <w:szCs w:val="21"/>
              </w:rPr>
              <w:t>按钮，在新增的命令输入框中，根据需要输入容器启动时要执行的自定义命令和参数。</w:t>
            </w:r>
            <w:r w:rsidRPr="003B205A">
              <w:rPr>
                <w:color w:val="323232"/>
                <w:szCs w:val="21"/>
              </w:rPr>
              <w:br/>
            </w:r>
            <w:r w:rsidRPr="003B205A">
              <w:rPr>
                <w:color w:val="323232"/>
                <w:szCs w:val="21"/>
              </w:rPr>
              <w:t>单击已添加命令</w:t>
            </w:r>
            <w:r w:rsidRPr="003B205A">
              <w:rPr>
                <w:color w:val="323232"/>
                <w:szCs w:val="21"/>
              </w:rPr>
              <w:t>/</w:t>
            </w:r>
            <w:r w:rsidRPr="003B205A">
              <w:rPr>
                <w:color w:val="323232"/>
                <w:szCs w:val="21"/>
              </w:rPr>
              <w:t>参数记录右侧的</w:t>
            </w:r>
            <w:r>
              <w:rPr>
                <w:noProof/>
              </w:rPr>
              <w:drawing>
                <wp:inline distT="0" distB="0" distL="0" distR="0" wp14:anchorId="1EA26D1A" wp14:editId="58403D16">
                  <wp:extent cx="152413" cy="152413"/>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52413" cy="152413"/>
                          </a:xfrm>
                          <a:prstGeom prst="rect">
                            <a:avLst/>
                          </a:prstGeom>
                        </pic:spPr>
                      </pic:pic>
                    </a:graphicData>
                  </a:graphic>
                </wp:inline>
              </w:drawing>
            </w:r>
            <w:r w:rsidRPr="003B205A">
              <w:rPr>
                <w:color w:val="323232"/>
                <w:szCs w:val="21"/>
              </w:rPr>
              <w:t>图标，可删除已添加的命令</w:t>
            </w:r>
            <w:r w:rsidRPr="003B205A">
              <w:rPr>
                <w:color w:val="323232"/>
                <w:szCs w:val="21"/>
              </w:rPr>
              <w:t>/</w:t>
            </w:r>
            <w:r w:rsidRPr="003B205A">
              <w:rPr>
                <w:color w:val="323232"/>
                <w:szCs w:val="21"/>
              </w:rPr>
              <w:t>参数。</w:t>
            </w:r>
            <w:r w:rsidRPr="003B205A">
              <w:rPr>
                <w:color w:val="323232"/>
                <w:szCs w:val="21"/>
              </w:rPr>
              <w:br/>
            </w:r>
            <w:r w:rsidRPr="003B205A">
              <w:rPr>
                <w:rStyle w:val="a9"/>
                <w:color w:val="323232"/>
                <w:szCs w:val="21"/>
              </w:rPr>
              <w:t>示例</w:t>
            </w:r>
            <w:r w:rsidRPr="003B205A">
              <w:rPr>
                <w:color w:val="323232"/>
                <w:szCs w:val="21"/>
              </w:rPr>
              <w:t>：</w:t>
            </w:r>
            <w:r w:rsidRPr="003B205A">
              <w:rPr>
                <w:color w:val="323232"/>
                <w:szCs w:val="21"/>
              </w:rPr>
              <w:br/>
            </w:r>
            <w:r w:rsidRPr="003B205A">
              <w:rPr>
                <w:color w:val="323232"/>
                <w:szCs w:val="21"/>
              </w:rPr>
              <w:t>在容器启动时，执行</w:t>
            </w:r>
            <w:r w:rsidRPr="003B205A">
              <w:rPr>
                <w:color w:val="323232"/>
                <w:szCs w:val="21"/>
              </w:rPr>
              <w:t> </w:t>
            </w:r>
            <w:r w:rsidRPr="003B205A">
              <w:rPr>
                <w:rStyle w:val="HTML"/>
                <w:rFonts w:ascii="Courier New" w:hAnsi="Courier New" w:cs="Courier New"/>
                <w:color w:val="C7254E"/>
                <w:sz w:val="21"/>
                <w:szCs w:val="21"/>
                <w:shd w:val="clear" w:color="auto" w:fill="F9F2F4"/>
              </w:rPr>
              <w:t>top -b</w:t>
            </w:r>
            <w:r w:rsidRPr="003B205A">
              <w:rPr>
                <w:color w:val="323232"/>
                <w:szCs w:val="21"/>
              </w:rPr>
              <w:t> </w:t>
            </w:r>
            <w:r w:rsidRPr="003B205A">
              <w:rPr>
                <w:color w:val="323232"/>
                <w:szCs w:val="21"/>
              </w:rPr>
              <w:t>命令示例。</w:t>
            </w:r>
            <w:r w:rsidRPr="003B205A">
              <w:rPr>
                <w:color w:val="323232"/>
                <w:szCs w:val="21"/>
              </w:rPr>
              <w:br/>
            </w:r>
            <w:r w:rsidRPr="003B205A">
              <w:rPr>
                <w:color w:val="323232"/>
                <w:szCs w:val="21"/>
              </w:rPr>
              <w:t>在</w:t>
            </w:r>
            <w:r w:rsidRPr="003B205A">
              <w:rPr>
                <w:color w:val="323232"/>
                <w:szCs w:val="21"/>
              </w:rPr>
              <w:t> </w:t>
            </w:r>
            <w:r w:rsidRPr="003B205A">
              <w:rPr>
                <w:rStyle w:val="a9"/>
                <w:color w:val="323232"/>
                <w:szCs w:val="21"/>
              </w:rPr>
              <w:t>启动命令</w:t>
            </w:r>
            <w:r w:rsidRPr="003B205A">
              <w:rPr>
                <w:color w:val="323232"/>
                <w:szCs w:val="21"/>
              </w:rPr>
              <w:t> </w:t>
            </w:r>
            <w:r w:rsidRPr="003B205A">
              <w:rPr>
                <w:color w:val="323232"/>
                <w:szCs w:val="21"/>
              </w:rPr>
              <w:t>区域，添加</w:t>
            </w:r>
            <w:r w:rsidRPr="003B205A">
              <w:rPr>
                <w:color w:val="323232"/>
                <w:szCs w:val="21"/>
              </w:rPr>
              <w:t> </w:t>
            </w:r>
            <w:r w:rsidRPr="003B205A">
              <w:rPr>
                <w:rStyle w:val="HTML"/>
                <w:rFonts w:ascii="Courier New" w:hAnsi="Courier New" w:cs="Courier New"/>
                <w:color w:val="C7254E"/>
                <w:sz w:val="21"/>
                <w:szCs w:val="21"/>
                <w:shd w:val="clear" w:color="auto" w:fill="F9F2F4"/>
              </w:rPr>
              <w:t>top</w:t>
            </w:r>
            <w:r w:rsidRPr="003B205A">
              <w:rPr>
                <w:color w:val="323232"/>
                <w:szCs w:val="21"/>
              </w:rPr>
              <w:t> </w:t>
            </w:r>
            <w:r w:rsidRPr="003B205A">
              <w:rPr>
                <w:color w:val="323232"/>
                <w:szCs w:val="21"/>
              </w:rPr>
              <w:t>和</w:t>
            </w:r>
            <w:r w:rsidRPr="003B205A">
              <w:rPr>
                <w:color w:val="323232"/>
                <w:szCs w:val="21"/>
              </w:rPr>
              <w:t> </w:t>
            </w:r>
            <w:r w:rsidRPr="003B205A">
              <w:rPr>
                <w:rStyle w:val="HTML"/>
                <w:rFonts w:ascii="Courier New" w:hAnsi="Courier New" w:cs="Courier New"/>
                <w:color w:val="C7254E"/>
                <w:sz w:val="21"/>
                <w:szCs w:val="21"/>
                <w:shd w:val="clear" w:color="auto" w:fill="F9F2F4"/>
              </w:rPr>
              <w:t>-b</w:t>
            </w:r>
            <w:r w:rsidRPr="003B205A">
              <w:rPr>
                <w:color w:val="323232"/>
                <w:szCs w:val="21"/>
              </w:rPr>
              <w:t>，预览</w:t>
            </w:r>
            <w:r w:rsidRPr="003B205A">
              <w:rPr>
                <w:color w:val="323232"/>
                <w:szCs w:val="21"/>
              </w:rPr>
              <w:t xml:space="preserve"> YAML </w:t>
            </w:r>
            <w:r w:rsidRPr="003B205A">
              <w:rPr>
                <w:color w:val="323232"/>
                <w:szCs w:val="21"/>
              </w:rPr>
              <w:t>如图所示；</w:t>
            </w:r>
            <w:r w:rsidRPr="003B205A">
              <w:rPr>
                <w:color w:val="323232"/>
                <w:szCs w:val="21"/>
              </w:rPr>
              <w:br/>
            </w:r>
            <w:r>
              <w:rPr>
                <w:noProof/>
              </w:rPr>
              <w:drawing>
                <wp:inline distT="0" distB="0" distL="0" distR="0" wp14:anchorId="2FF05E5A" wp14:editId="58BBBF4E">
                  <wp:extent cx="914479" cy="678239"/>
                  <wp:effectExtent l="0" t="0" r="0" b="762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914479" cy="678239"/>
                          </a:xfrm>
                          <a:prstGeom prst="rect">
                            <a:avLst/>
                          </a:prstGeom>
                        </pic:spPr>
                      </pic:pic>
                    </a:graphicData>
                  </a:graphic>
                </wp:inline>
              </w:drawing>
            </w:r>
            <w:r w:rsidRPr="003B205A">
              <w:rPr>
                <w:color w:val="323232"/>
                <w:szCs w:val="21"/>
              </w:rPr>
              <w:br/>
            </w:r>
            <w:r w:rsidRPr="003B205A">
              <w:rPr>
                <w:color w:val="323232"/>
                <w:szCs w:val="21"/>
              </w:rPr>
              <w:t>或在</w:t>
            </w:r>
            <w:r w:rsidRPr="003B205A">
              <w:rPr>
                <w:color w:val="323232"/>
                <w:szCs w:val="21"/>
              </w:rPr>
              <w:t> </w:t>
            </w:r>
            <w:r w:rsidRPr="003B205A">
              <w:rPr>
                <w:rStyle w:val="a9"/>
                <w:color w:val="323232"/>
                <w:szCs w:val="21"/>
              </w:rPr>
              <w:t>启动命令</w:t>
            </w:r>
            <w:r w:rsidRPr="003B205A">
              <w:rPr>
                <w:color w:val="323232"/>
                <w:szCs w:val="21"/>
              </w:rPr>
              <w:t> </w:t>
            </w:r>
            <w:r w:rsidRPr="003B205A">
              <w:rPr>
                <w:color w:val="323232"/>
                <w:szCs w:val="21"/>
              </w:rPr>
              <w:t>区域，添加</w:t>
            </w:r>
            <w:r w:rsidRPr="003B205A">
              <w:rPr>
                <w:color w:val="323232"/>
                <w:szCs w:val="21"/>
              </w:rPr>
              <w:t> </w:t>
            </w:r>
            <w:r w:rsidRPr="003B205A">
              <w:rPr>
                <w:rStyle w:val="HTML"/>
                <w:rFonts w:ascii="Courier New" w:hAnsi="Courier New" w:cs="Courier New"/>
                <w:color w:val="C7254E"/>
                <w:sz w:val="21"/>
                <w:szCs w:val="21"/>
                <w:shd w:val="clear" w:color="auto" w:fill="F9F2F4"/>
              </w:rPr>
              <w:t>top</w:t>
            </w:r>
            <w:r w:rsidRPr="003B205A">
              <w:rPr>
                <w:color w:val="323232"/>
                <w:szCs w:val="21"/>
              </w:rPr>
              <w:t>，在</w:t>
            </w:r>
            <w:r w:rsidRPr="003B205A">
              <w:rPr>
                <w:color w:val="323232"/>
                <w:szCs w:val="21"/>
              </w:rPr>
              <w:t> </w:t>
            </w:r>
            <w:r w:rsidRPr="003B205A">
              <w:rPr>
                <w:rStyle w:val="a9"/>
                <w:color w:val="323232"/>
                <w:szCs w:val="21"/>
              </w:rPr>
              <w:t>参数</w:t>
            </w:r>
            <w:r w:rsidRPr="003B205A">
              <w:rPr>
                <w:color w:val="323232"/>
                <w:szCs w:val="21"/>
              </w:rPr>
              <w:t> </w:t>
            </w:r>
            <w:r w:rsidRPr="003B205A">
              <w:rPr>
                <w:color w:val="323232"/>
                <w:szCs w:val="21"/>
              </w:rPr>
              <w:t>区域，添加</w:t>
            </w:r>
            <w:r w:rsidRPr="003B205A">
              <w:rPr>
                <w:color w:val="323232"/>
                <w:szCs w:val="21"/>
              </w:rPr>
              <w:t> </w:t>
            </w:r>
            <w:r w:rsidRPr="003B205A">
              <w:rPr>
                <w:rStyle w:val="HTML"/>
                <w:rFonts w:ascii="Courier New" w:hAnsi="Courier New" w:cs="Courier New"/>
                <w:color w:val="C7254E"/>
                <w:sz w:val="21"/>
                <w:szCs w:val="21"/>
                <w:shd w:val="clear" w:color="auto" w:fill="F9F2F4"/>
              </w:rPr>
              <w:t>-b</w:t>
            </w:r>
            <w:r w:rsidRPr="003B205A">
              <w:rPr>
                <w:color w:val="323232"/>
                <w:szCs w:val="21"/>
              </w:rPr>
              <w:t>，预览</w:t>
            </w:r>
            <w:r w:rsidRPr="003B205A">
              <w:rPr>
                <w:color w:val="323232"/>
                <w:szCs w:val="21"/>
              </w:rPr>
              <w:t xml:space="preserve"> YAML </w:t>
            </w:r>
            <w:r w:rsidRPr="003B205A">
              <w:rPr>
                <w:color w:val="323232"/>
                <w:szCs w:val="21"/>
              </w:rPr>
              <w:t>如图所示。</w:t>
            </w:r>
            <w:r w:rsidRPr="003B205A">
              <w:rPr>
                <w:color w:val="323232"/>
                <w:szCs w:val="21"/>
              </w:rPr>
              <w:br/>
            </w:r>
            <w:r>
              <w:rPr>
                <w:noProof/>
              </w:rPr>
              <w:drawing>
                <wp:inline distT="0" distB="0" distL="0" distR="0" wp14:anchorId="4C6562BC" wp14:editId="00DA2706">
                  <wp:extent cx="838273" cy="845893"/>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838273" cy="845893"/>
                          </a:xfrm>
                          <a:prstGeom prst="rect">
                            <a:avLst/>
                          </a:prstGeom>
                        </pic:spPr>
                      </pic:pic>
                    </a:graphicData>
                  </a:graphic>
                </wp:inline>
              </w:drawing>
            </w:r>
            <w:r w:rsidRPr="003B205A">
              <w:rPr>
                <w:color w:val="323232"/>
                <w:szCs w:val="21"/>
              </w:rPr>
              <w:br/>
            </w:r>
            <w:r w:rsidRPr="003B205A">
              <w:rPr>
                <w:color w:val="323232"/>
                <w:szCs w:val="21"/>
              </w:rPr>
              <w:t>支持在启动命令和参数中引用环境变量。例如：已设置环境变量</w:t>
            </w:r>
            <w:r w:rsidRPr="003B205A">
              <w:rPr>
                <w:color w:val="323232"/>
                <w:szCs w:val="21"/>
              </w:rPr>
              <w:t> </w:t>
            </w:r>
            <w:r w:rsidRPr="003B205A">
              <w:rPr>
                <w:rStyle w:val="HTML"/>
                <w:rFonts w:ascii="Courier New" w:hAnsi="Courier New" w:cs="Courier New"/>
                <w:color w:val="C7254E"/>
                <w:sz w:val="21"/>
                <w:szCs w:val="21"/>
                <w:shd w:val="clear" w:color="auto" w:fill="F9F2F4"/>
              </w:rPr>
              <w:t>MESSAGE:Welcome!</w:t>
            </w:r>
            <w:r w:rsidRPr="003B205A">
              <w:rPr>
                <w:color w:val="323232"/>
                <w:szCs w:val="21"/>
              </w:rPr>
              <w:t>，可在如下图所示的命令示例中引用环境变量。</w:t>
            </w:r>
            <w:r w:rsidRPr="003B205A">
              <w:rPr>
                <w:color w:val="323232"/>
                <w:szCs w:val="21"/>
              </w:rPr>
              <w:br/>
            </w:r>
            <w:r>
              <w:rPr>
                <w:noProof/>
              </w:rPr>
              <w:drawing>
                <wp:inline distT="0" distB="0" distL="0" distR="0" wp14:anchorId="74F8F8FD" wp14:editId="03838326">
                  <wp:extent cx="3010161" cy="944962"/>
                  <wp:effectExtent l="0" t="0" r="0" b="762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010161" cy="944962"/>
                          </a:xfrm>
                          <a:prstGeom prst="rect">
                            <a:avLst/>
                          </a:prstGeom>
                        </pic:spPr>
                      </pic:pic>
                    </a:graphicData>
                  </a:graphic>
                </wp:inline>
              </w:drawing>
            </w:r>
          </w:p>
        </w:tc>
      </w:tr>
      <w:tr w:rsidR="003B205A" w:rsidRPr="003B205A" w:rsidTr="003B205A">
        <w:tc>
          <w:tcPr>
            <w:tcW w:w="1135" w:type="dxa"/>
            <w:tcBorders>
              <w:bottom w:val="single" w:sz="6" w:space="0" w:color="E5E5E5"/>
              <w:right w:val="single" w:sz="6" w:space="0" w:color="EEEEEE"/>
            </w:tcBorders>
            <w:vAlign w:val="center"/>
            <w:hideMark/>
          </w:tcPr>
          <w:p w:rsidR="003B205A" w:rsidRPr="003B205A" w:rsidRDefault="003B205A" w:rsidP="003B205A">
            <w:pPr>
              <w:rPr>
                <w:color w:val="323232"/>
                <w:szCs w:val="21"/>
              </w:rPr>
            </w:pPr>
            <w:r w:rsidRPr="003B205A">
              <w:rPr>
                <w:rStyle w:val="a9"/>
                <w:color w:val="323232"/>
                <w:szCs w:val="21"/>
              </w:rPr>
              <w:t>环境变量</w:t>
            </w:r>
          </w:p>
        </w:tc>
        <w:tc>
          <w:tcPr>
            <w:tcW w:w="992" w:type="dxa"/>
            <w:tcBorders>
              <w:bottom w:val="single" w:sz="6" w:space="0" w:color="E5E5E5"/>
              <w:right w:val="single" w:sz="6" w:space="0" w:color="EEEEEE"/>
            </w:tcBorders>
            <w:vAlign w:val="center"/>
            <w:hideMark/>
          </w:tcPr>
          <w:p w:rsidR="003B205A" w:rsidRPr="003B205A" w:rsidRDefault="003B205A" w:rsidP="003B205A">
            <w:pPr>
              <w:rPr>
                <w:color w:val="323232"/>
                <w:szCs w:val="21"/>
              </w:rPr>
            </w:pPr>
            <w:r w:rsidRPr="003B205A">
              <w:rPr>
                <w:color w:val="323232"/>
                <w:szCs w:val="21"/>
              </w:rPr>
              <w:t>否</w:t>
            </w:r>
          </w:p>
        </w:tc>
        <w:tc>
          <w:tcPr>
            <w:tcW w:w="7796" w:type="dxa"/>
            <w:tcBorders>
              <w:bottom w:val="single" w:sz="6" w:space="0" w:color="E5E5E5"/>
              <w:right w:val="nil"/>
            </w:tcBorders>
            <w:vAlign w:val="center"/>
            <w:hideMark/>
          </w:tcPr>
          <w:p w:rsidR="003B205A" w:rsidRPr="003B205A" w:rsidRDefault="003B205A" w:rsidP="003B205A">
            <w:pPr>
              <w:rPr>
                <w:color w:val="323232"/>
                <w:szCs w:val="21"/>
              </w:rPr>
            </w:pPr>
            <w:r w:rsidRPr="003B205A">
              <w:rPr>
                <w:color w:val="323232"/>
                <w:szCs w:val="21"/>
              </w:rPr>
              <w:t>设置容器的环境变量。</w:t>
            </w:r>
            <w:r w:rsidRPr="003B205A">
              <w:rPr>
                <w:color w:val="323232"/>
                <w:szCs w:val="21"/>
              </w:rPr>
              <w:br/>
            </w:r>
            <w:r w:rsidRPr="003B205A">
              <w:rPr>
                <w:color w:val="323232"/>
                <w:szCs w:val="21"/>
              </w:rPr>
              <w:t>单击</w:t>
            </w:r>
            <w:r w:rsidRPr="003B205A">
              <w:rPr>
                <w:color w:val="323232"/>
                <w:szCs w:val="21"/>
              </w:rPr>
              <w:t> </w:t>
            </w:r>
            <w:r w:rsidRPr="003B205A">
              <w:rPr>
                <w:rStyle w:val="a9"/>
                <w:color w:val="323232"/>
                <w:szCs w:val="21"/>
              </w:rPr>
              <w:t>添加</w:t>
            </w:r>
            <w:r w:rsidRPr="003B205A">
              <w:rPr>
                <w:color w:val="323232"/>
                <w:szCs w:val="21"/>
              </w:rPr>
              <w:t> </w:t>
            </w:r>
            <w:r w:rsidRPr="003B205A">
              <w:rPr>
                <w:color w:val="323232"/>
                <w:szCs w:val="21"/>
              </w:rPr>
              <w:t>按钮，输入环境变量的键和对应的值。</w:t>
            </w:r>
            <w:r w:rsidRPr="003B205A">
              <w:rPr>
                <w:color w:val="323232"/>
                <w:szCs w:val="21"/>
              </w:rPr>
              <w:br/>
            </w:r>
            <w:r w:rsidRPr="003B205A">
              <w:rPr>
                <w:color w:val="323232"/>
                <w:szCs w:val="21"/>
              </w:rPr>
              <w:t>或单击</w:t>
            </w:r>
            <w:r w:rsidRPr="003B205A">
              <w:rPr>
                <w:color w:val="323232"/>
                <w:szCs w:val="21"/>
              </w:rPr>
              <w:t> </w:t>
            </w:r>
            <w:r w:rsidRPr="003B205A">
              <w:rPr>
                <w:rStyle w:val="a9"/>
                <w:color w:val="323232"/>
                <w:szCs w:val="21"/>
              </w:rPr>
              <w:t>添加引用</w:t>
            </w:r>
            <w:r w:rsidRPr="003B205A">
              <w:rPr>
                <w:color w:val="323232"/>
                <w:szCs w:val="21"/>
              </w:rPr>
              <w:t> </w:t>
            </w:r>
            <w:r w:rsidRPr="003B205A">
              <w:rPr>
                <w:color w:val="323232"/>
                <w:szCs w:val="21"/>
              </w:rPr>
              <w:t>按钮，在</w:t>
            </w:r>
            <w:r w:rsidRPr="003B205A">
              <w:rPr>
                <w:color w:val="323232"/>
                <w:szCs w:val="21"/>
              </w:rPr>
              <w:t> </w:t>
            </w:r>
            <w:r w:rsidRPr="003B205A">
              <w:rPr>
                <w:rStyle w:val="a9"/>
                <w:color w:val="323232"/>
                <w:szCs w:val="21"/>
              </w:rPr>
              <w:t>键</w:t>
            </w:r>
            <w:r w:rsidRPr="003B205A">
              <w:rPr>
                <w:color w:val="323232"/>
                <w:szCs w:val="21"/>
              </w:rPr>
              <w:t> </w:t>
            </w:r>
            <w:r w:rsidRPr="003B205A">
              <w:rPr>
                <w:color w:val="323232"/>
                <w:szCs w:val="21"/>
              </w:rPr>
              <w:t>栏中，输入环境变量的键；在</w:t>
            </w:r>
            <w:r w:rsidRPr="003B205A">
              <w:rPr>
                <w:color w:val="323232"/>
                <w:szCs w:val="21"/>
              </w:rPr>
              <w:t> </w:t>
            </w:r>
            <w:r w:rsidRPr="003B205A">
              <w:rPr>
                <w:rStyle w:val="a9"/>
                <w:color w:val="323232"/>
                <w:szCs w:val="21"/>
              </w:rPr>
              <w:t>值</w:t>
            </w:r>
            <w:r w:rsidRPr="003B205A">
              <w:rPr>
                <w:color w:val="323232"/>
                <w:szCs w:val="21"/>
              </w:rPr>
              <w:t> </w:t>
            </w:r>
            <w:r w:rsidRPr="003B205A">
              <w:rPr>
                <w:color w:val="323232"/>
                <w:szCs w:val="21"/>
              </w:rPr>
              <w:t>栏中，选择要引用的对象（可选：配置字典、保密字典、</w:t>
            </w:r>
            <w:r w:rsidRPr="003B205A">
              <w:rPr>
                <w:color w:val="323232"/>
                <w:szCs w:val="21"/>
              </w:rPr>
              <w:t>fieldRef</w:t>
            </w:r>
            <w:r w:rsidRPr="003B205A">
              <w:rPr>
                <w:color w:val="323232"/>
                <w:szCs w:val="21"/>
              </w:rPr>
              <w:t>、</w:t>
            </w:r>
            <w:r w:rsidRPr="003B205A">
              <w:rPr>
                <w:color w:val="323232"/>
                <w:szCs w:val="21"/>
              </w:rPr>
              <w:t>resourcefieldRef</w:t>
            </w:r>
            <w:r w:rsidRPr="003B205A">
              <w:rPr>
                <w:color w:val="323232"/>
                <w:szCs w:val="21"/>
              </w:rPr>
              <w:t>），再选择具体要引用的字段，例如：配置项的</w:t>
            </w:r>
            <w:r w:rsidRPr="003B205A">
              <w:rPr>
                <w:color w:val="323232"/>
                <w:szCs w:val="21"/>
              </w:rPr>
              <w:t> </w:t>
            </w:r>
            <w:r w:rsidRPr="003B205A">
              <w:rPr>
                <w:rStyle w:val="a9"/>
                <w:color w:val="323232"/>
                <w:szCs w:val="21"/>
              </w:rPr>
              <w:t>键</w:t>
            </w:r>
            <w:r w:rsidRPr="003B205A">
              <w:rPr>
                <w:color w:val="323232"/>
                <w:szCs w:val="21"/>
              </w:rPr>
              <w:t> </w:t>
            </w:r>
            <w:r w:rsidRPr="003B205A">
              <w:rPr>
                <w:color w:val="323232"/>
                <w:szCs w:val="21"/>
              </w:rPr>
              <w:t>或</w:t>
            </w:r>
            <w:r w:rsidRPr="003B205A">
              <w:rPr>
                <w:color w:val="323232"/>
                <w:szCs w:val="21"/>
              </w:rPr>
              <w:t xml:space="preserve"> fieldRef/resourcefieldRef </w:t>
            </w:r>
            <w:r w:rsidRPr="003B205A">
              <w:rPr>
                <w:color w:val="323232"/>
                <w:szCs w:val="21"/>
              </w:rPr>
              <w:t>的字段，将会引用相应的字段作为环境变量的值。</w:t>
            </w:r>
            <w:r w:rsidRPr="003B205A">
              <w:rPr>
                <w:color w:val="323232"/>
                <w:szCs w:val="21"/>
              </w:rPr>
              <w:br/>
            </w:r>
            <w:r w:rsidRPr="003B205A">
              <w:rPr>
                <w:rStyle w:val="a9"/>
                <w:color w:val="323232"/>
                <w:szCs w:val="21"/>
              </w:rPr>
              <w:t>注意</w:t>
            </w:r>
            <w:r w:rsidRPr="003B205A">
              <w:rPr>
                <w:color w:val="323232"/>
                <w:szCs w:val="21"/>
              </w:rPr>
              <w:t>：通过环境变量添加相同的引用字段，会覆盖配置文件或镜像的相关配置。</w:t>
            </w:r>
          </w:p>
        </w:tc>
      </w:tr>
      <w:tr w:rsidR="003B205A" w:rsidRPr="003B205A" w:rsidTr="003B205A">
        <w:tc>
          <w:tcPr>
            <w:tcW w:w="1135" w:type="dxa"/>
            <w:tcBorders>
              <w:bottom w:val="single" w:sz="6" w:space="0" w:color="E5E5E5"/>
              <w:right w:val="single" w:sz="6" w:space="0" w:color="EEEEEE"/>
            </w:tcBorders>
            <w:vAlign w:val="center"/>
            <w:hideMark/>
          </w:tcPr>
          <w:p w:rsidR="003B205A" w:rsidRPr="003B205A" w:rsidRDefault="003B205A" w:rsidP="003B205A">
            <w:pPr>
              <w:rPr>
                <w:color w:val="323232"/>
                <w:szCs w:val="21"/>
              </w:rPr>
            </w:pPr>
            <w:r w:rsidRPr="003B205A">
              <w:rPr>
                <w:rStyle w:val="a9"/>
                <w:color w:val="323232"/>
                <w:szCs w:val="21"/>
              </w:rPr>
              <w:t>配置引用</w:t>
            </w:r>
          </w:p>
        </w:tc>
        <w:tc>
          <w:tcPr>
            <w:tcW w:w="992" w:type="dxa"/>
            <w:tcBorders>
              <w:bottom w:val="single" w:sz="6" w:space="0" w:color="E5E5E5"/>
              <w:right w:val="single" w:sz="6" w:space="0" w:color="EEEEEE"/>
            </w:tcBorders>
            <w:vAlign w:val="center"/>
            <w:hideMark/>
          </w:tcPr>
          <w:p w:rsidR="003B205A" w:rsidRPr="003B205A" w:rsidRDefault="003B205A" w:rsidP="003B205A">
            <w:pPr>
              <w:rPr>
                <w:color w:val="323232"/>
                <w:szCs w:val="21"/>
              </w:rPr>
            </w:pPr>
            <w:r w:rsidRPr="003B205A">
              <w:rPr>
                <w:color w:val="323232"/>
                <w:szCs w:val="21"/>
              </w:rPr>
              <w:t>否</w:t>
            </w:r>
          </w:p>
        </w:tc>
        <w:tc>
          <w:tcPr>
            <w:tcW w:w="7796" w:type="dxa"/>
            <w:tcBorders>
              <w:bottom w:val="single" w:sz="6" w:space="0" w:color="E5E5E5"/>
              <w:right w:val="nil"/>
            </w:tcBorders>
            <w:vAlign w:val="center"/>
            <w:hideMark/>
          </w:tcPr>
          <w:p w:rsidR="003B205A" w:rsidRPr="003B205A" w:rsidRDefault="003B205A" w:rsidP="003B205A">
            <w:pPr>
              <w:rPr>
                <w:color w:val="323232"/>
                <w:szCs w:val="21"/>
              </w:rPr>
            </w:pPr>
            <w:r w:rsidRPr="003B205A">
              <w:rPr>
                <w:color w:val="323232"/>
                <w:szCs w:val="21"/>
              </w:rPr>
              <w:t>单击下拉选择框，选择一个或多个要完整引用的配置字典。通过引用配置字典，可将配置文件中的配置项作为环境变量引入容器。</w:t>
            </w:r>
          </w:p>
        </w:tc>
      </w:tr>
      <w:tr w:rsidR="003B205A" w:rsidRPr="003B205A" w:rsidTr="003B205A">
        <w:tc>
          <w:tcPr>
            <w:tcW w:w="1135" w:type="dxa"/>
            <w:tcBorders>
              <w:bottom w:val="single" w:sz="6" w:space="0" w:color="E5E5E5"/>
              <w:right w:val="single" w:sz="6" w:space="0" w:color="EEEEEE"/>
            </w:tcBorders>
            <w:vAlign w:val="center"/>
            <w:hideMark/>
          </w:tcPr>
          <w:p w:rsidR="003B205A" w:rsidRPr="003B205A" w:rsidRDefault="003B205A" w:rsidP="003B205A">
            <w:pPr>
              <w:rPr>
                <w:color w:val="323232"/>
                <w:szCs w:val="21"/>
              </w:rPr>
            </w:pPr>
            <w:r w:rsidRPr="003B205A">
              <w:rPr>
                <w:rStyle w:val="a9"/>
                <w:color w:val="323232"/>
                <w:szCs w:val="21"/>
              </w:rPr>
              <w:t>健康检查</w:t>
            </w:r>
          </w:p>
        </w:tc>
        <w:tc>
          <w:tcPr>
            <w:tcW w:w="992" w:type="dxa"/>
            <w:tcBorders>
              <w:bottom w:val="single" w:sz="6" w:space="0" w:color="E5E5E5"/>
              <w:right w:val="single" w:sz="6" w:space="0" w:color="EEEEEE"/>
            </w:tcBorders>
            <w:vAlign w:val="center"/>
            <w:hideMark/>
          </w:tcPr>
          <w:p w:rsidR="003B205A" w:rsidRPr="003B205A" w:rsidRDefault="003B205A" w:rsidP="003B205A">
            <w:pPr>
              <w:rPr>
                <w:color w:val="323232"/>
                <w:szCs w:val="21"/>
              </w:rPr>
            </w:pPr>
            <w:r w:rsidRPr="003B205A">
              <w:rPr>
                <w:color w:val="323232"/>
                <w:szCs w:val="21"/>
              </w:rPr>
              <w:t>否</w:t>
            </w:r>
          </w:p>
        </w:tc>
        <w:tc>
          <w:tcPr>
            <w:tcW w:w="7796" w:type="dxa"/>
            <w:tcBorders>
              <w:bottom w:val="single" w:sz="6" w:space="0" w:color="E5E5E5"/>
              <w:right w:val="nil"/>
            </w:tcBorders>
            <w:vAlign w:val="center"/>
            <w:hideMark/>
          </w:tcPr>
          <w:p w:rsidR="003B205A" w:rsidRDefault="003B205A" w:rsidP="003B205A">
            <w:pPr>
              <w:rPr>
                <w:color w:val="323232"/>
                <w:szCs w:val="21"/>
              </w:rPr>
            </w:pPr>
            <w:r w:rsidRPr="003B205A">
              <w:rPr>
                <w:color w:val="323232"/>
                <w:szCs w:val="21"/>
              </w:rPr>
              <w:t>单击</w:t>
            </w:r>
            <w:r w:rsidRPr="003B205A">
              <w:rPr>
                <w:color w:val="323232"/>
                <w:szCs w:val="21"/>
              </w:rPr>
              <w:t> </w:t>
            </w:r>
            <w:r w:rsidRPr="003B205A">
              <w:rPr>
                <w:rStyle w:val="a9"/>
                <w:color w:val="323232"/>
                <w:szCs w:val="21"/>
              </w:rPr>
              <w:t>添加存活性健康检查</w:t>
            </w:r>
            <w:r w:rsidRPr="003B205A">
              <w:rPr>
                <w:color w:val="323232"/>
                <w:szCs w:val="21"/>
              </w:rPr>
              <w:t> </w:t>
            </w:r>
            <w:r w:rsidRPr="003B205A">
              <w:rPr>
                <w:color w:val="323232"/>
                <w:szCs w:val="21"/>
              </w:rPr>
              <w:t>或</w:t>
            </w:r>
            <w:r w:rsidRPr="003B205A">
              <w:rPr>
                <w:color w:val="323232"/>
                <w:szCs w:val="21"/>
              </w:rPr>
              <w:t> </w:t>
            </w:r>
            <w:r w:rsidRPr="003B205A">
              <w:rPr>
                <w:rStyle w:val="a9"/>
                <w:color w:val="323232"/>
                <w:szCs w:val="21"/>
              </w:rPr>
              <w:t>添加可用性健康检查</w:t>
            </w:r>
            <w:r w:rsidRPr="003B205A">
              <w:rPr>
                <w:color w:val="323232"/>
                <w:szCs w:val="21"/>
              </w:rPr>
              <w:t> </w:t>
            </w:r>
            <w:r w:rsidRPr="003B205A">
              <w:rPr>
                <w:color w:val="323232"/>
                <w:szCs w:val="21"/>
              </w:rPr>
              <w:t>按钮，在</w:t>
            </w:r>
            <w:r w:rsidRPr="003B205A">
              <w:rPr>
                <w:color w:val="323232"/>
                <w:szCs w:val="21"/>
              </w:rPr>
              <w:t> </w:t>
            </w:r>
            <w:r w:rsidRPr="003B205A">
              <w:rPr>
                <w:rStyle w:val="a9"/>
                <w:color w:val="323232"/>
                <w:szCs w:val="21"/>
              </w:rPr>
              <w:t>健康检查</w:t>
            </w:r>
            <w:r w:rsidRPr="003B205A">
              <w:rPr>
                <w:color w:val="323232"/>
                <w:szCs w:val="21"/>
              </w:rPr>
              <w:t> </w:t>
            </w:r>
            <w:r w:rsidRPr="003B205A">
              <w:rPr>
                <w:color w:val="323232"/>
                <w:szCs w:val="21"/>
              </w:rPr>
              <w:t>框中，配置健康检查参数。确认信息无误后，单击</w:t>
            </w:r>
            <w:r w:rsidRPr="003B205A">
              <w:rPr>
                <w:color w:val="323232"/>
                <w:szCs w:val="21"/>
              </w:rPr>
              <w:t> </w:t>
            </w:r>
            <w:r w:rsidRPr="003B205A">
              <w:rPr>
                <w:rStyle w:val="a9"/>
                <w:color w:val="323232"/>
                <w:szCs w:val="21"/>
              </w:rPr>
              <w:t>确定</w:t>
            </w:r>
            <w:r w:rsidRPr="003B205A">
              <w:rPr>
                <w:color w:val="323232"/>
                <w:szCs w:val="21"/>
              </w:rPr>
              <w:t> </w:t>
            </w:r>
            <w:r w:rsidRPr="003B205A">
              <w:rPr>
                <w:color w:val="323232"/>
                <w:szCs w:val="21"/>
              </w:rPr>
              <w:t>按钮。</w:t>
            </w:r>
          </w:p>
          <w:p w:rsidR="003B205A" w:rsidRPr="003B205A" w:rsidRDefault="003B205A" w:rsidP="003B205A">
            <w:pPr>
              <w:rPr>
                <w:color w:val="323232"/>
                <w:szCs w:val="21"/>
              </w:rPr>
            </w:pPr>
            <w:r w:rsidRPr="003B205A">
              <w:rPr>
                <w:rStyle w:val="a9"/>
                <w:color w:val="323232"/>
                <w:szCs w:val="21"/>
              </w:rPr>
              <w:t>存活性健康检查</w:t>
            </w:r>
            <w:r w:rsidRPr="003B205A">
              <w:rPr>
                <w:color w:val="323232"/>
                <w:szCs w:val="21"/>
              </w:rPr>
              <w:t>：检查计算组件是否处于健康状态，如果检测结果为非正常时，会根据健康检查的配置决定是否重启实例。</w:t>
            </w:r>
            <w:r w:rsidRPr="003B205A">
              <w:rPr>
                <w:color w:val="323232"/>
                <w:szCs w:val="21"/>
              </w:rPr>
              <w:br/>
            </w:r>
            <w:r w:rsidRPr="003B205A">
              <w:rPr>
                <w:rStyle w:val="a9"/>
                <w:color w:val="323232"/>
                <w:szCs w:val="21"/>
              </w:rPr>
              <w:t>可用性健康检查</w:t>
            </w:r>
            <w:r w:rsidRPr="003B205A">
              <w:rPr>
                <w:color w:val="323232"/>
                <w:szCs w:val="21"/>
              </w:rPr>
              <w:t>：检查计算组件是否启动完成并处于正常服务状态，如果检测到容器实例的健康状态为非正常时，容器状态会被更新。</w:t>
            </w:r>
          </w:p>
        </w:tc>
      </w:tr>
      <w:tr w:rsidR="003B205A" w:rsidRPr="003B205A" w:rsidTr="003B205A">
        <w:tc>
          <w:tcPr>
            <w:tcW w:w="1135" w:type="dxa"/>
            <w:tcBorders>
              <w:bottom w:val="single" w:sz="6" w:space="0" w:color="E5E5E5"/>
              <w:right w:val="single" w:sz="6" w:space="0" w:color="EEEEEE"/>
            </w:tcBorders>
            <w:vAlign w:val="center"/>
            <w:hideMark/>
          </w:tcPr>
          <w:p w:rsidR="003B205A" w:rsidRPr="003B205A" w:rsidRDefault="003B205A" w:rsidP="003B205A">
            <w:pPr>
              <w:rPr>
                <w:color w:val="323232"/>
                <w:szCs w:val="21"/>
              </w:rPr>
            </w:pPr>
            <w:r w:rsidRPr="003B205A">
              <w:rPr>
                <w:rStyle w:val="a9"/>
                <w:color w:val="323232"/>
                <w:szCs w:val="21"/>
              </w:rPr>
              <w:t>存储卷挂载</w:t>
            </w:r>
          </w:p>
        </w:tc>
        <w:tc>
          <w:tcPr>
            <w:tcW w:w="992" w:type="dxa"/>
            <w:tcBorders>
              <w:bottom w:val="single" w:sz="6" w:space="0" w:color="E5E5E5"/>
              <w:right w:val="single" w:sz="6" w:space="0" w:color="EEEEEE"/>
            </w:tcBorders>
            <w:vAlign w:val="center"/>
            <w:hideMark/>
          </w:tcPr>
          <w:p w:rsidR="003B205A" w:rsidRPr="003B205A" w:rsidRDefault="003B205A" w:rsidP="003B205A">
            <w:pPr>
              <w:rPr>
                <w:color w:val="323232"/>
                <w:szCs w:val="21"/>
              </w:rPr>
            </w:pPr>
            <w:r w:rsidRPr="003B205A">
              <w:rPr>
                <w:color w:val="323232"/>
                <w:szCs w:val="21"/>
              </w:rPr>
              <w:t>否</w:t>
            </w:r>
          </w:p>
        </w:tc>
        <w:tc>
          <w:tcPr>
            <w:tcW w:w="7796" w:type="dxa"/>
            <w:tcBorders>
              <w:bottom w:val="single" w:sz="6" w:space="0" w:color="E5E5E5"/>
              <w:right w:val="nil"/>
            </w:tcBorders>
            <w:vAlign w:val="center"/>
            <w:hideMark/>
          </w:tcPr>
          <w:p w:rsidR="003B205A" w:rsidRPr="003B205A" w:rsidRDefault="003B205A" w:rsidP="003B205A">
            <w:pPr>
              <w:rPr>
                <w:color w:val="323232"/>
                <w:szCs w:val="21"/>
              </w:rPr>
            </w:pPr>
            <w:r w:rsidRPr="003B205A">
              <w:rPr>
                <w:color w:val="323232"/>
                <w:szCs w:val="21"/>
              </w:rPr>
              <w:t>配置存储信息，实现容器中数据的持久存储。</w:t>
            </w:r>
            <w:r w:rsidRPr="003B205A">
              <w:rPr>
                <w:color w:val="323232"/>
                <w:szCs w:val="21"/>
              </w:rPr>
              <w:br/>
            </w:r>
            <w:r w:rsidRPr="003B205A">
              <w:rPr>
                <w:color w:val="323232"/>
                <w:szCs w:val="21"/>
              </w:rPr>
              <w:lastRenderedPageBreak/>
              <w:t>有以下两种方式：</w:t>
            </w:r>
            <w:r w:rsidRPr="003B205A">
              <w:rPr>
                <w:color w:val="323232"/>
                <w:szCs w:val="21"/>
              </w:rPr>
              <w:br/>
            </w:r>
            <w:r w:rsidRPr="003B205A">
              <w:rPr>
                <w:rStyle w:val="a9"/>
                <w:color w:val="323232"/>
                <w:szCs w:val="21"/>
              </w:rPr>
              <w:t>方式一</w:t>
            </w:r>
            <w:r w:rsidRPr="003B205A">
              <w:rPr>
                <w:color w:val="323232"/>
                <w:szCs w:val="21"/>
              </w:rPr>
              <w:t>：单击</w:t>
            </w:r>
            <w:r w:rsidRPr="003B205A">
              <w:rPr>
                <w:color w:val="323232"/>
                <w:szCs w:val="21"/>
              </w:rPr>
              <w:t> </w:t>
            </w:r>
            <w:r w:rsidRPr="003B205A">
              <w:rPr>
                <w:rStyle w:val="a9"/>
                <w:color w:val="323232"/>
                <w:szCs w:val="21"/>
              </w:rPr>
              <w:t>添加存储卷并挂载</w:t>
            </w:r>
            <w:r w:rsidRPr="003B205A">
              <w:rPr>
                <w:color w:val="323232"/>
                <w:szCs w:val="21"/>
              </w:rPr>
              <w:t> </w:t>
            </w:r>
            <w:r w:rsidRPr="003B205A">
              <w:rPr>
                <w:color w:val="323232"/>
                <w:szCs w:val="21"/>
              </w:rPr>
              <w:t>按钮，在</w:t>
            </w:r>
            <w:r w:rsidRPr="003B205A">
              <w:rPr>
                <w:color w:val="323232"/>
                <w:szCs w:val="21"/>
              </w:rPr>
              <w:t> </w:t>
            </w:r>
            <w:r w:rsidRPr="003B205A">
              <w:rPr>
                <w:rStyle w:val="a9"/>
                <w:color w:val="323232"/>
                <w:szCs w:val="21"/>
              </w:rPr>
              <w:t>添加存储卷</w:t>
            </w:r>
            <w:r w:rsidRPr="003B205A">
              <w:rPr>
                <w:color w:val="323232"/>
                <w:szCs w:val="21"/>
              </w:rPr>
              <w:t> </w:t>
            </w:r>
            <w:r w:rsidRPr="003B205A">
              <w:rPr>
                <w:color w:val="323232"/>
                <w:szCs w:val="21"/>
              </w:rPr>
              <w:t>窗口，选择存储类型，包括</w:t>
            </w:r>
            <w:r w:rsidRPr="003B205A">
              <w:rPr>
                <w:color w:val="323232"/>
                <w:szCs w:val="21"/>
              </w:rPr>
              <w:t> </w:t>
            </w:r>
            <w:r w:rsidRPr="003B205A">
              <w:rPr>
                <w:rStyle w:val="a9"/>
                <w:color w:val="323232"/>
                <w:szCs w:val="21"/>
              </w:rPr>
              <w:t>持久卷声明</w:t>
            </w:r>
            <w:r w:rsidRPr="003B205A">
              <w:rPr>
                <w:color w:val="323232"/>
                <w:szCs w:val="21"/>
              </w:rPr>
              <w:t>、</w:t>
            </w:r>
            <w:r w:rsidRPr="003B205A">
              <w:rPr>
                <w:rStyle w:val="a9"/>
                <w:color w:val="323232"/>
                <w:szCs w:val="21"/>
              </w:rPr>
              <w:t>配置字典</w:t>
            </w:r>
            <w:r w:rsidRPr="003B205A">
              <w:rPr>
                <w:color w:val="323232"/>
                <w:szCs w:val="21"/>
              </w:rPr>
              <w:t>、</w:t>
            </w:r>
            <w:r w:rsidRPr="003B205A">
              <w:rPr>
                <w:rStyle w:val="a9"/>
                <w:color w:val="323232"/>
                <w:szCs w:val="21"/>
              </w:rPr>
              <w:t>保密字典</w:t>
            </w:r>
            <w:r w:rsidRPr="003B205A">
              <w:rPr>
                <w:color w:val="323232"/>
                <w:szCs w:val="21"/>
              </w:rPr>
              <w:t>、</w:t>
            </w:r>
            <w:r w:rsidRPr="003B205A">
              <w:rPr>
                <w:rStyle w:val="a9"/>
                <w:color w:val="323232"/>
                <w:szCs w:val="21"/>
              </w:rPr>
              <w:t>主机路径</w:t>
            </w:r>
            <w:r w:rsidRPr="003B205A">
              <w:rPr>
                <w:color w:val="323232"/>
                <w:szCs w:val="21"/>
              </w:rPr>
              <w:t>、</w:t>
            </w:r>
            <w:r w:rsidRPr="003B205A">
              <w:rPr>
                <w:rStyle w:val="a9"/>
                <w:color w:val="323232"/>
                <w:szCs w:val="21"/>
              </w:rPr>
              <w:t>空目录</w:t>
            </w:r>
            <w:r w:rsidRPr="003B205A">
              <w:rPr>
                <w:color w:val="323232"/>
                <w:szCs w:val="21"/>
              </w:rPr>
              <w:t>。所有参数确认信息无误后，单击</w:t>
            </w:r>
            <w:r w:rsidRPr="003B205A">
              <w:rPr>
                <w:color w:val="323232"/>
                <w:szCs w:val="21"/>
              </w:rPr>
              <w:t> </w:t>
            </w:r>
            <w:r w:rsidRPr="003B205A">
              <w:rPr>
                <w:rStyle w:val="a9"/>
                <w:color w:val="323232"/>
                <w:szCs w:val="21"/>
              </w:rPr>
              <w:t>确定</w:t>
            </w:r>
            <w:r w:rsidRPr="003B205A">
              <w:rPr>
                <w:color w:val="323232"/>
                <w:szCs w:val="21"/>
              </w:rPr>
              <w:t> </w:t>
            </w:r>
            <w:r w:rsidRPr="003B205A">
              <w:rPr>
                <w:color w:val="323232"/>
                <w:szCs w:val="21"/>
              </w:rPr>
              <w:t>按钮。</w:t>
            </w:r>
            <w:r w:rsidRPr="003B205A">
              <w:rPr>
                <w:color w:val="323232"/>
                <w:szCs w:val="21"/>
              </w:rPr>
              <w:br/>
            </w:r>
            <w:r w:rsidRPr="003B205A">
              <w:rPr>
                <w:rStyle w:val="a9"/>
                <w:color w:val="323232"/>
                <w:szCs w:val="21"/>
              </w:rPr>
              <w:t>说明</w:t>
            </w:r>
            <w:r w:rsidRPr="003B205A">
              <w:rPr>
                <w:color w:val="323232"/>
                <w:szCs w:val="21"/>
              </w:rPr>
              <w:t>：通过此方式为容器添加存储卷后，会自动为容器组添加该存储卷，可在</w:t>
            </w:r>
            <w:r w:rsidRPr="003B205A">
              <w:rPr>
                <w:color w:val="323232"/>
                <w:szCs w:val="21"/>
              </w:rPr>
              <w:t> </w:t>
            </w:r>
            <w:r w:rsidRPr="003B205A">
              <w:rPr>
                <w:rStyle w:val="a9"/>
                <w:color w:val="323232"/>
                <w:szCs w:val="21"/>
              </w:rPr>
              <w:t>容器组</w:t>
            </w:r>
            <w:r w:rsidRPr="003B205A">
              <w:rPr>
                <w:color w:val="323232"/>
                <w:szCs w:val="21"/>
              </w:rPr>
              <w:t> </w:t>
            </w:r>
            <w:r w:rsidRPr="003B205A">
              <w:rPr>
                <w:color w:val="323232"/>
                <w:szCs w:val="21"/>
              </w:rPr>
              <w:t>的</w:t>
            </w:r>
            <w:r w:rsidRPr="003B205A">
              <w:rPr>
                <w:color w:val="323232"/>
                <w:szCs w:val="21"/>
              </w:rPr>
              <w:t> </w:t>
            </w:r>
            <w:r w:rsidRPr="003B205A">
              <w:rPr>
                <w:rStyle w:val="a9"/>
                <w:color w:val="323232"/>
                <w:szCs w:val="21"/>
              </w:rPr>
              <w:t>存储卷</w:t>
            </w:r>
            <w:r w:rsidRPr="003B205A">
              <w:rPr>
                <w:color w:val="323232"/>
                <w:szCs w:val="21"/>
              </w:rPr>
              <w:t> </w:t>
            </w:r>
            <w:r w:rsidRPr="003B205A">
              <w:rPr>
                <w:color w:val="323232"/>
                <w:szCs w:val="21"/>
              </w:rPr>
              <w:t>区域查看。</w:t>
            </w:r>
            <w:r w:rsidRPr="003B205A">
              <w:rPr>
                <w:color w:val="323232"/>
                <w:szCs w:val="21"/>
              </w:rPr>
              <w:br/>
            </w:r>
            <w:r w:rsidRPr="003B205A">
              <w:rPr>
                <w:rStyle w:val="a9"/>
                <w:color w:val="323232"/>
                <w:szCs w:val="21"/>
              </w:rPr>
              <w:t>方式二</w:t>
            </w:r>
            <w:r w:rsidRPr="003B205A">
              <w:rPr>
                <w:color w:val="323232"/>
                <w:szCs w:val="21"/>
              </w:rPr>
              <w:t>：单击</w:t>
            </w:r>
            <w:r w:rsidRPr="003B205A">
              <w:rPr>
                <w:color w:val="323232"/>
                <w:szCs w:val="21"/>
              </w:rPr>
              <w:t> </w:t>
            </w:r>
            <w:r w:rsidRPr="003B205A">
              <w:rPr>
                <w:rStyle w:val="a9"/>
                <w:color w:val="323232"/>
                <w:szCs w:val="21"/>
              </w:rPr>
              <w:t>添加</w:t>
            </w:r>
            <w:r w:rsidRPr="003B205A">
              <w:rPr>
                <w:color w:val="323232"/>
                <w:szCs w:val="21"/>
              </w:rPr>
              <w:t> </w:t>
            </w:r>
            <w:r w:rsidRPr="003B205A">
              <w:rPr>
                <w:color w:val="323232"/>
                <w:szCs w:val="21"/>
              </w:rPr>
              <w:t>按钮，添加已为容器组添加的存储卷作为容器的存储卷。单击</w:t>
            </w:r>
            <w:r w:rsidRPr="003B205A">
              <w:rPr>
                <w:color w:val="323232"/>
                <w:szCs w:val="21"/>
              </w:rPr>
              <w:t> </w:t>
            </w:r>
            <w:r w:rsidRPr="003B205A">
              <w:rPr>
                <w:rStyle w:val="a9"/>
                <w:color w:val="323232"/>
                <w:szCs w:val="21"/>
              </w:rPr>
              <w:t>存储卷名称</w:t>
            </w:r>
            <w:r w:rsidRPr="003B205A">
              <w:rPr>
                <w:color w:val="323232"/>
                <w:szCs w:val="21"/>
              </w:rPr>
              <w:t> </w:t>
            </w:r>
            <w:r w:rsidRPr="003B205A">
              <w:rPr>
                <w:color w:val="323232"/>
                <w:szCs w:val="21"/>
              </w:rPr>
              <w:t>下拉选择框选择要为容器挂载的存储卷。</w:t>
            </w:r>
            <w:r w:rsidRPr="003B205A">
              <w:rPr>
                <w:color w:val="323232"/>
                <w:szCs w:val="21"/>
              </w:rPr>
              <w:br/>
              <w:t xml:space="preserve">## </w:t>
            </w:r>
            <w:r w:rsidRPr="003B205A">
              <w:rPr>
                <w:color w:val="323232"/>
                <w:szCs w:val="21"/>
              </w:rPr>
              <w:t>前提条件：已在</w:t>
            </w:r>
            <w:r w:rsidRPr="003B205A">
              <w:rPr>
                <w:color w:val="323232"/>
                <w:szCs w:val="21"/>
              </w:rPr>
              <w:t> </w:t>
            </w:r>
            <w:r w:rsidRPr="003B205A">
              <w:rPr>
                <w:rStyle w:val="a9"/>
                <w:color w:val="323232"/>
                <w:szCs w:val="21"/>
              </w:rPr>
              <w:t>容器组</w:t>
            </w:r>
            <w:r w:rsidRPr="003B205A">
              <w:rPr>
                <w:color w:val="323232"/>
                <w:szCs w:val="21"/>
              </w:rPr>
              <w:t> </w:t>
            </w:r>
            <w:r w:rsidRPr="003B205A">
              <w:rPr>
                <w:color w:val="323232"/>
                <w:szCs w:val="21"/>
              </w:rPr>
              <w:t>区域，为容器组添加了</w:t>
            </w:r>
            <w:r w:rsidRPr="003B205A">
              <w:rPr>
                <w:color w:val="323232"/>
                <w:szCs w:val="21"/>
              </w:rPr>
              <w:t> </w:t>
            </w:r>
            <w:r w:rsidRPr="003B205A">
              <w:rPr>
                <w:color w:val="323232"/>
                <w:szCs w:val="21"/>
              </w:rPr>
              <w:t>存储卷</w:t>
            </w:r>
            <w:r w:rsidRPr="003B205A">
              <w:rPr>
                <w:color w:val="323232"/>
                <w:szCs w:val="21"/>
              </w:rPr>
              <w:t> </w:t>
            </w:r>
            <w:r w:rsidRPr="003B205A">
              <w:rPr>
                <w:color w:val="323232"/>
                <w:szCs w:val="21"/>
              </w:rPr>
              <w:t>资源，或已通过</w:t>
            </w:r>
            <w:r w:rsidRPr="003B205A">
              <w:rPr>
                <w:color w:val="323232"/>
                <w:szCs w:val="21"/>
              </w:rPr>
              <w:t> </w:t>
            </w:r>
            <w:r w:rsidRPr="003B205A">
              <w:rPr>
                <w:rStyle w:val="a9"/>
                <w:color w:val="323232"/>
                <w:szCs w:val="21"/>
              </w:rPr>
              <w:t>方式一</w:t>
            </w:r>
            <w:r w:rsidRPr="003B205A">
              <w:rPr>
                <w:color w:val="323232"/>
                <w:szCs w:val="21"/>
              </w:rPr>
              <w:t> </w:t>
            </w:r>
            <w:r w:rsidRPr="003B205A">
              <w:rPr>
                <w:color w:val="323232"/>
                <w:szCs w:val="21"/>
              </w:rPr>
              <w:t>添加了存储卷。</w:t>
            </w:r>
            <w:r w:rsidRPr="003B205A">
              <w:rPr>
                <w:color w:val="323232"/>
                <w:szCs w:val="21"/>
              </w:rPr>
              <w:br/>
            </w:r>
            <w:r w:rsidRPr="003B205A">
              <w:rPr>
                <w:rStyle w:val="a9"/>
                <w:color w:val="323232"/>
                <w:szCs w:val="21"/>
              </w:rPr>
              <w:t>通用参数说明</w:t>
            </w:r>
            <w:r w:rsidRPr="003B205A">
              <w:rPr>
                <w:color w:val="323232"/>
                <w:szCs w:val="21"/>
              </w:rPr>
              <w:t>：</w:t>
            </w:r>
            <w:r w:rsidRPr="003B205A">
              <w:rPr>
                <w:color w:val="323232"/>
                <w:szCs w:val="21"/>
              </w:rPr>
              <w:br/>
              <w:t>* </w:t>
            </w:r>
            <w:r w:rsidRPr="003B205A">
              <w:rPr>
                <w:rStyle w:val="a9"/>
                <w:color w:val="323232"/>
                <w:szCs w:val="21"/>
              </w:rPr>
              <w:t>挂载路径</w:t>
            </w:r>
            <w:r w:rsidRPr="003B205A">
              <w:rPr>
                <w:color w:val="323232"/>
                <w:szCs w:val="21"/>
              </w:rPr>
              <w:t>：在容器文件系统中，挂载存储卷的路径。</w:t>
            </w:r>
            <w:r w:rsidRPr="003B205A">
              <w:rPr>
                <w:color w:val="323232"/>
                <w:szCs w:val="21"/>
              </w:rPr>
              <w:br/>
              <w:t>* </w:t>
            </w:r>
            <w:r w:rsidRPr="003B205A">
              <w:rPr>
                <w:rStyle w:val="a9"/>
                <w:color w:val="323232"/>
                <w:szCs w:val="21"/>
              </w:rPr>
              <w:t>子路径</w:t>
            </w:r>
            <w:r w:rsidRPr="003B205A">
              <w:rPr>
                <w:color w:val="323232"/>
                <w:szCs w:val="21"/>
              </w:rPr>
              <w:t>：已存在的，容器可以用于存储数据的文件的相对路径。</w:t>
            </w:r>
            <w:r w:rsidRPr="003B205A">
              <w:rPr>
                <w:color w:val="323232"/>
                <w:szCs w:val="21"/>
              </w:rPr>
              <w:br/>
            </w:r>
            <w:r w:rsidRPr="003B205A">
              <w:rPr>
                <w:color w:val="323232"/>
                <w:szCs w:val="21"/>
              </w:rPr>
              <w:t>当存储卷类型为</w:t>
            </w:r>
            <w:r w:rsidRPr="003B205A">
              <w:rPr>
                <w:color w:val="323232"/>
                <w:szCs w:val="21"/>
              </w:rPr>
              <w:t> </w:t>
            </w:r>
            <w:r w:rsidRPr="003B205A">
              <w:rPr>
                <w:rStyle w:val="HTML"/>
                <w:rFonts w:ascii="Courier New" w:hAnsi="Courier New" w:cs="Courier New"/>
                <w:color w:val="C7254E"/>
                <w:sz w:val="21"/>
                <w:szCs w:val="21"/>
                <w:shd w:val="clear" w:color="auto" w:fill="F9F2F4"/>
              </w:rPr>
              <w:t>配置字典</w:t>
            </w:r>
            <w:r w:rsidRPr="003B205A">
              <w:rPr>
                <w:color w:val="323232"/>
                <w:szCs w:val="21"/>
              </w:rPr>
              <w:t> </w:t>
            </w:r>
            <w:r w:rsidRPr="003B205A">
              <w:rPr>
                <w:color w:val="323232"/>
                <w:szCs w:val="21"/>
              </w:rPr>
              <w:t>或</w:t>
            </w:r>
            <w:r w:rsidRPr="003B205A">
              <w:rPr>
                <w:color w:val="323232"/>
                <w:szCs w:val="21"/>
              </w:rPr>
              <w:t> </w:t>
            </w:r>
            <w:r w:rsidRPr="003B205A">
              <w:rPr>
                <w:rStyle w:val="HTML"/>
                <w:rFonts w:ascii="Courier New" w:hAnsi="Courier New" w:cs="Courier New"/>
                <w:color w:val="C7254E"/>
                <w:sz w:val="21"/>
                <w:szCs w:val="21"/>
                <w:shd w:val="clear" w:color="auto" w:fill="F9F2F4"/>
              </w:rPr>
              <w:t>保密字典</w:t>
            </w:r>
            <w:r w:rsidRPr="003B205A">
              <w:rPr>
                <w:color w:val="323232"/>
                <w:szCs w:val="21"/>
              </w:rPr>
              <w:t> </w:t>
            </w:r>
            <w:r w:rsidRPr="003B205A">
              <w:rPr>
                <w:color w:val="323232"/>
                <w:szCs w:val="21"/>
              </w:rPr>
              <w:t>时，支持选择一个配置项的键作为子路径。挂载路径拼接子路径构成完整的存储卷挂载路径，将指向具体的文件夹或文件名称。</w:t>
            </w:r>
            <w:r w:rsidRPr="003B205A">
              <w:rPr>
                <w:color w:val="323232"/>
                <w:szCs w:val="21"/>
              </w:rPr>
              <w:br/>
              <w:t>* </w:t>
            </w:r>
            <w:r w:rsidRPr="003B205A">
              <w:rPr>
                <w:rStyle w:val="a9"/>
                <w:color w:val="323232"/>
                <w:szCs w:val="21"/>
              </w:rPr>
              <w:t>只读</w:t>
            </w:r>
            <w:r w:rsidRPr="003B205A">
              <w:rPr>
                <w:color w:val="323232"/>
                <w:szCs w:val="21"/>
              </w:rPr>
              <w:t>：以滑块开关的形式展现，用于控制存储卷的访问方式。开关默认关闭，存储卷的访问方式为</w:t>
            </w:r>
            <w:r w:rsidRPr="003B205A">
              <w:rPr>
                <w:color w:val="323232"/>
                <w:szCs w:val="21"/>
              </w:rPr>
              <w:t> </w:t>
            </w:r>
            <w:r w:rsidRPr="003B205A">
              <w:rPr>
                <w:rStyle w:val="a9"/>
                <w:color w:val="323232"/>
                <w:szCs w:val="21"/>
              </w:rPr>
              <w:t>读写</w:t>
            </w:r>
            <w:r w:rsidRPr="003B205A">
              <w:rPr>
                <w:color w:val="323232"/>
                <w:szCs w:val="21"/>
              </w:rPr>
              <w:t>；单击开启开关后，存储卷的访问方式为</w:t>
            </w:r>
            <w:r w:rsidRPr="003B205A">
              <w:rPr>
                <w:color w:val="323232"/>
                <w:szCs w:val="21"/>
              </w:rPr>
              <w:t> </w:t>
            </w:r>
            <w:r w:rsidRPr="003B205A">
              <w:rPr>
                <w:rStyle w:val="a9"/>
                <w:color w:val="323232"/>
                <w:szCs w:val="21"/>
              </w:rPr>
              <w:t>只读</w:t>
            </w:r>
            <w:r w:rsidRPr="003B205A">
              <w:rPr>
                <w:color w:val="323232"/>
                <w:szCs w:val="21"/>
              </w:rPr>
              <w:t>。</w:t>
            </w:r>
            <w:r w:rsidRPr="003B205A">
              <w:rPr>
                <w:color w:val="323232"/>
                <w:szCs w:val="21"/>
              </w:rPr>
              <w:br/>
            </w:r>
            <w:r w:rsidRPr="003B205A">
              <w:rPr>
                <w:color w:val="323232"/>
                <w:szCs w:val="21"/>
              </w:rPr>
              <w:t>更多信息请参考</w:t>
            </w:r>
            <w:r w:rsidRPr="003B205A">
              <w:rPr>
                <w:color w:val="323232"/>
                <w:szCs w:val="21"/>
              </w:rPr>
              <w:t> Volumes</w:t>
            </w:r>
            <w:r w:rsidRPr="003B205A">
              <w:rPr>
                <w:color w:val="323232"/>
                <w:szCs w:val="21"/>
              </w:rPr>
              <w:t>。</w:t>
            </w:r>
          </w:p>
        </w:tc>
      </w:tr>
      <w:tr w:rsidR="003B205A" w:rsidRPr="003B205A" w:rsidTr="003B205A">
        <w:tc>
          <w:tcPr>
            <w:tcW w:w="1135" w:type="dxa"/>
            <w:tcBorders>
              <w:bottom w:val="single" w:sz="6" w:space="0" w:color="E5E5E5"/>
              <w:right w:val="single" w:sz="6" w:space="0" w:color="EEEEEE"/>
            </w:tcBorders>
            <w:vAlign w:val="center"/>
            <w:hideMark/>
          </w:tcPr>
          <w:p w:rsidR="003B205A" w:rsidRPr="003B205A" w:rsidRDefault="003B205A" w:rsidP="003B205A">
            <w:pPr>
              <w:rPr>
                <w:color w:val="323232"/>
                <w:szCs w:val="21"/>
              </w:rPr>
            </w:pPr>
            <w:r w:rsidRPr="003B205A">
              <w:rPr>
                <w:rStyle w:val="a9"/>
                <w:color w:val="323232"/>
                <w:szCs w:val="21"/>
              </w:rPr>
              <w:lastRenderedPageBreak/>
              <w:t>端口</w:t>
            </w:r>
          </w:p>
        </w:tc>
        <w:tc>
          <w:tcPr>
            <w:tcW w:w="992" w:type="dxa"/>
            <w:tcBorders>
              <w:bottom w:val="single" w:sz="6" w:space="0" w:color="E5E5E5"/>
              <w:right w:val="single" w:sz="6" w:space="0" w:color="EEEEEE"/>
            </w:tcBorders>
            <w:vAlign w:val="center"/>
            <w:hideMark/>
          </w:tcPr>
          <w:p w:rsidR="003B205A" w:rsidRPr="003B205A" w:rsidRDefault="003B205A" w:rsidP="003B205A">
            <w:pPr>
              <w:rPr>
                <w:color w:val="323232"/>
                <w:szCs w:val="21"/>
              </w:rPr>
            </w:pPr>
            <w:r w:rsidRPr="003B205A">
              <w:rPr>
                <w:color w:val="323232"/>
                <w:szCs w:val="21"/>
              </w:rPr>
              <w:t>否</w:t>
            </w:r>
          </w:p>
        </w:tc>
        <w:tc>
          <w:tcPr>
            <w:tcW w:w="7796" w:type="dxa"/>
            <w:tcBorders>
              <w:bottom w:val="single" w:sz="6" w:space="0" w:color="E5E5E5"/>
              <w:right w:val="nil"/>
            </w:tcBorders>
            <w:vAlign w:val="center"/>
            <w:hideMark/>
          </w:tcPr>
          <w:p w:rsidR="003B205A" w:rsidRPr="003B205A" w:rsidRDefault="003B205A" w:rsidP="003B205A">
            <w:pPr>
              <w:rPr>
                <w:color w:val="323232"/>
                <w:szCs w:val="21"/>
              </w:rPr>
            </w:pPr>
            <w:r w:rsidRPr="003B205A">
              <w:rPr>
                <w:color w:val="323232"/>
                <w:szCs w:val="21"/>
              </w:rPr>
              <w:t>单击</w:t>
            </w:r>
            <w:r w:rsidRPr="003B205A">
              <w:rPr>
                <w:color w:val="323232"/>
                <w:szCs w:val="21"/>
              </w:rPr>
              <w:t> </w:t>
            </w:r>
            <w:r w:rsidRPr="003B205A">
              <w:rPr>
                <w:rStyle w:val="a9"/>
                <w:color w:val="323232"/>
                <w:szCs w:val="21"/>
              </w:rPr>
              <w:t>添加</w:t>
            </w:r>
            <w:r w:rsidRPr="003B205A">
              <w:rPr>
                <w:color w:val="323232"/>
                <w:szCs w:val="21"/>
              </w:rPr>
              <w:t> </w:t>
            </w:r>
            <w:r w:rsidRPr="003B205A">
              <w:rPr>
                <w:color w:val="323232"/>
                <w:szCs w:val="21"/>
              </w:rPr>
              <w:t>按钮，可添加一条主机端口和容器端口的映射记录。</w:t>
            </w:r>
            <w:r w:rsidRPr="003B205A">
              <w:rPr>
                <w:color w:val="323232"/>
                <w:szCs w:val="21"/>
              </w:rPr>
              <w:br/>
              <w:t xml:space="preserve">1. </w:t>
            </w:r>
            <w:r w:rsidRPr="003B205A">
              <w:rPr>
                <w:color w:val="323232"/>
                <w:szCs w:val="21"/>
              </w:rPr>
              <w:t>单击</w:t>
            </w:r>
            <w:r w:rsidRPr="003B205A">
              <w:rPr>
                <w:color w:val="323232"/>
                <w:szCs w:val="21"/>
              </w:rPr>
              <w:t> </w:t>
            </w:r>
            <w:r w:rsidRPr="003B205A">
              <w:rPr>
                <w:rStyle w:val="a9"/>
                <w:color w:val="323232"/>
                <w:szCs w:val="21"/>
              </w:rPr>
              <w:t>协议</w:t>
            </w:r>
            <w:r w:rsidRPr="003B205A">
              <w:rPr>
                <w:color w:val="323232"/>
                <w:szCs w:val="21"/>
              </w:rPr>
              <w:t> </w:t>
            </w:r>
            <w:r w:rsidRPr="003B205A">
              <w:rPr>
                <w:color w:val="323232"/>
                <w:szCs w:val="21"/>
              </w:rPr>
              <w:t>下拉选择框，选择端口的协议，可选</w:t>
            </w:r>
            <w:r w:rsidRPr="003B205A">
              <w:rPr>
                <w:color w:val="323232"/>
                <w:szCs w:val="21"/>
              </w:rPr>
              <w:t xml:space="preserve"> TCP</w:t>
            </w:r>
            <w:r w:rsidRPr="003B205A">
              <w:rPr>
                <w:color w:val="323232"/>
                <w:szCs w:val="21"/>
              </w:rPr>
              <w:t>、</w:t>
            </w:r>
            <w:r w:rsidRPr="003B205A">
              <w:rPr>
                <w:color w:val="323232"/>
                <w:szCs w:val="21"/>
              </w:rPr>
              <w:t>UDP</w:t>
            </w:r>
            <w:r w:rsidRPr="003B205A">
              <w:rPr>
                <w:color w:val="323232"/>
                <w:szCs w:val="21"/>
              </w:rPr>
              <w:t>。</w:t>
            </w:r>
            <w:r w:rsidRPr="003B205A">
              <w:rPr>
                <w:color w:val="323232"/>
                <w:szCs w:val="21"/>
              </w:rPr>
              <w:br/>
              <w:t xml:space="preserve">2. </w:t>
            </w:r>
            <w:r w:rsidRPr="003B205A">
              <w:rPr>
                <w:color w:val="323232"/>
                <w:szCs w:val="21"/>
              </w:rPr>
              <w:t>在</w:t>
            </w:r>
            <w:r w:rsidRPr="003B205A">
              <w:rPr>
                <w:color w:val="323232"/>
                <w:szCs w:val="21"/>
              </w:rPr>
              <w:t> </w:t>
            </w:r>
            <w:r w:rsidRPr="003B205A">
              <w:rPr>
                <w:rStyle w:val="a9"/>
                <w:color w:val="323232"/>
                <w:szCs w:val="21"/>
              </w:rPr>
              <w:t>容器端口</w:t>
            </w:r>
            <w:r w:rsidRPr="003B205A">
              <w:rPr>
                <w:color w:val="323232"/>
                <w:szCs w:val="21"/>
              </w:rPr>
              <w:t> </w:t>
            </w:r>
            <w:r w:rsidRPr="003B205A">
              <w:rPr>
                <w:color w:val="323232"/>
                <w:szCs w:val="21"/>
              </w:rPr>
              <w:t>输入框中，输入容器端口号。容器端口需要与后端的</w:t>
            </w:r>
            <w:r w:rsidRPr="003B205A">
              <w:rPr>
                <w:color w:val="323232"/>
                <w:szCs w:val="21"/>
              </w:rPr>
              <w:t xml:space="preserve"> Pod </w:t>
            </w:r>
            <w:r w:rsidRPr="003B205A">
              <w:rPr>
                <w:color w:val="323232"/>
                <w:szCs w:val="21"/>
              </w:rPr>
              <w:t>中暴露的容器端口一致。当通过选择镜像方式，选择了</w:t>
            </w:r>
            <w:r w:rsidRPr="003B205A">
              <w:rPr>
                <w:color w:val="323232"/>
                <w:szCs w:val="21"/>
              </w:rPr>
              <w:t xml:space="preserve"> registry </w:t>
            </w:r>
            <w:r w:rsidRPr="003B205A">
              <w:rPr>
                <w:color w:val="323232"/>
                <w:szCs w:val="21"/>
              </w:rPr>
              <w:t>镜像仓库内的镜像时，自动填写镜像内</w:t>
            </w:r>
            <w:r w:rsidRPr="003B205A">
              <w:rPr>
                <w:color w:val="323232"/>
                <w:szCs w:val="21"/>
              </w:rPr>
              <w:t xml:space="preserve"> Dockerfile </w:t>
            </w:r>
            <w:r w:rsidRPr="003B205A">
              <w:rPr>
                <w:color w:val="323232"/>
                <w:szCs w:val="21"/>
              </w:rPr>
              <w:t>暴露的容器端口。</w:t>
            </w:r>
            <w:r w:rsidRPr="003B205A">
              <w:rPr>
                <w:color w:val="323232"/>
                <w:szCs w:val="21"/>
              </w:rPr>
              <w:br/>
              <w:t xml:space="preserve">3. </w:t>
            </w:r>
            <w:r w:rsidRPr="003B205A">
              <w:rPr>
                <w:color w:val="323232"/>
                <w:szCs w:val="21"/>
              </w:rPr>
              <w:t>在</w:t>
            </w:r>
            <w:r w:rsidRPr="003B205A">
              <w:rPr>
                <w:color w:val="323232"/>
                <w:szCs w:val="21"/>
              </w:rPr>
              <w:t> </w:t>
            </w:r>
            <w:r w:rsidRPr="003B205A">
              <w:rPr>
                <w:rStyle w:val="a9"/>
                <w:color w:val="323232"/>
                <w:szCs w:val="21"/>
              </w:rPr>
              <w:t>主机端口</w:t>
            </w:r>
            <w:r w:rsidRPr="003B205A">
              <w:rPr>
                <w:color w:val="323232"/>
                <w:szCs w:val="21"/>
              </w:rPr>
              <w:t> </w:t>
            </w:r>
            <w:r w:rsidRPr="003B205A">
              <w:rPr>
                <w:color w:val="323232"/>
                <w:szCs w:val="21"/>
              </w:rPr>
              <w:t>输入框中，输入要映射的主机端口号。</w:t>
            </w:r>
            <w:r w:rsidRPr="003B205A">
              <w:rPr>
                <w:color w:val="323232"/>
                <w:szCs w:val="21"/>
              </w:rPr>
              <w:br/>
            </w:r>
            <w:r w:rsidRPr="003B205A">
              <w:rPr>
                <w:rStyle w:val="a9"/>
                <w:color w:val="323232"/>
                <w:szCs w:val="21"/>
              </w:rPr>
              <w:t>注意</w:t>
            </w:r>
            <w:r w:rsidRPr="003B205A">
              <w:rPr>
                <w:color w:val="323232"/>
                <w:szCs w:val="21"/>
              </w:rPr>
              <w:t>：当</w:t>
            </w:r>
            <w:r w:rsidRPr="003B205A">
              <w:rPr>
                <w:color w:val="323232"/>
                <w:szCs w:val="21"/>
              </w:rPr>
              <w:t> </w:t>
            </w:r>
            <w:r w:rsidRPr="003B205A">
              <w:rPr>
                <w:rStyle w:val="a9"/>
                <w:color w:val="323232"/>
                <w:szCs w:val="21"/>
              </w:rPr>
              <w:t>容器组</w:t>
            </w:r>
            <w:r w:rsidRPr="003B205A">
              <w:rPr>
                <w:color w:val="323232"/>
                <w:szCs w:val="21"/>
              </w:rPr>
              <w:t> </w:t>
            </w:r>
            <w:r w:rsidRPr="003B205A">
              <w:rPr>
                <w:color w:val="323232"/>
                <w:szCs w:val="21"/>
              </w:rPr>
              <w:t>区域配置参数</w:t>
            </w:r>
            <w:r w:rsidRPr="003B205A">
              <w:rPr>
                <w:color w:val="323232"/>
                <w:szCs w:val="21"/>
              </w:rPr>
              <w:t> </w:t>
            </w:r>
            <w:r w:rsidRPr="003B205A">
              <w:rPr>
                <w:rStyle w:val="a9"/>
                <w:color w:val="323232"/>
                <w:szCs w:val="21"/>
              </w:rPr>
              <w:t>Host</w:t>
            </w:r>
            <w:r w:rsidRPr="003B205A">
              <w:rPr>
                <w:rStyle w:val="a9"/>
                <w:color w:val="323232"/>
                <w:szCs w:val="21"/>
              </w:rPr>
              <w:t>模式</w:t>
            </w:r>
            <w:r w:rsidRPr="003B205A">
              <w:rPr>
                <w:color w:val="323232"/>
                <w:szCs w:val="21"/>
              </w:rPr>
              <w:t> </w:t>
            </w:r>
            <w:r w:rsidRPr="003B205A">
              <w:rPr>
                <w:color w:val="323232"/>
                <w:szCs w:val="21"/>
              </w:rPr>
              <w:t>的开关开启时，主机端口号不允许输入，且和容器端口号相同。</w:t>
            </w:r>
          </w:p>
        </w:tc>
      </w:tr>
      <w:tr w:rsidR="003B205A" w:rsidRPr="003B205A" w:rsidTr="003B205A">
        <w:tc>
          <w:tcPr>
            <w:tcW w:w="1135" w:type="dxa"/>
            <w:tcBorders>
              <w:bottom w:val="single" w:sz="6" w:space="0" w:color="E5E5E5"/>
              <w:right w:val="single" w:sz="6" w:space="0" w:color="EEEEEE"/>
            </w:tcBorders>
            <w:vAlign w:val="center"/>
            <w:hideMark/>
          </w:tcPr>
          <w:p w:rsidR="003B205A" w:rsidRPr="003B205A" w:rsidRDefault="003B205A" w:rsidP="003B205A">
            <w:pPr>
              <w:rPr>
                <w:color w:val="323232"/>
                <w:szCs w:val="21"/>
              </w:rPr>
            </w:pPr>
            <w:r w:rsidRPr="003B205A">
              <w:rPr>
                <w:rStyle w:val="a9"/>
                <w:color w:val="323232"/>
                <w:szCs w:val="21"/>
              </w:rPr>
              <w:t>日志文件</w:t>
            </w:r>
          </w:p>
        </w:tc>
        <w:tc>
          <w:tcPr>
            <w:tcW w:w="992" w:type="dxa"/>
            <w:tcBorders>
              <w:bottom w:val="single" w:sz="6" w:space="0" w:color="E5E5E5"/>
              <w:right w:val="single" w:sz="6" w:space="0" w:color="EEEEEE"/>
            </w:tcBorders>
            <w:vAlign w:val="center"/>
            <w:hideMark/>
          </w:tcPr>
          <w:p w:rsidR="003B205A" w:rsidRPr="003B205A" w:rsidRDefault="003B205A" w:rsidP="003B205A">
            <w:pPr>
              <w:rPr>
                <w:color w:val="323232"/>
                <w:szCs w:val="21"/>
              </w:rPr>
            </w:pPr>
            <w:r w:rsidRPr="003B205A">
              <w:rPr>
                <w:color w:val="323232"/>
                <w:szCs w:val="21"/>
              </w:rPr>
              <w:t>否</w:t>
            </w:r>
          </w:p>
        </w:tc>
        <w:tc>
          <w:tcPr>
            <w:tcW w:w="7796" w:type="dxa"/>
            <w:tcBorders>
              <w:bottom w:val="single" w:sz="6" w:space="0" w:color="E5E5E5"/>
              <w:right w:val="nil"/>
            </w:tcBorders>
            <w:vAlign w:val="center"/>
            <w:hideMark/>
          </w:tcPr>
          <w:p w:rsidR="003B205A" w:rsidRPr="003B205A" w:rsidRDefault="003B205A" w:rsidP="003B205A">
            <w:pPr>
              <w:rPr>
                <w:color w:val="323232"/>
                <w:szCs w:val="21"/>
              </w:rPr>
            </w:pPr>
            <w:r w:rsidRPr="003B205A">
              <w:rPr>
                <w:color w:val="323232"/>
                <w:szCs w:val="21"/>
              </w:rPr>
              <w:t>单击</w:t>
            </w:r>
            <w:r w:rsidRPr="003B205A">
              <w:rPr>
                <w:color w:val="323232"/>
                <w:szCs w:val="21"/>
              </w:rPr>
              <w:t> </w:t>
            </w:r>
            <w:r w:rsidRPr="003B205A">
              <w:rPr>
                <w:rStyle w:val="a9"/>
                <w:color w:val="323232"/>
                <w:szCs w:val="21"/>
              </w:rPr>
              <w:t>添加</w:t>
            </w:r>
            <w:r w:rsidRPr="003B205A">
              <w:rPr>
                <w:color w:val="323232"/>
                <w:szCs w:val="21"/>
              </w:rPr>
              <w:t> </w:t>
            </w:r>
            <w:r w:rsidRPr="003B205A">
              <w:rPr>
                <w:color w:val="323232"/>
                <w:szCs w:val="21"/>
              </w:rPr>
              <w:t>按钮，输入在容器中要收集保存的日志文件所在的目录路径，例如：</w:t>
            </w:r>
            <w:r w:rsidRPr="003B205A">
              <w:rPr>
                <w:rStyle w:val="HTML"/>
                <w:rFonts w:ascii="Courier New" w:hAnsi="Courier New" w:cs="Courier New"/>
                <w:color w:val="C7254E"/>
                <w:sz w:val="21"/>
                <w:szCs w:val="21"/>
                <w:shd w:val="clear" w:color="auto" w:fill="F9F2F4"/>
              </w:rPr>
              <w:t>/var/log/</w:t>
            </w:r>
            <w:r w:rsidRPr="003B205A">
              <w:rPr>
                <w:color w:val="323232"/>
                <w:szCs w:val="21"/>
              </w:rPr>
              <w:t>，表示会收集容器内</w:t>
            </w:r>
            <w:r w:rsidRPr="003B205A">
              <w:rPr>
                <w:color w:val="323232"/>
                <w:szCs w:val="21"/>
              </w:rPr>
              <w:t> </w:t>
            </w:r>
            <w:r w:rsidRPr="003B205A">
              <w:rPr>
                <w:rStyle w:val="HTML"/>
                <w:rFonts w:ascii="Courier New" w:hAnsi="Courier New" w:cs="Courier New"/>
                <w:color w:val="C7254E"/>
                <w:sz w:val="21"/>
                <w:szCs w:val="21"/>
                <w:shd w:val="clear" w:color="auto" w:fill="F9F2F4"/>
              </w:rPr>
              <w:t>/var/log/</w:t>
            </w:r>
            <w:r w:rsidRPr="003B205A">
              <w:rPr>
                <w:color w:val="323232"/>
                <w:szCs w:val="21"/>
              </w:rPr>
              <w:t> </w:t>
            </w:r>
            <w:r w:rsidRPr="003B205A">
              <w:rPr>
                <w:color w:val="323232"/>
                <w:szCs w:val="21"/>
              </w:rPr>
              <w:t>路径下的所有文本日志。</w:t>
            </w:r>
            <w:r w:rsidRPr="003B205A">
              <w:rPr>
                <w:color w:val="323232"/>
                <w:szCs w:val="21"/>
              </w:rPr>
              <w:br/>
            </w:r>
            <w:r w:rsidRPr="003B205A">
              <w:rPr>
                <w:rStyle w:val="a9"/>
                <w:color w:val="323232"/>
                <w:szCs w:val="21"/>
              </w:rPr>
              <w:t>说明</w:t>
            </w:r>
            <w:r w:rsidRPr="003B205A">
              <w:rPr>
                <w:color w:val="323232"/>
                <w:szCs w:val="21"/>
              </w:rPr>
              <w:t>：</w:t>
            </w:r>
            <w:r w:rsidRPr="003B205A">
              <w:rPr>
                <w:color w:val="323232"/>
                <w:szCs w:val="21"/>
              </w:rPr>
              <w:br/>
            </w:r>
            <w:r w:rsidRPr="003B205A">
              <w:rPr>
                <w:color w:val="323232"/>
                <w:szCs w:val="21"/>
              </w:rPr>
              <w:t>实现文件日志功能，需要所在集群部署日志服务。</w:t>
            </w:r>
            <w:r w:rsidRPr="003B205A">
              <w:rPr>
                <w:color w:val="323232"/>
                <w:szCs w:val="21"/>
              </w:rPr>
              <w:br/>
            </w:r>
            <w:r w:rsidRPr="003B205A">
              <w:rPr>
                <w:color w:val="323232"/>
                <w:szCs w:val="21"/>
              </w:rPr>
              <w:t>容器存储驱动为</w:t>
            </w:r>
            <w:r w:rsidRPr="003B205A">
              <w:rPr>
                <w:color w:val="323232"/>
                <w:szCs w:val="21"/>
              </w:rPr>
              <w:t xml:space="preserve"> overlay2 </w:t>
            </w:r>
            <w:r w:rsidRPr="003B205A">
              <w:rPr>
                <w:color w:val="323232"/>
                <w:szCs w:val="21"/>
              </w:rPr>
              <w:t>时，支持此功能；如果容器存储驱动为</w:t>
            </w:r>
            <w:r w:rsidRPr="003B205A">
              <w:rPr>
                <w:color w:val="323232"/>
                <w:szCs w:val="21"/>
              </w:rPr>
              <w:t xml:space="preserve"> devicemapper</w:t>
            </w:r>
            <w:r w:rsidRPr="003B205A">
              <w:rPr>
                <w:color w:val="323232"/>
                <w:szCs w:val="21"/>
              </w:rPr>
              <w:t>，还需要自行挂载</w:t>
            </w:r>
            <w:r w:rsidRPr="003B205A">
              <w:rPr>
                <w:color w:val="323232"/>
                <w:szCs w:val="21"/>
              </w:rPr>
              <w:t xml:space="preserve"> Emptydir </w:t>
            </w:r>
            <w:r w:rsidRPr="003B205A">
              <w:rPr>
                <w:color w:val="323232"/>
                <w:szCs w:val="21"/>
              </w:rPr>
              <w:t>类型的存储卷（</w:t>
            </w:r>
            <w:r w:rsidRPr="003B205A">
              <w:rPr>
                <w:color w:val="323232"/>
                <w:szCs w:val="21"/>
              </w:rPr>
              <w:t>volume</w:t>
            </w:r>
            <w:r w:rsidRPr="003B205A">
              <w:rPr>
                <w:color w:val="323232"/>
                <w:szCs w:val="21"/>
              </w:rPr>
              <w:t>）到日志文件所在的目录路径。</w:t>
            </w:r>
            <w:r w:rsidRPr="003B205A">
              <w:rPr>
                <w:color w:val="323232"/>
                <w:szCs w:val="21"/>
              </w:rPr>
              <w:br/>
            </w:r>
            <w:r w:rsidRPr="003B205A">
              <w:rPr>
                <w:color w:val="323232"/>
                <w:szCs w:val="21"/>
              </w:rPr>
              <w:t>单击</w:t>
            </w:r>
            <w:r>
              <w:rPr>
                <w:noProof/>
              </w:rPr>
              <w:drawing>
                <wp:inline distT="0" distB="0" distL="0" distR="0" wp14:anchorId="6A1E3B7D" wp14:editId="24DD200D">
                  <wp:extent cx="152413" cy="152413"/>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52413" cy="152413"/>
                          </a:xfrm>
                          <a:prstGeom prst="rect">
                            <a:avLst/>
                          </a:prstGeom>
                        </pic:spPr>
                      </pic:pic>
                    </a:graphicData>
                  </a:graphic>
                </wp:inline>
              </w:drawing>
            </w:r>
            <w:r w:rsidRPr="003B205A">
              <w:rPr>
                <w:color w:val="323232"/>
                <w:szCs w:val="21"/>
              </w:rPr>
              <w:t>图标，可删除已添加的日志文件路径。</w:t>
            </w:r>
          </w:p>
        </w:tc>
      </w:tr>
      <w:tr w:rsidR="003B205A" w:rsidRPr="003B205A" w:rsidTr="003B205A">
        <w:tc>
          <w:tcPr>
            <w:tcW w:w="1135" w:type="dxa"/>
            <w:tcBorders>
              <w:bottom w:val="single" w:sz="6" w:space="0" w:color="E5E5E5"/>
              <w:right w:val="single" w:sz="6" w:space="0" w:color="EEEEEE"/>
            </w:tcBorders>
            <w:vAlign w:val="center"/>
            <w:hideMark/>
          </w:tcPr>
          <w:p w:rsidR="003B205A" w:rsidRPr="003B205A" w:rsidRDefault="003B205A" w:rsidP="003B205A">
            <w:pPr>
              <w:rPr>
                <w:color w:val="323232"/>
                <w:szCs w:val="21"/>
              </w:rPr>
            </w:pPr>
            <w:r w:rsidRPr="003B205A">
              <w:rPr>
                <w:rStyle w:val="a9"/>
                <w:color w:val="323232"/>
                <w:szCs w:val="21"/>
              </w:rPr>
              <w:t>排除日志文件</w:t>
            </w:r>
          </w:p>
        </w:tc>
        <w:tc>
          <w:tcPr>
            <w:tcW w:w="992" w:type="dxa"/>
            <w:tcBorders>
              <w:bottom w:val="single" w:sz="6" w:space="0" w:color="E5E5E5"/>
              <w:right w:val="single" w:sz="6" w:space="0" w:color="EEEEEE"/>
            </w:tcBorders>
            <w:vAlign w:val="center"/>
            <w:hideMark/>
          </w:tcPr>
          <w:p w:rsidR="003B205A" w:rsidRPr="003B205A" w:rsidRDefault="003B205A" w:rsidP="003B205A">
            <w:pPr>
              <w:rPr>
                <w:color w:val="323232"/>
                <w:szCs w:val="21"/>
              </w:rPr>
            </w:pPr>
            <w:r w:rsidRPr="003B205A">
              <w:rPr>
                <w:color w:val="323232"/>
                <w:szCs w:val="21"/>
              </w:rPr>
              <w:t>否</w:t>
            </w:r>
          </w:p>
        </w:tc>
        <w:tc>
          <w:tcPr>
            <w:tcW w:w="7796" w:type="dxa"/>
            <w:tcBorders>
              <w:bottom w:val="single" w:sz="6" w:space="0" w:color="E5E5E5"/>
              <w:right w:val="nil"/>
            </w:tcBorders>
            <w:vAlign w:val="center"/>
            <w:hideMark/>
          </w:tcPr>
          <w:p w:rsidR="003B205A" w:rsidRPr="003B205A" w:rsidRDefault="003B205A" w:rsidP="003B205A">
            <w:pPr>
              <w:rPr>
                <w:color w:val="323232"/>
                <w:szCs w:val="21"/>
              </w:rPr>
            </w:pPr>
            <w:r w:rsidRPr="003B205A">
              <w:rPr>
                <w:color w:val="323232"/>
                <w:szCs w:val="21"/>
              </w:rPr>
              <w:t>单击</w:t>
            </w:r>
            <w:r w:rsidRPr="003B205A">
              <w:rPr>
                <w:color w:val="323232"/>
                <w:szCs w:val="21"/>
              </w:rPr>
              <w:t> </w:t>
            </w:r>
            <w:r w:rsidRPr="003B205A">
              <w:rPr>
                <w:rStyle w:val="a9"/>
                <w:color w:val="323232"/>
                <w:szCs w:val="21"/>
              </w:rPr>
              <w:t>添加</w:t>
            </w:r>
            <w:r w:rsidRPr="003B205A">
              <w:rPr>
                <w:color w:val="323232"/>
                <w:szCs w:val="21"/>
              </w:rPr>
              <w:t> </w:t>
            </w:r>
            <w:r w:rsidRPr="003B205A">
              <w:rPr>
                <w:color w:val="323232"/>
                <w:szCs w:val="21"/>
              </w:rPr>
              <w:t>按钮，输入不需要收集保存的日志文件所在的目录路径，将它们排除，例如：</w:t>
            </w:r>
            <w:r w:rsidRPr="003B205A">
              <w:rPr>
                <w:rStyle w:val="HTML"/>
                <w:rFonts w:ascii="Courier New" w:hAnsi="Courier New" w:cs="Courier New"/>
                <w:color w:val="C7254E"/>
                <w:sz w:val="21"/>
                <w:szCs w:val="21"/>
                <w:shd w:val="clear" w:color="auto" w:fill="F9F2F4"/>
              </w:rPr>
              <w:t>/var/log/aaa.log</w:t>
            </w:r>
            <w:r w:rsidRPr="003B205A">
              <w:rPr>
                <w:color w:val="323232"/>
                <w:szCs w:val="21"/>
              </w:rPr>
              <w:t>，表示会收集容器内</w:t>
            </w:r>
            <w:r w:rsidRPr="003B205A">
              <w:rPr>
                <w:color w:val="323232"/>
                <w:szCs w:val="21"/>
              </w:rPr>
              <w:t> </w:t>
            </w:r>
            <w:r w:rsidRPr="003B205A">
              <w:rPr>
                <w:rStyle w:val="HTML"/>
                <w:rFonts w:ascii="Courier New" w:hAnsi="Courier New" w:cs="Courier New"/>
                <w:color w:val="C7254E"/>
                <w:sz w:val="21"/>
                <w:szCs w:val="21"/>
                <w:shd w:val="clear" w:color="auto" w:fill="F9F2F4"/>
              </w:rPr>
              <w:t>/var/log/</w:t>
            </w:r>
            <w:r w:rsidRPr="003B205A">
              <w:rPr>
                <w:color w:val="323232"/>
                <w:szCs w:val="21"/>
              </w:rPr>
              <w:t> </w:t>
            </w:r>
            <w:r w:rsidRPr="003B205A">
              <w:rPr>
                <w:color w:val="323232"/>
                <w:szCs w:val="21"/>
              </w:rPr>
              <w:t>路径下除</w:t>
            </w:r>
            <w:r w:rsidRPr="003B205A">
              <w:rPr>
                <w:color w:val="323232"/>
                <w:szCs w:val="21"/>
              </w:rPr>
              <w:t> </w:t>
            </w:r>
            <w:r w:rsidRPr="003B205A">
              <w:rPr>
                <w:rStyle w:val="HTML"/>
                <w:rFonts w:ascii="Courier New" w:hAnsi="Courier New" w:cs="Courier New"/>
                <w:color w:val="C7254E"/>
                <w:sz w:val="21"/>
                <w:szCs w:val="21"/>
                <w:shd w:val="clear" w:color="auto" w:fill="F9F2F4"/>
              </w:rPr>
              <w:t>aaa.log</w:t>
            </w:r>
            <w:r w:rsidRPr="003B205A">
              <w:rPr>
                <w:color w:val="323232"/>
                <w:szCs w:val="21"/>
              </w:rPr>
              <w:t> </w:t>
            </w:r>
            <w:r w:rsidRPr="003B205A">
              <w:rPr>
                <w:color w:val="323232"/>
                <w:szCs w:val="21"/>
              </w:rPr>
              <w:t>之外的所有文本日志。</w:t>
            </w:r>
            <w:r w:rsidRPr="003B205A">
              <w:rPr>
                <w:color w:val="323232"/>
                <w:szCs w:val="21"/>
              </w:rPr>
              <w:br/>
            </w:r>
            <w:r w:rsidRPr="003B205A">
              <w:rPr>
                <w:color w:val="323232"/>
                <w:szCs w:val="21"/>
              </w:rPr>
              <w:t>单击</w:t>
            </w:r>
            <w:r>
              <w:rPr>
                <w:noProof/>
              </w:rPr>
              <w:drawing>
                <wp:inline distT="0" distB="0" distL="0" distR="0" wp14:anchorId="6A1E3B7D" wp14:editId="24DD200D">
                  <wp:extent cx="152413" cy="152413"/>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52413" cy="152413"/>
                          </a:xfrm>
                          <a:prstGeom prst="rect">
                            <a:avLst/>
                          </a:prstGeom>
                        </pic:spPr>
                      </pic:pic>
                    </a:graphicData>
                  </a:graphic>
                </wp:inline>
              </w:drawing>
            </w:r>
            <w:r w:rsidRPr="003B205A">
              <w:rPr>
                <w:color w:val="323232"/>
                <w:szCs w:val="21"/>
              </w:rPr>
              <w:t>图标，可删除已添加的排除日志文件路径。</w:t>
            </w:r>
          </w:p>
        </w:tc>
      </w:tr>
      <w:tr w:rsidR="003B205A" w:rsidRPr="003B205A" w:rsidTr="003B205A">
        <w:tc>
          <w:tcPr>
            <w:tcW w:w="1135" w:type="dxa"/>
            <w:tcBorders>
              <w:bottom w:val="single" w:sz="6" w:space="0" w:color="E5E5E5"/>
              <w:right w:val="single" w:sz="6" w:space="0" w:color="EEEEEE"/>
            </w:tcBorders>
            <w:vAlign w:val="center"/>
            <w:hideMark/>
          </w:tcPr>
          <w:p w:rsidR="003B205A" w:rsidRPr="003B205A" w:rsidRDefault="003B205A" w:rsidP="003B205A">
            <w:pPr>
              <w:rPr>
                <w:color w:val="323232"/>
                <w:szCs w:val="21"/>
              </w:rPr>
            </w:pPr>
            <w:r w:rsidRPr="003B205A">
              <w:rPr>
                <w:rStyle w:val="a9"/>
                <w:color w:val="323232"/>
                <w:szCs w:val="21"/>
              </w:rPr>
              <w:t>停止前执行</w:t>
            </w:r>
          </w:p>
        </w:tc>
        <w:tc>
          <w:tcPr>
            <w:tcW w:w="992" w:type="dxa"/>
            <w:tcBorders>
              <w:bottom w:val="single" w:sz="6" w:space="0" w:color="E5E5E5"/>
              <w:right w:val="single" w:sz="6" w:space="0" w:color="EEEEEE"/>
            </w:tcBorders>
            <w:vAlign w:val="center"/>
            <w:hideMark/>
          </w:tcPr>
          <w:p w:rsidR="003B205A" w:rsidRPr="003B205A" w:rsidRDefault="003B205A" w:rsidP="003B205A">
            <w:pPr>
              <w:rPr>
                <w:color w:val="323232"/>
                <w:szCs w:val="21"/>
              </w:rPr>
            </w:pPr>
            <w:r w:rsidRPr="003B205A">
              <w:rPr>
                <w:color w:val="323232"/>
                <w:szCs w:val="21"/>
              </w:rPr>
              <w:t>否</w:t>
            </w:r>
          </w:p>
        </w:tc>
        <w:tc>
          <w:tcPr>
            <w:tcW w:w="7796" w:type="dxa"/>
            <w:tcBorders>
              <w:bottom w:val="single" w:sz="6" w:space="0" w:color="E5E5E5"/>
              <w:right w:val="nil"/>
            </w:tcBorders>
            <w:vAlign w:val="center"/>
            <w:hideMark/>
          </w:tcPr>
          <w:p w:rsidR="003B205A" w:rsidRPr="003B205A" w:rsidRDefault="003B205A" w:rsidP="003B205A">
            <w:pPr>
              <w:rPr>
                <w:color w:val="323232"/>
                <w:szCs w:val="21"/>
              </w:rPr>
            </w:pPr>
            <w:r w:rsidRPr="003B205A">
              <w:rPr>
                <w:color w:val="323232"/>
                <w:szCs w:val="21"/>
              </w:rPr>
              <w:t>删除容器前可在容器上执行的命令，即</w:t>
            </w:r>
            <w:r w:rsidRPr="003B205A">
              <w:rPr>
                <w:color w:val="323232"/>
                <w:szCs w:val="21"/>
              </w:rPr>
              <w:t xml:space="preserve"> PreStop </w:t>
            </w:r>
            <w:r w:rsidRPr="003B205A">
              <w:rPr>
                <w:color w:val="323232"/>
                <w:szCs w:val="21"/>
              </w:rPr>
              <w:t>脚本，将在容器被删除前触发执行。例如：可在停止容器前执行</w:t>
            </w:r>
            <w:r w:rsidRPr="003B205A">
              <w:rPr>
                <w:color w:val="323232"/>
                <w:szCs w:val="21"/>
              </w:rPr>
              <w:t> </w:t>
            </w:r>
            <w:r w:rsidRPr="003B205A">
              <w:rPr>
                <w:rStyle w:val="HTML"/>
                <w:rFonts w:ascii="Courier New" w:hAnsi="Courier New" w:cs="Courier New"/>
                <w:color w:val="C7254E"/>
                <w:sz w:val="21"/>
                <w:szCs w:val="21"/>
                <w:shd w:val="clear" w:color="auto" w:fill="F9F2F4"/>
              </w:rPr>
              <w:t>echo "stop"</w:t>
            </w:r>
            <w:r w:rsidRPr="003B205A">
              <w:rPr>
                <w:color w:val="323232"/>
                <w:szCs w:val="21"/>
              </w:rPr>
              <w:t> </w:t>
            </w:r>
            <w:r w:rsidRPr="003B205A">
              <w:rPr>
                <w:color w:val="323232"/>
                <w:szCs w:val="21"/>
              </w:rPr>
              <w:t>命令，以验证容器删除前，容器日志是否可正常打印。</w:t>
            </w:r>
            <w:r w:rsidRPr="003B205A">
              <w:rPr>
                <w:color w:val="323232"/>
                <w:szCs w:val="21"/>
              </w:rPr>
              <w:br/>
            </w:r>
            <w:r w:rsidRPr="003B205A">
              <w:rPr>
                <w:rStyle w:val="a9"/>
                <w:color w:val="323232"/>
                <w:szCs w:val="21"/>
              </w:rPr>
              <w:t>注意</w:t>
            </w:r>
            <w:r w:rsidRPr="003B205A">
              <w:rPr>
                <w:color w:val="323232"/>
                <w:szCs w:val="21"/>
              </w:rPr>
              <w:t>：当为容器组参数</w:t>
            </w:r>
            <w:r w:rsidRPr="003B205A">
              <w:rPr>
                <w:color w:val="323232"/>
                <w:szCs w:val="21"/>
              </w:rPr>
              <w:t> </w:t>
            </w:r>
            <w:r w:rsidRPr="003B205A">
              <w:rPr>
                <w:rStyle w:val="a9"/>
                <w:color w:val="323232"/>
                <w:szCs w:val="21"/>
              </w:rPr>
              <w:t>关闭宽限期</w:t>
            </w:r>
            <w:r w:rsidRPr="003B205A">
              <w:rPr>
                <w:color w:val="323232"/>
                <w:szCs w:val="21"/>
              </w:rPr>
              <w:t> </w:t>
            </w:r>
            <w:r w:rsidRPr="003B205A">
              <w:rPr>
                <w:color w:val="323232"/>
                <w:szCs w:val="21"/>
              </w:rPr>
              <w:t>设置的时长小于命令执行完成所需时长时，在命令未执行完成的情况下，会强制删除容器。</w:t>
            </w:r>
          </w:p>
        </w:tc>
      </w:tr>
    </w:tbl>
    <w:p w:rsidR="007D5546" w:rsidRDefault="007D5546" w:rsidP="00CB345A">
      <w:pPr>
        <w:ind w:firstLineChars="202" w:firstLine="424"/>
      </w:pPr>
      <w:r>
        <w:rPr>
          <w:rFonts w:hint="eastAsia"/>
        </w:rPr>
        <w:t>2.</w:t>
      </w:r>
      <w:r>
        <w:rPr>
          <w:rFonts w:hint="eastAsia"/>
        </w:rPr>
        <w:t>（可选）添加容器</w:t>
      </w:r>
      <w:r>
        <w:rPr>
          <w:rFonts w:hint="eastAsia"/>
        </w:rPr>
        <w:t>/</w:t>
      </w:r>
      <w:r>
        <w:rPr>
          <w:rFonts w:hint="eastAsia"/>
        </w:rPr>
        <w:t>初始化容器。</w:t>
      </w:r>
    </w:p>
    <w:p w:rsidR="007D5546" w:rsidRDefault="007D5546" w:rsidP="00CB345A">
      <w:pPr>
        <w:ind w:firstLineChars="202" w:firstLine="424"/>
      </w:pPr>
      <w:r>
        <w:rPr>
          <w:rFonts w:hint="eastAsia"/>
        </w:rPr>
        <w:lastRenderedPageBreak/>
        <w:t>单击容器区域右上角的</w:t>
      </w:r>
      <w:r w:rsidRPr="003B205A">
        <w:rPr>
          <w:rFonts w:hint="eastAsia"/>
          <w:b/>
        </w:rPr>
        <w:t>添加容器</w:t>
      </w:r>
      <w:r>
        <w:rPr>
          <w:rFonts w:hint="eastAsia"/>
        </w:rPr>
        <w:t>或单击</w:t>
      </w:r>
      <w:r w:rsidRPr="003B205A">
        <w:rPr>
          <w:rFonts w:hint="eastAsia"/>
          <w:b/>
        </w:rPr>
        <w:t>添加容器</w:t>
      </w:r>
      <w:r>
        <w:rPr>
          <w:rFonts w:hint="eastAsia"/>
        </w:rPr>
        <w:t>右侧的下拉按钮选择</w:t>
      </w:r>
      <w:r w:rsidRPr="003B205A">
        <w:rPr>
          <w:rFonts w:hint="eastAsia"/>
          <w:b/>
        </w:rPr>
        <w:t>添加初始化容器</w:t>
      </w:r>
      <w:r>
        <w:rPr>
          <w:rFonts w:hint="eastAsia"/>
        </w:rPr>
        <w:t>，可为当前计算组件添加多个容器。</w:t>
      </w:r>
    </w:p>
    <w:p w:rsidR="007D5546" w:rsidRDefault="007D5546" w:rsidP="00546C4E">
      <w:pPr>
        <w:pStyle w:val="a3"/>
        <w:numPr>
          <w:ilvl w:val="0"/>
          <w:numId w:val="80"/>
        </w:numPr>
        <w:ind w:firstLineChars="0"/>
      </w:pPr>
      <w:r>
        <w:rPr>
          <w:rFonts w:hint="eastAsia"/>
        </w:rPr>
        <w:t>容器组启动时，会优先启动初始化容器，初始化容器都运行完成后才会启动普通业务容器。当容器组内有多个初始化容器时，将按照添加顺序依次启动，且下一个初始化容器启动前，必须等待上一个初始化容器运行完成。初始化容器运行完成即会释放</w:t>
      </w:r>
      <w:r>
        <w:rPr>
          <w:rFonts w:hint="eastAsia"/>
        </w:rPr>
        <w:t>CPU</w:t>
      </w:r>
      <w:r>
        <w:rPr>
          <w:rFonts w:hint="eastAsia"/>
        </w:rPr>
        <w:t>、内存资源。</w:t>
      </w:r>
    </w:p>
    <w:p w:rsidR="007D5546" w:rsidRDefault="007D5546" w:rsidP="00546C4E">
      <w:pPr>
        <w:pStyle w:val="a3"/>
        <w:numPr>
          <w:ilvl w:val="0"/>
          <w:numId w:val="80"/>
        </w:numPr>
        <w:ind w:firstLineChars="0"/>
      </w:pPr>
      <w:r>
        <w:rPr>
          <w:rFonts w:hint="eastAsia"/>
        </w:rPr>
        <w:t>当容器组下有超过</w:t>
      </w:r>
      <w:r>
        <w:rPr>
          <w:rFonts w:hint="eastAsia"/>
        </w:rPr>
        <w:t>2</w:t>
      </w:r>
      <w:r>
        <w:rPr>
          <w:rFonts w:hint="eastAsia"/>
        </w:rPr>
        <w:t>个的容器或至少有</w:t>
      </w:r>
      <w:r>
        <w:rPr>
          <w:rFonts w:hint="eastAsia"/>
        </w:rPr>
        <w:t>1</w:t>
      </w:r>
      <w:r>
        <w:rPr>
          <w:rFonts w:hint="eastAsia"/>
        </w:rPr>
        <w:t>个初始化容器时，支持删除容器</w:t>
      </w:r>
      <w:r>
        <w:rPr>
          <w:rFonts w:hint="eastAsia"/>
        </w:rPr>
        <w:t>/</w:t>
      </w:r>
      <w:r>
        <w:rPr>
          <w:rFonts w:hint="eastAsia"/>
        </w:rPr>
        <w:t>初始化容器；当仅有一个业务容器时，不支持删除该容器。</w:t>
      </w:r>
    </w:p>
    <w:p w:rsidR="007D5546" w:rsidRDefault="007D5546" w:rsidP="00CB345A">
      <w:pPr>
        <w:ind w:firstLineChars="202" w:firstLine="424"/>
      </w:pPr>
      <w:r>
        <w:rPr>
          <w:rFonts w:hint="eastAsia"/>
        </w:rPr>
        <w:t>3.</w:t>
      </w:r>
      <w:r>
        <w:rPr>
          <w:rFonts w:hint="eastAsia"/>
        </w:rPr>
        <w:t>确认信息无误后，单击</w:t>
      </w:r>
      <w:r w:rsidRPr="00286891">
        <w:rPr>
          <w:rFonts w:hint="eastAsia"/>
          <w:b/>
        </w:rPr>
        <w:t>确定</w:t>
      </w:r>
      <w:r>
        <w:rPr>
          <w:rFonts w:hint="eastAsia"/>
        </w:rPr>
        <w:t>按钮。</w:t>
      </w:r>
    </w:p>
    <w:p w:rsidR="007D5546" w:rsidRDefault="007D5546" w:rsidP="00CB345A">
      <w:pPr>
        <w:ind w:firstLineChars="202" w:firstLine="424"/>
      </w:pPr>
      <w:r>
        <w:rPr>
          <w:rFonts w:hint="eastAsia"/>
        </w:rPr>
        <w:t>部署创建成功后，会自动进入部署的详情页面。</w:t>
      </w:r>
    </w:p>
    <w:p w:rsidR="007D5546" w:rsidRPr="00286891" w:rsidRDefault="007D5546" w:rsidP="00CB345A">
      <w:pPr>
        <w:ind w:firstLineChars="202" w:firstLine="426"/>
        <w:rPr>
          <w:rFonts w:ascii="黑体" w:eastAsia="黑体" w:hAnsi="黑体"/>
          <w:b/>
        </w:rPr>
      </w:pPr>
      <w:r w:rsidRPr="00286891">
        <w:rPr>
          <w:rFonts w:ascii="黑体" w:eastAsia="黑体" w:hAnsi="黑体" w:hint="eastAsia"/>
          <w:b/>
        </w:rPr>
        <w:t>参考信息</w:t>
      </w:r>
    </w:p>
    <w:p w:rsidR="007D5546" w:rsidRDefault="007D5546" w:rsidP="00CB345A">
      <w:pPr>
        <w:ind w:firstLineChars="202" w:firstLine="424"/>
      </w:pPr>
      <w:r>
        <w:rPr>
          <w:rFonts w:hint="eastAsia"/>
        </w:rPr>
        <w:t>存储卷挂载类型说明表</w:t>
      </w:r>
    </w:p>
    <w:p w:rsidR="00286891" w:rsidRDefault="00286891" w:rsidP="00286891">
      <w:pPr>
        <w:jc w:val="center"/>
      </w:pPr>
      <w:r>
        <w:rPr>
          <w:noProof/>
        </w:rPr>
        <w:drawing>
          <wp:inline distT="0" distB="0" distL="0" distR="0" wp14:anchorId="70D2F7C7" wp14:editId="7AEB83A7">
            <wp:extent cx="4282440" cy="1564282"/>
            <wp:effectExtent l="0" t="0" r="381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301605" cy="1571283"/>
                    </a:xfrm>
                    <a:prstGeom prst="rect">
                      <a:avLst/>
                    </a:prstGeom>
                  </pic:spPr>
                </pic:pic>
              </a:graphicData>
            </a:graphic>
          </wp:inline>
        </w:drawing>
      </w:r>
    </w:p>
    <w:tbl>
      <w:tblPr>
        <w:tblW w:w="0" w:type="auto"/>
        <w:shd w:val="clear" w:color="auto" w:fill="FFFFFF"/>
        <w:tblCellMar>
          <w:left w:w="0" w:type="dxa"/>
          <w:right w:w="0" w:type="dxa"/>
        </w:tblCellMar>
        <w:tblLook w:val="04A0" w:firstRow="1" w:lastRow="0" w:firstColumn="1" w:lastColumn="0" w:noHBand="0" w:noVBand="1"/>
      </w:tblPr>
      <w:tblGrid>
        <w:gridCol w:w="1418"/>
        <w:gridCol w:w="6888"/>
      </w:tblGrid>
      <w:tr w:rsidR="00286891" w:rsidRPr="00286891" w:rsidTr="00286891">
        <w:trPr>
          <w:tblHeader/>
        </w:trPr>
        <w:tc>
          <w:tcPr>
            <w:tcW w:w="1418" w:type="dxa"/>
            <w:tcBorders>
              <w:top w:val="single" w:sz="6" w:space="0" w:color="EEEEEE"/>
              <w:bottom w:val="single" w:sz="6" w:space="0" w:color="EEEEEE"/>
              <w:right w:val="single" w:sz="6" w:space="0" w:color="EEEEEE"/>
            </w:tcBorders>
            <w:shd w:val="clear" w:color="auto" w:fill="F6F6F6"/>
            <w:vAlign w:val="center"/>
            <w:hideMark/>
          </w:tcPr>
          <w:p w:rsidR="00286891" w:rsidRPr="00286891" w:rsidRDefault="00286891" w:rsidP="00286891">
            <w:pPr>
              <w:widowControl/>
              <w:jc w:val="left"/>
              <w:rPr>
                <w:rFonts w:ascii="Segoe UI" w:eastAsia="宋体" w:hAnsi="Segoe UI" w:cs="Segoe UI"/>
                <w:b/>
                <w:bCs/>
                <w:color w:val="000000"/>
                <w:kern w:val="0"/>
                <w:szCs w:val="21"/>
              </w:rPr>
            </w:pPr>
            <w:r w:rsidRPr="00286891">
              <w:rPr>
                <w:rFonts w:ascii="Segoe UI" w:eastAsia="宋体" w:hAnsi="Segoe UI" w:cs="Segoe UI"/>
                <w:b/>
                <w:bCs/>
                <w:color w:val="000000"/>
                <w:kern w:val="0"/>
                <w:szCs w:val="21"/>
              </w:rPr>
              <w:t>类型</w:t>
            </w:r>
          </w:p>
        </w:tc>
        <w:tc>
          <w:tcPr>
            <w:tcW w:w="6888" w:type="dxa"/>
            <w:tcBorders>
              <w:top w:val="single" w:sz="6" w:space="0" w:color="EEEEEE"/>
              <w:bottom w:val="single" w:sz="6" w:space="0" w:color="EEEEEE"/>
              <w:right w:val="nil"/>
            </w:tcBorders>
            <w:shd w:val="clear" w:color="auto" w:fill="F6F6F6"/>
            <w:vAlign w:val="center"/>
            <w:hideMark/>
          </w:tcPr>
          <w:p w:rsidR="00286891" w:rsidRPr="00286891" w:rsidRDefault="00286891" w:rsidP="00286891">
            <w:pPr>
              <w:widowControl/>
              <w:jc w:val="left"/>
              <w:rPr>
                <w:rFonts w:ascii="Segoe UI" w:eastAsia="宋体" w:hAnsi="Segoe UI" w:cs="Segoe UI"/>
                <w:b/>
                <w:bCs/>
                <w:color w:val="000000"/>
                <w:kern w:val="0"/>
                <w:szCs w:val="21"/>
              </w:rPr>
            </w:pPr>
            <w:r w:rsidRPr="00286891">
              <w:rPr>
                <w:rFonts w:ascii="Segoe UI" w:eastAsia="宋体" w:hAnsi="Segoe UI" w:cs="Segoe UI"/>
                <w:b/>
                <w:bCs/>
                <w:color w:val="000000"/>
                <w:kern w:val="0"/>
                <w:szCs w:val="21"/>
              </w:rPr>
              <w:t>说明</w:t>
            </w:r>
          </w:p>
        </w:tc>
      </w:tr>
      <w:tr w:rsidR="00286891" w:rsidRPr="00286891" w:rsidTr="00286891">
        <w:tc>
          <w:tcPr>
            <w:tcW w:w="1418"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持久卷声明</w:t>
            </w:r>
          </w:p>
        </w:tc>
        <w:tc>
          <w:tcPr>
            <w:tcW w:w="6888"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选择一个已创建的持久卷声明，用于请求持久卷作为存储资源。</w:t>
            </w:r>
            <w:r w:rsidRPr="00286891">
              <w:rPr>
                <w:rFonts w:ascii="Segoe UI" w:eastAsia="宋体" w:hAnsi="Segoe UI" w:cs="Segoe UI"/>
                <w:color w:val="323232"/>
                <w:kern w:val="0"/>
                <w:szCs w:val="21"/>
              </w:rPr>
              <w:br/>
            </w:r>
            <w:r w:rsidRPr="00286891">
              <w:rPr>
                <w:rFonts w:ascii="Segoe UI" w:eastAsia="宋体" w:hAnsi="Segoe UI" w:cs="Segoe UI"/>
                <w:color w:val="323232"/>
                <w:kern w:val="0"/>
                <w:szCs w:val="21"/>
              </w:rPr>
              <w:t>具体操作如下：</w:t>
            </w:r>
            <w:r w:rsidRPr="00286891">
              <w:rPr>
                <w:rFonts w:ascii="Segoe UI" w:eastAsia="宋体" w:hAnsi="Segoe UI" w:cs="Segoe UI"/>
                <w:color w:val="323232"/>
                <w:kern w:val="0"/>
                <w:szCs w:val="21"/>
              </w:rPr>
              <w:br/>
              <w:t>1.</w:t>
            </w:r>
            <w:r w:rsidRPr="00286891">
              <w:rPr>
                <w:rFonts w:ascii="Segoe UI" w:eastAsia="宋体" w:hAnsi="Segoe UI" w:cs="Segoe UI"/>
                <w:color w:val="323232"/>
                <w:kern w:val="0"/>
                <w:szCs w:val="21"/>
              </w:rPr>
              <w:t>输入存储卷</w:t>
            </w:r>
            <w:r w:rsidRPr="00286891">
              <w:rPr>
                <w:rFonts w:ascii="Segoe UI" w:eastAsia="宋体" w:hAnsi="Segoe UI" w:cs="Segoe UI"/>
                <w:color w:val="323232"/>
                <w:kern w:val="0"/>
                <w:szCs w:val="21"/>
              </w:rPr>
              <w:t> </w:t>
            </w:r>
            <w:r w:rsidRPr="00286891">
              <w:rPr>
                <w:rFonts w:ascii="Segoe UI" w:eastAsia="宋体" w:hAnsi="Segoe UI" w:cs="Segoe UI"/>
                <w:b/>
                <w:bCs/>
                <w:color w:val="323232"/>
                <w:kern w:val="0"/>
                <w:szCs w:val="21"/>
              </w:rPr>
              <w:t>名称</w:t>
            </w:r>
            <w:r w:rsidRPr="00286891">
              <w:rPr>
                <w:rFonts w:ascii="Segoe UI" w:eastAsia="宋体" w:hAnsi="Segoe UI" w:cs="Segoe UI"/>
                <w:color w:val="323232"/>
                <w:kern w:val="0"/>
                <w:szCs w:val="21"/>
              </w:rPr>
              <w:t>，并单击</w:t>
            </w:r>
            <w:r w:rsidRPr="00286891">
              <w:rPr>
                <w:rFonts w:ascii="Segoe UI" w:eastAsia="宋体" w:hAnsi="Segoe UI" w:cs="Segoe UI"/>
                <w:color w:val="323232"/>
                <w:kern w:val="0"/>
                <w:szCs w:val="21"/>
              </w:rPr>
              <w:t> </w:t>
            </w:r>
            <w:r w:rsidRPr="00286891">
              <w:rPr>
                <w:rFonts w:ascii="Segoe UI" w:eastAsia="宋体" w:hAnsi="Segoe UI" w:cs="Segoe UI"/>
                <w:b/>
                <w:bCs/>
                <w:color w:val="323232"/>
                <w:kern w:val="0"/>
                <w:szCs w:val="21"/>
              </w:rPr>
              <w:t>持久卷声明</w:t>
            </w:r>
            <w:r w:rsidRPr="00286891">
              <w:rPr>
                <w:rFonts w:ascii="Segoe UI" w:eastAsia="宋体" w:hAnsi="Segoe UI" w:cs="Segoe UI"/>
                <w:color w:val="323232"/>
                <w:kern w:val="0"/>
                <w:szCs w:val="21"/>
              </w:rPr>
              <w:t> </w:t>
            </w:r>
            <w:r w:rsidRPr="00286891">
              <w:rPr>
                <w:rFonts w:ascii="Segoe UI" w:eastAsia="宋体" w:hAnsi="Segoe UI" w:cs="Segoe UI"/>
                <w:color w:val="323232"/>
                <w:kern w:val="0"/>
                <w:szCs w:val="21"/>
              </w:rPr>
              <w:t>右侧的下拉选择框，选择一个平台上已存在的</w:t>
            </w:r>
            <w:r w:rsidRPr="00286891">
              <w:rPr>
                <w:rFonts w:ascii="Segoe UI" w:eastAsia="宋体" w:hAnsi="Segoe UI" w:cs="Segoe UI"/>
                <w:color w:val="323232"/>
                <w:kern w:val="0"/>
                <w:szCs w:val="21"/>
              </w:rPr>
              <w:t> </w:t>
            </w:r>
            <w:r w:rsidRPr="00286891">
              <w:rPr>
                <w:rFonts w:ascii="Segoe UI" w:eastAsia="宋体" w:hAnsi="Segoe UI" w:cs="Segoe UI"/>
                <w:b/>
                <w:bCs/>
                <w:color w:val="323232"/>
                <w:kern w:val="0"/>
                <w:szCs w:val="21"/>
              </w:rPr>
              <w:t>持久卷声明</w:t>
            </w:r>
            <w:r w:rsidRPr="00286891">
              <w:rPr>
                <w:rFonts w:ascii="Segoe UI" w:eastAsia="宋体" w:hAnsi="Segoe UI" w:cs="Segoe UI"/>
                <w:color w:val="323232"/>
                <w:kern w:val="0"/>
                <w:szCs w:val="21"/>
              </w:rPr>
              <w:t> </w:t>
            </w:r>
            <w:r w:rsidRPr="00286891">
              <w:rPr>
                <w:rFonts w:ascii="Segoe UI" w:eastAsia="宋体" w:hAnsi="Segoe UI" w:cs="Segoe UI"/>
                <w:color w:val="323232"/>
                <w:kern w:val="0"/>
                <w:szCs w:val="21"/>
              </w:rPr>
              <w:t>后。</w:t>
            </w:r>
            <w:r w:rsidRPr="00286891">
              <w:rPr>
                <w:rFonts w:ascii="Segoe UI" w:eastAsia="宋体" w:hAnsi="Segoe UI" w:cs="Segoe UI"/>
                <w:color w:val="323232"/>
                <w:kern w:val="0"/>
                <w:szCs w:val="21"/>
              </w:rPr>
              <w:br/>
              <w:t>2.</w:t>
            </w:r>
            <w:r w:rsidRPr="00286891">
              <w:rPr>
                <w:rFonts w:ascii="Segoe UI" w:eastAsia="宋体" w:hAnsi="Segoe UI" w:cs="Segoe UI"/>
                <w:color w:val="323232"/>
                <w:kern w:val="0"/>
                <w:szCs w:val="21"/>
              </w:rPr>
              <w:t>单击</w:t>
            </w:r>
            <w:r w:rsidRPr="00286891">
              <w:rPr>
                <w:rFonts w:ascii="Segoe UI" w:eastAsia="宋体" w:hAnsi="Segoe UI" w:cs="Segoe UI"/>
                <w:color w:val="323232"/>
                <w:kern w:val="0"/>
                <w:szCs w:val="21"/>
              </w:rPr>
              <w:t> </w:t>
            </w:r>
            <w:r w:rsidRPr="00286891">
              <w:rPr>
                <w:rFonts w:ascii="Segoe UI" w:eastAsia="宋体" w:hAnsi="Segoe UI" w:cs="Segoe UI"/>
                <w:b/>
                <w:bCs/>
                <w:color w:val="323232"/>
                <w:kern w:val="0"/>
                <w:szCs w:val="21"/>
              </w:rPr>
              <w:t>确定</w:t>
            </w:r>
            <w:r w:rsidRPr="00286891">
              <w:rPr>
                <w:rFonts w:ascii="Segoe UI" w:eastAsia="宋体" w:hAnsi="Segoe UI" w:cs="Segoe UI"/>
                <w:color w:val="323232"/>
                <w:kern w:val="0"/>
                <w:szCs w:val="21"/>
              </w:rPr>
              <w:t> </w:t>
            </w:r>
            <w:r w:rsidRPr="00286891">
              <w:rPr>
                <w:rFonts w:ascii="Segoe UI" w:eastAsia="宋体" w:hAnsi="Segoe UI" w:cs="Segoe UI"/>
                <w:color w:val="323232"/>
                <w:kern w:val="0"/>
                <w:szCs w:val="21"/>
              </w:rPr>
              <w:t>按钮。</w:t>
            </w:r>
            <w:r w:rsidRPr="00286891">
              <w:rPr>
                <w:rFonts w:ascii="Segoe UI" w:eastAsia="宋体" w:hAnsi="Segoe UI" w:cs="Segoe UI"/>
                <w:color w:val="323232"/>
                <w:kern w:val="0"/>
                <w:szCs w:val="21"/>
              </w:rPr>
              <w:br/>
            </w:r>
            <w:r w:rsidRPr="00286891">
              <w:rPr>
                <w:rFonts w:ascii="Segoe UI" w:eastAsia="宋体" w:hAnsi="Segoe UI" w:cs="Segoe UI"/>
                <w:b/>
                <w:bCs/>
                <w:color w:val="323232"/>
                <w:kern w:val="0"/>
                <w:szCs w:val="21"/>
              </w:rPr>
              <w:t>注意</w:t>
            </w:r>
            <w:r w:rsidRPr="00286891">
              <w:rPr>
                <w:rFonts w:ascii="Segoe UI" w:eastAsia="宋体" w:hAnsi="Segoe UI" w:cs="Segoe UI"/>
                <w:color w:val="323232"/>
                <w:kern w:val="0"/>
                <w:szCs w:val="21"/>
              </w:rPr>
              <w:t>：仅支持选择已绑定持久卷的持久卷声明。如果持久卷声明未绑定持久卷（</w:t>
            </w:r>
            <w:r w:rsidRPr="00286891">
              <w:rPr>
                <w:rFonts w:ascii="Segoe UI" w:eastAsia="宋体" w:hAnsi="Segoe UI" w:cs="Segoe UI"/>
                <w:color w:val="323232"/>
                <w:kern w:val="0"/>
                <w:szCs w:val="21"/>
              </w:rPr>
              <w:t>PV</w:t>
            </w:r>
            <w:r w:rsidRPr="00286891">
              <w:rPr>
                <w:rFonts w:ascii="Segoe UI" w:eastAsia="宋体" w:hAnsi="Segoe UI" w:cs="Segoe UI"/>
                <w:color w:val="323232"/>
                <w:kern w:val="0"/>
                <w:szCs w:val="21"/>
              </w:rPr>
              <w:t>），将会导致创建</w:t>
            </w:r>
            <w:r w:rsidRPr="00286891">
              <w:rPr>
                <w:rFonts w:ascii="Segoe UI" w:eastAsia="宋体" w:hAnsi="Segoe UI" w:cs="Segoe UI"/>
                <w:color w:val="323232"/>
                <w:kern w:val="0"/>
                <w:szCs w:val="21"/>
              </w:rPr>
              <w:t xml:space="preserve"> Pod </w:t>
            </w:r>
            <w:r w:rsidRPr="00286891">
              <w:rPr>
                <w:rFonts w:ascii="Segoe UI" w:eastAsia="宋体" w:hAnsi="Segoe UI" w:cs="Segoe UI"/>
                <w:color w:val="323232"/>
                <w:kern w:val="0"/>
                <w:szCs w:val="21"/>
              </w:rPr>
              <w:t>失败。</w:t>
            </w:r>
          </w:p>
        </w:tc>
      </w:tr>
      <w:tr w:rsidR="00286891" w:rsidRPr="00286891" w:rsidTr="00286891">
        <w:tc>
          <w:tcPr>
            <w:tcW w:w="1418"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配置字典</w:t>
            </w:r>
          </w:p>
        </w:tc>
        <w:tc>
          <w:tcPr>
            <w:tcW w:w="6888"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将整个配置文件或其中的部分配置项，以存储卷的形式挂载到容器文件系统中。</w:t>
            </w:r>
            <w:r w:rsidRPr="00286891">
              <w:rPr>
                <w:rFonts w:ascii="Segoe UI" w:eastAsia="宋体" w:hAnsi="Segoe UI" w:cs="Segoe UI"/>
                <w:color w:val="323232"/>
                <w:kern w:val="0"/>
                <w:szCs w:val="21"/>
              </w:rPr>
              <w:br/>
            </w:r>
            <w:r w:rsidRPr="00286891">
              <w:rPr>
                <w:rFonts w:ascii="Segoe UI" w:eastAsia="宋体" w:hAnsi="Segoe UI" w:cs="Segoe UI"/>
                <w:color w:val="323232"/>
                <w:kern w:val="0"/>
                <w:szCs w:val="21"/>
              </w:rPr>
              <w:t>具体操作如下：</w:t>
            </w:r>
            <w:r w:rsidRPr="00286891">
              <w:rPr>
                <w:rFonts w:ascii="Segoe UI" w:eastAsia="宋体" w:hAnsi="Segoe UI" w:cs="Segoe UI"/>
                <w:color w:val="323232"/>
                <w:kern w:val="0"/>
                <w:szCs w:val="21"/>
              </w:rPr>
              <w:br/>
              <w:t>1.</w:t>
            </w:r>
            <w:r w:rsidRPr="00286891">
              <w:rPr>
                <w:rFonts w:ascii="Segoe UI" w:eastAsia="宋体" w:hAnsi="Segoe UI" w:cs="Segoe UI"/>
                <w:color w:val="323232"/>
                <w:kern w:val="0"/>
                <w:szCs w:val="21"/>
              </w:rPr>
              <w:t>输入存储卷的</w:t>
            </w:r>
            <w:r w:rsidRPr="00286891">
              <w:rPr>
                <w:rFonts w:ascii="Segoe UI" w:eastAsia="宋体" w:hAnsi="Segoe UI" w:cs="Segoe UI"/>
                <w:color w:val="323232"/>
                <w:kern w:val="0"/>
                <w:szCs w:val="21"/>
              </w:rPr>
              <w:t> </w:t>
            </w:r>
            <w:r w:rsidRPr="00286891">
              <w:rPr>
                <w:rFonts w:ascii="Segoe UI" w:eastAsia="宋体" w:hAnsi="Segoe UI" w:cs="Segoe UI"/>
                <w:b/>
                <w:bCs/>
                <w:color w:val="323232"/>
                <w:kern w:val="0"/>
                <w:szCs w:val="21"/>
              </w:rPr>
              <w:t>名称</w:t>
            </w:r>
            <w:r w:rsidRPr="00286891">
              <w:rPr>
                <w:rFonts w:ascii="Segoe UI" w:eastAsia="宋体" w:hAnsi="Segoe UI" w:cs="Segoe UI"/>
                <w:color w:val="323232"/>
                <w:kern w:val="0"/>
                <w:szCs w:val="21"/>
              </w:rPr>
              <w:t>，单击</w:t>
            </w:r>
            <w:r w:rsidRPr="00286891">
              <w:rPr>
                <w:rFonts w:ascii="Segoe UI" w:eastAsia="宋体" w:hAnsi="Segoe UI" w:cs="Segoe UI"/>
                <w:color w:val="323232"/>
                <w:kern w:val="0"/>
                <w:szCs w:val="21"/>
              </w:rPr>
              <w:t> </w:t>
            </w:r>
            <w:r w:rsidRPr="00286891">
              <w:rPr>
                <w:rFonts w:ascii="Segoe UI" w:eastAsia="宋体" w:hAnsi="Segoe UI" w:cs="Segoe UI"/>
                <w:b/>
                <w:bCs/>
                <w:color w:val="323232"/>
                <w:kern w:val="0"/>
                <w:szCs w:val="21"/>
              </w:rPr>
              <w:t>配置字典</w:t>
            </w:r>
            <w:r w:rsidRPr="00286891">
              <w:rPr>
                <w:rFonts w:ascii="Segoe UI" w:eastAsia="宋体" w:hAnsi="Segoe UI" w:cs="Segoe UI"/>
                <w:color w:val="323232"/>
                <w:kern w:val="0"/>
                <w:szCs w:val="21"/>
              </w:rPr>
              <w:t> </w:t>
            </w:r>
            <w:r w:rsidRPr="00286891">
              <w:rPr>
                <w:rFonts w:ascii="Segoe UI" w:eastAsia="宋体" w:hAnsi="Segoe UI" w:cs="Segoe UI"/>
                <w:color w:val="323232"/>
                <w:kern w:val="0"/>
                <w:szCs w:val="21"/>
              </w:rPr>
              <w:t>右侧的下拉选择框，选择一个平台上已创建的配置字典。</w:t>
            </w:r>
            <w:r w:rsidRPr="00286891">
              <w:rPr>
                <w:rFonts w:ascii="Segoe UI" w:eastAsia="宋体" w:hAnsi="Segoe UI" w:cs="Segoe UI"/>
                <w:color w:val="323232"/>
                <w:kern w:val="0"/>
                <w:szCs w:val="21"/>
              </w:rPr>
              <w:br/>
            </w:r>
            <w:r w:rsidRPr="00286891">
              <w:rPr>
                <w:rFonts w:ascii="Segoe UI" w:eastAsia="宋体" w:hAnsi="Segoe UI" w:cs="Segoe UI"/>
                <w:color w:val="323232"/>
                <w:kern w:val="0"/>
                <w:szCs w:val="21"/>
              </w:rPr>
              <w:t>使用整个配置文件作为存储路径。并根据配置文件当中的键在该路径下生成存储文件，键为存储文件的名称，对应的值为存储内容。</w:t>
            </w:r>
            <w:r w:rsidRPr="00286891">
              <w:rPr>
                <w:rFonts w:ascii="Segoe UI" w:eastAsia="宋体" w:hAnsi="Segoe UI" w:cs="Segoe UI"/>
                <w:color w:val="323232"/>
                <w:kern w:val="0"/>
                <w:szCs w:val="21"/>
              </w:rPr>
              <w:br/>
              <w:t>2.</w:t>
            </w:r>
            <w:r w:rsidRPr="00286891">
              <w:rPr>
                <w:rFonts w:ascii="Segoe UI" w:eastAsia="宋体" w:hAnsi="Segoe UI" w:cs="Segoe UI"/>
                <w:color w:val="323232"/>
                <w:kern w:val="0"/>
                <w:szCs w:val="21"/>
              </w:rPr>
              <w:t>单击</w:t>
            </w:r>
            <w:r w:rsidRPr="00286891">
              <w:rPr>
                <w:rFonts w:ascii="Segoe UI" w:eastAsia="宋体" w:hAnsi="Segoe UI" w:cs="Segoe UI"/>
                <w:color w:val="323232"/>
                <w:kern w:val="0"/>
                <w:szCs w:val="21"/>
              </w:rPr>
              <w:t> </w:t>
            </w:r>
            <w:r w:rsidRPr="00286891">
              <w:rPr>
                <w:rFonts w:ascii="Segoe UI" w:eastAsia="宋体" w:hAnsi="Segoe UI" w:cs="Segoe UI"/>
                <w:b/>
                <w:bCs/>
                <w:color w:val="323232"/>
                <w:kern w:val="0"/>
                <w:szCs w:val="21"/>
              </w:rPr>
              <w:t>确定</w:t>
            </w:r>
            <w:r w:rsidRPr="00286891">
              <w:rPr>
                <w:rFonts w:ascii="Segoe UI" w:eastAsia="宋体" w:hAnsi="Segoe UI" w:cs="Segoe UI"/>
                <w:color w:val="323232"/>
                <w:kern w:val="0"/>
                <w:szCs w:val="21"/>
              </w:rPr>
              <w:t> </w:t>
            </w:r>
            <w:r w:rsidRPr="00286891">
              <w:rPr>
                <w:rFonts w:ascii="Segoe UI" w:eastAsia="宋体" w:hAnsi="Segoe UI" w:cs="Segoe UI"/>
                <w:color w:val="323232"/>
                <w:kern w:val="0"/>
                <w:szCs w:val="21"/>
              </w:rPr>
              <w:t>按钮。</w:t>
            </w:r>
            <w:r w:rsidRPr="00286891">
              <w:rPr>
                <w:rFonts w:ascii="Segoe UI" w:eastAsia="宋体" w:hAnsi="Segoe UI" w:cs="Segoe UI"/>
                <w:color w:val="323232"/>
                <w:kern w:val="0"/>
                <w:szCs w:val="21"/>
              </w:rPr>
              <w:br/>
            </w:r>
            <w:r w:rsidRPr="00286891">
              <w:rPr>
                <w:rFonts w:ascii="Segoe UI" w:eastAsia="宋体" w:hAnsi="Segoe UI" w:cs="Segoe UI"/>
                <w:b/>
                <w:bCs/>
                <w:color w:val="323232"/>
                <w:kern w:val="0"/>
                <w:szCs w:val="21"/>
              </w:rPr>
              <w:t>说明</w:t>
            </w:r>
            <w:r w:rsidRPr="00286891">
              <w:rPr>
                <w:rFonts w:ascii="Segoe UI" w:eastAsia="宋体" w:hAnsi="Segoe UI" w:cs="Segoe UI"/>
                <w:color w:val="323232"/>
                <w:kern w:val="0"/>
                <w:szCs w:val="21"/>
              </w:rPr>
              <w:t>：引用整个配置文件作为存储卷时，更新配置文件后，存储路径下的文件会同步更新</w:t>
            </w:r>
            <w:r w:rsidRPr="00286891">
              <w:rPr>
                <w:rFonts w:ascii="Segoe UI" w:eastAsia="宋体" w:hAnsi="Segoe UI" w:cs="Segoe UI"/>
                <w:color w:val="323232"/>
                <w:kern w:val="0"/>
                <w:szCs w:val="21"/>
              </w:rPr>
              <w:t xml:space="preserve"> </w:t>
            </w:r>
            <w:r w:rsidRPr="00286891">
              <w:rPr>
                <w:rFonts w:ascii="Segoe UI" w:eastAsia="宋体" w:hAnsi="Segoe UI" w:cs="Segoe UI"/>
                <w:color w:val="323232"/>
                <w:kern w:val="0"/>
                <w:szCs w:val="21"/>
              </w:rPr>
              <w:t>，并且会覆盖该路径下的原有文件。</w:t>
            </w:r>
            <w:r w:rsidRPr="00286891">
              <w:rPr>
                <w:rFonts w:ascii="Segoe UI" w:eastAsia="宋体" w:hAnsi="Segoe UI" w:cs="Segoe UI"/>
                <w:color w:val="323232"/>
                <w:kern w:val="0"/>
                <w:szCs w:val="21"/>
              </w:rPr>
              <w:br/>
              <w:t>3.</w:t>
            </w:r>
            <w:r w:rsidRPr="00286891">
              <w:rPr>
                <w:rFonts w:ascii="Segoe UI" w:eastAsia="宋体" w:hAnsi="Segoe UI" w:cs="Segoe UI"/>
                <w:color w:val="323232"/>
                <w:kern w:val="0"/>
                <w:szCs w:val="21"/>
              </w:rPr>
              <w:t>单击</w:t>
            </w:r>
            <w:r w:rsidRPr="00286891">
              <w:rPr>
                <w:rFonts w:ascii="Segoe UI" w:eastAsia="宋体" w:hAnsi="Segoe UI" w:cs="Segoe UI"/>
                <w:color w:val="323232"/>
                <w:kern w:val="0"/>
                <w:szCs w:val="21"/>
              </w:rPr>
              <w:t> </w:t>
            </w:r>
            <w:r w:rsidRPr="00286891">
              <w:rPr>
                <w:rFonts w:ascii="Segoe UI" w:eastAsia="宋体" w:hAnsi="Segoe UI" w:cs="Segoe UI"/>
                <w:b/>
                <w:bCs/>
                <w:color w:val="323232"/>
                <w:kern w:val="0"/>
                <w:szCs w:val="21"/>
              </w:rPr>
              <w:t>子路径</w:t>
            </w:r>
            <w:r w:rsidRPr="00286891">
              <w:rPr>
                <w:rFonts w:ascii="Segoe UI" w:eastAsia="宋体" w:hAnsi="Segoe UI" w:cs="Segoe UI"/>
                <w:color w:val="323232"/>
                <w:kern w:val="0"/>
                <w:szCs w:val="21"/>
              </w:rPr>
              <w:t> </w:t>
            </w:r>
            <w:r w:rsidRPr="00286891">
              <w:rPr>
                <w:rFonts w:ascii="Segoe UI" w:eastAsia="宋体" w:hAnsi="Segoe UI" w:cs="Segoe UI"/>
                <w:color w:val="323232"/>
                <w:kern w:val="0"/>
                <w:szCs w:val="21"/>
              </w:rPr>
              <w:t>下拉选择框，选择配置文件中的一个</w:t>
            </w:r>
            <w:r w:rsidRPr="00286891">
              <w:rPr>
                <w:rFonts w:ascii="Segoe UI" w:eastAsia="宋体" w:hAnsi="Segoe UI" w:cs="Segoe UI"/>
                <w:color w:val="323232"/>
                <w:kern w:val="0"/>
                <w:szCs w:val="21"/>
              </w:rPr>
              <w:t> </w:t>
            </w:r>
            <w:r w:rsidRPr="00286891">
              <w:rPr>
                <w:rFonts w:ascii="Segoe UI" w:eastAsia="宋体" w:hAnsi="Segoe UI" w:cs="Segoe UI"/>
                <w:b/>
                <w:bCs/>
                <w:color w:val="323232"/>
                <w:kern w:val="0"/>
                <w:szCs w:val="21"/>
              </w:rPr>
              <w:t>键</w:t>
            </w:r>
            <w:r w:rsidRPr="00286891">
              <w:rPr>
                <w:rFonts w:ascii="Segoe UI" w:eastAsia="宋体" w:hAnsi="Segoe UI" w:cs="Segoe UI"/>
                <w:color w:val="323232"/>
                <w:kern w:val="0"/>
                <w:szCs w:val="21"/>
              </w:rPr>
              <w:t>，则支持根据配置字典的某个键自动生成一个子路径。例如：</w:t>
            </w:r>
            <w:r w:rsidRPr="00286891">
              <w:rPr>
                <w:rFonts w:ascii="Segoe UI" w:eastAsia="宋体" w:hAnsi="Segoe UI" w:cs="Segoe UI"/>
                <w:color w:val="323232"/>
                <w:kern w:val="0"/>
                <w:szCs w:val="21"/>
              </w:rPr>
              <w:t> </w:t>
            </w:r>
            <w:r w:rsidRPr="00286891">
              <w:rPr>
                <w:rFonts w:ascii="Courier New" w:eastAsia="宋体" w:hAnsi="Courier New" w:cs="Courier New"/>
                <w:color w:val="C7254E"/>
                <w:kern w:val="0"/>
                <w:szCs w:val="21"/>
                <w:shd w:val="clear" w:color="auto" w:fill="F9F2F4"/>
              </w:rPr>
              <w:t>my.cnf</w:t>
            </w:r>
            <w:r w:rsidRPr="00286891">
              <w:rPr>
                <w:rFonts w:ascii="Segoe UI" w:eastAsia="宋体" w:hAnsi="Segoe UI" w:cs="Segoe UI"/>
                <w:color w:val="323232"/>
                <w:kern w:val="0"/>
                <w:szCs w:val="21"/>
              </w:rPr>
              <w:t>。</w:t>
            </w:r>
            <w:r w:rsidRPr="00286891">
              <w:rPr>
                <w:rFonts w:ascii="Segoe UI" w:eastAsia="宋体" w:hAnsi="Segoe UI" w:cs="Segoe UI"/>
                <w:color w:val="323232"/>
                <w:kern w:val="0"/>
                <w:szCs w:val="21"/>
              </w:rPr>
              <w:br/>
            </w:r>
            <w:r w:rsidRPr="00286891">
              <w:rPr>
                <w:rFonts w:ascii="Segoe UI" w:eastAsia="宋体" w:hAnsi="Segoe UI" w:cs="Segoe UI"/>
                <w:color w:val="323232"/>
                <w:kern w:val="0"/>
                <w:szCs w:val="21"/>
              </w:rPr>
              <w:t>如果需要使用配置字典的多个键作为挂载存储卷的子路径，可重复上述步骤，添加该配置字典作为存储卷，并选择不同的键作为子路径。</w:t>
            </w:r>
          </w:p>
        </w:tc>
      </w:tr>
      <w:tr w:rsidR="00286891" w:rsidRPr="00286891" w:rsidTr="00286891">
        <w:tc>
          <w:tcPr>
            <w:tcW w:w="1418"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主机路径</w:t>
            </w:r>
          </w:p>
        </w:tc>
        <w:tc>
          <w:tcPr>
            <w:tcW w:w="6888"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将容器数据存储到主机本地文件系统路径。输入主机本地文件系统路径，以</w:t>
            </w:r>
            <w:r w:rsidRPr="00286891">
              <w:rPr>
                <w:rFonts w:ascii="Segoe UI" w:eastAsia="宋体" w:hAnsi="Segoe UI" w:cs="Segoe UI"/>
                <w:color w:val="323232"/>
                <w:kern w:val="0"/>
                <w:szCs w:val="21"/>
              </w:rPr>
              <w:t> </w:t>
            </w:r>
            <w:r w:rsidRPr="00286891">
              <w:rPr>
                <w:rFonts w:ascii="Courier New" w:eastAsia="宋体" w:hAnsi="Courier New" w:cs="Courier New"/>
                <w:color w:val="C7254E"/>
                <w:kern w:val="0"/>
                <w:szCs w:val="21"/>
                <w:shd w:val="clear" w:color="auto" w:fill="F9F2F4"/>
              </w:rPr>
              <w:t>/</w:t>
            </w:r>
            <w:r w:rsidRPr="00286891">
              <w:rPr>
                <w:rFonts w:ascii="Segoe UI" w:eastAsia="宋体" w:hAnsi="Segoe UI" w:cs="Segoe UI"/>
                <w:color w:val="323232"/>
                <w:kern w:val="0"/>
                <w:szCs w:val="21"/>
              </w:rPr>
              <w:t> </w:t>
            </w:r>
            <w:r w:rsidRPr="00286891">
              <w:rPr>
                <w:rFonts w:ascii="Segoe UI" w:eastAsia="宋体" w:hAnsi="Segoe UI" w:cs="Segoe UI"/>
                <w:color w:val="323232"/>
                <w:kern w:val="0"/>
                <w:szCs w:val="21"/>
              </w:rPr>
              <w:t>开头，例如：</w:t>
            </w:r>
            <w:r w:rsidRPr="00286891">
              <w:rPr>
                <w:rFonts w:ascii="Segoe UI" w:eastAsia="宋体" w:hAnsi="Segoe UI" w:cs="Segoe UI"/>
                <w:color w:val="323232"/>
                <w:kern w:val="0"/>
                <w:szCs w:val="21"/>
              </w:rPr>
              <w:t> </w:t>
            </w:r>
            <w:r w:rsidRPr="00286891">
              <w:rPr>
                <w:rFonts w:ascii="Courier New" w:eastAsia="宋体" w:hAnsi="Courier New" w:cs="Courier New"/>
                <w:color w:val="C7254E"/>
                <w:kern w:val="0"/>
                <w:szCs w:val="21"/>
                <w:shd w:val="clear" w:color="auto" w:fill="F9F2F4"/>
              </w:rPr>
              <w:t>/volumepath</w:t>
            </w:r>
            <w:r w:rsidRPr="00286891">
              <w:rPr>
                <w:rFonts w:ascii="Segoe UI" w:eastAsia="宋体" w:hAnsi="Segoe UI" w:cs="Segoe UI"/>
                <w:color w:val="323232"/>
                <w:kern w:val="0"/>
                <w:szCs w:val="21"/>
              </w:rPr>
              <w:t>。</w:t>
            </w:r>
          </w:p>
        </w:tc>
      </w:tr>
      <w:tr w:rsidR="00286891" w:rsidRPr="00286891" w:rsidTr="00286891">
        <w:tc>
          <w:tcPr>
            <w:tcW w:w="1418"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lastRenderedPageBreak/>
              <w:t>保密字典</w:t>
            </w:r>
          </w:p>
        </w:tc>
        <w:tc>
          <w:tcPr>
            <w:tcW w:w="6888"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将整个保密字典文件或其中的部分配置项，以存储卷的形式挂载到容器文件系统中。</w:t>
            </w:r>
            <w:r w:rsidRPr="00286891">
              <w:rPr>
                <w:rFonts w:ascii="Segoe UI" w:eastAsia="宋体" w:hAnsi="Segoe UI" w:cs="Segoe UI"/>
                <w:color w:val="323232"/>
                <w:kern w:val="0"/>
                <w:szCs w:val="21"/>
              </w:rPr>
              <w:br/>
            </w:r>
            <w:r w:rsidRPr="00286891">
              <w:rPr>
                <w:rFonts w:ascii="Segoe UI" w:eastAsia="宋体" w:hAnsi="Segoe UI" w:cs="Segoe UI"/>
                <w:color w:val="323232"/>
                <w:kern w:val="0"/>
                <w:szCs w:val="21"/>
              </w:rPr>
              <w:t>具体操作如下：</w:t>
            </w:r>
            <w:r w:rsidRPr="00286891">
              <w:rPr>
                <w:rFonts w:ascii="Segoe UI" w:eastAsia="宋体" w:hAnsi="Segoe UI" w:cs="Segoe UI"/>
                <w:color w:val="323232"/>
                <w:kern w:val="0"/>
                <w:szCs w:val="21"/>
              </w:rPr>
              <w:br/>
              <w:t>1.</w:t>
            </w:r>
            <w:r w:rsidRPr="00286891">
              <w:rPr>
                <w:rFonts w:ascii="Segoe UI" w:eastAsia="宋体" w:hAnsi="Segoe UI" w:cs="Segoe UI"/>
                <w:color w:val="323232"/>
                <w:kern w:val="0"/>
                <w:szCs w:val="21"/>
              </w:rPr>
              <w:t>输入存储卷的</w:t>
            </w:r>
            <w:r w:rsidRPr="00286891">
              <w:rPr>
                <w:rFonts w:ascii="Segoe UI" w:eastAsia="宋体" w:hAnsi="Segoe UI" w:cs="Segoe UI"/>
                <w:color w:val="323232"/>
                <w:kern w:val="0"/>
                <w:szCs w:val="21"/>
              </w:rPr>
              <w:t> </w:t>
            </w:r>
            <w:r w:rsidRPr="00286891">
              <w:rPr>
                <w:rFonts w:ascii="Segoe UI" w:eastAsia="宋体" w:hAnsi="Segoe UI" w:cs="Segoe UI"/>
                <w:b/>
                <w:bCs/>
                <w:color w:val="323232"/>
                <w:kern w:val="0"/>
                <w:szCs w:val="21"/>
              </w:rPr>
              <w:t>名称</w:t>
            </w:r>
            <w:r w:rsidRPr="00286891">
              <w:rPr>
                <w:rFonts w:ascii="Segoe UI" w:eastAsia="宋体" w:hAnsi="Segoe UI" w:cs="Segoe UI"/>
                <w:color w:val="323232"/>
                <w:kern w:val="0"/>
                <w:szCs w:val="21"/>
              </w:rPr>
              <w:t>，单击</w:t>
            </w:r>
            <w:r w:rsidRPr="00286891">
              <w:rPr>
                <w:rFonts w:ascii="Segoe UI" w:eastAsia="宋体" w:hAnsi="Segoe UI" w:cs="Segoe UI"/>
                <w:color w:val="323232"/>
                <w:kern w:val="0"/>
                <w:szCs w:val="21"/>
              </w:rPr>
              <w:t> </w:t>
            </w:r>
            <w:r w:rsidRPr="00286891">
              <w:rPr>
                <w:rFonts w:ascii="Segoe UI" w:eastAsia="宋体" w:hAnsi="Segoe UI" w:cs="Segoe UI"/>
                <w:b/>
                <w:bCs/>
                <w:color w:val="323232"/>
                <w:kern w:val="0"/>
                <w:szCs w:val="21"/>
              </w:rPr>
              <w:t>保密字典</w:t>
            </w:r>
            <w:r w:rsidRPr="00286891">
              <w:rPr>
                <w:rFonts w:ascii="Segoe UI" w:eastAsia="宋体" w:hAnsi="Segoe UI" w:cs="Segoe UI"/>
                <w:color w:val="323232"/>
                <w:kern w:val="0"/>
                <w:szCs w:val="21"/>
              </w:rPr>
              <w:t> </w:t>
            </w:r>
            <w:r w:rsidRPr="00286891">
              <w:rPr>
                <w:rFonts w:ascii="Segoe UI" w:eastAsia="宋体" w:hAnsi="Segoe UI" w:cs="Segoe UI"/>
                <w:color w:val="323232"/>
                <w:kern w:val="0"/>
                <w:szCs w:val="21"/>
              </w:rPr>
              <w:t>右侧的下拉选择框，选择一个平台上已创建的保密字典。</w:t>
            </w:r>
            <w:r w:rsidRPr="00286891">
              <w:rPr>
                <w:rFonts w:ascii="Segoe UI" w:eastAsia="宋体" w:hAnsi="Segoe UI" w:cs="Segoe UI"/>
                <w:color w:val="323232"/>
                <w:kern w:val="0"/>
                <w:szCs w:val="21"/>
              </w:rPr>
              <w:br/>
            </w:r>
            <w:r w:rsidRPr="00286891">
              <w:rPr>
                <w:rFonts w:ascii="Segoe UI" w:eastAsia="宋体" w:hAnsi="Segoe UI" w:cs="Segoe UI"/>
                <w:color w:val="323232"/>
                <w:kern w:val="0"/>
                <w:szCs w:val="21"/>
              </w:rPr>
              <w:t>使用整个保密文件作为存储路径。并根据保密文件当中的键在该路径下生成存储文件，键为存储文件的名称，对应的值为存储内容。</w:t>
            </w:r>
            <w:r w:rsidRPr="00286891">
              <w:rPr>
                <w:rFonts w:ascii="Segoe UI" w:eastAsia="宋体" w:hAnsi="Segoe UI" w:cs="Segoe UI"/>
                <w:color w:val="323232"/>
                <w:kern w:val="0"/>
                <w:szCs w:val="21"/>
              </w:rPr>
              <w:br/>
              <w:t>2.</w:t>
            </w:r>
            <w:r w:rsidRPr="00286891">
              <w:rPr>
                <w:rFonts w:ascii="Segoe UI" w:eastAsia="宋体" w:hAnsi="Segoe UI" w:cs="Segoe UI"/>
                <w:color w:val="323232"/>
                <w:kern w:val="0"/>
                <w:szCs w:val="21"/>
              </w:rPr>
              <w:t>单击</w:t>
            </w:r>
            <w:r w:rsidRPr="00286891">
              <w:rPr>
                <w:rFonts w:ascii="Segoe UI" w:eastAsia="宋体" w:hAnsi="Segoe UI" w:cs="Segoe UI"/>
                <w:color w:val="323232"/>
                <w:kern w:val="0"/>
                <w:szCs w:val="21"/>
              </w:rPr>
              <w:t> </w:t>
            </w:r>
            <w:r w:rsidRPr="00286891">
              <w:rPr>
                <w:rFonts w:ascii="Segoe UI" w:eastAsia="宋体" w:hAnsi="Segoe UI" w:cs="Segoe UI"/>
                <w:b/>
                <w:bCs/>
                <w:color w:val="323232"/>
                <w:kern w:val="0"/>
                <w:szCs w:val="21"/>
              </w:rPr>
              <w:t>确定</w:t>
            </w:r>
            <w:r w:rsidRPr="00286891">
              <w:rPr>
                <w:rFonts w:ascii="Segoe UI" w:eastAsia="宋体" w:hAnsi="Segoe UI" w:cs="Segoe UI"/>
                <w:color w:val="323232"/>
                <w:kern w:val="0"/>
                <w:szCs w:val="21"/>
              </w:rPr>
              <w:t> </w:t>
            </w:r>
            <w:r w:rsidRPr="00286891">
              <w:rPr>
                <w:rFonts w:ascii="Segoe UI" w:eastAsia="宋体" w:hAnsi="Segoe UI" w:cs="Segoe UI"/>
                <w:color w:val="323232"/>
                <w:kern w:val="0"/>
                <w:szCs w:val="21"/>
              </w:rPr>
              <w:t>按钮。</w:t>
            </w:r>
            <w:r w:rsidRPr="00286891">
              <w:rPr>
                <w:rFonts w:ascii="Segoe UI" w:eastAsia="宋体" w:hAnsi="Segoe UI" w:cs="Segoe UI"/>
                <w:color w:val="323232"/>
                <w:kern w:val="0"/>
                <w:szCs w:val="21"/>
              </w:rPr>
              <w:br/>
            </w:r>
            <w:r w:rsidRPr="00286891">
              <w:rPr>
                <w:rFonts w:ascii="Segoe UI" w:eastAsia="宋体" w:hAnsi="Segoe UI" w:cs="Segoe UI"/>
                <w:b/>
                <w:bCs/>
                <w:color w:val="323232"/>
                <w:kern w:val="0"/>
                <w:szCs w:val="21"/>
              </w:rPr>
              <w:t>说明</w:t>
            </w:r>
            <w:r w:rsidRPr="00286891">
              <w:rPr>
                <w:rFonts w:ascii="Segoe UI" w:eastAsia="宋体" w:hAnsi="Segoe UI" w:cs="Segoe UI"/>
                <w:color w:val="323232"/>
                <w:kern w:val="0"/>
                <w:szCs w:val="21"/>
              </w:rPr>
              <w:t>：引用整个保密文件作为存储卷时，更新保密文件后，存储路径下的文件会同步更新</w:t>
            </w:r>
            <w:r w:rsidRPr="00286891">
              <w:rPr>
                <w:rFonts w:ascii="Segoe UI" w:eastAsia="宋体" w:hAnsi="Segoe UI" w:cs="Segoe UI"/>
                <w:color w:val="323232"/>
                <w:kern w:val="0"/>
                <w:szCs w:val="21"/>
              </w:rPr>
              <w:t xml:space="preserve"> </w:t>
            </w:r>
            <w:r w:rsidRPr="00286891">
              <w:rPr>
                <w:rFonts w:ascii="Segoe UI" w:eastAsia="宋体" w:hAnsi="Segoe UI" w:cs="Segoe UI"/>
                <w:color w:val="323232"/>
                <w:kern w:val="0"/>
                <w:szCs w:val="21"/>
              </w:rPr>
              <w:t>，并且会覆盖该路径下的原有文件。</w:t>
            </w:r>
            <w:r w:rsidRPr="00286891">
              <w:rPr>
                <w:rFonts w:ascii="Segoe UI" w:eastAsia="宋体" w:hAnsi="Segoe UI" w:cs="Segoe UI"/>
                <w:color w:val="323232"/>
                <w:kern w:val="0"/>
                <w:szCs w:val="21"/>
              </w:rPr>
              <w:br/>
              <w:t>3.</w:t>
            </w:r>
            <w:r w:rsidRPr="00286891">
              <w:rPr>
                <w:rFonts w:ascii="Segoe UI" w:eastAsia="宋体" w:hAnsi="Segoe UI" w:cs="Segoe UI"/>
                <w:color w:val="323232"/>
                <w:kern w:val="0"/>
                <w:szCs w:val="21"/>
              </w:rPr>
              <w:t>单击</w:t>
            </w:r>
            <w:r w:rsidRPr="00286891">
              <w:rPr>
                <w:rFonts w:ascii="Segoe UI" w:eastAsia="宋体" w:hAnsi="Segoe UI" w:cs="Segoe UI"/>
                <w:color w:val="323232"/>
                <w:kern w:val="0"/>
                <w:szCs w:val="21"/>
              </w:rPr>
              <w:t> </w:t>
            </w:r>
            <w:r w:rsidRPr="00286891">
              <w:rPr>
                <w:rFonts w:ascii="Segoe UI" w:eastAsia="宋体" w:hAnsi="Segoe UI" w:cs="Segoe UI"/>
                <w:b/>
                <w:bCs/>
                <w:color w:val="323232"/>
                <w:kern w:val="0"/>
                <w:szCs w:val="21"/>
              </w:rPr>
              <w:t>子路径</w:t>
            </w:r>
            <w:r w:rsidRPr="00286891">
              <w:rPr>
                <w:rFonts w:ascii="Segoe UI" w:eastAsia="宋体" w:hAnsi="Segoe UI" w:cs="Segoe UI"/>
                <w:color w:val="323232"/>
                <w:kern w:val="0"/>
                <w:szCs w:val="21"/>
              </w:rPr>
              <w:t> </w:t>
            </w:r>
            <w:r w:rsidRPr="00286891">
              <w:rPr>
                <w:rFonts w:ascii="Segoe UI" w:eastAsia="宋体" w:hAnsi="Segoe UI" w:cs="Segoe UI"/>
                <w:color w:val="323232"/>
                <w:kern w:val="0"/>
                <w:szCs w:val="21"/>
              </w:rPr>
              <w:t>下拉选择框，选择保密字典中的一个</w:t>
            </w:r>
            <w:r w:rsidRPr="00286891">
              <w:rPr>
                <w:rFonts w:ascii="Segoe UI" w:eastAsia="宋体" w:hAnsi="Segoe UI" w:cs="Segoe UI"/>
                <w:color w:val="323232"/>
                <w:kern w:val="0"/>
                <w:szCs w:val="21"/>
              </w:rPr>
              <w:t> </w:t>
            </w:r>
            <w:r w:rsidRPr="00286891">
              <w:rPr>
                <w:rFonts w:ascii="Segoe UI" w:eastAsia="宋体" w:hAnsi="Segoe UI" w:cs="Segoe UI"/>
                <w:b/>
                <w:bCs/>
                <w:color w:val="323232"/>
                <w:kern w:val="0"/>
                <w:szCs w:val="21"/>
              </w:rPr>
              <w:t>键</w:t>
            </w:r>
            <w:r w:rsidRPr="00286891">
              <w:rPr>
                <w:rFonts w:ascii="Segoe UI" w:eastAsia="宋体" w:hAnsi="Segoe UI" w:cs="Segoe UI"/>
                <w:color w:val="323232"/>
                <w:kern w:val="0"/>
                <w:szCs w:val="21"/>
              </w:rPr>
              <w:t>，则支持根据保密字典的某个键自动生成一个子路径。例如：</w:t>
            </w:r>
            <w:r w:rsidRPr="00286891">
              <w:rPr>
                <w:rFonts w:ascii="Segoe UI" w:eastAsia="宋体" w:hAnsi="Segoe UI" w:cs="Segoe UI"/>
                <w:color w:val="323232"/>
                <w:kern w:val="0"/>
                <w:szCs w:val="21"/>
              </w:rPr>
              <w:t> </w:t>
            </w:r>
            <w:r w:rsidRPr="00286891">
              <w:rPr>
                <w:rFonts w:ascii="Courier New" w:eastAsia="宋体" w:hAnsi="Courier New" w:cs="Courier New"/>
                <w:color w:val="C7254E"/>
                <w:kern w:val="0"/>
                <w:szCs w:val="21"/>
                <w:shd w:val="clear" w:color="auto" w:fill="F9F2F4"/>
              </w:rPr>
              <w:t>my.cnf</w:t>
            </w:r>
            <w:r w:rsidRPr="00286891">
              <w:rPr>
                <w:rFonts w:ascii="Segoe UI" w:eastAsia="宋体" w:hAnsi="Segoe UI" w:cs="Segoe UI"/>
                <w:color w:val="323232"/>
                <w:kern w:val="0"/>
                <w:szCs w:val="21"/>
              </w:rPr>
              <w:t>。</w:t>
            </w:r>
            <w:r w:rsidRPr="00286891">
              <w:rPr>
                <w:rFonts w:ascii="Segoe UI" w:eastAsia="宋体" w:hAnsi="Segoe UI" w:cs="Segoe UI"/>
                <w:color w:val="323232"/>
                <w:kern w:val="0"/>
                <w:szCs w:val="21"/>
              </w:rPr>
              <w:br/>
            </w:r>
            <w:r w:rsidRPr="00286891">
              <w:rPr>
                <w:rFonts w:ascii="Segoe UI" w:eastAsia="宋体" w:hAnsi="Segoe UI" w:cs="Segoe UI"/>
                <w:color w:val="323232"/>
                <w:kern w:val="0"/>
                <w:szCs w:val="21"/>
              </w:rPr>
              <w:t>如果需要使用保密字典的多个键作为挂载存储卷的子路径，可重复上述步骤，添加该保密字典作为存储卷，并选择不同的键作为子路径。</w:t>
            </w:r>
          </w:p>
        </w:tc>
      </w:tr>
      <w:tr w:rsidR="00286891" w:rsidRPr="00286891" w:rsidTr="00286891">
        <w:tc>
          <w:tcPr>
            <w:tcW w:w="1418"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空目录</w:t>
            </w:r>
          </w:p>
        </w:tc>
        <w:tc>
          <w:tcPr>
            <w:tcW w:w="6888"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如果设置了容器的存储卷类型为</w:t>
            </w:r>
            <w:r w:rsidRPr="00286891">
              <w:rPr>
                <w:rFonts w:ascii="Segoe UI" w:eastAsia="宋体" w:hAnsi="Segoe UI" w:cs="Segoe UI"/>
                <w:color w:val="323232"/>
                <w:kern w:val="0"/>
                <w:szCs w:val="21"/>
              </w:rPr>
              <w:t> </w:t>
            </w:r>
            <w:r w:rsidRPr="00286891">
              <w:rPr>
                <w:rFonts w:ascii="Segoe UI" w:eastAsia="宋体" w:hAnsi="Segoe UI" w:cs="Segoe UI"/>
                <w:b/>
                <w:bCs/>
                <w:color w:val="323232"/>
                <w:kern w:val="0"/>
                <w:szCs w:val="21"/>
              </w:rPr>
              <w:t>空目录</w:t>
            </w:r>
            <w:r w:rsidRPr="00286891">
              <w:rPr>
                <w:rFonts w:ascii="Segoe UI" w:eastAsia="宋体" w:hAnsi="Segoe UI" w:cs="Segoe UI"/>
                <w:color w:val="323232"/>
                <w:kern w:val="0"/>
                <w:szCs w:val="21"/>
              </w:rPr>
              <w:t>，</w:t>
            </w:r>
            <w:r w:rsidRPr="00286891">
              <w:rPr>
                <w:rFonts w:ascii="Segoe UI" w:eastAsia="宋体" w:hAnsi="Segoe UI" w:cs="Segoe UI"/>
                <w:color w:val="323232"/>
                <w:kern w:val="0"/>
                <w:szCs w:val="21"/>
              </w:rPr>
              <w:t xml:space="preserve">Pod </w:t>
            </w:r>
            <w:r w:rsidRPr="00286891">
              <w:rPr>
                <w:rFonts w:ascii="Segoe UI" w:eastAsia="宋体" w:hAnsi="Segoe UI" w:cs="Segoe UI"/>
                <w:color w:val="323232"/>
                <w:kern w:val="0"/>
                <w:szCs w:val="21"/>
              </w:rPr>
              <w:t>被分配到主机上时，会创建空目录，如果容器运行在主机上，空目录会一直存在，如果容器被从主机上删除，空目录会被删除，数据丢失。空目录便于运行在同一个</w:t>
            </w:r>
            <w:r w:rsidRPr="00286891">
              <w:rPr>
                <w:rFonts w:ascii="Segoe UI" w:eastAsia="宋体" w:hAnsi="Segoe UI" w:cs="Segoe UI"/>
                <w:color w:val="323232"/>
                <w:kern w:val="0"/>
                <w:szCs w:val="21"/>
              </w:rPr>
              <w:t xml:space="preserve"> Pod </w:t>
            </w:r>
            <w:r w:rsidRPr="00286891">
              <w:rPr>
                <w:rFonts w:ascii="Segoe UI" w:eastAsia="宋体" w:hAnsi="Segoe UI" w:cs="Segoe UI"/>
                <w:color w:val="323232"/>
                <w:kern w:val="0"/>
                <w:szCs w:val="21"/>
              </w:rPr>
              <w:t>下的容器共享文件，也支持单个容器短暂性的在磁盘中写入数据。</w:t>
            </w:r>
          </w:p>
        </w:tc>
      </w:tr>
    </w:tbl>
    <w:p w:rsidR="00286891" w:rsidRPr="00286891" w:rsidRDefault="00286891" w:rsidP="00286891">
      <w:pPr>
        <w:ind w:firstLineChars="202" w:firstLine="426"/>
        <w:jc w:val="left"/>
        <w:rPr>
          <w:b/>
        </w:rPr>
      </w:pPr>
      <w:r w:rsidRPr="00286891">
        <w:rPr>
          <w:rFonts w:hint="eastAsia"/>
          <w:b/>
        </w:rPr>
        <w:t>健康检查参数说明表</w:t>
      </w:r>
    </w:p>
    <w:tbl>
      <w:tblPr>
        <w:tblW w:w="9781" w:type="dxa"/>
        <w:tblInd w:w="-709" w:type="dxa"/>
        <w:shd w:val="clear" w:color="auto" w:fill="FFFFFF"/>
        <w:tblCellMar>
          <w:left w:w="0" w:type="dxa"/>
          <w:right w:w="0" w:type="dxa"/>
        </w:tblCellMar>
        <w:tblLook w:val="04A0" w:firstRow="1" w:lastRow="0" w:firstColumn="1" w:lastColumn="0" w:noHBand="0" w:noVBand="1"/>
      </w:tblPr>
      <w:tblGrid>
        <w:gridCol w:w="993"/>
        <w:gridCol w:w="1275"/>
        <w:gridCol w:w="7513"/>
      </w:tblGrid>
      <w:tr w:rsidR="00286891" w:rsidRPr="00286891" w:rsidTr="00286891">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286891" w:rsidRPr="00286891" w:rsidRDefault="00286891" w:rsidP="00286891">
            <w:pPr>
              <w:widowControl/>
              <w:jc w:val="left"/>
              <w:rPr>
                <w:rFonts w:ascii="Segoe UI" w:eastAsia="宋体" w:hAnsi="Segoe UI" w:cs="Segoe UI"/>
                <w:b/>
                <w:bCs/>
                <w:color w:val="000000"/>
                <w:kern w:val="0"/>
                <w:szCs w:val="21"/>
              </w:rPr>
            </w:pPr>
            <w:r w:rsidRPr="00286891">
              <w:rPr>
                <w:rFonts w:ascii="Segoe UI" w:eastAsia="宋体" w:hAnsi="Segoe UI" w:cs="Segoe UI"/>
                <w:b/>
                <w:bCs/>
                <w:color w:val="000000"/>
                <w:kern w:val="0"/>
                <w:szCs w:val="21"/>
              </w:rPr>
              <w:t>协议类型</w:t>
            </w:r>
          </w:p>
        </w:tc>
        <w:tc>
          <w:tcPr>
            <w:tcW w:w="1275" w:type="dxa"/>
            <w:tcBorders>
              <w:top w:val="single" w:sz="6" w:space="0" w:color="EEEEEE"/>
              <w:bottom w:val="single" w:sz="6" w:space="0" w:color="EEEEEE"/>
              <w:right w:val="single" w:sz="6" w:space="0" w:color="EEEEEE"/>
            </w:tcBorders>
            <w:shd w:val="clear" w:color="auto" w:fill="F6F6F6"/>
            <w:vAlign w:val="center"/>
            <w:hideMark/>
          </w:tcPr>
          <w:p w:rsidR="00286891" w:rsidRPr="00286891" w:rsidRDefault="00286891" w:rsidP="00286891">
            <w:pPr>
              <w:widowControl/>
              <w:jc w:val="left"/>
              <w:rPr>
                <w:rFonts w:ascii="Segoe UI" w:eastAsia="宋体" w:hAnsi="Segoe UI" w:cs="Segoe UI"/>
                <w:b/>
                <w:bCs/>
                <w:color w:val="000000"/>
                <w:kern w:val="0"/>
                <w:szCs w:val="21"/>
              </w:rPr>
            </w:pPr>
            <w:r w:rsidRPr="00286891">
              <w:rPr>
                <w:rFonts w:ascii="Segoe UI" w:eastAsia="宋体" w:hAnsi="Segoe UI" w:cs="Segoe UI"/>
                <w:b/>
                <w:bCs/>
                <w:color w:val="000000"/>
                <w:kern w:val="0"/>
                <w:szCs w:val="21"/>
              </w:rPr>
              <w:t>配置参数</w:t>
            </w:r>
          </w:p>
        </w:tc>
        <w:tc>
          <w:tcPr>
            <w:tcW w:w="7513" w:type="dxa"/>
            <w:tcBorders>
              <w:top w:val="single" w:sz="6" w:space="0" w:color="EEEEEE"/>
              <w:bottom w:val="single" w:sz="6" w:space="0" w:color="EEEEEE"/>
              <w:right w:val="nil"/>
            </w:tcBorders>
            <w:shd w:val="clear" w:color="auto" w:fill="F6F6F6"/>
            <w:vAlign w:val="center"/>
            <w:hideMark/>
          </w:tcPr>
          <w:p w:rsidR="00286891" w:rsidRPr="00286891" w:rsidRDefault="00286891" w:rsidP="00286891">
            <w:pPr>
              <w:widowControl/>
              <w:jc w:val="left"/>
              <w:rPr>
                <w:rFonts w:ascii="Segoe UI" w:eastAsia="宋体" w:hAnsi="Segoe UI" w:cs="Segoe UI"/>
                <w:b/>
                <w:bCs/>
                <w:color w:val="000000"/>
                <w:kern w:val="0"/>
                <w:szCs w:val="21"/>
              </w:rPr>
            </w:pPr>
            <w:r w:rsidRPr="00286891">
              <w:rPr>
                <w:rFonts w:ascii="Segoe UI" w:eastAsia="宋体" w:hAnsi="Segoe UI" w:cs="Segoe UI"/>
                <w:b/>
                <w:bCs/>
                <w:color w:val="000000"/>
                <w:kern w:val="0"/>
                <w:szCs w:val="21"/>
              </w:rPr>
              <w:t>描述</w:t>
            </w:r>
          </w:p>
        </w:tc>
      </w:tr>
      <w:tr w:rsidR="00286891" w:rsidRPr="00286891" w:rsidTr="00286891">
        <w:tc>
          <w:tcPr>
            <w:tcW w:w="993"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HTTP</w:t>
            </w:r>
          </w:p>
        </w:tc>
        <w:tc>
          <w:tcPr>
            <w:tcW w:w="1275"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p>
        </w:tc>
        <w:tc>
          <w:tcPr>
            <w:tcW w:w="7513"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Times New Roman" w:eastAsia="Times New Roman" w:hAnsi="Times New Roman" w:cs="Times New Roman"/>
                <w:kern w:val="0"/>
                <w:szCs w:val="21"/>
              </w:rPr>
            </w:pPr>
          </w:p>
        </w:tc>
      </w:tr>
      <w:tr w:rsidR="00286891" w:rsidRPr="00286891" w:rsidTr="00286891">
        <w:tc>
          <w:tcPr>
            <w:tcW w:w="993" w:type="dxa"/>
            <w:vMerge w:val="restart"/>
            <w:tcBorders>
              <w:right w:val="single" w:sz="6" w:space="0" w:color="EEEEEE"/>
            </w:tcBorders>
            <w:shd w:val="clear" w:color="auto" w:fill="FFFFFF"/>
            <w:vAlign w:val="center"/>
            <w:hideMark/>
          </w:tcPr>
          <w:p w:rsidR="00286891" w:rsidRPr="00286891" w:rsidRDefault="00286891" w:rsidP="00286891">
            <w:pPr>
              <w:widowControl/>
              <w:jc w:val="left"/>
              <w:rPr>
                <w:rFonts w:ascii="Times New Roman" w:eastAsia="Times New Roman" w:hAnsi="Times New Roman" w:cs="Times New Roman"/>
                <w:kern w:val="0"/>
                <w:szCs w:val="21"/>
              </w:rPr>
            </w:pPr>
          </w:p>
        </w:tc>
        <w:tc>
          <w:tcPr>
            <w:tcW w:w="1275"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启动时间</w:t>
            </w:r>
          </w:p>
        </w:tc>
        <w:tc>
          <w:tcPr>
            <w:tcW w:w="7513"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输入启动计算组件所需要的预估秒数，即启动预估时间内的健康检查失败结果会被忽略，直到首次健康监测成功。默认数值是</w:t>
            </w:r>
            <w:r w:rsidRPr="00286891">
              <w:rPr>
                <w:rFonts w:ascii="Segoe UI" w:eastAsia="宋体" w:hAnsi="Segoe UI" w:cs="Segoe UI"/>
                <w:color w:val="323232"/>
                <w:kern w:val="0"/>
                <w:szCs w:val="21"/>
              </w:rPr>
              <w:t> </w:t>
            </w:r>
            <w:r w:rsidRPr="00286891">
              <w:rPr>
                <w:rFonts w:ascii="Courier New" w:eastAsia="宋体" w:hAnsi="Courier New" w:cs="Courier New"/>
                <w:color w:val="C7254E"/>
                <w:kern w:val="0"/>
                <w:szCs w:val="21"/>
                <w:shd w:val="clear" w:color="auto" w:fill="F9F2F4"/>
              </w:rPr>
              <w:t>300</w:t>
            </w:r>
            <w:r w:rsidRPr="00286891">
              <w:rPr>
                <w:rFonts w:ascii="Segoe UI" w:eastAsia="宋体" w:hAnsi="Segoe UI" w:cs="Segoe UI"/>
                <w:color w:val="323232"/>
                <w:kern w:val="0"/>
                <w:szCs w:val="21"/>
              </w:rPr>
              <w:t>。</w:t>
            </w:r>
          </w:p>
        </w:tc>
      </w:tr>
      <w:tr w:rsidR="00286891" w:rsidRPr="00286891" w:rsidTr="00286891">
        <w:tc>
          <w:tcPr>
            <w:tcW w:w="993" w:type="dxa"/>
            <w:vMerge/>
            <w:tcBorders>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p>
        </w:tc>
        <w:tc>
          <w:tcPr>
            <w:tcW w:w="1275"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间隔</w:t>
            </w:r>
          </w:p>
        </w:tc>
        <w:tc>
          <w:tcPr>
            <w:tcW w:w="7513"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输入每次健康检查的时间间隔秒数。范围：</w:t>
            </w:r>
            <w:r w:rsidRPr="00286891">
              <w:rPr>
                <w:rFonts w:ascii="Segoe UI" w:eastAsia="宋体" w:hAnsi="Segoe UI" w:cs="Segoe UI"/>
                <w:color w:val="323232"/>
                <w:kern w:val="0"/>
                <w:szCs w:val="21"/>
              </w:rPr>
              <w:t>1 ~ 120</w:t>
            </w:r>
            <w:r w:rsidRPr="00286891">
              <w:rPr>
                <w:rFonts w:ascii="Segoe UI" w:eastAsia="宋体" w:hAnsi="Segoe UI" w:cs="Segoe UI"/>
                <w:color w:val="323232"/>
                <w:kern w:val="0"/>
                <w:szCs w:val="21"/>
              </w:rPr>
              <w:t>。默认数值是</w:t>
            </w:r>
            <w:r w:rsidRPr="00286891">
              <w:rPr>
                <w:rFonts w:ascii="Segoe UI" w:eastAsia="宋体" w:hAnsi="Segoe UI" w:cs="Segoe UI"/>
                <w:color w:val="323232"/>
                <w:kern w:val="0"/>
                <w:szCs w:val="21"/>
              </w:rPr>
              <w:t> </w:t>
            </w:r>
            <w:r w:rsidRPr="00286891">
              <w:rPr>
                <w:rFonts w:ascii="Courier New" w:eastAsia="宋体" w:hAnsi="Courier New" w:cs="Courier New"/>
                <w:color w:val="C7254E"/>
                <w:kern w:val="0"/>
                <w:szCs w:val="21"/>
                <w:shd w:val="clear" w:color="auto" w:fill="F9F2F4"/>
              </w:rPr>
              <w:t>60</w:t>
            </w:r>
            <w:r w:rsidRPr="00286891">
              <w:rPr>
                <w:rFonts w:ascii="Segoe UI" w:eastAsia="宋体" w:hAnsi="Segoe UI" w:cs="Segoe UI"/>
                <w:color w:val="323232"/>
                <w:kern w:val="0"/>
                <w:szCs w:val="21"/>
              </w:rPr>
              <w:t>。</w:t>
            </w:r>
          </w:p>
        </w:tc>
      </w:tr>
      <w:tr w:rsidR="00286891" w:rsidRPr="00286891" w:rsidTr="00286891">
        <w:tc>
          <w:tcPr>
            <w:tcW w:w="993" w:type="dxa"/>
            <w:vMerge/>
            <w:tcBorders>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p>
        </w:tc>
        <w:tc>
          <w:tcPr>
            <w:tcW w:w="1275"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超时时长</w:t>
            </w:r>
          </w:p>
        </w:tc>
        <w:tc>
          <w:tcPr>
            <w:tcW w:w="7513"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输入等待</w:t>
            </w:r>
            <w:r w:rsidRPr="00286891">
              <w:rPr>
                <w:rFonts w:ascii="Segoe UI" w:eastAsia="宋体" w:hAnsi="Segoe UI" w:cs="Segoe UI"/>
                <w:color w:val="323232"/>
                <w:kern w:val="0"/>
                <w:szCs w:val="21"/>
              </w:rPr>
              <w:t xml:space="preserve"> HTTP </w:t>
            </w:r>
            <w:r w:rsidRPr="00286891">
              <w:rPr>
                <w:rFonts w:ascii="Segoe UI" w:eastAsia="宋体" w:hAnsi="Segoe UI" w:cs="Segoe UI"/>
                <w:color w:val="323232"/>
                <w:kern w:val="0"/>
                <w:szCs w:val="21"/>
              </w:rPr>
              <w:t>返回值的超时秒数。超时一次记录为一次健康监测失败。范围：</w:t>
            </w:r>
            <w:r w:rsidRPr="00286891">
              <w:rPr>
                <w:rFonts w:ascii="Segoe UI" w:eastAsia="宋体" w:hAnsi="Segoe UI" w:cs="Segoe UI"/>
                <w:color w:val="323232"/>
                <w:kern w:val="0"/>
                <w:szCs w:val="21"/>
              </w:rPr>
              <w:t>1 ~ 300</w:t>
            </w:r>
            <w:r w:rsidRPr="00286891">
              <w:rPr>
                <w:rFonts w:ascii="Segoe UI" w:eastAsia="宋体" w:hAnsi="Segoe UI" w:cs="Segoe UI"/>
                <w:color w:val="323232"/>
                <w:kern w:val="0"/>
                <w:szCs w:val="21"/>
              </w:rPr>
              <w:t>。默认设置是</w:t>
            </w:r>
            <w:r w:rsidRPr="00286891">
              <w:rPr>
                <w:rFonts w:ascii="Segoe UI" w:eastAsia="宋体" w:hAnsi="Segoe UI" w:cs="Segoe UI"/>
                <w:color w:val="323232"/>
                <w:kern w:val="0"/>
                <w:szCs w:val="21"/>
              </w:rPr>
              <w:t> </w:t>
            </w:r>
            <w:r w:rsidRPr="00286891">
              <w:rPr>
                <w:rFonts w:ascii="Courier New" w:eastAsia="宋体" w:hAnsi="Courier New" w:cs="Courier New"/>
                <w:color w:val="C7254E"/>
                <w:kern w:val="0"/>
                <w:szCs w:val="21"/>
                <w:shd w:val="clear" w:color="auto" w:fill="F9F2F4"/>
              </w:rPr>
              <w:t>30</w:t>
            </w:r>
            <w:r w:rsidRPr="00286891">
              <w:rPr>
                <w:rFonts w:ascii="Segoe UI" w:eastAsia="宋体" w:hAnsi="Segoe UI" w:cs="Segoe UI"/>
                <w:color w:val="323232"/>
                <w:kern w:val="0"/>
                <w:szCs w:val="21"/>
              </w:rPr>
              <w:t>。</w:t>
            </w:r>
          </w:p>
        </w:tc>
      </w:tr>
      <w:tr w:rsidR="00286891" w:rsidRPr="00286891" w:rsidTr="00286891">
        <w:tc>
          <w:tcPr>
            <w:tcW w:w="993" w:type="dxa"/>
            <w:vMerge/>
            <w:tcBorders>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p>
        </w:tc>
        <w:tc>
          <w:tcPr>
            <w:tcW w:w="1275"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正常阈值</w:t>
            </w:r>
          </w:p>
        </w:tc>
        <w:tc>
          <w:tcPr>
            <w:tcW w:w="7513"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输入健康检查成功的最少连续次数。当达到这个正常阈值时，健康检查即通过。默认数值是</w:t>
            </w:r>
            <w:r w:rsidRPr="00286891">
              <w:rPr>
                <w:rFonts w:ascii="Segoe UI" w:eastAsia="宋体" w:hAnsi="Segoe UI" w:cs="Segoe UI"/>
                <w:color w:val="323232"/>
                <w:kern w:val="0"/>
                <w:szCs w:val="21"/>
              </w:rPr>
              <w:t> </w:t>
            </w:r>
            <w:r w:rsidRPr="00286891">
              <w:rPr>
                <w:rFonts w:ascii="Courier New" w:eastAsia="宋体" w:hAnsi="Courier New" w:cs="Courier New"/>
                <w:color w:val="C7254E"/>
                <w:kern w:val="0"/>
                <w:szCs w:val="21"/>
                <w:shd w:val="clear" w:color="auto" w:fill="F9F2F4"/>
              </w:rPr>
              <w:t>0</w:t>
            </w:r>
            <w:r w:rsidRPr="00286891">
              <w:rPr>
                <w:rFonts w:ascii="Segoe UI" w:eastAsia="宋体" w:hAnsi="Segoe UI" w:cs="Segoe UI"/>
                <w:color w:val="323232"/>
                <w:kern w:val="0"/>
                <w:szCs w:val="21"/>
              </w:rPr>
              <w:t>。</w:t>
            </w:r>
          </w:p>
        </w:tc>
      </w:tr>
      <w:tr w:rsidR="00286891" w:rsidRPr="00286891" w:rsidTr="00286891">
        <w:tc>
          <w:tcPr>
            <w:tcW w:w="993" w:type="dxa"/>
            <w:vMerge/>
            <w:tcBorders>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p>
        </w:tc>
        <w:tc>
          <w:tcPr>
            <w:tcW w:w="1275"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不正常阈值</w:t>
            </w:r>
          </w:p>
        </w:tc>
        <w:tc>
          <w:tcPr>
            <w:tcW w:w="7513"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输入健康检查失败的最多次数。当达到输入的最大次数后，计算组件会被重启。当输入</w:t>
            </w:r>
            <w:r w:rsidRPr="00286891">
              <w:rPr>
                <w:rFonts w:ascii="Segoe UI" w:eastAsia="宋体" w:hAnsi="Segoe UI" w:cs="Segoe UI"/>
                <w:color w:val="323232"/>
                <w:kern w:val="0"/>
                <w:szCs w:val="21"/>
              </w:rPr>
              <w:t> </w:t>
            </w:r>
            <w:r w:rsidRPr="00286891">
              <w:rPr>
                <w:rFonts w:ascii="Courier New" w:eastAsia="宋体" w:hAnsi="Courier New" w:cs="Courier New"/>
                <w:color w:val="C7254E"/>
                <w:kern w:val="0"/>
                <w:szCs w:val="21"/>
                <w:shd w:val="clear" w:color="auto" w:fill="F9F2F4"/>
              </w:rPr>
              <w:t>0</w:t>
            </w:r>
            <w:r w:rsidRPr="00286891">
              <w:rPr>
                <w:rFonts w:ascii="Segoe UI" w:eastAsia="宋体" w:hAnsi="Segoe UI" w:cs="Segoe UI"/>
                <w:color w:val="323232"/>
                <w:kern w:val="0"/>
                <w:szCs w:val="21"/>
              </w:rPr>
              <w:t> </w:t>
            </w:r>
            <w:r w:rsidRPr="00286891">
              <w:rPr>
                <w:rFonts w:ascii="Segoe UI" w:eastAsia="宋体" w:hAnsi="Segoe UI" w:cs="Segoe UI"/>
                <w:color w:val="323232"/>
                <w:kern w:val="0"/>
                <w:szCs w:val="21"/>
              </w:rPr>
              <w:t>的时候，健康检查的失败次数被忽略，容器不会重启。默认数值是</w:t>
            </w:r>
            <w:r w:rsidRPr="00286891">
              <w:rPr>
                <w:rFonts w:ascii="Segoe UI" w:eastAsia="宋体" w:hAnsi="Segoe UI" w:cs="Segoe UI"/>
                <w:color w:val="323232"/>
                <w:kern w:val="0"/>
                <w:szCs w:val="21"/>
              </w:rPr>
              <w:t> </w:t>
            </w:r>
            <w:r w:rsidRPr="00286891">
              <w:rPr>
                <w:rFonts w:ascii="Courier New" w:eastAsia="宋体" w:hAnsi="Courier New" w:cs="Courier New"/>
                <w:color w:val="C7254E"/>
                <w:kern w:val="0"/>
                <w:szCs w:val="21"/>
                <w:shd w:val="clear" w:color="auto" w:fill="F9F2F4"/>
              </w:rPr>
              <w:t>5</w:t>
            </w:r>
            <w:r w:rsidRPr="00286891">
              <w:rPr>
                <w:rFonts w:ascii="Segoe UI" w:eastAsia="宋体" w:hAnsi="Segoe UI" w:cs="Segoe UI"/>
                <w:color w:val="323232"/>
                <w:kern w:val="0"/>
                <w:szCs w:val="21"/>
              </w:rPr>
              <w:t>。</w:t>
            </w:r>
          </w:p>
        </w:tc>
      </w:tr>
      <w:tr w:rsidR="00286891" w:rsidRPr="00286891" w:rsidTr="00286891">
        <w:tc>
          <w:tcPr>
            <w:tcW w:w="993" w:type="dxa"/>
            <w:vMerge/>
            <w:tcBorders>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p>
        </w:tc>
        <w:tc>
          <w:tcPr>
            <w:tcW w:w="1275"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协议</w:t>
            </w:r>
          </w:p>
        </w:tc>
        <w:tc>
          <w:tcPr>
            <w:tcW w:w="7513"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HTTP</w:t>
            </w:r>
            <w:r w:rsidRPr="00286891">
              <w:rPr>
                <w:rFonts w:ascii="Segoe UI" w:eastAsia="宋体" w:hAnsi="Segoe UI" w:cs="Segoe UI"/>
                <w:color w:val="323232"/>
                <w:kern w:val="0"/>
                <w:szCs w:val="21"/>
              </w:rPr>
              <w:t>、</w:t>
            </w:r>
            <w:r w:rsidRPr="00286891">
              <w:rPr>
                <w:rFonts w:ascii="Segoe UI" w:eastAsia="宋体" w:hAnsi="Segoe UI" w:cs="Segoe UI"/>
                <w:color w:val="323232"/>
                <w:kern w:val="0"/>
                <w:szCs w:val="21"/>
              </w:rPr>
              <w:t>HTTPS</w:t>
            </w:r>
            <w:r w:rsidRPr="00286891">
              <w:rPr>
                <w:rFonts w:ascii="Segoe UI" w:eastAsia="宋体" w:hAnsi="Segoe UI" w:cs="Segoe UI"/>
                <w:color w:val="323232"/>
                <w:kern w:val="0"/>
                <w:szCs w:val="21"/>
              </w:rPr>
              <w:t>。</w:t>
            </w:r>
          </w:p>
        </w:tc>
      </w:tr>
      <w:tr w:rsidR="00286891" w:rsidRPr="00286891" w:rsidTr="00286891">
        <w:tc>
          <w:tcPr>
            <w:tcW w:w="993" w:type="dxa"/>
            <w:vMerge/>
            <w:tcBorders>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p>
        </w:tc>
        <w:tc>
          <w:tcPr>
            <w:tcW w:w="1275"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端口</w:t>
            </w:r>
          </w:p>
        </w:tc>
        <w:tc>
          <w:tcPr>
            <w:tcW w:w="7513"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输入要监测的容器端口号。</w:t>
            </w:r>
          </w:p>
        </w:tc>
      </w:tr>
      <w:tr w:rsidR="00286891" w:rsidRPr="00286891" w:rsidTr="00286891">
        <w:tc>
          <w:tcPr>
            <w:tcW w:w="993" w:type="dxa"/>
            <w:vMerge/>
            <w:tcBorders>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p>
        </w:tc>
        <w:tc>
          <w:tcPr>
            <w:tcW w:w="1275"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路径</w:t>
            </w:r>
          </w:p>
        </w:tc>
        <w:tc>
          <w:tcPr>
            <w:tcW w:w="7513"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输入要监测页面的协议路径。例如：</w:t>
            </w:r>
            <w:r w:rsidRPr="00286891">
              <w:rPr>
                <w:rFonts w:ascii="Courier New" w:eastAsia="宋体" w:hAnsi="Courier New" w:cs="Courier New"/>
                <w:color w:val="C7254E"/>
                <w:kern w:val="0"/>
                <w:szCs w:val="21"/>
                <w:shd w:val="clear" w:color="auto" w:fill="F9F2F4"/>
              </w:rPr>
              <w:t>/login.html</w:t>
            </w:r>
            <w:r w:rsidRPr="00286891">
              <w:rPr>
                <w:rFonts w:ascii="Segoe UI" w:eastAsia="宋体" w:hAnsi="Segoe UI" w:cs="Segoe UI"/>
                <w:color w:val="323232"/>
                <w:kern w:val="0"/>
                <w:szCs w:val="21"/>
              </w:rPr>
              <w:t>。</w:t>
            </w:r>
          </w:p>
        </w:tc>
      </w:tr>
      <w:tr w:rsidR="00286891" w:rsidRPr="00286891" w:rsidTr="00286891">
        <w:tc>
          <w:tcPr>
            <w:tcW w:w="993" w:type="dxa"/>
            <w:vMerge/>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p>
        </w:tc>
        <w:tc>
          <w:tcPr>
            <w:tcW w:w="1275"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请求头</w:t>
            </w:r>
          </w:p>
        </w:tc>
        <w:tc>
          <w:tcPr>
            <w:tcW w:w="7513"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单击</w:t>
            </w:r>
            <w:r w:rsidRPr="00286891">
              <w:rPr>
                <w:rFonts w:ascii="Segoe UI" w:eastAsia="宋体" w:hAnsi="Segoe UI" w:cs="Segoe UI"/>
                <w:color w:val="323232"/>
                <w:kern w:val="0"/>
                <w:szCs w:val="21"/>
              </w:rPr>
              <w:t> </w:t>
            </w:r>
            <w:r w:rsidRPr="00286891">
              <w:rPr>
                <w:rFonts w:ascii="Segoe UI" w:eastAsia="宋体" w:hAnsi="Segoe UI" w:cs="Segoe UI"/>
                <w:b/>
                <w:bCs/>
                <w:color w:val="323232"/>
                <w:kern w:val="0"/>
                <w:szCs w:val="21"/>
              </w:rPr>
              <w:t>添加</w:t>
            </w:r>
            <w:r w:rsidRPr="00286891">
              <w:rPr>
                <w:rFonts w:ascii="Segoe UI" w:eastAsia="宋体" w:hAnsi="Segoe UI" w:cs="Segoe UI"/>
                <w:color w:val="323232"/>
                <w:kern w:val="0"/>
                <w:szCs w:val="21"/>
              </w:rPr>
              <w:t>，输入一个或多个自定义的请求</w:t>
            </w:r>
            <w:r w:rsidRPr="00286891">
              <w:rPr>
                <w:rFonts w:ascii="Segoe UI" w:eastAsia="宋体" w:hAnsi="Segoe UI" w:cs="Segoe UI"/>
                <w:color w:val="323232"/>
                <w:kern w:val="0"/>
                <w:szCs w:val="21"/>
              </w:rPr>
              <w:t xml:space="preserve"> header </w:t>
            </w:r>
            <w:r w:rsidRPr="00286891">
              <w:rPr>
                <w:rFonts w:ascii="Segoe UI" w:eastAsia="宋体" w:hAnsi="Segoe UI" w:cs="Segoe UI"/>
                <w:color w:val="323232"/>
                <w:kern w:val="0"/>
                <w:szCs w:val="21"/>
              </w:rPr>
              <w:t>的</w:t>
            </w:r>
            <w:r w:rsidRPr="00286891">
              <w:rPr>
                <w:rFonts w:ascii="Segoe UI" w:eastAsia="宋体" w:hAnsi="Segoe UI" w:cs="Segoe UI"/>
                <w:color w:val="323232"/>
                <w:kern w:val="0"/>
                <w:szCs w:val="21"/>
              </w:rPr>
              <w:t xml:space="preserve"> name </w:t>
            </w:r>
            <w:r w:rsidRPr="00286891">
              <w:rPr>
                <w:rFonts w:ascii="Segoe UI" w:eastAsia="宋体" w:hAnsi="Segoe UI" w:cs="Segoe UI"/>
                <w:color w:val="323232"/>
                <w:kern w:val="0"/>
                <w:szCs w:val="21"/>
              </w:rPr>
              <w:t>和</w:t>
            </w:r>
            <w:r w:rsidRPr="00286891">
              <w:rPr>
                <w:rFonts w:ascii="Segoe UI" w:eastAsia="宋体" w:hAnsi="Segoe UI" w:cs="Segoe UI"/>
                <w:color w:val="323232"/>
                <w:kern w:val="0"/>
                <w:szCs w:val="21"/>
              </w:rPr>
              <w:t xml:space="preserve"> value</w:t>
            </w:r>
            <w:r w:rsidRPr="00286891">
              <w:rPr>
                <w:rFonts w:ascii="Segoe UI" w:eastAsia="宋体" w:hAnsi="Segoe UI" w:cs="Segoe UI"/>
                <w:color w:val="323232"/>
                <w:kern w:val="0"/>
                <w:szCs w:val="21"/>
              </w:rPr>
              <w:t>。</w:t>
            </w:r>
          </w:p>
        </w:tc>
      </w:tr>
      <w:tr w:rsidR="00286891" w:rsidRPr="00286891" w:rsidTr="00286891">
        <w:tc>
          <w:tcPr>
            <w:tcW w:w="993"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TCP</w:t>
            </w:r>
          </w:p>
        </w:tc>
        <w:tc>
          <w:tcPr>
            <w:tcW w:w="1275"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p>
        </w:tc>
        <w:tc>
          <w:tcPr>
            <w:tcW w:w="7513"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Times New Roman" w:eastAsia="Times New Roman" w:hAnsi="Times New Roman" w:cs="Times New Roman"/>
                <w:kern w:val="0"/>
                <w:szCs w:val="21"/>
              </w:rPr>
            </w:pPr>
          </w:p>
        </w:tc>
      </w:tr>
      <w:tr w:rsidR="00286891" w:rsidRPr="00286891" w:rsidTr="00286891">
        <w:tc>
          <w:tcPr>
            <w:tcW w:w="993" w:type="dxa"/>
            <w:vMerge w:val="restart"/>
            <w:tcBorders>
              <w:right w:val="single" w:sz="6" w:space="0" w:color="EEEEEE"/>
            </w:tcBorders>
            <w:shd w:val="clear" w:color="auto" w:fill="FFFFFF"/>
            <w:vAlign w:val="center"/>
            <w:hideMark/>
          </w:tcPr>
          <w:p w:rsidR="00286891" w:rsidRPr="00286891" w:rsidRDefault="00286891" w:rsidP="00286891">
            <w:pPr>
              <w:widowControl/>
              <w:jc w:val="left"/>
              <w:rPr>
                <w:rFonts w:ascii="Times New Roman" w:eastAsia="Times New Roman" w:hAnsi="Times New Roman" w:cs="Times New Roman"/>
                <w:kern w:val="0"/>
                <w:szCs w:val="21"/>
              </w:rPr>
            </w:pPr>
          </w:p>
        </w:tc>
        <w:tc>
          <w:tcPr>
            <w:tcW w:w="1275"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启动时间</w:t>
            </w:r>
          </w:p>
        </w:tc>
        <w:tc>
          <w:tcPr>
            <w:tcW w:w="7513"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输入启动计算组件所需要的预估秒数，即启动预估时间内的健康检查失败结果会被忽略，直到首次健康检查成功。默认数值是</w:t>
            </w:r>
            <w:r w:rsidRPr="00286891">
              <w:rPr>
                <w:rFonts w:ascii="Segoe UI" w:eastAsia="宋体" w:hAnsi="Segoe UI" w:cs="Segoe UI"/>
                <w:color w:val="323232"/>
                <w:kern w:val="0"/>
                <w:szCs w:val="21"/>
              </w:rPr>
              <w:t> </w:t>
            </w:r>
            <w:r w:rsidRPr="00286891">
              <w:rPr>
                <w:rFonts w:ascii="Courier New" w:eastAsia="宋体" w:hAnsi="Courier New" w:cs="Courier New"/>
                <w:color w:val="C7254E"/>
                <w:kern w:val="0"/>
                <w:szCs w:val="21"/>
                <w:shd w:val="clear" w:color="auto" w:fill="F9F2F4"/>
              </w:rPr>
              <w:t>300</w:t>
            </w:r>
            <w:r w:rsidRPr="00286891">
              <w:rPr>
                <w:rFonts w:ascii="Segoe UI" w:eastAsia="宋体" w:hAnsi="Segoe UI" w:cs="Segoe UI"/>
                <w:color w:val="323232"/>
                <w:kern w:val="0"/>
                <w:szCs w:val="21"/>
              </w:rPr>
              <w:t>。</w:t>
            </w:r>
          </w:p>
        </w:tc>
      </w:tr>
      <w:tr w:rsidR="00286891" w:rsidRPr="00286891" w:rsidTr="00286891">
        <w:tc>
          <w:tcPr>
            <w:tcW w:w="993" w:type="dxa"/>
            <w:vMerge/>
            <w:tcBorders>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p>
        </w:tc>
        <w:tc>
          <w:tcPr>
            <w:tcW w:w="1275"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间隔</w:t>
            </w:r>
          </w:p>
        </w:tc>
        <w:tc>
          <w:tcPr>
            <w:tcW w:w="7513"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输入每次健康检查的时间间隔秒数。范围：</w:t>
            </w:r>
            <w:r w:rsidRPr="00286891">
              <w:rPr>
                <w:rFonts w:ascii="Segoe UI" w:eastAsia="宋体" w:hAnsi="Segoe UI" w:cs="Segoe UI"/>
                <w:color w:val="323232"/>
                <w:kern w:val="0"/>
                <w:szCs w:val="21"/>
              </w:rPr>
              <w:t>1 ~ 120</w:t>
            </w:r>
            <w:r w:rsidRPr="00286891">
              <w:rPr>
                <w:rFonts w:ascii="Segoe UI" w:eastAsia="宋体" w:hAnsi="Segoe UI" w:cs="Segoe UI"/>
                <w:color w:val="323232"/>
                <w:kern w:val="0"/>
                <w:szCs w:val="21"/>
              </w:rPr>
              <w:t>。默认数值是</w:t>
            </w:r>
            <w:r w:rsidRPr="00286891">
              <w:rPr>
                <w:rFonts w:ascii="Segoe UI" w:eastAsia="宋体" w:hAnsi="Segoe UI" w:cs="Segoe UI"/>
                <w:color w:val="323232"/>
                <w:kern w:val="0"/>
                <w:szCs w:val="21"/>
              </w:rPr>
              <w:t> </w:t>
            </w:r>
            <w:r w:rsidRPr="00286891">
              <w:rPr>
                <w:rFonts w:ascii="Courier New" w:eastAsia="宋体" w:hAnsi="Courier New" w:cs="Courier New"/>
                <w:color w:val="C7254E"/>
                <w:kern w:val="0"/>
                <w:szCs w:val="21"/>
                <w:shd w:val="clear" w:color="auto" w:fill="F9F2F4"/>
              </w:rPr>
              <w:t>60</w:t>
            </w:r>
            <w:r w:rsidRPr="00286891">
              <w:rPr>
                <w:rFonts w:ascii="Segoe UI" w:eastAsia="宋体" w:hAnsi="Segoe UI" w:cs="Segoe UI"/>
                <w:color w:val="323232"/>
                <w:kern w:val="0"/>
                <w:szCs w:val="21"/>
              </w:rPr>
              <w:t>。</w:t>
            </w:r>
          </w:p>
        </w:tc>
      </w:tr>
      <w:tr w:rsidR="00286891" w:rsidRPr="00286891" w:rsidTr="00286891">
        <w:tc>
          <w:tcPr>
            <w:tcW w:w="993" w:type="dxa"/>
            <w:vMerge/>
            <w:tcBorders>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p>
        </w:tc>
        <w:tc>
          <w:tcPr>
            <w:tcW w:w="1275"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超时时长</w:t>
            </w:r>
          </w:p>
        </w:tc>
        <w:tc>
          <w:tcPr>
            <w:tcW w:w="7513"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输入等待检查结果的超时秒数。超时一次记录为一次健康检查失败。范围：</w:t>
            </w:r>
            <w:r w:rsidRPr="00286891">
              <w:rPr>
                <w:rFonts w:ascii="Segoe UI" w:eastAsia="宋体" w:hAnsi="Segoe UI" w:cs="Segoe UI"/>
                <w:color w:val="323232"/>
                <w:kern w:val="0"/>
                <w:szCs w:val="21"/>
              </w:rPr>
              <w:t>1 ~ 300</w:t>
            </w:r>
            <w:r w:rsidRPr="00286891">
              <w:rPr>
                <w:rFonts w:ascii="Segoe UI" w:eastAsia="宋体" w:hAnsi="Segoe UI" w:cs="Segoe UI"/>
                <w:color w:val="323232"/>
                <w:kern w:val="0"/>
                <w:szCs w:val="21"/>
              </w:rPr>
              <w:t>。默认设置是</w:t>
            </w:r>
            <w:r w:rsidRPr="00286891">
              <w:rPr>
                <w:rFonts w:ascii="Segoe UI" w:eastAsia="宋体" w:hAnsi="Segoe UI" w:cs="Segoe UI"/>
                <w:color w:val="323232"/>
                <w:kern w:val="0"/>
                <w:szCs w:val="21"/>
              </w:rPr>
              <w:t> </w:t>
            </w:r>
            <w:r w:rsidRPr="00286891">
              <w:rPr>
                <w:rFonts w:ascii="Courier New" w:eastAsia="宋体" w:hAnsi="Courier New" w:cs="Courier New"/>
                <w:color w:val="C7254E"/>
                <w:kern w:val="0"/>
                <w:szCs w:val="21"/>
                <w:shd w:val="clear" w:color="auto" w:fill="F9F2F4"/>
              </w:rPr>
              <w:t>30</w:t>
            </w:r>
            <w:r w:rsidRPr="00286891">
              <w:rPr>
                <w:rFonts w:ascii="Segoe UI" w:eastAsia="宋体" w:hAnsi="Segoe UI" w:cs="Segoe UI"/>
                <w:color w:val="323232"/>
                <w:kern w:val="0"/>
                <w:szCs w:val="21"/>
              </w:rPr>
              <w:t>。</w:t>
            </w:r>
          </w:p>
        </w:tc>
      </w:tr>
      <w:tr w:rsidR="00286891" w:rsidRPr="00286891" w:rsidTr="00286891">
        <w:tc>
          <w:tcPr>
            <w:tcW w:w="993" w:type="dxa"/>
            <w:vMerge/>
            <w:tcBorders>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p>
        </w:tc>
        <w:tc>
          <w:tcPr>
            <w:tcW w:w="1275"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正常阈值</w:t>
            </w:r>
          </w:p>
        </w:tc>
        <w:tc>
          <w:tcPr>
            <w:tcW w:w="7513"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输入健康检查成功的最少连续次数。当达到这个正常阈值时，健康检查即通过。默认数值是</w:t>
            </w:r>
            <w:r w:rsidRPr="00286891">
              <w:rPr>
                <w:rFonts w:ascii="Segoe UI" w:eastAsia="宋体" w:hAnsi="Segoe UI" w:cs="Segoe UI"/>
                <w:color w:val="323232"/>
                <w:kern w:val="0"/>
                <w:szCs w:val="21"/>
              </w:rPr>
              <w:t> </w:t>
            </w:r>
            <w:r w:rsidRPr="00286891">
              <w:rPr>
                <w:rFonts w:ascii="Courier New" w:eastAsia="宋体" w:hAnsi="Courier New" w:cs="Courier New"/>
                <w:color w:val="C7254E"/>
                <w:kern w:val="0"/>
                <w:szCs w:val="21"/>
                <w:shd w:val="clear" w:color="auto" w:fill="F9F2F4"/>
              </w:rPr>
              <w:t>0</w:t>
            </w:r>
            <w:r w:rsidRPr="00286891">
              <w:rPr>
                <w:rFonts w:ascii="Segoe UI" w:eastAsia="宋体" w:hAnsi="Segoe UI" w:cs="Segoe UI"/>
                <w:color w:val="323232"/>
                <w:kern w:val="0"/>
                <w:szCs w:val="21"/>
              </w:rPr>
              <w:t>。</w:t>
            </w:r>
          </w:p>
        </w:tc>
      </w:tr>
      <w:tr w:rsidR="00286891" w:rsidRPr="00286891" w:rsidTr="00286891">
        <w:tc>
          <w:tcPr>
            <w:tcW w:w="993" w:type="dxa"/>
            <w:vMerge/>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p>
        </w:tc>
        <w:tc>
          <w:tcPr>
            <w:tcW w:w="1275"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不正常阈值</w:t>
            </w:r>
          </w:p>
        </w:tc>
        <w:tc>
          <w:tcPr>
            <w:tcW w:w="7513"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输入健康检查失败的最多次数。当达到输入的最大次数后，</w:t>
            </w:r>
            <w:r w:rsidRPr="00286891">
              <w:rPr>
                <w:rFonts w:ascii="Segoe UI" w:eastAsia="宋体" w:hAnsi="Segoe UI" w:cs="Segoe UI"/>
                <w:color w:val="323232"/>
                <w:kern w:val="0"/>
                <w:szCs w:val="21"/>
              </w:rPr>
              <w:t xml:space="preserve">Pod </w:t>
            </w:r>
            <w:r w:rsidRPr="00286891">
              <w:rPr>
                <w:rFonts w:ascii="Segoe UI" w:eastAsia="宋体" w:hAnsi="Segoe UI" w:cs="Segoe UI"/>
                <w:color w:val="323232"/>
                <w:kern w:val="0"/>
                <w:szCs w:val="21"/>
              </w:rPr>
              <w:t>会被重启。当输入</w:t>
            </w:r>
            <w:r w:rsidRPr="00286891">
              <w:rPr>
                <w:rFonts w:ascii="Segoe UI" w:eastAsia="宋体" w:hAnsi="Segoe UI" w:cs="Segoe UI"/>
                <w:color w:val="323232"/>
                <w:kern w:val="0"/>
                <w:szCs w:val="21"/>
              </w:rPr>
              <w:t> </w:t>
            </w:r>
            <w:r w:rsidRPr="00286891">
              <w:rPr>
                <w:rFonts w:ascii="Courier New" w:eastAsia="宋体" w:hAnsi="Courier New" w:cs="Courier New"/>
                <w:color w:val="C7254E"/>
                <w:kern w:val="0"/>
                <w:szCs w:val="21"/>
                <w:shd w:val="clear" w:color="auto" w:fill="F9F2F4"/>
              </w:rPr>
              <w:t>0</w:t>
            </w:r>
            <w:r w:rsidRPr="00286891">
              <w:rPr>
                <w:rFonts w:ascii="Segoe UI" w:eastAsia="宋体" w:hAnsi="Segoe UI" w:cs="Segoe UI"/>
                <w:color w:val="323232"/>
                <w:kern w:val="0"/>
                <w:szCs w:val="21"/>
              </w:rPr>
              <w:t> </w:t>
            </w:r>
            <w:r w:rsidRPr="00286891">
              <w:rPr>
                <w:rFonts w:ascii="Segoe UI" w:eastAsia="宋体" w:hAnsi="Segoe UI" w:cs="Segoe UI"/>
                <w:color w:val="323232"/>
                <w:kern w:val="0"/>
                <w:szCs w:val="21"/>
              </w:rPr>
              <w:t>的时候，健康检查的失败次数被忽略，容器不会重启。默认数值是</w:t>
            </w:r>
            <w:r w:rsidRPr="00286891">
              <w:rPr>
                <w:rFonts w:ascii="Segoe UI" w:eastAsia="宋体" w:hAnsi="Segoe UI" w:cs="Segoe UI"/>
                <w:color w:val="323232"/>
                <w:kern w:val="0"/>
                <w:szCs w:val="21"/>
              </w:rPr>
              <w:t> </w:t>
            </w:r>
            <w:r w:rsidRPr="00286891">
              <w:rPr>
                <w:rFonts w:ascii="Courier New" w:eastAsia="宋体" w:hAnsi="Courier New" w:cs="Courier New"/>
                <w:color w:val="C7254E"/>
                <w:kern w:val="0"/>
                <w:szCs w:val="21"/>
                <w:shd w:val="clear" w:color="auto" w:fill="F9F2F4"/>
              </w:rPr>
              <w:t>5</w:t>
            </w:r>
            <w:r w:rsidRPr="00286891">
              <w:rPr>
                <w:rFonts w:ascii="Segoe UI" w:eastAsia="宋体" w:hAnsi="Segoe UI" w:cs="Segoe UI"/>
                <w:color w:val="323232"/>
                <w:kern w:val="0"/>
                <w:szCs w:val="21"/>
              </w:rPr>
              <w:t>。</w:t>
            </w:r>
          </w:p>
        </w:tc>
      </w:tr>
      <w:tr w:rsidR="00286891" w:rsidRPr="00286891" w:rsidTr="00286891">
        <w:tc>
          <w:tcPr>
            <w:tcW w:w="993"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p>
        </w:tc>
        <w:tc>
          <w:tcPr>
            <w:tcW w:w="1275"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端口</w:t>
            </w:r>
          </w:p>
        </w:tc>
        <w:tc>
          <w:tcPr>
            <w:tcW w:w="7513"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输入要监测的容器端口号。</w:t>
            </w:r>
          </w:p>
        </w:tc>
      </w:tr>
      <w:tr w:rsidR="00286891" w:rsidRPr="00286891" w:rsidTr="00286891">
        <w:tc>
          <w:tcPr>
            <w:tcW w:w="993"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EXEC</w:t>
            </w:r>
          </w:p>
        </w:tc>
        <w:tc>
          <w:tcPr>
            <w:tcW w:w="1275"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p>
        </w:tc>
        <w:tc>
          <w:tcPr>
            <w:tcW w:w="7513"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Times New Roman" w:eastAsia="Times New Roman" w:hAnsi="Times New Roman" w:cs="Times New Roman"/>
                <w:kern w:val="0"/>
                <w:szCs w:val="21"/>
              </w:rPr>
            </w:pPr>
          </w:p>
        </w:tc>
      </w:tr>
      <w:tr w:rsidR="00286891" w:rsidRPr="00286891" w:rsidTr="00286891">
        <w:tc>
          <w:tcPr>
            <w:tcW w:w="993" w:type="dxa"/>
            <w:vMerge w:val="restart"/>
            <w:tcBorders>
              <w:right w:val="single" w:sz="6" w:space="0" w:color="EEEEEE"/>
            </w:tcBorders>
            <w:shd w:val="clear" w:color="auto" w:fill="FFFFFF"/>
            <w:vAlign w:val="center"/>
            <w:hideMark/>
          </w:tcPr>
          <w:p w:rsidR="00286891" w:rsidRPr="00286891" w:rsidRDefault="00286891" w:rsidP="00286891">
            <w:pPr>
              <w:widowControl/>
              <w:jc w:val="left"/>
              <w:rPr>
                <w:rFonts w:ascii="Times New Roman" w:eastAsia="Times New Roman" w:hAnsi="Times New Roman" w:cs="Times New Roman"/>
                <w:kern w:val="0"/>
                <w:szCs w:val="21"/>
              </w:rPr>
            </w:pPr>
          </w:p>
        </w:tc>
        <w:tc>
          <w:tcPr>
            <w:tcW w:w="1275"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启动时间</w:t>
            </w:r>
          </w:p>
        </w:tc>
        <w:tc>
          <w:tcPr>
            <w:tcW w:w="7513"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输入启动计算组件所需要的预估秒数，即启动预估时间内的健康检查失败结果会被忽略，直到首次健康检查成功。默认数值是</w:t>
            </w:r>
            <w:r w:rsidRPr="00286891">
              <w:rPr>
                <w:rFonts w:ascii="Segoe UI" w:eastAsia="宋体" w:hAnsi="Segoe UI" w:cs="Segoe UI"/>
                <w:color w:val="323232"/>
                <w:kern w:val="0"/>
                <w:szCs w:val="21"/>
              </w:rPr>
              <w:t> </w:t>
            </w:r>
            <w:r w:rsidRPr="00286891">
              <w:rPr>
                <w:rFonts w:ascii="Courier New" w:eastAsia="宋体" w:hAnsi="Courier New" w:cs="Courier New"/>
                <w:color w:val="C7254E"/>
                <w:kern w:val="0"/>
                <w:szCs w:val="21"/>
                <w:shd w:val="clear" w:color="auto" w:fill="F9F2F4"/>
              </w:rPr>
              <w:t>300</w:t>
            </w:r>
            <w:r w:rsidRPr="00286891">
              <w:rPr>
                <w:rFonts w:ascii="Segoe UI" w:eastAsia="宋体" w:hAnsi="Segoe UI" w:cs="Segoe UI"/>
                <w:color w:val="323232"/>
                <w:kern w:val="0"/>
                <w:szCs w:val="21"/>
              </w:rPr>
              <w:t>。</w:t>
            </w:r>
          </w:p>
        </w:tc>
      </w:tr>
      <w:tr w:rsidR="00286891" w:rsidRPr="00286891" w:rsidTr="00286891">
        <w:tc>
          <w:tcPr>
            <w:tcW w:w="993" w:type="dxa"/>
            <w:vMerge/>
            <w:tcBorders>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p>
        </w:tc>
        <w:tc>
          <w:tcPr>
            <w:tcW w:w="1275"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间隔</w:t>
            </w:r>
          </w:p>
        </w:tc>
        <w:tc>
          <w:tcPr>
            <w:tcW w:w="7513"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输入每次健康检查的时间间隔秒数。范围：</w:t>
            </w:r>
            <w:r w:rsidRPr="00286891">
              <w:rPr>
                <w:rFonts w:ascii="Segoe UI" w:eastAsia="宋体" w:hAnsi="Segoe UI" w:cs="Segoe UI"/>
                <w:color w:val="323232"/>
                <w:kern w:val="0"/>
                <w:szCs w:val="21"/>
              </w:rPr>
              <w:t>1 ~ 120</w:t>
            </w:r>
            <w:r w:rsidRPr="00286891">
              <w:rPr>
                <w:rFonts w:ascii="Segoe UI" w:eastAsia="宋体" w:hAnsi="Segoe UI" w:cs="Segoe UI"/>
                <w:color w:val="323232"/>
                <w:kern w:val="0"/>
                <w:szCs w:val="21"/>
              </w:rPr>
              <w:t>。默认数值是</w:t>
            </w:r>
            <w:r w:rsidRPr="00286891">
              <w:rPr>
                <w:rFonts w:ascii="Segoe UI" w:eastAsia="宋体" w:hAnsi="Segoe UI" w:cs="Segoe UI"/>
                <w:color w:val="323232"/>
                <w:kern w:val="0"/>
                <w:szCs w:val="21"/>
              </w:rPr>
              <w:t> </w:t>
            </w:r>
            <w:r w:rsidRPr="00286891">
              <w:rPr>
                <w:rFonts w:ascii="Courier New" w:eastAsia="宋体" w:hAnsi="Courier New" w:cs="Courier New"/>
                <w:color w:val="C7254E"/>
                <w:kern w:val="0"/>
                <w:szCs w:val="21"/>
                <w:shd w:val="clear" w:color="auto" w:fill="F9F2F4"/>
              </w:rPr>
              <w:t>60</w:t>
            </w:r>
            <w:r w:rsidRPr="00286891">
              <w:rPr>
                <w:rFonts w:ascii="Segoe UI" w:eastAsia="宋体" w:hAnsi="Segoe UI" w:cs="Segoe UI"/>
                <w:color w:val="323232"/>
                <w:kern w:val="0"/>
                <w:szCs w:val="21"/>
              </w:rPr>
              <w:t>。</w:t>
            </w:r>
          </w:p>
        </w:tc>
      </w:tr>
      <w:tr w:rsidR="00286891" w:rsidRPr="00286891" w:rsidTr="00286891">
        <w:tc>
          <w:tcPr>
            <w:tcW w:w="993" w:type="dxa"/>
            <w:vMerge/>
            <w:tcBorders>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p>
        </w:tc>
        <w:tc>
          <w:tcPr>
            <w:tcW w:w="1275"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超时时长</w:t>
            </w:r>
          </w:p>
        </w:tc>
        <w:tc>
          <w:tcPr>
            <w:tcW w:w="7513"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输入等待检查结果的超时秒数。超时一次记录为一次健康检查失败。范围：</w:t>
            </w:r>
            <w:r w:rsidRPr="00286891">
              <w:rPr>
                <w:rFonts w:ascii="Segoe UI" w:eastAsia="宋体" w:hAnsi="Segoe UI" w:cs="Segoe UI"/>
                <w:color w:val="323232"/>
                <w:kern w:val="0"/>
                <w:szCs w:val="21"/>
              </w:rPr>
              <w:t>1 ~ 300</w:t>
            </w:r>
            <w:r w:rsidRPr="00286891">
              <w:rPr>
                <w:rFonts w:ascii="Segoe UI" w:eastAsia="宋体" w:hAnsi="Segoe UI" w:cs="Segoe UI"/>
                <w:color w:val="323232"/>
                <w:kern w:val="0"/>
                <w:szCs w:val="21"/>
              </w:rPr>
              <w:t>。默认设置是</w:t>
            </w:r>
            <w:r w:rsidRPr="00286891">
              <w:rPr>
                <w:rFonts w:ascii="Segoe UI" w:eastAsia="宋体" w:hAnsi="Segoe UI" w:cs="Segoe UI"/>
                <w:color w:val="323232"/>
                <w:kern w:val="0"/>
                <w:szCs w:val="21"/>
              </w:rPr>
              <w:t> </w:t>
            </w:r>
            <w:r w:rsidRPr="00286891">
              <w:rPr>
                <w:rFonts w:ascii="Courier New" w:eastAsia="宋体" w:hAnsi="Courier New" w:cs="Courier New"/>
                <w:color w:val="C7254E"/>
                <w:kern w:val="0"/>
                <w:szCs w:val="21"/>
                <w:shd w:val="clear" w:color="auto" w:fill="F9F2F4"/>
              </w:rPr>
              <w:t>30</w:t>
            </w:r>
            <w:r w:rsidRPr="00286891">
              <w:rPr>
                <w:rFonts w:ascii="Segoe UI" w:eastAsia="宋体" w:hAnsi="Segoe UI" w:cs="Segoe UI"/>
                <w:color w:val="323232"/>
                <w:kern w:val="0"/>
                <w:szCs w:val="21"/>
              </w:rPr>
              <w:t>。</w:t>
            </w:r>
          </w:p>
        </w:tc>
      </w:tr>
      <w:tr w:rsidR="00286891" w:rsidRPr="00286891" w:rsidTr="00286891">
        <w:tc>
          <w:tcPr>
            <w:tcW w:w="993" w:type="dxa"/>
            <w:vMerge/>
            <w:tcBorders>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p>
        </w:tc>
        <w:tc>
          <w:tcPr>
            <w:tcW w:w="1275"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正常阈值</w:t>
            </w:r>
          </w:p>
        </w:tc>
        <w:tc>
          <w:tcPr>
            <w:tcW w:w="7513"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输入健康检查成功的最少连续次数。当达到这个正常阈值时，健康检查即通过。默认数值是</w:t>
            </w:r>
            <w:r w:rsidRPr="00286891">
              <w:rPr>
                <w:rFonts w:ascii="Segoe UI" w:eastAsia="宋体" w:hAnsi="Segoe UI" w:cs="Segoe UI"/>
                <w:color w:val="323232"/>
                <w:kern w:val="0"/>
                <w:szCs w:val="21"/>
              </w:rPr>
              <w:t> </w:t>
            </w:r>
            <w:r w:rsidRPr="00286891">
              <w:rPr>
                <w:rFonts w:ascii="Courier New" w:eastAsia="宋体" w:hAnsi="Courier New" w:cs="Courier New"/>
                <w:color w:val="C7254E"/>
                <w:kern w:val="0"/>
                <w:szCs w:val="21"/>
                <w:shd w:val="clear" w:color="auto" w:fill="F9F2F4"/>
              </w:rPr>
              <w:t>0</w:t>
            </w:r>
            <w:r w:rsidRPr="00286891">
              <w:rPr>
                <w:rFonts w:ascii="Segoe UI" w:eastAsia="宋体" w:hAnsi="Segoe UI" w:cs="Segoe UI"/>
                <w:color w:val="323232"/>
                <w:kern w:val="0"/>
                <w:szCs w:val="21"/>
              </w:rPr>
              <w:t>。</w:t>
            </w:r>
          </w:p>
        </w:tc>
      </w:tr>
      <w:tr w:rsidR="00286891" w:rsidRPr="00286891" w:rsidTr="00286891">
        <w:tc>
          <w:tcPr>
            <w:tcW w:w="993" w:type="dxa"/>
            <w:vMerge/>
            <w:tcBorders>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p>
        </w:tc>
        <w:tc>
          <w:tcPr>
            <w:tcW w:w="1275"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不正常阈值</w:t>
            </w:r>
          </w:p>
        </w:tc>
        <w:tc>
          <w:tcPr>
            <w:tcW w:w="7513"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输入健康检查失败的最多次数。当达到输入的最大次数后，</w:t>
            </w:r>
            <w:r w:rsidRPr="00286891">
              <w:rPr>
                <w:rFonts w:ascii="Segoe UI" w:eastAsia="宋体" w:hAnsi="Segoe UI" w:cs="Segoe UI"/>
                <w:color w:val="323232"/>
                <w:kern w:val="0"/>
                <w:szCs w:val="21"/>
              </w:rPr>
              <w:t xml:space="preserve">Pod </w:t>
            </w:r>
            <w:r w:rsidRPr="00286891">
              <w:rPr>
                <w:rFonts w:ascii="Segoe UI" w:eastAsia="宋体" w:hAnsi="Segoe UI" w:cs="Segoe UI"/>
                <w:color w:val="323232"/>
                <w:kern w:val="0"/>
                <w:szCs w:val="21"/>
              </w:rPr>
              <w:t>会被重启。当输入</w:t>
            </w:r>
            <w:r w:rsidRPr="00286891">
              <w:rPr>
                <w:rFonts w:ascii="Segoe UI" w:eastAsia="宋体" w:hAnsi="Segoe UI" w:cs="Segoe UI"/>
                <w:color w:val="323232"/>
                <w:kern w:val="0"/>
                <w:szCs w:val="21"/>
              </w:rPr>
              <w:t> </w:t>
            </w:r>
            <w:r w:rsidRPr="00286891">
              <w:rPr>
                <w:rFonts w:ascii="Courier New" w:eastAsia="宋体" w:hAnsi="Courier New" w:cs="Courier New"/>
                <w:color w:val="C7254E"/>
                <w:kern w:val="0"/>
                <w:szCs w:val="21"/>
                <w:shd w:val="clear" w:color="auto" w:fill="F9F2F4"/>
              </w:rPr>
              <w:t>0</w:t>
            </w:r>
            <w:r w:rsidRPr="00286891">
              <w:rPr>
                <w:rFonts w:ascii="Segoe UI" w:eastAsia="宋体" w:hAnsi="Segoe UI" w:cs="Segoe UI"/>
                <w:color w:val="323232"/>
                <w:kern w:val="0"/>
                <w:szCs w:val="21"/>
              </w:rPr>
              <w:t> </w:t>
            </w:r>
            <w:r w:rsidRPr="00286891">
              <w:rPr>
                <w:rFonts w:ascii="Segoe UI" w:eastAsia="宋体" w:hAnsi="Segoe UI" w:cs="Segoe UI"/>
                <w:color w:val="323232"/>
                <w:kern w:val="0"/>
                <w:szCs w:val="21"/>
              </w:rPr>
              <w:t>的时候，健康检查的失败次数被忽略，容器不会重启。默认数值是</w:t>
            </w:r>
            <w:r w:rsidRPr="00286891">
              <w:rPr>
                <w:rFonts w:ascii="Segoe UI" w:eastAsia="宋体" w:hAnsi="Segoe UI" w:cs="Segoe UI"/>
                <w:color w:val="323232"/>
                <w:kern w:val="0"/>
                <w:szCs w:val="21"/>
              </w:rPr>
              <w:t> </w:t>
            </w:r>
            <w:r w:rsidRPr="00286891">
              <w:rPr>
                <w:rFonts w:ascii="Courier New" w:eastAsia="宋体" w:hAnsi="Courier New" w:cs="Courier New"/>
                <w:color w:val="C7254E"/>
                <w:kern w:val="0"/>
                <w:szCs w:val="21"/>
                <w:shd w:val="clear" w:color="auto" w:fill="F9F2F4"/>
              </w:rPr>
              <w:t>5</w:t>
            </w:r>
            <w:r w:rsidRPr="00286891">
              <w:rPr>
                <w:rFonts w:ascii="Segoe UI" w:eastAsia="宋体" w:hAnsi="Segoe UI" w:cs="Segoe UI"/>
                <w:color w:val="323232"/>
                <w:kern w:val="0"/>
                <w:szCs w:val="21"/>
              </w:rPr>
              <w:t>。</w:t>
            </w:r>
          </w:p>
        </w:tc>
      </w:tr>
      <w:tr w:rsidR="00286891" w:rsidRPr="00286891" w:rsidTr="00286891">
        <w:tc>
          <w:tcPr>
            <w:tcW w:w="993" w:type="dxa"/>
            <w:vMerge/>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p>
        </w:tc>
        <w:tc>
          <w:tcPr>
            <w:tcW w:w="1275" w:type="dxa"/>
            <w:tcBorders>
              <w:bottom w:val="single" w:sz="6" w:space="0" w:color="E5E5E5"/>
              <w:right w:val="single" w:sz="6" w:space="0" w:color="EEEEEE"/>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b/>
                <w:bCs/>
                <w:color w:val="323232"/>
                <w:kern w:val="0"/>
                <w:szCs w:val="21"/>
              </w:rPr>
              <w:t>启动命令</w:t>
            </w:r>
          </w:p>
        </w:tc>
        <w:tc>
          <w:tcPr>
            <w:tcW w:w="7513" w:type="dxa"/>
            <w:tcBorders>
              <w:bottom w:val="single" w:sz="6" w:space="0" w:color="E5E5E5"/>
              <w:right w:val="nil"/>
            </w:tcBorders>
            <w:shd w:val="clear" w:color="auto" w:fill="FFFFFF"/>
            <w:vAlign w:val="center"/>
            <w:hideMark/>
          </w:tcPr>
          <w:p w:rsidR="00286891" w:rsidRPr="00286891" w:rsidRDefault="00286891" w:rsidP="00286891">
            <w:pPr>
              <w:widowControl/>
              <w:jc w:val="left"/>
              <w:rPr>
                <w:rFonts w:ascii="Segoe UI" w:eastAsia="宋体" w:hAnsi="Segoe UI" w:cs="Segoe UI"/>
                <w:color w:val="323232"/>
                <w:kern w:val="0"/>
                <w:szCs w:val="21"/>
              </w:rPr>
            </w:pPr>
            <w:r w:rsidRPr="00286891">
              <w:rPr>
                <w:rFonts w:ascii="Segoe UI" w:eastAsia="宋体" w:hAnsi="Segoe UI" w:cs="Segoe UI"/>
                <w:color w:val="323232"/>
                <w:kern w:val="0"/>
                <w:szCs w:val="21"/>
              </w:rPr>
              <w:t>输入在容器中的监测命令。可以通过</w:t>
            </w:r>
            <w:r w:rsidRPr="00286891">
              <w:rPr>
                <w:rFonts w:ascii="Segoe UI" w:eastAsia="宋体" w:hAnsi="Segoe UI" w:cs="Segoe UI"/>
                <w:color w:val="323232"/>
                <w:kern w:val="0"/>
                <w:szCs w:val="21"/>
              </w:rPr>
              <w:t xml:space="preserve"> docker exec </w:t>
            </w:r>
            <w:r w:rsidRPr="00286891">
              <w:rPr>
                <w:rFonts w:ascii="Segoe UI" w:eastAsia="宋体" w:hAnsi="Segoe UI" w:cs="Segoe UI"/>
                <w:color w:val="323232"/>
                <w:kern w:val="0"/>
                <w:szCs w:val="21"/>
              </w:rPr>
              <w:t>命令执行。可以使用绝对路径。如果使用命令名称或脚本名称，需要执行</w:t>
            </w:r>
            <w:r w:rsidRPr="00286891">
              <w:rPr>
                <w:rFonts w:ascii="Segoe UI" w:eastAsia="宋体" w:hAnsi="Segoe UI" w:cs="Segoe UI"/>
                <w:color w:val="323232"/>
                <w:kern w:val="0"/>
                <w:szCs w:val="21"/>
              </w:rPr>
              <w:t xml:space="preserve"> docker exec </w:t>
            </w:r>
            <w:r w:rsidRPr="00286891">
              <w:rPr>
                <w:rFonts w:ascii="Segoe UI" w:eastAsia="宋体" w:hAnsi="Segoe UI" w:cs="Segoe UI"/>
                <w:color w:val="323232"/>
                <w:kern w:val="0"/>
                <w:szCs w:val="21"/>
              </w:rPr>
              <w:t>命令测试程序是否可以正常执行。如果含有双引号，需要转义。单击</w:t>
            </w:r>
            <w:r w:rsidRPr="00286891">
              <w:rPr>
                <w:rFonts w:ascii="Segoe UI" w:eastAsia="宋体" w:hAnsi="Segoe UI" w:cs="Segoe UI"/>
                <w:color w:val="323232"/>
                <w:kern w:val="0"/>
                <w:szCs w:val="21"/>
              </w:rPr>
              <w:t> </w:t>
            </w:r>
            <w:r w:rsidRPr="00286891">
              <w:rPr>
                <w:rFonts w:ascii="Segoe UI" w:eastAsia="宋体" w:hAnsi="Segoe UI" w:cs="Segoe UI"/>
                <w:b/>
                <w:bCs/>
                <w:color w:val="323232"/>
                <w:kern w:val="0"/>
                <w:szCs w:val="21"/>
              </w:rPr>
              <w:t>添加</w:t>
            </w:r>
            <w:r w:rsidRPr="00286891">
              <w:rPr>
                <w:rFonts w:ascii="Segoe UI" w:eastAsia="宋体" w:hAnsi="Segoe UI" w:cs="Segoe UI"/>
                <w:color w:val="323232"/>
                <w:kern w:val="0"/>
                <w:szCs w:val="21"/>
              </w:rPr>
              <w:t>，输入多个命令。</w:t>
            </w:r>
          </w:p>
        </w:tc>
      </w:tr>
    </w:tbl>
    <w:p w:rsidR="00286891" w:rsidRDefault="00286891" w:rsidP="00286891">
      <w:pPr>
        <w:jc w:val="center"/>
      </w:pPr>
    </w:p>
    <w:p w:rsidR="007D5546" w:rsidRPr="00732732" w:rsidRDefault="007D5546" w:rsidP="00CB345A">
      <w:pPr>
        <w:pStyle w:val="7"/>
        <w:spacing w:before="0" w:after="0" w:line="240" w:lineRule="auto"/>
        <w:ind w:firstLineChars="202" w:firstLine="426"/>
        <w:rPr>
          <w:sz w:val="21"/>
          <w:szCs w:val="21"/>
        </w:rPr>
      </w:pPr>
      <w:r w:rsidRPr="00732732">
        <w:rPr>
          <w:rFonts w:hint="eastAsia"/>
          <w:sz w:val="21"/>
          <w:szCs w:val="21"/>
        </w:rPr>
        <w:t>通过</w:t>
      </w:r>
      <w:r w:rsidRPr="00732732">
        <w:rPr>
          <w:rFonts w:hint="eastAsia"/>
          <w:sz w:val="21"/>
          <w:szCs w:val="21"/>
        </w:rPr>
        <w:t>YAML</w:t>
      </w:r>
      <w:r w:rsidRPr="00732732">
        <w:rPr>
          <w:rFonts w:hint="eastAsia"/>
          <w:sz w:val="21"/>
          <w:szCs w:val="21"/>
        </w:rPr>
        <w:t>创建部署</w:t>
      </w:r>
    </w:p>
    <w:p w:rsidR="007D5546" w:rsidRDefault="007D5546" w:rsidP="00CB345A">
      <w:pPr>
        <w:ind w:firstLineChars="202" w:firstLine="424"/>
      </w:pPr>
      <w:r>
        <w:rPr>
          <w:rFonts w:hint="eastAsia"/>
        </w:rPr>
        <w:t>如果您熟悉</w:t>
      </w:r>
      <w:r>
        <w:rPr>
          <w:rFonts w:hint="eastAsia"/>
        </w:rPr>
        <w:t>YAML</w:t>
      </w:r>
      <w:r>
        <w:rPr>
          <w:rFonts w:hint="eastAsia"/>
        </w:rPr>
        <w:t>编排文件的编写方式，也可以通过编辑</w:t>
      </w:r>
      <w:r>
        <w:rPr>
          <w:rFonts w:hint="eastAsia"/>
        </w:rPr>
        <w:t>YAML</w:t>
      </w:r>
      <w:r>
        <w:rPr>
          <w:rFonts w:hint="eastAsia"/>
        </w:rPr>
        <w:t>文件快速创建部署。</w:t>
      </w:r>
    </w:p>
    <w:p w:rsidR="007D5546" w:rsidRPr="00286891" w:rsidRDefault="007D5546" w:rsidP="00CB345A">
      <w:pPr>
        <w:ind w:firstLineChars="202" w:firstLine="426"/>
        <w:rPr>
          <w:rFonts w:ascii="黑体" w:eastAsia="黑体" w:hAnsi="黑体"/>
          <w:b/>
        </w:rPr>
      </w:pPr>
      <w:r w:rsidRPr="00286891">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登录平台，切换至业务视图，进入待创建部署的命名空间。</w:t>
      </w:r>
    </w:p>
    <w:p w:rsidR="007D5546" w:rsidRDefault="007D5546" w:rsidP="00CB345A">
      <w:pPr>
        <w:ind w:firstLineChars="202" w:firstLine="424"/>
      </w:pPr>
      <w:r>
        <w:rPr>
          <w:rFonts w:hint="eastAsia"/>
        </w:rPr>
        <w:t>2.</w:t>
      </w:r>
      <w:r>
        <w:rPr>
          <w:rFonts w:hint="eastAsia"/>
        </w:rPr>
        <w:t>单击左侧导航栏中的</w:t>
      </w:r>
      <w:r w:rsidRPr="00286891">
        <w:rPr>
          <w:rFonts w:hint="eastAsia"/>
          <w:b/>
        </w:rPr>
        <w:t>计算组件</w:t>
      </w:r>
      <w:r w:rsidRPr="00286891">
        <w:rPr>
          <w:rFonts w:hint="eastAsia"/>
          <w:b/>
        </w:rPr>
        <w:t>&gt;</w:t>
      </w:r>
      <w:r w:rsidRPr="00286891">
        <w:rPr>
          <w:rFonts w:hint="eastAsia"/>
          <w:b/>
        </w:rPr>
        <w:t>部署</w:t>
      </w:r>
      <w:r>
        <w:rPr>
          <w:rFonts w:hint="eastAsia"/>
        </w:rPr>
        <w:t>，进入部署列表页面。</w:t>
      </w:r>
    </w:p>
    <w:p w:rsidR="007D5546" w:rsidRDefault="007D5546" w:rsidP="00CB345A">
      <w:pPr>
        <w:ind w:firstLineChars="202" w:firstLine="424"/>
      </w:pPr>
      <w:r>
        <w:rPr>
          <w:rFonts w:hint="eastAsia"/>
        </w:rPr>
        <w:t>3.</w:t>
      </w:r>
      <w:r>
        <w:rPr>
          <w:rFonts w:hint="eastAsia"/>
        </w:rPr>
        <w:t>单击</w:t>
      </w:r>
      <w:r w:rsidRPr="00286891">
        <w:rPr>
          <w:rFonts w:hint="eastAsia"/>
          <w:b/>
        </w:rPr>
        <w:t>创建部署</w:t>
      </w:r>
      <w:r>
        <w:rPr>
          <w:rFonts w:hint="eastAsia"/>
        </w:rPr>
        <w:t>按钮右侧的</w:t>
      </w:r>
      <w:r w:rsidR="00286891">
        <w:rPr>
          <w:noProof/>
        </w:rPr>
        <w:drawing>
          <wp:inline distT="0" distB="0" distL="0" distR="0" wp14:anchorId="4B64790D" wp14:editId="66706C80">
            <wp:extent cx="121920" cy="137160"/>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22678" cy="138013"/>
                    </a:xfrm>
                    <a:prstGeom prst="rect">
                      <a:avLst/>
                    </a:prstGeom>
                  </pic:spPr>
                </pic:pic>
              </a:graphicData>
            </a:graphic>
          </wp:inline>
        </w:drawing>
      </w:r>
      <w:r>
        <w:rPr>
          <w:rFonts w:hint="eastAsia"/>
        </w:rPr>
        <w:t>，选择</w:t>
      </w:r>
      <w:r w:rsidRPr="00286891">
        <w:rPr>
          <w:rFonts w:hint="eastAsia"/>
          <w:b/>
        </w:rPr>
        <w:t>YAML</w:t>
      </w:r>
      <w:r w:rsidRPr="00286891">
        <w:rPr>
          <w:rFonts w:hint="eastAsia"/>
          <w:b/>
        </w:rPr>
        <w:t>创建</w:t>
      </w:r>
      <w:r>
        <w:rPr>
          <w:rFonts w:hint="eastAsia"/>
        </w:rPr>
        <w:t>。</w:t>
      </w:r>
    </w:p>
    <w:p w:rsidR="007D5546" w:rsidRDefault="007D5546" w:rsidP="00CB345A">
      <w:pPr>
        <w:ind w:firstLineChars="202" w:firstLine="424"/>
      </w:pPr>
      <w:r>
        <w:rPr>
          <w:rFonts w:hint="eastAsia"/>
        </w:rPr>
        <w:t>4.</w:t>
      </w:r>
      <w:r>
        <w:rPr>
          <w:rFonts w:hint="eastAsia"/>
        </w:rPr>
        <w:t>在</w:t>
      </w:r>
      <w:r w:rsidRPr="00286891">
        <w:rPr>
          <w:rFonts w:hint="eastAsia"/>
          <w:b/>
        </w:rPr>
        <w:t>YAML</w:t>
      </w:r>
      <w:r w:rsidRPr="00286891">
        <w:rPr>
          <w:rFonts w:hint="eastAsia"/>
          <w:b/>
        </w:rPr>
        <w:t>（读写）</w:t>
      </w:r>
      <w:r>
        <w:rPr>
          <w:rFonts w:hint="eastAsia"/>
        </w:rPr>
        <w:t>区域，输入部署的</w:t>
      </w:r>
      <w:r>
        <w:rPr>
          <w:rFonts w:hint="eastAsia"/>
        </w:rPr>
        <w:t>YAML</w:t>
      </w:r>
      <w:r>
        <w:rPr>
          <w:rFonts w:hint="eastAsia"/>
        </w:rPr>
        <w:t>编排文件内容，同时支持以下操作：</w:t>
      </w:r>
    </w:p>
    <w:p w:rsidR="007D5546" w:rsidRDefault="007D5546" w:rsidP="00546C4E">
      <w:pPr>
        <w:pStyle w:val="a3"/>
        <w:numPr>
          <w:ilvl w:val="0"/>
          <w:numId w:val="81"/>
        </w:numPr>
        <w:ind w:firstLineChars="0" w:hanging="277"/>
      </w:pPr>
      <w:r>
        <w:rPr>
          <w:rFonts w:hint="eastAsia"/>
        </w:rPr>
        <w:t>单击</w:t>
      </w:r>
      <w:r w:rsidRPr="00286891">
        <w:rPr>
          <w:rFonts w:hint="eastAsia"/>
          <w:b/>
        </w:rPr>
        <w:t>导入</w:t>
      </w:r>
      <w:r>
        <w:rPr>
          <w:rFonts w:hint="eastAsia"/>
        </w:rPr>
        <w:t>，导入已有的</w:t>
      </w:r>
      <w:r>
        <w:rPr>
          <w:rFonts w:hint="eastAsia"/>
        </w:rPr>
        <w:t>YAML</w:t>
      </w:r>
      <w:r>
        <w:rPr>
          <w:rFonts w:hint="eastAsia"/>
        </w:rPr>
        <w:t>文件内容作为编辑内容。</w:t>
      </w:r>
    </w:p>
    <w:p w:rsidR="007D5546" w:rsidRDefault="007D5546" w:rsidP="00546C4E">
      <w:pPr>
        <w:pStyle w:val="a3"/>
        <w:numPr>
          <w:ilvl w:val="0"/>
          <w:numId w:val="81"/>
        </w:numPr>
        <w:ind w:firstLineChars="0" w:hanging="277"/>
      </w:pPr>
      <w:r>
        <w:rPr>
          <w:rFonts w:hint="eastAsia"/>
        </w:rPr>
        <w:t>单击</w:t>
      </w:r>
      <w:r w:rsidRPr="00286891">
        <w:rPr>
          <w:rFonts w:hint="eastAsia"/>
          <w:b/>
        </w:rPr>
        <w:t>日间</w:t>
      </w:r>
      <w:r>
        <w:rPr>
          <w:rFonts w:hint="eastAsia"/>
        </w:rPr>
        <w:t>或</w:t>
      </w:r>
      <w:r w:rsidRPr="00286891">
        <w:rPr>
          <w:rFonts w:hint="eastAsia"/>
          <w:b/>
        </w:rPr>
        <w:t>夜间</w:t>
      </w:r>
      <w:r>
        <w:rPr>
          <w:rFonts w:hint="eastAsia"/>
        </w:rPr>
        <w:t>模式，屏幕会自动调节成对应的查看模式。</w:t>
      </w:r>
    </w:p>
    <w:p w:rsidR="007D5546" w:rsidRDefault="007D5546" w:rsidP="00546C4E">
      <w:pPr>
        <w:pStyle w:val="a3"/>
        <w:numPr>
          <w:ilvl w:val="0"/>
          <w:numId w:val="81"/>
        </w:numPr>
        <w:ind w:firstLineChars="0" w:hanging="277"/>
      </w:pPr>
      <w:r>
        <w:rPr>
          <w:rFonts w:hint="eastAsia"/>
        </w:rPr>
        <w:t>单击</w:t>
      </w:r>
      <w:r w:rsidRPr="00286891">
        <w:rPr>
          <w:rFonts w:hint="eastAsia"/>
          <w:b/>
        </w:rPr>
        <w:t>全屏</w:t>
      </w:r>
      <w:r>
        <w:rPr>
          <w:rFonts w:hint="eastAsia"/>
        </w:rPr>
        <w:t>，全屏查看内容；单击</w:t>
      </w:r>
      <w:r w:rsidRPr="00286891">
        <w:rPr>
          <w:rFonts w:hint="eastAsia"/>
          <w:b/>
        </w:rPr>
        <w:t>退出全屏</w:t>
      </w:r>
      <w:r>
        <w:rPr>
          <w:rFonts w:hint="eastAsia"/>
        </w:rPr>
        <w:t>，退出全屏模式。</w:t>
      </w:r>
    </w:p>
    <w:p w:rsidR="007D5546" w:rsidRPr="00286891" w:rsidRDefault="007D5546" w:rsidP="00CB345A">
      <w:pPr>
        <w:ind w:firstLineChars="202" w:firstLine="426"/>
        <w:rPr>
          <w:b/>
        </w:rPr>
      </w:pPr>
      <w:r w:rsidRPr="00286891">
        <w:rPr>
          <w:rFonts w:hint="eastAsia"/>
          <w:b/>
        </w:rPr>
        <w:t>提示：</w:t>
      </w:r>
    </w:p>
    <w:p w:rsidR="007D5546" w:rsidRDefault="007D5546" w:rsidP="00546C4E">
      <w:pPr>
        <w:pStyle w:val="a3"/>
        <w:numPr>
          <w:ilvl w:val="0"/>
          <w:numId w:val="82"/>
        </w:numPr>
        <w:ind w:firstLineChars="0" w:hanging="277"/>
      </w:pPr>
      <w:r>
        <w:rPr>
          <w:rFonts w:hint="eastAsia"/>
        </w:rPr>
        <w:t>在</w:t>
      </w:r>
      <w:r>
        <w:rPr>
          <w:rFonts w:hint="eastAsia"/>
        </w:rPr>
        <w:t>YAML</w:t>
      </w:r>
      <w:r>
        <w:rPr>
          <w:rFonts w:hint="eastAsia"/>
        </w:rPr>
        <w:t>（读写）区域下方</w:t>
      </w:r>
      <w:r>
        <w:rPr>
          <w:rFonts w:hint="eastAsia"/>
        </w:rPr>
        <w:t>YAML</w:t>
      </w:r>
      <w:r>
        <w:rPr>
          <w:rFonts w:hint="eastAsia"/>
        </w:rPr>
        <w:t>样例右侧的</w:t>
      </w:r>
      <w:r w:rsidR="00286891">
        <w:rPr>
          <w:noProof/>
        </w:rPr>
        <w:drawing>
          <wp:inline distT="0" distB="0" distL="0" distR="0" wp14:anchorId="2743048D" wp14:editId="48B7A774">
            <wp:extent cx="114310" cy="137172"/>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14310" cy="137172"/>
                    </a:xfrm>
                    <a:prstGeom prst="rect">
                      <a:avLst/>
                    </a:prstGeom>
                  </pic:spPr>
                </pic:pic>
              </a:graphicData>
            </a:graphic>
          </wp:inline>
        </w:drawing>
      </w:r>
      <w:r>
        <w:rPr>
          <w:rFonts w:hint="eastAsia"/>
        </w:rPr>
        <w:t>图标，可快速输入样例</w:t>
      </w:r>
      <w:r>
        <w:rPr>
          <w:rFonts w:hint="eastAsia"/>
        </w:rPr>
        <w:t>YAML</w:t>
      </w:r>
      <w:r>
        <w:rPr>
          <w:rFonts w:hint="eastAsia"/>
        </w:rPr>
        <w:t>。</w:t>
      </w:r>
    </w:p>
    <w:p w:rsidR="007D5546" w:rsidRDefault="007D5546" w:rsidP="00546C4E">
      <w:pPr>
        <w:pStyle w:val="a3"/>
        <w:numPr>
          <w:ilvl w:val="0"/>
          <w:numId w:val="82"/>
        </w:numPr>
        <w:ind w:firstLineChars="0" w:hanging="277"/>
      </w:pPr>
      <w:r>
        <w:rPr>
          <w:rFonts w:hint="eastAsia"/>
        </w:rPr>
        <w:t>单击</w:t>
      </w:r>
      <w:r w:rsidR="00286891">
        <w:rPr>
          <w:noProof/>
        </w:rPr>
        <w:drawing>
          <wp:inline distT="0" distB="0" distL="0" distR="0" wp14:anchorId="2861FBC7" wp14:editId="339F0AC6">
            <wp:extent cx="144793" cy="114310"/>
            <wp:effectExtent l="0" t="0" r="762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44793" cy="114310"/>
                    </a:xfrm>
                    <a:prstGeom prst="rect">
                      <a:avLst/>
                    </a:prstGeom>
                  </pic:spPr>
                </pic:pic>
              </a:graphicData>
            </a:graphic>
          </wp:inline>
        </w:drawing>
      </w:r>
      <w:r>
        <w:rPr>
          <w:rFonts w:hint="eastAsia"/>
        </w:rPr>
        <w:t>图标，在弹出的</w:t>
      </w:r>
      <w:r>
        <w:rPr>
          <w:rFonts w:hint="eastAsia"/>
        </w:rPr>
        <w:t>YAML</w:t>
      </w:r>
      <w:r>
        <w:rPr>
          <w:rFonts w:hint="eastAsia"/>
        </w:rPr>
        <w:t>样例窗口，可预览样例</w:t>
      </w:r>
      <w:r>
        <w:rPr>
          <w:rFonts w:hint="eastAsia"/>
        </w:rPr>
        <w:t>YAML</w:t>
      </w:r>
      <w:r>
        <w:rPr>
          <w:rFonts w:hint="eastAsia"/>
        </w:rPr>
        <w:t>的内容。同时，支持以下操作：</w:t>
      </w:r>
    </w:p>
    <w:p w:rsidR="007D5546" w:rsidRDefault="007D5546" w:rsidP="00546C4E">
      <w:pPr>
        <w:pStyle w:val="a3"/>
        <w:numPr>
          <w:ilvl w:val="0"/>
          <w:numId w:val="83"/>
        </w:numPr>
        <w:ind w:left="1134" w:firstLineChars="0"/>
      </w:pPr>
      <w:r>
        <w:rPr>
          <w:rFonts w:hint="eastAsia"/>
        </w:rPr>
        <w:t>单击导出，将</w:t>
      </w:r>
      <w:r>
        <w:rPr>
          <w:rFonts w:hint="eastAsia"/>
        </w:rPr>
        <w:t>YAML</w:t>
      </w:r>
      <w:r>
        <w:rPr>
          <w:rFonts w:hint="eastAsia"/>
        </w:rPr>
        <w:t>导出保存成一个文件。</w:t>
      </w:r>
    </w:p>
    <w:p w:rsidR="007D5546" w:rsidRDefault="007D5546" w:rsidP="00546C4E">
      <w:pPr>
        <w:pStyle w:val="a3"/>
        <w:numPr>
          <w:ilvl w:val="0"/>
          <w:numId w:val="83"/>
        </w:numPr>
        <w:ind w:left="1134" w:firstLineChars="0"/>
      </w:pPr>
      <w:r>
        <w:rPr>
          <w:rFonts w:hint="eastAsia"/>
        </w:rPr>
        <w:t>单击查找，在框中输入关键字，会自动匹配搜索结果，并支持前后搜索查看。</w:t>
      </w:r>
    </w:p>
    <w:p w:rsidR="007D5546" w:rsidRDefault="007D5546" w:rsidP="00546C4E">
      <w:pPr>
        <w:pStyle w:val="a3"/>
        <w:numPr>
          <w:ilvl w:val="0"/>
          <w:numId w:val="83"/>
        </w:numPr>
        <w:ind w:left="1134" w:firstLineChars="0"/>
      </w:pPr>
      <w:r>
        <w:rPr>
          <w:rFonts w:hint="eastAsia"/>
        </w:rPr>
        <w:t>单击复制，复制编辑内容。</w:t>
      </w:r>
    </w:p>
    <w:p w:rsidR="007D5546" w:rsidRDefault="007D5546" w:rsidP="00546C4E">
      <w:pPr>
        <w:pStyle w:val="a3"/>
        <w:numPr>
          <w:ilvl w:val="0"/>
          <w:numId w:val="83"/>
        </w:numPr>
        <w:ind w:left="1134" w:firstLineChars="0"/>
      </w:pPr>
      <w:r>
        <w:rPr>
          <w:rFonts w:hint="eastAsia"/>
        </w:rPr>
        <w:t>单击日间或夜间模式，屏幕会自动调节成对应的查看模式。</w:t>
      </w:r>
    </w:p>
    <w:p w:rsidR="007D5546" w:rsidRDefault="007D5546" w:rsidP="00546C4E">
      <w:pPr>
        <w:pStyle w:val="a3"/>
        <w:numPr>
          <w:ilvl w:val="0"/>
          <w:numId w:val="83"/>
        </w:numPr>
        <w:ind w:left="1134" w:firstLineChars="0"/>
      </w:pPr>
      <w:r>
        <w:rPr>
          <w:rFonts w:hint="eastAsia"/>
        </w:rPr>
        <w:t>单击全屏，全屏查看内容；单击退出全屏，退出全屏模式。</w:t>
      </w:r>
    </w:p>
    <w:p w:rsidR="007D5546" w:rsidRDefault="007D5546" w:rsidP="006C3130">
      <w:pPr>
        <w:ind w:firstLineChars="202" w:firstLine="424"/>
      </w:pPr>
      <w:r>
        <w:rPr>
          <w:rFonts w:hint="eastAsia"/>
        </w:rPr>
        <w:t>5.</w:t>
      </w:r>
      <w:r>
        <w:rPr>
          <w:rFonts w:hint="eastAsia"/>
        </w:rPr>
        <w:t>确认信息无误后，单击创建按钮。</w:t>
      </w:r>
    </w:p>
    <w:p w:rsidR="007D5546" w:rsidRPr="00732732" w:rsidRDefault="007D5546" w:rsidP="00CB345A">
      <w:pPr>
        <w:pStyle w:val="7"/>
        <w:spacing w:before="0" w:after="0" w:line="240" w:lineRule="auto"/>
        <w:ind w:firstLineChars="202" w:firstLine="426"/>
        <w:rPr>
          <w:sz w:val="21"/>
          <w:szCs w:val="21"/>
        </w:rPr>
      </w:pPr>
      <w:r w:rsidRPr="00732732">
        <w:rPr>
          <w:rFonts w:hint="eastAsia"/>
          <w:sz w:val="21"/>
          <w:szCs w:val="21"/>
        </w:rPr>
        <w:t>查看部署详情</w:t>
      </w:r>
    </w:p>
    <w:p w:rsidR="007D5546" w:rsidRDefault="007D5546" w:rsidP="00CB345A">
      <w:pPr>
        <w:ind w:firstLineChars="202" w:firstLine="424"/>
      </w:pPr>
      <w:r>
        <w:rPr>
          <w:rFonts w:hint="eastAsia"/>
        </w:rPr>
        <w:t>查看指定的部署的详细信息，包括：基本信息、容器组信息、</w:t>
      </w:r>
      <w:r>
        <w:rPr>
          <w:rFonts w:hint="eastAsia"/>
        </w:rPr>
        <w:t>YAML</w:t>
      </w:r>
      <w:r>
        <w:rPr>
          <w:rFonts w:hint="eastAsia"/>
        </w:rPr>
        <w:t>编排文件、配置、日志等。</w:t>
      </w:r>
    </w:p>
    <w:p w:rsidR="007D5546" w:rsidRDefault="007D5546" w:rsidP="00CB345A">
      <w:pPr>
        <w:ind w:firstLineChars="202" w:firstLine="426"/>
      </w:pPr>
      <w:r w:rsidRPr="006C3130">
        <w:rPr>
          <w:rFonts w:hint="eastAsia"/>
          <w:b/>
        </w:rPr>
        <w:t>说明：</w:t>
      </w:r>
      <w:r>
        <w:rPr>
          <w:rFonts w:hint="eastAsia"/>
        </w:rPr>
        <w:t>仅当部署所在集群部署了监控服务时，可查看部署的监控和告警信息。</w:t>
      </w:r>
    </w:p>
    <w:p w:rsidR="007D5546" w:rsidRPr="006C3130" w:rsidRDefault="007D5546" w:rsidP="00CB345A">
      <w:pPr>
        <w:ind w:firstLineChars="202" w:firstLine="426"/>
        <w:rPr>
          <w:rFonts w:ascii="黑体" w:eastAsia="黑体" w:hAnsi="黑体"/>
          <w:b/>
        </w:rPr>
      </w:pPr>
      <w:r w:rsidRPr="006C3130">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登录平台，切换至业务视图，进入待查看详情部署的命名空间。</w:t>
      </w:r>
    </w:p>
    <w:p w:rsidR="007D5546" w:rsidRDefault="007D5546" w:rsidP="00CB345A">
      <w:pPr>
        <w:ind w:firstLineChars="202" w:firstLine="424"/>
      </w:pPr>
      <w:r>
        <w:rPr>
          <w:rFonts w:hint="eastAsia"/>
        </w:rPr>
        <w:lastRenderedPageBreak/>
        <w:t>2.</w:t>
      </w:r>
      <w:r>
        <w:rPr>
          <w:rFonts w:hint="eastAsia"/>
        </w:rPr>
        <w:t>单击左侧导航栏中的</w:t>
      </w:r>
      <w:r w:rsidRPr="006C3130">
        <w:rPr>
          <w:rFonts w:hint="eastAsia"/>
          <w:b/>
        </w:rPr>
        <w:t>计算组件</w:t>
      </w:r>
      <w:r w:rsidRPr="006C3130">
        <w:rPr>
          <w:rFonts w:hint="eastAsia"/>
          <w:b/>
        </w:rPr>
        <w:t>&gt;</w:t>
      </w:r>
      <w:r w:rsidRPr="006C3130">
        <w:rPr>
          <w:rFonts w:hint="eastAsia"/>
          <w:b/>
        </w:rPr>
        <w:t>部署</w:t>
      </w:r>
      <w:r>
        <w:rPr>
          <w:rFonts w:hint="eastAsia"/>
        </w:rPr>
        <w:t>，进入部署列表页面。</w:t>
      </w:r>
    </w:p>
    <w:p w:rsidR="007D5546" w:rsidRDefault="007D5546" w:rsidP="00CB345A">
      <w:pPr>
        <w:ind w:firstLineChars="202" w:firstLine="424"/>
      </w:pPr>
      <w:r>
        <w:rPr>
          <w:rFonts w:hint="eastAsia"/>
        </w:rPr>
        <w:t>3.</w:t>
      </w:r>
      <w:r>
        <w:rPr>
          <w:rFonts w:hint="eastAsia"/>
        </w:rPr>
        <w:t>单击待查看</w:t>
      </w:r>
      <w:r w:rsidRPr="006C3130">
        <w:rPr>
          <w:rFonts w:hint="eastAsia"/>
          <w:b/>
          <w:i/>
        </w:rPr>
        <w:t>部署的名称</w:t>
      </w:r>
      <w:r>
        <w:rPr>
          <w:rFonts w:hint="eastAsia"/>
        </w:rPr>
        <w:t>，进入部署的详情页面。</w:t>
      </w:r>
    </w:p>
    <w:p w:rsidR="007D5546" w:rsidRDefault="007D5546" w:rsidP="00546C4E">
      <w:pPr>
        <w:pStyle w:val="a3"/>
        <w:numPr>
          <w:ilvl w:val="0"/>
          <w:numId w:val="84"/>
        </w:numPr>
        <w:ind w:firstLineChars="0"/>
      </w:pPr>
      <w:r>
        <w:rPr>
          <w:rFonts w:hint="eastAsia"/>
        </w:rPr>
        <w:t>在</w:t>
      </w:r>
      <w:r w:rsidRPr="006C3130">
        <w:rPr>
          <w:rFonts w:hint="eastAsia"/>
          <w:b/>
        </w:rPr>
        <w:t>基本信息</w:t>
      </w:r>
      <w:r>
        <w:rPr>
          <w:rFonts w:hint="eastAsia"/>
        </w:rPr>
        <w:t>区域，可查看部署的基本信息，例如：名称、显示名称、状态、所属应用、容器组标签、更新策略、亲和性等。同时，支持以下快捷操作：</w:t>
      </w:r>
    </w:p>
    <w:p w:rsidR="007D5546" w:rsidRDefault="007D5546" w:rsidP="00546C4E">
      <w:pPr>
        <w:pStyle w:val="a3"/>
        <w:numPr>
          <w:ilvl w:val="0"/>
          <w:numId w:val="85"/>
        </w:numPr>
        <w:ind w:left="1134" w:firstLineChars="0" w:hanging="284"/>
      </w:pPr>
      <w:r>
        <w:rPr>
          <w:rFonts w:hint="eastAsia"/>
        </w:rPr>
        <w:t>查看所属应用详情：当前资源属于某个应用时，单击所属应用右侧的应用名称将跳转应用的详情页面，可查看应用的详细信息。</w:t>
      </w:r>
    </w:p>
    <w:p w:rsidR="007D5546" w:rsidRDefault="007D5546" w:rsidP="00546C4E">
      <w:pPr>
        <w:pStyle w:val="a3"/>
        <w:numPr>
          <w:ilvl w:val="0"/>
          <w:numId w:val="85"/>
        </w:numPr>
        <w:ind w:left="1134" w:firstLineChars="0" w:hanging="284"/>
      </w:pPr>
      <w:r>
        <w:rPr>
          <w:rFonts w:hint="eastAsia"/>
        </w:rPr>
        <w:t>展开标签：当部署标签过多时，会隐藏部分标签，单击标签项右侧的图标，展开全部标签信息。</w:t>
      </w:r>
    </w:p>
    <w:p w:rsidR="007D5546" w:rsidRDefault="007D5546" w:rsidP="00546C4E">
      <w:pPr>
        <w:pStyle w:val="a3"/>
        <w:numPr>
          <w:ilvl w:val="0"/>
          <w:numId w:val="85"/>
        </w:numPr>
        <w:ind w:left="1134" w:firstLineChars="0" w:hanging="284"/>
      </w:pPr>
      <w:r>
        <w:rPr>
          <w:rFonts w:hint="eastAsia"/>
        </w:rPr>
        <w:t>编辑标签：单击标签右侧的</w:t>
      </w:r>
      <w:r w:rsidR="006C3130">
        <w:rPr>
          <w:noProof/>
        </w:rPr>
        <w:drawing>
          <wp:inline distT="0" distB="0" distL="0" distR="0" wp14:anchorId="216EAE6F" wp14:editId="19A85F4F">
            <wp:extent cx="137172" cy="137172"/>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37172" cy="137172"/>
                    </a:xfrm>
                    <a:prstGeom prst="rect">
                      <a:avLst/>
                    </a:prstGeom>
                  </pic:spPr>
                </pic:pic>
              </a:graphicData>
            </a:graphic>
          </wp:inline>
        </w:drawing>
      </w:r>
      <w:r>
        <w:rPr>
          <w:rFonts w:hint="eastAsia"/>
        </w:rPr>
        <w:t>图标，在弹出的更新标签对话框中添加新的标签，删除或更新已有标签。</w:t>
      </w:r>
    </w:p>
    <w:p w:rsidR="007D5546" w:rsidRDefault="007D5546" w:rsidP="00546C4E">
      <w:pPr>
        <w:pStyle w:val="a3"/>
        <w:numPr>
          <w:ilvl w:val="0"/>
          <w:numId w:val="86"/>
        </w:numPr>
        <w:ind w:left="1560" w:firstLineChars="0"/>
      </w:pPr>
      <w:r>
        <w:rPr>
          <w:rFonts w:hint="eastAsia"/>
        </w:rPr>
        <w:t>添加：单击添加按钮添加一个新的标签，并输入键和值。</w:t>
      </w:r>
    </w:p>
    <w:p w:rsidR="007D5546" w:rsidRDefault="007D5546" w:rsidP="00546C4E">
      <w:pPr>
        <w:pStyle w:val="a3"/>
        <w:numPr>
          <w:ilvl w:val="0"/>
          <w:numId w:val="86"/>
        </w:numPr>
        <w:ind w:left="1560" w:firstLineChars="0"/>
      </w:pPr>
      <w:r>
        <w:rPr>
          <w:rFonts w:hint="eastAsia"/>
        </w:rPr>
        <w:t>删除：单击</w:t>
      </w:r>
      <w:r w:rsidR="006C3130">
        <w:rPr>
          <w:noProof/>
        </w:rPr>
        <w:drawing>
          <wp:inline distT="0" distB="0" distL="0" distR="0" wp14:anchorId="5D2EC45C" wp14:editId="1802280C">
            <wp:extent cx="152413" cy="144793"/>
            <wp:effectExtent l="0" t="0" r="0" b="762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52413" cy="144793"/>
                    </a:xfrm>
                    <a:prstGeom prst="rect">
                      <a:avLst/>
                    </a:prstGeom>
                  </pic:spPr>
                </pic:pic>
              </a:graphicData>
            </a:graphic>
          </wp:inline>
        </w:drawing>
      </w:r>
      <w:r>
        <w:rPr>
          <w:rFonts w:hint="eastAsia"/>
        </w:rPr>
        <w:t>删除一个用户自定义标签。</w:t>
      </w:r>
    </w:p>
    <w:p w:rsidR="007D5546" w:rsidRDefault="007D5546" w:rsidP="00546C4E">
      <w:pPr>
        <w:pStyle w:val="a3"/>
        <w:numPr>
          <w:ilvl w:val="0"/>
          <w:numId w:val="86"/>
        </w:numPr>
        <w:ind w:left="1560" w:firstLineChars="0"/>
      </w:pPr>
      <w:r>
        <w:rPr>
          <w:rFonts w:hint="eastAsia"/>
        </w:rPr>
        <w:t>更新：更新用户自定义标签的键和值。</w:t>
      </w:r>
    </w:p>
    <w:p w:rsidR="007D5546" w:rsidRDefault="007D5546" w:rsidP="00546C4E">
      <w:pPr>
        <w:pStyle w:val="a3"/>
        <w:numPr>
          <w:ilvl w:val="0"/>
          <w:numId w:val="85"/>
        </w:numPr>
        <w:ind w:left="1134" w:firstLineChars="0" w:hanging="284"/>
      </w:pPr>
      <w:r>
        <w:rPr>
          <w:rFonts w:hint="eastAsia"/>
        </w:rPr>
        <w:t>扩缩容实例数量：单击</w:t>
      </w:r>
      <w:r>
        <w:rPr>
          <w:rFonts w:hint="eastAsia"/>
        </w:rPr>
        <w:t>Pods</w:t>
      </w:r>
      <w:r>
        <w:rPr>
          <w:rFonts w:hint="eastAsia"/>
        </w:rPr>
        <w:t>示例图左右两侧的</w:t>
      </w:r>
      <w:r w:rsidR="00B31712">
        <w:rPr>
          <w:noProof/>
        </w:rPr>
        <w:drawing>
          <wp:inline distT="0" distB="0" distL="0" distR="0" wp14:anchorId="7B18BFDD" wp14:editId="0C454829">
            <wp:extent cx="152413" cy="144793"/>
            <wp:effectExtent l="0" t="0" r="0" b="762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52413" cy="144793"/>
                    </a:xfrm>
                    <a:prstGeom prst="rect">
                      <a:avLst/>
                    </a:prstGeom>
                  </pic:spPr>
                </pic:pic>
              </a:graphicData>
            </a:graphic>
          </wp:inline>
        </w:drawing>
      </w:r>
      <w:r>
        <w:rPr>
          <w:rFonts w:hint="eastAsia"/>
        </w:rPr>
        <w:t>、</w:t>
      </w:r>
      <w:r w:rsidR="00B31712">
        <w:rPr>
          <w:noProof/>
        </w:rPr>
        <w:drawing>
          <wp:inline distT="0" distB="0" distL="0" distR="0" wp14:anchorId="28E3DE39" wp14:editId="77A28BA0">
            <wp:extent cx="152413" cy="129551"/>
            <wp:effectExtent l="0" t="0" r="0" b="381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52413" cy="129551"/>
                    </a:xfrm>
                    <a:prstGeom prst="rect">
                      <a:avLst/>
                    </a:prstGeom>
                  </pic:spPr>
                </pic:pic>
              </a:graphicData>
            </a:graphic>
          </wp:inline>
        </w:drawing>
      </w:r>
      <w:r>
        <w:rPr>
          <w:rFonts w:hint="eastAsia"/>
        </w:rPr>
        <w:t>图标，可快速对部署进行扩容、缩容。</w:t>
      </w:r>
    </w:p>
    <w:p w:rsidR="00B31712" w:rsidRDefault="00B31712" w:rsidP="00B31712">
      <w:pPr>
        <w:pStyle w:val="a3"/>
        <w:ind w:left="1134" w:firstLineChars="0" w:firstLine="0"/>
      </w:pPr>
      <w:r>
        <w:rPr>
          <w:noProof/>
        </w:rPr>
        <w:drawing>
          <wp:inline distT="0" distB="0" distL="0" distR="0" wp14:anchorId="22C04FD1" wp14:editId="409B44CF">
            <wp:extent cx="1897544" cy="541067"/>
            <wp:effectExtent l="0" t="0" r="762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897544" cy="541067"/>
                    </a:xfrm>
                    <a:prstGeom prst="rect">
                      <a:avLst/>
                    </a:prstGeom>
                  </pic:spPr>
                </pic:pic>
              </a:graphicData>
            </a:graphic>
          </wp:inline>
        </w:drawing>
      </w:r>
    </w:p>
    <w:p w:rsidR="007D5546" w:rsidRDefault="007D5546" w:rsidP="00546C4E">
      <w:pPr>
        <w:pStyle w:val="a3"/>
        <w:numPr>
          <w:ilvl w:val="0"/>
          <w:numId w:val="84"/>
        </w:numPr>
        <w:ind w:firstLineChars="0"/>
      </w:pPr>
      <w:r>
        <w:rPr>
          <w:rFonts w:hint="eastAsia"/>
        </w:rPr>
        <w:t>在容器区域，可查看镜像、资源限制、启动命令、参数等信息。同时，支持以下操作：</w:t>
      </w:r>
    </w:p>
    <w:p w:rsidR="007D5546" w:rsidRDefault="007D5546" w:rsidP="00546C4E">
      <w:pPr>
        <w:pStyle w:val="a3"/>
        <w:numPr>
          <w:ilvl w:val="0"/>
          <w:numId w:val="85"/>
        </w:numPr>
        <w:ind w:left="1134" w:firstLineChars="0" w:hanging="284"/>
      </w:pPr>
      <w:r w:rsidRPr="00B31712">
        <w:rPr>
          <w:rFonts w:hint="eastAsia"/>
          <w:b/>
        </w:rPr>
        <w:t>更新镜像版本</w:t>
      </w:r>
      <w:r>
        <w:rPr>
          <w:rFonts w:hint="eastAsia"/>
        </w:rPr>
        <w:t>：单击镜像右侧的</w:t>
      </w:r>
      <w:r w:rsidR="00B31712">
        <w:rPr>
          <w:noProof/>
        </w:rPr>
        <w:drawing>
          <wp:inline distT="0" distB="0" distL="0" distR="0" wp14:anchorId="65DF3302" wp14:editId="18478F34">
            <wp:extent cx="144793" cy="129551"/>
            <wp:effectExtent l="0" t="0" r="7620" b="381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4793" cy="129551"/>
                    </a:xfrm>
                    <a:prstGeom prst="rect">
                      <a:avLst/>
                    </a:prstGeom>
                  </pic:spPr>
                </pic:pic>
              </a:graphicData>
            </a:graphic>
          </wp:inline>
        </w:drawing>
      </w:r>
      <w:r>
        <w:rPr>
          <w:rFonts w:hint="eastAsia"/>
        </w:rPr>
        <w:t>图标，在弹出的更新镜像版本对话框中，输入或选择镜像版本后单击确定按钮。</w:t>
      </w:r>
    </w:p>
    <w:p w:rsidR="007D5546" w:rsidRDefault="007D5546" w:rsidP="00546C4E">
      <w:pPr>
        <w:pStyle w:val="a3"/>
        <w:numPr>
          <w:ilvl w:val="0"/>
          <w:numId w:val="86"/>
        </w:numPr>
        <w:ind w:left="1560" w:firstLineChars="0"/>
      </w:pPr>
      <w:r>
        <w:rPr>
          <w:rFonts w:hint="eastAsia"/>
        </w:rPr>
        <w:t>输入：创建计算组件，选择镜像的方式为输入时。需要通过在输入框中输入镜像版本的方式，更新镜像版本。</w:t>
      </w:r>
    </w:p>
    <w:p w:rsidR="007D5546" w:rsidRDefault="007D5546" w:rsidP="00546C4E">
      <w:pPr>
        <w:pStyle w:val="a3"/>
        <w:numPr>
          <w:ilvl w:val="0"/>
          <w:numId w:val="86"/>
        </w:numPr>
        <w:ind w:left="1560" w:firstLineChars="0"/>
      </w:pPr>
      <w:r>
        <w:rPr>
          <w:rFonts w:hint="eastAsia"/>
        </w:rPr>
        <w:t>选择：仅当平台对接了</w:t>
      </w:r>
      <w:r>
        <w:rPr>
          <w:rFonts w:hint="eastAsia"/>
        </w:rPr>
        <w:t>DevOps</w:t>
      </w:r>
      <w:r>
        <w:rPr>
          <w:rFonts w:hint="eastAsia"/>
        </w:rPr>
        <w:t>平台中的镜像仓库时，可通过单击下拉选择框并选择镜像版本的方式，更新镜像版本。同时，支持在下拉选择框中直接输入镜像版本并按下</w:t>
      </w:r>
      <w:r>
        <w:rPr>
          <w:rFonts w:hint="eastAsia"/>
        </w:rPr>
        <w:t>Enter</w:t>
      </w:r>
      <w:r>
        <w:rPr>
          <w:rFonts w:hint="eastAsia"/>
        </w:rPr>
        <w:t>键确认输入信息的方式，更新镜像版本。</w:t>
      </w:r>
    </w:p>
    <w:p w:rsidR="007D5546" w:rsidRDefault="007D5546" w:rsidP="00546C4E">
      <w:pPr>
        <w:pStyle w:val="a3"/>
        <w:numPr>
          <w:ilvl w:val="0"/>
          <w:numId w:val="85"/>
        </w:numPr>
        <w:ind w:left="1134" w:firstLineChars="0" w:hanging="284"/>
      </w:pPr>
      <w:r w:rsidRPr="00B31712">
        <w:rPr>
          <w:rFonts w:hint="eastAsia"/>
          <w:b/>
        </w:rPr>
        <w:t>展开资源限制信息</w:t>
      </w:r>
      <w:r>
        <w:rPr>
          <w:rFonts w:hint="eastAsia"/>
        </w:rPr>
        <w:t>：资源限制信息过长时，会隐藏部分内容，右侧的图标，展开全部资源限制信息。</w:t>
      </w:r>
    </w:p>
    <w:p w:rsidR="007D5546" w:rsidRDefault="007D5546" w:rsidP="00546C4E">
      <w:pPr>
        <w:pStyle w:val="a3"/>
        <w:numPr>
          <w:ilvl w:val="0"/>
          <w:numId w:val="85"/>
        </w:numPr>
        <w:ind w:left="1134" w:firstLineChars="0" w:hanging="284"/>
      </w:pPr>
      <w:r w:rsidRPr="00B31712">
        <w:rPr>
          <w:rFonts w:hint="eastAsia"/>
          <w:b/>
        </w:rPr>
        <w:t>更新容器限制</w:t>
      </w:r>
      <w:r>
        <w:rPr>
          <w:rFonts w:hint="eastAsia"/>
        </w:rPr>
        <w:t>：单击资源限制右侧的</w:t>
      </w:r>
      <w:r w:rsidR="00B31712">
        <w:rPr>
          <w:noProof/>
        </w:rPr>
        <w:drawing>
          <wp:inline distT="0" distB="0" distL="0" distR="0" wp14:anchorId="20B5751D" wp14:editId="5031D4E9">
            <wp:extent cx="144793" cy="129551"/>
            <wp:effectExtent l="0" t="0" r="7620" b="381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4793" cy="129551"/>
                    </a:xfrm>
                    <a:prstGeom prst="rect">
                      <a:avLst/>
                    </a:prstGeom>
                  </pic:spPr>
                </pic:pic>
              </a:graphicData>
            </a:graphic>
          </wp:inline>
        </w:drawing>
      </w:r>
      <w:r>
        <w:rPr>
          <w:rFonts w:hint="eastAsia"/>
        </w:rPr>
        <w:t>图标，在弹出的更新容器限制对话框中，更新资源限制的值后单击确定按钮。</w:t>
      </w:r>
    </w:p>
    <w:p w:rsidR="007D5546" w:rsidRDefault="007D5546" w:rsidP="00546C4E">
      <w:pPr>
        <w:pStyle w:val="a3"/>
        <w:numPr>
          <w:ilvl w:val="0"/>
          <w:numId w:val="85"/>
        </w:numPr>
        <w:ind w:left="1134" w:firstLineChars="0" w:hanging="284"/>
      </w:pPr>
      <w:r>
        <w:rPr>
          <w:rFonts w:hint="eastAsia"/>
        </w:rPr>
        <w:t>EXEC</w:t>
      </w:r>
      <w:r>
        <w:rPr>
          <w:rFonts w:hint="eastAsia"/>
        </w:rPr>
        <w:t>登录容器：</w:t>
      </w:r>
    </w:p>
    <w:p w:rsidR="007D5546" w:rsidRDefault="007D5546" w:rsidP="006C3130">
      <w:pPr>
        <w:ind w:firstLineChars="540" w:firstLine="1134"/>
      </w:pPr>
      <w:r>
        <w:rPr>
          <w:rFonts w:hint="eastAsia"/>
        </w:rPr>
        <w:t>注意：仅支持</w:t>
      </w:r>
      <w:r>
        <w:rPr>
          <w:rFonts w:hint="eastAsia"/>
        </w:rPr>
        <w:t>EXEC</w:t>
      </w:r>
      <w:r>
        <w:rPr>
          <w:rFonts w:hint="eastAsia"/>
        </w:rPr>
        <w:t>登录已经运行起来的容器。</w:t>
      </w:r>
    </w:p>
    <w:p w:rsidR="007D5546" w:rsidRDefault="007D5546" w:rsidP="006C3130">
      <w:pPr>
        <w:ind w:firstLineChars="540" w:firstLine="1134"/>
      </w:pPr>
      <w:r>
        <w:rPr>
          <w:rFonts w:hint="eastAsia"/>
        </w:rPr>
        <w:t>i.</w:t>
      </w:r>
      <w:r>
        <w:rPr>
          <w:rFonts w:hint="eastAsia"/>
        </w:rPr>
        <w:t>单击</w:t>
      </w:r>
      <w:r>
        <w:rPr>
          <w:rFonts w:hint="eastAsia"/>
        </w:rPr>
        <w:t>EXEC</w:t>
      </w:r>
      <w:r>
        <w:rPr>
          <w:rFonts w:hint="eastAsia"/>
        </w:rPr>
        <w:t>，在下拉列表中，选择要登录的容器组。</w:t>
      </w:r>
    </w:p>
    <w:p w:rsidR="007D5546" w:rsidRDefault="007D5546" w:rsidP="006C3130">
      <w:pPr>
        <w:ind w:firstLineChars="540" w:firstLine="1134"/>
      </w:pPr>
      <w:r>
        <w:rPr>
          <w:rFonts w:hint="eastAsia"/>
        </w:rPr>
        <w:t>支持选择全部容器组，同时登录所有容器。</w:t>
      </w:r>
    </w:p>
    <w:p w:rsidR="007D5546" w:rsidRDefault="007D5546" w:rsidP="006C3130">
      <w:pPr>
        <w:ind w:firstLineChars="540" w:firstLine="1134"/>
      </w:pPr>
      <w:r>
        <w:rPr>
          <w:rFonts w:hint="eastAsia"/>
        </w:rPr>
        <w:t>ii.</w:t>
      </w:r>
      <w:r>
        <w:rPr>
          <w:rFonts w:hint="eastAsia"/>
        </w:rPr>
        <w:t>在</w:t>
      </w:r>
      <w:r>
        <w:rPr>
          <w:rFonts w:hint="eastAsia"/>
        </w:rPr>
        <w:t>EXEC</w:t>
      </w:r>
      <w:r>
        <w:rPr>
          <w:rFonts w:hint="eastAsia"/>
        </w:rPr>
        <w:t>窗口，输入</w:t>
      </w:r>
      <w:r>
        <w:rPr>
          <w:rFonts w:hint="eastAsia"/>
        </w:rPr>
        <w:t>EXEC</w:t>
      </w:r>
      <w:r>
        <w:rPr>
          <w:rFonts w:hint="eastAsia"/>
        </w:rPr>
        <w:t>登录时要执行的命令，默认为</w:t>
      </w:r>
      <w:r w:rsidRPr="006C3130">
        <w:rPr>
          <w:rFonts w:hint="eastAsia"/>
          <w:color w:val="FF0000"/>
        </w:rPr>
        <w:t>/bin/sh</w:t>
      </w:r>
      <w:r>
        <w:rPr>
          <w:rFonts w:hint="eastAsia"/>
        </w:rPr>
        <w:t>。</w:t>
      </w:r>
    </w:p>
    <w:p w:rsidR="007D5546" w:rsidRDefault="007D5546" w:rsidP="006C3130">
      <w:pPr>
        <w:ind w:firstLineChars="540" w:firstLine="1134"/>
      </w:pPr>
      <w:r>
        <w:rPr>
          <w:rFonts w:hint="eastAsia"/>
        </w:rPr>
        <w:t>iii.</w:t>
      </w:r>
      <w:r>
        <w:rPr>
          <w:rFonts w:hint="eastAsia"/>
        </w:rPr>
        <w:t>单击确定按钮，打开</w:t>
      </w:r>
      <w:r>
        <w:rPr>
          <w:rFonts w:hint="eastAsia"/>
        </w:rPr>
        <w:t>Web</w:t>
      </w:r>
      <w:r>
        <w:rPr>
          <w:rFonts w:hint="eastAsia"/>
        </w:rPr>
        <w:t>控制台窗口，执行命令行操作。</w:t>
      </w:r>
    </w:p>
    <w:p w:rsidR="007D5546" w:rsidRDefault="007D5546" w:rsidP="00546C4E">
      <w:pPr>
        <w:pStyle w:val="a3"/>
        <w:numPr>
          <w:ilvl w:val="0"/>
          <w:numId w:val="85"/>
        </w:numPr>
        <w:ind w:left="1134" w:firstLineChars="0" w:hanging="284"/>
      </w:pPr>
      <w:r>
        <w:rPr>
          <w:rFonts w:hint="eastAsia"/>
        </w:rPr>
        <w:t>查看日志：单击日志，在下拉列表中，选择要查看日志的容器组。会跳转至容器日志页面。</w:t>
      </w:r>
    </w:p>
    <w:p w:rsidR="007D5546" w:rsidRDefault="007D5546" w:rsidP="00546C4E">
      <w:pPr>
        <w:pStyle w:val="a3"/>
        <w:numPr>
          <w:ilvl w:val="0"/>
          <w:numId w:val="84"/>
        </w:numPr>
        <w:ind w:firstLineChars="0"/>
      </w:pPr>
      <w:r>
        <w:rPr>
          <w:rFonts w:hint="eastAsia"/>
        </w:rPr>
        <w:t>在自动扩缩容区域，配置自动扩缩容。</w:t>
      </w:r>
    </w:p>
    <w:p w:rsidR="007D5546" w:rsidRDefault="007D5546" w:rsidP="00490033">
      <w:pPr>
        <w:ind w:firstLineChars="202" w:firstLine="424"/>
      </w:pPr>
      <w:r>
        <w:rPr>
          <w:rFonts w:hint="eastAsia"/>
        </w:rPr>
        <w:t>4.</w:t>
      </w:r>
      <w:r>
        <w:rPr>
          <w:rFonts w:hint="eastAsia"/>
        </w:rPr>
        <w:t>单击</w:t>
      </w:r>
      <w:r w:rsidRPr="00490033">
        <w:rPr>
          <w:rFonts w:hint="eastAsia"/>
          <w:b/>
        </w:rPr>
        <w:t>容器组</w:t>
      </w:r>
      <w:r>
        <w:rPr>
          <w:rFonts w:hint="eastAsia"/>
        </w:rPr>
        <w:t>页签，进入部署的容器组列表页面。</w:t>
      </w:r>
    </w:p>
    <w:p w:rsidR="007D5546" w:rsidRDefault="007D5546" w:rsidP="00CB345A">
      <w:pPr>
        <w:ind w:firstLineChars="202" w:firstLine="424"/>
      </w:pPr>
      <w:r>
        <w:rPr>
          <w:rFonts w:hint="eastAsia"/>
        </w:rPr>
        <w:t>支持查看容器组的</w:t>
      </w:r>
      <w:r w:rsidRPr="00490033">
        <w:rPr>
          <w:rFonts w:hint="eastAsia"/>
          <w:b/>
        </w:rPr>
        <w:t>名称、状态</w:t>
      </w:r>
      <w:r>
        <w:rPr>
          <w:rFonts w:hint="eastAsia"/>
        </w:rPr>
        <w:t>（运行中、处理中、错误）、</w:t>
      </w:r>
      <w:r w:rsidRPr="00490033">
        <w:rPr>
          <w:rFonts w:hint="eastAsia"/>
          <w:b/>
        </w:rPr>
        <w:t>重启次数</w:t>
      </w:r>
      <w:r>
        <w:rPr>
          <w:rFonts w:hint="eastAsia"/>
        </w:rPr>
        <w:t>（</w:t>
      </w:r>
      <w:r>
        <w:rPr>
          <w:rFonts w:hint="eastAsia"/>
        </w:rPr>
        <w:t>Pod</w:t>
      </w:r>
      <w:r>
        <w:rPr>
          <w:rFonts w:hint="eastAsia"/>
        </w:rPr>
        <w:t>状态异常时，重启的次数）、</w:t>
      </w:r>
      <w:r w:rsidRPr="00490033">
        <w:rPr>
          <w:rFonts w:hint="eastAsia"/>
          <w:b/>
        </w:rPr>
        <w:t>容器组</w:t>
      </w:r>
      <w:r w:rsidRPr="00490033">
        <w:rPr>
          <w:rFonts w:hint="eastAsia"/>
          <w:b/>
        </w:rPr>
        <w:t>IP</w:t>
      </w:r>
      <w:r w:rsidRPr="00490033">
        <w:rPr>
          <w:rFonts w:hint="eastAsia"/>
          <w:b/>
        </w:rPr>
        <w:t>、创建时间</w:t>
      </w:r>
      <w:r>
        <w:rPr>
          <w:rFonts w:hint="eastAsia"/>
        </w:rPr>
        <w:t>，同时，支持以下操作：</w:t>
      </w:r>
    </w:p>
    <w:p w:rsidR="007D5546" w:rsidRDefault="007D5546" w:rsidP="00546C4E">
      <w:pPr>
        <w:pStyle w:val="a3"/>
        <w:numPr>
          <w:ilvl w:val="0"/>
          <w:numId w:val="87"/>
        </w:numPr>
        <w:ind w:firstLineChars="0"/>
      </w:pPr>
      <w:r w:rsidRPr="00490033">
        <w:rPr>
          <w:rFonts w:hint="eastAsia"/>
          <w:b/>
        </w:rPr>
        <w:t>查看容器组详情</w:t>
      </w:r>
      <w:r>
        <w:rPr>
          <w:rFonts w:hint="eastAsia"/>
        </w:rPr>
        <w:t>：单击待查看的容器组名称，将跳转容器组详情页面，可查看容器</w:t>
      </w:r>
      <w:r>
        <w:rPr>
          <w:rFonts w:hint="eastAsia"/>
        </w:rPr>
        <w:lastRenderedPageBreak/>
        <w:t>组详情。</w:t>
      </w:r>
    </w:p>
    <w:p w:rsidR="007D5546" w:rsidRDefault="007D5546" w:rsidP="00546C4E">
      <w:pPr>
        <w:pStyle w:val="a3"/>
        <w:numPr>
          <w:ilvl w:val="0"/>
          <w:numId w:val="87"/>
        </w:numPr>
        <w:ind w:firstLineChars="0"/>
      </w:pPr>
      <w:r w:rsidRPr="00490033">
        <w:rPr>
          <w:rFonts w:hint="eastAsia"/>
          <w:b/>
        </w:rPr>
        <w:t>查看容器的日志</w:t>
      </w:r>
      <w:r>
        <w:rPr>
          <w:rFonts w:hint="eastAsia"/>
        </w:rPr>
        <w:t>：单击待查看日志容器组记录右侧的</w:t>
      </w:r>
      <w:r w:rsidR="00B31712">
        <w:rPr>
          <w:noProof/>
        </w:rPr>
        <w:drawing>
          <wp:inline distT="0" distB="0" distL="0" distR="0" wp14:anchorId="3873D71C" wp14:editId="4F10176D">
            <wp:extent cx="91440" cy="137160"/>
            <wp:effectExtent l="0" t="0" r="381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图标，在展开的下拉列表中选择查看日志</w:t>
      </w:r>
      <w:r>
        <w:rPr>
          <w:rFonts w:hint="eastAsia"/>
        </w:rPr>
        <w:t>&gt;</w:t>
      </w:r>
      <w:r>
        <w:rPr>
          <w:rFonts w:hint="eastAsia"/>
        </w:rPr>
        <w:t>容器名称，将跳转至容器日志页面。</w:t>
      </w:r>
    </w:p>
    <w:p w:rsidR="007D5546" w:rsidRDefault="007D5546" w:rsidP="00546C4E">
      <w:pPr>
        <w:pStyle w:val="a3"/>
        <w:numPr>
          <w:ilvl w:val="0"/>
          <w:numId w:val="87"/>
        </w:numPr>
        <w:ind w:firstLineChars="0"/>
      </w:pPr>
      <w:r w:rsidRPr="00490033">
        <w:rPr>
          <w:rFonts w:hint="eastAsia"/>
          <w:b/>
        </w:rPr>
        <w:t>EXEC</w:t>
      </w:r>
      <w:r w:rsidRPr="00490033">
        <w:rPr>
          <w:rFonts w:hint="eastAsia"/>
          <w:b/>
        </w:rPr>
        <w:t>登录容器</w:t>
      </w:r>
      <w:r>
        <w:rPr>
          <w:rFonts w:hint="eastAsia"/>
        </w:rPr>
        <w:t>：单击待</w:t>
      </w:r>
      <w:r>
        <w:rPr>
          <w:rFonts w:hint="eastAsia"/>
        </w:rPr>
        <w:t>EXEC</w:t>
      </w:r>
      <w:r>
        <w:rPr>
          <w:rFonts w:hint="eastAsia"/>
        </w:rPr>
        <w:t>登录容器组记录右侧的</w:t>
      </w:r>
      <w:r w:rsidR="00B31712">
        <w:rPr>
          <w:noProof/>
        </w:rPr>
        <w:drawing>
          <wp:inline distT="0" distB="0" distL="0" distR="0" wp14:anchorId="2EEF95E4" wp14:editId="1F017D6A">
            <wp:extent cx="91440" cy="137160"/>
            <wp:effectExtent l="0" t="0" r="381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EXEC&gt;</w:t>
      </w:r>
      <w:r>
        <w:rPr>
          <w:rFonts w:hint="eastAsia"/>
        </w:rPr>
        <w:t>容器名称，在</w:t>
      </w:r>
      <w:r>
        <w:rPr>
          <w:rFonts w:hint="eastAsia"/>
        </w:rPr>
        <w:t>EXEC</w:t>
      </w:r>
      <w:r>
        <w:rPr>
          <w:rFonts w:hint="eastAsia"/>
        </w:rPr>
        <w:t>对话框中，输入</w:t>
      </w:r>
      <w:r>
        <w:rPr>
          <w:rFonts w:hint="eastAsia"/>
        </w:rPr>
        <w:t>EXEC</w:t>
      </w:r>
      <w:r>
        <w:rPr>
          <w:rFonts w:hint="eastAsia"/>
        </w:rPr>
        <w:t>登录时要执行的命令，默认为</w:t>
      </w:r>
      <w:r>
        <w:rPr>
          <w:rFonts w:hint="eastAsia"/>
        </w:rPr>
        <w:t>/bin/sh</w:t>
      </w:r>
      <w:r>
        <w:rPr>
          <w:rFonts w:hint="eastAsia"/>
        </w:rPr>
        <w:t>。</w:t>
      </w:r>
    </w:p>
    <w:p w:rsidR="007D5546" w:rsidRDefault="007D5546" w:rsidP="00490033">
      <w:pPr>
        <w:pStyle w:val="a3"/>
        <w:ind w:left="844" w:firstLineChars="0" w:firstLine="0"/>
      </w:pPr>
      <w:r>
        <w:rPr>
          <w:rFonts w:hint="eastAsia"/>
        </w:rPr>
        <w:t>单击</w:t>
      </w:r>
      <w:r w:rsidRPr="00490033">
        <w:rPr>
          <w:rFonts w:hint="eastAsia"/>
          <w:b/>
        </w:rPr>
        <w:t>确认</w:t>
      </w:r>
      <w:r>
        <w:rPr>
          <w:rFonts w:hint="eastAsia"/>
        </w:rPr>
        <w:t>按钮后可打开</w:t>
      </w:r>
      <w:r>
        <w:rPr>
          <w:rFonts w:hint="eastAsia"/>
        </w:rPr>
        <w:t>Web</w:t>
      </w:r>
      <w:r>
        <w:rPr>
          <w:rFonts w:hint="eastAsia"/>
        </w:rPr>
        <w:t>控制台窗口，执行命令行操作。</w:t>
      </w:r>
    </w:p>
    <w:p w:rsidR="007D5546" w:rsidRDefault="007D5546" w:rsidP="00546C4E">
      <w:pPr>
        <w:pStyle w:val="a3"/>
        <w:numPr>
          <w:ilvl w:val="0"/>
          <w:numId w:val="87"/>
        </w:numPr>
        <w:ind w:firstLineChars="0"/>
      </w:pPr>
      <w:r w:rsidRPr="00490033">
        <w:rPr>
          <w:rFonts w:hint="eastAsia"/>
          <w:b/>
        </w:rPr>
        <w:t>销毁重建容器组</w:t>
      </w:r>
      <w:r>
        <w:rPr>
          <w:rFonts w:hint="eastAsia"/>
        </w:rPr>
        <w:t>：单击待销毁重建容器组记录右侧的</w:t>
      </w:r>
      <w:r w:rsidR="00B31712">
        <w:rPr>
          <w:noProof/>
        </w:rPr>
        <w:drawing>
          <wp:inline distT="0" distB="0" distL="0" distR="0" wp14:anchorId="3873D71C" wp14:editId="4F10176D">
            <wp:extent cx="91440" cy="137160"/>
            <wp:effectExtent l="0" t="0" r="381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图标，在展开的下拉列表中选择销毁重建，在弹出的提示框中单击确定按钮。</w:t>
      </w:r>
    </w:p>
    <w:p w:rsidR="007D5546" w:rsidRDefault="007D5546" w:rsidP="00546C4E">
      <w:pPr>
        <w:pStyle w:val="a3"/>
        <w:numPr>
          <w:ilvl w:val="0"/>
          <w:numId w:val="87"/>
        </w:numPr>
        <w:ind w:firstLineChars="0"/>
      </w:pPr>
      <w:r w:rsidRPr="00490033">
        <w:rPr>
          <w:rFonts w:hint="eastAsia"/>
          <w:b/>
        </w:rPr>
        <w:t>刷新容器组列表</w:t>
      </w:r>
      <w:r>
        <w:rPr>
          <w:rFonts w:hint="eastAsia"/>
        </w:rPr>
        <w:t>：单击列表右上角的</w:t>
      </w:r>
      <w:r w:rsidR="00B31712">
        <w:rPr>
          <w:noProof/>
        </w:rPr>
        <w:drawing>
          <wp:inline distT="0" distB="0" distL="0" distR="0" wp14:anchorId="2B33D380" wp14:editId="7E45A3DF">
            <wp:extent cx="140624" cy="147320"/>
            <wp:effectExtent l="0" t="0" r="0" b="508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40927" cy="147637"/>
                    </a:xfrm>
                    <a:prstGeom prst="rect">
                      <a:avLst/>
                    </a:prstGeom>
                  </pic:spPr>
                </pic:pic>
              </a:graphicData>
            </a:graphic>
          </wp:inline>
        </w:drawing>
      </w:r>
      <w:r>
        <w:rPr>
          <w:rFonts w:hint="eastAsia"/>
        </w:rPr>
        <w:t>按钮，可刷新容器组列表。</w:t>
      </w:r>
    </w:p>
    <w:p w:rsidR="007D5546" w:rsidRDefault="007D5546" w:rsidP="00CB345A">
      <w:pPr>
        <w:ind w:firstLineChars="202" w:firstLine="424"/>
      </w:pPr>
      <w:r>
        <w:rPr>
          <w:rFonts w:hint="eastAsia"/>
        </w:rPr>
        <w:t>5.</w:t>
      </w:r>
      <w:r>
        <w:rPr>
          <w:rFonts w:hint="eastAsia"/>
        </w:rPr>
        <w:t>单击</w:t>
      </w:r>
      <w:r w:rsidRPr="00490033">
        <w:rPr>
          <w:rFonts w:hint="eastAsia"/>
          <w:b/>
        </w:rPr>
        <w:t>YAML</w:t>
      </w:r>
      <w:r>
        <w:rPr>
          <w:rFonts w:hint="eastAsia"/>
        </w:rPr>
        <w:t>页签，进入</w:t>
      </w:r>
      <w:r w:rsidRPr="00490033">
        <w:rPr>
          <w:rFonts w:hint="eastAsia"/>
          <w:b/>
        </w:rPr>
        <w:t>YAML</w:t>
      </w:r>
      <w:r w:rsidRPr="00490033">
        <w:rPr>
          <w:rFonts w:hint="eastAsia"/>
          <w:b/>
        </w:rPr>
        <w:t>（只读）</w:t>
      </w:r>
      <w:r>
        <w:rPr>
          <w:rFonts w:hint="eastAsia"/>
        </w:rPr>
        <w:t>页面，可查看部署的</w:t>
      </w:r>
      <w:r>
        <w:rPr>
          <w:rFonts w:hint="eastAsia"/>
        </w:rPr>
        <w:t>YAML</w:t>
      </w:r>
      <w:r>
        <w:rPr>
          <w:rFonts w:hint="eastAsia"/>
        </w:rPr>
        <w:t>编排文件。同时，支持以下操作：</w:t>
      </w:r>
    </w:p>
    <w:p w:rsidR="007D5546" w:rsidRDefault="007D5546" w:rsidP="00546C4E">
      <w:pPr>
        <w:pStyle w:val="a3"/>
        <w:numPr>
          <w:ilvl w:val="0"/>
          <w:numId w:val="88"/>
        </w:numPr>
        <w:ind w:firstLineChars="0"/>
      </w:pPr>
      <w:r>
        <w:rPr>
          <w:rFonts w:hint="eastAsia"/>
        </w:rPr>
        <w:t>单击导出，将</w:t>
      </w:r>
      <w:r>
        <w:rPr>
          <w:rFonts w:hint="eastAsia"/>
        </w:rPr>
        <w:t>YAML</w:t>
      </w:r>
      <w:r>
        <w:rPr>
          <w:rFonts w:hint="eastAsia"/>
        </w:rPr>
        <w:t>导出保存成一个文件。</w:t>
      </w:r>
    </w:p>
    <w:p w:rsidR="007D5546" w:rsidRDefault="007D5546" w:rsidP="00546C4E">
      <w:pPr>
        <w:pStyle w:val="a3"/>
        <w:numPr>
          <w:ilvl w:val="0"/>
          <w:numId w:val="88"/>
        </w:numPr>
        <w:ind w:firstLineChars="0"/>
      </w:pPr>
      <w:r>
        <w:rPr>
          <w:rFonts w:hint="eastAsia"/>
        </w:rPr>
        <w:t>单击查找，在框中输入关键字，会自动匹配搜索结果，并支持前后搜索查看。</w:t>
      </w:r>
    </w:p>
    <w:p w:rsidR="007D5546" w:rsidRDefault="007D5546" w:rsidP="00546C4E">
      <w:pPr>
        <w:pStyle w:val="a3"/>
        <w:numPr>
          <w:ilvl w:val="0"/>
          <w:numId w:val="88"/>
        </w:numPr>
        <w:ind w:firstLineChars="0"/>
      </w:pPr>
      <w:r>
        <w:rPr>
          <w:rFonts w:hint="eastAsia"/>
        </w:rPr>
        <w:t>单击复制，复制编辑内容。</w:t>
      </w:r>
    </w:p>
    <w:p w:rsidR="007D5546" w:rsidRDefault="007D5546" w:rsidP="00546C4E">
      <w:pPr>
        <w:pStyle w:val="a3"/>
        <w:numPr>
          <w:ilvl w:val="0"/>
          <w:numId w:val="88"/>
        </w:numPr>
        <w:ind w:firstLineChars="0"/>
      </w:pPr>
      <w:r>
        <w:rPr>
          <w:rFonts w:hint="eastAsia"/>
        </w:rPr>
        <w:t>单击日间或夜间模式，屏幕会自动调节成对应的查看模式。</w:t>
      </w:r>
    </w:p>
    <w:p w:rsidR="007D5546" w:rsidRDefault="007D5546" w:rsidP="00546C4E">
      <w:pPr>
        <w:pStyle w:val="a3"/>
        <w:numPr>
          <w:ilvl w:val="0"/>
          <w:numId w:val="88"/>
        </w:numPr>
        <w:ind w:firstLineChars="0"/>
      </w:pPr>
      <w:r>
        <w:rPr>
          <w:rFonts w:hint="eastAsia"/>
        </w:rPr>
        <w:t>单击全屏，全屏查看内容；单击退出全屏，退出全屏模式。</w:t>
      </w:r>
    </w:p>
    <w:p w:rsidR="007D5546" w:rsidRDefault="007D5546" w:rsidP="00CB345A">
      <w:pPr>
        <w:ind w:firstLineChars="202" w:firstLine="424"/>
      </w:pPr>
      <w:r>
        <w:rPr>
          <w:rFonts w:hint="eastAsia"/>
        </w:rPr>
        <w:t>6.</w:t>
      </w:r>
      <w:r>
        <w:rPr>
          <w:rFonts w:hint="eastAsia"/>
        </w:rPr>
        <w:t>单击</w:t>
      </w:r>
      <w:r w:rsidRPr="00490033">
        <w:rPr>
          <w:rFonts w:hint="eastAsia"/>
          <w:b/>
        </w:rPr>
        <w:t>配置</w:t>
      </w:r>
      <w:r>
        <w:rPr>
          <w:rFonts w:hint="eastAsia"/>
        </w:rPr>
        <w:t>页签，进入部署的配置页面，可查看部署的环境变量和配置引用信息。同时，支持以下操作：</w:t>
      </w:r>
    </w:p>
    <w:p w:rsidR="007D5546" w:rsidRDefault="007D5546" w:rsidP="00546C4E">
      <w:pPr>
        <w:pStyle w:val="a3"/>
        <w:numPr>
          <w:ilvl w:val="0"/>
          <w:numId w:val="89"/>
        </w:numPr>
        <w:ind w:firstLineChars="0"/>
      </w:pPr>
      <w:r w:rsidRPr="00B31712">
        <w:rPr>
          <w:rFonts w:hint="eastAsia"/>
          <w:b/>
        </w:rPr>
        <w:t>更新环境变量</w:t>
      </w:r>
      <w:r>
        <w:rPr>
          <w:rFonts w:hint="eastAsia"/>
        </w:rPr>
        <w:t>：单击环境变量区域右上角的更新按钮，在弹出的更新环境变量对话框中。可添加新的环境变量，更新或删除已有的环境变量。</w:t>
      </w:r>
    </w:p>
    <w:p w:rsidR="007D5546" w:rsidRDefault="007D5546" w:rsidP="00546C4E">
      <w:pPr>
        <w:pStyle w:val="a3"/>
        <w:numPr>
          <w:ilvl w:val="0"/>
          <w:numId w:val="90"/>
        </w:numPr>
        <w:ind w:left="1276" w:firstLineChars="0"/>
      </w:pPr>
      <w:r w:rsidRPr="00B31712">
        <w:rPr>
          <w:rFonts w:hint="eastAsia"/>
          <w:b/>
        </w:rPr>
        <w:t>添加</w:t>
      </w:r>
      <w:r>
        <w:rPr>
          <w:rFonts w:hint="eastAsia"/>
        </w:rPr>
        <w:t>：请参考添加环境变量。</w:t>
      </w:r>
    </w:p>
    <w:p w:rsidR="007D5546" w:rsidRDefault="007D5546" w:rsidP="00546C4E">
      <w:pPr>
        <w:pStyle w:val="a3"/>
        <w:numPr>
          <w:ilvl w:val="0"/>
          <w:numId w:val="90"/>
        </w:numPr>
        <w:ind w:left="1276" w:firstLineChars="0"/>
      </w:pPr>
      <w:r w:rsidRPr="00B31712">
        <w:rPr>
          <w:rFonts w:hint="eastAsia"/>
          <w:b/>
        </w:rPr>
        <w:t>删除</w:t>
      </w:r>
      <w:r>
        <w:rPr>
          <w:rFonts w:hint="eastAsia"/>
        </w:rPr>
        <w:t>：单击待删除环境变量记录右侧的</w:t>
      </w:r>
      <w:r w:rsidR="00B31712">
        <w:rPr>
          <w:noProof/>
        </w:rPr>
        <w:drawing>
          <wp:inline distT="0" distB="0" distL="0" distR="0" wp14:anchorId="13FB7DCD" wp14:editId="675E098F">
            <wp:extent cx="167655" cy="152413"/>
            <wp:effectExtent l="0" t="0" r="381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Pr>
          <w:rFonts w:hint="eastAsia"/>
        </w:rPr>
        <w:t>图标。</w:t>
      </w:r>
    </w:p>
    <w:p w:rsidR="007D5546" w:rsidRDefault="007D5546" w:rsidP="00546C4E">
      <w:pPr>
        <w:pStyle w:val="a3"/>
        <w:numPr>
          <w:ilvl w:val="0"/>
          <w:numId w:val="90"/>
        </w:numPr>
        <w:ind w:left="1276" w:firstLineChars="0"/>
      </w:pPr>
      <w:r w:rsidRPr="00B31712">
        <w:rPr>
          <w:rFonts w:hint="eastAsia"/>
          <w:b/>
        </w:rPr>
        <w:t>更新</w:t>
      </w:r>
      <w:r>
        <w:rPr>
          <w:rFonts w:hint="eastAsia"/>
        </w:rPr>
        <w:t>：更新已添加的环境变量的键和值。</w:t>
      </w:r>
    </w:p>
    <w:p w:rsidR="007D5546" w:rsidRDefault="007D5546" w:rsidP="00546C4E">
      <w:pPr>
        <w:pStyle w:val="a3"/>
        <w:numPr>
          <w:ilvl w:val="0"/>
          <w:numId w:val="89"/>
        </w:numPr>
        <w:ind w:firstLineChars="0"/>
      </w:pPr>
      <w:r w:rsidRPr="00B31712">
        <w:rPr>
          <w:rFonts w:hint="eastAsia"/>
          <w:b/>
        </w:rPr>
        <w:t>更新配置引用</w:t>
      </w:r>
      <w:r>
        <w:rPr>
          <w:rFonts w:hint="eastAsia"/>
        </w:rPr>
        <w:t>：单击配置引用区域右上角的更新按钮，在弹出的更新配置引用对话框中，单击配置引用右侧的下拉选择框，单击选择一个或多个配置字典、保密字典后单击确定按钮。</w:t>
      </w:r>
    </w:p>
    <w:p w:rsidR="007D5546" w:rsidRDefault="007D5546" w:rsidP="00CB345A">
      <w:pPr>
        <w:ind w:firstLineChars="202" w:firstLine="424"/>
      </w:pPr>
      <w:r>
        <w:rPr>
          <w:rFonts w:hint="eastAsia"/>
        </w:rPr>
        <w:t>7.</w:t>
      </w:r>
      <w:r>
        <w:rPr>
          <w:rFonts w:hint="eastAsia"/>
        </w:rPr>
        <w:t>单击</w:t>
      </w:r>
      <w:r w:rsidRPr="00B31712">
        <w:rPr>
          <w:rFonts w:hint="eastAsia"/>
          <w:b/>
        </w:rPr>
        <w:t>日志</w:t>
      </w:r>
      <w:r>
        <w:rPr>
          <w:rFonts w:hint="eastAsia"/>
        </w:rPr>
        <w:t>页签，进入容器组日志页面，可通过选择</w:t>
      </w:r>
      <w:r w:rsidRPr="00B31712">
        <w:rPr>
          <w:rFonts w:hint="eastAsia"/>
          <w:b/>
          <w:i/>
        </w:rPr>
        <w:t>容器组名称</w:t>
      </w:r>
      <w:r>
        <w:rPr>
          <w:rFonts w:hint="eastAsia"/>
        </w:rPr>
        <w:t>以及容器组下具体的</w:t>
      </w:r>
      <w:r w:rsidRPr="00B31712">
        <w:rPr>
          <w:rFonts w:hint="eastAsia"/>
          <w:b/>
          <w:i/>
        </w:rPr>
        <w:t>容器名称</w:t>
      </w:r>
      <w:r>
        <w:rPr>
          <w:rFonts w:hint="eastAsia"/>
        </w:rPr>
        <w:t>过滤、筛选日志数据，查看具体容器的日志。同时，支持以下操作：</w:t>
      </w:r>
    </w:p>
    <w:p w:rsidR="007D5546" w:rsidRDefault="007D5546" w:rsidP="00546C4E">
      <w:pPr>
        <w:pStyle w:val="a3"/>
        <w:numPr>
          <w:ilvl w:val="0"/>
          <w:numId w:val="91"/>
        </w:numPr>
        <w:ind w:firstLineChars="0"/>
      </w:pPr>
      <w:r w:rsidRPr="00B31712">
        <w:rPr>
          <w:rFonts w:hint="eastAsia"/>
          <w:b/>
        </w:rPr>
        <w:t>自动更新日志</w:t>
      </w:r>
      <w:r>
        <w:rPr>
          <w:rFonts w:hint="eastAsia"/>
        </w:rPr>
        <w:t>：可通过日志页面右上角的自动更新复选框控制是否启用日志自动更新功能。默认为勾选，即启用状态。</w:t>
      </w:r>
    </w:p>
    <w:p w:rsidR="007D5546" w:rsidRDefault="007D5546" w:rsidP="00546C4E">
      <w:pPr>
        <w:pStyle w:val="a3"/>
        <w:numPr>
          <w:ilvl w:val="0"/>
          <w:numId w:val="91"/>
        </w:numPr>
        <w:ind w:firstLineChars="0"/>
      </w:pPr>
      <w:r w:rsidRPr="00B31712">
        <w:rPr>
          <w:rFonts w:hint="eastAsia"/>
          <w:b/>
        </w:rPr>
        <w:t>查找日志</w:t>
      </w:r>
      <w:r>
        <w:rPr>
          <w:rFonts w:hint="eastAsia"/>
        </w:rPr>
        <w:t>：单击日志页面右上角的查找，在弹出的输入框中，输入查询关键字可基于当前日志查询相关内容。</w:t>
      </w:r>
    </w:p>
    <w:p w:rsidR="007D5546" w:rsidRDefault="007D5546" w:rsidP="00546C4E">
      <w:pPr>
        <w:pStyle w:val="a3"/>
        <w:numPr>
          <w:ilvl w:val="0"/>
          <w:numId w:val="91"/>
        </w:numPr>
        <w:ind w:firstLineChars="0"/>
      </w:pPr>
      <w:r>
        <w:rPr>
          <w:rFonts w:hint="eastAsia"/>
        </w:rPr>
        <w:t>切换</w:t>
      </w:r>
      <w:r w:rsidRPr="00B31712">
        <w:rPr>
          <w:rFonts w:hint="eastAsia"/>
          <w:b/>
        </w:rPr>
        <w:t>日间</w:t>
      </w:r>
      <w:r>
        <w:rPr>
          <w:rFonts w:hint="eastAsia"/>
        </w:rPr>
        <w:t>或</w:t>
      </w:r>
      <w:r w:rsidRPr="00B31712">
        <w:rPr>
          <w:rFonts w:hint="eastAsia"/>
          <w:b/>
        </w:rPr>
        <w:t>夜间</w:t>
      </w:r>
      <w:r>
        <w:rPr>
          <w:rFonts w:hint="eastAsia"/>
        </w:rPr>
        <w:t>模式：单击日志页面右上角的日间或夜间，切换显示模式。</w:t>
      </w:r>
    </w:p>
    <w:p w:rsidR="007D5546" w:rsidRDefault="007D5546" w:rsidP="00CB345A">
      <w:pPr>
        <w:ind w:firstLineChars="202" w:firstLine="424"/>
      </w:pPr>
      <w:r>
        <w:rPr>
          <w:rFonts w:hint="eastAsia"/>
        </w:rPr>
        <w:t>8.</w:t>
      </w:r>
      <w:r>
        <w:rPr>
          <w:rFonts w:hint="eastAsia"/>
        </w:rPr>
        <w:t>单击</w:t>
      </w:r>
      <w:r w:rsidRPr="00B31712">
        <w:rPr>
          <w:rFonts w:hint="eastAsia"/>
          <w:b/>
        </w:rPr>
        <w:t>事件</w:t>
      </w:r>
      <w:r>
        <w:rPr>
          <w:rFonts w:hint="eastAsia"/>
        </w:rPr>
        <w:t>页签，查看指定时间范围内与当前部署相关的所有事件信息。</w:t>
      </w:r>
    </w:p>
    <w:p w:rsidR="007D5546" w:rsidRDefault="007D5546" w:rsidP="00CB345A">
      <w:pPr>
        <w:ind w:firstLineChars="202" w:firstLine="424"/>
      </w:pPr>
      <w:r>
        <w:rPr>
          <w:rFonts w:hint="eastAsia"/>
        </w:rPr>
        <w:t>9.</w:t>
      </w:r>
      <w:r>
        <w:rPr>
          <w:rFonts w:hint="eastAsia"/>
        </w:rPr>
        <w:t>单击</w:t>
      </w:r>
      <w:r w:rsidRPr="00B31712">
        <w:rPr>
          <w:rFonts w:hint="eastAsia"/>
          <w:b/>
        </w:rPr>
        <w:t>监控</w:t>
      </w:r>
      <w:r>
        <w:rPr>
          <w:rFonts w:hint="eastAsia"/>
        </w:rPr>
        <w:t>页签，可查看一段时间内部署的监控数据。</w:t>
      </w:r>
    </w:p>
    <w:p w:rsidR="007D5546" w:rsidRDefault="007D5546" w:rsidP="00CB345A">
      <w:pPr>
        <w:ind w:firstLineChars="202" w:firstLine="424"/>
      </w:pPr>
      <w:r>
        <w:rPr>
          <w:rFonts w:hint="eastAsia"/>
        </w:rPr>
        <w:t>10.</w:t>
      </w:r>
      <w:r>
        <w:rPr>
          <w:rFonts w:hint="eastAsia"/>
        </w:rPr>
        <w:t>单击</w:t>
      </w:r>
      <w:r w:rsidRPr="00B31712">
        <w:rPr>
          <w:rFonts w:hint="eastAsia"/>
          <w:b/>
        </w:rPr>
        <w:t>告警</w:t>
      </w:r>
      <w:r>
        <w:rPr>
          <w:rFonts w:hint="eastAsia"/>
        </w:rPr>
        <w:t>页签，可查看部署的告警策略列表。</w:t>
      </w:r>
    </w:p>
    <w:p w:rsidR="007D5546" w:rsidRDefault="007D5546" w:rsidP="00A07749">
      <w:pPr>
        <w:ind w:firstLineChars="270" w:firstLine="569"/>
      </w:pPr>
      <w:r w:rsidRPr="00A07749">
        <w:rPr>
          <w:rFonts w:hint="eastAsia"/>
          <w:b/>
        </w:rPr>
        <w:t>注意</w:t>
      </w:r>
      <w:r>
        <w:rPr>
          <w:rFonts w:hint="eastAsia"/>
        </w:rPr>
        <w:t>：仅当部署所在集群部署了监控组件时，该页签可见。</w:t>
      </w:r>
    </w:p>
    <w:p w:rsidR="007D5546" w:rsidRPr="00732732" w:rsidRDefault="007D5546" w:rsidP="00CB345A">
      <w:pPr>
        <w:pStyle w:val="7"/>
        <w:spacing w:before="0" w:after="0" w:line="240" w:lineRule="auto"/>
        <w:ind w:firstLineChars="202" w:firstLine="426"/>
        <w:rPr>
          <w:sz w:val="21"/>
          <w:szCs w:val="21"/>
        </w:rPr>
      </w:pPr>
      <w:r w:rsidRPr="00732732">
        <w:rPr>
          <w:rFonts w:hint="eastAsia"/>
          <w:sz w:val="21"/>
          <w:szCs w:val="21"/>
        </w:rPr>
        <w:t>更新部署</w:t>
      </w:r>
    </w:p>
    <w:p w:rsidR="007D5546" w:rsidRDefault="007D5546" w:rsidP="00CB345A">
      <w:pPr>
        <w:ind w:firstLineChars="202" w:firstLine="424"/>
      </w:pPr>
      <w:r>
        <w:rPr>
          <w:rFonts w:hint="eastAsia"/>
        </w:rPr>
        <w:t>更新已创建部署的信息，例如：显示名称、实例数量、更新策略、容器相关信息等，不支持更新部署名称。</w:t>
      </w:r>
    </w:p>
    <w:p w:rsidR="007D5546" w:rsidRPr="00506A2C" w:rsidRDefault="007D5546" w:rsidP="00CB345A">
      <w:pPr>
        <w:ind w:firstLineChars="202" w:firstLine="426"/>
        <w:rPr>
          <w:rFonts w:ascii="黑体" w:eastAsia="黑体" w:hAnsi="黑体"/>
          <w:b/>
        </w:rPr>
      </w:pPr>
      <w:r w:rsidRPr="00506A2C">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登录平台，切换至业务视图，进入待更新部署的命名空间。</w:t>
      </w:r>
    </w:p>
    <w:p w:rsidR="007D5546" w:rsidRDefault="007D5546" w:rsidP="00CB345A">
      <w:pPr>
        <w:ind w:firstLineChars="202" w:firstLine="424"/>
      </w:pPr>
      <w:r>
        <w:rPr>
          <w:rFonts w:hint="eastAsia"/>
        </w:rPr>
        <w:t>2.</w:t>
      </w:r>
      <w:r>
        <w:rPr>
          <w:rFonts w:hint="eastAsia"/>
        </w:rPr>
        <w:t>单击左侧导航栏中的</w:t>
      </w:r>
      <w:r w:rsidRPr="00506A2C">
        <w:rPr>
          <w:rFonts w:hint="eastAsia"/>
          <w:b/>
        </w:rPr>
        <w:t>计算组件</w:t>
      </w:r>
      <w:r w:rsidRPr="00506A2C">
        <w:rPr>
          <w:rFonts w:hint="eastAsia"/>
          <w:b/>
        </w:rPr>
        <w:t>&gt;</w:t>
      </w:r>
      <w:r w:rsidRPr="00506A2C">
        <w:rPr>
          <w:rFonts w:hint="eastAsia"/>
          <w:b/>
        </w:rPr>
        <w:t>部署</w:t>
      </w:r>
      <w:r>
        <w:rPr>
          <w:rFonts w:hint="eastAsia"/>
        </w:rPr>
        <w:t>，进入部署列表页面。</w:t>
      </w:r>
    </w:p>
    <w:p w:rsidR="007D5546" w:rsidRDefault="007D5546" w:rsidP="00CB345A">
      <w:pPr>
        <w:ind w:firstLineChars="202" w:firstLine="424"/>
      </w:pPr>
      <w:r>
        <w:rPr>
          <w:rFonts w:hint="eastAsia"/>
        </w:rPr>
        <w:lastRenderedPageBreak/>
        <w:t>3.</w:t>
      </w:r>
      <w:r>
        <w:rPr>
          <w:rFonts w:hint="eastAsia"/>
        </w:rPr>
        <w:t>单击待更新部署记录右侧的</w:t>
      </w:r>
      <w:r w:rsidR="00506A2C">
        <w:rPr>
          <w:noProof/>
        </w:rPr>
        <w:drawing>
          <wp:inline distT="0" distB="0" distL="0" distR="0" wp14:anchorId="64238A5B" wp14:editId="427FAF4F">
            <wp:extent cx="91440" cy="137160"/>
            <wp:effectExtent l="0" t="0" r="381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sidRPr="00506A2C">
        <w:rPr>
          <w:rFonts w:hint="eastAsia"/>
          <w:b/>
        </w:rPr>
        <w:t>更新</w:t>
      </w:r>
      <w:r>
        <w:rPr>
          <w:rFonts w:hint="eastAsia"/>
        </w:rPr>
        <w:t>。</w:t>
      </w:r>
    </w:p>
    <w:p w:rsidR="007D5546" w:rsidRDefault="007D5546" w:rsidP="00CB345A">
      <w:pPr>
        <w:ind w:firstLineChars="202" w:firstLine="424"/>
      </w:pPr>
      <w:r>
        <w:rPr>
          <w:rFonts w:hint="eastAsia"/>
        </w:rPr>
        <w:t>或：</w:t>
      </w:r>
    </w:p>
    <w:p w:rsidR="007D5546" w:rsidRDefault="007D5546" w:rsidP="00CB345A">
      <w:pPr>
        <w:ind w:firstLineChars="202" w:firstLine="424"/>
      </w:pPr>
      <w:r>
        <w:rPr>
          <w:rFonts w:hint="eastAsia"/>
        </w:rPr>
        <w:t>i.</w:t>
      </w:r>
      <w:r>
        <w:rPr>
          <w:rFonts w:hint="eastAsia"/>
        </w:rPr>
        <w:t>单击待更新</w:t>
      </w:r>
      <w:r w:rsidRPr="00506A2C">
        <w:rPr>
          <w:rFonts w:hint="eastAsia"/>
          <w:b/>
          <w:i/>
        </w:rPr>
        <w:t>部署的名称</w:t>
      </w:r>
      <w:r>
        <w:rPr>
          <w:rFonts w:hint="eastAsia"/>
        </w:rPr>
        <w:t>，进入部署的详情页面。</w:t>
      </w:r>
    </w:p>
    <w:p w:rsidR="007D5546" w:rsidRDefault="007D5546" w:rsidP="00CB345A">
      <w:pPr>
        <w:ind w:firstLineChars="202" w:firstLine="424"/>
      </w:pPr>
      <w:r>
        <w:rPr>
          <w:rFonts w:hint="eastAsia"/>
        </w:rPr>
        <w:t>ii.</w:t>
      </w:r>
      <w:r>
        <w:rPr>
          <w:rFonts w:hint="eastAsia"/>
        </w:rPr>
        <w:t>单击页面右上角的</w:t>
      </w:r>
      <w:r w:rsidRPr="00506A2C">
        <w:rPr>
          <w:rFonts w:hint="eastAsia"/>
          <w:b/>
        </w:rPr>
        <w:t>操作</w:t>
      </w:r>
      <w:r>
        <w:rPr>
          <w:rFonts w:hint="eastAsia"/>
        </w:rPr>
        <w:t>下拉按钮，并选择</w:t>
      </w:r>
      <w:r w:rsidRPr="00506A2C">
        <w:rPr>
          <w:rFonts w:hint="eastAsia"/>
          <w:b/>
        </w:rPr>
        <w:t>更新</w:t>
      </w:r>
      <w:r>
        <w:rPr>
          <w:rFonts w:hint="eastAsia"/>
        </w:rPr>
        <w:t>。</w:t>
      </w:r>
    </w:p>
    <w:p w:rsidR="007D5546" w:rsidRDefault="007D5546" w:rsidP="00506A2C">
      <w:pPr>
        <w:ind w:firstLineChars="202" w:firstLine="424"/>
      </w:pPr>
      <w:r>
        <w:rPr>
          <w:rFonts w:hint="eastAsia"/>
        </w:rPr>
        <w:t>4.</w:t>
      </w:r>
      <w:r>
        <w:rPr>
          <w:rFonts w:hint="eastAsia"/>
        </w:rPr>
        <w:t>在更新部署页面，请参考创建部署的参数说明，更新相关参数。</w:t>
      </w:r>
    </w:p>
    <w:p w:rsidR="007D5546" w:rsidRPr="00732732" w:rsidRDefault="007D5546" w:rsidP="00CB345A">
      <w:pPr>
        <w:pStyle w:val="7"/>
        <w:spacing w:before="0" w:after="0" w:line="240" w:lineRule="auto"/>
        <w:ind w:firstLineChars="202" w:firstLine="426"/>
        <w:rPr>
          <w:sz w:val="21"/>
          <w:szCs w:val="21"/>
        </w:rPr>
      </w:pPr>
      <w:r w:rsidRPr="00732732">
        <w:rPr>
          <w:rFonts w:hint="eastAsia"/>
          <w:sz w:val="21"/>
          <w:szCs w:val="21"/>
        </w:rPr>
        <w:t>开始部署</w:t>
      </w:r>
    </w:p>
    <w:p w:rsidR="007D5546" w:rsidRDefault="007D5546" w:rsidP="00CB345A">
      <w:pPr>
        <w:ind w:firstLineChars="202" w:firstLine="424"/>
      </w:pPr>
      <w:r>
        <w:rPr>
          <w:rFonts w:hint="eastAsia"/>
        </w:rPr>
        <w:t>启动处于停止状态的部署，将会重新为部署创建容器组实例（</w:t>
      </w:r>
      <w:r>
        <w:rPr>
          <w:rFonts w:hint="eastAsia"/>
        </w:rPr>
        <w:t>Pods</w:t>
      </w:r>
      <w:r>
        <w:rPr>
          <w:rFonts w:hint="eastAsia"/>
        </w:rPr>
        <w:t>）。</w:t>
      </w:r>
    </w:p>
    <w:p w:rsidR="007D5546" w:rsidRPr="00506A2C" w:rsidRDefault="007D5546" w:rsidP="00CB345A">
      <w:pPr>
        <w:ind w:firstLineChars="202" w:firstLine="426"/>
        <w:rPr>
          <w:rFonts w:ascii="黑体" w:eastAsia="黑体" w:hAnsi="黑体"/>
          <w:b/>
        </w:rPr>
      </w:pPr>
      <w:r w:rsidRPr="00506A2C">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登录平台，切换至业务视图，进入待开始部署的命名空间。</w:t>
      </w:r>
    </w:p>
    <w:p w:rsidR="007D5546" w:rsidRDefault="007D5546" w:rsidP="00CB345A">
      <w:pPr>
        <w:ind w:firstLineChars="202" w:firstLine="424"/>
      </w:pPr>
      <w:r>
        <w:rPr>
          <w:rFonts w:hint="eastAsia"/>
        </w:rPr>
        <w:t>2.</w:t>
      </w:r>
      <w:r>
        <w:rPr>
          <w:rFonts w:hint="eastAsia"/>
        </w:rPr>
        <w:t>单击左侧导航栏中的</w:t>
      </w:r>
      <w:r w:rsidRPr="00506A2C">
        <w:rPr>
          <w:rFonts w:hint="eastAsia"/>
          <w:b/>
        </w:rPr>
        <w:t>计算组件</w:t>
      </w:r>
      <w:r w:rsidRPr="00506A2C">
        <w:rPr>
          <w:rFonts w:hint="eastAsia"/>
          <w:b/>
        </w:rPr>
        <w:t>&gt;</w:t>
      </w:r>
      <w:r w:rsidRPr="00506A2C">
        <w:rPr>
          <w:rFonts w:hint="eastAsia"/>
          <w:b/>
        </w:rPr>
        <w:t>部署</w:t>
      </w:r>
      <w:r>
        <w:rPr>
          <w:rFonts w:hint="eastAsia"/>
        </w:rPr>
        <w:t>，进入部署列表页面。</w:t>
      </w:r>
    </w:p>
    <w:p w:rsidR="007D5546" w:rsidRDefault="007D5546" w:rsidP="00CB345A">
      <w:pPr>
        <w:ind w:firstLineChars="202" w:firstLine="424"/>
      </w:pPr>
      <w:r>
        <w:rPr>
          <w:rFonts w:hint="eastAsia"/>
        </w:rPr>
        <w:t>3.</w:t>
      </w:r>
      <w:r>
        <w:rPr>
          <w:rFonts w:hint="eastAsia"/>
        </w:rPr>
        <w:t>单击待开始</w:t>
      </w:r>
      <w:r w:rsidRPr="00506A2C">
        <w:rPr>
          <w:rFonts w:hint="eastAsia"/>
          <w:b/>
          <w:i/>
        </w:rPr>
        <w:t>部署的名称</w:t>
      </w:r>
      <w:r>
        <w:rPr>
          <w:rFonts w:hint="eastAsia"/>
        </w:rPr>
        <w:t>，进入部署的详情页面。</w:t>
      </w:r>
    </w:p>
    <w:p w:rsidR="007D5546" w:rsidRDefault="007D5546" w:rsidP="00CB345A">
      <w:pPr>
        <w:ind w:firstLineChars="202" w:firstLine="424"/>
      </w:pPr>
      <w:r>
        <w:rPr>
          <w:rFonts w:hint="eastAsia"/>
        </w:rPr>
        <w:t>4.</w:t>
      </w:r>
      <w:r>
        <w:rPr>
          <w:rFonts w:hint="eastAsia"/>
        </w:rPr>
        <w:t>单击</w:t>
      </w:r>
      <w:r w:rsidRPr="00506A2C">
        <w:rPr>
          <w:rFonts w:hint="eastAsia"/>
          <w:b/>
        </w:rPr>
        <w:t>开始</w:t>
      </w:r>
      <w:r>
        <w:rPr>
          <w:rFonts w:hint="eastAsia"/>
        </w:rPr>
        <w:t>按钮，并在弹出的确认提示框中单击</w:t>
      </w:r>
      <w:r w:rsidRPr="00D95DCD">
        <w:rPr>
          <w:rFonts w:hint="eastAsia"/>
          <w:b/>
        </w:rPr>
        <w:t>确定</w:t>
      </w:r>
      <w:r>
        <w:rPr>
          <w:rFonts w:hint="eastAsia"/>
        </w:rPr>
        <w:t>按钮。</w:t>
      </w:r>
    </w:p>
    <w:p w:rsidR="007D5546" w:rsidRDefault="007D5546" w:rsidP="00D95DCD">
      <w:pPr>
        <w:ind w:firstLineChars="270" w:firstLine="567"/>
      </w:pPr>
      <w:r>
        <w:rPr>
          <w:rFonts w:hint="eastAsia"/>
        </w:rPr>
        <w:t>部署的状态变为处理中则部署已经开始启动。</w:t>
      </w:r>
    </w:p>
    <w:p w:rsidR="007D5546" w:rsidRPr="00732732" w:rsidRDefault="007D5546" w:rsidP="00CB345A">
      <w:pPr>
        <w:pStyle w:val="7"/>
        <w:spacing w:before="0" w:after="0" w:line="240" w:lineRule="auto"/>
        <w:ind w:firstLineChars="202" w:firstLine="426"/>
        <w:rPr>
          <w:sz w:val="21"/>
          <w:szCs w:val="21"/>
        </w:rPr>
      </w:pPr>
      <w:r w:rsidRPr="00732732">
        <w:rPr>
          <w:rFonts w:hint="eastAsia"/>
          <w:sz w:val="21"/>
          <w:szCs w:val="21"/>
        </w:rPr>
        <w:t>停止部署</w:t>
      </w:r>
    </w:p>
    <w:p w:rsidR="007D5546" w:rsidRDefault="007D5546" w:rsidP="00CB345A">
      <w:pPr>
        <w:ind w:firstLineChars="202" w:firstLine="424"/>
      </w:pPr>
      <w:r>
        <w:rPr>
          <w:rFonts w:hint="eastAsia"/>
        </w:rPr>
        <w:t>停止处于运行中或处理中状态的部署，将会删除部署下的所有容器组实例（</w:t>
      </w:r>
      <w:r>
        <w:rPr>
          <w:rFonts w:hint="eastAsia"/>
        </w:rPr>
        <w:t>Pods</w:t>
      </w:r>
      <w:r>
        <w:rPr>
          <w:rFonts w:hint="eastAsia"/>
        </w:rPr>
        <w:t>）。</w:t>
      </w:r>
    </w:p>
    <w:p w:rsidR="007D5546" w:rsidRDefault="007D5546" w:rsidP="00CB345A">
      <w:pPr>
        <w:ind w:firstLineChars="202" w:firstLine="424"/>
      </w:pPr>
      <w:r>
        <w:rPr>
          <w:rFonts w:hint="eastAsia"/>
        </w:rPr>
        <w:t>操作步骤</w:t>
      </w:r>
    </w:p>
    <w:p w:rsidR="007D5546" w:rsidRDefault="007D5546" w:rsidP="00CB345A">
      <w:pPr>
        <w:ind w:firstLineChars="202" w:firstLine="424"/>
      </w:pPr>
      <w:r>
        <w:rPr>
          <w:rFonts w:hint="eastAsia"/>
        </w:rPr>
        <w:t>1.</w:t>
      </w:r>
      <w:r>
        <w:rPr>
          <w:rFonts w:hint="eastAsia"/>
        </w:rPr>
        <w:t>登录平台，切换至业务视图，进入待停止部署的命名空间。</w:t>
      </w:r>
    </w:p>
    <w:p w:rsidR="007D5546" w:rsidRDefault="007D5546" w:rsidP="00CB345A">
      <w:pPr>
        <w:ind w:firstLineChars="202" w:firstLine="424"/>
      </w:pPr>
      <w:r>
        <w:rPr>
          <w:rFonts w:hint="eastAsia"/>
        </w:rPr>
        <w:t>2.</w:t>
      </w:r>
      <w:r>
        <w:rPr>
          <w:rFonts w:hint="eastAsia"/>
        </w:rPr>
        <w:t>单击左侧导航栏中的计算组件</w:t>
      </w:r>
      <w:r>
        <w:rPr>
          <w:rFonts w:hint="eastAsia"/>
        </w:rPr>
        <w:t>&gt;</w:t>
      </w:r>
      <w:r>
        <w:rPr>
          <w:rFonts w:hint="eastAsia"/>
        </w:rPr>
        <w:t>部署，进入部署列表页面。</w:t>
      </w:r>
    </w:p>
    <w:p w:rsidR="007D5546" w:rsidRDefault="007D5546" w:rsidP="00CB345A">
      <w:pPr>
        <w:ind w:firstLineChars="202" w:firstLine="424"/>
      </w:pPr>
      <w:r>
        <w:rPr>
          <w:rFonts w:hint="eastAsia"/>
        </w:rPr>
        <w:t>3.</w:t>
      </w:r>
      <w:r>
        <w:rPr>
          <w:rFonts w:hint="eastAsia"/>
        </w:rPr>
        <w:t>单击待停止部署的名称，进入部署的详情页面。</w:t>
      </w:r>
    </w:p>
    <w:p w:rsidR="007D5546" w:rsidRDefault="007D5546" w:rsidP="00CB345A">
      <w:pPr>
        <w:ind w:firstLineChars="202" w:firstLine="424"/>
      </w:pPr>
      <w:r>
        <w:rPr>
          <w:rFonts w:hint="eastAsia"/>
        </w:rPr>
        <w:t>4.</w:t>
      </w:r>
      <w:r>
        <w:rPr>
          <w:rFonts w:hint="eastAsia"/>
        </w:rPr>
        <w:t>单击停止按钮，并在弹出的确认提示框中单击确定按钮。</w:t>
      </w:r>
    </w:p>
    <w:p w:rsidR="007D5546" w:rsidRDefault="007D5546" w:rsidP="00CB345A">
      <w:pPr>
        <w:ind w:firstLineChars="202" w:firstLine="424"/>
      </w:pPr>
      <w:r>
        <w:rPr>
          <w:rFonts w:hint="eastAsia"/>
        </w:rPr>
        <w:t>部署的状态从处理中过度为停止，则部署停止成功。</w:t>
      </w:r>
    </w:p>
    <w:p w:rsidR="007D5546" w:rsidRPr="00732732" w:rsidRDefault="007D5546" w:rsidP="00CB345A">
      <w:pPr>
        <w:pStyle w:val="7"/>
        <w:spacing w:before="0" w:after="0" w:line="240" w:lineRule="auto"/>
        <w:ind w:firstLineChars="202" w:firstLine="426"/>
        <w:rPr>
          <w:sz w:val="21"/>
          <w:szCs w:val="21"/>
        </w:rPr>
      </w:pPr>
      <w:r w:rsidRPr="00732732">
        <w:rPr>
          <w:rFonts w:hint="eastAsia"/>
          <w:sz w:val="21"/>
          <w:szCs w:val="21"/>
        </w:rPr>
        <w:t>删除部署</w:t>
      </w:r>
    </w:p>
    <w:p w:rsidR="007D5546" w:rsidRDefault="007D5546" w:rsidP="00CB345A">
      <w:pPr>
        <w:ind w:firstLineChars="202" w:firstLine="424"/>
      </w:pPr>
      <w:r>
        <w:rPr>
          <w:rFonts w:hint="eastAsia"/>
        </w:rPr>
        <w:t>删除不再使用的部署。</w:t>
      </w:r>
    </w:p>
    <w:p w:rsidR="007D5546" w:rsidRPr="008C53A8" w:rsidRDefault="007D5546" w:rsidP="00CB345A">
      <w:pPr>
        <w:ind w:firstLineChars="202" w:firstLine="426"/>
        <w:rPr>
          <w:rFonts w:ascii="黑体" w:eastAsia="黑体" w:hAnsi="黑体"/>
          <w:b/>
        </w:rPr>
      </w:pPr>
      <w:r w:rsidRPr="008C53A8">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登录平台，切换至业务视图，进入待删除部署的命名空间。</w:t>
      </w:r>
    </w:p>
    <w:p w:rsidR="007D5546" w:rsidRDefault="007D5546" w:rsidP="00CB345A">
      <w:pPr>
        <w:ind w:firstLineChars="202" w:firstLine="424"/>
      </w:pPr>
      <w:r>
        <w:rPr>
          <w:rFonts w:hint="eastAsia"/>
        </w:rPr>
        <w:t>2.</w:t>
      </w:r>
      <w:r>
        <w:rPr>
          <w:rFonts w:hint="eastAsia"/>
        </w:rPr>
        <w:t>单击左侧导航栏中的</w:t>
      </w:r>
      <w:r w:rsidRPr="008C53A8">
        <w:rPr>
          <w:rFonts w:hint="eastAsia"/>
          <w:b/>
        </w:rPr>
        <w:t>计算组件</w:t>
      </w:r>
      <w:r w:rsidRPr="008C53A8">
        <w:rPr>
          <w:rFonts w:hint="eastAsia"/>
          <w:b/>
        </w:rPr>
        <w:t>&gt;</w:t>
      </w:r>
      <w:r w:rsidRPr="008C53A8">
        <w:rPr>
          <w:rFonts w:hint="eastAsia"/>
          <w:b/>
        </w:rPr>
        <w:t>部署</w:t>
      </w:r>
      <w:r>
        <w:rPr>
          <w:rFonts w:hint="eastAsia"/>
        </w:rPr>
        <w:t>，进入部署列表页面。</w:t>
      </w:r>
    </w:p>
    <w:p w:rsidR="007D5546" w:rsidRDefault="007D5546" w:rsidP="00CB345A">
      <w:pPr>
        <w:ind w:firstLineChars="202" w:firstLine="424"/>
      </w:pPr>
      <w:r>
        <w:rPr>
          <w:rFonts w:hint="eastAsia"/>
        </w:rPr>
        <w:t>3.</w:t>
      </w:r>
      <w:r>
        <w:rPr>
          <w:rFonts w:hint="eastAsia"/>
        </w:rPr>
        <w:t>单击待删除部署记录右侧的</w:t>
      </w:r>
      <w:r w:rsidR="008C53A8">
        <w:rPr>
          <w:noProof/>
        </w:rPr>
        <w:drawing>
          <wp:inline distT="0" distB="0" distL="0" distR="0" wp14:anchorId="1063694B" wp14:editId="50CB10C7">
            <wp:extent cx="91440" cy="137160"/>
            <wp:effectExtent l="0" t="0" r="381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sidRPr="008C53A8">
        <w:rPr>
          <w:rFonts w:hint="eastAsia"/>
          <w:b/>
        </w:rPr>
        <w:t>删除</w:t>
      </w:r>
      <w:r>
        <w:rPr>
          <w:rFonts w:hint="eastAsia"/>
        </w:rPr>
        <w:t>。</w:t>
      </w:r>
    </w:p>
    <w:p w:rsidR="007D5546" w:rsidRDefault="007D5546" w:rsidP="00CB345A">
      <w:pPr>
        <w:ind w:firstLineChars="202" w:firstLine="424"/>
      </w:pPr>
      <w:r>
        <w:rPr>
          <w:rFonts w:hint="eastAsia"/>
        </w:rPr>
        <w:t>或：</w:t>
      </w:r>
    </w:p>
    <w:p w:rsidR="007D5546" w:rsidRDefault="007D5546" w:rsidP="00CB345A">
      <w:pPr>
        <w:ind w:firstLineChars="202" w:firstLine="424"/>
      </w:pPr>
      <w:r>
        <w:rPr>
          <w:rFonts w:hint="eastAsia"/>
        </w:rPr>
        <w:t>i.</w:t>
      </w:r>
      <w:r>
        <w:rPr>
          <w:rFonts w:hint="eastAsia"/>
        </w:rPr>
        <w:t>单击待删除部署的名称，进入部署的详情页面。</w:t>
      </w:r>
    </w:p>
    <w:p w:rsidR="007D5546" w:rsidRDefault="007D5546" w:rsidP="00CB345A">
      <w:pPr>
        <w:ind w:firstLineChars="202" w:firstLine="424"/>
      </w:pPr>
      <w:r>
        <w:rPr>
          <w:rFonts w:hint="eastAsia"/>
        </w:rPr>
        <w:t>ii.</w:t>
      </w:r>
      <w:r>
        <w:rPr>
          <w:rFonts w:hint="eastAsia"/>
        </w:rPr>
        <w:t>单击页面右上角的操作下拉按钮，并选择删除。</w:t>
      </w:r>
    </w:p>
    <w:p w:rsidR="007D5546" w:rsidRDefault="007D5546" w:rsidP="008C53A8">
      <w:pPr>
        <w:ind w:firstLineChars="202" w:firstLine="424"/>
      </w:pPr>
      <w:r>
        <w:rPr>
          <w:rFonts w:hint="eastAsia"/>
        </w:rPr>
        <w:t>4.</w:t>
      </w:r>
      <w:r>
        <w:rPr>
          <w:rFonts w:hint="eastAsia"/>
        </w:rPr>
        <w:t>在弹出的确认提示框中，单击</w:t>
      </w:r>
      <w:r w:rsidRPr="008C53A8">
        <w:rPr>
          <w:rFonts w:hint="eastAsia"/>
          <w:b/>
        </w:rPr>
        <w:t>确定</w:t>
      </w:r>
      <w:r>
        <w:rPr>
          <w:rFonts w:hint="eastAsia"/>
        </w:rPr>
        <w:t>按钮。</w:t>
      </w:r>
    </w:p>
    <w:p w:rsidR="007D5546" w:rsidRPr="00732732" w:rsidRDefault="007D5546" w:rsidP="00CB345A">
      <w:pPr>
        <w:pStyle w:val="7"/>
        <w:spacing w:before="0" w:after="0" w:line="240" w:lineRule="auto"/>
        <w:ind w:firstLineChars="202" w:firstLine="426"/>
        <w:rPr>
          <w:sz w:val="21"/>
          <w:szCs w:val="21"/>
        </w:rPr>
      </w:pPr>
      <w:r w:rsidRPr="00732732">
        <w:rPr>
          <w:rFonts w:hint="eastAsia"/>
          <w:sz w:val="21"/>
          <w:szCs w:val="21"/>
        </w:rPr>
        <w:t>计算组件监控</w:t>
      </w:r>
    </w:p>
    <w:p w:rsidR="007D5546" w:rsidRDefault="007D5546" w:rsidP="00CB345A">
      <w:pPr>
        <w:ind w:firstLineChars="202" w:firstLine="424"/>
      </w:pPr>
      <w:r>
        <w:rPr>
          <w:rFonts w:hint="eastAsia"/>
        </w:rPr>
        <w:t>支持查看平台上的计算组件近</w:t>
      </w:r>
      <w:r>
        <w:rPr>
          <w:rFonts w:hint="eastAsia"/>
        </w:rPr>
        <w:t>7</w:t>
      </w:r>
      <w:r>
        <w:rPr>
          <w:rFonts w:hint="eastAsia"/>
        </w:rPr>
        <w:t>天内的资源监控数据，包括计算组件下容器组统计数据以及</w:t>
      </w:r>
      <w:r>
        <w:rPr>
          <w:rFonts w:hint="eastAsia"/>
        </w:rPr>
        <w:t>CPU</w:t>
      </w:r>
      <w:r>
        <w:rPr>
          <w:rFonts w:hint="eastAsia"/>
        </w:rPr>
        <w:t>、内存等资源的用量趋势和排行统计数据。</w:t>
      </w:r>
    </w:p>
    <w:p w:rsidR="007D5546" w:rsidRDefault="007D5546" w:rsidP="00CB345A">
      <w:pPr>
        <w:ind w:firstLineChars="202" w:firstLine="424"/>
      </w:pPr>
      <w:r>
        <w:rPr>
          <w:rFonts w:hint="eastAsia"/>
        </w:rPr>
        <w:t>支持查看监控数据的计算组件包括</w:t>
      </w:r>
      <w:r w:rsidRPr="008C53A8">
        <w:rPr>
          <w:rFonts w:hint="eastAsia"/>
          <w:b/>
        </w:rPr>
        <w:t>部署、守护进程集、有状态副本集</w:t>
      </w:r>
      <w:r>
        <w:rPr>
          <w:rFonts w:hint="eastAsia"/>
        </w:rPr>
        <w:t>，本文将以部署为例，进行说明。</w:t>
      </w:r>
    </w:p>
    <w:p w:rsidR="007D5546" w:rsidRDefault="007D5546" w:rsidP="00CB345A">
      <w:pPr>
        <w:ind w:firstLineChars="202" w:firstLine="426"/>
      </w:pPr>
      <w:r w:rsidRPr="008C53A8">
        <w:rPr>
          <w:rFonts w:hint="eastAsia"/>
          <w:b/>
        </w:rPr>
        <w:t>提示：</w:t>
      </w:r>
      <w:r>
        <w:rPr>
          <w:rFonts w:hint="eastAsia"/>
        </w:rPr>
        <w:t>监控页面的监控数据仅在页面打开时自动刷新一次，如需再次刷新监控数据，可通过以下两种方式实现：</w:t>
      </w:r>
    </w:p>
    <w:p w:rsidR="007D5546" w:rsidRDefault="007D5546" w:rsidP="00546C4E">
      <w:pPr>
        <w:pStyle w:val="a3"/>
        <w:numPr>
          <w:ilvl w:val="0"/>
          <w:numId w:val="92"/>
        </w:numPr>
        <w:ind w:firstLineChars="0"/>
      </w:pPr>
      <w:r>
        <w:rPr>
          <w:rFonts w:hint="eastAsia"/>
        </w:rPr>
        <w:t>手动刷新：通过单击页面右下角的</w:t>
      </w:r>
      <w:r w:rsidR="008C53A8">
        <w:rPr>
          <w:noProof/>
        </w:rPr>
        <w:drawing>
          <wp:inline distT="0" distB="0" distL="0" distR="0" wp14:anchorId="6DFE8CB9" wp14:editId="59699735">
            <wp:extent cx="126076" cy="132080"/>
            <wp:effectExtent l="0" t="0" r="7620" b="127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28346" cy="134458"/>
                    </a:xfrm>
                    <a:prstGeom prst="rect">
                      <a:avLst/>
                    </a:prstGeom>
                  </pic:spPr>
                </pic:pic>
              </a:graphicData>
            </a:graphic>
          </wp:inline>
        </w:drawing>
      </w:r>
      <w:r>
        <w:rPr>
          <w:rFonts w:hint="eastAsia"/>
        </w:rPr>
        <w:t>手动刷新监控数据；</w:t>
      </w:r>
    </w:p>
    <w:p w:rsidR="007D5546" w:rsidRDefault="007D5546" w:rsidP="00546C4E">
      <w:pPr>
        <w:pStyle w:val="a3"/>
        <w:numPr>
          <w:ilvl w:val="0"/>
          <w:numId w:val="92"/>
        </w:numPr>
        <w:ind w:firstLineChars="0"/>
      </w:pPr>
      <w:r>
        <w:rPr>
          <w:rFonts w:hint="eastAsia"/>
        </w:rPr>
        <w:t>设置自动刷新（默认关闭）：单击</w:t>
      </w:r>
      <w:r w:rsidR="008C53A8">
        <w:rPr>
          <w:noProof/>
        </w:rPr>
        <w:drawing>
          <wp:inline distT="0" distB="0" distL="0" distR="0" wp14:anchorId="607AF16E" wp14:editId="391F913A">
            <wp:extent cx="142240" cy="148424"/>
            <wp:effectExtent l="0" t="0" r="0" b="444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43705" cy="149953"/>
                    </a:xfrm>
                    <a:prstGeom prst="rect">
                      <a:avLst/>
                    </a:prstGeom>
                  </pic:spPr>
                </pic:pic>
              </a:graphicData>
            </a:graphic>
          </wp:inline>
        </w:drawing>
      </w:r>
      <w:r>
        <w:rPr>
          <w:rFonts w:hint="eastAsia"/>
        </w:rPr>
        <w:t>设置自动刷新监控数据的时间间隔。</w:t>
      </w:r>
    </w:p>
    <w:p w:rsidR="007D5546" w:rsidRPr="008C53A8" w:rsidRDefault="007D5546" w:rsidP="00CB345A">
      <w:pPr>
        <w:ind w:firstLineChars="202" w:firstLine="426"/>
        <w:rPr>
          <w:rFonts w:ascii="黑体" w:eastAsia="黑体" w:hAnsi="黑体"/>
          <w:b/>
        </w:rPr>
      </w:pPr>
      <w:r w:rsidRPr="008C53A8">
        <w:rPr>
          <w:rFonts w:ascii="黑体" w:eastAsia="黑体" w:hAnsi="黑体" w:hint="eastAsia"/>
          <w:b/>
        </w:rPr>
        <w:t>前提条件</w:t>
      </w:r>
    </w:p>
    <w:p w:rsidR="007D5546" w:rsidRDefault="007D5546" w:rsidP="00CB345A">
      <w:pPr>
        <w:ind w:firstLineChars="202" w:firstLine="424"/>
      </w:pPr>
      <w:r>
        <w:rPr>
          <w:rFonts w:hint="eastAsia"/>
        </w:rPr>
        <w:t>集群已部署了监控组件且组件正常运行。否则，只能查看计算组件下容器组统计数据。</w:t>
      </w:r>
    </w:p>
    <w:p w:rsidR="007D5546" w:rsidRPr="008C53A8" w:rsidRDefault="007D5546" w:rsidP="00CB345A">
      <w:pPr>
        <w:ind w:firstLineChars="202" w:firstLine="426"/>
        <w:rPr>
          <w:rFonts w:ascii="黑体" w:eastAsia="黑体" w:hAnsi="黑体"/>
          <w:b/>
        </w:rPr>
      </w:pPr>
      <w:r w:rsidRPr="008C53A8">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登录平台，切换至业务视图，进入待查看的计算组件所在的项目，并选择所在的命名</w:t>
      </w:r>
      <w:r>
        <w:rPr>
          <w:rFonts w:hint="eastAsia"/>
        </w:rPr>
        <w:lastRenderedPageBreak/>
        <w:t>空间。</w:t>
      </w:r>
    </w:p>
    <w:p w:rsidR="007D5546" w:rsidRDefault="007D5546" w:rsidP="00CB345A">
      <w:pPr>
        <w:ind w:firstLineChars="202" w:firstLine="424"/>
      </w:pPr>
      <w:r>
        <w:rPr>
          <w:rFonts w:hint="eastAsia"/>
        </w:rPr>
        <w:t>2.</w:t>
      </w:r>
      <w:r>
        <w:rPr>
          <w:rFonts w:hint="eastAsia"/>
        </w:rPr>
        <w:t>在左侧导航栏中单击</w:t>
      </w:r>
      <w:r w:rsidRPr="008C53A8">
        <w:rPr>
          <w:rFonts w:hint="eastAsia"/>
          <w:b/>
        </w:rPr>
        <w:t>应用管理</w:t>
      </w:r>
      <w:r w:rsidRPr="008C53A8">
        <w:rPr>
          <w:rFonts w:hint="eastAsia"/>
          <w:b/>
        </w:rPr>
        <w:t>&gt;</w:t>
      </w:r>
      <w:r w:rsidRPr="008C53A8">
        <w:rPr>
          <w:rFonts w:hint="eastAsia"/>
          <w:b/>
        </w:rPr>
        <w:t>部署</w:t>
      </w:r>
      <w:r w:rsidRPr="008C53A8">
        <w:rPr>
          <w:rFonts w:hint="eastAsia"/>
          <w:b/>
        </w:rPr>
        <w:t>/</w:t>
      </w:r>
      <w:r w:rsidRPr="008C53A8">
        <w:rPr>
          <w:rFonts w:hint="eastAsia"/>
          <w:b/>
        </w:rPr>
        <w:t>有状态副本集</w:t>
      </w:r>
      <w:r w:rsidRPr="008C53A8">
        <w:rPr>
          <w:rFonts w:hint="eastAsia"/>
          <w:b/>
        </w:rPr>
        <w:t>/</w:t>
      </w:r>
      <w:r w:rsidRPr="008C53A8">
        <w:rPr>
          <w:rFonts w:hint="eastAsia"/>
          <w:b/>
        </w:rPr>
        <w:t>守护进程集</w:t>
      </w:r>
      <w:r>
        <w:rPr>
          <w:rFonts w:hint="eastAsia"/>
        </w:rPr>
        <w:t>，进入计算组件列表页面。</w:t>
      </w:r>
    </w:p>
    <w:p w:rsidR="007D5546" w:rsidRDefault="007D5546" w:rsidP="00CB345A">
      <w:pPr>
        <w:ind w:firstLineChars="202" w:firstLine="424"/>
      </w:pPr>
      <w:r>
        <w:rPr>
          <w:rFonts w:hint="eastAsia"/>
        </w:rPr>
        <w:t>3.</w:t>
      </w:r>
      <w:r>
        <w:rPr>
          <w:rFonts w:hint="eastAsia"/>
        </w:rPr>
        <w:t>单击待查看的</w:t>
      </w:r>
      <w:r w:rsidRPr="008C53A8">
        <w:rPr>
          <w:rFonts w:hint="eastAsia"/>
          <w:b/>
          <w:i/>
        </w:rPr>
        <w:t>计算组件名称</w:t>
      </w:r>
      <w:r>
        <w:rPr>
          <w:rFonts w:hint="eastAsia"/>
        </w:rPr>
        <w:t>，进入计算组件详情页面。</w:t>
      </w:r>
    </w:p>
    <w:p w:rsidR="007D5546" w:rsidRDefault="007D5546" w:rsidP="00CB345A">
      <w:pPr>
        <w:ind w:firstLineChars="202" w:firstLine="424"/>
      </w:pPr>
      <w:r>
        <w:rPr>
          <w:rFonts w:hint="eastAsia"/>
        </w:rPr>
        <w:t>4.</w:t>
      </w:r>
      <w:r>
        <w:rPr>
          <w:rFonts w:hint="eastAsia"/>
        </w:rPr>
        <w:t>单击</w:t>
      </w:r>
      <w:r w:rsidRPr="008C53A8">
        <w:rPr>
          <w:rFonts w:hint="eastAsia"/>
          <w:b/>
        </w:rPr>
        <w:t>监控</w:t>
      </w:r>
      <w:r>
        <w:rPr>
          <w:rFonts w:hint="eastAsia"/>
        </w:rPr>
        <w:t>页签，在展开的监控页面内查看自定义应用的监控数据。</w:t>
      </w:r>
    </w:p>
    <w:p w:rsidR="007D5546" w:rsidRDefault="007D5546" w:rsidP="00CB345A">
      <w:pPr>
        <w:ind w:firstLineChars="202" w:firstLine="426"/>
      </w:pPr>
      <w:r w:rsidRPr="008C53A8">
        <w:rPr>
          <w:rFonts w:hint="eastAsia"/>
          <w:b/>
        </w:rPr>
        <w:t>提示：</w:t>
      </w:r>
      <w:r>
        <w:rPr>
          <w:rFonts w:hint="eastAsia"/>
        </w:rPr>
        <w:t>通过单击计算组件所属自定义应用监控页面的计算组件统计个数，也可直接进入计算组件监控页面。</w:t>
      </w:r>
    </w:p>
    <w:p w:rsidR="007D5546" w:rsidRDefault="007D5546" w:rsidP="00546C4E">
      <w:pPr>
        <w:pStyle w:val="a3"/>
        <w:numPr>
          <w:ilvl w:val="0"/>
          <w:numId w:val="93"/>
        </w:numPr>
        <w:ind w:firstLineChars="0"/>
      </w:pPr>
      <w:r>
        <w:rPr>
          <w:rFonts w:hint="eastAsia"/>
        </w:rPr>
        <w:t>容器组统计</w:t>
      </w:r>
    </w:p>
    <w:p w:rsidR="007D5546" w:rsidRDefault="007D5546" w:rsidP="00CB345A">
      <w:pPr>
        <w:ind w:firstLineChars="202" w:firstLine="424"/>
      </w:pPr>
      <w:r>
        <w:rPr>
          <w:rFonts w:hint="eastAsia"/>
        </w:rPr>
        <w:t>支持查看计算组件下容器组的总数以及根据状态分别统计的个数。</w:t>
      </w:r>
    </w:p>
    <w:p w:rsidR="007D5546" w:rsidRDefault="007D5546" w:rsidP="00CB345A">
      <w:pPr>
        <w:ind w:firstLineChars="202" w:firstLine="424"/>
      </w:pPr>
      <w:r>
        <w:rPr>
          <w:rFonts w:hint="eastAsia"/>
        </w:rPr>
        <w:t>当总数和状态对应的个数大于等于</w:t>
      </w:r>
      <w:r>
        <w:rPr>
          <w:rFonts w:hint="eastAsia"/>
        </w:rPr>
        <w:t>1</w:t>
      </w:r>
      <w:r>
        <w:rPr>
          <w:rFonts w:hint="eastAsia"/>
        </w:rPr>
        <w:t>时，单击数字可查看对应的容器组名称列表，进一步单击容器组名称后，可前往容器组的监控页面查看容器组的监控数据。</w:t>
      </w:r>
    </w:p>
    <w:p w:rsidR="008C53A8" w:rsidRPr="008C53A8" w:rsidRDefault="008C53A8" w:rsidP="00CB345A">
      <w:pPr>
        <w:ind w:firstLineChars="202" w:firstLine="424"/>
      </w:pPr>
      <w:r>
        <w:rPr>
          <w:noProof/>
        </w:rPr>
        <w:drawing>
          <wp:inline distT="0" distB="0" distL="0" distR="0" wp14:anchorId="1596A3A9" wp14:editId="568B9990">
            <wp:extent cx="5274310" cy="554990"/>
            <wp:effectExtent l="0" t="0" r="254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554990"/>
                    </a:xfrm>
                    <a:prstGeom prst="rect">
                      <a:avLst/>
                    </a:prstGeom>
                  </pic:spPr>
                </pic:pic>
              </a:graphicData>
            </a:graphic>
          </wp:inline>
        </w:drawing>
      </w:r>
    </w:p>
    <w:p w:rsidR="007D5546" w:rsidRDefault="007D5546" w:rsidP="00546C4E">
      <w:pPr>
        <w:pStyle w:val="a3"/>
        <w:numPr>
          <w:ilvl w:val="0"/>
          <w:numId w:val="93"/>
        </w:numPr>
        <w:ind w:firstLineChars="0"/>
      </w:pPr>
      <w:r>
        <w:rPr>
          <w:rFonts w:hint="eastAsia"/>
        </w:rPr>
        <w:t>用量趋势监控及排行统计</w:t>
      </w:r>
    </w:p>
    <w:p w:rsidR="007D5546" w:rsidRDefault="007D5546" w:rsidP="00CB345A">
      <w:pPr>
        <w:ind w:firstLineChars="202" w:firstLine="424"/>
      </w:pPr>
      <w:r>
        <w:rPr>
          <w:rFonts w:hint="eastAsia"/>
        </w:rPr>
        <w:t>分别以左侧趋势图和右侧列表的形式，展示计算组件下容器组的</w:t>
      </w:r>
      <w:r>
        <w:rPr>
          <w:rFonts w:hint="eastAsia"/>
        </w:rPr>
        <w:t>CPU</w:t>
      </w:r>
      <w:r>
        <w:rPr>
          <w:rFonts w:hint="eastAsia"/>
        </w:rPr>
        <w:t>使用率</w:t>
      </w:r>
      <w:r>
        <w:rPr>
          <w:rFonts w:hint="eastAsia"/>
        </w:rPr>
        <w:t>/</w:t>
      </w:r>
      <w:r>
        <w:rPr>
          <w:rFonts w:hint="eastAsia"/>
        </w:rPr>
        <w:t>使用量、内存使用率</w:t>
      </w:r>
      <w:r>
        <w:rPr>
          <w:rFonts w:hint="eastAsia"/>
        </w:rPr>
        <w:t>/</w:t>
      </w:r>
      <w:r>
        <w:rPr>
          <w:rFonts w:hint="eastAsia"/>
        </w:rPr>
        <w:t>使用量、网络流量流入</w:t>
      </w:r>
      <w:r>
        <w:rPr>
          <w:rFonts w:hint="eastAsia"/>
        </w:rPr>
        <w:t>/</w:t>
      </w:r>
      <w:r>
        <w:rPr>
          <w:rFonts w:hint="eastAsia"/>
        </w:rPr>
        <w:t>流出速率、网络报文接收</w:t>
      </w:r>
      <w:r>
        <w:rPr>
          <w:rFonts w:hint="eastAsia"/>
        </w:rPr>
        <w:t>/</w:t>
      </w:r>
      <w:r>
        <w:rPr>
          <w:rFonts w:hint="eastAsia"/>
        </w:rPr>
        <w:t>发送速率。</w:t>
      </w:r>
    </w:p>
    <w:p w:rsidR="007D5546" w:rsidRPr="008C53A8" w:rsidRDefault="007D5546" w:rsidP="00CB345A">
      <w:pPr>
        <w:ind w:firstLineChars="202" w:firstLine="426"/>
        <w:rPr>
          <w:b/>
        </w:rPr>
      </w:pPr>
      <w:r w:rsidRPr="008C53A8">
        <w:rPr>
          <w:rFonts w:hint="eastAsia"/>
          <w:b/>
        </w:rPr>
        <w:t>提示：</w:t>
      </w:r>
    </w:p>
    <w:p w:rsidR="007D5546" w:rsidRDefault="007D5546" w:rsidP="00546C4E">
      <w:pPr>
        <w:pStyle w:val="a3"/>
        <w:numPr>
          <w:ilvl w:val="0"/>
          <w:numId w:val="93"/>
        </w:numPr>
        <w:ind w:firstLineChars="0"/>
      </w:pPr>
      <w:r>
        <w:rPr>
          <w:rFonts w:hint="eastAsia"/>
        </w:rPr>
        <w:t>光标悬浮至图表曲线上时，可查看当前时间点各容器组的详细数据。当容器组超过</w:t>
      </w:r>
      <w:r>
        <w:rPr>
          <w:rFonts w:hint="eastAsia"/>
        </w:rPr>
        <w:t>15</w:t>
      </w:r>
      <w:r>
        <w:rPr>
          <w:rFonts w:hint="eastAsia"/>
        </w:rPr>
        <w:t>个时，值从大到小排序，仅显示前</w:t>
      </w:r>
      <w:r>
        <w:rPr>
          <w:rFonts w:hint="eastAsia"/>
        </w:rPr>
        <w:t>15</w:t>
      </w:r>
      <w:r>
        <w:rPr>
          <w:rFonts w:hint="eastAsia"/>
        </w:rPr>
        <w:t>条数据；</w:t>
      </w:r>
    </w:p>
    <w:p w:rsidR="007D5546" w:rsidRDefault="007D5546" w:rsidP="00546C4E">
      <w:pPr>
        <w:pStyle w:val="a3"/>
        <w:numPr>
          <w:ilvl w:val="0"/>
          <w:numId w:val="93"/>
        </w:numPr>
        <w:ind w:firstLineChars="0"/>
      </w:pPr>
      <w:r>
        <w:rPr>
          <w:rFonts w:hint="eastAsia"/>
        </w:rPr>
        <w:t>单击列表右上角的监控数据统计粒度（例如：使用量</w:t>
      </w:r>
      <w:r>
        <w:rPr>
          <w:rFonts w:hint="eastAsia"/>
        </w:rPr>
        <w:t>/</w:t>
      </w:r>
      <w:r>
        <w:rPr>
          <w:rFonts w:hint="eastAsia"/>
        </w:rPr>
        <w:t>使用率、流入</w:t>
      </w:r>
      <w:r>
        <w:rPr>
          <w:rFonts w:hint="eastAsia"/>
        </w:rPr>
        <w:t>/</w:t>
      </w:r>
      <w:r>
        <w:rPr>
          <w:rFonts w:hint="eastAsia"/>
        </w:rPr>
        <w:t>流出）可切换图表和列表中根据相应粒度统计的数据；单击图例可隐藏</w:t>
      </w:r>
      <w:r>
        <w:rPr>
          <w:rFonts w:hint="eastAsia"/>
        </w:rPr>
        <w:t>/</w:t>
      </w:r>
      <w:r>
        <w:rPr>
          <w:rFonts w:hint="eastAsia"/>
        </w:rPr>
        <w:t>显示图表中图例代表的曲线，且列表可根据图例（名称）或当前值排序。</w:t>
      </w:r>
    </w:p>
    <w:tbl>
      <w:tblPr>
        <w:tblW w:w="9782" w:type="dxa"/>
        <w:tblInd w:w="-709" w:type="dxa"/>
        <w:shd w:val="clear" w:color="auto" w:fill="FFFFFF"/>
        <w:tblCellMar>
          <w:left w:w="0" w:type="dxa"/>
          <w:right w:w="0" w:type="dxa"/>
        </w:tblCellMar>
        <w:tblLook w:val="04A0" w:firstRow="1" w:lastRow="0" w:firstColumn="1" w:lastColumn="0" w:noHBand="0" w:noVBand="1"/>
      </w:tblPr>
      <w:tblGrid>
        <w:gridCol w:w="1135"/>
        <w:gridCol w:w="1843"/>
        <w:gridCol w:w="6804"/>
      </w:tblGrid>
      <w:tr w:rsidR="008C53A8" w:rsidRPr="008C53A8" w:rsidTr="0012473F">
        <w:trPr>
          <w:tblHeader/>
        </w:trPr>
        <w:tc>
          <w:tcPr>
            <w:tcW w:w="1135" w:type="dxa"/>
            <w:tcBorders>
              <w:top w:val="single" w:sz="6" w:space="0" w:color="EEEEEE"/>
              <w:bottom w:val="single" w:sz="6" w:space="0" w:color="EEEEEE"/>
              <w:right w:val="single" w:sz="6" w:space="0" w:color="EEEEEE"/>
            </w:tcBorders>
            <w:shd w:val="clear" w:color="auto" w:fill="F6F6F6"/>
            <w:vAlign w:val="center"/>
            <w:hideMark/>
          </w:tcPr>
          <w:p w:rsidR="008C53A8" w:rsidRPr="008C53A8" w:rsidRDefault="008C53A8" w:rsidP="008C53A8">
            <w:pPr>
              <w:widowControl/>
              <w:jc w:val="left"/>
              <w:rPr>
                <w:rFonts w:ascii="Segoe UI" w:eastAsia="宋体" w:hAnsi="Segoe UI" w:cs="Segoe UI"/>
                <w:b/>
                <w:bCs/>
                <w:color w:val="000000"/>
                <w:kern w:val="0"/>
                <w:szCs w:val="21"/>
              </w:rPr>
            </w:pPr>
            <w:r w:rsidRPr="008C53A8">
              <w:rPr>
                <w:rFonts w:ascii="Segoe UI" w:eastAsia="宋体" w:hAnsi="Segoe UI" w:cs="Segoe UI"/>
                <w:b/>
                <w:bCs/>
                <w:color w:val="000000"/>
                <w:kern w:val="0"/>
                <w:szCs w:val="21"/>
              </w:rPr>
              <w:t>监控数据</w:t>
            </w:r>
          </w:p>
        </w:tc>
        <w:tc>
          <w:tcPr>
            <w:tcW w:w="1843" w:type="dxa"/>
            <w:tcBorders>
              <w:top w:val="single" w:sz="6" w:space="0" w:color="EEEEEE"/>
              <w:bottom w:val="single" w:sz="6" w:space="0" w:color="EEEEEE"/>
              <w:right w:val="single" w:sz="6" w:space="0" w:color="EEEEEE"/>
            </w:tcBorders>
            <w:shd w:val="clear" w:color="auto" w:fill="F6F6F6"/>
            <w:vAlign w:val="center"/>
            <w:hideMark/>
          </w:tcPr>
          <w:p w:rsidR="008C53A8" w:rsidRPr="008C53A8" w:rsidRDefault="008C53A8" w:rsidP="008C53A8">
            <w:pPr>
              <w:widowControl/>
              <w:jc w:val="left"/>
              <w:rPr>
                <w:rFonts w:ascii="Segoe UI" w:eastAsia="宋体" w:hAnsi="Segoe UI" w:cs="Segoe UI"/>
                <w:b/>
                <w:bCs/>
                <w:color w:val="000000"/>
                <w:kern w:val="0"/>
                <w:szCs w:val="21"/>
              </w:rPr>
            </w:pPr>
            <w:r w:rsidRPr="008C53A8">
              <w:rPr>
                <w:rFonts w:ascii="Segoe UI" w:eastAsia="宋体" w:hAnsi="Segoe UI" w:cs="Segoe UI"/>
                <w:b/>
                <w:bCs/>
                <w:color w:val="000000"/>
                <w:kern w:val="0"/>
                <w:szCs w:val="21"/>
              </w:rPr>
              <w:t>监控数据统计粒度</w:t>
            </w:r>
          </w:p>
        </w:tc>
        <w:tc>
          <w:tcPr>
            <w:tcW w:w="6804" w:type="dxa"/>
            <w:tcBorders>
              <w:top w:val="single" w:sz="6" w:space="0" w:color="EEEEEE"/>
              <w:bottom w:val="single" w:sz="6" w:space="0" w:color="EEEEEE"/>
              <w:right w:val="nil"/>
            </w:tcBorders>
            <w:shd w:val="clear" w:color="auto" w:fill="F6F6F6"/>
            <w:vAlign w:val="center"/>
            <w:hideMark/>
          </w:tcPr>
          <w:p w:rsidR="008C53A8" w:rsidRPr="008C53A8" w:rsidRDefault="008C53A8" w:rsidP="008C53A8">
            <w:pPr>
              <w:widowControl/>
              <w:jc w:val="left"/>
              <w:rPr>
                <w:rFonts w:ascii="Segoe UI" w:eastAsia="宋体" w:hAnsi="Segoe UI" w:cs="Segoe UI"/>
                <w:b/>
                <w:bCs/>
                <w:color w:val="000000"/>
                <w:kern w:val="0"/>
                <w:szCs w:val="21"/>
              </w:rPr>
            </w:pPr>
            <w:r w:rsidRPr="008C53A8">
              <w:rPr>
                <w:rFonts w:ascii="Segoe UI" w:eastAsia="宋体" w:hAnsi="Segoe UI" w:cs="Segoe UI"/>
                <w:b/>
                <w:bCs/>
                <w:color w:val="000000"/>
                <w:kern w:val="0"/>
                <w:szCs w:val="21"/>
              </w:rPr>
              <w:t>说明</w:t>
            </w:r>
          </w:p>
        </w:tc>
      </w:tr>
      <w:tr w:rsidR="008C53A8" w:rsidRPr="008C53A8" w:rsidTr="0012473F">
        <w:tc>
          <w:tcPr>
            <w:tcW w:w="1135" w:type="dxa"/>
            <w:tcBorders>
              <w:bottom w:val="single" w:sz="6" w:space="0" w:color="E5E5E5"/>
              <w:right w:val="single" w:sz="6" w:space="0" w:color="EEEEEE"/>
            </w:tcBorders>
            <w:shd w:val="clear" w:color="auto" w:fill="FFFFFF"/>
            <w:vAlign w:val="center"/>
            <w:hideMark/>
          </w:tcPr>
          <w:p w:rsidR="008C53A8" w:rsidRPr="008C53A8" w:rsidRDefault="008C53A8" w:rsidP="008C53A8">
            <w:pPr>
              <w:widowControl/>
              <w:jc w:val="left"/>
              <w:rPr>
                <w:rFonts w:ascii="Segoe UI" w:eastAsia="宋体" w:hAnsi="Segoe UI" w:cs="Segoe UI"/>
                <w:color w:val="323232"/>
                <w:kern w:val="0"/>
                <w:szCs w:val="21"/>
              </w:rPr>
            </w:pPr>
            <w:r w:rsidRPr="008C53A8">
              <w:rPr>
                <w:rFonts w:ascii="Segoe UI" w:eastAsia="宋体" w:hAnsi="Segoe UI" w:cs="Segoe UI"/>
                <w:b/>
                <w:bCs/>
                <w:color w:val="323232"/>
                <w:kern w:val="0"/>
                <w:szCs w:val="21"/>
              </w:rPr>
              <w:t>CPU</w:t>
            </w:r>
          </w:p>
        </w:tc>
        <w:tc>
          <w:tcPr>
            <w:tcW w:w="1843" w:type="dxa"/>
            <w:tcBorders>
              <w:bottom w:val="single" w:sz="6" w:space="0" w:color="E5E5E5"/>
              <w:right w:val="single" w:sz="6" w:space="0" w:color="EEEEEE"/>
            </w:tcBorders>
            <w:shd w:val="clear" w:color="auto" w:fill="FFFFFF"/>
            <w:vAlign w:val="center"/>
            <w:hideMark/>
          </w:tcPr>
          <w:p w:rsidR="008C53A8" w:rsidRPr="008C53A8" w:rsidRDefault="008C53A8" w:rsidP="008C53A8">
            <w:pPr>
              <w:widowControl/>
              <w:jc w:val="left"/>
              <w:rPr>
                <w:rFonts w:ascii="Segoe UI" w:eastAsia="宋体" w:hAnsi="Segoe UI" w:cs="Segoe UI"/>
                <w:color w:val="323232"/>
                <w:kern w:val="0"/>
                <w:szCs w:val="21"/>
              </w:rPr>
            </w:pPr>
            <w:r w:rsidRPr="008C53A8">
              <w:rPr>
                <w:rFonts w:ascii="Segoe UI" w:eastAsia="宋体" w:hAnsi="Segoe UI" w:cs="Segoe UI"/>
                <w:color w:val="323232"/>
                <w:kern w:val="0"/>
                <w:szCs w:val="21"/>
              </w:rPr>
              <w:t>使用率</w:t>
            </w:r>
            <w:r w:rsidRPr="008C53A8">
              <w:rPr>
                <w:rFonts w:ascii="Segoe UI" w:eastAsia="宋体" w:hAnsi="Segoe UI" w:cs="Segoe UI"/>
                <w:color w:val="323232"/>
                <w:kern w:val="0"/>
                <w:szCs w:val="21"/>
              </w:rPr>
              <w:t>/</w:t>
            </w:r>
            <w:r w:rsidRPr="008C53A8">
              <w:rPr>
                <w:rFonts w:ascii="Segoe UI" w:eastAsia="宋体" w:hAnsi="Segoe UI" w:cs="Segoe UI"/>
                <w:color w:val="323232"/>
                <w:kern w:val="0"/>
                <w:szCs w:val="21"/>
              </w:rPr>
              <w:t>使用量</w:t>
            </w:r>
          </w:p>
        </w:tc>
        <w:tc>
          <w:tcPr>
            <w:tcW w:w="6804" w:type="dxa"/>
            <w:tcBorders>
              <w:bottom w:val="single" w:sz="6" w:space="0" w:color="E5E5E5"/>
              <w:right w:val="nil"/>
            </w:tcBorders>
            <w:shd w:val="clear" w:color="auto" w:fill="FFFFFF"/>
            <w:vAlign w:val="center"/>
            <w:hideMark/>
          </w:tcPr>
          <w:p w:rsidR="008C53A8" w:rsidRPr="008C53A8" w:rsidRDefault="008C53A8" w:rsidP="008C53A8">
            <w:pPr>
              <w:widowControl/>
              <w:jc w:val="left"/>
              <w:rPr>
                <w:rFonts w:ascii="Segoe UI" w:eastAsia="宋体" w:hAnsi="Segoe UI" w:cs="Segoe UI"/>
                <w:color w:val="323232"/>
                <w:kern w:val="0"/>
                <w:szCs w:val="21"/>
              </w:rPr>
            </w:pPr>
            <w:r w:rsidRPr="008C53A8">
              <w:rPr>
                <w:rFonts w:ascii="Segoe UI" w:eastAsia="宋体" w:hAnsi="Segoe UI" w:cs="Segoe UI"/>
                <w:b/>
                <w:bCs/>
                <w:color w:val="323232"/>
                <w:kern w:val="0"/>
                <w:szCs w:val="21"/>
              </w:rPr>
              <w:t>使用率</w:t>
            </w:r>
            <w:r w:rsidRPr="008C53A8">
              <w:rPr>
                <w:rFonts w:ascii="Segoe UI" w:eastAsia="宋体" w:hAnsi="Segoe UI" w:cs="Segoe UI"/>
                <w:color w:val="323232"/>
                <w:kern w:val="0"/>
                <w:szCs w:val="21"/>
              </w:rPr>
              <w:t xml:space="preserve"> = </w:t>
            </w:r>
            <w:r w:rsidRPr="008C53A8">
              <w:rPr>
                <w:rFonts w:ascii="Segoe UI" w:eastAsia="宋体" w:hAnsi="Segoe UI" w:cs="Segoe UI"/>
                <w:color w:val="323232"/>
                <w:kern w:val="0"/>
                <w:szCs w:val="21"/>
              </w:rPr>
              <w:t>使用值</w:t>
            </w:r>
            <w:r w:rsidRPr="008C53A8">
              <w:rPr>
                <w:rFonts w:ascii="Segoe UI" w:eastAsia="宋体" w:hAnsi="Segoe UI" w:cs="Segoe UI"/>
                <w:color w:val="323232"/>
                <w:kern w:val="0"/>
                <w:szCs w:val="21"/>
              </w:rPr>
              <w:t>/</w:t>
            </w:r>
            <w:r w:rsidRPr="008C53A8">
              <w:rPr>
                <w:rFonts w:ascii="Segoe UI" w:eastAsia="宋体" w:hAnsi="Segoe UI" w:cs="Segoe UI"/>
                <w:color w:val="323232"/>
                <w:kern w:val="0"/>
                <w:szCs w:val="21"/>
              </w:rPr>
              <w:t>限制值（</w:t>
            </w:r>
            <w:r w:rsidRPr="008C53A8">
              <w:rPr>
                <w:rFonts w:ascii="Segoe UI" w:eastAsia="宋体" w:hAnsi="Segoe UI" w:cs="Segoe UI"/>
                <w:color w:val="323232"/>
                <w:kern w:val="0"/>
                <w:szCs w:val="21"/>
              </w:rPr>
              <w:t>limits</w:t>
            </w:r>
            <w:r w:rsidRPr="008C53A8">
              <w:rPr>
                <w:rFonts w:ascii="Segoe UI" w:eastAsia="宋体" w:hAnsi="Segoe UI" w:cs="Segoe UI"/>
                <w:color w:val="323232"/>
                <w:kern w:val="0"/>
                <w:szCs w:val="21"/>
              </w:rPr>
              <w:t>）</w:t>
            </w:r>
            <w:r w:rsidRPr="008C53A8">
              <w:rPr>
                <w:rFonts w:ascii="Segoe UI" w:eastAsia="宋体" w:hAnsi="Segoe UI" w:cs="Segoe UI"/>
                <w:color w:val="323232"/>
                <w:kern w:val="0"/>
                <w:szCs w:val="21"/>
              </w:rPr>
              <w:br/>
            </w:r>
            <w:r w:rsidRPr="008C53A8">
              <w:rPr>
                <w:rFonts w:ascii="Segoe UI" w:eastAsia="宋体" w:hAnsi="Segoe UI" w:cs="Segoe UI"/>
                <w:color w:val="323232"/>
                <w:kern w:val="0"/>
                <w:szCs w:val="21"/>
              </w:rPr>
              <w:t>您可通过使用率判断容器的限制值配置是否合理，当使用率过高时，表明容器限制值设置过小，可能会影响容器组的正常运行。</w:t>
            </w:r>
            <w:r w:rsidRPr="008C53A8">
              <w:rPr>
                <w:rFonts w:ascii="Segoe UI" w:eastAsia="宋体" w:hAnsi="Segoe UI" w:cs="Segoe UI"/>
                <w:color w:val="323232"/>
                <w:kern w:val="0"/>
                <w:szCs w:val="21"/>
              </w:rPr>
              <w:br/>
            </w:r>
            <w:r w:rsidRPr="008C53A8">
              <w:rPr>
                <w:rFonts w:ascii="Segoe UI" w:eastAsia="宋体" w:hAnsi="Segoe UI" w:cs="Segoe UI"/>
                <w:b/>
                <w:bCs/>
                <w:color w:val="323232"/>
                <w:kern w:val="0"/>
                <w:szCs w:val="21"/>
              </w:rPr>
              <w:t>使用量</w:t>
            </w:r>
            <w:r w:rsidRPr="008C53A8">
              <w:rPr>
                <w:rFonts w:ascii="Segoe UI" w:eastAsia="宋体" w:hAnsi="Segoe UI" w:cs="Segoe UI"/>
                <w:color w:val="323232"/>
                <w:kern w:val="0"/>
                <w:szCs w:val="21"/>
              </w:rPr>
              <w:t> </w:t>
            </w:r>
            <w:r w:rsidRPr="008C53A8">
              <w:rPr>
                <w:rFonts w:ascii="Segoe UI" w:eastAsia="宋体" w:hAnsi="Segoe UI" w:cs="Segoe UI"/>
                <w:color w:val="323232"/>
                <w:kern w:val="0"/>
                <w:szCs w:val="21"/>
              </w:rPr>
              <w:t>为容器组已使用的资源量。</w:t>
            </w:r>
          </w:p>
        </w:tc>
      </w:tr>
      <w:tr w:rsidR="008C53A8" w:rsidRPr="008C53A8" w:rsidTr="0012473F">
        <w:tc>
          <w:tcPr>
            <w:tcW w:w="1135" w:type="dxa"/>
            <w:tcBorders>
              <w:bottom w:val="single" w:sz="6" w:space="0" w:color="E5E5E5"/>
              <w:right w:val="single" w:sz="6" w:space="0" w:color="EEEEEE"/>
            </w:tcBorders>
            <w:shd w:val="clear" w:color="auto" w:fill="FFFFFF"/>
            <w:vAlign w:val="center"/>
            <w:hideMark/>
          </w:tcPr>
          <w:p w:rsidR="008C53A8" w:rsidRPr="008C53A8" w:rsidRDefault="008C53A8" w:rsidP="008C53A8">
            <w:pPr>
              <w:widowControl/>
              <w:jc w:val="left"/>
              <w:rPr>
                <w:rFonts w:ascii="Segoe UI" w:eastAsia="宋体" w:hAnsi="Segoe UI" w:cs="Segoe UI"/>
                <w:color w:val="323232"/>
                <w:kern w:val="0"/>
                <w:szCs w:val="21"/>
              </w:rPr>
            </w:pPr>
            <w:r w:rsidRPr="008C53A8">
              <w:rPr>
                <w:rFonts w:ascii="Segoe UI" w:eastAsia="宋体" w:hAnsi="Segoe UI" w:cs="Segoe UI"/>
                <w:b/>
                <w:bCs/>
                <w:color w:val="323232"/>
                <w:kern w:val="0"/>
                <w:szCs w:val="21"/>
              </w:rPr>
              <w:t>内存</w:t>
            </w:r>
          </w:p>
        </w:tc>
        <w:tc>
          <w:tcPr>
            <w:tcW w:w="1843" w:type="dxa"/>
            <w:tcBorders>
              <w:bottom w:val="single" w:sz="6" w:space="0" w:color="E5E5E5"/>
              <w:right w:val="single" w:sz="6" w:space="0" w:color="EEEEEE"/>
            </w:tcBorders>
            <w:shd w:val="clear" w:color="auto" w:fill="FFFFFF"/>
            <w:vAlign w:val="center"/>
            <w:hideMark/>
          </w:tcPr>
          <w:p w:rsidR="008C53A8" w:rsidRPr="008C53A8" w:rsidRDefault="008C53A8" w:rsidP="008C53A8">
            <w:pPr>
              <w:widowControl/>
              <w:jc w:val="left"/>
              <w:rPr>
                <w:rFonts w:ascii="Segoe UI" w:eastAsia="宋体" w:hAnsi="Segoe UI" w:cs="Segoe UI"/>
                <w:color w:val="323232"/>
                <w:kern w:val="0"/>
                <w:szCs w:val="21"/>
              </w:rPr>
            </w:pPr>
            <w:r w:rsidRPr="008C53A8">
              <w:rPr>
                <w:rFonts w:ascii="Segoe UI" w:eastAsia="宋体" w:hAnsi="Segoe UI" w:cs="Segoe UI"/>
                <w:color w:val="323232"/>
                <w:kern w:val="0"/>
                <w:szCs w:val="21"/>
              </w:rPr>
              <w:t>使用率</w:t>
            </w:r>
            <w:r w:rsidRPr="008C53A8">
              <w:rPr>
                <w:rFonts w:ascii="Segoe UI" w:eastAsia="宋体" w:hAnsi="Segoe UI" w:cs="Segoe UI"/>
                <w:color w:val="323232"/>
                <w:kern w:val="0"/>
                <w:szCs w:val="21"/>
              </w:rPr>
              <w:t>/</w:t>
            </w:r>
            <w:r w:rsidRPr="008C53A8">
              <w:rPr>
                <w:rFonts w:ascii="Segoe UI" w:eastAsia="宋体" w:hAnsi="Segoe UI" w:cs="Segoe UI"/>
                <w:color w:val="323232"/>
                <w:kern w:val="0"/>
                <w:szCs w:val="21"/>
              </w:rPr>
              <w:t>使用量</w:t>
            </w:r>
          </w:p>
        </w:tc>
        <w:tc>
          <w:tcPr>
            <w:tcW w:w="6804" w:type="dxa"/>
            <w:tcBorders>
              <w:bottom w:val="single" w:sz="6" w:space="0" w:color="E5E5E5"/>
              <w:right w:val="nil"/>
            </w:tcBorders>
            <w:shd w:val="clear" w:color="auto" w:fill="FFFFFF"/>
            <w:vAlign w:val="center"/>
            <w:hideMark/>
          </w:tcPr>
          <w:p w:rsidR="008C53A8" w:rsidRPr="008C53A8" w:rsidRDefault="008C53A8" w:rsidP="008C53A8">
            <w:pPr>
              <w:widowControl/>
              <w:jc w:val="left"/>
              <w:rPr>
                <w:rFonts w:ascii="Segoe UI" w:eastAsia="宋体" w:hAnsi="Segoe UI" w:cs="Segoe UI"/>
                <w:color w:val="323232"/>
                <w:kern w:val="0"/>
                <w:szCs w:val="21"/>
              </w:rPr>
            </w:pPr>
            <w:r w:rsidRPr="008C53A8">
              <w:rPr>
                <w:rFonts w:ascii="Segoe UI" w:eastAsia="宋体" w:hAnsi="Segoe UI" w:cs="Segoe UI"/>
                <w:b/>
                <w:bCs/>
                <w:color w:val="323232"/>
                <w:kern w:val="0"/>
                <w:szCs w:val="21"/>
              </w:rPr>
              <w:t>使用率</w:t>
            </w:r>
            <w:r w:rsidRPr="008C53A8">
              <w:rPr>
                <w:rFonts w:ascii="Segoe UI" w:eastAsia="宋体" w:hAnsi="Segoe UI" w:cs="Segoe UI"/>
                <w:color w:val="323232"/>
                <w:kern w:val="0"/>
                <w:szCs w:val="21"/>
              </w:rPr>
              <w:t xml:space="preserve"> = </w:t>
            </w:r>
            <w:r w:rsidRPr="008C53A8">
              <w:rPr>
                <w:rFonts w:ascii="Segoe UI" w:eastAsia="宋体" w:hAnsi="Segoe UI" w:cs="Segoe UI"/>
                <w:color w:val="323232"/>
                <w:kern w:val="0"/>
                <w:szCs w:val="21"/>
              </w:rPr>
              <w:t>使用值</w:t>
            </w:r>
            <w:r w:rsidRPr="008C53A8">
              <w:rPr>
                <w:rFonts w:ascii="Segoe UI" w:eastAsia="宋体" w:hAnsi="Segoe UI" w:cs="Segoe UI"/>
                <w:color w:val="323232"/>
                <w:kern w:val="0"/>
                <w:szCs w:val="21"/>
              </w:rPr>
              <w:t>/</w:t>
            </w:r>
            <w:r w:rsidRPr="008C53A8">
              <w:rPr>
                <w:rFonts w:ascii="Segoe UI" w:eastAsia="宋体" w:hAnsi="Segoe UI" w:cs="Segoe UI"/>
                <w:color w:val="323232"/>
                <w:kern w:val="0"/>
                <w:szCs w:val="21"/>
              </w:rPr>
              <w:t>限制值（</w:t>
            </w:r>
            <w:r w:rsidRPr="008C53A8">
              <w:rPr>
                <w:rFonts w:ascii="Segoe UI" w:eastAsia="宋体" w:hAnsi="Segoe UI" w:cs="Segoe UI"/>
                <w:color w:val="323232"/>
                <w:kern w:val="0"/>
                <w:szCs w:val="21"/>
              </w:rPr>
              <w:t>limits</w:t>
            </w:r>
            <w:r w:rsidRPr="008C53A8">
              <w:rPr>
                <w:rFonts w:ascii="Segoe UI" w:eastAsia="宋体" w:hAnsi="Segoe UI" w:cs="Segoe UI"/>
                <w:color w:val="323232"/>
                <w:kern w:val="0"/>
                <w:szCs w:val="21"/>
              </w:rPr>
              <w:t>）</w:t>
            </w:r>
            <w:r w:rsidRPr="008C53A8">
              <w:rPr>
                <w:rFonts w:ascii="Segoe UI" w:eastAsia="宋体" w:hAnsi="Segoe UI" w:cs="Segoe UI"/>
                <w:color w:val="323232"/>
                <w:kern w:val="0"/>
                <w:szCs w:val="21"/>
              </w:rPr>
              <w:br/>
            </w:r>
            <w:r w:rsidRPr="008C53A8">
              <w:rPr>
                <w:rFonts w:ascii="Segoe UI" w:eastAsia="宋体" w:hAnsi="Segoe UI" w:cs="Segoe UI"/>
                <w:color w:val="323232"/>
                <w:kern w:val="0"/>
                <w:szCs w:val="21"/>
              </w:rPr>
              <w:t>您可通过使用率判断容器的限制值配置是否合理，当使用率过高时，表明容器限制值设置过小，可能会影响容器组的正常运行。</w:t>
            </w:r>
            <w:r w:rsidRPr="008C53A8">
              <w:rPr>
                <w:rFonts w:ascii="Segoe UI" w:eastAsia="宋体" w:hAnsi="Segoe UI" w:cs="Segoe UI"/>
                <w:color w:val="323232"/>
                <w:kern w:val="0"/>
                <w:szCs w:val="21"/>
              </w:rPr>
              <w:br/>
            </w:r>
            <w:r w:rsidRPr="008C53A8">
              <w:rPr>
                <w:rFonts w:ascii="Segoe UI" w:eastAsia="宋体" w:hAnsi="Segoe UI" w:cs="Segoe UI"/>
                <w:b/>
                <w:bCs/>
                <w:color w:val="323232"/>
                <w:kern w:val="0"/>
                <w:szCs w:val="21"/>
              </w:rPr>
              <w:t>使用量</w:t>
            </w:r>
            <w:r w:rsidRPr="008C53A8">
              <w:rPr>
                <w:rFonts w:ascii="Segoe UI" w:eastAsia="宋体" w:hAnsi="Segoe UI" w:cs="Segoe UI"/>
                <w:color w:val="323232"/>
                <w:kern w:val="0"/>
                <w:szCs w:val="21"/>
              </w:rPr>
              <w:t> </w:t>
            </w:r>
            <w:r w:rsidRPr="008C53A8">
              <w:rPr>
                <w:rFonts w:ascii="Segoe UI" w:eastAsia="宋体" w:hAnsi="Segoe UI" w:cs="Segoe UI"/>
                <w:color w:val="323232"/>
                <w:kern w:val="0"/>
                <w:szCs w:val="21"/>
              </w:rPr>
              <w:t>为容器组已使用的资源量。</w:t>
            </w:r>
          </w:p>
        </w:tc>
      </w:tr>
      <w:tr w:rsidR="008C53A8" w:rsidRPr="008C53A8" w:rsidTr="0012473F">
        <w:tc>
          <w:tcPr>
            <w:tcW w:w="1135" w:type="dxa"/>
            <w:tcBorders>
              <w:bottom w:val="single" w:sz="6" w:space="0" w:color="E5E5E5"/>
              <w:right w:val="single" w:sz="6" w:space="0" w:color="EEEEEE"/>
            </w:tcBorders>
            <w:shd w:val="clear" w:color="auto" w:fill="FFFFFF"/>
            <w:vAlign w:val="center"/>
            <w:hideMark/>
          </w:tcPr>
          <w:p w:rsidR="008C53A8" w:rsidRPr="008C53A8" w:rsidRDefault="008C53A8" w:rsidP="008C53A8">
            <w:pPr>
              <w:widowControl/>
              <w:jc w:val="left"/>
              <w:rPr>
                <w:rFonts w:ascii="Segoe UI" w:eastAsia="宋体" w:hAnsi="Segoe UI" w:cs="Segoe UI"/>
                <w:color w:val="323232"/>
                <w:kern w:val="0"/>
                <w:szCs w:val="21"/>
              </w:rPr>
            </w:pPr>
            <w:r w:rsidRPr="008C53A8">
              <w:rPr>
                <w:rFonts w:ascii="Segoe UI" w:eastAsia="宋体" w:hAnsi="Segoe UI" w:cs="Segoe UI"/>
                <w:b/>
                <w:bCs/>
                <w:color w:val="323232"/>
                <w:kern w:val="0"/>
                <w:szCs w:val="21"/>
              </w:rPr>
              <w:t>网络流量</w:t>
            </w:r>
          </w:p>
        </w:tc>
        <w:tc>
          <w:tcPr>
            <w:tcW w:w="1843" w:type="dxa"/>
            <w:tcBorders>
              <w:bottom w:val="single" w:sz="6" w:space="0" w:color="E5E5E5"/>
              <w:right w:val="single" w:sz="6" w:space="0" w:color="EEEEEE"/>
            </w:tcBorders>
            <w:shd w:val="clear" w:color="auto" w:fill="FFFFFF"/>
            <w:vAlign w:val="center"/>
            <w:hideMark/>
          </w:tcPr>
          <w:p w:rsidR="008C53A8" w:rsidRPr="008C53A8" w:rsidRDefault="008C53A8" w:rsidP="008C53A8">
            <w:pPr>
              <w:widowControl/>
              <w:jc w:val="left"/>
              <w:rPr>
                <w:rFonts w:ascii="Segoe UI" w:eastAsia="宋体" w:hAnsi="Segoe UI" w:cs="Segoe UI"/>
                <w:color w:val="323232"/>
                <w:kern w:val="0"/>
                <w:szCs w:val="21"/>
              </w:rPr>
            </w:pPr>
            <w:r w:rsidRPr="008C53A8">
              <w:rPr>
                <w:rFonts w:ascii="Segoe UI" w:eastAsia="宋体" w:hAnsi="Segoe UI" w:cs="Segoe UI"/>
                <w:color w:val="323232"/>
                <w:kern w:val="0"/>
                <w:szCs w:val="21"/>
              </w:rPr>
              <w:t>流入</w:t>
            </w:r>
            <w:r w:rsidRPr="008C53A8">
              <w:rPr>
                <w:rFonts w:ascii="Segoe UI" w:eastAsia="宋体" w:hAnsi="Segoe UI" w:cs="Segoe UI"/>
                <w:color w:val="323232"/>
                <w:kern w:val="0"/>
                <w:szCs w:val="21"/>
              </w:rPr>
              <w:t>/</w:t>
            </w:r>
            <w:r w:rsidRPr="008C53A8">
              <w:rPr>
                <w:rFonts w:ascii="Segoe UI" w:eastAsia="宋体" w:hAnsi="Segoe UI" w:cs="Segoe UI"/>
                <w:color w:val="323232"/>
                <w:kern w:val="0"/>
                <w:szCs w:val="21"/>
              </w:rPr>
              <w:t>流出</w:t>
            </w:r>
          </w:p>
        </w:tc>
        <w:tc>
          <w:tcPr>
            <w:tcW w:w="6804" w:type="dxa"/>
            <w:tcBorders>
              <w:bottom w:val="single" w:sz="6" w:space="0" w:color="E5E5E5"/>
              <w:right w:val="nil"/>
            </w:tcBorders>
            <w:shd w:val="clear" w:color="auto" w:fill="FFFFFF"/>
            <w:vAlign w:val="center"/>
            <w:hideMark/>
          </w:tcPr>
          <w:p w:rsidR="008C53A8" w:rsidRPr="008C53A8" w:rsidRDefault="008C53A8" w:rsidP="008C53A8">
            <w:pPr>
              <w:widowControl/>
              <w:jc w:val="left"/>
              <w:rPr>
                <w:rFonts w:ascii="Segoe UI" w:eastAsia="宋体" w:hAnsi="Segoe UI" w:cs="Segoe UI"/>
                <w:color w:val="323232"/>
                <w:kern w:val="0"/>
                <w:szCs w:val="21"/>
              </w:rPr>
            </w:pPr>
            <w:r w:rsidRPr="008C53A8">
              <w:rPr>
                <w:rFonts w:ascii="Segoe UI" w:eastAsia="宋体" w:hAnsi="Segoe UI" w:cs="Segoe UI"/>
                <w:color w:val="323232"/>
                <w:kern w:val="0"/>
                <w:szCs w:val="21"/>
              </w:rPr>
              <w:t>每秒流入</w:t>
            </w:r>
            <w:r w:rsidRPr="008C53A8">
              <w:rPr>
                <w:rFonts w:ascii="Segoe UI" w:eastAsia="宋体" w:hAnsi="Segoe UI" w:cs="Segoe UI"/>
                <w:color w:val="323232"/>
                <w:kern w:val="0"/>
                <w:szCs w:val="21"/>
              </w:rPr>
              <w:t>/</w:t>
            </w:r>
            <w:r w:rsidRPr="008C53A8">
              <w:rPr>
                <w:rFonts w:ascii="Segoe UI" w:eastAsia="宋体" w:hAnsi="Segoe UI" w:cs="Segoe UI"/>
                <w:color w:val="323232"/>
                <w:kern w:val="0"/>
                <w:szCs w:val="21"/>
              </w:rPr>
              <w:t>流出容器组的网络流量。</w:t>
            </w:r>
          </w:p>
        </w:tc>
      </w:tr>
      <w:tr w:rsidR="008C53A8" w:rsidRPr="008C53A8" w:rsidTr="0012473F">
        <w:tc>
          <w:tcPr>
            <w:tcW w:w="1135" w:type="dxa"/>
            <w:tcBorders>
              <w:bottom w:val="single" w:sz="6" w:space="0" w:color="E5E5E5"/>
              <w:right w:val="single" w:sz="6" w:space="0" w:color="EEEEEE"/>
            </w:tcBorders>
            <w:shd w:val="clear" w:color="auto" w:fill="FFFFFF"/>
            <w:vAlign w:val="center"/>
            <w:hideMark/>
          </w:tcPr>
          <w:p w:rsidR="008C53A8" w:rsidRPr="008C53A8" w:rsidRDefault="008C53A8" w:rsidP="008C53A8">
            <w:pPr>
              <w:widowControl/>
              <w:jc w:val="left"/>
              <w:rPr>
                <w:rFonts w:ascii="Segoe UI" w:eastAsia="宋体" w:hAnsi="Segoe UI" w:cs="Segoe UI"/>
                <w:color w:val="323232"/>
                <w:kern w:val="0"/>
                <w:szCs w:val="21"/>
              </w:rPr>
            </w:pPr>
            <w:r w:rsidRPr="008C53A8">
              <w:rPr>
                <w:rFonts w:ascii="Segoe UI" w:eastAsia="宋体" w:hAnsi="Segoe UI" w:cs="Segoe UI"/>
                <w:b/>
                <w:bCs/>
                <w:color w:val="323232"/>
                <w:kern w:val="0"/>
                <w:szCs w:val="21"/>
              </w:rPr>
              <w:t>网络报文量</w:t>
            </w:r>
          </w:p>
        </w:tc>
        <w:tc>
          <w:tcPr>
            <w:tcW w:w="1843" w:type="dxa"/>
            <w:tcBorders>
              <w:bottom w:val="single" w:sz="6" w:space="0" w:color="E5E5E5"/>
              <w:right w:val="single" w:sz="6" w:space="0" w:color="EEEEEE"/>
            </w:tcBorders>
            <w:shd w:val="clear" w:color="auto" w:fill="FFFFFF"/>
            <w:vAlign w:val="center"/>
            <w:hideMark/>
          </w:tcPr>
          <w:p w:rsidR="008C53A8" w:rsidRPr="008C53A8" w:rsidRDefault="008C53A8" w:rsidP="008C53A8">
            <w:pPr>
              <w:widowControl/>
              <w:jc w:val="left"/>
              <w:rPr>
                <w:rFonts w:ascii="Segoe UI" w:eastAsia="宋体" w:hAnsi="Segoe UI" w:cs="Segoe UI"/>
                <w:color w:val="323232"/>
                <w:kern w:val="0"/>
                <w:szCs w:val="21"/>
              </w:rPr>
            </w:pPr>
            <w:r w:rsidRPr="008C53A8">
              <w:rPr>
                <w:rFonts w:ascii="Segoe UI" w:eastAsia="宋体" w:hAnsi="Segoe UI" w:cs="Segoe UI"/>
                <w:color w:val="323232"/>
                <w:kern w:val="0"/>
                <w:szCs w:val="21"/>
              </w:rPr>
              <w:t>接收</w:t>
            </w:r>
            <w:r w:rsidRPr="008C53A8">
              <w:rPr>
                <w:rFonts w:ascii="Segoe UI" w:eastAsia="宋体" w:hAnsi="Segoe UI" w:cs="Segoe UI"/>
                <w:color w:val="323232"/>
                <w:kern w:val="0"/>
                <w:szCs w:val="21"/>
              </w:rPr>
              <w:t>/</w:t>
            </w:r>
            <w:r w:rsidRPr="008C53A8">
              <w:rPr>
                <w:rFonts w:ascii="Segoe UI" w:eastAsia="宋体" w:hAnsi="Segoe UI" w:cs="Segoe UI"/>
                <w:color w:val="323232"/>
                <w:kern w:val="0"/>
                <w:szCs w:val="21"/>
              </w:rPr>
              <w:t>发送</w:t>
            </w:r>
          </w:p>
        </w:tc>
        <w:tc>
          <w:tcPr>
            <w:tcW w:w="6804" w:type="dxa"/>
            <w:tcBorders>
              <w:bottom w:val="single" w:sz="6" w:space="0" w:color="E5E5E5"/>
              <w:right w:val="nil"/>
            </w:tcBorders>
            <w:shd w:val="clear" w:color="auto" w:fill="FFFFFF"/>
            <w:vAlign w:val="center"/>
            <w:hideMark/>
          </w:tcPr>
          <w:p w:rsidR="008C53A8" w:rsidRPr="008C53A8" w:rsidRDefault="008C53A8" w:rsidP="008C53A8">
            <w:pPr>
              <w:widowControl/>
              <w:jc w:val="left"/>
              <w:rPr>
                <w:rFonts w:ascii="Segoe UI" w:eastAsia="宋体" w:hAnsi="Segoe UI" w:cs="Segoe UI"/>
                <w:color w:val="323232"/>
                <w:kern w:val="0"/>
                <w:szCs w:val="21"/>
              </w:rPr>
            </w:pPr>
            <w:r w:rsidRPr="008C53A8">
              <w:rPr>
                <w:rFonts w:ascii="Segoe UI" w:eastAsia="宋体" w:hAnsi="Segoe UI" w:cs="Segoe UI"/>
                <w:color w:val="323232"/>
                <w:kern w:val="0"/>
                <w:szCs w:val="21"/>
              </w:rPr>
              <w:t>容器组每秒接收</w:t>
            </w:r>
            <w:r w:rsidRPr="008C53A8">
              <w:rPr>
                <w:rFonts w:ascii="Segoe UI" w:eastAsia="宋体" w:hAnsi="Segoe UI" w:cs="Segoe UI"/>
                <w:color w:val="323232"/>
                <w:kern w:val="0"/>
                <w:szCs w:val="21"/>
              </w:rPr>
              <w:t>/</w:t>
            </w:r>
            <w:r w:rsidRPr="008C53A8">
              <w:rPr>
                <w:rFonts w:ascii="Segoe UI" w:eastAsia="宋体" w:hAnsi="Segoe UI" w:cs="Segoe UI"/>
                <w:color w:val="323232"/>
                <w:kern w:val="0"/>
                <w:szCs w:val="21"/>
              </w:rPr>
              <w:t>发送的网络报文量。</w:t>
            </w:r>
          </w:p>
        </w:tc>
      </w:tr>
    </w:tbl>
    <w:p w:rsidR="007D5546" w:rsidRPr="0012473F" w:rsidRDefault="007D5546" w:rsidP="0012473F">
      <w:pPr>
        <w:pStyle w:val="6"/>
        <w:spacing w:before="0" w:after="0" w:line="240" w:lineRule="auto"/>
        <w:ind w:firstLineChars="201" w:firstLine="424"/>
        <w:rPr>
          <w:rFonts w:asciiTheme="minorEastAsia" w:eastAsiaTheme="minorEastAsia" w:hAnsiTheme="minorEastAsia"/>
          <w:sz w:val="21"/>
          <w:szCs w:val="21"/>
        </w:rPr>
      </w:pPr>
      <w:r w:rsidRPr="0012473F">
        <w:rPr>
          <w:rFonts w:asciiTheme="minorEastAsia" w:eastAsiaTheme="minorEastAsia" w:hAnsiTheme="minorEastAsia" w:hint="eastAsia"/>
          <w:sz w:val="21"/>
          <w:szCs w:val="21"/>
        </w:rPr>
        <w:t>守护进程集</w:t>
      </w:r>
    </w:p>
    <w:p w:rsidR="007D5546" w:rsidRDefault="007D5546" w:rsidP="00CB345A">
      <w:pPr>
        <w:ind w:firstLineChars="202" w:firstLine="424"/>
      </w:pPr>
      <w:r>
        <w:rPr>
          <w:rFonts w:hint="eastAsia"/>
        </w:rPr>
        <w:t>守护进程集（</w:t>
      </w:r>
      <w:r>
        <w:rPr>
          <w:rFonts w:hint="eastAsia"/>
        </w:rPr>
        <w:t>DaemonSet</w:t>
      </w:r>
      <w:r>
        <w:rPr>
          <w:rFonts w:hint="eastAsia"/>
        </w:rPr>
        <w:t>）是</w:t>
      </w:r>
      <w:r>
        <w:rPr>
          <w:rFonts w:hint="eastAsia"/>
        </w:rPr>
        <w:t>Kubernetes</w:t>
      </w:r>
      <w:r>
        <w:rPr>
          <w:rFonts w:hint="eastAsia"/>
        </w:rPr>
        <w:t>的一种计算组件控制器（</w:t>
      </w:r>
      <w:r>
        <w:rPr>
          <w:rFonts w:hint="eastAsia"/>
        </w:rPr>
        <w:t>Controllers</w:t>
      </w:r>
      <w:r>
        <w:rPr>
          <w:rFonts w:hint="eastAsia"/>
        </w:rPr>
        <w:t>），您可以通过平台创建一个</w:t>
      </w:r>
      <w:r>
        <w:rPr>
          <w:rFonts w:hint="eastAsia"/>
        </w:rPr>
        <w:t>DaemonSet</w:t>
      </w:r>
      <w:r>
        <w:rPr>
          <w:rFonts w:hint="eastAsia"/>
        </w:rPr>
        <w:t>来运行一个程序。也可以在应用中创建多个</w:t>
      </w:r>
      <w:r>
        <w:rPr>
          <w:rFonts w:hint="eastAsia"/>
        </w:rPr>
        <w:t>DaemonSet</w:t>
      </w:r>
      <w:r>
        <w:rPr>
          <w:rFonts w:hint="eastAsia"/>
        </w:rPr>
        <w:t>作为应用下的计算组件来为应用提供特定的服务。</w:t>
      </w:r>
    </w:p>
    <w:p w:rsidR="007D5546" w:rsidRPr="0012473F" w:rsidRDefault="007D5546" w:rsidP="00CB345A">
      <w:pPr>
        <w:ind w:firstLineChars="202" w:firstLine="426"/>
        <w:rPr>
          <w:b/>
        </w:rPr>
      </w:pPr>
      <w:r w:rsidRPr="0012473F">
        <w:rPr>
          <w:rFonts w:hint="eastAsia"/>
          <w:b/>
        </w:rPr>
        <w:t>DaemonSet</w:t>
      </w:r>
      <w:r w:rsidRPr="0012473F">
        <w:rPr>
          <w:rFonts w:hint="eastAsia"/>
          <w:b/>
        </w:rPr>
        <w:t>的功能特点如下：</w:t>
      </w:r>
    </w:p>
    <w:p w:rsidR="007D5546" w:rsidRDefault="007D5546" w:rsidP="00546C4E">
      <w:pPr>
        <w:pStyle w:val="a3"/>
        <w:numPr>
          <w:ilvl w:val="0"/>
          <w:numId w:val="94"/>
        </w:numPr>
        <w:ind w:firstLineChars="0"/>
      </w:pPr>
      <w:r>
        <w:rPr>
          <w:rFonts w:hint="eastAsia"/>
        </w:rPr>
        <w:t>能够保证所有或部分符合条件的节点上都能运行</w:t>
      </w:r>
      <w:r>
        <w:rPr>
          <w:rFonts w:hint="eastAsia"/>
        </w:rPr>
        <w:t>Pod</w:t>
      </w:r>
      <w:r>
        <w:rPr>
          <w:rFonts w:hint="eastAsia"/>
        </w:rPr>
        <w:t>的副本；</w:t>
      </w:r>
    </w:p>
    <w:p w:rsidR="007D5546" w:rsidRDefault="007D5546" w:rsidP="00546C4E">
      <w:pPr>
        <w:pStyle w:val="a3"/>
        <w:numPr>
          <w:ilvl w:val="0"/>
          <w:numId w:val="94"/>
        </w:numPr>
        <w:ind w:firstLineChars="0"/>
      </w:pPr>
      <w:r>
        <w:rPr>
          <w:rFonts w:hint="eastAsia"/>
        </w:rPr>
        <w:t>当有节点添加进集群时，</w:t>
      </w:r>
      <w:r>
        <w:rPr>
          <w:rFonts w:hint="eastAsia"/>
        </w:rPr>
        <w:t>DaemonSet</w:t>
      </w:r>
      <w:r>
        <w:rPr>
          <w:rFonts w:hint="eastAsia"/>
        </w:rPr>
        <w:t>会自动为新增的节点上添加</w:t>
      </w:r>
      <w:r>
        <w:rPr>
          <w:rFonts w:hint="eastAsia"/>
        </w:rPr>
        <w:t>DaemonSet</w:t>
      </w:r>
      <w:r>
        <w:rPr>
          <w:rFonts w:hint="eastAsia"/>
        </w:rPr>
        <w:t>中的</w:t>
      </w:r>
      <w:r>
        <w:rPr>
          <w:rFonts w:hint="eastAsia"/>
        </w:rPr>
        <w:t>Pods</w:t>
      </w:r>
      <w:r>
        <w:rPr>
          <w:rFonts w:hint="eastAsia"/>
        </w:rPr>
        <w:t>副本；</w:t>
      </w:r>
    </w:p>
    <w:p w:rsidR="007D5546" w:rsidRDefault="007D5546" w:rsidP="00546C4E">
      <w:pPr>
        <w:pStyle w:val="a3"/>
        <w:numPr>
          <w:ilvl w:val="0"/>
          <w:numId w:val="94"/>
        </w:numPr>
        <w:ind w:firstLineChars="0"/>
      </w:pPr>
      <w:r>
        <w:rPr>
          <w:rFonts w:hint="eastAsia"/>
        </w:rPr>
        <w:t>当节点被从集群中移除时，节点上的</w:t>
      </w:r>
      <w:r>
        <w:rPr>
          <w:rFonts w:hint="eastAsia"/>
        </w:rPr>
        <w:t>Pods</w:t>
      </w:r>
      <w:r>
        <w:rPr>
          <w:rFonts w:hint="eastAsia"/>
        </w:rPr>
        <w:t>会被回收；</w:t>
      </w:r>
    </w:p>
    <w:p w:rsidR="007D5546" w:rsidRDefault="007D5546" w:rsidP="00546C4E">
      <w:pPr>
        <w:pStyle w:val="a3"/>
        <w:numPr>
          <w:ilvl w:val="0"/>
          <w:numId w:val="94"/>
        </w:numPr>
        <w:ind w:firstLineChars="0"/>
      </w:pPr>
      <w:r>
        <w:rPr>
          <w:rFonts w:hint="eastAsia"/>
        </w:rPr>
        <w:t>当</w:t>
      </w:r>
      <w:r>
        <w:rPr>
          <w:rFonts w:hint="eastAsia"/>
        </w:rPr>
        <w:t>DaemonSet</w:t>
      </w:r>
      <w:r>
        <w:rPr>
          <w:rFonts w:hint="eastAsia"/>
        </w:rPr>
        <w:t>被删除后，将会删除该</w:t>
      </w:r>
      <w:r>
        <w:rPr>
          <w:rFonts w:hint="eastAsia"/>
        </w:rPr>
        <w:t>DaemonSet</w:t>
      </w:r>
      <w:r>
        <w:rPr>
          <w:rFonts w:hint="eastAsia"/>
        </w:rPr>
        <w:t>创建的所有</w:t>
      </w:r>
      <w:r>
        <w:rPr>
          <w:rFonts w:hint="eastAsia"/>
        </w:rPr>
        <w:t>Pods</w:t>
      </w:r>
      <w:r>
        <w:rPr>
          <w:rFonts w:hint="eastAsia"/>
        </w:rPr>
        <w:t>。</w:t>
      </w:r>
    </w:p>
    <w:p w:rsidR="007D5546" w:rsidRPr="0012473F" w:rsidRDefault="007D5546" w:rsidP="00CB345A">
      <w:pPr>
        <w:ind w:firstLineChars="202" w:firstLine="426"/>
        <w:rPr>
          <w:b/>
        </w:rPr>
      </w:pPr>
      <w:r w:rsidRPr="0012473F">
        <w:rPr>
          <w:rFonts w:hint="eastAsia"/>
          <w:b/>
        </w:rPr>
        <w:lastRenderedPageBreak/>
        <w:t>DaemonSet</w:t>
      </w:r>
      <w:r w:rsidRPr="0012473F">
        <w:rPr>
          <w:rFonts w:hint="eastAsia"/>
          <w:b/>
        </w:rPr>
        <w:t>的典型的使用场景如下：</w:t>
      </w:r>
    </w:p>
    <w:p w:rsidR="007D5546" w:rsidRDefault="007D5546" w:rsidP="00546C4E">
      <w:pPr>
        <w:pStyle w:val="a3"/>
        <w:numPr>
          <w:ilvl w:val="0"/>
          <w:numId w:val="95"/>
        </w:numPr>
        <w:ind w:firstLineChars="0"/>
      </w:pPr>
      <w:r>
        <w:rPr>
          <w:rFonts w:hint="eastAsia"/>
        </w:rPr>
        <w:t>在集群内的每个节点上运行一个集群存储守护程序，例如：</w:t>
      </w:r>
      <w:r>
        <w:rPr>
          <w:rFonts w:hint="eastAsia"/>
        </w:rPr>
        <w:t>glusterd</w:t>
      </w:r>
      <w:r>
        <w:rPr>
          <w:rFonts w:hint="eastAsia"/>
        </w:rPr>
        <w:t>、</w:t>
      </w:r>
      <w:r>
        <w:rPr>
          <w:rFonts w:hint="eastAsia"/>
        </w:rPr>
        <w:t>ceph</w:t>
      </w:r>
      <w:r>
        <w:rPr>
          <w:rFonts w:hint="eastAsia"/>
        </w:rPr>
        <w:t>。</w:t>
      </w:r>
    </w:p>
    <w:p w:rsidR="007D5546" w:rsidRDefault="007D5546" w:rsidP="00546C4E">
      <w:pPr>
        <w:pStyle w:val="a3"/>
        <w:numPr>
          <w:ilvl w:val="0"/>
          <w:numId w:val="95"/>
        </w:numPr>
        <w:ind w:firstLineChars="0"/>
      </w:pPr>
      <w:r>
        <w:rPr>
          <w:rFonts w:hint="eastAsia"/>
        </w:rPr>
        <w:t>在集群内的每个节点上运行一个日志收集守护程序，例如：</w:t>
      </w:r>
      <w:r>
        <w:rPr>
          <w:rFonts w:hint="eastAsia"/>
        </w:rPr>
        <w:t>fluentd</w:t>
      </w:r>
      <w:r>
        <w:rPr>
          <w:rFonts w:hint="eastAsia"/>
        </w:rPr>
        <w:t>或</w:t>
      </w:r>
      <w:r>
        <w:rPr>
          <w:rFonts w:hint="eastAsia"/>
        </w:rPr>
        <w:t>logstash</w:t>
      </w:r>
      <w:r>
        <w:rPr>
          <w:rFonts w:hint="eastAsia"/>
        </w:rPr>
        <w:t>。</w:t>
      </w:r>
    </w:p>
    <w:p w:rsidR="007D5546" w:rsidRDefault="007D5546" w:rsidP="00546C4E">
      <w:pPr>
        <w:pStyle w:val="a3"/>
        <w:numPr>
          <w:ilvl w:val="0"/>
          <w:numId w:val="95"/>
        </w:numPr>
        <w:ind w:firstLineChars="0"/>
      </w:pPr>
      <w:r>
        <w:rPr>
          <w:rFonts w:hint="eastAsia"/>
        </w:rPr>
        <w:t>在集群内的每个节点上运行一个节点监控守护程序，例如：</w:t>
      </w:r>
      <w:r>
        <w:rPr>
          <w:rFonts w:hint="eastAsia"/>
        </w:rPr>
        <w:t>PrometheusNodeExporter</w:t>
      </w:r>
      <w:r>
        <w:rPr>
          <w:rFonts w:hint="eastAsia"/>
        </w:rPr>
        <w:t>、</w:t>
      </w:r>
      <w:r>
        <w:rPr>
          <w:rFonts w:hint="eastAsia"/>
        </w:rPr>
        <w:t>SysdigAgent</w:t>
      </w:r>
      <w:r>
        <w:rPr>
          <w:rFonts w:hint="eastAsia"/>
        </w:rPr>
        <w:t>、</w:t>
      </w:r>
      <w:r>
        <w:rPr>
          <w:rFonts w:hint="eastAsia"/>
        </w:rPr>
        <w:t>collectd</w:t>
      </w:r>
      <w:r>
        <w:rPr>
          <w:rFonts w:hint="eastAsia"/>
        </w:rPr>
        <w:t>、</w:t>
      </w:r>
      <w:r>
        <w:rPr>
          <w:rFonts w:hint="eastAsia"/>
        </w:rPr>
        <w:t>DynatraceOneAgent</w:t>
      </w:r>
      <w:r>
        <w:rPr>
          <w:rFonts w:hint="eastAsia"/>
        </w:rPr>
        <w:t>、</w:t>
      </w:r>
      <w:r>
        <w:rPr>
          <w:rFonts w:hint="eastAsia"/>
        </w:rPr>
        <w:t>AppDynamicsAgent</w:t>
      </w:r>
      <w:r>
        <w:rPr>
          <w:rFonts w:hint="eastAsia"/>
        </w:rPr>
        <w:t>、</w:t>
      </w:r>
      <w:r>
        <w:rPr>
          <w:rFonts w:hint="eastAsia"/>
        </w:rPr>
        <w:t>Datadogagent</w:t>
      </w:r>
      <w:r>
        <w:rPr>
          <w:rFonts w:hint="eastAsia"/>
        </w:rPr>
        <w:t>、</w:t>
      </w:r>
      <w:r>
        <w:rPr>
          <w:rFonts w:hint="eastAsia"/>
        </w:rPr>
        <w:t>NewRelicagent</w:t>
      </w:r>
      <w:r>
        <w:rPr>
          <w:rFonts w:hint="eastAsia"/>
        </w:rPr>
        <w:t>、</w:t>
      </w:r>
      <w:r>
        <w:rPr>
          <w:rFonts w:hint="eastAsia"/>
        </w:rPr>
        <w:t>Gangliagmond</w:t>
      </w:r>
      <w:r>
        <w:rPr>
          <w:rFonts w:hint="eastAsia"/>
        </w:rPr>
        <w:t>或</w:t>
      </w:r>
      <w:r>
        <w:rPr>
          <w:rFonts w:hint="eastAsia"/>
        </w:rPr>
        <w:t>InstanaAgent</w:t>
      </w:r>
      <w:r>
        <w:rPr>
          <w:rFonts w:hint="eastAsia"/>
        </w:rPr>
        <w:t>。</w:t>
      </w:r>
    </w:p>
    <w:p w:rsidR="007D5546" w:rsidRPr="0012473F" w:rsidRDefault="007D5546" w:rsidP="0012473F">
      <w:pPr>
        <w:pStyle w:val="7"/>
        <w:spacing w:before="0" w:after="0" w:line="240" w:lineRule="auto"/>
        <w:ind w:firstLineChars="202" w:firstLine="426"/>
        <w:rPr>
          <w:sz w:val="21"/>
          <w:szCs w:val="21"/>
        </w:rPr>
      </w:pPr>
      <w:r w:rsidRPr="0012473F">
        <w:rPr>
          <w:rFonts w:hint="eastAsia"/>
          <w:sz w:val="21"/>
          <w:szCs w:val="21"/>
        </w:rPr>
        <w:t>查看守护进程集列表</w:t>
      </w:r>
    </w:p>
    <w:p w:rsidR="007D5546" w:rsidRDefault="007D5546" w:rsidP="00CB345A">
      <w:pPr>
        <w:ind w:firstLineChars="202" w:firstLine="424"/>
      </w:pPr>
      <w:r>
        <w:rPr>
          <w:rFonts w:hint="eastAsia"/>
        </w:rPr>
        <w:t>查看命名空间下已创建的守护进程集的列表和关键信息，包括应用下的守护进程集。</w:t>
      </w:r>
    </w:p>
    <w:p w:rsidR="007D5546" w:rsidRPr="0012473F" w:rsidRDefault="007D5546" w:rsidP="00CB345A">
      <w:pPr>
        <w:ind w:firstLineChars="202" w:firstLine="426"/>
        <w:rPr>
          <w:rFonts w:ascii="黑体" w:eastAsia="黑体" w:hAnsi="黑体"/>
          <w:b/>
        </w:rPr>
      </w:pPr>
      <w:r w:rsidRPr="0012473F">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登录平台，切换至业务视图，进入待创建守护进程集的命名空间。</w:t>
      </w:r>
    </w:p>
    <w:p w:rsidR="007D5546" w:rsidRDefault="007D5546" w:rsidP="00CB345A">
      <w:pPr>
        <w:ind w:firstLineChars="202" w:firstLine="424"/>
      </w:pPr>
      <w:r>
        <w:rPr>
          <w:rFonts w:hint="eastAsia"/>
        </w:rPr>
        <w:t>2.</w:t>
      </w:r>
      <w:r>
        <w:rPr>
          <w:rFonts w:hint="eastAsia"/>
        </w:rPr>
        <w:t>单击左侧导航栏中的</w:t>
      </w:r>
      <w:r w:rsidRPr="0012473F">
        <w:rPr>
          <w:rFonts w:hint="eastAsia"/>
          <w:b/>
        </w:rPr>
        <w:t>计算组件</w:t>
      </w:r>
      <w:r w:rsidRPr="0012473F">
        <w:rPr>
          <w:rFonts w:hint="eastAsia"/>
          <w:b/>
        </w:rPr>
        <w:t>&gt;</w:t>
      </w:r>
      <w:r w:rsidRPr="0012473F">
        <w:rPr>
          <w:rFonts w:hint="eastAsia"/>
          <w:b/>
        </w:rPr>
        <w:t>守护进程集</w:t>
      </w:r>
      <w:r>
        <w:rPr>
          <w:rFonts w:hint="eastAsia"/>
        </w:rPr>
        <w:t>，进入守护进程集列表页面。</w:t>
      </w:r>
    </w:p>
    <w:p w:rsidR="007D5546" w:rsidRDefault="007D5546" w:rsidP="00CB345A">
      <w:pPr>
        <w:ind w:firstLineChars="202" w:firstLine="424"/>
      </w:pPr>
      <w:r>
        <w:rPr>
          <w:rFonts w:hint="eastAsia"/>
        </w:rPr>
        <w:t>在守护进程集列表页面，可查看守护进程集的以下信息：</w:t>
      </w:r>
    </w:p>
    <w:tbl>
      <w:tblPr>
        <w:tblW w:w="0" w:type="auto"/>
        <w:shd w:val="clear" w:color="auto" w:fill="FFFFFF"/>
        <w:tblCellMar>
          <w:left w:w="0" w:type="dxa"/>
          <w:right w:w="0" w:type="dxa"/>
        </w:tblCellMar>
        <w:tblLook w:val="04A0" w:firstRow="1" w:lastRow="0" w:firstColumn="1" w:lastColumn="0" w:noHBand="0" w:noVBand="1"/>
      </w:tblPr>
      <w:tblGrid>
        <w:gridCol w:w="1418"/>
        <w:gridCol w:w="6888"/>
      </w:tblGrid>
      <w:tr w:rsidR="0012473F" w:rsidRPr="0012473F" w:rsidTr="0012473F">
        <w:trPr>
          <w:tblHeader/>
        </w:trPr>
        <w:tc>
          <w:tcPr>
            <w:tcW w:w="1418" w:type="dxa"/>
            <w:tcBorders>
              <w:top w:val="single" w:sz="6" w:space="0" w:color="EEEEEE"/>
              <w:bottom w:val="single" w:sz="6" w:space="0" w:color="EEEEEE"/>
              <w:right w:val="single" w:sz="6" w:space="0" w:color="EEEEEE"/>
            </w:tcBorders>
            <w:shd w:val="clear" w:color="auto" w:fill="F6F6F6"/>
            <w:vAlign w:val="center"/>
            <w:hideMark/>
          </w:tcPr>
          <w:p w:rsidR="0012473F" w:rsidRPr="0012473F" w:rsidRDefault="0012473F" w:rsidP="0012473F">
            <w:pPr>
              <w:widowControl/>
              <w:jc w:val="left"/>
              <w:rPr>
                <w:rFonts w:ascii="Segoe UI" w:eastAsia="宋体" w:hAnsi="Segoe UI" w:cs="Segoe UI"/>
                <w:b/>
                <w:bCs/>
                <w:color w:val="000000"/>
                <w:kern w:val="0"/>
                <w:sz w:val="22"/>
              </w:rPr>
            </w:pPr>
            <w:r w:rsidRPr="0012473F">
              <w:rPr>
                <w:rFonts w:ascii="Segoe UI" w:eastAsia="宋体" w:hAnsi="Segoe UI" w:cs="Segoe UI"/>
                <w:b/>
                <w:bCs/>
                <w:color w:val="000000"/>
                <w:kern w:val="0"/>
                <w:sz w:val="22"/>
              </w:rPr>
              <w:t>参数</w:t>
            </w:r>
          </w:p>
        </w:tc>
        <w:tc>
          <w:tcPr>
            <w:tcW w:w="6888" w:type="dxa"/>
            <w:tcBorders>
              <w:top w:val="single" w:sz="6" w:space="0" w:color="EEEEEE"/>
              <w:bottom w:val="single" w:sz="6" w:space="0" w:color="EEEEEE"/>
              <w:right w:val="nil"/>
            </w:tcBorders>
            <w:shd w:val="clear" w:color="auto" w:fill="F6F6F6"/>
            <w:vAlign w:val="center"/>
            <w:hideMark/>
          </w:tcPr>
          <w:p w:rsidR="0012473F" w:rsidRPr="0012473F" w:rsidRDefault="0012473F" w:rsidP="0012473F">
            <w:pPr>
              <w:widowControl/>
              <w:jc w:val="left"/>
              <w:rPr>
                <w:rFonts w:ascii="Segoe UI" w:eastAsia="宋体" w:hAnsi="Segoe UI" w:cs="Segoe UI"/>
                <w:b/>
                <w:bCs/>
                <w:color w:val="000000"/>
                <w:kern w:val="0"/>
                <w:sz w:val="22"/>
              </w:rPr>
            </w:pPr>
            <w:r w:rsidRPr="0012473F">
              <w:rPr>
                <w:rFonts w:ascii="Segoe UI" w:eastAsia="宋体" w:hAnsi="Segoe UI" w:cs="Segoe UI"/>
                <w:b/>
                <w:bCs/>
                <w:color w:val="000000"/>
                <w:kern w:val="0"/>
                <w:sz w:val="22"/>
              </w:rPr>
              <w:t>说明</w:t>
            </w:r>
          </w:p>
        </w:tc>
      </w:tr>
      <w:tr w:rsidR="0012473F" w:rsidRPr="0012473F" w:rsidTr="0012473F">
        <w:tc>
          <w:tcPr>
            <w:tcW w:w="1418" w:type="dxa"/>
            <w:tcBorders>
              <w:bottom w:val="single" w:sz="6" w:space="0" w:color="E5E5E5"/>
              <w:right w:val="single" w:sz="6" w:space="0" w:color="EEEEEE"/>
            </w:tcBorders>
            <w:shd w:val="clear" w:color="auto" w:fill="FFFFFF"/>
            <w:vAlign w:val="center"/>
            <w:hideMark/>
          </w:tcPr>
          <w:p w:rsidR="0012473F" w:rsidRPr="0012473F" w:rsidRDefault="0012473F" w:rsidP="0012473F">
            <w:pPr>
              <w:widowControl/>
              <w:jc w:val="left"/>
              <w:rPr>
                <w:rFonts w:ascii="Segoe UI" w:eastAsia="宋体" w:hAnsi="Segoe UI" w:cs="Segoe UI"/>
                <w:color w:val="323232"/>
                <w:kern w:val="0"/>
                <w:sz w:val="22"/>
              </w:rPr>
            </w:pPr>
            <w:r w:rsidRPr="0012473F">
              <w:rPr>
                <w:rFonts w:ascii="Segoe UI" w:eastAsia="宋体" w:hAnsi="Segoe UI" w:cs="Segoe UI"/>
                <w:b/>
                <w:bCs/>
                <w:color w:val="323232"/>
                <w:kern w:val="0"/>
                <w:sz w:val="22"/>
              </w:rPr>
              <w:t>名称</w:t>
            </w:r>
          </w:p>
        </w:tc>
        <w:tc>
          <w:tcPr>
            <w:tcW w:w="6888" w:type="dxa"/>
            <w:tcBorders>
              <w:bottom w:val="single" w:sz="6" w:space="0" w:color="E5E5E5"/>
              <w:right w:val="nil"/>
            </w:tcBorders>
            <w:shd w:val="clear" w:color="auto" w:fill="FFFFFF"/>
            <w:vAlign w:val="center"/>
            <w:hideMark/>
          </w:tcPr>
          <w:p w:rsidR="0012473F" w:rsidRPr="0012473F" w:rsidRDefault="0012473F" w:rsidP="0012473F">
            <w:pPr>
              <w:widowControl/>
              <w:jc w:val="left"/>
              <w:rPr>
                <w:rFonts w:ascii="Segoe UI" w:eastAsia="宋体" w:hAnsi="Segoe UI" w:cs="Segoe UI"/>
                <w:color w:val="323232"/>
                <w:kern w:val="0"/>
                <w:sz w:val="22"/>
              </w:rPr>
            </w:pPr>
            <w:r w:rsidRPr="0012473F">
              <w:rPr>
                <w:rFonts w:ascii="Segoe UI" w:eastAsia="宋体" w:hAnsi="Segoe UI" w:cs="Segoe UI"/>
                <w:color w:val="323232"/>
                <w:kern w:val="0"/>
                <w:sz w:val="22"/>
              </w:rPr>
              <w:t>守护进程集的名称。</w:t>
            </w:r>
          </w:p>
        </w:tc>
      </w:tr>
      <w:tr w:rsidR="0012473F" w:rsidRPr="0012473F" w:rsidTr="0012473F">
        <w:tc>
          <w:tcPr>
            <w:tcW w:w="1418" w:type="dxa"/>
            <w:tcBorders>
              <w:bottom w:val="single" w:sz="6" w:space="0" w:color="E5E5E5"/>
              <w:right w:val="single" w:sz="6" w:space="0" w:color="EEEEEE"/>
            </w:tcBorders>
            <w:shd w:val="clear" w:color="auto" w:fill="FFFFFF"/>
            <w:vAlign w:val="center"/>
            <w:hideMark/>
          </w:tcPr>
          <w:p w:rsidR="0012473F" w:rsidRPr="0012473F" w:rsidRDefault="0012473F" w:rsidP="0012473F">
            <w:pPr>
              <w:widowControl/>
              <w:jc w:val="left"/>
              <w:rPr>
                <w:rFonts w:ascii="Segoe UI" w:eastAsia="宋体" w:hAnsi="Segoe UI" w:cs="Segoe UI"/>
                <w:color w:val="323232"/>
                <w:kern w:val="0"/>
                <w:sz w:val="22"/>
              </w:rPr>
            </w:pPr>
            <w:r w:rsidRPr="0012473F">
              <w:rPr>
                <w:rFonts w:ascii="Segoe UI" w:eastAsia="宋体" w:hAnsi="Segoe UI" w:cs="Segoe UI"/>
                <w:b/>
                <w:bCs/>
                <w:color w:val="323232"/>
                <w:kern w:val="0"/>
                <w:sz w:val="22"/>
              </w:rPr>
              <w:t>状态</w:t>
            </w:r>
          </w:p>
        </w:tc>
        <w:tc>
          <w:tcPr>
            <w:tcW w:w="6888" w:type="dxa"/>
            <w:tcBorders>
              <w:bottom w:val="single" w:sz="6" w:space="0" w:color="E5E5E5"/>
              <w:right w:val="nil"/>
            </w:tcBorders>
            <w:shd w:val="clear" w:color="auto" w:fill="FFFFFF"/>
            <w:vAlign w:val="center"/>
            <w:hideMark/>
          </w:tcPr>
          <w:p w:rsidR="0012473F" w:rsidRPr="0012473F" w:rsidRDefault="0012473F" w:rsidP="0012473F">
            <w:pPr>
              <w:widowControl/>
              <w:jc w:val="left"/>
              <w:rPr>
                <w:rFonts w:ascii="Segoe UI" w:eastAsia="宋体" w:hAnsi="Segoe UI" w:cs="Segoe UI"/>
                <w:color w:val="323232"/>
                <w:kern w:val="0"/>
                <w:sz w:val="22"/>
              </w:rPr>
            </w:pPr>
            <w:r w:rsidRPr="0012473F">
              <w:rPr>
                <w:rFonts w:ascii="Segoe UI" w:eastAsia="宋体" w:hAnsi="Segoe UI" w:cs="Segoe UI"/>
                <w:color w:val="323232"/>
                <w:kern w:val="0"/>
                <w:sz w:val="22"/>
              </w:rPr>
              <w:t>守护进程集的当前状态。</w:t>
            </w:r>
            <w:r w:rsidRPr="0012473F">
              <w:rPr>
                <w:rFonts w:ascii="Segoe UI" w:eastAsia="宋体" w:hAnsi="Segoe UI" w:cs="Segoe UI"/>
                <w:color w:val="323232"/>
                <w:kern w:val="0"/>
                <w:sz w:val="22"/>
              </w:rPr>
              <w:br/>
            </w:r>
            <w:r w:rsidRPr="0012473F">
              <w:rPr>
                <w:rFonts w:ascii="Segoe UI" w:eastAsia="宋体" w:hAnsi="Segoe UI" w:cs="Segoe UI"/>
                <w:color w:val="323232"/>
                <w:kern w:val="0"/>
                <w:sz w:val="22"/>
              </w:rPr>
              <w:t>运行中：</w:t>
            </w:r>
            <w:r w:rsidRPr="0012473F">
              <w:rPr>
                <w:rFonts w:ascii="Segoe UI" w:eastAsia="宋体" w:hAnsi="Segoe UI" w:cs="Segoe UI"/>
                <w:color w:val="323232"/>
                <w:kern w:val="0"/>
                <w:sz w:val="22"/>
              </w:rPr>
              <w:t xml:space="preserve">Pod </w:t>
            </w:r>
            <w:r w:rsidRPr="0012473F">
              <w:rPr>
                <w:rFonts w:ascii="Segoe UI" w:eastAsia="宋体" w:hAnsi="Segoe UI" w:cs="Segoe UI"/>
                <w:color w:val="323232"/>
                <w:kern w:val="0"/>
                <w:sz w:val="22"/>
              </w:rPr>
              <w:t>均处于正常运行状态。</w:t>
            </w:r>
            <w:r w:rsidRPr="0012473F">
              <w:rPr>
                <w:rFonts w:ascii="Segoe UI" w:eastAsia="宋体" w:hAnsi="Segoe UI" w:cs="Segoe UI"/>
                <w:color w:val="323232"/>
                <w:kern w:val="0"/>
                <w:sz w:val="22"/>
              </w:rPr>
              <w:br/>
            </w:r>
            <w:r w:rsidRPr="0012473F">
              <w:rPr>
                <w:rFonts w:ascii="Segoe UI" w:eastAsia="宋体" w:hAnsi="Segoe UI" w:cs="Segoe UI"/>
                <w:color w:val="323232"/>
                <w:kern w:val="0"/>
                <w:sz w:val="22"/>
              </w:rPr>
              <w:t>处理中：有</w:t>
            </w:r>
            <w:r w:rsidRPr="0012473F">
              <w:rPr>
                <w:rFonts w:ascii="Segoe UI" w:eastAsia="宋体" w:hAnsi="Segoe UI" w:cs="Segoe UI"/>
                <w:color w:val="323232"/>
                <w:kern w:val="0"/>
                <w:sz w:val="22"/>
              </w:rPr>
              <w:t xml:space="preserve"> Pod </w:t>
            </w:r>
            <w:r w:rsidRPr="0012473F">
              <w:rPr>
                <w:rFonts w:ascii="Segoe UI" w:eastAsia="宋体" w:hAnsi="Segoe UI" w:cs="Segoe UI"/>
                <w:color w:val="323232"/>
                <w:kern w:val="0"/>
                <w:sz w:val="22"/>
              </w:rPr>
              <w:t>未处于运行中状态。</w:t>
            </w:r>
            <w:r w:rsidRPr="0012473F">
              <w:rPr>
                <w:rFonts w:ascii="Segoe UI" w:eastAsia="宋体" w:hAnsi="Segoe UI" w:cs="Segoe UI"/>
                <w:color w:val="323232"/>
                <w:kern w:val="0"/>
                <w:sz w:val="22"/>
              </w:rPr>
              <w:br/>
            </w:r>
            <w:r w:rsidRPr="0012473F">
              <w:rPr>
                <w:rFonts w:ascii="Segoe UI" w:eastAsia="宋体" w:hAnsi="Segoe UI" w:cs="Segoe UI"/>
                <w:color w:val="323232"/>
                <w:kern w:val="0"/>
                <w:sz w:val="22"/>
              </w:rPr>
              <w:t>停止</w:t>
            </w:r>
            <w:r w:rsidRPr="0012473F">
              <w:rPr>
                <w:rFonts w:ascii="Segoe UI" w:eastAsia="宋体" w:hAnsi="Segoe UI" w:cs="Segoe UI"/>
                <w:color w:val="323232"/>
                <w:kern w:val="0"/>
                <w:sz w:val="22"/>
              </w:rPr>
              <w:t xml:space="preserve"> </w:t>
            </w:r>
            <w:r w:rsidRPr="0012473F">
              <w:rPr>
                <w:rFonts w:ascii="Segoe UI" w:eastAsia="宋体" w:hAnsi="Segoe UI" w:cs="Segoe UI"/>
                <w:color w:val="323232"/>
                <w:kern w:val="0"/>
                <w:sz w:val="22"/>
              </w:rPr>
              <w:t>：所有</w:t>
            </w:r>
            <w:r w:rsidRPr="0012473F">
              <w:rPr>
                <w:rFonts w:ascii="Segoe UI" w:eastAsia="宋体" w:hAnsi="Segoe UI" w:cs="Segoe UI"/>
                <w:color w:val="323232"/>
                <w:kern w:val="0"/>
                <w:sz w:val="22"/>
              </w:rPr>
              <w:t xml:space="preserve"> Pod </w:t>
            </w:r>
            <w:r w:rsidRPr="0012473F">
              <w:rPr>
                <w:rFonts w:ascii="Segoe UI" w:eastAsia="宋体" w:hAnsi="Segoe UI" w:cs="Segoe UI"/>
                <w:color w:val="323232"/>
                <w:kern w:val="0"/>
                <w:sz w:val="22"/>
              </w:rPr>
              <w:t>均已停止。</w:t>
            </w:r>
            <w:r w:rsidRPr="0012473F">
              <w:rPr>
                <w:rFonts w:ascii="Segoe UI" w:eastAsia="宋体" w:hAnsi="Segoe UI" w:cs="Segoe UI"/>
                <w:color w:val="323232"/>
                <w:kern w:val="0"/>
                <w:sz w:val="22"/>
              </w:rPr>
              <w:br/>
            </w:r>
            <w:r w:rsidRPr="0012473F">
              <w:rPr>
                <w:rFonts w:ascii="Segoe UI" w:eastAsia="宋体" w:hAnsi="Segoe UI" w:cs="Segoe UI"/>
                <w:color w:val="323232"/>
                <w:kern w:val="0"/>
                <w:sz w:val="22"/>
              </w:rPr>
              <w:t>失败：部署失败。</w:t>
            </w:r>
          </w:p>
        </w:tc>
      </w:tr>
      <w:tr w:rsidR="0012473F" w:rsidRPr="0012473F" w:rsidTr="0012473F">
        <w:tc>
          <w:tcPr>
            <w:tcW w:w="1418" w:type="dxa"/>
            <w:tcBorders>
              <w:bottom w:val="single" w:sz="6" w:space="0" w:color="E5E5E5"/>
              <w:right w:val="single" w:sz="6" w:space="0" w:color="EEEEEE"/>
            </w:tcBorders>
            <w:shd w:val="clear" w:color="auto" w:fill="FFFFFF"/>
            <w:vAlign w:val="center"/>
            <w:hideMark/>
          </w:tcPr>
          <w:p w:rsidR="0012473F" w:rsidRPr="0012473F" w:rsidRDefault="0012473F" w:rsidP="0012473F">
            <w:pPr>
              <w:widowControl/>
              <w:jc w:val="left"/>
              <w:rPr>
                <w:rFonts w:ascii="Segoe UI" w:eastAsia="宋体" w:hAnsi="Segoe UI" w:cs="Segoe UI"/>
                <w:color w:val="323232"/>
                <w:kern w:val="0"/>
                <w:sz w:val="22"/>
              </w:rPr>
            </w:pPr>
            <w:r w:rsidRPr="0012473F">
              <w:rPr>
                <w:rFonts w:ascii="Segoe UI" w:eastAsia="宋体" w:hAnsi="Segoe UI" w:cs="Segoe UI"/>
                <w:b/>
                <w:bCs/>
                <w:color w:val="323232"/>
                <w:kern w:val="0"/>
                <w:sz w:val="22"/>
              </w:rPr>
              <w:t>所属应用</w:t>
            </w:r>
          </w:p>
        </w:tc>
        <w:tc>
          <w:tcPr>
            <w:tcW w:w="6888" w:type="dxa"/>
            <w:tcBorders>
              <w:bottom w:val="single" w:sz="6" w:space="0" w:color="E5E5E5"/>
              <w:right w:val="nil"/>
            </w:tcBorders>
            <w:shd w:val="clear" w:color="auto" w:fill="FFFFFF"/>
            <w:vAlign w:val="center"/>
            <w:hideMark/>
          </w:tcPr>
          <w:p w:rsidR="0012473F" w:rsidRPr="0012473F" w:rsidRDefault="0012473F" w:rsidP="0012473F">
            <w:pPr>
              <w:widowControl/>
              <w:jc w:val="left"/>
              <w:rPr>
                <w:rFonts w:ascii="Segoe UI" w:eastAsia="宋体" w:hAnsi="Segoe UI" w:cs="Segoe UI"/>
                <w:color w:val="323232"/>
                <w:kern w:val="0"/>
                <w:sz w:val="22"/>
              </w:rPr>
            </w:pPr>
            <w:r w:rsidRPr="0012473F">
              <w:rPr>
                <w:rFonts w:ascii="Segoe UI" w:eastAsia="宋体" w:hAnsi="Segoe UI" w:cs="Segoe UI"/>
                <w:color w:val="323232"/>
                <w:kern w:val="0"/>
                <w:sz w:val="22"/>
              </w:rPr>
              <w:t>守护进程集所属应用的名称。</w:t>
            </w:r>
          </w:p>
        </w:tc>
      </w:tr>
      <w:tr w:rsidR="0012473F" w:rsidRPr="0012473F" w:rsidTr="0012473F">
        <w:tc>
          <w:tcPr>
            <w:tcW w:w="1418" w:type="dxa"/>
            <w:tcBorders>
              <w:bottom w:val="single" w:sz="6" w:space="0" w:color="E5E5E5"/>
              <w:right w:val="single" w:sz="6" w:space="0" w:color="EEEEEE"/>
            </w:tcBorders>
            <w:shd w:val="clear" w:color="auto" w:fill="FFFFFF"/>
            <w:vAlign w:val="center"/>
            <w:hideMark/>
          </w:tcPr>
          <w:p w:rsidR="0012473F" w:rsidRPr="0012473F" w:rsidRDefault="0012473F" w:rsidP="0012473F">
            <w:pPr>
              <w:widowControl/>
              <w:jc w:val="left"/>
              <w:rPr>
                <w:rFonts w:ascii="Segoe UI" w:eastAsia="宋体" w:hAnsi="Segoe UI" w:cs="Segoe UI"/>
                <w:color w:val="323232"/>
                <w:kern w:val="0"/>
                <w:sz w:val="22"/>
              </w:rPr>
            </w:pPr>
            <w:r w:rsidRPr="0012473F">
              <w:rPr>
                <w:rFonts w:ascii="Segoe UI" w:eastAsia="宋体" w:hAnsi="Segoe UI" w:cs="Segoe UI"/>
                <w:b/>
                <w:bCs/>
                <w:color w:val="323232"/>
                <w:kern w:val="0"/>
                <w:sz w:val="22"/>
              </w:rPr>
              <w:t>创建时间</w:t>
            </w:r>
          </w:p>
        </w:tc>
        <w:tc>
          <w:tcPr>
            <w:tcW w:w="6888" w:type="dxa"/>
            <w:tcBorders>
              <w:bottom w:val="single" w:sz="6" w:space="0" w:color="E5E5E5"/>
              <w:right w:val="nil"/>
            </w:tcBorders>
            <w:shd w:val="clear" w:color="auto" w:fill="FFFFFF"/>
            <w:vAlign w:val="center"/>
            <w:hideMark/>
          </w:tcPr>
          <w:p w:rsidR="0012473F" w:rsidRPr="0012473F" w:rsidRDefault="0012473F" w:rsidP="0012473F">
            <w:pPr>
              <w:widowControl/>
              <w:jc w:val="left"/>
              <w:rPr>
                <w:rFonts w:ascii="Segoe UI" w:eastAsia="宋体" w:hAnsi="Segoe UI" w:cs="Segoe UI"/>
                <w:color w:val="323232"/>
                <w:kern w:val="0"/>
                <w:sz w:val="22"/>
              </w:rPr>
            </w:pPr>
            <w:r w:rsidRPr="0012473F">
              <w:rPr>
                <w:rFonts w:ascii="Segoe UI" w:eastAsia="宋体" w:hAnsi="Segoe UI" w:cs="Segoe UI"/>
                <w:color w:val="323232"/>
                <w:kern w:val="0"/>
                <w:sz w:val="22"/>
              </w:rPr>
              <w:t>守护进程集在平台上创建的时间。</w:t>
            </w:r>
          </w:p>
        </w:tc>
      </w:tr>
      <w:tr w:rsidR="0012473F" w:rsidRPr="0012473F" w:rsidTr="0012473F">
        <w:tc>
          <w:tcPr>
            <w:tcW w:w="1418" w:type="dxa"/>
            <w:tcBorders>
              <w:bottom w:val="single" w:sz="6" w:space="0" w:color="E5E5E5"/>
              <w:right w:val="single" w:sz="6" w:space="0" w:color="EEEEEE"/>
            </w:tcBorders>
            <w:shd w:val="clear" w:color="auto" w:fill="FFFFFF"/>
            <w:vAlign w:val="center"/>
            <w:hideMark/>
          </w:tcPr>
          <w:p w:rsidR="0012473F" w:rsidRPr="0012473F" w:rsidRDefault="0012473F" w:rsidP="0012473F">
            <w:pPr>
              <w:widowControl/>
              <w:jc w:val="left"/>
              <w:rPr>
                <w:rFonts w:ascii="Segoe UI" w:eastAsia="宋体" w:hAnsi="Segoe UI" w:cs="Segoe UI"/>
                <w:color w:val="323232"/>
                <w:kern w:val="0"/>
                <w:sz w:val="22"/>
              </w:rPr>
            </w:pPr>
            <w:r w:rsidRPr="0012473F">
              <w:rPr>
                <w:rFonts w:ascii="Segoe UI" w:eastAsia="宋体" w:hAnsi="Segoe UI" w:cs="Segoe UI"/>
                <w:b/>
                <w:bCs/>
                <w:color w:val="323232"/>
                <w:kern w:val="0"/>
                <w:sz w:val="22"/>
              </w:rPr>
              <w:t>快捷操作</w:t>
            </w:r>
          </w:p>
        </w:tc>
        <w:tc>
          <w:tcPr>
            <w:tcW w:w="6888" w:type="dxa"/>
            <w:tcBorders>
              <w:bottom w:val="single" w:sz="6" w:space="0" w:color="E5E5E5"/>
              <w:right w:val="nil"/>
            </w:tcBorders>
            <w:shd w:val="clear" w:color="auto" w:fill="FFFFFF"/>
            <w:vAlign w:val="center"/>
            <w:hideMark/>
          </w:tcPr>
          <w:p w:rsidR="0012473F" w:rsidRPr="0012473F" w:rsidRDefault="0012473F" w:rsidP="0012473F">
            <w:pPr>
              <w:widowControl/>
              <w:jc w:val="left"/>
              <w:rPr>
                <w:rFonts w:ascii="Segoe UI" w:eastAsia="宋体" w:hAnsi="Segoe UI" w:cs="Segoe UI"/>
                <w:color w:val="323232"/>
                <w:kern w:val="0"/>
                <w:sz w:val="22"/>
              </w:rPr>
            </w:pPr>
            <w:r w:rsidRPr="0012473F">
              <w:rPr>
                <w:rFonts w:ascii="Segoe UI" w:eastAsia="宋体" w:hAnsi="Segoe UI" w:cs="Segoe UI"/>
                <w:color w:val="323232"/>
                <w:kern w:val="0"/>
                <w:sz w:val="22"/>
              </w:rPr>
              <w:t>单击守护进程集记录右侧的</w:t>
            </w:r>
            <w:r>
              <w:rPr>
                <w:noProof/>
              </w:rPr>
              <w:drawing>
                <wp:inline distT="0" distB="0" distL="0" distR="0" wp14:anchorId="5D1E5038" wp14:editId="6EF86EA0">
                  <wp:extent cx="91440" cy="137160"/>
                  <wp:effectExtent l="0" t="0" r="381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sidRPr="0012473F">
              <w:rPr>
                <w:rFonts w:ascii="Segoe UI" w:eastAsia="宋体" w:hAnsi="Segoe UI" w:cs="Segoe UI"/>
                <w:color w:val="323232"/>
                <w:kern w:val="0"/>
                <w:sz w:val="22"/>
              </w:rPr>
              <w:t>图标，选择对守护进程集执行以下操作：</w:t>
            </w:r>
            <w:r w:rsidRPr="0012473F">
              <w:rPr>
                <w:rFonts w:ascii="Segoe UI" w:eastAsia="宋体" w:hAnsi="Segoe UI" w:cs="Segoe UI"/>
                <w:color w:val="323232"/>
                <w:kern w:val="0"/>
                <w:sz w:val="22"/>
              </w:rPr>
              <w:br/>
            </w:r>
            <w:r w:rsidRPr="0012473F">
              <w:rPr>
                <w:rFonts w:ascii="Segoe UI" w:eastAsia="宋体" w:hAnsi="Segoe UI" w:cs="Segoe UI"/>
                <w:b/>
                <w:bCs/>
                <w:color w:val="323232"/>
                <w:kern w:val="0"/>
                <w:sz w:val="22"/>
              </w:rPr>
              <w:t>更新守护进程集</w:t>
            </w:r>
            <w:r w:rsidRPr="0012473F">
              <w:rPr>
                <w:rFonts w:ascii="Segoe UI" w:eastAsia="宋体" w:hAnsi="Segoe UI" w:cs="Segoe UI"/>
                <w:color w:val="323232"/>
                <w:kern w:val="0"/>
                <w:sz w:val="22"/>
              </w:rPr>
              <w:t>：更新部署的基本信息。</w:t>
            </w:r>
            <w:r w:rsidRPr="0012473F">
              <w:rPr>
                <w:rFonts w:ascii="Segoe UI" w:eastAsia="宋体" w:hAnsi="Segoe UI" w:cs="Segoe UI"/>
                <w:color w:val="323232"/>
                <w:kern w:val="0"/>
                <w:sz w:val="22"/>
              </w:rPr>
              <w:br/>
            </w:r>
            <w:r w:rsidRPr="0012473F">
              <w:rPr>
                <w:rFonts w:ascii="Segoe UI" w:eastAsia="宋体" w:hAnsi="Segoe UI" w:cs="Segoe UI"/>
                <w:b/>
                <w:bCs/>
                <w:color w:val="323232"/>
                <w:kern w:val="0"/>
                <w:sz w:val="22"/>
              </w:rPr>
              <w:t>删除守护进程集</w:t>
            </w:r>
            <w:r w:rsidRPr="0012473F">
              <w:rPr>
                <w:rFonts w:ascii="Segoe UI" w:eastAsia="宋体" w:hAnsi="Segoe UI" w:cs="Segoe UI"/>
                <w:color w:val="323232"/>
                <w:kern w:val="0"/>
                <w:sz w:val="22"/>
              </w:rPr>
              <w:t>：删除守护进程集。</w:t>
            </w:r>
          </w:p>
        </w:tc>
      </w:tr>
    </w:tbl>
    <w:p w:rsidR="007D5546" w:rsidRPr="0012473F" w:rsidRDefault="007D5546" w:rsidP="00CB345A">
      <w:pPr>
        <w:ind w:firstLineChars="202" w:firstLine="426"/>
        <w:rPr>
          <w:b/>
        </w:rPr>
      </w:pPr>
      <w:r w:rsidRPr="0012473F">
        <w:rPr>
          <w:rFonts w:hint="eastAsia"/>
          <w:b/>
        </w:rPr>
        <w:t>提示：</w:t>
      </w:r>
    </w:p>
    <w:p w:rsidR="007D5546" w:rsidRDefault="007D5546" w:rsidP="00546C4E">
      <w:pPr>
        <w:pStyle w:val="a3"/>
        <w:numPr>
          <w:ilvl w:val="0"/>
          <w:numId w:val="96"/>
        </w:numPr>
        <w:ind w:firstLineChars="0"/>
      </w:pPr>
      <w:r>
        <w:rPr>
          <w:rFonts w:hint="eastAsia"/>
        </w:rPr>
        <w:t>单击列表右上方的搜索框，可输入名称进行模糊搜索。</w:t>
      </w:r>
    </w:p>
    <w:p w:rsidR="007D5546" w:rsidRDefault="007D5546" w:rsidP="00546C4E">
      <w:pPr>
        <w:pStyle w:val="a3"/>
        <w:numPr>
          <w:ilvl w:val="0"/>
          <w:numId w:val="96"/>
        </w:numPr>
        <w:ind w:firstLineChars="0"/>
      </w:pPr>
      <w:r>
        <w:rPr>
          <w:rFonts w:hint="eastAsia"/>
        </w:rPr>
        <w:t>单击搜索框右侧的</w:t>
      </w:r>
      <w:r w:rsidR="0012473F">
        <w:rPr>
          <w:noProof/>
        </w:rPr>
        <w:drawing>
          <wp:inline distT="0" distB="0" distL="0" distR="0" wp14:anchorId="36EF0230" wp14:editId="0A33BCBD">
            <wp:extent cx="142240" cy="149013"/>
            <wp:effectExtent l="0" t="0" r="0" b="381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42281" cy="149055"/>
                    </a:xfrm>
                    <a:prstGeom prst="rect">
                      <a:avLst/>
                    </a:prstGeom>
                  </pic:spPr>
                </pic:pic>
              </a:graphicData>
            </a:graphic>
          </wp:inline>
        </w:drawing>
      </w:r>
      <w:r>
        <w:rPr>
          <w:rFonts w:hint="eastAsia"/>
        </w:rPr>
        <w:t>按钮，可刷新列表。</w:t>
      </w:r>
    </w:p>
    <w:p w:rsidR="007D5546" w:rsidRPr="0012473F" w:rsidRDefault="007D5546" w:rsidP="0012473F">
      <w:pPr>
        <w:pStyle w:val="7"/>
        <w:spacing w:before="0" w:after="0" w:line="240" w:lineRule="auto"/>
        <w:ind w:firstLineChars="202" w:firstLine="426"/>
        <w:rPr>
          <w:sz w:val="21"/>
          <w:szCs w:val="21"/>
        </w:rPr>
      </w:pPr>
      <w:r w:rsidRPr="0012473F">
        <w:rPr>
          <w:rFonts w:hint="eastAsia"/>
          <w:sz w:val="21"/>
          <w:szCs w:val="21"/>
        </w:rPr>
        <w:t>创建守护进程集</w:t>
      </w:r>
    </w:p>
    <w:p w:rsidR="007D5546" w:rsidRDefault="007D5546" w:rsidP="00CB345A">
      <w:pPr>
        <w:ind w:firstLineChars="202" w:firstLine="424"/>
      </w:pPr>
      <w:r>
        <w:rPr>
          <w:rFonts w:hint="eastAsia"/>
        </w:rPr>
        <w:t>在业务视图中，支持通过表单或</w:t>
      </w:r>
      <w:r>
        <w:rPr>
          <w:rFonts w:hint="eastAsia"/>
        </w:rPr>
        <w:t>YAML</w:t>
      </w:r>
      <w:r>
        <w:rPr>
          <w:rFonts w:hint="eastAsia"/>
        </w:rPr>
        <w:t>的方式创建守护进程集（</w:t>
      </w:r>
      <w:r>
        <w:rPr>
          <w:rFonts w:hint="eastAsia"/>
        </w:rPr>
        <w:t>DaemonSet</w:t>
      </w:r>
      <w:r>
        <w:rPr>
          <w:rFonts w:hint="eastAsia"/>
        </w:rPr>
        <w:t>），默认以表单形式创建。</w:t>
      </w:r>
    </w:p>
    <w:p w:rsidR="007D5546" w:rsidRPr="0012473F" w:rsidRDefault="007D5546" w:rsidP="00CB345A">
      <w:pPr>
        <w:ind w:firstLineChars="202" w:firstLine="426"/>
        <w:rPr>
          <w:b/>
        </w:rPr>
      </w:pPr>
      <w:r w:rsidRPr="0012473F">
        <w:rPr>
          <w:rFonts w:hint="eastAsia"/>
          <w:b/>
        </w:rPr>
        <w:t>说明：</w:t>
      </w:r>
    </w:p>
    <w:p w:rsidR="007D5546" w:rsidRDefault="007D5546" w:rsidP="00546C4E">
      <w:pPr>
        <w:pStyle w:val="a3"/>
        <w:numPr>
          <w:ilvl w:val="0"/>
          <w:numId w:val="97"/>
        </w:numPr>
        <w:ind w:firstLineChars="0"/>
      </w:pPr>
      <w:r>
        <w:rPr>
          <w:rFonts w:hint="eastAsia"/>
        </w:rPr>
        <w:t>守护进程集创建成功后，会为当前命名空间所在集群的可调度且符合主机选择器条件的节点（包括</w:t>
      </w:r>
      <w:r>
        <w:rPr>
          <w:rFonts w:hint="eastAsia"/>
        </w:rPr>
        <w:t>master</w:t>
      </w:r>
      <w:r>
        <w:rPr>
          <w:rFonts w:hint="eastAsia"/>
        </w:rPr>
        <w:t>节点和</w:t>
      </w:r>
      <w:r>
        <w:rPr>
          <w:rFonts w:hint="eastAsia"/>
        </w:rPr>
        <w:t>node</w:t>
      </w:r>
      <w:r>
        <w:rPr>
          <w:rFonts w:hint="eastAsia"/>
        </w:rPr>
        <w:t>节点）上都运行一个</w:t>
      </w:r>
      <w:r>
        <w:rPr>
          <w:rFonts w:hint="eastAsia"/>
        </w:rPr>
        <w:t>Pod</w:t>
      </w:r>
      <w:r>
        <w:rPr>
          <w:rFonts w:hint="eastAsia"/>
        </w:rPr>
        <w:t>副本，状态异常的节点、处于不可调度状态的节点以及设置了</w:t>
      </w:r>
      <w:r>
        <w:rPr>
          <w:rFonts w:hint="eastAsia"/>
        </w:rPr>
        <w:t>Taint</w:t>
      </w:r>
      <w:r>
        <w:rPr>
          <w:rFonts w:hint="eastAsia"/>
        </w:rPr>
        <w:t>（污点）的节点除外，</w:t>
      </w:r>
      <w:r>
        <w:rPr>
          <w:rFonts w:hint="eastAsia"/>
        </w:rPr>
        <w:t>Pods</w:t>
      </w:r>
      <w:r>
        <w:rPr>
          <w:rFonts w:hint="eastAsia"/>
        </w:rPr>
        <w:t>数等于可调度节点个数。</w:t>
      </w:r>
    </w:p>
    <w:p w:rsidR="007D5546" w:rsidRDefault="007D5546" w:rsidP="00546C4E">
      <w:pPr>
        <w:pStyle w:val="a3"/>
        <w:numPr>
          <w:ilvl w:val="0"/>
          <w:numId w:val="97"/>
        </w:numPr>
        <w:ind w:firstLineChars="0"/>
      </w:pPr>
      <w:r>
        <w:rPr>
          <w:rFonts w:hint="eastAsia"/>
        </w:rPr>
        <w:t>当集群中的节点既是控制节点又是计算节点时，该节点上仅运行一个</w:t>
      </w:r>
      <w:r>
        <w:rPr>
          <w:rFonts w:hint="eastAsia"/>
        </w:rPr>
        <w:t>Pod</w:t>
      </w:r>
      <w:r>
        <w:rPr>
          <w:rFonts w:hint="eastAsia"/>
        </w:rPr>
        <w:t>副本。</w:t>
      </w:r>
    </w:p>
    <w:p w:rsidR="007D5546" w:rsidRPr="0012473F" w:rsidRDefault="007D5546" w:rsidP="00CB345A">
      <w:pPr>
        <w:ind w:firstLineChars="202" w:firstLine="426"/>
        <w:rPr>
          <w:rFonts w:ascii="黑体" w:eastAsia="黑体" w:hAnsi="黑体"/>
          <w:b/>
        </w:rPr>
      </w:pPr>
      <w:r w:rsidRPr="0012473F">
        <w:rPr>
          <w:rFonts w:ascii="黑体" w:eastAsia="黑体" w:hAnsi="黑体" w:hint="eastAsia"/>
          <w:b/>
        </w:rPr>
        <w:t>前提条件</w:t>
      </w:r>
    </w:p>
    <w:p w:rsidR="007D5546" w:rsidRDefault="007D5546" w:rsidP="00546C4E">
      <w:pPr>
        <w:pStyle w:val="a3"/>
        <w:numPr>
          <w:ilvl w:val="0"/>
          <w:numId w:val="98"/>
        </w:numPr>
        <w:ind w:firstLineChars="0"/>
      </w:pPr>
      <w:r>
        <w:rPr>
          <w:rFonts w:hint="eastAsia"/>
        </w:rPr>
        <w:t>如果您需要为待创建的守护进程集的容器配置引用或挂载存储卷，在创建守护进程集之前，需要先在平台上创建</w:t>
      </w:r>
      <w:r>
        <w:rPr>
          <w:rFonts w:hint="eastAsia"/>
        </w:rPr>
        <w:t>PVC</w:t>
      </w:r>
      <w:r>
        <w:rPr>
          <w:rFonts w:hint="eastAsia"/>
        </w:rPr>
        <w:t>（持久卷声明）、配置字典或保密字典资源。</w:t>
      </w:r>
    </w:p>
    <w:p w:rsidR="007D5546" w:rsidRDefault="007D5546" w:rsidP="00546C4E">
      <w:pPr>
        <w:pStyle w:val="a3"/>
        <w:numPr>
          <w:ilvl w:val="0"/>
          <w:numId w:val="98"/>
        </w:numPr>
        <w:ind w:firstLineChars="0"/>
      </w:pPr>
      <w:r>
        <w:rPr>
          <w:rFonts w:hint="eastAsia"/>
        </w:rPr>
        <w:t>如果拉取的镜像需要凭据，需要您先在当前命名空间下创建凭据（保密字典）。</w:t>
      </w:r>
    </w:p>
    <w:p w:rsidR="007D5546" w:rsidRDefault="007D5546" w:rsidP="00546C4E">
      <w:pPr>
        <w:pStyle w:val="a3"/>
        <w:numPr>
          <w:ilvl w:val="0"/>
          <w:numId w:val="98"/>
        </w:numPr>
        <w:ind w:firstLineChars="0"/>
      </w:pPr>
      <w:r>
        <w:rPr>
          <w:rFonts w:hint="eastAsia"/>
        </w:rPr>
        <w:t>当您同时订阅了本公司的</w:t>
      </w:r>
      <w:r>
        <w:rPr>
          <w:rFonts w:hint="eastAsia"/>
        </w:rPr>
        <w:t>DevOps</w:t>
      </w:r>
      <w:r>
        <w:rPr>
          <w:rFonts w:hint="eastAsia"/>
        </w:rPr>
        <w:t>平台，且希望使用</w:t>
      </w:r>
      <w:r>
        <w:rPr>
          <w:rFonts w:hint="eastAsia"/>
        </w:rPr>
        <w:t>DevOps</w:t>
      </w:r>
      <w:r>
        <w:rPr>
          <w:rFonts w:hint="eastAsia"/>
        </w:rPr>
        <w:t>平台镜像仓库中的镜像创建守护进程集时，需要提前前往</w:t>
      </w:r>
      <w:r>
        <w:rPr>
          <w:rFonts w:hint="eastAsia"/>
        </w:rPr>
        <w:t>DevOps</w:t>
      </w:r>
      <w:r>
        <w:rPr>
          <w:rFonts w:hint="eastAsia"/>
        </w:rPr>
        <w:t>平台为当前项目绑定指定的镜像仓库（</w:t>
      </w:r>
      <w:r>
        <w:rPr>
          <w:rFonts w:hint="eastAsia"/>
        </w:rPr>
        <w:t>DevOps</w:t>
      </w:r>
      <w:r>
        <w:rPr>
          <w:rFonts w:hint="eastAsia"/>
        </w:rPr>
        <w:t>工具链）。</w:t>
      </w:r>
    </w:p>
    <w:p w:rsidR="007D5546" w:rsidRPr="0012473F" w:rsidRDefault="007D5546" w:rsidP="0012473F">
      <w:pPr>
        <w:ind w:firstLineChars="202" w:firstLine="426"/>
        <w:rPr>
          <w:rFonts w:ascii="黑体" w:eastAsia="黑体" w:hAnsi="黑体"/>
          <w:b/>
        </w:rPr>
      </w:pPr>
      <w:r w:rsidRPr="0012473F">
        <w:rPr>
          <w:rFonts w:ascii="黑体" w:eastAsia="黑体" w:hAnsi="黑体" w:hint="eastAsia"/>
          <w:b/>
        </w:rPr>
        <w:t>操作步骤-配置基本信息</w:t>
      </w:r>
    </w:p>
    <w:p w:rsidR="007D5546" w:rsidRDefault="007D5546" w:rsidP="00CB345A">
      <w:pPr>
        <w:ind w:firstLineChars="202" w:firstLine="424"/>
      </w:pPr>
      <w:r>
        <w:rPr>
          <w:rFonts w:hint="eastAsia"/>
        </w:rPr>
        <w:lastRenderedPageBreak/>
        <w:t>1.</w:t>
      </w:r>
      <w:r>
        <w:rPr>
          <w:rFonts w:hint="eastAsia"/>
        </w:rPr>
        <w:t>登录平台，切换至业务视图，进入待创建守护进程集的命名空间。</w:t>
      </w:r>
    </w:p>
    <w:p w:rsidR="007D5546" w:rsidRDefault="007D5546" w:rsidP="00CB345A">
      <w:pPr>
        <w:ind w:firstLineChars="202" w:firstLine="424"/>
      </w:pPr>
      <w:r>
        <w:rPr>
          <w:rFonts w:hint="eastAsia"/>
        </w:rPr>
        <w:t>2.</w:t>
      </w:r>
      <w:r>
        <w:rPr>
          <w:rFonts w:hint="eastAsia"/>
        </w:rPr>
        <w:t>单击左侧导航栏中的</w:t>
      </w:r>
      <w:r w:rsidRPr="0012473F">
        <w:rPr>
          <w:rFonts w:hint="eastAsia"/>
          <w:b/>
        </w:rPr>
        <w:t>计算组件</w:t>
      </w:r>
      <w:r w:rsidRPr="0012473F">
        <w:rPr>
          <w:rFonts w:hint="eastAsia"/>
          <w:b/>
        </w:rPr>
        <w:t>&gt;</w:t>
      </w:r>
      <w:r w:rsidRPr="0012473F">
        <w:rPr>
          <w:rFonts w:hint="eastAsia"/>
          <w:b/>
        </w:rPr>
        <w:t>守护进程集</w:t>
      </w:r>
      <w:r>
        <w:rPr>
          <w:rFonts w:hint="eastAsia"/>
        </w:rPr>
        <w:t>，进入守护进程集列表页面。</w:t>
      </w:r>
    </w:p>
    <w:p w:rsidR="007D5546" w:rsidRDefault="007D5546" w:rsidP="00CB345A">
      <w:pPr>
        <w:ind w:firstLineChars="202" w:firstLine="424"/>
      </w:pPr>
      <w:r>
        <w:rPr>
          <w:rFonts w:hint="eastAsia"/>
        </w:rPr>
        <w:t>3.</w:t>
      </w:r>
      <w:r>
        <w:rPr>
          <w:rFonts w:hint="eastAsia"/>
        </w:rPr>
        <w:t>单击</w:t>
      </w:r>
      <w:r w:rsidRPr="0012473F">
        <w:rPr>
          <w:rFonts w:hint="eastAsia"/>
          <w:b/>
        </w:rPr>
        <w:t>创建守护进程集</w:t>
      </w:r>
      <w:r>
        <w:rPr>
          <w:rFonts w:hint="eastAsia"/>
        </w:rPr>
        <w:t>按钮。</w:t>
      </w:r>
    </w:p>
    <w:p w:rsidR="007D5546" w:rsidRDefault="007D5546" w:rsidP="00CB345A">
      <w:pPr>
        <w:ind w:firstLineChars="202" w:firstLine="424"/>
      </w:pPr>
      <w:r>
        <w:rPr>
          <w:rFonts w:hint="eastAsia"/>
        </w:rPr>
        <w:t>4.</w:t>
      </w:r>
      <w:r>
        <w:rPr>
          <w:rFonts w:hint="eastAsia"/>
        </w:rPr>
        <w:t>在弹出的</w:t>
      </w:r>
      <w:r w:rsidRPr="0012473F">
        <w:rPr>
          <w:rFonts w:hint="eastAsia"/>
          <w:b/>
        </w:rPr>
        <w:t>选择镜像</w:t>
      </w:r>
      <w:r>
        <w:rPr>
          <w:rFonts w:hint="eastAsia"/>
        </w:rPr>
        <w:t>窗口，单击选择</w:t>
      </w:r>
      <w:r w:rsidRPr="0012473F">
        <w:rPr>
          <w:rFonts w:hint="eastAsia"/>
          <w:b/>
        </w:rPr>
        <w:t>方式</w:t>
      </w:r>
      <w:r>
        <w:rPr>
          <w:rFonts w:hint="eastAsia"/>
        </w:rPr>
        <w:t>。</w:t>
      </w:r>
    </w:p>
    <w:p w:rsidR="007D5546" w:rsidRDefault="007D5546" w:rsidP="00CB345A">
      <w:pPr>
        <w:ind w:firstLineChars="202" w:firstLine="426"/>
      </w:pPr>
      <w:r w:rsidRPr="0012473F">
        <w:rPr>
          <w:rFonts w:hint="eastAsia"/>
          <w:b/>
        </w:rPr>
        <w:t>说明：</w:t>
      </w:r>
      <w:r>
        <w:rPr>
          <w:rFonts w:hint="eastAsia"/>
        </w:rPr>
        <w:t>仅当同时订阅了本公司的</w:t>
      </w:r>
      <w:r>
        <w:rPr>
          <w:rFonts w:hint="eastAsia"/>
        </w:rPr>
        <w:t>DevOps</w:t>
      </w:r>
      <w:r>
        <w:rPr>
          <w:rFonts w:hint="eastAsia"/>
        </w:rPr>
        <w:t>产品，且本平台对接了</w:t>
      </w:r>
      <w:r>
        <w:rPr>
          <w:rFonts w:hint="eastAsia"/>
        </w:rPr>
        <w:t>DevOps</w:t>
      </w:r>
      <w:r>
        <w:rPr>
          <w:rFonts w:hint="eastAsia"/>
        </w:rPr>
        <w:t>平台的镜像仓库时可以选择方式。</w:t>
      </w:r>
    </w:p>
    <w:p w:rsidR="007D5546" w:rsidRDefault="007D5546" w:rsidP="00546C4E">
      <w:pPr>
        <w:pStyle w:val="a3"/>
        <w:numPr>
          <w:ilvl w:val="0"/>
          <w:numId w:val="99"/>
        </w:numPr>
        <w:ind w:firstLineChars="0"/>
      </w:pPr>
      <w:r w:rsidRPr="0012473F">
        <w:rPr>
          <w:rFonts w:hint="eastAsia"/>
          <w:b/>
        </w:rPr>
        <w:t>输入：</w:t>
      </w:r>
      <w:r>
        <w:rPr>
          <w:rFonts w:hint="eastAsia"/>
        </w:rPr>
        <w:t>地址格式为</w:t>
      </w:r>
      <w:r w:rsidRPr="0012473F">
        <w:rPr>
          <w:rFonts w:hint="eastAsia"/>
          <w:color w:val="FF0000"/>
        </w:rPr>
        <w:t>仓库地址</w:t>
      </w:r>
      <w:r w:rsidRPr="0012473F">
        <w:rPr>
          <w:rFonts w:hint="eastAsia"/>
          <w:color w:val="FF0000"/>
        </w:rPr>
        <w:t>:</w:t>
      </w:r>
      <w:r w:rsidRPr="0012473F">
        <w:rPr>
          <w:rFonts w:hint="eastAsia"/>
          <w:color w:val="FF0000"/>
        </w:rPr>
        <w:t>镜像版本</w:t>
      </w:r>
      <w:r>
        <w:rPr>
          <w:rFonts w:hint="eastAsia"/>
        </w:rPr>
        <w:t>，例如：</w:t>
      </w:r>
      <w:r w:rsidRPr="0012473F">
        <w:rPr>
          <w:rFonts w:hint="eastAsia"/>
          <w:color w:val="FF0000"/>
        </w:rPr>
        <w:t>index.docker.io/library/ubuntu:latest</w:t>
      </w:r>
      <w:r>
        <w:rPr>
          <w:rFonts w:hint="eastAsia"/>
        </w:rPr>
        <w:t>。</w:t>
      </w:r>
    </w:p>
    <w:p w:rsidR="007D5546" w:rsidRDefault="007D5546" w:rsidP="0012473F">
      <w:pPr>
        <w:pStyle w:val="a3"/>
        <w:ind w:left="844" w:firstLineChars="0" w:firstLine="0"/>
      </w:pPr>
      <w:r>
        <w:rPr>
          <w:rFonts w:hint="eastAsia"/>
        </w:rPr>
        <w:t>单击镜像地址输入框下方的镜像地址示例后的</w:t>
      </w:r>
      <w:r w:rsidR="0012473F">
        <w:rPr>
          <w:noProof/>
        </w:rPr>
        <w:drawing>
          <wp:inline distT="0" distB="0" distL="0" distR="0" wp14:anchorId="54896E73" wp14:editId="543F1EB7">
            <wp:extent cx="114310" cy="137172"/>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14310" cy="137172"/>
                    </a:xfrm>
                    <a:prstGeom prst="rect">
                      <a:avLst/>
                    </a:prstGeom>
                  </pic:spPr>
                </pic:pic>
              </a:graphicData>
            </a:graphic>
          </wp:inline>
        </w:drawing>
      </w:r>
      <w:r>
        <w:rPr>
          <w:rFonts w:hint="eastAsia"/>
        </w:rPr>
        <w:t>图标，可快速输入示例镜像地址。</w:t>
      </w:r>
    </w:p>
    <w:p w:rsidR="007D5546" w:rsidRDefault="007D5546" w:rsidP="00546C4E">
      <w:pPr>
        <w:pStyle w:val="a3"/>
        <w:numPr>
          <w:ilvl w:val="0"/>
          <w:numId w:val="99"/>
        </w:numPr>
        <w:ind w:firstLineChars="0"/>
      </w:pPr>
      <w:r w:rsidRPr="0012473F">
        <w:rPr>
          <w:rFonts w:hint="eastAsia"/>
          <w:b/>
        </w:rPr>
        <w:t>选择：</w:t>
      </w:r>
      <w:r>
        <w:rPr>
          <w:rFonts w:hint="eastAsia"/>
        </w:rPr>
        <w:t>通过单击镜像仓库右侧的下拉选择框选择</w:t>
      </w:r>
      <w:r>
        <w:rPr>
          <w:rFonts w:hint="eastAsia"/>
        </w:rPr>
        <w:t>DevOps</w:t>
      </w:r>
      <w:r>
        <w:rPr>
          <w:rFonts w:hint="eastAsia"/>
        </w:rPr>
        <w:t>平台中的镜像仓库，并选择或输入镜像版本来选择要使用的镜像。</w:t>
      </w:r>
    </w:p>
    <w:p w:rsidR="007D5546" w:rsidRDefault="007D5546" w:rsidP="00CB345A">
      <w:pPr>
        <w:ind w:firstLineChars="202" w:firstLine="426"/>
      </w:pPr>
      <w:r w:rsidRPr="0012473F">
        <w:rPr>
          <w:rFonts w:hint="eastAsia"/>
          <w:b/>
        </w:rPr>
        <w:t>提示：</w:t>
      </w:r>
      <w:r>
        <w:rPr>
          <w:rFonts w:hint="eastAsia"/>
        </w:rPr>
        <w:t>使用第三方镜像前，确认是否可以直接拉取。可以通过</w:t>
      </w:r>
      <w:r w:rsidRPr="00BB576B">
        <w:rPr>
          <w:rFonts w:hint="eastAsia"/>
          <w:color w:val="FF0000"/>
        </w:rPr>
        <w:t>docker</w:t>
      </w:r>
      <w:r w:rsidR="00BB576B">
        <w:rPr>
          <w:color w:val="FF0000"/>
        </w:rPr>
        <w:t xml:space="preserve"> </w:t>
      </w:r>
      <w:r w:rsidRPr="00BB576B">
        <w:rPr>
          <w:rFonts w:hint="eastAsia"/>
          <w:color w:val="FF0000"/>
        </w:rPr>
        <w:t>pull</w:t>
      </w:r>
      <w:r>
        <w:rPr>
          <w:rFonts w:hint="eastAsia"/>
        </w:rPr>
        <w:t>命令验证。</w:t>
      </w:r>
    </w:p>
    <w:p w:rsidR="007D5546" w:rsidRDefault="007D5546" w:rsidP="00CB345A">
      <w:pPr>
        <w:ind w:firstLineChars="202" w:firstLine="424"/>
      </w:pPr>
      <w:r>
        <w:rPr>
          <w:rFonts w:hint="eastAsia"/>
        </w:rPr>
        <w:t>5.</w:t>
      </w:r>
      <w:r>
        <w:rPr>
          <w:rFonts w:hint="eastAsia"/>
        </w:rPr>
        <w:t>单击</w:t>
      </w:r>
      <w:r w:rsidRPr="00BB576B">
        <w:rPr>
          <w:rFonts w:hint="eastAsia"/>
          <w:b/>
        </w:rPr>
        <w:t>确定</w:t>
      </w:r>
      <w:r>
        <w:rPr>
          <w:rFonts w:hint="eastAsia"/>
        </w:rPr>
        <w:t>按钮，进入</w:t>
      </w:r>
      <w:r w:rsidRPr="00BB576B">
        <w:rPr>
          <w:rFonts w:hint="eastAsia"/>
          <w:b/>
        </w:rPr>
        <w:t>创建守护进程集</w:t>
      </w:r>
      <w:r>
        <w:rPr>
          <w:rFonts w:hint="eastAsia"/>
        </w:rPr>
        <w:t>页面。</w:t>
      </w:r>
    </w:p>
    <w:p w:rsidR="007D5546" w:rsidRDefault="007D5546" w:rsidP="00CB345A">
      <w:pPr>
        <w:ind w:firstLineChars="202" w:firstLine="426"/>
      </w:pPr>
      <w:r w:rsidRPr="00BB576B">
        <w:rPr>
          <w:rFonts w:hint="eastAsia"/>
          <w:b/>
        </w:rPr>
        <w:t>说明：</w:t>
      </w:r>
      <w:r>
        <w:rPr>
          <w:rFonts w:hint="eastAsia"/>
        </w:rPr>
        <w:t>以下操作以表单方式为例，如需切换</w:t>
      </w:r>
      <w:r>
        <w:rPr>
          <w:rFonts w:hint="eastAsia"/>
        </w:rPr>
        <w:t>YAML</w:t>
      </w:r>
      <w:r>
        <w:rPr>
          <w:rFonts w:hint="eastAsia"/>
        </w:rPr>
        <w:t>方式，请单击右上角</w:t>
      </w:r>
      <w:r w:rsidRPr="00BB576B">
        <w:rPr>
          <w:rFonts w:hint="eastAsia"/>
          <w:b/>
        </w:rPr>
        <w:t>YAML</w:t>
      </w:r>
      <w:r>
        <w:rPr>
          <w:rFonts w:hint="eastAsia"/>
        </w:rPr>
        <w:t>按钮，切换至</w:t>
      </w:r>
      <w:r w:rsidRPr="00BB576B">
        <w:rPr>
          <w:rFonts w:hint="eastAsia"/>
          <w:b/>
        </w:rPr>
        <w:t>YAML</w:t>
      </w:r>
      <w:r w:rsidRPr="00BB576B">
        <w:rPr>
          <w:rFonts w:hint="eastAsia"/>
          <w:b/>
        </w:rPr>
        <w:t>（读写）</w:t>
      </w:r>
      <w:r>
        <w:rPr>
          <w:rFonts w:hint="eastAsia"/>
        </w:rPr>
        <w:t>区域进行编辑。同时支持以下操作：</w:t>
      </w:r>
    </w:p>
    <w:p w:rsidR="007D5546" w:rsidRDefault="007D5546" w:rsidP="00546C4E">
      <w:pPr>
        <w:pStyle w:val="a3"/>
        <w:numPr>
          <w:ilvl w:val="0"/>
          <w:numId w:val="99"/>
        </w:numPr>
        <w:ind w:firstLineChars="0"/>
      </w:pPr>
      <w:r>
        <w:rPr>
          <w:rFonts w:hint="eastAsia"/>
        </w:rPr>
        <w:t>单击导入，导入已有的</w:t>
      </w:r>
      <w:r>
        <w:rPr>
          <w:rFonts w:hint="eastAsia"/>
        </w:rPr>
        <w:t>YAML</w:t>
      </w:r>
      <w:r>
        <w:rPr>
          <w:rFonts w:hint="eastAsia"/>
        </w:rPr>
        <w:t>文件内容作为编辑内容。</w:t>
      </w:r>
    </w:p>
    <w:p w:rsidR="007D5546" w:rsidRDefault="007D5546" w:rsidP="00546C4E">
      <w:pPr>
        <w:pStyle w:val="a3"/>
        <w:numPr>
          <w:ilvl w:val="0"/>
          <w:numId w:val="99"/>
        </w:numPr>
        <w:ind w:firstLineChars="0"/>
      </w:pPr>
      <w:r>
        <w:rPr>
          <w:rFonts w:hint="eastAsia"/>
        </w:rPr>
        <w:t>单击导出，将</w:t>
      </w:r>
      <w:r>
        <w:rPr>
          <w:rFonts w:hint="eastAsia"/>
        </w:rPr>
        <w:t>YAML</w:t>
      </w:r>
      <w:r>
        <w:rPr>
          <w:rFonts w:hint="eastAsia"/>
        </w:rPr>
        <w:t>导出保存成一个文件。</w:t>
      </w:r>
    </w:p>
    <w:p w:rsidR="007D5546" w:rsidRDefault="007D5546" w:rsidP="00546C4E">
      <w:pPr>
        <w:pStyle w:val="a3"/>
        <w:numPr>
          <w:ilvl w:val="0"/>
          <w:numId w:val="99"/>
        </w:numPr>
        <w:ind w:firstLineChars="0"/>
      </w:pPr>
      <w:r>
        <w:rPr>
          <w:rFonts w:hint="eastAsia"/>
        </w:rPr>
        <w:t>单击清理，清空所有编辑内容，会同时清空表单中的编辑内容。</w:t>
      </w:r>
    </w:p>
    <w:p w:rsidR="007D5546" w:rsidRDefault="007D5546" w:rsidP="00546C4E">
      <w:pPr>
        <w:pStyle w:val="a3"/>
        <w:numPr>
          <w:ilvl w:val="0"/>
          <w:numId w:val="99"/>
        </w:numPr>
        <w:ind w:firstLineChars="0"/>
      </w:pPr>
      <w:r>
        <w:rPr>
          <w:rFonts w:hint="eastAsia"/>
        </w:rPr>
        <w:t>单击查找，在框中输入关键字，会自动匹配搜索结果，并支持前后搜索查看。</w:t>
      </w:r>
    </w:p>
    <w:p w:rsidR="007D5546" w:rsidRDefault="007D5546" w:rsidP="00546C4E">
      <w:pPr>
        <w:pStyle w:val="a3"/>
        <w:numPr>
          <w:ilvl w:val="0"/>
          <w:numId w:val="99"/>
        </w:numPr>
        <w:ind w:firstLineChars="0"/>
      </w:pPr>
      <w:r>
        <w:rPr>
          <w:rFonts w:hint="eastAsia"/>
        </w:rPr>
        <w:t>单击复制，复制编辑内容。</w:t>
      </w:r>
    </w:p>
    <w:p w:rsidR="007D5546" w:rsidRDefault="007D5546" w:rsidP="00546C4E">
      <w:pPr>
        <w:pStyle w:val="a3"/>
        <w:numPr>
          <w:ilvl w:val="0"/>
          <w:numId w:val="99"/>
        </w:numPr>
        <w:ind w:firstLineChars="0"/>
      </w:pPr>
      <w:r>
        <w:rPr>
          <w:rFonts w:hint="eastAsia"/>
        </w:rPr>
        <w:t>单击日间或夜间模式，屏幕会自动调节成对应的查看模式。</w:t>
      </w:r>
    </w:p>
    <w:p w:rsidR="007D5546" w:rsidRDefault="007D5546" w:rsidP="00546C4E">
      <w:pPr>
        <w:pStyle w:val="a3"/>
        <w:numPr>
          <w:ilvl w:val="0"/>
          <w:numId w:val="99"/>
        </w:numPr>
        <w:ind w:firstLineChars="0"/>
      </w:pPr>
      <w:r>
        <w:rPr>
          <w:rFonts w:hint="eastAsia"/>
        </w:rPr>
        <w:t>单击全屏，全屏查看内容；单击退出全屏，退出全屏模式。</w:t>
      </w:r>
    </w:p>
    <w:p w:rsidR="007D5546" w:rsidRDefault="007D5546" w:rsidP="00CB345A">
      <w:pPr>
        <w:ind w:firstLineChars="202" w:firstLine="426"/>
      </w:pPr>
      <w:r w:rsidRPr="00BB576B">
        <w:rPr>
          <w:rFonts w:hint="eastAsia"/>
          <w:b/>
        </w:rPr>
        <w:t>说明：</w:t>
      </w:r>
      <w:r>
        <w:rPr>
          <w:rFonts w:hint="eastAsia"/>
        </w:rPr>
        <w:t>单击创建页面右上角的表单按钮，即可切换回表单创建形式。</w:t>
      </w:r>
    </w:p>
    <w:p w:rsidR="007D5546" w:rsidRDefault="007D5546" w:rsidP="00CB345A">
      <w:pPr>
        <w:ind w:firstLineChars="202" w:firstLine="424"/>
      </w:pPr>
      <w:r>
        <w:rPr>
          <w:rFonts w:hint="eastAsia"/>
        </w:rPr>
        <w:t>6.</w:t>
      </w:r>
      <w:r>
        <w:rPr>
          <w:rFonts w:hint="eastAsia"/>
        </w:rPr>
        <w:t>在</w:t>
      </w:r>
      <w:r w:rsidRPr="00BB576B">
        <w:rPr>
          <w:rFonts w:hint="eastAsia"/>
          <w:b/>
        </w:rPr>
        <w:t>基本信息</w:t>
      </w:r>
      <w:r>
        <w:rPr>
          <w:rFonts w:hint="eastAsia"/>
        </w:rPr>
        <w:t>区域，参照以下说明，配置守护进程集的基本信息参数。</w:t>
      </w:r>
    </w:p>
    <w:p w:rsidR="007D5546" w:rsidRDefault="007D5546" w:rsidP="00CB345A">
      <w:pPr>
        <w:ind w:firstLineChars="202" w:firstLine="426"/>
      </w:pPr>
      <w:r w:rsidRPr="00BB576B">
        <w:rPr>
          <w:rFonts w:hint="eastAsia"/>
          <w:b/>
        </w:rPr>
        <w:t>说明：</w:t>
      </w:r>
      <w:r>
        <w:rPr>
          <w:rFonts w:hint="eastAsia"/>
        </w:rPr>
        <w:t>默认仅显示基本参数，单击更多按钮后，将展开更多可选参数，单击收起按钮，会再次隐藏可选参数。</w:t>
      </w:r>
    </w:p>
    <w:tbl>
      <w:tblPr>
        <w:tblW w:w="9782" w:type="dxa"/>
        <w:tblInd w:w="-851" w:type="dxa"/>
        <w:shd w:val="clear" w:color="auto" w:fill="FFFFFF"/>
        <w:tblCellMar>
          <w:left w:w="0" w:type="dxa"/>
          <w:right w:w="0" w:type="dxa"/>
        </w:tblCellMar>
        <w:tblLook w:val="04A0" w:firstRow="1" w:lastRow="0" w:firstColumn="1" w:lastColumn="0" w:noHBand="0" w:noVBand="1"/>
      </w:tblPr>
      <w:tblGrid>
        <w:gridCol w:w="993"/>
        <w:gridCol w:w="992"/>
        <w:gridCol w:w="7797"/>
      </w:tblGrid>
      <w:tr w:rsidR="00BB576B" w:rsidRPr="00BB576B" w:rsidTr="00BB576B">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BB576B" w:rsidRPr="00BB576B" w:rsidRDefault="00BB576B" w:rsidP="00BB576B">
            <w:pPr>
              <w:widowControl/>
              <w:jc w:val="left"/>
              <w:rPr>
                <w:rFonts w:ascii="Segoe UI" w:eastAsia="宋体" w:hAnsi="Segoe UI" w:cs="Segoe UI"/>
                <w:b/>
                <w:bCs/>
                <w:color w:val="000000"/>
                <w:kern w:val="0"/>
                <w:szCs w:val="21"/>
              </w:rPr>
            </w:pPr>
            <w:r w:rsidRPr="00BB576B">
              <w:rPr>
                <w:rFonts w:ascii="Segoe UI" w:eastAsia="宋体" w:hAnsi="Segoe UI" w:cs="Segoe UI"/>
                <w:b/>
                <w:bCs/>
                <w:color w:val="000000"/>
                <w:kern w:val="0"/>
                <w:szCs w:val="21"/>
              </w:rPr>
              <w:t>参数</w:t>
            </w:r>
          </w:p>
        </w:tc>
        <w:tc>
          <w:tcPr>
            <w:tcW w:w="992" w:type="dxa"/>
            <w:tcBorders>
              <w:top w:val="single" w:sz="6" w:space="0" w:color="EEEEEE"/>
              <w:bottom w:val="single" w:sz="6" w:space="0" w:color="EEEEEE"/>
              <w:right w:val="single" w:sz="6" w:space="0" w:color="EEEEEE"/>
            </w:tcBorders>
            <w:shd w:val="clear" w:color="auto" w:fill="F6F6F6"/>
            <w:vAlign w:val="center"/>
            <w:hideMark/>
          </w:tcPr>
          <w:p w:rsidR="00BB576B" w:rsidRPr="00BB576B" w:rsidRDefault="00BB576B" w:rsidP="00BB576B">
            <w:pPr>
              <w:widowControl/>
              <w:jc w:val="left"/>
              <w:rPr>
                <w:rFonts w:ascii="Segoe UI" w:eastAsia="宋体" w:hAnsi="Segoe UI" w:cs="Segoe UI"/>
                <w:b/>
                <w:bCs/>
                <w:color w:val="000000"/>
                <w:kern w:val="0"/>
                <w:szCs w:val="21"/>
              </w:rPr>
            </w:pPr>
            <w:r w:rsidRPr="00BB576B">
              <w:rPr>
                <w:rFonts w:ascii="Segoe UI" w:eastAsia="宋体" w:hAnsi="Segoe UI" w:cs="Segoe UI"/>
                <w:b/>
                <w:bCs/>
                <w:color w:val="000000"/>
                <w:kern w:val="0"/>
                <w:szCs w:val="21"/>
              </w:rPr>
              <w:t>是否必填</w:t>
            </w:r>
          </w:p>
        </w:tc>
        <w:tc>
          <w:tcPr>
            <w:tcW w:w="7797" w:type="dxa"/>
            <w:tcBorders>
              <w:top w:val="single" w:sz="6" w:space="0" w:color="EEEEEE"/>
              <w:bottom w:val="single" w:sz="6" w:space="0" w:color="EEEEEE"/>
              <w:right w:val="nil"/>
            </w:tcBorders>
            <w:shd w:val="clear" w:color="auto" w:fill="F6F6F6"/>
            <w:vAlign w:val="center"/>
            <w:hideMark/>
          </w:tcPr>
          <w:p w:rsidR="00BB576B" w:rsidRPr="00BB576B" w:rsidRDefault="00BB576B" w:rsidP="00BB576B">
            <w:pPr>
              <w:widowControl/>
              <w:jc w:val="left"/>
              <w:rPr>
                <w:rFonts w:ascii="Segoe UI" w:eastAsia="宋体" w:hAnsi="Segoe UI" w:cs="Segoe UI"/>
                <w:b/>
                <w:bCs/>
                <w:color w:val="000000"/>
                <w:kern w:val="0"/>
                <w:szCs w:val="21"/>
              </w:rPr>
            </w:pPr>
            <w:r w:rsidRPr="00BB576B">
              <w:rPr>
                <w:rFonts w:ascii="Segoe UI" w:eastAsia="宋体" w:hAnsi="Segoe UI" w:cs="Segoe UI"/>
                <w:b/>
                <w:bCs/>
                <w:color w:val="000000"/>
                <w:kern w:val="0"/>
                <w:szCs w:val="21"/>
              </w:rPr>
              <w:t>说明</w:t>
            </w:r>
          </w:p>
        </w:tc>
      </w:tr>
      <w:tr w:rsidR="00BB576B" w:rsidRPr="00BB576B" w:rsidTr="00BB576B">
        <w:tc>
          <w:tcPr>
            <w:tcW w:w="993" w:type="dxa"/>
            <w:tcBorders>
              <w:bottom w:val="single" w:sz="6" w:space="0" w:color="E5E5E5"/>
              <w:right w:val="single" w:sz="6" w:space="0" w:color="EEEEEE"/>
            </w:tcBorders>
            <w:shd w:val="clear" w:color="auto" w:fill="FFFFFF"/>
            <w:vAlign w:val="center"/>
            <w:hideMark/>
          </w:tcPr>
          <w:p w:rsidR="00BB576B" w:rsidRPr="00BB576B" w:rsidRDefault="00BB576B" w:rsidP="00BB576B">
            <w:pPr>
              <w:widowControl/>
              <w:jc w:val="left"/>
              <w:rPr>
                <w:rFonts w:ascii="Segoe UI" w:eastAsia="宋体" w:hAnsi="Segoe UI" w:cs="Segoe UI"/>
                <w:color w:val="323232"/>
                <w:kern w:val="0"/>
                <w:szCs w:val="21"/>
              </w:rPr>
            </w:pPr>
            <w:r w:rsidRPr="00BB576B">
              <w:rPr>
                <w:rFonts w:ascii="Segoe UI" w:eastAsia="宋体" w:hAnsi="Segoe UI" w:cs="Segoe UI"/>
                <w:b/>
                <w:bCs/>
                <w:color w:val="323232"/>
                <w:kern w:val="0"/>
                <w:szCs w:val="21"/>
              </w:rPr>
              <w:t>名称</w:t>
            </w:r>
          </w:p>
        </w:tc>
        <w:tc>
          <w:tcPr>
            <w:tcW w:w="992" w:type="dxa"/>
            <w:tcBorders>
              <w:bottom w:val="single" w:sz="6" w:space="0" w:color="E5E5E5"/>
              <w:right w:val="single" w:sz="6" w:space="0" w:color="EEEEEE"/>
            </w:tcBorders>
            <w:shd w:val="clear" w:color="auto" w:fill="FFFFFF"/>
            <w:vAlign w:val="center"/>
            <w:hideMark/>
          </w:tcPr>
          <w:p w:rsidR="00BB576B" w:rsidRPr="00BB576B" w:rsidRDefault="00BB576B" w:rsidP="00BB576B">
            <w:pPr>
              <w:widowControl/>
              <w:jc w:val="left"/>
              <w:rPr>
                <w:rFonts w:ascii="Segoe UI" w:eastAsia="宋体" w:hAnsi="Segoe UI" w:cs="Segoe UI"/>
                <w:color w:val="323232"/>
                <w:kern w:val="0"/>
                <w:szCs w:val="21"/>
              </w:rPr>
            </w:pPr>
            <w:r w:rsidRPr="00BB576B">
              <w:rPr>
                <w:rFonts w:ascii="Segoe UI" w:eastAsia="宋体" w:hAnsi="Segoe UI" w:cs="Segoe UI"/>
                <w:color w:val="323232"/>
                <w:kern w:val="0"/>
                <w:szCs w:val="21"/>
              </w:rPr>
              <w:t>是</w:t>
            </w:r>
          </w:p>
        </w:tc>
        <w:tc>
          <w:tcPr>
            <w:tcW w:w="7797" w:type="dxa"/>
            <w:tcBorders>
              <w:bottom w:val="single" w:sz="6" w:space="0" w:color="E5E5E5"/>
              <w:right w:val="nil"/>
            </w:tcBorders>
            <w:shd w:val="clear" w:color="auto" w:fill="FFFFFF"/>
            <w:vAlign w:val="center"/>
            <w:hideMark/>
          </w:tcPr>
          <w:p w:rsidR="00BB576B" w:rsidRPr="00BB576B" w:rsidRDefault="00BB576B" w:rsidP="00BB576B">
            <w:pPr>
              <w:widowControl/>
              <w:jc w:val="left"/>
              <w:rPr>
                <w:rFonts w:ascii="Segoe UI" w:eastAsia="宋体" w:hAnsi="Segoe UI" w:cs="Segoe UI"/>
                <w:color w:val="323232"/>
                <w:kern w:val="0"/>
                <w:szCs w:val="21"/>
              </w:rPr>
            </w:pPr>
            <w:r w:rsidRPr="00BB576B">
              <w:rPr>
                <w:rFonts w:ascii="Segoe UI" w:eastAsia="宋体" w:hAnsi="Segoe UI" w:cs="Segoe UI"/>
                <w:color w:val="323232"/>
                <w:kern w:val="0"/>
                <w:szCs w:val="21"/>
              </w:rPr>
              <w:t>守护进程集的名称，默认为镜像的名称。</w:t>
            </w:r>
            <w:r w:rsidRPr="00BB576B">
              <w:rPr>
                <w:rFonts w:ascii="Segoe UI" w:eastAsia="宋体" w:hAnsi="Segoe UI" w:cs="Segoe UI"/>
                <w:color w:val="323232"/>
                <w:kern w:val="0"/>
                <w:szCs w:val="21"/>
              </w:rPr>
              <w:br/>
            </w:r>
            <w:r w:rsidRPr="00BB576B">
              <w:rPr>
                <w:rFonts w:ascii="Segoe UI" w:eastAsia="宋体" w:hAnsi="Segoe UI" w:cs="Segoe UI"/>
                <w:color w:val="323232"/>
                <w:kern w:val="0"/>
                <w:szCs w:val="21"/>
              </w:rPr>
              <w:t>支持输入</w:t>
            </w:r>
            <w:r w:rsidRPr="00BB576B">
              <w:rPr>
                <w:rFonts w:ascii="Segoe UI" w:eastAsia="宋体" w:hAnsi="Segoe UI" w:cs="Segoe UI"/>
                <w:color w:val="323232"/>
                <w:kern w:val="0"/>
                <w:szCs w:val="21"/>
              </w:rPr>
              <w:t> </w:t>
            </w:r>
            <w:r w:rsidRPr="00BB576B">
              <w:rPr>
                <w:rFonts w:ascii="Courier New" w:eastAsia="宋体" w:hAnsi="Courier New" w:cs="Courier New"/>
                <w:color w:val="C7254E"/>
                <w:kern w:val="0"/>
                <w:szCs w:val="21"/>
                <w:shd w:val="clear" w:color="auto" w:fill="F9F2F4"/>
              </w:rPr>
              <w:t>a-z</w:t>
            </w:r>
            <w:r w:rsidRPr="00BB576B">
              <w:rPr>
                <w:rFonts w:ascii="Segoe UI" w:eastAsia="宋体" w:hAnsi="Segoe UI" w:cs="Segoe UI"/>
                <w:color w:val="323232"/>
                <w:kern w:val="0"/>
                <w:szCs w:val="21"/>
              </w:rPr>
              <w:t> </w:t>
            </w:r>
            <w:r w:rsidRPr="00BB576B">
              <w:rPr>
                <w:rFonts w:ascii="Segoe UI" w:eastAsia="宋体" w:hAnsi="Segoe UI" w:cs="Segoe UI"/>
                <w:color w:val="323232"/>
                <w:kern w:val="0"/>
                <w:szCs w:val="21"/>
              </w:rPr>
              <w:t>、</w:t>
            </w:r>
            <w:r w:rsidRPr="00BB576B">
              <w:rPr>
                <w:rFonts w:ascii="Courier New" w:eastAsia="宋体" w:hAnsi="Courier New" w:cs="Courier New"/>
                <w:color w:val="C7254E"/>
                <w:kern w:val="0"/>
                <w:szCs w:val="21"/>
                <w:shd w:val="clear" w:color="auto" w:fill="F9F2F4"/>
              </w:rPr>
              <w:t>0-9</w:t>
            </w:r>
            <w:r w:rsidRPr="00BB576B">
              <w:rPr>
                <w:rFonts w:ascii="Segoe UI" w:eastAsia="宋体" w:hAnsi="Segoe UI" w:cs="Segoe UI"/>
                <w:color w:val="323232"/>
                <w:kern w:val="0"/>
                <w:szCs w:val="21"/>
              </w:rPr>
              <w:t>、</w:t>
            </w:r>
            <w:r w:rsidRPr="00BB576B">
              <w:rPr>
                <w:rFonts w:ascii="Courier New" w:eastAsia="宋体" w:hAnsi="Courier New" w:cs="Courier New"/>
                <w:color w:val="C7254E"/>
                <w:kern w:val="0"/>
                <w:szCs w:val="21"/>
                <w:shd w:val="clear" w:color="auto" w:fill="F9F2F4"/>
              </w:rPr>
              <w:t>-</w:t>
            </w:r>
            <w:r w:rsidRPr="00BB576B">
              <w:rPr>
                <w:rFonts w:ascii="Segoe UI" w:eastAsia="宋体" w:hAnsi="Segoe UI" w:cs="Segoe UI"/>
                <w:color w:val="323232"/>
                <w:kern w:val="0"/>
                <w:szCs w:val="21"/>
              </w:rPr>
              <w:t>，以</w:t>
            </w:r>
            <w:r w:rsidRPr="00BB576B">
              <w:rPr>
                <w:rFonts w:ascii="Segoe UI" w:eastAsia="宋体" w:hAnsi="Segoe UI" w:cs="Segoe UI"/>
                <w:color w:val="323232"/>
                <w:kern w:val="0"/>
                <w:szCs w:val="21"/>
              </w:rPr>
              <w:t> </w:t>
            </w:r>
            <w:r w:rsidRPr="00BB576B">
              <w:rPr>
                <w:rFonts w:ascii="Courier New" w:eastAsia="宋体" w:hAnsi="Courier New" w:cs="Courier New"/>
                <w:color w:val="C7254E"/>
                <w:kern w:val="0"/>
                <w:szCs w:val="21"/>
                <w:shd w:val="clear" w:color="auto" w:fill="F9F2F4"/>
              </w:rPr>
              <w:t>a-z</w:t>
            </w:r>
            <w:r w:rsidRPr="00BB576B">
              <w:rPr>
                <w:rFonts w:ascii="Segoe UI" w:eastAsia="宋体" w:hAnsi="Segoe UI" w:cs="Segoe UI"/>
                <w:color w:val="323232"/>
                <w:kern w:val="0"/>
                <w:szCs w:val="21"/>
              </w:rPr>
              <w:t> </w:t>
            </w:r>
            <w:r w:rsidRPr="00BB576B">
              <w:rPr>
                <w:rFonts w:ascii="Segoe UI" w:eastAsia="宋体" w:hAnsi="Segoe UI" w:cs="Segoe UI"/>
                <w:color w:val="323232"/>
                <w:kern w:val="0"/>
                <w:szCs w:val="21"/>
              </w:rPr>
              <w:t>、</w:t>
            </w:r>
            <w:r w:rsidRPr="00BB576B">
              <w:rPr>
                <w:rFonts w:ascii="Courier New" w:eastAsia="宋体" w:hAnsi="Courier New" w:cs="Courier New"/>
                <w:color w:val="C7254E"/>
                <w:kern w:val="0"/>
                <w:szCs w:val="21"/>
                <w:shd w:val="clear" w:color="auto" w:fill="F9F2F4"/>
              </w:rPr>
              <w:t>0-9</w:t>
            </w:r>
            <w:r w:rsidRPr="00BB576B">
              <w:rPr>
                <w:rFonts w:ascii="Segoe UI" w:eastAsia="宋体" w:hAnsi="Segoe UI" w:cs="Segoe UI"/>
                <w:color w:val="323232"/>
                <w:kern w:val="0"/>
                <w:szCs w:val="21"/>
              </w:rPr>
              <w:t> </w:t>
            </w:r>
            <w:r w:rsidRPr="00BB576B">
              <w:rPr>
                <w:rFonts w:ascii="Segoe UI" w:eastAsia="宋体" w:hAnsi="Segoe UI" w:cs="Segoe UI"/>
                <w:color w:val="323232"/>
                <w:kern w:val="0"/>
                <w:szCs w:val="21"/>
              </w:rPr>
              <w:t>开头或结尾，且总长度不超过</w:t>
            </w:r>
            <w:r w:rsidRPr="00BB576B">
              <w:rPr>
                <w:rFonts w:ascii="Segoe UI" w:eastAsia="宋体" w:hAnsi="Segoe UI" w:cs="Segoe UI"/>
                <w:color w:val="323232"/>
                <w:kern w:val="0"/>
                <w:szCs w:val="21"/>
              </w:rPr>
              <w:t xml:space="preserve"> 64 </w:t>
            </w:r>
            <w:r w:rsidRPr="00BB576B">
              <w:rPr>
                <w:rFonts w:ascii="Segoe UI" w:eastAsia="宋体" w:hAnsi="Segoe UI" w:cs="Segoe UI"/>
                <w:color w:val="323232"/>
                <w:kern w:val="0"/>
                <w:szCs w:val="21"/>
              </w:rPr>
              <w:t>个字符。</w:t>
            </w:r>
          </w:p>
        </w:tc>
      </w:tr>
      <w:tr w:rsidR="00BB576B" w:rsidRPr="00BB576B" w:rsidTr="00BB576B">
        <w:tc>
          <w:tcPr>
            <w:tcW w:w="993" w:type="dxa"/>
            <w:tcBorders>
              <w:bottom w:val="single" w:sz="6" w:space="0" w:color="E5E5E5"/>
              <w:right w:val="single" w:sz="6" w:space="0" w:color="EEEEEE"/>
            </w:tcBorders>
            <w:shd w:val="clear" w:color="auto" w:fill="FFFFFF"/>
            <w:vAlign w:val="center"/>
            <w:hideMark/>
          </w:tcPr>
          <w:p w:rsidR="00BB576B" w:rsidRPr="00BB576B" w:rsidRDefault="00BB576B" w:rsidP="00BB576B">
            <w:pPr>
              <w:widowControl/>
              <w:jc w:val="left"/>
              <w:rPr>
                <w:rFonts w:ascii="Segoe UI" w:eastAsia="宋体" w:hAnsi="Segoe UI" w:cs="Segoe UI"/>
                <w:color w:val="323232"/>
                <w:kern w:val="0"/>
                <w:szCs w:val="21"/>
              </w:rPr>
            </w:pPr>
            <w:r w:rsidRPr="00BB576B">
              <w:rPr>
                <w:rFonts w:ascii="Segoe UI" w:eastAsia="宋体" w:hAnsi="Segoe UI" w:cs="Segoe UI"/>
                <w:b/>
                <w:bCs/>
                <w:color w:val="323232"/>
                <w:kern w:val="0"/>
                <w:szCs w:val="21"/>
              </w:rPr>
              <w:t>显示名称</w:t>
            </w:r>
          </w:p>
        </w:tc>
        <w:tc>
          <w:tcPr>
            <w:tcW w:w="992" w:type="dxa"/>
            <w:tcBorders>
              <w:bottom w:val="single" w:sz="6" w:space="0" w:color="E5E5E5"/>
              <w:right w:val="single" w:sz="6" w:space="0" w:color="EEEEEE"/>
            </w:tcBorders>
            <w:shd w:val="clear" w:color="auto" w:fill="FFFFFF"/>
            <w:vAlign w:val="center"/>
            <w:hideMark/>
          </w:tcPr>
          <w:p w:rsidR="00BB576B" w:rsidRPr="00BB576B" w:rsidRDefault="00BB576B" w:rsidP="00BB576B">
            <w:pPr>
              <w:widowControl/>
              <w:jc w:val="left"/>
              <w:rPr>
                <w:rFonts w:ascii="Segoe UI" w:eastAsia="宋体" w:hAnsi="Segoe UI" w:cs="Segoe UI"/>
                <w:color w:val="323232"/>
                <w:kern w:val="0"/>
                <w:szCs w:val="21"/>
              </w:rPr>
            </w:pPr>
            <w:r w:rsidRPr="00BB576B">
              <w:rPr>
                <w:rFonts w:ascii="Segoe UI" w:eastAsia="宋体" w:hAnsi="Segoe UI" w:cs="Segoe UI"/>
                <w:color w:val="323232"/>
                <w:kern w:val="0"/>
                <w:szCs w:val="21"/>
              </w:rPr>
              <w:t>否</w:t>
            </w:r>
          </w:p>
        </w:tc>
        <w:tc>
          <w:tcPr>
            <w:tcW w:w="7797" w:type="dxa"/>
            <w:tcBorders>
              <w:bottom w:val="single" w:sz="6" w:space="0" w:color="E5E5E5"/>
              <w:right w:val="nil"/>
            </w:tcBorders>
            <w:shd w:val="clear" w:color="auto" w:fill="FFFFFF"/>
            <w:vAlign w:val="center"/>
            <w:hideMark/>
          </w:tcPr>
          <w:p w:rsidR="00BB576B" w:rsidRPr="00BB576B" w:rsidRDefault="00BB576B" w:rsidP="00BB576B">
            <w:pPr>
              <w:widowControl/>
              <w:jc w:val="left"/>
              <w:rPr>
                <w:rFonts w:ascii="Segoe UI" w:eastAsia="宋体" w:hAnsi="Segoe UI" w:cs="Segoe UI"/>
                <w:color w:val="323232"/>
                <w:kern w:val="0"/>
                <w:szCs w:val="21"/>
              </w:rPr>
            </w:pPr>
            <w:r w:rsidRPr="00BB576B">
              <w:rPr>
                <w:rFonts w:ascii="Segoe UI" w:eastAsia="宋体" w:hAnsi="Segoe UI" w:cs="Segoe UI"/>
                <w:color w:val="323232"/>
                <w:kern w:val="0"/>
                <w:szCs w:val="21"/>
              </w:rPr>
              <w:t>守护进程集的显示名称，支持输入中文字符。</w:t>
            </w:r>
          </w:p>
        </w:tc>
      </w:tr>
      <w:tr w:rsidR="00BB576B" w:rsidRPr="00BB576B" w:rsidTr="00BB576B">
        <w:tc>
          <w:tcPr>
            <w:tcW w:w="993" w:type="dxa"/>
            <w:tcBorders>
              <w:bottom w:val="single" w:sz="6" w:space="0" w:color="E5E5E5"/>
              <w:right w:val="single" w:sz="6" w:space="0" w:color="EEEEEE"/>
            </w:tcBorders>
            <w:shd w:val="clear" w:color="auto" w:fill="FFFFFF"/>
            <w:vAlign w:val="center"/>
            <w:hideMark/>
          </w:tcPr>
          <w:p w:rsidR="00BB576B" w:rsidRPr="00BB576B" w:rsidRDefault="00BB576B" w:rsidP="00BB576B">
            <w:pPr>
              <w:widowControl/>
              <w:jc w:val="left"/>
              <w:rPr>
                <w:rFonts w:ascii="Segoe UI" w:eastAsia="宋体" w:hAnsi="Segoe UI" w:cs="Segoe UI"/>
                <w:color w:val="323232"/>
                <w:kern w:val="0"/>
                <w:szCs w:val="21"/>
              </w:rPr>
            </w:pPr>
            <w:r w:rsidRPr="00BB576B">
              <w:rPr>
                <w:rFonts w:ascii="Segoe UI" w:eastAsia="宋体" w:hAnsi="Segoe UI" w:cs="Segoe UI"/>
                <w:b/>
                <w:bCs/>
                <w:color w:val="323232"/>
                <w:kern w:val="0"/>
                <w:szCs w:val="21"/>
              </w:rPr>
              <w:t>更新策略</w:t>
            </w:r>
          </w:p>
        </w:tc>
        <w:tc>
          <w:tcPr>
            <w:tcW w:w="992" w:type="dxa"/>
            <w:tcBorders>
              <w:bottom w:val="single" w:sz="6" w:space="0" w:color="E5E5E5"/>
              <w:right w:val="single" w:sz="6" w:space="0" w:color="EEEEEE"/>
            </w:tcBorders>
            <w:shd w:val="clear" w:color="auto" w:fill="FFFFFF"/>
            <w:vAlign w:val="center"/>
            <w:hideMark/>
          </w:tcPr>
          <w:p w:rsidR="00BB576B" w:rsidRPr="00BB576B" w:rsidRDefault="00BB576B" w:rsidP="00BB576B">
            <w:pPr>
              <w:widowControl/>
              <w:jc w:val="left"/>
              <w:rPr>
                <w:rFonts w:ascii="Segoe UI" w:eastAsia="宋体" w:hAnsi="Segoe UI" w:cs="Segoe UI"/>
                <w:color w:val="323232"/>
                <w:kern w:val="0"/>
                <w:szCs w:val="21"/>
              </w:rPr>
            </w:pPr>
            <w:r w:rsidRPr="00BB576B">
              <w:rPr>
                <w:rFonts w:ascii="Segoe UI" w:eastAsia="宋体" w:hAnsi="Segoe UI" w:cs="Segoe UI"/>
                <w:color w:val="323232"/>
                <w:kern w:val="0"/>
                <w:szCs w:val="21"/>
              </w:rPr>
              <w:t>是</w:t>
            </w:r>
          </w:p>
        </w:tc>
        <w:tc>
          <w:tcPr>
            <w:tcW w:w="7797" w:type="dxa"/>
            <w:tcBorders>
              <w:bottom w:val="single" w:sz="6" w:space="0" w:color="E5E5E5"/>
              <w:right w:val="nil"/>
            </w:tcBorders>
            <w:shd w:val="clear" w:color="auto" w:fill="FFFFFF"/>
            <w:vAlign w:val="center"/>
            <w:hideMark/>
          </w:tcPr>
          <w:p w:rsidR="00BB576B" w:rsidRPr="00BB576B" w:rsidRDefault="00BB576B" w:rsidP="00BB576B">
            <w:pPr>
              <w:widowControl/>
              <w:jc w:val="left"/>
              <w:rPr>
                <w:rFonts w:ascii="Segoe UI" w:eastAsia="宋体" w:hAnsi="Segoe UI" w:cs="Segoe UI"/>
                <w:color w:val="323232"/>
                <w:kern w:val="0"/>
                <w:szCs w:val="21"/>
              </w:rPr>
            </w:pPr>
            <w:r w:rsidRPr="00BB576B">
              <w:rPr>
                <w:rFonts w:ascii="Segoe UI" w:eastAsia="宋体" w:hAnsi="Segoe UI" w:cs="Segoe UI"/>
                <w:color w:val="323232"/>
                <w:kern w:val="0"/>
                <w:szCs w:val="21"/>
              </w:rPr>
              <w:t>设置滚动更新（</w:t>
            </w:r>
            <w:r w:rsidRPr="00BB576B">
              <w:rPr>
                <w:rFonts w:ascii="Segoe UI" w:eastAsia="宋体" w:hAnsi="Segoe UI" w:cs="Segoe UI"/>
                <w:color w:val="323232"/>
                <w:kern w:val="0"/>
                <w:szCs w:val="21"/>
              </w:rPr>
              <w:t>rollingUpdate</w:t>
            </w:r>
            <w:r w:rsidRPr="00BB576B">
              <w:rPr>
                <w:rFonts w:ascii="Segoe UI" w:eastAsia="宋体" w:hAnsi="Segoe UI" w:cs="Segoe UI"/>
                <w:color w:val="323232"/>
                <w:kern w:val="0"/>
                <w:szCs w:val="21"/>
              </w:rPr>
              <w:t>）</w:t>
            </w:r>
            <w:r w:rsidRPr="00BB576B">
              <w:rPr>
                <w:rFonts w:ascii="Segoe UI" w:eastAsia="宋体" w:hAnsi="Segoe UI" w:cs="Segoe UI"/>
                <w:color w:val="323232"/>
                <w:kern w:val="0"/>
                <w:szCs w:val="21"/>
              </w:rPr>
              <w:t xml:space="preserve">DaemonSet </w:t>
            </w:r>
            <w:r w:rsidRPr="00BB576B">
              <w:rPr>
                <w:rFonts w:ascii="Segoe UI" w:eastAsia="宋体" w:hAnsi="Segoe UI" w:cs="Segoe UI"/>
                <w:color w:val="323232"/>
                <w:kern w:val="0"/>
                <w:szCs w:val="21"/>
              </w:rPr>
              <w:t>时，</w:t>
            </w:r>
            <w:r w:rsidRPr="00BB576B">
              <w:rPr>
                <w:rFonts w:ascii="Segoe UI" w:eastAsia="宋体" w:hAnsi="Segoe UI" w:cs="Segoe UI"/>
                <w:color w:val="323232"/>
                <w:kern w:val="0"/>
                <w:szCs w:val="21"/>
              </w:rPr>
              <w:t xml:space="preserve">Pod </w:t>
            </w:r>
            <w:r w:rsidRPr="00BB576B">
              <w:rPr>
                <w:rFonts w:ascii="Segoe UI" w:eastAsia="宋体" w:hAnsi="Segoe UI" w:cs="Segoe UI"/>
                <w:color w:val="323232"/>
                <w:kern w:val="0"/>
                <w:szCs w:val="21"/>
              </w:rPr>
              <w:t>的</w:t>
            </w:r>
            <w:r w:rsidRPr="00BB576B">
              <w:rPr>
                <w:rFonts w:ascii="Segoe UI" w:eastAsia="宋体" w:hAnsi="Segoe UI" w:cs="Segoe UI"/>
                <w:color w:val="323232"/>
                <w:kern w:val="0"/>
                <w:szCs w:val="21"/>
              </w:rPr>
              <w:t> </w:t>
            </w:r>
            <w:r w:rsidRPr="00BB576B">
              <w:rPr>
                <w:rFonts w:ascii="Segoe UI" w:eastAsia="宋体" w:hAnsi="Segoe UI" w:cs="Segoe UI"/>
                <w:b/>
                <w:bCs/>
                <w:color w:val="323232"/>
                <w:kern w:val="0"/>
                <w:szCs w:val="21"/>
              </w:rPr>
              <w:t>最多不可用数</w:t>
            </w:r>
            <w:r w:rsidRPr="00BB576B">
              <w:rPr>
                <w:rFonts w:ascii="Segoe UI" w:eastAsia="宋体" w:hAnsi="Segoe UI" w:cs="Segoe UI"/>
                <w:color w:val="323232"/>
                <w:kern w:val="0"/>
                <w:szCs w:val="21"/>
              </w:rPr>
              <w:t>，</w:t>
            </w:r>
            <w:r w:rsidRPr="00BB576B">
              <w:rPr>
                <w:rFonts w:ascii="Segoe UI" w:eastAsia="宋体" w:hAnsi="Segoe UI" w:cs="Segoe UI"/>
                <w:color w:val="323232"/>
                <w:kern w:val="0"/>
                <w:szCs w:val="21"/>
              </w:rPr>
              <w:t xml:space="preserve">DaemonSet </w:t>
            </w:r>
            <w:r w:rsidRPr="00BB576B">
              <w:rPr>
                <w:rFonts w:ascii="Segoe UI" w:eastAsia="宋体" w:hAnsi="Segoe UI" w:cs="Segoe UI"/>
                <w:color w:val="323232"/>
                <w:kern w:val="0"/>
                <w:szCs w:val="21"/>
              </w:rPr>
              <w:t>将依据设置的值自动增加或删除</w:t>
            </w:r>
            <w:r w:rsidRPr="00BB576B">
              <w:rPr>
                <w:rFonts w:ascii="Segoe UI" w:eastAsia="宋体" w:hAnsi="Segoe UI" w:cs="Segoe UI"/>
                <w:color w:val="323232"/>
                <w:kern w:val="0"/>
                <w:szCs w:val="21"/>
              </w:rPr>
              <w:t xml:space="preserve"> Pod</w:t>
            </w:r>
            <w:r w:rsidRPr="00BB576B">
              <w:rPr>
                <w:rFonts w:ascii="Segoe UI" w:eastAsia="宋体" w:hAnsi="Segoe UI" w:cs="Segoe UI"/>
                <w:color w:val="323232"/>
                <w:kern w:val="0"/>
                <w:szCs w:val="21"/>
              </w:rPr>
              <w:t>，实现快速滚动更新。</w:t>
            </w:r>
            <w:r w:rsidRPr="00BB576B">
              <w:rPr>
                <w:rFonts w:ascii="Segoe UI" w:eastAsia="宋体" w:hAnsi="Segoe UI" w:cs="Segoe UI"/>
                <w:color w:val="323232"/>
                <w:kern w:val="0"/>
                <w:szCs w:val="21"/>
              </w:rPr>
              <w:br/>
            </w:r>
            <w:r w:rsidRPr="00BB576B">
              <w:rPr>
                <w:rFonts w:ascii="Segoe UI" w:eastAsia="宋体" w:hAnsi="Segoe UI" w:cs="Segoe UI"/>
                <w:b/>
                <w:bCs/>
                <w:color w:val="323232"/>
                <w:kern w:val="0"/>
                <w:szCs w:val="21"/>
              </w:rPr>
              <w:t>说明</w:t>
            </w:r>
            <w:r w:rsidRPr="00BB576B">
              <w:rPr>
                <w:rFonts w:ascii="Segoe UI" w:eastAsia="宋体" w:hAnsi="Segoe UI" w:cs="Segoe UI"/>
                <w:color w:val="323232"/>
                <w:kern w:val="0"/>
                <w:szCs w:val="21"/>
              </w:rPr>
              <w:t>：如不设置，最多不可用数的默认值为</w:t>
            </w:r>
            <w:r w:rsidRPr="00BB576B">
              <w:rPr>
                <w:rFonts w:ascii="Segoe UI" w:eastAsia="宋体" w:hAnsi="Segoe UI" w:cs="Segoe UI"/>
                <w:color w:val="323232"/>
                <w:kern w:val="0"/>
                <w:szCs w:val="21"/>
              </w:rPr>
              <w:t xml:space="preserve"> 25%</w:t>
            </w:r>
            <w:r w:rsidRPr="00BB576B">
              <w:rPr>
                <w:rFonts w:ascii="Segoe UI" w:eastAsia="宋体" w:hAnsi="Segoe UI" w:cs="Segoe UI"/>
                <w:color w:val="323232"/>
                <w:kern w:val="0"/>
                <w:szCs w:val="21"/>
              </w:rPr>
              <w:t>。支持输入实例数量或百分比。</w:t>
            </w:r>
            <w:r w:rsidRPr="00BB576B">
              <w:rPr>
                <w:rFonts w:ascii="Segoe UI" w:eastAsia="宋体" w:hAnsi="Segoe UI" w:cs="Segoe UI"/>
                <w:color w:val="323232"/>
                <w:kern w:val="0"/>
                <w:szCs w:val="21"/>
              </w:rPr>
              <w:br/>
            </w:r>
            <w:r w:rsidRPr="00BB576B">
              <w:rPr>
                <w:rFonts w:ascii="Segoe UI" w:eastAsia="宋体" w:hAnsi="Segoe UI" w:cs="Segoe UI"/>
                <w:color w:val="323232"/>
                <w:kern w:val="0"/>
                <w:szCs w:val="21"/>
              </w:rPr>
              <w:br/>
            </w:r>
            <w:r w:rsidRPr="00BB576B">
              <w:rPr>
                <w:rFonts w:ascii="Segoe UI" w:eastAsia="宋体" w:hAnsi="Segoe UI" w:cs="Segoe UI"/>
                <w:b/>
                <w:bCs/>
                <w:color w:val="323232"/>
                <w:kern w:val="0"/>
                <w:szCs w:val="21"/>
              </w:rPr>
              <w:t>最多不可用数</w:t>
            </w:r>
            <w:r w:rsidRPr="00BB576B">
              <w:rPr>
                <w:rFonts w:ascii="Segoe UI" w:eastAsia="宋体" w:hAnsi="Segoe UI" w:cs="Segoe UI"/>
                <w:color w:val="323232"/>
                <w:kern w:val="0"/>
                <w:szCs w:val="21"/>
              </w:rPr>
              <w:t>：输入滚动更新时</w:t>
            </w:r>
            <w:r w:rsidRPr="00BB576B">
              <w:rPr>
                <w:rFonts w:ascii="Segoe UI" w:eastAsia="宋体" w:hAnsi="Segoe UI" w:cs="Segoe UI"/>
                <w:color w:val="323232"/>
                <w:kern w:val="0"/>
                <w:szCs w:val="21"/>
              </w:rPr>
              <w:t xml:space="preserve"> DaemonSet </w:t>
            </w:r>
            <w:r w:rsidRPr="00BB576B">
              <w:rPr>
                <w:rFonts w:ascii="Segoe UI" w:eastAsia="宋体" w:hAnsi="Segoe UI" w:cs="Segoe UI"/>
                <w:color w:val="323232"/>
                <w:kern w:val="0"/>
                <w:szCs w:val="21"/>
              </w:rPr>
              <w:t>的</w:t>
            </w:r>
            <w:r w:rsidRPr="00BB576B">
              <w:rPr>
                <w:rFonts w:ascii="Segoe UI" w:eastAsia="宋体" w:hAnsi="Segoe UI" w:cs="Segoe UI"/>
                <w:color w:val="323232"/>
                <w:kern w:val="0"/>
                <w:szCs w:val="21"/>
              </w:rPr>
              <w:t xml:space="preserve"> Pod </w:t>
            </w:r>
            <w:r w:rsidRPr="00BB576B">
              <w:rPr>
                <w:rFonts w:ascii="Segoe UI" w:eastAsia="宋体" w:hAnsi="Segoe UI" w:cs="Segoe UI"/>
                <w:color w:val="323232"/>
                <w:kern w:val="0"/>
                <w:szCs w:val="21"/>
              </w:rPr>
              <w:t>数量最多不可用的值。百分比不能超过</w:t>
            </w:r>
            <w:r w:rsidRPr="00BB576B">
              <w:rPr>
                <w:rFonts w:ascii="Segoe UI" w:eastAsia="宋体" w:hAnsi="Segoe UI" w:cs="Segoe UI"/>
                <w:color w:val="323232"/>
                <w:kern w:val="0"/>
                <w:szCs w:val="21"/>
              </w:rPr>
              <w:t xml:space="preserve"> 100%</w:t>
            </w:r>
            <w:r w:rsidRPr="00BB576B">
              <w:rPr>
                <w:rFonts w:ascii="Segoe UI" w:eastAsia="宋体" w:hAnsi="Segoe UI" w:cs="Segoe UI"/>
                <w:color w:val="323232"/>
                <w:kern w:val="0"/>
                <w:szCs w:val="21"/>
              </w:rPr>
              <w:t>。输入百分比后，</w:t>
            </w:r>
            <w:r w:rsidRPr="00BB576B">
              <w:rPr>
                <w:rFonts w:ascii="Segoe UI" w:eastAsia="宋体" w:hAnsi="Segoe UI" w:cs="Segoe UI"/>
                <w:color w:val="323232"/>
                <w:kern w:val="0"/>
                <w:szCs w:val="21"/>
              </w:rPr>
              <w:t xml:space="preserve">Kubernetes </w:t>
            </w:r>
            <w:r w:rsidRPr="00BB576B">
              <w:rPr>
                <w:rFonts w:ascii="Segoe UI" w:eastAsia="宋体" w:hAnsi="Segoe UI" w:cs="Segoe UI"/>
                <w:color w:val="323232"/>
                <w:kern w:val="0"/>
                <w:szCs w:val="21"/>
              </w:rPr>
              <w:t>根据当前实例数量进行计算，出现小数时，向下取整。例如：</w:t>
            </w:r>
            <w:r w:rsidRPr="00BB576B">
              <w:rPr>
                <w:rFonts w:ascii="Segoe UI" w:eastAsia="宋体" w:hAnsi="Segoe UI" w:cs="Segoe UI"/>
                <w:color w:val="323232"/>
                <w:kern w:val="0"/>
                <w:szCs w:val="21"/>
              </w:rPr>
              <w:t xml:space="preserve">4.9 </w:t>
            </w:r>
            <w:r w:rsidRPr="00BB576B">
              <w:rPr>
                <w:rFonts w:ascii="Segoe UI" w:eastAsia="宋体" w:hAnsi="Segoe UI" w:cs="Segoe UI"/>
                <w:color w:val="323232"/>
                <w:kern w:val="0"/>
                <w:szCs w:val="21"/>
              </w:rPr>
              <w:t>会向下取整为</w:t>
            </w:r>
            <w:r w:rsidRPr="00BB576B">
              <w:rPr>
                <w:rFonts w:ascii="Segoe UI" w:eastAsia="宋体" w:hAnsi="Segoe UI" w:cs="Segoe UI"/>
                <w:color w:val="323232"/>
                <w:kern w:val="0"/>
                <w:szCs w:val="21"/>
              </w:rPr>
              <w:t xml:space="preserve"> 4</w:t>
            </w:r>
            <w:r w:rsidRPr="00BB576B">
              <w:rPr>
                <w:rFonts w:ascii="Segoe UI" w:eastAsia="宋体" w:hAnsi="Segoe UI" w:cs="Segoe UI"/>
                <w:color w:val="323232"/>
                <w:kern w:val="0"/>
                <w:szCs w:val="21"/>
              </w:rPr>
              <w:t>。如不填，默认为</w:t>
            </w:r>
            <w:r w:rsidRPr="00BB576B">
              <w:rPr>
                <w:rFonts w:ascii="Segoe UI" w:eastAsia="宋体" w:hAnsi="Segoe UI" w:cs="Segoe UI"/>
                <w:color w:val="323232"/>
                <w:kern w:val="0"/>
                <w:szCs w:val="21"/>
              </w:rPr>
              <w:t xml:space="preserve"> 1</w:t>
            </w:r>
            <w:r w:rsidRPr="00BB576B">
              <w:rPr>
                <w:rFonts w:ascii="Segoe UI" w:eastAsia="宋体" w:hAnsi="Segoe UI" w:cs="Segoe UI"/>
                <w:color w:val="323232"/>
                <w:kern w:val="0"/>
                <w:szCs w:val="21"/>
              </w:rPr>
              <w:t>。</w:t>
            </w:r>
            <w:r w:rsidRPr="00BB576B">
              <w:rPr>
                <w:rFonts w:ascii="Segoe UI" w:eastAsia="宋体" w:hAnsi="Segoe UI" w:cs="Segoe UI"/>
                <w:color w:val="323232"/>
                <w:kern w:val="0"/>
                <w:szCs w:val="21"/>
              </w:rPr>
              <w:br/>
            </w:r>
            <w:r w:rsidRPr="00BB576B">
              <w:rPr>
                <w:rFonts w:ascii="Segoe UI" w:eastAsia="宋体" w:hAnsi="Segoe UI" w:cs="Segoe UI"/>
                <w:color w:val="323232"/>
                <w:kern w:val="0"/>
                <w:szCs w:val="21"/>
              </w:rPr>
              <w:t>处在非运行状态的</w:t>
            </w:r>
            <w:r w:rsidRPr="00BB576B">
              <w:rPr>
                <w:rFonts w:ascii="Segoe UI" w:eastAsia="宋体" w:hAnsi="Segoe UI" w:cs="Segoe UI"/>
                <w:color w:val="323232"/>
                <w:kern w:val="0"/>
                <w:szCs w:val="21"/>
              </w:rPr>
              <w:t xml:space="preserve"> Pod</w:t>
            </w:r>
            <w:r w:rsidRPr="00BB576B">
              <w:rPr>
                <w:rFonts w:ascii="Segoe UI" w:eastAsia="宋体" w:hAnsi="Segoe UI" w:cs="Segoe UI"/>
                <w:color w:val="323232"/>
                <w:kern w:val="0"/>
                <w:szCs w:val="21"/>
              </w:rPr>
              <w:t>，均计入不可用数。</w:t>
            </w:r>
            <w:r w:rsidRPr="00BB576B">
              <w:rPr>
                <w:rFonts w:ascii="Segoe UI" w:eastAsia="宋体" w:hAnsi="Segoe UI" w:cs="Segoe UI"/>
                <w:color w:val="323232"/>
                <w:kern w:val="0"/>
                <w:szCs w:val="21"/>
              </w:rPr>
              <w:br/>
            </w:r>
            <w:r w:rsidRPr="00BB576B">
              <w:rPr>
                <w:rFonts w:ascii="Segoe UI" w:eastAsia="宋体" w:hAnsi="Segoe UI" w:cs="Segoe UI"/>
                <w:b/>
                <w:bCs/>
                <w:color w:val="323232"/>
                <w:kern w:val="0"/>
                <w:szCs w:val="21"/>
              </w:rPr>
              <w:t>例如</w:t>
            </w:r>
            <w:r w:rsidRPr="00BB576B">
              <w:rPr>
                <w:rFonts w:ascii="Segoe UI" w:eastAsia="宋体" w:hAnsi="Segoe UI" w:cs="Segoe UI"/>
                <w:color w:val="323232"/>
                <w:kern w:val="0"/>
                <w:szCs w:val="21"/>
              </w:rPr>
              <w:t>：当</w:t>
            </w:r>
            <w:r w:rsidRPr="00BB576B">
              <w:rPr>
                <w:rFonts w:ascii="Segoe UI" w:eastAsia="宋体" w:hAnsi="Segoe UI" w:cs="Segoe UI"/>
                <w:color w:val="323232"/>
                <w:kern w:val="0"/>
                <w:szCs w:val="21"/>
              </w:rPr>
              <w:t xml:space="preserve"> Pod </w:t>
            </w:r>
            <w:r w:rsidRPr="00BB576B">
              <w:rPr>
                <w:rFonts w:ascii="Segoe UI" w:eastAsia="宋体" w:hAnsi="Segoe UI" w:cs="Segoe UI"/>
                <w:color w:val="323232"/>
                <w:kern w:val="0"/>
                <w:szCs w:val="21"/>
              </w:rPr>
              <w:t>数为</w:t>
            </w:r>
            <w:r w:rsidRPr="00BB576B">
              <w:rPr>
                <w:rFonts w:ascii="Segoe UI" w:eastAsia="宋体" w:hAnsi="Segoe UI" w:cs="Segoe UI"/>
                <w:color w:val="323232"/>
                <w:kern w:val="0"/>
                <w:szCs w:val="21"/>
              </w:rPr>
              <w:t xml:space="preserve"> 10 </w:t>
            </w:r>
            <w:r w:rsidRPr="00BB576B">
              <w:rPr>
                <w:rFonts w:ascii="Segoe UI" w:eastAsia="宋体" w:hAnsi="Segoe UI" w:cs="Segoe UI"/>
                <w:color w:val="323232"/>
                <w:kern w:val="0"/>
                <w:szCs w:val="21"/>
              </w:rPr>
              <w:t>时，最多不可用数值填写了</w:t>
            </w:r>
            <w:r w:rsidRPr="00BB576B">
              <w:rPr>
                <w:rFonts w:ascii="Segoe UI" w:eastAsia="宋体" w:hAnsi="Segoe UI" w:cs="Segoe UI"/>
                <w:color w:val="323232"/>
                <w:kern w:val="0"/>
                <w:szCs w:val="21"/>
              </w:rPr>
              <w:t xml:space="preserve"> 3</w:t>
            </w:r>
            <w:r w:rsidRPr="00BB576B">
              <w:rPr>
                <w:rFonts w:ascii="Segoe UI" w:eastAsia="宋体" w:hAnsi="Segoe UI" w:cs="Segoe UI"/>
                <w:color w:val="323232"/>
                <w:kern w:val="0"/>
                <w:szCs w:val="21"/>
              </w:rPr>
              <w:t>，在更新的过程中，新旧版本的可用</w:t>
            </w:r>
            <w:r w:rsidRPr="00BB576B">
              <w:rPr>
                <w:rFonts w:ascii="Segoe UI" w:eastAsia="宋体" w:hAnsi="Segoe UI" w:cs="Segoe UI"/>
                <w:color w:val="323232"/>
                <w:kern w:val="0"/>
                <w:szCs w:val="21"/>
              </w:rPr>
              <w:t xml:space="preserve"> Pod </w:t>
            </w:r>
            <w:r w:rsidRPr="00BB576B">
              <w:rPr>
                <w:rFonts w:ascii="Segoe UI" w:eastAsia="宋体" w:hAnsi="Segoe UI" w:cs="Segoe UI"/>
                <w:color w:val="323232"/>
                <w:kern w:val="0"/>
                <w:szCs w:val="21"/>
              </w:rPr>
              <w:t>个数加起来不会小于</w:t>
            </w:r>
            <w:r w:rsidRPr="00BB576B">
              <w:rPr>
                <w:rFonts w:ascii="Segoe UI" w:eastAsia="宋体" w:hAnsi="Segoe UI" w:cs="Segoe UI"/>
                <w:color w:val="323232"/>
                <w:kern w:val="0"/>
                <w:szCs w:val="21"/>
              </w:rPr>
              <w:t xml:space="preserve"> 10-3 </w:t>
            </w:r>
            <w:r w:rsidRPr="00BB576B">
              <w:rPr>
                <w:rFonts w:ascii="Segoe UI" w:eastAsia="宋体" w:hAnsi="Segoe UI" w:cs="Segoe UI"/>
                <w:color w:val="323232"/>
                <w:kern w:val="0"/>
                <w:szCs w:val="21"/>
              </w:rPr>
              <w:t>个。</w:t>
            </w:r>
          </w:p>
        </w:tc>
      </w:tr>
      <w:tr w:rsidR="00BB576B" w:rsidRPr="00BB576B" w:rsidTr="00BB576B">
        <w:tc>
          <w:tcPr>
            <w:tcW w:w="993" w:type="dxa"/>
            <w:tcBorders>
              <w:bottom w:val="single" w:sz="6" w:space="0" w:color="E5E5E5"/>
              <w:right w:val="single" w:sz="6" w:space="0" w:color="EEEEEE"/>
            </w:tcBorders>
            <w:shd w:val="clear" w:color="auto" w:fill="FFFFFF"/>
            <w:vAlign w:val="center"/>
            <w:hideMark/>
          </w:tcPr>
          <w:p w:rsidR="00BB576B" w:rsidRPr="00BB576B" w:rsidRDefault="00BB576B" w:rsidP="00BB576B">
            <w:pPr>
              <w:widowControl/>
              <w:jc w:val="left"/>
              <w:rPr>
                <w:rFonts w:ascii="Segoe UI" w:eastAsia="宋体" w:hAnsi="Segoe UI" w:cs="Segoe UI"/>
                <w:color w:val="323232"/>
                <w:kern w:val="0"/>
                <w:szCs w:val="21"/>
              </w:rPr>
            </w:pPr>
            <w:r w:rsidRPr="00BB576B">
              <w:rPr>
                <w:rFonts w:ascii="Segoe UI" w:eastAsia="宋体" w:hAnsi="Segoe UI" w:cs="Segoe UI"/>
                <w:b/>
                <w:bCs/>
                <w:color w:val="323232"/>
                <w:kern w:val="0"/>
                <w:szCs w:val="21"/>
              </w:rPr>
              <w:t>标签</w:t>
            </w:r>
          </w:p>
        </w:tc>
        <w:tc>
          <w:tcPr>
            <w:tcW w:w="992" w:type="dxa"/>
            <w:tcBorders>
              <w:bottom w:val="single" w:sz="6" w:space="0" w:color="E5E5E5"/>
              <w:right w:val="single" w:sz="6" w:space="0" w:color="EEEEEE"/>
            </w:tcBorders>
            <w:shd w:val="clear" w:color="auto" w:fill="FFFFFF"/>
            <w:vAlign w:val="center"/>
            <w:hideMark/>
          </w:tcPr>
          <w:p w:rsidR="00BB576B" w:rsidRPr="00BB576B" w:rsidRDefault="00BB576B" w:rsidP="00BB576B">
            <w:pPr>
              <w:widowControl/>
              <w:jc w:val="left"/>
              <w:rPr>
                <w:rFonts w:ascii="Segoe UI" w:eastAsia="宋体" w:hAnsi="Segoe UI" w:cs="Segoe UI"/>
                <w:color w:val="323232"/>
                <w:kern w:val="0"/>
                <w:szCs w:val="21"/>
              </w:rPr>
            </w:pPr>
            <w:r w:rsidRPr="00BB576B">
              <w:rPr>
                <w:rFonts w:ascii="Segoe UI" w:eastAsia="宋体" w:hAnsi="Segoe UI" w:cs="Segoe UI"/>
                <w:color w:val="323232"/>
                <w:kern w:val="0"/>
                <w:szCs w:val="21"/>
              </w:rPr>
              <w:t>否</w:t>
            </w:r>
          </w:p>
        </w:tc>
        <w:tc>
          <w:tcPr>
            <w:tcW w:w="7797" w:type="dxa"/>
            <w:tcBorders>
              <w:bottom w:val="single" w:sz="6" w:space="0" w:color="E5E5E5"/>
              <w:right w:val="nil"/>
            </w:tcBorders>
            <w:shd w:val="clear" w:color="auto" w:fill="FFFFFF"/>
            <w:vAlign w:val="center"/>
            <w:hideMark/>
          </w:tcPr>
          <w:p w:rsidR="00BB576B" w:rsidRPr="00BB576B" w:rsidRDefault="00BB576B" w:rsidP="00BB576B">
            <w:pPr>
              <w:widowControl/>
              <w:jc w:val="left"/>
              <w:rPr>
                <w:rFonts w:ascii="Segoe UI" w:eastAsia="宋体" w:hAnsi="Segoe UI" w:cs="Segoe UI"/>
                <w:color w:val="323232"/>
                <w:kern w:val="0"/>
                <w:szCs w:val="21"/>
              </w:rPr>
            </w:pPr>
            <w:r w:rsidRPr="00BB576B">
              <w:rPr>
                <w:rFonts w:ascii="Segoe UI" w:eastAsia="宋体" w:hAnsi="Segoe UI" w:cs="Segoe UI"/>
                <w:color w:val="323232"/>
                <w:kern w:val="0"/>
                <w:szCs w:val="21"/>
              </w:rPr>
              <w:t>单击</w:t>
            </w:r>
            <w:r w:rsidRPr="00BB576B">
              <w:rPr>
                <w:rFonts w:ascii="Segoe UI" w:eastAsia="宋体" w:hAnsi="Segoe UI" w:cs="Segoe UI"/>
                <w:color w:val="323232"/>
                <w:kern w:val="0"/>
                <w:szCs w:val="21"/>
              </w:rPr>
              <w:t> </w:t>
            </w:r>
            <w:r w:rsidRPr="00BB576B">
              <w:rPr>
                <w:rFonts w:ascii="Segoe UI" w:eastAsia="宋体" w:hAnsi="Segoe UI" w:cs="Segoe UI"/>
                <w:b/>
                <w:bCs/>
                <w:color w:val="323232"/>
                <w:kern w:val="0"/>
                <w:szCs w:val="21"/>
              </w:rPr>
              <w:t>添加</w:t>
            </w:r>
            <w:r w:rsidRPr="00BB576B">
              <w:rPr>
                <w:rFonts w:ascii="Segoe UI" w:eastAsia="宋体" w:hAnsi="Segoe UI" w:cs="Segoe UI"/>
                <w:color w:val="323232"/>
                <w:kern w:val="0"/>
                <w:szCs w:val="21"/>
              </w:rPr>
              <w:t> </w:t>
            </w:r>
            <w:r w:rsidRPr="00BB576B">
              <w:rPr>
                <w:rFonts w:ascii="Segoe UI" w:eastAsia="宋体" w:hAnsi="Segoe UI" w:cs="Segoe UI"/>
                <w:color w:val="323232"/>
                <w:kern w:val="0"/>
                <w:szCs w:val="21"/>
              </w:rPr>
              <w:t>按钮并输入</w:t>
            </w:r>
            <w:r w:rsidRPr="00BB576B">
              <w:rPr>
                <w:rFonts w:ascii="Segoe UI" w:eastAsia="宋体" w:hAnsi="Segoe UI" w:cs="Segoe UI"/>
                <w:color w:val="323232"/>
                <w:kern w:val="0"/>
                <w:szCs w:val="21"/>
              </w:rPr>
              <w:t> </w:t>
            </w:r>
            <w:r w:rsidRPr="00BB576B">
              <w:rPr>
                <w:rFonts w:ascii="Segoe UI" w:eastAsia="宋体" w:hAnsi="Segoe UI" w:cs="Segoe UI"/>
                <w:b/>
                <w:bCs/>
                <w:color w:val="323232"/>
                <w:kern w:val="0"/>
                <w:szCs w:val="21"/>
              </w:rPr>
              <w:t>键</w:t>
            </w:r>
            <w:r w:rsidRPr="00BB576B">
              <w:rPr>
                <w:rFonts w:ascii="Segoe UI" w:eastAsia="宋体" w:hAnsi="Segoe UI" w:cs="Segoe UI"/>
                <w:color w:val="323232"/>
                <w:kern w:val="0"/>
                <w:szCs w:val="21"/>
              </w:rPr>
              <w:t> </w:t>
            </w:r>
            <w:r w:rsidRPr="00BB576B">
              <w:rPr>
                <w:rFonts w:ascii="Segoe UI" w:eastAsia="宋体" w:hAnsi="Segoe UI" w:cs="Segoe UI"/>
                <w:color w:val="323232"/>
                <w:kern w:val="0"/>
                <w:szCs w:val="21"/>
              </w:rPr>
              <w:t>和</w:t>
            </w:r>
            <w:r w:rsidRPr="00BB576B">
              <w:rPr>
                <w:rFonts w:ascii="Segoe UI" w:eastAsia="宋体" w:hAnsi="Segoe UI" w:cs="Segoe UI"/>
                <w:color w:val="323232"/>
                <w:kern w:val="0"/>
                <w:szCs w:val="21"/>
              </w:rPr>
              <w:t> </w:t>
            </w:r>
            <w:r w:rsidRPr="00BB576B">
              <w:rPr>
                <w:rFonts w:ascii="Segoe UI" w:eastAsia="宋体" w:hAnsi="Segoe UI" w:cs="Segoe UI"/>
                <w:b/>
                <w:bCs/>
                <w:color w:val="323232"/>
                <w:kern w:val="0"/>
                <w:szCs w:val="21"/>
              </w:rPr>
              <w:t>值</w:t>
            </w:r>
            <w:r w:rsidRPr="00BB576B">
              <w:rPr>
                <w:rFonts w:ascii="Segoe UI" w:eastAsia="宋体" w:hAnsi="Segoe UI" w:cs="Segoe UI"/>
                <w:color w:val="323232"/>
                <w:kern w:val="0"/>
                <w:szCs w:val="21"/>
              </w:rPr>
              <w:t>，即可为</w:t>
            </w:r>
            <w:r w:rsidRPr="00BB576B">
              <w:rPr>
                <w:rFonts w:ascii="Segoe UI" w:eastAsia="宋体" w:hAnsi="Segoe UI" w:cs="Segoe UI"/>
                <w:color w:val="323232"/>
                <w:kern w:val="0"/>
                <w:szCs w:val="21"/>
              </w:rPr>
              <w:t xml:space="preserve"> DaemonSet </w:t>
            </w:r>
            <w:r w:rsidRPr="00BB576B">
              <w:rPr>
                <w:rFonts w:ascii="Segoe UI" w:eastAsia="宋体" w:hAnsi="Segoe UI" w:cs="Segoe UI"/>
                <w:color w:val="323232"/>
                <w:kern w:val="0"/>
                <w:szCs w:val="21"/>
              </w:rPr>
              <w:t>添加标签，支持添加多个标签。</w:t>
            </w:r>
            <w:r w:rsidRPr="00BB576B">
              <w:rPr>
                <w:rFonts w:ascii="Segoe UI" w:eastAsia="宋体" w:hAnsi="Segoe UI" w:cs="Segoe UI"/>
                <w:color w:val="323232"/>
                <w:kern w:val="0"/>
                <w:szCs w:val="21"/>
              </w:rPr>
              <w:br/>
            </w:r>
            <w:r w:rsidRPr="00BB576B">
              <w:rPr>
                <w:rFonts w:ascii="Segoe UI" w:eastAsia="宋体" w:hAnsi="Segoe UI" w:cs="Segoe UI"/>
                <w:color w:val="323232"/>
                <w:kern w:val="0"/>
                <w:szCs w:val="21"/>
              </w:rPr>
              <w:t>单击已添加的标签记录右侧的</w:t>
            </w:r>
            <w:r>
              <w:rPr>
                <w:noProof/>
              </w:rPr>
              <w:drawing>
                <wp:inline distT="0" distB="0" distL="0" distR="0" wp14:anchorId="62099FB3" wp14:editId="264077BC">
                  <wp:extent cx="167655" cy="152413"/>
                  <wp:effectExtent l="0" t="0" r="381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sidRPr="00BB576B">
              <w:rPr>
                <w:rFonts w:ascii="Segoe UI" w:eastAsia="宋体" w:hAnsi="Segoe UI" w:cs="Segoe UI"/>
                <w:color w:val="323232"/>
                <w:kern w:val="0"/>
                <w:szCs w:val="21"/>
              </w:rPr>
              <w:t>图标，可删除已添加的标签。</w:t>
            </w:r>
          </w:p>
        </w:tc>
      </w:tr>
    </w:tbl>
    <w:p w:rsidR="007D5546" w:rsidRPr="00BB576B" w:rsidRDefault="007D5546" w:rsidP="00CB345A">
      <w:pPr>
        <w:ind w:firstLineChars="202" w:firstLine="424"/>
      </w:pPr>
    </w:p>
    <w:p w:rsidR="007D5546" w:rsidRPr="0012473F" w:rsidRDefault="007D5546" w:rsidP="0012473F">
      <w:pPr>
        <w:ind w:firstLineChars="202" w:firstLine="426"/>
        <w:rPr>
          <w:rFonts w:ascii="黑体" w:eastAsia="黑体" w:hAnsi="黑体"/>
          <w:b/>
        </w:rPr>
      </w:pPr>
      <w:r w:rsidRPr="0012473F">
        <w:rPr>
          <w:rFonts w:ascii="黑体" w:eastAsia="黑体" w:hAnsi="黑体" w:hint="eastAsia"/>
          <w:b/>
        </w:rPr>
        <w:lastRenderedPageBreak/>
        <w:t>操作步骤-配置容器组、容器</w:t>
      </w:r>
    </w:p>
    <w:p w:rsidR="007D5546" w:rsidRDefault="007D5546" w:rsidP="00BB576B">
      <w:pPr>
        <w:ind w:firstLineChars="202" w:firstLine="424"/>
      </w:pPr>
      <w:r>
        <w:rPr>
          <w:rFonts w:hint="eastAsia"/>
        </w:rPr>
        <w:t>接下来的配置容器组、容器的操作与创建部署操作步骤相同。</w:t>
      </w:r>
    </w:p>
    <w:p w:rsidR="007D5546" w:rsidRPr="00BB576B" w:rsidRDefault="007D5546" w:rsidP="00BB576B">
      <w:pPr>
        <w:pStyle w:val="7"/>
        <w:spacing w:before="0" w:after="0" w:line="240" w:lineRule="auto"/>
        <w:ind w:firstLineChars="202" w:firstLine="426"/>
        <w:rPr>
          <w:sz w:val="21"/>
          <w:szCs w:val="21"/>
        </w:rPr>
      </w:pPr>
      <w:r w:rsidRPr="00BB576B">
        <w:rPr>
          <w:rFonts w:hint="eastAsia"/>
          <w:sz w:val="21"/>
          <w:szCs w:val="21"/>
        </w:rPr>
        <w:t>通过</w:t>
      </w:r>
      <w:r w:rsidRPr="00BB576B">
        <w:rPr>
          <w:rFonts w:hint="eastAsia"/>
          <w:sz w:val="21"/>
          <w:szCs w:val="21"/>
        </w:rPr>
        <w:t>YAML</w:t>
      </w:r>
      <w:r w:rsidRPr="00BB576B">
        <w:rPr>
          <w:rFonts w:hint="eastAsia"/>
          <w:sz w:val="21"/>
          <w:szCs w:val="21"/>
        </w:rPr>
        <w:t>创建守护进程集</w:t>
      </w:r>
    </w:p>
    <w:p w:rsidR="007D5546" w:rsidRDefault="007D5546" w:rsidP="00CB345A">
      <w:pPr>
        <w:ind w:firstLineChars="202" w:firstLine="424"/>
      </w:pPr>
      <w:r>
        <w:rPr>
          <w:rFonts w:hint="eastAsia"/>
        </w:rPr>
        <w:t>如果您熟悉</w:t>
      </w:r>
      <w:r>
        <w:rPr>
          <w:rFonts w:hint="eastAsia"/>
        </w:rPr>
        <w:t>YAML</w:t>
      </w:r>
      <w:r>
        <w:rPr>
          <w:rFonts w:hint="eastAsia"/>
        </w:rPr>
        <w:t>编排文件的编写方式，也可以通过编辑</w:t>
      </w:r>
      <w:r>
        <w:rPr>
          <w:rFonts w:hint="eastAsia"/>
        </w:rPr>
        <w:t>YAML</w:t>
      </w:r>
      <w:r>
        <w:rPr>
          <w:rFonts w:hint="eastAsia"/>
        </w:rPr>
        <w:t>文件快速创建守护进程集。</w:t>
      </w:r>
    </w:p>
    <w:p w:rsidR="007D5546" w:rsidRPr="00BB576B" w:rsidRDefault="007D5546" w:rsidP="00CB345A">
      <w:pPr>
        <w:ind w:firstLineChars="202" w:firstLine="426"/>
        <w:rPr>
          <w:rFonts w:ascii="黑体" w:eastAsia="黑体" w:hAnsi="黑体"/>
          <w:b/>
        </w:rPr>
      </w:pPr>
      <w:r w:rsidRPr="00BB576B">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登录平台，切换至业务视图，进入待创建守护进程集的命名空间。</w:t>
      </w:r>
    </w:p>
    <w:p w:rsidR="007D5546" w:rsidRDefault="007D5546" w:rsidP="00CB345A">
      <w:pPr>
        <w:ind w:firstLineChars="202" w:firstLine="424"/>
      </w:pPr>
      <w:r>
        <w:rPr>
          <w:rFonts w:hint="eastAsia"/>
        </w:rPr>
        <w:t>2.</w:t>
      </w:r>
      <w:r>
        <w:rPr>
          <w:rFonts w:hint="eastAsia"/>
        </w:rPr>
        <w:t>单击左侧导航栏中的计算组件</w:t>
      </w:r>
      <w:r>
        <w:rPr>
          <w:rFonts w:hint="eastAsia"/>
        </w:rPr>
        <w:t>&gt;</w:t>
      </w:r>
      <w:r>
        <w:rPr>
          <w:rFonts w:hint="eastAsia"/>
        </w:rPr>
        <w:t>守护进程集，进入守护进程集页面。</w:t>
      </w:r>
    </w:p>
    <w:p w:rsidR="007D5546" w:rsidRDefault="007D5546" w:rsidP="00CB345A">
      <w:pPr>
        <w:ind w:firstLineChars="202" w:firstLine="424"/>
      </w:pPr>
      <w:r>
        <w:rPr>
          <w:rFonts w:hint="eastAsia"/>
        </w:rPr>
        <w:t>3.</w:t>
      </w:r>
      <w:r>
        <w:rPr>
          <w:rFonts w:hint="eastAsia"/>
        </w:rPr>
        <w:t>单击创建守护进程集按钮右侧的</w:t>
      </w:r>
      <w:r w:rsidR="00BB576B">
        <w:rPr>
          <w:noProof/>
        </w:rPr>
        <w:drawing>
          <wp:inline distT="0" distB="0" distL="0" distR="0" wp14:anchorId="2B3F3F78" wp14:editId="39655040">
            <wp:extent cx="106680" cy="145982"/>
            <wp:effectExtent l="0" t="0" r="7620" b="698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10286" cy="150917"/>
                    </a:xfrm>
                    <a:prstGeom prst="rect">
                      <a:avLst/>
                    </a:prstGeom>
                  </pic:spPr>
                </pic:pic>
              </a:graphicData>
            </a:graphic>
          </wp:inline>
        </w:drawing>
      </w:r>
      <w:r>
        <w:rPr>
          <w:rFonts w:hint="eastAsia"/>
        </w:rPr>
        <w:t>，选择</w:t>
      </w:r>
      <w:r>
        <w:rPr>
          <w:rFonts w:hint="eastAsia"/>
        </w:rPr>
        <w:t>YAML</w:t>
      </w:r>
      <w:r>
        <w:rPr>
          <w:rFonts w:hint="eastAsia"/>
        </w:rPr>
        <w:t>创建。</w:t>
      </w:r>
    </w:p>
    <w:p w:rsidR="007D5546" w:rsidRDefault="007D5546" w:rsidP="00CB345A">
      <w:pPr>
        <w:ind w:firstLineChars="202" w:firstLine="424"/>
      </w:pPr>
      <w:r>
        <w:rPr>
          <w:rFonts w:hint="eastAsia"/>
        </w:rPr>
        <w:t>4.</w:t>
      </w:r>
      <w:r>
        <w:rPr>
          <w:rFonts w:hint="eastAsia"/>
        </w:rPr>
        <w:t>在</w:t>
      </w:r>
      <w:r w:rsidRPr="00BB576B">
        <w:rPr>
          <w:rFonts w:hint="eastAsia"/>
          <w:b/>
        </w:rPr>
        <w:t>YAML</w:t>
      </w:r>
      <w:r w:rsidRPr="00BB576B">
        <w:rPr>
          <w:rFonts w:hint="eastAsia"/>
          <w:b/>
        </w:rPr>
        <w:t>（读写）</w:t>
      </w:r>
      <w:r>
        <w:rPr>
          <w:rFonts w:hint="eastAsia"/>
        </w:rPr>
        <w:t>区域，输入守护进程集的</w:t>
      </w:r>
      <w:r>
        <w:rPr>
          <w:rFonts w:hint="eastAsia"/>
        </w:rPr>
        <w:t>YAML</w:t>
      </w:r>
      <w:r>
        <w:rPr>
          <w:rFonts w:hint="eastAsia"/>
        </w:rPr>
        <w:t>编排文件内容，同时支持以下操作：</w:t>
      </w:r>
    </w:p>
    <w:p w:rsidR="007D5546" w:rsidRDefault="007D5546" w:rsidP="00546C4E">
      <w:pPr>
        <w:pStyle w:val="a3"/>
        <w:numPr>
          <w:ilvl w:val="0"/>
          <w:numId w:val="100"/>
        </w:numPr>
        <w:ind w:firstLineChars="0" w:hanging="277"/>
      </w:pPr>
      <w:r>
        <w:rPr>
          <w:rFonts w:hint="eastAsia"/>
        </w:rPr>
        <w:t>单击导入，导入已有的</w:t>
      </w:r>
      <w:r>
        <w:rPr>
          <w:rFonts w:hint="eastAsia"/>
        </w:rPr>
        <w:t>YAML</w:t>
      </w:r>
      <w:r>
        <w:rPr>
          <w:rFonts w:hint="eastAsia"/>
        </w:rPr>
        <w:t>文件内容作为编辑内容。</w:t>
      </w:r>
    </w:p>
    <w:p w:rsidR="007D5546" w:rsidRDefault="007D5546" w:rsidP="00546C4E">
      <w:pPr>
        <w:pStyle w:val="a3"/>
        <w:numPr>
          <w:ilvl w:val="0"/>
          <w:numId w:val="100"/>
        </w:numPr>
        <w:ind w:firstLineChars="0" w:hanging="277"/>
      </w:pPr>
      <w:r>
        <w:rPr>
          <w:rFonts w:hint="eastAsia"/>
        </w:rPr>
        <w:t>单击日间或夜间模式，屏幕会自动调节成对应的查看模式。</w:t>
      </w:r>
    </w:p>
    <w:p w:rsidR="007D5546" w:rsidRDefault="007D5546" w:rsidP="00546C4E">
      <w:pPr>
        <w:pStyle w:val="a3"/>
        <w:numPr>
          <w:ilvl w:val="0"/>
          <w:numId w:val="100"/>
        </w:numPr>
        <w:ind w:firstLineChars="0" w:hanging="277"/>
      </w:pPr>
      <w:r>
        <w:rPr>
          <w:rFonts w:hint="eastAsia"/>
        </w:rPr>
        <w:t>单击全屏，全屏查看内容；单击退出全屏，退出全屏模式。</w:t>
      </w:r>
    </w:p>
    <w:p w:rsidR="007D5546" w:rsidRPr="00BB576B" w:rsidRDefault="007D5546" w:rsidP="00CB345A">
      <w:pPr>
        <w:ind w:firstLineChars="202" w:firstLine="426"/>
        <w:rPr>
          <w:b/>
        </w:rPr>
      </w:pPr>
      <w:r w:rsidRPr="00BB576B">
        <w:rPr>
          <w:rFonts w:hint="eastAsia"/>
          <w:b/>
        </w:rPr>
        <w:t>提示：</w:t>
      </w:r>
    </w:p>
    <w:p w:rsidR="007D5546" w:rsidRDefault="007D5546" w:rsidP="00546C4E">
      <w:pPr>
        <w:pStyle w:val="a3"/>
        <w:numPr>
          <w:ilvl w:val="0"/>
          <w:numId w:val="100"/>
        </w:numPr>
        <w:ind w:firstLineChars="0" w:hanging="277"/>
      </w:pPr>
      <w:r>
        <w:rPr>
          <w:rFonts w:hint="eastAsia"/>
        </w:rPr>
        <w:t>在</w:t>
      </w:r>
      <w:r>
        <w:rPr>
          <w:rFonts w:hint="eastAsia"/>
        </w:rPr>
        <w:t>YAML</w:t>
      </w:r>
      <w:r>
        <w:rPr>
          <w:rFonts w:hint="eastAsia"/>
        </w:rPr>
        <w:t>（读写）区域下方</w:t>
      </w:r>
      <w:r>
        <w:rPr>
          <w:rFonts w:hint="eastAsia"/>
        </w:rPr>
        <w:t>YAML</w:t>
      </w:r>
      <w:r>
        <w:rPr>
          <w:rFonts w:hint="eastAsia"/>
        </w:rPr>
        <w:t>样例右侧的</w:t>
      </w:r>
      <w:r w:rsidR="00BB576B">
        <w:rPr>
          <w:noProof/>
        </w:rPr>
        <w:drawing>
          <wp:inline distT="0" distB="0" distL="0" distR="0" wp14:anchorId="5564A008" wp14:editId="105C4746">
            <wp:extent cx="114310" cy="137172"/>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14310" cy="137172"/>
                    </a:xfrm>
                    <a:prstGeom prst="rect">
                      <a:avLst/>
                    </a:prstGeom>
                  </pic:spPr>
                </pic:pic>
              </a:graphicData>
            </a:graphic>
          </wp:inline>
        </w:drawing>
      </w:r>
      <w:r>
        <w:rPr>
          <w:rFonts w:hint="eastAsia"/>
        </w:rPr>
        <w:t>图标，可快速输入样例</w:t>
      </w:r>
      <w:r>
        <w:rPr>
          <w:rFonts w:hint="eastAsia"/>
        </w:rPr>
        <w:t>YAML</w:t>
      </w:r>
      <w:r>
        <w:rPr>
          <w:rFonts w:hint="eastAsia"/>
        </w:rPr>
        <w:t>。</w:t>
      </w:r>
    </w:p>
    <w:p w:rsidR="007D5546" w:rsidRDefault="007D5546" w:rsidP="00546C4E">
      <w:pPr>
        <w:pStyle w:val="a3"/>
        <w:numPr>
          <w:ilvl w:val="0"/>
          <w:numId w:val="100"/>
        </w:numPr>
        <w:ind w:firstLineChars="0" w:hanging="277"/>
      </w:pPr>
      <w:r>
        <w:rPr>
          <w:rFonts w:hint="eastAsia"/>
        </w:rPr>
        <w:t>单击图标</w:t>
      </w:r>
      <w:r w:rsidR="00BB576B">
        <w:rPr>
          <w:noProof/>
        </w:rPr>
        <w:drawing>
          <wp:inline distT="0" distB="0" distL="0" distR="0" wp14:anchorId="7E3D36C7" wp14:editId="6E57436A">
            <wp:extent cx="152413" cy="99069"/>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52413" cy="99069"/>
                    </a:xfrm>
                    <a:prstGeom prst="rect">
                      <a:avLst/>
                    </a:prstGeom>
                  </pic:spPr>
                </pic:pic>
              </a:graphicData>
            </a:graphic>
          </wp:inline>
        </w:drawing>
      </w:r>
      <w:r>
        <w:rPr>
          <w:rFonts w:hint="eastAsia"/>
        </w:rPr>
        <w:t>，在弹出的</w:t>
      </w:r>
      <w:r>
        <w:rPr>
          <w:rFonts w:hint="eastAsia"/>
        </w:rPr>
        <w:t>YAML</w:t>
      </w:r>
      <w:r>
        <w:rPr>
          <w:rFonts w:hint="eastAsia"/>
        </w:rPr>
        <w:t>样例窗口，可预览样例</w:t>
      </w:r>
      <w:r>
        <w:rPr>
          <w:rFonts w:hint="eastAsia"/>
        </w:rPr>
        <w:t>YAML</w:t>
      </w:r>
      <w:r>
        <w:rPr>
          <w:rFonts w:hint="eastAsia"/>
        </w:rPr>
        <w:t>的内容。同时，支持以下操作：</w:t>
      </w:r>
    </w:p>
    <w:p w:rsidR="007D5546" w:rsidRDefault="007D5546" w:rsidP="00546C4E">
      <w:pPr>
        <w:pStyle w:val="a3"/>
        <w:numPr>
          <w:ilvl w:val="0"/>
          <w:numId w:val="101"/>
        </w:numPr>
        <w:ind w:left="1276" w:firstLineChars="0"/>
      </w:pPr>
      <w:r>
        <w:rPr>
          <w:rFonts w:hint="eastAsia"/>
        </w:rPr>
        <w:t>单击导出，将</w:t>
      </w:r>
      <w:r>
        <w:rPr>
          <w:rFonts w:hint="eastAsia"/>
        </w:rPr>
        <w:t>YAML</w:t>
      </w:r>
      <w:r>
        <w:rPr>
          <w:rFonts w:hint="eastAsia"/>
        </w:rPr>
        <w:t>导出保存成一个文件。</w:t>
      </w:r>
    </w:p>
    <w:p w:rsidR="007D5546" w:rsidRDefault="007D5546" w:rsidP="00546C4E">
      <w:pPr>
        <w:pStyle w:val="a3"/>
        <w:numPr>
          <w:ilvl w:val="0"/>
          <w:numId w:val="101"/>
        </w:numPr>
        <w:ind w:left="1276" w:firstLineChars="0"/>
      </w:pPr>
      <w:r>
        <w:rPr>
          <w:rFonts w:hint="eastAsia"/>
        </w:rPr>
        <w:t>单击查找，在框中输入关键字，会自动匹配搜索结果，并支持前后搜索查看。</w:t>
      </w:r>
    </w:p>
    <w:p w:rsidR="007D5546" w:rsidRDefault="007D5546" w:rsidP="00546C4E">
      <w:pPr>
        <w:pStyle w:val="a3"/>
        <w:numPr>
          <w:ilvl w:val="0"/>
          <w:numId w:val="101"/>
        </w:numPr>
        <w:ind w:left="1276" w:firstLineChars="0"/>
      </w:pPr>
      <w:r>
        <w:rPr>
          <w:rFonts w:hint="eastAsia"/>
        </w:rPr>
        <w:t>单击复制，复制编辑内容。</w:t>
      </w:r>
    </w:p>
    <w:p w:rsidR="007D5546" w:rsidRDefault="007D5546" w:rsidP="00546C4E">
      <w:pPr>
        <w:pStyle w:val="a3"/>
        <w:numPr>
          <w:ilvl w:val="0"/>
          <w:numId w:val="101"/>
        </w:numPr>
        <w:ind w:left="1276" w:firstLineChars="0"/>
      </w:pPr>
      <w:r>
        <w:rPr>
          <w:rFonts w:hint="eastAsia"/>
        </w:rPr>
        <w:t>单击日间或夜间模式，屏幕会自动调节成对应的查看模式。</w:t>
      </w:r>
    </w:p>
    <w:p w:rsidR="007D5546" w:rsidRDefault="007D5546" w:rsidP="00546C4E">
      <w:pPr>
        <w:pStyle w:val="a3"/>
        <w:numPr>
          <w:ilvl w:val="0"/>
          <w:numId w:val="101"/>
        </w:numPr>
        <w:ind w:left="1276" w:firstLineChars="0"/>
      </w:pPr>
      <w:r>
        <w:rPr>
          <w:rFonts w:hint="eastAsia"/>
        </w:rPr>
        <w:t>单击全屏，全屏查看内容；单击退出全屏，退出全屏模式。</w:t>
      </w:r>
    </w:p>
    <w:p w:rsidR="007D5546" w:rsidRDefault="007D5546" w:rsidP="00BB576B">
      <w:pPr>
        <w:ind w:firstLineChars="202" w:firstLine="424"/>
      </w:pPr>
      <w:r>
        <w:rPr>
          <w:rFonts w:hint="eastAsia"/>
        </w:rPr>
        <w:t>5.</w:t>
      </w:r>
      <w:r>
        <w:rPr>
          <w:rFonts w:hint="eastAsia"/>
        </w:rPr>
        <w:t>确认信息无误后，单击</w:t>
      </w:r>
      <w:r w:rsidRPr="00BB576B">
        <w:rPr>
          <w:rFonts w:hint="eastAsia"/>
          <w:b/>
        </w:rPr>
        <w:t>创建</w:t>
      </w:r>
      <w:r>
        <w:rPr>
          <w:rFonts w:hint="eastAsia"/>
        </w:rPr>
        <w:t>按钮。</w:t>
      </w:r>
    </w:p>
    <w:p w:rsidR="007D5546" w:rsidRPr="00BB576B" w:rsidRDefault="007D5546" w:rsidP="00BB576B">
      <w:pPr>
        <w:pStyle w:val="7"/>
        <w:spacing w:before="0" w:after="0" w:line="240" w:lineRule="auto"/>
        <w:ind w:firstLineChars="202" w:firstLine="426"/>
        <w:rPr>
          <w:sz w:val="21"/>
          <w:szCs w:val="21"/>
        </w:rPr>
      </w:pPr>
      <w:r w:rsidRPr="00BB576B">
        <w:rPr>
          <w:rFonts w:hint="eastAsia"/>
          <w:sz w:val="21"/>
          <w:szCs w:val="21"/>
        </w:rPr>
        <w:t>查看守护进程集详情</w:t>
      </w:r>
    </w:p>
    <w:p w:rsidR="007D5546" w:rsidRDefault="007D5546" w:rsidP="00CB345A">
      <w:pPr>
        <w:ind w:firstLineChars="202" w:firstLine="424"/>
      </w:pPr>
      <w:r>
        <w:rPr>
          <w:rFonts w:hint="eastAsia"/>
        </w:rPr>
        <w:t>查看指定的守护进程集的详细信息，包括：基本信息、容器组信息、</w:t>
      </w:r>
      <w:r>
        <w:rPr>
          <w:rFonts w:hint="eastAsia"/>
        </w:rPr>
        <w:t>YAML</w:t>
      </w:r>
      <w:r>
        <w:rPr>
          <w:rFonts w:hint="eastAsia"/>
        </w:rPr>
        <w:t>编排文件、配置、日志等信息。</w:t>
      </w:r>
    </w:p>
    <w:p w:rsidR="007D5546" w:rsidRDefault="007D5546" w:rsidP="00CB345A">
      <w:pPr>
        <w:ind w:firstLineChars="202" w:firstLine="426"/>
      </w:pPr>
      <w:r w:rsidRPr="00BB576B">
        <w:rPr>
          <w:rFonts w:hint="eastAsia"/>
          <w:b/>
        </w:rPr>
        <w:t>说明：</w:t>
      </w:r>
      <w:r>
        <w:rPr>
          <w:rFonts w:hint="eastAsia"/>
        </w:rPr>
        <w:t>仅当守护进程集所在集群部署了监控服务时，可查看守护进程集的监控和告警信息。</w:t>
      </w:r>
    </w:p>
    <w:p w:rsidR="007D5546" w:rsidRPr="00BB576B" w:rsidRDefault="007D5546" w:rsidP="00CB345A">
      <w:pPr>
        <w:ind w:firstLineChars="202" w:firstLine="426"/>
        <w:rPr>
          <w:rFonts w:ascii="黑体" w:eastAsia="黑体" w:hAnsi="黑体"/>
          <w:b/>
        </w:rPr>
      </w:pPr>
      <w:r w:rsidRPr="00BB576B">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登录平台，切换至业务视图，进入待查看详情守护进程集的命名空间。</w:t>
      </w:r>
    </w:p>
    <w:p w:rsidR="007D5546" w:rsidRDefault="007D5546" w:rsidP="00CB345A">
      <w:pPr>
        <w:ind w:firstLineChars="202" w:firstLine="424"/>
      </w:pPr>
      <w:r>
        <w:rPr>
          <w:rFonts w:hint="eastAsia"/>
        </w:rPr>
        <w:t>2.</w:t>
      </w:r>
      <w:r>
        <w:rPr>
          <w:rFonts w:hint="eastAsia"/>
        </w:rPr>
        <w:t>单击左侧导航栏中的</w:t>
      </w:r>
      <w:r w:rsidRPr="00BB576B">
        <w:rPr>
          <w:rFonts w:hint="eastAsia"/>
          <w:b/>
        </w:rPr>
        <w:t>计算组件</w:t>
      </w:r>
      <w:r w:rsidRPr="00BB576B">
        <w:rPr>
          <w:rFonts w:hint="eastAsia"/>
          <w:b/>
        </w:rPr>
        <w:t>&gt;</w:t>
      </w:r>
      <w:r w:rsidRPr="00BB576B">
        <w:rPr>
          <w:rFonts w:hint="eastAsia"/>
          <w:b/>
        </w:rPr>
        <w:t>守护进程集</w:t>
      </w:r>
      <w:r>
        <w:rPr>
          <w:rFonts w:hint="eastAsia"/>
        </w:rPr>
        <w:t>，进入守护进程集列表页面。</w:t>
      </w:r>
    </w:p>
    <w:p w:rsidR="007D5546" w:rsidRDefault="007D5546" w:rsidP="00CB345A">
      <w:pPr>
        <w:ind w:firstLineChars="202" w:firstLine="424"/>
      </w:pPr>
      <w:r>
        <w:rPr>
          <w:rFonts w:hint="eastAsia"/>
        </w:rPr>
        <w:t>3.</w:t>
      </w:r>
      <w:r>
        <w:rPr>
          <w:rFonts w:hint="eastAsia"/>
        </w:rPr>
        <w:t>单击待查看</w:t>
      </w:r>
      <w:r w:rsidRPr="00BB576B">
        <w:rPr>
          <w:rFonts w:hint="eastAsia"/>
          <w:b/>
          <w:i/>
        </w:rPr>
        <w:t>守护进程集的名称</w:t>
      </w:r>
      <w:r>
        <w:rPr>
          <w:rFonts w:hint="eastAsia"/>
        </w:rPr>
        <w:t>，进入守护进程集的详情页面。</w:t>
      </w:r>
    </w:p>
    <w:p w:rsidR="007D5546" w:rsidRDefault="007D5546" w:rsidP="00546C4E">
      <w:pPr>
        <w:pStyle w:val="a3"/>
        <w:numPr>
          <w:ilvl w:val="0"/>
          <w:numId w:val="102"/>
        </w:numPr>
        <w:ind w:firstLineChars="0"/>
      </w:pPr>
      <w:r>
        <w:rPr>
          <w:rFonts w:hint="eastAsia"/>
        </w:rPr>
        <w:t>在</w:t>
      </w:r>
      <w:r w:rsidRPr="00BB576B">
        <w:rPr>
          <w:rFonts w:hint="eastAsia"/>
          <w:b/>
        </w:rPr>
        <w:t>基本信息</w:t>
      </w:r>
      <w:r>
        <w:rPr>
          <w:rFonts w:hint="eastAsia"/>
        </w:rPr>
        <w:t>区域，可查看守护进程集的基本信息，例如：名称、显示名称、状态、所属应用、容器组标签、更新策略等。同时，支持以下快捷操作：</w:t>
      </w:r>
    </w:p>
    <w:p w:rsidR="007D5546" w:rsidRDefault="007D5546" w:rsidP="00546C4E">
      <w:pPr>
        <w:pStyle w:val="a3"/>
        <w:numPr>
          <w:ilvl w:val="0"/>
          <w:numId w:val="103"/>
        </w:numPr>
        <w:ind w:left="1276" w:firstLineChars="0"/>
      </w:pPr>
      <w:r>
        <w:rPr>
          <w:rFonts w:hint="eastAsia"/>
        </w:rPr>
        <w:t>查看所属应用详情：当前资源属于某个应用时，单击所属应用右侧的应用名称将跳转应用的详情页面，可查看应用的详细信息。</w:t>
      </w:r>
    </w:p>
    <w:p w:rsidR="007D5546" w:rsidRDefault="007D5546" w:rsidP="00546C4E">
      <w:pPr>
        <w:pStyle w:val="a3"/>
        <w:numPr>
          <w:ilvl w:val="0"/>
          <w:numId w:val="103"/>
        </w:numPr>
        <w:ind w:left="1276" w:firstLineChars="0"/>
      </w:pPr>
      <w:r>
        <w:rPr>
          <w:rFonts w:hint="eastAsia"/>
        </w:rPr>
        <w:t>展开容器组标签：当容器组标签过多时，会隐藏部分标签，单击容器组标签项右侧的</w:t>
      </w:r>
      <w:r w:rsidR="00BB576B">
        <w:rPr>
          <w:noProof/>
        </w:rPr>
        <w:drawing>
          <wp:inline distT="0" distB="0" distL="0" distR="0" wp14:anchorId="3D47BB1A" wp14:editId="4DC937BD">
            <wp:extent cx="243377" cy="157480"/>
            <wp:effectExtent l="0" t="0" r="4445"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48849" cy="161021"/>
                    </a:xfrm>
                    <a:prstGeom prst="rect">
                      <a:avLst/>
                    </a:prstGeom>
                  </pic:spPr>
                </pic:pic>
              </a:graphicData>
            </a:graphic>
          </wp:inline>
        </w:drawing>
      </w:r>
      <w:r>
        <w:rPr>
          <w:rFonts w:hint="eastAsia"/>
        </w:rPr>
        <w:t>图标，展开全部标签信息。</w:t>
      </w:r>
    </w:p>
    <w:p w:rsidR="007D5546" w:rsidRDefault="007D5546" w:rsidP="00546C4E">
      <w:pPr>
        <w:pStyle w:val="a3"/>
        <w:numPr>
          <w:ilvl w:val="0"/>
          <w:numId w:val="103"/>
        </w:numPr>
        <w:ind w:left="1276" w:firstLineChars="0"/>
      </w:pPr>
      <w:r>
        <w:rPr>
          <w:rFonts w:hint="eastAsia"/>
        </w:rPr>
        <w:t>编辑容器组标签：单击容器组标签右侧的</w:t>
      </w:r>
      <w:r w:rsidR="00BB576B">
        <w:rPr>
          <w:noProof/>
        </w:rPr>
        <w:drawing>
          <wp:inline distT="0" distB="0" distL="0" distR="0" wp14:anchorId="0AC6C4B1" wp14:editId="06748143">
            <wp:extent cx="144793" cy="129551"/>
            <wp:effectExtent l="0" t="0" r="7620" b="381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4793" cy="129551"/>
                    </a:xfrm>
                    <a:prstGeom prst="rect">
                      <a:avLst/>
                    </a:prstGeom>
                  </pic:spPr>
                </pic:pic>
              </a:graphicData>
            </a:graphic>
          </wp:inline>
        </w:drawing>
      </w:r>
      <w:r>
        <w:rPr>
          <w:rFonts w:hint="eastAsia"/>
        </w:rPr>
        <w:t>图标，在弹出的更新标签对话框中添加新的标签，删除或更新已有标签。</w:t>
      </w:r>
    </w:p>
    <w:p w:rsidR="007D5546" w:rsidRDefault="007D5546" w:rsidP="00546C4E">
      <w:pPr>
        <w:pStyle w:val="a3"/>
        <w:numPr>
          <w:ilvl w:val="0"/>
          <w:numId w:val="103"/>
        </w:numPr>
        <w:ind w:left="1276" w:firstLineChars="0"/>
      </w:pPr>
      <w:r>
        <w:rPr>
          <w:rFonts w:hint="eastAsia"/>
        </w:rPr>
        <w:t>添加：单击添加按钮添加一个新的标签，并输入键和值。</w:t>
      </w:r>
    </w:p>
    <w:p w:rsidR="007D5546" w:rsidRDefault="007D5546" w:rsidP="00546C4E">
      <w:pPr>
        <w:pStyle w:val="a3"/>
        <w:numPr>
          <w:ilvl w:val="0"/>
          <w:numId w:val="103"/>
        </w:numPr>
        <w:ind w:left="1276" w:firstLineChars="0"/>
      </w:pPr>
      <w:r>
        <w:rPr>
          <w:rFonts w:hint="eastAsia"/>
        </w:rPr>
        <w:t>删除：单击</w:t>
      </w:r>
      <w:r w:rsidR="006312FA">
        <w:rPr>
          <w:noProof/>
        </w:rPr>
        <w:drawing>
          <wp:inline distT="0" distB="0" distL="0" distR="0" wp14:anchorId="4963693B" wp14:editId="05C8DBBF">
            <wp:extent cx="167655" cy="152413"/>
            <wp:effectExtent l="0" t="0" r="381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Pr>
          <w:rFonts w:hint="eastAsia"/>
        </w:rPr>
        <w:t>删除一个用户自定义标签。</w:t>
      </w:r>
    </w:p>
    <w:p w:rsidR="007D5546" w:rsidRDefault="007D5546" w:rsidP="00546C4E">
      <w:pPr>
        <w:pStyle w:val="a3"/>
        <w:numPr>
          <w:ilvl w:val="0"/>
          <w:numId w:val="103"/>
        </w:numPr>
        <w:ind w:left="1276" w:firstLineChars="0"/>
      </w:pPr>
      <w:r>
        <w:rPr>
          <w:rFonts w:hint="eastAsia"/>
        </w:rPr>
        <w:t>更新：更新用户自定义标签的键和值。</w:t>
      </w:r>
    </w:p>
    <w:p w:rsidR="007D5546" w:rsidRDefault="007D5546" w:rsidP="00546C4E">
      <w:pPr>
        <w:pStyle w:val="a3"/>
        <w:numPr>
          <w:ilvl w:val="0"/>
          <w:numId w:val="102"/>
        </w:numPr>
        <w:ind w:firstLineChars="0"/>
      </w:pPr>
      <w:r>
        <w:rPr>
          <w:rFonts w:hint="eastAsia"/>
        </w:rPr>
        <w:t>在</w:t>
      </w:r>
      <w:r w:rsidRPr="006312FA">
        <w:rPr>
          <w:rFonts w:hint="eastAsia"/>
          <w:b/>
        </w:rPr>
        <w:t>容器</w:t>
      </w:r>
      <w:r>
        <w:rPr>
          <w:rFonts w:hint="eastAsia"/>
        </w:rPr>
        <w:t>区域，可查看镜像、资源限制、启动命令、参数等信息。同时，支持以下操</w:t>
      </w:r>
      <w:r w:rsidR="006312FA">
        <w:rPr>
          <w:rFonts w:hint="eastAsia"/>
        </w:rPr>
        <w:lastRenderedPageBreak/>
        <w:t>作</w:t>
      </w:r>
      <w:r>
        <w:rPr>
          <w:rFonts w:hint="eastAsia"/>
        </w:rPr>
        <w:t>：</w:t>
      </w:r>
    </w:p>
    <w:p w:rsidR="007D5546" w:rsidRDefault="007D5546" w:rsidP="00546C4E">
      <w:pPr>
        <w:pStyle w:val="a3"/>
        <w:numPr>
          <w:ilvl w:val="0"/>
          <w:numId w:val="103"/>
        </w:numPr>
        <w:ind w:left="1276" w:firstLineChars="0"/>
      </w:pPr>
      <w:r>
        <w:rPr>
          <w:rFonts w:hint="eastAsia"/>
        </w:rPr>
        <w:t>更新镜像版本：单击镜像右侧的</w:t>
      </w:r>
      <w:r w:rsidR="00BB576B">
        <w:rPr>
          <w:noProof/>
        </w:rPr>
        <w:drawing>
          <wp:inline distT="0" distB="0" distL="0" distR="0" wp14:anchorId="0AC6C4B1" wp14:editId="06748143">
            <wp:extent cx="144793" cy="129551"/>
            <wp:effectExtent l="0" t="0" r="7620" b="381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4793" cy="129551"/>
                    </a:xfrm>
                    <a:prstGeom prst="rect">
                      <a:avLst/>
                    </a:prstGeom>
                  </pic:spPr>
                </pic:pic>
              </a:graphicData>
            </a:graphic>
          </wp:inline>
        </w:drawing>
      </w:r>
      <w:r>
        <w:rPr>
          <w:rFonts w:hint="eastAsia"/>
        </w:rPr>
        <w:t>图标，在弹出的更新镜像版本对话框中，输入或选择镜像版本后单击确定按钮。</w:t>
      </w:r>
    </w:p>
    <w:p w:rsidR="007D5546" w:rsidRDefault="007D5546" w:rsidP="00546C4E">
      <w:pPr>
        <w:pStyle w:val="a3"/>
        <w:numPr>
          <w:ilvl w:val="0"/>
          <w:numId w:val="104"/>
        </w:numPr>
        <w:ind w:left="1560" w:firstLineChars="0" w:hanging="284"/>
      </w:pPr>
      <w:r>
        <w:rPr>
          <w:rFonts w:hint="eastAsia"/>
        </w:rPr>
        <w:t>输入：创建工作负载，选择镜像的方式为输入时。需要通过在输入框中输入镜像版本的方式，更新镜像版本。</w:t>
      </w:r>
    </w:p>
    <w:p w:rsidR="007D5546" w:rsidRDefault="007D5546" w:rsidP="00546C4E">
      <w:pPr>
        <w:pStyle w:val="a3"/>
        <w:numPr>
          <w:ilvl w:val="0"/>
          <w:numId w:val="104"/>
        </w:numPr>
        <w:ind w:left="1560" w:firstLineChars="0" w:hanging="284"/>
      </w:pPr>
      <w:r>
        <w:rPr>
          <w:rFonts w:hint="eastAsia"/>
        </w:rPr>
        <w:t>选择：仅当平台对接了</w:t>
      </w:r>
      <w:r>
        <w:rPr>
          <w:rFonts w:hint="eastAsia"/>
        </w:rPr>
        <w:t>DevOps</w:t>
      </w:r>
      <w:r>
        <w:rPr>
          <w:rFonts w:hint="eastAsia"/>
        </w:rPr>
        <w:t>平台中的镜像仓库时，可通过单击下拉选择框并选择镜像版本的方式，更新镜像版本。同时，支持在下拉选择框中直接输入镜像版本并按下</w:t>
      </w:r>
      <w:r>
        <w:rPr>
          <w:rFonts w:hint="eastAsia"/>
        </w:rPr>
        <w:t>Enter</w:t>
      </w:r>
      <w:r>
        <w:rPr>
          <w:rFonts w:hint="eastAsia"/>
        </w:rPr>
        <w:t>键确认输入信息的方式，更新镜像版本。</w:t>
      </w:r>
    </w:p>
    <w:p w:rsidR="007D5546" w:rsidRDefault="007D5546" w:rsidP="00546C4E">
      <w:pPr>
        <w:pStyle w:val="a3"/>
        <w:numPr>
          <w:ilvl w:val="0"/>
          <w:numId w:val="103"/>
        </w:numPr>
        <w:ind w:left="1276" w:firstLineChars="0"/>
      </w:pPr>
      <w:r>
        <w:rPr>
          <w:rFonts w:hint="eastAsia"/>
        </w:rPr>
        <w:t>展开资源限制信息：资源限制信息过长时，会隐藏部分内容，右侧的图标，展开全部资源限制信息。</w:t>
      </w:r>
    </w:p>
    <w:p w:rsidR="007D5546" w:rsidRDefault="007D5546" w:rsidP="00546C4E">
      <w:pPr>
        <w:pStyle w:val="a3"/>
        <w:numPr>
          <w:ilvl w:val="0"/>
          <w:numId w:val="103"/>
        </w:numPr>
        <w:ind w:left="1276" w:firstLineChars="0"/>
      </w:pPr>
      <w:r>
        <w:rPr>
          <w:rFonts w:hint="eastAsia"/>
        </w:rPr>
        <w:t>更新容器限制：单击资源限制右侧的图标，在弹出的更新容器限制对话框中，更新资源限制的值后单击确定按钮。</w:t>
      </w:r>
    </w:p>
    <w:p w:rsidR="007D5546" w:rsidRDefault="007D5546" w:rsidP="00546C4E">
      <w:pPr>
        <w:pStyle w:val="a3"/>
        <w:numPr>
          <w:ilvl w:val="0"/>
          <w:numId w:val="103"/>
        </w:numPr>
        <w:ind w:left="1276" w:firstLineChars="0"/>
      </w:pPr>
      <w:r>
        <w:rPr>
          <w:rFonts w:hint="eastAsia"/>
        </w:rPr>
        <w:t>EXEC</w:t>
      </w:r>
      <w:r>
        <w:rPr>
          <w:rFonts w:hint="eastAsia"/>
        </w:rPr>
        <w:t>登录容器：</w:t>
      </w:r>
    </w:p>
    <w:p w:rsidR="007D5546" w:rsidRDefault="007D5546" w:rsidP="00E17563">
      <w:pPr>
        <w:ind w:firstLineChars="607" w:firstLine="1280"/>
      </w:pPr>
      <w:r w:rsidRPr="00E17563">
        <w:rPr>
          <w:rFonts w:hint="eastAsia"/>
          <w:b/>
        </w:rPr>
        <w:t>注意：</w:t>
      </w:r>
      <w:r>
        <w:rPr>
          <w:rFonts w:hint="eastAsia"/>
        </w:rPr>
        <w:t>仅支持</w:t>
      </w:r>
      <w:r>
        <w:rPr>
          <w:rFonts w:hint="eastAsia"/>
        </w:rPr>
        <w:t>EXEC</w:t>
      </w:r>
      <w:r>
        <w:rPr>
          <w:rFonts w:hint="eastAsia"/>
        </w:rPr>
        <w:t>登录已经运行起来的容器。</w:t>
      </w:r>
    </w:p>
    <w:p w:rsidR="007D5546" w:rsidRDefault="007D5546" w:rsidP="00E17563">
      <w:pPr>
        <w:ind w:firstLineChars="607" w:firstLine="1275"/>
      </w:pPr>
      <w:r>
        <w:rPr>
          <w:rFonts w:hint="eastAsia"/>
        </w:rPr>
        <w:t>i.</w:t>
      </w:r>
      <w:r>
        <w:rPr>
          <w:rFonts w:hint="eastAsia"/>
        </w:rPr>
        <w:t>单击</w:t>
      </w:r>
      <w:r>
        <w:rPr>
          <w:rFonts w:hint="eastAsia"/>
        </w:rPr>
        <w:t>EXEC</w:t>
      </w:r>
      <w:r>
        <w:rPr>
          <w:rFonts w:hint="eastAsia"/>
        </w:rPr>
        <w:t>，在下拉列表中，选择要登录的容器组。</w:t>
      </w:r>
    </w:p>
    <w:p w:rsidR="007D5546" w:rsidRDefault="007D5546" w:rsidP="00E17563">
      <w:pPr>
        <w:ind w:firstLineChars="607" w:firstLine="1275"/>
      </w:pPr>
      <w:r>
        <w:rPr>
          <w:rFonts w:hint="eastAsia"/>
        </w:rPr>
        <w:t>支持选择全部容器组，同时登录所有容器。</w:t>
      </w:r>
    </w:p>
    <w:p w:rsidR="007D5546" w:rsidRDefault="007D5546" w:rsidP="00E17563">
      <w:pPr>
        <w:ind w:firstLineChars="607" w:firstLine="1275"/>
      </w:pPr>
      <w:r>
        <w:rPr>
          <w:rFonts w:hint="eastAsia"/>
        </w:rPr>
        <w:t>ii.</w:t>
      </w:r>
      <w:r>
        <w:rPr>
          <w:rFonts w:hint="eastAsia"/>
        </w:rPr>
        <w:t>在</w:t>
      </w:r>
      <w:r>
        <w:rPr>
          <w:rFonts w:hint="eastAsia"/>
        </w:rPr>
        <w:t>EXEC</w:t>
      </w:r>
      <w:r>
        <w:rPr>
          <w:rFonts w:hint="eastAsia"/>
        </w:rPr>
        <w:t>窗口，输入</w:t>
      </w:r>
      <w:r>
        <w:rPr>
          <w:rFonts w:hint="eastAsia"/>
        </w:rPr>
        <w:t>EXEC</w:t>
      </w:r>
      <w:r>
        <w:rPr>
          <w:rFonts w:hint="eastAsia"/>
        </w:rPr>
        <w:t>登录时要执行的命令，默认为</w:t>
      </w:r>
      <w:r w:rsidRPr="00E17563">
        <w:rPr>
          <w:rFonts w:hint="eastAsia"/>
          <w:color w:val="FF0000"/>
        </w:rPr>
        <w:t>/bin/sh</w:t>
      </w:r>
      <w:r>
        <w:rPr>
          <w:rFonts w:hint="eastAsia"/>
        </w:rPr>
        <w:t>。</w:t>
      </w:r>
    </w:p>
    <w:p w:rsidR="007D5546" w:rsidRDefault="007D5546" w:rsidP="00E17563">
      <w:pPr>
        <w:ind w:firstLineChars="607" w:firstLine="1275"/>
      </w:pPr>
      <w:r>
        <w:rPr>
          <w:rFonts w:hint="eastAsia"/>
        </w:rPr>
        <w:t>iii.</w:t>
      </w:r>
      <w:r>
        <w:rPr>
          <w:rFonts w:hint="eastAsia"/>
        </w:rPr>
        <w:t>单击确定按钮，打开</w:t>
      </w:r>
      <w:r>
        <w:rPr>
          <w:rFonts w:hint="eastAsia"/>
        </w:rPr>
        <w:t>Web</w:t>
      </w:r>
      <w:r>
        <w:rPr>
          <w:rFonts w:hint="eastAsia"/>
        </w:rPr>
        <w:t>控制台窗口，执行命令行操作。</w:t>
      </w:r>
    </w:p>
    <w:p w:rsidR="007D5546" w:rsidRDefault="007D5546" w:rsidP="00546C4E">
      <w:pPr>
        <w:pStyle w:val="a3"/>
        <w:numPr>
          <w:ilvl w:val="0"/>
          <w:numId w:val="103"/>
        </w:numPr>
        <w:ind w:left="1276" w:firstLineChars="0"/>
      </w:pPr>
      <w:r>
        <w:rPr>
          <w:rFonts w:hint="eastAsia"/>
        </w:rPr>
        <w:t>查看日志：单击日志，在下拉列表中，选择要查看日志的容器组。会跳转至容器日志页面。</w:t>
      </w:r>
    </w:p>
    <w:p w:rsidR="007D5546" w:rsidRDefault="007D5546" w:rsidP="00CB345A">
      <w:pPr>
        <w:ind w:firstLineChars="202" w:firstLine="424"/>
      </w:pPr>
      <w:r>
        <w:rPr>
          <w:rFonts w:hint="eastAsia"/>
        </w:rPr>
        <w:t>4.</w:t>
      </w:r>
      <w:r>
        <w:rPr>
          <w:rFonts w:hint="eastAsia"/>
        </w:rPr>
        <w:t>单击</w:t>
      </w:r>
      <w:r w:rsidRPr="00E17563">
        <w:rPr>
          <w:rFonts w:hint="eastAsia"/>
          <w:b/>
        </w:rPr>
        <w:t>容器组</w:t>
      </w:r>
      <w:r>
        <w:rPr>
          <w:rFonts w:hint="eastAsia"/>
        </w:rPr>
        <w:t>页签，进入部署的容器组列表页面。</w:t>
      </w:r>
    </w:p>
    <w:p w:rsidR="007D5546" w:rsidRDefault="007D5546" w:rsidP="00CB345A">
      <w:pPr>
        <w:ind w:firstLineChars="202" w:firstLine="424"/>
      </w:pPr>
      <w:r>
        <w:rPr>
          <w:rFonts w:hint="eastAsia"/>
        </w:rPr>
        <w:t>支持查看容器组的</w:t>
      </w:r>
      <w:r w:rsidRPr="00E17563">
        <w:rPr>
          <w:rFonts w:hint="eastAsia"/>
          <w:b/>
        </w:rPr>
        <w:t>名称、状态、重启次数</w:t>
      </w:r>
      <w:r>
        <w:rPr>
          <w:rFonts w:hint="eastAsia"/>
        </w:rPr>
        <w:t>（</w:t>
      </w:r>
      <w:r>
        <w:rPr>
          <w:rFonts w:hint="eastAsia"/>
        </w:rPr>
        <w:t>Pod</w:t>
      </w:r>
      <w:r>
        <w:rPr>
          <w:rFonts w:hint="eastAsia"/>
        </w:rPr>
        <w:t>状态异常时，重启的次数）、容</w:t>
      </w:r>
      <w:r w:rsidRPr="00E17563">
        <w:rPr>
          <w:rFonts w:hint="eastAsia"/>
          <w:b/>
        </w:rPr>
        <w:t>器组</w:t>
      </w:r>
      <w:r w:rsidRPr="00E17563">
        <w:rPr>
          <w:rFonts w:hint="eastAsia"/>
          <w:b/>
        </w:rPr>
        <w:t>IP</w:t>
      </w:r>
      <w:r w:rsidRPr="00E17563">
        <w:rPr>
          <w:rFonts w:hint="eastAsia"/>
          <w:b/>
        </w:rPr>
        <w:t>、创建时间</w:t>
      </w:r>
      <w:r>
        <w:rPr>
          <w:rFonts w:hint="eastAsia"/>
        </w:rPr>
        <w:t>，同时，支持以下操作：</w:t>
      </w:r>
    </w:p>
    <w:p w:rsidR="007D5546" w:rsidRDefault="007D5546" w:rsidP="00546C4E">
      <w:pPr>
        <w:pStyle w:val="a3"/>
        <w:numPr>
          <w:ilvl w:val="0"/>
          <w:numId w:val="105"/>
        </w:numPr>
        <w:ind w:firstLineChars="0"/>
      </w:pPr>
      <w:r w:rsidRPr="00E17563">
        <w:rPr>
          <w:rFonts w:hint="eastAsia"/>
          <w:b/>
        </w:rPr>
        <w:t>查看容器组详情</w:t>
      </w:r>
      <w:r>
        <w:rPr>
          <w:rFonts w:hint="eastAsia"/>
        </w:rPr>
        <w:t>：单击待查看的容器组名称，将跳转容器组详情页面，可查看容器组详情。</w:t>
      </w:r>
    </w:p>
    <w:p w:rsidR="007D5546" w:rsidRDefault="007D5546" w:rsidP="00546C4E">
      <w:pPr>
        <w:pStyle w:val="a3"/>
        <w:numPr>
          <w:ilvl w:val="0"/>
          <w:numId w:val="105"/>
        </w:numPr>
        <w:ind w:firstLineChars="0"/>
      </w:pPr>
      <w:r w:rsidRPr="00E17563">
        <w:rPr>
          <w:rFonts w:hint="eastAsia"/>
          <w:b/>
        </w:rPr>
        <w:t>查看容器的日志</w:t>
      </w:r>
      <w:r>
        <w:rPr>
          <w:rFonts w:hint="eastAsia"/>
        </w:rPr>
        <w:t>：单击待查看日志容器组记录右侧的</w:t>
      </w:r>
      <w:r w:rsidR="00E17563">
        <w:rPr>
          <w:noProof/>
        </w:rPr>
        <w:drawing>
          <wp:inline distT="0" distB="0" distL="0" distR="0" wp14:anchorId="24B1B993" wp14:editId="5128F7AB">
            <wp:extent cx="91440" cy="137160"/>
            <wp:effectExtent l="0" t="0" r="381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图标，在展开的下拉列表中选择查看日志</w:t>
      </w:r>
      <w:r>
        <w:rPr>
          <w:rFonts w:hint="eastAsia"/>
        </w:rPr>
        <w:t>&gt;</w:t>
      </w:r>
      <w:r>
        <w:rPr>
          <w:rFonts w:hint="eastAsia"/>
        </w:rPr>
        <w:t>容器名称，将跳转至容器日志页面。</w:t>
      </w:r>
    </w:p>
    <w:p w:rsidR="007D5546" w:rsidRDefault="007D5546" w:rsidP="00546C4E">
      <w:pPr>
        <w:pStyle w:val="a3"/>
        <w:numPr>
          <w:ilvl w:val="0"/>
          <w:numId w:val="105"/>
        </w:numPr>
        <w:ind w:firstLineChars="0"/>
      </w:pPr>
      <w:r w:rsidRPr="00E17563">
        <w:rPr>
          <w:rFonts w:hint="eastAsia"/>
          <w:b/>
        </w:rPr>
        <w:t>EXEC</w:t>
      </w:r>
      <w:r w:rsidRPr="00E17563">
        <w:rPr>
          <w:rFonts w:hint="eastAsia"/>
          <w:b/>
        </w:rPr>
        <w:t>登录容器</w:t>
      </w:r>
      <w:r>
        <w:rPr>
          <w:rFonts w:hint="eastAsia"/>
        </w:rPr>
        <w:t>：单击待查看日志容器组记录右侧的</w:t>
      </w:r>
      <w:r w:rsidR="00E17563">
        <w:rPr>
          <w:noProof/>
        </w:rPr>
        <w:drawing>
          <wp:inline distT="0" distB="0" distL="0" distR="0" wp14:anchorId="24B1B993" wp14:editId="5128F7AB">
            <wp:extent cx="91440" cy="137160"/>
            <wp:effectExtent l="0" t="0" r="381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EXEC&gt;</w:t>
      </w:r>
      <w:r>
        <w:rPr>
          <w:rFonts w:hint="eastAsia"/>
        </w:rPr>
        <w:t>容器名称，在</w:t>
      </w:r>
      <w:r>
        <w:rPr>
          <w:rFonts w:hint="eastAsia"/>
        </w:rPr>
        <w:t>EXEC</w:t>
      </w:r>
      <w:r>
        <w:rPr>
          <w:rFonts w:hint="eastAsia"/>
        </w:rPr>
        <w:t>对话框中，输入</w:t>
      </w:r>
      <w:r w:rsidR="00E17563">
        <w:rPr>
          <w:rFonts w:hint="eastAsia"/>
        </w:rPr>
        <w:t>EXEC</w:t>
      </w:r>
      <w:r>
        <w:rPr>
          <w:rFonts w:hint="eastAsia"/>
        </w:rPr>
        <w:t>登录时要执行的命令，默认为</w:t>
      </w:r>
      <w:r>
        <w:rPr>
          <w:rFonts w:hint="eastAsia"/>
        </w:rPr>
        <w:t>/bin/sh</w:t>
      </w:r>
      <w:r>
        <w:rPr>
          <w:rFonts w:hint="eastAsia"/>
        </w:rPr>
        <w:t>。</w:t>
      </w:r>
    </w:p>
    <w:p w:rsidR="007D5546" w:rsidRDefault="007D5546" w:rsidP="00E17563">
      <w:pPr>
        <w:pStyle w:val="a3"/>
        <w:ind w:left="844" w:firstLineChars="0" w:firstLine="0"/>
      </w:pPr>
      <w:r>
        <w:rPr>
          <w:rFonts w:hint="eastAsia"/>
        </w:rPr>
        <w:t>单击确认按钮后可打开</w:t>
      </w:r>
      <w:r>
        <w:rPr>
          <w:rFonts w:hint="eastAsia"/>
        </w:rPr>
        <w:t>Web</w:t>
      </w:r>
      <w:r>
        <w:rPr>
          <w:rFonts w:hint="eastAsia"/>
        </w:rPr>
        <w:t>控制台窗口，执行命令行操作。</w:t>
      </w:r>
    </w:p>
    <w:p w:rsidR="007D5546" w:rsidRDefault="007D5546" w:rsidP="00546C4E">
      <w:pPr>
        <w:pStyle w:val="a3"/>
        <w:numPr>
          <w:ilvl w:val="0"/>
          <w:numId w:val="105"/>
        </w:numPr>
        <w:ind w:firstLineChars="0"/>
      </w:pPr>
      <w:r w:rsidRPr="00E17563">
        <w:rPr>
          <w:rFonts w:hint="eastAsia"/>
          <w:b/>
        </w:rPr>
        <w:t>销毁重建容器组</w:t>
      </w:r>
      <w:r>
        <w:rPr>
          <w:rFonts w:hint="eastAsia"/>
        </w:rPr>
        <w:t>：单击待查看日志容器组记录右侧的</w:t>
      </w:r>
      <w:r w:rsidR="00E17563">
        <w:rPr>
          <w:noProof/>
        </w:rPr>
        <w:drawing>
          <wp:inline distT="0" distB="0" distL="0" distR="0" wp14:anchorId="24B1B993" wp14:editId="5128F7AB">
            <wp:extent cx="91440" cy="137160"/>
            <wp:effectExtent l="0" t="0" r="381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，在展开的下拉列表中选择销毁重建，在弹出的提示框中单击确定按钮。</w:t>
      </w:r>
    </w:p>
    <w:p w:rsidR="007D5546" w:rsidRDefault="007D5546" w:rsidP="00546C4E">
      <w:pPr>
        <w:pStyle w:val="a3"/>
        <w:numPr>
          <w:ilvl w:val="0"/>
          <w:numId w:val="105"/>
        </w:numPr>
        <w:ind w:firstLineChars="0"/>
      </w:pPr>
      <w:r w:rsidRPr="00E17563">
        <w:rPr>
          <w:rFonts w:hint="eastAsia"/>
          <w:b/>
        </w:rPr>
        <w:t>刷新容器组列表</w:t>
      </w:r>
      <w:r>
        <w:rPr>
          <w:rFonts w:hint="eastAsia"/>
        </w:rPr>
        <w:t>：单击列表右上角的按钮，可刷新容器组列表。</w:t>
      </w:r>
    </w:p>
    <w:p w:rsidR="007D5546" w:rsidRDefault="007D5546" w:rsidP="00CB345A">
      <w:pPr>
        <w:ind w:firstLineChars="202" w:firstLine="424"/>
      </w:pPr>
      <w:r>
        <w:rPr>
          <w:rFonts w:hint="eastAsia"/>
        </w:rPr>
        <w:t>5.</w:t>
      </w:r>
      <w:r>
        <w:rPr>
          <w:rFonts w:hint="eastAsia"/>
        </w:rPr>
        <w:t>单击</w:t>
      </w:r>
      <w:r w:rsidRPr="00E17563">
        <w:rPr>
          <w:rFonts w:hint="eastAsia"/>
          <w:b/>
        </w:rPr>
        <w:t>YAML</w:t>
      </w:r>
      <w:r>
        <w:rPr>
          <w:rFonts w:hint="eastAsia"/>
        </w:rPr>
        <w:t>页签，进入</w:t>
      </w:r>
      <w:r w:rsidRPr="00E17563">
        <w:rPr>
          <w:rFonts w:hint="eastAsia"/>
          <w:b/>
        </w:rPr>
        <w:t>YAML</w:t>
      </w:r>
      <w:r w:rsidRPr="00E17563">
        <w:rPr>
          <w:rFonts w:hint="eastAsia"/>
          <w:b/>
        </w:rPr>
        <w:t>（可读）</w:t>
      </w:r>
      <w:r>
        <w:rPr>
          <w:rFonts w:hint="eastAsia"/>
        </w:rPr>
        <w:t>页面，可查看守护进程集的</w:t>
      </w:r>
      <w:r>
        <w:rPr>
          <w:rFonts w:hint="eastAsia"/>
        </w:rPr>
        <w:t>YAML</w:t>
      </w:r>
      <w:r>
        <w:rPr>
          <w:rFonts w:hint="eastAsia"/>
        </w:rPr>
        <w:t>编排文件。同时，支持以下操作：</w:t>
      </w:r>
    </w:p>
    <w:p w:rsidR="007D5546" w:rsidRDefault="007D5546" w:rsidP="00546C4E">
      <w:pPr>
        <w:pStyle w:val="a3"/>
        <w:numPr>
          <w:ilvl w:val="0"/>
          <w:numId w:val="106"/>
        </w:numPr>
        <w:ind w:firstLineChars="0"/>
      </w:pPr>
      <w:r>
        <w:rPr>
          <w:rFonts w:hint="eastAsia"/>
        </w:rPr>
        <w:t>单击导出，将</w:t>
      </w:r>
      <w:r>
        <w:rPr>
          <w:rFonts w:hint="eastAsia"/>
        </w:rPr>
        <w:t>YAML</w:t>
      </w:r>
      <w:r>
        <w:rPr>
          <w:rFonts w:hint="eastAsia"/>
        </w:rPr>
        <w:t>导出保存成一个文件。</w:t>
      </w:r>
    </w:p>
    <w:p w:rsidR="007D5546" w:rsidRDefault="007D5546" w:rsidP="00546C4E">
      <w:pPr>
        <w:pStyle w:val="a3"/>
        <w:numPr>
          <w:ilvl w:val="0"/>
          <w:numId w:val="106"/>
        </w:numPr>
        <w:ind w:firstLineChars="0"/>
      </w:pPr>
      <w:r>
        <w:rPr>
          <w:rFonts w:hint="eastAsia"/>
        </w:rPr>
        <w:t>单击查找，在框中输入关键字，会自动匹配搜索结果，并支持前后搜索查看。</w:t>
      </w:r>
    </w:p>
    <w:p w:rsidR="007D5546" w:rsidRDefault="007D5546" w:rsidP="00546C4E">
      <w:pPr>
        <w:pStyle w:val="a3"/>
        <w:numPr>
          <w:ilvl w:val="0"/>
          <w:numId w:val="106"/>
        </w:numPr>
        <w:ind w:firstLineChars="0"/>
      </w:pPr>
      <w:r>
        <w:rPr>
          <w:rFonts w:hint="eastAsia"/>
        </w:rPr>
        <w:t>单击复制，复制编辑内容。</w:t>
      </w:r>
    </w:p>
    <w:p w:rsidR="007D5546" w:rsidRDefault="007D5546" w:rsidP="00546C4E">
      <w:pPr>
        <w:pStyle w:val="a3"/>
        <w:numPr>
          <w:ilvl w:val="0"/>
          <w:numId w:val="106"/>
        </w:numPr>
        <w:ind w:firstLineChars="0"/>
      </w:pPr>
      <w:r>
        <w:rPr>
          <w:rFonts w:hint="eastAsia"/>
        </w:rPr>
        <w:t>单击日间或夜间模式，屏幕会自动调节成对应的查看模式。</w:t>
      </w:r>
    </w:p>
    <w:p w:rsidR="007D5546" w:rsidRDefault="007D5546" w:rsidP="00546C4E">
      <w:pPr>
        <w:pStyle w:val="a3"/>
        <w:numPr>
          <w:ilvl w:val="0"/>
          <w:numId w:val="106"/>
        </w:numPr>
        <w:ind w:firstLineChars="0"/>
      </w:pPr>
      <w:r>
        <w:rPr>
          <w:rFonts w:hint="eastAsia"/>
        </w:rPr>
        <w:t>单击全屏，全屏查看内容；单击退出全屏，退出全屏模式。</w:t>
      </w:r>
    </w:p>
    <w:p w:rsidR="007D5546" w:rsidRDefault="007D5546" w:rsidP="00CB345A">
      <w:pPr>
        <w:ind w:firstLineChars="202" w:firstLine="424"/>
      </w:pPr>
      <w:r>
        <w:rPr>
          <w:rFonts w:hint="eastAsia"/>
        </w:rPr>
        <w:t>6.</w:t>
      </w:r>
      <w:r>
        <w:rPr>
          <w:rFonts w:hint="eastAsia"/>
        </w:rPr>
        <w:t>单击</w:t>
      </w:r>
      <w:r w:rsidRPr="00E17563">
        <w:rPr>
          <w:rFonts w:hint="eastAsia"/>
          <w:b/>
        </w:rPr>
        <w:t>配置</w:t>
      </w:r>
      <w:r>
        <w:rPr>
          <w:rFonts w:hint="eastAsia"/>
        </w:rPr>
        <w:t>页签，进入守护进程集的配置页面，可查看守护进程集的环境变量和配置引用信息。同时，支持以下操作：</w:t>
      </w:r>
    </w:p>
    <w:p w:rsidR="007D5546" w:rsidRDefault="007D5546" w:rsidP="00546C4E">
      <w:pPr>
        <w:pStyle w:val="a3"/>
        <w:numPr>
          <w:ilvl w:val="0"/>
          <w:numId w:val="107"/>
        </w:numPr>
        <w:ind w:firstLineChars="0"/>
      </w:pPr>
      <w:r w:rsidRPr="00E17563">
        <w:rPr>
          <w:rFonts w:hint="eastAsia"/>
          <w:b/>
        </w:rPr>
        <w:t>更新环境变量</w:t>
      </w:r>
      <w:r>
        <w:rPr>
          <w:rFonts w:hint="eastAsia"/>
        </w:rPr>
        <w:t>：单击环境变量区域右上角的更新按钮，在弹出的更新环境变量对话</w:t>
      </w:r>
      <w:r>
        <w:rPr>
          <w:rFonts w:hint="eastAsia"/>
        </w:rPr>
        <w:lastRenderedPageBreak/>
        <w:t>框中。可添加新的环境变量，更新或删除已有的环境变量。</w:t>
      </w:r>
    </w:p>
    <w:p w:rsidR="007D5546" w:rsidRDefault="007D5546" w:rsidP="00546C4E">
      <w:pPr>
        <w:pStyle w:val="a3"/>
        <w:numPr>
          <w:ilvl w:val="0"/>
          <w:numId w:val="108"/>
        </w:numPr>
        <w:ind w:left="1276" w:firstLineChars="0"/>
      </w:pPr>
      <w:r>
        <w:rPr>
          <w:rFonts w:hint="eastAsia"/>
        </w:rPr>
        <w:t>添加：请参考添加环境变量。</w:t>
      </w:r>
    </w:p>
    <w:p w:rsidR="007D5546" w:rsidRDefault="007D5546" w:rsidP="00546C4E">
      <w:pPr>
        <w:pStyle w:val="a3"/>
        <w:numPr>
          <w:ilvl w:val="0"/>
          <w:numId w:val="108"/>
        </w:numPr>
        <w:ind w:left="1276" w:firstLineChars="0"/>
      </w:pPr>
      <w:r>
        <w:rPr>
          <w:rFonts w:hint="eastAsia"/>
        </w:rPr>
        <w:t>删除：单击待删除环境变量记录右侧的</w:t>
      </w:r>
      <w:r w:rsidR="00E17563">
        <w:rPr>
          <w:noProof/>
        </w:rPr>
        <w:drawing>
          <wp:inline distT="0" distB="0" distL="0" distR="0" wp14:anchorId="51AD2A80" wp14:editId="7B446276">
            <wp:extent cx="167655" cy="152413"/>
            <wp:effectExtent l="0" t="0" r="381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Pr>
          <w:rFonts w:hint="eastAsia"/>
        </w:rPr>
        <w:t>图标。</w:t>
      </w:r>
    </w:p>
    <w:p w:rsidR="007D5546" w:rsidRDefault="007D5546" w:rsidP="00546C4E">
      <w:pPr>
        <w:pStyle w:val="a3"/>
        <w:numPr>
          <w:ilvl w:val="0"/>
          <w:numId w:val="108"/>
        </w:numPr>
        <w:ind w:left="1276" w:firstLineChars="0"/>
      </w:pPr>
      <w:r>
        <w:rPr>
          <w:rFonts w:hint="eastAsia"/>
        </w:rPr>
        <w:t>更新：更新已添加的环境变量的键和值。</w:t>
      </w:r>
    </w:p>
    <w:p w:rsidR="007D5546" w:rsidRDefault="007D5546" w:rsidP="00546C4E">
      <w:pPr>
        <w:pStyle w:val="a3"/>
        <w:numPr>
          <w:ilvl w:val="0"/>
          <w:numId w:val="107"/>
        </w:numPr>
        <w:ind w:firstLineChars="0"/>
      </w:pPr>
      <w:r w:rsidRPr="00E17563">
        <w:rPr>
          <w:rFonts w:hint="eastAsia"/>
          <w:b/>
        </w:rPr>
        <w:t>更新配置引用</w:t>
      </w:r>
      <w:r>
        <w:rPr>
          <w:rFonts w:hint="eastAsia"/>
        </w:rPr>
        <w:t>：单击配置引用区域右上角的更新按钮，在弹出的更新配置引用对话框中，单击配置引用右侧的下拉选择框，单击选择一个或多个配置字典后单击确定按钮。</w:t>
      </w:r>
    </w:p>
    <w:p w:rsidR="007D5546" w:rsidRDefault="007D5546" w:rsidP="00CB345A">
      <w:pPr>
        <w:ind w:firstLineChars="202" w:firstLine="424"/>
      </w:pPr>
      <w:r>
        <w:rPr>
          <w:rFonts w:hint="eastAsia"/>
        </w:rPr>
        <w:t>7.</w:t>
      </w:r>
      <w:r>
        <w:rPr>
          <w:rFonts w:hint="eastAsia"/>
        </w:rPr>
        <w:t>单击</w:t>
      </w:r>
      <w:r w:rsidRPr="00E17563">
        <w:rPr>
          <w:rFonts w:hint="eastAsia"/>
          <w:b/>
        </w:rPr>
        <w:t>日志</w:t>
      </w:r>
      <w:r>
        <w:rPr>
          <w:rFonts w:hint="eastAsia"/>
        </w:rPr>
        <w:t>页签，进入容器组日志页面，可通过选择容器组名称以及容器组下具体的容器名称过滤、筛选日志数据，查看具体容器的日志。同时，支持以下操作：</w:t>
      </w:r>
    </w:p>
    <w:p w:rsidR="007D5546" w:rsidRDefault="007D5546" w:rsidP="00546C4E">
      <w:pPr>
        <w:pStyle w:val="a3"/>
        <w:numPr>
          <w:ilvl w:val="0"/>
          <w:numId w:val="109"/>
        </w:numPr>
        <w:ind w:firstLineChars="0"/>
      </w:pPr>
      <w:r>
        <w:rPr>
          <w:rFonts w:hint="eastAsia"/>
        </w:rPr>
        <w:t>自动更新日志：可通过日志页面右上角的自动更新复选框控制是否启用日志自动更新功能。默认为勾选，即启用状态。</w:t>
      </w:r>
    </w:p>
    <w:p w:rsidR="007D5546" w:rsidRDefault="007D5546" w:rsidP="00546C4E">
      <w:pPr>
        <w:pStyle w:val="a3"/>
        <w:numPr>
          <w:ilvl w:val="0"/>
          <w:numId w:val="109"/>
        </w:numPr>
        <w:ind w:firstLineChars="0"/>
      </w:pPr>
      <w:r>
        <w:rPr>
          <w:rFonts w:hint="eastAsia"/>
        </w:rPr>
        <w:t>查找日志：单击日志页面右上角的查找，在弹出的输入框中，输入查询关键字可基于当前日志查询相关内容。</w:t>
      </w:r>
    </w:p>
    <w:p w:rsidR="007D5546" w:rsidRDefault="007D5546" w:rsidP="00546C4E">
      <w:pPr>
        <w:pStyle w:val="a3"/>
        <w:numPr>
          <w:ilvl w:val="0"/>
          <w:numId w:val="109"/>
        </w:numPr>
        <w:ind w:firstLineChars="0"/>
      </w:pPr>
      <w:r>
        <w:rPr>
          <w:rFonts w:hint="eastAsia"/>
        </w:rPr>
        <w:t>切换日间或夜间模式：单击日志页面右上角的日间或夜间，切换显示模式。</w:t>
      </w:r>
    </w:p>
    <w:p w:rsidR="007D5546" w:rsidRDefault="007D5546" w:rsidP="00CB345A">
      <w:pPr>
        <w:ind w:firstLineChars="202" w:firstLine="424"/>
      </w:pPr>
      <w:r>
        <w:rPr>
          <w:rFonts w:hint="eastAsia"/>
        </w:rPr>
        <w:t>8.</w:t>
      </w:r>
      <w:r>
        <w:rPr>
          <w:rFonts w:hint="eastAsia"/>
        </w:rPr>
        <w:t>单击</w:t>
      </w:r>
      <w:r w:rsidRPr="00E17563">
        <w:rPr>
          <w:rFonts w:hint="eastAsia"/>
          <w:b/>
        </w:rPr>
        <w:t>事件</w:t>
      </w:r>
      <w:r>
        <w:rPr>
          <w:rFonts w:hint="eastAsia"/>
        </w:rPr>
        <w:t>页签，查看指定时间范围内与当前守护进程集相关的所有事件信息。</w:t>
      </w:r>
    </w:p>
    <w:p w:rsidR="007D5546" w:rsidRDefault="007D5546" w:rsidP="00CB345A">
      <w:pPr>
        <w:ind w:firstLineChars="202" w:firstLine="424"/>
      </w:pPr>
      <w:r>
        <w:rPr>
          <w:rFonts w:hint="eastAsia"/>
        </w:rPr>
        <w:t>9.</w:t>
      </w:r>
      <w:r>
        <w:rPr>
          <w:rFonts w:hint="eastAsia"/>
        </w:rPr>
        <w:t>单击</w:t>
      </w:r>
      <w:r w:rsidRPr="00E17563">
        <w:rPr>
          <w:rFonts w:hint="eastAsia"/>
          <w:b/>
        </w:rPr>
        <w:t>监控</w:t>
      </w:r>
      <w:r>
        <w:rPr>
          <w:rFonts w:hint="eastAsia"/>
        </w:rPr>
        <w:t>页签，可查看一段时间内守护进程集的监控数据，请参考计算组件监控。</w:t>
      </w:r>
    </w:p>
    <w:p w:rsidR="007D5546" w:rsidRDefault="007D5546" w:rsidP="00CB345A">
      <w:pPr>
        <w:ind w:firstLineChars="202" w:firstLine="424"/>
      </w:pPr>
      <w:r>
        <w:rPr>
          <w:rFonts w:hint="eastAsia"/>
        </w:rPr>
        <w:t>10.</w:t>
      </w:r>
      <w:r>
        <w:rPr>
          <w:rFonts w:hint="eastAsia"/>
        </w:rPr>
        <w:t>单击</w:t>
      </w:r>
      <w:r w:rsidRPr="00E17563">
        <w:rPr>
          <w:rFonts w:hint="eastAsia"/>
          <w:b/>
        </w:rPr>
        <w:t>告警</w:t>
      </w:r>
      <w:r>
        <w:rPr>
          <w:rFonts w:hint="eastAsia"/>
        </w:rPr>
        <w:t>页签，可查看守护进程集的告警策略列表。</w:t>
      </w:r>
    </w:p>
    <w:p w:rsidR="007D5546" w:rsidRDefault="007D5546" w:rsidP="00E17563">
      <w:pPr>
        <w:ind w:firstLineChars="270" w:firstLine="569"/>
      </w:pPr>
      <w:r w:rsidRPr="00E17563">
        <w:rPr>
          <w:rFonts w:hint="eastAsia"/>
          <w:b/>
        </w:rPr>
        <w:t>注意</w:t>
      </w:r>
      <w:r>
        <w:rPr>
          <w:rFonts w:hint="eastAsia"/>
        </w:rPr>
        <w:t>：仅当守护进程集所在集群部署了监控组件时，该页签可见。</w:t>
      </w:r>
    </w:p>
    <w:p w:rsidR="007D5546" w:rsidRPr="00E17563" w:rsidRDefault="007D5546" w:rsidP="00E17563">
      <w:pPr>
        <w:pStyle w:val="7"/>
        <w:spacing w:before="0" w:after="0" w:line="240" w:lineRule="auto"/>
        <w:ind w:firstLineChars="202" w:firstLine="426"/>
        <w:rPr>
          <w:sz w:val="21"/>
          <w:szCs w:val="21"/>
        </w:rPr>
      </w:pPr>
      <w:r w:rsidRPr="00E17563">
        <w:rPr>
          <w:rFonts w:hint="eastAsia"/>
          <w:sz w:val="21"/>
          <w:szCs w:val="21"/>
        </w:rPr>
        <w:t>更新守护进程集</w:t>
      </w:r>
    </w:p>
    <w:p w:rsidR="007D5546" w:rsidRDefault="007D5546" w:rsidP="00CB345A">
      <w:pPr>
        <w:ind w:firstLineChars="202" w:firstLine="424"/>
      </w:pPr>
      <w:r>
        <w:rPr>
          <w:rFonts w:hint="eastAsia"/>
        </w:rPr>
        <w:t>更新已创建守护进程集的信息，例如：显示名称、实例数量、更新策略、容器相关信息等，不支持更新守护进程集名称。</w:t>
      </w:r>
    </w:p>
    <w:p w:rsidR="007D5546" w:rsidRDefault="007D5546" w:rsidP="00CB345A">
      <w:pPr>
        <w:ind w:firstLineChars="202" w:firstLine="424"/>
      </w:pPr>
      <w:r>
        <w:rPr>
          <w:rFonts w:hint="eastAsia"/>
        </w:rPr>
        <w:t>操作步骤</w:t>
      </w:r>
    </w:p>
    <w:p w:rsidR="007D5546" w:rsidRDefault="007D5546" w:rsidP="00CB345A">
      <w:pPr>
        <w:ind w:firstLineChars="202" w:firstLine="424"/>
      </w:pPr>
      <w:r>
        <w:rPr>
          <w:rFonts w:hint="eastAsia"/>
        </w:rPr>
        <w:t>1.</w:t>
      </w:r>
      <w:r>
        <w:rPr>
          <w:rFonts w:hint="eastAsia"/>
        </w:rPr>
        <w:t>登录平台，切换至业务视图，进入待更新守护进程集的命名空间。</w:t>
      </w:r>
    </w:p>
    <w:p w:rsidR="007D5546" w:rsidRDefault="007D5546" w:rsidP="00CB345A">
      <w:pPr>
        <w:ind w:firstLineChars="202" w:firstLine="424"/>
      </w:pPr>
      <w:r>
        <w:rPr>
          <w:rFonts w:hint="eastAsia"/>
        </w:rPr>
        <w:t>2.</w:t>
      </w:r>
      <w:r>
        <w:rPr>
          <w:rFonts w:hint="eastAsia"/>
        </w:rPr>
        <w:t>单击左侧导航栏中的计算组件</w:t>
      </w:r>
      <w:r>
        <w:rPr>
          <w:rFonts w:hint="eastAsia"/>
        </w:rPr>
        <w:t>&gt;</w:t>
      </w:r>
      <w:r>
        <w:rPr>
          <w:rFonts w:hint="eastAsia"/>
        </w:rPr>
        <w:t>守护进程集，进入守护进程集列表页面。</w:t>
      </w:r>
    </w:p>
    <w:p w:rsidR="007D5546" w:rsidRDefault="007D5546" w:rsidP="00CB345A">
      <w:pPr>
        <w:ind w:firstLineChars="202" w:firstLine="424"/>
      </w:pPr>
      <w:r>
        <w:rPr>
          <w:rFonts w:hint="eastAsia"/>
        </w:rPr>
        <w:t>3.</w:t>
      </w:r>
      <w:r>
        <w:rPr>
          <w:rFonts w:hint="eastAsia"/>
        </w:rPr>
        <w:t>单击待更新守护进程集记录右侧的图标，在展开的下拉列表中选择更新。</w:t>
      </w:r>
    </w:p>
    <w:p w:rsidR="007D5546" w:rsidRDefault="007D5546" w:rsidP="00CB345A">
      <w:pPr>
        <w:ind w:firstLineChars="202" w:firstLine="424"/>
      </w:pPr>
      <w:r>
        <w:rPr>
          <w:rFonts w:hint="eastAsia"/>
        </w:rPr>
        <w:t>或：</w:t>
      </w:r>
    </w:p>
    <w:p w:rsidR="007D5546" w:rsidRDefault="007D5546" w:rsidP="00CB345A">
      <w:pPr>
        <w:ind w:firstLineChars="202" w:firstLine="424"/>
      </w:pPr>
      <w:r>
        <w:rPr>
          <w:rFonts w:hint="eastAsia"/>
        </w:rPr>
        <w:t>i.</w:t>
      </w:r>
      <w:r>
        <w:rPr>
          <w:rFonts w:hint="eastAsia"/>
        </w:rPr>
        <w:t>单击待更新守护进程集的名称，进入守护进程集的详情页面。</w:t>
      </w:r>
    </w:p>
    <w:p w:rsidR="007D5546" w:rsidRDefault="007D5546" w:rsidP="00CB345A">
      <w:pPr>
        <w:ind w:firstLineChars="202" w:firstLine="424"/>
      </w:pPr>
      <w:r>
        <w:rPr>
          <w:rFonts w:hint="eastAsia"/>
        </w:rPr>
        <w:t>ii.</w:t>
      </w:r>
      <w:r>
        <w:rPr>
          <w:rFonts w:hint="eastAsia"/>
        </w:rPr>
        <w:t>单击页面右上角的操作下拉按钮，并选择更新。</w:t>
      </w:r>
    </w:p>
    <w:p w:rsidR="007D5546" w:rsidRDefault="007D5546" w:rsidP="001F1FF8">
      <w:pPr>
        <w:ind w:firstLineChars="202" w:firstLine="424"/>
      </w:pPr>
      <w:r>
        <w:rPr>
          <w:rFonts w:hint="eastAsia"/>
        </w:rPr>
        <w:t>4.</w:t>
      </w:r>
      <w:r>
        <w:rPr>
          <w:rFonts w:hint="eastAsia"/>
        </w:rPr>
        <w:t>在更新守护进程集页面，参照创建守护进程集的参数说明，更新相关参数。</w:t>
      </w:r>
    </w:p>
    <w:p w:rsidR="007D5546" w:rsidRPr="001F1FF8" w:rsidRDefault="007D5546" w:rsidP="001F1FF8">
      <w:pPr>
        <w:pStyle w:val="7"/>
        <w:spacing w:before="0" w:after="0" w:line="240" w:lineRule="auto"/>
        <w:ind w:firstLineChars="202" w:firstLine="426"/>
        <w:rPr>
          <w:sz w:val="21"/>
          <w:szCs w:val="21"/>
        </w:rPr>
      </w:pPr>
      <w:r w:rsidRPr="001F1FF8">
        <w:rPr>
          <w:rFonts w:hint="eastAsia"/>
          <w:sz w:val="21"/>
          <w:szCs w:val="21"/>
        </w:rPr>
        <w:t>删除守护进程集</w:t>
      </w:r>
    </w:p>
    <w:p w:rsidR="007D5546" w:rsidRDefault="007D5546" w:rsidP="00CB345A">
      <w:pPr>
        <w:ind w:firstLineChars="202" w:firstLine="424"/>
      </w:pPr>
      <w:r>
        <w:rPr>
          <w:rFonts w:hint="eastAsia"/>
        </w:rPr>
        <w:t>删除不再使用的守护进程集。</w:t>
      </w:r>
    </w:p>
    <w:p w:rsidR="007D5546" w:rsidRDefault="007D5546" w:rsidP="00CB345A">
      <w:pPr>
        <w:ind w:firstLineChars="202" w:firstLine="426"/>
      </w:pPr>
      <w:r w:rsidRPr="001F1FF8">
        <w:rPr>
          <w:rFonts w:hint="eastAsia"/>
          <w:b/>
        </w:rPr>
        <w:t>说明：</w:t>
      </w:r>
      <w:r>
        <w:rPr>
          <w:rFonts w:hint="eastAsia"/>
        </w:rPr>
        <w:t>删除守护进程集后，由该守护进程集创建的</w:t>
      </w:r>
      <w:r>
        <w:rPr>
          <w:rFonts w:hint="eastAsia"/>
        </w:rPr>
        <w:t>Pods</w:t>
      </w:r>
      <w:r>
        <w:rPr>
          <w:rFonts w:hint="eastAsia"/>
        </w:rPr>
        <w:t>将被删除。</w:t>
      </w:r>
    </w:p>
    <w:p w:rsidR="007D5546" w:rsidRPr="001F1FF8" w:rsidRDefault="007D5546" w:rsidP="00CB345A">
      <w:pPr>
        <w:ind w:firstLineChars="202" w:firstLine="424"/>
        <w:rPr>
          <w:rFonts w:ascii="黑体" w:eastAsia="黑体" w:hAnsi="黑体"/>
        </w:rPr>
      </w:pPr>
      <w:r w:rsidRPr="001F1FF8">
        <w:rPr>
          <w:rFonts w:ascii="黑体" w:eastAsia="黑体" w:hAnsi="黑体" w:hint="eastAsia"/>
        </w:rPr>
        <w:t>操作步骤</w:t>
      </w:r>
    </w:p>
    <w:p w:rsidR="007D5546" w:rsidRDefault="007D5546" w:rsidP="00CB345A">
      <w:pPr>
        <w:ind w:firstLineChars="202" w:firstLine="424"/>
      </w:pPr>
      <w:r>
        <w:rPr>
          <w:rFonts w:hint="eastAsia"/>
        </w:rPr>
        <w:t>1.</w:t>
      </w:r>
      <w:r>
        <w:rPr>
          <w:rFonts w:hint="eastAsia"/>
        </w:rPr>
        <w:t>登录平台，切换至业务视图，进入待删除守护进程集的命名空间。</w:t>
      </w:r>
    </w:p>
    <w:p w:rsidR="007D5546" w:rsidRDefault="007D5546" w:rsidP="00CB345A">
      <w:pPr>
        <w:ind w:firstLineChars="202" w:firstLine="424"/>
      </w:pPr>
      <w:r>
        <w:rPr>
          <w:rFonts w:hint="eastAsia"/>
        </w:rPr>
        <w:t>2.</w:t>
      </w:r>
      <w:r>
        <w:rPr>
          <w:rFonts w:hint="eastAsia"/>
        </w:rPr>
        <w:t>单击左侧导航栏中的计算组件</w:t>
      </w:r>
      <w:r>
        <w:rPr>
          <w:rFonts w:hint="eastAsia"/>
        </w:rPr>
        <w:t>&gt;</w:t>
      </w:r>
      <w:r>
        <w:rPr>
          <w:rFonts w:hint="eastAsia"/>
        </w:rPr>
        <w:t>守护进程集，进入守护进程集列表页面。</w:t>
      </w:r>
    </w:p>
    <w:p w:rsidR="007D5546" w:rsidRDefault="007D5546" w:rsidP="00CB345A">
      <w:pPr>
        <w:ind w:firstLineChars="202" w:firstLine="424"/>
      </w:pPr>
      <w:r>
        <w:rPr>
          <w:rFonts w:hint="eastAsia"/>
        </w:rPr>
        <w:t>3.</w:t>
      </w:r>
      <w:r>
        <w:rPr>
          <w:rFonts w:hint="eastAsia"/>
        </w:rPr>
        <w:t>单击待删除守护进程集记录右侧的</w:t>
      </w:r>
      <w:r w:rsidR="001F1FF8">
        <w:rPr>
          <w:noProof/>
        </w:rPr>
        <w:drawing>
          <wp:inline distT="0" distB="0" distL="0" distR="0" wp14:anchorId="3A84D826" wp14:editId="1564EE97">
            <wp:extent cx="91440" cy="137160"/>
            <wp:effectExtent l="0" t="0" r="381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图标，在展开的下拉列表中选择删除。</w:t>
      </w:r>
    </w:p>
    <w:p w:rsidR="007D5546" w:rsidRDefault="007D5546" w:rsidP="00CB345A">
      <w:pPr>
        <w:ind w:firstLineChars="202" w:firstLine="424"/>
      </w:pPr>
      <w:r>
        <w:rPr>
          <w:rFonts w:hint="eastAsia"/>
        </w:rPr>
        <w:t>或：</w:t>
      </w:r>
    </w:p>
    <w:p w:rsidR="007D5546" w:rsidRDefault="007D5546" w:rsidP="00CB345A">
      <w:pPr>
        <w:ind w:firstLineChars="202" w:firstLine="424"/>
      </w:pPr>
      <w:r>
        <w:rPr>
          <w:rFonts w:hint="eastAsia"/>
        </w:rPr>
        <w:t>i.</w:t>
      </w:r>
      <w:r>
        <w:rPr>
          <w:rFonts w:hint="eastAsia"/>
        </w:rPr>
        <w:t>单击待删除守护进程集的名称，进入守护进程集的详情页面。</w:t>
      </w:r>
    </w:p>
    <w:p w:rsidR="007D5546" w:rsidRDefault="007D5546" w:rsidP="00CB345A">
      <w:pPr>
        <w:ind w:firstLineChars="202" w:firstLine="424"/>
      </w:pPr>
      <w:r>
        <w:rPr>
          <w:rFonts w:hint="eastAsia"/>
        </w:rPr>
        <w:t>ii.</w:t>
      </w:r>
      <w:r>
        <w:rPr>
          <w:rFonts w:hint="eastAsia"/>
        </w:rPr>
        <w:t>单击页面右上角的操作下拉按钮，并选择删除。</w:t>
      </w:r>
    </w:p>
    <w:p w:rsidR="007D5546" w:rsidRDefault="007D5546" w:rsidP="001F1FF8">
      <w:pPr>
        <w:ind w:firstLineChars="202" w:firstLine="424"/>
      </w:pPr>
      <w:r>
        <w:rPr>
          <w:rFonts w:hint="eastAsia"/>
        </w:rPr>
        <w:t>4.</w:t>
      </w:r>
      <w:r>
        <w:rPr>
          <w:rFonts w:hint="eastAsia"/>
        </w:rPr>
        <w:t>在弹出的确认提示框中，单击确定按钮。</w:t>
      </w:r>
    </w:p>
    <w:p w:rsidR="007D5546" w:rsidRPr="001F1FF8" w:rsidRDefault="007D5546" w:rsidP="001F1FF8">
      <w:pPr>
        <w:pStyle w:val="6"/>
        <w:spacing w:before="0" w:after="0" w:line="240" w:lineRule="auto"/>
        <w:ind w:firstLineChars="201" w:firstLine="424"/>
        <w:rPr>
          <w:rFonts w:asciiTheme="minorEastAsia" w:eastAsiaTheme="minorEastAsia" w:hAnsiTheme="minorEastAsia"/>
          <w:sz w:val="21"/>
          <w:szCs w:val="21"/>
        </w:rPr>
      </w:pPr>
      <w:r w:rsidRPr="001F1FF8">
        <w:rPr>
          <w:rFonts w:asciiTheme="minorEastAsia" w:eastAsiaTheme="minorEastAsia" w:hAnsiTheme="minorEastAsia" w:hint="eastAsia"/>
          <w:sz w:val="21"/>
          <w:szCs w:val="21"/>
        </w:rPr>
        <w:t>有状态副本集</w:t>
      </w:r>
    </w:p>
    <w:p w:rsidR="007D5546" w:rsidRDefault="007D5546" w:rsidP="00CB345A">
      <w:pPr>
        <w:ind w:firstLineChars="202" w:firstLine="424"/>
      </w:pPr>
      <w:r>
        <w:rPr>
          <w:rFonts w:hint="eastAsia"/>
        </w:rPr>
        <w:t>有状态副本集（</w:t>
      </w:r>
      <w:r>
        <w:rPr>
          <w:rFonts w:hint="eastAsia"/>
        </w:rPr>
        <w:t>StatefulSet</w:t>
      </w:r>
      <w:r>
        <w:rPr>
          <w:rFonts w:hint="eastAsia"/>
        </w:rPr>
        <w:t>）是</w:t>
      </w:r>
      <w:r>
        <w:rPr>
          <w:rFonts w:hint="eastAsia"/>
        </w:rPr>
        <w:t>Kubernetes</w:t>
      </w:r>
      <w:r>
        <w:rPr>
          <w:rFonts w:hint="eastAsia"/>
        </w:rPr>
        <w:t>的一种控制器（</w:t>
      </w:r>
      <w:r>
        <w:rPr>
          <w:rFonts w:hint="eastAsia"/>
        </w:rPr>
        <w:t>Controllers</w:t>
      </w:r>
      <w:r>
        <w:rPr>
          <w:rFonts w:hint="eastAsia"/>
        </w:rPr>
        <w:t>），您可以通过平台创建一个</w:t>
      </w:r>
      <w:r>
        <w:rPr>
          <w:rFonts w:hint="eastAsia"/>
        </w:rPr>
        <w:t>StatefulSet</w:t>
      </w:r>
      <w:r>
        <w:rPr>
          <w:rFonts w:hint="eastAsia"/>
        </w:rPr>
        <w:t>来运行一个程序。也可以在应用中创建多个</w:t>
      </w:r>
      <w:r>
        <w:rPr>
          <w:rFonts w:hint="eastAsia"/>
        </w:rPr>
        <w:t>StatefulSet</w:t>
      </w:r>
      <w:r>
        <w:rPr>
          <w:rFonts w:hint="eastAsia"/>
        </w:rPr>
        <w:t>作为应用下的计算组件来为应用提供特定的服务。</w:t>
      </w:r>
    </w:p>
    <w:p w:rsidR="007D5546" w:rsidRDefault="007D5546" w:rsidP="00CB345A">
      <w:pPr>
        <w:ind w:firstLineChars="202" w:firstLine="424"/>
      </w:pPr>
      <w:r>
        <w:rPr>
          <w:rFonts w:hint="eastAsia"/>
        </w:rPr>
        <w:lastRenderedPageBreak/>
        <w:t>StatefulSet</w:t>
      </w:r>
      <w:r>
        <w:rPr>
          <w:rFonts w:hint="eastAsia"/>
        </w:rPr>
        <w:t>可用于管理</w:t>
      </w:r>
      <w:r>
        <w:rPr>
          <w:rFonts w:hint="eastAsia"/>
        </w:rPr>
        <w:t>Tapp</w:t>
      </w:r>
      <w:r>
        <w:rPr>
          <w:rFonts w:hint="eastAsia"/>
        </w:rPr>
        <w:t>（</w:t>
      </w:r>
      <w:r>
        <w:rPr>
          <w:rFonts w:hint="eastAsia"/>
        </w:rPr>
        <w:t>StatefulApplication</w:t>
      </w:r>
      <w:r>
        <w:rPr>
          <w:rFonts w:hint="eastAsia"/>
        </w:rPr>
        <w:t>）。</w:t>
      </w:r>
    </w:p>
    <w:p w:rsidR="007D5546" w:rsidRDefault="007D5546" w:rsidP="00CB345A">
      <w:pPr>
        <w:ind w:firstLineChars="202" w:firstLine="424"/>
      </w:pPr>
      <w:r>
        <w:rPr>
          <w:rFonts w:hint="eastAsia"/>
        </w:rPr>
        <w:t>通常</w:t>
      </w:r>
      <w:r>
        <w:rPr>
          <w:rFonts w:hint="eastAsia"/>
        </w:rPr>
        <w:t>Pod</w:t>
      </w:r>
      <w:r>
        <w:rPr>
          <w:rFonts w:hint="eastAsia"/>
        </w:rPr>
        <w:t>实例具备主从关系、主备关系的应用叫做</w:t>
      </w:r>
      <w:r>
        <w:rPr>
          <w:rFonts w:hint="eastAsia"/>
        </w:rPr>
        <w:t>Tapp</w:t>
      </w:r>
      <w:r>
        <w:rPr>
          <w:rFonts w:hint="eastAsia"/>
        </w:rPr>
        <w:t>，例如：</w:t>
      </w:r>
      <w:r>
        <w:rPr>
          <w:rFonts w:hint="eastAsia"/>
        </w:rPr>
        <w:t>MySQL</w:t>
      </w:r>
      <w:r>
        <w:rPr>
          <w:rFonts w:hint="eastAsia"/>
        </w:rPr>
        <w:t>、</w:t>
      </w:r>
      <w:r>
        <w:rPr>
          <w:rFonts w:hint="eastAsia"/>
        </w:rPr>
        <w:t>MongoDB</w:t>
      </w:r>
      <w:r>
        <w:rPr>
          <w:rFonts w:hint="eastAsia"/>
        </w:rPr>
        <w:t>等。这类应用下的部分实例会在本地磁盘中保存一份数据，这类</w:t>
      </w:r>
      <w:r>
        <w:rPr>
          <w:rFonts w:hint="eastAsia"/>
        </w:rPr>
        <w:t>Pods</w:t>
      </w:r>
      <w:r>
        <w:rPr>
          <w:rFonts w:hint="eastAsia"/>
        </w:rPr>
        <w:t>一旦被删除，即便被重建也会导致数据丢失或数据和</w:t>
      </w:r>
      <w:r>
        <w:rPr>
          <w:rFonts w:hint="eastAsia"/>
        </w:rPr>
        <w:t>Pod</w:t>
      </w:r>
      <w:r>
        <w:rPr>
          <w:rFonts w:hint="eastAsia"/>
        </w:rPr>
        <w:t>之间的对应关系丢失，从而导致应用运行失败。</w:t>
      </w:r>
    </w:p>
    <w:p w:rsidR="007D5546" w:rsidRDefault="007D5546" w:rsidP="00CB345A">
      <w:pPr>
        <w:ind w:firstLineChars="202" w:firstLine="424"/>
      </w:pPr>
      <w:r>
        <w:rPr>
          <w:rFonts w:hint="eastAsia"/>
        </w:rPr>
        <w:t>和</w:t>
      </w:r>
      <w:r>
        <w:rPr>
          <w:rFonts w:hint="eastAsia"/>
        </w:rPr>
        <w:t>Deployment</w:t>
      </w:r>
      <w:r>
        <w:rPr>
          <w:rFonts w:hint="eastAsia"/>
        </w:rPr>
        <w:t>相比，</w:t>
      </w:r>
      <w:r>
        <w:rPr>
          <w:rFonts w:hint="eastAsia"/>
        </w:rPr>
        <w:t>Deployment</w:t>
      </w:r>
      <w:r>
        <w:rPr>
          <w:rFonts w:hint="eastAsia"/>
        </w:rPr>
        <w:t>下的所有</w:t>
      </w:r>
      <w:r>
        <w:rPr>
          <w:rFonts w:hint="eastAsia"/>
        </w:rPr>
        <w:t>Pods</w:t>
      </w:r>
      <w:r>
        <w:rPr>
          <w:rFonts w:hint="eastAsia"/>
        </w:rPr>
        <w:t>都是一样的，</w:t>
      </w:r>
      <w:r>
        <w:rPr>
          <w:rFonts w:hint="eastAsia"/>
        </w:rPr>
        <w:t>Pods</w:t>
      </w:r>
      <w:r>
        <w:rPr>
          <w:rFonts w:hint="eastAsia"/>
        </w:rPr>
        <w:t>之间没有顺序，会被随机的调度到符合条件的主机上。需要时，创建新的</w:t>
      </w:r>
      <w:r>
        <w:rPr>
          <w:rFonts w:hint="eastAsia"/>
        </w:rPr>
        <w:t>Pod</w:t>
      </w:r>
      <w:r>
        <w:rPr>
          <w:rFonts w:hint="eastAsia"/>
        </w:rPr>
        <w:t>；不需要时，随意删除任意的</w:t>
      </w:r>
      <w:r>
        <w:rPr>
          <w:rFonts w:hint="eastAsia"/>
        </w:rPr>
        <w:t>Pod</w:t>
      </w:r>
      <w:r>
        <w:rPr>
          <w:rFonts w:hint="eastAsia"/>
        </w:rPr>
        <w:t>，可能导致重要数据丢失。而</w:t>
      </w:r>
      <w:r>
        <w:rPr>
          <w:rFonts w:hint="eastAsia"/>
        </w:rPr>
        <w:t>Kubernetes</w:t>
      </w:r>
      <w:r>
        <w:rPr>
          <w:rFonts w:hint="eastAsia"/>
        </w:rPr>
        <w:t>在</w:t>
      </w:r>
      <w:r>
        <w:rPr>
          <w:rFonts w:hint="eastAsia"/>
        </w:rPr>
        <w:t>Deployment</w:t>
      </w:r>
      <w:r>
        <w:rPr>
          <w:rFonts w:hint="eastAsia"/>
        </w:rPr>
        <w:t>的基础上扩展出的</w:t>
      </w:r>
      <w:r>
        <w:rPr>
          <w:rFonts w:hint="eastAsia"/>
        </w:rPr>
        <w:t>StatefulSet</w:t>
      </w:r>
      <w:r>
        <w:rPr>
          <w:rFonts w:hint="eastAsia"/>
        </w:rPr>
        <w:t>，在</w:t>
      </w:r>
      <w:r>
        <w:rPr>
          <w:rFonts w:hint="eastAsia"/>
        </w:rPr>
        <w:t>Pod</w:t>
      </w:r>
      <w:r>
        <w:rPr>
          <w:rFonts w:hint="eastAsia"/>
        </w:rPr>
        <w:t>被重新创建时，能够恢复</w:t>
      </w:r>
      <w:r>
        <w:rPr>
          <w:rFonts w:hint="eastAsia"/>
        </w:rPr>
        <w:t>Pod</w:t>
      </w:r>
      <w:r>
        <w:rPr>
          <w:rFonts w:hint="eastAsia"/>
        </w:rPr>
        <w:t>的状态，满足</w:t>
      </w:r>
      <w:r>
        <w:rPr>
          <w:rFonts w:hint="eastAsia"/>
        </w:rPr>
        <w:t>Tapp</w:t>
      </w:r>
      <w:r>
        <w:rPr>
          <w:rFonts w:hint="eastAsia"/>
        </w:rPr>
        <w:t>的实际使用场景。</w:t>
      </w:r>
    </w:p>
    <w:p w:rsidR="007D5546" w:rsidRPr="003934D6" w:rsidRDefault="007D5546" w:rsidP="00CB345A">
      <w:pPr>
        <w:ind w:firstLineChars="202" w:firstLine="426"/>
        <w:rPr>
          <w:b/>
        </w:rPr>
      </w:pPr>
      <w:r w:rsidRPr="003934D6">
        <w:rPr>
          <w:rFonts w:hint="eastAsia"/>
          <w:b/>
        </w:rPr>
        <w:t>StatefulSet</w:t>
      </w:r>
      <w:r w:rsidRPr="003934D6">
        <w:rPr>
          <w:rFonts w:hint="eastAsia"/>
          <w:b/>
        </w:rPr>
        <w:t>的功能特点如下：</w:t>
      </w:r>
    </w:p>
    <w:p w:rsidR="007D5546" w:rsidRDefault="007D5546" w:rsidP="00CB345A">
      <w:pPr>
        <w:ind w:firstLineChars="202" w:firstLine="424"/>
      </w:pPr>
      <w:r>
        <w:rPr>
          <w:rFonts w:hint="eastAsia"/>
        </w:rPr>
        <w:t>StatefulSet</w:t>
      </w:r>
      <w:r>
        <w:rPr>
          <w:rFonts w:hint="eastAsia"/>
        </w:rPr>
        <w:t>所管理的</w:t>
      </w:r>
      <w:r>
        <w:rPr>
          <w:rFonts w:hint="eastAsia"/>
        </w:rPr>
        <w:t>Pods</w:t>
      </w:r>
      <w:r>
        <w:rPr>
          <w:rFonts w:hint="eastAsia"/>
        </w:rPr>
        <w:t>拥有固定的网络标识（</w:t>
      </w:r>
      <w:r>
        <w:rPr>
          <w:rFonts w:hint="eastAsia"/>
        </w:rPr>
        <w:t>hostname</w:t>
      </w:r>
      <w:r>
        <w:rPr>
          <w:rFonts w:hint="eastAsia"/>
        </w:rPr>
        <w:t>）和</w:t>
      </w:r>
      <w:r>
        <w:rPr>
          <w:rFonts w:hint="eastAsia"/>
        </w:rPr>
        <w:t>[0</w:t>
      </w:r>
      <w:r>
        <w:rPr>
          <w:rFonts w:hint="eastAsia"/>
        </w:rPr>
        <w:t>，</w:t>
      </w:r>
      <w:r>
        <w:rPr>
          <w:rFonts w:hint="eastAsia"/>
        </w:rPr>
        <w:t>N)</w:t>
      </w:r>
      <w:r>
        <w:rPr>
          <w:rFonts w:hint="eastAsia"/>
        </w:rPr>
        <w:t>范围内的唯一的数字序号。</w:t>
      </w:r>
      <w:r>
        <w:rPr>
          <w:rFonts w:hint="eastAsia"/>
        </w:rPr>
        <w:t>Pod</w:t>
      </w:r>
      <w:r>
        <w:rPr>
          <w:rFonts w:hint="eastAsia"/>
        </w:rPr>
        <w:t>有一定的启动、停止、删除、滚动更新顺序和</w:t>
      </w:r>
    </w:p>
    <w:p w:rsidR="007D5546" w:rsidRDefault="007D5546" w:rsidP="00CB345A">
      <w:pPr>
        <w:ind w:firstLineChars="202" w:firstLine="424"/>
      </w:pPr>
      <w:r>
        <w:rPr>
          <w:rFonts w:hint="eastAsia"/>
        </w:rPr>
        <w:t>网络一致性，即便是重新创建的</w:t>
      </w:r>
      <w:r>
        <w:rPr>
          <w:rFonts w:hint="eastAsia"/>
        </w:rPr>
        <w:t>Pod</w:t>
      </w:r>
      <w:r>
        <w:rPr>
          <w:rFonts w:hint="eastAsia"/>
        </w:rPr>
        <w:t>也会按照原来的顺序启动、停止、删除、滚动更新，同时，网络标识和重新创建前一样，能够为新创建的</w:t>
      </w:r>
      <w:r>
        <w:rPr>
          <w:rFonts w:hint="eastAsia"/>
        </w:rPr>
        <w:t>Pod</w:t>
      </w:r>
      <w:r>
        <w:rPr>
          <w:rFonts w:hint="eastAsia"/>
        </w:rPr>
        <w:t>恢</w:t>
      </w:r>
    </w:p>
    <w:p w:rsidR="007D5546" w:rsidRDefault="007D5546" w:rsidP="00CB345A">
      <w:pPr>
        <w:ind w:firstLineChars="202" w:firstLine="424"/>
      </w:pPr>
      <w:r>
        <w:rPr>
          <w:rFonts w:hint="eastAsia"/>
        </w:rPr>
        <w:t>复原有状态，确保新</w:t>
      </w:r>
      <w:r>
        <w:rPr>
          <w:rFonts w:hint="eastAsia"/>
        </w:rPr>
        <w:t>Pod</w:t>
      </w:r>
      <w:r>
        <w:rPr>
          <w:rFonts w:hint="eastAsia"/>
        </w:rPr>
        <w:t>能够被正常访问到。</w:t>
      </w:r>
    </w:p>
    <w:p w:rsidR="007D5546" w:rsidRDefault="007D5546" w:rsidP="00CB345A">
      <w:pPr>
        <w:ind w:firstLineChars="202" w:firstLine="424"/>
      </w:pPr>
      <w:r>
        <w:rPr>
          <w:rFonts w:hint="eastAsia"/>
        </w:rPr>
        <w:t>StatefulSet</w:t>
      </w:r>
      <w:r>
        <w:rPr>
          <w:rFonts w:hint="eastAsia"/>
        </w:rPr>
        <w:t>所管理的</w:t>
      </w:r>
      <w:r>
        <w:rPr>
          <w:rFonts w:hint="eastAsia"/>
        </w:rPr>
        <w:t>Pods</w:t>
      </w:r>
      <w:r>
        <w:rPr>
          <w:rFonts w:hint="eastAsia"/>
        </w:rPr>
        <w:t>拥有持久化存储。即便</w:t>
      </w:r>
      <w:r>
        <w:rPr>
          <w:rFonts w:hint="eastAsia"/>
        </w:rPr>
        <w:t>Pod</w:t>
      </w:r>
      <w:r>
        <w:rPr>
          <w:rFonts w:hint="eastAsia"/>
        </w:rPr>
        <w:t>被删除，</w:t>
      </w:r>
      <w:r>
        <w:rPr>
          <w:rFonts w:hint="eastAsia"/>
        </w:rPr>
        <w:t>StatefulSet</w:t>
      </w:r>
      <w:r>
        <w:rPr>
          <w:rFonts w:hint="eastAsia"/>
        </w:rPr>
        <w:t>为它分配的</w:t>
      </w:r>
      <w:r>
        <w:rPr>
          <w:rFonts w:hint="eastAsia"/>
        </w:rPr>
        <w:t>PVC</w:t>
      </w:r>
      <w:r>
        <w:rPr>
          <w:rFonts w:hint="eastAsia"/>
        </w:rPr>
        <w:t>（持久卷声明）、</w:t>
      </w:r>
      <w:r>
        <w:rPr>
          <w:rFonts w:hint="eastAsia"/>
        </w:rPr>
        <w:t>PV</w:t>
      </w:r>
      <w:r>
        <w:rPr>
          <w:rFonts w:hint="eastAsia"/>
        </w:rPr>
        <w:t>（持久卷）会被保留下来，当</w:t>
      </w:r>
      <w:r>
        <w:rPr>
          <w:rFonts w:hint="eastAsia"/>
        </w:rPr>
        <w:t>Pod</w:t>
      </w:r>
    </w:p>
    <w:p w:rsidR="007D5546" w:rsidRDefault="007D5546" w:rsidP="00CB345A">
      <w:pPr>
        <w:ind w:firstLineChars="202" w:firstLine="424"/>
      </w:pPr>
      <w:r>
        <w:rPr>
          <w:rFonts w:hint="eastAsia"/>
        </w:rPr>
        <w:t>被创新创建后，</w:t>
      </w:r>
      <w:r>
        <w:rPr>
          <w:rFonts w:hint="eastAsia"/>
        </w:rPr>
        <w:t>Kubernetes</w:t>
      </w:r>
      <w:r>
        <w:rPr>
          <w:rFonts w:hint="eastAsia"/>
        </w:rPr>
        <w:t>会为它找到之前挂载的</w:t>
      </w:r>
      <w:r>
        <w:rPr>
          <w:rFonts w:hint="eastAsia"/>
        </w:rPr>
        <w:t>PVC</w:t>
      </w:r>
      <w:r>
        <w:rPr>
          <w:rFonts w:hint="eastAsia"/>
        </w:rPr>
        <w:t>，并为它挂载</w:t>
      </w:r>
      <w:r>
        <w:rPr>
          <w:rFonts w:hint="eastAsia"/>
        </w:rPr>
        <w:t>PVC</w:t>
      </w:r>
      <w:r>
        <w:rPr>
          <w:rFonts w:hint="eastAsia"/>
        </w:rPr>
        <w:t>对应的</w:t>
      </w:r>
      <w:r>
        <w:rPr>
          <w:rFonts w:hint="eastAsia"/>
        </w:rPr>
        <w:t>Volume</w:t>
      </w:r>
      <w:r>
        <w:rPr>
          <w:rFonts w:hint="eastAsia"/>
        </w:rPr>
        <w:t>，从而可以获取到</w:t>
      </w:r>
      <w:r>
        <w:rPr>
          <w:rFonts w:hint="eastAsia"/>
        </w:rPr>
        <w:t>Pod</w:t>
      </w:r>
      <w:r>
        <w:rPr>
          <w:rFonts w:hint="eastAsia"/>
        </w:rPr>
        <w:t>被删除之前保存在</w:t>
      </w:r>
      <w:r>
        <w:rPr>
          <w:rFonts w:hint="eastAsia"/>
        </w:rPr>
        <w:t>Volume</w:t>
      </w:r>
      <w:r>
        <w:rPr>
          <w:rFonts w:hint="eastAsia"/>
        </w:rPr>
        <w:t>中的数据。</w:t>
      </w:r>
    </w:p>
    <w:p w:rsidR="007D5546" w:rsidRPr="003934D6" w:rsidRDefault="007D5546" w:rsidP="003934D6">
      <w:pPr>
        <w:pStyle w:val="7"/>
        <w:spacing w:before="0" w:after="0" w:line="240" w:lineRule="auto"/>
        <w:ind w:firstLineChars="202" w:firstLine="426"/>
        <w:rPr>
          <w:sz w:val="21"/>
          <w:szCs w:val="21"/>
        </w:rPr>
      </w:pPr>
      <w:r w:rsidRPr="003934D6">
        <w:rPr>
          <w:rFonts w:hint="eastAsia"/>
          <w:sz w:val="21"/>
          <w:szCs w:val="21"/>
        </w:rPr>
        <w:t>查看有状态副本集列表</w:t>
      </w:r>
    </w:p>
    <w:p w:rsidR="007D5546" w:rsidRDefault="007D5546" w:rsidP="00CB345A">
      <w:pPr>
        <w:ind w:firstLineChars="202" w:firstLine="424"/>
      </w:pPr>
      <w:r>
        <w:rPr>
          <w:rFonts w:hint="eastAsia"/>
        </w:rPr>
        <w:t>查看命名空间下已创建的有状态副本集的列表和关键信息，包括应用下的有状态副本集。</w:t>
      </w:r>
    </w:p>
    <w:p w:rsidR="007D5546" w:rsidRPr="003934D6" w:rsidRDefault="007D5546" w:rsidP="00CB345A">
      <w:pPr>
        <w:ind w:firstLineChars="202" w:firstLine="426"/>
        <w:rPr>
          <w:rFonts w:ascii="黑体" w:eastAsia="黑体" w:hAnsi="黑体"/>
          <w:b/>
        </w:rPr>
      </w:pPr>
      <w:r w:rsidRPr="003934D6">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登录平台，切换至业务视图，进入待创建有状态副本集的命名空间。</w:t>
      </w:r>
    </w:p>
    <w:p w:rsidR="007D5546" w:rsidRDefault="007D5546" w:rsidP="00CB345A">
      <w:pPr>
        <w:ind w:firstLineChars="202" w:firstLine="424"/>
      </w:pPr>
      <w:r>
        <w:rPr>
          <w:rFonts w:hint="eastAsia"/>
        </w:rPr>
        <w:t>2.</w:t>
      </w:r>
      <w:r>
        <w:rPr>
          <w:rFonts w:hint="eastAsia"/>
        </w:rPr>
        <w:t>单击左侧导航栏中的计算组件</w:t>
      </w:r>
      <w:r>
        <w:rPr>
          <w:rFonts w:hint="eastAsia"/>
        </w:rPr>
        <w:t>&gt;</w:t>
      </w:r>
      <w:r>
        <w:rPr>
          <w:rFonts w:hint="eastAsia"/>
        </w:rPr>
        <w:t>有状态副本集，进入有状态副本集列表页面。</w:t>
      </w:r>
    </w:p>
    <w:p w:rsidR="007D5546" w:rsidRDefault="007D5546" w:rsidP="00CB345A">
      <w:pPr>
        <w:ind w:firstLineChars="202" w:firstLine="424"/>
      </w:pPr>
      <w:r>
        <w:rPr>
          <w:rFonts w:hint="eastAsia"/>
        </w:rPr>
        <w:t>在有状态副本集列表页面，可查看有状态副本集的以下信息：</w:t>
      </w:r>
    </w:p>
    <w:tbl>
      <w:tblPr>
        <w:tblW w:w="8931" w:type="dxa"/>
        <w:tblInd w:w="-284" w:type="dxa"/>
        <w:shd w:val="clear" w:color="auto" w:fill="FFFFFF"/>
        <w:tblCellMar>
          <w:left w:w="0" w:type="dxa"/>
          <w:right w:w="0" w:type="dxa"/>
        </w:tblCellMar>
        <w:tblLook w:val="04A0" w:firstRow="1" w:lastRow="0" w:firstColumn="1" w:lastColumn="0" w:noHBand="0" w:noVBand="1"/>
      </w:tblPr>
      <w:tblGrid>
        <w:gridCol w:w="1418"/>
        <w:gridCol w:w="7513"/>
      </w:tblGrid>
      <w:tr w:rsidR="003934D6" w:rsidRPr="003934D6" w:rsidTr="003934D6">
        <w:trPr>
          <w:tblHeader/>
        </w:trPr>
        <w:tc>
          <w:tcPr>
            <w:tcW w:w="1418" w:type="dxa"/>
            <w:tcBorders>
              <w:top w:val="single" w:sz="6" w:space="0" w:color="EEEEEE"/>
              <w:bottom w:val="single" w:sz="6" w:space="0" w:color="EEEEEE"/>
              <w:right w:val="single" w:sz="6" w:space="0" w:color="EEEEEE"/>
            </w:tcBorders>
            <w:shd w:val="clear" w:color="auto" w:fill="F6F6F6"/>
            <w:vAlign w:val="center"/>
            <w:hideMark/>
          </w:tcPr>
          <w:p w:rsidR="003934D6" w:rsidRPr="003934D6" w:rsidRDefault="003934D6" w:rsidP="003934D6">
            <w:pPr>
              <w:widowControl/>
              <w:jc w:val="left"/>
              <w:rPr>
                <w:rFonts w:ascii="Segoe UI" w:eastAsia="宋体" w:hAnsi="Segoe UI" w:cs="Segoe UI"/>
                <w:b/>
                <w:bCs/>
                <w:color w:val="000000"/>
                <w:kern w:val="0"/>
                <w:sz w:val="22"/>
              </w:rPr>
            </w:pPr>
            <w:r w:rsidRPr="003934D6">
              <w:rPr>
                <w:rFonts w:ascii="Segoe UI" w:eastAsia="宋体" w:hAnsi="Segoe UI" w:cs="Segoe UI"/>
                <w:b/>
                <w:bCs/>
                <w:color w:val="000000"/>
                <w:kern w:val="0"/>
                <w:sz w:val="22"/>
              </w:rPr>
              <w:t>参数</w:t>
            </w:r>
          </w:p>
        </w:tc>
        <w:tc>
          <w:tcPr>
            <w:tcW w:w="7513" w:type="dxa"/>
            <w:tcBorders>
              <w:top w:val="single" w:sz="6" w:space="0" w:color="EEEEEE"/>
              <w:bottom w:val="single" w:sz="6" w:space="0" w:color="EEEEEE"/>
              <w:right w:val="nil"/>
            </w:tcBorders>
            <w:shd w:val="clear" w:color="auto" w:fill="F6F6F6"/>
            <w:vAlign w:val="center"/>
            <w:hideMark/>
          </w:tcPr>
          <w:p w:rsidR="003934D6" w:rsidRPr="003934D6" w:rsidRDefault="003934D6" w:rsidP="003934D6">
            <w:pPr>
              <w:widowControl/>
              <w:jc w:val="left"/>
              <w:rPr>
                <w:rFonts w:ascii="Segoe UI" w:eastAsia="宋体" w:hAnsi="Segoe UI" w:cs="Segoe UI"/>
                <w:b/>
                <w:bCs/>
                <w:color w:val="000000"/>
                <w:kern w:val="0"/>
                <w:sz w:val="22"/>
              </w:rPr>
            </w:pPr>
            <w:r w:rsidRPr="003934D6">
              <w:rPr>
                <w:rFonts w:ascii="Segoe UI" w:eastAsia="宋体" w:hAnsi="Segoe UI" w:cs="Segoe UI"/>
                <w:b/>
                <w:bCs/>
                <w:color w:val="000000"/>
                <w:kern w:val="0"/>
                <w:sz w:val="22"/>
              </w:rPr>
              <w:t>说明</w:t>
            </w:r>
          </w:p>
        </w:tc>
      </w:tr>
      <w:tr w:rsidR="003934D6" w:rsidRPr="003934D6" w:rsidTr="003934D6">
        <w:tc>
          <w:tcPr>
            <w:tcW w:w="1418" w:type="dxa"/>
            <w:tcBorders>
              <w:bottom w:val="single" w:sz="6" w:space="0" w:color="E5E5E5"/>
              <w:right w:val="single" w:sz="6" w:space="0" w:color="EEEEEE"/>
            </w:tcBorders>
            <w:shd w:val="clear" w:color="auto" w:fill="FFFFFF"/>
            <w:vAlign w:val="center"/>
            <w:hideMark/>
          </w:tcPr>
          <w:p w:rsidR="003934D6" w:rsidRPr="003934D6" w:rsidRDefault="003934D6" w:rsidP="003934D6">
            <w:pPr>
              <w:widowControl/>
              <w:jc w:val="left"/>
              <w:rPr>
                <w:rFonts w:ascii="Segoe UI" w:eastAsia="宋体" w:hAnsi="Segoe UI" w:cs="Segoe UI"/>
                <w:color w:val="323232"/>
                <w:kern w:val="0"/>
                <w:sz w:val="22"/>
              </w:rPr>
            </w:pPr>
            <w:r w:rsidRPr="003934D6">
              <w:rPr>
                <w:rFonts w:ascii="Segoe UI" w:eastAsia="宋体" w:hAnsi="Segoe UI" w:cs="Segoe UI"/>
                <w:b/>
                <w:bCs/>
                <w:color w:val="323232"/>
                <w:kern w:val="0"/>
                <w:sz w:val="22"/>
              </w:rPr>
              <w:t>名称</w:t>
            </w:r>
          </w:p>
        </w:tc>
        <w:tc>
          <w:tcPr>
            <w:tcW w:w="7513" w:type="dxa"/>
            <w:tcBorders>
              <w:bottom w:val="single" w:sz="6" w:space="0" w:color="E5E5E5"/>
              <w:right w:val="nil"/>
            </w:tcBorders>
            <w:shd w:val="clear" w:color="auto" w:fill="FFFFFF"/>
            <w:vAlign w:val="center"/>
            <w:hideMark/>
          </w:tcPr>
          <w:p w:rsidR="003934D6" w:rsidRPr="003934D6" w:rsidRDefault="003934D6" w:rsidP="003934D6">
            <w:pPr>
              <w:widowControl/>
              <w:jc w:val="left"/>
              <w:rPr>
                <w:rFonts w:ascii="Segoe UI" w:eastAsia="宋体" w:hAnsi="Segoe UI" w:cs="Segoe UI"/>
                <w:color w:val="323232"/>
                <w:kern w:val="0"/>
                <w:sz w:val="22"/>
              </w:rPr>
            </w:pPr>
            <w:r w:rsidRPr="003934D6">
              <w:rPr>
                <w:rFonts w:ascii="Segoe UI" w:eastAsia="宋体" w:hAnsi="Segoe UI" w:cs="Segoe UI"/>
                <w:color w:val="323232"/>
                <w:kern w:val="0"/>
                <w:sz w:val="22"/>
              </w:rPr>
              <w:t>有状态副本集的名称。</w:t>
            </w:r>
          </w:p>
        </w:tc>
      </w:tr>
      <w:tr w:rsidR="003934D6" w:rsidRPr="003934D6" w:rsidTr="003934D6">
        <w:tc>
          <w:tcPr>
            <w:tcW w:w="1418" w:type="dxa"/>
            <w:tcBorders>
              <w:bottom w:val="single" w:sz="6" w:space="0" w:color="E5E5E5"/>
              <w:right w:val="single" w:sz="6" w:space="0" w:color="EEEEEE"/>
            </w:tcBorders>
            <w:shd w:val="clear" w:color="auto" w:fill="FFFFFF"/>
            <w:vAlign w:val="center"/>
            <w:hideMark/>
          </w:tcPr>
          <w:p w:rsidR="003934D6" w:rsidRPr="003934D6" w:rsidRDefault="003934D6" w:rsidP="003934D6">
            <w:pPr>
              <w:widowControl/>
              <w:jc w:val="left"/>
              <w:rPr>
                <w:rFonts w:ascii="Segoe UI" w:eastAsia="宋体" w:hAnsi="Segoe UI" w:cs="Segoe UI"/>
                <w:color w:val="323232"/>
                <w:kern w:val="0"/>
                <w:sz w:val="22"/>
              </w:rPr>
            </w:pPr>
            <w:r w:rsidRPr="003934D6">
              <w:rPr>
                <w:rFonts w:ascii="Segoe UI" w:eastAsia="宋体" w:hAnsi="Segoe UI" w:cs="Segoe UI"/>
                <w:b/>
                <w:bCs/>
                <w:color w:val="323232"/>
                <w:kern w:val="0"/>
                <w:sz w:val="22"/>
              </w:rPr>
              <w:t>状态</w:t>
            </w:r>
          </w:p>
        </w:tc>
        <w:tc>
          <w:tcPr>
            <w:tcW w:w="7513" w:type="dxa"/>
            <w:tcBorders>
              <w:bottom w:val="single" w:sz="6" w:space="0" w:color="E5E5E5"/>
              <w:right w:val="nil"/>
            </w:tcBorders>
            <w:shd w:val="clear" w:color="auto" w:fill="FFFFFF"/>
            <w:vAlign w:val="center"/>
            <w:hideMark/>
          </w:tcPr>
          <w:p w:rsidR="003934D6" w:rsidRPr="003934D6" w:rsidRDefault="003934D6" w:rsidP="003934D6">
            <w:pPr>
              <w:widowControl/>
              <w:jc w:val="left"/>
              <w:rPr>
                <w:rFonts w:ascii="Segoe UI" w:eastAsia="宋体" w:hAnsi="Segoe UI" w:cs="Segoe UI"/>
                <w:color w:val="323232"/>
                <w:kern w:val="0"/>
                <w:sz w:val="22"/>
              </w:rPr>
            </w:pPr>
            <w:r w:rsidRPr="003934D6">
              <w:rPr>
                <w:rFonts w:ascii="Segoe UI" w:eastAsia="宋体" w:hAnsi="Segoe UI" w:cs="Segoe UI"/>
                <w:color w:val="323232"/>
                <w:kern w:val="0"/>
                <w:sz w:val="22"/>
              </w:rPr>
              <w:t>有状态副本集的当前状态。</w:t>
            </w:r>
            <w:r w:rsidRPr="003934D6">
              <w:rPr>
                <w:rFonts w:ascii="Segoe UI" w:eastAsia="宋体" w:hAnsi="Segoe UI" w:cs="Segoe UI"/>
                <w:color w:val="323232"/>
                <w:kern w:val="0"/>
                <w:sz w:val="22"/>
              </w:rPr>
              <w:br/>
            </w:r>
            <w:r w:rsidRPr="003934D6">
              <w:rPr>
                <w:rFonts w:ascii="Segoe UI" w:eastAsia="宋体" w:hAnsi="Segoe UI" w:cs="Segoe UI"/>
                <w:color w:val="323232"/>
                <w:kern w:val="0"/>
                <w:sz w:val="22"/>
              </w:rPr>
              <w:t>运行中：</w:t>
            </w:r>
            <w:r w:rsidRPr="003934D6">
              <w:rPr>
                <w:rFonts w:ascii="Segoe UI" w:eastAsia="宋体" w:hAnsi="Segoe UI" w:cs="Segoe UI"/>
                <w:color w:val="323232"/>
                <w:kern w:val="0"/>
                <w:sz w:val="22"/>
              </w:rPr>
              <w:t xml:space="preserve">Pod </w:t>
            </w:r>
            <w:r w:rsidRPr="003934D6">
              <w:rPr>
                <w:rFonts w:ascii="Segoe UI" w:eastAsia="宋体" w:hAnsi="Segoe UI" w:cs="Segoe UI"/>
                <w:color w:val="323232"/>
                <w:kern w:val="0"/>
                <w:sz w:val="22"/>
              </w:rPr>
              <w:t>均处于正常运行状态。</w:t>
            </w:r>
            <w:r w:rsidRPr="003934D6">
              <w:rPr>
                <w:rFonts w:ascii="Segoe UI" w:eastAsia="宋体" w:hAnsi="Segoe UI" w:cs="Segoe UI"/>
                <w:color w:val="323232"/>
                <w:kern w:val="0"/>
                <w:sz w:val="22"/>
              </w:rPr>
              <w:br/>
            </w:r>
            <w:r w:rsidRPr="003934D6">
              <w:rPr>
                <w:rFonts w:ascii="Segoe UI" w:eastAsia="宋体" w:hAnsi="Segoe UI" w:cs="Segoe UI"/>
                <w:color w:val="323232"/>
                <w:kern w:val="0"/>
                <w:sz w:val="22"/>
              </w:rPr>
              <w:t>处理中：有</w:t>
            </w:r>
            <w:r w:rsidRPr="003934D6">
              <w:rPr>
                <w:rFonts w:ascii="Segoe UI" w:eastAsia="宋体" w:hAnsi="Segoe UI" w:cs="Segoe UI"/>
                <w:color w:val="323232"/>
                <w:kern w:val="0"/>
                <w:sz w:val="22"/>
              </w:rPr>
              <w:t xml:space="preserve"> Pod </w:t>
            </w:r>
            <w:r w:rsidRPr="003934D6">
              <w:rPr>
                <w:rFonts w:ascii="Segoe UI" w:eastAsia="宋体" w:hAnsi="Segoe UI" w:cs="Segoe UI"/>
                <w:color w:val="323232"/>
                <w:kern w:val="0"/>
                <w:sz w:val="22"/>
              </w:rPr>
              <w:t>未处于运行中状态。</w:t>
            </w:r>
            <w:r w:rsidRPr="003934D6">
              <w:rPr>
                <w:rFonts w:ascii="Segoe UI" w:eastAsia="宋体" w:hAnsi="Segoe UI" w:cs="Segoe UI"/>
                <w:color w:val="323232"/>
                <w:kern w:val="0"/>
                <w:sz w:val="22"/>
              </w:rPr>
              <w:br/>
            </w:r>
            <w:r w:rsidRPr="003934D6">
              <w:rPr>
                <w:rFonts w:ascii="Segoe UI" w:eastAsia="宋体" w:hAnsi="Segoe UI" w:cs="Segoe UI"/>
                <w:color w:val="323232"/>
                <w:kern w:val="0"/>
                <w:sz w:val="22"/>
              </w:rPr>
              <w:t>停止</w:t>
            </w:r>
            <w:r w:rsidRPr="003934D6">
              <w:rPr>
                <w:rFonts w:ascii="Segoe UI" w:eastAsia="宋体" w:hAnsi="Segoe UI" w:cs="Segoe UI"/>
                <w:color w:val="323232"/>
                <w:kern w:val="0"/>
                <w:sz w:val="22"/>
              </w:rPr>
              <w:t xml:space="preserve"> </w:t>
            </w:r>
            <w:r w:rsidRPr="003934D6">
              <w:rPr>
                <w:rFonts w:ascii="Segoe UI" w:eastAsia="宋体" w:hAnsi="Segoe UI" w:cs="Segoe UI"/>
                <w:color w:val="323232"/>
                <w:kern w:val="0"/>
                <w:sz w:val="22"/>
              </w:rPr>
              <w:t>：所有</w:t>
            </w:r>
            <w:r w:rsidRPr="003934D6">
              <w:rPr>
                <w:rFonts w:ascii="Segoe UI" w:eastAsia="宋体" w:hAnsi="Segoe UI" w:cs="Segoe UI"/>
                <w:color w:val="323232"/>
                <w:kern w:val="0"/>
                <w:sz w:val="22"/>
              </w:rPr>
              <w:t xml:space="preserve"> Pod </w:t>
            </w:r>
            <w:r w:rsidRPr="003934D6">
              <w:rPr>
                <w:rFonts w:ascii="Segoe UI" w:eastAsia="宋体" w:hAnsi="Segoe UI" w:cs="Segoe UI"/>
                <w:color w:val="323232"/>
                <w:kern w:val="0"/>
                <w:sz w:val="22"/>
              </w:rPr>
              <w:t>均已停止。</w:t>
            </w:r>
            <w:r w:rsidRPr="003934D6">
              <w:rPr>
                <w:rFonts w:ascii="Segoe UI" w:eastAsia="宋体" w:hAnsi="Segoe UI" w:cs="Segoe UI"/>
                <w:color w:val="323232"/>
                <w:kern w:val="0"/>
                <w:sz w:val="22"/>
              </w:rPr>
              <w:br/>
            </w:r>
            <w:r w:rsidRPr="003934D6">
              <w:rPr>
                <w:rFonts w:ascii="Segoe UI" w:eastAsia="宋体" w:hAnsi="Segoe UI" w:cs="Segoe UI"/>
                <w:color w:val="323232"/>
                <w:kern w:val="0"/>
                <w:sz w:val="22"/>
              </w:rPr>
              <w:t>失败：部署失败。</w:t>
            </w:r>
          </w:p>
        </w:tc>
      </w:tr>
      <w:tr w:rsidR="003934D6" w:rsidRPr="003934D6" w:rsidTr="003934D6">
        <w:tc>
          <w:tcPr>
            <w:tcW w:w="1418" w:type="dxa"/>
            <w:tcBorders>
              <w:bottom w:val="single" w:sz="6" w:space="0" w:color="E5E5E5"/>
              <w:right w:val="single" w:sz="6" w:space="0" w:color="EEEEEE"/>
            </w:tcBorders>
            <w:shd w:val="clear" w:color="auto" w:fill="FFFFFF"/>
            <w:vAlign w:val="center"/>
            <w:hideMark/>
          </w:tcPr>
          <w:p w:rsidR="003934D6" w:rsidRPr="003934D6" w:rsidRDefault="003934D6" w:rsidP="003934D6">
            <w:pPr>
              <w:widowControl/>
              <w:jc w:val="left"/>
              <w:rPr>
                <w:rFonts w:ascii="Segoe UI" w:eastAsia="宋体" w:hAnsi="Segoe UI" w:cs="Segoe UI"/>
                <w:color w:val="323232"/>
                <w:kern w:val="0"/>
                <w:sz w:val="22"/>
              </w:rPr>
            </w:pPr>
            <w:r w:rsidRPr="003934D6">
              <w:rPr>
                <w:rFonts w:ascii="Segoe UI" w:eastAsia="宋体" w:hAnsi="Segoe UI" w:cs="Segoe UI"/>
                <w:b/>
                <w:bCs/>
                <w:color w:val="323232"/>
                <w:kern w:val="0"/>
                <w:sz w:val="22"/>
              </w:rPr>
              <w:t>所属应用</w:t>
            </w:r>
          </w:p>
        </w:tc>
        <w:tc>
          <w:tcPr>
            <w:tcW w:w="7513" w:type="dxa"/>
            <w:tcBorders>
              <w:bottom w:val="single" w:sz="6" w:space="0" w:color="E5E5E5"/>
              <w:right w:val="nil"/>
            </w:tcBorders>
            <w:shd w:val="clear" w:color="auto" w:fill="FFFFFF"/>
            <w:vAlign w:val="center"/>
            <w:hideMark/>
          </w:tcPr>
          <w:p w:rsidR="003934D6" w:rsidRPr="003934D6" w:rsidRDefault="003934D6" w:rsidP="003934D6">
            <w:pPr>
              <w:widowControl/>
              <w:jc w:val="left"/>
              <w:rPr>
                <w:rFonts w:ascii="Segoe UI" w:eastAsia="宋体" w:hAnsi="Segoe UI" w:cs="Segoe UI"/>
                <w:color w:val="323232"/>
                <w:kern w:val="0"/>
                <w:sz w:val="22"/>
              </w:rPr>
            </w:pPr>
            <w:r w:rsidRPr="003934D6">
              <w:rPr>
                <w:rFonts w:ascii="Segoe UI" w:eastAsia="宋体" w:hAnsi="Segoe UI" w:cs="Segoe UI"/>
                <w:color w:val="323232"/>
                <w:kern w:val="0"/>
                <w:sz w:val="22"/>
              </w:rPr>
              <w:t>有状态副本集所属应用的名称。</w:t>
            </w:r>
          </w:p>
        </w:tc>
      </w:tr>
      <w:tr w:rsidR="003934D6" w:rsidRPr="003934D6" w:rsidTr="003934D6">
        <w:tc>
          <w:tcPr>
            <w:tcW w:w="1418" w:type="dxa"/>
            <w:tcBorders>
              <w:bottom w:val="single" w:sz="6" w:space="0" w:color="E5E5E5"/>
              <w:right w:val="single" w:sz="6" w:space="0" w:color="EEEEEE"/>
            </w:tcBorders>
            <w:shd w:val="clear" w:color="auto" w:fill="FFFFFF"/>
            <w:vAlign w:val="center"/>
            <w:hideMark/>
          </w:tcPr>
          <w:p w:rsidR="003934D6" w:rsidRPr="003934D6" w:rsidRDefault="003934D6" w:rsidP="003934D6">
            <w:pPr>
              <w:widowControl/>
              <w:jc w:val="left"/>
              <w:rPr>
                <w:rFonts w:ascii="Segoe UI" w:eastAsia="宋体" w:hAnsi="Segoe UI" w:cs="Segoe UI"/>
                <w:color w:val="323232"/>
                <w:kern w:val="0"/>
                <w:sz w:val="22"/>
              </w:rPr>
            </w:pPr>
            <w:r w:rsidRPr="003934D6">
              <w:rPr>
                <w:rFonts w:ascii="Segoe UI" w:eastAsia="宋体" w:hAnsi="Segoe UI" w:cs="Segoe UI"/>
                <w:b/>
                <w:bCs/>
                <w:color w:val="323232"/>
                <w:kern w:val="0"/>
                <w:sz w:val="22"/>
              </w:rPr>
              <w:t>创建时间</w:t>
            </w:r>
          </w:p>
        </w:tc>
        <w:tc>
          <w:tcPr>
            <w:tcW w:w="7513" w:type="dxa"/>
            <w:tcBorders>
              <w:bottom w:val="single" w:sz="6" w:space="0" w:color="E5E5E5"/>
              <w:right w:val="nil"/>
            </w:tcBorders>
            <w:shd w:val="clear" w:color="auto" w:fill="FFFFFF"/>
            <w:vAlign w:val="center"/>
            <w:hideMark/>
          </w:tcPr>
          <w:p w:rsidR="003934D6" w:rsidRPr="003934D6" w:rsidRDefault="003934D6" w:rsidP="003934D6">
            <w:pPr>
              <w:widowControl/>
              <w:jc w:val="left"/>
              <w:rPr>
                <w:rFonts w:ascii="Segoe UI" w:eastAsia="宋体" w:hAnsi="Segoe UI" w:cs="Segoe UI"/>
                <w:color w:val="323232"/>
                <w:kern w:val="0"/>
                <w:sz w:val="22"/>
              </w:rPr>
            </w:pPr>
            <w:r w:rsidRPr="003934D6">
              <w:rPr>
                <w:rFonts w:ascii="Segoe UI" w:eastAsia="宋体" w:hAnsi="Segoe UI" w:cs="Segoe UI"/>
                <w:color w:val="323232"/>
                <w:kern w:val="0"/>
                <w:sz w:val="22"/>
              </w:rPr>
              <w:t>有状态副本集在平台上创建的时间。</w:t>
            </w:r>
          </w:p>
        </w:tc>
      </w:tr>
      <w:tr w:rsidR="003934D6" w:rsidRPr="003934D6" w:rsidTr="003934D6">
        <w:tc>
          <w:tcPr>
            <w:tcW w:w="1418" w:type="dxa"/>
            <w:tcBorders>
              <w:bottom w:val="single" w:sz="6" w:space="0" w:color="E5E5E5"/>
              <w:right w:val="single" w:sz="6" w:space="0" w:color="EEEEEE"/>
            </w:tcBorders>
            <w:shd w:val="clear" w:color="auto" w:fill="FFFFFF"/>
            <w:vAlign w:val="center"/>
            <w:hideMark/>
          </w:tcPr>
          <w:p w:rsidR="003934D6" w:rsidRPr="003934D6" w:rsidRDefault="003934D6" w:rsidP="003934D6">
            <w:pPr>
              <w:widowControl/>
              <w:jc w:val="left"/>
              <w:rPr>
                <w:rFonts w:ascii="Segoe UI" w:eastAsia="宋体" w:hAnsi="Segoe UI" w:cs="Segoe UI"/>
                <w:color w:val="323232"/>
                <w:kern w:val="0"/>
                <w:sz w:val="22"/>
              </w:rPr>
            </w:pPr>
            <w:r w:rsidRPr="003934D6">
              <w:rPr>
                <w:rFonts w:ascii="Segoe UI" w:eastAsia="宋体" w:hAnsi="Segoe UI" w:cs="Segoe UI"/>
                <w:b/>
                <w:bCs/>
                <w:color w:val="323232"/>
                <w:kern w:val="0"/>
                <w:sz w:val="22"/>
              </w:rPr>
              <w:t>快捷操作</w:t>
            </w:r>
          </w:p>
        </w:tc>
        <w:tc>
          <w:tcPr>
            <w:tcW w:w="7513" w:type="dxa"/>
            <w:tcBorders>
              <w:bottom w:val="single" w:sz="6" w:space="0" w:color="E5E5E5"/>
              <w:right w:val="nil"/>
            </w:tcBorders>
            <w:shd w:val="clear" w:color="auto" w:fill="FFFFFF"/>
            <w:vAlign w:val="center"/>
            <w:hideMark/>
          </w:tcPr>
          <w:p w:rsidR="003934D6" w:rsidRPr="003934D6" w:rsidRDefault="003934D6" w:rsidP="003934D6">
            <w:pPr>
              <w:widowControl/>
              <w:jc w:val="left"/>
              <w:rPr>
                <w:rFonts w:ascii="Segoe UI" w:eastAsia="宋体" w:hAnsi="Segoe UI" w:cs="Segoe UI"/>
                <w:color w:val="323232"/>
                <w:kern w:val="0"/>
                <w:sz w:val="22"/>
              </w:rPr>
            </w:pPr>
            <w:r w:rsidRPr="003934D6">
              <w:rPr>
                <w:rFonts w:ascii="Segoe UI" w:eastAsia="宋体" w:hAnsi="Segoe UI" w:cs="Segoe UI"/>
                <w:color w:val="323232"/>
                <w:kern w:val="0"/>
                <w:sz w:val="22"/>
              </w:rPr>
              <w:t>单击有状态副本集记录右侧的</w:t>
            </w:r>
            <w:r>
              <w:rPr>
                <w:noProof/>
              </w:rPr>
              <w:drawing>
                <wp:inline distT="0" distB="0" distL="0" distR="0" wp14:anchorId="4773B9FD" wp14:editId="3DB2EB7D">
                  <wp:extent cx="91440" cy="137160"/>
                  <wp:effectExtent l="0" t="0" r="381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sidRPr="003934D6">
              <w:rPr>
                <w:rFonts w:ascii="Segoe UI" w:eastAsia="宋体" w:hAnsi="Segoe UI" w:cs="Segoe UI"/>
                <w:color w:val="323232"/>
                <w:kern w:val="0"/>
                <w:sz w:val="22"/>
              </w:rPr>
              <w:t>图标，选择对有状态副本集执行以下操作：</w:t>
            </w:r>
            <w:r w:rsidRPr="003934D6">
              <w:rPr>
                <w:rFonts w:ascii="Segoe UI" w:eastAsia="宋体" w:hAnsi="Segoe UI" w:cs="Segoe UI"/>
                <w:color w:val="323232"/>
                <w:kern w:val="0"/>
                <w:sz w:val="22"/>
              </w:rPr>
              <w:br/>
            </w:r>
            <w:r w:rsidRPr="003934D6">
              <w:rPr>
                <w:rFonts w:ascii="Segoe UI" w:eastAsia="宋体" w:hAnsi="Segoe UI" w:cs="Segoe UI"/>
                <w:b/>
                <w:bCs/>
                <w:color w:val="323232"/>
                <w:kern w:val="0"/>
                <w:sz w:val="22"/>
              </w:rPr>
              <w:t>更新有状态副本集</w:t>
            </w:r>
            <w:r w:rsidRPr="003934D6">
              <w:rPr>
                <w:rFonts w:ascii="Segoe UI" w:eastAsia="宋体" w:hAnsi="Segoe UI" w:cs="Segoe UI"/>
                <w:color w:val="323232"/>
                <w:kern w:val="0"/>
                <w:sz w:val="22"/>
              </w:rPr>
              <w:t>：更新部署的基本信息。</w:t>
            </w:r>
            <w:r w:rsidRPr="003934D6">
              <w:rPr>
                <w:rFonts w:ascii="Segoe UI" w:eastAsia="宋体" w:hAnsi="Segoe UI" w:cs="Segoe UI"/>
                <w:color w:val="323232"/>
                <w:kern w:val="0"/>
                <w:sz w:val="22"/>
              </w:rPr>
              <w:br/>
            </w:r>
            <w:r w:rsidRPr="003934D6">
              <w:rPr>
                <w:rFonts w:ascii="Segoe UI" w:eastAsia="宋体" w:hAnsi="Segoe UI" w:cs="Segoe UI"/>
                <w:b/>
                <w:bCs/>
                <w:color w:val="323232"/>
                <w:kern w:val="0"/>
                <w:sz w:val="22"/>
              </w:rPr>
              <w:t>删除有状态副本集</w:t>
            </w:r>
            <w:r w:rsidRPr="003934D6">
              <w:rPr>
                <w:rFonts w:ascii="Segoe UI" w:eastAsia="宋体" w:hAnsi="Segoe UI" w:cs="Segoe UI"/>
                <w:color w:val="323232"/>
                <w:kern w:val="0"/>
                <w:sz w:val="22"/>
              </w:rPr>
              <w:t>：删除有状态副本集。</w:t>
            </w:r>
          </w:p>
        </w:tc>
      </w:tr>
    </w:tbl>
    <w:p w:rsidR="007D5546" w:rsidRPr="003934D6" w:rsidRDefault="007D5546" w:rsidP="00CB345A">
      <w:pPr>
        <w:ind w:firstLineChars="202" w:firstLine="426"/>
        <w:rPr>
          <w:b/>
        </w:rPr>
      </w:pPr>
      <w:r w:rsidRPr="003934D6">
        <w:rPr>
          <w:rFonts w:hint="eastAsia"/>
          <w:b/>
        </w:rPr>
        <w:t>提示：</w:t>
      </w:r>
    </w:p>
    <w:p w:rsidR="007D5546" w:rsidRDefault="007D5546" w:rsidP="00CB345A">
      <w:pPr>
        <w:ind w:firstLineChars="202" w:firstLine="424"/>
      </w:pPr>
      <w:r>
        <w:rPr>
          <w:rFonts w:hint="eastAsia"/>
        </w:rPr>
        <w:t>单击列表右上方的搜索框，可输入名称进行模糊搜索。</w:t>
      </w:r>
    </w:p>
    <w:p w:rsidR="007D5546" w:rsidRDefault="007D5546" w:rsidP="003934D6">
      <w:pPr>
        <w:ind w:firstLineChars="202" w:firstLine="424"/>
      </w:pPr>
      <w:r>
        <w:rPr>
          <w:rFonts w:hint="eastAsia"/>
        </w:rPr>
        <w:t>单击搜索框右侧的按钮，可刷新列表。</w:t>
      </w:r>
    </w:p>
    <w:p w:rsidR="007D5546" w:rsidRPr="003934D6" w:rsidRDefault="007D5546" w:rsidP="003934D6">
      <w:pPr>
        <w:pStyle w:val="7"/>
        <w:spacing w:before="0" w:after="0" w:line="240" w:lineRule="auto"/>
        <w:ind w:firstLineChars="202" w:firstLine="426"/>
        <w:rPr>
          <w:sz w:val="21"/>
          <w:szCs w:val="21"/>
        </w:rPr>
      </w:pPr>
      <w:r w:rsidRPr="003934D6">
        <w:rPr>
          <w:rFonts w:hint="eastAsia"/>
          <w:sz w:val="21"/>
          <w:szCs w:val="21"/>
        </w:rPr>
        <w:t>创建有状态副本集</w:t>
      </w:r>
    </w:p>
    <w:p w:rsidR="007D5546" w:rsidRDefault="007D5546" w:rsidP="00CB345A">
      <w:pPr>
        <w:ind w:firstLineChars="202" w:firstLine="424"/>
      </w:pPr>
      <w:r>
        <w:rPr>
          <w:rFonts w:hint="eastAsia"/>
        </w:rPr>
        <w:t>在业务视图中，支持通过表单或</w:t>
      </w:r>
      <w:r>
        <w:rPr>
          <w:rFonts w:hint="eastAsia"/>
        </w:rPr>
        <w:t>YAML</w:t>
      </w:r>
      <w:r>
        <w:rPr>
          <w:rFonts w:hint="eastAsia"/>
        </w:rPr>
        <w:t>的方式创建有状态副本集（</w:t>
      </w:r>
      <w:r>
        <w:rPr>
          <w:rFonts w:hint="eastAsia"/>
        </w:rPr>
        <w:t>StatefulSet</w:t>
      </w:r>
      <w:r>
        <w:rPr>
          <w:rFonts w:hint="eastAsia"/>
        </w:rPr>
        <w:t>），默认以表单形式创建。</w:t>
      </w:r>
    </w:p>
    <w:p w:rsidR="007D5546" w:rsidRPr="003934D6" w:rsidRDefault="007D5546" w:rsidP="00CB345A">
      <w:pPr>
        <w:ind w:firstLineChars="202" w:firstLine="426"/>
        <w:rPr>
          <w:rFonts w:ascii="黑体" w:eastAsia="黑体" w:hAnsi="黑体"/>
          <w:b/>
        </w:rPr>
      </w:pPr>
      <w:r w:rsidRPr="003934D6">
        <w:rPr>
          <w:rFonts w:ascii="黑体" w:eastAsia="黑体" w:hAnsi="黑体" w:hint="eastAsia"/>
          <w:b/>
        </w:rPr>
        <w:t>前提条件</w:t>
      </w:r>
    </w:p>
    <w:p w:rsidR="007D5546" w:rsidRDefault="007D5546" w:rsidP="00546C4E">
      <w:pPr>
        <w:pStyle w:val="a3"/>
        <w:numPr>
          <w:ilvl w:val="0"/>
          <w:numId w:val="110"/>
        </w:numPr>
        <w:ind w:firstLineChars="0"/>
      </w:pPr>
      <w:r>
        <w:rPr>
          <w:rFonts w:hint="eastAsia"/>
        </w:rPr>
        <w:lastRenderedPageBreak/>
        <w:t>如果您需要为待创建的有状态副本集的容器配置引用或挂载存储卷，在创建有状态副本集之前，需要先在平台上创建</w:t>
      </w:r>
      <w:r>
        <w:rPr>
          <w:rFonts w:hint="eastAsia"/>
        </w:rPr>
        <w:t>PVC</w:t>
      </w:r>
      <w:r>
        <w:rPr>
          <w:rFonts w:hint="eastAsia"/>
        </w:rPr>
        <w:t>（持久卷声明）、配置字典或保密字典资源。</w:t>
      </w:r>
    </w:p>
    <w:p w:rsidR="007D5546" w:rsidRDefault="007D5546" w:rsidP="00546C4E">
      <w:pPr>
        <w:pStyle w:val="a3"/>
        <w:numPr>
          <w:ilvl w:val="0"/>
          <w:numId w:val="110"/>
        </w:numPr>
        <w:ind w:firstLineChars="0"/>
      </w:pPr>
      <w:r>
        <w:rPr>
          <w:rFonts w:hint="eastAsia"/>
        </w:rPr>
        <w:t>如果拉取的镜像需要凭据，需要您先在当前命名空间下创建凭据（保密字典）。</w:t>
      </w:r>
    </w:p>
    <w:p w:rsidR="007D5546" w:rsidRDefault="007D5546" w:rsidP="00546C4E">
      <w:pPr>
        <w:pStyle w:val="a3"/>
        <w:numPr>
          <w:ilvl w:val="0"/>
          <w:numId w:val="110"/>
        </w:numPr>
        <w:ind w:firstLineChars="0"/>
      </w:pPr>
      <w:r>
        <w:rPr>
          <w:rFonts w:hint="eastAsia"/>
        </w:rPr>
        <w:t>当您同时订阅了本公司的</w:t>
      </w:r>
      <w:r>
        <w:rPr>
          <w:rFonts w:hint="eastAsia"/>
        </w:rPr>
        <w:t>DevOps</w:t>
      </w:r>
      <w:r>
        <w:rPr>
          <w:rFonts w:hint="eastAsia"/>
        </w:rPr>
        <w:t>平台，且希望使用</w:t>
      </w:r>
      <w:r>
        <w:rPr>
          <w:rFonts w:hint="eastAsia"/>
        </w:rPr>
        <w:t>DevOps</w:t>
      </w:r>
      <w:r>
        <w:rPr>
          <w:rFonts w:hint="eastAsia"/>
        </w:rPr>
        <w:t>平台镜像仓库中的镜像创建有状态副本集时，需要提前前往</w:t>
      </w:r>
      <w:r>
        <w:rPr>
          <w:rFonts w:hint="eastAsia"/>
        </w:rPr>
        <w:t>DevOps</w:t>
      </w:r>
      <w:r>
        <w:rPr>
          <w:rFonts w:hint="eastAsia"/>
        </w:rPr>
        <w:t>平台为当前项目绑定指定的镜像仓库（</w:t>
      </w:r>
      <w:r>
        <w:rPr>
          <w:rFonts w:hint="eastAsia"/>
        </w:rPr>
        <w:t>DevOps</w:t>
      </w:r>
      <w:r>
        <w:rPr>
          <w:rFonts w:hint="eastAsia"/>
        </w:rPr>
        <w:t>工具链）。</w:t>
      </w:r>
    </w:p>
    <w:p w:rsidR="007D5546" w:rsidRPr="0092514F" w:rsidRDefault="007D5546" w:rsidP="00CB345A">
      <w:pPr>
        <w:ind w:firstLineChars="202" w:firstLine="426"/>
        <w:rPr>
          <w:rFonts w:ascii="黑体" w:eastAsia="黑体" w:hAnsi="黑体"/>
          <w:b/>
        </w:rPr>
      </w:pPr>
      <w:r w:rsidRPr="0092514F">
        <w:rPr>
          <w:rFonts w:ascii="黑体" w:eastAsia="黑体" w:hAnsi="黑体" w:hint="eastAsia"/>
          <w:b/>
        </w:rPr>
        <w:t>操作步骤1-配置基本信息</w:t>
      </w:r>
    </w:p>
    <w:p w:rsidR="007D5546" w:rsidRDefault="007D5546" w:rsidP="00CB345A">
      <w:pPr>
        <w:ind w:firstLineChars="202" w:firstLine="424"/>
      </w:pPr>
      <w:r>
        <w:rPr>
          <w:rFonts w:hint="eastAsia"/>
        </w:rPr>
        <w:t>1.</w:t>
      </w:r>
      <w:r>
        <w:rPr>
          <w:rFonts w:hint="eastAsia"/>
        </w:rPr>
        <w:t>登录平台，切换至业务视图，进入待创建有状态副本集的命名空间。</w:t>
      </w:r>
    </w:p>
    <w:p w:rsidR="007D5546" w:rsidRDefault="007D5546" w:rsidP="00CB345A">
      <w:pPr>
        <w:ind w:firstLineChars="202" w:firstLine="424"/>
      </w:pPr>
      <w:r>
        <w:rPr>
          <w:rFonts w:hint="eastAsia"/>
        </w:rPr>
        <w:t>2.</w:t>
      </w:r>
      <w:r>
        <w:rPr>
          <w:rFonts w:hint="eastAsia"/>
        </w:rPr>
        <w:t>单击左侧导航栏中的</w:t>
      </w:r>
      <w:r w:rsidRPr="0092514F">
        <w:rPr>
          <w:rFonts w:hint="eastAsia"/>
          <w:b/>
        </w:rPr>
        <w:t>计算组件</w:t>
      </w:r>
      <w:r w:rsidRPr="0092514F">
        <w:rPr>
          <w:rFonts w:hint="eastAsia"/>
          <w:b/>
        </w:rPr>
        <w:t>&gt;</w:t>
      </w:r>
      <w:r w:rsidRPr="0092514F">
        <w:rPr>
          <w:rFonts w:hint="eastAsia"/>
          <w:b/>
        </w:rPr>
        <w:t>有状态副本集</w:t>
      </w:r>
      <w:r>
        <w:rPr>
          <w:rFonts w:hint="eastAsia"/>
        </w:rPr>
        <w:t>，进入有状态副本集列表页面。</w:t>
      </w:r>
    </w:p>
    <w:p w:rsidR="007D5546" w:rsidRDefault="007D5546" w:rsidP="00CB345A">
      <w:pPr>
        <w:ind w:firstLineChars="202" w:firstLine="424"/>
      </w:pPr>
      <w:r>
        <w:rPr>
          <w:rFonts w:hint="eastAsia"/>
        </w:rPr>
        <w:t>3.</w:t>
      </w:r>
      <w:r>
        <w:rPr>
          <w:rFonts w:hint="eastAsia"/>
        </w:rPr>
        <w:t>单击创建有状态副本集按钮。</w:t>
      </w:r>
    </w:p>
    <w:p w:rsidR="007D5546" w:rsidRDefault="007D5546" w:rsidP="00CB345A">
      <w:pPr>
        <w:ind w:firstLineChars="202" w:firstLine="424"/>
      </w:pPr>
      <w:r>
        <w:rPr>
          <w:rFonts w:hint="eastAsia"/>
        </w:rPr>
        <w:t>4.</w:t>
      </w:r>
      <w:r>
        <w:rPr>
          <w:rFonts w:hint="eastAsia"/>
        </w:rPr>
        <w:t>在弹出的选择镜像窗口，单击选择</w:t>
      </w:r>
      <w:r w:rsidRPr="0092514F">
        <w:rPr>
          <w:rFonts w:hint="eastAsia"/>
          <w:b/>
        </w:rPr>
        <w:t>方式</w:t>
      </w:r>
      <w:r>
        <w:rPr>
          <w:rFonts w:hint="eastAsia"/>
        </w:rPr>
        <w:t>。</w:t>
      </w:r>
    </w:p>
    <w:p w:rsidR="007D5546" w:rsidRDefault="007D5546" w:rsidP="00CB345A">
      <w:pPr>
        <w:ind w:firstLineChars="202" w:firstLine="426"/>
      </w:pPr>
      <w:r w:rsidRPr="0092514F">
        <w:rPr>
          <w:rFonts w:hint="eastAsia"/>
          <w:b/>
        </w:rPr>
        <w:t>说明</w:t>
      </w:r>
      <w:r>
        <w:rPr>
          <w:rFonts w:hint="eastAsia"/>
        </w:rPr>
        <w:t>：仅当同时订阅了本公司的</w:t>
      </w:r>
      <w:r>
        <w:rPr>
          <w:rFonts w:hint="eastAsia"/>
        </w:rPr>
        <w:t>DevOps</w:t>
      </w:r>
      <w:r>
        <w:rPr>
          <w:rFonts w:hint="eastAsia"/>
        </w:rPr>
        <w:t>产品，且本平台对接了</w:t>
      </w:r>
      <w:r>
        <w:rPr>
          <w:rFonts w:hint="eastAsia"/>
        </w:rPr>
        <w:t>DevOps</w:t>
      </w:r>
      <w:r>
        <w:rPr>
          <w:rFonts w:hint="eastAsia"/>
        </w:rPr>
        <w:t>平台的镜像仓库时可以选择方式。</w:t>
      </w:r>
    </w:p>
    <w:p w:rsidR="007D5546" w:rsidRDefault="007D5546" w:rsidP="00546C4E">
      <w:pPr>
        <w:pStyle w:val="a3"/>
        <w:numPr>
          <w:ilvl w:val="0"/>
          <w:numId w:val="111"/>
        </w:numPr>
        <w:ind w:firstLineChars="0"/>
      </w:pPr>
      <w:r>
        <w:rPr>
          <w:rFonts w:hint="eastAsia"/>
        </w:rPr>
        <w:t>输入：地址格式为</w:t>
      </w:r>
      <w:r w:rsidRPr="0092514F">
        <w:rPr>
          <w:rFonts w:hint="eastAsia"/>
          <w:color w:val="FF0000"/>
        </w:rPr>
        <w:t>仓库地址</w:t>
      </w:r>
      <w:r w:rsidRPr="0092514F">
        <w:rPr>
          <w:rFonts w:hint="eastAsia"/>
          <w:color w:val="FF0000"/>
        </w:rPr>
        <w:t>:</w:t>
      </w:r>
      <w:r w:rsidRPr="0092514F">
        <w:rPr>
          <w:rFonts w:hint="eastAsia"/>
          <w:color w:val="FF0000"/>
        </w:rPr>
        <w:t>镜像版本</w:t>
      </w:r>
      <w:r>
        <w:rPr>
          <w:rFonts w:hint="eastAsia"/>
        </w:rPr>
        <w:t>，例如：</w:t>
      </w:r>
      <w:r w:rsidRPr="0092514F">
        <w:rPr>
          <w:rFonts w:hint="eastAsia"/>
          <w:color w:val="FF0000"/>
        </w:rPr>
        <w:t>index.docker.io/library/ubuntu:latest</w:t>
      </w:r>
      <w:r>
        <w:rPr>
          <w:rFonts w:hint="eastAsia"/>
        </w:rPr>
        <w:t>。</w:t>
      </w:r>
    </w:p>
    <w:p w:rsidR="007D5546" w:rsidRDefault="007D5546" w:rsidP="0092514F">
      <w:pPr>
        <w:pStyle w:val="a3"/>
        <w:ind w:left="844" w:firstLineChars="0" w:firstLine="0"/>
      </w:pPr>
      <w:r>
        <w:rPr>
          <w:rFonts w:hint="eastAsia"/>
        </w:rPr>
        <w:t>单击镜像地址输入框下方的镜像地址示例后的</w:t>
      </w:r>
      <w:r w:rsidR="0092514F">
        <w:rPr>
          <w:noProof/>
        </w:rPr>
        <w:drawing>
          <wp:inline distT="0" distB="0" distL="0" distR="0" wp14:anchorId="109492AE" wp14:editId="2ECBE3A5">
            <wp:extent cx="114310" cy="137172"/>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14310" cy="137172"/>
                    </a:xfrm>
                    <a:prstGeom prst="rect">
                      <a:avLst/>
                    </a:prstGeom>
                  </pic:spPr>
                </pic:pic>
              </a:graphicData>
            </a:graphic>
          </wp:inline>
        </w:drawing>
      </w:r>
      <w:r>
        <w:rPr>
          <w:rFonts w:hint="eastAsia"/>
        </w:rPr>
        <w:t>图标，可快速输入示例镜像地址。</w:t>
      </w:r>
    </w:p>
    <w:p w:rsidR="007D5546" w:rsidRDefault="007D5546" w:rsidP="00546C4E">
      <w:pPr>
        <w:pStyle w:val="a3"/>
        <w:numPr>
          <w:ilvl w:val="0"/>
          <w:numId w:val="111"/>
        </w:numPr>
        <w:ind w:firstLineChars="0"/>
      </w:pPr>
      <w:r>
        <w:rPr>
          <w:rFonts w:hint="eastAsia"/>
        </w:rPr>
        <w:t>选择：通过单击镜像仓库右侧的下拉选择框选择</w:t>
      </w:r>
      <w:r>
        <w:rPr>
          <w:rFonts w:hint="eastAsia"/>
        </w:rPr>
        <w:t>DevOps</w:t>
      </w:r>
      <w:r>
        <w:rPr>
          <w:rFonts w:hint="eastAsia"/>
        </w:rPr>
        <w:t>平台中的镜像仓库，并选择或输入镜像版本来选择要使用的镜像。</w:t>
      </w:r>
    </w:p>
    <w:p w:rsidR="007D5546" w:rsidRDefault="007D5546" w:rsidP="00CB345A">
      <w:pPr>
        <w:ind w:firstLineChars="202" w:firstLine="426"/>
      </w:pPr>
      <w:r w:rsidRPr="0092514F">
        <w:rPr>
          <w:rFonts w:hint="eastAsia"/>
          <w:b/>
        </w:rPr>
        <w:t>提示：</w:t>
      </w:r>
      <w:r>
        <w:rPr>
          <w:rFonts w:hint="eastAsia"/>
        </w:rPr>
        <w:t>使用第三方镜像前，确认是否可以直接拉取。可以通过</w:t>
      </w:r>
      <w:r w:rsidRPr="0092514F">
        <w:rPr>
          <w:rFonts w:hint="eastAsia"/>
          <w:color w:val="FF0000"/>
        </w:rPr>
        <w:t>docker</w:t>
      </w:r>
      <w:r w:rsidR="0092514F">
        <w:rPr>
          <w:color w:val="FF0000"/>
        </w:rPr>
        <w:t xml:space="preserve"> </w:t>
      </w:r>
      <w:r w:rsidRPr="0092514F">
        <w:rPr>
          <w:rFonts w:hint="eastAsia"/>
          <w:color w:val="FF0000"/>
        </w:rPr>
        <w:t>pull</w:t>
      </w:r>
      <w:r>
        <w:rPr>
          <w:rFonts w:hint="eastAsia"/>
        </w:rPr>
        <w:t>命令验证。</w:t>
      </w:r>
    </w:p>
    <w:p w:rsidR="007D5546" w:rsidRDefault="007D5546" w:rsidP="00CB345A">
      <w:pPr>
        <w:ind w:firstLineChars="202" w:firstLine="424"/>
      </w:pPr>
      <w:r>
        <w:rPr>
          <w:rFonts w:hint="eastAsia"/>
        </w:rPr>
        <w:t>5.</w:t>
      </w:r>
      <w:r>
        <w:rPr>
          <w:rFonts w:hint="eastAsia"/>
        </w:rPr>
        <w:t>单击</w:t>
      </w:r>
      <w:r w:rsidRPr="0092514F">
        <w:rPr>
          <w:rFonts w:hint="eastAsia"/>
          <w:b/>
        </w:rPr>
        <w:t>确定</w:t>
      </w:r>
      <w:r>
        <w:rPr>
          <w:rFonts w:hint="eastAsia"/>
        </w:rPr>
        <w:t>按钮，进入创建有状态副本集页面。</w:t>
      </w:r>
    </w:p>
    <w:p w:rsidR="007D5546" w:rsidRDefault="007D5546" w:rsidP="00CB345A">
      <w:pPr>
        <w:ind w:firstLineChars="202" w:firstLine="424"/>
      </w:pPr>
      <w:r>
        <w:rPr>
          <w:rFonts w:hint="eastAsia"/>
        </w:rPr>
        <w:t>说明：以下操作以表单方式为例，如需切换</w:t>
      </w:r>
      <w:r>
        <w:rPr>
          <w:rFonts w:hint="eastAsia"/>
        </w:rPr>
        <w:t>YAML</w:t>
      </w:r>
      <w:r>
        <w:rPr>
          <w:rFonts w:hint="eastAsia"/>
        </w:rPr>
        <w:t>方式，请单击右上角</w:t>
      </w:r>
      <w:r w:rsidRPr="0092514F">
        <w:rPr>
          <w:rFonts w:hint="eastAsia"/>
          <w:b/>
        </w:rPr>
        <w:t>YAML</w:t>
      </w:r>
      <w:r>
        <w:rPr>
          <w:rFonts w:hint="eastAsia"/>
        </w:rPr>
        <w:t>按钮，切换至</w:t>
      </w:r>
      <w:r w:rsidRPr="0092514F">
        <w:rPr>
          <w:rFonts w:hint="eastAsia"/>
          <w:b/>
        </w:rPr>
        <w:t>YAML</w:t>
      </w:r>
      <w:r w:rsidRPr="0092514F">
        <w:rPr>
          <w:rFonts w:hint="eastAsia"/>
          <w:b/>
        </w:rPr>
        <w:t>（读写）</w:t>
      </w:r>
      <w:r>
        <w:rPr>
          <w:rFonts w:hint="eastAsia"/>
        </w:rPr>
        <w:t>区域进行编辑。同时支持以下操作：</w:t>
      </w:r>
    </w:p>
    <w:p w:rsidR="007D5546" w:rsidRDefault="007D5546" w:rsidP="00546C4E">
      <w:pPr>
        <w:pStyle w:val="a3"/>
        <w:numPr>
          <w:ilvl w:val="0"/>
          <w:numId w:val="111"/>
        </w:numPr>
        <w:ind w:firstLineChars="0"/>
      </w:pPr>
      <w:r>
        <w:rPr>
          <w:rFonts w:hint="eastAsia"/>
        </w:rPr>
        <w:t>单击导入，导入已有的</w:t>
      </w:r>
      <w:r>
        <w:rPr>
          <w:rFonts w:hint="eastAsia"/>
        </w:rPr>
        <w:t>YAML</w:t>
      </w:r>
      <w:r>
        <w:rPr>
          <w:rFonts w:hint="eastAsia"/>
        </w:rPr>
        <w:t>文件内容作为编辑内容。</w:t>
      </w:r>
    </w:p>
    <w:p w:rsidR="007D5546" w:rsidRDefault="007D5546" w:rsidP="00546C4E">
      <w:pPr>
        <w:pStyle w:val="a3"/>
        <w:numPr>
          <w:ilvl w:val="0"/>
          <w:numId w:val="111"/>
        </w:numPr>
        <w:ind w:firstLineChars="0"/>
      </w:pPr>
      <w:r>
        <w:rPr>
          <w:rFonts w:hint="eastAsia"/>
        </w:rPr>
        <w:t>单击导出，将</w:t>
      </w:r>
      <w:r>
        <w:rPr>
          <w:rFonts w:hint="eastAsia"/>
        </w:rPr>
        <w:t>YAML</w:t>
      </w:r>
      <w:r>
        <w:rPr>
          <w:rFonts w:hint="eastAsia"/>
        </w:rPr>
        <w:t>导出保存成一个文件。</w:t>
      </w:r>
    </w:p>
    <w:p w:rsidR="007D5546" w:rsidRDefault="007D5546" w:rsidP="00546C4E">
      <w:pPr>
        <w:pStyle w:val="a3"/>
        <w:numPr>
          <w:ilvl w:val="0"/>
          <w:numId w:val="111"/>
        </w:numPr>
        <w:ind w:firstLineChars="0"/>
      </w:pPr>
      <w:r>
        <w:rPr>
          <w:rFonts w:hint="eastAsia"/>
        </w:rPr>
        <w:t>单击清理，清空所有编辑内容，会同时清空表单中的编辑内容。</w:t>
      </w:r>
    </w:p>
    <w:p w:rsidR="007D5546" w:rsidRDefault="007D5546" w:rsidP="00546C4E">
      <w:pPr>
        <w:pStyle w:val="a3"/>
        <w:numPr>
          <w:ilvl w:val="0"/>
          <w:numId w:val="111"/>
        </w:numPr>
        <w:ind w:firstLineChars="0"/>
      </w:pPr>
      <w:r>
        <w:rPr>
          <w:rFonts w:hint="eastAsia"/>
        </w:rPr>
        <w:t>单击查找，在框中输入关键字，会自动匹配搜索结果，并支持前后搜索查看。</w:t>
      </w:r>
    </w:p>
    <w:p w:rsidR="007D5546" w:rsidRDefault="007D5546" w:rsidP="00546C4E">
      <w:pPr>
        <w:pStyle w:val="a3"/>
        <w:numPr>
          <w:ilvl w:val="0"/>
          <w:numId w:val="111"/>
        </w:numPr>
        <w:ind w:firstLineChars="0"/>
      </w:pPr>
      <w:r>
        <w:rPr>
          <w:rFonts w:hint="eastAsia"/>
        </w:rPr>
        <w:t>单击复制，复制编辑内容。</w:t>
      </w:r>
    </w:p>
    <w:p w:rsidR="007D5546" w:rsidRDefault="007D5546" w:rsidP="00546C4E">
      <w:pPr>
        <w:pStyle w:val="a3"/>
        <w:numPr>
          <w:ilvl w:val="0"/>
          <w:numId w:val="111"/>
        </w:numPr>
        <w:ind w:firstLineChars="0"/>
      </w:pPr>
      <w:r>
        <w:rPr>
          <w:rFonts w:hint="eastAsia"/>
        </w:rPr>
        <w:t>单击日间或夜间模式，屏幕会自动调节成对应的查看模式。</w:t>
      </w:r>
    </w:p>
    <w:p w:rsidR="007D5546" w:rsidRDefault="007D5546" w:rsidP="00546C4E">
      <w:pPr>
        <w:pStyle w:val="a3"/>
        <w:numPr>
          <w:ilvl w:val="0"/>
          <w:numId w:val="111"/>
        </w:numPr>
        <w:ind w:firstLineChars="0"/>
      </w:pPr>
      <w:r>
        <w:rPr>
          <w:rFonts w:hint="eastAsia"/>
        </w:rPr>
        <w:t>单击全屏，全屏查看内容；单击退出全屏，退出全屏模式。</w:t>
      </w:r>
    </w:p>
    <w:p w:rsidR="007D5546" w:rsidRDefault="007D5546" w:rsidP="00CB345A">
      <w:pPr>
        <w:ind w:firstLineChars="202" w:firstLine="426"/>
      </w:pPr>
      <w:r w:rsidRPr="0092514F">
        <w:rPr>
          <w:rFonts w:hint="eastAsia"/>
          <w:b/>
        </w:rPr>
        <w:t>说明：</w:t>
      </w:r>
      <w:r>
        <w:rPr>
          <w:rFonts w:hint="eastAsia"/>
        </w:rPr>
        <w:t>单击创建页面右上角的表单按钮，即可切换回表单创建形式。</w:t>
      </w:r>
    </w:p>
    <w:p w:rsidR="007D5546" w:rsidRDefault="007D5546" w:rsidP="00CB345A">
      <w:pPr>
        <w:ind w:firstLineChars="202" w:firstLine="424"/>
      </w:pPr>
      <w:r>
        <w:rPr>
          <w:rFonts w:hint="eastAsia"/>
        </w:rPr>
        <w:t>6.</w:t>
      </w:r>
      <w:r>
        <w:rPr>
          <w:rFonts w:hint="eastAsia"/>
        </w:rPr>
        <w:t>在基本信息区域，参照以下说明，配置有状态副本集的基本信息参数。</w:t>
      </w:r>
    </w:p>
    <w:p w:rsidR="007D5546" w:rsidRDefault="007D5546" w:rsidP="00CB345A">
      <w:pPr>
        <w:ind w:firstLineChars="202" w:firstLine="424"/>
      </w:pPr>
      <w:r>
        <w:rPr>
          <w:rFonts w:hint="eastAsia"/>
        </w:rPr>
        <w:t>说明：默认仅显示基本参数，单击更多按钮后，将展开更多可选参数，单击收起按钮，会再次隐藏可选参数。</w:t>
      </w:r>
    </w:p>
    <w:tbl>
      <w:tblPr>
        <w:tblW w:w="10207" w:type="dxa"/>
        <w:tblInd w:w="-993" w:type="dxa"/>
        <w:shd w:val="clear" w:color="auto" w:fill="FFFFFF"/>
        <w:tblCellMar>
          <w:left w:w="0" w:type="dxa"/>
          <w:right w:w="0" w:type="dxa"/>
        </w:tblCellMar>
        <w:tblLook w:val="04A0" w:firstRow="1" w:lastRow="0" w:firstColumn="1" w:lastColumn="0" w:noHBand="0" w:noVBand="1"/>
      </w:tblPr>
      <w:tblGrid>
        <w:gridCol w:w="993"/>
        <w:gridCol w:w="993"/>
        <w:gridCol w:w="8221"/>
      </w:tblGrid>
      <w:tr w:rsidR="0092514F" w:rsidRPr="0092514F" w:rsidTr="0092514F">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92514F" w:rsidRPr="0092514F" w:rsidRDefault="0092514F">
            <w:pPr>
              <w:widowControl/>
              <w:jc w:val="left"/>
              <w:rPr>
                <w:rFonts w:ascii="Segoe UI" w:hAnsi="Segoe UI" w:cs="Segoe UI"/>
                <w:b/>
                <w:bCs/>
                <w:color w:val="000000"/>
                <w:szCs w:val="21"/>
              </w:rPr>
            </w:pPr>
            <w:r w:rsidRPr="0092514F">
              <w:rPr>
                <w:rFonts w:ascii="Segoe UI" w:hAnsi="Segoe UI" w:cs="Segoe UI"/>
                <w:b/>
                <w:bCs/>
                <w:color w:val="000000"/>
                <w:szCs w:val="21"/>
              </w:rPr>
              <w:t>参数</w:t>
            </w:r>
          </w:p>
        </w:tc>
        <w:tc>
          <w:tcPr>
            <w:tcW w:w="993" w:type="dxa"/>
            <w:tcBorders>
              <w:top w:val="single" w:sz="6" w:space="0" w:color="EEEEEE"/>
              <w:bottom w:val="single" w:sz="6" w:space="0" w:color="EEEEEE"/>
              <w:right w:val="single" w:sz="6" w:space="0" w:color="EEEEEE"/>
            </w:tcBorders>
            <w:shd w:val="clear" w:color="auto" w:fill="F6F6F6"/>
            <w:vAlign w:val="center"/>
            <w:hideMark/>
          </w:tcPr>
          <w:p w:rsidR="0092514F" w:rsidRPr="0092514F" w:rsidRDefault="0092514F">
            <w:pPr>
              <w:rPr>
                <w:rFonts w:ascii="Segoe UI" w:hAnsi="Segoe UI" w:cs="Segoe UI"/>
                <w:b/>
                <w:bCs/>
                <w:color w:val="000000"/>
                <w:szCs w:val="21"/>
              </w:rPr>
            </w:pPr>
            <w:r w:rsidRPr="0092514F">
              <w:rPr>
                <w:rFonts w:ascii="Segoe UI" w:hAnsi="Segoe UI" w:cs="Segoe UI"/>
                <w:b/>
                <w:bCs/>
                <w:color w:val="000000"/>
                <w:szCs w:val="21"/>
              </w:rPr>
              <w:t>是否必填</w:t>
            </w:r>
          </w:p>
        </w:tc>
        <w:tc>
          <w:tcPr>
            <w:tcW w:w="8221" w:type="dxa"/>
            <w:tcBorders>
              <w:top w:val="single" w:sz="6" w:space="0" w:color="EEEEEE"/>
              <w:bottom w:val="single" w:sz="6" w:space="0" w:color="EEEEEE"/>
              <w:right w:val="nil"/>
            </w:tcBorders>
            <w:shd w:val="clear" w:color="auto" w:fill="F6F6F6"/>
            <w:vAlign w:val="center"/>
            <w:hideMark/>
          </w:tcPr>
          <w:p w:rsidR="0092514F" w:rsidRPr="0092514F" w:rsidRDefault="0092514F">
            <w:pPr>
              <w:rPr>
                <w:rFonts w:ascii="Segoe UI" w:hAnsi="Segoe UI" w:cs="Segoe UI"/>
                <w:b/>
                <w:bCs/>
                <w:color w:val="000000"/>
                <w:szCs w:val="21"/>
              </w:rPr>
            </w:pPr>
            <w:r w:rsidRPr="0092514F">
              <w:rPr>
                <w:rFonts w:ascii="Segoe UI" w:hAnsi="Segoe UI" w:cs="Segoe UI"/>
                <w:b/>
                <w:bCs/>
                <w:color w:val="000000"/>
                <w:szCs w:val="21"/>
              </w:rPr>
              <w:t>说明</w:t>
            </w:r>
          </w:p>
        </w:tc>
      </w:tr>
      <w:tr w:rsidR="0092514F" w:rsidRPr="0092514F" w:rsidTr="0092514F">
        <w:tc>
          <w:tcPr>
            <w:tcW w:w="993"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Style w:val="a9"/>
                <w:rFonts w:ascii="Segoe UI" w:hAnsi="Segoe UI" w:cs="Segoe UI"/>
                <w:color w:val="323232"/>
                <w:szCs w:val="21"/>
              </w:rPr>
              <w:t>名称</w:t>
            </w:r>
          </w:p>
        </w:tc>
        <w:tc>
          <w:tcPr>
            <w:tcW w:w="993"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Fonts w:ascii="Segoe UI" w:hAnsi="Segoe UI" w:cs="Segoe UI"/>
                <w:color w:val="323232"/>
                <w:szCs w:val="21"/>
              </w:rPr>
              <w:t>是</w:t>
            </w:r>
          </w:p>
        </w:tc>
        <w:tc>
          <w:tcPr>
            <w:tcW w:w="8221" w:type="dxa"/>
            <w:tcBorders>
              <w:bottom w:val="single" w:sz="6" w:space="0" w:color="E5E5E5"/>
              <w:right w:val="nil"/>
            </w:tcBorders>
            <w:shd w:val="clear" w:color="auto" w:fill="FFFFFF"/>
            <w:vAlign w:val="center"/>
            <w:hideMark/>
          </w:tcPr>
          <w:p w:rsidR="0092514F" w:rsidRPr="0092514F" w:rsidRDefault="0092514F">
            <w:pPr>
              <w:rPr>
                <w:rFonts w:ascii="Segoe UI" w:hAnsi="Segoe UI" w:cs="Segoe UI"/>
                <w:color w:val="323232"/>
                <w:szCs w:val="21"/>
              </w:rPr>
            </w:pPr>
            <w:r w:rsidRPr="0092514F">
              <w:rPr>
                <w:rFonts w:ascii="Segoe UI" w:hAnsi="Segoe UI" w:cs="Segoe UI"/>
                <w:color w:val="323232"/>
                <w:szCs w:val="21"/>
              </w:rPr>
              <w:t>有状态副本集的名称，默认为镜像的名称。</w:t>
            </w:r>
            <w:r w:rsidRPr="0092514F">
              <w:rPr>
                <w:rFonts w:ascii="Segoe UI" w:hAnsi="Segoe UI" w:cs="Segoe UI"/>
                <w:color w:val="323232"/>
                <w:szCs w:val="21"/>
              </w:rPr>
              <w:br/>
            </w:r>
            <w:r w:rsidRPr="0092514F">
              <w:rPr>
                <w:rFonts w:ascii="Segoe UI" w:hAnsi="Segoe UI" w:cs="Segoe UI"/>
                <w:color w:val="323232"/>
                <w:szCs w:val="21"/>
              </w:rPr>
              <w:t>支持输入</w:t>
            </w:r>
            <w:r w:rsidRPr="0092514F">
              <w:rPr>
                <w:rFonts w:ascii="Segoe UI" w:hAnsi="Segoe UI" w:cs="Segoe UI"/>
                <w:color w:val="323232"/>
                <w:szCs w:val="21"/>
              </w:rPr>
              <w:t> </w:t>
            </w:r>
            <w:r w:rsidRPr="0092514F">
              <w:rPr>
                <w:rStyle w:val="HTML"/>
                <w:rFonts w:ascii="Courier New" w:hAnsi="Courier New" w:cs="Courier New"/>
                <w:color w:val="C7254E"/>
                <w:sz w:val="21"/>
                <w:szCs w:val="21"/>
                <w:shd w:val="clear" w:color="auto" w:fill="F9F2F4"/>
              </w:rPr>
              <w:t>a-z</w:t>
            </w:r>
            <w:r w:rsidRPr="0092514F">
              <w:rPr>
                <w:rFonts w:ascii="Segoe UI" w:hAnsi="Segoe UI" w:cs="Segoe UI"/>
                <w:color w:val="323232"/>
                <w:szCs w:val="21"/>
              </w:rPr>
              <w:t> </w:t>
            </w:r>
            <w:r w:rsidRPr="0092514F">
              <w:rPr>
                <w:rFonts w:ascii="Segoe UI" w:hAnsi="Segoe UI" w:cs="Segoe UI"/>
                <w:color w:val="323232"/>
                <w:szCs w:val="21"/>
              </w:rPr>
              <w:t>、</w:t>
            </w:r>
            <w:r w:rsidRPr="0092514F">
              <w:rPr>
                <w:rStyle w:val="HTML"/>
                <w:rFonts w:ascii="Courier New" w:hAnsi="Courier New" w:cs="Courier New"/>
                <w:color w:val="C7254E"/>
                <w:sz w:val="21"/>
                <w:szCs w:val="21"/>
                <w:shd w:val="clear" w:color="auto" w:fill="F9F2F4"/>
              </w:rPr>
              <w:t>0-9</w:t>
            </w:r>
            <w:r w:rsidRPr="0092514F">
              <w:rPr>
                <w:rFonts w:ascii="Segoe UI" w:hAnsi="Segoe UI" w:cs="Segoe UI"/>
                <w:color w:val="323232"/>
                <w:szCs w:val="21"/>
              </w:rPr>
              <w:t>、</w:t>
            </w:r>
            <w:r w:rsidRPr="0092514F">
              <w:rPr>
                <w:rStyle w:val="HTML"/>
                <w:rFonts w:ascii="Courier New" w:hAnsi="Courier New" w:cs="Courier New"/>
                <w:color w:val="C7254E"/>
                <w:sz w:val="21"/>
                <w:szCs w:val="21"/>
                <w:shd w:val="clear" w:color="auto" w:fill="F9F2F4"/>
              </w:rPr>
              <w:t>-</w:t>
            </w:r>
            <w:r w:rsidRPr="0092514F">
              <w:rPr>
                <w:rFonts w:ascii="Segoe UI" w:hAnsi="Segoe UI" w:cs="Segoe UI"/>
                <w:color w:val="323232"/>
                <w:szCs w:val="21"/>
              </w:rPr>
              <w:t>，以</w:t>
            </w:r>
            <w:r w:rsidRPr="0092514F">
              <w:rPr>
                <w:rFonts w:ascii="Segoe UI" w:hAnsi="Segoe UI" w:cs="Segoe UI"/>
                <w:color w:val="323232"/>
                <w:szCs w:val="21"/>
              </w:rPr>
              <w:t> </w:t>
            </w:r>
            <w:r w:rsidRPr="0092514F">
              <w:rPr>
                <w:rStyle w:val="HTML"/>
                <w:rFonts w:ascii="Courier New" w:hAnsi="Courier New" w:cs="Courier New"/>
                <w:color w:val="C7254E"/>
                <w:sz w:val="21"/>
                <w:szCs w:val="21"/>
                <w:shd w:val="clear" w:color="auto" w:fill="F9F2F4"/>
              </w:rPr>
              <w:t>a-z</w:t>
            </w:r>
            <w:r w:rsidRPr="0092514F">
              <w:rPr>
                <w:rFonts w:ascii="Segoe UI" w:hAnsi="Segoe UI" w:cs="Segoe UI"/>
                <w:color w:val="323232"/>
                <w:szCs w:val="21"/>
              </w:rPr>
              <w:t> </w:t>
            </w:r>
            <w:r w:rsidRPr="0092514F">
              <w:rPr>
                <w:rFonts w:ascii="Segoe UI" w:hAnsi="Segoe UI" w:cs="Segoe UI"/>
                <w:color w:val="323232"/>
                <w:szCs w:val="21"/>
              </w:rPr>
              <w:t>、</w:t>
            </w:r>
            <w:r w:rsidRPr="0092514F">
              <w:rPr>
                <w:rStyle w:val="HTML"/>
                <w:rFonts w:ascii="Courier New" w:hAnsi="Courier New" w:cs="Courier New"/>
                <w:color w:val="C7254E"/>
                <w:sz w:val="21"/>
                <w:szCs w:val="21"/>
                <w:shd w:val="clear" w:color="auto" w:fill="F9F2F4"/>
              </w:rPr>
              <w:t>0-9</w:t>
            </w:r>
            <w:r w:rsidRPr="0092514F">
              <w:rPr>
                <w:rFonts w:ascii="Segoe UI" w:hAnsi="Segoe UI" w:cs="Segoe UI"/>
                <w:color w:val="323232"/>
                <w:szCs w:val="21"/>
              </w:rPr>
              <w:t> </w:t>
            </w:r>
            <w:r w:rsidRPr="0092514F">
              <w:rPr>
                <w:rFonts w:ascii="Segoe UI" w:hAnsi="Segoe UI" w:cs="Segoe UI"/>
                <w:color w:val="323232"/>
                <w:szCs w:val="21"/>
              </w:rPr>
              <w:t>开头或结尾，且总长度不超过</w:t>
            </w:r>
            <w:r w:rsidRPr="0092514F">
              <w:rPr>
                <w:rFonts w:ascii="Segoe UI" w:hAnsi="Segoe UI" w:cs="Segoe UI"/>
                <w:color w:val="323232"/>
                <w:szCs w:val="21"/>
              </w:rPr>
              <w:t xml:space="preserve"> 64 </w:t>
            </w:r>
            <w:r w:rsidRPr="0092514F">
              <w:rPr>
                <w:rFonts w:ascii="Segoe UI" w:hAnsi="Segoe UI" w:cs="Segoe UI"/>
                <w:color w:val="323232"/>
                <w:szCs w:val="21"/>
              </w:rPr>
              <w:t>个字符。</w:t>
            </w:r>
          </w:p>
        </w:tc>
      </w:tr>
      <w:tr w:rsidR="0092514F" w:rsidRPr="0092514F" w:rsidTr="0092514F">
        <w:tc>
          <w:tcPr>
            <w:tcW w:w="993"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Style w:val="a9"/>
                <w:rFonts w:ascii="Segoe UI" w:hAnsi="Segoe UI" w:cs="Segoe UI"/>
                <w:color w:val="323232"/>
                <w:szCs w:val="21"/>
              </w:rPr>
              <w:t>显示名称</w:t>
            </w:r>
          </w:p>
        </w:tc>
        <w:tc>
          <w:tcPr>
            <w:tcW w:w="993"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Fonts w:ascii="Segoe UI" w:hAnsi="Segoe UI" w:cs="Segoe UI"/>
                <w:color w:val="323232"/>
                <w:szCs w:val="21"/>
              </w:rPr>
              <w:t>否</w:t>
            </w:r>
          </w:p>
        </w:tc>
        <w:tc>
          <w:tcPr>
            <w:tcW w:w="8221" w:type="dxa"/>
            <w:tcBorders>
              <w:bottom w:val="single" w:sz="6" w:space="0" w:color="E5E5E5"/>
              <w:right w:val="nil"/>
            </w:tcBorders>
            <w:shd w:val="clear" w:color="auto" w:fill="FFFFFF"/>
            <w:vAlign w:val="center"/>
            <w:hideMark/>
          </w:tcPr>
          <w:p w:rsidR="0092514F" w:rsidRPr="0092514F" w:rsidRDefault="0092514F">
            <w:pPr>
              <w:rPr>
                <w:rFonts w:ascii="Segoe UI" w:hAnsi="Segoe UI" w:cs="Segoe UI"/>
                <w:color w:val="323232"/>
                <w:szCs w:val="21"/>
              </w:rPr>
            </w:pPr>
            <w:r w:rsidRPr="0092514F">
              <w:rPr>
                <w:rFonts w:ascii="Segoe UI" w:hAnsi="Segoe UI" w:cs="Segoe UI"/>
                <w:color w:val="323232"/>
                <w:szCs w:val="21"/>
              </w:rPr>
              <w:t>有状态副本集的显示名称，支持输入中文字符。</w:t>
            </w:r>
          </w:p>
        </w:tc>
      </w:tr>
      <w:tr w:rsidR="0092514F" w:rsidRPr="0092514F" w:rsidTr="0092514F">
        <w:tc>
          <w:tcPr>
            <w:tcW w:w="993"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Style w:val="a9"/>
                <w:rFonts w:ascii="Segoe UI" w:hAnsi="Segoe UI" w:cs="Segoe UI"/>
                <w:color w:val="323232"/>
                <w:szCs w:val="21"/>
              </w:rPr>
              <w:t>实例数量</w:t>
            </w:r>
          </w:p>
        </w:tc>
        <w:tc>
          <w:tcPr>
            <w:tcW w:w="993"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Fonts w:ascii="Segoe UI" w:hAnsi="Segoe UI" w:cs="Segoe UI"/>
                <w:color w:val="323232"/>
                <w:szCs w:val="21"/>
              </w:rPr>
              <w:t>是</w:t>
            </w:r>
          </w:p>
        </w:tc>
        <w:tc>
          <w:tcPr>
            <w:tcW w:w="8221" w:type="dxa"/>
            <w:tcBorders>
              <w:bottom w:val="single" w:sz="6" w:space="0" w:color="E5E5E5"/>
              <w:right w:val="nil"/>
            </w:tcBorders>
            <w:shd w:val="clear" w:color="auto" w:fill="FFFFFF"/>
            <w:vAlign w:val="center"/>
            <w:hideMark/>
          </w:tcPr>
          <w:p w:rsidR="0092514F" w:rsidRPr="0092514F" w:rsidRDefault="0092514F">
            <w:pPr>
              <w:rPr>
                <w:rFonts w:ascii="Segoe UI" w:hAnsi="Segoe UI" w:cs="Segoe UI"/>
                <w:color w:val="323232"/>
                <w:szCs w:val="21"/>
              </w:rPr>
            </w:pPr>
            <w:r w:rsidRPr="0092514F">
              <w:rPr>
                <w:rFonts w:ascii="Segoe UI" w:hAnsi="Segoe UI" w:cs="Segoe UI"/>
                <w:color w:val="323232"/>
                <w:szCs w:val="21"/>
              </w:rPr>
              <w:t xml:space="preserve">StatefulSet </w:t>
            </w:r>
            <w:r w:rsidRPr="0092514F">
              <w:rPr>
                <w:rFonts w:ascii="Segoe UI" w:hAnsi="Segoe UI" w:cs="Segoe UI"/>
                <w:color w:val="323232"/>
                <w:szCs w:val="21"/>
              </w:rPr>
              <w:t>期望运行的</w:t>
            </w:r>
            <w:r w:rsidRPr="0092514F">
              <w:rPr>
                <w:rFonts w:ascii="Segoe UI" w:hAnsi="Segoe UI" w:cs="Segoe UI"/>
                <w:color w:val="323232"/>
                <w:szCs w:val="21"/>
              </w:rPr>
              <w:t xml:space="preserve"> Pod </w:t>
            </w:r>
            <w:r w:rsidRPr="0092514F">
              <w:rPr>
                <w:rFonts w:ascii="Segoe UI" w:hAnsi="Segoe UI" w:cs="Segoe UI"/>
                <w:color w:val="323232"/>
                <w:szCs w:val="21"/>
              </w:rPr>
              <w:t>的个数，默认为</w:t>
            </w:r>
            <w:r w:rsidRPr="0092514F">
              <w:rPr>
                <w:rFonts w:ascii="Segoe UI" w:hAnsi="Segoe UI" w:cs="Segoe UI"/>
                <w:color w:val="323232"/>
                <w:szCs w:val="21"/>
              </w:rPr>
              <w:t xml:space="preserve"> 1 </w:t>
            </w:r>
            <w:r w:rsidRPr="0092514F">
              <w:rPr>
                <w:rFonts w:ascii="Segoe UI" w:hAnsi="Segoe UI" w:cs="Segoe UI"/>
                <w:color w:val="323232"/>
                <w:szCs w:val="21"/>
              </w:rPr>
              <w:t>个，请依据实际的业务请求量设置。</w:t>
            </w:r>
          </w:p>
        </w:tc>
      </w:tr>
      <w:tr w:rsidR="0092514F" w:rsidRPr="0092514F" w:rsidTr="0092514F">
        <w:tc>
          <w:tcPr>
            <w:tcW w:w="993"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Style w:val="a9"/>
                <w:rFonts w:ascii="Segoe UI" w:hAnsi="Segoe UI" w:cs="Segoe UI"/>
                <w:color w:val="323232"/>
                <w:szCs w:val="21"/>
              </w:rPr>
              <w:t>更新策略</w:t>
            </w:r>
          </w:p>
        </w:tc>
        <w:tc>
          <w:tcPr>
            <w:tcW w:w="993"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Fonts w:ascii="Segoe UI" w:hAnsi="Segoe UI" w:cs="Segoe UI"/>
                <w:color w:val="323232"/>
                <w:szCs w:val="21"/>
              </w:rPr>
              <w:t>是</w:t>
            </w:r>
          </w:p>
        </w:tc>
        <w:tc>
          <w:tcPr>
            <w:tcW w:w="8221" w:type="dxa"/>
            <w:tcBorders>
              <w:bottom w:val="single" w:sz="6" w:space="0" w:color="E5E5E5"/>
              <w:right w:val="nil"/>
            </w:tcBorders>
            <w:shd w:val="clear" w:color="auto" w:fill="FFFFFF"/>
            <w:vAlign w:val="center"/>
            <w:hideMark/>
          </w:tcPr>
          <w:p w:rsidR="0092514F" w:rsidRPr="0092514F" w:rsidRDefault="0092514F">
            <w:pPr>
              <w:rPr>
                <w:rFonts w:ascii="Segoe UI" w:hAnsi="Segoe UI" w:cs="Segoe UI"/>
                <w:color w:val="323232"/>
                <w:szCs w:val="21"/>
              </w:rPr>
            </w:pPr>
            <w:r w:rsidRPr="0092514F">
              <w:rPr>
                <w:rFonts w:ascii="Segoe UI" w:hAnsi="Segoe UI" w:cs="Segoe UI"/>
                <w:color w:val="323232"/>
                <w:szCs w:val="21"/>
              </w:rPr>
              <w:t>输入</w:t>
            </w:r>
            <w:r w:rsidRPr="0092514F">
              <w:rPr>
                <w:rFonts w:ascii="Segoe UI" w:hAnsi="Segoe UI" w:cs="Segoe UI"/>
                <w:color w:val="323232"/>
                <w:szCs w:val="21"/>
              </w:rPr>
              <w:t> </w:t>
            </w:r>
            <w:r w:rsidRPr="0092514F">
              <w:rPr>
                <w:rStyle w:val="HTML"/>
                <w:rFonts w:ascii="Courier New" w:hAnsi="Courier New" w:cs="Courier New"/>
                <w:color w:val="C7254E"/>
                <w:sz w:val="21"/>
                <w:szCs w:val="21"/>
                <w:shd w:val="clear" w:color="auto" w:fill="F9F2F4"/>
              </w:rPr>
              <w:t>partition</w:t>
            </w:r>
            <w:r w:rsidRPr="0092514F">
              <w:rPr>
                <w:rFonts w:ascii="Segoe UI" w:hAnsi="Segoe UI" w:cs="Segoe UI"/>
                <w:color w:val="323232"/>
                <w:szCs w:val="21"/>
              </w:rPr>
              <w:t> </w:t>
            </w:r>
            <w:r w:rsidRPr="0092514F">
              <w:rPr>
                <w:rFonts w:ascii="Segoe UI" w:hAnsi="Segoe UI" w:cs="Segoe UI"/>
                <w:color w:val="323232"/>
                <w:szCs w:val="21"/>
              </w:rPr>
              <w:t>的值用于控制滚动更新时仅更新部分</w:t>
            </w:r>
            <w:r w:rsidRPr="0092514F">
              <w:rPr>
                <w:rFonts w:ascii="Segoe UI" w:hAnsi="Segoe UI" w:cs="Segoe UI"/>
                <w:color w:val="323232"/>
                <w:szCs w:val="21"/>
              </w:rPr>
              <w:t xml:space="preserve"> Pods</w:t>
            </w:r>
            <w:r w:rsidRPr="0092514F">
              <w:rPr>
                <w:rFonts w:ascii="Segoe UI" w:hAnsi="Segoe UI" w:cs="Segoe UI"/>
                <w:color w:val="323232"/>
                <w:szCs w:val="21"/>
              </w:rPr>
              <w:t>。</w:t>
            </w:r>
            <w:r w:rsidRPr="0092514F">
              <w:rPr>
                <w:rFonts w:ascii="Segoe UI" w:hAnsi="Segoe UI" w:cs="Segoe UI"/>
                <w:color w:val="323232"/>
                <w:szCs w:val="21"/>
              </w:rPr>
              <w:br/>
              <w:t xml:space="preserve">partition </w:t>
            </w:r>
            <w:r w:rsidRPr="0092514F">
              <w:rPr>
                <w:rFonts w:ascii="Segoe UI" w:hAnsi="Segoe UI" w:cs="Segoe UI"/>
                <w:color w:val="323232"/>
                <w:szCs w:val="21"/>
              </w:rPr>
              <w:t>的取值大于实例数量时无效，默认为</w:t>
            </w:r>
            <w:r w:rsidRPr="0092514F">
              <w:rPr>
                <w:rFonts w:ascii="Segoe UI" w:hAnsi="Segoe UI" w:cs="Segoe UI"/>
                <w:color w:val="323232"/>
                <w:szCs w:val="21"/>
              </w:rPr>
              <w:t> </w:t>
            </w:r>
            <w:r w:rsidRPr="0092514F">
              <w:rPr>
                <w:rStyle w:val="HTML"/>
                <w:rFonts w:ascii="Courier New" w:hAnsi="Courier New" w:cs="Courier New"/>
                <w:color w:val="C7254E"/>
                <w:sz w:val="21"/>
                <w:szCs w:val="21"/>
                <w:shd w:val="clear" w:color="auto" w:fill="F9F2F4"/>
              </w:rPr>
              <w:t>0</w:t>
            </w:r>
            <w:r w:rsidRPr="0092514F">
              <w:rPr>
                <w:rFonts w:ascii="Segoe UI" w:hAnsi="Segoe UI" w:cs="Segoe UI"/>
                <w:color w:val="323232"/>
                <w:szCs w:val="21"/>
              </w:rPr>
              <w:t>。</w:t>
            </w:r>
            <w:r w:rsidRPr="0092514F">
              <w:rPr>
                <w:rFonts w:ascii="Segoe UI" w:hAnsi="Segoe UI" w:cs="Segoe UI"/>
                <w:color w:val="323232"/>
                <w:szCs w:val="21"/>
              </w:rPr>
              <w:br/>
            </w:r>
            <w:r w:rsidRPr="0092514F">
              <w:rPr>
                <w:rFonts w:ascii="Segoe UI" w:hAnsi="Segoe UI" w:cs="Segoe UI"/>
                <w:color w:val="323232"/>
                <w:szCs w:val="21"/>
              </w:rPr>
              <w:t>例如：</w:t>
            </w:r>
            <w:r w:rsidRPr="0092514F">
              <w:rPr>
                <w:rFonts w:ascii="Segoe UI" w:hAnsi="Segoe UI" w:cs="Segoe UI"/>
                <w:color w:val="323232"/>
                <w:szCs w:val="21"/>
              </w:rPr>
              <w:t xml:space="preserve">Pod </w:t>
            </w:r>
            <w:r w:rsidRPr="0092514F">
              <w:rPr>
                <w:rFonts w:ascii="Segoe UI" w:hAnsi="Segoe UI" w:cs="Segoe UI"/>
                <w:color w:val="323232"/>
                <w:szCs w:val="21"/>
              </w:rPr>
              <w:t>实例数量为</w:t>
            </w:r>
            <w:r w:rsidRPr="0092514F">
              <w:rPr>
                <w:rFonts w:ascii="Segoe UI" w:hAnsi="Segoe UI" w:cs="Segoe UI"/>
                <w:color w:val="323232"/>
                <w:szCs w:val="21"/>
              </w:rPr>
              <w:t xml:space="preserve"> 5</w:t>
            </w:r>
            <w:r w:rsidRPr="0092514F">
              <w:rPr>
                <w:rFonts w:ascii="Segoe UI" w:hAnsi="Segoe UI" w:cs="Segoe UI"/>
                <w:color w:val="323232"/>
                <w:szCs w:val="21"/>
              </w:rPr>
              <w:t>（</w:t>
            </w:r>
            <w:r w:rsidRPr="0092514F">
              <w:rPr>
                <w:rFonts w:ascii="Segoe UI" w:hAnsi="Segoe UI" w:cs="Segoe UI"/>
                <w:color w:val="323232"/>
                <w:szCs w:val="21"/>
              </w:rPr>
              <w:t xml:space="preserve">Pod </w:t>
            </w:r>
            <w:r w:rsidRPr="0092514F">
              <w:rPr>
                <w:rFonts w:ascii="Segoe UI" w:hAnsi="Segoe UI" w:cs="Segoe UI"/>
                <w:color w:val="323232"/>
                <w:szCs w:val="21"/>
              </w:rPr>
              <w:t>序号为连续的</w:t>
            </w:r>
            <w:r w:rsidRPr="0092514F">
              <w:rPr>
                <w:rFonts w:ascii="Segoe UI" w:hAnsi="Segoe UI" w:cs="Segoe UI"/>
                <w:color w:val="323232"/>
                <w:szCs w:val="21"/>
              </w:rPr>
              <w:t xml:space="preserve"> 0</w:t>
            </w:r>
            <w:r w:rsidRPr="0092514F">
              <w:rPr>
                <w:rFonts w:ascii="Segoe UI" w:hAnsi="Segoe UI" w:cs="Segoe UI"/>
                <w:color w:val="323232"/>
                <w:szCs w:val="21"/>
              </w:rPr>
              <w:t>、</w:t>
            </w:r>
            <w:r w:rsidRPr="0092514F">
              <w:rPr>
                <w:rFonts w:ascii="Segoe UI" w:hAnsi="Segoe UI" w:cs="Segoe UI"/>
                <w:color w:val="323232"/>
                <w:szCs w:val="21"/>
              </w:rPr>
              <w:t>1</w:t>
            </w:r>
            <w:r w:rsidRPr="0092514F">
              <w:rPr>
                <w:rFonts w:ascii="Segoe UI" w:hAnsi="Segoe UI" w:cs="Segoe UI"/>
                <w:color w:val="323232"/>
                <w:szCs w:val="21"/>
              </w:rPr>
              <w:t>、</w:t>
            </w:r>
            <w:r w:rsidRPr="0092514F">
              <w:rPr>
                <w:rFonts w:ascii="Segoe UI" w:hAnsi="Segoe UI" w:cs="Segoe UI"/>
                <w:color w:val="323232"/>
                <w:szCs w:val="21"/>
              </w:rPr>
              <w:t>2</w:t>
            </w:r>
            <w:r w:rsidRPr="0092514F">
              <w:rPr>
                <w:rFonts w:ascii="Segoe UI" w:hAnsi="Segoe UI" w:cs="Segoe UI"/>
                <w:color w:val="323232"/>
                <w:szCs w:val="21"/>
              </w:rPr>
              <w:t>、</w:t>
            </w:r>
            <w:r w:rsidRPr="0092514F">
              <w:rPr>
                <w:rFonts w:ascii="Segoe UI" w:hAnsi="Segoe UI" w:cs="Segoe UI"/>
                <w:color w:val="323232"/>
                <w:szCs w:val="21"/>
              </w:rPr>
              <w:t>3</w:t>
            </w:r>
            <w:r w:rsidRPr="0092514F">
              <w:rPr>
                <w:rFonts w:ascii="Segoe UI" w:hAnsi="Segoe UI" w:cs="Segoe UI"/>
                <w:color w:val="323232"/>
                <w:szCs w:val="21"/>
              </w:rPr>
              <w:t>、</w:t>
            </w:r>
            <w:r w:rsidRPr="0092514F">
              <w:rPr>
                <w:rFonts w:ascii="Segoe UI" w:hAnsi="Segoe UI" w:cs="Segoe UI"/>
                <w:color w:val="323232"/>
                <w:szCs w:val="21"/>
              </w:rPr>
              <w:t>4</w:t>
            </w:r>
            <w:r w:rsidRPr="0092514F">
              <w:rPr>
                <w:rFonts w:ascii="Segoe UI" w:hAnsi="Segoe UI" w:cs="Segoe UI"/>
                <w:color w:val="323232"/>
                <w:szCs w:val="21"/>
              </w:rPr>
              <w:t>），设置</w:t>
            </w:r>
            <w:r w:rsidRPr="0092514F">
              <w:rPr>
                <w:rFonts w:ascii="Segoe UI" w:hAnsi="Segoe UI" w:cs="Segoe UI"/>
                <w:color w:val="323232"/>
                <w:szCs w:val="21"/>
              </w:rPr>
              <w:t xml:space="preserve"> partition </w:t>
            </w:r>
            <w:r w:rsidRPr="0092514F">
              <w:rPr>
                <w:rFonts w:ascii="Segoe UI" w:hAnsi="Segoe UI" w:cs="Segoe UI"/>
                <w:color w:val="323232"/>
                <w:szCs w:val="21"/>
              </w:rPr>
              <w:t>为</w:t>
            </w:r>
            <w:r w:rsidRPr="0092514F">
              <w:rPr>
                <w:rFonts w:ascii="Segoe UI" w:hAnsi="Segoe UI" w:cs="Segoe UI"/>
                <w:color w:val="323232"/>
                <w:szCs w:val="21"/>
              </w:rPr>
              <w:t xml:space="preserve"> 3 </w:t>
            </w:r>
            <w:r w:rsidRPr="0092514F">
              <w:rPr>
                <w:rFonts w:ascii="Segoe UI" w:hAnsi="Segoe UI" w:cs="Segoe UI"/>
                <w:color w:val="323232"/>
                <w:szCs w:val="21"/>
              </w:rPr>
              <w:t>后，当更新了</w:t>
            </w:r>
            <w:r w:rsidRPr="0092514F">
              <w:rPr>
                <w:rFonts w:ascii="Segoe UI" w:hAnsi="Segoe UI" w:cs="Segoe UI"/>
                <w:color w:val="323232"/>
                <w:szCs w:val="21"/>
              </w:rPr>
              <w:t xml:space="preserve"> StatefulSet </w:t>
            </w:r>
            <w:r w:rsidRPr="0092514F">
              <w:rPr>
                <w:rFonts w:ascii="Segoe UI" w:hAnsi="Segoe UI" w:cs="Segoe UI"/>
                <w:color w:val="323232"/>
                <w:szCs w:val="21"/>
              </w:rPr>
              <w:t>的</w:t>
            </w:r>
            <w:r w:rsidRPr="0092514F">
              <w:rPr>
                <w:rFonts w:ascii="Segoe UI" w:hAnsi="Segoe UI" w:cs="Segoe UI"/>
                <w:color w:val="323232"/>
                <w:szCs w:val="21"/>
              </w:rPr>
              <w:t> </w:t>
            </w:r>
            <w:r w:rsidRPr="0092514F">
              <w:rPr>
                <w:rStyle w:val="HTML"/>
                <w:rFonts w:ascii="Courier New" w:hAnsi="Courier New" w:cs="Courier New"/>
                <w:color w:val="C7254E"/>
                <w:sz w:val="21"/>
                <w:szCs w:val="21"/>
                <w:shd w:val="clear" w:color="auto" w:fill="F9F2F4"/>
              </w:rPr>
              <w:t>spec.template</w:t>
            </w:r>
            <w:r w:rsidRPr="0092514F">
              <w:rPr>
                <w:rFonts w:ascii="Segoe UI" w:hAnsi="Segoe UI" w:cs="Segoe UI"/>
                <w:color w:val="323232"/>
                <w:szCs w:val="21"/>
              </w:rPr>
              <w:t> </w:t>
            </w:r>
            <w:r w:rsidRPr="0092514F">
              <w:rPr>
                <w:rFonts w:ascii="Segoe UI" w:hAnsi="Segoe UI" w:cs="Segoe UI"/>
                <w:color w:val="323232"/>
                <w:szCs w:val="21"/>
              </w:rPr>
              <w:t>后，将滚动更新</w:t>
            </w:r>
            <w:r w:rsidRPr="0092514F">
              <w:rPr>
                <w:rFonts w:ascii="Segoe UI" w:hAnsi="Segoe UI" w:cs="Segoe UI"/>
                <w:color w:val="323232"/>
                <w:szCs w:val="21"/>
              </w:rPr>
              <w:t xml:space="preserve"> StatefulSet</w:t>
            </w:r>
            <w:r w:rsidRPr="0092514F">
              <w:rPr>
                <w:rFonts w:ascii="Segoe UI" w:hAnsi="Segoe UI" w:cs="Segoe UI"/>
                <w:color w:val="323232"/>
                <w:szCs w:val="21"/>
              </w:rPr>
              <w:t>，且仅更新序号为</w:t>
            </w:r>
            <w:r w:rsidRPr="0092514F">
              <w:rPr>
                <w:rFonts w:ascii="Segoe UI" w:hAnsi="Segoe UI" w:cs="Segoe UI"/>
                <w:color w:val="323232"/>
                <w:szCs w:val="21"/>
              </w:rPr>
              <w:t xml:space="preserve"> 3 </w:t>
            </w:r>
            <w:r w:rsidRPr="0092514F">
              <w:rPr>
                <w:rFonts w:ascii="Segoe UI" w:hAnsi="Segoe UI" w:cs="Segoe UI"/>
                <w:color w:val="323232"/>
                <w:szCs w:val="21"/>
              </w:rPr>
              <w:t>和</w:t>
            </w:r>
            <w:r w:rsidRPr="0092514F">
              <w:rPr>
                <w:rFonts w:ascii="Segoe UI" w:hAnsi="Segoe UI" w:cs="Segoe UI"/>
                <w:color w:val="323232"/>
                <w:szCs w:val="21"/>
              </w:rPr>
              <w:t xml:space="preserve"> 4 </w:t>
            </w:r>
            <w:r w:rsidRPr="0092514F">
              <w:rPr>
                <w:rFonts w:ascii="Segoe UI" w:hAnsi="Segoe UI" w:cs="Segoe UI"/>
                <w:color w:val="323232"/>
                <w:szCs w:val="21"/>
              </w:rPr>
              <w:t>的</w:t>
            </w:r>
            <w:r w:rsidRPr="0092514F">
              <w:rPr>
                <w:rFonts w:ascii="Segoe UI" w:hAnsi="Segoe UI" w:cs="Segoe UI"/>
                <w:color w:val="323232"/>
                <w:szCs w:val="21"/>
              </w:rPr>
              <w:t xml:space="preserve"> Pod</w:t>
            </w:r>
            <w:r w:rsidRPr="0092514F">
              <w:rPr>
                <w:rFonts w:ascii="Segoe UI" w:hAnsi="Segoe UI" w:cs="Segoe UI"/>
                <w:color w:val="323232"/>
                <w:szCs w:val="21"/>
              </w:rPr>
              <w:t>，其他</w:t>
            </w:r>
            <w:r w:rsidRPr="0092514F">
              <w:rPr>
                <w:rFonts w:ascii="Segoe UI" w:hAnsi="Segoe UI" w:cs="Segoe UI"/>
                <w:color w:val="323232"/>
                <w:szCs w:val="21"/>
              </w:rPr>
              <w:t xml:space="preserve"> Pod </w:t>
            </w:r>
            <w:r w:rsidRPr="0092514F">
              <w:rPr>
                <w:rFonts w:ascii="Segoe UI" w:hAnsi="Segoe UI" w:cs="Segoe UI"/>
                <w:color w:val="323232"/>
                <w:szCs w:val="21"/>
              </w:rPr>
              <w:t>不允许滚动更新。即便序号为</w:t>
            </w:r>
            <w:r w:rsidRPr="0092514F">
              <w:rPr>
                <w:rFonts w:ascii="Segoe UI" w:hAnsi="Segoe UI" w:cs="Segoe UI"/>
                <w:color w:val="323232"/>
                <w:szCs w:val="21"/>
              </w:rPr>
              <w:t xml:space="preserve"> 0</w:t>
            </w:r>
            <w:r w:rsidRPr="0092514F">
              <w:rPr>
                <w:rFonts w:ascii="Segoe UI" w:hAnsi="Segoe UI" w:cs="Segoe UI"/>
                <w:color w:val="323232"/>
                <w:szCs w:val="21"/>
              </w:rPr>
              <w:t>、</w:t>
            </w:r>
            <w:r w:rsidRPr="0092514F">
              <w:rPr>
                <w:rFonts w:ascii="Segoe UI" w:hAnsi="Segoe UI" w:cs="Segoe UI"/>
                <w:color w:val="323232"/>
                <w:szCs w:val="21"/>
              </w:rPr>
              <w:t>1</w:t>
            </w:r>
            <w:r w:rsidRPr="0092514F">
              <w:rPr>
                <w:rFonts w:ascii="Segoe UI" w:hAnsi="Segoe UI" w:cs="Segoe UI"/>
                <w:color w:val="323232"/>
                <w:szCs w:val="21"/>
              </w:rPr>
              <w:t>、</w:t>
            </w:r>
            <w:r w:rsidRPr="0092514F">
              <w:rPr>
                <w:rFonts w:ascii="Segoe UI" w:hAnsi="Segoe UI" w:cs="Segoe UI"/>
                <w:color w:val="323232"/>
                <w:szCs w:val="21"/>
              </w:rPr>
              <w:t xml:space="preserve">2 </w:t>
            </w:r>
            <w:r w:rsidRPr="0092514F">
              <w:rPr>
                <w:rFonts w:ascii="Segoe UI" w:hAnsi="Segoe UI" w:cs="Segoe UI"/>
                <w:color w:val="323232"/>
                <w:szCs w:val="21"/>
              </w:rPr>
              <w:t>的</w:t>
            </w:r>
            <w:r w:rsidRPr="0092514F">
              <w:rPr>
                <w:rFonts w:ascii="Segoe UI" w:hAnsi="Segoe UI" w:cs="Segoe UI"/>
                <w:color w:val="323232"/>
                <w:szCs w:val="21"/>
              </w:rPr>
              <w:t xml:space="preserve"> Pods </w:t>
            </w:r>
            <w:r w:rsidRPr="0092514F">
              <w:rPr>
                <w:rFonts w:ascii="Segoe UI" w:hAnsi="Segoe UI" w:cs="Segoe UI"/>
                <w:color w:val="323232"/>
                <w:szCs w:val="21"/>
              </w:rPr>
              <w:t>删除后重建，也只能依据更新前的</w:t>
            </w:r>
            <w:r w:rsidRPr="0092514F">
              <w:rPr>
                <w:rFonts w:ascii="Segoe UI" w:hAnsi="Segoe UI" w:cs="Segoe UI"/>
                <w:color w:val="323232"/>
                <w:szCs w:val="21"/>
              </w:rPr>
              <w:t> </w:t>
            </w:r>
            <w:r w:rsidRPr="0092514F">
              <w:rPr>
                <w:rStyle w:val="HTML"/>
                <w:rFonts w:ascii="Courier New" w:hAnsi="Courier New" w:cs="Courier New"/>
                <w:color w:val="C7254E"/>
                <w:sz w:val="21"/>
                <w:szCs w:val="21"/>
                <w:shd w:val="clear" w:color="auto" w:fill="F9F2F4"/>
              </w:rPr>
              <w:t>spec.template</w:t>
            </w:r>
            <w:r w:rsidRPr="0092514F">
              <w:rPr>
                <w:rFonts w:ascii="Segoe UI" w:hAnsi="Segoe UI" w:cs="Segoe UI"/>
                <w:color w:val="323232"/>
                <w:szCs w:val="21"/>
              </w:rPr>
              <w:t> </w:t>
            </w:r>
            <w:r w:rsidRPr="0092514F">
              <w:rPr>
                <w:rFonts w:ascii="Segoe UI" w:hAnsi="Segoe UI" w:cs="Segoe UI"/>
                <w:color w:val="323232"/>
                <w:szCs w:val="21"/>
              </w:rPr>
              <w:t>重新创建。</w:t>
            </w:r>
            <w:r w:rsidRPr="0092514F">
              <w:rPr>
                <w:rFonts w:ascii="Segoe UI" w:hAnsi="Segoe UI" w:cs="Segoe UI"/>
                <w:color w:val="323232"/>
                <w:szCs w:val="21"/>
              </w:rPr>
              <w:br/>
            </w:r>
            <w:r w:rsidRPr="0092514F">
              <w:rPr>
                <w:rFonts w:ascii="Segoe UI" w:hAnsi="Segoe UI" w:cs="Segoe UI"/>
                <w:color w:val="323232"/>
                <w:szCs w:val="21"/>
              </w:rPr>
              <w:br/>
            </w:r>
            <w:r w:rsidRPr="0092514F">
              <w:rPr>
                <w:rStyle w:val="a9"/>
                <w:rFonts w:ascii="Segoe UI" w:hAnsi="Segoe UI" w:cs="Segoe UI"/>
                <w:color w:val="323232"/>
                <w:szCs w:val="21"/>
              </w:rPr>
              <w:lastRenderedPageBreak/>
              <w:t>说明</w:t>
            </w:r>
            <w:r w:rsidRPr="0092514F">
              <w:rPr>
                <w:rFonts w:ascii="Segoe UI" w:hAnsi="Segoe UI" w:cs="Segoe UI"/>
                <w:color w:val="323232"/>
                <w:szCs w:val="21"/>
              </w:rPr>
              <w:t>：</w:t>
            </w:r>
            <w:r w:rsidRPr="0092514F">
              <w:rPr>
                <w:rFonts w:ascii="Segoe UI" w:hAnsi="Segoe UI" w:cs="Segoe UI"/>
                <w:color w:val="323232"/>
                <w:szCs w:val="21"/>
              </w:rPr>
              <w:t xml:space="preserve">StatefulSet </w:t>
            </w:r>
            <w:r w:rsidRPr="0092514F">
              <w:rPr>
                <w:rFonts w:ascii="Segoe UI" w:hAnsi="Segoe UI" w:cs="Segoe UI"/>
                <w:color w:val="323232"/>
                <w:szCs w:val="21"/>
              </w:rPr>
              <w:t>还支持</w:t>
            </w:r>
            <w:r w:rsidRPr="0092514F">
              <w:rPr>
                <w:rFonts w:ascii="Segoe UI" w:hAnsi="Segoe UI" w:cs="Segoe UI"/>
                <w:color w:val="323232"/>
                <w:szCs w:val="21"/>
              </w:rPr>
              <w:t> </w:t>
            </w:r>
            <w:r w:rsidRPr="0092514F">
              <w:rPr>
                <w:rStyle w:val="HTML"/>
                <w:rFonts w:ascii="Courier New" w:hAnsi="Courier New" w:cs="Courier New"/>
                <w:color w:val="C7254E"/>
                <w:sz w:val="21"/>
                <w:szCs w:val="21"/>
                <w:shd w:val="clear" w:color="auto" w:fill="F9F2F4"/>
              </w:rPr>
              <w:t>Ondelete</w:t>
            </w:r>
            <w:r w:rsidRPr="0092514F">
              <w:rPr>
                <w:rFonts w:ascii="Segoe UI" w:hAnsi="Segoe UI" w:cs="Segoe UI"/>
                <w:color w:val="323232"/>
                <w:szCs w:val="21"/>
              </w:rPr>
              <w:t> </w:t>
            </w:r>
            <w:r w:rsidRPr="0092514F">
              <w:rPr>
                <w:rFonts w:ascii="Segoe UI" w:hAnsi="Segoe UI" w:cs="Segoe UI"/>
                <w:color w:val="323232"/>
                <w:szCs w:val="21"/>
              </w:rPr>
              <w:t>更新策略，仅能通过单击页面右上角的</w:t>
            </w:r>
            <w:r w:rsidRPr="0092514F">
              <w:rPr>
                <w:rFonts w:ascii="Segoe UI" w:hAnsi="Segoe UI" w:cs="Segoe UI"/>
                <w:color w:val="323232"/>
                <w:szCs w:val="21"/>
              </w:rPr>
              <w:t> </w:t>
            </w:r>
            <w:r w:rsidRPr="0092514F">
              <w:rPr>
                <w:rStyle w:val="a9"/>
                <w:rFonts w:ascii="Segoe UI" w:hAnsi="Segoe UI" w:cs="Segoe UI"/>
                <w:color w:val="323232"/>
                <w:szCs w:val="21"/>
              </w:rPr>
              <w:t>YAML</w:t>
            </w:r>
            <w:r w:rsidRPr="0092514F">
              <w:rPr>
                <w:rFonts w:ascii="Segoe UI" w:hAnsi="Segoe UI" w:cs="Segoe UI"/>
                <w:color w:val="323232"/>
                <w:szCs w:val="21"/>
              </w:rPr>
              <w:t> </w:t>
            </w:r>
            <w:r w:rsidRPr="0092514F">
              <w:rPr>
                <w:rFonts w:ascii="Segoe UI" w:hAnsi="Segoe UI" w:cs="Segoe UI"/>
                <w:color w:val="323232"/>
                <w:szCs w:val="21"/>
              </w:rPr>
              <w:t>进入</w:t>
            </w:r>
            <w:r w:rsidRPr="0092514F">
              <w:rPr>
                <w:rFonts w:ascii="Segoe UI" w:hAnsi="Segoe UI" w:cs="Segoe UI"/>
                <w:color w:val="323232"/>
                <w:szCs w:val="21"/>
              </w:rPr>
              <w:t xml:space="preserve"> YAML </w:t>
            </w:r>
            <w:r w:rsidRPr="0092514F">
              <w:rPr>
                <w:rFonts w:ascii="Segoe UI" w:hAnsi="Segoe UI" w:cs="Segoe UI"/>
                <w:color w:val="323232"/>
                <w:szCs w:val="21"/>
              </w:rPr>
              <w:t>编排文件设置。设置</w:t>
            </w:r>
            <w:r w:rsidRPr="0092514F">
              <w:rPr>
                <w:rFonts w:ascii="Segoe UI" w:hAnsi="Segoe UI" w:cs="Segoe UI"/>
                <w:color w:val="323232"/>
                <w:szCs w:val="21"/>
              </w:rPr>
              <w:t xml:space="preserve"> StatefulSet </w:t>
            </w:r>
            <w:r w:rsidRPr="0092514F">
              <w:rPr>
                <w:rFonts w:ascii="Segoe UI" w:hAnsi="Segoe UI" w:cs="Segoe UI"/>
                <w:color w:val="323232"/>
                <w:szCs w:val="21"/>
              </w:rPr>
              <w:t>的</w:t>
            </w:r>
            <w:r w:rsidRPr="0092514F">
              <w:rPr>
                <w:rFonts w:ascii="Segoe UI" w:hAnsi="Segoe UI" w:cs="Segoe UI"/>
                <w:color w:val="323232"/>
                <w:szCs w:val="21"/>
              </w:rPr>
              <w:t> </w:t>
            </w:r>
            <w:r w:rsidRPr="0092514F">
              <w:rPr>
                <w:rStyle w:val="HTML"/>
                <w:rFonts w:ascii="Courier New" w:hAnsi="Courier New" w:cs="Courier New"/>
                <w:color w:val="C7254E"/>
                <w:sz w:val="21"/>
                <w:szCs w:val="21"/>
                <w:shd w:val="clear" w:color="auto" w:fill="F9F2F4"/>
              </w:rPr>
              <w:t>.spec.updateStrategy.type</w:t>
            </w:r>
            <w:r w:rsidRPr="0092514F">
              <w:rPr>
                <w:rFonts w:ascii="Segoe UI" w:hAnsi="Segoe UI" w:cs="Segoe UI"/>
                <w:color w:val="323232"/>
                <w:szCs w:val="21"/>
              </w:rPr>
              <w:t> </w:t>
            </w:r>
            <w:r w:rsidRPr="0092514F">
              <w:rPr>
                <w:rFonts w:ascii="Segoe UI" w:hAnsi="Segoe UI" w:cs="Segoe UI"/>
                <w:color w:val="323232"/>
                <w:szCs w:val="21"/>
              </w:rPr>
              <w:t>为</w:t>
            </w:r>
            <w:r w:rsidRPr="0092514F">
              <w:rPr>
                <w:rFonts w:ascii="Segoe UI" w:hAnsi="Segoe UI" w:cs="Segoe UI"/>
                <w:color w:val="323232"/>
                <w:szCs w:val="21"/>
              </w:rPr>
              <w:t> </w:t>
            </w:r>
            <w:r w:rsidRPr="0092514F">
              <w:rPr>
                <w:rStyle w:val="HTML"/>
                <w:rFonts w:ascii="Courier New" w:hAnsi="Courier New" w:cs="Courier New"/>
                <w:color w:val="C7254E"/>
                <w:sz w:val="21"/>
                <w:szCs w:val="21"/>
                <w:shd w:val="clear" w:color="auto" w:fill="F9F2F4"/>
              </w:rPr>
              <w:t>OnDelete</w:t>
            </w:r>
            <w:r w:rsidRPr="0092514F">
              <w:rPr>
                <w:rFonts w:ascii="Segoe UI" w:hAnsi="Segoe UI" w:cs="Segoe UI"/>
                <w:color w:val="323232"/>
                <w:szCs w:val="21"/>
              </w:rPr>
              <w:t>，如下图所示。</w:t>
            </w:r>
            <w:r w:rsidRPr="0092514F">
              <w:rPr>
                <w:rFonts w:ascii="Segoe UI" w:hAnsi="Segoe UI" w:cs="Segoe UI"/>
                <w:color w:val="323232"/>
                <w:szCs w:val="21"/>
              </w:rPr>
              <w:br/>
            </w:r>
            <w:r>
              <w:rPr>
                <w:noProof/>
              </w:rPr>
              <w:drawing>
                <wp:inline distT="0" distB="0" distL="0" distR="0" wp14:anchorId="5FB2154E" wp14:editId="3786357E">
                  <wp:extent cx="1319981" cy="381000"/>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330420" cy="384013"/>
                          </a:xfrm>
                          <a:prstGeom prst="rect">
                            <a:avLst/>
                          </a:prstGeom>
                        </pic:spPr>
                      </pic:pic>
                    </a:graphicData>
                  </a:graphic>
                </wp:inline>
              </w:drawing>
            </w:r>
            <w:r w:rsidRPr="0092514F">
              <w:rPr>
                <w:rFonts w:ascii="Segoe UI" w:hAnsi="Segoe UI" w:cs="Segoe UI"/>
                <w:color w:val="323232"/>
                <w:szCs w:val="21"/>
              </w:rPr>
              <w:br/>
            </w:r>
            <w:r w:rsidRPr="0092514F">
              <w:rPr>
                <w:rStyle w:val="a9"/>
                <w:rFonts w:ascii="Segoe UI" w:hAnsi="Segoe UI" w:cs="Segoe UI"/>
                <w:color w:val="323232"/>
                <w:szCs w:val="21"/>
              </w:rPr>
              <w:t>注意</w:t>
            </w:r>
            <w:r w:rsidRPr="0092514F">
              <w:rPr>
                <w:rFonts w:ascii="Segoe UI" w:hAnsi="Segoe UI" w:cs="Segoe UI"/>
                <w:color w:val="323232"/>
                <w:szCs w:val="21"/>
              </w:rPr>
              <w:t>：设置</w:t>
            </w:r>
            <w:r w:rsidRPr="0092514F">
              <w:rPr>
                <w:rFonts w:ascii="Segoe UI" w:hAnsi="Segoe UI" w:cs="Segoe UI"/>
                <w:color w:val="323232"/>
                <w:szCs w:val="21"/>
              </w:rPr>
              <w:t xml:space="preserve"> StatefulSet </w:t>
            </w:r>
            <w:r w:rsidRPr="0092514F">
              <w:rPr>
                <w:rFonts w:ascii="Segoe UI" w:hAnsi="Segoe UI" w:cs="Segoe UI"/>
                <w:color w:val="323232"/>
                <w:szCs w:val="21"/>
              </w:rPr>
              <w:t>的更新策略为</w:t>
            </w:r>
            <w:r w:rsidRPr="0092514F">
              <w:rPr>
                <w:rFonts w:ascii="Segoe UI" w:hAnsi="Segoe UI" w:cs="Segoe UI"/>
                <w:color w:val="323232"/>
                <w:szCs w:val="21"/>
              </w:rPr>
              <w:t> </w:t>
            </w:r>
            <w:r w:rsidRPr="0092514F">
              <w:rPr>
                <w:rStyle w:val="HTML"/>
                <w:rFonts w:ascii="Courier New" w:hAnsi="Courier New" w:cs="Courier New"/>
                <w:color w:val="C7254E"/>
                <w:sz w:val="21"/>
                <w:szCs w:val="21"/>
                <w:shd w:val="clear" w:color="auto" w:fill="F9F2F4"/>
              </w:rPr>
              <w:t>Ondelete</w:t>
            </w:r>
            <w:r w:rsidRPr="0092514F">
              <w:rPr>
                <w:rFonts w:ascii="Segoe UI" w:hAnsi="Segoe UI" w:cs="Segoe UI"/>
                <w:color w:val="323232"/>
                <w:szCs w:val="21"/>
              </w:rPr>
              <w:t> </w:t>
            </w:r>
            <w:r w:rsidRPr="0092514F">
              <w:rPr>
                <w:rFonts w:ascii="Segoe UI" w:hAnsi="Segoe UI" w:cs="Segoe UI"/>
                <w:color w:val="323232"/>
                <w:szCs w:val="21"/>
              </w:rPr>
              <w:t>后，单击页面右上角的</w:t>
            </w:r>
            <w:r w:rsidRPr="0092514F">
              <w:rPr>
                <w:rFonts w:ascii="Segoe UI" w:hAnsi="Segoe UI" w:cs="Segoe UI"/>
                <w:color w:val="323232"/>
                <w:szCs w:val="21"/>
              </w:rPr>
              <w:t> </w:t>
            </w:r>
            <w:r w:rsidRPr="0092514F">
              <w:rPr>
                <w:rStyle w:val="a9"/>
                <w:rFonts w:ascii="Segoe UI" w:hAnsi="Segoe UI" w:cs="Segoe UI"/>
                <w:color w:val="323232"/>
                <w:szCs w:val="21"/>
              </w:rPr>
              <w:t>表单</w:t>
            </w:r>
            <w:r w:rsidRPr="0092514F">
              <w:rPr>
                <w:rFonts w:ascii="Segoe UI" w:hAnsi="Segoe UI" w:cs="Segoe UI"/>
                <w:color w:val="323232"/>
                <w:szCs w:val="21"/>
              </w:rPr>
              <w:t> </w:t>
            </w:r>
            <w:r w:rsidRPr="0092514F">
              <w:rPr>
                <w:rFonts w:ascii="Segoe UI" w:hAnsi="Segoe UI" w:cs="Segoe UI"/>
                <w:color w:val="323232"/>
                <w:szCs w:val="21"/>
              </w:rPr>
              <w:t>进入表单创建页面时，更新策略显示为</w:t>
            </w:r>
            <w:r w:rsidRPr="0092514F">
              <w:rPr>
                <w:rFonts w:ascii="Segoe UI" w:hAnsi="Segoe UI" w:cs="Segoe UI"/>
                <w:color w:val="323232"/>
                <w:szCs w:val="21"/>
              </w:rPr>
              <w:t> </w:t>
            </w:r>
            <w:r w:rsidRPr="0092514F">
              <w:rPr>
                <w:rStyle w:val="HTML"/>
                <w:rFonts w:ascii="Courier New" w:hAnsi="Courier New" w:cs="Courier New"/>
                <w:color w:val="C7254E"/>
                <w:sz w:val="21"/>
                <w:szCs w:val="21"/>
                <w:shd w:val="clear" w:color="auto" w:fill="F9F2F4"/>
              </w:rPr>
              <w:t>OnDelete</w:t>
            </w:r>
            <w:r w:rsidRPr="0092514F">
              <w:rPr>
                <w:rFonts w:ascii="Segoe UI" w:hAnsi="Segoe UI" w:cs="Segoe UI"/>
                <w:color w:val="323232"/>
                <w:szCs w:val="21"/>
              </w:rPr>
              <w:t> </w:t>
            </w:r>
            <w:r w:rsidRPr="0092514F">
              <w:rPr>
                <w:rFonts w:ascii="Segoe UI" w:hAnsi="Segoe UI" w:cs="Segoe UI"/>
                <w:color w:val="323232"/>
                <w:szCs w:val="21"/>
              </w:rPr>
              <w:t>且不可编辑。</w:t>
            </w:r>
          </w:p>
        </w:tc>
      </w:tr>
      <w:tr w:rsidR="0092514F" w:rsidRPr="0092514F" w:rsidTr="0092514F">
        <w:tc>
          <w:tcPr>
            <w:tcW w:w="993"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Style w:val="a9"/>
                <w:rFonts w:ascii="Segoe UI" w:hAnsi="Segoe UI" w:cs="Segoe UI"/>
                <w:color w:val="323232"/>
                <w:szCs w:val="21"/>
              </w:rPr>
              <w:lastRenderedPageBreak/>
              <w:t>标签</w:t>
            </w:r>
          </w:p>
        </w:tc>
        <w:tc>
          <w:tcPr>
            <w:tcW w:w="993"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Fonts w:ascii="Segoe UI" w:hAnsi="Segoe UI" w:cs="Segoe UI"/>
                <w:color w:val="323232"/>
                <w:szCs w:val="21"/>
              </w:rPr>
              <w:t>否</w:t>
            </w:r>
          </w:p>
        </w:tc>
        <w:tc>
          <w:tcPr>
            <w:tcW w:w="8221" w:type="dxa"/>
            <w:tcBorders>
              <w:bottom w:val="single" w:sz="6" w:space="0" w:color="E5E5E5"/>
              <w:right w:val="nil"/>
            </w:tcBorders>
            <w:shd w:val="clear" w:color="auto" w:fill="FFFFFF"/>
            <w:vAlign w:val="center"/>
            <w:hideMark/>
          </w:tcPr>
          <w:p w:rsidR="0092514F" w:rsidRPr="0092514F" w:rsidRDefault="0092514F" w:rsidP="0092514F">
            <w:pPr>
              <w:rPr>
                <w:rFonts w:ascii="Segoe UI" w:hAnsi="Segoe UI" w:cs="Segoe UI"/>
                <w:color w:val="323232"/>
                <w:szCs w:val="21"/>
              </w:rPr>
            </w:pPr>
            <w:r w:rsidRPr="0092514F">
              <w:rPr>
                <w:rFonts w:ascii="Segoe UI" w:hAnsi="Segoe UI" w:cs="Segoe UI"/>
                <w:color w:val="323232"/>
                <w:szCs w:val="21"/>
              </w:rPr>
              <w:t>单击</w:t>
            </w:r>
            <w:r w:rsidRPr="0092514F">
              <w:rPr>
                <w:rFonts w:ascii="Segoe UI" w:hAnsi="Segoe UI" w:cs="Segoe UI"/>
                <w:color w:val="323232"/>
                <w:szCs w:val="21"/>
              </w:rPr>
              <w:t> </w:t>
            </w:r>
            <w:r w:rsidRPr="0092514F">
              <w:rPr>
                <w:rStyle w:val="a9"/>
                <w:rFonts w:ascii="Segoe UI" w:hAnsi="Segoe UI" w:cs="Segoe UI"/>
                <w:color w:val="323232"/>
                <w:szCs w:val="21"/>
              </w:rPr>
              <w:t>添加</w:t>
            </w:r>
            <w:r w:rsidRPr="0092514F">
              <w:rPr>
                <w:rFonts w:ascii="Segoe UI" w:hAnsi="Segoe UI" w:cs="Segoe UI"/>
                <w:color w:val="323232"/>
                <w:szCs w:val="21"/>
              </w:rPr>
              <w:t> </w:t>
            </w:r>
            <w:r w:rsidRPr="0092514F">
              <w:rPr>
                <w:rFonts w:ascii="Segoe UI" w:hAnsi="Segoe UI" w:cs="Segoe UI"/>
                <w:color w:val="323232"/>
                <w:szCs w:val="21"/>
              </w:rPr>
              <w:t>按钮并输入</w:t>
            </w:r>
            <w:r w:rsidRPr="0092514F">
              <w:rPr>
                <w:rFonts w:ascii="Segoe UI" w:hAnsi="Segoe UI" w:cs="Segoe UI"/>
                <w:color w:val="323232"/>
                <w:szCs w:val="21"/>
              </w:rPr>
              <w:t> </w:t>
            </w:r>
            <w:r w:rsidRPr="0092514F">
              <w:rPr>
                <w:rStyle w:val="a9"/>
                <w:rFonts w:ascii="Segoe UI" w:hAnsi="Segoe UI" w:cs="Segoe UI"/>
                <w:color w:val="323232"/>
                <w:szCs w:val="21"/>
              </w:rPr>
              <w:t>键</w:t>
            </w:r>
            <w:r w:rsidRPr="0092514F">
              <w:rPr>
                <w:rFonts w:ascii="Segoe UI" w:hAnsi="Segoe UI" w:cs="Segoe UI"/>
                <w:color w:val="323232"/>
                <w:szCs w:val="21"/>
              </w:rPr>
              <w:t> </w:t>
            </w:r>
            <w:r w:rsidRPr="0092514F">
              <w:rPr>
                <w:rFonts w:ascii="Segoe UI" w:hAnsi="Segoe UI" w:cs="Segoe UI"/>
                <w:color w:val="323232"/>
                <w:szCs w:val="21"/>
              </w:rPr>
              <w:t>和</w:t>
            </w:r>
            <w:r w:rsidRPr="0092514F">
              <w:rPr>
                <w:rFonts w:ascii="Segoe UI" w:hAnsi="Segoe UI" w:cs="Segoe UI"/>
                <w:color w:val="323232"/>
                <w:szCs w:val="21"/>
              </w:rPr>
              <w:t> </w:t>
            </w:r>
            <w:r w:rsidRPr="0092514F">
              <w:rPr>
                <w:rStyle w:val="a9"/>
                <w:rFonts w:ascii="Segoe UI" w:hAnsi="Segoe UI" w:cs="Segoe UI"/>
                <w:color w:val="323232"/>
                <w:szCs w:val="21"/>
              </w:rPr>
              <w:t>值</w:t>
            </w:r>
            <w:r w:rsidRPr="0092514F">
              <w:rPr>
                <w:rFonts w:ascii="Segoe UI" w:hAnsi="Segoe UI" w:cs="Segoe UI"/>
                <w:color w:val="323232"/>
                <w:szCs w:val="21"/>
              </w:rPr>
              <w:t>，即可为</w:t>
            </w:r>
            <w:r w:rsidRPr="0092514F">
              <w:rPr>
                <w:rFonts w:ascii="Segoe UI" w:hAnsi="Segoe UI" w:cs="Segoe UI"/>
                <w:color w:val="323232"/>
                <w:szCs w:val="21"/>
              </w:rPr>
              <w:t xml:space="preserve"> StatefulSet </w:t>
            </w:r>
            <w:r w:rsidRPr="0092514F">
              <w:rPr>
                <w:rFonts w:ascii="Segoe UI" w:hAnsi="Segoe UI" w:cs="Segoe UI"/>
                <w:color w:val="323232"/>
                <w:szCs w:val="21"/>
              </w:rPr>
              <w:t>添加标签，支持添加多个标签。</w:t>
            </w:r>
            <w:r w:rsidRPr="0092514F">
              <w:rPr>
                <w:rFonts w:ascii="Segoe UI" w:hAnsi="Segoe UI" w:cs="Segoe UI"/>
                <w:color w:val="323232"/>
                <w:szCs w:val="21"/>
              </w:rPr>
              <w:br/>
            </w:r>
            <w:r w:rsidRPr="0092514F">
              <w:rPr>
                <w:rFonts w:ascii="Segoe UI" w:hAnsi="Segoe UI" w:cs="Segoe UI"/>
                <w:color w:val="323232"/>
                <w:szCs w:val="21"/>
              </w:rPr>
              <w:t>单击已添加的标签记录右侧的</w:t>
            </w:r>
            <w:r>
              <w:rPr>
                <w:noProof/>
              </w:rPr>
              <w:drawing>
                <wp:inline distT="0" distB="0" distL="0" distR="0" wp14:anchorId="79BC967E" wp14:editId="52E65EC7">
                  <wp:extent cx="167655" cy="152413"/>
                  <wp:effectExtent l="0" t="0" r="381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sidRPr="0092514F">
              <w:rPr>
                <w:rFonts w:ascii="Segoe UI" w:hAnsi="Segoe UI" w:cs="Segoe UI"/>
                <w:color w:val="323232"/>
                <w:szCs w:val="21"/>
              </w:rPr>
              <w:t>图标，可删除已添加的标签。</w:t>
            </w:r>
          </w:p>
        </w:tc>
      </w:tr>
      <w:tr w:rsidR="0092514F" w:rsidRPr="0092514F" w:rsidTr="0092514F">
        <w:tc>
          <w:tcPr>
            <w:tcW w:w="993"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Style w:val="a9"/>
                <w:rFonts w:ascii="Segoe UI" w:hAnsi="Segoe UI" w:cs="Segoe UI"/>
                <w:color w:val="323232"/>
                <w:szCs w:val="21"/>
              </w:rPr>
              <w:t>卷声明模板</w:t>
            </w:r>
          </w:p>
        </w:tc>
        <w:tc>
          <w:tcPr>
            <w:tcW w:w="993"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Fonts w:ascii="Segoe UI" w:hAnsi="Segoe UI" w:cs="Segoe UI"/>
                <w:color w:val="323232"/>
                <w:szCs w:val="21"/>
              </w:rPr>
              <w:t>否</w:t>
            </w:r>
          </w:p>
        </w:tc>
        <w:tc>
          <w:tcPr>
            <w:tcW w:w="8221" w:type="dxa"/>
            <w:tcBorders>
              <w:bottom w:val="single" w:sz="6" w:space="0" w:color="E5E5E5"/>
              <w:right w:val="nil"/>
            </w:tcBorders>
            <w:shd w:val="clear" w:color="auto" w:fill="FFFFFF"/>
            <w:vAlign w:val="center"/>
            <w:hideMark/>
          </w:tcPr>
          <w:p w:rsidR="0092514F" w:rsidRPr="0092514F" w:rsidRDefault="0092514F" w:rsidP="0092514F">
            <w:pPr>
              <w:rPr>
                <w:rFonts w:ascii="Segoe UI" w:hAnsi="Segoe UI" w:cs="Segoe UI"/>
                <w:color w:val="323232"/>
                <w:szCs w:val="21"/>
              </w:rPr>
            </w:pPr>
            <w:r w:rsidRPr="0092514F">
              <w:rPr>
                <w:rFonts w:ascii="Segoe UI" w:hAnsi="Segoe UI" w:cs="Segoe UI"/>
                <w:color w:val="323232"/>
                <w:szCs w:val="21"/>
              </w:rPr>
              <w:t>当使用有状态副本集部署分布式系统、块存储的</w:t>
            </w:r>
            <w:r w:rsidRPr="0092514F">
              <w:rPr>
                <w:rFonts w:ascii="Segoe UI" w:hAnsi="Segoe UI" w:cs="Segoe UI"/>
                <w:color w:val="323232"/>
                <w:szCs w:val="21"/>
              </w:rPr>
              <w:t>Tapp</w:t>
            </w:r>
            <w:r w:rsidRPr="0092514F">
              <w:rPr>
                <w:rFonts w:ascii="Segoe UI" w:hAnsi="Segoe UI" w:cs="Segoe UI"/>
                <w:color w:val="323232"/>
                <w:szCs w:val="21"/>
              </w:rPr>
              <w:t>时，需要通过卷声明模板，对每个</w:t>
            </w:r>
            <w:r w:rsidRPr="0092514F">
              <w:rPr>
                <w:rFonts w:ascii="Segoe UI" w:hAnsi="Segoe UI" w:cs="Segoe UI"/>
                <w:color w:val="323232"/>
                <w:szCs w:val="21"/>
              </w:rPr>
              <w:t xml:space="preserve"> Pod </w:t>
            </w:r>
            <w:r w:rsidRPr="0092514F">
              <w:rPr>
                <w:rFonts w:ascii="Segoe UI" w:hAnsi="Segoe UI" w:cs="Segoe UI"/>
                <w:color w:val="323232"/>
                <w:szCs w:val="21"/>
              </w:rPr>
              <w:t>单独配置</w:t>
            </w:r>
            <w:r w:rsidRPr="0092514F">
              <w:rPr>
                <w:rFonts w:ascii="Segoe UI" w:hAnsi="Segoe UI" w:cs="Segoe UI"/>
                <w:color w:val="323232"/>
                <w:szCs w:val="21"/>
              </w:rPr>
              <w:t xml:space="preserve"> PVC</w:t>
            </w:r>
            <w:r w:rsidRPr="0092514F">
              <w:rPr>
                <w:rFonts w:ascii="Segoe UI" w:hAnsi="Segoe UI" w:cs="Segoe UI"/>
                <w:color w:val="323232"/>
                <w:szCs w:val="21"/>
              </w:rPr>
              <w:t>（持久卷声明）。通过卷声明模板可以动态创建存储卷，存储卷的生命周期随容器组的生命周期存在。为有状态副本集添加卷声明模板，方便配置容器参数（存储卷挂载）时快速引用卷声明模板。</w:t>
            </w:r>
            <w:r w:rsidRPr="0092514F">
              <w:rPr>
                <w:rFonts w:ascii="Segoe UI" w:hAnsi="Segoe UI" w:cs="Segoe UI"/>
                <w:color w:val="323232"/>
                <w:szCs w:val="21"/>
              </w:rPr>
              <w:br/>
            </w:r>
            <w:r w:rsidRPr="0092514F">
              <w:rPr>
                <w:rFonts w:ascii="Segoe UI" w:hAnsi="Segoe UI" w:cs="Segoe UI"/>
                <w:color w:val="323232"/>
                <w:szCs w:val="21"/>
              </w:rPr>
              <w:t>单击</w:t>
            </w:r>
            <w:r w:rsidRPr="0092514F">
              <w:rPr>
                <w:rFonts w:ascii="Segoe UI" w:hAnsi="Segoe UI" w:cs="Segoe UI"/>
                <w:color w:val="323232"/>
                <w:szCs w:val="21"/>
              </w:rPr>
              <w:t> </w:t>
            </w:r>
            <w:r w:rsidRPr="0092514F">
              <w:rPr>
                <w:rStyle w:val="a9"/>
                <w:rFonts w:ascii="Segoe UI" w:hAnsi="Segoe UI" w:cs="Segoe UI"/>
                <w:color w:val="323232"/>
                <w:szCs w:val="21"/>
              </w:rPr>
              <w:t>添加</w:t>
            </w:r>
            <w:r w:rsidRPr="0092514F">
              <w:rPr>
                <w:rFonts w:ascii="Segoe UI" w:hAnsi="Segoe UI" w:cs="Segoe UI"/>
                <w:color w:val="323232"/>
                <w:szCs w:val="21"/>
              </w:rPr>
              <w:t> </w:t>
            </w:r>
            <w:r w:rsidRPr="0092514F">
              <w:rPr>
                <w:rFonts w:ascii="Segoe UI" w:hAnsi="Segoe UI" w:cs="Segoe UI"/>
                <w:color w:val="323232"/>
                <w:szCs w:val="21"/>
              </w:rPr>
              <w:t>按钮，在弹出的</w:t>
            </w:r>
            <w:r w:rsidRPr="0092514F">
              <w:rPr>
                <w:rFonts w:ascii="Segoe UI" w:hAnsi="Segoe UI" w:cs="Segoe UI"/>
                <w:color w:val="323232"/>
                <w:szCs w:val="21"/>
              </w:rPr>
              <w:t> </w:t>
            </w:r>
            <w:r w:rsidRPr="0092514F">
              <w:rPr>
                <w:rStyle w:val="a9"/>
                <w:rFonts w:ascii="Segoe UI" w:hAnsi="Segoe UI" w:cs="Segoe UI"/>
                <w:color w:val="323232"/>
                <w:szCs w:val="21"/>
              </w:rPr>
              <w:t>添加卷声明模板</w:t>
            </w:r>
            <w:r w:rsidRPr="0092514F">
              <w:rPr>
                <w:rFonts w:ascii="Segoe UI" w:hAnsi="Segoe UI" w:cs="Segoe UI"/>
                <w:color w:val="323232"/>
                <w:szCs w:val="21"/>
              </w:rPr>
              <w:t> </w:t>
            </w:r>
            <w:r w:rsidRPr="0092514F">
              <w:rPr>
                <w:rFonts w:ascii="Segoe UI" w:hAnsi="Segoe UI" w:cs="Segoe UI"/>
                <w:color w:val="323232"/>
                <w:szCs w:val="21"/>
              </w:rPr>
              <w:t>对话框中，参照</w:t>
            </w:r>
            <w:r w:rsidRPr="0092514F">
              <w:rPr>
                <w:rFonts w:ascii="Segoe UI" w:hAnsi="Segoe UI" w:cs="Segoe UI"/>
                <w:color w:val="323232"/>
                <w:szCs w:val="21"/>
              </w:rPr>
              <w:t> </w:t>
            </w:r>
            <w:r w:rsidRPr="0092514F">
              <w:rPr>
                <w:rFonts w:ascii="Segoe UI" w:hAnsi="Segoe UI" w:cs="Segoe UI"/>
                <w:color w:val="323232"/>
                <w:szCs w:val="21"/>
              </w:rPr>
              <w:t>创建持久卷声明</w:t>
            </w:r>
            <w:r w:rsidRPr="0092514F">
              <w:rPr>
                <w:rFonts w:ascii="Segoe UI" w:hAnsi="Segoe UI" w:cs="Segoe UI"/>
                <w:color w:val="323232"/>
                <w:szCs w:val="21"/>
              </w:rPr>
              <w:t> </w:t>
            </w:r>
            <w:r w:rsidRPr="0092514F">
              <w:rPr>
                <w:rFonts w:ascii="Segoe UI" w:hAnsi="Segoe UI" w:cs="Segoe UI"/>
                <w:color w:val="323232"/>
                <w:szCs w:val="21"/>
              </w:rPr>
              <w:t>配置相应的参数后，单击</w:t>
            </w:r>
            <w:r w:rsidRPr="0092514F">
              <w:rPr>
                <w:rFonts w:ascii="Segoe UI" w:hAnsi="Segoe UI" w:cs="Segoe UI"/>
                <w:color w:val="323232"/>
                <w:szCs w:val="21"/>
              </w:rPr>
              <w:t> </w:t>
            </w:r>
            <w:r w:rsidRPr="0092514F">
              <w:rPr>
                <w:rStyle w:val="a9"/>
                <w:rFonts w:ascii="Segoe UI" w:hAnsi="Segoe UI" w:cs="Segoe UI"/>
                <w:color w:val="323232"/>
                <w:szCs w:val="21"/>
              </w:rPr>
              <w:t>确定</w:t>
            </w:r>
            <w:r w:rsidRPr="0092514F">
              <w:rPr>
                <w:rFonts w:ascii="Segoe UI" w:hAnsi="Segoe UI" w:cs="Segoe UI"/>
                <w:color w:val="323232"/>
                <w:szCs w:val="21"/>
              </w:rPr>
              <w:t> </w:t>
            </w:r>
            <w:r w:rsidRPr="0092514F">
              <w:rPr>
                <w:rFonts w:ascii="Segoe UI" w:hAnsi="Segoe UI" w:cs="Segoe UI"/>
                <w:color w:val="323232"/>
                <w:szCs w:val="21"/>
              </w:rPr>
              <w:t>按钮。</w:t>
            </w:r>
            <w:r w:rsidRPr="0092514F">
              <w:rPr>
                <w:rFonts w:ascii="Segoe UI" w:hAnsi="Segoe UI" w:cs="Segoe UI"/>
                <w:color w:val="323232"/>
                <w:szCs w:val="21"/>
              </w:rPr>
              <w:br/>
            </w:r>
            <w:r w:rsidRPr="0092514F">
              <w:rPr>
                <w:rFonts w:ascii="Segoe UI" w:hAnsi="Segoe UI" w:cs="Segoe UI"/>
                <w:color w:val="323232"/>
                <w:szCs w:val="21"/>
              </w:rPr>
              <w:t>单击已添加的卷声明模板记录右侧的</w:t>
            </w:r>
            <w:r>
              <w:rPr>
                <w:noProof/>
              </w:rPr>
              <w:drawing>
                <wp:inline distT="0" distB="0" distL="0" distR="0" wp14:anchorId="79BC967E" wp14:editId="52E65EC7">
                  <wp:extent cx="167655" cy="152413"/>
                  <wp:effectExtent l="0" t="0" r="381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sidRPr="0092514F">
              <w:rPr>
                <w:rFonts w:ascii="Segoe UI" w:hAnsi="Segoe UI" w:cs="Segoe UI"/>
                <w:color w:val="323232"/>
                <w:szCs w:val="21"/>
              </w:rPr>
              <w:t>图标，可删除已添加的卷声明模板。</w:t>
            </w:r>
            <w:r w:rsidRPr="0092514F">
              <w:rPr>
                <w:rFonts w:ascii="Segoe UI" w:hAnsi="Segoe UI" w:cs="Segoe UI"/>
                <w:color w:val="323232"/>
                <w:szCs w:val="21"/>
              </w:rPr>
              <w:br/>
            </w:r>
            <w:r w:rsidRPr="0092514F">
              <w:rPr>
                <w:rFonts w:ascii="Segoe UI" w:hAnsi="Segoe UI" w:cs="Segoe UI"/>
                <w:color w:val="323232"/>
                <w:szCs w:val="21"/>
              </w:rPr>
              <w:t>单击已添加的卷声明模板记录右侧的</w:t>
            </w:r>
            <w:r>
              <w:rPr>
                <w:noProof/>
              </w:rPr>
              <w:drawing>
                <wp:inline distT="0" distB="0" distL="0" distR="0" wp14:anchorId="143D127D" wp14:editId="05FB1031">
                  <wp:extent cx="182896" cy="152413"/>
                  <wp:effectExtent l="0" t="0" r="762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82896" cy="152413"/>
                          </a:xfrm>
                          <a:prstGeom prst="rect">
                            <a:avLst/>
                          </a:prstGeom>
                        </pic:spPr>
                      </pic:pic>
                    </a:graphicData>
                  </a:graphic>
                </wp:inline>
              </w:drawing>
            </w:r>
            <w:r w:rsidRPr="0092514F">
              <w:rPr>
                <w:rFonts w:ascii="Segoe UI" w:hAnsi="Segoe UI" w:cs="Segoe UI"/>
                <w:color w:val="323232"/>
                <w:szCs w:val="21"/>
              </w:rPr>
              <w:t>图标，可更新已添加的卷声明模板。</w:t>
            </w:r>
          </w:p>
        </w:tc>
      </w:tr>
    </w:tbl>
    <w:p w:rsidR="0092514F" w:rsidRPr="0092514F" w:rsidRDefault="0092514F" w:rsidP="00CB345A">
      <w:pPr>
        <w:ind w:firstLineChars="202" w:firstLine="424"/>
      </w:pPr>
    </w:p>
    <w:p w:rsidR="007D5546" w:rsidRPr="0092514F" w:rsidRDefault="007D5546" w:rsidP="00CB345A">
      <w:pPr>
        <w:ind w:firstLineChars="202" w:firstLine="426"/>
        <w:rPr>
          <w:rFonts w:ascii="黑体" w:eastAsia="黑体" w:hAnsi="黑体"/>
          <w:b/>
        </w:rPr>
      </w:pPr>
      <w:r w:rsidRPr="0092514F">
        <w:rPr>
          <w:rFonts w:ascii="黑体" w:eastAsia="黑体" w:hAnsi="黑体" w:hint="eastAsia"/>
          <w:b/>
        </w:rPr>
        <w:t>操作步骤2-配置容器组</w:t>
      </w:r>
    </w:p>
    <w:p w:rsidR="007D5546" w:rsidRDefault="007D5546" w:rsidP="00CB345A">
      <w:pPr>
        <w:ind w:firstLineChars="202" w:firstLine="424"/>
      </w:pPr>
      <w:r>
        <w:rPr>
          <w:rFonts w:hint="eastAsia"/>
        </w:rPr>
        <w:t>1.</w:t>
      </w:r>
      <w:r>
        <w:rPr>
          <w:rFonts w:hint="eastAsia"/>
        </w:rPr>
        <w:t>在</w:t>
      </w:r>
      <w:r w:rsidRPr="0092514F">
        <w:rPr>
          <w:rFonts w:hint="eastAsia"/>
          <w:b/>
        </w:rPr>
        <w:t>容器组</w:t>
      </w:r>
      <w:r>
        <w:rPr>
          <w:rFonts w:hint="eastAsia"/>
        </w:rPr>
        <w:t>区域，配置容器组（</w:t>
      </w:r>
      <w:r>
        <w:rPr>
          <w:rFonts w:hint="eastAsia"/>
        </w:rPr>
        <w:t>Pod</w:t>
      </w:r>
      <w:r>
        <w:rPr>
          <w:rFonts w:hint="eastAsia"/>
        </w:rPr>
        <w:t>）的基本信息参数。</w:t>
      </w:r>
    </w:p>
    <w:p w:rsidR="007D5546" w:rsidRDefault="007D5546" w:rsidP="00CB345A">
      <w:pPr>
        <w:ind w:firstLineChars="202" w:firstLine="426"/>
      </w:pPr>
      <w:r w:rsidRPr="0092514F">
        <w:rPr>
          <w:rFonts w:hint="eastAsia"/>
          <w:b/>
        </w:rPr>
        <w:t>说明</w:t>
      </w:r>
      <w:r>
        <w:rPr>
          <w:rFonts w:hint="eastAsia"/>
        </w:rPr>
        <w:t>：默认仅显示基本参数，单击更多按钮后，将展开更多可选参数，单击收起按钮，会再次隐藏可选参数。</w:t>
      </w:r>
    </w:p>
    <w:tbl>
      <w:tblPr>
        <w:tblW w:w="10490" w:type="dxa"/>
        <w:tblInd w:w="-1134" w:type="dxa"/>
        <w:shd w:val="clear" w:color="auto" w:fill="FFFFFF"/>
        <w:tblCellMar>
          <w:left w:w="0" w:type="dxa"/>
          <w:right w:w="0" w:type="dxa"/>
        </w:tblCellMar>
        <w:tblLook w:val="04A0" w:firstRow="1" w:lastRow="0" w:firstColumn="1" w:lastColumn="0" w:noHBand="0" w:noVBand="1"/>
      </w:tblPr>
      <w:tblGrid>
        <w:gridCol w:w="1134"/>
        <w:gridCol w:w="993"/>
        <w:gridCol w:w="8363"/>
      </w:tblGrid>
      <w:tr w:rsidR="0092514F" w:rsidRPr="0092514F" w:rsidTr="0092514F">
        <w:trPr>
          <w:tblHeader/>
        </w:trPr>
        <w:tc>
          <w:tcPr>
            <w:tcW w:w="1134" w:type="dxa"/>
            <w:tcBorders>
              <w:top w:val="single" w:sz="6" w:space="0" w:color="EEEEEE"/>
              <w:bottom w:val="single" w:sz="6" w:space="0" w:color="EEEEEE"/>
              <w:right w:val="single" w:sz="6" w:space="0" w:color="EEEEEE"/>
            </w:tcBorders>
            <w:shd w:val="clear" w:color="auto" w:fill="F6F6F6"/>
            <w:vAlign w:val="center"/>
            <w:hideMark/>
          </w:tcPr>
          <w:p w:rsidR="0092514F" w:rsidRPr="0092514F" w:rsidRDefault="0092514F">
            <w:pPr>
              <w:widowControl/>
              <w:jc w:val="left"/>
              <w:rPr>
                <w:rFonts w:ascii="Segoe UI" w:hAnsi="Segoe UI" w:cs="Segoe UI"/>
                <w:b/>
                <w:bCs/>
                <w:color w:val="000000"/>
                <w:szCs w:val="21"/>
              </w:rPr>
            </w:pPr>
            <w:r w:rsidRPr="0092514F">
              <w:rPr>
                <w:rFonts w:ascii="Segoe UI" w:hAnsi="Segoe UI" w:cs="Segoe UI"/>
                <w:b/>
                <w:bCs/>
                <w:color w:val="000000"/>
                <w:szCs w:val="21"/>
              </w:rPr>
              <w:t>参数</w:t>
            </w:r>
          </w:p>
        </w:tc>
        <w:tc>
          <w:tcPr>
            <w:tcW w:w="993" w:type="dxa"/>
            <w:tcBorders>
              <w:top w:val="single" w:sz="6" w:space="0" w:color="EEEEEE"/>
              <w:bottom w:val="single" w:sz="6" w:space="0" w:color="EEEEEE"/>
              <w:right w:val="single" w:sz="6" w:space="0" w:color="EEEEEE"/>
            </w:tcBorders>
            <w:shd w:val="clear" w:color="auto" w:fill="F6F6F6"/>
            <w:vAlign w:val="center"/>
            <w:hideMark/>
          </w:tcPr>
          <w:p w:rsidR="0092514F" w:rsidRPr="0092514F" w:rsidRDefault="0092514F">
            <w:pPr>
              <w:rPr>
                <w:rFonts w:ascii="Segoe UI" w:hAnsi="Segoe UI" w:cs="Segoe UI"/>
                <w:b/>
                <w:bCs/>
                <w:color w:val="000000"/>
                <w:szCs w:val="21"/>
              </w:rPr>
            </w:pPr>
            <w:r w:rsidRPr="0092514F">
              <w:rPr>
                <w:rFonts w:ascii="Segoe UI" w:hAnsi="Segoe UI" w:cs="Segoe UI"/>
                <w:b/>
                <w:bCs/>
                <w:color w:val="000000"/>
                <w:szCs w:val="21"/>
              </w:rPr>
              <w:t>是否必填</w:t>
            </w:r>
          </w:p>
        </w:tc>
        <w:tc>
          <w:tcPr>
            <w:tcW w:w="8363" w:type="dxa"/>
            <w:tcBorders>
              <w:top w:val="single" w:sz="6" w:space="0" w:color="EEEEEE"/>
              <w:bottom w:val="single" w:sz="6" w:space="0" w:color="EEEEEE"/>
              <w:right w:val="nil"/>
            </w:tcBorders>
            <w:shd w:val="clear" w:color="auto" w:fill="F6F6F6"/>
            <w:vAlign w:val="center"/>
            <w:hideMark/>
          </w:tcPr>
          <w:p w:rsidR="0092514F" w:rsidRPr="0092514F" w:rsidRDefault="0092514F">
            <w:pPr>
              <w:rPr>
                <w:rFonts w:ascii="Segoe UI" w:hAnsi="Segoe UI" w:cs="Segoe UI"/>
                <w:b/>
                <w:bCs/>
                <w:color w:val="000000"/>
                <w:szCs w:val="21"/>
              </w:rPr>
            </w:pPr>
            <w:r w:rsidRPr="0092514F">
              <w:rPr>
                <w:rFonts w:ascii="Segoe UI" w:hAnsi="Segoe UI" w:cs="Segoe UI"/>
                <w:b/>
                <w:bCs/>
                <w:color w:val="000000"/>
                <w:szCs w:val="21"/>
              </w:rPr>
              <w:t>说明</w:t>
            </w:r>
          </w:p>
        </w:tc>
      </w:tr>
      <w:tr w:rsidR="0092514F" w:rsidRPr="0092514F" w:rsidTr="0092514F">
        <w:tc>
          <w:tcPr>
            <w:tcW w:w="1134"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Style w:val="a9"/>
                <w:rFonts w:ascii="Segoe UI" w:hAnsi="Segoe UI" w:cs="Segoe UI"/>
                <w:color w:val="323232"/>
                <w:szCs w:val="21"/>
              </w:rPr>
              <w:t>存储卷</w:t>
            </w:r>
          </w:p>
        </w:tc>
        <w:tc>
          <w:tcPr>
            <w:tcW w:w="993"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Fonts w:ascii="Segoe UI" w:hAnsi="Segoe UI" w:cs="Segoe UI"/>
                <w:color w:val="323232"/>
                <w:szCs w:val="21"/>
              </w:rPr>
              <w:t>否</w:t>
            </w:r>
          </w:p>
        </w:tc>
        <w:tc>
          <w:tcPr>
            <w:tcW w:w="8363" w:type="dxa"/>
            <w:tcBorders>
              <w:bottom w:val="single" w:sz="6" w:space="0" w:color="E5E5E5"/>
              <w:right w:val="nil"/>
            </w:tcBorders>
            <w:shd w:val="clear" w:color="auto" w:fill="FFFFFF"/>
            <w:vAlign w:val="center"/>
            <w:hideMark/>
          </w:tcPr>
          <w:p w:rsidR="0092514F" w:rsidRPr="0092514F" w:rsidRDefault="0092514F" w:rsidP="0092514F">
            <w:pPr>
              <w:rPr>
                <w:rFonts w:ascii="Segoe UI" w:hAnsi="Segoe UI" w:cs="Segoe UI"/>
                <w:color w:val="323232"/>
                <w:szCs w:val="21"/>
              </w:rPr>
            </w:pPr>
            <w:r w:rsidRPr="0092514F">
              <w:rPr>
                <w:rFonts w:ascii="Segoe UI" w:hAnsi="Segoe UI" w:cs="Segoe UI"/>
                <w:color w:val="323232"/>
                <w:szCs w:val="21"/>
              </w:rPr>
              <w:t>为容器组挂载存储卷，方便配置容器参数（存储卷挂载）时快速引用存储卷。</w:t>
            </w:r>
            <w:r w:rsidRPr="0092514F">
              <w:rPr>
                <w:rFonts w:ascii="Segoe UI" w:hAnsi="Segoe UI" w:cs="Segoe UI"/>
                <w:color w:val="323232"/>
                <w:szCs w:val="21"/>
              </w:rPr>
              <w:br/>
            </w:r>
            <w:r w:rsidRPr="0092514F">
              <w:rPr>
                <w:rFonts w:ascii="Segoe UI" w:hAnsi="Segoe UI" w:cs="Segoe UI"/>
                <w:color w:val="323232"/>
                <w:szCs w:val="21"/>
              </w:rPr>
              <w:t>单击</w:t>
            </w:r>
            <w:r w:rsidRPr="0092514F">
              <w:rPr>
                <w:rFonts w:ascii="Segoe UI" w:hAnsi="Segoe UI" w:cs="Segoe UI"/>
                <w:color w:val="323232"/>
                <w:szCs w:val="21"/>
              </w:rPr>
              <w:t> </w:t>
            </w:r>
            <w:r w:rsidRPr="0092514F">
              <w:rPr>
                <w:rStyle w:val="a9"/>
                <w:rFonts w:ascii="Segoe UI" w:hAnsi="Segoe UI" w:cs="Segoe UI"/>
                <w:color w:val="323232"/>
                <w:szCs w:val="21"/>
              </w:rPr>
              <w:t>添加</w:t>
            </w:r>
            <w:r w:rsidRPr="0092514F">
              <w:rPr>
                <w:rFonts w:ascii="Segoe UI" w:hAnsi="Segoe UI" w:cs="Segoe UI"/>
                <w:color w:val="323232"/>
                <w:szCs w:val="21"/>
              </w:rPr>
              <w:t> </w:t>
            </w:r>
            <w:r w:rsidRPr="0092514F">
              <w:rPr>
                <w:rFonts w:ascii="Segoe UI" w:hAnsi="Segoe UI" w:cs="Segoe UI"/>
                <w:color w:val="323232"/>
                <w:szCs w:val="21"/>
              </w:rPr>
              <w:t>按钮，在弹出的</w:t>
            </w:r>
            <w:r w:rsidRPr="0092514F">
              <w:rPr>
                <w:rFonts w:ascii="Segoe UI" w:hAnsi="Segoe UI" w:cs="Segoe UI"/>
                <w:color w:val="323232"/>
                <w:szCs w:val="21"/>
              </w:rPr>
              <w:t> </w:t>
            </w:r>
            <w:r w:rsidRPr="0092514F">
              <w:rPr>
                <w:rStyle w:val="a9"/>
                <w:rFonts w:ascii="Segoe UI" w:hAnsi="Segoe UI" w:cs="Segoe UI"/>
                <w:color w:val="323232"/>
                <w:szCs w:val="21"/>
              </w:rPr>
              <w:t>添加存储卷</w:t>
            </w:r>
            <w:r w:rsidRPr="0092514F">
              <w:rPr>
                <w:rFonts w:ascii="Segoe UI" w:hAnsi="Segoe UI" w:cs="Segoe UI"/>
                <w:color w:val="323232"/>
                <w:szCs w:val="21"/>
              </w:rPr>
              <w:t> </w:t>
            </w:r>
            <w:r w:rsidRPr="0092514F">
              <w:rPr>
                <w:rFonts w:ascii="Segoe UI" w:hAnsi="Segoe UI" w:cs="Segoe UI"/>
                <w:color w:val="323232"/>
                <w:szCs w:val="21"/>
              </w:rPr>
              <w:t>对话框中，输入存储卷名称，参照</w:t>
            </w:r>
            <w:r w:rsidRPr="0092514F">
              <w:rPr>
                <w:rFonts w:ascii="Segoe UI" w:hAnsi="Segoe UI" w:cs="Segoe UI"/>
                <w:color w:val="323232"/>
                <w:szCs w:val="21"/>
              </w:rPr>
              <w:t> </w:t>
            </w:r>
            <w:r w:rsidRPr="0092514F">
              <w:rPr>
                <w:rFonts w:ascii="Segoe UI" w:hAnsi="Segoe UI" w:cs="Segoe UI"/>
                <w:color w:val="323232"/>
                <w:szCs w:val="21"/>
              </w:rPr>
              <w:t>存储卷类型说明</w:t>
            </w:r>
            <w:r w:rsidRPr="0092514F">
              <w:rPr>
                <w:rFonts w:ascii="Segoe UI" w:hAnsi="Segoe UI" w:cs="Segoe UI"/>
                <w:color w:val="323232"/>
                <w:szCs w:val="21"/>
              </w:rPr>
              <w:t> </w:t>
            </w:r>
            <w:r w:rsidRPr="0092514F">
              <w:rPr>
                <w:rFonts w:ascii="Segoe UI" w:hAnsi="Segoe UI" w:cs="Segoe UI"/>
                <w:color w:val="323232"/>
                <w:szCs w:val="21"/>
              </w:rPr>
              <w:t>配置相应的参数后单击</w:t>
            </w:r>
            <w:r w:rsidRPr="0092514F">
              <w:rPr>
                <w:rFonts w:ascii="Segoe UI" w:hAnsi="Segoe UI" w:cs="Segoe UI"/>
                <w:color w:val="323232"/>
                <w:szCs w:val="21"/>
              </w:rPr>
              <w:t> </w:t>
            </w:r>
            <w:r w:rsidRPr="0092514F">
              <w:rPr>
                <w:rStyle w:val="a9"/>
                <w:rFonts w:ascii="Segoe UI" w:hAnsi="Segoe UI" w:cs="Segoe UI"/>
                <w:color w:val="323232"/>
                <w:szCs w:val="21"/>
              </w:rPr>
              <w:t>确定</w:t>
            </w:r>
            <w:r w:rsidRPr="0092514F">
              <w:rPr>
                <w:rFonts w:ascii="Segoe UI" w:hAnsi="Segoe UI" w:cs="Segoe UI"/>
                <w:color w:val="323232"/>
                <w:szCs w:val="21"/>
              </w:rPr>
              <w:t> </w:t>
            </w:r>
            <w:r w:rsidRPr="0092514F">
              <w:rPr>
                <w:rFonts w:ascii="Segoe UI" w:hAnsi="Segoe UI" w:cs="Segoe UI"/>
                <w:color w:val="323232"/>
                <w:szCs w:val="21"/>
              </w:rPr>
              <w:t>按钮。</w:t>
            </w:r>
            <w:r w:rsidRPr="0092514F">
              <w:rPr>
                <w:rFonts w:ascii="Segoe UI" w:hAnsi="Segoe UI" w:cs="Segoe UI"/>
                <w:color w:val="323232"/>
                <w:szCs w:val="21"/>
              </w:rPr>
              <w:br/>
            </w:r>
            <w:r w:rsidRPr="0092514F">
              <w:rPr>
                <w:rFonts w:ascii="Segoe UI" w:hAnsi="Segoe UI" w:cs="Segoe UI"/>
                <w:color w:val="323232"/>
                <w:szCs w:val="21"/>
              </w:rPr>
              <w:t>单击已添加的存储卷记录右侧的</w:t>
            </w:r>
            <w:r>
              <w:rPr>
                <w:noProof/>
              </w:rPr>
              <w:drawing>
                <wp:inline distT="0" distB="0" distL="0" distR="0" wp14:anchorId="7FAD44C4" wp14:editId="35341A99">
                  <wp:extent cx="167655" cy="152413"/>
                  <wp:effectExtent l="0" t="0" r="381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sidRPr="0092514F">
              <w:rPr>
                <w:rFonts w:ascii="Segoe UI" w:hAnsi="Segoe UI" w:cs="Segoe UI"/>
                <w:color w:val="323232"/>
                <w:szCs w:val="21"/>
              </w:rPr>
              <w:t>图标，可删除已添加的存储卷。</w:t>
            </w:r>
            <w:r w:rsidRPr="0092514F">
              <w:rPr>
                <w:rFonts w:ascii="Segoe UI" w:hAnsi="Segoe UI" w:cs="Segoe UI"/>
                <w:color w:val="323232"/>
                <w:szCs w:val="21"/>
              </w:rPr>
              <w:br/>
            </w:r>
            <w:r w:rsidRPr="0092514F">
              <w:rPr>
                <w:rFonts w:ascii="Segoe UI" w:hAnsi="Segoe UI" w:cs="Segoe UI"/>
                <w:color w:val="323232"/>
                <w:szCs w:val="21"/>
              </w:rPr>
              <w:t>单击已添加的存储卷记录右侧的</w:t>
            </w:r>
            <w:r>
              <w:rPr>
                <w:noProof/>
              </w:rPr>
              <w:drawing>
                <wp:inline distT="0" distB="0" distL="0" distR="0" wp14:anchorId="18F759FE" wp14:editId="6444124E">
                  <wp:extent cx="182896" cy="152413"/>
                  <wp:effectExtent l="0" t="0" r="762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82896" cy="152413"/>
                          </a:xfrm>
                          <a:prstGeom prst="rect">
                            <a:avLst/>
                          </a:prstGeom>
                        </pic:spPr>
                      </pic:pic>
                    </a:graphicData>
                  </a:graphic>
                </wp:inline>
              </w:drawing>
            </w:r>
            <w:r w:rsidRPr="0092514F">
              <w:rPr>
                <w:rFonts w:ascii="Segoe UI" w:hAnsi="Segoe UI" w:cs="Segoe UI"/>
                <w:color w:val="323232"/>
                <w:szCs w:val="21"/>
              </w:rPr>
              <w:t>图标，可更新已添加的存储卷。</w:t>
            </w:r>
          </w:p>
        </w:tc>
      </w:tr>
      <w:tr w:rsidR="0092514F" w:rsidRPr="0092514F" w:rsidTr="0092514F">
        <w:tc>
          <w:tcPr>
            <w:tcW w:w="1134"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Style w:val="a9"/>
                <w:rFonts w:ascii="Segoe UI" w:hAnsi="Segoe UI" w:cs="Segoe UI"/>
                <w:color w:val="323232"/>
                <w:szCs w:val="21"/>
              </w:rPr>
              <w:t>镜像凭据</w:t>
            </w:r>
          </w:p>
        </w:tc>
        <w:tc>
          <w:tcPr>
            <w:tcW w:w="993"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Fonts w:ascii="Segoe UI" w:hAnsi="Segoe UI" w:cs="Segoe UI"/>
                <w:color w:val="323232"/>
                <w:szCs w:val="21"/>
              </w:rPr>
              <w:t>否</w:t>
            </w:r>
          </w:p>
        </w:tc>
        <w:tc>
          <w:tcPr>
            <w:tcW w:w="8363" w:type="dxa"/>
            <w:tcBorders>
              <w:bottom w:val="single" w:sz="6" w:space="0" w:color="E5E5E5"/>
              <w:right w:val="nil"/>
            </w:tcBorders>
            <w:shd w:val="clear" w:color="auto" w:fill="FFFFFF"/>
            <w:vAlign w:val="center"/>
            <w:hideMark/>
          </w:tcPr>
          <w:p w:rsidR="0092514F" w:rsidRPr="0092514F" w:rsidRDefault="0092514F">
            <w:pPr>
              <w:rPr>
                <w:rFonts w:ascii="Segoe UI" w:hAnsi="Segoe UI" w:cs="Segoe UI"/>
                <w:color w:val="323232"/>
                <w:szCs w:val="21"/>
              </w:rPr>
            </w:pPr>
            <w:r w:rsidRPr="0092514F">
              <w:rPr>
                <w:rFonts w:ascii="Segoe UI" w:hAnsi="Segoe UI" w:cs="Segoe UI"/>
                <w:color w:val="323232"/>
                <w:szCs w:val="21"/>
              </w:rPr>
              <w:t>通过单击下拉选择框，选择当前命名空间中已创建的用于拉取镜像的凭据。</w:t>
            </w:r>
            <w:r w:rsidRPr="0092514F">
              <w:rPr>
                <w:rFonts w:ascii="Segoe UI" w:hAnsi="Segoe UI" w:cs="Segoe UI"/>
                <w:color w:val="323232"/>
                <w:szCs w:val="21"/>
              </w:rPr>
              <w:br/>
            </w:r>
            <w:r w:rsidRPr="0092514F">
              <w:rPr>
                <w:rStyle w:val="a9"/>
                <w:rFonts w:ascii="Segoe UI" w:hAnsi="Segoe UI" w:cs="Segoe UI"/>
                <w:color w:val="323232"/>
                <w:szCs w:val="21"/>
              </w:rPr>
              <w:t>说明</w:t>
            </w:r>
            <w:r w:rsidRPr="0092514F">
              <w:rPr>
                <w:rFonts w:ascii="Segoe UI" w:hAnsi="Segoe UI" w:cs="Segoe UI"/>
                <w:color w:val="323232"/>
                <w:szCs w:val="21"/>
              </w:rPr>
              <w:t>：当创建部署所用的镜像，是当前命名空间所在项目已绑定的</w:t>
            </w:r>
            <w:r w:rsidRPr="0092514F">
              <w:rPr>
                <w:rFonts w:ascii="Segoe UI" w:hAnsi="Segoe UI" w:cs="Segoe UI"/>
                <w:color w:val="323232"/>
                <w:szCs w:val="21"/>
              </w:rPr>
              <w:t xml:space="preserve"> DevOps </w:t>
            </w:r>
            <w:r w:rsidRPr="0092514F">
              <w:rPr>
                <w:rFonts w:ascii="Segoe UI" w:hAnsi="Segoe UI" w:cs="Segoe UI"/>
                <w:color w:val="323232"/>
                <w:szCs w:val="21"/>
              </w:rPr>
              <w:t>平台制品仓库中的镜像时，该参数会默认选中绑定制品仓库时基于</w:t>
            </w:r>
            <w:r w:rsidRPr="0092514F">
              <w:rPr>
                <w:rFonts w:ascii="Segoe UI" w:hAnsi="Segoe UI" w:cs="Segoe UI"/>
                <w:color w:val="323232"/>
                <w:szCs w:val="21"/>
              </w:rPr>
              <w:t xml:space="preserve"> DevOps </w:t>
            </w:r>
            <w:r w:rsidRPr="0092514F">
              <w:rPr>
                <w:rFonts w:ascii="Segoe UI" w:hAnsi="Segoe UI" w:cs="Segoe UI"/>
                <w:color w:val="323232"/>
                <w:szCs w:val="21"/>
              </w:rPr>
              <w:t>凭据在当前项目下所有命名空间中自动生成的保密字典。</w:t>
            </w:r>
          </w:p>
        </w:tc>
      </w:tr>
      <w:tr w:rsidR="0092514F" w:rsidRPr="0092514F" w:rsidTr="0092514F">
        <w:tc>
          <w:tcPr>
            <w:tcW w:w="1134"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Style w:val="a9"/>
                <w:rFonts w:ascii="Segoe UI" w:hAnsi="Segoe UI" w:cs="Segoe UI"/>
                <w:color w:val="323232"/>
                <w:szCs w:val="21"/>
              </w:rPr>
              <w:t>容器组标签</w:t>
            </w:r>
          </w:p>
        </w:tc>
        <w:tc>
          <w:tcPr>
            <w:tcW w:w="993"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Fonts w:ascii="Segoe UI" w:hAnsi="Segoe UI" w:cs="Segoe UI"/>
                <w:color w:val="323232"/>
                <w:szCs w:val="21"/>
              </w:rPr>
              <w:t>否</w:t>
            </w:r>
          </w:p>
        </w:tc>
        <w:tc>
          <w:tcPr>
            <w:tcW w:w="8363" w:type="dxa"/>
            <w:tcBorders>
              <w:bottom w:val="single" w:sz="6" w:space="0" w:color="E5E5E5"/>
              <w:right w:val="nil"/>
            </w:tcBorders>
            <w:shd w:val="clear" w:color="auto" w:fill="FFFFFF"/>
            <w:vAlign w:val="center"/>
            <w:hideMark/>
          </w:tcPr>
          <w:p w:rsidR="0092514F" w:rsidRPr="0092514F" w:rsidRDefault="0092514F" w:rsidP="0092514F">
            <w:pPr>
              <w:rPr>
                <w:rFonts w:ascii="Segoe UI" w:hAnsi="Segoe UI" w:cs="Segoe UI"/>
                <w:color w:val="323232"/>
                <w:szCs w:val="21"/>
              </w:rPr>
            </w:pPr>
            <w:r w:rsidRPr="0092514F">
              <w:rPr>
                <w:rFonts w:ascii="Segoe UI" w:hAnsi="Segoe UI" w:cs="Segoe UI"/>
                <w:color w:val="323232"/>
                <w:szCs w:val="21"/>
              </w:rPr>
              <w:t>为容器组添加标签。</w:t>
            </w:r>
            <w:r w:rsidRPr="0092514F">
              <w:rPr>
                <w:rFonts w:ascii="Segoe UI" w:hAnsi="Segoe UI" w:cs="Segoe UI"/>
                <w:color w:val="323232"/>
                <w:szCs w:val="21"/>
              </w:rPr>
              <w:br/>
            </w:r>
            <w:r w:rsidRPr="0092514F">
              <w:rPr>
                <w:rFonts w:ascii="Segoe UI" w:hAnsi="Segoe UI" w:cs="Segoe UI"/>
                <w:color w:val="323232"/>
                <w:szCs w:val="21"/>
              </w:rPr>
              <w:t>单击</w:t>
            </w:r>
            <w:r w:rsidRPr="0092514F">
              <w:rPr>
                <w:rFonts w:ascii="Segoe UI" w:hAnsi="Segoe UI" w:cs="Segoe UI"/>
                <w:color w:val="323232"/>
                <w:szCs w:val="21"/>
              </w:rPr>
              <w:t> </w:t>
            </w:r>
            <w:r w:rsidRPr="0092514F">
              <w:rPr>
                <w:rStyle w:val="a9"/>
                <w:rFonts w:ascii="Segoe UI" w:hAnsi="Segoe UI" w:cs="Segoe UI"/>
                <w:color w:val="323232"/>
                <w:szCs w:val="21"/>
              </w:rPr>
              <w:t>添加</w:t>
            </w:r>
            <w:r w:rsidRPr="0092514F">
              <w:rPr>
                <w:rFonts w:ascii="Segoe UI" w:hAnsi="Segoe UI" w:cs="Segoe UI"/>
                <w:color w:val="323232"/>
                <w:szCs w:val="21"/>
              </w:rPr>
              <w:t> </w:t>
            </w:r>
            <w:r w:rsidRPr="0092514F">
              <w:rPr>
                <w:rFonts w:ascii="Segoe UI" w:hAnsi="Segoe UI" w:cs="Segoe UI"/>
                <w:color w:val="323232"/>
                <w:szCs w:val="21"/>
              </w:rPr>
              <w:t>按钮并输入</w:t>
            </w:r>
            <w:r w:rsidRPr="0092514F">
              <w:rPr>
                <w:rFonts w:ascii="Segoe UI" w:hAnsi="Segoe UI" w:cs="Segoe UI"/>
                <w:color w:val="323232"/>
                <w:szCs w:val="21"/>
              </w:rPr>
              <w:t> </w:t>
            </w:r>
            <w:r w:rsidRPr="0092514F">
              <w:rPr>
                <w:rStyle w:val="a9"/>
                <w:rFonts w:ascii="Segoe UI" w:hAnsi="Segoe UI" w:cs="Segoe UI"/>
                <w:color w:val="323232"/>
                <w:szCs w:val="21"/>
              </w:rPr>
              <w:t>键</w:t>
            </w:r>
            <w:r w:rsidRPr="0092514F">
              <w:rPr>
                <w:rFonts w:ascii="Segoe UI" w:hAnsi="Segoe UI" w:cs="Segoe UI"/>
                <w:color w:val="323232"/>
                <w:szCs w:val="21"/>
              </w:rPr>
              <w:t> </w:t>
            </w:r>
            <w:r w:rsidRPr="0092514F">
              <w:rPr>
                <w:rFonts w:ascii="Segoe UI" w:hAnsi="Segoe UI" w:cs="Segoe UI"/>
                <w:color w:val="323232"/>
                <w:szCs w:val="21"/>
              </w:rPr>
              <w:t>和</w:t>
            </w:r>
            <w:r w:rsidRPr="0092514F">
              <w:rPr>
                <w:rFonts w:ascii="Segoe UI" w:hAnsi="Segoe UI" w:cs="Segoe UI"/>
                <w:color w:val="323232"/>
                <w:szCs w:val="21"/>
              </w:rPr>
              <w:t> </w:t>
            </w:r>
            <w:r w:rsidRPr="0092514F">
              <w:rPr>
                <w:rStyle w:val="a9"/>
                <w:rFonts w:ascii="Segoe UI" w:hAnsi="Segoe UI" w:cs="Segoe UI"/>
                <w:color w:val="323232"/>
                <w:szCs w:val="21"/>
              </w:rPr>
              <w:t>值</w:t>
            </w:r>
            <w:r w:rsidRPr="0092514F">
              <w:rPr>
                <w:rFonts w:ascii="Segoe UI" w:hAnsi="Segoe UI" w:cs="Segoe UI"/>
                <w:color w:val="323232"/>
                <w:szCs w:val="21"/>
              </w:rPr>
              <w:t>，即可为容器组添加标签，支持添加多个标签。</w:t>
            </w:r>
            <w:r w:rsidRPr="0092514F">
              <w:rPr>
                <w:rFonts w:ascii="Segoe UI" w:hAnsi="Segoe UI" w:cs="Segoe UI"/>
                <w:color w:val="323232"/>
                <w:szCs w:val="21"/>
              </w:rPr>
              <w:br/>
            </w:r>
            <w:r w:rsidRPr="0092514F">
              <w:rPr>
                <w:rFonts w:ascii="Segoe UI" w:hAnsi="Segoe UI" w:cs="Segoe UI"/>
                <w:color w:val="323232"/>
                <w:szCs w:val="21"/>
              </w:rPr>
              <w:t>单击已添加的标签记录右侧的</w:t>
            </w:r>
            <w:r>
              <w:rPr>
                <w:noProof/>
              </w:rPr>
              <w:drawing>
                <wp:inline distT="0" distB="0" distL="0" distR="0" wp14:anchorId="7FAD44C4" wp14:editId="35341A99">
                  <wp:extent cx="167655" cy="152413"/>
                  <wp:effectExtent l="0" t="0" r="381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sidRPr="0092514F">
              <w:rPr>
                <w:rFonts w:ascii="Segoe UI" w:hAnsi="Segoe UI" w:cs="Segoe UI"/>
                <w:color w:val="323232"/>
                <w:szCs w:val="21"/>
              </w:rPr>
              <w:t>图标，可删除已添加的标签。</w:t>
            </w:r>
          </w:p>
        </w:tc>
      </w:tr>
      <w:tr w:rsidR="0092514F" w:rsidRPr="0092514F" w:rsidTr="0092514F">
        <w:tc>
          <w:tcPr>
            <w:tcW w:w="1134"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Style w:val="a9"/>
                <w:rFonts w:ascii="Segoe UI" w:hAnsi="Segoe UI" w:cs="Segoe UI"/>
                <w:color w:val="323232"/>
                <w:szCs w:val="21"/>
              </w:rPr>
              <w:t>容器组注解</w:t>
            </w:r>
          </w:p>
        </w:tc>
        <w:tc>
          <w:tcPr>
            <w:tcW w:w="993"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Fonts w:ascii="Segoe UI" w:hAnsi="Segoe UI" w:cs="Segoe UI"/>
                <w:color w:val="323232"/>
                <w:szCs w:val="21"/>
              </w:rPr>
              <w:t>否</w:t>
            </w:r>
          </w:p>
        </w:tc>
        <w:tc>
          <w:tcPr>
            <w:tcW w:w="8363" w:type="dxa"/>
            <w:tcBorders>
              <w:bottom w:val="single" w:sz="6" w:space="0" w:color="E5E5E5"/>
              <w:right w:val="nil"/>
            </w:tcBorders>
            <w:shd w:val="clear" w:color="auto" w:fill="FFFFFF"/>
            <w:vAlign w:val="center"/>
            <w:hideMark/>
          </w:tcPr>
          <w:p w:rsidR="0092514F" w:rsidRPr="0092514F" w:rsidRDefault="0092514F" w:rsidP="0092514F">
            <w:pPr>
              <w:rPr>
                <w:rFonts w:ascii="Segoe UI" w:hAnsi="Segoe UI" w:cs="Segoe UI"/>
                <w:color w:val="323232"/>
                <w:szCs w:val="21"/>
              </w:rPr>
            </w:pPr>
            <w:r w:rsidRPr="0092514F">
              <w:rPr>
                <w:rFonts w:ascii="Segoe UI" w:hAnsi="Segoe UI" w:cs="Segoe UI"/>
                <w:color w:val="323232"/>
                <w:szCs w:val="21"/>
              </w:rPr>
              <w:t>为容器组添加注解。</w:t>
            </w:r>
            <w:r w:rsidRPr="0092514F">
              <w:rPr>
                <w:rFonts w:ascii="Segoe UI" w:hAnsi="Segoe UI" w:cs="Segoe UI"/>
                <w:color w:val="323232"/>
                <w:szCs w:val="21"/>
              </w:rPr>
              <w:br/>
            </w:r>
            <w:r w:rsidRPr="0092514F">
              <w:rPr>
                <w:rFonts w:ascii="Segoe UI" w:hAnsi="Segoe UI" w:cs="Segoe UI"/>
                <w:color w:val="323232"/>
                <w:szCs w:val="21"/>
              </w:rPr>
              <w:t>单击</w:t>
            </w:r>
            <w:r w:rsidRPr="0092514F">
              <w:rPr>
                <w:rFonts w:ascii="Segoe UI" w:hAnsi="Segoe UI" w:cs="Segoe UI"/>
                <w:color w:val="323232"/>
                <w:szCs w:val="21"/>
              </w:rPr>
              <w:t> </w:t>
            </w:r>
            <w:r w:rsidRPr="0092514F">
              <w:rPr>
                <w:rStyle w:val="a9"/>
                <w:rFonts w:ascii="Segoe UI" w:hAnsi="Segoe UI" w:cs="Segoe UI"/>
                <w:color w:val="323232"/>
                <w:szCs w:val="21"/>
              </w:rPr>
              <w:t>添加</w:t>
            </w:r>
            <w:r w:rsidRPr="0092514F">
              <w:rPr>
                <w:rFonts w:ascii="Segoe UI" w:hAnsi="Segoe UI" w:cs="Segoe UI"/>
                <w:color w:val="323232"/>
                <w:szCs w:val="21"/>
              </w:rPr>
              <w:t> </w:t>
            </w:r>
            <w:r w:rsidRPr="0092514F">
              <w:rPr>
                <w:rFonts w:ascii="Segoe UI" w:hAnsi="Segoe UI" w:cs="Segoe UI"/>
                <w:color w:val="323232"/>
                <w:szCs w:val="21"/>
              </w:rPr>
              <w:t>按钮并输入</w:t>
            </w:r>
            <w:r w:rsidRPr="0092514F">
              <w:rPr>
                <w:rFonts w:ascii="Segoe UI" w:hAnsi="Segoe UI" w:cs="Segoe UI"/>
                <w:color w:val="323232"/>
                <w:szCs w:val="21"/>
              </w:rPr>
              <w:t> </w:t>
            </w:r>
            <w:r w:rsidRPr="0092514F">
              <w:rPr>
                <w:rStyle w:val="a9"/>
                <w:rFonts w:ascii="Segoe UI" w:hAnsi="Segoe UI" w:cs="Segoe UI"/>
                <w:color w:val="323232"/>
                <w:szCs w:val="21"/>
              </w:rPr>
              <w:t>键</w:t>
            </w:r>
            <w:r w:rsidRPr="0092514F">
              <w:rPr>
                <w:rFonts w:ascii="Segoe UI" w:hAnsi="Segoe UI" w:cs="Segoe UI"/>
                <w:color w:val="323232"/>
                <w:szCs w:val="21"/>
              </w:rPr>
              <w:t> </w:t>
            </w:r>
            <w:r w:rsidRPr="0092514F">
              <w:rPr>
                <w:rFonts w:ascii="Segoe UI" w:hAnsi="Segoe UI" w:cs="Segoe UI"/>
                <w:color w:val="323232"/>
                <w:szCs w:val="21"/>
              </w:rPr>
              <w:t>和</w:t>
            </w:r>
            <w:r w:rsidRPr="0092514F">
              <w:rPr>
                <w:rFonts w:ascii="Segoe UI" w:hAnsi="Segoe UI" w:cs="Segoe UI"/>
                <w:color w:val="323232"/>
                <w:szCs w:val="21"/>
              </w:rPr>
              <w:t> </w:t>
            </w:r>
            <w:r w:rsidRPr="0092514F">
              <w:rPr>
                <w:rStyle w:val="a9"/>
                <w:rFonts w:ascii="Segoe UI" w:hAnsi="Segoe UI" w:cs="Segoe UI"/>
                <w:color w:val="323232"/>
                <w:szCs w:val="21"/>
              </w:rPr>
              <w:t>值</w:t>
            </w:r>
            <w:r w:rsidRPr="0092514F">
              <w:rPr>
                <w:rFonts w:ascii="Segoe UI" w:hAnsi="Segoe UI" w:cs="Segoe UI"/>
                <w:color w:val="323232"/>
                <w:szCs w:val="21"/>
              </w:rPr>
              <w:t>，即可为容器组添加注解，支持添加多个注解。</w:t>
            </w:r>
            <w:r w:rsidRPr="0092514F">
              <w:rPr>
                <w:rFonts w:ascii="Segoe UI" w:hAnsi="Segoe UI" w:cs="Segoe UI"/>
                <w:color w:val="323232"/>
                <w:szCs w:val="21"/>
              </w:rPr>
              <w:br/>
            </w:r>
            <w:r w:rsidRPr="0092514F">
              <w:rPr>
                <w:rFonts w:ascii="Segoe UI" w:hAnsi="Segoe UI" w:cs="Segoe UI"/>
                <w:color w:val="323232"/>
                <w:szCs w:val="21"/>
              </w:rPr>
              <w:t>单击已添加的注解记录右侧的</w:t>
            </w:r>
            <w:r>
              <w:rPr>
                <w:noProof/>
              </w:rPr>
              <w:drawing>
                <wp:inline distT="0" distB="0" distL="0" distR="0" wp14:anchorId="7FAD44C4" wp14:editId="35341A99">
                  <wp:extent cx="167655" cy="152413"/>
                  <wp:effectExtent l="0" t="0" r="381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sidRPr="0092514F">
              <w:rPr>
                <w:rFonts w:ascii="Segoe UI" w:hAnsi="Segoe UI" w:cs="Segoe UI"/>
                <w:color w:val="323232"/>
                <w:szCs w:val="21"/>
              </w:rPr>
              <w:t>图标，可删除已添加的注解。</w:t>
            </w:r>
          </w:p>
        </w:tc>
      </w:tr>
      <w:tr w:rsidR="0092514F" w:rsidRPr="0092514F" w:rsidTr="0092514F">
        <w:tc>
          <w:tcPr>
            <w:tcW w:w="1134"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Style w:val="a9"/>
                <w:rFonts w:ascii="Segoe UI" w:hAnsi="Segoe UI" w:cs="Segoe UI"/>
                <w:color w:val="323232"/>
                <w:szCs w:val="21"/>
              </w:rPr>
              <w:t>主机选择器</w:t>
            </w:r>
          </w:p>
        </w:tc>
        <w:tc>
          <w:tcPr>
            <w:tcW w:w="993"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Fonts w:ascii="Segoe UI" w:hAnsi="Segoe UI" w:cs="Segoe UI"/>
                <w:color w:val="323232"/>
                <w:szCs w:val="21"/>
              </w:rPr>
              <w:t>否</w:t>
            </w:r>
          </w:p>
        </w:tc>
        <w:tc>
          <w:tcPr>
            <w:tcW w:w="8363" w:type="dxa"/>
            <w:tcBorders>
              <w:bottom w:val="single" w:sz="6" w:space="0" w:color="E5E5E5"/>
              <w:right w:val="nil"/>
            </w:tcBorders>
            <w:shd w:val="clear" w:color="auto" w:fill="FFFFFF"/>
            <w:vAlign w:val="center"/>
            <w:hideMark/>
          </w:tcPr>
          <w:p w:rsidR="0092514F" w:rsidRPr="0092514F" w:rsidRDefault="0092514F">
            <w:pPr>
              <w:rPr>
                <w:rFonts w:ascii="Segoe UI" w:hAnsi="Segoe UI" w:cs="Segoe UI"/>
                <w:color w:val="323232"/>
                <w:szCs w:val="21"/>
              </w:rPr>
            </w:pPr>
            <w:r w:rsidRPr="0092514F">
              <w:rPr>
                <w:rFonts w:ascii="Segoe UI" w:hAnsi="Segoe UI" w:cs="Segoe UI"/>
                <w:color w:val="323232"/>
                <w:szCs w:val="21"/>
              </w:rPr>
              <w:t>通过选择主机标签筛选运行容器组的主机，单击下拉选择框，可添加一个或多个计划运行容器组实例的主机的标签，容器组将被调度到任意符合条件的主机上运行。</w:t>
            </w:r>
          </w:p>
        </w:tc>
      </w:tr>
      <w:tr w:rsidR="0092514F" w:rsidRPr="0092514F" w:rsidTr="0092514F">
        <w:tc>
          <w:tcPr>
            <w:tcW w:w="1134"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Style w:val="a9"/>
                <w:rFonts w:ascii="Segoe UI" w:hAnsi="Segoe UI" w:cs="Segoe UI"/>
                <w:color w:val="323232"/>
                <w:szCs w:val="21"/>
              </w:rPr>
              <w:t>亲和性</w:t>
            </w:r>
          </w:p>
        </w:tc>
        <w:tc>
          <w:tcPr>
            <w:tcW w:w="993"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Fonts w:ascii="Segoe UI" w:hAnsi="Segoe UI" w:cs="Segoe UI"/>
                <w:color w:val="323232"/>
                <w:szCs w:val="21"/>
              </w:rPr>
              <w:t>否</w:t>
            </w:r>
          </w:p>
        </w:tc>
        <w:tc>
          <w:tcPr>
            <w:tcW w:w="8363" w:type="dxa"/>
            <w:tcBorders>
              <w:bottom w:val="single" w:sz="6" w:space="0" w:color="E5E5E5"/>
              <w:right w:val="nil"/>
            </w:tcBorders>
            <w:shd w:val="clear" w:color="auto" w:fill="FFFFFF"/>
            <w:vAlign w:val="center"/>
            <w:hideMark/>
          </w:tcPr>
          <w:p w:rsidR="0092514F" w:rsidRPr="0092514F" w:rsidRDefault="0092514F" w:rsidP="0092514F">
            <w:pPr>
              <w:rPr>
                <w:rFonts w:ascii="Segoe UI" w:hAnsi="Segoe UI" w:cs="Segoe UI"/>
                <w:color w:val="323232"/>
                <w:szCs w:val="21"/>
              </w:rPr>
            </w:pPr>
            <w:r w:rsidRPr="0092514F">
              <w:rPr>
                <w:rFonts w:ascii="Segoe UI" w:hAnsi="Segoe UI" w:cs="Segoe UI"/>
                <w:color w:val="323232"/>
                <w:szCs w:val="21"/>
              </w:rPr>
              <w:t>配置当前部署的</w:t>
            </w:r>
            <w:r w:rsidRPr="0092514F">
              <w:rPr>
                <w:rFonts w:ascii="Segoe UI" w:hAnsi="Segoe UI" w:cs="Segoe UI"/>
                <w:color w:val="323232"/>
                <w:szCs w:val="21"/>
              </w:rPr>
              <w:t xml:space="preserve"> Pod </w:t>
            </w:r>
            <w:r w:rsidRPr="0092514F">
              <w:rPr>
                <w:rFonts w:ascii="Segoe UI" w:hAnsi="Segoe UI" w:cs="Segoe UI"/>
                <w:color w:val="323232"/>
                <w:szCs w:val="21"/>
              </w:rPr>
              <w:t>与当前命名空间下其他计算组件的</w:t>
            </w:r>
            <w:r w:rsidRPr="0092514F">
              <w:rPr>
                <w:rFonts w:ascii="Segoe UI" w:hAnsi="Segoe UI" w:cs="Segoe UI"/>
                <w:color w:val="323232"/>
                <w:szCs w:val="21"/>
              </w:rPr>
              <w:t xml:space="preserve"> Pod </w:t>
            </w:r>
            <w:r w:rsidRPr="0092514F">
              <w:rPr>
                <w:rFonts w:ascii="Segoe UI" w:hAnsi="Segoe UI" w:cs="Segoe UI"/>
                <w:color w:val="323232"/>
                <w:szCs w:val="21"/>
              </w:rPr>
              <w:t>之间的亲和（和指定的计算组件的</w:t>
            </w:r>
            <w:r w:rsidRPr="0092514F">
              <w:rPr>
                <w:rFonts w:ascii="Segoe UI" w:hAnsi="Segoe UI" w:cs="Segoe UI"/>
                <w:color w:val="323232"/>
                <w:szCs w:val="21"/>
              </w:rPr>
              <w:t xml:space="preserve"> Pod </w:t>
            </w:r>
            <w:r w:rsidRPr="0092514F">
              <w:rPr>
                <w:rFonts w:ascii="Segoe UI" w:hAnsi="Segoe UI" w:cs="Segoe UI"/>
                <w:color w:val="323232"/>
                <w:szCs w:val="21"/>
              </w:rPr>
              <w:t>运行在同一主机上）</w:t>
            </w:r>
            <w:r w:rsidRPr="0092514F">
              <w:rPr>
                <w:rFonts w:ascii="Segoe UI" w:hAnsi="Segoe UI" w:cs="Segoe UI"/>
                <w:color w:val="323232"/>
                <w:szCs w:val="21"/>
              </w:rPr>
              <w:t>/</w:t>
            </w:r>
            <w:r w:rsidRPr="0092514F">
              <w:rPr>
                <w:rFonts w:ascii="Segoe UI" w:hAnsi="Segoe UI" w:cs="Segoe UI"/>
                <w:color w:val="323232"/>
                <w:szCs w:val="21"/>
              </w:rPr>
              <w:t>反亲和（不和指定的计算组件的</w:t>
            </w:r>
            <w:r w:rsidRPr="0092514F">
              <w:rPr>
                <w:rFonts w:ascii="Segoe UI" w:hAnsi="Segoe UI" w:cs="Segoe UI"/>
                <w:color w:val="323232"/>
                <w:szCs w:val="21"/>
              </w:rPr>
              <w:t xml:space="preserve"> Pod </w:t>
            </w:r>
            <w:r w:rsidRPr="0092514F">
              <w:rPr>
                <w:rFonts w:ascii="Segoe UI" w:hAnsi="Segoe UI" w:cs="Segoe UI"/>
                <w:color w:val="323232"/>
                <w:szCs w:val="21"/>
              </w:rPr>
              <w:t>运行在同一主机上）性，系统将根据亲和性配置，调度新创建的</w:t>
            </w:r>
            <w:r w:rsidRPr="0092514F">
              <w:rPr>
                <w:rFonts w:ascii="Segoe UI" w:hAnsi="Segoe UI" w:cs="Segoe UI"/>
                <w:color w:val="323232"/>
                <w:szCs w:val="21"/>
              </w:rPr>
              <w:t xml:space="preserve"> Pod </w:t>
            </w:r>
            <w:r w:rsidRPr="0092514F">
              <w:rPr>
                <w:rFonts w:ascii="Segoe UI" w:hAnsi="Segoe UI" w:cs="Segoe UI"/>
                <w:color w:val="323232"/>
                <w:szCs w:val="21"/>
              </w:rPr>
              <w:t>到符合条件的主机上运行。</w:t>
            </w:r>
            <w:r w:rsidRPr="0092514F">
              <w:rPr>
                <w:rFonts w:ascii="Segoe UI" w:hAnsi="Segoe UI" w:cs="Segoe UI"/>
                <w:color w:val="323232"/>
                <w:szCs w:val="21"/>
              </w:rPr>
              <w:br/>
            </w:r>
            <w:r w:rsidRPr="0092514F">
              <w:rPr>
                <w:rFonts w:ascii="Segoe UI" w:hAnsi="Segoe UI" w:cs="Segoe UI"/>
                <w:color w:val="323232"/>
                <w:szCs w:val="21"/>
              </w:rPr>
              <w:lastRenderedPageBreak/>
              <w:t>单击</w:t>
            </w:r>
            <w:r w:rsidRPr="0092514F">
              <w:rPr>
                <w:rFonts w:ascii="Segoe UI" w:hAnsi="Segoe UI" w:cs="Segoe UI"/>
                <w:color w:val="323232"/>
                <w:szCs w:val="21"/>
              </w:rPr>
              <w:t> </w:t>
            </w:r>
            <w:r w:rsidRPr="0092514F">
              <w:rPr>
                <w:rStyle w:val="a9"/>
                <w:rFonts w:ascii="Segoe UI" w:hAnsi="Segoe UI" w:cs="Segoe UI"/>
                <w:color w:val="323232"/>
                <w:szCs w:val="21"/>
              </w:rPr>
              <w:t>添加亲和性</w:t>
            </w:r>
            <w:r w:rsidRPr="0092514F">
              <w:rPr>
                <w:rFonts w:ascii="Segoe UI" w:hAnsi="Segoe UI" w:cs="Segoe UI"/>
                <w:color w:val="323232"/>
                <w:szCs w:val="21"/>
              </w:rPr>
              <w:t> </w:t>
            </w:r>
            <w:r w:rsidRPr="0092514F">
              <w:rPr>
                <w:rFonts w:ascii="Segoe UI" w:hAnsi="Segoe UI" w:cs="Segoe UI"/>
                <w:color w:val="323232"/>
                <w:szCs w:val="21"/>
              </w:rPr>
              <w:t>按钮，在弹出的</w:t>
            </w:r>
            <w:r w:rsidRPr="0092514F">
              <w:rPr>
                <w:rFonts w:ascii="Segoe UI" w:hAnsi="Segoe UI" w:cs="Segoe UI"/>
                <w:color w:val="323232"/>
                <w:szCs w:val="21"/>
              </w:rPr>
              <w:t> </w:t>
            </w:r>
            <w:r w:rsidRPr="0092514F">
              <w:rPr>
                <w:rStyle w:val="a9"/>
                <w:rFonts w:ascii="Segoe UI" w:hAnsi="Segoe UI" w:cs="Segoe UI"/>
                <w:color w:val="323232"/>
                <w:szCs w:val="21"/>
              </w:rPr>
              <w:t>添加亲和性</w:t>
            </w:r>
            <w:r w:rsidRPr="0092514F">
              <w:rPr>
                <w:rFonts w:ascii="Segoe UI" w:hAnsi="Segoe UI" w:cs="Segoe UI"/>
                <w:color w:val="323232"/>
                <w:szCs w:val="21"/>
              </w:rPr>
              <w:t>对话框中，添加一个</w:t>
            </w:r>
            <w:r w:rsidRPr="0092514F">
              <w:rPr>
                <w:rFonts w:ascii="Segoe UI" w:hAnsi="Segoe UI" w:cs="Segoe UI"/>
                <w:color w:val="323232"/>
                <w:szCs w:val="21"/>
              </w:rPr>
              <w:t xml:space="preserve"> Pod </w:t>
            </w:r>
            <w:r w:rsidRPr="0092514F">
              <w:rPr>
                <w:rFonts w:ascii="Segoe UI" w:hAnsi="Segoe UI" w:cs="Segoe UI"/>
                <w:color w:val="323232"/>
                <w:szCs w:val="21"/>
              </w:rPr>
              <w:t>亲和性或</w:t>
            </w:r>
            <w:r w:rsidRPr="0092514F">
              <w:rPr>
                <w:rFonts w:ascii="Segoe UI" w:hAnsi="Segoe UI" w:cs="Segoe UI"/>
                <w:color w:val="323232"/>
                <w:szCs w:val="21"/>
              </w:rPr>
              <w:t xml:space="preserve"> Pod </w:t>
            </w:r>
            <w:r w:rsidRPr="0092514F">
              <w:rPr>
                <w:rFonts w:ascii="Segoe UI" w:hAnsi="Segoe UI" w:cs="Segoe UI"/>
                <w:color w:val="323232"/>
                <w:szCs w:val="21"/>
              </w:rPr>
              <w:t>反亲和性配置，支持添加多条配置。</w:t>
            </w:r>
            <w:r w:rsidRPr="0092514F">
              <w:rPr>
                <w:rFonts w:ascii="Segoe UI" w:hAnsi="Segoe UI" w:cs="Segoe UI"/>
                <w:color w:val="323232"/>
                <w:szCs w:val="21"/>
              </w:rPr>
              <w:br/>
              <w:t xml:space="preserve">1. </w:t>
            </w:r>
            <w:r w:rsidRPr="0092514F">
              <w:rPr>
                <w:rFonts w:ascii="Segoe UI" w:hAnsi="Segoe UI" w:cs="Segoe UI"/>
                <w:color w:val="323232"/>
                <w:szCs w:val="21"/>
              </w:rPr>
              <w:t>选择</w:t>
            </w:r>
            <w:r w:rsidRPr="0092514F">
              <w:rPr>
                <w:rFonts w:ascii="Segoe UI" w:hAnsi="Segoe UI" w:cs="Segoe UI"/>
                <w:color w:val="323232"/>
                <w:szCs w:val="21"/>
              </w:rPr>
              <w:t> </w:t>
            </w:r>
            <w:r w:rsidRPr="0092514F">
              <w:rPr>
                <w:rStyle w:val="a9"/>
                <w:rFonts w:ascii="Segoe UI" w:hAnsi="Segoe UI" w:cs="Segoe UI"/>
                <w:color w:val="323232"/>
                <w:szCs w:val="21"/>
              </w:rPr>
              <w:t>亲和性</w:t>
            </w:r>
            <w:r w:rsidRPr="0092514F">
              <w:rPr>
                <w:rFonts w:ascii="Segoe UI" w:hAnsi="Segoe UI" w:cs="Segoe UI"/>
                <w:color w:val="323232"/>
                <w:szCs w:val="21"/>
              </w:rPr>
              <w:t> </w:t>
            </w:r>
            <w:r w:rsidRPr="0092514F">
              <w:rPr>
                <w:rFonts w:ascii="Segoe UI" w:hAnsi="Segoe UI" w:cs="Segoe UI"/>
                <w:color w:val="323232"/>
                <w:szCs w:val="21"/>
              </w:rPr>
              <w:t>类型，支持选择</w:t>
            </w:r>
            <w:r w:rsidRPr="0092514F">
              <w:rPr>
                <w:rFonts w:ascii="Segoe UI" w:hAnsi="Segoe UI" w:cs="Segoe UI"/>
                <w:color w:val="323232"/>
                <w:szCs w:val="21"/>
              </w:rPr>
              <w:t> </w:t>
            </w:r>
            <w:r w:rsidRPr="0092514F">
              <w:rPr>
                <w:rStyle w:val="a9"/>
                <w:rFonts w:ascii="Segoe UI" w:hAnsi="Segoe UI" w:cs="Segoe UI"/>
                <w:color w:val="323232"/>
                <w:szCs w:val="21"/>
              </w:rPr>
              <w:t xml:space="preserve">Pod </w:t>
            </w:r>
            <w:r w:rsidRPr="0092514F">
              <w:rPr>
                <w:rStyle w:val="a9"/>
                <w:rFonts w:ascii="Segoe UI" w:hAnsi="Segoe UI" w:cs="Segoe UI"/>
                <w:color w:val="323232"/>
                <w:szCs w:val="21"/>
              </w:rPr>
              <w:t>亲和</w:t>
            </w:r>
            <w:r w:rsidRPr="0092514F">
              <w:rPr>
                <w:rFonts w:ascii="Segoe UI" w:hAnsi="Segoe UI" w:cs="Segoe UI"/>
                <w:color w:val="323232"/>
                <w:szCs w:val="21"/>
              </w:rPr>
              <w:t> </w:t>
            </w:r>
            <w:r w:rsidRPr="0092514F">
              <w:rPr>
                <w:rFonts w:ascii="Segoe UI" w:hAnsi="Segoe UI" w:cs="Segoe UI"/>
                <w:color w:val="323232"/>
                <w:szCs w:val="21"/>
              </w:rPr>
              <w:t>或</w:t>
            </w:r>
            <w:r w:rsidRPr="0092514F">
              <w:rPr>
                <w:rFonts w:ascii="Segoe UI" w:hAnsi="Segoe UI" w:cs="Segoe UI"/>
                <w:color w:val="323232"/>
                <w:szCs w:val="21"/>
              </w:rPr>
              <w:t> </w:t>
            </w:r>
            <w:r w:rsidRPr="0092514F">
              <w:rPr>
                <w:rStyle w:val="a9"/>
                <w:rFonts w:ascii="Segoe UI" w:hAnsi="Segoe UI" w:cs="Segoe UI"/>
                <w:color w:val="323232"/>
                <w:szCs w:val="21"/>
              </w:rPr>
              <w:t xml:space="preserve">Pod </w:t>
            </w:r>
            <w:r w:rsidRPr="0092514F">
              <w:rPr>
                <w:rStyle w:val="a9"/>
                <w:rFonts w:ascii="Segoe UI" w:hAnsi="Segoe UI" w:cs="Segoe UI"/>
                <w:color w:val="323232"/>
                <w:szCs w:val="21"/>
              </w:rPr>
              <w:t>反亲和</w:t>
            </w:r>
            <w:r w:rsidRPr="0092514F">
              <w:rPr>
                <w:rFonts w:ascii="Segoe UI" w:hAnsi="Segoe UI" w:cs="Segoe UI"/>
                <w:color w:val="323232"/>
                <w:szCs w:val="21"/>
              </w:rPr>
              <w:t>。</w:t>
            </w:r>
            <w:r w:rsidRPr="0092514F">
              <w:rPr>
                <w:rFonts w:ascii="Segoe UI" w:hAnsi="Segoe UI" w:cs="Segoe UI"/>
                <w:color w:val="323232"/>
                <w:szCs w:val="21"/>
              </w:rPr>
              <w:br/>
              <w:t xml:space="preserve">2. </w:t>
            </w:r>
            <w:r w:rsidRPr="0092514F">
              <w:rPr>
                <w:rFonts w:ascii="Segoe UI" w:hAnsi="Segoe UI" w:cs="Segoe UI"/>
                <w:color w:val="323232"/>
                <w:szCs w:val="21"/>
              </w:rPr>
              <w:t>选择亲和性方式，支持选择</w:t>
            </w:r>
            <w:r w:rsidRPr="0092514F">
              <w:rPr>
                <w:rFonts w:ascii="Segoe UI" w:hAnsi="Segoe UI" w:cs="Segoe UI"/>
                <w:color w:val="323232"/>
                <w:szCs w:val="21"/>
              </w:rPr>
              <w:t> </w:t>
            </w:r>
            <w:r w:rsidRPr="0092514F">
              <w:rPr>
                <w:rStyle w:val="a9"/>
                <w:rFonts w:ascii="Segoe UI" w:hAnsi="Segoe UI" w:cs="Segoe UI"/>
                <w:color w:val="323232"/>
                <w:szCs w:val="21"/>
              </w:rPr>
              <w:t>基本</w:t>
            </w:r>
            <w:r w:rsidRPr="0092514F">
              <w:rPr>
                <w:rFonts w:ascii="Segoe UI" w:hAnsi="Segoe UI" w:cs="Segoe UI"/>
                <w:color w:val="323232"/>
                <w:szCs w:val="21"/>
              </w:rPr>
              <w:t> </w:t>
            </w:r>
            <w:r w:rsidRPr="0092514F">
              <w:rPr>
                <w:rFonts w:ascii="Segoe UI" w:hAnsi="Segoe UI" w:cs="Segoe UI"/>
                <w:color w:val="323232"/>
                <w:szCs w:val="21"/>
              </w:rPr>
              <w:t>或</w:t>
            </w:r>
            <w:r w:rsidRPr="0092514F">
              <w:rPr>
                <w:rFonts w:ascii="Segoe UI" w:hAnsi="Segoe UI" w:cs="Segoe UI"/>
                <w:color w:val="323232"/>
                <w:szCs w:val="21"/>
              </w:rPr>
              <w:t> </w:t>
            </w:r>
            <w:r w:rsidRPr="0092514F">
              <w:rPr>
                <w:rStyle w:val="a9"/>
                <w:rFonts w:ascii="Segoe UI" w:hAnsi="Segoe UI" w:cs="Segoe UI"/>
                <w:color w:val="323232"/>
                <w:szCs w:val="21"/>
              </w:rPr>
              <w:t>高级</w:t>
            </w:r>
            <w:r w:rsidRPr="0092514F">
              <w:rPr>
                <w:rFonts w:ascii="Segoe UI" w:hAnsi="Segoe UI" w:cs="Segoe UI"/>
                <w:color w:val="323232"/>
                <w:szCs w:val="21"/>
              </w:rPr>
              <w:t>。</w:t>
            </w:r>
            <w:r w:rsidRPr="0092514F">
              <w:rPr>
                <w:rFonts w:ascii="Segoe UI" w:hAnsi="Segoe UI" w:cs="Segoe UI"/>
                <w:color w:val="323232"/>
                <w:szCs w:val="21"/>
              </w:rPr>
              <w:br/>
              <w:t xml:space="preserve">3. </w:t>
            </w:r>
            <w:r w:rsidRPr="0092514F">
              <w:rPr>
                <w:rFonts w:ascii="Segoe UI" w:hAnsi="Segoe UI" w:cs="Segoe UI"/>
                <w:color w:val="323232"/>
                <w:szCs w:val="21"/>
              </w:rPr>
              <w:t>当</w:t>
            </w:r>
            <w:r w:rsidRPr="0092514F">
              <w:rPr>
                <w:rFonts w:ascii="Segoe UI" w:hAnsi="Segoe UI" w:cs="Segoe UI"/>
                <w:color w:val="323232"/>
                <w:szCs w:val="21"/>
              </w:rPr>
              <w:t> </w:t>
            </w:r>
            <w:r w:rsidRPr="0092514F">
              <w:rPr>
                <w:rStyle w:val="a9"/>
                <w:rFonts w:ascii="Segoe UI" w:hAnsi="Segoe UI" w:cs="Segoe UI"/>
                <w:color w:val="323232"/>
                <w:szCs w:val="21"/>
              </w:rPr>
              <w:t>方式</w:t>
            </w:r>
            <w:r w:rsidRPr="0092514F">
              <w:rPr>
                <w:rFonts w:ascii="Segoe UI" w:hAnsi="Segoe UI" w:cs="Segoe UI"/>
                <w:color w:val="323232"/>
                <w:szCs w:val="21"/>
              </w:rPr>
              <w:t> </w:t>
            </w:r>
            <w:r w:rsidRPr="0092514F">
              <w:rPr>
                <w:rFonts w:ascii="Segoe UI" w:hAnsi="Segoe UI" w:cs="Segoe UI"/>
                <w:color w:val="323232"/>
                <w:szCs w:val="21"/>
              </w:rPr>
              <w:t>为</w:t>
            </w:r>
            <w:r w:rsidRPr="0092514F">
              <w:rPr>
                <w:rFonts w:ascii="Segoe UI" w:hAnsi="Segoe UI" w:cs="Segoe UI"/>
                <w:color w:val="323232"/>
                <w:szCs w:val="21"/>
              </w:rPr>
              <w:t> </w:t>
            </w:r>
            <w:r w:rsidRPr="0092514F">
              <w:rPr>
                <w:rStyle w:val="HTML"/>
                <w:rFonts w:ascii="Courier New" w:hAnsi="Courier New" w:cs="Courier New"/>
                <w:color w:val="C7254E"/>
                <w:sz w:val="21"/>
                <w:szCs w:val="21"/>
                <w:shd w:val="clear" w:color="auto" w:fill="F9F2F4"/>
              </w:rPr>
              <w:t>基本</w:t>
            </w:r>
            <w:r w:rsidRPr="0092514F">
              <w:rPr>
                <w:rFonts w:ascii="Segoe UI" w:hAnsi="Segoe UI" w:cs="Segoe UI"/>
                <w:color w:val="323232"/>
                <w:szCs w:val="21"/>
              </w:rPr>
              <w:t> </w:t>
            </w:r>
            <w:r w:rsidRPr="0092514F">
              <w:rPr>
                <w:rFonts w:ascii="Segoe UI" w:hAnsi="Segoe UI" w:cs="Segoe UI"/>
                <w:color w:val="323232"/>
                <w:szCs w:val="21"/>
              </w:rPr>
              <w:t>时，单击</w:t>
            </w:r>
            <w:r w:rsidRPr="0092514F">
              <w:rPr>
                <w:rFonts w:ascii="Segoe UI" w:hAnsi="Segoe UI" w:cs="Segoe UI"/>
                <w:color w:val="323232"/>
                <w:szCs w:val="21"/>
              </w:rPr>
              <w:t> </w:t>
            </w:r>
            <w:r w:rsidRPr="0092514F">
              <w:rPr>
                <w:rStyle w:val="a9"/>
                <w:rFonts w:ascii="Segoe UI" w:hAnsi="Segoe UI" w:cs="Segoe UI"/>
                <w:color w:val="323232"/>
                <w:szCs w:val="21"/>
              </w:rPr>
              <w:t>亲和组件</w:t>
            </w:r>
            <w:r w:rsidRPr="0092514F">
              <w:rPr>
                <w:rFonts w:ascii="Segoe UI" w:hAnsi="Segoe UI" w:cs="Segoe UI"/>
                <w:color w:val="323232"/>
                <w:szCs w:val="21"/>
              </w:rPr>
              <w:t> </w:t>
            </w:r>
            <w:r w:rsidRPr="0092514F">
              <w:rPr>
                <w:rFonts w:ascii="Segoe UI" w:hAnsi="Segoe UI" w:cs="Segoe UI"/>
                <w:color w:val="323232"/>
                <w:szCs w:val="21"/>
              </w:rPr>
              <w:t>下拉选择框选择一个当前命名空间下已有的计算组件；当</w:t>
            </w:r>
            <w:r w:rsidRPr="0092514F">
              <w:rPr>
                <w:rFonts w:ascii="Segoe UI" w:hAnsi="Segoe UI" w:cs="Segoe UI"/>
                <w:color w:val="323232"/>
                <w:szCs w:val="21"/>
              </w:rPr>
              <w:t> </w:t>
            </w:r>
            <w:r w:rsidRPr="0092514F">
              <w:rPr>
                <w:rStyle w:val="a9"/>
                <w:rFonts w:ascii="Segoe UI" w:hAnsi="Segoe UI" w:cs="Segoe UI"/>
                <w:color w:val="323232"/>
                <w:szCs w:val="21"/>
              </w:rPr>
              <w:t>方式</w:t>
            </w:r>
            <w:r w:rsidRPr="0092514F">
              <w:rPr>
                <w:rFonts w:ascii="Segoe UI" w:hAnsi="Segoe UI" w:cs="Segoe UI"/>
                <w:color w:val="323232"/>
                <w:szCs w:val="21"/>
              </w:rPr>
              <w:t> </w:t>
            </w:r>
            <w:r w:rsidRPr="0092514F">
              <w:rPr>
                <w:rFonts w:ascii="Segoe UI" w:hAnsi="Segoe UI" w:cs="Segoe UI"/>
                <w:color w:val="323232"/>
                <w:szCs w:val="21"/>
              </w:rPr>
              <w:t>为</w:t>
            </w:r>
            <w:r w:rsidRPr="0092514F">
              <w:rPr>
                <w:rFonts w:ascii="Segoe UI" w:hAnsi="Segoe UI" w:cs="Segoe UI"/>
                <w:color w:val="323232"/>
                <w:szCs w:val="21"/>
              </w:rPr>
              <w:t> </w:t>
            </w:r>
            <w:r w:rsidRPr="0092514F">
              <w:rPr>
                <w:rStyle w:val="HTML"/>
                <w:rFonts w:ascii="Courier New" w:hAnsi="Courier New" w:cs="Courier New"/>
                <w:color w:val="C7254E"/>
                <w:sz w:val="21"/>
                <w:szCs w:val="21"/>
                <w:shd w:val="clear" w:color="auto" w:fill="F9F2F4"/>
              </w:rPr>
              <w:t>高级</w:t>
            </w:r>
            <w:r w:rsidRPr="0092514F">
              <w:rPr>
                <w:rFonts w:ascii="Segoe UI" w:hAnsi="Segoe UI" w:cs="Segoe UI"/>
                <w:color w:val="323232"/>
                <w:szCs w:val="21"/>
              </w:rPr>
              <w:t> </w:t>
            </w:r>
            <w:r w:rsidRPr="0092514F">
              <w:rPr>
                <w:rFonts w:ascii="Segoe UI" w:hAnsi="Segoe UI" w:cs="Segoe UI"/>
                <w:color w:val="323232"/>
                <w:szCs w:val="21"/>
              </w:rPr>
              <w:t>时，需要配置以下几个参数，实现更复杂的亲和性调度需求：</w:t>
            </w:r>
            <w:r w:rsidRPr="0092514F">
              <w:rPr>
                <w:rFonts w:ascii="Segoe UI" w:hAnsi="Segoe UI" w:cs="Segoe UI"/>
                <w:color w:val="323232"/>
                <w:szCs w:val="21"/>
              </w:rPr>
              <w:br/>
            </w:r>
            <w:r w:rsidRPr="0092514F">
              <w:rPr>
                <w:rFonts w:ascii="Segoe UI" w:hAnsi="Segoe UI" w:cs="Segoe UI"/>
                <w:color w:val="323232"/>
                <w:szCs w:val="21"/>
              </w:rPr>
              <w:br/>
            </w:r>
            <w:r w:rsidRPr="0092514F">
              <w:rPr>
                <w:rStyle w:val="a9"/>
                <w:rFonts w:ascii="Segoe UI" w:hAnsi="Segoe UI" w:cs="Segoe UI"/>
                <w:color w:val="323232"/>
                <w:szCs w:val="21"/>
              </w:rPr>
              <w:t>类型</w:t>
            </w:r>
            <w:r w:rsidRPr="0092514F">
              <w:rPr>
                <w:rFonts w:ascii="Segoe UI" w:hAnsi="Segoe UI" w:cs="Segoe UI"/>
                <w:color w:val="323232"/>
                <w:szCs w:val="21"/>
              </w:rPr>
              <w:t>：单击下拉选择框，选择</w:t>
            </w:r>
            <w:r w:rsidRPr="0092514F">
              <w:rPr>
                <w:rFonts w:ascii="Segoe UI" w:hAnsi="Segoe UI" w:cs="Segoe UI"/>
                <w:color w:val="323232"/>
                <w:szCs w:val="21"/>
              </w:rPr>
              <w:t> </w:t>
            </w:r>
            <w:r w:rsidRPr="0092514F">
              <w:rPr>
                <w:rStyle w:val="a9"/>
                <w:rFonts w:ascii="Segoe UI" w:hAnsi="Segoe UI" w:cs="Segoe UI"/>
                <w:color w:val="323232"/>
                <w:szCs w:val="21"/>
              </w:rPr>
              <w:t>Required</w:t>
            </w:r>
            <w:r w:rsidRPr="0092514F">
              <w:rPr>
                <w:rFonts w:ascii="Segoe UI" w:hAnsi="Segoe UI" w:cs="Segoe UI"/>
                <w:color w:val="323232"/>
                <w:szCs w:val="21"/>
              </w:rPr>
              <w:t> </w:t>
            </w:r>
            <w:r w:rsidRPr="0092514F">
              <w:rPr>
                <w:rFonts w:ascii="Segoe UI" w:hAnsi="Segoe UI" w:cs="Segoe UI"/>
                <w:color w:val="323232"/>
                <w:szCs w:val="21"/>
              </w:rPr>
              <w:t>或</w:t>
            </w:r>
            <w:r w:rsidRPr="0092514F">
              <w:rPr>
                <w:rFonts w:ascii="Segoe UI" w:hAnsi="Segoe UI" w:cs="Segoe UI"/>
                <w:color w:val="323232"/>
                <w:szCs w:val="21"/>
              </w:rPr>
              <w:t> </w:t>
            </w:r>
            <w:r w:rsidRPr="0092514F">
              <w:rPr>
                <w:rStyle w:val="a9"/>
                <w:rFonts w:ascii="Segoe UI" w:hAnsi="Segoe UI" w:cs="Segoe UI"/>
                <w:color w:val="323232"/>
                <w:szCs w:val="21"/>
              </w:rPr>
              <w:t>Preferred</w:t>
            </w:r>
            <w:r w:rsidRPr="0092514F">
              <w:rPr>
                <w:rFonts w:ascii="Segoe UI" w:hAnsi="Segoe UI" w:cs="Segoe UI"/>
                <w:color w:val="323232"/>
                <w:szCs w:val="21"/>
              </w:rPr>
              <w:t>。如果选择</w:t>
            </w:r>
            <w:r w:rsidRPr="0092514F">
              <w:rPr>
                <w:rFonts w:ascii="Segoe UI" w:hAnsi="Segoe UI" w:cs="Segoe UI"/>
                <w:color w:val="323232"/>
                <w:szCs w:val="21"/>
              </w:rPr>
              <w:t> </w:t>
            </w:r>
            <w:r w:rsidRPr="0092514F">
              <w:rPr>
                <w:rStyle w:val="a9"/>
                <w:rFonts w:ascii="Segoe UI" w:hAnsi="Segoe UI" w:cs="Segoe UI"/>
                <w:color w:val="323232"/>
                <w:szCs w:val="21"/>
              </w:rPr>
              <w:t>Required</w:t>
            </w:r>
            <w:r w:rsidRPr="0092514F">
              <w:rPr>
                <w:rFonts w:ascii="Segoe UI" w:hAnsi="Segoe UI" w:cs="Segoe UI"/>
                <w:color w:val="323232"/>
                <w:szCs w:val="21"/>
              </w:rPr>
              <w:t>，系统只能把当前创建的组件</w:t>
            </w:r>
            <w:r w:rsidRPr="0092514F">
              <w:rPr>
                <w:rFonts w:ascii="Segoe UI" w:hAnsi="Segoe UI" w:cs="Segoe UI"/>
                <w:color w:val="323232"/>
                <w:szCs w:val="21"/>
              </w:rPr>
              <w:t xml:space="preserve"> Pod </w:t>
            </w:r>
            <w:r w:rsidRPr="0092514F">
              <w:rPr>
                <w:rFonts w:ascii="Segoe UI" w:hAnsi="Segoe UI" w:cs="Segoe UI"/>
                <w:color w:val="323232"/>
                <w:szCs w:val="21"/>
              </w:rPr>
              <w:t>调度到完全符合亲和性配置的节点上；如果选择</w:t>
            </w:r>
            <w:r w:rsidRPr="0092514F">
              <w:rPr>
                <w:rFonts w:ascii="Segoe UI" w:hAnsi="Segoe UI" w:cs="Segoe UI"/>
                <w:color w:val="323232"/>
                <w:szCs w:val="21"/>
              </w:rPr>
              <w:t> </w:t>
            </w:r>
            <w:r w:rsidRPr="0092514F">
              <w:rPr>
                <w:rStyle w:val="a9"/>
                <w:rFonts w:ascii="Segoe UI" w:hAnsi="Segoe UI" w:cs="Segoe UI"/>
                <w:color w:val="323232"/>
                <w:szCs w:val="21"/>
              </w:rPr>
              <w:t>Preferred</w:t>
            </w:r>
            <w:r w:rsidRPr="0092514F">
              <w:rPr>
                <w:rFonts w:ascii="Segoe UI" w:hAnsi="Segoe UI" w:cs="Segoe UI"/>
                <w:color w:val="323232"/>
                <w:szCs w:val="21"/>
              </w:rPr>
              <w:t>，系统将把当前创建的组件</w:t>
            </w:r>
            <w:r w:rsidRPr="0092514F">
              <w:rPr>
                <w:rFonts w:ascii="Segoe UI" w:hAnsi="Segoe UI" w:cs="Segoe UI"/>
                <w:color w:val="323232"/>
                <w:szCs w:val="21"/>
              </w:rPr>
              <w:t xml:space="preserve"> Pod </w:t>
            </w:r>
            <w:r w:rsidRPr="0092514F">
              <w:rPr>
                <w:rFonts w:ascii="Segoe UI" w:hAnsi="Segoe UI" w:cs="Segoe UI"/>
                <w:color w:val="323232"/>
                <w:szCs w:val="21"/>
              </w:rPr>
              <w:t>尽量调度到符合亲和性配置的节点上，且需要在</w:t>
            </w:r>
            <w:r w:rsidRPr="0092514F">
              <w:rPr>
                <w:rFonts w:ascii="Segoe UI" w:hAnsi="Segoe UI" w:cs="Segoe UI"/>
                <w:color w:val="323232"/>
                <w:szCs w:val="21"/>
              </w:rPr>
              <w:t> </w:t>
            </w:r>
            <w:r w:rsidRPr="0092514F">
              <w:rPr>
                <w:rStyle w:val="a9"/>
                <w:rFonts w:ascii="Segoe UI" w:hAnsi="Segoe UI" w:cs="Segoe UI"/>
                <w:color w:val="323232"/>
                <w:szCs w:val="21"/>
              </w:rPr>
              <w:t>权重</w:t>
            </w:r>
            <w:r w:rsidRPr="0092514F">
              <w:rPr>
                <w:rFonts w:ascii="Segoe UI" w:hAnsi="Segoe UI" w:cs="Segoe UI"/>
                <w:color w:val="323232"/>
                <w:szCs w:val="21"/>
              </w:rPr>
              <w:t> </w:t>
            </w:r>
            <w:r w:rsidRPr="0092514F">
              <w:rPr>
                <w:rFonts w:ascii="Segoe UI" w:hAnsi="Segoe UI" w:cs="Segoe UI"/>
                <w:color w:val="323232"/>
                <w:szCs w:val="21"/>
              </w:rPr>
              <w:t>框中输入权重（</w:t>
            </w:r>
            <w:r w:rsidRPr="0092514F">
              <w:rPr>
                <w:rFonts w:ascii="Segoe UI" w:hAnsi="Segoe UI" w:cs="Segoe UI"/>
                <w:color w:val="323232"/>
                <w:szCs w:val="21"/>
              </w:rPr>
              <w:t>weight</w:t>
            </w:r>
            <w:r w:rsidRPr="0092514F">
              <w:rPr>
                <w:rFonts w:ascii="Segoe UI" w:hAnsi="Segoe UI" w:cs="Segoe UI"/>
                <w:color w:val="323232"/>
                <w:szCs w:val="21"/>
              </w:rPr>
              <w:t>）参数，范围为</w:t>
            </w:r>
            <w:r w:rsidRPr="0092514F">
              <w:rPr>
                <w:rFonts w:ascii="Segoe UI" w:hAnsi="Segoe UI" w:cs="Segoe UI"/>
                <w:color w:val="323232"/>
                <w:szCs w:val="21"/>
              </w:rPr>
              <w:t xml:space="preserve"> 1~100</w:t>
            </w:r>
            <w:r w:rsidRPr="0092514F">
              <w:rPr>
                <w:rFonts w:ascii="Segoe UI" w:hAnsi="Segoe UI" w:cs="Segoe UI"/>
                <w:color w:val="323232"/>
                <w:szCs w:val="21"/>
              </w:rPr>
              <w:t>，系统在调度当前创建的组件</w:t>
            </w:r>
            <w:r w:rsidRPr="0092514F">
              <w:rPr>
                <w:rFonts w:ascii="Segoe UI" w:hAnsi="Segoe UI" w:cs="Segoe UI"/>
                <w:color w:val="323232"/>
                <w:szCs w:val="21"/>
              </w:rPr>
              <w:t xml:space="preserve"> Pod </w:t>
            </w:r>
            <w:r w:rsidRPr="0092514F">
              <w:rPr>
                <w:rFonts w:ascii="Segoe UI" w:hAnsi="Segoe UI" w:cs="Segoe UI"/>
                <w:color w:val="323232"/>
                <w:szCs w:val="21"/>
              </w:rPr>
              <w:t>时，将结合亲和性权重与其它调度需求（例如计算资源需求），后台确定组件</w:t>
            </w:r>
            <w:r w:rsidRPr="0092514F">
              <w:rPr>
                <w:rFonts w:ascii="Segoe UI" w:hAnsi="Segoe UI" w:cs="Segoe UI"/>
                <w:color w:val="323232"/>
                <w:szCs w:val="21"/>
              </w:rPr>
              <w:t xml:space="preserve"> Pod </w:t>
            </w:r>
            <w:r w:rsidRPr="0092514F">
              <w:rPr>
                <w:rFonts w:ascii="Segoe UI" w:hAnsi="Segoe UI" w:cs="Segoe UI"/>
                <w:color w:val="323232"/>
                <w:szCs w:val="21"/>
              </w:rPr>
              <w:t>运行的节点。</w:t>
            </w:r>
            <w:r w:rsidRPr="0092514F">
              <w:rPr>
                <w:rFonts w:ascii="Segoe UI" w:hAnsi="Segoe UI" w:cs="Segoe UI"/>
                <w:color w:val="323232"/>
                <w:szCs w:val="21"/>
              </w:rPr>
              <w:br/>
            </w:r>
            <w:r w:rsidRPr="0092514F">
              <w:rPr>
                <w:rStyle w:val="a9"/>
                <w:rFonts w:ascii="Segoe UI" w:hAnsi="Segoe UI" w:cs="Segoe UI"/>
                <w:color w:val="323232"/>
                <w:szCs w:val="21"/>
              </w:rPr>
              <w:t>主机拓扑域</w:t>
            </w:r>
            <w:r w:rsidRPr="0092514F">
              <w:rPr>
                <w:rFonts w:ascii="Segoe UI" w:hAnsi="Segoe UI" w:cs="Segoe UI"/>
                <w:color w:val="323232"/>
                <w:szCs w:val="21"/>
              </w:rPr>
              <w:t>：输入要与当前创建的组件</w:t>
            </w:r>
            <w:r w:rsidRPr="0092514F">
              <w:rPr>
                <w:rFonts w:ascii="Segoe UI" w:hAnsi="Segoe UI" w:cs="Segoe UI"/>
                <w:color w:val="323232"/>
                <w:szCs w:val="21"/>
              </w:rPr>
              <w:t xml:space="preserve"> Pod </w:t>
            </w:r>
            <w:r w:rsidRPr="0092514F">
              <w:rPr>
                <w:rFonts w:ascii="Segoe UI" w:hAnsi="Segoe UI" w:cs="Segoe UI"/>
                <w:color w:val="323232"/>
                <w:szCs w:val="21"/>
              </w:rPr>
              <w:t>亲和或反亲和的组件</w:t>
            </w:r>
            <w:r w:rsidRPr="0092514F">
              <w:rPr>
                <w:rFonts w:ascii="Segoe UI" w:hAnsi="Segoe UI" w:cs="Segoe UI"/>
                <w:color w:val="323232"/>
                <w:szCs w:val="21"/>
              </w:rPr>
              <w:t xml:space="preserve"> Pod </w:t>
            </w:r>
            <w:r w:rsidRPr="0092514F">
              <w:rPr>
                <w:rFonts w:ascii="Segoe UI" w:hAnsi="Segoe UI" w:cs="Segoe UI"/>
                <w:color w:val="323232"/>
                <w:szCs w:val="21"/>
              </w:rPr>
              <w:t>所在主机的标签，默认为</w:t>
            </w:r>
            <w:r w:rsidRPr="0092514F">
              <w:rPr>
                <w:rFonts w:ascii="Segoe UI" w:hAnsi="Segoe UI" w:cs="Segoe UI"/>
                <w:color w:val="323232"/>
                <w:szCs w:val="21"/>
              </w:rPr>
              <w:t> </w:t>
            </w:r>
            <w:r w:rsidRPr="0092514F">
              <w:rPr>
                <w:rStyle w:val="HTML"/>
                <w:rFonts w:ascii="Courier New" w:hAnsi="Courier New" w:cs="Courier New"/>
                <w:color w:val="C7254E"/>
                <w:sz w:val="21"/>
                <w:szCs w:val="21"/>
                <w:shd w:val="clear" w:color="auto" w:fill="F9F2F4"/>
              </w:rPr>
              <w:t>kubernetes.io/hostname</w:t>
            </w:r>
            <w:r w:rsidRPr="0092514F">
              <w:rPr>
                <w:rFonts w:ascii="Segoe UI" w:hAnsi="Segoe UI" w:cs="Segoe UI"/>
                <w:color w:val="323232"/>
                <w:szCs w:val="21"/>
              </w:rPr>
              <w:t>。</w:t>
            </w:r>
            <w:r w:rsidRPr="0092514F">
              <w:rPr>
                <w:rFonts w:ascii="Segoe UI" w:hAnsi="Segoe UI" w:cs="Segoe UI"/>
                <w:color w:val="323232"/>
                <w:szCs w:val="21"/>
              </w:rPr>
              <w:br/>
            </w:r>
            <w:r w:rsidRPr="0092514F">
              <w:rPr>
                <w:rStyle w:val="a9"/>
                <w:rFonts w:ascii="Segoe UI" w:hAnsi="Segoe UI" w:cs="Segoe UI"/>
                <w:color w:val="323232"/>
                <w:szCs w:val="21"/>
              </w:rPr>
              <w:t>匹配标签</w:t>
            </w:r>
            <w:r w:rsidRPr="0092514F">
              <w:rPr>
                <w:rFonts w:ascii="Segoe UI" w:hAnsi="Segoe UI" w:cs="Segoe UI"/>
                <w:color w:val="323232"/>
                <w:szCs w:val="21"/>
              </w:rPr>
              <w:t>：添加当前创建的组件</w:t>
            </w:r>
            <w:r w:rsidRPr="0092514F">
              <w:rPr>
                <w:rFonts w:ascii="Segoe UI" w:hAnsi="Segoe UI" w:cs="Segoe UI"/>
                <w:color w:val="323232"/>
                <w:szCs w:val="21"/>
              </w:rPr>
              <w:t xml:space="preserve"> Pod </w:t>
            </w:r>
            <w:r w:rsidRPr="0092514F">
              <w:rPr>
                <w:rFonts w:ascii="Segoe UI" w:hAnsi="Segoe UI" w:cs="Segoe UI"/>
                <w:color w:val="323232"/>
                <w:szCs w:val="21"/>
              </w:rPr>
              <w:t>需要亲和或反亲和的组件</w:t>
            </w:r>
            <w:r w:rsidRPr="0092514F">
              <w:rPr>
                <w:rFonts w:ascii="Segoe UI" w:hAnsi="Segoe UI" w:cs="Segoe UI"/>
                <w:color w:val="323232"/>
                <w:szCs w:val="21"/>
              </w:rPr>
              <w:t xml:space="preserve"> Pod </w:t>
            </w:r>
            <w:r w:rsidRPr="0092514F">
              <w:rPr>
                <w:rFonts w:ascii="Segoe UI" w:hAnsi="Segoe UI" w:cs="Segoe UI"/>
                <w:color w:val="323232"/>
                <w:szCs w:val="21"/>
              </w:rPr>
              <w:t>具有的所有标签，单击</w:t>
            </w:r>
            <w:r w:rsidRPr="0092514F">
              <w:rPr>
                <w:rFonts w:ascii="Segoe UI" w:hAnsi="Segoe UI" w:cs="Segoe UI"/>
                <w:color w:val="323232"/>
                <w:szCs w:val="21"/>
              </w:rPr>
              <w:t> </w:t>
            </w:r>
            <w:r w:rsidRPr="0092514F">
              <w:rPr>
                <w:rStyle w:val="a9"/>
                <w:rFonts w:ascii="Segoe UI" w:hAnsi="Segoe UI" w:cs="Segoe UI"/>
                <w:color w:val="323232"/>
                <w:szCs w:val="21"/>
              </w:rPr>
              <w:t>添加</w:t>
            </w:r>
            <w:r w:rsidRPr="0092514F">
              <w:rPr>
                <w:rFonts w:ascii="Segoe UI" w:hAnsi="Segoe UI" w:cs="Segoe UI"/>
                <w:color w:val="323232"/>
                <w:szCs w:val="21"/>
              </w:rPr>
              <w:t> </w:t>
            </w:r>
            <w:r w:rsidRPr="0092514F">
              <w:rPr>
                <w:rFonts w:ascii="Segoe UI" w:hAnsi="Segoe UI" w:cs="Segoe UI"/>
                <w:color w:val="323232"/>
                <w:szCs w:val="21"/>
              </w:rPr>
              <w:t>按钮并输入键、值，即可添加一个标签。</w:t>
            </w:r>
            <w:r w:rsidRPr="0092514F">
              <w:rPr>
                <w:rFonts w:ascii="Segoe UI" w:hAnsi="Segoe UI" w:cs="Segoe UI"/>
                <w:color w:val="323232"/>
                <w:szCs w:val="21"/>
              </w:rPr>
              <w:br/>
            </w:r>
            <w:r w:rsidRPr="0092514F">
              <w:rPr>
                <w:rFonts w:ascii="Segoe UI" w:hAnsi="Segoe UI" w:cs="Segoe UI"/>
                <w:color w:val="323232"/>
                <w:szCs w:val="21"/>
              </w:rPr>
              <w:br/>
            </w:r>
            <w:r w:rsidRPr="0092514F">
              <w:rPr>
                <w:rFonts w:ascii="Segoe UI" w:hAnsi="Segoe UI" w:cs="Segoe UI"/>
                <w:color w:val="323232"/>
                <w:szCs w:val="21"/>
              </w:rPr>
              <w:t>单击已添加的亲和性记录右侧的</w:t>
            </w:r>
            <w:r>
              <w:rPr>
                <w:noProof/>
              </w:rPr>
              <w:drawing>
                <wp:inline distT="0" distB="0" distL="0" distR="0" wp14:anchorId="7FAD44C4" wp14:editId="35341A99">
                  <wp:extent cx="167655" cy="152413"/>
                  <wp:effectExtent l="0" t="0" r="381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sidRPr="0092514F">
              <w:rPr>
                <w:rFonts w:ascii="Segoe UI" w:hAnsi="Segoe UI" w:cs="Segoe UI"/>
                <w:color w:val="323232"/>
                <w:szCs w:val="21"/>
              </w:rPr>
              <w:t>图标，可删除已添加的亲和性配置。</w:t>
            </w:r>
            <w:r w:rsidRPr="0092514F">
              <w:rPr>
                <w:rFonts w:ascii="Segoe UI" w:hAnsi="Segoe UI" w:cs="Segoe UI"/>
                <w:color w:val="323232"/>
                <w:szCs w:val="21"/>
              </w:rPr>
              <w:br/>
            </w:r>
            <w:r w:rsidRPr="0092514F">
              <w:rPr>
                <w:rFonts w:ascii="Segoe UI" w:hAnsi="Segoe UI" w:cs="Segoe UI"/>
                <w:color w:val="323232"/>
                <w:szCs w:val="21"/>
              </w:rPr>
              <w:t>单击已添加的亲和性记录右侧的</w:t>
            </w:r>
            <w:r>
              <w:rPr>
                <w:noProof/>
              </w:rPr>
              <w:drawing>
                <wp:inline distT="0" distB="0" distL="0" distR="0" wp14:anchorId="18F759FE" wp14:editId="6444124E">
                  <wp:extent cx="182896" cy="152413"/>
                  <wp:effectExtent l="0" t="0" r="762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82896" cy="152413"/>
                          </a:xfrm>
                          <a:prstGeom prst="rect">
                            <a:avLst/>
                          </a:prstGeom>
                        </pic:spPr>
                      </pic:pic>
                    </a:graphicData>
                  </a:graphic>
                </wp:inline>
              </w:drawing>
            </w:r>
            <w:r w:rsidRPr="0092514F">
              <w:rPr>
                <w:rFonts w:ascii="Segoe UI" w:hAnsi="Segoe UI" w:cs="Segoe UI"/>
                <w:color w:val="323232"/>
                <w:szCs w:val="21"/>
              </w:rPr>
              <w:t>图标，可更新已添加的亲和性配置。</w:t>
            </w:r>
          </w:p>
        </w:tc>
      </w:tr>
      <w:tr w:rsidR="0092514F" w:rsidRPr="0092514F" w:rsidTr="0092514F">
        <w:tc>
          <w:tcPr>
            <w:tcW w:w="1134"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Style w:val="a9"/>
                <w:rFonts w:ascii="Segoe UI" w:hAnsi="Segoe UI" w:cs="Segoe UI"/>
                <w:color w:val="323232"/>
                <w:szCs w:val="21"/>
              </w:rPr>
              <w:lastRenderedPageBreak/>
              <w:t>关闭宽限期</w:t>
            </w:r>
          </w:p>
        </w:tc>
        <w:tc>
          <w:tcPr>
            <w:tcW w:w="993"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Fonts w:ascii="Segoe UI" w:hAnsi="Segoe UI" w:cs="Segoe UI"/>
                <w:color w:val="323232"/>
                <w:szCs w:val="21"/>
              </w:rPr>
              <w:t>否</w:t>
            </w:r>
          </w:p>
        </w:tc>
        <w:tc>
          <w:tcPr>
            <w:tcW w:w="8363" w:type="dxa"/>
            <w:tcBorders>
              <w:bottom w:val="single" w:sz="6" w:space="0" w:color="E5E5E5"/>
              <w:right w:val="nil"/>
            </w:tcBorders>
            <w:shd w:val="clear" w:color="auto" w:fill="FFFFFF"/>
            <w:vAlign w:val="center"/>
            <w:hideMark/>
          </w:tcPr>
          <w:p w:rsidR="0092514F" w:rsidRPr="0092514F" w:rsidRDefault="0092514F">
            <w:pPr>
              <w:rPr>
                <w:rFonts w:ascii="Segoe UI" w:hAnsi="Segoe UI" w:cs="Segoe UI"/>
                <w:color w:val="323232"/>
                <w:szCs w:val="21"/>
              </w:rPr>
            </w:pPr>
            <w:r w:rsidRPr="0092514F">
              <w:rPr>
                <w:rFonts w:ascii="Segoe UI" w:hAnsi="Segoe UI" w:cs="Segoe UI"/>
                <w:color w:val="323232"/>
                <w:szCs w:val="21"/>
              </w:rPr>
              <w:t>从接受到</w:t>
            </w:r>
            <w:r w:rsidRPr="0092514F">
              <w:rPr>
                <w:rFonts w:ascii="Segoe UI" w:hAnsi="Segoe UI" w:cs="Segoe UI"/>
                <w:color w:val="323232"/>
                <w:szCs w:val="21"/>
              </w:rPr>
              <w:t xml:space="preserve"> Pod </w:t>
            </w:r>
            <w:r w:rsidRPr="0092514F">
              <w:rPr>
                <w:rFonts w:ascii="Segoe UI" w:hAnsi="Segoe UI" w:cs="Segoe UI"/>
                <w:color w:val="323232"/>
                <w:szCs w:val="21"/>
              </w:rPr>
              <w:t>删除请求到</w:t>
            </w:r>
            <w:r w:rsidRPr="0092514F">
              <w:rPr>
                <w:rFonts w:ascii="Segoe UI" w:hAnsi="Segoe UI" w:cs="Segoe UI"/>
                <w:color w:val="323232"/>
                <w:szCs w:val="21"/>
              </w:rPr>
              <w:t xml:space="preserve"> Pod </w:t>
            </w:r>
            <w:r w:rsidRPr="0092514F">
              <w:rPr>
                <w:rFonts w:ascii="Segoe UI" w:hAnsi="Segoe UI" w:cs="Segoe UI"/>
                <w:color w:val="323232"/>
                <w:szCs w:val="21"/>
              </w:rPr>
              <w:t>被正式删除之前，允许的最长等待时间，默认为</w:t>
            </w:r>
            <w:r w:rsidRPr="0092514F">
              <w:rPr>
                <w:rFonts w:ascii="Segoe UI" w:hAnsi="Segoe UI" w:cs="Segoe UI"/>
                <w:color w:val="323232"/>
                <w:szCs w:val="21"/>
              </w:rPr>
              <w:t xml:space="preserve"> 30 </w:t>
            </w:r>
            <w:r w:rsidRPr="0092514F">
              <w:rPr>
                <w:rFonts w:ascii="Segoe UI" w:hAnsi="Segoe UI" w:cs="Segoe UI"/>
                <w:color w:val="323232"/>
                <w:szCs w:val="21"/>
              </w:rPr>
              <w:t>秒。设置该参数以便</w:t>
            </w:r>
            <w:r w:rsidRPr="0092514F">
              <w:rPr>
                <w:rFonts w:ascii="Segoe UI" w:hAnsi="Segoe UI" w:cs="Segoe UI"/>
                <w:color w:val="323232"/>
                <w:szCs w:val="21"/>
              </w:rPr>
              <w:t xml:space="preserve"> Pod </w:t>
            </w:r>
            <w:r w:rsidRPr="0092514F">
              <w:rPr>
                <w:rFonts w:ascii="Segoe UI" w:hAnsi="Segoe UI" w:cs="Segoe UI"/>
                <w:color w:val="323232"/>
                <w:szCs w:val="21"/>
              </w:rPr>
              <w:t>在被停止前先处理完请求，优雅下线应用或通知其他应用。</w:t>
            </w:r>
            <w:r w:rsidRPr="0092514F">
              <w:rPr>
                <w:rFonts w:ascii="Segoe UI" w:hAnsi="Segoe UI" w:cs="Segoe UI"/>
                <w:color w:val="323232"/>
                <w:szCs w:val="21"/>
              </w:rPr>
              <w:br/>
            </w:r>
            <w:r w:rsidRPr="0092514F">
              <w:rPr>
                <w:rFonts w:ascii="Segoe UI" w:hAnsi="Segoe UI" w:cs="Segoe UI"/>
                <w:color w:val="323232"/>
                <w:szCs w:val="21"/>
              </w:rPr>
              <w:t>当设置</w:t>
            </w:r>
            <w:r w:rsidRPr="0092514F">
              <w:rPr>
                <w:rFonts w:ascii="Segoe UI" w:hAnsi="Segoe UI" w:cs="Segoe UI"/>
                <w:color w:val="323232"/>
                <w:szCs w:val="21"/>
              </w:rPr>
              <w:t xml:space="preserve"> </w:t>
            </w:r>
            <w:r w:rsidRPr="0092514F">
              <w:rPr>
                <w:rFonts w:ascii="Segoe UI" w:hAnsi="Segoe UI" w:cs="Segoe UI"/>
                <w:color w:val="323232"/>
                <w:szCs w:val="21"/>
              </w:rPr>
              <w:t>为</w:t>
            </w:r>
            <w:r w:rsidRPr="0092514F">
              <w:rPr>
                <w:rFonts w:ascii="Segoe UI" w:hAnsi="Segoe UI" w:cs="Segoe UI"/>
                <w:color w:val="323232"/>
                <w:szCs w:val="21"/>
              </w:rPr>
              <w:t xml:space="preserve"> 0 </w:t>
            </w:r>
            <w:r w:rsidRPr="0092514F">
              <w:rPr>
                <w:rFonts w:ascii="Segoe UI" w:hAnsi="Segoe UI" w:cs="Segoe UI"/>
                <w:color w:val="323232"/>
                <w:szCs w:val="21"/>
              </w:rPr>
              <w:t>秒时，不管待删除的</w:t>
            </w:r>
            <w:r w:rsidRPr="0092514F">
              <w:rPr>
                <w:rFonts w:ascii="Segoe UI" w:hAnsi="Segoe UI" w:cs="Segoe UI"/>
                <w:color w:val="323232"/>
                <w:szCs w:val="21"/>
              </w:rPr>
              <w:t xml:space="preserve"> Pod </w:t>
            </w:r>
            <w:r w:rsidRPr="0092514F">
              <w:rPr>
                <w:rFonts w:ascii="Segoe UI" w:hAnsi="Segoe UI" w:cs="Segoe UI"/>
                <w:color w:val="323232"/>
                <w:szCs w:val="21"/>
              </w:rPr>
              <w:t>上是否正在处理请求或执行命令，都将被立即强制删除。</w:t>
            </w:r>
          </w:p>
        </w:tc>
      </w:tr>
      <w:tr w:rsidR="0092514F" w:rsidRPr="0092514F" w:rsidTr="0092514F">
        <w:tc>
          <w:tcPr>
            <w:tcW w:w="1134"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Style w:val="a9"/>
                <w:rFonts w:ascii="Segoe UI" w:hAnsi="Segoe UI" w:cs="Segoe UI"/>
                <w:color w:val="323232"/>
                <w:szCs w:val="21"/>
              </w:rPr>
              <w:t xml:space="preserve">Host </w:t>
            </w:r>
            <w:r w:rsidRPr="0092514F">
              <w:rPr>
                <w:rStyle w:val="a9"/>
                <w:rFonts w:ascii="Segoe UI" w:hAnsi="Segoe UI" w:cs="Segoe UI"/>
                <w:color w:val="323232"/>
                <w:szCs w:val="21"/>
              </w:rPr>
              <w:t>模式</w:t>
            </w:r>
          </w:p>
        </w:tc>
        <w:tc>
          <w:tcPr>
            <w:tcW w:w="993" w:type="dxa"/>
            <w:tcBorders>
              <w:bottom w:val="single" w:sz="6" w:space="0" w:color="E5E5E5"/>
              <w:right w:val="single" w:sz="6" w:space="0" w:color="EEEEEE"/>
            </w:tcBorders>
            <w:shd w:val="clear" w:color="auto" w:fill="FFFFFF"/>
            <w:vAlign w:val="center"/>
            <w:hideMark/>
          </w:tcPr>
          <w:p w:rsidR="0092514F" w:rsidRPr="0092514F" w:rsidRDefault="0092514F">
            <w:pPr>
              <w:rPr>
                <w:rFonts w:ascii="Segoe UI" w:hAnsi="Segoe UI" w:cs="Segoe UI"/>
                <w:color w:val="323232"/>
                <w:szCs w:val="21"/>
              </w:rPr>
            </w:pPr>
            <w:r w:rsidRPr="0092514F">
              <w:rPr>
                <w:rFonts w:ascii="Segoe UI" w:hAnsi="Segoe UI" w:cs="Segoe UI"/>
                <w:color w:val="323232"/>
                <w:szCs w:val="21"/>
              </w:rPr>
              <w:t>否</w:t>
            </w:r>
          </w:p>
        </w:tc>
        <w:tc>
          <w:tcPr>
            <w:tcW w:w="8363" w:type="dxa"/>
            <w:tcBorders>
              <w:bottom w:val="single" w:sz="6" w:space="0" w:color="E5E5E5"/>
              <w:right w:val="nil"/>
            </w:tcBorders>
            <w:shd w:val="clear" w:color="auto" w:fill="FFFFFF"/>
            <w:vAlign w:val="center"/>
            <w:hideMark/>
          </w:tcPr>
          <w:p w:rsidR="0092514F" w:rsidRPr="0092514F" w:rsidRDefault="0092514F">
            <w:pPr>
              <w:rPr>
                <w:rFonts w:ascii="Segoe UI" w:hAnsi="Segoe UI" w:cs="Segoe UI"/>
                <w:color w:val="323232"/>
                <w:szCs w:val="21"/>
              </w:rPr>
            </w:pPr>
            <w:r w:rsidRPr="0092514F">
              <w:rPr>
                <w:rFonts w:ascii="Segoe UI" w:hAnsi="Segoe UI" w:cs="Segoe UI"/>
                <w:color w:val="323232"/>
                <w:szCs w:val="21"/>
              </w:rPr>
              <w:t>通过单击开启或关闭滑块开关（默认为关闭），选择正在创建的部署是否使用</w:t>
            </w:r>
            <w:r w:rsidRPr="0092514F">
              <w:rPr>
                <w:rFonts w:ascii="Segoe UI" w:hAnsi="Segoe UI" w:cs="Segoe UI"/>
                <w:color w:val="323232"/>
                <w:szCs w:val="21"/>
              </w:rPr>
              <w:t xml:space="preserve"> Host </w:t>
            </w:r>
            <w:r w:rsidRPr="0092514F">
              <w:rPr>
                <w:rFonts w:ascii="Segoe UI" w:hAnsi="Segoe UI" w:cs="Segoe UI"/>
                <w:color w:val="323232"/>
                <w:szCs w:val="21"/>
              </w:rPr>
              <w:t>网络模式。</w:t>
            </w:r>
            <w:r w:rsidRPr="0092514F">
              <w:rPr>
                <w:rFonts w:ascii="Segoe UI" w:hAnsi="Segoe UI" w:cs="Segoe UI"/>
                <w:color w:val="323232"/>
                <w:szCs w:val="21"/>
              </w:rPr>
              <w:br/>
            </w:r>
            <w:r w:rsidRPr="0092514F">
              <w:rPr>
                <w:rFonts w:ascii="Segoe UI" w:hAnsi="Segoe UI" w:cs="Segoe UI"/>
                <w:color w:val="323232"/>
                <w:szCs w:val="21"/>
              </w:rPr>
              <w:t>当开关关闭时，默认使用集群的网络模式；</w:t>
            </w:r>
            <w:r w:rsidRPr="0092514F">
              <w:rPr>
                <w:rFonts w:ascii="Segoe UI" w:hAnsi="Segoe UI" w:cs="Segoe UI"/>
                <w:color w:val="323232"/>
                <w:szCs w:val="21"/>
              </w:rPr>
              <w:br/>
            </w:r>
            <w:r w:rsidRPr="0092514F">
              <w:rPr>
                <w:rFonts w:ascii="Segoe UI" w:hAnsi="Segoe UI" w:cs="Segoe UI"/>
                <w:color w:val="323232"/>
                <w:szCs w:val="21"/>
              </w:rPr>
              <w:t>当开关开启后，将使用</w:t>
            </w:r>
            <w:r w:rsidRPr="0092514F">
              <w:rPr>
                <w:rFonts w:ascii="Segoe UI" w:hAnsi="Segoe UI" w:cs="Segoe UI"/>
                <w:color w:val="323232"/>
                <w:szCs w:val="21"/>
              </w:rPr>
              <w:t xml:space="preserve"> Host </w:t>
            </w:r>
            <w:r w:rsidRPr="0092514F">
              <w:rPr>
                <w:rFonts w:ascii="Segoe UI" w:hAnsi="Segoe UI" w:cs="Segoe UI"/>
                <w:color w:val="323232"/>
                <w:szCs w:val="21"/>
              </w:rPr>
              <w:t>网络模式，会直接使用宿主机的</w:t>
            </w:r>
            <w:r w:rsidRPr="0092514F">
              <w:rPr>
                <w:rFonts w:ascii="Segoe UI" w:hAnsi="Segoe UI" w:cs="Segoe UI"/>
                <w:color w:val="323232"/>
                <w:szCs w:val="21"/>
              </w:rPr>
              <w:t xml:space="preserve"> IP </w:t>
            </w:r>
            <w:r w:rsidRPr="0092514F">
              <w:rPr>
                <w:rFonts w:ascii="Segoe UI" w:hAnsi="Segoe UI" w:cs="Segoe UI"/>
                <w:color w:val="323232"/>
                <w:szCs w:val="21"/>
              </w:rPr>
              <w:t>和端口作为</w:t>
            </w:r>
            <w:r w:rsidRPr="0092514F">
              <w:rPr>
                <w:rFonts w:ascii="Segoe UI" w:hAnsi="Segoe UI" w:cs="Segoe UI"/>
                <w:color w:val="323232"/>
                <w:szCs w:val="21"/>
              </w:rPr>
              <w:t xml:space="preserve"> Pod </w:t>
            </w:r>
            <w:r w:rsidRPr="0092514F">
              <w:rPr>
                <w:rFonts w:ascii="Segoe UI" w:hAnsi="Segoe UI" w:cs="Segoe UI"/>
                <w:color w:val="323232"/>
                <w:szCs w:val="21"/>
              </w:rPr>
              <w:t>的访问地址。</w:t>
            </w:r>
          </w:p>
        </w:tc>
      </w:tr>
    </w:tbl>
    <w:p w:rsidR="007D5546" w:rsidRDefault="007D5546" w:rsidP="00CB345A">
      <w:pPr>
        <w:ind w:firstLineChars="202" w:firstLine="424"/>
      </w:pPr>
      <w:r>
        <w:rPr>
          <w:rFonts w:hint="eastAsia"/>
        </w:rPr>
        <w:t>以下可选参数是否显示或可配置由命名空间所在集群的网络模式决定，关联关系和配置说明参见下表。</w:t>
      </w:r>
    </w:p>
    <w:tbl>
      <w:tblPr>
        <w:tblW w:w="10313" w:type="dxa"/>
        <w:tblInd w:w="-1134" w:type="dxa"/>
        <w:shd w:val="clear" w:color="auto" w:fill="FFFFFF"/>
        <w:tblCellMar>
          <w:left w:w="0" w:type="dxa"/>
          <w:right w:w="0" w:type="dxa"/>
        </w:tblCellMar>
        <w:tblLook w:val="04A0" w:firstRow="1" w:lastRow="0" w:firstColumn="1" w:lastColumn="0" w:noHBand="0" w:noVBand="1"/>
      </w:tblPr>
      <w:tblGrid>
        <w:gridCol w:w="1276"/>
        <w:gridCol w:w="1134"/>
        <w:gridCol w:w="5812"/>
        <w:gridCol w:w="2091"/>
      </w:tblGrid>
      <w:tr w:rsidR="0092514F" w:rsidRPr="0092514F" w:rsidTr="0092514F">
        <w:trPr>
          <w:tblHeader/>
        </w:trPr>
        <w:tc>
          <w:tcPr>
            <w:tcW w:w="1276" w:type="dxa"/>
            <w:tcBorders>
              <w:top w:val="single" w:sz="6" w:space="0" w:color="EEEEEE"/>
              <w:bottom w:val="single" w:sz="6" w:space="0" w:color="EEEEEE"/>
              <w:right w:val="single" w:sz="6" w:space="0" w:color="EEEEEE"/>
            </w:tcBorders>
            <w:shd w:val="clear" w:color="auto" w:fill="F6F6F6"/>
            <w:vAlign w:val="center"/>
            <w:hideMark/>
          </w:tcPr>
          <w:p w:rsidR="0092514F" w:rsidRPr="0092514F" w:rsidRDefault="0092514F" w:rsidP="0092514F">
            <w:pPr>
              <w:widowControl/>
              <w:jc w:val="left"/>
              <w:rPr>
                <w:rFonts w:ascii="Segoe UI" w:eastAsia="宋体" w:hAnsi="Segoe UI" w:cs="Segoe UI"/>
                <w:b/>
                <w:bCs/>
                <w:color w:val="000000"/>
                <w:kern w:val="0"/>
                <w:szCs w:val="21"/>
              </w:rPr>
            </w:pPr>
            <w:r w:rsidRPr="0092514F">
              <w:rPr>
                <w:rFonts w:ascii="Segoe UI" w:eastAsia="宋体" w:hAnsi="Segoe UI" w:cs="Segoe UI"/>
                <w:b/>
                <w:bCs/>
                <w:color w:val="000000"/>
                <w:kern w:val="0"/>
                <w:szCs w:val="21"/>
              </w:rPr>
              <w:t>网络模式</w:t>
            </w:r>
          </w:p>
        </w:tc>
        <w:tc>
          <w:tcPr>
            <w:tcW w:w="1134" w:type="dxa"/>
            <w:tcBorders>
              <w:top w:val="single" w:sz="6" w:space="0" w:color="EEEEEE"/>
              <w:bottom w:val="single" w:sz="6" w:space="0" w:color="EEEEEE"/>
              <w:right w:val="single" w:sz="6" w:space="0" w:color="EEEEEE"/>
            </w:tcBorders>
            <w:shd w:val="clear" w:color="auto" w:fill="F6F6F6"/>
            <w:vAlign w:val="center"/>
            <w:hideMark/>
          </w:tcPr>
          <w:p w:rsidR="0092514F" w:rsidRPr="0092514F" w:rsidRDefault="0092514F" w:rsidP="0092514F">
            <w:pPr>
              <w:widowControl/>
              <w:jc w:val="left"/>
              <w:rPr>
                <w:rFonts w:ascii="Segoe UI" w:eastAsia="宋体" w:hAnsi="Segoe UI" w:cs="Segoe UI"/>
                <w:b/>
                <w:bCs/>
                <w:color w:val="000000"/>
                <w:kern w:val="0"/>
                <w:szCs w:val="21"/>
              </w:rPr>
            </w:pPr>
            <w:r w:rsidRPr="0092514F">
              <w:rPr>
                <w:rFonts w:ascii="Segoe UI" w:eastAsia="宋体" w:hAnsi="Segoe UI" w:cs="Segoe UI"/>
                <w:b/>
                <w:bCs/>
                <w:color w:val="000000"/>
                <w:kern w:val="0"/>
                <w:szCs w:val="21"/>
              </w:rPr>
              <w:t>参数</w:t>
            </w:r>
          </w:p>
        </w:tc>
        <w:tc>
          <w:tcPr>
            <w:tcW w:w="5812" w:type="dxa"/>
            <w:tcBorders>
              <w:top w:val="single" w:sz="6" w:space="0" w:color="EEEEEE"/>
              <w:bottom w:val="single" w:sz="6" w:space="0" w:color="EEEEEE"/>
              <w:right w:val="single" w:sz="6" w:space="0" w:color="EEEEEE"/>
            </w:tcBorders>
            <w:shd w:val="clear" w:color="auto" w:fill="F6F6F6"/>
            <w:vAlign w:val="center"/>
            <w:hideMark/>
          </w:tcPr>
          <w:p w:rsidR="0092514F" w:rsidRPr="0092514F" w:rsidRDefault="0092514F" w:rsidP="0092514F">
            <w:pPr>
              <w:widowControl/>
              <w:jc w:val="left"/>
              <w:rPr>
                <w:rFonts w:ascii="Segoe UI" w:eastAsia="宋体" w:hAnsi="Segoe UI" w:cs="Segoe UI"/>
                <w:b/>
                <w:bCs/>
                <w:color w:val="000000"/>
                <w:kern w:val="0"/>
                <w:szCs w:val="21"/>
              </w:rPr>
            </w:pPr>
            <w:r w:rsidRPr="0092514F">
              <w:rPr>
                <w:rFonts w:ascii="Segoe UI" w:eastAsia="宋体" w:hAnsi="Segoe UI" w:cs="Segoe UI"/>
                <w:b/>
                <w:bCs/>
                <w:color w:val="000000"/>
                <w:kern w:val="0"/>
                <w:szCs w:val="21"/>
              </w:rPr>
              <w:t>说明</w:t>
            </w:r>
          </w:p>
        </w:tc>
        <w:tc>
          <w:tcPr>
            <w:tcW w:w="2091" w:type="dxa"/>
            <w:tcBorders>
              <w:top w:val="single" w:sz="6" w:space="0" w:color="EEEEEE"/>
              <w:bottom w:val="single" w:sz="6" w:space="0" w:color="EEEEEE"/>
              <w:right w:val="nil"/>
            </w:tcBorders>
            <w:shd w:val="clear" w:color="auto" w:fill="F6F6F6"/>
            <w:vAlign w:val="center"/>
            <w:hideMark/>
          </w:tcPr>
          <w:p w:rsidR="0092514F" w:rsidRPr="0092514F" w:rsidRDefault="0092514F" w:rsidP="0092514F">
            <w:pPr>
              <w:widowControl/>
              <w:jc w:val="left"/>
              <w:rPr>
                <w:rFonts w:ascii="Segoe UI" w:eastAsia="宋体" w:hAnsi="Segoe UI" w:cs="Segoe UI"/>
                <w:b/>
                <w:bCs/>
                <w:color w:val="000000"/>
                <w:kern w:val="0"/>
                <w:szCs w:val="21"/>
              </w:rPr>
            </w:pPr>
            <w:r w:rsidRPr="0092514F">
              <w:rPr>
                <w:rFonts w:ascii="Segoe UI" w:eastAsia="宋体" w:hAnsi="Segoe UI" w:cs="Segoe UI"/>
                <w:b/>
                <w:bCs/>
                <w:color w:val="000000"/>
                <w:kern w:val="0"/>
                <w:szCs w:val="21"/>
              </w:rPr>
              <w:t>前提条件</w:t>
            </w:r>
          </w:p>
        </w:tc>
      </w:tr>
      <w:tr w:rsidR="0092514F" w:rsidRPr="0092514F" w:rsidTr="0092514F">
        <w:tc>
          <w:tcPr>
            <w:tcW w:w="1276" w:type="dxa"/>
            <w:tcBorders>
              <w:bottom w:val="single" w:sz="6" w:space="0" w:color="E5E5E5"/>
              <w:right w:val="single" w:sz="6" w:space="0" w:color="EEEEEE"/>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color w:val="323232"/>
                <w:kern w:val="0"/>
                <w:szCs w:val="21"/>
              </w:rPr>
              <w:t>Kube-OVN</w:t>
            </w:r>
          </w:p>
        </w:tc>
        <w:tc>
          <w:tcPr>
            <w:tcW w:w="1134" w:type="dxa"/>
            <w:tcBorders>
              <w:bottom w:val="single" w:sz="6" w:space="0" w:color="E5E5E5"/>
              <w:right w:val="single" w:sz="6" w:space="0" w:color="EEEEEE"/>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b/>
                <w:bCs/>
                <w:color w:val="323232"/>
                <w:kern w:val="0"/>
                <w:szCs w:val="21"/>
              </w:rPr>
              <w:t>带宽限制</w:t>
            </w:r>
          </w:p>
        </w:tc>
        <w:tc>
          <w:tcPr>
            <w:tcW w:w="5812" w:type="dxa"/>
            <w:tcBorders>
              <w:bottom w:val="single" w:sz="6" w:space="0" w:color="E5E5E5"/>
              <w:right w:val="single" w:sz="6" w:space="0" w:color="EEEEEE"/>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color w:val="323232"/>
                <w:kern w:val="0"/>
                <w:szCs w:val="21"/>
              </w:rPr>
              <w:t>通过设置</w:t>
            </w:r>
            <w:r w:rsidRPr="0092514F">
              <w:rPr>
                <w:rFonts w:ascii="Segoe UI" w:eastAsia="宋体" w:hAnsi="Segoe UI" w:cs="Segoe UI"/>
                <w:color w:val="323232"/>
                <w:kern w:val="0"/>
                <w:szCs w:val="21"/>
              </w:rPr>
              <w:t> </w:t>
            </w:r>
            <w:r w:rsidRPr="0092514F">
              <w:rPr>
                <w:rFonts w:ascii="Segoe UI" w:eastAsia="宋体" w:hAnsi="Segoe UI" w:cs="Segoe UI"/>
                <w:b/>
                <w:bCs/>
                <w:color w:val="323232"/>
                <w:kern w:val="0"/>
                <w:szCs w:val="21"/>
              </w:rPr>
              <w:t>上行带宽</w:t>
            </w:r>
            <w:r w:rsidRPr="0092514F">
              <w:rPr>
                <w:rFonts w:ascii="Segoe UI" w:eastAsia="宋体" w:hAnsi="Segoe UI" w:cs="Segoe UI"/>
                <w:color w:val="323232"/>
                <w:kern w:val="0"/>
                <w:szCs w:val="21"/>
              </w:rPr>
              <w:t> </w:t>
            </w:r>
            <w:r w:rsidRPr="0092514F">
              <w:rPr>
                <w:rFonts w:ascii="Segoe UI" w:eastAsia="宋体" w:hAnsi="Segoe UI" w:cs="Segoe UI"/>
                <w:color w:val="323232"/>
                <w:kern w:val="0"/>
                <w:szCs w:val="21"/>
              </w:rPr>
              <w:t>和</w:t>
            </w:r>
            <w:r w:rsidRPr="0092514F">
              <w:rPr>
                <w:rFonts w:ascii="Segoe UI" w:eastAsia="宋体" w:hAnsi="Segoe UI" w:cs="Segoe UI"/>
                <w:color w:val="323232"/>
                <w:kern w:val="0"/>
                <w:szCs w:val="21"/>
              </w:rPr>
              <w:t> </w:t>
            </w:r>
            <w:r w:rsidRPr="0092514F">
              <w:rPr>
                <w:rFonts w:ascii="Segoe UI" w:eastAsia="宋体" w:hAnsi="Segoe UI" w:cs="Segoe UI"/>
                <w:b/>
                <w:bCs/>
                <w:color w:val="323232"/>
                <w:kern w:val="0"/>
                <w:szCs w:val="21"/>
              </w:rPr>
              <w:t>下行带宽</w:t>
            </w:r>
            <w:r w:rsidRPr="0092514F">
              <w:rPr>
                <w:rFonts w:ascii="Segoe UI" w:eastAsia="宋体" w:hAnsi="Segoe UI" w:cs="Segoe UI"/>
                <w:color w:val="323232"/>
                <w:kern w:val="0"/>
                <w:szCs w:val="21"/>
              </w:rPr>
              <w:t> </w:t>
            </w:r>
            <w:r w:rsidRPr="0092514F">
              <w:rPr>
                <w:rFonts w:ascii="Segoe UI" w:eastAsia="宋体" w:hAnsi="Segoe UI" w:cs="Segoe UI"/>
                <w:color w:val="323232"/>
                <w:kern w:val="0"/>
                <w:szCs w:val="21"/>
              </w:rPr>
              <w:t>可限制</w:t>
            </w:r>
            <w:r w:rsidRPr="0092514F">
              <w:rPr>
                <w:rFonts w:ascii="Segoe UI" w:eastAsia="宋体" w:hAnsi="Segoe UI" w:cs="Segoe UI"/>
                <w:color w:val="323232"/>
                <w:kern w:val="0"/>
                <w:szCs w:val="21"/>
              </w:rPr>
              <w:t xml:space="preserve"> Pod </w:t>
            </w:r>
            <w:r w:rsidRPr="0092514F">
              <w:rPr>
                <w:rFonts w:ascii="Segoe UI" w:eastAsia="宋体" w:hAnsi="Segoe UI" w:cs="Segoe UI"/>
                <w:color w:val="323232"/>
                <w:kern w:val="0"/>
                <w:szCs w:val="21"/>
              </w:rPr>
              <w:t>内容器的最大上行</w:t>
            </w:r>
            <w:r w:rsidRPr="0092514F">
              <w:rPr>
                <w:rFonts w:ascii="Segoe UI" w:eastAsia="宋体" w:hAnsi="Segoe UI" w:cs="Segoe UI"/>
                <w:color w:val="323232"/>
                <w:kern w:val="0"/>
                <w:szCs w:val="21"/>
              </w:rPr>
              <w:t>/</w:t>
            </w:r>
            <w:r w:rsidRPr="0092514F">
              <w:rPr>
                <w:rFonts w:ascii="Segoe UI" w:eastAsia="宋体" w:hAnsi="Segoe UI" w:cs="Segoe UI"/>
                <w:color w:val="323232"/>
                <w:kern w:val="0"/>
                <w:szCs w:val="21"/>
              </w:rPr>
              <w:t>下行网络速率，支持输入</w:t>
            </w:r>
            <w:r w:rsidRPr="0092514F">
              <w:rPr>
                <w:rFonts w:ascii="Segoe UI" w:eastAsia="宋体" w:hAnsi="Segoe UI" w:cs="Segoe UI"/>
                <w:color w:val="323232"/>
                <w:kern w:val="0"/>
                <w:szCs w:val="21"/>
              </w:rPr>
              <w:t> </w:t>
            </w:r>
            <w:r w:rsidRPr="0092514F">
              <w:rPr>
                <w:rFonts w:ascii="Courier New" w:eastAsia="宋体" w:hAnsi="Courier New" w:cs="Courier New"/>
                <w:color w:val="C7254E"/>
                <w:kern w:val="0"/>
                <w:szCs w:val="21"/>
                <w:shd w:val="clear" w:color="auto" w:fill="F9F2F4"/>
              </w:rPr>
              <w:t>1~100000</w:t>
            </w:r>
            <w:r w:rsidRPr="0092514F">
              <w:rPr>
                <w:rFonts w:ascii="Segoe UI" w:eastAsia="宋体" w:hAnsi="Segoe UI" w:cs="Segoe UI"/>
                <w:color w:val="323232"/>
                <w:kern w:val="0"/>
                <w:szCs w:val="21"/>
              </w:rPr>
              <w:t> </w:t>
            </w:r>
            <w:r w:rsidRPr="0092514F">
              <w:rPr>
                <w:rFonts w:ascii="Segoe UI" w:eastAsia="宋体" w:hAnsi="Segoe UI" w:cs="Segoe UI"/>
                <w:color w:val="323232"/>
                <w:kern w:val="0"/>
                <w:szCs w:val="21"/>
              </w:rPr>
              <w:t>之间的数值，单位为</w:t>
            </w:r>
            <w:r w:rsidRPr="0092514F">
              <w:rPr>
                <w:rFonts w:ascii="Segoe UI" w:eastAsia="宋体" w:hAnsi="Segoe UI" w:cs="Segoe UI"/>
                <w:color w:val="323232"/>
                <w:kern w:val="0"/>
                <w:szCs w:val="21"/>
              </w:rPr>
              <w:t xml:space="preserve"> Mbit/s</w:t>
            </w:r>
            <w:r w:rsidRPr="0092514F">
              <w:rPr>
                <w:rFonts w:ascii="Segoe UI" w:eastAsia="宋体" w:hAnsi="Segoe UI" w:cs="Segoe UI"/>
                <w:color w:val="323232"/>
                <w:kern w:val="0"/>
                <w:szCs w:val="21"/>
              </w:rPr>
              <w:t>。默认不限制带宽，通过限制</w:t>
            </w:r>
            <w:r w:rsidRPr="0092514F">
              <w:rPr>
                <w:rFonts w:ascii="Segoe UI" w:eastAsia="宋体" w:hAnsi="Segoe UI" w:cs="Segoe UI"/>
                <w:color w:val="323232"/>
                <w:kern w:val="0"/>
                <w:szCs w:val="21"/>
              </w:rPr>
              <w:t xml:space="preserve"> Pod </w:t>
            </w:r>
            <w:r w:rsidRPr="0092514F">
              <w:rPr>
                <w:rFonts w:ascii="Segoe UI" w:eastAsia="宋体" w:hAnsi="Segoe UI" w:cs="Segoe UI"/>
                <w:color w:val="323232"/>
                <w:kern w:val="0"/>
                <w:szCs w:val="21"/>
              </w:rPr>
              <w:t>带宽可合理利用网络资源。</w:t>
            </w:r>
            <w:r w:rsidRPr="0092514F">
              <w:rPr>
                <w:rFonts w:ascii="Segoe UI" w:eastAsia="宋体" w:hAnsi="Segoe UI" w:cs="Segoe UI"/>
                <w:color w:val="323232"/>
                <w:kern w:val="0"/>
                <w:szCs w:val="21"/>
              </w:rPr>
              <w:br/>
            </w:r>
            <w:r w:rsidRPr="0092514F">
              <w:rPr>
                <w:rFonts w:ascii="Segoe UI" w:eastAsia="宋体" w:hAnsi="Segoe UI" w:cs="Segoe UI"/>
                <w:b/>
                <w:bCs/>
                <w:color w:val="323232"/>
                <w:kern w:val="0"/>
                <w:szCs w:val="21"/>
              </w:rPr>
              <w:t>上行带宽</w:t>
            </w:r>
            <w:r w:rsidRPr="0092514F">
              <w:rPr>
                <w:rFonts w:ascii="Segoe UI" w:eastAsia="宋体" w:hAnsi="Segoe UI" w:cs="Segoe UI"/>
                <w:color w:val="323232"/>
                <w:kern w:val="0"/>
                <w:szCs w:val="21"/>
              </w:rPr>
              <w:t>：</w:t>
            </w:r>
            <w:r w:rsidRPr="0092514F">
              <w:rPr>
                <w:rFonts w:ascii="Segoe UI" w:eastAsia="宋体" w:hAnsi="Segoe UI" w:cs="Segoe UI"/>
                <w:color w:val="323232"/>
                <w:kern w:val="0"/>
                <w:szCs w:val="21"/>
              </w:rPr>
              <w:t xml:space="preserve">Pod </w:t>
            </w:r>
            <w:r w:rsidRPr="0092514F">
              <w:rPr>
                <w:rFonts w:ascii="Segoe UI" w:eastAsia="宋体" w:hAnsi="Segoe UI" w:cs="Segoe UI"/>
                <w:color w:val="323232"/>
                <w:kern w:val="0"/>
                <w:szCs w:val="21"/>
              </w:rPr>
              <w:t>内容器上传数据的速率；</w:t>
            </w:r>
            <w:r w:rsidRPr="0092514F">
              <w:rPr>
                <w:rFonts w:ascii="Segoe UI" w:eastAsia="宋体" w:hAnsi="Segoe UI" w:cs="Segoe UI"/>
                <w:color w:val="323232"/>
                <w:kern w:val="0"/>
                <w:szCs w:val="21"/>
              </w:rPr>
              <w:br/>
            </w:r>
            <w:r w:rsidRPr="0092514F">
              <w:rPr>
                <w:rFonts w:ascii="Segoe UI" w:eastAsia="宋体" w:hAnsi="Segoe UI" w:cs="Segoe UI"/>
                <w:b/>
                <w:bCs/>
                <w:color w:val="323232"/>
                <w:kern w:val="0"/>
                <w:szCs w:val="21"/>
              </w:rPr>
              <w:t>下行带宽</w:t>
            </w:r>
            <w:r w:rsidRPr="0092514F">
              <w:rPr>
                <w:rFonts w:ascii="Segoe UI" w:eastAsia="宋体" w:hAnsi="Segoe UI" w:cs="Segoe UI"/>
                <w:color w:val="323232"/>
                <w:kern w:val="0"/>
                <w:szCs w:val="21"/>
              </w:rPr>
              <w:t>：</w:t>
            </w:r>
            <w:r w:rsidRPr="0092514F">
              <w:rPr>
                <w:rFonts w:ascii="Segoe UI" w:eastAsia="宋体" w:hAnsi="Segoe UI" w:cs="Segoe UI"/>
                <w:color w:val="323232"/>
                <w:kern w:val="0"/>
                <w:szCs w:val="21"/>
              </w:rPr>
              <w:t xml:space="preserve">Pod </w:t>
            </w:r>
            <w:r w:rsidRPr="0092514F">
              <w:rPr>
                <w:rFonts w:ascii="Segoe UI" w:eastAsia="宋体" w:hAnsi="Segoe UI" w:cs="Segoe UI"/>
                <w:color w:val="323232"/>
                <w:kern w:val="0"/>
                <w:szCs w:val="21"/>
              </w:rPr>
              <w:t>内容器下载数据的速率。</w:t>
            </w:r>
          </w:p>
        </w:tc>
        <w:tc>
          <w:tcPr>
            <w:tcW w:w="2091" w:type="dxa"/>
            <w:tcBorders>
              <w:bottom w:val="single" w:sz="6" w:space="0" w:color="E5E5E5"/>
              <w:right w:val="nil"/>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b/>
                <w:bCs/>
                <w:color w:val="323232"/>
                <w:kern w:val="0"/>
                <w:szCs w:val="21"/>
              </w:rPr>
              <w:t xml:space="preserve">Host </w:t>
            </w:r>
            <w:r w:rsidRPr="0092514F">
              <w:rPr>
                <w:rFonts w:ascii="Segoe UI" w:eastAsia="宋体" w:hAnsi="Segoe UI" w:cs="Segoe UI"/>
                <w:b/>
                <w:bCs/>
                <w:color w:val="323232"/>
                <w:kern w:val="0"/>
                <w:szCs w:val="21"/>
              </w:rPr>
              <w:t>模式</w:t>
            </w:r>
            <w:r w:rsidRPr="0092514F">
              <w:rPr>
                <w:rFonts w:ascii="Segoe UI" w:eastAsia="宋体" w:hAnsi="Segoe UI" w:cs="Segoe UI"/>
                <w:color w:val="323232"/>
                <w:kern w:val="0"/>
                <w:szCs w:val="21"/>
              </w:rPr>
              <w:t> </w:t>
            </w:r>
            <w:r w:rsidRPr="0092514F">
              <w:rPr>
                <w:rFonts w:ascii="Segoe UI" w:eastAsia="宋体" w:hAnsi="Segoe UI" w:cs="Segoe UI"/>
                <w:color w:val="323232"/>
                <w:kern w:val="0"/>
                <w:szCs w:val="21"/>
              </w:rPr>
              <w:t>关闭。</w:t>
            </w:r>
          </w:p>
        </w:tc>
      </w:tr>
      <w:tr w:rsidR="0092514F" w:rsidRPr="0092514F" w:rsidTr="0092514F">
        <w:tc>
          <w:tcPr>
            <w:tcW w:w="1276" w:type="dxa"/>
            <w:tcBorders>
              <w:bottom w:val="single" w:sz="6" w:space="0" w:color="E5E5E5"/>
              <w:right w:val="single" w:sz="6" w:space="0" w:color="EEEEEE"/>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color w:val="323232"/>
                <w:kern w:val="0"/>
                <w:szCs w:val="21"/>
              </w:rPr>
              <w:t>Galaxy</w:t>
            </w:r>
          </w:p>
        </w:tc>
        <w:tc>
          <w:tcPr>
            <w:tcW w:w="1134" w:type="dxa"/>
            <w:tcBorders>
              <w:bottom w:val="single" w:sz="6" w:space="0" w:color="E5E5E5"/>
              <w:right w:val="single" w:sz="6" w:space="0" w:color="EEEEEE"/>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b/>
                <w:bCs/>
                <w:color w:val="323232"/>
                <w:kern w:val="0"/>
                <w:szCs w:val="21"/>
              </w:rPr>
              <w:t>浮动</w:t>
            </w:r>
            <w:r w:rsidRPr="0092514F">
              <w:rPr>
                <w:rFonts w:ascii="Segoe UI" w:eastAsia="宋体" w:hAnsi="Segoe UI" w:cs="Segoe UI"/>
                <w:b/>
                <w:bCs/>
                <w:color w:val="323232"/>
                <w:kern w:val="0"/>
                <w:szCs w:val="21"/>
              </w:rPr>
              <w:t xml:space="preserve"> IP</w:t>
            </w:r>
          </w:p>
        </w:tc>
        <w:tc>
          <w:tcPr>
            <w:tcW w:w="5812" w:type="dxa"/>
            <w:tcBorders>
              <w:bottom w:val="single" w:sz="6" w:space="0" w:color="E5E5E5"/>
              <w:right w:val="single" w:sz="6" w:space="0" w:color="EEEEEE"/>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color w:val="323232"/>
                <w:kern w:val="0"/>
                <w:szCs w:val="21"/>
              </w:rPr>
              <w:t>是否开启使用</w:t>
            </w:r>
            <w:r w:rsidRPr="0092514F">
              <w:rPr>
                <w:rFonts w:ascii="Segoe UI" w:eastAsia="宋体" w:hAnsi="Segoe UI" w:cs="Segoe UI"/>
                <w:color w:val="323232"/>
                <w:kern w:val="0"/>
                <w:szCs w:val="21"/>
              </w:rPr>
              <w:t> </w:t>
            </w:r>
            <w:r w:rsidRPr="0092514F">
              <w:rPr>
                <w:rFonts w:ascii="Segoe UI" w:eastAsia="宋体" w:hAnsi="Segoe UI" w:cs="Segoe UI"/>
                <w:b/>
                <w:bCs/>
                <w:color w:val="323232"/>
                <w:kern w:val="0"/>
                <w:szCs w:val="21"/>
              </w:rPr>
              <w:t>浮动</w:t>
            </w:r>
            <w:r w:rsidRPr="0092514F">
              <w:rPr>
                <w:rFonts w:ascii="Segoe UI" w:eastAsia="宋体" w:hAnsi="Segoe UI" w:cs="Segoe UI"/>
                <w:b/>
                <w:bCs/>
                <w:color w:val="323232"/>
                <w:kern w:val="0"/>
                <w:szCs w:val="21"/>
              </w:rPr>
              <w:t xml:space="preserve"> IP</w:t>
            </w:r>
            <w:r w:rsidRPr="0092514F">
              <w:rPr>
                <w:rFonts w:ascii="Segoe UI" w:eastAsia="宋体" w:hAnsi="Segoe UI" w:cs="Segoe UI"/>
                <w:color w:val="323232"/>
                <w:kern w:val="0"/>
                <w:szCs w:val="21"/>
              </w:rPr>
              <w:t>（</w:t>
            </w:r>
            <w:r w:rsidRPr="0092514F">
              <w:rPr>
                <w:rFonts w:ascii="Segoe UI" w:eastAsia="宋体" w:hAnsi="Segoe UI" w:cs="Segoe UI"/>
                <w:color w:val="323232"/>
                <w:kern w:val="0"/>
                <w:szCs w:val="21"/>
              </w:rPr>
              <w:t>Floating IP</w:t>
            </w:r>
            <w:r w:rsidRPr="0092514F">
              <w:rPr>
                <w:rFonts w:ascii="Segoe UI" w:eastAsia="宋体" w:hAnsi="Segoe UI" w:cs="Segoe UI"/>
                <w:color w:val="323232"/>
                <w:kern w:val="0"/>
                <w:szCs w:val="21"/>
              </w:rPr>
              <w:t>）的开关。</w:t>
            </w:r>
            <w:r w:rsidRPr="0092514F">
              <w:rPr>
                <w:rFonts w:ascii="Segoe UI" w:eastAsia="宋体" w:hAnsi="Segoe UI" w:cs="Segoe UI"/>
                <w:color w:val="323232"/>
                <w:kern w:val="0"/>
                <w:szCs w:val="21"/>
              </w:rPr>
              <w:br/>
            </w:r>
            <w:r w:rsidRPr="0092514F">
              <w:rPr>
                <w:rFonts w:ascii="Segoe UI" w:eastAsia="宋体" w:hAnsi="Segoe UI" w:cs="Segoe UI"/>
                <w:color w:val="323232"/>
                <w:kern w:val="0"/>
                <w:szCs w:val="21"/>
              </w:rPr>
              <w:t>默认不开启，使用</w:t>
            </w:r>
            <w:r w:rsidRPr="0092514F">
              <w:rPr>
                <w:rFonts w:ascii="Segoe UI" w:eastAsia="宋体" w:hAnsi="Segoe UI" w:cs="Segoe UI"/>
                <w:color w:val="323232"/>
                <w:kern w:val="0"/>
                <w:szCs w:val="21"/>
              </w:rPr>
              <w:t xml:space="preserve"> Overlay</w:t>
            </w:r>
            <w:r w:rsidRPr="0092514F">
              <w:rPr>
                <w:rFonts w:ascii="Segoe UI" w:eastAsia="宋体" w:hAnsi="Segoe UI" w:cs="Segoe UI"/>
                <w:color w:val="323232"/>
                <w:kern w:val="0"/>
                <w:szCs w:val="21"/>
              </w:rPr>
              <w:t>（虚拟网络）</w:t>
            </w:r>
            <w:r w:rsidRPr="0092514F">
              <w:rPr>
                <w:rFonts w:ascii="Segoe UI" w:eastAsia="宋体" w:hAnsi="Segoe UI" w:cs="Segoe UI"/>
                <w:color w:val="323232"/>
                <w:kern w:val="0"/>
                <w:szCs w:val="21"/>
              </w:rPr>
              <w:t xml:space="preserve"> </w:t>
            </w:r>
            <w:r w:rsidRPr="0092514F">
              <w:rPr>
                <w:rFonts w:ascii="Segoe UI" w:eastAsia="宋体" w:hAnsi="Segoe UI" w:cs="Segoe UI"/>
                <w:color w:val="323232"/>
                <w:kern w:val="0"/>
                <w:szCs w:val="21"/>
              </w:rPr>
              <w:t>；开启时则使用</w:t>
            </w:r>
            <w:r w:rsidRPr="0092514F">
              <w:rPr>
                <w:rFonts w:ascii="Segoe UI" w:eastAsia="宋体" w:hAnsi="Segoe UI" w:cs="Segoe UI"/>
                <w:color w:val="323232"/>
                <w:kern w:val="0"/>
                <w:szCs w:val="21"/>
              </w:rPr>
              <w:t> </w:t>
            </w:r>
            <w:r w:rsidRPr="0092514F">
              <w:rPr>
                <w:rFonts w:ascii="Segoe UI" w:eastAsia="宋体" w:hAnsi="Segoe UI" w:cs="Segoe UI"/>
                <w:b/>
                <w:bCs/>
                <w:color w:val="323232"/>
                <w:kern w:val="0"/>
                <w:szCs w:val="21"/>
              </w:rPr>
              <w:t>浮动</w:t>
            </w:r>
            <w:r w:rsidRPr="0092514F">
              <w:rPr>
                <w:rFonts w:ascii="Segoe UI" w:eastAsia="宋体" w:hAnsi="Segoe UI" w:cs="Segoe UI"/>
                <w:b/>
                <w:bCs/>
                <w:color w:val="323232"/>
                <w:kern w:val="0"/>
                <w:szCs w:val="21"/>
              </w:rPr>
              <w:t xml:space="preserve"> IP</w:t>
            </w:r>
            <w:r w:rsidRPr="0092514F">
              <w:rPr>
                <w:rFonts w:ascii="Segoe UI" w:eastAsia="宋体" w:hAnsi="Segoe UI" w:cs="Segoe UI"/>
                <w:color w:val="323232"/>
                <w:kern w:val="0"/>
                <w:szCs w:val="21"/>
              </w:rPr>
              <w:t>。</w:t>
            </w:r>
          </w:p>
        </w:tc>
        <w:tc>
          <w:tcPr>
            <w:tcW w:w="2091" w:type="dxa"/>
            <w:tcBorders>
              <w:bottom w:val="single" w:sz="6" w:space="0" w:color="E5E5E5"/>
              <w:right w:val="nil"/>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color w:val="323232"/>
                <w:kern w:val="0"/>
                <w:szCs w:val="21"/>
              </w:rPr>
              <w:t xml:space="preserve">1. </w:t>
            </w:r>
            <w:r w:rsidRPr="0092514F">
              <w:rPr>
                <w:rFonts w:ascii="Segoe UI" w:eastAsia="宋体" w:hAnsi="Segoe UI" w:cs="Segoe UI"/>
                <w:color w:val="323232"/>
                <w:kern w:val="0"/>
                <w:szCs w:val="21"/>
              </w:rPr>
              <w:t>集群部署了</w:t>
            </w:r>
            <w:r w:rsidRPr="0092514F">
              <w:rPr>
                <w:rFonts w:ascii="Segoe UI" w:eastAsia="宋体" w:hAnsi="Segoe UI" w:cs="Segoe UI"/>
                <w:color w:val="323232"/>
                <w:kern w:val="0"/>
                <w:szCs w:val="21"/>
              </w:rPr>
              <w:t xml:space="preserve"> Galaxy </w:t>
            </w:r>
            <w:r w:rsidRPr="0092514F">
              <w:rPr>
                <w:rFonts w:ascii="Segoe UI" w:eastAsia="宋体" w:hAnsi="Segoe UI" w:cs="Segoe UI"/>
                <w:color w:val="323232"/>
                <w:kern w:val="0"/>
                <w:szCs w:val="21"/>
              </w:rPr>
              <w:t>网络组件和</w:t>
            </w:r>
            <w:r w:rsidRPr="0092514F">
              <w:rPr>
                <w:rFonts w:ascii="Segoe UI" w:eastAsia="宋体" w:hAnsi="Segoe UI" w:cs="Segoe UI"/>
                <w:color w:val="323232"/>
                <w:kern w:val="0"/>
                <w:szCs w:val="21"/>
              </w:rPr>
              <w:t xml:space="preserve"> IPAM </w:t>
            </w:r>
            <w:r w:rsidRPr="0092514F">
              <w:rPr>
                <w:rFonts w:ascii="Segoe UI" w:eastAsia="宋体" w:hAnsi="Segoe UI" w:cs="Segoe UI"/>
                <w:color w:val="323232"/>
                <w:kern w:val="0"/>
                <w:szCs w:val="21"/>
              </w:rPr>
              <w:t>组件。</w:t>
            </w:r>
            <w:r w:rsidRPr="0092514F">
              <w:rPr>
                <w:rFonts w:ascii="Segoe UI" w:eastAsia="宋体" w:hAnsi="Segoe UI" w:cs="Segoe UI"/>
                <w:color w:val="323232"/>
                <w:kern w:val="0"/>
                <w:szCs w:val="21"/>
              </w:rPr>
              <w:br/>
              <w:t>2. </w:t>
            </w:r>
            <w:r w:rsidRPr="0092514F">
              <w:rPr>
                <w:rFonts w:ascii="Segoe UI" w:eastAsia="宋体" w:hAnsi="Segoe UI" w:cs="Segoe UI"/>
                <w:b/>
                <w:bCs/>
                <w:color w:val="323232"/>
                <w:kern w:val="0"/>
                <w:szCs w:val="21"/>
              </w:rPr>
              <w:t xml:space="preserve">Host </w:t>
            </w:r>
            <w:r w:rsidRPr="0092514F">
              <w:rPr>
                <w:rFonts w:ascii="Segoe UI" w:eastAsia="宋体" w:hAnsi="Segoe UI" w:cs="Segoe UI"/>
                <w:b/>
                <w:bCs/>
                <w:color w:val="323232"/>
                <w:kern w:val="0"/>
                <w:szCs w:val="21"/>
              </w:rPr>
              <w:t>模式</w:t>
            </w:r>
            <w:r w:rsidRPr="0092514F">
              <w:rPr>
                <w:rFonts w:ascii="Segoe UI" w:eastAsia="宋体" w:hAnsi="Segoe UI" w:cs="Segoe UI"/>
                <w:color w:val="323232"/>
                <w:kern w:val="0"/>
                <w:szCs w:val="21"/>
              </w:rPr>
              <w:t> </w:t>
            </w:r>
            <w:r w:rsidRPr="0092514F">
              <w:rPr>
                <w:rFonts w:ascii="Segoe UI" w:eastAsia="宋体" w:hAnsi="Segoe UI" w:cs="Segoe UI"/>
                <w:color w:val="323232"/>
                <w:kern w:val="0"/>
                <w:szCs w:val="21"/>
              </w:rPr>
              <w:t>关闭。</w:t>
            </w:r>
          </w:p>
        </w:tc>
      </w:tr>
      <w:tr w:rsidR="0092514F" w:rsidRPr="0092514F" w:rsidTr="0092514F">
        <w:tc>
          <w:tcPr>
            <w:tcW w:w="1276" w:type="dxa"/>
            <w:tcBorders>
              <w:bottom w:val="single" w:sz="6" w:space="0" w:color="E5E5E5"/>
              <w:right w:val="single" w:sz="6" w:space="0" w:color="EEEEEE"/>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color w:val="323232"/>
                <w:kern w:val="0"/>
                <w:szCs w:val="21"/>
              </w:rPr>
              <w:t>Galaxy</w:t>
            </w:r>
          </w:p>
        </w:tc>
        <w:tc>
          <w:tcPr>
            <w:tcW w:w="1134" w:type="dxa"/>
            <w:tcBorders>
              <w:bottom w:val="single" w:sz="6" w:space="0" w:color="E5E5E5"/>
              <w:right w:val="single" w:sz="6" w:space="0" w:color="EEEEEE"/>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b/>
                <w:bCs/>
                <w:color w:val="323232"/>
                <w:kern w:val="0"/>
                <w:szCs w:val="21"/>
              </w:rPr>
              <w:t xml:space="preserve">IP </w:t>
            </w:r>
            <w:r w:rsidRPr="0092514F">
              <w:rPr>
                <w:rFonts w:ascii="Segoe UI" w:eastAsia="宋体" w:hAnsi="Segoe UI" w:cs="Segoe UI"/>
                <w:b/>
                <w:bCs/>
                <w:color w:val="323232"/>
                <w:kern w:val="0"/>
                <w:szCs w:val="21"/>
              </w:rPr>
              <w:t>回收策略</w:t>
            </w:r>
          </w:p>
        </w:tc>
        <w:tc>
          <w:tcPr>
            <w:tcW w:w="5812" w:type="dxa"/>
            <w:tcBorders>
              <w:bottom w:val="single" w:sz="6" w:space="0" w:color="E5E5E5"/>
              <w:right w:val="single" w:sz="6" w:space="0" w:color="EEEEEE"/>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b/>
                <w:bCs/>
                <w:color w:val="323232"/>
                <w:kern w:val="0"/>
                <w:szCs w:val="21"/>
              </w:rPr>
              <w:t>浮动</w:t>
            </w:r>
            <w:r w:rsidRPr="0092514F">
              <w:rPr>
                <w:rFonts w:ascii="Segoe UI" w:eastAsia="宋体" w:hAnsi="Segoe UI" w:cs="Segoe UI"/>
                <w:b/>
                <w:bCs/>
                <w:color w:val="323232"/>
                <w:kern w:val="0"/>
                <w:szCs w:val="21"/>
              </w:rPr>
              <w:t xml:space="preserve"> IP</w:t>
            </w:r>
            <w:r w:rsidRPr="0092514F">
              <w:rPr>
                <w:rFonts w:ascii="Segoe UI" w:eastAsia="宋体" w:hAnsi="Segoe UI" w:cs="Segoe UI"/>
                <w:color w:val="323232"/>
                <w:kern w:val="0"/>
                <w:szCs w:val="21"/>
              </w:rPr>
              <w:t> </w:t>
            </w:r>
            <w:r w:rsidRPr="0092514F">
              <w:rPr>
                <w:rFonts w:ascii="Segoe UI" w:eastAsia="宋体" w:hAnsi="Segoe UI" w:cs="Segoe UI"/>
                <w:color w:val="323232"/>
                <w:kern w:val="0"/>
                <w:szCs w:val="21"/>
              </w:rPr>
              <w:t>开关开启时，该参数显示且可配置。</w:t>
            </w:r>
            <w:r w:rsidRPr="0092514F">
              <w:rPr>
                <w:rFonts w:ascii="Segoe UI" w:eastAsia="宋体" w:hAnsi="Segoe UI" w:cs="Segoe UI"/>
                <w:color w:val="323232"/>
                <w:kern w:val="0"/>
                <w:szCs w:val="21"/>
              </w:rPr>
              <w:t xml:space="preserve">IP </w:t>
            </w:r>
            <w:r w:rsidRPr="0092514F">
              <w:rPr>
                <w:rFonts w:ascii="Segoe UI" w:eastAsia="宋体" w:hAnsi="Segoe UI" w:cs="Segoe UI"/>
                <w:color w:val="323232"/>
                <w:kern w:val="0"/>
                <w:szCs w:val="21"/>
              </w:rPr>
              <w:t>的回收策略。</w:t>
            </w:r>
            <w:r w:rsidRPr="0092514F">
              <w:rPr>
                <w:rFonts w:ascii="Segoe UI" w:eastAsia="宋体" w:hAnsi="Segoe UI" w:cs="Segoe UI"/>
                <w:color w:val="323232"/>
                <w:kern w:val="0"/>
                <w:szCs w:val="21"/>
              </w:rPr>
              <w:br/>
            </w:r>
            <w:r w:rsidRPr="0092514F">
              <w:rPr>
                <w:rFonts w:ascii="Segoe UI" w:eastAsia="宋体" w:hAnsi="Segoe UI" w:cs="Segoe UI"/>
                <w:color w:val="323232"/>
                <w:kern w:val="0"/>
                <w:szCs w:val="21"/>
              </w:rPr>
              <w:t>随时回收：</w:t>
            </w:r>
            <w:r w:rsidRPr="0092514F">
              <w:rPr>
                <w:rFonts w:ascii="Segoe UI" w:eastAsia="宋体" w:hAnsi="Segoe UI" w:cs="Segoe UI"/>
                <w:color w:val="323232"/>
                <w:kern w:val="0"/>
                <w:szCs w:val="21"/>
              </w:rPr>
              <w:t xml:space="preserve">Pod </w:t>
            </w:r>
            <w:r w:rsidRPr="0092514F">
              <w:rPr>
                <w:rFonts w:ascii="Segoe UI" w:eastAsia="宋体" w:hAnsi="Segoe UI" w:cs="Segoe UI"/>
                <w:color w:val="323232"/>
                <w:kern w:val="0"/>
                <w:szCs w:val="21"/>
              </w:rPr>
              <w:t>重启、跨节点迁移、缩容或删除计算组件时，</w:t>
            </w:r>
            <w:r w:rsidRPr="0092514F">
              <w:rPr>
                <w:rFonts w:ascii="Segoe UI" w:eastAsia="宋体" w:hAnsi="Segoe UI" w:cs="Segoe UI"/>
                <w:color w:val="323232"/>
                <w:kern w:val="0"/>
                <w:szCs w:val="21"/>
              </w:rPr>
              <w:lastRenderedPageBreak/>
              <w:t xml:space="preserve">IP </w:t>
            </w:r>
            <w:r w:rsidRPr="0092514F">
              <w:rPr>
                <w:rFonts w:ascii="Segoe UI" w:eastAsia="宋体" w:hAnsi="Segoe UI" w:cs="Segoe UI"/>
                <w:color w:val="323232"/>
                <w:kern w:val="0"/>
                <w:szCs w:val="21"/>
              </w:rPr>
              <w:t>均会被回收并可重新分配。</w:t>
            </w:r>
            <w:r w:rsidRPr="0092514F">
              <w:rPr>
                <w:rFonts w:ascii="Segoe UI" w:eastAsia="宋体" w:hAnsi="Segoe UI" w:cs="Segoe UI"/>
                <w:color w:val="323232"/>
                <w:kern w:val="0"/>
                <w:szCs w:val="21"/>
              </w:rPr>
              <w:br/>
            </w:r>
            <w:r w:rsidRPr="0092514F">
              <w:rPr>
                <w:rFonts w:ascii="Segoe UI" w:eastAsia="宋体" w:hAnsi="Segoe UI" w:cs="Segoe UI"/>
                <w:color w:val="323232"/>
                <w:kern w:val="0"/>
                <w:szCs w:val="21"/>
              </w:rPr>
              <w:t>缩容或删除计算组件时回收：</w:t>
            </w:r>
            <w:r w:rsidRPr="0092514F">
              <w:rPr>
                <w:rFonts w:ascii="Segoe UI" w:eastAsia="宋体" w:hAnsi="Segoe UI" w:cs="Segoe UI"/>
                <w:color w:val="323232"/>
                <w:kern w:val="0"/>
                <w:szCs w:val="21"/>
              </w:rPr>
              <w:t xml:space="preserve">Pod </w:t>
            </w:r>
            <w:r w:rsidRPr="0092514F">
              <w:rPr>
                <w:rFonts w:ascii="Segoe UI" w:eastAsia="宋体" w:hAnsi="Segoe UI" w:cs="Segoe UI"/>
                <w:color w:val="323232"/>
                <w:kern w:val="0"/>
                <w:szCs w:val="21"/>
              </w:rPr>
              <w:t>重启或跨节点迁移时</w:t>
            </w:r>
            <w:r w:rsidRPr="0092514F">
              <w:rPr>
                <w:rFonts w:ascii="Segoe UI" w:eastAsia="宋体" w:hAnsi="Segoe UI" w:cs="Segoe UI"/>
                <w:color w:val="323232"/>
                <w:kern w:val="0"/>
                <w:szCs w:val="21"/>
              </w:rPr>
              <w:t xml:space="preserve"> IP </w:t>
            </w:r>
            <w:r w:rsidRPr="0092514F">
              <w:rPr>
                <w:rFonts w:ascii="Segoe UI" w:eastAsia="宋体" w:hAnsi="Segoe UI" w:cs="Segoe UI"/>
                <w:color w:val="323232"/>
                <w:kern w:val="0"/>
                <w:szCs w:val="21"/>
              </w:rPr>
              <w:t>不变，缩容或删除计算组件时回收</w:t>
            </w:r>
            <w:r w:rsidRPr="0092514F">
              <w:rPr>
                <w:rFonts w:ascii="Segoe UI" w:eastAsia="宋体" w:hAnsi="Segoe UI" w:cs="Segoe UI"/>
                <w:color w:val="323232"/>
                <w:kern w:val="0"/>
                <w:szCs w:val="21"/>
              </w:rPr>
              <w:t xml:space="preserve"> IP</w:t>
            </w:r>
            <w:r w:rsidRPr="0092514F">
              <w:rPr>
                <w:rFonts w:ascii="Segoe UI" w:eastAsia="宋体" w:hAnsi="Segoe UI" w:cs="Segoe UI"/>
                <w:color w:val="323232"/>
                <w:kern w:val="0"/>
                <w:szCs w:val="21"/>
              </w:rPr>
              <w:t>。</w:t>
            </w:r>
            <w:r w:rsidRPr="0092514F">
              <w:rPr>
                <w:rFonts w:ascii="Segoe UI" w:eastAsia="宋体" w:hAnsi="Segoe UI" w:cs="Segoe UI"/>
                <w:color w:val="323232"/>
                <w:kern w:val="0"/>
                <w:szCs w:val="21"/>
              </w:rPr>
              <w:br/>
            </w:r>
            <w:r w:rsidRPr="0092514F">
              <w:rPr>
                <w:rFonts w:ascii="Segoe UI" w:eastAsia="宋体" w:hAnsi="Segoe UI" w:cs="Segoe UI"/>
                <w:color w:val="323232"/>
                <w:kern w:val="0"/>
                <w:szCs w:val="21"/>
              </w:rPr>
              <w:t>随时回收：</w:t>
            </w:r>
            <w:r w:rsidRPr="0092514F">
              <w:rPr>
                <w:rFonts w:ascii="Segoe UI" w:eastAsia="宋体" w:hAnsi="Segoe UI" w:cs="Segoe UI"/>
                <w:color w:val="323232"/>
                <w:kern w:val="0"/>
                <w:szCs w:val="21"/>
              </w:rPr>
              <w:t xml:space="preserve">IP </w:t>
            </w:r>
            <w:r w:rsidRPr="0092514F">
              <w:rPr>
                <w:rFonts w:ascii="Segoe UI" w:eastAsia="宋体" w:hAnsi="Segoe UI" w:cs="Segoe UI"/>
                <w:color w:val="323232"/>
                <w:kern w:val="0"/>
                <w:szCs w:val="21"/>
              </w:rPr>
              <w:t>永不被回收，删除计算组件后创建同名计算组件时会被分配相同的</w:t>
            </w:r>
            <w:r w:rsidRPr="0092514F">
              <w:rPr>
                <w:rFonts w:ascii="Segoe UI" w:eastAsia="宋体" w:hAnsi="Segoe UI" w:cs="Segoe UI"/>
                <w:color w:val="323232"/>
                <w:kern w:val="0"/>
                <w:szCs w:val="21"/>
              </w:rPr>
              <w:t xml:space="preserve"> IP</w:t>
            </w:r>
            <w:r w:rsidRPr="0092514F">
              <w:rPr>
                <w:rFonts w:ascii="Segoe UI" w:eastAsia="宋体" w:hAnsi="Segoe UI" w:cs="Segoe UI"/>
                <w:color w:val="323232"/>
                <w:kern w:val="0"/>
                <w:szCs w:val="21"/>
              </w:rPr>
              <w:t>。</w:t>
            </w:r>
          </w:p>
        </w:tc>
        <w:tc>
          <w:tcPr>
            <w:tcW w:w="2091" w:type="dxa"/>
            <w:tcBorders>
              <w:bottom w:val="single" w:sz="6" w:space="0" w:color="E5E5E5"/>
              <w:right w:val="nil"/>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color w:val="323232"/>
                <w:kern w:val="0"/>
                <w:szCs w:val="21"/>
              </w:rPr>
              <w:lastRenderedPageBreak/>
              <w:t>集群部署了</w:t>
            </w:r>
            <w:r w:rsidRPr="0092514F">
              <w:rPr>
                <w:rFonts w:ascii="Segoe UI" w:eastAsia="宋体" w:hAnsi="Segoe UI" w:cs="Segoe UI"/>
                <w:color w:val="323232"/>
                <w:kern w:val="0"/>
                <w:szCs w:val="21"/>
              </w:rPr>
              <w:t xml:space="preserve"> Galaxy </w:t>
            </w:r>
            <w:r w:rsidRPr="0092514F">
              <w:rPr>
                <w:rFonts w:ascii="Segoe UI" w:eastAsia="宋体" w:hAnsi="Segoe UI" w:cs="Segoe UI"/>
                <w:color w:val="323232"/>
                <w:kern w:val="0"/>
                <w:szCs w:val="21"/>
              </w:rPr>
              <w:t>网络组件和</w:t>
            </w:r>
            <w:r w:rsidRPr="0092514F">
              <w:rPr>
                <w:rFonts w:ascii="Segoe UI" w:eastAsia="宋体" w:hAnsi="Segoe UI" w:cs="Segoe UI"/>
                <w:color w:val="323232"/>
                <w:kern w:val="0"/>
                <w:szCs w:val="21"/>
              </w:rPr>
              <w:t xml:space="preserve"> IPAM </w:t>
            </w:r>
            <w:r w:rsidRPr="0092514F">
              <w:rPr>
                <w:rFonts w:ascii="Segoe UI" w:eastAsia="宋体" w:hAnsi="Segoe UI" w:cs="Segoe UI"/>
                <w:color w:val="323232"/>
                <w:kern w:val="0"/>
                <w:szCs w:val="21"/>
              </w:rPr>
              <w:t>组</w:t>
            </w:r>
            <w:r w:rsidRPr="0092514F">
              <w:rPr>
                <w:rFonts w:ascii="Segoe UI" w:eastAsia="宋体" w:hAnsi="Segoe UI" w:cs="Segoe UI"/>
                <w:color w:val="323232"/>
                <w:kern w:val="0"/>
                <w:szCs w:val="21"/>
              </w:rPr>
              <w:lastRenderedPageBreak/>
              <w:t>件。</w:t>
            </w:r>
            <w:r w:rsidRPr="0092514F">
              <w:rPr>
                <w:rFonts w:ascii="Segoe UI" w:eastAsia="宋体" w:hAnsi="Segoe UI" w:cs="Segoe UI"/>
                <w:color w:val="323232"/>
                <w:kern w:val="0"/>
                <w:szCs w:val="21"/>
              </w:rPr>
              <w:br/>
              <w:t>1. </w:t>
            </w:r>
            <w:r w:rsidRPr="0092514F">
              <w:rPr>
                <w:rFonts w:ascii="Segoe UI" w:eastAsia="宋体" w:hAnsi="Segoe UI" w:cs="Segoe UI"/>
                <w:b/>
                <w:bCs/>
                <w:color w:val="323232"/>
                <w:kern w:val="0"/>
                <w:szCs w:val="21"/>
              </w:rPr>
              <w:t xml:space="preserve">Host </w:t>
            </w:r>
            <w:r w:rsidRPr="0092514F">
              <w:rPr>
                <w:rFonts w:ascii="Segoe UI" w:eastAsia="宋体" w:hAnsi="Segoe UI" w:cs="Segoe UI"/>
                <w:b/>
                <w:bCs/>
                <w:color w:val="323232"/>
                <w:kern w:val="0"/>
                <w:szCs w:val="21"/>
              </w:rPr>
              <w:t>模式</w:t>
            </w:r>
            <w:r w:rsidRPr="0092514F">
              <w:rPr>
                <w:rFonts w:ascii="Segoe UI" w:eastAsia="宋体" w:hAnsi="Segoe UI" w:cs="Segoe UI"/>
                <w:color w:val="323232"/>
                <w:kern w:val="0"/>
                <w:szCs w:val="21"/>
              </w:rPr>
              <w:t> </w:t>
            </w:r>
            <w:r w:rsidRPr="0092514F">
              <w:rPr>
                <w:rFonts w:ascii="Segoe UI" w:eastAsia="宋体" w:hAnsi="Segoe UI" w:cs="Segoe UI"/>
                <w:color w:val="323232"/>
                <w:kern w:val="0"/>
                <w:szCs w:val="21"/>
              </w:rPr>
              <w:t>关闭。</w:t>
            </w:r>
            <w:r w:rsidRPr="0092514F">
              <w:rPr>
                <w:rFonts w:ascii="Segoe UI" w:eastAsia="宋体" w:hAnsi="Segoe UI" w:cs="Segoe UI"/>
                <w:color w:val="323232"/>
                <w:kern w:val="0"/>
                <w:szCs w:val="21"/>
              </w:rPr>
              <w:br/>
              <w:t>2. </w:t>
            </w:r>
            <w:r w:rsidRPr="0092514F">
              <w:rPr>
                <w:rFonts w:ascii="Segoe UI" w:eastAsia="宋体" w:hAnsi="Segoe UI" w:cs="Segoe UI"/>
                <w:b/>
                <w:bCs/>
                <w:color w:val="323232"/>
                <w:kern w:val="0"/>
                <w:szCs w:val="21"/>
              </w:rPr>
              <w:t>浮动</w:t>
            </w:r>
            <w:r w:rsidRPr="0092514F">
              <w:rPr>
                <w:rFonts w:ascii="Segoe UI" w:eastAsia="宋体" w:hAnsi="Segoe UI" w:cs="Segoe UI"/>
                <w:b/>
                <w:bCs/>
                <w:color w:val="323232"/>
                <w:kern w:val="0"/>
                <w:szCs w:val="21"/>
              </w:rPr>
              <w:t xml:space="preserve"> IP</w:t>
            </w:r>
            <w:r w:rsidRPr="0092514F">
              <w:rPr>
                <w:rFonts w:ascii="Segoe UI" w:eastAsia="宋体" w:hAnsi="Segoe UI" w:cs="Segoe UI"/>
                <w:color w:val="323232"/>
                <w:kern w:val="0"/>
                <w:szCs w:val="21"/>
              </w:rPr>
              <w:t> </w:t>
            </w:r>
            <w:r w:rsidRPr="0092514F">
              <w:rPr>
                <w:rFonts w:ascii="Segoe UI" w:eastAsia="宋体" w:hAnsi="Segoe UI" w:cs="Segoe UI"/>
                <w:color w:val="323232"/>
                <w:kern w:val="0"/>
                <w:szCs w:val="21"/>
              </w:rPr>
              <w:t>开关开启。</w:t>
            </w:r>
          </w:p>
        </w:tc>
      </w:tr>
      <w:tr w:rsidR="0092514F" w:rsidRPr="0092514F" w:rsidTr="0092514F">
        <w:tc>
          <w:tcPr>
            <w:tcW w:w="1276" w:type="dxa"/>
            <w:tcBorders>
              <w:bottom w:val="single" w:sz="6" w:space="0" w:color="E5E5E5"/>
              <w:right w:val="single" w:sz="6" w:space="0" w:color="EEEEEE"/>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color w:val="323232"/>
                <w:kern w:val="0"/>
                <w:szCs w:val="21"/>
              </w:rPr>
              <w:lastRenderedPageBreak/>
              <w:t>MacVlan</w:t>
            </w:r>
          </w:p>
        </w:tc>
        <w:tc>
          <w:tcPr>
            <w:tcW w:w="1134" w:type="dxa"/>
            <w:tcBorders>
              <w:bottom w:val="single" w:sz="6" w:space="0" w:color="E5E5E5"/>
              <w:right w:val="single" w:sz="6" w:space="0" w:color="EEEEEE"/>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b/>
                <w:bCs/>
                <w:color w:val="323232"/>
                <w:kern w:val="0"/>
                <w:szCs w:val="21"/>
              </w:rPr>
              <w:t>子网</w:t>
            </w:r>
          </w:p>
        </w:tc>
        <w:tc>
          <w:tcPr>
            <w:tcW w:w="5812" w:type="dxa"/>
            <w:tcBorders>
              <w:bottom w:val="single" w:sz="6" w:space="0" w:color="E5E5E5"/>
              <w:right w:val="single" w:sz="6" w:space="0" w:color="EEEEEE"/>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color w:val="323232"/>
                <w:kern w:val="0"/>
                <w:szCs w:val="21"/>
              </w:rPr>
              <w:t>通过单击下拉选择框，选择当前命名空间所在集群下的</w:t>
            </w:r>
            <w:r w:rsidRPr="0092514F">
              <w:rPr>
                <w:rFonts w:ascii="Segoe UI" w:eastAsia="宋体" w:hAnsi="Segoe UI" w:cs="Segoe UI"/>
                <w:color w:val="323232"/>
                <w:kern w:val="0"/>
                <w:szCs w:val="21"/>
              </w:rPr>
              <w:t xml:space="preserve"> MacVlan </w:t>
            </w:r>
            <w:r w:rsidRPr="0092514F">
              <w:rPr>
                <w:rFonts w:ascii="Segoe UI" w:eastAsia="宋体" w:hAnsi="Segoe UI" w:cs="Segoe UI"/>
                <w:color w:val="323232"/>
                <w:kern w:val="0"/>
                <w:szCs w:val="21"/>
              </w:rPr>
              <w:t>子网。</w:t>
            </w:r>
          </w:p>
        </w:tc>
        <w:tc>
          <w:tcPr>
            <w:tcW w:w="2091" w:type="dxa"/>
            <w:tcBorders>
              <w:bottom w:val="single" w:sz="6" w:space="0" w:color="E5E5E5"/>
              <w:right w:val="nil"/>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b/>
                <w:bCs/>
                <w:color w:val="323232"/>
                <w:kern w:val="0"/>
                <w:szCs w:val="21"/>
              </w:rPr>
              <w:t xml:space="preserve">Host </w:t>
            </w:r>
            <w:r w:rsidRPr="0092514F">
              <w:rPr>
                <w:rFonts w:ascii="Segoe UI" w:eastAsia="宋体" w:hAnsi="Segoe UI" w:cs="Segoe UI"/>
                <w:b/>
                <w:bCs/>
                <w:color w:val="323232"/>
                <w:kern w:val="0"/>
                <w:szCs w:val="21"/>
              </w:rPr>
              <w:t>模式</w:t>
            </w:r>
            <w:r w:rsidRPr="0092514F">
              <w:rPr>
                <w:rFonts w:ascii="Segoe UI" w:eastAsia="宋体" w:hAnsi="Segoe UI" w:cs="Segoe UI"/>
                <w:color w:val="323232"/>
                <w:kern w:val="0"/>
                <w:szCs w:val="21"/>
              </w:rPr>
              <w:t> </w:t>
            </w:r>
            <w:r w:rsidRPr="0092514F">
              <w:rPr>
                <w:rFonts w:ascii="Segoe UI" w:eastAsia="宋体" w:hAnsi="Segoe UI" w:cs="Segoe UI"/>
                <w:color w:val="323232"/>
                <w:kern w:val="0"/>
                <w:szCs w:val="21"/>
              </w:rPr>
              <w:t>关闭。</w:t>
            </w:r>
          </w:p>
        </w:tc>
      </w:tr>
      <w:tr w:rsidR="0092514F" w:rsidRPr="0092514F" w:rsidTr="0092514F">
        <w:tc>
          <w:tcPr>
            <w:tcW w:w="1276" w:type="dxa"/>
            <w:tcBorders>
              <w:bottom w:val="single" w:sz="6" w:space="0" w:color="E5E5E5"/>
              <w:right w:val="single" w:sz="6" w:space="0" w:color="EEEEEE"/>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color w:val="323232"/>
                <w:kern w:val="0"/>
                <w:szCs w:val="21"/>
              </w:rPr>
              <w:t>MacVlan</w:t>
            </w:r>
          </w:p>
        </w:tc>
        <w:tc>
          <w:tcPr>
            <w:tcW w:w="1134" w:type="dxa"/>
            <w:tcBorders>
              <w:bottom w:val="single" w:sz="6" w:space="0" w:color="E5E5E5"/>
              <w:right w:val="single" w:sz="6" w:space="0" w:color="EEEEEE"/>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b/>
                <w:bCs/>
                <w:color w:val="323232"/>
                <w:kern w:val="0"/>
                <w:szCs w:val="21"/>
              </w:rPr>
              <w:t>固定</w:t>
            </w:r>
            <w:r w:rsidRPr="0092514F">
              <w:rPr>
                <w:rFonts w:ascii="Segoe UI" w:eastAsia="宋体" w:hAnsi="Segoe UI" w:cs="Segoe UI"/>
                <w:b/>
                <w:bCs/>
                <w:color w:val="323232"/>
                <w:kern w:val="0"/>
                <w:szCs w:val="21"/>
              </w:rPr>
              <w:t xml:space="preserve"> IP</w:t>
            </w:r>
          </w:p>
        </w:tc>
        <w:tc>
          <w:tcPr>
            <w:tcW w:w="5812" w:type="dxa"/>
            <w:tcBorders>
              <w:bottom w:val="single" w:sz="6" w:space="0" w:color="E5E5E5"/>
              <w:right w:val="single" w:sz="6" w:space="0" w:color="EEEEEE"/>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color w:val="323232"/>
                <w:kern w:val="0"/>
                <w:szCs w:val="21"/>
              </w:rPr>
              <w:t>已选子网内固定分配给当前计算组件的容器组的</w:t>
            </w:r>
            <w:r w:rsidRPr="0092514F">
              <w:rPr>
                <w:rFonts w:ascii="Segoe UI" w:eastAsia="宋体" w:hAnsi="Segoe UI" w:cs="Segoe UI"/>
                <w:color w:val="323232"/>
                <w:kern w:val="0"/>
                <w:szCs w:val="21"/>
              </w:rPr>
              <w:t xml:space="preserve"> IP </w:t>
            </w:r>
            <w:r w:rsidRPr="0092514F">
              <w:rPr>
                <w:rFonts w:ascii="Segoe UI" w:eastAsia="宋体" w:hAnsi="Segoe UI" w:cs="Segoe UI"/>
                <w:color w:val="323232"/>
                <w:kern w:val="0"/>
                <w:szCs w:val="21"/>
              </w:rPr>
              <w:t>地址，输入</w:t>
            </w:r>
            <w:r w:rsidRPr="0092514F">
              <w:rPr>
                <w:rFonts w:ascii="Segoe UI" w:eastAsia="宋体" w:hAnsi="Segoe UI" w:cs="Segoe UI"/>
                <w:color w:val="323232"/>
                <w:kern w:val="0"/>
                <w:szCs w:val="21"/>
              </w:rPr>
              <w:t xml:space="preserve"> IP </w:t>
            </w:r>
            <w:r w:rsidRPr="0092514F">
              <w:rPr>
                <w:rFonts w:ascii="Segoe UI" w:eastAsia="宋体" w:hAnsi="Segoe UI" w:cs="Segoe UI"/>
                <w:color w:val="323232"/>
                <w:kern w:val="0"/>
                <w:szCs w:val="21"/>
              </w:rPr>
              <w:t>地址后按回车键确认，支持输入多个</w:t>
            </w:r>
            <w:r w:rsidRPr="0092514F">
              <w:rPr>
                <w:rFonts w:ascii="Segoe UI" w:eastAsia="宋体" w:hAnsi="Segoe UI" w:cs="Segoe UI"/>
                <w:color w:val="323232"/>
                <w:kern w:val="0"/>
                <w:szCs w:val="21"/>
              </w:rPr>
              <w:t> </w:t>
            </w:r>
            <w:r w:rsidRPr="0092514F">
              <w:rPr>
                <w:rFonts w:ascii="Segoe UI" w:eastAsia="宋体" w:hAnsi="Segoe UI" w:cs="Segoe UI"/>
                <w:b/>
                <w:bCs/>
                <w:color w:val="323232"/>
                <w:kern w:val="0"/>
                <w:szCs w:val="21"/>
              </w:rPr>
              <w:t>固定</w:t>
            </w:r>
            <w:r w:rsidRPr="0092514F">
              <w:rPr>
                <w:rFonts w:ascii="Segoe UI" w:eastAsia="宋体" w:hAnsi="Segoe UI" w:cs="Segoe UI"/>
                <w:b/>
                <w:bCs/>
                <w:color w:val="323232"/>
                <w:kern w:val="0"/>
                <w:szCs w:val="21"/>
              </w:rPr>
              <w:t xml:space="preserve"> IP</w:t>
            </w:r>
            <w:r w:rsidRPr="0092514F">
              <w:rPr>
                <w:rFonts w:ascii="Segoe UI" w:eastAsia="宋体" w:hAnsi="Segoe UI" w:cs="Segoe UI"/>
                <w:color w:val="323232"/>
                <w:kern w:val="0"/>
                <w:szCs w:val="21"/>
              </w:rPr>
              <w:t>。</w:t>
            </w:r>
            <w:r w:rsidRPr="0092514F">
              <w:rPr>
                <w:rFonts w:ascii="Segoe UI" w:eastAsia="宋体" w:hAnsi="Segoe UI" w:cs="Segoe UI"/>
                <w:color w:val="323232"/>
                <w:kern w:val="0"/>
                <w:szCs w:val="21"/>
              </w:rPr>
              <w:br/>
            </w:r>
            <w:r w:rsidRPr="0092514F">
              <w:rPr>
                <w:rFonts w:ascii="Segoe UI" w:eastAsia="宋体" w:hAnsi="Segoe UI" w:cs="Segoe UI"/>
                <w:color w:val="323232"/>
                <w:kern w:val="0"/>
                <w:szCs w:val="21"/>
              </w:rPr>
              <w:t>不设置该参数时，则随机为容器组分配子网内的可用</w:t>
            </w:r>
            <w:r w:rsidRPr="0092514F">
              <w:rPr>
                <w:rFonts w:ascii="Segoe UI" w:eastAsia="宋体" w:hAnsi="Segoe UI" w:cs="Segoe UI"/>
                <w:color w:val="323232"/>
                <w:kern w:val="0"/>
                <w:szCs w:val="21"/>
              </w:rPr>
              <w:t xml:space="preserve"> IP</w:t>
            </w:r>
            <w:r w:rsidRPr="0092514F">
              <w:rPr>
                <w:rFonts w:ascii="Segoe UI" w:eastAsia="宋体" w:hAnsi="Segoe UI" w:cs="Segoe UI"/>
                <w:color w:val="323232"/>
                <w:kern w:val="0"/>
                <w:szCs w:val="21"/>
              </w:rPr>
              <w:t>。</w:t>
            </w:r>
            <w:r w:rsidRPr="0092514F">
              <w:rPr>
                <w:rFonts w:ascii="Segoe UI" w:eastAsia="宋体" w:hAnsi="Segoe UI" w:cs="Segoe UI"/>
                <w:color w:val="323232"/>
                <w:kern w:val="0"/>
                <w:szCs w:val="21"/>
              </w:rPr>
              <w:br/>
            </w:r>
            <w:r w:rsidRPr="0092514F">
              <w:rPr>
                <w:rFonts w:ascii="Segoe UI" w:eastAsia="宋体" w:hAnsi="Segoe UI" w:cs="Segoe UI"/>
                <w:b/>
                <w:bCs/>
                <w:color w:val="323232"/>
                <w:kern w:val="0"/>
                <w:szCs w:val="21"/>
              </w:rPr>
              <w:t>注意</w:t>
            </w:r>
            <w:r w:rsidRPr="0092514F">
              <w:rPr>
                <w:rFonts w:ascii="Segoe UI" w:eastAsia="宋体" w:hAnsi="Segoe UI" w:cs="Segoe UI"/>
                <w:color w:val="323232"/>
                <w:kern w:val="0"/>
                <w:szCs w:val="21"/>
              </w:rPr>
              <w:t>：</w:t>
            </w:r>
            <w:r w:rsidRPr="0092514F">
              <w:rPr>
                <w:rFonts w:ascii="Segoe UI" w:eastAsia="宋体" w:hAnsi="Segoe UI" w:cs="Segoe UI"/>
                <w:color w:val="323232"/>
                <w:kern w:val="0"/>
                <w:szCs w:val="21"/>
              </w:rPr>
              <w:br/>
              <w:t xml:space="preserve">- </w:t>
            </w:r>
            <w:r w:rsidRPr="0092514F">
              <w:rPr>
                <w:rFonts w:ascii="Segoe UI" w:eastAsia="宋体" w:hAnsi="Segoe UI" w:cs="Segoe UI"/>
                <w:color w:val="323232"/>
                <w:kern w:val="0"/>
                <w:szCs w:val="21"/>
              </w:rPr>
              <w:t>不支持输入子网的</w:t>
            </w:r>
            <w:r w:rsidRPr="0092514F">
              <w:rPr>
                <w:rFonts w:ascii="Segoe UI" w:eastAsia="宋体" w:hAnsi="Segoe UI" w:cs="Segoe UI"/>
                <w:color w:val="323232"/>
                <w:kern w:val="0"/>
                <w:szCs w:val="21"/>
              </w:rPr>
              <w:t> </w:t>
            </w:r>
            <w:r w:rsidRPr="0092514F">
              <w:rPr>
                <w:rFonts w:ascii="Segoe UI" w:eastAsia="宋体" w:hAnsi="Segoe UI" w:cs="Segoe UI"/>
                <w:b/>
                <w:bCs/>
                <w:color w:val="323232"/>
                <w:kern w:val="0"/>
                <w:szCs w:val="21"/>
              </w:rPr>
              <w:t>保留</w:t>
            </w:r>
            <w:r w:rsidRPr="0092514F">
              <w:rPr>
                <w:rFonts w:ascii="Segoe UI" w:eastAsia="宋体" w:hAnsi="Segoe UI" w:cs="Segoe UI"/>
                <w:b/>
                <w:bCs/>
                <w:color w:val="323232"/>
                <w:kern w:val="0"/>
                <w:szCs w:val="21"/>
              </w:rPr>
              <w:t xml:space="preserve"> IP</w:t>
            </w:r>
            <w:r w:rsidRPr="0092514F">
              <w:rPr>
                <w:rFonts w:ascii="Segoe UI" w:eastAsia="宋体" w:hAnsi="Segoe UI" w:cs="Segoe UI"/>
                <w:color w:val="323232"/>
                <w:kern w:val="0"/>
                <w:szCs w:val="21"/>
              </w:rPr>
              <w:t>。</w:t>
            </w:r>
            <w:r w:rsidRPr="0092514F">
              <w:rPr>
                <w:rFonts w:ascii="Segoe UI" w:eastAsia="宋体" w:hAnsi="Segoe UI" w:cs="Segoe UI"/>
                <w:color w:val="323232"/>
                <w:kern w:val="0"/>
                <w:szCs w:val="21"/>
              </w:rPr>
              <w:br/>
              <w:t xml:space="preserve">- </w:t>
            </w:r>
            <w:r w:rsidRPr="0092514F">
              <w:rPr>
                <w:rFonts w:ascii="Segoe UI" w:eastAsia="宋体" w:hAnsi="Segoe UI" w:cs="Segoe UI"/>
                <w:color w:val="323232"/>
                <w:kern w:val="0"/>
                <w:szCs w:val="21"/>
              </w:rPr>
              <w:t>为保证计算组件的容器组都能分配到</w:t>
            </w:r>
            <w:r w:rsidRPr="0092514F">
              <w:rPr>
                <w:rFonts w:ascii="Segoe UI" w:eastAsia="宋体" w:hAnsi="Segoe UI" w:cs="Segoe UI"/>
                <w:color w:val="323232"/>
                <w:kern w:val="0"/>
                <w:szCs w:val="21"/>
              </w:rPr>
              <w:t xml:space="preserve"> IP </w:t>
            </w:r>
            <w:r w:rsidRPr="0092514F">
              <w:rPr>
                <w:rFonts w:ascii="Segoe UI" w:eastAsia="宋体" w:hAnsi="Segoe UI" w:cs="Segoe UI"/>
                <w:color w:val="323232"/>
                <w:kern w:val="0"/>
                <w:szCs w:val="21"/>
              </w:rPr>
              <w:t>后正常启动，请保证您输入的</w:t>
            </w:r>
            <w:r w:rsidRPr="0092514F">
              <w:rPr>
                <w:rFonts w:ascii="Segoe UI" w:eastAsia="宋体" w:hAnsi="Segoe UI" w:cs="Segoe UI"/>
                <w:color w:val="323232"/>
                <w:kern w:val="0"/>
                <w:szCs w:val="21"/>
              </w:rPr>
              <w:t> </w:t>
            </w:r>
            <w:r w:rsidRPr="0092514F">
              <w:rPr>
                <w:rFonts w:ascii="Segoe UI" w:eastAsia="宋体" w:hAnsi="Segoe UI" w:cs="Segoe UI"/>
                <w:b/>
                <w:bCs/>
                <w:color w:val="323232"/>
                <w:kern w:val="0"/>
                <w:szCs w:val="21"/>
              </w:rPr>
              <w:t>固定</w:t>
            </w:r>
            <w:r w:rsidRPr="0092514F">
              <w:rPr>
                <w:rFonts w:ascii="Segoe UI" w:eastAsia="宋体" w:hAnsi="Segoe UI" w:cs="Segoe UI"/>
                <w:b/>
                <w:bCs/>
                <w:color w:val="323232"/>
                <w:kern w:val="0"/>
                <w:szCs w:val="21"/>
              </w:rPr>
              <w:t xml:space="preserve"> IP</w:t>
            </w:r>
            <w:r w:rsidRPr="0092514F">
              <w:rPr>
                <w:rFonts w:ascii="Segoe UI" w:eastAsia="宋体" w:hAnsi="Segoe UI" w:cs="Segoe UI"/>
                <w:color w:val="323232"/>
                <w:kern w:val="0"/>
                <w:szCs w:val="21"/>
              </w:rPr>
              <w:t> </w:t>
            </w:r>
            <w:r w:rsidRPr="0092514F">
              <w:rPr>
                <w:rFonts w:ascii="Segoe UI" w:eastAsia="宋体" w:hAnsi="Segoe UI" w:cs="Segoe UI"/>
                <w:color w:val="323232"/>
                <w:kern w:val="0"/>
                <w:szCs w:val="21"/>
              </w:rPr>
              <w:t>个数大于或等于计算组件的</w:t>
            </w:r>
            <w:r w:rsidRPr="0092514F">
              <w:rPr>
                <w:rFonts w:ascii="Segoe UI" w:eastAsia="宋体" w:hAnsi="Segoe UI" w:cs="Segoe UI"/>
                <w:color w:val="323232"/>
                <w:kern w:val="0"/>
                <w:szCs w:val="21"/>
              </w:rPr>
              <w:t> </w:t>
            </w:r>
            <w:r w:rsidRPr="0092514F">
              <w:rPr>
                <w:rFonts w:ascii="Courier New" w:eastAsia="宋体" w:hAnsi="Courier New" w:cs="Courier New"/>
                <w:color w:val="C7254E"/>
                <w:kern w:val="0"/>
                <w:szCs w:val="21"/>
                <w:shd w:val="clear" w:color="auto" w:fill="F9F2F4"/>
              </w:rPr>
              <w:t>实例数量</w:t>
            </w:r>
            <w:r w:rsidRPr="0092514F">
              <w:rPr>
                <w:rFonts w:ascii="Segoe UI" w:eastAsia="宋体" w:hAnsi="Segoe UI" w:cs="Segoe UI"/>
                <w:color w:val="323232"/>
                <w:kern w:val="0"/>
                <w:szCs w:val="21"/>
              </w:rPr>
              <w:t>。例如：您设置了实例数量为</w:t>
            </w:r>
            <w:r w:rsidRPr="0092514F">
              <w:rPr>
                <w:rFonts w:ascii="Segoe UI" w:eastAsia="宋体" w:hAnsi="Segoe UI" w:cs="Segoe UI"/>
                <w:color w:val="323232"/>
                <w:kern w:val="0"/>
                <w:szCs w:val="21"/>
              </w:rPr>
              <w:t> </w:t>
            </w:r>
            <w:r w:rsidRPr="0092514F">
              <w:rPr>
                <w:rFonts w:ascii="Courier New" w:eastAsia="宋体" w:hAnsi="Courier New" w:cs="Courier New"/>
                <w:color w:val="C7254E"/>
                <w:kern w:val="0"/>
                <w:szCs w:val="21"/>
                <w:shd w:val="clear" w:color="auto" w:fill="F9F2F4"/>
              </w:rPr>
              <w:t>3</w:t>
            </w:r>
            <w:r w:rsidRPr="0092514F">
              <w:rPr>
                <w:rFonts w:ascii="Segoe UI" w:eastAsia="宋体" w:hAnsi="Segoe UI" w:cs="Segoe UI"/>
                <w:color w:val="323232"/>
                <w:kern w:val="0"/>
                <w:szCs w:val="21"/>
              </w:rPr>
              <w:t>，但仅输入了一个</w:t>
            </w:r>
            <w:r w:rsidRPr="0092514F">
              <w:rPr>
                <w:rFonts w:ascii="Segoe UI" w:eastAsia="宋体" w:hAnsi="Segoe UI" w:cs="Segoe UI"/>
                <w:color w:val="323232"/>
                <w:kern w:val="0"/>
                <w:szCs w:val="21"/>
              </w:rPr>
              <w:t> </w:t>
            </w:r>
            <w:r w:rsidRPr="0092514F">
              <w:rPr>
                <w:rFonts w:ascii="Segoe UI" w:eastAsia="宋体" w:hAnsi="Segoe UI" w:cs="Segoe UI"/>
                <w:b/>
                <w:bCs/>
                <w:color w:val="323232"/>
                <w:kern w:val="0"/>
                <w:szCs w:val="21"/>
              </w:rPr>
              <w:t>固定</w:t>
            </w:r>
            <w:r w:rsidRPr="0092514F">
              <w:rPr>
                <w:rFonts w:ascii="Segoe UI" w:eastAsia="宋体" w:hAnsi="Segoe UI" w:cs="Segoe UI"/>
                <w:b/>
                <w:bCs/>
                <w:color w:val="323232"/>
                <w:kern w:val="0"/>
                <w:szCs w:val="21"/>
              </w:rPr>
              <w:t xml:space="preserve"> IP</w:t>
            </w:r>
            <w:r w:rsidRPr="0092514F">
              <w:rPr>
                <w:rFonts w:ascii="Segoe UI" w:eastAsia="宋体" w:hAnsi="Segoe UI" w:cs="Segoe UI"/>
                <w:color w:val="323232"/>
                <w:kern w:val="0"/>
                <w:szCs w:val="21"/>
              </w:rPr>
              <w:t> </w:t>
            </w:r>
            <w:r w:rsidRPr="0092514F">
              <w:rPr>
                <w:rFonts w:ascii="Segoe UI" w:eastAsia="宋体" w:hAnsi="Segoe UI" w:cs="Segoe UI"/>
                <w:color w:val="323232"/>
                <w:kern w:val="0"/>
                <w:szCs w:val="21"/>
              </w:rPr>
              <w:t>时，则仅有一个实例可正常启动。</w:t>
            </w:r>
            <w:r w:rsidRPr="0092514F">
              <w:rPr>
                <w:rFonts w:ascii="Segoe UI" w:eastAsia="宋体" w:hAnsi="Segoe UI" w:cs="Segoe UI"/>
                <w:color w:val="323232"/>
                <w:kern w:val="0"/>
                <w:szCs w:val="21"/>
              </w:rPr>
              <w:br/>
              <w:t xml:space="preserve">- </w:t>
            </w:r>
            <w:r w:rsidRPr="0092514F">
              <w:rPr>
                <w:rFonts w:ascii="Segoe UI" w:eastAsia="宋体" w:hAnsi="Segoe UI" w:cs="Segoe UI"/>
                <w:color w:val="323232"/>
                <w:kern w:val="0"/>
                <w:szCs w:val="21"/>
              </w:rPr>
              <w:t>子网内的</w:t>
            </w:r>
            <w:r w:rsidRPr="0092514F">
              <w:rPr>
                <w:rFonts w:ascii="Segoe UI" w:eastAsia="宋体" w:hAnsi="Segoe UI" w:cs="Segoe UI"/>
                <w:color w:val="323232"/>
                <w:kern w:val="0"/>
                <w:szCs w:val="21"/>
              </w:rPr>
              <w:t xml:space="preserve"> 1 </w:t>
            </w:r>
            <w:r w:rsidRPr="0092514F">
              <w:rPr>
                <w:rFonts w:ascii="Segoe UI" w:eastAsia="宋体" w:hAnsi="Segoe UI" w:cs="Segoe UI"/>
                <w:color w:val="323232"/>
                <w:kern w:val="0"/>
                <w:szCs w:val="21"/>
              </w:rPr>
              <w:t>个</w:t>
            </w:r>
            <w:r w:rsidRPr="0092514F">
              <w:rPr>
                <w:rFonts w:ascii="Segoe UI" w:eastAsia="宋体" w:hAnsi="Segoe UI" w:cs="Segoe UI"/>
                <w:color w:val="323232"/>
                <w:kern w:val="0"/>
                <w:szCs w:val="21"/>
              </w:rPr>
              <w:t xml:space="preserve"> IP </w:t>
            </w:r>
            <w:r w:rsidRPr="0092514F">
              <w:rPr>
                <w:rFonts w:ascii="Segoe UI" w:eastAsia="宋体" w:hAnsi="Segoe UI" w:cs="Segoe UI"/>
                <w:color w:val="323232"/>
                <w:kern w:val="0"/>
                <w:szCs w:val="21"/>
              </w:rPr>
              <w:t>仅能作为一个计算组件的</w:t>
            </w:r>
            <w:r w:rsidRPr="0092514F">
              <w:rPr>
                <w:rFonts w:ascii="Segoe UI" w:eastAsia="宋体" w:hAnsi="Segoe UI" w:cs="Segoe UI"/>
                <w:color w:val="323232"/>
                <w:kern w:val="0"/>
                <w:szCs w:val="21"/>
              </w:rPr>
              <w:t> </w:t>
            </w:r>
            <w:r w:rsidRPr="0092514F">
              <w:rPr>
                <w:rFonts w:ascii="Segoe UI" w:eastAsia="宋体" w:hAnsi="Segoe UI" w:cs="Segoe UI"/>
                <w:b/>
                <w:bCs/>
                <w:color w:val="323232"/>
                <w:kern w:val="0"/>
                <w:szCs w:val="21"/>
              </w:rPr>
              <w:t>固定</w:t>
            </w:r>
            <w:r w:rsidRPr="0092514F">
              <w:rPr>
                <w:rFonts w:ascii="Segoe UI" w:eastAsia="宋体" w:hAnsi="Segoe UI" w:cs="Segoe UI"/>
                <w:b/>
                <w:bCs/>
                <w:color w:val="323232"/>
                <w:kern w:val="0"/>
                <w:szCs w:val="21"/>
              </w:rPr>
              <w:t xml:space="preserve"> IP</w:t>
            </w:r>
            <w:r w:rsidRPr="0092514F">
              <w:rPr>
                <w:rFonts w:ascii="Segoe UI" w:eastAsia="宋体" w:hAnsi="Segoe UI" w:cs="Segoe UI"/>
                <w:color w:val="323232"/>
                <w:kern w:val="0"/>
                <w:szCs w:val="21"/>
              </w:rPr>
              <w:t> </w:t>
            </w:r>
            <w:r w:rsidRPr="0092514F">
              <w:rPr>
                <w:rFonts w:ascii="Segoe UI" w:eastAsia="宋体" w:hAnsi="Segoe UI" w:cs="Segoe UI"/>
                <w:color w:val="323232"/>
                <w:kern w:val="0"/>
                <w:szCs w:val="21"/>
              </w:rPr>
              <w:t>使用，不可用于多个计算组件的</w:t>
            </w:r>
            <w:r w:rsidRPr="0092514F">
              <w:rPr>
                <w:rFonts w:ascii="Segoe UI" w:eastAsia="宋体" w:hAnsi="Segoe UI" w:cs="Segoe UI"/>
                <w:color w:val="323232"/>
                <w:kern w:val="0"/>
                <w:szCs w:val="21"/>
              </w:rPr>
              <w:t> </w:t>
            </w:r>
            <w:r w:rsidRPr="0092514F">
              <w:rPr>
                <w:rFonts w:ascii="Segoe UI" w:eastAsia="宋体" w:hAnsi="Segoe UI" w:cs="Segoe UI"/>
                <w:b/>
                <w:bCs/>
                <w:color w:val="323232"/>
                <w:kern w:val="0"/>
                <w:szCs w:val="21"/>
              </w:rPr>
              <w:t>固定</w:t>
            </w:r>
            <w:r w:rsidRPr="0092514F">
              <w:rPr>
                <w:rFonts w:ascii="Segoe UI" w:eastAsia="宋体" w:hAnsi="Segoe UI" w:cs="Segoe UI"/>
                <w:b/>
                <w:bCs/>
                <w:color w:val="323232"/>
                <w:kern w:val="0"/>
                <w:szCs w:val="21"/>
              </w:rPr>
              <w:t xml:space="preserve"> IP</w:t>
            </w:r>
            <w:r w:rsidRPr="0092514F">
              <w:rPr>
                <w:rFonts w:ascii="Segoe UI" w:eastAsia="宋体" w:hAnsi="Segoe UI" w:cs="Segoe UI"/>
                <w:color w:val="323232"/>
                <w:kern w:val="0"/>
                <w:szCs w:val="21"/>
              </w:rPr>
              <w:t>。</w:t>
            </w:r>
          </w:p>
        </w:tc>
        <w:tc>
          <w:tcPr>
            <w:tcW w:w="2091" w:type="dxa"/>
            <w:tcBorders>
              <w:bottom w:val="single" w:sz="6" w:space="0" w:color="E5E5E5"/>
              <w:right w:val="nil"/>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color w:val="323232"/>
                <w:kern w:val="0"/>
                <w:szCs w:val="21"/>
              </w:rPr>
              <w:t>1. </w:t>
            </w:r>
            <w:r w:rsidRPr="0092514F">
              <w:rPr>
                <w:rFonts w:ascii="Segoe UI" w:eastAsia="宋体" w:hAnsi="Segoe UI" w:cs="Segoe UI"/>
                <w:b/>
                <w:bCs/>
                <w:color w:val="323232"/>
                <w:kern w:val="0"/>
                <w:szCs w:val="21"/>
              </w:rPr>
              <w:t xml:space="preserve">Host </w:t>
            </w:r>
            <w:r w:rsidRPr="0092514F">
              <w:rPr>
                <w:rFonts w:ascii="Segoe UI" w:eastAsia="宋体" w:hAnsi="Segoe UI" w:cs="Segoe UI"/>
                <w:b/>
                <w:bCs/>
                <w:color w:val="323232"/>
                <w:kern w:val="0"/>
                <w:szCs w:val="21"/>
              </w:rPr>
              <w:t>模式</w:t>
            </w:r>
            <w:r w:rsidRPr="0092514F">
              <w:rPr>
                <w:rFonts w:ascii="Segoe UI" w:eastAsia="宋体" w:hAnsi="Segoe UI" w:cs="Segoe UI"/>
                <w:color w:val="323232"/>
                <w:kern w:val="0"/>
                <w:szCs w:val="21"/>
              </w:rPr>
              <w:t> </w:t>
            </w:r>
            <w:r w:rsidRPr="0092514F">
              <w:rPr>
                <w:rFonts w:ascii="Segoe UI" w:eastAsia="宋体" w:hAnsi="Segoe UI" w:cs="Segoe UI"/>
                <w:color w:val="323232"/>
                <w:kern w:val="0"/>
                <w:szCs w:val="21"/>
              </w:rPr>
              <w:t>关闭。</w:t>
            </w:r>
            <w:r w:rsidRPr="0092514F">
              <w:rPr>
                <w:rFonts w:ascii="Segoe UI" w:eastAsia="宋体" w:hAnsi="Segoe UI" w:cs="Segoe UI"/>
                <w:color w:val="323232"/>
                <w:kern w:val="0"/>
                <w:szCs w:val="21"/>
              </w:rPr>
              <w:br/>
              <w:t xml:space="preserve">2. </w:t>
            </w:r>
            <w:r w:rsidRPr="0092514F">
              <w:rPr>
                <w:rFonts w:ascii="Segoe UI" w:eastAsia="宋体" w:hAnsi="Segoe UI" w:cs="Segoe UI"/>
                <w:color w:val="323232"/>
                <w:kern w:val="0"/>
                <w:szCs w:val="21"/>
              </w:rPr>
              <w:t>已选择有效</w:t>
            </w:r>
            <w:r w:rsidRPr="0092514F">
              <w:rPr>
                <w:rFonts w:ascii="Segoe UI" w:eastAsia="宋体" w:hAnsi="Segoe UI" w:cs="Segoe UI"/>
                <w:color w:val="323232"/>
                <w:kern w:val="0"/>
                <w:szCs w:val="21"/>
              </w:rPr>
              <w:t> </w:t>
            </w:r>
            <w:r w:rsidRPr="0092514F">
              <w:rPr>
                <w:rFonts w:ascii="Segoe UI" w:eastAsia="宋体" w:hAnsi="Segoe UI" w:cs="Segoe UI"/>
                <w:b/>
                <w:bCs/>
                <w:color w:val="323232"/>
                <w:kern w:val="0"/>
                <w:szCs w:val="21"/>
              </w:rPr>
              <w:t>子网</w:t>
            </w:r>
            <w:r w:rsidRPr="0092514F">
              <w:rPr>
                <w:rFonts w:ascii="Segoe UI" w:eastAsia="宋体" w:hAnsi="Segoe UI" w:cs="Segoe UI"/>
                <w:color w:val="323232"/>
                <w:kern w:val="0"/>
                <w:szCs w:val="21"/>
              </w:rPr>
              <w:t>。</w:t>
            </w:r>
          </w:p>
        </w:tc>
      </w:tr>
      <w:tr w:rsidR="0092514F" w:rsidRPr="0092514F" w:rsidTr="0092514F">
        <w:tc>
          <w:tcPr>
            <w:tcW w:w="1276" w:type="dxa"/>
            <w:tcBorders>
              <w:bottom w:val="single" w:sz="6" w:space="0" w:color="E5E5E5"/>
              <w:right w:val="single" w:sz="6" w:space="0" w:color="EEEEEE"/>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color w:val="323232"/>
                <w:kern w:val="0"/>
                <w:szCs w:val="21"/>
              </w:rPr>
              <w:t>Calico</w:t>
            </w:r>
          </w:p>
        </w:tc>
        <w:tc>
          <w:tcPr>
            <w:tcW w:w="1134" w:type="dxa"/>
            <w:tcBorders>
              <w:bottom w:val="single" w:sz="6" w:space="0" w:color="E5E5E5"/>
              <w:right w:val="single" w:sz="6" w:space="0" w:color="EEEEEE"/>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b/>
                <w:bCs/>
                <w:color w:val="323232"/>
                <w:kern w:val="0"/>
                <w:szCs w:val="21"/>
              </w:rPr>
              <w:t>固定</w:t>
            </w:r>
            <w:r w:rsidRPr="0092514F">
              <w:rPr>
                <w:rFonts w:ascii="Segoe UI" w:eastAsia="宋体" w:hAnsi="Segoe UI" w:cs="Segoe UI"/>
                <w:b/>
                <w:bCs/>
                <w:color w:val="323232"/>
                <w:kern w:val="0"/>
                <w:szCs w:val="21"/>
              </w:rPr>
              <w:t xml:space="preserve"> IP</w:t>
            </w:r>
          </w:p>
        </w:tc>
        <w:tc>
          <w:tcPr>
            <w:tcW w:w="5812" w:type="dxa"/>
            <w:tcBorders>
              <w:bottom w:val="single" w:sz="6" w:space="0" w:color="E5E5E5"/>
              <w:right w:val="single" w:sz="6" w:space="0" w:color="EEEEEE"/>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color w:val="323232"/>
                <w:kern w:val="0"/>
                <w:szCs w:val="21"/>
              </w:rPr>
              <w:t>已选子网内固定分配给当前计算组件的容器组的</w:t>
            </w:r>
            <w:r w:rsidRPr="0092514F">
              <w:rPr>
                <w:rFonts w:ascii="Segoe UI" w:eastAsia="宋体" w:hAnsi="Segoe UI" w:cs="Segoe UI"/>
                <w:color w:val="323232"/>
                <w:kern w:val="0"/>
                <w:szCs w:val="21"/>
              </w:rPr>
              <w:t xml:space="preserve"> IP </w:t>
            </w:r>
            <w:r w:rsidRPr="0092514F">
              <w:rPr>
                <w:rFonts w:ascii="Segoe UI" w:eastAsia="宋体" w:hAnsi="Segoe UI" w:cs="Segoe UI"/>
                <w:color w:val="323232"/>
                <w:kern w:val="0"/>
                <w:szCs w:val="21"/>
              </w:rPr>
              <w:t>地址，输入</w:t>
            </w:r>
            <w:r w:rsidRPr="0092514F">
              <w:rPr>
                <w:rFonts w:ascii="Segoe UI" w:eastAsia="宋体" w:hAnsi="Segoe UI" w:cs="Segoe UI"/>
                <w:color w:val="323232"/>
                <w:kern w:val="0"/>
                <w:szCs w:val="21"/>
              </w:rPr>
              <w:t xml:space="preserve"> IP </w:t>
            </w:r>
            <w:r w:rsidRPr="0092514F">
              <w:rPr>
                <w:rFonts w:ascii="Segoe UI" w:eastAsia="宋体" w:hAnsi="Segoe UI" w:cs="Segoe UI"/>
                <w:color w:val="323232"/>
                <w:kern w:val="0"/>
                <w:szCs w:val="21"/>
              </w:rPr>
              <w:t>地址后按回车键确认，支持输入多个</w:t>
            </w:r>
            <w:r w:rsidRPr="0092514F">
              <w:rPr>
                <w:rFonts w:ascii="Segoe UI" w:eastAsia="宋体" w:hAnsi="Segoe UI" w:cs="Segoe UI"/>
                <w:color w:val="323232"/>
                <w:kern w:val="0"/>
                <w:szCs w:val="21"/>
              </w:rPr>
              <w:t> </w:t>
            </w:r>
            <w:r w:rsidRPr="0092514F">
              <w:rPr>
                <w:rFonts w:ascii="Segoe UI" w:eastAsia="宋体" w:hAnsi="Segoe UI" w:cs="Segoe UI"/>
                <w:b/>
                <w:bCs/>
                <w:color w:val="323232"/>
                <w:kern w:val="0"/>
                <w:szCs w:val="21"/>
              </w:rPr>
              <w:t>固定</w:t>
            </w:r>
            <w:r w:rsidRPr="0092514F">
              <w:rPr>
                <w:rFonts w:ascii="Segoe UI" w:eastAsia="宋体" w:hAnsi="Segoe UI" w:cs="Segoe UI"/>
                <w:b/>
                <w:bCs/>
                <w:color w:val="323232"/>
                <w:kern w:val="0"/>
                <w:szCs w:val="21"/>
              </w:rPr>
              <w:t xml:space="preserve"> IP</w:t>
            </w:r>
            <w:r w:rsidRPr="0092514F">
              <w:rPr>
                <w:rFonts w:ascii="Segoe UI" w:eastAsia="宋体" w:hAnsi="Segoe UI" w:cs="Segoe UI"/>
                <w:color w:val="323232"/>
                <w:kern w:val="0"/>
                <w:szCs w:val="21"/>
              </w:rPr>
              <w:t>。</w:t>
            </w:r>
            <w:r w:rsidRPr="0092514F">
              <w:rPr>
                <w:rFonts w:ascii="Segoe UI" w:eastAsia="宋体" w:hAnsi="Segoe UI" w:cs="Segoe UI"/>
                <w:color w:val="323232"/>
                <w:kern w:val="0"/>
                <w:szCs w:val="21"/>
              </w:rPr>
              <w:br/>
            </w:r>
            <w:r w:rsidRPr="0092514F">
              <w:rPr>
                <w:rFonts w:ascii="Segoe UI" w:eastAsia="宋体" w:hAnsi="Segoe UI" w:cs="Segoe UI"/>
                <w:color w:val="323232"/>
                <w:kern w:val="0"/>
                <w:szCs w:val="21"/>
              </w:rPr>
              <w:t>不设置该参数时，则随机为容器组分配子网内的可用</w:t>
            </w:r>
            <w:r w:rsidRPr="0092514F">
              <w:rPr>
                <w:rFonts w:ascii="Segoe UI" w:eastAsia="宋体" w:hAnsi="Segoe UI" w:cs="Segoe UI"/>
                <w:color w:val="323232"/>
                <w:kern w:val="0"/>
                <w:szCs w:val="21"/>
              </w:rPr>
              <w:t xml:space="preserve"> IP</w:t>
            </w:r>
            <w:r w:rsidRPr="0092514F">
              <w:rPr>
                <w:rFonts w:ascii="Segoe UI" w:eastAsia="宋体" w:hAnsi="Segoe UI" w:cs="Segoe UI"/>
                <w:color w:val="323232"/>
                <w:kern w:val="0"/>
                <w:szCs w:val="21"/>
              </w:rPr>
              <w:t>。</w:t>
            </w:r>
            <w:r w:rsidRPr="0092514F">
              <w:rPr>
                <w:rFonts w:ascii="Segoe UI" w:eastAsia="宋体" w:hAnsi="Segoe UI" w:cs="Segoe UI"/>
                <w:color w:val="323232"/>
                <w:kern w:val="0"/>
                <w:szCs w:val="21"/>
              </w:rPr>
              <w:br/>
            </w:r>
            <w:r w:rsidRPr="0092514F">
              <w:rPr>
                <w:rFonts w:ascii="Segoe UI" w:eastAsia="宋体" w:hAnsi="Segoe UI" w:cs="Segoe UI"/>
                <w:b/>
                <w:bCs/>
                <w:color w:val="323232"/>
                <w:kern w:val="0"/>
                <w:szCs w:val="21"/>
              </w:rPr>
              <w:t>注意</w:t>
            </w:r>
            <w:r w:rsidRPr="0092514F">
              <w:rPr>
                <w:rFonts w:ascii="Segoe UI" w:eastAsia="宋体" w:hAnsi="Segoe UI" w:cs="Segoe UI"/>
                <w:color w:val="323232"/>
                <w:kern w:val="0"/>
                <w:szCs w:val="21"/>
              </w:rPr>
              <w:t>：</w:t>
            </w:r>
            <w:r w:rsidRPr="0092514F">
              <w:rPr>
                <w:rFonts w:ascii="Segoe UI" w:eastAsia="宋体" w:hAnsi="Segoe UI" w:cs="Segoe UI"/>
                <w:color w:val="323232"/>
                <w:kern w:val="0"/>
                <w:szCs w:val="21"/>
              </w:rPr>
              <w:br/>
              <w:t xml:space="preserve">- </w:t>
            </w:r>
            <w:r w:rsidRPr="0092514F">
              <w:rPr>
                <w:rFonts w:ascii="Segoe UI" w:eastAsia="宋体" w:hAnsi="Segoe UI" w:cs="Segoe UI"/>
                <w:color w:val="323232"/>
                <w:kern w:val="0"/>
                <w:szCs w:val="21"/>
              </w:rPr>
              <w:t>子网内的</w:t>
            </w:r>
            <w:r w:rsidRPr="0092514F">
              <w:rPr>
                <w:rFonts w:ascii="Segoe UI" w:eastAsia="宋体" w:hAnsi="Segoe UI" w:cs="Segoe UI"/>
                <w:color w:val="323232"/>
                <w:kern w:val="0"/>
                <w:szCs w:val="21"/>
              </w:rPr>
              <w:t xml:space="preserve"> 1 </w:t>
            </w:r>
            <w:r w:rsidRPr="0092514F">
              <w:rPr>
                <w:rFonts w:ascii="Segoe UI" w:eastAsia="宋体" w:hAnsi="Segoe UI" w:cs="Segoe UI"/>
                <w:color w:val="323232"/>
                <w:kern w:val="0"/>
                <w:szCs w:val="21"/>
              </w:rPr>
              <w:t>个</w:t>
            </w:r>
            <w:r w:rsidRPr="0092514F">
              <w:rPr>
                <w:rFonts w:ascii="Segoe UI" w:eastAsia="宋体" w:hAnsi="Segoe UI" w:cs="Segoe UI"/>
                <w:color w:val="323232"/>
                <w:kern w:val="0"/>
                <w:szCs w:val="21"/>
              </w:rPr>
              <w:t xml:space="preserve"> IP </w:t>
            </w:r>
            <w:r w:rsidRPr="0092514F">
              <w:rPr>
                <w:rFonts w:ascii="Segoe UI" w:eastAsia="宋体" w:hAnsi="Segoe UI" w:cs="Segoe UI"/>
                <w:color w:val="323232"/>
                <w:kern w:val="0"/>
                <w:szCs w:val="21"/>
              </w:rPr>
              <w:t>仅能作为一个计算组件的</w:t>
            </w:r>
            <w:r w:rsidRPr="0092514F">
              <w:rPr>
                <w:rFonts w:ascii="Segoe UI" w:eastAsia="宋体" w:hAnsi="Segoe UI" w:cs="Segoe UI"/>
                <w:color w:val="323232"/>
                <w:kern w:val="0"/>
                <w:szCs w:val="21"/>
              </w:rPr>
              <w:t> </w:t>
            </w:r>
            <w:r w:rsidRPr="0092514F">
              <w:rPr>
                <w:rFonts w:ascii="Segoe UI" w:eastAsia="宋体" w:hAnsi="Segoe UI" w:cs="Segoe UI"/>
                <w:b/>
                <w:bCs/>
                <w:color w:val="323232"/>
                <w:kern w:val="0"/>
                <w:szCs w:val="21"/>
              </w:rPr>
              <w:t>固定</w:t>
            </w:r>
            <w:r w:rsidRPr="0092514F">
              <w:rPr>
                <w:rFonts w:ascii="Segoe UI" w:eastAsia="宋体" w:hAnsi="Segoe UI" w:cs="Segoe UI"/>
                <w:b/>
                <w:bCs/>
                <w:color w:val="323232"/>
                <w:kern w:val="0"/>
                <w:szCs w:val="21"/>
              </w:rPr>
              <w:t xml:space="preserve"> IP</w:t>
            </w:r>
            <w:r w:rsidRPr="0092514F">
              <w:rPr>
                <w:rFonts w:ascii="Segoe UI" w:eastAsia="宋体" w:hAnsi="Segoe UI" w:cs="Segoe UI"/>
                <w:color w:val="323232"/>
                <w:kern w:val="0"/>
                <w:szCs w:val="21"/>
              </w:rPr>
              <w:t> </w:t>
            </w:r>
            <w:r w:rsidRPr="0092514F">
              <w:rPr>
                <w:rFonts w:ascii="Segoe UI" w:eastAsia="宋体" w:hAnsi="Segoe UI" w:cs="Segoe UI"/>
                <w:color w:val="323232"/>
                <w:kern w:val="0"/>
                <w:szCs w:val="21"/>
              </w:rPr>
              <w:t>使用，不可用于多个计算组件的</w:t>
            </w:r>
            <w:r w:rsidRPr="0092514F">
              <w:rPr>
                <w:rFonts w:ascii="Segoe UI" w:eastAsia="宋体" w:hAnsi="Segoe UI" w:cs="Segoe UI"/>
                <w:color w:val="323232"/>
                <w:kern w:val="0"/>
                <w:szCs w:val="21"/>
              </w:rPr>
              <w:t> </w:t>
            </w:r>
            <w:r w:rsidRPr="0092514F">
              <w:rPr>
                <w:rFonts w:ascii="Segoe UI" w:eastAsia="宋体" w:hAnsi="Segoe UI" w:cs="Segoe UI"/>
                <w:b/>
                <w:bCs/>
                <w:color w:val="323232"/>
                <w:kern w:val="0"/>
                <w:szCs w:val="21"/>
              </w:rPr>
              <w:t>固定</w:t>
            </w:r>
            <w:r w:rsidRPr="0092514F">
              <w:rPr>
                <w:rFonts w:ascii="Segoe UI" w:eastAsia="宋体" w:hAnsi="Segoe UI" w:cs="Segoe UI"/>
                <w:b/>
                <w:bCs/>
                <w:color w:val="323232"/>
                <w:kern w:val="0"/>
                <w:szCs w:val="21"/>
              </w:rPr>
              <w:t xml:space="preserve"> IP</w:t>
            </w:r>
            <w:r w:rsidRPr="0092514F">
              <w:rPr>
                <w:rFonts w:ascii="Segoe UI" w:eastAsia="宋体" w:hAnsi="Segoe UI" w:cs="Segoe UI"/>
                <w:color w:val="323232"/>
                <w:kern w:val="0"/>
                <w:szCs w:val="21"/>
              </w:rPr>
              <w:t>，不支持输入已设置为其他计算组件容器组</w:t>
            </w:r>
            <w:r w:rsidRPr="0092514F">
              <w:rPr>
                <w:rFonts w:ascii="Segoe UI" w:eastAsia="宋体" w:hAnsi="Segoe UI" w:cs="Segoe UI"/>
                <w:color w:val="323232"/>
                <w:kern w:val="0"/>
                <w:szCs w:val="21"/>
              </w:rPr>
              <w:t> </w:t>
            </w:r>
            <w:r w:rsidRPr="0092514F">
              <w:rPr>
                <w:rFonts w:ascii="Segoe UI" w:eastAsia="宋体" w:hAnsi="Segoe UI" w:cs="Segoe UI"/>
                <w:b/>
                <w:bCs/>
                <w:color w:val="323232"/>
                <w:kern w:val="0"/>
                <w:szCs w:val="21"/>
              </w:rPr>
              <w:t>固定</w:t>
            </w:r>
            <w:r w:rsidRPr="0092514F">
              <w:rPr>
                <w:rFonts w:ascii="Segoe UI" w:eastAsia="宋体" w:hAnsi="Segoe UI" w:cs="Segoe UI"/>
                <w:b/>
                <w:bCs/>
                <w:color w:val="323232"/>
                <w:kern w:val="0"/>
                <w:szCs w:val="21"/>
              </w:rPr>
              <w:t xml:space="preserve"> IP</w:t>
            </w:r>
            <w:r w:rsidRPr="0092514F">
              <w:rPr>
                <w:rFonts w:ascii="Segoe UI" w:eastAsia="宋体" w:hAnsi="Segoe UI" w:cs="Segoe UI"/>
                <w:color w:val="323232"/>
                <w:kern w:val="0"/>
                <w:szCs w:val="21"/>
              </w:rPr>
              <w:t> </w:t>
            </w:r>
            <w:r w:rsidRPr="0092514F">
              <w:rPr>
                <w:rFonts w:ascii="Segoe UI" w:eastAsia="宋体" w:hAnsi="Segoe UI" w:cs="Segoe UI"/>
                <w:color w:val="323232"/>
                <w:kern w:val="0"/>
                <w:szCs w:val="21"/>
              </w:rPr>
              <w:t>的</w:t>
            </w:r>
            <w:r w:rsidRPr="0092514F">
              <w:rPr>
                <w:rFonts w:ascii="Segoe UI" w:eastAsia="宋体" w:hAnsi="Segoe UI" w:cs="Segoe UI"/>
                <w:color w:val="323232"/>
                <w:kern w:val="0"/>
                <w:szCs w:val="21"/>
              </w:rPr>
              <w:t xml:space="preserve"> IP </w:t>
            </w:r>
            <w:r w:rsidRPr="0092514F">
              <w:rPr>
                <w:rFonts w:ascii="Segoe UI" w:eastAsia="宋体" w:hAnsi="Segoe UI" w:cs="Segoe UI"/>
                <w:color w:val="323232"/>
                <w:kern w:val="0"/>
                <w:szCs w:val="21"/>
              </w:rPr>
              <w:t>地址。</w:t>
            </w:r>
            <w:r w:rsidRPr="0092514F">
              <w:rPr>
                <w:rFonts w:ascii="Segoe UI" w:eastAsia="宋体" w:hAnsi="Segoe UI" w:cs="Segoe UI"/>
                <w:color w:val="323232"/>
                <w:kern w:val="0"/>
                <w:szCs w:val="21"/>
              </w:rPr>
              <w:br/>
              <w:t xml:space="preserve">- </w:t>
            </w:r>
            <w:r w:rsidRPr="0092514F">
              <w:rPr>
                <w:rFonts w:ascii="Segoe UI" w:eastAsia="宋体" w:hAnsi="Segoe UI" w:cs="Segoe UI"/>
                <w:color w:val="323232"/>
                <w:kern w:val="0"/>
                <w:szCs w:val="21"/>
              </w:rPr>
              <w:t>为保证计算组件的容器组都能分配到</w:t>
            </w:r>
            <w:r w:rsidRPr="0092514F">
              <w:rPr>
                <w:rFonts w:ascii="Segoe UI" w:eastAsia="宋体" w:hAnsi="Segoe UI" w:cs="Segoe UI"/>
                <w:color w:val="323232"/>
                <w:kern w:val="0"/>
                <w:szCs w:val="21"/>
              </w:rPr>
              <w:t xml:space="preserve"> IP </w:t>
            </w:r>
            <w:r w:rsidRPr="0092514F">
              <w:rPr>
                <w:rFonts w:ascii="Segoe UI" w:eastAsia="宋体" w:hAnsi="Segoe UI" w:cs="Segoe UI"/>
                <w:color w:val="323232"/>
                <w:kern w:val="0"/>
                <w:szCs w:val="21"/>
              </w:rPr>
              <w:t>后正常启动，请保证您输入的</w:t>
            </w:r>
            <w:r w:rsidRPr="0092514F">
              <w:rPr>
                <w:rFonts w:ascii="Segoe UI" w:eastAsia="宋体" w:hAnsi="Segoe UI" w:cs="Segoe UI"/>
                <w:color w:val="323232"/>
                <w:kern w:val="0"/>
                <w:szCs w:val="21"/>
              </w:rPr>
              <w:t> </w:t>
            </w:r>
            <w:r w:rsidRPr="0092514F">
              <w:rPr>
                <w:rFonts w:ascii="Segoe UI" w:eastAsia="宋体" w:hAnsi="Segoe UI" w:cs="Segoe UI"/>
                <w:b/>
                <w:bCs/>
                <w:color w:val="323232"/>
                <w:kern w:val="0"/>
                <w:szCs w:val="21"/>
              </w:rPr>
              <w:t>固定</w:t>
            </w:r>
            <w:r w:rsidRPr="0092514F">
              <w:rPr>
                <w:rFonts w:ascii="Segoe UI" w:eastAsia="宋体" w:hAnsi="Segoe UI" w:cs="Segoe UI"/>
                <w:b/>
                <w:bCs/>
                <w:color w:val="323232"/>
                <w:kern w:val="0"/>
                <w:szCs w:val="21"/>
              </w:rPr>
              <w:t xml:space="preserve"> IP</w:t>
            </w:r>
            <w:r w:rsidRPr="0092514F">
              <w:rPr>
                <w:rFonts w:ascii="Segoe UI" w:eastAsia="宋体" w:hAnsi="Segoe UI" w:cs="Segoe UI"/>
                <w:color w:val="323232"/>
                <w:kern w:val="0"/>
                <w:szCs w:val="21"/>
              </w:rPr>
              <w:t> </w:t>
            </w:r>
            <w:r w:rsidRPr="0092514F">
              <w:rPr>
                <w:rFonts w:ascii="Segoe UI" w:eastAsia="宋体" w:hAnsi="Segoe UI" w:cs="Segoe UI"/>
                <w:color w:val="323232"/>
                <w:kern w:val="0"/>
                <w:szCs w:val="21"/>
              </w:rPr>
              <w:t>个数大于或等于计算组件的</w:t>
            </w:r>
            <w:r w:rsidRPr="0092514F">
              <w:rPr>
                <w:rFonts w:ascii="Segoe UI" w:eastAsia="宋体" w:hAnsi="Segoe UI" w:cs="Segoe UI"/>
                <w:color w:val="323232"/>
                <w:kern w:val="0"/>
                <w:szCs w:val="21"/>
              </w:rPr>
              <w:t> </w:t>
            </w:r>
            <w:r w:rsidRPr="0092514F">
              <w:rPr>
                <w:rFonts w:ascii="Courier New" w:eastAsia="宋体" w:hAnsi="Courier New" w:cs="Courier New"/>
                <w:color w:val="C7254E"/>
                <w:kern w:val="0"/>
                <w:szCs w:val="21"/>
                <w:shd w:val="clear" w:color="auto" w:fill="F9F2F4"/>
              </w:rPr>
              <w:t>实例数量</w:t>
            </w:r>
            <w:r w:rsidRPr="0092514F">
              <w:rPr>
                <w:rFonts w:ascii="Segoe UI" w:eastAsia="宋体" w:hAnsi="Segoe UI" w:cs="Segoe UI"/>
                <w:color w:val="323232"/>
                <w:kern w:val="0"/>
                <w:szCs w:val="21"/>
              </w:rPr>
              <w:t>。例如：您设置了实例数量为</w:t>
            </w:r>
            <w:r w:rsidRPr="0092514F">
              <w:rPr>
                <w:rFonts w:ascii="Segoe UI" w:eastAsia="宋体" w:hAnsi="Segoe UI" w:cs="Segoe UI"/>
                <w:color w:val="323232"/>
                <w:kern w:val="0"/>
                <w:szCs w:val="21"/>
              </w:rPr>
              <w:t> </w:t>
            </w:r>
            <w:r w:rsidRPr="0092514F">
              <w:rPr>
                <w:rFonts w:ascii="Courier New" w:eastAsia="宋体" w:hAnsi="Courier New" w:cs="Courier New"/>
                <w:color w:val="C7254E"/>
                <w:kern w:val="0"/>
                <w:szCs w:val="21"/>
                <w:shd w:val="clear" w:color="auto" w:fill="F9F2F4"/>
              </w:rPr>
              <w:t>3</w:t>
            </w:r>
            <w:r w:rsidRPr="0092514F">
              <w:rPr>
                <w:rFonts w:ascii="Segoe UI" w:eastAsia="宋体" w:hAnsi="Segoe UI" w:cs="Segoe UI"/>
                <w:color w:val="323232"/>
                <w:kern w:val="0"/>
                <w:szCs w:val="21"/>
              </w:rPr>
              <w:t>，但仅输入了一个</w:t>
            </w:r>
            <w:r w:rsidRPr="0092514F">
              <w:rPr>
                <w:rFonts w:ascii="Segoe UI" w:eastAsia="宋体" w:hAnsi="Segoe UI" w:cs="Segoe UI"/>
                <w:color w:val="323232"/>
                <w:kern w:val="0"/>
                <w:szCs w:val="21"/>
              </w:rPr>
              <w:t> </w:t>
            </w:r>
            <w:r w:rsidRPr="0092514F">
              <w:rPr>
                <w:rFonts w:ascii="Segoe UI" w:eastAsia="宋体" w:hAnsi="Segoe UI" w:cs="Segoe UI"/>
                <w:b/>
                <w:bCs/>
                <w:color w:val="323232"/>
                <w:kern w:val="0"/>
                <w:szCs w:val="21"/>
              </w:rPr>
              <w:t>固定</w:t>
            </w:r>
            <w:r w:rsidRPr="0092514F">
              <w:rPr>
                <w:rFonts w:ascii="Segoe UI" w:eastAsia="宋体" w:hAnsi="Segoe UI" w:cs="Segoe UI"/>
                <w:b/>
                <w:bCs/>
                <w:color w:val="323232"/>
                <w:kern w:val="0"/>
                <w:szCs w:val="21"/>
              </w:rPr>
              <w:t xml:space="preserve"> IP</w:t>
            </w:r>
            <w:r w:rsidRPr="0092514F">
              <w:rPr>
                <w:rFonts w:ascii="Segoe UI" w:eastAsia="宋体" w:hAnsi="Segoe UI" w:cs="Segoe UI"/>
                <w:color w:val="323232"/>
                <w:kern w:val="0"/>
                <w:szCs w:val="21"/>
              </w:rPr>
              <w:t> </w:t>
            </w:r>
            <w:r w:rsidRPr="0092514F">
              <w:rPr>
                <w:rFonts w:ascii="Segoe UI" w:eastAsia="宋体" w:hAnsi="Segoe UI" w:cs="Segoe UI"/>
                <w:color w:val="323232"/>
                <w:kern w:val="0"/>
                <w:szCs w:val="21"/>
              </w:rPr>
              <w:t>时，则仅有一个实例可正常启动。</w:t>
            </w:r>
          </w:p>
        </w:tc>
        <w:tc>
          <w:tcPr>
            <w:tcW w:w="2091" w:type="dxa"/>
            <w:tcBorders>
              <w:bottom w:val="single" w:sz="6" w:space="0" w:color="E5E5E5"/>
              <w:right w:val="nil"/>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b/>
                <w:bCs/>
                <w:color w:val="323232"/>
                <w:kern w:val="0"/>
                <w:szCs w:val="21"/>
              </w:rPr>
              <w:t xml:space="preserve">Host </w:t>
            </w:r>
            <w:r w:rsidRPr="0092514F">
              <w:rPr>
                <w:rFonts w:ascii="Segoe UI" w:eastAsia="宋体" w:hAnsi="Segoe UI" w:cs="Segoe UI"/>
                <w:b/>
                <w:bCs/>
                <w:color w:val="323232"/>
                <w:kern w:val="0"/>
                <w:szCs w:val="21"/>
              </w:rPr>
              <w:t>模式</w:t>
            </w:r>
            <w:r w:rsidRPr="0092514F">
              <w:rPr>
                <w:rFonts w:ascii="Segoe UI" w:eastAsia="宋体" w:hAnsi="Segoe UI" w:cs="Segoe UI"/>
                <w:color w:val="323232"/>
                <w:kern w:val="0"/>
                <w:szCs w:val="21"/>
              </w:rPr>
              <w:t> </w:t>
            </w:r>
            <w:r w:rsidRPr="0092514F">
              <w:rPr>
                <w:rFonts w:ascii="Segoe UI" w:eastAsia="宋体" w:hAnsi="Segoe UI" w:cs="Segoe UI"/>
                <w:color w:val="323232"/>
                <w:kern w:val="0"/>
                <w:szCs w:val="21"/>
              </w:rPr>
              <w:t>关闭。</w:t>
            </w:r>
          </w:p>
        </w:tc>
      </w:tr>
      <w:tr w:rsidR="0092514F" w:rsidRPr="0092514F" w:rsidTr="0092514F">
        <w:tc>
          <w:tcPr>
            <w:tcW w:w="1276" w:type="dxa"/>
            <w:tcBorders>
              <w:bottom w:val="single" w:sz="6" w:space="0" w:color="E5E5E5"/>
              <w:right w:val="single" w:sz="6" w:space="0" w:color="EEEEEE"/>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color w:val="323232"/>
                <w:kern w:val="0"/>
                <w:szCs w:val="21"/>
              </w:rPr>
              <w:t>Kube-OVN</w:t>
            </w:r>
          </w:p>
        </w:tc>
        <w:tc>
          <w:tcPr>
            <w:tcW w:w="1134" w:type="dxa"/>
            <w:tcBorders>
              <w:bottom w:val="single" w:sz="6" w:space="0" w:color="E5E5E5"/>
              <w:right w:val="single" w:sz="6" w:space="0" w:color="EEEEEE"/>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b/>
                <w:bCs/>
                <w:color w:val="323232"/>
                <w:kern w:val="0"/>
                <w:szCs w:val="21"/>
              </w:rPr>
              <w:t>固定</w:t>
            </w:r>
            <w:r w:rsidRPr="0092514F">
              <w:rPr>
                <w:rFonts w:ascii="Segoe UI" w:eastAsia="宋体" w:hAnsi="Segoe UI" w:cs="Segoe UI"/>
                <w:b/>
                <w:bCs/>
                <w:color w:val="323232"/>
                <w:kern w:val="0"/>
                <w:szCs w:val="21"/>
              </w:rPr>
              <w:t xml:space="preserve"> IP</w:t>
            </w:r>
          </w:p>
        </w:tc>
        <w:tc>
          <w:tcPr>
            <w:tcW w:w="5812" w:type="dxa"/>
            <w:tcBorders>
              <w:bottom w:val="single" w:sz="6" w:space="0" w:color="E5E5E5"/>
              <w:right w:val="single" w:sz="6" w:space="0" w:color="EEEEEE"/>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color w:val="323232"/>
                <w:kern w:val="0"/>
                <w:szCs w:val="21"/>
              </w:rPr>
              <w:t>已选子网内固定分配给当前工作负载的容器组的</w:t>
            </w:r>
            <w:r w:rsidRPr="0092514F">
              <w:rPr>
                <w:rFonts w:ascii="Segoe UI" w:eastAsia="宋体" w:hAnsi="Segoe UI" w:cs="Segoe UI"/>
                <w:color w:val="323232"/>
                <w:kern w:val="0"/>
                <w:szCs w:val="21"/>
              </w:rPr>
              <w:t xml:space="preserve"> IP </w:t>
            </w:r>
            <w:r w:rsidRPr="0092514F">
              <w:rPr>
                <w:rFonts w:ascii="Segoe UI" w:eastAsia="宋体" w:hAnsi="Segoe UI" w:cs="Segoe UI"/>
                <w:color w:val="323232"/>
                <w:kern w:val="0"/>
                <w:szCs w:val="21"/>
              </w:rPr>
              <w:t>地址，输入</w:t>
            </w:r>
            <w:r w:rsidRPr="0092514F">
              <w:rPr>
                <w:rFonts w:ascii="Segoe UI" w:eastAsia="宋体" w:hAnsi="Segoe UI" w:cs="Segoe UI"/>
                <w:color w:val="323232"/>
                <w:kern w:val="0"/>
                <w:szCs w:val="21"/>
              </w:rPr>
              <w:t xml:space="preserve"> IP </w:t>
            </w:r>
            <w:r w:rsidRPr="0092514F">
              <w:rPr>
                <w:rFonts w:ascii="Segoe UI" w:eastAsia="宋体" w:hAnsi="Segoe UI" w:cs="Segoe UI"/>
                <w:color w:val="323232"/>
                <w:kern w:val="0"/>
                <w:szCs w:val="21"/>
              </w:rPr>
              <w:t>地址后按回车键确认，支持输入多个</w:t>
            </w:r>
            <w:r w:rsidRPr="0092514F">
              <w:rPr>
                <w:rFonts w:ascii="Segoe UI" w:eastAsia="宋体" w:hAnsi="Segoe UI" w:cs="Segoe UI"/>
                <w:color w:val="323232"/>
                <w:kern w:val="0"/>
                <w:szCs w:val="21"/>
              </w:rPr>
              <w:t> </w:t>
            </w:r>
            <w:r w:rsidRPr="0092514F">
              <w:rPr>
                <w:rFonts w:ascii="Segoe UI" w:eastAsia="宋体" w:hAnsi="Segoe UI" w:cs="Segoe UI"/>
                <w:b/>
                <w:bCs/>
                <w:color w:val="323232"/>
                <w:kern w:val="0"/>
                <w:szCs w:val="21"/>
              </w:rPr>
              <w:t>固定</w:t>
            </w:r>
            <w:r w:rsidRPr="0092514F">
              <w:rPr>
                <w:rFonts w:ascii="Segoe UI" w:eastAsia="宋体" w:hAnsi="Segoe UI" w:cs="Segoe UI"/>
                <w:b/>
                <w:bCs/>
                <w:color w:val="323232"/>
                <w:kern w:val="0"/>
                <w:szCs w:val="21"/>
              </w:rPr>
              <w:t xml:space="preserve"> IP</w:t>
            </w:r>
            <w:r w:rsidRPr="0092514F">
              <w:rPr>
                <w:rFonts w:ascii="Segoe UI" w:eastAsia="宋体" w:hAnsi="Segoe UI" w:cs="Segoe UI"/>
                <w:color w:val="323232"/>
                <w:kern w:val="0"/>
                <w:szCs w:val="21"/>
              </w:rPr>
              <w:t>。</w:t>
            </w:r>
            <w:r w:rsidRPr="0092514F">
              <w:rPr>
                <w:rFonts w:ascii="Segoe UI" w:eastAsia="宋体" w:hAnsi="Segoe UI" w:cs="Segoe UI"/>
                <w:color w:val="323232"/>
                <w:kern w:val="0"/>
                <w:szCs w:val="21"/>
              </w:rPr>
              <w:br/>
            </w:r>
            <w:r w:rsidRPr="0092514F">
              <w:rPr>
                <w:rFonts w:ascii="Segoe UI" w:eastAsia="宋体" w:hAnsi="Segoe UI" w:cs="Segoe UI"/>
                <w:color w:val="323232"/>
                <w:kern w:val="0"/>
                <w:szCs w:val="21"/>
              </w:rPr>
              <w:t>不设置该参数时，则随机为容器组分配子网内的可用</w:t>
            </w:r>
            <w:r w:rsidRPr="0092514F">
              <w:rPr>
                <w:rFonts w:ascii="Segoe UI" w:eastAsia="宋体" w:hAnsi="Segoe UI" w:cs="Segoe UI"/>
                <w:color w:val="323232"/>
                <w:kern w:val="0"/>
                <w:szCs w:val="21"/>
              </w:rPr>
              <w:t xml:space="preserve"> IP</w:t>
            </w:r>
            <w:r w:rsidRPr="0092514F">
              <w:rPr>
                <w:rFonts w:ascii="Segoe UI" w:eastAsia="宋体" w:hAnsi="Segoe UI" w:cs="Segoe UI"/>
                <w:color w:val="323232"/>
                <w:kern w:val="0"/>
                <w:szCs w:val="21"/>
              </w:rPr>
              <w:t>。</w:t>
            </w:r>
            <w:r w:rsidRPr="0092514F">
              <w:rPr>
                <w:rFonts w:ascii="Segoe UI" w:eastAsia="宋体" w:hAnsi="Segoe UI" w:cs="Segoe UI"/>
                <w:color w:val="323232"/>
                <w:kern w:val="0"/>
                <w:szCs w:val="21"/>
              </w:rPr>
              <w:br/>
            </w:r>
            <w:r w:rsidRPr="0092514F">
              <w:rPr>
                <w:rFonts w:ascii="Segoe UI" w:eastAsia="宋体" w:hAnsi="Segoe UI" w:cs="Segoe UI"/>
                <w:b/>
                <w:bCs/>
                <w:color w:val="323232"/>
                <w:kern w:val="0"/>
                <w:szCs w:val="21"/>
              </w:rPr>
              <w:t>注意</w:t>
            </w:r>
            <w:r w:rsidRPr="0092514F">
              <w:rPr>
                <w:rFonts w:ascii="Segoe UI" w:eastAsia="宋体" w:hAnsi="Segoe UI" w:cs="Segoe UI"/>
                <w:color w:val="323232"/>
                <w:kern w:val="0"/>
                <w:szCs w:val="21"/>
              </w:rPr>
              <w:t>：</w:t>
            </w:r>
            <w:r w:rsidRPr="0092514F">
              <w:rPr>
                <w:rFonts w:ascii="Segoe UI" w:eastAsia="宋体" w:hAnsi="Segoe UI" w:cs="Segoe UI"/>
                <w:color w:val="323232"/>
                <w:kern w:val="0"/>
                <w:szCs w:val="21"/>
              </w:rPr>
              <w:br/>
              <w:t xml:space="preserve">- </w:t>
            </w:r>
            <w:r w:rsidRPr="0092514F">
              <w:rPr>
                <w:rFonts w:ascii="Segoe UI" w:eastAsia="宋体" w:hAnsi="Segoe UI" w:cs="Segoe UI"/>
                <w:color w:val="323232"/>
                <w:kern w:val="0"/>
                <w:szCs w:val="21"/>
              </w:rPr>
              <w:t>可以为多个工作负载的容器组设置子网内的同一个</w:t>
            </w:r>
            <w:r w:rsidRPr="0092514F">
              <w:rPr>
                <w:rFonts w:ascii="Segoe UI" w:eastAsia="宋体" w:hAnsi="Segoe UI" w:cs="Segoe UI"/>
                <w:color w:val="323232"/>
                <w:kern w:val="0"/>
                <w:szCs w:val="21"/>
              </w:rPr>
              <w:t xml:space="preserve"> IP </w:t>
            </w:r>
            <w:r w:rsidRPr="0092514F">
              <w:rPr>
                <w:rFonts w:ascii="Segoe UI" w:eastAsia="宋体" w:hAnsi="Segoe UI" w:cs="Segoe UI"/>
                <w:color w:val="323232"/>
                <w:kern w:val="0"/>
                <w:szCs w:val="21"/>
              </w:rPr>
              <w:t>地址为</w:t>
            </w:r>
            <w:r w:rsidRPr="0092514F">
              <w:rPr>
                <w:rFonts w:ascii="Segoe UI" w:eastAsia="宋体" w:hAnsi="Segoe UI" w:cs="Segoe UI"/>
                <w:color w:val="323232"/>
                <w:kern w:val="0"/>
                <w:szCs w:val="21"/>
              </w:rPr>
              <w:t> </w:t>
            </w:r>
            <w:r w:rsidRPr="0092514F">
              <w:rPr>
                <w:rFonts w:ascii="Segoe UI" w:eastAsia="宋体" w:hAnsi="Segoe UI" w:cs="Segoe UI"/>
                <w:b/>
                <w:bCs/>
                <w:color w:val="323232"/>
                <w:kern w:val="0"/>
                <w:szCs w:val="21"/>
              </w:rPr>
              <w:t>固定</w:t>
            </w:r>
            <w:r w:rsidRPr="0092514F">
              <w:rPr>
                <w:rFonts w:ascii="Segoe UI" w:eastAsia="宋体" w:hAnsi="Segoe UI" w:cs="Segoe UI"/>
                <w:b/>
                <w:bCs/>
                <w:color w:val="323232"/>
                <w:kern w:val="0"/>
                <w:szCs w:val="21"/>
              </w:rPr>
              <w:t xml:space="preserve"> IP</w:t>
            </w:r>
            <w:r w:rsidRPr="0092514F">
              <w:rPr>
                <w:rFonts w:ascii="Segoe UI" w:eastAsia="宋体" w:hAnsi="Segoe UI" w:cs="Segoe UI"/>
                <w:color w:val="323232"/>
                <w:kern w:val="0"/>
                <w:szCs w:val="21"/>
              </w:rPr>
              <w:t>，但同时仅允许一个容器组使用该</w:t>
            </w:r>
            <w:r w:rsidRPr="0092514F">
              <w:rPr>
                <w:rFonts w:ascii="Segoe UI" w:eastAsia="宋体" w:hAnsi="Segoe UI" w:cs="Segoe UI"/>
                <w:color w:val="323232"/>
                <w:kern w:val="0"/>
                <w:szCs w:val="21"/>
              </w:rPr>
              <w:t xml:space="preserve"> IP </w:t>
            </w:r>
            <w:r w:rsidRPr="0092514F">
              <w:rPr>
                <w:rFonts w:ascii="Segoe UI" w:eastAsia="宋体" w:hAnsi="Segoe UI" w:cs="Segoe UI"/>
                <w:color w:val="323232"/>
                <w:kern w:val="0"/>
                <w:szCs w:val="21"/>
              </w:rPr>
              <w:t>地址，不同工作负载的容器组启动时将会抢占该</w:t>
            </w:r>
            <w:r w:rsidRPr="0092514F">
              <w:rPr>
                <w:rFonts w:ascii="Segoe UI" w:eastAsia="宋体" w:hAnsi="Segoe UI" w:cs="Segoe UI"/>
                <w:color w:val="323232"/>
                <w:kern w:val="0"/>
                <w:szCs w:val="21"/>
              </w:rPr>
              <w:t xml:space="preserve"> IP </w:t>
            </w:r>
            <w:r w:rsidRPr="0092514F">
              <w:rPr>
                <w:rFonts w:ascii="Segoe UI" w:eastAsia="宋体" w:hAnsi="Segoe UI" w:cs="Segoe UI"/>
                <w:color w:val="323232"/>
                <w:kern w:val="0"/>
                <w:szCs w:val="21"/>
              </w:rPr>
              <w:t>地址</w:t>
            </w:r>
            <w:r w:rsidRPr="0092514F">
              <w:rPr>
                <w:rFonts w:ascii="Segoe UI" w:eastAsia="宋体" w:hAnsi="Segoe UI" w:cs="Segoe UI"/>
                <w:color w:val="323232"/>
                <w:kern w:val="0"/>
                <w:szCs w:val="21"/>
              </w:rPr>
              <w:t xml:space="preserve"> </w:t>
            </w:r>
            <w:r w:rsidRPr="0092514F">
              <w:rPr>
                <w:rFonts w:ascii="Segoe UI" w:eastAsia="宋体" w:hAnsi="Segoe UI" w:cs="Segoe UI"/>
                <w:color w:val="323232"/>
                <w:kern w:val="0"/>
                <w:szCs w:val="21"/>
              </w:rPr>
              <w:t>。</w:t>
            </w:r>
            <w:r w:rsidRPr="0092514F">
              <w:rPr>
                <w:rFonts w:ascii="Segoe UI" w:eastAsia="宋体" w:hAnsi="Segoe UI" w:cs="Segoe UI"/>
                <w:color w:val="323232"/>
                <w:kern w:val="0"/>
                <w:szCs w:val="21"/>
              </w:rPr>
              <w:br/>
              <w:t xml:space="preserve">- </w:t>
            </w:r>
            <w:r w:rsidRPr="0092514F">
              <w:rPr>
                <w:rFonts w:ascii="Segoe UI" w:eastAsia="宋体" w:hAnsi="Segoe UI" w:cs="Segoe UI"/>
                <w:color w:val="323232"/>
                <w:kern w:val="0"/>
                <w:szCs w:val="21"/>
              </w:rPr>
              <w:t>为保证工作负载的容器组都能分配到</w:t>
            </w:r>
            <w:r w:rsidRPr="0092514F">
              <w:rPr>
                <w:rFonts w:ascii="Segoe UI" w:eastAsia="宋体" w:hAnsi="Segoe UI" w:cs="Segoe UI"/>
                <w:color w:val="323232"/>
                <w:kern w:val="0"/>
                <w:szCs w:val="21"/>
              </w:rPr>
              <w:t xml:space="preserve"> IP </w:t>
            </w:r>
            <w:r w:rsidRPr="0092514F">
              <w:rPr>
                <w:rFonts w:ascii="Segoe UI" w:eastAsia="宋体" w:hAnsi="Segoe UI" w:cs="Segoe UI"/>
                <w:color w:val="323232"/>
                <w:kern w:val="0"/>
                <w:szCs w:val="21"/>
              </w:rPr>
              <w:t>后正常启动，请保证您输入的</w:t>
            </w:r>
            <w:r w:rsidRPr="0092514F">
              <w:rPr>
                <w:rFonts w:ascii="Segoe UI" w:eastAsia="宋体" w:hAnsi="Segoe UI" w:cs="Segoe UI"/>
                <w:color w:val="323232"/>
                <w:kern w:val="0"/>
                <w:szCs w:val="21"/>
              </w:rPr>
              <w:t> </w:t>
            </w:r>
            <w:r w:rsidRPr="0092514F">
              <w:rPr>
                <w:rFonts w:ascii="Segoe UI" w:eastAsia="宋体" w:hAnsi="Segoe UI" w:cs="Segoe UI"/>
                <w:b/>
                <w:bCs/>
                <w:color w:val="323232"/>
                <w:kern w:val="0"/>
                <w:szCs w:val="21"/>
              </w:rPr>
              <w:t>固定</w:t>
            </w:r>
            <w:r w:rsidRPr="0092514F">
              <w:rPr>
                <w:rFonts w:ascii="Segoe UI" w:eastAsia="宋体" w:hAnsi="Segoe UI" w:cs="Segoe UI"/>
                <w:b/>
                <w:bCs/>
                <w:color w:val="323232"/>
                <w:kern w:val="0"/>
                <w:szCs w:val="21"/>
              </w:rPr>
              <w:t xml:space="preserve"> IP</w:t>
            </w:r>
            <w:r w:rsidRPr="0092514F">
              <w:rPr>
                <w:rFonts w:ascii="Segoe UI" w:eastAsia="宋体" w:hAnsi="Segoe UI" w:cs="Segoe UI"/>
                <w:color w:val="323232"/>
                <w:kern w:val="0"/>
                <w:szCs w:val="21"/>
              </w:rPr>
              <w:t> </w:t>
            </w:r>
            <w:r w:rsidRPr="0092514F">
              <w:rPr>
                <w:rFonts w:ascii="Segoe UI" w:eastAsia="宋体" w:hAnsi="Segoe UI" w:cs="Segoe UI"/>
                <w:color w:val="323232"/>
                <w:kern w:val="0"/>
                <w:szCs w:val="21"/>
              </w:rPr>
              <w:t>个数大于或等于工作负载的</w:t>
            </w:r>
            <w:r w:rsidRPr="0092514F">
              <w:rPr>
                <w:rFonts w:ascii="Segoe UI" w:eastAsia="宋体" w:hAnsi="Segoe UI" w:cs="Segoe UI"/>
                <w:color w:val="323232"/>
                <w:kern w:val="0"/>
                <w:szCs w:val="21"/>
              </w:rPr>
              <w:t> </w:t>
            </w:r>
            <w:r w:rsidRPr="0092514F">
              <w:rPr>
                <w:rFonts w:ascii="Courier New" w:eastAsia="宋体" w:hAnsi="Courier New" w:cs="Courier New"/>
                <w:color w:val="C7254E"/>
                <w:kern w:val="0"/>
                <w:szCs w:val="21"/>
                <w:shd w:val="clear" w:color="auto" w:fill="F9F2F4"/>
              </w:rPr>
              <w:t>实例数量</w:t>
            </w:r>
            <w:r w:rsidRPr="0092514F">
              <w:rPr>
                <w:rFonts w:ascii="Segoe UI" w:eastAsia="宋体" w:hAnsi="Segoe UI" w:cs="Segoe UI"/>
                <w:color w:val="323232"/>
                <w:kern w:val="0"/>
                <w:szCs w:val="21"/>
              </w:rPr>
              <w:t>。例如：您设置了实例数量为</w:t>
            </w:r>
            <w:r w:rsidRPr="0092514F">
              <w:rPr>
                <w:rFonts w:ascii="Segoe UI" w:eastAsia="宋体" w:hAnsi="Segoe UI" w:cs="Segoe UI"/>
                <w:color w:val="323232"/>
                <w:kern w:val="0"/>
                <w:szCs w:val="21"/>
              </w:rPr>
              <w:t> </w:t>
            </w:r>
            <w:r w:rsidRPr="0092514F">
              <w:rPr>
                <w:rFonts w:ascii="Courier New" w:eastAsia="宋体" w:hAnsi="Courier New" w:cs="Courier New"/>
                <w:color w:val="C7254E"/>
                <w:kern w:val="0"/>
                <w:szCs w:val="21"/>
                <w:shd w:val="clear" w:color="auto" w:fill="F9F2F4"/>
              </w:rPr>
              <w:t>3</w:t>
            </w:r>
            <w:r w:rsidRPr="0092514F">
              <w:rPr>
                <w:rFonts w:ascii="Segoe UI" w:eastAsia="宋体" w:hAnsi="Segoe UI" w:cs="Segoe UI"/>
                <w:color w:val="323232"/>
                <w:kern w:val="0"/>
                <w:szCs w:val="21"/>
              </w:rPr>
              <w:t>，但仅输入了一个</w:t>
            </w:r>
            <w:r w:rsidRPr="0092514F">
              <w:rPr>
                <w:rFonts w:ascii="Segoe UI" w:eastAsia="宋体" w:hAnsi="Segoe UI" w:cs="Segoe UI"/>
                <w:color w:val="323232"/>
                <w:kern w:val="0"/>
                <w:szCs w:val="21"/>
              </w:rPr>
              <w:t> </w:t>
            </w:r>
            <w:r w:rsidRPr="0092514F">
              <w:rPr>
                <w:rFonts w:ascii="Segoe UI" w:eastAsia="宋体" w:hAnsi="Segoe UI" w:cs="Segoe UI"/>
                <w:b/>
                <w:bCs/>
                <w:color w:val="323232"/>
                <w:kern w:val="0"/>
                <w:szCs w:val="21"/>
              </w:rPr>
              <w:t>固定</w:t>
            </w:r>
            <w:r w:rsidRPr="0092514F">
              <w:rPr>
                <w:rFonts w:ascii="Segoe UI" w:eastAsia="宋体" w:hAnsi="Segoe UI" w:cs="Segoe UI"/>
                <w:b/>
                <w:bCs/>
                <w:color w:val="323232"/>
                <w:kern w:val="0"/>
                <w:szCs w:val="21"/>
              </w:rPr>
              <w:t xml:space="preserve"> IP</w:t>
            </w:r>
            <w:r w:rsidRPr="0092514F">
              <w:rPr>
                <w:rFonts w:ascii="Segoe UI" w:eastAsia="宋体" w:hAnsi="Segoe UI" w:cs="Segoe UI"/>
                <w:color w:val="323232"/>
                <w:kern w:val="0"/>
                <w:szCs w:val="21"/>
              </w:rPr>
              <w:t> </w:t>
            </w:r>
            <w:r w:rsidRPr="0092514F">
              <w:rPr>
                <w:rFonts w:ascii="Segoe UI" w:eastAsia="宋体" w:hAnsi="Segoe UI" w:cs="Segoe UI"/>
                <w:color w:val="323232"/>
                <w:kern w:val="0"/>
                <w:szCs w:val="21"/>
              </w:rPr>
              <w:t>时，则仅有一个实例可正常启动。</w:t>
            </w:r>
          </w:p>
        </w:tc>
        <w:tc>
          <w:tcPr>
            <w:tcW w:w="2091" w:type="dxa"/>
            <w:tcBorders>
              <w:bottom w:val="single" w:sz="6" w:space="0" w:color="E5E5E5"/>
              <w:right w:val="nil"/>
            </w:tcBorders>
            <w:shd w:val="clear" w:color="auto" w:fill="FFFFFF"/>
            <w:vAlign w:val="center"/>
            <w:hideMark/>
          </w:tcPr>
          <w:p w:rsidR="0092514F" w:rsidRPr="0092514F" w:rsidRDefault="0092514F" w:rsidP="0092514F">
            <w:pPr>
              <w:widowControl/>
              <w:jc w:val="left"/>
              <w:rPr>
                <w:rFonts w:ascii="Segoe UI" w:eastAsia="宋体" w:hAnsi="Segoe UI" w:cs="Segoe UI"/>
                <w:color w:val="323232"/>
                <w:kern w:val="0"/>
                <w:szCs w:val="21"/>
              </w:rPr>
            </w:pPr>
            <w:r w:rsidRPr="0092514F">
              <w:rPr>
                <w:rFonts w:ascii="Segoe UI" w:eastAsia="宋体" w:hAnsi="Segoe UI" w:cs="Segoe UI"/>
                <w:b/>
                <w:bCs/>
                <w:color w:val="323232"/>
                <w:kern w:val="0"/>
                <w:szCs w:val="21"/>
              </w:rPr>
              <w:t xml:space="preserve">Host </w:t>
            </w:r>
            <w:r w:rsidRPr="0092514F">
              <w:rPr>
                <w:rFonts w:ascii="Segoe UI" w:eastAsia="宋体" w:hAnsi="Segoe UI" w:cs="Segoe UI"/>
                <w:b/>
                <w:bCs/>
                <w:color w:val="323232"/>
                <w:kern w:val="0"/>
                <w:szCs w:val="21"/>
              </w:rPr>
              <w:t>模式</w:t>
            </w:r>
            <w:r w:rsidRPr="0092514F">
              <w:rPr>
                <w:rFonts w:ascii="Segoe UI" w:eastAsia="宋体" w:hAnsi="Segoe UI" w:cs="Segoe UI"/>
                <w:color w:val="323232"/>
                <w:kern w:val="0"/>
                <w:szCs w:val="21"/>
              </w:rPr>
              <w:t> </w:t>
            </w:r>
            <w:r w:rsidRPr="0092514F">
              <w:rPr>
                <w:rFonts w:ascii="Segoe UI" w:eastAsia="宋体" w:hAnsi="Segoe UI" w:cs="Segoe UI"/>
                <w:color w:val="323232"/>
                <w:kern w:val="0"/>
                <w:szCs w:val="21"/>
              </w:rPr>
              <w:t>关闭。</w:t>
            </w:r>
          </w:p>
        </w:tc>
      </w:tr>
    </w:tbl>
    <w:p w:rsidR="007D5546" w:rsidRPr="0092514F" w:rsidRDefault="007D5546" w:rsidP="00CB345A">
      <w:pPr>
        <w:ind w:firstLineChars="202" w:firstLine="426"/>
        <w:rPr>
          <w:rFonts w:ascii="黑体" w:eastAsia="黑体" w:hAnsi="黑体"/>
          <w:b/>
        </w:rPr>
      </w:pPr>
      <w:r w:rsidRPr="0092514F">
        <w:rPr>
          <w:rFonts w:ascii="黑体" w:eastAsia="黑体" w:hAnsi="黑体" w:hint="eastAsia"/>
          <w:b/>
        </w:rPr>
        <w:t>操作步骤3-配置容器</w:t>
      </w:r>
    </w:p>
    <w:p w:rsidR="007D5546" w:rsidRDefault="007D5546" w:rsidP="00CB345A">
      <w:pPr>
        <w:ind w:firstLineChars="202" w:firstLine="424"/>
      </w:pPr>
      <w:r>
        <w:rPr>
          <w:rFonts w:hint="eastAsia"/>
        </w:rPr>
        <w:t>1.</w:t>
      </w:r>
      <w:r>
        <w:rPr>
          <w:rFonts w:hint="eastAsia"/>
        </w:rPr>
        <w:t>在</w:t>
      </w:r>
      <w:r w:rsidRPr="0092514F">
        <w:rPr>
          <w:rFonts w:hint="eastAsia"/>
          <w:b/>
        </w:rPr>
        <w:t>容器</w:t>
      </w:r>
      <w:r>
        <w:rPr>
          <w:rFonts w:hint="eastAsia"/>
        </w:rPr>
        <w:t>区域，配置容器的基本信息参数。</w:t>
      </w:r>
    </w:p>
    <w:p w:rsidR="007D5546" w:rsidRDefault="007D5546" w:rsidP="00CB345A">
      <w:pPr>
        <w:ind w:firstLineChars="202" w:firstLine="426"/>
      </w:pPr>
      <w:r w:rsidRPr="0092514F">
        <w:rPr>
          <w:rFonts w:hint="eastAsia"/>
          <w:b/>
        </w:rPr>
        <w:t>说明：</w:t>
      </w:r>
      <w:r>
        <w:rPr>
          <w:rFonts w:hint="eastAsia"/>
        </w:rPr>
        <w:t>默认仅显示基本参数，单击更多按钮后，将展开更多可选参数，单击收起按钮，</w:t>
      </w:r>
      <w:r>
        <w:rPr>
          <w:rFonts w:hint="eastAsia"/>
        </w:rPr>
        <w:lastRenderedPageBreak/>
        <w:t>会再次隐藏可选参数。</w:t>
      </w:r>
    </w:p>
    <w:tbl>
      <w:tblPr>
        <w:tblW w:w="9923" w:type="dxa"/>
        <w:tblInd w:w="-851" w:type="dxa"/>
        <w:shd w:val="clear" w:color="auto" w:fill="FFFFFF"/>
        <w:tblCellMar>
          <w:left w:w="0" w:type="dxa"/>
          <w:right w:w="0" w:type="dxa"/>
        </w:tblCellMar>
        <w:tblLook w:val="04A0" w:firstRow="1" w:lastRow="0" w:firstColumn="1" w:lastColumn="0" w:noHBand="0" w:noVBand="1"/>
      </w:tblPr>
      <w:tblGrid>
        <w:gridCol w:w="1135"/>
        <w:gridCol w:w="992"/>
        <w:gridCol w:w="7796"/>
      </w:tblGrid>
      <w:tr w:rsidR="001F6EA2" w:rsidRPr="001F6EA2" w:rsidTr="001F6EA2">
        <w:trPr>
          <w:tblHeader/>
        </w:trPr>
        <w:tc>
          <w:tcPr>
            <w:tcW w:w="1135" w:type="dxa"/>
            <w:tcBorders>
              <w:top w:val="single" w:sz="6" w:space="0" w:color="EEEEEE"/>
              <w:bottom w:val="single" w:sz="6" w:space="0" w:color="EEEEEE"/>
              <w:right w:val="single" w:sz="6" w:space="0" w:color="EEEEEE"/>
            </w:tcBorders>
            <w:shd w:val="clear" w:color="auto" w:fill="F6F6F6"/>
            <w:vAlign w:val="center"/>
            <w:hideMark/>
          </w:tcPr>
          <w:p w:rsidR="001F6EA2" w:rsidRPr="001F6EA2" w:rsidRDefault="001F6EA2">
            <w:pPr>
              <w:widowControl/>
              <w:jc w:val="left"/>
              <w:rPr>
                <w:rFonts w:ascii="Segoe UI" w:hAnsi="Segoe UI" w:cs="Segoe UI"/>
                <w:b/>
                <w:bCs/>
                <w:color w:val="000000"/>
                <w:szCs w:val="21"/>
              </w:rPr>
            </w:pPr>
            <w:r w:rsidRPr="001F6EA2">
              <w:rPr>
                <w:rFonts w:ascii="Segoe UI" w:hAnsi="Segoe UI" w:cs="Segoe UI"/>
                <w:b/>
                <w:bCs/>
                <w:color w:val="000000"/>
                <w:szCs w:val="21"/>
              </w:rPr>
              <w:t>参数</w:t>
            </w:r>
          </w:p>
        </w:tc>
        <w:tc>
          <w:tcPr>
            <w:tcW w:w="992" w:type="dxa"/>
            <w:tcBorders>
              <w:top w:val="single" w:sz="6" w:space="0" w:color="EEEEEE"/>
              <w:bottom w:val="single" w:sz="6" w:space="0" w:color="EEEEEE"/>
              <w:right w:val="single" w:sz="6" w:space="0" w:color="EEEEEE"/>
            </w:tcBorders>
            <w:shd w:val="clear" w:color="auto" w:fill="F6F6F6"/>
            <w:vAlign w:val="center"/>
            <w:hideMark/>
          </w:tcPr>
          <w:p w:rsidR="001F6EA2" w:rsidRPr="001F6EA2" w:rsidRDefault="001F6EA2">
            <w:pPr>
              <w:rPr>
                <w:rFonts w:ascii="Segoe UI" w:hAnsi="Segoe UI" w:cs="Segoe UI"/>
                <w:b/>
                <w:bCs/>
                <w:color w:val="000000"/>
                <w:szCs w:val="21"/>
              </w:rPr>
            </w:pPr>
            <w:r w:rsidRPr="001F6EA2">
              <w:rPr>
                <w:rFonts w:ascii="Segoe UI" w:hAnsi="Segoe UI" w:cs="Segoe UI"/>
                <w:b/>
                <w:bCs/>
                <w:color w:val="000000"/>
                <w:szCs w:val="21"/>
              </w:rPr>
              <w:t>是否必填</w:t>
            </w:r>
          </w:p>
        </w:tc>
        <w:tc>
          <w:tcPr>
            <w:tcW w:w="7796" w:type="dxa"/>
            <w:tcBorders>
              <w:top w:val="single" w:sz="6" w:space="0" w:color="EEEEEE"/>
              <w:bottom w:val="single" w:sz="6" w:space="0" w:color="EEEEEE"/>
              <w:right w:val="nil"/>
            </w:tcBorders>
            <w:shd w:val="clear" w:color="auto" w:fill="F6F6F6"/>
            <w:vAlign w:val="center"/>
            <w:hideMark/>
          </w:tcPr>
          <w:p w:rsidR="001F6EA2" w:rsidRPr="001F6EA2" w:rsidRDefault="001F6EA2">
            <w:pPr>
              <w:rPr>
                <w:rFonts w:ascii="Segoe UI" w:hAnsi="Segoe UI" w:cs="Segoe UI"/>
                <w:b/>
                <w:bCs/>
                <w:color w:val="000000"/>
                <w:szCs w:val="21"/>
              </w:rPr>
            </w:pPr>
            <w:r w:rsidRPr="001F6EA2">
              <w:rPr>
                <w:rFonts w:ascii="Segoe UI" w:hAnsi="Segoe UI" w:cs="Segoe UI"/>
                <w:b/>
                <w:bCs/>
                <w:color w:val="000000"/>
                <w:szCs w:val="21"/>
              </w:rPr>
              <w:t>说明</w:t>
            </w:r>
          </w:p>
        </w:tc>
      </w:tr>
      <w:tr w:rsidR="001F6EA2" w:rsidRPr="001F6EA2" w:rsidTr="001F6EA2">
        <w:tc>
          <w:tcPr>
            <w:tcW w:w="1135" w:type="dxa"/>
            <w:tcBorders>
              <w:bottom w:val="single" w:sz="6" w:space="0" w:color="E5E5E5"/>
              <w:right w:val="single" w:sz="6" w:space="0" w:color="EEEEEE"/>
            </w:tcBorders>
            <w:shd w:val="clear" w:color="auto" w:fill="FFFFFF"/>
            <w:vAlign w:val="center"/>
            <w:hideMark/>
          </w:tcPr>
          <w:p w:rsidR="001F6EA2" w:rsidRPr="001F6EA2" w:rsidRDefault="001F6EA2">
            <w:pPr>
              <w:rPr>
                <w:rFonts w:ascii="Segoe UI" w:hAnsi="Segoe UI" w:cs="Segoe UI"/>
                <w:color w:val="323232"/>
                <w:szCs w:val="21"/>
              </w:rPr>
            </w:pPr>
            <w:r w:rsidRPr="001F6EA2">
              <w:rPr>
                <w:rStyle w:val="a9"/>
                <w:rFonts w:ascii="Segoe UI" w:hAnsi="Segoe UI" w:cs="Segoe UI"/>
                <w:color w:val="323232"/>
                <w:szCs w:val="21"/>
              </w:rPr>
              <w:t>名称</w:t>
            </w:r>
          </w:p>
        </w:tc>
        <w:tc>
          <w:tcPr>
            <w:tcW w:w="992" w:type="dxa"/>
            <w:tcBorders>
              <w:bottom w:val="single" w:sz="6" w:space="0" w:color="E5E5E5"/>
              <w:right w:val="single" w:sz="6" w:space="0" w:color="EEEEEE"/>
            </w:tcBorders>
            <w:shd w:val="clear" w:color="auto" w:fill="FFFFFF"/>
            <w:vAlign w:val="center"/>
            <w:hideMark/>
          </w:tcPr>
          <w:p w:rsidR="001F6EA2" w:rsidRPr="001F6EA2" w:rsidRDefault="001F6EA2">
            <w:pPr>
              <w:rPr>
                <w:rFonts w:ascii="Segoe UI" w:hAnsi="Segoe UI" w:cs="Segoe UI"/>
                <w:color w:val="323232"/>
                <w:szCs w:val="21"/>
              </w:rPr>
            </w:pPr>
            <w:r w:rsidRPr="001F6EA2">
              <w:rPr>
                <w:rFonts w:ascii="Segoe UI" w:hAnsi="Segoe UI" w:cs="Segoe UI"/>
                <w:color w:val="323232"/>
                <w:szCs w:val="21"/>
              </w:rPr>
              <w:t>是</w:t>
            </w:r>
          </w:p>
        </w:tc>
        <w:tc>
          <w:tcPr>
            <w:tcW w:w="7796" w:type="dxa"/>
            <w:tcBorders>
              <w:bottom w:val="single" w:sz="6" w:space="0" w:color="E5E5E5"/>
              <w:right w:val="nil"/>
            </w:tcBorders>
            <w:shd w:val="clear" w:color="auto" w:fill="FFFFFF"/>
            <w:vAlign w:val="center"/>
            <w:hideMark/>
          </w:tcPr>
          <w:p w:rsidR="001F6EA2" w:rsidRPr="001F6EA2" w:rsidRDefault="001F6EA2">
            <w:pPr>
              <w:rPr>
                <w:rFonts w:ascii="Segoe UI" w:hAnsi="Segoe UI" w:cs="Segoe UI"/>
                <w:color w:val="323232"/>
                <w:szCs w:val="21"/>
              </w:rPr>
            </w:pPr>
            <w:r w:rsidRPr="001F6EA2">
              <w:rPr>
                <w:rFonts w:ascii="Segoe UI" w:hAnsi="Segoe UI" w:cs="Segoe UI"/>
                <w:color w:val="323232"/>
                <w:szCs w:val="21"/>
              </w:rPr>
              <w:t>容器的名称，默认为镜像仓库名称。</w:t>
            </w:r>
            <w:r w:rsidRPr="001F6EA2">
              <w:rPr>
                <w:rFonts w:ascii="Segoe UI" w:hAnsi="Segoe UI" w:cs="Segoe UI"/>
                <w:color w:val="323232"/>
                <w:szCs w:val="21"/>
              </w:rPr>
              <w:br/>
            </w:r>
            <w:r w:rsidRPr="001F6EA2">
              <w:rPr>
                <w:rFonts w:ascii="Segoe UI" w:hAnsi="Segoe UI" w:cs="Segoe UI"/>
                <w:color w:val="323232"/>
                <w:szCs w:val="21"/>
              </w:rPr>
              <w:t>支持输入</w:t>
            </w:r>
            <w:r w:rsidRPr="001F6EA2">
              <w:rPr>
                <w:rFonts w:ascii="Segoe UI" w:hAnsi="Segoe UI" w:cs="Segoe UI"/>
                <w:color w:val="323232"/>
                <w:szCs w:val="21"/>
              </w:rPr>
              <w:t> </w:t>
            </w:r>
            <w:r w:rsidRPr="001F6EA2">
              <w:rPr>
                <w:rStyle w:val="HTML"/>
                <w:rFonts w:ascii="Courier New" w:hAnsi="Courier New" w:cs="Courier New"/>
                <w:color w:val="C7254E"/>
                <w:sz w:val="21"/>
                <w:szCs w:val="21"/>
                <w:shd w:val="clear" w:color="auto" w:fill="F9F2F4"/>
              </w:rPr>
              <w:t>a-z</w:t>
            </w:r>
            <w:r w:rsidRPr="001F6EA2">
              <w:rPr>
                <w:rFonts w:ascii="Segoe UI" w:hAnsi="Segoe UI" w:cs="Segoe UI"/>
                <w:color w:val="323232"/>
                <w:szCs w:val="21"/>
              </w:rPr>
              <w:t> </w:t>
            </w:r>
            <w:r w:rsidRPr="001F6EA2">
              <w:rPr>
                <w:rFonts w:ascii="Segoe UI" w:hAnsi="Segoe UI" w:cs="Segoe UI"/>
                <w:color w:val="323232"/>
                <w:szCs w:val="21"/>
              </w:rPr>
              <w:t>、</w:t>
            </w:r>
            <w:r w:rsidRPr="001F6EA2">
              <w:rPr>
                <w:rStyle w:val="HTML"/>
                <w:rFonts w:ascii="Courier New" w:hAnsi="Courier New" w:cs="Courier New"/>
                <w:color w:val="C7254E"/>
                <w:sz w:val="21"/>
                <w:szCs w:val="21"/>
                <w:shd w:val="clear" w:color="auto" w:fill="F9F2F4"/>
              </w:rPr>
              <w:t>0-9</w:t>
            </w:r>
            <w:r w:rsidRPr="001F6EA2">
              <w:rPr>
                <w:rFonts w:ascii="Segoe UI" w:hAnsi="Segoe UI" w:cs="Segoe UI"/>
                <w:color w:val="323232"/>
                <w:szCs w:val="21"/>
              </w:rPr>
              <w:t>、</w:t>
            </w:r>
            <w:r w:rsidRPr="001F6EA2">
              <w:rPr>
                <w:rStyle w:val="HTML"/>
                <w:rFonts w:ascii="Courier New" w:hAnsi="Courier New" w:cs="Courier New"/>
                <w:color w:val="C7254E"/>
                <w:sz w:val="21"/>
                <w:szCs w:val="21"/>
                <w:shd w:val="clear" w:color="auto" w:fill="F9F2F4"/>
              </w:rPr>
              <w:t>-</w:t>
            </w:r>
            <w:r w:rsidRPr="001F6EA2">
              <w:rPr>
                <w:rFonts w:ascii="Segoe UI" w:hAnsi="Segoe UI" w:cs="Segoe UI"/>
                <w:color w:val="323232"/>
                <w:szCs w:val="21"/>
              </w:rPr>
              <w:t>，以</w:t>
            </w:r>
            <w:r w:rsidRPr="001F6EA2">
              <w:rPr>
                <w:rFonts w:ascii="Segoe UI" w:hAnsi="Segoe UI" w:cs="Segoe UI"/>
                <w:color w:val="323232"/>
                <w:szCs w:val="21"/>
              </w:rPr>
              <w:t> </w:t>
            </w:r>
            <w:r w:rsidRPr="001F6EA2">
              <w:rPr>
                <w:rStyle w:val="HTML"/>
                <w:rFonts w:ascii="Courier New" w:hAnsi="Courier New" w:cs="Courier New"/>
                <w:color w:val="C7254E"/>
                <w:sz w:val="21"/>
                <w:szCs w:val="21"/>
                <w:shd w:val="clear" w:color="auto" w:fill="F9F2F4"/>
              </w:rPr>
              <w:t>a-z</w:t>
            </w:r>
            <w:r w:rsidRPr="001F6EA2">
              <w:rPr>
                <w:rFonts w:ascii="Segoe UI" w:hAnsi="Segoe UI" w:cs="Segoe UI"/>
                <w:color w:val="323232"/>
                <w:szCs w:val="21"/>
              </w:rPr>
              <w:t> </w:t>
            </w:r>
            <w:r w:rsidRPr="001F6EA2">
              <w:rPr>
                <w:rFonts w:ascii="Segoe UI" w:hAnsi="Segoe UI" w:cs="Segoe UI"/>
                <w:color w:val="323232"/>
                <w:szCs w:val="21"/>
              </w:rPr>
              <w:t>、</w:t>
            </w:r>
            <w:r w:rsidRPr="001F6EA2">
              <w:rPr>
                <w:rStyle w:val="HTML"/>
                <w:rFonts w:ascii="Courier New" w:hAnsi="Courier New" w:cs="Courier New"/>
                <w:color w:val="C7254E"/>
                <w:sz w:val="21"/>
                <w:szCs w:val="21"/>
                <w:shd w:val="clear" w:color="auto" w:fill="F9F2F4"/>
              </w:rPr>
              <w:t>0-9</w:t>
            </w:r>
            <w:r w:rsidRPr="001F6EA2">
              <w:rPr>
                <w:rFonts w:ascii="Segoe UI" w:hAnsi="Segoe UI" w:cs="Segoe UI"/>
                <w:color w:val="323232"/>
                <w:szCs w:val="21"/>
              </w:rPr>
              <w:t> </w:t>
            </w:r>
            <w:r w:rsidRPr="001F6EA2">
              <w:rPr>
                <w:rFonts w:ascii="Segoe UI" w:hAnsi="Segoe UI" w:cs="Segoe UI"/>
                <w:color w:val="323232"/>
                <w:szCs w:val="21"/>
              </w:rPr>
              <w:t>开头或结尾，且总长度不超过</w:t>
            </w:r>
            <w:r w:rsidRPr="001F6EA2">
              <w:rPr>
                <w:rFonts w:ascii="Segoe UI" w:hAnsi="Segoe UI" w:cs="Segoe UI"/>
                <w:color w:val="323232"/>
                <w:szCs w:val="21"/>
              </w:rPr>
              <w:t xml:space="preserve"> 32 </w:t>
            </w:r>
            <w:r w:rsidRPr="001F6EA2">
              <w:rPr>
                <w:rFonts w:ascii="Segoe UI" w:hAnsi="Segoe UI" w:cs="Segoe UI"/>
                <w:color w:val="323232"/>
                <w:szCs w:val="21"/>
              </w:rPr>
              <w:t>个字符。</w:t>
            </w:r>
          </w:p>
        </w:tc>
      </w:tr>
      <w:tr w:rsidR="001F6EA2" w:rsidRPr="001F6EA2" w:rsidTr="001F6EA2">
        <w:tc>
          <w:tcPr>
            <w:tcW w:w="1135" w:type="dxa"/>
            <w:tcBorders>
              <w:bottom w:val="single" w:sz="6" w:space="0" w:color="E5E5E5"/>
              <w:right w:val="single" w:sz="6" w:space="0" w:color="EEEEEE"/>
            </w:tcBorders>
            <w:shd w:val="clear" w:color="auto" w:fill="FFFFFF"/>
            <w:vAlign w:val="center"/>
            <w:hideMark/>
          </w:tcPr>
          <w:p w:rsidR="001F6EA2" w:rsidRPr="001F6EA2" w:rsidRDefault="001F6EA2">
            <w:pPr>
              <w:rPr>
                <w:rFonts w:ascii="Segoe UI" w:hAnsi="Segoe UI" w:cs="Segoe UI"/>
                <w:color w:val="323232"/>
                <w:szCs w:val="21"/>
              </w:rPr>
            </w:pPr>
            <w:r w:rsidRPr="001F6EA2">
              <w:rPr>
                <w:rStyle w:val="a9"/>
                <w:rFonts w:ascii="Segoe UI" w:hAnsi="Segoe UI" w:cs="Segoe UI"/>
                <w:color w:val="323232"/>
                <w:szCs w:val="21"/>
              </w:rPr>
              <w:t>镜像地址</w:t>
            </w:r>
          </w:p>
        </w:tc>
        <w:tc>
          <w:tcPr>
            <w:tcW w:w="992" w:type="dxa"/>
            <w:tcBorders>
              <w:bottom w:val="single" w:sz="6" w:space="0" w:color="E5E5E5"/>
              <w:right w:val="single" w:sz="6" w:space="0" w:color="EEEEEE"/>
            </w:tcBorders>
            <w:shd w:val="clear" w:color="auto" w:fill="FFFFFF"/>
            <w:vAlign w:val="center"/>
            <w:hideMark/>
          </w:tcPr>
          <w:p w:rsidR="001F6EA2" w:rsidRPr="001F6EA2" w:rsidRDefault="001F6EA2">
            <w:pPr>
              <w:rPr>
                <w:rFonts w:ascii="Segoe UI" w:hAnsi="Segoe UI" w:cs="Segoe UI"/>
                <w:color w:val="323232"/>
                <w:szCs w:val="21"/>
              </w:rPr>
            </w:pPr>
            <w:r w:rsidRPr="001F6EA2">
              <w:rPr>
                <w:rFonts w:ascii="Segoe UI" w:hAnsi="Segoe UI" w:cs="Segoe UI"/>
                <w:color w:val="323232"/>
                <w:szCs w:val="21"/>
              </w:rPr>
              <w:t>是</w:t>
            </w:r>
          </w:p>
        </w:tc>
        <w:tc>
          <w:tcPr>
            <w:tcW w:w="7796" w:type="dxa"/>
            <w:tcBorders>
              <w:bottom w:val="single" w:sz="6" w:space="0" w:color="E5E5E5"/>
              <w:right w:val="nil"/>
            </w:tcBorders>
            <w:shd w:val="clear" w:color="auto" w:fill="FFFFFF"/>
            <w:vAlign w:val="center"/>
            <w:hideMark/>
          </w:tcPr>
          <w:p w:rsidR="001F6EA2" w:rsidRPr="001F6EA2" w:rsidRDefault="001F6EA2">
            <w:pPr>
              <w:rPr>
                <w:rFonts w:ascii="Segoe UI" w:hAnsi="Segoe UI" w:cs="Segoe UI"/>
                <w:color w:val="323232"/>
                <w:szCs w:val="21"/>
              </w:rPr>
            </w:pPr>
            <w:r w:rsidRPr="001F6EA2">
              <w:rPr>
                <w:rFonts w:ascii="Segoe UI" w:hAnsi="Segoe UI" w:cs="Segoe UI"/>
                <w:color w:val="323232"/>
                <w:szCs w:val="21"/>
              </w:rPr>
              <w:t>默认显示已选择的镜像。单击右侧的</w:t>
            </w:r>
            <w:r w:rsidRPr="001F6EA2">
              <w:rPr>
                <w:rFonts w:ascii="Segoe UI" w:hAnsi="Segoe UI" w:cs="Segoe UI"/>
                <w:color w:val="323232"/>
                <w:szCs w:val="21"/>
              </w:rPr>
              <w:t> </w:t>
            </w:r>
            <w:r w:rsidRPr="001F6EA2">
              <w:rPr>
                <w:rStyle w:val="a9"/>
                <w:rFonts w:ascii="Segoe UI" w:hAnsi="Segoe UI" w:cs="Segoe UI"/>
                <w:color w:val="323232"/>
                <w:szCs w:val="21"/>
              </w:rPr>
              <w:t>选择镜像</w:t>
            </w:r>
            <w:r w:rsidRPr="001F6EA2">
              <w:rPr>
                <w:rFonts w:ascii="Segoe UI" w:hAnsi="Segoe UI" w:cs="Segoe UI"/>
                <w:color w:val="323232"/>
                <w:szCs w:val="21"/>
              </w:rPr>
              <w:t> </w:t>
            </w:r>
            <w:r w:rsidRPr="001F6EA2">
              <w:rPr>
                <w:rFonts w:ascii="Segoe UI" w:hAnsi="Segoe UI" w:cs="Segoe UI"/>
                <w:color w:val="323232"/>
                <w:szCs w:val="21"/>
              </w:rPr>
              <w:t>按钮，弹出</w:t>
            </w:r>
            <w:r w:rsidRPr="001F6EA2">
              <w:rPr>
                <w:rFonts w:ascii="Segoe UI" w:hAnsi="Segoe UI" w:cs="Segoe UI"/>
                <w:color w:val="323232"/>
                <w:szCs w:val="21"/>
              </w:rPr>
              <w:t> </w:t>
            </w:r>
            <w:r w:rsidRPr="001F6EA2">
              <w:rPr>
                <w:rStyle w:val="a9"/>
                <w:rFonts w:ascii="Segoe UI" w:hAnsi="Segoe UI" w:cs="Segoe UI"/>
                <w:color w:val="323232"/>
                <w:szCs w:val="21"/>
              </w:rPr>
              <w:t>选择镜像</w:t>
            </w:r>
            <w:r w:rsidRPr="001F6EA2">
              <w:rPr>
                <w:rFonts w:ascii="Segoe UI" w:hAnsi="Segoe UI" w:cs="Segoe UI"/>
                <w:color w:val="323232"/>
                <w:szCs w:val="21"/>
              </w:rPr>
              <w:t> </w:t>
            </w:r>
            <w:r w:rsidRPr="001F6EA2">
              <w:rPr>
                <w:rFonts w:ascii="Segoe UI" w:hAnsi="Segoe UI" w:cs="Segoe UI"/>
                <w:color w:val="323232"/>
                <w:szCs w:val="21"/>
              </w:rPr>
              <w:t>窗口，可以重新选择镜像，参考</w:t>
            </w:r>
            <w:r w:rsidRPr="001F6EA2">
              <w:rPr>
                <w:rFonts w:ascii="Segoe UI" w:hAnsi="Segoe UI" w:cs="Segoe UI"/>
                <w:color w:val="323232"/>
                <w:szCs w:val="21"/>
              </w:rPr>
              <w:t> </w:t>
            </w:r>
            <w:r w:rsidRPr="001F6EA2">
              <w:rPr>
                <w:rFonts w:ascii="Segoe UI" w:hAnsi="Segoe UI" w:cs="Segoe UI"/>
                <w:color w:val="323232"/>
                <w:szCs w:val="21"/>
              </w:rPr>
              <w:t>配置基本信息</w:t>
            </w:r>
            <w:r w:rsidRPr="001F6EA2">
              <w:rPr>
                <w:rFonts w:ascii="Segoe UI" w:hAnsi="Segoe UI" w:cs="Segoe UI"/>
                <w:color w:val="323232"/>
                <w:szCs w:val="21"/>
              </w:rPr>
              <w:t> </w:t>
            </w:r>
            <w:r w:rsidRPr="001F6EA2">
              <w:rPr>
                <w:rFonts w:ascii="Segoe UI" w:hAnsi="Segoe UI" w:cs="Segoe UI"/>
                <w:color w:val="323232"/>
                <w:szCs w:val="21"/>
              </w:rPr>
              <w:t>。</w:t>
            </w:r>
          </w:p>
        </w:tc>
      </w:tr>
      <w:tr w:rsidR="001F6EA2" w:rsidRPr="001F6EA2" w:rsidTr="001F6EA2">
        <w:tc>
          <w:tcPr>
            <w:tcW w:w="1135" w:type="dxa"/>
            <w:tcBorders>
              <w:bottom w:val="single" w:sz="6" w:space="0" w:color="E5E5E5"/>
              <w:right w:val="single" w:sz="6" w:space="0" w:color="EEEEEE"/>
            </w:tcBorders>
            <w:shd w:val="clear" w:color="auto" w:fill="FFFFFF"/>
            <w:vAlign w:val="center"/>
            <w:hideMark/>
          </w:tcPr>
          <w:p w:rsidR="001F6EA2" w:rsidRPr="001F6EA2" w:rsidRDefault="001F6EA2">
            <w:pPr>
              <w:rPr>
                <w:rFonts w:ascii="Segoe UI" w:hAnsi="Segoe UI" w:cs="Segoe UI"/>
                <w:color w:val="323232"/>
                <w:szCs w:val="21"/>
              </w:rPr>
            </w:pPr>
            <w:r w:rsidRPr="001F6EA2">
              <w:rPr>
                <w:rStyle w:val="a9"/>
                <w:rFonts w:ascii="Segoe UI" w:hAnsi="Segoe UI" w:cs="Segoe UI"/>
                <w:color w:val="323232"/>
                <w:szCs w:val="21"/>
              </w:rPr>
              <w:t>资源限制</w:t>
            </w:r>
          </w:p>
        </w:tc>
        <w:tc>
          <w:tcPr>
            <w:tcW w:w="992" w:type="dxa"/>
            <w:tcBorders>
              <w:bottom w:val="single" w:sz="6" w:space="0" w:color="E5E5E5"/>
              <w:right w:val="single" w:sz="6" w:space="0" w:color="EEEEEE"/>
            </w:tcBorders>
            <w:shd w:val="clear" w:color="auto" w:fill="FFFFFF"/>
            <w:vAlign w:val="center"/>
            <w:hideMark/>
          </w:tcPr>
          <w:p w:rsidR="001F6EA2" w:rsidRPr="001F6EA2" w:rsidRDefault="001F6EA2">
            <w:pPr>
              <w:rPr>
                <w:rFonts w:ascii="Segoe UI" w:hAnsi="Segoe UI" w:cs="Segoe UI"/>
                <w:color w:val="323232"/>
                <w:szCs w:val="21"/>
              </w:rPr>
            </w:pPr>
            <w:r w:rsidRPr="001F6EA2">
              <w:rPr>
                <w:rFonts w:ascii="Segoe UI" w:hAnsi="Segoe UI" w:cs="Segoe UI"/>
                <w:color w:val="323232"/>
                <w:szCs w:val="21"/>
              </w:rPr>
              <w:t>否</w:t>
            </w:r>
          </w:p>
        </w:tc>
        <w:tc>
          <w:tcPr>
            <w:tcW w:w="7796" w:type="dxa"/>
            <w:tcBorders>
              <w:bottom w:val="single" w:sz="6" w:space="0" w:color="E5E5E5"/>
              <w:right w:val="nil"/>
            </w:tcBorders>
            <w:shd w:val="clear" w:color="auto" w:fill="FFFFFF"/>
            <w:vAlign w:val="center"/>
            <w:hideMark/>
          </w:tcPr>
          <w:p w:rsidR="001F6EA2" w:rsidRPr="001F6EA2" w:rsidRDefault="001F6EA2">
            <w:pPr>
              <w:rPr>
                <w:rFonts w:ascii="Segoe UI" w:hAnsi="Segoe UI" w:cs="Segoe UI"/>
                <w:color w:val="323232"/>
                <w:szCs w:val="21"/>
              </w:rPr>
            </w:pPr>
            <w:r w:rsidRPr="001F6EA2">
              <w:rPr>
                <w:rFonts w:ascii="Segoe UI" w:hAnsi="Segoe UI" w:cs="Segoe UI"/>
                <w:color w:val="323232"/>
                <w:szCs w:val="21"/>
              </w:rPr>
              <w:t>容器资源的</w:t>
            </w:r>
            <w:r w:rsidRPr="001F6EA2">
              <w:rPr>
                <w:rFonts w:ascii="Segoe UI" w:hAnsi="Segoe UI" w:cs="Segoe UI"/>
                <w:color w:val="323232"/>
                <w:szCs w:val="21"/>
              </w:rPr>
              <w:t> </w:t>
            </w:r>
            <w:r w:rsidRPr="001F6EA2">
              <w:rPr>
                <w:rStyle w:val="a9"/>
                <w:rFonts w:ascii="Segoe UI" w:hAnsi="Segoe UI" w:cs="Segoe UI"/>
                <w:color w:val="323232"/>
                <w:szCs w:val="21"/>
              </w:rPr>
              <w:t>限制值</w:t>
            </w:r>
            <w:r w:rsidRPr="001F6EA2">
              <w:rPr>
                <w:rFonts w:ascii="Segoe UI" w:hAnsi="Segoe UI" w:cs="Segoe UI"/>
                <w:color w:val="323232"/>
                <w:szCs w:val="21"/>
              </w:rPr>
              <w:t>（</w:t>
            </w:r>
            <w:r w:rsidRPr="001F6EA2">
              <w:rPr>
                <w:rFonts w:ascii="Segoe UI" w:hAnsi="Segoe UI" w:cs="Segoe UI"/>
                <w:color w:val="323232"/>
                <w:szCs w:val="21"/>
              </w:rPr>
              <w:t>limits</w:t>
            </w:r>
            <w:r w:rsidRPr="001F6EA2">
              <w:rPr>
                <w:rFonts w:ascii="Segoe UI" w:hAnsi="Segoe UI" w:cs="Segoe UI"/>
                <w:color w:val="323232"/>
                <w:szCs w:val="21"/>
              </w:rPr>
              <w:t>），限制容器实例运行过程中，最多可使用的节点计算资源值。</w:t>
            </w:r>
            <w:r w:rsidRPr="001F6EA2">
              <w:rPr>
                <w:rFonts w:ascii="Segoe UI" w:hAnsi="Segoe UI" w:cs="Segoe UI"/>
                <w:color w:val="323232"/>
                <w:szCs w:val="21"/>
              </w:rPr>
              <w:br/>
            </w:r>
            <w:r w:rsidRPr="001F6EA2">
              <w:rPr>
                <w:rFonts w:ascii="Segoe UI" w:hAnsi="Segoe UI" w:cs="Segoe UI"/>
                <w:color w:val="323232"/>
                <w:szCs w:val="21"/>
              </w:rPr>
              <w:t>默认为所在命名空间</w:t>
            </w:r>
            <w:r w:rsidRPr="001F6EA2">
              <w:rPr>
                <w:rFonts w:ascii="Segoe UI" w:hAnsi="Segoe UI" w:cs="Segoe UI"/>
                <w:color w:val="323232"/>
                <w:szCs w:val="21"/>
              </w:rPr>
              <w:t> </w:t>
            </w:r>
            <w:r w:rsidRPr="001F6EA2">
              <w:rPr>
                <w:rStyle w:val="a9"/>
                <w:rFonts w:ascii="Segoe UI" w:hAnsi="Segoe UI" w:cs="Segoe UI"/>
                <w:color w:val="323232"/>
                <w:szCs w:val="21"/>
              </w:rPr>
              <w:t>容器限额</w:t>
            </w:r>
            <w:r w:rsidRPr="001F6EA2">
              <w:rPr>
                <w:rFonts w:ascii="Segoe UI" w:hAnsi="Segoe UI" w:cs="Segoe UI"/>
                <w:color w:val="323232"/>
                <w:szCs w:val="21"/>
              </w:rPr>
              <w:t> </w:t>
            </w:r>
            <w:r w:rsidRPr="001F6EA2">
              <w:rPr>
                <w:rFonts w:ascii="Segoe UI" w:hAnsi="Segoe UI" w:cs="Segoe UI"/>
                <w:color w:val="323232"/>
                <w:szCs w:val="21"/>
              </w:rPr>
              <w:t>的</w:t>
            </w:r>
            <w:r w:rsidRPr="001F6EA2">
              <w:rPr>
                <w:rFonts w:ascii="Segoe UI" w:hAnsi="Segoe UI" w:cs="Segoe UI"/>
                <w:color w:val="323232"/>
                <w:szCs w:val="21"/>
              </w:rPr>
              <w:t> </w:t>
            </w:r>
            <w:r w:rsidRPr="001F6EA2">
              <w:rPr>
                <w:rStyle w:val="a9"/>
                <w:rFonts w:ascii="Segoe UI" w:hAnsi="Segoe UI" w:cs="Segoe UI"/>
                <w:color w:val="323232"/>
                <w:szCs w:val="21"/>
              </w:rPr>
              <w:t>默认值</w:t>
            </w:r>
            <w:r w:rsidRPr="001F6EA2">
              <w:rPr>
                <w:rFonts w:ascii="Segoe UI" w:hAnsi="Segoe UI" w:cs="Segoe UI"/>
                <w:color w:val="323232"/>
                <w:szCs w:val="21"/>
              </w:rPr>
              <w:t>，重新设置后的该值不能大于命名空间</w:t>
            </w:r>
            <w:r w:rsidRPr="001F6EA2">
              <w:rPr>
                <w:rFonts w:ascii="Segoe UI" w:hAnsi="Segoe UI" w:cs="Segoe UI"/>
                <w:color w:val="323232"/>
                <w:szCs w:val="21"/>
              </w:rPr>
              <w:t> </w:t>
            </w:r>
            <w:r w:rsidRPr="001F6EA2">
              <w:rPr>
                <w:rStyle w:val="a9"/>
                <w:rFonts w:ascii="Segoe UI" w:hAnsi="Segoe UI" w:cs="Segoe UI"/>
                <w:color w:val="323232"/>
                <w:szCs w:val="21"/>
              </w:rPr>
              <w:t>容器限额</w:t>
            </w:r>
            <w:r w:rsidRPr="001F6EA2">
              <w:rPr>
                <w:rFonts w:ascii="Segoe UI" w:hAnsi="Segoe UI" w:cs="Segoe UI"/>
                <w:color w:val="323232"/>
                <w:szCs w:val="21"/>
              </w:rPr>
              <w:t> </w:t>
            </w:r>
            <w:r w:rsidRPr="001F6EA2">
              <w:rPr>
                <w:rFonts w:ascii="Segoe UI" w:hAnsi="Segoe UI" w:cs="Segoe UI"/>
                <w:color w:val="323232"/>
                <w:szCs w:val="21"/>
              </w:rPr>
              <w:t>的</w:t>
            </w:r>
            <w:r w:rsidRPr="001F6EA2">
              <w:rPr>
                <w:rFonts w:ascii="Segoe UI" w:hAnsi="Segoe UI" w:cs="Segoe UI"/>
                <w:color w:val="323232"/>
                <w:szCs w:val="21"/>
              </w:rPr>
              <w:t> </w:t>
            </w:r>
            <w:r w:rsidRPr="001F6EA2">
              <w:rPr>
                <w:rStyle w:val="a9"/>
                <w:rFonts w:ascii="Segoe UI" w:hAnsi="Segoe UI" w:cs="Segoe UI"/>
                <w:color w:val="323232"/>
                <w:szCs w:val="21"/>
              </w:rPr>
              <w:t>最大值</w:t>
            </w:r>
            <w:r w:rsidRPr="001F6EA2">
              <w:rPr>
                <w:rFonts w:ascii="Segoe UI" w:hAnsi="Segoe UI" w:cs="Segoe UI"/>
                <w:color w:val="323232"/>
                <w:szCs w:val="21"/>
              </w:rPr>
              <w:t>。</w:t>
            </w:r>
            <w:r w:rsidRPr="001F6EA2">
              <w:rPr>
                <w:rFonts w:ascii="Segoe UI" w:hAnsi="Segoe UI" w:cs="Segoe UI"/>
                <w:color w:val="323232"/>
                <w:szCs w:val="21"/>
              </w:rPr>
              <w:br/>
            </w:r>
            <w:r w:rsidRPr="001F6EA2">
              <w:rPr>
                <w:rStyle w:val="a9"/>
                <w:rFonts w:ascii="Segoe UI" w:hAnsi="Segoe UI" w:cs="Segoe UI"/>
                <w:color w:val="323232"/>
                <w:szCs w:val="21"/>
              </w:rPr>
              <w:t>说明</w:t>
            </w:r>
            <w:r w:rsidRPr="001F6EA2">
              <w:rPr>
                <w:rFonts w:ascii="Segoe UI" w:hAnsi="Segoe UI" w:cs="Segoe UI"/>
                <w:color w:val="323232"/>
                <w:szCs w:val="21"/>
              </w:rPr>
              <w:t>：容器资源的</w:t>
            </w:r>
            <w:r w:rsidRPr="001F6EA2">
              <w:rPr>
                <w:rFonts w:ascii="Segoe UI" w:hAnsi="Segoe UI" w:cs="Segoe UI"/>
                <w:color w:val="323232"/>
                <w:szCs w:val="21"/>
              </w:rPr>
              <w:t> </w:t>
            </w:r>
            <w:r w:rsidRPr="001F6EA2">
              <w:rPr>
                <w:rStyle w:val="a9"/>
                <w:rFonts w:ascii="Segoe UI" w:hAnsi="Segoe UI" w:cs="Segoe UI"/>
                <w:color w:val="323232"/>
                <w:szCs w:val="21"/>
              </w:rPr>
              <w:t>requests</w:t>
            </w:r>
            <w:r w:rsidRPr="001F6EA2">
              <w:rPr>
                <w:rFonts w:ascii="Segoe UI" w:hAnsi="Segoe UI" w:cs="Segoe UI"/>
                <w:color w:val="323232"/>
                <w:szCs w:val="21"/>
              </w:rPr>
              <w:t>（请求值）大小默认为</w:t>
            </w:r>
            <w:r w:rsidRPr="001F6EA2">
              <w:rPr>
                <w:rFonts w:ascii="Segoe UI" w:hAnsi="Segoe UI" w:cs="Segoe UI"/>
                <w:color w:val="323232"/>
                <w:szCs w:val="21"/>
              </w:rPr>
              <w:t xml:space="preserve"> limits</w:t>
            </w:r>
            <w:r w:rsidRPr="001F6EA2">
              <w:rPr>
                <w:rFonts w:ascii="Segoe UI" w:hAnsi="Segoe UI" w:cs="Segoe UI"/>
                <w:color w:val="323232"/>
                <w:szCs w:val="21"/>
              </w:rPr>
              <w:t>（限制值），在</w:t>
            </w:r>
            <w:r w:rsidRPr="001F6EA2">
              <w:rPr>
                <w:rFonts w:ascii="Segoe UI" w:hAnsi="Segoe UI" w:cs="Segoe UI"/>
                <w:color w:val="323232"/>
                <w:szCs w:val="21"/>
              </w:rPr>
              <w:t xml:space="preserve"> YAML </w:t>
            </w:r>
            <w:r w:rsidRPr="001F6EA2">
              <w:rPr>
                <w:rFonts w:ascii="Segoe UI" w:hAnsi="Segoe UI" w:cs="Segoe UI"/>
                <w:color w:val="323232"/>
                <w:szCs w:val="21"/>
              </w:rPr>
              <w:t>模式下，支持设置</w:t>
            </w:r>
            <w:r w:rsidRPr="001F6EA2">
              <w:rPr>
                <w:rFonts w:ascii="Segoe UI" w:hAnsi="Segoe UI" w:cs="Segoe UI"/>
                <w:color w:val="323232"/>
                <w:szCs w:val="21"/>
              </w:rPr>
              <w:t xml:space="preserve"> requests</w:t>
            </w:r>
            <w:r w:rsidRPr="001F6EA2">
              <w:rPr>
                <w:rFonts w:ascii="Segoe UI" w:hAnsi="Segoe UI" w:cs="Segoe UI"/>
                <w:color w:val="323232"/>
                <w:szCs w:val="21"/>
              </w:rPr>
              <w:t>，</w:t>
            </w:r>
            <w:r w:rsidRPr="001F6EA2">
              <w:rPr>
                <w:rFonts w:ascii="Segoe UI" w:hAnsi="Segoe UI" w:cs="Segoe UI"/>
                <w:color w:val="323232"/>
                <w:szCs w:val="21"/>
              </w:rPr>
              <w:t xml:space="preserve">requests </w:t>
            </w:r>
            <w:r w:rsidRPr="001F6EA2">
              <w:rPr>
                <w:rFonts w:ascii="Segoe UI" w:hAnsi="Segoe UI" w:cs="Segoe UI"/>
                <w:color w:val="323232"/>
                <w:szCs w:val="21"/>
              </w:rPr>
              <w:t>不可超过当前命名空间</w:t>
            </w:r>
            <w:r w:rsidRPr="001F6EA2">
              <w:rPr>
                <w:rFonts w:ascii="Segoe UI" w:hAnsi="Segoe UI" w:cs="Segoe UI"/>
                <w:color w:val="323232"/>
                <w:szCs w:val="21"/>
              </w:rPr>
              <w:t> </w:t>
            </w:r>
            <w:r w:rsidRPr="001F6EA2">
              <w:rPr>
                <w:rStyle w:val="a9"/>
                <w:rFonts w:ascii="Segoe UI" w:hAnsi="Segoe UI" w:cs="Segoe UI"/>
                <w:color w:val="323232"/>
                <w:szCs w:val="21"/>
              </w:rPr>
              <w:t>容器限额</w:t>
            </w:r>
            <w:r w:rsidRPr="001F6EA2">
              <w:rPr>
                <w:rFonts w:ascii="Segoe UI" w:hAnsi="Segoe UI" w:cs="Segoe UI"/>
                <w:color w:val="323232"/>
                <w:szCs w:val="21"/>
              </w:rPr>
              <w:t> </w:t>
            </w:r>
            <w:r w:rsidRPr="001F6EA2">
              <w:rPr>
                <w:rFonts w:ascii="Segoe UI" w:hAnsi="Segoe UI" w:cs="Segoe UI"/>
                <w:color w:val="323232"/>
                <w:szCs w:val="21"/>
              </w:rPr>
              <w:t>的</w:t>
            </w:r>
            <w:r w:rsidRPr="001F6EA2">
              <w:rPr>
                <w:rFonts w:ascii="Segoe UI" w:hAnsi="Segoe UI" w:cs="Segoe UI"/>
                <w:color w:val="323232"/>
                <w:szCs w:val="21"/>
              </w:rPr>
              <w:t> </w:t>
            </w:r>
            <w:r w:rsidRPr="001F6EA2">
              <w:rPr>
                <w:rStyle w:val="a9"/>
                <w:rFonts w:ascii="Segoe UI" w:hAnsi="Segoe UI" w:cs="Segoe UI"/>
                <w:color w:val="323232"/>
                <w:szCs w:val="21"/>
              </w:rPr>
              <w:t>最大值</w:t>
            </w:r>
            <w:r w:rsidRPr="001F6EA2">
              <w:rPr>
                <w:rFonts w:ascii="Segoe UI" w:hAnsi="Segoe UI" w:cs="Segoe UI"/>
                <w:color w:val="323232"/>
                <w:szCs w:val="21"/>
              </w:rPr>
              <w:t>，否则，会导致工作负载创建失败。</w:t>
            </w:r>
            <w:r w:rsidRPr="001F6EA2">
              <w:rPr>
                <w:rFonts w:ascii="Segoe UI" w:hAnsi="Segoe UI" w:cs="Segoe UI"/>
                <w:color w:val="323232"/>
                <w:szCs w:val="21"/>
              </w:rPr>
              <w:br/>
            </w:r>
            <w:r w:rsidRPr="001F6EA2">
              <w:rPr>
                <w:rFonts w:ascii="Segoe UI" w:hAnsi="Segoe UI" w:cs="Segoe UI"/>
                <w:color w:val="323232"/>
                <w:szCs w:val="21"/>
              </w:rPr>
              <w:br/>
            </w:r>
            <w:r w:rsidRPr="001F6EA2">
              <w:rPr>
                <w:rFonts w:ascii="Segoe UI" w:hAnsi="Segoe UI" w:cs="Segoe UI"/>
                <w:color w:val="323232"/>
                <w:szCs w:val="21"/>
              </w:rPr>
              <w:t>资源值的可选单位说明如下：</w:t>
            </w:r>
            <w:r w:rsidRPr="001F6EA2">
              <w:rPr>
                <w:rFonts w:ascii="Segoe UI" w:hAnsi="Segoe UI" w:cs="Segoe UI"/>
                <w:color w:val="323232"/>
                <w:szCs w:val="21"/>
              </w:rPr>
              <w:br/>
            </w:r>
            <w:r w:rsidRPr="001F6EA2">
              <w:rPr>
                <w:rStyle w:val="a9"/>
                <w:rFonts w:ascii="Segoe UI" w:hAnsi="Segoe UI" w:cs="Segoe UI"/>
                <w:color w:val="323232"/>
                <w:szCs w:val="21"/>
              </w:rPr>
              <w:t>CPU</w:t>
            </w:r>
            <w:r w:rsidRPr="001F6EA2">
              <w:rPr>
                <w:rFonts w:ascii="Segoe UI" w:hAnsi="Segoe UI" w:cs="Segoe UI"/>
                <w:color w:val="323232"/>
                <w:szCs w:val="21"/>
              </w:rPr>
              <w:t>（必填）：核（</w:t>
            </w:r>
            <w:r w:rsidRPr="001F6EA2">
              <w:rPr>
                <w:rFonts w:ascii="Segoe UI" w:hAnsi="Segoe UI" w:cs="Segoe UI"/>
                <w:color w:val="323232"/>
                <w:szCs w:val="21"/>
              </w:rPr>
              <w:t>core</w:t>
            </w:r>
            <w:r w:rsidRPr="001F6EA2">
              <w:rPr>
                <w:rFonts w:ascii="Segoe UI" w:hAnsi="Segoe UI" w:cs="Segoe UI"/>
                <w:color w:val="323232"/>
                <w:szCs w:val="21"/>
              </w:rPr>
              <w:t>）、</w:t>
            </w:r>
            <w:r w:rsidRPr="001F6EA2">
              <w:rPr>
                <w:rFonts w:ascii="Segoe UI" w:hAnsi="Segoe UI" w:cs="Segoe UI"/>
                <w:color w:val="323232"/>
                <w:szCs w:val="21"/>
              </w:rPr>
              <w:t>m</w:t>
            </w:r>
            <w:r w:rsidRPr="001F6EA2">
              <w:rPr>
                <w:rFonts w:ascii="Segoe UI" w:hAnsi="Segoe UI" w:cs="Segoe UI"/>
                <w:color w:val="323232"/>
                <w:szCs w:val="21"/>
              </w:rPr>
              <w:t>（</w:t>
            </w:r>
            <w:r w:rsidRPr="001F6EA2">
              <w:rPr>
                <w:rFonts w:ascii="Segoe UI" w:hAnsi="Segoe UI" w:cs="Segoe UI"/>
                <w:color w:val="323232"/>
                <w:szCs w:val="21"/>
              </w:rPr>
              <w:t>millicore</w:t>
            </w:r>
            <w:r w:rsidRPr="001F6EA2">
              <w:rPr>
                <w:rFonts w:ascii="Segoe UI" w:hAnsi="Segoe UI" w:cs="Segoe UI"/>
                <w:color w:val="323232"/>
                <w:szCs w:val="21"/>
              </w:rPr>
              <w:t>），</w:t>
            </w:r>
            <w:r w:rsidRPr="001F6EA2">
              <w:rPr>
                <w:rFonts w:ascii="Segoe UI" w:hAnsi="Segoe UI" w:cs="Segoe UI"/>
                <w:color w:val="323232"/>
                <w:szCs w:val="21"/>
              </w:rPr>
              <w:t xml:space="preserve">1 </w:t>
            </w:r>
            <w:r w:rsidRPr="001F6EA2">
              <w:rPr>
                <w:rFonts w:ascii="Segoe UI" w:hAnsi="Segoe UI" w:cs="Segoe UI"/>
                <w:color w:val="323232"/>
                <w:szCs w:val="21"/>
              </w:rPr>
              <w:t>核</w:t>
            </w:r>
            <w:r w:rsidRPr="001F6EA2">
              <w:rPr>
                <w:rFonts w:ascii="Segoe UI" w:hAnsi="Segoe UI" w:cs="Segoe UI"/>
                <w:color w:val="323232"/>
                <w:szCs w:val="21"/>
              </w:rPr>
              <w:t xml:space="preserve"> = 1000 m</w:t>
            </w:r>
            <w:r w:rsidRPr="001F6EA2">
              <w:rPr>
                <w:rFonts w:ascii="Segoe UI" w:hAnsi="Segoe UI" w:cs="Segoe UI"/>
                <w:color w:val="323232"/>
                <w:szCs w:val="21"/>
              </w:rPr>
              <w:t>。</w:t>
            </w:r>
            <w:r w:rsidRPr="001F6EA2">
              <w:rPr>
                <w:rFonts w:ascii="Segoe UI" w:hAnsi="Segoe UI" w:cs="Segoe UI"/>
                <w:color w:val="323232"/>
                <w:szCs w:val="21"/>
              </w:rPr>
              <w:br/>
            </w:r>
            <w:r w:rsidRPr="001F6EA2">
              <w:rPr>
                <w:rStyle w:val="a9"/>
                <w:rFonts w:ascii="Segoe UI" w:hAnsi="Segoe UI" w:cs="Segoe UI"/>
                <w:color w:val="323232"/>
                <w:szCs w:val="21"/>
              </w:rPr>
              <w:t>内存</w:t>
            </w:r>
            <w:r w:rsidRPr="001F6EA2">
              <w:rPr>
                <w:rFonts w:ascii="Segoe UI" w:hAnsi="Segoe UI" w:cs="Segoe UI"/>
                <w:color w:val="323232"/>
                <w:szCs w:val="21"/>
              </w:rPr>
              <w:t>（必填）：</w:t>
            </w:r>
            <w:r w:rsidRPr="001F6EA2">
              <w:rPr>
                <w:rFonts w:ascii="Segoe UI" w:hAnsi="Segoe UI" w:cs="Segoe UI"/>
                <w:color w:val="323232"/>
                <w:szCs w:val="21"/>
              </w:rPr>
              <w:t>Mi</w:t>
            </w:r>
            <w:r w:rsidRPr="001F6EA2">
              <w:rPr>
                <w:rFonts w:ascii="Segoe UI" w:hAnsi="Segoe UI" w:cs="Segoe UI"/>
                <w:color w:val="323232"/>
                <w:szCs w:val="21"/>
              </w:rPr>
              <w:t>（</w:t>
            </w:r>
            <w:r w:rsidRPr="001F6EA2">
              <w:rPr>
                <w:rFonts w:ascii="Segoe UI" w:hAnsi="Segoe UI" w:cs="Segoe UI"/>
                <w:color w:val="323232"/>
                <w:szCs w:val="21"/>
              </w:rPr>
              <w:t>1 MiB = 2^20 bytes</w:t>
            </w:r>
            <w:r w:rsidRPr="001F6EA2">
              <w:rPr>
                <w:rFonts w:ascii="Segoe UI" w:hAnsi="Segoe UI" w:cs="Segoe UI"/>
                <w:color w:val="323232"/>
                <w:szCs w:val="21"/>
              </w:rPr>
              <w:t>）、</w:t>
            </w:r>
            <w:r w:rsidRPr="001F6EA2">
              <w:rPr>
                <w:rFonts w:ascii="Segoe UI" w:hAnsi="Segoe UI" w:cs="Segoe UI"/>
                <w:color w:val="323232"/>
                <w:szCs w:val="21"/>
              </w:rPr>
              <w:t>Gi</w:t>
            </w:r>
            <w:r w:rsidRPr="001F6EA2">
              <w:rPr>
                <w:rFonts w:ascii="Segoe UI" w:hAnsi="Segoe UI" w:cs="Segoe UI"/>
                <w:color w:val="323232"/>
                <w:szCs w:val="21"/>
              </w:rPr>
              <w:t>（</w:t>
            </w:r>
            <w:r w:rsidRPr="001F6EA2">
              <w:rPr>
                <w:rFonts w:ascii="Segoe UI" w:hAnsi="Segoe UI" w:cs="Segoe UI"/>
                <w:color w:val="323232"/>
                <w:szCs w:val="21"/>
              </w:rPr>
              <w:t>1 GiB = 2^30 bytes</w:t>
            </w:r>
            <w:r w:rsidRPr="001F6EA2">
              <w:rPr>
                <w:rFonts w:ascii="Segoe UI" w:hAnsi="Segoe UI" w:cs="Segoe UI"/>
                <w:color w:val="323232"/>
                <w:szCs w:val="21"/>
              </w:rPr>
              <w:t>）</w:t>
            </w:r>
            <w:r w:rsidRPr="001F6EA2">
              <w:rPr>
                <w:rFonts w:ascii="Segoe UI" w:hAnsi="Segoe UI" w:cs="Segoe UI"/>
                <w:color w:val="323232"/>
                <w:szCs w:val="21"/>
              </w:rPr>
              <w:t>,1 Gi = 1024 Mi</w:t>
            </w:r>
            <w:r w:rsidRPr="001F6EA2">
              <w:rPr>
                <w:rFonts w:ascii="Segoe UI" w:hAnsi="Segoe UI" w:cs="Segoe UI"/>
                <w:color w:val="323232"/>
                <w:szCs w:val="21"/>
              </w:rPr>
              <w:t>。</w:t>
            </w:r>
            <w:r w:rsidRPr="001F6EA2">
              <w:rPr>
                <w:rFonts w:ascii="Segoe UI" w:hAnsi="Segoe UI" w:cs="Segoe UI"/>
                <w:color w:val="323232"/>
                <w:szCs w:val="21"/>
              </w:rPr>
              <w:br/>
            </w:r>
            <w:r w:rsidRPr="001F6EA2">
              <w:rPr>
                <w:rStyle w:val="a9"/>
                <w:rFonts w:ascii="Segoe UI" w:hAnsi="Segoe UI" w:cs="Segoe UI"/>
                <w:color w:val="323232"/>
                <w:szCs w:val="21"/>
              </w:rPr>
              <w:t>虚拟</w:t>
            </w:r>
            <w:r w:rsidRPr="001F6EA2">
              <w:rPr>
                <w:rStyle w:val="a9"/>
                <w:rFonts w:ascii="Segoe UI" w:hAnsi="Segoe UI" w:cs="Segoe UI"/>
                <w:color w:val="323232"/>
                <w:szCs w:val="21"/>
              </w:rPr>
              <w:t xml:space="preserve"> GPU</w:t>
            </w:r>
            <w:r w:rsidRPr="001F6EA2">
              <w:rPr>
                <w:rFonts w:ascii="Segoe UI" w:hAnsi="Segoe UI" w:cs="Segoe UI"/>
                <w:color w:val="323232"/>
                <w:szCs w:val="21"/>
              </w:rPr>
              <w:t>（非必填）：仅当集群下存在</w:t>
            </w:r>
            <w:r w:rsidRPr="001F6EA2">
              <w:rPr>
                <w:rFonts w:ascii="Segoe UI" w:hAnsi="Segoe UI" w:cs="Segoe UI"/>
                <w:color w:val="323232"/>
                <w:szCs w:val="21"/>
              </w:rPr>
              <w:t xml:space="preserve"> GPU </w:t>
            </w:r>
            <w:r w:rsidRPr="001F6EA2">
              <w:rPr>
                <w:rFonts w:ascii="Segoe UI" w:hAnsi="Segoe UI" w:cs="Segoe UI"/>
                <w:color w:val="323232"/>
                <w:szCs w:val="21"/>
              </w:rPr>
              <w:t>资源时，该参数有效。虚拟</w:t>
            </w:r>
            <w:r w:rsidRPr="001F6EA2">
              <w:rPr>
                <w:rFonts w:ascii="Segoe UI" w:hAnsi="Segoe UI" w:cs="Segoe UI"/>
                <w:color w:val="323232"/>
                <w:szCs w:val="21"/>
              </w:rPr>
              <w:t xml:space="preserve"> GPU </w:t>
            </w:r>
            <w:r w:rsidRPr="001F6EA2">
              <w:rPr>
                <w:rFonts w:ascii="Segoe UI" w:hAnsi="Segoe UI" w:cs="Segoe UI"/>
                <w:color w:val="323232"/>
                <w:szCs w:val="21"/>
              </w:rPr>
              <w:t>的核心数，</w:t>
            </w:r>
            <w:r w:rsidRPr="001F6EA2">
              <w:rPr>
                <w:rFonts w:ascii="Segoe UI" w:hAnsi="Segoe UI" w:cs="Segoe UI"/>
                <w:color w:val="323232"/>
                <w:szCs w:val="21"/>
              </w:rPr>
              <w:t xml:space="preserve">100 </w:t>
            </w:r>
            <w:r w:rsidRPr="001F6EA2">
              <w:rPr>
                <w:rFonts w:ascii="Segoe UI" w:hAnsi="Segoe UI" w:cs="Segoe UI"/>
                <w:color w:val="323232"/>
                <w:szCs w:val="21"/>
              </w:rPr>
              <w:t>个虚拟核心等于</w:t>
            </w:r>
            <w:r w:rsidRPr="001F6EA2">
              <w:rPr>
                <w:rFonts w:ascii="Segoe UI" w:hAnsi="Segoe UI" w:cs="Segoe UI"/>
                <w:color w:val="323232"/>
                <w:szCs w:val="21"/>
              </w:rPr>
              <w:t xml:space="preserve"> 1 </w:t>
            </w:r>
            <w:r w:rsidRPr="001F6EA2">
              <w:rPr>
                <w:rFonts w:ascii="Segoe UI" w:hAnsi="Segoe UI" w:cs="Segoe UI"/>
                <w:color w:val="323232"/>
                <w:szCs w:val="21"/>
              </w:rPr>
              <w:t>个</w:t>
            </w:r>
            <w:r w:rsidRPr="001F6EA2">
              <w:rPr>
                <w:rFonts w:ascii="Segoe UI" w:hAnsi="Segoe UI" w:cs="Segoe UI"/>
                <w:color w:val="323232"/>
                <w:szCs w:val="21"/>
              </w:rPr>
              <w:t xml:space="preserve"> GPU </w:t>
            </w:r>
            <w:r w:rsidRPr="001F6EA2">
              <w:rPr>
                <w:rFonts w:ascii="Segoe UI" w:hAnsi="Segoe UI" w:cs="Segoe UI"/>
                <w:color w:val="323232"/>
                <w:szCs w:val="21"/>
              </w:rPr>
              <w:t>物理核心。支持输入正整数。</w:t>
            </w:r>
            <w:r w:rsidRPr="001F6EA2">
              <w:rPr>
                <w:rFonts w:ascii="Segoe UI" w:hAnsi="Segoe UI" w:cs="Segoe UI"/>
                <w:color w:val="323232"/>
                <w:szCs w:val="21"/>
              </w:rPr>
              <w:br/>
            </w:r>
            <w:r w:rsidRPr="001F6EA2">
              <w:rPr>
                <w:rStyle w:val="a9"/>
                <w:rFonts w:ascii="Segoe UI" w:hAnsi="Segoe UI" w:cs="Segoe UI"/>
                <w:color w:val="323232"/>
                <w:szCs w:val="21"/>
              </w:rPr>
              <w:t>显存</w:t>
            </w:r>
            <w:r w:rsidRPr="001F6EA2">
              <w:rPr>
                <w:rFonts w:ascii="Segoe UI" w:hAnsi="Segoe UI" w:cs="Segoe UI"/>
                <w:color w:val="323232"/>
                <w:szCs w:val="21"/>
              </w:rPr>
              <w:t>（非必填）：仅当集群下存在</w:t>
            </w:r>
            <w:r w:rsidRPr="001F6EA2">
              <w:rPr>
                <w:rFonts w:ascii="Segoe UI" w:hAnsi="Segoe UI" w:cs="Segoe UI"/>
                <w:color w:val="323232"/>
                <w:szCs w:val="21"/>
              </w:rPr>
              <w:t xml:space="preserve"> GPU </w:t>
            </w:r>
            <w:r w:rsidRPr="001F6EA2">
              <w:rPr>
                <w:rFonts w:ascii="Segoe UI" w:hAnsi="Segoe UI" w:cs="Segoe UI"/>
                <w:color w:val="323232"/>
                <w:szCs w:val="21"/>
              </w:rPr>
              <w:t>资源时，该参数有效。虚拟</w:t>
            </w:r>
            <w:r w:rsidRPr="001F6EA2">
              <w:rPr>
                <w:rFonts w:ascii="Segoe UI" w:hAnsi="Segoe UI" w:cs="Segoe UI"/>
                <w:color w:val="323232"/>
                <w:szCs w:val="21"/>
              </w:rPr>
              <w:t xml:space="preserve"> GPU </w:t>
            </w:r>
            <w:r w:rsidRPr="001F6EA2">
              <w:rPr>
                <w:rFonts w:ascii="Segoe UI" w:hAnsi="Segoe UI" w:cs="Segoe UI"/>
                <w:color w:val="323232"/>
                <w:szCs w:val="21"/>
              </w:rPr>
              <w:t>显存，</w:t>
            </w:r>
            <w:r w:rsidRPr="001F6EA2">
              <w:rPr>
                <w:rFonts w:ascii="Segoe UI" w:hAnsi="Segoe UI" w:cs="Segoe UI"/>
                <w:color w:val="323232"/>
                <w:szCs w:val="21"/>
              </w:rPr>
              <w:t xml:space="preserve">1 </w:t>
            </w:r>
            <w:r w:rsidRPr="001F6EA2">
              <w:rPr>
                <w:rFonts w:ascii="Segoe UI" w:hAnsi="Segoe UI" w:cs="Segoe UI"/>
                <w:color w:val="323232"/>
                <w:szCs w:val="21"/>
              </w:rPr>
              <w:t>个单位的显存为</w:t>
            </w:r>
            <w:r w:rsidRPr="001F6EA2">
              <w:rPr>
                <w:rFonts w:ascii="Segoe UI" w:hAnsi="Segoe UI" w:cs="Segoe UI"/>
                <w:color w:val="323232"/>
                <w:szCs w:val="21"/>
              </w:rPr>
              <w:t xml:space="preserve"> 256 Mi</w:t>
            </w:r>
            <w:r w:rsidRPr="001F6EA2">
              <w:rPr>
                <w:rFonts w:ascii="Segoe UI" w:hAnsi="Segoe UI" w:cs="Segoe UI"/>
                <w:color w:val="323232"/>
                <w:szCs w:val="21"/>
              </w:rPr>
              <w:t>。支持输入正整数。</w:t>
            </w:r>
          </w:p>
        </w:tc>
      </w:tr>
      <w:tr w:rsidR="001F6EA2" w:rsidRPr="001F6EA2" w:rsidTr="001F6EA2">
        <w:tc>
          <w:tcPr>
            <w:tcW w:w="1135" w:type="dxa"/>
            <w:tcBorders>
              <w:bottom w:val="single" w:sz="6" w:space="0" w:color="E5E5E5"/>
              <w:right w:val="single" w:sz="6" w:space="0" w:color="EEEEEE"/>
            </w:tcBorders>
            <w:shd w:val="clear" w:color="auto" w:fill="FFFFFF"/>
            <w:vAlign w:val="center"/>
            <w:hideMark/>
          </w:tcPr>
          <w:p w:rsidR="001F6EA2" w:rsidRPr="001F6EA2" w:rsidRDefault="001F6EA2">
            <w:pPr>
              <w:rPr>
                <w:rFonts w:ascii="Segoe UI" w:hAnsi="Segoe UI" w:cs="Segoe UI"/>
                <w:color w:val="323232"/>
                <w:szCs w:val="21"/>
              </w:rPr>
            </w:pPr>
            <w:r w:rsidRPr="001F6EA2">
              <w:rPr>
                <w:rStyle w:val="a9"/>
                <w:rFonts w:ascii="Segoe UI" w:hAnsi="Segoe UI" w:cs="Segoe UI"/>
                <w:color w:val="323232"/>
                <w:szCs w:val="21"/>
              </w:rPr>
              <w:t>启动命令、参数</w:t>
            </w:r>
          </w:p>
        </w:tc>
        <w:tc>
          <w:tcPr>
            <w:tcW w:w="992" w:type="dxa"/>
            <w:tcBorders>
              <w:bottom w:val="single" w:sz="6" w:space="0" w:color="E5E5E5"/>
              <w:right w:val="single" w:sz="6" w:space="0" w:color="EEEEEE"/>
            </w:tcBorders>
            <w:shd w:val="clear" w:color="auto" w:fill="FFFFFF"/>
            <w:vAlign w:val="center"/>
            <w:hideMark/>
          </w:tcPr>
          <w:p w:rsidR="001F6EA2" w:rsidRPr="001F6EA2" w:rsidRDefault="001F6EA2">
            <w:pPr>
              <w:rPr>
                <w:rFonts w:ascii="Segoe UI" w:hAnsi="Segoe UI" w:cs="Segoe UI"/>
                <w:color w:val="323232"/>
                <w:szCs w:val="21"/>
              </w:rPr>
            </w:pPr>
            <w:r w:rsidRPr="001F6EA2">
              <w:rPr>
                <w:rFonts w:ascii="Segoe UI" w:hAnsi="Segoe UI" w:cs="Segoe UI"/>
                <w:color w:val="323232"/>
                <w:szCs w:val="21"/>
              </w:rPr>
              <w:t>否</w:t>
            </w:r>
          </w:p>
        </w:tc>
        <w:tc>
          <w:tcPr>
            <w:tcW w:w="7796" w:type="dxa"/>
            <w:tcBorders>
              <w:bottom w:val="single" w:sz="6" w:space="0" w:color="E5E5E5"/>
              <w:right w:val="nil"/>
            </w:tcBorders>
            <w:shd w:val="clear" w:color="auto" w:fill="FFFFFF"/>
            <w:vAlign w:val="center"/>
            <w:hideMark/>
          </w:tcPr>
          <w:p w:rsidR="001F6EA2" w:rsidRPr="001F6EA2" w:rsidRDefault="001F6EA2" w:rsidP="001F6EA2">
            <w:pPr>
              <w:rPr>
                <w:rFonts w:ascii="Segoe UI" w:hAnsi="Segoe UI" w:cs="Segoe UI"/>
                <w:color w:val="323232"/>
                <w:szCs w:val="21"/>
              </w:rPr>
            </w:pPr>
            <w:r w:rsidRPr="001F6EA2">
              <w:rPr>
                <w:rFonts w:ascii="Segoe UI" w:hAnsi="Segoe UI" w:cs="Segoe UI"/>
                <w:color w:val="323232"/>
                <w:szCs w:val="21"/>
              </w:rPr>
              <w:t>单击</w:t>
            </w:r>
            <w:r w:rsidRPr="001F6EA2">
              <w:rPr>
                <w:rFonts w:ascii="Segoe UI" w:hAnsi="Segoe UI" w:cs="Segoe UI"/>
                <w:color w:val="323232"/>
                <w:szCs w:val="21"/>
              </w:rPr>
              <w:t> </w:t>
            </w:r>
            <w:r w:rsidRPr="001F6EA2">
              <w:rPr>
                <w:rStyle w:val="a9"/>
                <w:rFonts w:ascii="Segoe UI" w:hAnsi="Segoe UI" w:cs="Segoe UI"/>
                <w:color w:val="323232"/>
                <w:szCs w:val="21"/>
              </w:rPr>
              <w:t>添加</w:t>
            </w:r>
            <w:r w:rsidRPr="001F6EA2">
              <w:rPr>
                <w:rFonts w:ascii="Segoe UI" w:hAnsi="Segoe UI" w:cs="Segoe UI"/>
                <w:color w:val="323232"/>
                <w:szCs w:val="21"/>
              </w:rPr>
              <w:t> </w:t>
            </w:r>
            <w:r w:rsidRPr="001F6EA2">
              <w:rPr>
                <w:rFonts w:ascii="Segoe UI" w:hAnsi="Segoe UI" w:cs="Segoe UI"/>
                <w:color w:val="323232"/>
                <w:szCs w:val="21"/>
              </w:rPr>
              <w:t>按钮，在新增的命令输入框中，根据需要输入容器启动时要执行的自定义命令和参数。</w:t>
            </w:r>
            <w:r w:rsidRPr="001F6EA2">
              <w:rPr>
                <w:rFonts w:ascii="Segoe UI" w:hAnsi="Segoe UI" w:cs="Segoe UI"/>
                <w:color w:val="323232"/>
                <w:szCs w:val="21"/>
              </w:rPr>
              <w:br/>
            </w:r>
            <w:r w:rsidRPr="001F6EA2">
              <w:rPr>
                <w:rFonts w:ascii="Segoe UI" w:hAnsi="Segoe UI" w:cs="Segoe UI"/>
                <w:color w:val="323232"/>
                <w:szCs w:val="21"/>
              </w:rPr>
              <w:t>单击已添加命令</w:t>
            </w:r>
            <w:r w:rsidRPr="001F6EA2">
              <w:rPr>
                <w:rFonts w:ascii="Segoe UI" w:hAnsi="Segoe UI" w:cs="Segoe UI"/>
                <w:color w:val="323232"/>
                <w:szCs w:val="21"/>
              </w:rPr>
              <w:t>/</w:t>
            </w:r>
            <w:r w:rsidRPr="001F6EA2">
              <w:rPr>
                <w:rFonts w:ascii="Segoe UI" w:hAnsi="Segoe UI" w:cs="Segoe UI"/>
                <w:color w:val="323232"/>
                <w:szCs w:val="21"/>
              </w:rPr>
              <w:t>参数记录右侧的</w:t>
            </w:r>
            <w:r w:rsidRPr="001F6EA2">
              <w:rPr>
                <w:rFonts w:ascii="Segoe UI" w:hAnsi="Segoe UI" w:cs="Segoe UI"/>
                <w:color w:val="323232"/>
                <w:szCs w:val="21"/>
              </w:rPr>
              <w:t> </w:t>
            </w:r>
            <w:r w:rsidRPr="001F6EA2">
              <w:rPr>
                <w:rFonts w:ascii="Segoe UI" w:hAnsi="Segoe UI" w:cs="Segoe UI"/>
                <w:noProof/>
                <w:color w:val="006EFF"/>
                <w:szCs w:val="21"/>
              </w:rPr>
              <mc:AlternateContent>
                <mc:Choice Requires="wps">
                  <w:drawing>
                    <wp:inline distT="0" distB="0" distL="0" distR="0">
                      <wp:extent cx="304800" cy="304800"/>
                      <wp:effectExtent l="0" t="0" r="0" b="0"/>
                      <wp:docPr id="211" name="矩形 211" descr="https://10.156.1.29/console-acp/docs/img/11deleteicon.png">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14040F" id="矩形 211" o:spid="_x0000_s1026" alt="https://10.156.1.29/console-acp/docs/img/11deleteicon.png" href="https://10.156.1.29/console-acp/docs/img/11deleteicon.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" o:button="t" filled="f" stroked="f">
                      <v:fill o:detectmouseclick="t"/>
                      <o:lock v:ext="edit" aspectratio="t"/>
                      <w10:anchorlock/>
                    </v:rect>
                  </w:pict>
                </mc:Fallback>
              </mc:AlternateContent>
            </w:r>
            <w:r w:rsidRPr="001F6EA2">
              <w:rPr>
                <w:rFonts w:ascii="Segoe UI" w:hAnsi="Segoe UI" w:cs="Segoe UI"/>
                <w:color w:val="323232"/>
                <w:szCs w:val="21"/>
              </w:rPr>
              <w:t> </w:t>
            </w:r>
            <w:r w:rsidRPr="001F6EA2">
              <w:rPr>
                <w:rFonts w:ascii="Segoe UI" w:hAnsi="Segoe UI" w:cs="Segoe UI"/>
                <w:color w:val="323232"/>
                <w:szCs w:val="21"/>
              </w:rPr>
              <w:t>图标，可删除已添加的命令</w:t>
            </w:r>
            <w:r w:rsidRPr="001F6EA2">
              <w:rPr>
                <w:rFonts w:ascii="Segoe UI" w:hAnsi="Segoe UI" w:cs="Segoe UI"/>
                <w:color w:val="323232"/>
                <w:szCs w:val="21"/>
              </w:rPr>
              <w:t>/</w:t>
            </w:r>
            <w:r w:rsidRPr="001F6EA2">
              <w:rPr>
                <w:rFonts w:ascii="Segoe UI" w:hAnsi="Segoe UI" w:cs="Segoe UI"/>
                <w:color w:val="323232"/>
                <w:szCs w:val="21"/>
              </w:rPr>
              <w:t>参数。</w:t>
            </w:r>
            <w:r w:rsidRPr="001F6EA2">
              <w:rPr>
                <w:rFonts w:ascii="Segoe UI" w:hAnsi="Segoe UI" w:cs="Segoe UI"/>
                <w:color w:val="323232"/>
                <w:szCs w:val="21"/>
              </w:rPr>
              <w:br/>
            </w:r>
            <w:r w:rsidRPr="001F6EA2">
              <w:rPr>
                <w:rStyle w:val="a9"/>
                <w:rFonts w:ascii="Segoe UI" w:hAnsi="Segoe UI" w:cs="Segoe UI"/>
                <w:color w:val="323232"/>
                <w:szCs w:val="21"/>
              </w:rPr>
              <w:t>示例</w:t>
            </w:r>
            <w:r w:rsidRPr="001F6EA2">
              <w:rPr>
                <w:rFonts w:ascii="Segoe UI" w:hAnsi="Segoe UI" w:cs="Segoe UI"/>
                <w:color w:val="323232"/>
                <w:szCs w:val="21"/>
              </w:rPr>
              <w:t>：</w:t>
            </w:r>
            <w:r w:rsidRPr="001F6EA2">
              <w:rPr>
                <w:rFonts w:ascii="Segoe UI" w:hAnsi="Segoe UI" w:cs="Segoe UI"/>
                <w:color w:val="323232"/>
                <w:szCs w:val="21"/>
              </w:rPr>
              <w:br/>
            </w:r>
            <w:r w:rsidRPr="001F6EA2">
              <w:rPr>
                <w:rFonts w:ascii="Segoe UI" w:hAnsi="Segoe UI" w:cs="Segoe UI"/>
                <w:color w:val="323232"/>
                <w:szCs w:val="21"/>
              </w:rPr>
              <w:br/>
            </w:r>
            <w:r w:rsidRPr="001F6EA2">
              <w:rPr>
                <w:rFonts w:ascii="Segoe UI" w:hAnsi="Segoe UI" w:cs="Segoe UI"/>
                <w:color w:val="323232"/>
                <w:szCs w:val="21"/>
              </w:rPr>
              <w:t>在容器启动时，执行</w:t>
            </w:r>
            <w:r w:rsidRPr="001F6EA2">
              <w:rPr>
                <w:rFonts w:ascii="Segoe UI" w:hAnsi="Segoe UI" w:cs="Segoe UI"/>
                <w:color w:val="323232"/>
                <w:szCs w:val="21"/>
              </w:rPr>
              <w:t> </w:t>
            </w:r>
            <w:r w:rsidRPr="001F6EA2">
              <w:rPr>
                <w:rStyle w:val="HTML"/>
                <w:rFonts w:ascii="Courier New" w:hAnsi="Courier New" w:cs="Courier New"/>
                <w:color w:val="C7254E"/>
                <w:sz w:val="21"/>
                <w:szCs w:val="21"/>
                <w:shd w:val="clear" w:color="auto" w:fill="F9F2F4"/>
              </w:rPr>
              <w:t>top -b</w:t>
            </w:r>
            <w:r w:rsidRPr="001F6EA2">
              <w:rPr>
                <w:rFonts w:ascii="Segoe UI" w:hAnsi="Segoe UI" w:cs="Segoe UI"/>
                <w:color w:val="323232"/>
                <w:szCs w:val="21"/>
              </w:rPr>
              <w:t> </w:t>
            </w:r>
            <w:r w:rsidRPr="001F6EA2">
              <w:rPr>
                <w:rFonts w:ascii="Segoe UI" w:hAnsi="Segoe UI" w:cs="Segoe UI"/>
                <w:color w:val="323232"/>
                <w:szCs w:val="21"/>
              </w:rPr>
              <w:t>命令示例。</w:t>
            </w:r>
            <w:r w:rsidRPr="001F6EA2">
              <w:rPr>
                <w:rFonts w:ascii="Segoe UI" w:hAnsi="Segoe UI" w:cs="Segoe UI"/>
                <w:color w:val="323232"/>
                <w:szCs w:val="21"/>
              </w:rPr>
              <w:br/>
            </w:r>
            <w:r w:rsidRPr="001F6EA2">
              <w:rPr>
                <w:rFonts w:ascii="Segoe UI" w:hAnsi="Segoe UI" w:cs="Segoe UI"/>
                <w:color w:val="323232"/>
                <w:szCs w:val="21"/>
              </w:rPr>
              <w:t>在</w:t>
            </w:r>
            <w:r w:rsidRPr="001F6EA2">
              <w:rPr>
                <w:rFonts w:ascii="Segoe UI" w:hAnsi="Segoe UI" w:cs="Segoe UI"/>
                <w:color w:val="323232"/>
                <w:szCs w:val="21"/>
              </w:rPr>
              <w:t> </w:t>
            </w:r>
            <w:r w:rsidRPr="001F6EA2">
              <w:rPr>
                <w:rStyle w:val="a9"/>
                <w:rFonts w:ascii="Segoe UI" w:hAnsi="Segoe UI" w:cs="Segoe UI"/>
                <w:color w:val="323232"/>
                <w:szCs w:val="21"/>
              </w:rPr>
              <w:t>启动命令</w:t>
            </w:r>
            <w:r w:rsidRPr="001F6EA2">
              <w:rPr>
                <w:rFonts w:ascii="Segoe UI" w:hAnsi="Segoe UI" w:cs="Segoe UI"/>
                <w:color w:val="323232"/>
                <w:szCs w:val="21"/>
              </w:rPr>
              <w:t> </w:t>
            </w:r>
            <w:r w:rsidRPr="001F6EA2">
              <w:rPr>
                <w:rFonts w:ascii="Segoe UI" w:hAnsi="Segoe UI" w:cs="Segoe UI"/>
                <w:color w:val="323232"/>
                <w:szCs w:val="21"/>
              </w:rPr>
              <w:t>区域，添加</w:t>
            </w:r>
            <w:r w:rsidRPr="001F6EA2">
              <w:rPr>
                <w:rFonts w:ascii="Segoe UI" w:hAnsi="Segoe UI" w:cs="Segoe UI"/>
                <w:color w:val="323232"/>
                <w:szCs w:val="21"/>
              </w:rPr>
              <w:t> </w:t>
            </w:r>
            <w:r w:rsidRPr="001F6EA2">
              <w:rPr>
                <w:rStyle w:val="HTML"/>
                <w:rFonts w:ascii="Courier New" w:hAnsi="Courier New" w:cs="Courier New"/>
                <w:color w:val="C7254E"/>
                <w:sz w:val="21"/>
                <w:szCs w:val="21"/>
                <w:shd w:val="clear" w:color="auto" w:fill="F9F2F4"/>
              </w:rPr>
              <w:t>top</w:t>
            </w:r>
            <w:r w:rsidRPr="001F6EA2">
              <w:rPr>
                <w:rFonts w:ascii="Segoe UI" w:hAnsi="Segoe UI" w:cs="Segoe UI"/>
                <w:color w:val="323232"/>
                <w:szCs w:val="21"/>
              </w:rPr>
              <w:t> </w:t>
            </w:r>
            <w:r w:rsidRPr="001F6EA2">
              <w:rPr>
                <w:rFonts w:ascii="Segoe UI" w:hAnsi="Segoe UI" w:cs="Segoe UI"/>
                <w:color w:val="323232"/>
                <w:szCs w:val="21"/>
              </w:rPr>
              <w:t>和</w:t>
            </w:r>
            <w:r w:rsidRPr="001F6EA2">
              <w:rPr>
                <w:rFonts w:ascii="Segoe UI" w:hAnsi="Segoe UI" w:cs="Segoe UI"/>
                <w:color w:val="323232"/>
                <w:szCs w:val="21"/>
              </w:rPr>
              <w:t> </w:t>
            </w:r>
            <w:r w:rsidRPr="001F6EA2">
              <w:rPr>
                <w:rStyle w:val="HTML"/>
                <w:rFonts w:ascii="Courier New" w:hAnsi="Courier New" w:cs="Courier New"/>
                <w:color w:val="C7254E"/>
                <w:sz w:val="21"/>
                <w:szCs w:val="21"/>
                <w:shd w:val="clear" w:color="auto" w:fill="F9F2F4"/>
              </w:rPr>
              <w:t>-b</w:t>
            </w:r>
            <w:r w:rsidRPr="001F6EA2">
              <w:rPr>
                <w:rFonts w:ascii="Segoe UI" w:hAnsi="Segoe UI" w:cs="Segoe UI"/>
                <w:color w:val="323232"/>
                <w:szCs w:val="21"/>
              </w:rPr>
              <w:t>，预览</w:t>
            </w:r>
            <w:r w:rsidRPr="001F6EA2">
              <w:rPr>
                <w:rFonts w:ascii="Segoe UI" w:hAnsi="Segoe UI" w:cs="Segoe UI"/>
                <w:color w:val="323232"/>
                <w:szCs w:val="21"/>
              </w:rPr>
              <w:t xml:space="preserve"> YAML </w:t>
            </w:r>
            <w:r w:rsidRPr="001F6EA2">
              <w:rPr>
                <w:rFonts w:ascii="Segoe UI" w:hAnsi="Segoe UI" w:cs="Segoe UI"/>
                <w:color w:val="323232"/>
                <w:szCs w:val="21"/>
              </w:rPr>
              <w:t>如图所示；</w:t>
            </w:r>
            <w:r w:rsidRPr="001F6EA2">
              <w:rPr>
                <w:rFonts w:ascii="Segoe UI" w:hAnsi="Segoe UI" w:cs="Segoe UI"/>
                <w:color w:val="323232"/>
                <w:szCs w:val="21"/>
              </w:rPr>
              <w:br/>
            </w:r>
            <w:r>
              <w:rPr>
                <w:noProof/>
              </w:rPr>
              <w:drawing>
                <wp:inline distT="0" distB="0" distL="0" distR="0" wp14:anchorId="0F909DF5" wp14:editId="741A46A2">
                  <wp:extent cx="883997" cy="670618"/>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883997" cy="670618"/>
                          </a:xfrm>
                          <a:prstGeom prst="rect">
                            <a:avLst/>
                          </a:prstGeom>
                        </pic:spPr>
                      </pic:pic>
                    </a:graphicData>
                  </a:graphic>
                </wp:inline>
              </w:drawing>
            </w:r>
            <w:r w:rsidRPr="001F6EA2">
              <w:rPr>
                <w:rFonts w:ascii="Segoe UI" w:hAnsi="Segoe UI" w:cs="Segoe UI"/>
                <w:color w:val="323232"/>
                <w:szCs w:val="21"/>
              </w:rPr>
              <w:br/>
            </w:r>
            <w:r w:rsidRPr="001F6EA2">
              <w:rPr>
                <w:rFonts w:ascii="Segoe UI" w:hAnsi="Segoe UI" w:cs="Segoe UI"/>
                <w:color w:val="323232"/>
                <w:szCs w:val="21"/>
              </w:rPr>
              <w:t>或在</w:t>
            </w:r>
            <w:r w:rsidRPr="001F6EA2">
              <w:rPr>
                <w:rFonts w:ascii="Segoe UI" w:hAnsi="Segoe UI" w:cs="Segoe UI"/>
                <w:color w:val="323232"/>
                <w:szCs w:val="21"/>
              </w:rPr>
              <w:t> </w:t>
            </w:r>
            <w:r w:rsidRPr="001F6EA2">
              <w:rPr>
                <w:rStyle w:val="a9"/>
                <w:rFonts w:ascii="Segoe UI" w:hAnsi="Segoe UI" w:cs="Segoe UI"/>
                <w:color w:val="323232"/>
                <w:szCs w:val="21"/>
              </w:rPr>
              <w:t>启动命令</w:t>
            </w:r>
            <w:r w:rsidRPr="001F6EA2">
              <w:rPr>
                <w:rFonts w:ascii="Segoe UI" w:hAnsi="Segoe UI" w:cs="Segoe UI"/>
                <w:color w:val="323232"/>
                <w:szCs w:val="21"/>
              </w:rPr>
              <w:t> </w:t>
            </w:r>
            <w:r w:rsidRPr="001F6EA2">
              <w:rPr>
                <w:rFonts w:ascii="Segoe UI" w:hAnsi="Segoe UI" w:cs="Segoe UI"/>
                <w:color w:val="323232"/>
                <w:szCs w:val="21"/>
              </w:rPr>
              <w:t>区域，添加</w:t>
            </w:r>
            <w:r w:rsidRPr="001F6EA2">
              <w:rPr>
                <w:rFonts w:ascii="Segoe UI" w:hAnsi="Segoe UI" w:cs="Segoe UI"/>
                <w:color w:val="323232"/>
                <w:szCs w:val="21"/>
              </w:rPr>
              <w:t> </w:t>
            </w:r>
            <w:r w:rsidRPr="001F6EA2">
              <w:rPr>
                <w:rStyle w:val="HTML"/>
                <w:rFonts w:ascii="Courier New" w:hAnsi="Courier New" w:cs="Courier New"/>
                <w:color w:val="C7254E"/>
                <w:sz w:val="21"/>
                <w:szCs w:val="21"/>
                <w:shd w:val="clear" w:color="auto" w:fill="F9F2F4"/>
              </w:rPr>
              <w:t>top</w:t>
            </w:r>
            <w:r w:rsidRPr="001F6EA2">
              <w:rPr>
                <w:rFonts w:ascii="Segoe UI" w:hAnsi="Segoe UI" w:cs="Segoe UI"/>
                <w:color w:val="323232"/>
                <w:szCs w:val="21"/>
              </w:rPr>
              <w:t>，在</w:t>
            </w:r>
            <w:r w:rsidRPr="001F6EA2">
              <w:rPr>
                <w:rFonts w:ascii="Segoe UI" w:hAnsi="Segoe UI" w:cs="Segoe UI"/>
                <w:color w:val="323232"/>
                <w:szCs w:val="21"/>
              </w:rPr>
              <w:t> </w:t>
            </w:r>
            <w:r w:rsidRPr="001F6EA2">
              <w:rPr>
                <w:rStyle w:val="a9"/>
                <w:rFonts w:ascii="Segoe UI" w:hAnsi="Segoe UI" w:cs="Segoe UI"/>
                <w:color w:val="323232"/>
                <w:szCs w:val="21"/>
              </w:rPr>
              <w:t>参数</w:t>
            </w:r>
            <w:r w:rsidRPr="001F6EA2">
              <w:rPr>
                <w:rFonts w:ascii="Segoe UI" w:hAnsi="Segoe UI" w:cs="Segoe UI"/>
                <w:color w:val="323232"/>
                <w:szCs w:val="21"/>
              </w:rPr>
              <w:t> </w:t>
            </w:r>
            <w:r w:rsidRPr="001F6EA2">
              <w:rPr>
                <w:rFonts w:ascii="Segoe UI" w:hAnsi="Segoe UI" w:cs="Segoe UI"/>
                <w:color w:val="323232"/>
                <w:szCs w:val="21"/>
              </w:rPr>
              <w:t>区域，添加</w:t>
            </w:r>
            <w:r w:rsidRPr="001F6EA2">
              <w:rPr>
                <w:rFonts w:ascii="Segoe UI" w:hAnsi="Segoe UI" w:cs="Segoe UI"/>
                <w:color w:val="323232"/>
                <w:szCs w:val="21"/>
              </w:rPr>
              <w:t> </w:t>
            </w:r>
            <w:r w:rsidRPr="001F6EA2">
              <w:rPr>
                <w:rStyle w:val="HTML"/>
                <w:rFonts w:ascii="Courier New" w:hAnsi="Courier New" w:cs="Courier New"/>
                <w:color w:val="C7254E"/>
                <w:sz w:val="21"/>
                <w:szCs w:val="21"/>
                <w:shd w:val="clear" w:color="auto" w:fill="F9F2F4"/>
              </w:rPr>
              <w:t>-b</w:t>
            </w:r>
            <w:r w:rsidRPr="001F6EA2">
              <w:rPr>
                <w:rFonts w:ascii="Segoe UI" w:hAnsi="Segoe UI" w:cs="Segoe UI"/>
                <w:color w:val="323232"/>
                <w:szCs w:val="21"/>
              </w:rPr>
              <w:t>，预览</w:t>
            </w:r>
            <w:r w:rsidRPr="001F6EA2">
              <w:rPr>
                <w:rFonts w:ascii="Segoe UI" w:hAnsi="Segoe UI" w:cs="Segoe UI"/>
                <w:color w:val="323232"/>
                <w:szCs w:val="21"/>
              </w:rPr>
              <w:t xml:space="preserve"> YAML </w:t>
            </w:r>
            <w:r w:rsidRPr="001F6EA2">
              <w:rPr>
                <w:rFonts w:ascii="Segoe UI" w:hAnsi="Segoe UI" w:cs="Segoe UI"/>
                <w:color w:val="323232"/>
                <w:szCs w:val="21"/>
              </w:rPr>
              <w:t>如图所示。</w:t>
            </w:r>
            <w:r w:rsidRPr="001F6EA2">
              <w:rPr>
                <w:rFonts w:ascii="Segoe UI" w:hAnsi="Segoe UI" w:cs="Segoe UI"/>
                <w:color w:val="323232"/>
                <w:szCs w:val="21"/>
              </w:rPr>
              <w:br/>
            </w:r>
            <w:r>
              <w:rPr>
                <w:noProof/>
              </w:rPr>
              <w:drawing>
                <wp:inline distT="0" distB="0" distL="0" distR="0" wp14:anchorId="6E3424FC" wp14:editId="64842FC7">
                  <wp:extent cx="922100" cy="838273"/>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922100" cy="838273"/>
                          </a:xfrm>
                          <a:prstGeom prst="rect">
                            <a:avLst/>
                          </a:prstGeom>
                        </pic:spPr>
                      </pic:pic>
                    </a:graphicData>
                  </a:graphic>
                </wp:inline>
              </w:drawing>
            </w:r>
            <w:r w:rsidRPr="001F6EA2">
              <w:rPr>
                <w:rFonts w:ascii="Segoe UI" w:hAnsi="Segoe UI" w:cs="Segoe UI"/>
                <w:color w:val="323232"/>
                <w:szCs w:val="21"/>
              </w:rPr>
              <w:br/>
            </w:r>
            <w:r w:rsidRPr="001F6EA2">
              <w:rPr>
                <w:rFonts w:ascii="Segoe UI" w:hAnsi="Segoe UI" w:cs="Segoe UI"/>
                <w:color w:val="323232"/>
                <w:szCs w:val="21"/>
              </w:rPr>
              <w:t>支持在启动命令和参数中引用环境变量。例如：已设置环境变量</w:t>
            </w:r>
            <w:r w:rsidRPr="001F6EA2">
              <w:rPr>
                <w:rFonts w:ascii="Segoe UI" w:hAnsi="Segoe UI" w:cs="Segoe UI"/>
                <w:color w:val="323232"/>
                <w:szCs w:val="21"/>
              </w:rPr>
              <w:t> </w:t>
            </w:r>
            <w:r w:rsidRPr="001F6EA2">
              <w:rPr>
                <w:rStyle w:val="HTML"/>
                <w:rFonts w:ascii="Courier New" w:hAnsi="Courier New" w:cs="Courier New"/>
                <w:color w:val="C7254E"/>
                <w:sz w:val="21"/>
                <w:szCs w:val="21"/>
                <w:shd w:val="clear" w:color="auto" w:fill="F9F2F4"/>
              </w:rPr>
              <w:t>MESSAGE:Welcome!</w:t>
            </w:r>
            <w:r w:rsidRPr="001F6EA2">
              <w:rPr>
                <w:rFonts w:ascii="Segoe UI" w:hAnsi="Segoe UI" w:cs="Segoe UI"/>
                <w:color w:val="323232"/>
                <w:szCs w:val="21"/>
              </w:rPr>
              <w:t>，可在如下图所示的命令示例中引用环境变量。</w:t>
            </w:r>
            <w:r w:rsidRPr="001F6EA2">
              <w:rPr>
                <w:rFonts w:ascii="Segoe UI" w:hAnsi="Segoe UI" w:cs="Segoe UI"/>
                <w:color w:val="323232"/>
                <w:szCs w:val="21"/>
              </w:rPr>
              <w:br/>
            </w:r>
            <w:r>
              <w:rPr>
                <w:noProof/>
              </w:rPr>
              <w:lastRenderedPageBreak/>
              <w:drawing>
                <wp:inline distT="0" distB="0" distL="0" distR="0" wp14:anchorId="41465DFE" wp14:editId="640F7C47">
                  <wp:extent cx="3116850" cy="937341"/>
                  <wp:effectExtent l="0" t="0" r="762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116850" cy="937341"/>
                          </a:xfrm>
                          <a:prstGeom prst="rect">
                            <a:avLst/>
                          </a:prstGeom>
                        </pic:spPr>
                      </pic:pic>
                    </a:graphicData>
                  </a:graphic>
                </wp:inline>
              </w:drawing>
            </w:r>
          </w:p>
        </w:tc>
      </w:tr>
      <w:tr w:rsidR="001F6EA2" w:rsidRPr="001F6EA2" w:rsidTr="001F6EA2">
        <w:tc>
          <w:tcPr>
            <w:tcW w:w="1135" w:type="dxa"/>
            <w:tcBorders>
              <w:bottom w:val="single" w:sz="6" w:space="0" w:color="E5E5E5"/>
              <w:right w:val="single" w:sz="6" w:space="0" w:color="EEEEEE"/>
            </w:tcBorders>
            <w:shd w:val="clear" w:color="auto" w:fill="FFFFFF"/>
            <w:vAlign w:val="center"/>
            <w:hideMark/>
          </w:tcPr>
          <w:p w:rsidR="001F6EA2" w:rsidRPr="001F6EA2" w:rsidRDefault="001F6EA2">
            <w:pPr>
              <w:rPr>
                <w:rFonts w:ascii="Segoe UI" w:hAnsi="Segoe UI" w:cs="Segoe UI"/>
                <w:color w:val="323232"/>
                <w:szCs w:val="21"/>
              </w:rPr>
            </w:pPr>
            <w:r w:rsidRPr="001F6EA2">
              <w:rPr>
                <w:rStyle w:val="a9"/>
                <w:rFonts w:ascii="Segoe UI" w:hAnsi="Segoe UI" w:cs="Segoe UI"/>
                <w:color w:val="323232"/>
                <w:szCs w:val="21"/>
              </w:rPr>
              <w:lastRenderedPageBreak/>
              <w:t>环境变量</w:t>
            </w:r>
          </w:p>
        </w:tc>
        <w:tc>
          <w:tcPr>
            <w:tcW w:w="992" w:type="dxa"/>
            <w:tcBorders>
              <w:bottom w:val="single" w:sz="6" w:space="0" w:color="E5E5E5"/>
              <w:right w:val="single" w:sz="6" w:space="0" w:color="EEEEEE"/>
            </w:tcBorders>
            <w:shd w:val="clear" w:color="auto" w:fill="FFFFFF"/>
            <w:vAlign w:val="center"/>
            <w:hideMark/>
          </w:tcPr>
          <w:p w:rsidR="001F6EA2" w:rsidRPr="001F6EA2" w:rsidRDefault="001F6EA2">
            <w:pPr>
              <w:rPr>
                <w:rFonts w:ascii="Segoe UI" w:hAnsi="Segoe UI" w:cs="Segoe UI"/>
                <w:color w:val="323232"/>
                <w:szCs w:val="21"/>
              </w:rPr>
            </w:pPr>
            <w:r w:rsidRPr="001F6EA2">
              <w:rPr>
                <w:rFonts w:ascii="Segoe UI" w:hAnsi="Segoe UI" w:cs="Segoe UI"/>
                <w:color w:val="323232"/>
                <w:szCs w:val="21"/>
              </w:rPr>
              <w:t>否</w:t>
            </w:r>
          </w:p>
        </w:tc>
        <w:tc>
          <w:tcPr>
            <w:tcW w:w="7796" w:type="dxa"/>
            <w:tcBorders>
              <w:bottom w:val="single" w:sz="6" w:space="0" w:color="E5E5E5"/>
              <w:right w:val="nil"/>
            </w:tcBorders>
            <w:shd w:val="clear" w:color="auto" w:fill="FFFFFF"/>
            <w:vAlign w:val="center"/>
            <w:hideMark/>
          </w:tcPr>
          <w:p w:rsidR="001F6EA2" w:rsidRPr="001F6EA2" w:rsidRDefault="001F6EA2">
            <w:pPr>
              <w:rPr>
                <w:rFonts w:ascii="Segoe UI" w:hAnsi="Segoe UI" w:cs="Segoe UI"/>
                <w:color w:val="323232"/>
                <w:szCs w:val="21"/>
              </w:rPr>
            </w:pPr>
            <w:r w:rsidRPr="001F6EA2">
              <w:rPr>
                <w:rFonts w:ascii="Segoe UI" w:hAnsi="Segoe UI" w:cs="Segoe UI"/>
                <w:color w:val="323232"/>
                <w:szCs w:val="21"/>
              </w:rPr>
              <w:t>设置容器的环境变量。</w:t>
            </w:r>
            <w:r w:rsidRPr="001F6EA2">
              <w:rPr>
                <w:rFonts w:ascii="Segoe UI" w:hAnsi="Segoe UI" w:cs="Segoe UI"/>
                <w:color w:val="323232"/>
                <w:szCs w:val="21"/>
              </w:rPr>
              <w:br/>
            </w:r>
            <w:r w:rsidRPr="001F6EA2">
              <w:rPr>
                <w:rFonts w:ascii="Segoe UI" w:hAnsi="Segoe UI" w:cs="Segoe UI"/>
                <w:color w:val="323232"/>
                <w:szCs w:val="21"/>
              </w:rPr>
              <w:t>单击</w:t>
            </w:r>
            <w:r w:rsidRPr="001F6EA2">
              <w:rPr>
                <w:rFonts w:ascii="Segoe UI" w:hAnsi="Segoe UI" w:cs="Segoe UI"/>
                <w:color w:val="323232"/>
                <w:szCs w:val="21"/>
              </w:rPr>
              <w:t> </w:t>
            </w:r>
            <w:r w:rsidRPr="001F6EA2">
              <w:rPr>
                <w:rStyle w:val="a9"/>
                <w:rFonts w:ascii="Segoe UI" w:hAnsi="Segoe UI" w:cs="Segoe UI"/>
                <w:color w:val="323232"/>
                <w:szCs w:val="21"/>
              </w:rPr>
              <w:t>添加</w:t>
            </w:r>
            <w:r w:rsidRPr="001F6EA2">
              <w:rPr>
                <w:rFonts w:ascii="Segoe UI" w:hAnsi="Segoe UI" w:cs="Segoe UI"/>
                <w:color w:val="323232"/>
                <w:szCs w:val="21"/>
              </w:rPr>
              <w:t> </w:t>
            </w:r>
            <w:r w:rsidRPr="001F6EA2">
              <w:rPr>
                <w:rFonts w:ascii="Segoe UI" w:hAnsi="Segoe UI" w:cs="Segoe UI"/>
                <w:color w:val="323232"/>
                <w:szCs w:val="21"/>
              </w:rPr>
              <w:t>按钮，输入环境变量的键和对应的值。</w:t>
            </w:r>
            <w:r w:rsidRPr="001F6EA2">
              <w:rPr>
                <w:rFonts w:ascii="Segoe UI" w:hAnsi="Segoe UI" w:cs="Segoe UI"/>
                <w:color w:val="323232"/>
                <w:szCs w:val="21"/>
              </w:rPr>
              <w:br/>
            </w:r>
            <w:r w:rsidRPr="001F6EA2">
              <w:rPr>
                <w:rFonts w:ascii="Segoe UI" w:hAnsi="Segoe UI" w:cs="Segoe UI"/>
                <w:color w:val="323232"/>
                <w:szCs w:val="21"/>
              </w:rPr>
              <w:t>或单击</w:t>
            </w:r>
            <w:r w:rsidRPr="001F6EA2">
              <w:rPr>
                <w:rFonts w:ascii="Segoe UI" w:hAnsi="Segoe UI" w:cs="Segoe UI"/>
                <w:color w:val="323232"/>
                <w:szCs w:val="21"/>
              </w:rPr>
              <w:t> </w:t>
            </w:r>
            <w:r w:rsidRPr="001F6EA2">
              <w:rPr>
                <w:rStyle w:val="a9"/>
                <w:rFonts w:ascii="Segoe UI" w:hAnsi="Segoe UI" w:cs="Segoe UI"/>
                <w:color w:val="323232"/>
                <w:szCs w:val="21"/>
              </w:rPr>
              <w:t>添加引用</w:t>
            </w:r>
            <w:r w:rsidRPr="001F6EA2">
              <w:rPr>
                <w:rFonts w:ascii="Segoe UI" w:hAnsi="Segoe UI" w:cs="Segoe UI"/>
                <w:color w:val="323232"/>
                <w:szCs w:val="21"/>
              </w:rPr>
              <w:t> </w:t>
            </w:r>
            <w:r w:rsidRPr="001F6EA2">
              <w:rPr>
                <w:rFonts w:ascii="Segoe UI" w:hAnsi="Segoe UI" w:cs="Segoe UI"/>
                <w:color w:val="323232"/>
                <w:szCs w:val="21"/>
              </w:rPr>
              <w:t>按钮，在</w:t>
            </w:r>
            <w:r w:rsidRPr="001F6EA2">
              <w:rPr>
                <w:rFonts w:ascii="Segoe UI" w:hAnsi="Segoe UI" w:cs="Segoe UI"/>
                <w:color w:val="323232"/>
                <w:szCs w:val="21"/>
              </w:rPr>
              <w:t> </w:t>
            </w:r>
            <w:r w:rsidRPr="001F6EA2">
              <w:rPr>
                <w:rStyle w:val="a9"/>
                <w:rFonts w:ascii="Segoe UI" w:hAnsi="Segoe UI" w:cs="Segoe UI"/>
                <w:color w:val="323232"/>
                <w:szCs w:val="21"/>
              </w:rPr>
              <w:t>键</w:t>
            </w:r>
            <w:r w:rsidRPr="001F6EA2">
              <w:rPr>
                <w:rFonts w:ascii="Segoe UI" w:hAnsi="Segoe UI" w:cs="Segoe UI"/>
                <w:color w:val="323232"/>
                <w:szCs w:val="21"/>
              </w:rPr>
              <w:t> </w:t>
            </w:r>
            <w:r w:rsidRPr="001F6EA2">
              <w:rPr>
                <w:rFonts w:ascii="Segoe UI" w:hAnsi="Segoe UI" w:cs="Segoe UI"/>
                <w:color w:val="323232"/>
                <w:szCs w:val="21"/>
              </w:rPr>
              <w:t>栏中，输入环境变量的键；在</w:t>
            </w:r>
            <w:r w:rsidRPr="001F6EA2">
              <w:rPr>
                <w:rFonts w:ascii="Segoe UI" w:hAnsi="Segoe UI" w:cs="Segoe UI"/>
                <w:color w:val="323232"/>
                <w:szCs w:val="21"/>
              </w:rPr>
              <w:t> </w:t>
            </w:r>
            <w:r w:rsidRPr="001F6EA2">
              <w:rPr>
                <w:rStyle w:val="a9"/>
                <w:rFonts w:ascii="Segoe UI" w:hAnsi="Segoe UI" w:cs="Segoe UI"/>
                <w:color w:val="323232"/>
                <w:szCs w:val="21"/>
              </w:rPr>
              <w:t>值</w:t>
            </w:r>
            <w:r w:rsidRPr="001F6EA2">
              <w:rPr>
                <w:rFonts w:ascii="Segoe UI" w:hAnsi="Segoe UI" w:cs="Segoe UI"/>
                <w:color w:val="323232"/>
                <w:szCs w:val="21"/>
              </w:rPr>
              <w:t> </w:t>
            </w:r>
            <w:r w:rsidRPr="001F6EA2">
              <w:rPr>
                <w:rFonts w:ascii="Segoe UI" w:hAnsi="Segoe UI" w:cs="Segoe UI"/>
                <w:color w:val="323232"/>
                <w:szCs w:val="21"/>
              </w:rPr>
              <w:t>栏中，选择要引用的对象（可选：配置字典、保密字典、</w:t>
            </w:r>
            <w:r w:rsidRPr="001F6EA2">
              <w:rPr>
                <w:rFonts w:ascii="Segoe UI" w:hAnsi="Segoe UI" w:cs="Segoe UI"/>
                <w:color w:val="323232"/>
                <w:szCs w:val="21"/>
              </w:rPr>
              <w:t>fieldRef</w:t>
            </w:r>
            <w:r w:rsidRPr="001F6EA2">
              <w:rPr>
                <w:rFonts w:ascii="Segoe UI" w:hAnsi="Segoe UI" w:cs="Segoe UI"/>
                <w:color w:val="323232"/>
                <w:szCs w:val="21"/>
              </w:rPr>
              <w:t>、</w:t>
            </w:r>
            <w:r w:rsidRPr="001F6EA2">
              <w:rPr>
                <w:rFonts w:ascii="Segoe UI" w:hAnsi="Segoe UI" w:cs="Segoe UI"/>
                <w:color w:val="323232"/>
                <w:szCs w:val="21"/>
              </w:rPr>
              <w:t>resourcefieldRef</w:t>
            </w:r>
            <w:r w:rsidRPr="001F6EA2">
              <w:rPr>
                <w:rFonts w:ascii="Segoe UI" w:hAnsi="Segoe UI" w:cs="Segoe UI"/>
                <w:color w:val="323232"/>
                <w:szCs w:val="21"/>
              </w:rPr>
              <w:t>），再选择具体要引用的字段，例如：配置项的</w:t>
            </w:r>
            <w:r w:rsidRPr="001F6EA2">
              <w:rPr>
                <w:rFonts w:ascii="Segoe UI" w:hAnsi="Segoe UI" w:cs="Segoe UI"/>
                <w:color w:val="323232"/>
                <w:szCs w:val="21"/>
              </w:rPr>
              <w:t> </w:t>
            </w:r>
            <w:r w:rsidRPr="001F6EA2">
              <w:rPr>
                <w:rStyle w:val="a9"/>
                <w:rFonts w:ascii="Segoe UI" w:hAnsi="Segoe UI" w:cs="Segoe UI"/>
                <w:color w:val="323232"/>
                <w:szCs w:val="21"/>
              </w:rPr>
              <w:t>键</w:t>
            </w:r>
            <w:r w:rsidRPr="001F6EA2">
              <w:rPr>
                <w:rFonts w:ascii="Segoe UI" w:hAnsi="Segoe UI" w:cs="Segoe UI"/>
                <w:color w:val="323232"/>
                <w:szCs w:val="21"/>
              </w:rPr>
              <w:t> </w:t>
            </w:r>
            <w:r w:rsidRPr="001F6EA2">
              <w:rPr>
                <w:rFonts w:ascii="Segoe UI" w:hAnsi="Segoe UI" w:cs="Segoe UI"/>
                <w:color w:val="323232"/>
                <w:szCs w:val="21"/>
              </w:rPr>
              <w:t>或</w:t>
            </w:r>
            <w:r w:rsidRPr="001F6EA2">
              <w:rPr>
                <w:rFonts w:ascii="Segoe UI" w:hAnsi="Segoe UI" w:cs="Segoe UI"/>
                <w:color w:val="323232"/>
                <w:szCs w:val="21"/>
              </w:rPr>
              <w:t xml:space="preserve"> fieldRef/resourcefieldRef </w:t>
            </w:r>
            <w:r w:rsidRPr="001F6EA2">
              <w:rPr>
                <w:rFonts w:ascii="Segoe UI" w:hAnsi="Segoe UI" w:cs="Segoe UI"/>
                <w:color w:val="323232"/>
                <w:szCs w:val="21"/>
              </w:rPr>
              <w:t>的字段，将会引用相应的字段作为环境变量的值。</w:t>
            </w:r>
            <w:r w:rsidRPr="001F6EA2">
              <w:rPr>
                <w:rFonts w:ascii="Segoe UI" w:hAnsi="Segoe UI" w:cs="Segoe UI"/>
                <w:color w:val="323232"/>
                <w:szCs w:val="21"/>
              </w:rPr>
              <w:br/>
            </w:r>
            <w:r w:rsidRPr="001F6EA2">
              <w:rPr>
                <w:rStyle w:val="a9"/>
                <w:rFonts w:ascii="Segoe UI" w:hAnsi="Segoe UI" w:cs="Segoe UI"/>
                <w:color w:val="323232"/>
                <w:szCs w:val="21"/>
              </w:rPr>
              <w:t>注意</w:t>
            </w:r>
            <w:r w:rsidRPr="001F6EA2">
              <w:rPr>
                <w:rFonts w:ascii="Segoe UI" w:hAnsi="Segoe UI" w:cs="Segoe UI"/>
                <w:color w:val="323232"/>
                <w:szCs w:val="21"/>
              </w:rPr>
              <w:t>：通过环境变量添加相同的引用字段，会覆盖配置文件或镜像的相关配置。</w:t>
            </w:r>
          </w:p>
        </w:tc>
      </w:tr>
      <w:tr w:rsidR="001F6EA2" w:rsidRPr="001F6EA2" w:rsidTr="001F6EA2">
        <w:tc>
          <w:tcPr>
            <w:tcW w:w="1135" w:type="dxa"/>
            <w:tcBorders>
              <w:bottom w:val="single" w:sz="6" w:space="0" w:color="E5E5E5"/>
              <w:right w:val="single" w:sz="6" w:space="0" w:color="EEEEEE"/>
            </w:tcBorders>
            <w:shd w:val="clear" w:color="auto" w:fill="FFFFFF"/>
            <w:vAlign w:val="center"/>
            <w:hideMark/>
          </w:tcPr>
          <w:p w:rsidR="001F6EA2" w:rsidRPr="001F6EA2" w:rsidRDefault="001F6EA2">
            <w:pPr>
              <w:rPr>
                <w:rFonts w:ascii="Segoe UI" w:hAnsi="Segoe UI" w:cs="Segoe UI"/>
                <w:color w:val="323232"/>
                <w:szCs w:val="21"/>
              </w:rPr>
            </w:pPr>
            <w:r w:rsidRPr="001F6EA2">
              <w:rPr>
                <w:rStyle w:val="a9"/>
                <w:rFonts w:ascii="Segoe UI" w:hAnsi="Segoe UI" w:cs="Segoe UI"/>
                <w:color w:val="323232"/>
                <w:szCs w:val="21"/>
              </w:rPr>
              <w:t>配置引用</w:t>
            </w:r>
          </w:p>
        </w:tc>
        <w:tc>
          <w:tcPr>
            <w:tcW w:w="992" w:type="dxa"/>
            <w:tcBorders>
              <w:bottom w:val="single" w:sz="6" w:space="0" w:color="E5E5E5"/>
              <w:right w:val="single" w:sz="6" w:space="0" w:color="EEEEEE"/>
            </w:tcBorders>
            <w:shd w:val="clear" w:color="auto" w:fill="FFFFFF"/>
            <w:vAlign w:val="center"/>
            <w:hideMark/>
          </w:tcPr>
          <w:p w:rsidR="001F6EA2" w:rsidRPr="001F6EA2" w:rsidRDefault="001F6EA2">
            <w:pPr>
              <w:rPr>
                <w:rFonts w:ascii="Segoe UI" w:hAnsi="Segoe UI" w:cs="Segoe UI"/>
                <w:color w:val="323232"/>
                <w:szCs w:val="21"/>
              </w:rPr>
            </w:pPr>
            <w:r w:rsidRPr="001F6EA2">
              <w:rPr>
                <w:rFonts w:ascii="Segoe UI" w:hAnsi="Segoe UI" w:cs="Segoe UI"/>
                <w:color w:val="323232"/>
                <w:szCs w:val="21"/>
              </w:rPr>
              <w:t>否</w:t>
            </w:r>
          </w:p>
        </w:tc>
        <w:tc>
          <w:tcPr>
            <w:tcW w:w="7796" w:type="dxa"/>
            <w:tcBorders>
              <w:bottom w:val="single" w:sz="6" w:space="0" w:color="E5E5E5"/>
              <w:right w:val="nil"/>
            </w:tcBorders>
            <w:shd w:val="clear" w:color="auto" w:fill="FFFFFF"/>
            <w:vAlign w:val="center"/>
            <w:hideMark/>
          </w:tcPr>
          <w:p w:rsidR="001F6EA2" w:rsidRPr="001F6EA2" w:rsidRDefault="001F6EA2">
            <w:pPr>
              <w:rPr>
                <w:rFonts w:ascii="Segoe UI" w:hAnsi="Segoe UI" w:cs="Segoe UI"/>
                <w:color w:val="323232"/>
                <w:szCs w:val="21"/>
              </w:rPr>
            </w:pPr>
            <w:r w:rsidRPr="001F6EA2">
              <w:rPr>
                <w:rFonts w:ascii="Segoe UI" w:hAnsi="Segoe UI" w:cs="Segoe UI"/>
                <w:color w:val="323232"/>
                <w:szCs w:val="21"/>
              </w:rPr>
              <w:t>单击下拉选择框，选择一个或多个要完整引用的配置字典。通过引用配置字典，可将配置文件中的配置项作为环境变量引入容器。</w:t>
            </w:r>
          </w:p>
        </w:tc>
      </w:tr>
      <w:tr w:rsidR="001F6EA2" w:rsidRPr="001F6EA2" w:rsidTr="001F6EA2">
        <w:tc>
          <w:tcPr>
            <w:tcW w:w="1135" w:type="dxa"/>
            <w:tcBorders>
              <w:bottom w:val="single" w:sz="6" w:space="0" w:color="E5E5E5"/>
              <w:right w:val="single" w:sz="6" w:space="0" w:color="EEEEEE"/>
            </w:tcBorders>
            <w:shd w:val="clear" w:color="auto" w:fill="FFFFFF"/>
            <w:vAlign w:val="center"/>
            <w:hideMark/>
          </w:tcPr>
          <w:p w:rsidR="001F6EA2" w:rsidRPr="001F6EA2" w:rsidRDefault="001F6EA2">
            <w:pPr>
              <w:rPr>
                <w:rFonts w:ascii="Segoe UI" w:hAnsi="Segoe UI" w:cs="Segoe UI"/>
                <w:color w:val="323232"/>
                <w:szCs w:val="21"/>
              </w:rPr>
            </w:pPr>
            <w:r w:rsidRPr="001F6EA2">
              <w:rPr>
                <w:rStyle w:val="a9"/>
                <w:rFonts w:ascii="Segoe UI" w:hAnsi="Segoe UI" w:cs="Segoe UI"/>
                <w:color w:val="323232"/>
                <w:szCs w:val="21"/>
              </w:rPr>
              <w:t>健康检查</w:t>
            </w:r>
          </w:p>
        </w:tc>
        <w:tc>
          <w:tcPr>
            <w:tcW w:w="992" w:type="dxa"/>
            <w:tcBorders>
              <w:bottom w:val="single" w:sz="6" w:space="0" w:color="E5E5E5"/>
              <w:right w:val="single" w:sz="6" w:space="0" w:color="EEEEEE"/>
            </w:tcBorders>
            <w:shd w:val="clear" w:color="auto" w:fill="FFFFFF"/>
            <w:vAlign w:val="center"/>
            <w:hideMark/>
          </w:tcPr>
          <w:p w:rsidR="001F6EA2" w:rsidRPr="001F6EA2" w:rsidRDefault="001F6EA2">
            <w:pPr>
              <w:rPr>
                <w:rFonts w:ascii="Segoe UI" w:hAnsi="Segoe UI" w:cs="Segoe UI"/>
                <w:color w:val="323232"/>
                <w:szCs w:val="21"/>
              </w:rPr>
            </w:pPr>
            <w:r w:rsidRPr="001F6EA2">
              <w:rPr>
                <w:rFonts w:ascii="Segoe UI" w:hAnsi="Segoe UI" w:cs="Segoe UI"/>
                <w:color w:val="323232"/>
                <w:szCs w:val="21"/>
              </w:rPr>
              <w:t>否</w:t>
            </w:r>
          </w:p>
        </w:tc>
        <w:tc>
          <w:tcPr>
            <w:tcW w:w="7796" w:type="dxa"/>
            <w:tcBorders>
              <w:bottom w:val="single" w:sz="6" w:space="0" w:color="E5E5E5"/>
              <w:right w:val="nil"/>
            </w:tcBorders>
            <w:shd w:val="clear" w:color="auto" w:fill="FFFFFF"/>
            <w:vAlign w:val="center"/>
            <w:hideMark/>
          </w:tcPr>
          <w:p w:rsidR="001F6EA2" w:rsidRDefault="001F6EA2" w:rsidP="001F6EA2">
            <w:pPr>
              <w:rPr>
                <w:rFonts w:ascii="Segoe UI" w:hAnsi="Segoe UI" w:cs="Segoe UI"/>
                <w:color w:val="323232"/>
                <w:szCs w:val="21"/>
              </w:rPr>
            </w:pPr>
            <w:r w:rsidRPr="001F6EA2">
              <w:rPr>
                <w:rFonts w:ascii="Segoe UI" w:hAnsi="Segoe UI" w:cs="Segoe UI"/>
                <w:color w:val="323232"/>
                <w:szCs w:val="21"/>
              </w:rPr>
              <w:t>单击</w:t>
            </w:r>
            <w:r w:rsidRPr="001F6EA2">
              <w:rPr>
                <w:rFonts w:ascii="Segoe UI" w:hAnsi="Segoe UI" w:cs="Segoe UI"/>
                <w:color w:val="323232"/>
                <w:szCs w:val="21"/>
              </w:rPr>
              <w:t> </w:t>
            </w:r>
            <w:r w:rsidRPr="001F6EA2">
              <w:rPr>
                <w:rStyle w:val="a9"/>
                <w:rFonts w:ascii="Segoe UI" w:hAnsi="Segoe UI" w:cs="Segoe UI"/>
                <w:color w:val="323232"/>
                <w:szCs w:val="21"/>
              </w:rPr>
              <w:t>添加存活性健康检查</w:t>
            </w:r>
            <w:r w:rsidRPr="001F6EA2">
              <w:rPr>
                <w:rFonts w:ascii="Segoe UI" w:hAnsi="Segoe UI" w:cs="Segoe UI"/>
                <w:color w:val="323232"/>
                <w:szCs w:val="21"/>
              </w:rPr>
              <w:t> </w:t>
            </w:r>
            <w:r w:rsidRPr="001F6EA2">
              <w:rPr>
                <w:rFonts w:ascii="Segoe UI" w:hAnsi="Segoe UI" w:cs="Segoe UI"/>
                <w:color w:val="323232"/>
                <w:szCs w:val="21"/>
              </w:rPr>
              <w:t>或</w:t>
            </w:r>
            <w:r w:rsidRPr="001F6EA2">
              <w:rPr>
                <w:rFonts w:ascii="Segoe UI" w:hAnsi="Segoe UI" w:cs="Segoe UI"/>
                <w:color w:val="323232"/>
                <w:szCs w:val="21"/>
              </w:rPr>
              <w:t> </w:t>
            </w:r>
            <w:r w:rsidRPr="001F6EA2">
              <w:rPr>
                <w:rStyle w:val="a9"/>
                <w:rFonts w:ascii="Segoe UI" w:hAnsi="Segoe UI" w:cs="Segoe UI"/>
                <w:color w:val="323232"/>
                <w:szCs w:val="21"/>
              </w:rPr>
              <w:t>添加可用性健康检查</w:t>
            </w:r>
            <w:r w:rsidRPr="001F6EA2">
              <w:rPr>
                <w:rFonts w:ascii="Segoe UI" w:hAnsi="Segoe UI" w:cs="Segoe UI"/>
                <w:color w:val="323232"/>
                <w:szCs w:val="21"/>
              </w:rPr>
              <w:t> </w:t>
            </w:r>
            <w:r w:rsidRPr="001F6EA2">
              <w:rPr>
                <w:rFonts w:ascii="Segoe UI" w:hAnsi="Segoe UI" w:cs="Segoe UI"/>
                <w:color w:val="323232"/>
                <w:szCs w:val="21"/>
              </w:rPr>
              <w:t>按钮，在</w:t>
            </w:r>
            <w:r w:rsidRPr="001F6EA2">
              <w:rPr>
                <w:rFonts w:ascii="Segoe UI" w:hAnsi="Segoe UI" w:cs="Segoe UI"/>
                <w:color w:val="323232"/>
                <w:szCs w:val="21"/>
              </w:rPr>
              <w:t> </w:t>
            </w:r>
            <w:r w:rsidRPr="001F6EA2">
              <w:rPr>
                <w:rStyle w:val="a9"/>
                <w:rFonts w:ascii="Segoe UI" w:hAnsi="Segoe UI" w:cs="Segoe UI"/>
                <w:color w:val="323232"/>
                <w:szCs w:val="21"/>
              </w:rPr>
              <w:t>健康检查</w:t>
            </w:r>
            <w:r w:rsidRPr="001F6EA2">
              <w:rPr>
                <w:rFonts w:ascii="Segoe UI" w:hAnsi="Segoe UI" w:cs="Segoe UI"/>
                <w:color w:val="323232"/>
                <w:szCs w:val="21"/>
              </w:rPr>
              <w:t> </w:t>
            </w:r>
            <w:r w:rsidRPr="001F6EA2">
              <w:rPr>
                <w:rFonts w:ascii="Segoe UI" w:hAnsi="Segoe UI" w:cs="Segoe UI"/>
                <w:color w:val="323232"/>
                <w:szCs w:val="21"/>
              </w:rPr>
              <w:t>框中，配置健康检查参数。确认信息无误后，单击</w:t>
            </w:r>
            <w:r w:rsidRPr="001F6EA2">
              <w:rPr>
                <w:rFonts w:ascii="Segoe UI" w:hAnsi="Segoe UI" w:cs="Segoe UI"/>
                <w:color w:val="323232"/>
                <w:szCs w:val="21"/>
              </w:rPr>
              <w:t> </w:t>
            </w:r>
            <w:r w:rsidRPr="001F6EA2">
              <w:rPr>
                <w:rStyle w:val="a9"/>
                <w:rFonts w:ascii="Segoe UI" w:hAnsi="Segoe UI" w:cs="Segoe UI"/>
                <w:color w:val="323232"/>
                <w:szCs w:val="21"/>
              </w:rPr>
              <w:t>确定</w:t>
            </w:r>
            <w:r w:rsidRPr="001F6EA2">
              <w:rPr>
                <w:rFonts w:ascii="Segoe UI" w:hAnsi="Segoe UI" w:cs="Segoe UI"/>
                <w:color w:val="323232"/>
                <w:szCs w:val="21"/>
              </w:rPr>
              <w:t> </w:t>
            </w:r>
            <w:r w:rsidRPr="001F6EA2">
              <w:rPr>
                <w:rFonts w:ascii="Segoe UI" w:hAnsi="Segoe UI" w:cs="Segoe UI"/>
                <w:color w:val="323232"/>
                <w:szCs w:val="21"/>
              </w:rPr>
              <w:t>按钮。</w:t>
            </w:r>
          </w:p>
          <w:p w:rsidR="001F6EA2" w:rsidRPr="001F6EA2" w:rsidRDefault="001F6EA2" w:rsidP="001F6EA2">
            <w:pPr>
              <w:rPr>
                <w:rFonts w:ascii="Segoe UI" w:hAnsi="Segoe UI" w:cs="Segoe UI"/>
                <w:color w:val="323232"/>
                <w:szCs w:val="21"/>
              </w:rPr>
            </w:pPr>
            <w:r w:rsidRPr="001F6EA2">
              <w:rPr>
                <w:rStyle w:val="a9"/>
                <w:rFonts w:ascii="Segoe UI" w:hAnsi="Segoe UI" w:cs="Segoe UI"/>
                <w:color w:val="323232"/>
                <w:szCs w:val="21"/>
              </w:rPr>
              <w:t>存活性健康检查</w:t>
            </w:r>
            <w:r w:rsidRPr="001F6EA2">
              <w:rPr>
                <w:rFonts w:ascii="Segoe UI" w:hAnsi="Segoe UI" w:cs="Segoe UI"/>
                <w:color w:val="323232"/>
                <w:szCs w:val="21"/>
              </w:rPr>
              <w:t>：检查工作负载是否处于健康状态，如果检测结果为非正常时，会根据健康检查的配置决定是否重启实例。</w:t>
            </w:r>
            <w:r w:rsidRPr="001F6EA2">
              <w:rPr>
                <w:rFonts w:ascii="Segoe UI" w:hAnsi="Segoe UI" w:cs="Segoe UI"/>
                <w:color w:val="323232"/>
                <w:szCs w:val="21"/>
              </w:rPr>
              <w:br/>
            </w:r>
            <w:r w:rsidRPr="001F6EA2">
              <w:rPr>
                <w:rStyle w:val="a9"/>
                <w:rFonts w:ascii="Segoe UI" w:hAnsi="Segoe UI" w:cs="Segoe UI"/>
                <w:color w:val="323232"/>
                <w:szCs w:val="21"/>
              </w:rPr>
              <w:t>可用性健康检查</w:t>
            </w:r>
            <w:r w:rsidRPr="001F6EA2">
              <w:rPr>
                <w:rFonts w:ascii="Segoe UI" w:hAnsi="Segoe UI" w:cs="Segoe UI"/>
                <w:color w:val="323232"/>
                <w:szCs w:val="21"/>
              </w:rPr>
              <w:t>：检查工作负载是否启动完成并处于正常服务状态，如果检测到容器实例的健康状态为非正常时，容器状态会被更新。</w:t>
            </w:r>
          </w:p>
        </w:tc>
      </w:tr>
      <w:tr w:rsidR="001F6EA2" w:rsidRPr="001F6EA2" w:rsidTr="001F6EA2">
        <w:tc>
          <w:tcPr>
            <w:tcW w:w="1135" w:type="dxa"/>
            <w:tcBorders>
              <w:bottom w:val="single" w:sz="6" w:space="0" w:color="E5E5E5"/>
              <w:right w:val="single" w:sz="6" w:space="0" w:color="EEEEEE"/>
            </w:tcBorders>
            <w:shd w:val="clear" w:color="auto" w:fill="FFFFFF"/>
            <w:vAlign w:val="center"/>
            <w:hideMark/>
          </w:tcPr>
          <w:p w:rsidR="001F6EA2" w:rsidRPr="001F6EA2" w:rsidRDefault="001F6EA2">
            <w:pPr>
              <w:rPr>
                <w:rFonts w:ascii="Segoe UI" w:hAnsi="Segoe UI" w:cs="Segoe UI"/>
                <w:color w:val="323232"/>
                <w:szCs w:val="21"/>
              </w:rPr>
            </w:pPr>
            <w:r w:rsidRPr="001F6EA2">
              <w:rPr>
                <w:rStyle w:val="a9"/>
                <w:rFonts w:ascii="Segoe UI" w:hAnsi="Segoe UI" w:cs="Segoe UI"/>
                <w:color w:val="323232"/>
                <w:szCs w:val="21"/>
              </w:rPr>
              <w:t>存储卷挂载</w:t>
            </w:r>
          </w:p>
        </w:tc>
        <w:tc>
          <w:tcPr>
            <w:tcW w:w="992" w:type="dxa"/>
            <w:tcBorders>
              <w:bottom w:val="single" w:sz="6" w:space="0" w:color="E5E5E5"/>
              <w:right w:val="single" w:sz="6" w:space="0" w:color="EEEEEE"/>
            </w:tcBorders>
            <w:shd w:val="clear" w:color="auto" w:fill="FFFFFF"/>
            <w:vAlign w:val="center"/>
            <w:hideMark/>
          </w:tcPr>
          <w:p w:rsidR="001F6EA2" w:rsidRPr="001F6EA2" w:rsidRDefault="001F6EA2">
            <w:pPr>
              <w:rPr>
                <w:rFonts w:ascii="Segoe UI" w:hAnsi="Segoe UI" w:cs="Segoe UI"/>
                <w:color w:val="323232"/>
                <w:szCs w:val="21"/>
              </w:rPr>
            </w:pPr>
            <w:r w:rsidRPr="001F6EA2">
              <w:rPr>
                <w:rFonts w:ascii="Segoe UI" w:hAnsi="Segoe UI" w:cs="Segoe UI"/>
                <w:color w:val="323232"/>
                <w:szCs w:val="21"/>
              </w:rPr>
              <w:t>否</w:t>
            </w:r>
          </w:p>
        </w:tc>
        <w:tc>
          <w:tcPr>
            <w:tcW w:w="7796" w:type="dxa"/>
            <w:tcBorders>
              <w:bottom w:val="single" w:sz="6" w:space="0" w:color="E5E5E5"/>
              <w:right w:val="nil"/>
            </w:tcBorders>
            <w:shd w:val="clear" w:color="auto" w:fill="FFFFFF"/>
            <w:vAlign w:val="center"/>
            <w:hideMark/>
          </w:tcPr>
          <w:p w:rsidR="001F6EA2" w:rsidRPr="001F6EA2" w:rsidRDefault="001F6EA2" w:rsidP="001F6EA2">
            <w:pPr>
              <w:rPr>
                <w:rFonts w:ascii="Segoe UI" w:hAnsi="Segoe UI" w:cs="Segoe UI"/>
                <w:color w:val="323232"/>
                <w:szCs w:val="21"/>
              </w:rPr>
            </w:pPr>
            <w:r w:rsidRPr="001F6EA2">
              <w:rPr>
                <w:rFonts w:ascii="Segoe UI" w:hAnsi="Segoe UI" w:cs="Segoe UI"/>
                <w:color w:val="323232"/>
                <w:szCs w:val="21"/>
              </w:rPr>
              <w:t>配置存储信息，实现容器中数据的持久存储。</w:t>
            </w:r>
            <w:r w:rsidRPr="001F6EA2">
              <w:rPr>
                <w:rFonts w:ascii="Segoe UI" w:hAnsi="Segoe UI" w:cs="Segoe UI"/>
                <w:color w:val="323232"/>
                <w:szCs w:val="21"/>
              </w:rPr>
              <w:br/>
            </w:r>
            <w:r w:rsidRPr="001F6EA2">
              <w:rPr>
                <w:rFonts w:ascii="Segoe UI" w:hAnsi="Segoe UI" w:cs="Segoe UI"/>
                <w:color w:val="323232"/>
                <w:szCs w:val="21"/>
              </w:rPr>
              <w:t>有以下三种方式：</w:t>
            </w:r>
            <w:r w:rsidRPr="001F6EA2">
              <w:rPr>
                <w:rFonts w:ascii="Segoe UI" w:hAnsi="Segoe UI" w:cs="Segoe UI"/>
                <w:color w:val="323232"/>
                <w:szCs w:val="21"/>
              </w:rPr>
              <w:br/>
            </w:r>
            <w:r w:rsidRPr="001F6EA2">
              <w:rPr>
                <w:rFonts w:ascii="Segoe UI" w:hAnsi="Segoe UI" w:cs="Segoe UI"/>
                <w:color w:val="323232"/>
                <w:szCs w:val="21"/>
              </w:rPr>
              <w:br/>
            </w:r>
            <w:r w:rsidRPr="001F6EA2">
              <w:rPr>
                <w:rStyle w:val="a9"/>
                <w:rFonts w:ascii="Segoe UI" w:hAnsi="Segoe UI" w:cs="Segoe UI"/>
                <w:color w:val="323232"/>
                <w:szCs w:val="21"/>
              </w:rPr>
              <w:t>方式一</w:t>
            </w:r>
            <w:r w:rsidRPr="001F6EA2">
              <w:rPr>
                <w:rFonts w:ascii="Segoe UI" w:hAnsi="Segoe UI" w:cs="Segoe UI"/>
                <w:color w:val="323232"/>
                <w:szCs w:val="21"/>
              </w:rPr>
              <w:t>：单击</w:t>
            </w:r>
            <w:r w:rsidRPr="001F6EA2">
              <w:rPr>
                <w:rFonts w:ascii="Segoe UI" w:hAnsi="Segoe UI" w:cs="Segoe UI"/>
                <w:color w:val="323232"/>
                <w:szCs w:val="21"/>
              </w:rPr>
              <w:t> </w:t>
            </w:r>
            <w:r w:rsidRPr="001F6EA2">
              <w:rPr>
                <w:rStyle w:val="a9"/>
                <w:rFonts w:ascii="Segoe UI" w:hAnsi="Segoe UI" w:cs="Segoe UI"/>
                <w:color w:val="323232"/>
                <w:szCs w:val="21"/>
              </w:rPr>
              <w:t>添加卷声明模板并挂载</w:t>
            </w:r>
            <w:r w:rsidRPr="001F6EA2">
              <w:rPr>
                <w:rFonts w:ascii="Segoe UI" w:hAnsi="Segoe UI" w:cs="Segoe UI"/>
                <w:color w:val="323232"/>
                <w:szCs w:val="21"/>
              </w:rPr>
              <w:t> </w:t>
            </w:r>
            <w:r w:rsidRPr="001F6EA2">
              <w:rPr>
                <w:rFonts w:ascii="Segoe UI" w:hAnsi="Segoe UI" w:cs="Segoe UI"/>
                <w:color w:val="323232"/>
                <w:szCs w:val="21"/>
              </w:rPr>
              <w:t>按钮，在</w:t>
            </w:r>
            <w:r w:rsidRPr="001F6EA2">
              <w:rPr>
                <w:rFonts w:ascii="Segoe UI" w:hAnsi="Segoe UI" w:cs="Segoe UI"/>
                <w:color w:val="323232"/>
                <w:szCs w:val="21"/>
              </w:rPr>
              <w:t> </w:t>
            </w:r>
            <w:r w:rsidRPr="001F6EA2">
              <w:rPr>
                <w:rStyle w:val="a9"/>
                <w:rFonts w:ascii="Segoe UI" w:hAnsi="Segoe UI" w:cs="Segoe UI"/>
                <w:color w:val="323232"/>
                <w:szCs w:val="21"/>
              </w:rPr>
              <w:t>添加卷声明模板</w:t>
            </w:r>
            <w:r w:rsidRPr="001F6EA2">
              <w:rPr>
                <w:rFonts w:ascii="Segoe UI" w:hAnsi="Segoe UI" w:cs="Segoe UI"/>
                <w:color w:val="323232"/>
                <w:szCs w:val="21"/>
              </w:rPr>
              <w:t> </w:t>
            </w:r>
            <w:r w:rsidRPr="001F6EA2">
              <w:rPr>
                <w:rFonts w:ascii="Segoe UI" w:hAnsi="Segoe UI" w:cs="Segoe UI"/>
                <w:color w:val="323232"/>
                <w:szCs w:val="21"/>
              </w:rPr>
              <w:t>窗口，配置模板参数。所有参数确认信息无误后，单击</w:t>
            </w:r>
            <w:r w:rsidRPr="001F6EA2">
              <w:rPr>
                <w:rFonts w:ascii="Segoe UI" w:hAnsi="Segoe UI" w:cs="Segoe UI"/>
                <w:color w:val="323232"/>
                <w:szCs w:val="21"/>
              </w:rPr>
              <w:t> </w:t>
            </w:r>
            <w:r w:rsidRPr="001F6EA2">
              <w:rPr>
                <w:rStyle w:val="a9"/>
                <w:rFonts w:ascii="Segoe UI" w:hAnsi="Segoe UI" w:cs="Segoe UI"/>
                <w:color w:val="323232"/>
                <w:szCs w:val="21"/>
              </w:rPr>
              <w:t>确定</w:t>
            </w:r>
            <w:r w:rsidRPr="001F6EA2">
              <w:rPr>
                <w:rFonts w:ascii="Segoe UI" w:hAnsi="Segoe UI" w:cs="Segoe UI"/>
                <w:color w:val="323232"/>
                <w:szCs w:val="21"/>
              </w:rPr>
              <w:t> </w:t>
            </w:r>
            <w:r w:rsidRPr="001F6EA2">
              <w:rPr>
                <w:rFonts w:ascii="Segoe UI" w:hAnsi="Segoe UI" w:cs="Segoe UI"/>
                <w:color w:val="323232"/>
                <w:szCs w:val="21"/>
              </w:rPr>
              <w:t>按钮。</w:t>
            </w:r>
            <w:r w:rsidRPr="001F6EA2">
              <w:rPr>
                <w:rFonts w:ascii="Segoe UI" w:hAnsi="Segoe UI" w:cs="Segoe UI"/>
                <w:color w:val="323232"/>
                <w:szCs w:val="21"/>
              </w:rPr>
              <w:br/>
            </w:r>
            <w:r w:rsidRPr="001F6EA2">
              <w:rPr>
                <w:rStyle w:val="a9"/>
                <w:rFonts w:ascii="Segoe UI" w:hAnsi="Segoe UI" w:cs="Segoe UI"/>
                <w:color w:val="323232"/>
                <w:szCs w:val="21"/>
              </w:rPr>
              <w:t>说明</w:t>
            </w:r>
            <w:r w:rsidRPr="001F6EA2">
              <w:rPr>
                <w:rFonts w:ascii="Segoe UI" w:hAnsi="Segoe UI" w:cs="Segoe UI"/>
                <w:color w:val="323232"/>
                <w:szCs w:val="21"/>
              </w:rPr>
              <w:t>：通过此方式为容器添加存储卷后，会自动为有状态副本集添加卷声明模板，可在</w:t>
            </w:r>
            <w:r w:rsidRPr="001F6EA2">
              <w:rPr>
                <w:rFonts w:ascii="Segoe UI" w:hAnsi="Segoe UI" w:cs="Segoe UI"/>
                <w:color w:val="323232"/>
                <w:szCs w:val="21"/>
              </w:rPr>
              <w:t> </w:t>
            </w:r>
            <w:r w:rsidRPr="001F6EA2">
              <w:rPr>
                <w:rStyle w:val="a9"/>
                <w:rFonts w:ascii="Segoe UI" w:hAnsi="Segoe UI" w:cs="Segoe UI"/>
                <w:color w:val="323232"/>
                <w:szCs w:val="21"/>
              </w:rPr>
              <w:t>基本信息</w:t>
            </w:r>
            <w:r w:rsidRPr="001F6EA2">
              <w:rPr>
                <w:rFonts w:ascii="Segoe UI" w:hAnsi="Segoe UI" w:cs="Segoe UI"/>
                <w:color w:val="323232"/>
                <w:szCs w:val="21"/>
              </w:rPr>
              <w:t> </w:t>
            </w:r>
            <w:r w:rsidRPr="001F6EA2">
              <w:rPr>
                <w:rFonts w:ascii="Segoe UI" w:hAnsi="Segoe UI" w:cs="Segoe UI"/>
                <w:color w:val="323232"/>
                <w:szCs w:val="21"/>
              </w:rPr>
              <w:t>的</w:t>
            </w:r>
            <w:r w:rsidRPr="001F6EA2">
              <w:rPr>
                <w:rFonts w:ascii="Segoe UI" w:hAnsi="Segoe UI" w:cs="Segoe UI"/>
                <w:color w:val="323232"/>
                <w:szCs w:val="21"/>
              </w:rPr>
              <w:t> </w:t>
            </w:r>
            <w:r w:rsidRPr="001F6EA2">
              <w:rPr>
                <w:rStyle w:val="a9"/>
                <w:rFonts w:ascii="Segoe UI" w:hAnsi="Segoe UI" w:cs="Segoe UI"/>
                <w:color w:val="323232"/>
                <w:szCs w:val="21"/>
              </w:rPr>
              <w:t>卷声明模板</w:t>
            </w:r>
            <w:r w:rsidRPr="001F6EA2">
              <w:rPr>
                <w:rFonts w:ascii="Segoe UI" w:hAnsi="Segoe UI" w:cs="Segoe UI"/>
                <w:color w:val="323232"/>
                <w:szCs w:val="21"/>
              </w:rPr>
              <w:t> </w:t>
            </w:r>
            <w:r w:rsidRPr="001F6EA2">
              <w:rPr>
                <w:rFonts w:ascii="Segoe UI" w:hAnsi="Segoe UI" w:cs="Segoe UI"/>
                <w:color w:val="323232"/>
                <w:szCs w:val="21"/>
              </w:rPr>
              <w:t>区域查看。</w:t>
            </w:r>
            <w:r w:rsidRPr="001F6EA2">
              <w:rPr>
                <w:rFonts w:ascii="Segoe UI" w:hAnsi="Segoe UI" w:cs="Segoe UI"/>
                <w:color w:val="323232"/>
                <w:szCs w:val="21"/>
              </w:rPr>
              <w:br/>
            </w:r>
            <w:r w:rsidRPr="001F6EA2">
              <w:rPr>
                <w:rFonts w:ascii="Segoe UI" w:hAnsi="Segoe UI" w:cs="Segoe UI"/>
                <w:color w:val="323232"/>
                <w:szCs w:val="21"/>
              </w:rPr>
              <w:br/>
            </w:r>
            <w:r w:rsidRPr="001F6EA2">
              <w:rPr>
                <w:rStyle w:val="a9"/>
                <w:rFonts w:ascii="Segoe UI" w:hAnsi="Segoe UI" w:cs="Segoe UI"/>
                <w:color w:val="323232"/>
                <w:szCs w:val="21"/>
              </w:rPr>
              <w:t>方式二</w:t>
            </w:r>
            <w:r w:rsidRPr="001F6EA2">
              <w:rPr>
                <w:rFonts w:ascii="Segoe UI" w:hAnsi="Segoe UI" w:cs="Segoe UI"/>
                <w:color w:val="323232"/>
                <w:szCs w:val="21"/>
              </w:rPr>
              <w:t>：单击</w:t>
            </w:r>
            <w:r w:rsidRPr="001F6EA2">
              <w:rPr>
                <w:rFonts w:ascii="Segoe UI" w:hAnsi="Segoe UI" w:cs="Segoe UI"/>
                <w:color w:val="323232"/>
                <w:szCs w:val="21"/>
              </w:rPr>
              <w:t> </w:t>
            </w:r>
            <w:r w:rsidRPr="001F6EA2">
              <w:rPr>
                <w:rStyle w:val="a9"/>
                <w:rFonts w:ascii="Segoe UI" w:hAnsi="Segoe UI" w:cs="Segoe UI"/>
                <w:color w:val="323232"/>
                <w:szCs w:val="21"/>
              </w:rPr>
              <w:t>添加存储卷并挂载</w:t>
            </w:r>
            <w:r w:rsidRPr="001F6EA2">
              <w:rPr>
                <w:rFonts w:ascii="Segoe UI" w:hAnsi="Segoe UI" w:cs="Segoe UI"/>
                <w:color w:val="323232"/>
                <w:szCs w:val="21"/>
              </w:rPr>
              <w:t> </w:t>
            </w:r>
            <w:r w:rsidRPr="001F6EA2">
              <w:rPr>
                <w:rFonts w:ascii="Segoe UI" w:hAnsi="Segoe UI" w:cs="Segoe UI"/>
                <w:color w:val="323232"/>
                <w:szCs w:val="21"/>
              </w:rPr>
              <w:t>按钮，在</w:t>
            </w:r>
            <w:r w:rsidRPr="001F6EA2">
              <w:rPr>
                <w:rFonts w:ascii="Segoe UI" w:hAnsi="Segoe UI" w:cs="Segoe UI"/>
                <w:color w:val="323232"/>
                <w:szCs w:val="21"/>
              </w:rPr>
              <w:t> </w:t>
            </w:r>
            <w:r w:rsidRPr="001F6EA2">
              <w:rPr>
                <w:rStyle w:val="a9"/>
                <w:rFonts w:ascii="Segoe UI" w:hAnsi="Segoe UI" w:cs="Segoe UI"/>
                <w:color w:val="323232"/>
                <w:szCs w:val="21"/>
              </w:rPr>
              <w:t>添加存储卷</w:t>
            </w:r>
            <w:r w:rsidRPr="001F6EA2">
              <w:rPr>
                <w:rFonts w:ascii="Segoe UI" w:hAnsi="Segoe UI" w:cs="Segoe UI"/>
                <w:color w:val="323232"/>
                <w:szCs w:val="21"/>
              </w:rPr>
              <w:t> </w:t>
            </w:r>
            <w:r w:rsidRPr="001F6EA2">
              <w:rPr>
                <w:rFonts w:ascii="Segoe UI" w:hAnsi="Segoe UI" w:cs="Segoe UI"/>
                <w:color w:val="323232"/>
                <w:szCs w:val="21"/>
              </w:rPr>
              <w:t>窗口，选择存储类型，包括</w:t>
            </w:r>
            <w:r w:rsidRPr="001F6EA2">
              <w:rPr>
                <w:rFonts w:ascii="Segoe UI" w:hAnsi="Segoe UI" w:cs="Segoe UI"/>
                <w:color w:val="323232"/>
                <w:szCs w:val="21"/>
              </w:rPr>
              <w:t> </w:t>
            </w:r>
            <w:r w:rsidRPr="001F6EA2">
              <w:rPr>
                <w:rStyle w:val="a9"/>
                <w:rFonts w:ascii="Segoe UI" w:hAnsi="Segoe UI" w:cs="Segoe UI"/>
                <w:color w:val="323232"/>
                <w:szCs w:val="21"/>
              </w:rPr>
              <w:t>持久卷声明</w:t>
            </w:r>
            <w:r w:rsidRPr="001F6EA2">
              <w:rPr>
                <w:rFonts w:ascii="Segoe UI" w:hAnsi="Segoe UI" w:cs="Segoe UI"/>
                <w:color w:val="323232"/>
                <w:szCs w:val="21"/>
              </w:rPr>
              <w:t>、</w:t>
            </w:r>
            <w:r w:rsidRPr="001F6EA2">
              <w:rPr>
                <w:rStyle w:val="a9"/>
                <w:rFonts w:ascii="Segoe UI" w:hAnsi="Segoe UI" w:cs="Segoe UI"/>
                <w:color w:val="323232"/>
                <w:szCs w:val="21"/>
              </w:rPr>
              <w:t>配置字典</w:t>
            </w:r>
            <w:r w:rsidRPr="001F6EA2">
              <w:rPr>
                <w:rFonts w:ascii="Segoe UI" w:hAnsi="Segoe UI" w:cs="Segoe UI"/>
                <w:color w:val="323232"/>
                <w:szCs w:val="21"/>
              </w:rPr>
              <w:t>、</w:t>
            </w:r>
            <w:r w:rsidRPr="001F6EA2">
              <w:rPr>
                <w:rStyle w:val="a9"/>
                <w:rFonts w:ascii="Segoe UI" w:hAnsi="Segoe UI" w:cs="Segoe UI"/>
                <w:color w:val="323232"/>
                <w:szCs w:val="21"/>
              </w:rPr>
              <w:t>保密字典</w:t>
            </w:r>
            <w:r w:rsidRPr="001F6EA2">
              <w:rPr>
                <w:rFonts w:ascii="Segoe UI" w:hAnsi="Segoe UI" w:cs="Segoe UI"/>
                <w:color w:val="323232"/>
                <w:szCs w:val="21"/>
              </w:rPr>
              <w:t>、</w:t>
            </w:r>
            <w:r w:rsidRPr="001F6EA2">
              <w:rPr>
                <w:rStyle w:val="a9"/>
                <w:rFonts w:ascii="Segoe UI" w:hAnsi="Segoe UI" w:cs="Segoe UI"/>
                <w:color w:val="323232"/>
                <w:szCs w:val="21"/>
              </w:rPr>
              <w:t>主机路径</w:t>
            </w:r>
            <w:r w:rsidRPr="001F6EA2">
              <w:rPr>
                <w:rFonts w:ascii="Segoe UI" w:hAnsi="Segoe UI" w:cs="Segoe UI"/>
                <w:color w:val="323232"/>
                <w:szCs w:val="21"/>
              </w:rPr>
              <w:t>、</w:t>
            </w:r>
            <w:r w:rsidRPr="001F6EA2">
              <w:rPr>
                <w:rStyle w:val="a9"/>
                <w:rFonts w:ascii="Segoe UI" w:hAnsi="Segoe UI" w:cs="Segoe UI"/>
                <w:color w:val="323232"/>
                <w:szCs w:val="21"/>
              </w:rPr>
              <w:t>空目录</w:t>
            </w:r>
            <w:r w:rsidRPr="001F6EA2">
              <w:rPr>
                <w:rFonts w:ascii="Segoe UI" w:hAnsi="Segoe UI" w:cs="Segoe UI"/>
                <w:color w:val="323232"/>
                <w:szCs w:val="21"/>
              </w:rPr>
              <w:t>。所有参数确认信息无误后，单击</w:t>
            </w:r>
            <w:r w:rsidRPr="001F6EA2">
              <w:rPr>
                <w:rFonts w:ascii="Segoe UI" w:hAnsi="Segoe UI" w:cs="Segoe UI"/>
                <w:color w:val="323232"/>
                <w:szCs w:val="21"/>
              </w:rPr>
              <w:t> </w:t>
            </w:r>
            <w:r w:rsidRPr="001F6EA2">
              <w:rPr>
                <w:rStyle w:val="a9"/>
                <w:rFonts w:ascii="Segoe UI" w:hAnsi="Segoe UI" w:cs="Segoe UI"/>
                <w:color w:val="323232"/>
                <w:szCs w:val="21"/>
              </w:rPr>
              <w:t>确定</w:t>
            </w:r>
            <w:r w:rsidRPr="001F6EA2">
              <w:rPr>
                <w:rFonts w:ascii="Segoe UI" w:hAnsi="Segoe UI" w:cs="Segoe UI"/>
                <w:color w:val="323232"/>
                <w:szCs w:val="21"/>
              </w:rPr>
              <w:t> </w:t>
            </w:r>
            <w:r w:rsidRPr="001F6EA2">
              <w:rPr>
                <w:rFonts w:ascii="Segoe UI" w:hAnsi="Segoe UI" w:cs="Segoe UI"/>
                <w:color w:val="323232"/>
                <w:szCs w:val="21"/>
              </w:rPr>
              <w:t>按钮。</w:t>
            </w:r>
            <w:r w:rsidRPr="001F6EA2">
              <w:rPr>
                <w:rFonts w:ascii="Segoe UI" w:hAnsi="Segoe UI" w:cs="Segoe UI"/>
                <w:color w:val="323232"/>
                <w:szCs w:val="21"/>
              </w:rPr>
              <w:br/>
            </w:r>
            <w:r w:rsidRPr="001F6EA2">
              <w:rPr>
                <w:rStyle w:val="a9"/>
                <w:rFonts w:ascii="Segoe UI" w:hAnsi="Segoe UI" w:cs="Segoe UI"/>
                <w:color w:val="323232"/>
                <w:szCs w:val="21"/>
              </w:rPr>
              <w:t>说明</w:t>
            </w:r>
            <w:r w:rsidRPr="001F6EA2">
              <w:rPr>
                <w:rFonts w:ascii="Segoe UI" w:hAnsi="Segoe UI" w:cs="Segoe UI"/>
                <w:color w:val="323232"/>
                <w:szCs w:val="21"/>
              </w:rPr>
              <w:t>：通过此方式为容器添加存储卷后，会自动为容器组添加该存储卷，可在</w:t>
            </w:r>
            <w:r w:rsidRPr="001F6EA2">
              <w:rPr>
                <w:rFonts w:ascii="Segoe UI" w:hAnsi="Segoe UI" w:cs="Segoe UI"/>
                <w:color w:val="323232"/>
                <w:szCs w:val="21"/>
              </w:rPr>
              <w:t> </w:t>
            </w:r>
            <w:r w:rsidRPr="001F6EA2">
              <w:rPr>
                <w:rStyle w:val="a9"/>
                <w:rFonts w:ascii="Segoe UI" w:hAnsi="Segoe UI" w:cs="Segoe UI"/>
                <w:color w:val="323232"/>
                <w:szCs w:val="21"/>
              </w:rPr>
              <w:t>容器组</w:t>
            </w:r>
            <w:r w:rsidRPr="001F6EA2">
              <w:rPr>
                <w:rFonts w:ascii="Segoe UI" w:hAnsi="Segoe UI" w:cs="Segoe UI"/>
                <w:color w:val="323232"/>
                <w:szCs w:val="21"/>
              </w:rPr>
              <w:t> </w:t>
            </w:r>
            <w:r w:rsidRPr="001F6EA2">
              <w:rPr>
                <w:rFonts w:ascii="Segoe UI" w:hAnsi="Segoe UI" w:cs="Segoe UI"/>
                <w:color w:val="323232"/>
                <w:szCs w:val="21"/>
              </w:rPr>
              <w:t>的</w:t>
            </w:r>
            <w:r w:rsidRPr="001F6EA2">
              <w:rPr>
                <w:rFonts w:ascii="Segoe UI" w:hAnsi="Segoe UI" w:cs="Segoe UI"/>
                <w:color w:val="323232"/>
                <w:szCs w:val="21"/>
              </w:rPr>
              <w:t> </w:t>
            </w:r>
            <w:r w:rsidRPr="001F6EA2">
              <w:rPr>
                <w:rStyle w:val="a9"/>
                <w:rFonts w:ascii="Segoe UI" w:hAnsi="Segoe UI" w:cs="Segoe UI"/>
                <w:color w:val="323232"/>
                <w:szCs w:val="21"/>
              </w:rPr>
              <w:t>存储卷</w:t>
            </w:r>
            <w:r w:rsidRPr="001F6EA2">
              <w:rPr>
                <w:rFonts w:ascii="Segoe UI" w:hAnsi="Segoe UI" w:cs="Segoe UI"/>
                <w:color w:val="323232"/>
                <w:szCs w:val="21"/>
              </w:rPr>
              <w:t> </w:t>
            </w:r>
            <w:r w:rsidRPr="001F6EA2">
              <w:rPr>
                <w:rFonts w:ascii="Segoe UI" w:hAnsi="Segoe UI" w:cs="Segoe UI"/>
                <w:color w:val="323232"/>
                <w:szCs w:val="21"/>
              </w:rPr>
              <w:t>区域查看。</w:t>
            </w:r>
            <w:r w:rsidRPr="001F6EA2">
              <w:rPr>
                <w:rFonts w:ascii="Segoe UI" w:hAnsi="Segoe UI" w:cs="Segoe UI"/>
                <w:color w:val="323232"/>
                <w:szCs w:val="21"/>
              </w:rPr>
              <w:br/>
            </w:r>
            <w:r w:rsidRPr="001F6EA2">
              <w:rPr>
                <w:rFonts w:ascii="Segoe UI" w:hAnsi="Segoe UI" w:cs="Segoe UI"/>
                <w:color w:val="323232"/>
                <w:szCs w:val="21"/>
              </w:rPr>
              <w:br/>
            </w:r>
            <w:r w:rsidRPr="001F6EA2">
              <w:rPr>
                <w:rStyle w:val="a9"/>
                <w:rFonts w:ascii="Segoe UI" w:hAnsi="Segoe UI" w:cs="Segoe UI"/>
                <w:color w:val="323232"/>
                <w:szCs w:val="21"/>
              </w:rPr>
              <w:t>方式三</w:t>
            </w:r>
            <w:r w:rsidRPr="001F6EA2">
              <w:rPr>
                <w:rFonts w:ascii="Segoe UI" w:hAnsi="Segoe UI" w:cs="Segoe UI"/>
                <w:color w:val="323232"/>
                <w:szCs w:val="21"/>
              </w:rPr>
              <w:t>：单击</w:t>
            </w:r>
            <w:r w:rsidRPr="001F6EA2">
              <w:rPr>
                <w:rFonts w:ascii="Segoe UI" w:hAnsi="Segoe UI" w:cs="Segoe UI"/>
                <w:color w:val="323232"/>
                <w:szCs w:val="21"/>
              </w:rPr>
              <w:t> </w:t>
            </w:r>
            <w:r w:rsidRPr="001F6EA2">
              <w:rPr>
                <w:rStyle w:val="a9"/>
                <w:rFonts w:ascii="Segoe UI" w:hAnsi="Segoe UI" w:cs="Segoe UI"/>
                <w:color w:val="323232"/>
                <w:szCs w:val="21"/>
              </w:rPr>
              <w:t>添加</w:t>
            </w:r>
            <w:r w:rsidRPr="001F6EA2">
              <w:rPr>
                <w:rFonts w:ascii="Segoe UI" w:hAnsi="Segoe UI" w:cs="Segoe UI"/>
                <w:color w:val="323232"/>
                <w:szCs w:val="21"/>
              </w:rPr>
              <w:t> </w:t>
            </w:r>
            <w:r w:rsidRPr="001F6EA2">
              <w:rPr>
                <w:rFonts w:ascii="Segoe UI" w:hAnsi="Segoe UI" w:cs="Segoe UI"/>
                <w:color w:val="323232"/>
                <w:szCs w:val="21"/>
              </w:rPr>
              <w:t>按钮，将已添加的存储卷，或已添加的卷声明模板，添加挂载到容器。单击</w:t>
            </w:r>
            <w:r w:rsidRPr="001F6EA2">
              <w:rPr>
                <w:rFonts w:ascii="Segoe UI" w:hAnsi="Segoe UI" w:cs="Segoe UI"/>
                <w:color w:val="323232"/>
                <w:szCs w:val="21"/>
              </w:rPr>
              <w:t> </w:t>
            </w:r>
            <w:r w:rsidRPr="001F6EA2">
              <w:rPr>
                <w:rStyle w:val="a9"/>
                <w:rFonts w:ascii="Segoe UI" w:hAnsi="Segoe UI" w:cs="Segoe UI"/>
                <w:color w:val="323232"/>
                <w:szCs w:val="21"/>
              </w:rPr>
              <w:t>存储卷名称</w:t>
            </w:r>
            <w:r w:rsidRPr="001F6EA2">
              <w:rPr>
                <w:rFonts w:ascii="Segoe UI" w:hAnsi="Segoe UI" w:cs="Segoe UI"/>
                <w:color w:val="323232"/>
                <w:szCs w:val="21"/>
              </w:rPr>
              <w:t> </w:t>
            </w:r>
            <w:r w:rsidRPr="001F6EA2">
              <w:rPr>
                <w:rFonts w:ascii="Segoe UI" w:hAnsi="Segoe UI" w:cs="Segoe UI"/>
                <w:color w:val="323232"/>
                <w:szCs w:val="21"/>
              </w:rPr>
              <w:t>下拉选择框选择要为容器挂载的存储卷。</w:t>
            </w:r>
            <w:r w:rsidRPr="001F6EA2">
              <w:rPr>
                <w:rFonts w:ascii="Segoe UI" w:hAnsi="Segoe UI" w:cs="Segoe UI"/>
                <w:color w:val="323232"/>
                <w:szCs w:val="21"/>
              </w:rPr>
              <w:br/>
            </w:r>
            <w:r w:rsidRPr="001F6EA2">
              <w:rPr>
                <w:rStyle w:val="a9"/>
                <w:rFonts w:ascii="Segoe UI" w:hAnsi="Segoe UI" w:cs="Segoe UI"/>
                <w:color w:val="323232"/>
                <w:szCs w:val="21"/>
              </w:rPr>
              <w:t>前提条件</w:t>
            </w:r>
            <w:r w:rsidRPr="001F6EA2">
              <w:rPr>
                <w:rFonts w:ascii="Segoe UI" w:hAnsi="Segoe UI" w:cs="Segoe UI"/>
                <w:color w:val="323232"/>
                <w:szCs w:val="21"/>
              </w:rPr>
              <w:t>：已在</w:t>
            </w:r>
            <w:r w:rsidRPr="001F6EA2">
              <w:rPr>
                <w:rFonts w:ascii="Segoe UI" w:hAnsi="Segoe UI" w:cs="Segoe UI"/>
                <w:color w:val="323232"/>
                <w:szCs w:val="21"/>
              </w:rPr>
              <w:t> </w:t>
            </w:r>
            <w:r w:rsidRPr="001F6EA2">
              <w:rPr>
                <w:rStyle w:val="a9"/>
                <w:rFonts w:ascii="Segoe UI" w:hAnsi="Segoe UI" w:cs="Segoe UI"/>
                <w:color w:val="323232"/>
                <w:szCs w:val="21"/>
              </w:rPr>
              <w:t>基本信息</w:t>
            </w:r>
            <w:r w:rsidRPr="001F6EA2">
              <w:rPr>
                <w:rFonts w:ascii="Segoe UI" w:hAnsi="Segoe UI" w:cs="Segoe UI"/>
                <w:color w:val="323232"/>
                <w:szCs w:val="21"/>
              </w:rPr>
              <w:t> </w:t>
            </w:r>
            <w:r w:rsidRPr="001F6EA2">
              <w:rPr>
                <w:rFonts w:ascii="Segoe UI" w:hAnsi="Segoe UI" w:cs="Segoe UI"/>
                <w:color w:val="323232"/>
                <w:szCs w:val="21"/>
              </w:rPr>
              <w:t>区域，为容器组添加了</w:t>
            </w:r>
            <w:r w:rsidRPr="001F6EA2">
              <w:rPr>
                <w:rFonts w:ascii="Segoe UI" w:hAnsi="Segoe UI" w:cs="Segoe UI"/>
                <w:color w:val="323232"/>
                <w:szCs w:val="21"/>
              </w:rPr>
              <w:t> </w:t>
            </w:r>
            <w:r w:rsidRPr="001F6EA2">
              <w:rPr>
                <w:rFonts w:ascii="Segoe UI" w:hAnsi="Segoe UI" w:cs="Segoe UI"/>
                <w:color w:val="323232"/>
                <w:szCs w:val="21"/>
              </w:rPr>
              <w:t>卷声明模板</w:t>
            </w:r>
            <w:r w:rsidRPr="001F6EA2">
              <w:rPr>
                <w:rFonts w:ascii="Segoe UI" w:hAnsi="Segoe UI" w:cs="Segoe UI"/>
                <w:color w:val="323232"/>
                <w:szCs w:val="21"/>
              </w:rPr>
              <w:t> </w:t>
            </w:r>
            <w:r w:rsidRPr="001F6EA2">
              <w:rPr>
                <w:rFonts w:ascii="Segoe UI" w:hAnsi="Segoe UI" w:cs="Segoe UI"/>
                <w:color w:val="323232"/>
                <w:szCs w:val="21"/>
              </w:rPr>
              <w:t>资源，或已通过</w:t>
            </w:r>
            <w:r w:rsidRPr="001F6EA2">
              <w:rPr>
                <w:rFonts w:ascii="Segoe UI" w:hAnsi="Segoe UI" w:cs="Segoe UI"/>
                <w:color w:val="323232"/>
                <w:szCs w:val="21"/>
              </w:rPr>
              <w:t> </w:t>
            </w:r>
            <w:r w:rsidRPr="001F6EA2">
              <w:rPr>
                <w:rStyle w:val="a9"/>
                <w:rFonts w:ascii="Segoe UI" w:hAnsi="Segoe UI" w:cs="Segoe UI"/>
                <w:color w:val="323232"/>
                <w:szCs w:val="21"/>
              </w:rPr>
              <w:t>方式一</w:t>
            </w:r>
            <w:r w:rsidRPr="001F6EA2">
              <w:rPr>
                <w:rFonts w:ascii="Segoe UI" w:hAnsi="Segoe UI" w:cs="Segoe UI"/>
                <w:color w:val="323232"/>
                <w:szCs w:val="21"/>
              </w:rPr>
              <w:t> </w:t>
            </w:r>
            <w:r w:rsidRPr="001F6EA2">
              <w:rPr>
                <w:rFonts w:ascii="Segoe UI" w:hAnsi="Segoe UI" w:cs="Segoe UI"/>
                <w:color w:val="323232"/>
                <w:szCs w:val="21"/>
              </w:rPr>
              <w:t>添加了卷声明模板；已在</w:t>
            </w:r>
            <w:r w:rsidRPr="001F6EA2">
              <w:rPr>
                <w:rFonts w:ascii="Segoe UI" w:hAnsi="Segoe UI" w:cs="Segoe UI"/>
                <w:color w:val="323232"/>
                <w:szCs w:val="21"/>
              </w:rPr>
              <w:t> </w:t>
            </w:r>
            <w:r w:rsidRPr="001F6EA2">
              <w:rPr>
                <w:rStyle w:val="a9"/>
                <w:rFonts w:ascii="Segoe UI" w:hAnsi="Segoe UI" w:cs="Segoe UI"/>
                <w:color w:val="323232"/>
                <w:szCs w:val="21"/>
              </w:rPr>
              <w:t>容器组</w:t>
            </w:r>
            <w:r w:rsidRPr="001F6EA2">
              <w:rPr>
                <w:rFonts w:ascii="Segoe UI" w:hAnsi="Segoe UI" w:cs="Segoe UI"/>
                <w:color w:val="323232"/>
                <w:szCs w:val="21"/>
              </w:rPr>
              <w:t> </w:t>
            </w:r>
            <w:r w:rsidRPr="001F6EA2">
              <w:rPr>
                <w:rFonts w:ascii="Segoe UI" w:hAnsi="Segoe UI" w:cs="Segoe UI"/>
                <w:color w:val="323232"/>
                <w:szCs w:val="21"/>
              </w:rPr>
              <w:t>区域，为容器组添加了</w:t>
            </w:r>
            <w:r w:rsidRPr="001F6EA2">
              <w:rPr>
                <w:rFonts w:ascii="Segoe UI" w:hAnsi="Segoe UI" w:cs="Segoe UI"/>
                <w:color w:val="323232"/>
                <w:szCs w:val="21"/>
              </w:rPr>
              <w:t> </w:t>
            </w:r>
            <w:r w:rsidRPr="001F6EA2">
              <w:rPr>
                <w:rFonts w:ascii="Segoe UI" w:hAnsi="Segoe UI" w:cs="Segoe UI"/>
                <w:color w:val="323232"/>
                <w:szCs w:val="21"/>
              </w:rPr>
              <w:t>存储卷</w:t>
            </w:r>
            <w:r w:rsidRPr="001F6EA2">
              <w:rPr>
                <w:rFonts w:ascii="Segoe UI" w:hAnsi="Segoe UI" w:cs="Segoe UI"/>
                <w:color w:val="323232"/>
                <w:szCs w:val="21"/>
              </w:rPr>
              <w:t> </w:t>
            </w:r>
            <w:r w:rsidRPr="001F6EA2">
              <w:rPr>
                <w:rFonts w:ascii="Segoe UI" w:hAnsi="Segoe UI" w:cs="Segoe UI"/>
                <w:color w:val="323232"/>
                <w:szCs w:val="21"/>
              </w:rPr>
              <w:t>资源，或已通过</w:t>
            </w:r>
            <w:r w:rsidRPr="001F6EA2">
              <w:rPr>
                <w:rFonts w:ascii="Segoe UI" w:hAnsi="Segoe UI" w:cs="Segoe UI"/>
                <w:color w:val="323232"/>
                <w:szCs w:val="21"/>
              </w:rPr>
              <w:t> </w:t>
            </w:r>
            <w:r w:rsidRPr="001F6EA2">
              <w:rPr>
                <w:rStyle w:val="a9"/>
                <w:rFonts w:ascii="Segoe UI" w:hAnsi="Segoe UI" w:cs="Segoe UI"/>
                <w:color w:val="323232"/>
                <w:szCs w:val="21"/>
              </w:rPr>
              <w:t>方式二</w:t>
            </w:r>
            <w:r w:rsidRPr="001F6EA2">
              <w:rPr>
                <w:rFonts w:ascii="Segoe UI" w:hAnsi="Segoe UI" w:cs="Segoe UI"/>
                <w:color w:val="323232"/>
                <w:szCs w:val="21"/>
              </w:rPr>
              <w:t> </w:t>
            </w:r>
            <w:r w:rsidRPr="001F6EA2">
              <w:rPr>
                <w:rFonts w:ascii="Segoe UI" w:hAnsi="Segoe UI" w:cs="Segoe UI"/>
                <w:color w:val="323232"/>
                <w:szCs w:val="21"/>
              </w:rPr>
              <w:t>添加了存储卷。</w:t>
            </w:r>
            <w:r w:rsidRPr="001F6EA2">
              <w:rPr>
                <w:rFonts w:ascii="Segoe UI" w:hAnsi="Segoe UI" w:cs="Segoe UI"/>
                <w:color w:val="323232"/>
                <w:szCs w:val="21"/>
              </w:rPr>
              <w:br/>
            </w:r>
            <w:r w:rsidRPr="001F6EA2">
              <w:rPr>
                <w:rFonts w:ascii="Segoe UI" w:hAnsi="Segoe UI" w:cs="Segoe UI"/>
                <w:color w:val="323232"/>
                <w:szCs w:val="21"/>
              </w:rPr>
              <w:br/>
            </w:r>
            <w:r w:rsidRPr="001F6EA2">
              <w:rPr>
                <w:rStyle w:val="a9"/>
                <w:rFonts w:ascii="Segoe UI" w:hAnsi="Segoe UI" w:cs="Segoe UI"/>
                <w:color w:val="323232"/>
                <w:szCs w:val="21"/>
              </w:rPr>
              <w:t>通用参数说明</w:t>
            </w:r>
            <w:r w:rsidRPr="001F6EA2">
              <w:rPr>
                <w:rFonts w:ascii="Segoe UI" w:hAnsi="Segoe UI" w:cs="Segoe UI"/>
                <w:color w:val="323232"/>
                <w:szCs w:val="21"/>
              </w:rPr>
              <w:t>：</w:t>
            </w:r>
            <w:r w:rsidRPr="001F6EA2">
              <w:rPr>
                <w:rFonts w:ascii="Segoe UI" w:hAnsi="Segoe UI" w:cs="Segoe UI"/>
                <w:color w:val="323232"/>
                <w:szCs w:val="21"/>
              </w:rPr>
              <w:br/>
            </w:r>
            <w:r w:rsidRPr="001F6EA2">
              <w:rPr>
                <w:rStyle w:val="a9"/>
                <w:rFonts w:ascii="Segoe UI" w:hAnsi="Segoe UI" w:cs="Segoe UI"/>
                <w:color w:val="323232"/>
                <w:szCs w:val="21"/>
              </w:rPr>
              <w:t>挂载路径</w:t>
            </w:r>
            <w:r w:rsidRPr="001F6EA2">
              <w:rPr>
                <w:rFonts w:ascii="Segoe UI" w:hAnsi="Segoe UI" w:cs="Segoe UI"/>
                <w:color w:val="323232"/>
                <w:szCs w:val="21"/>
              </w:rPr>
              <w:t>：在容器文件系统中，挂载存储卷的路径。</w:t>
            </w:r>
            <w:r w:rsidRPr="001F6EA2">
              <w:rPr>
                <w:rFonts w:ascii="Segoe UI" w:hAnsi="Segoe UI" w:cs="Segoe UI"/>
                <w:color w:val="323232"/>
                <w:szCs w:val="21"/>
              </w:rPr>
              <w:br/>
            </w:r>
            <w:r w:rsidRPr="001F6EA2">
              <w:rPr>
                <w:rStyle w:val="a9"/>
                <w:rFonts w:ascii="Segoe UI" w:hAnsi="Segoe UI" w:cs="Segoe UI"/>
                <w:color w:val="323232"/>
                <w:szCs w:val="21"/>
              </w:rPr>
              <w:t>子路径</w:t>
            </w:r>
            <w:r w:rsidRPr="001F6EA2">
              <w:rPr>
                <w:rFonts w:ascii="Segoe UI" w:hAnsi="Segoe UI" w:cs="Segoe UI"/>
                <w:color w:val="323232"/>
                <w:szCs w:val="21"/>
              </w:rPr>
              <w:t>：已存在的，容器可以用于存储数据的文件的相对路径。</w:t>
            </w:r>
            <w:r w:rsidRPr="001F6EA2">
              <w:rPr>
                <w:rFonts w:ascii="Segoe UI" w:hAnsi="Segoe UI" w:cs="Segoe UI"/>
                <w:color w:val="323232"/>
                <w:szCs w:val="21"/>
              </w:rPr>
              <w:br/>
            </w:r>
            <w:r w:rsidRPr="001F6EA2">
              <w:rPr>
                <w:rFonts w:ascii="Segoe UI" w:hAnsi="Segoe UI" w:cs="Segoe UI"/>
                <w:color w:val="323232"/>
                <w:szCs w:val="21"/>
              </w:rPr>
              <w:lastRenderedPageBreak/>
              <w:t>当存储卷类型为</w:t>
            </w:r>
            <w:r w:rsidRPr="001F6EA2">
              <w:rPr>
                <w:rFonts w:ascii="Segoe UI" w:hAnsi="Segoe UI" w:cs="Segoe UI"/>
                <w:color w:val="323232"/>
                <w:szCs w:val="21"/>
              </w:rPr>
              <w:t> </w:t>
            </w:r>
            <w:r w:rsidRPr="001F6EA2">
              <w:rPr>
                <w:rStyle w:val="HTML"/>
                <w:rFonts w:ascii="Courier New" w:hAnsi="Courier New" w:cs="Courier New"/>
                <w:color w:val="C7254E"/>
                <w:sz w:val="21"/>
                <w:szCs w:val="21"/>
                <w:shd w:val="clear" w:color="auto" w:fill="F9F2F4"/>
              </w:rPr>
              <w:t>配置字典</w:t>
            </w:r>
            <w:r w:rsidRPr="001F6EA2">
              <w:rPr>
                <w:rFonts w:ascii="Segoe UI" w:hAnsi="Segoe UI" w:cs="Segoe UI"/>
                <w:color w:val="323232"/>
                <w:szCs w:val="21"/>
              </w:rPr>
              <w:t> </w:t>
            </w:r>
            <w:r w:rsidRPr="001F6EA2">
              <w:rPr>
                <w:rFonts w:ascii="Segoe UI" w:hAnsi="Segoe UI" w:cs="Segoe UI"/>
                <w:color w:val="323232"/>
                <w:szCs w:val="21"/>
              </w:rPr>
              <w:t>或</w:t>
            </w:r>
            <w:r w:rsidRPr="001F6EA2">
              <w:rPr>
                <w:rFonts w:ascii="Segoe UI" w:hAnsi="Segoe UI" w:cs="Segoe UI"/>
                <w:color w:val="323232"/>
                <w:szCs w:val="21"/>
              </w:rPr>
              <w:t> </w:t>
            </w:r>
            <w:r w:rsidRPr="001F6EA2">
              <w:rPr>
                <w:rStyle w:val="HTML"/>
                <w:rFonts w:ascii="Courier New" w:hAnsi="Courier New" w:cs="Courier New"/>
                <w:color w:val="C7254E"/>
                <w:sz w:val="21"/>
                <w:szCs w:val="21"/>
                <w:shd w:val="clear" w:color="auto" w:fill="F9F2F4"/>
              </w:rPr>
              <w:t>保密字典</w:t>
            </w:r>
            <w:r w:rsidRPr="001F6EA2">
              <w:rPr>
                <w:rFonts w:ascii="Segoe UI" w:hAnsi="Segoe UI" w:cs="Segoe UI"/>
                <w:color w:val="323232"/>
                <w:szCs w:val="21"/>
              </w:rPr>
              <w:t> </w:t>
            </w:r>
            <w:r w:rsidRPr="001F6EA2">
              <w:rPr>
                <w:rFonts w:ascii="Segoe UI" w:hAnsi="Segoe UI" w:cs="Segoe UI"/>
                <w:color w:val="323232"/>
                <w:szCs w:val="21"/>
              </w:rPr>
              <w:t>时，支持选择一个配置项的键作为子路径。挂载路径拼接子路径构成完整的存储卷挂载路径，将指向具体的文件夹或文件名称。</w:t>
            </w:r>
            <w:r w:rsidRPr="001F6EA2">
              <w:rPr>
                <w:rFonts w:ascii="Segoe UI" w:hAnsi="Segoe UI" w:cs="Segoe UI"/>
                <w:color w:val="323232"/>
                <w:szCs w:val="21"/>
              </w:rPr>
              <w:br/>
            </w:r>
            <w:r w:rsidRPr="001F6EA2">
              <w:rPr>
                <w:rStyle w:val="a9"/>
                <w:rFonts w:ascii="Segoe UI" w:hAnsi="Segoe UI" w:cs="Segoe UI"/>
                <w:color w:val="323232"/>
                <w:szCs w:val="21"/>
              </w:rPr>
              <w:t>只读</w:t>
            </w:r>
            <w:r w:rsidRPr="001F6EA2">
              <w:rPr>
                <w:rFonts w:ascii="Segoe UI" w:hAnsi="Segoe UI" w:cs="Segoe UI"/>
                <w:color w:val="323232"/>
                <w:szCs w:val="21"/>
              </w:rPr>
              <w:t>：以滑块开关的形式展现，用于控制存储卷的访问方式。开关默认关闭，存储卷的访问方式为</w:t>
            </w:r>
            <w:r w:rsidRPr="001F6EA2">
              <w:rPr>
                <w:rFonts w:ascii="Segoe UI" w:hAnsi="Segoe UI" w:cs="Segoe UI"/>
                <w:color w:val="323232"/>
                <w:szCs w:val="21"/>
              </w:rPr>
              <w:t> </w:t>
            </w:r>
            <w:r w:rsidRPr="001F6EA2">
              <w:rPr>
                <w:rStyle w:val="a9"/>
                <w:rFonts w:ascii="Segoe UI" w:hAnsi="Segoe UI" w:cs="Segoe UI"/>
                <w:color w:val="323232"/>
                <w:szCs w:val="21"/>
              </w:rPr>
              <w:t>读写</w:t>
            </w:r>
            <w:r w:rsidRPr="001F6EA2">
              <w:rPr>
                <w:rFonts w:ascii="Segoe UI" w:hAnsi="Segoe UI" w:cs="Segoe UI"/>
                <w:color w:val="323232"/>
                <w:szCs w:val="21"/>
              </w:rPr>
              <w:t>；单击开启开关后，存储卷的访问方式为</w:t>
            </w:r>
            <w:r w:rsidRPr="001F6EA2">
              <w:rPr>
                <w:rFonts w:ascii="Segoe UI" w:hAnsi="Segoe UI" w:cs="Segoe UI"/>
                <w:color w:val="323232"/>
                <w:szCs w:val="21"/>
              </w:rPr>
              <w:t> </w:t>
            </w:r>
            <w:r w:rsidRPr="001F6EA2">
              <w:rPr>
                <w:rStyle w:val="a9"/>
                <w:rFonts w:ascii="Segoe UI" w:hAnsi="Segoe UI" w:cs="Segoe UI"/>
                <w:color w:val="323232"/>
                <w:szCs w:val="21"/>
              </w:rPr>
              <w:t>只读</w:t>
            </w:r>
            <w:r w:rsidRPr="001F6EA2">
              <w:rPr>
                <w:rFonts w:ascii="Segoe UI" w:hAnsi="Segoe UI" w:cs="Segoe UI"/>
                <w:color w:val="323232"/>
                <w:szCs w:val="21"/>
              </w:rPr>
              <w:t>。</w:t>
            </w:r>
          </w:p>
        </w:tc>
      </w:tr>
      <w:tr w:rsidR="001F6EA2" w:rsidRPr="001F6EA2" w:rsidTr="001F6EA2">
        <w:tc>
          <w:tcPr>
            <w:tcW w:w="1135" w:type="dxa"/>
            <w:tcBorders>
              <w:bottom w:val="single" w:sz="6" w:space="0" w:color="E5E5E5"/>
              <w:right w:val="single" w:sz="6" w:space="0" w:color="EEEEEE"/>
            </w:tcBorders>
            <w:shd w:val="clear" w:color="auto" w:fill="FFFFFF"/>
            <w:vAlign w:val="center"/>
            <w:hideMark/>
          </w:tcPr>
          <w:p w:rsidR="001F6EA2" w:rsidRPr="001F6EA2" w:rsidRDefault="001F6EA2">
            <w:pPr>
              <w:rPr>
                <w:rFonts w:ascii="Segoe UI" w:hAnsi="Segoe UI" w:cs="Segoe UI"/>
                <w:color w:val="323232"/>
                <w:szCs w:val="21"/>
              </w:rPr>
            </w:pPr>
            <w:r w:rsidRPr="001F6EA2">
              <w:rPr>
                <w:rStyle w:val="a9"/>
                <w:rFonts w:ascii="Segoe UI" w:hAnsi="Segoe UI" w:cs="Segoe UI"/>
                <w:color w:val="323232"/>
                <w:szCs w:val="21"/>
              </w:rPr>
              <w:lastRenderedPageBreak/>
              <w:t>端口</w:t>
            </w:r>
          </w:p>
        </w:tc>
        <w:tc>
          <w:tcPr>
            <w:tcW w:w="992" w:type="dxa"/>
            <w:tcBorders>
              <w:bottom w:val="single" w:sz="6" w:space="0" w:color="E5E5E5"/>
              <w:right w:val="single" w:sz="6" w:space="0" w:color="EEEEEE"/>
            </w:tcBorders>
            <w:shd w:val="clear" w:color="auto" w:fill="FFFFFF"/>
            <w:vAlign w:val="center"/>
            <w:hideMark/>
          </w:tcPr>
          <w:p w:rsidR="001F6EA2" w:rsidRPr="001F6EA2" w:rsidRDefault="001F6EA2">
            <w:pPr>
              <w:rPr>
                <w:rFonts w:ascii="Segoe UI" w:hAnsi="Segoe UI" w:cs="Segoe UI"/>
                <w:color w:val="323232"/>
                <w:szCs w:val="21"/>
              </w:rPr>
            </w:pPr>
            <w:r w:rsidRPr="001F6EA2">
              <w:rPr>
                <w:rFonts w:ascii="Segoe UI" w:hAnsi="Segoe UI" w:cs="Segoe UI"/>
                <w:color w:val="323232"/>
                <w:szCs w:val="21"/>
              </w:rPr>
              <w:t>否</w:t>
            </w:r>
          </w:p>
        </w:tc>
        <w:tc>
          <w:tcPr>
            <w:tcW w:w="7796" w:type="dxa"/>
            <w:tcBorders>
              <w:bottom w:val="single" w:sz="6" w:space="0" w:color="E5E5E5"/>
              <w:right w:val="nil"/>
            </w:tcBorders>
            <w:shd w:val="clear" w:color="auto" w:fill="FFFFFF"/>
            <w:vAlign w:val="center"/>
            <w:hideMark/>
          </w:tcPr>
          <w:p w:rsidR="001F6EA2" w:rsidRPr="001F6EA2" w:rsidRDefault="001F6EA2">
            <w:pPr>
              <w:rPr>
                <w:rFonts w:ascii="Segoe UI" w:hAnsi="Segoe UI" w:cs="Segoe UI"/>
                <w:color w:val="323232"/>
                <w:szCs w:val="21"/>
              </w:rPr>
            </w:pPr>
            <w:r w:rsidRPr="001F6EA2">
              <w:rPr>
                <w:rFonts w:ascii="Segoe UI" w:hAnsi="Segoe UI" w:cs="Segoe UI"/>
                <w:color w:val="323232"/>
                <w:szCs w:val="21"/>
              </w:rPr>
              <w:t>单击</w:t>
            </w:r>
            <w:r w:rsidRPr="001F6EA2">
              <w:rPr>
                <w:rFonts w:ascii="Segoe UI" w:hAnsi="Segoe UI" w:cs="Segoe UI"/>
                <w:color w:val="323232"/>
                <w:szCs w:val="21"/>
              </w:rPr>
              <w:t> </w:t>
            </w:r>
            <w:r w:rsidRPr="001F6EA2">
              <w:rPr>
                <w:rStyle w:val="a9"/>
                <w:rFonts w:ascii="Segoe UI" w:hAnsi="Segoe UI" w:cs="Segoe UI"/>
                <w:color w:val="323232"/>
                <w:szCs w:val="21"/>
              </w:rPr>
              <w:t>添加</w:t>
            </w:r>
            <w:r w:rsidRPr="001F6EA2">
              <w:rPr>
                <w:rFonts w:ascii="Segoe UI" w:hAnsi="Segoe UI" w:cs="Segoe UI"/>
                <w:color w:val="323232"/>
                <w:szCs w:val="21"/>
              </w:rPr>
              <w:t> </w:t>
            </w:r>
            <w:r w:rsidRPr="001F6EA2">
              <w:rPr>
                <w:rFonts w:ascii="Segoe UI" w:hAnsi="Segoe UI" w:cs="Segoe UI"/>
                <w:color w:val="323232"/>
                <w:szCs w:val="21"/>
              </w:rPr>
              <w:t>按钮，可添加一条主机端口和容器端口的映射记录。</w:t>
            </w:r>
            <w:r w:rsidRPr="001F6EA2">
              <w:rPr>
                <w:rFonts w:ascii="Segoe UI" w:hAnsi="Segoe UI" w:cs="Segoe UI"/>
                <w:color w:val="323232"/>
                <w:szCs w:val="21"/>
              </w:rPr>
              <w:br/>
              <w:t xml:space="preserve">1. </w:t>
            </w:r>
            <w:r w:rsidRPr="001F6EA2">
              <w:rPr>
                <w:rFonts w:ascii="Segoe UI" w:hAnsi="Segoe UI" w:cs="Segoe UI"/>
                <w:color w:val="323232"/>
                <w:szCs w:val="21"/>
              </w:rPr>
              <w:t>单击</w:t>
            </w:r>
            <w:r w:rsidRPr="001F6EA2">
              <w:rPr>
                <w:rFonts w:ascii="Segoe UI" w:hAnsi="Segoe UI" w:cs="Segoe UI"/>
                <w:color w:val="323232"/>
                <w:szCs w:val="21"/>
              </w:rPr>
              <w:t> </w:t>
            </w:r>
            <w:r w:rsidRPr="001F6EA2">
              <w:rPr>
                <w:rStyle w:val="a9"/>
                <w:rFonts w:ascii="Segoe UI" w:hAnsi="Segoe UI" w:cs="Segoe UI"/>
                <w:color w:val="323232"/>
                <w:szCs w:val="21"/>
              </w:rPr>
              <w:t>协议</w:t>
            </w:r>
            <w:r w:rsidRPr="001F6EA2">
              <w:rPr>
                <w:rFonts w:ascii="Segoe UI" w:hAnsi="Segoe UI" w:cs="Segoe UI"/>
                <w:color w:val="323232"/>
                <w:szCs w:val="21"/>
              </w:rPr>
              <w:t> </w:t>
            </w:r>
            <w:r w:rsidRPr="001F6EA2">
              <w:rPr>
                <w:rFonts w:ascii="Segoe UI" w:hAnsi="Segoe UI" w:cs="Segoe UI"/>
                <w:color w:val="323232"/>
                <w:szCs w:val="21"/>
              </w:rPr>
              <w:t>下拉选择框，选择端口的协议，可选</w:t>
            </w:r>
            <w:r w:rsidRPr="001F6EA2">
              <w:rPr>
                <w:rFonts w:ascii="Segoe UI" w:hAnsi="Segoe UI" w:cs="Segoe UI"/>
                <w:color w:val="323232"/>
                <w:szCs w:val="21"/>
              </w:rPr>
              <w:t xml:space="preserve"> TCP</w:t>
            </w:r>
            <w:r w:rsidRPr="001F6EA2">
              <w:rPr>
                <w:rFonts w:ascii="Segoe UI" w:hAnsi="Segoe UI" w:cs="Segoe UI"/>
                <w:color w:val="323232"/>
                <w:szCs w:val="21"/>
              </w:rPr>
              <w:t>、</w:t>
            </w:r>
            <w:r w:rsidRPr="001F6EA2">
              <w:rPr>
                <w:rFonts w:ascii="Segoe UI" w:hAnsi="Segoe UI" w:cs="Segoe UI"/>
                <w:color w:val="323232"/>
                <w:szCs w:val="21"/>
              </w:rPr>
              <w:t>UDP</w:t>
            </w:r>
            <w:r w:rsidRPr="001F6EA2">
              <w:rPr>
                <w:rFonts w:ascii="Segoe UI" w:hAnsi="Segoe UI" w:cs="Segoe UI"/>
                <w:color w:val="323232"/>
                <w:szCs w:val="21"/>
              </w:rPr>
              <w:t>。</w:t>
            </w:r>
            <w:r w:rsidRPr="001F6EA2">
              <w:rPr>
                <w:rFonts w:ascii="Segoe UI" w:hAnsi="Segoe UI" w:cs="Segoe UI"/>
                <w:color w:val="323232"/>
                <w:szCs w:val="21"/>
              </w:rPr>
              <w:br/>
              <w:t xml:space="preserve">2. </w:t>
            </w:r>
            <w:r w:rsidRPr="001F6EA2">
              <w:rPr>
                <w:rFonts w:ascii="Segoe UI" w:hAnsi="Segoe UI" w:cs="Segoe UI"/>
                <w:color w:val="323232"/>
                <w:szCs w:val="21"/>
              </w:rPr>
              <w:t>在</w:t>
            </w:r>
            <w:r w:rsidRPr="001F6EA2">
              <w:rPr>
                <w:rFonts w:ascii="Segoe UI" w:hAnsi="Segoe UI" w:cs="Segoe UI"/>
                <w:color w:val="323232"/>
                <w:szCs w:val="21"/>
              </w:rPr>
              <w:t> </w:t>
            </w:r>
            <w:r w:rsidRPr="001F6EA2">
              <w:rPr>
                <w:rStyle w:val="a9"/>
                <w:rFonts w:ascii="Segoe UI" w:hAnsi="Segoe UI" w:cs="Segoe UI"/>
                <w:color w:val="323232"/>
                <w:szCs w:val="21"/>
              </w:rPr>
              <w:t>容器端口</w:t>
            </w:r>
            <w:r w:rsidRPr="001F6EA2">
              <w:rPr>
                <w:rFonts w:ascii="Segoe UI" w:hAnsi="Segoe UI" w:cs="Segoe UI"/>
                <w:color w:val="323232"/>
                <w:szCs w:val="21"/>
              </w:rPr>
              <w:t> </w:t>
            </w:r>
            <w:r w:rsidRPr="001F6EA2">
              <w:rPr>
                <w:rFonts w:ascii="Segoe UI" w:hAnsi="Segoe UI" w:cs="Segoe UI"/>
                <w:color w:val="323232"/>
                <w:szCs w:val="21"/>
              </w:rPr>
              <w:t>输入框中，输入容器端口号。容器端口需要与后端的</w:t>
            </w:r>
            <w:r w:rsidRPr="001F6EA2">
              <w:rPr>
                <w:rFonts w:ascii="Segoe UI" w:hAnsi="Segoe UI" w:cs="Segoe UI"/>
                <w:color w:val="323232"/>
                <w:szCs w:val="21"/>
              </w:rPr>
              <w:t xml:space="preserve"> Pod </w:t>
            </w:r>
            <w:r w:rsidRPr="001F6EA2">
              <w:rPr>
                <w:rFonts w:ascii="Segoe UI" w:hAnsi="Segoe UI" w:cs="Segoe UI"/>
                <w:color w:val="323232"/>
                <w:szCs w:val="21"/>
              </w:rPr>
              <w:t>中暴露的容器端口一致。当通过选择镜像方式，选择了</w:t>
            </w:r>
            <w:r w:rsidRPr="001F6EA2">
              <w:rPr>
                <w:rFonts w:ascii="Segoe UI" w:hAnsi="Segoe UI" w:cs="Segoe UI"/>
                <w:color w:val="323232"/>
                <w:szCs w:val="21"/>
              </w:rPr>
              <w:t xml:space="preserve"> registry </w:t>
            </w:r>
            <w:r w:rsidRPr="001F6EA2">
              <w:rPr>
                <w:rFonts w:ascii="Segoe UI" w:hAnsi="Segoe UI" w:cs="Segoe UI"/>
                <w:color w:val="323232"/>
                <w:szCs w:val="21"/>
              </w:rPr>
              <w:t>镜像仓库内的镜像时，自动填写镜像内</w:t>
            </w:r>
            <w:r w:rsidRPr="001F6EA2">
              <w:rPr>
                <w:rFonts w:ascii="Segoe UI" w:hAnsi="Segoe UI" w:cs="Segoe UI"/>
                <w:color w:val="323232"/>
                <w:szCs w:val="21"/>
              </w:rPr>
              <w:t xml:space="preserve"> Dockerfile </w:t>
            </w:r>
            <w:r w:rsidRPr="001F6EA2">
              <w:rPr>
                <w:rFonts w:ascii="Segoe UI" w:hAnsi="Segoe UI" w:cs="Segoe UI"/>
                <w:color w:val="323232"/>
                <w:szCs w:val="21"/>
              </w:rPr>
              <w:t>暴露的容器端口。</w:t>
            </w:r>
            <w:r w:rsidRPr="001F6EA2">
              <w:rPr>
                <w:rFonts w:ascii="Segoe UI" w:hAnsi="Segoe UI" w:cs="Segoe UI"/>
                <w:color w:val="323232"/>
                <w:szCs w:val="21"/>
              </w:rPr>
              <w:br/>
              <w:t xml:space="preserve">3. </w:t>
            </w:r>
            <w:r w:rsidRPr="001F6EA2">
              <w:rPr>
                <w:rFonts w:ascii="Segoe UI" w:hAnsi="Segoe UI" w:cs="Segoe UI"/>
                <w:color w:val="323232"/>
                <w:szCs w:val="21"/>
              </w:rPr>
              <w:t>在</w:t>
            </w:r>
            <w:r w:rsidRPr="001F6EA2">
              <w:rPr>
                <w:rFonts w:ascii="Segoe UI" w:hAnsi="Segoe UI" w:cs="Segoe UI"/>
                <w:color w:val="323232"/>
                <w:szCs w:val="21"/>
              </w:rPr>
              <w:t> </w:t>
            </w:r>
            <w:r w:rsidRPr="001F6EA2">
              <w:rPr>
                <w:rStyle w:val="a9"/>
                <w:rFonts w:ascii="Segoe UI" w:hAnsi="Segoe UI" w:cs="Segoe UI"/>
                <w:color w:val="323232"/>
                <w:szCs w:val="21"/>
              </w:rPr>
              <w:t>主机端口</w:t>
            </w:r>
            <w:r w:rsidRPr="001F6EA2">
              <w:rPr>
                <w:rFonts w:ascii="Segoe UI" w:hAnsi="Segoe UI" w:cs="Segoe UI"/>
                <w:color w:val="323232"/>
                <w:szCs w:val="21"/>
              </w:rPr>
              <w:t> </w:t>
            </w:r>
            <w:r w:rsidRPr="001F6EA2">
              <w:rPr>
                <w:rFonts w:ascii="Segoe UI" w:hAnsi="Segoe UI" w:cs="Segoe UI"/>
                <w:color w:val="323232"/>
                <w:szCs w:val="21"/>
              </w:rPr>
              <w:t>输入框中，输入要映射的主机端口号。</w:t>
            </w:r>
            <w:r w:rsidRPr="001F6EA2">
              <w:rPr>
                <w:rFonts w:ascii="Segoe UI" w:hAnsi="Segoe UI" w:cs="Segoe UI"/>
                <w:color w:val="323232"/>
                <w:szCs w:val="21"/>
              </w:rPr>
              <w:br/>
            </w:r>
            <w:r w:rsidRPr="001F6EA2">
              <w:rPr>
                <w:rStyle w:val="a9"/>
                <w:rFonts w:ascii="Segoe UI" w:hAnsi="Segoe UI" w:cs="Segoe UI"/>
                <w:color w:val="323232"/>
                <w:szCs w:val="21"/>
              </w:rPr>
              <w:t>注意</w:t>
            </w:r>
            <w:r w:rsidRPr="001F6EA2">
              <w:rPr>
                <w:rFonts w:ascii="Segoe UI" w:hAnsi="Segoe UI" w:cs="Segoe UI"/>
                <w:color w:val="323232"/>
                <w:szCs w:val="21"/>
              </w:rPr>
              <w:t>：当</w:t>
            </w:r>
            <w:r w:rsidRPr="001F6EA2">
              <w:rPr>
                <w:rFonts w:ascii="Segoe UI" w:hAnsi="Segoe UI" w:cs="Segoe UI"/>
                <w:color w:val="323232"/>
                <w:szCs w:val="21"/>
              </w:rPr>
              <w:t> </w:t>
            </w:r>
            <w:r w:rsidRPr="001F6EA2">
              <w:rPr>
                <w:rStyle w:val="a9"/>
                <w:rFonts w:ascii="Segoe UI" w:hAnsi="Segoe UI" w:cs="Segoe UI"/>
                <w:color w:val="323232"/>
                <w:szCs w:val="21"/>
              </w:rPr>
              <w:t>容器组</w:t>
            </w:r>
            <w:r w:rsidRPr="001F6EA2">
              <w:rPr>
                <w:rFonts w:ascii="Segoe UI" w:hAnsi="Segoe UI" w:cs="Segoe UI"/>
                <w:color w:val="323232"/>
                <w:szCs w:val="21"/>
              </w:rPr>
              <w:t> </w:t>
            </w:r>
            <w:r w:rsidRPr="001F6EA2">
              <w:rPr>
                <w:rFonts w:ascii="Segoe UI" w:hAnsi="Segoe UI" w:cs="Segoe UI"/>
                <w:color w:val="323232"/>
                <w:szCs w:val="21"/>
              </w:rPr>
              <w:t>区域配置参数</w:t>
            </w:r>
            <w:r w:rsidRPr="001F6EA2">
              <w:rPr>
                <w:rFonts w:ascii="Segoe UI" w:hAnsi="Segoe UI" w:cs="Segoe UI"/>
                <w:color w:val="323232"/>
                <w:szCs w:val="21"/>
              </w:rPr>
              <w:t> </w:t>
            </w:r>
            <w:r w:rsidRPr="001F6EA2">
              <w:rPr>
                <w:rStyle w:val="a9"/>
                <w:rFonts w:ascii="Segoe UI" w:hAnsi="Segoe UI" w:cs="Segoe UI"/>
                <w:color w:val="323232"/>
                <w:szCs w:val="21"/>
              </w:rPr>
              <w:t>Host</w:t>
            </w:r>
            <w:r w:rsidRPr="001F6EA2">
              <w:rPr>
                <w:rStyle w:val="a9"/>
                <w:rFonts w:ascii="Segoe UI" w:hAnsi="Segoe UI" w:cs="Segoe UI"/>
                <w:color w:val="323232"/>
                <w:szCs w:val="21"/>
              </w:rPr>
              <w:t>模式</w:t>
            </w:r>
            <w:r w:rsidRPr="001F6EA2">
              <w:rPr>
                <w:rFonts w:ascii="Segoe UI" w:hAnsi="Segoe UI" w:cs="Segoe UI"/>
                <w:color w:val="323232"/>
                <w:szCs w:val="21"/>
              </w:rPr>
              <w:t> </w:t>
            </w:r>
            <w:r w:rsidRPr="001F6EA2">
              <w:rPr>
                <w:rFonts w:ascii="Segoe UI" w:hAnsi="Segoe UI" w:cs="Segoe UI"/>
                <w:color w:val="323232"/>
                <w:szCs w:val="21"/>
              </w:rPr>
              <w:t>的开关开启时，主机端口号不允许输入，且和容器端口号相同。</w:t>
            </w:r>
          </w:p>
        </w:tc>
      </w:tr>
      <w:tr w:rsidR="001F6EA2" w:rsidRPr="001F6EA2" w:rsidTr="001F6EA2">
        <w:tc>
          <w:tcPr>
            <w:tcW w:w="1135" w:type="dxa"/>
            <w:tcBorders>
              <w:bottom w:val="single" w:sz="6" w:space="0" w:color="E5E5E5"/>
              <w:right w:val="single" w:sz="6" w:space="0" w:color="EEEEEE"/>
            </w:tcBorders>
            <w:shd w:val="clear" w:color="auto" w:fill="FFFFFF"/>
            <w:vAlign w:val="center"/>
            <w:hideMark/>
          </w:tcPr>
          <w:p w:rsidR="001F6EA2" w:rsidRPr="001F6EA2" w:rsidRDefault="001F6EA2">
            <w:pPr>
              <w:rPr>
                <w:rFonts w:ascii="Segoe UI" w:hAnsi="Segoe UI" w:cs="Segoe UI"/>
                <w:color w:val="323232"/>
                <w:szCs w:val="21"/>
              </w:rPr>
            </w:pPr>
            <w:r w:rsidRPr="001F6EA2">
              <w:rPr>
                <w:rStyle w:val="a9"/>
                <w:rFonts w:ascii="Segoe UI" w:hAnsi="Segoe UI" w:cs="Segoe UI"/>
                <w:color w:val="323232"/>
                <w:szCs w:val="21"/>
              </w:rPr>
              <w:t>日志文件</w:t>
            </w:r>
          </w:p>
        </w:tc>
        <w:tc>
          <w:tcPr>
            <w:tcW w:w="992" w:type="dxa"/>
            <w:tcBorders>
              <w:bottom w:val="single" w:sz="6" w:space="0" w:color="E5E5E5"/>
              <w:right w:val="single" w:sz="6" w:space="0" w:color="EEEEEE"/>
            </w:tcBorders>
            <w:shd w:val="clear" w:color="auto" w:fill="FFFFFF"/>
            <w:vAlign w:val="center"/>
            <w:hideMark/>
          </w:tcPr>
          <w:p w:rsidR="001F6EA2" w:rsidRPr="001F6EA2" w:rsidRDefault="001F6EA2">
            <w:pPr>
              <w:rPr>
                <w:rFonts w:ascii="Segoe UI" w:hAnsi="Segoe UI" w:cs="Segoe UI"/>
                <w:color w:val="323232"/>
                <w:szCs w:val="21"/>
              </w:rPr>
            </w:pPr>
            <w:r w:rsidRPr="001F6EA2">
              <w:rPr>
                <w:rFonts w:ascii="Segoe UI" w:hAnsi="Segoe UI" w:cs="Segoe UI"/>
                <w:color w:val="323232"/>
                <w:szCs w:val="21"/>
              </w:rPr>
              <w:t>否</w:t>
            </w:r>
          </w:p>
        </w:tc>
        <w:tc>
          <w:tcPr>
            <w:tcW w:w="7796" w:type="dxa"/>
            <w:tcBorders>
              <w:bottom w:val="single" w:sz="6" w:space="0" w:color="E5E5E5"/>
              <w:right w:val="nil"/>
            </w:tcBorders>
            <w:shd w:val="clear" w:color="auto" w:fill="FFFFFF"/>
            <w:vAlign w:val="center"/>
            <w:hideMark/>
          </w:tcPr>
          <w:p w:rsidR="001F6EA2" w:rsidRPr="001F6EA2" w:rsidRDefault="001F6EA2" w:rsidP="001F6EA2">
            <w:pPr>
              <w:rPr>
                <w:rFonts w:ascii="Segoe UI" w:hAnsi="Segoe UI" w:cs="Segoe UI"/>
                <w:color w:val="323232"/>
                <w:szCs w:val="21"/>
              </w:rPr>
            </w:pPr>
            <w:r w:rsidRPr="001F6EA2">
              <w:rPr>
                <w:rFonts w:ascii="Segoe UI" w:hAnsi="Segoe UI" w:cs="Segoe UI"/>
                <w:color w:val="323232"/>
                <w:szCs w:val="21"/>
              </w:rPr>
              <w:t>单击</w:t>
            </w:r>
            <w:r w:rsidRPr="001F6EA2">
              <w:rPr>
                <w:rFonts w:ascii="Segoe UI" w:hAnsi="Segoe UI" w:cs="Segoe UI"/>
                <w:color w:val="323232"/>
                <w:szCs w:val="21"/>
              </w:rPr>
              <w:t> </w:t>
            </w:r>
            <w:r w:rsidRPr="001F6EA2">
              <w:rPr>
                <w:rStyle w:val="a9"/>
                <w:rFonts w:ascii="Segoe UI" w:hAnsi="Segoe UI" w:cs="Segoe UI"/>
                <w:color w:val="323232"/>
                <w:szCs w:val="21"/>
              </w:rPr>
              <w:t>添加</w:t>
            </w:r>
            <w:r w:rsidRPr="001F6EA2">
              <w:rPr>
                <w:rFonts w:ascii="Segoe UI" w:hAnsi="Segoe UI" w:cs="Segoe UI"/>
                <w:color w:val="323232"/>
                <w:szCs w:val="21"/>
              </w:rPr>
              <w:t> </w:t>
            </w:r>
            <w:r w:rsidRPr="001F6EA2">
              <w:rPr>
                <w:rFonts w:ascii="Segoe UI" w:hAnsi="Segoe UI" w:cs="Segoe UI"/>
                <w:color w:val="323232"/>
                <w:szCs w:val="21"/>
              </w:rPr>
              <w:t>按钮，输入在容器中要收集保存的日志文件所在的目录路径，例如：</w:t>
            </w:r>
            <w:r w:rsidRPr="001F6EA2">
              <w:rPr>
                <w:rStyle w:val="HTML"/>
                <w:rFonts w:ascii="Courier New" w:hAnsi="Courier New" w:cs="Courier New"/>
                <w:color w:val="C7254E"/>
                <w:sz w:val="21"/>
                <w:szCs w:val="21"/>
                <w:shd w:val="clear" w:color="auto" w:fill="F9F2F4"/>
              </w:rPr>
              <w:t>/var/log/</w:t>
            </w:r>
            <w:r w:rsidRPr="001F6EA2">
              <w:rPr>
                <w:rFonts w:ascii="Segoe UI" w:hAnsi="Segoe UI" w:cs="Segoe UI"/>
                <w:color w:val="323232"/>
                <w:szCs w:val="21"/>
              </w:rPr>
              <w:t>，表示会收集容器内</w:t>
            </w:r>
            <w:r w:rsidRPr="001F6EA2">
              <w:rPr>
                <w:rFonts w:ascii="Segoe UI" w:hAnsi="Segoe UI" w:cs="Segoe UI"/>
                <w:color w:val="323232"/>
                <w:szCs w:val="21"/>
              </w:rPr>
              <w:t> </w:t>
            </w:r>
            <w:r w:rsidRPr="001F6EA2">
              <w:rPr>
                <w:rStyle w:val="HTML"/>
                <w:rFonts w:ascii="Courier New" w:hAnsi="Courier New" w:cs="Courier New"/>
                <w:color w:val="C7254E"/>
                <w:sz w:val="21"/>
                <w:szCs w:val="21"/>
                <w:shd w:val="clear" w:color="auto" w:fill="F9F2F4"/>
              </w:rPr>
              <w:t>/var/log/</w:t>
            </w:r>
            <w:r w:rsidRPr="001F6EA2">
              <w:rPr>
                <w:rFonts w:ascii="Segoe UI" w:hAnsi="Segoe UI" w:cs="Segoe UI"/>
                <w:color w:val="323232"/>
                <w:szCs w:val="21"/>
              </w:rPr>
              <w:t> </w:t>
            </w:r>
            <w:r w:rsidRPr="001F6EA2">
              <w:rPr>
                <w:rFonts w:ascii="Segoe UI" w:hAnsi="Segoe UI" w:cs="Segoe UI"/>
                <w:color w:val="323232"/>
                <w:szCs w:val="21"/>
              </w:rPr>
              <w:t>路径下的所有文本日志。</w:t>
            </w:r>
            <w:r w:rsidRPr="001F6EA2">
              <w:rPr>
                <w:rFonts w:ascii="Segoe UI" w:hAnsi="Segoe UI" w:cs="Segoe UI"/>
                <w:color w:val="323232"/>
                <w:szCs w:val="21"/>
              </w:rPr>
              <w:br/>
            </w:r>
            <w:r w:rsidRPr="001F6EA2">
              <w:rPr>
                <w:rStyle w:val="a9"/>
                <w:rFonts w:ascii="Segoe UI" w:hAnsi="Segoe UI" w:cs="Segoe UI"/>
                <w:color w:val="323232"/>
                <w:szCs w:val="21"/>
              </w:rPr>
              <w:t>说明</w:t>
            </w:r>
            <w:r w:rsidRPr="001F6EA2">
              <w:rPr>
                <w:rFonts w:ascii="Segoe UI" w:hAnsi="Segoe UI" w:cs="Segoe UI"/>
                <w:color w:val="323232"/>
                <w:szCs w:val="21"/>
              </w:rPr>
              <w:t>：</w:t>
            </w:r>
            <w:r w:rsidRPr="001F6EA2">
              <w:rPr>
                <w:rFonts w:ascii="Segoe UI" w:hAnsi="Segoe UI" w:cs="Segoe UI"/>
                <w:color w:val="323232"/>
                <w:szCs w:val="21"/>
              </w:rPr>
              <w:br/>
            </w:r>
            <w:r w:rsidRPr="001F6EA2">
              <w:rPr>
                <w:rFonts w:ascii="Segoe UI" w:hAnsi="Segoe UI" w:cs="Segoe UI"/>
                <w:color w:val="323232"/>
                <w:szCs w:val="21"/>
              </w:rPr>
              <w:t>实现文件日志功能，需要所在集群部署日志服务。</w:t>
            </w:r>
            <w:r w:rsidRPr="001F6EA2">
              <w:rPr>
                <w:rFonts w:ascii="Segoe UI" w:hAnsi="Segoe UI" w:cs="Segoe UI"/>
                <w:color w:val="323232"/>
                <w:szCs w:val="21"/>
              </w:rPr>
              <w:br/>
            </w:r>
            <w:r w:rsidRPr="001F6EA2">
              <w:rPr>
                <w:rFonts w:ascii="Segoe UI" w:hAnsi="Segoe UI" w:cs="Segoe UI"/>
                <w:color w:val="323232"/>
                <w:szCs w:val="21"/>
              </w:rPr>
              <w:t>容器存储驱动为</w:t>
            </w:r>
            <w:r w:rsidRPr="001F6EA2">
              <w:rPr>
                <w:rFonts w:ascii="Segoe UI" w:hAnsi="Segoe UI" w:cs="Segoe UI"/>
                <w:color w:val="323232"/>
                <w:szCs w:val="21"/>
              </w:rPr>
              <w:t xml:space="preserve"> overlay2 </w:t>
            </w:r>
            <w:r w:rsidRPr="001F6EA2">
              <w:rPr>
                <w:rFonts w:ascii="Segoe UI" w:hAnsi="Segoe UI" w:cs="Segoe UI"/>
                <w:color w:val="323232"/>
                <w:szCs w:val="21"/>
              </w:rPr>
              <w:t>时，支持此功能；如果容器存储驱动为</w:t>
            </w:r>
            <w:r w:rsidRPr="001F6EA2">
              <w:rPr>
                <w:rFonts w:ascii="Segoe UI" w:hAnsi="Segoe UI" w:cs="Segoe UI"/>
                <w:color w:val="323232"/>
                <w:szCs w:val="21"/>
              </w:rPr>
              <w:t xml:space="preserve"> devicemapper</w:t>
            </w:r>
            <w:r w:rsidRPr="001F6EA2">
              <w:rPr>
                <w:rFonts w:ascii="Segoe UI" w:hAnsi="Segoe UI" w:cs="Segoe UI"/>
                <w:color w:val="323232"/>
                <w:szCs w:val="21"/>
              </w:rPr>
              <w:t>，还需要自行挂载</w:t>
            </w:r>
            <w:r w:rsidRPr="001F6EA2">
              <w:rPr>
                <w:rFonts w:ascii="Segoe UI" w:hAnsi="Segoe UI" w:cs="Segoe UI"/>
                <w:color w:val="323232"/>
                <w:szCs w:val="21"/>
              </w:rPr>
              <w:t xml:space="preserve"> Emptydir </w:t>
            </w:r>
            <w:r w:rsidRPr="001F6EA2">
              <w:rPr>
                <w:rFonts w:ascii="Segoe UI" w:hAnsi="Segoe UI" w:cs="Segoe UI"/>
                <w:color w:val="323232"/>
                <w:szCs w:val="21"/>
              </w:rPr>
              <w:t>类型的存储卷（</w:t>
            </w:r>
            <w:r w:rsidRPr="001F6EA2">
              <w:rPr>
                <w:rFonts w:ascii="Segoe UI" w:hAnsi="Segoe UI" w:cs="Segoe UI"/>
                <w:color w:val="323232"/>
                <w:szCs w:val="21"/>
              </w:rPr>
              <w:t>volume</w:t>
            </w:r>
            <w:r w:rsidRPr="001F6EA2">
              <w:rPr>
                <w:rFonts w:ascii="Segoe UI" w:hAnsi="Segoe UI" w:cs="Segoe UI"/>
                <w:color w:val="323232"/>
                <w:szCs w:val="21"/>
              </w:rPr>
              <w:t>）到日志文件所在的目录路径。</w:t>
            </w:r>
            <w:r w:rsidRPr="001F6EA2">
              <w:rPr>
                <w:rFonts w:ascii="Segoe UI" w:hAnsi="Segoe UI" w:cs="Segoe UI"/>
                <w:color w:val="323232"/>
                <w:szCs w:val="21"/>
              </w:rPr>
              <w:br/>
            </w:r>
            <w:r w:rsidRPr="001F6EA2">
              <w:rPr>
                <w:rFonts w:ascii="Segoe UI" w:hAnsi="Segoe UI" w:cs="Segoe UI"/>
                <w:color w:val="323232"/>
                <w:szCs w:val="21"/>
              </w:rPr>
              <w:t>单击</w:t>
            </w:r>
            <w:r>
              <w:rPr>
                <w:noProof/>
              </w:rPr>
              <w:drawing>
                <wp:inline distT="0" distB="0" distL="0" distR="0" wp14:anchorId="2B111E8A" wp14:editId="4ACD5ACA">
                  <wp:extent cx="167655" cy="152413"/>
                  <wp:effectExtent l="0" t="0" r="381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sidRPr="001F6EA2">
              <w:rPr>
                <w:rFonts w:ascii="Segoe UI" w:hAnsi="Segoe UI" w:cs="Segoe UI"/>
                <w:color w:val="323232"/>
                <w:szCs w:val="21"/>
              </w:rPr>
              <w:t>图标，可删除已添加的日志文件路径。</w:t>
            </w:r>
          </w:p>
        </w:tc>
      </w:tr>
      <w:tr w:rsidR="001F6EA2" w:rsidRPr="001F6EA2" w:rsidTr="001F6EA2">
        <w:tc>
          <w:tcPr>
            <w:tcW w:w="1135" w:type="dxa"/>
            <w:tcBorders>
              <w:bottom w:val="single" w:sz="6" w:space="0" w:color="E5E5E5"/>
              <w:right w:val="single" w:sz="6" w:space="0" w:color="EEEEEE"/>
            </w:tcBorders>
            <w:shd w:val="clear" w:color="auto" w:fill="FFFFFF"/>
            <w:vAlign w:val="center"/>
            <w:hideMark/>
          </w:tcPr>
          <w:p w:rsidR="001F6EA2" w:rsidRPr="001F6EA2" w:rsidRDefault="001F6EA2">
            <w:pPr>
              <w:rPr>
                <w:rFonts w:ascii="Segoe UI" w:hAnsi="Segoe UI" w:cs="Segoe UI"/>
                <w:color w:val="323232"/>
                <w:szCs w:val="21"/>
              </w:rPr>
            </w:pPr>
            <w:r w:rsidRPr="001F6EA2">
              <w:rPr>
                <w:rStyle w:val="a9"/>
                <w:rFonts w:ascii="Segoe UI" w:hAnsi="Segoe UI" w:cs="Segoe UI"/>
                <w:color w:val="323232"/>
                <w:szCs w:val="21"/>
              </w:rPr>
              <w:t>排除日志文件</w:t>
            </w:r>
          </w:p>
        </w:tc>
        <w:tc>
          <w:tcPr>
            <w:tcW w:w="992" w:type="dxa"/>
            <w:tcBorders>
              <w:bottom w:val="single" w:sz="6" w:space="0" w:color="E5E5E5"/>
              <w:right w:val="single" w:sz="6" w:space="0" w:color="EEEEEE"/>
            </w:tcBorders>
            <w:shd w:val="clear" w:color="auto" w:fill="FFFFFF"/>
            <w:vAlign w:val="center"/>
            <w:hideMark/>
          </w:tcPr>
          <w:p w:rsidR="001F6EA2" w:rsidRPr="001F6EA2" w:rsidRDefault="001F6EA2">
            <w:pPr>
              <w:rPr>
                <w:rFonts w:ascii="Segoe UI" w:hAnsi="Segoe UI" w:cs="Segoe UI"/>
                <w:color w:val="323232"/>
                <w:szCs w:val="21"/>
              </w:rPr>
            </w:pPr>
            <w:r w:rsidRPr="001F6EA2">
              <w:rPr>
                <w:rFonts w:ascii="Segoe UI" w:hAnsi="Segoe UI" w:cs="Segoe UI"/>
                <w:color w:val="323232"/>
                <w:szCs w:val="21"/>
              </w:rPr>
              <w:t>否</w:t>
            </w:r>
          </w:p>
        </w:tc>
        <w:tc>
          <w:tcPr>
            <w:tcW w:w="7796" w:type="dxa"/>
            <w:tcBorders>
              <w:bottom w:val="single" w:sz="6" w:space="0" w:color="E5E5E5"/>
              <w:right w:val="nil"/>
            </w:tcBorders>
            <w:shd w:val="clear" w:color="auto" w:fill="FFFFFF"/>
            <w:vAlign w:val="center"/>
            <w:hideMark/>
          </w:tcPr>
          <w:p w:rsidR="001F6EA2" w:rsidRPr="001F6EA2" w:rsidRDefault="001F6EA2" w:rsidP="001F6EA2">
            <w:pPr>
              <w:rPr>
                <w:rFonts w:ascii="Segoe UI" w:hAnsi="Segoe UI" w:cs="Segoe UI"/>
                <w:color w:val="323232"/>
                <w:szCs w:val="21"/>
              </w:rPr>
            </w:pPr>
            <w:r w:rsidRPr="001F6EA2">
              <w:rPr>
                <w:rFonts w:ascii="Segoe UI" w:hAnsi="Segoe UI" w:cs="Segoe UI"/>
                <w:color w:val="323232"/>
                <w:szCs w:val="21"/>
              </w:rPr>
              <w:t>单击</w:t>
            </w:r>
            <w:r w:rsidRPr="001F6EA2">
              <w:rPr>
                <w:rFonts w:ascii="Segoe UI" w:hAnsi="Segoe UI" w:cs="Segoe UI"/>
                <w:color w:val="323232"/>
                <w:szCs w:val="21"/>
              </w:rPr>
              <w:t> </w:t>
            </w:r>
            <w:r w:rsidRPr="001F6EA2">
              <w:rPr>
                <w:rStyle w:val="a9"/>
                <w:rFonts w:ascii="Segoe UI" w:hAnsi="Segoe UI" w:cs="Segoe UI"/>
                <w:color w:val="323232"/>
                <w:szCs w:val="21"/>
              </w:rPr>
              <w:t>添加</w:t>
            </w:r>
            <w:r w:rsidRPr="001F6EA2">
              <w:rPr>
                <w:rFonts w:ascii="Segoe UI" w:hAnsi="Segoe UI" w:cs="Segoe UI"/>
                <w:color w:val="323232"/>
                <w:szCs w:val="21"/>
              </w:rPr>
              <w:t> </w:t>
            </w:r>
            <w:r w:rsidRPr="001F6EA2">
              <w:rPr>
                <w:rFonts w:ascii="Segoe UI" w:hAnsi="Segoe UI" w:cs="Segoe UI"/>
                <w:color w:val="323232"/>
                <w:szCs w:val="21"/>
              </w:rPr>
              <w:t>按钮，输入不需要收集保存的日志文件所在的目录路径，将它们排除，例如：</w:t>
            </w:r>
            <w:r w:rsidRPr="001F6EA2">
              <w:rPr>
                <w:rStyle w:val="HTML"/>
                <w:rFonts w:ascii="Courier New" w:hAnsi="Courier New" w:cs="Courier New"/>
                <w:color w:val="C7254E"/>
                <w:sz w:val="21"/>
                <w:szCs w:val="21"/>
                <w:shd w:val="clear" w:color="auto" w:fill="F9F2F4"/>
              </w:rPr>
              <w:t>/var/log/aaa.log</w:t>
            </w:r>
            <w:r w:rsidRPr="001F6EA2">
              <w:rPr>
                <w:rFonts w:ascii="Segoe UI" w:hAnsi="Segoe UI" w:cs="Segoe UI"/>
                <w:color w:val="323232"/>
                <w:szCs w:val="21"/>
              </w:rPr>
              <w:t>，表示会收集容器内</w:t>
            </w:r>
            <w:r w:rsidRPr="001F6EA2">
              <w:rPr>
                <w:rFonts w:ascii="Segoe UI" w:hAnsi="Segoe UI" w:cs="Segoe UI"/>
                <w:color w:val="323232"/>
                <w:szCs w:val="21"/>
              </w:rPr>
              <w:t> </w:t>
            </w:r>
            <w:r w:rsidRPr="001F6EA2">
              <w:rPr>
                <w:rStyle w:val="HTML"/>
                <w:rFonts w:ascii="Courier New" w:hAnsi="Courier New" w:cs="Courier New"/>
                <w:color w:val="C7254E"/>
                <w:sz w:val="21"/>
                <w:szCs w:val="21"/>
                <w:shd w:val="clear" w:color="auto" w:fill="F9F2F4"/>
              </w:rPr>
              <w:t>/var/log/</w:t>
            </w:r>
            <w:r w:rsidRPr="001F6EA2">
              <w:rPr>
                <w:rFonts w:ascii="Segoe UI" w:hAnsi="Segoe UI" w:cs="Segoe UI"/>
                <w:color w:val="323232"/>
                <w:szCs w:val="21"/>
              </w:rPr>
              <w:t> </w:t>
            </w:r>
            <w:r w:rsidRPr="001F6EA2">
              <w:rPr>
                <w:rFonts w:ascii="Segoe UI" w:hAnsi="Segoe UI" w:cs="Segoe UI"/>
                <w:color w:val="323232"/>
                <w:szCs w:val="21"/>
              </w:rPr>
              <w:t>路径下除</w:t>
            </w:r>
            <w:r w:rsidRPr="001F6EA2">
              <w:rPr>
                <w:rFonts w:ascii="Segoe UI" w:hAnsi="Segoe UI" w:cs="Segoe UI"/>
                <w:color w:val="323232"/>
                <w:szCs w:val="21"/>
              </w:rPr>
              <w:t> </w:t>
            </w:r>
            <w:r w:rsidRPr="001F6EA2">
              <w:rPr>
                <w:rStyle w:val="HTML"/>
                <w:rFonts w:ascii="Courier New" w:hAnsi="Courier New" w:cs="Courier New"/>
                <w:color w:val="C7254E"/>
                <w:sz w:val="21"/>
                <w:szCs w:val="21"/>
                <w:shd w:val="clear" w:color="auto" w:fill="F9F2F4"/>
              </w:rPr>
              <w:t>aaa.log</w:t>
            </w:r>
            <w:r w:rsidRPr="001F6EA2">
              <w:rPr>
                <w:rFonts w:ascii="Segoe UI" w:hAnsi="Segoe UI" w:cs="Segoe UI"/>
                <w:color w:val="323232"/>
                <w:szCs w:val="21"/>
              </w:rPr>
              <w:t> </w:t>
            </w:r>
            <w:r w:rsidRPr="001F6EA2">
              <w:rPr>
                <w:rFonts w:ascii="Segoe UI" w:hAnsi="Segoe UI" w:cs="Segoe UI"/>
                <w:color w:val="323232"/>
                <w:szCs w:val="21"/>
              </w:rPr>
              <w:t>之外的所有文本日志。</w:t>
            </w:r>
            <w:r w:rsidRPr="001F6EA2">
              <w:rPr>
                <w:rFonts w:ascii="Segoe UI" w:hAnsi="Segoe UI" w:cs="Segoe UI"/>
                <w:color w:val="323232"/>
                <w:szCs w:val="21"/>
              </w:rPr>
              <w:br/>
            </w:r>
            <w:r w:rsidRPr="001F6EA2">
              <w:rPr>
                <w:rFonts w:ascii="Segoe UI" w:hAnsi="Segoe UI" w:cs="Segoe UI"/>
                <w:color w:val="323232"/>
                <w:szCs w:val="21"/>
              </w:rPr>
              <w:t>单击</w:t>
            </w:r>
            <w:r>
              <w:rPr>
                <w:noProof/>
              </w:rPr>
              <w:drawing>
                <wp:inline distT="0" distB="0" distL="0" distR="0" wp14:anchorId="2B111E8A" wp14:editId="4ACD5ACA">
                  <wp:extent cx="167655" cy="152413"/>
                  <wp:effectExtent l="0" t="0" r="381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sidRPr="001F6EA2">
              <w:rPr>
                <w:rFonts w:ascii="Segoe UI" w:hAnsi="Segoe UI" w:cs="Segoe UI"/>
                <w:color w:val="323232"/>
                <w:szCs w:val="21"/>
              </w:rPr>
              <w:t>图标，可删除已添加的排除日志文件路径。</w:t>
            </w:r>
          </w:p>
        </w:tc>
      </w:tr>
      <w:tr w:rsidR="001F6EA2" w:rsidRPr="001F6EA2" w:rsidTr="001F6EA2">
        <w:tc>
          <w:tcPr>
            <w:tcW w:w="1135" w:type="dxa"/>
            <w:tcBorders>
              <w:bottom w:val="single" w:sz="6" w:space="0" w:color="E5E5E5"/>
              <w:right w:val="single" w:sz="6" w:space="0" w:color="EEEEEE"/>
            </w:tcBorders>
            <w:shd w:val="clear" w:color="auto" w:fill="FFFFFF"/>
            <w:vAlign w:val="center"/>
            <w:hideMark/>
          </w:tcPr>
          <w:p w:rsidR="001F6EA2" w:rsidRPr="001F6EA2" w:rsidRDefault="001F6EA2">
            <w:pPr>
              <w:rPr>
                <w:rFonts w:ascii="Segoe UI" w:hAnsi="Segoe UI" w:cs="Segoe UI"/>
                <w:color w:val="323232"/>
                <w:szCs w:val="21"/>
              </w:rPr>
            </w:pPr>
            <w:r w:rsidRPr="001F6EA2">
              <w:rPr>
                <w:rStyle w:val="a9"/>
                <w:rFonts w:ascii="Segoe UI" w:hAnsi="Segoe UI" w:cs="Segoe UI"/>
                <w:color w:val="323232"/>
                <w:szCs w:val="21"/>
              </w:rPr>
              <w:t>停止前执行</w:t>
            </w:r>
          </w:p>
        </w:tc>
        <w:tc>
          <w:tcPr>
            <w:tcW w:w="992" w:type="dxa"/>
            <w:tcBorders>
              <w:bottom w:val="single" w:sz="6" w:space="0" w:color="E5E5E5"/>
              <w:right w:val="single" w:sz="6" w:space="0" w:color="EEEEEE"/>
            </w:tcBorders>
            <w:shd w:val="clear" w:color="auto" w:fill="FFFFFF"/>
            <w:vAlign w:val="center"/>
            <w:hideMark/>
          </w:tcPr>
          <w:p w:rsidR="001F6EA2" w:rsidRPr="001F6EA2" w:rsidRDefault="001F6EA2">
            <w:pPr>
              <w:rPr>
                <w:rFonts w:ascii="Segoe UI" w:hAnsi="Segoe UI" w:cs="Segoe UI"/>
                <w:color w:val="323232"/>
                <w:szCs w:val="21"/>
              </w:rPr>
            </w:pPr>
            <w:r w:rsidRPr="001F6EA2">
              <w:rPr>
                <w:rFonts w:ascii="Segoe UI" w:hAnsi="Segoe UI" w:cs="Segoe UI"/>
                <w:color w:val="323232"/>
                <w:szCs w:val="21"/>
              </w:rPr>
              <w:t>否</w:t>
            </w:r>
          </w:p>
        </w:tc>
        <w:tc>
          <w:tcPr>
            <w:tcW w:w="7796" w:type="dxa"/>
            <w:tcBorders>
              <w:bottom w:val="single" w:sz="6" w:space="0" w:color="E5E5E5"/>
              <w:right w:val="nil"/>
            </w:tcBorders>
            <w:shd w:val="clear" w:color="auto" w:fill="FFFFFF"/>
            <w:vAlign w:val="center"/>
            <w:hideMark/>
          </w:tcPr>
          <w:p w:rsidR="001F6EA2" w:rsidRPr="001F6EA2" w:rsidRDefault="001F6EA2">
            <w:pPr>
              <w:rPr>
                <w:rFonts w:ascii="Segoe UI" w:hAnsi="Segoe UI" w:cs="Segoe UI"/>
                <w:color w:val="323232"/>
                <w:szCs w:val="21"/>
              </w:rPr>
            </w:pPr>
            <w:r w:rsidRPr="001F6EA2">
              <w:rPr>
                <w:rFonts w:ascii="Segoe UI" w:hAnsi="Segoe UI" w:cs="Segoe UI"/>
                <w:color w:val="323232"/>
                <w:szCs w:val="21"/>
              </w:rPr>
              <w:t>删除容器前可在容器上执行的命令，即</w:t>
            </w:r>
            <w:r w:rsidRPr="001F6EA2">
              <w:rPr>
                <w:rFonts w:ascii="Segoe UI" w:hAnsi="Segoe UI" w:cs="Segoe UI"/>
                <w:color w:val="323232"/>
                <w:szCs w:val="21"/>
              </w:rPr>
              <w:t xml:space="preserve"> PreStop </w:t>
            </w:r>
            <w:r w:rsidRPr="001F6EA2">
              <w:rPr>
                <w:rFonts w:ascii="Segoe UI" w:hAnsi="Segoe UI" w:cs="Segoe UI"/>
                <w:color w:val="323232"/>
                <w:szCs w:val="21"/>
              </w:rPr>
              <w:t>脚本，将在容器被删除前触发执行。例如：可在停止容器前执行</w:t>
            </w:r>
            <w:r w:rsidRPr="001F6EA2">
              <w:rPr>
                <w:rFonts w:ascii="Segoe UI" w:hAnsi="Segoe UI" w:cs="Segoe UI"/>
                <w:color w:val="323232"/>
                <w:szCs w:val="21"/>
              </w:rPr>
              <w:t> </w:t>
            </w:r>
            <w:r w:rsidRPr="001F6EA2">
              <w:rPr>
                <w:rStyle w:val="HTML"/>
                <w:rFonts w:ascii="Courier New" w:hAnsi="Courier New" w:cs="Courier New"/>
                <w:color w:val="C7254E"/>
                <w:sz w:val="21"/>
                <w:szCs w:val="21"/>
                <w:shd w:val="clear" w:color="auto" w:fill="F9F2F4"/>
              </w:rPr>
              <w:t>echo "stop"</w:t>
            </w:r>
            <w:r w:rsidRPr="001F6EA2">
              <w:rPr>
                <w:rFonts w:ascii="Segoe UI" w:hAnsi="Segoe UI" w:cs="Segoe UI"/>
                <w:color w:val="323232"/>
                <w:szCs w:val="21"/>
              </w:rPr>
              <w:t> </w:t>
            </w:r>
            <w:r w:rsidRPr="001F6EA2">
              <w:rPr>
                <w:rFonts w:ascii="Segoe UI" w:hAnsi="Segoe UI" w:cs="Segoe UI"/>
                <w:color w:val="323232"/>
                <w:szCs w:val="21"/>
              </w:rPr>
              <w:t>命令，以验证容器删除前，容器日志是否可正常打印。</w:t>
            </w:r>
            <w:r w:rsidRPr="001F6EA2">
              <w:rPr>
                <w:rFonts w:ascii="Segoe UI" w:hAnsi="Segoe UI" w:cs="Segoe UI"/>
                <w:color w:val="323232"/>
                <w:szCs w:val="21"/>
              </w:rPr>
              <w:br/>
            </w:r>
            <w:r w:rsidRPr="001F6EA2">
              <w:rPr>
                <w:rStyle w:val="a9"/>
                <w:rFonts w:ascii="Segoe UI" w:hAnsi="Segoe UI" w:cs="Segoe UI"/>
                <w:color w:val="323232"/>
                <w:szCs w:val="21"/>
              </w:rPr>
              <w:t>注意</w:t>
            </w:r>
            <w:r w:rsidRPr="001F6EA2">
              <w:rPr>
                <w:rFonts w:ascii="Segoe UI" w:hAnsi="Segoe UI" w:cs="Segoe UI"/>
                <w:color w:val="323232"/>
                <w:szCs w:val="21"/>
              </w:rPr>
              <w:t>：当为容器组参数</w:t>
            </w:r>
            <w:r w:rsidRPr="001F6EA2">
              <w:rPr>
                <w:rFonts w:ascii="Segoe UI" w:hAnsi="Segoe UI" w:cs="Segoe UI"/>
                <w:color w:val="323232"/>
                <w:szCs w:val="21"/>
              </w:rPr>
              <w:t> </w:t>
            </w:r>
            <w:r w:rsidRPr="001F6EA2">
              <w:rPr>
                <w:rStyle w:val="a9"/>
                <w:rFonts w:ascii="Segoe UI" w:hAnsi="Segoe UI" w:cs="Segoe UI"/>
                <w:color w:val="323232"/>
                <w:szCs w:val="21"/>
              </w:rPr>
              <w:t>关闭宽限期</w:t>
            </w:r>
            <w:r w:rsidRPr="001F6EA2">
              <w:rPr>
                <w:rFonts w:ascii="Segoe UI" w:hAnsi="Segoe UI" w:cs="Segoe UI"/>
                <w:color w:val="323232"/>
                <w:szCs w:val="21"/>
              </w:rPr>
              <w:t> </w:t>
            </w:r>
            <w:r w:rsidRPr="001F6EA2">
              <w:rPr>
                <w:rFonts w:ascii="Segoe UI" w:hAnsi="Segoe UI" w:cs="Segoe UI"/>
                <w:color w:val="323232"/>
                <w:szCs w:val="21"/>
              </w:rPr>
              <w:t>设置的时长小于命令执行完成所需时长时，在命令未执行完成的情况下，会强制删除容器。</w:t>
            </w:r>
          </w:p>
        </w:tc>
      </w:tr>
    </w:tbl>
    <w:p w:rsidR="001F6EA2" w:rsidRDefault="001F6EA2" w:rsidP="001F6EA2">
      <w:pPr>
        <w:ind w:firstLineChars="202" w:firstLine="424"/>
      </w:pPr>
      <w:r>
        <w:rPr>
          <w:rFonts w:hint="eastAsia"/>
        </w:rPr>
        <w:t>2</w:t>
      </w:r>
      <w:r>
        <w:t>.</w:t>
      </w:r>
      <w:r>
        <w:rPr>
          <w:rFonts w:hint="eastAsia"/>
        </w:rPr>
        <w:t>（可选）添加容器</w:t>
      </w:r>
      <w:r>
        <w:rPr>
          <w:rFonts w:hint="eastAsia"/>
        </w:rPr>
        <w:t>/</w:t>
      </w:r>
      <w:r>
        <w:rPr>
          <w:rFonts w:hint="eastAsia"/>
        </w:rPr>
        <w:t>初始化容器。</w:t>
      </w:r>
    </w:p>
    <w:p w:rsidR="001F6EA2" w:rsidRDefault="001F6EA2" w:rsidP="001F6EA2">
      <w:pPr>
        <w:ind w:firstLineChars="202" w:firstLine="424"/>
      </w:pPr>
      <w:r>
        <w:rPr>
          <w:rFonts w:hint="eastAsia"/>
        </w:rPr>
        <w:t>单击容器区域右上角的</w:t>
      </w:r>
      <w:r>
        <w:rPr>
          <w:rFonts w:hint="eastAsia"/>
        </w:rPr>
        <w:t xml:space="preserve"> </w:t>
      </w:r>
      <w:r w:rsidRPr="001F6EA2">
        <w:rPr>
          <w:rFonts w:hint="eastAsia"/>
          <w:b/>
        </w:rPr>
        <w:t>添加容器</w:t>
      </w:r>
      <w:r>
        <w:rPr>
          <w:rFonts w:hint="eastAsia"/>
        </w:rPr>
        <w:t xml:space="preserve"> </w:t>
      </w:r>
      <w:r>
        <w:rPr>
          <w:rFonts w:hint="eastAsia"/>
        </w:rPr>
        <w:t>或单击</w:t>
      </w:r>
      <w:r>
        <w:rPr>
          <w:rFonts w:hint="eastAsia"/>
        </w:rPr>
        <w:t xml:space="preserve"> </w:t>
      </w:r>
      <w:r w:rsidRPr="001F6EA2">
        <w:rPr>
          <w:rFonts w:hint="eastAsia"/>
          <w:b/>
        </w:rPr>
        <w:t>添加容器</w:t>
      </w:r>
      <w:r>
        <w:rPr>
          <w:rFonts w:hint="eastAsia"/>
        </w:rPr>
        <w:t xml:space="preserve"> </w:t>
      </w:r>
      <w:r>
        <w:rPr>
          <w:rFonts w:hint="eastAsia"/>
        </w:rPr>
        <w:t>右侧的下拉按钮选择</w:t>
      </w:r>
      <w:r>
        <w:rPr>
          <w:rFonts w:hint="eastAsia"/>
        </w:rPr>
        <w:t xml:space="preserve"> </w:t>
      </w:r>
      <w:r>
        <w:rPr>
          <w:rFonts w:hint="eastAsia"/>
        </w:rPr>
        <w:t>添加初始化容器，可为当前工作负载添加多个容器。</w:t>
      </w:r>
    </w:p>
    <w:p w:rsidR="001F6EA2" w:rsidRDefault="001F6EA2" w:rsidP="00546C4E">
      <w:pPr>
        <w:pStyle w:val="a3"/>
        <w:numPr>
          <w:ilvl w:val="0"/>
          <w:numId w:val="112"/>
        </w:numPr>
        <w:ind w:firstLineChars="0"/>
      </w:pPr>
      <w:r>
        <w:rPr>
          <w:rFonts w:hint="eastAsia"/>
        </w:rPr>
        <w:t>容器组启动时，会优先启动初始化容器，初始化容器都运行完成后才会启动普通业务容器。当容器组内有多个初始化容器时，将按照添加顺序依次启动，且下一个初始化容器启动前，必须等待上一个初始化容器运行完成。初始化容器运行完成即会释放</w:t>
      </w:r>
      <w:r>
        <w:rPr>
          <w:rFonts w:hint="eastAsia"/>
        </w:rPr>
        <w:t xml:space="preserve"> CPU</w:t>
      </w:r>
      <w:r>
        <w:rPr>
          <w:rFonts w:hint="eastAsia"/>
        </w:rPr>
        <w:t>、内存资源。</w:t>
      </w:r>
    </w:p>
    <w:p w:rsidR="001F6EA2" w:rsidRDefault="001F6EA2" w:rsidP="00546C4E">
      <w:pPr>
        <w:pStyle w:val="a3"/>
        <w:numPr>
          <w:ilvl w:val="0"/>
          <w:numId w:val="112"/>
        </w:numPr>
        <w:ind w:firstLineChars="0"/>
      </w:pPr>
      <w:r>
        <w:rPr>
          <w:rFonts w:hint="eastAsia"/>
        </w:rPr>
        <w:t>当容器组下有超过</w:t>
      </w:r>
      <w:r>
        <w:rPr>
          <w:rFonts w:hint="eastAsia"/>
        </w:rPr>
        <w:t xml:space="preserve"> 2 </w:t>
      </w:r>
      <w:r>
        <w:rPr>
          <w:rFonts w:hint="eastAsia"/>
        </w:rPr>
        <w:t>个的容器或至少有</w:t>
      </w:r>
      <w:r>
        <w:rPr>
          <w:rFonts w:hint="eastAsia"/>
        </w:rPr>
        <w:t xml:space="preserve"> 1 </w:t>
      </w:r>
      <w:r>
        <w:rPr>
          <w:rFonts w:hint="eastAsia"/>
        </w:rPr>
        <w:t>个初始化容器时，支持删除容器</w:t>
      </w:r>
      <w:r>
        <w:rPr>
          <w:rFonts w:hint="eastAsia"/>
        </w:rPr>
        <w:t>/</w:t>
      </w:r>
      <w:r>
        <w:rPr>
          <w:rFonts w:hint="eastAsia"/>
        </w:rPr>
        <w:t>初始化容器；当仅有一个业务容器时，不支持删除该容器。</w:t>
      </w:r>
    </w:p>
    <w:p w:rsidR="001F6EA2" w:rsidRDefault="001F6EA2" w:rsidP="001F6EA2">
      <w:pPr>
        <w:ind w:firstLineChars="202" w:firstLine="424"/>
      </w:pPr>
      <w:r>
        <w:rPr>
          <w:rFonts w:hint="eastAsia"/>
        </w:rPr>
        <w:t>3</w:t>
      </w:r>
      <w:r>
        <w:t>.</w:t>
      </w:r>
      <w:r>
        <w:rPr>
          <w:rFonts w:hint="eastAsia"/>
        </w:rPr>
        <w:t>确认信息无误后，单击</w:t>
      </w:r>
      <w:r>
        <w:rPr>
          <w:rFonts w:hint="eastAsia"/>
        </w:rPr>
        <w:t xml:space="preserve"> </w:t>
      </w:r>
      <w:r w:rsidRPr="001F6EA2">
        <w:rPr>
          <w:rFonts w:hint="eastAsia"/>
          <w:b/>
        </w:rPr>
        <w:t>确定</w:t>
      </w:r>
      <w:r>
        <w:rPr>
          <w:rFonts w:hint="eastAsia"/>
        </w:rPr>
        <w:t xml:space="preserve"> </w:t>
      </w:r>
      <w:r>
        <w:rPr>
          <w:rFonts w:hint="eastAsia"/>
        </w:rPr>
        <w:t>按钮。</w:t>
      </w:r>
    </w:p>
    <w:p w:rsidR="001F6EA2" w:rsidRPr="001F6EA2" w:rsidRDefault="001F6EA2" w:rsidP="001F6EA2">
      <w:pPr>
        <w:ind w:firstLineChars="202" w:firstLine="424"/>
      </w:pPr>
      <w:r>
        <w:rPr>
          <w:rFonts w:hint="eastAsia"/>
        </w:rPr>
        <w:t>部署创建成功后，会自动进入部署的详情页面。</w:t>
      </w:r>
    </w:p>
    <w:p w:rsidR="007D5546" w:rsidRPr="00764F15" w:rsidRDefault="007D5546" w:rsidP="00764F15">
      <w:pPr>
        <w:pStyle w:val="7"/>
        <w:spacing w:before="0" w:after="0" w:line="240" w:lineRule="auto"/>
        <w:ind w:firstLineChars="202" w:firstLine="426"/>
        <w:rPr>
          <w:sz w:val="21"/>
          <w:szCs w:val="21"/>
        </w:rPr>
      </w:pPr>
      <w:r w:rsidRPr="00764F15">
        <w:rPr>
          <w:rFonts w:hint="eastAsia"/>
          <w:sz w:val="21"/>
          <w:szCs w:val="21"/>
        </w:rPr>
        <w:t>通过</w:t>
      </w:r>
      <w:r w:rsidRPr="00764F15">
        <w:rPr>
          <w:rFonts w:hint="eastAsia"/>
          <w:sz w:val="21"/>
          <w:szCs w:val="21"/>
        </w:rPr>
        <w:t>YAML</w:t>
      </w:r>
      <w:r w:rsidRPr="00764F15">
        <w:rPr>
          <w:rFonts w:hint="eastAsia"/>
          <w:sz w:val="21"/>
          <w:szCs w:val="21"/>
        </w:rPr>
        <w:t>创建有状态副本集</w:t>
      </w:r>
    </w:p>
    <w:p w:rsidR="007D5546" w:rsidRDefault="007D5546" w:rsidP="00CB345A">
      <w:pPr>
        <w:ind w:firstLineChars="202" w:firstLine="424"/>
      </w:pPr>
      <w:r>
        <w:rPr>
          <w:rFonts w:hint="eastAsia"/>
        </w:rPr>
        <w:t>如果您熟悉</w:t>
      </w:r>
      <w:r>
        <w:rPr>
          <w:rFonts w:hint="eastAsia"/>
        </w:rPr>
        <w:t>YAML</w:t>
      </w:r>
      <w:r>
        <w:rPr>
          <w:rFonts w:hint="eastAsia"/>
        </w:rPr>
        <w:t>编排文件的编写方式，也可以通过编辑</w:t>
      </w:r>
      <w:r>
        <w:rPr>
          <w:rFonts w:hint="eastAsia"/>
        </w:rPr>
        <w:t>YAML</w:t>
      </w:r>
      <w:r>
        <w:rPr>
          <w:rFonts w:hint="eastAsia"/>
        </w:rPr>
        <w:t>文件快速创建有状态副本集。</w:t>
      </w:r>
    </w:p>
    <w:p w:rsidR="007D5546" w:rsidRPr="00764F15" w:rsidRDefault="007D5546" w:rsidP="00CB345A">
      <w:pPr>
        <w:ind w:firstLineChars="202" w:firstLine="426"/>
        <w:rPr>
          <w:rFonts w:ascii="黑体" w:eastAsia="黑体" w:hAnsi="黑体"/>
          <w:b/>
        </w:rPr>
      </w:pPr>
      <w:r w:rsidRPr="00764F15">
        <w:rPr>
          <w:rFonts w:ascii="黑体" w:eastAsia="黑体" w:hAnsi="黑体" w:hint="eastAsia"/>
          <w:b/>
        </w:rPr>
        <w:t>操作步骤</w:t>
      </w:r>
    </w:p>
    <w:p w:rsidR="007D5546" w:rsidRDefault="007D5546" w:rsidP="00CB345A">
      <w:pPr>
        <w:ind w:firstLineChars="202" w:firstLine="424"/>
      </w:pPr>
      <w:r>
        <w:rPr>
          <w:rFonts w:hint="eastAsia"/>
        </w:rPr>
        <w:lastRenderedPageBreak/>
        <w:t>1.</w:t>
      </w:r>
      <w:r>
        <w:rPr>
          <w:rFonts w:hint="eastAsia"/>
        </w:rPr>
        <w:t>登录平台，切换至业务视图，进入待创建有状态副本集的命名空间。</w:t>
      </w:r>
    </w:p>
    <w:p w:rsidR="007D5546" w:rsidRDefault="007D5546" w:rsidP="00CB345A">
      <w:pPr>
        <w:ind w:firstLineChars="202" w:firstLine="424"/>
      </w:pPr>
      <w:r>
        <w:rPr>
          <w:rFonts w:hint="eastAsia"/>
        </w:rPr>
        <w:t>2.</w:t>
      </w:r>
      <w:r>
        <w:rPr>
          <w:rFonts w:hint="eastAsia"/>
        </w:rPr>
        <w:t>单击左侧导航栏中的</w:t>
      </w:r>
      <w:r w:rsidRPr="00764F15">
        <w:rPr>
          <w:rFonts w:hint="eastAsia"/>
          <w:b/>
        </w:rPr>
        <w:t>计算组件</w:t>
      </w:r>
      <w:r w:rsidRPr="00764F15">
        <w:rPr>
          <w:rFonts w:hint="eastAsia"/>
          <w:b/>
        </w:rPr>
        <w:t>&gt;</w:t>
      </w:r>
      <w:r w:rsidRPr="00764F15">
        <w:rPr>
          <w:rFonts w:hint="eastAsia"/>
          <w:b/>
        </w:rPr>
        <w:t>有状态副本集</w:t>
      </w:r>
      <w:r>
        <w:rPr>
          <w:rFonts w:hint="eastAsia"/>
        </w:rPr>
        <w:t>，进入有状态副本集页面。</w:t>
      </w:r>
    </w:p>
    <w:p w:rsidR="007D5546" w:rsidRDefault="007D5546" w:rsidP="00CB345A">
      <w:pPr>
        <w:ind w:firstLineChars="202" w:firstLine="424"/>
      </w:pPr>
      <w:r>
        <w:rPr>
          <w:rFonts w:hint="eastAsia"/>
        </w:rPr>
        <w:t>3.</w:t>
      </w:r>
      <w:r>
        <w:rPr>
          <w:rFonts w:hint="eastAsia"/>
        </w:rPr>
        <w:t>单击创建有状态副本集按钮右侧的</w:t>
      </w:r>
      <w:r w:rsidR="00764F15">
        <w:rPr>
          <w:noProof/>
        </w:rPr>
        <w:drawing>
          <wp:inline distT="0" distB="0" distL="0" distR="0" wp14:anchorId="29F13646" wp14:editId="25BBD221">
            <wp:extent cx="101600" cy="139031"/>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05081" cy="143795"/>
                    </a:xfrm>
                    <a:prstGeom prst="rect">
                      <a:avLst/>
                    </a:prstGeom>
                  </pic:spPr>
                </pic:pic>
              </a:graphicData>
            </a:graphic>
          </wp:inline>
        </w:drawing>
      </w:r>
      <w:r>
        <w:rPr>
          <w:rFonts w:hint="eastAsia"/>
        </w:rPr>
        <w:t>，选择</w:t>
      </w:r>
      <w:r>
        <w:rPr>
          <w:rFonts w:hint="eastAsia"/>
        </w:rPr>
        <w:t>YAML</w:t>
      </w:r>
      <w:r>
        <w:rPr>
          <w:rFonts w:hint="eastAsia"/>
        </w:rPr>
        <w:t>创建。</w:t>
      </w:r>
    </w:p>
    <w:p w:rsidR="007D5546" w:rsidRDefault="007D5546" w:rsidP="00CB345A">
      <w:pPr>
        <w:ind w:firstLineChars="202" w:firstLine="424"/>
      </w:pPr>
      <w:r>
        <w:rPr>
          <w:rFonts w:hint="eastAsia"/>
        </w:rPr>
        <w:t>4.</w:t>
      </w:r>
      <w:r>
        <w:rPr>
          <w:rFonts w:hint="eastAsia"/>
        </w:rPr>
        <w:t>在</w:t>
      </w:r>
      <w:r w:rsidRPr="00862CEB">
        <w:rPr>
          <w:rFonts w:hint="eastAsia"/>
          <w:b/>
        </w:rPr>
        <w:t>YAML</w:t>
      </w:r>
      <w:r w:rsidRPr="00862CEB">
        <w:rPr>
          <w:rFonts w:hint="eastAsia"/>
          <w:b/>
        </w:rPr>
        <w:t>（读写）</w:t>
      </w:r>
      <w:r>
        <w:rPr>
          <w:rFonts w:hint="eastAsia"/>
        </w:rPr>
        <w:t>区域，输入有状态副本集的</w:t>
      </w:r>
      <w:r>
        <w:rPr>
          <w:rFonts w:hint="eastAsia"/>
        </w:rPr>
        <w:t>YAML</w:t>
      </w:r>
      <w:r>
        <w:rPr>
          <w:rFonts w:hint="eastAsia"/>
        </w:rPr>
        <w:t>编排文件内容，同时支持以下操作：</w:t>
      </w:r>
    </w:p>
    <w:p w:rsidR="007D5546" w:rsidRDefault="007D5546" w:rsidP="00546C4E">
      <w:pPr>
        <w:pStyle w:val="a3"/>
        <w:numPr>
          <w:ilvl w:val="0"/>
          <w:numId w:val="113"/>
        </w:numPr>
        <w:ind w:firstLineChars="0"/>
      </w:pPr>
      <w:r>
        <w:rPr>
          <w:rFonts w:hint="eastAsia"/>
        </w:rPr>
        <w:t>单击导入，导入已有的</w:t>
      </w:r>
      <w:r>
        <w:rPr>
          <w:rFonts w:hint="eastAsia"/>
        </w:rPr>
        <w:t>YAML</w:t>
      </w:r>
      <w:r>
        <w:rPr>
          <w:rFonts w:hint="eastAsia"/>
        </w:rPr>
        <w:t>文件内容作为编辑内容。</w:t>
      </w:r>
    </w:p>
    <w:p w:rsidR="007D5546" w:rsidRDefault="007D5546" w:rsidP="00546C4E">
      <w:pPr>
        <w:pStyle w:val="a3"/>
        <w:numPr>
          <w:ilvl w:val="0"/>
          <w:numId w:val="113"/>
        </w:numPr>
        <w:ind w:firstLineChars="0"/>
      </w:pPr>
      <w:r>
        <w:rPr>
          <w:rFonts w:hint="eastAsia"/>
        </w:rPr>
        <w:t>单击日间或夜间模式，屏幕会自动调节成对应的查看模式。</w:t>
      </w:r>
    </w:p>
    <w:p w:rsidR="007D5546" w:rsidRDefault="007D5546" w:rsidP="00546C4E">
      <w:pPr>
        <w:pStyle w:val="a3"/>
        <w:numPr>
          <w:ilvl w:val="0"/>
          <w:numId w:val="113"/>
        </w:numPr>
        <w:ind w:firstLineChars="0"/>
      </w:pPr>
      <w:r>
        <w:rPr>
          <w:rFonts w:hint="eastAsia"/>
        </w:rPr>
        <w:t>单击全屏，全屏查看内容；单击退出全屏，退出全屏模式。</w:t>
      </w:r>
    </w:p>
    <w:p w:rsidR="007D5546" w:rsidRPr="00862CEB" w:rsidRDefault="007D5546" w:rsidP="00CB345A">
      <w:pPr>
        <w:ind w:firstLineChars="202" w:firstLine="426"/>
        <w:rPr>
          <w:b/>
        </w:rPr>
      </w:pPr>
      <w:r w:rsidRPr="00862CEB">
        <w:rPr>
          <w:rFonts w:hint="eastAsia"/>
          <w:b/>
        </w:rPr>
        <w:t>提示：</w:t>
      </w:r>
    </w:p>
    <w:p w:rsidR="007D5546" w:rsidRDefault="007D5546" w:rsidP="00546C4E">
      <w:pPr>
        <w:pStyle w:val="a3"/>
        <w:numPr>
          <w:ilvl w:val="0"/>
          <w:numId w:val="114"/>
        </w:numPr>
        <w:ind w:firstLineChars="0"/>
      </w:pPr>
      <w:r>
        <w:rPr>
          <w:rFonts w:hint="eastAsia"/>
        </w:rPr>
        <w:t>在</w:t>
      </w:r>
      <w:r>
        <w:rPr>
          <w:rFonts w:hint="eastAsia"/>
        </w:rPr>
        <w:t>YAML</w:t>
      </w:r>
      <w:r>
        <w:rPr>
          <w:rFonts w:hint="eastAsia"/>
        </w:rPr>
        <w:t>（读写）区域下方</w:t>
      </w:r>
      <w:r>
        <w:rPr>
          <w:rFonts w:hint="eastAsia"/>
        </w:rPr>
        <w:t>YAML</w:t>
      </w:r>
      <w:r>
        <w:rPr>
          <w:rFonts w:hint="eastAsia"/>
        </w:rPr>
        <w:t>样例右侧的图标，可快速输入样例</w:t>
      </w:r>
      <w:r>
        <w:rPr>
          <w:rFonts w:hint="eastAsia"/>
        </w:rPr>
        <w:t>YAML</w:t>
      </w:r>
      <w:r>
        <w:rPr>
          <w:rFonts w:hint="eastAsia"/>
        </w:rPr>
        <w:t>。</w:t>
      </w:r>
    </w:p>
    <w:p w:rsidR="007D5546" w:rsidRDefault="007D5546" w:rsidP="00546C4E">
      <w:pPr>
        <w:pStyle w:val="a3"/>
        <w:numPr>
          <w:ilvl w:val="0"/>
          <w:numId w:val="114"/>
        </w:numPr>
        <w:ind w:firstLineChars="0"/>
      </w:pPr>
      <w:r>
        <w:rPr>
          <w:rFonts w:hint="eastAsia"/>
        </w:rPr>
        <w:t>单击</w:t>
      </w:r>
      <w:r w:rsidR="00862CEB">
        <w:rPr>
          <w:noProof/>
        </w:rPr>
        <w:drawing>
          <wp:inline distT="0" distB="0" distL="0" distR="0" wp14:anchorId="42DF7893" wp14:editId="12217D11">
            <wp:extent cx="152413" cy="99069"/>
            <wp:effectExtent l="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52413" cy="99069"/>
                    </a:xfrm>
                    <a:prstGeom prst="rect">
                      <a:avLst/>
                    </a:prstGeom>
                  </pic:spPr>
                </pic:pic>
              </a:graphicData>
            </a:graphic>
          </wp:inline>
        </w:drawing>
      </w:r>
      <w:r>
        <w:rPr>
          <w:rFonts w:hint="eastAsia"/>
        </w:rPr>
        <w:t>图标，在弹出的</w:t>
      </w:r>
      <w:r>
        <w:rPr>
          <w:rFonts w:hint="eastAsia"/>
        </w:rPr>
        <w:t>YAML</w:t>
      </w:r>
      <w:r>
        <w:rPr>
          <w:rFonts w:hint="eastAsia"/>
        </w:rPr>
        <w:t>样例窗口，可预览样例</w:t>
      </w:r>
      <w:r>
        <w:rPr>
          <w:rFonts w:hint="eastAsia"/>
        </w:rPr>
        <w:t>YAML</w:t>
      </w:r>
      <w:r>
        <w:rPr>
          <w:rFonts w:hint="eastAsia"/>
        </w:rPr>
        <w:t>的内容。同时，支持以下操作：</w:t>
      </w:r>
    </w:p>
    <w:p w:rsidR="007D5546" w:rsidRDefault="007D5546" w:rsidP="00546C4E">
      <w:pPr>
        <w:pStyle w:val="a3"/>
        <w:numPr>
          <w:ilvl w:val="0"/>
          <w:numId w:val="115"/>
        </w:numPr>
        <w:ind w:left="1276" w:firstLineChars="0"/>
      </w:pPr>
      <w:r>
        <w:rPr>
          <w:rFonts w:hint="eastAsia"/>
        </w:rPr>
        <w:t>单击导出，将</w:t>
      </w:r>
      <w:r>
        <w:rPr>
          <w:rFonts w:hint="eastAsia"/>
        </w:rPr>
        <w:t>YAML</w:t>
      </w:r>
      <w:r>
        <w:rPr>
          <w:rFonts w:hint="eastAsia"/>
        </w:rPr>
        <w:t>导出保存成一个文件。</w:t>
      </w:r>
    </w:p>
    <w:p w:rsidR="007D5546" w:rsidRDefault="007D5546" w:rsidP="00546C4E">
      <w:pPr>
        <w:pStyle w:val="a3"/>
        <w:numPr>
          <w:ilvl w:val="0"/>
          <w:numId w:val="115"/>
        </w:numPr>
        <w:ind w:left="1276" w:firstLineChars="0"/>
      </w:pPr>
      <w:r>
        <w:rPr>
          <w:rFonts w:hint="eastAsia"/>
        </w:rPr>
        <w:t>单击查找，在框中输入关键字，会自动匹配搜索结果，并支持前后搜索查看。</w:t>
      </w:r>
    </w:p>
    <w:p w:rsidR="007D5546" w:rsidRDefault="007D5546" w:rsidP="00546C4E">
      <w:pPr>
        <w:pStyle w:val="a3"/>
        <w:numPr>
          <w:ilvl w:val="0"/>
          <w:numId w:val="115"/>
        </w:numPr>
        <w:ind w:left="1276" w:firstLineChars="0"/>
      </w:pPr>
      <w:r>
        <w:rPr>
          <w:rFonts w:hint="eastAsia"/>
        </w:rPr>
        <w:t>单击复制，复制编辑内容。</w:t>
      </w:r>
    </w:p>
    <w:p w:rsidR="007D5546" w:rsidRDefault="007D5546" w:rsidP="00546C4E">
      <w:pPr>
        <w:pStyle w:val="a3"/>
        <w:numPr>
          <w:ilvl w:val="0"/>
          <w:numId w:val="115"/>
        </w:numPr>
        <w:ind w:left="1276" w:firstLineChars="0"/>
      </w:pPr>
      <w:r>
        <w:rPr>
          <w:rFonts w:hint="eastAsia"/>
        </w:rPr>
        <w:t>单击日间或夜间模式，屏幕会自动调节成对应的查看模式。</w:t>
      </w:r>
    </w:p>
    <w:p w:rsidR="007D5546" w:rsidRDefault="007D5546" w:rsidP="00546C4E">
      <w:pPr>
        <w:pStyle w:val="a3"/>
        <w:numPr>
          <w:ilvl w:val="0"/>
          <w:numId w:val="115"/>
        </w:numPr>
        <w:ind w:left="1276" w:firstLineChars="0"/>
      </w:pPr>
      <w:r>
        <w:rPr>
          <w:rFonts w:hint="eastAsia"/>
        </w:rPr>
        <w:t>单击全屏，全屏查看内容；单击退出全屏，退出全屏模式。</w:t>
      </w:r>
    </w:p>
    <w:p w:rsidR="007D5546" w:rsidRDefault="007D5546" w:rsidP="00862CEB">
      <w:pPr>
        <w:ind w:firstLineChars="202" w:firstLine="424"/>
      </w:pPr>
      <w:r>
        <w:rPr>
          <w:rFonts w:hint="eastAsia"/>
        </w:rPr>
        <w:t>5.</w:t>
      </w:r>
      <w:r>
        <w:rPr>
          <w:rFonts w:hint="eastAsia"/>
        </w:rPr>
        <w:t>确认信息无误后，单击</w:t>
      </w:r>
      <w:r w:rsidRPr="00862CEB">
        <w:rPr>
          <w:rFonts w:hint="eastAsia"/>
          <w:b/>
        </w:rPr>
        <w:t>创建</w:t>
      </w:r>
      <w:r>
        <w:rPr>
          <w:rFonts w:hint="eastAsia"/>
        </w:rPr>
        <w:t>按钮。</w:t>
      </w:r>
    </w:p>
    <w:p w:rsidR="007D5546" w:rsidRPr="00862CEB" w:rsidRDefault="007D5546" w:rsidP="00862CEB">
      <w:pPr>
        <w:pStyle w:val="7"/>
        <w:spacing w:before="0" w:after="0" w:line="240" w:lineRule="auto"/>
        <w:ind w:firstLineChars="202" w:firstLine="426"/>
        <w:rPr>
          <w:sz w:val="21"/>
          <w:szCs w:val="21"/>
        </w:rPr>
      </w:pPr>
      <w:r w:rsidRPr="00862CEB">
        <w:rPr>
          <w:rFonts w:hint="eastAsia"/>
          <w:sz w:val="21"/>
          <w:szCs w:val="21"/>
        </w:rPr>
        <w:t>查看有状态副本集详情</w:t>
      </w:r>
    </w:p>
    <w:p w:rsidR="007D5546" w:rsidRDefault="007D5546" w:rsidP="00CB345A">
      <w:pPr>
        <w:ind w:firstLineChars="202" w:firstLine="424"/>
      </w:pPr>
      <w:r>
        <w:rPr>
          <w:rFonts w:hint="eastAsia"/>
        </w:rPr>
        <w:t>查看指定的有状态副本集的详细信息，包括：基本信息、容器组信息、</w:t>
      </w:r>
      <w:r>
        <w:rPr>
          <w:rFonts w:hint="eastAsia"/>
        </w:rPr>
        <w:t>YAML</w:t>
      </w:r>
      <w:r>
        <w:rPr>
          <w:rFonts w:hint="eastAsia"/>
        </w:rPr>
        <w:t>编排文件、配置、日志。</w:t>
      </w:r>
    </w:p>
    <w:p w:rsidR="007D5546" w:rsidRDefault="007D5546" w:rsidP="00CB345A">
      <w:pPr>
        <w:ind w:firstLineChars="202" w:firstLine="424"/>
      </w:pPr>
      <w:r>
        <w:rPr>
          <w:rFonts w:hint="eastAsia"/>
        </w:rPr>
        <w:t>说明：仅当有状态副本集所在集群部署了监控服务时，可查看有状态副本集的监控和告警信息。</w:t>
      </w:r>
    </w:p>
    <w:p w:rsidR="007D5546" w:rsidRPr="00AF6B2B" w:rsidRDefault="007D5546" w:rsidP="00CB345A">
      <w:pPr>
        <w:ind w:firstLineChars="202" w:firstLine="426"/>
        <w:rPr>
          <w:rFonts w:ascii="黑体" w:eastAsia="黑体" w:hAnsi="黑体"/>
          <w:b/>
        </w:rPr>
      </w:pPr>
      <w:r w:rsidRPr="00AF6B2B">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登录平台，切换至业务视图，进入待查看详情有状态副本集的命名空间。</w:t>
      </w:r>
    </w:p>
    <w:p w:rsidR="007D5546" w:rsidRDefault="007D5546" w:rsidP="00CB345A">
      <w:pPr>
        <w:ind w:firstLineChars="202" w:firstLine="424"/>
      </w:pPr>
      <w:r>
        <w:rPr>
          <w:rFonts w:hint="eastAsia"/>
        </w:rPr>
        <w:t>2.</w:t>
      </w:r>
      <w:r>
        <w:rPr>
          <w:rFonts w:hint="eastAsia"/>
        </w:rPr>
        <w:t>单击左侧导航栏中的</w:t>
      </w:r>
      <w:r w:rsidRPr="00AF6B2B">
        <w:rPr>
          <w:rFonts w:hint="eastAsia"/>
          <w:b/>
        </w:rPr>
        <w:t>计算组件</w:t>
      </w:r>
      <w:r w:rsidRPr="00AF6B2B">
        <w:rPr>
          <w:rFonts w:hint="eastAsia"/>
          <w:b/>
        </w:rPr>
        <w:t>&gt;</w:t>
      </w:r>
      <w:r w:rsidRPr="00AF6B2B">
        <w:rPr>
          <w:rFonts w:hint="eastAsia"/>
          <w:b/>
        </w:rPr>
        <w:t>有状态副本集</w:t>
      </w:r>
      <w:r>
        <w:rPr>
          <w:rFonts w:hint="eastAsia"/>
        </w:rPr>
        <w:t>，进入有状态副本集列表页面。</w:t>
      </w:r>
    </w:p>
    <w:p w:rsidR="007D5546" w:rsidRDefault="007D5546" w:rsidP="00CB345A">
      <w:pPr>
        <w:ind w:firstLineChars="202" w:firstLine="424"/>
      </w:pPr>
      <w:r>
        <w:rPr>
          <w:rFonts w:hint="eastAsia"/>
        </w:rPr>
        <w:t>3.</w:t>
      </w:r>
      <w:r>
        <w:rPr>
          <w:rFonts w:hint="eastAsia"/>
        </w:rPr>
        <w:t>单击待查看有状态副本集的名称，进入有状态副本集的详情页面。</w:t>
      </w:r>
    </w:p>
    <w:p w:rsidR="007D5546" w:rsidRDefault="007D5546" w:rsidP="00546C4E">
      <w:pPr>
        <w:pStyle w:val="a3"/>
        <w:numPr>
          <w:ilvl w:val="0"/>
          <w:numId w:val="117"/>
        </w:numPr>
        <w:ind w:firstLineChars="0"/>
      </w:pPr>
      <w:r>
        <w:rPr>
          <w:rFonts w:hint="eastAsia"/>
        </w:rPr>
        <w:t>在</w:t>
      </w:r>
      <w:r w:rsidRPr="00AF6B2B">
        <w:rPr>
          <w:rFonts w:hint="eastAsia"/>
          <w:b/>
        </w:rPr>
        <w:t>基本信息</w:t>
      </w:r>
      <w:r>
        <w:rPr>
          <w:rFonts w:hint="eastAsia"/>
        </w:rPr>
        <w:t>区域，可查看有状态副本集的基本信息，例如：名称、显示名称、状态、所属应用、容器组标签、更新策略、卷声明模板等。同时，支持以下快捷操作：</w:t>
      </w:r>
    </w:p>
    <w:p w:rsidR="007D5546" w:rsidRDefault="007D5546" w:rsidP="00546C4E">
      <w:pPr>
        <w:pStyle w:val="a3"/>
        <w:numPr>
          <w:ilvl w:val="0"/>
          <w:numId w:val="116"/>
        </w:numPr>
        <w:ind w:left="1134" w:firstLineChars="0"/>
      </w:pPr>
      <w:r w:rsidRPr="00AF6B2B">
        <w:rPr>
          <w:rFonts w:hint="eastAsia"/>
          <w:b/>
        </w:rPr>
        <w:t>查看所属应用详情</w:t>
      </w:r>
      <w:r>
        <w:rPr>
          <w:rFonts w:hint="eastAsia"/>
        </w:rPr>
        <w:t>：当前资源属于某个应用时，单击所属应用右侧的应用名称将跳转应用的详情页面，可查看应用的详细信息。</w:t>
      </w:r>
    </w:p>
    <w:p w:rsidR="007D5546" w:rsidRDefault="007D5546" w:rsidP="00546C4E">
      <w:pPr>
        <w:pStyle w:val="a3"/>
        <w:numPr>
          <w:ilvl w:val="0"/>
          <w:numId w:val="116"/>
        </w:numPr>
        <w:ind w:left="1134" w:firstLineChars="0"/>
      </w:pPr>
      <w:r w:rsidRPr="00AF6B2B">
        <w:rPr>
          <w:rFonts w:hint="eastAsia"/>
          <w:b/>
        </w:rPr>
        <w:t>展开标签</w:t>
      </w:r>
      <w:r>
        <w:rPr>
          <w:rFonts w:hint="eastAsia"/>
        </w:rPr>
        <w:t>：当容器组标签过多时，会隐藏部分标签，单击容器组标签项右侧的</w:t>
      </w:r>
      <w:r w:rsidR="00422BB9">
        <w:rPr>
          <w:noProof/>
        </w:rPr>
        <w:drawing>
          <wp:inline distT="0" distB="0" distL="0" distR="0" wp14:anchorId="7CA72E02" wp14:editId="349D0122">
            <wp:extent cx="243377" cy="157480"/>
            <wp:effectExtent l="0" t="0" r="4445"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48849" cy="161021"/>
                    </a:xfrm>
                    <a:prstGeom prst="rect">
                      <a:avLst/>
                    </a:prstGeom>
                  </pic:spPr>
                </pic:pic>
              </a:graphicData>
            </a:graphic>
          </wp:inline>
        </w:drawing>
      </w:r>
      <w:r>
        <w:rPr>
          <w:rFonts w:hint="eastAsia"/>
        </w:rPr>
        <w:t>图标，展开全部标签信息。</w:t>
      </w:r>
    </w:p>
    <w:p w:rsidR="007D5546" w:rsidRDefault="007D5546" w:rsidP="00546C4E">
      <w:pPr>
        <w:pStyle w:val="a3"/>
        <w:numPr>
          <w:ilvl w:val="0"/>
          <w:numId w:val="116"/>
        </w:numPr>
        <w:ind w:left="1134" w:firstLineChars="0"/>
      </w:pPr>
      <w:r>
        <w:rPr>
          <w:rFonts w:hint="eastAsia"/>
        </w:rPr>
        <w:t>编辑</w:t>
      </w:r>
      <w:r w:rsidRPr="00AF6B2B">
        <w:rPr>
          <w:rFonts w:hint="eastAsia"/>
          <w:b/>
        </w:rPr>
        <w:t>标签</w:t>
      </w:r>
      <w:r>
        <w:rPr>
          <w:rFonts w:hint="eastAsia"/>
        </w:rPr>
        <w:t>：单击标签右侧的</w:t>
      </w:r>
      <w:r w:rsidR="00422BB9">
        <w:rPr>
          <w:noProof/>
        </w:rPr>
        <w:drawing>
          <wp:inline distT="0" distB="0" distL="0" distR="0" wp14:anchorId="222E68C1" wp14:editId="697574A0">
            <wp:extent cx="144793" cy="129551"/>
            <wp:effectExtent l="0" t="0" r="7620" b="381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4793" cy="129551"/>
                    </a:xfrm>
                    <a:prstGeom prst="rect">
                      <a:avLst/>
                    </a:prstGeom>
                  </pic:spPr>
                </pic:pic>
              </a:graphicData>
            </a:graphic>
          </wp:inline>
        </w:drawing>
      </w:r>
      <w:r>
        <w:rPr>
          <w:rFonts w:hint="eastAsia"/>
        </w:rPr>
        <w:t>图标，在弹出的更新标签对话框中添加新的标签，删除或更新已有标签。</w:t>
      </w:r>
    </w:p>
    <w:p w:rsidR="007D5546" w:rsidRDefault="007D5546" w:rsidP="00546C4E">
      <w:pPr>
        <w:pStyle w:val="a3"/>
        <w:numPr>
          <w:ilvl w:val="0"/>
          <w:numId w:val="118"/>
        </w:numPr>
        <w:ind w:left="1560" w:firstLineChars="0"/>
      </w:pPr>
      <w:r w:rsidRPr="00AF6B2B">
        <w:rPr>
          <w:rFonts w:hint="eastAsia"/>
          <w:b/>
        </w:rPr>
        <w:t>添加</w:t>
      </w:r>
      <w:r>
        <w:rPr>
          <w:rFonts w:hint="eastAsia"/>
        </w:rPr>
        <w:t>：单击添加按钮添加一个新的标签，并输入键和值。</w:t>
      </w:r>
    </w:p>
    <w:p w:rsidR="007D5546" w:rsidRDefault="007D5546" w:rsidP="00546C4E">
      <w:pPr>
        <w:pStyle w:val="a3"/>
        <w:numPr>
          <w:ilvl w:val="0"/>
          <w:numId w:val="118"/>
        </w:numPr>
        <w:ind w:left="1560" w:firstLineChars="0"/>
      </w:pPr>
      <w:r w:rsidRPr="00AF6B2B">
        <w:rPr>
          <w:rFonts w:hint="eastAsia"/>
          <w:b/>
        </w:rPr>
        <w:t>删除</w:t>
      </w:r>
      <w:r>
        <w:rPr>
          <w:rFonts w:hint="eastAsia"/>
        </w:rPr>
        <w:t>：单击</w:t>
      </w:r>
      <w:r w:rsidR="00AF6B2B">
        <w:rPr>
          <w:noProof/>
        </w:rPr>
        <w:drawing>
          <wp:inline distT="0" distB="0" distL="0" distR="0" wp14:anchorId="6059ECEA" wp14:editId="74E2BF92">
            <wp:extent cx="167655" cy="152413"/>
            <wp:effectExtent l="0" t="0" r="381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Pr>
          <w:rFonts w:hint="eastAsia"/>
        </w:rPr>
        <w:t>删除一个用户自定义标签。</w:t>
      </w:r>
    </w:p>
    <w:p w:rsidR="007D5546" w:rsidRDefault="007D5546" w:rsidP="00546C4E">
      <w:pPr>
        <w:pStyle w:val="a3"/>
        <w:numPr>
          <w:ilvl w:val="0"/>
          <w:numId w:val="118"/>
        </w:numPr>
        <w:ind w:left="1560" w:firstLineChars="0"/>
      </w:pPr>
      <w:r w:rsidRPr="00AF6B2B">
        <w:rPr>
          <w:rFonts w:hint="eastAsia"/>
          <w:b/>
        </w:rPr>
        <w:t>更新</w:t>
      </w:r>
      <w:r>
        <w:rPr>
          <w:rFonts w:hint="eastAsia"/>
        </w:rPr>
        <w:t>：更新用户自定义标签的键和值。</w:t>
      </w:r>
    </w:p>
    <w:p w:rsidR="007D5546" w:rsidRDefault="007D5546" w:rsidP="00546C4E">
      <w:pPr>
        <w:pStyle w:val="a3"/>
        <w:numPr>
          <w:ilvl w:val="0"/>
          <w:numId w:val="116"/>
        </w:numPr>
        <w:ind w:left="1134" w:firstLineChars="0"/>
      </w:pPr>
      <w:r>
        <w:rPr>
          <w:rFonts w:hint="eastAsia"/>
        </w:rPr>
        <w:t>扩缩容实例数量：单击</w:t>
      </w:r>
      <w:r>
        <w:rPr>
          <w:rFonts w:hint="eastAsia"/>
        </w:rPr>
        <w:t>Pods</w:t>
      </w:r>
      <w:r>
        <w:rPr>
          <w:rFonts w:hint="eastAsia"/>
        </w:rPr>
        <w:t>示例图左右两侧的、图标，可快速对部署进行扩容、缩容。</w:t>
      </w:r>
    </w:p>
    <w:p w:rsidR="007D5546" w:rsidRDefault="007D5546" w:rsidP="00546C4E">
      <w:pPr>
        <w:pStyle w:val="a3"/>
        <w:numPr>
          <w:ilvl w:val="0"/>
          <w:numId w:val="117"/>
        </w:numPr>
        <w:ind w:firstLineChars="0"/>
      </w:pPr>
      <w:r>
        <w:rPr>
          <w:rFonts w:hint="eastAsia"/>
        </w:rPr>
        <w:t>在</w:t>
      </w:r>
      <w:r w:rsidRPr="00422BB9">
        <w:rPr>
          <w:rFonts w:hint="eastAsia"/>
          <w:b/>
        </w:rPr>
        <w:t>容器</w:t>
      </w:r>
      <w:r>
        <w:rPr>
          <w:rFonts w:hint="eastAsia"/>
        </w:rPr>
        <w:t>区域，可查看镜像、资源限制、启动命令、参数、已挂载存储卷等信息。同时，支持以下操作：</w:t>
      </w:r>
    </w:p>
    <w:p w:rsidR="007D5546" w:rsidRDefault="007D5546" w:rsidP="00546C4E">
      <w:pPr>
        <w:pStyle w:val="a3"/>
        <w:numPr>
          <w:ilvl w:val="0"/>
          <w:numId w:val="116"/>
        </w:numPr>
        <w:ind w:left="1134" w:firstLineChars="0"/>
      </w:pPr>
      <w:r>
        <w:rPr>
          <w:rFonts w:hint="eastAsia"/>
        </w:rPr>
        <w:t>更新镜像版本：单击镜像右侧的</w:t>
      </w:r>
      <w:r w:rsidR="00422BB9">
        <w:rPr>
          <w:noProof/>
        </w:rPr>
        <w:drawing>
          <wp:inline distT="0" distB="0" distL="0" distR="0" wp14:anchorId="3B671669" wp14:editId="7CD38884">
            <wp:extent cx="144793" cy="129551"/>
            <wp:effectExtent l="0" t="0" r="7620" b="381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4793" cy="129551"/>
                    </a:xfrm>
                    <a:prstGeom prst="rect">
                      <a:avLst/>
                    </a:prstGeom>
                  </pic:spPr>
                </pic:pic>
              </a:graphicData>
            </a:graphic>
          </wp:inline>
        </w:drawing>
      </w:r>
      <w:r>
        <w:rPr>
          <w:rFonts w:hint="eastAsia"/>
        </w:rPr>
        <w:t>图标，在弹出的更新镜像版本对话框中，输入或选择镜像版本后单击确定按钮。</w:t>
      </w:r>
    </w:p>
    <w:p w:rsidR="007D5546" w:rsidRPr="00422BB9" w:rsidRDefault="007D5546" w:rsidP="00546C4E">
      <w:pPr>
        <w:pStyle w:val="a3"/>
        <w:numPr>
          <w:ilvl w:val="0"/>
          <w:numId w:val="118"/>
        </w:numPr>
        <w:ind w:left="1560" w:firstLineChars="0"/>
      </w:pPr>
      <w:r w:rsidRPr="00422BB9">
        <w:rPr>
          <w:rFonts w:hint="eastAsia"/>
          <w:b/>
        </w:rPr>
        <w:lastRenderedPageBreak/>
        <w:t>输入</w:t>
      </w:r>
      <w:r w:rsidRPr="00422BB9">
        <w:rPr>
          <w:rFonts w:hint="eastAsia"/>
        </w:rPr>
        <w:t>：创建计算组件，选择镜像的方式为输入时。需要通过在输入框中输入镜像版本的方式，更新镜像版本。</w:t>
      </w:r>
    </w:p>
    <w:p w:rsidR="007D5546" w:rsidRPr="00422BB9" w:rsidRDefault="007D5546" w:rsidP="00546C4E">
      <w:pPr>
        <w:pStyle w:val="a3"/>
        <w:numPr>
          <w:ilvl w:val="0"/>
          <w:numId w:val="118"/>
        </w:numPr>
        <w:ind w:left="1560" w:firstLineChars="0"/>
      </w:pPr>
      <w:r w:rsidRPr="00422BB9">
        <w:rPr>
          <w:rFonts w:hint="eastAsia"/>
          <w:b/>
        </w:rPr>
        <w:t>选择</w:t>
      </w:r>
      <w:r w:rsidRPr="00422BB9">
        <w:rPr>
          <w:rFonts w:hint="eastAsia"/>
        </w:rPr>
        <w:t>：仅当平台对接了</w:t>
      </w:r>
      <w:r w:rsidRPr="00422BB9">
        <w:rPr>
          <w:rFonts w:hint="eastAsia"/>
        </w:rPr>
        <w:t>DevOps</w:t>
      </w:r>
      <w:r w:rsidRPr="00422BB9">
        <w:rPr>
          <w:rFonts w:hint="eastAsia"/>
        </w:rPr>
        <w:t>平台中的镜像仓库时，可通过单击下拉选择框并选择镜像版本的方式，更新镜像版本。同时，支持在下拉选择框中直接输入镜像版本并按下</w:t>
      </w:r>
      <w:r w:rsidRPr="00422BB9">
        <w:rPr>
          <w:rFonts w:hint="eastAsia"/>
        </w:rPr>
        <w:t>Enter</w:t>
      </w:r>
      <w:r w:rsidRPr="00422BB9">
        <w:rPr>
          <w:rFonts w:hint="eastAsia"/>
        </w:rPr>
        <w:t>键确认输入信息的方式，更新镜像版本。</w:t>
      </w:r>
    </w:p>
    <w:p w:rsidR="007D5546" w:rsidRDefault="007D5546" w:rsidP="00546C4E">
      <w:pPr>
        <w:pStyle w:val="a3"/>
        <w:numPr>
          <w:ilvl w:val="0"/>
          <w:numId w:val="116"/>
        </w:numPr>
        <w:ind w:left="1134" w:firstLineChars="0"/>
      </w:pPr>
      <w:r w:rsidRPr="00422BB9">
        <w:rPr>
          <w:rFonts w:hint="eastAsia"/>
          <w:b/>
        </w:rPr>
        <w:t>展开资源限制信息</w:t>
      </w:r>
      <w:r>
        <w:rPr>
          <w:rFonts w:hint="eastAsia"/>
        </w:rPr>
        <w:t>：资源限制信息过长时，会隐藏部分内容，右侧的</w:t>
      </w:r>
      <w:r w:rsidR="00422BB9">
        <w:rPr>
          <w:noProof/>
        </w:rPr>
        <w:drawing>
          <wp:inline distT="0" distB="0" distL="0" distR="0" wp14:anchorId="6206F05E" wp14:editId="3F4035DE">
            <wp:extent cx="243377" cy="157480"/>
            <wp:effectExtent l="0" t="0" r="4445"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48849" cy="161021"/>
                    </a:xfrm>
                    <a:prstGeom prst="rect">
                      <a:avLst/>
                    </a:prstGeom>
                  </pic:spPr>
                </pic:pic>
              </a:graphicData>
            </a:graphic>
          </wp:inline>
        </w:drawing>
      </w:r>
      <w:r>
        <w:rPr>
          <w:rFonts w:hint="eastAsia"/>
        </w:rPr>
        <w:t>图标，展开全部资源限制信息。</w:t>
      </w:r>
    </w:p>
    <w:p w:rsidR="007D5546" w:rsidRDefault="007D5546" w:rsidP="00546C4E">
      <w:pPr>
        <w:pStyle w:val="a3"/>
        <w:numPr>
          <w:ilvl w:val="0"/>
          <w:numId w:val="116"/>
        </w:numPr>
        <w:ind w:left="1134" w:firstLineChars="0"/>
      </w:pPr>
      <w:r w:rsidRPr="00422BB9">
        <w:rPr>
          <w:rFonts w:hint="eastAsia"/>
          <w:b/>
        </w:rPr>
        <w:t>更新容器限制</w:t>
      </w:r>
      <w:r>
        <w:rPr>
          <w:rFonts w:hint="eastAsia"/>
        </w:rPr>
        <w:t>：单击资源限制右侧的</w:t>
      </w:r>
      <w:r w:rsidR="00422BB9">
        <w:rPr>
          <w:noProof/>
        </w:rPr>
        <w:drawing>
          <wp:inline distT="0" distB="0" distL="0" distR="0" wp14:anchorId="3B671669" wp14:editId="7CD38884">
            <wp:extent cx="144793" cy="129551"/>
            <wp:effectExtent l="0" t="0" r="7620" b="381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4793" cy="129551"/>
                    </a:xfrm>
                    <a:prstGeom prst="rect">
                      <a:avLst/>
                    </a:prstGeom>
                  </pic:spPr>
                </pic:pic>
              </a:graphicData>
            </a:graphic>
          </wp:inline>
        </w:drawing>
      </w:r>
      <w:r>
        <w:rPr>
          <w:rFonts w:hint="eastAsia"/>
        </w:rPr>
        <w:t>图标，在弹出的更新容器限制对话框中，更新资源限制的值后单击确定按钮。</w:t>
      </w:r>
    </w:p>
    <w:p w:rsidR="007D5546" w:rsidRDefault="007D5546" w:rsidP="00546C4E">
      <w:pPr>
        <w:pStyle w:val="a3"/>
        <w:numPr>
          <w:ilvl w:val="0"/>
          <w:numId w:val="116"/>
        </w:numPr>
        <w:ind w:left="1134" w:firstLineChars="0"/>
      </w:pPr>
      <w:r w:rsidRPr="00422BB9">
        <w:rPr>
          <w:rFonts w:hint="eastAsia"/>
          <w:b/>
        </w:rPr>
        <w:t>EXEC</w:t>
      </w:r>
      <w:r w:rsidRPr="00422BB9">
        <w:rPr>
          <w:rFonts w:hint="eastAsia"/>
          <w:b/>
        </w:rPr>
        <w:t>登录容器</w:t>
      </w:r>
      <w:r>
        <w:rPr>
          <w:rFonts w:hint="eastAsia"/>
        </w:rPr>
        <w:t>：</w:t>
      </w:r>
    </w:p>
    <w:p w:rsidR="007D5546" w:rsidRDefault="007D5546" w:rsidP="00422BB9">
      <w:pPr>
        <w:ind w:firstLineChars="540" w:firstLine="1134"/>
      </w:pPr>
      <w:r>
        <w:rPr>
          <w:rFonts w:hint="eastAsia"/>
        </w:rPr>
        <w:t>注意：仅支持</w:t>
      </w:r>
      <w:r>
        <w:rPr>
          <w:rFonts w:hint="eastAsia"/>
        </w:rPr>
        <w:t>EXEC</w:t>
      </w:r>
      <w:r>
        <w:rPr>
          <w:rFonts w:hint="eastAsia"/>
        </w:rPr>
        <w:t>登录已经运行起来的容器。</w:t>
      </w:r>
    </w:p>
    <w:p w:rsidR="007D5546" w:rsidRDefault="007D5546" w:rsidP="00422BB9">
      <w:pPr>
        <w:ind w:firstLineChars="540" w:firstLine="1134"/>
      </w:pPr>
      <w:r>
        <w:rPr>
          <w:rFonts w:hint="eastAsia"/>
        </w:rPr>
        <w:t>i.</w:t>
      </w:r>
      <w:r>
        <w:rPr>
          <w:rFonts w:hint="eastAsia"/>
        </w:rPr>
        <w:t>单击</w:t>
      </w:r>
      <w:r>
        <w:rPr>
          <w:rFonts w:hint="eastAsia"/>
        </w:rPr>
        <w:t>EXEC</w:t>
      </w:r>
      <w:r>
        <w:rPr>
          <w:rFonts w:hint="eastAsia"/>
        </w:rPr>
        <w:t>，在下拉列表中，选择要登录的容器组。</w:t>
      </w:r>
    </w:p>
    <w:p w:rsidR="007D5546" w:rsidRDefault="007D5546" w:rsidP="00422BB9">
      <w:pPr>
        <w:ind w:firstLineChars="540" w:firstLine="1134"/>
      </w:pPr>
      <w:r>
        <w:rPr>
          <w:rFonts w:hint="eastAsia"/>
        </w:rPr>
        <w:t>支持选择全部容器组，同时登录所有容器。</w:t>
      </w:r>
    </w:p>
    <w:p w:rsidR="007D5546" w:rsidRDefault="007D5546" w:rsidP="00422BB9">
      <w:pPr>
        <w:ind w:firstLineChars="540" w:firstLine="1134"/>
      </w:pPr>
      <w:r>
        <w:rPr>
          <w:rFonts w:hint="eastAsia"/>
        </w:rPr>
        <w:t>ii.</w:t>
      </w:r>
      <w:r>
        <w:rPr>
          <w:rFonts w:hint="eastAsia"/>
        </w:rPr>
        <w:t>在</w:t>
      </w:r>
      <w:r>
        <w:rPr>
          <w:rFonts w:hint="eastAsia"/>
        </w:rPr>
        <w:t>EXEC</w:t>
      </w:r>
      <w:r>
        <w:rPr>
          <w:rFonts w:hint="eastAsia"/>
        </w:rPr>
        <w:t>窗口，输入</w:t>
      </w:r>
      <w:r>
        <w:rPr>
          <w:rFonts w:hint="eastAsia"/>
        </w:rPr>
        <w:t>EXEC</w:t>
      </w:r>
      <w:r>
        <w:rPr>
          <w:rFonts w:hint="eastAsia"/>
        </w:rPr>
        <w:t>登录时要执行的命令，默认为</w:t>
      </w:r>
      <w:r>
        <w:rPr>
          <w:rFonts w:hint="eastAsia"/>
        </w:rPr>
        <w:t>/bin/sh</w:t>
      </w:r>
      <w:r>
        <w:rPr>
          <w:rFonts w:hint="eastAsia"/>
        </w:rPr>
        <w:t>。</w:t>
      </w:r>
    </w:p>
    <w:p w:rsidR="007D5546" w:rsidRDefault="007D5546" w:rsidP="00422BB9">
      <w:pPr>
        <w:ind w:firstLineChars="540" w:firstLine="1134"/>
      </w:pPr>
      <w:r>
        <w:rPr>
          <w:rFonts w:hint="eastAsia"/>
        </w:rPr>
        <w:t>iii.</w:t>
      </w:r>
      <w:r>
        <w:rPr>
          <w:rFonts w:hint="eastAsia"/>
        </w:rPr>
        <w:t>单击确定按钮，打开</w:t>
      </w:r>
      <w:r>
        <w:rPr>
          <w:rFonts w:hint="eastAsia"/>
        </w:rPr>
        <w:t>Web</w:t>
      </w:r>
      <w:r>
        <w:rPr>
          <w:rFonts w:hint="eastAsia"/>
        </w:rPr>
        <w:t>控制台窗口，执行命令行操作。</w:t>
      </w:r>
    </w:p>
    <w:p w:rsidR="007D5546" w:rsidRDefault="007D5546" w:rsidP="00546C4E">
      <w:pPr>
        <w:pStyle w:val="a3"/>
        <w:numPr>
          <w:ilvl w:val="0"/>
          <w:numId w:val="116"/>
        </w:numPr>
        <w:ind w:left="1134" w:firstLineChars="0"/>
      </w:pPr>
      <w:r>
        <w:rPr>
          <w:rFonts w:hint="eastAsia"/>
        </w:rPr>
        <w:t>查看日志：单击日志，在下拉列表中，选择要查看日志的容器组。会跳转至容器日志页面。</w:t>
      </w:r>
    </w:p>
    <w:p w:rsidR="007D5546" w:rsidRDefault="007D5546" w:rsidP="00CB345A">
      <w:pPr>
        <w:ind w:firstLineChars="202" w:firstLine="424"/>
      </w:pPr>
      <w:r>
        <w:rPr>
          <w:rFonts w:hint="eastAsia"/>
        </w:rPr>
        <w:t>4.</w:t>
      </w:r>
      <w:r>
        <w:rPr>
          <w:rFonts w:hint="eastAsia"/>
        </w:rPr>
        <w:t>单击</w:t>
      </w:r>
      <w:r w:rsidRPr="00725C46">
        <w:rPr>
          <w:rFonts w:hint="eastAsia"/>
          <w:b/>
        </w:rPr>
        <w:t>容器组</w:t>
      </w:r>
      <w:r>
        <w:rPr>
          <w:rFonts w:hint="eastAsia"/>
        </w:rPr>
        <w:t>页签，进入部署的容器组列表页面。</w:t>
      </w:r>
    </w:p>
    <w:p w:rsidR="007D5546" w:rsidRDefault="007D5546" w:rsidP="00725C46">
      <w:pPr>
        <w:ind w:firstLineChars="202" w:firstLine="424"/>
      </w:pPr>
      <w:r>
        <w:rPr>
          <w:rFonts w:hint="eastAsia"/>
        </w:rPr>
        <w:t>支持查看容器组的名称、状态、重启次数（</w:t>
      </w:r>
      <w:r>
        <w:rPr>
          <w:rFonts w:hint="eastAsia"/>
        </w:rPr>
        <w:t>Pod</w:t>
      </w:r>
      <w:r>
        <w:rPr>
          <w:rFonts w:hint="eastAsia"/>
        </w:rPr>
        <w:t>状态异常时，重启的次数）、容器组</w:t>
      </w:r>
      <w:r>
        <w:rPr>
          <w:rFonts w:hint="eastAsia"/>
        </w:rPr>
        <w:t>IP</w:t>
      </w:r>
      <w:r>
        <w:rPr>
          <w:rFonts w:hint="eastAsia"/>
        </w:rPr>
        <w:t>、创建时间，同时，支持以下操作：</w:t>
      </w:r>
    </w:p>
    <w:p w:rsidR="007D5546" w:rsidRDefault="007D5546" w:rsidP="00546C4E">
      <w:pPr>
        <w:pStyle w:val="a3"/>
        <w:numPr>
          <w:ilvl w:val="0"/>
          <w:numId w:val="119"/>
        </w:numPr>
        <w:ind w:firstLineChars="0"/>
      </w:pPr>
      <w:r w:rsidRPr="00725C46">
        <w:rPr>
          <w:rFonts w:hint="eastAsia"/>
          <w:b/>
        </w:rPr>
        <w:t>查看容器组详情</w:t>
      </w:r>
      <w:r>
        <w:rPr>
          <w:rFonts w:hint="eastAsia"/>
        </w:rPr>
        <w:t>：单击待查看的容器组名称，将跳转容器组详情页面，可查看容器组详情。</w:t>
      </w:r>
    </w:p>
    <w:p w:rsidR="007D5546" w:rsidRDefault="007D5546" w:rsidP="00546C4E">
      <w:pPr>
        <w:pStyle w:val="a3"/>
        <w:numPr>
          <w:ilvl w:val="0"/>
          <w:numId w:val="119"/>
        </w:numPr>
        <w:ind w:firstLineChars="0"/>
      </w:pPr>
      <w:r w:rsidRPr="00725C46">
        <w:rPr>
          <w:rFonts w:hint="eastAsia"/>
          <w:b/>
        </w:rPr>
        <w:t>查看容器的日志</w:t>
      </w:r>
      <w:r>
        <w:rPr>
          <w:rFonts w:hint="eastAsia"/>
        </w:rPr>
        <w:t>：单击待查看日志容器组记录右侧的</w:t>
      </w:r>
      <w:r w:rsidR="00725C46">
        <w:rPr>
          <w:noProof/>
        </w:rPr>
        <w:drawing>
          <wp:inline distT="0" distB="0" distL="0" distR="0" wp14:anchorId="0FB77A34" wp14:editId="0CD7C4C2">
            <wp:extent cx="91440" cy="137160"/>
            <wp:effectExtent l="0" t="0" r="381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图标，在展开的下拉列表中选择查看日志</w:t>
      </w:r>
      <w:r>
        <w:rPr>
          <w:rFonts w:hint="eastAsia"/>
        </w:rPr>
        <w:t>&gt;</w:t>
      </w:r>
      <w:r>
        <w:rPr>
          <w:rFonts w:hint="eastAsia"/>
        </w:rPr>
        <w:t>容器名称，将跳转至容器日志页面。</w:t>
      </w:r>
    </w:p>
    <w:p w:rsidR="007D5546" w:rsidRDefault="007D5546" w:rsidP="00546C4E">
      <w:pPr>
        <w:pStyle w:val="a3"/>
        <w:numPr>
          <w:ilvl w:val="0"/>
          <w:numId w:val="119"/>
        </w:numPr>
        <w:ind w:firstLineChars="0"/>
      </w:pPr>
      <w:r w:rsidRPr="00725C46">
        <w:rPr>
          <w:rFonts w:hint="eastAsia"/>
          <w:b/>
        </w:rPr>
        <w:t>EXEC</w:t>
      </w:r>
      <w:r w:rsidRPr="00725C46">
        <w:rPr>
          <w:rFonts w:hint="eastAsia"/>
          <w:b/>
        </w:rPr>
        <w:t>登录容器</w:t>
      </w:r>
      <w:r>
        <w:rPr>
          <w:rFonts w:hint="eastAsia"/>
        </w:rPr>
        <w:t>：单击待查看日志容器组记录右侧的</w:t>
      </w:r>
      <w:r w:rsidR="00725C46">
        <w:rPr>
          <w:noProof/>
        </w:rPr>
        <w:drawing>
          <wp:inline distT="0" distB="0" distL="0" distR="0" wp14:anchorId="0FB77A34" wp14:editId="0CD7C4C2">
            <wp:extent cx="91440" cy="137160"/>
            <wp:effectExtent l="0" t="0" r="381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EXEC&gt;</w:t>
      </w:r>
      <w:r>
        <w:rPr>
          <w:rFonts w:hint="eastAsia"/>
        </w:rPr>
        <w:t>容器名称，在</w:t>
      </w:r>
      <w:r>
        <w:rPr>
          <w:rFonts w:hint="eastAsia"/>
        </w:rPr>
        <w:t>EXEC</w:t>
      </w:r>
      <w:r>
        <w:rPr>
          <w:rFonts w:hint="eastAsia"/>
        </w:rPr>
        <w:t>对话框中，输入</w:t>
      </w:r>
      <w:r>
        <w:rPr>
          <w:rFonts w:hint="eastAsia"/>
        </w:rPr>
        <w:t>EXEC</w:t>
      </w:r>
      <w:r>
        <w:rPr>
          <w:rFonts w:hint="eastAsia"/>
        </w:rPr>
        <w:t>登录时要执行的命令，默认为</w:t>
      </w:r>
      <w:r>
        <w:rPr>
          <w:rFonts w:hint="eastAsia"/>
        </w:rPr>
        <w:t>/bin/sh</w:t>
      </w:r>
      <w:r>
        <w:rPr>
          <w:rFonts w:hint="eastAsia"/>
        </w:rPr>
        <w:t>。</w:t>
      </w:r>
    </w:p>
    <w:p w:rsidR="007D5546" w:rsidRDefault="007D5546" w:rsidP="00725C46">
      <w:pPr>
        <w:pStyle w:val="a3"/>
        <w:ind w:left="844" w:firstLineChars="0" w:firstLine="0"/>
      </w:pPr>
      <w:r>
        <w:rPr>
          <w:rFonts w:hint="eastAsia"/>
        </w:rPr>
        <w:t>单击确认按钮后可打开</w:t>
      </w:r>
      <w:r>
        <w:rPr>
          <w:rFonts w:hint="eastAsia"/>
        </w:rPr>
        <w:t>Web</w:t>
      </w:r>
      <w:r>
        <w:rPr>
          <w:rFonts w:hint="eastAsia"/>
        </w:rPr>
        <w:t>控制台窗口，执行命令行操作。</w:t>
      </w:r>
    </w:p>
    <w:p w:rsidR="007D5546" w:rsidRDefault="007D5546" w:rsidP="00546C4E">
      <w:pPr>
        <w:pStyle w:val="a3"/>
        <w:numPr>
          <w:ilvl w:val="0"/>
          <w:numId w:val="119"/>
        </w:numPr>
        <w:ind w:firstLineChars="0"/>
      </w:pPr>
      <w:r w:rsidRPr="00725C46">
        <w:rPr>
          <w:rFonts w:hint="eastAsia"/>
          <w:b/>
        </w:rPr>
        <w:t>销毁重建容器组</w:t>
      </w:r>
      <w:r>
        <w:rPr>
          <w:rFonts w:hint="eastAsia"/>
        </w:rPr>
        <w:t>：单击待查看日志容器组记录右侧的</w:t>
      </w:r>
      <w:r w:rsidR="00725C46">
        <w:rPr>
          <w:noProof/>
        </w:rPr>
        <w:drawing>
          <wp:inline distT="0" distB="0" distL="0" distR="0" wp14:anchorId="0FB77A34" wp14:editId="0CD7C4C2">
            <wp:extent cx="91440" cy="137160"/>
            <wp:effectExtent l="0" t="0" r="381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图标，在展开的下拉列表中选择销毁重建，在弹出的提示框中单击确定按钮。</w:t>
      </w:r>
    </w:p>
    <w:p w:rsidR="007D5546" w:rsidRDefault="007D5546" w:rsidP="00546C4E">
      <w:pPr>
        <w:pStyle w:val="a3"/>
        <w:numPr>
          <w:ilvl w:val="0"/>
          <w:numId w:val="119"/>
        </w:numPr>
        <w:ind w:firstLineChars="0"/>
      </w:pPr>
      <w:r w:rsidRPr="00725C46">
        <w:rPr>
          <w:rFonts w:hint="eastAsia"/>
          <w:b/>
        </w:rPr>
        <w:t>刷新容器组列表</w:t>
      </w:r>
      <w:r>
        <w:rPr>
          <w:rFonts w:hint="eastAsia"/>
        </w:rPr>
        <w:t>：单击列表右上角的</w:t>
      </w:r>
      <w:r w:rsidR="00725C46">
        <w:rPr>
          <w:noProof/>
        </w:rPr>
        <w:drawing>
          <wp:inline distT="0" distB="0" distL="0" distR="0" wp14:anchorId="57732E02" wp14:editId="78B8D73E">
            <wp:extent cx="142240" cy="149013"/>
            <wp:effectExtent l="0" t="0" r="0" b="381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42281" cy="149055"/>
                    </a:xfrm>
                    <a:prstGeom prst="rect">
                      <a:avLst/>
                    </a:prstGeom>
                  </pic:spPr>
                </pic:pic>
              </a:graphicData>
            </a:graphic>
          </wp:inline>
        </w:drawing>
      </w:r>
      <w:r>
        <w:rPr>
          <w:rFonts w:hint="eastAsia"/>
        </w:rPr>
        <w:t>按钮，可刷新容器组列表。</w:t>
      </w:r>
    </w:p>
    <w:p w:rsidR="007D5546" w:rsidRDefault="007D5546" w:rsidP="00CB345A">
      <w:pPr>
        <w:ind w:firstLineChars="202" w:firstLine="424"/>
      </w:pPr>
      <w:r>
        <w:rPr>
          <w:rFonts w:hint="eastAsia"/>
        </w:rPr>
        <w:t>5.</w:t>
      </w:r>
      <w:r>
        <w:rPr>
          <w:rFonts w:hint="eastAsia"/>
        </w:rPr>
        <w:t>单击</w:t>
      </w:r>
      <w:r w:rsidRPr="00725C46">
        <w:rPr>
          <w:rFonts w:hint="eastAsia"/>
          <w:b/>
        </w:rPr>
        <w:t>YAML</w:t>
      </w:r>
      <w:r>
        <w:rPr>
          <w:rFonts w:hint="eastAsia"/>
        </w:rPr>
        <w:t>页签，进入</w:t>
      </w:r>
      <w:r>
        <w:rPr>
          <w:rFonts w:hint="eastAsia"/>
        </w:rPr>
        <w:t>YAML</w:t>
      </w:r>
      <w:r>
        <w:rPr>
          <w:rFonts w:hint="eastAsia"/>
        </w:rPr>
        <w:t>（可读）页面，可查看有状态副本集的</w:t>
      </w:r>
      <w:r>
        <w:rPr>
          <w:rFonts w:hint="eastAsia"/>
        </w:rPr>
        <w:t>YAML</w:t>
      </w:r>
      <w:r>
        <w:rPr>
          <w:rFonts w:hint="eastAsia"/>
        </w:rPr>
        <w:t>编排文件。同时，支持以下操作：</w:t>
      </w:r>
    </w:p>
    <w:p w:rsidR="007D5546" w:rsidRDefault="007D5546" w:rsidP="00546C4E">
      <w:pPr>
        <w:pStyle w:val="a3"/>
        <w:numPr>
          <w:ilvl w:val="0"/>
          <w:numId w:val="120"/>
        </w:numPr>
        <w:ind w:firstLineChars="0"/>
      </w:pPr>
      <w:r>
        <w:rPr>
          <w:rFonts w:hint="eastAsia"/>
        </w:rPr>
        <w:t>单击导出，将</w:t>
      </w:r>
      <w:r>
        <w:rPr>
          <w:rFonts w:hint="eastAsia"/>
        </w:rPr>
        <w:t>YAML</w:t>
      </w:r>
      <w:r>
        <w:rPr>
          <w:rFonts w:hint="eastAsia"/>
        </w:rPr>
        <w:t>导出保存成一个文件。</w:t>
      </w:r>
    </w:p>
    <w:p w:rsidR="007D5546" w:rsidRDefault="007D5546" w:rsidP="00546C4E">
      <w:pPr>
        <w:pStyle w:val="a3"/>
        <w:numPr>
          <w:ilvl w:val="0"/>
          <w:numId w:val="120"/>
        </w:numPr>
        <w:ind w:firstLineChars="0"/>
      </w:pPr>
      <w:r>
        <w:rPr>
          <w:rFonts w:hint="eastAsia"/>
        </w:rPr>
        <w:t>单击查找，在框中输入关键字，会自动匹配搜索结果，并支持前后搜索查看。</w:t>
      </w:r>
    </w:p>
    <w:p w:rsidR="007D5546" w:rsidRDefault="007D5546" w:rsidP="00546C4E">
      <w:pPr>
        <w:pStyle w:val="a3"/>
        <w:numPr>
          <w:ilvl w:val="0"/>
          <w:numId w:val="120"/>
        </w:numPr>
        <w:ind w:firstLineChars="0"/>
      </w:pPr>
      <w:r>
        <w:rPr>
          <w:rFonts w:hint="eastAsia"/>
        </w:rPr>
        <w:t>单击复制，复制编辑内容。</w:t>
      </w:r>
    </w:p>
    <w:p w:rsidR="007D5546" w:rsidRDefault="007D5546" w:rsidP="00546C4E">
      <w:pPr>
        <w:pStyle w:val="a3"/>
        <w:numPr>
          <w:ilvl w:val="0"/>
          <w:numId w:val="120"/>
        </w:numPr>
        <w:ind w:firstLineChars="0"/>
      </w:pPr>
      <w:r>
        <w:rPr>
          <w:rFonts w:hint="eastAsia"/>
        </w:rPr>
        <w:t>单击日间或夜间模式，屏幕会自动调节成对应的查看模式。</w:t>
      </w:r>
    </w:p>
    <w:p w:rsidR="007D5546" w:rsidRDefault="007D5546" w:rsidP="00546C4E">
      <w:pPr>
        <w:pStyle w:val="a3"/>
        <w:numPr>
          <w:ilvl w:val="0"/>
          <w:numId w:val="120"/>
        </w:numPr>
        <w:ind w:firstLineChars="0"/>
      </w:pPr>
      <w:r>
        <w:rPr>
          <w:rFonts w:hint="eastAsia"/>
        </w:rPr>
        <w:t>单击全屏，全屏查看内容；单击退出全屏，退出全屏模式。</w:t>
      </w:r>
    </w:p>
    <w:p w:rsidR="007D5546" w:rsidRDefault="007D5546" w:rsidP="00CB345A">
      <w:pPr>
        <w:ind w:firstLineChars="202" w:firstLine="424"/>
      </w:pPr>
      <w:r>
        <w:rPr>
          <w:rFonts w:hint="eastAsia"/>
        </w:rPr>
        <w:t>6.</w:t>
      </w:r>
      <w:r>
        <w:rPr>
          <w:rFonts w:hint="eastAsia"/>
        </w:rPr>
        <w:t>单击</w:t>
      </w:r>
      <w:r w:rsidRPr="00725C46">
        <w:rPr>
          <w:rFonts w:hint="eastAsia"/>
          <w:b/>
        </w:rPr>
        <w:t>配置</w:t>
      </w:r>
      <w:r>
        <w:rPr>
          <w:rFonts w:hint="eastAsia"/>
        </w:rPr>
        <w:t>页签，进入有状态副本集的配置页面，可查看有状态副本集的环境变量和配置引用信息。同时，支持以下操作：</w:t>
      </w:r>
    </w:p>
    <w:p w:rsidR="007D5546" w:rsidRDefault="007D5546" w:rsidP="00546C4E">
      <w:pPr>
        <w:pStyle w:val="a3"/>
        <w:numPr>
          <w:ilvl w:val="0"/>
          <w:numId w:val="121"/>
        </w:numPr>
        <w:ind w:firstLineChars="0"/>
      </w:pPr>
      <w:r>
        <w:rPr>
          <w:rFonts w:hint="eastAsia"/>
        </w:rPr>
        <w:t>更新环境变量：单击环境变量区域右上角的更新按钮，在弹出的更新环境变量对话框中。可添加新的环境变量，更新或删除已有的环境变量。</w:t>
      </w:r>
    </w:p>
    <w:p w:rsidR="007D5546" w:rsidRDefault="007D5546" w:rsidP="00546C4E">
      <w:pPr>
        <w:pStyle w:val="a3"/>
        <w:numPr>
          <w:ilvl w:val="0"/>
          <w:numId w:val="122"/>
        </w:numPr>
        <w:ind w:left="1276" w:firstLineChars="0"/>
      </w:pPr>
      <w:r>
        <w:rPr>
          <w:rFonts w:hint="eastAsia"/>
        </w:rPr>
        <w:t>添加：请参考添加环境变量。</w:t>
      </w:r>
    </w:p>
    <w:p w:rsidR="007D5546" w:rsidRDefault="007D5546" w:rsidP="00546C4E">
      <w:pPr>
        <w:pStyle w:val="a3"/>
        <w:numPr>
          <w:ilvl w:val="0"/>
          <w:numId w:val="122"/>
        </w:numPr>
        <w:ind w:left="1276" w:firstLineChars="0"/>
      </w:pPr>
      <w:r>
        <w:rPr>
          <w:rFonts w:hint="eastAsia"/>
        </w:rPr>
        <w:t>删除：单击待删除环境变量记录右侧的</w:t>
      </w:r>
      <w:r w:rsidR="00725C46">
        <w:rPr>
          <w:noProof/>
        </w:rPr>
        <w:drawing>
          <wp:inline distT="0" distB="0" distL="0" distR="0" wp14:anchorId="6FE015EF" wp14:editId="02B66BBD">
            <wp:extent cx="167655" cy="152413"/>
            <wp:effectExtent l="0" t="0" r="381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Pr>
          <w:rFonts w:hint="eastAsia"/>
        </w:rPr>
        <w:t>图标。</w:t>
      </w:r>
    </w:p>
    <w:p w:rsidR="007D5546" w:rsidRDefault="007D5546" w:rsidP="00546C4E">
      <w:pPr>
        <w:pStyle w:val="a3"/>
        <w:numPr>
          <w:ilvl w:val="0"/>
          <w:numId w:val="122"/>
        </w:numPr>
        <w:ind w:left="1276" w:firstLineChars="0"/>
      </w:pPr>
      <w:r>
        <w:rPr>
          <w:rFonts w:hint="eastAsia"/>
        </w:rPr>
        <w:lastRenderedPageBreak/>
        <w:t>更新：更新已添加的环境变量的键和值。</w:t>
      </w:r>
    </w:p>
    <w:p w:rsidR="007D5546" w:rsidRDefault="007D5546" w:rsidP="00546C4E">
      <w:pPr>
        <w:pStyle w:val="a3"/>
        <w:numPr>
          <w:ilvl w:val="0"/>
          <w:numId w:val="121"/>
        </w:numPr>
        <w:ind w:firstLineChars="0"/>
      </w:pPr>
      <w:r>
        <w:rPr>
          <w:rFonts w:hint="eastAsia"/>
        </w:rPr>
        <w:t>更新配置引用：单击配置引用区域右上角的更新按钮，在弹出的更新配置引用对话框中，单击配置引用右侧的下拉选择框，单击选择一个或多个配置字典后单击确定按钮。</w:t>
      </w:r>
    </w:p>
    <w:p w:rsidR="007D5546" w:rsidRDefault="007D5546" w:rsidP="00CB345A">
      <w:pPr>
        <w:ind w:firstLineChars="202" w:firstLine="424"/>
      </w:pPr>
      <w:r>
        <w:rPr>
          <w:rFonts w:hint="eastAsia"/>
        </w:rPr>
        <w:t>7.</w:t>
      </w:r>
      <w:r>
        <w:rPr>
          <w:rFonts w:hint="eastAsia"/>
        </w:rPr>
        <w:t>单击</w:t>
      </w:r>
      <w:r w:rsidRPr="00187810">
        <w:rPr>
          <w:rFonts w:hint="eastAsia"/>
          <w:b/>
        </w:rPr>
        <w:t>日志</w:t>
      </w:r>
      <w:r>
        <w:rPr>
          <w:rFonts w:hint="eastAsia"/>
        </w:rPr>
        <w:t>页签，进入容器组日志页面，可通过选择容器组名称以及容器组下具体的容器名称过滤、筛选日志数据，查看具体容器的日志。同时，支持以下操作：</w:t>
      </w:r>
    </w:p>
    <w:p w:rsidR="007D5546" w:rsidRDefault="007D5546" w:rsidP="00546C4E">
      <w:pPr>
        <w:pStyle w:val="a3"/>
        <w:numPr>
          <w:ilvl w:val="0"/>
          <w:numId w:val="123"/>
        </w:numPr>
        <w:ind w:firstLineChars="0"/>
      </w:pPr>
      <w:r>
        <w:rPr>
          <w:rFonts w:hint="eastAsia"/>
        </w:rPr>
        <w:t>自动更新日志：可通过日志页面右上角的自动更新复选框控制是否启用日志自动更新功能。默认为勾选，即启用状态。</w:t>
      </w:r>
    </w:p>
    <w:p w:rsidR="007D5546" w:rsidRDefault="007D5546" w:rsidP="00546C4E">
      <w:pPr>
        <w:pStyle w:val="a3"/>
        <w:numPr>
          <w:ilvl w:val="0"/>
          <w:numId w:val="123"/>
        </w:numPr>
        <w:ind w:firstLineChars="0"/>
      </w:pPr>
      <w:r>
        <w:rPr>
          <w:rFonts w:hint="eastAsia"/>
        </w:rPr>
        <w:t>查找日志：单击日志页面右上角的查找，在弹出的输入框中，输入查询关键字可基于当前日志查询相关内容。</w:t>
      </w:r>
    </w:p>
    <w:p w:rsidR="007D5546" w:rsidRDefault="007D5546" w:rsidP="00546C4E">
      <w:pPr>
        <w:pStyle w:val="a3"/>
        <w:numPr>
          <w:ilvl w:val="0"/>
          <w:numId w:val="123"/>
        </w:numPr>
        <w:ind w:firstLineChars="0"/>
      </w:pPr>
      <w:r>
        <w:rPr>
          <w:rFonts w:hint="eastAsia"/>
        </w:rPr>
        <w:t>切换日间或夜间模式：单击日志页面右上角的日间或夜间，切换显示模式。</w:t>
      </w:r>
    </w:p>
    <w:p w:rsidR="007D5546" w:rsidRDefault="007D5546" w:rsidP="00CB345A">
      <w:pPr>
        <w:ind w:firstLineChars="202" w:firstLine="424"/>
      </w:pPr>
      <w:r>
        <w:rPr>
          <w:rFonts w:hint="eastAsia"/>
        </w:rPr>
        <w:t>8.</w:t>
      </w:r>
      <w:r>
        <w:rPr>
          <w:rFonts w:hint="eastAsia"/>
        </w:rPr>
        <w:t>单击</w:t>
      </w:r>
      <w:r w:rsidRPr="00187810">
        <w:rPr>
          <w:rFonts w:hint="eastAsia"/>
          <w:b/>
        </w:rPr>
        <w:t>事件</w:t>
      </w:r>
      <w:r>
        <w:rPr>
          <w:rFonts w:hint="eastAsia"/>
        </w:rPr>
        <w:t>页签，查看指定时间范围内与当前有状态副本集相关的所有事件信息。</w:t>
      </w:r>
    </w:p>
    <w:p w:rsidR="007D5546" w:rsidRDefault="007D5546" w:rsidP="00CB345A">
      <w:pPr>
        <w:ind w:firstLineChars="202" w:firstLine="424"/>
      </w:pPr>
      <w:r>
        <w:rPr>
          <w:rFonts w:hint="eastAsia"/>
        </w:rPr>
        <w:t>9.</w:t>
      </w:r>
      <w:r>
        <w:rPr>
          <w:rFonts w:hint="eastAsia"/>
        </w:rPr>
        <w:t>单击</w:t>
      </w:r>
      <w:r w:rsidRPr="00187810">
        <w:rPr>
          <w:rFonts w:hint="eastAsia"/>
          <w:b/>
        </w:rPr>
        <w:t>监控</w:t>
      </w:r>
      <w:r>
        <w:rPr>
          <w:rFonts w:hint="eastAsia"/>
        </w:rPr>
        <w:t>页签，可查看一段时间内有状态副本集的监控数据，请参考计算组件监控。</w:t>
      </w:r>
    </w:p>
    <w:p w:rsidR="007D5546" w:rsidRDefault="007D5546" w:rsidP="00CB345A">
      <w:pPr>
        <w:ind w:firstLineChars="202" w:firstLine="424"/>
      </w:pPr>
      <w:r>
        <w:rPr>
          <w:rFonts w:hint="eastAsia"/>
        </w:rPr>
        <w:t>10.</w:t>
      </w:r>
      <w:r>
        <w:rPr>
          <w:rFonts w:hint="eastAsia"/>
        </w:rPr>
        <w:t>单击</w:t>
      </w:r>
      <w:r w:rsidRPr="00187810">
        <w:rPr>
          <w:rFonts w:hint="eastAsia"/>
          <w:b/>
        </w:rPr>
        <w:t>告警</w:t>
      </w:r>
      <w:r>
        <w:rPr>
          <w:rFonts w:hint="eastAsia"/>
        </w:rPr>
        <w:t>页签，可查看有状态副本集的告警策略列表。</w:t>
      </w:r>
    </w:p>
    <w:p w:rsidR="007D5546" w:rsidRDefault="007D5546" w:rsidP="00CB345A">
      <w:pPr>
        <w:ind w:firstLineChars="202" w:firstLine="424"/>
      </w:pPr>
      <w:r>
        <w:rPr>
          <w:rFonts w:hint="eastAsia"/>
        </w:rPr>
        <w:t>注意：仅当有状态副本集所在集群部署了监控组件时，该页签可见。</w:t>
      </w:r>
    </w:p>
    <w:p w:rsidR="007D5546" w:rsidRPr="00187810" w:rsidRDefault="007D5546" w:rsidP="00187810">
      <w:pPr>
        <w:pStyle w:val="7"/>
        <w:spacing w:before="0" w:after="0" w:line="240" w:lineRule="auto"/>
        <w:ind w:firstLineChars="202" w:firstLine="426"/>
        <w:rPr>
          <w:sz w:val="21"/>
          <w:szCs w:val="21"/>
        </w:rPr>
      </w:pPr>
      <w:r w:rsidRPr="00187810">
        <w:rPr>
          <w:rFonts w:hint="eastAsia"/>
          <w:sz w:val="21"/>
          <w:szCs w:val="21"/>
        </w:rPr>
        <w:t>更新有状态副本集</w:t>
      </w:r>
    </w:p>
    <w:p w:rsidR="007D5546" w:rsidRDefault="007D5546" w:rsidP="00CB345A">
      <w:pPr>
        <w:ind w:firstLineChars="202" w:firstLine="424"/>
      </w:pPr>
      <w:r>
        <w:rPr>
          <w:rFonts w:hint="eastAsia"/>
        </w:rPr>
        <w:t>更新已创建有状态副本集的信息，例如：显示名称、实例数量、更新策略、容器相关信息等，不支持更新有状态副本集名称。</w:t>
      </w:r>
    </w:p>
    <w:p w:rsidR="007D5546" w:rsidRPr="00187810" w:rsidRDefault="007D5546" w:rsidP="00CB345A">
      <w:pPr>
        <w:ind w:firstLineChars="202" w:firstLine="426"/>
        <w:rPr>
          <w:b/>
        </w:rPr>
      </w:pPr>
      <w:r w:rsidRPr="00187810">
        <w:rPr>
          <w:rFonts w:hint="eastAsia"/>
          <w:b/>
        </w:rPr>
        <w:t>操作步骤</w:t>
      </w:r>
    </w:p>
    <w:p w:rsidR="007D5546" w:rsidRDefault="007D5546" w:rsidP="00CB345A">
      <w:pPr>
        <w:ind w:firstLineChars="202" w:firstLine="424"/>
      </w:pPr>
      <w:r>
        <w:rPr>
          <w:rFonts w:hint="eastAsia"/>
        </w:rPr>
        <w:t>1.</w:t>
      </w:r>
      <w:r>
        <w:rPr>
          <w:rFonts w:hint="eastAsia"/>
        </w:rPr>
        <w:t>登录平台，切换至业务视图，进入待更新有状态副本集的命名空间。</w:t>
      </w:r>
    </w:p>
    <w:p w:rsidR="007D5546" w:rsidRDefault="007D5546" w:rsidP="00CB345A">
      <w:pPr>
        <w:ind w:firstLineChars="202" w:firstLine="424"/>
      </w:pPr>
      <w:r>
        <w:rPr>
          <w:rFonts w:hint="eastAsia"/>
        </w:rPr>
        <w:t>2.</w:t>
      </w:r>
      <w:r>
        <w:rPr>
          <w:rFonts w:hint="eastAsia"/>
        </w:rPr>
        <w:t>单击左侧导航栏中的计算组件</w:t>
      </w:r>
      <w:r>
        <w:rPr>
          <w:rFonts w:hint="eastAsia"/>
        </w:rPr>
        <w:t>&gt;</w:t>
      </w:r>
      <w:r>
        <w:rPr>
          <w:rFonts w:hint="eastAsia"/>
        </w:rPr>
        <w:t>有状态副本集，进入有状态副本集列表页面。</w:t>
      </w:r>
    </w:p>
    <w:p w:rsidR="007D5546" w:rsidRDefault="007D5546" w:rsidP="00CB345A">
      <w:pPr>
        <w:ind w:firstLineChars="202" w:firstLine="424"/>
      </w:pPr>
      <w:r>
        <w:rPr>
          <w:rFonts w:hint="eastAsia"/>
        </w:rPr>
        <w:t>3.</w:t>
      </w:r>
      <w:r>
        <w:rPr>
          <w:rFonts w:hint="eastAsia"/>
        </w:rPr>
        <w:t>单击待更新有状态副本集记录右侧的</w:t>
      </w:r>
      <w:r w:rsidR="00187810">
        <w:rPr>
          <w:noProof/>
        </w:rPr>
        <w:drawing>
          <wp:inline distT="0" distB="0" distL="0" distR="0" wp14:anchorId="64D2A309" wp14:editId="7FC58275">
            <wp:extent cx="91440" cy="137160"/>
            <wp:effectExtent l="0" t="0" r="381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图标，在展开的下拉列表中选择更新。</w:t>
      </w:r>
    </w:p>
    <w:p w:rsidR="007D5546" w:rsidRDefault="007D5546" w:rsidP="00CB345A">
      <w:pPr>
        <w:ind w:firstLineChars="202" w:firstLine="424"/>
      </w:pPr>
      <w:r>
        <w:rPr>
          <w:rFonts w:hint="eastAsia"/>
        </w:rPr>
        <w:t>或：</w:t>
      </w:r>
    </w:p>
    <w:p w:rsidR="007D5546" w:rsidRDefault="007D5546" w:rsidP="00CB345A">
      <w:pPr>
        <w:ind w:firstLineChars="202" w:firstLine="424"/>
      </w:pPr>
      <w:r>
        <w:rPr>
          <w:rFonts w:hint="eastAsia"/>
        </w:rPr>
        <w:t>i.</w:t>
      </w:r>
      <w:r>
        <w:rPr>
          <w:rFonts w:hint="eastAsia"/>
        </w:rPr>
        <w:t>单击待更新有状态副本集的名称，进入有状态副本集的详情页面。</w:t>
      </w:r>
    </w:p>
    <w:p w:rsidR="007D5546" w:rsidRDefault="007D5546" w:rsidP="00CB345A">
      <w:pPr>
        <w:ind w:firstLineChars="202" w:firstLine="424"/>
      </w:pPr>
      <w:r>
        <w:rPr>
          <w:rFonts w:hint="eastAsia"/>
        </w:rPr>
        <w:t>ii.</w:t>
      </w:r>
      <w:r>
        <w:rPr>
          <w:rFonts w:hint="eastAsia"/>
        </w:rPr>
        <w:t>单击页面右上角的操作下拉按钮，并选择更新。</w:t>
      </w:r>
    </w:p>
    <w:p w:rsidR="007D5546" w:rsidRDefault="007D5546" w:rsidP="00187810">
      <w:pPr>
        <w:ind w:firstLineChars="202" w:firstLine="424"/>
      </w:pPr>
      <w:r>
        <w:rPr>
          <w:rFonts w:hint="eastAsia"/>
        </w:rPr>
        <w:t>4.</w:t>
      </w:r>
      <w:r>
        <w:rPr>
          <w:rFonts w:hint="eastAsia"/>
        </w:rPr>
        <w:t>在更新有状态副本集页面，参照创建有状态副本集的参数说明，更新相关参数。</w:t>
      </w:r>
    </w:p>
    <w:p w:rsidR="007D5546" w:rsidRPr="00187810" w:rsidRDefault="007D5546" w:rsidP="00187810">
      <w:pPr>
        <w:pStyle w:val="7"/>
        <w:spacing w:before="0" w:after="0" w:line="240" w:lineRule="auto"/>
        <w:ind w:firstLineChars="202" w:firstLine="426"/>
        <w:rPr>
          <w:sz w:val="21"/>
          <w:szCs w:val="21"/>
        </w:rPr>
      </w:pPr>
      <w:r w:rsidRPr="00187810">
        <w:rPr>
          <w:rFonts w:hint="eastAsia"/>
          <w:sz w:val="21"/>
          <w:szCs w:val="21"/>
        </w:rPr>
        <w:t>开始有状态副本集</w:t>
      </w:r>
    </w:p>
    <w:p w:rsidR="007D5546" w:rsidRDefault="007D5546" w:rsidP="00CB345A">
      <w:pPr>
        <w:ind w:firstLineChars="202" w:firstLine="424"/>
      </w:pPr>
      <w:r>
        <w:rPr>
          <w:rFonts w:hint="eastAsia"/>
        </w:rPr>
        <w:t>启动处于停止状态的有状态副本集，将会重新为有状态副本集创建容器组实例（</w:t>
      </w:r>
      <w:r>
        <w:rPr>
          <w:rFonts w:hint="eastAsia"/>
        </w:rPr>
        <w:t>Pods</w:t>
      </w:r>
      <w:r>
        <w:rPr>
          <w:rFonts w:hint="eastAsia"/>
        </w:rPr>
        <w:t>）。</w:t>
      </w:r>
    </w:p>
    <w:p w:rsidR="007D5546" w:rsidRPr="00187810" w:rsidRDefault="007D5546" w:rsidP="00187810">
      <w:pPr>
        <w:pStyle w:val="7"/>
        <w:spacing w:before="0" w:after="0" w:line="240" w:lineRule="auto"/>
        <w:ind w:firstLineChars="202" w:firstLine="426"/>
        <w:rPr>
          <w:sz w:val="21"/>
          <w:szCs w:val="21"/>
        </w:rPr>
      </w:pPr>
      <w:r w:rsidRPr="00187810">
        <w:rPr>
          <w:rFonts w:hint="eastAsia"/>
          <w:sz w:val="21"/>
          <w:szCs w:val="21"/>
        </w:rPr>
        <w:t>操作步骤</w:t>
      </w:r>
    </w:p>
    <w:p w:rsidR="007D5546" w:rsidRDefault="007D5546" w:rsidP="00CB345A">
      <w:pPr>
        <w:ind w:firstLineChars="202" w:firstLine="424"/>
      </w:pPr>
      <w:r>
        <w:rPr>
          <w:rFonts w:hint="eastAsia"/>
        </w:rPr>
        <w:t>1.</w:t>
      </w:r>
      <w:r>
        <w:rPr>
          <w:rFonts w:hint="eastAsia"/>
        </w:rPr>
        <w:t>登录平台，切换至业务视图，进入待开始有状态副本集的命名空间。</w:t>
      </w:r>
    </w:p>
    <w:p w:rsidR="007D5546" w:rsidRDefault="007D5546" w:rsidP="00CB345A">
      <w:pPr>
        <w:ind w:firstLineChars="202" w:firstLine="424"/>
      </w:pPr>
      <w:r>
        <w:rPr>
          <w:rFonts w:hint="eastAsia"/>
        </w:rPr>
        <w:t>2.</w:t>
      </w:r>
      <w:r>
        <w:rPr>
          <w:rFonts w:hint="eastAsia"/>
        </w:rPr>
        <w:t>单击左侧导航栏中的计算组件</w:t>
      </w:r>
      <w:r>
        <w:rPr>
          <w:rFonts w:hint="eastAsia"/>
        </w:rPr>
        <w:t>&gt;</w:t>
      </w:r>
      <w:r>
        <w:rPr>
          <w:rFonts w:hint="eastAsia"/>
        </w:rPr>
        <w:t>有状态副本集，进入有状态副本集列表页面。</w:t>
      </w:r>
    </w:p>
    <w:p w:rsidR="007D5546" w:rsidRDefault="007D5546" w:rsidP="00CB345A">
      <w:pPr>
        <w:ind w:firstLineChars="202" w:firstLine="424"/>
      </w:pPr>
      <w:r>
        <w:rPr>
          <w:rFonts w:hint="eastAsia"/>
        </w:rPr>
        <w:t>3.</w:t>
      </w:r>
      <w:r>
        <w:rPr>
          <w:rFonts w:hint="eastAsia"/>
        </w:rPr>
        <w:t>单击待开始有状态副本集的名称，进入有状态副本集的详情页面。</w:t>
      </w:r>
    </w:p>
    <w:p w:rsidR="007D5546" w:rsidRDefault="007D5546" w:rsidP="00CB345A">
      <w:pPr>
        <w:ind w:firstLineChars="202" w:firstLine="424"/>
      </w:pPr>
      <w:r>
        <w:rPr>
          <w:rFonts w:hint="eastAsia"/>
        </w:rPr>
        <w:t>4.</w:t>
      </w:r>
      <w:r>
        <w:rPr>
          <w:rFonts w:hint="eastAsia"/>
        </w:rPr>
        <w:t>单击开始按钮，并在弹出的确认提示框中单击确定按钮。</w:t>
      </w:r>
    </w:p>
    <w:p w:rsidR="007D5546" w:rsidRDefault="007D5546" w:rsidP="00CB345A">
      <w:pPr>
        <w:ind w:firstLineChars="202" w:firstLine="424"/>
      </w:pPr>
      <w:r>
        <w:rPr>
          <w:rFonts w:hint="eastAsia"/>
        </w:rPr>
        <w:t>有状态副本集的状态变为处理中则有状态副本集已经开始启动。</w:t>
      </w:r>
    </w:p>
    <w:p w:rsidR="007D5546" w:rsidRPr="00187810" w:rsidRDefault="007D5546" w:rsidP="00187810">
      <w:pPr>
        <w:pStyle w:val="7"/>
        <w:spacing w:before="0" w:after="0" w:line="240" w:lineRule="auto"/>
        <w:ind w:firstLineChars="202" w:firstLine="426"/>
        <w:rPr>
          <w:sz w:val="21"/>
          <w:szCs w:val="21"/>
        </w:rPr>
      </w:pPr>
      <w:r w:rsidRPr="00187810">
        <w:rPr>
          <w:rFonts w:hint="eastAsia"/>
          <w:sz w:val="21"/>
          <w:szCs w:val="21"/>
        </w:rPr>
        <w:t>停止有状态副本集</w:t>
      </w:r>
    </w:p>
    <w:p w:rsidR="007D5546" w:rsidRDefault="007D5546" w:rsidP="00CB345A">
      <w:pPr>
        <w:ind w:firstLineChars="202" w:firstLine="424"/>
      </w:pPr>
      <w:r>
        <w:rPr>
          <w:rFonts w:hint="eastAsia"/>
        </w:rPr>
        <w:t>停止处于运行中或处理中状态的有状态副本集，将会删除有状态副本集下的所有容器组实例（</w:t>
      </w:r>
      <w:r>
        <w:rPr>
          <w:rFonts w:hint="eastAsia"/>
        </w:rPr>
        <w:t>Pods</w:t>
      </w:r>
      <w:r>
        <w:rPr>
          <w:rFonts w:hint="eastAsia"/>
        </w:rPr>
        <w:t>）。</w:t>
      </w:r>
    </w:p>
    <w:p w:rsidR="007D5546" w:rsidRPr="00187810" w:rsidRDefault="007D5546" w:rsidP="00CB345A">
      <w:pPr>
        <w:ind w:firstLineChars="202" w:firstLine="426"/>
        <w:rPr>
          <w:rFonts w:ascii="黑体" w:eastAsia="黑体" w:hAnsi="黑体"/>
          <w:b/>
        </w:rPr>
      </w:pPr>
      <w:r w:rsidRPr="00187810">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登录平台，切换至业务视图，进入待停止有状态副本集的命名空间。</w:t>
      </w:r>
    </w:p>
    <w:p w:rsidR="007D5546" w:rsidRDefault="007D5546" w:rsidP="00CB345A">
      <w:pPr>
        <w:ind w:firstLineChars="202" w:firstLine="424"/>
      </w:pPr>
      <w:r>
        <w:rPr>
          <w:rFonts w:hint="eastAsia"/>
        </w:rPr>
        <w:t>2.</w:t>
      </w:r>
      <w:r>
        <w:rPr>
          <w:rFonts w:hint="eastAsia"/>
        </w:rPr>
        <w:t>单击左侧导航栏中的</w:t>
      </w:r>
      <w:r w:rsidRPr="00187810">
        <w:rPr>
          <w:rFonts w:hint="eastAsia"/>
          <w:b/>
        </w:rPr>
        <w:t>计算组件</w:t>
      </w:r>
      <w:r w:rsidRPr="00187810">
        <w:rPr>
          <w:rFonts w:hint="eastAsia"/>
          <w:b/>
        </w:rPr>
        <w:t>&gt;</w:t>
      </w:r>
      <w:r w:rsidRPr="00187810">
        <w:rPr>
          <w:rFonts w:hint="eastAsia"/>
          <w:b/>
        </w:rPr>
        <w:t>有状态副本集</w:t>
      </w:r>
      <w:r>
        <w:rPr>
          <w:rFonts w:hint="eastAsia"/>
        </w:rPr>
        <w:t>，进入有状态副本集列表页面。</w:t>
      </w:r>
    </w:p>
    <w:p w:rsidR="007D5546" w:rsidRDefault="007D5546" w:rsidP="00CB345A">
      <w:pPr>
        <w:ind w:firstLineChars="202" w:firstLine="424"/>
      </w:pPr>
      <w:r>
        <w:rPr>
          <w:rFonts w:hint="eastAsia"/>
        </w:rPr>
        <w:t>3.</w:t>
      </w:r>
      <w:r>
        <w:rPr>
          <w:rFonts w:hint="eastAsia"/>
        </w:rPr>
        <w:t>击待停止有状态副本集的名称，进入有状态副本集的详情页面。</w:t>
      </w:r>
    </w:p>
    <w:p w:rsidR="007D5546" w:rsidRDefault="007D5546" w:rsidP="00CB345A">
      <w:pPr>
        <w:ind w:firstLineChars="202" w:firstLine="424"/>
      </w:pPr>
      <w:r>
        <w:rPr>
          <w:rFonts w:hint="eastAsia"/>
        </w:rPr>
        <w:t>4.</w:t>
      </w:r>
      <w:r>
        <w:rPr>
          <w:rFonts w:hint="eastAsia"/>
        </w:rPr>
        <w:t>单击</w:t>
      </w:r>
      <w:r w:rsidRPr="00187810">
        <w:rPr>
          <w:rFonts w:hint="eastAsia"/>
          <w:b/>
        </w:rPr>
        <w:t>停止</w:t>
      </w:r>
      <w:r>
        <w:rPr>
          <w:rFonts w:hint="eastAsia"/>
        </w:rPr>
        <w:t>按钮，并在弹出的确认提示框中单击确定按钮。</w:t>
      </w:r>
    </w:p>
    <w:p w:rsidR="007D5546" w:rsidRDefault="007D5546" w:rsidP="00187810">
      <w:pPr>
        <w:ind w:firstLineChars="202" w:firstLine="424"/>
      </w:pPr>
      <w:r>
        <w:rPr>
          <w:rFonts w:hint="eastAsia"/>
        </w:rPr>
        <w:t>有状态副本集的状态从处理中过度为停止，则有状态副本集停止成功。</w:t>
      </w:r>
    </w:p>
    <w:p w:rsidR="007D5546" w:rsidRPr="00187810" w:rsidRDefault="007D5546" w:rsidP="00187810">
      <w:pPr>
        <w:pStyle w:val="7"/>
        <w:spacing w:before="0" w:after="0" w:line="240" w:lineRule="auto"/>
        <w:ind w:firstLineChars="202" w:firstLine="426"/>
        <w:rPr>
          <w:sz w:val="21"/>
          <w:szCs w:val="21"/>
        </w:rPr>
      </w:pPr>
      <w:r w:rsidRPr="00187810">
        <w:rPr>
          <w:rFonts w:hint="eastAsia"/>
          <w:sz w:val="21"/>
          <w:szCs w:val="21"/>
        </w:rPr>
        <w:lastRenderedPageBreak/>
        <w:t>删除有状态副本集</w:t>
      </w:r>
    </w:p>
    <w:p w:rsidR="007D5546" w:rsidRDefault="007D5546" w:rsidP="00CB345A">
      <w:pPr>
        <w:ind w:firstLineChars="202" w:firstLine="424"/>
      </w:pPr>
      <w:r>
        <w:rPr>
          <w:rFonts w:hint="eastAsia"/>
        </w:rPr>
        <w:t>删除不再使用的有状态副本集。</w:t>
      </w:r>
    </w:p>
    <w:p w:rsidR="007D5546" w:rsidRPr="00187810" w:rsidRDefault="007D5546" w:rsidP="00187810">
      <w:pPr>
        <w:ind w:firstLineChars="202" w:firstLine="426"/>
        <w:rPr>
          <w:rFonts w:ascii="黑体" w:eastAsia="黑体" w:hAnsi="黑体"/>
          <w:b/>
        </w:rPr>
      </w:pPr>
      <w:r w:rsidRPr="00187810">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登录平台，切换至业务视图，进入待删除有状态副本集的命名空间。</w:t>
      </w:r>
    </w:p>
    <w:p w:rsidR="007D5546" w:rsidRDefault="007D5546" w:rsidP="00CB345A">
      <w:pPr>
        <w:ind w:firstLineChars="202" w:firstLine="424"/>
      </w:pPr>
      <w:r>
        <w:rPr>
          <w:rFonts w:hint="eastAsia"/>
        </w:rPr>
        <w:t>2.</w:t>
      </w:r>
      <w:r>
        <w:rPr>
          <w:rFonts w:hint="eastAsia"/>
        </w:rPr>
        <w:t>单击左侧导航栏中的计算组件</w:t>
      </w:r>
      <w:r>
        <w:rPr>
          <w:rFonts w:hint="eastAsia"/>
        </w:rPr>
        <w:t>&gt;</w:t>
      </w:r>
      <w:r>
        <w:rPr>
          <w:rFonts w:hint="eastAsia"/>
        </w:rPr>
        <w:t>有状态副本集，进入有状态副本集列表页面。</w:t>
      </w:r>
    </w:p>
    <w:p w:rsidR="007D5546" w:rsidRDefault="007D5546" w:rsidP="00CB345A">
      <w:pPr>
        <w:ind w:firstLineChars="202" w:firstLine="424"/>
      </w:pPr>
      <w:r>
        <w:rPr>
          <w:rFonts w:hint="eastAsia"/>
        </w:rPr>
        <w:t>3.</w:t>
      </w:r>
      <w:r>
        <w:rPr>
          <w:rFonts w:hint="eastAsia"/>
        </w:rPr>
        <w:t>单击待删除有状态副本集记录右侧的图标，在展开的下拉列表中选择删除。</w:t>
      </w:r>
    </w:p>
    <w:p w:rsidR="007D5546" w:rsidRDefault="007D5546" w:rsidP="00CB345A">
      <w:pPr>
        <w:ind w:firstLineChars="202" w:firstLine="424"/>
      </w:pPr>
      <w:r>
        <w:rPr>
          <w:rFonts w:hint="eastAsia"/>
        </w:rPr>
        <w:t>或：</w:t>
      </w:r>
    </w:p>
    <w:p w:rsidR="007D5546" w:rsidRDefault="007D5546" w:rsidP="00CB345A">
      <w:pPr>
        <w:ind w:firstLineChars="202" w:firstLine="424"/>
      </w:pPr>
      <w:r>
        <w:rPr>
          <w:rFonts w:hint="eastAsia"/>
        </w:rPr>
        <w:t>i.</w:t>
      </w:r>
      <w:r>
        <w:rPr>
          <w:rFonts w:hint="eastAsia"/>
        </w:rPr>
        <w:t>单击待删除的有状态副本集名称，进入有状态副本集的详情页面。</w:t>
      </w:r>
    </w:p>
    <w:p w:rsidR="007D5546" w:rsidRDefault="007D5546" w:rsidP="00CB345A">
      <w:pPr>
        <w:ind w:firstLineChars="202" w:firstLine="424"/>
      </w:pPr>
      <w:r>
        <w:rPr>
          <w:rFonts w:hint="eastAsia"/>
        </w:rPr>
        <w:t>ii.</w:t>
      </w:r>
      <w:r>
        <w:rPr>
          <w:rFonts w:hint="eastAsia"/>
        </w:rPr>
        <w:t>单击页面右上角的操作下拉按钮，并选择删除。</w:t>
      </w:r>
    </w:p>
    <w:p w:rsidR="007D5546" w:rsidRDefault="007D5546" w:rsidP="00187810">
      <w:pPr>
        <w:ind w:firstLineChars="202" w:firstLine="424"/>
      </w:pPr>
      <w:r>
        <w:rPr>
          <w:rFonts w:hint="eastAsia"/>
        </w:rPr>
        <w:t>4.</w:t>
      </w:r>
      <w:r>
        <w:rPr>
          <w:rFonts w:hint="eastAsia"/>
        </w:rPr>
        <w:t>在弹出的确认提示框中，单击确定按钮。</w:t>
      </w:r>
    </w:p>
    <w:p w:rsidR="007D5546" w:rsidRPr="00187810" w:rsidRDefault="007D5546" w:rsidP="00187810">
      <w:pPr>
        <w:pStyle w:val="6"/>
        <w:spacing w:before="0" w:after="0" w:line="240" w:lineRule="auto"/>
        <w:ind w:firstLineChars="201" w:firstLine="424"/>
        <w:rPr>
          <w:rFonts w:asciiTheme="minorEastAsia" w:eastAsiaTheme="minorEastAsia" w:hAnsiTheme="minorEastAsia"/>
          <w:sz w:val="21"/>
          <w:szCs w:val="21"/>
        </w:rPr>
      </w:pPr>
      <w:r w:rsidRPr="00187810">
        <w:rPr>
          <w:rFonts w:asciiTheme="minorEastAsia" w:eastAsiaTheme="minorEastAsia" w:hAnsiTheme="minorEastAsia" w:hint="eastAsia"/>
          <w:sz w:val="21"/>
          <w:szCs w:val="21"/>
        </w:rPr>
        <w:t>定时任务</w:t>
      </w:r>
    </w:p>
    <w:p w:rsidR="007D5546" w:rsidRDefault="007D5546" w:rsidP="00CB345A">
      <w:pPr>
        <w:ind w:firstLineChars="202" w:firstLine="424"/>
      </w:pPr>
      <w:r>
        <w:rPr>
          <w:rFonts w:hint="eastAsia"/>
        </w:rPr>
        <w:t>定时任务（</w:t>
      </w:r>
      <w:r>
        <w:rPr>
          <w:rFonts w:hint="eastAsia"/>
        </w:rPr>
        <w:t>CronJob</w:t>
      </w:r>
      <w:r>
        <w:rPr>
          <w:rFonts w:hint="eastAsia"/>
        </w:rPr>
        <w:t>）是</w:t>
      </w:r>
      <w:r>
        <w:rPr>
          <w:rFonts w:hint="eastAsia"/>
        </w:rPr>
        <w:t>Kubernetes</w:t>
      </w:r>
      <w:r>
        <w:rPr>
          <w:rFonts w:hint="eastAsia"/>
        </w:rPr>
        <w:t>的一种工作负载控制器（</w:t>
      </w:r>
      <w:r>
        <w:rPr>
          <w:rFonts w:hint="eastAsia"/>
        </w:rPr>
        <w:t>Controllers</w:t>
      </w:r>
      <w:r>
        <w:rPr>
          <w:rFonts w:hint="eastAsia"/>
        </w:rPr>
        <w:t>），您可以通过平台创建一个</w:t>
      </w:r>
      <w:r>
        <w:rPr>
          <w:rFonts w:hint="eastAsia"/>
        </w:rPr>
        <w:t>CronJob</w:t>
      </w:r>
      <w:r>
        <w:rPr>
          <w:rFonts w:hint="eastAsia"/>
        </w:rPr>
        <w:t>来定期或重复运行一个非持续性的程序。例如：定时备份、定时清理、定时发送邮件等。</w:t>
      </w:r>
    </w:p>
    <w:p w:rsidR="007D5546" w:rsidRDefault="007D5546" w:rsidP="00CB345A">
      <w:pPr>
        <w:ind w:firstLineChars="202" w:firstLine="424"/>
      </w:pPr>
      <w:r>
        <w:rPr>
          <w:rFonts w:hint="eastAsia"/>
        </w:rPr>
        <w:t>平台中的定时任务除支持定时触发方式外，还支持手动触发方式，您可以在创建定时任务时，选择需要的执行方式。</w:t>
      </w:r>
    </w:p>
    <w:p w:rsidR="007D5546" w:rsidRDefault="007D5546" w:rsidP="00546C4E">
      <w:pPr>
        <w:pStyle w:val="a3"/>
        <w:numPr>
          <w:ilvl w:val="0"/>
          <w:numId w:val="124"/>
        </w:numPr>
        <w:ind w:firstLineChars="0"/>
      </w:pPr>
      <w:r>
        <w:rPr>
          <w:rFonts w:hint="eastAsia"/>
        </w:rPr>
        <w:t>定时触发：您需要使用定时</w:t>
      </w:r>
      <w:r>
        <w:rPr>
          <w:rFonts w:hint="eastAsia"/>
        </w:rPr>
        <w:t>Crontab</w:t>
      </w:r>
      <w:r>
        <w:rPr>
          <w:rFonts w:hint="eastAsia"/>
        </w:rPr>
        <w:t>命令语法，定义任务触发执行的时间点，或如何周期性地运行。</w:t>
      </w:r>
    </w:p>
    <w:p w:rsidR="007D5546" w:rsidRDefault="007D5546" w:rsidP="00546C4E">
      <w:pPr>
        <w:pStyle w:val="a3"/>
        <w:numPr>
          <w:ilvl w:val="0"/>
          <w:numId w:val="124"/>
        </w:numPr>
        <w:ind w:firstLineChars="0"/>
      </w:pPr>
      <w:r>
        <w:rPr>
          <w:rFonts w:hint="eastAsia"/>
        </w:rPr>
        <w:t>手动触发：选择该执行方式的任务，既不会定时执行，也不会在创建任务后立即执行。您需要在每次决定执行任务的时间点，手动触发任务执行。</w:t>
      </w:r>
    </w:p>
    <w:p w:rsidR="007D5546" w:rsidRPr="00187810" w:rsidRDefault="007D5546" w:rsidP="00187810">
      <w:pPr>
        <w:pStyle w:val="7"/>
        <w:spacing w:before="0" w:after="0" w:line="240" w:lineRule="auto"/>
        <w:ind w:firstLineChars="202" w:firstLine="426"/>
        <w:rPr>
          <w:sz w:val="21"/>
          <w:szCs w:val="21"/>
        </w:rPr>
      </w:pPr>
      <w:r w:rsidRPr="00187810">
        <w:rPr>
          <w:rFonts w:hint="eastAsia"/>
          <w:sz w:val="21"/>
          <w:szCs w:val="21"/>
        </w:rPr>
        <w:t>创建定时任务</w:t>
      </w:r>
    </w:p>
    <w:p w:rsidR="007D5546" w:rsidRDefault="007D5546" w:rsidP="00CB345A">
      <w:pPr>
        <w:ind w:firstLineChars="202" w:firstLine="424"/>
      </w:pPr>
      <w:r>
        <w:rPr>
          <w:rFonts w:hint="eastAsia"/>
        </w:rPr>
        <w:t>在业务视图中，创建定时任务（</w:t>
      </w:r>
      <w:r>
        <w:rPr>
          <w:rFonts w:hint="eastAsia"/>
        </w:rPr>
        <w:t>Cronjob</w:t>
      </w:r>
      <w:r>
        <w:rPr>
          <w:rFonts w:hint="eastAsia"/>
        </w:rPr>
        <w:t>），并根据使用需要，选择任务执行方式、任务作业类型。</w:t>
      </w:r>
    </w:p>
    <w:p w:rsidR="007D5546" w:rsidRDefault="007D5546" w:rsidP="00CB345A">
      <w:pPr>
        <w:ind w:firstLineChars="202" w:firstLine="424"/>
      </w:pPr>
      <w:r>
        <w:rPr>
          <w:rFonts w:hint="eastAsia"/>
        </w:rPr>
        <w:t>支持通过填写可视化</w:t>
      </w:r>
      <w:r>
        <w:rPr>
          <w:rFonts w:hint="eastAsia"/>
        </w:rPr>
        <w:t>UI</w:t>
      </w:r>
      <w:r>
        <w:rPr>
          <w:rFonts w:hint="eastAsia"/>
        </w:rPr>
        <w:t>表单的方式，或自定义</w:t>
      </w:r>
      <w:r>
        <w:rPr>
          <w:rFonts w:hint="eastAsia"/>
        </w:rPr>
        <w:t>YAML</w:t>
      </w:r>
      <w:r>
        <w:rPr>
          <w:rFonts w:hint="eastAsia"/>
        </w:rPr>
        <w:t>编排文件的方式，创建定时任务。</w:t>
      </w:r>
    </w:p>
    <w:p w:rsidR="007D5546" w:rsidRPr="00187810" w:rsidRDefault="007D5546" w:rsidP="00CB345A">
      <w:pPr>
        <w:ind w:firstLineChars="202" w:firstLine="426"/>
        <w:rPr>
          <w:rFonts w:ascii="黑体" w:eastAsia="黑体" w:hAnsi="黑体"/>
          <w:b/>
        </w:rPr>
      </w:pPr>
      <w:r w:rsidRPr="00187810">
        <w:rPr>
          <w:rFonts w:ascii="黑体" w:eastAsia="黑体" w:hAnsi="黑体" w:hint="eastAsia"/>
          <w:b/>
        </w:rPr>
        <w:t>前提条件</w:t>
      </w:r>
    </w:p>
    <w:p w:rsidR="007D5546" w:rsidRDefault="007D5546" w:rsidP="00546C4E">
      <w:pPr>
        <w:pStyle w:val="a3"/>
        <w:numPr>
          <w:ilvl w:val="0"/>
          <w:numId w:val="125"/>
        </w:numPr>
        <w:ind w:firstLineChars="0"/>
      </w:pPr>
      <w:r>
        <w:rPr>
          <w:rFonts w:hint="eastAsia"/>
        </w:rPr>
        <w:t>如果您需要为待创建的定时任务的容器配置引用或挂载存储卷，在创建定时任务之前，需要先在平台上创建</w:t>
      </w:r>
      <w:r>
        <w:rPr>
          <w:rFonts w:hint="eastAsia"/>
        </w:rPr>
        <w:t>PVC</w:t>
      </w:r>
      <w:r>
        <w:rPr>
          <w:rFonts w:hint="eastAsia"/>
        </w:rPr>
        <w:t>（持久卷声明）、配置字典或保密字典资源。</w:t>
      </w:r>
    </w:p>
    <w:p w:rsidR="007D5546" w:rsidRDefault="007D5546" w:rsidP="00546C4E">
      <w:pPr>
        <w:pStyle w:val="a3"/>
        <w:numPr>
          <w:ilvl w:val="0"/>
          <w:numId w:val="125"/>
        </w:numPr>
        <w:ind w:firstLineChars="0"/>
      </w:pPr>
      <w:r>
        <w:rPr>
          <w:rFonts w:hint="eastAsia"/>
        </w:rPr>
        <w:t>如果拉取的镜像需要，需要您先在当前命名空间下创建凭据（保密字典）。</w:t>
      </w:r>
    </w:p>
    <w:p w:rsidR="007D5546" w:rsidRDefault="007D5546" w:rsidP="00546C4E">
      <w:pPr>
        <w:pStyle w:val="a3"/>
        <w:numPr>
          <w:ilvl w:val="0"/>
          <w:numId w:val="125"/>
        </w:numPr>
        <w:ind w:firstLineChars="0"/>
      </w:pPr>
      <w:r>
        <w:rPr>
          <w:rFonts w:hint="eastAsia"/>
        </w:rPr>
        <w:t>当您同时订阅了本公司的</w:t>
      </w:r>
      <w:r>
        <w:rPr>
          <w:rFonts w:hint="eastAsia"/>
        </w:rPr>
        <w:t>DevOps</w:t>
      </w:r>
      <w:r>
        <w:rPr>
          <w:rFonts w:hint="eastAsia"/>
        </w:rPr>
        <w:t>平台，且希望使用</w:t>
      </w:r>
      <w:r>
        <w:rPr>
          <w:rFonts w:hint="eastAsia"/>
        </w:rPr>
        <w:t>DevOps</w:t>
      </w:r>
      <w:r>
        <w:rPr>
          <w:rFonts w:hint="eastAsia"/>
        </w:rPr>
        <w:t>平台镜像仓库中的镜像创建定时任务时，需要提前前往</w:t>
      </w:r>
      <w:r>
        <w:rPr>
          <w:rFonts w:hint="eastAsia"/>
        </w:rPr>
        <w:t>DevOps</w:t>
      </w:r>
      <w:r>
        <w:rPr>
          <w:rFonts w:hint="eastAsia"/>
        </w:rPr>
        <w:t>平台为当前项目绑定指定的镜像仓库（</w:t>
      </w:r>
      <w:r>
        <w:rPr>
          <w:rFonts w:hint="eastAsia"/>
        </w:rPr>
        <w:t>DevOps</w:t>
      </w:r>
      <w:r>
        <w:rPr>
          <w:rFonts w:hint="eastAsia"/>
        </w:rPr>
        <w:t>工具链）。</w:t>
      </w:r>
    </w:p>
    <w:p w:rsidR="007D5546" w:rsidRPr="00187810" w:rsidRDefault="007D5546" w:rsidP="00187810">
      <w:pPr>
        <w:ind w:firstLineChars="202" w:firstLine="426"/>
        <w:rPr>
          <w:rFonts w:ascii="黑体" w:eastAsia="黑体" w:hAnsi="黑体"/>
          <w:b/>
        </w:rPr>
      </w:pPr>
      <w:r w:rsidRPr="00187810">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登录平台，切换至业务视图，进入待创建定时任务的命名空间。</w:t>
      </w:r>
    </w:p>
    <w:p w:rsidR="007D5546" w:rsidRDefault="007D5546" w:rsidP="00CB345A">
      <w:pPr>
        <w:ind w:firstLineChars="202" w:firstLine="424"/>
      </w:pPr>
      <w:r>
        <w:rPr>
          <w:rFonts w:hint="eastAsia"/>
        </w:rPr>
        <w:t>2.</w:t>
      </w:r>
      <w:r>
        <w:rPr>
          <w:rFonts w:hint="eastAsia"/>
        </w:rPr>
        <w:t>单击左导航栏中的</w:t>
      </w:r>
      <w:r w:rsidRPr="00187810">
        <w:rPr>
          <w:rFonts w:hint="eastAsia"/>
          <w:b/>
        </w:rPr>
        <w:t>计算组件</w:t>
      </w:r>
      <w:r w:rsidRPr="00187810">
        <w:rPr>
          <w:rFonts w:hint="eastAsia"/>
          <w:b/>
        </w:rPr>
        <w:t>&gt;</w:t>
      </w:r>
      <w:r w:rsidRPr="00187810">
        <w:rPr>
          <w:rFonts w:hint="eastAsia"/>
          <w:b/>
        </w:rPr>
        <w:t>定时任务</w:t>
      </w:r>
      <w:r>
        <w:rPr>
          <w:rFonts w:hint="eastAsia"/>
        </w:rPr>
        <w:t>，进入定时任务列表页面。</w:t>
      </w:r>
    </w:p>
    <w:p w:rsidR="007D5546" w:rsidRDefault="007D5546" w:rsidP="00CB345A">
      <w:pPr>
        <w:ind w:firstLineChars="202" w:firstLine="424"/>
      </w:pPr>
      <w:r>
        <w:rPr>
          <w:rFonts w:hint="eastAsia"/>
        </w:rPr>
        <w:t>3.</w:t>
      </w:r>
      <w:r>
        <w:rPr>
          <w:rFonts w:hint="eastAsia"/>
        </w:rPr>
        <w:t>单击创建定时任务。</w:t>
      </w:r>
    </w:p>
    <w:p w:rsidR="007D5546" w:rsidRDefault="007D5546" w:rsidP="00CB345A">
      <w:pPr>
        <w:ind w:firstLineChars="202" w:firstLine="424"/>
      </w:pPr>
      <w:r>
        <w:rPr>
          <w:rFonts w:hint="eastAsia"/>
        </w:rPr>
        <w:t>4.</w:t>
      </w:r>
      <w:r>
        <w:rPr>
          <w:rFonts w:hint="eastAsia"/>
        </w:rPr>
        <w:t>在弹出的选择镜像窗口，单击选择方式。</w:t>
      </w:r>
    </w:p>
    <w:p w:rsidR="007D5546" w:rsidRDefault="007D5546" w:rsidP="00CB345A">
      <w:pPr>
        <w:ind w:firstLineChars="202" w:firstLine="426"/>
      </w:pPr>
      <w:r w:rsidRPr="00187810">
        <w:rPr>
          <w:rFonts w:hint="eastAsia"/>
          <w:b/>
        </w:rPr>
        <w:t>说明</w:t>
      </w:r>
      <w:r>
        <w:rPr>
          <w:rFonts w:hint="eastAsia"/>
        </w:rPr>
        <w:t>：仅当同时订阅了本公司的</w:t>
      </w:r>
      <w:r>
        <w:rPr>
          <w:rFonts w:hint="eastAsia"/>
        </w:rPr>
        <w:t>DevOps</w:t>
      </w:r>
      <w:r>
        <w:rPr>
          <w:rFonts w:hint="eastAsia"/>
        </w:rPr>
        <w:t>产品，且本平台对接了</w:t>
      </w:r>
      <w:r>
        <w:rPr>
          <w:rFonts w:hint="eastAsia"/>
        </w:rPr>
        <w:t>DevOps</w:t>
      </w:r>
      <w:r>
        <w:rPr>
          <w:rFonts w:hint="eastAsia"/>
        </w:rPr>
        <w:t>平台的镜像仓库时可以选择方式。</w:t>
      </w:r>
    </w:p>
    <w:p w:rsidR="007D5546" w:rsidRDefault="007D5546" w:rsidP="00546C4E">
      <w:pPr>
        <w:pStyle w:val="a3"/>
        <w:numPr>
          <w:ilvl w:val="0"/>
          <w:numId w:val="126"/>
        </w:numPr>
        <w:ind w:firstLineChars="0"/>
      </w:pPr>
      <w:r>
        <w:rPr>
          <w:rFonts w:hint="eastAsia"/>
        </w:rPr>
        <w:t>输入：地址格式为</w:t>
      </w:r>
      <w:r w:rsidRPr="00187810">
        <w:rPr>
          <w:rFonts w:hint="eastAsia"/>
          <w:color w:val="FF0000"/>
        </w:rPr>
        <w:t>仓库地址</w:t>
      </w:r>
      <w:r w:rsidRPr="00187810">
        <w:rPr>
          <w:rFonts w:hint="eastAsia"/>
          <w:color w:val="FF0000"/>
        </w:rPr>
        <w:t>:</w:t>
      </w:r>
      <w:r w:rsidRPr="00187810">
        <w:rPr>
          <w:rFonts w:hint="eastAsia"/>
          <w:color w:val="FF0000"/>
        </w:rPr>
        <w:t>镜像版本</w:t>
      </w:r>
      <w:r>
        <w:rPr>
          <w:rFonts w:hint="eastAsia"/>
        </w:rPr>
        <w:t>，例如：</w:t>
      </w:r>
      <w:r w:rsidRPr="00187810">
        <w:rPr>
          <w:rFonts w:hint="eastAsia"/>
          <w:color w:val="FF0000"/>
        </w:rPr>
        <w:t>index.docker.io/library/ubuntu:latest</w:t>
      </w:r>
      <w:r>
        <w:rPr>
          <w:rFonts w:hint="eastAsia"/>
        </w:rPr>
        <w:t>。</w:t>
      </w:r>
    </w:p>
    <w:p w:rsidR="007D5546" w:rsidRDefault="007D5546" w:rsidP="00187810">
      <w:pPr>
        <w:pStyle w:val="a3"/>
        <w:ind w:left="844" w:firstLineChars="0" w:firstLine="0"/>
      </w:pPr>
      <w:r>
        <w:rPr>
          <w:rFonts w:hint="eastAsia"/>
        </w:rPr>
        <w:t>单击镜像地址输入框下方的镜像地址示例后的</w:t>
      </w:r>
      <w:r w:rsidR="00A50303">
        <w:rPr>
          <w:noProof/>
        </w:rPr>
        <w:drawing>
          <wp:inline distT="0" distB="0" distL="0" distR="0" wp14:anchorId="5FB93797" wp14:editId="5F96959D">
            <wp:extent cx="114310" cy="137172"/>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14310" cy="137172"/>
                    </a:xfrm>
                    <a:prstGeom prst="rect">
                      <a:avLst/>
                    </a:prstGeom>
                  </pic:spPr>
                </pic:pic>
              </a:graphicData>
            </a:graphic>
          </wp:inline>
        </w:drawing>
      </w:r>
      <w:r>
        <w:rPr>
          <w:rFonts w:hint="eastAsia"/>
        </w:rPr>
        <w:t>图标，可快速输入示例镜像地址。</w:t>
      </w:r>
    </w:p>
    <w:p w:rsidR="007D5546" w:rsidRDefault="007D5546" w:rsidP="00546C4E">
      <w:pPr>
        <w:pStyle w:val="a3"/>
        <w:numPr>
          <w:ilvl w:val="0"/>
          <w:numId w:val="126"/>
        </w:numPr>
        <w:ind w:firstLineChars="0"/>
      </w:pPr>
      <w:r>
        <w:rPr>
          <w:rFonts w:hint="eastAsia"/>
        </w:rPr>
        <w:t>选择：通过单击镜像仓库右侧的下拉选择框选择</w:t>
      </w:r>
      <w:r>
        <w:rPr>
          <w:rFonts w:hint="eastAsia"/>
        </w:rPr>
        <w:t>DevOps</w:t>
      </w:r>
      <w:r>
        <w:rPr>
          <w:rFonts w:hint="eastAsia"/>
        </w:rPr>
        <w:t>平台中的镜像仓库，并选择或输入镜像版本来选择要使用的镜像。</w:t>
      </w:r>
    </w:p>
    <w:p w:rsidR="007D5546" w:rsidRDefault="007D5546" w:rsidP="00CB345A">
      <w:pPr>
        <w:ind w:firstLineChars="202" w:firstLine="426"/>
      </w:pPr>
      <w:r w:rsidRPr="00187810">
        <w:rPr>
          <w:rFonts w:hint="eastAsia"/>
          <w:b/>
        </w:rPr>
        <w:t>提示：</w:t>
      </w:r>
      <w:r>
        <w:rPr>
          <w:rFonts w:hint="eastAsia"/>
        </w:rPr>
        <w:t>使用第三方镜像前，确认是否可以直接拉取。可以通过</w:t>
      </w:r>
      <w:r w:rsidRPr="00187810">
        <w:rPr>
          <w:rFonts w:hint="eastAsia"/>
          <w:color w:val="FF0000"/>
        </w:rPr>
        <w:t>docker</w:t>
      </w:r>
      <w:r w:rsidR="00187810" w:rsidRPr="00187810">
        <w:rPr>
          <w:color w:val="FF0000"/>
        </w:rPr>
        <w:t xml:space="preserve"> </w:t>
      </w:r>
      <w:r w:rsidRPr="00187810">
        <w:rPr>
          <w:rFonts w:hint="eastAsia"/>
          <w:color w:val="FF0000"/>
        </w:rPr>
        <w:t>pull</w:t>
      </w:r>
      <w:r>
        <w:rPr>
          <w:rFonts w:hint="eastAsia"/>
        </w:rPr>
        <w:t>命令验证。</w:t>
      </w:r>
    </w:p>
    <w:p w:rsidR="007D5546" w:rsidRDefault="007D5546" w:rsidP="00CB345A">
      <w:pPr>
        <w:ind w:firstLineChars="202" w:firstLine="424"/>
      </w:pPr>
      <w:r>
        <w:rPr>
          <w:rFonts w:hint="eastAsia"/>
        </w:rPr>
        <w:t>5.</w:t>
      </w:r>
      <w:r>
        <w:rPr>
          <w:rFonts w:hint="eastAsia"/>
        </w:rPr>
        <w:t>单击</w:t>
      </w:r>
      <w:r w:rsidRPr="00187810">
        <w:rPr>
          <w:rFonts w:hint="eastAsia"/>
          <w:b/>
        </w:rPr>
        <w:t>确定</w:t>
      </w:r>
      <w:r>
        <w:rPr>
          <w:rFonts w:hint="eastAsia"/>
        </w:rPr>
        <w:t>按钮，进入创建部署页面。</w:t>
      </w:r>
    </w:p>
    <w:p w:rsidR="007D5546" w:rsidRDefault="007D5546" w:rsidP="00CB345A">
      <w:pPr>
        <w:ind w:firstLineChars="202" w:firstLine="426"/>
      </w:pPr>
      <w:r w:rsidRPr="00187810">
        <w:rPr>
          <w:rFonts w:hint="eastAsia"/>
          <w:b/>
        </w:rPr>
        <w:lastRenderedPageBreak/>
        <w:t>说明：</w:t>
      </w:r>
      <w:r>
        <w:rPr>
          <w:rFonts w:hint="eastAsia"/>
        </w:rPr>
        <w:t>以下操作以表单方式为例，如需切换</w:t>
      </w:r>
      <w:r>
        <w:rPr>
          <w:rFonts w:hint="eastAsia"/>
        </w:rPr>
        <w:t>YAML</w:t>
      </w:r>
      <w:r>
        <w:rPr>
          <w:rFonts w:hint="eastAsia"/>
        </w:rPr>
        <w:t>方式，请单击右上角</w:t>
      </w:r>
      <w:r>
        <w:rPr>
          <w:rFonts w:hint="eastAsia"/>
        </w:rPr>
        <w:t>YAML</w:t>
      </w:r>
      <w:r>
        <w:rPr>
          <w:rFonts w:hint="eastAsia"/>
        </w:rPr>
        <w:t>按钮，切换至</w:t>
      </w:r>
      <w:r>
        <w:rPr>
          <w:rFonts w:hint="eastAsia"/>
        </w:rPr>
        <w:t>YAML</w:t>
      </w:r>
      <w:r>
        <w:rPr>
          <w:rFonts w:hint="eastAsia"/>
        </w:rPr>
        <w:t>（读写）区域进行编辑。同时支持以下操作：</w:t>
      </w:r>
    </w:p>
    <w:p w:rsidR="007D5546" w:rsidRDefault="007D5546" w:rsidP="00546C4E">
      <w:pPr>
        <w:pStyle w:val="a3"/>
        <w:numPr>
          <w:ilvl w:val="0"/>
          <w:numId w:val="126"/>
        </w:numPr>
        <w:ind w:firstLineChars="0"/>
      </w:pPr>
      <w:r>
        <w:rPr>
          <w:rFonts w:hint="eastAsia"/>
        </w:rPr>
        <w:t>单击导入，导入已有的</w:t>
      </w:r>
      <w:r>
        <w:rPr>
          <w:rFonts w:hint="eastAsia"/>
        </w:rPr>
        <w:t>YAML</w:t>
      </w:r>
      <w:r>
        <w:rPr>
          <w:rFonts w:hint="eastAsia"/>
        </w:rPr>
        <w:t>文件内容作为编辑内容。</w:t>
      </w:r>
    </w:p>
    <w:p w:rsidR="007D5546" w:rsidRDefault="007D5546" w:rsidP="00546C4E">
      <w:pPr>
        <w:pStyle w:val="a3"/>
        <w:numPr>
          <w:ilvl w:val="0"/>
          <w:numId w:val="126"/>
        </w:numPr>
        <w:ind w:firstLineChars="0"/>
      </w:pPr>
      <w:r>
        <w:rPr>
          <w:rFonts w:hint="eastAsia"/>
        </w:rPr>
        <w:t>单击导出，将</w:t>
      </w:r>
      <w:r>
        <w:rPr>
          <w:rFonts w:hint="eastAsia"/>
        </w:rPr>
        <w:t>YAML</w:t>
      </w:r>
      <w:r>
        <w:rPr>
          <w:rFonts w:hint="eastAsia"/>
        </w:rPr>
        <w:t>导出保存成一个文件。</w:t>
      </w:r>
    </w:p>
    <w:p w:rsidR="007D5546" w:rsidRDefault="007D5546" w:rsidP="00546C4E">
      <w:pPr>
        <w:pStyle w:val="a3"/>
        <w:numPr>
          <w:ilvl w:val="0"/>
          <w:numId w:val="126"/>
        </w:numPr>
        <w:ind w:firstLineChars="0"/>
      </w:pPr>
      <w:r>
        <w:rPr>
          <w:rFonts w:hint="eastAsia"/>
        </w:rPr>
        <w:t>单击清理，清空所有编辑内容，会同时清空表单中的编辑内容。</w:t>
      </w:r>
    </w:p>
    <w:p w:rsidR="007D5546" w:rsidRDefault="007D5546" w:rsidP="00546C4E">
      <w:pPr>
        <w:pStyle w:val="a3"/>
        <w:numPr>
          <w:ilvl w:val="0"/>
          <w:numId w:val="126"/>
        </w:numPr>
        <w:ind w:firstLineChars="0"/>
      </w:pPr>
      <w:r>
        <w:rPr>
          <w:rFonts w:hint="eastAsia"/>
        </w:rPr>
        <w:t>单击查找，在框中输入关键字，会自动匹配搜索结果，并支持前后搜索查看。</w:t>
      </w:r>
    </w:p>
    <w:p w:rsidR="007D5546" w:rsidRDefault="007D5546" w:rsidP="00546C4E">
      <w:pPr>
        <w:pStyle w:val="a3"/>
        <w:numPr>
          <w:ilvl w:val="0"/>
          <w:numId w:val="126"/>
        </w:numPr>
        <w:ind w:firstLineChars="0"/>
      </w:pPr>
      <w:r>
        <w:rPr>
          <w:rFonts w:hint="eastAsia"/>
        </w:rPr>
        <w:t>单击复制，复制编辑内容。</w:t>
      </w:r>
    </w:p>
    <w:p w:rsidR="007D5546" w:rsidRDefault="007D5546" w:rsidP="00546C4E">
      <w:pPr>
        <w:pStyle w:val="a3"/>
        <w:numPr>
          <w:ilvl w:val="0"/>
          <w:numId w:val="126"/>
        </w:numPr>
        <w:ind w:firstLineChars="0"/>
      </w:pPr>
      <w:r>
        <w:rPr>
          <w:rFonts w:hint="eastAsia"/>
        </w:rPr>
        <w:t>单击日间或夜间模式，屏幕会自动调节成对应的查看模式。</w:t>
      </w:r>
    </w:p>
    <w:p w:rsidR="007D5546" w:rsidRDefault="007D5546" w:rsidP="00546C4E">
      <w:pPr>
        <w:pStyle w:val="a3"/>
        <w:numPr>
          <w:ilvl w:val="0"/>
          <w:numId w:val="126"/>
        </w:numPr>
        <w:ind w:firstLineChars="0"/>
      </w:pPr>
      <w:r>
        <w:rPr>
          <w:rFonts w:hint="eastAsia"/>
        </w:rPr>
        <w:t>单击全屏，全屏查看内容；单击退出全屏，退出全屏模式。</w:t>
      </w:r>
    </w:p>
    <w:p w:rsidR="007D5546" w:rsidRDefault="007D5546" w:rsidP="00CB345A">
      <w:pPr>
        <w:ind w:firstLineChars="202" w:firstLine="426"/>
      </w:pPr>
      <w:r w:rsidRPr="00A50303">
        <w:rPr>
          <w:rFonts w:hint="eastAsia"/>
          <w:b/>
        </w:rPr>
        <w:t>说明：</w:t>
      </w:r>
      <w:r>
        <w:rPr>
          <w:rFonts w:hint="eastAsia"/>
        </w:rPr>
        <w:t>单击创建页面右上角的表单按钮，即可切换回表单创建形式。</w:t>
      </w:r>
    </w:p>
    <w:p w:rsidR="007D5546" w:rsidRDefault="007D5546" w:rsidP="00CB345A">
      <w:pPr>
        <w:ind w:firstLineChars="202" w:firstLine="424"/>
      </w:pPr>
      <w:r>
        <w:rPr>
          <w:rFonts w:hint="eastAsia"/>
        </w:rPr>
        <w:t>6.</w:t>
      </w:r>
      <w:r>
        <w:rPr>
          <w:rFonts w:hint="eastAsia"/>
        </w:rPr>
        <w:t>在基本信息区域，参照以下说明，配置定时任务的基本信息参数。</w:t>
      </w:r>
    </w:p>
    <w:tbl>
      <w:tblPr>
        <w:tblW w:w="9923" w:type="dxa"/>
        <w:tblInd w:w="-851" w:type="dxa"/>
        <w:shd w:val="clear" w:color="auto" w:fill="FFFFFF"/>
        <w:tblCellMar>
          <w:left w:w="0" w:type="dxa"/>
          <w:right w:w="0" w:type="dxa"/>
        </w:tblCellMar>
        <w:tblLook w:val="04A0" w:firstRow="1" w:lastRow="0" w:firstColumn="1" w:lastColumn="0" w:noHBand="0" w:noVBand="1"/>
      </w:tblPr>
      <w:tblGrid>
        <w:gridCol w:w="993"/>
        <w:gridCol w:w="992"/>
        <w:gridCol w:w="7938"/>
      </w:tblGrid>
      <w:tr w:rsidR="00A50303" w:rsidRPr="00A50303" w:rsidTr="00A50303">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A50303" w:rsidRPr="00A50303" w:rsidRDefault="00A50303" w:rsidP="00A50303">
            <w:pPr>
              <w:widowControl/>
              <w:jc w:val="left"/>
              <w:rPr>
                <w:rFonts w:ascii="Segoe UI" w:eastAsia="宋体" w:hAnsi="Segoe UI" w:cs="Segoe UI"/>
                <w:b/>
                <w:bCs/>
                <w:color w:val="000000"/>
                <w:kern w:val="0"/>
                <w:szCs w:val="21"/>
              </w:rPr>
            </w:pPr>
            <w:r w:rsidRPr="00A50303">
              <w:rPr>
                <w:rFonts w:ascii="Segoe UI" w:eastAsia="宋体" w:hAnsi="Segoe UI" w:cs="Segoe UI"/>
                <w:b/>
                <w:bCs/>
                <w:color w:val="000000"/>
                <w:kern w:val="0"/>
                <w:szCs w:val="21"/>
              </w:rPr>
              <w:t>参数</w:t>
            </w:r>
          </w:p>
        </w:tc>
        <w:tc>
          <w:tcPr>
            <w:tcW w:w="992" w:type="dxa"/>
            <w:tcBorders>
              <w:top w:val="single" w:sz="6" w:space="0" w:color="EEEEEE"/>
              <w:bottom w:val="single" w:sz="6" w:space="0" w:color="EEEEEE"/>
              <w:right w:val="single" w:sz="6" w:space="0" w:color="EEEEEE"/>
            </w:tcBorders>
            <w:shd w:val="clear" w:color="auto" w:fill="F6F6F6"/>
            <w:vAlign w:val="center"/>
            <w:hideMark/>
          </w:tcPr>
          <w:p w:rsidR="00A50303" w:rsidRPr="00A50303" w:rsidRDefault="00A50303" w:rsidP="00A50303">
            <w:pPr>
              <w:widowControl/>
              <w:jc w:val="left"/>
              <w:rPr>
                <w:rFonts w:ascii="Segoe UI" w:eastAsia="宋体" w:hAnsi="Segoe UI" w:cs="Segoe UI"/>
                <w:b/>
                <w:bCs/>
                <w:color w:val="000000"/>
                <w:kern w:val="0"/>
                <w:szCs w:val="21"/>
              </w:rPr>
            </w:pPr>
            <w:r w:rsidRPr="00A50303">
              <w:rPr>
                <w:rFonts w:ascii="Segoe UI" w:eastAsia="宋体" w:hAnsi="Segoe UI" w:cs="Segoe UI"/>
                <w:b/>
                <w:bCs/>
                <w:color w:val="000000"/>
                <w:kern w:val="0"/>
                <w:szCs w:val="21"/>
              </w:rPr>
              <w:t>是否必填</w:t>
            </w:r>
          </w:p>
        </w:tc>
        <w:tc>
          <w:tcPr>
            <w:tcW w:w="7938" w:type="dxa"/>
            <w:tcBorders>
              <w:top w:val="single" w:sz="6" w:space="0" w:color="EEEEEE"/>
              <w:bottom w:val="single" w:sz="6" w:space="0" w:color="EEEEEE"/>
              <w:right w:val="nil"/>
            </w:tcBorders>
            <w:shd w:val="clear" w:color="auto" w:fill="F6F6F6"/>
            <w:vAlign w:val="center"/>
            <w:hideMark/>
          </w:tcPr>
          <w:p w:rsidR="00A50303" w:rsidRPr="00A50303" w:rsidRDefault="00A50303" w:rsidP="00A50303">
            <w:pPr>
              <w:widowControl/>
              <w:jc w:val="left"/>
              <w:rPr>
                <w:rFonts w:ascii="Segoe UI" w:eastAsia="宋体" w:hAnsi="Segoe UI" w:cs="Segoe UI"/>
                <w:b/>
                <w:bCs/>
                <w:color w:val="000000"/>
                <w:kern w:val="0"/>
                <w:szCs w:val="21"/>
              </w:rPr>
            </w:pPr>
            <w:r w:rsidRPr="00A50303">
              <w:rPr>
                <w:rFonts w:ascii="Segoe UI" w:eastAsia="宋体" w:hAnsi="Segoe UI" w:cs="Segoe UI"/>
                <w:b/>
                <w:bCs/>
                <w:color w:val="000000"/>
                <w:kern w:val="0"/>
                <w:szCs w:val="21"/>
              </w:rPr>
              <w:t>说明</w:t>
            </w:r>
          </w:p>
        </w:tc>
      </w:tr>
      <w:tr w:rsidR="00A50303" w:rsidRPr="00A50303" w:rsidTr="00A50303">
        <w:tc>
          <w:tcPr>
            <w:tcW w:w="993" w:type="dxa"/>
            <w:tcBorders>
              <w:bottom w:val="single" w:sz="6" w:space="0" w:color="E5E5E5"/>
              <w:right w:val="single" w:sz="6" w:space="0" w:color="EEEEEE"/>
            </w:tcBorders>
            <w:shd w:val="clear" w:color="auto" w:fill="FFFFFF"/>
            <w:vAlign w:val="center"/>
            <w:hideMark/>
          </w:tcPr>
          <w:p w:rsidR="00A50303" w:rsidRPr="00A50303" w:rsidRDefault="00A50303" w:rsidP="00A50303">
            <w:pPr>
              <w:widowControl/>
              <w:jc w:val="left"/>
              <w:rPr>
                <w:rFonts w:ascii="Segoe UI" w:eastAsia="宋体" w:hAnsi="Segoe UI" w:cs="Segoe UI"/>
                <w:color w:val="323232"/>
                <w:kern w:val="0"/>
                <w:szCs w:val="21"/>
              </w:rPr>
            </w:pPr>
            <w:r w:rsidRPr="00A50303">
              <w:rPr>
                <w:rFonts w:ascii="Segoe UI" w:eastAsia="宋体" w:hAnsi="Segoe UI" w:cs="Segoe UI"/>
                <w:b/>
                <w:bCs/>
                <w:color w:val="323232"/>
                <w:kern w:val="0"/>
                <w:szCs w:val="21"/>
              </w:rPr>
              <w:t>名称</w:t>
            </w:r>
          </w:p>
        </w:tc>
        <w:tc>
          <w:tcPr>
            <w:tcW w:w="992" w:type="dxa"/>
            <w:tcBorders>
              <w:bottom w:val="single" w:sz="6" w:space="0" w:color="E5E5E5"/>
              <w:right w:val="single" w:sz="6" w:space="0" w:color="EEEEEE"/>
            </w:tcBorders>
            <w:shd w:val="clear" w:color="auto" w:fill="FFFFFF"/>
            <w:vAlign w:val="center"/>
            <w:hideMark/>
          </w:tcPr>
          <w:p w:rsidR="00A50303" w:rsidRPr="00A50303" w:rsidRDefault="00A50303" w:rsidP="00A50303">
            <w:pPr>
              <w:widowControl/>
              <w:jc w:val="left"/>
              <w:rPr>
                <w:rFonts w:ascii="Segoe UI" w:eastAsia="宋体" w:hAnsi="Segoe UI" w:cs="Segoe UI"/>
                <w:color w:val="323232"/>
                <w:kern w:val="0"/>
                <w:szCs w:val="21"/>
              </w:rPr>
            </w:pPr>
            <w:r w:rsidRPr="00A50303">
              <w:rPr>
                <w:rFonts w:ascii="Segoe UI" w:eastAsia="宋体" w:hAnsi="Segoe UI" w:cs="Segoe UI"/>
                <w:color w:val="323232"/>
                <w:kern w:val="0"/>
                <w:szCs w:val="21"/>
              </w:rPr>
              <w:t>是</w:t>
            </w:r>
          </w:p>
        </w:tc>
        <w:tc>
          <w:tcPr>
            <w:tcW w:w="7938" w:type="dxa"/>
            <w:tcBorders>
              <w:bottom w:val="single" w:sz="6" w:space="0" w:color="E5E5E5"/>
              <w:right w:val="nil"/>
            </w:tcBorders>
            <w:shd w:val="clear" w:color="auto" w:fill="FFFFFF"/>
            <w:vAlign w:val="center"/>
            <w:hideMark/>
          </w:tcPr>
          <w:p w:rsidR="00A50303" w:rsidRPr="00A50303" w:rsidRDefault="00A50303" w:rsidP="00A50303">
            <w:pPr>
              <w:widowControl/>
              <w:jc w:val="left"/>
              <w:rPr>
                <w:rFonts w:ascii="Segoe UI" w:eastAsia="宋体" w:hAnsi="Segoe UI" w:cs="Segoe UI"/>
                <w:color w:val="323232"/>
                <w:kern w:val="0"/>
                <w:szCs w:val="21"/>
              </w:rPr>
            </w:pPr>
            <w:r w:rsidRPr="00A50303">
              <w:rPr>
                <w:rFonts w:ascii="Segoe UI" w:eastAsia="宋体" w:hAnsi="Segoe UI" w:cs="Segoe UI"/>
                <w:color w:val="323232"/>
                <w:kern w:val="0"/>
                <w:szCs w:val="21"/>
              </w:rPr>
              <w:t>定时任务的名称。</w:t>
            </w:r>
            <w:r w:rsidRPr="00A50303">
              <w:rPr>
                <w:rFonts w:ascii="Segoe UI" w:eastAsia="宋体" w:hAnsi="Segoe UI" w:cs="Segoe UI"/>
                <w:color w:val="323232"/>
                <w:kern w:val="0"/>
                <w:szCs w:val="21"/>
              </w:rPr>
              <w:br/>
            </w:r>
            <w:r w:rsidRPr="00A50303">
              <w:rPr>
                <w:rFonts w:ascii="Segoe UI" w:eastAsia="宋体" w:hAnsi="Segoe UI" w:cs="Segoe UI"/>
                <w:color w:val="323232"/>
                <w:kern w:val="0"/>
                <w:szCs w:val="21"/>
              </w:rPr>
              <w:t>支持输入</w:t>
            </w:r>
            <w:r w:rsidRPr="00A50303">
              <w:rPr>
                <w:rFonts w:ascii="Segoe UI" w:eastAsia="宋体" w:hAnsi="Segoe UI" w:cs="Segoe UI"/>
                <w:color w:val="323232"/>
                <w:kern w:val="0"/>
                <w:szCs w:val="21"/>
              </w:rPr>
              <w:t> </w:t>
            </w:r>
            <w:r w:rsidRPr="00A50303">
              <w:rPr>
                <w:rFonts w:ascii="Courier New" w:eastAsia="宋体" w:hAnsi="Courier New" w:cs="Courier New"/>
                <w:color w:val="C7254E"/>
                <w:kern w:val="0"/>
                <w:szCs w:val="21"/>
                <w:shd w:val="clear" w:color="auto" w:fill="F9F2F4"/>
              </w:rPr>
              <w:t>a-z</w:t>
            </w:r>
            <w:r w:rsidRPr="00A50303">
              <w:rPr>
                <w:rFonts w:ascii="Segoe UI" w:eastAsia="宋体" w:hAnsi="Segoe UI" w:cs="Segoe UI"/>
                <w:color w:val="323232"/>
                <w:kern w:val="0"/>
                <w:szCs w:val="21"/>
              </w:rPr>
              <w:t> </w:t>
            </w:r>
            <w:r w:rsidRPr="00A50303">
              <w:rPr>
                <w:rFonts w:ascii="Segoe UI" w:eastAsia="宋体" w:hAnsi="Segoe UI" w:cs="Segoe UI"/>
                <w:color w:val="323232"/>
                <w:kern w:val="0"/>
                <w:szCs w:val="21"/>
              </w:rPr>
              <w:t>、</w:t>
            </w:r>
            <w:r w:rsidRPr="00A50303">
              <w:rPr>
                <w:rFonts w:ascii="Courier New" w:eastAsia="宋体" w:hAnsi="Courier New" w:cs="Courier New"/>
                <w:color w:val="C7254E"/>
                <w:kern w:val="0"/>
                <w:szCs w:val="21"/>
                <w:shd w:val="clear" w:color="auto" w:fill="F9F2F4"/>
              </w:rPr>
              <w:t>0-9</w:t>
            </w:r>
            <w:r w:rsidRPr="00A50303">
              <w:rPr>
                <w:rFonts w:ascii="Segoe UI" w:eastAsia="宋体" w:hAnsi="Segoe UI" w:cs="Segoe UI"/>
                <w:color w:val="323232"/>
                <w:kern w:val="0"/>
                <w:szCs w:val="21"/>
              </w:rPr>
              <w:t>、</w:t>
            </w:r>
            <w:r w:rsidRPr="00A50303">
              <w:rPr>
                <w:rFonts w:ascii="Courier New" w:eastAsia="宋体" w:hAnsi="Courier New" w:cs="Courier New"/>
                <w:color w:val="C7254E"/>
                <w:kern w:val="0"/>
                <w:szCs w:val="21"/>
                <w:shd w:val="clear" w:color="auto" w:fill="F9F2F4"/>
              </w:rPr>
              <w:t>-</w:t>
            </w:r>
            <w:r w:rsidRPr="00A50303">
              <w:rPr>
                <w:rFonts w:ascii="Segoe UI" w:eastAsia="宋体" w:hAnsi="Segoe UI" w:cs="Segoe UI"/>
                <w:color w:val="323232"/>
                <w:kern w:val="0"/>
                <w:szCs w:val="21"/>
              </w:rPr>
              <w:t>，以</w:t>
            </w:r>
            <w:r w:rsidRPr="00A50303">
              <w:rPr>
                <w:rFonts w:ascii="Segoe UI" w:eastAsia="宋体" w:hAnsi="Segoe UI" w:cs="Segoe UI"/>
                <w:color w:val="323232"/>
                <w:kern w:val="0"/>
                <w:szCs w:val="21"/>
              </w:rPr>
              <w:t> </w:t>
            </w:r>
            <w:r w:rsidRPr="00A50303">
              <w:rPr>
                <w:rFonts w:ascii="Courier New" w:eastAsia="宋体" w:hAnsi="Courier New" w:cs="Courier New"/>
                <w:color w:val="C7254E"/>
                <w:kern w:val="0"/>
                <w:szCs w:val="21"/>
                <w:shd w:val="clear" w:color="auto" w:fill="F9F2F4"/>
              </w:rPr>
              <w:t>a-z</w:t>
            </w:r>
            <w:r w:rsidRPr="00A50303">
              <w:rPr>
                <w:rFonts w:ascii="Segoe UI" w:eastAsia="宋体" w:hAnsi="Segoe UI" w:cs="Segoe UI"/>
                <w:color w:val="323232"/>
                <w:kern w:val="0"/>
                <w:szCs w:val="21"/>
              </w:rPr>
              <w:t> </w:t>
            </w:r>
            <w:r w:rsidRPr="00A50303">
              <w:rPr>
                <w:rFonts w:ascii="Segoe UI" w:eastAsia="宋体" w:hAnsi="Segoe UI" w:cs="Segoe UI"/>
                <w:color w:val="323232"/>
                <w:kern w:val="0"/>
                <w:szCs w:val="21"/>
              </w:rPr>
              <w:t>、</w:t>
            </w:r>
            <w:r w:rsidRPr="00A50303">
              <w:rPr>
                <w:rFonts w:ascii="Courier New" w:eastAsia="宋体" w:hAnsi="Courier New" w:cs="Courier New"/>
                <w:color w:val="C7254E"/>
                <w:kern w:val="0"/>
                <w:szCs w:val="21"/>
                <w:shd w:val="clear" w:color="auto" w:fill="F9F2F4"/>
              </w:rPr>
              <w:t>0-9</w:t>
            </w:r>
            <w:r w:rsidRPr="00A50303">
              <w:rPr>
                <w:rFonts w:ascii="Segoe UI" w:eastAsia="宋体" w:hAnsi="Segoe UI" w:cs="Segoe UI"/>
                <w:color w:val="323232"/>
                <w:kern w:val="0"/>
                <w:szCs w:val="21"/>
              </w:rPr>
              <w:t> </w:t>
            </w:r>
            <w:r w:rsidRPr="00A50303">
              <w:rPr>
                <w:rFonts w:ascii="Segoe UI" w:eastAsia="宋体" w:hAnsi="Segoe UI" w:cs="Segoe UI"/>
                <w:color w:val="323232"/>
                <w:kern w:val="0"/>
                <w:szCs w:val="21"/>
              </w:rPr>
              <w:t>开头或结尾，且总长度不超过</w:t>
            </w:r>
            <w:r w:rsidRPr="00A50303">
              <w:rPr>
                <w:rFonts w:ascii="Segoe UI" w:eastAsia="宋体" w:hAnsi="Segoe UI" w:cs="Segoe UI"/>
                <w:color w:val="323232"/>
                <w:kern w:val="0"/>
                <w:szCs w:val="21"/>
              </w:rPr>
              <w:t xml:space="preserve"> 64 </w:t>
            </w:r>
            <w:r w:rsidRPr="00A50303">
              <w:rPr>
                <w:rFonts w:ascii="Segoe UI" w:eastAsia="宋体" w:hAnsi="Segoe UI" w:cs="Segoe UI"/>
                <w:color w:val="323232"/>
                <w:kern w:val="0"/>
                <w:szCs w:val="21"/>
              </w:rPr>
              <w:t>个字符。</w:t>
            </w:r>
          </w:p>
        </w:tc>
      </w:tr>
      <w:tr w:rsidR="00A50303" w:rsidRPr="00A50303" w:rsidTr="00A50303">
        <w:tc>
          <w:tcPr>
            <w:tcW w:w="993" w:type="dxa"/>
            <w:tcBorders>
              <w:bottom w:val="single" w:sz="6" w:space="0" w:color="E5E5E5"/>
              <w:right w:val="single" w:sz="6" w:space="0" w:color="EEEEEE"/>
            </w:tcBorders>
            <w:shd w:val="clear" w:color="auto" w:fill="FFFFFF"/>
            <w:vAlign w:val="center"/>
            <w:hideMark/>
          </w:tcPr>
          <w:p w:rsidR="00A50303" w:rsidRPr="00A50303" w:rsidRDefault="00A50303" w:rsidP="00A50303">
            <w:pPr>
              <w:widowControl/>
              <w:jc w:val="left"/>
              <w:rPr>
                <w:rFonts w:ascii="Segoe UI" w:eastAsia="宋体" w:hAnsi="Segoe UI" w:cs="Segoe UI"/>
                <w:color w:val="323232"/>
                <w:kern w:val="0"/>
                <w:szCs w:val="21"/>
              </w:rPr>
            </w:pPr>
            <w:r w:rsidRPr="00A50303">
              <w:rPr>
                <w:rFonts w:ascii="Segoe UI" w:eastAsia="宋体" w:hAnsi="Segoe UI" w:cs="Segoe UI"/>
                <w:b/>
                <w:bCs/>
                <w:color w:val="323232"/>
                <w:kern w:val="0"/>
                <w:szCs w:val="21"/>
              </w:rPr>
              <w:t>显示名称</w:t>
            </w:r>
          </w:p>
        </w:tc>
        <w:tc>
          <w:tcPr>
            <w:tcW w:w="992" w:type="dxa"/>
            <w:tcBorders>
              <w:bottom w:val="single" w:sz="6" w:space="0" w:color="E5E5E5"/>
              <w:right w:val="single" w:sz="6" w:space="0" w:color="EEEEEE"/>
            </w:tcBorders>
            <w:shd w:val="clear" w:color="auto" w:fill="FFFFFF"/>
            <w:vAlign w:val="center"/>
            <w:hideMark/>
          </w:tcPr>
          <w:p w:rsidR="00A50303" w:rsidRPr="00A50303" w:rsidRDefault="00A50303" w:rsidP="00A50303">
            <w:pPr>
              <w:widowControl/>
              <w:jc w:val="left"/>
              <w:rPr>
                <w:rFonts w:ascii="Segoe UI" w:eastAsia="宋体" w:hAnsi="Segoe UI" w:cs="Segoe UI"/>
                <w:color w:val="323232"/>
                <w:kern w:val="0"/>
                <w:szCs w:val="21"/>
              </w:rPr>
            </w:pPr>
            <w:r w:rsidRPr="00A50303">
              <w:rPr>
                <w:rFonts w:ascii="Segoe UI" w:eastAsia="宋体" w:hAnsi="Segoe UI" w:cs="Segoe UI"/>
                <w:color w:val="323232"/>
                <w:kern w:val="0"/>
                <w:szCs w:val="21"/>
              </w:rPr>
              <w:t>否</w:t>
            </w:r>
          </w:p>
        </w:tc>
        <w:tc>
          <w:tcPr>
            <w:tcW w:w="7938" w:type="dxa"/>
            <w:tcBorders>
              <w:bottom w:val="single" w:sz="6" w:space="0" w:color="E5E5E5"/>
              <w:right w:val="nil"/>
            </w:tcBorders>
            <w:shd w:val="clear" w:color="auto" w:fill="FFFFFF"/>
            <w:vAlign w:val="center"/>
            <w:hideMark/>
          </w:tcPr>
          <w:p w:rsidR="00A50303" w:rsidRPr="00A50303" w:rsidRDefault="00A50303" w:rsidP="00A50303">
            <w:pPr>
              <w:widowControl/>
              <w:jc w:val="left"/>
              <w:rPr>
                <w:rFonts w:ascii="Segoe UI" w:eastAsia="宋体" w:hAnsi="Segoe UI" w:cs="Segoe UI"/>
                <w:color w:val="323232"/>
                <w:kern w:val="0"/>
                <w:szCs w:val="21"/>
              </w:rPr>
            </w:pPr>
            <w:r w:rsidRPr="00A50303">
              <w:rPr>
                <w:rFonts w:ascii="Segoe UI" w:eastAsia="宋体" w:hAnsi="Segoe UI" w:cs="Segoe UI"/>
                <w:color w:val="323232"/>
                <w:kern w:val="0"/>
                <w:szCs w:val="21"/>
              </w:rPr>
              <w:t>定时任务的显示名称，支持输入中文字符。</w:t>
            </w:r>
          </w:p>
        </w:tc>
      </w:tr>
    </w:tbl>
    <w:p w:rsidR="007D5546" w:rsidRDefault="007D5546" w:rsidP="00CB345A">
      <w:pPr>
        <w:ind w:firstLineChars="202" w:firstLine="424"/>
      </w:pPr>
      <w:r>
        <w:rPr>
          <w:rFonts w:hint="eastAsia"/>
        </w:rPr>
        <w:t>7.</w:t>
      </w:r>
      <w:r>
        <w:rPr>
          <w:rFonts w:hint="eastAsia"/>
        </w:rPr>
        <w:t>在</w:t>
      </w:r>
      <w:r w:rsidRPr="00A50303">
        <w:rPr>
          <w:rFonts w:hint="eastAsia"/>
          <w:b/>
        </w:rPr>
        <w:t>定时配置</w:t>
      </w:r>
      <w:r>
        <w:rPr>
          <w:rFonts w:hint="eastAsia"/>
        </w:rPr>
        <w:t>区域，设置任务的触发执行方式等相关参数。首先在执行方式区域，选择定时触发或手动触发。</w:t>
      </w:r>
    </w:p>
    <w:p w:rsidR="007D5546" w:rsidRDefault="007D5546" w:rsidP="00546C4E">
      <w:pPr>
        <w:pStyle w:val="a3"/>
        <w:numPr>
          <w:ilvl w:val="0"/>
          <w:numId w:val="127"/>
        </w:numPr>
        <w:ind w:firstLineChars="0"/>
      </w:pPr>
      <w:r>
        <w:rPr>
          <w:rFonts w:hint="eastAsia"/>
        </w:rPr>
        <w:t>如果选择了</w:t>
      </w:r>
      <w:r w:rsidRPr="00A50303">
        <w:rPr>
          <w:rFonts w:hint="eastAsia"/>
          <w:b/>
        </w:rPr>
        <w:t>手动</w:t>
      </w:r>
      <w:r>
        <w:rPr>
          <w:rFonts w:hint="eastAsia"/>
        </w:rPr>
        <w:t>触发，您需要在每次决定执行任务的时间点，手动触发任务执行。</w:t>
      </w:r>
    </w:p>
    <w:p w:rsidR="007D5546" w:rsidRDefault="007D5546" w:rsidP="00546C4E">
      <w:pPr>
        <w:pStyle w:val="a3"/>
        <w:numPr>
          <w:ilvl w:val="0"/>
          <w:numId w:val="127"/>
        </w:numPr>
        <w:ind w:firstLineChars="0"/>
      </w:pPr>
      <w:r>
        <w:rPr>
          <w:rFonts w:hint="eastAsia"/>
        </w:rPr>
        <w:t>如果选择了</w:t>
      </w:r>
      <w:r w:rsidRPr="00A50303">
        <w:rPr>
          <w:rFonts w:hint="eastAsia"/>
          <w:b/>
        </w:rPr>
        <w:t>定时</w:t>
      </w:r>
      <w:r>
        <w:rPr>
          <w:rFonts w:hint="eastAsia"/>
        </w:rPr>
        <w:t>触发，需要配置以下定时参数：</w:t>
      </w:r>
    </w:p>
    <w:p w:rsidR="007D5546" w:rsidRDefault="007D5546" w:rsidP="00546C4E">
      <w:pPr>
        <w:pStyle w:val="a3"/>
        <w:numPr>
          <w:ilvl w:val="0"/>
          <w:numId w:val="128"/>
        </w:numPr>
        <w:ind w:left="1134" w:firstLineChars="0"/>
      </w:pPr>
      <w:r>
        <w:rPr>
          <w:rFonts w:hint="eastAsia"/>
        </w:rPr>
        <w:t>在触发规则区域，需要输入使用定时</w:t>
      </w:r>
      <w:r>
        <w:rPr>
          <w:rFonts w:hint="eastAsia"/>
        </w:rPr>
        <w:t>Crontab</w:t>
      </w:r>
      <w:r>
        <w:rPr>
          <w:rFonts w:hint="eastAsia"/>
        </w:rPr>
        <w:t>命令语法定义的任务触发执行的时间点。例如：</w:t>
      </w:r>
      <w:r w:rsidRPr="00A50303">
        <w:rPr>
          <w:rFonts w:hint="eastAsia"/>
          <w:color w:val="FF0000"/>
        </w:rPr>
        <w:t>0</w:t>
      </w:r>
      <w:r w:rsidR="00A50303" w:rsidRPr="00A50303">
        <w:rPr>
          <w:color w:val="FF0000"/>
        </w:rPr>
        <w:t xml:space="preserve"> </w:t>
      </w:r>
      <w:r w:rsidRPr="00A50303">
        <w:rPr>
          <w:rFonts w:hint="eastAsia"/>
          <w:color w:val="FF0000"/>
        </w:rPr>
        <w:t>18</w:t>
      </w:r>
      <w:r w:rsidR="00A50303" w:rsidRPr="00A50303">
        <w:rPr>
          <w:color w:val="FF0000"/>
        </w:rPr>
        <w:t xml:space="preserve"> </w:t>
      </w:r>
      <w:r w:rsidRPr="00A50303">
        <w:rPr>
          <w:rFonts w:hint="eastAsia"/>
          <w:color w:val="FF0000"/>
        </w:rPr>
        <w:t>*</w:t>
      </w:r>
      <w:r w:rsidR="00A50303" w:rsidRPr="00A50303">
        <w:rPr>
          <w:color w:val="FF0000"/>
        </w:rPr>
        <w:t xml:space="preserve"> </w:t>
      </w:r>
      <w:r w:rsidRPr="00A50303">
        <w:rPr>
          <w:rFonts w:hint="eastAsia"/>
          <w:color w:val="FF0000"/>
        </w:rPr>
        <w:t>*</w:t>
      </w:r>
      <w:r w:rsidR="00A50303" w:rsidRPr="00A50303">
        <w:rPr>
          <w:color w:val="FF0000"/>
        </w:rPr>
        <w:t xml:space="preserve"> </w:t>
      </w:r>
      <w:r w:rsidRPr="00A50303">
        <w:rPr>
          <w:rFonts w:hint="eastAsia"/>
          <w:color w:val="FF0000"/>
        </w:rPr>
        <w:t>*</w:t>
      </w:r>
      <w:r>
        <w:rPr>
          <w:rFonts w:hint="eastAsia"/>
        </w:rPr>
        <w:t>。设置完成后，可以在输入框下方查看下次触发任务的时间。</w:t>
      </w:r>
    </w:p>
    <w:p w:rsidR="007D5546" w:rsidRDefault="007D5546" w:rsidP="00A50303">
      <w:pPr>
        <w:pStyle w:val="a3"/>
        <w:ind w:left="1134" w:firstLineChars="0" w:firstLine="0"/>
      </w:pPr>
      <w:r w:rsidRPr="00A50303">
        <w:rPr>
          <w:rFonts w:hint="eastAsia"/>
          <w:b/>
        </w:rPr>
        <w:t>注意：</w:t>
      </w:r>
      <w:r>
        <w:rPr>
          <w:rFonts w:hint="eastAsia"/>
        </w:rPr>
        <w:t>此处输入的时间必须是</w:t>
      </w:r>
      <w:r>
        <w:rPr>
          <w:rFonts w:hint="eastAsia"/>
        </w:rPr>
        <w:t>UTC</w:t>
      </w:r>
      <w:r>
        <w:rPr>
          <w:rFonts w:hint="eastAsia"/>
        </w:rPr>
        <w:t>时间。定义任务触发执行的时间点。设置完成后，可以查看下次触发任务的时间。</w:t>
      </w:r>
    </w:p>
    <w:p w:rsidR="007D5546" w:rsidRDefault="007D5546" w:rsidP="00546C4E">
      <w:pPr>
        <w:pStyle w:val="a3"/>
        <w:numPr>
          <w:ilvl w:val="0"/>
          <w:numId w:val="128"/>
        </w:numPr>
        <w:ind w:left="1134" w:firstLineChars="0"/>
      </w:pPr>
      <w:r>
        <w:rPr>
          <w:rFonts w:hint="eastAsia"/>
        </w:rPr>
        <w:t>在定时并发策略区域，选择当前一个任务未执行完时，触发了下一次任务的并发处理策略。</w:t>
      </w:r>
    </w:p>
    <w:p w:rsidR="007D5546" w:rsidRDefault="007D5546" w:rsidP="00546C4E">
      <w:pPr>
        <w:pStyle w:val="a3"/>
        <w:numPr>
          <w:ilvl w:val="0"/>
          <w:numId w:val="127"/>
        </w:numPr>
        <w:ind w:firstLineChars="0"/>
      </w:pPr>
      <w:r>
        <w:rPr>
          <w:rFonts w:hint="eastAsia"/>
        </w:rPr>
        <w:t>无论选择了何种触发执行方式，需要在</w:t>
      </w:r>
      <w:r w:rsidRPr="00A50303">
        <w:rPr>
          <w:rFonts w:hint="eastAsia"/>
          <w:b/>
        </w:rPr>
        <w:t>最多保留任务历史数量</w:t>
      </w:r>
      <w:r>
        <w:rPr>
          <w:rFonts w:hint="eastAsia"/>
        </w:rPr>
        <w:t>区域，设置最多要保留的成功任务历史个数和失败任务历史个数，默认均为</w:t>
      </w:r>
      <w:r>
        <w:rPr>
          <w:rFonts w:hint="eastAsia"/>
        </w:rPr>
        <w:t>20</w:t>
      </w:r>
      <w:r>
        <w:rPr>
          <w:rFonts w:hint="eastAsia"/>
        </w:rPr>
        <w:t>个。一旦相应状态的任务历史总个数超过了最多保留任务历史数量设置的值，系统将自动删除最早的任务历史。</w:t>
      </w:r>
    </w:p>
    <w:p w:rsidR="007D5546" w:rsidRDefault="007D5546" w:rsidP="00CB345A">
      <w:pPr>
        <w:ind w:firstLineChars="202" w:firstLine="424"/>
      </w:pPr>
      <w:r>
        <w:rPr>
          <w:rFonts w:hint="eastAsia"/>
        </w:rPr>
        <w:t>8.</w:t>
      </w:r>
      <w:r>
        <w:rPr>
          <w:rFonts w:hint="eastAsia"/>
        </w:rPr>
        <w:t>在</w:t>
      </w:r>
      <w:r w:rsidRPr="00A50303">
        <w:rPr>
          <w:rFonts w:hint="eastAsia"/>
          <w:b/>
        </w:rPr>
        <w:t>任务配置</w:t>
      </w:r>
      <w:r>
        <w:rPr>
          <w:rFonts w:hint="eastAsia"/>
        </w:rPr>
        <w:t>区域，设置任务执行的相关参数。首先选择任务作业类型，包括单次作业、并行作业和固定次数作业。</w:t>
      </w:r>
    </w:p>
    <w:p w:rsidR="007D5546" w:rsidRDefault="007D5546" w:rsidP="00CB345A">
      <w:pPr>
        <w:ind w:firstLineChars="202" w:firstLine="426"/>
      </w:pPr>
      <w:r w:rsidRPr="00A50303">
        <w:rPr>
          <w:rFonts w:hint="eastAsia"/>
          <w:b/>
        </w:rPr>
        <w:t>说明：</w:t>
      </w:r>
      <w:r>
        <w:rPr>
          <w:rFonts w:hint="eastAsia"/>
        </w:rPr>
        <w:t>任务的作业是通过容器组实际完成的，您可以根据实际需求选择不同的任务作业类型，相应创建一个或多个容器组执行任务。一个容器组</w:t>
      </w:r>
    </w:p>
    <w:p w:rsidR="007D5546" w:rsidRDefault="007D5546" w:rsidP="00546C4E">
      <w:pPr>
        <w:pStyle w:val="a3"/>
        <w:numPr>
          <w:ilvl w:val="0"/>
          <w:numId w:val="129"/>
        </w:numPr>
        <w:ind w:firstLineChars="0"/>
      </w:pPr>
      <w:r>
        <w:rPr>
          <w:rFonts w:hint="eastAsia"/>
        </w:rPr>
        <w:t>从创建到完成业务（</w:t>
      </w:r>
      <w:r>
        <w:rPr>
          <w:rFonts w:hint="eastAsia"/>
        </w:rPr>
        <w:t>Succeededorfailed</w:t>
      </w:r>
      <w:r>
        <w:rPr>
          <w:rFonts w:hint="eastAsia"/>
        </w:rPr>
        <w:t>），即为一次作业过程；一个作业的容器组达到</w:t>
      </w:r>
      <w:r>
        <w:rPr>
          <w:rFonts w:hint="eastAsia"/>
        </w:rPr>
        <w:t>Succeeded</w:t>
      </w:r>
      <w:r>
        <w:rPr>
          <w:rFonts w:hint="eastAsia"/>
        </w:rPr>
        <w:t>状态，计算一次作业成功；一个作业的容器组达到</w:t>
      </w:r>
      <w:r>
        <w:rPr>
          <w:rFonts w:hint="eastAsia"/>
        </w:rPr>
        <w:t>Failed</w:t>
      </w:r>
      <w:r>
        <w:rPr>
          <w:rFonts w:hint="eastAsia"/>
        </w:rPr>
        <w:t>状态，计算一次作业失败。</w:t>
      </w:r>
    </w:p>
    <w:p w:rsidR="007D5546" w:rsidRDefault="007D5546" w:rsidP="00546C4E">
      <w:pPr>
        <w:pStyle w:val="a3"/>
        <w:numPr>
          <w:ilvl w:val="0"/>
          <w:numId w:val="129"/>
        </w:numPr>
        <w:ind w:firstLineChars="0"/>
      </w:pPr>
      <w:r>
        <w:rPr>
          <w:rFonts w:hint="eastAsia"/>
        </w:rPr>
        <w:t>单次作业：任务每次触发执行时，一次执行单个作业。</w:t>
      </w:r>
    </w:p>
    <w:p w:rsidR="007D5546" w:rsidRDefault="007D5546" w:rsidP="00546C4E">
      <w:pPr>
        <w:pStyle w:val="a3"/>
        <w:numPr>
          <w:ilvl w:val="0"/>
          <w:numId w:val="129"/>
        </w:numPr>
        <w:ind w:firstLineChars="0"/>
      </w:pPr>
      <w:r>
        <w:rPr>
          <w:rFonts w:hint="eastAsia"/>
        </w:rPr>
        <w:t>并行作业：任务每次触发执行时，可并行执行多个作业。</w:t>
      </w:r>
    </w:p>
    <w:p w:rsidR="007D5546" w:rsidRDefault="007D5546" w:rsidP="00546C4E">
      <w:pPr>
        <w:pStyle w:val="a3"/>
        <w:numPr>
          <w:ilvl w:val="0"/>
          <w:numId w:val="129"/>
        </w:numPr>
        <w:ind w:firstLineChars="0"/>
      </w:pPr>
      <w:r>
        <w:rPr>
          <w:rFonts w:hint="eastAsia"/>
        </w:rPr>
        <w:t>固定次数作业：任务每次触发执行时，可并行执行多个作业，并且需要固定次数的成功作业。</w:t>
      </w:r>
    </w:p>
    <w:p w:rsidR="007D5546" w:rsidRDefault="007D5546" w:rsidP="00CB345A">
      <w:pPr>
        <w:ind w:firstLineChars="202" w:firstLine="424"/>
      </w:pPr>
      <w:r>
        <w:rPr>
          <w:rFonts w:hint="eastAsia"/>
        </w:rPr>
        <w:t>9.</w:t>
      </w:r>
      <w:r>
        <w:rPr>
          <w:rFonts w:hint="eastAsia"/>
        </w:rPr>
        <w:t>在</w:t>
      </w:r>
      <w:r w:rsidRPr="00A50303">
        <w:rPr>
          <w:rFonts w:hint="eastAsia"/>
          <w:b/>
        </w:rPr>
        <w:t>任务配置</w:t>
      </w:r>
      <w:r>
        <w:rPr>
          <w:rFonts w:hint="eastAsia"/>
        </w:rPr>
        <w:t>区域，根据选择的任务作业类型，继续设置任务执行的相关参数。</w:t>
      </w:r>
    </w:p>
    <w:p w:rsidR="007D5546" w:rsidRDefault="007D5546" w:rsidP="00546C4E">
      <w:pPr>
        <w:pStyle w:val="a3"/>
        <w:numPr>
          <w:ilvl w:val="0"/>
          <w:numId w:val="130"/>
        </w:numPr>
        <w:ind w:firstLineChars="0"/>
      </w:pPr>
      <w:r>
        <w:rPr>
          <w:rFonts w:hint="eastAsia"/>
        </w:rPr>
        <w:t>失败重试次数：即</w:t>
      </w:r>
      <w:r>
        <w:rPr>
          <w:rFonts w:hint="eastAsia"/>
        </w:rPr>
        <w:t>backofflimit</w:t>
      </w:r>
      <w:r>
        <w:rPr>
          <w:rFonts w:hint="eastAsia"/>
        </w:rPr>
        <w:t>，无论选择何种任务作业类型，均需配置此项。执行作业的容器组达到</w:t>
      </w:r>
      <w:r>
        <w:rPr>
          <w:rFonts w:hint="eastAsia"/>
        </w:rPr>
        <w:t>Failed</w:t>
      </w:r>
      <w:r>
        <w:rPr>
          <w:rFonts w:hint="eastAsia"/>
        </w:rPr>
        <w:t>状态的次数，如果超过了设置的作业失败重试次数，任务</w:t>
      </w:r>
      <w:r>
        <w:rPr>
          <w:rFonts w:hint="eastAsia"/>
        </w:rPr>
        <w:lastRenderedPageBreak/>
        <w:t>被判定为失败。</w:t>
      </w:r>
    </w:p>
    <w:p w:rsidR="007D5546" w:rsidRDefault="007D5546" w:rsidP="00546C4E">
      <w:pPr>
        <w:pStyle w:val="a3"/>
        <w:numPr>
          <w:ilvl w:val="0"/>
          <w:numId w:val="130"/>
        </w:numPr>
        <w:ind w:firstLineChars="0"/>
      </w:pPr>
      <w:r>
        <w:rPr>
          <w:rFonts w:hint="eastAsia"/>
        </w:rPr>
        <w:t>最大并行次数：即</w:t>
      </w:r>
      <w:r>
        <w:rPr>
          <w:rFonts w:hint="eastAsia"/>
        </w:rPr>
        <w:t>parallelisms</w:t>
      </w:r>
      <w:r>
        <w:rPr>
          <w:rFonts w:hint="eastAsia"/>
        </w:rPr>
        <w:t>，当任务作业类型为支持并行执行多个作业的并行作业和固定次数作业时，需要配置此项，设置最多可并行执行多少个作业（运行的容器组）。</w:t>
      </w:r>
    </w:p>
    <w:p w:rsidR="007D5546" w:rsidRDefault="007D5546" w:rsidP="00546C4E">
      <w:pPr>
        <w:pStyle w:val="a3"/>
        <w:numPr>
          <w:ilvl w:val="0"/>
          <w:numId w:val="130"/>
        </w:numPr>
        <w:ind w:firstLineChars="0"/>
      </w:pPr>
      <w:r>
        <w:rPr>
          <w:rFonts w:hint="eastAsia"/>
        </w:rPr>
        <w:t>计划成功次数：即</w:t>
      </w:r>
      <w:r>
        <w:rPr>
          <w:rFonts w:hint="eastAsia"/>
        </w:rPr>
        <w:t>completions</w:t>
      </w:r>
      <w:r>
        <w:rPr>
          <w:rFonts w:hint="eastAsia"/>
        </w:rPr>
        <w:t>，仅当任务作业类型为固定次数作业时，需要配置此项，设置需要几次成功作业（达到</w:t>
      </w:r>
      <w:r>
        <w:rPr>
          <w:rFonts w:hint="eastAsia"/>
        </w:rPr>
        <w:t>Succeeded</w:t>
      </w:r>
      <w:r>
        <w:rPr>
          <w:rFonts w:hint="eastAsia"/>
        </w:rPr>
        <w:t>状态的容器组）。</w:t>
      </w:r>
    </w:p>
    <w:p w:rsidR="007D5546" w:rsidRDefault="007D5546" w:rsidP="00546C4E">
      <w:pPr>
        <w:pStyle w:val="a3"/>
        <w:numPr>
          <w:ilvl w:val="0"/>
          <w:numId w:val="130"/>
        </w:numPr>
        <w:ind w:firstLineChars="0"/>
      </w:pPr>
      <w:r>
        <w:rPr>
          <w:rFonts w:hint="eastAsia"/>
        </w:rPr>
        <w:t>任务超时时间：即</w:t>
      </w:r>
      <w:r>
        <w:rPr>
          <w:rFonts w:hint="eastAsia"/>
        </w:rPr>
        <w:t>ActiveDeadlineSeconds</w:t>
      </w:r>
      <w:r>
        <w:rPr>
          <w:rFonts w:hint="eastAsia"/>
        </w:rPr>
        <w:t>，整个任务的超时时间，超过这个时间后，无论任务状态如何，任务判定为失败。</w:t>
      </w:r>
    </w:p>
    <w:p w:rsidR="007D5546" w:rsidRDefault="007D5546" w:rsidP="00CB345A">
      <w:pPr>
        <w:ind w:firstLineChars="202" w:firstLine="424"/>
      </w:pPr>
      <w:r>
        <w:rPr>
          <w:rFonts w:hint="eastAsia"/>
        </w:rPr>
        <w:t>10.</w:t>
      </w:r>
      <w:r>
        <w:rPr>
          <w:rFonts w:hint="eastAsia"/>
        </w:rPr>
        <w:t>在</w:t>
      </w:r>
      <w:r w:rsidRPr="00A50303">
        <w:rPr>
          <w:rFonts w:hint="eastAsia"/>
          <w:b/>
        </w:rPr>
        <w:t>容器组</w:t>
      </w:r>
      <w:r>
        <w:rPr>
          <w:rFonts w:hint="eastAsia"/>
        </w:rPr>
        <w:t>区域，配置容器组（</w:t>
      </w:r>
      <w:r>
        <w:rPr>
          <w:rFonts w:hint="eastAsia"/>
        </w:rPr>
        <w:t>Pod</w:t>
      </w:r>
      <w:r>
        <w:rPr>
          <w:rFonts w:hint="eastAsia"/>
        </w:rPr>
        <w:t>）的基本信息参数。</w:t>
      </w:r>
    </w:p>
    <w:p w:rsidR="007D5546" w:rsidRDefault="007D5546" w:rsidP="00CB345A">
      <w:pPr>
        <w:ind w:firstLineChars="202" w:firstLine="424"/>
      </w:pPr>
      <w:r>
        <w:rPr>
          <w:rFonts w:hint="eastAsia"/>
        </w:rPr>
        <w:t>说明：默认仅显示基本参数，单击更多按钮后，将展开更多可选参数，单击收起按钮，会再次隐藏可选参数。</w:t>
      </w:r>
    </w:p>
    <w:tbl>
      <w:tblPr>
        <w:tblW w:w="10207" w:type="dxa"/>
        <w:tblInd w:w="-993" w:type="dxa"/>
        <w:shd w:val="clear" w:color="auto" w:fill="FFFFFF"/>
        <w:tblCellMar>
          <w:left w:w="0" w:type="dxa"/>
          <w:right w:w="0" w:type="dxa"/>
        </w:tblCellMar>
        <w:tblLook w:val="04A0" w:firstRow="1" w:lastRow="0" w:firstColumn="1" w:lastColumn="0" w:noHBand="0" w:noVBand="1"/>
      </w:tblPr>
      <w:tblGrid>
        <w:gridCol w:w="1135"/>
        <w:gridCol w:w="992"/>
        <w:gridCol w:w="8080"/>
      </w:tblGrid>
      <w:tr w:rsidR="00A50303" w:rsidRPr="00A50303" w:rsidTr="00A50303">
        <w:trPr>
          <w:tblHeader/>
        </w:trPr>
        <w:tc>
          <w:tcPr>
            <w:tcW w:w="1135" w:type="dxa"/>
            <w:tcBorders>
              <w:top w:val="single" w:sz="6" w:space="0" w:color="EEEEEE"/>
              <w:bottom w:val="single" w:sz="6" w:space="0" w:color="EEEEEE"/>
              <w:right w:val="single" w:sz="6" w:space="0" w:color="EEEEEE"/>
            </w:tcBorders>
            <w:shd w:val="clear" w:color="auto" w:fill="F6F6F6"/>
            <w:vAlign w:val="center"/>
            <w:hideMark/>
          </w:tcPr>
          <w:p w:rsidR="00A50303" w:rsidRPr="00A50303" w:rsidRDefault="00A50303">
            <w:pPr>
              <w:widowControl/>
              <w:jc w:val="left"/>
              <w:rPr>
                <w:rFonts w:ascii="Segoe UI" w:hAnsi="Segoe UI" w:cs="Segoe UI"/>
                <w:b/>
                <w:bCs/>
                <w:color w:val="000000"/>
                <w:szCs w:val="21"/>
              </w:rPr>
            </w:pPr>
            <w:r w:rsidRPr="00A50303">
              <w:rPr>
                <w:rFonts w:ascii="Segoe UI" w:hAnsi="Segoe UI" w:cs="Segoe UI"/>
                <w:b/>
                <w:bCs/>
                <w:color w:val="000000"/>
                <w:szCs w:val="21"/>
              </w:rPr>
              <w:t>参数</w:t>
            </w:r>
          </w:p>
        </w:tc>
        <w:tc>
          <w:tcPr>
            <w:tcW w:w="992" w:type="dxa"/>
            <w:tcBorders>
              <w:top w:val="single" w:sz="6" w:space="0" w:color="EEEEEE"/>
              <w:bottom w:val="single" w:sz="6" w:space="0" w:color="EEEEEE"/>
              <w:right w:val="single" w:sz="6" w:space="0" w:color="EEEEEE"/>
            </w:tcBorders>
            <w:shd w:val="clear" w:color="auto" w:fill="F6F6F6"/>
            <w:vAlign w:val="center"/>
            <w:hideMark/>
          </w:tcPr>
          <w:p w:rsidR="00A50303" w:rsidRPr="00A50303" w:rsidRDefault="00A50303">
            <w:pPr>
              <w:rPr>
                <w:rFonts w:ascii="Segoe UI" w:hAnsi="Segoe UI" w:cs="Segoe UI"/>
                <w:b/>
                <w:bCs/>
                <w:color w:val="000000"/>
                <w:szCs w:val="21"/>
              </w:rPr>
            </w:pPr>
            <w:r w:rsidRPr="00A50303">
              <w:rPr>
                <w:rFonts w:ascii="Segoe UI" w:hAnsi="Segoe UI" w:cs="Segoe UI"/>
                <w:b/>
                <w:bCs/>
                <w:color w:val="000000"/>
                <w:szCs w:val="21"/>
              </w:rPr>
              <w:t>是否必填</w:t>
            </w:r>
          </w:p>
        </w:tc>
        <w:tc>
          <w:tcPr>
            <w:tcW w:w="8080" w:type="dxa"/>
            <w:tcBorders>
              <w:top w:val="single" w:sz="6" w:space="0" w:color="EEEEEE"/>
              <w:bottom w:val="single" w:sz="6" w:space="0" w:color="EEEEEE"/>
              <w:right w:val="nil"/>
            </w:tcBorders>
            <w:shd w:val="clear" w:color="auto" w:fill="F6F6F6"/>
            <w:vAlign w:val="center"/>
            <w:hideMark/>
          </w:tcPr>
          <w:p w:rsidR="00A50303" w:rsidRPr="00A50303" w:rsidRDefault="00A50303">
            <w:pPr>
              <w:rPr>
                <w:rFonts w:ascii="Segoe UI" w:hAnsi="Segoe UI" w:cs="Segoe UI"/>
                <w:b/>
                <w:bCs/>
                <w:color w:val="000000"/>
                <w:szCs w:val="21"/>
              </w:rPr>
            </w:pPr>
            <w:r w:rsidRPr="00A50303">
              <w:rPr>
                <w:rFonts w:ascii="Segoe UI" w:hAnsi="Segoe UI" w:cs="Segoe UI"/>
                <w:b/>
                <w:bCs/>
                <w:color w:val="000000"/>
                <w:szCs w:val="21"/>
              </w:rPr>
              <w:t>说明</w:t>
            </w:r>
          </w:p>
        </w:tc>
      </w:tr>
      <w:tr w:rsidR="00A50303" w:rsidRPr="00A50303" w:rsidTr="00A50303">
        <w:tc>
          <w:tcPr>
            <w:tcW w:w="1135" w:type="dxa"/>
            <w:tcBorders>
              <w:bottom w:val="single" w:sz="6" w:space="0" w:color="E5E5E5"/>
              <w:right w:val="single" w:sz="6" w:space="0" w:color="EEEEEE"/>
            </w:tcBorders>
            <w:shd w:val="clear" w:color="auto" w:fill="FFFFFF"/>
            <w:vAlign w:val="center"/>
            <w:hideMark/>
          </w:tcPr>
          <w:p w:rsidR="00A50303" w:rsidRPr="00A50303" w:rsidRDefault="00A50303">
            <w:pPr>
              <w:rPr>
                <w:rFonts w:ascii="Segoe UI" w:hAnsi="Segoe UI" w:cs="Segoe UI"/>
                <w:color w:val="323232"/>
                <w:szCs w:val="21"/>
              </w:rPr>
            </w:pPr>
            <w:r w:rsidRPr="00A50303">
              <w:rPr>
                <w:rStyle w:val="a9"/>
                <w:rFonts w:ascii="Segoe UI" w:hAnsi="Segoe UI" w:cs="Segoe UI"/>
                <w:color w:val="323232"/>
                <w:szCs w:val="21"/>
              </w:rPr>
              <w:t>存储卷</w:t>
            </w:r>
          </w:p>
        </w:tc>
        <w:tc>
          <w:tcPr>
            <w:tcW w:w="992" w:type="dxa"/>
            <w:tcBorders>
              <w:bottom w:val="single" w:sz="6" w:space="0" w:color="E5E5E5"/>
              <w:right w:val="single" w:sz="6" w:space="0" w:color="EEEEEE"/>
            </w:tcBorders>
            <w:shd w:val="clear" w:color="auto" w:fill="FFFFFF"/>
            <w:vAlign w:val="center"/>
            <w:hideMark/>
          </w:tcPr>
          <w:p w:rsidR="00A50303" w:rsidRPr="00A50303" w:rsidRDefault="00A50303">
            <w:pPr>
              <w:rPr>
                <w:rFonts w:ascii="Segoe UI" w:hAnsi="Segoe UI" w:cs="Segoe UI"/>
                <w:color w:val="323232"/>
                <w:szCs w:val="21"/>
              </w:rPr>
            </w:pPr>
            <w:r w:rsidRPr="00A50303">
              <w:rPr>
                <w:rFonts w:ascii="Segoe UI" w:hAnsi="Segoe UI" w:cs="Segoe UI"/>
                <w:color w:val="323232"/>
                <w:szCs w:val="21"/>
              </w:rPr>
              <w:t>否</w:t>
            </w:r>
          </w:p>
        </w:tc>
        <w:tc>
          <w:tcPr>
            <w:tcW w:w="8080" w:type="dxa"/>
            <w:tcBorders>
              <w:bottom w:val="single" w:sz="6" w:space="0" w:color="E5E5E5"/>
              <w:right w:val="nil"/>
            </w:tcBorders>
            <w:shd w:val="clear" w:color="auto" w:fill="FFFFFF"/>
            <w:vAlign w:val="center"/>
            <w:hideMark/>
          </w:tcPr>
          <w:p w:rsidR="00A50303" w:rsidRPr="00A50303" w:rsidRDefault="00A50303" w:rsidP="00A50303">
            <w:pPr>
              <w:rPr>
                <w:rFonts w:ascii="Segoe UI" w:hAnsi="Segoe UI" w:cs="Segoe UI"/>
                <w:color w:val="323232"/>
                <w:szCs w:val="21"/>
              </w:rPr>
            </w:pPr>
            <w:r w:rsidRPr="00A50303">
              <w:rPr>
                <w:rFonts w:ascii="Segoe UI" w:hAnsi="Segoe UI" w:cs="Segoe UI"/>
                <w:color w:val="323232"/>
                <w:szCs w:val="21"/>
              </w:rPr>
              <w:t>为容器组挂载存储卷，方便配置容器参数（存储卷挂载）时快速引用存储卷。</w:t>
            </w:r>
            <w:r w:rsidRPr="00A50303">
              <w:rPr>
                <w:rFonts w:ascii="Segoe UI" w:hAnsi="Segoe UI" w:cs="Segoe UI"/>
                <w:color w:val="323232"/>
                <w:szCs w:val="21"/>
              </w:rPr>
              <w:br/>
            </w:r>
            <w:r w:rsidRPr="00A50303">
              <w:rPr>
                <w:rFonts w:ascii="Segoe UI" w:hAnsi="Segoe UI" w:cs="Segoe UI"/>
                <w:color w:val="323232"/>
                <w:szCs w:val="21"/>
              </w:rPr>
              <w:t>单击</w:t>
            </w:r>
            <w:r w:rsidRPr="00A50303">
              <w:rPr>
                <w:rFonts w:ascii="Segoe UI" w:hAnsi="Segoe UI" w:cs="Segoe UI"/>
                <w:color w:val="323232"/>
                <w:szCs w:val="21"/>
              </w:rPr>
              <w:t> </w:t>
            </w:r>
            <w:r w:rsidRPr="00A50303">
              <w:rPr>
                <w:rStyle w:val="a9"/>
                <w:rFonts w:ascii="Segoe UI" w:hAnsi="Segoe UI" w:cs="Segoe UI"/>
                <w:color w:val="323232"/>
                <w:szCs w:val="21"/>
              </w:rPr>
              <w:t>添加</w:t>
            </w:r>
            <w:r w:rsidRPr="00A50303">
              <w:rPr>
                <w:rFonts w:ascii="Segoe UI" w:hAnsi="Segoe UI" w:cs="Segoe UI"/>
                <w:color w:val="323232"/>
                <w:szCs w:val="21"/>
              </w:rPr>
              <w:t> </w:t>
            </w:r>
            <w:r w:rsidRPr="00A50303">
              <w:rPr>
                <w:rFonts w:ascii="Segoe UI" w:hAnsi="Segoe UI" w:cs="Segoe UI"/>
                <w:color w:val="323232"/>
                <w:szCs w:val="21"/>
              </w:rPr>
              <w:t>按钮，在弹出的</w:t>
            </w:r>
            <w:r w:rsidRPr="00A50303">
              <w:rPr>
                <w:rFonts w:ascii="Segoe UI" w:hAnsi="Segoe UI" w:cs="Segoe UI"/>
                <w:color w:val="323232"/>
                <w:szCs w:val="21"/>
              </w:rPr>
              <w:t> </w:t>
            </w:r>
            <w:r w:rsidRPr="00A50303">
              <w:rPr>
                <w:rStyle w:val="a9"/>
                <w:rFonts w:ascii="Segoe UI" w:hAnsi="Segoe UI" w:cs="Segoe UI"/>
                <w:color w:val="323232"/>
                <w:szCs w:val="21"/>
              </w:rPr>
              <w:t>添加存储卷</w:t>
            </w:r>
            <w:r w:rsidRPr="00A50303">
              <w:rPr>
                <w:rFonts w:ascii="Segoe UI" w:hAnsi="Segoe UI" w:cs="Segoe UI"/>
                <w:color w:val="323232"/>
                <w:szCs w:val="21"/>
              </w:rPr>
              <w:t> </w:t>
            </w:r>
            <w:r w:rsidRPr="00A50303">
              <w:rPr>
                <w:rFonts w:ascii="Segoe UI" w:hAnsi="Segoe UI" w:cs="Segoe UI"/>
                <w:color w:val="323232"/>
                <w:szCs w:val="21"/>
              </w:rPr>
              <w:t>对话框中，输入存储卷名称，配置相应的参数后单击</w:t>
            </w:r>
            <w:r w:rsidRPr="00A50303">
              <w:rPr>
                <w:rFonts w:ascii="Segoe UI" w:hAnsi="Segoe UI" w:cs="Segoe UI"/>
                <w:color w:val="323232"/>
                <w:szCs w:val="21"/>
              </w:rPr>
              <w:t> </w:t>
            </w:r>
            <w:r w:rsidRPr="00A50303">
              <w:rPr>
                <w:rStyle w:val="a9"/>
                <w:rFonts w:ascii="Segoe UI" w:hAnsi="Segoe UI" w:cs="Segoe UI"/>
                <w:color w:val="323232"/>
                <w:szCs w:val="21"/>
              </w:rPr>
              <w:t>确定</w:t>
            </w:r>
            <w:r w:rsidRPr="00A50303">
              <w:rPr>
                <w:rFonts w:ascii="Segoe UI" w:hAnsi="Segoe UI" w:cs="Segoe UI"/>
                <w:color w:val="323232"/>
                <w:szCs w:val="21"/>
              </w:rPr>
              <w:t> </w:t>
            </w:r>
            <w:r w:rsidRPr="00A50303">
              <w:rPr>
                <w:rFonts w:ascii="Segoe UI" w:hAnsi="Segoe UI" w:cs="Segoe UI"/>
                <w:color w:val="323232"/>
                <w:szCs w:val="21"/>
              </w:rPr>
              <w:t>按钮。</w:t>
            </w:r>
            <w:r w:rsidRPr="00A50303">
              <w:rPr>
                <w:rFonts w:ascii="Segoe UI" w:hAnsi="Segoe UI" w:cs="Segoe UI"/>
                <w:color w:val="323232"/>
                <w:szCs w:val="21"/>
              </w:rPr>
              <w:br/>
            </w:r>
            <w:r w:rsidRPr="00A50303">
              <w:rPr>
                <w:rFonts w:ascii="Segoe UI" w:hAnsi="Segoe UI" w:cs="Segoe UI"/>
                <w:color w:val="323232"/>
                <w:szCs w:val="21"/>
              </w:rPr>
              <w:t>单击已添加的存储卷记录右侧的</w:t>
            </w:r>
            <w:r>
              <w:rPr>
                <w:noProof/>
              </w:rPr>
              <w:drawing>
                <wp:inline distT="0" distB="0" distL="0" distR="0" wp14:anchorId="1C6E563B" wp14:editId="4FEEE6BB">
                  <wp:extent cx="167655" cy="152413"/>
                  <wp:effectExtent l="0" t="0" r="381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sidRPr="00A50303">
              <w:rPr>
                <w:rFonts w:ascii="Segoe UI" w:hAnsi="Segoe UI" w:cs="Segoe UI"/>
                <w:color w:val="323232"/>
                <w:szCs w:val="21"/>
              </w:rPr>
              <w:t>图标，可删除已添加的存储卷。</w:t>
            </w:r>
            <w:r w:rsidRPr="00A50303">
              <w:rPr>
                <w:rFonts w:ascii="Segoe UI" w:hAnsi="Segoe UI" w:cs="Segoe UI"/>
                <w:color w:val="323232"/>
                <w:szCs w:val="21"/>
              </w:rPr>
              <w:br/>
            </w:r>
            <w:r w:rsidRPr="00A50303">
              <w:rPr>
                <w:rFonts w:ascii="Segoe UI" w:hAnsi="Segoe UI" w:cs="Segoe UI"/>
                <w:color w:val="323232"/>
                <w:szCs w:val="21"/>
              </w:rPr>
              <w:t>单击已添加的存储卷记录右侧的</w:t>
            </w:r>
            <w:r>
              <w:rPr>
                <w:noProof/>
              </w:rPr>
              <w:drawing>
                <wp:inline distT="0" distB="0" distL="0" distR="0" wp14:anchorId="177CE0DB" wp14:editId="2CCAE8C8">
                  <wp:extent cx="182896" cy="152413"/>
                  <wp:effectExtent l="0" t="0" r="762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82896" cy="152413"/>
                          </a:xfrm>
                          <a:prstGeom prst="rect">
                            <a:avLst/>
                          </a:prstGeom>
                        </pic:spPr>
                      </pic:pic>
                    </a:graphicData>
                  </a:graphic>
                </wp:inline>
              </w:drawing>
            </w:r>
            <w:r w:rsidRPr="00A50303">
              <w:rPr>
                <w:rFonts w:ascii="Segoe UI" w:hAnsi="Segoe UI" w:cs="Segoe UI"/>
                <w:color w:val="323232"/>
                <w:szCs w:val="21"/>
              </w:rPr>
              <w:t>图标，可更新已添加的存储卷。</w:t>
            </w:r>
          </w:p>
        </w:tc>
      </w:tr>
      <w:tr w:rsidR="00A50303" w:rsidRPr="00A50303" w:rsidTr="00A50303">
        <w:tc>
          <w:tcPr>
            <w:tcW w:w="1135" w:type="dxa"/>
            <w:tcBorders>
              <w:bottom w:val="single" w:sz="6" w:space="0" w:color="E5E5E5"/>
              <w:right w:val="single" w:sz="6" w:space="0" w:color="EEEEEE"/>
            </w:tcBorders>
            <w:shd w:val="clear" w:color="auto" w:fill="FFFFFF"/>
            <w:vAlign w:val="center"/>
            <w:hideMark/>
          </w:tcPr>
          <w:p w:rsidR="00A50303" w:rsidRPr="00A50303" w:rsidRDefault="00A50303">
            <w:pPr>
              <w:rPr>
                <w:rFonts w:ascii="Segoe UI" w:hAnsi="Segoe UI" w:cs="Segoe UI"/>
                <w:color w:val="323232"/>
                <w:szCs w:val="21"/>
              </w:rPr>
            </w:pPr>
            <w:r w:rsidRPr="00A50303">
              <w:rPr>
                <w:rStyle w:val="a9"/>
                <w:rFonts w:ascii="Segoe UI" w:hAnsi="Segoe UI" w:cs="Segoe UI"/>
                <w:color w:val="323232"/>
                <w:szCs w:val="21"/>
              </w:rPr>
              <w:t>镜像凭据</w:t>
            </w:r>
          </w:p>
        </w:tc>
        <w:tc>
          <w:tcPr>
            <w:tcW w:w="992" w:type="dxa"/>
            <w:tcBorders>
              <w:bottom w:val="single" w:sz="6" w:space="0" w:color="E5E5E5"/>
              <w:right w:val="single" w:sz="6" w:space="0" w:color="EEEEEE"/>
            </w:tcBorders>
            <w:shd w:val="clear" w:color="auto" w:fill="FFFFFF"/>
            <w:vAlign w:val="center"/>
            <w:hideMark/>
          </w:tcPr>
          <w:p w:rsidR="00A50303" w:rsidRPr="00A50303" w:rsidRDefault="00A50303">
            <w:pPr>
              <w:rPr>
                <w:rFonts w:ascii="Segoe UI" w:hAnsi="Segoe UI" w:cs="Segoe UI"/>
                <w:color w:val="323232"/>
                <w:szCs w:val="21"/>
              </w:rPr>
            </w:pPr>
            <w:r w:rsidRPr="00A50303">
              <w:rPr>
                <w:rFonts w:ascii="Segoe UI" w:hAnsi="Segoe UI" w:cs="Segoe UI"/>
                <w:color w:val="323232"/>
                <w:szCs w:val="21"/>
              </w:rPr>
              <w:t>否</w:t>
            </w:r>
          </w:p>
        </w:tc>
        <w:tc>
          <w:tcPr>
            <w:tcW w:w="8080" w:type="dxa"/>
            <w:tcBorders>
              <w:bottom w:val="single" w:sz="6" w:space="0" w:color="E5E5E5"/>
              <w:right w:val="nil"/>
            </w:tcBorders>
            <w:shd w:val="clear" w:color="auto" w:fill="FFFFFF"/>
            <w:vAlign w:val="center"/>
            <w:hideMark/>
          </w:tcPr>
          <w:p w:rsidR="00A50303" w:rsidRPr="00A50303" w:rsidRDefault="00A50303">
            <w:pPr>
              <w:rPr>
                <w:rFonts w:ascii="Segoe UI" w:hAnsi="Segoe UI" w:cs="Segoe UI"/>
                <w:color w:val="323232"/>
                <w:szCs w:val="21"/>
              </w:rPr>
            </w:pPr>
            <w:r w:rsidRPr="00A50303">
              <w:rPr>
                <w:rFonts w:ascii="Segoe UI" w:hAnsi="Segoe UI" w:cs="Segoe UI"/>
                <w:color w:val="323232"/>
                <w:szCs w:val="21"/>
              </w:rPr>
              <w:t>通过单击下拉选择框，选择当前命名空间中已创建的用于拉取镜像的凭据。</w:t>
            </w:r>
            <w:r w:rsidRPr="00A50303">
              <w:rPr>
                <w:rFonts w:ascii="Segoe UI" w:hAnsi="Segoe UI" w:cs="Segoe UI"/>
                <w:color w:val="323232"/>
                <w:szCs w:val="21"/>
              </w:rPr>
              <w:br/>
            </w:r>
            <w:r w:rsidRPr="00A50303">
              <w:rPr>
                <w:rStyle w:val="a9"/>
                <w:rFonts w:ascii="Segoe UI" w:hAnsi="Segoe UI" w:cs="Segoe UI"/>
                <w:color w:val="323232"/>
                <w:szCs w:val="21"/>
              </w:rPr>
              <w:t>说明</w:t>
            </w:r>
            <w:r w:rsidRPr="00A50303">
              <w:rPr>
                <w:rFonts w:ascii="Segoe UI" w:hAnsi="Segoe UI" w:cs="Segoe UI"/>
                <w:color w:val="323232"/>
                <w:szCs w:val="21"/>
              </w:rPr>
              <w:t>：当创建部署所用的镜像，是当前命名空间所在项目已绑定的</w:t>
            </w:r>
            <w:r w:rsidRPr="00A50303">
              <w:rPr>
                <w:rFonts w:ascii="Segoe UI" w:hAnsi="Segoe UI" w:cs="Segoe UI"/>
                <w:color w:val="323232"/>
                <w:szCs w:val="21"/>
              </w:rPr>
              <w:t xml:space="preserve"> DevOps </w:t>
            </w:r>
            <w:r w:rsidRPr="00A50303">
              <w:rPr>
                <w:rFonts w:ascii="Segoe UI" w:hAnsi="Segoe UI" w:cs="Segoe UI"/>
                <w:color w:val="323232"/>
                <w:szCs w:val="21"/>
              </w:rPr>
              <w:t>平台制品仓库中的镜像时，该参数会默认选中绑定制品仓库时基于</w:t>
            </w:r>
            <w:r w:rsidRPr="00A50303">
              <w:rPr>
                <w:rFonts w:ascii="Segoe UI" w:hAnsi="Segoe UI" w:cs="Segoe UI"/>
                <w:color w:val="323232"/>
                <w:szCs w:val="21"/>
              </w:rPr>
              <w:t xml:space="preserve"> DevOps </w:t>
            </w:r>
            <w:r w:rsidRPr="00A50303">
              <w:rPr>
                <w:rFonts w:ascii="Segoe UI" w:hAnsi="Segoe UI" w:cs="Segoe UI"/>
                <w:color w:val="323232"/>
                <w:szCs w:val="21"/>
              </w:rPr>
              <w:t>凭据在当前项目下所有命名空间中自动生成的保密字典。</w:t>
            </w:r>
          </w:p>
        </w:tc>
      </w:tr>
      <w:tr w:rsidR="00A50303" w:rsidRPr="00A50303" w:rsidTr="00A50303">
        <w:tc>
          <w:tcPr>
            <w:tcW w:w="1135" w:type="dxa"/>
            <w:tcBorders>
              <w:bottom w:val="single" w:sz="6" w:space="0" w:color="E5E5E5"/>
              <w:right w:val="single" w:sz="6" w:space="0" w:color="EEEEEE"/>
            </w:tcBorders>
            <w:shd w:val="clear" w:color="auto" w:fill="FFFFFF"/>
            <w:vAlign w:val="center"/>
            <w:hideMark/>
          </w:tcPr>
          <w:p w:rsidR="00A50303" w:rsidRPr="00A50303" w:rsidRDefault="00A50303">
            <w:pPr>
              <w:rPr>
                <w:rFonts w:ascii="Segoe UI" w:hAnsi="Segoe UI" w:cs="Segoe UI"/>
                <w:color w:val="323232"/>
                <w:szCs w:val="21"/>
              </w:rPr>
            </w:pPr>
            <w:r w:rsidRPr="00A50303">
              <w:rPr>
                <w:rStyle w:val="a9"/>
                <w:rFonts w:ascii="Segoe UI" w:hAnsi="Segoe UI" w:cs="Segoe UI"/>
                <w:color w:val="323232"/>
                <w:szCs w:val="21"/>
              </w:rPr>
              <w:t>容器组注解</w:t>
            </w:r>
          </w:p>
        </w:tc>
        <w:tc>
          <w:tcPr>
            <w:tcW w:w="992" w:type="dxa"/>
            <w:tcBorders>
              <w:bottom w:val="single" w:sz="6" w:space="0" w:color="E5E5E5"/>
              <w:right w:val="single" w:sz="6" w:space="0" w:color="EEEEEE"/>
            </w:tcBorders>
            <w:shd w:val="clear" w:color="auto" w:fill="FFFFFF"/>
            <w:vAlign w:val="center"/>
            <w:hideMark/>
          </w:tcPr>
          <w:p w:rsidR="00A50303" w:rsidRPr="00A50303" w:rsidRDefault="00A50303">
            <w:pPr>
              <w:rPr>
                <w:rFonts w:ascii="Segoe UI" w:hAnsi="Segoe UI" w:cs="Segoe UI"/>
                <w:color w:val="323232"/>
                <w:szCs w:val="21"/>
              </w:rPr>
            </w:pPr>
            <w:r w:rsidRPr="00A50303">
              <w:rPr>
                <w:rFonts w:ascii="Segoe UI" w:hAnsi="Segoe UI" w:cs="Segoe UI"/>
                <w:color w:val="323232"/>
                <w:szCs w:val="21"/>
              </w:rPr>
              <w:t>否</w:t>
            </w:r>
          </w:p>
        </w:tc>
        <w:tc>
          <w:tcPr>
            <w:tcW w:w="8080" w:type="dxa"/>
            <w:tcBorders>
              <w:bottom w:val="single" w:sz="6" w:space="0" w:color="E5E5E5"/>
              <w:right w:val="nil"/>
            </w:tcBorders>
            <w:shd w:val="clear" w:color="auto" w:fill="FFFFFF"/>
            <w:vAlign w:val="center"/>
            <w:hideMark/>
          </w:tcPr>
          <w:p w:rsidR="00A50303" w:rsidRPr="00A50303" w:rsidRDefault="00A50303" w:rsidP="00A50303">
            <w:pPr>
              <w:rPr>
                <w:rFonts w:ascii="Segoe UI" w:hAnsi="Segoe UI" w:cs="Segoe UI"/>
                <w:color w:val="323232"/>
                <w:szCs w:val="21"/>
              </w:rPr>
            </w:pPr>
            <w:r w:rsidRPr="00A50303">
              <w:rPr>
                <w:rFonts w:ascii="Segoe UI" w:hAnsi="Segoe UI" w:cs="Segoe UI"/>
                <w:color w:val="323232"/>
                <w:szCs w:val="21"/>
              </w:rPr>
              <w:t>为容器组添加注解。</w:t>
            </w:r>
            <w:r w:rsidRPr="00A50303">
              <w:rPr>
                <w:rFonts w:ascii="Segoe UI" w:hAnsi="Segoe UI" w:cs="Segoe UI"/>
                <w:color w:val="323232"/>
                <w:szCs w:val="21"/>
              </w:rPr>
              <w:br/>
            </w:r>
            <w:r w:rsidRPr="00A50303">
              <w:rPr>
                <w:rFonts w:ascii="Segoe UI" w:hAnsi="Segoe UI" w:cs="Segoe UI"/>
                <w:color w:val="323232"/>
                <w:szCs w:val="21"/>
              </w:rPr>
              <w:t>单击</w:t>
            </w:r>
            <w:r w:rsidRPr="00A50303">
              <w:rPr>
                <w:rFonts w:ascii="Segoe UI" w:hAnsi="Segoe UI" w:cs="Segoe UI"/>
                <w:color w:val="323232"/>
                <w:szCs w:val="21"/>
              </w:rPr>
              <w:t> </w:t>
            </w:r>
            <w:r w:rsidRPr="00A50303">
              <w:rPr>
                <w:rStyle w:val="a9"/>
                <w:rFonts w:ascii="Segoe UI" w:hAnsi="Segoe UI" w:cs="Segoe UI"/>
                <w:color w:val="323232"/>
                <w:szCs w:val="21"/>
              </w:rPr>
              <w:t>添加</w:t>
            </w:r>
            <w:r w:rsidRPr="00A50303">
              <w:rPr>
                <w:rFonts w:ascii="Segoe UI" w:hAnsi="Segoe UI" w:cs="Segoe UI"/>
                <w:color w:val="323232"/>
                <w:szCs w:val="21"/>
              </w:rPr>
              <w:t> </w:t>
            </w:r>
            <w:r w:rsidRPr="00A50303">
              <w:rPr>
                <w:rFonts w:ascii="Segoe UI" w:hAnsi="Segoe UI" w:cs="Segoe UI"/>
                <w:color w:val="323232"/>
                <w:szCs w:val="21"/>
              </w:rPr>
              <w:t>按钮并输入</w:t>
            </w:r>
            <w:r w:rsidRPr="00A50303">
              <w:rPr>
                <w:rFonts w:ascii="Segoe UI" w:hAnsi="Segoe UI" w:cs="Segoe UI"/>
                <w:color w:val="323232"/>
                <w:szCs w:val="21"/>
              </w:rPr>
              <w:t> </w:t>
            </w:r>
            <w:r w:rsidRPr="00A50303">
              <w:rPr>
                <w:rStyle w:val="a9"/>
                <w:rFonts w:ascii="Segoe UI" w:hAnsi="Segoe UI" w:cs="Segoe UI"/>
                <w:color w:val="323232"/>
                <w:szCs w:val="21"/>
              </w:rPr>
              <w:t>键</w:t>
            </w:r>
            <w:r w:rsidRPr="00A50303">
              <w:rPr>
                <w:rFonts w:ascii="Segoe UI" w:hAnsi="Segoe UI" w:cs="Segoe UI"/>
                <w:color w:val="323232"/>
                <w:szCs w:val="21"/>
              </w:rPr>
              <w:t> </w:t>
            </w:r>
            <w:r w:rsidRPr="00A50303">
              <w:rPr>
                <w:rFonts w:ascii="Segoe UI" w:hAnsi="Segoe UI" w:cs="Segoe UI"/>
                <w:color w:val="323232"/>
                <w:szCs w:val="21"/>
              </w:rPr>
              <w:t>和</w:t>
            </w:r>
            <w:r w:rsidRPr="00A50303">
              <w:rPr>
                <w:rFonts w:ascii="Segoe UI" w:hAnsi="Segoe UI" w:cs="Segoe UI"/>
                <w:color w:val="323232"/>
                <w:szCs w:val="21"/>
              </w:rPr>
              <w:t> </w:t>
            </w:r>
            <w:r w:rsidRPr="00A50303">
              <w:rPr>
                <w:rStyle w:val="a9"/>
                <w:rFonts w:ascii="Segoe UI" w:hAnsi="Segoe UI" w:cs="Segoe UI"/>
                <w:color w:val="323232"/>
                <w:szCs w:val="21"/>
              </w:rPr>
              <w:t>值</w:t>
            </w:r>
            <w:r w:rsidRPr="00A50303">
              <w:rPr>
                <w:rFonts w:ascii="Segoe UI" w:hAnsi="Segoe UI" w:cs="Segoe UI"/>
                <w:color w:val="323232"/>
                <w:szCs w:val="21"/>
              </w:rPr>
              <w:t>，即可为容器组添加注解，支持添加多个注解。</w:t>
            </w:r>
            <w:r w:rsidRPr="00A50303">
              <w:rPr>
                <w:rFonts w:ascii="Segoe UI" w:hAnsi="Segoe UI" w:cs="Segoe UI"/>
                <w:color w:val="323232"/>
                <w:szCs w:val="21"/>
              </w:rPr>
              <w:br/>
            </w:r>
            <w:r w:rsidRPr="00A50303">
              <w:rPr>
                <w:rFonts w:ascii="Segoe UI" w:hAnsi="Segoe UI" w:cs="Segoe UI"/>
                <w:color w:val="323232"/>
                <w:szCs w:val="21"/>
              </w:rPr>
              <w:t>单击已添加的注解记录右侧的</w:t>
            </w:r>
            <w:r>
              <w:rPr>
                <w:noProof/>
              </w:rPr>
              <w:drawing>
                <wp:inline distT="0" distB="0" distL="0" distR="0" wp14:anchorId="1C6E563B" wp14:editId="4FEEE6BB">
                  <wp:extent cx="167655" cy="152413"/>
                  <wp:effectExtent l="0" t="0" r="381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sidRPr="00A50303">
              <w:rPr>
                <w:rFonts w:ascii="Segoe UI" w:hAnsi="Segoe UI" w:cs="Segoe UI"/>
                <w:color w:val="323232"/>
                <w:szCs w:val="21"/>
              </w:rPr>
              <w:t>图标，可删除已添加的注解。</w:t>
            </w:r>
          </w:p>
        </w:tc>
      </w:tr>
      <w:tr w:rsidR="00A50303" w:rsidRPr="00A50303" w:rsidTr="00A50303">
        <w:tc>
          <w:tcPr>
            <w:tcW w:w="1135" w:type="dxa"/>
            <w:tcBorders>
              <w:bottom w:val="single" w:sz="6" w:space="0" w:color="E5E5E5"/>
              <w:right w:val="single" w:sz="6" w:space="0" w:color="EEEEEE"/>
            </w:tcBorders>
            <w:shd w:val="clear" w:color="auto" w:fill="FFFFFF"/>
            <w:vAlign w:val="center"/>
            <w:hideMark/>
          </w:tcPr>
          <w:p w:rsidR="00A50303" w:rsidRPr="00A50303" w:rsidRDefault="00A50303">
            <w:pPr>
              <w:rPr>
                <w:rFonts w:ascii="Segoe UI" w:hAnsi="Segoe UI" w:cs="Segoe UI"/>
                <w:color w:val="323232"/>
                <w:szCs w:val="21"/>
              </w:rPr>
            </w:pPr>
            <w:r w:rsidRPr="00A50303">
              <w:rPr>
                <w:rStyle w:val="a9"/>
                <w:rFonts w:ascii="Segoe UI" w:hAnsi="Segoe UI" w:cs="Segoe UI"/>
                <w:color w:val="323232"/>
                <w:szCs w:val="21"/>
              </w:rPr>
              <w:t>关闭宽限期</w:t>
            </w:r>
          </w:p>
        </w:tc>
        <w:tc>
          <w:tcPr>
            <w:tcW w:w="992" w:type="dxa"/>
            <w:tcBorders>
              <w:bottom w:val="single" w:sz="6" w:space="0" w:color="E5E5E5"/>
              <w:right w:val="single" w:sz="6" w:space="0" w:color="EEEEEE"/>
            </w:tcBorders>
            <w:shd w:val="clear" w:color="auto" w:fill="FFFFFF"/>
            <w:vAlign w:val="center"/>
            <w:hideMark/>
          </w:tcPr>
          <w:p w:rsidR="00A50303" w:rsidRPr="00A50303" w:rsidRDefault="00A50303">
            <w:pPr>
              <w:rPr>
                <w:rFonts w:ascii="Segoe UI" w:hAnsi="Segoe UI" w:cs="Segoe UI"/>
                <w:color w:val="323232"/>
                <w:szCs w:val="21"/>
              </w:rPr>
            </w:pPr>
            <w:r w:rsidRPr="00A50303">
              <w:rPr>
                <w:rFonts w:ascii="Segoe UI" w:hAnsi="Segoe UI" w:cs="Segoe UI"/>
                <w:color w:val="323232"/>
                <w:szCs w:val="21"/>
              </w:rPr>
              <w:t>否</w:t>
            </w:r>
          </w:p>
        </w:tc>
        <w:tc>
          <w:tcPr>
            <w:tcW w:w="8080" w:type="dxa"/>
            <w:tcBorders>
              <w:bottom w:val="single" w:sz="6" w:space="0" w:color="E5E5E5"/>
              <w:right w:val="nil"/>
            </w:tcBorders>
            <w:shd w:val="clear" w:color="auto" w:fill="FFFFFF"/>
            <w:vAlign w:val="center"/>
            <w:hideMark/>
          </w:tcPr>
          <w:p w:rsidR="00A50303" w:rsidRPr="00A50303" w:rsidRDefault="00A50303">
            <w:pPr>
              <w:rPr>
                <w:rFonts w:ascii="Segoe UI" w:hAnsi="Segoe UI" w:cs="Segoe UI"/>
                <w:color w:val="323232"/>
                <w:szCs w:val="21"/>
              </w:rPr>
            </w:pPr>
            <w:r w:rsidRPr="00A50303">
              <w:rPr>
                <w:rFonts w:ascii="Segoe UI" w:hAnsi="Segoe UI" w:cs="Segoe UI"/>
                <w:color w:val="323232"/>
                <w:szCs w:val="21"/>
              </w:rPr>
              <w:t>从接受到</w:t>
            </w:r>
            <w:r w:rsidRPr="00A50303">
              <w:rPr>
                <w:rFonts w:ascii="Segoe UI" w:hAnsi="Segoe UI" w:cs="Segoe UI"/>
                <w:color w:val="323232"/>
                <w:szCs w:val="21"/>
              </w:rPr>
              <w:t xml:space="preserve"> Pod </w:t>
            </w:r>
            <w:r w:rsidRPr="00A50303">
              <w:rPr>
                <w:rFonts w:ascii="Segoe UI" w:hAnsi="Segoe UI" w:cs="Segoe UI"/>
                <w:color w:val="323232"/>
                <w:szCs w:val="21"/>
              </w:rPr>
              <w:t>删除请求到</w:t>
            </w:r>
            <w:r w:rsidRPr="00A50303">
              <w:rPr>
                <w:rFonts w:ascii="Segoe UI" w:hAnsi="Segoe UI" w:cs="Segoe UI"/>
                <w:color w:val="323232"/>
                <w:szCs w:val="21"/>
              </w:rPr>
              <w:t xml:space="preserve"> Pod </w:t>
            </w:r>
            <w:r w:rsidRPr="00A50303">
              <w:rPr>
                <w:rFonts w:ascii="Segoe UI" w:hAnsi="Segoe UI" w:cs="Segoe UI"/>
                <w:color w:val="323232"/>
                <w:szCs w:val="21"/>
              </w:rPr>
              <w:t>被正式删除之前，允许的最长等待时间，默认为</w:t>
            </w:r>
            <w:r w:rsidRPr="00A50303">
              <w:rPr>
                <w:rFonts w:ascii="Segoe UI" w:hAnsi="Segoe UI" w:cs="Segoe UI"/>
                <w:color w:val="323232"/>
                <w:szCs w:val="21"/>
              </w:rPr>
              <w:t xml:space="preserve"> 30 </w:t>
            </w:r>
            <w:r w:rsidRPr="00A50303">
              <w:rPr>
                <w:rFonts w:ascii="Segoe UI" w:hAnsi="Segoe UI" w:cs="Segoe UI"/>
                <w:color w:val="323232"/>
                <w:szCs w:val="21"/>
              </w:rPr>
              <w:t>秒。设置该参数以便</w:t>
            </w:r>
            <w:r w:rsidRPr="00A50303">
              <w:rPr>
                <w:rFonts w:ascii="Segoe UI" w:hAnsi="Segoe UI" w:cs="Segoe UI"/>
                <w:color w:val="323232"/>
                <w:szCs w:val="21"/>
              </w:rPr>
              <w:t xml:space="preserve"> Pod </w:t>
            </w:r>
            <w:r w:rsidRPr="00A50303">
              <w:rPr>
                <w:rFonts w:ascii="Segoe UI" w:hAnsi="Segoe UI" w:cs="Segoe UI"/>
                <w:color w:val="323232"/>
                <w:szCs w:val="21"/>
              </w:rPr>
              <w:t>在被停止前先处理完请求，优雅下线应用或通知其他应用。</w:t>
            </w:r>
            <w:r w:rsidRPr="00A50303">
              <w:rPr>
                <w:rFonts w:ascii="Segoe UI" w:hAnsi="Segoe UI" w:cs="Segoe UI"/>
                <w:color w:val="323232"/>
                <w:szCs w:val="21"/>
              </w:rPr>
              <w:br/>
            </w:r>
            <w:r w:rsidRPr="00A50303">
              <w:rPr>
                <w:rFonts w:ascii="Segoe UI" w:hAnsi="Segoe UI" w:cs="Segoe UI"/>
                <w:color w:val="323232"/>
                <w:szCs w:val="21"/>
              </w:rPr>
              <w:t>当设置</w:t>
            </w:r>
            <w:r w:rsidRPr="00A50303">
              <w:rPr>
                <w:rFonts w:ascii="Segoe UI" w:hAnsi="Segoe UI" w:cs="Segoe UI"/>
                <w:color w:val="323232"/>
                <w:szCs w:val="21"/>
              </w:rPr>
              <w:t xml:space="preserve"> </w:t>
            </w:r>
            <w:r w:rsidRPr="00A50303">
              <w:rPr>
                <w:rFonts w:ascii="Segoe UI" w:hAnsi="Segoe UI" w:cs="Segoe UI"/>
                <w:color w:val="323232"/>
                <w:szCs w:val="21"/>
              </w:rPr>
              <w:t>为</w:t>
            </w:r>
            <w:r w:rsidRPr="00A50303">
              <w:rPr>
                <w:rFonts w:ascii="Segoe UI" w:hAnsi="Segoe UI" w:cs="Segoe UI"/>
                <w:color w:val="323232"/>
                <w:szCs w:val="21"/>
              </w:rPr>
              <w:t xml:space="preserve"> 0 </w:t>
            </w:r>
            <w:r w:rsidRPr="00A50303">
              <w:rPr>
                <w:rFonts w:ascii="Segoe UI" w:hAnsi="Segoe UI" w:cs="Segoe UI"/>
                <w:color w:val="323232"/>
                <w:szCs w:val="21"/>
              </w:rPr>
              <w:t>秒时，不管待删除的</w:t>
            </w:r>
            <w:r w:rsidRPr="00A50303">
              <w:rPr>
                <w:rFonts w:ascii="Segoe UI" w:hAnsi="Segoe UI" w:cs="Segoe UI"/>
                <w:color w:val="323232"/>
                <w:szCs w:val="21"/>
              </w:rPr>
              <w:t xml:space="preserve"> Pod </w:t>
            </w:r>
            <w:r w:rsidRPr="00A50303">
              <w:rPr>
                <w:rFonts w:ascii="Segoe UI" w:hAnsi="Segoe UI" w:cs="Segoe UI"/>
                <w:color w:val="323232"/>
                <w:szCs w:val="21"/>
              </w:rPr>
              <w:t>上是否正在处理请求或执行命令，都将被立即强制删除。</w:t>
            </w:r>
          </w:p>
        </w:tc>
      </w:tr>
      <w:tr w:rsidR="00A50303" w:rsidRPr="00A50303" w:rsidTr="00A50303">
        <w:tc>
          <w:tcPr>
            <w:tcW w:w="1135" w:type="dxa"/>
            <w:tcBorders>
              <w:bottom w:val="single" w:sz="6" w:space="0" w:color="E5E5E5"/>
              <w:right w:val="single" w:sz="6" w:space="0" w:color="EEEEEE"/>
            </w:tcBorders>
            <w:shd w:val="clear" w:color="auto" w:fill="FFFFFF"/>
            <w:vAlign w:val="center"/>
            <w:hideMark/>
          </w:tcPr>
          <w:p w:rsidR="00A50303" w:rsidRPr="00A50303" w:rsidRDefault="00A50303">
            <w:pPr>
              <w:rPr>
                <w:rFonts w:ascii="Segoe UI" w:hAnsi="Segoe UI" w:cs="Segoe UI"/>
                <w:color w:val="323232"/>
                <w:szCs w:val="21"/>
              </w:rPr>
            </w:pPr>
            <w:r w:rsidRPr="00A50303">
              <w:rPr>
                <w:rStyle w:val="a9"/>
                <w:rFonts w:ascii="Segoe UI" w:hAnsi="Segoe UI" w:cs="Segoe UI"/>
                <w:color w:val="323232"/>
                <w:szCs w:val="21"/>
              </w:rPr>
              <w:t>带宽限制</w:t>
            </w:r>
          </w:p>
        </w:tc>
        <w:tc>
          <w:tcPr>
            <w:tcW w:w="992" w:type="dxa"/>
            <w:tcBorders>
              <w:bottom w:val="single" w:sz="6" w:space="0" w:color="E5E5E5"/>
              <w:right w:val="single" w:sz="6" w:space="0" w:color="EEEEEE"/>
            </w:tcBorders>
            <w:shd w:val="clear" w:color="auto" w:fill="FFFFFF"/>
            <w:vAlign w:val="center"/>
            <w:hideMark/>
          </w:tcPr>
          <w:p w:rsidR="00A50303" w:rsidRPr="00A50303" w:rsidRDefault="00A50303">
            <w:pPr>
              <w:rPr>
                <w:rFonts w:ascii="Segoe UI" w:hAnsi="Segoe UI" w:cs="Segoe UI"/>
                <w:color w:val="323232"/>
                <w:szCs w:val="21"/>
              </w:rPr>
            </w:pPr>
            <w:r w:rsidRPr="00A50303">
              <w:rPr>
                <w:rFonts w:ascii="Segoe UI" w:hAnsi="Segoe UI" w:cs="Segoe UI"/>
                <w:color w:val="323232"/>
                <w:szCs w:val="21"/>
              </w:rPr>
              <w:t>否</w:t>
            </w:r>
          </w:p>
        </w:tc>
        <w:tc>
          <w:tcPr>
            <w:tcW w:w="8080" w:type="dxa"/>
            <w:tcBorders>
              <w:bottom w:val="single" w:sz="6" w:space="0" w:color="E5E5E5"/>
              <w:right w:val="nil"/>
            </w:tcBorders>
            <w:shd w:val="clear" w:color="auto" w:fill="FFFFFF"/>
            <w:vAlign w:val="center"/>
            <w:hideMark/>
          </w:tcPr>
          <w:p w:rsidR="00A50303" w:rsidRPr="00A50303" w:rsidRDefault="00A50303">
            <w:pPr>
              <w:rPr>
                <w:rFonts w:ascii="Segoe UI" w:hAnsi="Segoe UI" w:cs="Segoe UI"/>
                <w:color w:val="323232"/>
                <w:szCs w:val="21"/>
              </w:rPr>
            </w:pPr>
            <w:r w:rsidRPr="00A50303">
              <w:rPr>
                <w:rFonts w:ascii="Segoe UI" w:hAnsi="Segoe UI" w:cs="Segoe UI"/>
                <w:color w:val="323232"/>
                <w:szCs w:val="21"/>
              </w:rPr>
              <w:t>仅当集群的网络模式为</w:t>
            </w:r>
            <w:r w:rsidRPr="00A50303">
              <w:rPr>
                <w:rFonts w:ascii="Segoe UI" w:hAnsi="Segoe UI" w:cs="Segoe UI"/>
                <w:color w:val="323232"/>
                <w:szCs w:val="21"/>
              </w:rPr>
              <w:t xml:space="preserve"> Kube-OVN </w:t>
            </w:r>
            <w:r w:rsidRPr="00A50303">
              <w:rPr>
                <w:rFonts w:ascii="Segoe UI" w:hAnsi="Segoe UI" w:cs="Segoe UI"/>
                <w:color w:val="323232"/>
                <w:szCs w:val="21"/>
              </w:rPr>
              <w:t>时，该参数有效。</w:t>
            </w:r>
            <w:r w:rsidRPr="00A50303">
              <w:rPr>
                <w:rFonts w:ascii="Segoe UI" w:hAnsi="Segoe UI" w:cs="Segoe UI"/>
                <w:color w:val="323232"/>
                <w:szCs w:val="21"/>
              </w:rPr>
              <w:br/>
            </w:r>
            <w:r w:rsidRPr="00A50303">
              <w:rPr>
                <w:rFonts w:ascii="Segoe UI" w:hAnsi="Segoe UI" w:cs="Segoe UI"/>
                <w:color w:val="323232"/>
                <w:szCs w:val="21"/>
              </w:rPr>
              <w:t>通过设置</w:t>
            </w:r>
            <w:r w:rsidRPr="00A50303">
              <w:rPr>
                <w:rFonts w:ascii="Segoe UI" w:hAnsi="Segoe UI" w:cs="Segoe UI"/>
                <w:color w:val="323232"/>
                <w:szCs w:val="21"/>
              </w:rPr>
              <w:t> </w:t>
            </w:r>
            <w:r w:rsidRPr="00A50303">
              <w:rPr>
                <w:rStyle w:val="a9"/>
                <w:rFonts w:ascii="Segoe UI" w:hAnsi="Segoe UI" w:cs="Segoe UI"/>
                <w:color w:val="323232"/>
                <w:szCs w:val="21"/>
              </w:rPr>
              <w:t>上行带宽</w:t>
            </w:r>
            <w:r w:rsidRPr="00A50303">
              <w:rPr>
                <w:rFonts w:ascii="Segoe UI" w:hAnsi="Segoe UI" w:cs="Segoe UI"/>
                <w:color w:val="323232"/>
                <w:szCs w:val="21"/>
              </w:rPr>
              <w:t> </w:t>
            </w:r>
            <w:r w:rsidRPr="00A50303">
              <w:rPr>
                <w:rFonts w:ascii="Segoe UI" w:hAnsi="Segoe UI" w:cs="Segoe UI"/>
                <w:color w:val="323232"/>
                <w:szCs w:val="21"/>
              </w:rPr>
              <w:t>和</w:t>
            </w:r>
            <w:r w:rsidRPr="00A50303">
              <w:rPr>
                <w:rFonts w:ascii="Segoe UI" w:hAnsi="Segoe UI" w:cs="Segoe UI"/>
                <w:color w:val="323232"/>
                <w:szCs w:val="21"/>
              </w:rPr>
              <w:t> </w:t>
            </w:r>
            <w:r w:rsidRPr="00A50303">
              <w:rPr>
                <w:rStyle w:val="a9"/>
                <w:rFonts w:ascii="Segoe UI" w:hAnsi="Segoe UI" w:cs="Segoe UI"/>
                <w:color w:val="323232"/>
                <w:szCs w:val="21"/>
              </w:rPr>
              <w:t>下行带宽</w:t>
            </w:r>
            <w:r w:rsidRPr="00A50303">
              <w:rPr>
                <w:rFonts w:ascii="Segoe UI" w:hAnsi="Segoe UI" w:cs="Segoe UI"/>
                <w:color w:val="323232"/>
                <w:szCs w:val="21"/>
              </w:rPr>
              <w:t> </w:t>
            </w:r>
            <w:r w:rsidRPr="00A50303">
              <w:rPr>
                <w:rFonts w:ascii="Segoe UI" w:hAnsi="Segoe UI" w:cs="Segoe UI"/>
                <w:color w:val="323232"/>
                <w:szCs w:val="21"/>
              </w:rPr>
              <w:t>可限制</w:t>
            </w:r>
            <w:r w:rsidRPr="00A50303">
              <w:rPr>
                <w:rFonts w:ascii="Segoe UI" w:hAnsi="Segoe UI" w:cs="Segoe UI"/>
                <w:color w:val="323232"/>
                <w:szCs w:val="21"/>
              </w:rPr>
              <w:t xml:space="preserve"> Pod </w:t>
            </w:r>
            <w:r w:rsidRPr="00A50303">
              <w:rPr>
                <w:rFonts w:ascii="Segoe UI" w:hAnsi="Segoe UI" w:cs="Segoe UI"/>
                <w:color w:val="323232"/>
                <w:szCs w:val="21"/>
              </w:rPr>
              <w:t>内容器的最大上行</w:t>
            </w:r>
            <w:r w:rsidRPr="00A50303">
              <w:rPr>
                <w:rFonts w:ascii="Segoe UI" w:hAnsi="Segoe UI" w:cs="Segoe UI"/>
                <w:color w:val="323232"/>
                <w:szCs w:val="21"/>
              </w:rPr>
              <w:t>/</w:t>
            </w:r>
            <w:r w:rsidRPr="00A50303">
              <w:rPr>
                <w:rFonts w:ascii="Segoe UI" w:hAnsi="Segoe UI" w:cs="Segoe UI"/>
                <w:color w:val="323232"/>
                <w:szCs w:val="21"/>
              </w:rPr>
              <w:t>下行网络速率，支持输入</w:t>
            </w:r>
            <w:r w:rsidRPr="00A50303">
              <w:rPr>
                <w:rFonts w:ascii="Segoe UI" w:hAnsi="Segoe UI" w:cs="Segoe UI"/>
                <w:color w:val="323232"/>
                <w:szCs w:val="21"/>
              </w:rPr>
              <w:t> </w:t>
            </w:r>
            <w:r w:rsidRPr="00A50303">
              <w:rPr>
                <w:rStyle w:val="HTML"/>
                <w:rFonts w:ascii="Courier New" w:hAnsi="Courier New" w:cs="Courier New"/>
                <w:color w:val="C7254E"/>
                <w:sz w:val="21"/>
                <w:szCs w:val="21"/>
                <w:shd w:val="clear" w:color="auto" w:fill="F9F2F4"/>
              </w:rPr>
              <w:t>1~100000</w:t>
            </w:r>
            <w:r w:rsidRPr="00A50303">
              <w:rPr>
                <w:rFonts w:ascii="Segoe UI" w:hAnsi="Segoe UI" w:cs="Segoe UI"/>
                <w:color w:val="323232"/>
                <w:szCs w:val="21"/>
              </w:rPr>
              <w:t> </w:t>
            </w:r>
            <w:r w:rsidRPr="00A50303">
              <w:rPr>
                <w:rFonts w:ascii="Segoe UI" w:hAnsi="Segoe UI" w:cs="Segoe UI"/>
                <w:color w:val="323232"/>
                <w:szCs w:val="21"/>
              </w:rPr>
              <w:t>之间的数值，单位为</w:t>
            </w:r>
            <w:r w:rsidRPr="00A50303">
              <w:rPr>
                <w:rFonts w:ascii="Segoe UI" w:hAnsi="Segoe UI" w:cs="Segoe UI"/>
                <w:color w:val="323232"/>
                <w:szCs w:val="21"/>
              </w:rPr>
              <w:t xml:space="preserve"> Mbit/s</w:t>
            </w:r>
            <w:r w:rsidRPr="00A50303">
              <w:rPr>
                <w:rFonts w:ascii="Segoe UI" w:hAnsi="Segoe UI" w:cs="Segoe UI"/>
                <w:color w:val="323232"/>
                <w:szCs w:val="21"/>
              </w:rPr>
              <w:t>。默认不限制带宽，通过限制</w:t>
            </w:r>
            <w:r w:rsidRPr="00A50303">
              <w:rPr>
                <w:rFonts w:ascii="Segoe UI" w:hAnsi="Segoe UI" w:cs="Segoe UI"/>
                <w:color w:val="323232"/>
                <w:szCs w:val="21"/>
              </w:rPr>
              <w:t xml:space="preserve"> Pod </w:t>
            </w:r>
            <w:r w:rsidRPr="00A50303">
              <w:rPr>
                <w:rFonts w:ascii="Segoe UI" w:hAnsi="Segoe UI" w:cs="Segoe UI"/>
                <w:color w:val="323232"/>
                <w:szCs w:val="21"/>
              </w:rPr>
              <w:t>带宽可合理利用网络资源。</w:t>
            </w:r>
            <w:r w:rsidRPr="00A50303">
              <w:rPr>
                <w:rFonts w:ascii="Segoe UI" w:hAnsi="Segoe UI" w:cs="Segoe UI"/>
                <w:color w:val="323232"/>
                <w:szCs w:val="21"/>
              </w:rPr>
              <w:br/>
            </w:r>
            <w:r w:rsidRPr="00A50303">
              <w:rPr>
                <w:rStyle w:val="a9"/>
                <w:rFonts w:ascii="Segoe UI" w:hAnsi="Segoe UI" w:cs="Segoe UI"/>
                <w:color w:val="323232"/>
                <w:szCs w:val="21"/>
              </w:rPr>
              <w:t>上行带宽</w:t>
            </w:r>
            <w:r w:rsidRPr="00A50303">
              <w:rPr>
                <w:rFonts w:ascii="Segoe UI" w:hAnsi="Segoe UI" w:cs="Segoe UI"/>
                <w:color w:val="323232"/>
                <w:szCs w:val="21"/>
              </w:rPr>
              <w:t>：</w:t>
            </w:r>
            <w:r w:rsidRPr="00A50303">
              <w:rPr>
                <w:rFonts w:ascii="Segoe UI" w:hAnsi="Segoe UI" w:cs="Segoe UI"/>
                <w:color w:val="323232"/>
                <w:szCs w:val="21"/>
              </w:rPr>
              <w:t xml:space="preserve">Pod </w:t>
            </w:r>
            <w:r w:rsidRPr="00A50303">
              <w:rPr>
                <w:rFonts w:ascii="Segoe UI" w:hAnsi="Segoe UI" w:cs="Segoe UI"/>
                <w:color w:val="323232"/>
                <w:szCs w:val="21"/>
              </w:rPr>
              <w:t>内容器上传数据的速率；</w:t>
            </w:r>
            <w:r w:rsidRPr="00A50303">
              <w:rPr>
                <w:rFonts w:ascii="Segoe UI" w:hAnsi="Segoe UI" w:cs="Segoe UI"/>
                <w:color w:val="323232"/>
                <w:szCs w:val="21"/>
              </w:rPr>
              <w:br/>
            </w:r>
            <w:r w:rsidRPr="00A50303">
              <w:rPr>
                <w:rStyle w:val="a9"/>
                <w:rFonts w:ascii="Segoe UI" w:hAnsi="Segoe UI" w:cs="Segoe UI"/>
                <w:color w:val="323232"/>
                <w:szCs w:val="21"/>
              </w:rPr>
              <w:t>下行带宽</w:t>
            </w:r>
            <w:r w:rsidRPr="00A50303">
              <w:rPr>
                <w:rFonts w:ascii="Segoe UI" w:hAnsi="Segoe UI" w:cs="Segoe UI"/>
                <w:color w:val="323232"/>
                <w:szCs w:val="21"/>
              </w:rPr>
              <w:t>：</w:t>
            </w:r>
            <w:r w:rsidRPr="00A50303">
              <w:rPr>
                <w:rFonts w:ascii="Segoe UI" w:hAnsi="Segoe UI" w:cs="Segoe UI"/>
                <w:color w:val="323232"/>
                <w:szCs w:val="21"/>
              </w:rPr>
              <w:t xml:space="preserve">Pod </w:t>
            </w:r>
            <w:r w:rsidRPr="00A50303">
              <w:rPr>
                <w:rFonts w:ascii="Segoe UI" w:hAnsi="Segoe UI" w:cs="Segoe UI"/>
                <w:color w:val="323232"/>
                <w:szCs w:val="21"/>
              </w:rPr>
              <w:t>内容器下载数据的速率。</w:t>
            </w:r>
          </w:p>
        </w:tc>
      </w:tr>
      <w:tr w:rsidR="00A50303" w:rsidRPr="00A50303" w:rsidTr="00A50303">
        <w:tc>
          <w:tcPr>
            <w:tcW w:w="1135" w:type="dxa"/>
            <w:tcBorders>
              <w:bottom w:val="single" w:sz="6" w:space="0" w:color="E5E5E5"/>
              <w:right w:val="single" w:sz="6" w:space="0" w:color="EEEEEE"/>
            </w:tcBorders>
            <w:shd w:val="clear" w:color="auto" w:fill="FFFFFF"/>
            <w:vAlign w:val="center"/>
            <w:hideMark/>
          </w:tcPr>
          <w:p w:rsidR="00A50303" w:rsidRPr="00A50303" w:rsidRDefault="00A50303">
            <w:pPr>
              <w:rPr>
                <w:rFonts w:ascii="Segoe UI" w:hAnsi="Segoe UI" w:cs="Segoe UI"/>
                <w:color w:val="323232"/>
                <w:szCs w:val="21"/>
              </w:rPr>
            </w:pPr>
            <w:r w:rsidRPr="00A50303">
              <w:rPr>
                <w:rStyle w:val="a9"/>
                <w:rFonts w:ascii="Segoe UI" w:hAnsi="Segoe UI" w:cs="Segoe UI"/>
                <w:color w:val="323232"/>
                <w:szCs w:val="21"/>
              </w:rPr>
              <w:t>固定</w:t>
            </w:r>
            <w:r w:rsidRPr="00A50303">
              <w:rPr>
                <w:rStyle w:val="a9"/>
                <w:rFonts w:ascii="Segoe UI" w:hAnsi="Segoe UI" w:cs="Segoe UI"/>
                <w:color w:val="323232"/>
                <w:szCs w:val="21"/>
              </w:rPr>
              <w:t xml:space="preserve"> IP</w:t>
            </w:r>
          </w:p>
        </w:tc>
        <w:tc>
          <w:tcPr>
            <w:tcW w:w="992" w:type="dxa"/>
            <w:tcBorders>
              <w:bottom w:val="single" w:sz="6" w:space="0" w:color="E5E5E5"/>
              <w:right w:val="single" w:sz="6" w:space="0" w:color="EEEEEE"/>
            </w:tcBorders>
            <w:shd w:val="clear" w:color="auto" w:fill="FFFFFF"/>
            <w:vAlign w:val="center"/>
            <w:hideMark/>
          </w:tcPr>
          <w:p w:rsidR="00A50303" w:rsidRPr="00A50303" w:rsidRDefault="00A50303">
            <w:pPr>
              <w:rPr>
                <w:rFonts w:ascii="Segoe UI" w:hAnsi="Segoe UI" w:cs="Segoe UI"/>
                <w:color w:val="323232"/>
                <w:szCs w:val="21"/>
              </w:rPr>
            </w:pPr>
            <w:r w:rsidRPr="00A50303">
              <w:rPr>
                <w:rFonts w:ascii="Segoe UI" w:hAnsi="Segoe UI" w:cs="Segoe UI"/>
                <w:color w:val="323232"/>
                <w:szCs w:val="21"/>
              </w:rPr>
              <w:t>否</w:t>
            </w:r>
          </w:p>
        </w:tc>
        <w:tc>
          <w:tcPr>
            <w:tcW w:w="8080" w:type="dxa"/>
            <w:tcBorders>
              <w:bottom w:val="single" w:sz="6" w:space="0" w:color="E5E5E5"/>
              <w:right w:val="nil"/>
            </w:tcBorders>
            <w:shd w:val="clear" w:color="auto" w:fill="FFFFFF"/>
            <w:vAlign w:val="center"/>
            <w:hideMark/>
          </w:tcPr>
          <w:p w:rsidR="00A50303" w:rsidRPr="00A50303" w:rsidRDefault="00A50303">
            <w:pPr>
              <w:rPr>
                <w:rFonts w:ascii="Segoe UI" w:hAnsi="Segoe UI" w:cs="Segoe UI"/>
                <w:color w:val="323232"/>
                <w:szCs w:val="21"/>
              </w:rPr>
            </w:pPr>
            <w:r w:rsidRPr="00A50303">
              <w:rPr>
                <w:rFonts w:ascii="Segoe UI" w:hAnsi="Segoe UI" w:cs="Segoe UI"/>
                <w:color w:val="323232"/>
                <w:szCs w:val="21"/>
              </w:rPr>
              <w:t>仅当集群的网络模式为</w:t>
            </w:r>
            <w:r w:rsidRPr="00A50303">
              <w:rPr>
                <w:rFonts w:ascii="Segoe UI" w:hAnsi="Segoe UI" w:cs="Segoe UI"/>
                <w:color w:val="323232"/>
                <w:szCs w:val="21"/>
              </w:rPr>
              <w:t xml:space="preserve"> MacVlan</w:t>
            </w:r>
            <w:r w:rsidRPr="00A50303">
              <w:rPr>
                <w:rFonts w:ascii="Segoe UI" w:hAnsi="Segoe UI" w:cs="Segoe UI"/>
                <w:color w:val="323232"/>
                <w:szCs w:val="21"/>
              </w:rPr>
              <w:t>、</w:t>
            </w:r>
            <w:r w:rsidRPr="00A50303">
              <w:rPr>
                <w:rFonts w:ascii="Segoe UI" w:hAnsi="Segoe UI" w:cs="Segoe UI"/>
                <w:color w:val="323232"/>
                <w:szCs w:val="21"/>
              </w:rPr>
              <w:t>Calico</w:t>
            </w:r>
            <w:r w:rsidRPr="00A50303">
              <w:rPr>
                <w:rFonts w:ascii="Segoe UI" w:hAnsi="Segoe UI" w:cs="Segoe UI"/>
                <w:color w:val="323232"/>
                <w:szCs w:val="21"/>
              </w:rPr>
              <w:t>、</w:t>
            </w:r>
            <w:r w:rsidRPr="00A50303">
              <w:rPr>
                <w:rFonts w:ascii="Segoe UI" w:hAnsi="Segoe UI" w:cs="Segoe UI"/>
                <w:color w:val="323232"/>
                <w:szCs w:val="21"/>
              </w:rPr>
              <w:t xml:space="preserve">Kube-OVN </w:t>
            </w:r>
            <w:r w:rsidRPr="00A50303">
              <w:rPr>
                <w:rFonts w:ascii="Segoe UI" w:hAnsi="Segoe UI" w:cs="Segoe UI"/>
                <w:color w:val="323232"/>
                <w:szCs w:val="21"/>
              </w:rPr>
              <w:t>时，该参数有效。</w:t>
            </w:r>
            <w:r w:rsidRPr="00A50303">
              <w:rPr>
                <w:rFonts w:ascii="Segoe UI" w:hAnsi="Segoe UI" w:cs="Segoe UI"/>
                <w:color w:val="323232"/>
                <w:szCs w:val="21"/>
              </w:rPr>
              <w:br/>
            </w:r>
            <w:r w:rsidRPr="00A50303">
              <w:rPr>
                <w:rFonts w:ascii="Segoe UI" w:hAnsi="Segoe UI" w:cs="Segoe UI"/>
                <w:color w:val="323232"/>
                <w:szCs w:val="21"/>
              </w:rPr>
              <w:t>已选子网内固定分配给当前计算组件的容器组的</w:t>
            </w:r>
            <w:r w:rsidRPr="00A50303">
              <w:rPr>
                <w:rFonts w:ascii="Segoe UI" w:hAnsi="Segoe UI" w:cs="Segoe UI"/>
                <w:color w:val="323232"/>
                <w:szCs w:val="21"/>
              </w:rPr>
              <w:t xml:space="preserve"> IP </w:t>
            </w:r>
            <w:r w:rsidRPr="00A50303">
              <w:rPr>
                <w:rFonts w:ascii="Segoe UI" w:hAnsi="Segoe UI" w:cs="Segoe UI"/>
                <w:color w:val="323232"/>
                <w:szCs w:val="21"/>
              </w:rPr>
              <w:t>地址，输入</w:t>
            </w:r>
            <w:r w:rsidRPr="00A50303">
              <w:rPr>
                <w:rFonts w:ascii="Segoe UI" w:hAnsi="Segoe UI" w:cs="Segoe UI"/>
                <w:color w:val="323232"/>
                <w:szCs w:val="21"/>
              </w:rPr>
              <w:t xml:space="preserve"> IP </w:t>
            </w:r>
            <w:r w:rsidRPr="00A50303">
              <w:rPr>
                <w:rFonts w:ascii="Segoe UI" w:hAnsi="Segoe UI" w:cs="Segoe UI"/>
                <w:color w:val="323232"/>
                <w:szCs w:val="21"/>
              </w:rPr>
              <w:t>地址后按回车键确认，支持输入多个</w:t>
            </w:r>
            <w:r w:rsidRPr="00A50303">
              <w:rPr>
                <w:rFonts w:ascii="Segoe UI" w:hAnsi="Segoe UI" w:cs="Segoe UI"/>
                <w:color w:val="323232"/>
                <w:szCs w:val="21"/>
              </w:rPr>
              <w:t> </w:t>
            </w:r>
            <w:r w:rsidRPr="00A50303">
              <w:rPr>
                <w:rStyle w:val="a9"/>
                <w:rFonts w:ascii="Segoe UI" w:hAnsi="Segoe UI" w:cs="Segoe UI"/>
                <w:color w:val="323232"/>
                <w:szCs w:val="21"/>
              </w:rPr>
              <w:t>固定</w:t>
            </w:r>
            <w:r w:rsidRPr="00A50303">
              <w:rPr>
                <w:rStyle w:val="a9"/>
                <w:rFonts w:ascii="Segoe UI" w:hAnsi="Segoe UI" w:cs="Segoe UI"/>
                <w:color w:val="323232"/>
                <w:szCs w:val="21"/>
              </w:rPr>
              <w:t xml:space="preserve"> IP</w:t>
            </w:r>
            <w:r w:rsidRPr="00A50303">
              <w:rPr>
                <w:rFonts w:ascii="Segoe UI" w:hAnsi="Segoe UI" w:cs="Segoe UI"/>
                <w:color w:val="323232"/>
                <w:szCs w:val="21"/>
              </w:rPr>
              <w:t>。</w:t>
            </w:r>
          </w:p>
        </w:tc>
      </w:tr>
    </w:tbl>
    <w:p w:rsidR="007D5546" w:rsidRDefault="007D5546" w:rsidP="00CB345A">
      <w:pPr>
        <w:ind w:firstLineChars="202" w:firstLine="424"/>
      </w:pPr>
      <w:r>
        <w:rPr>
          <w:rFonts w:hint="eastAsia"/>
        </w:rPr>
        <w:t>11.</w:t>
      </w:r>
      <w:r>
        <w:rPr>
          <w:rFonts w:hint="eastAsia"/>
        </w:rPr>
        <w:t>在</w:t>
      </w:r>
      <w:r w:rsidRPr="00A50303">
        <w:rPr>
          <w:rFonts w:hint="eastAsia"/>
          <w:b/>
        </w:rPr>
        <w:t>容器</w:t>
      </w:r>
      <w:r>
        <w:rPr>
          <w:rFonts w:hint="eastAsia"/>
        </w:rPr>
        <w:t>区域，配置容器的基本信息参数。</w:t>
      </w:r>
    </w:p>
    <w:p w:rsidR="007D5546" w:rsidRDefault="007D5546" w:rsidP="00CB345A">
      <w:pPr>
        <w:ind w:firstLineChars="202" w:firstLine="426"/>
      </w:pPr>
      <w:r w:rsidRPr="00651D2C">
        <w:rPr>
          <w:rFonts w:hint="eastAsia"/>
          <w:b/>
        </w:rPr>
        <w:t>说明</w:t>
      </w:r>
      <w:r>
        <w:rPr>
          <w:rFonts w:hint="eastAsia"/>
        </w:rPr>
        <w:t>：默认仅显示基本参数，单击更多按钮后，将展开更多可选参数，单击收起按钮，会再次隐藏可选参数。</w:t>
      </w:r>
    </w:p>
    <w:tbl>
      <w:tblPr>
        <w:tblW w:w="10207" w:type="dxa"/>
        <w:tblInd w:w="-993" w:type="dxa"/>
        <w:shd w:val="clear" w:color="auto" w:fill="FFFFFF"/>
        <w:tblCellMar>
          <w:left w:w="0" w:type="dxa"/>
          <w:right w:w="0" w:type="dxa"/>
        </w:tblCellMar>
        <w:tblLook w:val="04A0" w:firstRow="1" w:lastRow="0" w:firstColumn="1" w:lastColumn="0" w:noHBand="0" w:noVBand="1"/>
      </w:tblPr>
      <w:tblGrid>
        <w:gridCol w:w="1135"/>
        <w:gridCol w:w="992"/>
        <w:gridCol w:w="8080"/>
      </w:tblGrid>
      <w:tr w:rsidR="00651D2C" w:rsidRPr="00651D2C" w:rsidTr="00651D2C">
        <w:trPr>
          <w:tblHeader/>
        </w:trPr>
        <w:tc>
          <w:tcPr>
            <w:tcW w:w="1135" w:type="dxa"/>
            <w:tcBorders>
              <w:top w:val="single" w:sz="6" w:space="0" w:color="EEEEEE"/>
              <w:bottom w:val="single" w:sz="6" w:space="0" w:color="EEEEEE"/>
              <w:right w:val="single" w:sz="6" w:space="0" w:color="EEEEEE"/>
            </w:tcBorders>
            <w:shd w:val="clear" w:color="auto" w:fill="F6F6F6"/>
            <w:vAlign w:val="center"/>
            <w:hideMark/>
          </w:tcPr>
          <w:p w:rsidR="00651D2C" w:rsidRPr="00651D2C" w:rsidRDefault="00651D2C">
            <w:pPr>
              <w:widowControl/>
              <w:jc w:val="left"/>
              <w:rPr>
                <w:rFonts w:ascii="Segoe UI" w:hAnsi="Segoe UI" w:cs="Segoe UI"/>
                <w:b/>
                <w:bCs/>
                <w:color w:val="000000"/>
                <w:szCs w:val="21"/>
              </w:rPr>
            </w:pPr>
            <w:r w:rsidRPr="00651D2C">
              <w:rPr>
                <w:rFonts w:ascii="Segoe UI" w:hAnsi="Segoe UI" w:cs="Segoe UI"/>
                <w:b/>
                <w:bCs/>
                <w:color w:val="000000"/>
                <w:szCs w:val="21"/>
              </w:rPr>
              <w:t>参数</w:t>
            </w:r>
          </w:p>
        </w:tc>
        <w:tc>
          <w:tcPr>
            <w:tcW w:w="992" w:type="dxa"/>
            <w:tcBorders>
              <w:top w:val="single" w:sz="6" w:space="0" w:color="EEEEEE"/>
              <w:bottom w:val="single" w:sz="6" w:space="0" w:color="EEEEEE"/>
              <w:right w:val="single" w:sz="6" w:space="0" w:color="EEEEEE"/>
            </w:tcBorders>
            <w:shd w:val="clear" w:color="auto" w:fill="F6F6F6"/>
            <w:vAlign w:val="center"/>
            <w:hideMark/>
          </w:tcPr>
          <w:p w:rsidR="00651D2C" w:rsidRPr="00651D2C" w:rsidRDefault="00651D2C">
            <w:pPr>
              <w:rPr>
                <w:rFonts w:ascii="Segoe UI" w:hAnsi="Segoe UI" w:cs="Segoe UI"/>
                <w:b/>
                <w:bCs/>
                <w:color w:val="000000"/>
                <w:szCs w:val="21"/>
              </w:rPr>
            </w:pPr>
            <w:r w:rsidRPr="00651D2C">
              <w:rPr>
                <w:rFonts w:ascii="Segoe UI" w:hAnsi="Segoe UI" w:cs="Segoe UI"/>
                <w:b/>
                <w:bCs/>
                <w:color w:val="000000"/>
                <w:szCs w:val="21"/>
              </w:rPr>
              <w:t>是否必填</w:t>
            </w:r>
          </w:p>
        </w:tc>
        <w:tc>
          <w:tcPr>
            <w:tcW w:w="8080" w:type="dxa"/>
            <w:tcBorders>
              <w:top w:val="single" w:sz="6" w:space="0" w:color="EEEEEE"/>
              <w:bottom w:val="single" w:sz="6" w:space="0" w:color="EEEEEE"/>
              <w:right w:val="nil"/>
            </w:tcBorders>
            <w:shd w:val="clear" w:color="auto" w:fill="F6F6F6"/>
            <w:vAlign w:val="center"/>
            <w:hideMark/>
          </w:tcPr>
          <w:p w:rsidR="00651D2C" w:rsidRPr="00651D2C" w:rsidRDefault="00651D2C">
            <w:pPr>
              <w:rPr>
                <w:rFonts w:ascii="Segoe UI" w:hAnsi="Segoe UI" w:cs="Segoe UI"/>
                <w:b/>
                <w:bCs/>
                <w:color w:val="000000"/>
                <w:szCs w:val="21"/>
              </w:rPr>
            </w:pPr>
            <w:r w:rsidRPr="00651D2C">
              <w:rPr>
                <w:rFonts w:ascii="Segoe UI" w:hAnsi="Segoe UI" w:cs="Segoe UI"/>
                <w:b/>
                <w:bCs/>
                <w:color w:val="000000"/>
                <w:szCs w:val="21"/>
              </w:rPr>
              <w:t>说明</w:t>
            </w:r>
          </w:p>
        </w:tc>
      </w:tr>
      <w:tr w:rsidR="00651D2C" w:rsidRPr="00651D2C" w:rsidTr="00651D2C">
        <w:tc>
          <w:tcPr>
            <w:tcW w:w="1135" w:type="dxa"/>
            <w:tcBorders>
              <w:bottom w:val="single" w:sz="6" w:space="0" w:color="E5E5E5"/>
              <w:right w:val="single" w:sz="6" w:space="0" w:color="EEEEEE"/>
            </w:tcBorders>
            <w:shd w:val="clear" w:color="auto" w:fill="FFFFFF"/>
            <w:vAlign w:val="center"/>
            <w:hideMark/>
          </w:tcPr>
          <w:p w:rsidR="00651D2C" w:rsidRPr="00651D2C" w:rsidRDefault="00651D2C">
            <w:pPr>
              <w:rPr>
                <w:rFonts w:ascii="Segoe UI" w:hAnsi="Segoe UI" w:cs="Segoe UI"/>
                <w:color w:val="323232"/>
                <w:szCs w:val="21"/>
              </w:rPr>
            </w:pPr>
            <w:r w:rsidRPr="00651D2C">
              <w:rPr>
                <w:rStyle w:val="a9"/>
                <w:rFonts w:ascii="Segoe UI" w:hAnsi="Segoe UI" w:cs="Segoe UI"/>
                <w:color w:val="323232"/>
                <w:szCs w:val="21"/>
              </w:rPr>
              <w:t>名称</w:t>
            </w:r>
          </w:p>
        </w:tc>
        <w:tc>
          <w:tcPr>
            <w:tcW w:w="992" w:type="dxa"/>
            <w:tcBorders>
              <w:bottom w:val="single" w:sz="6" w:space="0" w:color="E5E5E5"/>
              <w:right w:val="single" w:sz="6" w:space="0" w:color="EEEEEE"/>
            </w:tcBorders>
            <w:shd w:val="clear" w:color="auto" w:fill="FFFFFF"/>
            <w:vAlign w:val="center"/>
            <w:hideMark/>
          </w:tcPr>
          <w:p w:rsidR="00651D2C" w:rsidRPr="00651D2C" w:rsidRDefault="00651D2C">
            <w:pPr>
              <w:rPr>
                <w:rFonts w:ascii="Segoe UI" w:hAnsi="Segoe UI" w:cs="Segoe UI"/>
                <w:color w:val="323232"/>
                <w:szCs w:val="21"/>
              </w:rPr>
            </w:pPr>
            <w:r w:rsidRPr="00651D2C">
              <w:rPr>
                <w:rFonts w:ascii="Segoe UI" w:hAnsi="Segoe UI" w:cs="Segoe UI"/>
                <w:color w:val="323232"/>
                <w:szCs w:val="21"/>
              </w:rPr>
              <w:t>是</w:t>
            </w:r>
          </w:p>
        </w:tc>
        <w:tc>
          <w:tcPr>
            <w:tcW w:w="8080" w:type="dxa"/>
            <w:tcBorders>
              <w:bottom w:val="single" w:sz="6" w:space="0" w:color="E5E5E5"/>
              <w:right w:val="nil"/>
            </w:tcBorders>
            <w:shd w:val="clear" w:color="auto" w:fill="FFFFFF"/>
            <w:vAlign w:val="center"/>
            <w:hideMark/>
          </w:tcPr>
          <w:p w:rsidR="00651D2C" w:rsidRPr="00651D2C" w:rsidRDefault="00651D2C">
            <w:pPr>
              <w:rPr>
                <w:rFonts w:ascii="Segoe UI" w:hAnsi="Segoe UI" w:cs="Segoe UI"/>
                <w:color w:val="323232"/>
                <w:szCs w:val="21"/>
              </w:rPr>
            </w:pPr>
            <w:r w:rsidRPr="00651D2C">
              <w:rPr>
                <w:rFonts w:ascii="Segoe UI" w:hAnsi="Segoe UI" w:cs="Segoe UI"/>
                <w:color w:val="323232"/>
                <w:szCs w:val="21"/>
              </w:rPr>
              <w:t>容器的名称，默认为镜像仓库名称。</w:t>
            </w:r>
            <w:r w:rsidRPr="00651D2C">
              <w:rPr>
                <w:rFonts w:ascii="Segoe UI" w:hAnsi="Segoe UI" w:cs="Segoe UI"/>
                <w:color w:val="323232"/>
                <w:szCs w:val="21"/>
              </w:rPr>
              <w:br/>
            </w:r>
            <w:r w:rsidRPr="00651D2C">
              <w:rPr>
                <w:rFonts w:ascii="Segoe UI" w:hAnsi="Segoe UI" w:cs="Segoe UI"/>
                <w:color w:val="323232"/>
                <w:szCs w:val="21"/>
              </w:rPr>
              <w:t>支持输入</w:t>
            </w:r>
            <w:r w:rsidRPr="00651D2C">
              <w:rPr>
                <w:rFonts w:ascii="Segoe UI" w:hAnsi="Segoe UI" w:cs="Segoe UI"/>
                <w:color w:val="323232"/>
                <w:szCs w:val="21"/>
              </w:rPr>
              <w:t> </w:t>
            </w:r>
            <w:r w:rsidRPr="00651D2C">
              <w:rPr>
                <w:rStyle w:val="HTML"/>
                <w:rFonts w:ascii="Courier New" w:hAnsi="Courier New" w:cs="Courier New"/>
                <w:color w:val="C7254E"/>
                <w:sz w:val="21"/>
                <w:szCs w:val="21"/>
                <w:shd w:val="clear" w:color="auto" w:fill="F9F2F4"/>
              </w:rPr>
              <w:t>a-z</w:t>
            </w:r>
            <w:r w:rsidRPr="00651D2C">
              <w:rPr>
                <w:rFonts w:ascii="Segoe UI" w:hAnsi="Segoe UI" w:cs="Segoe UI"/>
                <w:color w:val="323232"/>
                <w:szCs w:val="21"/>
              </w:rPr>
              <w:t> </w:t>
            </w:r>
            <w:r w:rsidRPr="00651D2C">
              <w:rPr>
                <w:rFonts w:ascii="Segoe UI" w:hAnsi="Segoe UI" w:cs="Segoe UI"/>
                <w:color w:val="323232"/>
                <w:szCs w:val="21"/>
              </w:rPr>
              <w:t>、</w:t>
            </w:r>
            <w:r w:rsidRPr="00651D2C">
              <w:rPr>
                <w:rStyle w:val="HTML"/>
                <w:rFonts w:ascii="Courier New" w:hAnsi="Courier New" w:cs="Courier New"/>
                <w:color w:val="C7254E"/>
                <w:sz w:val="21"/>
                <w:szCs w:val="21"/>
                <w:shd w:val="clear" w:color="auto" w:fill="F9F2F4"/>
              </w:rPr>
              <w:t>0-9</w:t>
            </w:r>
            <w:r w:rsidRPr="00651D2C">
              <w:rPr>
                <w:rFonts w:ascii="Segoe UI" w:hAnsi="Segoe UI" w:cs="Segoe UI"/>
                <w:color w:val="323232"/>
                <w:szCs w:val="21"/>
              </w:rPr>
              <w:t>、</w:t>
            </w:r>
            <w:r w:rsidRPr="00651D2C">
              <w:rPr>
                <w:rStyle w:val="HTML"/>
                <w:rFonts w:ascii="Courier New" w:hAnsi="Courier New" w:cs="Courier New"/>
                <w:color w:val="C7254E"/>
                <w:sz w:val="21"/>
                <w:szCs w:val="21"/>
                <w:shd w:val="clear" w:color="auto" w:fill="F9F2F4"/>
              </w:rPr>
              <w:t>-</w:t>
            </w:r>
            <w:r w:rsidRPr="00651D2C">
              <w:rPr>
                <w:rFonts w:ascii="Segoe UI" w:hAnsi="Segoe UI" w:cs="Segoe UI"/>
                <w:color w:val="323232"/>
                <w:szCs w:val="21"/>
              </w:rPr>
              <w:t>，以</w:t>
            </w:r>
            <w:r w:rsidRPr="00651D2C">
              <w:rPr>
                <w:rFonts w:ascii="Segoe UI" w:hAnsi="Segoe UI" w:cs="Segoe UI"/>
                <w:color w:val="323232"/>
                <w:szCs w:val="21"/>
              </w:rPr>
              <w:t> </w:t>
            </w:r>
            <w:r w:rsidRPr="00651D2C">
              <w:rPr>
                <w:rStyle w:val="HTML"/>
                <w:rFonts w:ascii="Courier New" w:hAnsi="Courier New" w:cs="Courier New"/>
                <w:color w:val="C7254E"/>
                <w:sz w:val="21"/>
                <w:szCs w:val="21"/>
                <w:shd w:val="clear" w:color="auto" w:fill="F9F2F4"/>
              </w:rPr>
              <w:t>a-z</w:t>
            </w:r>
            <w:r w:rsidRPr="00651D2C">
              <w:rPr>
                <w:rFonts w:ascii="Segoe UI" w:hAnsi="Segoe UI" w:cs="Segoe UI"/>
                <w:color w:val="323232"/>
                <w:szCs w:val="21"/>
              </w:rPr>
              <w:t> </w:t>
            </w:r>
            <w:r w:rsidRPr="00651D2C">
              <w:rPr>
                <w:rFonts w:ascii="Segoe UI" w:hAnsi="Segoe UI" w:cs="Segoe UI"/>
                <w:color w:val="323232"/>
                <w:szCs w:val="21"/>
              </w:rPr>
              <w:t>、</w:t>
            </w:r>
            <w:r w:rsidRPr="00651D2C">
              <w:rPr>
                <w:rStyle w:val="HTML"/>
                <w:rFonts w:ascii="Courier New" w:hAnsi="Courier New" w:cs="Courier New"/>
                <w:color w:val="C7254E"/>
                <w:sz w:val="21"/>
                <w:szCs w:val="21"/>
                <w:shd w:val="clear" w:color="auto" w:fill="F9F2F4"/>
              </w:rPr>
              <w:t>0-9</w:t>
            </w:r>
            <w:r w:rsidRPr="00651D2C">
              <w:rPr>
                <w:rFonts w:ascii="Segoe UI" w:hAnsi="Segoe UI" w:cs="Segoe UI"/>
                <w:color w:val="323232"/>
                <w:szCs w:val="21"/>
              </w:rPr>
              <w:t> </w:t>
            </w:r>
            <w:r w:rsidRPr="00651D2C">
              <w:rPr>
                <w:rFonts w:ascii="Segoe UI" w:hAnsi="Segoe UI" w:cs="Segoe UI"/>
                <w:color w:val="323232"/>
                <w:szCs w:val="21"/>
              </w:rPr>
              <w:t>开头或结尾，且总长度不超过</w:t>
            </w:r>
            <w:r w:rsidRPr="00651D2C">
              <w:rPr>
                <w:rFonts w:ascii="Segoe UI" w:hAnsi="Segoe UI" w:cs="Segoe UI"/>
                <w:color w:val="323232"/>
                <w:szCs w:val="21"/>
              </w:rPr>
              <w:t xml:space="preserve"> 32 </w:t>
            </w:r>
            <w:r w:rsidRPr="00651D2C">
              <w:rPr>
                <w:rFonts w:ascii="Segoe UI" w:hAnsi="Segoe UI" w:cs="Segoe UI"/>
                <w:color w:val="323232"/>
                <w:szCs w:val="21"/>
              </w:rPr>
              <w:t>个字符。</w:t>
            </w:r>
          </w:p>
        </w:tc>
      </w:tr>
      <w:tr w:rsidR="00651D2C" w:rsidRPr="00651D2C" w:rsidTr="00651D2C">
        <w:tc>
          <w:tcPr>
            <w:tcW w:w="1135" w:type="dxa"/>
            <w:tcBorders>
              <w:bottom w:val="single" w:sz="6" w:space="0" w:color="E5E5E5"/>
              <w:right w:val="single" w:sz="6" w:space="0" w:color="EEEEEE"/>
            </w:tcBorders>
            <w:shd w:val="clear" w:color="auto" w:fill="FFFFFF"/>
            <w:vAlign w:val="center"/>
            <w:hideMark/>
          </w:tcPr>
          <w:p w:rsidR="00651D2C" w:rsidRPr="00651D2C" w:rsidRDefault="00651D2C">
            <w:pPr>
              <w:rPr>
                <w:rFonts w:ascii="Segoe UI" w:hAnsi="Segoe UI" w:cs="Segoe UI"/>
                <w:color w:val="323232"/>
                <w:szCs w:val="21"/>
              </w:rPr>
            </w:pPr>
            <w:r w:rsidRPr="00651D2C">
              <w:rPr>
                <w:rStyle w:val="a9"/>
                <w:rFonts w:ascii="Segoe UI" w:hAnsi="Segoe UI" w:cs="Segoe UI"/>
                <w:color w:val="323232"/>
                <w:szCs w:val="21"/>
              </w:rPr>
              <w:t>镜像地址</w:t>
            </w:r>
          </w:p>
        </w:tc>
        <w:tc>
          <w:tcPr>
            <w:tcW w:w="992" w:type="dxa"/>
            <w:tcBorders>
              <w:bottom w:val="single" w:sz="6" w:space="0" w:color="E5E5E5"/>
              <w:right w:val="single" w:sz="6" w:space="0" w:color="EEEEEE"/>
            </w:tcBorders>
            <w:shd w:val="clear" w:color="auto" w:fill="FFFFFF"/>
            <w:vAlign w:val="center"/>
            <w:hideMark/>
          </w:tcPr>
          <w:p w:rsidR="00651D2C" w:rsidRPr="00651D2C" w:rsidRDefault="00651D2C">
            <w:pPr>
              <w:rPr>
                <w:rFonts w:ascii="Segoe UI" w:hAnsi="Segoe UI" w:cs="Segoe UI"/>
                <w:color w:val="323232"/>
                <w:szCs w:val="21"/>
              </w:rPr>
            </w:pPr>
            <w:r w:rsidRPr="00651D2C">
              <w:rPr>
                <w:rFonts w:ascii="Segoe UI" w:hAnsi="Segoe UI" w:cs="Segoe UI"/>
                <w:color w:val="323232"/>
                <w:szCs w:val="21"/>
              </w:rPr>
              <w:t>是</w:t>
            </w:r>
          </w:p>
        </w:tc>
        <w:tc>
          <w:tcPr>
            <w:tcW w:w="8080" w:type="dxa"/>
            <w:tcBorders>
              <w:bottom w:val="single" w:sz="6" w:space="0" w:color="E5E5E5"/>
              <w:right w:val="nil"/>
            </w:tcBorders>
            <w:shd w:val="clear" w:color="auto" w:fill="FFFFFF"/>
            <w:vAlign w:val="center"/>
            <w:hideMark/>
          </w:tcPr>
          <w:p w:rsidR="00651D2C" w:rsidRPr="00651D2C" w:rsidRDefault="00651D2C" w:rsidP="00651D2C">
            <w:pPr>
              <w:rPr>
                <w:rFonts w:ascii="Segoe UI" w:hAnsi="Segoe UI" w:cs="Segoe UI"/>
                <w:color w:val="323232"/>
                <w:szCs w:val="21"/>
              </w:rPr>
            </w:pPr>
            <w:r w:rsidRPr="00651D2C">
              <w:rPr>
                <w:rFonts w:ascii="Segoe UI" w:hAnsi="Segoe UI" w:cs="Segoe UI"/>
                <w:color w:val="323232"/>
                <w:szCs w:val="21"/>
              </w:rPr>
              <w:t>默认显示已选择的镜像。单击右侧的</w:t>
            </w:r>
            <w:r w:rsidRPr="00651D2C">
              <w:rPr>
                <w:rFonts w:ascii="Segoe UI" w:hAnsi="Segoe UI" w:cs="Segoe UI"/>
                <w:color w:val="323232"/>
                <w:szCs w:val="21"/>
              </w:rPr>
              <w:t> </w:t>
            </w:r>
            <w:r w:rsidRPr="00651D2C">
              <w:rPr>
                <w:rStyle w:val="a9"/>
                <w:rFonts w:ascii="Segoe UI" w:hAnsi="Segoe UI" w:cs="Segoe UI"/>
                <w:color w:val="323232"/>
                <w:szCs w:val="21"/>
              </w:rPr>
              <w:t>选择镜像</w:t>
            </w:r>
            <w:r w:rsidRPr="00651D2C">
              <w:rPr>
                <w:rFonts w:ascii="Segoe UI" w:hAnsi="Segoe UI" w:cs="Segoe UI"/>
                <w:color w:val="323232"/>
                <w:szCs w:val="21"/>
              </w:rPr>
              <w:t> </w:t>
            </w:r>
            <w:r w:rsidRPr="00651D2C">
              <w:rPr>
                <w:rFonts w:ascii="Segoe UI" w:hAnsi="Segoe UI" w:cs="Segoe UI"/>
                <w:color w:val="323232"/>
                <w:szCs w:val="21"/>
              </w:rPr>
              <w:t>按钮，弹出</w:t>
            </w:r>
            <w:r w:rsidRPr="00651D2C">
              <w:rPr>
                <w:rFonts w:ascii="Segoe UI" w:hAnsi="Segoe UI" w:cs="Segoe UI"/>
                <w:color w:val="323232"/>
                <w:szCs w:val="21"/>
              </w:rPr>
              <w:t> </w:t>
            </w:r>
            <w:r w:rsidRPr="00651D2C">
              <w:rPr>
                <w:rStyle w:val="a9"/>
                <w:rFonts w:ascii="Segoe UI" w:hAnsi="Segoe UI" w:cs="Segoe UI"/>
                <w:color w:val="323232"/>
                <w:szCs w:val="21"/>
              </w:rPr>
              <w:t>选择镜像</w:t>
            </w:r>
            <w:r w:rsidRPr="00651D2C">
              <w:rPr>
                <w:rFonts w:ascii="Segoe UI" w:hAnsi="Segoe UI" w:cs="Segoe UI"/>
                <w:color w:val="323232"/>
                <w:szCs w:val="21"/>
              </w:rPr>
              <w:t> </w:t>
            </w:r>
            <w:r w:rsidRPr="00651D2C">
              <w:rPr>
                <w:rFonts w:ascii="Segoe UI" w:hAnsi="Segoe UI" w:cs="Segoe UI"/>
                <w:color w:val="323232"/>
                <w:szCs w:val="21"/>
              </w:rPr>
              <w:t>窗口，可以重新选择</w:t>
            </w:r>
            <w:r>
              <w:rPr>
                <w:rFonts w:ascii="Segoe UI" w:hAnsi="Segoe UI" w:cs="Segoe UI"/>
                <w:color w:val="323232"/>
                <w:szCs w:val="21"/>
              </w:rPr>
              <w:lastRenderedPageBreak/>
              <w:t>镜像</w:t>
            </w:r>
            <w:r w:rsidRPr="00651D2C">
              <w:rPr>
                <w:rFonts w:ascii="Segoe UI" w:hAnsi="Segoe UI" w:cs="Segoe UI"/>
                <w:color w:val="323232"/>
                <w:szCs w:val="21"/>
              </w:rPr>
              <w:t>。</w:t>
            </w:r>
          </w:p>
        </w:tc>
      </w:tr>
      <w:tr w:rsidR="00651D2C" w:rsidRPr="00651D2C" w:rsidTr="00651D2C">
        <w:tc>
          <w:tcPr>
            <w:tcW w:w="1135" w:type="dxa"/>
            <w:tcBorders>
              <w:bottom w:val="single" w:sz="6" w:space="0" w:color="E5E5E5"/>
              <w:right w:val="single" w:sz="6" w:space="0" w:color="EEEEEE"/>
            </w:tcBorders>
            <w:shd w:val="clear" w:color="auto" w:fill="FFFFFF"/>
            <w:vAlign w:val="center"/>
            <w:hideMark/>
          </w:tcPr>
          <w:p w:rsidR="00651D2C" w:rsidRPr="00651D2C" w:rsidRDefault="00651D2C">
            <w:pPr>
              <w:rPr>
                <w:rFonts w:ascii="Segoe UI" w:hAnsi="Segoe UI" w:cs="Segoe UI"/>
                <w:color w:val="323232"/>
                <w:szCs w:val="21"/>
              </w:rPr>
            </w:pPr>
            <w:r w:rsidRPr="00651D2C">
              <w:rPr>
                <w:rStyle w:val="a9"/>
                <w:rFonts w:ascii="Segoe UI" w:hAnsi="Segoe UI" w:cs="Segoe UI"/>
                <w:color w:val="323232"/>
                <w:szCs w:val="21"/>
              </w:rPr>
              <w:lastRenderedPageBreak/>
              <w:t>资源限制</w:t>
            </w:r>
          </w:p>
        </w:tc>
        <w:tc>
          <w:tcPr>
            <w:tcW w:w="992" w:type="dxa"/>
            <w:tcBorders>
              <w:bottom w:val="single" w:sz="6" w:space="0" w:color="E5E5E5"/>
              <w:right w:val="single" w:sz="6" w:space="0" w:color="EEEEEE"/>
            </w:tcBorders>
            <w:shd w:val="clear" w:color="auto" w:fill="FFFFFF"/>
            <w:vAlign w:val="center"/>
            <w:hideMark/>
          </w:tcPr>
          <w:p w:rsidR="00651D2C" w:rsidRPr="00651D2C" w:rsidRDefault="00651D2C">
            <w:pPr>
              <w:rPr>
                <w:rFonts w:ascii="Segoe UI" w:hAnsi="Segoe UI" w:cs="Segoe UI"/>
                <w:color w:val="323232"/>
                <w:szCs w:val="21"/>
              </w:rPr>
            </w:pPr>
            <w:r w:rsidRPr="00651D2C">
              <w:rPr>
                <w:rFonts w:ascii="Segoe UI" w:hAnsi="Segoe UI" w:cs="Segoe UI"/>
                <w:color w:val="323232"/>
                <w:szCs w:val="21"/>
              </w:rPr>
              <w:t>否</w:t>
            </w:r>
          </w:p>
        </w:tc>
        <w:tc>
          <w:tcPr>
            <w:tcW w:w="8080" w:type="dxa"/>
            <w:tcBorders>
              <w:bottom w:val="single" w:sz="6" w:space="0" w:color="E5E5E5"/>
              <w:right w:val="nil"/>
            </w:tcBorders>
            <w:shd w:val="clear" w:color="auto" w:fill="FFFFFF"/>
            <w:vAlign w:val="center"/>
            <w:hideMark/>
          </w:tcPr>
          <w:p w:rsidR="00651D2C" w:rsidRPr="00651D2C" w:rsidRDefault="00651D2C">
            <w:pPr>
              <w:rPr>
                <w:rFonts w:ascii="Segoe UI" w:hAnsi="Segoe UI" w:cs="Segoe UI"/>
                <w:color w:val="323232"/>
                <w:szCs w:val="21"/>
              </w:rPr>
            </w:pPr>
            <w:r w:rsidRPr="00651D2C">
              <w:rPr>
                <w:rFonts w:ascii="Segoe UI" w:hAnsi="Segoe UI" w:cs="Segoe UI"/>
                <w:color w:val="323232"/>
                <w:szCs w:val="21"/>
              </w:rPr>
              <w:t>容器资源的</w:t>
            </w:r>
            <w:r w:rsidRPr="00651D2C">
              <w:rPr>
                <w:rFonts w:ascii="Segoe UI" w:hAnsi="Segoe UI" w:cs="Segoe UI"/>
                <w:color w:val="323232"/>
                <w:szCs w:val="21"/>
              </w:rPr>
              <w:t> </w:t>
            </w:r>
            <w:r w:rsidRPr="00651D2C">
              <w:rPr>
                <w:rStyle w:val="a9"/>
                <w:rFonts w:ascii="Segoe UI" w:hAnsi="Segoe UI" w:cs="Segoe UI"/>
                <w:color w:val="323232"/>
                <w:szCs w:val="21"/>
              </w:rPr>
              <w:t>限制值</w:t>
            </w:r>
            <w:r w:rsidRPr="00651D2C">
              <w:rPr>
                <w:rFonts w:ascii="Segoe UI" w:hAnsi="Segoe UI" w:cs="Segoe UI"/>
                <w:color w:val="323232"/>
                <w:szCs w:val="21"/>
              </w:rPr>
              <w:t>，限制容器实例运行过程中，最多可使用的节点计算资源值。</w:t>
            </w:r>
            <w:r w:rsidRPr="00651D2C">
              <w:rPr>
                <w:rFonts w:ascii="Segoe UI" w:hAnsi="Segoe UI" w:cs="Segoe UI"/>
                <w:color w:val="323232"/>
                <w:szCs w:val="21"/>
              </w:rPr>
              <w:br/>
            </w:r>
            <w:r w:rsidRPr="00651D2C">
              <w:rPr>
                <w:rFonts w:ascii="Segoe UI" w:hAnsi="Segoe UI" w:cs="Segoe UI"/>
                <w:color w:val="323232"/>
                <w:szCs w:val="21"/>
              </w:rPr>
              <w:t>默认为所在命名空间的</w:t>
            </w:r>
            <w:r w:rsidRPr="00651D2C">
              <w:rPr>
                <w:rFonts w:ascii="Segoe UI" w:hAnsi="Segoe UI" w:cs="Segoe UI"/>
                <w:color w:val="323232"/>
                <w:szCs w:val="21"/>
              </w:rPr>
              <w:t> </w:t>
            </w:r>
            <w:r w:rsidRPr="00651D2C">
              <w:rPr>
                <w:rStyle w:val="a9"/>
                <w:rFonts w:ascii="Segoe UI" w:hAnsi="Segoe UI" w:cs="Segoe UI"/>
                <w:color w:val="323232"/>
                <w:szCs w:val="21"/>
              </w:rPr>
              <w:t>默认值</w:t>
            </w:r>
            <w:r w:rsidRPr="00651D2C">
              <w:rPr>
                <w:rFonts w:ascii="Segoe UI" w:hAnsi="Segoe UI" w:cs="Segoe UI"/>
                <w:color w:val="323232"/>
                <w:szCs w:val="21"/>
              </w:rPr>
              <w:t>，重新设置后的该值不能大于命名空间容器限额的</w:t>
            </w:r>
            <w:r w:rsidRPr="00651D2C">
              <w:rPr>
                <w:rFonts w:ascii="Segoe UI" w:hAnsi="Segoe UI" w:cs="Segoe UI"/>
                <w:color w:val="323232"/>
                <w:szCs w:val="21"/>
              </w:rPr>
              <w:t> </w:t>
            </w:r>
            <w:r w:rsidRPr="00651D2C">
              <w:rPr>
                <w:rStyle w:val="a9"/>
                <w:rFonts w:ascii="Segoe UI" w:hAnsi="Segoe UI" w:cs="Segoe UI"/>
                <w:color w:val="323232"/>
                <w:szCs w:val="21"/>
              </w:rPr>
              <w:t>最大值</w:t>
            </w:r>
            <w:r w:rsidRPr="00651D2C">
              <w:rPr>
                <w:rFonts w:ascii="Segoe UI" w:hAnsi="Segoe UI" w:cs="Segoe UI"/>
                <w:color w:val="323232"/>
                <w:szCs w:val="21"/>
              </w:rPr>
              <w:t>。支持选择不同单位。</w:t>
            </w:r>
            <w:r w:rsidRPr="00651D2C">
              <w:rPr>
                <w:rFonts w:ascii="Segoe UI" w:hAnsi="Segoe UI" w:cs="Segoe UI"/>
                <w:color w:val="323232"/>
                <w:szCs w:val="21"/>
              </w:rPr>
              <w:br/>
            </w:r>
            <w:r w:rsidRPr="00651D2C">
              <w:rPr>
                <w:rFonts w:ascii="Segoe UI" w:hAnsi="Segoe UI" w:cs="Segoe UI"/>
                <w:color w:val="323232"/>
                <w:szCs w:val="21"/>
              </w:rPr>
              <w:br/>
            </w:r>
            <w:r w:rsidRPr="00651D2C">
              <w:rPr>
                <w:rStyle w:val="a9"/>
                <w:rFonts w:ascii="Segoe UI" w:hAnsi="Segoe UI" w:cs="Segoe UI"/>
                <w:color w:val="323232"/>
                <w:szCs w:val="21"/>
              </w:rPr>
              <w:t>CPU</w:t>
            </w:r>
            <w:r w:rsidRPr="00651D2C">
              <w:rPr>
                <w:rFonts w:ascii="Segoe UI" w:hAnsi="Segoe UI" w:cs="Segoe UI"/>
                <w:color w:val="323232"/>
                <w:szCs w:val="21"/>
              </w:rPr>
              <w:t>（必填）：核（</w:t>
            </w:r>
            <w:r w:rsidRPr="00651D2C">
              <w:rPr>
                <w:rFonts w:ascii="Segoe UI" w:hAnsi="Segoe UI" w:cs="Segoe UI"/>
                <w:color w:val="323232"/>
                <w:szCs w:val="21"/>
              </w:rPr>
              <w:t>core</w:t>
            </w:r>
            <w:r w:rsidRPr="00651D2C">
              <w:rPr>
                <w:rFonts w:ascii="Segoe UI" w:hAnsi="Segoe UI" w:cs="Segoe UI"/>
                <w:color w:val="323232"/>
                <w:szCs w:val="21"/>
              </w:rPr>
              <w:t>）、</w:t>
            </w:r>
            <w:r w:rsidRPr="00651D2C">
              <w:rPr>
                <w:rFonts w:ascii="Segoe UI" w:hAnsi="Segoe UI" w:cs="Segoe UI"/>
                <w:color w:val="323232"/>
                <w:szCs w:val="21"/>
              </w:rPr>
              <w:t>m</w:t>
            </w:r>
            <w:r w:rsidRPr="00651D2C">
              <w:rPr>
                <w:rFonts w:ascii="Segoe UI" w:hAnsi="Segoe UI" w:cs="Segoe UI"/>
                <w:color w:val="323232"/>
                <w:szCs w:val="21"/>
              </w:rPr>
              <w:t>（</w:t>
            </w:r>
            <w:r w:rsidRPr="00651D2C">
              <w:rPr>
                <w:rFonts w:ascii="Segoe UI" w:hAnsi="Segoe UI" w:cs="Segoe UI"/>
                <w:color w:val="323232"/>
                <w:szCs w:val="21"/>
              </w:rPr>
              <w:t>millicore</w:t>
            </w:r>
            <w:r w:rsidRPr="00651D2C">
              <w:rPr>
                <w:rFonts w:ascii="Segoe UI" w:hAnsi="Segoe UI" w:cs="Segoe UI"/>
                <w:color w:val="323232"/>
                <w:szCs w:val="21"/>
              </w:rPr>
              <w:t>），</w:t>
            </w:r>
            <w:r w:rsidRPr="00651D2C">
              <w:rPr>
                <w:rFonts w:ascii="Segoe UI" w:hAnsi="Segoe UI" w:cs="Segoe UI"/>
                <w:color w:val="323232"/>
                <w:szCs w:val="21"/>
              </w:rPr>
              <w:t xml:space="preserve">1 </w:t>
            </w:r>
            <w:r w:rsidRPr="00651D2C">
              <w:rPr>
                <w:rFonts w:ascii="Segoe UI" w:hAnsi="Segoe UI" w:cs="Segoe UI"/>
                <w:color w:val="323232"/>
                <w:szCs w:val="21"/>
              </w:rPr>
              <w:t>核</w:t>
            </w:r>
            <w:r w:rsidRPr="00651D2C">
              <w:rPr>
                <w:rFonts w:ascii="Segoe UI" w:hAnsi="Segoe UI" w:cs="Segoe UI"/>
                <w:color w:val="323232"/>
                <w:szCs w:val="21"/>
              </w:rPr>
              <w:t xml:space="preserve"> = 1000 m</w:t>
            </w:r>
            <w:r w:rsidRPr="00651D2C">
              <w:rPr>
                <w:rFonts w:ascii="Segoe UI" w:hAnsi="Segoe UI" w:cs="Segoe UI"/>
                <w:color w:val="323232"/>
                <w:szCs w:val="21"/>
              </w:rPr>
              <w:t>。</w:t>
            </w:r>
            <w:r w:rsidRPr="00651D2C">
              <w:rPr>
                <w:rFonts w:ascii="Segoe UI" w:hAnsi="Segoe UI" w:cs="Segoe UI"/>
                <w:color w:val="323232"/>
                <w:szCs w:val="21"/>
              </w:rPr>
              <w:br/>
            </w:r>
            <w:r w:rsidRPr="00651D2C">
              <w:rPr>
                <w:rStyle w:val="a9"/>
                <w:rFonts w:ascii="Segoe UI" w:hAnsi="Segoe UI" w:cs="Segoe UI"/>
                <w:color w:val="323232"/>
                <w:szCs w:val="21"/>
              </w:rPr>
              <w:t>内存</w:t>
            </w:r>
            <w:r w:rsidRPr="00651D2C">
              <w:rPr>
                <w:rFonts w:ascii="Segoe UI" w:hAnsi="Segoe UI" w:cs="Segoe UI"/>
                <w:color w:val="323232"/>
                <w:szCs w:val="21"/>
              </w:rPr>
              <w:t>（必填）：</w:t>
            </w:r>
            <w:r w:rsidRPr="00651D2C">
              <w:rPr>
                <w:rFonts w:ascii="Segoe UI" w:hAnsi="Segoe UI" w:cs="Segoe UI"/>
                <w:color w:val="323232"/>
                <w:szCs w:val="21"/>
              </w:rPr>
              <w:t>Mi</w:t>
            </w:r>
            <w:r w:rsidRPr="00651D2C">
              <w:rPr>
                <w:rFonts w:ascii="Segoe UI" w:hAnsi="Segoe UI" w:cs="Segoe UI"/>
                <w:color w:val="323232"/>
                <w:szCs w:val="21"/>
              </w:rPr>
              <w:t>（</w:t>
            </w:r>
            <w:r w:rsidRPr="00651D2C">
              <w:rPr>
                <w:rFonts w:ascii="Segoe UI" w:hAnsi="Segoe UI" w:cs="Segoe UI"/>
                <w:color w:val="323232"/>
                <w:szCs w:val="21"/>
              </w:rPr>
              <w:t>1 MiB = 2^20 bytes</w:t>
            </w:r>
            <w:r w:rsidRPr="00651D2C">
              <w:rPr>
                <w:rFonts w:ascii="Segoe UI" w:hAnsi="Segoe UI" w:cs="Segoe UI"/>
                <w:color w:val="323232"/>
                <w:szCs w:val="21"/>
              </w:rPr>
              <w:t>）、</w:t>
            </w:r>
            <w:r w:rsidRPr="00651D2C">
              <w:rPr>
                <w:rFonts w:ascii="Segoe UI" w:hAnsi="Segoe UI" w:cs="Segoe UI"/>
                <w:color w:val="323232"/>
                <w:szCs w:val="21"/>
              </w:rPr>
              <w:t>Gi</w:t>
            </w:r>
            <w:r w:rsidRPr="00651D2C">
              <w:rPr>
                <w:rFonts w:ascii="Segoe UI" w:hAnsi="Segoe UI" w:cs="Segoe UI"/>
                <w:color w:val="323232"/>
                <w:szCs w:val="21"/>
              </w:rPr>
              <w:t>（</w:t>
            </w:r>
            <w:r w:rsidRPr="00651D2C">
              <w:rPr>
                <w:rFonts w:ascii="Segoe UI" w:hAnsi="Segoe UI" w:cs="Segoe UI"/>
                <w:color w:val="323232"/>
                <w:szCs w:val="21"/>
              </w:rPr>
              <w:t>1 GiB = 2^30 bytes</w:t>
            </w:r>
            <w:r w:rsidRPr="00651D2C">
              <w:rPr>
                <w:rFonts w:ascii="Segoe UI" w:hAnsi="Segoe UI" w:cs="Segoe UI"/>
                <w:color w:val="323232"/>
                <w:szCs w:val="21"/>
              </w:rPr>
              <w:t>）</w:t>
            </w:r>
            <w:r w:rsidRPr="00651D2C">
              <w:rPr>
                <w:rFonts w:ascii="Segoe UI" w:hAnsi="Segoe UI" w:cs="Segoe UI"/>
                <w:color w:val="323232"/>
                <w:szCs w:val="21"/>
              </w:rPr>
              <w:t>,1 Gi = 1024 Mi</w:t>
            </w:r>
            <w:r w:rsidRPr="00651D2C">
              <w:rPr>
                <w:rFonts w:ascii="Segoe UI" w:hAnsi="Segoe UI" w:cs="Segoe UI"/>
                <w:color w:val="323232"/>
                <w:szCs w:val="21"/>
              </w:rPr>
              <w:t>。</w:t>
            </w:r>
            <w:r w:rsidRPr="00651D2C">
              <w:rPr>
                <w:rFonts w:ascii="Segoe UI" w:hAnsi="Segoe UI" w:cs="Segoe UI"/>
                <w:color w:val="323232"/>
                <w:szCs w:val="21"/>
              </w:rPr>
              <w:br/>
            </w:r>
            <w:r w:rsidRPr="00651D2C">
              <w:rPr>
                <w:rStyle w:val="a9"/>
                <w:rFonts w:ascii="Segoe UI" w:hAnsi="Segoe UI" w:cs="Segoe UI"/>
                <w:color w:val="323232"/>
                <w:szCs w:val="21"/>
              </w:rPr>
              <w:t>虚拟</w:t>
            </w:r>
            <w:r w:rsidRPr="00651D2C">
              <w:rPr>
                <w:rStyle w:val="a9"/>
                <w:rFonts w:ascii="Segoe UI" w:hAnsi="Segoe UI" w:cs="Segoe UI"/>
                <w:color w:val="323232"/>
                <w:szCs w:val="21"/>
              </w:rPr>
              <w:t xml:space="preserve"> GPU</w:t>
            </w:r>
            <w:r w:rsidRPr="00651D2C">
              <w:rPr>
                <w:rFonts w:ascii="Segoe UI" w:hAnsi="Segoe UI" w:cs="Segoe UI"/>
                <w:color w:val="323232"/>
                <w:szCs w:val="21"/>
              </w:rPr>
              <w:t>（非必填）：仅当集群下存在</w:t>
            </w:r>
            <w:r w:rsidRPr="00651D2C">
              <w:rPr>
                <w:rFonts w:ascii="Segoe UI" w:hAnsi="Segoe UI" w:cs="Segoe UI"/>
                <w:color w:val="323232"/>
                <w:szCs w:val="21"/>
              </w:rPr>
              <w:t xml:space="preserve"> GPU </w:t>
            </w:r>
            <w:r w:rsidRPr="00651D2C">
              <w:rPr>
                <w:rFonts w:ascii="Segoe UI" w:hAnsi="Segoe UI" w:cs="Segoe UI"/>
                <w:color w:val="323232"/>
                <w:szCs w:val="21"/>
              </w:rPr>
              <w:t>资源时，该参数有效。虚拟</w:t>
            </w:r>
            <w:r w:rsidRPr="00651D2C">
              <w:rPr>
                <w:rFonts w:ascii="Segoe UI" w:hAnsi="Segoe UI" w:cs="Segoe UI"/>
                <w:color w:val="323232"/>
                <w:szCs w:val="21"/>
              </w:rPr>
              <w:t xml:space="preserve"> GPU </w:t>
            </w:r>
            <w:r w:rsidRPr="00651D2C">
              <w:rPr>
                <w:rFonts w:ascii="Segoe UI" w:hAnsi="Segoe UI" w:cs="Segoe UI"/>
                <w:color w:val="323232"/>
                <w:szCs w:val="21"/>
              </w:rPr>
              <w:t>的核心数，</w:t>
            </w:r>
            <w:r w:rsidRPr="00651D2C">
              <w:rPr>
                <w:rFonts w:ascii="Segoe UI" w:hAnsi="Segoe UI" w:cs="Segoe UI"/>
                <w:color w:val="323232"/>
                <w:szCs w:val="21"/>
              </w:rPr>
              <w:t xml:space="preserve">100 </w:t>
            </w:r>
            <w:r w:rsidRPr="00651D2C">
              <w:rPr>
                <w:rFonts w:ascii="Segoe UI" w:hAnsi="Segoe UI" w:cs="Segoe UI"/>
                <w:color w:val="323232"/>
                <w:szCs w:val="21"/>
              </w:rPr>
              <w:t>个虚拟核心等于</w:t>
            </w:r>
            <w:r w:rsidRPr="00651D2C">
              <w:rPr>
                <w:rFonts w:ascii="Segoe UI" w:hAnsi="Segoe UI" w:cs="Segoe UI"/>
                <w:color w:val="323232"/>
                <w:szCs w:val="21"/>
              </w:rPr>
              <w:t xml:space="preserve"> 1 </w:t>
            </w:r>
            <w:r w:rsidRPr="00651D2C">
              <w:rPr>
                <w:rFonts w:ascii="Segoe UI" w:hAnsi="Segoe UI" w:cs="Segoe UI"/>
                <w:color w:val="323232"/>
                <w:szCs w:val="21"/>
              </w:rPr>
              <w:t>个</w:t>
            </w:r>
            <w:r w:rsidRPr="00651D2C">
              <w:rPr>
                <w:rFonts w:ascii="Segoe UI" w:hAnsi="Segoe UI" w:cs="Segoe UI"/>
                <w:color w:val="323232"/>
                <w:szCs w:val="21"/>
              </w:rPr>
              <w:t xml:space="preserve"> GPU </w:t>
            </w:r>
            <w:r w:rsidRPr="00651D2C">
              <w:rPr>
                <w:rFonts w:ascii="Segoe UI" w:hAnsi="Segoe UI" w:cs="Segoe UI"/>
                <w:color w:val="323232"/>
                <w:szCs w:val="21"/>
              </w:rPr>
              <w:t>物理核心。支持输入正整数。</w:t>
            </w:r>
            <w:r w:rsidRPr="00651D2C">
              <w:rPr>
                <w:rFonts w:ascii="Segoe UI" w:hAnsi="Segoe UI" w:cs="Segoe UI"/>
                <w:color w:val="323232"/>
                <w:szCs w:val="21"/>
              </w:rPr>
              <w:br/>
            </w:r>
            <w:r w:rsidRPr="00651D2C">
              <w:rPr>
                <w:rStyle w:val="a9"/>
                <w:rFonts w:ascii="Segoe UI" w:hAnsi="Segoe UI" w:cs="Segoe UI"/>
                <w:color w:val="323232"/>
                <w:szCs w:val="21"/>
              </w:rPr>
              <w:t>显存</w:t>
            </w:r>
            <w:r w:rsidRPr="00651D2C">
              <w:rPr>
                <w:rFonts w:ascii="Segoe UI" w:hAnsi="Segoe UI" w:cs="Segoe UI"/>
                <w:color w:val="323232"/>
                <w:szCs w:val="21"/>
              </w:rPr>
              <w:t>（非必填）：仅当集群下存在</w:t>
            </w:r>
            <w:r w:rsidRPr="00651D2C">
              <w:rPr>
                <w:rFonts w:ascii="Segoe UI" w:hAnsi="Segoe UI" w:cs="Segoe UI"/>
                <w:color w:val="323232"/>
                <w:szCs w:val="21"/>
              </w:rPr>
              <w:t xml:space="preserve"> GPU </w:t>
            </w:r>
            <w:r w:rsidRPr="00651D2C">
              <w:rPr>
                <w:rFonts w:ascii="Segoe UI" w:hAnsi="Segoe UI" w:cs="Segoe UI"/>
                <w:color w:val="323232"/>
                <w:szCs w:val="21"/>
              </w:rPr>
              <w:t>资源时，该参数有效。虚拟</w:t>
            </w:r>
            <w:r w:rsidRPr="00651D2C">
              <w:rPr>
                <w:rFonts w:ascii="Segoe UI" w:hAnsi="Segoe UI" w:cs="Segoe UI"/>
                <w:color w:val="323232"/>
                <w:szCs w:val="21"/>
              </w:rPr>
              <w:t xml:space="preserve"> GPU </w:t>
            </w:r>
            <w:r w:rsidRPr="00651D2C">
              <w:rPr>
                <w:rFonts w:ascii="Segoe UI" w:hAnsi="Segoe UI" w:cs="Segoe UI"/>
                <w:color w:val="323232"/>
                <w:szCs w:val="21"/>
              </w:rPr>
              <w:t>显存，</w:t>
            </w:r>
            <w:r w:rsidRPr="00651D2C">
              <w:rPr>
                <w:rFonts w:ascii="Segoe UI" w:hAnsi="Segoe UI" w:cs="Segoe UI"/>
                <w:color w:val="323232"/>
                <w:szCs w:val="21"/>
              </w:rPr>
              <w:t xml:space="preserve">1 </w:t>
            </w:r>
            <w:r w:rsidRPr="00651D2C">
              <w:rPr>
                <w:rFonts w:ascii="Segoe UI" w:hAnsi="Segoe UI" w:cs="Segoe UI"/>
                <w:color w:val="323232"/>
                <w:szCs w:val="21"/>
              </w:rPr>
              <w:t>个单位的显存为</w:t>
            </w:r>
            <w:r w:rsidRPr="00651D2C">
              <w:rPr>
                <w:rFonts w:ascii="Segoe UI" w:hAnsi="Segoe UI" w:cs="Segoe UI"/>
                <w:color w:val="323232"/>
                <w:szCs w:val="21"/>
              </w:rPr>
              <w:t xml:space="preserve"> 256 Mi</w:t>
            </w:r>
            <w:r w:rsidRPr="00651D2C">
              <w:rPr>
                <w:rFonts w:ascii="Segoe UI" w:hAnsi="Segoe UI" w:cs="Segoe UI"/>
                <w:color w:val="323232"/>
                <w:szCs w:val="21"/>
              </w:rPr>
              <w:t>。支持输入正整数。</w:t>
            </w:r>
          </w:p>
        </w:tc>
      </w:tr>
      <w:tr w:rsidR="00651D2C" w:rsidRPr="00651D2C" w:rsidTr="00651D2C">
        <w:tc>
          <w:tcPr>
            <w:tcW w:w="1135" w:type="dxa"/>
            <w:tcBorders>
              <w:bottom w:val="single" w:sz="6" w:space="0" w:color="E5E5E5"/>
              <w:right w:val="single" w:sz="6" w:space="0" w:color="EEEEEE"/>
            </w:tcBorders>
            <w:shd w:val="clear" w:color="auto" w:fill="FFFFFF"/>
            <w:vAlign w:val="center"/>
            <w:hideMark/>
          </w:tcPr>
          <w:p w:rsidR="00651D2C" w:rsidRPr="00651D2C" w:rsidRDefault="00651D2C">
            <w:pPr>
              <w:rPr>
                <w:rFonts w:ascii="Segoe UI" w:hAnsi="Segoe UI" w:cs="Segoe UI"/>
                <w:color w:val="323232"/>
                <w:szCs w:val="21"/>
              </w:rPr>
            </w:pPr>
            <w:r w:rsidRPr="00651D2C">
              <w:rPr>
                <w:rStyle w:val="a9"/>
                <w:rFonts w:ascii="Segoe UI" w:hAnsi="Segoe UI" w:cs="Segoe UI"/>
                <w:color w:val="323232"/>
                <w:szCs w:val="21"/>
              </w:rPr>
              <w:t>启动命令、参数</w:t>
            </w:r>
          </w:p>
        </w:tc>
        <w:tc>
          <w:tcPr>
            <w:tcW w:w="992" w:type="dxa"/>
            <w:tcBorders>
              <w:bottom w:val="single" w:sz="6" w:space="0" w:color="E5E5E5"/>
              <w:right w:val="single" w:sz="6" w:space="0" w:color="EEEEEE"/>
            </w:tcBorders>
            <w:shd w:val="clear" w:color="auto" w:fill="FFFFFF"/>
            <w:vAlign w:val="center"/>
            <w:hideMark/>
          </w:tcPr>
          <w:p w:rsidR="00651D2C" w:rsidRPr="00651D2C" w:rsidRDefault="00651D2C">
            <w:pPr>
              <w:rPr>
                <w:rFonts w:ascii="Segoe UI" w:hAnsi="Segoe UI" w:cs="Segoe UI"/>
                <w:color w:val="323232"/>
                <w:szCs w:val="21"/>
              </w:rPr>
            </w:pPr>
            <w:r w:rsidRPr="00651D2C">
              <w:rPr>
                <w:rFonts w:ascii="Segoe UI" w:hAnsi="Segoe UI" w:cs="Segoe UI"/>
                <w:color w:val="323232"/>
                <w:szCs w:val="21"/>
              </w:rPr>
              <w:t>否</w:t>
            </w:r>
          </w:p>
        </w:tc>
        <w:tc>
          <w:tcPr>
            <w:tcW w:w="8080" w:type="dxa"/>
            <w:tcBorders>
              <w:bottom w:val="single" w:sz="6" w:space="0" w:color="E5E5E5"/>
              <w:right w:val="nil"/>
            </w:tcBorders>
            <w:shd w:val="clear" w:color="auto" w:fill="FFFFFF"/>
            <w:vAlign w:val="center"/>
            <w:hideMark/>
          </w:tcPr>
          <w:p w:rsidR="00651D2C" w:rsidRPr="00651D2C" w:rsidRDefault="00651D2C" w:rsidP="00651D2C">
            <w:pPr>
              <w:rPr>
                <w:rFonts w:ascii="Segoe UI" w:hAnsi="Segoe UI" w:cs="Segoe UI"/>
                <w:color w:val="323232"/>
                <w:szCs w:val="21"/>
              </w:rPr>
            </w:pPr>
            <w:r w:rsidRPr="00651D2C">
              <w:rPr>
                <w:rFonts w:ascii="Segoe UI" w:hAnsi="Segoe UI" w:cs="Segoe UI"/>
                <w:color w:val="323232"/>
                <w:szCs w:val="21"/>
              </w:rPr>
              <w:t>单击</w:t>
            </w:r>
            <w:r w:rsidRPr="00651D2C">
              <w:rPr>
                <w:rFonts w:ascii="Segoe UI" w:hAnsi="Segoe UI" w:cs="Segoe UI"/>
                <w:color w:val="323232"/>
                <w:szCs w:val="21"/>
              </w:rPr>
              <w:t> </w:t>
            </w:r>
            <w:r w:rsidRPr="00651D2C">
              <w:rPr>
                <w:rStyle w:val="a9"/>
                <w:rFonts w:ascii="Segoe UI" w:hAnsi="Segoe UI" w:cs="Segoe UI"/>
                <w:color w:val="323232"/>
                <w:szCs w:val="21"/>
              </w:rPr>
              <w:t>添加</w:t>
            </w:r>
            <w:r w:rsidRPr="00651D2C">
              <w:rPr>
                <w:rFonts w:ascii="Segoe UI" w:hAnsi="Segoe UI" w:cs="Segoe UI"/>
                <w:color w:val="323232"/>
                <w:szCs w:val="21"/>
              </w:rPr>
              <w:t> </w:t>
            </w:r>
            <w:r w:rsidRPr="00651D2C">
              <w:rPr>
                <w:rFonts w:ascii="Segoe UI" w:hAnsi="Segoe UI" w:cs="Segoe UI"/>
                <w:color w:val="323232"/>
                <w:szCs w:val="21"/>
              </w:rPr>
              <w:t>按钮，在新增的命令输入框中，根据需要输入容器启动时要执行的自定义命令和参数。</w:t>
            </w:r>
            <w:r w:rsidRPr="00651D2C">
              <w:rPr>
                <w:rFonts w:ascii="Segoe UI" w:hAnsi="Segoe UI" w:cs="Segoe UI"/>
                <w:color w:val="323232"/>
                <w:szCs w:val="21"/>
              </w:rPr>
              <w:br/>
            </w:r>
            <w:r w:rsidRPr="00651D2C">
              <w:rPr>
                <w:rFonts w:ascii="Segoe UI" w:hAnsi="Segoe UI" w:cs="Segoe UI"/>
                <w:color w:val="323232"/>
                <w:szCs w:val="21"/>
              </w:rPr>
              <w:t>单击已添加命令</w:t>
            </w:r>
            <w:r w:rsidRPr="00651D2C">
              <w:rPr>
                <w:rFonts w:ascii="Segoe UI" w:hAnsi="Segoe UI" w:cs="Segoe UI"/>
                <w:color w:val="323232"/>
                <w:szCs w:val="21"/>
              </w:rPr>
              <w:t>/</w:t>
            </w:r>
            <w:r w:rsidRPr="00651D2C">
              <w:rPr>
                <w:rFonts w:ascii="Segoe UI" w:hAnsi="Segoe UI" w:cs="Segoe UI"/>
                <w:color w:val="323232"/>
                <w:szCs w:val="21"/>
              </w:rPr>
              <w:t>参数记录右侧的</w:t>
            </w:r>
            <w:r w:rsidRPr="00651D2C">
              <w:rPr>
                <w:rFonts w:ascii="Segoe UI" w:hAnsi="Segoe UI" w:cs="Segoe UI"/>
                <w:color w:val="323232"/>
                <w:szCs w:val="21"/>
              </w:rPr>
              <w:t> </w:t>
            </w:r>
            <w:r w:rsidRPr="00651D2C">
              <w:rPr>
                <w:rFonts w:ascii="Segoe UI" w:hAnsi="Segoe UI" w:cs="Segoe UI"/>
                <w:noProof/>
                <w:color w:val="006EFF"/>
                <w:szCs w:val="21"/>
              </w:rPr>
              <mc:AlternateContent>
                <mc:Choice Requires="wps">
                  <w:drawing>
                    <wp:inline distT="0" distB="0" distL="0" distR="0">
                      <wp:extent cx="304800" cy="304800"/>
                      <wp:effectExtent l="0" t="0" r="0" b="0"/>
                      <wp:docPr id="244" name="矩形 244" descr="https://10.156.1.29/console-acp/docs/img/11deleteicon.png">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640D9D0" id="矩形 244" o:spid="_x0000_s1026" alt="https://10.156.1.29/console-acp/docs/img/11deleteicon.png" href="https://10.156.1.29/console-acp/docs/img/11deleteicon.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" o:button="t" filled="f" stroked="f">
                      <v:fill o:detectmouseclick="t"/>
                      <o:lock v:ext="edit" aspectratio="t"/>
                      <w10:anchorlock/>
                    </v:rect>
                  </w:pict>
                </mc:Fallback>
              </mc:AlternateContent>
            </w:r>
            <w:r w:rsidRPr="00651D2C">
              <w:rPr>
                <w:rFonts w:ascii="Segoe UI" w:hAnsi="Segoe UI" w:cs="Segoe UI"/>
                <w:color w:val="323232"/>
                <w:szCs w:val="21"/>
              </w:rPr>
              <w:t> </w:t>
            </w:r>
            <w:r w:rsidRPr="00651D2C">
              <w:rPr>
                <w:rFonts w:ascii="Segoe UI" w:hAnsi="Segoe UI" w:cs="Segoe UI"/>
                <w:color w:val="323232"/>
                <w:szCs w:val="21"/>
              </w:rPr>
              <w:t>图标，可删除已添加的命令</w:t>
            </w:r>
            <w:r w:rsidRPr="00651D2C">
              <w:rPr>
                <w:rFonts w:ascii="Segoe UI" w:hAnsi="Segoe UI" w:cs="Segoe UI"/>
                <w:color w:val="323232"/>
                <w:szCs w:val="21"/>
              </w:rPr>
              <w:t>/</w:t>
            </w:r>
            <w:r w:rsidRPr="00651D2C">
              <w:rPr>
                <w:rFonts w:ascii="Segoe UI" w:hAnsi="Segoe UI" w:cs="Segoe UI"/>
                <w:color w:val="323232"/>
                <w:szCs w:val="21"/>
              </w:rPr>
              <w:t>参数。</w:t>
            </w:r>
            <w:r w:rsidRPr="00651D2C">
              <w:rPr>
                <w:rFonts w:ascii="Segoe UI" w:hAnsi="Segoe UI" w:cs="Segoe UI"/>
                <w:color w:val="323232"/>
                <w:szCs w:val="21"/>
              </w:rPr>
              <w:br/>
            </w:r>
            <w:r w:rsidRPr="00651D2C">
              <w:rPr>
                <w:rStyle w:val="a9"/>
                <w:rFonts w:ascii="Segoe UI" w:hAnsi="Segoe UI" w:cs="Segoe UI"/>
                <w:color w:val="323232"/>
                <w:szCs w:val="21"/>
              </w:rPr>
              <w:t>示例</w:t>
            </w:r>
            <w:r w:rsidRPr="00651D2C">
              <w:rPr>
                <w:rFonts w:ascii="Segoe UI" w:hAnsi="Segoe UI" w:cs="Segoe UI"/>
                <w:color w:val="323232"/>
                <w:szCs w:val="21"/>
              </w:rPr>
              <w:t>：</w:t>
            </w:r>
            <w:r w:rsidRPr="00651D2C">
              <w:rPr>
                <w:rFonts w:ascii="Segoe UI" w:hAnsi="Segoe UI" w:cs="Segoe UI"/>
                <w:color w:val="323232"/>
                <w:szCs w:val="21"/>
              </w:rPr>
              <w:br/>
            </w:r>
            <w:r w:rsidRPr="00651D2C">
              <w:rPr>
                <w:rFonts w:ascii="Segoe UI" w:hAnsi="Segoe UI" w:cs="Segoe UI"/>
                <w:color w:val="323232"/>
                <w:szCs w:val="21"/>
              </w:rPr>
              <w:br/>
            </w:r>
            <w:r w:rsidRPr="00651D2C">
              <w:rPr>
                <w:rFonts w:ascii="Segoe UI" w:hAnsi="Segoe UI" w:cs="Segoe UI"/>
                <w:color w:val="323232"/>
                <w:szCs w:val="21"/>
              </w:rPr>
              <w:t>在容器启动时，执行</w:t>
            </w:r>
            <w:r w:rsidRPr="00651D2C">
              <w:rPr>
                <w:rFonts w:ascii="Segoe UI" w:hAnsi="Segoe UI" w:cs="Segoe UI"/>
                <w:color w:val="323232"/>
                <w:szCs w:val="21"/>
              </w:rPr>
              <w:t> </w:t>
            </w:r>
            <w:r w:rsidRPr="00651D2C">
              <w:rPr>
                <w:rStyle w:val="HTML"/>
                <w:rFonts w:ascii="Courier New" w:hAnsi="Courier New" w:cs="Courier New"/>
                <w:color w:val="C7254E"/>
                <w:sz w:val="21"/>
                <w:szCs w:val="21"/>
                <w:shd w:val="clear" w:color="auto" w:fill="F9F2F4"/>
              </w:rPr>
              <w:t>top -b</w:t>
            </w:r>
            <w:r w:rsidRPr="00651D2C">
              <w:rPr>
                <w:rFonts w:ascii="Segoe UI" w:hAnsi="Segoe UI" w:cs="Segoe UI"/>
                <w:color w:val="323232"/>
                <w:szCs w:val="21"/>
              </w:rPr>
              <w:t> </w:t>
            </w:r>
            <w:r w:rsidRPr="00651D2C">
              <w:rPr>
                <w:rFonts w:ascii="Segoe UI" w:hAnsi="Segoe UI" w:cs="Segoe UI"/>
                <w:color w:val="323232"/>
                <w:szCs w:val="21"/>
              </w:rPr>
              <w:t>命令示例。</w:t>
            </w:r>
            <w:r w:rsidRPr="00651D2C">
              <w:rPr>
                <w:rFonts w:ascii="Segoe UI" w:hAnsi="Segoe UI" w:cs="Segoe UI"/>
                <w:color w:val="323232"/>
                <w:szCs w:val="21"/>
              </w:rPr>
              <w:br/>
            </w:r>
            <w:r w:rsidRPr="00651D2C">
              <w:rPr>
                <w:rFonts w:ascii="Segoe UI" w:hAnsi="Segoe UI" w:cs="Segoe UI"/>
                <w:color w:val="323232"/>
                <w:szCs w:val="21"/>
              </w:rPr>
              <w:t>在</w:t>
            </w:r>
            <w:r w:rsidRPr="00651D2C">
              <w:rPr>
                <w:rFonts w:ascii="Segoe UI" w:hAnsi="Segoe UI" w:cs="Segoe UI"/>
                <w:color w:val="323232"/>
                <w:szCs w:val="21"/>
              </w:rPr>
              <w:t> </w:t>
            </w:r>
            <w:r w:rsidRPr="00651D2C">
              <w:rPr>
                <w:rStyle w:val="a9"/>
                <w:rFonts w:ascii="Segoe UI" w:hAnsi="Segoe UI" w:cs="Segoe UI"/>
                <w:color w:val="323232"/>
                <w:szCs w:val="21"/>
              </w:rPr>
              <w:t>启动命令</w:t>
            </w:r>
            <w:r w:rsidRPr="00651D2C">
              <w:rPr>
                <w:rFonts w:ascii="Segoe UI" w:hAnsi="Segoe UI" w:cs="Segoe UI"/>
                <w:color w:val="323232"/>
                <w:szCs w:val="21"/>
              </w:rPr>
              <w:t> </w:t>
            </w:r>
            <w:r w:rsidRPr="00651D2C">
              <w:rPr>
                <w:rFonts w:ascii="Segoe UI" w:hAnsi="Segoe UI" w:cs="Segoe UI"/>
                <w:color w:val="323232"/>
                <w:szCs w:val="21"/>
              </w:rPr>
              <w:t>区域，添加</w:t>
            </w:r>
            <w:r w:rsidRPr="00651D2C">
              <w:rPr>
                <w:rFonts w:ascii="Segoe UI" w:hAnsi="Segoe UI" w:cs="Segoe UI"/>
                <w:color w:val="323232"/>
                <w:szCs w:val="21"/>
              </w:rPr>
              <w:t> </w:t>
            </w:r>
            <w:r w:rsidRPr="00651D2C">
              <w:rPr>
                <w:rStyle w:val="HTML"/>
                <w:rFonts w:ascii="Courier New" w:hAnsi="Courier New" w:cs="Courier New"/>
                <w:color w:val="C7254E"/>
                <w:sz w:val="21"/>
                <w:szCs w:val="21"/>
                <w:shd w:val="clear" w:color="auto" w:fill="F9F2F4"/>
              </w:rPr>
              <w:t>top</w:t>
            </w:r>
            <w:r w:rsidRPr="00651D2C">
              <w:rPr>
                <w:rFonts w:ascii="Segoe UI" w:hAnsi="Segoe UI" w:cs="Segoe UI"/>
                <w:color w:val="323232"/>
                <w:szCs w:val="21"/>
              </w:rPr>
              <w:t> </w:t>
            </w:r>
            <w:r w:rsidRPr="00651D2C">
              <w:rPr>
                <w:rFonts w:ascii="Segoe UI" w:hAnsi="Segoe UI" w:cs="Segoe UI"/>
                <w:color w:val="323232"/>
                <w:szCs w:val="21"/>
              </w:rPr>
              <w:t>和</w:t>
            </w:r>
            <w:r w:rsidRPr="00651D2C">
              <w:rPr>
                <w:rFonts w:ascii="Segoe UI" w:hAnsi="Segoe UI" w:cs="Segoe UI"/>
                <w:color w:val="323232"/>
                <w:szCs w:val="21"/>
              </w:rPr>
              <w:t> </w:t>
            </w:r>
            <w:r w:rsidRPr="00651D2C">
              <w:rPr>
                <w:rStyle w:val="HTML"/>
                <w:rFonts w:ascii="Courier New" w:hAnsi="Courier New" w:cs="Courier New"/>
                <w:color w:val="C7254E"/>
                <w:sz w:val="21"/>
                <w:szCs w:val="21"/>
                <w:shd w:val="clear" w:color="auto" w:fill="F9F2F4"/>
              </w:rPr>
              <w:t>-b</w:t>
            </w:r>
            <w:r w:rsidRPr="00651D2C">
              <w:rPr>
                <w:rFonts w:ascii="Segoe UI" w:hAnsi="Segoe UI" w:cs="Segoe UI"/>
                <w:color w:val="323232"/>
                <w:szCs w:val="21"/>
              </w:rPr>
              <w:t>，预览</w:t>
            </w:r>
            <w:r w:rsidRPr="00651D2C">
              <w:rPr>
                <w:rFonts w:ascii="Segoe UI" w:hAnsi="Segoe UI" w:cs="Segoe UI"/>
                <w:color w:val="323232"/>
                <w:szCs w:val="21"/>
              </w:rPr>
              <w:t xml:space="preserve"> YAML </w:t>
            </w:r>
            <w:r w:rsidRPr="00651D2C">
              <w:rPr>
                <w:rFonts w:ascii="Segoe UI" w:hAnsi="Segoe UI" w:cs="Segoe UI"/>
                <w:color w:val="323232"/>
                <w:szCs w:val="21"/>
              </w:rPr>
              <w:t>如图所示；</w:t>
            </w:r>
            <w:r w:rsidRPr="00651D2C">
              <w:rPr>
                <w:rFonts w:ascii="Segoe UI" w:hAnsi="Segoe UI" w:cs="Segoe UI"/>
                <w:color w:val="323232"/>
                <w:szCs w:val="21"/>
              </w:rPr>
              <w:br/>
            </w:r>
            <w:r>
              <w:rPr>
                <w:noProof/>
              </w:rPr>
              <w:drawing>
                <wp:inline distT="0" distB="0" distL="0" distR="0" wp14:anchorId="471EBC32" wp14:editId="45514ACC">
                  <wp:extent cx="899238" cy="693480"/>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899238" cy="693480"/>
                          </a:xfrm>
                          <a:prstGeom prst="rect">
                            <a:avLst/>
                          </a:prstGeom>
                        </pic:spPr>
                      </pic:pic>
                    </a:graphicData>
                  </a:graphic>
                </wp:inline>
              </w:drawing>
            </w:r>
            <w:r w:rsidRPr="00651D2C">
              <w:rPr>
                <w:rFonts w:ascii="Segoe UI" w:hAnsi="Segoe UI" w:cs="Segoe UI"/>
                <w:color w:val="323232"/>
                <w:szCs w:val="21"/>
              </w:rPr>
              <w:br/>
            </w:r>
            <w:r w:rsidRPr="00651D2C">
              <w:rPr>
                <w:rFonts w:ascii="Segoe UI" w:hAnsi="Segoe UI" w:cs="Segoe UI"/>
                <w:color w:val="323232"/>
                <w:szCs w:val="21"/>
              </w:rPr>
              <w:t>或在</w:t>
            </w:r>
            <w:r w:rsidRPr="00651D2C">
              <w:rPr>
                <w:rFonts w:ascii="Segoe UI" w:hAnsi="Segoe UI" w:cs="Segoe UI"/>
                <w:color w:val="323232"/>
                <w:szCs w:val="21"/>
              </w:rPr>
              <w:t> </w:t>
            </w:r>
            <w:r w:rsidRPr="00651D2C">
              <w:rPr>
                <w:rStyle w:val="a9"/>
                <w:rFonts w:ascii="Segoe UI" w:hAnsi="Segoe UI" w:cs="Segoe UI"/>
                <w:color w:val="323232"/>
                <w:szCs w:val="21"/>
              </w:rPr>
              <w:t>启动命令</w:t>
            </w:r>
            <w:r w:rsidRPr="00651D2C">
              <w:rPr>
                <w:rFonts w:ascii="Segoe UI" w:hAnsi="Segoe UI" w:cs="Segoe UI"/>
                <w:color w:val="323232"/>
                <w:szCs w:val="21"/>
              </w:rPr>
              <w:t> </w:t>
            </w:r>
            <w:r w:rsidRPr="00651D2C">
              <w:rPr>
                <w:rFonts w:ascii="Segoe UI" w:hAnsi="Segoe UI" w:cs="Segoe UI"/>
                <w:color w:val="323232"/>
                <w:szCs w:val="21"/>
              </w:rPr>
              <w:t>区域，添加</w:t>
            </w:r>
            <w:r w:rsidRPr="00651D2C">
              <w:rPr>
                <w:rFonts w:ascii="Segoe UI" w:hAnsi="Segoe UI" w:cs="Segoe UI"/>
                <w:color w:val="323232"/>
                <w:szCs w:val="21"/>
              </w:rPr>
              <w:t> </w:t>
            </w:r>
            <w:r w:rsidRPr="00651D2C">
              <w:rPr>
                <w:rStyle w:val="HTML"/>
                <w:rFonts w:ascii="Courier New" w:hAnsi="Courier New" w:cs="Courier New"/>
                <w:color w:val="C7254E"/>
                <w:sz w:val="21"/>
                <w:szCs w:val="21"/>
                <w:shd w:val="clear" w:color="auto" w:fill="F9F2F4"/>
              </w:rPr>
              <w:t>top</w:t>
            </w:r>
            <w:r w:rsidRPr="00651D2C">
              <w:rPr>
                <w:rFonts w:ascii="Segoe UI" w:hAnsi="Segoe UI" w:cs="Segoe UI"/>
                <w:color w:val="323232"/>
                <w:szCs w:val="21"/>
              </w:rPr>
              <w:t>，在</w:t>
            </w:r>
            <w:r w:rsidRPr="00651D2C">
              <w:rPr>
                <w:rFonts w:ascii="Segoe UI" w:hAnsi="Segoe UI" w:cs="Segoe UI"/>
                <w:color w:val="323232"/>
                <w:szCs w:val="21"/>
              </w:rPr>
              <w:t> </w:t>
            </w:r>
            <w:r w:rsidRPr="00651D2C">
              <w:rPr>
                <w:rStyle w:val="a9"/>
                <w:rFonts w:ascii="Segoe UI" w:hAnsi="Segoe UI" w:cs="Segoe UI"/>
                <w:color w:val="323232"/>
                <w:szCs w:val="21"/>
              </w:rPr>
              <w:t>参数</w:t>
            </w:r>
            <w:r w:rsidRPr="00651D2C">
              <w:rPr>
                <w:rFonts w:ascii="Segoe UI" w:hAnsi="Segoe UI" w:cs="Segoe UI"/>
                <w:color w:val="323232"/>
                <w:szCs w:val="21"/>
              </w:rPr>
              <w:t> </w:t>
            </w:r>
            <w:r w:rsidRPr="00651D2C">
              <w:rPr>
                <w:rFonts w:ascii="Segoe UI" w:hAnsi="Segoe UI" w:cs="Segoe UI"/>
                <w:color w:val="323232"/>
                <w:szCs w:val="21"/>
              </w:rPr>
              <w:t>区域，添加</w:t>
            </w:r>
            <w:r w:rsidRPr="00651D2C">
              <w:rPr>
                <w:rFonts w:ascii="Segoe UI" w:hAnsi="Segoe UI" w:cs="Segoe UI"/>
                <w:color w:val="323232"/>
                <w:szCs w:val="21"/>
              </w:rPr>
              <w:t> </w:t>
            </w:r>
            <w:r w:rsidRPr="00651D2C">
              <w:rPr>
                <w:rStyle w:val="HTML"/>
                <w:rFonts w:ascii="Courier New" w:hAnsi="Courier New" w:cs="Courier New"/>
                <w:color w:val="C7254E"/>
                <w:sz w:val="21"/>
                <w:szCs w:val="21"/>
                <w:shd w:val="clear" w:color="auto" w:fill="F9F2F4"/>
              </w:rPr>
              <w:t>-b</w:t>
            </w:r>
            <w:r w:rsidRPr="00651D2C">
              <w:rPr>
                <w:rFonts w:ascii="Segoe UI" w:hAnsi="Segoe UI" w:cs="Segoe UI"/>
                <w:color w:val="323232"/>
                <w:szCs w:val="21"/>
              </w:rPr>
              <w:t>，预览</w:t>
            </w:r>
            <w:r w:rsidRPr="00651D2C">
              <w:rPr>
                <w:rFonts w:ascii="Segoe UI" w:hAnsi="Segoe UI" w:cs="Segoe UI"/>
                <w:color w:val="323232"/>
                <w:szCs w:val="21"/>
              </w:rPr>
              <w:t xml:space="preserve"> YAML </w:t>
            </w:r>
            <w:r w:rsidRPr="00651D2C">
              <w:rPr>
                <w:rFonts w:ascii="Segoe UI" w:hAnsi="Segoe UI" w:cs="Segoe UI"/>
                <w:color w:val="323232"/>
                <w:szCs w:val="21"/>
              </w:rPr>
              <w:t>如图所示。</w:t>
            </w:r>
            <w:r w:rsidRPr="00651D2C">
              <w:rPr>
                <w:rFonts w:ascii="Segoe UI" w:hAnsi="Segoe UI" w:cs="Segoe UI"/>
                <w:color w:val="323232"/>
                <w:szCs w:val="21"/>
              </w:rPr>
              <w:br/>
            </w:r>
            <w:r>
              <w:rPr>
                <w:noProof/>
              </w:rPr>
              <w:drawing>
                <wp:inline distT="0" distB="0" distL="0" distR="0" wp14:anchorId="1EFEFA29" wp14:editId="1F726FC8">
                  <wp:extent cx="937341" cy="830652"/>
                  <wp:effectExtent l="0" t="0" r="0" b="762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937341" cy="830652"/>
                          </a:xfrm>
                          <a:prstGeom prst="rect">
                            <a:avLst/>
                          </a:prstGeom>
                        </pic:spPr>
                      </pic:pic>
                    </a:graphicData>
                  </a:graphic>
                </wp:inline>
              </w:drawing>
            </w:r>
            <w:r w:rsidRPr="00651D2C">
              <w:rPr>
                <w:rFonts w:ascii="Segoe UI" w:hAnsi="Segoe UI" w:cs="Segoe UI"/>
                <w:color w:val="323232"/>
                <w:szCs w:val="21"/>
              </w:rPr>
              <w:br/>
            </w:r>
            <w:r w:rsidRPr="00651D2C">
              <w:rPr>
                <w:rFonts w:ascii="Segoe UI" w:hAnsi="Segoe UI" w:cs="Segoe UI"/>
                <w:color w:val="323232"/>
                <w:szCs w:val="21"/>
              </w:rPr>
              <w:t>支持在启动命令和参数中引用环境变量。例如：已设置环境变量</w:t>
            </w:r>
            <w:r w:rsidRPr="00651D2C">
              <w:rPr>
                <w:rFonts w:ascii="Segoe UI" w:hAnsi="Segoe UI" w:cs="Segoe UI"/>
                <w:color w:val="323232"/>
                <w:szCs w:val="21"/>
              </w:rPr>
              <w:t> </w:t>
            </w:r>
            <w:r w:rsidRPr="00651D2C">
              <w:rPr>
                <w:rStyle w:val="HTML"/>
                <w:rFonts w:ascii="Courier New" w:hAnsi="Courier New" w:cs="Courier New"/>
                <w:color w:val="C7254E"/>
                <w:sz w:val="21"/>
                <w:szCs w:val="21"/>
                <w:shd w:val="clear" w:color="auto" w:fill="F9F2F4"/>
              </w:rPr>
              <w:t>MESSAGE:Welcome!</w:t>
            </w:r>
            <w:r w:rsidRPr="00651D2C">
              <w:rPr>
                <w:rFonts w:ascii="Segoe UI" w:hAnsi="Segoe UI" w:cs="Segoe UI"/>
                <w:color w:val="323232"/>
                <w:szCs w:val="21"/>
              </w:rPr>
              <w:t>，可在如下图所示的命令示例中引用环境变量。</w:t>
            </w:r>
            <w:r w:rsidRPr="00651D2C">
              <w:rPr>
                <w:rFonts w:ascii="Segoe UI" w:hAnsi="Segoe UI" w:cs="Segoe UI"/>
                <w:color w:val="323232"/>
                <w:szCs w:val="21"/>
              </w:rPr>
              <w:br/>
            </w:r>
            <w:r>
              <w:rPr>
                <w:noProof/>
              </w:rPr>
              <w:drawing>
                <wp:inline distT="0" distB="0" distL="0" distR="0" wp14:anchorId="3D49ED71" wp14:editId="648432B7">
                  <wp:extent cx="2880610" cy="960203"/>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880610" cy="960203"/>
                          </a:xfrm>
                          <a:prstGeom prst="rect">
                            <a:avLst/>
                          </a:prstGeom>
                        </pic:spPr>
                      </pic:pic>
                    </a:graphicData>
                  </a:graphic>
                </wp:inline>
              </w:drawing>
            </w:r>
          </w:p>
        </w:tc>
      </w:tr>
      <w:tr w:rsidR="00651D2C" w:rsidRPr="00651D2C" w:rsidTr="00651D2C">
        <w:tc>
          <w:tcPr>
            <w:tcW w:w="1135" w:type="dxa"/>
            <w:tcBorders>
              <w:bottom w:val="single" w:sz="6" w:space="0" w:color="E5E5E5"/>
              <w:right w:val="single" w:sz="6" w:space="0" w:color="EEEEEE"/>
            </w:tcBorders>
            <w:shd w:val="clear" w:color="auto" w:fill="FFFFFF"/>
            <w:vAlign w:val="center"/>
            <w:hideMark/>
          </w:tcPr>
          <w:p w:rsidR="00651D2C" w:rsidRPr="00651D2C" w:rsidRDefault="00651D2C">
            <w:pPr>
              <w:rPr>
                <w:rFonts w:ascii="Segoe UI" w:hAnsi="Segoe UI" w:cs="Segoe UI"/>
                <w:color w:val="323232"/>
                <w:szCs w:val="21"/>
              </w:rPr>
            </w:pPr>
            <w:r w:rsidRPr="00651D2C">
              <w:rPr>
                <w:rStyle w:val="a9"/>
                <w:rFonts w:ascii="Segoe UI" w:hAnsi="Segoe UI" w:cs="Segoe UI"/>
                <w:color w:val="323232"/>
                <w:szCs w:val="21"/>
              </w:rPr>
              <w:t>环境变量</w:t>
            </w:r>
          </w:p>
        </w:tc>
        <w:tc>
          <w:tcPr>
            <w:tcW w:w="992" w:type="dxa"/>
            <w:tcBorders>
              <w:bottom w:val="single" w:sz="6" w:space="0" w:color="E5E5E5"/>
              <w:right w:val="single" w:sz="6" w:space="0" w:color="EEEEEE"/>
            </w:tcBorders>
            <w:shd w:val="clear" w:color="auto" w:fill="FFFFFF"/>
            <w:vAlign w:val="center"/>
            <w:hideMark/>
          </w:tcPr>
          <w:p w:rsidR="00651D2C" w:rsidRPr="00651D2C" w:rsidRDefault="00651D2C">
            <w:pPr>
              <w:rPr>
                <w:rFonts w:ascii="Segoe UI" w:hAnsi="Segoe UI" w:cs="Segoe UI"/>
                <w:color w:val="323232"/>
                <w:szCs w:val="21"/>
              </w:rPr>
            </w:pPr>
            <w:r w:rsidRPr="00651D2C">
              <w:rPr>
                <w:rFonts w:ascii="Segoe UI" w:hAnsi="Segoe UI" w:cs="Segoe UI"/>
                <w:color w:val="323232"/>
                <w:szCs w:val="21"/>
              </w:rPr>
              <w:t>否</w:t>
            </w:r>
          </w:p>
        </w:tc>
        <w:tc>
          <w:tcPr>
            <w:tcW w:w="8080" w:type="dxa"/>
            <w:tcBorders>
              <w:bottom w:val="single" w:sz="6" w:space="0" w:color="E5E5E5"/>
              <w:right w:val="nil"/>
            </w:tcBorders>
            <w:shd w:val="clear" w:color="auto" w:fill="FFFFFF"/>
            <w:vAlign w:val="center"/>
            <w:hideMark/>
          </w:tcPr>
          <w:p w:rsidR="00651D2C" w:rsidRPr="00651D2C" w:rsidRDefault="00651D2C">
            <w:pPr>
              <w:rPr>
                <w:rFonts w:ascii="Segoe UI" w:hAnsi="Segoe UI" w:cs="Segoe UI"/>
                <w:color w:val="323232"/>
                <w:szCs w:val="21"/>
              </w:rPr>
            </w:pPr>
            <w:r w:rsidRPr="00651D2C">
              <w:rPr>
                <w:rFonts w:ascii="Segoe UI" w:hAnsi="Segoe UI" w:cs="Segoe UI"/>
                <w:color w:val="323232"/>
                <w:szCs w:val="21"/>
              </w:rPr>
              <w:t>设置容器的环境变量。</w:t>
            </w:r>
            <w:r w:rsidRPr="00651D2C">
              <w:rPr>
                <w:rFonts w:ascii="Segoe UI" w:hAnsi="Segoe UI" w:cs="Segoe UI"/>
                <w:color w:val="323232"/>
                <w:szCs w:val="21"/>
              </w:rPr>
              <w:br/>
            </w:r>
            <w:r w:rsidRPr="00651D2C">
              <w:rPr>
                <w:rFonts w:ascii="Segoe UI" w:hAnsi="Segoe UI" w:cs="Segoe UI"/>
                <w:color w:val="323232"/>
                <w:szCs w:val="21"/>
              </w:rPr>
              <w:t>单击</w:t>
            </w:r>
            <w:r w:rsidRPr="00651D2C">
              <w:rPr>
                <w:rFonts w:ascii="Segoe UI" w:hAnsi="Segoe UI" w:cs="Segoe UI"/>
                <w:color w:val="323232"/>
                <w:szCs w:val="21"/>
              </w:rPr>
              <w:t> </w:t>
            </w:r>
            <w:r w:rsidRPr="00651D2C">
              <w:rPr>
                <w:rStyle w:val="a9"/>
                <w:rFonts w:ascii="Segoe UI" w:hAnsi="Segoe UI" w:cs="Segoe UI"/>
                <w:color w:val="323232"/>
                <w:szCs w:val="21"/>
              </w:rPr>
              <w:t>添加</w:t>
            </w:r>
            <w:r w:rsidRPr="00651D2C">
              <w:rPr>
                <w:rFonts w:ascii="Segoe UI" w:hAnsi="Segoe UI" w:cs="Segoe UI"/>
                <w:color w:val="323232"/>
                <w:szCs w:val="21"/>
              </w:rPr>
              <w:t> </w:t>
            </w:r>
            <w:r w:rsidRPr="00651D2C">
              <w:rPr>
                <w:rFonts w:ascii="Segoe UI" w:hAnsi="Segoe UI" w:cs="Segoe UI"/>
                <w:color w:val="323232"/>
                <w:szCs w:val="21"/>
              </w:rPr>
              <w:t>按钮，输入环境变量的键和对应的值。</w:t>
            </w:r>
            <w:r w:rsidRPr="00651D2C">
              <w:rPr>
                <w:rFonts w:ascii="Segoe UI" w:hAnsi="Segoe UI" w:cs="Segoe UI"/>
                <w:color w:val="323232"/>
                <w:szCs w:val="21"/>
              </w:rPr>
              <w:br/>
            </w:r>
            <w:r w:rsidRPr="00651D2C">
              <w:rPr>
                <w:rFonts w:ascii="Segoe UI" w:hAnsi="Segoe UI" w:cs="Segoe UI"/>
                <w:color w:val="323232"/>
                <w:szCs w:val="21"/>
              </w:rPr>
              <w:t>或单击</w:t>
            </w:r>
            <w:r w:rsidRPr="00651D2C">
              <w:rPr>
                <w:rFonts w:ascii="Segoe UI" w:hAnsi="Segoe UI" w:cs="Segoe UI"/>
                <w:color w:val="323232"/>
                <w:szCs w:val="21"/>
              </w:rPr>
              <w:t> </w:t>
            </w:r>
            <w:r w:rsidRPr="00651D2C">
              <w:rPr>
                <w:rStyle w:val="a9"/>
                <w:rFonts w:ascii="Segoe UI" w:hAnsi="Segoe UI" w:cs="Segoe UI"/>
                <w:color w:val="323232"/>
                <w:szCs w:val="21"/>
              </w:rPr>
              <w:t>添加引用</w:t>
            </w:r>
            <w:r w:rsidRPr="00651D2C">
              <w:rPr>
                <w:rFonts w:ascii="Segoe UI" w:hAnsi="Segoe UI" w:cs="Segoe UI"/>
                <w:color w:val="323232"/>
                <w:szCs w:val="21"/>
              </w:rPr>
              <w:t> </w:t>
            </w:r>
            <w:r w:rsidRPr="00651D2C">
              <w:rPr>
                <w:rFonts w:ascii="Segoe UI" w:hAnsi="Segoe UI" w:cs="Segoe UI"/>
                <w:color w:val="323232"/>
                <w:szCs w:val="21"/>
              </w:rPr>
              <w:t>按钮，在</w:t>
            </w:r>
            <w:r w:rsidRPr="00651D2C">
              <w:rPr>
                <w:rFonts w:ascii="Segoe UI" w:hAnsi="Segoe UI" w:cs="Segoe UI"/>
                <w:color w:val="323232"/>
                <w:szCs w:val="21"/>
              </w:rPr>
              <w:t> </w:t>
            </w:r>
            <w:r w:rsidRPr="00651D2C">
              <w:rPr>
                <w:rStyle w:val="a9"/>
                <w:rFonts w:ascii="Segoe UI" w:hAnsi="Segoe UI" w:cs="Segoe UI"/>
                <w:color w:val="323232"/>
                <w:szCs w:val="21"/>
              </w:rPr>
              <w:t>键</w:t>
            </w:r>
            <w:r w:rsidRPr="00651D2C">
              <w:rPr>
                <w:rFonts w:ascii="Segoe UI" w:hAnsi="Segoe UI" w:cs="Segoe UI"/>
                <w:color w:val="323232"/>
                <w:szCs w:val="21"/>
              </w:rPr>
              <w:t> </w:t>
            </w:r>
            <w:r w:rsidRPr="00651D2C">
              <w:rPr>
                <w:rFonts w:ascii="Segoe UI" w:hAnsi="Segoe UI" w:cs="Segoe UI"/>
                <w:color w:val="323232"/>
                <w:szCs w:val="21"/>
              </w:rPr>
              <w:t>栏中，输入环境变量的键；在</w:t>
            </w:r>
            <w:r w:rsidRPr="00651D2C">
              <w:rPr>
                <w:rFonts w:ascii="Segoe UI" w:hAnsi="Segoe UI" w:cs="Segoe UI"/>
                <w:color w:val="323232"/>
                <w:szCs w:val="21"/>
              </w:rPr>
              <w:t> </w:t>
            </w:r>
            <w:r w:rsidRPr="00651D2C">
              <w:rPr>
                <w:rStyle w:val="a9"/>
                <w:rFonts w:ascii="Segoe UI" w:hAnsi="Segoe UI" w:cs="Segoe UI"/>
                <w:color w:val="323232"/>
                <w:szCs w:val="21"/>
              </w:rPr>
              <w:t>值</w:t>
            </w:r>
            <w:r w:rsidRPr="00651D2C">
              <w:rPr>
                <w:rFonts w:ascii="Segoe UI" w:hAnsi="Segoe UI" w:cs="Segoe UI"/>
                <w:color w:val="323232"/>
                <w:szCs w:val="21"/>
              </w:rPr>
              <w:t> </w:t>
            </w:r>
            <w:r w:rsidRPr="00651D2C">
              <w:rPr>
                <w:rFonts w:ascii="Segoe UI" w:hAnsi="Segoe UI" w:cs="Segoe UI"/>
                <w:color w:val="323232"/>
                <w:szCs w:val="21"/>
              </w:rPr>
              <w:t>栏中，选择要引用的对象（可选：配置字典、保密字典、</w:t>
            </w:r>
            <w:r w:rsidRPr="00651D2C">
              <w:rPr>
                <w:rFonts w:ascii="Segoe UI" w:hAnsi="Segoe UI" w:cs="Segoe UI"/>
                <w:color w:val="323232"/>
                <w:szCs w:val="21"/>
              </w:rPr>
              <w:t>fieldRef</w:t>
            </w:r>
            <w:r w:rsidRPr="00651D2C">
              <w:rPr>
                <w:rFonts w:ascii="Segoe UI" w:hAnsi="Segoe UI" w:cs="Segoe UI"/>
                <w:color w:val="323232"/>
                <w:szCs w:val="21"/>
              </w:rPr>
              <w:t>、</w:t>
            </w:r>
            <w:r w:rsidRPr="00651D2C">
              <w:rPr>
                <w:rFonts w:ascii="Segoe UI" w:hAnsi="Segoe UI" w:cs="Segoe UI"/>
                <w:color w:val="323232"/>
                <w:szCs w:val="21"/>
              </w:rPr>
              <w:t>resourcefieldRef</w:t>
            </w:r>
            <w:r w:rsidRPr="00651D2C">
              <w:rPr>
                <w:rFonts w:ascii="Segoe UI" w:hAnsi="Segoe UI" w:cs="Segoe UI"/>
                <w:color w:val="323232"/>
                <w:szCs w:val="21"/>
              </w:rPr>
              <w:t>），再选择具体要引用的字段，例如：配置项的</w:t>
            </w:r>
            <w:r w:rsidRPr="00651D2C">
              <w:rPr>
                <w:rFonts w:ascii="Segoe UI" w:hAnsi="Segoe UI" w:cs="Segoe UI"/>
                <w:color w:val="323232"/>
                <w:szCs w:val="21"/>
              </w:rPr>
              <w:t> </w:t>
            </w:r>
            <w:r w:rsidRPr="00651D2C">
              <w:rPr>
                <w:rStyle w:val="a9"/>
                <w:rFonts w:ascii="Segoe UI" w:hAnsi="Segoe UI" w:cs="Segoe UI"/>
                <w:color w:val="323232"/>
                <w:szCs w:val="21"/>
              </w:rPr>
              <w:t>键</w:t>
            </w:r>
            <w:r w:rsidRPr="00651D2C">
              <w:rPr>
                <w:rFonts w:ascii="Segoe UI" w:hAnsi="Segoe UI" w:cs="Segoe UI"/>
                <w:color w:val="323232"/>
                <w:szCs w:val="21"/>
              </w:rPr>
              <w:t> </w:t>
            </w:r>
            <w:r w:rsidRPr="00651D2C">
              <w:rPr>
                <w:rFonts w:ascii="Segoe UI" w:hAnsi="Segoe UI" w:cs="Segoe UI"/>
                <w:color w:val="323232"/>
                <w:szCs w:val="21"/>
              </w:rPr>
              <w:t>或</w:t>
            </w:r>
            <w:r w:rsidRPr="00651D2C">
              <w:rPr>
                <w:rFonts w:ascii="Segoe UI" w:hAnsi="Segoe UI" w:cs="Segoe UI"/>
                <w:color w:val="323232"/>
                <w:szCs w:val="21"/>
              </w:rPr>
              <w:t xml:space="preserve"> fieldRef/resourcefieldRef </w:t>
            </w:r>
            <w:r w:rsidRPr="00651D2C">
              <w:rPr>
                <w:rFonts w:ascii="Segoe UI" w:hAnsi="Segoe UI" w:cs="Segoe UI"/>
                <w:color w:val="323232"/>
                <w:szCs w:val="21"/>
              </w:rPr>
              <w:t>的字段，将会引用相应的字段作为环境变量的值。</w:t>
            </w:r>
            <w:r w:rsidRPr="00651D2C">
              <w:rPr>
                <w:rFonts w:ascii="Segoe UI" w:hAnsi="Segoe UI" w:cs="Segoe UI"/>
                <w:color w:val="323232"/>
                <w:szCs w:val="21"/>
              </w:rPr>
              <w:br/>
            </w:r>
            <w:r w:rsidRPr="00651D2C">
              <w:rPr>
                <w:rStyle w:val="a9"/>
                <w:rFonts w:ascii="Segoe UI" w:hAnsi="Segoe UI" w:cs="Segoe UI"/>
                <w:color w:val="323232"/>
                <w:szCs w:val="21"/>
              </w:rPr>
              <w:t>注意</w:t>
            </w:r>
            <w:r w:rsidRPr="00651D2C">
              <w:rPr>
                <w:rFonts w:ascii="Segoe UI" w:hAnsi="Segoe UI" w:cs="Segoe UI"/>
                <w:color w:val="323232"/>
                <w:szCs w:val="21"/>
              </w:rPr>
              <w:t>：通过环境变量添加相同的引用字段，会覆盖配置文件或镜像的相关配置。</w:t>
            </w:r>
          </w:p>
        </w:tc>
      </w:tr>
      <w:tr w:rsidR="00651D2C" w:rsidRPr="00651D2C" w:rsidTr="00651D2C">
        <w:tc>
          <w:tcPr>
            <w:tcW w:w="1135" w:type="dxa"/>
            <w:tcBorders>
              <w:bottom w:val="single" w:sz="6" w:space="0" w:color="E5E5E5"/>
              <w:right w:val="single" w:sz="6" w:space="0" w:color="EEEEEE"/>
            </w:tcBorders>
            <w:shd w:val="clear" w:color="auto" w:fill="FFFFFF"/>
            <w:vAlign w:val="center"/>
            <w:hideMark/>
          </w:tcPr>
          <w:p w:rsidR="00651D2C" w:rsidRPr="00651D2C" w:rsidRDefault="00651D2C">
            <w:pPr>
              <w:rPr>
                <w:rFonts w:ascii="Segoe UI" w:hAnsi="Segoe UI" w:cs="Segoe UI"/>
                <w:color w:val="323232"/>
                <w:szCs w:val="21"/>
              </w:rPr>
            </w:pPr>
            <w:r w:rsidRPr="00651D2C">
              <w:rPr>
                <w:rStyle w:val="a9"/>
                <w:rFonts w:ascii="Segoe UI" w:hAnsi="Segoe UI" w:cs="Segoe UI"/>
                <w:color w:val="323232"/>
                <w:szCs w:val="21"/>
              </w:rPr>
              <w:lastRenderedPageBreak/>
              <w:t>配置引用</w:t>
            </w:r>
          </w:p>
        </w:tc>
        <w:tc>
          <w:tcPr>
            <w:tcW w:w="992" w:type="dxa"/>
            <w:tcBorders>
              <w:bottom w:val="single" w:sz="6" w:space="0" w:color="E5E5E5"/>
              <w:right w:val="single" w:sz="6" w:space="0" w:color="EEEEEE"/>
            </w:tcBorders>
            <w:shd w:val="clear" w:color="auto" w:fill="FFFFFF"/>
            <w:vAlign w:val="center"/>
            <w:hideMark/>
          </w:tcPr>
          <w:p w:rsidR="00651D2C" w:rsidRPr="00651D2C" w:rsidRDefault="00651D2C">
            <w:pPr>
              <w:rPr>
                <w:rFonts w:ascii="Segoe UI" w:hAnsi="Segoe UI" w:cs="Segoe UI"/>
                <w:color w:val="323232"/>
                <w:szCs w:val="21"/>
              </w:rPr>
            </w:pPr>
            <w:r w:rsidRPr="00651D2C">
              <w:rPr>
                <w:rFonts w:ascii="Segoe UI" w:hAnsi="Segoe UI" w:cs="Segoe UI"/>
                <w:color w:val="323232"/>
                <w:szCs w:val="21"/>
              </w:rPr>
              <w:t>否</w:t>
            </w:r>
          </w:p>
        </w:tc>
        <w:tc>
          <w:tcPr>
            <w:tcW w:w="8080" w:type="dxa"/>
            <w:tcBorders>
              <w:bottom w:val="single" w:sz="6" w:space="0" w:color="E5E5E5"/>
              <w:right w:val="nil"/>
            </w:tcBorders>
            <w:shd w:val="clear" w:color="auto" w:fill="FFFFFF"/>
            <w:vAlign w:val="center"/>
            <w:hideMark/>
          </w:tcPr>
          <w:p w:rsidR="00651D2C" w:rsidRPr="00651D2C" w:rsidRDefault="00651D2C">
            <w:pPr>
              <w:rPr>
                <w:rFonts w:ascii="Segoe UI" w:hAnsi="Segoe UI" w:cs="Segoe UI"/>
                <w:color w:val="323232"/>
                <w:szCs w:val="21"/>
              </w:rPr>
            </w:pPr>
            <w:r w:rsidRPr="00651D2C">
              <w:rPr>
                <w:rFonts w:ascii="Segoe UI" w:hAnsi="Segoe UI" w:cs="Segoe UI"/>
                <w:color w:val="323232"/>
                <w:szCs w:val="21"/>
              </w:rPr>
              <w:t>单击下拉选择框，选择一个或多个要完整引用的配置字典。通过引用配置字典，可将配置文件中的配置项作为环境变量引入容器。</w:t>
            </w:r>
          </w:p>
        </w:tc>
      </w:tr>
      <w:tr w:rsidR="00651D2C" w:rsidRPr="00651D2C" w:rsidTr="00651D2C">
        <w:tc>
          <w:tcPr>
            <w:tcW w:w="1135" w:type="dxa"/>
            <w:tcBorders>
              <w:bottom w:val="single" w:sz="6" w:space="0" w:color="E5E5E5"/>
              <w:right w:val="single" w:sz="6" w:space="0" w:color="EEEEEE"/>
            </w:tcBorders>
            <w:shd w:val="clear" w:color="auto" w:fill="FFFFFF"/>
            <w:vAlign w:val="center"/>
            <w:hideMark/>
          </w:tcPr>
          <w:p w:rsidR="00651D2C" w:rsidRPr="00651D2C" w:rsidRDefault="00651D2C">
            <w:pPr>
              <w:rPr>
                <w:rFonts w:ascii="Segoe UI" w:hAnsi="Segoe UI" w:cs="Segoe UI"/>
                <w:color w:val="323232"/>
                <w:szCs w:val="21"/>
              </w:rPr>
            </w:pPr>
            <w:r w:rsidRPr="00651D2C">
              <w:rPr>
                <w:rStyle w:val="a9"/>
                <w:rFonts w:ascii="Segoe UI" w:hAnsi="Segoe UI" w:cs="Segoe UI"/>
                <w:color w:val="323232"/>
                <w:szCs w:val="21"/>
              </w:rPr>
              <w:t>健康检查</w:t>
            </w:r>
          </w:p>
        </w:tc>
        <w:tc>
          <w:tcPr>
            <w:tcW w:w="992" w:type="dxa"/>
            <w:tcBorders>
              <w:bottom w:val="single" w:sz="6" w:space="0" w:color="E5E5E5"/>
              <w:right w:val="single" w:sz="6" w:space="0" w:color="EEEEEE"/>
            </w:tcBorders>
            <w:shd w:val="clear" w:color="auto" w:fill="FFFFFF"/>
            <w:vAlign w:val="center"/>
            <w:hideMark/>
          </w:tcPr>
          <w:p w:rsidR="00651D2C" w:rsidRPr="00651D2C" w:rsidRDefault="00651D2C">
            <w:pPr>
              <w:rPr>
                <w:rFonts w:ascii="Segoe UI" w:hAnsi="Segoe UI" w:cs="Segoe UI"/>
                <w:color w:val="323232"/>
                <w:szCs w:val="21"/>
              </w:rPr>
            </w:pPr>
            <w:r w:rsidRPr="00651D2C">
              <w:rPr>
                <w:rFonts w:ascii="Segoe UI" w:hAnsi="Segoe UI" w:cs="Segoe UI"/>
                <w:color w:val="323232"/>
                <w:szCs w:val="21"/>
              </w:rPr>
              <w:t>否</w:t>
            </w:r>
          </w:p>
        </w:tc>
        <w:tc>
          <w:tcPr>
            <w:tcW w:w="8080" w:type="dxa"/>
            <w:tcBorders>
              <w:bottom w:val="single" w:sz="6" w:space="0" w:color="E5E5E5"/>
              <w:right w:val="nil"/>
            </w:tcBorders>
            <w:shd w:val="clear" w:color="auto" w:fill="FFFFFF"/>
            <w:vAlign w:val="center"/>
            <w:hideMark/>
          </w:tcPr>
          <w:p w:rsidR="009A4B34" w:rsidRDefault="00651D2C" w:rsidP="009A4B34">
            <w:pPr>
              <w:rPr>
                <w:rFonts w:ascii="Segoe UI" w:hAnsi="Segoe UI" w:cs="Segoe UI"/>
                <w:color w:val="323232"/>
                <w:szCs w:val="21"/>
              </w:rPr>
            </w:pPr>
            <w:r w:rsidRPr="00651D2C">
              <w:rPr>
                <w:rFonts w:ascii="Segoe UI" w:hAnsi="Segoe UI" w:cs="Segoe UI"/>
                <w:color w:val="323232"/>
                <w:szCs w:val="21"/>
              </w:rPr>
              <w:t>单击</w:t>
            </w:r>
            <w:r w:rsidRPr="00651D2C">
              <w:rPr>
                <w:rFonts w:ascii="Segoe UI" w:hAnsi="Segoe UI" w:cs="Segoe UI"/>
                <w:color w:val="323232"/>
                <w:szCs w:val="21"/>
              </w:rPr>
              <w:t> </w:t>
            </w:r>
            <w:r w:rsidRPr="00651D2C">
              <w:rPr>
                <w:rStyle w:val="a9"/>
                <w:rFonts w:ascii="Segoe UI" w:hAnsi="Segoe UI" w:cs="Segoe UI"/>
                <w:color w:val="323232"/>
                <w:szCs w:val="21"/>
              </w:rPr>
              <w:t>添加存活性健康检查</w:t>
            </w:r>
            <w:r w:rsidRPr="00651D2C">
              <w:rPr>
                <w:rFonts w:ascii="Segoe UI" w:hAnsi="Segoe UI" w:cs="Segoe UI"/>
                <w:color w:val="323232"/>
                <w:szCs w:val="21"/>
              </w:rPr>
              <w:t> </w:t>
            </w:r>
            <w:r w:rsidRPr="00651D2C">
              <w:rPr>
                <w:rFonts w:ascii="Segoe UI" w:hAnsi="Segoe UI" w:cs="Segoe UI"/>
                <w:color w:val="323232"/>
                <w:szCs w:val="21"/>
              </w:rPr>
              <w:t>或</w:t>
            </w:r>
            <w:r w:rsidRPr="00651D2C">
              <w:rPr>
                <w:rFonts w:ascii="Segoe UI" w:hAnsi="Segoe UI" w:cs="Segoe UI"/>
                <w:color w:val="323232"/>
                <w:szCs w:val="21"/>
              </w:rPr>
              <w:t> </w:t>
            </w:r>
            <w:r w:rsidRPr="00651D2C">
              <w:rPr>
                <w:rStyle w:val="a9"/>
                <w:rFonts w:ascii="Segoe UI" w:hAnsi="Segoe UI" w:cs="Segoe UI"/>
                <w:color w:val="323232"/>
                <w:szCs w:val="21"/>
              </w:rPr>
              <w:t>添加可用性健康检查</w:t>
            </w:r>
            <w:r w:rsidRPr="00651D2C">
              <w:rPr>
                <w:rFonts w:ascii="Segoe UI" w:hAnsi="Segoe UI" w:cs="Segoe UI"/>
                <w:color w:val="323232"/>
                <w:szCs w:val="21"/>
              </w:rPr>
              <w:t> </w:t>
            </w:r>
            <w:r w:rsidRPr="00651D2C">
              <w:rPr>
                <w:rFonts w:ascii="Segoe UI" w:hAnsi="Segoe UI" w:cs="Segoe UI"/>
                <w:color w:val="323232"/>
                <w:szCs w:val="21"/>
              </w:rPr>
              <w:t>按钮，在</w:t>
            </w:r>
            <w:r w:rsidRPr="00651D2C">
              <w:rPr>
                <w:rFonts w:ascii="Segoe UI" w:hAnsi="Segoe UI" w:cs="Segoe UI"/>
                <w:color w:val="323232"/>
                <w:szCs w:val="21"/>
              </w:rPr>
              <w:t> </w:t>
            </w:r>
            <w:r w:rsidRPr="00651D2C">
              <w:rPr>
                <w:rStyle w:val="a9"/>
                <w:rFonts w:ascii="Segoe UI" w:hAnsi="Segoe UI" w:cs="Segoe UI"/>
                <w:color w:val="323232"/>
                <w:szCs w:val="21"/>
              </w:rPr>
              <w:t>健康检查</w:t>
            </w:r>
            <w:r w:rsidRPr="00651D2C">
              <w:rPr>
                <w:rFonts w:ascii="Segoe UI" w:hAnsi="Segoe UI" w:cs="Segoe UI"/>
                <w:color w:val="323232"/>
                <w:szCs w:val="21"/>
              </w:rPr>
              <w:t> </w:t>
            </w:r>
            <w:r w:rsidRPr="00651D2C">
              <w:rPr>
                <w:rFonts w:ascii="Segoe UI" w:hAnsi="Segoe UI" w:cs="Segoe UI"/>
                <w:color w:val="323232"/>
                <w:szCs w:val="21"/>
              </w:rPr>
              <w:t>框中，配置健康检查参数。确认信息无误后，单击</w:t>
            </w:r>
            <w:r w:rsidRPr="00651D2C">
              <w:rPr>
                <w:rFonts w:ascii="Segoe UI" w:hAnsi="Segoe UI" w:cs="Segoe UI"/>
                <w:color w:val="323232"/>
                <w:szCs w:val="21"/>
              </w:rPr>
              <w:t> </w:t>
            </w:r>
            <w:r w:rsidRPr="00651D2C">
              <w:rPr>
                <w:rStyle w:val="a9"/>
                <w:rFonts w:ascii="Segoe UI" w:hAnsi="Segoe UI" w:cs="Segoe UI"/>
                <w:color w:val="323232"/>
                <w:szCs w:val="21"/>
              </w:rPr>
              <w:t>确定</w:t>
            </w:r>
            <w:r w:rsidRPr="00651D2C">
              <w:rPr>
                <w:rFonts w:ascii="Segoe UI" w:hAnsi="Segoe UI" w:cs="Segoe UI"/>
                <w:color w:val="323232"/>
                <w:szCs w:val="21"/>
              </w:rPr>
              <w:t> </w:t>
            </w:r>
            <w:r w:rsidRPr="00651D2C">
              <w:rPr>
                <w:rFonts w:ascii="Segoe UI" w:hAnsi="Segoe UI" w:cs="Segoe UI"/>
                <w:color w:val="323232"/>
                <w:szCs w:val="21"/>
              </w:rPr>
              <w:t>按钮。</w:t>
            </w:r>
          </w:p>
          <w:p w:rsidR="00651D2C" w:rsidRPr="00651D2C" w:rsidRDefault="00651D2C" w:rsidP="009A4B34">
            <w:pPr>
              <w:rPr>
                <w:rFonts w:ascii="Segoe UI" w:hAnsi="Segoe UI" w:cs="Segoe UI"/>
                <w:color w:val="323232"/>
                <w:szCs w:val="21"/>
              </w:rPr>
            </w:pPr>
            <w:r w:rsidRPr="00651D2C">
              <w:rPr>
                <w:rStyle w:val="a9"/>
                <w:rFonts w:ascii="Segoe UI" w:hAnsi="Segoe UI" w:cs="Segoe UI"/>
                <w:color w:val="323232"/>
                <w:szCs w:val="21"/>
              </w:rPr>
              <w:t>存活性健康检查</w:t>
            </w:r>
            <w:r w:rsidRPr="00651D2C">
              <w:rPr>
                <w:rFonts w:ascii="Segoe UI" w:hAnsi="Segoe UI" w:cs="Segoe UI"/>
                <w:color w:val="323232"/>
                <w:szCs w:val="21"/>
              </w:rPr>
              <w:t>：检查计算组件是否处于健康状态，如果检测结果为非正常时，会根据健康检查的配置决定是否重启实例。</w:t>
            </w:r>
            <w:r w:rsidRPr="00651D2C">
              <w:rPr>
                <w:rFonts w:ascii="Segoe UI" w:hAnsi="Segoe UI" w:cs="Segoe UI"/>
                <w:color w:val="323232"/>
                <w:szCs w:val="21"/>
              </w:rPr>
              <w:br/>
            </w:r>
            <w:r w:rsidRPr="00651D2C">
              <w:rPr>
                <w:rStyle w:val="a9"/>
                <w:rFonts w:ascii="Segoe UI" w:hAnsi="Segoe UI" w:cs="Segoe UI"/>
                <w:color w:val="323232"/>
                <w:szCs w:val="21"/>
              </w:rPr>
              <w:t>可用性健康检查</w:t>
            </w:r>
            <w:r w:rsidRPr="00651D2C">
              <w:rPr>
                <w:rFonts w:ascii="Segoe UI" w:hAnsi="Segoe UI" w:cs="Segoe UI"/>
                <w:color w:val="323232"/>
                <w:szCs w:val="21"/>
              </w:rPr>
              <w:t>：检查计算组件是否启动完成并处于正常服务状态，如果检测到容器实例的健康状态为非正常时，容器状态会被更新。</w:t>
            </w:r>
          </w:p>
        </w:tc>
      </w:tr>
      <w:tr w:rsidR="00651D2C" w:rsidRPr="00651D2C" w:rsidTr="00651D2C">
        <w:tc>
          <w:tcPr>
            <w:tcW w:w="1135" w:type="dxa"/>
            <w:tcBorders>
              <w:bottom w:val="single" w:sz="6" w:space="0" w:color="E5E5E5"/>
              <w:right w:val="single" w:sz="6" w:space="0" w:color="EEEEEE"/>
            </w:tcBorders>
            <w:shd w:val="clear" w:color="auto" w:fill="FFFFFF"/>
            <w:vAlign w:val="center"/>
            <w:hideMark/>
          </w:tcPr>
          <w:p w:rsidR="00651D2C" w:rsidRPr="00651D2C" w:rsidRDefault="00651D2C">
            <w:pPr>
              <w:rPr>
                <w:rFonts w:ascii="Segoe UI" w:hAnsi="Segoe UI" w:cs="Segoe UI"/>
                <w:color w:val="323232"/>
                <w:szCs w:val="21"/>
              </w:rPr>
            </w:pPr>
            <w:r w:rsidRPr="00651D2C">
              <w:rPr>
                <w:rStyle w:val="a9"/>
                <w:rFonts w:ascii="Segoe UI" w:hAnsi="Segoe UI" w:cs="Segoe UI"/>
                <w:color w:val="323232"/>
                <w:szCs w:val="21"/>
              </w:rPr>
              <w:t>存储卷挂载</w:t>
            </w:r>
          </w:p>
        </w:tc>
        <w:tc>
          <w:tcPr>
            <w:tcW w:w="992" w:type="dxa"/>
            <w:tcBorders>
              <w:bottom w:val="single" w:sz="6" w:space="0" w:color="E5E5E5"/>
              <w:right w:val="single" w:sz="6" w:space="0" w:color="EEEEEE"/>
            </w:tcBorders>
            <w:shd w:val="clear" w:color="auto" w:fill="FFFFFF"/>
            <w:vAlign w:val="center"/>
            <w:hideMark/>
          </w:tcPr>
          <w:p w:rsidR="00651D2C" w:rsidRPr="00651D2C" w:rsidRDefault="00651D2C">
            <w:pPr>
              <w:rPr>
                <w:rFonts w:ascii="Segoe UI" w:hAnsi="Segoe UI" w:cs="Segoe UI"/>
                <w:color w:val="323232"/>
                <w:szCs w:val="21"/>
              </w:rPr>
            </w:pPr>
            <w:r w:rsidRPr="00651D2C">
              <w:rPr>
                <w:rFonts w:ascii="Segoe UI" w:hAnsi="Segoe UI" w:cs="Segoe UI"/>
                <w:color w:val="323232"/>
                <w:szCs w:val="21"/>
              </w:rPr>
              <w:t>否</w:t>
            </w:r>
          </w:p>
        </w:tc>
        <w:tc>
          <w:tcPr>
            <w:tcW w:w="8080" w:type="dxa"/>
            <w:tcBorders>
              <w:bottom w:val="single" w:sz="6" w:space="0" w:color="E5E5E5"/>
              <w:right w:val="nil"/>
            </w:tcBorders>
            <w:shd w:val="clear" w:color="auto" w:fill="FFFFFF"/>
            <w:vAlign w:val="center"/>
            <w:hideMark/>
          </w:tcPr>
          <w:p w:rsidR="00651D2C" w:rsidRPr="00651D2C" w:rsidRDefault="00651D2C" w:rsidP="009A4B34">
            <w:pPr>
              <w:rPr>
                <w:rFonts w:ascii="Segoe UI" w:hAnsi="Segoe UI" w:cs="Segoe UI"/>
                <w:color w:val="323232"/>
                <w:szCs w:val="21"/>
              </w:rPr>
            </w:pPr>
            <w:r w:rsidRPr="00651D2C">
              <w:rPr>
                <w:rFonts w:ascii="Segoe UI" w:hAnsi="Segoe UI" w:cs="Segoe UI"/>
                <w:color w:val="323232"/>
                <w:szCs w:val="21"/>
              </w:rPr>
              <w:t>配置存储信息，实现容器中数据的持久存储。</w:t>
            </w:r>
            <w:r w:rsidRPr="00651D2C">
              <w:rPr>
                <w:rFonts w:ascii="Segoe UI" w:hAnsi="Segoe UI" w:cs="Segoe UI"/>
                <w:color w:val="323232"/>
                <w:szCs w:val="21"/>
              </w:rPr>
              <w:br/>
            </w:r>
            <w:r w:rsidRPr="00651D2C">
              <w:rPr>
                <w:rFonts w:ascii="Segoe UI" w:hAnsi="Segoe UI" w:cs="Segoe UI"/>
                <w:color w:val="323232"/>
                <w:szCs w:val="21"/>
              </w:rPr>
              <w:t>有以下两种方式：</w:t>
            </w:r>
            <w:r w:rsidRPr="00651D2C">
              <w:rPr>
                <w:rFonts w:ascii="Segoe UI" w:hAnsi="Segoe UI" w:cs="Segoe UI"/>
                <w:color w:val="323232"/>
                <w:szCs w:val="21"/>
              </w:rPr>
              <w:br/>
            </w:r>
            <w:r w:rsidRPr="00651D2C">
              <w:rPr>
                <w:rFonts w:ascii="Segoe UI" w:hAnsi="Segoe UI" w:cs="Segoe UI"/>
                <w:color w:val="323232"/>
                <w:szCs w:val="21"/>
              </w:rPr>
              <w:br/>
            </w:r>
            <w:r w:rsidRPr="00651D2C">
              <w:rPr>
                <w:rStyle w:val="a9"/>
                <w:rFonts w:ascii="Segoe UI" w:hAnsi="Segoe UI" w:cs="Segoe UI"/>
                <w:color w:val="323232"/>
                <w:szCs w:val="21"/>
              </w:rPr>
              <w:t>方式一</w:t>
            </w:r>
            <w:r w:rsidRPr="00651D2C">
              <w:rPr>
                <w:rFonts w:ascii="Segoe UI" w:hAnsi="Segoe UI" w:cs="Segoe UI"/>
                <w:color w:val="323232"/>
                <w:szCs w:val="21"/>
              </w:rPr>
              <w:t>：单击</w:t>
            </w:r>
            <w:r w:rsidRPr="00651D2C">
              <w:rPr>
                <w:rFonts w:ascii="Segoe UI" w:hAnsi="Segoe UI" w:cs="Segoe UI"/>
                <w:color w:val="323232"/>
                <w:szCs w:val="21"/>
              </w:rPr>
              <w:t> </w:t>
            </w:r>
            <w:r w:rsidRPr="00651D2C">
              <w:rPr>
                <w:rStyle w:val="a9"/>
                <w:rFonts w:ascii="Segoe UI" w:hAnsi="Segoe UI" w:cs="Segoe UI"/>
                <w:color w:val="323232"/>
                <w:szCs w:val="21"/>
              </w:rPr>
              <w:t>添加存储卷并挂载</w:t>
            </w:r>
            <w:r w:rsidRPr="00651D2C">
              <w:rPr>
                <w:rFonts w:ascii="Segoe UI" w:hAnsi="Segoe UI" w:cs="Segoe UI"/>
                <w:color w:val="323232"/>
                <w:szCs w:val="21"/>
              </w:rPr>
              <w:t> </w:t>
            </w:r>
            <w:r w:rsidRPr="00651D2C">
              <w:rPr>
                <w:rFonts w:ascii="Segoe UI" w:hAnsi="Segoe UI" w:cs="Segoe UI"/>
                <w:color w:val="323232"/>
                <w:szCs w:val="21"/>
              </w:rPr>
              <w:t>按钮，在</w:t>
            </w:r>
            <w:r w:rsidRPr="00651D2C">
              <w:rPr>
                <w:rFonts w:ascii="Segoe UI" w:hAnsi="Segoe UI" w:cs="Segoe UI"/>
                <w:color w:val="323232"/>
                <w:szCs w:val="21"/>
              </w:rPr>
              <w:t> </w:t>
            </w:r>
            <w:r w:rsidRPr="00651D2C">
              <w:rPr>
                <w:rStyle w:val="a9"/>
                <w:rFonts w:ascii="Segoe UI" w:hAnsi="Segoe UI" w:cs="Segoe UI"/>
                <w:color w:val="323232"/>
                <w:szCs w:val="21"/>
              </w:rPr>
              <w:t>添加存储卷</w:t>
            </w:r>
            <w:r w:rsidRPr="00651D2C">
              <w:rPr>
                <w:rFonts w:ascii="Segoe UI" w:hAnsi="Segoe UI" w:cs="Segoe UI"/>
                <w:color w:val="323232"/>
                <w:szCs w:val="21"/>
              </w:rPr>
              <w:t> </w:t>
            </w:r>
            <w:r w:rsidRPr="00651D2C">
              <w:rPr>
                <w:rFonts w:ascii="Segoe UI" w:hAnsi="Segoe UI" w:cs="Segoe UI"/>
                <w:color w:val="323232"/>
                <w:szCs w:val="21"/>
              </w:rPr>
              <w:t>窗口，选择存储类型，包括</w:t>
            </w:r>
            <w:r w:rsidRPr="00651D2C">
              <w:rPr>
                <w:rFonts w:ascii="Segoe UI" w:hAnsi="Segoe UI" w:cs="Segoe UI"/>
                <w:color w:val="323232"/>
                <w:szCs w:val="21"/>
              </w:rPr>
              <w:t> </w:t>
            </w:r>
            <w:r w:rsidRPr="00651D2C">
              <w:rPr>
                <w:rStyle w:val="a9"/>
                <w:rFonts w:ascii="Segoe UI" w:hAnsi="Segoe UI" w:cs="Segoe UI"/>
                <w:color w:val="323232"/>
                <w:szCs w:val="21"/>
              </w:rPr>
              <w:t>持久卷声明</w:t>
            </w:r>
            <w:r w:rsidRPr="00651D2C">
              <w:rPr>
                <w:rFonts w:ascii="Segoe UI" w:hAnsi="Segoe UI" w:cs="Segoe UI"/>
                <w:color w:val="323232"/>
                <w:szCs w:val="21"/>
              </w:rPr>
              <w:t>、</w:t>
            </w:r>
            <w:r w:rsidRPr="00651D2C">
              <w:rPr>
                <w:rStyle w:val="a9"/>
                <w:rFonts w:ascii="Segoe UI" w:hAnsi="Segoe UI" w:cs="Segoe UI"/>
                <w:color w:val="323232"/>
                <w:szCs w:val="21"/>
              </w:rPr>
              <w:t>配置字典</w:t>
            </w:r>
            <w:r w:rsidRPr="00651D2C">
              <w:rPr>
                <w:rFonts w:ascii="Segoe UI" w:hAnsi="Segoe UI" w:cs="Segoe UI"/>
                <w:color w:val="323232"/>
                <w:szCs w:val="21"/>
              </w:rPr>
              <w:t>、</w:t>
            </w:r>
            <w:r w:rsidRPr="00651D2C">
              <w:rPr>
                <w:rStyle w:val="a9"/>
                <w:rFonts w:ascii="Segoe UI" w:hAnsi="Segoe UI" w:cs="Segoe UI"/>
                <w:color w:val="323232"/>
                <w:szCs w:val="21"/>
              </w:rPr>
              <w:t>保密字典</w:t>
            </w:r>
            <w:r w:rsidRPr="00651D2C">
              <w:rPr>
                <w:rFonts w:ascii="Segoe UI" w:hAnsi="Segoe UI" w:cs="Segoe UI"/>
                <w:color w:val="323232"/>
                <w:szCs w:val="21"/>
              </w:rPr>
              <w:t>、</w:t>
            </w:r>
            <w:r w:rsidRPr="00651D2C">
              <w:rPr>
                <w:rStyle w:val="a9"/>
                <w:rFonts w:ascii="Segoe UI" w:hAnsi="Segoe UI" w:cs="Segoe UI"/>
                <w:color w:val="323232"/>
                <w:szCs w:val="21"/>
              </w:rPr>
              <w:t>主机路径</w:t>
            </w:r>
            <w:r w:rsidRPr="00651D2C">
              <w:rPr>
                <w:rFonts w:ascii="Segoe UI" w:hAnsi="Segoe UI" w:cs="Segoe UI"/>
                <w:color w:val="323232"/>
                <w:szCs w:val="21"/>
              </w:rPr>
              <w:t>、</w:t>
            </w:r>
            <w:r w:rsidRPr="00651D2C">
              <w:rPr>
                <w:rStyle w:val="a9"/>
                <w:rFonts w:ascii="Segoe UI" w:hAnsi="Segoe UI" w:cs="Segoe UI"/>
                <w:color w:val="323232"/>
                <w:szCs w:val="21"/>
              </w:rPr>
              <w:t>空目录</w:t>
            </w:r>
            <w:r w:rsidRPr="00651D2C">
              <w:rPr>
                <w:rFonts w:ascii="Segoe UI" w:hAnsi="Segoe UI" w:cs="Segoe UI"/>
                <w:color w:val="323232"/>
                <w:szCs w:val="21"/>
              </w:rPr>
              <w:t>。所有参数确认信息无误后，单击</w:t>
            </w:r>
            <w:r w:rsidRPr="00651D2C">
              <w:rPr>
                <w:rFonts w:ascii="Segoe UI" w:hAnsi="Segoe UI" w:cs="Segoe UI"/>
                <w:color w:val="323232"/>
                <w:szCs w:val="21"/>
              </w:rPr>
              <w:t> </w:t>
            </w:r>
            <w:r w:rsidRPr="00651D2C">
              <w:rPr>
                <w:rStyle w:val="a9"/>
                <w:rFonts w:ascii="Segoe UI" w:hAnsi="Segoe UI" w:cs="Segoe UI"/>
                <w:color w:val="323232"/>
                <w:szCs w:val="21"/>
              </w:rPr>
              <w:t>确定</w:t>
            </w:r>
            <w:r w:rsidRPr="00651D2C">
              <w:rPr>
                <w:rFonts w:ascii="Segoe UI" w:hAnsi="Segoe UI" w:cs="Segoe UI"/>
                <w:color w:val="323232"/>
                <w:szCs w:val="21"/>
              </w:rPr>
              <w:t> </w:t>
            </w:r>
            <w:r w:rsidRPr="00651D2C">
              <w:rPr>
                <w:rFonts w:ascii="Segoe UI" w:hAnsi="Segoe UI" w:cs="Segoe UI"/>
                <w:color w:val="323232"/>
                <w:szCs w:val="21"/>
              </w:rPr>
              <w:t>按钮。</w:t>
            </w:r>
            <w:r w:rsidRPr="00651D2C">
              <w:rPr>
                <w:rFonts w:ascii="Segoe UI" w:hAnsi="Segoe UI" w:cs="Segoe UI"/>
                <w:color w:val="323232"/>
                <w:szCs w:val="21"/>
              </w:rPr>
              <w:br/>
            </w:r>
            <w:r w:rsidRPr="00651D2C">
              <w:rPr>
                <w:rStyle w:val="a9"/>
                <w:rFonts w:ascii="Segoe UI" w:hAnsi="Segoe UI" w:cs="Segoe UI"/>
                <w:color w:val="323232"/>
                <w:szCs w:val="21"/>
              </w:rPr>
              <w:t>说明</w:t>
            </w:r>
            <w:r w:rsidRPr="00651D2C">
              <w:rPr>
                <w:rFonts w:ascii="Segoe UI" w:hAnsi="Segoe UI" w:cs="Segoe UI"/>
                <w:color w:val="323232"/>
                <w:szCs w:val="21"/>
              </w:rPr>
              <w:t>：通过此方式为容器添加存储卷后，会自动为容器组添加该存储卷，可在</w:t>
            </w:r>
            <w:r w:rsidRPr="00651D2C">
              <w:rPr>
                <w:rFonts w:ascii="Segoe UI" w:hAnsi="Segoe UI" w:cs="Segoe UI"/>
                <w:color w:val="323232"/>
                <w:szCs w:val="21"/>
              </w:rPr>
              <w:t> </w:t>
            </w:r>
            <w:r w:rsidRPr="00651D2C">
              <w:rPr>
                <w:rStyle w:val="a9"/>
                <w:rFonts w:ascii="Segoe UI" w:hAnsi="Segoe UI" w:cs="Segoe UI"/>
                <w:color w:val="323232"/>
                <w:szCs w:val="21"/>
              </w:rPr>
              <w:t>容器组</w:t>
            </w:r>
            <w:r w:rsidRPr="00651D2C">
              <w:rPr>
                <w:rFonts w:ascii="Segoe UI" w:hAnsi="Segoe UI" w:cs="Segoe UI"/>
                <w:color w:val="323232"/>
                <w:szCs w:val="21"/>
              </w:rPr>
              <w:t> </w:t>
            </w:r>
            <w:r w:rsidRPr="00651D2C">
              <w:rPr>
                <w:rFonts w:ascii="Segoe UI" w:hAnsi="Segoe UI" w:cs="Segoe UI"/>
                <w:color w:val="323232"/>
                <w:szCs w:val="21"/>
              </w:rPr>
              <w:t>的</w:t>
            </w:r>
            <w:r w:rsidRPr="00651D2C">
              <w:rPr>
                <w:rFonts w:ascii="Segoe UI" w:hAnsi="Segoe UI" w:cs="Segoe UI"/>
                <w:color w:val="323232"/>
                <w:szCs w:val="21"/>
              </w:rPr>
              <w:t> </w:t>
            </w:r>
            <w:r w:rsidRPr="00651D2C">
              <w:rPr>
                <w:rStyle w:val="a9"/>
                <w:rFonts w:ascii="Segoe UI" w:hAnsi="Segoe UI" w:cs="Segoe UI"/>
                <w:color w:val="323232"/>
                <w:szCs w:val="21"/>
              </w:rPr>
              <w:t>存储卷</w:t>
            </w:r>
            <w:r w:rsidRPr="00651D2C">
              <w:rPr>
                <w:rFonts w:ascii="Segoe UI" w:hAnsi="Segoe UI" w:cs="Segoe UI"/>
                <w:color w:val="323232"/>
                <w:szCs w:val="21"/>
              </w:rPr>
              <w:t> </w:t>
            </w:r>
            <w:r w:rsidRPr="00651D2C">
              <w:rPr>
                <w:rFonts w:ascii="Segoe UI" w:hAnsi="Segoe UI" w:cs="Segoe UI"/>
                <w:color w:val="323232"/>
                <w:szCs w:val="21"/>
              </w:rPr>
              <w:t>区域查看。</w:t>
            </w:r>
            <w:r w:rsidRPr="00651D2C">
              <w:rPr>
                <w:rFonts w:ascii="Segoe UI" w:hAnsi="Segoe UI" w:cs="Segoe UI"/>
                <w:color w:val="323232"/>
                <w:szCs w:val="21"/>
              </w:rPr>
              <w:br/>
            </w:r>
            <w:r w:rsidRPr="00651D2C">
              <w:rPr>
                <w:rFonts w:ascii="Segoe UI" w:hAnsi="Segoe UI" w:cs="Segoe UI"/>
                <w:color w:val="323232"/>
                <w:szCs w:val="21"/>
              </w:rPr>
              <w:br/>
            </w:r>
            <w:r w:rsidRPr="00651D2C">
              <w:rPr>
                <w:rStyle w:val="a9"/>
                <w:rFonts w:ascii="Segoe UI" w:hAnsi="Segoe UI" w:cs="Segoe UI"/>
                <w:color w:val="323232"/>
                <w:szCs w:val="21"/>
              </w:rPr>
              <w:t>方式二</w:t>
            </w:r>
            <w:r w:rsidRPr="00651D2C">
              <w:rPr>
                <w:rFonts w:ascii="Segoe UI" w:hAnsi="Segoe UI" w:cs="Segoe UI"/>
                <w:color w:val="323232"/>
                <w:szCs w:val="21"/>
              </w:rPr>
              <w:t>：单击</w:t>
            </w:r>
            <w:r w:rsidRPr="00651D2C">
              <w:rPr>
                <w:rFonts w:ascii="Segoe UI" w:hAnsi="Segoe UI" w:cs="Segoe UI"/>
                <w:color w:val="323232"/>
                <w:szCs w:val="21"/>
              </w:rPr>
              <w:t> </w:t>
            </w:r>
            <w:r w:rsidRPr="00651D2C">
              <w:rPr>
                <w:rStyle w:val="a9"/>
                <w:rFonts w:ascii="Segoe UI" w:hAnsi="Segoe UI" w:cs="Segoe UI"/>
                <w:color w:val="323232"/>
                <w:szCs w:val="21"/>
              </w:rPr>
              <w:t>添加</w:t>
            </w:r>
            <w:r w:rsidRPr="00651D2C">
              <w:rPr>
                <w:rFonts w:ascii="Segoe UI" w:hAnsi="Segoe UI" w:cs="Segoe UI"/>
                <w:color w:val="323232"/>
                <w:szCs w:val="21"/>
              </w:rPr>
              <w:t> </w:t>
            </w:r>
            <w:r w:rsidRPr="00651D2C">
              <w:rPr>
                <w:rFonts w:ascii="Segoe UI" w:hAnsi="Segoe UI" w:cs="Segoe UI"/>
                <w:color w:val="323232"/>
                <w:szCs w:val="21"/>
              </w:rPr>
              <w:t>按钮，添加已为容器组添加的存储卷作为容器的存储卷。单击</w:t>
            </w:r>
            <w:r w:rsidRPr="00651D2C">
              <w:rPr>
                <w:rFonts w:ascii="Segoe UI" w:hAnsi="Segoe UI" w:cs="Segoe UI"/>
                <w:color w:val="323232"/>
                <w:szCs w:val="21"/>
              </w:rPr>
              <w:t> </w:t>
            </w:r>
            <w:r w:rsidRPr="00651D2C">
              <w:rPr>
                <w:rStyle w:val="a9"/>
                <w:rFonts w:ascii="Segoe UI" w:hAnsi="Segoe UI" w:cs="Segoe UI"/>
                <w:color w:val="323232"/>
                <w:szCs w:val="21"/>
              </w:rPr>
              <w:t>存储卷名称</w:t>
            </w:r>
            <w:r w:rsidRPr="00651D2C">
              <w:rPr>
                <w:rFonts w:ascii="Segoe UI" w:hAnsi="Segoe UI" w:cs="Segoe UI"/>
                <w:color w:val="323232"/>
                <w:szCs w:val="21"/>
              </w:rPr>
              <w:t> </w:t>
            </w:r>
            <w:r w:rsidRPr="00651D2C">
              <w:rPr>
                <w:rFonts w:ascii="Segoe UI" w:hAnsi="Segoe UI" w:cs="Segoe UI"/>
                <w:color w:val="323232"/>
                <w:szCs w:val="21"/>
              </w:rPr>
              <w:t>下拉选择框选择要为容器挂载的存储卷。</w:t>
            </w:r>
            <w:r w:rsidRPr="00651D2C">
              <w:rPr>
                <w:rFonts w:ascii="Segoe UI" w:hAnsi="Segoe UI" w:cs="Segoe UI"/>
                <w:color w:val="323232"/>
                <w:szCs w:val="21"/>
              </w:rPr>
              <w:br/>
              <w:t xml:space="preserve">## </w:t>
            </w:r>
            <w:r w:rsidRPr="00651D2C">
              <w:rPr>
                <w:rFonts w:ascii="Segoe UI" w:hAnsi="Segoe UI" w:cs="Segoe UI"/>
                <w:color w:val="323232"/>
                <w:szCs w:val="21"/>
              </w:rPr>
              <w:t>前提条件：已在</w:t>
            </w:r>
            <w:r w:rsidRPr="00651D2C">
              <w:rPr>
                <w:rFonts w:ascii="Segoe UI" w:hAnsi="Segoe UI" w:cs="Segoe UI"/>
                <w:color w:val="323232"/>
                <w:szCs w:val="21"/>
              </w:rPr>
              <w:t> </w:t>
            </w:r>
            <w:r w:rsidRPr="00651D2C">
              <w:rPr>
                <w:rStyle w:val="a9"/>
                <w:rFonts w:ascii="Segoe UI" w:hAnsi="Segoe UI" w:cs="Segoe UI"/>
                <w:color w:val="323232"/>
                <w:szCs w:val="21"/>
              </w:rPr>
              <w:t>容器组</w:t>
            </w:r>
            <w:r w:rsidRPr="00651D2C">
              <w:rPr>
                <w:rFonts w:ascii="Segoe UI" w:hAnsi="Segoe UI" w:cs="Segoe UI"/>
                <w:color w:val="323232"/>
                <w:szCs w:val="21"/>
              </w:rPr>
              <w:t> </w:t>
            </w:r>
            <w:r w:rsidRPr="00651D2C">
              <w:rPr>
                <w:rFonts w:ascii="Segoe UI" w:hAnsi="Segoe UI" w:cs="Segoe UI"/>
                <w:color w:val="323232"/>
                <w:szCs w:val="21"/>
              </w:rPr>
              <w:t>区域，为容器组添加了</w:t>
            </w:r>
            <w:r w:rsidRPr="00651D2C">
              <w:rPr>
                <w:rFonts w:ascii="Segoe UI" w:hAnsi="Segoe UI" w:cs="Segoe UI"/>
                <w:color w:val="323232"/>
                <w:szCs w:val="21"/>
              </w:rPr>
              <w:t> </w:t>
            </w:r>
            <w:r w:rsidRPr="009A4B34">
              <w:rPr>
                <w:rFonts w:ascii="Segoe UI" w:hAnsi="Segoe UI" w:cs="Segoe UI"/>
                <w:color w:val="323232"/>
                <w:szCs w:val="21"/>
              </w:rPr>
              <w:t>存储卷</w:t>
            </w:r>
            <w:r w:rsidRPr="00651D2C">
              <w:rPr>
                <w:rFonts w:ascii="Segoe UI" w:hAnsi="Segoe UI" w:cs="Segoe UI"/>
                <w:color w:val="323232"/>
                <w:szCs w:val="21"/>
              </w:rPr>
              <w:t> </w:t>
            </w:r>
            <w:r w:rsidRPr="00651D2C">
              <w:rPr>
                <w:rFonts w:ascii="Segoe UI" w:hAnsi="Segoe UI" w:cs="Segoe UI"/>
                <w:color w:val="323232"/>
                <w:szCs w:val="21"/>
              </w:rPr>
              <w:t>资源，或已通过</w:t>
            </w:r>
            <w:r w:rsidRPr="00651D2C">
              <w:rPr>
                <w:rFonts w:ascii="Segoe UI" w:hAnsi="Segoe UI" w:cs="Segoe UI"/>
                <w:color w:val="323232"/>
                <w:szCs w:val="21"/>
              </w:rPr>
              <w:t> </w:t>
            </w:r>
            <w:r w:rsidRPr="00651D2C">
              <w:rPr>
                <w:rStyle w:val="a9"/>
                <w:rFonts w:ascii="Segoe UI" w:hAnsi="Segoe UI" w:cs="Segoe UI"/>
                <w:color w:val="323232"/>
                <w:szCs w:val="21"/>
              </w:rPr>
              <w:t>方式一</w:t>
            </w:r>
            <w:r w:rsidRPr="00651D2C">
              <w:rPr>
                <w:rFonts w:ascii="Segoe UI" w:hAnsi="Segoe UI" w:cs="Segoe UI"/>
                <w:color w:val="323232"/>
                <w:szCs w:val="21"/>
              </w:rPr>
              <w:t> </w:t>
            </w:r>
            <w:r w:rsidRPr="00651D2C">
              <w:rPr>
                <w:rFonts w:ascii="Segoe UI" w:hAnsi="Segoe UI" w:cs="Segoe UI"/>
                <w:color w:val="323232"/>
                <w:szCs w:val="21"/>
              </w:rPr>
              <w:t>添加了存储卷。</w:t>
            </w:r>
            <w:r w:rsidRPr="00651D2C">
              <w:rPr>
                <w:rFonts w:ascii="Segoe UI" w:hAnsi="Segoe UI" w:cs="Segoe UI"/>
                <w:color w:val="323232"/>
                <w:szCs w:val="21"/>
              </w:rPr>
              <w:br/>
            </w:r>
            <w:r w:rsidRPr="00651D2C">
              <w:rPr>
                <w:rFonts w:ascii="Segoe UI" w:hAnsi="Segoe UI" w:cs="Segoe UI"/>
                <w:color w:val="323232"/>
                <w:szCs w:val="21"/>
              </w:rPr>
              <w:br/>
            </w:r>
            <w:r w:rsidRPr="00651D2C">
              <w:rPr>
                <w:rStyle w:val="a9"/>
                <w:rFonts w:ascii="Segoe UI" w:hAnsi="Segoe UI" w:cs="Segoe UI"/>
                <w:color w:val="323232"/>
                <w:szCs w:val="21"/>
              </w:rPr>
              <w:t>通用参数说明</w:t>
            </w:r>
            <w:r w:rsidRPr="00651D2C">
              <w:rPr>
                <w:rFonts w:ascii="Segoe UI" w:hAnsi="Segoe UI" w:cs="Segoe UI"/>
                <w:color w:val="323232"/>
                <w:szCs w:val="21"/>
              </w:rPr>
              <w:t>：</w:t>
            </w:r>
            <w:r w:rsidRPr="00651D2C">
              <w:rPr>
                <w:rFonts w:ascii="Segoe UI" w:hAnsi="Segoe UI" w:cs="Segoe UI"/>
                <w:color w:val="323232"/>
                <w:szCs w:val="21"/>
              </w:rPr>
              <w:br/>
              <w:t>* </w:t>
            </w:r>
            <w:r w:rsidRPr="00651D2C">
              <w:rPr>
                <w:rStyle w:val="a9"/>
                <w:rFonts w:ascii="Segoe UI" w:hAnsi="Segoe UI" w:cs="Segoe UI"/>
                <w:color w:val="323232"/>
                <w:szCs w:val="21"/>
              </w:rPr>
              <w:t>挂载路径</w:t>
            </w:r>
            <w:r w:rsidRPr="00651D2C">
              <w:rPr>
                <w:rFonts w:ascii="Segoe UI" w:hAnsi="Segoe UI" w:cs="Segoe UI"/>
                <w:color w:val="323232"/>
                <w:szCs w:val="21"/>
              </w:rPr>
              <w:t>：在容器文件系统中，挂载存储卷的路径。</w:t>
            </w:r>
            <w:r w:rsidRPr="00651D2C">
              <w:rPr>
                <w:rFonts w:ascii="Segoe UI" w:hAnsi="Segoe UI" w:cs="Segoe UI"/>
                <w:color w:val="323232"/>
                <w:szCs w:val="21"/>
              </w:rPr>
              <w:br/>
              <w:t>* </w:t>
            </w:r>
            <w:r w:rsidRPr="00651D2C">
              <w:rPr>
                <w:rStyle w:val="a9"/>
                <w:rFonts w:ascii="Segoe UI" w:hAnsi="Segoe UI" w:cs="Segoe UI"/>
                <w:color w:val="323232"/>
                <w:szCs w:val="21"/>
              </w:rPr>
              <w:t>子路径</w:t>
            </w:r>
            <w:r w:rsidRPr="00651D2C">
              <w:rPr>
                <w:rFonts w:ascii="Segoe UI" w:hAnsi="Segoe UI" w:cs="Segoe UI"/>
                <w:color w:val="323232"/>
                <w:szCs w:val="21"/>
              </w:rPr>
              <w:t>：已存在的，容器可以用于存储数据的文件的相对路径。</w:t>
            </w:r>
            <w:r w:rsidRPr="00651D2C">
              <w:rPr>
                <w:rFonts w:ascii="Segoe UI" w:hAnsi="Segoe UI" w:cs="Segoe UI"/>
                <w:color w:val="323232"/>
                <w:szCs w:val="21"/>
              </w:rPr>
              <w:br/>
            </w:r>
            <w:r w:rsidRPr="00651D2C">
              <w:rPr>
                <w:rFonts w:ascii="Segoe UI" w:hAnsi="Segoe UI" w:cs="Segoe UI"/>
                <w:color w:val="323232"/>
                <w:szCs w:val="21"/>
              </w:rPr>
              <w:t>当存储卷类型为</w:t>
            </w:r>
            <w:r w:rsidRPr="00651D2C">
              <w:rPr>
                <w:rFonts w:ascii="Segoe UI" w:hAnsi="Segoe UI" w:cs="Segoe UI"/>
                <w:color w:val="323232"/>
                <w:szCs w:val="21"/>
              </w:rPr>
              <w:t> </w:t>
            </w:r>
            <w:r w:rsidRPr="00651D2C">
              <w:rPr>
                <w:rStyle w:val="HTML"/>
                <w:rFonts w:ascii="Courier New" w:hAnsi="Courier New" w:cs="Courier New"/>
                <w:color w:val="C7254E"/>
                <w:sz w:val="21"/>
                <w:szCs w:val="21"/>
                <w:shd w:val="clear" w:color="auto" w:fill="F9F2F4"/>
              </w:rPr>
              <w:t>配置字典</w:t>
            </w:r>
            <w:r w:rsidRPr="00651D2C">
              <w:rPr>
                <w:rFonts w:ascii="Segoe UI" w:hAnsi="Segoe UI" w:cs="Segoe UI"/>
                <w:color w:val="323232"/>
                <w:szCs w:val="21"/>
              </w:rPr>
              <w:t> </w:t>
            </w:r>
            <w:r w:rsidRPr="00651D2C">
              <w:rPr>
                <w:rFonts w:ascii="Segoe UI" w:hAnsi="Segoe UI" w:cs="Segoe UI"/>
                <w:color w:val="323232"/>
                <w:szCs w:val="21"/>
              </w:rPr>
              <w:t>或</w:t>
            </w:r>
            <w:r w:rsidRPr="00651D2C">
              <w:rPr>
                <w:rFonts w:ascii="Segoe UI" w:hAnsi="Segoe UI" w:cs="Segoe UI"/>
                <w:color w:val="323232"/>
                <w:szCs w:val="21"/>
              </w:rPr>
              <w:t> </w:t>
            </w:r>
            <w:r w:rsidRPr="00651D2C">
              <w:rPr>
                <w:rStyle w:val="HTML"/>
                <w:rFonts w:ascii="Courier New" w:hAnsi="Courier New" w:cs="Courier New"/>
                <w:color w:val="C7254E"/>
                <w:sz w:val="21"/>
                <w:szCs w:val="21"/>
                <w:shd w:val="clear" w:color="auto" w:fill="F9F2F4"/>
              </w:rPr>
              <w:t>保密字典</w:t>
            </w:r>
            <w:r w:rsidRPr="00651D2C">
              <w:rPr>
                <w:rFonts w:ascii="Segoe UI" w:hAnsi="Segoe UI" w:cs="Segoe UI"/>
                <w:color w:val="323232"/>
                <w:szCs w:val="21"/>
              </w:rPr>
              <w:t> </w:t>
            </w:r>
            <w:r w:rsidRPr="00651D2C">
              <w:rPr>
                <w:rFonts w:ascii="Segoe UI" w:hAnsi="Segoe UI" w:cs="Segoe UI"/>
                <w:color w:val="323232"/>
                <w:szCs w:val="21"/>
              </w:rPr>
              <w:t>时，支持选择一个配置项的键作为子路径。挂载路径拼接子路径构成完整的存储卷挂载路径，将指向具体的文件夹或文件名称。</w:t>
            </w:r>
            <w:r w:rsidRPr="00651D2C">
              <w:rPr>
                <w:rFonts w:ascii="Segoe UI" w:hAnsi="Segoe UI" w:cs="Segoe UI"/>
                <w:color w:val="323232"/>
                <w:szCs w:val="21"/>
              </w:rPr>
              <w:br/>
              <w:t>* </w:t>
            </w:r>
            <w:r w:rsidRPr="00651D2C">
              <w:rPr>
                <w:rStyle w:val="a9"/>
                <w:rFonts w:ascii="Segoe UI" w:hAnsi="Segoe UI" w:cs="Segoe UI"/>
                <w:color w:val="323232"/>
                <w:szCs w:val="21"/>
              </w:rPr>
              <w:t>只读</w:t>
            </w:r>
            <w:r w:rsidRPr="00651D2C">
              <w:rPr>
                <w:rFonts w:ascii="Segoe UI" w:hAnsi="Segoe UI" w:cs="Segoe UI"/>
                <w:color w:val="323232"/>
                <w:szCs w:val="21"/>
              </w:rPr>
              <w:t>：以滑块开关的形式展现，用于控制存储卷的访问方式。开关默认关闭，存储卷的访问方式为</w:t>
            </w:r>
            <w:r w:rsidRPr="00651D2C">
              <w:rPr>
                <w:rFonts w:ascii="Segoe UI" w:hAnsi="Segoe UI" w:cs="Segoe UI"/>
                <w:color w:val="323232"/>
                <w:szCs w:val="21"/>
              </w:rPr>
              <w:t> </w:t>
            </w:r>
            <w:r w:rsidRPr="00651D2C">
              <w:rPr>
                <w:rStyle w:val="a9"/>
                <w:rFonts w:ascii="Segoe UI" w:hAnsi="Segoe UI" w:cs="Segoe UI"/>
                <w:color w:val="323232"/>
                <w:szCs w:val="21"/>
              </w:rPr>
              <w:t>读写</w:t>
            </w:r>
            <w:r w:rsidRPr="00651D2C">
              <w:rPr>
                <w:rFonts w:ascii="Segoe UI" w:hAnsi="Segoe UI" w:cs="Segoe UI"/>
                <w:color w:val="323232"/>
                <w:szCs w:val="21"/>
              </w:rPr>
              <w:t>；单击开启开关后，存储卷的访问方式为</w:t>
            </w:r>
            <w:r w:rsidRPr="00651D2C">
              <w:rPr>
                <w:rFonts w:ascii="Segoe UI" w:hAnsi="Segoe UI" w:cs="Segoe UI"/>
                <w:color w:val="323232"/>
                <w:szCs w:val="21"/>
              </w:rPr>
              <w:t> </w:t>
            </w:r>
            <w:r w:rsidRPr="00651D2C">
              <w:rPr>
                <w:rStyle w:val="a9"/>
                <w:rFonts w:ascii="Segoe UI" w:hAnsi="Segoe UI" w:cs="Segoe UI"/>
                <w:color w:val="323232"/>
                <w:szCs w:val="21"/>
              </w:rPr>
              <w:t>只读</w:t>
            </w:r>
            <w:r w:rsidRPr="00651D2C">
              <w:rPr>
                <w:rFonts w:ascii="Segoe UI" w:hAnsi="Segoe UI" w:cs="Segoe UI"/>
                <w:color w:val="323232"/>
                <w:szCs w:val="21"/>
              </w:rPr>
              <w:t>。</w:t>
            </w:r>
          </w:p>
        </w:tc>
      </w:tr>
      <w:tr w:rsidR="00651D2C" w:rsidRPr="00651D2C" w:rsidTr="00651D2C">
        <w:tc>
          <w:tcPr>
            <w:tcW w:w="1135" w:type="dxa"/>
            <w:tcBorders>
              <w:bottom w:val="single" w:sz="6" w:space="0" w:color="E5E5E5"/>
              <w:right w:val="single" w:sz="6" w:space="0" w:color="EEEEEE"/>
            </w:tcBorders>
            <w:shd w:val="clear" w:color="auto" w:fill="FFFFFF"/>
            <w:vAlign w:val="center"/>
            <w:hideMark/>
          </w:tcPr>
          <w:p w:rsidR="00651D2C" w:rsidRPr="00651D2C" w:rsidRDefault="00651D2C">
            <w:pPr>
              <w:rPr>
                <w:rFonts w:ascii="Segoe UI" w:hAnsi="Segoe UI" w:cs="Segoe UI"/>
                <w:color w:val="323232"/>
                <w:szCs w:val="21"/>
              </w:rPr>
            </w:pPr>
            <w:r w:rsidRPr="00651D2C">
              <w:rPr>
                <w:rStyle w:val="a9"/>
                <w:rFonts w:ascii="Segoe UI" w:hAnsi="Segoe UI" w:cs="Segoe UI"/>
                <w:color w:val="323232"/>
                <w:szCs w:val="21"/>
              </w:rPr>
              <w:t>端口</w:t>
            </w:r>
          </w:p>
        </w:tc>
        <w:tc>
          <w:tcPr>
            <w:tcW w:w="992" w:type="dxa"/>
            <w:tcBorders>
              <w:bottom w:val="single" w:sz="6" w:space="0" w:color="E5E5E5"/>
              <w:right w:val="single" w:sz="6" w:space="0" w:color="EEEEEE"/>
            </w:tcBorders>
            <w:shd w:val="clear" w:color="auto" w:fill="FFFFFF"/>
            <w:vAlign w:val="center"/>
            <w:hideMark/>
          </w:tcPr>
          <w:p w:rsidR="00651D2C" w:rsidRPr="00651D2C" w:rsidRDefault="00651D2C">
            <w:pPr>
              <w:rPr>
                <w:rFonts w:ascii="Segoe UI" w:hAnsi="Segoe UI" w:cs="Segoe UI"/>
                <w:color w:val="323232"/>
                <w:szCs w:val="21"/>
              </w:rPr>
            </w:pPr>
            <w:r w:rsidRPr="00651D2C">
              <w:rPr>
                <w:rFonts w:ascii="Segoe UI" w:hAnsi="Segoe UI" w:cs="Segoe UI"/>
                <w:color w:val="323232"/>
                <w:szCs w:val="21"/>
              </w:rPr>
              <w:t>否</w:t>
            </w:r>
          </w:p>
        </w:tc>
        <w:tc>
          <w:tcPr>
            <w:tcW w:w="8080" w:type="dxa"/>
            <w:tcBorders>
              <w:bottom w:val="single" w:sz="6" w:space="0" w:color="E5E5E5"/>
              <w:right w:val="nil"/>
            </w:tcBorders>
            <w:shd w:val="clear" w:color="auto" w:fill="FFFFFF"/>
            <w:vAlign w:val="center"/>
            <w:hideMark/>
          </w:tcPr>
          <w:p w:rsidR="00651D2C" w:rsidRPr="00651D2C" w:rsidRDefault="00651D2C">
            <w:pPr>
              <w:rPr>
                <w:rFonts w:ascii="Segoe UI" w:hAnsi="Segoe UI" w:cs="Segoe UI"/>
                <w:color w:val="323232"/>
                <w:szCs w:val="21"/>
              </w:rPr>
            </w:pPr>
            <w:r w:rsidRPr="00651D2C">
              <w:rPr>
                <w:rFonts w:ascii="Segoe UI" w:hAnsi="Segoe UI" w:cs="Segoe UI"/>
                <w:color w:val="323232"/>
                <w:szCs w:val="21"/>
              </w:rPr>
              <w:t>单击</w:t>
            </w:r>
            <w:r w:rsidRPr="00651D2C">
              <w:rPr>
                <w:rFonts w:ascii="Segoe UI" w:hAnsi="Segoe UI" w:cs="Segoe UI"/>
                <w:color w:val="323232"/>
                <w:szCs w:val="21"/>
              </w:rPr>
              <w:t> </w:t>
            </w:r>
            <w:r w:rsidRPr="00651D2C">
              <w:rPr>
                <w:rStyle w:val="a9"/>
                <w:rFonts w:ascii="Segoe UI" w:hAnsi="Segoe UI" w:cs="Segoe UI"/>
                <w:color w:val="323232"/>
                <w:szCs w:val="21"/>
              </w:rPr>
              <w:t>添加</w:t>
            </w:r>
            <w:r w:rsidRPr="00651D2C">
              <w:rPr>
                <w:rFonts w:ascii="Segoe UI" w:hAnsi="Segoe UI" w:cs="Segoe UI"/>
                <w:color w:val="323232"/>
                <w:szCs w:val="21"/>
              </w:rPr>
              <w:t> </w:t>
            </w:r>
            <w:r w:rsidRPr="00651D2C">
              <w:rPr>
                <w:rFonts w:ascii="Segoe UI" w:hAnsi="Segoe UI" w:cs="Segoe UI"/>
                <w:color w:val="323232"/>
                <w:szCs w:val="21"/>
              </w:rPr>
              <w:t>按钮，可添加一条主机端口和容器端口的映射记录。</w:t>
            </w:r>
            <w:r w:rsidRPr="00651D2C">
              <w:rPr>
                <w:rFonts w:ascii="Segoe UI" w:hAnsi="Segoe UI" w:cs="Segoe UI"/>
                <w:color w:val="323232"/>
                <w:szCs w:val="21"/>
              </w:rPr>
              <w:br/>
              <w:t xml:space="preserve">1. </w:t>
            </w:r>
            <w:r w:rsidRPr="00651D2C">
              <w:rPr>
                <w:rFonts w:ascii="Segoe UI" w:hAnsi="Segoe UI" w:cs="Segoe UI"/>
                <w:color w:val="323232"/>
                <w:szCs w:val="21"/>
              </w:rPr>
              <w:t>单击</w:t>
            </w:r>
            <w:r w:rsidRPr="00651D2C">
              <w:rPr>
                <w:rFonts w:ascii="Segoe UI" w:hAnsi="Segoe UI" w:cs="Segoe UI"/>
                <w:color w:val="323232"/>
                <w:szCs w:val="21"/>
              </w:rPr>
              <w:t> </w:t>
            </w:r>
            <w:r w:rsidRPr="00651D2C">
              <w:rPr>
                <w:rStyle w:val="a9"/>
                <w:rFonts w:ascii="Segoe UI" w:hAnsi="Segoe UI" w:cs="Segoe UI"/>
                <w:color w:val="323232"/>
                <w:szCs w:val="21"/>
              </w:rPr>
              <w:t>协议</w:t>
            </w:r>
            <w:r w:rsidRPr="00651D2C">
              <w:rPr>
                <w:rFonts w:ascii="Segoe UI" w:hAnsi="Segoe UI" w:cs="Segoe UI"/>
                <w:color w:val="323232"/>
                <w:szCs w:val="21"/>
              </w:rPr>
              <w:t> </w:t>
            </w:r>
            <w:r w:rsidRPr="00651D2C">
              <w:rPr>
                <w:rFonts w:ascii="Segoe UI" w:hAnsi="Segoe UI" w:cs="Segoe UI"/>
                <w:color w:val="323232"/>
                <w:szCs w:val="21"/>
              </w:rPr>
              <w:t>下拉选择框，选择端口的协议，可选</w:t>
            </w:r>
            <w:r w:rsidRPr="00651D2C">
              <w:rPr>
                <w:rFonts w:ascii="Segoe UI" w:hAnsi="Segoe UI" w:cs="Segoe UI"/>
                <w:color w:val="323232"/>
                <w:szCs w:val="21"/>
              </w:rPr>
              <w:t xml:space="preserve"> TCP</w:t>
            </w:r>
            <w:r w:rsidRPr="00651D2C">
              <w:rPr>
                <w:rFonts w:ascii="Segoe UI" w:hAnsi="Segoe UI" w:cs="Segoe UI"/>
                <w:color w:val="323232"/>
                <w:szCs w:val="21"/>
              </w:rPr>
              <w:t>、</w:t>
            </w:r>
            <w:r w:rsidRPr="00651D2C">
              <w:rPr>
                <w:rFonts w:ascii="Segoe UI" w:hAnsi="Segoe UI" w:cs="Segoe UI"/>
                <w:color w:val="323232"/>
                <w:szCs w:val="21"/>
              </w:rPr>
              <w:t>UDP</w:t>
            </w:r>
            <w:r w:rsidRPr="00651D2C">
              <w:rPr>
                <w:rFonts w:ascii="Segoe UI" w:hAnsi="Segoe UI" w:cs="Segoe UI"/>
                <w:color w:val="323232"/>
                <w:szCs w:val="21"/>
              </w:rPr>
              <w:t>。</w:t>
            </w:r>
            <w:r w:rsidRPr="00651D2C">
              <w:rPr>
                <w:rFonts w:ascii="Segoe UI" w:hAnsi="Segoe UI" w:cs="Segoe UI"/>
                <w:color w:val="323232"/>
                <w:szCs w:val="21"/>
              </w:rPr>
              <w:br/>
              <w:t xml:space="preserve">2. </w:t>
            </w:r>
            <w:r w:rsidRPr="00651D2C">
              <w:rPr>
                <w:rFonts w:ascii="Segoe UI" w:hAnsi="Segoe UI" w:cs="Segoe UI"/>
                <w:color w:val="323232"/>
                <w:szCs w:val="21"/>
              </w:rPr>
              <w:t>在</w:t>
            </w:r>
            <w:r w:rsidRPr="00651D2C">
              <w:rPr>
                <w:rFonts w:ascii="Segoe UI" w:hAnsi="Segoe UI" w:cs="Segoe UI"/>
                <w:color w:val="323232"/>
                <w:szCs w:val="21"/>
              </w:rPr>
              <w:t> </w:t>
            </w:r>
            <w:r w:rsidRPr="00651D2C">
              <w:rPr>
                <w:rStyle w:val="a9"/>
                <w:rFonts w:ascii="Segoe UI" w:hAnsi="Segoe UI" w:cs="Segoe UI"/>
                <w:color w:val="323232"/>
                <w:szCs w:val="21"/>
              </w:rPr>
              <w:t>容器端口</w:t>
            </w:r>
            <w:r w:rsidRPr="00651D2C">
              <w:rPr>
                <w:rFonts w:ascii="Segoe UI" w:hAnsi="Segoe UI" w:cs="Segoe UI"/>
                <w:color w:val="323232"/>
                <w:szCs w:val="21"/>
              </w:rPr>
              <w:t> </w:t>
            </w:r>
            <w:r w:rsidRPr="00651D2C">
              <w:rPr>
                <w:rFonts w:ascii="Segoe UI" w:hAnsi="Segoe UI" w:cs="Segoe UI"/>
                <w:color w:val="323232"/>
                <w:szCs w:val="21"/>
              </w:rPr>
              <w:t>输入框中，输入容器端口号。容器端口需要与后端的</w:t>
            </w:r>
            <w:r w:rsidRPr="00651D2C">
              <w:rPr>
                <w:rFonts w:ascii="Segoe UI" w:hAnsi="Segoe UI" w:cs="Segoe UI"/>
                <w:color w:val="323232"/>
                <w:szCs w:val="21"/>
              </w:rPr>
              <w:t xml:space="preserve"> Pod </w:t>
            </w:r>
            <w:r w:rsidRPr="00651D2C">
              <w:rPr>
                <w:rFonts w:ascii="Segoe UI" w:hAnsi="Segoe UI" w:cs="Segoe UI"/>
                <w:color w:val="323232"/>
                <w:szCs w:val="21"/>
              </w:rPr>
              <w:t>中暴露的容器端口一致当通过选择镜像方式，选择了</w:t>
            </w:r>
            <w:r w:rsidRPr="00651D2C">
              <w:rPr>
                <w:rFonts w:ascii="Segoe UI" w:hAnsi="Segoe UI" w:cs="Segoe UI"/>
                <w:color w:val="323232"/>
                <w:szCs w:val="21"/>
              </w:rPr>
              <w:t xml:space="preserve"> registry </w:t>
            </w:r>
            <w:r w:rsidRPr="00651D2C">
              <w:rPr>
                <w:rFonts w:ascii="Segoe UI" w:hAnsi="Segoe UI" w:cs="Segoe UI"/>
                <w:color w:val="323232"/>
                <w:szCs w:val="21"/>
              </w:rPr>
              <w:t>镜像仓库内的镜像时，自动填写镜像内</w:t>
            </w:r>
            <w:r w:rsidRPr="00651D2C">
              <w:rPr>
                <w:rFonts w:ascii="Segoe UI" w:hAnsi="Segoe UI" w:cs="Segoe UI"/>
                <w:color w:val="323232"/>
                <w:szCs w:val="21"/>
              </w:rPr>
              <w:t xml:space="preserve"> Dockerfile </w:t>
            </w:r>
            <w:r w:rsidRPr="00651D2C">
              <w:rPr>
                <w:rFonts w:ascii="Segoe UI" w:hAnsi="Segoe UI" w:cs="Segoe UI"/>
                <w:color w:val="323232"/>
                <w:szCs w:val="21"/>
              </w:rPr>
              <w:t>暴露的容器端口。</w:t>
            </w:r>
            <w:r w:rsidRPr="00651D2C">
              <w:rPr>
                <w:rFonts w:ascii="Segoe UI" w:hAnsi="Segoe UI" w:cs="Segoe UI"/>
                <w:color w:val="323232"/>
                <w:szCs w:val="21"/>
              </w:rPr>
              <w:br/>
              <w:t xml:space="preserve">3. </w:t>
            </w:r>
            <w:r w:rsidRPr="00651D2C">
              <w:rPr>
                <w:rFonts w:ascii="Segoe UI" w:hAnsi="Segoe UI" w:cs="Segoe UI"/>
                <w:color w:val="323232"/>
                <w:szCs w:val="21"/>
              </w:rPr>
              <w:t>在</w:t>
            </w:r>
            <w:r w:rsidRPr="00651D2C">
              <w:rPr>
                <w:rFonts w:ascii="Segoe UI" w:hAnsi="Segoe UI" w:cs="Segoe UI"/>
                <w:color w:val="323232"/>
                <w:szCs w:val="21"/>
              </w:rPr>
              <w:t> </w:t>
            </w:r>
            <w:r w:rsidRPr="00651D2C">
              <w:rPr>
                <w:rStyle w:val="a9"/>
                <w:rFonts w:ascii="Segoe UI" w:hAnsi="Segoe UI" w:cs="Segoe UI"/>
                <w:color w:val="323232"/>
                <w:szCs w:val="21"/>
              </w:rPr>
              <w:t>主机端口</w:t>
            </w:r>
            <w:r w:rsidRPr="00651D2C">
              <w:rPr>
                <w:rFonts w:ascii="Segoe UI" w:hAnsi="Segoe UI" w:cs="Segoe UI"/>
                <w:color w:val="323232"/>
                <w:szCs w:val="21"/>
              </w:rPr>
              <w:t> </w:t>
            </w:r>
            <w:r w:rsidRPr="00651D2C">
              <w:rPr>
                <w:rFonts w:ascii="Segoe UI" w:hAnsi="Segoe UI" w:cs="Segoe UI"/>
                <w:color w:val="323232"/>
                <w:szCs w:val="21"/>
              </w:rPr>
              <w:t>输入框中，输入要映射的主机端口号。</w:t>
            </w:r>
            <w:r w:rsidRPr="00651D2C">
              <w:rPr>
                <w:rFonts w:ascii="Segoe UI" w:hAnsi="Segoe UI" w:cs="Segoe UI"/>
                <w:color w:val="323232"/>
                <w:szCs w:val="21"/>
              </w:rPr>
              <w:br/>
            </w:r>
            <w:r w:rsidRPr="00651D2C">
              <w:rPr>
                <w:rStyle w:val="a9"/>
                <w:rFonts w:ascii="Segoe UI" w:hAnsi="Segoe UI" w:cs="Segoe UI"/>
                <w:color w:val="323232"/>
                <w:szCs w:val="21"/>
              </w:rPr>
              <w:t>注意</w:t>
            </w:r>
            <w:r w:rsidRPr="00651D2C">
              <w:rPr>
                <w:rFonts w:ascii="Segoe UI" w:hAnsi="Segoe UI" w:cs="Segoe UI"/>
                <w:color w:val="323232"/>
                <w:szCs w:val="21"/>
              </w:rPr>
              <w:t>：当</w:t>
            </w:r>
            <w:r w:rsidRPr="00651D2C">
              <w:rPr>
                <w:rFonts w:ascii="Segoe UI" w:hAnsi="Segoe UI" w:cs="Segoe UI"/>
                <w:color w:val="323232"/>
                <w:szCs w:val="21"/>
              </w:rPr>
              <w:t> </w:t>
            </w:r>
            <w:r w:rsidRPr="00651D2C">
              <w:rPr>
                <w:rStyle w:val="a9"/>
                <w:rFonts w:ascii="Segoe UI" w:hAnsi="Segoe UI" w:cs="Segoe UI"/>
                <w:color w:val="323232"/>
                <w:szCs w:val="21"/>
              </w:rPr>
              <w:t>容器组</w:t>
            </w:r>
            <w:r w:rsidRPr="00651D2C">
              <w:rPr>
                <w:rFonts w:ascii="Segoe UI" w:hAnsi="Segoe UI" w:cs="Segoe UI"/>
                <w:color w:val="323232"/>
                <w:szCs w:val="21"/>
              </w:rPr>
              <w:t> </w:t>
            </w:r>
            <w:r w:rsidRPr="00651D2C">
              <w:rPr>
                <w:rFonts w:ascii="Segoe UI" w:hAnsi="Segoe UI" w:cs="Segoe UI"/>
                <w:color w:val="323232"/>
                <w:szCs w:val="21"/>
              </w:rPr>
              <w:t>区域配置参数</w:t>
            </w:r>
            <w:r w:rsidRPr="00651D2C">
              <w:rPr>
                <w:rFonts w:ascii="Segoe UI" w:hAnsi="Segoe UI" w:cs="Segoe UI"/>
                <w:color w:val="323232"/>
                <w:szCs w:val="21"/>
              </w:rPr>
              <w:t> </w:t>
            </w:r>
            <w:r w:rsidRPr="00651D2C">
              <w:rPr>
                <w:rStyle w:val="a9"/>
                <w:rFonts w:ascii="Segoe UI" w:hAnsi="Segoe UI" w:cs="Segoe UI"/>
                <w:color w:val="323232"/>
                <w:szCs w:val="21"/>
              </w:rPr>
              <w:t xml:space="preserve">Host </w:t>
            </w:r>
            <w:r w:rsidRPr="00651D2C">
              <w:rPr>
                <w:rStyle w:val="a9"/>
                <w:rFonts w:ascii="Segoe UI" w:hAnsi="Segoe UI" w:cs="Segoe UI"/>
                <w:color w:val="323232"/>
                <w:szCs w:val="21"/>
              </w:rPr>
              <w:t>模式</w:t>
            </w:r>
            <w:r w:rsidRPr="00651D2C">
              <w:rPr>
                <w:rFonts w:ascii="Segoe UI" w:hAnsi="Segoe UI" w:cs="Segoe UI"/>
                <w:color w:val="323232"/>
                <w:szCs w:val="21"/>
              </w:rPr>
              <w:t> </w:t>
            </w:r>
            <w:r w:rsidRPr="00651D2C">
              <w:rPr>
                <w:rFonts w:ascii="Segoe UI" w:hAnsi="Segoe UI" w:cs="Segoe UI"/>
                <w:color w:val="323232"/>
                <w:szCs w:val="21"/>
              </w:rPr>
              <w:t>的开关开启时，主机端口号不允许输入，且和容器端口号相同。</w:t>
            </w:r>
          </w:p>
        </w:tc>
      </w:tr>
      <w:tr w:rsidR="00651D2C" w:rsidRPr="00651D2C" w:rsidTr="00651D2C">
        <w:tc>
          <w:tcPr>
            <w:tcW w:w="1135" w:type="dxa"/>
            <w:tcBorders>
              <w:bottom w:val="single" w:sz="6" w:space="0" w:color="E5E5E5"/>
              <w:right w:val="single" w:sz="6" w:space="0" w:color="EEEEEE"/>
            </w:tcBorders>
            <w:shd w:val="clear" w:color="auto" w:fill="FFFFFF"/>
            <w:vAlign w:val="center"/>
            <w:hideMark/>
          </w:tcPr>
          <w:p w:rsidR="00651D2C" w:rsidRPr="00651D2C" w:rsidRDefault="00651D2C">
            <w:pPr>
              <w:rPr>
                <w:rFonts w:ascii="Segoe UI" w:hAnsi="Segoe UI" w:cs="Segoe UI"/>
                <w:color w:val="323232"/>
                <w:szCs w:val="21"/>
              </w:rPr>
            </w:pPr>
            <w:r w:rsidRPr="00651D2C">
              <w:rPr>
                <w:rStyle w:val="a9"/>
                <w:rFonts w:ascii="Segoe UI" w:hAnsi="Segoe UI" w:cs="Segoe UI"/>
                <w:color w:val="323232"/>
                <w:szCs w:val="21"/>
              </w:rPr>
              <w:t>日志文件</w:t>
            </w:r>
          </w:p>
        </w:tc>
        <w:tc>
          <w:tcPr>
            <w:tcW w:w="992" w:type="dxa"/>
            <w:tcBorders>
              <w:bottom w:val="single" w:sz="6" w:space="0" w:color="E5E5E5"/>
              <w:right w:val="single" w:sz="6" w:space="0" w:color="EEEEEE"/>
            </w:tcBorders>
            <w:shd w:val="clear" w:color="auto" w:fill="FFFFFF"/>
            <w:vAlign w:val="center"/>
            <w:hideMark/>
          </w:tcPr>
          <w:p w:rsidR="00651D2C" w:rsidRPr="00651D2C" w:rsidRDefault="00651D2C">
            <w:pPr>
              <w:rPr>
                <w:rFonts w:ascii="Segoe UI" w:hAnsi="Segoe UI" w:cs="Segoe UI"/>
                <w:color w:val="323232"/>
                <w:szCs w:val="21"/>
              </w:rPr>
            </w:pPr>
            <w:r w:rsidRPr="00651D2C">
              <w:rPr>
                <w:rFonts w:ascii="Segoe UI" w:hAnsi="Segoe UI" w:cs="Segoe UI"/>
                <w:color w:val="323232"/>
                <w:szCs w:val="21"/>
              </w:rPr>
              <w:t>否</w:t>
            </w:r>
          </w:p>
        </w:tc>
        <w:tc>
          <w:tcPr>
            <w:tcW w:w="8080" w:type="dxa"/>
            <w:tcBorders>
              <w:bottom w:val="single" w:sz="6" w:space="0" w:color="E5E5E5"/>
              <w:right w:val="nil"/>
            </w:tcBorders>
            <w:shd w:val="clear" w:color="auto" w:fill="FFFFFF"/>
            <w:vAlign w:val="center"/>
            <w:hideMark/>
          </w:tcPr>
          <w:p w:rsidR="00651D2C" w:rsidRPr="00651D2C" w:rsidRDefault="00651D2C" w:rsidP="009A4B34">
            <w:pPr>
              <w:rPr>
                <w:rFonts w:ascii="Segoe UI" w:hAnsi="Segoe UI" w:cs="Segoe UI"/>
                <w:color w:val="323232"/>
                <w:szCs w:val="21"/>
              </w:rPr>
            </w:pPr>
            <w:r w:rsidRPr="00651D2C">
              <w:rPr>
                <w:rFonts w:ascii="Segoe UI" w:hAnsi="Segoe UI" w:cs="Segoe UI"/>
                <w:color w:val="323232"/>
                <w:szCs w:val="21"/>
              </w:rPr>
              <w:t>单击</w:t>
            </w:r>
            <w:r w:rsidRPr="00651D2C">
              <w:rPr>
                <w:rFonts w:ascii="Segoe UI" w:hAnsi="Segoe UI" w:cs="Segoe UI"/>
                <w:color w:val="323232"/>
                <w:szCs w:val="21"/>
              </w:rPr>
              <w:t> </w:t>
            </w:r>
            <w:r w:rsidRPr="00651D2C">
              <w:rPr>
                <w:rStyle w:val="a9"/>
                <w:rFonts w:ascii="Segoe UI" w:hAnsi="Segoe UI" w:cs="Segoe UI"/>
                <w:color w:val="323232"/>
                <w:szCs w:val="21"/>
              </w:rPr>
              <w:t>添加</w:t>
            </w:r>
            <w:r w:rsidRPr="00651D2C">
              <w:rPr>
                <w:rFonts w:ascii="Segoe UI" w:hAnsi="Segoe UI" w:cs="Segoe UI"/>
                <w:color w:val="323232"/>
                <w:szCs w:val="21"/>
              </w:rPr>
              <w:t> </w:t>
            </w:r>
            <w:r w:rsidRPr="00651D2C">
              <w:rPr>
                <w:rFonts w:ascii="Segoe UI" w:hAnsi="Segoe UI" w:cs="Segoe UI"/>
                <w:color w:val="323232"/>
                <w:szCs w:val="21"/>
              </w:rPr>
              <w:t>按钮，输入在容器中要收集保存的日志文件所在的目录路径，例如：</w:t>
            </w:r>
            <w:r w:rsidRPr="00651D2C">
              <w:rPr>
                <w:rStyle w:val="HTML"/>
                <w:rFonts w:ascii="Courier New" w:hAnsi="Courier New" w:cs="Courier New"/>
                <w:color w:val="C7254E"/>
                <w:sz w:val="21"/>
                <w:szCs w:val="21"/>
                <w:shd w:val="clear" w:color="auto" w:fill="F9F2F4"/>
              </w:rPr>
              <w:t>/var/log/</w:t>
            </w:r>
            <w:r w:rsidRPr="00651D2C">
              <w:rPr>
                <w:rFonts w:ascii="Segoe UI" w:hAnsi="Segoe UI" w:cs="Segoe UI"/>
                <w:color w:val="323232"/>
                <w:szCs w:val="21"/>
              </w:rPr>
              <w:t>，表示会收集容器内</w:t>
            </w:r>
            <w:r w:rsidRPr="00651D2C">
              <w:rPr>
                <w:rFonts w:ascii="Segoe UI" w:hAnsi="Segoe UI" w:cs="Segoe UI"/>
                <w:color w:val="323232"/>
                <w:szCs w:val="21"/>
              </w:rPr>
              <w:t> </w:t>
            </w:r>
            <w:r w:rsidRPr="00651D2C">
              <w:rPr>
                <w:rStyle w:val="HTML"/>
                <w:rFonts w:ascii="Courier New" w:hAnsi="Courier New" w:cs="Courier New"/>
                <w:color w:val="C7254E"/>
                <w:sz w:val="21"/>
                <w:szCs w:val="21"/>
                <w:shd w:val="clear" w:color="auto" w:fill="F9F2F4"/>
              </w:rPr>
              <w:t>/var/log/</w:t>
            </w:r>
            <w:r w:rsidRPr="00651D2C">
              <w:rPr>
                <w:rFonts w:ascii="Segoe UI" w:hAnsi="Segoe UI" w:cs="Segoe UI"/>
                <w:color w:val="323232"/>
                <w:szCs w:val="21"/>
              </w:rPr>
              <w:t> </w:t>
            </w:r>
            <w:r w:rsidRPr="00651D2C">
              <w:rPr>
                <w:rFonts w:ascii="Segoe UI" w:hAnsi="Segoe UI" w:cs="Segoe UI"/>
                <w:color w:val="323232"/>
                <w:szCs w:val="21"/>
              </w:rPr>
              <w:t>路径下的所有文本日志。</w:t>
            </w:r>
            <w:r w:rsidRPr="00651D2C">
              <w:rPr>
                <w:rFonts w:ascii="Segoe UI" w:hAnsi="Segoe UI" w:cs="Segoe UI"/>
                <w:color w:val="323232"/>
                <w:szCs w:val="21"/>
              </w:rPr>
              <w:br/>
            </w:r>
            <w:r w:rsidRPr="00651D2C">
              <w:rPr>
                <w:rStyle w:val="a9"/>
                <w:rFonts w:ascii="Segoe UI" w:hAnsi="Segoe UI" w:cs="Segoe UI"/>
                <w:color w:val="323232"/>
                <w:szCs w:val="21"/>
              </w:rPr>
              <w:t>说明</w:t>
            </w:r>
            <w:r w:rsidRPr="00651D2C">
              <w:rPr>
                <w:rFonts w:ascii="Segoe UI" w:hAnsi="Segoe UI" w:cs="Segoe UI"/>
                <w:color w:val="323232"/>
                <w:szCs w:val="21"/>
              </w:rPr>
              <w:t>：</w:t>
            </w:r>
            <w:r w:rsidRPr="00651D2C">
              <w:rPr>
                <w:rFonts w:ascii="Segoe UI" w:hAnsi="Segoe UI" w:cs="Segoe UI"/>
                <w:color w:val="323232"/>
                <w:szCs w:val="21"/>
              </w:rPr>
              <w:br/>
            </w:r>
            <w:r w:rsidRPr="00651D2C">
              <w:rPr>
                <w:rFonts w:ascii="Segoe UI" w:hAnsi="Segoe UI" w:cs="Segoe UI"/>
                <w:color w:val="323232"/>
                <w:szCs w:val="21"/>
              </w:rPr>
              <w:t>实现文件日志功能，需要所在集群部署日志服务。</w:t>
            </w:r>
            <w:r w:rsidRPr="00651D2C">
              <w:rPr>
                <w:rFonts w:ascii="Segoe UI" w:hAnsi="Segoe UI" w:cs="Segoe UI"/>
                <w:color w:val="323232"/>
                <w:szCs w:val="21"/>
              </w:rPr>
              <w:br/>
            </w:r>
            <w:r w:rsidRPr="00651D2C">
              <w:rPr>
                <w:rFonts w:ascii="Segoe UI" w:hAnsi="Segoe UI" w:cs="Segoe UI"/>
                <w:color w:val="323232"/>
                <w:szCs w:val="21"/>
              </w:rPr>
              <w:t>容器存储驱动为</w:t>
            </w:r>
            <w:r w:rsidRPr="00651D2C">
              <w:rPr>
                <w:rFonts w:ascii="Segoe UI" w:hAnsi="Segoe UI" w:cs="Segoe UI"/>
                <w:color w:val="323232"/>
                <w:szCs w:val="21"/>
              </w:rPr>
              <w:t xml:space="preserve"> overlay2 </w:t>
            </w:r>
            <w:r w:rsidRPr="00651D2C">
              <w:rPr>
                <w:rFonts w:ascii="Segoe UI" w:hAnsi="Segoe UI" w:cs="Segoe UI"/>
                <w:color w:val="323232"/>
                <w:szCs w:val="21"/>
              </w:rPr>
              <w:t>时，支持此功能；如果容器存储驱动为</w:t>
            </w:r>
            <w:r w:rsidRPr="00651D2C">
              <w:rPr>
                <w:rFonts w:ascii="Segoe UI" w:hAnsi="Segoe UI" w:cs="Segoe UI"/>
                <w:color w:val="323232"/>
                <w:szCs w:val="21"/>
              </w:rPr>
              <w:t xml:space="preserve"> devicemapper</w:t>
            </w:r>
            <w:r w:rsidRPr="00651D2C">
              <w:rPr>
                <w:rFonts w:ascii="Segoe UI" w:hAnsi="Segoe UI" w:cs="Segoe UI"/>
                <w:color w:val="323232"/>
                <w:szCs w:val="21"/>
              </w:rPr>
              <w:t>，还需要自行挂载</w:t>
            </w:r>
            <w:r w:rsidRPr="00651D2C">
              <w:rPr>
                <w:rFonts w:ascii="Segoe UI" w:hAnsi="Segoe UI" w:cs="Segoe UI"/>
                <w:color w:val="323232"/>
                <w:szCs w:val="21"/>
              </w:rPr>
              <w:t xml:space="preserve"> Emptydir </w:t>
            </w:r>
            <w:r w:rsidRPr="00651D2C">
              <w:rPr>
                <w:rFonts w:ascii="Segoe UI" w:hAnsi="Segoe UI" w:cs="Segoe UI"/>
                <w:color w:val="323232"/>
                <w:szCs w:val="21"/>
              </w:rPr>
              <w:t>类型的存储卷（</w:t>
            </w:r>
            <w:r w:rsidRPr="00651D2C">
              <w:rPr>
                <w:rFonts w:ascii="Segoe UI" w:hAnsi="Segoe UI" w:cs="Segoe UI"/>
                <w:color w:val="323232"/>
                <w:szCs w:val="21"/>
              </w:rPr>
              <w:t>volume</w:t>
            </w:r>
            <w:r w:rsidRPr="00651D2C">
              <w:rPr>
                <w:rFonts w:ascii="Segoe UI" w:hAnsi="Segoe UI" w:cs="Segoe UI"/>
                <w:color w:val="323232"/>
                <w:szCs w:val="21"/>
              </w:rPr>
              <w:t>）到日志文件所在的目录路径。</w:t>
            </w:r>
            <w:r w:rsidRPr="00651D2C">
              <w:rPr>
                <w:rFonts w:ascii="Segoe UI" w:hAnsi="Segoe UI" w:cs="Segoe UI"/>
                <w:color w:val="323232"/>
                <w:szCs w:val="21"/>
              </w:rPr>
              <w:br/>
            </w:r>
            <w:r w:rsidRPr="00651D2C">
              <w:rPr>
                <w:rFonts w:ascii="Segoe UI" w:hAnsi="Segoe UI" w:cs="Segoe UI"/>
                <w:color w:val="323232"/>
                <w:szCs w:val="21"/>
              </w:rPr>
              <w:lastRenderedPageBreak/>
              <w:t>单击</w:t>
            </w:r>
            <w:r w:rsidR="009A4B34">
              <w:rPr>
                <w:noProof/>
              </w:rPr>
              <w:drawing>
                <wp:inline distT="0" distB="0" distL="0" distR="0" wp14:anchorId="29CDF965" wp14:editId="5DE5591A">
                  <wp:extent cx="167655" cy="152413"/>
                  <wp:effectExtent l="0" t="0" r="381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sidRPr="00651D2C">
              <w:rPr>
                <w:rFonts w:ascii="Segoe UI" w:hAnsi="Segoe UI" w:cs="Segoe UI"/>
                <w:color w:val="323232"/>
                <w:szCs w:val="21"/>
              </w:rPr>
              <w:t>图标，可删除已添加的日志文件路径。</w:t>
            </w:r>
          </w:p>
        </w:tc>
      </w:tr>
      <w:tr w:rsidR="00651D2C" w:rsidRPr="00651D2C" w:rsidTr="00651D2C">
        <w:tc>
          <w:tcPr>
            <w:tcW w:w="1135" w:type="dxa"/>
            <w:tcBorders>
              <w:bottom w:val="single" w:sz="6" w:space="0" w:color="E5E5E5"/>
              <w:right w:val="single" w:sz="6" w:space="0" w:color="EEEEEE"/>
            </w:tcBorders>
            <w:shd w:val="clear" w:color="auto" w:fill="FFFFFF"/>
            <w:vAlign w:val="center"/>
            <w:hideMark/>
          </w:tcPr>
          <w:p w:rsidR="00651D2C" w:rsidRPr="00651D2C" w:rsidRDefault="00651D2C">
            <w:pPr>
              <w:rPr>
                <w:rFonts w:ascii="Segoe UI" w:hAnsi="Segoe UI" w:cs="Segoe UI"/>
                <w:color w:val="323232"/>
                <w:szCs w:val="21"/>
              </w:rPr>
            </w:pPr>
            <w:r w:rsidRPr="00651D2C">
              <w:rPr>
                <w:rStyle w:val="a9"/>
                <w:rFonts w:ascii="Segoe UI" w:hAnsi="Segoe UI" w:cs="Segoe UI"/>
                <w:color w:val="323232"/>
                <w:szCs w:val="21"/>
              </w:rPr>
              <w:lastRenderedPageBreak/>
              <w:t>排除日志文件</w:t>
            </w:r>
          </w:p>
        </w:tc>
        <w:tc>
          <w:tcPr>
            <w:tcW w:w="992" w:type="dxa"/>
            <w:tcBorders>
              <w:bottom w:val="single" w:sz="6" w:space="0" w:color="E5E5E5"/>
              <w:right w:val="single" w:sz="6" w:space="0" w:color="EEEEEE"/>
            </w:tcBorders>
            <w:shd w:val="clear" w:color="auto" w:fill="FFFFFF"/>
            <w:vAlign w:val="center"/>
            <w:hideMark/>
          </w:tcPr>
          <w:p w:rsidR="00651D2C" w:rsidRPr="00651D2C" w:rsidRDefault="00651D2C">
            <w:pPr>
              <w:rPr>
                <w:rFonts w:ascii="Segoe UI" w:hAnsi="Segoe UI" w:cs="Segoe UI"/>
                <w:color w:val="323232"/>
                <w:szCs w:val="21"/>
              </w:rPr>
            </w:pPr>
            <w:r w:rsidRPr="00651D2C">
              <w:rPr>
                <w:rFonts w:ascii="Segoe UI" w:hAnsi="Segoe UI" w:cs="Segoe UI"/>
                <w:color w:val="323232"/>
                <w:szCs w:val="21"/>
              </w:rPr>
              <w:t>否</w:t>
            </w:r>
          </w:p>
        </w:tc>
        <w:tc>
          <w:tcPr>
            <w:tcW w:w="8080" w:type="dxa"/>
            <w:tcBorders>
              <w:bottom w:val="single" w:sz="6" w:space="0" w:color="E5E5E5"/>
              <w:right w:val="nil"/>
            </w:tcBorders>
            <w:shd w:val="clear" w:color="auto" w:fill="FFFFFF"/>
            <w:vAlign w:val="center"/>
            <w:hideMark/>
          </w:tcPr>
          <w:p w:rsidR="00651D2C" w:rsidRPr="00651D2C" w:rsidRDefault="00651D2C" w:rsidP="009A4B34">
            <w:pPr>
              <w:rPr>
                <w:rFonts w:ascii="Segoe UI" w:hAnsi="Segoe UI" w:cs="Segoe UI"/>
                <w:color w:val="323232"/>
                <w:szCs w:val="21"/>
              </w:rPr>
            </w:pPr>
            <w:r w:rsidRPr="00651D2C">
              <w:rPr>
                <w:rFonts w:ascii="Segoe UI" w:hAnsi="Segoe UI" w:cs="Segoe UI"/>
                <w:color w:val="323232"/>
                <w:szCs w:val="21"/>
              </w:rPr>
              <w:t>单击</w:t>
            </w:r>
            <w:r w:rsidRPr="00651D2C">
              <w:rPr>
                <w:rFonts w:ascii="Segoe UI" w:hAnsi="Segoe UI" w:cs="Segoe UI"/>
                <w:color w:val="323232"/>
                <w:szCs w:val="21"/>
              </w:rPr>
              <w:t> </w:t>
            </w:r>
            <w:r w:rsidRPr="00651D2C">
              <w:rPr>
                <w:rStyle w:val="a9"/>
                <w:rFonts w:ascii="Segoe UI" w:hAnsi="Segoe UI" w:cs="Segoe UI"/>
                <w:color w:val="323232"/>
                <w:szCs w:val="21"/>
              </w:rPr>
              <w:t>添加</w:t>
            </w:r>
            <w:r w:rsidRPr="00651D2C">
              <w:rPr>
                <w:rFonts w:ascii="Segoe UI" w:hAnsi="Segoe UI" w:cs="Segoe UI"/>
                <w:color w:val="323232"/>
                <w:szCs w:val="21"/>
              </w:rPr>
              <w:t> </w:t>
            </w:r>
            <w:r w:rsidRPr="00651D2C">
              <w:rPr>
                <w:rFonts w:ascii="Segoe UI" w:hAnsi="Segoe UI" w:cs="Segoe UI"/>
                <w:color w:val="323232"/>
                <w:szCs w:val="21"/>
              </w:rPr>
              <w:t>按钮，输入不需要收集保存的日志文件所在的目录路径，将它们排除，例如：</w:t>
            </w:r>
            <w:r w:rsidRPr="00651D2C">
              <w:rPr>
                <w:rStyle w:val="HTML"/>
                <w:rFonts w:ascii="Courier New" w:hAnsi="Courier New" w:cs="Courier New"/>
                <w:color w:val="C7254E"/>
                <w:sz w:val="21"/>
                <w:szCs w:val="21"/>
                <w:shd w:val="clear" w:color="auto" w:fill="F9F2F4"/>
              </w:rPr>
              <w:t>/var/log/aaa.log</w:t>
            </w:r>
            <w:r w:rsidRPr="00651D2C">
              <w:rPr>
                <w:rFonts w:ascii="Segoe UI" w:hAnsi="Segoe UI" w:cs="Segoe UI"/>
                <w:color w:val="323232"/>
                <w:szCs w:val="21"/>
              </w:rPr>
              <w:t>，表示会收集容器内</w:t>
            </w:r>
            <w:r w:rsidRPr="00651D2C">
              <w:rPr>
                <w:rFonts w:ascii="Segoe UI" w:hAnsi="Segoe UI" w:cs="Segoe UI"/>
                <w:color w:val="323232"/>
                <w:szCs w:val="21"/>
              </w:rPr>
              <w:t> </w:t>
            </w:r>
            <w:r w:rsidRPr="00651D2C">
              <w:rPr>
                <w:rStyle w:val="HTML"/>
                <w:rFonts w:ascii="Courier New" w:hAnsi="Courier New" w:cs="Courier New"/>
                <w:color w:val="C7254E"/>
                <w:sz w:val="21"/>
                <w:szCs w:val="21"/>
                <w:shd w:val="clear" w:color="auto" w:fill="F9F2F4"/>
              </w:rPr>
              <w:t>/var/log/</w:t>
            </w:r>
            <w:r w:rsidRPr="00651D2C">
              <w:rPr>
                <w:rFonts w:ascii="Segoe UI" w:hAnsi="Segoe UI" w:cs="Segoe UI"/>
                <w:color w:val="323232"/>
                <w:szCs w:val="21"/>
              </w:rPr>
              <w:t> </w:t>
            </w:r>
            <w:r w:rsidRPr="00651D2C">
              <w:rPr>
                <w:rFonts w:ascii="Segoe UI" w:hAnsi="Segoe UI" w:cs="Segoe UI"/>
                <w:color w:val="323232"/>
                <w:szCs w:val="21"/>
              </w:rPr>
              <w:t>路径下除</w:t>
            </w:r>
            <w:r w:rsidRPr="00651D2C">
              <w:rPr>
                <w:rFonts w:ascii="Segoe UI" w:hAnsi="Segoe UI" w:cs="Segoe UI"/>
                <w:color w:val="323232"/>
                <w:szCs w:val="21"/>
              </w:rPr>
              <w:t> </w:t>
            </w:r>
            <w:r w:rsidRPr="00651D2C">
              <w:rPr>
                <w:rStyle w:val="HTML"/>
                <w:rFonts w:ascii="Courier New" w:hAnsi="Courier New" w:cs="Courier New"/>
                <w:color w:val="C7254E"/>
                <w:sz w:val="21"/>
                <w:szCs w:val="21"/>
                <w:shd w:val="clear" w:color="auto" w:fill="F9F2F4"/>
              </w:rPr>
              <w:t>aaa.log</w:t>
            </w:r>
            <w:r w:rsidRPr="00651D2C">
              <w:rPr>
                <w:rFonts w:ascii="Segoe UI" w:hAnsi="Segoe UI" w:cs="Segoe UI"/>
                <w:color w:val="323232"/>
                <w:szCs w:val="21"/>
              </w:rPr>
              <w:t> </w:t>
            </w:r>
            <w:r w:rsidRPr="00651D2C">
              <w:rPr>
                <w:rFonts w:ascii="Segoe UI" w:hAnsi="Segoe UI" w:cs="Segoe UI"/>
                <w:color w:val="323232"/>
                <w:szCs w:val="21"/>
              </w:rPr>
              <w:t>之外的所有文本日志。</w:t>
            </w:r>
            <w:r w:rsidRPr="00651D2C">
              <w:rPr>
                <w:rFonts w:ascii="Segoe UI" w:hAnsi="Segoe UI" w:cs="Segoe UI"/>
                <w:color w:val="323232"/>
                <w:szCs w:val="21"/>
              </w:rPr>
              <w:br/>
            </w:r>
            <w:r w:rsidRPr="00651D2C">
              <w:rPr>
                <w:rFonts w:ascii="Segoe UI" w:hAnsi="Segoe UI" w:cs="Segoe UI"/>
                <w:color w:val="323232"/>
                <w:szCs w:val="21"/>
              </w:rPr>
              <w:t>单击</w:t>
            </w:r>
            <w:r w:rsidR="009A4B34">
              <w:rPr>
                <w:noProof/>
              </w:rPr>
              <w:drawing>
                <wp:inline distT="0" distB="0" distL="0" distR="0" wp14:anchorId="29CDF965" wp14:editId="5DE5591A">
                  <wp:extent cx="167655" cy="152413"/>
                  <wp:effectExtent l="0" t="0" r="381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sidRPr="00651D2C">
              <w:rPr>
                <w:rFonts w:ascii="Segoe UI" w:hAnsi="Segoe UI" w:cs="Segoe UI"/>
                <w:color w:val="323232"/>
                <w:szCs w:val="21"/>
              </w:rPr>
              <w:t>图标，可删除已添加的排除日志文件路径。</w:t>
            </w:r>
          </w:p>
        </w:tc>
      </w:tr>
      <w:tr w:rsidR="00651D2C" w:rsidRPr="00651D2C" w:rsidTr="00651D2C">
        <w:tc>
          <w:tcPr>
            <w:tcW w:w="1135" w:type="dxa"/>
            <w:tcBorders>
              <w:bottom w:val="single" w:sz="6" w:space="0" w:color="E5E5E5"/>
              <w:right w:val="single" w:sz="6" w:space="0" w:color="EEEEEE"/>
            </w:tcBorders>
            <w:shd w:val="clear" w:color="auto" w:fill="FFFFFF"/>
            <w:vAlign w:val="center"/>
            <w:hideMark/>
          </w:tcPr>
          <w:p w:rsidR="00651D2C" w:rsidRPr="00651D2C" w:rsidRDefault="00651D2C">
            <w:pPr>
              <w:rPr>
                <w:rFonts w:ascii="Segoe UI" w:hAnsi="Segoe UI" w:cs="Segoe UI"/>
                <w:color w:val="323232"/>
                <w:szCs w:val="21"/>
              </w:rPr>
            </w:pPr>
            <w:r w:rsidRPr="00651D2C">
              <w:rPr>
                <w:rStyle w:val="a9"/>
                <w:rFonts w:ascii="Segoe UI" w:hAnsi="Segoe UI" w:cs="Segoe UI"/>
                <w:color w:val="323232"/>
                <w:szCs w:val="21"/>
              </w:rPr>
              <w:t>停止前执行</w:t>
            </w:r>
          </w:p>
        </w:tc>
        <w:tc>
          <w:tcPr>
            <w:tcW w:w="992" w:type="dxa"/>
            <w:tcBorders>
              <w:bottom w:val="single" w:sz="6" w:space="0" w:color="E5E5E5"/>
              <w:right w:val="single" w:sz="6" w:space="0" w:color="EEEEEE"/>
            </w:tcBorders>
            <w:shd w:val="clear" w:color="auto" w:fill="FFFFFF"/>
            <w:vAlign w:val="center"/>
            <w:hideMark/>
          </w:tcPr>
          <w:p w:rsidR="00651D2C" w:rsidRPr="00651D2C" w:rsidRDefault="00651D2C">
            <w:pPr>
              <w:rPr>
                <w:rFonts w:ascii="Segoe UI" w:hAnsi="Segoe UI" w:cs="Segoe UI"/>
                <w:color w:val="323232"/>
                <w:szCs w:val="21"/>
              </w:rPr>
            </w:pPr>
            <w:r w:rsidRPr="00651D2C">
              <w:rPr>
                <w:rFonts w:ascii="Segoe UI" w:hAnsi="Segoe UI" w:cs="Segoe UI"/>
                <w:color w:val="323232"/>
                <w:szCs w:val="21"/>
              </w:rPr>
              <w:t>否</w:t>
            </w:r>
          </w:p>
        </w:tc>
        <w:tc>
          <w:tcPr>
            <w:tcW w:w="8080" w:type="dxa"/>
            <w:tcBorders>
              <w:bottom w:val="single" w:sz="6" w:space="0" w:color="E5E5E5"/>
              <w:right w:val="nil"/>
            </w:tcBorders>
            <w:shd w:val="clear" w:color="auto" w:fill="FFFFFF"/>
            <w:vAlign w:val="center"/>
            <w:hideMark/>
          </w:tcPr>
          <w:p w:rsidR="00651D2C" w:rsidRPr="00651D2C" w:rsidRDefault="00651D2C">
            <w:pPr>
              <w:rPr>
                <w:rFonts w:ascii="Segoe UI" w:hAnsi="Segoe UI" w:cs="Segoe UI"/>
                <w:color w:val="323232"/>
                <w:szCs w:val="21"/>
              </w:rPr>
            </w:pPr>
            <w:r w:rsidRPr="00651D2C">
              <w:rPr>
                <w:rFonts w:ascii="Segoe UI" w:hAnsi="Segoe UI" w:cs="Segoe UI"/>
                <w:color w:val="323232"/>
                <w:szCs w:val="21"/>
              </w:rPr>
              <w:t>删除容器前可在容器上执行的命令，即</w:t>
            </w:r>
            <w:r w:rsidRPr="00651D2C">
              <w:rPr>
                <w:rFonts w:ascii="Segoe UI" w:hAnsi="Segoe UI" w:cs="Segoe UI"/>
                <w:color w:val="323232"/>
                <w:szCs w:val="21"/>
              </w:rPr>
              <w:t xml:space="preserve"> PreStop </w:t>
            </w:r>
            <w:r w:rsidRPr="00651D2C">
              <w:rPr>
                <w:rFonts w:ascii="Segoe UI" w:hAnsi="Segoe UI" w:cs="Segoe UI"/>
                <w:color w:val="323232"/>
                <w:szCs w:val="21"/>
              </w:rPr>
              <w:t>脚本，将在容器被删除前触发执行。例如：可在停止容器前执行</w:t>
            </w:r>
            <w:r w:rsidRPr="00651D2C">
              <w:rPr>
                <w:rFonts w:ascii="Segoe UI" w:hAnsi="Segoe UI" w:cs="Segoe UI"/>
                <w:color w:val="323232"/>
                <w:szCs w:val="21"/>
              </w:rPr>
              <w:t> </w:t>
            </w:r>
            <w:r w:rsidRPr="00651D2C">
              <w:rPr>
                <w:rStyle w:val="HTML"/>
                <w:rFonts w:ascii="Courier New" w:hAnsi="Courier New" w:cs="Courier New"/>
                <w:color w:val="C7254E"/>
                <w:sz w:val="21"/>
                <w:szCs w:val="21"/>
                <w:shd w:val="clear" w:color="auto" w:fill="F9F2F4"/>
              </w:rPr>
              <w:t>echo "stop"</w:t>
            </w:r>
            <w:r w:rsidRPr="00651D2C">
              <w:rPr>
                <w:rFonts w:ascii="Segoe UI" w:hAnsi="Segoe UI" w:cs="Segoe UI"/>
                <w:color w:val="323232"/>
                <w:szCs w:val="21"/>
              </w:rPr>
              <w:t> </w:t>
            </w:r>
            <w:r w:rsidRPr="00651D2C">
              <w:rPr>
                <w:rFonts w:ascii="Segoe UI" w:hAnsi="Segoe UI" w:cs="Segoe UI"/>
                <w:color w:val="323232"/>
                <w:szCs w:val="21"/>
              </w:rPr>
              <w:t>命令，以验证容器删除前，容器日志是否可正常打印。</w:t>
            </w:r>
            <w:r w:rsidRPr="00651D2C">
              <w:rPr>
                <w:rFonts w:ascii="Segoe UI" w:hAnsi="Segoe UI" w:cs="Segoe UI"/>
                <w:color w:val="323232"/>
                <w:szCs w:val="21"/>
              </w:rPr>
              <w:br/>
            </w:r>
            <w:r w:rsidRPr="00651D2C">
              <w:rPr>
                <w:rStyle w:val="a9"/>
                <w:rFonts w:ascii="Segoe UI" w:hAnsi="Segoe UI" w:cs="Segoe UI"/>
                <w:color w:val="323232"/>
                <w:szCs w:val="21"/>
              </w:rPr>
              <w:t>注意</w:t>
            </w:r>
            <w:r w:rsidRPr="00651D2C">
              <w:rPr>
                <w:rFonts w:ascii="Segoe UI" w:hAnsi="Segoe UI" w:cs="Segoe UI"/>
                <w:color w:val="323232"/>
                <w:szCs w:val="21"/>
              </w:rPr>
              <w:t>：当为容器组参数</w:t>
            </w:r>
            <w:r w:rsidRPr="00651D2C">
              <w:rPr>
                <w:rFonts w:ascii="Segoe UI" w:hAnsi="Segoe UI" w:cs="Segoe UI"/>
                <w:color w:val="323232"/>
                <w:szCs w:val="21"/>
              </w:rPr>
              <w:t> </w:t>
            </w:r>
            <w:r w:rsidRPr="00651D2C">
              <w:rPr>
                <w:rStyle w:val="a9"/>
                <w:rFonts w:ascii="Segoe UI" w:hAnsi="Segoe UI" w:cs="Segoe UI"/>
                <w:color w:val="323232"/>
                <w:szCs w:val="21"/>
              </w:rPr>
              <w:t>关闭宽限期</w:t>
            </w:r>
            <w:r w:rsidRPr="00651D2C">
              <w:rPr>
                <w:rFonts w:ascii="Segoe UI" w:hAnsi="Segoe UI" w:cs="Segoe UI"/>
                <w:color w:val="323232"/>
                <w:szCs w:val="21"/>
              </w:rPr>
              <w:t> </w:t>
            </w:r>
            <w:r w:rsidRPr="00651D2C">
              <w:rPr>
                <w:rFonts w:ascii="Segoe UI" w:hAnsi="Segoe UI" w:cs="Segoe UI"/>
                <w:color w:val="323232"/>
                <w:szCs w:val="21"/>
              </w:rPr>
              <w:t>设置的时长小于命令执行完成所需时长时，在命令未执行完成的情况下，会强制删除容器。</w:t>
            </w:r>
          </w:p>
        </w:tc>
      </w:tr>
    </w:tbl>
    <w:p w:rsidR="007D5546" w:rsidRPr="00445D80" w:rsidRDefault="007D5546" w:rsidP="00CB345A">
      <w:pPr>
        <w:ind w:firstLineChars="202" w:firstLine="426"/>
        <w:rPr>
          <w:b/>
        </w:rPr>
      </w:pPr>
      <w:r w:rsidRPr="00445D80">
        <w:rPr>
          <w:rFonts w:hint="eastAsia"/>
          <w:b/>
        </w:rPr>
        <w:t>提示：</w:t>
      </w:r>
    </w:p>
    <w:p w:rsidR="007D5546" w:rsidRDefault="007D5546" w:rsidP="00546C4E">
      <w:pPr>
        <w:pStyle w:val="a3"/>
        <w:numPr>
          <w:ilvl w:val="0"/>
          <w:numId w:val="131"/>
        </w:numPr>
        <w:ind w:firstLineChars="0"/>
      </w:pPr>
      <w:r>
        <w:rPr>
          <w:rFonts w:hint="eastAsia"/>
        </w:rPr>
        <w:t>单击容器区域右上角的添加容器或单击添加容器右侧的下拉按钮选择添加初始化容器，可为当前计算组件添加多个容器。容器组启动时，会优先启动初始化容器，当有多个初始化容器时将按照添加顺序依次启动。</w:t>
      </w:r>
    </w:p>
    <w:p w:rsidR="007D5546" w:rsidRDefault="007D5546" w:rsidP="00546C4E">
      <w:pPr>
        <w:pStyle w:val="a3"/>
        <w:numPr>
          <w:ilvl w:val="0"/>
          <w:numId w:val="131"/>
        </w:numPr>
        <w:ind w:firstLineChars="0"/>
      </w:pPr>
      <w:r>
        <w:rPr>
          <w:rFonts w:hint="eastAsia"/>
        </w:rPr>
        <w:t>当容器组下有超过</w:t>
      </w:r>
      <w:r>
        <w:rPr>
          <w:rFonts w:hint="eastAsia"/>
        </w:rPr>
        <w:t>2</w:t>
      </w:r>
      <w:r>
        <w:rPr>
          <w:rFonts w:hint="eastAsia"/>
        </w:rPr>
        <w:t>个的容器或至少有</w:t>
      </w:r>
      <w:r>
        <w:rPr>
          <w:rFonts w:hint="eastAsia"/>
        </w:rPr>
        <w:t>1</w:t>
      </w:r>
      <w:r>
        <w:rPr>
          <w:rFonts w:hint="eastAsia"/>
        </w:rPr>
        <w:t>个初始化容器时，支持删除容器</w:t>
      </w:r>
      <w:r>
        <w:rPr>
          <w:rFonts w:hint="eastAsia"/>
        </w:rPr>
        <w:t>/</w:t>
      </w:r>
      <w:r>
        <w:rPr>
          <w:rFonts w:hint="eastAsia"/>
        </w:rPr>
        <w:t>初始化容器；当仅有一个容器时，不支持删除该容器。</w:t>
      </w:r>
    </w:p>
    <w:p w:rsidR="007D5546" w:rsidRDefault="007D5546" w:rsidP="00CB345A">
      <w:pPr>
        <w:ind w:firstLineChars="202" w:firstLine="424"/>
      </w:pPr>
      <w:r>
        <w:rPr>
          <w:rFonts w:hint="eastAsia"/>
        </w:rPr>
        <w:t>12.</w:t>
      </w:r>
      <w:r>
        <w:rPr>
          <w:rFonts w:hint="eastAsia"/>
        </w:rPr>
        <w:t>确认信息无误后，单击创建按钮。</w:t>
      </w:r>
    </w:p>
    <w:p w:rsidR="007D5546" w:rsidRDefault="007D5546" w:rsidP="00445D80">
      <w:pPr>
        <w:ind w:firstLineChars="202" w:firstLine="424"/>
      </w:pPr>
      <w:r>
        <w:rPr>
          <w:rFonts w:hint="eastAsia"/>
        </w:rPr>
        <w:t>定时任务创建成功后，会自动进入定时任务的详情页面</w:t>
      </w:r>
    </w:p>
    <w:p w:rsidR="007D5546" w:rsidRPr="00445D80" w:rsidRDefault="007D5546" w:rsidP="00445D80">
      <w:pPr>
        <w:pStyle w:val="7"/>
        <w:spacing w:before="0" w:after="0" w:line="240" w:lineRule="auto"/>
        <w:ind w:firstLineChars="202" w:firstLine="426"/>
        <w:rPr>
          <w:sz w:val="21"/>
          <w:szCs w:val="21"/>
        </w:rPr>
      </w:pPr>
      <w:r w:rsidRPr="00445D80">
        <w:rPr>
          <w:rFonts w:hint="eastAsia"/>
          <w:sz w:val="21"/>
          <w:szCs w:val="21"/>
        </w:rPr>
        <w:t>查看定时任务详情</w:t>
      </w:r>
    </w:p>
    <w:p w:rsidR="007D5546" w:rsidRDefault="007D5546" w:rsidP="00CB345A">
      <w:pPr>
        <w:ind w:firstLineChars="202" w:firstLine="424"/>
      </w:pPr>
      <w:r>
        <w:rPr>
          <w:rFonts w:hint="eastAsia"/>
        </w:rPr>
        <w:t>查看指定的定时任务的详细信息。</w:t>
      </w:r>
    </w:p>
    <w:p w:rsidR="007D5546" w:rsidRPr="00445D80" w:rsidRDefault="007D5546" w:rsidP="00CB345A">
      <w:pPr>
        <w:ind w:firstLineChars="202" w:firstLine="426"/>
        <w:rPr>
          <w:rFonts w:ascii="黑体" w:eastAsia="黑体" w:hAnsi="黑体"/>
          <w:b/>
        </w:rPr>
      </w:pPr>
      <w:r w:rsidRPr="00445D80">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登录平台，切换至业务视图，进入待查看的定时任务所在的命名空间。</w:t>
      </w:r>
    </w:p>
    <w:p w:rsidR="007D5546" w:rsidRDefault="007D5546" w:rsidP="00CB345A">
      <w:pPr>
        <w:ind w:firstLineChars="202" w:firstLine="424"/>
      </w:pPr>
      <w:r>
        <w:rPr>
          <w:rFonts w:hint="eastAsia"/>
        </w:rPr>
        <w:t>2.</w:t>
      </w:r>
      <w:r>
        <w:rPr>
          <w:rFonts w:hint="eastAsia"/>
        </w:rPr>
        <w:t>单击左导航栏中的</w:t>
      </w:r>
      <w:r w:rsidRPr="00445D80">
        <w:rPr>
          <w:rFonts w:hint="eastAsia"/>
          <w:b/>
        </w:rPr>
        <w:t>计算组件</w:t>
      </w:r>
      <w:r w:rsidRPr="00445D80">
        <w:rPr>
          <w:rFonts w:hint="eastAsia"/>
          <w:b/>
        </w:rPr>
        <w:t>&gt;</w:t>
      </w:r>
      <w:r w:rsidRPr="00445D80">
        <w:rPr>
          <w:rFonts w:hint="eastAsia"/>
          <w:b/>
        </w:rPr>
        <w:t>定时任务</w:t>
      </w:r>
      <w:r>
        <w:rPr>
          <w:rFonts w:hint="eastAsia"/>
        </w:rPr>
        <w:t>，进入定时任务列表页面。</w:t>
      </w:r>
    </w:p>
    <w:p w:rsidR="007D5546" w:rsidRDefault="007D5546" w:rsidP="00CB345A">
      <w:pPr>
        <w:ind w:firstLineChars="202" w:firstLine="424"/>
      </w:pPr>
      <w:r>
        <w:rPr>
          <w:rFonts w:hint="eastAsia"/>
        </w:rPr>
        <w:t>3.</w:t>
      </w:r>
      <w:r>
        <w:rPr>
          <w:rFonts w:hint="eastAsia"/>
        </w:rPr>
        <w:t>在定时任务列表页面，单击待查看详情的定时任务名称，进入定时任务详情页。</w:t>
      </w:r>
    </w:p>
    <w:p w:rsidR="007D5546" w:rsidRDefault="007D5546" w:rsidP="00CB345A">
      <w:pPr>
        <w:ind w:firstLineChars="202" w:firstLine="424"/>
      </w:pPr>
      <w:r>
        <w:rPr>
          <w:rFonts w:hint="eastAsia"/>
        </w:rPr>
        <w:t>或：在定时任务列表页面，单击待查看详情记录右侧的</w:t>
      </w:r>
      <w:r w:rsidR="00445D80">
        <w:rPr>
          <w:noProof/>
        </w:rPr>
        <w:drawing>
          <wp:inline distT="0" distB="0" distL="0" distR="0" wp14:anchorId="280915B6" wp14:editId="7F92AA19">
            <wp:extent cx="91440" cy="137160"/>
            <wp:effectExtent l="0" t="0" r="381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图标，在展开的下拉列表中选择查看。</w:t>
      </w:r>
    </w:p>
    <w:p w:rsidR="007D5546" w:rsidRDefault="007D5546" w:rsidP="00CB345A">
      <w:pPr>
        <w:ind w:firstLineChars="202" w:firstLine="424"/>
      </w:pPr>
      <w:r>
        <w:rPr>
          <w:rFonts w:hint="eastAsia"/>
        </w:rPr>
        <w:t>4.</w:t>
      </w:r>
      <w:r>
        <w:rPr>
          <w:rFonts w:hint="eastAsia"/>
        </w:rPr>
        <w:t>在详情信息页签下，可查看定时任务的基本信息、任务配置信息和容器相关信息。</w:t>
      </w:r>
    </w:p>
    <w:p w:rsidR="007D5546" w:rsidRDefault="007D5546" w:rsidP="00546C4E">
      <w:pPr>
        <w:pStyle w:val="a3"/>
        <w:numPr>
          <w:ilvl w:val="0"/>
          <w:numId w:val="132"/>
        </w:numPr>
        <w:ind w:firstLineChars="0"/>
      </w:pPr>
      <w:r>
        <w:rPr>
          <w:rFonts w:hint="eastAsia"/>
        </w:rPr>
        <w:t>基本信息和任务配置信息的参数说明可参考创建定时任务。</w:t>
      </w:r>
    </w:p>
    <w:p w:rsidR="007D5546" w:rsidRDefault="007D5546" w:rsidP="00445D80">
      <w:pPr>
        <w:pStyle w:val="a3"/>
        <w:ind w:left="844" w:firstLineChars="0" w:firstLine="0"/>
      </w:pPr>
      <w:r>
        <w:rPr>
          <w:rFonts w:hint="eastAsia"/>
        </w:rPr>
        <w:t>同时，支持查看所属应用详情：当前资源属于某个应用时，单击所属应用右侧的应用名称将跳转应用的详情页面，可查看应用的详细信息。</w:t>
      </w:r>
    </w:p>
    <w:p w:rsidR="007D5546" w:rsidRDefault="007D5546" w:rsidP="00546C4E">
      <w:pPr>
        <w:pStyle w:val="a3"/>
        <w:numPr>
          <w:ilvl w:val="0"/>
          <w:numId w:val="132"/>
        </w:numPr>
        <w:ind w:firstLineChars="0"/>
      </w:pPr>
      <w:r>
        <w:rPr>
          <w:rFonts w:hint="eastAsia"/>
        </w:rPr>
        <w:t>在容器区域，可查看、修改镜像地址、容器大小，以及查看启动命令和参数。</w:t>
      </w:r>
    </w:p>
    <w:p w:rsidR="007D5546" w:rsidRDefault="007D5546" w:rsidP="00546C4E">
      <w:pPr>
        <w:pStyle w:val="a3"/>
        <w:numPr>
          <w:ilvl w:val="0"/>
          <w:numId w:val="133"/>
        </w:numPr>
        <w:ind w:left="1276" w:firstLineChars="0"/>
      </w:pPr>
      <w:r>
        <w:rPr>
          <w:rFonts w:hint="eastAsia"/>
        </w:rPr>
        <w:t>单击镜像右侧</w:t>
      </w:r>
      <w:r w:rsidR="00445D80">
        <w:rPr>
          <w:noProof/>
        </w:rPr>
        <w:drawing>
          <wp:inline distT="0" distB="0" distL="0" distR="0" wp14:anchorId="72D9683E" wp14:editId="19810278">
            <wp:extent cx="144793" cy="129551"/>
            <wp:effectExtent l="0" t="0" r="7620" b="381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4793" cy="129551"/>
                    </a:xfrm>
                    <a:prstGeom prst="rect">
                      <a:avLst/>
                    </a:prstGeom>
                  </pic:spPr>
                </pic:pic>
              </a:graphicData>
            </a:graphic>
          </wp:inline>
        </w:drawing>
      </w:r>
      <w:r>
        <w:rPr>
          <w:rFonts w:hint="eastAsia"/>
        </w:rPr>
        <w:t>图标，在弹出的更新镜像版本对话框中，可修改镜像版本。</w:t>
      </w:r>
    </w:p>
    <w:p w:rsidR="007D5546" w:rsidRDefault="007D5546" w:rsidP="00546C4E">
      <w:pPr>
        <w:pStyle w:val="a3"/>
        <w:numPr>
          <w:ilvl w:val="0"/>
          <w:numId w:val="133"/>
        </w:numPr>
        <w:ind w:left="1276" w:firstLineChars="0"/>
      </w:pPr>
      <w:r>
        <w:rPr>
          <w:rFonts w:hint="eastAsia"/>
        </w:rPr>
        <w:t>单击容器大小右侧</w:t>
      </w:r>
      <w:r w:rsidR="00445D80">
        <w:rPr>
          <w:noProof/>
        </w:rPr>
        <w:drawing>
          <wp:inline distT="0" distB="0" distL="0" distR="0" wp14:anchorId="72D9683E" wp14:editId="19810278">
            <wp:extent cx="144793" cy="129551"/>
            <wp:effectExtent l="0" t="0" r="7620" b="381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4793" cy="129551"/>
                    </a:xfrm>
                    <a:prstGeom prst="rect">
                      <a:avLst/>
                    </a:prstGeom>
                  </pic:spPr>
                </pic:pic>
              </a:graphicData>
            </a:graphic>
          </wp:inline>
        </w:drawing>
      </w:r>
      <w:r>
        <w:rPr>
          <w:rFonts w:hint="eastAsia"/>
        </w:rPr>
        <w:t>图标，在弹出的更新容器大小对话框中，可更新容器的</w:t>
      </w:r>
      <w:r>
        <w:rPr>
          <w:rFonts w:hint="eastAsia"/>
        </w:rPr>
        <w:t>CPU</w:t>
      </w:r>
      <w:r>
        <w:rPr>
          <w:rFonts w:hint="eastAsia"/>
        </w:rPr>
        <w:t>和内存大小。</w:t>
      </w:r>
    </w:p>
    <w:p w:rsidR="007D5546" w:rsidRDefault="007D5546" w:rsidP="00CB345A">
      <w:pPr>
        <w:ind w:firstLineChars="202" w:firstLine="424"/>
      </w:pPr>
      <w:r>
        <w:rPr>
          <w:rFonts w:hint="eastAsia"/>
        </w:rPr>
        <w:t>5.</w:t>
      </w:r>
      <w:r>
        <w:rPr>
          <w:rFonts w:hint="eastAsia"/>
        </w:rPr>
        <w:t>单击</w:t>
      </w:r>
      <w:r w:rsidRPr="00445D80">
        <w:rPr>
          <w:rFonts w:hint="eastAsia"/>
          <w:b/>
        </w:rPr>
        <w:t>任务</w:t>
      </w:r>
      <w:r>
        <w:rPr>
          <w:rFonts w:hint="eastAsia"/>
        </w:rPr>
        <w:t>页签，可查看当前任务的任务执行记录列表。</w:t>
      </w:r>
    </w:p>
    <w:p w:rsidR="007D5546" w:rsidRDefault="007D5546" w:rsidP="00CB345A">
      <w:pPr>
        <w:ind w:firstLineChars="202" w:firstLine="424"/>
      </w:pPr>
      <w:r>
        <w:rPr>
          <w:rFonts w:hint="eastAsia"/>
        </w:rPr>
        <w:t>可查看任务的执行状态、创建时间。在操作栏，可查看任务的详情、查看日志或删除任务。具体操作可参考任务相关操作。</w:t>
      </w:r>
    </w:p>
    <w:p w:rsidR="007D5546" w:rsidRDefault="007D5546" w:rsidP="00CB345A">
      <w:pPr>
        <w:ind w:firstLineChars="202" w:firstLine="424"/>
      </w:pPr>
      <w:r>
        <w:rPr>
          <w:rFonts w:hint="eastAsia"/>
        </w:rPr>
        <w:t>6.</w:t>
      </w:r>
      <w:r>
        <w:rPr>
          <w:rFonts w:hint="eastAsia"/>
        </w:rPr>
        <w:t>单击</w:t>
      </w:r>
      <w:r w:rsidRPr="00445D80">
        <w:rPr>
          <w:rFonts w:hint="eastAsia"/>
          <w:b/>
        </w:rPr>
        <w:t>YAML</w:t>
      </w:r>
      <w:r>
        <w:rPr>
          <w:rFonts w:hint="eastAsia"/>
        </w:rPr>
        <w:t>页签，在</w:t>
      </w:r>
      <w:r>
        <w:rPr>
          <w:rFonts w:hint="eastAsia"/>
        </w:rPr>
        <w:t>YAML</w:t>
      </w:r>
      <w:r>
        <w:rPr>
          <w:rFonts w:hint="eastAsia"/>
        </w:rPr>
        <w:t>（只读）区域，查看定时任务的编排文件详情，同时支持以下操作：</w:t>
      </w:r>
    </w:p>
    <w:p w:rsidR="007D5546" w:rsidRDefault="007D5546" w:rsidP="00546C4E">
      <w:pPr>
        <w:pStyle w:val="a3"/>
        <w:numPr>
          <w:ilvl w:val="0"/>
          <w:numId w:val="134"/>
        </w:numPr>
        <w:ind w:firstLineChars="0"/>
      </w:pPr>
      <w:r>
        <w:rPr>
          <w:rFonts w:hint="eastAsia"/>
        </w:rPr>
        <w:t>单击导出，将</w:t>
      </w:r>
      <w:r>
        <w:rPr>
          <w:rFonts w:hint="eastAsia"/>
        </w:rPr>
        <w:t>YAML</w:t>
      </w:r>
      <w:r>
        <w:rPr>
          <w:rFonts w:hint="eastAsia"/>
        </w:rPr>
        <w:t>导出保存成一个文件。</w:t>
      </w:r>
    </w:p>
    <w:p w:rsidR="007D5546" w:rsidRDefault="007D5546" w:rsidP="00546C4E">
      <w:pPr>
        <w:pStyle w:val="a3"/>
        <w:numPr>
          <w:ilvl w:val="0"/>
          <w:numId w:val="134"/>
        </w:numPr>
        <w:ind w:firstLineChars="0"/>
      </w:pPr>
      <w:r>
        <w:rPr>
          <w:rFonts w:hint="eastAsia"/>
        </w:rPr>
        <w:t>单击查找，在框中输入关键字，会自动匹配搜索结果，并支持前后搜索查看。</w:t>
      </w:r>
    </w:p>
    <w:p w:rsidR="007D5546" w:rsidRDefault="007D5546" w:rsidP="00546C4E">
      <w:pPr>
        <w:pStyle w:val="a3"/>
        <w:numPr>
          <w:ilvl w:val="0"/>
          <w:numId w:val="134"/>
        </w:numPr>
        <w:ind w:firstLineChars="0"/>
      </w:pPr>
      <w:r>
        <w:rPr>
          <w:rFonts w:hint="eastAsia"/>
        </w:rPr>
        <w:t>单击复制，复制编辑内容。</w:t>
      </w:r>
    </w:p>
    <w:p w:rsidR="007D5546" w:rsidRDefault="007D5546" w:rsidP="00546C4E">
      <w:pPr>
        <w:pStyle w:val="a3"/>
        <w:numPr>
          <w:ilvl w:val="0"/>
          <w:numId w:val="134"/>
        </w:numPr>
        <w:ind w:firstLineChars="0"/>
      </w:pPr>
      <w:r>
        <w:rPr>
          <w:rFonts w:hint="eastAsia"/>
        </w:rPr>
        <w:t>单击日间或夜间模式，屏幕会自动调节成对应的查看模式。</w:t>
      </w:r>
    </w:p>
    <w:p w:rsidR="007D5546" w:rsidRDefault="007D5546" w:rsidP="00546C4E">
      <w:pPr>
        <w:pStyle w:val="a3"/>
        <w:numPr>
          <w:ilvl w:val="0"/>
          <w:numId w:val="134"/>
        </w:numPr>
        <w:ind w:firstLineChars="0"/>
      </w:pPr>
      <w:r>
        <w:rPr>
          <w:rFonts w:hint="eastAsia"/>
        </w:rPr>
        <w:lastRenderedPageBreak/>
        <w:t>单击全屏，全屏查看内容；单击退出全屏，退出全屏模式。</w:t>
      </w:r>
    </w:p>
    <w:p w:rsidR="007D5546" w:rsidRDefault="007D5546" w:rsidP="00CB345A">
      <w:pPr>
        <w:ind w:firstLineChars="202" w:firstLine="424"/>
      </w:pPr>
      <w:r>
        <w:rPr>
          <w:rFonts w:hint="eastAsia"/>
        </w:rPr>
        <w:t>7.</w:t>
      </w:r>
      <w:r>
        <w:rPr>
          <w:rFonts w:hint="eastAsia"/>
        </w:rPr>
        <w:t>单击</w:t>
      </w:r>
      <w:r w:rsidRPr="00445D80">
        <w:rPr>
          <w:rFonts w:hint="eastAsia"/>
          <w:b/>
        </w:rPr>
        <w:t>配置页</w:t>
      </w:r>
      <w:r>
        <w:rPr>
          <w:rFonts w:hint="eastAsia"/>
        </w:rPr>
        <w:t>签，可查看和设置容器的环境变量和配置引用。</w:t>
      </w:r>
    </w:p>
    <w:p w:rsidR="007D5546" w:rsidRDefault="007D5546" w:rsidP="00546C4E">
      <w:pPr>
        <w:pStyle w:val="a3"/>
        <w:numPr>
          <w:ilvl w:val="0"/>
          <w:numId w:val="136"/>
        </w:numPr>
        <w:ind w:firstLineChars="0"/>
      </w:pPr>
      <w:r>
        <w:rPr>
          <w:rFonts w:hint="eastAsia"/>
        </w:rPr>
        <w:t>在</w:t>
      </w:r>
      <w:r w:rsidRPr="00445D80">
        <w:rPr>
          <w:rFonts w:hint="eastAsia"/>
          <w:b/>
        </w:rPr>
        <w:t>环境变量</w:t>
      </w:r>
      <w:r>
        <w:rPr>
          <w:rFonts w:hint="eastAsia"/>
        </w:rPr>
        <w:t>区域，设置容器的环境变量。</w:t>
      </w:r>
    </w:p>
    <w:p w:rsidR="007D5546" w:rsidRDefault="007D5546" w:rsidP="00445D80">
      <w:pPr>
        <w:pStyle w:val="a3"/>
        <w:ind w:left="844" w:firstLineChars="0" w:firstLine="0"/>
      </w:pPr>
      <w:r>
        <w:rPr>
          <w:rFonts w:hint="eastAsia"/>
        </w:rPr>
        <w:t>单击添加，输入环境变量的键和对应的值；或单击添加引用，在键栏中，输入环境变量的键；在值栏中，选择要引用的配置字典或保密字典，再选择要引用配置项的键，引用配置项的值作为这个环境变量的值。</w:t>
      </w:r>
    </w:p>
    <w:p w:rsidR="007D5546" w:rsidRDefault="007D5546" w:rsidP="00445D80">
      <w:pPr>
        <w:pStyle w:val="a3"/>
        <w:ind w:left="844" w:firstLineChars="0" w:firstLine="0"/>
      </w:pPr>
      <w:r w:rsidRPr="00445D80">
        <w:rPr>
          <w:rFonts w:hint="eastAsia"/>
          <w:b/>
        </w:rPr>
        <w:t>注意：</w:t>
      </w:r>
      <w:r>
        <w:rPr>
          <w:rFonts w:hint="eastAsia"/>
        </w:rPr>
        <w:t>通过环境变量添加相同的</w:t>
      </w:r>
      <w:r>
        <w:rPr>
          <w:rFonts w:hint="eastAsia"/>
        </w:rPr>
        <w:t>key</w:t>
      </w:r>
      <w:r>
        <w:rPr>
          <w:rFonts w:hint="eastAsia"/>
        </w:rPr>
        <w:t>，会覆盖配置文件或镜像的相关配置。</w:t>
      </w:r>
    </w:p>
    <w:p w:rsidR="007D5546" w:rsidRDefault="007D5546" w:rsidP="00546C4E">
      <w:pPr>
        <w:pStyle w:val="a3"/>
        <w:numPr>
          <w:ilvl w:val="0"/>
          <w:numId w:val="135"/>
        </w:numPr>
        <w:ind w:firstLineChars="0"/>
      </w:pPr>
      <w:r>
        <w:rPr>
          <w:rFonts w:hint="eastAsia"/>
        </w:rPr>
        <w:t>在</w:t>
      </w:r>
      <w:r w:rsidRPr="00445D80">
        <w:rPr>
          <w:rFonts w:hint="eastAsia"/>
          <w:b/>
        </w:rPr>
        <w:t>配置引用框</w:t>
      </w:r>
      <w:r>
        <w:rPr>
          <w:rFonts w:hint="eastAsia"/>
        </w:rPr>
        <w:t>中，选择一个或多个要完整引用的配置字典。</w:t>
      </w:r>
    </w:p>
    <w:p w:rsidR="007D5546" w:rsidRDefault="007D5546" w:rsidP="00445D80">
      <w:pPr>
        <w:ind w:firstLineChars="202" w:firstLine="424"/>
      </w:pPr>
      <w:r>
        <w:rPr>
          <w:rFonts w:hint="eastAsia"/>
        </w:rPr>
        <w:t>8.</w:t>
      </w:r>
      <w:r>
        <w:rPr>
          <w:rFonts w:hint="eastAsia"/>
        </w:rPr>
        <w:t>单击</w:t>
      </w:r>
      <w:r w:rsidRPr="00445D80">
        <w:rPr>
          <w:rFonts w:hint="eastAsia"/>
          <w:b/>
        </w:rPr>
        <w:t>事件</w:t>
      </w:r>
      <w:r>
        <w:rPr>
          <w:rFonts w:hint="eastAsia"/>
        </w:rPr>
        <w:t>页签，可查看指定时间范围内定时任务相关的事件信息。</w:t>
      </w:r>
    </w:p>
    <w:p w:rsidR="007D5546" w:rsidRPr="00445D80" w:rsidRDefault="007D5546" w:rsidP="00445D80">
      <w:pPr>
        <w:pStyle w:val="7"/>
        <w:spacing w:before="0" w:after="0" w:line="240" w:lineRule="auto"/>
        <w:ind w:firstLineChars="202" w:firstLine="426"/>
        <w:rPr>
          <w:sz w:val="21"/>
          <w:szCs w:val="21"/>
        </w:rPr>
      </w:pPr>
      <w:r w:rsidRPr="00445D80">
        <w:rPr>
          <w:rFonts w:hint="eastAsia"/>
          <w:sz w:val="21"/>
          <w:szCs w:val="21"/>
        </w:rPr>
        <w:t>更新定时任务</w:t>
      </w:r>
    </w:p>
    <w:p w:rsidR="007D5546" w:rsidRDefault="007D5546" w:rsidP="00CB345A">
      <w:pPr>
        <w:ind w:firstLineChars="202" w:firstLine="424"/>
      </w:pPr>
      <w:r>
        <w:rPr>
          <w:rFonts w:hint="eastAsia"/>
        </w:rPr>
        <w:t>更新定时任务的信息，可更新定时任务的显示名称、定时配置、任务配置、镜像地址、容器大小等。</w:t>
      </w:r>
    </w:p>
    <w:p w:rsidR="007D5546" w:rsidRPr="00445D80" w:rsidRDefault="007D5546" w:rsidP="00CB345A">
      <w:pPr>
        <w:ind w:firstLineChars="202" w:firstLine="426"/>
        <w:rPr>
          <w:rFonts w:ascii="黑体" w:eastAsia="黑体" w:hAnsi="黑体"/>
          <w:b/>
        </w:rPr>
      </w:pPr>
      <w:r w:rsidRPr="00445D80">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登录平台，切换至业务视图，进入待更新的定时任务所在的命名空间。</w:t>
      </w:r>
    </w:p>
    <w:p w:rsidR="007D5546" w:rsidRDefault="007D5546" w:rsidP="00CB345A">
      <w:pPr>
        <w:ind w:firstLineChars="202" w:firstLine="424"/>
      </w:pPr>
      <w:r>
        <w:rPr>
          <w:rFonts w:hint="eastAsia"/>
        </w:rPr>
        <w:t>2.</w:t>
      </w:r>
      <w:r>
        <w:rPr>
          <w:rFonts w:hint="eastAsia"/>
        </w:rPr>
        <w:t>单击左导航栏中的</w:t>
      </w:r>
      <w:r w:rsidRPr="00445D80">
        <w:rPr>
          <w:rFonts w:hint="eastAsia"/>
          <w:b/>
        </w:rPr>
        <w:t>计算组件</w:t>
      </w:r>
      <w:r w:rsidRPr="00445D80">
        <w:rPr>
          <w:rFonts w:hint="eastAsia"/>
          <w:b/>
        </w:rPr>
        <w:t>&gt;</w:t>
      </w:r>
      <w:r w:rsidRPr="00445D80">
        <w:rPr>
          <w:rFonts w:hint="eastAsia"/>
          <w:b/>
        </w:rPr>
        <w:t>定时任务</w:t>
      </w:r>
      <w:r>
        <w:rPr>
          <w:rFonts w:hint="eastAsia"/>
        </w:rPr>
        <w:t>，进入定时任务列表页面。</w:t>
      </w:r>
    </w:p>
    <w:p w:rsidR="007D5546" w:rsidRDefault="007D5546" w:rsidP="00CB345A">
      <w:pPr>
        <w:ind w:firstLineChars="202" w:firstLine="424"/>
      </w:pPr>
      <w:r>
        <w:rPr>
          <w:rFonts w:hint="eastAsia"/>
        </w:rPr>
        <w:t>3.</w:t>
      </w:r>
      <w:r>
        <w:rPr>
          <w:rFonts w:hint="eastAsia"/>
        </w:rPr>
        <w:t>单击待更新定时任务右侧的</w:t>
      </w:r>
      <w:r w:rsidR="00445D80">
        <w:rPr>
          <w:noProof/>
        </w:rPr>
        <w:drawing>
          <wp:inline distT="0" distB="0" distL="0" distR="0" wp14:anchorId="7CE78A9B" wp14:editId="59BD62E1">
            <wp:extent cx="91440" cy="137160"/>
            <wp:effectExtent l="0" t="0" r="381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图标，在展开的下拉列表中选择更新。</w:t>
      </w:r>
    </w:p>
    <w:p w:rsidR="007D5546" w:rsidRDefault="007D5546" w:rsidP="00CB345A">
      <w:pPr>
        <w:ind w:firstLineChars="202" w:firstLine="424"/>
      </w:pPr>
      <w:r>
        <w:rPr>
          <w:rFonts w:hint="eastAsia"/>
        </w:rPr>
        <w:t>或：</w:t>
      </w:r>
    </w:p>
    <w:p w:rsidR="007D5546" w:rsidRDefault="007D5546" w:rsidP="00445D80">
      <w:pPr>
        <w:ind w:firstLineChars="405" w:firstLine="850"/>
      </w:pPr>
      <w:r>
        <w:rPr>
          <w:rFonts w:hint="eastAsia"/>
        </w:rPr>
        <w:t>i.</w:t>
      </w:r>
      <w:r>
        <w:rPr>
          <w:rFonts w:hint="eastAsia"/>
        </w:rPr>
        <w:t>单击待更新定时任务的名称，进入定时任务详情页。</w:t>
      </w:r>
    </w:p>
    <w:p w:rsidR="007D5546" w:rsidRDefault="007D5546" w:rsidP="00445D80">
      <w:pPr>
        <w:ind w:firstLineChars="405" w:firstLine="850"/>
      </w:pPr>
      <w:r>
        <w:rPr>
          <w:rFonts w:hint="eastAsia"/>
        </w:rPr>
        <w:t>ii.</w:t>
      </w:r>
      <w:r>
        <w:rPr>
          <w:rFonts w:hint="eastAsia"/>
        </w:rPr>
        <w:t>单击操作下拉按钮，并选择更新。</w:t>
      </w:r>
    </w:p>
    <w:p w:rsidR="007D5546" w:rsidRDefault="007D5546" w:rsidP="00445D80">
      <w:pPr>
        <w:ind w:firstLineChars="202" w:firstLine="424"/>
      </w:pPr>
      <w:r>
        <w:rPr>
          <w:rFonts w:hint="eastAsia"/>
        </w:rPr>
        <w:t>4.</w:t>
      </w:r>
      <w:r>
        <w:rPr>
          <w:rFonts w:hint="eastAsia"/>
        </w:rPr>
        <w:t>在</w:t>
      </w:r>
      <w:r w:rsidRPr="00445D80">
        <w:rPr>
          <w:rFonts w:hint="eastAsia"/>
          <w:b/>
        </w:rPr>
        <w:t>更新定时任务</w:t>
      </w:r>
      <w:r>
        <w:rPr>
          <w:rFonts w:hint="eastAsia"/>
        </w:rPr>
        <w:t>页面，参考创建定时任务，更新定时任务的显示名称、定时配置、任务配置以及容器镜像、大小信息。</w:t>
      </w:r>
    </w:p>
    <w:p w:rsidR="007D5546" w:rsidRPr="00445D80" w:rsidRDefault="007D5546" w:rsidP="00445D80">
      <w:pPr>
        <w:pStyle w:val="7"/>
        <w:spacing w:before="0" w:after="0" w:line="240" w:lineRule="auto"/>
        <w:ind w:firstLineChars="202" w:firstLine="426"/>
        <w:rPr>
          <w:sz w:val="21"/>
          <w:szCs w:val="21"/>
        </w:rPr>
      </w:pPr>
      <w:r w:rsidRPr="00445D80">
        <w:rPr>
          <w:rFonts w:hint="eastAsia"/>
          <w:sz w:val="21"/>
          <w:szCs w:val="21"/>
        </w:rPr>
        <w:t>立即执行定时任务</w:t>
      </w:r>
    </w:p>
    <w:p w:rsidR="007D5546" w:rsidRDefault="007D5546" w:rsidP="00CB345A">
      <w:pPr>
        <w:ind w:firstLineChars="202" w:firstLine="424"/>
      </w:pPr>
      <w:r>
        <w:rPr>
          <w:rFonts w:hint="eastAsia"/>
        </w:rPr>
        <w:t>立即执行指定的定时任务。</w:t>
      </w:r>
    </w:p>
    <w:p w:rsidR="007D5546" w:rsidRPr="00445D80" w:rsidRDefault="007D5546" w:rsidP="00445D80">
      <w:pPr>
        <w:ind w:firstLineChars="202" w:firstLine="426"/>
        <w:rPr>
          <w:rFonts w:ascii="黑体" w:eastAsia="黑体" w:hAnsi="黑体"/>
          <w:b/>
        </w:rPr>
      </w:pPr>
      <w:r w:rsidRPr="00445D80">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登录平台，切换至业务视图，进入待立即执行的定时任务所在的命名空间。</w:t>
      </w:r>
    </w:p>
    <w:p w:rsidR="007D5546" w:rsidRDefault="007D5546" w:rsidP="00CB345A">
      <w:pPr>
        <w:ind w:firstLineChars="202" w:firstLine="424"/>
      </w:pPr>
      <w:r>
        <w:rPr>
          <w:rFonts w:hint="eastAsia"/>
        </w:rPr>
        <w:t>2.</w:t>
      </w:r>
      <w:r>
        <w:rPr>
          <w:rFonts w:hint="eastAsia"/>
        </w:rPr>
        <w:t>单击左导航栏中的</w:t>
      </w:r>
      <w:r w:rsidRPr="00445D80">
        <w:rPr>
          <w:rFonts w:hint="eastAsia"/>
          <w:b/>
        </w:rPr>
        <w:t>计算组件</w:t>
      </w:r>
      <w:r w:rsidRPr="00445D80">
        <w:rPr>
          <w:rFonts w:hint="eastAsia"/>
          <w:b/>
        </w:rPr>
        <w:t>&gt;</w:t>
      </w:r>
      <w:r w:rsidRPr="00445D80">
        <w:rPr>
          <w:rFonts w:hint="eastAsia"/>
          <w:b/>
        </w:rPr>
        <w:t>定时任务</w:t>
      </w:r>
      <w:r>
        <w:rPr>
          <w:rFonts w:hint="eastAsia"/>
        </w:rPr>
        <w:t>，进入定时任务列表页面。</w:t>
      </w:r>
    </w:p>
    <w:p w:rsidR="007D5546" w:rsidRDefault="007D5546" w:rsidP="00CB345A">
      <w:pPr>
        <w:ind w:firstLineChars="202" w:firstLine="424"/>
      </w:pPr>
      <w:r>
        <w:rPr>
          <w:rFonts w:hint="eastAsia"/>
        </w:rPr>
        <w:t>3.</w:t>
      </w:r>
      <w:r>
        <w:rPr>
          <w:rFonts w:hint="eastAsia"/>
        </w:rPr>
        <w:t>单击待立即执行的定时任务右侧的</w:t>
      </w:r>
      <w:r w:rsidR="00445D80">
        <w:rPr>
          <w:noProof/>
        </w:rPr>
        <w:drawing>
          <wp:inline distT="0" distB="0" distL="0" distR="0" wp14:anchorId="4EB99B9D" wp14:editId="4193C7A0">
            <wp:extent cx="91440" cy="137160"/>
            <wp:effectExtent l="0" t="0" r="381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图标，在展开的下拉列表中选择立即执行。</w:t>
      </w:r>
    </w:p>
    <w:p w:rsidR="007D5546" w:rsidRDefault="007D5546" w:rsidP="00CB345A">
      <w:pPr>
        <w:ind w:firstLineChars="202" w:firstLine="424"/>
      </w:pPr>
      <w:r>
        <w:rPr>
          <w:rFonts w:hint="eastAsia"/>
        </w:rPr>
        <w:t>或：</w:t>
      </w:r>
    </w:p>
    <w:p w:rsidR="007D5546" w:rsidRDefault="007D5546" w:rsidP="00445D80">
      <w:pPr>
        <w:ind w:firstLineChars="405" w:firstLine="850"/>
      </w:pPr>
      <w:r>
        <w:rPr>
          <w:rFonts w:hint="eastAsia"/>
        </w:rPr>
        <w:t>i.</w:t>
      </w:r>
      <w:r>
        <w:rPr>
          <w:rFonts w:hint="eastAsia"/>
        </w:rPr>
        <w:t>单击待查看详情的定时任务名称，进入定时任务详情页。</w:t>
      </w:r>
    </w:p>
    <w:p w:rsidR="007D5546" w:rsidRDefault="007D5546" w:rsidP="00445D80">
      <w:pPr>
        <w:ind w:firstLineChars="405" w:firstLine="850"/>
      </w:pPr>
      <w:r>
        <w:rPr>
          <w:rFonts w:hint="eastAsia"/>
        </w:rPr>
        <w:t>ii.</w:t>
      </w:r>
      <w:r>
        <w:rPr>
          <w:rFonts w:hint="eastAsia"/>
        </w:rPr>
        <w:t>单击操作下拉按钮，并选择立即执行。</w:t>
      </w:r>
    </w:p>
    <w:p w:rsidR="007D5546" w:rsidRDefault="007D5546" w:rsidP="00CB345A">
      <w:pPr>
        <w:ind w:firstLineChars="202" w:firstLine="424"/>
      </w:pPr>
      <w:r>
        <w:rPr>
          <w:rFonts w:hint="eastAsia"/>
        </w:rPr>
        <w:t>4.</w:t>
      </w:r>
      <w:r>
        <w:rPr>
          <w:rFonts w:hint="eastAsia"/>
        </w:rPr>
        <w:t>在弹出的确认提示框中，单击</w:t>
      </w:r>
      <w:r w:rsidRPr="00445D80">
        <w:rPr>
          <w:rFonts w:hint="eastAsia"/>
          <w:b/>
        </w:rPr>
        <w:t>确定</w:t>
      </w:r>
      <w:r>
        <w:rPr>
          <w:rFonts w:hint="eastAsia"/>
        </w:rPr>
        <w:t>按钮。</w:t>
      </w:r>
    </w:p>
    <w:p w:rsidR="007D5546" w:rsidRDefault="007D5546" w:rsidP="00CB345A">
      <w:pPr>
        <w:ind w:firstLineChars="202" w:firstLine="424"/>
      </w:pPr>
      <w:r>
        <w:rPr>
          <w:rFonts w:hint="eastAsia"/>
        </w:rPr>
        <w:t>可在任务详情页面查看任务状态。</w:t>
      </w:r>
    </w:p>
    <w:p w:rsidR="007D5546" w:rsidRDefault="007D5546" w:rsidP="00546C4E">
      <w:pPr>
        <w:pStyle w:val="a3"/>
        <w:numPr>
          <w:ilvl w:val="0"/>
          <w:numId w:val="137"/>
        </w:numPr>
        <w:ind w:firstLineChars="0"/>
      </w:pPr>
      <w:r>
        <w:rPr>
          <w:rFonts w:hint="eastAsia"/>
        </w:rPr>
        <w:t>执行中：任务正在执行。</w:t>
      </w:r>
    </w:p>
    <w:p w:rsidR="007D5546" w:rsidRDefault="007D5546" w:rsidP="00546C4E">
      <w:pPr>
        <w:pStyle w:val="a3"/>
        <w:numPr>
          <w:ilvl w:val="0"/>
          <w:numId w:val="137"/>
        </w:numPr>
        <w:ind w:firstLineChars="0"/>
      </w:pPr>
      <w:r>
        <w:rPr>
          <w:rFonts w:hint="eastAsia"/>
        </w:rPr>
        <w:t>成功：任务执行成功。</w:t>
      </w:r>
    </w:p>
    <w:p w:rsidR="007D5546" w:rsidRDefault="007D5546" w:rsidP="00546C4E">
      <w:pPr>
        <w:pStyle w:val="a3"/>
        <w:numPr>
          <w:ilvl w:val="0"/>
          <w:numId w:val="137"/>
        </w:numPr>
        <w:ind w:firstLineChars="0"/>
      </w:pPr>
      <w:r>
        <w:rPr>
          <w:rFonts w:hint="eastAsia"/>
        </w:rPr>
        <w:t>失败：任务执行失败。</w:t>
      </w:r>
    </w:p>
    <w:p w:rsidR="007D5546" w:rsidRPr="00445D80" w:rsidRDefault="007D5546" w:rsidP="00445D80">
      <w:pPr>
        <w:pStyle w:val="7"/>
        <w:spacing w:before="0" w:after="0" w:line="240" w:lineRule="auto"/>
        <w:ind w:firstLineChars="202" w:firstLine="426"/>
        <w:rPr>
          <w:sz w:val="21"/>
          <w:szCs w:val="21"/>
        </w:rPr>
      </w:pPr>
      <w:r w:rsidRPr="00445D80">
        <w:rPr>
          <w:rFonts w:hint="eastAsia"/>
          <w:sz w:val="21"/>
          <w:szCs w:val="21"/>
        </w:rPr>
        <w:t>删除定时任务</w:t>
      </w:r>
    </w:p>
    <w:p w:rsidR="007D5546" w:rsidRDefault="007D5546" w:rsidP="00CB345A">
      <w:pPr>
        <w:ind w:firstLineChars="202" w:firstLine="424"/>
      </w:pPr>
      <w:r>
        <w:rPr>
          <w:rFonts w:hint="eastAsia"/>
        </w:rPr>
        <w:t>删除不再需要的定时任务。</w:t>
      </w:r>
    </w:p>
    <w:p w:rsidR="007D5546" w:rsidRPr="00445D80" w:rsidRDefault="007D5546" w:rsidP="00445D80">
      <w:pPr>
        <w:ind w:firstLineChars="202" w:firstLine="426"/>
        <w:rPr>
          <w:rFonts w:ascii="黑体" w:eastAsia="黑体" w:hAnsi="黑体"/>
          <w:b/>
        </w:rPr>
      </w:pPr>
      <w:r w:rsidRPr="00445D80">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登录平台，切换至业务视图，进入待删除的定时任务所在的命名空间。</w:t>
      </w:r>
    </w:p>
    <w:p w:rsidR="007D5546" w:rsidRDefault="007D5546" w:rsidP="00CB345A">
      <w:pPr>
        <w:ind w:firstLineChars="202" w:firstLine="424"/>
      </w:pPr>
      <w:r>
        <w:rPr>
          <w:rFonts w:hint="eastAsia"/>
        </w:rPr>
        <w:t>2.</w:t>
      </w:r>
      <w:r>
        <w:rPr>
          <w:rFonts w:hint="eastAsia"/>
        </w:rPr>
        <w:t>单击左导航栏中的计算组件</w:t>
      </w:r>
      <w:r>
        <w:rPr>
          <w:rFonts w:hint="eastAsia"/>
        </w:rPr>
        <w:t>&gt;</w:t>
      </w:r>
      <w:r>
        <w:rPr>
          <w:rFonts w:hint="eastAsia"/>
        </w:rPr>
        <w:t>定时任务，进入定时任务列表页面。</w:t>
      </w:r>
    </w:p>
    <w:p w:rsidR="007D5546" w:rsidRDefault="007D5546" w:rsidP="00CB345A">
      <w:pPr>
        <w:ind w:firstLineChars="202" w:firstLine="424"/>
      </w:pPr>
      <w:r>
        <w:rPr>
          <w:rFonts w:hint="eastAsia"/>
        </w:rPr>
        <w:t>3.</w:t>
      </w:r>
      <w:r>
        <w:rPr>
          <w:rFonts w:hint="eastAsia"/>
        </w:rPr>
        <w:t>单击待删除定时任务右侧的图标，在展开的下拉列表中选择删除。</w:t>
      </w:r>
    </w:p>
    <w:p w:rsidR="007D5546" w:rsidRDefault="007D5546" w:rsidP="00CB345A">
      <w:pPr>
        <w:ind w:firstLineChars="202" w:firstLine="424"/>
      </w:pPr>
      <w:r>
        <w:rPr>
          <w:rFonts w:hint="eastAsia"/>
        </w:rPr>
        <w:t>或：</w:t>
      </w:r>
    </w:p>
    <w:p w:rsidR="007D5546" w:rsidRDefault="007D5546" w:rsidP="00445D80">
      <w:pPr>
        <w:ind w:firstLineChars="405" w:firstLine="850"/>
      </w:pPr>
      <w:r>
        <w:rPr>
          <w:rFonts w:hint="eastAsia"/>
        </w:rPr>
        <w:t>i.</w:t>
      </w:r>
      <w:r>
        <w:rPr>
          <w:rFonts w:hint="eastAsia"/>
        </w:rPr>
        <w:t>单击待删除定时任务的名称，进入定时任务详情页。</w:t>
      </w:r>
    </w:p>
    <w:p w:rsidR="007D5546" w:rsidRDefault="007D5546" w:rsidP="00445D80">
      <w:pPr>
        <w:ind w:firstLineChars="405" w:firstLine="850"/>
      </w:pPr>
      <w:r>
        <w:rPr>
          <w:rFonts w:hint="eastAsia"/>
        </w:rPr>
        <w:t>ii.</w:t>
      </w:r>
      <w:r>
        <w:rPr>
          <w:rFonts w:hint="eastAsia"/>
        </w:rPr>
        <w:t>单击操作下拉按钮，并选择删除。</w:t>
      </w:r>
    </w:p>
    <w:p w:rsidR="007D5546" w:rsidRDefault="007D5546" w:rsidP="00445D80">
      <w:pPr>
        <w:ind w:firstLineChars="202" w:firstLine="424"/>
      </w:pPr>
      <w:r>
        <w:rPr>
          <w:rFonts w:hint="eastAsia"/>
        </w:rPr>
        <w:lastRenderedPageBreak/>
        <w:t>4.</w:t>
      </w:r>
      <w:r>
        <w:rPr>
          <w:rFonts w:hint="eastAsia"/>
        </w:rPr>
        <w:t>在弹出的确认提示框中，单击</w:t>
      </w:r>
      <w:r w:rsidRPr="00445D80">
        <w:rPr>
          <w:rFonts w:hint="eastAsia"/>
          <w:b/>
        </w:rPr>
        <w:t>确定</w:t>
      </w:r>
      <w:r>
        <w:rPr>
          <w:rFonts w:hint="eastAsia"/>
        </w:rPr>
        <w:t>按钮。</w:t>
      </w:r>
    </w:p>
    <w:p w:rsidR="007D5546" w:rsidRPr="00445D80" w:rsidRDefault="007D5546" w:rsidP="00445D80">
      <w:pPr>
        <w:pStyle w:val="6"/>
        <w:spacing w:before="0" w:after="0" w:line="240" w:lineRule="auto"/>
        <w:ind w:firstLineChars="201" w:firstLine="424"/>
        <w:rPr>
          <w:rFonts w:asciiTheme="minorEastAsia" w:eastAsiaTheme="minorEastAsia" w:hAnsiTheme="minorEastAsia"/>
          <w:sz w:val="21"/>
          <w:szCs w:val="21"/>
        </w:rPr>
      </w:pPr>
      <w:r w:rsidRPr="00445D80">
        <w:rPr>
          <w:rFonts w:asciiTheme="minorEastAsia" w:eastAsiaTheme="minorEastAsia" w:hAnsiTheme="minorEastAsia" w:hint="eastAsia"/>
          <w:sz w:val="21"/>
          <w:szCs w:val="21"/>
        </w:rPr>
        <w:t>任务</w:t>
      </w:r>
    </w:p>
    <w:p w:rsidR="007D5546" w:rsidRDefault="007D5546" w:rsidP="00445D80">
      <w:pPr>
        <w:ind w:firstLineChars="202" w:firstLine="424"/>
      </w:pPr>
      <w:r>
        <w:rPr>
          <w:rFonts w:hint="eastAsia"/>
        </w:rPr>
        <w:t>定时任务每执行一次，会创建一个任务（</w:t>
      </w:r>
      <w:r>
        <w:rPr>
          <w:rFonts w:hint="eastAsia"/>
        </w:rPr>
        <w:t>Job</w:t>
      </w:r>
      <w:r>
        <w:rPr>
          <w:rFonts w:hint="eastAsia"/>
        </w:rPr>
        <w:t>），您可查看任务的相关信息，掌握任务的执行情况。</w:t>
      </w:r>
    </w:p>
    <w:p w:rsidR="007D5546" w:rsidRPr="00445D80" w:rsidRDefault="007D5546" w:rsidP="00445D80">
      <w:pPr>
        <w:pStyle w:val="7"/>
        <w:spacing w:before="0" w:after="0" w:line="240" w:lineRule="auto"/>
        <w:ind w:firstLineChars="202" w:firstLine="426"/>
        <w:rPr>
          <w:sz w:val="21"/>
          <w:szCs w:val="21"/>
        </w:rPr>
      </w:pPr>
      <w:r w:rsidRPr="00445D80">
        <w:rPr>
          <w:rFonts w:hint="eastAsia"/>
          <w:sz w:val="21"/>
          <w:szCs w:val="21"/>
        </w:rPr>
        <w:t>查看任务详情</w:t>
      </w:r>
    </w:p>
    <w:p w:rsidR="007D5546" w:rsidRDefault="007D5546" w:rsidP="00CB345A">
      <w:pPr>
        <w:ind w:firstLineChars="202" w:firstLine="424"/>
      </w:pPr>
      <w:r>
        <w:rPr>
          <w:rFonts w:hint="eastAsia"/>
        </w:rPr>
        <w:t>定时任务每执行一次，就会生成一条任务。可查看任务的详情信息，例如：任务状态、任务配置、容器组、</w:t>
      </w:r>
      <w:r>
        <w:rPr>
          <w:rFonts w:hint="eastAsia"/>
        </w:rPr>
        <w:t>YAML</w:t>
      </w:r>
      <w:r>
        <w:rPr>
          <w:rFonts w:hint="eastAsia"/>
        </w:rPr>
        <w:t>、环境变量、日志、事件等。</w:t>
      </w:r>
    </w:p>
    <w:p w:rsidR="007D5546" w:rsidRPr="00445D80" w:rsidRDefault="007D5546" w:rsidP="00445D80">
      <w:pPr>
        <w:ind w:firstLineChars="202" w:firstLine="426"/>
        <w:rPr>
          <w:rFonts w:ascii="黑体" w:eastAsia="黑体" w:hAnsi="黑体"/>
          <w:b/>
        </w:rPr>
      </w:pPr>
      <w:r w:rsidRPr="00445D80">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登录平台，切换至业务视图，进入待查看详情的任务所在的命名空间。</w:t>
      </w:r>
    </w:p>
    <w:p w:rsidR="007D5546" w:rsidRDefault="007D5546" w:rsidP="00CB345A">
      <w:pPr>
        <w:ind w:firstLineChars="202" w:firstLine="424"/>
      </w:pPr>
      <w:r>
        <w:rPr>
          <w:rFonts w:hint="eastAsia"/>
        </w:rPr>
        <w:t>2.</w:t>
      </w:r>
      <w:r>
        <w:rPr>
          <w:rFonts w:hint="eastAsia"/>
        </w:rPr>
        <w:t>单击左导航栏中的</w:t>
      </w:r>
      <w:r w:rsidRPr="00445D80">
        <w:rPr>
          <w:rFonts w:hint="eastAsia"/>
          <w:b/>
        </w:rPr>
        <w:t>计算组件</w:t>
      </w:r>
      <w:r w:rsidRPr="00445D80">
        <w:rPr>
          <w:rFonts w:hint="eastAsia"/>
          <w:b/>
        </w:rPr>
        <w:t>&gt;</w:t>
      </w:r>
      <w:r w:rsidRPr="00445D80">
        <w:rPr>
          <w:rFonts w:hint="eastAsia"/>
          <w:b/>
        </w:rPr>
        <w:t>任务</w:t>
      </w:r>
      <w:r>
        <w:rPr>
          <w:rFonts w:hint="eastAsia"/>
        </w:rPr>
        <w:t>，进入任务列表页面。</w:t>
      </w:r>
    </w:p>
    <w:p w:rsidR="007D5546" w:rsidRDefault="007D5546" w:rsidP="00CB345A">
      <w:pPr>
        <w:ind w:firstLineChars="202" w:firstLine="424"/>
      </w:pPr>
      <w:r>
        <w:rPr>
          <w:rFonts w:hint="eastAsia"/>
        </w:rPr>
        <w:t>3.</w:t>
      </w:r>
      <w:r>
        <w:rPr>
          <w:rFonts w:hint="eastAsia"/>
        </w:rPr>
        <w:t>单击待管理的任务右侧的</w:t>
      </w:r>
      <w:r w:rsidR="00445D80">
        <w:rPr>
          <w:noProof/>
        </w:rPr>
        <w:drawing>
          <wp:inline distT="0" distB="0" distL="0" distR="0" wp14:anchorId="7E0AEEBD" wp14:editId="0475C006">
            <wp:extent cx="91440" cy="137160"/>
            <wp:effectExtent l="0" t="0" r="381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图标，在展开的下拉列表中选择查看。</w:t>
      </w:r>
    </w:p>
    <w:p w:rsidR="007D5546" w:rsidRDefault="007D5546" w:rsidP="00CB345A">
      <w:pPr>
        <w:ind w:firstLineChars="202" w:firstLine="424"/>
      </w:pPr>
      <w:r>
        <w:rPr>
          <w:rFonts w:hint="eastAsia"/>
        </w:rPr>
        <w:t>或：</w:t>
      </w:r>
    </w:p>
    <w:p w:rsidR="007D5546" w:rsidRDefault="007D5546" w:rsidP="00445D80">
      <w:pPr>
        <w:ind w:firstLineChars="405" w:firstLine="850"/>
      </w:pPr>
      <w:r>
        <w:rPr>
          <w:rFonts w:hint="eastAsia"/>
        </w:rPr>
        <w:t>i.</w:t>
      </w:r>
      <w:r>
        <w:rPr>
          <w:rFonts w:hint="eastAsia"/>
        </w:rPr>
        <w:t>单击待查看详情的定时任务名称，进入定时任务详情页。</w:t>
      </w:r>
    </w:p>
    <w:p w:rsidR="007D5546" w:rsidRDefault="007D5546" w:rsidP="00445D80">
      <w:pPr>
        <w:ind w:firstLineChars="405" w:firstLine="850"/>
      </w:pPr>
      <w:r>
        <w:rPr>
          <w:rFonts w:hint="eastAsia"/>
        </w:rPr>
        <w:t>ii.</w:t>
      </w:r>
      <w:r>
        <w:rPr>
          <w:rFonts w:hint="eastAsia"/>
        </w:rPr>
        <w:t>单击操作下拉按钮，并选择查看。</w:t>
      </w:r>
    </w:p>
    <w:p w:rsidR="007D5546" w:rsidRDefault="007D5546" w:rsidP="00CB345A">
      <w:pPr>
        <w:ind w:firstLineChars="202" w:firstLine="424"/>
      </w:pPr>
      <w:r>
        <w:rPr>
          <w:rFonts w:hint="eastAsia"/>
        </w:rPr>
        <w:t>4.</w:t>
      </w:r>
      <w:r>
        <w:rPr>
          <w:rFonts w:hint="eastAsia"/>
        </w:rPr>
        <w:t>在</w:t>
      </w:r>
      <w:r w:rsidRPr="00DD1232">
        <w:rPr>
          <w:rFonts w:hint="eastAsia"/>
          <w:b/>
        </w:rPr>
        <w:t>任务详情信息</w:t>
      </w:r>
      <w:r>
        <w:rPr>
          <w:rFonts w:hint="eastAsia"/>
        </w:rPr>
        <w:t>页面，可查看任务执行状态、任务所属任务、创建时间、任务作业、任务配置容器等信息。</w:t>
      </w:r>
    </w:p>
    <w:p w:rsidR="007D5546" w:rsidRPr="00DD1232" w:rsidRDefault="007D5546" w:rsidP="00CB345A">
      <w:pPr>
        <w:ind w:firstLineChars="202" w:firstLine="426"/>
        <w:rPr>
          <w:b/>
        </w:rPr>
      </w:pPr>
      <w:r w:rsidRPr="00DD1232">
        <w:rPr>
          <w:rFonts w:hint="eastAsia"/>
          <w:b/>
        </w:rPr>
        <w:t>其他操作：</w:t>
      </w:r>
    </w:p>
    <w:p w:rsidR="007D5546" w:rsidRDefault="007D5546" w:rsidP="00CB345A">
      <w:pPr>
        <w:ind w:firstLineChars="202" w:firstLine="424"/>
      </w:pPr>
      <w:r>
        <w:rPr>
          <w:rFonts w:hint="eastAsia"/>
        </w:rPr>
        <w:t>在容器区域，单击右上角的</w:t>
      </w:r>
      <w:r w:rsidR="00DD1232">
        <w:rPr>
          <w:noProof/>
        </w:rPr>
        <w:drawing>
          <wp:inline distT="0" distB="0" distL="0" distR="0" wp14:anchorId="19784040" wp14:editId="34FC09B4">
            <wp:extent cx="373412" cy="121931"/>
            <wp:effectExtent l="0" t="0" r="762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73412" cy="121931"/>
                    </a:xfrm>
                    <a:prstGeom prst="rect">
                      <a:avLst/>
                    </a:prstGeom>
                  </pic:spPr>
                </pic:pic>
              </a:graphicData>
            </a:graphic>
          </wp:inline>
        </w:drawing>
      </w:r>
      <w:r>
        <w:rPr>
          <w:rFonts w:hint="eastAsia"/>
        </w:rPr>
        <w:t>图标，可跳转至日志页签，查看容器运行的日志信息。</w:t>
      </w:r>
    </w:p>
    <w:p w:rsidR="007D5546" w:rsidRDefault="007D5546" w:rsidP="00CB345A">
      <w:pPr>
        <w:ind w:firstLineChars="202" w:firstLine="424"/>
      </w:pPr>
      <w:r>
        <w:rPr>
          <w:rFonts w:hint="eastAsia"/>
        </w:rPr>
        <w:t>5.</w:t>
      </w:r>
      <w:r>
        <w:rPr>
          <w:rFonts w:hint="eastAsia"/>
        </w:rPr>
        <w:t>单击</w:t>
      </w:r>
      <w:r w:rsidRPr="00DD1232">
        <w:rPr>
          <w:rFonts w:hint="eastAsia"/>
          <w:b/>
        </w:rPr>
        <w:t>容器组</w:t>
      </w:r>
      <w:r>
        <w:rPr>
          <w:rFonts w:hint="eastAsia"/>
        </w:rPr>
        <w:t>页签，可查看执行任务的容器组列表信息。</w:t>
      </w:r>
    </w:p>
    <w:p w:rsidR="007D5546" w:rsidRDefault="007D5546" w:rsidP="00CB345A">
      <w:pPr>
        <w:ind w:firstLineChars="202" w:firstLine="424"/>
      </w:pPr>
      <w:r>
        <w:rPr>
          <w:rFonts w:hint="eastAsia"/>
        </w:rPr>
        <w:t>支持查看容器组的</w:t>
      </w:r>
      <w:r w:rsidRPr="00DD1232">
        <w:rPr>
          <w:rFonts w:hint="eastAsia"/>
          <w:b/>
        </w:rPr>
        <w:t>名称、状态</w:t>
      </w:r>
      <w:r>
        <w:rPr>
          <w:rFonts w:hint="eastAsia"/>
        </w:rPr>
        <w:t>（运行中、处理中、完成、失败、未知）、</w:t>
      </w:r>
      <w:r w:rsidRPr="00DD1232">
        <w:rPr>
          <w:rFonts w:hint="eastAsia"/>
          <w:b/>
        </w:rPr>
        <w:t>重启次数</w:t>
      </w:r>
      <w:r>
        <w:rPr>
          <w:rFonts w:hint="eastAsia"/>
        </w:rPr>
        <w:t>（</w:t>
      </w:r>
      <w:r>
        <w:rPr>
          <w:rFonts w:hint="eastAsia"/>
        </w:rPr>
        <w:t>Pod</w:t>
      </w:r>
      <w:r>
        <w:rPr>
          <w:rFonts w:hint="eastAsia"/>
        </w:rPr>
        <w:t>状态异常时，重启的次数）、</w:t>
      </w:r>
      <w:r w:rsidRPr="00DD1232">
        <w:rPr>
          <w:rFonts w:hint="eastAsia"/>
          <w:b/>
        </w:rPr>
        <w:t>容器组</w:t>
      </w:r>
      <w:r w:rsidRPr="00DD1232">
        <w:rPr>
          <w:rFonts w:hint="eastAsia"/>
          <w:b/>
        </w:rPr>
        <w:t>IP</w:t>
      </w:r>
      <w:r w:rsidRPr="00DD1232">
        <w:rPr>
          <w:rFonts w:hint="eastAsia"/>
          <w:b/>
        </w:rPr>
        <w:t>、创建时间</w:t>
      </w:r>
      <w:r>
        <w:rPr>
          <w:rFonts w:hint="eastAsia"/>
        </w:rPr>
        <w:t>，同时，支持以下操作：</w:t>
      </w:r>
    </w:p>
    <w:p w:rsidR="007D5546" w:rsidRDefault="007D5546" w:rsidP="00546C4E">
      <w:pPr>
        <w:pStyle w:val="a3"/>
        <w:numPr>
          <w:ilvl w:val="0"/>
          <w:numId w:val="138"/>
        </w:numPr>
        <w:ind w:firstLineChars="0"/>
      </w:pPr>
      <w:r w:rsidRPr="00DD1232">
        <w:rPr>
          <w:rFonts w:hint="eastAsia"/>
          <w:b/>
        </w:rPr>
        <w:t>查看容器组详情</w:t>
      </w:r>
      <w:r>
        <w:rPr>
          <w:rFonts w:hint="eastAsia"/>
        </w:rPr>
        <w:t>：单击待查看的容器组名称，将跳转容器组详情页面，可查看容器组详情。</w:t>
      </w:r>
    </w:p>
    <w:p w:rsidR="007D5546" w:rsidRDefault="007D5546" w:rsidP="00546C4E">
      <w:pPr>
        <w:pStyle w:val="a3"/>
        <w:numPr>
          <w:ilvl w:val="0"/>
          <w:numId w:val="138"/>
        </w:numPr>
        <w:ind w:firstLineChars="0"/>
      </w:pPr>
      <w:r w:rsidRPr="00DD1232">
        <w:rPr>
          <w:rFonts w:hint="eastAsia"/>
          <w:b/>
        </w:rPr>
        <w:t>查看容器的日志</w:t>
      </w:r>
      <w:r>
        <w:rPr>
          <w:rFonts w:hint="eastAsia"/>
        </w:rPr>
        <w:t>：单击待查看日志容器组记录右侧的</w:t>
      </w:r>
      <w:r w:rsidR="00DD1232">
        <w:rPr>
          <w:noProof/>
        </w:rPr>
        <w:drawing>
          <wp:inline distT="0" distB="0" distL="0" distR="0" wp14:anchorId="01B45C75" wp14:editId="7F4BA19B">
            <wp:extent cx="91440" cy="137160"/>
            <wp:effectExtent l="0" t="0" r="381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图标，在展开的下拉列表中选择查看日志</w:t>
      </w:r>
      <w:r>
        <w:rPr>
          <w:rFonts w:hint="eastAsia"/>
        </w:rPr>
        <w:t>&gt;</w:t>
      </w:r>
      <w:r>
        <w:rPr>
          <w:rFonts w:hint="eastAsia"/>
        </w:rPr>
        <w:t>容器名称，将跳转至容器日志页面。</w:t>
      </w:r>
    </w:p>
    <w:p w:rsidR="007D5546" w:rsidRDefault="007D5546" w:rsidP="00546C4E">
      <w:pPr>
        <w:pStyle w:val="a3"/>
        <w:numPr>
          <w:ilvl w:val="0"/>
          <w:numId w:val="138"/>
        </w:numPr>
        <w:ind w:firstLineChars="0"/>
      </w:pPr>
      <w:r w:rsidRPr="00DD1232">
        <w:rPr>
          <w:rFonts w:hint="eastAsia"/>
          <w:b/>
        </w:rPr>
        <w:t>EXEC</w:t>
      </w:r>
      <w:r w:rsidRPr="00DD1232">
        <w:rPr>
          <w:rFonts w:hint="eastAsia"/>
          <w:b/>
        </w:rPr>
        <w:t>登录容器</w:t>
      </w:r>
      <w:r>
        <w:rPr>
          <w:rFonts w:hint="eastAsia"/>
        </w:rPr>
        <w:t>：单击待查看日志容器组记录右侧的</w:t>
      </w:r>
      <w:r w:rsidR="00DD1232">
        <w:rPr>
          <w:noProof/>
        </w:rPr>
        <w:drawing>
          <wp:inline distT="0" distB="0" distL="0" distR="0" wp14:anchorId="01B45C75" wp14:editId="7F4BA19B">
            <wp:extent cx="91440" cy="137160"/>
            <wp:effectExtent l="0" t="0" r="381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EXEC&gt;</w:t>
      </w:r>
      <w:r>
        <w:rPr>
          <w:rFonts w:hint="eastAsia"/>
        </w:rPr>
        <w:t>容器名称，在</w:t>
      </w:r>
      <w:r>
        <w:rPr>
          <w:rFonts w:hint="eastAsia"/>
        </w:rPr>
        <w:t>EXEC</w:t>
      </w:r>
      <w:r>
        <w:rPr>
          <w:rFonts w:hint="eastAsia"/>
        </w:rPr>
        <w:t>对话框中，输入</w:t>
      </w:r>
      <w:r>
        <w:rPr>
          <w:rFonts w:hint="eastAsia"/>
        </w:rPr>
        <w:t>EXEC</w:t>
      </w:r>
      <w:r>
        <w:rPr>
          <w:rFonts w:hint="eastAsia"/>
        </w:rPr>
        <w:t>登录时要执行的命令，默认为</w:t>
      </w:r>
      <w:r w:rsidRPr="00DD1232">
        <w:rPr>
          <w:rFonts w:hint="eastAsia"/>
          <w:color w:val="FF0000"/>
        </w:rPr>
        <w:t>/bin/sh</w:t>
      </w:r>
      <w:r>
        <w:rPr>
          <w:rFonts w:hint="eastAsia"/>
        </w:rPr>
        <w:t>。</w:t>
      </w:r>
    </w:p>
    <w:p w:rsidR="007D5546" w:rsidRDefault="007D5546" w:rsidP="00DD1232">
      <w:pPr>
        <w:pStyle w:val="a3"/>
        <w:ind w:left="844" w:firstLineChars="0" w:firstLine="0"/>
      </w:pPr>
      <w:r>
        <w:rPr>
          <w:rFonts w:hint="eastAsia"/>
        </w:rPr>
        <w:t>单击</w:t>
      </w:r>
      <w:r w:rsidRPr="00DD1232">
        <w:rPr>
          <w:rFonts w:hint="eastAsia"/>
          <w:b/>
        </w:rPr>
        <w:t>确认</w:t>
      </w:r>
      <w:r>
        <w:rPr>
          <w:rFonts w:hint="eastAsia"/>
        </w:rPr>
        <w:t>按钮后可开启</w:t>
      </w:r>
      <w:r>
        <w:rPr>
          <w:rFonts w:hint="eastAsia"/>
        </w:rPr>
        <w:t>Web</w:t>
      </w:r>
      <w:r>
        <w:rPr>
          <w:rFonts w:hint="eastAsia"/>
        </w:rPr>
        <w:t>控制台窗口，执行命令行操作。</w:t>
      </w:r>
    </w:p>
    <w:p w:rsidR="007D5546" w:rsidRDefault="007D5546" w:rsidP="00546C4E">
      <w:pPr>
        <w:pStyle w:val="a3"/>
        <w:numPr>
          <w:ilvl w:val="0"/>
          <w:numId w:val="138"/>
        </w:numPr>
        <w:ind w:firstLineChars="0"/>
      </w:pPr>
      <w:r w:rsidRPr="00DD1232">
        <w:rPr>
          <w:rFonts w:hint="eastAsia"/>
          <w:b/>
        </w:rPr>
        <w:t>删除容器组</w:t>
      </w:r>
      <w:r>
        <w:rPr>
          <w:rFonts w:hint="eastAsia"/>
        </w:rPr>
        <w:t>：单击待查看日志容器组记录右侧的</w:t>
      </w:r>
      <w:r w:rsidR="00DD1232">
        <w:rPr>
          <w:noProof/>
        </w:rPr>
        <w:drawing>
          <wp:inline distT="0" distB="0" distL="0" distR="0" wp14:anchorId="01B45C75" wp14:editId="7F4BA19B">
            <wp:extent cx="91440" cy="137160"/>
            <wp:effectExtent l="0" t="0" r="381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图标，在展开的下拉列表中选择删除，在弹出的提示框中单击</w:t>
      </w:r>
      <w:r w:rsidRPr="00E00D97">
        <w:rPr>
          <w:rFonts w:hint="eastAsia"/>
          <w:b/>
        </w:rPr>
        <w:t>确定</w:t>
      </w:r>
      <w:r>
        <w:rPr>
          <w:rFonts w:hint="eastAsia"/>
        </w:rPr>
        <w:t>按钮。</w:t>
      </w:r>
    </w:p>
    <w:p w:rsidR="007D5546" w:rsidRDefault="007D5546" w:rsidP="00546C4E">
      <w:pPr>
        <w:pStyle w:val="a3"/>
        <w:numPr>
          <w:ilvl w:val="0"/>
          <w:numId w:val="138"/>
        </w:numPr>
        <w:ind w:firstLineChars="0"/>
      </w:pPr>
      <w:r w:rsidRPr="00DD1232">
        <w:rPr>
          <w:rFonts w:hint="eastAsia"/>
          <w:b/>
        </w:rPr>
        <w:t>刷新容器组列表</w:t>
      </w:r>
      <w:r>
        <w:rPr>
          <w:rFonts w:hint="eastAsia"/>
        </w:rPr>
        <w:t>：单击列表右上角的</w:t>
      </w:r>
      <w:r w:rsidR="00E00D97" w:rsidRPr="00F06786">
        <w:rPr>
          <w:noProof/>
        </w:rPr>
        <w:drawing>
          <wp:inline distT="0" distB="0" distL="0" distR="0">
            <wp:extent cx="142240" cy="147320"/>
            <wp:effectExtent l="0" t="0" r="0" b="508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240" cy="147320"/>
                    </a:xfrm>
                    <a:prstGeom prst="rect">
                      <a:avLst/>
                    </a:prstGeom>
                    <a:noFill/>
                    <a:ln>
                      <a:noFill/>
                    </a:ln>
                  </pic:spPr>
                </pic:pic>
              </a:graphicData>
            </a:graphic>
          </wp:inline>
        </w:drawing>
      </w:r>
      <w:r>
        <w:rPr>
          <w:rFonts w:hint="eastAsia"/>
        </w:rPr>
        <w:t>按钮，可刷新容器组列表。</w:t>
      </w:r>
    </w:p>
    <w:p w:rsidR="007D5546" w:rsidRDefault="007D5546" w:rsidP="00CB345A">
      <w:pPr>
        <w:ind w:firstLineChars="202" w:firstLine="424"/>
      </w:pPr>
      <w:r>
        <w:rPr>
          <w:rFonts w:hint="eastAsia"/>
        </w:rPr>
        <w:t>6.</w:t>
      </w:r>
      <w:r>
        <w:rPr>
          <w:rFonts w:hint="eastAsia"/>
        </w:rPr>
        <w:t>单击</w:t>
      </w:r>
      <w:r w:rsidRPr="00E00D97">
        <w:rPr>
          <w:rFonts w:hint="eastAsia"/>
          <w:b/>
        </w:rPr>
        <w:t>YAML</w:t>
      </w:r>
      <w:r>
        <w:rPr>
          <w:rFonts w:hint="eastAsia"/>
        </w:rPr>
        <w:t>页签，在</w:t>
      </w:r>
      <w:r>
        <w:rPr>
          <w:rFonts w:hint="eastAsia"/>
        </w:rPr>
        <w:t>YAML</w:t>
      </w:r>
      <w:r>
        <w:rPr>
          <w:rFonts w:hint="eastAsia"/>
        </w:rPr>
        <w:t>（只读）区域，查看任务的编排文件详情，同时支持以下操作：</w:t>
      </w:r>
    </w:p>
    <w:p w:rsidR="007D5546" w:rsidRDefault="007D5546" w:rsidP="00546C4E">
      <w:pPr>
        <w:pStyle w:val="a3"/>
        <w:numPr>
          <w:ilvl w:val="0"/>
          <w:numId w:val="139"/>
        </w:numPr>
        <w:ind w:firstLineChars="0"/>
      </w:pPr>
      <w:r>
        <w:rPr>
          <w:rFonts w:hint="eastAsia"/>
        </w:rPr>
        <w:t>单击导出，将</w:t>
      </w:r>
      <w:r>
        <w:rPr>
          <w:rFonts w:hint="eastAsia"/>
        </w:rPr>
        <w:t>YAML</w:t>
      </w:r>
      <w:r>
        <w:rPr>
          <w:rFonts w:hint="eastAsia"/>
        </w:rPr>
        <w:t>导出保存成一个文件。</w:t>
      </w:r>
    </w:p>
    <w:p w:rsidR="007D5546" w:rsidRDefault="007D5546" w:rsidP="00546C4E">
      <w:pPr>
        <w:pStyle w:val="a3"/>
        <w:numPr>
          <w:ilvl w:val="0"/>
          <w:numId w:val="139"/>
        </w:numPr>
        <w:ind w:firstLineChars="0"/>
      </w:pPr>
      <w:r>
        <w:rPr>
          <w:rFonts w:hint="eastAsia"/>
        </w:rPr>
        <w:t>单击查找，在框中输入关键字，会自动匹配搜索结果，并支持前后搜索查看。</w:t>
      </w:r>
    </w:p>
    <w:p w:rsidR="007D5546" w:rsidRDefault="007D5546" w:rsidP="00546C4E">
      <w:pPr>
        <w:pStyle w:val="a3"/>
        <w:numPr>
          <w:ilvl w:val="0"/>
          <w:numId w:val="139"/>
        </w:numPr>
        <w:ind w:firstLineChars="0"/>
      </w:pPr>
      <w:r>
        <w:rPr>
          <w:rFonts w:hint="eastAsia"/>
        </w:rPr>
        <w:t>单击复制，复制编辑内容。</w:t>
      </w:r>
    </w:p>
    <w:p w:rsidR="007D5546" w:rsidRDefault="007D5546" w:rsidP="00546C4E">
      <w:pPr>
        <w:pStyle w:val="a3"/>
        <w:numPr>
          <w:ilvl w:val="0"/>
          <w:numId w:val="139"/>
        </w:numPr>
        <w:ind w:firstLineChars="0"/>
      </w:pPr>
      <w:r>
        <w:rPr>
          <w:rFonts w:hint="eastAsia"/>
        </w:rPr>
        <w:t>单击日间或夜间模式，屏幕会自动调节成对应的查看模式。</w:t>
      </w:r>
    </w:p>
    <w:p w:rsidR="007D5546" w:rsidRDefault="007D5546" w:rsidP="00546C4E">
      <w:pPr>
        <w:pStyle w:val="a3"/>
        <w:numPr>
          <w:ilvl w:val="0"/>
          <w:numId w:val="139"/>
        </w:numPr>
        <w:ind w:firstLineChars="0"/>
      </w:pPr>
      <w:r>
        <w:rPr>
          <w:rFonts w:hint="eastAsia"/>
        </w:rPr>
        <w:t>单击全屏，全屏查看内容；单击退出全屏，退出全屏模式。</w:t>
      </w:r>
    </w:p>
    <w:p w:rsidR="007D5546" w:rsidRDefault="007D5546" w:rsidP="00CB345A">
      <w:pPr>
        <w:ind w:firstLineChars="202" w:firstLine="424"/>
      </w:pPr>
      <w:r>
        <w:rPr>
          <w:rFonts w:hint="eastAsia"/>
        </w:rPr>
        <w:t>7.</w:t>
      </w:r>
      <w:r>
        <w:rPr>
          <w:rFonts w:hint="eastAsia"/>
        </w:rPr>
        <w:t>单击配置页签，查看容器实例运行时使用的所有环境变量键值对。</w:t>
      </w:r>
    </w:p>
    <w:p w:rsidR="007D5546" w:rsidRDefault="007D5546" w:rsidP="00546C4E">
      <w:pPr>
        <w:pStyle w:val="a3"/>
        <w:numPr>
          <w:ilvl w:val="0"/>
          <w:numId w:val="140"/>
        </w:numPr>
        <w:ind w:firstLineChars="0"/>
      </w:pPr>
      <w:r>
        <w:rPr>
          <w:rFonts w:hint="eastAsia"/>
        </w:rPr>
        <w:t>环境变量：环境变量的键值对，或引用的配置字典或保密字典中的值的信息。</w:t>
      </w:r>
    </w:p>
    <w:p w:rsidR="007D5546" w:rsidRDefault="007D5546" w:rsidP="00546C4E">
      <w:pPr>
        <w:pStyle w:val="a3"/>
        <w:numPr>
          <w:ilvl w:val="0"/>
          <w:numId w:val="140"/>
        </w:numPr>
        <w:ind w:firstLineChars="0"/>
      </w:pPr>
      <w:r>
        <w:rPr>
          <w:rFonts w:hint="eastAsia"/>
        </w:rPr>
        <w:t>配置引用：引用的完整的配置文件（配置字典或保密字典）信息。</w:t>
      </w:r>
    </w:p>
    <w:p w:rsidR="007D5546" w:rsidRDefault="007D5546" w:rsidP="00CB345A">
      <w:pPr>
        <w:ind w:firstLineChars="202" w:firstLine="424"/>
      </w:pPr>
      <w:r>
        <w:rPr>
          <w:rFonts w:hint="eastAsia"/>
        </w:rPr>
        <w:t>8.</w:t>
      </w:r>
      <w:r>
        <w:rPr>
          <w:rFonts w:hint="eastAsia"/>
        </w:rPr>
        <w:t>单击</w:t>
      </w:r>
      <w:r w:rsidRPr="00D71C24">
        <w:rPr>
          <w:rFonts w:hint="eastAsia"/>
          <w:b/>
        </w:rPr>
        <w:t>日志</w:t>
      </w:r>
      <w:r>
        <w:rPr>
          <w:rFonts w:hint="eastAsia"/>
        </w:rPr>
        <w:t>页签，查看应用容器实例运行时输入的容器日志。</w:t>
      </w:r>
    </w:p>
    <w:p w:rsidR="007D5546" w:rsidRDefault="007D5546" w:rsidP="00546C4E">
      <w:pPr>
        <w:pStyle w:val="a3"/>
        <w:numPr>
          <w:ilvl w:val="0"/>
          <w:numId w:val="141"/>
        </w:numPr>
        <w:ind w:firstLineChars="0"/>
      </w:pPr>
      <w:r>
        <w:rPr>
          <w:rFonts w:hint="eastAsia"/>
        </w:rPr>
        <w:t>支持通过下拉选择框选择容器组和容器来过滤日志。</w:t>
      </w:r>
    </w:p>
    <w:p w:rsidR="007D5546" w:rsidRDefault="007D5546" w:rsidP="00546C4E">
      <w:pPr>
        <w:pStyle w:val="a3"/>
        <w:numPr>
          <w:ilvl w:val="0"/>
          <w:numId w:val="141"/>
        </w:numPr>
        <w:ind w:firstLineChars="0"/>
      </w:pPr>
      <w:r>
        <w:rPr>
          <w:rFonts w:hint="eastAsia"/>
        </w:rPr>
        <w:lastRenderedPageBreak/>
        <w:t>支持在查看时，选择自动更新容器日志。</w:t>
      </w:r>
    </w:p>
    <w:p w:rsidR="007D5546" w:rsidRDefault="007D5546" w:rsidP="00CB345A">
      <w:pPr>
        <w:ind w:firstLineChars="202" w:firstLine="426"/>
      </w:pPr>
      <w:r w:rsidRPr="00D71C24">
        <w:rPr>
          <w:rFonts w:hint="eastAsia"/>
          <w:b/>
        </w:rPr>
        <w:t>说明</w:t>
      </w:r>
      <w:r>
        <w:rPr>
          <w:rFonts w:hint="eastAsia"/>
        </w:rPr>
        <w:t>：如果容器组记录被删除，相关的日志也会被删除。</w:t>
      </w:r>
    </w:p>
    <w:p w:rsidR="007D5546" w:rsidRDefault="007D5546" w:rsidP="00445D80">
      <w:pPr>
        <w:ind w:firstLineChars="202" w:firstLine="424"/>
      </w:pPr>
      <w:r>
        <w:rPr>
          <w:rFonts w:hint="eastAsia"/>
        </w:rPr>
        <w:t>9.</w:t>
      </w:r>
      <w:r>
        <w:rPr>
          <w:rFonts w:hint="eastAsia"/>
        </w:rPr>
        <w:t>单击</w:t>
      </w:r>
      <w:r w:rsidRPr="00D71C24">
        <w:rPr>
          <w:rFonts w:hint="eastAsia"/>
          <w:b/>
        </w:rPr>
        <w:t>事件</w:t>
      </w:r>
      <w:r>
        <w:rPr>
          <w:rFonts w:hint="eastAsia"/>
        </w:rPr>
        <w:t>页签，查看指定时间范围内与当前任务相关的所有事件信息。</w:t>
      </w:r>
    </w:p>
    <w:p w:rsidR="007D5546" w:rsidRPr="00445D80" w:rsidRDefault="007D5546" w:rsidP="00445D80">
      <w:pPr>
        <w:pStyle w:val="7"/>
        <w:spacing w:before="0" w:after="0" w:line="240" w:lineRule="auto"/>
        <w:ind w:firstLineChars="202" w:firstLine="426"/>
        <w:rPr>
          <w:sz w:val="21"/>
          <w:szCs w:val="21"/>
        </w:rPr>
      </w:pPr>
      <w:r w:rsidRPr="00445D80">
        <w:rPr>
          <w:rFonts w:hint="eastAsia"/>
          <w:sz w:val="21"/>
          <w:szCs w:val="21"/>
        </w:rPr>
        <w:t>查看任务日志</w:t>
      </w:r>
    </w:p>
    <w:p w:rsidR="007D5546" w:rsidRDefault="007D5546" w:rsidP="00CB345A">
      <w:pPr>
        <w:ind w:firstLineChars="202" w:firstLine="424"/>
      </w:pPr>
      <w:r>
        <w:rPr>
          <w:rFonts w:hint="eastAsia"/>
        </w:rPr>
        <w:t>通过查看任务的日志，可协助分析任务执行失败的原因。</w:t>
      </w:r>
    </w:p>
    <w:p w:rsidR="007D5546" w:rsidRPr="00D71C24" w:rsidRDefault="007D5546" w:rsidP="00CB345A">
      <w:pPr>
        <w:ind w:firstLineChars="202" w:firstLine="426"/>
        <w:rPr>
          <w:rFonts w:ascii="黑体" w:eastAsia="黑体" w:hAnsi="黑体"/>
          <w:b/>
        </w:rPr>
      </w:pPr>
      <w:r w:rsidRPr="00D71C24">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登录平台，切换至业务视图，进入待查看日志的任务所在的命名空间。</w:t>
      </w:r>
    </w:p>
    <w:p w:rsidR="007D5546" w:rsidRDefault="007D5546" w:rsidP="00CB345A">
      <w:pPr>
        <w:ind w:firstLineChars="202" w:firstLine="424"/>
      </w:pPr>
      <w:r>
        <w:rPr>
          <w:rFonts w:hint="eastAsia"/>
        </w:rPr>
        <w:t>2.</w:t>
      </w:r>
      <w:r>
        <w:rPr>
          <w:rFonts w:hint="eastAsia"/>
        </w:rPr>
        <w:t>单击左导航栏中的</w:t>
      </w:r>
      <w:r w:rsidRPr="000A53E2">
        <w:rPr>
          <w:rFonts w:hint="eastAsia"/>
          <w:b/>
        </w:rPr>
        <w:t>计算组件</w:t>
      </w:r>
      <w:r w:rsidRPr="000A53E2">
        <w:rPr>
          <w:rFonts w:hint="eastAsia"/>
          <w:b/>
        </w:rPr>
        <w:t>&gt;</w:t>
      </w:r>
      <w:r w:rsidRPr="000A53E2">
        <w:rPr>
          <w:rFonts w:hint="eastAsia"/>
          <w:b/>
        </w:rPr>
        <w:t>任务</w:t>
      </w:r>
      <w:r>
        <w:rPr>
          <w:rFonts w:hint="eastAsia"/>
        </w:rPr>
        <w:t>，打开任务列表页面。</w:t>
      </w:r>
    </w:p>
    <w:p w:rsidR="007D5546" w:rsidRDefault="007D5546" w:rsidP="00CB345A">
      <w:pPr>
        <w:ind w:firstLineChars="202" w:firstLine="424"/>
      </w:pPr>
      <w:r>
        <w:rPr>
          <w:rFonts w:hint="eastAsia"/>
        </w:rPr>
        <w:t>3.</w:t>
      </w:r>
      <w:r>
        <w:rPr>
          <w:rFonts w:hint="eastAsia"/>
        </w:rPr>
        <w:t>单击待管理的任务右侧的</w:t>
      </w:r>
      <w:r w:rsidR="000A53E2">
        <w:rPr>
          <w:noProof/>
        </w:rPr>
        <w:drawing>
          <wp:inline distT="0" distB="0" distL="0" distR="0" wp14:anchorId="1EB45251" wp14:editId="06C6BFC7">
            <wp:extent cx="91440" cy="137160"/>
            <wp:effectExtent l="0" t="0" r="381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图标，在展开的下拉列表中选择查看日志，可跳转至任务详情页的日志页签。</w:t>
      </w:r>
    </w:p>
    <w:p w:rsidR="007D5546" w:rsidRDefault="007D5546" w:rsidP="00CB345A">
      <w:pPr>
        <w:ind w:firstLineChars="202" w:firstLine="424"/>
      </w:pPr>
      <w:r>
        <w:rPr>
          <w:rFonts w:hint="eastAsia"/>
        </w:rPr>
        <w:t>或：</w:t>
      </w:r>
    </w:p>
    <w:p w:rsidR="007D5546" w:rsidRDefault="007D5546" w:rsidP="00D71C24">
      <w:pPr>
        <w:ind w:firstLineChars="405" w:firstLine="850"/>
      </w:pPr>
      <w:r>
        <w:rPr>
          <w:rFonts w:hint="eastAsia"/>
        </w:rPr>
        <w:t>i.</w:t>
      </w:r>
      <w:r>
        <w:rPr>
          <w:rFonts w:hint="eastAsia"/>
        </w:rPr>
        <w:t>单击待查看详情的定时任务名称，进入定时任务详情页。</w:t>
      </w:r>
    </w:p>
    <w:p w:rsidR="007D5546" w:rsidRDefault="007D5546" w:rsidP="00D71C24">
      <w:pPr>
        <w:ind w:firstLineChars="405" w:firstLine="850"/>
      </w:pPr>
      <w:r>
        <w:rPr>
          <w:rFonts w:hint="eastAsia"/>
        </w:rPr>
        <w:t>ii.</w:t>
      </w:r>
      <w:r>
        <w:rPr>
          <w:rFonts w:hint="eastAsia"/>
        </w:rPr>
        <w:t>单击操作下拉按钮，并选择查看日志。</w:t>
      </w:r>
    </w:p>
    <w:p w:rsidR="007D5546" w:rsidRDefault="007D5546" w:rsidP="000A53E2">
      <w:pPr>
        <w:ind w:firstLineChars="202" w:firstLine="424"/>
      </w:pPr>
      <w:r>
        <w:rPr>
          <w:rFonts w:hint="eastAsia"/>
        </w:rPr>
        <w:t>4.</w:t>
      </w:r>
      <w:r>
        <w:rPr>
          <w:rFonts w:hint="eastAsia"/>
        </w:rPr>
        <w:t>查看容器组运行的日志信息，通过选择容器组名称和容器名称可对日志信息进行过滤。</w:t>
      </w:r>
    </w:p>
    <w:p w:rsidR="007D5546" w:rsidRPr="00445D80" w:rsidRDefault="007D5546" w:rsidP="00445D80">
      <w:pPr>
        <w:pStyle w:val="7"/>
        <w:spacing w:before="0" w:after="0" w:line="240" w:lineRule="auto"/>
        <w:ind w:firstLineChars="202" w:firstLine="426"/>
        <w:rPr>
          <w:sz w:val="21"/>
          <w:szCs w:val="21"/>
        </w:rPr>
      </w:pPr>
      <w:r w:rsidRPr="00445D80">
        <w:rPr>
          <w:rFonts w:hint="eastAsia"/>
          <w:sz w:val="21"/>
          <w:szCs w:val="21"/>
        </w:rPr>
        <w:t>删除任务</w:t>
      </w:r>
    </w:p>
    <w:p w:rsidR="007D5546" w:rsidRDefault="007D5546" w:rsidP="00CB345A">
      <w:pPr>
        <w:ind w:firstLineChars="202" w:firstLine="424"/>
      </w:pPr>
      <w:r>
        <w:rPr>
          <w:rFonts w:hint="eastAsia"/>
        </w:rPr>
        <w:t>删除不再查看的任务。</w:t>
      </w:r>
    </w:p>
    <w:p w:rsidR="007D5546" w:rsidRDefault="007D5546" w:rsidP="00CB345A">
      <w:pPr>
        <w:ind w:firstLineChars="202" w:firstLine="424"/>
      </w:pPr>
      <w:r>
        <w:rPr>
          <w:rFonts w:hint="eastAsia"/>
        </w:rPr>
        <w:t>操作步骤</w:t>
      </w:r>
    </w:p>
    <w:p w:rsidR="007D5546" w:rsidRDefault="007D5546" w:rsidP="00CB345A">
      <w:pPr>
        <w:ind w:firstLineChars="202" w:firstLine="424"/>
      </w:pPr>
      <w:r>
        <w:rPr>
          <w:rFonts w:hint="eastAsia"/>
        </w:rPr>
        <w:t>1.</w:t>
      </w:r>
      <w:r>
        <w:rPr>
          <w:rFonts w:hint="eastAsia"/>
        </w:rPr>
        <w:t>登录平台，切换至业务视图，进入待删除的任务所在的命名空间。</w:t>
      </w:r>
    </w:p>
    <w:p w:rsidR="007D5546" w:rsidRDefault="007D5546" w:rsidP="00CB345A">
      <w:pPr>
        <w:ind w:firstLineChars="202" w:firstLine="424"/>
      </w:pPr>
      <w:r>
        <w:rPr>
          <w:rFonts w:hint="eastAsia"/>
        </w:rPr>
        <w:t>2.</w:t>
      </w:r>
      <w:r>
        <w:rPr>
          <w:rFonts w:hint="eastAsia"/>
        </w:rPr>
        <w:t>单击左导航栏中的</w:t>
      </w:r>
      <w:r w:rsidRPr="000A53E2">
        <w:rPr>
          <w:rFonts w:hint="eastAsia"/>
          <w:b/>
        </w:rPr>
        <w:t>计算组件</w:t>
      </w:r>
      <w:r w:rsidRPr="000A53E2">
        <w:rPr>
          <w:rFonts w:hint="eastAsia"/>
          <w:b/>
        </w:rPr>
        <w:t>&gt;</w:t>
      </w:r>
      <w:r w:rsidRPr="000A53E2">
        <w:rPr>
          <w:rFonts w:hint="eastAsia"/>
          <w:b/>
        </w:rPr>
        <w:t>任务</w:t>
      </w:r>
      <w:r>
        <w:rPr>
          <w:rFonts w:hint="eastAsia"/>
        </w:rPr>
        <w:t>，打开任务列表页面。</w:t>
      </w:r>
    </w:p>
    <w:p w:rsidR="007D5546" w:rsidRDefault="007D5546" w:rsidP="00CB345A">
      <w:pPr>
        <w:ind w:firstLineChars="202" w:firstLine="424"/>
      </w:pPr>
      <w:r>
        <w:rPr>
          <w:rFonts w:hint="eastAsia"/>
        </w:rPr>
        <w:t>3.</w:t>
      </w:r>
      <w:r>
        <w:rPr>
          <w:rFonts w:hint="eastAsia"/>
        </w:rPr>
        <w:t>单击待管理的任务右侧的</w:t>
      </w:r>
      <w:r w:rsidR="000A53E2">
        <w:rPr>
          <w:noProof/>
        </w:rPr>
        <w:drawing>
          <wp:inline distT="0" distB="0" distL="0" distR="0" wp14:anchorId="1EB45251" wp14:editId="06C6BFC7">
            <wp:extent cx="91440" cy="137160"/>
            <wp:effectExtent l="0" t="0" r="381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图标，在展开的下拉列表中选择删除。</w:t>
      </w:r>
    </w:p>
    <w:p w:rsidR="007D5546" w:rsidRDefault="007D5546" w:rsidP="00CB345A">
      <w:pPr>
        <w:ind w:firstLineChars="202" w:firstLine="424"/>
      </w:pPr>
      <w:r>
        <w:rPr>
          <w:rFonts w:hint="eastAsia"/>
        </w:rPr>
        <w:t>或：</w:t>
      </w:r>
    </w:p>
    <w:p w:rsidR="007D5546" w:rsidRDefault="007D5546" w:rsidP="000A53E2">
      <w:pPr>
        <w:ind w:firstLineChars="405" w:firstLine="850"/>
      </w:pPr>
      <w:r>
        <w:rPr>
          <w:rFonts w:hint="eastAsia"/>
        </w:rPr>
        <w:t>i.</w:t>
      </w:r>
      <w:r>
        <w:rPr>
          <w:rFonts w:hint="eastAsia"/>
        </w:rPr>
        <w:t>单击待查看详情的定时任务名称，进入定时任务详情页。</w:t>
      </w:r>
    </w:p>
    <w:p w:rsidR="007D5546" w:rsidRDefault="007D5546" w:rsidP="000A53E2">
      <w:pPr>
        <w:ind w:firstLineChars="405" w:firstLine="850"/>
      </w:pPr>
      <w:r>
        <w:rPr>
          <w:rFonts w:hint="eastAsia"/>
        </w:rPr>
        <w:t>ii.</w:t>
      </w:r>
      <w:r>
        <w:rPr>
          <w:rFonts w:hint="eastAsia"/>
        </w:rPr>
        <w:t>单击操作下拉按钮，并选择删除。</w:t>
      </w:r>
    </w:p>
    <w:p w:rsidR="007D5546" w:rsidRDefault="007D5546" w:rsidP="00CB345A">
      <w:pPr>
        <w:ind w:firstLineChars="202" w:firstLine="424"/>
      </w:pPr>
      <w:r>
        <w:rPr>
          <w:rFonts w:hint="eastAsia"/>
        </w:rPr>
        <w:t>4.</w:t>
      </w:r>
      <w:r>
        <w:rPr>
          <w:rFonts w:hint="eastAsia"/>
        </w:rPr>
        <w:t>在弹出的确认提示框中，单击确定按钮。</w:t>
      </w:r>
    </w:p>
    <w:p w:rsidR="007D5546" w:rsidRPr="00F87674" w:rsidRDefault="007D5546" w:rsidP="00F87674">
      <w:pPr>
        <w:pStyle w:val="6"/>
        <w:spacing w:before="0" w:after="0" w:line="240" w:lineRule="auto"/>
        <w:ind w:firstLineChars="201" w:firstLine="424"/>
        <w:rPr>
          <w:rFonts w:asciiTheme="minorEastAsia" w:eastAsiaTheme="minorEastAsia" w:hAnsiTheme="minorEastAsia"/>
          <w:sz w:val="21"/>
          <w:szCs w:val="21"/>
        </w:rPr>
      </w:pPr>
      <w:r w:rsidRPr="00F87674">
        <w:rPr>
          <w:rFonts w:asciiTheme="minorEastAsia" w:eastAsiaTheme="minorEastAsia" w:hAnsiTheme="minorEastAsia" w:hint="eastAsia"/>
          <w:sz w:val="21"/>
          <w:szCs w:val="21"/>
        </w:rPr>
        <w:t>容器组</w:t>
      </w:r>
    </w:p>
    <w:p w:rsidR="007D5546" w:rsidRDefault="007D5546" w:rsidP="00CB345A">
      <w:pPr>
        <w:ind w:firstLineChars="202" w:firstLine="424"/>
      </w:pPr>
      <w:r>
        <w:rPr>
          <w:rFonts w:hint="eastAsia"/>
        </w:rPr>
        <w:t>容器组即</w:t>
      </w:r>
      <w:r>
        <w:rPr>
          <w:rFonts w:hint="eastAsia"/>
        </w:rPr>
        <w:t>KubernetesPod</w:t>
      </w:r>
      <w:r>
        <w:rPr>
          <w:rFonts w:hint="eastAsia"/>
        </w:rPr>
        <w:t>，是在</w:t>
      </w:r>
      <w:r>
        <w:rPr>
          <w:rFonts w:hint="eastAsia"/>
        </w:rPr>
        <w:t>Kubernetes</w:t>
      </w:r>
      <w:r>
        <w:rPr>
          <w:rFonts w:hint="eastAsia"/>
        </w:rPr>
        <w:t>中可以创建和管理的最小计算单元。平台上计算组件的运行依赖于</w:t>
      </w:r>
      <w:r>
        <w:rPr>
          <w:rFonts w:hint="eastAsia"/>
        </w:rPr>
        <w:t>Pod</w:t>
      </w:r>
      <w:r>
        <w:rPr>
          <w:rFonts w:hint="eastAsia"/>
        </w:rPr>
        <w:t>，通过容器组功能入口，可统一管理同一命名空间下的所有容器组。</w:t>
      </w:r>
    </w:p>
    <w:p w:rsidR="007D5546" w:rsidRDefault="007D5546" w:rsidP="00CB345A">
      <w:pPr>
        <w:ind w:firstLineChars="202" w:firstLine="424"/>
      </w:pPr>
      <w:r>
        <w:rPr>
          <w:rFonts w:hint="eastAsia"/>
        </w:rPr>
        <w:t>当前命名空间下的部署、守护进程集、有状态副本集、任务、</w:t>
      </w:r>
      <w:r>
        <w:rPr>
          <w:rFonts w:hint="eastAsia"/>
        </w:rPr>
        <w:t>Tapp</w:t>
      </w:r>
      <w:r>
        <w:rPr>
          <w:rFonts w:hint="eastAsia"/>
        </w:rPr>
        <w:t>下的容器组均可以通过该功能入口进行统一管理：</w:t>
      </w:r>
    </w:p>
    <w:p w:rsidR="007D5546" w:rsidRDefault="007D5546" w:rsidP="00546C4E">
      <w:pPr>
        <w:pStyle w:val="a3"/>
        <w:numPr>
          <w:ilvl w:val="0"/>
          <w:numId w:val="142"/>
        </w:numPr>
        <w:ind w:firstLineChars="0"/>
      </w:pPr>
      <w:r>
        <w:rPr>
          <w:rFonts w:hint="eastAsia"/>
        </w:rPr>
        <w:t>支持查看所有容器组的列表及容器组的状态等关键信息；</w:t>
      </w:r>
    </w:p>
    <w:p w:rsidR="007D5546" w:rsidRDefault="007D5546" w:rsidP="00546C4E">
      <w:pPr>
        <w:pStyle w:val="a3"/>
        <w:numPr>
          <w:ilvl w:val="0"/>
          <w:numId w:val="142"/>
        </w:numPr>
        <w:ind w:firstLineChars="0"/>
      </w:pPr>
      <w:r>
        <w:rPr>
          <w:rFonts w:hint="eastAsia"/>
        </w:rPr>
        <w:t>支持查看容器组的详细信息、</w:t>
      </w:r>
      <w:r>
        <w:rPr>
          <w:rFonts w:hint="eastAsia"/>
        </w:rPr>
        <w:t>YAML</w:t>
      </w:r>
      <w:r>
        <w:rPr>
          <w:rFonts w:hint="eastAsia"/>
        </w:rPr>
        <w:t>、配置、事件、日志、监控数据；</w:t>
      </w:r>
    </w:p>
    <w:p w:rsidR="007D5546" w:rsidRDefault="007D5546" w:rsidP="00546C4E">
      <w:pPr>
        <w:pStyle w:val="a3"/>
        <w:numPr>
          <w:ilvl w:val="0"/>
          <w:numId w:val="142"/>
        </w:numPr>
        <w:ind w:firstLineChars="0"/>
      </w:pPr>
      <w:r>
        <w:rPr>
          <w:rFonts w:hint="eastAsia"/>
        </w:rPr>
        <w:t>支持</w:t>
      </w:r>
      <w:r>
        <w:rPr>
          <w:rFonts w:hint="eastAsia"/>
        </w:rPr>
        <w:t>EXEC</w:t>
      </w:r>
      <w:r>
        <w:rPr>
          <w:rFonts w:hint="eastAsia"/>
        </w:rPr>
        <w:t>登录运行中的容器；</w:t>
      </w:r>
    </w:p>
    <w:p w:rsidR="007D5546" w:rsidRDefault="007D5546" w:rsidP="00546C4E">
      <w:pPr>
        <w:pStyle w:val="a3"/>
        <w:numPr>
          <w:ilvl w:val="0"/>
          <w:numId w:val="142"/>
        </w:numPr>
        <w:ind w:firstLineChars="0"/>
      </w:pPr>
      <w:r>
        <w:rPr>
          <w:rFonts w:hint="eastAsia"/>
        </w:rPr>
        <w:t>支持删除容器组。</w:t>
      </w:r>
    </w:p>
    <w:p w:rsidR="007D5546" w:rsidRDefault="007D5546" w:rsidP="00F87674"/>
    <w:p w:rsidR="007D5546" w:rsidRPr="00F87674" w:rsidRDefault="007D5546" w:rsidP="00F87674">
      <w:pPr>
        <w:pStyle w:val="7"/>
        <w:spacing w:before="0" w:after="0" w:line="240" w:lineRule="auto"/>
        <w:ind w:firstLineChars="202" w:firstLine="426"/>
        <w:rPr>
          <w:sz w:val="21"/>
          <w:szCs w:val="21"/>
        </w:rPr>
      </w:pPr>
      <w:r w:rsidRPr="00F87674">
        <w:rPr>
          <w:rFonts w:hint="eastAsia"/>
          <w:sz w:val="21"/>
          <w:szCs w:val="21"/>
        </w:rPr>
        <w:t>查看容器组列表</w:t>
      </w:r>
    </w:p>
    <w:p w:rsidR="007D5546" w:rsidRDefault="007D5546" w:rsidP="00CB345A">
      <w:pPr>
        <w:ind w:firstLineChars="202" w:firstLine="424"/>
      </w:pPr>
      <w:r>
        <w:rPr>
          <w:rFonts w:hint="eastAsia"/>
        </w:rPr>
        <w:t>查看当前命名空间下的容器组列表及容器组关键信息。</w:t>
      </w:r>
    </w:p>
    <w:p w:rsidR="007D5546" w:rsidRPr="00F87674" w:rsidRDefault="007D5546" w:rsidP="00CB345A">
      <w:pPr>
        <w:ind w:firstLineChars="202" w:firstLine="426"/>
        <w:rPr>
          <w:rFonts w:ascii="黑体" w:eastAsia="黑体" w:hAnsi="黑体"/>
          <w:b/>
        </w:rPr>
      </w:pPr>
      <w:r w:rsidRPr="00F87674">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登录平台，切换至业务视图，进入待查看容器组的命名空间。</w:t>
      </w:r>
    </w:p>
    <w:p w:rsidR="007D5546" w:rsidRDefault="007D5546" w:rsidP="00CB345A">
      <w:pPr>
        <w:ind w:firstLineChars="202" w:firstLine="424"/>
      </w:pPr>
      <w:r>
        <w:rPr>
          <w:rFonts w:hint="eastAsia"/>
        </w:rPr>
        <w:t>2.</w:t>
      </w:r>
      <w:r>
        <w:rPr>
          <w:rFonts w:hint="eastAsia"/>
        </w:rPr>
        <w:t>单击左侧导航栏中的计算组件</w:t>
      </w:r>
      <w:r>
        <w:rPr>
          <w:rFonts w:hint="eastAsia"/>
        </w:rPr>
        <w:t>&gt;</w:t>
      </w:r>
      <w:r>
        <w:rPr>
          <w:rFonts w:hint="eastAsia"/>
        </w:rPr>
        <w:t>容器组，进入容器组列表页面。</w:t>
      </w:r>
    </w:p>
    <w:p w:rsidR="007D5546" w:rsidRDefault="007D5546" w:rsidP="00CB345A">
      <w:pPr>
        <w:ind w:firstLineChars="202" w:firstLine="424"/>
      </w:pPr>
      <w:r>
        <w:rPr>
          <w:rFonts w:hint="eastAsia"/>
        </w:rPr>
        <w:t>在容器组列表页面，可查看容器组的以下信息：</w:t>
      </w:r>
    </w:p>
    <w:tbl>
      <w:tblPr>
        <w:tblW w:w="9214" w:type="dxa"/>
        <w:tblInd w:w="-993" w:type="dxa"/>
        <w:shd w:val="clear" w:color="auto" w:fill="FFFFFF"/>
        <w:tblCellMar>
          <w:left w:w="0" w:type="dxa"/>
          <w:right w:w="0" w:type="dxa"/>
        </w:tblCellMar>
        <w:tblLook w:val="04A0" w:firstRow="1" w:lastRow="0" w:firstColumn="1" w:lastColumn="0" w:noHBand="0" w:noVBand="1"/>
      </w:tblPr>
      <w:tblGrid>
        <w:gridCol w:w="993"/>
        <w:gridCol w:w="8221"/>
      </w:tblGrid>
      <w:tr w:rsidR="00F87674" w:rsidRPr="00F87674" w:rsidTr="00F87674">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F87674" w:rsidRPr="00F87674" w:rsidRDefault="00F87674" w:rsidP="00F87674">
            <w:pPr>
              <w:widowControl/>
              <w:jc w:val="left"/>
              <w:rPr>
                <w:rFonts w:ascii="Segoe UI" w:eastAsia="宋体" w:hAnsi="Segoe UI" w:cs="Segoe UI"/>
                <w:b/>
                <w:bCs/>
                <w:color w:val="000000"/>
                <w:kern w:val="0"/>
                <w:szCs w:val="21"/>
              </w:rPr>
            </w:pPr>
            <w:r w:rsidRPr="00F87674">
              <w:rPr>
                <w:rFonts w:ascii="Segoe UI" w:eastAsia="宋体" w:hAnsi="Segoe UI" w:cs="Segoe UI"/>
                <w:b/>
                <w:bCs/>
                <w:color w:val="000000"/>
                <w:kern w:val="0"/>
                <w:szCs w:val="21"/>
              </w:rPr>
              <w:t>参数</w:t>
            </w:r>
          </w:p>
        </w:tc>
        <w:tc>
          <w:tcPr>
            <w:tcW w:w="8221" w:type="dxa"/>
            <w:tcBorders>
              <w:top w:val="single" w:sz="6" w:space="0" w:color="EEEEEE"/>
              <w:bottom w:val="single" w:sz="6" w:space="0" w:color="EEEEEE"/>
              <w:right w:val="nil"/>
            </w:tcBorders>
            <w:shd w:val="clear" w:color="auto" w:fill="F6F6F6"/>
            <w:vAlign w:val="center"/>
            <w:hideMark/>
          </w:tcPr>
          <w:p w:rsidR="00F87674" w:rsidRPr="00F87674" w:rsidRDefault="00F87674" w:rsidP="00F87674">
            <w:pPr>
              <w:widowControl/>
              <w:jc w:val="left"/>
              <w:rPr>
                <w:rFonts w:ascii="Segoe UI" w:eastAsia="宋体" w:hAnsi="Segoe UI" w:cs="Segoe UI"/>
                <w:b/>
                <w:bCs/>
                <w:color w:val="000000"/>
                <w:kern w:val="0"/>
                <w:szCs w:val="21"/>
              </w:rPr>
            </w:pPr>
            <w:r w:rsidRPr="00F87674">
              <w:rPr>
                <w:rFonts w:ascii="Segoe UI" w:eastAsia="宋体" w:hAnsi="Segoe UI" w:cs="Segoe UI"/>
                <w:b/>
                <w:bCs/>
                <w:color w:val="000000"/>
                <w:kern w:val="0"/>
                <w:szCs w:val="21"/>
              </w:rPr>
              <w:t>说明</w:t>
            </w:r>
          </w:p>
        </w:tc>
      </w:tr>
      <w:tr w:rsidR="00F87674" w:rsidRPr="00F87674" w:rsidTr="00F87674">
        <w:tc>
          <w:tcPr>
            <w:tcW w:w="993" w:type="dxa"/>
            <w:tcBorders>
              <w:bottom w:val="single" w:sz="6" w:space="0" w:color="E5E5E5"/>
              <w:right w:val="single" w:sz="6" w:space="0" w:color="EEEEEE"/>
            </w:tcBorders>
            <w:shd w:val="clear" w:color="auto" w:fill="FFFFFF"/>
            <w:vAlign w:val="center"/>
            <w:hideMark/>
          </w:tcPr>
          <w:p w:rsidR="00F87674" w:rsidRPr="00F87674" w:rsidRDefault="00F87674" w:rsidP="00F87674">
            <w:pPr>
              <w:widowControl/>
              <w:jc w:val="left"/>
              <w:rPr>
                <w:rFonts w:ascii="Segoe UI" w:eastAsia="宋体" w:hAnsi="Segoe UI" w:cs="Segoe UI"/>
                <w:color w:val="323232"/>
                <w:kern w:val="0"/>
                <w:szCs w:val="21"/>
              </w:rPr>
            </w:pPr>
            <w:r w:rsidRPr="00F87674">
              <w:rPr>
                <w:rFonts w:ascii="Segoe UI" w:eastAsia="宋体" w:hAnsi="Segoe UI" w:cs="Segoe UI"/>
                <w:b/>
                <w:bCs/>
                <w:color w:val="323232"/>
                <w:kern w:val="0"/>
                <w:szCs w:val="21"/>
              </w:rPr>
              <w:t>名称</w:t>
            </w:r>
          </w:p>
        </w:tc>
        <w:tc>
          <w:tcPr>
            <w:tcW w:w="8221" w:type="dxa"/>
            <w:tcBorders>
              <w:bottom w:val="single" w:sz="6" w:space="0" w:color="E5E5E5"/>
              <w:right w:val="nil"/>
            </w:tcBorders>
            <w:shd w:val="clear" w:color="auto" w:fill="FFFFFF"/>
            <w:vAlign w:val="center"/>
            <w:hideMark/>
          </w:tcPr>
          <w:p w:rsidR="00F87674" w:rsidRPr="00F87674" w:rsidRDefault="00F87674" w:rsidP="00F87674">
            <w:pPr>
              <w:widowControl/>
              <w:jc w:val="left"/>
              <w:rPr>
                <w:rFonts w:ascii="Segoe UI" w:eastAsia="宋体" w:hAnsi="Segoe UI" w:cs="Segoe UI"/>
                <w:color w:val="323232"/>
                <w:kern w:val="0"/>
                <w:szCs w:val="21"/>
              </w:rPr>
            </w:pPr>
            <w:r w:rsidRPr="00F87674">
              <w:rPr>
                <w:rFonts w:ascii="Segoe UI" w:eastAsia="宋体" w:hAnsi="Segoe UI" w:cs="Segoe UI"/>
                <w:color w:val="323232"/>
                <w:kern w:val="0"/>
                <w:szCs w:val="21"/>
              </w:rPr>
              <w:t>容器组的名称。</w:t>
            </w:r>
          </w:p>
        </w:tc>
      </w:tr>
      <w:tr w:rsidR="00F87674" w:rsidRPr="00F87674" w:rsidTr="00F87674">
        <w:tc>
          <w:tcPr>
            <w:tcW w:w="993" w:type="dxa"/>
            <w:tcBorders>
              <w:bottom w:val="single" w:sz="6" w:space="0" w:color="E5E5E5"/>
              <w:right w:val="single" w:sz="6" w:space="0" w:color="EEEEEE"/>
            </w:tcBorders>
            <w:shd w:val="clear" w:color="auto" w:fill="FFFFFF"/>
            <w:vAlign w:val="center"/>
            <w:hideMark/>
          </w:tcPr>
          <w:p w:rsidR="00F87674" w:rsidRPr="00F87674" w:rsidRDefault="00F87674" w:rsidP="00F87674">
            <w:pPr>
              <w:widowControl/>
              <w:jc w:val="left"/>
              <w:rPr>
                <w:rFonts w:ascii="Segoe UI" w:eastAsia="宋体" w:hAnsi="Segoe UI" w:cs="Segoe UI"/>
                <w:color w:val="323232"/>
                <w:kern w:val="0"/>
                <w:szCs w:val="21"/>
              </w:rPr>
            </w:pPr>
            <w:r w:rsidRPr="00F87674">
              <w:rPr>
                <w:rFonts w:ascii="Segoe UI" w:eastAsia="宋体" w:hAnsi="Segoe UI" w:cs="Segoe UI"/>
                <w:b/>
                <w:bCs/>
                <w:color w:val="323232"/>
                <w:kern w:val="0"/>
                <w:szCs w:val="21"/>
              </w:rPr>
              <w:t>状态</w:t>
            </w:r>
          </w:p>
        </w:tc>
        <w:tc>
          <w:tcPr>
            <w:tcW w:w="8221" w:type="dxa"/>
            <w:tcBorders>
              <w:bottom w:val="single" w:sz="6" w:space="0" w:color="E5E5E5"/>
              <w:right w:val="nil"/>
            </w:tcBorders>
            <w:shd w:val="clear" w:color="auto" w:fill="FFFFFF"/>
            <w:vAlign w:val="center"/>
            <w:hideMark/>
          </w:tcPr>
          <w:p w:rsidR="00F87674" w:rsidRPr="00F87674" w:rsidRDefault="00F87674" w:rsidP="00F87674">
            <w:pPr>
              <w:widowControl/>
              <w:jc w:val="left"/>
              <w:rPr>
                <w:rFonts w:ascii="Segoe UI" w:eastAsia="宋体" w:hAnsi="Segoe UI" w:cs="Segoe UI"/>
                <w:color w:val="323232"/>
                <w:kern w:val="0"/>
                <w:szCs w:val="21"/>
              </w:rPr>
            </w:pPr>
            <w:r w:rsidRPr="00F87674">
              <w:rPr>
                <w:rFonts w:ascii="Segoe UI" w:eastAsia="宋体" w:hAnsi="Segoe UI" w:cs="Segoe UI"/>
                <w:color w:val="323232"/>
                <w:kern w:val="0"/>
                <w:szCs w:val="21"/>
              </w:rPr>
              <w:t>容器组的当前状态。</w:t>
            </w:r>
          </w:p>
        </w:tc>
      </w:tr>
      <w:tr w:rsidR="00F87674" w:rsidRPr="00F87674" w:rsidTr="00F87674">
        <w:tc>
          <w:tcPr>
            <w:tcW w:w="993" w:type="dxa"/>
            <w:tcBorders>
              <w:bottom w:val="single" w:sz="6" w:space="0" w:color="E5E5E5"/>
              <w:right w:val="single" w:sz="6" w:space="0" w:color="EEEEEE"/>
            </w:tcBorders>
            <w:shd w:val="clear" w:color="auto" w:fill="FFFFFF"/>
            <w:vAlign w:val="center"/>
            <w:hideMark/>
          </w:tcPr>
          <w:p w:rsidR="00F87674" w:rsidRPr="00F87674" w:rsidRDefault="00F87674" w:rsidP="00F87674">
            <w:pPr>
              <w:widowControl/>
              <w:jc w:val="left"/>
              <w:rPr>
                <w:rFonts w:ascii="Segoe UI" w:eastAsia="宋体" w:hAnsi="Segoe UI" w:cs="Segoe UI"/>
                <w:color w:val="323232"/>
                <w:kern w:val="0"/>
                <w:szCs w:val="21"/>
              </w:rPr>
            </w:pPr>
            <w:r w:rsidRPr="00F87674">
              <w:rPr>
                <w:rFonts w:ascii="Segoe UI" w:eastAsia="宋体" w:hAnsi="Segoe UI" w:cs="Segoe UI"/>
                <w:b/>
                <w:bCs/>
                <w:color w:val="323232"/>
                <w:kern w:val="0"/>
                <w:szCs w:val="21"/>
              </w:rPr>
              <w:lastRenderedPageBreak/>
              <w:t>资源限制</w:t>
            </w:r>
          </w:p>
        </w:tc>
        <w:tc>
          <w:tcPr>
            <w:tcW w:w="8221" w:type="dxa"/>
            <w:tcBorders>
              <w:bottom w:val="single" w:sz="6" w:space="0" w:color="E5E5E5"/>
              <w:right w:val="nil"/>
            </w:tcBorders>
            <w:shd w:val="clear" w:color="auto" w:fill="FFFFFF"/>
            <w:vAlign w:val="center"/>
            <w:hideMark/>
          </w:tcPr>
          <w:p w:rsidR="00F87674" w:rsidRPr="00F87674" w:rsidRDefault="00F87674" w:rsidP="00F87674">
            <w:pPr>
              <w:widowControl/>
              <w:jc w:val="left"/>
              <w:rPr>
                <w:rFonts w:ascii="Segoe UI" w:eastAsia="宋体" w:hAnsi="Segoe UI" w:cs="Segoe UI"/>
                <w:color w:val="323232"/>
                <w:kern w:val="0"/>
                <w:szCs w:val="21"/>
              </w:rPr>
            </w:pPr>
            <w:r w:rsidRPr="00F87674">
              <w:rPr>
                <w:rFonts w:ascii="Segoe UI" w:eastAsia="宋体" w:hAnsi="Segoe UI" w:cs="Segoe UI"/>
                <w:color w:val="323232"/>
                <w:kern w:val="0"/>
                <w:szCs w:val="21"/>
              </w:rPr>
              <w:t>容器组内容器有效的资源（</w:t>
            </w:r>
            <w:r w:rsidRPr="00F87674">
              <w:rPr>
                <w:rFonts w:ascii="Segoe UI" w:eastAsia="宋体" w:hAnsi="Segoe UI" w:cs="Segoe UI"/>
                <w:color w:val="323232"/>
                <w:kern w:val="0"/>
                <w:szCs w:val="21"/>
              </w:rPr>
              <w:t>CPU</w:t>
            </w:r>
            <w:r w:rsidRPr="00F87674">
              <w:rPr>
                <w:rFonts w:ascii="Segoe UI" w:eastAsia="宋体" w:hAnsi="Segoe UI" w:cs="Segoe UI"/>
                <w:color w:val="323232"/>
                <w:kern w:val="0"/>
                <w:szCs w:val="21"/>
              </w:rPr>
              <w:t>、内存）限制值（</w:t>
            </w:r>
            <w:r w:rsidRPr="00F87674">
              <w:rPr>
                <w:rFonts w:ascii="Segoe UI" w:eastAsia="宋体" w:hAnsi="Segoe UI" w:cs="Segoe UI"/>
                <w:color w:val="323232"/>
                <w:kern w:val="0"/>
                <w:szCs w:val="21"/>
              </w:rPr>
              <w:t>limits</w:t>
            </w:r>
            <w:r w:rsidRPr="00F87674">
              <w:rPr>
                <w:rFonts w:ascii="Segoe UI" w:eastAsia="宋体" w:hAnsi="Segoe UI" w:cs="Segoe UI"/>
                <w:color w:val="323232"/>
                <w:kern w:val="0"/>
                <w:szCs w:val="21"/>
              </w:rPr>
              <w:t>）。</w:t>
            </w:r>
            <w:r w:rsidRPr="00F87674">
              <w:rPr>
                <w:rFonts w:ascii="Segoe UI" w:eastAsia="宋体" w:hAnsi="Segoe UI" w:cs="Segoe UI"/>
                <w:color w:val="323232"/>
                <w:kern w:val="0"/>
                <w:szCs w:val="21"/>
              </w:rPr>
              <w:br/>
            </w:r>
            <w:r w:rsidRPr="00F87674">
              <w:rPr>
                <w:rFonts w:ascii="Segoe UI" w:eastAsia="宋体" w:hAnsi="Segoe UI" w:cs="Segoe UI"/>
                <w:b/>
                <w:bCs/>
                <w:color w:val="323232"/>
                <w:kern w:val="0"/>
                <w:szCs w:val="21"/>
              </w:rPr>
              <w:t>规则及算法如下</w:t>
            </w:r>
            <w:r w:rsidRPr="00F87674">
              <w:rPr>
                <w:rFonts w:ascii="Segoe UI" w:eastAsia="宋体" w:hAnsi="Segoe UI" w:cs="Segoe UI"/>
                <w:color w:val="323232"/>
                <w:kern w:val="0"/>
                <w:szCs w:val="21"/>
              </w:rPr>
              <w:t>：</w:t>
            </w:r>
            <w:r w:rsidRPr="00F87674">
              <w:rPr>
                <w:rFonts w:ascii="Segoe UI" w:eastAsia="宋体" w:hAnsi="Segoe UI" w:cs="Segoe UI"/>
                <w:color w:val="323232"/>
                <w:kern w:val="0"/>
                <w:szCs w:val="21"/>
              </w:rPr>
              <w:br/>
              <w:t xml:space="preserve">- </w:t>
            </w:r>
            <w:r w:rsidRPr="00F87674">
              <w:rPr>
                <w:rFonts w:ascii="Segoe UI" w:eastAsia="宋体" w:hAnsi="Segoe UI" w:cs="Segoe UI"/>
                <w:color w:val="323232"/>
                <w:kern w:val="0"/>
                <w:szCs w:val="21"/>
              </w:rPr>
              <w:t>当容器组内仅包含</w:t>
            </w:r>
            <w:r w:rsidRPr="00F87674">
              <w:rPr>
                <w:rFonts w:ascii="Segoe UI" w:eastAsia="宋体" w:hAnsi="Segoe UI" w:cs="Segoe UI"/>
                <w:color w:val="323232"/>
                <w:kern w:val="0"/>
                <w:szCs w:val="21"/>
              </w:rPr>
              <w:t> </w:t>
            </w:r>
            <w:r w:rsidRPr="00F87674">
              <w:rPr>
                <w:rFonts w:ascii="Segoe UI" w:eastAsia="宋体" w:hAnsi="Segoe UI" w:cs="Segoe UI"/>
                <w:b/>
                <w:bCs/>
                <w:color w:val="323232"/>
                <w:kern w:val="0"/>
                <w:szCs w:val="21"/>
              </w:rPr>
              <w:t>业务容器</w:t>
            </w:r>
            <w:r w:rsidRPr="00F87674">
              <w:rPr>
                <w:rFonts w:ascii="Segoe UI" w:eastAsia="宋体" w:hAnsi="Segoe UI" w:cs="Segoe UI"/>
                <w:color w:val="323232"/>
                <w:kern w:val="0"/>
                <w:szCs w:val="21"/>
              </w:rPr>
              <w:t>（</w:t>
            </w:r>
            <w:r w:rsidRPr="00F87674">
              <w:rPr>
                <w:rFonts w:ascii="Segoe UI" w:eastAsia="宋体" w:hAnsi="Segoe UI" w:cs="Segoe UI"/>
                <w:color w:val="323232"/>
                <w:kern w:val="0"/>
                <w:szCs w:val="21"/>
              </w:rPr>
              <w:t>containers</w:t>
            </w:r>
            <w:r w:rsidRPr="00F87674">
              <w:rPr>
                <w:rFonts w:ascii="Segoe UI" w:eastAsia="宋体" w:hAnsi="Segoe UI" w:cs="Segoe UI"/>
                <w:color w:val="323232"/>
                <w:kern w:val="0"/>
                <w:szCs w:val="21"/>
              </w:rPr>
              <w:t>）时，</w:t>
            </w:r>
            <w:r w:rsidRPr="00F87674">
              <w:rPr>
                <w:rFonts w:ascii="Segoe UI" w:eastAsia="宋体" w:hAnsi="Segoe UI" w:cs="Segoe UI"/>
                <w:b/>
                <w:bCs/>
                <w:color w:val="323232"/>
                <w:kern w:val="0"/>
                <w:szCs w:val="21"/>
              </w:rPr>
              <w:t>CPU/</w:t>
            </w:r>
            <w:r w:rsidRPr="00F87674">
              <w:rPr>
                <w:rFonts w:ascii="Segoe UI" w:eastAsia="宋体" w:hAnsi="Segoe UI" w:cs="Segoe UI"/>
                <w:b/>
                <w:bCs/>
                <w:color w:val="323232"/>
                <w:kern w:val="0"/>
                <w:szCs w:val="21"/>
              </w:rPr>
              <w:t>内存</w:t>
            </w:r>
            <w:r w:rsidRPr="00F87674">
              <w:rPr>
                <w:rFonts w:ascii="Segoe UI" w:eastAsia="宋体" w:hAnsi="Segoe UI" w:cs="Segoe UI"/>
                <w:color w:val="323232"/>
                <w:kern w:val="0"/>
                <w:szCs w:val="21"/>
              </w:rPr>
              <w:t> </w:t>
            </w:r>
            <w:r w:rsidRPr="00F87674">
              <w:rPr>
                <w:rFonts w:ascii="Segoe UI" w:eastAsia="宋体" w:hAnsi="Segoe UI" w:cs="Segoe UI"/>
                <w:color w:val="323232"/>
                <w:kern w:val="0"/>
                <w:szCs w:val="21"/>
              </w:rPr>
              <w:t>对应的值为容器组内所有容器的</w:t>
            </w:r>
            <w:r w:rsidRPr="00F87674">
              <w:rPr>
                <w:rFonts w:ascii="Segoe UI" w:eastAsia="宋体" w:hAnsi="Segoe UI" w:cs="Segoe UI"/>
                <w:color w:val="323232"/>
                <w:kern w:val="0"/>
                <w:szCs w:val="21"/>
              </w:rPr>
              <w:t> </w:t>
            </w:r>
            <w:r w:rsidRPr="00F87674">
              <w:rPr>
                <w:rFonts w:ascii="Segoe UI" w:eastAsia="宋体" w:hAnsi="Segoe UI" w:cs="Segoe UI"/>
                <w:b/>
                <w:bCs/>
                <w:color w:val="323232"/>
                <w:kern w:val="0"/>
                <w:szCs w:val="21"/>
              </w:rPr>
              <w:t>CPU/</w:t>
            </w:r>
            <w:r w:rsidRPr="00F87674">
              <w:rPr>
                <w:rFonts w:ascii="Segoe UI" w:eastAsia="宋体" w:hAnsi="Segoe UI" w:cs="Segoe UI"/>
                <w:b/>
                <w:bCs/>
                <w:color w:val="323232"/>
                <w:kern w:val="0"/>
                <w:szCs w:val="21"/>
              </w:rPr>
              <w:t>内存</w:t>
            </w:r>
            <w:r w:rsidRPr="00F87674">
              <w:rPr>
                <w:rFonts w:ascii="Segoe UI" w:eastAsia="宋体" w:hAnsi="Segoe UI" w:cs="Segoe UI"/>
                <w:color w:val="323232"/>
                <w:kern w:val="0"/>
                <w:szCs w:val="21"/>
              </w:rPr>
              <w:t> </w:t>
            </w:r>
            <w:r w:rsidRPr="00F87674">
              <w:rPr>
                <w:rFonts w:ascii="Segoe UI" w:eastAsia="宋体" w:hAnsi="Segoe UI" w:cs="Segoe UI"/>
                <w:color w:val="323232"/>
                <w:kern w:val="0"/>
                <w:szCs w:val="21"/>
              </w:rPr>
              <w:t>限制值的总和。</w:t>
            </w:r>
            <w:r w:rsidRPr="00F87674">
              <w:rPr>
                <w:rFonts w:ascii="Segoe UI" w:eastAsia="宋体" w:hAnsi="Segoe UI" w:cs="Segoe UI"/>
                <w:b/>
                <w:bCs/>
                <w:color w:val="323232"/>
                <w:kern w:val="0"/>
                <w:szCs w:val="21"/>
              </w:rPr>
              <w:t>例如</w:t>
            </w:r>
            <w:r w:rsidRPr="00F87674">
              <w:rPr>
                <w:rFonts w:ascii="Segoe UI" w:eastAsia="宋体" w:hAnsi="Segoe UI" w:cs="Segoe UI"/>
                <w:color w:val="323232"/>
                <w:kern w:val="0"/>
                <w:szCs w:val="21"/>
              </w:rPr>
              <w:t>：容器组内包括两个容器，</w:t>
            </w:r>
            <w:r w:rsidRPr="00F87674">
              <w:rPr>
                <w:rFonts w:ascii="Segoe UI" w:eastAsia="宋体" w:hAnsi="Segoe UI" w:cs="Segoe UI"/>
                <w:b/>
                <w:bCs/>
                <w:color w:val="323232"/>
                <w:kern w:val="0"/>
                <w:szCs w:val="21"/>
              </w:rPr>
              <w:t>CPU/</w:t>
            </w:r>
            <w:r w:rsidRPr="00F87674">
              <w:rPr>
                <w:rFonts w:ascii="Segoe UI" w:eastAsia="宋体" w:hAnsi="Segoe UI" w:cs="Segoe UI"/>
                <w:b/>
                <w:bCs/>
                <w:color w:val="323232"/>
                <w:kern w:val="0"/>
                <w:szCs w:val="21"/>
              </w:rPr>
              <w:t>内存</w:t>
            </w:r>
            <w:r w:rsidRPr="00F87674">
              <w:rPr>
                <w:rFonts w:ascii="Segoe UI" w:eastAsia="宋体" w:hAnsi="Segoe UI" w:cs="Segoe UI"/>
                <w:color w:val="323232"/>
                <w:kern w:val="0"/>
                <w:szCs w:val="21"/>
              </w:rPr>
              <w:t> </w:t>
            </w:r>
            <w:r w:rsidRPr="00F87674">
              <w:rPr>
                <w:rFonts w:ascii="Segoe UI" w:eastAsia="宋体" w:hAnsi="Segoe UI" w:cs="Segoe UI"/>
                <w:color w:val="323232"/>
                <w:kern w:val="0"/>
                <w:szCs w:val="21"/>
              </w:rPr>
              <w:t>的限制值分别为</w:t>
            </w:r>
            <w:r w:rsidRPr="00F87674">
              <w:rPr>
                <w:rFonts w:ascii="Segoe UI" w:eastAsia="宋体" w:hAnsi="Segoe UI" w:cs="Segoe UI"/>
                <w:color w:val="323232"/>
                <w:kern w:val="0"/>
                <w:szCs w:val="21"/>
              </w:rPr>
              <w:t xml:space="preserve"> 100m/100Mi</w:t>
            </w:r>
            <w:r w:rsidRPr="00F87674">
              <w:rPr>
                <w:rFonts w:ascii="Segoe UI" w:eastAsia="宋体" w:hAnsi="Segoe UI" w:cs="Segoe UI"/>
                <w:color w:val="323232"/>
                <w:kern w:val="0"/>
                <w:szCs w:val="21"/>
              </w:rPr>
              <w:t>、</w:t>
            </w:r>
            <w:r w:rsidRPr="00F87674">
              <w:rPr>
                <w:rFonts w:ascii="Segoe UI" w:eastAsia="宋体" w:hAnsi="Segoe UI" w:cs="Segoe UI"/>
                <w:color w:val="323232"/>
                <w:kern w:val="0"/>
                <w:szCs w:val="21"/>
              </w:rPr>
              <w:t>50m/200Mi</w:t>
            </w:r>
            <w:r w:rsidRPr="00F87674">
              <w:rPr>
                <w:rFonts w:ascii="Segoe UI" w:eastAsia="宋体" w:hAnsi="Segoe UI" w:cs="Segoe UI"/>
                <w:color w:val="323232"/>
                <w:kern w:val="0"/>
                <w:szCs w:val="21"/>
              </w:rPr>
              <w:t>，则容器组的</w:t>
            </w:r>
            <w:r w:rsidRPr="00F87674">
              <w:rPr>
                <w:rFonts w:ascii="Segoe UI" w:eastAsia="宋体" w:hAnsi="Segoe UI" w:cs="Segoe UI"/>
                <w:color w:val="323232"/>
                <w:kern w:val="0"/>
                <w:szCs w:val="21"/>
              </w:rPr>
              <w:t> </w:t>
            </w:r>
            <w:r w:rsidRPr="00F87674">
              <w:rPr>
                <w:rFonts w:ascii="Segoe UI" w:eastAsia="宋体" w:hAnsi="Segoe UI" w:cs="Segoe UI"/>
                <w:b/>
                <w:bCs/>
                <w:color w:val="323232"/>
                <w:kern w:val="0"/>
                <w:szCs w:val="21"/>
              </w:rPr>
              <w:t>CPU/</w:t>
            </w:r>
            <w:r w:rsidRPr="00F87674">
              <w:rPr>
                <w:rFonts w:ascii="Segoe UI" w:eastAsia="宋体" w:hAnsi="Segoe UI" w:cs="Segoe UI"/>
                <w:b/>
                <w:bCs/>
                <w:color w:val="323232"/>
                <w:kern w:val="0"/>
                <w:szCs w:val="21"/>
              </w:rPr>
              <w:t>内存</w:t>
            </w:r>
            <w:r w:rsidRPr="00F87674">
              <w:rPr>
                <w:rFonts w:ascii="Segoe UI" w:eastAsia="宋体" w:hAnsi="Segoe UI" w:cs="Segoe UI"/>
                <w:color w:val="323232"/>
                <w:kern w:val="0"/>
                <w:szCs w:val="21"/>
              </w:rPr>
              <w:t> </w:t>
            </w:r>
            <w:r w:rsidRPr="00F87674">
              <w:rPr>
                <w:rFonts w:ascii="Segoe UI" w:eastAsia="宋体" w:hAnsi="Segoe UI" w:cs="Segoe UI"/>
                <w:color w:val="323232"/>
                <w:kern w:val="0"/>
                <w:szCs w:val="21"/>
              </w:rPr>
              <w:t>限制值为</w:t>
            </w:r>
            <w:r w:rsidRPr="00F87674">
              <w:rPr>
                <w:rFonts w:ascii="Segoe UI" w:eastAsia="宋体" w:hAnsi="Segoe UI" w:cs="Segoe UI"/>
                <w:color w:val="323232"/>
                <w:kern w:val="0"/>
                <w:szCs w:val="21"/>
              </w:rPr>
              <w:t xml:space="preserve"> 150m/300Mi</w:t>
            </w:r>
            <w:r w:rsidRPr="00F87674">
              <w:rPr>
                <w:rFonts w:ascii="Segoe UI" w:eastAsia="宋体" w:hAnsi="Segoe UI" w:cs="Segoe UI"/>
                <w:color w:val="323232"/>
                <w:kern w:val="0"/>
                <w:szCs w:val="21"/>
              </w:rPr>
              <w:t>；</w:t>
            </w:r>
            <w:r w:rsidRPr="00F87674">
              <w:rPr>
                <w:rFonts w:ascii="Segoe UI" w:eastAsia="宋体" w:hAnsi="Segoe UI" w:cs="Segoe UI"/>
                <w:color w:val="323232"/>
                <w:kern w:val="0"/>
                <w:szCs w:val="21"/>
              </w:rPr>
              <w:br/>
              <w:t xml:space="preserve">- </w:t>
            </w:r>
            <w:r w:rsidRPr="00F87674">
              <w:rPr>
                <w:rFonts w:ascii="Segoe UI" w:eastAsia="宋体" w:hAnsi="Segoe UI" w:cs="Segoe UI"/>
                <w:color w:val="323232"/>
                <w:kern w:val="0"/>
                <w:szCs w:val="21"/>
              </w:rPr>
              <w:t>当容器组内既有</w:t>
            </w:r>
            <w:r w:rsidRPr="00F87674">
              <w:rPr>
                <w:rFonts w:ascii="Segoe UI" w:eastAsia="宋体" w:hAnsi="Segoe UI" w:cs="Segoe UI"/>
                <w:color w:val="323232"/>
                <w:kern w:val="0"/>
                <w:szCs w:val="21"/>
              </w:rPr>
              <w:t> </w:t>
            </w:r>
            <w:r w:rsidRPr="00F87674">
              <w:rPr>
                <w:rFonts w:ascii="Segoe UI" w:eastAsia="宋体" w:hAnsi="Segoe UI" w:cs="Segoe UI"/>
                <w:b/>
                <w:bCs/>
                <w:color w:val="323232"/>
                <w:kern w:val="0"/>
                <w:szCs w:val="21"/>
              </w:rPr>
              <w:t>初始化容器</w:t>
            </w:r>
            <w:r w:rsidRPr="00F87674">
              <w:rPr>
                <w:rFonts w:ascii="Segoe UI" w:eastAsia="宋体" w:hAnsi="Segoe UI" w:cs="Segoe UI"/>
                <w:color w:val="323232"/>
                <w:kern w:val="0"/>
                <w:szCs w:val="21"/>
              </w:rPr>
              <w:t>（</w:t>
            </w:r>
            <w:r w:rsidRPr="00F87674">
              <w:rPr>
                <w:rFonts w:ascii="Segoe UI" w:eastAsia="宋体" w:hAnsi="Segoe UI" w:cs="Segoe UI"/>
                <w:color w:val="323232"/>
                <w:kern w:val="0"/>
                <w:szCs w:val="21"/>
              </w:rPr>
              <w:t>initContainers</w:t>
            </w:r>
            <w:r w:rsidRPr="00F87674">
              <w:rPr>
                <w:rFonts w:ascii="Segoe UI" w:eastAsia="宋体" w:hAnsi="Segoe UI" w:cs="Segoe UI"/>
                <w:color w:val="323232"/>
                <w:kern w:val="0"/>
                <w:szCs w:val="21"/>
              </w:rPr>
              <w:t>）又有</w:t>
            </w:r>
            <w:r w:rsidRPr="00F87674">
              <w:rPr>
                <w:rFonts w:ascii="Segoe UI" w:eastAsia="宋体" w:hAnsi="Segoe UI" w:cs="Segoe UI"/>
                <w:color w:val="323232"/>
                <w:kern w:val="0"/>
                <w:szCs w:val="21"/>
              </w:rPr>
              <w:t> </w:t>
            </w:r>
            <w:r w:rsidRPr="00F87674">
              <w:rPr>
                <w:rFonts w:ascii="Segoe UI" w:eastAsia="宋体" w:hAnsi="Segoe UI" w:cs="Segoe UI"/>
                <w:b/>
                <w:bCs/>
                <w:color w:val="323232"/>
                <w:kern w:val="0"/>
                <w:szCs w:val="21"/>
              </w:rPr>
              <w:t>业务容器</w:t>
            </w:r>
            <w:r w:rsidRPr="00F87674">
              <w:rPr>
                <w:rFonts w:ascii="Segoe UI" w:eastAsia="宋体" w:hAnsi="Segoe UI" w:cs="Segoe UI"/>
                <w:color w:val="323232"/>
                <w:kern w:val="0"/>
                <w:szCs w:val="21"/>
              </w:rPr>
              <w:t>（</w:t>
            </w:r>
            <w:r w:rsidRPr="00F87674">
              <w:rPr>
                <w:rFonts w:ascii="Segoe UI" w:eastAsia="宋体" w:hAnsi="Segoe UI" w:cs="Segoe UI"/>
                <w:color w:val="323232"/>
                <w:kern w:val="0"/>
                <w:szCs w:val="21"/>
              </w:rPr>
              <w:t>containers</w:t>
            </w:r>
            <w:r w:rsidRPr="00F87674">
              <w:rPr>
                <w:rFonts w:ascii="Segoe UI" w:eastAsia="宋体" w:hAnsi="Segoe UI" w:cs="Segoe UI"/>
                <w:color w:val="323232"/>
                <w:kern w:val="0"/>
                <w:szCs w:val="21"/>
              </w:rPr>
              <w:t>）时，容器组的</w:t>
            </w:r>
            <w:r w:rsidRPr="00F87674">
              <w:rPr>
                <w:rFonts w:ascii="Segoe UI" w:eastAsia="宋体" w:hAnsi="Segoe UI" w:cs="Segoe UI"/>
                <w:color w:val="323232"/>
                <w:kern w:val="0"/>
                <w:szCs w:val="21"/>
              </w:rPr>
              <w:t> </w:t>
            </w:r>
            <w:r w:rsidRPr="00F87674">
              <w:rPr>
                <w:rFonts w:ascii="Segoe UI" w:eastAsia="宋体" w:hAnsi="Segoe UI" w:cs="Segoe UI"/>
                <w:b/>
                <w:bCs/>
                <w:color w:val="323232"/>
                <w:kern w:val="0"/>
                <w:szCs w:val="21"/>
              </w:rPr>
              <w:t>CPU/</w:t>
            </w:r>
            <w:r w:rsidRPr="00F87674">
              <w:rPr>
                <w:rFonts w:ascii="Segoe UI" w:eastAsia="宋体" w:hAnsi="Segoe UI" w:cs="Segoe UI"/>
                <w:b/>
                <w:bCs/>
                <w:color w:val="323232"/>
                <w:kern w:val="0"/>
                <w:szCs w:val="21"/>
              </w:rPr>
              <w:t>内存</w:t>
            </w:r>
            <w:r w:rsidRPr="00F87674">
              <w:rPr>
                <w:rFonts w:ascii="Segoe UI" w:eastAsia="宋体" w:hAnsi="Segoe UI" w:cs="Segoe UI"/>
                <w:color w:val="323232"/>
                <w:kern w:val="0"/>
                <w:szCs w:val="21"/>
              </w:rPr>
              <w:t> </w:t>
            </w:r>
            <w:r w:rsidRPr="00F87674">
              <w:rPr>
                <w:rFonts w:ascii="Segoe UI" w:eastAsia="宋体" w:hAnsi="Segoe UI" w:cs="Segoe UI"/>
                <w:color w:val="323232"/>
                <w:kern w:val="0"/>
                <w:szCs w:val="21"/>
              </w:rPr>
              <w:t>限制值分别为以下两个值中的</w:t>
            </w:r>
            <w:r w:rsidRPr="00F87674">
              <w:rPr>
                <w:rFonts w:ascii="Segoe UI" w:eastAsia="宋体" w:hAnsi="Segoe UI" w:cs="Segoe UI"/>
                <w:color w:val="323232"/>
                <w:kern w:val="0"/>
                <w:szCs w:val="21"/>
              </w:rPr>
              <w:t> </w:t>
            </w:r>
            <w:r w:rsidRPr="00F87674">
              <w:rPr>
                <w:rFonts w:ascii="Segoe UI" w:eastAsia="宋体" w:hAnsi="Segoe UI" w:cs="Segoe UI"/>
                <w:b/>
                <w:bCs/>
                <w:color w:val="323232"/>
                <w:kern w:val="0"/>
                <w:szCs w:val="21"/>
              </w:rPr>
              <w:t>最大值</w:t>
            </w:r>
            <w:r w:rsidRPr="00F87674">
              <w:rPr>
                <w:rFonts w:ascii="Segoe UI" w:eastAsia="宋体" w:hAnsi="Segoe UI" w:cs="Segoe UI"/>
                <w:color w:val="323232"/>
                <w:kern w:val="0"/>
                <w:szCs w:val="21"/>
              </w:rPr>
              <w:t>：</w:t>
            </w:r>
            <w:r w:rsidRPr="00F87674">
              <w:rPr>
                <w:rFonts w:ascii="Segoe UI" w:eastAsia="宋体" w:hAnsi="Segoe UI" w:cs="Segoe UI"/>
                <w:color w:val="323232"/>
                <w:kern w:val="0"/>
                <w:szCs w:val="21"/>
              </w:rPr>
              <w:br/>
              <w:t xml:space="preserve">* </w:t>
            </w:r>
            <w:r w:rsidRPr="00F87674">
              <w:rPr>
                <w:rFonts w:ascii="Segoe UI" w:eastAsia="宋体" w:hAnsi="Segoe UI" w:cs="Segoe UI"/>
                <w:color w:val="323232"/>
                <w:kern w:val="0"/>
                <w:szCs w:val="21"/>
              </w:rPr>
              <w:t>所有初始化容器中</w:t>
            </w:r>
            <w:r w:rsidRPr="00F87674">
              <w:rPr>
                <w:rFonts w:ascii="Segoe UI" w:eastAsia="宋体" w:hAnsi="Segoe UI" w:cs="Segoe UI"/>
                <w:color w:val="323232"/>
                <w:kern w:val="0"/>
                <w:szCs w:val="21"/>
              </w:rPr>
              <w:t> </w:t>
            </w:r>
            <w:r w:rsidRPr="00F87674">
              <w:rPr>
                <w:rFonts w:ascii="Segoe UI" w:eastAsia="宋体" w:hAnsi="Segoe UI" w:cs="Segoe UI"/>
                <w:b/>
                <w:bCs/>
                <w:color w:val="323232"/>
                <w:kern w:val="0"/>
                <w:szCs w:val="21"/>
              </w:rPr>
              <w:t>CPU/</w:t>
            </w:r>
            <w:r w:rsidRPr="00F87674">
              <w:rPr>
                <w:rFonts w:ascii="Segoe UI" w:eastAsia="宋体" w:hAnsi="Segoe UI" w:cs="Segoe UI"/>
                <w:b/>
                <w:bCs/>
                <w:color w:val="323232"/>
                <w:kern w:val="0"/>
                <w:szCs w:val="21"/>
              </w:rPr>
              <w:t>内存</w:t>
            </w:r>
            <w:r w:rsidRPr="00F87674">
              <w:rPr>
                <w:rFonts w:ascii="Segoe UI" w:eastAsia="宋体" w:hAnsi="Segoe UI" w:cs="Segoe UI"/>
                <w:color w:val="323232"/>
                <w:kern w:val="0"/>
                <w:szCs w:val="21"/>
              </w:rPr>
              <w:t> </w:t>
            </w:r>
            <w:r w:rsidRPr="00F87674">
              <w:rPr>
                <w:rFonts w:ascii="Segoe UI" w:eastAsia="宋体" w:hAnsi="Segoe UI" w:cs="Segoe UI"/>
                <w:color w:val="323232"/>
                <w:kern w:val="0"/>
                <w:szCs w:val="21"/>
              </w:rPr>
              <w:t>限制值的最大值；</w:t>
            </w:r>
            <w:r w:rsidRPr="00F87674">
              <w:rPr>
                <w:rFonts w:ascii="Segoe UI" w:eastAsia="宋体" w:hAnsi="Segoe UI" w:cs="Segoe UI"/>
                <w:color w:val="323232"/>
                <w:kern w:val="0"/>
                <w:szCs w:val="21"/>
              </w:rPr>
              <w:br/>
              <w:t xml:space="preserve">* </w:t>
            </w:r>
            <w:r w:rsidRPr="00F87674">
              <w:rPr>
                <w:rFonts w:ascii="Segoe UI" w:eastAsia="宋体" w:hAnsi="Segoe UI" w:cs="Segoe UI"/>
                <w:color w:val="323232"/>
                <w:kern w:val="0"/>
                <w:szCs w:val="21"/>
              </w:rPr>
              <w:t>所有业务容器的</w:t>
            </w:r>
            <w:r w:rsidRPr="00F87674">
              <w:rPr>
                <w:rFonts w:ascii="Segoe UI" w:eastAsia="宋体" w:hAnsi="Segoe UI" w:cs="Segoe UI"/>
                <w:color w:val="323232"/>
                <w:kern w:val="0"/>
                <w:szCs w:val="21"/>
              </w:rPr>
              <w:t> </w:t>
            </w:r>
            <w:r w:rsidRPr="00F87674">
              <w:rPr>
                <w:rFonts w:ascii="Segoe UI" w:eastAsia="宋体" w:hAnsi="Segoe UI" w:cs="Segoe UI"/>
                <w:b/>
                <w:bCs/>
                <w:color w:val="323232"/>
                <w:kern w:val="0"/>
                <w:szCs w:val="21"/>
              </w:rPr>
              <w:t>CPU/</w:t>
            </w:r>
            <w:r w:rsidRPr="00F87674">
              <w:rPr>
                <w:rFonts w:ascii="Segoe UI" w:eastAsia="宋体" w:hAnsi="Segoe UI" w:cs="Segoe UI"/>
                <w:b/>
                <w:bCs/>
                <w:color w:val="323232"/>
                <w:kern w:val="0"/>
                <w:szCs w:val="21"/>
              </w:rPr>
              <w:t>内存</w:t>
            </w:r>
            <w:r w:rsidRPr="00F87674">
              <w:rPr>
                <w:rFonts w:ascii="Segoe UI" w:eastAsia="宋体" w:hAnsi="Segoe UI" w:cs="Segoe UI"/>
                <w:color w:val="323232"/>
                <w:kern w:val="0"/>
                <w:szCs w:val="21"/>
              </w:rPr>
              <w:t> </w:t>
            </w:r>
            <w:r w:rsidRPr="00F87674">
              <w:rPr>
                <w:rFonts w:ascii="Segoe UI" w:eastAsia="宋体" w:hAnsi="Segoe UI" w:cs="Segoe UI"/>
                <w:color w:val="323232"/>
                <w:kern w:val="0"/>
                <w:szCs w:val="21"/>
              </w:rPr>
              <w:t>限制值的总和。</w:t>
            </w:r>
            <w:r w:rsidRPr="00F87674">
              <w:rPr>
                <w:rFonts w:ascii="Segoe UI" w:eastAsia="宋体" w:hAnsi="Segoe UI" w:cs="Segoe UI"/>
                <w:color w:val="323232"/>
                <w:kern w:val="0"/>
                <w:szCs w:val="21"/>
              </w:rPr>
              <w:br/>
            </w:r>
            <w:r w:rsidRPr="00F87674">
              <w:rPr>
                <w:rFonts w:ascii="Segoe UI" w:eastAsia="宋体" w:hAnsi="Segoe UI" w:cs="Segoe UI"/>
                <w:b/>
                <w:bCs/>
                <w:color w:val="323232"/>
                <w:kern w:val="0"/>
                <w:szCs w:val="21"/>
              </w:rPr>
              <w:t>例如</w:t>
            </w:r>
            <w:r w:rsidRPr="00F87674">
              <w:rPr>
                <w:rFonts w:ascii="Segoe UI" w:eastAsia="宋体" w:hAnsi="Segoe UI" w:cs="Segoe UI"/>
                <w:color w:val="323232"/>
                <w:kern w:val="0"/>
                <w:szCs w:val="21"/>
              </w:rPr>
              <w:t>：容器组内包含两个初始化容器，</w:t>
            </w:r>
            <w:r w:rsidRPr="00F87674">
              <w:rPr>
                <w:rFonts w:ascii="Segoe UI" w:eastAsia="宋体" w:hAnsi="Segoe UI" w:cs="Segoe UI"/>
                <w:b/>
                <w:bCs/>
                <w:color w:val="323232"/>
                <w:kern w:val="0"/>
                <w:szCs w:val="21"/>
              </w:rPr>
              <w:t>CPU/</w:t>
            </w:r>
            <w:r w:rsidRPr="00F87674">
              <w:rPr>
                <w:rFonts w:ascii="Segoe UI" w:eastAsia="宋体" w:hAnsi="Segoe UI" w:cs="Segoe UI"/>
                <w:b/>
                <w:bCs/>
                <w:color w:val="323232"/>
                <w:kern w:val="0"/>
                <w:szCs w:val="21"/>
              </w:rPr>
              <w:t>内存</w:t>
            </w:r>
            <w:r w:rsidRPr="00F87674">
              <w:rPr>
                <w:rFonts w:ascii="Segoe UI" w:eastAsia="宋体" w:hAnsi="Segoe UI" w:cs="Segoe UI"/>
                <w:color w:val="323232"/>
                <w:kern w:val="0"/>
                <w:szCs w:val="21"/>
              </w:rPr>
              <w:t> </w:t>
            </w:r>
            <w:r w:rsidRPr="00F87674">
              <w:rPr>
                <w:rFonts w:ascii="Segoe UI" w:eastAsia="宋体" w:hAnsi="Segoe UI" w:cs="Segoe UI"/>
                <w:color w:val="323232"/>
                <w:kern w:val="0"/>
                <w:szCs w:val="21"/>
              </w:rPr>
              <w:t>的限制值分别为</w:t>
            </w:r>
            <w:r w:rsidRPr="00F87674">
              <w:rPr>
                <w:rFonts w:ascii="Segoe UI" w:eastAsia="宋体" w:hAnsi="Segoe UI" w:cs="Segoe UI"/>
                <w:color w:val="323232"/>
                <w:kern w:val="0"/>
                <w:szCs w:val="21"/>
              </w:rPr>
              <w:t xml:space="preserve"> 100m/200Mi</w:t>
            </w:r>
            <w:r w:rsidRPr="00F87674">
              <w:rPr>
                <w:rFonts w:ascii="Segoe UI" w:eastAsia="宋体" w:hAnsi="Segoe UI" w:cs="Segoe UI"/>
                <w:color w:val="323232"/>
                <w:kern w:val="0"/>
                <w:szCs w:val="21"/>
              </w:rPr>
              <w:t>、</w:t>
            </w:r>
            <w:r w:rsidRPr="00F87674">
              <w:rPr>
                <w:rFonts w:ascii="Segoe UI" w:eastAsia="宋体" w:hAnsi="Segoe UI" w:cs="Segoe UI"/>
                <w:color w:val="323232"/>
                <w:kern w:val="0"/>
                <w:szCs w:val="21"/>
              </w:rPr>
              <w:t>200m/100Mi</w:t>
            </w:r>
            <w:r w:rsidRPr="00F87674">
              <w:rPr>
                <w:rFonts w:ascii="Segoe UI" w:eastAsia="宋体" w:hAnsi="Segoe UI" w:cs="Segoe UI"/>
                <w:color w:val="323232"/>
                <w:kern w:val="0"/>
                <w:szCs w:val="21"/>
              </w:rPr>
              <w:t>，则初始化容器的</w:t>
            </w:r>
            <w:r w:rsidRPr="00F87674">
              <w:rPr>
                <w:rFonts w:ascii="Segoe UI" w:eastAsia="宋体" w:hAnsi="Segoe UI" w:cs="Segoe UI"/>
                <w:color w:val="323232"/>
                <w:kern w:val="0"/>
                <w:szCs w:val="21"/>
              </w:rPr>
              <w:t> </w:t>
            </w:r>
            <w:r w:rsidRPr="00F87674">
              <w:rPr>
                <w:rFonts w:ascii="Segoe UI" w:eastAsia="宋体" w:hAnsi="Segoe UI" w:cs="Segoe UI"/>
                <w:b/>
                <w:bCs/>
                <w:color w:val="323232"/>
                <w:kern w:val="0"/>
                <w:szCs w:val="21"/>
              </w:rPr>
              <w:t>CPU/</w:t>
            </w:r>
            <w:r w:rsidRPr="00F87674">
              <w:rPr>
                <w:rFonts w:ascii="Segoe UI" w:eastAsia="宋体" w:hAnsi="Segoe UI" w:cs="Segoe UI"/>
                <w:b/>
                <w:bCs/>
                <w:color w:val="323232"/>
                <w:kern w:val="0"/>
                <w:szCs w:val="21"/>
              </w:rPr>
              <w:t>内存</w:t>
            </w:r>
            <w:r w:rsidRPr="00F87674">
              <w:rPr>
                <w:rFonts w:ascii="Segoe UI" w:eastAsia="宋体" w:hAnsi="Segoe UI" w:cs="Segoe UI"/>
                <w:color w:val="323232"/>
                <w:kern w:val="0"/>
                <w:szCs w:val="21"/>
              </w:rPr>
              <w:t> </w:t>
            </w:r>
            <w:r w:rsidRPr="00F87674">
              <w:rPr>
                <w:rFonts w:ascii="Segoe UI" w:eastAsia="宋体" w:hAnsi="Segoe UI" w:cs="Segoe UI"/>
                <w:color w:val="323232"/>
                <w:kern w:val="0"/>
                <w:szCs w:val="21"/>
              </w:rPr>
              <w:t>最大限制值为</w:t>
            </w:r>
            <w:r w:rsidRPr="00F87674">
              <w:rPr>
                <w:rFonts w:ascii="Segoe UI" w:eastAsia="宋体" w:hAnsi="Segoe UI" w:cs="Segoe UI"/>
                <w:color w:val="323232"/>
                <w:kern w:val="0"/>
                <w:szCs w:val="21"/>
              </w:rPr>
              <w:t xml:space="preserve"> 200m/200Mi</w:t>
            </w:r>
            <w:r w:rsidRPr="00F87674">
              <w:rPr>
                <w:rFonts w:ascii="Segoe UI" w:eastAsia="宋体" w:hAnsi="Segoe UI" w:cs="Segoe UI"/>
                <w:color w:val="323232"/>
                <w:kern w:val="0"/>
                <w:szCs w:val="21"/>
              </w:rPr>
              <w:t>。同时，容器组内还包含两个业务容器，</w:t>
            </w:r>
            <w:r w:rsidRPr="00F87674">
              <w:rPr>
                <w:rFonts w:ascii="Segoe UI" w:eastAsia="宋体" w:hAnsi="Segoe UI" w:cs="Segoe UI"/>
                <w:b/>
                <w:bCs/>
                <w:color w:val="323232"/>
                <w:kern w:val="0"/>
                <w:szCs w:val="21"/>
              </w:rPr>
              <w:t>CPU/</w:t>
            </w:r>
            <w:r w:rsidRPr="00F87674">
              <w:rPr>
                <w:rFonts w:ascii="Segoe UI" w:eastAsia="宋体" w:hAnsi="Segoe UI" w:cs="Segoe UI"/>
                <w:b/>
                <w:bCs/>
                <w:color w:val="323232"/>
                <w:kern w:val="0"/>
                <w:szCs w:val="21"/>
              </w:rPr>
              <w:t>内存</w:t>
            </w:r>
            <w:r w:rsidRPr="00F87674">
              <w:rPr>
                <w:rFonts w:ascii="Segoe UI" w:eastAsia="宋体" w:hAnsi="Segoe UI" w:cs="Segoe UI"/>
                <w:color w:val="323232"/>
                <w:kern w:val="0"/>
                <w:szCs w:val="21"/>
              </w:rPr>
              <w:t> </w:t>
            </w:r>
            <w:r w:rsidRPr="00F87674">
              <w:rPr>
                <w:rFonts w:ascii="Segoe UI" w:eastAsia="宋体" w:hAnsi="Segoe UI" w:cs="Segoe UI"/>
                <w:color w:val="323232"/>
                <w:kern w:val="0"/>
                <w:szCs w:val="21"/>
              </w:rPr>
              <w:t>的限制值分别为</w:t>
            </w:r>
            <w:r w:rsidRPr="00F87674">
              <w:rPr>
                <w:rFonts w:ascii="Segoe UI" w:eastAsia="宋体" w:hAnsi="Segoe UI" w:cs="Segoe UI"/>
                <w:color w:val="323232"/>
                <w:kern w:val="0"/>
                <w:szCs w:val="21"/>
              </w:rPr>
              <w:t xml:space="preserve"> 100m/100Mi</w:t>
            </w:r>
            <w:r w:rsidRPr="00F87674">
              <w:rPr>
                <w:rFonts w:ascii="Segoe UI" w:eastAsia="宋体" w:hAnsi="Segoe UI" w:cs="Segoe UI"/>
                <w:color w:val="323232"/>
                <w:kern w:val="0"/>
                <w:szCs w:val="21"/>
              </w:rPr>
              <w:t>、</w:t>
            </w:r>
            <w:r w:rsidRPr="00F87674">
              <w:rPr>
                <w:rFonts w:ascii="Segoe UI" w:eastAsia="宋体" w:hAnsi="Segoe UI" w:cs="Segoe UI"/>
                <w:color w:val="323232"/>
                <w:kern w:val="0"/>
                <w:szCs w:val="21"/>
              </w:rPr>
              <w:t>50m/200Mi</w:t>
            </w:r>
            <w:r w:rsidRPr="00F87674">
              <w:rPr>
                <w:rFonts w:ascii="Segoe UI" w:eastAsia="宋体" w:hAnsi="Segoe UI" w:cs="Segoe UI"/>
                <w:color w:val="323232"/>
                <w:kern w:val="0"/>
                <w:szCs w:val="21"/>
              </w:rPr>
              <w:t>，则业务容器的</w:t>
            </w:r>
            <w:r w:rsidRPr="00F87674">
              <w:rPr>
                <w:rFonts w:ascii="Segoe UI" w:eastAsia="宋体" w:hAnsi="Segoe UI" w:cs="Segoe UI"/>
                <w:color w:val="323232"/>
                <w:kern w:val="0"/>
                <w:szCs w:val="21"/>
              </w:rPr>
              <w:t> </w:t>
            </w:r>
            <w:r w:rsidRPr="00F87674">
              <w:rPr>
                <w:rFonts w:ascii="Segoe UI" w:eastAsia="宋体" w:hAnsi="Segoe UI" w:cs="Segoe UI"/>
                <w:b/>
                <w:bCs/>
                <w:color w:val="323232"/>
                <w:kern w:val="0"/>
                <w:szCs w:val="21"/>
              </w:rPr>
              <w:t>CPU/</w:t>
            </w:r>
            <w:r w:rsidRPr="00F87674">
              <w:rPr>
                <w:rFonts w:ascii="Segoe UI" w:eastAsia="宋体" w:hAnsi="Segoe UI" w:cs="Segoe UI"/>
                <w:b/>
                <w:bCs/>
                <w:color w:val="323232"/>
                <w:kern w:val="0"/>
                <w:szCs w:val="21"/>
              </w:rPr>
              <w:t>内存</w:t>
            </w:r>
            <w:r w:rsidRPr="00F87674">
              <w:rPr>
                <w:rFonts w:ascii="Segoe UI" w:eastAsia="宋体" w:hAnsi="Segoe UI" w:cs="Segoe UI"/>
                <w:color w:val="323232"/>
                <w:kern w:val="0"/>
                <w:szCs w:val="21"/>
              </w:rPr>
              <w:t> </w:t>
            </w:r>
            <w:r w:rsidRPr="00F87674">
              <w:rPr>
                <w:rFonts w:ascii="Segoe UI" w:eastAsia="宋体" w:hAnsi="Segoe UI" w:cs="Segoe UI"/>
                <w:color w:val="323232"/>
                <w:kern w:val="0"/>
                <w:szCs w:val="21"/>
              </w:rPr>
              <w:t>限制值总和为</w:t>
            </w:r>
            <w:r w:rsidRPr="00F87674">
              <w:rPr>
                <w:rFonts w:ascii="Segoe UI" w:eastAsia="宋体" w:hAnsi="Segoe UI" w:cs="Segoe UI"/>
                <w:color w:val="323232"/>
                <w:kern w:val="0"/>
                <w:szCs w:val="21"/>
              </w:rPr>
              <w:t xml:space="preserve"> 150m/300Mi</w:t>
            </w:r>
            <w:r w:rsidRPr="00F87674">
              <w:rPr>
                <w:rFonts w:ascii="Segoe UI" w:eastAsia="宋体" w:hAnsi="Segoe UI" w:cs="Segoe UI"/>
                <w:color w:val="323232"/>
                <w:kern w:val="0"/>
                <w:szCs w:val="21"/>
              </w:rPr>
              <w:t>。</w:t>
            </w:r>
            <w:r w:rsidRPr="00F87674">
              <w:rPr>
                <w:rFonts w:ascii="Segoe UI" w:eastAsia="宋体" w:hAnsi="Segoe UI" w:cs="Segoe UI"/>
                <w:color w:val="323232"/>
                <w:kern w:val="0"/>
                <w:szCs w:val="21"/>
              </w:rPr>
              <w:br/>
            </w:r>
            <w:r w:rsidRPr="00F87674">
              <w:rPr>
                <w:rFonts w:ascii="Segoe UI" w:eastAsia="宋体" w:hAnsi="Segoe UI" w:cs="Segoe UI"/>
                <w:color w:val="323232"/>
                <w:kern w:val="0"/>
                <w:szCs w:val="21"/>
              </w:rPr>
              <w:t>综合得出容器组的</w:t>
            </w:r>
            <w:r w:rsidRPr="00F87674">
              <w:rPr>
                <w:rFonts w:ascii="Segoe UI" w:eastAsia="宋体" w:hAnsi="Segoe UI" w:cs="Segoe UI"/>
                <w:color w:val="323232"/>
                <w:kern w:val="0"/>
                <w:szCs w:val="21"/>
              </w:rPr>
              <w:t> </w:t>
            </w:r>
            <w:r w:rsidRPr="00F87674">
              <w:rPr>
                <w:rFonts w:ascii="Segoe UI" w:eastAsia="宋体" w:hAnsi="Segoe UI" w:cs="Segoe UI"/>
                <w:b/>
                <w:bCs/>
                <w:color w:val="323232"/>
                <w:kern w:val="0"/>
                <w:szCs w:val="21"/>
              </w:rPr>
              <w:t>CPU/</w:t>
            </w:r>
            <w:r w:rsidRPr="00F87674">
              <w:rPr>
                <w:rFonts w:ascii="Segoe UI" w:eastAsia="宋体" w:hAnsi="Segoe UI" w:cs="Segoe UI"/>
                <w:b/>
                <w:bCs/>
                <w:color w:val="323232"/>
                <w:kern w:val="0"/>
                <w:szCs w:val="21"/>
              </w:rPr>
              <w:t>内存</w:t>
            </w:r>
            <w:r w:rsidRPr="00F87674">
              <w:rPr>
                <w:rFonts w:ascii="Segoe UI" w:eastAsia="宋体" w:hAnsi="Segoe UI" w:cs="Segoe UI"/>
                <w:color w:val="323232"/>
                <w:kern w:val="0"/>
                <w:szCs w:val="21"/>
              </w:rPr>
              <w:t> </w:t>
            </w:r>
            <w:r w:rsidRPr="00F87674">
              <w:rPr>
                <w:rFonts w:ascii="Segoe UI" w:eastAsia="宋体" w:hAnsi="Segoe UI" w:cs="Segoe UI"/>
                <w:color w:val="323232"/>
                <w:kern w:val="0"/>
                <w:szCs w:val="21"/>
              </w:rPr>
              <w:t>限制值为</w:t>
            </w:r>
            <w:r w:rsidRPr="00F87674">
              <w:rPr>
                <w:rFonts w:ascii="Segoe UI" w:eastAsia="宋体" w:hAnsi="Segoe UI" w:cs="Segoe UI"/>
                <w:color w:val="323232"/>
                <w:kern w:val="0"/>
                <w:szCs w:val="21"/>
              </w:rPr>
              <w:t xml:space="preserve"> 200m/300Mi</w:t>
            </w:r>
            <w:r w:rsidRPr="00F87674">
              <w:rPr>
                <w:rFonts w:ascii="Segoe UI" w:eastAsia="宋体" w:hAnsi="Segoe UI" w:cs="Segoe UI"/>
                <w:color w:val="323232"/>
                <w:kern w:val="0"/>
                <w:szCs w:val="21"/>
              </w:rPr>
              <w:t>。</w:t>
            </w:r>
          </w:p>
        </w:tc>
      </w:tr>
      <w:tr w:rsidR="00F87674" w:rsidRPr="00F87674" w:rsidTr="00F87674">
        <w:tc>
          <w:tcPr>
            <w:tcW w:w="993" w:type="dxa"/>
            <w:tcBorders>
              <w:bottom w:val="single" w:sz="6" w:space="0" w:color="E5E5E5"/>
              <w:right w:val="single" w:sz="6" w:space="0" w:color="EEEEEE"/>
            </w:tcBorders>
            <w:shd w:val="clear" w:color="auto" w:fill="FFFFFF"/>
            <w:vAlign w:val="center"/>
            <w:hideMark/>
          </w:tcPr>
          <w:p w:rsidR="00F87674" w:rsidRPr="00F87674" w:rsidRDefault="00F87674" w:rsidP="00F87674">
            <w:pPr>
              <w:widowControl/>
              <w:jc w:val="left"/>
              <w:rPr>
                <w:rFonts w:ascii="Segoe UI" w:eastAsia="宋体" w:hAnsi="Segoe UI" w:cs="Segoe UI"/>
                <w:color w:val="323232"/>
                <w:kern w:val="0"/>
                <w:szCs w:val="21"/>
              </w:rPr>
            </w:pPr>
            <w:r w:rsidRPr="00F87674">
              <w:rPr>
                <w:rFonts w:ascii="Segoe UI" w:eastAsia="宋体" w:hAnsi="Segoe UI" w:cs="Segoe UI"/>
                <w:b/>
                <w:bCs/>
                <w:color w:val="323232"/>
                <w:kern w:val="0"/>
                <w:szCs w:val="21"/>
              </w:rPr>
              <w:t>重启次数</w:t>
            </w:r>
          </w:p>
        </w:tc>
        <w:tc>
          <w:tcPr>
            <w:tcW w:w="8221" w:type="dxa"/>
            <w:tcBorders>
              <w:bottom w:val="single" w:sz="6" w:space="0" w:color="E5E5E5"/>
              <w:right w:val="nil"/>
            </w:tcBorders>
            <w:shd w:val="clear" w:color="auto" w:fill="FFFFFF"/>
            <w:vAlign w:val="center"/>
            <w:hideMark/>
          </w:tcPr>
          <w:p w:rsidR="00F87674" w:rsidRPr="00F87674" w:rsidRDefault="00F87674" w:rsidP="00F87674">
            <w:pPr>
              <w:widowControl/>
              <w:jc w:val="left"/>
              <w:rPr>
                <w:rFonts w:ascii="Segoe UI" w:eastAsia="宋体" w:hAnsi="Segoe UI" w:cs="Segoe UI"/>
                <w:color w:val="323232"/>
                <w:kern w:val="0"/>
                <w:szCs w:val="21"/>
              </w:rPr>
            </w:pPr>
            <w:r w:rsidRPr="00F87674">
              <w:rPr>
                <w:rFonts w:ascii="Segoe UI" w:eastAsia="宋体" w:hAnsi="Segoe UI" w:cs="Segoe UI"/>
                <w:color w:val="323232"/>
                <w:kern w:val="0"/>
                <w:szCs w:val="21"/>
              </w:rPr>
              <w:t>容器组状态异常时，重启的次数。</w:t>
            </w:r>
          </w:p>
        </w:tc>
      </w:tr>
      <w:tr w:rsidR="00F87674" w:rsidRPr="00F87674" w:rsidTr="00F87674">
        <w:tc>
          <w:tcPr>
            <w:tcW w:w="993" w:type="dxa"/>
            <w:tcBorders>
              <w:bottom w:val="single" w:sz="6" w:space="0" w:color="E5E5E5"/>
              <w:right w:val="single" w:sz="6" w:space="0" w:color="EEEEEE"/>
            </w:tcBorders>
            <w:shd w:val="clear" w:color="auto" w:fill="FFFFFF"/>
            <w:vAlign w:val="center"/>
            <w:hideMark/>
          </w:tcPr>
          <w:p w:rsidR="00F87674" w:rsidRPr="00F87674" w:rsidRDefault="00F87674" w:rsidP="00F87674">
            <w:pPr>
              <w:widowControl/>
              <w:jc w:val="left"/>
              <w:rPr>
                <w:rFonts w:ascii="Segoe UI" w:eastAsia="宋体" w:hAnsi="Segoe UI" w:cs="Segoe UI"/>
                <w:color w:val="323232"/>
                <w:kern w:val="0"/>
                <w:szCs w:val="21"/>
              </w:rPr>
            </w:pPr>
            <w:r w:rsidRPr="00F87674">
              <w:rPr>
                <w:rFonts w:ascii="Segoe UI" w:eastAsia="宋体" w:hAnsi="Segoe UI" w:cs="Segoe UI"/>
                <w:b/>
                <w:bCs/>
                <w:color w:val="323232"/>
                <w:kern w:val="0"/>
                <w:szCs w:val="21"/>
              </w:rPr>
              <w:t>容器组</w:t>
            </w:r>
            <w:r w:rsidRPr="00F87674">
              <w:rPr>
                <w:rFonts w:ascii="Segoe UI" w:eastAsia="宋体" w:hAnsi="Segoe UI" w:cs="Segoe UI"/>
                <w:b/>
                <w:bCs/>
                <w:color w:val="323232"/>
                <w:kern w:val="0"/>
                <w:szCs w:val="21"/>
              </w:rPr>
              <w:t xml:space="preserve"> IP</w:t>
            </w:r>
          </w:p>
        </w:tc>
        <w:tc>
          <w:tcPr>
            <w:tcW w:w="8221" w:type="dxa"/>
            <w:tcBorders>
              <w:bottom w:val="single" w:sz="6" w:space="0" w:color="E5E5E5"/>
              <w:right w:val="nil"/>
            </w:tcBorders>
            <w:shd w:val="clear" w:color="auto" w:fill="FFFFFF"/>
            <w:vAlign w:val="center"/>
            <w:hideMark/>
          </w:tcPr>
          <w:p w:rsidR="00F87674" w:rsidRPr="00F87674" w:rsidRDefault="00F87674" w:rsidP="00F87674">
            <w:pPr>
              <w:widowControl/>
              <w:jc w:val="left"/>
              <w:rPr>
                <w:rFonts w:ascii="Segoe UI" w:eastAsia="宋体" w:hAnsi="Segoe UI" w:cs="Segoe UI"/>
                <w:color w:val="323232"/>
                <w:kern w:val="0"/>
                <w:szCs w:val="21"/>
              </w:rPr>
            </w:pPr>
            <w:r w:rsidRPr="00F87674">
              <w:rPr>
                <w:rFonts w:ascii="Segoe UI" w:eastAsia="宋体" w:hAnsi="Segoe UI" w:cs="Segoe UI"/>
                <w:color w:val="323232"/>
                <w:kern w:val="0"/>
                <w:szCs w:val="21"/>
              </w:rPr>
              <w:t>容器组的</w:t>
            </w:r>
            <w:r w:rsidRPr="00F87674">
              <w:rPr>
                <w:rFonts w:ascii="Segoe UI" w:eastAsia="宋体" w:hAnsi="Segoe UI" w:cs="Segoe UI"/>
                <w:color w:val="323232"/>
                <w:kern w:val="0"/>
                <w:szCs w:val="21"/>
              </w:rPr>
              <w:t xml:space="preserve"> IP </w:t>
            </w:r>
            <w:r w:rsidRPr="00F87674">
              <w:rPr>
                <w:rFonts w:ascii="Segoe UI" w:eastAsia="宋体" w:hAnsi="Segoe UI" w:cs="Segoe UI"/>
                <w:color w:val="323232"/>
                <w:kern w:val="0"/>
                <w:szCs w:val="21"/>
              </w:rPr>
              <w:t>地址。</w:t>
            </w:r>
          </w:p>
        </w:tc>
      </w:tr>
      <w:tr w:rsidR="00F87674" w:rsidRPr="00F87674" w:rsidTr="00F87674">
        <w:tc>
          <w:tcPr>
            <w:tcW w:w="993" w:type="dxa"/>
            <w:tcBorders>
              <w:bottom w:val="single" w:sz="6" w:space="0" w:color="E5E5E5"/>
              <w:right w:val="single" w:sz="6" w:space="0" w:color="EEEEEE"/>
            </w:tcBorders>
            <w:shd w:val="clear" w:color="auto" w:fill="FFFFFF"/>
            <w:vAlign w:val="center"/>
            <w:hideMark/>
          </w:tcPr>
          <w:p w:rsidR="00F87674" w:rsidRPr="00F87674" w:rsidRDefault="00F87674" w:rsidP="00F87674">
            <w:pPr>
              <w:widowControl/>
              <w:jc w:val="left"/>
              <w:rPr>
                <w:rFonts w:ascii="Segoe UI" w:eastAsia="宋体" w:hAnsi="Segoe UI" w:cs="Segoe UI"/>
                <w:color w:val="323232"/>
                <w:kern w:val="0"/>
                <w:szCs w:val="21"/>
              </w:rPr>
            </w:pPr>
            <w:r w:rsidRPr="00F87674">
              <w:rPr>
                <w:rFonts w:ascii="Segoe UI" w:eastAsia="宋体" w:hAnsi="Segoe UI" w:cs="Segoe UI"/>
                <w:b/>
                <w:bCs/>
                <w:color w:val="323232"/>
                <w:kern w:val="0"/>
                <w:szCs w:val="21"/>
              </w:rPr>
              <w:t>节点名称</w:t>
            </w:r>
          </w:p>
        </w:tc>
        <w:tc>
          <w:tcPr>
            <w:tcW w:w="8221" w:type="dxa"/>
            <w:tcBorders>
              <w:bottom w:val="single" w:sz="6" w:space="0" w:color="E5E5E5"/>
              <w:right w:val="nil"/>
            </w:tcBorders>
            <w:shd w:val="clear" w:color="auto" w:fill="FFFFFF"/>
            <w:vAlign w:val="center"/>
            <w:hideMark/>
          </w:tcPr>
          <w:p w:rsidR="00F87674" w:rsidRPr="00F87674" w:rsidRDefault="00F87674" w:rsidP="00F87674">
            <w:pPr>
              <w:widowControl/>
              <w:jc w:val="left"/>
              <w:rPr>
                <w:rFonts w:ascii="Segoe UI" w:eastAsia="宋体" w:hAnsi="Segoe UI" w:cs="Segoe UI"/>
                <w:color w:val="323232"/>
                <w:kern w:val="0"/>
                <w:szCs w:val="21"/>
              </w:rPr>
            </w:pPr>
            <w:r w:rsidRPr="00F87674">
              <w:rPr>
                <w:rFonts w:ascii="Segoe UI" w:eastAsia="宋体" w:hAnsi="Segoe UI" w:cs="Segoe UI"/>
                <w:color w:val="323232"/>
                <w:kern w:val="0"/>
                <w:szCs w:val="21"/>
              </w:rPr>
              <w:t>容器组所在节点的名称。</w:t>
            </w:r>
          </w:p>
        </w:tc>
      </w:tr>
      <w:tr w:rsidR="00F87674" w:rsidRPr="00F87674" w:rsidTr="00F87674">
        <w:tc>
          <w:tcPr>
            <w:tcW w:w="993" w:type="dxa"/>
            <w:tcBorders>
              <w:bottom w:val="single" w:sz="6" w:space="0" w:color="E5E5E5"/>
              <w:right w:val="single" w:sz="6" w:space="0" w:color="EEEEEE"/>
            </w:tcBorders>
            <w:shd w:val="clear" w:color="auto" w:fill="FFFFFF"/>
            <w:vAlign w:val="center"/>
            <w:hideMark/>
          </w:tcPr>
          <w:p w:rsidR="00F87674" w:rsidRPr="00F87674" w:rsidRDefault="00F87674" w:rsidP="00F87674">
            <w:pPr>
              <w:widowControl/>
              <w:jc w:val="left"/>
              <w:rPr>
                <w:rFonts w:ascii="Segoe UI" w:eastAsia="宋体" w:hAnsi="Segoe UI" w:cs="Segoe UI"/>
                <w:color w:val="323232"/>
                <w:kern w:val="0"/>
                <w:szCs w:val="21"/>
              </w:rPr>
            </w:pPr>
            <w:r w:rsidRPr="00F87674">
              <w:rPr>
                <w:rFonts w:ascii="Segoe UI" w:eastAsia="宋体" w:hAnsi="Segoe UI" w:cs="Segoe UI"/>
                <w:b/>
                <w:bCs/>
                <w:color w:val="323232"/>
                <w:kern w:val="0"/>
                <w:szCs w:val="21"/>
              </w:rPr>
              <w:t>创建时间</w:t>
            </w:r>
          </w:p>
        </w:tc>
        <w:tc>
          <w:tcPr>
            <w:tcW w:w="8221" w:type="dxa"/>
            <w:tcBorders>
              <w:bottom w:val="single" w:sz="6" w:space="0" w:color="E5E5E5"/>
              <w:right w:val="nil"/>
            </w:tcBorders>
            <w:shd w:val="clear" w:color="auto" w:fill="FFFFFF"/>
            <w:vAlign w:val="center"/>
            <w:hideMark/>
          </w:tcPr>
          <w:p w:rsidR="00F87674" w:rsidRPr="00F87674" w:rsidRDefault="00F87674" w:rsidP="00F87674">
            <w:pPr>
              <w:widowControl/>
              <w:jc w:val="left"/>
              <w:rPr>
                <w:rFonts w:ascii="Segoe UI" w:eastAsia="宋体" w:hAnsi="Segoe UI" w:cs="Segoe UI"/>
                <w:color w:val="323232"/>
                <w:kern w:val="0"/>
                <w:szCs w:val="21"/>
              </w:rPr>
            </w:pPr>
            <w:r w:rsidRPr="00F87674">
              <w:rPr>
                <w:rFonts w:ascii="Segoe UI" w:eastAsia="宋体" w:hAnsi="Segoe UI" w:cs="Segoe UI"/>
                <w:color w:val="323232"/>
                <w:kern w:val="0"/>
                <w:szCs w:val="21"/>
              </w:rPr>
              <w:t>容器组在平台上创建的时间。</w:t>
            </w:r>
          </w:p>
        </w:tc>
      </w:tr>
      <w:tr w:rsidR="00F87674" w:rsidRPr="00F87674" w:rsidTr="00F87674">
        <w:tc>
          <w:tcPr>
            <w:tcW w:w="993" w:type="dxa"/>
            <w:tcBorders>
              <w:bottom w:val="single" w:sz="6" w:space="0" w:color="E5E5E5"/>
              <w:right w:val="single" w:sz="6" w:space="0" w:color="EEEEEE"/>
            </w:tcBorders>
            <w:shd w:val="clear" w:color="auto" w:fill="FFFFFF"/>
            <w:vAlign w:val="center"/>
            <w:hideMark/>
          </w:tcPr>
          <w:p w:rsidR="00F87674" w:rsidRPr="00F87674" w:rsidRDefault="00F87674" w:rsidP="00F87674">
            <w:pPr>
              <w:widowControl/>
              <w:jc w:val="left"/>
              <w:rPr>
                <w:rFonts w:ascii="Segoe UI" w:eastAsia="宋体" w:hAnsi="Segoe UI" w:cs="Segoe UI"/>
                <w:color w:val="323232"/>
                <w:kern w:val="0"/>
                <w:szCs w:val="21"/>
              </w:rPr>
            </w:pPr>
            <w:r w:rsidRPr="00F87674">
              <w:rPr>
                <w:rFonts w:ascii="Segoe UI" w:eastAsia="宋体" w:hAnsi="Segoe UI" w:cs="Segoe UI"/>
                <w:b/>
                <w:bCs/>
                <w:color w:val="323232"/>
                <w:kern w:val="0"/>
                <w:szCs w:val="21"/>
              </w:rPr>
              <w:t>快捷操作</w:t>
            </w:r>
          </w:p>
        </w:tc>
        <w:tc>
          <w:tcPr>
            <w:tcW w:w="8221" w:type="dxa"/>
            <w:tcBorders>
              <w:bottom w:val="single" w:sz="6" w:space="0" w:color="E5E5E5"/>
              <w:right w:val="nil"/>
            </w:tcBorders>
            <w:shd w:val="clear" w:color="auto" w:fill="FFFFFF"/>
            <w:vAlign w:val="center"/>
            <w:hideMark/>
          </w:tcPr>
          <w:p w:rsidR="00F87674" w:rsidRPr="00F87674" w:rsidRDefault="00F87674" w:rsidP="00F87674">
            <w:pPr>
              <w:widowControl/>
              <w:jc w:val="left"/>
              <w:rPr>
                <w:rFonts w:ascii="Segoe UI" w:eastAsia="宋体" w:hAnsi="Segoe UI" w:cs="Segoe UI"/>
                <w:color w:val="323232"/>
                <w:kern w:val="0"/>
                <w:szCs w:val="21"/>
              </w:rPr>
            </w:pPr>
            <w:r w:rsidRPr="00F87674">
              <w:rPr>
                <w:rFonts w:ascii="Segoe UI" w:eastAsia="宋体" w:hAnsi="Segoe UI" w:cs="Segoe UI"/>
                <w:color w:val="323232"/>
                <w:kern w:val="0"/>
                <w:szCs w:val="21"/>
              </w:rPr>
              <w:t>单击容器组记录右侧的</w:t>
            </w:r>
            <w:r w:rsidRPr="00F87674">
              <w:rPr>
                <w:rFonts w:ascii="Segoe UI" w:eastAsia="宋体" w:hAnsi="Segoe UI" w:cs="Segoe UI"/>
                <w:color w:val="323232"/>
                <w:kern w:val="0"/>
                <w:szCs w:val="21"/>
              </w:rPr>
              <w:t> </w:t>
            </w:r>
            <w:r w:rsidRPr="00F87674">
              <w:rPr>
                <w:rFonts w:ascii="Segoe UI" w:eastAsia="宋体" w:hAnsi="Segoe UI" w:cs="Segoe UI"/>
                <w:noProof/>
                <w:color w:val="006EFF"/>
                <w:kern w:val="0"/>
                <w:szCs w:val="21"/>
              </w:rPr>
              <mc:AlternateContent>
                <mc:Choice Requires="wps">
                  <w:drawing>
                    <wp:inline distT="0" distB="0" distL="0" distR="0">
                      <wp:extent cx="304800" cy="304800"/>
                      <wp:effectExtent l="0" t="0" r="0" b="0"/>
                      <wp:docPr id="264" name="矩形 264" descr="https://10.156.1.29/console-acp/docs/img/113point.pn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7E1183" id="矩形 264" o:spid="_x0000_s1026" alt="https://10.156.1.29/console-acp/docs/img/113point.png" href="https://10.156.1.29/console-acp/docs/img/113point.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" o:button="t" filled="f" stroked="f">
                      <v:fill o:detectmouseclick="t"/>
                      <o:lock v:ext="edit" aspectratio="t"/>
                      <w10:anchorlock/>
                    </v:rect>
                  </w:pict>
                </mc:Fallback>
              </mc:AlternateContent>
            </w:r>
            <w:r w:rsidRPr="00F87674">
              <w:rPr>
                <w:rFonts w:ascii="Segoe UI" w:eastAsia="宋体" w:hAnsi="Segoe UI" w:cs="Segoe UI"/>
                <w:color w:val="323232"/>
                <w:kern w:val="0"/>
                <w:szCs w:val="21"/>
              </w:rPr>
              <w:t> </w:t>
            </w:r>
            <w:r w:rsidRPr="00F87674">
              <w:rPr>
                <w:rFonts w:ascii="Segoe UI" w:eastAsia="宋体" w:hAnsi="Segoe UI" w:cs="Segoe UI"/>
                <w:color w:val="323232"/>
                <w:kern w:val="0"/>
                <w:szCs w:val="21"/>
              </w:rPr>
              <w:t>图标，选择对容器组执行以下操作：</w:t>
            </w:r>
            <w:r w:rsidRPr="00F87674">
              <w:rPr>
                <w:rFonts w:ascii="Segoe UI" w:eastAsia="宋体" w:hAnsi="Segoe UI" w:cs="Segoe UI"/>
                <w:color w:val="323232"/>
                <w:kern w:val="0"/>
                <w:szCs w:val="21"/>
              </w:rPr>
              <w:br/>
            </w:r>
            <w:r w:rsidRPr="00F87674">
              <w:rPr>
                <w:rFonts w:ascii="Segoe UI" w:eastAsia="宋体" w:hAnsi="Segoe UI" w:cs="Segoe UI"/>
                <w:b/>
                <w:bCs/>
                <w:color w:val="323232"/>
                <w:kern w:val="0"/>
                <w:szCs w:val="21"/>
              </w:rPr>
              <w:t>查看容器日志</w:t>
            </w:r>
            <w:r w:rsidRPr="00F87674">
              <w:rPr>
                <w:rFonts w:ascii="Segoe UI" w:eastAsia="宋体" w:hAnsi="Segoe UI" w:cs="Segoe UI"/>
                <w:color w:val="323232"/>
                <w:kern w:val="0"/>
                <w:szCs w:val="21"/>
              </w:rPr>
              <w:t>：单击</w:t>
            </w:r>
            <w:r w:rsidRPr="00F87674">
              <w:rPr>
                <w:rFonts w:ascii="Segoe UI" w:eastAsia="宋体" w:hAnsi="Segoe UI" w:cs="Segoe UI"/>
                <w:color w:val="323232"/>
                <w:kern w:val="0"/>
                <w:szCs w:val="21"/>
              </w:rPr>
              <w:t> </w:t>
            </w:r>
            <w:r w:rsidRPr="00F87674">
              <w:rPr>
                <w:rFonts w:ascii="Segoe UI" w:eastAsia="宋体" w:hAnsi="Segoe UI" w:cs="Segoe UI"/>
                <w:b/>
                <w:bCs/>
                <w:color w:val="323232"/>
                <w:kern w:val="0"/>
                <w:szCs w:val="21"/>
              </w:rPr>
              <w:t>查看日志</w:t>
            </w:r>
            <w:r w:rsidRPr="00F87674">
              <w:rPr>
                <w:rFonts w:ascii="Segoe UI" w:eastAsia="宋体" w:hAnsi="Segoe UI" w:cs="Segoe UI"/>
                <w:color w:val="323232"/>
                <w:kern w:val="0"/>
                <w:szCs w:val="21"/>
              </w:rPr>
              <w:t>，在展开的下拉列表中，选择要查看日志的容器，会跳转至容器日志页面。</w:t>
            </w:r>
            <w:r w:rsidRPr="00F87674">
              <w:rPr>
                <w:rFonts w:ascii="Segoe UI" w:eastAsia="宋体" w:hAnsi="Segoe UI" w:cs="Segoe UI"/>
                <w:color w:val="323232"/>
                <w:kern w:val="0"/>
                <w:szCs w:val="21"/>
              </w:rPr>
              <w:br/>
            </w:r>
            <w:r w:rsidRPr="00F87674">
              <w:rPr>
                <w:rFonts w:ascii="Segoe UI" w:eastAsia="宋体" w:hAnsi="Segoe UI" w:cs="Segoe UI"/>
                <w:b/>
                <w:bCs/>
                <w:color w:val="323232"/>
                <w:kern w:val="0"/>
                <w:szCs w:val="21"/>
              </w:rPr>
              <w:t xml:space="preserve">EXEC </w:t>
            </w:r>
            <w:r w:rsidRPr="00F87674">
              <w:rPr>
                <w:rFonts w:ascii="Segoe UI" w:eastAsia="宋体" w:hAnsi="Segoe UI" w:cs="Segoe UI"/>
                <w:b/>
                <w:bCs/>
                <w:color w:val="323232"/>
                <w:kern w:val="0"/>
                <w:szCs w:val="21"/>
              </w:rPr>
              <w:t>登录容器</w:t>
            </w:r>
            <w:r w:rsidRPr="00F87674">
              <w:rPr>
                <w:rFonts w:ascii="Segoe UI" w:eastAsia="宋体" w:hAnsi="Segoe UI" w:cs="Segoe UI"/>
                <w:color w:val="323232"/>
                <w:kern w:val="0"/>
                <w:szCs w:val="21"/>
              </w:rPr>
              <w:t>：单击</w:t>
            </w:r>
            <w:r w:rsidRPr="00F87674">
              <w:rPr>
                <w:rFonts w:ascii="Segoe UI" w:eastAsia="宋体" w:hAnsi="Segoe UI" w:cs="Segoe UI"/>
                <w:color w:val="323232"/>
                <w:kern w:val="0"/>
                <w:szCs w:val="21"/>
              </w:rPr>
              <w:t> </w:t>
            </w:r>
            <w:r w:rsidRPr="00F87674">
              <w:rPr>
                <w:rFonts w:ascii="Segoe UI" w:eastAsia="宋体" w:hAnsi="Segoe UI" w:cs="Segoe UI"/>
                <w:b/>
                <w:bCs/>
                <w:color w:val="323232"/>
                <w:kern w:val="0"/>
                <w:szCs w:val="21"/>
              </w:rPr>
              <w:t>EXEC</w:t>
            </w:r>
            <w:r w:rsidRPr="00F87674">
              <w:rPr>
                <w:rFonts w:ascii="Segoe UI" w:eastAsia="宋体" w:hAnsi="Segoe UI" w:cs="Segoe UI"/>
                <w:color w:val="323232"/>
                <w:kern w:val="0"/>
                <w:szCs w:val="21"/>
              </w:rPr>
              <w:t>，在展开的下拉列表中，选择要登录的容器。</w:t>
            </w:r>
            <w:r w:rsidRPr="00F87674">
              <w:rPr>
                <w:rFonts w:ascii="Segoe UI" w:eastAsia="宋体" w:hAnsi="Segoe UI" w:cs="Segoe UI"/>
                <w:color w:val="323232"/>
                <w:kern w:val="0"/>
                <w:szCs w:val="21"/>
              </w:rPr>
              <w:br/>
            </w:r>
            <w:r w:rsidRPr="00F87674">
              <w:rPr>
                <w:rFonts w:ascii="Segoe UI" w:eastAsia="宋体" w:hAnsi="Segoe UI" w:cs="Segoe UI"/>
                <w:b/>
                <w:bCs/>
                <w:color w:val="323232"/>
                <w:kern w:val="0"/>
                <w:szCs w:val="21"/>
              </w:rPr>
              <w:t>删除容器组</w:t>
            </w:r>
            <w:r w:rsidRPr="00F87674">
              <w:rPr>
                <w:rFonts w:ascii="Segoe UI" w:eastAsia="宋体" w:hAnsi="Segoe UI" w:cs="Segoe UI"/>
                <w:color w:val="323232"/>
                <w:kern w:val="0"/>
                <w:szCs w:val="21"/>
              </w:rPr>
              <w:t>：删除容器组。</w:t>
            </w:r>
          </w:p>
        </w:tc>
      </w:tr>
    </w:tbl>
    <w:p w:rsidR="007D5546" w:rsidRDefault="007D5546" w:rsidP="00CB345A">
      <w:pPr>
        <w:ind w:firstLineChars="202" w:firstLine="424"/>
      </w:pPr>
    </w:p>
    <w:p w:rsidR="007D5546" w:rsidRPr="00F87674" w:rsidRDefault="007D5546" w:rsidP="00CB345A">
      <w:pPr>
        <w:ind w:firstLineChars="202" w:firstLine="426"/>
        <w:rPr>
          <w:b/>
        </w:rPr>
      </w:pPr>
      <w:r w:rsidRPr="00F87674">
        <w:rPr>
          <w:rFonts w:hint="eastAsia"/>
          <w:b/>
        </w:rPr>
        <w:t>提示：</w:t>
      </w:r>
    </w:p>
    <w:p w:rsidR="007D5546" w:rsidRDefault="007D5546" w:rsidP="00546C4E">
      <w:pPr>
        <w:pStyle w:val="a3"/>
        <w:numPr>
          <w:ilvl w:val="0"/>
          <w:numId w:val="143"/>
        </w:numPr>
        <w:ind w:firstLineChars="0"/>
      </w:pPr>
      <w:r>
        <w:rPr>
          <w:rFonts w:hint="eastAsia"/>
        </w:rPr>
        <w:t>单击列表右上方的搜索框，可输入名称进行模糊搜索。</w:t>
      </w:r>
    </w:p>
    <w:p w:rsidR="007D5546" w:rsidRDefault="007D5546" w:rsidP="00546C4E">
      <w:pPr>
        <w:pStyle w:val="a3"/>
        <w:numPr>
          <w:ilvl w:val="0"/>
          <w:numId w:val="143"/>
        </w:numPr>
        <w:ind w:firstLineChars="0"/>
      </w:pPr>
      <w:r>
        <w:rPr>
          <w:rFonts w:hint="eastAsia"/>
        </w:rPr>
        <w:t>单击搜索框右侧的</w:t>
      </w:r>
      <w:r w:rsidR="00F87674" w:rsidRPr="00F06786">
        <w:rPr>
          <w:noProof/>
        </w:rPr>
        <w:drawing>
          <wp:inline distT="0" distB="0" distL="0" distR="0">
            <wp:extent cx="142240" cy="147320"/>
            <wp:effectExtent l="0" t="0" r="0" b="508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240" cy="147320"/>
                    </a:xfrm>
                    <a:prstGeom prst="rect">
                      <a:avLst/>
                    </a:prstGeom>
                    <a:noFill/>
                    <a:ln>
                      <a:noFill/>
                    </a:ln>
                  </pic:spPr>
                </pic:pic>
              </a:graphicData>
            </a:graphic>
          </wp:inline>
        </w:drawing>
      </w:r>
      <w:r>
        <w:rPr>
          <w:rFonts w:hint="eastAsia"/>
        </w:rPr>
        <w:t>按钮，可刷新列表。</w:t>
      </w:r>
    </w:p>
    <w:p w:rsidR="007D5546" w:rsidRPr="00F87674" w:rsidRDefault="007D5546" w:rsidP="00F87674">
      <w:pPr>
        <w:pStyle w:val="7"/>
        <w:spacing w:before="0" w:after="0" w:line="240" w:lineRule="auto"/>
        <w:ind w:firstLineChars="202" w:firstLine="426"/>
        <w:rPr>
          <w:sz w:val="21"/>
          <w:szCs w:val="21"/>
        </w:rPr>
      </w:pPr>
      <w:r w:rsidRPr="00F87674">
        <w:rPr>
          <w:rFonts w:hint="eastAsia"/>
          <w:sz w:val="21"/>
          <w:szCs w:val="21"/>
        </w:rPr>
        <w:t>查看容器组详情</w:t>
      </w:r>
    </w:p>
    <w:p w:rsidR="007D5546" w:rsidRDefault="007D5546" w:rsidP="00CB345A">
      <w:pPr>
        <w:ind w:firstLineChars="202" w:firstLine="424"/>
      </w:pPr>
      <w:r>
        <w:rPr>
          <w:rFonts w:hint="eastAsia"/>
        </w:rPr>
        <w:t>查看指定容器组的详细信息、</w:t>
      </w:r>
      <w:r>
        <w:rPr>
          <w:rFonts w:hint="eastAsia"/>
        </w:rPr>
        <w:t>YAML</w:t>
      </w:r>
      <w:r>
        <w:rPr>
          <w:rFonts w:hint="eastAsia"/>
        </w:rPr>
        <w:t>、配置、日志、事件、监控数据等信息。</w:t>
      </w:r>
    </w:p>
    <w:p w:rsidR="007D5546" w:rsidRDefault="007D5546" w:rsidP="00CB345A">
      <w:pPr>
        <w:ind w:firstLineChars="202" w:firstLine="424"/>
      </w:pPr>
      <w:r>
        <w:rPr>
          <w:rFonts w:hint="eastAsia"/>
        </w:rPr>
        <w:t>说明：仅当容器组所在集群部署了监控服务时，可查看容器组的监控信息。</w:t>
      </w:r>
    </w:p>
    <w:p w:rsidR="007D5546" w:rsidRPr="00F87674" w:rsidRDefault="007D5546" w:rsidP="00CB345A">
      <w:pPr>
        <w:ind w:firstLineChars="202" w:firstLine="426"/>
        <w:rPr>
          <w:rFonts w:ascii="黑体" w:eastAsia="黑体" w:hAnsi="黑体"/>
          <w:b/>
        </w:rPr>
      </w:pPr>
      <w:r w:rsidRPr="00F87674">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登录平台，切换至业务视图，进入待查看容器组的命名空间。</w:t>
      </w:r>
    </w:p>
    <w:p w:rsidR="007D5546" w:rsidRDefault="007D5546" w:rsidP="00CB345A">
      <w:pPr>
        <w:ind w:firstLineChars="202" w:firstLine="424"/>
      </w:pPr>
      <w:r>
        <w:rPr>
          <w:rFonts w:hint="eastAsia"/>
        </w:rPr>
        <w:t>2.</w:t>
      </w:r>
      <w:r>
        <w:rPr>
          <w:rFonts w:hint="eastAsia"/>
        </w:rPr>
        <w:t>单击左侧导航栏中的</w:t>
      </w:r>
      <w:r w:rsidRPr="00F87674">
        <w:rPr>
          <w:rFonts w:hint="eastAsia"/>
          <w:b/>
        </w:rPr>
        <w:t>计算组件</w:t>
      </w:r>
      <w:r w:rsidRPr="00F87674">
        <w:rPr>
          <w:rFonts w:hint="eastAsia"/>
          <w:b/>
        </w:rPr>
        <w:t>&gt;</w:t>
      </w:r>
      <w:r w:rsidRPr="00F87674">
        <w:rPr>
          <w:rFonts w:hint="eastAsia"/>
          <w:b/>
        </w:rPr>
        <w:t>容器组</w:t>
      </w:r>
      <w:r>
        <w:rPr>
          <w:rFonts w:hint="eastAsia"/>
        </w:rPr>
        <w:t>，进入容器组列表页面。</w:t>
      </w:r>
    </w:p>
    <w:p w:rsidR="007D5546" w:rsidRDefault="007D5546" w:rsidP="00CB345A">
      <w:pPr>
        <w:ind w:firstLineChars="202" w:firstLine="424"/>
      </w:pPr>
      <w:r>
        <w:rPr>
          <w:rFonts w:hint="eastAsia"/>
        </w:rPr>
        <w:t>3.</w:t>
      </w:r>
      <w:r>
        <w:rPr>
          <w:rFonts w:hint="eastAsia"/>
        </w:rPr>
        <w:t>单击待查看容器组名称，进入容器组的详情页面。</w:t>
      </w:r>
    </w:p>
    <w:p w:rsidR="007D5546" w:rsidRDefault="007D5546" w:rsidP="00546C4E">
      <w:pPr>
        <w:pStyle w:val="a3"/>
        <w:numPr>
          <w:ilvl w:val="0"/>
          <w:numId w:val="144"/>
        </w:numPr>
        <w:ind w:firstLineChars="0"/>
      </w:pPr>
      <w:r>
        <w:rPr>
          <w:rFonts w:hint="eastAsia"/>
        </w:rPr>
        <w:t>在基本信息区域，可查看容器组的基本信息，包括名称、状态、资源限制、来源、容器组标签、容器组注解、主机选择器等。同时，支持以下快捷操作：</w:t>
      </w:r>
    </w:p>
    <w:p w:rsidR="007D5546" w:rsidRDefault="007D5546" w:rsidP="00546C4E">
      <w:pPr>
        <w:pStyle w:val="a3"/>
        <w:numPr>
          <w:ilvl w:val="0"/>
          <w:numId w:val="145"/>
        </w:numPr>
        <w:ind w:left="1276" w:firstLineChars="0"/>
      </w:pPr>
      <w:r>
        <w:rPr>
          <w:rFonts w:hint="eastAsia"/>
        </w:rPr>
        <w:t>查看来源详情：当前资源属于某个计算组件时，单击来源右侧的计算组件名称将跳转计算组件的详情页面，可查看计算组件的详细信息。</w:t>
      </w:r>
    </w:p>
    <w:p w:rsidR="007D5546" w:rsidRDefault="007D5546" w:rsidP="00546C4E">
      <w:pPr>
        <w:pStyle w:val="a3"/>
        <w:numPr>
          <w:ilvl w:val="0"/>
          <w:numId w:val="145"/>
        </w:numPr>
        <w:ind w:left="1276" w:firstLineChars="0"/>
      </w:pPr>
      <w:r>
        <w:rPr>
          <w:rFonts w:hint="eastAsia"/>
        </w:rPr>
        <w:t>查看</w:t>
      </w:r>
      <w:r>
        <w:rPr>
          <w:rFonts w:hint="eastAsia"/>
        </w:rPr>
        <w:t>ServiceAccountYAML</w:t>
      </w:r>
      <w:r>
        <w:rPr>
          <w:rFonts w:hint="eastAsia"/>
        </w:rPr>
        <w:t>文件：单击</w:t>
      </w:r>
      <w:r>
        <w:rPr>
          <w:rFonts w:hint="eastAsia"/>
        </w:rPr>
        <w:t>ServiceAccount</w:t>
      </w:r>
      <w:r>
        <w:rPr>
          <w:rFonts w:hint="eastAsia"/>
        </w:rPr>
        <w:t>右侧的</w:t>
      </w:r>
      <w:r>
        <w:rPr>
          <w:rFonts w:hint="eastAsia"/>
        </w:rPr>
        <w:t>ServiceAccount</w:t>
      </w:r>
      <w:r>
        <w:rPr>
          <w:rFonts w:hint="eastAsia"/>
        </w:rPr>
        <w:t>名称可查看</w:t>
      </w:r>
      <w:r>
        <w:rPr>
          <w:rFonts w:hint="eastAsia"/>
        </w:rPr>
        <w:t>ServiceAccount</w:t>
      </w:r>
      <w:r>
        <w:rPr>
          <w:rFonts w:hint="eastAsia"/>
        </w:rPr>
        <w:t>的</w:t>
      </w:r>
      <w:r>
        <w:rPr>
          <w:rFonts w:hint="eastAsia"/>
        </w:rPr>
        <w:t>YAML</w:t>
      </w:r>
      <w:r>
        <w:rPr>
          <w:rFonts w:hint="eastAsia"/>
        </w:rPr>
        <w:t>文件。</w:t>
      </w:r>
    </w:p>
    <w:p w:rsidR="007D5546" w:rsidRDefault="007D5546" w:rsidP="004938F2">
      <w:pPr>
        <w:pStyle w:val="a3"/>
        <w:ind w:left="1276" w:firstLineChars="0" w:firstLine="0"/>
      </w:pPr>
      <w:r w:rsidRPr="004938F2">
        <w:rPr>
          <w:rFonts w:hint="eastAsia"/>
          <w:b/>
        </w:rPr>
        <w:t>说明</w:t>
      </w:r>
      <w:r>
        <w:rPr>
          <w:rFonts w:hint="eastAsia"/>
        </w:rPr>
        <w:t>：仅当当前登录用户拥有平台管理员角色、平台审计人员角色时，</w:t>
      </w:r>
      <w:r>
        <w:rPr>
          <w:rFonts w:hint="eastAsia"/>
        </w:rPr>
        <w:t>ServiceAccount</w:t>
      </w:r>
      <w:r>
        <w:rPr>
          <w:rFonts w:hint="eastAsia"/>
        </w:rPr>
        <w:t>字段可见，且可查看</w:t>
      </w:r>
      <w:r>
        <w:rPr>
          <w:rFonts w:hint="eastAsia"/>
        </w:rPr>
        <w:t>ServiceAccount</w:t>
      </w:r>
      <w:r>
        <w:rPr>
          <w:rFonts w:hint="eastAsia"/>
        </w:rPr>
        <w:t>的</w:t>
      </w:r>
      <w:r>
        <w:rPr>
          <w:rFonts w:hint="eastAsia"/>
        </w:rPr>
        <w:t>YAML</w:t>
      </w:r>
      <w:r>
        <w:rPr>
          <w:rFonts w:hint="eastAsia"/>
        </w:rPr>
        <w:t>文件。</w:t>
      </w:r>
    </w:p>
    <w:p w:rsidR="007D5546" w:rsidRDefault="007D5546" w:rsidP="004938F2">
      <w:pPr>
        <w:pStyle w:val="a3"/>
        <w:ind w:left="1276" w:firstLineChars="0" w:firstLine="0"/>
      </w:pPr>
      <w:r>
        <w:rPr>
          <w:rFonts w:hint="eastAsia"/>
        </w:rPr>
        <w:lastRenderedPageBreak/>
        <w:t>ServiceAccount</w:t>
      </w:r>
      <w:r>
        <w:rPr>
          <w:rFonts w:hint="eastAsia"/>
        </w:rPr>
        <w:t>是</w:t>
      </w:r>
      <w:r>
        <w:rPr>
          <w:rFonts w:hint="eastAsia"/>
        </w:rPr>
        <w:t>Pod</w:t>
      </w:r>
      <w:r>
        <w:rPr>
          <w:rFonts w:hint="eastAsia"/>
        </w:rPr>
        <w:t>里的进程和服务访问</w:t>
      </w:r>
      <w:r>
        <w:rPr>
          <w:rFonts w:hint="eastAsia"/>
        </w:rPr>
        <w:t>KubernetesAPIServer</w:t>
      </w:r>
      <w:r>
        <w:rPr>
          <w:rFonts w:hint="eastAsia"/>
        </w:rPr>
        <w:t>的一个账号，为进程和服务提供了一种身份标识。</w:t>
      </w:r>
    </w:p>
    <w:p w:rsidR="007D5546" w:rsidRDefault="007D5546" w:rsidP="00546C4E">
      <w:pPr>
        <w:pStyle w:val="a3"/>
        <w:numPr>
          <w:ilvl w:val="0"/>
          <w:numId w:val="145"/>
        </w:numPr>
        <w:ind w:left="1276" w:firstLineChars="0"/>
      </w:pPr>
      <w:r>
        <w:rPr>
          <w:rFonts w:hint="eastAsia"/>
        </w:rPr>
        <w:t>展开凭据：当容器组凭据过多时，会隐藏部分凭据，光标悬浮在凭据右侧的</w:t>
      </w:r>
      <w:r w:rsidR="004938F2">
        <w:rPr>
          <w:noProof/>
        </w:rPr>
        <w:drawing>
          <wp:inline distT="0" distB="0" distL="0" distR="0" wp14:anchorId="654B15D7" wp14:editId="0C91C036">
            <wp:extent cx="243377" cy="157480"/>
            <wp:effectExtent l="0" t="0" r="4445"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48849" cy="161021"/>
                    </a:xfrm>
                    <a:prstGeom prst="rect">
                      <a:avLst/>
                    </a:prstGeom>
                  </pic:spPr>
                </pic:pic>
              </a:graphicData>
            </a:graphic>
          </wp:inline>
        </w:drawing>
      </w:r>
      <w:r>
        <w:rPr>
          <w:rFonts w:hint="eastAsia"/>
        </w:rPr>
        <w:t>图标上时，展开全部凭据信息。</w:t>
      </w:r>
    </w:p>
    <w:p w:rsidR="007D5546" w:rsidRDefault="007D5546" w:rsidP="00546C4E">
      <w:pPr>
        <w:pStyle w:val="a3"/>
        <w:numPr>
          <w:ilvl w:val="0"/>
          <w:numId w:val="145"/>
        </w:numPr>
        <w:ind w:left="1276" w:firstLineChars="0"/>
      </w:pPr>
      <w:r>
        <w:rPr>
          <w:rFonts w:hint="eastAsia"/>
        </w:rPr>
        <w:t>展开存储卷</w:t>
      </w:r>
      <w:r>
        <w:rPr>
          <w:rFonts w:hint="eastAsia"/>
        </w:rPr>
        <w:t>/</w:t>
      </w:r>
      <w:r>
        <w:rPr>
          <w:rFonts w:hint="eastAsia"/>
        </w:rPr>
        <w:t>亲和性信息：单击存储卷</w:t>
      </w:r>
      <w:r>
        <w:rPr>
          <w:rFonts w:hint="eastAsia"/>
        </w:rPr>
        <w:t>/</w:t>
      </w:r>
      <w:r>
        <w:rPr>
          <w:rFonts w:hint="eastAsia"/>
        </w:rPr>
        <w:t>亲和性可展开容器组的存储卷</w:t>
      </w:r>
      <w:r>
        <w:rPr>
          <w:rFonts w:hint="eastAsia"/>
        </w:rPr>
        <w:t>/</w:t>
      </w:r>
      <w:r>
        <w:rPr>
          <w:rFonts w:hint="eastAsia"/>
        </w:rPr>
        <w:t>亲和性的详细信息。</w:t>
      </w:r>
    </w:p>
    <w:p w:rsidR="007D5546" w:rsidRDefault="007D5546" w:rsidP="00546C4E">
      <w:pPr>
        <w:pStyle w:val="a3"/>
        <w:numPr>
          <w:ilvl w:val="0"/>
          <w:numId w:val="144"/>
        </w:numPr>
        <w:ind w:firstLineChars="0"/>
      </w:pPr>
      <w:r>
        <w:rPr>
          <w:rFonts w:hint="eastAsia"/>
        </w:rPr>
        <w:t>在状态分析区域，可查看容器组的状态信息。</w:t>
      </w:r>
    </w:p>
    <w:p w:rsidR="007D5546" w:rsidRDefault="007D5546" w:rsidP="00546C4E">
      <w:pPr>
        <w:pStyle w:val="a3"/>
        <w:numPr>
          <w:ilvl w:val="0"/>
          <w:numId w:val="145"/>
        </w:numPr>
        <w:ind w:left="1276" w:firstLineChars="0"/>
      </w:pPr>
      <w:r>
        <w:rPr>
          <w:rFonts w:hint="eastAsia"/>
        </w:rPr>
        <w:t>类型：容器组状态的类型。</w:t>
      </w:r>
    </w:p>
    <w:p w:rsidR="007D5546" w:rsidRDefault="007D5546" w:rsidP="00546C4E">
      <w:pPr>
        <w:pStyle w:val="a3"/>
        <w:numPr>
          <w:ilvl w:val="0"/>
          <w:numId w:val="145"/>
        </w:numPr>
        <w:ind w:left="1276" w:firstLineChars="0"/>
      </w:pPr>
      <w:r>
        <w:rPr>
          <w:rFonts w:hint="eastAsia"/>
        </w:rPr>
        <w:t>状态：容器组状态转换的状态。</w:t>
      </w:r>
      <w:r>
        <w:rPr>
          <w:rFonts w:hint="eastAsia"/>
        </w:rPr>
        <w:t>True</w:t>
      </w:r>
      <w:r>
        <w:rPr>
          <w:rFonts w:hint="eastAsia"/>
        </w:rPr>
        <w:t>：表明状态转换成功；</w:t>
      </w:r>
      <w:r>
        <w:rPr>
          <w:rFonts w:hint="eastAsia"/>
        </w:rPr>
        <w:t>False</w:t>
      </w:r>
      <w:r>
        <w:rPr>
          <w:rFonts w:hint="eastAsia"/>
        </w:rPr>
        <w:t>：表明状态转换失败。</w:t>
      </w:r>
    </w:p>
    <w:p w:rsidR="007D5546" w:rsidRDefault="007D5546" w:rsidP="00546C4E">
      <w:pPr>
        <w:pStyle w:val="a3"/>
        <w:numPr>
          <w:ilvl w:val="0"/>
          <w:numId w:val="145"/>
        </w:numPr>
        <w:ind w:left="1276" w:firstLineChars="0"/>
      </w:pPr>
      <w:r>
        <w:rPr>
          <w:rFonts w:hint="eastAsia"/>
        </w:rPr>
        <w:t>原因：状态转换失败时，可查看状态转换失败的原因。</w:t>
      </w:r>
    </w:p>
    <w:p w:rsidR="007D5546" w:rsidRDefault="007D5546" w:rsidP="00546C4E">
      <w:pPr>
        <w:pStyle w:val="a3"/>
        <w:numPr>
          <w:ilvl w:val="0"/>
          <w:numId w:val="145"/>
        </w:numPr>
        <w:ind w:left="1276" w:firstLineChars="0"/>
      </w:pPr>
      <w:r>
        <w:rPr>
          <w:rFonts w:hint="eastAsia"/>
        </w:rPr>
        <w:t>最后更新时间：状态转换时间。</w:t>
      </w:r>
    </w:p>
    <w:p w:rsidR="007D5546" w:rsidRDefault="007D5546" w:rsidP="00546C4E">
      <w:pPr>
        <w:pStyle w:val="a3"/>
        <w:numPr>
          <w:ilvl w:val="0"/>
          <w:numId w:val="144"/>
        </w:numPr>
        <w:ind w:firstLineChars="0"/>
      </w:pPr>
      <w:r>
        <w:rPr>
          <w:rFonts w:hint="eastAsia"/>
        </w:rPr>
        <w:t>在容器区域，可查看容器的镜像、资源限制、状态等信息。同时，支持查看容器日志、</w:t>
      </w:r>
      <w:r>
        <w:rPr>
          <w:rFonts w:hint="eastAsia"/>
        </w:rPr>
        <w:t>EXEC</w:t>
      </w:r>
      <w:r>
        <w:rPr>
          <w:rFonts w:hint="eastAsia"/>
        </w:rPr>
        <w:t>登录容器。</w:t>
      </w:r>
    </w:p>
    <w:p w:rsidR="007D5546" w:rsidRDefault="007D5546" w:rsidP="00CB345A">
      <w:pPr>
        <w:ind w:firstLineChars="202" w:firstLine="424"/>
      </w:pPr>
      <w:r>
        <w:rPr>
          <w:rFonts w:hint="eastAsia"/>
        </w:rPr>
        <w:t>4.</w:t>
      </w:r>
      <w:r>
        <w:rPr>
          <w:rFonts w:hint="eastAsia"/>
        </w:rPr>
        <w:t>单击</w:t>
      </w:r>
      <w:r w:rsidRPr="000C1EBB">
        <w:rPr>
          <w:rFonts w:hint="eastAsia"/>
          <w:b/>
        </w:rPr>
        <w:t>YAML</w:t>
      </w:r>
      <w:r>
        <w:rPr>
          <w:rFonts w:hint="eastAsia"/>
        </w:rPr>
        <w:t>页签，进入</w:t>
      </w:r>
      <w:r w:rsidRPr="000C1EBB">
        <w:rPr>
          <w:rFonts w:hint="eastAsia"/>
          <w:b/>
        </w:rPr>
        <w:t>YAML</w:t>
      </w:r>
      <w:r w:rsidRPr="000C1EBB">
        <w:rPr>
          <w:rFonts w:hint="eastAsia"/>
          <w:b/>
        </w:rPr>
        <w:t>（只读）</w:t>
      </w:r>
      <w:r>
        <w:rPr>
          <w:rFonts w:hint="eastAsia"/>
        </w:rPr>
        <w:t>页面，可查看容器组的</w:t>
      </w:r>
      <w:r>
        <w:rPr>
          <w:rFonts w:hint="eastAsia"/>
        </w:rPr>
        <w:t>YAML</w:t>
      </w:r>
      <w:r>
        <w:rPr>
          <w:rFonts w:hint="eastAsia"/>
        </w:rPr>
        <w:t>编排文件。同时，支持以下操作：</w:t>
      </w:r>
    </w:p>
    <w:p w:rsidR="007D5546" w:rsidRDefault="007D5546" w:rsidP="00546C4E">
      <w:pPr>
        <w:pStyle w:val="a3"/>
        <w:numPr>
          <w:ilvl w:val="0"/>
          <w:numId w:val="146"/>
        </w:numPr>
        <w:ind w:firstLineChars="0"/>
      </w:pPr>
      <w:r>
        <w:rPr>
          <w:rFonts w:hint="eastAsia"/>
        </w:rPr>
        <w:t>单击导出，将</w:t>
      </w:r>
      <w:r>
        <w:rPr>
          <w:rFonts w:hint="eastAsia"/>
        </w:rPr>
        <w:t>YAML</w:t>
      </w:r>
      <w:r>
        <w:rPr>
          <w:rFonts w:hint="eastAsia"/>
        </w:rPr>
        <w:t>导出保存成一个文件。</w:t>
      </w:r>
    </w:p>
    <w:p w:rsidR="007D5546" w:rsidRDefault="007D5546" w:rsidP="00546C4E">
      <w:pPr>
        <w:pStyle w:val="a3"/>
        <w:numPr>
          <w:ilvl w:val="0"/>
          <w:numId w:val="146"/>
        </w:numPr>
        <w:ind w:firstLineChars="0"/>
      </w:pPr>
      <w:r>
        <w:rPr>
          <w:rFonts w:hint="eastAsia"/>
        </w:rPr>
        <w:t>单击查找，在框中输入关键字，会自动匹配搜索结果，并支持前后搜索查看。</w:t>
      </w:r>
    </w:p>
    <w:p w:rsidR="007D5546" w:rsidRDefault="007D5546" w:rsidP="00546C4E">
      <w:pPr>
        <w:pStyle w:val="a3"/>
        <w:numPr>
          <w:ilvl w:val="0"/>
          <w:numId w:val="146"/>
        </w:numPr>
        <w:ind w:firstLineChars="0"/>
      </w:pPr>
      <w:r>
        <w:rPr>
          <w:rFonts w:hint="eastAsia"/>
        </w:rPr>
        <w:t>单击复制，复制编辑内容。</w:t>
      </w:r>
    </w:p>
    <w:p w:rsidR="007D5546" w:rsidRDefault="007D5546" w:rsidP="00546C4E">
      <w:pPr>
        <w:pStyle w:val="a3"/>
        <w:numPr>
          <w:ilvl w:val="0"/>
          <w:numId w:val="146"/>
        </w:numPr>
        <w:ind w:firstLineChars="0"/>
      </w:pPr>
      <w:r>
        <w:rPr>
          <w:rFonts w:hint="eastAsia"/>
        </w:rPr>
        <w:t>单击日间或夜间模式，屏幕会自动调节成对应的查看模式。</w:t>
      </w:r>
    </w:p>
    <w:p w:rsidR="007D5546" w:rsidRDefault="007D5546" w:rsidP="00546C4E">
      <w:pPr>
        <w:pStyle w:val="a3"/>
        <w:numPr>
          <w:ilvl w:val="0"/>
          <w:numId w:val="146"/>
        </w:numPr>
        <w:ind w:firstLineChars="0"/>
      </w:pPr>
      <w:r>
        <w:rPr>
          <w:rFonts w:hint="eastAsia"/>
        </w:rPr>
        <w:t>单击全屏，全屏查看内容；单击退出全屏，退出全屏模式。</w:t>
      </w:r>
    </w:p>
    <w:p w:rsidR="007D5546" w:rsidRDefault="007D5546" w:rsidP="00CB345A">
      <w:pPr>
        <w:ind w:firstLineChars="202" w:firstLine="424"/>
      </w:pPr>
      <w:r>
        <w:rPr>
          <w:rFonts w:hint="eastAsia"/>
        </w:rPr>
        <w:t>5.</w:t>
      </w:r>
      <w:r>
        <w:rPr>
          <w:rFonts w:hint="eastAsia"/>
        </w:rPr>
        <w:t>单击</w:t>
      </w:r>
      <w:r w:rsidRPr="000C1EBB">
        <w:rPr>
          <w:rFonts w:hint="eastAsia"/>
          <w:b/>
        </w:rPr>
        <w:t>配置</w:t>
      </w:r>
      <w:r>
        <w:rPr>
          <w:rFonts w:hint="eastAsia"/>
        </w:rPr>
        <w:t>页签，进入容器组的配置页面，可查看容器组的环境变量和配置引用信息。</w:t>
      </w:r>
    </w:p>
    <w:p w:rsidR="007D5546" w:rsidRDefault="007D5546" w:rsidP="00CB345A">
      <w:pPr>
        <w:ind w:firstLineChars="202" w:firstLine="424"/>
      </w:pPr>
      <w:r>
        <w:rPr>
          <w:rFonts w:hint="eastAsia"/>
        </w:rPr>
        <w:t>6.</w:t>
      </w:r>
      <w:r>
        <w:rPr>
          <w:rFonts w:hint="eastAsia"/>
        </w:rPr>
        <w:t>单击</w:t>
      </w:r>
      <w:r w:rsidRPr="000C1EBB">
        <w:rPr>
          <w:rFonts w:hint="eastAsia"/>
          <w:b/>
        </w:rPr>
        <w:t>日志</w:t>
      </w:r>
      <w:r>
        <w:rPr>
          <w:rFonts w:hint="eastAsia"/>
        </w:rPr>
        <w:t>页签，进入容器日志页面，可通过选择容器名称过滤、筛选日志数据，查看具体容器的日志。同时，支持以下操作：</w:t>
      </w:r>
    </w:p>
    <w:p w:rsidR="007D5546" w:rsidRDefault="007D5546" w:rsidP="00546C4E">
      <w:pPr>
        <w:pStyle w:val="a3"/>
        <w:numPr>
          <w:ilvl w:val="0"/>
          <w:numId w:val="147"/>
        </w:numPr>
        <w:ind w:firstLineChars="0"/>
      </w:pPr>
      <w:r>
        <w:rPr>
          <w:rFonts w:hint="eastAsia"/>
        </w:rPr>
        <w:t>自动更新日志：可通过日志页面右上角的自动更新复选框控制是否开启日志自动更新功能。默认为勾选，即开启状态。</w:t>
      </w:r>
    </w:p>
    <w:p w:rsidR="007D5546" w:rsidRDefault="007D5546" w:rsidP="00546C4E">
      <w:pPr>
        <w:pStyle w:val="a3"/>
        <w:numPr>
          <w:ilvl w:val="0"/>
          <w:numId w:val="147"/>
        </w:numPr>
        <w:ind w:firstLineChars="0"/>
      </w:pPr>
      <w:r>
        <w:rPr>
          <w:rFonts w:hint="eastAsia"/>
        </w:rPr>
        <w:t>查找日志：单击日志页面右上角的查找，在弹出的输入框中，输入查询关键字可基于当前日志查询相关内容。</w:t>
      </w:r>
    </w:p>
    <w:p w:rsidR="007D5546" w:rsidRDefault="007D5546" w:rsidP="00546C4E">
      <w:pPr>
        <w:pStyle w:val="a3"/>
        <w:numPr>
          <w:ilvl w:val="0"/>
          <w:numId w:val="147"/>
        </w:numPr>
        <w:ind w:firstLineChars="0"/>
      </w:pPr>
      <w:r>
        <w:rPr>
          <w:rFonts w:hint="eastAsia"/>
        </w:rPr>
        <w:t>切换日间或夜间模式：单击日志页面右上角的日间或夜间，切换显示模式。</w:t>
      </w:r>
    </w:p>
    <w:p w:rsidR="007D5546" w:rsidRDefault="007D5546" w:rsidP="00CB345A">
      <w:pPr>
        <w:ind w:firstLineChars="202" w:firstLine="424"/>
      </w:pPr>
      <w:r>
        <w:rPr>
          <w:rFonts w:hint="eastAsia"/>
        </w:rPr>
        <w:t>7.</w:t>
      </w:r>
      <w:r>
        <w:rPr>
          <w:rFonts w:hint="eastAsia"/>
        </w:rPr>
        <w:t>单击</w:t>
      </w:r>
      <w:r w:rsidRPr="000C1EBB">
        <w:rPr>
          <w:rFonts w:hint="eastAsia"/>
          <w:b/>
        </w:rPr>
        <w:t>事件</w:t>
      </w:r>
      <w:r>
        <w:rPr>
          <w:rFonts w:hint="eastAsia"/>
        </w:rPr>
        <w:t>页签，查看指定时间范围内与当前容器组相关的所有事件信息。</w:t>
      </w:r>
    </w:p>
    <w:p w:rsidR="007D5546" w:rsidRDefault="007D5546" w:rsidP="00CB345A">
      <w:pPr>
        <w:ind w:firstLineChars="202" w:firstLine="424"/>
      </w:pPr>
      <w:r>
        <w:rPr>
          <w:rFonts w:hint="eastAsia"/>
        </w:rPr>
        <w:t>8.</w:t>
      </w:r>
      <w:r>
        <w:rPr>
          <w:rFonts w:hint="eastAsia"/>
        </w:rPr>
        <w:t>单击</w:t>
      </w:r>
      <w:r w:rsidRPr="000C1EBB">
        <w:rPr>
          <w:rFonts w:hint="eastAsia"/>
          <w:b/>
        </w:rPr>
        <w:t>监控</w:t>
      </w:r>
      <w:r>
        <w:rPr>
          <w:rFonts w:hint="eastAsia"/>
        </w:rPr>
        <w:t>页签，可查看一段时间内容器组的监控数据，请参考容器组监控</w:t>
      </w:r>
      <w:r w:rsidR="000C1EBB">
        <w:t>。</w:t>
      </w:r>
    </w:p>
    <w:p w:rsidR="007D5546" w:rsidRDefault="007D5546" w:rsidP="00CB345A">
      <w:pPr>
        <w:ind w:firstLineChars="202" w:firstLine="424"/>
      </w:pPr>
    </w:p>
    <w:p w:rsidR="007D5546" w:rsidRPr="00F87674" w:rsidRDefault="007D5546" w:rsidP="00F87674">
      <w:pPr>
        <w:pStyle w:val="7"/>
        <w:spacing w:before="0" w:after="0" w:line="240" w:lineRule="auto"/>
        <w:ind w:firstLineChars="202" w:firstLine="426"/>
        <w:rPr>
          <w:sz w:val="21"/>
          <w:szCs w:val="21"/>
        </w:rPr>
      </w:pPr>
      <w:r w:rsidRPr="00F87674">
        <w:rPr>
          <w:rFonts w:hint="eastAsia"/>
          <w:sz w:val="21"/>
          <w:szCs w:val="21"/>
        </w:rPr>
        <w:t>查看容器日志</w:t>
      </w:r>
    </w:p>
    <w:p w:rsidR="007D5546" w:rsidRDefault="007D5546" w:rsidP="00CB345A">
      <w:pPr>
        <w:ind w:firstLineChars="202" w:firstLine="424"/>
      </w:pPr>
      <w:r>
        <w:rPr>
          <w:rFonts w:hint="eastAsia"/>
        </w:rPr>
        <w:t>查看容器组下指定容器的日志。</w:t>
      </w:r>
    </w:p>
    <w:p w:rsidR="007D5546" w:rsidRPr="00A9327C" w:rsidRDefault="007D5546" w:rsidP="00CB345A">
      <w:pPr>
        <w:ind w:firstLineChars="202" w:firstLine="426"/>
        <w:rPr>
          <w:rFonts w:ascii="黑体" w:eastAsia="黑体" w:hAnsi="黑体"/>
          <w:b/>
        </w:rPr>
      </w:pPr>
      <w:r w:rsidRPr="00A9327C">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登录平台，切换至业务视图，进入待查看容器组的命名空间。</w:t>
      </w:r>
    </w:p>
    <w:p w:rsidR="007D5546" w:rsidRDefault="007D5546" w:rsidP="00CB345A">
      <w:pPr>
        <w:ind w:firstLineChars="202" w:firstLine="424"/>
      </w:pPr>
      <w:r>
        <w:rPr>
          <w:rFonts w:hint="eastAsia"/>
        </w:rPr>
        <w:t>2.</w:t>
      </w:r>
      <w:r>
        <w:rPr>
          <w:rFonts w:hint="eastAsia"/>
        </w:rPr>
        <w:t>单击左侧导航栏中的</w:t>
      </w:r>
      <w:r w:rsidRPr="00A9327C">
        <w:rPr>
          <w:rFonts w:hint="eastAsia"/>
          <w:b/>
        </w:rPr>
        <w:t>计算组件</w:t>
      </w:r>
      <w:r w:rsidRPr="00A9327C">
        <w:rPr>
          <w:rFonts w:hint="eastAsia"/>
          <w:b/>
        </w:rPr>
        <w:t>&gt;</w:t>
      </w:r>
      <w:r w:rsidRPr="00A9327C">
        <w:rPr>
          <w:rFonts w:hint="eastAsia"/>
          <w:b/>
        </w:rPr>
        <w:t>容器组</w:t>
      </w:r>
      <w:r>
        <w:rPr>
          <w:rFonts w:hint="eastAsia"/>
        </w:rPr>
        <w:t>，进入容器组列表页面。</w:t>
      </w:r>
    </w:p>
    <w:p w:rsidR="007D5546" w:rsidRDefault="007D5546" w:rsidP="00CB345A">
      <w:pPr>
        <w:ind w:firstLineChars="202" w:firstLine="424"/>
      </w:pPr>
      <w:r>
        <w:rPr>
          <w:rFonts w:hint="eastAsia"/>
        </w:rPr>
        <w:t>3.</w:t>
      </w:r>
      <w:r>
        <w:rPr>
          <w:rFonts w:hint="eastAsia"/>
        </w:rPr>
        <w:t>单击待查看容器组记录右侧的图标，在展开的下拉列表中选择查看日志</w:t>
      </w:r>
      <w:r>
        <w:rPr>
          <w:rFonts w:hint="eastAsia"/>
        </w:rPr>
        <w:t>&gt;</w:t>
      </w:r>
      <w:r>
        <w:rPr>
          <w:rFonts w:hint="eastAsia"/>
        </w:rPr>
        <w:t>容器名称，会跳转至容器组详情页面的日志页签页面。</w:t>
      </w:r>
    </w:p>
    <w:p w:rsidR="007D5546" w:rsidRDefault="007D5546" w:rsidP="00CB345A">
      <w:pPr>
        <w:ind w:firstLineChars="202" w:firstLine="424"/>
      </w:pPr>
      <w:r>
        <w:rPr>
          <w:rFonts w:hint="eastAsia"/>
        </w:rPr>
        <w:t>或：</w:t>
      </w:r>
    </w:p>
    <w:p w:rsidR="007D5546" w:rsidRDefault="007D5546" w:rsidP="00A9327C">
      <w:pPr>
        <w:ind w:firstLineChars="405" w:firstLine="850"/>
      </w:pPr>
      <w:r>
        <w:rPr>
          <w:rFonts w:hint="eastAsia"/>
        </w:rPr>
        <w:t>i.</w:t>
      </w:r>
      <w:r>
        <w:rPr>
          <w:rFonts w:hint="eastAsia"/>
        </w:rPr>
        <w:t>单击待删除容器组的名称，进入容器组的详情页面。</w:t>
      </w:r>
    </w:p>
    <w:p w:rsidR="007D5546" w:rsidRDefault="007D5546" w:rsidP="00A9327C">
      <w:pPr>
        <w:ind w:firstLineChars="405" w:firstLine="850"/>
      </w:pPr>
      <w:r>
        <w:rPr>
          <w:rFonts w:hint="eastAsia"/>
        </w:rPr>
        <w:t>ii.</w:t>
      </w:r>
      <w:r>
        <w:rPr>
          <w:rFonts w:hint="eastAsia"/>
        </w:rPr>
        <w:t>单击容器区域右上角的日志按钮。</w:t>
      </w:r>
    </w:p>
    <w:p w:rsidR="007D5546" w:rsidRDefault="007D5546" w:rsidP="00A9327C">
      <w:pPr>
        <w:ind w:firstLineChars="405" w:firstLine="850"/>
      </w:pPr>
      <w:r>
        <w:rPr>
          <w:rFonts w:hint="eastAsia"/>
        </w:rPr>
        <w:t>同时，支持以下操作：</w:t>
      </w:r>
    </w:p>
    <w:p w:rsidR="007D5546" w:rsidRDefault="007D5546" w:rsidP="00546C4E">
      <w:pPr>
        <w:pStyle w:val="a3"/>
        <w:numPr>
          <w:ilvl w:val="0"/>
          <w:numId w:val="148"/>
        </w:numPr>
        <w:ind w:left="1276" w:firstLineChars="0"/>
      </w:pPr>
      <w:r w:rsidRPr="00A9327C">
        <w:rPr>
          <w:rFonts w:hint="eastAsia"/>
          <w:b/>
        </w:rPr>
        <w:t>自动更新日志</w:t>
      </w:r>
      <w:r>
        <w:rPr>
          <w:rFonts w:hint="eastAsia"/>
        </w:rPr>
        <w:t>：可通过日志页面右上角的自动更新复选框控制是否开启日志</w:t>
      </w:r>
      <w:r>
        <w:rPr>
          <w:rFonts w:hint="eastAsia"/>
        </w:rPr>
        <w:lastRenderedPageBreak/>
        <w:t>自动更新功能。默认为勾选，即开启状态。</w:t>
      </w:r>
    </w:p>
    <w:p w:rsidR="007D5546" w:rsidRDefault="007D5546" w:rsidP="00546C4E">
      <w:pPr>
        <w:pStyle w:val="a3"/>
        <w:numPr>
          <w:ilvl w:val="0"/>
          <w:numId w:val="148"/>
        </w:numPr>
        <w:ind w:left="1276" w:firstLineChars="0"/>
      </w:pPr>
      <w:r w:rsidRPr="00A9327C">
        <w:rPr>
          <w:rFonts w:hint="eastAsia"/>
          <w:b/>
        </w:rPr>
        <w:t>查找日志</w:t>
      </w:r>
      <w:r>
        <w:rPr>
          <w:rFonts w:hint="eastAsia"/>
        </w:rPr>
        <w:t>：单击日志页面右上角的查找，在弹出的输入框中，输入查询关键字可基于当前日志查询相关内容。</w:t>
      </w:r>
    </w:p>
    <w:p w:rsidR="007D5546" w:rsidRDefault="007D5546" w:rsidP="00546C4E">
      <w:pPr>
        <w:pStyle w:val="a3"/>
        <w:numPr>
          <w:ilvl w:val="0"/>
          <w:numId w:val="148"/>
        </w:numPr>
        <w:ind w:left="1276" w:firstLineChars="0"/>
      </w:pPr>
      <w:r>
        <w:rPr>
          <w:rFonts w:hint="eastAsia"/>
        </w:rPr>
        <w:t>切换</w:t>
      </w:r>
      <w:r w:rsidRPr="00A9327C">
        <w:rPr>
          <w:rFonts w:hint="eastAsia"/>
          <w:b/>
        </w:rPr>
        <w:t>日间</w:t>
      </w:r>
      <w:r>
        <w:rPr>
          <w:rFonts w:hint="eastAsia"/>
        </w:rPr>
        <w:t>或</w:t>
      </w:r>
      <w:r w:rsidRPr="00A9327C">
        <w:rPr>
          <w:rFonts w:hint="eastAsia"/>
          <w:b/>
        </w:rPr>
        <w:t>夜间</w:t>
      </w:r>
      <w:r>
        <w:rPr>
          <w:rFonts w:hint="eastAsia"/>
        </w:rPr>
        <w:t>模式：单击日志页面右上角的日间或夜间，切换显示模式。</w:t>
      </w:r>
    </w:p>
    <w:p w:rsidR="007D5546" w:rsidRDefault="007D5546" w:rsidP="00CB345A">
      <w:pPr>
        <w:ind w:firstLineChars="202" w:firstLine="424"/>
      </w:pPr>
    </w:p>
    <w:p w:rsidR="007D5546" w:rsidRPr="00F87674" w:rsidRDefault="007D5546" w:rsidP="00F87674">
      <w:pPr>
        <w:pStyle w:val="7"/>
        <w:spacing w:before="0" w:after="0" w:line="240" w:lineRule="auto"/>
        <w:ind w:firstLineChars="202" w:firstLine="426"/>
        <w:rPr>
          <w:sz w:val="21"/>
          <w:szCs w:val="21"/>
        </w:rPr>
      </w:pPr>
      <w:r w:rsidRPr="00F87674">
        <w:rPr>
          <w:rFonts w:hint="eastAsia"/>
          <w:sz w:val="21"/>
          <w:szCs w:val="21"/>
        </w:rPr>
        <w:t>EXEC</w:t>
      </w:r>
      <w:r w:rsidRPr="00F87674">
        <w:rPr>
          <w:rFonts w:hint="eastAsia"/>
          <w:sz w:val="21"/>
          <w:szCs w:val="21"/>
        </w:rPr>
        <w:t>登录容器</w:t>
      </w:r>
    </w:p>
    <w:p w:rsidR="007D5546" w:rsidRDefault="007D5546" w:rsidP="00CB345A">
      <w:pPr>
        <w:ind w:firstLineChars="202" w:firstLine="424"/>
      </w:pPr>
      <w:r>
        <w:rPr>
          <w:rFonts w:hint="eastAsia"/>
        </w:rPr>
        <w:t>EXEC</w:t>
      </w:r>
      <w:r>
        <w:rPr>
          <w:rFonts w:hint="eastAsia"/>
        </w:rPr>
        <w:t>登录容器组下指定的容器，在容器中执行一些操作。</w:t>
      </w:r>
    </w:p>
    <w:p w:rsidR="007D5546" w:rsidRDefault="007D5546" w:rsidP="00CB345A">
      <w:pPr>
        <w:ind w:firstLineChars="202" w:firstLine="424"/>
      </w:pPr>
      <w:r>
        <w:rPr>
          <w:rFonts w:hint="eastAsia"/>
        </w:rPr>
        <w:t>注意：仅支持登录正在运行中的容器。</w:t>
      </w:r>
    </w:p>
    <w:p w:rsidR="007D5546" w:rsidRPr="00A9327C" w:rsidRDefault="007D5546" w:rsidP="00A9327C">
      <w:pPr>
        <w:ind w:firstLineChars="202" w:firstLine="426"/>
        <w:rPr>
          <w:rFonts w:ascii="黑体" w:eastAsia="黑体" w:hAnsi="黑体"/>
          <w:b/>
        </w:rPr>
      </w:pPr>
      <w:r w:rsidRPr="00A9327C">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登录平台，切换至业务视图，进入待登录容器的命名空间。</w:t>
      </w:r>
    </w:p>
    <w:p w:rsidR="007D5546" w:rsidRDefault="007D5546" w:rsidP="00CB345A">
      <w:pPr>
        <w:ind w:firstLineChars="202" w:firstLine="424"/>
      </w:pPr>
      <w:r>
        <w:rPr>
          <w:rFonts w:hint="eastAsia"/>
        </w:rPr>
        <w:t>2.</w:t>
      </w:r>
      <w:r>
        <w:rPr>
          <w:rFonts w:hint="eastAsia"/>
        </w:rPr>
        <w:t>单击左侧导航栏中的</w:t>
      </w:r>
      <w:r w:rsidRPr="00A9327C">
        <w:rPr>
          <w:rFonts w:hint="eastAsia"/>
          <w:b/>
        </w:rPr>
        <w:t>计算组件</w:t>
      </w:r>
      <w:r w:rsidRPr="00A9327C">
        <w:rPr>
          <w:rFonts w:hint="eastAsia"/>
          <w:b/>
        </w:rPr>
        <w:t>&gt;</w:t>
      </w:r>
      <w:r w:rsidRPr="00A9327C">
        <w:rPr>
          <w:rFonts w:hint="eastAsia"/>
          <w:b/>
        </w:rPr>
        <w:t>容器组</w:t>
      </w:r>
      <w:r>
        <w:rPr>
          <w:rFonts w:hint="eastAsia"/>
        </w:rPr>
        <w:t>，进入容器组列表页面。</w:t>
      </w:r>
    </w:p>
    <w:p w:rsidR="007D5546" w:rsidRDefault="007D5546" w:rsidP="00CB345A">
      <w:pPr>
        <w:ind w:firstLineChars="202" w:firstLine="424"/>
      </w:pPr>
      <w:r>
        <w:rPr>
          <w:rFonts w:hint="eastAsia"/>
        </w:rPr>
        <w:t>3.</w:t>
      </w:r>
      <w:r>
        <w:rPr>
          <w:rFonts w:hint="eastAsia"/>
        </w:rPr>
        <w:t>单击待查看容器组记录右侧的图标，在展开的下拉列表中选择</w:t>
      </w:r>
      <w:r>
        <w:rPr>
          <w:rFonts w:hint="eastAsia"/>
        </w:rPr>
        <w:t>EXEC&gt;</w:t>
      </w:r>
      <w:r>
        <w:rPr>
          <w:rFonts w:hint="eastAsia"/>
        </w:rPr>
        <w:t>容器名称。</w:t>
      </w:r>
    </w:p>
    <w:p w:rsidR="007D5546" w:rsidRDefault="007D5546" w:rsidP="00A9327C">
      <w:pPr>
        <w:ind w:firstLineChars="405" w:firstLine="850"/>
      </w:pPr>
      <w:r>
        <w:rPr>
          <w:rFonts w:hint="eastAsia"/>
        </w:rPr>
        <w:t>或：</w:t>
      </w:r>
    </w:p>
    <w:p w:rsidR="007D5546" w:rsidRDefault="007D5546" w:rsidP="00A9327C">
      <w:pPr>
        <w:ind w:firstLineChars="405" w:firstLine="850"/>
      </w:pPr>
      <w:r>
        <w:rPr>
          <w:rFonts w:hint="eastAsia"/>
        </w:rPr>
        <w:t>i.</w:t>
      </w:r>
      <w:r>
        <w:rPr>
          <w:rFonts w:hint="eastAsia"/>
        </w:rPr>
        <w:t>单击容器组的名称，进入容器组的详情页面。</w:t>
      </w:r>
    </w:p>
    <w:p w:rsidR="007D5546" w:rsidRDefault="007D5546" w:rsidP="00A9327C">
      <w:pPr>
        <w:ind w:firstLineChars="405" w:firstLine="850"/>
      </w:pPr>
      <w:r>
        <w:rPr>
          <w:rFonts w:hint="eastAsia"/>
        </w:rPr>
        <w:t>ii.</w:t>
      </w:r>
      <w:r>
        <w:rPr>
          <w:rFonts w:hint="eastAsia"/>
        </w:rPr>
        <w:t>单击右上角的操作下拉按钮，并选择</w:t>
      </w:r>
      <w:r>
        <w:rPr>
          <w:rFonts w:hint="eastAsia"/>
        </w:rPr>
        <w:t>EXEC&gt;</w:t>
      </w:r>
      <w:r>
        <w:rPr>
          <w:rFonts w:hint="eastAsia"/>
        </w:rPr>
        <w:t>容器名称。</w:t>
      </w:r>
    </w:p>
    <w:p w:rsidR="007D5546" w:rsidRDefault="007D5546" w:rsidP="00A9327C">
      <w:pPr>
        <w:ind w:firstLineChars="405" w:firstLine="850"/>
      </w:pPr>
      <w:r>
        <w:rPr>
          <w:rFonts w:hint="eastAsia"/>
        </w:rPr>
        <w:t>或：</w:t>
      </w:r>
    </w:p>
    <w:p w:rsidR="007D5546" w:rsidRDefault="007D5546" w:rsidP="00A9327C">
      <w:pPr>
        <w:ind w:firstLineChars="405" w:firstLine="850"/>
      </w:pPr>
      <w:r>
        <w:rPr>
          <w:rFonts w:hint="eastAsia"/>
        </w:rPr>
        <w:t>i.</w:t>
      </w:r>
      <w:r>
        <w:rPr>
          <w:rFonts w:hint="eastAsia"/>
        </w:rPr>
        <w:t>单击容器组的名称，进入容器组的详情页面。</w:t>
      </w:r>
    </w:p>
    <w:p w:rsidR="007D5546" w:rsidRDefault="007D5546" w:rsidP="00A9327C">
      <w:pPr>
        <w:ind w:firstLineChars="405" w:firstLine="850"/>
      </w:pPr>
      <w:r>
        <w:rPr>
          <w:rFonts w:hint="eastAsia"/>
        </w:rPr>
        <w:t>ii.</w:t>
      </w:r>
      <w:r>
        <w:rPr>
          <w:rFonts w:hint="eastAsia"/>
        </w:rPr>
        <w:t>单击容器区域右上角的</w:t>
      </w:r>
      <w:r>
        <w:rPr>
          <w:rFonts w:hint="eastAsia"/>
        </w:rPr>
        <w:t>EXEC</w:t>
      </w:r>
      <w:r>
        <w:rPr>
          <w:rFonts w:hint="eastAsia"/>
        </w:rPr>
        <w:t>按钮。</w:t>
      </w:r>
    </w:p>
    <w:p w:rsidR="007D5546" w:rsidRDefault="007D5546" w:rsidP="00CB345A">
      <w:pPr>
        <w:ind w:firstLineChars="202" w:firstLine="424"/>
      </w:pPr>
      <w:r>
        <w:rPr>
          <w:rFonts w:hint="eastAsia"/>
        </w:rPr>
        <w:t>4.</w:t>
      </w:r>
      <w:r>
        <w:rPr>
          <w:rFonts w:hint="eastAsia"/>
        </w:rPr>
        <w:t>在弹出的</w:t>
      </w:r>
      <w:r>
        <w:rPr>
          <w:rFonts w:hint="eastAsia"/>
        </w:rPr>
        <w:t>EXEC</w:t>
      </w:r>
      <w:r>
        <w:rPr>
          <w:rFonts w:hint="eastAsia"/>
        </w:rPr>
        <w:t>对话框中，输入</w:t>
      </w:r>
      <w:r>
        <w:rPr>
          <w:rFonts w:hint="eastAsia"/>
        </w:rPr>
        <w:t>EXEC</w:t>
      </w:r>
      <w:r>
        <w:rPr>
          <w:rFonts w:hint="eastAsia"/>
        </w:rPr>
        <w:t>登录时的用户（默认为</w:t>
      </w:r>
      <w:r>
        <w:rPr>
          <w:rFonts w:hint="eastAsia"/>
        </w:rPr>
        <w:t>root</w:t>
      </w:r>
      <w:r>
        <w:rPr>
          <w:rFonts w:hint="eastAsia"/>
        </w:rPr>
        <w:t>）和执行命令（默认为</w:t>
      </w:r>
      <w:r w:rsidRPr="00A9327C">
        <w:rPr>
          <w:rFonts w:hint="eastAsia"/>
          <w:color w:val="FF0000"/>
        </w:rPr>
        <w:t>/bin/sh</w:t>
      </w:r>
      <w:r>
        <w:rPr>
          <w:rFonts w:hint="eastAsia"/>
        </w:rPr>
        <w:t>）。</w:t>
      </w:r>
    </w:p>
    <w:p w:rsidR="007D5546" w:rsidRDefault="007D5546" w:rsidP="00CB345A">
      <w:pPr>
        <w:ind w:firstLineChars="202" w:firstLine="424"/>
      </w:pPr>
      <w:r>
        <w:rPr>
          <w:rFonts w:hint="eastAsia"/>
        </w:rPr>
        <w:t>5.</w:t>
      </w:r>
      <w:r>
        <w:rPr>
          <w:rFonts w:hint="eastAsia"/>
        </w:rPr>
        <w:t>单击确定按钮，即可打开</w:t>
      </w:r>
      <w:r>
        <w:rPr>
          <w:rFonts w:hint="eastAsia"/>
        </w:rPr>
        <w:t>Web</w:t>
      </w:r>
      <w:r>
        <w:rPr>
          <w:rFonts w:hint="eastAsia"/>
        </w:rPr>
        <w:t>控制台窗口，通过执行命令行进行操作。</w:t>
      </w:r>
    </w:p>
    <w:p w:rsidR="007D5546" w:rsidRDefault="007D5546" w:rsidP="00CB345A">
      <w:pPr>
        <w:ind w:firstLineChars="202" w:firstLine="424"/>
      </w:pPr>
    </w:p>
    <w:p w:rsidR="007D5546" w:rsidRPr="00F87674" w:rsidRDefault="007D5546" w:rsidP="00F87674">
      <w:pPr>
        <w:pStyle w:val="7"/>
        <w:spacing w:before="0" w:after="0" w:line="240" w:lineRule="auto"/>
        <w:ind w:firstLineChars="202" w:firstLine="426"/>
        <w:rPr>
          <w:sz w:val="21"/>
          <w:szCs w:val="21"/>
        </w:rPr>
      </w:pPr>
      <w:r w:rsidRPr="00F87674">
        <w:rPr>
          <w:rFonts w:hint="eastAsia"/>
          <w:sz w:val="21"/>
          <w:szCs w:val="21"/>
        </w:rPr>
        <w:t>删除容器组</w:t>
      </w:r>
    </w:p>
    <w:p w:rsidR="007D5546" w:rsidRDefault="007D5546" w:rsidP="00CB345A">
      <w:pPr>
        <w:ind w:firstLineChars="202" w:firstLine="424"/>
      </w:pPr>
      <w:r>
        <w:rPr>
          <w:rFonts w:hint="eastAsia"/>
        </w:rPr>
        <w:t>删除不再使用的容器组。</w:t>
      </w:r>
    </w:p>
    <w:p w:rsidR="007D5546" w:rsidRDefault="007D5546" w:rsidP="00CB345A">
      <w:pPr>
        <w:ind w:firstLineChars="202" w:firstLine="424"/>
      </w:pPr>
      <w:r>
        <w:rPr>
          <w:rFonts w:hint="eastAsia"/>
        </w:rPr>
        <w:t>容器组删除后，可能会影响计算组件的运行，请谨慎操作。</w:t>
      </w:r>
    </w:p>
    <w:p w:rsidR="007D5546" w:rsidRPr="00A9327C" w:rsidRDefault="007D5546" w:rsidP="00A9327C">
      <w:pPr>
        <w:ind w:firstLineChars="202" w:firstLine="426"/>
        <w:rPr>
          <w:rFonts w:ascii="黑体" w:eastAsia="黑体" w:hAnsi="黑体"/>
          <w:b/>
        </w:rPr>
      </w:pPr>
      <w:r w:rsidRPr="00A9327C">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登录平台，切换至业务视图，进入待查看容器组的命名空间。</w:t>
      </w:r>
    </w:p>
    <w:p w:rsidR="007D5546" w:rsidRDefault="007D5546" w:rsidP="00CB345A">
      <w:pPr>
        <w:ind w:firstLineChars="202" w:firstLine="424"/>
      </w:pPr>
      <w:r>
        <w:rPr>
          <w:rFonts w:hint="eastAsia"/>
        </w:rPr>
        <w:t>2.</w:t>
      </w:r>
      <w:r>
        <w:rPr>
          <w:rFonts w:hint="eastAsia"/>
        </w:rPr>
        <w:t>单击左侧导航栏中的</w:t>
      </w:r>
      <w:r w:rsidRPr="007C46A2">
        <w:rPr>
          <w:rFonts w:hint="eastAsia"/>
          <w:b/>
        </w:rPr>
        <w:t>计算组件</w:t>
      </w:r>
      <w:r w:rsidRPr="007C46A2">
        <w:rPr>
          <w:rFonts w:hint="eastAsia"/>
          <w:b/>
        </w:rPr>
        <w:t>&gt;</w:t>
      </w:r>
      <w:r w:rsidRPr="007C46A2">
        <w:rPr>
          <w:rFonts w:hint="eastAsia"/>
          <w:b/>
        </w:rPr>
        <w:t>容器组</w:t>
      </w:r>
      <w:r>
        <w:rPr>
          <w:rFonts w:hint="eastAsia"/>
        </w:rPr>
        <w:t>，进入容器组列表页面。</w:t>
      </w:r>
    </w:p>
    <w:p w:rsidR="007D5546" w:rsidRDefault="007D5546" w:rsidP="00CB345A">
      <w:pPr>
        <w:ind w:firstLineChars="202" w:firstLine="424"/>
      </w:pPr>
      <w:r>
        <w:rPr>
          <w:rFonts w:hint="eastAsia"/>
        </w:rPr>
        <w:t>3.</w:t>
      </w:r>
      <w:r>
        <w:rPr>
          <w:rFonts w:hint="eastAsia"/>
        </w:rPr>
        <w:t>单击待删除容器组记录右侧的图标，在展开的下拉列表中选择</w:t>
      </w:r>
      <w:r w:rsidRPr="007C46A2">
        <w:rPr>
          <w:rFonts w:hint="eastAsia"/>
          <w:b/>
        </w:rPr>
        <w:t>删除</w:t>
      </w:r>
      <w:r>
        <w:rPr>
          <w:rFonts w:hint="eastAsia"/>
        </w:rPr>
        <w:t>。</w:t>
      </w:r>
    </w:p>
    <w:p w:rsidR="007D5546" w:rsidRDefault="007D5546" w:rsidP="00CB345A">
      <w:pPr>
        <w:ind w:firstLineChars="202" w:firstLine="424"/>
      </w:pPr>
      <w:r>
        <w:rPr>
          <w:rFonts w:hint="eastAsia"/>
        </w:rPr>
        <w:t>或：</w:t>
      </w:r>
    </w:p>
    <w:p w:rsidR="007D5546" w:rsidRDefault="007D5546" w:rsidP="00174D06">
      <w:pPr>
        <w:ind w:firstLineChars="405" w:firstLine="850"/>
      </w:pPr>
      <w:r>
        <w:rPr>
          <w:rFonts w:hint="eastAsia"/>
        </w:rPr>
        <w:t>i.</w:t>
      </w:r>
      <w:r>
        <w:rPr>
          <w:rFonts w:hint="eastAsia"/>
        </w:rPr>
        <w:t>单击待删除容器组的名称，进入容器组的详情页面。</w:t>
      </w:r>
    </w:p>
    <w:p w:rsidR="007D5546" w:rsidRDefault="007D5546" w:rsidP="00174D06">
      <w:pPr>
        <w:ind w:firstLineChars="405" w:firstLine="850"/>
      </w:pPr>
      <w:r>
        <w:rPr>
          <w:rFonts w:hint="eastAsia"/>
        </w:rPr>
        <w:t>ii.</w:t>
      </w:r>
      <w:r>
        <w:rPr>
          <w:rFonts w:hint="eastAsia"/>
        </w:rPr>
        <w:t>单击页面右上角的操作下拉按钮，并选择删除。</w:t>
      </w:r>
    </w:p>
    <w:p w:rsidR="007D5546" w:rsidRDefault="007D5546" w:rsidP="00CB345A">
      <w:pPr>
        <w:ind w:firstLineChars="202" w:firstLine="424"/>
      </w:pPr>
      <w:r>
        <w:rPr>
          <w:rFonts w:hint="eastAsia"/>
        </w:rPr>
        <w:t>4.</w:t>
      </w:r>
      <w:r>
        <w:rPr>
          <w:rFonts w:hint="eastAsia"/>
        </w:rPr>
        <w:t>在弹出的确认提示框中，单击确定按钮。</w:t>
      </w:r>
    </w:p>
    <w:p w:rsidR="007D5546" w:rsidRDefault="007D5546" w:rsidP="00CB345A">
      <w:pPr>
        <w:ind w:firstLineChars="202" w:firstLine="424"/>
      </w:pPr>
    </w:p>
    <w:p w:rsidR="007D5546" w:rsidRPr="00F87674" w:rsidRDefault="007D5546" w:rsidP="00F87674">
      <w:pPr>
        <w:pStyle w:val="7"/>
        <w:spacing w:before="0" w:after="0" w:line="240" w:lineRule="auto"/>
        <w:ind w:firstLineChars="202" w:firstLine="426"/>
        <w:rPr>
          <w:sz w:val="21"/>
          <w:szCs w:val="21"/>
        </w:rPr>
      </w:pPr>
      <w:r w:rsidRPr="00F87674">
        <w:rPr>
          <w:rFonts w:hint="eastAsia"/>
          <w:sz w:val="21"/>
          <w:szCs w:val="21"/>
        </w:rPr>
        <w:t>容器组监控</w:t>
      </w:r>
    </w:p>
    <w:p w:rsidR="007D5546" w:rsidRDefault="007D5546" w:rsidP="00CB345A">
      <w:pPr>
        <w:ind w:firstLineChars="202" w:firstLine="424"/>
      </w:pPr>
      <w:r>
        <w:rPr>
          <w:rFonts w:hint="eastAsia"/>
        </w:rPr>
        <w:t>支持查看平台上的容器组近</w:t>
      </w:r>
      <w:r>
        <w:rPr>
          <w:rFonts w:hint="eastAsia"/>
        </w:rPr>
        <w:t>7</w:t>
      </w:r>
      <w:r>
        <w:rPr>
          <w:rFonts w:hint="eastAsia"/>
        </w:rPr>
        <w:t>天内的资源监控数据，包括</w:t>
      </w:r>
      <w:r>
        <w:rPr>
          <w:rFonts w:hint="eastAsia"/>
        </w:rPr>
        <w:t>CPU</w:t>
      </w:r>
      <w:r>
        <w:rPr>
          <w:rFonts w:hint="eastAsia"/>
        </w:rPr>
        <w:t>、内存等资源的用量趋势和排行统计数据。</w:t>
      </w:r>
    </w:p>
    <w:p w:rsidR="007D5546" w:rsidRDefault="007D5546" w:rsidP="00CB345A">
      <w:pPr>
        <w:ind w:firstLineChars="202" w:firstLine="424"/>
      </w:pPr>
      <w:r>
        <w:rPr>
          <w:rFonts w:hint="eastAsia"/>
        </w:rPr>
        <w:t>提示：监控页面的监控数据仅在页面打开时自动刷新一次，如需再次刷新监控数据，可通过以下两种方式实现：</w:t>
      </w:r>
    </w:p>
    <w:p w:rsidR="007D5546" w:rsidRDefault="007D5546" w:rsidP="00CB345A">
      <w:pPr>
        <w:ind w:firstLineChars="202" w:firstLine="424"/>
      </w:pPr>
      <w:r>
        <w:rPr>
          <w:rFonts w:hint="eastAsia"/>
        </w:rPr>
        <w:t>手动刷新：通过单击页面右下角的</w:t>
      </w:r>
      <w:r w:rsidR="007C46A2" w:rsidRPr="00F06786">
        <w:rPr>
          <w:noProof/>
        </w:rPr>
        <w:drawing>
          <wp:inline distT="0" distB="0" distL="0" distR="0">
            <wp:extent cx="142240" cy="147320"/>
            <wp:effectExtent l="0" t="0" r="0" b="508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240" cy="147320"/>
                    </a:xfrm>
                    <a:prstGeom prst="rect">
                      <a:avLst/>
                    </a:prstGeom>
                    <a:noFill/>
                    <a:ln>
                      <a:noFill/>
                    </a:ln>
                  </pic:spPr>
                </pic:pic>
              </a:graphicData>
            </a:graphic>
          </wp:inline>
        </w:drawing>
      </w:r>
      <w:r>
        <w:rPr>
          <w:rFonts w:hint="eastAsia"/>
        </w:rPr>
        <w:t>手动刷新监控数据；</w:t>
      </w:r>
    </w:p>
    <w:p w:rsidR="007D5546" w:rsidRDefault="007D5546" w:rsidP="00CB345A">
      <w:pPr>
        <w:ind w:firstLineChars="202" w:firstLine="424"/>
      </w:pPr>
      <w:r>
        <w:rPr>
          <w:rFonts w:hint="eastAsia"/>
        </w:rPr>
        <w:t>设置自动刷新（默认关闭）：单击</w:t>
      </w:r>
      <w:r w:rsidR="007C46A2">
        <w:rPr>
          <w:noProof/>
        </w:rPr>
        <w:drawing>
          <wp:inline distT="0" distB="0" distL="0" distR="0" wp14:anchorId="71760D12" wp14:editId="58E05809">
            <wp:extent cx="121708" cy="127000"/>
            <wp:effectExtent l="0" t="0" r="0" b="635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24581" cy="129998"/>
                    </a:xfrm>
                    <a:prstGeom prst="rect">
                      <a:avLst/>
                    </a:prstGeom>
                  </pic:spPr>
                </pic:pic>
              </a:graphicData>
            </a:graphic>
          </wp:inline>
        </w:drawing>
      </w:r>
      <w:r>
        <w:rPr>
          <w:rFonts w:hint="eastAsia"/>
        </w:rPr>
        <w:t>设置自动刷新监控数据的时间间隔。</w:t>
      </w:r>
    </w:p>
    <w:p w:rsidR="007D5546" w:rsidRPr="007C46A2" w:rsidRDefault="007D5546" w:rsidP="00CB345A">
      <w:pPr>
        <w:ind w:firstLineChars="202" w:firstLine="426"/>
        <w:rPr>
          <w:rFonts w:ascii="黑体" w:eastAsia="黑体" w:hAnsi="黑体"/>
          <w:b/>
        </w:rPr>
      </w:pPr>
      <w:r w:rsidRPr="007C46A2">
        <w:rPr>
          <w:rFonts w:ascii="黑体" w:eastAsia="黑体" w:hAnsi="黑体" w:hint="eastAsia"/>
          <w:b/>
        </w:rPr>
        <w:t>前提条件</w:t>
      </w:r>
    </w:p>
    <w:p w:rsidR="007D5546" w:rsidRDefault="007D5546" w:rsidP="00CB345A">
      <w:pPr>
        <w:ind w:firstLineChars="202" w:firstLine="424"/>
      </w:pPr>
      <w:r>
        <w:rPr>
          <w:rFonts w:hint="eastAsia"/>
        </w:rPr>
        <w:t>集群已部署了监控组件且组件正常运行。</w:t>
      </w:r>
    </w:p>
    <w:p w:rsidR="007D5546" w:rsidRPr="007C46A2" w:rsidRDefault="007D5546" w:rsidP="00CB345A">
      <w:pPr>
        <w:ind w:firstLineChars="202" w:firstLine="426"/>
        <w:rPr>
          <w:b/>
        </w:rPr>
      </w:pPr>
      <w:r w:rsidRPr="007C46A2">
        <w:rPr>
          <w:rFonts w:hint="eastAsia"/>
          <w:b/>
        </w:rPr>
        <w:t>操作步骤</w:t>
      </w:r>
    </w:p>
    <w:p w:rsidR="007D5546" w:rsidRDefault="007D5546" w:rsidP="00CB345A">
      <w:pPr>
        <w:ind w:firstLineChars="202" w:firstLine="424"/>
      </w:pPr>
      <w:r>
        <w:rPr>
          <w:rFonts w:hint="eastAsia"/>
        </w:rPr>
        <w:lastRenderedPageBreak/>
        <w:t>1.</w:t>
      </w:r>
      <w:r>
        <w:rPr>
          <w:rFonts w:hint="eastAsia"/>
        </w:rPr>
        <w:t>登录平台，切换至业务视图，进入待查看的容器组所在的项目，并选择所在的命名空间。</w:t>
      </w:r>
    </w:p>
    <w:p w:rsidR="007D5546" w:rsidRDefault="007D5546" w:rsidP="00CB345A">
      <w:pPr>
        <w:ind w:firstLineChars="202" w:firstLine="424"/>
      </w:pPr>
      <w:r>
        <w:rPr>
          <w:rFonts w:hint="eastAsia"/>
        </w:rPr>
        <w:t>2.</w:t>
      </w:r>
      <w:r>
        <w:rPr>
          <w:rFonts w:hint="eastAsia"/>
        </w:rPr>
        <w:t>在左侧导航栏中单击应用管理</w:t>
      </w:r>
      <w:r>
        <w:rPr>
          <w:rFonts w:hint="eastAsia"/>
        </w:rPr>
        <w:t>&gt;</w:t>
      </w:r>
      <w:r>
        <w:rPr>
          <w:rFonts w:hint="eastAsia"/>
        </w:rPr>
        <w:t>容器组，进入容器组列表页面。</w:t>
      </w:r>
    </w:p>
    <w:p w:rsidR="007D5546" w:rsidRDefault="007D5546" w:rsidP="00CB345A">
      <w:pPr>
        <w:ind w:firstLineChars="202" w:firstLine="424"/>
      </w:pPr>
      <w:r>
        <w:rPr>
          <w:rFonts w:hint="eastAsia"/>
        </w:rPr>
        <w:t>3.</w:t>
      </w:r>
      <w:r>
        <w:rPr>
          <w:rFonts w:hint="eastAsia"/>
        </w:rPr>
        <w:t>单击待查看的容器组名称，进入计算组件详情页面。</w:t>
      </w:r>
    </w:p>
    <w:p w:rsidR="007D5546" w:rsidRDefault="007D5546" w:rsidP="00CB345A">
      <w:pPr>
        <w:ind w:firstLineChars="202" w:firstLine="424"/>
      </w:pPr>
      <w:r>
        <w:rPr>
          <w:rFonts w:hint="eastAsia"/>
        </w:rPr>
        <w:t>4.</w:t>
      </w:r>
      <w:r>
        <w:rPr>
          <w:rFonts w:hint="eastAsia"/>
        </w:rPr>
        <w:t>单击监控页签，在展开的监控页面内查看自定义应用的监控数据。</w:t>
      </w:r>
    </w:p>
    <w:p w:rsidR="007D5546" w:rsidRDefault="007D5546" w:rsidP="00CB345A">
      <w:pPr>
        <w:ind w:firstLineChars="202" w:firstLine="426"/>
      </w:pPr>
      <w:r w:rsidRPr="00EE5267">
        <w:rPr>
          <w:rFonts w:hint="eastAsia"/>
          <w:b/>
        </w:rPr>
        <w:t>提示：</w:t>
      </w:r>
      <w:r>
        <w:rPr>
          <w:rFonts w:hint="eastAsia"/>
        </w:rPr>
        <w:t>通过单击容器组所属计算组件监控页面的容器组统计个数，也可直接进入容器组监控页面。</w:t>
      </w:r>
    </w:p>
    <w:p w:rsidR="007D5546" w:rsidRDefault="007D5546" w:rsidP="00CB345A">
      <w:pPr>
        <w:ind w:firstLineChars="202" w:firstLine="424"/>
      </w:pPr>
      <w:r>
        <w:rPr>
          <w:rFonts w:hint="eastAsia"/>
        </w:rPr>
        <w:t>在容器组监控页面，以左侧趋势图和右侧列表的形式，展示了容器组中容器的</w:t>
      </w:r>
      <w:r>
        <w:rPr>
          <w:rFonts w:hint="eastAsia"/>
        </w:rPr>
        <w:t>CPU</w:t>
      </w:r>
      <w:r>
        <w:rPr>
          <w:rFonts w:hint="eastAsia"/>
        </w:rPr>
        <w:t>使用率</w:t>
      </w:r>
      <w:r>
        <w:rPr>
          <w:rFonts w:hint="eastAsia"/>
        </w:rPr>
        <w:t>/</w:t>
      </w:r>
      <w:r>
        <w:rPr>
          <w:rFonts w:hint="eastAsia"/>
        </w:rPr>
        <w:t>使用量、内存使用率</w:t>
      </w:r>
      <w:r>
        <w:rPr>
          <w:rFonts w:hint="eastAsia"/>
        </w:rPr>
        <w:t>/</w:t>
      </w:r>
      <w:r>
        <w:rPr>
          <w:rFonts w:hint="eastAsia"/>
        </w:rPr>
        <w:t>使用量，以及容器组的网络流量流入</w:t>
      </w:r>
      <w:r>
        <w:rPr>
          <w:rFonts w:hint="eastAsia"/>
        </w:rPr>
        <w:t>/</w:t>
      </w:r>
      <w:r>
        <w:rPr>
          <w:rFonts w:hint="eastAsia"/>
        </w:rPr>
        <w:t>流出速率、网络报文接收</w:t>
      </w:r>
      <w:r>
        <w:rPr>
          <w:rFonts w:hint="eastAsia"/>
        </w:rPr>
        <w:t>/</w:t>
      </w:r>
      <w:r>
        <w:rPr>
          <w:rFonts w:hint="eastAsia"/>
        </w:rPr>
        <w:t>发送速率。</w:t>
      </w:r>
    </w:p>
    <w:p w:rsidR="007D5546" w:rsidRPr="00EE5267" w:rsidRDefault="007D5546" w:rsidP="00CB345A">
      <w:pPr>
        <w:ind w:firstLineChars="202" w:firstLine="426"/>
        <w:rPr>
          <w:b/>
        </w:rPr>
      </w:pPr>
      <w:r w:rsidRPr="00EE5267">
        <w:rPr>
          <w:rFonts w:hint="eastAsia"/>
          <w:b/>
        </w:rPr>
        <w:t>提示：</w:t>
      </w:r>
    </w:p>
    <w:p w:rsidR="007D5546" w:rsidRDefault="007D5546" w:rsidP="00546C4E">
      <w:pPr>
        <w:pStyle w:val="a3"/>
        <w:numPr>
          <w:ilvl w:val="0"/>
          <w:numId w:val="149"/>
        </w:numPr>
        <w:ind w:firstLineChars="0"/>
      </w:pPr>
      <w:r>
        <w:rPr>
          <w:rFonts w:hint="eastAsia"/>
        </w:rPr>
        <w:t>光标悬浮至图表曲线上时，可查看当前时间点各容器的详细数据。当容器超过</w:t>
      </w:r>
      <w:r>
        <w:rPr>
          <w:rFonts w:hint="eastAsia"/>
        </w:rPr>
        <w:t>15</w:t>
      </w:r>
      <w:r>
        <w:rPr>
          <w:rFonts w:hint="eastAsia"/>
        </w:rPr>
        <w:t>个时，值从大到小排序，仅显示前</w:t>
      </w:r>
      <w:r>
        <w:rPr>
          <w:rFonts w:hint="eastAsia"/>
        </w:rPr>
        <w:t>15</w:t>
      </w:r>
      <w:r>
        <w:rPr>
          <w:rFonts w:hint="eastAsia"/>
        </w:rPr>
        <w:t>条数据；</w:t>
      </w:r>
    </w:p>
    <w:p w:rsidR="007D5546" w:rsidRDefault="007D5546" w:rsidP="00546C4E">
      <w:pPr>
        <w:pStyle w:val="a3"/>
        <w:numPr>
          <w:ilvl w:val="0"/>
          <w:numId w:val="149"/>
        </w:numPr>
        <w:ind w:firstLineChars="0"/>
      </w:pPr>
      <w:r>
        <w:rPr>
          <w:rFonts w:hint="eastAsia"/>
        </w:rPr>
        <w:t>单击列表右上角的监控数据统计粒度（使用量</w:t>
      </w:r>
      <w:r>
        <w:rPr>
          <w:rFonts w:hint="eastAsia"/>
        </w:rPr>
        <w:t>/</w:t>
      </w:r>
      <w:r>
        <w:rPr>
          <w:rFonts w:hint="eastAsia"/>
        </w:rPr>
        <w:t>使用率）可切换图表和列表中根据相应粒度统计的数据；单击图例可隐藏</w:t>
      </w:r>
      <w:r>
        <w:rPr>
          <w:rFonts w:hint="eastAsia"/>
        </w:rPr>
        <w:t>/</w:t>
      </w:r>
      <w:r>
        <w:rPr>
          <w:rFonts w:hint="eastAsia"/>
        </w:rPr>
        <w:t>显示图表中图例代表的曲线，且列表可根据图例（名称）或当前值排序。</w:t>
      </w:r>
    </w:p>
    <w:tbl>
      <w:tblPr>
        <w:tblW w:w="10207" w:type="dxa"/>
        <w:tblInd w:w="-993" w:type="dxa"/>
        <w:shd w:val="clear" w:color="auto" w:fill="FFFFFF"/>
        <w:tblCellMar>
          <w:left w:w="0" w:type="dxa"/>
          <w:right w:w="0" w:type="dxa"/>
        </w:tblCellMar>
        <w:tblLook w:val="04A0" w:firstRow="1" w:lastRow="0" w:firstColumn="1" w:lastColumn="0" w:noHBand="0" w:noVBand="1"/>
      </w:tblPr>
      <w:tblGrid>
        <w:gridCol w:w="1135"/>
        <w:gridCol w:w="1843"/>
        <w:gridCol w:w="7229"/>
      </w:tblGrid>
      <w:tr w:rsidR="00EE5267" w:rsidRPr="00EE5267" w:rsidTr="00EE5267">
        <w:trPr>
          <w:tblHeader/>
        </w:trPr>
        <w:tc>
          <w:tcPr>
            <w:tcW w:w="1135" w:type="dxa"/>
            <w:tcBorders>
              <w:top w:val="single" w:sz="6" w:space="0" w:color="EEEEEE"/>
              <w:bottom w:val="single" w:sz="6" w:space="0" w:color="EEEEEE"/>
              <w:right w:val="single" w:sz="6" w:space="0" w:color="EEEEEE"/>
            </w:tcBorders>
            <w:shd w:val="clear" w:color="auto" w:fill="F6F6F6"/>
            <w:vAlign w:val="center"/>
            <w:hideMark/>
          </w:tcPr>
          <w:p w:rsidR="00EE5267" w:rsidRPr="00EE5267" w:rsidRDefault="00EE5267" w:rsidP="00EE5267">
            <w:pPr>
              <w:widowControl/>
              <w:jc w:val="left"/>
              <w:rPr>
                <w:rFonts w:ascii="Segoe UI" w:eastAsia="宋体" w:hAnsi="Segoe UI" w:cs="Segoe UI"/>
                <w:b/>
                <w:bCs/>
                <w:color w:val="000000"/>
                <w:kern w:val="0"/>
                <w:szCs w:val="21"/>
              </w:rPr>
            </w:pPr>
            <w:r w:rsidRPr="00EE5267">
              <w:rPr>
                <w:rFonts w:ascii="Segoe UI" w:eastAsia="宋体" w:hAnsi="Segoe UI" w:cs="Segoe UI"/>
                <w:b/>
                <w:bCs/>
                <w:color w:val="000000"/>
                <w:kern w:val="0"/>
                <w:szCs w:val="21"/>
              </w:rPr>
              <w:t>监控数据</w:t>
            </w:r>
          </w:p>
        </w:tc>
        <w:tc>
          <w:tcPr>
            <w:tcW w:w="1843" w:type="dxa"/>
            <w:tcBorders>
              <w:top w:val="single" w:sz="6" w:space="0" w:color="EEEEEE"/>
              <w:bottom w:val="single" w:sz="6" w:space="0" w:color="EEEEEE"/>
              <w:right w:val="single" w:sz="6" w:space="0" w:color="EEEEEE"/>
            </w:tcBorders>
            <w:shd w:val="clear" w:color="auto" w:fill="F6F6F6"/>
            <w:vAlign w:val="center"/>
            <w:hideMark/>
          </w:tcPr>
          <w:p w:rsidR="00EE5267" w:rsidRPr="00EE5267" w:rsidRDefault="00EE5267" w:rsidP="00EE5267">
            <w:pPr>
              <w:widowControl/>
              <w:jc w:val="left"/>
              <w:rPr>
                <w:rFonts w:ascii="Segoe UI" w:eastAsia="宋体" w:hAnsi="Segoe UI" w:cs="Segoe UI"/>
                <w:b/>
                <w:bCs/>
                <w:color w:val="000000"/>
                <w:kern w:val="0"/>
                <w:szCs w:val="21"/>
              </w:rPr>
            </w:pPr>
            <w:r w:rsidRPr="00EE5267">
              <w:rPr>
                <w:rFonts w:ascii="Segoe UI" w:eastAsia="宋体" w:hAnsi="Segoe UI" w:cs="Segoe UI"/>
                <w:b/>
                <w:bCs/>
                <w:color w:val="000000"/>
                <w:kern w:val="0"/>
                <w:szCs w:val="21"/>
              </w:rPr>
              <w:t>监控数据统计粒度</w:t>
            </w:r>
          </w:p>
        </w:tc>
        <w:tc>
          <w:tcPr>
            <w:tcW w:w="7229" w:type="dxa"/>
            <w:tcBorders>
              <w:top w:val="single" w:sz="6" w:space="0" w:color="EEEEEE"/>
              <w:bottom w:val="single" w:sz="6" w:space="0" w:color="EEEEEE"/>
              <w:right w:val="nil"/>
            </w:tcBorders>
            <w:shd w:val="clear" w:color="auto" w:fill="F6F6F6"/>
            <w:vAlign w:val="center"/>
            <w:hideMark/>
          </w:tcPr>
          <w:p w:rsidR="00EE5267" w:rsidRPr="00EE5267" w:rsidRDefault="00EE5267" w:rsidP="00EE5267">
            <w:pPr>
              <w:widowControl/>
              <w:jc w:val="left"/>
              <w:rPr>
                <w:rFonts w:ascii="Segoe UI" w:eastAsia="宋体" w:hAnsi="Segoe UI" w:cs="Segoe UI"/>
                <w:b/>
                <w:bCs/>
                <w:color w:val="000000"/>
                <w:kern w:val="0"/>
                <w:szCs w:val="21"/>
              </w:rPr>
            </w:pPr>
            <w:r w:rsidRPr="00EE5267">
              <w:rPr>
                <w:rFonts w:ascii="Segoe UI" w:eastAsia="宋体" w:hAnsi="Segoe UI" w:cs="Segoe UI"/>
                <w:b/>
                <w:bCs/>
                <w:color w:val="000000"/>
                <w:kern w:val="0"/>
                <w:szCs w:val="21"/>
              </w:rPr>
              <w:t>说明</w:t>
            </w:r>
          </w:p>
        </w:tc>
      </w:tr>
      <w:tr w:rsidR="00EE5267" w:rsidRPr="00EE5267" w:rsidTr="00EE5267">
        <w:tc>
          <w:tcPr>
            <w:tcW w:w="1135" w:type="dxa"/>
            <w:tcBorders>
              <w:bottom w:val="single" w:sz="6" w:space="0" w:color="E5E5E5"/>
              <w:right w:val="single" w:sz="6" w:space="0" w:color="EEEEEE"/>
            </w:tcBorders>
            <w:shd w:val="clear" w:color="auto" w:fill="FFFFFF"/>
            <w:vAlign w:val="center"/>
            <w:hideMark/>
          </w:tcPr>
          <w:p w:rsidR="00EE5267" w:rsidRPr="00EE5267" w:rsidRDefault="00EE5267" w:rsidP="00EE5267">
            <w:pPr>
              <w:widowControl/>
              <w:jc w:val="left"/>
              <w:rPr>
                <w:rFonts w:ascii="Segoe UI" w:eastAsia="宋体" w:hAnsi="Segoe UI" w:cs="Segoe UI"/>
                <w:color w:val="323232"/>
                <w:kern w:val="0"/>
                <w:szCs w:val="21"/>
              </w:rPr>
            </w:pPr>
            <w:r w:rsidRPr="00EE5267">
              <w:rPr>
                <w:rFonts w:ascii="Segoe UI" w:eastAsia="宋体" w:hAnsi="Segoe UI" w:cs="Segoe UI"/>
                <w:b/>
                <w:bCs/>
                <w:color w:val="323232"/>
                <w:kern w:val="0"/>
                <w:szCs w:val="21"/>
              </w:rPr>
              <w:t>CPU</w:t>
            </w:r>
          </w:p>
        </w:tc>
        <w:tc>
          <w:tcPr>
            <w:tcW w:w="1843" w:type="dxa"/>
            <w:tcBorders>
              <w:bottom w:val="single" w:sz="6" w:space="0" w:color="E5E5E5"/>
              <w:right w:val="single" w:sz="6" w:space="0" w:color="EEEEEE"/>
            </w:tcBorders>
            <w:shd w:val="clear" w:color="auto" w:fill="FFFFFF"/>
            <w:vAlign w:val="center"/>
            <w:hideMark/>
          </w:tcPr>
          <w:p w:rsidR="00EE5267" w:rsidRPr="00EE5267" w:rsidRDefault="00EE5267" w:rsidP="00EE5267">
            <w:pPr>
              <w:widowControl/>
              <w:jc w:val="left"/>
              <w:rPr>
                <w:rFonts w:ascii="Segoe UI" w:eastAsia="宋体" w:hAnsi="Segoe UI" w:cs="Segoe UI"/>
                <w:color w:val="323232"/>
                <w:kern w:val="0"/>
                <w:szCs w:val="21"/>
              </w:rPr>
            </w:pPr>
            <w:r w:rsidRPr="00EE5267">
              <w:rPr>
                <w:rFonts w:ascii="Segoe UI" w:eastAsia="宋体" w:hAnsi="Segoe UI" w:cs="Segoe UI"/>
                <w:color w:val="323232"/>
                <w:kern w:val="0"/>
                <w:szCs w:val="21"/>
              </w:rPr>
              <w:t>使用率</w:t>
            </w:r>
            <w:r w:rsidRPr="00EE5267">
              <w:rPr>
                <w:rFonts w:ascii="Segoe UI" w:eastAsia="宋体" w:hAnsi="Segoe UI" w:cs="Segoe UI"/>
                <w:color w:val="323232"/>
                <w:kern w:val="0"/>
                <w:szCs w:val="21"/>
              </w:rPr>
              <w:t>/</w:t>
            </w:r>
            <w:r w:rsidRPr="00EE5267">
              <w:rPr>
                <w:rFonts w:ascii="Segoe UI" w:eastAsia="宋体" w:hAnsi="Segoe UI" w:cs="Segoe UI"/>
                <w:color w:val="323232"/>
                <w:kern w:val="0"/>
                <w:szCs w:val="21"/>
              </w:rPr>
              <w:t>使用量</w:t>
            </w:r>
          </w:p>
        </w:tc>
        <w:tc>
          <w:tcPr>
            <w:tcW w:w="7229" w:type="dxa"/>
            <w:tcBorders>
              <w:bottom w:val="single" w:sz="6" w:space="0" w:color="E5E5E5"/>
              <w:right w:val="nil"/>
            </w:tcBorders>
            <w:shd w:val="clear" w:color="auto" w:fill="FFFFFF"/>
            <w:vAlign w:val="center"/>
            <w:hideMark/>
          </w:tcPr>
          <w:p w:rsidR="00EE5267" w:rsidRPr="00EE5267" w:rsidRDefault="00EE5267" w:rsidP="00EE5267">
            <w:pPr>
              <w:widowControl/>
              <w:jc w:val="left"/>
              <w:rPr>
                <w:rFonts w:ascii="Segoe UI" w:eastAsia="宋体" w:hAnsi="Segoe UI" w:cs="Segoe UI"/>
                <w:color w:val="323232"/>
                <w:kern w:val="0"/>
                <w:szCs w:val="21"/>
              </w:rPr>
            </w:pPr>
            <w:r w:rsidRPr="00EE5267">
              <w:rPr>
                <w:rFonts w:ascii="Segoe UI" w:eastAsia="宋体" w:hAnsi="Segoe UI" w:cs="Segoe UI"/>
                <w:b/>
                <w:bCs/>
                <w:color w:val="323232"/>
                <w:kern w:val="0"/>
                <w:szCs w:val="21"/>
              </w:rPr>
              <w:t>使用率</w:t>
            </w:r>
            <w:r w:rsidRPr="00EE5267">
              <w:rPr>
                <w:rFonts w:ascii="Segoe UI" w:eastAsia="宋体" w:hAnsi="Segoe UI" w:cs="Segoe UI"/>
                <w:color w:val="323232"/>
                <w:kern w:val="0"/>
                <w:szCs w:val="21"/>
              </w:rPr>
              <w:t xml:space="preserve"> = </w:t>
            </w:r>
            <w:r w:rsidRPr="00EE5267">
              <w:rPr>
                <w:rFonts w:ascii="Segoe UI" w:eastAsia="宋体" w:hAnsi="Segoe UI" w:cs="Segoe UI"/>
                <w:color w:val="323232"/>
                <w:kern w:val="0"/>
                <w:szCs w:val="21"/>
              </w:rPr>
              <w:t>使用值</w:t>
            </w:r>
            <w:r w:rsidRPr="00EE5267">
              <w:rPr>
                <w:rFonts w:ascii="Segoe UI" w:eastAsia="宋体" w:hAnsi="Segoe UI" w:cs="Segoe UI"/>
                <w:color w:val="323232"/>
                <w:kern w:val="0"/>
                <w:szCs w:val="21"/>
              </w:rPr>
              <w:t>/</w:t>
            </w:r>
            <w:r w:rsidRPr="00EE5267">
              <w:rPr>
                <w:rFonts w:ascii="Segoe UI" w:eastAsia="宋体" w:hAnsi="Segoe UI" w:cs="Segoe UI"/>
                <w:color w:val="323232"/>
                <w:kern w:val="0"/>
                <w:szCs w:val="21"/>
              </w:rPr>
              <w:t>限制值（</w:t>
            </w:r>
            <w:r w:rsidRPr="00EE5267">
              <w:rPr>
                <w:rFonts w:ascii="Segoe UI" w:eastAsia="宋体" w:hAnsi="Segoe UI" w:cs="Segoe UI"/>
                <w:color w:val="323232"/>
                <w:kern w:val="0"/>
                <w:szCs w:val="21"/>
              </w:rPr>
              <w:t>limits</w:t>
            </w:r>
            <w:r w:rsidRPr="00EE5267">
              <w:rPr>
                <w:rFonts w:ascii="Segoe UI" w:eastAsia="宋体" w:hAnsi="Segoe UI" w:cs="Segoe UI"/>
                <w:color w:val="323232"/>
                <w:kern w:val="0"/>
                <w:szCs w:val="21"/>
              </w:rPr>
              <w:t>）</w:t>
            </w:r>
            <w:r w:rsidRPr="00EE5267">
              <w:rPr>
                <w:rFonts w:ascii="Segoe UI" w:eastAsia="宋体" w:hAnsi="Segoe UI" w:cs="Segoe UI"/>
                <w:color w:val="323232"/>
                <w:kern w:val="0"/>
                <w:szCs w:val="21"/>
              </w:rPr>
              <w:br/>
            </w:r>
            <w:r w:rsidRPr="00EE5267">
              <w:rPr>
                <w:rFonts w:ascii="Segoe UI" w:eastAsia="宋体" w:hAnsi="Segoe UI" w:cs="Segoe UI"/>
                <w:color w:val="323232"/>
                <w:kern w:val="0"/>
                <w:szCs w:val="21"/>
              </w:rPr>
              <w:t>您可通过使用率判断容器的限制值配置是否合理，当使用率过高时，表明容器限制值设置过小，可能会影响容器组的正常运行。</w:t>
            </w:r>
            <w:r w:rsidRPr="00EE5267">
              <w:rPr>
                <w:rFonts w:ascii="Segoe UI" w:eastAsia="宋体" w:hAnsi="Segoe UI" w:cs="Segoe UI"/>
                <w:color w:val="323232"/>
                <w:kern w:val="0"/>
                <w:szCs w:val="21"/>
              </w:rPr>
              <w:br/>
            </w:r>
            <w:r w:rsidRPr="00EE5267">
              <w:rPr>
                <w:rFonts w:ascii="Segoe UI" w:eastAsia="宋体" w:hAnsi="Segoe UI" w:cs="Segoe UI"/>
                <w:b/>
                <w:bCs/>
                <w:color w:val="323232"/>
                <w:kern w:val="0"/>
                <w:szCs w:val="21"/>
              </w:rPr>
              <w:t>使用量</w:t>
            </w:r>
            <w:r w:rsidRPr="00EE5267">
              <w:rPr>
                <w:rFonts w:ascii="Segoe UI" w:eastAsia="宋体" w:hAnsi="Segoe UI" w:cs="Segoe UI"/>
                <w:color w:val="323232"/>
                <w:kern w:val="0"/>
                <w:szCs w:val="21"/>
              </w:rPr>
              <w:t> </w:t>
            </w:r>
            <w:r w:rsidRPr="00EE5267">
              <w:rPr>
                <w:rFonts w:ascii="Segoe UI" w:eastAsia="宋体" w:hAnsi="Segoe UI" w:cs="Segoe UI"/>
                <w:color w:val="323232"/>
                <w:kern w:val="0"/>
                <w:szCs w:val="21"/>
              </w:rPr>
              <w:t>为容器组已使用的资源量。</w:t>
            </w:r>
          </w:p>
        </w:tc>
      </w:tr>
      <w:tr w:rsidR="00EE5267" w:rsidRPr="00EE5267" w:rsidTr="00EE5267">
        <w:tc>
          <w:tcPr>
            <w:tcW w:w="1135" w:type="dxa"/>
            <w:tcBorders>
              <w:bottom w:val="single" w:sz="6" w:space="0" w:color="E5E5E5"/>
              <w:right w:val="single" w:sz="6" w:space="0" w:color="EEEEEE"/>
            </w:tcBorders>
            <w:shd w:val="clear" w:color="auto" w:fill="FFFFFF"/>
            <w:vAlign w:val="center"/>
            <w:hideMark/>
          </w:tcPr>
          <w:p w:rsidR="00EE5267" w:rsidRPr="00EE5267" w:rsidRDefault="00EE5267" w:rsidP="00EE5267">
            <w:pPr>
              <w:widowControl/>
              <w:jc w:val="left"/>
              <w:rPr>
                <w:rFonts w:ascii="Segoe UI" w:eastAsia="宋体" w:hAnsi="Segoe UI" w:cs="Segoe UI"/>
                <w:color w:val="323232"/>
                <w:kern w:val="0"/>
                <w:szCs w:val="21"/>
              </w:rPr>
            </w:pPr>
            <w:r w:rsidRPr="00EE5267">
              <w:rPr>
                <w:rFonts w:ascii="Segoe UI" w:eastAsia="宋体" w:hAnsi="Segoe UI" w:cs="Segoe UI"/>
                <w:b/>
                <w:bCs/>
                <w:color w:val="323232"/>
                <w:kern w:val="0"/>
                <w:szCs w:val="21"/>
              </w:rPr>
              <w:t>内存</w:t>
            </w:r>
          </w:p>
        </w:tc>
        <w:tc>
          <w:tcPr>
            <w:tcW w:w="1843" w:type="dxa"/>
            <w:tcBorders>
              <w:bottom w:val="single" w:sz="6" w:space="0" w:color="E5E5E5"/>
              <w:right w:val="single" w:sz="6" w:space="0" w:color="EEEEEE"/>
            </w:tcBorders>
            <w:shd w:val="clear" w:color="auto" w:fill="FFFFFF"/>
            <w:vAlign w:val="center"/>
            <w:hideMark/>
          </w:tcPr>
          <w:p w:rsidR="00EE5267" w:rsidRPr="00EE5267" w:rsidRDefault="00EE5267" w:rsidP="00EE5267">
            <w:pPr>
              <w:widowControl/>
              <w:jc w:val="left"/>
              <w:rPr>
                <w:rFonts w:ascii="Segoe UI" w:eastAsia="宋体" w:hAnsi="Segoe UI" w:cs="Segoe UI"/>
                <w:color w:val="323232"/>
                <w:kern w:val="0"/>
                <w:szCs w:val="21"/>
              </w:rPr>
            </w:pPr>
            <w:r w:rsidRPr="00EE5267">
              <w:rPr>
                <w:rFonts w:ascii="Segoe UI" w:eastAsia="宋体" w:hAnsi="Segoe UI" w:cs="Segoe UI"/>
                <w:color w:val="323232"/>
                <w:kern w:val="0"/>
                <w:szCs w:val="21"/>
              </w:rPr>
              <w:t>使用率</w:t>
            </w:r>
            <w:r w:rsidRPr="00EE5267">
              <w:rPr>
                <w:rFonts w:ascii="Segoe UI" w:eastAsia="宋体" w:hAnsi="Segoe UI" w:cs="Segoe UI"/>
                <w:color w:val="323232"/>
                <w:kern w:val="0"/>
                <w:szCs w:val="21"/>
              </w:rPr>
              <w:t>/</w:t>
            </w:r>
            <w:r w:rsidRPr="00EE5267">
              <w:rPr>
                <w:rFonts w:ascii="Segoe UI" w:eastAsia="宋体" w:hAnsi="Segoe UI" w:cs="Segoe UI"/>
                <w:color w:val="323232"/>
                <w:kern w:val="0"/>
                <w:szCs w:val="21"/>
              </w:rPr>
              <w:t>使用量</w:t>
            </w:r>
          </w:p>
        </w:tc>
        <w:tc>
          <w:tcPr>
            <w:tcW w:w="7229" w:type="dxa"/>
            <w:tcBorders>
              <w:bottom w:val="single" w:sz="6" w:space="0" w:color="E5E5E5"/>
              <w:right w:val="nil"/>
            </w:tcBorders>
            <w:shd w:val="clear" w:color="auto" w:fill="FFFFFF"/>
            <w:vAlign w:val="center"/>
            <w:hideMark/>
          </w:tcPr>
          <w:p w:rsidR="00EE5267" w:rsidRPr="00EE5267" w:rsidRDefault="00EE5267" w:rsidP="00EE5267">
            <w:pPr>
              <w:widowControl/>
              <w:jc w:val="left"/>
              <w:rPr>
                <w:rFonts w:ascii="Segoe UI" w:eastAsia="宋体" w:hAnsi="Segoe UI" w:cs="Segoe UI"/>
                <w:color w:val="323232"/>
                <w:kern w:val="0"/>
                <w:szCs w:val="21"/>
              </w:rPr>
            </w:pPr>
            <w:r w:rsidRPr="00EE5267">
              <w:rPr>
                <w:rFonts w:ascii="Segoe UI" w:eastAsia="宋体" w:hAnsi="Segoe UI" w:cs="Segoe UI"/>
                <w:b/>
                <w:bCs/>
                <w:color w:val="323232"/>
                <w:kern w:val="0"/>
                <w:szCs w:val="21"/>
              </w:rPr>
              <w:t>使用率</w:t>
            </w:r>
            <w:r w:rsidRPr="00EE5267">
              <w:rPr>
                <w:rFonts w:ascii="Segoe UI" w:eastAsia="宋体" w:hAnsi="Segoe UI" w:cs="Segoe UI"/>
                <w:color w:val="323232"/>
                <w:kern w:val="0"/>
                <w:szCs w:val="21"/>
              </w:rPr>
              <w:t xml:space="preserve"> = </w:t>
            </w:r>
            <w:r w:rsidRPr="00EE5267">
              <w:rPr>
                <w:rFonts w:ascii="Segoe UI" w:eastAsia="宋体" w:hAnsi="Segoe UI" w:cs="Segoe UI"/>
                <w:color w:val="323232"/>
                <w:kern w:val="0"/>
                <w:szCs w:val="21"/>
              </w:rPr>
              <w:t>使用值</w:t>
            </w:r>
            <w:r w:rsidRPr="00EE5267">
              <w:rPr>
                <w:rFonts w:ascii="Segoe UI" w:eastAsia="宋体" w:hAnsi="Segoe UI" w:cs="Segoe UI"/>
                <w:color w:val="323232"/>
                <w:kern w:val="0"/>
                <w:szCs w:val="21"/>
              </w:rPr>
              <w:t>/</w:t>
            </w:r>
            <w:r w:rsidRPr="00EE5267">
              <w:rPr>
                <w:rFonts w:ascii="Segoe UI" w:eastAsia="宋体" w:hAnsi="Segoe UI" w:cs="Segoe UI"/>
                <w:color w:val="323232"/>
                <w:kern w:val="0"/>
                <w:szCs w:val="21"/>
              </w:rPr>
              <w:t>限制值（</w:t>
            </w:r>
            <w:r w:rsidRPr="00EE5267">
              <w:rPr>
                <w:rFonts w:ascii="Segoe UI" w:eastAsia="宋体" w:hAnsi="Segoe UI" w:cs="Segoe UI"/>
                <w:color w:val="323232"/>
                <w:kern w:val="0"/>
                <w:szCs w:val="21"/>
              </w:rPr>
              <w:t>limits</w:t>
            </w:r>
            <w:r w:rsidRPr="00EE5267">
              <w:rPr>
                <w:rFonts w:ascii="Segoe UI" w:eastAsia="宋体" w:hAnsi="Segoe UI" w:cs="Segoe UI"/>
                <w:color w:val="323232"/>
                <w:kern w:val="0"/>
                <w:szCs w:val="21"/>
              </w:rPr>
              <w:t>）</w:t>
            </w:r>
            <w:r w:rsidRPr="00EE5267">
              <w:rPr>
                <w:rFonts w:ascii="Segoe UI" w:eastAsia="宋体" w:hAnsi="Segoe UI" w:cs="Segoe UI"/>
                <w:color w:val="323232"/>
                <w:kern w:val="0"/>
                <w:szCs w:val="21"/>
              </w:rPr>
              <w:br/>
            </w:r>
            <w:r w:rsidRPr="00EE5267">
              <w:rPr>
                <w:rFonts w:ascii="Segoe UI" w:eastAsia="宋体" w:hAnsi="Segoe UI" w:cs="Segoe UI"/>
                <w:color w:val="323232"/>
                <w:kern w:val="0"/>
                <w:szCs w:val="21"/>
              </w:rPr>
              <w:t>您可通过使用率判断容器的限制值配置是否合理，当使用率过高时，表明容器限制值设置过小，可能会影响容器组的正常运行。</w:t>
            </w:r>
            <w:r w:rsidRPr="00EE5267">
              <w:rPr>
                <w:rFonts w:ascii="Segoe UI" w:eastAsia="宋体" w:hAnsi="Segoe UI" w:cs="Segoe UI"/>
                <w:color w:val="323232"/>
                <w:kern w:val="0"/>
                <w:szCs w:val="21"/>
              </w:rPr>
              <w:br/>
            </w:r>
            <w:r w:rsidRPr="00EE5267">
              <w:rPr>
                <w:rFonts w:ascii="Segoe UI" w:eastAsia="宋体" w:hAnsi="Segoe UI" w:cs="Segoe UI"/>
                <w:b/>
                <w:bCs/>
                <w:color w:val="323232"/>
                <w:kern w:val="0"/>
                <w:szCs w:val="21"/>
              </w:rPr>
              <w:t>使用量</w:t>
            </w:r>
            <w:r w:rsidRPr="00EE5267">
              <w:rPr>
                <w:rFonts w:ascii="Segoe UI" w:eastAsia="宋体" w:hAnsi="Segoe UI" w:cs="Segoe UI"/>
                <w:color w:val="323232"/>
                <w:kern w:val="0"/>
                <w:szCs w:val="21"/>
              </w:rPr>
              <w:t> </w:t>
            </w:r>
            <w:r w:rsidRPr="00EE5267">
              <w:rPr>
                <w:rFonts w:ascii="Segoe UI" w:eastAsia="宋体" w:hAnsi="Segoe UI" w:cs="Segoe UI"/>
                <w:color w:val="323232"/>
                <w:kern w:val="0"/>
                <w:szCs w:val="21"/>
              </w:rPr>
              <w:t>为容器组已使用的资源量。</w:t>
            </w:r>
          </w:p>
        </w:tc>
      </w:tr>
      <w:tr w:rsidR="00EE5267" w:rsidRPr="00EE5267" w:rsidTr="00EE5267">
        <w:tc>
          <w:tcPr>
            <w:tcW w:w="1135" w:type="dxa"/>
            <w:tcBorders>
              <w:bottom w:val="single" w:sz="6" w:space="0" w:color="E5E5E5"/>
              <w:right w:val="single" w:sz="6" w:space="0" w:color="EEEEEE"/>
            </w:tcBorders>
            <w:shd w:val="clear" w:color="auto" w:fill="FFFFFF"/>
            <w:vAlign w:val="center"/>
            <w:hideMark/>
          </w:tcPr>
          <w:p w:rsidR="00EE5267" w:rsidRPr="00EE5267" w:rsidRDefault="00EE5267" w:rsidP="00EE5267">
            <w:pPr>
              <w:widowControl/>
              <w:jc w:val="left"/>
              <w:rPr>
                <w:rFonts w:ascii="Segoe UI" w:eastAsia="宋体" w:hAnsi="Segoe UI" w:cs="Segoe UI"/>
                <w:color w:val="323232"/>
                <w:kern w:val="0"/>
                <w:szCs w:val="21"/>
              </w:rPr>
            </w:pPr>
            <w:r w:rsidRPr="00EE5267">
              <w:rPr>
                <w:rFonts w:ascii="Segoe UI" w:eastAsia="宋体" w:hAnsi="Segoe UI" w:cs="Segoe UI"/>
                <w:b/>
                <w:bCs/>
                <w:color w:val="323232"/>
                <w:kern w:val="0"/>
                <w:szCs w:val="21"/>
              </w:rPr>
              <w:t>网络流量</w:t>
            </w:r>
          </w:p>
        </w:tc>
        <w:tc>
          <w:tcPr>
            <w:tcW w:w="1843" w:type="dxa"/>
            <w:tcBorders>
              <w:bottom w:val="single" w:sz="6" w:space="0" w:color="E5E5E5"/>
              <w:right w:val="single" w:sz="6" w:space="0" w:color="EEEEEE"/>
            </w:tcBorders>
            <w:shd w:val="clear" w:color="auto" w:fill="FFFFFF"/>
            <w:vAlign w:val="center"/>
            <w:hideMark/>
          </w:tcPr>
          <w:p w:rsidR="00EE5267" w:rsidRPr="00EE5267" w:rsidRDefault="00EE5267" w:rsidP="00EE5267">
            <w:pPr>
              <w:widowControl/>
              <w:jc w:val="left"/>
              <w:rPr>
                <w:rFonts w:ascii="Segoe UI" w:eastAsia="宋体" w:hAnsi="Segoe UI" w:cs="Segoe UI"/>
                <w:color w:val="323232"/>
                <w:kern w:val="0"/>
                <w:szCs w:val="21"/>
              </w:rPr>
            </w:pPr>
            <w:r w:rsidRPr="00EE5267">
              <w:rPr>
                <w:rFonts w:ascii="Segoe UI" w:eastAsia="宋体" w:hAnsi="Segoe UI" w:cs="Segoe UI"/>
                <w:color w:val="323232"/>
                <w:kern w:val="0"/>
                <w:szCs w:val="21"/>
              </w:rPr>
              <w:t>流入</w:t>
            </w:r>
            <w:r w:rsidRPr="00EE5267">
              <w:rPr>
                <w:rFonts w:ascii="Segoe UI" w:eastAsia="宋体" w:hAnsi="Segoe UI" w:cs="Segoe UI"/>
                <w:color w:val="323232"/>
                <w:kern w:val="0"/>
                <w:szCs w:val="21"/>
              </w:rPr>
              <w:t>/</w:t>
            </w:r>
            <w:r w:rsidRPr="00EE5267">
              <w:rPr>
                <w:rFonts w:ascii="Segoe UI" w:eastAsia="宋体" w:hAnsi="Segoe UI" w:cs="Segoe UI"/>
                <w:color w:val="323232"/>
                <w:kern w:val="0"/>
                <w:szCs w:val="21"/>
              </w:rPr>
              <w:t>流出</w:t>
            </w:r>
          </w:p>
        </w:tc>
        <w:tc>
          <w:tcPr>
            <w:tcW w:w="7229" w:type="dxa"/>
            <w:tcBorders>
              <w:bottom w:val="single" w:sz="6" w:space="0" w:color="E5E5E5"/>
              <w:right w:val="nil"/>
            </w:tcBorders>
            <w:shd w:val="clear" w:color="auto" w:fill="FFFFFF"/>
            <w:vAlign w:val="center"/>
            <w:hideMark/>
          </w:tcPr>
          <w:p w:rsidR="00EE5267" w:rsidRPr="00EE5267" w:rsidRDefault="00EE5267" w:rsidP="00EE5267">
            <w:pPr>
              <w:widowControl/>
              <w:jc w:val="left"/>
              <w:rPr>
                <w:rFonts w:ascii="Segoe UI" w:eastAsia="宋体" w:hAnsi="Segoe UI" w:cs="Segoe UI"/>
                <w:color w:val="323232"/>
                <w:kern w:val="0"/>
                <w:szCs w:val="21"/>
              </w:rPr>
            </w:pPr>
            <w:r w:rsidRPr="00EE5267">
              <w:rPr>
                <w:rFonts w:ascii="Segoe UI" w:eastAsia="宋体" w:hAnsi="Segoe UI" w:cs="Segoe UI"/>
                <w:color w:val="323232"/>
                <w:kern w:val="0"/>
                <w:szCs w:val="21"/>
              </w:rPr>
              <w:t>每秒流入</w:t>
            </w:r>
            <w:r w:rsidRPr="00EE5267">
              <w:rPr>
                <w:rFonts w:ascii="Segoe UI" w:eastAsia="宋体" w:hAnsi="Segoe UI" w:cs="Segoe UI"/>
                <w:color w:val="323232"/>
                <w:kern w:val="0"/>
                <w:szCs w:val="21"/>
              </w:rPr>
              <w:t>/</w:t>
            </w:r>
            <w:r w:rsidRPr="00EE5267">
              <w:rPr>
                <w:rFonts w:ascii="Segoe UI" w:eastAsia="宋体" w:hAnsi="Segoe UI" w:cs="Segoe UI"/>
                <w:color w:val="323232"/>
                <w:kern w:val="0"/>
                <w:szCs w:val="21"/>
              </w:rPr>
              <w:t>流出容器组的网络流量。</w:t>
            </w:r>
          </w:p>
        </w:tc>
      </w:tr>
      <w:tr w:rsidR="00EE5267" w:rsidRPr="00EE5267" w:rsidTr="00EE5267">
        <w:tc>
          <w:tcPr>
            <w:tcW w:w="1135" w:type="dxa"/>
            <w:tcBorders>
              <w:bottom w:val="single" w:sz="6" w:space="0" w:color="E5E5E5"/>
              <w:right w:val="single" w:sz="6" w:space="0" w:color="EEEEEE"/>
            </w:tcBorders>
            <w:shd w:val="clear" w:color="auto" w:fill="FFFFFF"/>
            <w:vAlign w:val="center"/>
            <w:hideMark/>
          </w:tcPr>
          <w:p w:rsidR="00EE5267" w:rsidRPr="00EE5267" w:rsidRDefault="00EE5267" w:rsidP="00EE5267">
            <w:pPr>
              <w:widowControl/>
              <w:jc w:val="left"/>
              <w:rPr>
                <w:rFonts w:ascii="Segoe UI" w:eastAsia="宋体" w:hAnsi="Segoe UI" w:cs="Segoe UI"/>
                <w:color w:val="323232"/>
                <w:kern w:val="0"/>
                <w:szCs w:val="21"/>
              </w:rPr>
            </w:pPr>
            <w:r w:rsidRPr="00EE5267">
              <w:rPr>
                <w:rFonts w:ascii="Segoe UI" w:eastAsia="宋体" w:hAnsi="Segoe UI" w:cs="Segoe UI"/>
                <w:b/>
                <w:bCs/>
                <w:color w:val="323232"/>
                <w:kern w:val="0"/>
                <w:szCs w:val="21"/>
              </w:rPr>
              <w:t>网络报文量</w:t>
            </w:r>
          </w:p>
        </w:tc>
        <w:tc>
          <w:tcPr>
            <w:tcW w:w="1843" w:type="dxa"/>
            <w:tcBorders>
              <w:bottom w:val="single" w:sz="6" w:space="0" w:color="E5E5E5"/>
              <w:right w:val="single" w:sz="6" w:space="0" w:color="EEEEEE"/>
            </w:tcBorders>
            <w:shd w:val="clear" w:color="auto" w:fill="FFFFFF"/>
            <w:vAlign w:val="center"/>
            <w:hideMark/>
          </w:tcPr>
          <w:p w:rsidR="00EE5267" w:rsidRPr="00EE5267" w:rsidRDefault="00EE5267" w:rsidP="00EE5267">
            <w:pPr>
              <w:widowControl/>
              <w:jc w:val="left"/>
              <w:rPr>
                <w:rFonts w:ascii="Segoe UI" w:eastAsia="宋体" w:hAnsi="Segoe UI" w:cs="Segoe UI"/>
                <w:color w:val="323232"/>
                <w:kern w:val="0"/>
                <w:szCs w:val="21"/>
              </w:rPr>
            </w:pPr>
            <w:r w:rsidRPr="00EE5267">
              <w:rPr>
                <w:rFonts w:ascii="Segoe UI" w:eastAsia="宋体" w:hAnsi="Segoe UI" w:cs="Segoe UI"/>
                <w:color w:val="323232"/>
                <w:kern w:val="0"/>
                <w:szCs w:val="21"/>
              </w:rPr>
              <w:t>接收</w:t>
            </w:r>
            <w:r w:rsidRPr="00EE5267">
              <w:rPr>
                <w:rFonts w:ascii="Segoe UI" w:eastAsia="宋体" w:hAnsi="Segoe UI" w:cs="Segoe UI"/>
                <w:color w:val="323232"/>
                <w:kern w:val="0"/>
                <w:szCs w:val="21"/>
              </w:rPr>
              <w:t>/</w:t>
            </w:r>
            <w:r w:rsidRPr="00EE5267">
              <w:rPr>
                <w:rFonts w:ascii="Segoe UI" w:eastAsia="宋体" w:hAnsi="Segoe UI" w:cs="Segoe UI"/>
                <w:color w:val="323232"/>
                <w:kern w:val="0"/>
                <w:szCs w:val="21"/>
              </w:rPr>
              <w:t>发送</w:t>
            </w:r>
          </w:p>
        </w:tc>
        <w:tc>
          <w:tcPr>
            <w:tcW w:w="7229" w:type="dxa"/>
            <w:tcBorders>
              <w:bottom w:val="single" w:sz="6" w:space="0" w:color="E5E5E5"/>
              <w:right w:val="nil"/>
            </w:tcBorders>
            <w:shd w:val="clear" w:color="auto" w:fill="FFFFFF"/>
            <w:vAlign w:val="center"/>
            <w:hideMark/>
          </w:tcPr>
          <w:p w:rsidR="00EE5267" w:rsidRPr="00EE5267" w:rsidRDefault="00EE5267" w:rsidP="00EE5267">
            <w:pPr>
              <w:widowControl/>
              <w:jc w:val="left"/>
              <w:rPr>
                <w:rFonts w:ascii="Segoe UI" w:eastAsia="宋体" w:hAnsi="Segoe UI" w:cs="Segoe UI"/>
                <w:color w:val="323232"/>
                <w:kern w:val="0"/>
                <w:szCs w:val="21"/>
              </w:rPr>
            </w:pPr>
            <w:r w:rsidRPr="00EE5267">
              <w:rPr>
                <w:rFonts w:ascii="Segoe UI" w:eastAsia="宋体" w:hAnsi="Segoe UI" w:cs="Segoe UI"/>
                <w:color w:val="323232"/>
                <w:kern w:val="0"/>
                <w:szCs w:val="21"/>
              </w:rPr>
              <w:t>容器组每秒接收</w:t>
            </w:r>
            <w:r w:rsidRPr="00EE5267">
              <w:rPr>
                <w:rFonts w:ascii="Segoe UI" w:eastAsia="宋体" w:hAnsi="Segoe UI" w:cs="Segoe UI"/>
                <w:color w:val="323232"/>
                <w:kern w:val="0"/>
                <w:szCs w:val="21"/>
              </w:rPr>
              <w:t>/</w:t>
            </w:r>
            <w:r w:rsidRPr="00EE5267">
              <w:rPr>
                <w:rFonts w:ascii="Segoe UI" w:eastAsia="宋体" w:hAnsi="Segoe UI" w:cs="Segoe UI"/>
                <w:color w:val="323232"/>
                <w:kern w:val="0"/>
                <w:szCs w:val="21"/>
              </w:rPr>
              <w:t>发送的网络报文量。</w:t>
            </w:r>
          </w:p>
        </w:tc>
      </w:tr>
    </w:tbl>
    <w:p w:rsidR="00EE5267" w:rsidRPr="00EE5267" w:rsidRDefault="00EE5267" w:rsidP="00CB345A">
      <w:pPr>
        <w:ind w:firstLineChars="202" w:firstLine="424"/>
      </w:pPr>
    </w:p>
    <w:p w:rsidR="007D5546" w:rsidRPr="00125B3A" w:rsidRDefault="007D5546" w:rsidP="00125B3A">
      <w:pPr>
        <w:pStyle w:val="5"/>
        <w:spacing w:before="0" w:after="0" w:line="240" w:lineRule="auto"/>
        <w:rPr>
          <w:sz w:val="21"/>
          <w:szCs w:val="21"/>
        </w:rPr>
      </w:pPr>
      <w:r w:rsidRPr="00125B3A">
        <w:rPr>
          <w:rFonts w:hint="eastAsia"/>
          <w:sz w:val="21"/>
          <w:szCs w:val="21"/>
        </w:rPr>
        <w:t>配置</w:t>
      </w:r>
    </w:p>
    <w:p w:rsidR="007D5546" w:rsidRDefault="007D5546" w:rsidP="00CB345A">
      <w:pPr>
        <w:ind w:firstLineChars="202" w:firstLine="424"/>
      </w:pPr>
      <w:r>
        <w:rPr>
          <w:rFonts w:hint="eastAsia"/>
        </w:rPr>
        <w:t>平台全面对接</w:t>
      </w:r>
      <w:r>
        <w:rPr>
          <w:rFonts w:hint="eastAsia"/>
        </w:rPr>
        <w:t>Kubernetes</w:t>
      </w:r>
      <w:r>
        <w:rPr>
          <w:rFonts w:hint="eastAsia"/>
        </w:rPr>
        <w:t>，支持通过配置字典（</w:t>
      </w:r>
      <w:r>
        <w:rPr>
          <w:rFonts w:hint="eastAsia"/>
        </w:rPr>
        <w:t>ConfigMap</w:t>
      </w:r>
      <w:r>
        <w:rPr>
          <w:rFonts w:hint="eastAsia"/>
        </w:rPr>
        <w:t>）保存配置数据，通过保密字典保存用户需要保密的敏感信息或配置数据。</w:t>
      </w:r>
    </w:p>
    <w:p w:rsidR="007D5546" w:rsidRDefault="007D5546" w:rsidP="00CB345A">
      <w:pPr>
        <w:ind w:firstLineChars="202" w:firstLine="424"/>
      </w:pPr>
      <w:r>
        <w:rPr>
          <w:rFonts w:hint="eastAsia"/>
        </w:rPr>
        <w:t>当创建自定义应用时，通过环境变量可将完整的配置字典、单独的配置项、完整的保密字典引入容器中，即保证了容器化应用的可移植性，又保障了用户敏感数据的安全。</w:t>
      </w:r>
    </w:p>
    <w:p w:rsidR="007D5546" w:rsidRDefault="007D5546" w:rsidP="00125B3A"/>
    <w:p w:rsidR="007D5546" w:rsidRPr="00125B3A" w:rsidRDefault="007D5546" w:rsidP="00125B3A">
      <w:pPr>
        <w:pStyle w:val="6"/>
        <w:spacing w:before="0" w:after="0" w:line="240" w:lineRule="auto"/>
        <w:ind w:firstLineChars="201" w:firstLine="424"/>
        <w:rPr>
          <w:rFonts w:asciiTheme="minorEastAsia" w:eastAsiaTheme="minorEastAsia" w:hAnsiTheme="minorEastAsia"/>
          <w:sz w:val="21"/>
          <w:szCs w:val="21"/>
        </w:rPr>
      </w:pPr>
      <w:r w:rsidRPr="00125B3A">
        <w:rPr>
          <w:rFonts w:asciiTheme="minorEastAsia" w:eastAsiaTheme="minorEastAsia" w:hAnsiTheme="minorEastAsia" w:hint="eastAsia"/>
          <w:sz w:val="21"/>
          <w:szCs w:val="21"/>
        </w:rPr>
        <w:t>配置字典</w:t>
      </w:r>
    </w:p>
    <w:p w:rsidR="007D5546" w:rsidRDefault="007D5546" w:rsidP="00CB345A">
      <w:pPr>
        <w:ind w:firstLineChars="202" w:firstLine="424"/>
      </w:pPr>
      <w:r>
        <w:rPr>
          <w:rFonts w:hint="eastAsia"/>
        </w:rPr>
        <w:t>平台全面对接</w:t>
      </w:r>
      <w:r>
        <w:rPr>
          <w:rFonts w:hint="eastAsia"/>
        </w:rPr>
        <w:t>Kubernetes</w:t>
      </w:r>
      <w:r>
        <w:rPr>
          <w:rFonts w:hint="eastAsia"/>
        </w:rPr>
        <w:t>，支持通过配置字典（</w:t>
      </w:r>
      <w:r>
        <w:rPr>
          <w:rFonts w:hint="eastAsia"/>
        </w:rPr>
        <w:t>ConfigMap</w:t>
      </w:r>
      <w:r>
        <w:rPr>
          <w:rFonts w:hint="eastAsia"/>
        </w:rPr>
        <w:t>），用键值对保存配置数据，可以保存单个属性，也可以保存配置文件。使用配置，实现对容器化应用的配置管理，使配置与镜像内容分离，保持容器化应用的可移植性。</w:t>
      </w:r>
    </w:p>
    <w:p w:rsidR="007D5546" w:rsidRDefault="007D5546" w:rsidP="00CB345A">
      <w:pPr>
        <w:ind w:firstLineChars="202" w:firstLine="424"/>
      </w:pPr>
      <w:r>
        <w:rPr>
          <w:rFonts w:hint="eastAsia"/>
        </w:rPr>
        <w:t>支持通过环境变量、配置引用的方式，引用整个配置字典或其中的部分配置项。</w:t>
      </w:r>
    </w:p>
    <w:p w:rsidR="007D5546" w:rsidRDefault="007D5546" w:rsidP="00CB345A">
      <w:pPr>
        <w:ind w:firstLineChars="202" w:firstLine="424"/>
      </w:pPr>
      <w:r>
        <w:rPr>
          <w:rFonts w:hint="eastAsia"/>
        </w:rPr>
        <w:t>Pod</w:t>
      </w:r>
      <w:r>
        <w:rPr>
          <w:rFonts w:hint="eastAsia"/>
        </w:rPr>
        <w:t>只能使用同一个命名空间内的配置字典。</w:t>
      </w:r>
    </w:p>
    <w:p w:rsidR="007D5546" w:rsidRDefault="007D5546" w:rsidP="00125B3A"/>
    <w:p w:rsidR="007D5546" w:rsidRPr="00125B3A" w:rsidRDefault="007D5546" w:rsidP="00125B3A">
      <w:pPr>
        <w:pStyle w:val="7"/>
        <w:spacing w:before="0" w:after="0" w:line="240" w:lineRule="auto"/>
        <w:ind w:firstLineChars="202" w:firstLine="426"/>
        <w:rPr>
          <w:sz w:val="21"/>
          <w:szCs w:val="21"/>
        </w:rPr>
      </w:pPr>
      <w:r w:rsidRPr="00125B3A">
        <w:rPr>
          <w:rFonts w:hint="eastAsia"/>
          <w:sz w:val="21"/>
          <w:szCs w:val="21"/>
        </w:rPr>
        <w:t>查看配置字典列表</w:t>
      </w:r>
    </w:p>
    <w:p w:rsidR="007D5546" w:rsidRDefault="007D5546" w:rsidP="00CB345A">
      <w:pPr>
        <w:ind w:firstLineChars="202" w:firstLine="424"/>
      </w:pPr>
      <w:r>
        <w:rPr>
          <w:rFonts w:hint="eastAsia"/>
        </w:rPr>
        <w:t>查看当前命名空间下已创建的配置字典列表。</w:t>
      </w:r>
    </w:p>
    <w:p w:rsidR="007D5546" w:rsidRDefault="007D5546" w:rsidP="00CB345A">
      <w:pPr>
        <w:ind w:firstLineChars="202" w:firstLine="424"/>
      </w:pPr>
      <w:r>
        <w:rPr>
          <w:rFonts w:hint="eastAsia"/>
        </w:rPr>
        <w:t>当命名空间为联邦命名空间时，则列表中会包括通过联邦应用同步创建的联邦资源（名</w:t>
      </w:r>
      <w:r>
        <w:rPr>
          <w:rFonts w:hint="eastAsia"/>
        </w:rPr>
        <w:lastRenderedPageBreak/>
        <w:t>称旁边带有</w:t>
      </w:r>
      <w:r w:rsidR="00125B3A">
        <w:rPr>
          <w:noProof/>
        </w:rPr>
        <w:drawing>
          <wp:inline distT="0" distB="0" distL="0" distR="0" wp14:anchorId="4CCCBC64" wp14:editId="13BF643A">
            <wp:extent cx="120072" cy="132080"/>
            <wp:effectExtent l="0" t="0" r="0" b="127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20992" cy="133092"/>
                    </a:xfrm>
                    <a:prstGeom prst="rect">
                      <a:avLst/>
                    </a:prstGeom>
                  </pic:spPr>
                </pic:pic>
              </a:graphicData>
            </a:graphic>
          </wp:inline>
        </w:drawing>
      </w:r>
      <w:r>
        <w:rPr>
          <w:rFonts w:hint="eastAsia"/>
        </w:rPr>
        <w:t>图标）。</w:t>
      </w:r>
    </w:p>
    <w:p w:rsidR="007D5546" w:rsidRPr="00125B3A" w:rsidRDefault="007D5546" w:rsidP="00CB345A">
      <w:pPr>
        <w:ind w:firstLineChars="202" w:firstLine="426"/>
        <w:rPr>
          <w:rFonts w:ascii="黑体" w:eastAsia="黑体" w:hAnsi="黑体"/>
          <w:b/>
        </w:rPr>
      </w:pPr>
      <w:r w:rsidRPr="00125B3A">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登录平台，切换至业务视图，进入待查看配置字典的命名空间。</w:t>
      </w:r>
    </w:p>
    <w:p w:rsidR="007D5546" w:rsidRDefault="007D5546" w:rsidP="00CB345A">
      <w:pPr>
        <w:ind w:firstLineChars="202" w:firstLine="424"/>
      </w:pPr>
      <w:r>
        <w:rPr>
          <w:rFonts w:hint="eastAsia"/>
        </w:rPr>
        <w:t>2.</w:t>
      </w:r>
      <w:r>
        <w:rPr>
          <w:rFonts w:hint="eastAsia"/>
        </w:rPr>
        <w:t>在左侧导航栏中单击</w:t>
      </w:r>
      <w:r w:rsidRPr="00125B3A">
        <w:rPr>
          <w:rFonts w:hint="eastAsia"/>
          <w:b/>
        </w:rPr>
        <w:t>配置</w:t>
      </w:r>
      <w:r w:rsidRPr="00125B3A">
        <w:rPr>
          <w:rFonts w:hint="eastAsia"/>
          <w:b/>
        </w:rPr>
        <w:t>&gt;</w:t>
      </w:r>
      <w:r w:rsidRPr="00125B3A">
        <w:rPr>
          <w:rFonts w:hint="eastAsia"/>
          <w:b/>
        </w:rPr>
        <w:t>配置字典</w:t>
      </w:r>
      <w:r>
        <w:rPr>
          <w:rFonts w:hint="eastAsia"/>
        </w:rPr>
        <w:t>，进入配置字典列表页面。</w:t>
      </w:r>
    </w:p>
    <w:p w:rsidR="007D5546" w:rsidRDefault="007D5546" w:rsidP="00CB345A">
      <w:pPr>
        <w:ind w:firstLineChars="202" w:firstLine="424"/>
      </w:pPr>
      <w:r>
        <w:rPr>
          <w:rFonts w:hint="eastAsia"/>
        </w:rPr>
        <w:t>在配置字典列表页面，可查看配置字典的以下信息：</w:t>
      </w:r>
    </w:p>
    <w:tbl>
      <w:tblPr>
        <w:tblW w:w="10065" w:type="dxa"/>
        <w:tblInd w:w="-851" w:type="dxa"/>
        <w:shd w:val="clear" w:color="auto" w:fill="FFFFFF"/>
        <w:tblCellMar>
          <w:left w:w="0" w:type="dxa"/>
          <w:right w:w="0" w:type="dxa"/>
        </w:tblCellMar>
        <w:tblLook w:val="04A0" w:firstRow="1" w:lastRow="0" w:firstColumn="1" w:lastColumn="0" w:noHBand="0" w:noVBand="1"/>
      </w:tblPr>
      <w:tblGrid>
        <w:gridCol w:w="993"/>
        <w:gridCol w:w="9072"/>
      </w:tblGrid>
      <w:tr w:rsidR="00125B3A" w:rsidRPr="00125B3A" w:rsidTr="00125B3A">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125B3A" w:rsidRPr="00125B3A" w:rsidRDefault="00125B3A" w:rsidP="00125B3A">
            <w:pPr>
              <w:widowControl/>
              <w:jc w:val="left"/>
              <w:rPr>
                <w:rFonts w:ascii="Segoe UI" w:eastAsia="宋体" w:hAnsi="Segoe UI" w:cs="Segoe UI"/>
                <w:b/>
                <w:bCs/>
                <w:color w:val="000000"/>
                <w:kern w:val="0"/>
                <w:szCs w:val="21"/>
              </w:rPr>
            </w:pPr>
            <w:r w:rsidRPr="00125B3A">
              <w:rPr>
                <w:rFonts w:ascii="Segoe UI" w:eastAsia="宋体" w:hAnsi="Segoe UI" w:cs="Segoe UI"/>
                <w:b/>
                <w:bCs/>
                <w:color w:val="000000"/>
                <w:kern w:val="0"/>
                <w:szCs w:val="21"/>
              </w:rPr>
              <w:t>参数</w:t>
            </w:r>
          </w:p>
        </w:tc>
        <w:tc>
          <w:tcPr>
            <w:tcW w:w="9072" w:type="dxa"/>
            <w:tcBorders>
              <w:top w:val="single" w:sz="6" w:space="0" w:color="EEEEEE"/>
              <w:bottom w:val="single" w:sz="6" w:space="0" w:color="EEEEEE"/>
              <w:right w:val="nil"/>
            </w:tcBorders>
            <w:shd w:val="clear" w:color="auto" w:fill="F6F6F6"/>
            <w:vAlign w:val="center"/>
            <w:hideMark/>
          </w:tcPr>
          <w:p w:rsidR="00125B3A" w:rsidRPr="00125B3A" w:rsidRDefault="00125B3A" w:rsidP="00125B3A">
            <w:pPr>
              <w:widowControl/>
              <w:jc w:val="left"/>
              <w:rPr>
                <w:rFonts w:ascii="Segoe UI" w:eastAsia="宋体" w:hAnsi="Segoe UI" w:cs="Segoe UI"/>
                <w:b/>
                <w:bCs/>
                <w:color w:val="000000"/>
                <w:kern w:val="0"/>
                <w:szCs w:val="21"/>
              </w:rPr>
            </w:pPr>
            <w:r w:rsidRPr="00125B3A">
              <w:rPr>
                <w:rFonts w:ascii="Segoe UI" w:eastAsia="宋体" w:hAnsi="Segoe UI" w:cs="Segoe UI"/>
                <w:b/>
                <w:bCs/>
                <w:color w:val="000000"/>
                <w:kern w:val="0"/>
                <w:szCs w:val="21"/>
              </w:rPr>
              <w:t>说明</w:t>
            </w:r>
          </w:p>
        </w:tc>
      </w:tr>
      <w:tr w:rsidR="00125B3A" w:rsidRPr="00125B3A" w:rsidTr="00125B3A">
        <w:tc>
          <w:tcPr>
            <w:tcW w:w="993" w:type="dxa"/>
            <w:tcBorders>
              <w:bottom w:val="single" w:sz="6" w:space="0" w:color="E5E5E5"/>
              <w:right w:val="single" w:sz="6" w:space="0" w:color="EEEEEE"/>
            </w:tcBorders>
            <w:shd w:val="clear" w:color="auto" w:fill="FFFFFF"/>
            <w:vAlign w:val="center"/>
            <w:hideMark/>
          </w:tcPr>
          <w:p w:rsidR="00125B3A" w:rsidRPr="00125B3A" w:rsidRDefault="00125B3A" w:rsidP="00125B3A">
            <w:pPr>
              <w:widowControl/>
              <w:jc w:val="left"/>
              <w:rPr>
                <w:rFonts w:ascii="Segoe UI" w:eastAsia="宋体" w:hAnsi="Segoe UI" w:cs="Segoe UI"/>
                <w:color w:val="323232"/>
                <w:kern w:val="0"/>
                <w:szCs w:val="21"/>
              </w:rPr>
            </w:pPr>
            <w:r w:rsidRPr="00125B3A">
              <w:rPr>
                <w:rFonts w:ascii="Segoe UI" w:eastAsia="宋体" w:hAnsi="Segoe UI" w:cs="Segoe UI"/>
                <w:b/>
                <w:bCs/>
                <w:color w:val="323232"/>
                <w:kern w:val="0"/>
                <w:szCs w:val="21"/>
              </w:rPr>
              <w:t>名称</w:t>
            </w:r>
          </w:p>
        </w:tc>
        <w:tc>
          <w:tcPr>
            <w:tcW w:w="9072" w:type="dxa"/>
            <w:tcBorders>
              <w:bottom w:val="single" w:sz="6" w:space="0" w:color="E5E5E5"/>
              <w:right w:val="nil"/>
            </w:tcBorders>
            <w:shd w:val="clear" w:color="auto" w:fill="FFFFFF"/>
            <w:vAlign w:val="center"/>
            <w:hideMark/>
          </w:tcPr>
          <w:p w:rsidR="00125B3A" w:rsidRPr="00125B3A" w:rsidRDefault="00125B3A" w:rsidP="00125B3A">
            <w:pPr>
              <w:widowControl/>
              <w:jc w:val="left"/>
              <w:rPr>
                <w:rFonts w:ascii="Segoe UI" w:eastAsia="宋体" w:hAnsi="Segoe UI" w:cs="Segoe UI"/>
                <w:color w:val="323232"/>
                <w:kern w:val="0"/>
                <w:szCs w:val="21"/>
              </w:rPr>
            </w:pPr>
            <w:r w:rsidRPr="00125B3A">
              <w:rPr>
                <w:rFonts w:ascii="Segoe UI" w:eastAsia="宋体" w:hAnsi="Segoe UI" w:cs="Segoe UI"/>
                <w:color w:val="323232"/>
                <w:kern w:val="0"/>
                <w:szCs w:val="21"/>
              </w:rPr>
              <w:t>配置字典的名称。</w:t>
            </w:r>
            <w:r w:rsidRPr="00125B3A">
              <w:rPr>
                <w:rFonts w:ascii="Segoe UI" w:eastAsia="宋体" w:hAnsi="Segoe UI" w:cs="Segoe UI"/>
                <w:color w:val="323232"/>
                <w:kern w:val="0"/>
                <w:szCs w:val="21"/>
              </w:rPr>
              <w:br/>
            </w:r>
            <w:r w:rsidRPr="00125B3A">
              <w:rPr>
                <w:rFonts w:ascii="Segoe UI" w:eastAsia="宋体" w:hAnsi="Segoe UI" w:cs="Segoe UI"/>
                <w:color w:val="323232"/>
                <w:kern w:val="0"/>
                <w:szCs w:val="21"/>
              </w:rPr>
              <w:t>名称旁边带有</w:t>
            </w:r>
            <w:r>
              <w:rPr>
                <w:noProof/>
              </w:rPr>
              <w:drawing>
                <wp:inline distT="0" distB="0" distL="0" distR="0" wp14:anchorId="5CC59A65" wp14:editId="23C102C3">
                  <wp:extent cx="116840" cy="128525"/>
                  <wp:effectExtent l="0" t="0" r="0" b="508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18012" cy="129815"/>
                          </a:xfrm>
                          <a:prstGeom prst="rect">
                            <a:avLst/>
                          </a:prstGeom>
                        </pic:spPr>
                      </pic:pic>
                    </a:graphicData>
                  </a:graphic>
                </wp:inline>
              </w:drawing>
            </w:r>
            <w:r w:rsidRPr="00125B3A">
              <w:rPr>
                <w:rFonts w:ascii="Segoe UI" w:eastAsia="宋体" w:hAnsi="Segoe UI" w:cs="Segoe UI"/>
                <w:color w:val="323232"/>
                <w:kern w:val="0"/>
                <w:szCs w:val="21"/>
              </w:rPr>
              <w:t>图标时，表明该配置字典为属于某个联邦应用的联邦配置字典。</w:t>
            </w:r>
          </w:p>
        </w:tc>
      </w:tr>
      <w:tr w:rsidR="00125B3A" w:rsidRPr="00125B3A" w:rsidTr="00125B3A">
        <w:tc>
          <w:tcPr>
            <w:tcW w:w="993" w:type="dxa"/>
            <w:tcBorders>
              <w:bottom w:val="single" w:sz="6" w:space="0" w:color="E5E5E5"/>
              <w:right w:val="single" w:sz="6" w:space="0" w:color="EEEEEE"/>
            </w:tcBorders>
            <w:shd w:val="clear" w:color="auto" w:fill="FFFFFF"/>
            <w:vAlign w:val="center"/>
            <w:hideMark/>
          </w:tcPr>
          <w:p w:rsidR="00125B3A" w:rsidRPr="00125B3A" w:rsidRDefault="00125B3A" w:rsidP="00125B3A">
            <w:pPr>
              <w:widowControl/>
              <w:jc w:val="left"/>
              <w:rPr>
                <w:rFonts w:ascii="Segoe UI" w:eastAsia="宋体" w:hAnsi="Segoe UI" w:cs="Segoe UI"/>
                <w:color w:val="323232"/>
                <w:kern w:val="0"/>
                <w:szCs w:val="21"/>
              </w:rPr>
            </w:pPr>
            <w:r w:rsidRPr="00125B3A">
              <w:rPr>
                <w:rFonts w:ascii="Segoe UI" w:eastAsia="宋体" w:hAnsi="Segoe UI" w:cs="Segoe UI"/>
                <w:b/>
                <w:bCs/>
                <w:color w:val="323232"/>
                <w:kern w:val="0"/>
                <w:szCs w:val="21"/>
              </w:rPr>
              <w:t>创建时间</w:t>
            </w:r>
          </w:p>
        </w:tc>
        <w:tc>
          <w:tcPr>
            <w:tcW w:w="9072" w:type="dxa"/>
            <w:tcBorders>
              <w:bottom w:val="single" w:sz="6" w:space="0" w:color="E5E5E5"/>
              <w:right w:val="nil"/>
            </w:tcBorders>
            <w:shd w:val="clear" w:color="auto" w:fill="FFFFFF"/>
            <w:vAlign w:val="center"/>
            <w:hideMark/>
          </w:tcPr>
          <w:p w:rsidR="00125B3A" w:rsidRPr="00125B3A" w:rsidRDefault="00125B3A" w:rsidP="00125B3A">
            <w:pPr>
              <w:widowControl/>
              <w:jc w:val="left"/>
              <w:rPr>
                <w:rFonts w:ascii="Segoe UI" w:eastAsia="宋体" w:hAnsi="Segoe UI" w:cs="Segoe UI"/>
                <w:color w:val="323232"/>
                <w:kern w:val="0"/>
                <w:szCs w:val="21"/>
              </w:rPr>
            </w:pPr>
            <w:r w:rsidRPr="00125B3A">
              <w:rPr>
                <w:rFonts w:ascii="Segoe UI" w:eastAsia="宋体" w:hAnsi="Segoe UI" w:cs="Segoe UI"/>
                <w:color w:val="323232"/>
                <w:kern w:val="0"/>
                <w:szCs w:val="21"/>
              </w:rPr>
              <w:t>配置字典在平台上创建的时间。</w:t>
            </w:r>
          </w:p>
        </w:tc>
      </w:tr>
      <w:tr w:rsidR="00125B3A" w:rsidRPr="00125B3A" w:rsidTr="00125B3A">
        <w:tc>
          <w:tcPr>
            <w:tcW w:w="993" w:type="dxa"/>
            <w:tcBorders>
              <w:bottom w:val="single" w:sz="6" w:space="0" w:color="E5E5E5"/>
              <w:right w:val="single" w:sz="6" w:space="0" w:color="EEEEEE"/>
            </w:tcBorders>
            <w:shd w:val="clear" w:color="auto" w:fill="FFFFFF"/>
            <w:vAlign w:val="center"/>
            <w:hideMark/>
          </w:tcPr>
          <w:p w:rsidR="00125B3A" w:rsidRPr="00125B3A" w:rsidRDefault="00125B3A" w:rsidP="00125B3A">
            <w:pPr>
              <w:widowControl/>
              <w:jc w:val="left"/>
              <w:rPr>
                <w:rFonts w:ascii="Segoe UI" w:eastAsia="宋体" w:hAnsi="Segoe UI" w:cs="Segoe UI"/>
                <w:color w:val="323232"/>
                <w:kern w:val="0"/>
                <w:szCs w:val="21"/>
              </w:rPr>
            </w:pPr>
            <w:r w:rsidRPr="00125B3A">
              <w:rPr>
                <w:rFonts w:ascii="Segoe UI" w:eastAsia="宋体" w:hAnsi="Segoe UI" w:cs="Segoe UI"/>
                <w:b/>
                <w:bCs/>
                <w:color w:val="323232"/>
                <w:kern w:val="0"/>
                <w:szCs w:val="21"/>
              </w:rPr>
              <w:t>快捷操作</w:t>
            </w:r>
          </w:p>
        </w:tc>
        <w:tc>
          <w:tcPr>
            <w:tcW w:w="9072" w:type="dxa"/>
            <w:tcBorders>
              <w:bottom w:val="single" w:sz="6" w:space="0" w:color="E5E5E5"/>
              <w:right w:val="nil"/>
            </w:tcBorders>
            <w:shd w:val="clear" w:color="auto" w:fill="FFFFFF"/>
            <w:vAlign w:val="center"/>
            <w:hideMark/>
          </w:tcPr>
          <w:p w:rsidR="00125B3A" w:rsidRPr="00125B3A" w:rsidRDefault="00125B3A" w:rsidP="00E04372">
            <w:pPr>
              <w:widowControl/>
              <w:jc w:val="left"/>
              <w:rPr>
                <w:rFonts w:ascii="Segoe UI" w:eastAsia="宋体" w:hAnsi="Segoe UI" w:cs="Segoe UI"/>
                <w:color w:val="323232"/>
                <w:kern w:val="0"/>
                <w:szCs w:val="21"/>
              </w:rPr>
            </w:pPr>
            <w:r w:rsidRPr="00125B3A">
              <w:rPr>
                <w:rFonts w:ascii="Segoe UI" w:eastAsia="宋体" w:hAnsi="Segoe UI" w:cs="Segoe UI"/>
                <w:color w:val="323232"/>
                <w:kern w:val="0"/>
                <w:szCs w:val="21"/>
              </w:rPr>
              <w:t>单击配置字典记录右侧的</w:t>
            </w:r>
            <w:r w:rsidR="00E04372">
              <w:rPr>
                <w:noProof/>
              </w:rPr>
              <w:drawing>
                <wp:inline distT="0" distB="0" distL="0" distR="0" wp14:anchorId="08E817CE" wp14:editId="4AE5E55E">
                  <wp:extent cx="91440" cy="137160"/>
                  <wp:effectExtent l="0" t="0" r="381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sidRPr="00125B3A">
              <w:rPr>
                <w:rFonts w:ascii="Segoe UI" w:eastAsia="宋体" w:hAnsi="Segoe UI" w:cs="Segoe UI"/>
                <w:color w:val="323232"/>
                <w:kern w:val="0"/>
                <w:szCs w:val="21"/>
              </w:rPr>
              <w:t>图标，选择对配置字典执行以下操作：</w:t>
            </w:r>
            <w:r w:rsidRPr="00125B3A">
              <w:rPr>
                <w:rFonts w:ascii="Segoe UI" w:eastAsia="宋体" w:hAnsi="Segoe UI" w:cs="Segoe UI"/>
                <w:color w:val="323232"/>
                <w:kern w:val="0"/>
                <w:szCs w:val="21"/>
              </w:rPr>
              <w:br/>
            </w:r>
            <w:r w:rsidRPr="00125B3A">
              <w:rPr>
                <w:rFonts w:ascii="Segoe UI" w:eastAsia="宋体" w:hAnsi="Segoe UI" w:cs="Segoe UI"/>
                <w:b/>
                <w:bCs/>
                <w:color w:val="323232"/>
                <w:kern w:val="0"/>
                <w:szCs w:val="21"/>
              </w:rPr>
              <w:t>更新配置字典</w:t>
            </w:r>
            <w:r w:rsidRPr="00125B3A">
              <w:rPr>
                <w:rFonts w:ascii="Segoe UI" w:eastAsia="宋体" w:hAnsi="Segoe UI" w:cs="Segoe UI"/>
                <w:color w:val="323232"/>
                <w:kern w:val="0"/>
                <w:szCs w:val="21"/>
              </w:rPr>
              <w:t>：更新配置字典的基本信息。</w:t>
            </w:r>
            <w:r w:rsidRPr="00125B3A">
              <w:rPr>
                <w:rFonts w:ascii="Segoe UI" w:eastAsia="宋体" w:hAnsi="Segoe UI" w:cs="Segoe UI"/>
                <w:color w:val="323232"/>
                <w:kern w:val="0"/>
                <w:szCs w:val="21"/>
              </w:rPr>
              <w:br/>
            </w:r>
            <w:r w:rsidRPr="00125B3A">
              <w:rPr>
                <w:rFonts w:ascii="Segoe UI" w:eastAsia="宋体" w:hAnsi="Segoe UI" w:cs="Segoe UI"/>
                <w:b/>
                <w:bCs/>
                <w:color w:val="323232"/>
                <w:kern w:val="0"/>
                <w:szCs w:val="21"/>
              </w:rPr>
              <w:t>删除配置字典</w:t>
            </w:r>
            <w:r w:rsidRPr="00125B3A">
              <w:rPr>
                <w:rFonts w:ascii="Segoe UI" w:eastAsia="宋体" w:hAnsi="Segoe UI" w:cs="Segoe UI"/>
                <w:color w:val="323232"/>
                <w:kern w:val="0"/>
                <w:szCs w:val="21"/>
              </w:rPr>
              <w:t>：删除配置字典。</w:t>
            </w:r>
            <w:r w:rsidRPr="00125B3A">
              <w:rPr>
                <w:rFonts w:ascii="Segoe UI" w:eastAsia="宋体" w:hAnsi="Segoe UI" w:cs="Segoe UI"/>
                <w:color w:val="323232"/>
                <w:kern w:val="0"/>
                <w:szCs w:val="21"/>
              </w:rPr>
              <w:br/>
            </w:r>
            <w:r w:rsidRPr="00125B3A">
              <w:rPr>
                <w:rFonts w:ascii="Segoe UI" w:eastAsia="宋体" w:hAnsi="Segoe UI" w:cs="Segoe UI"/>
                <w:b/>
                <w:bCs/>
                <w:color w:val="323232"/>
                <w:kern w:val="0"/>
                <w:szCs w:val="21"/>
              </w:rPr>
              <w:t>注意</w:t>
            </w:r>
            <w:r w:rsidRPr="00125B3A">
              <w:rPr>
                <w:rFonts w:ascii="Segoe UI" w:eastAsia="宋体" w:hAnsi="Segoe UI" w:cs="Segoe UI"/>
                <w:color w:val="323232"/>
                <w:kern w:val="0"/>
                <w:szCs w:val="21"/>
              </w:rPr>
              <w:t>：属于联邦应用的配置字典仅支持查看，不支持更新或删除。如需修改联邦资源，仅能通过更新控制集群下命名空间中的联邦应用来更新这些联邦资源。</w:t>
            </w:r>
          </w:p>
        </w:tc>
      </w:tr>
    </w:tbl>
    <w:p w:rsidR="007D5546" w:rsidRPr="00E04372" w:rsidRDefault="007D5546" w:rsidP="00CB345A">
      <w:pPr>
        <w:ind w:firstLineChars="202" w:firstLine="426"/>
        <w:rPr>
          <w:b/>
        </w:rPr>
      </w:pPr>
      <w:r w:rsidRPr="00E04372">
        <w:rPr>
          <w:rFonts w:hint="eastAsia"/>
          <w:b/>
        </w:rPr>
        <w:t>提示：</w:t>
      </w:r>
    </w:p>
    <w:p w:rsidR="007D5546" w:rsidRDefault="007D5546" w:rsidP="00546C4E">
      <w:pPr>
        <w:pStyle w:val="a3"/>
        <w:numPr>
          <w:ilvl w:val="0"/>
          <w:numId w:val="150"/>
        </w:numPr>
        <w:ind w:firstLineChars="0"/>
      </w:pPr>
      <w:r>
        <w:rPr>
          <w:rFonts w:hint="eastAsia"/>
        </w:rPr>
        <w:t>单击列表右上方的搜索框，可输入名称进行模糊搜索。</w:t>
      </w:r>
    </w:p>
    <w:p w:rsidR="007D5546" w:rsidRDefault="007D5546" w:rsidP="00546C4E">
      <w:pPr>
        <w:pStyle w:val="a3"/>
        <w:numPr>
          <w:ilvl w:val="0"/>
          <w:numId w:val="150"/>
        </w:numPr>
        <w:ind w:firstLineChars="0"/>
      </w:pPr>
      <w:r>
        <w:rPr>
          <w:rFonts w:hint="eastAsia"/>
        </w:rPr>
        <w:t>单击搜索框右侧的</w:t>
      </w:r>
      <w:r w:rsidR="00E04372" w:rsidRPr="00F06786">
        <w:rPr>
          <w:noProof/>
        </w:rPr>
        <w:drawing>
          <wp:inline distT="0" distB="0" distL="0" distR="0">
            <wp:extent cx="142240" cy="147320"/>
            <wp:effectExtent l="0" t="0" r="0" b="508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240" cy="147320"/>
                    </a:xfrm>
                    <a:prstGeom prst="rect">
                      <a:avLst/>
                    </a:prstGeom>
                    <a:noFill/>
                    <a:ln>
                      <a:noFill/>
                    </a:ln>
                  </pic:spPr>
                </pic:pic>
              </a:graphicData>
            </a:graphic>
          </wp:inline>
        </w:drawing>
      </w:r>
      <w:r>
        <w:rPr>
          <w:rFonts w:hint="eastAsia"/>
        </w:rPr>
        <w:t>按钮，可刷新列表。</w:t>
      </w:r>
    </w:p>
    <w:p w:rsidR="007D5546" w:rsidRDefault="007D5546" w:rsidP="00CB345A">
      <w:pPr>
        <w:ind w:firstLineChars="202" w:firstLine="424"/>
      </w:pPr>
    </w:p>
    <w:p w:rsidR="007D5546" w:rsidRPr="00E04372" w:rsidRDefault="007D5546" w:rsidP="00E04372">
      <w:pPr>
        <w:pStyle w:val="7"/>
        <w:spacing w:before="0" w:after="0" w:line="240" w:lineRule="auto"/>
        <w:ind w:firstLineChars="202" w:firstLine="426"/>
        <w:rPr>
          <w:sz w:val="21"/>
          <w:szCs w:val="21"/>
        </w:rPr>
      </w:pPr>
      <w:r w:rsidRPr="00E04372">
        <w:rPr>
          <w:rFonts w:hint="eastAsia"/>
          <w:sz w:val="21"/>
          <w:szCs w:val="21"/>
        </w:rPr>
        <w:t>创建配置字典</w:t>
      </w:r>
    </w:p>
    <w:p w:rsidR="007D5546" w:rsidRDefault="007D5546" w:rsidP="00CB345A">
      <w:pPr>
        <w:ind w:firstLineChars="202" w:firstLine="424"/>
      </w:pPr>
      <w:r>
        <w:rPr>
          <w:rFonts w:hint="eastAsia"/>
        </w:rPr>
        <w:t>通过填写可视化</w:t>
      </w:r>
      <w:r>
        <w:rPr>
          <w:rFonts w:hint="eastAsia"/>
        </w:rPr>
        <w:t>UI</w:t>
      </w:r>
      <w:r>
        <w:rPr>
          <w:rFonts w:hint="eastAsia"/>
        </w:rPr>
        <w:t>表单，或自定义</w:t>
      </w:r>
      <w:r>
        <w:rPr>
          <w:rFonts w:hint="eastAsia"/>
        </w:rPr>
        <w:t>YAML</w:t>
      </w:r>
      <w:r>
        <w:rPr>
          <w:rFonts w:hint="eastAsia"/>
        </w:rPr>
        <w:t>编排文件创建配置字典，进行配置管理。</w:t>
      </w:r>
    </w:p>
    <w:p w:rsidR="007D5546" w:rsidRPr="00E04372" w:rsidRDefault="007D5546" w:rsidP="00CB345A">
      <w:pPr>
        <w:ind w:firstLineChars="202" w:firstLine="426"/>
        <w:rPr>
          <w:rFonts w:ascii="黑体" w:eastAsia="黑体" w:hAnsi="黑体"/>
          <w:b/>
        </w:rPr>
      </w:pPr>
      <w:r w:rsidRPr="00E04372">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登录平台，切换至业务视图，进入要创建配置字典的命名空间。</w:t>
      </w:r>
    </w:p>
    <w:p w:rsidR="007D5546" w:rsidRDefault="007D5546" w:rsidP="00CB345A">
      <w:pPr>
        <w:ind w:firstLineChars="202" w:firstLine="424"/>
      </w:pPr>
      <w:r>
        <w:rPr>
          <w:rFonts w:hint="eastAsia"/>
        </w:rPr>
        <w:t>2.</w:t>
      </w:r>
      <w:r>
        <w:rPr>
          <w:rFonts w:hint="eastAsia"/>
        </w:rPr>
        <w:t>在左侧导航栏中单击</w:t>
      </w:r>
      <w:r w:rsidRPr="00E04372">
        <w:rPr>
          <w:rFonts w:hint="eastAsia"/>
          <w:b/>
        </w:rPr>
        <w:t>配置</w:t>
      </w:r>
      <w:r w:rsidRPr="00E04372">
        <w:rPr>
          <w:rFonts w:hint="eastAsia"/>
          <w:b/>
        </w:rPr>
        <w:t>&gt;</w:t>
      </w:r>
      <w:r w:rsidRPr="00E04372">
        <w:rPr>
          <w:rFonts w:hint="eastAsia"/>
          <w:b/>
        </w:rPr>
        <w:t>配置字典</w:t>
      </w:r>
      <w:r>
        <w:rPr>
          <w:rFonts w:hint="eastAsia"/>
        </w:rPr>
        <w:t>，进入配置字典列表页面。</w:t>
      </w:r>
    </w:p>
    <w:p w:rsidR="007D5546" w:rsidRDefault="007D5546" w:rsidP="00CB345A">
      <w:pPr>
        <w:ind w:firstLineChars="202" w:firstLine="424"/>
      </w:pPr>
      <w:r>
        <w:rPr>
          <w:rFonts w:hint="eastAsia"/>
        </w:rPr>
        <w:t>3.</w:t>
      </w:r>
      <w:r>
        <w:rPr>
          <w:rFonts w:hint="eastAsia"/>
        </w:rPr>
        <w:t>单击创建配置按钮，进入创建配置字典页面，默认使用表单形式创建。</w:t>
      </w:r>
    </w:p>
    <w:p w:rsidR="007D5546" w:rsidRDefault="007D5546" w:rsidP="00CB345A">
      <w:pPr>
        <w:ind w:firstLineChars="202" w:firstLine="424"/>
      </w:pPr>
      <w:r>
        <w:rPr>
          <w:rFonts w:hint="eastAsia"/>
        </w:rPr>
        <w:t>说明：单击右上角的表单、</w:t>
      </w:r>
      <w:r>
        <w:rPr>
          <w:rFonts w:hint="eastAsia"/>
        </w:rPr>
        <w:t>YAML</w:t>
      </w:r>
      <w:r>
        <w:rPr>
          <w:rFonts w:hint="eastAsia"/>
        </w:rPr>
        <w:t>按钮，可根据喜好切换创建方式。</w:t>
      </w:r>
    </w:p>
    <w:p w:rsidR="007D5546" w:rsidRDefault="007D5546" w:rsidP="00CB345A">
      <w:pPr>
        <w:ind w:firstLineChars="202" w:firstLine="424"/>
      </w:pPr>
      <w:r>
        <w:rPr>
          <w:rFonts w:hint="eastAsia"/>
        </w:rPr>
        <w:t>当您选择</w:t>
      </w:r>
      <w:r>
        <w:rPr>
          <w:rFonts w:hint="eastAsia"/>
        </w:rPr>
        <w:t>YAML</w:t>
      </w:r>
      <w:r>
        <w:rPr>
          <w:rFonts w:hint="eastAsia"/>
        </w:rPr>
        <w:t>方式创建时，在</w:t>
      </w:r>
      <w:r>
        <w:rPr>
          <w:rFonts w:hint="eastAsia"/>
        </w:rPr>
        <w:t>YAML</w:t>
      </w:r>
      <w:r>
        <w:rPr>
          <w:rFonts w:hint="eastAsia"/>
        </w:rPr>
        <w:t>（读写）区域，输入配置字典的</w:t>
      </w:r>
      <w:r>
        <w:rPr>
          <w:rFonts w:hint="eastAsia"/>
        </w:rPr>
        <w:t>YAML</w:t>
      </w:r>
      <w:r>
        <w:rPr>
          <w:rFonts w:hint="eastAsia"/>
        </w:rPr>
        <w:t>编排文件内容，同时支持以下操作：</w:t>
      </w:r>
    </w:p>
    <w:p w:rsidR="007D5546" w:rsidRDefault="007D5546" w:rsidP="00546C4E">
      <w:pPr>
        <w:pStyle w:val="a3"/>
        <w:numPr>
          <w:ilvl w:val="0"/>
          <w:numId w:val="151"/>
        </w:numPr>
        <w:ind w:firstLineChars="0"/>
      </w:pPr>
      <w:r>
        <w:rPr>
          <w:rFonts w:hint="eastAsia"/>
        </w:rPr>
        <w:t>单击导入，导入已有的</w:t>
      </w:r>
      <w:r>
        <w:rPr>
          <w:rFonts w:hint="eastAsia"/>
        </w:rPr>
        <w:t>YAML</w:t>
      </w:r>
      <w:r>
        <w:rPr>
          <w:rFonts w:hint="eastAsia"/>
        </w:rPr>
        <w:t>文件内容作为编辑内容。</w:t>
      </w:r>
    </w:p>
    <w:p w:rsidR="007D5546" w:rsidRDefault="007D5546" w:rsidP="00546C4E">
      <w:pPr>
        <w:pStyle w:val="a3"/>
        <w:numPr>
          <w:ilvl w:val="0"/>
          <w:numId w:val="151"/>
        </w:numPr>
        <w:ind w:firstLineChars="0"/>
      </w:pPr>
      <w:r>
        <w:rPr>
          <w:rFonts w:hint="eastAsia"/>
        </w:rPr>
        <w:t>单击导出，将</w:t>
      </w:r>
      <w:r>
        <w:rPr>
          <w:rFonts w:hint="eastAsia"/>
        </w:rPr>
        <w:t>YAML</w:t>
      </w:r>
      <w:r>
        <w:rPr>
          <w:rFonts w:hint="eastAsia"/>
        </w:rPr>
        <w:t>导出保存成一个文件。</w:t>
      </w:r>
    </w:p>
    <w:p w:rsidR="007D5546" w:rsidRDefault="007D5546" w:rsidP="00546C4E">
      <w:pPr>
        <w:pStyle w:val="a3"/>
        <w:numPr>
          <w:ilvl w:val="0"/>
          <w:numId w:val="151"/>
        </w:numPr>
        <w:ind w:firstLineChars="0"/>
      </w:pPr>
      <w:r>
        <w:rPr>
          <w:rFonts w:hint="eastAsia"/>
        </w:rPr>
        <w:t>单击清空，清空所有编辑内容，会同时清空表单中的编辑内容。</w:t>
      </w:r>
    </w:p>
    <w:p w:rsidR="007D5546" w:rsidRDefault="007D5546" w:rsidP="00546C4E">
      <w:pPr>
        <w:pStyle w:val="a3"/>
        <w:numPr>
          <w:ilvl w:val="0"/>
          <w:numId w:val="151"/>
        </w:numPr>
        <w:ind w:firstLineChars="0"/>
      </w:pPr>
      <w:r>
        <w:rPr>
          <w:rFonts w:hint="eastAsia"/>
        </w:rPr>
        <w:t>单击查找，在框中输入关键字，会自动匹配搜索结果，并支持前后搜索查看。</w:t>
      </w:r>
    </w:p>
    <w:p w:rsidR="007D5546" w:rsidRDefault="007D5546" w:rsidP="00546C4E">
      <w:pPr>
        <w:pStyle w:val="a3"/>
        <w:numPr>
          <w:ilvl w:val="0"/>
          <w:numId w:val="151"/>
        </w:numPr>
        <w:ind w:firstLineChars="0"/>
      </w:pPr>
      <w:r>
        <w:rPr>
          <w:rFonts w:hint="eastAsia"/>
        </w:rPr>
        <w:t>单击复制，复制编辑内容。</w:t>
      </w:r>
    </w:p>
    <w:p w:rsidR="007D5546" w:rsidRDefault="007D5546" w:rsidP="00546C4E">
      <w:pPr>
        <w:pStyle w:val="a3"/>
        <w:numPr>
          <w:ilvl w:val="0"/>
          <w:numId w:val="151"/>
        </w:numPr>
        <w:ind w:firstLineChars="0"/>
      </w:pPr>
      <w:r>
        <w:rPr>
          <w:rFonts w:hint="eastAsia"/>
        </w:rPr>
        <w:t>单击日间或夜间模式，屏幕会自动调节成对应的查看模式。</w:t>
      </w:r>
    </w:p>
    <w:p w:rsidR="007D5546" w:rsidRDefault="007D5546" w:rsidP="00546C4E">
      <w:pPr>
        <w:pStyle w:val="a3"/>
        <w:numPr>
          <w:ilvl w:val="0"/>
          <w:numId w:val="151"/>
        </w:numPr>
        <w:ind w:firstLineChars="0"/>
      </w:pPr>
      <w:r>
        <w:rPr>
          <w:rFonts w:hint="eastAsia"/>
        </w:rPr>
        <w:t>单击全屏，全屏查看内容；单击退出全屏，退出全屏模式。</w:t>
      </w:r>
    </w:p>
    <w:p w:rsidR="007D5546" w:rsidRDefault="007D5546" w:rsidP="00CB345A">
      <w:pPr>
        <w:ind w:firstLineChars="202" w:firstLine="424"/>
      </w:pPr>
      <w:r>
        <w:rPr>
          <w:rFonts w:hint="eastAsia"/>
        </w:rPr>
        <w:t>4.</w:t>
      </w:r>
      <w:r>
        <w:rPr>
          <w:rFonts w:hint="eastAsia"/>
        </w:rPr>
        <w:t>在名称框中，输入配置字典的名称。</w:t>
      </w:r>
    </w:p>
    <w:p w:rsidR="007D5546" w:rsidRDefault="007D5546" w:rsidP="00CB345A">
      <w:pPr>
        <w:ind w:firstLineChars="202" w:firstLine="424"/>
      </w:pPr>
      <w:r>
        <w:rPr>
          <w:rFonts w:hint="eastAsia"/>
        </w:rPr>
        <w:t>支持输入</w:t>
      </w:r>
      <w:r w:rsidRPr="00E04372">
        <w:rPr>
          <w:rFonts w:hint="eastAsia"/>
          <w:color w:val="FF0000"/>
        </w:rPr>
        <w:t>a-z</w:t>
      </w:r>
      <w:r w:rsidRPr="00E04372">
        <w:rPr>
          <w:rFonts w:hint="eastAsia"/>
          <w:color w:val="FF0000"/>
        </w:rPr>
        <w:t>、</w:t>
      </w:r>
      <w:r w:rsidRPr="00E04372">
        <w:rPr>
          <w:rFonts w:hint="eastAsia"/>
          <w:color w:val="FF0000"/>
        </w:rPr>
        <w:t>0-9</w:t>
      </w:r>
      <w:r w:rsidRPr="00E04372">
        <w:rPr>
          <w:rFonts w:hint="eastAsia"/>
          <w:color w:val="FF0000"/>
        </w:rPr>
        <w:t>、</w:t>
      </w:r>
      <w:r w:rsidRPr="00E04372">
        <w:rPr>
          <w:rFonts w:hint="eastAsia"/>
          <w:color w:val="FF0000"/>
        </w:rPr>
        <w:t>-</w:t>
      </w:r>
      <w:r>
        <w:rPr>
          <w:rFonts w:hint="eastAsia"/>
        </w:rPr>
        <w:t>，以</w:t>
      </w:r>
      <w:r w:rsidRPr="00E04372">
        <w:rPr>
          <w:rFonts w:hint="eastAsia"/>
          <w:color w:val="FF0000"/>
        </w:rPr>
        <w:t>a-z</w:t>
      </w:r>
      <w:r w:rsidRPr="00E04372">
        <w:rPr>
          <w:rFonts w:hint="eastAsia"/>
          <w:color w:val="FF0000"/>
        </w:rPr>
        <w:t>、</w:t>
      </w:r>
      <w:r w:rsidRPr="00E04372">
        <w:rPr>
          <w:rFonts w:hint="eastAsia"/>
          <w:color w:val="FF0000"/>
        </w:rPr>
        <w:t>0-9</w:t>
      </w:r>
      <w:r>
        <w:rPr>
          <w:rFonts w:hint="eastAsia"/>
        </w:rPr>
        <w:t>开头或结尾，且总长度不超过</w:t>
      </w:r>
      <w:r>
        <w:rPr>
          <w:rFonts w:hint="eastAsia"/>
        </w:rPr>
        <w:t>63</w:t>
      </w:r>
      <w:r>
        <w:rPr>
          <w:rFonts w:hint="eastAsia"/>
        </w:rPr>
        <w:t>个字符。</w:t>
      </w:r>
    </w:p>
    <w:p w:rsidR="007D5546" w:rsidRDefault="007D5546" w:rsidP="00CB345A">
      <w:pPr>
        <w:ind w:firstLineChars="202" w:firstLine="424"/>
      </w:pPr>
      <w:r>
        <w:rPr>
          <w:rFonts w:hint="eastAsia"/>
        </w:rPr>
        <w:t>5.</w:t>
      </w:r>
      <w:r>
        <w:rPr>
          <w:rFonts w:hint="eastAsia"/>
        </w:rPr>
        <w:t>在配置项区域，添加键值对形式的配置项。支持添加多个配置项。</w:t>
      </w:r>
    </w:p>
    <w:p w:rsidR="007D5546" w:rsidRDefault="007D5546" w:rsidP="00CB345A">
      <w:pPr>
        <w:ind w:firstLineChars="202" w:firstLine="424"/>
      </w:pPr>
      <w:r>
        <w:rPr>
          <w:rFonts w:hint="eastAsia"/>
        </w:rPr>
        <w:t>单击</w:t>
      </w:r>
      <w:r w:rsidR="00E04372">
        <w:rPr>
          <w:noProof/>
        </w:rPr>
        <w:drawing>
          <wp:inline distT="0" distB="0" distL="0" distR="0" wp14:anchorId="696EB1E1" wp14:editId="75C1D312">
            <wp:extent cx="342930" cy="114310"/>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42930" cy="114310"/>
                    </a:xfrm>
                    <a:prstGeom prst="rect">
                      <a:avLst/>
                    </a:prstGeom>
                  </pic:spPr>
                </pic:pic>
              </a:graphicData>
            </a:graphic>
          </wp:inline>
        </w:drawing>
      </w:r>
      <w:r>
        <w:rPr>
          <w:rFonts w:hint="eastAsia"/>
        </w:rPr>
        <w:t>，可添加一个</w:t>
      </w:r>
      <w:r w:rsidRPr="00E04372">
        <w:rPr>
          <w:rFonts w:hint="eastAsia"/>
          <w:color w:val="FF0000"/>
        </w:rPr>
        <w:t>key:value</w:t>
      </w:r>
      <w:r>
        <w:rPr>
          <w:rFonts w:hint="eastAsia"/>
        </w:rPr>
        <w:t>键值对作为配置项，输入自定义的键和值。</w:t>
      </w:r>
    </w:p>
    <w:p w:rsidR="007D5546" w:rsidRDefault="007D5546" w:rsidP="00CB345A">
      <w:pPr>
        <w:ind w:firstLineChars="202" w:firstLine="424"/>
      </w:pPr>
      <w:r>
        <w:rPr>
          <w:rFonts w:hint="eastAsia"/>
        </w:rPr>
        <w:t>单击</w:t>
      </w:r>
      <w:r w:rsidR="00E04372">
        <w:rPr>
          <w:noProof/>
        </w:rPr>
        <w:drawing>
          <wp:inline distT="0" distB="0" distL="0" distR="0" wp14:anchorId="4564C47B" wp14:editId="45D26F2F">
            <wp:extent cx="335309" cy="114310"/>
            <wp:effectExtent l="0" t="0" r="762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35309" cy="114310"/>
                    </a:xfrm>
                    <a:prstGeom prst="rect">
                      <a:avLst/>
                    </a:prstGeom>
                  </pic:spPr>
                </pic:pic>
              </a:graphicData>
            </a:graphic>
          </wp:inline>
        </w:drawing>
      </w:r>
      <w:r>
        <w:rPr>
          <w:rFonts w:hint="eastAsia"/>
        </w:rPr>
        <w:t>，在弹出窗口中，选择一个或多个要导入的纯文本文件，导入文件后，将文件名作为键，文件内容作为值，填写在一个配置项里。</w:t>
      </w:r>
    </w:p>
    <w:p w:rsidR="007D5546" w:rsidRDefault="007D5546" w:rsidP="00CB345A">
      <w:pPr>
        <w:ind w:firstLineChars="202" w:firstLine="424"/>
      </w:pPr>
      <w:r>
        <w:rPr>
          <w:rFonts w:hint="eastAsia"/>
        </w:rPr>
        <w:t>单击</w:t>
      </w:r>
      <w:r w:rsidR="00E04372">
        <w:rPr>
          <w:noProof/>
        </w:rPr>
        <w:drawing>
          <wp:inline distT="0" distB="0" distL="0" distR="0" wp14:anchorId="0CA0C9D5" wp14:editId="0F6BB16C">
            <wp:extent cx="167655" cy="152413"/>
            <wp:effectExtent l="0" t="0" r="381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Pr>
          <w:rFonts w:hint="eastAsia"/>
        </w:rPr>
        <w:t>，可移除一个已添加的配置项。</w:t>
      </w:r>
    </w:p>
    <w:p w:rsidR="007D5546" w:rsidRDefault="007D5546" w:rsidP="00CB345A">
      <w:pPr>
        <w:ind w:firstLineChars="202" w:firstLine="424"/>
      </w:pPr>
      <w:r>
        <w:rPr>
          <w:rFonts w:hint="eastAsia"/>
        </w:rPr>
        <w:t>6.</w:t>
      </w:r>
      <w:r>
        <w:rPr>
          <w:rFonts w:hint="eastAsia"/>
        </w:rPr>
        <w:t>在二进制配置项区域，支持导入不大于</w:t>
      </w:r>
      <w:r>
        <w:rPr>
          <w:rFonts w:hint="eastAsia"/>
        </w:rPr>
        <w:t>1M</w:t>
      </w:r>
      <w:r>
        <w:rPr>
          <w:rFonts w:hint="eastAsia"/>
        </w:rPr>
        <w:t>的二进制文件作为配置项。支持导入多个二进制文件。</w:t>
      </w:r>
    </w:p>
    <w:p w:rsidR="007D5546" w:rsidRDefault="007D5546" w:rsidP="00CB345A">
      <w:pPr>
        <w:ind w:firstLineChars="202" w:firstLine="424"/>
      </w:pPr>
      <w:r>
        <w:rPr>
          <w:rFonts w:hint="eastAsia"/>
        </w:rPr>
        <w:t>单击</w:t>
      </w:r>
      <w:r w:rsidR="00E04372">
        <w:rPr>
          <w:noProof/>
        </w:rPr>
        <w:drawing>
          <wp:inline distT="0" distB="0" distL="0" distR="0" wp14:anchorId="26BA7748" wp14:editId="4CEAD497">
            <wp:extent cx="342930" cy="121931"/>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42930" cy="121931"/>
                    </a:xfrm>
                    <a:prstGeom prst="rect">
                      <a:avLst/>
                    </a:prstGeom>
                  </pic:spPr>
                </pic:pic>
              </a:graphicData>
            </a:graphic>
          </wp:inline>
        </w:drawing>
      </w:r>
      <w:r>
        <w:rPr>
          <w:rFonts w:hint="eastAsia"/>
        </w:rPr>
        <w:t>，可选择导入一个文件，导入文件后，将文件名作为配置项的键。注意：在</w:t>
      </w:r>
      <w:r>
        <w:rPr>
          <w:rFonts w:hint="eastAsia"/>
        </w:rPr>
        <w:lastRenderedPageBreak/>
        <w:t>创建配置字典后，无法修改导入的文件。</w:t>
      </w:r>
    </w:p>
    <w:p w:rsidR="007D5546" w:rsidRDefault="007D5546" w:rsidP="00CB345A">
      <w:pPr>
        <w:ind w:firstLineChars="202" w:firstLine="424"/>
      </w:pPr>
      <w:r>
        <w:rPr>
          <w:rFonts w:hint="eastAsia"/>
        </w:rPr>
        <w:t>单击</w:t>
      </w:r>
      <w:r w:rsidR="00E04372">
        <w:rPr>
          <w:noProof/>
        </w:rPr>
        <w:drawing>
          <wp:inline distT="0" distB="0" distL="0" distR="0" wp14:anchorId="0CA0C9D5" wp14:editId="0F6BB16C">
            <wp:extent cx="167655" cy="152413"/>
            <wp:effectExtent l="0" t="0" r="381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Pr>
          <w:rFonts w:hint="eastAsia"/>
        </w:rPr>
        <w:t>，可移除一个已添加的配置项。</w:t>
      </w:r>
    </w:p>
    <w:p w:rsidR="007D5546" w:rsidRDefault="007D5546" w:rsidP="00CB345A">
      <w:pPr>
        <w:ind w:firstLineChars="202" w:firstLine="424"/>
      </w:pPr>
      <w:r>
        <w:rPr>
          <w:rFonts w:hint="eastAsia"/>
        </w:rPr>
        <w:t>7.</w:t>
      </w:r>
      <w:r>
        <w:rPr>
          <w:rFonts w:hint="eastAsia"/>
        </w:rPr>
        <w:t>完成配置后，单击创建按钮。</w:t>
      </w:r>
    </w:p>
    <w:p w:rsidR="007D5546" w:rsidRDefault="007D5546" w:rsidP="00CB345A">
      <w:pPr>
        <w:ind w:firstLineChars="202" w:firstLine="424"/>
      </w:pPr>
      <w:r>
        <w:rPr>
          <w:rFonts w:hint="eastAsia"/>
        </w:rPr>
        <w:t>创建成功后，自动跳转到配置字典详情页面，查看配置字典详情。</w:t>
      </w:r>
    </w:p>
    <w:p w:rsidR="007D5546" w:rsidRDefault="007D5546" w:rsidP="00CB345A">
      <w:pPr>
        <w:ind w:firstLineChars="202" w:firstLine="424"/>
      </w:pPr>
    </w:p>
    <w:p w:rsidR="007D5546" w:rsidRPr="00E04372" w:rsidRDefault="007D5546" w:rsidP="00E04372">
      <w:pPr>
        <w:pStyle w:val="7"/>
        <w:spacing w:before="0" w:after="0" w:line="240" w:lineRule="auto"/>
        <w:ind w:firstLineChars="202" w:firstLine="426"/>
        <w:rPr>
          <w:sz w:val="21"/>
          <w:szCs w:val="21"/>
        </w:rPr>
      </w:pPr>
      <w:r w:rsidRPr="00E04372">
        <w:rPr>
          <w:rFonts w:hint="eastAsia"/>
          <w:sz w:val="21"/>
          <w:szCs w:val="21"/>
        </w:rPr>
        <w:t>查看配置字典详情</w:t>
      </w:r>
    </w:p>
    <w:p w:rsidR="007D5546" w:rsidRDefault="007D5546" w:rsidP="00CB345A">
      <w:pPr>
        <w:ind w:firstLineChars="202" w:firstLine="424"/>
      </w:pPr>
      <w:r>
        <w:rPr>
          <w:rFonts w:hint="eastAsia"/>
        </w:rPr>
        <w:t>创建配置字典后，查看已创建的配置字典信息和配置项。</w:t>
      </w:r>
    </w:p>
    <w:p w:rsidR="007D5546" w:rsidRPr="00F4192F" w:rsidRDefault="007D5546" w:rsidP="00CB345A">
      <w:pPr>
        <w:ind w:firstLineChars="202" w:firstLine="426"/>
        <w:rPr>
          <w:rFonts w:ascii="黑体" w:eastAsia="黑体" w:hAnsi="黑体"/>
          <w:b/>
        </w:rPr>
      </w:pPr>
      <w:r w:rsidRPr="00F4192F">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登录平台，切换至业务视图，进入要查看配置字典的命名空间。</w:t>
      </w:r>
    </w:p>
    <w:p w:rsidR="007D5546" w:rsidRDefault="007D5546" w:rsidP="00CB345A">
      <w:pPr>
        <w:ind w:firstLineChars="202" w:firstLine="424"/>
      </w:pPr>
      <w:r>
        <w:rPr>
          <w:rFonts w:hint="eastAsia"/>
        </w:rPr>
        <w:t>2.</w:t>
      </w:r>
      <w:r>
        <w:rPr>
          <w:rFonts w:hint="eastAsia"/>
        </w:rPr>
        <w:t>在左侧导航栏中单击配置</w:t>
      </w:r>
      <w:r>
        <w:rPr>
          <w:rFonts w:hint="eastAsia"/>
        </w:rPr>
        <w:t>&gt;</w:t>
      </w:r>
      <w:r>
        <w:rPr>
          <w:rFonts w:hint="eastAsia"/>
        </w:rPr>
        <w:t>配置字典，进入配置字典列表页面。</w:t>
      </w:r>
    </w:p>
    <w:p w:rsidR="007D5546" w:rsidRDefault="007D5546" w:rsidP="00CB345A">
      <w:pPr>
        <w:ind w:firstLineChars="202" w:firstLine="424"/>
      </w:pPr>
      <w:r>
        <w:rPr>
          <w:rFonts w:hint="eastAsia"/>
        </w:rPr>
        <w:t>3.</w:t>
      </w:r>
      <w:r>
        <w:rPr>
          <w:rFonts w:hint="eastAsia"/>
        </w:rPr>
        <w:t>单击待查看配置字典名称，进入配置字典详情页面。</w:t>
      </w:r>
    </w:p>
    <w:p w:rsidR="007D5546" w:rsidRDefault="007D5546" w:rsidP="00CB345A">
      <w:pPr>
        <w:ind w:firstLineChars="202" w:firstLine="424"/>
      </w:pPr>
      <w:r>
        <w:rPr>
          <w:rFonts w:hint="eastAsia"/>
        </w:rPr>
        <w:t>在详情信息页面，可查看配置字典的基本信息和已添加的配置项的键和值。</w:t>
      </w:r>
    </w:p>
    <w:p w:rsidR="007D5546" w:rsidRDefault="007D5546" w:rsidP="00CB345A">
      <w:pPr>
        <w:ind w:firstLineChars="202" w:firstLine="424"/>
      </w:pPr>
      <w:r>
        <w:rPr>
          <w:rFonts w:hint="eastAsia"/>
        </w:rPr>
        <w:t>同时，当前资源属于某个应用时，单击基本信息区域所属应用右侧的应用名称将跳转应用的详情页面，可查看应用的详细信息。</w:t>
      </w:r>
    </w:p>
    <w:p w:rsidR="007D5546" w:rsidRDefault="007D5546" w:rsidP="00CB345A">
      <w:pPr>
        <w:ind w:firstLineChars="202" w:firstLine="424"/>
      </w:pPr>
      <w:r>
        <w:rPr>
          <w:rFonts w:hint="eastAsia"/>
        </w:rPr>
        <w:t>4.</w:t>
      </w:r>
      <w:r>
        <w:rPr>
          <w:rFonts w:hint="eastAsia"/>
        </w:rPr>
        <w:t>单击</w:t>
      </w:r>
      <w:r>
        <w:rPr>
          <w:rFonts w:hint="eastAsia"/>
        </w:rPr>
        <w:t>YAML</w:t>
      </w:r>
      <w:r>
        <w:rPr>
          <w:rFonts w:hint="eastAsia"/>
        </w:rPr>
        <w:t>页签，在</w:t>
      </w:r>
      <w:r>
        <w:rPr>
          <w:rFonts w:hint="eastAsia"/>
        </w:rPr>
        <w:t>YAML</w:t>
      </w:r>
      <w:r>
        <w:rPr>
          <w:rFonts w:hint="eastAsia"/>
        </w:rPr>
        <w:t>（只读）区域，查看配置字典当前的编排文件详情，同时支持以下操作：</w:t>
      </w:r>
    </w:p>
    <w:p w:rsidR="007D5546" w:rsidRDefault="007D5546" w:rsidP="00546C4E">
      <w:pPr>
        <w:pStyle w:val="a3"/>
        <w:numPr>
          <w:ilvl w:val="0"/>
          <w:numId w:val="152"/>
        </w:numPr>
        <w:ind w:firstLineChars="0"/>
      </w:pPr>
      <w:r>
        <w:rPr>
          <w:rFonts w:hint="eastAsia"/>
        </w:rPr>
        <w:t>单击导出，将</w:t>
      </w:r>
      <w:r>
        <w:rPr>
          <w:rFonts w:hint="eastAsia"/>
        </w:rPr>
        <w:t>YAML</w:t>
      </w:r>
      <w:r>
        <w:rPr>
          <w:rFonts w:hint="eastAsia"/>
        </w:rPr>
        <w:t>导出保存成一个文件。</w:t>
      </w:r>
    </w:p>
    <w:p w:rsidR="007D5546" w:rsidRDefault="007D5546" w:rsidP="00546C4E">
      <w:pPr>
        <w:pStyle w:val="a3"/>
        <w:numPr>
          <w:ilvl w:val="0"/>
          <w:numId w:val="152"/>
        </w:numPr>
        <w:ind w:firstLineChars="0"/>
      </w:pPr>
      <w:r>
        <w:rPr>
          <w:rFonts w:hint="eastAsia"/>
        </w:rPr>
        <w:t>单击查找，在框中输入关键字，会自动匹配搜索结果，并支持前后搜索查看。</w:t>
      </w:r>
    </w:p>
    <w:p w:rsidR="007D5546" w:rsidRDefault="007D5546" w:rsidP="00546C4E">
      <w:pPr>
        <w:pStyle w:val="a3"/>
        <w:numPr>
          <w:ilvl w:val="0"/>
          <w:numId w:val="152"/>
        </w:numPr>
        <w:ind w:firstLineChars="0"/>
      </w:pPr>
      <w:r>
        <w:rPr>
          <w:rFonts w:hint="eastAsia"/>
        </w:rPr>
        <w:t>单击复制，复制编辑内容。</w:t>
      </w:r>
    </w:p>
    <w:p w:rsidR="007D5546" w:rsidRDefault="007D5546" w:rsidP="00546C4E">
      <w:pPr>
        <w:pStyle w:val="a3"/>
        <w:numPr>
          <w:ilvl w:val="0"/>
          <w:numId w:val="152"/>
        </w:numPr>
        <w:ind w:firstLineChars="0"/>
      </w:pPr>
      <w:r>
        <w:rPr>
          <w:rFonts w:hint="eastAsia"/>
        </w:rPr>
        <w:t>单击日间或夜间模式，屏幕会自动调节成对应的查看模式。</w:t>
      </w:r>
    </w:p>
    <w:p w:rsidR="007D5546" w:rsidRDefault="007D5546" w:rsidP="00546C4E">
      <w:pPr>
        <w:pStyle w:val="a3"/>
        <w:numPr>
          <w:ilvl w:val="0"/>
          <w:numId w:val="152"/>
        </w:numPr>
        <w:ind w:firstLineChars="0"/>
      </w:pPr>
      <w:r>
        <w:rPr>
          <w:rFonts w:hint="eastAsia"/>
        </w:rPr>
        <w:t>单击全屏，全屏查看内容；单击退出全屏，退出全屏模式。</w:t>
      </w:r>
    </w:p>
    <w:p w:rsidR="007D5546" w:rsidRDefault="007D5546" w:rsidP="00546C4E">
      <w:pPr>
        <w:pStyle w:val="a3"/>
        <w:numPr>
          <w:ilvl w:val="0"/>
          <w:numId w:val="152"/>
        </w:numPr>
        <w:ind w:firstLineChars="0"/>
      </w:pPr>
      <w:r>
        <w:rPr>
          <w:rFonts w:hint="eastAsia"/>
        </w:rPr>
        <w:t>单击计算组件页签，查看引用了配置字典的计算组件列表信息。</w:t>
      </w:r>
    </w:p>
    <w:p w:rsidR="007D5546" w:rsidRDefault="007D5546" w:rsidP="00CB345A">
      <w:pPr>
        <w:ind w:firstLineChars="202" w:firstLine="424"/>
      </w:pPr>
      <w:r>
        <w:rPr>
          <w:rFonts w:hint="eastAsia"/>
        </w:rPr>
        <w:t>仅当配置字典被计算组件当做环境变量、存储卷、配置引用引用后，可查看配置字典的计算组件信息。</w:t>
      </w:r>
    </w:p>
    <w:p w:rsidR="007D5546" w:rsidRDefault="007D5546" w:rsidP="00CB345A">
      <w:pPr>
        <w:ind w:firstLineChars="202" w:firstLine="424"/>
      </w:pPr>
      <w:r>
        <w:rPr>
          <w:rFonts w:hint="eastAsia"/>
        </w:rPr>
        <w:t>其他操作：</w:t>
      </w:r>
    </w:p>
    <w:p w:rsidR="007D5546" w:rsidRDefault="007D5546" w:rsidP="00546C4E">
      <w:pPr>
        <w:pStyle w:val="a3"/>
        <w:numPr>
          <w:ilvl w:val="0"/>
          <w:numId w:val="153"/>
        </w:numPr>
        <w:ind w:firstLineChars="0"/>
      </w:pPr>
      <w:r>
        <w:rPr>
          <w:rFonts w:hint="eastAsia"/>
        </w:rPr>
        <w:t>单击计算组件名称前的箭头，可查看计算组件下的容器。单击右侧的加载配置按钮，可实现配置的热更新。详细内容可参考配置热更新。</w:t>
      </w:r>
    </w:p>
    <w:p w:rsidR="007D5546" w:rsidRDefault="007D5546" w:rsidP="00546C4E">
      <w:pPr>
        <w:pStyle w:val="a3"/>
        <w:numPr>
          <w:ilvl w:val="0"/>
          <w:numId w:val="153"/>
        </w:numPr>
        <w:ind w:firstLineChars="0"/>
      </w:pPr>
      <w:r>
        <w:rPr>
          <w:rFonts w:hint="eastAsia"/>
        </w:rPr>
        <w:t>支持在更新配置字典后，用户</w:t>
      </w:r>
      <w:r>
        <w:rPr>
          <w:rFonts w:hint="eastAsia"/>
        </w:rPr>
        <w:t>EXEC</w:t>
      </w:r>
      <w:r>
        <w:rPr>
          <w:rFonts w:hint="eastAsia"/>
        </w:rPr>
        <w:t>登录到容器，根据业务使用自定义命令，热更新容器中的相关配置，实现不重启容器以及配置即时生效。</w:t>
      </w:r>
    </w:p>
    <w:p w:rsidR="007D5546" w:rsidRDefault="007D5546" w:rsidP="00CB345A">
      <w:pPr>
        <w:ind w:firstLineChars="202" w:firstLine="424"/>
      </w:pPr>
    </w:p>
    <w:p w:rsidR="007D5546" w:rsidRPr="00784B87" w:rsidRDefault="007D5546" w:rsidP="00784B87">
      <w:pPr>
        <w:pStyle w:val="7"/>
        <w:spacing w:before="0" w:after="0" w:line="240" w:lineRule="auto"/>
        <w:ind w:firstLineChars="202" w:firstLine="426"/>
        <w:rPr>
          <w:sz w:val="21"/>
          <w:szCs w:val="21"/>
        </w:rPr>
      </w:pPr>
      <w:r w:rsidRPr="00784B87">
        <w:rPr>
          <w:rFonts w:hint="eastAsia"/>
          <w:sz w:val="21"/>
          <w:szCs w:val="21"/>
        </w:rPr>
        <w:t>更新配置字典</w:t>
      </w:r>
    </w:p>
    <w:p w:rsidR="007D5546" w:rsidRDefault="007D5546" w:rsidP="00CB345A">
      <w:pPr>
        <w:ind w:firstLineChars="202" w:firstLine="424"/>
      </w:pPr>
      <w:r>
        <w:rPr>
          <w:rFonts w:hint="eastAsia"/>
        </w:rPr>
        <w:t>更新已创建配置字典的配置项。不支持更新配置字典的名称。</w:t>
      </w:r>
    </w:p>
    <w:p w:rsidR="007D5546" w:rsidRDefault="007D5546" w:rsidP="00CB345A">
      <w:pPr>
        <w:ind w:firstLineChars="202" w:firstLine="424"/>
      </w:pPr>
      <w:r>
        <w:rPr>
          <w:rFonts w:hint="eastAsia"/>
        </w:rPr>
        <w:t>注意：不支持更新属于某个联邦应用的联邦配置字典。</w:t>
      </w:r>
    </w:p>
    <w:p w:rsidR="007D5546" w:rsidRPr="00784B87" w:rsidRDefault="007D5546" w:rsidP="00CB345A">
      <w:pPr>
        <w:ind w:firstLineChars="202" w:firstLine="426"/>
        <w:rPr>
          <w:rFonts w:ascii="黑体" w:eastAsia="黑体" w:hAnsi="黑体"/>
          <w:b/>
        </w:rPr>
      </w:pPr>
      <w:r w:rsidRPr="00784B87">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登录平台，切换至业务视图，进入待更新配置字典的命名空间。</w:t>
      </w:r>
    </w:p>
    <w:p w:rsidR="007D5546" w:rsidRDefault="007D5546" w:rsidP="00CB345A">
      <w:pPr>
        <w:ind w:firstLineChars="202" w:firstLine="424"/>
      </w:pPr>
      <w:r>
        <w:rPr>
          <w:rFonts w:hint="eastAsia"/>
        </w:rPr>
        <w:t>2.</w:t>
      </w:r>
      <w:r>
        <w:rPr>
          <w:rFonts w:hint="eastAsia"/>
        </w:rPr>
        <w:t>在左侧导航栏中单击配置</w:t>
      </w:r>
      <w:r>
        <w:rPr>
          <w:rFonts w:hint="eastAsia"/>
        </w:rPr>
        <w:t>&gt;</w:t>
      </w:r>
      <w:r>
        <w:rPr>
          <w:rFonts w:hint="eastAsia"/>
        </w:rPr>
        <w:t>配置字典，进入配置字典列表页面。</w:t>
      </w:r>
    </w:p>
    <w:p w:rsidR="007D5546" w:rsidRDefault="007D5546" w:rsidP="00CB345A">
      <w:pPr>
        <w:ind w:firstLineChars="202" w:firstLine="424"/>
      </w:pPr>
      <w:r>
        <w:rPr>
          <w:rFonts w:hint="eastAsia"/>
        </w:rPr>
        <w:t>3.</w:t>
      </w:r>
      <w:r>
        <w:rPr>
          <w:rFonts w:hint="eastAsia"/>
        </w:rPr>
        <w:t>单击待更新配置字典记录右侧的图标，在展开的下拉列表中选择更新。</w:t>
      </w:r>
    </w:p>
    <w:p w:rsidR="007D5546" w:rsidRDefault="007D5546" w:rsidP="00CB345A">
      <w:pPr>
        <w:ind w:firstLineChars="202" w:firstLine="424"/>
      </w:pPr>
      <w:r>
        <w:rPr>
          <w:rFonts w:hint="eastAsia"/>
        </w:rPr>
        <w:t>或：</w:t>
      </w:r>
    </w:p>
    <w:p w:rsidR="007D5546" w:rsidRDefault="007D5546" w:rsidP="00CB345A">
      <w:pPr>
        <w:ind w:firstLineChars="202" w:firstLine="424"/>
      </w:pPr>
      <w:r>
        <w:rPr>
          <w:rFonts w:hint="eastAsia"/>
        </w:rPr>
        <w:t>i.</w:t>
      </w:r>
      <w:r>
        <w:rPr>
          <w:rFonts w:hint="eastAsia"/>
        </w:rPr>
        <w:t>单击待更新配置字典的名称，进入配置字典的详情页面。</w:t>
      </w:r>
    </w:p>
    <w:p w:rsidR="007D5546" w:rsidRDefault="007D5546" w:rsidP="00CB345A">
      <w:pPr>
        <w:ind w:firstLineChars="202" w:firstLine="424"/>
      </w:pPr>
      <w:r>
        <w:rPr>
          <w:rFonts w:hint="eastAsia"/>
        </w:rPr>
        <w:t>ii.</w:t>
      </w:r>
      <w:r>
        <w:rPr>
          <w:rFonts w:hint="eastAsia"/>
        </w:rPr>
        <w:t>单击页面右上角的操作下拉按钮，并选择更新。</w:t>
      </w:r>
    </w:p>
    <w:p w:rsidR="007D5546" w:rsidRDefault="007D5546" w:rsidP="00CB345A">
      <w:pPr>
        <w:ind w:firstLineChars="202" w:firstLine="424"/>
      </w:pPr>
      <w:r>
        <w:rPr>
          <w:rFonts w:hint="eastAsia"/>
        </w:rPr>
        <w:t>4.</w:t>
      </w:r>
      <w:r>
        <w:rPr>
          <w:rFonts w:hint="eastAsia"/>
        </w:rPr>
        <w:t>在更新配置字典页面，支持更新配置字典的配置项。请参考创建配置字典的参数说明，更新相关参数。</w:t>
      </w:r>
    </w:p>
    <w:p w:rsidR="007D5546" w:rsidRDefault="007D5546" w:rsidP="00CB345A">
      <w:pPr>
        <w:ind w:firstLineChars="202" w:firstLine="424"/>
      </w:pPr>
      <w:r>
        <w:rPr>
          <w:rFonts w:hint="eastAsia"/>
        </w:rPr>
        <w:t>说明：不支持更新导入二进制配置项中的文件，仅支持更新键。</w:t>
      </w:r>
    </w:p>
    <w:p w:rsidR="007D5546" w:rsidRDefault="007D5546" w:rsidP="00CB345A">
      <w:pPr>
        <w:ind w:firstLineChars="202" w:firstLine="424"/>
      </w:pPr>
      <w:r>
        <w:rPr>
          <w:rFonts w:hint="eastAsia"/>
        </w:rPr>
        <w:t>5.</w:t>
      </w:r>
      <w:r>
        <w:rPr>
          <w:rFonts w:hint="eastAsia"/>
        </w:rPr>
        <w:t>完成更新后，单击更新按钮。</w:t>
      </w:r>
    </w:p>
    <w:p w:rsidR="007D5546" w:rsidRDefault="007D5546" w:rsidP="00CB345A">
      <w:pPr>
        <w:ind w:firstLineChars="202" w:firstLine="424"/>
      </w:pPr>
      <w:r>
        <w:rPr>
          <w:rFonts w:hint="eastAsia"/>
        </w:rPr>
        <w:lastRenderedPageBreak/>
        <w:t>更新成功后，对于用环境变量引用了这个配置字典，或其中的更新配置项的计算组件，需要重建</w:t>
      </w:r>
      <w:r>
        <w:rPr>
          <w:rFonts w:hint="eastAsia"/>
        </w:rPr>
        <w:t>Pod</w:t>
      </w:r>
      <w:r>
        <w:rPr>
          <w:rFonts w:hint="eastAsia"/>
        </w:rPr>
        <w:t>后，才能更新其中的配置。</w:t>
      </w:r>
    </w:p>
    <w:p w:rsidR="007D5546" w:rsidRDefault="007D5546" w:rsidP="00CB345A">
      <w:pPr>
        <w:ind w:firstLineChars="202" w:firstLine="424"/>
      </w:pPr>
    </w:p>
    <w:p w:rsidR="007D5546" w:rsidRPr="00784B87" w:rsidRDefault="007D5546" w:rsidP="00784B87">
      <w:pPr>
        <w:pStyle w:val="7"/>
        <w:spacing w:before="0" w:after="0" w:line="240" w:lineRule="auto"/>
        <w:ind w:firstLineChars="202" w:firstLine="426"/>
        <w:rPr>
          <w:sz w:val="21"/>
          <w:szCs w:val="21"/>
        </w:rPr>
      </w:pPr>
      <w:r w:rsidRPr="00784B87">
        <w:rPr>
          <w:rFonts w:hint="eastAsia"/>
          <w:sz w:val="21"/>
          <w:szCs w:val="21"/>
        </w:rPr>
        <w:t>添加配置项</w:t>
      </w:r>
    </w:p>
    <w:p w:rsidR="007D5546" w:rsidRDefault="007D5546" w:rsidP="00CB345A">
      <w:pPr>
        <w:ind w:firstLineChars="202" w:firstLine="424"/>
      </w:pPr>
      <w:r>
        <w:rPr>
          <w:rFonts w:hint="eastAsia"/>
        </w:rPr>
        <w:t>为已创建的配置字典，添加一个或多个配置项。</w:t>
      </w:r>
    </w:p>
    <w:p w:rsidR="007D5546" w:rsidRDefault="007D5546" w:rsidP="00CB345A">
      <w:pPr>
        <w:ind w:firstLineChars="202" w:firstLine="424"/>
      </w:pPr>
      <w:r>
        <w:rPr>
          <w:rFonts w:hint="eastAsia"/>
        </w:rPr>
        <w:t>注意：不支持为联邦配置字典添加配置项。</w:t>
      </w:r>
    </w:p>
    <w:p w:rsidR="007D5546" w:rsidRPr="00784B87" w:rsidRDefault="007D5546" w:rsidP="00CB345A">
      <w:pPr>
        <w:ind w:firstLineChars="202" w:firstLine="426"/>
        <w:rPr>
          <w:rFonts w:ascii="黑体" w:eastAsia="黑体" w:hAnsi="黑体"/>
          <w:b/>
        </w:rPr>
      </w:pPr>
      <w:r w:rsidRPr="00784B87">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登录平台，切换至业务视图，进入要查看配置字典的命名空间。</w:t>
      </w:r>
    </w:p>
    <w:p w:rsidR="007D5546" w:rsidRDefault="007D5546" w:rsidP="00CB345A">
      <w:pPr>
        <w:ind w:firstLineChars="202" w:firstLine="424"/>
      </w:pPr>
      <w:r>
        <w:rPr>
          <w:rFonts w:hint="eastAsia"/>
        </w:rPr>
        <w:t>2.</w:t>
      </w:r>
      <w:r>
        <w:rPr>
          <w:rFonts w:hint="eastAsia"/>
        </w:rPr>
        <w:t>在左侧导航栏中单击配置</w:t>
      </w:r>
      <w:r>
        <w:rPr>
          <w:rFonts w:hint="eastAsia"/>
        </w:rPr>
        <w:t>&gt;</w:t>
      </w:r>
      <w:r>
        <w:rPr>
          <w:rFonts w:hint="eastAsia"/>
        </w:rPr>
        <w:t>配置字典，进入配置字典列表页面。</w:t>
      </w:r>
    </w:p>
    <w:p w:rsidR="007D5546" w:rsidRDefault="007D5546" w:rsidP="00CB345A">
      <w:pPr>
        <w:ind w:firstLineChars="202" w:firstLine="424"/>
      </w:pPr>
      <w:r>
        <w:rPr>
          <w:rFonts w:hint="eastAsia"/>
        </w:rPr>
        <w:t>3.</w:t>
      </w:r>
      <w:r>
        <w:rPr>
          <w:rFonts w:hint="eastAsia"/>
        </w:rPr>
        <w:t>单击待查看配置字典名称，进入配置字典详情页面。</w:t>
      </w:r>
    </w:p>
    <w:p w:rsidR="007D5546" w:rsidRDefault="007D5546" w:rsidP="00CB345A">
      <w:pPr>
        <w:ind w:firstLineChars="202" w:firstLine="424"/>
      </w:pPr>
      <w:r>
        <w:rPr>
          <w:rFonts w:hint="eastAsia"/>
        </w:rPr>
        <w:t>4.</w:t>
      </w:r>
      <w:r>
        <w:rPr>
          <w:rFonts w:hint="eastAsia"/>
        </w:rPr>
        <w:t>单击配置项区域右上角的添加配置项按钮。</w:t>
      </w:r>
    </w:p>
    <w:p w:rsidR="007D5546" w:rsidRDefault="007D5546" w:rsidP="00CB345A">
      <w:pPr>
        <w:ind w:firstLineChars="202" w:firstLine="424"/>
      </w:pPr>
      <w:r>
        <w:rPr>
          <w:rFonts w:hint="eastAsia"/>
        </w:rPr>
        <w:t>5.</w:t>
      </w:r>
      <w:r>
        <w:rPr>
          <w:rFonts w:hint="eastAsia"/>
        </w:rPr>
        <w:t>在弹出添加配置项对话框中，输入自定义的键和值。</w:t>
      </w:r>
    </w:p>
    <w:p w:rsidR="007D5546" w:rsidRDefault="007D5546" w:rsidP="00CB345A">
      <w:pPr>
        <w:ind w:firstLineChars="202" w:firstLine="424"/>
      </w:pPr>
      <w:r>
        <w:rPr>
          <w:rFonts w:hint="eastAsia"/>
        </w:rPr>
        <w:t>6.</w:t>
      </w:r>
      <w:r>
        <w:rPr>
          <w:rFonts w:hint="eastAsia"/>
        </w:rPr>
        <w:t>单击确定按钮。</w:t>
      </w:r>
    </w:p>
    <w:p w:rsidR="007D5546" w:rsidRDefault="007D5546" w:rsidP="00CB345A">
      <w:pPr>
        <w:ind w:firstLineChars="202" w:firstLine="424"/>
      </w:pPr>
      <w:r>
        <w:rPr>
          <w:rFonts w:hint="eastAsia"/>
        </w:rPr>
        <w:t>添加成功后，对于用环境变量引用了这个配置项的计算组件，需要重建</w:t>
      </w:r>
      <w:r>
        <w:rPr>
          <w:rFonts w:hint="eastAsia"/>
        </w:rPr>
        <w:t>Pod</w:t>
      </w:r>
      <w:r>
        <w:rPr>
          <w:rFonts w:hint="eastAsia"/>
        </w:rPr>
        <w:t>后，才会使用新添加的配置项。</w:t>
      </w:r>
    </w:p>
    <w:p w:rsidR="007D5546" w:rsidRDefault="007D5546" w:rsidP="00CB345A">
      <w:pPr>
        <w:ind w:firstLineChars="202" w:firstLine="424"/>
      </w:pPr>
    </w:p>
    <w:p w:rsidR="007D5546" w:rsidRPr="00784B87" w:rsidRDefault="007D5546" w:rsidP="00784B87">
      <w:pPr>
        <w:pStyle w:val="7"/>
        <w:spacing w:before="0" w:after="0" w:line="240" w:lineRule="auto"/>
        <w:ind w:firstLineChars="202" w:firstLine="426"/>
        <w:rPr>
          <w:sz w:val="21"/>
          <w:szCs w:val="21"/>
        </w:rPr>
      </w:pPr>
      <w:r w:rsidRPr="00784B87">
        <w:rPr>
          <w:rFonts w:hint="eastAsia"/>
          <w:sz w:val="21"/>
          <w:szCs w:val="21"/>
        </w:rPr>
        <w:t>添加二进制配置项</w:t>
      </w:r>
    </w:p>
    <w:p w:rsidR="007D5546" w:rsidRDefault="007D5546" w:rsidP="00CB345A">
      <w:pPr>
        <w:ind w:firstLineChars="202" w:firstLine="424"/>
      </w:pPr>
      <w:r>
        <w:rPr>
          <w:rFonts w:hint="eastAsia"/>
        </w:rPr>
        <w:t>为已创建的配置字典，添加一个或多个二进制配置项。</w:t>
      </w:r>
    </w:p>
    <w:p w:rsidR="007D5546" w:rsidRDefault="007D5546" w:rsidP="00CB345A">
      <w:pPr>
        <w:ind w:firstLineChars="202" w:firstLine="424"/>
      </w:pPr>
      <w:r>
        <w:rPr>
          <w:rFonts w:hint="eastAsia"/>
        </w:rPr>
        <w:t>注意：不支持为联邦配置字典添加二进制配置项。</w:t>
      </w:r>
    </w:p>
    <w:p w:rsidR="007D5546" w:rsidRPr="00784B87" w:rsidRDefault="007D5546" w:rsidP="00CB345A">
      <w:pPr>
        <w:ind w:firstLineChars="202" w:firstLine="426"/>
        <w:rPr>
          <w:rFonts w:ascii="黑体" w:eastAsia="黑体" w:hAnsi="黑体"/>
          <w:b/>
        </w:rPr>
      </w:pPr>
      <w:r w:rsidRPr="00784B87">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登录平台，切换至业务视图，进入要查看配置字典的命名空间。</w:t>
      </w:r>
    </w:p>
    <w:p w:rsidR="007D5546" w:rsidRDefault="007D5546" w:rsidP="00CB345A">
      <w:pPr>
        <w:ind w:firstLineChars="202" w:firstLine="424"/>
      </w:pPr>
      <w:r>
        <w:rPr>
          <w:rFonts w:hint="eastAsia"/>
        </w:rPr>
        <w:t>2.</w:t>
      </w:r>
      <w:r>
        <w:rPr>
          <w:rFonts w:hint="eastAsia"/>
        </w:rPr>
        <w:t>在左侧导航栏中单击配置</w:t>
      </w:r>
      <w:r>
        <w:rPr>
          <w:rFonts w:hint="eastAsia"/>
        </w:rPr>
        <w:t>&gt;</w:t>
      </w:r>
      <w:r>
        <w:rPr>
          <w:rFonts w:hint="eastAsia"/>
        </w:rPr>
        <w:t>配置字典，进入配置字典列表页面。</w:t>
      </w:r>
    </w:p>
    <w:p w:rsidR="007D5546" w:rsidRDefault="007D5546" w:rsidP="00CB345A">
      <w:pPr>
        <w:ind w:firstLineChars="202" w:firstLine="424"/>
      </w:pPr>
      <w:r>
        <w:rPr>
          <w:rFonts w:hint="eastAsia"/>
        </w:rPr>
        <w:t>3.</w:t>
      </w:r>
      <w:r>
        <w:rPr>
          <w:rFonts w:hint="eastAsia"/>
        </w:rPr>
        <w:t>单击待查看配置字典名称，进入配置字典详情页面。</w:t>
      </w:r>
    </w:p>
    <w:p w:rsidR="007D5546" w:rsidRDefault="007D5546" w:rsidP="00CB345A">
      <w:pPr>
        <w:ind w:firstLineChars="202" w:firstLine="424"/>
      </w:pPr>
      <w:r>
        <w:rPr>
          <w:rFonts w:hint="eastAsia"/>
        </w:rPr>
        <w:t>4.</w:t>
      </w:r>
      <w:r>
        <w:rPr>
          <w:rFonts w:hint="eastAsia"/>
        </w:rPr>
        <w:t>单击配置项区域右上角的添加配置项右侧的箭头，再单击添加二进制配置项。</w:t>
      </w:r>
    </w:p>
    <w:p w:rsidR="007D5546" w:rsidRDefault="007D5546" w:rsidP="00CB345A">
      <w:pPr>
        <w:ind w:firstLineChars="202" w:firstLine="424"/>
      </w:pPr>
      <w:r>
        <w:rPr>
          <w:rFonts w:hint="eastAsia"/>
        </w:rPr>
        <w:t>5.</w:t>
      </w:r>
      <w:r>
        <w:rPr>
          <w:rFonts w:hint="eastAsia"/>
        </w:rPr>
        <w:t>在弹出添加二进制配置项对话框中，单击</w:t>
      </w:r>
      <w:r w:rsidR="00784B87">
        <w:rPr>
          <w:noProof/>
        </w:rPr>
        <w:drawing>
          <wp:inline distT="0" distB="0" distL="0" distR="0" wp14:anchorId="2C5E8DE5" wp14:editId="42764EAD">
            <wp:extent cx="342930" cy="121931"/>
            <wp:effectExtent l="0" t="0" r="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42930" cy="121931"/>
                    </a:xfrm>
                    <a:prstGeom prst="rect">
                      <a:avLst/>
                    </a:prstGeom>
                  </pic:spPr>
                </pic:pic>
              </a:graphicData>
            </a:graphic>
          </wp:inline>
        </w:drawing>
      </w:r>
      <w:r>
        <w:rPr>
          <w:rFonts w:hint="eastAsia"/>
        </w:rPr>
        <w:t>，可选择导入一个文件，导入文件后，将文件名作为配置项的键。</w:t>
      </w:r>
    </w:p>
    <w:p w:rsidR="007D5546" w:rsidRDefault="007D5546" w:rsidP="00CB345A">
      <w:pPr>
        <w:ind w:firstLineChars="202" w:firstLine="424"/>
      </w:pPr>
      <w:r>
        <w:rPr>
          <w:rFonts w:hint="eastAsia"/>
        </w:rPr>
        <w:t>注意：在创建配置字典后，无法修改导入的文件。</w:t>
      </w:r>
    </w:p>
    <w:p w:rsidR="007D5546" w:rsidRDefault="007D5546" w:rsidP="00CB345A">
      <w:pPr>
        <w:ind w:firstLineChars="202" w:firstLine="424"/>
      </w:pPr>
      <w:r>
        <w:rPr>
          <w:rFonts w:hint="eastAsia"/>
        </w:rPr>
        <w:t>单击</w:t>
      </w:r>
      <w:r w:rsidR="00784B87">
        <w:rPr>
          <w:noProof/>
        </w:rPr>
        <w:drawing>
          <wp:inline distT="0" distB="0" distL="0" distR="0" wp14:anchorId="474625F8" wp14:editId="692B6D23">
            <wp:extent cx="167655" cy="152413"/>
            <wp:effectExtent l="0" t="0" r="381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Pr>
          <w:rFonts w:hint="eastAsia"/>
        </w:rPr>
        <w:t>，可移除一个已添加的配置项。</w:t>
      </w:r>
    </w:p>
    <w:p w:rsidR="007D5546" w:rsidRDefault="007D5546" w:rsidP="00CB345A">
      <w:pPr>
        <w:ind w:firstLineChars="202" w:firstLine="424"/>
      </w:pPr>
      <w:r>
        <w:rPr>
          <w:rFonts w:hint="eastAsia"/>
        </w:rPr>
        <w:t>6.</w:t>
      </w:r>
      <w:r>
        <w:rPr>
          <w:rFonts w:hint="eastAsia"/>
        </w:rPr>
        <w:t>单击确定按钮。</w:t>
      </w:r>
    </w:p>
    <w:p w:rsidR="007D5546" w:rsidRDefault="007D5546" w:rsidP="00CB345A">
      <w:pPr>
        <w:ind w:firstLineChars="202" w:firstLine="424"/>
      </w:pPr>
    </w:p>
    <w:p w:rsidR="007D5546" w:rsidRPr="00784B87" w:rsidRDefault="007D5546" w:rsidP="00784B87">
      <w:pPr>
        <w:pStyle w:val="7"/>
        <w:spacing w:before="0" w:after="0" w:line="240" w:lineRule="auto"/>
        <w:ind w:firstLineChars="202" w:firstLine="426"/>
        <w:rPr>
          <w:sz w:val="21"/>
          <w:szCs w:val="21"/>
        </w:rPr>
      </w:pPr>
      <w:r w:rsidRPr="00784B87">
        <w:rPr>
          <w:rFonts w:hint="eastAsia"/>
          <w:sz w:val="21"/>
          <w:szCs w:val="21"/>
        </w:rPr>
        <w:t>更新配置项</w:t>
      </w:r>
    </w:p>
    <w:p w:rsidR="007D5546" w:rsidRDefault="007D5546" w:rsidP="00CB345A">
      <w:pPr>
        <w:ind w:firstLineChars="202" w:firstLine="424"/>
      </w:pPr>
      <w:r>
        <w:rPr>
          <w:rFonts w:hint="eastAsia"/>
        </w:rPr>
        <w:t>更新已添加配置项的值。</w:t>
      </w:r>
    </w:p>
    <w:p w:rsidR="007D5546" w:rsidRDefault="007D5546" w:rsidP="00CB345A">
      <w:pPr>
        <w:ind w:firstLineChars="202" w:firstLine="424"/>
      </w:pPr>
      <w:r>
        <w:rPr>
          <w:rFonts w:hint="eastAsia"/>
        </w:rPr>
        <w:t>注意：不支持更新联邦配置字典的配置项。不支持更新二进制配置项的值，即导入文件。</w:t>
      </w:r>
    </w:p>
    <w:p w:rsidR="007D5546" w:rsidRPr="00784B87" w:rsidRDefault="007D5546" w:rsidP="00CB345A">
      <w:pPr>
        <w:ind w:firstLineChars="202" w:firstLine="426"/>
        <w:rPr>
          <w:rFonts w:ascii="黑体" w:eastAsia="黑体" w:hAnsi="黑体"/>
          <w:b/>
        </w:rPr>
      </w:pPr>
      <w:r w:rsidRPr="00784B87">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登录平台，切换至业务视图，进入要查看配置字典的命名空间。</w:t>
      </w:r>
    </w:p>
    <w:p w:rsidR="007D5546" w:rsidRDefault="007D5546" w:rsidP="00CB345A">
      <w:pPr>
        <w:ind w:firstLineChars="202" w:firstLine="424"/>
      </w:pPr>
      <w:r>
        <w:rPr>
          <w:rFonts w:hint="eastAsia"/>
        </w:rPr>
        <w:t>2.</w:t>
      </w:r>
      <w:r>
        <w:rPr>
          <w:rFonts w:hint="eastAsia"/>
        </w:rPr>
        <w:t>在左侧导航栏中单击配置</w:t>
      </w:r>
      <w:r>
        <w:rPr>
          <w:rFonts w:hint="eastAsia"/>
        </w:rPr>
        <w:t>&gt;</w:t>
      </w:r>
      <w:r>
        <w:rPr>
          <w:rFonts w:hint="eastAsia"/>
        </w:rPr>
        <w:t>配置字典，进入配置字典列表页面。</w:t>
      </w:r>
    </w:p>
    <w:p w:rsidR="007D5546" w:rsidRDefault="007D5546" w:rsidP="00CB345A">
      <w:pPr>
        <w:ind w:firstLineChars="202" w:firstLine="424"/>
      </w:pPr>
      <w:r>
        <w:rPr>
          <w:rFonts w:hint="eastAsia"/>
        </w:rPr>
        <w:t>3.</w:t>
      </w:r>
      <w:r>
        <w:rPr>
          <w:rFonts w:hint="eastAsia"/>
        </w:rPr>
        <w:t>单击待查看配置字典名称，进入配置字典详情页面。</w:t>
      </w:r>
    </w:p>
    <w:p w:rsidR="007D5546" w:rsidRDefault="007D5546" w:rsidP="00CB345A">
      <w:pPr>
        <w:ind w:firstLineChars="202" w:firstLine="424"/>
      </w:pPr>
      <w:r>
        <w:rPr>
          <w:rFonts w:hint="eastAsia"/>
        </w:rPr>
        <w:t>4.</w:t>
      </w:r>
      <w:r>
        <w:rPr>
          <w:rFonts w:hint="eastAsia"/>
        </w:rPr>
        <w:t>在配置项区域，单击待更新配置项右侧的</w:t>
      </w:r>
      <w:r w:rsidR="005D44E2">
        <w:rPr>
          <w:noProof/>
        </w:rPr>
        <w:drawing>
          <wp:inline distT="0" distB="0" distL="0" distR="0" wp14:anchorId="23B84603" wp14:editId="6F629BC2">
            <wp:extent cx="182896" cy="152413"/>
            <wp:effectExtent l="0" t="0" r="762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82896" cy="152413"/>
                    </a:xfrm>
                    <a:prstGeom prst="rect">
                      <a:avLst/>
                    </a:prstGeom>
                  </pic:spPr>
                </pic:pic>
              </a:graphicData>
            </a:graphic>
          </wp:inline>
        </w:drawing>
      </w:r>
      <w:r>
        <w:rPr>
          <w:rFonts w:hint="eastAsia"/>
        </w:rPr>
        <w:t>图标，在弹出的更新对话框中更新配置项的值。</w:t>
      </w:r>
    </w:p>
    <w:p w:rsidR="007D5546" w:rsidRDefault="007D5546" w:rsidP="00CB345A">
      <w:pPr>
        <w:ind w:firstLineChars="202" w:firstLine="424"/>
      </w:pPr>
      <w:r>
        <w:rPr>
          <w:rFonts w:hint="eastAsia"/>
        </w:rPr>
        <w:t>5.</w:t>
      </w:r>
      <w:r>
        <w:rPr>
          <w:rFonts w:hint="eastAsia"/>
        </w:rPr>
        <w:t>编辑完成后单击确定按钮。</w:t>
      </w:r>
    </w:p>
    <w:p w:rsidR="007D5546" w:rsidRDefault="007D5546" w:rsidP="00CB345A">
      <w:pPr>
        <w:ind w:firstLineChars="202" w:firstLine="424"/>
      </w:pPr>
      <w:r>
        <w:rPr>
          <w:rFonts w:hint="eastAsia"/>
        </w:rPr>
        <w:t>更新成功后，对于用环境变量引用了这个配置字典，或引用了该配置项的计算组件，需要重建</w:t>
      </w:r>
      <w:r>
        <w:rPr>
          <w:rFonts w:hint="eastAsia"/>
        </w:rPr>
        <w:t>Pod</w:t>
      </w:r>
      <w:r>
        <w:rPr>
          <w:rFonts w:hint="eastAsia"/>
        </w:rPr>
        <w:t>后，才能更新该配置项。</w:t>
      </w:r>
    </w:p>
    <w:p w:rsidR="007D5546" w:rsidRDefault="007D5546" w:rsidP="00CB345A">
      <w:pPr>
        <w:ind w:firstLineChars="202" w:firstLine="424"/>
      </w:pPr>
    </w:p>
    <w:p w:rsidR="007D5546" w:rsidRPr="00784B87" w:rsidRDefault="007D5546" w:rsidP="00784B87">
      <w:pPr>
        <w:pStyle w:val="7"/>
        <w:spacing w:before="0" w:after="0" w:line="240" w:lineRule="auto"/>
        <w:ind w:firstLineChars="202" w:firstLine="426"/>
        <w:rPr>
          <w:sz w:val="21"/>
          <w:szCs w:val="21"/>
        </w:rPr>
      </w:pPr>
      <w:r w:rsidRPr="00784B87">
        <w:rPr>
          <w:rFonts w:hint="eastAsia"/>
          <w:sz w:val="21"/>
          <w:szCs w:val="21"/>
        </w:rPr>
        <w:lastRenderedPageBreak/>
        <w:t>删除配置项</w:t>
      </w:r>
    </w:p>
    <w:p w:rsidR="007D5546" w:rsidRDefault="007D5546" w:rsidP="00CB345A">
      <w:pPr>
        <w:ind w:firstLineChars="202" w:firstLine="424"/>
      </w:pPr>
      <w:r>
        <w:rPr>
          <w:rFonts w:hint="eastAsia"/>
        </w:rPr>
        <w:t>删除已添加的配置项。</w:t>
      </w:r>
    </w:p>
    <w:p w:rsidR="007D5546" w:rsidRDefault="007D5546" w:rsidP="00CB345A">
      <w:pPr>
        <w:ind w:firstLineChars="202" w:firstLine="424"/>
      </w:pPr>
      <w:r>
        <w:rPr>
          <w:rFonts w:hint="eastAsia"/>
        </w:rPr>
        <w:t>注意：不支持删除联邦配置字典的配置项。</w:t>
      </w:r>
    </w:p>
    <w:p w:rsidR="007D5546" w:rsidRPr="00520513" w:rsidRDefault="007D5546" w:rsidP="00CB345A">
      <w:pPr>
        <w:ind w:firstLineChars="202" w:firstLine="426"/>
        <w:rPr>
          <w:rFonts w:ascii="黑体" w:eastAsia="黑体" w:hAnsi="黑体"/>
          <w:b/>
        </w:rPr>
      </w:pPr>
      <w:r w:rsidRPr="00520513">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登录平台，切换至业务视图，进入要查看配置字典的命名空间。</w:t>
      </w:r>
    </w:p>
    <w:p w:rsidR="007D5546" w:rsidRDefault="007D5546" w:rsidP="00CB345A">
      <w:pPr>
        <w:ind w:firstLineChars="202" w:firstLine="424"/>
      </w:pPr>
      <w:r>
        <w:rPr>
          <w:rFonts w:hint="eastAsia"/>
        </w:rPr>
        <w:t>2.</w:t>
      </w:r>
      <w:r>
        <w:rPr>
          <w:rFonts w:hint="eastAsia"/>
        </w:rPr>
        <w:t>在左侧导航栏中单击配置</w:t>
      </w:r>
      <w:r>
        <w:rPr>
          <w:rFonts w:hint="eastAsia"/>
        </w:rPr>
        <w:t>&gt;</w:t>
      </w:r>
      <w:r>
        <w:rPr>
          <w:rFonts w:hint="eastAsia"/>
        </w:rPr>
        <w:t>配置字典，进入配置字典列表页面。</w:t>
      </w:r>
    </w:p>
    <w:p w:rsidR="007D5546" w:rsidRDefault="007D5546" w:rsidP="00CB345A">
      <w:pPr>
        <w:ind w:firstLineChars="202" w:firstLine="424"/>
      </w:pPr>
      <w:r>
        <w:rPr>
          <w:rFonts w:hint="eastAsia"/>
        </w:rPr>
        <w:t>3.</w:t>
      </w:r>
      <w:r>
        <w:rPr>
          <w:rFonts w:hint="eastAsia"/>
        </w:rPr>
        <w:t>单击待查看配置字典名称，进入配置字典详情页面。</w:t>
      </w:r>
    </w:p>
    <w:p w:rsidR="007D5546" w:rsidRDefault="007D5546" w:rsidP="00CB345A">
      <w:pPr>
        <w:ind w:firstLineChars="202" w:firstLine="424"/>
      </w:pPr>
      <w:r>
        <w:rPr>
          <w:rFonts w:hint="eastAsia"/>
        </w:rPr>
        <w:t>4.</w:t>
      </w:r>
      <w:r>
        <w:rPr>
          <w:rFonts w:hint="eastAsia"/>
        </w:rPr>
        <w:t>在配置项区域，单击待删除配置项右侧的</w:t>
      </w:r>
      <w:r w:rsidR="00520513">
        <w:rPr>
          <w:noProof/>
        </w:rPr>
        <w:drawing>
          <wp:inline distT="0" distB="0" distL="0" distR="0" wp14:anchorId="7C85D0DD" wp14:editId="60FAA0FA">
            <wp:extent cx="137172" cy="144793"/>
            <wp:effectExtent l="0" t="0" r="0" b="762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37172" cy="144793"/>
                    </a:xfrm>
                    <a:prstGeom prst="rect">
                      <a:avLst/>
                    </a:prstGeom>
                  </pic:spPr>
                </pic:pic>
              </a:graphicData>
            </a:graphic>
          </wp:inline>
        </w:drawing>
      </w:r>
      <w:r>
        <w:rPr>
          <w:rFonts w:hint="eastAsia"/>
        </w:rPr>
        <w:t>图标。</w:t>
      </w:r>
    </w:p>
    <w:p w:rsidR="007D5546" w:rsidRDefault="007D5546" w:rsidP="00CB345A">
      <w:pPr>
        <w:ind w:firstLineChars="202" w:firstLine="424"/>
      </w:pPr>
      <w:r>
        <w:rPr>
          <w:rFonts w:hint="eastAsia"/>
        </w:rPr>
        <w:t>5.</w:t>
      </w:r>
      <w:r>
        <w:rPr>
          <w:rFonts w:hint="eastAsia"/>
        </w:rPr>
        <w:t>在弹出的确认提示框中，单击确定按钮。</w:t>
      </w:r>
    </w:p>
    <w:p w:rsidR="007D5546" w:rsidRDefault="007D5546" w:rsidP="00CB345A">
      <w:pPr>
        <w:ind w:firstLineChars="202" w:firstLine="424"/>
      </w:pPr>
      <w:r>
        <w:rPr>
          <w:rFonts w:hint="eastAsia"/>
        </w:rPr>
        <w:t>删除成功后，对于用环境变量引用了这个配置字典，或引用了该配置项的计算组件，发生重建</w:t>
      </w:r>
      <w:r>
        <w:rPr>
          <w:rFonts w:hint="eastAsia"/>
        </w:rPr>
        <w:t>Pod</w:t>
      </w:r>
      <w:r>
        <w:rPr>
          <w:rFonts w:hint="eastAsia"/>
        </w:rPr>
        <w:t>后，可能因找不到引用的配置项，影响</w:t>
      </w:r>
      <w:r>
        <w:rPr>
          <w:rFonts w:hint="eastAsia"/>
        </w:rPr>
        <w:t>Pod</w:t>
      </w:r>
      <w:r>
        <w:rPr>
          <w:rFonts w:hint="eastAsia"/>
        </w:rPr>
        <w:t>的正常创建。</w:t>
      </w:r>
    </w:p>
    <w:p w:rsidR="007D5546" w:rsidRDefault="007D5546" w:rsidP="00CB345A">
      <w:pPr>
        <w:ind w:firstLineChars="202" w:firstLine="424"/>
      </w:pPr>
    </w:p>
    <w:p w:rsidR="007D5546" w:rsidRPr="00784B87" w:rsidRDefault="007D5546" w:rsidP="00784B87">
      <w:pPr>
        <w:pStyle w:val="7"/>
        <w:spacing w:before="0" w:after="0" w:line="240" w:lineRule="auto"/>
        <w:ind w:firstLineChars="202" w:firstLine="426"/>
        <w:rPr>
          <w:sz w:val="21"/>
          <w:szCs w:val="21"/>
        </w:rPr>
      </w:pPr>
      <w:r w:rsidRPr="00784B87">
        <w:rPr>
          <w:rFonts w:hint="eastAsia"/>
          <w:sz w:val="21"/>
          <w:szCs w:val="21"/>
        </w:rPr>
        <w:t>配置热更新</w:t>
      </w:r>
    </w:p>
    <w:p w:rsidR="007D5546" w:rsidRDefault="007D5546" w:rsidP="00CB345A">
      <w:pPr>
        <w:ind w:firstLineChars="202" w:firstLine="424"/>
      </w:pPr>
      <w:r>
        <w:rPr>
          <w:rFonts w:hint="eastAsia"/>
        </w:rPr>
        <w:t>支持在更新配置字典后，用户</w:t>
      </w:r>
      <w:r>
        <w:rPr>
          <w:rFonts w:hint="eastAsia"/>
        </w:rPr>
        <w:t>EXEC</w:t>
      </w:r>
      <w:r>
        <w:rPr>
          <w:rFonts w:hint="eastAsia"/>
        </w:rPr>
        <w:t>登录到容器，使用</w:t>
      </w:r>
      <w:r>
        <w:rPr>
          <w:rFonts w:hint="eastAsia"/>
        </w:rPr>
        <w:t>root</w:t>
      </w:r>
      <w:r>
        <w:rPr>
          <w:rFonts w:hint="eastAsia"/>
        </w:rPr>
        <w:t>账号，根据业务使用自定义命令，热更新容器中的相关配置，实现不重启容器以及配置即时生效。</w:t>
      </w:r>
    </w:p>
    <w:p w:rsidR="007D5546" w:rsidRPr="00784B87" w:rsidRDefault="007D5546" w:rsidP="00CB345A">
      <w:pPr>
        <w:ind w:firstLineChars="202" w:firstLine="426"/>
        <w:rPr>
          <w:rFonts w:ascii="黑体" w:eastAsia="黑体" w:hAnsi="黑体"/>
          <w:b/>
        </w:rPr>
      </w:pPr>
      <w:r w:rsidRPr="00784B87">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登录平台，切换至业务视图，进入待更新配置字典的命名空间。</w:t>
      </w:r>
    </w:p>
    <w:p w:rsidR="007D5546" w:rsidRDefault="007D5546" w:rsidP="00CB345A">
      <w:pPr>
        <w:ind w:firstLineChars="202" w:firstLine="424"/>
      </w:pPr>
      <w:r>
        <w:rPr>
          <w:rFonts w:hint="eastAsia"/>
        </w:rPr>
        <w:t>2.</w:t>
      </w:r>
      <w:r>
        <w:rPr>
          <w:rFonts w:hint="eastAsia"/>
        </w:rPr>
        <w:t>在左侧导航栏中单击配置</w:t>
      </w:r>
      <w:r>
        <w:rPr>
          <w:rFonts w:hint="eastAsia"/>
        </w:rPr>
        <w:t>&gt;</w:t>
      </w:r>
      <w:r>
        <w:rPr>
          <w:rFonts w:hint="eastAsia"/>
        </w:rPr>
        <w:t>配置字典，进入配置字典列表页面。</w:t>
      </w:r>
    </w:p>
    <w:p w:rsidR="007D5546" w:rsidRDefault="007D5546" w:rsidP="00CB345A">
      <w:pPr>
        <w:ind w:firstLineChars="202" w:firstLine="424"/>
      </w:pPr>
      <w:r>
        <w:rPr>
          <w:rFonts w:hint="eastAsia"/>
        </w:rPr>
        <w:t>3.</w:t>
      </w:r>
      <w:r>
        <w:rPr>
          <w:rFonts w:hint="eastAsia"/>
        </w:rPr>
        <w:t>单击已更新配置项的配置字典名称，进入配置字典详情页面，单击计算组件页签，找到需要热更新的计算组件，并展开其容器列表。</w:t>
      </w:r>
    </w:p>
    <w:p w:rsidR="007D5546" w:rsidRDefault="007D5546" w:rsidP="00CB345A">
      <w:pPr>
        <w:ind w:firstLineChars="202" w:firstLine="424"/>
      </w:pPr>
      <w:r>
        <w:rPr>
          <w:rFonts w:hint="eastAsia"/>
        </w:rPr>
        <w:t>4.</w:t>
      </w:r>
      <w:r>
        <w:rPr>
          <w:rFonts w:hint="eastAsia"/>
        </w:rPr>
        <w:t>单击要热更新的容器对应的加载配置按钮，弹出加载配置对话框。</w:t>
      </w:r>
    </w:p>
    <w:p w:rsidR="007D5546" w:rsidRDefault="007D5546" w:rsidP="00CB345A">
      <w:pPr>
        <w:ind w:firstLineChars="202" w:firstLine="424"/>
      </w:pPr>
      <w:r>
        <w:rPr>
          <w:rFonts w:hint="eastAsia"/>
        </w:rPr>
        <w:t>5.</w:t>
      </w:r>
      <w:r>
        <w:rPr>
          <w:rFonts w:hint="eastAsia"/>
        </w:rPr>
        <w:t>在执行命令框中，输入</w:t>
      </w:r>
      <w:r>
        <w:rPr>
          <w:rFonts w:hint="eastAsia"/>
        </w:rPr>
        <w:t>EXEC</w:t>
      </w:r>
      <w:r>
        <w:rPr>
          <w:rFonts w:hint="eastAsia"/>
        </w:rPr>
        <w:t>登录时要执行的命令，默认为</w:t>
      </w:r>
      <w:r w:rsidRPr="00A112C5">
        <w:rPr>
          <w:rFonts w:hint="eastAsia"/>
          <w:color w:val="FF0000"/>
        </w:rPr>
        <w:t>/bin/sh</w:t>
      </w:r>
      <w:r>
        <w:rPr>
          <w:rFonts w:hint="eastAsia"/>
        </w:rPr>
        <w:t>。</w:t>
      </w:r>
    </w:p>
    <w:p w:rsidR="007D5546" w:rsidRDefault="007D5546" w:rsidP="00CB345A">
      <w:pPr>
        <w:ind w:firstLineChars="202" w:firstLine="424"/>
      </w:pPr>
      <w:r>
        <w:rPr>
          <w:rFonts w:hint="eastAsia"/>
        </w:rPr>
        <w:t>6.</w:t>
      </w:r>
      <w:r>
        <w:rPr>
          <w:rFonts w:hint="eastAsia"/>
        </w:rPr>
        <w:t>单击确定按钮，在打开的</w:t>
      </w:r>
      <w:r>
        <w:rPr>
          <w:rFonts w:hint="eastAsia"/>
        </w:rPr>
        <w:t>Web</w:t>
      </w:r>
      <w:r>
        <w:rPr>
          <w:rFonts w:hint="eastAsia"/>
        </w:rPr>
        <w:t>控制台中根据提示执行操作。</w:t>
      </w:r>
    </w:p>
    <w:p w:rsidR="007D5546" w:rsidRDefault="007D5546" w:rsidP="00CB345A">
      <w:pPr>
        <w:ind w:firstLineChars="202" w:firstLine="424"/>
      </w:pPr>
    </w:p>
    <w:p w:rsidR="007D5546" w:rsidRPr="00784B87" w:rsidRDefault="007D5546" w:rsidP="00784B87">
      <w:pPr>
        <w:pStyle w:val="7"/>
        <w:spacing w:before="0" w:after="0" w:line="240" w:lineRule="auto"/>
        <w:ind w:firstLineChars="202" w:firstLine="426"/>
        <w:rPr>
          <w:sz w:val="21"/>
          <w:szCs w:val="21"/>
        </w:rPr>
      </w:pPr>
      <w:r w:rsidRPr="00784B87">
        <w:rPr>
          <w:rFonts w:hint="eastAsia"/>
          <w:sz w:val="21"/>
          <w:szCs w:val="21"/>
        </w:rPr>
        <w:t>删除配置字典</w:t>
      </w:r>
    </w:p>
    <w:p w:rsidR="007D5546" w:rsidRDefault="007D5546" w:rsidP="00CB345A">
      <w:pPr>
        <w:ind w:firstLineChars="202" w:firstLine="424"/>
      </w:pPr>
      <w:r>
        <w:rPr>
          <w:rFonts w:hint="eastAsia"/>
        </w:rPr>
        <w:t>删除已创建的配置字典。</w:t>
      </w:r>
    </w:p>
    <w:p w:rsidR="007D5546" w:rsidRDefault="007D5546" w:rsidP="00CB345A">
      <w:pPr>
        <w:ind w:firstLineChars="202" w:firstLine="424"/>
      </w:pPr>
      <w:r>
        <w:rPr>
          <w:rFonts w:hint="eastAsia"/>
        </w:rPr>
        <w:t>注意：不支持删除联邦配置字典。</w:t>
      </w:r>
    </w:p>
    <w:p w:rsidR="007D5546" w:rsidRPr="00784B87" w:rsidRDefault="007D5546" w:rsidP="00CB345A">
      <w:pPr>
        <w:ind w:firstLineChars="202" w:firstLine="426"/>
        <w:rPr>
          <w:rFonts w:ascii="黑体" w:eastAsia="黑体" w:hAnsi="黑体"/>
          <w:b/>
        </w:rPr>
      </w:pPr>
      <w:r w:rsidRPr="00784B87">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登录平台，切换至业务视图，进入待删除配置字典的命名空间。</w:t>
      </w:r>
    </w:p>
    <w:p w:rsidR="007D5546" w:rsidRDefault="007D5546" w:rsidP="00CB345A">
      <w:pPr>
        <w:ind w:firstLineChars="202" w:firstLine="424"/>
      </w:pPr>
      <w:r>
        <w:rPr>
          <w:rFonts w:hint="eastAsia"/>
        </w:rPr>
        <w:t>2.</w:t>
      </w:r>
      <w:r>
        <w:rPr>
          <w:rFonts w:hint="eastAsia"/>
        </w:rPr>
        <w:t>在左侧导航栏中单击</w:t>
      </w:r>
      <w:r w:rsidRPr="00A112C5">
        <w:rPr>
          <w:rFonts w:hint="eastAsia"/>
          <w:b/>
        </w:rPr>
        <w:t>配置</w:t>
      </w:r>
      <w:r w:rsidRPr="00A112C5">
        <w:rPr>
          <w:rFonts w:hint="eastAsia"/>
          <w:b/>
        </w:rPr>
        <w:t>&gt;</w:t>
      </w:r>
      <w:r w:rsidRPr="00A112C5">
        <w:rPr>
          <w:rFonts w:hint="eastAsia"/>
          <w:b/>
        </w:rPr>
        <w:t>配置字典</w:t>
      </w:r>
      <w:r>
        <w:rPr>
          <w:rFonts w:hint="eastAsia"/>
        </w:rPr>
        <w:t>，进入配置字典列表页面。</w:t>
      </w:r>
    </w:p>
    <w:p w:rsidR="007D5546" w:rsidRDefault="007D5546" w:rsidP="00CB345A">
      <w:pPr>
        <w:ind w:firstLineChars="202" w:firstLine="424"/>
      </w:pPr>
      <w:r>
        <w:rPr>
          <w:rFonts w:hint="eastAsia"/>
        </w:rPr>
        <w:t>3.</w:t>
      </w:r>
      <w:r>
        <w:rPr>
          <w:rFonts w:hint="eastAsia"/>
        </w:rPr>
        <w:t>单击待删除配置字典右侧对应的</w:t>
      </w:r>
      <w:r w:rsidR="00A112C5">
        <w:rPr>
          <w:noProof/>
        </w:rPr>
        <w:drawing>
          <wp:inline distT="0" distB="0" distL="0" distR="0" wp14:anchorId="317049A5" wp14:editId="3BC612B6">
            <wp:extent cx="91440" cy="137160"/>
            <wp:effectExtent l="0" t="0" r="381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图标，在展开的下拉列表中选择删除。</w:t>
      </w:r>
    </w:p>
    <w:p w:rsidR="007D5546" w:rsidRDefault="007D5546" w:rsidP="00CB345A">
      <w:pPr>
        <w:ind w:firstLineChars="202" w:firstLine="424"/>
      </w:pPr>
      <w:r>
        <w:rPr>
          <w:rFonts w:hint="eastAsia"/>
        </w:rPr>
        <w:t>或：</w:t>
      </w:r>
    </w:p>
    <w:p w:rsidR="007D5546" w:rsidRDefault="007D5546" w:rsidP="00CB345A">
      <w:pPr>
        <w:ind w:firstLineChars="202" w:firstLine="424"/>
      </w:pPr>
      <w:r>
        <w:rPr>
          <w:rFonts w:hint="eastAsia"/>
        </w:rPr>
        <w:t>i.</w:t>
      </w:r>
      <w:r>
        <w:rPr>
          <w:rFonts w:hint="eastAsia"/>
        </w:rPr>
        <w:t>单击待删除配置字典的名称，进入配置字典的详情页面。</w:t>
      </w:r>
    </w:p>
    <w:p w:rsidR="007D5546" w:rsidRDefault="007D5546" w:rsidP="00CB345A">
      <w:pPr>
        <w:ind w:firstLineChars="202" w:firstLine="424"/>
      </w:pPr>
      <w:r>
        <w:rPr>
          <w:rFonts w:hint="eastAsia"/>
        </w:rPr>
        <w:t>ii.</w:t>
      </w:r>
      <w:r>
        <w:rPr>
          <w:rFonts w:hint="eastAsia"/>
        </w:rPr>
        <w:t>单击页面右上角的操作下拉按钮，并选择删除。</w:t>
      </w:r>
    </w:p>
    <w:p w:rsidR="007D5546" w:rsidRDefault="007D5546" w:rsidP="00CB345A">
      <w:pPr>
        <w:ind w:firstLineChars="202" w:firstLine="424"/>
      </w:pPr>
      <w:r>
        <w:rPr>
          <w:rFonts w:hint="eastAsia"/>
        </w:rPr>
        <w:t>4.</w:t>
      </w:r>
      <w:r>
        <w:rPr>
          <w:rFonts w:hint="eastAsia"/>
        </w:rPr>
        <w:t>在弹出的确认提示框中，单击确定按钮。</w:t>
      </w:r>
    </w:p>
    <w:p w:rsidR="007D5546" w:rsidRDefault="007D5546" w:rsidP="00CB345A">
      <w:pPr>
        <w:ind w:firstLineChars="202" w:firstLine="424"/>
      </w:pPr>
      <w:r>
        <w:rPr>
          <w:rFonts w:hint="eastAsia"/>
        </w:rPr>
        <w:t>删除成功后，对于用环境变量引用了这个配置字典的计算组件，或其中部分配置项的计算组件，发生重建</w:t>
      </w:r>
      <w:r>
        <w:rPr>
          <w:rFonts w:hint="eastAsia"/>
        </w:rPr>
        <w:t>Pod</w:t>
      </w:r>
      <w:r>
        <w:rPr>
          <w:rFonts w:hint="eastAsia"/>
        </w:rPr>
        <w:t>后，可能因找不到引用的配置项，影响</w:t>
      </w:r>
      <w:r>
        <w:rPr>
          <w:rFonts w:hint="eastAsia"/>
        </w:rPr>
        <w:t>P</w:t>
      </w:r>
    </w:p>
    <w:p w:rsidR="007D5546" w:rsidRDefault="007D5546" w:rsidP="00CB345A">
      <w:pPr>
        <w:ind w:firstLineChars="202" w:firstLine="424"/>
      </w:pPr>
      <w:r>
        <w:rPr>
          <w:rFonts w:hint="eastAsia"/>
        </w:rPr>
        <w:t>od</w:t>
      </w:r>
      <w:r>
        <w:rPr>
          <w:rFonts w:hint="eastAsia"/>
        </w:rPr>
        <w:t>的正常创建。</w:t>
      </w:r>
    </w:p>
    <w:p w:rsidR="007D5546" w:rsidRDefault="007D5546" w:rsidP="00CB345A">
      <w:pPr>
        <w:ind w:firstLineChars="202" w:firstLine="424"/>
      </w:pPr>
    </w:p>
    <w:p w:rsidR="007D5546" w:rsidRPr="001A4522" w:rsidRDefault="007D5546" w:rsidP="001A4522">
      <w:pPr>
        <w:pStyle w:val="6"/>
        <w:spacing w:before="0" w:after="0" w:line="240" w:lineRule="auto"/>
        <w:ind w:firstLineChars="201" w:firstLine="424"/>
        <w:rPr>
          <w:rFonts w:asciiTheme="minorEastAsia" w:eastAsiaTheme="minorEastAsia" w:hAnsiTheme="minorEastAsia"/>
          <w:sz w:val="21"/>
          <w:szCs w:val="21"/>
        </w:rPr>
      </w:pPr>
      <w:r w:rsidRPr="001A4522">
        <w:rPr>
          <w:rFonts w:asciiTheme="minorEastAsia" w:eastAsiaTheme="minorEastAsia" w:hAnsiTheme="minorEastAsia" w:hint="eastAsia"/>
          <w:sz w:val="21"/>
          <w:szCs w:val="21"/>
        </w:rPr>
        <w:t>保密字典</w:t>
      </w:r>
    </w:p>
    <w:p w:rsidR="007D5546" w:rsidRDefault="007D5546" w:rsidP="00CB345A">
      <w:pPr>
        <w:ind w:firstLineChars="202" w:firstLine="424"/>
      </w:pPr>
      <w:r>
        <w:rPr>
          <w:rFonts w:hint="eastAsia"/>
        </w:rPr>
        <w:t>若需要在</w:t>
      </w:r>
      <w:r>
        <w:rPr>
          <w:rFonts w:hint="eastAsia"/>
        </w:rPr>
        <w:t>Kubernetes</w:t>
      </w:r>
      <w:r>
        <w:rPr>
          <w:rFonts w:hint="eastAsia"/>
        </w:rPr>
        <w:t>集群中储存需要保密的敏感信息或配置，例如：用户密码、</w:t>
      </w:r>
      <w:r>
        <w:rPr>
          <w:rFonts w:hint="eastAsia"/>
        </w:rPr>
        <w:t>OAuth</w:t>
      </w:r>
      <w:r>
        <w:rPr>
          <w:rFonts w:hint="eastAsia"/>
        </w:rPr>
        <w:t>令牌、</w:t>
      </w:r>
      <w:r>
        <w:rPr>
          <w:rFonts w:hint="eastAsia"/>
        </w:rPr>
        <w:t>SSH</w:t>
      </w:r>
      <w:r>
        <w:rPr>
          <w:rFonts w:hint="eastAsia"/>
        </w:rPr>
        <w:t>私钥、访问镜像仓库的认证信息等，建议优先使用保密字典（</w:t>
      </w:r>
      <w:r>
        <w:rPr>
          <w:rFonts w:hint="eastAsia"/>
        </w:rPr>
        <w:t>KubernetesSecret</w:t>
      </w:r>
      <w:r>
        <w:rPr>
          <w:rFonts w:hint="eastAsia"/>
        </w:rPr>
        <w:t>）储存。保密字典具有以下特点：</w:t>
      </w:r>
    </w:p>
    <w:p w:rsidR="007D5546" w:rsidRDefault="007D5546" w:rsidP="00546C4E">
      <w:pPr>
        <w:pStyle w:val="a3"/>
        <w:numPr>
          <w:ilvl w:val="0"/>
          <w:numId w:val="154"/>
        </w:numPr>
        <w:ind w:firstLineChars="0"/>
      </w:pPr>
      <w:r>
        <w:rPr>
          <w:rFonts w:hint="eastAsia"/>
        </w:rPr>
        <w:t>相比于使用明文文本的配置字典（</w:t>
      </w:r>
      <w:r>
        <w:rPr>
          <w:rFonts w:hint="eastAsia"/>
        </w:rPr>
        <w:t>KubernetesConfigMap</w:t>
      </w:r>
      <w:r>
        <w:rPr>
          <w:rFonts w:hint="eastAsia"/>
        </w:rPr>
        <w:t>），保密字典的安全性更好</w:t>
      </w:r>
      <w:r>
        <w:rPr>
          <w:rFonts w:hint="eastAsia"/>
        </w:rPr>
        <w:lastRenderedPageBreak/>
        <w:t>（使用</w:t>
      </w:r>
      <w:r>
        <w:rPr>
          <w:rFonts w:hint="eastAsia"/>
        </w:rPr>
        <w:t>Base64</w:t>
      </w:r>
      <w:r>
        <w:rPr>
          <w:rFonts w:hint="eastAsia"/>
        </w:rPr>
        <w:t>编码格式存储敏感信息），且具有控制敏感信息使用，减少信息暴露风险的能力。</w:t>
      </w:r>
    </w:p>
    <w:p w:rsidR="007D5546" w:rsidRDefault="007D5546" w:rsidP="00546C4E">
      <w:pPr>
        <w:pStyle w:val="a3"/>
        <w:numPr>
          <w:ilvl w:val="0"/>
          <w:numId w:val="154"/>
        </w:numPr>
        <w:ind w:firstLineChars="0"/>
      </w:pPr>
      <w:r>
        <w:rPr>
          <w:rFonts w:hint="eastAsia"/>
        </w:rPr>
        <w:t>相比于将敏感信息储存于</w:t>
      </w:r>
      <w:r>
        <w:rPr>
          <w:rFonts w:hint="eastAsia"/>
        </w:rPr>
        <w:t>Pod</w:t>
      </w:r>
      <w:r>
        <w:rPr>
          <w:rFonts w:hint="eastAsia"/>
        </w:rPr>
        <w:t>定义文件或容器镜像中，使用保密字典更加安全、灵活，便于控制修改。</w:t>
      </w:r>
    </w:p>
    <w:p w:rsidR="007D5546" w:rsidRPr="001A4522" w:rsidRDefault="007D5546" w:rsidP="00CB345A">
      <w:pPr>
        <w:ind w:firstLineChars="202" w:firstLine="426"/>
        <w:rPr>
          <w:b/>
        </w:rPr>
      </w:pPr>
      <w:r w:rsidRPr="001A4522">
        <w:rPr>
          <w:rFonts w:hint="eastAsia"/>
          <w:b/>
        </w:rPr>
        <w:t>支持创建的保密字典类型</w:t>
      </w:r>
    </w:p>
    <w:p w:rsidR="007D5546" w:rsidRDefault="007D5546" w:rsidP="00CB345A">
      <w:pPr>
        <w:ind w:firstLineChars="202" w:firstLine="424"/>
      </w:pPr>
      <w:r>
        <w:rPr>
          <w:rFonts w:hint="eastAsia"/>
        </w:rPr>
        <w:t>平台支持通过</w:t>
      </w:r>
      <w:r>
        <w:rPr>
          <w:rFonts w:hint="eastAsia"/>
        </w:rPr>
        <w:t>UI</w:t>
      </w:r>
      <w:r>
        <w:rPr>
          <w:rFonts w:hint="eastAsia"/>
        </w:rPr>
        <w:t>编辑模式创建的保密字典类型如下所述。</w:t>
      </w:r>
    </w:p>
    <w:p w:rsidR="007D5546" w:rsidRDefault="007D5546" w:rsidP="00546C4E">
      <w:pPr>
        <w:pStyle w:val="a3"/>
        <w:numPr>
          <w:ilvl w:val="0"/>
          <w:numId w:val="155"/>
        </w:numPr>
        <w:ind w:firstLineChars="0"/>
      </w:pPr>
      <w:r>
        <w:rPr>
          <w:rFonts w:hint="eastAsia"/>
        </w:rPr>
        <w:t>Opaque</w:t>
      </w:r>
      <w:r>
        <w:rPr>
          <w:rFonts w:hint="eastAsia"/>
        </w:rPr>
        <w:t>：一般类型的保密字典，可用于存储密码、密钥等信息，以</w:t>
      </w:r>
      <w:r>
        <w:rPr>
          <w:rFonts w:hint="eastAsia"/>
        </w:rPr>
        <w:t>Map</w:t>
      </w:r>
      <w:r>
        <w:rPr>
          <w:rFonts w:hint="eastAsia"/>
        </w:rPr>
        <w:t>键值对存储数据。</w:t>
      </w:r>
    </w:p>
    <w:p w:rsidR="007D5546" w:rsidRDefault="007D5546" w:rsidP="00546C4E">
      <w:pPr>
        <w:pStyle w:val="a3"/>
        <w:numPr>
          <w:ilvl w:val="0"/>
          <w:numId w:val="155"/>
        </w:numPr>
        <w:ind w:firstLineChars="0"/>
      </w:pPr>
      <w:r>
        <w:rPr>
          <w:rFonts w:hint="eastAsia"/>
        </w:rPr>
        <w:t>TLS</w:t>
      </w:r>
      <w:r>
        <w:rPr>
          <w:rFonts w:hint="eastAsia"/>
        </w:rPr>
        <w:t>：用于存储</w:t>
      </w:r>
      <w:r>
        <w:rPr>
          <w:rFonts w:hint="eastAsia"/>
        </w:rPr>
        <w:t>TLS</w:t>
      </w:r>
      <w:r>
        <w:rPr>
          <w:rFonts w:hint="eastAsia"/>
        </w:rPr>
        <w:t>协议证书和私钥认证信息。例如：</w:t>
      </w:r>
      <w:r>
        <w:rPr>
          <w:rFonts w:hint="eastAsia"/>
        </w:rPr>
        <w:t>HTTPS</w:t>
      </w:r>
      <w:r>
        <w:rPr>
          <w:rFonts w:hint="eastAsia"/>
        </w:rPr>
        <w:t>证书凭据。</w:t>
      </w:r>
    </w:p>
    <w:p w:rsidR="007D5546" w:rsidRDefault="007D5546" w:rsidP="00546C4E">
      <w:pPr>
        <w:pStyle w:val="a3"/>
        <w:numPr>
          <w:ilvl w:val="0"/>
          <w:numId w:val="155"/>
        </w:numPr>
        <w:ind w:firstLineChars="0"/>
      </w:pPr>
      <w:r>
        <w:rPr>
          <w:rFonts w:hint="eastAsia"/>
        </w:rPr>
        <w:t>SSH</w:t>
      </w:r>
      <w:r>
        <w:rPr>
          <w:rFonts w:hint="eastAsia"/>
        </w:rPr>
        <w:t>认证：即</w:t>
      </w:r>
      <w:r>
        <w:rPr>
          <w:rFonts w:hint="eastAsia"/>
        </w:rPr>
        <w:t>ssh-auth</w:t>
      </w:r>
      <w:r>
        <w:rPr>
          <w:rFonts w:hint="eastAsia"/>
        </w:rPr>
        <w:t>，用于存储通过</w:t>
      </w:r>
      <w:r>
        <w:rPr>
          <w:rFonts w:hint="eastAsia"/>
        </w:rPr>
        <w:t>SSH</w:t>
      </w:r>
      <w:r>
        <w:rPr>
          <w:rFonts w:hint="eastAsia"/>
        </w:rPr>
        <w:t>协议传输数据的认证信息。</w:t>
      </w:r>
    </w:p>
    <w:p w:rsidR="007D5546" w:rsidRDefault="007D5546" w:rsidP="00546C4E">
      <w:pPr>
        <w:pStyle w:val="a3"/>
        <w:numPr>
          <w:ilvl w:val="0"/>
          <w:numId w:val="155"/>
        </w:numPr>
        <w:ind w:firstLineChars="0"/>
      </w:pPr>
      <w:r>
        <w:rPr>
          <w:rFonts w:hint="eastAsia"/>
        </w:rPr>
        <w:t>用户名</w:t>
      </w:r>
      <w:r>
        <w:rPr>
          <w:rFonts w:hint="eastAsia"/>
        </w:rPr>
        <w:t>/</w:t>
      </w:r>
      <w:r>
        <w:rPr>
          <w:rFonts w:hint="eastAsia"/>
        </w:rPr>
        <w:t>密码：即</w:t>
      </w:r>
      <w:r>
        <w:rPr>
          <w:rFonts w:hint="eastAsia"/>
        </w:rPr>
        <w:t>basic-auth</w:t>
      </w:r>
      <w:r>
        <w:rPr>
          <w:rFonts w:hint="eastAsia"/>
        </w:rPr>
        <w:t>，用于存储用户名和密码认证信息。</w:t>
      </w:r>
    </w:p>
    <w:p w:rsidR="007D5546" w:rsidRDefault="007D5546" w:rsidP="00546C4E">
      <w:pPr>
        <w:pStyle w:val="a3"/>
        <w:numPr>
          <w:ilvl w:val="0"/>
          <w:numId w:val="155"/>
        </w:numPr>
        <w:ind w:firstLineChars="0"/>
      </w:pPr>
      <w:r>
        <w:rPr>
          <w:rFonts w:hint="eastAsia"/>
        </w:rPr>
        <w:t>镜像服务：即</w:t>
      </w:r>
      <w:r>
        <w:rPr>
          <w:rFonts w:hint="eastAsia"/>
        </w:rPr>
        <w:t>dockerconfigjson</w:t>
      </w:r>
      <w:r>
        <w:rPr>
          <w:rFonts w:hint="eastAsia"/>
        </w:rPr>
        <w:t>，用于存储私有镜像仓库（</w:t>
      </w:r>
      <w:r>
        <w:rPr>
          <w:rFonts w:hint="eastAsia"/>
        </w:rPr>
        <w:t>DockerRegistry</w:t>
      </w:r>
      <w:r>
        <w:rPr>
          <w:rFonts w:hint="eastAsia"/>
        </w:rPr>
        <w:t>）的</w:t>
      </w:r>
      <w:r>
        <w:rPr>
          <w:rFonts w:hint="eastAsia"/>
        </w:rPr>
        <w:t>JSON</w:t>
      </w:r>
      <w:r>
        <w:rPr>
          <w:rFonts w:hint="eastAsia"/>
        </w:rPr>
        <w:t>鉴权串。</w:t>
      </w:r>
    </w:p>
    <w:p w:rsidR="007D5546" w:rsidRPr="001A4522" w:rsidRDefault="007D5546" w:rsidP="00CB345A">
      <w:pPr>
        <w:ind w:firstLineChars="202" w:firstLine="426"/>
        <w:rPr>
          <w:b/>
        </w:rPr>
      </w:pPr>
      <w:r w:rsidRPr="001A4522">
        <w:rPr>
          <w:rFonts w:hint="eastAsia"/>
          <w:b/>
        </w:rPr>
        <w:t>使用保密字典的方式</w:t>
      </w:r>
    </w:p>
    <w:p w:rsidR="007D5546" w:rsidRDefault="007D5546" w:rsidP="00CB345A">
      <w:pPr>
        <w:ind w:firstLineChars="202" w:firstLine="424"/>
      </w:pPr>
      <w:r>
        <w:rPr>
          <w:rFonts w:hint="eastAsia"/>
        </w:rPr>
        <w:t>使用</w:t>
      </w:r>
      <w:r>
        <w:rPr>
          <w:rFonts w:hint="eastAsia"/>
        </w:rPr>
        <w:t>UI</w:t>
      </w:r>
      <w:r>
        <w:rPr>
          <w:rFonts w:hint="eastAsia"/>
        </w:rPr>
        <w:t>编辑模式创建自定义应用的计算组件时，在配置引用框中，选择要引用到容器实例的保密字典，将保密字典的所有配置项作为容器实例的环境变量。</w:t>
      </w:r>
    </w:p>
    <w:p w:rsidR="007D5546" w:rsidRDefault="007D5546" w:rsidP="00CB345A">
      <w:pPr>
        <w:ind w:firstLineChars="202" w:firstLine="424"/>
      </w:pPr>
      <w:r>
        <w:rPr>
          <w:rFonts w:hint="eastAsia"/>
        </w:rPr>
        <w:t>使用</w:t>
      </w:r>
      <w:r>
        <w:rPr>
          <w:rFonts w:hint="eastAsia"/>
        </w:rPr>
        <w:t>UI</w:t>
      </w:r>
      <w:r>
        <w:rPr>
          <w:rFonts w:hint="eastAsia"/>
        </w:rPr>
        <w:t>编辑模式创建自定义应用的计算组件时，在环境变量区域，将保密字典中的配置项，引用为容器实例的环境变量。</w:t>
      </w:r>
    </w:p>
    <w:p w:rsidR="007D5546" w:rsidRDefault="007D5546" w:rsidP="00CB345A">
      <w:pPr>
        <w:ind w:firstLineChars="202" w:firstLine="426"/>
      </w:pPr>
      <w:r w:rsidRPr="001A4522">
        <w:rPr>
          <w:rFonts w:hint="eastAsia"/>
          <w:b/>
        </w:rPr>
        <w:t>注意</w:t>
      </w:r>
      <w:r>
        <w:rPr>
          <w:rFonts w:hint="eastAsia"/>
        </w:rPr>
        <w:t>：计算组件的容器组实例仅能引用同一命名空间下的保密字典。</w:t>
      </w:r>
    </w:p>
    <w:p w:rsidR="007D5546" w:rsidRDefault="007D5546" w:rsidP="00CB345A">
      <w:pPr>
        <w:ind w:firstLineChars="202" w:firstLine="424"/>
      </w:pPr>
      <w:r>
        <w:rPr>
          <w:rFonts w:hint="eastAsia"/>
        </w:rPr>
        <w:t>使用</w:t>
      </w:r>
      <w:r>
        <w:rPr>
          <w:rFonts w:hint="eastAsia"/>
        </w:rPr>
        <w:t>YAML</w:t>
      </w:r>
      <w:r>
        <w:rPr>
          <w:rFonts w:hint="eastAsia"/>
        </w:rPr>
        <w:t>创建自定义应用时，可参考</w:t>
      </w:r>
      <w:r>
        <w:rPr>
          <w:rFonts w:hint="eastAsia"/>
        </w:rPr>
        <w:t>Kubernetes</w:t>
      </w:r>
      <w:r>
        <w:rPr>
          <w:rFonts w:hint="eastAsia"/>
        </w:rPr>
        <w:t>官方文档，使用保密字典（适用于熟悉</w:t>
      </w:r>
      <w:r>
        <w:rPr>
          <w:rFonts w:hint="eastAsia"/>
        </w:rPr>
        <w:t>Kubernetes</w:t>
      </w:r>
      <w:r>
        <w:rPr>
          <w:rFonts w:hint="eastAsia"/>
        </w:rPr>
        <w:t>且可以熟练使用</w:t>
      </w:r>
      <w:r>
        <w:rPr>
          <w:rFonts w:hint="eastAsia"/>
        </w:rPr>
        <w:t>YAML</w:t>
      </w:r>
      <w:r>
        <w:rPr>
          <w:rFonts w:hint="eastAsia"/>
        </w:rPr>
        <w:t>的用户）。</w:t>
      </w:r>
    </w:p>
    <w:p w:rsidR="007D5546" w:rsidRDefault="007D5546" w:rsidP="00CB345A">
      <w:pPr>
        <w:ind w:firstLineChars="202" w:firstLine="424"/>
      </w:pPr>
    </w:p>
    <w:p w:rsidR="007D5546" w:rsidRPr="001A4522" w:rsidRDefault="007D5546" w:rsidP="001A4522">
      <w:pPr>
        <w:pStyle w:val="7"/>
        <w:spacing w:before="0" w:after="0" w:line="240" w:lineRule="auto"/>
        <w:ind w:firstLineChars="202" w:firstLine="426"/>
        <w:rPr>
          <w:sz w:val="21"/>
          <w:szCs w:val="21"/>
        </w:rPr>
      </w:pPr>
      <w:r w:rsidRPr="001A4522">
        <w:rPr>
          <w:rFonts w:hint="eastAsia"/>
          <w:sz w:val="21"/>
          <w:szCs w:val="21"/>
        </w:rPr>
        <w:t>查看保密字典列表</w:t>
      </w:r>
    </w:p>
    <w:p w:rsidR="007D5546" w:rsidRDefault="007D5546" w:rsidP="00CB345A">
      <w:pPr>
        <w:ind w:firstLineChars="202" w:firstLine="424"/>
      </w:pPr>
      <w:r>
        <w:rPr>
          <w:rFonts w:hint="eastAsia"/>
        </w:rPr>
        <w:t>查看当前命名空间下已创建的保密字典列表。</w:t>
      </w:r>
    </w:p>
    <w:p w:rsidR="007D5546" w:rsidRDefault="007D5546" w:rsidP="00CB345A">
      <w:pPr>
        <w:ind w:firstLineChars="202" w:firstLine="424"/>
      </w:pPr>
      <w:r>
        <w:rPr>
          <w:rFonts w:hint="eastAsia"/>
        </w:rPr>
        <w:t>当命名空间为联邦命名空间时，则列表中会包括通过联邦应用同步创建的联邦资源（名称旁边带有</w:t>
      </w:r>
      <w:r w:rsidR="001A4522">
        <w:rPr>
          <w:noProof/>
        </w:rPr>
        <w:drawing>
          <wp:inline distT="0" distB="0" distL="0" distR="0" wp14:anchorId="76A0923D" wp14:editId="09173410">
            <wp:extent cx="101600" cy="111761"/>
            <wp:effectExtent l="0" t="0" r="0" b="254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08578" cy="119437"/>
                    </a:xfrm>
                    <a:prstGeom prst="rect">
                      <a:avLst/>
                    </a:prstGeom>
                  </pic:spPr>
                </pic:pic>
              </a:graphicData>
            </a:graphic>
          </wp:inline>
        </w:drawing>
      </w:r>
      <w:r>
        <w:rPr>
          <w:rFonts w:hint="eastAsia"/>
        </w:rPr>
        <w:t>图标）。</w:t>
      </w:r>
    </w:p>
    <w:p w:rsidR="007D5546" w:rsidRDefault="007D5546" w:rsidP="00CB345A">
      <w:pPr>
        <w:ind w:firstLineChars="202" w:firstLine="424"/>
      </w:pPr>
      <w:r>
        <w:rPr>
          <w:rFonts w:hint="eastAsia"/>
        </w:rPr>
        <w:t>操作步骤</w:t>
      </w:r>
    </w:p>
    <w:p w:rsidR="007D5546" w:rsidRDefault="007D5546" w:rsidP="00CB345A">
      <w:pPr>
        <w:ind w:firstLineChars="202" w:firstLine="424"/>
      </w:pPr>
      <w:r>
        <w:rPr>
          <w:rFonts w:hint="eastAsia"/>
        </w:rPr>
        <w:t>1.</w:t>
      </w:r>
      <w:r>
        <w:rPr>
          <w:rFonts w:hint="eastAsia"/>
        </w:rPr>
        <w:t>登录平台，切换至业务视图，进入待查看保密字典的命名空间。</w:t>
      </w:r>
    </w:p>
    <w:p w:rsidR="007D5546" w:rsidRDefault="007D5546" w:rsidP="00CB345A">
      <w:pPr>
        <w:ind w:firstLineChars="202" w:firstLine="424"/>
      </w:pPr>
      <w:r>
        <w:rPr>
          <w:rFonts w:hint="eastAsia"/>
        </w:rPr>
        <w:t>2.</w:t>
      </w:r>
      <w:r>
        <w:rPr>
          <w:rFonts w:hint="eastAsia"/>
        </w:rPr>
        <w:t>在左侧导航栏中单击配置</w:t>
      </w:r>
      <w:r>
        <w:rPr>
          <w:rFonts w:hint="eastAsia"/>
        </w:rPr>
        <w:t>&gt;</w:t>
      </w:r>
      <w:r>
        <w:rPr>
          <w:rFonts w:hint="eastAsia"/>
        </w:rPr>
        <w:t>保密字典，进入保密字典列表页面。</w:t>
      </w:r>
    </w:p>
    <w:p w:rsidR="007D5546" w:rsidRDefault="007D5546" w:rsidP="00CB345A">
      <w:pPr>
        <w:ind w:firstLineChars="202" w:firstLine="424"/>
      </w:pPr>
      <w:r>
        <w:rPr>
          <w:rFonts w:hint="eastAsia"/>
        </w:rPr>
        <w:t>在保密字典列表页面，可查看保密字典的以下信息：</w:t>
      </w:r>
    </w:p>
    <w:tbl>
      <w:tblPr>
        <w:tblW w:w="10065" w:type="dxa"/>
        <w:tblInd w:w="-993" w:type="dxa"/>
        <w:shd w:val="clear" w:color="auto" w:fill="FFFFFF"/>
        <w:tblCellMar>
          <w:left w:w="0" w:type="dxa"/>
          <w:right w:w="0" w:type="dxa"/>
        </w:tblCellMar>
        <w:tblLook w:val="04A0" w:firstRow="1" w:lastRow="0" w:firstColumn="1" w:lastColumn="0" w:noHBand="0" w:noVBand="1"/>
      </w:tblPr>
      <w:tblGrid>
        <w:gridCol w:w="1277"/>
        <w:gridCol w:w="8788"/>
      </w:tblGrid>
      <w:tr w:rsidR="001A4522" w:rsidRPr="001A4522" w:rsidTr="001A4522">
        <w:trPr>
          <w:tblHeader/>
        </w:trPr>
        <w:tc>
          <w:tcPr>
            <w:tcW w:w="1277" w:type="dxa"/>
            <w:tcBorders>
              <w:top w:val="single" w:sz="6" w:space="0" w:color="EEEEEE"/>
              <w:bottom w:val="single" w:sz="6" w:space="0" w:color="EEEEEE"/>
              <w:right w:val="single" w:sz="6" w:space="0" w:color="EEEEEE"/>
            </w:tcBorders>
            <w:shd w:val="clear" w:color="auto" w:fill="F6F6F6"/>
            <w:vAlign w:val="center"/>
            <w:hideMark/>
          </w:tcPr>
          <w:p w:rsidR="001A4522" w:rsidRPr="001A4522" w:rsidRDefault="001A4522" w:rsidP="001A4522">
            <w:pPr>
              <w:widowControl/>
              <w:jc w:val="left"/>
              <w:rPr>
                <w:rFonts w:ascii="Segoe UI" w:eastAsia="宋体" w:hAnsi="Segoe UI" w:cs="Segoe UI"/>
                <w:b/>
                <w:bCs/>
                <w:color w:val="000000"/>
                <w:kern w:val="0"/>
                <w:sz w:val="22"/>
              </w:rPr>
            </w:pPr>
            <w:r w:rsidRPr="001A4522">
              <w:rPr>
                <w:rFonts w:ascii="Segoe UI" w:eastAsia="宋体" w:hAnsi="Segoe UI" w:cs="Segoe UI"/>
                <w:b/>
                <w:bCs/>
                <w:color w:val="000000"/>
                <w:kern w:val="0"/>
                <w:sz w:val="22"/>
              </w:rPr>
              <w:t>参数</w:t>
            </w:r>
          </w:p>
        </w:tc>
        <w:tc>
          <w:tcPr>
            <w:tcW w:w="8788" w:type="dxa"/>
            <w:tcBorders>
              <w:top w:val="single" w:sz="6" w:space="0" w:color="EEEEEE"/>
              <w:bottom w:val="single" w:sz="6" w:space="0" w:color="EEEEEE"/>
              <w:right w:val="nil"/>
            </w:tcBorders>
            <w:shd w:val="clear" w:color="auto" w:fill="F6F6F6"/>
            <w:vAlign w:val="center"/>
            <w:hideMark/>
          </w:tcPr>
          <w:p w:rsidR="001A4522" w:rsidRPr="001A4522" w:rsidRDefault="001A4522" w:rsidP="001A4522">
            <w:pPr>
              <w:widowControl/>
              <w:jc w:val="left"/>
              <w:rPr>
                <w:rFonts w:ascii="Segoe UI" w:eastAsia="宋体" w:hAnsi="Segoe UI" w:cs="Segoe UI"/>
                <w:b/>
                <w:bCs/>
                <w:color w:val="000000"/>
                <w:kern w:val="0"/>
                <w:sz w:val="22"/>
              </w:rPr>
            </w:pPr>
            <w:r w:rsidRPr="001A4522">
              <w:rPr>
                <w:rFonts w:ascii="Segoe UI" w:eastAsia="宋体" w:hAnsi="Segoe UI" w:cs="Segoe UI"/>
                <w:b/>
                <w:bCs/>
                <w:color w:val="000000"/>
                <w:kern w:val="0"/>
                <w:sz w:val="22"/>
              </w:rPr>
              <w:t>说明</w:t>
            </w:r>
          </w:p>
        </w:tc>
      </w:tr>
      <w:tr w:rsidR="001A4522" w:rsidRPr="001A4522" w:rsidTr="001A4522">
        <w:tc>
          <w:tcPr>
            <w:tcW w:w="1277" w:type="dxa"/>
            <w:tcBorders>
              <w:bottom w:val="single" w:sz="6" w:space="0" w:color="E5E5E5"/>
              <w:right w:val="single" w:sz="6" w:space="0" w:color="EEEEEE"/>
            </w:tcBorders>
            <w:shd w:val="clear" w:color="auto" w:fill="FFFFFF"/>
            <w:vAlign w:val="center"/>
            <w:hideMark/>
          </w:tcPr>
          <w:p w:rsidR="001A4522" w:rsidRPr="001A4522" w:rsidRDefault="001A4522" w:rsidP="001A4522">
            <w:pPr>
              <w:widowControl/>
              <w:jc w:val="left"/>
              <w:rPr>
                <w:rFonts w:ascii="Segoe UI" w:eastAsia="宋体" w:hAnsi="Segoe UI" w:cs="Segoe UI"/>
                <w:color w:val="323232"/>
                <w:kern w:val="0"/>
                <w:sz w:val="22"/>
              </w:rPr>
            </w:pPr>
            <w:r w:rsidRPr="001A4522">
              <w:rPr>
                <w:rFonts w:ascii="Segoe UI" w:eastAsia="宋体" w:hAnsi="Segoe UI" w:cs="Segoe UI"/>
                <w:b/>
                <w:bCs/>
                <w:color w:val="323232"/>
                <w:kern w:val="0"/>
                <w:sz w:val="22"/>
              </w:rPr>
              <w:t>名称</w:t>
            </w:r>
          </w:p>
        </w:tc>
        <w:tc>
          <w:tcPr>
            <w:tcW w:w="8788" w:type="dxa"/>
            <w:tcBorders>
              <w:bottom w:val="single" w:sz="6" w:space="0" w:color="E5E5E5"/>
              <w:right w:val="nil"/>
            </w:tcBorders>
            <w:shd w:val="clear" w:color="auto" w:fill="FFFFFF"/>
            <w:vAlign w:val="center"/>
            <w:hideMark/>
          </w:tcPr>
          <w:p w:rsidR="001A4522" w:rsidRPr="001A4522" w:rsidRDefault="001A4522" w:rsidP="001A4522">
            <w:pPr>
              <w:widowControl/>
              <w:jc w:val="left"/>
              <w:rPr>
                <w:rFonts w:ascii="Segoe UI" w:eastAsia="宋体" w:hAnsi="Segoe UI" w:cs="Segoe UI"/>
                <w:color w:val="323232"/>
                <w:kern w:val="0"/>
                <w:sz w:val="22"/>
              </w:rPr>
            </w:pPr>
            <w:r w:rsidRPr="001A4522">
              <w:rPr>
                <w:rFonts w:ascii="Segoe UI" w:eastAsia="宋体" w:hAnsi="Segoe UI" w:cs="Segoe UI"/>
                <w:color w:val="323232"/>
                <w:kern w:val="0"/>
                <w:sz w:val="22"/>
              </w:rPr>
              <w:t>保密字典的名称。</w:t>
            </w:r>
            <w:r w:rsidRPr="001A4522">
              <w:rPr>
                <w:rFonts w:ascii="Segoe UI" w:eastAsia="宋体" w:hAnsi="Segoe UI" w:cs="Segoe UI"/>
                <w:color w:val="323232"/>
                <w:kern w:val="0"/>
                <w:sz w:val="22"/>
              </w:rPr>
              <w:br/>
            </w:r>
            <w:r w:rsidRPr="001A4522">
              <w:rPr>
                <w:rFonts w:ascii="Segoe UI" w:eastAsia="宋体" w:hAnsi="Segoe UI" w:cs="Segoe UI"/>
                <w:color w:val="323232"/>
                <w:kern w:val="0"/>
                <w:sz w:val="22"/>
              </w:rPr>
              <w:t>名称旁边带有</w:t>
            </w:r>
            <w:r>
              <w:rPr>
                <w:noProof/>
              </w:rPr>
              <w:drawing>
                <wp:inline distT="0" distB="0" distL="0" distR="0" wp14:anchorId="76A0923D" wp14:editId="09173410">
                  <wp:extent cx="121920" cy="134113"/>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22048" cy="134254"/>
                          </a:xfrm>
                          <a:prstGeom prst="rect">
                            <a:avLst/>
                          </a:prstGeom>
                        </pic:spPr>
                      </pic:pic>
                    </a:graphicData>
                  </a:graphic>
                </wp:inline>
              </w:drawing>
            </w:r>
            <w:r w:rsidRPr="001A4522">
              <w:rPr>
                <w:rFonts w:ascii="Segoe UI" w:eastAsia="宋体" w:hAnsi="Segoe UI" w:cs="Segoe UI"/>
                <w:color w:val="323232"/>
                <w:kern w:val="0"/>
                <w:sz w:val="22"/>
              </w:rPr>
              <w:t>图标时，表明该保密字典为属于某个联邦应用的联邦保密字典。</w:t>
            </w:r>
          </w:p>
        </w:tc>
      </w:tr>
      <w:tr w:rsidR="001A4522" w:rsidRPr="001A4522" w:rsidTr="001A4522">
        <w:tc>
          <w:tcPr>
            <w:tcW w:w="1277" w:type="dxa"/>
            <w:tcBorders>
              <w:bottom w:val="single" w:sz="6" w:space="0" w:color="E5E5E5"/>
              <w:right w:val="single" w:sz="6" w:space="0" w:color="EEEEEE"/>
            </w:tcBorders>
            <w:shd w:val="clear" w:color="auto" w:fill="FFFFFF"/>
            <w:vAlign w:val="center"/>
            <w:hideMark/>
          </w:tcPr>
          <w:p w:rsidR="001A4522" w:rsidRPr="001A4522" w:rsidRDefault="001A4522" w:rsidP="001A4522">
            <w:pPr>
              <w:widowControl/>
              <w:jc w:val="left"/>
              <w:rPr>
                <w:rFonts w:ascii="Segoe UI" w:eastAsia="宋体" w:hAnsi="Segoe UI" w:cs="Segoe UI"/>
                <w:color w:val="323232"/>
                <w:kern w:val="0"/>
                <w:sz w:val="22"/>
              </w:rPr>
            </w:pPr>
            <w:r w:rsidRPr="001A4522">
              <w:rPr>
                <w:rFonts w:ascii="Segoe UI" w:eastAsia="宋体" w:hAnsi="Segoe UI" w:cs="Segoe UI"/>
                <w:b/>
                <w:bCs/>
                <w:color w:val="323232"/>
                <w:kern w:val="0"/>
                <w:sz w:val="22"/>
              </w:rPr>
              <w:t>类型</w:t>
            </w:r>
          </w:p>
        </w:tc>
        <w:tc>
          <w:tcPr>
            <w:tcW w:w="8788" w:type="dxa"/>
            <w:tcBorders>
              <w:bottom w:val="single" w:sz="6" w:space="0" w:color="E5E5E5"/>
              <w:right w:val="nil"/>
            </w:tcBorders>
            <w:shd w:val="clear" w:color="auto" w:fill="FFFFFF"/>
            <w:vAlign w:val="center"/>
            <w:hideMark/>
          </w:tcPr>
          <w:p w:rsidR="001A4522" w:rsidRPr="001A4522" w:rsidRDefault="001A4522" w:rsidP="001A4522">
            <w:pPr>
              <w:widowControl/>
              <w:jc w:val="left"/>
              <w:rPr>
                <w:rFonts w:ascii="Segoe UI" w:eastAsia="宋体" w:hAnsi="Segoe UI" w:cs="Segoe UI"/>
                <w:color w:val="323232"/>
                <w:kern w:val="0"/>
                <w:sz w:val="22"/>
              </w:rPr>
            </w:pPr>
            <w:r w:rsidRPr="001A4522">
              <w:rPr>
                <w:rFonts w:ascii="Segoe UI" w:eastAsia="宋体" w:hAnsi="Segoe UI" w:cs="Segoe UI"/>
                <w:color w:val="323232"/>
                <w:kern w:val="0"/>
                <w:sz w:val="22"/>
              </w:rPr>
              <w:t>保密字典的类型。</w:t>
            </w:r>
          </w:p>
        </w:tc>
      </w:tr>
      <w:tr w:rsidR="001A4522" w:rsidRPr="001A4522" w:rsidTr="001A4522">
        <w:tc>
          <w:tcPr>
            <w:tcW w:w="1277" w:type="dxa"/>
            <w:tcBorders>
              <w:bottom w:val="single" w:sz="6" w:space="0" w:color="E5E5E5"/>
              <w:right w:val="single" w:sz="6" w:space="0" w:color="EEEEEE"/>
            </w:tcBorders>
            <w:shd w:val="clear" w:color="auto" w:fill="FFFFFF"/>
            <w:vAlign w:val="center"/>
            <w:hideMark/>
          </w:tcPr>
          <w:p w:rsidR="001A4522" w:rsidRPr="001A4522" w:rsidRDefault="001A4522" w:rsidP="001A4522">
            <w:pPr>
              <w:widowControl/>
              <w:jc w:val="left"/>
              <w:rPr>
                <w:rFonts w:ascii="Segoe UI" w:eastAsia="宋体" w:hAnsi="Segoe UI" w:cs="Segoe UI"/>
                <w:color w:val="323232"/>
                <w:kern w:val="0"/>
                <w:sz w:val="22"/>
              </w:rPr>
            </w:pPr>
            <w:r w:rsidRPr="001A4522">
              <w:rPr>
                <w:rFonts w:ascii="Segoe UI" w:eastAsia="宋体" w:hAnsi="Segoe UI" w:cs="Segoe UI"/>
                <w:b/>
                <w:bCs/>
                <w:color w:val="323232"/>
                <w:kern w:val="0"/>
                <w:sz w:val="22"/>
              </w:rPr>
              <w:t>创建时间</w:t>
            </w:r>
          </w:p>
        </w:tc>
        <w:tc>
          <w:tcPr>
            <w:tcW w:w="8788" w:type="dxa"/>
            <w:tcBorders>
              <w:bottom w:val="single" w:sz="6" w:space="0" w:color="E5E5E5"/>
              <w:right w:val="nil"/>
            </w:tcBorders>
            <w:shd w:val="clear" w:color="auto" w:fill="FFFFFF"/>
            <w:vAlign w:val="center"/>
            <w:hideMark/>
          </w:tcPr>
          <w:p w:rsidR="001A4522" w:rsidRPr="001A4522" w:rsidRDefault="001A4522" w:rsidP="001A4522">
            <w:pPr>
              <w:widowControl/>
              <w:jc w:val="left"/>
              <w:rPr>
                <w:rFonts w:ascii="Segoe UI" w:eastAsia="宋体" w:hAnsi="Segoe UI" w:cs="Segoe UI"/>
                <w:color w:val="323232"/>
                <w:kern w:val="0"/>
                <w:sz w:val="22"/>
              </w:rPr>
            </w:pPr>
            <w:r w:rsidRPr="001A4522">
              <w:rPr>
                <w:rFonts w:ascii="Segoe UI" w:eastAsia="宋体" w:hAnsi="Segoe UI" w:cs="Segoe UI"/>
                <w:color w:val="323232"/>
                <w:kern w:val="0"/>
                <w:sz w:val="22"/>
              </w:rPr>
              <w:t>保密字典在平台上创建的时间。</w:t>
            </w:r>
          </w:p>
        </w:tc>
      </w:tr>
      <w:tr w:rsidR="001A4522" w:rsidRPr="001A4522" w:rsidTr="001A4522">
        <w:tc>
          <w:tcPr>
            <w:tcW w:w="1277" w:type="dxa"/>
            <w:tcBorders>
              <w:bottom w:val="single" w:sz="6" w:space="0" w:color="E5E5E5"/>
              <w:right w:val="single" w:sz="6" w:space="0" w:color="EEEEEE"/>
            </w:tcBorders>
            <w:shd w:val="clear" w:color="auto" w:fill="FFFFFF"/>
            <w:vAlign w:val="center"/>
            <w:hideMark/>
          </w:tcPr>
          <w:p w:rsidR="001A4522" w:rsidRPr="001A4522" w:rsidRDefault="001A4522" w:rsidP="001A4522">
            <w:pPr>
              <w:widowControl/>
              <w:jc w:val="left"/>
              <w:rPr>
                <w:rFonts w:ascii="Segoe UI" w:eastAsia="宋体" w:hAnsi="Segoe UI" w:cs="Segoe UI"/>
                <w:color w:val="323232"/>
                <w:kern w:val="0"/>
                <w:sz w:val="22"/>
              </w:rPr>
            </w:pPr>
            <w:r w:rsidRPr="001A4522">
              <w:rPr>
                <w:rFonts w:ascii="Segoe UI" w:eastAsia="宋体" w:hAnsi="Segoe UI" w:cs="Segoe UI"/>
                <w:b/>
                <w:bCs/>
                <w:color w:val="323232"/>
                <w:kern w:val="0"/>
                <w:sz w:val="22"/>
              </w:rPr>
              <w:t>快捷操作</w:t>
            </w:r>
          </w:p>
        </w:tc>
        <w:tc>
          <w:tcPr>
            <w:tcW w:w="8788" w:type="dxa"/>
            <w:tcBorders>
              <w:bottom w:val="single" w:sz="6" w:space="0" w:color="E5E5E5"/>
              <w:right w:val="nil"/>
            </w:tcBorders>
            <w:shd w:val="clear" w:color="auto" w:fill="FFFFFF"/>
            <w:vAlign w:val="center"/>
            <w:hideMark/>
          </w:tcPr>
          <w:p w:rsidR="001A4522" w:rsidRPr="001A4522" w:rsidRDefault="001A4522" w:rsidP="001A4522">
            <w:pPr>
              <w:widowControl/>
              <w:jc w:val="left"/>
              <w:rPr>
                <w:rFonts w:ascii="Segoe UI" w:eastAsia="宋体" w:hAnsi="Segoe UI" w:cs="Segoe UI"/>
                <w:color w:val="323232"/>
                <w:kern w:val="0"/>
                <w:sz w:val="22"/>
              </w:rPr>
            </w:pPr>
            <w:r w:rsidRPr="001A4522">
              <w:rPr>
                <w:rFonts w:ascii="Segoe UI" w:eastAsia="宋体" w:hAnsi="Segoe UI" w:cs="Segoe UI"/>
                <w:color w:val="323232"/>
                <w:kern w:val="0"/>
                <w:sz w:val="22"/>
              </w:rPr>
              <w:t>单击保密字典记录右侧的</w:t>
            </w:r>
            <w:r>
              <w:rPr>
                <w:noProof/>
              </w:rPr>
              <w:drawing>
                <wp:inline distT="0" distB="0" distL="0" distR="0" wp14:anchorId="1B6F04B8" wp14:editId="0D14D3E0">
                  <wp:extent cx="91440" cy="137160"/>
                  <wp:effectExtent l="0" t="0" r="3810"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sidRPr="001A4522">
              <w:rPr>
                <w:rFonts w:ascii="Segoe UI" w:eastAsia="宋体" w:hAnsi="Segoe UI" w:cs="Segoe UI"/>
                <w:color w:val="323232"/>
                <w:kern w:val="0"/>
                <w:sz w:val="22"/>
              </w:rPr>
              <w:t>图标，选择对保密字典执行以下操作：</w:t>
            </w:r>
            <w:r w:rsidRPr="001A4522">
              <w:rPr>
                <w:rFonts w:ascii="Segoe UI" w:eastAsia="宋体" w:hAnsi="Segoe UI" w:cs="Segoe UI"/>
                <w:color w:val="323232"/>
                <w:kern w:val="0"/>
                <w:sz w:val="22"/>
              </w:rPr>
              <w:br/>
            </w:r>
            <w:r w:rsidRPr="001A4522">
              <w:rPr>
                <w:rFonts w:ascii="Segoe UI" w:eastAsia="宋体" w:hAnsi="Segoe UI" w:cs="Segoe UI"/>
                <w:b/>
                <w:bCs/>
                <w:color w:val="323232"/>
                <w:kern w:val="0"/>
                <w:sz w:val="22"/>
              </w:rPr>
              <w:t>更新保密字典</w:t>
            </w:r>
            <w:r w:rsidRPr="001A4522">
              <w:rPr>
                <w:rFonts w:ascii="Segoe UI" w:eastAsia="宋体" w:hAnsi="Segoe UI" w:cs="Segoe UI"/>
                <w:color w:val="323232"/>
                <w:kern w:val="0"/>
                <w:sz w:val="22"/>
              </w:rPr>
              <w:t>：更新保密字典的基本信息。</w:t>
            </w:r>
            <w:r w:rsidRPr="001A4522">
              <w:rPr>
                <w:rFonts w:ascii="Segoe UI" w:eastAsia="宋体" w:hAnsi="Segoe UI" w:cs="Segoe UI"/>
                <w:color w:val="323232"/>
                <w:kern w:val="0"/>
                <w:sz w:val="22"/>
              </w:rPr>
              <w:br/>
            </w:r>
            <w:r w:rsidRPr="001A4522">
              <w:rPr>
                <w:rFonts w:ascii="Segoe UI" w:eastAsia="宋体" w:hAnsi="Segoe UI" w:cs="Segoe UI"/>
                <w:b/>
                <w:bCs/>
                <w:color w:val="323232"/>
                <w:kern w:val="0"/>
                <w:sz w:val="22"/>
              </w:rPr>
              <w:t>删除保密字典</w:t>
            </w:r>
            <w:r w:rsidRPr="001A4522">
              <w:rPr>
                <w:rFonts w:ascii="Segoe UI" w:eastAsia="宋体" w:hAnsi="Segoe UI" w:cs="Segoe UI"/>
                <w:color w:val="323232"/>
                <w:kern w:val="0"/>
                <w:sz w:val="22"/>
              </w:rPr>
              <w:t>：删除保密字典。</w:t>
            </w:r>
            <w:r w:rsidRPr="001A4522">
              <w:rPr>
                <w:rFonts w:ascii="Segoe UI" w:eastAsia="宋体" w:hAnsi="Segoe UI" w:cs="Segoe UI"/>
                <w:color w:val="323232"/>
                <w:kern w:val="0"/>
                <w:sz w:val="22"/>
              </w:rPr>
              <w:br/>
            </w:r>
            <w:r w:rsidRPr="001A4522">
              <w:rPr>
                <w:rFonts w:ascii="Segoe UI" w:eastAsia="宋体" w:hAnsi="Segoe UI" w:cs="Segoe UI"/>
                <w:b/>
                <w:bCs/>
                <w:color w:val="323232"/>
                <w:kern w:val="0"/>
                <w:sz w:val="22"/>
              </w:rPr>
              <w:t>注意</w:t>
            </w:r>
            <w:r w:rsidRPr="001A4522">
              <w:rPr>
                <w:rFonts w:ascii="Segoe UI" w:eastAsia="宋体" w:hAnsi="Segoe UI" w:cs="Segoe UI"/>
                <w:color w:val="323232"/>
                <w:kern w:val="0"/>
                <w:sz w:val="22"/>
              </w:rPr>
              <w:t>：属于联邦应用的保密字典仅支持查看，不支持更新或删除。如需修改联邦资源，仅能通过更新控制集群下命名空间中的联邦应用来更新这些联邦资源。</w:t>
            </w:r>
          </w:p>
        </w:tc>
      </w:tr>
    </w:tbl>
    <w:p w:rsidR="007D5546" w:rsidRDefault="007D5546" w:rsidP="00CB345A">
      <w:pPr>
        <w:ind w:firstLineChars="202" w:firstLine="424"/>
      </w:pPr>
      <w:r>
        <w:rPr>
          <w:rFonts w:hint="eastAsia"/>
        </w:rPr>
        <w:t>提示：</w:t>
      </w:r>
    </w:p>
    <w:p w:rsidR="007D5546" w:rsidRDefault="007D5546" w:rsidP="00546C4E">
      <w:pPr>
        <w:pStyle w:val="a3"/>
        <w:numPr>
          <w:ilvl w:val="0"/>
          <w:numId w:val="156"/>
        </w:numPr>
        <w:ind w:firstLineChars="0"/>
      </w:pPr>
      <w:r>
        <w:rPr>
          <w:rFonts w:hint="eastAsia"/>
        </w:rPr>
        <w:t>单击列表右上方的搜索框，可输入名称进行模糊搜索。</w:t>
      </w:r>
    </w:p>
    <w:p w:rsidR="007D5546" w:rsidRDefault="007D5546" w:rsidP="00546C4E">
      <w:pPr>
        <w:pStyle w:val="a3"/>
        <w:numPr>
          <w:ilvl w:val="0"/>
          <w:numId w:val="156"/>
        </w:numPr>
        <w:ind w:firstLineChars="0"/>
      </w:pPr>
      <w:r>
        <w:rPr>
          <w:rFonts w:hint="eastAsia"/>
        </w:rPr>
        <w:t>单击搜索框右侧的按钮，可刷新列表。</w:t>
      </w:r>
    </w:p>
    <w:p w:rsidR="007D5546" w:rsidRDefault="007D5546" w:rsidP="00CB345A">
      <w:pPr>
        <w:ind w:firstLineChars="202" w:firstLine="424"/>
      </w:pPr>
    </w:p>
    <w:p w:rsidR="007D5546" w:rsidRPr="001A4522" w:rsidRDefault="007D5546" w:rsidP="001A4522">
      <w:pPr>
        <w:pStyle w:val="7"/>
        <w:spacing w:before="0" w:after="0" w:line="240" w:lineRule="auto"/>
        <w:ind w:firstLineChars="202" w:firstLine="426"/>
        <w:rPr>
          <w:sz w:val="21"/>
          <w:szCs w:val="21"/>
        </w:rPr>
      </w:pPr>
      <w:r w:rsidRPr="001A4522">
        <w:rPr>
          <w:rFonts w:hint="eastAsia"/>
          <w:sz w:val="21"/>
          <w:szCs w:val="21"/>
        </w:rPr>
        <w:lastRenderedPageBreak/>
        <w:t>创建保密字典</w:t>
      </w:r>
    </w:p>
    <w:p w:rsidR="007D5546" w:rsidRDefault="007D5546" w:rsidP="00CB345A">
      <w:pPr>
        <w:ind w:firstLineChars="202" w:firstLine="424"/>
      </w:pPr>
      <w:r>
        <w:rPr>
          <w:rFonts w:hint="eastAsia"/>
        </w:rPr>
        <w:t>在业务视图中，根据使用需要创建保密字典（</w:t>
      </w:r>
      <w:r>
        <w:rPr>
          <w:rFonts w:hint="eastAsia"/>
        </w:rPr>
        <w:t>Secret</w:t>
      </w:r>
      <w:r>
        <w:rPr>
          <w:rFonts w:hint="eastAsia"/>
        </w:rPr>
        <w:t>），选择适合的保密字典类型并配置参数。</w:t>
      </w:r>
    </w:p>
    <w:p w:rsidR="007D5546" w:rsidRDefault="007D5546" w:rsidP="00CB345A">
      <w:pPr>
        <w:ind w:firstLineChars="202" w:firstLine="424"/>
      </w:pPr>
      <w:r>
        <w:rPr>
          <w:rFonts w:hint="eastAsia"/>
        </w:rPr>
        <w:t>支持通过填写可视化</w:t>
      </w:r>
      <w:r>
        <w:rPr>
          <w:rFonts w:hint="eastAsia"/>
        </w:rPr>
        <w:t>UI</w:t>
      </w:r>
      <w:r>
        <w:rPr>
          <w:rFonts w:hint="eastAsia"/>
        </w:rPr>
        <w:t>表单的方式，或自定义</w:t>
      </w:r>
      <w:r>
        <w:rPr>
          <w:rFonts w:hint="eastAsia"/>
        </w:rPr>
        <w:t>YAML</w:t>
      </w:r>
      <w:r>
        <w:rPr>
          <w:rFonts w:hint="eastAsia"/>
        </w:rPr>
        <w:t>编排文件的方式，创建保密字典。</w:t>
      </w:r>
    </w:p>
    <w:p w:rsidR="007D5546" w:rsidRPr="003C6734" w:rsidRDefault="007D5546" w:rsidP="00CB345A">
      <w:pPr>
        <w:ind w:firstLineChars="202" w:firstLine="426"/>
        <w:rPr>
          <w:rFonts w:ascii="黑体" w:eastAsia="黑体" w:hAnsi="黑体"/>
          <w:b/>
        </w:rPr>
      </w:pPr>
      <w:r w:rsidRPr="003C6734">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登录平台，切换至业务视图，进入待查看保密字典的命名空间。</w:t>
      </w:r>
    </w:p>
    <w:p w:rsidR="007D5546" w:rsidRDefault="007D5546" w:rsidP="00CB345A">
      <w:pPr>
        <w:ind w:firstLineChars="202" w:firstLine="424"/>
      </w:pPr>
      <w:r>
        <w:rPr>
          <w:rFonts w:hint="eastAsia"/>
        </w:rPr>
        <w:t>2.</w:t>
      </w:r>
      <w:r>
        <w:rPr>
          <w:rFonts w:hint="eastAsia"/>
        </w:rPr>
        <w:t>在左侧导航栏中单击配置</w:t>
      </w:r>
      <w:r>
        <w:rPr>
          <w:rFonts w:hint="eastAsia"/>
        </w:rPr>
        <w:t>&gt;</w:t>
      </w:r>
      <w:r>
        <w:rPr>
          <w:rFonts w:hint="eastAsia"/>
        </w:rPr>
        <w:t>保密字典，进入保密字典列表页面。</w:t>
      </w:r>
    </w:p>
    <w:p w:rsidR="007D5546" w:rsidRDefault="007D5546" w:rsidP="00CB345A">
      <w:pPr>
        <w:ind w:firstLineChars="202" w:firstLine="424"/>
      </w:pPr>
      <w:r>
        <w:rPr>
          <w:rFonts w:hint="eastAsia"/>
        </w:rPr>
        <w:t>3.</w:t>
      </w:r>
      <w:r>
        <w:rPr>
          <w:rFonts w:hint="eastAsia"/>
        </w:rPr>
        <w:t>单击创建保密字典按钮，进入创建保密字典页面。默认使用表单形式配置保密字典的基本信息。</w:t>
      </w:r>
    </w:p>
    <w:p w:rsidR="007D5546" w:rsidRDefault="007D5546" w:rsidP="00CB345A">
      <w:pPr>
        <w:ind w:firstLineChars="202" w:firstLine="424"/>
      </w:pPr>
      <w:r>
        <w:rPr>
          <w:rFonts w:hint="eastAsia"/>
        </w:rPr>
        <w:t>说明：单击右上角的表单、</w:t>
      </w:r>
      <w:r>
        <w:rPr>
          <w:rFonts w:hint="eastAsia"/>
        </w:rPr>
        <w:t>YAML</w:t>
      </w:r>
      <w:r>
        <w:rPr>
          <w:rFonts w:hint="eastAsia"/>
        </w:rPr>
        <w:t>按钮，可根据喜好切换创建方式。</w:t>
      </w:r>
    </w:p>
    <w:p w:rsidR="007D5546" w:rsidRDefault="007D5546" w:rsidP="00CB345A">
      <w:pPr>
        <w:ind w:firstLineChars="202" w:firstLine="424"/>
      </w:pPr>
      <w:r>
        <w:rPr>
          <w:rFonts w:hint="eastAsia"/>
        </w:rPr>
        <w:t>当您选择</w:t>
      </w:r>
      <w:r>
        <w:rPr>
          <w:rFonts w:hint="eastAsia"/>
        </w:rPr>
        <w:t>YAML</w:t>
      </w:r>
      <w:r>
        <w:rPr>
          <w:rFonts w:hint="eastAsia"/>
        </w:rPr>
        <w:t>方式创建时，在</w:t>
      </w:r>
      <w:r>
        <w:rPr>
          <w:rFonts w:hint="eastAsia"/>
        </w:rPr>
        <w:t>YAML</w:t>
      </w:r>
      <w:r>
        <w:rPr>
          <w:rFonts w:hint="eastAsia"/>
        </w:rPr>
        <w:t>（读写）区域，输入保密字典的</w:t>
      </w:r>
      <w:r>
        <w:rPr>
          <w:rFonts w:hint="eastAsia"/>
        </w:rPr>
        <w:t>YAML</w:t>
      </w:r>
      <w:r>
        <w:rPr>
          <w:rFonts w:hint="eastAsia"/>
        </w:rPr>
        <w:t>编排文件内容，同时支持以下操作：</w:t>
      </w:r>
    </w:p>
    <w:p w:rsidR="007D5546" w:rsidRDefault="007D5546" w:rsidP="00546C4E">
      <w:pPr>
        <w:pStyle w:val="a3"/>
        <w:numPr>
          <w:ilvl w:val="0"/>
          <w:numId w:val="157"/>
        </w:numPr>
        <w:ind w:firstLineChars="0" w:hanging="277"/>
      </w:pPr>
      <w:r>
        <w:rPr>
          <w:rFonts w:hint="eastAsia"/>
        </w:rPr>
        <w:t>单击导入，导入已有的</w:t>
      </w:r>
      <w:r>
        <w:rPr>
          <w:rFonts w:hint="eastAsia"/>
        </w:rPr>
        <w:t>YAML</w:t>
      </w:r>
      <w:r>
        <w:rPr>
          <w:rFonts w:hint="eastAsia"/>
        </w:rPr>
        <w:t>文件内容作为编辑内容。</w:t>
      </w:r>
    </w:p>
    <w:p w:rsidR="007D5546" w:rsidRDefault="007D5546" w:rsidP="00546C4E">
      <w:pPr>
        <w:pStyle w:val="a3"/>
        <w:numPr>
          <w:ilvl w:val="0"/>
          <w:numId w:val="157"/>
        </w:numPr>
        <w:ind w:firstLineChars="0" w:hanging="277"/>
      </w:pPr>
      <w:r>
        <w:rPr>
          <w:rFonts w:hint="eastAsia"/>
        </w:rPr>
        <w:t>单击导出，将</w:t>
      </w:r>
      <w:r>
        <w:rPr>
          <w:rFonts w:hint="eastAsia"/>
        </w:rPr>
        <w:t>YAML</w:t>
      </w:r>
      <w:r>
        <w:rPr>
          <w:rFonts w:hint="eastAsia"/>
        </w:rPr>
        <w:t>导出保存成一个文件。</w:t>
      </w:r>
    </w:p>
    <w:p w:rsidR="007D5546" w:rsidRDefault="007D5546" w:rsidP="00546C4E">
      <w:pPr>
        <w:pStyle w:val="a3"/>
        <w:numPr>
          <w:ilvl w:val="0"/>
          <w:numId w:val="157"/>
        </w:numPr>
        <w:ind w:firstLineChars="0" w:hanging="277"/>
      </w:pPr>
      <w:r>
        <w:rPr>
          <w:rFonts w:hint="eastAsia"/>
        </w:rPr>
        <w:t>单击清空，清空所有编辑内容，会同时清空表单中的编辑内容。</w:t>
      </w:r>
    </w:p>
    <w:p w:rsidR="007D5546" w:rsidRDefault="007D5546" w:rsidP="00546C4E">
      <w:pPr>
        <w:pStyle w:val="a3"/>
        <w:numPr>
          <w:ilvl w:val="0"/>
          <w:numId w:val="157"/>
        </w:numPr>
        <w:ind w:firstLineChars="0" w:hanging="277"/>
      </w:pPr>
      <w:r>
        <w:rPr>
          <w:rFonts w:hint="eastAsia"/>
        </w:rPr>
        <w:t>单击查找，在框中输入关键字，会自动匹配搜索结果，并支持前后搜索查看。</w:t>
      </w:r>
    </w:p>
    <w:p w:rsidR="007D5546" w:rsidRDefault="007D5546" w:rsidP="00546C4E">
      <w:pPr>
        <w:pStyle w:val="a3"/>
        <w:numPr>
          <w:ilvl w:val="0"/>
          <w:numId w:val="157"/>
        </w:numPr>
        <w:ind w:firstLineChars="0" w:hanging="277"/>
      </w:pPr>
      <w:r>
        <w:rPr>
          <w:rFonts w:hint="eastAsia"/>
        </w:rPr>
        <w:t>单击复制，复制编辑内容。</w:t>
      </w:r>
    </w:p>
    <w:p w:rsidR="007D5546" w:rsidRDefault="007D5546" w:rsidP="00546C4E">
      <w:pPr>
        <w:pStyle w:val="a3"/>
        <w:numPr>
          <w:ilvl w:val="0"/>
          <w:numId w:val="157"/>
        </w:numPr>
        <w:ind w:firstLineChars="0" w:hanging="277"/>
      </w:pPr>
      <w:r>
        <w:rPr>
          <w:rFonts w:hint="eastAsia"/>
        </w:rPr>
        <w:t>单击日间或夜间模式，屏幕会自动调节成对应的查看模式。</w:t>
      </w:r>
    </w:p>
    <w:p w:rsidR="007D5546" w:rsidRDefault="007D5546" w:rsidP="00546C4E">
      <w:pPr>
        <w:pStyle w:val="a3"/>
        <w:numPr>
          <w:ilvl w:val="0"/>
          <w:numId w:val="157"/>
        </w:numPr>
        <w:ind w:firstLineChars="0" w:hanging="277"/>
      </w:pPr>
      <w:r>
        <w:rPr>
          <w:rFonts w:hint="eastAsia"/>
        </w:rPr>
        <w:t>单击全屏，全屏查看内容；单击退出全屏，退出全屏模式。</w:t>
      </w:r>
    </w:p>
    <w:p w:rsidR="007D5546" w:rsidRDefault="007D5546" w:rsidP="00CB345A">
      <w:pPr>
        <w:ind w:firstLineChars="202" w:firstLine="424"/>
      </w:pPr>
      <w:r>
        <w:rPr>
          <w:rFonts w:hint="eastAsia"/>
        </w:rPr>
        <w:t>4.</w:t>
      </w:r>
      <w:r>
        <w:rPr>
          <w:rFonts w:hint="eastAsia"/>
        </w:rPr>
        <w:t>在名称框中，输入保密字典的名称。</w:t>
      </w:r>
    </w:p>
    <w:p w:rsidR="007D5546" w:rsidRDefault="007D5546" w:rsidP="00CB345A">
      <w:pPr>
        <w:ind w:firstLineChars="202" w:firstLine="424"/>
      </w:pPr>
      <w:r>
        <w:rPr>
          <w:rFonts w:hint="eastAsia"/>
        </w:rPr>
        <w:t>支持输入</w:t>
      </w:r>
      <w:r w:rsidRPr="003C6734">
        <w:rPr>
          <w:rFonts w:hint="eastAsia"/>
          <w:color w:val="FF0000"/>
        </w:rPr>
        <w:t>a-z</w:t>
      </w:r>
      <w:r>
        <w:rPr>
          <w:rFonts w:hint="eastAsia"/>
        </w:rPr>
        <w:t>、</w:t>
      </w:r>
      <w:r w:rsidRPr="003C6734">
        <w:rPr>
          <w:rFonts w:hint="eastAsia"/>
          <w:color w:val="FF0000"/>
        </w:rPr>
        <w:t>0-9</w:t>
      </w:r>
      <w:r>
        <w:rPr>
          <w:rFonts w:hint="eastAsia"/>
        </w:rPr>
        <w:t>、</w:t>
      </w:r>
      <w:r w:rsidRPr="003C6734">
        <w:rPr>
          <w:rFonts w:hint="eastAsia"/>
          <w:color w:val="FF0000"/>
        </w:rPr>
        <w:t>-</w:t>
      </w:r>
      <w:r>
        <w:rPr>
          <w:rFonts w:hint="eastAsia"/>
        </w:rPr>
        <w:t>，以</w:t>
      </w:r>
      <w:r w:rsidRPr="003C6734">
        <w:rPr>
          <w:rFonts w:hint="eastAsia"/>
          <w:color w:val="FF0000"/>
        </w:rPr>
        <w:t>a-z</w:t>
      </w:r>
      <w:r>
        <w:rPr>
          <w:rFonts w:hint="eastAsia"/>
        </w:rPr>
        <w:t>、</w:t>
      </w:r>
      <w:r w:rsidRPr="003C6734">
        <w:rPr>
          <w:rFonts w:hint="eastAsia"/>
          <w:color w:val="FF0000"/>
        </w:rPr>
        <w:t>0-9</w:t>
      </w:r>
      <w:r>
        <w:rPr>
          <w:rFonts w:hint="eastAsia"/>
        </w:rPr>
        <w:t>开头或结尾，且总长度不超过</w:t>
      </w:r>
      <w:r>
        <w:rPr>
          <w:rFonts w:hint="eastAsia"/>
        </w:rPr>
        <w:t>63</w:t>
      </w:r>
      <w:r>
        <w:rPr>
          <w:rFonts w:hint="eastAsia"/>
        </w:rPr>
        <w:t>个字符。</w:t>
      </w:r>
    </w:p>
    <w:p w:rsidR="007D5546" w:rsidRDefault="007D5546" w:rsidP="00CB345A">
      <w:pPr>
        <w:ind w:firstLineChars="202" w:firstLine="424"/>
      </w:pPr>
      <w:r>
        <w:rPr>
          <w:rFonts w:hint="eastAsia"/>
        </w:rPr>
        <w:t>5.</w:t>
      </w:r>
      <w:r>
        <w:rPr>
          <w:rFonts w:hint="eastAsia"/>
        </w:rPr>
        <w:t>在类型区域，选择保密字典的类型，并配置要存储的数据。</w:t>
      </w:r>
    </w:p>
    <w:p w:rsidR="007D5546" w:rsidRDefault="007D5546" w:rsidP="00CB345A">
      <w:pPr>
        <w:ind w:firstLineChars="202" w:firstLine="424"/>
      </w:pPr>
      <w:r>
        <w:rPr>
          <w:rFonts w:hint="eastAsia"/>
        </w:rPr>
        <w:t>注意事项：在</w:t>
      </w:r>
      <w:r>
        <w:rPr>
          <w:rFonts w:hint="eastAsia"/>
        </w:rPr>
        <w:t>UI</w:t>
      </w:r>
      <w:r>
        <w:rPr>
          <w:rFonts w:hint="eastAsia"/>
        </w:rPr>
        <w:t>编辑模式中，输入原始数据后，敏感数据将自动经过</w:t>
      </w:r>
      <w:r>
        <w:rPr>
          <w:rFonts w:hint="eastAsia"/>
        </w:rPr>
        <w:t>Base64</w:t>
      </w:r>
      <w:r>
        <w:rPr>
          <w:rFonts w:hint="eastAsia"/>
        </w:rPr>
        <w:t>编码格式转换，储存在保密字典中，转换后的数据可在</w:t>
      </w:r>
      <w:r>
        <w:rPr>
          <w:rFonts w:hint="eastAsia"/>
        </w:rPr>
        <w:t>YAML</w:t>
      </w:r>
      <w:r>
        <w:rPr>
          <w:rFonts w:hint="eastAsia"/>
        </w:rPr>
        <w:t>中预览。</w:t>
      </w:r>
    </w:p>
    <w:p w:rsidR="007D5546" w:rsidRDefault="007D5546" w:rsidP="00546C4E">
      <w:pPr>
        <w:pStyle w:val="a3"/>
        <w:numPr>
          <w:ilvl w:val="0"/>
          <w:numId w:val="157"/>
        </w:numPr>
        <w:ind w:firstLineChars="0" w:hanging="277"/>
      </w:pPr>
      <w:r>
        <w:rPr>
          <w:rFonts w:hint="eastAsia"/>
        </w:rPr>
        <w:t>Opaque</w:t>
      </w:r>
      <w:r>
        <w:rPr>
          <w:rFonts w:hint="eastAsia"/>
        </w:rPr>
        <w:t>：需要在数据区域，添加键、值对形式的配置项。支持添加多个配置项。</w:t>
      </w:r>
    </w:p>
    <w:p w:rsidR="007D5546" w:rsidRDefault="007D5546" w:rsidP="00546C4E">
      <w:pPr>
        <w:pStyle w:val="a3"/>
        <w:numPr>
          <w:ilvl w:val="0"/>
          <w:numId w:val="158"/>
        </w:numPr>
        <w:ind w:left="993" w:firstLineChars="0" w:hanging="277"/>
      </w:pPr>
      <w:r>
        <w:rPr>
          <w:rFonts w:hint="eastAsia"/>
        </w:rPr>
        <w:t>单击</w:t>
      </w:r>
      <w:r w:rsidR="00304EBB">
        <w:rPr>
          <w:noProof/>
        </w:rPr>
        <w:drawing>
          <wp:inline distT="0" distB="0" distL="0" distR="0" wp14:anchorId="45E899B7" wp14:editId="075DCD16">
            <wp:extent cx="342930" cy="114310"/>
            <wp:effectExtent l="0" t="0" r="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42930" cy="114310"/>
                    </a:xfrm>
                    <a:prstGeom prst="rect">
                      <a:avLst/>
                    </a:prstGeom>
                  </pic:spPr>
                </pic:pic>
              </a:graphicData>
            </a:graphic>
          </wp:inline>
        </w:drawing>
      </w:r>
      <w:r>
        <w:rPr>
          <w:rFonts w:hint="eastAsia"/>
        </w:rPr>
        <w:t>，可添加一个</w:t>
      </w:r>
      <w:r>
        <w:rPr>
          <w:rFonts w:hint="eastAsia"/>
        </w:rPr>
        <w:t>key:value</w:t>
      </w:r>
      <w:r>
        <w:rPr>
          <w:rFonts w:hint="eastAsia"/>
        </w:rPr>
        <w:t>键值对作为配置项，输入自定义的键和值。</w:t>
      </w:r>
    </w:p>
    <w:p w:rsidR="007D5546" w:rsidRDefault="007D5546" w:rsidP="00546C4E">
      <w:pPr>
        <w:pStyle w:val="a3"/>
        <w:numPr>
          <w:ilvl w:val="0"/>
          <w:numId w:val="158"/>
        </w:numPr>
        <w:ind w:left="993" w:firstLineChars="0" w:hanging="277"/>
      </w:pPr>
      <w:r>
        <w:rPr>
          <w:rFonts w:hint="eastAsia"/>
        </w:rPr>
        <w:t>单击</w:t>
      </w:r>
      <w:r w:rsidR="00304EBB">
        <w:rPr>
          <w:noProof/>
        </w:rPr>
        <w:drawing>
          <wp:inline distT="0" distB="0" distL="0" distR="0" wp14:anchorId="784D0DAC" wp14:editId="3F128289">
            <wp:extent cx="335309" cy="114310"/>
            <wp:effectExtent l="0" t="0" r="762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35309" cy="114310"/>
                    </a:xfrm>
                    <a:prstGeom prst="rect">
                      <a:avLst/>
                    </a:prstGeom>
                  </pic:spPr>
                </pic:pic>
              </a:graphicData>
            </a:graphic>
          </wp:inline>
        </w:drawing>
      </w:r>
      <w:r>
        <w:rPr>
          <w:rFonts w:hint="eastAsia"/>
        </w:rPr>
        <w:t>，在弹出窗口中，选择一个或多个要导入的纯文本文件，导入文件后，将文件名作为键，文件内容作为值，填写在一个配置项里。</w:t>
      </w:r>
    </w:p>
    <w:p w:rsidR="007D5546" w:rsidRDefault="007D5546" w:rsidP="00546C4E">
      <w:pPr>
        <w:pStyle w:val="a3"/>
        <w:numPr>
          <w:ilvl w:val="0"/>
          <w:numId w:val="158"/>
        </w:numPr>
        <w:ind w:left="993" w:firstLineChars="0" w:hanging="277"/>
      </w:pPr>
      <w:r>
        <w:rPr>
          <w:rFonts w:hint="eastAsia"/>
        </w:rPr>
        <w:t>单击</w:t>
      </w:r>
      <w:r w:rsidR="00304EBB">
        <w:rPr>
          <w:noProof/>
        </w:rPr>
        <w:drawing>
          <wp:inline distT="0" distB="0" distL="0" distR="0" wp14:anchorId="6EF58BA2" wp14:editId="5CFAA59C">
            <wp:extent cx="167655" cy="152413"/>
            <wp:effectExtent l="0" t="0" r="381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Pr>
          <w:rFonts w:hint="eastAsia"/>
        </w:rPr>
        <w:t>，可移除一个已添加的配置项。</w:t>
      </w:r>
    </w:p>
    <w:p w:rsidR="007D5546" w:rsidRDefault="007D5546" w:rsidP="00546C4E">
      <w:pPr>
        <w:pStyle w:val="a3"/>
        <w:numPr>
          <w:ilvl w:val="0"/>
          <w:numId w:val="157"/>
        </w:numPr>
        <w:ind w:firstLineChars="0" w:hanging="277"/>
      </w:pPr>
      <w:r>
        <w:rPr>
          <w:rFonts w:hint="eastAsia"/>
        </w:rPr>
        <w:t>TLS</w:t>
      </w:r>
      <w:r>
        <w:rPr>
          <w:rFonts w:hint="eastAsia"/>
        </w:rPr>
        <w:t>：需要配置待存储的证书（公钥）和私钥数据。</w:t>
      </w:r>
    </w:p>
    <w:p w:rsidR="007D5546" w:rsidRDefault="007D5546" w:rsidP="00CB345A">
      <w:pPr>
        <w:ind w:firstLineChars="202" w:firstLine="424"/>
      </w:pPr>
      <w:r>
        <w:rPr>
          <w:rFonts w:hint="eastAsia"/>
        </w:rPr>
        <w:t>在证书框中，单击</w:t>
      </w:r>
      <w:r w:rsidR="00304EBB">
        <w:rPr>
          <w:noProof/>
        </w:rPr>
        <w:drawing>
          <wp:inline distT="0" distB="0" distL="0" distR="0" wp14:anchorId="784D0DAC" wp14:editId="3F128289">
            <wp:extent cx="335309" cy="114310"/>
            <wp:effectExtent l="0" t="0" r="7620"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35309" cy="114310"/>
                    </a:xfrm>
                    <a:prstGeom prst="rect">
                      <a:avLst/>
                    </a:prstGeom>
                  </pic:spPr>
                </pic:pic>
              </a:graphicData>
            </a:graphic>
          </wp:inline>
        </w:drawing>
      </w:r>
      <w:r>
        <w:rPr>
          <w:rFonts w:hint="eastAsia"/>
        </w:rPr>
        <w:t>，在弹出窗口中，选择要导入的证书（不支持导入二进制文件）。导入后，证书（</w:t>
      </w:r>
      <w:r>
        <w:rPr>
          <w:rFonts w:hint="eastAsia"/>
        </w:rPr>
        <w:t>tls.crt</w:t>
      </w:r>
      <w:r>
        <w:rPr>
          <w:rFonts w:hint="eastAsia"/>
        </w:rPr>
        <w:t>）将填写到文本框中。支持手动输入。</w:t>
      </w:r>
    </w:p>
    <w:p w:rsidR="007D5546" w:rsidRDefault="007D5546" w:rsidP="00CB345A">
      <w:pPr>
        <w:ind w:firstLineChars="202" w:firstLine="424"/>
      </w:pPr>
      <w:r>
        <w:rPr>
          <w:rFonts w:hint="eastAsia"/>
        </w:rPr>
        <w:t>在私钥框中，输入证书对应的私钥（</w:t>
      </w:r>
      <w:r>
        <w:rPr>
          <w:rFonts w:hint="eastAsia"/>
        </w:rPr>
        <w:t>tls.key</w:t>
      </w:r>
      <w:r>
        <w:rPr>
          <w:rFonts w:hint="eastAsia"/>
        </w:rPr>
        <w:t>）。</w:t>
      </w:r>
    </w:p>
    <w:p w:rsidR="007D5546" w:rsidRDefault="007D5546" w:rsidP="00546C4E">
      <w:pPr>
        <w:pStyle w:val="a3"/>
        <w:numPr>
          <w:ilvl w:val="0"/>
          <w:numId w:val="157"/>
        </w:numPr>
        <w:ind w:firstLineChars="0" w:hanging="277"/>
      </w:pPr>
      <w:r>
        <w:rPr>
          <w:rFonts w:hint="eastAsia"/>
        </w:rPr>
        <w:t>SSH</w:t>
      </w:r>
      <w:r>
        <w:rPr>
          <w:rFonts w:hint="eastAsia"/>
        </w:rPr>
        <w:t>认证：需要在</w:t>
      </w:r>
      <w:r>
        <w:rPr>
          <w:rFonts w:hint="eastAsia"/>
        </w:rPr>
        <w:t>SSH</w:t>
      </w:r>
      <w:r>
        <w:rPr>
          <w:rFonts w:hint="eastAsia"/>
        </w:rPr>
        <w:t>私钥框中，输入用于</w:t>
      </w:r>
      <w:r>
        <w:rPr>
          <w:rFonts w:hint="eastAsia"/>
        </w:rPr>
        <w:t>SSH</w:t>
      </w:r>
      <w:r>
        <w:rPr>
          <w:rFonts w:hint="eastAsia"/>
        </w:rPr>
        <w:t>登录认证的私钥。</w:t>
      </w:r>
    </w:p>
    <w:p w:rsidR="007D5546" w:rsidRDefault="007D5546" w:rsidP="00546C4E">
      <w:pPr>
        <w:pStyle w:val="a3"/>
        <w:numPr>
          <w:ilvl w:val="0"/>
          <w:numId w:val="157"/>
        </w:numPr>
        <w:ind w:firstLineChars="0" w:hanging="277"/>
      </w:pPr>
      <w:r>
        <w:rPr>
          <w:rFonts w:hint="eastAsia"/>
        </w:rPr>
        <w:t>用户名</w:t>
      </w:r>
      <w:r>
        <w:rPr>
          <w:rFonts w:hint="eastAsia"/>
        </w:rPr>
        <w:t>/</w:t>
      </w:r>
      <w:r>
        <w:rPr>
          <w:rFonts w:hint="eastAsia"/>
        </w:rPr>
        <w:t>密码：需要分别在用户名（</w:t>
      </w:r>
      <w:r>
        <w:rPr>
          <w:rFonts w:hint="eastAsia"/>
        </w:rPr>
        <w:t>username</w:t>
      </w:r>
      <w:r>
        <w:rPr>
          <w:rFonts w:hint="eastAsia"/>
        </w:rPr>
        <w:t>）和密码（</w:t>
      </w:r>
      <w:r>
        <w:rPr>
          <w:rFonts w:hint="eastAsia"/>
        </w:rPr>
        <w:t>password</w:t>
      </w:r>
      <w:r>
        <w:rPr>
          <w:rFonts w:hint="eastAsia"/>
        </w:rPr>
        <w:t>）框中输入相应的认证信息。</w:t>
      </w:r>
    </w:p>
    <w:p w:rsidR="007D5546" w:rsidRDefault="007D5546" w:rsidP="00546C4E">
      <w:pPr>
        <w:pStyle w:val="a3"/>
        <w:numPr>
          <w:ilvl w:val="0"/>
          <w:numId w:val="157"/>
        </w:numPr>
        <w:ind w:firstLineChars="0" w:hanging="277"/>
      </w:pPr>
      <w:r>
        <w:rPr>
          <w:rFonts w:hint="eastAsia"/>
        </w:rPr>
        <w:t>数据库连接：需要配置对接的数据库类型，以及保密信息。</w:t>
      </w:r>
    </w:p>
    <w:p w:rsidR="007D5546" w:rsidRDefault="007D5546" w:rsidP="00546C4E">
      <w:pPr>
        <w:pStyle w:val="a3"/>
        <w:numPr>
          <w:ilvl w:val="0"/>
          <w:numId w:val="158"/>
        </w:numPr>
        <w:ind w:left="993" w:firstLineChars="0" w:hanging="277"/>
      </w:pPr>
      <w:r>
        <w:rPr>
          <w:rFonts w:hint="eastAsia"/>
        </w:rPr>
        <w:t>数据库类型：支持选择</w:t>
      </w:r>
      <w:r>
        <w:rPr>
          <w:rFonts w:hint="eastAsia"/>
        </w:rPr>
        <w:t>TDSQL</w:t>
      </w:r>
      <w:r>
        <w:rPr>
          <w:rFonts w:hint="eastAsia"/>
        </w:rPr>
        <w:t>、</w:t>
      </w:r>
      <w:r>
        <w:rPr>
          <w:rFonts w:hint="eastAsia"/>
        </w:rPr>
        <w:t>MySQL</w:t>
      </w:r>
      <w:r>
        <w:rPr>
          <w:rFonts w:hint="eastAsia"/>
        </w:rPr>
        <w:t>、</w:t>
      </w:r>
      <w:r>
        <w:rPr>
          <w:rFonts w:hint="eastAsia"/>
        </w:rPr>
        <w:t>PostgreSQL</w:t>
      </w:r>
      <w:r>
        <w:rPr>
          <w:rFonts w:hint="eastAsia"/>
        </w:rPr>
        <w:t>、</w:t>
      </w:r>
      <w:r>
        <w:rPr>
          <w:rFonts w:hint="eastAsia"/>
        </w:rPr>
        <w:t>MongoDB</w:t>
      </w:r>
      <w:r>
        <w:rPr>
          <w:rFonts w:hint="eastAsia"/>
        </w:rPr>
        <w:t>或其他。</w:t>
      </w:r>
    </w:p>
    <w:p w:rsidR="007D5546" w:rsidRDefault="007D5546" w:rsidP="00546C4E">
      <w:pPr>
        <w:pStyle w:val="a3"/>
        <w:numPr>
          <w:ilvl w:val="0"/>
          <w:numId w:val="158"/>
        </w:numPr>
        <w:ind w:left="993" w:firstLineChars="0" w:hanging="277"/>
      </w:pPr>
      <w:r>
        <w:rPr>
          <w:rFonts w:hint="eastAsia"/>
        </w:rPr>
        <w:t>host</w:t>
      </w:r>
      <w:r>
        <w:rPr>
          <w:rFonts w:hint="eastAsia"/>
        </w:rPr>
        <w:t>：数据库的地址。</w:t>
      </w:r>
    </w:p>
    <w:p w:rsidR="007D5546" w:rsidRDefault="007D5546" w:rsidP="00546C4E">
      <w:pPr>
        <w:pStyle w:val="a3"/>
        <w:numPr>
          <w:ilvl w:val="0"/>
          <w:numId w:val="158"/>
        </w:numPr>
        <w:ind w:left="993" w:firstLineChars="0" w:hanging="277"/>
      </w:pPr>
      <w:r>
        <w:rPr>
          <w:rFonts w:hint="eastAsia"/>
        </w:rPr>
        <w:t>port</w:t>
      </w:r>
      <w:r>
        <w:rPr>
          <w:rFonts w:hint="eastAsia"/>
        </w:rPr>
        <w:t>：数据库的端口。</w:t>
      </w:r>
    </w:p>
    <w:p w:rsidR="007D5546" w:rsidRDefault="007D5546" w:rsidP="00546C4E">
      <w:pPr>
        <w:pStyle w:val="a3"/>
        <w:numPr>
          <w:ilvl w:val="0"/>
          <w:numId w:val="158"/>
        </w:numPr>
        <w:ind w:left="993" w:firstLineChars="0" w:hanging="277"/>
      </w:pPr>
      <w:r>
        <w:rPr>
          <w:rFonts w:hint="eastAsia"/>
        </w:rPr>
        <w:t>username</w:t>
      </w:r>
      <w:r>
        <w:rPr>
          <w:rFonts w:hint="eastAsia"/>
        </w:rPr>
        <w:t>：登录数据库的用户名。</w:t>
      </w:r>
    </w:p>
    <w:p w:rsidR="007D5546" w:rsidRDefault="007D5546" w:rsidP="00546C4E">
      <w:pPr>
        <w:pStyle w:val="a3"/>
        <w:numPr>
          <w:ilvl w:val="0"/>
          <w:numId w:val="158"/>
        </w:numPr>
        <w:ind w:left="993" w:firstLineChars="0" w:hanging="277"/>
      </w:pPr>
      <w:r>
        <w:rPr>
          <w:rFonts w:hint="eastAsia"/>
        </w:rPr>
        <w:t>password</w:t>
      </w:r>
      <w:r>
        <w:rPr>
          <w:rFonts w:hint="eastAsia"/>
        </w:rPr>
        <w:t>：登录数据库的用户密码。</w:t>
      </w:r>
    </w:p>
    <w:p w:rsidR="007D5546" w:rsidRDefault="007D5546" w:rsidP="00546C4E">
      <w:pPr>
        <w:pStyle w:val="a3"/>
        <w:numPr>
          <w:ilvl w:val="0"/>
          <w:numId w:val="158"/>
        </w:numPr>
        <w:ind w:left="993" w:firstLineChars="0" w:hanging="277"/>
      </w:pPr>
      <w:r>
        <w:rPr>
          <w:rFonts w:hint="eastAsia"/>
        </w:rPr>
        <w:t>（非必填）</w:t>
      </w:r>
      <w:r>
        <w:rPr>
          <w:rFonts w:hint="eastAsia"/>
        </w:rPr>
        <w:t>connectionurl</w:t>
      </w:r>
      <w:r>
        <w:rPr>
          <w:rFonts w:hint="eastAsia"/>
        </w:rPr>
        <w:t>：用于数据库连接的</w:t>
      </w:r>
      <w:r>
        <w:rPr>
          <w:rFonts w:hint="eastAsia"/>
        </w:rPr>
        <w:t>URL</w:t>
      </w:r>
      <w:r>
        <w:rPr>
          <w:rFonts w:hint="eastAsia"/>
        </w:rPr>
        <w:t>，根据上方的配置自动生成到下方的提示中，单击</w:t>
      </w:r>
      <w:r w:rsidR="00304EBB">
        <w:rPr>
          <w:noProof/>
        </w:rPr>
        <w:drawing>
          <wp:inline distT="0" distB="0" distL="0" distR="0" wp14:anchorId="42F57E06" wp14:editId="5EF08352">
            <wp:extent cx="114310" cy="137172"/>
            <wp:effectExtent l="0" t="0" r="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14310" cy="137172"/>
                    </a:xfrm>
                    <a:prstGeom prst="rect">
                      <a:avLst/>
                    </a:prstGeom>
                  </pic:spPr>
                </pic:pic>
              </a:graphicData>
            </a:graphic>
          </wp:inline>
        </w:drawing>
      </w:r>
      <w:r>
        <w:rPr>
          <w:rFonts w:hint="eastAsia"/>
        </w:rPr>
        <w:t>，可快速输入。</w:t>
      </w:r>
    </w:p>
    <w:p w:rsidR="007D5546" w:rsidRDefault="007D5546" w:rsidP="00546C4E">
      <w:pPr>
        <w:pStyle w:val="a3"/>
        <w:numPr>
          <w:ilvl w:val="0"/>
          <w:numId w:val="157"/>
        </w:numPr>
        <w:ind w:firstLineChars="0" w:hanging="277"/>
      </w:pPr>
      <w:r>
        <w:rPr>
          <w:rFonts w:hint="eastAsia"/>
        </w:rPr>
        <w:lastRenderedPageBreak/>
        <w:t>镜像服务：需要配置镜像服务的认证信息。</w:t>
      </w:r>
    </w:p>
    <w:p w:rsidR="007D5546" w:rsidRDefault="007D5546" w:rsidP="00546C4E">
      <w:pPr>
        <w:pStyle w:val="a3"/>
        <w:numPr>
          <w:ilvl w:val="0"/>
          <w:numId w:val="158"/>
        </w:numPr>
        <w:ind w:left="993" w:firstLineChars="0" w:hanging="277"/>
      </w:pPr>
      <w:r>
        <w:rPr>
          <w:rFonts w:hint="eastAsia"/>
        </w:rPr>
        <w:t>地址：输入要访问的私有镜像仓库的地址。</w:t>
      </w:r>
    </w:p>
    <w:p w:rsidR="007D5546" w:rsidRDefault="007D5546" w:rsidP="00546C4E">
      <w:pPr>
        <w:pStyle w:val="a3"/>
        <w:numPr>
          <w:ilvl w:val="0"/>
          <w:numId w:val="158"/>
        </w:numPr>
        <w:ind w:left="993" w:firstLineChars="0" w:hanging="277"/>
      </w:pPr>
      <w:r>
        <w:rPr>
          <w:rFonts w:hint="eastAsia"/>
        </w:rPr>
        <w:t>用户名：输入有权限访问镜像仓库的用户名。</w:t>
      </w:r>
    </w:p>
    <w:p w:rsidR="007D5546" w:rsidRDefault="007D5546" w:rsidP="00546C4E">
      <w:pPr>
        <w:pStyle w:val="a3"/>
        <w:numPr>
          <w:ilvl w:val="0"/>
          <w:numId w:val="158"/>
        </w:numPr>
        <w:ind w:left="993" w:firstLineChars="0" w:hanging="277"/>
      </w:pPr>
      <w:r>
        <w:rPr>
          <w:rFonts w:hint="eastAsia"/>
        </w:rPr>
        <w:t>密码：输入正确的密码。单击右侧的</w:t>
      </w:r>
      <w:r w:rsidR="00304EBB">
        <w:rPr>
          <w:noProof/>
        </w:rPr>
        <w:drawing>
          <wp:inline distT="0" distB="0" distL="0" distR="0" wp14:anchorId="0182F945" wp14:editId="03CCAA06">
            <wp:extent cx="175275" cy="114310"/>
            <wp:effectExtent l="0" t="0" r="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75275" cy="114310"/>
                    </a:xfrm>
                    <a:prstGeom prst="rect">
                      <a:avLst/>
                    </a:prstGeom>
                  </pic:spPr>
                </pic:pic>
              </a:graphicData>
            </a:graphic>
          </wp:inline>
        </w:drawing>
      </w:r>
      <w:r>
        <w:rPr>
          <w:rFonts w:hint="eastAsia"/>
        </w:rPr>
        <w:t>可显示密码，单击</w:t>
      </w:r>
      <w:r w:rsidR="00304EBB">
        <w:rPr>
          <w:noProof/>
        </w:rPr>
        <w:drawing>
          <wp:inline distT="0" distB="0" distL="0" distR="0" wp14:anchorId="24CD61A5" wp14:editId="7ABA4A7A">
            <wp:extent cx="144793" cy="106689"/>
            <wp:effectExtent l="0" t="0" r="7620" b="762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44793" cy="106689"/>
                    </a:xfrm>
                    <a:prstGeom prst="rect">
                      <a:avLst/>
                    </a:prstGeom>
                  </pic:spPr>
                </pic:pic>
              </a:graphicData>
            </a:graphic>
          </wp:inline>
        </w:drawing>
      </w:r>
      <w:r>
        <w:rPr>
          <w:rFonts w:hint="eastAsia"/>
        </w:rPr>
        <w:t>可隐藏密码。</w:t>
      </w:r>
    </w:p>
    <w:p w:rsidR="007D5546" w:rsidRDefault="007D5546" w:rsidP="00546C4E">
      <w:pPr>
        <w:pStyle w:val="a3"/>
        <w:numPr>
          <w:ilvl w:val="0"/>
          <w:numId w:val="158"/>
        </w:numPr>
        <w:ind w:left="993" w:firstLineChars="0" w:hanging="277"/>
      </w:pPr>
      <w:r>
        <w:rPr>
          <w:rFonts w:hint="eastAsia"/>
        </w:rPr>
        <w:t>邮箱：输入用户的邮箱信息。</w:t>
      </w:r>
    </w:p>
    <w:p w:rsidR="007D5546" w:rsidRDefault="007D5546" w:rsidP="00CB345A">
      <w:pPr>
        <w:ind w:firstLineChars="202" w:firstLine="424"/>
      </w:pPr>
      <w:r>
        <w:rPr>
          <w:rFonts w:hint="eastAsia"/>
        </w:rPr>
        <w:t>6.</w:t>
      </w:r>
      <w:r>
        <w:rPr>
          <w:rFonts w:hint="eastAsia"/>
        </w:rPr>
        <w:t>完成配置后，单击创建按钮。</w:t>
      </w:r>
    </w:p>
    <w:p w:rsidR="007D5546" w:rsidRDefault="007D5546" w:rsidP="00CB345A">
      <w:pPr>
        <w:ind w:firstLineChars="202" w:firstLine="424"/>
      </w:pPr>
      <w:r>
        <w:rPr>
          <w:rFonts w:hint="eastAsia"/>
        </w:rPr>
        <w:t>创建完成后，自动跳转到保密字典详情页面，可查看保密字典的基本信息和存储的数据。</w:t>
      </w:r>
    </w:p>
    <w:p w:rsidR="007D5546" w:rsidRPr="00304EBB" w:rsidRDefault="007D5546" w:rsidP="00CB345A">
      <w:pPr>
        <w:ind w:firstLineChars="202" w:firstLine="426"/>
        <w:rPr>
          <w:b/>
        </w:rPr>
      </w:pPr>
      <w:r w:rsidRPr="00304EBB">
        <w:rPr>
          <w:rFonts w:hint="eastAsia"/>
          <w:b/>
        </w:rPr>
        <w:t>后续操作</w:t>
      </w:r>
    </w:p>
    <w:p w:rsidR="007D5546" w:rsidRDefault="007D5546" w:rsidP="00CB345A">
      <w:pPr>
        <w:ind w:firstLineChars="202" w:firstLine="424"/>
      </w:pPr>
      <w:r>
        <w:rPr>
          <w:rFonts w:hint="eastAsia"/>
        </w:rPr>
        <w:t>在同一命名空间中，创建自定义应用的计算组件时，可以引用已创建的保密字典。</w:t>
      </w:r>
    </w:p>
    <w:p w:rsidR="007D5546" w:rsidRDefault="007D5546" w:rsidP="00CB345A">
      <w:pPr>
        <w:ind w:firstLineChars="202" w:firstLine="424"/>
      </w:pPr>
    </w:p>
    <w:p w:rsidR="007D5546" w:rsidRPr="001A4522" w:rsidRDefault="007D5546" w:rsidP="001A4522">
      <w:pPr>
        <w:pStyle w:val="7"/>
        <w:spacing w:before="0" w:after="0" w:line="240" w:lineRule="auto"/>
        <w:ind w:firstLineChars="202" w:firstLine="426"/>
        <w:rPr>
          <w:sz w:val="21"/>
          <w:szCs w:val="21"/>
        </w:rPr>
      </w:pPr>
      <w:r w:rsidRPr="001A4522">
        <w:rPr>
          <w:rFonts w:hint="eastAsia"/>
          <w:sz w:val="21"/>
          <w:szCs w:val="21"/>
        </w:rPr>
        <w:t>查看保密字典详情</w:t>
      </w:r>
    </w:p>
    <w:p w:rsidR="007D5546" w:rsidRDefault="007D5546" w:rsidP="00CB345A">
      <w:pPr>
        <w:ind w:firstLineChars="202" w:firstLine="424"/>
      </w:pPr>
      <w:r>
        <w:rPr>
          <w:rFonts w:hint="eastAsia"/>
        </w:rPr>
        <w:t>在保密字典详情页，查看保密字典的基本信息和存储的原始数据。</w:t>
      </w:r>
    </w:p>
    <w:p w:rsidR="007D5546" w:rsidRPr="00F6351F" w:rsidRDefault="007D5546" w:rsidP="00CB345A">
      <w:pPr>
        <w:ind w:firstLineChars="202" w:firstLine="426"/>
        <w:rPr>
          <w:rFonts w:ascii="黑体" w:eastAsia="黑体" w:hAnsi="黑体"/>
          <w:b/>
        </w:rPr>
      </w:pPr>
      <w:r w:rsidRPr="00F6351F">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登录平台，切换至业务视图，进入待查看保密字典的命名空间。</w:t>
      </w:r>
    </w:p>
    <w:p w:rsidR="007D5546" w:rsidRDefault="007D5546" w:rsidP="00CB345A">
      <w:pPr>
        <w:ind w:firstLineChars="202" w:firstLine="424"/>
      </w:pPr>
      <w:r>
        <w:rPr>
          <w:rFonts w:hint="eastAsia"/>
        </w:rPr>
        <w:t>2.</w:t>
      </w:r>
      <w:r>
        <w:rPr>
          <w:rFonts w:hint="eastAsia"/>
        </w:rPr>
        <w:t>在左侧导航栏中单击配置</w:t>
      </w:r>
      <w:r>
        <w:rPr>
          <w:rFonts w:hint="eastAsia"/>
        </w:rPr>
        <w:t>&gt;</w:t>
      </w:r>
      <w:r>
        <w:rPr>
          <w:rFonts w:hint="eastAsia"/>
        </w:rPr>
        <w:t>保密字典，进入保密字典列表页面。</w:t>
      </w:r>
    </w:p>
    <w:p w:rsidR="007D5546" w:rsidRDefault="007D5546" w:rsidP="00CB345A">
      <w:pPr>
        <w:ind w:firstLineChars="202" w:firstLine="424"/>
      </w:pPr>
      <w:r>
        <w:rPr>
          <w:rFonts w:hint="eastAsia"/>
        </w:rPr>
        <w:t>3.</w:t>
      </w:r>
      <w:r>
        <w:rPr>
          <w:rFonts w:hint="eastAsia"/>
        </w:rPr>
        <w:t>单击待查看保密字典名称，进入保密字典详情页面。可查看保密字典的基本信息、配置信息。</w:t>
      </w:r>
    </w:p>
    <w:p w:rsidR="007D5546" w:rsidRDefault="007D5546" w:rsidP="00CB345A">
      <w:pPr>
        <w:ind w:firstLineChars="202" w:firstLine="424"/>
      </w:pPr>
      <w:r>
        <w:rPr>
          <w:rFonts w:hint="eastAsia"/>
        </w:rPr>
        <w:t>在配置信息区域，单击</w:t>
      </w:r>
      <w:r w:rsidR="00F6351F">
        <w:rPr>
          <w:noProof/>
        </w:rPr>
        <w:drawing>
          <wp:inline distT="0" distB="0" distL="0" distR="0" wp14:anchorId="4C583B3B" wp14:editId="7F2D8D5A">
            <wp:extent cx="167655" cy="114310"/>
            <wp:effectExtent l="0" t="0" r="381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67655" cy="114310"/>
                    </a:xfrm>
                    <a:prstGeom prst="rect">
                      <a:avLst/>
                    </a:prstGeom>
                  </pic:spPr>
                </pic:pic>
              </a:graphicData>
            </a:graphic>
          </wp:inline>
        </w:drawing>
      </w:r>
      <w:r>
        <w:rPr>
          <w:rFonts w:hint="eastAsia"/>
        </w:rPr>
        <w:t>隐藏配置项对应的图标，可展开已添加的配置项的值的内容；单击</w:t>
      </w:r>
      <w:r w:rsidR="00F6351F">
        <w:rPr>
          <w:noProof/>
        </w:rPr>
        <w:drawing>
          <wp:inline distT="0" distB="0" distL="0" distR="0" wp14:anchorId="21336F4C" wp14:editId="6244B784">
            <wp:extent cx="175275" cy="121931"/>
            <wp:effectExtent l="0" t="0" r="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75275" cy="121931"/>
                    </a:xfrm>
                    <a:prstGeom prst="rect">
                      <a:avLst/>
                    </a:prstGeom>
                  </pic:spPr>
                </pic:pic>
              </a:graphicData>
            </a:graphic>
          </wp:inline>
        </w:drawing>
      </w:r>
      <w:r>
        <w:rPr>
          <w:rFonts w:hint="eastAsia"/>
        </w:rPr>
        <w:t>隐藏配置项对应的图标，隐藏值的内容。</w:t>
      </w:r>
    </w:p>
    <w:p w:rsidR="007D5546" w:rsidRDefault="007D5546" w:rsidP="00CB345A">
      <w:pPr>
        <w:ind w:firstLineChars="202" w:firstLine="424"/>
      </w:pPr>
      <w:r>
        <w:rPr>
          <w:rFonts w:hint="eastAsia"/>
        </w:rPr>
        <w:t>4.</w:t>
      </w:r>
      <w:r>
        <w:rPr>
          <w:rFonts w:hint="eastAsia"/>
        </w:rPr>
        <w:t>单击</w:t>
      </w:r>
      <w:r>
        <w:rPr>
          <w:rFonts w:hint="eastAsia"/>
        </w:rPr>
        <w:t>YAML</w:t>
      </w:r>
      <w:r>
        <w:rPr>
          <w:rFonts w:hint="eastAsia"/>
        </w:rPr>
        <w:t>页签，在</w:t>
      </w:r>
      <w:r>
        <w:rPr>
          <w:rFonts w:hint="eastAsia"/>
        </w:rPr>
        <w:t>YAML</w:t>
      </w:r>
      <w:r>
        <w:rPr>
          <w:rFonts w:hint="eastAsia"/>
        </w:rPr>
        <w:t>（只读）区域，查看保密字典当前的编排文件详情，同时支持以下操作：</w:t>
      </w:r>
    </w:p>
    <w:p w:rsidR="007D5546" w:rsidRDefault="007D5546" w:rsidP="00546C4E">
      <w:pPr>
        <w:pStyle w:val="a3"/>
        <w:numPr>
          <w:ilvl w:val="0"/>
          <w:numId w:val="159"/>
        </w:numPr>
        <w:ind w:firstLineChars="0"/>
      </w:pPr>
      <w:r>
        <w:rPr>
          <w:rFonts w:hint="eastAsia"/>
        </w:rPr>
        <w:t>单击导出，将</w:t>
      </w:r>
      <w:r>
        <w:rPr>
          <w:rFonts w:hint="eastAsia"/>
        </w:rPr>
        <w:t>YAML</w:t>
      </w:r>
      <w:r>
        <w:rPr>
          <w:rFonts w:hint="eastAsia"/>
        </w:rPr>
        <w:t>导出保存成一个文件。</w:t>
      </w:r>
    </w:p>
    <w:p w:rsidR="007D5546" w:rsidRDefault="007D5546" w:rsidP="00546C4E">
      <w:pPr>
        <w:pStyle w:val="a3"/>
        <w:numPr>
          <w:ilvl w:val="0"/>
          <w:numId w:val="159"/>
        </w:numPr>
        <w:ind w:firstLineChars="0"/>
      </w:pPr>
      <w:r>
        <w:rPr>
          <w:rFonts w:hint="eastAsia"/>
        </w:rPr>
        <w:t>单击查找，在框中输入关键字，会自动匹配搜索结果，并支持前后搜索查看。</w:t>
      </w:r>
    </w:p>
    <w:p w:rsidR="007D5546" w:rsidRDefault="007D5546" w:rsidP="00546C4E">
      <w:pPr>
        <w:pStyle w:val="a3"/>
        <w:numPr>
          <w:ilvl w:val="0"/>
          <w:numId w:val="159"/>
        </w:numPr>
        <w:ind w:firstLineChars="0"/>
      </w:pPr>
      <w:r>
        <w:rPr>
          <w:rFonts w:hint="eastAsia"/>
        </w:rPr>
        <w:t>单击复制，复制编辑内容。</w:t>
      </w:r>
    </w:p>
    <w:p w:rsidR="007D5546" w:rsidRDefault="007D5546" w:rsidP="00546C4E">
      <w:pPr>
        <w:pStyle w:val="a3"/>
        <w:numPr>
          <w:ilvl w:val="0"/>
          <w:numId w:val="159"/>
        </w:numPr>
        <w:ind w:firstLineChars="0"/>
      </w:pPr>
      <w:r>
        <w:rPr>
          <w:rFonts w:hint="eastAsia"/>
        </w:rPr>
        <w:t>单击日间或夜间模式，屏幕会自动调节成对应的查看模式。</w:t>
      </w:r>
    </w:p>
    <w:p w:rsidR="007D5546" w:rsidRDefault="007D5546" w:rsidP="00546C4E">
      <w:pPr>
        <w:pStyle w:val="a3"/>
        <w:numPr>
          <w:ilvl w:val="0"/>
          <w:numId w:val="159"/>
        </w:numPr>
        <w:ind w:firstLineChars="0"/>
      </w:pPr>
      <w:r>
        <w:rPr>
          <w:rFonts w:hint="eastAsia"/>
        </w:rPr>
        <w:t>单击全屏，全屏查看内容；单击退出全屏，退出全屏模式。</w:t>
      </w:r>
    </w:p>
    <w:p w:rsidR="007D5546" w:rsidRDefault="007D5546" w:rsidP="00CB345A">
      <w:pPr>
        <w:ind w:firstLineChars="202" w:firstLine="424"/>
      </w:pPr>
      <w:r>
        <w:rPr>
          <w:rFonts w:hint="eastAsia"/>
        </w:rPr>
        <w:t>5.</w:t>
      </w:r>
      <w:r>
        <w:rPr>
          <w:rFonts w:hint="eastAsia"/>
        </w:rPr>
        <w:t>单击计算组件页签，查看引用了保密字典的计算组件列表信息。</w:t>
      </w:r>
    </w:p>
    <w:p w:rsidR="007D5546" w:rsidRDefault="007D5546" w:rsidP="00CB345A">
      <w:pPr>
        <w:ind w:firstLineChars="202" w:firstLine="424"/>
      </w:pPr>
      <w:r>
        <w:rPr>
          <w:rFonts w:hint="eastAsia"/>
        </w:rPr>
        <w:t>仅当保密字典被计算组件当做环境变量、存储卷、配置引用引用后，可查看保密字典的计算组件信息。</w:t>
      </w:r>
    </w:p>
    <w:p w:rsidR="007D5546" w:rsidRDefault="007D5546" w:rsidP="00CB345A">
      <w:pPr>
        <w:ind w:firstLineChars="202" w:firstLine="424"/>
      </w:pPr>
    </w:p>
    <w:p w:rsidR="007D5546" w:rsidRPr="001A4522" w:rsidRDefault="007D5546" w:rsidP="001A4522">
      <w:pPr>
        <w:pStyle w:val="7"/>
        <w:spacing w:before="0" w:after="0" w:line="240" w:lineRule="auto"/>
        <w:ind w:firstLineChars="202" w:firstLine="426"/>
        <w:rPr>
          <w:sz w:val="21"/>
          <w:szCs w:val="21"/>
        </w:rPr>
      </w:pPr>
      <w:r w:rsidRPr="001A4522">
        <w:rPr>
          <w:rFonts w:hint="eastAsia"/>
          <w:sz w:val="21"/>
          <w:szCs w:val="21"/>
        </w:rPr>
        <w:t>更新保密字典</w:t>
      </w:r>
    </w:p>
    <w:p w:rsidR="007D5546" w:rsidRDefault="007D5546" w:rsidP="00CB345A">
      <w:pPr>
        <w:ind w:firstLineChars="202" w:firstLine="424"/>
      </w:pPr>
      <w:r>
        <w:rPr>
          <w:rFonts w:hint="eastAsia"/>
        </w:rPr>
        <w:t>更新已创建保密字典的存储数据。</w:t>
      </w:r>
    </w:p>
    <w:p w:rsidR="007D5546" w:rsidRDefault="007D5546" w:rsidP="00CB345A">
      <w:pPr>
        <w:ind w:firstLineChars="202" w:firstLine="424"/>
      </w:pPr>
      <w:r>
        <w:rPr>
          <w:rFonts w:hint="eastAsia"/>
        </w:rPr>
        <w:t>注意：</w:t>
      </w:r>
    </w:p>
    <w:p w:rsidR="007D5546" w:rsidRDefault="007D5546" w:rsidP="00546C4E">
      <w:pPr>
        <w:pStyle w:val="a3"/>
        <w:numPr>
          <w:ilvl w:val="0"/>
          <w:numId w:val="160"/>
        </w:numPr>
        <w:ind w:firstLineChars="0"/>
      </w:pPr>
      <w:r>
        <w:rPr>
          <w:rFonts w:hint="eastAsia"/>
        </w:rPr>
        <w:t>不支持更新属于某个联邦应用的联邦保密字典。</w:t>
      </w:r>
    </w:p>
    <w:p w:rsidR="007D5546" w:rsidRDefault="007D5546" w:rsidP="00546C4E">
      <w:pPr>
        <w:pStyle w:val="a3"/>
        <w:numPr>
          <w:ilvl w:val="0"/>
          <w:numId w:val="160"/>
        </w:numPr>
        <w:ind w:firstLineChars="0"/>
      </w:pPr>
      <w:r>
        <w:rPr>
          <w:rFonts w:hint="eastAsia"/>
        </w:rPr>
        <w:t>不支持更新保密字典的名称、类型。</w:t>
      </w:r>
    </w:p>
    <w:p w:rsidR="007D5546" w:rsidRDefault="007D5546" w:rsidP="00546C4E">
      <w:pPr>
        <w:pStyle w:val="a3"/>
        <w:numPr>
          <w:ilvl w:val="0"/>
          <w:numId w:val="160"/>
        </w:numPr>
        <w:ind w:firstLineChars="0"/>
      </w:pPr>
      <w:r>
        <w:rPr>
          <w:rFonts w:hint="eastAsia"/>
        </w:rPr>
        <w:t>建议不要更新平台自动生成的保密字典，例如：类型为</w:t>
      </w:r>
      <w:r>
        <w:rPr>
          <w:rFonts w:hint="eastAsia"/>
        </w:rPr>
        <w:t>service-account-token</w:t>
      </w:r>
      <w:r>
        <w:rPr>
          <w:rFonts w:hint="eastAsia"/>
        </w:rPr>
        <w:t>且包含命名空间资源的认证信息的保密字典，</w:t>
      </w:r>
      <w:r>
        <w:rPr>
          <w:rFonts w:hint="eastAsia"/>
        </w:rPr>
        <w:t>kube-system</w:t>
      </w:r>
      <w:r>
        <w:rPr>
          <w:rFonts w:hint="eastAsia"/>
        </w:rPr>
        <w:t>、</w:t>
      </w:r>
      <w:r>
        <w:rPr>
          <w:rFonts w:hint="eastAsia"/>
        </w:rPr>
        <w:t>alauda-system</w:t>
      </w:r>
      <w:r>
        <w:rPr>
          <w:rFonts w:hint="eastAsia"/>
        </w:rPr>
        <w:t>等系统命名空间中的保密字典。更新这些保密字典可能导致平台功能无法正常使用。</w:t>
      </w:r>
    </w:p>
    <w:p w:rsidR="007D5546" w:rsidRPr="00F6351F" w:rsidRDefault="007D5546" w:rsidP="00F6351F">
      <w:pPr>
        <w:ind w:firstLineChars="202" w:firstLine="426"/>
        <w:rPr>
          <w:rFonts w:ascii="黑体" w:eastAsia="黑体" w:hAnsi="黑体"/>
          <w:b/>
        </w:rPr>
      </w:pPr>
      <w:r w:rsidRPr="00F6351F">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登录平台，切换至业务视图，进入待更新保密字典的命名空间。</w:t>
      </w:r>
    </w:p>
    <w:p w:rsidR="007D5546" w:rsidRDefault="007D5546" w:rsidP="00CB345A">
      <w:pPr>
        <w:ind w:firstLineChars="202" w:firstLine="424"/>
      </w:pPr>
      <w:r>
        <w:rPr>
          <w:rFonts w:hint="eastAsia"/>
        </w:rPr>
        <w:t>2.</w:t>
      </w:r>
      <w:r>
        <w:rPr>
          <w:rFonts w:hint="eastAsia"/>
        </w:rPr>
        <w:t>在左侧导航栏中单击配置</w:t>
      </w:r>
      <w:r>
        <w:rPr>
          <w:rFonts w:hint="eastAsia"/>
        </w:rPr>
        <w:t>&gt;</w:t>
      </w:r>
      <w:r>
        <w:rPr>
          <w:rFonts w:hint="eastAsia"/>
        </w:rPr>
        <w:t>保密字典，进入保密字典列表页面。</w:t>
      </w:r>
    </w:p>
    <w:p w:rsidR="007D5546" w:rsidRDefault="007D5546" w:rsidP="00CB345A">
      <w:pPr>
        <w:ind w:firstLineChars="202" w:firstLine="424"/>
      </w:pPr>
      <w:r>
        <w:rPr>
          <w:rFonts w:hint="eastAsia"/>
        </w:rPr>
        <w:t>3.</w:t>
      </w:r>
      <w:r>
        <w:rPr>
          <w:rFonts w:hint="eastAsia"/>
        </w:rPr>
        <w:t>单击待更新保密字典记录右侧的</w:t>
      </w:r>
      <w:r w:rsidR="00F6351F">
        <w:rPr>
          <w:noProof/>
        </w:rPr>
        <w:drawing>
          <wp:inline distT="0" distB="0" distL="0" distR="0" wp14:anchorId="3A405593" wp14:editId="511FAD69">
            <wp:extent cx="91440" cy="137160"/>
            <wp:effectExtent l="0" t="0" r="381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图标，在展开的下拉列表中选择更新。</w:t>
      </w:r>
    </w:p>
    <w:p w:rsidR="007D5546" w:rsidRDefault="007D5546" w:rsidP="00CB345A">
      <w:pPr>
        <w:ind w:firstLineChars="202" w:firstLine="424"/>
      </w:pPr>
      <w:r>
        <w:rPr>
          <w:rFonts w:hint="eastAsia"/>
        </w:rPr>
        <w:t>或：</w:t>
      </w:r>
    </w:p>
    <w:p w:rsidR="007D5546" w:rsidRDefault="007D5546" w:rsidP="00F6351F">
      <w:pPr>
        <w:ind w:firstLineChars="337" w:firstLine="708"/>
      </w:pPr>
      <w:r>
        <w:rPr>
          <w:rFonts w:hint="eastAsia"/>
        </w:rPr>
        <w:t>i.</w:t>
      </w:r>
      <w:r>
        <w:rPr>
          <w:rFonts w:hint="eastAsia"/>
        </w:rPr>
        <w:t>单击待更新保密字典的名称，进入保密字典的详情页面。</w:t>
      </w:r>
    </w:p>
    <w:p w:rsidR="007D5546" w:rsidRDefault="007D5546" w:rsidP="00F6351F">
      <w:pPr>
        <w:ind w:firstLineChars="337" w:firstLine="708"/>
      </w:pPr>
      <w:r>
        <w:rPr>
          <w:rFonts w:hint="eastAsia"/>
        </w:rPr>
        <w:lastRenderedPageBreak/>
        <w:t>ii.</w:t>
      </w:r>
      <w:r>
        <w:rPr>
          <w:rFonts w:hint="eastAsia"/>
        </w:rPr>
        <w:t>单击页面右上角的操作下拉按钮，并选择更新。</w:t>
      </w:r>
    </w:p>
    <w:p w:rsidR="007D5546" w:rsidRDefault="007D5546" w:rsidP="00CB345A">
      <w:pPr>
        <w:ind w:firstLineChars="202" w:firstLine="424"/>
      </w:pPr>
      <w:r>
        <w:rPr>
          <w:rFonts w:hint="eastAsia"/>
        </w:rPr>
        <w:t>4.</w:t>
      </w:r>
      <w:r>
        <w:rPr>
          <w:rFonts w:hint="eastAsia"/>
        </w:rPr>
        <w:t>在更新保密字典页面，支持更新保密字典的存储数据。请参考创建保密字典的参数说明，更新相关参数。</w:t>
      </w:r>
    </w:p>
    <w:p w:rsidR="007D5546" w:rsidRDefault="007D5546" w:rsidP="00CB345A">
      <w:pPr>
        <w:ind w:firstLineChars="202" w:firstLine="424"/>
      </w:pPr>
      <w:r>
        <w:rPr>
          <w:rFonts w:hint="eastAsia"/>
        </w:rPr>
        <w:t>5.</w:t>
      </w:r>
      <w:r>
        <w:rPr>
          <w:rFonts w:hint="eastAsia"/>
        </w:rPr>
        <w:t>确认信息无误后，单击更新按钮。</w:t>
      </w:r>
    </w:p>
    <w:p w:rsidR="007D5546" w:rsidRDefault="007D5546" w:rsidP="00CB345A">
      <w:pPr>
        <w:ind w:firstLineChars="202" w:firstLine="424"/>
      </w:pPr>
      <w:r>
        <w:rPr>
          <w:rFonts w:hint="eastAsia"/>
        </w:rPr>
        <w:t>如果更新了存储数据的值，对于用环境变量引用了这个保密字典，或这个数据的计算组件，需要重建</w:t>
      </w:r>
      <w:r>
        <w:rPr>
          <w:rFonts w:hint="eastAsia"/>
        </w:rPr>
        <w:t>Pod</w:t>
      </w:r>
      <w:r>
        <w:rPr>
          <w:rFonts w:hint="eastAsia"/>
        </w:rPr>
        <w:t>后，才能更新其中的认证信息。</w:t>
      </w:r>
    </w:p>
    <w:p w:rsidR="007D5546" w:rsidRDefault="007D5546" w:rsidP="00CB345A">
      <w:pPr>
        <w:ind w:firstLineChars="202" w:firstLine="424"/>
      </w:pPr>
      <w:r>
        <w:rPr>
          <w:rFonts w:hint="eastAsia"/>
        </w:rPr>
        <w:t>如果更新了存储数据的键，或删除了某个数据键值对，对于用环境变量引用了这个保密字典，或相关数据的计算组件，发生重建</w:t>
      </w:r>
      <w:r>
        <w:rPr>
          <w:rFonts w:hint="eastAsia"/>
        </w:rPr>
        <w:t>Pod</w:t>
      </w:r>
      <w:r>
        <w:rPr>
          <w:rFonts w:hint="eastAsia"/>
        </w:rPr>
        <w:t>后，可能因找不到引用的数据，影响</w:t>
      </w:r>
      <w:r>
        <w:rPr>
          <w:rFonts w:hint="eastAsia"/>
        </w:rPr>
        <w:t>Pod</w:t>
      </w:r>
      <w:r>
        <w:rPr>
          <w:rFonts w:hint="eastAsia"/>
        </w:rPr>
        <w:t>的正常创建。</w:t>
      </w:r>
    </w:p>
    <w:p w:rsidR="007D5546" w:rsidRDefault="007D5546" w:rsidP="00CB345A">
      <w:pPr>
        <w:ind w:firstLineChars="202" w:firstLine="424"/>
      </w:pPr>
    </w:p>
    <w:p w:rsidR="007D5546" w:rsidRPr="001A4522" w:rsidRDefault="007D5546" w:rsidP="001A4522">
      <w:pPr>
        <w:pStyle w:val="7"/>
        <w:spacing w:before="0" w:after="0" w:line="240" w:lineRule="auto"/>
        <w:ind w:firstLineChars="202" w:firstLine="426"/>
        <w:rPr>
          <w:sz w:val="21"/>
          <w:szCs w:val="21"/>
        </w:rPr>
      </w:pPr>
      <w:r w:rsidRPr="001A4522">
        <w:rPr>
          <w:rFonts w:hint="eastAsia"/>
          <w:sz w:val="21"/>
          <w:szCs w:val="21"/>
        </w:rPr>
        <w:t>添加配置项</w:t>
      </w:r>
    </w:p>
    <w:p w:rsidR="007D5546" w:rsidRDefault="007D5546" w:rsidP="00CB345A">
      <w:pPr>
        <w:ind w:firstLineChars="202" w:firstLine="424"/>
      </w:pPr>
      <w:r>
        <w:rPr>
          <w:rFonts w:hint="eastAsia"/>
        </w:rPr>
        <w:t>为已创建的保密字典，添加一个或多个配置项。</w:t>
      </w:r>
    </w:p>
    <w:p w:rsidR="007D5546" w:rsidRDefault="007D5546" w:rsidP="00CB345A">
      <w:pPr>
        <w:ind w:firstLineChars="202" w:firstLine="424"/>
      </w:pPr>
      <w:r>
        <w:rPr>
          <w:rFonts w:hint="eastAsia"/>
        </w:rPr>
        <w:t>注意：不支持为联邦保密字典添加配置项。</w:t>
      </w:r>
    </w:p>
    <w:p w:rsidR="007D5546" w:rsidRPr="00C7267E" w:rsidRDefault="007D5546" w:rsidP="00CB345A">
      <w:pPr>
        <w:ind w:firstLineChars="202" w:firstLine="426"/>
        <w:rPr>
          <w:rFonts w:ascii="黑体" w:eastAsia="黑体" w:hAnsi="黑体"/>
          <w:b/>
        </w:rPr>
      </w:pPr>
      <w:r w:rsidRPr="00C7267E">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登录平台，切换至业务视图，进入要查看保密字典的命名空间。</w:t>
      </w:r>
    </w:p>
    <w:p w:rsidR="007D5546" w:rsidRDefault="007D5546" w:rsidP="00CB345A">
      <w:pPr>
        <w:ind w:firstLineChars="202" w:firstLine="424"/>
      </w:pPr>
      <w:r>
        <w:rPr>
          <w:rFonts w:hint="eastAsia"/>
        </w:rPr>
        <w:t>2.</w:t>
      </w:r>
      <w:r>
        <w:rPr>
          <w:rFonts w:hint="eastAsia"/>
        </w:rPr>
        <w:t>在左侧导航栏中单击配置</w:t>
      </w:r>
      <w:r>
        <w:rPr>
          <w:rFonts w:hint="eastAsia"/>
        </w:rPr>
        <w:t>&gt;</w:t>
      </w:r>
      <w:r>
        <w:rPr>
          <w:rFonts w:hint="eastAsia"/>
        </w:rPr>
        <w:t>保密字典，进入保密字典列表页面。</w:t>
      </w:r>
    </w:p>
    <w:p w:rsidR="007D5546" w:rsidRDefault="007D5546" w:rsidP="00CB345A">
      <w:pPr>
        <w:ind w:firstLineChars="202" w:firstLine="424"/>
      </w:pPr>
      <w:r>
        <w:rPr>
          <w:rFonts w:hint="eastAsia"/>
        </w:rPr>
        <w:t>3.</w:t>
      </w:r>
      <w:r>
        <w:rPr>
          <w:rFonts w:hint="eastAsia"/>
        </w:rPr>
        <w:t>单击待查看保密字典名称，进入保密字典详情页面。</w:t>
      </w:r>
    </w:p>
    <w:p w:rsidR="007D5546" w:rsidRDefault="007D5546" w:rsidP="00CB345A">
      <w:pPr>
        <w:ind w:firstLineChars="202" w:firstLine="424"/>
      </w:pPr>
      <w:r>
        <w:rPr>
          <w:rFonts w:hint="eastAsia"/>
        </w:rPr>
        <w:t>4.</w:t>
      </w:r>
      <w:r>
        <w:rPr>
          <w:rFonts w:hint="eastAsia"/>
        </w:rPr>
        <w:t>单击配置项区域右上角的添加配置项按钮。</w:t>
      </w:r>
    </w:p>
    <w:p w:rsidR="007D5546" w:rsidRDefault="007D5546" w:rsidP="00CB345A">
      <w:pPr>
        <w:ind w:firstLineChars="202" w:firstLine="424"/>
      </w:pPr>
      <w:r>
        <w:rPr>
          <w:rFonts w:hint="eastAsia"/>
        </w:rPr>
        <w:t>5.</w:t>
      </w:r>
      <w:r>
        <w:rPr>
          <w:rFonts w:hint="eastAsia"/>
        </w:rPr>
        <w:t>在弹出添加配置项对话框中，输入自定义的键和值。</w:t>
      </w:r>
    </w:p>
    <w:p w:rsidR="007D5546" w:rsidRDefault="007D5546" w:rsidP="00CB345A">
      <w:pPr>
        <w:ind w:firstLineChars="202" w:firstLine="424"/>
      </w:pPr>
      <w:r>
        <w:rPr>
          <w:rFonts w:hint="eastAsia"/>
        </w:rPr>
        <w:t>6.</w:t>
      </w:r>
      <w:r>
        <w:rPr>
          <w:rFonts w:hint="eastAsia"/>
        </w:rPr>
        <w:t>单击确定按钮。</w:t>
      </w:r>
    </w:p>
    <w:p w:rsidR="007D5546" w:rsidRDefault="007D5546" w:rsidP="00CB345A">
      <w:pPr>
        <w:ind w:firstLineChars="202" w:firstLine="424"/>
      </w:pPr>
      <w:r>
        <w:rPr>
          <w:rFonts w:hint="eastAsia"/>
        </w:rPr>
        <w:t>添加成功后，对于用环境变量引用了这个配置项的计算组件，需要重建</w:t>
      </w:r>
      <w:r>
        <w:rPr>
          <w:rFonts w:hint="eastAsia"/>
        </w:rPr>
        <w:t>Pod</w:t>
      </w:r>
      <w:r>
        <w:rPr>
          <w:rFonts w:hint="eastAsia"/>
        </w:rPr>
        <w:t>后，才会使用新添加的配置项。</w:t>
      </w:r>
    </w:p>
    <w:p w:rsidR="007D5546" w:rsidRDefault="007D5546" w:rsidP="00CB345A">
      <w:pPr>
        <w:ind w:firstLineChars="202" w:firstLine="424"/>
      </w:pPr>
    </w:p>
    <w:p w:rsidR="007D5546" w:rsidRPr="001A4522" w:rsidRDefault="007D5546" w:rsidP="001A4522">
      <w:pPr>
        <w:pStyle w:val="7"/>
        <w:spacing w:before="0" w:after="0" w:line="240" w:lineRule="auto"/>
        <w:ind w:firstLineChars="202" w:firstLine="426"/>
        <w:rPr>
          <w:sz w:val="21"/>
          <w:szCs w:val="21"/>
        </w:rPr>
      </w:pPr>
      <w:r w:rsidRPr="001A4522">
        <w:rPr>
          <w:rFonts w:hint="eastAsia"/>
          <w:sz w:val="21"/>
          <w:szCs w:val="21"/>
        </w:rPr>
        <w:t>更新配置项</w:t>
      </w:r>
    </w:p>
    <w:p w:rsidR="007D5546" w:rsidRDefault="007D5546" w:rsidP="00CB345A">
      <w:pPr>
        <w:ind w:firstLineChars="202" w:firstLine="424"/>
      </w:pPr>
      <w:r>
        <w:rPr>
          <w:rFonts w:hint="eastAsia"/>
        </w:rPr>
        <w:t>更新已添加配置项的值。</w:t>
      </w:r>
    </w:p>
    <w:p w:rsidR="007D5546" w:rsidRDefault="007D5546" w:rsidP="00CB345A">
      <w:pPr>
        <w:ind w:firstLineChars="202" w:firstLine="424"/>
      </w:pPr>
      <w:r>
        <w:rPr>
          <w:rFonts w:hint="eastAsia"/>
        </w:rPr>
        <w:t>注意：不支持更新联邦保密字典的配置项。</w:t>
      </w:r>
    </w:p>
    <w:p w:rsidR="007D5546" w:rsidRPr="00791B67" w:rsidRDefault="007D5546" w:rsidP="00791B67">
      <w:pPr>
        <w:ind w:firstLineChars="202" w:firstLine="426"/>
        <w:rPr>
          <w:rFonts w:ascii="黑体" w:eastAsia="黑体" w:hAnsi="黑体"/>
          <w:b/>
        </w:rPr>
      </w:pPr>
      <w:r w:rsidRPr="00791B67">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登录平台，切换至业务视图，进入要查看保密字典的命名空间。</w:t>
      </w:r>
    </w:p>
    <w:p w:rsidR="007D5546" w:rsidRDefault="007D5546" w:rsidP="00CB345A">
      <w:pPr>
        <w:ind w:firstLineChars="202" w:firstLine="424"/>
      </w:pPr>
      <w:r>
        <w:rPr>
          <w:rFonts w:hint="eastAsia"/>
        </w:rPr>
        <w:t>2.</w:t>
      </w:r>
      <w:r>
        <w:rPr>
          <w:rFonts w:hint="eastAsia"/>
        </w:rPr>
        <w:t>在左侧导航栏中单击配置</w:t>
      </w:r>
      <w:r>
        <w:rPr>
          <w:rFonts w:hint="eastAsia"/>
        </w:rPr>
        <w:t>&gt;</w:t>
      </w:r>
      <w:r>
        <w:rPr>
          <w:rFonts w:hint="eastAsia"/>
        </w:rPr>
        <w:t>保密字典，进入保密字典列表页面。</w:t>
      </w:r>
    </w:p>
    <w:p w:rsidR="007D5546" w:rsidRDefault="007D5546" w:rsidP="00CB345A">
      <w:pPr>
        <w:ind w:firstLineChars="202" w:firstLine="424"/>
      </w:pPr>
      <w:r>
        <w:rPr>
          <w:rFonts w:hint="eastAsia"/>
        </w:rPr>
        <w:t>3.</w:t>
      </w:r>
      <w:r>
        <w:rPr>
          <w:rFonts w:hint="eastAsia"/>
        </w:rPr>
        <w:t>单击待查看保密字典名称，进入保密字典详情页面。</w:t>
      </w:r>
    </w:p>
    <w:p w:rsidR="007D5546" w:rsidRDefault="007D5546" w:rsidP="00CB345A">
      <w:pPr>
        <w:ind w:firstLineChars="202" w:firstLine="424"/>
      </w:pPr>
      <w:r>
        <w:rPr>
          <w:rFonts w:hint="eastAsia"/>
        </w:rPr>
        <w:t>4.</w:t>
      </w:r>
      <w:r>
        <w:rPr>
          <w:rFonts w:hint="eastAsia"/>
        </w:rPr>
        <w:t>在配置项区域，单击待更新配置项右侧的</w:t>
      </w:r>
      <w:r w:rsidR="00791B67">
        <w:rPr>
          <w:noProof/>
        </w:rPr>
        <w:drawing>
          <wp:inline distT="0" distB="0" distL="0" distR="0" wp14:anchorId="167C10C5" wp14:editId="309C10E9">
            <wp:extent cx="182896" cy="152413"/>
            <wp:effectExtent l="0" t="0" r="762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82896" cy="152413"/>
                    </a:xfrm>
                    <a:prstGeom prst="rect">
                      <a:avLst/>
                    </a:prstGeom>
                  </pic:spPr>
                </pic:pic>
              </a:graphicData>
            </a:graphic>
          </wp:inline>
        </w:drawing>
      </w:r>
      <w:r>
        <w:rPr>
          <w:rFonts w:hint="eastAsia"/>
        </w:rPr>
        <w:t>图标，在弹出的更新对话框中更新配置项的值。</w:t>
      </w:r>
    </w:p>
    <w:p w:rsidR="007D5546" w:rsidRDefault="007D5546" w:rsidP="00CB345A">
      <w:pPr>
        <w:ind w:firstLineChars="202" w:firstLine="424"/>
      </w:pPr>
      <w:r>
        <w:rPr>
          <w:rFonts w:hint="eastAsia"/>
        </w:rPr>
        <w:t>5.</w:t>
      </w:r>
      <w:r>
        <w:rPr>
          <w:rFonts w:hint="eastAsia"/>
        </w:rPr>
        <w:t>编辑完成后单击确定按钮。</w:t>
      </w:r>
    </w:p>
    <w:p w:rsidR="007D5546" w:rsidRDefault="007D5546" w:rsidP="00CB345A">
      <w:pPr>
        <w:ind w:firstLineChars="202" w:firstLine="424"/>
      </w:pPr>
      <w:r>
        <w:rPr>
          <w:rFonts w:hint="eastAsia"/>
        </w:rPr>
        <w:t>更新成功后，对于用环境变量引用了这个保密字典，或引用了该配置项的计算组件，需要重建</w:t>
      </w:r>
      <w:r>
        <w:rPr>
          <w:rFonts w:hint="eastAsia"/>
        </w:rPr>
        <w:t>Pod</w:t>
      </w:r>
      <w:r>
        <w:rPr>
          <w:rFonts w:hint="eastAsia"/>
        </w:rPr>
        <w:t>后，才能更新该配置项。</w:t>
      </w:r>
    </w:p>
    <w:p w:rsidR="007D5546" w:rsidRDefault="007D5546" w:rsidP="00CB345A">
      <w:pPr>
        <w:ind w:firstLineChars="202" w:firstLine="424"/>
      </w:pPr>
    </w:p>
    <w:p w:rsidR="007D5546" w:rsidRPr="001A4522" w:rsidRDefault="007D5546" w:rsidP="001A4522">
      <w:pPr>
        <w:pStyle w:val="7"/>
        <w:spacing w:before="0" w:after="0" w:line="240" w:lineRule="auto"/>
        <w:ind w:firstLineChars="202" w:firstLine="426"/>
        <w:rPr>
          <w:sz w:val="21"/>
          <w:szCs w:val="21"/>
        </w:rPr>
      </w:pPr>
      <w:r w:rsidRPr="001A4522">
        <w:rPr>
          <w:rFonts w:hint="eastAsia"/>
          <w:sz w:val="21"/>
          <w:szCs w:val="21"/>
        </w:rPr>
        <w:t>删除配置项</w:t>
      </w:r>
    </w:p>
    <w:p w:rsidR="007D5546" w:rsidRDefault="007D5546" w:rsidP="00CB345A">
      <w:pPr>
        <w:ind w:firstLineChars="202" w:firstLine="424"/>
      </w:pPr>
      <w:r>
        <w:rPr>
          <w:rFonts w:hint="eastAsia"/>
        </w:rPr>
        <w:t>删除已添加的配置项。</w:t>
      </w:r>
    </w:p>
    <w:p w:rsidR="007D5546" w:rsidRDefault="007D5546" w:rsidP="00CB345A">
      <w:pPr>
        <w:ind w:firstLineChars="202" w:firstLine="424"/>
      </w:pPr>
      <w:r>
        <w:rPr>
          <w:rFonts w:hint="eastAsia"/>
        </w:rPr>
        <w:t>注意：不支持删除联邦保密字典的配置项。</w:t>
      </w:r>
    </w:p>
    <w:p w:rsidR="007D5546" w:rsidRPr="00A77E38" w:rsidRDefault="007D5546" w:rsidP="00A77E38">
      <w:pPr>
        <w:ind w:firstLineChars="202" w:firstLine="426"/>
        <w:rPr>
          <w:rFonts w:ascii="黑体" w:eastAsia="黑体" w:hAnsi="黑体"/>
          <w:b/>
        </w:rPr>
      </w:pPr>
      <w:r w:rsidRPr="00A77E38">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登录平台，切换至业务视图，进入要查看保密字典的命名空间。</w:t>
      </w:r>
    </w:p>
    <w:p w:rsidR="007D5546" w:rsidRDefault="007D5546" w:rsidP="00CB345A">
      <w:pPr>
        <w:ind w:firstLineChars="202" w:firstLine="424"/>
      </w:pPr>
      <w:r>
        <w:rPr>
          <w:rFonts w:hint="eastAsia"/>
        </w:rPr>
        <w:t>2.</w:t>
      </w:r>
      <w:r>
        <w:rPr>
          <w:rFonts w:hint="eastAsia"/>
        </w:rPr>
        <w:t>在左侧导航栏中单击配置</w:t>
      </w:r>
      <w:r>
        <w:rPr>
          <w:rFonts w:hint="eastAsia"/>
        </w:rPr>
        <w:t>&gt;</w:t>
      </w:r>
      <w:r>
        <w:rPr>
          <w:rFonts w:hint="eastAsia"/>
        </w:rPr>
        <w:t>保密字典，进入保密字典列表页面。</w:t>
      </w:r>
    </w:p>
    <w:p w:rsidR="007D5546" w:rsidRDefault="007D5546" w:rsidP="00CB345A">
      <w:pPr>
        <w:ind w:firstLineChars="202" w:firstLine="424"/>
      </w:pPr>
      <w:r>
        <w:rPr>
          <w:rFonts w:hint="eastAsia"/>
        </w:rPr>
        <w:t>3.</w:t>
      </w:r>
      <w:r>
        <w:rPr>
          <w:rFonts w:hint="eastAsia"/>
        </w:rPr>
        <w:t>单击待查看保密字典名称，进入保密字典详情页面。</w:t>
      </w:r>
    </w:p>
    <w:p w:rsidR="007D5546" w:rsidRDefault="007D5546" w:rsidP="00CB345A">
      <w:pPr>
        <w:ind w:firstLineChars="202" w:firstLine="424"/>
      </w:pPr>
      <w:r>
        <w:rPr>
          <w:rFonts w:hint="eastAsia"/>
        </w:rPr>
        <w:t>4.</w:t>
      </w:r>
      <w:r>
        <w:rPr>
          <w:rFonts w:hint="eastAsia"/>
        </w:rPr>
        <w:t>在配置项区域，单击待更新配置项右侧的</w:t>
      </w:r>
      <w:r w:rsidR="00A77E38">
        <w:rPr>
          <w:noProof/>
        </w:rPr>
        <w:drawing>
          <wp:inline distT="0" distB="0" distL="0" distR="0" wp14:anchorId="3C813D6A" wp14:editId="451DE366">
            <wp:extent cx="137172" cy="144793"/>
            <wp:effectExtent l="0" t="0" r="0" b="762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37172" cy="144793"/>
                    </a:xfrm>
                    <a:prstGeom prst="rect">
                      <a:avLst/>
                    </a:prstGeom>
                  </pic:spPr>
                </pic:pic>
              </a:graphicData>
            </a:graphic>
          </wp:inline>
        </w:drawing>
      </w:r>
      <w:r>
        <w:rPr>
          <w:rFonts w:hint="eastAsia"/>
        </w:rPr>
        <w:t>图标。</w:t>
      </w:r>
    </w:p>
    <w:p w:rsidR="007D5546" w:rsidRDefault="007D5546" w:rsidP="00CB345A">
      <w:pPr>
        <w:ind w:firstLineChars="202" w:firstLine="424"/>
      </w:pPr>
      <w:r>
        <w:rPr>
          <w:rFonts w:hint="eastAsia"/>
        </w:rPr>
        <w:lastRenderedPageBreak/>
        <w:t>5.</w:t>
      </w:r>
      <w:r>
        <w:rPr>
          <w:rFonts w:hint="eastAsia"/>
        </w:rPr>
        <w:t>在弹出的确认提示框中，单击确定按钮。</w:t>
      </w:r>
    </w:p>
    <w:p w:rsidR="007D5546" w:rsidRDefault="007D5546" w:rsidP="00CB345A">
      <w:pPr>
        <w:ind w:firstLineChars="202" w:firstLine="424"/>
      </w:pPr>
      <w:r>
        <w:rPr>
          <w:rFonts w:hint="eastAsia"/>
        </w:rPr>
        <w:t>删除成功后，对于用环境变量引用了这个保密字典，或引用了该配置项的计算组件，发生重建</w:t>
      </w:r>
      <w:r>
        <w:rPr>
          <w:rFonts w:hint="eastAsia"/>
        </w:rPr>
        <w:t>Pod</w:t>
      </w:r>
      <w:r>
        <w:rPr>
          <w:rFonts w:hint="eastAsia"/>
        </w:rPr>
        <w:t>后，可能因找不到引用的配置项，影响</w:t>
      </w:r>
      <w:r>
        <w:rPr>
          <w:rFonts w:hint="eastAsia"/>
        </w:rPr>
        <w:t>Pod</w:t>
      </w:r>
      <w:r>
        <w:rPr>
          <w:rFonts w:hint="eastAsia"/>
        </w:rPr>
        <w:t>的正常创建。</w:t>
      </w:r>
    </w:p>
    <w:p w:rsidR="007D5546" w:rsidRDefault="007D5546" w:rsidP="00CB345A">
      <w:pPr>
        <w:ind w:firstLineChars="202" w:firstLine="424"/>
      </w:pPr>
    </w:p>
    <w:p w:rsidR="007D5546" w:rsidRPr="001A4522" w:rsidRDefault="007D5546" w:rsidP="001A4522">
      <w:pPr>
        <w:pStyle w:val="7"/>
        <w:spacing w:before="0" w:after="0" w:line="240" w:lineRule="auto"/>
        <w:ind w:firstLineChars="202" w:firstLine="426"/>
        <w:rPr>
          <w:sz w:val="21"/>
          <w:szCs w:val="21"/>
        </w:rPr>
      </w:pPr>
      <w:r w:rsidRPr="001A4522">
        <w:rPr>
          <w:rFonts w:hint="eastAsia"/>
          <w:sz w:val="21"/>
          <w:szCs w:val="21"/>
        </w:rPr>
        <w:t>删除保密字典</w:t>
      </w:r>
    </w:p>
    <w:p w:rsidR="007D5546" w:rsidRDefault="007D5546" w:rsidP="00CB345A">
      <w:pPr>
        <w:ind w:firstLineChars="202" w:firstLine="424"/>
      </w:pPr>
      <w:r>
        <w:rPr>
          <w:rFonts w:hint="eastAsia"/>
        </w:rPr>
        <w:t>删除不再使用的保密字典。</w:t>
      </w:r>
    </w:p>
    <w:p w:rsidR="007D5546" w:rsidRPr="008A184D" w:rsidRDefault="007D5546" w:rsidP="00CB345A">
      <w:pPr>
        <w:ind w:firstLineChars="202" w:firstLine="426"/>
        <w:rPr>
          <w:b/>
        </w:rPr>
      </w:pPr>
      <w:r w:rsidRPr="008A184D">
        <w:rPr>
          <w:rFonts w:hint="eastAsia"/>
          <w:b/>
        </w:rPr>
        <w:t>注意事项</w:t>
      </w:r>
    </w:p>
    <w:p w:rsidR="007D5546" w:rsidRDefault="007D5546" w:rsidP="00546C4E">
      <w:pPr>
        <w:pStyle w:val="a3"/>
        <w:numPr>
          <w:ilvl w:val="0"/>
          <w:numId w:val="161"/>
        </w:numPr>
        <w:ind w:firstLineChars="0"/>
      </w:pPr>
      <w:r>
        <w:rPr>
          <w:rFonts w:hint="eastAsia"/>
        </w:rPr>
        <w:t>建议不要删除平台自动生成的保密字典，例如：类型为</w:t>
      </w:r>
      <w:r>
        <w:rPr>
          <w:rFonts w:hint="eastAsia"/>
        </w:rPr>
        <w:t>service-account-token</w:t>
      </w:r>
      <w:r>
        <w:rPr>
          <w:rFonts w:hint="eastAsia"/>
        </w:rPr>
        <w:t>且包含命名空间资源的认证信息的保密字典，</w:t>
      </w:r>
      <w:r>
        <w:rPr>
          <w:rFonts w:hint="eastAsia"/>
        </w:rPr>
        <w:t>kube-system</w:t>
      </w:r>
      <w:r>
        <w:rPr>
          <w:rFonts w:hint="eastAsia"/>
        </w:rPr>
        <w:t>、</w:t>
      </w:r>
      <w:r>
        <w:rPr>
          <w:rFonts w:hint="eastAsia"/>
        </w:rPr>
        <w:t>alauda-system</w:t>
      </w:r>
      <w:r>
        <w:rPr>
          <w:rFonts w:hint="eastAsia"/>
        </w:rPr>
        <w:t>等系统命名空间中的保密字典。删除这些保密字典将导致平台功能无法正常使用。</w:t>
      </w:r>
    </w:p>
    <w:p w:rsidR="007D5546" w:rsidRDefault="007D5546" w:rsidP="00546C4E">
      <w:pPr>
        <w:pStyle w:val="a3"/>
        <w:numPr>
          <w:ilvl w:val="0"/>
          <w:numId w:val="161"/>
        </w:numPr>
        <w:ind w:firstLineChars="0"/>
      </w:pPr>
      <w:r>
        <w:rPr>
          <w:rFonts w:hint="eastAsia"/>
        </w:rPr>
        <w:t>不支持删除满足以下条件的数据库连接类型保密字典。</w:t>
      </w:r>
    </w:p>
    <w:p w:rsidR="007D5546" w:rsidRDefault="007D5546" w:rsidP="00546C4E">
      <w:pPr>
        <w:pStyle w:val="a3"/>
        <w:numPr>
          <w:ilvl w:val="0"/>
          <w:numId w:val="162"/>
        </w:numPr>
        <w:ind w:left="1276" w:firstLineChars="0"/>
      </w:pPr>
      <w:r>
        <w:rPr>
          <w:rFonts w:hint="eastAsia"/>
        </w:rPr>
        <w:t>TDSQL</w:t>
      </w:r>
      <w:r>
        <w:rPr>
          <w:rFonts w:hint="eastAsia"/>
        </w:rPr>
        <w:t>中间件产品自动生成的保密字典。</w:t>
      </w:r>
    </w:p>
    <w:p w:rsidR="007D5546" w:rsidRDefault="007D5546" w:rsidP="00546C4E">
      <w:pPr>
        <w:pStyle w:val="a3"/>
        <w:numPr>
          <w:ilvl w:val="0"/>
          <w:numId w:val="162"/>
        </w:numPr>
        <w:ind w:left="1276" w:firstLineChars="0"/>
      </w:pPr>
      <w:r>
        <w:rPr>
          <w:rFonts w:hint="eastAsia"/>
        </w:rPr>
        <w:t>通过特定标签（</w:t>
      </w:r>
      <w:r>
        <w:rPr>
          <w:rFonts w:hint="eastAsia"/>
        </w:rPr>
        <w:t>label</w:t>
      </w:r>
      <w:r>
        <w:rPr>
          <w:rFonts w:hint="eastAsia"/>
        </w:rPr>
        <w:t>）与</w:t>
      </w:r>
      <w:r>
        <w:rPr>
          <w:rFonts w:hint="eastAsia"/>
        </w:rPr>
        <w:t>TDSQL</w:t>
      </w:r>
      <w:r>
        <w:rPr>
          <w:rFonts w:hint="eastAsia"/>
        </w:rPr>
        <w:t>中间件产品关联的保密字典。</w:t>
      </w:r>
    </w:p>
    <w:p w:rsidR="007D5546" w:rsidRPr="008A184D" w:rsidRDefault="007D5546" w:rsidP="00CB345A">
      <w:pPr>
        <w:ind w:firstLineChars="202" w:firstLine="426"/>
        <w:rPr>
          <w:rFonts w:ascii="黑体" w:eastAsia="黑体" w:hAnsi="黑体"/>
          <w:b/>
        </w:rPr>
      </w:pPr>
      <w:r w:rsidRPr="008A184D">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登录平台，切换至业务视图，进入待删除保密字典的命名空间。</w:t>
      </w:r>
    </w:p>
    <w:p w:rsidR="007D5546" w:rsidRDefault="007D5546" w:rsidP="00CB345A">
      <w:pPr>
        <w:ind w:firstLineChars="202" w:firstLine="424"/>
      </w:pPr>
      <w:r>
        <w:rPr>
          <w:rFonts w:hint="eastAsia"/>
        </w:rPr>
        <w:t>2.</w:t>
      </w:r>
      <w:r>
        <w:rPr>
          <w:rFonts w:hint="eastAsia"/>
        </w:rPr>
        <w:t>在左侧导航栏中单击配置</w:t>
      </w:r>
      <w:r>
        <w:rPr>
          <w:rFonts w:hint="eastAsia"/>
        </w:rPr>
        <w:t>&gt;</w:t>
      </w:r>
      <w:r>
        <w:rPr>
          <w:rFonts w:hint="eastAsia"/>
        </w:rPr>
        <w:t>保密字典，进入保密字典列表页面。</w:t>
      </w:r>
    </w:p>
    <w:p w:rsidR="007D5546" w:rsidRDefault="007D5546" w:rsidP="00CB345A">
      <w:pPr>
        <w:ind w:firstLineChars="202" w:firstLine="424"/>
      </w:pPr>
      <w:r>
        <w:rPr>
          <w:rFonts w:hint="eastAsia"/>
        </w:rPr>
        <w:t>3.</w:t>
      </w:r>
      <w:r>
        <w:rPr>
          <w:rFonts w:hint="eastAsia"/>
        </w:rPr>
        <w:t>单击待删除保密字典记录右侧的图标，在展开的下拉列表中选择删除。</w:t>
      </w:r>
    </w:p>
    <w:p w:rsidR="007D5546" w:rsidRDefault="007D5546" w:rsidP="00CB345A">
      <w:pPr>
        <w:ind w:firstLineChars="202" w:firstLine="424"/>
      </w:pPr>
      <w:r>
        <w:rPr>
          <w:rFonts w:hint="eastAsia"/>
        </w:rPr>
        <w:t>或：</w:t>
      </w:r>
    </w:p>
    <w:p w:rsidR="007D5546" w:rsidRDefault="007D5546" w:rsidP="008A184D">
      <w:pPr>
        <w:ind w:firstLineChars="337" w:firstLine="708"/>
      </w:pPr>
      <w:r>
        <w:rPr>
          <w:rFonts w:hint="eastAsia"/>
        </w:rPr>
        <w:t>i.</w:t>
      </w:r>
      <w:r>
        <w:rPr>
          <w:rFonts w:hint="eastAsia"/>
        </w:rPr>
        <w:t>单击待删除保密字典的名称，进入保密字典的详情页面。</w:t>
      </w:r>
    </w:p>
    <w:p w:rsidR="007D5546" w:rsidRDefault="007D5546" w:rsidP="008A184D">
      <w:pPr>
        <w:ind w:firstLineChars="337" w:firstLine="708"/>
      </w:pPr>
      <w:r>
        <w:rPr>
          <w:rFonts w:hint="eastAsia"/>
        </w:rPr>
        <w:t>ii.</w:t>
      </w:r>
      <w:r>
        <w:rPr>
          <w:rFonts w:hint="eastAsia"/>
        </w:rPr>
        <w:t>单击页面右上角的操作下拉按钮，并选择删除。</w:t>
      </w:r>
    </w:p>
    <w:p w:rsidR="007D5546" w:rsidRDefault="007D5546" w:rsidP="00CB345A">
      <w:pPr>
        <w:ind w:firstLineChars="202" w:firstLine="424"/>
      </w:pPr>
      <w:r>
        <w:rPr>
          <w:rFonts w:hint="eastAsia"/>
        </w:rPr>
        <w:t>4.</w:t>
      </w:r>
      <w:r>
        <w:rPr>
          <w:rFonts w:hint="eastAsia"/>
        </w:rPr>
        <w:t>在弹出的确认提示框中，单击确定按钮，即可删除保密字典。</w:t>
      </w:r>
    </w:p>
    <w:p w:rsidR="007D5546" w:rsidRPr="00101FA8" w:rsidRDefault="007D5546" w:rsidP="00CB345A">
      <w:pPr>
        <w:ind w:firstLineChars="202" w:firstLine="426"/>
        <w:rPr>
          <w:b/>
        </w:rPr>
      </w:pPr>
      <w:r w:rsidRPr="00101FA8">
        <w:rPr>
          <w:rFonts w:hint="eastAsia"/>
          <w:b/>
        </w:rPr>
        <w:t>后续操作</w:t>
      </w:r>
    </w:p>
    <w:p w:rsidR="007D5546" w:rsidRDefault="007D5546" w:rsidP="00CB345A">
      <w:pPr>
        <w:ind w:firstLineChars="202" w:firstLine="424"/>
      </w:pPr>
      <w:r>
        <w:rPr>
          <w:rFonts w:hint="eastAsia"/>
        </w:rPr>
        <w:t>删除保密字典后，对于用环境变量引用了这个保密字典，或其中某个数据键值对的计算组件，发生重建</w:t>
      </w:r>
      <w:r>
        <w:rPr>
          <w:rFonts w:hint="eastAsia"/>
        </w:rPr>
        <w:t>Pod</w:t>
      </w:r>
      <w:r>
        <w:rPr>
          <w:rFonts w:hint="eastAsia"/>
        </w:rPr>
        <w:t>后，可能因找不到引用的数据，影响</w:t>
      </w:r>
      <w:r>
        <w:rPr>
          <w:rFonts w:hint="eastAsia"/>
        </w:rPr>
        <w:t>Pod</w:t>
      </w:r>
      <w:r>
        <w:rPr>
          <w:rFonts w:hint="eastAsia"/>
        </w:rPr>
        <w:t>的正常创建。</w:t>
      </w:r>
    </w:p>
    <w:p w:rsidR="007D5546" w:rsidRDefault="007D5546" w:rsidP="00CB345A">
      <w:pPr>
        <w:ind w:firstLineChars="202" w:firstLine="424"/>
      </w:pPr>
    </w:p>
    <w:p w:rsidR="007D5546" w:rsidRPr="001A4522" w:rsidRDefault="007D5546" w:rsidP="00101FA8">
      <w:pPr>
        <w:pStyle w:val="5"/>
        <w:spacing w:before="0" w:after="0" w:line="240" w:lineRule="auto"/>
        <w:rPr>
          <w:sz w:val="21"/>
          <w:szCs w:val="21"/>
        </w:rPr>
      </w:pPr>
      <w:r w:rsidRPr="001A4522">
        <w:rPr>
          <w:rFonts w:hint="eastAsia"/>
          <w:sz w:val="21"/>
          <w:szCs w:val="21"/>
        </w:rPr>
        <w:t>网络</w:t>
      </w:r>
    </w:p>
    <w:p w:rsidR="007D5546" w:rsidRDefault="007D5546" w:rsidP="00CB345A">
      <w:pPr>
        <w:ind w:firstLineChars="202" w:firstLine="424"/>
      </w:pPr>
      <w:r>
        <w:rPr>
          <w:rFonts w:hint="eastAsia"/>
        </w:rPr>
        <w:t>在业务视图中，您可以通过管理内部路由定义一组</w:t>
      </w:r>
      <w:r>
        <w:rPr>
          <w:rFonts w:hint="eastAsia"/>
        </w:rPr>
        <w:t>Pod</w:t>
      </w:r>
      <w:r>
        <w:rPr>
          <w:rFonts w:hint="eastAsia"/>
        </w:rPr>
        <w:t>的逻辑集合和访问策略。而通过设置访问规则可以为内部路由提供集群外部访问的</w:t>
      </w:r>
      <w:r>
        <w:rPr>
          <w:rFonts w:hint="eastAsia"/>
        </w:rPr>
        <w:t>URL</w:t>
      </w:r>
      <w:r>
        <w:rPr>
          <w:rFonts w:hint="eastAsia"/>
        </w:rPr>
        <w:t>、负载均衡、</w:t>
      </w:r>
      <w:r>
        <w:rPr>
          <w:rFonts w:hint="eastAsia"/>
        </w:rPr>
        <w:t>SSL</w:t>
      </w:r>
      <w:r>
        <w:rPr>
          <w:rFonts w:hint="eastAsia"/>
        </w:rPr>
        <w:t>终止、</w:t>
      </w:r>
      <w:r>
        <w:rPr>
          <w:rFonts w:hint="eastAsia"/>
        </w:rPr>
        <w:t>HTTP/HTTPS</w:t>
      </w:r>
      <w:r>
        <w:rPr>
          <w:rFonts w:hint="eastAsia"/>
        </w:rPr>
        <w:t>路由。</w:t>
      </w:r>
    </w:p>
    <w:p w:rsidR="007D5546" w:rsidRDefault="007D5546" w:rsidP="00CB345A">
      <w:pPr>
        <w:ind w:firstLineChars="202" w:firstLine="424"/>
      </w:pPr>
    </w:p>
    <w:p w:rsidR="007D5546" w:rsidRPr="003A574A" w:rsidRDefault="007D5546" w:rsidP="003A574A">
      <w:pPr>
        <w:pStyle w:val="6"/>
        <w:spacing w:before="0" w:after="0" w:line="240" w:lineRule="auto"/>
        <w:ind w:firstLineChars="201" w:firstLine="424"/>
        <w:rPr>
          <w:rFonts w:asciiTheme="minorEastAsia" w:eastAsiaTheme="minorEastAsia" w:hAnsiTheme="minorEastAsia"/>
          <w:sz w:val="21"/>
          <w:szCs w:val="21"/>
        </w:rPr>
      </w:pPr>
      <w:r w:rsidRPr="003A574A">
        <w:rPr>
          <w:rFonts w:asciiTheme="minorEastAsia" w:eastAsiaTheme="minorEastAsia" w:hAnsiTheme="minorEastAsia" w:hint="eastAsia"/>
          <w:sz w:val="21"/>
          <w:szCs w:val="21"/>
        </w:rPr>
        <w:t>内部路由</w:t>
      </w:r>
    </w:p>
    <w:p w:rsidR="007D5546" w:rsidRDefault="007D5546" w:rsidP="00CB345A">
      <w:pPr>
        <w:ind w:firstLineChars="202" w:firstLine="424"/>
      </w:pPr>
      <w:r>
        <w:rPr>
          <w:rFonts w:hint="eastAsia"/>
        </w:rPr>
        <w:t>内部路由即</w:t>
      </w:r>
      <w:r>
        <w:rPr>
          <w:rFonts w:hint="eastAsia"/>
        </w:rPr>
        <w:t>KubernetesService</w:t>
      </w:r>
      <w:r>
        <w:rPr>
          <w:rFonts w:hint="eastAsia"/>
        </w:rPr>
        <w:t>，能够实现计算组件内部发现的功能。</w:t>
      </w:r>
    </w:p>
    <w:p w:rsidR="007D5546" w:rsidRDefault="007D5546" w:rsidP="00CB345A">
      <w:pPr>
        <w:ind w:firstLineChars="202" w:firstLine="424"/>
      </w:pPr>
      <w:r>
        <w:rPr>
          <w:rFonts w:hint="eastAsia"/>
        </w:rPr>
        <w:t>KubernetesService</w:t>
      </w:r>
      <w:r>
        <w:rPr>
          <w:rFonts w:hint="eastAsia"/>
        </w:rPr>
        <w:t>定义了一组</w:t>
      </w:r>
      <w:r>
        <w:rPr>
          <w:rFonts w:hint="eastAsia"/>
        </w:rPr>
        <w:t>Pod</w:t>
      </w:r>
      <w:r>
        <w:rPr>
          <w:rFonts w:hint="eastAsia"/>
        </w:rPr>
        <w:t>的逻辑集合，支持设定计算组件在集群内部的访问策略，相当于集群内部的微服务。</w:t>
      </w:r>
      <w:r>
        <w:rPr>
          <w:rFonts w:hint="eastAsia"/>
        </w:rPr>
        <w:t>KubernetesService</w:t>
      </w:r>
      <w:r>
        <w:rPr>
          <w:rFonts w:hint="eastAsia"/>
        </w:rPr>
        <w:t>有一个固定</w:t>
      </w:r>
      <w:r>
        <w:rPr>
          <w:rFonts w:hint="eastAsia"/>
        </w:rPr>
        <w:t>IP</w:t>
      </w:r>
      <w:r>
        <w:rPr>
          <w:rFonts w:hint="eastAsia"/>
        </w:rPr>
        <w:t>地址，为其它计算组件或访问者提供位于集群内部的统一访问入口。</w:t>
      </w:r>
    </w:p>
    <w:p w:rsidR="007D5546" w:rsidRDefault="007D5546" w:rsidP="003A574A">
      <w:pPr>
        <w:ind w:firstLineChars="202" w:firstLine="424"/>
      </w:pPr>
      <w:r>
        <w:rPr>
          <w:rFonts w:hint="eastAsia"/>
        </w:rPr>
        <w:t>通常情况下，</w:t>
      </w:r>
      <w:r>
        <w:rPr>
          <w:rFonts w:hint="eastAsia"/>
        </w:rPr>
        <w:t>KubernetesService</w:t>
      </w:r>
      <w:r>
        <w:rPr>
          <w:rFonts w:hint="eastAsia"/>
        </w:rPr>
        <w:t>使用标签选择器（</w:t>
      </w:r>
      <w:r>
        <w:rPr>
          <w:rFonts w:hint="eastAsia"/>
        </w:rPr>
        <w:t>LabelSelector</w:t>
      </w:r>
      <w:r>
        <w:rPr>
          <w:rFonts w:hint="eastAsia"/>
        </w:rPr>
        <w:t>），根据设定的访问策略，将内部流量转发到具有相同标签的（</w:t>
      </w:r>
      <w:r>
        <w:rPr>
          <w:rFonts w:hint="eastAsia"/>
        </w:rPr>
        <w:t>label</w:t>
      </w:r>
      <w:r>
        <w:rPr>
          <w:rFonts w:hint="eastAsia"/>
        </w:rPr>
        <w:t>）各个</w:t>
      </w:r>
      <w:r>
        <w:rPr>
          <w:rFonts w:hint="eastAsia"/>
        </w:rPr>
        <w:t>Pod</w:t>
      </w:r>
      <w:r>
        <w:rPr>
          <w:rFonts w:hint="eastAsia"/>
        </w:rPr>
        <w:t>，同时，</w:t>
      </w:r>
      <w:r>
        <w:rPr>
          <w:rFonts w:hint="eastAsia"/>
        </w:rPr>
        <w:t>Service</w:t>
      </w:r>
      <w:r>
        <w:rPr>
          <w:rFonts w:hint="eastAsia"/>
        </w:rPr>
        <w:t>可以给这些</w:t>
      </w:r>
      <w:r>
        <w:rPr>
          <w:rFonts w:hint="eastAsia"/>
        </w:rPr>
        <w:t>Pod</w:t>
      </w:r>
      <w:r>
        <w:rPr>
          <w:rFonts w:hint="eastAsia"/>
        </w:rPr>
        <w:t>做负载均衡。</w:t>
      </w:r>
    </w:p>
    <w:p w:rsidR="007D5546" w:rsidRPr="003A574A" w:rsidRDefault="007D5546" w:rsidP="00CB345A">
      <w:pPr>
        <w:ind w:firstLineChars="202" w:firstLine="426"/>
        <w:rPr>
          <w:b/>
        </w:rPr>
      </w:pPr>
      <w:r w:rsidRPr="003A574A">
        <w:rPr>
          <w:rFonts w:hint="eastAsia"/>
          <w:b/>
        </w:rPr>
        <w:t>在平台上的使用场景</w:t>
      </w:r>
    </w:p>
    <w:p w:rsidR="007D5546" w:rsidRDefault="007D5546" w:rsidP="00CB345A">
      <w:pPr>
        <w:ind w:firstLineChars="202" w:firstLine="424"/>
      </w:pPr>
      <w:r>
        <w:rPr>
          <w:rFonts w:hint="eastAsia"/>
        </w:rPr>
        <w:t>在创建访问规则（</w:t>
      </w:r>
      <w:r>
        <w:rPr>
          <w:rFonts w:hint="eastAsia"/>
        </w:rPr>
        <w:t>KubernetesIngress</w:t>
      </w:r>
      <w:r>
        <w:rPr>
          <w:rFonts w:hint="eastAsia"/>
        </w:rPr>
        <w:t>）或为负载均衡的</w:t>
      </w:r>
      <w:r>
        <w:rPr>
          <w:rFonts w:hint="eastAsia"/>
        </w:rPr>
        <w:t>HTTP/HTTPS</w:t>
      </w:r>
      <w:r>
        <w:rPr>
          <w:rFonts w:hint="eastAsia"/>
        </w:rPr>
        <w:t>端口添加规则时，需要提前在平台上创建相应的内部路由。</w:t>
      </w:r>
    </w:p>
    <w:p w:rsidR="007D5546" w:rsidRDefault="007D5546" w:rsidP="00CB345A">
      <w:pPr>
        <w:ind w:firstLineChars="202" w:firstLine="424"/>
      </w:pPr>
      <w:r>
        <w:rPr>
          <w:rFonts w:hint="eastAsia"/>
        </w:rPr>
        <w:t>内部路由结合访问规则（</w:t>
      </w:r>
      <w:r>
        <w:rPr>
          <w:rFonts w:hint="eastAsia"/>
        </w:rPr>
        <w:t>KubernetesIngress</w:t>
      </w:r>
      <w:r>
        <w:rPr>
          <w:rFonts w:hint="eastAsia"/>
        </w:rPr>
        <w:t>）或负载均衡的端口的转发规则，可将外部访问流量分发到平台后端服务的</w:t>
      </w:r>
      <w:r>
        <w:rPr>
          <w:rFonts w:hint="eastAsia"/>
        </w:rPr>
        <w:t>Pod</w:t>
      </w:r>
      <w:r>
        <w:rPr>
          <w:rFonts w:hint="eastAsia"/>
        </w:rPr>
        <w:t>上，从而提供计算组件内部发现的能力。</w:t>
      </w:r>
    </w:p>
    <w:p w:rsidR="007D5546" w:rsidRDefault="007D5546" w:rsidP="00CB345A">
      <w:pPr>
        <w:ind w:firstLineChars="202" w:firstLine="424"/>
      </w:pPr>
    </w:p>
    <w:p w:rsidR="007D5546" w:rsidRPr="003A574A" w:rsidRDefault="007D5546" w:rsidP="003A574A">
      <w:pPr>
        <w:pStyle w:val="7"/>
        <w:spacing w:before="0" w:after="0" w:line="240" w:lineRule="auto"/>
        <w:ind w:firstLineChars="202" w:firstLine="426"/>
        <w:rPr>
          <w:sz w:val="21"/>
          <w:szCs w:val="21"/>
        </w:rPr>
      </w:pPr>
      <w:r w:rsidRPr="003A574A">
        <w:rPr>
          <w:rFonts w:hint="eastAsia"/>
          <w:sz w:val="21"/>
          <w:szCs w:val="21"/>
        </w:rPr>
        <w:lastRenderedPageBreak/>
        <w:t>查看内部路由列表</w:t>
      </w:r>
    </w:p>
    <w:p w:rsidR="007D5546" w:rsidRDefault="007D5546" w:rsidP="00CB345A">
      <w:pPr>
        <w:ind w:firstLineChars="202" w:firstLine="424"/>
      </w:pPr>
      <w:r>
        <w:rPr>
          <w:rFonts w:hint="eastAsia"/>
        </w:rPr>
        <w:t>查看当前命名空间下已创建的内部路由列表及内部路由的基本信息。</w:t>
      </w:r>
    </w:p>
    <w:p w:rsidR="007D5546" w:rsidRPr="003A574A" w:rsidRDefault="007D5546" w:rsidP="00CB345A">
      <w:pPr>
        <w:ind w:firstLineChars="202" w:firstLine="426"/>
        <w:rPr>
          <w:rFonts w:ascii="黑体" w:eastAsia="黑体" w:hAnsi="黑体"/>
          <w:b/>
        </w:rPr>
      </w:pPr>
      <w:r w:rsidRPr="003A574A">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登录平台，切换至业务视图，进入待查看内部路由的命名空间。</w:t>
      </w:r>
    </w:p>
    <w:p w:rsidR="007D5546" w:rsidRDefault="007D5546" w:rsidP="00CB345A">
      <w:pPr>
        <w:ind w:firstLineChars="202" w:firstLine="424"/>
      </w:pPr>
      <w:r>
        <w:rPr>
          <w:rFonts w:hint="eastAsia"/>
        </w:rPr>
        <w:t>2.</w:t>
      </w:r>
      <w:r>
        <w:rPr>
          <w:rFonts w:hint="eastAsia"/>
        </w:rPr>
        <w:t>在左侧导航栏中单击网络</w:t>
      </w:r>
      <w:r>
        <w:rPr>
          <w:rFonts w:hint="eastAsia"/>
        </w:rPr>
        <w:t>&gt;</w:t>
      </w:r>
      <w:r>
        <w:rPr>
          <w:rFonts w:hint="eastAsia"/>
        </w:rPr>
        <w:t>内部路由，进入内部路由列表页面。</w:t>
      </w:r>
    </w:p>
    <w:p w:rsidR="007D5546" w:rsidRDefault="007D5546" w:rsidP="00CB345A">
      <w:pPr>
        <w:ind w:firstLineChars="202" w:firstLine="424"/>
      </w:pPr>
      <w:r>
        <w:rPr>
          <w:rFonts w:hint="eastAsia"/>
        </w:rPr>
        <w:t>在内部路由列表页面，可查看内部路由的以下信息。</w:t>
      </w:r>
    </w:p>
    <w:tbl>
      <w:tblPr>
        <w:tblW w:w="9782" w:type="dxa"/>
        <w:tblInd w:w="-851" w:type="dxa"/>
        <w:shd w:val="clear" w:color="auto" w:fill="FFFFFF"/>
        <w:tblCellMar>
          <w:left w:w="0" w:type="dxa"/>
          <w:right w:w="0" w:type="dxa"/>
        </w:tblCellMar>
        <w:tblLook w:val="04A0" w:firstRow="1" w:lastRow="0" w:firstColumn="1" w:lastColumn="0" w:noHBand="0" w:noVBand="1"/>
      </w:tblPr>
      <w:tblGrid>
        <w:gridCol w:w="1135"/>
        <w:gridCol w:w="8647"/>
      </w:tblGrid>
      <w:tr w:rsidR="003A574A" w:rsidRPr="003A574A" w:rsidTr="003A574A">
        <w:trPr>
          <w:tblHeader/>
        </w:trPr>
        <w:tc>
          <w:tcPr>
            <w:tcW w:w="1135" w:type="dxa"/>
            <w:tcBorders>
              <w:top w:val="single" w:sz="6" w:space="0" w:color="EEEEEE"/>
              <w:bottom w:val="single" w:sz="6" w:space="0" w:color="EEEEEE"/>
              <w:right w:val="single" w:sz="6" w:space="0" w:color="EEEEEE"/>
            </w:tcBorders>
            <w:shd w:val="clear" w:color="auto" w:fill="F6F6F6"/>
            <w:vAlign w:val="center"/>
            <w:hideMark/>
          </w:tcPr>
          <w:p w:rsidR="003A574A" w:rsidRPr="003A574A" w:rsidRDefault="003A574A" w:rsidP="003A574A">
            <w:pPr>
              <w:widowControl/>
              <w:jc w:val="left"/>
              <w:rPr>
                <w:rFonts w:ascii="Segoe UI" w:eastAsia="宋体" w:hAnsi="Segoe UI" w:cs="Segoe UI"/>
                <w:b/>
                <w:bCs/>
                <w:color w:val="000000"/>
                <w:kern w:val="0"/>
                <w:szCs w:val="21"/>
              </w:rPr>
            </w:pPr>
            <w:r w:rsidRPr="003A574A">
              <w:rPr>
                <w:rFonts w:ascii="Segoe UI" w:eastAsia="宋体" w:hAnsi="Segoe UI" w:cs="Segoe UI"/>
                <w:b/>
                <w:bCs/>
                <w:color w:val="000000"/>
                <w:kern w:val="0"/>
                <w:szCs w:val="21"/>
              </w:rPr>
              <w:t>参数</w:t>
            </w:r>
          </w:p>
        </w:tc>
        <w:tc>
          <w:tcPr>
            <w:tcW w:w="8647" w:type="dxa"/>
            <w:tcBorders>
              <w:top w:val="single" w:sz="6" w:space="0" w:color="EEEEEE"/>
              <w:bottom w:val="single" w:sz="6" w:space="0" w:color="EEEEEE"/>
              <w:right w:val="nil"/>
            </w:tcBorders>
            <w:shd w:val="clear" w:color="auto" w:fill="F6F6F6"/>
            <w:vAlign w:val="center"/>
            <w:hideMark/>
          </w:tcPr>
          <w:p w:rsidR="003A574A" w:rsidRPr="003A574A" w:rsidRDefault="003A574A" w:rsidP="003A574A">
            <w:pPr>
              <w:widowControl/>
              <w:jc w:val="left"/>
              <w:rPr>
                <w:rFonts w:ascii="Segoe UI" w:eastAsia="宋体" w:hAnsi="Segoe UI" w:cs="Segoe UI"/>
                <w:b/>
                <w:bCs/>
                <w:color w:val="000000"/>
                <w:kern w:val="0"/>
                <w:szCs w:val="21"/>
              </w:rPr>
            </w:pPr>
            <w:r w:rsidRPr="003A574A">
              <w:rPr>
                <w:rFonts w:ascii="Segoe UI" w:eastAsia="宋体" w:hAnsi="Segoe UI" w:cs="Segoe UI"/>
                <w:b/>
                <w:bCs/>
                <w:color w:val="000000"/>
                <w:kern w:val="0"/>
                <w:szCs w:val="21"/>
              </w:rPr>
              <w:t>说明</w:t>
            </w:r>
          </w:p>
        </w:tc>
      </w:tr>
      <w:tr w:rsidR="003A574A" w:rsidRPr="003A574A" w:rsidTr="003A574A">
        <w:tc>
          <w:tcPr>
            <w:tcW w:w="1135" w:type="dxa"/>
            <w:tcBorders>
              <w:bottom w:val="single" w:sz="6" w:space="0" w:color="E5E5E5"/>
              <w:right w:val="single" w:sz="6" w:space="0" w:color="EEEEEE"/>
            </w:tcBorders>
            <w:shd w:val="clear" w:color="auto" w:fill="FFFFFF"/>
            <w:vAlign w:val="center"/>
            <w:hideMark/>
          </w:tcPr>
          <w:p w:rsidR="003A574A" w:rsidRPr="003A574A" w:rsidRDefault="003A574A" w:rsidP="003A574A">
            <w:pPr>
              <w:widowControl/>
              <w:jc w:val="left"/>
              <w:rPr>
                <w:rFonts w:ascii="Segoe UI" w:eastAsia="宋体" w:hAnsi="Segoe UI" w:cs="Segoe UI"/>
                <w:color w:val="323232"/>
                <w:kern w:val="0"/>
                <w:szCs w:val="21"/>
              </w:rPr>
            </w:pPr>
            <w:r w:rsidRPr="003A574A">
              <w:rPr>
                <w:rFonts w:ascii="Segoe UI" w:eastAsia="宋体" w:hAnsi="Segoe UI" w:cs="Segoe UI"/>
                <w:b/>
                <w:bCs/>
                <w:color w:val="323232"/>
                <w:kern w:val="0"/>
                <w:szCs w:val="21"/>
              </w:rPr>
              <w:t>名称</w:t>
            </w:r>
          </w:p>
        </w:tc>
        <w:tc>
          <w:tcPr>
            <w:tcW w:w="8647" w:type="dxa"/>
            <w:tcBorders>
              <w:bottom w:val="single" w:sz="6" w:space="0" w:color="E5E5E5"/>
              <w:right w:val="nil"/>
            </w:tcBorders>
            <w:shd w:val="clear" w:color="auto" w:fill="FFFFFF"/>
            <w:vAlign w:val="center"/>
            <w:hideMark/>
          </w:tcPr>
          <w:p w:rsidR="003A574A" w:rsidRPr="003A574A" w:rsidRDefault="003A574A" w:rsidP="003A574A">
            <w:pPr>
              <w:widowControl/>
              <w:jc w:val="left"/>
              <w:rPr>
                <w:rFonts w:ascii="Segoe UI" w:eastAsia="宋体" w:hAnsi="Segoe UI" w:cs="Segoe UI"/>
                <w:color w:val="323232"/>
                <w:kern w:val="0"/>
                <w:szCs w:val="21"/>
              </w:rPr>
            </w:pPr>
            <w:r w:rsidRPr="003A574A">
              <w:rPr>
                <w:rFonts w:ascii="Segoe UI" w:eastAsia="宋体" w:hAnsi="Segoe UI" w:cs="Segoe UI"/>
                <w:color w:val="323232"/>
                <w:kern w:val="0"/>
                <w:szCs w:val="21"/>
              </w:rPr>
              <w:t>内部路由的名称。</w:t>
            </w:r>
            <w:r w:rsidRPr="003A574A">
              <w:rPr>
                <w:rFonts w:ascii="Segoe UI" w:eastAsia="宋体" w:hAnsi="Segoe UI" w:cs="Segoe UI"/>
                <w:color w:val="323232"/>
                <w:kern w:val="0"/>
                <w:szCs w:val="21"/>
              </w:rPr>
              <w:br/>
            </w:r>
            <w:r w:rsidRPr="003A574A">
              <w:rPr>
                <w:rFonts w:ascii="Segoe UI" w:eastAsia="宋体" w:hAnsi="Segoe UI" w:cs="Segoe UI"/>
                <w:color w:val="323232"/>
                <w:kern w:val="0"/>
                <w:szCs w:val="21"/>
              </w:rPr>
              <w:t>名称旁边带有</w:t>
            </w:r>
            <w:r w:rsidRPr="003A574A">
              <w:rPr>
                <w:rFonts w:ascii="Segoe UI" w:eastAsia="宋体" w:hAnsi="Segoe UI" w:cs="Segoe UI"/>
                <w:color w:val="323232"/>
                <w:kern w:val="0"/>
                <w:szCs w:val="21"/>
              </w:rPr>
              <w:t> </w:t>
            </w:r>
            <w:r w:rsidRPr="003A574A">
              <w:rPr>
                <w:rFonts w:ascii="Segoe UI" w:eastAsia="宋体" w:hAnsi="Segoe UI" w:cs="Segoe UI"/>
                <w:b/>
                <w:bCs/>
                <w:color w:val="323232"/>
                <w:kern w:val="0"/>
                <w:szCs w:val="21"/>
              </w:rPr>
              <w:t>灰度发布</w:t>
            </w:r>
            <w:r w:rsidRPr="003A574A">
              <w:rPr>
                <w:rFonts w:ascii="Segoe UI" w:eastAsia="宋体" w:hAnsi="Segoe UI" w:cs="Segoe UI"/>
                <w:color w:val="323232"/>
                <w:kern w:val="0"/>
                <w:szCs w:val="21"/>
              </w:rPr>
              <w:t> </w:t>
            </w:r>
            <w:r w:rsidRPr="003A574A">
              <w:rPr>
                <w:rFonts w:ascii="Segoe UI" w:eastAsia="宋体" w:hAnsi="Segoe UI" w:cs="Segoe UI"/>
                <w:color w:val="323232"/>
                <w:kern w:val="0"/>
                <w:szCs w:val="21"/>
              </w:rPr>
              <w:t>标签的内部路由，是结合</w:t>
            </w:r>
            <w:r w:rsidRPr="003A574A">
              <w:rPr>
                <w:rFonts w:ascii="Segoe UI" w:eastAsia="宋体" w:hAnsi="Segoe UI" w:cs="Segoe UI"/>
                <w:color w:val="323232"/>
                <w:kern w:val="0"/>
                <w:szCs w:val="21"/>
              </w:rPr>
              <w:t xml:space="preserve"> Service Mesh </w:t>
            </w:r>
            <w:r w:rsidRPr="003A574A">
              <w:rPr>
                <w:rFonts w:ascii="Segoe UI" w:eastAsia="宋体" w:hAnsi="Segoe UI" w:cs="Segoe UI"/>
                <w:color w:val="323232"/>
                <w:kern w:val="0"/>
                <w:szCs w:val="21"/>
              </w:rPr>
              <w:t>平台为应用创建灰度发布后自动在容器平台生成的用于灰度发布的内部路由。该类内部路由仅支持查看，不支持更新或删除。</w:t>
            </w:r>
          </w:p>
        </w:tc>
      </w:tr>
      <w:tr w:rsidR="003A574A" w:rsidRPr="003A574A" w:rsidTr="003A574A">
        <w:tc>
          <w:tcPr>
            <w:tcW w:w="1135" w:type="dxa"/>
            <w:tcBorders>
              <w:bottom w:val="single" w:sz="6" w:space="0" w:color="E5E5E5"/>
              <w:right w:val="single" w:sz="6" w:space="0" w:color="EEEEEE"/>
            </w:tcBorders>
            <w:shd w:val="clear" w:color="auto" w:fill="FFFFFF"/>
            <w:vAlign w:val="center"/>
            <w:hideMark/>
          </w:tcPr>
          <w:p w:rsidR="003A574A" w:rsidRPr="003A574A" w:rsidRDefault="003A574A" w:rsidP="003A574A">
            <w:pPr>
              <w:widowControl/>
              <w:jc w:val="left"/>
              <w:rPr>
                <w:rFonts w:ascii="Segoe UI" w:eastAsia="宋体" w:hAnsi="Segoe UI" w:cs="Segoe UI"/>
                <w:color w:val="323232"/>
                <w:kern w:val="0"/>
                <w:szCs w:val="21"/>
              </w:rPr>
            </w:pPr>
            <w:r w:rsidRPr="003A574A">
              <w:rPr>
                <w:rFonts w:ascii="Segoe UI" w:eastAsia="宋体" w:hAnsi="Segoe UI" w:cs="Segoe UI"/>
                <w:b/>
                <w:bCs/>
                <w:color w:val="323232"/>
                <w:kern w:val="0"/>
                <w:szCs w:val="21"/>
              </w:rPr>
              <w:t>虚拟</w:t>
            </w:r>
            <w:r w:rsidRPr="003A574A">
              <w:rPr>
                <w:rFonts w:ascii="Segoe UI" w:eastAsia="宋体" w:hAnsi="Segoe UI" w:cs="Segoe UI"/>
                <w:b/>
                <w:bCs/>
                <w:color w:val="323232"/>
                <w:kern w:val="0"/>
                <w:szCs w:val="21"/>
              </w:rPr>
              <w:t xml:space="preserve"> IP</w:t>
            </w:r>
          </w:p>
        </w:tc>
        <w:tc>
          <w:tcPr>
            <w:tcW w:w="8647" w:type="dxa"/>
            <w:tcBorders>
              <w:bottom w:val="single" w:sz="6" w:space="0" w:color="E5E5E5"/>
              <w:right w:val="nil"/>
            </w:tcBorders>
            <w:shd w:val="clear" w:color="auto" w:fill="FFFFFF"/>
            <w:vAlign w:val="center"/>
            <w:hideMark/>
          </w:tcPr>
          <w:p w:rsidR="003A574A" w:rsidRPr="003A574A" w:rsidRDefault="003A574A" w:rsidP="003A574A">
            <w:pPr>
              <w:widowControl/>
              <w:jc w:val="left"/>
              <w:rPr>
                <w:rFonts w:ascii="Segoe UI" w:eastAsia="宋体" w:hAnsi="Segoe UI" w:cs="Segoe UI"/>
                <w:color w:val="323232"/>
                <w:kern w:val="0"/>
                <w:szCs w:val="21"/>
              </w:rPr>
            </w:pPr>
            <w:r w:rsidRPr="003A574A">
              <w:rPr>
                <w:rFonts w:ascii="Segoe UI" w:eastAsia="宋体" w:hAnsi="Segoe UI" w:cs="Segoe UI"/>
                <w:color w:val="323232"/>
                <w:kern w:val="0"/>
                <w:szCs w:val="21"/>
              </w:rPr>
              <w:t>开启</w:t>
            </w:r>
            <w:r w:rsidRPr="003A574A">
              <w:rPr>
                <w:rFonts w:ascii="Segoe UI" w:eastAsia="宋体" w:hAnsi="Segoe UI" w:cs="Segoe UI"/>
                <w:color w:val="323232"/>
                <w:kern w:val="0"/>
                <w:szCs w:val="21"/>
              </w:rPr>
              <w:t> </w:t>
            </w:r>
            <w:r w:rsidRPr="003A574A">
              <w:rPr>
                <w:rFonts w:ascii="Segoe UI" w:eastAsia="宋体" w:hAnsi="Segoe UI" w:cs="Segoe UI"/>
                <w:b/>
                <w:bCs/>
                <w:color w:val="323232"/>
                <w:kern w:val="0"/>
                <w:szCs w:val="21"/>
              </w:rPr>
              <w:t>虚拟</w:t>
            </w:r>
            <w:r w:rsidRPr="003A574A">
              <w:rPr>
                <w:rFonts w:ascii="Segoe UI" w:eastAsia="宋体" w:hAnsi="Segoe UI" w:cs="Segoe UI"/>
                <w:b/>
                <w:bCs/>
                <w:color w:val="323232"/>
                <w:kern w:val="0"/>
                <w:szCs w:val="21"/>
              </w:rPr>
              <w:t xml:space="preserve"> IP</w:t>
            </w:r>
            <w:r w:rsidRPr="003A574A">
              <w:rPr>
                <w:rFonts w:ascii="Segoe UI" w:eastAsia="宋体" w:hAnsi="Segoe UI" w:cs="Segoe UI"/>
                <w:color w:val="323232"/>
                <w:kern w:val="0"/>
                <w:szCs w:val="21"/>
              </w:rPr>
              <w:t> </w:t>
            </w:r>
            <w:r w:rsidRPr="003A574A">
              <w:rPr>
                <w:rFonts w:ascii="Segoe UI" w:eastAsia="宋体" w:hAnsi="Segoe UI" w:cs="Segoe UI"/>
                <w:color w:val="323232"/>
                <w:kern w:val="0"/>
                <w:szCs w:val="21"/>
              </w:rPr>
              <w:t>开关时会分配给内部路由一个集群内部的</w:t>
            </w:r>
            <w:r w:rsidRPr="003A574A">
              <w:rPr>
                <w:rFonts w:ascii="Segoe UI" w:eastAsia="宋体" w:hAnsi="Segoe UI" w:cs="Segoe UI"/>
                <w:color w:val="323232"/>
                <w:kern w:val="0"/>
                <w:szCs w:val="21"/>
              </w:rPr>
              <w:t xml:space="preserve"> IP </w:t>
            </w:r>
            <w:r w:rsidRPr="003A574A">
              <w:rPr>
                <w:rFonts w:ascii="Segoe UI" w:eastAsia="宋体" w:hAnsi="Segoe UI" w:cs="Segoe UI"/>
                <w:color w:val="323232"/>
                <w:kern w:val="0"/>
                <w:szCs w:val="21"/>
              </w:rPr>
              <w:t>地址，仅用于集群内部的服务发现。</w:t>
            </w:r>
          </w:p>
        </w:tc>
      </w:tr>
      <w:tr w:rsidR="003A574A" w:rsidRPr="003A574A" w:rsidTr="003A574A">
        <w:tc>
          <w:tcPr>
            <w:tcW w:w="1135" w:type="dxa"/>
            <w:tcBorders>
              <w:bottom w:val="single" w:sz="6" w:space="0" w:color="E5E5E5"/>
              <w:right w:val="single" w:sz="6" w:space="0" w:color="EEEEEE"/>
            </w:tcBorders>
            <w:shd w:val="clear" w:color="auto" w:fill="FFFFFF"/>
            <w:vAlign w:val="center"/>
            <w:hideMark/>
          </w:tcPr>
          <w:p w:rsidR="003A574A" w:rsidRPr="003A574A" w:rsidRDefault="003A574A" w:rsidP="003A574A">
            <w:pPr>
              <w:widowControl/>
              <w:jc w:val="left"/>
              <w:rPr>
                <w:rFonts w:ascii="Segoe UI" w:eastAsia="宋体" w:hAnsi="Segoe UI" w:cs="Segoe UI"/>
                <w:color w:val="323232"/>
                <w:kern w:val="0"/>
                <w:szCs w:val="21"/>
              </w:rPr>
            </w:pPr>
            <w:r w:rsidRPr="003A574A">
              <w:rPr>
                <w:rFonts w:ascii="Segoe UI" w:eastAsia="宋体" w:hAnsi="Segoe UI" w:cs="Segoe UI"/>
                <w:b/>
                <w:bCs/>
                <w:color w:val="323232"/>
                <w:kern w:val="0"/>
                <w:szCs w:val="21"/>
              </w:rPr>
              <w:t>端口</w:t>
            </w:r>
          </w:p>
        </w:tc>
        <w:tc>
          <w:tcPr>
            <w:tcW w:w="8647" w:type="dxa"/>
            <w:tcBorders>
              <w:bottom w:val="single" w:sz="6" w:space="0" w:color="E5E5E5"/>
              <w:right w:val="nil"/>
            </w:tcBorders>
            <w:shd w:val="clear" w:color="auto" w:fill="FFFFFF"/>
            <w:vAlign w:val="center"/>
            <w:hideMark/>
          </w:tcPr>
          <w:p w:rsidR="003A574A" w:rsidRPr="003A574A" w:rsidRDefault="003A574A" w:rsidP="003A574A">
            <w:pPr>
              <w:widowControl/>
              <w:jc w:val="left"/>
              <w:rPr>
                <w:rFonts w:ascii="Segoe UI" w:eastAsia="宋体" w:hAnsi="Segoe UI" w:cs="Segoe UI"/>
                <w:color w:val="323232"/>
                <w:kern w:val="0"/>
                <w:szCs w:val="21"/>
              </w:rPr>
            </w:pPr>
            <w:r w:rsidRPr="003A574A">
              <w:rPr>
                <w:rFonts w:ascii="Segoe UI" w:eastAsia="宋体" w:hAnsi="Segoe UI" w:cs="Segoe UI"/>
                <w:color w:val="323232"/>
                <w:kern w:val="0"/>
                <w:szCs w:val="21"/>
              </w:rPr>
              <w:t>内部路由的端口信息。</w:t>
            </w:r>
            <w:r w:rsidRPr="003A574A">
              <w:rPr>
                <w:rFonts w:ascii="Segoe UI" w:eastAsia="宋体" w:hAnsi="Segoe UI" w:cs="Segoe UI"/>
                <w:color w:val="323232"/>
                <w:kern w:val="0"/>
                <w:szCs w:val="21"/>
              </w:rPr>
              <w:br/>
            </w:r>
            <w:r w:rsidRPr="003A574A">
              <w:rPr>
                <w:rFonts w:ascii="Segoe UI" w:eastAsia="宋体" w:hAnsi="Segoe UI" w:cs="Segoe UI"/>
                <w:b/>
                <w:bCs/>
                <w:color w:val="323232"/>
                <w:kern w:val="0"/>
                <w:szCs w:val="21"/>
              </w:rPr>
              <w:t>服务访问</w:t>
            </w:r>
            <w:r w:rsidRPr="003A574A">
              <w:rPr>
                <w:rFonts w:ascii="Segoe UI" w:eastAsia="宋体" w:hAnsi="Segoe UI" w:cs="Segoe UI"/>
                <w:color w:val="323232"/>
                <w:kern w:val="0"/>
                <w:szCs w:val="21"/>
              </w:rPr>
              <w:t>：集群内部服务访问地址。由虚拟</w:t>
            </w:r>
            <w:r w:rsidRPr="003A574A">
              <w:rPr>
                <w:rFonts w:ascii="Segoe UI" w:eastAsia="宋体" w:hAnsi="Segoe UI" w:cs="Segoe UI"/>
                <w:color w:val="323232"/>
                <w:kern w:val="0"/>
                <w:szCs w:val="21"/>
              </w:rPr>
              <w:t xml:space="preserve"> IP </w:t>
            </w:r>
            <w:r w:rsidRPr="003A574A">
              <w:rPr>
                <w:rFonts w:ascii="Segoe UI" w:eastAsia="宋体" w:hAnsi="Segoe UI" w:cs="Segoe UI"/>
                <w:color w:val="323232"/>
                <w:kern w:val="0"/>
                <w:szCs w:val="21"/>
              </w:rPr>
              <w:t>和服务端口组成。虚拟</w:t>
            </w:r>
            <w:r w:rsidRPr="003A574A">
              <w:rPr>
                <w:rFonts w:ascii="Segoe UI" w:eastAsia="宋体" w:hAnsi="Segoe UI" w:cs="Segoe UI"/>
                <w:color w:val="323232"/>
                <w:kern w:val="0"/>
                <w:szCs w:val="21"/>
              </w:rPr>
              <w:t xml:space="preserve"> IP </w:t>
            </w:r>
            <w:r w:rsidRPr="003A574A">
              <w:rPr>
                <w:rFonts w:ascii="Segoe UI" w:eastAsia="宋体" w:hAnsi="Segoe UI" w:cs="Segoe UI"/>
                <w:color w:val="323232"/>
                <w:kern w:val="0"/>
                <w:szCs w:val="21"/>
              </w:rPr>
              <w:t>为开启</w:t>
            </w:r>
            <w:r w:rsidRPr="003A574A">
              <w:rPr>
                <w:rFonts w:ascii="Segoe UI" w:eastAsia="宋体" w:hAnsi="Segoe UI" w:cs="Segoe UI"/>
                <w:color w:val="323232"/>
                <w:kern w:val="0"/>
                <w:szCs w:val="21"/>
              </w:rPr>
              <w:t> </w:t>
            </w:r>
            <w:r w:rsidRPr="003A574A">
              <w:rPr>
                <w:rFonts w:ascii="Segoe UI" w:eastAsia="宋体" w:hAnsi="Segoe UI" w:cs="Segoe UI"/>
                <w:b/>
                <w:bCs/>
                <w:color w:val="323232"/>
                <w:kern w:val="0"/>
                <w:szCs w:val="21"/>
              </w:rPr>
              <w:t>虚拟</w:t>
            </w:r>
            <w:r w:rsidRPr="003A574A">
              <w:rPr>
                <w:rFonts w:ascii="Segoe UI" w:eastAsia="宋体" w:hAnsi="Segoe UI" w:cs="Segoe UI"/>
                <w:b/>
                <w:bCs/>
                <w:color w:val="323232"/>
                <w:kern w:val="0"/>
                <w:szCs w:val="21"/>
              </w:rPr>
              <w:t xml:space="preserve"> IP</w:t>
            </w:r>
            <w:r w:rsidRPr="003A574A">
              <w:rPr>
                <w:rFonts w:ascii="Segoe UI" w:eastAsia="宋体" w:hAnsi="Segoe UI" w:cs="Segoe UI"/>
                <w:color w:val="323232"/>
                <w:kern w:val="0"/>
                <w:szCs w:val="21"/>
              </w:rPr>
              <w:t> </w:t>
            </w:r>
            <w:r w:rsidRPr="003A574A">
              <w:rPr>
                <w:rFonts w:ascii="Segoe UI" w:eastAsia="宋体" w:hAnsi="Segoe UI" w:cs="Segoe UI"/>
                <w:color w:val="323232"/>
                <w:kern w:val="0"/>
                <w:szCs w:val="21"/>
              </w:rPr>
              <w:t>开关时，分配给内部路由一个集群内部的</w:t>
            </w:r>
            <w:r w:rsidRPr="003A574A">
              <w:rPr>
                <w:rFonts w:ascii="Segoe UI" w:eastAsia="宋体" w:hAnsi="Segoe UI" w:cs="Segoe UI"/>
                <w:color w:val="323232"/>
                <w:kern w:val="0"/>
                <w:szCs w:val="21"/>
              </w:rPr>
              <w:t xml:space="preserve"> IP </w:t>
            </w:r>
            <w:r w:rsidRPr="003A574A">
              <w:rPr>
                <w:rFonts w:ascii="Segoe UI" w:eastAsia="宋体" w:hAnsi="Segoe UI" w:cs="Segoe UI"/>
                <w:color w:val="323232"/>
                <w:kern w:val="0"/>
                <w:szCs w:val="21"/>
              </w:rPr>
              <w:t>地址，仅用于集群内部的服务发现；服务端口（</w:t>
            </w:r>
            <w:r w:rsidRPr="003A574A">
              <w:rPr>
                <w:rFonts w:ascii="Segoe UI" w:eastAsia="宋体" w:hAnsi="Segoe UI" w:cs="Segoe UI"/>
                <w:color w:val="323232"/>
                <w:kern w:val="0"/>
                <w:szCs w:val="21"/>
              </w:rPr>
              <w:t>Port</w:t>
            </w:r>
            <w:r w:rsidRPr="003A574A">
              <w:rPr>
                <w:rFonts w:ascii="Segoe UI" w:eastAsia="宋体" w:hAnsi="Segoe UI" w:cs="Segoe UI"/>
                <w:color w:val="323232"/>
                <w:kern w:val="0"/>
                <w:szCs w:val="21"/>
              </w:rPr>
              <w:t>）为内部路由在集群内部暴露的服务端口号。</w:t>
            </w:r>
            <w:r w:rsidRPr="003A574A">
              <w:rPr>
                <w:rFonts w:ascii="Segoe UI" w:eastAsia="宋体" w:hAnsi="Segoe UI" w:cs="Segoe UI"/>
                <w:color w:val="323232"/>
                <w:kern w:val="0"/>
                <w:szCs w:val="21"/>
              </w:rPr>
              <w:br/>
            </w:r>
            <w:r w:rsidRPr="003A574A">
              <w:rPr>
                <w:rFonts w:ascii="Segoe UI" w:eastAsia="宋体" w:hAnsi="Segoe UI" w:cs="Segoe UI"/>
                <w:b/>
                <w:bCs/>
                <w:color w:val="323232"/>
                <w:kern w:val="0"/>
                <w:szCs w:val="21"/>
              </w:rPr>
              <w:t>协议</w:t>
            </w:r>
            <w:r w:rsidRPr="003A574A">
              <w:rPr>
                <w:rFonts w:ascii="Segoe UI" w:eastAsia="宋体" w:hAnsi="Segoe UI" w:cs="Segoe UI"/>
                <w:color w:val="323232"/>
                <w:kern w:val="0"/>
                <w:szCs w:val="21"/>
              </w:rPr>
              <w:t>：内部路由服务端口的协议。</w:t>
            </w:r>
            <w:r w:rsidRPr="003A574A">
              <w:rPr>
                <w:rFonts w:ascii="Segoe UI" w:eastAsia="宋体" w:hAnsi="Segoe UI" w:cs="Segoe UI"/>
                <w:color w:val="323232"/>
                <w:kern w:val="0"/>
                <w:szCs w:val="21"/>
              </w:rPr>
              <w:br/>
            </w:r>
            <w:r w:rsidRPr="003A574A">
              <w:rPr>
                <w:rFonts w:ascii="Segoe UI" w:eastAsia="宋体" w:hAnsi="Segoe UI" w:cs="Segoe UI"/>
                <w:b/>
                <w:bCs/>
                <w:color w:val="323232"/>
                <w:kern w:val="0"/>
                <w:szCs w:val="21"/>
              </w:rPr>
              <w:t>容器端口</w:t>
            </w:r>
            <w:r w:rsidRPr="003A574A">
              <w:rPr>
                <w:rFonts w:ascii="Segoe UI" w:eastAsia="宋体" w:hAnsi="Segoe UI" w:cs="Segoe UI"/>
                <w:color w:val="323232"/>
                <w:kern w:val="0"/>
                <w:szCs w:val="21"/>
              </w:rPr>
              <w:t>：服务端口映射的目标端口号，即</w:t>
            </w:r>
            <w:r w:rsidRPr="003A574A">
              <w:rPr>
                <w:rFonts w:ascii="Segoe UI" w:eastAsia="宋体" w:hAnsi="Segoe UI" w:cs="Segoe UI"/>
                <w:color w:val="323232"/>
                <w:kern w:val="0"/>
                <w:szCs w:val="21"/>
              </w:rPr>
              <w:t xml:space="preserve"> targetPort</w:t>
            </w:r>
            <w:r w:rsidRPr="003A574A">
              <w:rPr>
                <w:rFonts w:ascii="Segoe UI" w:eastAsia="宋体" w:hAnsi="Segoe UI" w:cs="Segoe UI"/>
                <w:color w:val="323232"/>
                <w:kern w:val="0"/>
                <w:szCs w:val="21"/>
              </w:rPr>
              <w:t>。该端口号为组件中的</w:t>
            </w:r>
            <w:r w:rsidRPr="003A574A">
              <w:rPr>
                <w:rFonts w:ascii="Segoe UI" w:eastAsia="宋体" w:hAnsi="Segoe UI" w:cs="Segoe UI"/>
                <w:color w:val="323232"/>
                <w:kern w:val="0"/>
                <w:szCs w:val="21"/>
              </w:rPr>
              <w:t xml:space="preserve"> Pod </w:t>
            </w:r>
            <w:r w:rsidRPr="003A574A">
              <w:rPr>
                <w:rFonts w:ascii="Segoe UI" w:eastAsia="宋体" w:hAnsi="Segoe UI" w:cs="Segoe UI"/>
                <w:color w:val="323232"/>
                <w:kern w:val="0"/>
                <w:szCs w:val="21"/>
              </w:rPr>
              <w:t>对外暴露业务访问的端口号。</w:t>
            </w:r>
            <w:r w:rsidRPr="003A574A">
              <w:rPr>
                <w:rFonts w:ascii="Segoe UI" w:eastAsia="宋体" w:hAnsi="Segoe UI" w:cs="Segoe UI"/>
                <w:color w:val="323232"/>
                <w:kern w:val="0"/>
                <w:szCs w:val="21"/>
              </w:rPr>
              <w:br/>
            </w:r>
            <w:r w:rsidRPr="003A574A">
              <w:rPr>
                <w:rFonts w:ascii="Segoe UI" w:eastAsia="宋体" w:hAnsi="Segoe UI" w:cs="Segoe UI"/>
                <w:b/>
                <w:bCs/>
                <w:color w:val="323232"/>
                <w:kern w:val="0"/>
                <w:szCs w:val="21"/>
              </w:rPr>
              <w:t>主机端口</w:t>
            </w:r>
            <w:r w:rsidRPr="003A574A">
              <w:rPr>
                <w:rFonts w:ascii="Segoe UI" w:eastAsia="宋体" w:hAnsi="Segoe UI" w:cs="Segoe UI"/>
                <w:color w:val="323232"/>
                <w:kern w:val="0"/>
                <w:szCs w:val="21"/>
              </w:rPr>
              <w:t>：当内部路由开启</w:t>
            </w:r>
            <w:r w:rsidRPr="003A574A">
              <w:rPr>
                <w:rFonts w:ascii="Segoe UI" w:eastAsia="宋体" w:hAnsi="Segoe UI" w:cs="Segoe UI"/>
                <w:color w:val="323232"/>
                <w:kern w:val="0"/>
                <w:szCs w:val="21"/>
              </w:rPr>
              <w:t> </w:t>
            </w:r>
            <w:r w:rsidRPr="003A574A">
              <w:rPr>
                <w:rFonts w:ascii="Segoe UI" w:eastAsia="宋体" w:hAnsi="Segoe UI" w:cs="Segoe UI"/>
                <w:b/>
                <w:bCs/>
                <w:color w:val="323232"/>
                <w:kern w:val="0"/>
                <w:szCs w:val="21"/>
              </w:rPr>
              <w:t>外网访问</w:t>
            </w:r>
            <w:r w:rsidRPr="003A574A">
              <w:rPr>
                <w:rFonts w:ascii="Segoe UI" w:eastAsia="宋体" w:hAnsi="Segoe UI" w:cs="Segoe UI"/>
                <w:color w:val="323232"/>
                <w:kern w:val="0"/>
                <w:szCs w:val="21"/>
              </w:rPr>
              <w:t>（</w:t>
            </w:r>
            <w:r w:rsidRPr="003A574A">
              <w:rPr>
                <w:rFonts w:ascii="Segoe UI" w:eastAsia="宋体" w:hAnsi="Segoe UI" w:cs="Segoe UI"/>
                <w:color w:val="323232"/>
                <w:kern w:val="0"/>
                <w:szCs w:val="21"/>
              </w:rPr>
              <w:t>NodePort</w:t>
            </w:r>
            <w:r w:rsidRPr="003A574A">
              <w:rPr>
                <w:rFonts w:ascii="Segoe UI" w:eastAsia="宋体" w:hAnsi="Segoe UI" w:cs="Segoe UI"/>
                <w:color w:val="323232"/>
                <w:kern w:val="0"/>
                <w:szCs w:val="21"/>
              </w:rPr>
              <w:t>）时，由系统自动分配的主机端口。</w:t>
            </w:r>
          </w:p>
        </w:tc>
      </w:tr>
      <w:tr w:rsidR="003A574A" w:rsidRPr="003A574A" w:rsidTr="003A574A">
        <w:tc>
          <w:tcPr>
            <w:tcW w:w="1135" w:type="dxa"/>
            <w:tcBorders>
              <w:bottom w:val="single" w:sz="6" w:space="0" w:color="E5E5E5"/>
              <w:right w:val="single" w:sz="6" w:space="0" w:color="EEEEEE"/>
            </w:tcBorders>
            <w:shd w:val="clear" w:color="auto" w:fill="FFFFFF"/>
            <w:vAlign w:val="center"/>
            <w:hideMark/>
          </w:tcPr>
          <w:p w:rsidR="003A574A" w:rsidRPr="003A574A" w:rsidRDefault="003A574A" w:rsidP="003A574A">
            <w:pPr>
              <w:widowControl/>
              <w:jc w:val="left"/>
              <w:rPr>
                <w:rFonts w:ascii="Segoe UI" w:eastAsia="宋体" w:hAnsi="Segoe UI" w:cs="Segoe UI"/>
                <w:color w:val="323232"/>
                <w:kern w:val="0"/>
                <w:szCs w:val="21"/>
              </w:rPr>
            </w:pPr>
            <w:r w:rsidRPr="003A574A">
              <w:rPr>
                <w:rFonts w:ascii="Segoe UI" w:eastAsia="宋体" w:hAnsi="Segoe UI" w:cs="Segoe UI"/>
                <w:b/>
                <w:bCs/>
                <w:color w:val="323232"/>
                <w:kern w:val="0"/>
                <w:szCs w:val="21"/>
              </w:rPr>
              <w:t>创建时间</w:t>
            </w:r>
          </w:p>
        </w:tc>
        <w:tc>
          <w:tcPr>
            <w:tcW w:w="8647" w:type="dxa"/>
            <w:tcBorders>
              <w:bottom w:val="single" w:sz="6" w:space="0" w:color="E5E5E5"/>
              <w:right w:val="nil"/>
            </w:tcBorders>
            <w:shd w:val="clear" w:color="auto" w:fill="FFFFFF"/>
            <w:vAlign w:val="center"/>
            <w:hideMark/>
          </w:tcPr>
          <w:p w:rsidR="003A574A" w:rsidRPr="003A574A" w:rsidRDefault="003A574A" w:rsidP="003A574A">
            <w:pPr>
              <w:widowControl/>
              <w:jc w:val="left"/>
              <w:rPr>
                <w:rFonts w:ascii="Segoe UI" w:eastAsia="宋体" w:hAnsi="Segoe UI" w:cs="Segoe UI"/>
                <w:color w:val="323232"/>
                <w:kern w:val="0"/>
                <w:szCs w:val="21"/>
              </w:rPr>
            </w:pPr>
            <w:r w:rsidRPr="003A574A">
              <w:rPr>
                <w:rFonts w:ascii="Segoe UI" w:eastAsia="宋体" w:hAnsi="Segoe UI" w:cs="Segoe UI"/>
                <w:color w:val="323232"/>
                <w:kern w:val="0"/>
                <w:szCs w:val="21"/>
              </w:rPr>
              <w:t>内部路由在平台上的创建时间。</w:t>
            </w:r>
          </w:p>
        </w:tc>
      </w:tr>
      <w:tr w:rsidR="003A574A" w:rsidRPr="003A574A" w:rsidTr="003A574A">
        <w:tc>
          <w:tcPr>
            <w:tcW w:w="1135" w:type="dxa"/>
            <w:tcBorders>
              <w:bottom w:val="single" w:sz="6" w:space="0" w:color="E5E5E5"/>
              <w:right w:val="single" w:sz="6" w:space="0" w:color="EEEEEE"/>
            </w:tcBorders>
            <w:shd w:val="clear" w:color="auto" w:fill="FFFFFF"/>
            <w:vAlign w:val="center"/>
            <w:hideMark/>
          </w:tcPr>
          <w:p w:rsidR="003A574A" w:rsidRPr="003A574A" w:rsidRDefault="003A574A" w:rsidP="003A574A">
            <w:pPr>
              <w:widowControl/>
              <w:jc w:val="left"/>
              <w:rPr>
                <w:rFonts w:ascii="Segoe UI" w:eastAsia="宋体" w:hAnsi="Segoe UI" w:cs="Segoe UI"/>
                <w:color w:val="323232"/>
                <w:kern w:val="0"/>
                <w:szCs w:val="21"/>
              </w:rPr>
            </w:pPr>
            <w:r w:rsidRPr="003A574A">
              <w:rPr>
                <w:rFonts w:ascii="Segoe UI" w:eastAsia="宋体" w:hAnsi="Segoe UI" w:cs="Segoe UI"/>
                <w:b/>
                <w:bCs/>
                <w:color w:val="323232"/>
                <w:kern w:val="0"/>
                <w:szCs w:val="21"/>
              </w:rPr>
              <w:t>快捷操作</w:t>
            </w:r>
          </w:p>
        </w:tc>
        <w:tc>
          <w:tcPr>
            <w:tcW w:w="8647" w:type="dxa"/>
            <w:tcBorders>
              <w:bottom w:val="single" w:sz="6" w:space="0" w:color="E5E5E5"/>
              <w:right w:val="nil"/>
            </w:tcBorders>
            <w:shd w:val="clear" w:color="auto" w:fill="FFFFFF"/>
            <w:vAlign w:val="center"/>
            <w:hideMark/>
          </w:tcPr>
          <w:p w:rsidR="003A574A" w:rsidRPr="003A574A" w:rsidRDefault="003A574A" w:rsidP="003A574A">
            <w:pPr>
              <w:widowControl/>
              <w:jc w:val="left"/>
              <w:rPr>
                <w:rFonts w:ascii="Segoe UI" w:eastAsia="宋体" w:hAnsi="Segoe UI" w:cs="Segoe UI"/>
                <w:color w:val="323232"/>
                <w:kern w:val="0"/>
                <w:szCs w:val="21"/>
              </w:rPr>
            </w:pPr>
            <w:r w:rsidRPr="003A574A">
              <w:rPr>
                <w:rFonts w:ascii="Segoe UI" w:eastAsia="宋体" w:hAnsi="Segoe UI" w:cs="Segoe UI"/>
                <w:color w:val="323232"/>
                <w:kern w:val="0"/>
                <w:szCs w:val="21"/>
              </w:rPr>
              <w:t>可通过单击指定的内部路由记录右侧的</w:t>
            </w:r>
            <w:r w:rsidRPr="003A574A">
              <w:rPr>
                <w:rFonts w:ascii="Segoe UI" w:eastAsia="宋体" w:hAnsi="Segoe UI" w:cs="Segoe UI"/>
                <w:color w:val="323232"/>
                <w:kern w:val="0"/>
                <w:szCs w:val="21"/>
              </w:rPr>
              <w:t> </w:t>
            </w:r>
            <w:r w:rsidRPr="003A574A">
              <w:rPr>
                <w:rFonts w:ascii="Segoe UI" w:eastAsia="宋体" w:hAnsi="Segoe UI" w:cs="Segoe UI"/>
                <w:noProof/>
                <w:color w:val="006EFF"/>
                <w:kern w:val="0"/>
                <w:szCs w:val="21"/>
              </w:rPr>
              <mc:AlternateContent>
                <mc:Choice Requires="wps">
                  <w:drawing>
                    <wp:inline distT="0" distB="0" distL="0" distR="0">
                      <wp:extent cx="304800" cy="304800"/>
                      <wp:effectExtent l="0" t="0" r="0" b="0"/>
                      <wp:docPr id="306" name="矩形 306" descr="https://10.156.1.29/console-acp/docs/img/113point.pn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B44D5D" id="矩形 306" o:spid="_x0000_s1026" alt="https://10.156.1.29/console-acp/docs/img/113point.png" href="https://10.156.1.29/console-acp/docs/img/113point.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" o:button="t" filled="f" stroked="f">
                      <v:fill o:detectmouseclick="t"/>
                      <o:lock v:ext="edit" aspectratio="t"/>
                      <w10:anchorlock/>
                    </v:rect>
                  </w:pict>
                </mc:Fallback>
              </mc:AlternateContent>
            </w:r>
            <w:r w:rsidRPr="003A574A">
              <w:rPr>
                <w:rFonts w:ascii="Segoe UI" w:eastAsia="宋体" w:hAnsi="Segoe UI" w:cs="Segoe UI"/>
                <w:color w:val="323232"/>
                <w:kern w:val="0"/>
                <w:szCs w:val="21"/>
              </w:rPr>
              <w:t> </w:t>
            </w:r>
            <w:r w:rsidRPr="003A574A">
              <w:rPr>
                <w:rFonts w:ascii="Segoe UI" w:eastAsia="宋体" w:hAnsi="Segoe UI" w:cs="Segoe UI"/>
                <w:color w:val="323232"/>
                <w:kern w:val="0"/>
                <w:szCs w:val="21"/>
              </w:rPr>
              <w:t>图标，选择对内部路由执行以下操作：</w:t>
            </w:r>
            <w:r w:rsidRPr="003A574A">
              <w:rPr>
                <w:rFonts w:ascii="Segoe UI" w:eastAsia="宋体" w:hAnsi="Segoe UI" w:cs="Segoe UI"/>
                <w:color w:val="323232"/>
                <w:kern w:val="0"/>
                <w:szCs w:val="21"/>
              </w:rPr>
              <w:br/>
            </w:r>
            <w:r w:rsidRPr="003A574A">
              <w:rPr>
                <w:rFonts w:ascii="Segoe UI" w:eastAsia="宋体" w:hAnsi="Segoe UI" w:cs="Segoe UI"/>
                <w:b/>
                <w:bCs/>
                <w:color w:val="323232"/>
                <w:kern w:val="0"/>
                <w:szCs w:val="21"/>
              </w:rPr>
              <w:t>更新内部路由</w:t>
            </w:r>
            <w:r w:rsidRPr="003A574A">
              <w:rPr>
                <w:rFonts w:ascii="Segoe UI" w:eastAsia="宋体" w:hAnsi="Segoe UI" w:cs="Segoe UI"/>
                <w:color w:val="323232"/>
                <w:kern w:val="0"/>
                <w:szCs w:val="21"/>
              </w:rPr>
              <w:t>：更新内部路由的信息。</w:t>
            </w:r>
            <w:r w:rsidRPr="003A574A">
              <w:rPr>
                <w:rFonts w:ascii="Segoe UI" w:eastAsia="宋体" w:hAnsi="Segoe UI" w:cs="Segoe UI"/>
                <w:color w:val="323232"/>
                <w:kern w:val="0"/>
                <w:szCs w:val="21"/>
              </w:rPr>
              <w:br/>
            </w:r>
            <w:r w:rsidRPr="003A574A">
              <w:rPr>
                <w:rFonts w:ascii="Segoe UI" w:eastAsia="宋体" w:hAnsi="Segoe UI" w:cs="Segoe UI"/>
                <w:b/>
                <w:bCs/>
                <w:color w:val="323232"/>
                <w:kern w:val="0"/>
                <w:szCs w:val="21"/>
              </w:rPr>
              <w:t>删除内部路由</w:t>
            </w:r>
            <w:r w:rsidRPr="003A574A">
              <w:rPr>
                <w:rFonts w:ascii="Segoe UI" w:eastAsia="宋体" w:hAnsi="Segoe UI" w:cs="Segoe UI"/>
                <w:color w:val="323232"/>
                <w:kern w:val="0"/>
                <w:szCs w:val="21"/>
              </w:rPr>
              <w:t>：删除内部路由。</w:t>
            </w:r>
            <w:r w:rsidRPr="003A574A">
              <w:rPr>
                <w:rFonts w:ascii="Segoe UI" w:eastAsia="宋体" w:hAnsi="Segoe UI" w:cs="Segoe UI"/>
                <w:color w:val="323232"/>
                <w:kern w:val="0"/>
                <w:szCs w:val="21"/>
              </w:rPr>
              <w:br/>
            </w:r>
            <w:r w:rsidRPr="003A574A">
              <w:rPr>
                <w:rFonts w:ascii="Segoe UI" w:eastAsia="宋体" w:hAnsi="Segoe UI" w:cs="Segoe UI"/>
                <w:b/>
                <w:bCs/>
                <w:color w:val="323232"/>
                <w:kern w:val="0"/>
                <w:szCs w:val="21"/>
              </w:rPr>
              <w:t>注意</w:t>
            </w:r>
            <w:r w:rsidRPr="003A574A">
              <w:rPr>
                <w:rFonts w:ascii="Segoe UI" w:eastAsia="宋体" w:hAnsi="Segoe UI" w:cs="Segoe UI"/>
                <w:color w:val="323232"/>
                <w:kern w:val="0"/>
                <w:szCs w:val="21"/>
              </w:rPr>
              <w:t>：带有</w:t>
            </w:r>
            <w:r w:rsidRPr="003A574A">
              <w:rPr>
                <w:rFonts w:ascii="Segoe UI" w:eastAsia="宋体" w:hAnsi="Segoe UI" w:cs="Segoe UI"/>
                <w:color w:val="323232"/>
                <w:kern w:val="0"/>
                <w:szCs w:val="21"/>
              </w:rPr>
              <w:t> </w:t>
            </w:r>
            <w:r w:rsidRPr="003A574A">
              <w:rPr>
                <w:rFonts w:ascii="Segoe UI" w:eastAsia="宋体" w:hAnsi="Segoe UI" w:cs="Segoe UI"/>
                <w:b/>
                <w:bCs/>
                <w:color w:val="323232"/>
                <w:kern w:val="0"/>
                <w:szCs w:val="21"/>
              </w:rPr>
              <w:t>灰度发布</w:t>
            </w:r>
            <w:r w:rsidRPr="003A574A">
              <w:rPr>
                <w:rFonts w:ascii="Segoe UI" w:eastAsia="宋体" w:hAnsi="Segoe UI" w:cs="Segoe UI"/>
                <w:color w:val="323232"/>
                <w:kern w:val="0"/>
                <w:szCs w:val="21"/>
              </w:rPr>
              <w:t> </w:t>
            </w:r>
            <w:r w:rsidRPr="003A574A">
              <w:rPr>
                <w:rFonts w:ascii="Segoe UI" w:eastAsia="宋体" w:hAnsi="Segoe UI" w:cs="Segoe UI"/>
                <w:color w:val="323232"/>
                <w:kern w:val="0"/>
                <w:szCs w:val="21"/>
              </w:rPr>
              <w:t>标签的内部路由，不支持更新或删除操作。</w:t>
            </w:r>
          </w:p>
        </w:tc>
      </w:tr>
    </w:tbl>
    <w:p w:rsidR="007D5546" w:rsidRDefault="007D5546" w:rsidP="00CB345A">
      <w:pPr>
        <w:ind w:firstLineChars="202" w:firstLine="424"/>
      </w:pPr>
      <w:r>
        <w:rPr>
          <w:rFonts w:hint="eastAsia"/>
        </w:rPr>
        <w:t>提示：</w:t>
      </w:r>
    </w:p>
    <w:p w:rsidR="007D5546" w:rsidRDefault="007D5546" w:rsidP="00546C4E">
      <w:pPr>
        <w:pStyle w:val="a3"/>
        <w:numPr>
          <w:ilvl w:val="0"/>
          <w:numId w:val="163"/>
        </w:numPr>
        <w:ind w:firstLineChars="0"/>
      </w:pPr>
      <w:r>
        <w:rPr>
          <w:rFonts w:hint="eastAsia"/>
        </w:rPr>
        <w:t>可通过在列表右上方搜索框输入内部路由的名称进行模糊搜索。</w:t>
      </w:r>
    </w:p>
    <w:p w:rsidR="007D5546" w:rsidRDefault="007D5546" w:rsidP="00546C4E">
      <w:pPr>
        <w:pStyle w:val="a3"/>
        <w:numPr>
          <w:ilvl w:val="0"/>
          <w:numId w:val="163"/>
        </w:numPr>
        <w:ind w:firstLineChars="0"/>
      </w:pPr>
      <w:r>
        <w:rPr>
          <w:rFonts w:hint="eastAsia"/>
        </w:rPr>
        <w:t>单击搜索框右侧的按钮，可刷新列表。</w:t>
      </w:r>
    </w:p>
    <w:p w:rsidR="007D5546" w:rsidRPr="003A574A" w:rsidRDefault="007D5546" w:rsidP="003A574A">
      <w:pPr>
        <w:pStyle w:val="7"/>
        <w:spacing w:before="0" w:after="0" w:line="240" w:lineRule="auto"/>
        <w:ind w:firstLineChars="202" w:firstLine="426"/>
        <w:rPr>
          <w:sz w:val="21"/>
          <w:szCs w:val="21"/>
        </w:rPr>
      </w:pPr>
      <w:r w:rsidRPr="003A574A">
        <w:rPr>
          <w:rFonts w:hint="eastAsia"/>
          <w:sz w:val="21"/>
          <w:szCs w:val="21"/>
        </w:rPr>
        <w:t>创建内部路由</w:t>
      </w:r>
    </w:p>
    <w:p w:rsidR="007D5546" w:rsidRDefault="007D5546" w:rsidP="00CB345A">
      <w:pPr>
        <w:ind w:firstLineChars="202" w:firstLine="424"/>
      </w:pPr>
      <w:r>
        <w:rPr>
          <w:rFonts w:hint="eastAsia"/>
        </w:rPr>
        <w:t>通过填写可视化</w:t>
      </w:r>
      <w:r>
        <w:rPr>
          <w:rFonts w:hint="eastAsia"/>
        </w:rPr>
        <w:t>UI</w:t>
      </w:r>
      <w:r>
        <w:rPr>
          <w:rFonts w:hint="eastAsia"/>
        </w:rPr>
        <w:t>表单，或自定义</w:t>
      </w:r>
      <w:r>
        <w:rPr>
          <w:rFonts w:hint="eastAsia"/>
        </w:rPr>
        <w:t>YAML</w:t>
      </w:r>
      <w:r>
        <w:rPr>
          <w:rFonts w:hint="eastAsia"/>
        </w:rPr>
        <w:t>编排文件，创建内部路由（</w:t>
      </w:r>
      <w:r>
        <w:rPr>
          <w:rFonts w:hint="eastAsia"/>
        </w:rPr>
        <w:t>KubernetesService</w:t>
      </w:r>
      <w:r>
        <w:rPr>
          <w:rFonts w:hint="eastAsia"/>
        </w:rPr>
        <w:t>）。</w:t>
      </w:r>
    </w:p>
    <w:p w:rsidR="007D5546" w:rsidRDefault="007D5546" w:rsidP="00CB345A">
      <w:pPr>
        <w:ind w:firstLineChars="202" w:firstLine="424"/>
      </w:pPr>
      <w:r>
        <w:rPr>
          <w:rFonts w:hint="eastAsia"/>
        </w:rPr>
        <w:t>创建内部路由时通过选择器关联已有计算组件，可实现计算组件的服务发现。</w:t>
      </w:r>
    </w:p>
    <w:p w:rsidR="007D5546" w:rsidRPr="003A574A" w:rsidRDefault="007D5546" w:rsidP="00CB345A">
      <w:pPr>
        <w:ind w:firstLineChars="202" w:firstLine="426"/>
        <w:rPr>
          <w:rFonts w:ascii="黑体" w:eastAsia="黑体" w:hAnsi="黑体"/>
          <w:b/>
        </w:rPr>
      </w:pPr>
      <w:r w:rsidRPr="003A574A">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登录平台，切换至业务视图，进入待创建内部路由的命名空间。</w:t>
      </w:r>
    </w:p>
    <w:p w:rsidR="007D5546" w:rsidRDefault="007D5546" w:rsidP="00CB345A">
      <w:pPr>
        <w:ind w:firstLineChars="202" w:firstLine="424"/>
      </w:pPr>
      <w:r>
        <w:rPr>
          <w:rFonts w:hint="eastAsia"/>
        </w:rPr>
        <w:t>2.</w:t>
      </w:r>
      <w:r>
        <w:rPr>
          <w:rFonts w:hint="eastAsia"/>
        </w:rPr>
        <w:t>在左侧导航栏中单击网络</w:t>
      </w:r>
      <w:r>
        <w:rPr>
          <w:rFonts w:hint="eastAsia"/>
        </w:rPr>
        <w:t>&gt;</w:t>
      </w:r>
      <w:r>
        <w:rPr>
          <w:rFonts w:hint="eastAsia"/>
        </w:rPr>
        <w:t>内部路由，进入内部路由列表页面。</w:t>
      </w:r>
    </w:p>
    <w:p w:rsidR="007D5546" w:rsidRDefault="007D5546" w:rsidP="003A574A">
      <w:pPr>
        <w:ind w:firstLineChars="202" w:firstLine="424"/>
      </w:pPr>
      <w:r>
        <w:rPr>
          <w:rFonts w:hint="eastAsia"/>
        </w:rPr>
        <w:t>3.</w:t>
      </w:r>
      <w:r>
        <w:rPr>
          <w:rFonts w:hint="eastAsia"/>
        </w:rPr>
        <w:t>单击创建内部路由按钮，进入创建内部路由页面，默认使用表单形式创建内部路由。</w:t>
      </w:r>
    </w:p>
    <w:p w:rsidR="007D5546" w:rsidRDefault="007D5546" w:rsidP="00CB345A">
      <w:pPr>
        <w:ind w:firstLineChars="202" w:firstLine="424"/>
      </w:pPr>
      <w:r>
        <w:rPr>
          <w:rFonts w:hint="eastAsia"/>
        </w:rPr>
        <w:t>4.</w:t>
      </w:r>
      <w:r>
        <w:rPr>
          <w:rFonts w:hint="eastAsia"/>
        </w:rPr>
        <w:t>在创建页面，单击</w:t>
      </w:r>
      <w:r>
        <w:rPr>
          <w:rFonts w:hint="eastAsia"/>
        </w:rPr>
        <w:t>YAML</w:t>
      </w:r>
      <w:r>
        <w:rPr>
          <w:rFonts w:hint="eastAsia"/>
        </w:rPr>
        <w:t>，可从表单形式切换到</w:t>
      </w:r>
      <w:r>
        <w:rPr>
          <w:rFonts w:hint="eastAsia"/>
        </w:rPr>
        <w:t>YAML</w:t>
      </w:r>
      <w:r>
        <w:rPr>
          <w:rFonts w:hint="eastAsia"/>
        </w:rPr>
        <w:t>形式，查看</w:t>
      </w:r>
      <w:r>
        <w:rPr>
          <w:rFonts w:hint="eastAsia"/>
        </w:rPr>
        <w:t>YAML</w:t>
      </w:r>
      <w:r>
        <w:rPr>
          <w:rFonts w:hint="eastAsia"/>
        </w:rPr>
        <w:t>或直接用</w:t>
      </w:r>
      <w:r>
        <w:rPr>
          <w:rFonts w:hint="eastAsia"/>
        </w:rPr>
        <w:t>YAML</w:t>
      </w:r>
      <w:r>
        <w:rPr>
          <w:rFonts w:hint="eastAsia"/>
        </w:rPr>
        <w:t>创建内部路由（适用于对</w:t>
      </w:r>
      <w:r>
        <w:rPr>
          <w:rFonts w:hint="eastAsia"/>
        </w:rPr>
        <w:t>YAML</w:t>
      </w:r>
      <w:r>
        <w:rPr>
          <w:rFonts w:hint="eastAsia"/>
        </w:rPr>
        <w:t>使用熟练的用户），同时支持以下操作：</w:t>
      </w:r>
    </w:p>
    <w:p w:rsidR="007D5546" w:rsidRDefault="007D5546" w:rsidP="00546C4E">
      <w:pPr>
        <w:pStyle w:val="a3"/>
        <w:numPr>
          <w:ilvl w:val="0"/>
          <w:numId w:val="164"/>
        </w:numPr>
        <w:ind w:firstLineChars="0"/>
      </w:pPr>
      <w:r>
        <w:rPr>
          <w:rFonts w:hint="eastAsia"/>
        </w:rPr>
        <w:t>单击导入，选择已有的</w:t>
      </w:r>
      <w:r>
        <w:rPr>
          <w:rFonts w:hint="eastAsia"/>
        </w:rPr>
        <w:t>YAML</w:t>
      </w:r>
      <w:r>
        <w:rPr>
          <w:rFonts w:hint="eastAsia"/>
        </w:rPr>
        <w:t>文件内容作为编辑内容。</w:t>
      </w:r>
    </w:p>
    <w:p w:rsidR="007D5546" w:rsidRDefault="007D5546" w:rsidP="00546C4E">
      <w:pPr>
        <w:pStyle w:val="a3"/>
        <w:numPr>
          <w:ilvl w:val="0"/>
          <w:numId w:val="164"/>
        </w:numPr>
        <w:ind w:firstLineChars="0"/>
      </w:pPr>
      <w:r>
        <w:rPr>
          <w:rFonts w:hint="eastAsia"/>
        </w:rPr>
        <w:t>单击导出，将</w:t>
      </w:r>
      <w:r>
        <w:rPr>
          <w:rFonts w:hint="eastAsia"/>
        </w:rPr>
        <w:t>YAML</w:t>
      </w:r>
      <w:r>
        <w:rPr>
          <w:rFonts w:hint="eastAsia"/>
        </w:rPr>
        <w:t>导出保存成一个文件。</w:t>
      </w:r>
    </w:p>
    <w:p w:rsidR="007D5546" w:rsidRDefault="007D5546" w:rsidP="00546C4E">
      <w:pPr>
        <w:pStyle w:val="a3"/>
        <w:numPr>
          <w:ilvl w:val="0"/>
          <w:numId w:val="164"/>
        </w:numPr>
        <w:ind w:firstLineChars="0"/>
      </w:pPr>
      <w:r>
        <w:rPr>
          <w:rFonts w:hint="eastAsia"/>
        </w:rPr>
        <w:t>单击清空，清空所有编辑内容，会同时清空表单中的编辑内容。</w:t>
      </w:r>
    </w:p>
    <w:p w:rsidR="007D5546" w:rsidRDefault="007D5546" w:rsidP="00546C4E">
      <w:pPr>
        <w:pStyle w:val="a3"/>
        <w:numPr>
          <w:ilvl w:val="0"/>
          <w:numId w:val="164"/>
        </w:numPr>
        <w:ind w:firstLineChars="0"/>
      </w:pPr>
      <w:r>
        <w:rPr>
          <w:rFonts w:hint="eastAsia"/>
        </w:rPr>
        <w:t>单击恢复，回退到上一次的编辑状态。</w:t>
      </w:r>
    </w:p>
    <w:p w:rsidR="007D5546" w:rsidRDefault="007D5546" w:rsidP="00546C4E">
      <w:pPr>
        <w:pStyle w:val="a3"/>
        <w:numPr>
          <w:ilvl w:val="0"/>
          <w:numId w:val="164"/>
        </w:numPr>
        <w:ind w:firstLineChars="0"/>
      </w:pPr>
      <w:r>
        <w:rPr>
          <w:rFonts w:hint="eastAsia"/>
        </w:rPr>
        <w:t>单击查找，在框中输入关键字，会自动匹配搜索结果，并支持前后搜索查看。</w:t>
      </w:r>
    </w:p>
    <w:p w:rsidR="007D5546" w:rsidRDefault="007D5546" w:rsidP="00546C4E">
      <w:pPr>
        <w:pStyle w:val="a3"/>
        <w:numPr>
          <w:ilvl w:val="0"/>
          <w:numId w:val="164"/>
        </w:numPr>
        <w:ind w:firstLineChars="0"/>
      </w:pPr>
      <w:r>
        <w:rPr>
          <w:rFonts w:hint="eastAsia"/>
        </w:rPr>
        <w:lastRenderedPageBreak/>
        <w:t>单击复制，复制编辑内容。</w:t>
      </w:r>
    </w:p>
    <w:p w:rsidR="007D5546" w:rsidRDefault="007D5546" w:rsidP="00546C4E">
      <w:pPr>
        <w:pStyle w:val="a3"/>
        <w:numPr>
          <w:ilvl w:val="0"/>
          <w:numId w:val="164"/>
        </w:numPr>
        <w:ind w:firstLineChars="0"/>
      </w:pPr>
      <w:r>
        <w:rPr>
          <w:rFonts w:hint="eastAsia"/>
        </w:rPr>
        <w:t>单击日间或夜间模式，屏幕会自动调节成对应的查看模式。</w:t>
      </w:r>
    </w:p>
    <w:p w:rsidR="007D5546" w:rsidRDefault="007D5546" w:rsidP="00546C4E">
      <w:pPr>
        <w:pStyle w:val="a3"/>
        <w:numPr>
          <w:ilvl w:val="0"/>
          <w:numId w:val="164"/>
        </w:numPr>
        <w:ind w:firstLineChars="0"/>
      </w:pPr>
      <w:r>
        <w:rPr>
          <w:rFonts w:hint="eastAsia"/>
        </w:rPr>
        <w:t>单击全屏，全屏查看内容；单击退出全屏，退出全屏模式。</w:t>
      </w:r>
    </w:p>
    <w:p w:rsidR="007D5546" w:rsidRDefault="007D5546" w:rsidP="00546C4E">
      <w:pPr>
        <w:pStyle w:val="a3"/>
        <w:numPr>
          <w:ilvl w:val="0"/>
          <w:numId w:val="164"/>
        </w:numPr>
        <w:ind w:firstLineChars="0"/>
      </w:pPr>
      <w:r>
        <w:rPr>
          <w:rFonts w:hint="eastAsia"/>
        </w:rPr>
        <w:t>单击显示更新，更新的</w:t>
      </w:r>
      <w:r>
        <w:rPr>
          <w:rFonts w:hint="eastAsia"/>
        </w:rPr>
        <w:t>YAML</w:t>
      </w:r>
      <w:r>
        <w:rPr>
          <w:rFonts w:hint="eastAsia"/>
        </w:rPr>
        <w:t>内容会以不同颜色显示。</w:t>
      </w:r>
    </w:p>
    <w:p w:rsidR="007D5546" w:rsidRDefault="00FD0731" w:rsidP="00FD0731">
      <w:pPr>
        <w:ind w:firstLine="424"/>
      </w:pPr>
      <w:r>
        <w:rPr>
          <w:rFonts w:hint="eastAsia"/>
        </w:rPr>
        <w:t>5.</w:t>
      </w:r>
      <w:r w:rsidR="007D5546">
        <w:rPr>
          <w:rFonts w:hint="eastAsia"/>
        </w:rPr>
        <w:t>完成编辑内容后，单击创建按钮。</w:t>
      </w:r>
    </w:p>
    <w:p w:rsidR="00FD0731" w:rsidRPr="00FD0731" w:rsidRDefault="00FD0731" w:rsidP="00FD0731">
      <w:pPr>
        <w:ind w:firstLine="424"/>
      </w:pPr>
    </w:p>
    <w:p w:rsidR="007D5546" w:rsidRPr="003A574A" w:rsidRDefault="007D5546" w:rsidP="003A574A">
      <w:pPr>
        <w:pStyle w:val="7"/>
        <w:spacing w:before="0" w:after="0" w:line="240" w:lineRule="auto"/>
        <w:ind w:firstLineChars="202" w:firstLine="426"/>
        <w:rPr>
          <w:sz w:val="21"/>
          <w:szCs w:val="21"/>
        </w:rPr>
      </w:pPr>
      <w:r w:rsidRPr="003A574A">
        <w:rPr>
          <w:rFonts w:hint="eastAsia"/>
          <w:sz w:val="21"/>
          <w:szCs w:val="21"/>
        </w:rPr>
        <w:t>查看内部路由详情</w:t>
      </w:r>
    </w:p>
    <w:p w:rsidR="007D5546" w:rsidRDefault="007D5546" w:rsidP="00CB345A">
      <w:pPr>
        <w:ind w:firstLineChars="202" w:firstLine="424"/>
      </w:pPr>
      <w:r>
        <w:rPr>
          <w:rFonts w:hint="eastAsia"/>
        </w:rPr>
        <w:t>查看已创建内部路由的详情信息、容器组信息和</w:t>
      </w:r>
      <w:r>
        <w:rPr>
          <w:rFonts w:hint="eastAsia"/>
        </w:rPr>
        <w:t>YAML</w:t>
      </w:r>
      <w:r>
        <w:rPr>
          <w:rFonts w:hint="eastAsia"/>
        </w:rPr>
        <w:t>编排文件。</w:t>
      </w:r>
    </w:p>
    <w:p w:rsidR="007D5546" w:rsidRPr="009A6BD4" w:rsidRDefault="007D5546" w:rsidP="009A6BD4">
      <w:pPr>
        <w:ind w:firstLineChars="202" w:firstLine="426"/>
        <w:rPr>
          <w:rFonts w:ascii="黑体" w:eastAsia="黑体" w:hAnsi="黑体"/>
          <w:b/>
        </w:rPr>
      </w:pPr>
      <w:r w:rsidRPr="009A6BD4">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登录平台，切换至业务视图，进入待查看内部路由的命名空间。</w:t>
      </w:r>
    </w:p>
    <w:p w:rsidR="007D5546" w:rsidRDefault="007D5546" w:rsidP="00CB345A">
      <w:pPr>
        <w:ind w:firstLineChars="202" w:firstLine="424"/>
      </w:pPr>
      <w:r>
        <w:rPr>
          <w:rFonts w:hint="eastAsia"/>
        </w:rPr>
        <w:t>2.</w:t>
      </w:r>
      <w:r>
        <w:rPr>
          <w:rFonts w:hint="eastAsia"/>
        </w:rPr>
        <w:t>在左侧导航栏中单击</w:t>
      </w:r>
      <w:r w:rsidRPr="003A574A">
        <w:rPr>
          <w:rFonts w:hint="eastAsia"/>
          <w:b/>
        </w:rPr>
        <w:t>网络</w:t>
      </w:r>
      <w:r w:rsidRPr="003A574A">
        <w:rPr>
          <w:rFonts w:hint="eastAsia"/>
          <w:b/>
        </w:rPr>
        <w:t>&gt;</w:t>
      </w:r>
      <w:r w:rsidRPr="003A574A">
        <w:rPr>
          <w:rFonts w:hint="eastAsia"/>
          <w:b/>
        </w:rPr>
        <w:t>内部路由</w:t>
      </w:r>
      <w:r>
        <w:rPr>
          <w:rFonts w:hint="eastAsia"/>
        </w:rPr>
        <w:t>，进入内部路由列表页面。</w:t>
      </w:r>
    </w:p>
    <w:p w:rsidR="007D5546" w:rsidRDefault="007D5546" w:rsidP="00CB345A">
      <w:pPr>
        <w:ind w:firstLineChars="202" w:firstLine="424"/>
      </w:pPr>
      <w:r>
        <w:rPr>
          <w:rFonts w:hint="eastAsia"/>
        </w:rPr>
        <w:t>3.</w:t>
      </w:r>
      <w:r>
        <w:rPr>
          <w:rFonts w:hint="eastAsia"/>
        </w:rPr>
        <w:t>单击待查看内部路由名称，进入内部路由详情页面。</w:t>
      </w:r>
    </w:p>
    <w:p w:rsidR="007D5546" w:rsidRDefault="007D5546" w:rsidP="00CB345A">
      <w:pPr>
        <w:ind w:firstLineChars="202" w:firstLine="424"/>
      </w:pPr>
      <w:r>
        <w:rPr>
          <w:rFonts w:hint="eastAsia"/>
        </w:rPr>
        <w:t>提示：可通过在列表右上方的搜索框输入内部路由名称进行模糊搜索。</w:t>
      </w:r>
    </w:p>
    <w:p w:rsidR="007D5546" w:rsidRDefault="007D5546" w:rsidP="00CB345A">
      <w:pPr>
        <w:ind w:firstLineChars="202" w:firstLine="424"/>
      </w:pPr>
      <w:r>
        <w:rPr>
          <w:rFonts w:hint="eastAsia"/>
        </w:rPr>
        <w:t>4.</w:t>
      </w:r>
      <w:r>
        <w:rPr>
          <w:rFonts w:hint="eastAsia"/>
        </w:rPr>
        <w:t>在详情信息页面，可查看内部路由的基本信息、配置信息、端口信息和选择器信息。同时，支持以下操作：</w:t>
      </w:r>
    </w:p>
    <w:p w:rsidR="007D5546" w:rsidRDefault="007D5546" w:rsidP="00546C4E">
      <w:pPr>
        <w:pStyle w:val="a3"/>
        <w:numPr>
          <w:ilvl w:val="0"/>
          <w:numId w:val="165"/>
        </w:numPr>
        <w:ind w:firstLineChars="0"/>
      </w:pPr>
      <w:r>
        <w:rPr>
          <w:rFonts w:hint="eastAsia"/>
        </w:rPr>
        <w:t>更新标签</w:t>
      </w:r>
      <w:r>
        <w:rPr>
          <w:rFonts w:hint="eastAsia"/>
        </w:rPr>
        <w:t>/</w:t>
      </w:r>
      <w:r>
        <w:rPr>
          <w:rFonts w:hint="eastAsia"/>
        </w:rPr>
        <w:t>注解：单击标签</w:t>
      </w:r>
      <w:r>
        <w:rPr>
          <w:rFonts w:hint="eastAsia"/>
        </w:rPr>
        <w:t>/</w:t>
      </w:r>
      <w:r>
        <w:rPr>
          <w:rFonts w:hint="eastAsia"/>
        </w:rPr>
        <w:t>注解项右侧的</w:t>
      </w:r>
      <w:r w:rsidR="003A574A">
        <w:rPr>
          <w:noProof/>
        </w:rPr>
        <w:drawing>
          <wp:inline distT="0" distB="0" distL="0" distR="0" wp14:anchorId="28AF6B29" wp14:editId="6CAEB9B1">
            <wp:extent cx="144793" cy="129551"/>
            <wp:effectExtent l="0" t="0" r="7620" b="381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4793" cy="129551"/>
                    </a:xfrm>
                    <a:prstGeom prst="rect">
                      <a:avLst/>
                    </a:prstGeom>
                  </pic:spPr>
                </pic:pic>
              </a:graphicData>
            </a:graphic>
          </wp:inline>
        </w:drawing>
      </w:r>
      <w:r>
        <w:rPr>
          <w:rFonts w:hint="eastAsia"/>
        </w:rPr>
        <w:t>图标，在弹出的更新标签对话框中，可添加、删除、更新标签</w:t>
      </w:r>
      <w:r>
        <w:rPr>
          <w:rFonts w:hint="eastAsia"/>
        </w:rPr>
        <w:t>/</w:t>
      </w:r>
      <w:r>
        <w:rPr>
          <w:rFonts w:hint="eastAsia"/>
        </w:rPr>
        <w:t>注解。</w:t>
      </w:r>
    </w:p>
    <w:p w:rsidR="007D5546" w:rsidRDefault="007D5546" w:rsidP="00546C4E">
      <w:pPr>
        <w:pStyle w:val="a3"/>
        <w:numPr>
          <w:ilvl w:val="0"/>
          <w:numId w:val="165"/>
        </w:numPr>
        <w:ind w:firstLineChars="0"/>
      </w:pPr>
      <w:r>
        <w:rPr>
          <w:rFonts w:hint="eastAsia"/>
        </w:rPr>
        <w:t>查看所属应用详情：当前资源属于某个应用时，单击来源右侧的应用名称将跳转应用的详情页面，可查看应用的详细信息。</w:t>
      </w:r>
    </w:p>
    <w:p w:rsidR="007D5546" w:rsidRDefault="007D5546" w:rsidP="00CB345A">
      <w:pPr>
        <w:ind w:firstLineChars="202" w:firstLine="424"/>
      </w:pPr>
      <w:r>
        <w:rPr>
          <w:rFonts w:hint="eastAsia"/>
        </w:rPr>
        <w:t>5.</w:t>
      </w:r>
      <w:r>
        <w:rPr>
          <w:rFonts w:hint="eastAsia"/>
        </w:rPr>
        <w:t>在详情信息页面，在容器组区域，可查看所有</w:t>
      </w:r>
      <w:r>
        <w:rPr>
          <w:rFonts w:hint="eastAsia"/>
        </w:rPr>
        <w:t>Pod</w:t>
      </w:r>
      <w:r>
        <w:rPr>
          <w:rFonts w:hint="eastAsia"/>
        </w:rPr>
        <w:t>实例并执行以下操作。</w:t>
      </w:r>
    </w:p>
    <w:p w:rsidR="007D5546" w:rsidRDefault="007D5546" w:rsidP="00546C4E">
      <w:pPr>
        <w:pStyle w:val="a3"/>
        <w:numPr>
          <w:ilvl w:val="0"/>
          <w:numId w:val="166"/>
        </w:numPr>
        <w:ind w:firstLineChars="0"/>
      </w:pPr>
      <w:r>
        <w:rPr>
          <w:rFonts w:hint="eastAsia"/>
        </w:rPr>
        <w:t>单击</w:t>
      </w:r>
      <w:r w:rsidR="006565DE">
        <w:rPr>
          <w:noProof/>
        </w:rPr>
        <w:drawing>
          <wp:inline distT="0" distB="0" distL="0" distR="0" wp14:anchorId="62EE269C" wp14:editId="654C2342">
            <wp:extent cx="91440" cy="137160"/>
            <wp:effectExtent l="0" t="0" r="381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图标，在展开的下拉列表中选择删除，可删除容器组。</w:t>
      </w:r>
    </w:p>
    <w:p w:rsidR="007D5546" w:rsidRDefault="007D5546" w:rsidP="00546C4E">
      <w:pPr>
        <w:pStyle w:val="a3"/>
        <w:numPr>
          <w:ilvl w:val="0"/>
          <w:numId w:val="166"/>
        </w:numPr>
        <w:ind w:firstLineChars="0"/>
      </w:pPr>
      <w:r>
        <w:rPr>
          <w:rFonts w:hint="eastAsia"/>
        </w:rPr>
        <w:t>单击</w:t>
      </w:r>
      <w:r w:rsidR="006565DE">
        <w:rPr>
          <w:noProof/>
        </w:rPr>
        <w:drawing>
          <wp:inline distT="0" distB="0" distL="0" distR="0" wp14:anchorId="62EE269C" wp14:editId="654C2342">
            <wp:extent cx="91440" cy="137160"/>
            <wp:effectExtent l="0" t="0" r="381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EXEC</w:t>
      </w:r>
      <w:r>
        <w:rPr>
          <w:rFonts w:hint="eastAsia"/>
        </w:rPr>
        <w:t>，可选择登录相应的容器实例。</w:t>
      </w:r>
    </w:p>
    <w:p w:rsidR="007D5546" w:rsidRDefault="007D5546" w:rsidP="00546C4E">
      <w:pPr>
        <w:pStyle w:val="a3"/>
        <w:numPr>
          <w:ilvl w:val="0"/>
          <w:numId w:val="166"/>
        </w:numPr>
        <w:ind w:firstLineChars="0"/>
      </w:pPr>
      <w:r>
        <w:rPr>
          <w:rFonts w:hint="eastAsia"/>
        </w:rPr>
        <w:t>单击容器组名称，跳转到容器组详情页。</w:t>
      </w:r>
    </w:p>
    <w:p w:rsidR="007D5546" w:rsidRDefault="007D5546" w:rsidP="00CB345A">
      <w:pPr>
        <w:ind w:firstLineChars="202" w:firstLine="424"/>
      </w:pPr>
      <w:r>
        <w:rPr>
          <w:rFonts w:hint="eastAsia"/>
        </w:rPr>
        <w:t>6.</w:t>
      </w:r>
      <w:r>
        <w:rPr>
          <w:rFonts w:hint="eastAsia"/>
        </w:rPr>
        <w:t>单击</w:t>
      </w:r>
      <w:r>
        <w:rPr>
          <w:rFonts w:hint="eastAsia"/>
        </w:rPr>
        <w:t>YAML</w:t>
      </w:r>
      <w:r>
        <w:rPr>
          <w:rFonts w:hint="eastAsia"/>
        </w:rPr>
        <w:t>页签，进入查看</w:t>
      </w:r>
      <w:r>
        <w:rPr>
          <w:rFonts w:hint="eastAsia"/>
        </w:rPr>
        <w:t>YAML</w:t>
      </w:r>
      <w:r>
        <w:rPr>
          <w:rFonts w:hint="eastAsia"/>
        </w:rPr>
        <w:t>窗口。在</w:t>
      </w:r>
      <w:r>
        <w:rPr>
          <w:rFonts w:hint="eastAsia"/>
        </w:rPr>
        <w:t>YAML</w:t>
      </w:r>
      <w:r>
        <w:rPr>
          <w:rFonts w:hint="eastAsia"/>
        </w:rPr>
        <w:t>（只读）区域，查看内部路由的</w:t>
      </w:r>
      <w:r>
        <w:rPr>
          <w:rFonts w:hint="eastAsia"/>
        </w:rPr>
        <w:t>YAML</w:t>
      </w:r>
      <w:r>
        <w:rPr>
          <w:rFonts w:hint="eastAsia"/>
        </w:rPr>
        <w:t>编排文件，同时支持以下操作：</w:t>
      </w:r>
    </w:p>
    <w:p w:rsidR="007D5546" w:rsidRDefault="007D5546" w:rsidP="00546C4E">
      <w:pPr>
        <w:pStyle w:val="a3"/>
        <w:numPr>
          <w:ilvl w:val="0"/>
          <w:numId w:val="167"/>
        </w:numPr>
        <w:ind w:firstLineChars="0"/>
      </w:pPr>
      <w:r>
        <w:rPr>
          <w:rFonts w:hint="eastAsia"/>
        </w:rPr>
        <w:t>单击导出，将</w:t>
      </w:r>
      <w:r>
        <w:rPr>
          <w:rFonts w:hint="eastAsia"/>
        </w:rPr>
        <w:t>YAML</w:t>
      </w:r>
      <w:r>
        <w:rPr>
          <w:rFonts w:hint="eastAsia"/>
        </w:rPr>
        <w:t>导出保存成一个文件。</w:t>
      </w:r>
    </w:p>
    <w:p w:rsidR="007D5546" w:rsidRDefault="007D5546" w:rsidP="00546C4E">
      <w:pPr>
        <w:pStyle w:val="a3"/>
        <w:numPr>
          <w:ilvl w:val="0"/>
          <w:numId w:val="167"/>
        </w:numPr>
        <w:ind w:firstLineChars="0"/>
      </w:pPr>
      <w:r>
        <w:rPr>
          <w:rFonts w:hint="eastAsia"/>
        </w:rPr>
        <w:t>单击查找，在框中输入关键字，会自动匹配搜索结果，并支持前后搜索查看。</w:t>
      </w:r>
    </w:p>
    <w:p w:rsidR="007D5546" w:rsidRDefault="007D5546" w:rsidP="00546C4E">
      <w:pPr>
        <w:pStyle w:val="a3"/>
        <w:numPr>
          <w:ilvl w:val="0"/>
          <w:numId w:val="167"/>
        </w:numPr>
        <w:ind w:firstLineChars="0"/>
      </w:pPr>
      <w:r>
        <w:rPr>
          <w:rFonts w:hint="eastAsia"/>
        </w:rPr>
        <w:t>单击复制，复制编辑内容。</w:t>
      </w:r>
    </w:p>
    <w:p w:rsidR="007D5546" w:rsidRDefault="007D5546" w:rsidP="00546C4E">
      <w:pPr>
        <w:pStyle w:val="a3"/>
        <w:numPr>
          <w:ilvl w:val="0"/>
          <w:numId w:val="167"/>
        </w:numPr>
        <w:ind w:firstLineChars="0"/>
      </w:pPr>
      <w:r>
        <w:rPr>
          <w:rFonts w:hint="eastAsia"/>
        </w:rPr>
        <w:t>单击日间或夜间模式，屏幕会自动调节成对应的查看模式。</w:t>
      </w:r>
    </w:p>
    <w:p w:rsidR="007D5546" w:rsidRDefault="007D5546" w:rsidP="00546C4E">
      <w:pPr>
        <w:pStyle w:val="a3"/>
        <w:numPr>
          <w:ilvl w:val="0"/>
          <w:numId w:val="167"/>
        </w:numPr>
        <w:ind w:firstLineChars="0"/>
      </w:pPr>
      <w:r>
        <w:rPr>
          <w:rFonts w:hint="eastAsia"/>
        </w:rPr>
        <w:t>单击全屏，全屏查看内容；单击退出全屏，退出全屏模式。</w:t>
      </w:r>
    </w:p>
    <w:p w:rsidR="00FD0731" w:rsidRDefault="00FD0731" w:rsidP="00FD0731">
      <w:pPr>
        <w:ind w:firstLineChars="202" w:firstLine="424"/>
      </w:pPr>
    </w:p>
    <w:p w:rsidR="007D5546" w:rsidRPr="00FD0731" w:rsidRDefault="007D5546" w:rsidP="00FD0731">
      <w:pPr>
        <w:pStyle w:val="7"/>
        <w:spacing w:before="0" w:after="0" w:line="240" w:lineRule="auto"/>
        <w:ind w:firstLineChars="202" w:firstLine="426"/>
        <w:rPr>
          <w:sz w:val="21"/>
          <w:szCs w:val="21"/>
        </w:rPr>
      </w:pPr>
      <w:r w:rsidRPr="00FD0731">
        <w:rPr>
          <w:rFonts w:hint="eastAsia"/>
          <w:sz w:val="21"/>
          <w:szCs w:val="21"/>
        </w:rPr>
        <w:t>更新内部路由</w:t>
      </w:r>
    </w:p>
    <w:p w:rsidR="007D5546" w:rsidRDefault="007D5546" w:rsidP="00CB345A">
      <w:pPr>
        <w:ind w:firstLineChars="202" w:firstLine="424"/>
      </w:pPr>
      <w:r>
        <w:rPr>
          <w:rFonts w:hint="eastAsia"/>
        </w:rPr>
        <w:t>更新已创建内部路由关联的应用组件和访问策略。不支持更新内部路由的名称。</w:t>
      </w:r>
    </w:p>
    <w:p w:rsidR="007D5546" w:rsidRDefault="007D5546" w:rsidP="00CB345A">
      <w:pPr>
        <w:ind w:firstLineChars="202" w:firstLine="424"/>
      </w:pPr>
      <w:r>
        <w:rPr>
          <w:rFonts w:hint="eastAsia"/>
        </w:rPr>
        <w:t>不支持更新带有灰度发布标签的内部路由。</w:t>
      </w:r>
    </w:p>
    <w:p w:rsidR="007D5546" w:rsidRPr="009A6BD4" w:rsidRDefault="007D5546" w:rsidP="009A6BD4">
      <w:pPr>
        <w:ind w:firstLineChars="202" w:firstLine="426"/>
        <w:rPr>
          <w:rFonts w:ascii="黑体" w:eastAsia="黑体" w:hAnsi="黑体"/>
          <w:b/>
        </w:rPr>
      </w:pPr>
      <w:r w:rsidRPr="009A6BD4">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登录平台，切换至业务视图，进入待更新内部路由的命名空间。</w:t>
      </w:r>
    </w:p>
    <w:p w:rsidR="007D5546" w:rsidRDefault="007D5546" w:rsidP="00CB345A">
      <w:pPr>
        <w:ind w:firstLineChars="202" w:firstLine="424"/>
      </w:pPr>
      <w:r>
        <w:rPr>
          <w:rFonts w:hint="eastAsia"/>
        </w:rPr>
        <w:t>2.</w:t>
      </w:r>
      <w:r>
        <w:rPr>
          <w:rFonts w:hint="eastAsia"/>
        </w:rPr>
        <w:t>在左侧导航栏中单击网络</w:t>
      </w:r>
      <w:r>
        <w:rPr>
          <w:rFonts w:hint="eastAsia"/>
        </w:rPr>
        <w:t>&gt;</w:t>
      </w:r>
      <w:r>
        <w:rPr>
          <w:rFonts w:hint="eastAsia"/>
        </w:rPr>
        <w:t>内部路由，进入内部路由列表页面。</w:t>
      </w:r>
    </w:p>
    <w:p w:rsidR="007D5546" w:rsidRDefault="007D5546" w:rsidP="00CB345A">
      <w:pPr>
        <w:ind w:firstLineChars="202" w:firstLine="424"/>
      </w:pPr>
      <w:r>
        <w:rPr>
          <w:rFonts w:hint="eastAsia"/>
        </w:rPr>
        <w:t>3.</w:t>
      </w:r>
      <w:r>
        <w:rPr>
          <w:rFonts w:hint="eastAsia"/>
        </w:rPr>
        <w:t>单击待更新内部路由记录右侧的</w:t>
      </w:r>
      <w:r w:rsidR="00E8388E">
        <w:rPr>
          <w:noProof/>
        </w:rPr>
        <w:drawing>
          <wp:inline distT="0" distB="0" distL="0" distR="0" wp14:anchorId="68E4EAF4" wp14:editId="311692D8">
            <wp:extent cx="91440" cy="137160"/>
            <wp:effectExtent l="0" t="0" r="381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图标，在展开的下拉列表中选择更新。</w:t>
      </w:r>
    </w:p>
    <w:p w:rsidR="007D5546" w:rsidRDefault="007D5546" w:rsidP="009A6BD4">
      <w:pPr>
        <w:ind w:firstLineChars="405" w:firstLine="850"/>
      </w:pPr>
      <w:r>
        <w:rPr>
          <w:rFonts w:hint="eastAsia"/>
        </w:rPr>
        <w:t>或：</w:t>
      </w:r>
    </w:p>
    <w:p w:rsidR="007D5546" w:rsidRDefault="007D5546" w:rsidP="009A6BD4">
      <w:pPr>
        <w:ind w:firstLineChars="405" w:firstLine="850"/>
      </w:pPr>
      <w:r>
        <w:rPr>
          <w:rFonts w:hint="eastAsia"/>
        </w:rPr>
        <w:t>i.</w:t>
      </w:r>
      <w:r>
        <w:rPr>
          <w:rFonts w:hint="eastAsia"/>
        </w:rPr>
        <w:t>单击待更新内部路由的名称，进入内部路由的详情页面。</w:t>
      </w:r>
    </w:p>
    <w:p w:rsidR="007D5546" w:rsidRDefault="007D5546" w:rsidP="009A6BD4">
      <w:pPr>
        <w:ind w:firstLineChars="405" w:firstLine="850"/>
      </w:pPr>
      <w:r>
        <w:rPr>
          <w:rFonts w:hint="eastAsia"/>
        </w:rPr>
        <w:t>ii.</w:t>
      </w:r>
      <w:r>
        <w:rPr>
          <w:rFonts w:hint="eastAsia"/>
        </w:rPr>
        <w:t>单击页面右上角的操作下拉按钮，并选择更新。</w:t>
      </w:r>
    </w:p>
    <w:p w:rsidR="007D5546" w:rsidRDefault="007D5546" w:rsidP="00CB345A">
      <w:pPr>
        <w:ind w:firstLineChars="202" w:firstLine="424"/>
      </w:pPr>
      <w:r>
        <w:rPr>
          <w:rFonts w:hint="eastAsia"/>
        </w:rPr>
        <w:t>4.</w:t>
      </w:r>
      <w:r>
        <w:rPr>
          <w:rFonts w:hint="eastAsia"/>
        </w:rPr>
        <w:t>在更新内部路由页面，支持更新内部路由关联的计算组件和访问策略。参考创建内部路由。</w:t>
      </w:r>
    </w:p>
    <w:p w:rsidR="007D5546" w:rsidRDefault="007D5546" w:rsidP="00CB345A">
      <w:pPr>
        <w:ind w:firstLineChars="202" w:firstLine="424"/>
      </w:pPr>
      <w:r>
        <w:rPr>
          <w:rFonts w:hint="eastAsia"/>
        </w:rPr>
        <w:t>5.</w:t>
      </w:r>
      <w:r>
        <w:rPr>
          <w:rFonts w:hint="eastAsia"/>
        </w:rPr>
        <w:t>完成更新内容后，单击更新。</w:t>
      </w:r>
    </w:p>
    <w:p w:rsidR="007D5546" w:rsidRDefault="007D5546" w:rsidP="00CB345A">
      <w:pPr>
        <w:ind w:firstLineChars="202" w:firstLine="424"/>
      </w:pPr>
    </w:p>
    <w:p w:rsidR="007D5546" w:rsidRPr="009A6BD4" w:rsidRDefault="007D5546" w:rsidP="009A6BD4">
      <w:pPr>
        <w:pStyle w:val="7"/>
        <w:spacing w:before="0" w:after="0" w:line="240" w:lineRule="auto"/>
        <w:ind w:firstLineChars="202" w:firstLine="426"/>
        <w:rPr>
          <w:sz w:val="21"/>
          <w:szCs w:val="21"/>
        </w:rPr>
      </w:pPr>
      <w:r w:rsidRPr="009A6BD4">
        <w:rPr>
          <w:rFonts w:hint="eastAsia"/>
          <w:sz w:val="21"/>
          <w:szCs w:val="21"/>
        </w:rPr>
        <w:t>删除内部路由</w:t>
      </w:r>
    </w:p>
    <w:p w:rsidR="007D5546" w:rsidRDefault="007D5546" w:rsidP="00CB345A">
      <w:pPr>
        <w:ind w:firstLineChars="202" w:firstLine="424"/>
      </w:pPr>
      <w:r>
        <w:rPr>
          <w:rFonts w:hint="eastAsia"/>
        </w:rPr>
        <w:t>删除不再使用的内部路由。</w:t>
      </w:r>
    </w:p>
    <w:p w:rsidR="007D5546" w:rsidRDefault="007D5546" w:rsidP="00CB345A">
      <w:pPr>
        <w:ind w:firstLineChars="202" w:firstLine="424"/>
      </w:pPr>
      <w:r>
        <w:rPr>
          <w:rFonts w:hint="eastAsia"/>
        </w:rPr>
        <w:t>不支持删除带有灰度发布标签的内部路由。</w:t>
      </w:r>
    </w:p>
    <w:p w:rsidR="007D5546" w:rsidRDefault="007D5546" w:rsidP="00CB345A">
      <w:pPr>
        <w:ind w:firstLineChars="202" w:firstLine="424"/>
      </w:pPr>
      <w:r>
        <w:rPr>
          <w:rFonts w:hint="eastAsia"/>
        </w:rPr>
        <w:t>注意：内部路由删除后，将导致关联该内部路由的访问规则不可用，最终导致无法实现计算组件的服务发现和访问。</w:t>
      </w:r>
    </w:p>
    <w:p w:rsidR="007D5546" w:rsidRPr="009A6BD4" w:rsidRDefault="007D5546" w:rsidP="009A6BD4">
      <w:pPr>
        <w:ind w:firstLineChars="202" w:firstLine="426"/>
        <w:rPr>
          <w:rFonts w:ascii="黑体" w:eastAsia="黑体" w:hAnsi="黑体"/>
          <w:b/>
        </w:rPr>
      </w:pPr>
      <w:r w:rsidRPr="009A6BD4">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登录平台，切换至业务视图，进入待删除内部路由的命名空间。</w:t>
      </w:r>
    </w:p>
    <w:p w:rsidR="007D5546" w:rsidRDefault="007D5546" w:rsidP="00CB345A">
      <w:pPr>
        <w:ind w:firstLineChars="202" w:firstLine="424"/>
      </w:pPr>
      <w:r>
        <w:rPr>
          <w:rFonts w:hint="eastAsia"/>
        </w:rPr>
        <w:t>2.</w:t>
      </w:r>
      <w:r>
        <w:rPr>
          <w:rFonts w:hint="eastAsia"/>
        </w:rPr>
        <w:t>在左侧导航栏中单击网络</w:t>
      </w:r>
      <w:r>
        <w:rPr>
          <w:rFonts w:hint="eastAsia"/>
        </w:rPr>
        <w:t>&gt;</w:t>
      </w:r>
      <w:r>
        <w:rPr>
          <w:rFonts w:hint="eastAsia"/>
        </w:rPr>
        <w:t>内部路由，进入内部路由列表页面。</w:t>
      </w:r>
    </w:p>
    <w:p w:rsidR="007D5546" w:rsidRDefault="007D5546" w:rsidP="00CB345A">
      <w:pPr>
        <w:ind w:firstLineChars="202" w:firstLine="424"/>
      </w:pPr>
      <w:r>
        <w:rPr>
          <w:rFonts w:hint="eastAsia"/>
        </w:rPr>
        <w:t>3.</w:t>
      </w:r>
      <w:r>
        <w:rPr>
          <w:rFonts w:hint="eastAsia"/>
        </w:rPr>
        <w:t>单击待删除内部路由记录右侧的</w:t>
      </w:r>
      <w:r w:rsidR="00E8388E">
        <w:rPr>
          <w:noProof/>
        </w:rPr>
        <w:drawing>
          <wp:inline distT="0" distB="0" distL="0" distR="0" wp14:anchorId="68E4EAF4" wp14:editId="311692D8">
            <wp:extent cx="91440" cy="137160"/>
            <wp:effectExtent l="0" t="0" r="381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图标，在展开的下拉列表中选择删除。</w:t>
      </w:r>
    </w:p>
    <w:p w:rsidR="007D5546" w:rsidRDefault="007D5546" w:rsidP="00CB345A">
      <w:pPr>
        <w:ind w:firstLineChars="202" w:firstLine="424"/>
      </w:pPr>
      <w:r>
        <w:rPr>
          <w:rFonts w:hint="eastAsia"/>
        </w:rPr>
        <w:t>或：</w:t>
      </w:r>
    </w:p>
    <w:p w:rsidR="007D5546" w:rsidRDefault="007D5546" w:rsidP="00CB345A">
      <w:pPr>
        <w:ind w:firstLineChars="202" w:firstLine="424"/>
      </w:pPr>
      <w:r>
        <w:rPr>
          <w:rFonts w:hint="eastAsia"/>
        </w:rPr>
        <w:t>i.</w:t>
      </w:r>
      <w:r>
        <w:rPr>
          <w:rFonts w:hint="eastAsia"/>
        </w:rPr>
        <w:t>单击待删除内部路由的名称，进入内部路由的详情页面。</w:t>
      </w:r>
    </w:p>
    <w:p w:rsidR="007D5546" w:rsidRDefault="007D5546" w:rsidP="00CB345A">
      <w:pPr>
        <w:ind w:firstLineChars="202" w:firstLine="424"/>
      </w:pPr>
      <w:r>
        <w:rPr>
          <w:rFonts w:hint="eastAsia"/>
        </w:rPr>
        <w:t>ii.</w:t>
      </w:r>
      <w:r>
        <w:rPr>
          <w:rFonts w:hint="eastAsia"/>
        </w:rPr>
        <w:t>单击页面右上角的操作下拉按钮，并选择删除。</w:t>
      </w:r>
    </w:p>
    <w:p w:rsidR="007D5546" w:rsidRDefault="007D5546" w:rsidP="00CB345A">
      <w:pPr>
        <w:ind w:firstLineChars="202" w:firstLine="424"/>
      </w:pPr>
      <w:r>
        <w:rPr>
          <w:rFonts w:hint="eastAsia"/>
        </w:rPr>
        <w:t>4.</w:t>
      </w:r>
      <w:r>
        <w:rPr>
          <w:rFonts w:hint="eastAsia"/>
        </w:rPr>
        <w:t>在弹出的确认提示框中，单击确定。</w:t>
      </w:r>
    </w:p>
    <w:p w:rsidR="007D5546" w:rsidRDefault="007D5546" w:rsidP="00CB345A">
      <w:pPr>
        <w:ind w:firstLineChars="202" w:firstLine="424"/>
      </w:pPr>
    </w:p>
    <w:p w:rsidR="007D5546" w:rsidRPr="00E8388E" w:rsidRDefault="007D5546" w:rsidP="00E8388E">
      <w:pPr>
        <w:pStyle w:val="6"/>
        <w:spacing w:before="0" w:after="0" w:line="240" w:lineRule="auto"/>
        <w:ind w:firstLineChars="201" w:firstLine="424"/>
        <w:rPr>
          <w:rFonts w:asciiTheme="minorEastAsia" w:eastAsiaTheme="minorEastAsia" w:hAnsiTheme="minorEastAsia"/>
          <w:sz w:val="21"/>
          <w:szCs w:val="21"/>
        </w:rPr>
      </w:pPr>
      <w:r w:rsidRPr="00E8388E">
        <w:rPr>
          <w:rFonts w:asciiTheme="minorEastAsia" w:eastAsiaTheme="minorEastAsia" w:hAnsiTheme="minorEastAsia" w:hint="eastAsia"/>
          <w:sz w:val="21"/>
          <w:szCs w:val="21"/>
        </w:rPr>
        <w:t>访问规则</w:t>
      </w:r>
    </w:p>
    <w:p w:rsidR="007D5546" w:rsidRDefault="007D5546" w:rsidP="00CB345A">
      <w:pPr>
        <w:ind w:firstLineChars="202" w:firstLine="424"/>
      </w:pPr>
      <w:r>
        <w:rPr>
          <w:rFonts w:hint="eastAsia"/>
        </w:rPr>
        <w:t>访问规则通过使用</w:t>
      </w:r>
      <w:r>
        <w:rPr>
          <w:rFonts w:hint="eastAsia"/>
        </w:rPr>
        <w:t>KubernetesIngress</w:t>
      </w:r>
      <w:r>
        <w:rPr>
          <w:rFonts w:hint="eastAsia"/>
        </w:rPr>
        <w:t>（访问规则），将集群外部的</w:t>
      </w:r>
      <w:r>
        <w:rPr>
          <w:rFonts w:hint="eastAsia"/>
        </w:rPr>
        <w:t>HTTP/HTTPS</w:t>
      </w:r>
      <w:r>
        <w:rPr>
          <w:rFonts w:hint="eastAsia"/>
        </w:rPr>
        <w:t>路由暴露给集群内部的</w:t>
      </w:r>
      <w:r>
        <w:rPr>
          <w:rFonts w:hint="eastAsia"/>
        </w:rPr>
        <w:t>KubernetesService</w:t>
      </w:r>
      <w:r>
        <w:rPr>
          <w:rFonts w:hint="eastAsia"/>
        </w:rPr>
        <w:t>，实现计算组件外部访问权控制的功能。</w:t>
      </w:r>
    </w:p>
    <w:p w:rsidR="007D5546" w:rsidRDefault="007D5546" w:rsidP="00CB345A">
      <w:pPr>
        <w:ind w:firstLineChars="202" w:firstLine="426"/>
      </w:pPr>
      <w:r w:rsidRPr="00E8388E">
        <w:rPr>
          <w:rFonts w:hint="eastAsia"/>
          <w:b/>
        </w:rPr>
        <w:t>注意：</w:t>
      </w:r>
      <w:r>
        <w:rPr>
          <w:rFonts w:hint="eastAsia"/>
        </w:rPr>
        <w:t>对于</w:t>
      </w:r>
      <w:r>
        <w:rPr>
          <w:rFonts w:hint="eastAsia"/>
        </w:rPr>
        <w:t>HTTP</w:t>
      </w:r>
      <w:r>
        <w:rPr>
          <w:rFonts w:hint="eastAsia"/>
        </w:rPr>
        <w:t>协议，</w:t>
      </w:r>
      <w:r>
        <w:rPr>
          <w:rFonts w:hint="eastAsia"/>
        </w:rPr>
        <w:t>Ingress</w:t>
      </w:r>
      <w:r>
        <w:rPr>
          <w:rFonts w:hint="eastAsia"/>
        </w:rPr>
        <w:t>仅支持将</w:t>
      </w:r>
      <w:r>
        <w:rPr>
          <w:rFonts w:hint="eastAsia"/>
        </w:rPr>
        <w:t>80</w:t>
      </w:r>
      <w:r>
        <w:rPr>
          <w:rFonts w:hint="eastAsia"/>
        </w:rPr>
        <w:t>端口作为对外端口。对于</w:t>
      </w:r>
      <w:r>
        <w:rPr>
          <w:rFonts w:hint="eastAsia"/>
        </w:rPr>
        <w:t>HTTPS</w:t>
      </w:r>
      <w:r>
        <w:rPr>
          <w:rFonts w:hint="eastAsia"/>
        </w:rPr>
        <w:t>协议，</w:t>
      </w:r>
      <w:r>
        <w:rPr>
          <w:rFonts w:hint="eastAsia"/>
        </w:rPr>
        <w:t>Ingress</w:t>
      </w:r>
      <w:r>
        <w:rPr>
          <w:rFonts w:hint="eastAsia"/>
        </w:rPr>
        <w:t>仅支持将</w:t>
      </w:r>
      <w:r>
        <w:rPr>
          <w:rFonts w:hint="eastAsia"/>
        </w:rPr>
        <w:t>443</w:t>
      </w:r>
      <w:r>
        <w:rPr>
          <w:rFonts w:hint="eastAsia"/>
        </w:rPr>
        <w:t>端口作为对外端口。平台的负载均衡会自动添加</w:t>
      </w:r>
      <w:r>
        <w:rPr>
          <w:rFonts w:hint="eastAsia"/>
        </w:rPr>
        <w:t>80</w:t>
      </w:r>
      <w:r>
        <w:rPr>
          <w:rFonts w:hint="eastAsia"/>
        </w:rPr>
        <w:t>和</w:t>
      </w:r>
      <w:r>
        <w:rPr>
          <w:rFonts w:hint="eastAsia"/>
        </w:rPr>
        <w:t>443</w:t>
      </w:r>
      <w:r>
        <w:rPr>
          <w:rFonts w:hint="eastAsia"/>
        </w:rPr>
        <w:t>监听端口。</w:t>
      </w:r>
    </w:p>
    <w:p w:rsidR="007D5546" w:rsidRDefault="007D5546" w:rsidP="00CB345A">
      <w:pPr>
        <w:ind w:firstLineChars="202" w:firstLine="424"/>
      </w:pPr>
      <w:r>
        <w:rPr>
          <w:rFonts w:hint="eastAsia"/>
        </w:rPr>
        <w:t>要使用</w:t>
      </w:r>
      <w:r>
        <w:rPr>
          <w:rFonts w:hint="eastAsia"/>
        </w:rPr>
        <w:t>Ingress</w:t>
      </w:r>
      <w:r>
        <w:rPr>
          <w:rFonts w:hint="eastAsia"/>
        </w:rPr>
        <w:t>，集群中必须部署</w:t>
      </w:r>
      <w:r>
        <w:rPr>
          <w:rFonts w:hint="eastAsia"/>
        </w:rPr>
        <w:t>IngressController</w:t>
      </w:r>
      <w:r>
        <w:rPr>
          <w:rFonts w:hint="eastAsia"/>
        </w:rPr>
        <w:t>（访问控制器），它负责监听</w:t>
      </w:r>
      <w:r>
        <w:rPr>
          <w:rFonts w:hint="eastAsia"/>
        </w:rPr>
        <w:t>Ingress</w:t>
      </w:r>
      <w:r>
        <w:rPr>
          <w:rFonts w:hint="eastAsia"/>
        </w:rPr>
        <w:t>和</w:t>
      </w:r>
      <w:r>
        <w:rPr>
          <w:rFonts w:hint="eastAsia"/>
        </w:rPr>
        <w:t>Service</w:t>
      </w:r>
      <w:r>
        <w:rPr>
          <w:rFonts w:hint="eastAsia"/>
        </w:rPr>
        <w:t>的变化。新创建</w:t>
      </w:r>
      <w:r>
        <w:rPr>
          <w:rFonts w:hint="eastAsia"/>
        </w:rPr>
        <w:t>ingress</w:t>
      </w:r>
      <w:r>
        <w:rPr>
          <w:rFonts w:hint="eastAsia"/>
        </w:rPr>
        <w:t>后，</w:t>
      </w:r>
      <w:r>
        <w:rPr>
          <w:rFonts w:hint="eastAsia"/>
        </w:rPr>
        <w:t>IngressController</w:t>
      </w:r>
      <w:r>
        <w:rPr>
          <w:rFonts w:hint="eastAsia"/>
        </w:rPr>
        <w:t>中会自动生成一条和</w:t>
      </w:r>
      <w:r>
        <w:rPr>
          <w:rFonts w:hint="eastAsia"/>
        </w:rPr>
        <w:t>Ingress</w:t>
      </w:r>
      <w:r>
        <w:rPr>
          <w:rFonts w:hint="eastAsia"/>
        </w:rPr>
        <w:t>匹配的转发规则。当</w:t>
      </w:r>
      <w:r>
        <w:rPr>
          <w:rFonts w:hint="eastAsia"/>
        </w:rPr>
        <w:t>IngressController</w:t>
      </w:r>
      <w:r>
        <w:rPr>
          <w:rFonts w:hint="eastAsia"/>
        </w:rPr>
        <w:t>接收到请求时，它会匹配访问规则中的转发规则，并分发流量至指定的</w:t>
      </w:r>
      <w:r>
        <w:rPr>
          <w:rFonts w:hint="eastAsia"/>
        </w:rPr>
        <w:t>Service</w:t>
      </w:r>
      <w:r>
        <w:rPr>
          <w:rFonts w:hint="eastAsia"/>
        </w:rPr>
        <w:t>（内部路由），</w:t>
      </w:r>
    </w:p>
    <w:p w:rsidR="007D5546" w:rsidRDefault="007D5546" w:rsidP="00CB345A">
      <w:pPr>
        <w:ind w:firstLineChars="202" w:firstLine="424"/>
      </w:pPr>
      <w:r>
        <w:rPr>
          <w:rFonts w:hint="eastAsia"/>
        </w:rPr>
        <w:t>如下图所示。</w:t>
      </w:r>
    </w:p>
    <w:p w:rsidR="00E8388E" w:rsidRDefault="00E8388E" w:rsidP="00CB345A">
      <w:pPr>
        <w:ind w:firstLineChars="202" w:firstLine="424"/>
      </w:pPr>
      <w:r>
        <w:rPr>
          <w:noProof/>
        </w:rPr>
        <w:drawing>
          <wp:inline distT="0" distB="0" distL="0" distR="0" wp14:anchorId="5EE94D37" wp14:editId="0D22C00D">
            <wp:extent cx="2895600" cy="2550637"/>
            <wp:effectExtent l="0" t="0" r="0" b="254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903237" cy="2557364"/>
                    </a:xfrm>
                    <a:prstGeom prst="rect">
                      <a:avLst/>
                    </a:prstGeom>
                  </pic:spPr>
                </pic:pic>
              </a:graphicData>
            </a:graphic>
          </wp:inline>
        </w:drawing>
      </w:r>
    </w:p>
    <w:p w:rsidR="007D5546" w:rsidRDefault="007D5546" w:rsidP="00CB345A">
      <w:pPr>
        <w:ind w:firstLineChars="202" w:firstLine="424"/>
      </w:pPr>
      <w:r>
        <w:rPr>
          <w:rFonts w:hint="eastAsia"/>
        </w:rPr>
        <w:t>如果集群中创建了</w:t>
      </w:r>
      <w:r>
        <w:rPr>
          <w:rFonts w:hint="eastAsia"/>
        </w:rPr>
        <w:t>ALB</w:t>
      </w:r>
      <w:r>
        <w:rPr>
          <w:rFonts w:hint="eastAsia"/>
        </w:rPr>
        <w:t>，</w:t>
      </w:r>
      <w:r>
        <w:rPr>
          <w:rFonts w:hint="eastAsia"/>
        </w:rPr>
        <w:t>ALB</w:t>
      </w:r>
      <w:r>
        <w:rPr>
          <w:rFonts w:hint="eastAsia"/>
        </w:rPr>
        <w:t>可以作为集群的访问控制器。</w:t>
      </w:r>
    </w:p>
    <w:p w:rsidR="007D5546" w:rsidRDefault="007D5546" w:rsidP="00CB345A">
      <w:pPr>
        <w:ind w:firstLineChars="202" w:firstLine="424"/>
      </w:pPr>
      <w:r>
        <w:rPr>
          <w:rFonts w:hint="eastAsia"/>
        </w:rPr>
        <w:t>说明：如果集群中未部署访问控制器，在业务视图中也支持创建访问规则，但是无法根据访问规则转发流量。</w:t>
      </w:r>
    </w:p>
    <w:p w:rsidR="007D5546" w:rsidRDefault="007D5546" w:rsidP="00CB345A">
      <w:pPr>
        <w:ind w:firstLineChars="202" w:firstLine="424"/>
      </w:pPr>
    </w:p>
    <w:p w:rsidR="007D5546" w:rsidRPr="00E8388E" w:rsidRDefault="007D5546" w:rsidP="00E8388E">
      <w:pPr>
        <w:pStyle w:val="7"/>
        <w:spacing w:before="0" w:after="0" w:line="240" w:lineRule="auto"/>
        <w:ind w:firstLineChars="202" w:firstLine="426"/>
        <w:rPr>
          <w:sz w:val="21"/>
          <w:szCs w:val="21"/>
        </w:rPr>
      </w:pPr>
      <w:r w:rsidRPr="00E8388E">
        <w:rPr>
          <w:rFonts w:hint="eastAsia"/>
          <w:sz w:val="21"/>
          <w:szCs w:val="21"/>
        </w:rPr>
        <w:t>创建访问规则</w:t>
      </w:r>
    </w:p>
    <w:p w:rsidR="007D5546" w:rsidRDefault="007D5546" w:rsidP="00CB345A">
      <w:pPr>
        <w:ind w:firstLineChars="202" w:firstLine="424"/>
      </w:pPr>
      <w:r>
        <w:rPr>
          <w:rFonts w:hint="eastAsia"/>
        </w:rPr>
        <w:t>通过创建</w:t>
      </w:r>
      <w:r>
        <w:rPr>
          <w:rFonts w:hint="eastAsia"/>
        </w:rPr>
        <w:t>KubernetesIngress</w:t>
      </w:r>
      <w:r>
        <w:rPr>
          <w:rFonts w:hint="eastAsia"/>
        </w:rPr>
        <w:t>，可以实现从集群外部访问计算组件的</w:t>
      </w:r>
      <w:r>
        <w:rPr>
          <w:rFonts w:hint="eastAsia"/>
        </w:rPr>
        <w:t>Pod</w:t>
      </w:r>
      <w:r>
        <w:rPr>
          <w:rFonts w:hint="eastAsia"/>
        </w:rPr>
        <w:t>。</w:t>
      </w:r>
    </w:p>
    <w:p w:rsidR="007D5546" w:rsidRDefault="007D5546" w:rsidP="00CB345A">
      <w:pPr>
        <w:ind w:firstLineChars="202" w:firstLine="424"/>
      </w:pPr>
      <w:r>
        <w:rPr>
          <w:rFonts w:hint="eastAsia"/>
        </w:rPr>
        <w:lastRenderedPageBreak/>
        <w:t>访问规则创建成功后，会在</w:t>
      </w:r>
      <w:r>
        <w:rPr>
          <w:rFonts w:hint="eastAsia"/>
        </w:rPr>
        <w:t>IngressController</w:t>
      </w:r>
      <w:r>
        <w:rPr>
          <w:rFonts w:hint="eastAsia"/>
        </w:rPr>
        <w:t>中自动生成一条与之匹配的转发规则。当</w:t>
      </w:r>
      <w:r>
        <w:rPr>
          <w:rFonts w:hint="eastAsia"/>
        </w:rPr>
        <w:t>IngressController</w:t>
      </w:r>
      <w:r>
        <w:rPr>
          <w:rFonts w:hint="eastAsia"/>
        </w:rPr>
        <w:t>接收到请求时，它会匹配访问规则中的转发规则，</w:t>
      </w:r>
    </w:p>
    <w:p w:rsidR="007D5546" w:rsidRDefault="007D5546" w:rsidP="00CB345A">
      <w:pPr>
        <w:ind w:firstLineChars="202" w:firstLine="424"/>
      </w:pPr>
      <w:r>
        <w:rPr>
          <w:rFonts w:hint="eastAsia"/>
        </w:rPr>
        <w:t>并分发流量至指定的</w:t>
      </w:r>
      <w:r>
        <w:rPr>
          <w:rFonts w:hint="eastAsia"/>
        </w:rPr>
        <w:t>Service</w:t>
      </w:r>
      <w:r>
        <w:rPr>
          <w:rFonts w:hint="eastAsia"/>
        </w:rPr>
        <w:t>（内部路由）。</w:t>
      </w:r>
    </w:p>
    <w:p w:rsidR="007D5546" w:rsidRDefault="007D5546" w:rsidP="00CB345A">
      <w:pPr>
        <w:ind w:firstLineChars="202" w:firstLine="426"/>
      </w:pPr>
      <w:r w:rsidRPr="00E8388E">
        <w:rPr>
          <w:rFonts w:hint="eastAsia"/>
          <w:b/>
        </w:rPr>
        <w:t>注意：</w:t>
      </w:r>
      <w:r>
        <w:rPr>
          <w:rFonts w:hint="eastAsia"/>
        </w:rPr>
        <w:t>在同一命名空间下创建多个访问规则时，不同的访问规则中不允许存在域名、访问协议、路径均相同的规则（即重复的访问地址）。</w:t>
      </w:r>
    </w:p>
    <w:p w:rsidR="007D5546" w:rsidRPr="00E8388E" w:rsidRDefault="007D5546" w:rsidP="00CB345A">
      <w:pPr>
        <w:ind w:firstLineChars="202" w:firstLine="426"/>
        <w:rPr>
          <w:rFonts w:ascii="黑体" w:eastAsia="黑体" w:hAnsi="黑体"/>
          <w:b/>
        </w:rPr>
      </w:pPr>
      <w:r w:rsidRPr="00E8388E">
        <w:rPr>
          <w:rFonts w:ascii="黑体" w:eastAsia="黑体" w:hAnsi="黑体" w:hint="eastAsia"/>
          <w:b/>
        </w:rPr>
        <w:t>前提条件</w:t>
      </w:r>
    </w:p>
    <w:p w:rsidR="007D5546" w:rsidRDefault="007D5546" w:rsidP="00CB345A">
      <w:pPr>
        <w:ind w:firstLineChars="202" w:firstLine="424"/>
      </w:pPr>
      <w:r>
        <w:rPr>
          <w:rFonts w:hint="eastAsia"/>
        </w:rPr>
        <w:t>当前命名空间下已有可用内部路由。</w:t>
      </w:r>
    </w:p>
    <w:p w:rsidR="007D5546" w:rsidRDefault="007D5546" w:rsidP="00CB345A">
      <w:pPr>
        <w:ind w:firstLineChars="202" w:firstLine="424"/>
      </w:pPr>
      <w:r>
        <w:rPr>
          <w:rFonts w:hint="eastAsia"/>
        </w:rPr>
        <w:t>如果域名需要通过</w:t>
      </w:r>
      <w:r>
        <w:rPr>
          <w:rFonts w:hint="eastAsia"/>
        </w:rPr>
        <w:t>HTTPS</w:t>
      </w:r>
      <w:r>
        <w:rPr>
          <w:rFonts w:hint="eastAsia"/>
        </w:rPr>
        <w:t>协议进行访问时，需要提前将</w:t>
      </w:r>
      <w:r>
        <w:rPr>
          <w:rFonts w:hint="eastAsia"/>
        </w:rPr>
        <w:t>HTTPS</w:t>
      </w:r>
      <w:r>
        <w:rPr>
          <w:rFonts w:hint="eastAsia"/>
        </w:rPr>
        <w:t>证书凭据以保密字典（</w:t>
      </w:r>
      <w:r>
        <w:rPr>
          <w:rFonts w:hint="eastAsia"/>
        </w:rPr>
        <w:t>TLS</w:t>
      </w:r>
      <w:r>
        <w:rPr>
          <w:rFonts w:hint="eastAsia"/>
        </w:rPr>
        <w:t>类型）的形式保存在当前命名空间下。</w:t>
      </w:r>
    </w:p>
    <w:p w:rsidR="007D5546" w:rsidRDefault="007D5546" w:rsidP="00CB345A">
      <w:pPr>
        <w:ind w:firstLineChars="202" w:firstLine="424"/>
      </w:pPr>
      <w:r>
        <w:rPr>
          <w:rFonts w:hint="eastAsia"/>
        </w:rPr>
        <w:t>当前命名空间所在的项目已分配域名，创建访问规则时有可用域名。</w:t>
      </w:r>
    </w:p>
    <w:p w:rsidR="007D5546" w:rsidRDefault="007D5546" w:rsidP="00CB345A">
      <w:pPr>
        <w:ind w:firstLineChars="202" w:firstLine="424"/>
      </w:pPr>
      <w:r>
        <w:rPr>
          <w:rFonts w:hint="eastAsia"/>
        </w:rPr>
        <w:t>说明：域名资源需要在管理视图的</w:t>
      </w:r>
      <w:r w:rsidRPr="00DA2662">
        <w:rPr>
          <w:rFonts w:hint="eastAsia"/>
          <w:b/>
        </w:rPr>
        <w:t>网络</w:t>
      </w:r>
      <w:r w:rsidRPr="00DA2662">
        <w:rPr>
          <w:rFonts w:hint="eastAsia"/>
          <w:b/>
        </w:rPr>
        <w:t>&gt;</w:t>
      </w:r>
      <w:r w:rsidRPr="00DA2662">
        <w:rPr>
          <w:rFonts w:hint="eastAsia"/>
          <w:b/>
        </w:rPr>
        <w:t>域名</w:t>
      </w:r>
      <w:r>
        <w:rPr>
          <w:rFonts w:hint="eastAsia"/>
        </w:rPr>
        <w:t>功能模块中创建和分配。</w:t>
      </w:r>
    </w:p>
    <w:p w:rsidR="007D5546" w:rsidRPr="00DA2662" w:rsidRDefault="007D5546" w:rsidP="00DA2662">
      <w:pPr>
        <w:ind w:firstLineChars="202" w:firstLine="426"/>
        <w:rPr>
          <w:rFonts w:ascii="黑体" w:eastAsia="黑体" w:hAnsi="黑体"/>
          <w:b/>
        </w:rPr>
      </w:pPr>
      <w:r w:rsidRPr="00DA2662">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登录平台，切换至业务视图，进入要创建访问规则的项目。</w:t>
      </w:r>
    </w:p>
    <w:p w:rsidR="007D5546" w:rsidRDefault="007D5546" w:rsidP="00CB345A">
      <w:pPr>
        <w:ind w:firstLineChars="202" w:firstLine="424"/>
      </w:pPr>
      <w:r>
        <w:rPr>
          <w:rFonts w:hint="eastAsia"/>
        </w:rPr>
        <w:t>2.</w:t>
      </w:r>
      <w:r>
        <w:rPr>
          <w:rFonts w:hint="eastAsia"/>
        </w:rPr>
        <w:t>在左导航栏顶部，选择要创建访问规则的命名空间。</w:t>
      </w:r>
    </w:p>
    <w:p w:rsidR="007D5546" w:rsidRDefault="007D5546" w:rsidP="00CB345A">
      <w:pPr>
        <w:ind w:firstLineChars="202" w:firstLine="424"/>
      </w:pPr>
      <w:r>
        <w:rPr>
          <w:rFonts w:hint="eastAsia"/>
        </w:rPr>
        <w:t>3.</w:t>
      </w:r>
      <w:r>
        <w:rPr>
          <w:rFonts w:hint="eastAsia"/>
        </w:rPr>
        <w:t>单击网络</w:t>
      </w:r>
      <w:r>
        <w:rPr>
          <w:rFonts w:hint="eastAsia"/>
        </w:rPr>
        <w:t>&gt;</w:t>
      </w:r>
      <w:r>
        <w:rPr>
          <w:rFonts w:hint="eastAsia"/>
        </w:rPr>
        <w:t>访问规则</w:t>
      </w:r>
      <w:r>
        <w:rPr>
          <w:rFonts w:hint="eastAsia"/>
        </w:rPr>
        <w:t>&gt;</w:t>
      </w:r>
      <w:r>
        <w:rPr>
          <w:rFonts w:hint="eastAsia"/>
        </w:rPr>
        <w:t>创建访问规则。在创建访问规则页面，默认使用表单形式创建访问规则。</w:t>
      </w:r>
    </w:p>
    <w:p w:rsidR="007D5546" w:rsidRDefault="007D5546" w:rsidP="00CB345A">
      <w:pPr>
        <w:ind w:firstLineChars="202" w:firstLine="424"/>
      </w:pPr>
      <w:r>
        <w:rPr>
          <w:rFonts w:hint="eastAsia"/>
        </w:rPr>
        <w:t>4.</w:t>
      </w:r>
      <w:r>
        <w:rPr>
          <w:rFonts w:hint="eastAsia"/>
        </w:rPr>
        <w:t>在名称框中，输入</w:t>
      </w:r>
      <w:r>
        <w:rPr>
          <w:rFonts w:hint="eastAsia"/>
        </w:rPr>
        <w:t>KubernetesIngress</w:t>
      </w:r>
      <w:r>
        <w:rPr>
          <w:rFonts w:hint="eastAsia"/>
        </w:rPr>
        <w:t>的名称。</w:t>
      </w:r>
    </w:p>
    <w:p w:rsidR="007D5546" w:rsidRDefault="007D5546" w:rsidP="00CB345A">
      <w:pPr>
        <w:ind w:firstLineChars="202" w:firstLine="424"/>
      </w:pPr>
      <w:r>
        <w:rPr>
          <w:rFonts w:hint="eastAsia"/>
        </w:rPr>
        <w:t>名称支持小写英文字母、数字</w:t>
      </w:r>
      <w:r>
        <w:rPr>
          <w:rFonts w:hint="eastAsia"/>
        </w:rPr>
        <w:t>0~9</w:t>
      </w:r>
      <w:r>
        <w:rPr>
          <w:rFonts w:hint="eastAsia"/>
        </w:rPr>
        <w:t>和中横线。字符数大于等于</w:t>
      </w:r>
      <w:r>
        <w:rPr>
          <w:rFonts w:hint="eastAsia"/>
        </w:rPr>
        <w:t>1</w:t>
      </w:r>
      <w:r>
        <w:rPr>
          <w:rFonts w:hint="eastAsia"/>
        </w:rPr>
        <w:t>个，小于等于</w:t>
      </w:r>
      <w:r>
        <w:rPr>
          <w:rFonts w:hint="eastAsia"/>
        </w:rPr>
        <w:t>63</w:t>
      </w:r>
      <w:r>
        <w:rPr>
          <w:rFonts w:hint="eastAsia"/>
        </w:rPr>
        <w:t>个。必须以小写英文字母开头，不支持以中横线结尾。</w:t>
      </w:r>
    </w:p>
    <w:p w:rsidR="007D5546" w:rsidRDefault="007D5546" w:rsidP="00CB345A">
      <w:pPr>
        <w:ind w:firstLineChars="202" w:firstLine="424"/>
      </w:pPr>
      <w:r>
        <w:rPr>
          <w:rFonts w:hint="eastAsia"/>
        </w:rPr>
        <w:t>5.</w:t>
      </w:r>
      <w:r>
        <w:rPr>
          <w:rFonts w:hint="eastAsia"/>
        </w:rPr>
        <w:t>在规则区域，配置详细的域名访问规则。单击添加规则，可为更多的域名添加访问权限规则。</w:t>
      </w:r>
    </w:p>
    <w:p w:rsidR="007D5546" w:rsidRDefault="007D5546" w:rsidP="00546C4E">
      <w:pPr>
        <w:pStyle w:val="a3"/>
        <w:numPr>
          <w:ilvl w:val="0"/>
          <w:numId w:val="168"/>
        </w:numPr>
        <w:ind w:firstLineChars="0"/>
      </w:pPr>
      <w:r>
        <w:rPr>
          <w:rFonts w:hint="eastAsia"/>
        </w:rPr>
        <w:t>域名：选择一个平台中已存在的域名。</w:t>
      </w:r>
    </w:p>
    <w:p w:rsidR="007D5546" w:rsidRDefault="007D5546" w:rsidP="00546C4E">
      <w:pPr>
        <w:pStyle w:val="a3"/>
        <w:numPr>
          <w:ilvl w:val="0"/>
          <w:numId w:val="168"/>
        </w:numPr>
        <w:ind w:firstLineChars="0"/>
      </w:pPr>
      <w:r>
        <w:rPr>
          <w:rFonts w:hint="eastAsia"/>
        </w:rPr>
        <w:t>如果选择了泛域名，需要在泛域名前的输入框中手动输入域名前缀。</w:t>
      </w:r>
    </w:p>
    <w:p w:rsidR="007D5546" w:rsidRDefault="007D5546" w:rsidP="00546C4E">
      <w:pPr>
        <w:pStyle w:val="a3"/>
        <w:numPr>
          <w:ilvl w:val="0"/>
          <w:numId w:val="168"/>
        </w:numPr>
        <w:ind w:firstLineChars="0"/>
      </w:pPr>
      <w:r>
        <w:rPr>
          <w:rFonts w:hint="eastAsia"/>
        </w:rPr>
        <w:t>协议：选择域名使用的协议，支持</w:t>
      </w:r>
      <w:r>
        <w:rPr>
          <w:rFonts w:hint="eastAsia"/>
        </w:rPr>
        <w:t>HTTP</w:t>
      </w:r>
      <w:r>
        <w:rPr>
          <w:rFonts w:hint="eastAsia"/>
        </w:rPr>
        <w:t>或</w:t>
      </w:r>
      <w:r>
        <w:rPr>
          <w:rFonts w:hint="eastAsia"/>
        </w:rPr>
        <w:t>HTTPS</w:t>
      </w:r>
      <w:r>
        <w:rPr>
          <w:rFonts w:hint="eastAsia"/>
        </w:rPr>
        <w:t>。</w:t>
      </w:r>
    </w:p>
    <w:p w:rsidR="007D5546" w:rsidRDefault="007D5546" w:rsidP="00546C4E">
      <w:pPr>
        <w:pStyle w:val="a3"/>
        <w:numPr>
          <w:ilvl w:val="0"/>
          <w:numId w:val="168"/>
        </w:numPr>
        <w:ind w:firstLineChars="0"/>
      </w:pPr>
      <w:r>
        <w:rPr>
          <w:rFonts w:hint="eastAsia"/>
        </w:rPr>
        <w:t>证书：当协议为</w:t>
      </w:r>
      <w:r>
        <w:rPr>
          <w:rFonts w:hint="eastAsia"/>
        </w:rPr>
        <w:t>HTTPS</w:t>
      </w:r>
      <w:r>
        <w:rPr>
          <w:rFonts w:hint="eastAsia"/>
        </w:rPr>
        <w:t>时，默认为域名绑定证书，支持选择其它分配到当前项目的证书。</w:t>
      </w:r>
    </w:p>
    <w:p w:rsidR="007D5546" w:rsidRDefault="007D5546" w:rsidP="00546C4E">
      <w:pPr>
        <w:pStyle w:val="a3"/>
        <w:numPr>
          <w:ilvl w:val="0"/>
          <w:numId w:val="168"/>
        </w:numPr>
        <w:ind w:firstLineChars="0"/>
      </w:pPr>
      <w:r>
        <w:rPr>
          <w:rFonts w:hint="eastAsia"/>
        </w:rPr>
        <w:t>在规则区域，配置上方域名对应的具体访问规则。</w:t>
      </w:r>
    </w:p>
    <w:p w:rsidR="007D5546" w:rsidRDefault="007D5546" w:rsidP="00546C4E">
      <w:pPr>
        <w:pStyle w:val="a3"/>
        <w:numPr>
          <w:ilvl w:val="0"/>
          <w:numId w:val="168"/>
        </w:numPr>
        <w:ind w:firstLineChars="0"/>
      </w:pPr>
      <w:r>
        <w:rPr>
          <w:rFonts w:hint="eastAsia"/>
        </w:rPr>
        <w:t>单击添加按钮，可添加一条路径的访问规则；单击</w:t>
      </w:r>
      <w:r w:rsidR="00DA2662">
        <w:rPr>
          <w:noProof/>
        </w:rPr>
        <w:drawing>
          <wp:inline distT="0" distB="0" distL="0" distR="0" wp14:anchorId="28B976AE" wp14:editId="6E0AC3DB">
            <wp:extent cx="167655" cy="152413"/>
            <wp:effectExtent l="0" t="0" r="381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Pr>
          <w:rFonts w:hint="eastAsia"/>
        </w:rPr>
        <w:t>，可移除一条路径访问规则。</w:t>
      </w:r>
    </w:p>
    <w:p w:rsidR="007D5546" w:rsidRDefault="007D5546" w:rsidP="00546C4E">
      <w:pPr>
        <w:pStyle w:val="a3"/>
        <w:numPr>
          <w:ilvl w:val="0"/>
          <w:numId w:val="169"/>
        </w:numPr>
        <w:ind w:left="1276" w:firstLineChars="0" w:hanging="427"/>
      </w:pPr>
      <w:r>
        <w:rPr>
          <w:rFonts w:hint="eastAsia"/>
        </w:rPr>
        <w:t>在路径框中，输入域名下的访问路径，例如：</w:t>
      </w:r>
      <w:r w:rsidRPr="00DA2662">
        <w:rPr>
          <w:rFonts w:hint="eastAsia"/>
          <w:color w:val="FF0000"/>
        </w:rPr>
        <w:t>/testpath</w:t>
      </w:r>
      <w:r>
        <w:rPr>
          <w:rFonts w:hint="eastAsia"/>
        </w:rPr>
        <w:t>，必须以</w:t>
      </w:r>
      <w:r w:rsidRPr="00DA2662">
        <w:rPr>
          <w:rFonts w:hint="eastAsia"/>
          <w:color w:val="FF0000"/>
        </w:rPr>
        <w:t>/</w:t>
      </w:r>
      <w:r>
        <w:rPr>
          <w:rFonts w:hint="eastAsia"/>
        </w:rPr>
        <w:t>开头。如果不需要配置具体路径而不配置该项，默认为</w:t>
      </w:r>
      <w:r w:rsidRPr="00DA2662">
        <w:rPr>
          <w:rFonts w:hint="eastAsia"/>
          <w:color w:val="FF0000"/>
        </w:rPr>
        <w:t>/</w:t>
      </w:r>
      <w:r>
        <w:rPr>
          <w:rFonts w:hint="eastAsia"/>
        </w:rPr>
        <w:t>。</w:t>
      </w:r>
    </w:p>
    <w:p w:rsidR="007D5546" w:rsidRDefault="007D5546" w:rsidP="00546C4E">
      <w:pPr>
        <w:pStyle w:val="a3"/>
        <w:numPr>
          <w:ilvl w:val="0"/>
          <w:numId w:val="169"/>
        </w:numPr>
        <w:ind w:left="1276" w:firstLineChars="0" w:hanging="427"/>
      </w:pPr>
      <w:r>
        <w:rPr>
          <w:rFonts w:hint="eastAsia"/>
        </w:rPr>
        <w:t>在内部路由框中，选择一个用于转发流量至计算组件的</w:t>
      </w:r>
      <w:r>
        <w:rPr>
          <w:rFonts w:hint="eastAsia"/>
        </w:rPr>
        <w:t>Pod</w:t>
      </w:r>
      <w:r>
        <w:rPr>
          <w:rFonts w:hint="eastAsia"/>
        </w:rPr>
        <w:t>的内部路由。</w:t>
      </w:r>
    </w:p>
    <w:p w:rsidR="007D5546" w:rsidRDefault="007D5546" w:rsidP="00546C4E">
      <w:pPr>
        <w:pStyle w:val="a3"/>
        <w:numPr>
          <w:ilvl w:val="0"/>
          <w:numId w:val="169"/>
        </w:numPr>
        <w:ind w:left="1276" w:firstLineChars="0" w:hanging="427"/>
      </w:pPr>
      <w:r>
        <w:rPr>
          <w:rFonts w:hint="eastAsia"/>
        </w:rPr>
        <w:t>在服务端口框中，选择一个内部路由的指定端口。</w:t>
      </w:r>
    </w:p>
    <w:p w:rsidR="007D5546" w:rsidRDefault="007D5546" w:rsidP="00CB345A">
      <w:pPr>
        <w:ind w:firstLineChars="202" w:firstLine="424"/>
      </w:pPr>
      <w:r>
        <w:rPr>
          <w:rFonts w:hint="eastAsia"/>
        </w:rPr>
        <w:t>6.</w:t>
      </w:r>
      <w:r>
        <w:rPr>
          <w:rFonts w:hint="eastAsia"/>
        </w:rPr>
        <w:t>在创建页面，单击</w:t>
      </w:r>
      <w:r>
        <w:rPr>
          <w:rFonts w:hint="eastAsia"/>
        </w:rPr>
        <w:t>YAML</w:t>
      </w:r>
      <w:r>
        <w:rPr>
          <w:rFonts w:hint="eastAsia"/>
        </w:rPr>
        <w:t>，可从表单形式切换到</w:t>
      </w:r>
      <w:r>
        <w:rPr>
          <w:rFonts w:hint="eastAsia"/>
        </w:rPr>
        <w:t>YAML</w:t>
      </w:r>
      <w:r>
        <w:rPr>
          <w:rFonts w:hint="eastAsia"/>
        </w:rPr>
        <w:t>形式，查看</w:t>
      </w:r>
      <w:r>
        <w:rPr>
          <w:rFonts w:hint="eastAsia"/>
        </w:rPr>
        <w:t>YAML</w:t>
      </w:r>
      <w:r>
        <w:rPr>
          <w:rFonts w:hint="eastAsia"/>
        </w:rPr>
        <w:t>或直接用</w:t>
      </w:r>
      <w:r>
        <w:rPr>
          <w:rFonts w:hint="eastAsia"/>
        </w:rPr>
        <w:t>YAML</w:t>
      </w:r>
      <w:r>
        <w:rPr>
          <w:rFonts w:hint="eastAsia"/>
        </w:rPr>
        <w:t>创建访问规则（适用于对</w:t>
      </w:r>
      <w:r>
        <w:rPr>
          <w:rFonts w:hint="eastAsia"/>
        </w:rPr>
        <w:t>YAML</w:t>
      </w:r>
      <w:r>
        <w:rPr>
          <w:rFonts w:hint="eastAsia"/>
        </w:rPr>
        <w:t>使用熟练的用户），同时支持以下操作：</w:t>
      </w:r>
    </w:p>
    <w:p w:rsidR="007D5546" w:rsidRDefault="007D5546" w:rsidP="00546C4E">
      <w:pPr>
        <w:pStyle w:val="a3"/>
        <w:numPr>
          <w:ilvl w:val="0"/>
          <w:numId w:val="170"/>
        </w:numPr>
        <w:ind w:firstLineChars="0"/>
      </w:pPr>
      <w:r>
        <w:rPr>
          <w:rFonts w:hint="eastAsia"/>
        </w:rPr>
        <w:t>单击导入，选择已有的</w:t>
      </w:r>
      <w:r>
        <w:rPr>
          <w:rFonts w:hint="eastAsia"/>
        </w:rPr>
        <w:t>YAML</w:t>
      </w:r>
      <w:r>
        <w:rPr>
          <w:rFonts w:hint="eastAsia"/>
        </w:rPr>
        <w:t>文件内容作为编辑内容。</w:t>
      </w:r>
    </w:p>
    <w:p w:rsidR="007D5546" w:rsidRDefault="007D5546" w:rsidP="00546C4E">
      <w:pPr>
        <w:pStyle w:val="a3"/>
        <w:numPr>
          <w:ilvl w:val="0"/>
          <w:numId w:val="170"/>
        </w:numPr>
        <w:ind w:firstLineChars="0"/>
      </w:pPr>
      <w:r>
        <w:rPr>
          <w:rFonts w:hint="eastAsia"/>
        </w:rPr>
        <w:t>单击导出，将</w:t>
      </w:r>
      <w:r>
        <w:rPr>
          <w:rFonts w:hint="eastAsia"/>
        </w:rPr>
        <w:t>YAML</w:t>
      </w:r>
      <w:r>
        <w:rPr>
          <w:rFonts w:hint="eastAsia"/>
        </w:rPr>
        <w:t>导出保存成一个文件。</w:t>
      </w:r>
    </w:p>
    <w:p w:rsidR="007D5546" w:rsidRDefault="007D5546" w:rsidP="00546C4E">
      <w:pPr>
        <w:pStyle w:val="a3"/>
        <w:numPr>
          <w:ilvl w:val="0"/>
          <w:numId w:val="170"/>
        </w:numPr>
        <w:ind w:firstLineChars="0"/>
      </w:pPr>
      <w:r>
        <w:rPr>
          <w:rFonts w:hint="eastAsia"/>
        </w:rPr>
        <w:t>单击清空，清空所有编辑内容，会同时清空表单中的编辑内容。</w:t>
      </w:r>
    </w:p>
    <w:p w:rsidR="007D5546" w:rsidRDefault="007D5546" w:rsidP="00546C4E">
      <w:pPr>
        <w:pStyle w:val="a3"/>
        <w:numPr>
          <w:ilvl w:val="0"/>
          <w:numId w:val="170"/>
        </w:numPr>
        <w:ind w:firstLineChars="0"/>
      </w:pPr>
      <w:r>
        <w:rPr>
          <w:rFonts w:hint="eastAsia"/>
        </w:rPr>
        <w:t>单击恢复，回退到上一次的编辑状态。</w:t>
      </w:r>
    </w:p>
    <w:p w:rsidR="007D5546" w:rsidRDefault="007D5546" w:rsidP="00546C4E">
      <w:pPr>
        <w:pStyle w:val="a3"/>
        <w:numPr>
          <w:ilvl w:val="0"/>
          <w:numId w:val="170"/>
        </w:numPr>
        <w:ind w:firstLineChars="0"/>
      </w:pPr>
      <w:r>
        <w:rPr>
          <w:rFonts w:hint="eastAsia"/>
        </w:rPr>
        <w:t>单击查找，在框中输入关键字，会自动匹配搜索结果，并支持前后搜索查看。</w:t>
      </w:r>
    </w:p>
    <w:p w:rsidR="007D5546" w:rsidRDefault="007D5546" w:rsidP="00546C4E">
      <w:pPr>
        <w:pStyle w:val="a3"/>
        <w:numPr>
          <w:ilvl w:val="0"/>
          <w:numId w:val="170"/>
        </w:numPr>
        <w:ind w:firstLineChars="0"/>
      </w:pPr>
      <w:r>
        <w:rPr>
          <w:rFonts w:hint="eastAsia"/>
        </w:rPr>
        <w:t>单击复制，复制编辑内容。</w:t>
      </w:r>
    </w:p>
    <w:p w:rsidR="007D5546" w:rsidRDefault="007D5546" w:rsidP="00546C4E">
      <w:pPr>
        <w:pStyle w:val="a3"/>
        <w:numPr>
          <w:ilvl w:val="0"/>
          <w:numId w:val="170"/>
        </w:numPr>
        <w:ind w:firstLineChars="0"/>
      </w:pPr>
      <w:r>
        <w:rPr>
          <w:rFonts w:hint="eastAsia"/>
        </w:rPr>
        <w:t>单击日间或夜间模式，屏幕会自动调节成对应的查看模式。</w:t>
      </w:r>
    </w:p>
    <w:p w:rsidR="007D5546" w:rsidRDefault="007D5546" w:rsidP="00546C4E">
      <w:pPr>
        <w:pStyle w:val="a3"/>
        <w:numPr>
          <w:ilvl w:val="0"/>
          <w:numId w:val="170"/>
        </w:numPr>
        <w:ind w:firstLineChars="0"/>
      </w:pPr>
      <w:r>
        <w:rPr>
          <w:rFonts w:hint="eastAsia"/>
        </w:rPr>
        <w:t>单击全屏，全屏查看内容；单击退出全屏，退出全屏模式。</w:t>
      </w:r>
    </w:p>
    <w:p w:rsidR="007D5546" w:rsidRDefault="007D5546" w:rsidP="00546C4E">
      <w:pPr>
        <w:pStyle w:val="a3"/>
        <w:numPr>
          <w:ilvl w:val="0"/>
          <w:numId w:val="170"/>
        </w:numPr>
        <w:ind w:firstLineChars="0"/>
      </w:pPr>
      <w:r>
        <w:rPr>
          <w:rFonts w:hint="eastAsia"/>
        </w:rPr>
        <w:t>单击显示更新，更新的</w:t>
      </w:r>
      <w:r>
        <w:rPr>
          <w:rFonts w:hint="eastAsia"/>
        </w:rPr>
        <w:t>YAML</w:t>
      </w:r>
      <w:r>
        <w:rPr>
          <w:rFonts w:hint="eastAsia"/>
        </w:rPr>
        <w:t>内容会以不同颜色显示。</w:t>
      </w:r>
    </w:p>
    <w:p w:rsidR="007D5546" w:rsidRDefault="007D5546" w:rsidP="00CB345A">
      <w:pPr>
        <w:ind w:firstLineChars="202" w:firstLine="424"/>
      </w:pPr>
      <w:r>
        <w:rPr>
          <w:rFonts w:hint="eastAsia"/>
        </w:rPr>
        <w:t>7.</w:t>
      </w:r>
      <w:r>
        <w:rPr>
          <w:rFonts w:hint="eastAsia"/>
        </w:rPr>
        <w:t>完成编辑内容后，单击创建。</w:t>
      </w:r>
    </w:p>
    <w:p w:rsidR="007D5546" w:rsidRDefault="007D5546" w:rsidP="00CB345A">
      <w:pPr>
        <w:ind w:firstLineChars="202" w:firstLine="424"/>
      </w:pPr>
      <w:r>
        <w:rPr>
          <w:rFonts w:hint="eastAsia"/>
        </w:rPr>
        <w:lastRenderedPageBreak/>
        <w:t>创建后，自动跳转到访问规则详情页面。</w:t>
      </w:r>
    </w:p>
    <w:p w:rsidR="007D5546" w:rsidRDefault="007D5546" w:rsidP="00CB345A">
      <w:pPr>
        <w:ind w:firstLineChars="202" w:firstLine="424"/>
      </w:pPr>
    </w:p>
    <w:p w:rsidR="007D5546" w:rsidRPr="00E8388E" w:rsidRDefault="007D5546" w:rsidP="00E8388E">
      <w:pPr>
        <w:pStyle w:val="7"/>
        <w:spacing w:before="0" w:after="0" w:line="240" w:lineRule="auto"/>
        <w:ind w:firstLineChars="202" w:firstLine="426"/>
        <w:rPr>
          <w:sz w:val="21"/>
          <w:szCs w:val="21"/>
        </w:rPr>
      </w:pPr>
      <w:r w:rsidRPr="00E8388E">
        <w:rPr>
          <w:rFonts w:hint="eastAsia"/>
          <w:sz w:val="21"/>
          <w:szCs w:val="21"/>
        </w:rPr>
        <w:t>查看访问规则详情</w:t>
      </w:r>
    </w:p>
    <w:p w:rsidR="007D5546" w:rsidRDefault="007D5546" w:rsidP="00CB345A">
      <w:pPr>
        <w:ind w:firstLineChars="202" w:firstLine="424"/>
      </w:pPr>
      <w:r>
        <w:rPr>
          <w:rFonts w:hint="eastAsia"/>
        </w:rPr>
        <w:t>查看已创建访问规则的详细信息。</w:t>
      </w:r>
    </w:p>
    <w:p w:rsidR="007D5546" w:rsidRPr="00234F31" w:rsidRDefault="007D5546" w:rsidP="00CB345A">
      <w:pPr>
        <w:ind w:firstLineChars="202" w:firstLine="426"/>
        <w:rPr>
          <w:rFonts w:ascii="黑体" w:eastAsia="黑体" w:hAnsi="黑体"/>
          <w:b/>
        </w:rPr>
      </w:pPr>
      <w:r w:rsidRPr="00234F31">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登录平台，切换至业务视图，进入访问规则所在的项目。</w:t>
      </w:r>
    </w:p>
    <w:p w:rsidR="007D5546" w:rsidRDefault="007D5546" w:rsidP="00CB345A">
      <w:pPr>
        <w:ind w:firstLineChars="202" w:firstLine="424"/>
      </w:pPr>
      <w:r>
        <w:rPr>
          <w:rFonts w:hint="eastAsia"/>
        </w:rPr>
        <w:t>2.</w:t>
      </w:r>
      <w:r>
        <w:rPr>
          <w:rFonts w:hint="eastAsia"/>
        </w:rPr>
        <w:t>在左导航栏顶部，选择访问规则所在的命名空间。</w:t>
      </w:r>
    </w:p>
    <w:p w:rsidR="007D5546" w:rsidRDefault="007D5546" w:rsidP="00CB345A">
      <w:pPr>
        <w:ind w:firstLineChars="202" w:firstLine="424"/>
      </w:pPr>
      <w:r>
        <w:rPr>
          <w:rFonts w:hint="eastAsia"/>
        </w:rPr>
        <w:t>3.</w:t>
      </w:r>
      <w:r>
        <w:rPr>
          <w:rFonts w:hint="eastAsia"/>
        </w:rPr>
        <w:t>单击网络</w:t>
      </w:r>
      <w:r>
        <w:rPr>
          <w:rFonts w:hint="eastAsia"/>
        </w:rPr>
        <w:t>&gt;</w:t>
      </w:r>
      <w:r>
        <w:rPr>
          <w:rFonts w:hint="eastAsia"/>
        </w:rPr>
        <w:t>访问规则，进入访问规则列表页面。</w:t>
      </w:r>
    </w:p>
    <w:p w:rsidR="007D5546" w:rsidRDefault="007D5546" w:rsidP="00CB345A">
      <w:pPr>
        <w:ind w:firstLineChars="202" w:firstLine="424"/>
      </w:pPr>
      <w:r>
        <w:rPr>
          <w:rFonts w:hint="eastAsia"/>
        </w:rPr>
        <w:t>4.</w:t>
      </w:r>
      <w:r>
        <w:rPr>
          <w:rFonts w:hint="eastAsia"/>
        </w:rPr>
        <w:t>在访问规则列表页面，单击待查看的访问规则名称，进入访问规则的详情页面。</w:t>
      </w:r>
    </w:p>
    <w:p w:rsidR="007D5546" w:rsidRDefault="007D5546" w:rsidP="00CB345A">
      <w:pPr>
        <w:ind w:firstLineChars="202" w:firstLine="426"/>
      </w:pPr>
      <w:r w:rsidRPr="00234F31">
        <w:rPr>
          <w:rFonts w:hint="eastAsia"/>
          <w:b/>
        </w:rPr>
        <w:t>或：</w:t>
      </w:r>
      <w:r>
        <w:rPr>
          <w:rFonts w:hint="eastAsia"/>
        </w:rPr>
        <w:t>单击待查看的访问规则记录右侧的</w:t>
      </w:r>
      <w:r w:rsidR="00234F31">
        <w:rPr>
          <w:noProof/>
        </w:rPr>
        <w:drawing>
          <wp:inline distT="0" distB="0" distL="0" distR="0" wp14:anchorId="726824A7" wp14:editId="20530ECF">
            <wp:extent cx="91440" cy="137160"/>
            <wp:effectExtent l="0" t="0" r="381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图标，在展开的下拉列表中选择查看。</w:t>
      </w:r>
    </w:p>
    <w:p w:rsidR="007D5546" w:rsidRDefault="007D5546" w:rsidP="00CB345A">
      <w:pPr>
        <w:ind w:firstLineChars="202" w:firstLine="426"/>
      </w:pPr>
      <w:r w:rsidRPr="00234F31">
        <w:rPr>
          <w:rFonts w:hint="eastAsia"/>
          <w:b/>
        </w:rPr>
        <w:t>提示</w:t>
      </w:r>
      <w:r>
        <w:rPr>
          <w:rFonts w:hint="eastAsia"/>
        </w:rPr>
        <w:t>：在访问规则列表页面，右上角的搜索框中支持输入访问规则名称进行搜索。</w:t>
      </w:r>
    </w:p>
    <w:p w:rsidR="007D5546" w:rsidRDefault="007D5546" w:rsidP="00CB345A">
      <w:pPr>
        <w:ind w:firstLineChars="202" w:firstLine="424"/>
      </w:pPr>
      <w:r>
        <w:rPr>
          <w:rFonts w:hint="eastAsia"/>
        </w:rPr>
        <w:t>1.</w:t>
      </w:r>
      <w:r>
        <w:rPr>
          <w:rFonts w:hint="eastAsia"/>
        </w:rPr>
        <w:t>在访问规则详情页面，单击详情信息页签，查看访问规则的信息。</w:t>
      </w:r>
    </w:p>
    <w:p w:rsidR="007D5546" w:rsidRDefault="007D5546" w:rsidP="00546C4E">
      <w:pPr>
        <w:pStyle w:val="a3"/>
        <w:numPr>
          <w:ilvl w:val="0"/>
          <w:numId w:val="171"/>
        </w:numPr>
        <w:ind w:firstLineChars="0" w:hanging="277"/>
      </w:pPr>
      <w:r>
        <w:rPr>
          <w:rFonts w:hint="eastAsia"/>
        </w:rPr>
        <w:t>在基本信息区域，查看访问规则的基本信息。</w:t>
      </w:r>
    </w:p>
    <w:p w:rsidR="007D5546" w:rsidRDefault="007D5546" w:rsidP="00234F31">
      <w:pPr>
        <w:pStyle w:val="a3"/>
        <w:ind w:left="844" w:firstLineChars="0" w:firstLine="0"/>
      </w:pPr>
      <w:r>
        <w:rPr>
          <w:rFonts w:hint="eastAsia"/>
        </w:rPr>
        <w:t>同时，支持：</w:t>
      </w:r>
    </w:p>
    <w:p w:rsidR="007D5546" w:rsidRDefault="007D5546" w:rsidP="00546C4E">
      <w:pPr>
        <w:pStyle w:val="a3"/>
        <w:numPr>
          <w:ilvl w:val="0"/>
          <w:numId w:val="171"/>
        </w:numPr>
        <w:ind w:firstLineChars="0" w:hanging="277"/>
      </w:pPr>
      <w:r>
        <w:rPr>
          <w:rFonts w:hint="eastAsia"/>
        </w:rPr>
        <w:t>查看所属应用详情：当前资源属于某个应用时，单击所属应用右侧的应用名称将跳转应用的详情页面，可查看应用的详细信息。</w:t>
      </w:r>
    </w:p>
    <w:p w:rsidR="007D5546" w:rsidRDefault="007D5546" w:rsidP="00546C4E">
      <w:pPr>
        <w:pStyle w:val="a3"/>
        <w:numPr>
          <w:ilvl w:val="0"/>
          <w:numId w:val="171"/>
        </w:numPr>
        <w:ind w:firstLineChars="0" w:hanging="277"/>
      </w:pPr>
      <w:r>
        <w:rPr>
          <w:rFonts w:hint="eastAsia"/>
        </w:rPr>
        <w:t>在规则区域，查看访问规则的访问规则列表。</w:t>
      </w:r>
    </w:p>
    <w:p w:rsidR="007D5546" w:rsidRDefault="007D5546" w:rsidP="00546C4E">
      <w:pPr>
        <w:pStyle w:val="a3"/>
        <w:numPr>
          <w:ilvl w:val="0"/>
          <w:numId w:val="171"/>
        </w:numPr>
        <w:ind w:firstLineChars="0" w:hanging="277"/>
      </w:pPr>
      <w:r>
        <w:rPr>
          <w:rFonts w:hint="eastAsia"/>
        </w:rPr>
        <w:t>地址：地址</w:t>
      </w:r>
      <w:r>
        <w:rPr>
          <w:rFonts w:hint="eastAsia"/>
        </w:rPr>
        <w:t>=</w:t>
      </w:r>
      <w:r>
        <w:rPr>
          <w:rFonts w:hint="eastAsia"/>
        </w:rPr>
        <w:t>域名</w:t>
      </w:r>
      <w:r>
        <w:rPr>
          <w:rFonts w:hint="eastAsia"/>
        </w:rPr>
        <w:t>+</w:t>
      </w:r>
      <w:r>
        <w:rPr>
          <w:rFonts w:hint="eastAsia"/>
        </w:rPr>
        <w:t>访问路径，例如：</w:t>
      </w:r>
      <w:r w:rsidRPr="00234F31">
        <w:rPr>
          <w:rFonts w:hint="eastAsia"/>
          <w:color w:val="FF0000"/>
        </w:rPr>
        <w:t>test.com/testpath</w:t>
      </w:r>
      <w:r>
        <w:rPr>
          <w:rFonts w:hint="eastAsia"/>
        </w:rPr>
        <w:t>。</w:t>
      </w:r>
    </w:p>
    <w:p w:rsidR="007D5546" w:rsidRDefault="007D5546" w:rsidP="00546C4E">
      <w:pPr>
        <w:pStyle w:val="a3"/>
        <w:numPr>
          <w:ilvl w:val="0"/>
          <w:numId w:val="171"/>
        </w:numPr>
        <w:ind w:firstLineChars="0" w:hanging="277"/>
      </w:pPr>
      <w:r>
        <w:rPr>
          <w:rFonts w:hint="eastAsia"/>
        </w:rPr>
        <w:t>内部路由：地址映射的内部路由。</w:t>
      </w:r>
    </w:p>
    <w:p w:rsidR="007D5546" w:rsidRDefault="007D5546" w:rsidP="00546C4E">
      <w:pPr>
        <w:pStyle w:val="a3"/>
        <w:numPr>
          <w:ilvl w:val="0"/>
          <w:numId w:val="171"/>
        </w:numPr>
        <w:ind w:firstLineChars="0" w:hanging="277"/>
      </w:pPr>
      <w:r>
        <w:rPr>
          <w:rFonts w:hint="eastAsia"/>
        </w:rPr>
        <w:t>端口：内部路由的指定端口。</w:t>
      </w:r>
    </w:p>
    <w:p w:rsidR="007D5546" w:rsidRDefault="007D5546" w:rsidP="00546C4E">
      <w:pPr>
        <w:pStyle w:val="a3"/>
        <w:numPr>
          <w:ilvl w:val="0"/>
          <w:numId w:val="171"/>
        </w:numPr>
        <w:ind w:firstLineChars="0" w:hanging="277"/>
      </w:pPr>
      <w:r>
        <w:rPr>
          <w:rFonts w:hint="eastAsia"/>
        </w:rPr>
        <w:t>在</w:t>
      </w:r>
      <w:r>
        <w:rPr>
          <w:rFonts w:hint="eastAsia"/>
        </w:rPr>
        <w:t>HTTPS</w:t>
      </w:r>
      <w:r>
        <w:rPr>
          <w:rFonts w:hint="eastAsia"/>
        </w:rPr>
        <w:t>证书区域，查看与访问规则设置的域名相关联的</w:t>
      </w:r>
      <w:r>
        <w:rPr>
          <w:rFonts w:hint="eastAsia"/>
        </w:rPr>
        <w:t>HTTPS</w:t>
      </w:r>
      <w:r>
        <w:rPr>
          <w:rFonts w:hint="eastAsia"/>
        </w:rPr>
        <w:t>证书信息。</w:t>
      </w:r>
    </w:p>
    <w:p w:rsidR="007D5546" w:rsidRDefault="007D5546" w:rsidP="00234F31">
      <w:pPr>
        <w:pStyle w:val="a3"/>
        <w:ind w:left="844" w:firstLineChars="0" w:firstLine="0"/>
      </w:pPr>
      <w:r>
        <w:rPr>
          <w:rFonts w:hint="eastAsia"/>
        </w:rPr>
        <w:t>如果域名需要通过</w:t>
      </w:r>
      <w:r>
        <w:rPr>
          <w:rFonts w:hint="eastAsia"/>
        </w:rPr>
        <w:t>HTTPS</w:t>
      </w:r>
      <w:r>
        <w:rPr>
          <w:rFonts w:hint="eastAsia"/>
        </w:rPr>
        <w:t>认证访问，应将</w:t>
      </w:r>
      <w:r>
        <w:rPr>
          <w:rFonts w:hint="eastAsia"/>
        </w:rPr>
        <w:t>HTTPS</w:t>
      </w:r>
      <w:r>
        <w:rPr>
          <w:rFonts w:hint="eastAsia"/>
        </w:rPr>
        <w:t>证书保存到</w:t>
      </w:r>
      <w:r>
        <w:rPr>
          <w:rFonts w:hint="eastAsia"/>
        </w:rPr>
        <w:t>KubernetesSecret</w:t>
      </w:r>
      <w:r>
        <w:rPr>
          <w:rFonts w:hint="eastAsia"/>
        </w:rPr>
        <w:t>（保密字典）中，并在创建访问规则时，与访问规则关联。</w:t>
      </w:r>
    </w:p>
    <w:p w:rsidR="007D5546" w:rsidRDefault="007D5546" w:rsidP="00CB345A">
      <w:pPr>
        <w:ind w:firstLineChars="202" w:firstLine="424"/>
      </w:pPr>
      <w:r>
        <w:rPr>
          <w:rFonts w:hint="eastAsia"/>
        </w:rPr>
        <w:t>2.</w:t>
      </w:r>
      <w:r>
        <w:rPr>
          <w:rFonts w:hint="eastAsia"/>
        </w:rPr>
        <w:t>单击</w:t>
      </w:r>
      <w:r>
        <w:rPr>
          <w:rFonts w:hint="eastAsia"/>
        </w:rPr>
        <w:t>YAML</w:t>
      </w:r>
      <w:r>
        <w:rPr>
          <w:rFonts w:hint="eastAsia"/>
        </w:rPr>
        <w:t>页签，在</w:t>
      </w:r>
      <w:r>
        <w:rPr>
          <w:rFonts w:hint="eastAsia"/>
        </w:rPr>
        <w:t>YAML</w:t>
      </w:r>
      <w:r>
        <w:rPr>
          <w:rFonts w:hint="eastAsia"/>
        </w:rPr>
        <w:t>（只读）区域，查看</w:t>
      </w:r>
      <w:r>
        <w:rPr>
          <w:rFonts w:hint="eastAsia"/>
        </w:rPr>
        <w:t>KubernetesIngress</w:t>
      </w:r>
      <w:r>
        <w:rPr>
          <w:rFonts w:hint="eastAsia"/>
        </w:rPr>
        <w:t>的</w:t>
      </w:r>
      <w:r>
        <w:rPr>
          <w:rFonts w:hint="eastAsia"/>
        </w:rPr>
        <w:t>YAML</w:t>
      </w:r>
      <w:r>
        <w:rPr>
          <w:rFonts w:hint="eastAsia"/>
        </w:rPr>
        <w:t>编排文件，同时支持以下操作：</w:t>
      </w:r>
    </w:p>
    <w:p w:rsidR="007D5546" w:rsidRDefault="007D5546" w:rsidP="00546C4E">
      <w:pPr>
        <w:pStyle w:val="a3"/>
        <w:numPr>
          <w:ilvl w:val="0"/>
          <w:numId w:val="172"/>
        </w:numPr>
        <w:ind w:firstLineChars="0" w:hanging="277"/>
      </w:pPr>
      <w:r>
        <w:rPr>
          <w:rFonts w:hint="eastAsia"/>
        </w:rPr>
        <w:t>单击导出，将</w:t>
      </w:r>
      <w:r>
        <w:rPr>
          <w:rFonts w:hint="eastAsia"/>
        </w:rPr>
        <w:t>YAML</w:t>
      </w:r>
      <w:r>
        <w:rPr>
          <w:rFonts w:hint="eastAsia"/>
        </w:rPr>
        <w:t>导出保存成一个文件。</w:t>
      </w:r>
    </w:p>
    <w:p w:rsidR="007D5546" w:rsidRDefault="007D5546" w:rsidP="00546C4E">
      <w:pPr>
        <w:pStyle w:val="a3"/>
        <w:numPr>
          <w:ilvl w:val="0"/>
          <w:numId w:val="172"/>
        </w:numPr>
        <w:ind w:firstLineChars="0" w:hanging="277"/>
      </w:pPr>
      <w:r>
        <w:rPr>
          <w:rFonts w:hint="eastAsia"/>
        </w:rPr>
        <w:t>单击查找，在框中输入关键字，会自动匹配搜索结果，并支持前后搜索查看。</w:t>
      </w:r>
    </w:p>
    <w:p w:rsidR="007D5546" w:rsidRDefault="007D5546" w:rsidP="00546C4E">
      <w:pPr>
        <w:pStyle w:val="a3"/>
        <w:numPr>
          <w:ilvl w:val="0"/>
          <w:numId w:val="172"/>
        </w:numPr>
        <w:ind w:firstLineChars="0" w:hanging="277"/>
      </w:pPr>
      <w:r>
        <w:rPr>
          <w:rFonts w:hint="eastAsia"/>
        </w:rPr>
        <w:t>单击复制，复制编辑内容。</w:t>
      </w:r>
    </w:p>
    <w:p w:rsidR="007D5546" w:rsidRDefault="007D5546" w:rsidP="00546C4E">
      <w:pPr>
        <w:pStyle w:val="a3"/>
        <w:numPr>
          <w:ilvl w:val="0"/>
          <w:numId w:val="172"/>
        </w:numPr>
        <w:ind w:firstLineChars="0" w:hanging="277"/>
      </w:pPr>
      <w:r>
        <w:rPr>
          <w:rFonts w:hint="eastAsia"/>
        </w:rPr>
        <w:t>单击日间或夜间模式，屏幕会自动调节成对应的查看模式。</w:t>
      </w:r>
    </w:p>
    <w:p w:rsidR="007D5546" w:rsidRDefault="007D5546" w:rsidP="00546C4E">
      <w:pPr>
        <w:pStyle w:val="a3"/>
        <w:numPr>
          <w:ilvl w:val="0"/>
          <w:numId w:val="172"/>
        </w:numPr>
        <w:ind w:firstLineChars="0" w:hanging="277"/>
      </w:pPr>
      <w:r>
        <w:rPr>
          <w:rFonts w:hint="eastAsia"/>
        </w:rPr>
        <w:t>单击全屏，全屏查看内容；单击退出全屏，退出全屏模式。</w:t>
      </w:r>
    </w:p>
    <w:p w:rsidR="007D5546" w:rsidRDefault="007D5546" w:rsidP="00CB345A">
      <w:pPr>
        <w:ind w:firstLineChars="202" w:firstLine="424"/>
      </w:pPr>
      <w:r>
        <w:rPr>
          <w:rFonts w:hint="eastAsia"/>
        </w:rPr>
        <w:t>3.</w:t>
      </w:r>
      <w:r>
        <w:rPr>
          <w:rFonts w:hint="eastAsia"/>
        </w:rPr>
        <w:t>单击事件页签，在事件页面，查看与当前访问规则相关的所有事件信息。</w:t>
      </w:r>
    </w:p>
    <w:p w:rsidR="007D5546" w:rsidRDefault="007D5546" w:rsidP="00CB345A">
      <w:pPr>
        <w:ind w:firstLineChars="202" w:firstLine="424"/>
      </w:pPr>
    </w:p>
    <w:p w:rsidR="007D5546" w:rsidRPr="00234F31" w:rsidRDefault="007D5546" w:rsidP="00234F31">
      <w:pPr>
        <w:pStyle w:val="7"/>
        <w:spacing w:before="0" w:after="0" w:line="240" w:lineRule="auto"/>
        <w:ind w:firstLineChars="202" w:firstLine="426"/>
        <w:rPr>
          <w:sz w:val="21"/>
          <w:szCs w:val="21"/>
        </w:rPr>
      </w:pPr>
      <w:r w:rsidRPr="00234F31">
        <w:rPr>
          <w:rFonts w:hint="eastAsia"/>
          <w:sz w:val="21"/>
          <w:szCs w:val="21"/>
        </w:rPr>
        <w:t>更新访问规则</w:t>
      </w:r>
    </w:p>
    <w:p w:rsidR="007D5546" w:rsidRDefault="007D5546" w:rsidP="00CB345A">
      <w:pPr>
        <w:ind w:firstLineChars="202" w:firstLine="424"/>
      </w:pPr>
      <w:r>
        <w:rPr>
          <w:rFonts w:hint="eastAsia"/>
        </w:rPr>
        <w:t>更新已创建的访问规则。不支持更新名称。</w:t>
      </w:r>
    </w:p>
    <w:p w:rsidR="007D5546" w:rsidRPr="00234F31" w:rsidRDefault="007D5546" w:rsidP="00CB345A">
      <w:pPr>
        <w:ind w:firstLineChars="202" w:firstLine="426"/>
        <w:rPr>
          <w:rFonts w:ascii="黑体" w:eastAsia="黑体" w:hAnsi="黑体"/>
          <w:b/>
        </w:rPr>
      </w:pPr>
      <w:r w:rsidRPr="00234F31">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登录平台，切换至业务视图，进入访问规则所在的项目。</w:t>
      </w:r>
    </w:p>
    <w:p w:rsidR="007D5546" w:rsidRDefault="007D5546" w:rsidP="00CB345A">
      <w:pPr>
        <w:ind w:firstLineChars="202" w:firstLine="424"/>
      </w:pPr>
      <w:r>
        <w:rPr>
          <w:rFonts w:hint="eastAsia"/>
        </w:rPr>
        <w:t>2.</w:t>
      </w:r>
      <w:r>
        <w:rPr>
          <w:rFonts w:hint="eastAsia"/>
        </w:rPr>
        <w:t>在左导航栏顶部，选择访问规则所在的命名空间。</w:t>
      </w:r>
    </w:p>
    <w:p w:rsidR="007D5546" w:rsidRDefault="007D5546" w:rsidP="00CB345A">
      <w:pPr>
        <w:ind w:firstLineChars="202" w:firstLine="424"/>
      </w:pPr>
      <w:r>
        <w:rPr>
          <w:rFonts w:hint="eastAsia"/>
        </w:rPr>
        <w:t>3.</w:t>
      </w:r>
      <w:r>
        <w:rPr>
          <w:rFonts w:hint="eastAsia"/>
        </w:rPr>
        <w:t>单击网络</w:t>
      </w:r>
      <w:r>
        <w:rPr>
          <w:rFonts w:hint="eastAsia"/>
        </w:rPr>
        <w:t>&gt;</w:t>
      </w:r>
      <w:r>
        <w:rPr>
          <w:rFonts w:hint="eastAsia"/>
        </w:rPr>
        <w:t>访问规则，在访问规则列表页面，找到要更新的访问规则，支持根据名称进行搜索。单击操作栏下的</w:t>
      </w:r>
      <w:r w:rsidR="00234F31">
        <w:rPr>
          <w:noProof/>
        </w:rPr>
        <w:drawing>
          <wp:inline distT="0" distB="0" distL="0" distR="0" wp14:anchorId="4DF45F0B" wp14:editId="32EF004A">
            <wp:extent cx="91440" cy="137160"/>
            <wp:effectExtent l="0" t="0" r="381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，再单击更新。</w:t>
      </w:r>
    </w:p>
    <w:p w:rsidR="007D5546" w:rsidRDefault="007D5546" w:rsidP="00CB345A">
      <w:pPr>
        <w:ind w:firstLineChars="202" w:firstLine="424"/>
      </w:pPr>
      <w:r>
        <w:rPr>
          <w:rFonts w:hint="eastAsia"/>
        </w:rPr>
        <w:t>4.</w:t>
      </w:r>
      <w:r>
        <w:rPr>
          <w:rFonts w:hint="eastAsia"/>
        </w:rPr>
        <w:t>在更新访问规则页面，支持更新除名称外的其它访问规则参数。参考创建访问规则。</w:t>
      </w:r>
    </w:p>
    <w:p w:rsidR="007D5546" w:rsidRDefault="007D5546" w:rsidP="00CB345A">
      <w:pPr>
        <w:ind w:firstLineChars="202" w:firstLine="424"/>
      </w:pPr>
      <w:r>
        <w:rPr>
          <w:rFonts w:hint="eastAsia"/>
        </w:rPr>
        <w:t>5.</w:t>
      </w:r>
      <w:r>
        <w:rPr>
          <w:rFonts w:hint="eastAsia"/>
        </w:rPr>
        <w:t>完成更新内容后，单击更新。</w:t>
      </w:r>
    </w:p>
    <w:p w:rsidR="007D5546" w:rsidRDefault="007D5546" w:rsidP="00CB345A">
      <w:pPr>
        <w:ind w:firstLineChars="202" w:firstLine="424"/>
      </w:pPr>
    </w:p>
    <w:p w:rsidR="007D5546" w:rsidRPr="00234F31" w:rsidRDefault="007D5546" w:rsidP="00234F31">
      <w:pPr>
        <w:pStyle w:val="7"/>
        <w:spacing w:before="0" w:after="0" w:line="240" w:lineRule="auto"/>
        <w:ind w:firstLineChars="202" w:firstLine="426"/>
        <w:rPr>
          <w:sz w:val="21"/>
          <w:szCs w:val="21"/>
        </w:rPr>
      </w:pPr>
      <w:r w:rsidRPr="00234F31">
        <w:rPr>
          <w:rFonts w:hint="eastAsia"/>
          <w:sz w:val="21"/>
          <w:szCs w:val="21"/>
        </w:rPr>
        <w:t>删除访问规则</w:t>
      </w:r>
    </w:p>
    <w:p w:rsidR="007D5546" w:rsidRDefault="007D5546" w:rsidP="00CB345A">
      <w:pPr>
        <w:ind w:firstLineChars="202" w:firstLine="424"/>
      </w:pPr>
      <w:r>
        <w:rPr>
          <w:rFonts w:hint="eastAsia"/>
        </w:rPr>
        <w:t>删除已创建的访问规则，将同时删除访问控制器上创建的负载均衡转发规则。</w:t>
      </w:r>
    </w:p>
    <w:p w:rsidR="007D5546" w:rsidRPr="00234F31" w:rsidRDefault="007D5546" w:rsidP="00234F31">
      <w:pPr>
        <w:ind w:firstLineChars="202" w:firstLine="426"/>
        <w:rPr>
          <w:rFonts w:ascii="黑体" w:eastAsia="黑体" w:hAnsi="黑体"/>
          <w:b/>
        </w:rPr>
      </w:pPr>
      <w:r w:rsidRPr="00234F31">
        <w:rPr>
          <w:rFonts w:ascii="黑体" w:eastAsia="黑体" w:hAnsi="黑体" w:hint="eastAsia"/>
          <w:b/>
        </w:rPr>
        <w:lastRenderedPageBreak/>
        <w:t>操作步骤</w:t>
      </w:r>
    </w:p>
    <w:p w:rsidR="007D5546" w:rsidRDefault="007D5546" w:rsidP="00CB345A">
      <w:pPr>
        <w:ind w:firstLineChars="202" w:firstLine="424"/>
      </w:pPr>
      <w:r>
        <w:rPr>
          <w:rFonts w:hint="eastAsia"/>
        </w:rPr>
        <w:t>1.</w:t>
      </w:r>
      <w:r>
        <w:rPr>
          <w:rFonts w:hint="eastAsia"/>
        </w:rPr>
        <w:t>登录平台，切换至业务视图，进入访问规则所在的项目。</w:t>
      </w:r>
    </w:p>
    <w:p w:rsidR="007D5546" w:rsidRDefault="007D5546" w:rsidP="00CB345A">
      <w:pPr>
        <w:ind w:firstLineChars="202" w:firstLine="424"/>
      </w:pPr>
      <w:r>
        <w:rPr>
          <w:rFonts w:hint="eastAsia"/>
        </w:rPr>
        <w:t>2.</w:t>
      </w:r>
      <w:r>
        <w:rPr>
          <w:rFonts w:hint="eastAsia"/>
        </w:rPr>
        <w:t>在左导航栏顶部，选择访问规则所在的命名空间。</w:t>
      </w:r>
    </w:p>
    <w:p w:rsidR="007D5546" w:rsidRDefault="007D5546" w:rsidP="00CB345A">
      <w:pPr>
        <w:ind w:firstLineChars="202" w:firstLine="424"/>
      </w:pPr>
      <w:r>
        <w:rPr>
          <w:rFonts w:hint="eastAsia"/>
        </w:rPr>
        <w:t>3.</w:t>
      </w:r>
      <w:r>
        <w:rPr>
          <w:rFonts w:hint="eastAsia"/>
        </w:rPr>
        <w:t>单击网络</w:t>
      </w:r>
      <w:r>
        <w:rPr>
          <w:rFonts w:hint="eastAsia"/>
        </w:rPr>
        <w:t>&gt;</w:t>
      </w:r>
      <w:r>
        <w:rPr>
          <w:rFonts w:hint="eastAsia"/>
        </w:rPr>
        <w:t>访问规则，在访问规则列表页面，找到要删除的访问规则，支持根据名称进行搜索。</w:t>
      </w:r>
    </w:p>
    <w:p w:rsidR="007D5546" w:rsidRDefault="007D5546" w:rsidP="00CB345A">
      <w:pPr>
        <w:ind w:firstLineChars="202" w:firstLine="424"/>
      </w:pPr>
      <w:r>
        <w:rPr>
          <w:rFonts w:hint="eastAsia"/>
        </w:rPr>
        <w:t>4.</w:t>
      </w:r>
      <w:r>
        <w:rPr>
          <w:rFonts w:hint="eastAsia"/>
        </w:rPr>
        <w:t>单击操作栏下的</w:t>
      </w:r>
      <w:r w:rsidR="00234F31">
        <w:rPr>
          <w:noProof/>
        </w:rPr>
        <w:drawing>
          <wp:inline distT="0" distB="0" distL="0" distR="0" wp14:anchorId="4DF45F0B" wp14:editId="32EF004A">
            <wp:extent cx="91440" cy="137160"/>
            <wp:effectExtent l="0" t="0" r="381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，再单击删除。</w:t>
      </w:r>
    </w:p>
    <w:p w:rsidR="007D5546" w:rsidRDefault="007D5546" w:rsidP="00CB345A">
      <w:pPr>
        <w:ind w:firstLineChars="202" w:firstLine="424"/>
      </w:pPr>
      <w:r>
        <w:rPr>
          <w:rFonts w:hint="eastAsia"/>
        </w:rPr>
        <w:t>5.</w:t>
      </w:r>
      <w:r>
        <w:rPr>
          <w:rFonts w:hint="eastAsia"/>
        </w:rPr>
        <w:t>在弹出的确认对话框中，单击确定。</w:t>
      </w:r>
    </w:p>
    <w:p w:rsidR="007D5546" w:rsidRDefault="007D5546" w:rsidP="00CB345A">
      <w:pPr>
        <w:ind w:firstLineChars="202" w:firstLine="424"/>
      </w:pPr>
    </w:p>
    <w:p w:rsidR="007D5546" w:rsidRPr="00234F31" w:rsidRDefault="007D5546" w:rsidP="00234F31">
      <w:pPr>
        <w:pStyle w:val="6"/>
        <w:spacing w:before="0" w:after="0" w:line="240" w:lineRule="auto"/>
        <w:ind w:firstLineChars="201" w:firstLine="424"/>
        <w:rPr>
          <w:rFonts w:asciiTheme="minorEastAsia" w:eastAsiaTheme="minorEastAsia" w:hAnsiTheme="minorEastAsia"/>
          <w:sz w:val="21"/>
          <w:szCs w:val="21"/>
        </w:rPr>
      </w:pPr>
      <w:r w:rsidRPr="00234F31">
        <w:rPr>
          <w:rFonts w:asciiTheme="minorEastAsia" w:eastAsiaTheme="minorEastAsia" w:hAnsiTheme="minorEastAsia" w:hint="eastAsia"/>
          <w:sz w:val="21"/>
          <w:szCs w:val="21"/>
        </w:rPr>
        <w:t>负载均衡</w:t>
      </w:r>
    </w:p>
    <w:p w:rsidR="007D5546" w:rsidRDefault="007D5546" w:rsidP="00CB345A">
      <w:pPr>
        <w:ind w:firstLineChars="202" w:firstLine="424"/>
      </w:pPr>
      <w:r>
        <w:rPr>
          <w:rFonts w:hint="eastAsia"/>
        </w:rPr>
        <w:t>负载均衡器（</w:t>
      </w:r>
      <w:r>
        <w:rPr>
          <w:rFonts w:hint="eastAsia"/>
        </w:rPr>
        <w:t>LoadBalancer</w:t>
      </w:r>
      <w:r>
        <w:rPr>
          <w:rFonts w:hint="eastAsia"/>
        </w:rPr>
        <w:t>）是将集群中的流量分发到容器实例的服务。通过负载均衡功能，自动分配计算组件的访问流量，转发给计算组件的容器实例。</w:t>
      </w:r>
    </w:p>
    <w:p w:rsidR="007D5546" w:rsidRDefault="007D5546" w:rsidP="00CB345A">
      <w:pPr>
        <w:ind w:firstLineChars="202" w:firstLine="424"/>
      </w:pPr>
      <w:r>
        <w:rPr>
          <w:rFonts w:hint="eastAsia"/>
        </w:rPr>
        <w:t>负载均衡可以提高计算组件的容错能力，扩展计算组件的对外服务能力，提高应用的可用性。</w:t>
      </w:r>
    </w:p>
    <w:p w:rsidR="007D5546" w:rsidRDefault="007D5546" w:rsidP="00CB345A">
      <w:pPr>
        <w:ind w:firstLineChars="202" w:firstLine="424"/>
      </w:pPr>
      <w:r>
        <w:rPr>
          <w:rFonts w:hint="eastAsia"/>
        </w:rPr>
        <w:t>在用户视图，您可以为负载均衡器实例添加监听端口，支持</w:t>
      </w:r>
      <w:r>
        <w:rPr>
          <w:rFonts w:hint="eastAsia"/>
        </w:rPr>
        <w:t>HTTP/HTTPS/TCP</w:t>
      </w:r>
      <w:r>
        <w:rPr>
          <w:rFonts w:hint="eastAsia"/>
        </w:rPr>
        <w:t>三种协议。同时，可以为监听端口灵活配置多组转发策略，将请求流量分发至</w:t>
      </w:r>
    </w:p>
    <w:p w:rsidR="007D5546" w:rsidRDefault="007D5546" w:rsidP="00CB345A">
      <w:pPr>
        <w:ind w:firstLineChars="202" w:firstLine="424"/>
      </w:pPr>
      <w:r>
        <w:rPr>
          <w:rFonts w:hint="eastAsia"/>
        </w:rPr>
        <w:t>后端计算组件的容器里，提高应用的可用性。</w:t>
      </w:r>
    </w:p>
    <w:p w:rsidR="007D5546" w:rsidRDefault="007D5546" w:rsidP="00CB345A">
      <w:pPr>
        <w:ind w:firstLineChars="202" w:firstLine="424"/>
      </w:pPr>
      <w:r>
        <w:rPr>
          <w:rFonts w:hint="eastAsia"/>
        </w:rPr>
        <w:t>当负载均衡已添加的监听端口被部署负载均衡的主机上正在运行的应用或程序占用时，将会导致负载均衡故障。</w:t>
      </w:r>
    </w:p>
    <w:p w:rsidR="007D5546" w:rsidRDefault="007D5546" w:rsidP="00CB345A">
      <w:pPr>
        <w:ind w:firstLineChars="202" w:firstLine="424"/>
      </w:pPr>
      <w:r>
        <w:rPr>
          <w:rFonts w:hint="eastAsia"/>
        </w:rPr>
        <w:t>为方便运维人员排查故障，当监听端口和已占用端口重复时，则在负载均衡列表及侦听器列表中，使用图标标识负载均衡和端口，当光标悬浮在图标上时，显示端口被占用的提示信息。</w:t>
      </w:r>
    </w:p>
    <w:p w:rsidR="007D5546" w:rsidRDefault="007D5546" w:rsidP="00CB345A">
      <w:pPr>
        <w:ind w:firstLineChars="202" w:firstLine="424"/>
      </w:pPr>
    </w:p>
    <w:p w:rsidR="007D5546" w:rsidRPr="009B5C73" w:rsidRDefault="007D5546" w:rsidP="009B5C73">
      <w:pPr>
        <w:pStyle w:val="7"/>
        <w:spacing w:before="0" w:after="0" w:line="240" w:lineRule="auto"/>
        <w:ind w:firstLineChars="202" w:firstLine="426"/>
        <w:rPr>
          <w:sz w:val="21"/>
          <w:szCs w:val="21"/>
        </w:rPr>
      </w:pPr>
      <w:r w:rsidRPr="009B5C73">
        <w:rPr>
          <w:rFonts w:hint="eastAsia"/>
          <w:sz w:val="21"/>
          <w:szCs w:val="21"/>
        </w:rPr>
        <w:t>查看负载均衡器列表</w:t>
      </w:r>
    </w:p>
    <w:p w:rsidR="007D5546" w:rsidRDefault="007D5546" w:rsidP="00CB345A">
      <w:pPr>
        <w:ind w:firstLineChars="202" w:firstLine="424"/>
      </w:pPr>
      <w:r>
        <w:rPr>
          <w:rFonts w:hint="eastAsia"/>
        </w:rPr>
        <w:t>查看当前命名空间所在项目下负载均衡器的列表及基本信息。</w:t>
      </w:r>
    </w:p>
    <w:p w:rsidR="007D5546" w:rsidRPr="009B5C73" w:rsidRDefault="007D5546" w:rsidP="009B5C73">
      <w:pPr>
        <w:ind w:firstLineChars="202" w:firstLine="426"/>
        <w:rPr>
          <w:rFonts w:ascii="黑体" w:eastAsia="黑体" w:hAnsi="黑体"/>
          <w:b/>
        </w:rPr>
      </w:pPr>
      <w:r w:rsidRPr="009B5C73">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登录平台，切换至业务视图，进入待操作的项目和命名空间。</w:t>
      </w:r>
    </w:p>
    <w:p w:rsidR="007D5546" w:rsidRDefault="007D5546" w:rsidP="00CB345A">
      <w:pPr>
        <w:ind w:firstLineChars="202" w:firstLine="424"/>
      </w:pPr>
      <w:r>
        <w:rPr>
          <w:rFonts w:hint="eastAsia"/>
        </w:rPr>
        <w:t>2.</w:t>
      </w:r>
      <w:r>
        <w:rPr>
          <w:rFonts w:hint="eastAsia"/>
        </w:rPr>
        <w:t>单击网络</w:t>
      </w:r>
      <w:r>
        <w:rPr>
          <w:rFonts w:hint="eastAsia"/>
        </w:rPr>
        <w:t>&gt;</w:t>
      </w:r>
      <w:r>
        <w:rPr>
          <w:rFonts w:hint="eastAsia"/>
        </w:rPr>
        <w:t>负载均衡，进入负载均衡器列表页面。</w:t>
      </w:r>
    </w:p>
    <w:p w:rsidR="007D5546" w:rsidRDefault="007D5546" w:rsidP="00CB345A">
      <w:pPr>
        <w:ind w:firstLineChars="202" w:firstLine="426"/>
      </w:pPr>
      <w:r w:rsidRPr="009B5C73">
        <w:rPr>
          <w:rFonts w:hint="eastAsia"/>
          <w:b/>
        </w:rPr>
        <w:t>提示：</w:t>
      </w:r>
      <w:r>
        <w:rPr>
          <w:rFonts w:hint="eastAsia"/>
        </w:rPr>
        <w:t>在顶部导航栏可通过单击项目下拉选择框切换当前项目。</w:t>
      </w:r>
    </w:p>
    <w:p w:rsidR="007D5546" w:rsidRDefault="007D5546" w:rsidP="00CB345A">
      <w:pPr>
        <w:ind w:firstLineChars="202" w:firstLine="424"/>
      </w:pPr>
      <w:r>
        <w:rPr>
          <w:rFonts w:hint="eastAsia"/>
        </w:rPr>
        <w:t>在负载均衡列表页面，可查看负载均衡器的以下信息。</w:t>
      </w:r>
    </w:p>
    <w:tbl>
      <w:tblPr>
        <w:tblW w:w="0" w:type="auto"/>
        <w:shd w:val="clear" w:color="auto" w:fill="FFFFFF"/>
        <w:tblCellMar>
          <w:left w:w="0" w:type="dxa"/>
          <w:right w:w="0" w:type="dxa"/>
        </w:tblCellMar>
        <w:tblLook w:val="04A0" w:firstRow="1" w:lastRow="0" w:firstColumn="1" w:lastColumn="0" w:noHBand="0" w:noVBand="1"/>
      </w:tblPr>
      <w:tblGrid>
        <w:gridCol w:w="1134"/>
        <w:gridCol w:w="7172"/>
      </w:tblGrid>
      <w:tr w:rsidR="009B5C73" w:rsidRPr="009B5C73" w:rsidTr="009B5C73">
        <w:trPr>
          <w:tblHeader/>
        </w:trPr>
        <w:tc>
          <w:tcPr>
            <w:tcW w:w="1134" w:type="dxa"/>
            <w:tcBorders>
              <w:top w:val="single" w:sz="6" w:space="0" w:color="EEEEEE"/>
              <w:bottom w:val="single" w:sz="6" w:space="0" w:color="EEEEEE"/>
              <w:right w:val="single" w:sz="6" w:space="0" w:color="EEEEEE"/>
            </w:tcBorders>
            <w:shd w:val="clear" w:color="auto" w:fill="F6F6F6"/>
            <w:vAlign w:val="center"/>
            <w:hideMark/>
          </w:tcPr>
          <w:p w:rsidR="009B5C73" w:rsidRPr="009B5C73" w:rsidRDefault="009B5C73" w:rsidP="009B5C73">
            <w:pPr>
              <w:widowControl/>
              <w:jc w:val="left"/>
              <w:rPr>
                <w:rFonts w:ascii="Segoe UI" w:eastAsia="宋体" w:hAnsi="Segoe UI" w:cs="Segoe UI"/>
                <w:b/>
                <w:bCs/>
                <w:color w:val="000000"/>
                <w:kern w:val="0"/>
                <w:sz w:val="22"/>
              </w:rPr>
            </w:pPr>
            <w:r w:rsidRPr="009B5C73">
              <w:rPr>
                <w:rFonts w:ascii="Segoe UI" w:eastAsia="宋体" w:hAnsi="Segoe UI" w:cs="Segoe UI"/>
                <w:b/>
                <w:bCs/>
                <w:color w:val="000000"/>
                <w:kern w:val="0"/>
                <w:sz w:val="22"/>
              </w:rPr>
              <w:t>参数</w:t>
            </w:r>
          </w:p>
        </w:tc>
        <w:tc>
          <w:tcPr>
            <w:tcW w:w="7172" w:type="dxa"/>
            <w:tcBorders>
              <w:top w:val="single" w:sz="6" w:space="0" w:color="EEEEEE"/>
              <w:bottom w:val="single" w:sz="6" w:space="0" w:color="EEEEEE"/>
              <w:right w:val="nil"/>
            </w:tcBorders>
            <w:shd w:val="clear" w:color="auto" w:fill="F6F6F6"/>
            <w:vAlign w:val="center"/>
            <w:hideMark/>
          </w:tcPr>
          <w:p w:rsidR="009B5C73" w:rsidRPr="009B5C73" w:rsidRDefault="009B5C73" w:rsidP="009B5C73">
            <w:pPr>
              <w:widowControl/>
              <w:jc w:val="left"/>
              <w:rPr>
                <w:rFonts w:ascii="Segoe UI" w:eastAsia="宋体" w:hAnsi="Segoe UI" w:cs="Segoe UI"/>
                <w:b/>
                <w:bCs/>
                <w:color w:val="000000"/>
                <w:kern w:val="0"/>
                <w:sz w:val="22"/>
              </w:rPr>
            </w:pPr>
            <w:r w:rsidRPr="009B5C73">
              <w:rPr>
                <w:rFonts w:ascii="Segoe UI" w:eastAsia="宋体" w:hAnsi="Segoe UI" w:cs="Segoe UI"/>
                <w:b/>
                <w:bCs/>
                <w:color w:val="000000"/>
                <w:kern w:val="0"/>
                <w:sz w:val="22"/>
              </w:rPr>
              <w:t>说明</w:t>
            </w:r>
          </w:p>
        </w:tc>
      </w:tr>
      <w:tr w:rsidR="009B5C73" w:rsidRPr="009B5C73" w:rsidTr="009B5C73">
        <w:tc>
          <w:tcPr>
            <w:tcW w:w="1134" w:type="dxa"/>
            <w:tcBorders>
              <w:bottom w:val="single" w:sz="6" w:space="0" w:color="E5E5E5"/>
              <w:right w:val="single" w:sz="6" w:space="0" w:color="EEEEEE"/>
            </w:tcBorders>
            <w:shd w:val="clear" w:color="auto" w:fill="FFFFFF"/>
            <w:vAlign w:val="center"/>
            <w:hideMark/>
          </w:tcPr>
          <w:p w:rsidR="009B5C73" w:rsidRPr="009B5C73" w:rsidRDefault="009B5C73" w:rsidP="009B5C73">
            <w:pPr>
              <w:widowControl/>
              <w:jc w:val="left"/>
              <w:rPr>
                <w:rFonts w:ascii="Segoe UI" w:eastAsia="宋体" w:hAnsi="Segoe UI" w:cs="Segoe UI"/>
                <w:color w:val="323232"/>
                <w:kern w:val="0"/>
                <w:sz w:val="22"/>
              </w:rPr>
            </w:pPr>
            <w:r w:rsidRPr="009B5C73">
              <w:rPr>
                <w:rFonts w:ascii="Segoe UI" w:eastAsia="宋体" w:hAnsi="Segoe UI" w:cs="Segoe UI"/>
                <w:b/>
                <w:bCs/>
                <w:color w:val="323232"/>
                <w:kern w:val="0"/>
                <w:sz w:val="22"/>
              </w:rPr>
              <w:t>名称</w:t>
            </w:r>
          </w:p>
        </w:tc>
        <w:tc>
          <w:tcPr>
            <w:tcW w:w="7172" w:type="dxa"/>
            <w:tcBorders>
              <w:bottom w:val="single" w:sz="6" w:space="0" w:color="E5E5E5"/>
              <w:right w:val="nil"/>
            </w:tcBorders>
            <w:shd w:val="clear" w:color="auto" w:fill="FFFFFF"/>
            <w:vAlign w:val="center"/>
            <w:hideMark/>
          </w:tcPr>
          <w:p w:rsidR="009B5C73" w:rsidRPr="009B5C73" w:rsidRDefault="009B5C73" w:rsidP="009B5C73">
            <w:pPr>
              <w:widowControl/>
              <w:jc w:val="left"/>
              <w:rPr>
                <w:rFonts w:ascii="Segoe UI" w:eastAsia="宋体" w:hAnsi="Segoe UI" w:cs="Segoe UI"/>
                <w:color w:val="323232"/>
                <w:kern w:val="0"/>
                <w:sz w:val="22"/>
              </w:rPr>
            </w:pPr>
            <w:r w:rsidRPr="009B5C73">
              <w:rPr>
                <w:rFonts w:ascii="Segoe UI" w:eastAsia="宋体" w:hAnsi="Segoe UI" w:cs="Segoe UI"/>
                <w:color w:val="323232"/>
                <w:kern w:val="0"/>
                <w:sz w:val="22"/>
              </w:rPr>
              <w:t>负载均衡的名称。</w:t>
            </w:r>
            <w:r w:rsidRPr="009B5C73">
              <w:rPr>
                <w:rFonts w:ascii="Segoe UI" w:eastAsia="宋体" w:hAnsi="Segoe UI" w:cs="Segoe UI"/>
                <w:color w:val="323232"/>
                <w:kern w:val="0"/>
                <w:sz w:val="22"/>
              </w:rPr>
              <w:br/>
            </w:r>
            <w:r w:rsidRPr="009B5C73">
              <w:rPr>
                <w:rFonts w:ascii="Segoe UI" w:eastAsia="宋体" w:hAnsi="Segoe UI" w:cs="Segoe UI"/>
                <w:color w:val="323232"/>
                <w:kern w:val="0"/>
                <w:sz w:val="22"/>
              </w:rPr>
              <w:t>当名称旁边出现</w:t>
            </w:r>
            <w:r>
              <w:rPr>
                <w:noProof/>
              </w:rPr>
              <w:drawing>
                <wp:inline distT="0" distB="0" distL="0" distR="0" wp14:anchorId="14E1388A" wp14:editId="6279E089">
                  <wp:extent cx="144793" cy="137172"/>
                  <wp:effectExtent l="0" t="0" r="7620"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44793" cy="137172"/>
                          </a:xfrm>
                          <a:prstGeom prst="rect">
                            <a:avLst/>
                          </a:prstGeom>
                        </pic:spPr>
                      </pic:pic>
                    </a:graphicData>
                  </a:graphic>
                </wp:inline>
              </w:drawing>
            </w:r>
            <w:r w:rsidRPr="009B5C73">
              <w:rPr>
                <w:rFonts w:ascii="Segoe UI" w:eastAsia="宋体" w:hAnsi="Segoe UI" w:cs="Segoe UI"/>
                <w:color w:val="323232"/>
                <w:kern w:val="0"/>
                <w:sz w:val="22"/>
              </w:rPr>
              <w:t>图标时，表明该负载均衡有监听端口和部署负载均衡的主机上已被程序占用的端口冲突的情况，进入详情页面可查看冲突端口信息。</w:t>
            </w:r>
          </w:p>
        </w:tc>
      </w:tr>
      <w:tr w:rsidR="009B5C73" w:rsidRPr="009B5C73" w:rsidTr="009B5C73">
        <w:tc>
          <w:tcPr>
            <w:tcW w:w="1134" w:type="dxa"/>
            <w:tcBorders>
              <w:bottom w:val="single" w:sz="6" w:space="0" w:color="E5E5E5"/>
              <w:right w:val="single" w:sz="6" w:space="0" w:color="EEEEEE"/>
            </w:tcBorders>
            <w:shd w:val="clear" w:color="auto" w:fill="FFFFFF"/>
            <w:vAlign w:val="center"/>
            <w:hideMark/>
          </w:tcPr>
          <w:p w:rsidR="009B5C73" w:rsidRPr="009B5C73" w:rsidRDefault="009B5C73" w:rsidP="009B5C73">
            <w:pPr>
              <w:widowControl/>
              <w:jc w:val="left"/>
              <w:rPr>
                <w:rFonts w:ascii="Segoe UI" w:eastAsia="宋体" w:hAnsi="Segoe UI" w:cs="Segoe UI"/>
                <w:color w:val="323232"/>
                <w:kern w:val="0"/>
                <w:sz w:val="22"/>
              </w:rPr>
            </w:pPr>
            <w:r w:rsidRPr="009B5C73">
              <w:rPr>
                <w:rFonts w:ascii="Segoe UI" w:eastAsia="宋体" w:hAnsi="Segoe UI" w:cs="Segoe UI"/>
                <w:b/>
                <w:bCs/>
                <w:color w:val="323232"/>
                <w:kern w:val="0"/>
                <w:sz w:val="22"/>
              </w:rPr>
              <w:t>地址</w:t>
            </w:r>
          </w:p>
        </w:tc>
        <w:tc>
          <w:tcPr>
            <w:tcW w:w="7172" w:type="dxa"/>
            <w:tcBorders>
              <w:bottom w:val="single" w:sz="6" w:space="0" w:color="E5E5E5"/>
              <w:right w:val="nil"/>
            </w:tcBorders>
            <w:shd w:val="clear" w:color="auto" w:fill="FFFFFF"/>
            <w:vAlign w:val="center"/>
            <w:hideMark/>
          </w:tcPr>
          <w:p w:rsidR="009B5C73" w:rsidRPr="009B5C73" w:rsidRDefault="009B5C73" w:rsidP="009B5C73">
            <w:pPr>
              <w:widowControl/>
              <w:jc w:val="left"/>
              <w:rPr>
                <w:rFonts w:ascii="Segoe UI" w:eastAsia="宋体" w:hAnsi="Segoe UI" w:cs="Segoe UI"/>
                <w:color w:val="323232"/>
                <w:kern w:val="0"/>
                <w:sz w:val="22"/>
              </w:rPr>
            </w:pPr>
            <w:r w:rsidRPr="009B5C73">
              <w:rPr>
                <w:rFonts w:ascii="Segoe UI" w:eastAsia="宋体" w:hAnsi="Segoe UI" w:cs="Segoe UI"/>
                <w:color w:val="323232"/>
                <w:kern w:val="0"/>
                <w:sz w:val="22"/>
              </w:rPr>
              <w:t>负载均衡器的访问地址。</w:t>
            </w:r>
          </w:p>
        </w:tc>
      </w:tr>
      <w:tr w:rsidR="009B5C73" w:rsidRPr="009B5C73" w:rsidTr="009B5C73">
        <w:tc>
          <w:tcPr>
            <w:tcW w:w="1134" w:type="dxa"/>
            <w:tcBorders>
              <w:bottom w:val="single" w:sz="6" w:space="0" w:color="E5E5E5"/>
              <w:right w:val="single" w:sz="6" w:space="0" w:color="EEEEEE"/>
            </w:tcBorders>
            <w:shd w:val="clear" w:color="auto" w:fill="FFFFFF"/>
            <w:vAlign w:val="center"/>
            <w:hideMark/>
          </w:tcPr>
          <w:p w:rsidR="009B5C73" w:rsidRPr="009B5C73" w:rsidRDefault="009B5C73" w:rsidP="009B5C73">
            <w:pPr>
              <w:widowControl/>
              <w:jc w:val="left"/>
              <w:rPr>
                <w:rFonts w:ascii="Segoe UI" w:eastAsia="宋体" w:hAnsi="Segoe UI" w:cs="Segoe UI"/>
                <w:color w:val="323232"/>
                <w:kern w:val="0"/>
                <w:sz w:val="22"/>
              </w:rPr>
            </w:pPr>
            <w:r w:rsidRPr="009B5C73">
              <w:rPr>
                <w:rFonts w:ascii="Segoe UI" w:eastAsia="宋体" w:hAnsi="Segoe UI" w:cs="Segoe UI"/>
                <w:b/>
                <w:bCs/>
                <w:color w:val="323232"/>
                <w:kern w:val="0"/>
                <w:sz w:val="22"/>
              </w:rPr>
              <w:t>创建时间</w:t>
            </w:r>
          </w:p>
        </w:tc>
        <w:tc>
          <w:tcPr>
            <w:tcW w:w="7172" w:type="dxa"/>
            <w:tcBorders>
              <w:bottom w:val="single" w:sz="6" w:space="0" w:color="E5E5E5"/>
              <w:right w:val="nil"/>
            </w:tcBorders>
            <w:shd w:val="clear" w:color="auto" w:fill="FFFFFF"/>
            <w:vAlign w:val="center"/>
            <w:hideMark/>
          </w:tcPr>
          <w:p w:rsidR="009B5C73" w:rsidRPr="009B5C73" w:rsidRDefault="009B5C73" w:rsidP="009B5C73">
            <w:pPr>
              <w:widowControl/>
              <w:jc w:val="left"/>
              <w:rPr>
                <w:rFonts w:ascii="Segoe UI" w:eastAsia="宋体" w:hAnsi="Segoe UI" w:cs="Segoe UI"/>
                <w:color w:val="323232"/>
                <w:kern w:val="0"/>
                <w:sz w:val="22"/>
              </w:rPr>
            </w:pPr>
            <w:r w:rsidRPr="009B5C73">
              <w:rPr>
                <w:rFonts w:ascii="Segoe UI" w:eastAsia="宋体" w:hAnsi="Segoe UI" w:cs="Segoe UI"/>
                <w:color w:val="323232"/>
                <w:kern w:val="0"/>
                <w:sz w:val="22"/>
              </w:rPr>
              <w:t>负载均衡器的创建时间。</w:t>
            </w:r>
          </w:p>
        </w:tc>
      </w:tr>
    </w:tbl>
    <w:p w:rsidR="007D5546" w:rsidRDefault="007D5546" w:rsidP="00CB345A">
      <w:pPr>
        <w:ind w:firstLineChars="202" w:firstLine="426"/>
      </w:pPr>
      <w:r w:rsidRPr="009B5C73">
        <w:rPr>
          <w:rFonts w:hint="eastAsia"/>
          <w:b/>
        </w:rPr>
        <w:t>提示：</w:t>
      </w:r>
      <w:r>
        <w:rPr>
          <w:rFonts w:hint="eastAsia"/>
        </w:rPr>
        <w:t>可通过列表页右上角的搜索框输入负载均衡器的名称，对负载均衡器进行模糊搜索。</w:t>
      </w:r>
    </w:p>
    <w:p w:rsidR="007D5546" w:rsidRDefault="007D5546" w:rsidP="00CB345A">
      <w:pPr>
        <w:ind w:firstLineChars="202" w:firstLine="424"/>
      </w:pPr>
    </w:p>
    <w:p w:rsidR="007D5546" w:rsidRPr="009B5C73" w:rsidRDefault="007D5546" w:rsidP="009B5C73">
      <w:pPr>
        <w:pStyle w:val="7"/>
        <w:spacing w:before="0" w:after="0" w:line="240" w:lineRule="auto"/>
        <w:ind w:firstLineChars="202" w:firstLine="426"/>
        <w:rPr>
          <w:sz w:val="21"/>
          <w:szCs w:val="21"/>
        </w:rPr>
      </w:pPr>
      <w:r w:rsidRPr="009B5C73">
        <w:rPr>
          <w:rFonts w:hint="eastAsia"/>
          <w:sz w:val="21"/>
          <w:szCs w:val="21"/>
        </w:rPr>
        <w:t>查看负载均衡器详情</w:t>
      </w:r>
    </w:p>
    <w:p w:rsidR="007D5546" w:rsidRDefault="007D5546" w:rsidP="00CB345A">
      <w:pPr>
        <w:ind w:firstLineChars="202" w:firstLine="424"/>
      </w:pPr>
      <w:r>
        <w:rPr>
          <w:rFonts w:hint="eastAsia"/>
        </w:rPr>
        <w:t>查看集群下负载均衡器的详情。</w:t>
      </w:r>
    </w:p>
    <w:p w:rsidR="007D5546" w:rsidRPr="009B5C73" w:rsidRDefault="007D5546" w:rsidP="009B5C73">
      <w:pPr>
        <w:ind w:firstLineChars="202" w:firstLine="426"/>
        <w:rPr>
          <w:rFonts w:ascii="黑体" w:eastAsia="黑体" w:hAnsi="黑体"/>
          <w:b/>
        </w:rPr>
      </w:pPr>
      <w:r w:rsidRPr="009B5C73">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登录平台，切换至业务视图，进入待操作的项目和命名空间。</w:t>
      </w:r>
    </w:p>
    <w:p w:rsidR="007D5546" w:rsidRDefault="007D5546" w:rsidP="00CB345A">
      <w:pPr>
        <w:ind w:firstLineChars="202" w:firstLine="424"/>
      </w:pPr>
      <w:r>
        <w:rPr>
          <w:rFonts w:hint="eastAsia"/>
        </w:rPr>
        <w:t>2.</w:t>
      </w:r>
      <w:r>
        <w:rPr>
          <w:rFonts w:hint="eastAsia"/>
        </w:rPr>
        <w:t>单击网络</w:t>
      </w:r>
      <w:r>
        <w:rPr>
          <w:rFonts w:hint="eastAsia"/>
        </w:rPr>
        <w:t>&gt;</w:t>
      </w:r>
      <w:r>
        <w:rPr>
          <w:rFonts w:hint="eastAsia"/>
        </w:rPr>
        <w:t>负载均衡，进入负载均衡器列表页面。</w:t>
      </w:r>
    </w:p>
    <w:p w:rsidR="007D5546" w:rsidRDefault="007D5546" w:rsidP="00CB345A">
      <w:pPr>
        <w:ind w:firstLineChars="202" w:firstLine="424"/>
      </w:pPr>
      <w:r>
        <w:rPr>
          <w:rFonts w:hint="eastAsia"/>
        </w:rPr>
        <w:lastRenderedPageBreak/>
        <w:t>提示：在顶部导航栏可通过单击集群下拉选择框切换当前项目。</w:t>
      </w:r>
    </w:p>
    <w:p w:rsidR="007D5546" w:rsidRDefault="007D5546" w:rsidP="00CB345A">
      <w:pPr>
        <w:ind w:firstLineChars="202" w:firstLine="424"/>
      </w:pPr>
      <w:r>
        <w:rPr>
          <w:rFonts w:hint="eastAsia"/>
        </w:rPr>
        <w:t>3.</w:t>
      </w:r>
      <w:r>
        <w:rPr>
          <w:rFonts w:hint="eastAsia"/>
        </w:rPr>
        <w:t>在负载均衡列表页面，单击待查看负载均衡器的名称，进入详情页面。</w:t>
      </w:r>
    </w:p>
    <w:p w:rsidR="007D5546" w:rsidRDefault="007D5546" w:rsidP="00CB345A">
      <w:pPr>
        <w:ind w:firstLineChars="202" w:firstLine="424"/>
      </w:pPr>
      <w:r>
        <w:rPr>
          <w:rFonts w:hint="eastAsia"/>
        </w:rPr>
        <w:t>4.</w:t>
      </w:r>
      <w:r>
        <w:rPr>
          <w:rFonts w:hint="eastAsia"/>
        </w:rPr>
        <w:t>在详情页面可查看负载均衡器的基本信息和侦听器列表信息。</w:t>
      </w:r>
    </w:p>
    <w:p w:rsidR="007D5546" w:rsidRDefault="007D5546" w:rsidP="00546C4E">
      <w:pPr>
        <w:pStyle w:val="a3"/>
        <w:numPr>
          <w:ilvl w:val="0"/>
          <w:numId w:val="173"/>
        </w:numPr>
        <w:ind w:firstLineChars="0" w:hanging="277"/>
      </w:pPr>
      <w:r>
        <w:rPr>
          <w:rFonts w:hint="eastAsia"/>
        </w:rPr>
        <w:t>基本信息包含：名称、创建时间、地址、更新时间；</w:t>
      </w:r>
    </w:p>
    <w:p w:rsidR="007D5546" w:rsidRDefault="007D5546" w:rsidP="00546C4E">
      <w:pPr>
        <w:pStyle w:val="a3"/>
        <w:numPr>
          <w:ilvl w:val="0"/>
          <w:numId w:val="173"/>
        </w:numPr>
        <w:ind w:firstLineChars="0" w:hanging="277"/>
      </w:pPr>
      <w:r>
        <w:rPr>
          <w:rFonts w:hint="eastAsia"/>
        </w:rPr>
        <w:t>侦听器列表信息包含：端口、协议、默认内部路由、规则。</w:t>
      </w:r>
    </w:p>
    <w:p w:rsidR="007D5546" w:rsidRDefault="007D5546" w:rsidP="009B5C73">
      <w:pPr>
        <w:pStyle w:val="a3"/>
        <w:ind w:left="844" w:firstLineChars="0" w:firstLine="0"/>
      </w:pPr>
      <w:r w:rsidRPr="009B5C73">
        <w:rPr>
          <w:rFonts w:hint="eastAsia"/>
          <w:b/>
        </w:rPr>
        <w:t>说明：</w:t>
      </w:r>
      <w:r>
        <w:rPr>
          <w:rFonts w:hint="eastAsia"/>
        </w:rPr>
        <w:t>当侦听器名称旁边出现</w:t>
      </w:r>
      <w:r w:rsidR="009B5C73">
        <w:rPr>
          <w:noProof/>
        </w:rPr>
        <w:drawing>
          <wp:inline distT="0" distB="0" distL="0" distR="0" wp14:anchorId="63560BBC" wp14:editId="770D13F8">
            <wp:extent cx="144793" cy="137172"/>
            <wp:effectExtent l="0" t="0" r="762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44793" cy="137172"/>
                    </a:xfrm>
                    <a:prstGeom prst="rect">
                      <a:avLst/>
                    </a:prstGeom>
                  </pic:spPr>
                </pic:pic>
              </a:graphicData>
            </a:graphic>
          </wp:inline>
        </w:drawing>
      </w:r>
      <w:r>
        <w:rPr>
          <w:rFonts w:hint="eastAsia"/>
        </w:rPr>
        <w:t>图标时，表明该侦听器的监听端口和部署负载均衡的主机上已被程序占用的端口冲突。光标悬浮在该图标上时，可查看端口占用提示信息。</w:t>
      </w:r>
    </w:p>
    <w:p w:rsidR="007D5546" w:rsidRDefault="007D5546" w:rsidP="00CB345A">
      <w:pPr>
        <w:ind w:firstLineChars="202" w:firstLine="424"/>
      </w:pPr>
    </w:p>
    <w:p w:rsidR="007D5546" w:rsidRPr="00502D4C" w:rsidRDefault="007D5546" w:rsidP="00502D4C">
      <w:pPr>
        <w:pStyle w:val="7"/>
        <w:spacing w:before="0" w:after="0" w:line="240" w:lineRule="auto"/>
        <w:ind w:firstLineChars="202" w:firstLine="426"/>
        <w:rPr>
          <w:sz w:val="21"/>
          <w:szCs w:val="21"/>
        </w:rPr>
      </w:pPr>
      <w:r w:rsidRPr="00502D4C">
        <w:rPr>
          <w:rFonts w:hint="eastAsia"/>
          <w:sz w:val="21"/>
          <w:szCs w:val="21"/>
        </w:rPr>
        <w:t>添加</w:t>
      </w:r>
      <w:r w:rsidRPr="00502D4C">
        <w:rPr>
          <w:rFonts w:hint="eastAsia"/>
          <w:sz w:val="21"/>
          <w:szCs w:val="21"/>
        </w:rPr>
        <w:t>HTTPS</w:t>
      </w:r>
      <w:r w:rsidRPr="00502D4C">
        <w:rPr>
          <w:rFonts w:hint="eastAsia"/>
          <w:sz w:val="21"/>
          <w:szCs w:val="21"/>
        </w:rPr>
        <w:t>监听端口</w:t>
      </w:r>
    </w:p>
    <w:p w:rsidR="007D5546" w:rsidRDefault="007D5546" w:rsidP="00CB345A">
      <w:pPr>
        <w:ind w:firstLineChars="202" w:firstLine="424"/>
      </w:pPr>
      <w:r>
        <w:rPr>
          <w:rFonts w:hint="eastAsia"/>
        </w:rPr>
        <w:t>在负载均衡器实例中添加</w:t>
      </w:r>
      <w:r>
        <w:rPr>
          <w:rFonts w:hint="eastAsia"/>
        </w:rPr>
        <w:t>HTTPS</w:t>
      </w:r>
      <w:r>
        <w:rPr>
          <w:rFonts w:hint="eastAsia"/>
        </w:rPr>
        <w:t>监听端口，用来接收请求。同时，通过为监听端口配置多组转发规则，支持根据规则将请求流量分发至后端服务的容器里。</w:t>
      </w:r>
    </w:p>
    <w:p w:rsidR="007D5546" w:rsidRDefault="007D5546" w:rsidP="00CB345A">
      <w:pPr>
        <w:ind w:firstLineChars="202" w:firstLine="424"/>
      </w:pPr>
      <w:r>
        <w:rPr>
          <w:rFonts w:hint="eastAsia"/>
        </w:rPr>
        <w:t>注意：如果负载均衡器的资源分配方式为端口，当前项目下可添加的端口范围，由管理员在管理视图中统一管理并分配。</w:t>
      </w:r>
    </w:p>
    <w:p w:rsidR="007D5546" w:rsidRPr="00502D4C" w:rsidRDefault="007D5546" w:rsidP="00502D4C">
      <w:pPr>
        <w:ind w:firstLineChars="202" w:firstLine="426"/>
        <w:rPr>
          <w:rFonts w:ascii="黑体" w:eastAsia="黑体" w:hAnsi="黑体"/>
          <w:b/>
        </w:rPr>
      </w:pPr>
      <w:r w:rsidRPr="00502D4C">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登录平台，切换至业务视图，进入待操作的项目和命名空间。</w:t>
      </w:r>
    </w:p>
    <w:p w:rsidR="007D5546" w:rsidRDefault="007D5546" w:rsidP="00CB345A">
      <w:pPr>
        <w:ind w:firstLineChars="202" w:firstLine="424"/>
      </w:pPr>
      <w:r>
        <w:rPr>
          <w:rFonts w:hint="eastAsia"/>
        </w:rPr>
        <w:t>2.</w:t>
      </w:r>
      <w:r>
        <w:rPr>
          <w:rFonts w:hint="eastAsia"/>
        </w:rPr>
        <w:t>单击</w:t>
      </w:r>
      <w:r w:rsidRPr="00502D4C">
        <w:rPr>
          <w:rFonts w:hint="eastAsia"/>
          <w:b/>
        </w:rPr>
        <w:t>网络</w:t>
      </w:r>
      <w:r w:rsidRPr="00502D4C">
        <w:rPr>
          <w:rFonts w:hint="eastAsia"/>
          <w:b/>
        </w:rPr>
        <w:t>&gt;</w:t>
      </w:r>
      <w:r w:rsidRPr="00502D4C">
        <w:rPr>
          <w:rFonts w:hint="eastAsia"/>
          <w:b/>
        </w:rPr>
        <w:t>负载均衡</w:t>
      </w:r>
      <w:r>
        <w:rPr>
          <w:rFonts w:hint="eastAsia"/>
        </w:rPr>
        <w:t>，进入负载均衡器列表页面。</w:t>
      </w:r>
    </w:p>
    <w:p w:rsidR="007D5546" w:rsidRDefault="007D5546" w:rsidP="00CB345A">
      <w:pPr>
        <w:ind w:firstLineChars="202" w:firstLine="426"/>
      </w:pPr>
      <w:r w:rsidRPr="00502D4C">
        <w:rPr>
          <w:rFonts w:hint="eastAsia"/>
          <w:b/>
        </w:rPr>
        <w:t>提示：</w:t>
      </w:r>
      <w:r>
        <w:rPr>
          <w:rFonts w:hint="eastAsia"/>
        </w:rPr>
        <w:t>在顶部导航栏可通过单击集群下拉选择框切换当前项目。</w:t>
      </w:r>
    </w:p>
    <w:p w:rsidR="007D5546" w:rsidRDefault="007D5546" w:rsidP="00CB345A">
      <w:pPr>
        <w:ind w:firstLineChars="202" w:firstLine="424"/>
      </w:pPr>
      <w:r>
        <w:rPr>
          <w:rFonts w:hint="eastAsia"/>
        </w:rPr>
        <w:t>3.</w:t>
      </w:r>
      <w:r>
        <w:rPr>
          <w:rFonts w:hint="eastAsia"/>
        </w:rPr>
        <w:t>在负载均衡列表页面，单击待添加端口看负载均衡器的名称，进入详情页面。</w:t>
      </w:r>
    </w:p>
    <w:p w:rsidR="007D5546" w:rsidRDefault="007D5546" w:rsidP="00CB345A">
      <w:pPr>
        <w:ind w:firstLineChars="202" w:firstLine="424"/>
      </w:pPr>
      <w:r>
        <w:rPr>
          <w:rFonts w:hint="eastAsia"/>
        </w:rPr>
        <w:t>4.</w:t>
      </w:r>
      <w:r>
        <w:rPr>
          <w:rFonts w:hint="eastAsia"/>
        </w:rPr>
        <w:t>在负载均衡详情页面，单击添加监听端口按钮。</w:t>
      </w:r>
    </w:p>
    <w:p w:rsidR="007D5546" w:rsidRDefault="007D5546" w:rsidP="00CB345A">
      <w:pPr>
        <w:ind w:firstLineChars="202" w:firstLine="424"/>
      </w:pPr>
      <w:r>
        <w:rPr>
          <w:rFonts w:hint="eastAsia"/>
        </w:rPr>
        <w:t>5.</w:t>
      </w:r>
      <w:r>
        <w:rPr>
          <w:rFonts w:hint="eastAsia"/>
        </w:rPr>
        <w:t>在添加监听端口窗口，设置监听端口信息。</w:t>
      </w:r>
    </w:p>
    <w:p w:rsidR="007D5546" w:rsidRDefault="007D5546" w:rsidP="00546C4E">
      <w:pPr>
        <w:pStyle w:val="a3"/>
        <w:numPr>
          <w:ilvl w:val="0"/>
          <w:numId w:val="174"/>
        </w:numPr>
        <w:ind w:firstLineChars="0" w:hanging="277"/>
      </w:pPr>
      <w:r>
        <w:rPr>
          <w:rFonts w:hint="eastAsia"/>
        </w:rPr>
        <w:t>在端口框中，输入要添加的监听端口号。范围：</w:t>
      </w:r>
      <w:r>
        <w:rPr>
          <w:rFonts w:hint="eastAsia"/>
        </w:rPr>
        <w:t>1~65535</w:t>
      </w:r>
      <w:r>
        <w:rPr>
          <w:rFonts w:hint="eastAsia"/>
        </w:rPr>
        <w:t>。不可添加主机已使用的端口号。</w:t>
      </w:r>
    </w:p>
    <w:p w:rsidR="007D5546" w:rsidRPr="00502D4C" w:rsidRDefault="007D5546" w:rsidP="00502D4C">
      <w:pPr>
        <w:pStyle w:val="a3"/>
        <w:ind w:left="844" w:firstLineChars="0" w:firstLine="0"/>
        <w:rPr>
          <w:b/>
        </w:rPr>
      </w:pPr>
      <w:r w:rsidRPr="00502D4C">
        <w:rPr>
          <w:rFonts w:hint="eastAsia"/>
          <w:b/>
        </w:rPr>
        <w:t>注意：</w:t>
      </w:r>
    </w:p>
    <w:p w:rsidR="007D5546" w:rsidRDefault="007D5546" w:rsidP="00546C4E">
      <w:pPr>
        <w:pStyle w:val="a3"/>
        <w:numPr>
          <w:ilvl w:val="0"/>
          <w:numId w:val="175"/>
        </w:numPr>
        <w:ind w:left="1276" w:firstLineChars="0"/>
      </w:pPr>
      <w:r>
        <w:rPr>
          <w:rFonts w:hint="eastAsia"/>
        </w:rPr>
        <w:t>HTTPS</w:t>
      </w:r>
      <w:r>
        <w:rPr>
          <w:rFonts w:hint="eastAsia"/>
        </w:rPr>
        <w:t>协议的默认端口为</w:t>
      </w:r>
      <w:r>
        <w:rPr>
          <w:rFonts w:hint="eastAsia"/>
        </w:rPr>
        <w:t>443</w:t>
      </w:r>
      <w:r>
        <w:rPr>
          <w:rFonts w:hint="eastAsia"/>
        </w:rPr>
        <w:t>。</w:t>
      </w:r>
    </w:p>
    <w:p w:rsidR="007D5546" w:rsidRDefault="007D5546" w:rsidP="00546C4E">
      <w:pPr>
        <w:pStyle w:val="a3"/>
        <w:numPr>
          <w:ilvl w:val="0"/>
          <w:numId w:val="175"/>
        </w:numPr>
        <w:ind w:left="1276" w:firstLineChars="0"/>
      </w:pPr>
      <w:r>
        <w:rPr>
          <w:rFonts w:hint="eastAsia"/>
        </w:rPr>
        <w:t>同一个</w:t>
      </w:r>
      <w:r>
        <w:rPr>
          <w:rFonts w:hint="eastAsia"/>
        </w:rPr>
        <w:t>HTTPS</w:t>
      </w:r>
      <w:r>
        <w:rPr>
          <w:rFonts w:hint="eastAsia"/>
        </w:rPr>
        <w:t>监听端口可以添加多个规则，每个规则可以添加一个或多个内部路由（</w:t>
      </w:r>
      <w:r>
        <w:rPr>
          <w:rFonts w:hint="eastAsia"/>
        </w:rPr>
        <w:t>KubernetesService</w:t>
      </w:r>
      <w:r>
        <w:rPr>
          <w:rFonts w:hint="eastAsia"/>
        </w:rPr>
        <w:t>）。不同内部路由之间通过规则进行匹配。</w:t>
      </w:r>
    </w:p>
    <w:p w:rsidR="007D5546" w:rsidRDefault="007D5546" w:rsidP="00546C4E">
      <w:pPr>
        <w:pStyle w:val="a3"/>
        <w:numPr>
          <w:ilvl w:val="0"/>
          <w:numId w:val="174"/>
        </w:numPr>
        <w:ind w:firstLineChars="0" w:hanging="277"/>
      </w:pPr>
      <w:r>
        <w:rPr>
          <w:rFonts w:hint="eastAsia"/>
        </w:rPr>
        <w:t>在协议下拉选择框中，选择</w:t>
      </w:r>
      <w:r>
        <w:rPr>
          <w:rFonts w:hint="eastAsia"/>
        </w:rPr>
        <w:t>HTTPS</w:t>
      </w:r>
      <w:r>
        <w:rPr>
          <w:rFonts w:hint="eastAsia"/>
        </w:rPr>
        <w:t>。</w:t>
      </w:r>
    </w:p>
    <w:p w:rsidR="007D5546" w:rsidRDefault="007D5546" w:rsidP="00502D4C">
      <w:pPr>
        <w:pStyle w:val="a3"/>
        <w:ind w:left="844" w:firstLineChars="0" w:firstLine="0"/>
      </w:pPr>
      <w:r w:rsidRPr="00502D4C">
        <w:rPr>
          <w:rFonts w:hint="eastAsia"/>
          <w:b/>
        </w:rPr>
        <w:t>注意：</w:t>
      </w:r>
      <w:r>
        <w:rPr>
          <w:rFonts w:hint="eastAsia"/>
        </w:rPr>
        <w:t>不支持创建协议和端口号都相同的监听端口。</w:t>
      </w:r>
    </w:p>
    <w:p w:rsidR="007D5546" w:rsidRDefault="007D5546" w:rsidP="00546C4E">
      <w:pPr>
        <w:pStyle w:val="a3"/>
        <w:numPr>
          <w:ilvl w:val="0"/>
          <w:numId w:val="174"/>
        </w:numPr>
        <w:ind w:firstLineChars="0" w:hanging="277"/>
      </w:pPr>
      <w:r>
        <w:rPr>
          <w:rFonts w:hint="eastAsia"/>
        </w:rPr>
        <w:t>在默认证书区域，单击下拉选择框，选择一个已分配到当前项目的证书作为默认证书。</w:t>
      </w:r>
    </w:p>
    <w:p w:rsidR="007D5546" w:rsidRDefault="007D5546" w:rsidP="00546C4E">
      <w:pPr>
        <w:pStyle w:val="a3"/>
        <w:numPr>
          <w:ilvl w:val="0"/>
          <w:numId w:val="174"/>
        </w:numPr>
        <w:ind w:firstLineChars="0" w:hanging="277"/>
      </w:pPr>
      <w:r>
        <w:rPr>
          <w:rFonts w:hint="eastAsia"/>
        </w:rPr>
        <w:t>在内部路由组区域，配置监听端口的默认内部路由组。单击添加按钮，可添加一条内部路由配置，支持添加多条内部路由配置。</w:t>
      </w:r>
    </w:p>
    <w:p w:rsidR="007D5546" w:rsidRDefault="007D5546" w:rsidP="00546C4E">
      <w:pPr>
        <w:pStyle w:val="a3"/>
        <w:numPr>
          <w:ilvl w:val="0"/>
          <w:numId w:val="175"/>
        </w:numPr>
        <w:ind w:left="1276" w:firstLineChars="0"/>
      </w:pPr>
      <w:r>
        <w:rPr>
          <w:rFonts w:hint="eastAsia"/>
        </w:rPr>
        <w:t>命名空间：内部路由所在的命名空间，默认为当前命名空间且不可编辑。</w:t>
      </w:r>
    </w:p>
    <w:p w:rsidR="007D5546" w:rsidRDefault="007D5546" w:rsidP="00546C4E">
      <w:pPr>
        <w:pStyle w:val="a3"/>
        <w:numPr>
          <w:ilvl w:val="0"/>
          <w:numId w:val="175"/>
        </w:numPr>
        <w:ind w:left="1276" w:firstLineChars="0"/>
      </w:pPr>
      <w:r>
        <w:rPr>
          <w:rFonts w:hint="eastAsia"/>
        </w:rPr>
        <w:t>内部路由：单击下拉选择框，选择当前命名空间下已创建的内部路由的名称。</w:t>
      </w:r>
    </w:p>
    <w:p w:rsidR="00502D4C" w:rsidRDefault="007D5546" w:rsidP="00546C4E">
      <w:pPr>
        <w:pStyle w:val="a3"/>
        <w:numPr>
          <w:ilvl w:val="0"/>
          <w:numId w:val="175"/>
        </w:numPr>
        <w:ind w:left="1276" w:firstLineChars="0"/>
      </w:pPr>
      <w:r>
        <w:rPr>
          <w:rFonts w:hint="eastAsia"/>
        </w:rPr>
        <w:t>端口：单击下拉选择框，选择一个内部路由暴露的端口。</w:t>
      </w:r>
    </w:p>
    <w:p w:rsidR="007D5546" w:rsidRDefault="007D5546" w:rsidP="00546C4E">
      <w:pPr>
        <w:pStyle w:val="a3"/>
        <w:numPr>
          <w:ilvl w:val="0"/>
          <w:numId w:val="175"/>
        </w:numPr>
        <w:adjustRightInd w:val="0"/>
        <w:ind w:left="1276" w:firstLineChars="0"/>
      </w:pPr>
      <w:r>
        <w:rPr>
          <w:rFonts w:hint="eastAsia"/>
        </w:rPr>
        <w:t>权重：输入权重的数字。范围：</w:t>
      </w:r>
      <w:r>
        <w:t>1~100</w:t>
      </w:r>
      <w:r>
        <w:rPr>
          <w:rFonts w:hint="eastAsia"/>
        </w:rPr>
        <w:t>。输入数字后，平台会根据配置的内部路由数</w:t>
      </w:r>
      <w:r w:rsidRPr="00502D4C">
        <w:rPr>
          <w:rFonts w:ascii="Malgun Gothic" w:eastAsia="Malgun Gothic" w:hAnsi="Malgun Gothic" w:cs="Malgun Gothic" w:hint="eastAsia"/>
        </w:rPr>
        <w:t>量</w:t>
      </w:r>
      <w:r w:rsidRPr="00502D4C">
        <w:rPr>
          <w:rFonts w:hint="eastAsia"/>
        </w:rPr>
        <w:t>，自动匹配百分</w:t>
      </w:r>
      <w:r w:rsidRPr="00502D4C">
        <w:rPr>
          <w:rFonts w:ascii="Microsoft JhengHei" w:eastAsia="Microsoft JhengHei" w:hAnsi="Microsoft JhengHei" w:cs="Microsoft JhengHei" w:hint="eastAsia"/>
        </w:rPr>
        <w:t>⽐</w:t>
      </w:r>
      <w:r w:rsidRPr="00502D4C">
        <w:rPr>
          <w:rFonts w:hint="eastAsia"/>
        </w:rPr>
        <w:t>。当一个内部路由的百分比为</w:t>
      </w:r>
      <w:r>
        <w:t>10</w:t>
      </w:r>
      <w:r>
        <w:rPr>
          <w:rFonts w:hint="eastAsia"/>
        </w:rPr>
        <w:t>0%</w:t>
      </w:r>
      <w:r>
        <w:rPr>
          <w:rFonts w:hint="eastAsia"/>
        </w:rPr>
        <w:t>时，所有请求都会被转发到这个内部路由上；当一个内部路由的百分比为</w:t>
      </w:r>
      <w:r>
        <w:rPr>
          <w:rFonts w:hint="eastAsia"/>
        </w:rPr>
        <w:t>0%</w:t>
      </w:r>
      <w:r>
        <w:rPr>
          <w:rFonts w:hint="eastAsia"/>
        </w:rPr>
        <w:t>时，这个内部路由不会承担任何请求。</w:t>
      </w:r>
    </w:p>
    <w:p w:rsidR="007D5546" w:rsidRDefault="007D5546" w:rsidP="00546C4E">
      <w:pPr>
        <w:pStyle w:val="a3"/>
        <w:numPr>
          <w:ilvl w:val="0"/>
          <w:numId w:val="175"/>
        </w:numPr>
        <w:ind w:left="1276" w:firstLineChars="0"/>
      </w:pPr>
      <w:r>
        <w:rPr>
          <w:rFonts w:hint="eastAsia"/>
        </w:rPr>
        <w:t>单击已添加内部路由记录右侧的</w:t>
      </w:r>
      <w:r w:rsidR="00502D4C">
        <w:rPr>
          <w:noProof/>
        </w:rPr>
        <w:drawing>
          <wp:inline distT="0" distB="0" distL="0" distR="0" wp14:anchorId="4E92C3CC" wp14:editId="6F6E3EE6">
            <wp:extent cx="167655" cy="152413"/>
            <wp:effectExtent l="0" t="0" r="3810" b="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Pr>
          <w:rFonts w:hint="eastAsia"/>
        </w:rPr>
        <w:t>图标，可删除内部路由。</w:t>
      </w:r>
    </w:p>
    <w:p w:rsidR="007D5546" w:rsidRDefault="007D5546" w:rsidP="00502D4C">
      <w:pPr>
        <w:ind w:leftChars="405" w:left="850" w:firstLine="1"/>
      </w:pPr>
      <w:r>
        <w:rPr>
          <w:rFonts w:hint="eastAsia"/>
        </w:rPr>
        <w:t>说明：当访问请求与所有设置的规则都不匹配时，负载均衡器会把访问流量转发到默认内部路由。</w:t>
      </w:r>
    </w:p>
    <w:p w:rsidR="007D5546" w:rsidRDefault="007D5546" w:rsidP="00546C4E">
      <w:pPr>
        <w:pStyle w:val="a3"/>
        <w:numPr>
          <w:ilvl w:val="0"/>
          <w:numId w:val="174"/>
        </w:numPr>
        <w:ind w:firstLineChars="0" w:hanging="277"/>
      </w:pPr>
      <w:r w:rsidRPr="00502D4C">
        <w:rPr>
          <w:rFonts w:hint="eastAsia"/>
          <w:b/>
        </w:rPr>
        <w:lastRenderedPageBreak/>
        <w:t>会话保持</w:t>
      </w:r>
      <w:r>
        <w:rPr>
          <w:rFonts w:hint="eastAsia"/>
        </w:rPr>
        <w:t>：选择当流量转发到默认内部路由组时，是否开启会话保持，保证来自相同客户端的请求，会被转发至相同的服务端进行处理。默认为不会话保持。会话保持支持按照源地址哈希</w:t>
      </w:r>
      <w:r>
        <w:rPr>
          <w:rFonts w:hint="eastAsia"/>
        </w:rPr>
        <w:t>(ip_hash)</w:t>
      </w:r>
      <w:r>
        <w:rPr>
          <w:rFonts w:hint="eastAsia"/>
        </w:rPr>
        <w:t>和</w:t>
      </w:r>
      <w:r>
        <w:rPr>
          <w:rFonts w:hint="eastAsia"/>
        </w:rPr>
        <w:t>Cookiekey</w:t>
      </w:r>
      <w:r>
        <w:rPr>
          <w:rFonts w:hint="eastAsia"/>
        </w:rPr>
        <w:t>匹配。</w:t>
      </w:r>
    </w:p>
    <w:p w:rsidR="007D5546" w:rsidRDefault="007D5546" w:rsidP="00502D4C">
      <w:pPr>
        <w:ind w:leftChars="405" w:left="850"/>
      </w:pPr>
      <w:r w:rsidRPr="00502D4C">
        <w:rPr>
          <w:rFonts w:hint="eastAsia"/>
          <w:b/>
        </w:rPr>
        <w:t>源地址哈希</w:t>
      </w:r>
      <w:r>
        <w:rPr>
          <w:rFonts w:hint="eastAsia"/>
        </w:rPr>
        <w:t>：基于源地址的会话保持，同一</w:t>
      </w:r>
      <w:r>
        <w:rPr>
          <w:rFonts w:hint="eastAsia"/>
        </w:rPr>
        <w:t>IP</w:t>
      </w:r>
      <w:r>
        <w:rPr>
          <w:rFonts w:hint="eastAsia"/>
        </w:rPr>
        <w:t>地址的所有访问请求在做负载均衡时都会被保持到同一服务端上。</w:t>
      </w:r>
    </w:p>
    <w:p w:rsidR="007D5546" w:rsidRDefault="007D5546" w:rsidP="00502D4C">
      <w:pPr>
        <w:ind w:leftChars="405" w:left="850"/>
      </w:pPr>
      <w:r w:rsidRPr="00502D4C">
        <w:rPr>
          <w:rFonts w:hint="eastAsia"/>
          <w:b/>
        </w:rPr>
        <w:t>Cookiekey</w:t>
      </w:r>
      <w:r>
        <w:rPr>
          <w:rFonts w:hint="eastAsia"/>
        </w:rPr>
        <w:t>：在会话保持属性框中输入</w:t>
      </w:r>
      <w:r>
        <w:rPr>
          <w:rFonts w:hint="eastAsia"/>
        </w:rPr>
        <w:t>Cookie</w:t>
      </w:r>
      <w:r>
        <w:rPr>
          <w:rFonts w:hint="eastAsia"/>
        </w:rPr>
        <w:t>的</w:t>
      </w:r>
      <w:r>
        <w:rPr>
          <w:rFonts w:hint="eastAsia"/>
        </w:rPr>
        <w:t>key</w:t>
      </w:r>
      <w:r>
        <w:rPr>
          <w:rFonts w:hint="eastAsia"/>
        </w:rPr>
        <w:t>。携带指定</w:t>
      </w:r>
      <w:r>
        <w:rPr>
          <w:rFonts w:hint="eastAsia"/>
        </w:rPr>
        <w:t>Cookie</w:t>
      </w:r>
      <w:r>
        <w:rPr>
          <w:rFonts w:hint="eastAsia"/>
        </w:rPr>
        <w:t>的用户请求会被始终分配到同一服务端上。</w:t>
      </w:r>
    </w:p>
    <w:p w:rsidR="007D5546" w:rsidRDefault="007D5546" w:rsidP="00CB345A">
      <w:pPr>
        <w:ind w:firstLineChars="202" w:firstLine="424"/>
      </w:pPr>
      <w:r>
        <w:rPr>
          <w:rFonts w:hint="eastAsia"/>
        </w:rPr>
        <w:t>6.</w:t>
      </w:r>
      <w:r>
        <w:rPr>
          <w:rFonts w:hint="eastAsia"/>
        </w:rPr>
        <w:t>单击规则区域底部的添加规则，添加监听端口的一条访问规则，支持添加多条规则。</w:t>
      </w:r>
    </w:p>
    <w:p w:rsidR="007D5546" w:rsidRPr="00373B8D" w:rsidRDefault="007D5546" w:rsidP="00546C4E">
      <w:pPr>
        <w:pStyle w:val="a3"/>
        <w:numPr>
          <w:ilvl w:val="0"/>
          <w:numId w:val="174"/>
        </w:numPr>
        <w:ind w:firstLineChars="0" w:hanging="277"/>
      </w:pPr>
      <w:r w:rsidRPr="00373B8D">
        <w:rPr>
          <w:rFonts w:hint="eastAsia"/>
        </w:rPr>
        <w:t>规则描述：输入添加这条规则的描述信息。</w:t>
      </w:r>
    </w:p>
    <w:p w:rsidR="007D5546" w:rsidRPr="00373B8D" w:rsidRDefault="007D5546" w:rsidP="00546C4E">
      <w:pPr>
        <w:pStyle w:val="a3"/>
        <w:numPr>
          <w:ilvl w:val="0"/>
          <w:numId w:val="174"/>
        </w:numPr>
        <w:ind w:firstLineChars="0" w:hanging="277"/>
      </w:pPr>
      <w:r w:rsidRPr="00373B8D">
        <w:rPr>
          <w:rFonts w:hint="eastAsia"/>
        </w:rPr>
        <w:t>证书：可通过滑块开关控制是否使用证书，若使用证书，则需要通过单击下拉选择框选择一个当前命名空间下已配置了证书信息的类型为</w:t>
      </w:r>
      <w:r w:rsidRPr="00373B8D">
        <w:rPr>
          <w:rFonts w:hint="eastAsia"/>
        </w:rPr>
        <w:t>TLS</w:t>
      </w:r>
      <w:r w:rsidRPr="00373B8D">
        <w:rPr>
          <w:rFonts w:hint="eastAsia"/>
        </w:rPr>
        <w:t>的保密字典。</w:t>
      </w:r>
    </w:p>
    <w:p w:rsidR="007D5546" w:rsidRPr="00373B8D" w:rsidRDefault="007D5546" w:rsidP="00546C4E">
      <w:pPr>
        <w:pStyle w:val="a3"/>
        <w:numPr>
          <w:ilvl w:val="0"/>
          <w:numId w:val="174"/>
        </w:numPr>
        <w:ind w:firstLineChars="0" w:hanging="277"/>
      </w:pPr>
      <w:r w:rsidRPr="00373B8D">
        <w:rPr>
          <w:rFonts w:hint="eastAsia"/>
        </w:rPr>
        <w:t>内部路由组：支持添加多个内部路由的信息。单击添加内部路由，可添加一个内部路由。</w:t>
      </w:r>
    </w:p>
    <w:p w:rsidR="007D5546" w:rsidRDefault="007D5546" w:rsidP="00546C4E">
      <w:pPr>
        <w:pStyle w:val="a3"/>
        <w:numPr>
          <w:ilvl w:val="0"/>
          <w:numId w:val="175"/>
        </w:numPr>
        <w:ind w:left="1276" w:firstLineChars="0"/>
      </w:pPr>
      <w:r>
        <w:rPr>
          <w:rFonts w:hint="eastAsia"/>
        </w:rPr>
        <w:t>命名空间：选择要通过规则转发流量的内部路由所在的命名空间，默认为当前命名空间且不可编辑。</w:t>
      </w:r>
    </w:p>
    <w:p w:rsidR="007D5546" w:rsidRDefault="007D5546" w:rsidP="00546C4E">
      <w:pPr>
        <w:pStyle w:val="a3"/>
        <w:numPr>
          <w:ilvl w:val="0"/>
          <w:numId w:val="175"/>
        </w:numPr>
        <w:ind w:left="1276" w:firstLineChars="0"/>
      </w:pPr>
      <w:r>
        <w:rPr>
          <w:rFonts w:hint="eastAsia"/>
        </w:rPr>
        <w:t>内部路由：选择要通过规则转发流量的内部路由名称。</w:t>
      </w:r>
    </w:p>
    <w:p w:rsidR="007D5546" w:rsidRDefault="007D5546" w:rsidP="00546C4E">
      <w:pPr>
        <w:pStyle w:val="a3"/>
        <w:numPr>
          <w:ilvl w:val="0"/>
          <w:numId w:val="175"/>
        </w:numPr>
        <w:ind w:left="1276" w:firstLineChars="0"/>
      </w:pPr>
      <w:r>
        <w:rPr>
          <w:rFonts w:hint="eastAsia"/>
        </w:rPr>
        <w:t>端口：选择一个内部路由暴露的端口。</w:t>
      </w:r>
    </w:p>
    <w:p w:rsidR="00373B8D" w:rsidRDefault="00373B8D" w:rsidP="00546C4E">
      <w:pPr>
        <w:pStyle w:val="a3"/>
        <w:numPr>
          <w:ilvl w:val="0"/>
          <w:numId w:val="175"/>
        </w:numPr>
        <w:ind w:left="1276" w:firstLineChars="0"/>
      </w:pPr>
      <w:r w:rsidRPr="00373B8D">
        <w:rPr>
          <w:rFonts w:hint="eastAsia"/>
        </w:rPr>
        <w:t>权重：输入权重的数字。范围：</w:t>
      </w:r>
      <w:r w:rsidRPr="00373B8D">
        <w:t>1~100</w:t>
      </w:r>
      <w:r w:rsidRPr="00373B8D">
        <w:rPr>
          <w:rFonts w:hint="eastAsia"/>
        </w:rPr>
        <w:t>。输入数字后，平台会根据配置的内部路由数</w:t>
      </w:r>
      <w:r w:rsidRPr="00373B8D">
        <w:rPr>
          <w:rFonts w:ascii="Malgun Gothic" w:eastAsia="Malgun Gothic" w:hAnsi="Malgun Gothic" w:cs="Malgun Gothic" w:hint="eastAsia"/>
        </w:rPr>
        <w:t>量</w:t>
      </w:r>
      <w:r w:rsidRPr="00373B8D">
        <w:rPr>
          <w:rFonts w:ascii="宋体" w:eastAsia="宋体" w:hAnsi="宋体" w:cs="宋体" w:hint="eastAsia"/>
        </w:rPr>
        <w:t>，自动匹配百分</w:t>
      </w:r>
      <w:r w:rsidRPr="00373B8D">
        <w:rPr>
          <w:rFonts w:ascii="Microsoft JhengHei" w:eastAsia="Microsoft JhengHei" w:hAnsi="Microsoft JhengHei" w:cs="Microsoft JhengHei" w:hint="eastAsia"/>
        </w:rPr>
        <w:t>⽐</w:t>
      </w:r>
      <w:r w:rsidRPr="00373B8D">
        <w:rPr>
          <w:rFonts w:ascii="宋体" w:eastAsia="宋体" w:hAnsi="宋体" w:cs="宋体" w:hint="eastAsia"/>
        </w:rPr>
        <w:t>。当一个内部路由的百分比为</w:t>
      </w:r>
      <w:r w:rsidRPr="00373B8D">
        <w:t>100%</w:t>
      </w:r>
      <w:r w:rsidRPr="00373B8D">
        <w:rPr>
          <w:rFonts w:hint="eastAsia"/>
        </w:rPr>
        <w:t>时，匹配这条规则的所有请求都会被转发到这个内部路由上；当一个内部路由的百分比为</w:t>
      </w:r>
      <w:r w:rsidRPr="00373B8D">
        <w:t>0%</w:t>
      </w:r>
      <w:r w:rsidRPr="00373B8D">
        <w:rPr>
          <w:rFonts w:hint="eastAsia"/>
        </w:rPr>
        <w:t>时，这个内部路由不会承担任何请求。</w:t>
      </w:r>
    </w:p>
    <w:p w:rsidR="007D5546" w:rsidRPr="00373B8D" w:rsidRDefault="007D5546" w:rsidP="00546C4E">
      <w:pPr>
        <w:pStyle w:val="a3"/>
        <w:numPr>
          <w:ilvl w:val="0"/>
          <w:numId w:val="174"/>
        </w:numPr>
        <w:ind w:firstLineChars="0" w:hanging="277"/>
      </w:pPr>
      <w:r w:rsidRPr="00373B8D">
        <w:rPr>
          <w:rFonts w:hint="eastAsia"/>
        </w:rPr>
        <w:t>规则：单击添加规则指标添加负载均衡器的访问规则，可由不同类型的规则指标组成。规则指标的分类如下。每个规则指标类型在每个规则中只能出现一次。规则指标之间是</w:t>
      </w:r>
      <w:r w:rsidRPr="00373B8D">
        <w:rPr>
          <w:rFonts w:hint="eastAsia"/>
        </w:rPr>
        <w:t>and</w:t>
      </w:r>
      <w:r w:rsidRPr="00373B8D">
        <w:rPr>
          <w:rFonts w:hint="eastAsia"/>
        </w:rPr>
        <w:t>的关系。</w:t>
      </w:r>
    </w:p>
    <w:p w:rsidR="007D5546" w:rsidRPr="00373B8D" w:rsidRDefault="007D5546" w:rsidP="00373B8D">
      <w:pPr>
        <w:pStyle w:val="a3"/>
        <w:ind w:left="844" w:firstLineChars="0" w:firstLine="0"/>
      </w:pPr>
      <w:r w:rsidRPr="00373B8D">
        <w:rPr>
          <w:rFonts w:hint="eastAsia"/>
        </w:rPr>
        <w:t>单击已添加规则记录右侧的图标，可删除规则。</w:t>
      </w:r>
    </w:p>
    <w:p w:rsidR="007D5546" w:rsidRDefault="007D5546" w:rsidP="00546C4E">
      <w:pPr>
        <w:pStyle w:val="a3"/>
        <w:numPr>
          <w:ilvl w:val="0"/>
          <w:numId w:val="175"/>
        </w:numPr>
        <w:ind w:left="1276" w:firstLineChars="0"/>
      </w:pPr>
      <w:r>
        <w:rPr>
          <w:rFonts w:hint="eastAsia"/>
        </w:rPr>
        <w:t>域名：在规则框中，选择添加域名的规则。在域名下方的下拉选择框中，选择分配给当前命名空间所在项目的域名。</w:t>
      </w:r>
    </w:p>
    <w:p w:rsidR="007D5546" w:rsidRDefault="007D5546" w:rsidP="00373B8D">
      <w:pPr>
        <w:pStyle w:val="a3"/>
        <w:ind w:left="1276" w:firstLineChars="0" w:firstLine="0"/>
      </w:pPr>
      <w:r>
        <w:rPr>
          <w:rFonts w:hint="eastAsia"/>
        </w:rPr>
        <w:t>当域名为泛域名时，需要在域名下拉选择框左侧的输入框中输入域名前缀。</w:t>
      </w:r>
    </w:p>
    <w:p w:rsidR="007D5546" w:rsidRDefault="007D5546" w:rsidP="00373B8D">
      <w:pPr>
        <w:pStyle w:val="a3"/>
        <w:ind w:left="1276" w:firstLineChars="0" w:firstLine="0"/>
      </w:pPr>
      <w:r>
        <w:rPr>
          <w:rFonts w:hint="eastAsia"/>
        </w:rPr>
        <w:t>单击添加域名，添加更多域名信息。</w:t>
      </w:r>
    </w:p>
    <w:p w:rsidR="007D5546" w:rsidRDefault="007D5546" w:rsidP="00373B8D">
      <w:pPr>
        <w:pStyle w:val="a3"/>
        <w:ind w:left="1276" w:firstLineChars="0" w:firstLine="0"/>
      </w:pPr>
      <w:r>
        <w:rPr>
          <w:rFonts w:hint="eastAsia"/>
        </w:rPr>
        <w:t>单击添加规则指标，添加更多类型的规则指标。</w:t>
      </w:r>
    </w:p>
    <w:p w:rsidR="007D5546" w:rsidRDefault="007D5546" w:rsidP="00546C4E">
      <w:pPr>
        <w:pStyle w:val="a3"/>
        <w:numPr>
          <w:ilvl w:val="0"/>
          <w:numId w:val="175"/>
        </w:numPr>
        <w:ind w:left="1276" w:firstLineChars="0"/>
      </w:pPr>
      <w:r>
        <w:rPr>
          <w:rFonts w:hint="eastAsia"/>
        </w:rPr>
        <w:t>URL</w:t>
      </w:r>
      <w:r>
        <w:rPr>
          <w:rFonts w:hint="eastAsia"/>
        </w:rPr>
        <w:t>：在规则框中，选择添加</w:t>
      </w:r>
      <w:r>
        <w:rPr>
          <w:rFonts w:hint="eastAsia"/>
        </w:rPr>
        <w:t>URL</w:t>
      </w:r>
      <w:r>
        <w:rPr>
          <w:rFonts w:hint="eastAsia"/>
        </w:rPr>
        <w:t>的规则。支持</w:t>
      </w:r>
      <w:r>
        <w:rPr>
          <w:rFonts w:hint="eastAsia"/>
        </w:rPr>
        <w:t>RegEx</w:t>
      </w:r>
      <w:r>
        <w:rPr>
          <w:rFonts w:hint="eastAsia"/>
        </w:rPr>
        <w:t>和</w:t>
      </w:r>
      <w:r>
        <w:rPr>
          <w:rFonts w:hint="eastAsia"/>
        </w:rPr>
        <w:t>StartsWith</w:t>
      </w:r>
      <w:r>
        <w:rPr>
          <w:rFonts w:hint="eastAsia"/>
        </w:rPr>
        <w:t>匹配。</w:t>
      </w:r>
    </w:p>
    <w:p w:rsidR="007D5546" w:rsidRDefault="007D5546" w:rsidP="00373B8D">
      <w:pPr>
        <w:pStyle w:val="a3"/>
        <w:ind w:left="1276" w:firstLineChars="0" w:firstLine="0"/>
      </w:pPr>
      <w:r>
        <w:rPr>
          <w:rFonts w:hint="eastAsia"/>
        </w:rPr>
        <w:t>选择</w:t>
      </w:r>
      <w:r>
        <w:rPr>
          <w:rFonts w:hint="eastAsia"/>
        </w:rPr>
        <w:t>RegEx</w:t>
      </w:r>
      <w:r>
        <w:rPr>
          <w:rFonts w:hint="eastAsia"/>
        </w:rPr>
        <w:t>后，在框中输入符合正则表达式的</w:t>
      </w:r>
      <w:r>
        <w:rPr>
          <w:rFonts w:hint="eastAsia"/>
        </w:rPr>
        <w:t>URL</w:t>
      </w:r>
      <w:r>
        <w:rPr>
          <w:rFonts w:hint="eastAsia"/>
        </w:rPr>
        <w:t>。选择</w:t>
      </w:r>
      <w:r>
        <w:rPr>
          <w:rFonts w:hint="eastAsia"/>
        </w:rPr>
        <w:t>StartsWith</w:t>
      </w:r>
      <w:r>
        <w:rPr>
          <w:rFonts w:hint="eastAsia"/>
        </w:rPr>
        <w:t>后，在框中输入</w:t>
      </w:r>
      <w:r>
        <w:rPr>
          <w:rFonts w:hint="eastAsia"/>
        </w:rPr>
        <w:t>URL</w:t>
      </w:r>
      <w:r>
        <w:rPr>
          <w:rFonts w:hint="eastAsia"/>
        </w:rPr>
        <w:t>的具体起始内容。</w:t>
      </w:r>
      <w:r>
        <w:rPr>
          <w:rFonts w:hint="eastAsia"/>
        </w:rPr>
        <w:t>URL</w:t>
      </w:r>
      <w:r>
        <w:rPr>
          <w:rFonts w:hint="eastAsia"/>
        </w:rPr>
        <w:t>长度不能超过</w:t>
      </w:r>
      <w:r>
        <w:rPr>
          <w:rFonts w:hint="eastAsia"/>
        </w:rPr>
        <w:t>80</w:t>
      </w:r>
      <w:r>
        <w:rPr>
          <w:rFonts w:hint="eastAsia"/>
        </w:rPr>
        <w:t>个字符，必须以</w:t>
      </w:r>
      <w:r>
        <w:rPr>
          <w:rFonts w:hint="eastAsia"/>
        </w:rPr>
        <w:t>/</w:t>
      </w:r>
      <w:r>
        <w:rPr>
          <w:rFonts w:hint="eastAsia"/>
        </w:rPr>
        <w:t>开头。</w:t>
      </w:r>
    </w:p>
    <w:p w:rsidR="007D5546" w:rsidRDefault="007D5546" w:rsidP="00373B8D">
      <w:pPr>
        <w:pStyle w:val="a3"/>
        <w:ind w:left="1276" w:firstLineChars="0" w:firstLine="0"/>
      </w:pPr>
      <w:r>
        <w:rPr>
          <w:rFonts w:hint="eastAsia"/>
        </w:rPr>
        <w:t>单击添加</w:t>
      </w:r>
      <w:r>
        <w:rPr>
          <w:rFonts w:hint="eastAsia"/>
        </w:rPr>
        <w:t>URL</w:t>
      </w:r>
      <w:r>
        <w:rPr>
          <w:rFonts w:hint="eastAsia"/>
        </w:rPr>
        <w:t>，添加更多</w:t>
      </w:r>
      <w:r>
        <w:rPr>
          <w:rFonts w:hint="eastAsia"/>
        </w:rPr>
        <w:t>URL</w:t>
      </w:r>
      <w:r>
        <w:rPr>
          <w:rFonts w:hint="eastAsia"/>
        </w:rPr>
        <w:t>信息。</w:t>
      </w:r>
    </w:p>
    <w:p w:rsidR="007D5546" w:rsidRDefault="007D5546" w:rsidP="00373B8D">
      <w:pPr>
        <w:pStyle w:val="a3"/>
        <w:ind w:left="1276" w:firstLineChars="0" w:firstLine="0"/>
      </w:pPr>
      <w:r>
        <w:rPr>
          <w:rFonts w:hint="eastAsia"/>
        </w:rPr>
        <w:t>单击添加规则指标，添加更多类型的规则指标。</w:t>
      </w:r>
    </w:p>
    <w:p w:rsidR="007D5546" w:rsidRDefault="007D5546" w:rsidP="00546C4E">
      <w:pPr>
        <w:pStyle w:val="a3"/>
        <w:numPr>
          <w:ilvl w:val="0"/>
          <w:numId w:val="175"/>
        </w:numPr>
        <w:ind w:left="1276" w:firstLineChars="0"/>
      </w:pPr>
      <w:r>
        <w:rPr>
          <w:rFonts w:hint="eastAsia"/>
        </w:rPr>
        <w:t>IP</w:t>
      </w:r>
      <w:r>
        <w:rPr>
          <w:rFonts w:hint="eastAsia"/>
        </w:rPr>
        <w:t>：在规则框中，选择添加</w:t>
      </w:r>
      <w:r>
        <w:rPr>
          <w:rFonts w:hint="eastAsia"/>
        </w:rPr>
        <w:t>IP</w:t>
      </w:r>
      <w:r>
        <w:rPr>
          <w:rFonts w:hint="eastAsia"/>
        </w:rPr>
        <w:t>的规则。支持</w:t>
      </w:r>
      <w:r>
        <w:rPr>
          <w:rFonts w:hint="eastAsia"/>
        </w:rPr>
        <w:t>Equal</w:t>
      </w:r>
      <w:r>
        <w:rPr>
          <w:rFonts w:hint="eastAsia"/>
        </w:rPr>
        <w:t>和</w:t>
      </w:r>
      <w:r>
        <w:rPr>
          <w:rFonts w:hint="eastAsia"/>
        </w:rPr>
        <w:t>Range</w:t>
      </w:r>
      <w:r>
        <w:rPr>
          <w:rFonts w:hint="eastAsia"/>
        </w:rPr>
        <w:t>匹配。</w:t>
      </w:r>
    </w:p>
    <w:p w:rsidR="007D5546" w:rsidRDefault="007D5546" w:rsidP="00373B8D">
      <w:pPr>
        <w:pStyle w:val="a3"/>
        <w:ind w:left="1276" w:firstLineChars="0" w:firstLine="0"/>
      </w:pPr>
      <w:r>
        <w:rPr>
          <w:rFonts w:hint="eastAsia"/>
        </w:rPr>
        <w:t>选择</w:t>
      </w:r>
      <w:r>
        <w:rPr>
          <w:rFonts w:hint="eastAsia"/>
        </w:rPr>
        <w:t>Equal</w:t>
      </w:r>
      <w:r>
        <w:rPr>
          <w:rFonts w:hint="eastAsia"/>
        </w:rPr>
        <w:t>后，在框中输入具体的</w:t>
      </w:r>
      <w:r>
        <w:rPr>
          <w:rFonts w:hint="eastAsia"/>
        </w:rPr>
        <w:t>IP</w:t>
      </w:r>
      <w:r>
        <w:rPr>
          <w:rFonts w:hint="eastAsia"/>
        </w:rPr>
        <w:t>地址。选择</w:t>
      </w:r>
      <w:r>
        <w:rPr>
          <w:rFonts w:hint="eastAsia"/>
        </w:rPr>
        <w:t>Range</w:t>
      </w:r>
      <w:r>
        <w:rPr>
          <w:rFonts w:hint="eastAsia"/>
        </w:rPr>
        <w:t>后，在框中输入</w:t>
      </w:r>
      <w:r>
        <w:rPr>
          <w:rFonts w:hint="eastAsia"/>
        </w:rPr>
        <w:t>IP</w:t>
      </w:r>
      <w:r>
        <w:rPr>
          <w:rFonts w:hint="eastAsia"/>
        </w:rPr>
        <w:t>地址范围。</w:t>
      </w:r>
    </w:p>
    <w:p w:rsidR="007D5546" w:rsidRDefault="007D5546" w:rsidP="00373B8D">
      <w:pPr>
        <w:pStyle w:val="a3"/>
        <w:ind w:left="1276" w:firstLineChars="0" w:firstLine="0"/>
      </w:pPr>
      <w:r>
        <w:rPr>
          <w:rFonts w:hint="eastAsia"/>
        </w:rPr>
        <w:t>单击添加</w:t>
      </w:r>
      <w:r>
        <w:rPr>
          <w:rFonts w:hint="eastAsia"/>
        </w:rPr>
        <w:t>IP</w:t>
      </w:r>
      <w:r>
        <w:rPr>
          <w:rFonts w:hint="eastAsia"/>
        </w:rPr>
        <w:t>，添加更多</w:t>
      </w:r>
      <w:r>
        <w:rPr>
          <w:rFonts w:hint="eastAsia"/>
        </w:rPr>
        <w:t>IP</w:t>
      </w:r>
      <w:r>
        <w:rPr>
          <w:rFonts w:hint="eastAsia"/>
        </w:rPr>
        <w:t>信息。</w:t>
      </w:r>
    </w:p>
    <w:p w:rsidR="007D5546" w:rsidRDefault="007D5546" w:rsidP="00373B8D">
      <w:pPr>
        <w:pStyle w:val="a3"/>
        <w:ind w:left="1276" w:firstLineChars="0" w:firstLine="0"/>
      </w:pPr>
      <w:r>
        <w:rPr>
          <w:rFonts w:hint="eastAsia"/>
        </w:rPr>
        <w:t>单击添加规则指标，添加更多类型的规则指标。</w:t>
      </w:r>
    </w:p>
    <w:p w:rsidR="007D5546" w:rsidRDefault="007D5546" w:rsidP="00546C4E">
      <w:pPr>
        <w:pStyle w:val="a3"/>
        <w:numPr>
          <w:ilvl w:val="0"/>
          <w:numId w:val="175"/>
        </w:numPr>
        <w:ind w:left="1276" w:firstLineChars="0"/>
      </w:pPr>
      <w:r>
        <w:rPr>
          <w:rFonts w:hint="eastAsia"/>
        </w:rPr>
        <w:t>Header</w:t>
      </w:r>
      <w:r>
        <w:rPr>
          <w:rFonts w:hint="eastAsia"/>
        </w:rPr>
        <w:t>：在规则框中，选择添加</w:t>
      </w:r>
      <w:r>
        <w:rPr>
          <w:rFonts w:hint="eastAsia"/>
        </w:rPr>
        <w:t>Header</w:t>
      </w:r>
      <w:r>
        <w:rPr>
          <w:rFonts w:hint="eastAsia"/>
        </w:rPr>
        <w:t>的规则。选择</w:t>
      </w:r>
      <w:r>
        <w:rPr>
          <w:rFonts w:hint="eastAsia"/>
        </w:rPr>
        <w:t>Header</w:t>
      </w:r>
      <w:r>
        <w:rPr>
          <w:rFonts w:hint="eastAsia"/>
        </w:rPr>
        <w:t>后，在框中输入</w:t>
      </w:r>
      <w:r>
        <w:rPr>
          <w:rFonts w:hint="eastAsia"/>
        </w:rPr>
        <w:t>header</w:t>
      </w:r>
      <w:r>
        <w:rPr>
          <w:rFonts w:hint="eastAsia"/>
        </w:rPr>
        <w:t>的</w:t>
      </w:r>
      <w:r>
        <w:rPr>
          <w:rFonts w:hint="eastAsia"/>
        </w:rPr>
        <w:t>key</w:t>
      </w:r>
      <w:r>
        <w:rPr>
          <w:rFonts w:hint="eastAsia"/>
        </w:rPr>
        <w:t>。</w:t>
      </w:r>
      <w:r>
        <w:rPr>
          <w:rFonts w:hint="eastAsia"/>
        </w:rPr>
        <w:t>Header</w:t>
      </w:r>
      <w:r>
        <w:rPr>
          <w:rFonts w:hint="eastAsia"/>
        </w:rPr>
        <w:t>的值支持</w:t>
      </w:r>
      <w:r>
        <w:rPr>
          <w:rFonts w:hint="eastAsia"/>
        </w:rPr>
        <w:t>Equal</w:t>
      </w:r>
      <w:r>
        <w:rPr>
          <w:rFonts w:hint="eastAsia"/>
        </w:rPr>
        <w:t>、</w:t>
      </w:r>
      <w:r>
        <w:rPr>
          <w:rFonts w:hint="eastAsia"/>
        </w:rPr>
        <w:t>Range</w:t>
      </w:r>
      <w:r>
        <w:rPr>
          <w:rFonts w:hint="eastAsia"/>
        </w:rPr>
        <w:t>和</w:t>
      </w:r>
      <w:r>
        <w:rPr>
          <w:rFonts w:hint="eastAsia"/>
        </w:rPr>
        <w:t>RegEx(</w:t>
      </w:r>
      <w:r>
        <w:rPr>
          <w:rFonts w:hint="eastAsia"/>
        </w:rPr>
        <w:t>正则表达式</w:t>
      </w:r>
      <w:r>
        <w:rPr>
          <w:rFonts w:hint="eastAsia"/>
        </w:rPr>
        <w:t>)</w:t>
      </w:r>
      <w:r>
        <w:rPr>
          <w:rFonts w:hint="eastAsia"/>
        </w:rPr>
        <w:t>匹配。</w:t>
      </w:r>
    </w:p>
    <w:p w:rsidR="007D5546" w:rsidRDefault="007D5546" w:rsidP="00373B8D">
      <w:pPr>
        <w:pStyle w:val="a3"/>
        <w:ind w:left="1276" w:firstLineChars="0" w:firstLine="0"/>
      </w:pPr>
      <w:r>
        <w:rPr>
          <w:rFonts w:hint="eastAsia"/>
        </w:rPr>
        <w:t>选择</w:t>
      </w:r>
      <w:r>
        <w:rPr>
          <w:rFonts w:hint="eastAsia"/>
        </w:rPr>
        <w:t>Equal</w:t>
      </w:r>
      <w:r>
        <w:rPr>
          <w:rFonts w:hint="eastAsia"/>
        </w:rPr>
        <w:t>后，在框中输入具体</w:t>
      </w:r>
      <w:r>
        <w:rPr>
          <w:rFonts w:hint="eastAsia"/>
        </w:rPr>
        <w:t>Header</w:t>
      </w:r>
      <w:r>
        <w:rPr>
          <w:rFonts w:hint="eastAsia"/>
        </w:rPr>
        <w:t>的值。选择</w:t>
      </w:r>
      <w:r>
        <w:rPr>
          <w:rFonts w:hint="eastAsia"/>
        </w:rPr>
        <w:t>Range</w:t>
      </w:r>
      <w:r>
        <w:rPr>
          <w:rFonts w:hint="eastAsia"/>
        </w:rPr>
        <w:t>后，在框中输入</w:t>
      </w:r>
      <w:r>
        <w:rPr>
          <w:rFonts w:hint="eastAsia"/>
        </w:rPr>
        <w:lastRenderedPageBreak/>
        <w:t>Header</w:t>
      </w:r>
      <w:r>
        <w:rPr>
          <w:rFonts w:hint="eastAsia"/>
        </w:rPr>
        <w:t>值的范围。选择</w:t>
      </w:r>
      <w:r>
        <w:rPr>
          <w:rFonts w:hint="eastAsia"/>
        </w:rPr>
        <w:t>RegEx</w:t>
      </w:r>
      <w:r>
        <w:rPr>
          <w:rFonts w:hint="eastAsia"/>
        </w:rPr>
        <w:t>后，在框中输入符合正则表达式的</w:t>
      </w:r>
      <w:r>
        <w:rPr>
          <w:rFonts w:hint="eastAsia"/>
        </w:rPr>
        <w:t>Header</w:t>
      </w:r>
      <w:r>
        <w:rPr>
          <w:rFonts w:hint="eastAsia"/>
        </w:rPr>
        <w:t>的值。</w:t>
      </w:r>
    </w:p>
    <w:p w:rsidR="007D5546" w:rsidRDefault="007D5546" w:rsidP="00373B8D">
      <w:pPr>
        <w:pStyle w:val="a3"/>
        <w:ind w:left="1276" w:firstLineChars="0" w:firstLine="0"/>
      </w:pPr>
      <w:r>
        <w:rPr>
          <w:rFonts w:hint="eastAsia"/>
        </w:rPr>
        <w:t>单击添加</w:t>
      </w:r>
      <w:r>
        <w:rPr>
          <w:rFonts w:hint="eastAsia"/>
        </w:rPr>
        <w:t>Header</w:t>
      </w:r>
      <w:r>
        <w:rPr>
          <w:rFonts w:hint="eastAsia"/>
        </w:rPr>
        <w:t>，添加更多</w:t>
      </w:r>
      <w:r>
        <w:rPr>
          <w:rFonts w:hint="eastAsia"/>
        </w:rPr>
        <w:t>Header</w:t>
      </w:r>
      <w:r>
        <w:rPr>
          <w:rFonts w:hint="eastAsia"/>
        </w:rPr>
        <w:t>信息。</w:t>
      </w:r>
    </w:p>
    <w:p w:rsidR="007D5546" w:rsidRDefault="007D5546" w:rsidP="00373B8D">
      <w:pPr>
        <w:pStyle w:val="a3"/>
        <w:ind w:left="1276" w:firstLineChars="0" w:firstLine="0"/>
      </w:pPr>
      <w:r>
        <w:rPr>
          <w:rFonts w:hint="eastAsia"/>
        </w:rPr>
        <w:t>单击添加规则指标，添加更多类型的规则指标。</w:t>
      </w:r>
    </w:p>
    <w:p w:rsidR="007D5546" w:rsidRDefault="007D5546" w:rsidP="00546C4E">
      <w:pPr>
        <w:pStyle w:val="a3"/>
        <w:numPr>
          <w:ilvl w:val="0"/>
          <w:numId w:val="175"/>
        </w:numPr>
        <w:ind w:left="1276" w:firstLineChars="0"/>
      </w:pPr>
      <w:r>
        <w:rPr>
          <w:rFonts w:hint="eastAsia"/>
        </w:rPr>
        <w:t>Cookie</w:t>
      </w:r>
      <w:r>
        <w:rPr>
          <w:rFonts w:hint="eastAsia"/>
        </w:rPr>
        <w:t>：在规则框中，选择添加</w:t>
      </w:r>
      <w:r>
        <w:rPr>
          <w:rFonts w:hint="eastAsia"/>
        </w:rPr>
        <w:t>Cookie</w:t>
      </w:r>
      <w:r>
        <w:rPr>
          <w:rFonts w:hint="eastAsia"/>
        </w:rPr>
        <w:t>的规则。选择</w:t>
      </w:r>
      <w:r>
        <w:rPr>
          <w:rFonts w:hint="eastAsia"/>
        </w:rPr>
        <w:t>Cookie</w:t>
      </w:r>
      <w:r>
        <w:rPr>
          <w:rFonts w:hint="eastAsia"/>
        </w:rPr>
        <w:t>后，在框中输入</w:t>
      </w:r>
      <w:r>
        <w:rPr>
          <w:rFonts w:hint="eastAsia"/>
        </w:rPr>
        <w:t>Cookie</w:t>
      </w:r>
      <w:r>
        <w:rPr>
          <w:rFonts w:hint="eastAsia"/>
        </w:rPr>
        <w:t>的</w:t>
      </w:r>
      <w:r>
        <w:rPr>
          <w:rFonts w:hint="eastAsia"/>
        </w:rPr>
        <w:t>key</w:t>
      </w:r>
      <w:r>
        <w:rPr>
          <w:rFonts w:hint="eastAsia"/>
        </w:rPr>
        <w:t>。</w:t>
      </w:r>
      <w:r>
        <w:rPr>
          <w:rFonts w:hint="eastAsia"/>
        </w:rPr>
        <w:t>Cookie</w:t>
      </w:r>
      <w:r>
        <w:rPr>
          <w:rFonts w:hint="eastAsia"/>
        </w:rPr>
        <w:t>的值支持</w:t>
      </w:r>
      <w:r>
        <w:rPr>
          <w:rFonts w:hint="eastAsia"/>
        </w:rPr>
        <w:t>Equal</w:t>
      </w:r>
      <w:r>
        <w:rPr>
          <w:rFonts w:hint="eastAsia"/>
        </w:rPr>
        <w:t>匹配。</w:t>
      </w:r>
    </w:p>
    <w:p w:rsidR="007D5546" w:rsidRDefault="007D5546" w:rsidP="00373B8D">
      <w:pPr>
        <w:pStyle w:val="a3"/>
        <w:ind w:left="1276" w:firstLineChars="0" w:firstLine="0"/>
      </w:pPr>
      <w:r>
        <w:rPr>
          <w:rFonts w:hint="eastAsia"/>
        </w:rPr>
        <w:t>选择</w:t>
      </w:r>
      <w:r>
        <w:rPr>
          <w:rFonts w:hint="eastAsia"/>
        </w:rPr>
        <w:t>Equal</w:t>
      </w:r>
      <w:r>
        <w:rPr>
          <w:rFonts w:hint="eastAsia"/>
        </w:rPr>
        <w:t>后，在框中输入具体</w:t>
      </w:r>
      <w:r>
        <w:rPr>
          <w:rFonts w:hint="eastAsia"/>
        </w:rPr>
        <w:t>Cookie</w:t>
      </w:r>
      <w:r>
        <w:rPr>
          <w:rFonts w:hint="eastAsia"/>
        </w:rPr>
        <w:t>的值。</w:t>
      </w:r>
    </w:p>
    <w:p w:rsidR="007D5546" w:rsidRDefault="007D5546" w:rsidP="00373B8D">
      <w:pPr>
        <w:pStyle w:val="a3"/>
        <w:ind w:left="1276" w:firstLineChars="0" w:firstLine="0"/>
      </w:pPr>
      <w:r>
        <w:rPr>
          <w:rFonts w:hint="eastAsia"/>
        </w:rPr>
        <w:t>单击添加</w:t>
      </w:r>
      <w:r>
        <w:rPr>
          <w:rFonts w:hint="eastAsia"/>
        </w:rPr>
        <w:t>Cookie</w:t>
      </w:r>
      <w:r>
        <w:rPr>
          <w:rFonts w:hint="eastAsia"/>
        </w:rPr>
        <w:t>，添加更多</w:t>
      </w:r>
      <w:r>
        <w:rPr>
          <w:rFonts w:hint="eastAsia"/>
        </w:rPr>
        <w:t>Cookie</w:t>
      </w:r>
      <w:r>
        <w:rPr>
          <w:rFonts w:hint="eastAsia"/>
        </w:rPr>
        <w:t>信息。</w:t>
      </w:r>
    </w:p>
    <w:p w:rsidR="007D5546" w:rsidRDefault="007D5546" w:rsidP="00373B8D">
      <w:pPr>
        <w:pStyle w:val="a3"/>
        <w:ind w:left="1276" w:firstLineChars="0" w:firstLine="0"/>
      </w:pPr>
      <w:r>
        <w:rPr>
          <w:rFonts w:hint="eastAsia"/>
        </w:rPr>
        <w:t>单击添加规则指标，添加更多类型的规则指标。</w:t>
      </w:r>
    </w:p>
    <w:p w:rsidR="007D5546" w:rsidRDefault="007D5546" w:rsidP="00546C4E">
      <w:pPr>
        <w:pStyle w:val="a3"/>
        <w:numPr>
          <w:ilvl w:val="0"/>
          <w:numId w:val="175"/>
        </w:numPr>
        <w:ind w:left="1276" w:firstLineChars="0"/>
      </w:pPr>
      <w:r>
        <w:rPr>
          <w:rFonts w:hint="eastAsia"/>
        </w:rPr>
        <w:t>URLParam</w:t>
      </w:r>
      <w:r>
        <w:rPr>
          <w:rFonts w:hint="eastAsia"/>
        </w:rPr>
        <w:t>：选择添加</w:t>
      </w:r>
      <w:r>
        <w:rPr>
          <w:rFonts w:hint="eastAsia"/>
        </w:rPr>
        <w:t>URL</w:t>
      </w:r>
      <w:r>
        <w:rPr>
          <w:rFonts w:hint="eastAsia"/>
        </w:rPr>
        <w:t>参数的规则。支持</w:t>
      </w:r>
      <w:r>
        <w:rPr>
          <w:rFonts w:hint="eastAsia"/>
        </w:rPr>
        <w:t>Equal</w:t>
      </w:r>
      <w:r>
        <w:rPr>
          <w:rFonts w:hint="eastAsia"/>
        </w:rPr>
        <w:t>和</w:t>
      </w:r>
      <w:r>
        <w:rPr>
          <w:rFonts w:hint="eastAsia"/>
        </w:rPr>
        <w:t>Range</w:t>
      </w:r>
      <w:r>
        <w:rPr>
          <w:rFonts w:hint="eastAsia"/>
        </w:rPr>
        <w:t>匹配。</w:t>
      </w:r>
    </w:p>
    <w:p w:rsidR="007D5546" w:rsidRDefault="007D5546" w:rsidP="00373B8D">
      <w:pPr>
        <w:pStyle w:val="a3"/>
        <w:ind w:left="1276" w:firstLineChars="0" w:firstLine="0"/>
      </w:pPr>
      <w:r>
        <w:rPr>
          <w:rFonts w:hint="eastAsia"/>
        </w:rPr>
        <w:t>选择</w:t>
      </w:r>
      <w:r>
        <w:rPr>
          <w:rFonts w:hint="eastAsia"/>
        </w:rPr>
        <w:t>URLParam</w:t>
      </w:r>
      <w:r>
        <w:rPr>
          <w:rFonts w:hint="eastAsia"/>
        </w:rPr>
        <w:t>后，在框中输入具体的</w:t>
      </w:r>
      <w:r>
        <w:rPr>
          <w:rFonts w:hint="eastAsia"/>
        </w:rPr>
        <w:t>URL</w:t>
      </w:r>
      <w:r>
        <w:rPr>
          <w:rFonts w:hint="eastAsia"/>
        </w:rPr>
        <w:t>参数。选择</w:t>
      </w:r>
      <w:r>
        <w:rPr>
          <w:rFonts w:hint="eastAsia"/>
        </w:rPr>
        <w:t>Range</w:t>
      </w:r>
      <w:r>
        <w:rPr>
          <w:rFonts w:hint="eastAsia"/>
        </w:rPr>
        <w:t>后，在框中输入</w:t>
      </w:r>
      <w:r>
        <w:rPr>
          <w:rFonts w:hint="eastAsia"/>
        </w:rPr>
        <w:t>URL</w:t>
      </w:r>
      <w:r>
        <w:rPr>
          <w:rFonts w:hint="eastAsia"/>
        </w:rPr>
        <w:t>参数范围。</w:t>
      </w:r>
    </w:p>
    <w:p w:rsidR="007D5546" w:rsidRDefault="007D5546" w:rsidP="00373B8D">
      <w:pPr>
        <w:pStyle w:val="a3"/>
        <w:ind w:left="1276" w:firstLineChars="0" w:firstLine="0"/>
      </w:pPr>
      <w:r>
        <w:rPr>
          <w:rFonts w:hint="eastAsia"/>
        </w:rPr>
        <w:t>单击添加</w:t>
      </w:r>
      <w:r>
        <w:rPr>
          <w:rFonts w:hint="eastAsia"/>
        </w:rPr>
        <w:t>URLParam</w:t>
      </w:r>
      <w:r>
        <w:rPr>
          <w:rFonts w:hint="eastAsia"/>
        </w:rPr>
        <w:t>，添加更多</w:t>
      </w:r>
      <w:r>
        <w:rPr>
          <w:rFonts w:hint="eastAsia"/>
        </w:rPr>
        <w:t>URLParam</w:t>
      </w:r>
      <w:r>
        <w:rPr>
          <w:rFonts w:hint="eastAsia"/>
        </w:rPr>
        <w:t>信息。</w:t>
      </w:r>
    </w:p>
    <w:p w:rsidR="007D5546" w:rsidRDefault="007D5546" w:rsidP="00373B8D">
      <w:pPr>
        <w:pStyle w:val="a3"/>
        <w:ind w:left="1276" w:firstLineChars="0" w:firstLine="0"/>
      </w:pPr>
      <w:r>
        <w:rPr>
          <w:rFonts w:hint="eastAsia"/>
        </w:rPr>
        <w:t>单击添加规则指标，添加更多类型的规则指标。</w:t>
      </w:r>
    </w:p>
    <w:p w:rsidR="007D5546" w:rsidRDefault="007D5546" w:rsidP="00546C4E">
      <w:pPr>
        <w:pStyle w:val="a3"/>
        <w:numPr>
          <w:ilvl w:val="0"/>
          <w:numId w:val="174"/>
        </w:numPr>
        <w:ind w:firstLineChars="0" w:hanging="277"/>
      </w:pPr>
      <w:r>
        <w:rPr>
          <w:rFonts w:hint="eastAsia"/>
        </w:rPr>
        <w:t>会话保持：选择是否开启会话保持，保证来自相同客户端的请求，会被转发至相同的服务端进行处理。会话保持支持按照源地址哈希</w:t>
      </w:r>
      <w:r>
        <w:rPr>
          <w:rFonts w:hint="eastAsia"/>
        </w:rPr>
        <w:t>(ip_hash)</w:t>
      </w:r>
      <w:r>
        <w:rPr>
          <w:rFonts w:hint="eastAsia"/>
        </w:rPr>
        <w:t>和</w:t>
      </w:r>
      <w:r>
        <w:rPr>
          <w:rFonts w:hint="eastAsia"/>
        </w:rPr>
        <w:t>Cookiekey</w:t>
      </w:r>
      <w:r>
        <w:rPr>
          <w:rFonts w:hint="eastAsia"/>
        </w:rPr>
        <w:t>匹配。</w:t>
      </w:r>
    </w:p>
    <w:p w:rsidR="007D5546" w:rsidRDefault="007D5546" w:rsidP="00546C4E">
      <w:pPr>
        <w:pStyle w:val="a3"/>
        <w:numPr>
          <w:ilvl w:val="0"/>
          <w:numId w:val="175"/>
        </w:numPr>
        <w:ind w:left="1276" w:firstLineChars="0"/>
      </w:pPr>
      <w:r>
        <w:rPr>
          <w:rFonts w:hint="eastAsia"/>
        </w:rPr>
        <w:t>源地址哈希：基于源地址的会话保持，同一</w:t>
      </w:r>
      <w:r>
        <w:rPr>
          <w:rFonts w:hint="eastAsia"/>
        </w:rPr>
        <w:t>IP</w:t>
      </w:r>
      <w:r>
        <w:rPr>
          <w:rFonts w:hint="eastAsia"/>
        </w:rPr>
        <w:t>地址的所有访问请求在做负载均衡时都会被保持到同一服务端上。</w:t>
      </w:r>
    </w:p>
    <w:p w:rsidR="007D5546" w:rsidRDefault="007D5546" w:rsidP="00546C4E">
      <w:pPr>
        <w:pStyle w:val="a3"/>
        <w:numPr>
          <w:ilvl w:val="0"/>
          <w:numId w:val="175"/>
        </w:numPr>
        <w:ind w:left="1276" w:firstLineChars="0"/>
      </w:pPr>
      <w:r>
        <w:rPr>
          <w:rFonts w:hint="eastAsia"/>
        </w:rPr>
        <w:t>Cookiekey</w:t>
      </w:r>
      <w:r>
        <w:rPr>
          <w:rFonts w:hint="eastAsia"/>
        </w:rPr>
        <w:t>：在会话保持属性框中输入</w:t>
      </w:r>
      <w:r>
        <w:rPr>
          <w:rFonts w:hint="eastAsia"/>
        </w:rPr>
        <w:t>Cookie</w:t>
      </w:r>
      <w:r>
        <w:rPr>
          <w:rFonts w:hint="eastAsia"/>
        </w:rPr>
        <w:t>的</w:t>
      </w:r>
      <w:r>
        <w:rPr>
          <w:rFonts w:hint="eastAsia"/>
        </w:rPr>
        <w:t>key</w:t>
      </w:r>
      <w:r>
        <w:rPr>
          <w:rFonts w:hint="eastAsia"/>
        </w:rPr>
        <w:t>。携带指定</w:t>
      </w:r>
      <w:r>
        <w:rPr>
          <w:rFonts w:hint="eastAsia"/>
        </w:rPr>
        <w:t>Cookie</w:t>
      </w:r>
      <w:r>
        <w:rPr>
          <w:rFonts w:hint="eastAsia"/>
        </w:rPr>
        <w:t>的用户请求会被始终分配到同一服务端上。</w:t>
      </w:r>
    </w:p>
    <w:p w:rsidR="007D5546" w:rsidRDefault="007D5546" w:rsidP="00546C4E">
      <w:pPr>
        <w:pStyle w:val="a3"/>
        <w:numPr>
          <w:ilvl w:val="0"/>
          <w:numId w:val="174"/>
        </w:numPr>
        <w:ind w:firstLineChars="0" w:hanging="277"/>
      </w:pPr>
      <w:r>
        <w:rPr>
          <w:rFonts w:hint="eastAsia"/>
        </w:rPr>
        <w:t>URL</w:t>
      </w:r>
      <w:r>
        <w:rPr>
          <w:rFonts w:hint="eastAsia"/>
        </w:rPr>
        <w:t>重写：选择是否启用</w:t>
      </w:r>
      <w:r>
        <w:rPr>
          <w:rFonts w:hint="eastAsia"/>
        </w:rPr>
        <w:t>URL</w:t>
      </w:r>
      <w:r>
        <w:rPr>
          <w:rFonts w:hint="eastAsia"/>
        </w:rPr>
        <w:t>重写功能。默认为关闭。</w:t>
      </w:r>
    </w:p>
    <w:p w:rsidR="007D5546" w:rsidRDefault="007D5546" w:rsidP="00373B8D">
      <w:pPr>
        <w:pStyle w:val="a3"/>
        <w:ind w:left="844" w:firstLineChars="0" w:firstLine="0"/>
      </w:pPr>
      <w:r>
        <w:rPr>
          <w:rFonts w:hint="eastAsia"/>
        </w:rPr>
        <w:t>如果启用此功能，该规则必须已配置</w:t>
      </w:r>
      <w:r>
        <w:rPr>
          <w:rFonts w:hint="eastAsia"/>
        </w:rPr>
        <w:t>URL</w:t>
      </w:r>
      <w:r>
        <w:rPr>
          <w:rFonts w:hint="eastAsia"/>
        </w:rPr>
        <w:t>的</w:t>
      </w:r>
      <w:r>
        <w:rPr>
          <w:rFonts w:hint="eastAsia"/>
        </w:rPr>
        <w:t>Startswith</w:t>
      </w:r>
      <w:r>
        <w:rPr>
          <w:rFonts w:hint="eastAsia"/>
        </w:rPr>
        <w:t>规则指标；并在重写地址框中输入具体的重写地址（</w:t>
      </w:r>
      <w:r>
        <w:rPr>
          <w:rFonts w:hint="eastAsia"/>
        </w:rPr>
        <w:t>rewrite-target</w:t>
      </w:r>
      <w:r>
        <w:rPr>
          <w:rFonts w:hint="eastAsia"/>
        </w:rPr>
        <w:t>），必须以</w:t>
      </w:r>
      <w:r w:rsidRPr="00373B8D">
        <w:rPr>
          <w:rFonts w:hint="eastAsia"/>
          <w:color w:val="FF0000"/>
        </w:rPr>
        <w:t>/</w:t>
      </w:r>
      <w:r>
        <w:rPr>
          <w:rFonts w:hint="eastAsia"/>
        </w:rPr>
        <w:t>开头。</w:t>
      </w:r>
    </w:p>
    <w:p w:rsidR="007D5546" w:rsidRDefault="007D5546" w:rsidP="00373B8D">
      <w:pPr>
        <w:pStyle w:val="a3"/>
        <w:ind w:left="844" w:firstLineChars="0" w:firstLine="0"/>
      </w:pPr>
      <w:r>
        <w:rPr>
          <w:rFonts w:hint="eastAsia"/>
        </w:rPr>
        <w:t>例如：在已设置匹配域名为</w:t>
      </w:r>
      <w:r>
        <w:rPr>
          <w:rFonts w:hint="eastAsia"/>
        </w:rPr>
        <w:t>bar.example.com</w:t>
      </w:r>
      <w:r>
        <w:rPr>
          <w:rFonts w:hint="eastAsia"/>
        </w:rPr>
        <w:t>的规则中，设置匹配的</w:t>
      </w:r>
      <w:r>
        <w:rPr>
          <w:rFonts w:hint="eastAsia"/>
        </w:rPr>
        <w:t>URL</w:t>
      </w:r>
      <w:r>
        <w:rPr>
          <w:rFonts w:hint="eastAsia"/>
        </w:rPr>
        <w:t>路径为</w:t>
      </w:r>
      <w:r w:rsidRPr="00373B8D">
        <w:rPr>
          <w:rFonts w:hint="eastAsia"/>
          <w:color w:val="FF0000"/>
        </w:rPr>
        <w:t>/</w:t>
      </w:r>
      <w:r>
        <w:rPr>
          <w:rFonts w:hint="eastAsia"/>
        </w:rPr>
        <w:t>；如开启</w:t>
      </w:r>
      <w:r>
        <w:rPr>
          <w:rFonts w:hint="eastAsia"/>
        </w:rPr>
        <w:t>URL</w:t>
      </w:r>
      <w:r>
        <w:rPr>
          <w:rFonts w:hint="eastAsia"/>
        </w:rPr>
        <w:t>重写功能，并设置重写地址为</w:t>
      </w:r>
      <w:r w:rsidRPr="00373B8D">
        <w:rPr>
          <w:rFonts w:hint="eastAsia"/>
          <w:color w:val="FF0000"/>
        </w:rPr>
        <w:t>/test</w:t>
      </w:r>
      <w:r>
        <w:rPr>
          <w:rFonts w:hint="eastAsia"/>
        </w:rPr>
        <w:t>，那么访问</w:t>
      </w:r>
      <w:r w:rsidRPr="00373B8D">
        <w:rPr>
          <w:rFonts w:hint="eastAsia"/>
          <w:color w:val="FF0000"/>
        </w:rPr>
        <w:t>bar.example.com</w:t>
      </w:r>
      <w:r>
        <w:rPr>
          <w:rFonts w:hint="eastAsia"/>
        </w:rPr>
        <w:t>时，</w:t>
      </w:r>
      <w:r>
        <w:rPr>
          <w:rFonts w:hint="eastAsia"/>
        </w:rPr>
        <w:t>URL</w:t>
      </w:r>
      <w:r>
        <w:rPr>
          <w:rFonts w:hint="eastAsia"/>
        </w:rPr>
        <w:t>将被重写为</w:t>
      </w:r>
      <w:r w:rsidRPr="00373B8D">
        <w:rPr>
          <w:rFonts w:hint="eastAsia"/>
          <w:color w:val="FF0000"/>
        </w:rPr>
        <w:t>bar.example.com/test</w:t>
      </w:r>
      <w:r>
        <w:rPr>
          <w:rFonts w:hint="eastAsia"/>
        </w:rPr>
        <w:t>。</w:t>
      </w:r>
    </w:p>
    <w:p w:rsidR="007D5546" w:rsidRDefault="007D5546" w:rsidP="00CB345A">
      <w:pPr>
        <w:ind w:firstLineChars="202" w:firstLine="424"/>
      </w:pPr>
      <w:r>
        <w:rPr>
          <w:rFonts w:hint="eastAsia"/>
        </w:rPr>
        <w:t>7.</w:t>
      </w:r>
      <w:r>
        <w:rPr>
          <w:rFonts w:hint="eastAsia"/>
        </w:rPr>
        <w:t>继续单击添加规则，可添加更多访问规则。当多个规则同时存在时，可以单击上移或下移来调整规则的优先级顺序，也可以单击，删除某条规则。</w:t>
      </w:r>
    </w:p>
    <w:p w:rsidR="007D5546" w:rsidRDefault="007D5546" w:rsidP="00CB345A">
      <w:pPr>
        <w:ind w:firstLineChars="202" w:firstLine="424"/>
      </w:pPr>
      <w:r>
        <w:rPr>
          <w:rFonts w:hint="eastAsia"/>
        </w:rPr>
        <w:t>8.</w:t>
      </w:r>
      <w:r>
        <w:rPr>
          <w:rFonts w:hint="eastAsia"/>
        </w:rPr>
        <w:t>编辑完成后，单击确定。</w:t>
      </w:r>
    </w:p>
    <w:p w:rsidR="007D5546" w:rsidRDefault="007D5546" w:rsidP="00CB345A">
      <w:pPr>
        <w:ind w:firstLineChars="202" w:firstLine="424"/>
      </w:pPr>
      <w:r>
        <w:rPr>
          <w:rFonts w:hint="eastAsia"/>
        </w:rPr>
        <w:t>在端口详情页面，优先级高的规则排列在最上面。</w:t>
      </w:r>
    </w:p>
    <w:p w:rsidR="007D5546" w:rsidRDefault="007D5546" w:rsidP="00CB345A">
      <w:pPr>
        <w:ind w:firstLineChars="202" w:firstLine="424"/>
      </w:pPr>
    </w:p>
    <w:p w:rsidR="007D5546" w:rsidRPr="00373B8D" w:rsidRDefault="007D5546" w:rsidP="00373B8D">
      <w:pPr>
        <w:pStyle w:val="7"/>
        <w:spacing w:before="0" w:after="0" w:line="240" w:lineRule="auto"/>
        <w:ind w:firstLineChars="202" w:firstLine="426"/>
        <w:rPr>
          <w:sz w:val="21"/>
          <w:szCs w:val="21"/>
        </w:rPr>
      </w:pPr>
      <w:r w:rsidRPr="00373B8D">
        <w:rPr>
          <w:rFonts w:hint="eastAsia"/>
          <w:sz w:val="21"/>
          <w:szCs w:val="21"/>
        </w:rPr>
        <w:t>添加</w:t>
      </w:r>
      <w:r w:rsidRPr="00373B8D">
        <w:rPr>
          <w:rFonts w:hint="eastAsia"/>
          <w:sz w:val="21"/>
          <w:szCs w:val="21"/>
        </w:rPr>
        <w:t>HTTP</w:t>
      </w:r>
      <w:r w:rsidRPr="00373B8D">
        <w:rPr>
          <w:rFonts w:hint="eastAsia"/>
          <w:sz w:val="21"/>
          <w:szCs w:val="21"/>
        </w:rPr>
        <w:t>监听端口</w:t>
      </w:r>
    </w:p>
    <w:p w:rsidR="007D5546" w:rsidRDefault="007D5546" w:rsidP="00CB345A">
      <w:pPr>
        <w:ind w:firstLineChars="202" w:firstLine="424"/>
      </w:pPr>
      <w:r>
        <w:rPr>
          <w:rFonts w:hint="eastAsia"/>
        </w:rPr>
        <w:t>在负载均衡器实例中添加</w:t>
      </w:r>
      <w:r>
        <w:rPr>
          <w:rFonts w:hint="eastAsia"/>
        </w:rPr>
        <w:t>HTTP</w:t>
      </w:r>
      <w:r>
        <w:rPr>
          <w:rFonts w:hint="eastAsia"/>
        </w:rPr>
        <w:t>监听端口用来接收请求。同时，通过为监听端口配置多组转发规则，支持根据规则将请求流量分发至后端服务的容器里。</w:t>
      </w:r>
    </w:p>
    <w:p w:rsidR="007D5546" w:rsidRDefault="007D5546" w:rsidP="00CB345A">
      <w:pPr>
        <w:ind w:firstLineChars="202" w:firstLine="424"/>
      </w:pPr>
      <w:r>
        <w:rPr>
          <w:rFonts w:hint="eastAsia"/>
        </w:rPr>
        <w:t>注意：如果负载均衡器的资源分配方式为端口，当前项目下可添加的端口范围，由管理员在管理视图中统一管理并分配。</w:t>
      </w:r>
    </w:p>
    <w:p w:rsidR="007D5546" w:rsidRPr="00373B8D" w:rsidRDefault="007D5546" w:rsidP="00CB345A">
      <w:pPr>
        <w:ind w:firstLineChars="202" w:firstLine="426"/>
        <w:rPr>
          <w:rFonts w:ascii="黑体" w:eastAsia="黑体" w:hAnsi="黑体"/>
          <w:b/>
        </w:rPr>
      </w:pPr>
      <w:r w:rsidRPr="00373B8D">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登录平台，切换至业务视图，进入待操作的项目和命名空间。</w:t>
      </w:r>
    </w:p>
    <w:p w:rsidR="007D5546" w:rsidRDefault="007D5546" w:rsidP="00CB345A">
      <w:pPr>
        <w:ind w:firstLineChars="202" w:firstLine="424"/>
      </w:pPr>
      <w:r>
        <w:rPr>
          <w:rFonts w:hint="eastAsia"/>
        </w:rPr>
        <w:t>2.</w:t>
      </w:r>
      <w:r>
        <w:rPr>
          <w:rFonts w:hint="eastAsia"/>
        </w:rPr>
        <w:t>单击网络</w:t>
      </w:r>
      <w:r>
        <w:rPr>
          <w:rFonts w:hint="eastAsia"/>
        </w:rPr>
        <w:t>&gt;</w:t>
      </w:r>
      <w:r>
        <w:rPr>
          <w:rFonts w:hint="eastAsia"/>
        </w:rPr>
        <w:t>负载均衡，进入负载均衡器列表页面。</w:t>
      </w:r>
    </w:p>
    <w:p w:rsidR="007D5546" w:rsidRDefault="007D5546" w:rsidP="00373B8D">
      <w:pPr>
        <w:ind w:firstLineChars="270" w:firstLine="569"/>
      </w:pPr>
      <w:r w:rsidRPr="00373B8D">
        <w:rPr>
          <w:rFonts w:hint="eastAsia"/>
          <w:b/>
        </w:rPr>
        <w:t>提示：</w:t>
      </w:r>
      <w:r>
        <w:rPr>
          <w:rFonts w:hint="eastAsia"/>
        </w:rPr>
        <w:t>在顶部导航栏可通过单击集群下拉选择框切换当前项目。</w:t>
      </w:r>
    </w:p>
    <w:p w:rsidR="007D5546" w:rsidRDefault="007D5546" w:rsidP="00CB345A">
      <w:pPr>
        <w:ind w:firstLineChars="202" w:firstLine="424"/>
      </w:pPr>
      <w:r>
        <w:rPr>
          <w:rFonts w:hint="eastAsia"/>
        </w:rPr>
        <w:t>3.</w:t>
      </w:r>
      <w:r>
        <w:rPr>
          <w:rFonts w:hint="eastAsia"/>
        </w:rPr>
        <w:t>在负载均衡列表页面，单击待添加端口负载均衡器的名称，进入详情页面。</w:t>
      </w:r>
    </w:p>
    <w:p w:rsidR="007D5546" w:rsidRDefault="007D5546" w:rsidP="00CB345A">
      <w:pPr>
        <w:ind w:firstLineChars="202" w:firstLine="424"/>
      </w:pPr>
      <w:r>
        <w:rPr>
          <w:rFonts w:hint="eastAsia"/>
        </w:rPr>
        <w:t>4.</w:t>
      </w:r>
      <w:r>
        <w:rPr>
          <w:rFonts w:hint="eastAsia"/>
        </w:rPr>
        <w:t>在负载均衡详情页面，单击添加监听端口按钮。</w:t>
      </w:r>
    </w:p>
    <w:p w:rsidR="007D5546" w:rsidRDefault="007D5546" w:rsidP="00CB345A">
      <w:pPr>
        <w:ind w:firstLineChars="202" w:firstLine="424"/>
      </w:pPr>
      <w:r>
        <w:rPr>
          <w:rFonts w:hint="eastAsia"/>
        </w:rPr>
        <w:t>5.</w:t>
      </w:r>
      <w:r>
        <w:rPr>
          <w:rFonts w:hint="eastAsia"/>
        </w:rPr>
        <w:t>在添加监听端口窗口，设置监听端口信息。</w:t>
      </w:r>
    </w:p>
    <w:p w:rsidR="007D5546" w:rsidRDefault="007D5546" w:rsidP="00546C4E">
      <w:pPr>
        <w:pStyle w:val="a3"/>
        <w:numPr>
          <w:ilvl w:val="0"/>
          <w:numId w:val="176"/>
        </w:numPr>
        <w:ind w:firstLineChars="0"/>
      </w:pPr>
      <w:r>
        <w:rPr>
          <w:rFonts w:hint="eastAsia"/>
        </w:rPr>
        <w:t>在端口框中，输入要添加的监听端口号。范围：</w:t>
      </w:r>
      <w:r>
        <w:rPr>
          <w:rFonts w:hint="eastAsia"/>
        </w:rPr>
        <w:t>1~65535</w:t>
      </w:r>
      <w:r>
        <w:rPr>
          <w:rFonts w:hint="eastAsia"/>
        </w:rPr>
        <w:t>。不可添加主机已使用的端口号。</w:t>
      </w:r>
    </w:p>
    <w:p w:rsidR="007D5546" w:rsidRDefault="007D5546" w:rsidP="00373B8D">
      <w:pPr>
        <w:pStyle w:val="a3"/>
        <w:ind w:left="844" w:firstLineChars="0" w:firstLine="0"/>
      </w:pPr>
      <w:r>
        <w:rPr>
          <w:rFonts w:hint="eastAsia"/>
        </w:rPr>
        <w:lastRenderedPageBreak/>
        <w:t>注意：</w:t>
      </w:r>
    </w:p>
    <w:p w:rsidR="007D5546" w:rsidRDefault="007D5546" w:rsidP="00546C4E">
      <w:pPr>
        <w:pStyle w:val="a3"/>
        <w:numPr>
          <w:ilvl w:val="0"/>
          <w:numId w:val="177"/>
        </w:numPr>
        <w:ind w:left="1134" w:firstLineChars="0" w:hanging="277"/>
      </w:pPr>
      <w:r>
        <w:rPr>
          <w:rFonts w:hint="eastAsia"/>
        </w:rPr>
        <w:t>HTTP</w:t>
      </w:r>
      <w:r>
        <w:rPr>
          <w:rFonts w:hint="eastAsia"/>
        </w:rPr>
        <w:t>协议的默认端口为</w:t>
      </w:r>
      <w:r>
        <w:rPr>
          <w:rFonts w:hint="eastAsia"/>
        </w:rPr>
        <w:t>80</w:t>
      </w:r>
      <w:r>
        <w:rPr>
          <w:rFonts w:hint="eastAsia"/>
        </w:rPr>
        <w:t>。</w:t>
      </w:r>
    </w:p>
    <w:p w:rsidR="007D5546" w:rsidRDefault="007D5546" w:rsidP="00546C4E">
      <w:pPr>
        <w:pStyle w:val="a3"/>
        <w:numPr>
          <w:ilvl w:val="0"/>
          <w:numId w:val="177"/>
        </w:numPr>
        <w:ind w:left="1134" w:firstLineChars="0" w:hanging="277"/>
      </w:pPr>
      <w:r>
        <w:rPr>
          <w:rFonts w:hint="eastAsia"/>
        </w:rPr>
        <w:t>同一个</w:t>
      </w:r>
      <w:r>
        <w:rPr>
          <w:rFonts w:hint="eastAsia"/>
        </w:rPr>
        <w:t>HTTP</w:t>
      </w:r>
      <w:r>
        <w:rPr>
          <w:rFonts w:hint="eastAsia"/>
        </w:rPr>
        <w:t>监听端口可以添加多个规则，每个规则可以添加一个或多个内部路由（</w:t>
      </w:r>
      <w:r>
        <w:rPr>
          <w:rFonts w:hint="eastAsia"/>
        </w:rPr>
        <w:t>KubernetesService</w:t>
      </w:r>
      <w:r>
        <w:rPr>
          <w:rFonts w:hint="eastAsia"/>
        </w:rPr>
        <w:t>）。不同内部路由之间通过规则进行匹配。</w:t>
      </w:r>
    </w:p>
    <w:p w:rsidR="007D5546" w:rsidRDefault="007D5546" w:rsidP="00546C4E">
      <w:pPr>
        <w:pStyle w:val="a3"/>
        <w:numPr>
          <w:ilvl w:val="0"/>
          <w:numId w:val="176"/>
        </w:numPr>
        <w:ind w:firstLineChars="0"/>
      </w:pPr>
      <w:r>
        <w:rPr>
          <w:rFonts w:hint="eastAsia"/>
        </w:rPr>
        <w:t>在协议下拉选择框中，选择</w:t>
      </w:r>
      <w:r>
        <w:rPr>
          <w:rFonts w:hint="eastAsia"/>
        </w:rPr>
        <w:t>HTTP</w:t>
      </w:r>
      <w:r>
        <w:rPr>
          <w:rFonts w:hint="eastAsia"/>
        </w:rPr>
        <w:t>。</w:t>
      </w:r>
    </w:p>
    <w:p w:rsidR="007D5546" w:rsidRDefault="007D5546" w:rsidP="00546C4E">
      <w:pPr>
        <w:pStyle w:val="a3"/>
        <w:numPr>
          <w:ilvl w:val="0"/>
          <w:numId w:val="176"/>
        </w:numPr>
        <w:ind w:firstLineChars="0"/>
      </w:pPr>
      <w:r>
        <w:rPr>
          <w:rFonts w:hint="eastAsia"/>
        </w:rPr>
        <w:t>注意：不支持创建协议和端口号都相同的监听端口。</w:t>
      </w:r>
    </w:p>
    <w:p w:rsidR="007D5546" w:rsidRDefault="007D5546" w:rsidP="00546C4E">
      <w:pPr>
        <w:pStyle w:val="a3"/>
        <w:numPr>
          <w:ilvl w:val="0"/>
          <w:numId w:val="176"/>
        </w:numPr>
        <w:ind w:firstLineChars="0"/>
      </w:pPr>
      <w:r>
        <w:rPr>
          <w:rFonts w:hint="eastAsia"/>
        </w:rPr>
        <w:t>在内部路由组区域，配置监听端口的默认内部路由组。单击添加，可添加一条内部路由配置，支持添加多条内部路由配置。</w:t>
      </w:r>
    </w:p>
    <w:p w:rsidR="007D5546" w:rsidRDefault="007D5546" w:rsidP="00546C4E">
      <w:pPr>
        <w:pStyle w:val="a3"/>
        <w:numPr>
          <w:ilvl w:val="0"/>
          <w:numId w:val="177"/>
        </w:numPr>
        <w:ind w:left="1134" w:firstLineChars="0" w:hanging="277"/>
      </w:pPr>
      <w:r>
        <w:rPr>
          <w:rFonts w:hint="eastAsia"/>
        </w:rPr>
        <w:t>命名空间：内部路由所在的命名空间，默认为当前命名空间且不可编辑。</w:t>
      </w:r>
    </w:p>
    <w:p w:rsidR="007D5546" w:rsidRDefault="007D5546" w:rsidP="00546C4E">
      <w:pPr>
        <w:pStyle w:val="a3"/>
        <w:numPr>
          <w:ilvl w:val="0"/>
          <w:numId w:val="177"/>
        </w:numPr>
        <w:ind w:left="1134" w:firstLineChars="0" w:hanging="277"/>
      </w:pPr>
      <w:r>
        <w:rPr>
          <w:rFonts w:hint="eastAsia"/>
        </w:rPr>
        <w:t>内部路由：单击下拉选择框，选择当前命名空间下已创建的内部路由的名称。</w:t>
      </w:r>
    </w:p>
    <w:p w:rsidR="007D5546" w:rsidRDefault="007D5546" w:rsidP="00546C4E">
      <w:pPr>
        <w:pStyle w:val="a3"/>
        <w:numPr>
          <w:ilvl w:val="0"/>
          <w:numId w:val="177"/>
        </w:numPr>
        <w:ind w:left="1134" w:firstLineChars="0" w:hanging="277"/>
      </w:pPr>
      <w:r>
        <w:rPr>
          <w:rFonts w:hint="eastAsia"/>
        </w:rPr>
        <w:t>端口：选择一个内部路由暴露的端口。</w:t>
      </w:r>
    </w:p>
    <w:p w:rsidR="007D5546" w:rsidRDefault="007D5546" w:rsidP="00546C4E">
      <w:pPr>
        <w:pStyle w:val="a3"/>
        <w:numPr>
          <w:ilvl w:val="0"/>
          <w:numId w:val="177"/>
        </w:numPr>
        <w:ind w:left="1134" w:firstLineChars="0" w:hanging="277"/>
      </w:pPr>
      <w:r>
        <w:rPr>
          <w:rFonts w:hint="eastAsia"/>
        </w:rPr>
        <w:t>权重：输入权重的数字。范围：</w:t>
      </w:r>
      <w:r>
        <w:t>1~100</w:t>
      </w:r>
      <w:r>
        <w:rPr>
          <w:rFonts w:hint="eastAsia"/>
        </w:rPr>
        <w:t>。输入数字后，平台会根据配置的内部路由数</w:t>
      </w:r>
      <w:r w:rsidRPr="00373B8D">
        <w:rPr>
          <w:rFonts w:ascii="Malgun Gothic" w:eastAsia="Malgun Gothic" w:hAnsi="Malgun Gothic" w:cs="Malgun Gothic" w:hint="eastAsia"/>
        </w:rPr>
        <w:t>量</w:t>
      </w:r>
      <w:r w:rsidRPr="00373B8D">
        <w:rPr>
          <w:rFonts w:hint="eastAsia"/>
        </w:rPr>
        <w:t>，自动匹配百分</w:t>
      </w:r>
      <w:r w:rsidRPr="00373B8D">
        <w:rPr>
          <w:rFonts w:ascii="Microsoft JhengHei" w:eastAsia="Microsoft JhengHei" w:hAnsi="Microsoft JhengHei" w:cs="Microsoft JhengHei" w:hint="eastAsia"/>
        </w:rPr>
        <w:t>⽐</w:t>
      </w:r>
      <w:r w:rsidRPr="00373B8D">
        <w:rPr>
          <w:rFonts w:hint="eastAsia"/>
        </w:rPr>
        <w:t>。当一个内部路由的百分比为</w:t>
      </w:r>
      <w:r>
        <w:t>10</w:t>
      </w:r>
      <w:r>
        <w:rPr>
          <w:rFonts w:hint="eastAsia"/>
        </w:rPr>
        <w:t>0%</w:t>
      </w:r>
      <w:r>
        <w:rPr>
          <w:rFonts w:hint="eastAsia"/>
        </w:rPr>
        <w:t>时，所有请求都会被转发到这个内部路由上；当一个内部路由的百分比为</w:t>
      </w:r>
      <w:r>
        <w:rPr>
          <w:rFonts w:hint="eastAsia"/>
        </w:rPr>
        <w:t>0%</w:t>
      </w:r>
      <w:r>
        <w:rPr>
          <w:rFonts w:hint="eastAsia"/>
        </w:rPr>
        <w:t>时，这个内部路由不会承担任何请求。</w:t>
      </w:r>
    </w:p>
    <w:p w:rsidR="007D5546" w:rsidRDefault="007D5546" w:rsidP="00373B8D">
      <w:pPr>
        <w:pStyle w:val="a3"/>
        <w:ind w:left="844" w:firstLineChars="0" w:firstLine="0"/>
      </w:pPr>
      <w:r>
        <w:rPr>
          <w:rFonts w:hint="eastAsia"/>
        </w:rPr>
        <w:t>说明：当访问请求与所有设置的规则都不匹配时，负载均衡器会把访问流量转发到默认内部路由组。</w:t>
      </w:r>
    </w:p>
    <w:p w:rsidR="007D5546" w:rsidRDefault="007D5546" w:rsidP="00546C4E">
      <w:pPr>
        <w:pStyle w:val="a3"/>
        <w:numPr>
          <w:ilvl w:val="0"/>
          <w:numId w:val="176"/>
        </w:numPr>
        <w:ind w:firstLineChars="0"/>
      </w:pPr>
      <w:r>
        <w:rPr>
          <w:rFonts w:hint="eastAsia"/>
        </w:rPr>
        <w:t>会话保持：选择当流量转发到默认内部路由组时，是否开启会话保持，保证来自相同客户端的请求，会被转发至相同的服务端进行处理。默认为不会话保持。会话保持支持按照源地址哈希</w:t>
      </w:r>
      <w:r>
        <w:rPr>
          <w:rFonts w:hint="eastAsia"/>
        </w:rPr>
        <w:t>(ip_hash)</w:t>
      </w:r>
      <w:r>
        <w:rPr>
          <w:rFonts w:hint="eastAsia"/>
        </w:rPr>
        <w:t>和</w:t>
      </w:r>
      <w:r>
        <w:rPr>
          <w:rFonts w:hint="eastAsia"/>
        </w:rPr>
        <w:t>Cookiekey</w:t>
      </w:r>
      <w:r>
        <w:rPr>
          <w:rFonts w:hint="eastAsia"/>
        </w:rPr>
        <w:t>匹配。</w:t>
      </w:r>
    </w:p>
    <w:p w:rsidR="007D5546" w:rsidRDefault="007D5546" w:rsidP="00546C4E">
      <w:pPr>
        <w:pStyle w:val="a3"/>
        <w:numPr>
          <w:ilvl w:val="0"/>
          <w:numId w:val="177"/>
        </w:numPr>
        <w:ind w:left="1134" w:firstLineChars="0" w:hanging="277"/>
      </w:pPr>
      <w:r>
        <w:rPr>
          <w:rFonts w:hint="eastAsia"/>
        </w:rPr>
        <w:t>源地址哈希：基于源地址的会话保持，同一</w:t>
      </w:r>
      <w:r>
        <w:rPr>
          <w:rFonts w:hint="eastAsia"/>
        </w:rPr>
        <w:t>IP</w:t>
      </w:r>
      <w:r>
        <w:rPr>
          <w:rFonts w:hint="eastAsia"/>
        </w:rPr>
        <w:t>地址的所有访问请求在做负载均衡时都会被保持到同一服务端上。</w:t>
      </w:r>
    </w:p>
    <w:p w:rsidR="007D5546" w:rsidRDefault="007D5546" w:rsidP="00546C4E">
      <w:pPr>
        <w:pStyle w:val="a3"/>
        <w:numPr>
          <w:ilvl w:val="0"/>
          <w:numId w:val="177"/>
        </w:numPr>
        <w:ind w:left="1134" w:firstLineChars="0" w:hanging="277"/>
      </w:pPr>
      <w:r>
        <w:rPr>
          <w:rFonts w:hint="eastAsia"/>
        </w:rPr>
        <w:t>Cookiekey</w:t>
      </w:r>
      <w:r>
        <w:rPr>
          <w:rFonts w:hint="eastAsia"/>
        </w:rPr>
        <w:t>：在会话保持属性框中输入</w:t>
      </w:r>
      <w:r>
        <w:rPr>
          <w:rFonts w:hint="eastAsia"/>
        </w:rPr>
        <w:t>Cookie</w:t>
      </w:r>
      <w:r>
        <w:rPr>
          <w:rFonts w:hint="eastAsia"/>
        </w:rPr>
        <w:t>的</w:t>
      </w:r>
      <w:r>
        <w:rPr>
          <w:rFonts w:hint="eastAsia"/>
        </w:rPr>
        <w:t>key</w:t>
      </w:r>
      <w:r>
        <w:rPr>
          <w:rFonts w:hint="eastAsia"/>
        </w:rPr>
        <w:t>。携带指定</w:t>
      </w:r>
      <w:r>
        <w:rPr>
          <w:rFonts w:hint="eastAsia"/>
        </w:rPr>
        <w:t>Cookie</w:t>
      </w:r>
      <w:r>
        <w:rPr>
          <w:rFonts w:hint="eastAsia"/>
        </w:rPr>
        <w:t>的用户请求会被始终分配到同一服务端上。</w:t>
      </w:r>
    </w:p>
    <w:p w:rsidR="007D5546" w:rsidRDefault="007D5546" w:rsidP="00CB345A">
      <w:pPr>
        <w:ind w:firstLineChars="202" w:firstLine="424"/>
      </w:pPr>
      <w:r>
        <w:rPr>
          <w:rFonts w:hint="eastAsia"/>
        </w:rPr>
        <w:t>6.</w:t>
      </w:r>
      <w:r>
        <w:rPr>
          <w:rFonts w:hint="eastAsia"/>
        </w:rPr>
        <w:t>单击规则区域底部的添加规则，添加监听端口的一条访问规则，支持添加多条规则。</w:t>
      </w:r>
    </w:p>
    <w:p w:rsidR="007D5546" w:rsidRDefault="007D5546" w:rsidP="00CB345A">
      <w:pPr>
        <w:ind w:firstLineChars="202" w:firstLine="424"/>
      </w:pPr>
      <w:r>
        <w:rPr>
          <w:rFonts w:hint="eastAsia"/>
        </w:rPr>
        <w:t>规则描述：输入添加这条规则的描述信息。</w:t>
      </w:r>
    </w:p>
    <w:p w:rsidR="007D5546" w:rsidRDefault="007D5546" w:rsidP="00CB345A">
      <w:pPr>
        <w:ind w:firstLineChars="202" w:firstLine="424"/>
      </w:pPr>
      <w:r>
        <w:rPr>
          <w:rFonts w:hint="eastAsia"/>
        </w:rPr>
        <w:t>7.</w:t>
      </w:r>
      <w:r>
        <w:rPr>
          <w:rFonts w:hint="eastAsia"/>
        </w:rPr>
        <w:t>内部路由组：支持添加多个内部路由的信息。单击添加内部路由，可添加一个内部路由。</w:t>
      </w:r>
    </w:p>
    <w:p w:rsidR="007D5546" w:rsidRDefault="007D5546" w:rsidP="00546C4E">
      <w:pPr>
        <w:pStyle w:val="a3"/>
        <w:numPr>
          <w:ilvl w:val="0"/>
          <w:numId w:val="176"/>
        </w:numPr>
        <w:ind w:firstLineChars="0"/>
      </w:pPr>
      <w:r w:rsidRPr="00D118D7">
        <w:rPr>
          <w:rFonts w:hint="eastAsia"/>
          <w:b/>
        </w:rPr>
        <w:t>命名空间</w:t>
      </w:r>
      <w:r>
        <w:rPr>
          <w:rFonts w:hint="eastAsia"/>
        </w:rPr>
        <w:t>：选择要通过规则转发流量的内部路由所在的命名空间，默认为当前命名空间且不可编辑。</w:t>
      </w:r>
    </w:p>
    <w:p w:rsidR="007D5546" w:rsidRDefault="007D5546" w:rsidP="00546C4E">
      <w:pPr>
        <w:pStyle w:val="a3"/>
        <w:numPr>
          <w:ilvl w:val="0"/>
          <w:numId w:val="176"/>
        </w:numPr>
        <w:ind w:firstLineChars="0"/>
      </w:pPr>
      <w:r w:rsidRPr="00D118D7">
        <w:rPr>
          <w:rFonts w:hint="eastAsia"/>
          <w:b/>
        </w:rPr>
        <w:t>内部路由</w:t>
      </w:r>
      <w:r>
        <w:rPr>
          <w:rFonts w:hint="eastAsia"/>
        </w:rPr>
        <w:t>：选择要通过规则转发流量的内部路由名称。</w:t>
      </w:r>
    </w:p>
    <w:p w:rsidR="007D5546" w:rsidRDefault="007D5546" w:rsidP="00546C4E">
      <w:pPr>
        <w:pStyle w:val="a3"/>
        <w:numPr>
          <w:ilvl w:val="0"/>
          <w:numId w:val="177"/>
        </w:numPr>
        <w:ind w:left="1134" w:firstLineChars="0" w:hanging="277"/>
      </w:pPr>
      <w:r w:rsidRPr="00D118D7">
        <w:rPr>
          <w:rFonts w:hint="eastAsia"/>
          <w:b/>
        </w:rPr>
        <w:t>端口</w:t>
      </w:r>
      <w:r>
        <w:rPr>
          <w:rFonts w:hint="eastAsia"/>
        </w:rPr>
        <w:t>：选择一个内部路由暴露的端口。</w:t>
      </w:r>
    </w:p>
    <w:p w:rsidR="007D5546" w:rsidRDefault="007D5546" w:rsidP="00546C4E">
      <w:pPr>
        <w:pStyle w:val="a3"/>
        <w:numPr>
          <w:ilvl w:val="0"/>
          <w:numId w:val="177"/>
        </w:numPr>
        <w:ind w:left="1134" w:firstLineChars="0" w:hanging="277"/>
      </w:pPr>
      <w:r w:rsidRPr="00D118D7">
        <w:rPr>
          <w:rFonts w:hint="eastAsia"/>
          <w:b/>
        </w:rPr>
        <w:t>权重</w:t>
      </w:r>
      <w:r>
        <w:rPr>
          <w:rFonts w:hint="eastAsia"/>
        </w:rPr>
        <w:t>：输入权重的数字。范围：</w:t>
      </w:r>
      <w:r>
        <w:t>1~100</w:t>
      </w:r>
      <w:r>
        <w:rPr>
          <w:rFonts w:hint="eastAsia"/>
        </w:rPr>
        <w:t>。输入数字后，平台会根据配置的内部路由数</w:t>
      </w:r>
      <w:r w:rsidRPr="00373B8D">
        <w:rPr>
          <w:rFonts w:ascii="Malgun Gothic" w:eastAsia="Malgun Gothic" w:hAnsi="Malgun Gothic" w:cs="Malgun Gothic" w:hint="eastAsia"/>
        </w:rPr>
        <w:t>量</w:t>
      </w:r>
      <w:r w:rsidRPr="00373B8D">
        <w:rPr>
          <w:rFonts w:hint="eastAsia"/>
        </w:rPr>
        <w:t>，自动匹配百分</w:t>
      </w:r>
      <w:r w:rsidRPr="00373B8D">
        <w:rPr>
          <w:rFonts w:ascii="Microsoft JhengHei" w:eastAsia="Microsoft JhengHei" w:hAnsi="Microsoft JhengHei" w:cs="Microsoft JhengHei" w:hint="eastAsia"/>
        </w:rPr>
        <w:t>⽐</w:t>
      </w:r>
      <w:r w:rsidRPr="00373B8D">
        <w:rPr>
          <w:rFonts w:hint="eastAsia"/>
        </w:rPr>
        <w:t>。当一个内部路由的百分比为</w:t>
      </w:r>
      <w:r>
        <w:rPr>
          <w:rFonts w:hint="eastAsia"/>
        </w:rPr>
        <w:t>100%</w:t>
      </w:r>
      <w:r>
        <w:rPr>
          <w:rFonts w:hint="eastAsia"/>
        </w:rPr>
        <w:t>时，匹配这条规则的所有请求都会被转发到这个内部路由上；当一个内部路由的百分比为</w:t>
      </w:r>
      <w:r>
        <w:rPr>
          <w:rFonts w:hint="eastAsia"/>
        </w:rPr>
        <w:t>0%</w:t>
      </w:r>
      <w:r>
        <w:rPr>
          <w:rFonts w:hint="eastAsia"/>
        </w:rPr>
        <w:t>时，这个内部路由不会承担任何请求。</w:t>
      </w:r>
    </w:p>
    <w:p w:rsidR="007D5546" w:rsidRDefault="007D5546" w:rsidP="00546C4E">
      <w:pPr>
        <w:pStyle w:val="a3"/>
        <w:numPr>
          <w:ilvl w:val="0"/>
          <w:numId w:val="176"/>
        </w:numPr>
        <w:ind w:firstLineChars="0"/>
      </w:pPr>
      <w:r w:rsidRPr="00D118D7">
        <w:rPr>
          <w:rFonts w:hint="eastAsia"/>
          <w:b/>
        </w:rPr>
        <w:t>规则</w:t>
      </w:r>
      <w:r>
        <w:rPr>
          <w:rFonts w:hint="eastAsia"/>
        </w:rPr>
        <w:t>：单击添加规则指标添加负载均衡器的访问规则，可由不同类型的规则指标组成。规则指标的分类如下。每个规则指标类型在每个规则中只能出现一次。规则指标之间是</w:t>
      </w:r>
      <w:r>
        <w:rPr>
          <w:rFonts w:hint="eastAsia"/>
        </w:rPr>
        <w:t>and</w:t>
      </w:r>
      <w:r>
        <w:rPr>
          <w:rFonts w:hint="eastAsia"/>
        </w:rPr>
        <w:t>的关系。</w:t>
      </w:r>
    </w:p>
    <w:p w:rsidR="007D5546" w:rsidRDefault="007D5546" w:rsidP="00373B8D">
      <w:pPr>
        <w:pStyle w:val="a3"/>
        <w:ind w:left="844" w:firstLineChars="0" w:firstLine="0"/>
      </w:pPr>
      <w:r>
        <w:rPr>
          <w:rFonts w:hint="eastAsia"/>
        </w:rPr>
        <w:t>单击已添加规则记录右侧的</w:t>
      </w:r>
      <w:r w:rsidR="00D118D7">
        <w:rPr>
          <w:noProof/>
        </w:rPr>
        <w:drawing>
          <wp:inline distT="0" distB="0" distL="0" distR="0" wp14:anchorId="0C919E39" wp14:editId="496F981E">
            <wp:extent cx="167655" cy="152413"/>
            <wp:effectExtent l="0" t="0" r="381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Pr>
          <w:rFonts w:hint="eastAsia"/>
        </w:rPr>
        <w:t>图标，可删除规则。</w:t>
      </w:r>
    </w:p>
    <w:p w:rsidR="007D5546" w:rsidRDefault="007D5546" w:rsidP="00546C4E">
      <w:pPr>
        <w:pStyle w:val="a3"/>
        <w:numPr>
          <w:ilvl w:val="0"/>
          <w:numId w:val="176"/>
        </w:numPr>
        <w:ind w:firstLineChars="0"/>
      </w:pPr>
      <w:r w:rsidRPr="00D118D7">
        <w:rPr>
          <w:rFonts w:hint="eastAsia"/>
          <w:b/>
        </w:rPr>
        <w:t>域名</w:t>
      </w:r>
      <w:r>
        <w:rPr>
          <w:rFonts w:hint="eastAsia"/>
        </w:rPr>
        <w:t>：在规则框中，选择添加域名的规则。在域名下方的下拉选择框中，选择分配给当前命名空间所在项目的域名。</w:t>
      </w:r>
    </w:p>
    <w:p w:rsidR="007D5546" w:rsidRDefault="007D5546" w:rsidP="00D118D7">
      <w:pPr>
        <w:pStyle w:val="a3"/>
        <w:ind w:left="844" w:firstLineChars="0" w:firstLine="0"/>
      </w:pPr>
      <w:r>
        <w:rPr>
          <w:rFonts w:hint="eastAsia"/>
        </w:rPr>
        <w:lastRenderedPageBreak/>
        <w:t>当域名为泛域名时，需要在域名下拉选择框左侧的输入框中输入域名前缀。</w:t>
      </w:r>
    </w:p>
    <w:p w:rsidR="007D5546" w:rsidRDefault="007D5546" w:rsidP="00D118D7">
      <w:pPr>
        <w:pStyle w:val="a3"/>
        <w:ind w:left="844" w:firstLineChars="0" w:firstLine="0"/>
      </w:pPr>
      <w:r>
        <w:rPr>
          <w:rFonts w:hint="eastAsia"/>
        </w:rPr>
        <w:t>单击添加域名，添加更多域名信息。</w:t>
      </w:r>
    </w:p>
    <w:p w:rsidR="007D5546" w:rsidRDefault="007D5546" w:rsidP="00D118D7">
      <w:pPr>
        <w:pStyle w:val="a3"/>
        <w:ind w:left="844" w:firstLineChars="0" w:firstLine="0"/>
      </w:pPr>
      <w:r>
        <w:rPr>
          <w:rFonts w:hint="eastAsia"/>
        </w:rPr>
        <w:t>单击添加规则指标，添加更多类型的规则指标。</w:t>
      </w:r>
    </w:p>
    <w:p w:rsidR="007D5546" w:rsidRDefault="007D5546" w:rsidP="00546C4E">
      <w:pPr>
        <w:pStyle w:val="a3"/>
        <w:numPr>
          <w:ilvl w:val="0"/>
          <w:numId w:val="176"/>
        </w:numPr>
        <w:ind w:firstLineChars="0"/>
      </w:pPr>
      <w:r w:rsidRPr="00D118D7">
        <w:rPr>
          <w:rFonts w:hint="eastAsia"/>
          <w:b/>
        </w:rPr>
        <w:t>URL</w:t>
      </w:r>
      <w:r>
        <w:rPr>
          <w:rFonts w:hint="eastAsia"/>
        </w:rPr>
        <w:t>：在规则框中，选择添加</w:t>
      </w:r>
      <w:r>
        <w:rPr>
          <w:rFonts w:hint="eastAsia"/>
        </w:rPr>
        <w:t>URL</w:t>
      </w:r>
      <w:r>
        <w:rPr>
          <w:rFonts w:hint="eastAsia"/>
        </w:rPr>
        <w:t>的规则。支持</w:t>
      </w:r>
      <w:r>
        <w:rPr>
          <w:rFonts w:hint="eastAsia"/>
        </w:rPr>
        <w:t>RegEx</w:t>
      </w:r>
      <w:r>
        <w:rPr>
          <w:rFonts w:hint="eastAsia"/>
        </w:rPr>
        <w:t>和</w:t>
      </w:r>
      <w:r>
        <w:rPr>
          <w:rFonts w:hint="eastAsia"/>
        </w:rPr>
        <w:t>StartsWith</w:t>
      </w:r>
      <w:r>
        <w:rPr>
          <w:rFonts w:hint="eastAsia"/>
        </w:rPr>
        <w:t>匹配。</w:t>
      </w:r>
    </w:p>
    <w:p w:rsidR="007D5546" w:rsidRDefault="007D5546" w:rsidP="00D118D7">
      <w:pPr>
        <w:pStyle w:val="a3"/>
        <w:ind w:left="844" w:firstLineChars="0" w:firstLine="0"/>
      </w:pPr>
      <w:r>
        <w:rPr>
          <w:rFonts w:hint="eastAsia"/>
        </w:rPr>
        <w:t>选择</w:t>
      </w:r>
      <w:r>
        <w:rPr>
          <w:rFonts w:hint="eastAsia"/>
        </w:rPr>
        <w:t>RegEx</w:t>
      </w:r>
      <w:r>
        <w:rPr>
          <w:rFonts w:hint="eastAsia"/>
        </w:rPr>
        <w:t>后，在框中输入符合正则表达式的</w:t>
      </w:r>
      <w:r>
        <w:rPr>
          <w:rFonts w:hint="eastAsia"/>
        </w:rPr>
        <w:t>URL</w:t>
      </w:r>
      <w:r>
        <w:rPr>
          <w:rFonts w:hint="eastAsia"/>
        </w:rPr>
        <w:t>。选择</w:t>
      </w:r>
      <w:r>
        <w:rPr>
          <w:rFonts w:hint="eastAsia"/>
        </w:rPr>
        <w:t>StartsWith</w:t>
      </w:r>
      <w:r>
        <w:rPr>
          <w:rFonts w:hint="eastAsia"/>
        </w:rPr>
        <w:t>后，在框中输入</w:t>
      </w:r>
      <w:r>
        <w:rPr>
          <w:rFonts w:hint="eastAsia"/>
        </w:rPr>
        <w:t>URL</w:t>
      </w:r>
      <w:r>
        <w:rPr>
          <w:rFonts w:hint="eastAsia"/>
        </w:rPr>
        <w:t>的具体起始内容。</w:t>
      </w:r>
      <w:r>
        <w:rPr>
          <w:rFonts w:hint="eastAsia"/>
        </w:rPr>
        <w:t>URL</w:t>
      </w:r>
      <w:r>
        <w:rPr>
          <w:rFonts w:hint="eastAsia"/>
        </w:rPr>
        <w:t>长度不能超过</w:t>
      </w:r>
      <w:r>
        <w:rPr>
          <w:rFonts w:hint="eastAsia"/>
        </w:rPr>
        <w:t>80</w:t>
      </w:r>
      <w:r>
        <w:rPr>
          <w:rFonts w:hint="eastAsia"/>
        </w:rPr>
        <w:t>个字符，必须以</w:t>
      </w:r>
      <w:r>
        <w:rPr>
          <w:rFonts w:hint="eastAsia"/>
        </w:rPr>
        <w:t>/</w:t>
      </w:r>
      <w:r>
        <w:rPr>
          <w:rFonts w:hint="eastAsia"/>
        </w:rPr>
        <w:t>开头。</w:t>
      </w:r>
    </w:p>
    <w:p w:rsidR="007D5546" w:rsidRDefault="007D5546" w:rsidP="00D118D7">
      <w:pPr>
        <w:pStyle w:val="a3"/>
        <w:ind w:left="844" w:firstLineChars="0" w:firstLine="0"/>
      </w:pPr>
      <w:r>
        <w:rPr>
          <w:rFonts w:hint="eastAsia"/>
        </w:rPr>
        <w:t>单击添加</w:t>
      </w:r>
      <w:r>
        <w:rPr>
          <w:rFonts w:hint="eastAsia"/>
        </w:rPr>
        <w:t>URL</w:t>
      </w:r>
      <w:r>
        <w:rPr>
          <w:rFonts w:hint="eastAsia"/>
        </w:rPr>
        <w:t>，添加更多</w:t>
      </w:r>
      <w:r>
        <w:rPr>
          <w:rFonts w:hint="eastAsia"/>
        </w:rPr>
        <w:t>URL</w:t>
      </w:r>
      <w:r>
        <w:rPr>
          <w:rFonts w:hint="eastAsia"/>
        </w:rPr>
        <w:t>信息。</w:t>
      </w:r>
    </w:p>
    <w:p w:rsidR="007D5546" w:rsidRDefault="007D5546" w:rsidP="00D118D7">
      <w:pPr>
        <w:pStyle w:val="a3"/>
        <w:ind w:left="844" w:firstLineChars="0" w:firstLine="0"/>
      </w:pPr>
      <w:r>
        <w:rPr>
          <w:rFonts w:hint="eastAsia"/>
        </w:rPr>
        <w:t>单击添加规则指标，添加更多类型的规则指标。</w:t>
      </w:r>
    </w:p>
    <w:p w:rsidR="007D5546" w:rsidRDefault="007D5546" w:rsidP="00546C4E">
      <w:pPr>
        <w:pStyle w:val="a3"/>
        <w:numPr>
          <w:ilvl w:val="0"/>
          <w:numId w:val="176"/>
        </w:numPr>
        <w:ind w:firstLineChars="0"/>
      </w:pPr>
      <w:r w:rsidRPr="00D118D7">
        <w:rPr>
          <w:rFonts w:hint="eastAsia"/>
          <w:b/>
        </w:rPr>
        <w:t>IP</w:t>
      </w:r>
      <w:r>
        <w:rPr>
          <w:rFonts w:hint="eastAsia"/>
        </w:rPr>
        <w:t>：在规则框中，选择添加</w:t>
      </w:r>
      <w:r>
        <w:rPr>
          <w:rFonts w:hint="eastAsia"/>
        </w:rPr>
        <w:t>IP</w:t>
      </w:r>
      <w:r>
        <w:rPr>
          <w:rFonts w:hint="eastAsia"/>
        </w:rPr>
        <w:t>的规则。支持</w:t>
      </w:r>
      <w:r>
        <w:rPr>
          <w:rFonts w:hint="eastAsia"/>
        </w:rPr>
        <w:t>Equal</w:t>
      </w:r>
      <w:r>
        <w:rPr>
          <w:rFonts w:hint="eastAsia"/>
        </w:rPr>
        <w:t>和</w:t>
      </w:r>
      <w:r>
        <w:rPr>
          <w:rFonts w:hint="eastAsia"/>
        </w:rPr>
        <w:t>Range</w:t>
      </w:r>
      <w:r>
        <w:rPr>
          <w:rFonts w:hint="eastAsia"/>
        </w:rPr>
        <w:t>匹配。</w:t>
      </w:r>
    </w:p>
    <w:p w:rsidR="007D5546" w:rsidRDefault="007D5546" w:rsidP="00D118D7">
      <w:pPr>
        <w:pStyle w:val="a3"/>
        <w:ind w:left="844" w:firstLineChars="0" w:firstLine="0"/>
      </w:pPr>
      <w:r>
        <w:rPr>
          <w:rFonts w:hint="eastAsia"/>
        </w:rPr>
        <w:t>选择</w:t>
      </w:r>
      <w:r>
        <w:rPr>
          <w:rFonts w:hint="eastAsia"/>
        </w:rPr>
        <w:t>Equal</w:t>
      </w:r>
      <w:r>
        <w:rPr>
          <w:rFonts w:hint="eastAsia"/>
        </w:rPr>
        <w:t>后，在框中输入具体的</w:t>
      </w:r>
      <w:r>
        <w:rPr>
          <w:rFonts w:hint="eastAsia"/>
        </w:rPr>
        <w:t>IP</w:t>
      </w:r>
      <w:r>
        <w:rPr>
          <w:rFonts w:hint="eastAsia"/>
        </w:rPr>
        <w:t>地址。选择</w:t>
      </w:r>
      <w:r>
        <w:rPr>
          <w:rFonts w:hint="eastAsia"/>
        </w:rPr>
        <w:t>Range</w:t>
      </w:r>
      <w:r>
        <w:rPr>
          <w:rFonts w:hint="eastAsia"/>
        </w:rPr>
        <w:t>后，在框中输入</w:t>
      </w:r>
      <w:r>
        <w:rPr>
          <w:rFonts w:hint="eastAsia"/>
        </w:rPr>
        <w:t>IP</w:t>
      </w:r>
      <w:r>
        <w:rPr>
          <w:rFonts w:hint="eastAsia"/>
        </w:rPr>
        <w:t>地址范围。</w:t>
      </w:r>
    </w:p>
    <w:p w:rsidR="007D5546" w:rsidRDefault="007D5546" w:rsidP="00D118D7">
      <w:pPr>
        <w:pStyle w:val="a3"/>
        <w:ind w:left="844" w:firstLineChars="0" w:firstLine="0"/>
      </w:pPr>
      <w:r>
        <w:rPr>
          <w:rFonts w:hint="eastAsia"/>
        </w:rPr>
        <w:t>单击添加</w:t>
      </w:r>
      <w:r>
        <w:rPr>
          <w:rFonts w:hint="eastAsia"/>
        </w:rPr>
        <w:t>IP</w:t>
      </w:r>
      <w:r>
        <w:rPr>
          <w:rFonts w:hint="eastAsia"/>
        </w:rPr>
        <w:t>，添加更多</w:t>
      </w:r>
      <w:r>
        <w:rPr>
          <w:rFonts w:hint="eastAsia"/>
        </w:rPr>
        <w:t>IP</w:t>
      </w:r>
      <w:r>
        <w:rPr>
          <w:rFonts w:hint="eastAsia"/>
        </w:rPr>
        <w:t>信息。</w:t>
      </w:r>
    </w:p>
    <w:p w:rsidR="007D5546" w:rsidRDefault="007D5546" w:rsidP="00D118D7">
      <w:pPr>
        <w:pStyle w:val="a3"/>
        <w:ind w:left="844" w:firstLineChars="0" w:firstLine="0"/>
      </w:pPr>
      <w:r>
        <w:rPr>
          <w:rFonts w:hint="eastAsia"/>
        </w:rPr>
        <w:t>单击添加规则指标，添加更多类型的规则指标。</w:t>
      </w:r>
    </w:p>
    <w:p w:rsidR="007D5546" w:rsidRDefault="007D5546" w:rsidP="00546C4E">
      <w:pPr>
        <w:pStyle w:val="a3"/>
        <w:numPr>
          <w:ilvl w:val="0"/>
          <w:numId w:val="176"/>
        </w:numPr>
        <w:ind w:firstLineChars="0"/>
      </w:pPr>
      <w:r w:rsidRPr="00D118D7">
        <w:rPr>
          <w:rFonts w:hint="eastAsia"/>
          <w:b/>
        </w:rPr>
        <w:t>Header</w:t>
      </w:r>
      <w:r>
        <w:rPr>
          <w:rFonts w:hint="eastAsia"/>
        </w:rPr>
        <w:t>：在规则框中，选择添加</w:t>
      </w:r>
      <w:r>
        <w:rPr>
          <w:rFonts w:hint="eastAsia"/>
        </w:rPr>
        <w:t>Header</w:t>
      </w:r>
      <w:r>
        <w:rPr>
          <w:rFonts w:hint="eastAsia"/>
        </w:rPr>
        <w:t>的规则。选择</w:t>
      </w:r>
      <w:r>
        <w:rPr>
          <w:rFonts w:hint="eastAsia"/>
        </w:rPr>
        <w:t>Header</w:t>
      </w:r>
      <w:r>
        <w:rPr>
          <w:rFonts w:hint="eastAsia"/>
        </w:rPr>
        <w:t>后，在框中输入</w:t>
      </w:r>
      <w:r>
        <w:rPr>
          <w:rFonts w:hint="eastAsia"/>
        </w:rPr>
        <w:t>header</w:t>
      </w:r>
      <w:r>
        <w:rPr>
          <w:rFonts w:hint="eastAsia"/>
        </w:rPr>
        <w:t>的</w:t>
      </w:r>
      <w:r>
        <w:rPr>
          <w:rFonts w:hint="eastAsia"/>
        </w:rPr>
        <w:t>key</w:t>
      </w:r>
      <w:r>
        <w:rPr>
          <w:rFonts w:hint="eastAsia"/>
        </w:rPr>
        <w:t>。</w:t>
      </w:r>
      <w:r>
        <w:rPr>
          <w:rFonts w:hint="eastAsia"/>
        </w:rPr>
        <w:t>Header</w:t>
      </w:r>
      <w:r>
        <w:rPr>
          <w:rFonts w:hint="eastAsia"/>
        </w:rPr>
        <w:t>的值支持</w:t>
      </w:r>
      <w:r>
        <w:rPr>
          <w:rFonts w:hint="eastAsia"/>
        </w:rPr>
        <w:t>Equal</w:t>
      </w:r>
      <w:r>
        <w:rPr>
          <w:rFonts w:hint="eastAsia"/>
        </w:rPr>
        <w:t>、</w:t>
      </w:r>
      <w:r>
        <w:rPr>
          <w:rFonts w:hint="eastAsia"/>
        </w:rPr>
        <w:t>Range</w:t>
      </w:r>
      <w:r>
        <w:rPr>
          <w:rFonts w:hint="eastAsia"/>
        </w:rPr>
        <w:t>和</w:t>
      </w:r>
      <w:r>
        <w:rPr>
          <w:rFonts w:hint="eastAsia"/>
        </w:rPr>
        <w:t>RegEx(</w:t>
      </w:r>
      <w:r>
        <w:rPr>
          <w:rFonts w:hint="eastAsia"/>
        </w:rPr>
        <w:t>正则表达式</w:t>
      </w:r>
      <w:r>
        <w:rPr>
          <w:rFonts w:hint="eastAsia"/>
        </w:rPr>
        <w:t>)</w:t>
      </w:r>
      <w:r>
        <w:rPr>
          <w:rFonts w:hint="eastAsia"/>
        </w:rPr>
        <w:t>匹配。</w:t>
      </w:r>
    </w:p>
    <w:p w:rsidR="007D5546" w:rsidRDefault="007D5546" w:rsidP="00D118D7">
      <w:pPr>
        <w:pStyle w:val="a3"/>
        <w:ind w:left="844" w:firstLineChars="0" w:firstLine="0"/>
      </w:pPr>
      <w:r>
        <w:rPr>
          <w:rFonts w:hint="eastAsia"/>
        </w:rPr>
        <w:t>选择</w:t>
      </w:r>
      <w:r>
        <w:rPr>
          <w:rFonts w:hint="eastAsia"/>
        </w:rPr>
        <w:t>Equal</w:t>
      </w:r>
      <w:r>
        <w:rPr>
          <w:rFonts w:hint="eastAsia"/>
        </w:rPr>
        <w:t>后，在框中输入具体</w:t>
      </w:r>
      <w:r>
        <w:rPr>
          <w:rFonts w:hint="eastAsia"/>
        </w:rPr>
        <w:t>Header</w:t>
      </w:r>
      <w:r>
        <w:rPr>
          <w:rFonts w:hint="eastAsia"/>
        </w:rPr>
        <w:t>的值。选择</w:t>
      </w:r>
      <w:r>
        <w:rPr>
          <w:rFonts w:hint="eastAsia"/>
        </w:rPr>
        <w:t>Range</w:t>
      </w:r>
      <w:r>
        <w:rPr>
          <w:rFonts w:hint="eastAsia"/>
        </w:rPr>
        <w:t>后，在框中输入</w:t>
      </w:r>
      <w:r>
        <w:rPr>
          <w:rFonts w:hint="eastAsia"/>
        </w:rPr>
        <w:t>Header</w:t>
      </w:r>
      <w:r>
        <w:rPr>
          <w:rFonts w:hint="eastAsia"/>
        </w:rPr>
        <w:t>值的范围。选择</w:t>
      </w:r>
      <w:r>
        <w:rPr>
          <w:rFonts w:hint="eastAsia"/>
        </w:rPr>
        <w:t>RegEx</w:t>
      </w:r>
      <w:r>
        <w:rPr>
          <w:rFonts w:hint="eastAsia"/>
        </w:rPr>
        <w:t>后，在框中输入符合正则表达式的</w:t>
      </w:r>
      <w:r>
        <w:rPr>
          <w:rFonts w:hint="eastAsia"/>
        </w:rPr>
        <w:t>Header</w:t>
      </w:r>
      <w:r>
        <w:rPr>
          <w:rFonts w:hint="eastAsia"/>
        </w:rPr>
        <w:t>的值。</w:t>
      </w:r>
    </w:p>
    <w:p w:rsidR="007D5546" w:rsidRDefault="007D5546" w:rsidP="00D118D7">
      <w:pPr>
        <w:pStyle w:val="a3"/>
        <w:ind w:left="844" w:firstLineChars="0" w:firstLine="0"/>
      </w:pPr>
      <w:r>
        <w:rPr>
          <w:rFonts w:hint="eastAsia"/>
        </w:rPr>
        <w:t>单击添加</w:t>
      </w:r>
      <w:r>
        <w:rPr>
          <w:rFonts w:hint="eastAsia"/>
        </w:rPr>
        <w:t>Header</w:t>
      </w:r>
      <w:r>
        <w:rPr>
          <w:rFonts w:hint="eastAsia"/>
        </w:rPr>
        <w:t>，添加更多</w:t>
      </w:r>
      <w:r>
        <w:rPr>
          <w:rFonts w:hint="eastAsia"/>
        </w:rPr>
        <w:t>Header</w:t>
      </w:r>
      <w:r>
        <w:rPr>
          <w:rFonts w:hint="eastAsia"/>
        </w:rPr>
        <w:t>信息。</w:t>
      </w:r>
    </w:p>
    <w:p w:rsidR="007D5546" w:rsidRDefault="007D5546" w:rsidP="00D118D7">
      <w:pPr>
        <w:pStyle w:val="a3"/>
        <w:ind w:left="844" w:firstLineChars="0" w:firstLine="0"/>
      </w:pPr>
      <w:r>
        <w:rPr>
          <w:rFonts w:hint="eastAsia"/>
        </w:rPr>
        <w:t>单击添加规则指标，添加更多类型的规则指标。</w:t>
      </w:r>
    </w:p>
    <w:p w:rsidR="007D5546" w:rsidRDefault="007D5546" w:rsidP="00546C4E">
      <w:pPr>
        <w:pStyle w:val="a3"/>
        <w:numPr>
          <w:ilvl w:val="0"/>
          <w:numId w:val="176"/>
        </w:numPr>
        <w:ind w:firstLineChars="0"/>
      </w:pPr>
      <w:r w:rsidRPr="00D118D7">
        <w:rPr>
          <w:rFonts w:hint="eastAsia"/>
          <w:b/>
        </w:rPr>
        <w:t>Cookie</w:t>
      </w:r>
      <w:r>
        <w:rPr>
          <w:rFonts w:hint="eastAsia"/>
        </w:rPr>
        <w:t>：在规则框中，选择添加</w:t>
      </w:r>
      <w:r>
        <w:rPr>
          <w:rFonts w:hint="eastAsia"/>
        </w:rPr>
        <w:t>Cookie</w:t>
      </w:r>
      <w:r>
        <w:rPr>
          <w:rFonts w:hint="eastAsia"/>
        </w:rPr>
        <w:t>的规则。选择</w:t>
      </w:r>
      <w:r>
        <w:rPr>
          <w:rFonts w:hint="eastAsia"/>
        </w:rPr>
        <w:t>Cookie</w:t>
      </w:r>
      <w:r>
        <w:rPr>
          <w:rFonts w:hint="eastAsia"/>
        </w:rPr>
        <w:t>后，在框中输入</w:t>
      </w:r>
      <w:r>
        <w:rPr>
          <w:rFonts w:hint="eastAsia"/>
        </w:rPr>
        <w:t>Cookie</w:t>
      </w:r>
      <w:r>
        <w:rPr>
          <w:rFonts w:hint="eastAsia"/>
        </w:rPr>
        <w:t>的</w:t>
      </w:r>
      <w:r>
        <w:rPr>
          <w:rFonts w:hint="eastAsia"/>
        </w:rPr>
        <w:t>key</w:t>
      </w:r>
      <w:r>
        <w:rPr>
          <w:rFonts w:hint="eastAsia"/>
        </w:rPr>
        <w:t>。</w:t>
      </w:r>
      <w:r>
        <w:rPr>
          <w:rFonts w:hint="eastAsia"/>
        </w:rPr>
        <w:t>Cookie</w:t>
      </w:r>
      <w:r>
        <w:rPr>
          <w:rFonts w:hint="eastAsia"/>
        </w:rPr>
        <w:t>的值支持</w:t>
      </w:r>
      <w:r>
        <w:rPr>
          <w:rFonts w:hint="eastAsia"/>
        </w:rPr>
        <w:t>Equal</w:t>
      </w:r>
      <w:r>
        <w:rPr>
          <w:rFonts w:hint="eastAsia"/>
        </w:rPr>
        <w:t>匹配。</w:t>
      </w:r>
    </w:p>
    <w:p w:rsidR="007D5546" w:rsidRDefault="007D5546" w:rsidP="00D118D7">
      <w:pPr>
        <w:pStyle w:val="a3"/>
        <w:ind w:left="844" w:firstLineChars="0" w:firstLine="0"/>
      </w:pPr>
      <w:r>
        <w:rPr>
          <w:rFonts w:hint="eastAsia"/>
        </w:rPr>
        <w:t>选择</w:t>
      </w:r>
      <w:r>
        <w:rPr>
          <w:rFonts w:hint="eastAsia"/>
        </w:rPr>
        <w:t>Equal</w:t>
      </w:r>
      <w:r>
        <w:rPr>
          <w:rFonts w:hint="eastAsia"/>
        </w:rPr>
        <w:t>后，在框中输入具体</w:t>
      </w:r>
      <w:r>
        <w:rPr>
          <w:rFonts w:hint="eastAsia"/>
        </w:rPr>
        <w:t>Cookie</w:t>
      </w:r>
      <w:r>
        <w:rPr>
          <w:rFonts w:hint="eastAsia"/>
        </w:rPr>
        <w:t>的值。</w:t>
      </w:r>
    </w:p>
    <w:p w:rsidR="007D5546" w:rsidRDefault="007D5546" w:rsidP="00D118D7">
      <w:pPr>
        <w:pStyle w:val="a3"/>
        <w:ind w:left="844" w:firstLineChars="0" w:firstLine="0"/>
      </w:pPr>
      <w:r>
        <w:rPr>
          <w:rFonts w:hint="eastAsia"/>
        </w:rPr>
        <w:t>单击添加</w:t>
      </w:r>
      <w:r>
        <w:rPr>
          <w:rFonts w:hint="eastAsia"/>
        </w:rPr>
        <w:t>Cookie</w:t>
      </w:r>
      <w:r>
        <w:rPr>
          <w:rFonts w:hint="eastAsia"/>
        </w:rPr>
        <w:t>，添加更多</w:t>
      </w:r>
      <w:r>
        <w:rPr>
          <w:rFonts w:hint="eastAsia"/>
        </w:rPr>
        <w:t>Cookie</w:t>
      </w:r>
      <w:r>
        <w:rPr>
          <w:rFonts w:hint="eastAsia"/>
        </w:rPr>
        <w:t>信息。</w:t>
      </w:r>
    </w:p>
    <w:p w:rsidR="007D5546" w:rsidRDefault="007D5546" w:rsidP="00D118D7">
      <w:pPr>
        <w:pStyle w:val="a3"/>
        <w:ind w:left="844" w:firstLineChars="0" w:firstLine="0"/>
      </w:pPr>
      <w:r>
        <w:rPr>
          <w:rFonts w:hint="eastAsia"/>
        </w:rPr>
        <w:t>单击添加规则指标，添加更多类型的规则指标。</w:t>
      </w:r>
    </w:p>
    <w:p w:rsidR="007D5546" w:rsidRDefault="007D5546" w:rsidP="00546C4E">
      <w:pPr>
        <w:pStyle w:val="a3"/>
        <w:numPr>
          <w:ilvl w:val="0"/>
          <w:numId w:val="176"/>
        </w:numPr>
        <w:ind w:firstLineChars="0"/>
      </w:pPr>
      <w:r w:rsidRPr="00D118D7">
        <w:rPr>
          <w:rFonts w:hint="eastAsia"/>
          <w:b/>
        </w:rPr>
        <w:t>URLParam</w:t>
      </w:r>
      <w:r>
        <w:rPr>
          <w:rFonts w:hint="eastAsia"/>
        </w:rPr>
        <w:t>：选择添加</w:t>
      </w:r>
      <w:r>
        <w:rPr>
          <w:rFonts w:hint="eastAsia"/>
        </w:rPr>
        <w:t>URL</w:t>
      </w:r>
      <w:r>
        <w:rPr>
          <w:rFonts w:hint="eastAsia"/>
        </w:rPr>
        <w:t>参数的规则。支持</w:t>
      </w:r>
      <w:r>
        <w:rPr>
          <w:rFonts w:hint="eastAsia"/>
        </w:rPr>
        <w:t>Equal</w:t>
      </w:r>
      <w:r>
        <w:rPr>
          <w:rFonts w:hint="eastAsia"/>
        </w:rPr>
        <w:t>和</w:t>
      </w:r>
      <w:r>
        <w:rPr>
          <w:rFonts w:hint="eastAsia"/>
        </w:rPr>
        <w:t>Range</w:t>
      </w:r>
      <w:r>
        <w:rPr>
          <w:rFonts w:hint="eastAsia"/>
        </w:rPr>
        <w:t>匹配。</w:t>
      </w:r>
    </w:p>
    <w:p w:rsidR="007D5546" w:rsidRDefault="007D5546" w:rsidP="00D118D7">
      <w:pPr>
        <w:pStyle w:val="a3"/>
        <w:ind w:left="844" w:firstLineChars="0" w:firstLine="0"/>
      </w:pPr>
      <w:r>
        <w:rPr>
          <w:rFonts w:hint="eastAsia"/>
        </w:rPr>
        <w:t>选择</w:t>
      </w:r>
      <w:r>
        <w:rPr>
          <w:rFonts w:hint="eastAsia"/>
        </w:rPr>
        <w:t>URLParam</w:t>
      </w:r>
      <w:r>
        <w:rPr>
          <w:rFonts w:hint="eastAsia"/>
        </w:rPr>
        <w:t>后，在框中输入具体的</w:t>
      </w:r>
      <w:r>
        <w:rPr>
          <w:rFonts w:hint="eastAsia"/>
        </w:rPr>
        <w:t>URL</w:t>
      </w:r>
      <w:r>
        <w:rPr>
          <w:rFonts w:hint="eastAsia"/>
        </w:rPr>
        <w:t>参数。选择</w:t>
      </w:r>
      <w:r>
        <w:rPr>
          <w:rFonts w:hint="eastAsia"/>
        </w:rPr>
        <w:t>Range</w:t>
      </w:r>
      <w:r>
        <w:rPr>
          <w:rFonts w:hint="eastAsia"/>
        </w:rPr>
        <w:t>后，在框中输入</w:t>
      </w:r>
      <w:r>
        <w:rPr>
          <w:rFonts w:hint="eastAsia"/>
        </w:rPr>
        <w:t>URL</w:t>
      </w:r>
      <w:r>
        <w:rPr>
          <w:rFonts w:hint="eastAsia"/>
        </w:rPr>
        <w:t>参数范围。</w:t>
      </w:r>
    </w:p>
    <w:p w:rsidR="007D5546" w:rsidRDefault="007D5546" w:rsidP="00D118D7">
      <w:pPr>
        <w:pStyle w:val="a3"/>
        <w:ind w:left="844" w:firstLineChars="0" w:firstLine="0"/>
      </w:pPr>
      <w:r>
        <w:rPr>
          <w:rFonts w:hint="eastAsia"/>
        </w:rPr>
        <w:t>单击添加</w:t>
      </w:r>
      <w:r>
        <w:rPr>
          <w:rFonts w:hint="eastAsia"/>
        </w:rPr>
        <w:t>URLParam</w:t>
      </w:r>
      <w:r>
        <w:rPr>
          <w:rFonts w:hint="eastAsia"/>
        </w:rPr>
        <w:t>，添加更多</w:t>
      </w:r>
      <w:r>
        <w:rPr>
          <w:rFonts w:hint="eastAsia"/>
        </w:rPr>
        <w:t>URLParam</w:t>
      </w:r>
      <w:r>
        <w:rPr>
          <w:rFonts w:hint="eastAsia"/>
        </w:rPr>
        <w:t>信息。</w:t>
      </w:r>
    </w:p>
    <w:p w:rsidR="007D5546" w:rsidRDefault="007D5546" w:rsidP="00D118D7">
      <w:pPr>
        <w:pStyle w:val="a3"/>
        <w:ind w:left="844" w:firstLineChars="0" w:firstLine="0"/>
      </w:pPr>
      <w:r>
        <w:rPr>
          <w:rFonts w:hint="eastAsia"/>
        </w:rPr>
        <w:t>单击添加规则指标，添加更多类型的规则指标。</w:t>
      </w:r>
    </w:p>
    <w:p w:rsidR="007D5546" w:rsidRDefault="007D5546" w:rsidP="00546C4E">
      <w:pPr>
        <w:pStyle w:val="a3"/>
        <w:numPr>
          <w:ilvl w:val="0"/>
          <w:numId w:val="176"/>
        </w:numPr>
        <w:ind w:firstLineChars="0"/>
      </w:pPr>
      <w:r w:rsidRPr="00D118D7">
        <w:rPr>
          <w:rFonts w:hint="eastAsia"/>
          <w:b/>
        </w:rPr>
        <w:t>会话保持</w:t>
      </w:r>
      <w:r>
        <w:rPr>
          <w:rFonts w:hint="eastAsia"/>
        </w:rPr>
        <w:t>：选择是否开启会话保持，保证来自相同客户端的请求，会被转发至相同的服务端进行处理。会话保持支持按照源地址哈希</w:t>
      </w:r>
      <w:r>
        <w:rPr>
          <w:rFonts w:hint="eastAsia"/>
        </w:rPr>
        <w:t>(ip_hash)</w:t>
      </w:r>
      <w:r>
        <w:rPr>
          <w:rFonts w:hint="eastAsia"/>
        </w:rPr>
        <w:t>和</w:t>
      </w:r>
      <w:r>
        <w:rPr>
          <w:rFonts w:hint="eastAsia"/>
        </w:rPr>
        <w:t>Cookiekey</w:t>
      </w:r>
      <w:r>
        <w:rPr>
          <w:rFonts w:hint="eastAsia"/>
        </w:rPr>
        <w:t>匹配。</w:t>
      </w:r>
    </w:p>
    <w:p w:rsidR="007D5546" w:rsidRDefault="007D5546" w:rsidP="00546C4E">
      <w:pPr>
        <w:pStyle w:val="a3"/>
        <w:numPr>
          <w:ilvl w:val="0"/>
          <w:numId w:val="178"/>
        </w:numPr>
        <w:ind w:left="1134" w:firstLineChars="0" w:hanging="283"/>
      </w:pPr>
      <w:r w:rsidRPr="00D118D7">
        <w:rPr>
          <w:rFonts w:hint="eastAsia"/>
          <w:b/>
        </w:rPr>
        <w:t>源地址哈希</w:t>
      </w:r>
      <w:r>
        <w:rPr>
          <w:rFonts w:hint="eastAsia"/>
        </w:rPr>
        <w:t>：基于源地址的会话保持，同一</w:t>
      </w:r>
      <w:r>
        <w:rPr>
          <w:rFonts w:hint="eastAsia"/>
        </w:rPr>
        <w:t>IP</w:t>
      </w:r>
      <w:r>
        <w:rPr>
          <w:rFonts w:hint="eastAsia"/>
        </w:rPr>
        <w:t>地址的所有访问请求在做负载均衡时都会被保持到同一服务端上。</w:t>
      </w:r>
    </w:p>
    <w:p w:rsidR="007D5546" w:rsidRDefault="007D5546" w:rsidP="00546C4E">
      <w:pPr>
        <w:pStyle w:val="a3"/>
        <w:numPr>
          <w:ilvl w:val="0"/>
          <w:numId w:val="178"/>
        </w:numPr>
        <w:ind w:left="1134" w:firstLineChars="0" w:hanging="283"/>
      </w:pPr>
      <w:r w:rsidRPr="00D118D7">
        <w:rPr>
          <w:rFonts w:hint="eastAsia"/>
          <w:b/>
        </w:rPr>
        <w:t>Cookiekey</w:t>
      </w:r>
      <w:r>
        <w:rPr>
          <w:rFonts w:hint="eastAsia"/>
        </w:rPr>
        <w:t>：在会话保持属性框中输入</w:t>
      </w:r>
      <w:r>
        <w:rPr>
          <w:rFonts w:hint="eastAsia"/>
        </w:rPr>
        <w:t>Cookie</w:t>
      </w:r>
      <w:r>
        <w:rPr>
          <w:rFonts w:hint="eastAsia"/>
        </w:rPr>
        <w:t>的</w:t>
      </w:r>
      <w:r>
        <w:rPr>
          <w:rFonts w:hint="eastAsia"/>
        </w:rPr>
        <w:t>key</w:t>
      </w:r>
      <w:r>
        <w:rPr>
          <w:rFonts w:hint="eastAsia"/>
        </w:rPr>
        <w:t>。携带指定</w:t>
      </w:r>
      <w:r>
        <w:rPr>
          <w:rFonts w:hint="eastAsia"/>
        </w:rPr>
        <w:t>Cookie</w:t>
      </w:r>
      <w:r>
        <w:rPr>
          <w:rFonts w:hint="eastAsia"/>
        </w:rPr>
        <w:t>的用户请求会被始终分配到同一服务端上。</w:t>
      </w:r>
    </w:p>
    <w:p w:rsidR="007D5546" w:rsidRDefault="007D5546" w:rsidP="00546C4E">
      <w:pPr>
        <w:pStyle w:val="a3"/>
        <w:numPr>
          <w:ilvl w:val="0"/>
          <w:numId w:val="176"/>
        </w:numPr>
        <w:ind w:firstLineChars="0"/>
      </w:pPr>
      <w:r w:rsidRPr="00D118D7">
        <w:rPr>
          <w:rFonts w:hint="eastAsia"/>
          <w:b/>
        </w:rPr>
        <w:t>URL</w:t>
      </w:r>
      <w:r w:rsidRPr="00D118D7">
        <w:rPr>
          <w:rFonts w:hint="eastAsia"/>
          <w:b/>
        </w:rPr>
        <w:t>重写</w:t>
      </w:r>
      <w:r>
        <w:rPr>
          <w:rFonts w:hint="eastAsia"/>
        </w:rPr>
        <w:t>：选择是否启用</w:t>
      </w:r>
      <w:r>
        <w:rPr>
          <w:rFonts w:hint="eastAsia"/>
        </w:rPr>
        <w:t>URL</w:t>
      </w:r>
      <w:r>
        <w:rPr>
          <w:rFonts w:hint="eastAsia"/>
        </w:rPr>
        <w:t>重写功能。默认为关闭。</w:t>
      </w:r>
    </w:p>
    <w:p w:rsidR="007D5546" w:rsidRDefault="007D5546" w:rsidP="00D118D7">
      <w:pPr>
        <w:pStyle w:val="a3"/>
        <w:ind w:left="844" w:firstLineChars="0" w:firstLine="0"/>
      </w:pPr>
      <w:r>
        <w:rPr>
          <w:rFonts w:hint="eastAsia"/>
        </w:rPr>
        <w:t>如果启用此功能，该规则必须已配置</w:t>
      </w:r>
      <w:r>
        <w:rPr>
          <w:rFonts w:hint="eastAsia"/>
        </w:rPr>
        <w:t>URL</w:t>
      </w:r>
      <w:r>
        <w:rPr>
          <w:rFonts w:hint="eastAsia"/>
        </w:rPr>
        <w:t>的</w:t>
      </w:r>
      <w:r>
        <w:rPr>
          <w:rFonts w:hint="eastAsia"/>
        </w:rPr>
        <w:t>Startswith</w:t>
      </w:r>
      <w:r>
        <w:rPr>
          <w:rFonts w:hint="eastAsia"/>
        </w:rPr>
        <w:t>规则指标；并在重写地址框中输入具体的重写地址（</w:t>
      </w:r>
      <w:r>
        <w:rPr>
          <w:rFonts w:hint="eastAsia"/>
        </w:rPr>
        <w:t>rewrite-target</w:t>
      </w:r>
      <w:r>
        <w:rPr>
          <w:rFonts w:hint="eastAsia"/>
        </w:rPr>
        <w:t>），必须以</w:t>
      </w:r>
      <w:r>
        <w:rPr>
          <w:rFonts w:hint="eastAsia"/>
        </w:rPr>
        <w:t>/</w:t>
      </w:r>
      <w:r>
        <w:rPr>
          <w:rFonts w:hint="eastAsia"/>
        </w:rPr>
        <w:t>开头。</w:t>
      </w:r>
    </w:p>
    <w:p w:rsidR="007D5546" w:rsidRDefault="007D5546" w:rsidP="00D118D7">
      <w:pPr>
        <w:pStyle w:val="a3"/>
        <w:ind w:left="844" w:firstLineChars="0" w:firstLine="0"/>
      </w:pPr>
      <w:r>
        <w:rPr>
          <w:rFonts w:hint="eastAsia"/>
        </w:rPr>
        <w:t>例如：在已设置匹配域名为</w:t>
      </w:r>
      <w:r w:rsidRPr="00D118D7">
        <w:rPr>
          <w:rFonts w:hint="eastAsia"/>
          <w:color w:val="FF0000"/>
        </w:rPr>
        <w:t>bar.example.com</w:t>
      </w:r>
      <w:r>
        <w:rPr>
          <w:rFonts w:hint="eastAsia"/>
        </w:rPr>
        <w:t>的规则中，设置匹配的</w:t>
      </w:r>
      <w:r>
        <w:rPr>
          <w:rFonts w:hint="eastAsia"/>
        </w:rPr>
        <w:t>URL</w:t>
      </w:r>
      <w:r>
        <w:rPr>
          <w:rFonts w:hint="eastAsia"/>
        </w:rPr>
        <w:t>路径为</w:t>
      </w:r>
      <w:r w:rsidRPr="00D118D7">
        <w:rPr>
          <w:rFonts w:hint="eastAsia"/>
          <w:color w:val="FF0000"/>
        </w:rPr>
        <w:t>/</w:t>
      </w:r>
      <w:r>
        <w:rPr>
          <w:rFonts w:hint="eastAsia"/>
        </w:rPr>
        <w:t>；如开启</w:t>
      </w:r>
      <w:r>
        <w:rPr>
          <w:rFonts w:hint="eastAsia"/>
        </w:rPr>
        <w:t>URL</w:t>
      </w:r>
      <w:r>
        <w:rPr>
          <w:rFonts w:hint="eastAsia"/>
        </w:rPr>
        <w:t>重写功能，并设置重写地址为</w:t>
      </w:r>
      <w:r w:rsidRPr="00D118D7">
        <w:rPr>
          <w:rFonts w:hint="eastAsia"/>
          <w:color w:val="FF0000"/>
        </w:rPr>
        <w:t>/test</w:t>
      </w:r>
      <w:r>
        <w:rPr>
          <w:rFonts w:hint="eastAsia"/>
        </w:rPr>
        <w:t>，那么访问</w:t>
      </w:r>
      <w:r w:rsidRPr="00D118D7">
        <w:rPr>
          <w:rFonts w:hint="eastAsia"/>
          <w:color w:val="FF0000"/>
        </w:rPr>
        <w:t>bar.example.com</w:t>
      </w:r>
      <w:r>
        <w:rPr>
          <w:rFonts w:hint="eastAsia"/>
        </w:rPr>
        <w:t>时，</w:t>
      </w:r>
      <w:r>
        <w:rPr>
          <w:rFonts w:hint="eastAsia"/>
        </w:rPr>
        <w:t>URL</w:t>
      </w:r>
      <w:r>
        <w:rPr>
          <w:rFonts w:hint="eastAsia"/>
        </w:rPr>
        <w:t>将被重写为</w:t>
      </w:r>
      <w:r w:rsidRPr="00D118D7">
        <w:rPr>
          <w:rFonts w:hint="eastAsia"/>
          <w:color w:val="FF0000"/>
        </w:rPr>
        <w:t>bar.example.com/test</w:t>
      </w:r>
      <w:r>
        <w:rPr>
          <w:rFonts w:hint="eastAsia"/>
        </w:rPr>
        <w:t>。</w:t>
      </w:r>
    </w:p>
    <w:p w:rsidR="007D5546" w:rsidRDefault="007D5546" w:rsidP="00CB345A">
      <w:pPr>
        <w:ind w:firstLineChars="202" w:firstLine="424"/>
      </w:pPr>
      <w:r>
        <w:rPr>
          <w:rFonts w:hint="eastAsia"/>
        </w:rPr>
        <w:t>1.</w:t>
      </w:r>
      <w:r>
        <w:rPr>
          <w:rFonts w:hint="eastAsia"/>
        </w:rPr>
        <w:t>继续单击添加规则，可添加更多访问规则。当多个规则同时存在时，可以单击上移或下移来调整规则的优先级顺序，也可以单击删除，删除某条规则。</w:t>
      </w:r>
    </w:p>
    <w:p w:rsidR="007D5546" w:rsidRDefault="007D5546" w:rsidP="00CB345A">
      <w:pPr>
        <w:ind w:firstLineChars="202" w:firstLine="424"/>
      </w:pPr>
      <w:r>
        <w:rPr>
          <w:rFonts w:hint="eastAsia"/>
        </w:rPr>
        <w:t>2.</w:t>
      </w:r>
      <w:r>
        <w:rPr>
          <w:rFonts w:hint="eastAsia"/>
        </w:rPr>
        <w:t>编辑完成后，单击确定。</w:t>
      </w:r>
    </w:p>
    <w:p w:rsidR="007D5546" w:rsidRDefault="007D5546" w:rsidP="00CB345A">
      <w:pPr>
        <w:ind w:firstLineChars="202" w:firstLine="424"/>
      </w:pPr>
      <w:r>
        <w:rPr>
          <w:rFonts w:hint="eastAsia"/>
        </w:rPr>
        <w:lastRenderedPageBreak/>
        <w:t>在端口详情页面，优先级高的规则排列在最上面。</w:t>
      </w:r>
    </w:p>
    <w:p w:rsidR="00D118D7" w:rsidRDefault="00D118D7" w:rsidP="00CB345A">
      <w:pPr>
        <w:ind w:firstLineChars="202" w:firstLine="424"/>
      </w:pPr>
    </w:p>
    <w:p w:rsidR="007D5546" w:rsidRPr="00D118D7" w:rsidRDefault="007D5546" w:rsidP="00D118D7">
      <w:pPr>
        <w:pStyle w:val="7"/>
        <w:spacing w:before="0" w:after="0" w:line="240" w:lineRule="auto"/>
        <w:ind w:firstLineChars="202" w:firstLine="426"/>
        <w:rPr>
          <w:sz w:val="21"/>
          <w:szCs w:val="21"/>
        </w:rPr>
      </w:pPr>
      <w:r w:rsidRPr="00D118D7">
        <w:rPr>
          <w:rFonts w:hint="eastAsia"/>
          <w:sz w:val="21"/>
          <w:szCs w:val="21"/>
        </w:rPr>
        <w:t>添加</w:t>
      </w:r>
      <w:r w:rsidRPr="00D118D7">
        <w:rPr>
          <w:rFonts w:hint="eastAsia"/>
          <w:sz w:val="21"/>
          <w:szCs w:val="21"/>
        </w:rPr>
        <w:t>TCP</w:t>
      </w:r>
      <w:r w:rsidRPr="00D118D7">
        <w:rPr>
          <w:rFonts w:hint="eastAsia"/>
          <w:sz w:val="21"/>
          <w:szCs w:val="21"/>
        </w:rPr>
        <w:t>监听端口</w:t>
      </w:r>
    </w:p>
    <w:p w:rsidR="007D5546" w:rsidRDefault="007D5546" w:rsidP="00CB345A">
      <w:pPr>
        <w:ind w:firstLineChars="202" w:firstLine="424"/>
      </w:pPr>
      <w:r>
        <w:rPr>
          <w:rFonts w:hint="eastAsia"/>
        </w:rPr>
        <w:t>在负载均衡器实例中添加</w:t>
      </w:r>
      <w:r>
        <w:rPr>
          <w:rFonts w:hint="eastAsia"/>
        </w:rPr>
        <w:t>TCP</w:t>
      </w:r>
      <w:r>
        <w:rPr>
          <w:rFonts w:hint="eastAsia"/>
        </w:rPr>
        <w:t>监听端口，用来接收请求。同时，通过为监听端口配置流量转发的默认内部路由组，最终将流量转发至后端服务的容器里。</w:t>
      </w:r>
    </w:p>
    <w:p w:rsidR="007D5546" w:rsidRDefault="007D5546" w:rsidP="00CB345A">
      <w:pPr>
        <w:ind w:firstLineChars="202" w:firstLine="424"/>
      </w:pPr>
      <w:r>
        <w:rPr>
          <w:rFonts w:hint="eastAsia"/>
        </w:rPr>
        <w:t>注意：如果负载均衡器的资源分配方式为端口，当前项目下可添加的端口范围，由管理员在管理视图中统一管理并分配。</w:t>
      </w:r>
    </w:p>
    <w:p w:rsidR="007D5546" w:rsidRPr="00D118D7" w:rsidRDefault="007D5546" w:rsidP="00CB345A">
      <w:pPr>
        <w:ind w:firstLineChars="202" w:firstLine="426"/>
        <w:rPr>
          <w:rFonts w:ascii="黑体" w:eastAsia="黑体" w:hAnsi="黑体"/>
          <w:b/>
        </w:rPr>
      </w:pPr>
      <w:r w:rsidRPr="00D118D7">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登录平台，切换至业务视图，进入待操作的项目和命名空间。</w:t>
      </w:r>
    </w:p>
    <w:p w:rsidR="007D5546" w:rsidRDefault="007D5546" w:rsidP="00CB345A">
      <w:pPr>
        <w:ind w:firstLineChars="202" w:firstLine="424"/>
      </w:pPr>
      <w:r>
        <w:rPr>
          <w:rFonts w:hint="eastAsia"/>
        </w:rPr>
        <w:t>2.</w:t>
      </w:r>
      <w:r>
        <w:rPr>
          <w:rFonts w:hint="eastAsia"/>
        </w:rPr>
        <w:t>单击</w:t>
      </w:r>
      <w:r w:rsidRPr="00E43BBC">
        <w:rPr>
          <w:rFonts w:hint="eastAsia"/>
          <w:b/>
        </w:rPr>
        <w:t>网络</w:t>
      </w:r>
      <w:r w:rsidRPr="00E43BBC">
        <w:rPr>
          <w:rFonts w:hint="eastAsia"/>
          <w:b/>
        </w:rPr>
        <w:t>&gt;</w:t>
      </w:r>
      <w:r w:rsidRPr="00E43BBC">
        <w:rPr>
          <w:rFonts w:hint="eastAsia"/>
          <w:b/>
        </w:rPr>
        <w:t>负载均衡</w:t>
      </w:r>
      <w:r>
        <w:rPr>
          <w:rFonts w:hint="eastAsia"/>
        </w:rPr>
        <w:t>，进入负载均衡器列表页面。</w:t>
      </w:r>
    </w:p>
    <w:p w:rsidR="007D5546" w:rsidRDefault="007D5546" w:rsidP="00CB345A">
      <w:pPr>
        <w:ind w:firstLineChars="202" w:firstLine="424"/>
      </w:pPr>
      <w:r>
        <w:rPr>
          <w:rFonts w:hint="eastAsia"/>
        </w:rPr>
        <w:t>提示：在顶部导航栏可通过单击集群下拉选择框切换当前项目。</w:t>
      </w:r>
    </w:p>
    <w:p w:rsidR="007D5546" w:rsidRDefault="007D5546" w:rsidP="00CB345A">
      <w:pPr>
        <w:ind w:firstLineChars="202" w:firstLine="424"/>
      </w:pPr>
      <w:r>
        <w:rPr>
          <w:rFonts w:hint="eastAsia"/>
        </w:rPr>
        <w:t>3.</w:t>
      </w:r>
      <w:r>
        <w:rPr>
          <w:rFonts w:hint="eastAsia"/>
        </w:rPr>
        <w:t>在负载均衡列表页面，单击待添加端口负载均衡器的名称，进入详情页面。</w:t>
      </w:r>
    </w:p>
    <w:p w:rsidR="007D5546" w:rsidRDefault="007D5546" w:rsidP="00CB345A">
      <w:pPr>
        <w:ind w:firstLineChars="202" w:firstLine="424"/>
      </w:pPr>
      <w:r>
        <w:rPr>
          <w:rFonts w:hint="eastAsia"/>
        </w:rPr>
        <w:t>4.</w:t>
      </w:r>
      <w:r>
        <w:rPr>
          <w:rFonts w:hint="eastAsia"/>
        </w:rPr>
        <w:t>在负载均衡详情页面，单击添加监听端口。</w:t>
      </w:r>
    </w:p>
    <w:p w:rsidR="007D5546" w:rsidRDefault="007D5546" w:rsidP="00CB345A">
      <w:pPr>
        <w:ind w:firstLineChars="202" w:firstLine="424"/>
      </w:pPr>
      <w:r>
        <w:rPr>
          <w:rFonts w:hint="eastAsia"/>
        </w:rPr>
        <w:t>5.</w:t>
      </w:r>
      <w:r>
        <w:rPr>
          <w:rFonts w:hint="eastAsia"/>
        </w:rPr>
        <w:t>在添加监听端口窗口，设置监听端口信息：</w:t>
      </w:r>
    </w:p>
    <w:p w:rsidR="007D5546" w:rsidRDefault="007D5546" w:rsidP="00546C4E">
      <w:pPr>
        <w:pStyle w:val="a3"/>
        <w:numPr>
          <w:ilvl w:val="0"/>
          <w:numId w:val="179"/>
        </w:numPr>
        <w:ind w:firstLineChars="0"/>
      </w:pPr>
      <w:r>
        <w:rPr>
          <w:rFonts w:hint="eastAsia"/>
        </w:rPr>
        <w:t>在</w:t>
      </w:r>
      <w:r w:rsidRPr="00580BBC">
        <w:rPr>
          <w:rFonts w:hint="eastAsia"/>
          <w:b/>
        </w:rPr>
        <w:t>端口</w:t>
      </w:r>
      <w:r>
        <w:rPr>
          <w:rFonts w:hint="eastAsia"/>
        </w:rPr>
        <w:t>框中，输入要添加的监听端口号。范围：</w:t>
      </w:r>
      <w:r>
        <w:rPr>
          <w:rFonts w:hint="eastAsia"/>
        </w:rPr>
        <w:t>1~65535</w:t>
      </w:r>
      <w:r>
        <w:rPr>
          <w:rFonts w:hint="eastAsia"/>
        </w:rPr>
        <w:t>。不可添加主机已使用的端口号。</w:t>
      </w:r>
    </w:p>
    <w:p w:rsidR="007D5546" w:rsidRDefault="007D5546" w:rsidP="00546C4E">
      <w:pPr>
        <w:pStyle w:val="a3"/>
        <w:numPr>
          <w:ilvl w:val="0"/>
          <w:numId w:val="179"/>
        </w:numPr>
        <w:ind w:firstLineChars="0"/>
      </w:pPr>
      <w:r>
        <w:rPr>
          <w:rFonts w:hint="eastAsia"/>
        </w:rPr>
        <w:t>在</w:t>
      </w:r>
      <w:r w:rsidRPr="00580BBC">
        <w:rPr>
          <w:rFonts w:hint="eastAsia"/>
          <w:b/>
        </w:rPr>
        <w:t>协议</w:t>
      </w:r>
      <w:r>
        <w:rPr>
          <w:rFonts w:hint="eastAsia"/>
        </w:rPr>
        <w:t>框中，选择</w:t>
      </w:r>
      <w:r>
        <w:rPr>
          <w:rFonts w:hint="eastAsia"/>
        </w:rPr>
        <w:t>TCP</w:t>
      </w:r>
      <w:r>
        <w:rPr>
          <w:rFonts w:hint="eastAsia"/>
        </w:rPr>
        <w:t>。</w:t>
      </w:r>
    </w:p>
    <w:p w:rsidR="007D5546" w:rsidRDefault="007D5546" w:rsidP="00580BBC">
      <w:pPr>
        <w:pStyle w:val="a3"/>
        <w:ind w:left="844" w:firstLineChars="0" w:firstLine="0"/>
      </w:pPr>
      <w:r>
        <w:rPr>
          <w:rFonts w:hint="eastAsia"/>
        </w:rPr>
        <w:t>注意：不支持创建协议和端口号都相同的监听端口。</w:t>
      </w:r>
    </w:p>
    <w:p w:rsidR="007D5546" w:rsidRDefault="007D5546" w:rsidP="00546C4E">
      <w:pPr>
        <w:pStyle w:val="a3"/>
        <w:numPr>
          <w:ilvl w:val="0"/>
          <w:numId w:val="179"/>
        </w:numPr>
        <w:ind w:firstLineChars="0"/>
      </w:pPr>
      <w:r>
        <w:rPr>
          <w:rFonts w:hint="eastAsia"/>
        </w:rPr>
        <w:t>在</w:t>
      </w:r>
      <w:r w:rsidRPr="00580BBC">
        <w:rPr>
          <w:rFonts w:hint="eastAsia"/>
          <w:b/>
        </w:rPr>
        <w:t>内部路由组</w:t>
      </w:r>
      <w:r>
        <w:rPr>
          <w:rFonts w:hint="eastAsia"/>
        </w:rPr>
        <w:t>区域，配置监听端口的默认内部路由组。单击添加，可添加一条内部路由配置。</w:t>
      </w:r>
    </w:p>
    <w:p w:rsidR="007D5546" w:rsidRDefault="007D5546" w:rsidP="00546C4E">
      <w:pPr>
        <w:pStyle w:val="a3"/>
        <w:numPr>
          <w:ilvl w:val="0"/>
          <w:numId w:val="179"/>
        </w:numPr>
        <w:ind w:firstLineChars="0"/>
      </w:pPr>
      <w:r w:rsidRPr="00580BBC">
        <w:rPr>
          <w:rFonts w:hint="eastAsia"/>
          <w:b/>
        </w:rPr>
        <w:t>命名空间</w:t>
      </w:r>
      <w:r>
        <w:rPr>
          <w:rFonts w:hint="eastAsia"/>
        </w:rPr>
        <w:t>：选择内部路由所在的命名空间。</w:t>
      </w:r>
    </w:p>
    <w:p w:rsidR="007D5546" w:rsidRDefault="007D5546" w:rsidP="00546C4E">
      <w:pPr>
        <w:pStyle w:val="a3"/>
        <w:numPr>
          <w:ilvl w:val="0"/>
          <w:numId w:val="179"/>
        </w:numPr>
        <w:ind w:firstLineChars="0"/>
      </w:pPr>
      <w:r w:rsidRPr="00580BBC">
        <w:rPr>
          <w:rFonts w:hint="eastAsia"/>
          <w:b/>
        </w:rPr>
        <w:t>内部路由</w:t>
      </w:r>
      <w:r>
        <w:rPr>
          <w:rFonts w:hint="eastAsia"/>
        </w:rPr>
        <w:t>：选择内部路由名称。</w:t>
      </w:r>
    </w:p>
    <w:p w:rsidR="007D5546" w:rsidRDefault="007D5546" w:rsidP="00546C4E">
      <w:pPr>
        <w:pStyle w:val="a3"/>
        <w:numPr>
          <w:ilvl w:val="0"/>
          <w:numId w:val="179"/>
        </w:numPr>
        <w:ind w:firstLineChars="0"/>
      </w:pPr>
      <w:r w:rsidRPr="00580BBC">
        <w:rPr>
          <w:rFonts w:hint="eastAsia"/>
          <w:b/>
        </w:rPr>
        <w:t>端口</w:t>
      </w:r>
      <w:r>
        <w:rPr>
          <w:rFonts w:hint="eastAsia"/>
        </w:rPr>
        <w:t>：选择一个内部路由暴露的端口。</w:t>
      </w:r>
    </w:p>
    <w:p w:rsidR="007D5546" w:rsidRDefault="007D5546" w:rsidP="00546C4E">
      <w:pPr>
        <w:pStyle w:val="a3"/>
        <w:numPr>
          <w:ilvl w:val="0"/>
          <w:numId w:val="179"/>
        </w:numPr>
        <w:ind w:firstLineChars="0"/>
      </w:pPr>
      <w:r w:rsidRPr="00580BBC">
        <w:rPr>
          <w:rFonts w:hint="eastAsia"/>
          <w:b/>
        </w:rPr>
        <w:t>权重</w:t>
      </w:r>
      <w:r>
        <w:rPr>
          <w:rFonts w:hint="eastAsia"/>
        </w:rPr>
        <w:t>：输入权重的数字。范围：</w:t>
      </w:r>
      <w:r>
        <w:t>1~100</w:t>
      </w:r>
      <w:r>
        <w:rPr>
          <w:rFonts w:hint="eastAsia"/>
        </w:rPr>
        <w:t>。输入数字后，平台会根据配置的内部路由数</w:t>
      </w:r>
      <w:r w:rsidRPr="00580BBC">
        <w:rPr>
          <w:rFonts w:ascii="Malgun Gothic" w:eastAsia="Malgun Gothic" w:hAnsi="Malgun Gothic" w:cs="Malgun Gothic" w:hint="eastAsia"/>
        </w:rPr>
        <w:t>量</w:t>
      </w:r>
      <w:r w:rsidRPr="00580BBC">
        <w:rPr>
          <w:rFonts w:ascii="宋体" w:eastAsia="宋体" w:hAnsi="宋体" w:cs="宋体" w:hint="eastAsia"/>
        </w:rPr>
        <w:t>，自动匹配百分</w:t>
      </w:r>
      <w:r w:rsidRPr="00580BBC">
        <w:rPr>
          <w:rFonts w:ascii="Microsoft JhengHei" w:eastAsia="Microsoft JhengHei" w:hAnsi="Microsoft JhengHei" w:cs="Microsoft JhengHei" w:hint="eastAsia"/>
        </w:rPr>
        <w:t>⽐</w:t>
      </w:r>
      <w:r w:rsidRPr="00580BBC">
        <w:rPr>
          <w:rFonts w:ascii="宋体" w:eastAsia="宋体" w:hAnsi="宋体" w:cs="宋体" w:hint="eastAsia"/>
        </w:rPr>
        <w:t>。当一个内部路由的百分比为</w:t>
      </w:r>
      <w:r>
        <w:t>100%</w:t>
      </w:r>
      <w:r>
        <w:rPr>
          <w:rFonts w:hint="eastAsia"/>
        </w:rPr>
        <w:t>时，所有流量都会被转发到这个内部路由上；当一个内部路由的百分比为</w:t>
      </w:r>
      <w:r>
        <w:rPr>
          <w:rFonts w:hint="eastAsia"/>
        </w:rPr>
        <w:t>0%</w:t>
      </w:r>
      <w:r>
        <w:rPr>
          <w:rFonts w:hint="eastAsia"/>
        </w:rPr>
        <w:t>时，这个内部路由不会承担任何流量。</w:t>
      </w:r>
    </w:p>
    <w:p w:rsidR="007D5546" w:rsidRDefault="007D5546" w:rsidP="00546C4E">
      <w:pPr>
        <w:pStyle w:val="a3"/>
        <w:numPr>
          <w:ilvl w:val="0"/>
          <w:numId w:val="179"/>
        </w:numPr>
        <w:ind w:firstLineChars="0"/>
      </w:pPr>
      <w:r w:rsidRPr="00580BBC">
        <w:rPr>
          <w:rFonts w:hint="eastAsia"/>
          <w:b/>
        </w:rPr>
        <w:t>会话保持</w:t>
      </w:r>
      <w:r>
        <w:rPr>
          <w:rFonts w:hint="eastAsia"/>
        </w:rPr>
        <w:t>：选择当流量转发到默认内部路由组时，是否开启会话保持，保证来自相同客户端的流量，会被转发至相同的服务端进行处理。默认为不会话保持。支持选择按照源地址哈希</w:t>
      </w:r>
      <w:r>
        <w:rPr>
          <w:rFonts w:hint="eastAsia"/>
        </w:rPr>
        <w:t>(ip_hash)</w:t>
      </w:r>
      <w:r>
        <w:rPr>
          <w:rFonts w:hint="eastAsia"/>
        </w:rPr>
        <w:t>匹配。</w:t>
      </w:r>
    </w:p>
    <w:p w:rsidR="007D5546" w:rsidRDefault="007D5546" w:rsidP="00546C4E">
      <w:pPr>
        <w:pStyle w:val="a3"/>
        <w:numPr>
          <w:ilvl w:val="0"/>
          <w:numId w:val="179"/>
        </w:numPr>
        <w:ind w:firstLineChars="0"/>
      </w:pPr>
      <w:r w:rsidRPr="00580BBC">
        <w:rPr>
          <w:rFonts w:hint="eastAsia"/>
          <w:b/>
        </w:rPr>
        <w:t>源地址哈希</w:t>
      </w:r>
      <w:r>
        <w:rPr>
          <w:rFonts w:hint="eastAsia"/>
        </w:rPr>
        <w:t>：基于源地址的会话保持，同一</w:t>
      </w:r>
      <w:r>
        <w:rPr>
          <w:rFonts w:hint="eastAsia"/>
        </w:rPr>
        <w:t>IP</w:t>
      </w:r>
      <w:r>
        <w:rPr>
          <w:rFonts w:hint="eastAsia"/>
        </w:rPr>
        <w:t>地址的所有访问连接在做负载均衡时都会被保持到相同的服务端上。</w:t>
      </w:r>
    </w:p>
    <w:p w:rsidR="007D5546" w:rsidRDefault="007D5546" w:rsidP="00CB345A">
      <w:pPr>
        <w:ind w:firstLineChars="202" w:firstLine="424"/>
      </w:pPr>
      <w:r>
        <w:rPr>
          <w:rFonts w:hint="eastAsia"/>
        </w:rPr>
        <w:t>6.</w:t>
      </w:r>
      <w:r>
        <w:rPr>
          <w:rFonts w:hint="eastAsia"/>
        </w:rPr>
        <w:t>编辑完成后，单击</w:t>
      </w:r>
      <w:r w:rsidRPr="00580BBC">
        <w:rPr>
          <w:rFonts w:hint="eastAsia"/>
          <w:b/>
        </w:rPr>
        <w:t>确定</w:t>
      </w:r>
      <w:r>
        <w:rPr>
          <w:rFonts w:hint="eastAsia"/>
        </w:rPr>
        <w:t>。</w:t>
      </w:r>
    </w:p>
    <w:p w:rsidR="007D5546" w:rsidRDefault="007D5546" w:rsidP="00CB345A">
      <w:pPr>
        <w:ind w:firstLineChars="202" w:firstLine="424"/>
      </w:pPr>
    </w:p>
    <w:p w:rsidR="007D5546" w:rsidRPr="00580BBC" w:rsidRDefault="007D5546" w:rsidP="00580BBC">
      <w:pPr>
        <w:pStyle w:val="7"/>
        <w:spacing w:before="0" w:after="0" w:line="240" w:lineRule="auto"/>
        <w:ind w:firstLineChars="202" w:firstLine="426"/>
        <w:rPr>
          <w:sz w:val="21"/>
          <w:szCs w:val="21"/>
        </w:rPr>
      </w:pPr>
      <w:r w:rsidRPr="00580BBC">
        <w:rPr>
          <w:rFonts w:hint="eastAsia"/>
          <w:sz w:val="21"/>
          <w:szCs w:val="21"/>
        </w:rPr>
        <w:t>更新默认内部路由</w:t>
      </w:r>
    </w:p>
    <w:p w:rsidR="007D5546" w:rsidRDefault="007D5546" w:rsidP="00CB345A">
      <w:pPr>
        <w:ind w:firstLineChars="202" w:firstLine="424"/>
      </w:pPr>
      <w:r>
        <w:rPr>
          <w:rFonts w:hint="eastAsia"/>
        </w:rPr>
        <w:t>为</w:t>
      </w:r>
      <w:r>
        <w:rPr>
          <w:rFonts w:hint="eastAsia"/>
        </w:rPr>
        <w:t>HTTPS</w:t>
      </w:r>
      <w:r>
        <w:rPr>
          <w:rFonts w:hint="eastAsia"/>
        </w:rPr>
        <w:t>、</w:t>
      </w:r>
      <w:r>
        <w:rPr>
          <w:rFonts w:hint="eastAsia"/>
        </w:rPr>
        <w:t>HTTP</w:t>
      </w:r>
      <w:r>
        <w:rPr>
          <w:rFonts w:hint="eastAsia"/>
        </w:rPr>
        <w:t>、</w:t>
      </w:r>
      <w:r>
        <w:rPr>
          <w:rFonts w:hint="eastAsia"/>
        </w:rPr>
        <w:t>TCP</w:t>
      </w:r>
      <w:r>
        <w:rPr>
          <w:rFonts w:hint="eastAsia"/>
        </w:rPr>
        <w:t>协议的监听端口更新默认内部路由。</w:t>
      </w:r>
    </w:p>
    <w:p w:rsidR="007D5546" w:rsidRDefault="007D5546" w:rsidP="00CB345A">
      <w:pPr>
        <w:ind w:firstLineChars="202" w:firstLine="424"/>
      </w:pPr>
      <w:r>
        <w:rPr>
          <w:rFonts w:hint="eastAsia"/>
        </w:rPr>
        <w:t>当监听端口的流量到达负载均衡器时，负载均衡器会先匹配监听端口的规则指标（</w:t>
      </w:r>
      <w:r>
        <w:rPr>
          <w:rFonts w:hint="eastAsia"/>
        </w:rPr>
        <w:t>TCP</w:t>
      </w:r>
      <w:r>
        <w:rPr>
          <w:rFonts w:hint="eastAsia"/>
        </w:rPr>
        <w:t>端口除外），根据规则指标转发流量到相应的内部路由，当所有设置的</w:t>
      </w:r>
    </w:p>
    <w:p w:rsidR="007D5546" w:rsidRDefault="007D5546" w:rsidP="00CB345A">
      <w:pPr>
        <w:ind w:firstLineChars="202" w:firstLine="424"/>
      </w:pPr>
      <w:r>
        <w:rPr>
          <w:rFonts w:hint="eastAsia"/>
        </w:rPr>
        <w:t>规则都不匹配时，负载均衡器会把流量转发到默认内部路由。</w:t>
      </w:r>
    </w:p>
    <w:p w:rsidR="007D5546" w:rsidRPr="009A151B" w:rsidRDefault="007D5546" w:rsidP="00CB345A">
      <w:pPr>
        <w:ind w:firstLineChars="202" w:firstLine="426"/>
        <w:rPr>
          <w:rFonts w:ascii="黑体" w:eastAsia="黑体" w:hAnsi="黑体"/>
          <w:b/>
        </w:rPr>
      </w:pPr>
      <w:r w:rsidRPr="009A151B">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登录平台，切换至业务视图，进入待操作的项目和命名空间。</w:t>
      </w:r>
    </w:p>
    <w:p w:rsidR="007D5546" w:rsidRDefault="007D5546" w:rsidP="00CB345A">
      <w:pPr>
        <w:ind w:firstLineChars="202" w:firstLine="424"/>
      </w:pPr>
      <w:r>
        <w:rPr>
          <w:rFonts w:hint="eastAsia"/>
        </w:rPr>
        <w:t>2.</w:t>
      </w:r>
      <w:r>
        <w:rPr>
          <w:rFonts w:hint="eastAsia"/>
        </w:rPr>
        <w:t>单击</w:t>
      </w:r>
      <w:r w:rsidRPr="00E0331B">
        <w:rPr>
          <w:rFonts w:hint="eastAsia"/>
          <w:b/>
        </w:rPr>
        <w:t>网络</w:t>
      </w:r>
      <w:r w:rsidRPr="00E0331B">
        <w:rPr>
          <w:rFonts w:hint="eastAsia"/>
          <w:b/>
        </w:rPr>
        <w:t>&gt;</w:t>
      </w:r>
      <w:r w:rsidRPr="00E0331B">
        <w:rPr>
          <w:rFonts w:hint="eastAsia"/>
          <w:b/>
        </w:rPr>
        <w:t>负载均衡</w:t>
      </w:r>
      <w:r>
        <w:rPr>
          <w:rFonts w:hint="eastAsia"/>
        </w:rPr>
        <w:t>，进入负载均衡器列表页面。</w:t>
      </w:r>
    </w:p>
    <w:p w:rsidR="007D5546" w:rsidRDefault="007D5546" w:rsidP="00167750">
      <w:pPr>
        <w:ind w:firstLineChars="268" w:firstLine="565"/>
      </w:pPr>
      <w:r w:rsidRPr="00167750">
        <w:rPr>
          <w:rFonts w:hint="eastAsia"/>
          <w:b/>
        </w:rPr>
        <w:t>提示：</w:t>
      </w:r>
      <w:r>
        <w:rPr>
          <w:rFonts w:hint="eastAsia"/>
        </w:rPr>
        <w:t>在顶部导航栏可通过单击集群下拉选择框切换当前项目。</w:t>
      </w:r>
    </w:p>
    <w:p w:rsidR="007D5546" w:rsidRDefault="007D5546" w:rsidP="00CB345A">
      <w:pPr>
        <w:ind w:firstLineChars="202" w:firstLine="424"/>
      </w:pPr>
      <w:r>
        <w:rPr>
          <w:rFonts w:hint="eastAsia"/>
        </w:rPr>
        <w:lastRenderedPageBreak/>
        <w:t>3.</w:t>
      </w:r>
      <w:r>
        <w:rPr>
          <w:rFonts w:hint="eastAsia"/>
        </w:rPr>
        <w:t>在</w:t>
      </w:r>
      <w:r w:rsidRPr="00E0331B">
        <w:rPr>
          <w:rFonts w:hint="eastAsia"/>
          <w:b/>
        </w:rPr>
        <w:t>负载均衡列表</w:t>
      </w:r>
      <w:r>
        <w:rPr>
          <w:rFonts w:hint="eastAsia"/>
        </w:rPr>
        <w:t>页面，单击待更新默认内部路由端口所属负载均衡器的名称，进入详情页面。</w:t>
      </w:r>
    </w:p>
    <w:p w:rsidR="007D5546" w:rsidRDefault="007D5546" w:rsidP="00CB345A">
      <w:pPr>
        <w:ind w:firstLineChars="202" w:firstLine="424"/>
      </w:pPr>
      <w:r>
        <w:rPr>
          <w:rFonts w:hint="eastAsia"/>
        </w:rPr>
        <w:t>4.</w:t>
      </w:r>
      <w:r>
        <w:rPr>
          <w:rFonts w:hint="eastAsia"/>
        </w:rPr>
        <w:t>在侦听器信息栏，单击待更新默认内部路由的监听端口记录右侧的</w:t>
      </w:r>
      <w:r w:rsidR="00167750">
        <w:rPr>
          <w:noProof/>
        </w:rPr>
        <w:drawing>
          <wp:inline distT="0" distB="0" distL="0" distR="0" wp14:anchorId="1048BCC3" wp14:editId="517E50D1">
            <wp:extent cx="91440" cy="137160"/>
            <wp:effectExtent l="0" t="0" r="381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sidRPr="00E0331B">
        <w:rPr>
          <w:rFonts w:hint="eastAsia"/>
          <w:b/>
        </w:rPr>
        <w:t>更新默认内部路由</w:t>
      </w:r>
      <w:r>
        <w:rPr>
          <w:rFonts w:hint="eastAsia"/>
        </w:rPr>
        <w:t>。</w:t>
      </w:r>
    </w:p>
    <w:p w:rsidR="007D5546" w:rsidRDefault="007D5546" w:rsidP="00CB345A">
      <w:pPr>
        <w:ind w:firstLineChars="202" w:firstLine="424"/>
      </w:pPr>
      <w:r>
        <w:rPr>
          <w:rFonts w:hint="eastAsia"/>
        </w:rPr>
        <w:t>或：在侦听器信息栏，单击待更新默认内部路由的监听端口名称，进入监听端口详情页面，单击基本信息栏右上角的</w:t>
      </w:r>
      <w:r w:rsidRPr="00E0331B">
        <w:rPr>
          <w:rFonts w:hint="eastAsia"/>
          <w:b/>
        </w:rPr>
        <w:t>操作</w:t>
      </w:r>
      <w:r>
        <w:rPr>
          <w:rFonts w:hint="eastAsia"/>
        </w:rPr>
        <w:t>下拉按钮，并选择</w:t>
      </w:r>
      <w:r w:rsidRPr="00E0331B">
        <w:rPr>
          <w:rFonts w:hint="eastAsia"/>
          <w:b/>
        </w:rPr>
        <w:t>更新默认内部路由</w:t>
      </w:r>
      <w:r>
        <w:rPr>
          <w:rFonts w:hint="eastAsia"/>
        </w:rPr>
        <w:t>。</w:t>
      </w:r>
    </w:p>
    <w:p w:rsidR="007D5546" w:rsidRDefault="007D5546" w:rsidP="00CB345A">
      <w:pPr>
        <w:ind w:firstLineChars="202" w:firstLine="424"/>
      </w:pPr>
      <w:r>
        <w:rPr>
          <w:rFonts w:hint="eastAsia"/>
        </w:rPr>
        <w:t>5.</w:t>
      </w:r>
      <w:r>
        <w:rPr>
          <w:rFonts w:hint="eastAsia"/>
        </w:rPr>
        <w:t>在弹出的</w:t>
      </w:r>
      <w:r w:rsidRPr="00E0331B">
        <w:rPr>
          <w:rFonts w:hint="eastAsia"/>
          <w:b/>
        </w:rPr>
        <w:t>更新默认内部路由</w:t>
      </w:r>
      <w:r>
        <w:rPr>
          <w:rFonts w:hint="eastAsia"/>
        </w:rPr>
        <w:t>对话框的</w:t>
      </w:r>
      <w:r w:rsidRPr="00E0331B">
        <w:rPr>
          <w:rFonts w:hint="eastAsia"/>
          <w:b/>
        </w:rPr>
        <w:t>内部路由</w:t>
      </w:r>
      <w:r>
        <w:rPr>
          <w:rFonts w:hint="eastAsia"/>
        </w:rPr>
        <w:t>组区域，参考添加监听端口中的描述，添加新的或修改</w:t>
      </w:r>
      <w:r>
        <w:rPr>
          <w:rFonts w:hint="eastAsia"/>
        </w:rPr>
        <w:t>/</w:t>
      </w:r>
      <w:r>
        <w:rPr>
          <w:rFonts w:hint="eastAsia"/>
        </w:rPr>
        <w:t>删除已有的内部路由信息，并设置会话保持方式及相关信息。</w:t>
      </w:r>
    </w:p>
    <w:p w:rsidR="007D5546" w:rsidRDefault="007D5546" w:rsidP="00CB345A">
      <w:pPr>
        <w:ind w:firstLineChars="202" w:firstLine="424"/>
      </w:pPr>
      <w:r>
        <w:rPr>
          <w:rFonts w:hint="eastAsia"/>
        </w:rPr>
        <w:t>6.</w:t>
      </w:r>
      <w:r>
        <w:rPr>
          <w:rFonts w:hint="eastAsia"/>
        </w:rPr>
        <w:t>确认信息无误后，单击</w:t>
      </w:r>
      <w:r w:rsidRPr="00E0331B">
        <w:rPr>
          <w:rFonts w:hint="eastAsia"/>
          <w:b/>
        </w:rPr>
        <w:t>确定</w:t>
      </w:r>
      <w:r>
        <w:rPr>
          <w:rFonts w:hint="eastAsia"/>
        </w:rPr>
        <w:t>按钮。</w:t>
      </w:r>
    </w:p>
    <w:p w:rsidR="007D5546" w:rsidRDefault="007D5546" w:rsidP="00CB345A">
      <w:pPr>
        <w:ind w:firstLineChars="202" w:firstLine="424"/>
      </w:pPr>
    </w:p>
    <w:p w:rsidR="007D5546" w:rsidRPr="00E0331B" w:rsidRDefault="007D5546" w:rsidP="00E0331B">
      <w:pPr>
        <w:pStyle w:val="7"/>
        <w:spacing w:before="0" w:after="0" w:line="240" w:lineRule="auto"/>
        <w:ind w:firstLineChars="202" w:firstLine="426"/>
        <w:rPr>
          <w:sz w:val="21"/>
          <w:szCs w:val="21"/>
        </w:rPr>
      </w:pPr>
      <w:r w:rsidRPr="00E0331B">
        <w:rPr>
          <w:rFonts w:hint="eastAsia"/>
          <w:sz w:val="21"/>
          <w:szCs w:val="21"/>
        </w:rPr>
        <w:t>更新默认证书</w:t>
      </w:r>
    </w:p>
    <w:p w:rsidR="007D5546" w:rsidRDefault="007D5546" w:rsidP="00CB345A">
      <w:pPr>
        <w:ind w:firstLineChars="202" w:firstLine="424"/>
      </w:pPr>
      <w:r>
        <w:rPr>
          <w:rFonts w:hint="eastAsia"/>
        </w:rPr>
        <w:t>为</w:t>
      </w:r>
      <w:r>
        <w:rPr>
          <w:rFonts w:hint="eastAsia"/>
        </w:rPr>
        <w:t>HTTPS</w:t>
      </w:r>
      <w:r>
        <w:rPr>
          <w:rFonts w:hint="eastAsia"/>
        </w:rPr>
        <w:t>协议的监听端口更新默认证书。</w:t>
      </w:r>
    </w:p>
    <w:p w:rsidR="007D5546" w:rsidRPr="00E0331B" w:rsidRDefault="007D5546" w:rsidP="00E0331B">
      <w:pPr>
        <w:ind w:firstLineChars="202" w:firstLine="426"/>
        <w:rPr>
          <w:rFonts w:ascii="黑体" w:eastAsia="黑体" w:hAnsi="黑体"/>
          <w:b/>
        </w:rPr>
      </w:pPr>
      <w:r w:rsidRPr="00E0331B">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登录平台，切换至业务视图，进入待操作的项目和命名空间。</w:t>
      </w:r>
    </w:p>
    <w:p w:rsidR="007D5546" w:rsidRDefault="007D5546" w:rsidP="00CB345A">
      <w:pPr>
        <w:ind w:firstLineChars="202" w:firstLine="424"/>
      </w:pPr>
      <w:r>
        <w:rPr>
          <w:rFonts w:hint="eastAsia"/>
        </w:rPr>
        <w:t>2.</w:t>
      </w:r>
      <w:r>
        <w:rPr>
          <w:rFonts w:hint="eastAsia"/>
        </w:rPr>
        <w:t>单击</w:t>
      </w:r>
      <w:r w:rsidRPr="00E0331B">
        <w:rPr>
          <w:rFonts w:hint="eastAsia"/>
          <w:b/>
        </w:rPr>
        <w:t>网络</w:t>
      </w:r>
      <w:r w:rsidRPr="00E0331B">
        <w:rPr>
          <w:rFonts w:hint="eastAsia"/>
          <w:b/>
        </w:rPr>
        <w:t>&gt;</w:t>
      </w:r>
      <w:r w:rsidRPr="00E0331B">
        <w:rPr>
          <w:rFonts w:hint="eastAsia"/>
          <w:b/>
        </w:rPr>
        <w:t>负载均衡</w:t>
      </w:r>
      <w:r>
        <w:rPr>
          <w:rFonts w:hint="eastAsia"/>
        </w:rPr>
        <w:t>，进入负载均衡器列表页面。</w:t>
      </w:r>
    </w:p>
    <w:p w:rsidR="007D5546" w:rsidRDefault="007D5546" w:rsidP="00E0331B">
      <w:pPr>
        <w:ind w:firstLineChars="270" w:firstLine="569"/>
      </w:pPr>
      <w:r w:rsidRPr="00E0331B">
        <w:rPr>
          <w:rFonts w:hint="eastAsia"/>
          <w:b/>
        </w:rPr>
        <w:t>提示：</w:t>
      </w:r>
      <w:r>
        <w:rPr>
          <w:rFonts w:hint="eastAsia"/>
        </w:rPr>
        <w:t>在顶部导航栏可通过单击集群下拉选择框切换当前项目。</w:t>
      </w:r>
    </w:p>
    <w:p w:rsidR="007D5546" w:rsidRDefault="007D5546" w:rsidP="00CB345A">
      <w:pPr>
        <w:ind w:firstLineChars="202" w:firstLine="424"/>
      </w:pPr>
      <w:r>
        <w:rPr>
          <w:rFonts w:hint="eastAsia"/>
        </w:rPr>
        <w:t>3.</w:t>
      </w:r>
      <w:r>
        <w:rPr>
          <w:rFonts w:hint="eastAsia"/>
        </w:rPr>
        <w:t>在负载均衡列表页面，单击待更新默认证书端口所属负载均衡器的名称，进入详情页面。</w:t>
      </w:r>
    </w:p>
    <w:p w:rsidR="007D5546" w:rsidRDefault="007D5546" w:rsidP="00CB345A">
      <w:pPr>
        <w:ind w:firstLineChars="202" w:firstLine="424"/>
      </w:pPr>
      <w:r>
        <w:rPr>
          <w:rFonts w:hint="eastAsia"/>
        </w:rPr>
        <w:t>4.</w:t>
      </w:r>
      <w:r>
        <w:rPr>
          <w:rFonts w:hint="eastAsia"/>
        </w:rPr>
        <w:t>在侦听器信息栏，单击待更新默认证书的</w:t>
      </w:r>
      <w:r>
        <w:rPr>
          <w:rFonts w:hint="eastAsia"/>
        </w:rPr>
        <w:t>HTTPS</w:t>
      </w:r>
      <w:r>
        <w:rPr>
          <w:rFonts w:hint="eastAsia"/>
        </w:rPr>
        <w:t>监听端口名称，进入监听端口详情页面。</w:t>
      </w:r>
    </w:p>
    <w:p w:rsidR="007D5546" w:rsidRDefault="007D5546" w:rsidP="00CB345A">
      <w:pPr>
        <w:ind w:firstLineChars="202" w:firstLine="424"/>
      </w:pPr>
      <w:r>
        <w:rPr>
          <w:rFonts w:hint="eastAsia"/>
        </w:rPr>
        <w:t>5.</w:t>
      </w:r>
      <w:r>
        <w:rPr>
          <w:rFonts w:hint="eastAsia"/>
        </w:rPr>
        <w:t>单击基本信息栏右上角的操作下拉按钮，并选择更新默认证书。</w:t>
      </w:r>
    </w:p>
    <w:p w:rsidR="007D5546" w:rsidRDefault="007D5546" w:rsidP="00CB345A">
      <w:pPr>
        <w:ind w:firstLineChars="202" w:firstLine="424"/>
      </w:pPr>
      <w:r>
        <w:rPr>
          <w:rFonts w:hint="eastAsia"/>
        </w:rPr>
        <w:t>6.</w:t>
      </w:r>
      <w:r>
        <w:rPr>
          <w:rFonts w:hint="eastAsia"/>
        </w:rPr>
        <w:t>在弹出的更新默认证书对话框中，单击默认证书右侧的下拉选择框，选择证书。</w:t>
      </w:r>
    </w:p>
    <w:p w:rsidR="007D5546" w:rsidRDefault="007D5546" w:rsidP="00CB345A">
      <w:pPr>
        <w:ind w:firstLineChars="202" w:firstLine="424"/>
      </w:pPr>
      <w:r>
        <w:rPr>
          <w:rFonts w:hint="eastAsia"/>
        </w:rPr>
        <w:t>7.</w:t>
      </w:r>
      <w:r>
        <w:rPr>
          <w:rFonts w:hint="eastAsia"/>
        </w:rPr>
        <w:t>确认信息无误后，单击</w:t>
      </w:r>
      <w:r w:rsidRPr="00E0331B">
        <w:rPr>
          <w:rFonts w:hint="eastAsia"/>
          <w:b/>
        </w:rPr>
        <w:t>确定</w:t>
      </w:r>
      <w:r>
        <w:rPr>
          <w:rFonts w:hint="eastAsia"/>
        </w:rPr>
        <w:t>按钮。</w:t>
      </w:r>
    </w:p>
    <w:p w:rsidR="007D5546" w:rsidRDefault="007D5546" w:rsidP="00CB345A">
      <w:pPr>
        <w:ind w:firstLineChars="202" w:firstLine="424"/>
      </w:pPr>
    </w:p>
    <w:p w:rsidR="007D5546" w:rsidRPr="00E0331B" w:rsidRDefault="007D5546" w:rsidP="00E0331B">
      <w:pPr>
        <w:pStyle w:val="7"/>
        <w:spacing w:before="0" w:after="0" w:line="240" w:lineRule="auto"/>
        <w:ind w:firstLineChars="202" w:firstLine="426"/>
        <w:rPr>
          <w:sz w:val="21"/>
          <w:szCs w:val="21"/>
        </w:rPr>
      </w:pPr>
      <w:r w:rsidRPr="00E0331B">
        <w:rPr>
          <w:rFonts w:hint="eastAsia"/>
          <w:sz w:val="21"/>
          <w:szCs w:val="21"/>
        </w:rPr>
        <w:t>查看端口详情</w:t>
      </w:r>
    </w:p>
    <w:p w:rsidR="007D5546" w:rsidRDefault="007D5546" w:rsidP="00CB345A">
      <w:pPr>
        <w:ind w:firstLineChars="202" w:firstLine="424"/>
      </w:pPr>
      <w:r>
        <w:rPr>
          <w:rFonts w:hint="eastAsia"/>
        </w:rPr>
        <w:t>查看负载均衡监听端口的详情。</w:t>
      </w:r>
    </w:p>
    <w:p w:rsidR="007D5546" w:rsidRDefault="007D5546" w:rsidP="00CB345A">
      <w:pPr>
        <w:ind w:firstLineChars="202" w:firstLine="424"/>
      </w:pPr>
      <w:r>
        <w:rPr>
          <w:rFonts w:hint="eastAsia"/>
        </w:rPr>
        <w:t>仅当负载均衡所在集群已部署了监控服务，且监听端口的协议为</w:t>
      </w:r>
      <w:r>
        <w:rPr>
          <w:rFonts w:hint="eastAsia"/>
        </w:rPr>
        <w:t>http</w:t>
      </w:r>
      <w:r>
        <w:rPr>
          <w:rFonts w:hint="eastAsia"/>
        </w:rPr>
        <w:t>或</w:t>
      </w:r>
      <w:r>
        <w:rPr>
          <w:rFonts w:hint="eastAsia"/>
        </w:rPr>
        <w:t>https</w:t>
      </w:r>
      <w:r>
        <w:rPr>
          <w:rFonts w:hint="eastAsia"/>
        </w:rPr>
        <w:t>时，支持查看端口流入</w:t>
      </w:r>
      <w:r>
        <w:rPr>
          <w:rFonts w:hint="eastAsia"/>
        </w:rPr>
        <w:t>/</w:t>
      </w:r>
      <w:r>
        <w:rPr>
          <w:rFonts w:hint="eastAsia"/>
        </w:rPr>
        <w:t>流出流量、请求与响应的监控数据。</w:t>
      </w:r>
    </w:p>
    <w:p w:rsidR="007D5546" w:rsidRPr="00E0331B" w:rsidRDefault="007D5546" w:rsidP="00E0331B">
      <w:pPr>
        <w:ind w:firstLineChars="202" w:firstLine="426"/>
        <w:rPr>
          <w:rFonts w:ascii="黑体" w:eastAsia="黑体" w:hAnsi="黑体"/>
          <w:b/>
        </w:rPr>
      </w:pPr>
      <w:r w:rsidRPr="00E0331B">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登录平台，切换至业务视图，进入待操作的项目和命名空间。</w:t>
      </w:r>
    </w:p>
    <w:p w:rsidR="007D5546" w:rsidRDefault="007D5546" w:rsidP="00CB345A">
      <w:pPr>
        <w:ind w:firstLineChars="202" w:firstLine="424"/>
      </w:pPr>
      <w:r>
        <w:rPr>
          <w:rFonts w:hint="eastAsia"/>
        </w:rPr>
        <w:t>2.</w:t>
      </w:r>
      <w:r>
        <w:rPr>
          <w:rFonts w:hint="eastAsia"/>
        </w:rPr>
        <w:t>单击</w:t>
      </w:r>
      <w:r w:rsidRPr="00E0331B">
        <w:rPr>
          <w:rFonts w:hint="eastAsia"/>
          <w:b/>
        </w:rPr>
        <w:t>网络</w:t>
      </w:r>
      <w:r w:rsidRPr="00E0331B">
        <w:rPr>
          <w:rFonts w:hint="eastAsia"/>
          <w:b/>
        </w:rPr>
        <w:t>&gt;</w:t>
      </w:r>
      <w:r w:rsidRPr="00E0331B">
        <w:rPr>
          <w:rFonts w:hint="eastAsia"/>
          <w:b/>
        </w:rPr>
        <w:t>负载均衡</w:t>
      </w:r>
      <w:r>
        <w:rPr>
          <w:rFonts w:hint="eastAsia"/>
        </w:rPr>
        <w:t>，进入负载均衡器列表页面。</w:t>
      </w:r>
    </w:p>
    <w:p w:rsidR="007D5546" w:rsidRDefault="007D5546" w:rsidP="00CB345A">
      <w:pPr>
        <w:ind w:firstLineChars="202" w:firstLine="424"/>
      </w:pPr>
      <w:r>
        <w:rPr>
          <w:rFonts w:hint="eastAsia"/>
        </w:rPr>
        <w:t>3.</w:t>
      </w:r>
      <w:r>
        <w:rPr>
          <w:rFonts w:hint="eastAsia"/>
        </w:rPr>
        <w:t>单击待添加规则端口所属负载均衡器的名称，进入负载均衡详情页面。</w:t>
      </w:r>
    </w:p>
    <w:p w:rsidR="007D5546" w:rsidRDefault="007D5546" w:rsidP="00CB345A">
      <w:pPr>
        <w:ind w:firstLineChars="202" w:firstLine="424"/>
      </w:pPr>
      <w:r>
        <w:rPr>
          <w:rFonts w:hint="eastAsia"/>
        </w:rPr>
        <w:t>4.</w:t>
      </w:r>
      <w:r>
        <w:rPr>
          <w:rFonts w:hint="eastAsia"/>
        </w:rPr>
        <w:t>在侦听器信息栏，单击待添加规则的</w:t>
      </w:r>
      <w:r w:rsidRPr="00E0331B">
        <w:rPr>
          <w:rFonts w:hint="eastAsia"/>
          <w:b/>
          <w:i/>
        </w:rPr>
        <w:t>监听端口名称</w:t>
      </w:r>
      <w:r>
        <w:rPr>
          <w:rFonts w:hint="eastAsia"/>
        </w:rPr>
        <w:t>（</w:t>
      </w:r>
      <w:r>
        <w:rPr>
          <w:rFonts w:hint="eastAsia"/>
        </w:rPr>
        <w:t>HTTPS</w:t>
      </w:r>
      <w:r>
        <w:rPr>
          <w:rFonts w:hint="eastAsia"/>
        </w:rPr>
        <w:t>、</w:t>
      </w:r>
      <w:r>
        <w:rPr>
          <w:rFonts w:hint="eastAsia"/>
        </w:rPr>
        <w:t>HTTP</w:t>
      </w:r>
      <w:r>
        <w:rPr>
          <w:rFonts w:hint="eastAsia"/>
        </w:rPr>
        <w:t>协议），进入监听端口详情页面。</w:t>
      </w:r>
    </w:p>
    <w:p w:rsidR="007D5546" w:rsidRDefault="007D5546" w:rsidP="00CB345A">
      <w:pPr>
        <w:ind w:firstLineChars="202" w:firstLine="424"/>
      </w:pPr>
      <w:r>
        <w:rPr>
          <w:rFonts w:hint="eastAsia"/>
        </w:rPr>
        <w:t>在详情页面，可查看端口的基本信息（名称、协议、默认内部路由）以及已添加的规则列表。</w:t>
      </w:r>
    </w:p>
    <w:p w:rsidR="007D5546" w:rsidRDefault="007D5546" w:rsidP="00CB345A">
      <w:pPr>
        <w:ind w:firstLineChars="202" w:firstLine="424"/>
      </w:pPr>
      <w:r>
        <w:rPr>
          <w:rFonts w:hint="eastAsia"/>
        </w:rPr>
        <w:t>5.</w:t>
      </w:r>
      <w:r>
        <w:rPr>
          <w:rFonts w:hint="eastAsia"/>
        </w:rPr>
        <w:t>单击</w:t>
      </w:r>
      <w:r w:rsidRPr="00E0331B">
        <w:rPr>
          <w:rFonts w:hint="eastAsia"/>
          <w:b/>
        </w:rPr>
        <w:t>监控</w:t>
      </w:r>
      <w:r>
        <w:rPr>
          <w:rFonts w:hint="eastAsia"/>
        </w:rPr>
        <w:t>页签，可查看端口的流入</w:t>
      </w:r>
      <w:r>
        <w:rPr>
          <w:rFonts w:hint="eastAsia"/>
        </w:rPr>
        <w:t>/</w:t>
      </w:r>
      <w:r>
        <w:rPr>
          <w:rFonts w:hint="eastAsia"/>
        </w:rPr>
        <w:t>流出流量、请求与响应的监控数据。</w:t>
      </w:r>
    </w:p>
    <w:p w:rsidR="007D5546" w:rsidRDefault="007D5546" w:rsidP="00CB345A">
      <w:pPr>
        <w:ind w:firstLineChars="202" w:firstLine="426"/>
      </w:pPr>
      <w:r w:rsidRPr="00E0331B">
        <w:rPr>
          <w:rFonts w:hint="eastAsia"/>
          <w:b/>
        </w:rPr>
        <w:t>说明：</w:t>
      </w:r>
      <w:r>
        <w:rPr>
          <w:rFonts w:hint="eastAsia"/>
        </w:rPr>
        <w:t>仅当负载均衡所在集群已部署了监控服务，且监听端口的协议为</w:t>
      </w:r>
      <w:r>
        <w:rPr>
          <w:rFonts w:hint="eastAsia"/>
        </w:rPr>
        <w:t>http</w:t>
      </w:r>
      <w:r>
        <w:rPr>
          <w:rFonts w:hint="eastAsia"/>
        </w:rPr>
        <w:t>或</w:t>
      </w:r>
      <w:r>
        <w:rPr>
          <w:rFonts w:hint="eastAsia"/>
        </w:rPr>
        <w:t>https</w:t>
      </w:r>
      <w:r>
        <w:rPr>
          <w:rFonts w:hint="eastAsia"/>
        </w:rPr>
        <w:t>时，支持查看端口流入</w:t>
      </w:r>
      <w:r>
        <w:rPr>
          <w:rFonts w:hint="eastAsia"/>
        </w:rPr>
        <w:t>/</w:t>
      </w:r>
      <w:r>
        <w:rPr>
          <w:rFonts w:hint="eastAsia"/>
        </w:rPr>
        <w:t>流出流量、请求与响应的监控数据。</w:t>
      </w:r>
    </w:p>
    <w:tbl>
      <w:tblPr>
        <w:tblW w:w="0" w:type="auto"/>
        <w:shd w:val="clear" w:color="auto" w:fill="FFFFFF"/>
        <w:tblCellMar>
          <w:left w:w="0" w:type="dxa"/>
          <w:right w:w="0" w:type="dxa"/>
        </w:tblCellMar>
        <w:tblLook w:val="04A0" w:firstRow="1" w:lastRow="0" w:firstColumn="1" w:lastColumn="0" w:noHBand="0" w:noVBand="1"/>
      </w:tblPr>
      <w:tblGrid>
        <w:gridCol w:w="3544"/>
        <w:gridCol w:w="2126"/>
        <w:gridCol w:w="2552"/>
      </w:tblGrid>
      <w:tr w:rsidR="00E0331B" w:rsidRPr="00E0331B" w:rsidTr="00E0331B">
        <w:trPr>
          <w:tblHeader/>
        </w:trPr>
        <w:tc>
          <w:tcPr>
            <w:tcW w:w="3544" w:type="dxa"/>
            <w:tcBorders>
              <w:top w:val="single" w:sz="6" w:space="0" w:color="EEEEEE"/>
              <w:bottom w:val="single" w:sz="6" w:space="0" w:color="EEEEEE"/>
              <w:right w:val="single" w:sz="6" w:space="0" w:color="EEEEEE"/>
            </w:tcBorders>
            <w:shd w:val="clear" w:color="auto" w:fill="F6F6F6"/>
            <w:vAlign w:val="center"/>
            <w:hideMark/>
          </w:tcPr>
          <w:p w:rsidR="00E0331B" w:rsidRPr="00E0331B" w:rsidRDefault="00E0331B" w:rsidP="00E0331B">
            <w:pPr>
              <w:widowControl/>
              <w:jc w:val="left"/>
              <w:rPr>
                <w:rFonts w:ascii="Segoe UI" w:eastAsia="宋体" w:hAnsi="Segoe UI" w:cs="Segoe UI"/>
                <w:b/>
                <w:bCs/>
                <w:color w:val="000000"/>
                <w:kern w:val="0"/>
                <w:szCs w:val="21"/>
              </w:rPr>
            </w:pPr>
            <w:r w:rsidRPr="00E0331B">
              <w:rPr>
                <w:rFonts w:ascii="Segoe UI" w:eastAsia="宋体" w:hAnsi="Segoe UI" w:cs="Segoe UI"/>
                <w:b/>
                <w:bCs/>
                <w:color w:val="000000"/>
                <w:kern w:val="0"/>
                <w:szCs w:val="21"/>
              </w:rPr>
              <w:t>时间范围</w:t>
            </w:r>
          </w:p>
        </w:tc>
        <w:tc>
          <w:tcPr>
            <w:tcW w:w="2126" w:type="dxa"/>
            <w:tcBorders>
              <w:top w:val="single" w:sz="6" w:space="0" w:color="EEEEEE"/>
              <w:bottom w:val="single" w:sz="6" w:space="0" w:color="EEEEEE"/>
              <w:right w:val="single" w:sz="6" w:space="0" w:color="EEEEEE"/>
            </w:tcBorders>
            <w:shd w:val="clear" w:color="auto" w:fill="F6F6F6"/>
            <w:vAlign w:val="center"/>
            <w:hideMark/>
          </w:tcPr>
          <w:p w:rsidR="00E0331B" w:rsidRPr="00E0331B" w:rsidRDefault="00E0331B" w:rsidP="00E0331B">
            <w:pPr>
              <w:widowControl/>
              <w:jc w:val="left"/>
              <w:rPr>
                <w:rFonts w:ascii="Segoe UI" w:eastAsia="宋体" w:hAnsi="Segoe UI" w:cs="Segoe UI"/>
                <w:b/>
                <w:bCs/>
                <w:color w:val="000000"/>
                <w:kern w:val="0"/>
                <w:szCs w:val="21"/>
              </w:rPr>
            </w:pPr>
            <w:r w:rsidRPr="00E0331B">
              <w:rPr>
                <w:rFonts w:ascii="Segoe UI" w:eastAsia="宋体" w:hAnsi="Segoe UI" w:cs="Segoe UI"/>
                <w:b/>
                <w:bCs/>
                <w:color w:val="000000"/>
                <w:kern w:val="0"/>
                <w:szCs w:val="21"/>
              </w:rPr>
              <w:t>时间轴间隔</w:t>
            </w:r>
          </w:p>
        </w:tc>
        <w:tc>
          <w:tcPr>
            <w:tcW w:w="2552" w:type="dxa"/>
            <w:tcBorders>
              <w:top w:val="single" w:sz="6" w:space="0" w:color="EEEEEE"/>
              <w:bottom w:val="single" w:sz="6" w:space="0" w:color="EEEEEE"/>
              <w:right w:val="nil"/>
            </w:tcBorders>
            <w:shd w:val="clear" w:color="auto" w:fill="F6F6F6"/>
            <w:vAlign w:val="center"/>
            <w:hideMark/>
          </w:tcPr>
          <w:p w:rsidR="00E0331B" w:rsidRPr="00E0331B" w:rsidRDefault="00E0331B" w:rsidP="00E0331B">
            <w:pPr>
              <w:widowControl/>
              <w:jc w:val="left"/>
              <w:rPr>
                <w:rFonts w:ascii="Segoe UI" w:eastAsia="宋体" w:hAnsi="Segoe UI" w:cs="Segoe UI"/>
                <w:b/>
                <w:bCs/>
                <w:color w:val="000000"/>
                <w:kern w:val="0"/>
                <w:szCs w:val="21"/>
              </w:rPr>
            </w:pPr>
            <w:r w:rsidRPr="00E0331B">
              <w:rPr>
                <w:rFonts w:ascii="Segoe UI" w:eastAsia="宋体" w:hAnsi="Segoe UI" w:cs="Segoe UI"/>
                <w:b/>
                <w:bCs/>
                <w:color w:val="000000"/>
                <w:kern w:val="0"/>
                <w:szCs w:val="21"/>
              </w:rPr>
              <w:t>统计时间粒度</w:t>
            </w:r>
          </w:p>
        </w:tc>
      </w:tr>
      <w:tr w:rsidR="00E0331B" w:rsidRPr="00E0331B" w:rsidTr="00E0331B">
        <w:trPr>
          <w:trHeight w:val="248"/>
        </w:trPr>
        <w:tc>
          <w:tcPr>
            <w:tcW w:w="3544" w:type="dxa"/>
            <w:tcBorders>
              <w:bottom w:val="single" w:sz="6" w:space="0" w:color="E5E5E5"/>
              <w:right w:val="single" w:sz="6" w:space="0" w:color="EEEEEE"/>
            </w:tcBorders>
            <w:shd w:val="clear" w:color="auto" w:fill="FFFFFF"/>
            <w:vAlign w:val="center"/>
            <w:hideMark/>
          </w:tcPr>
          <w:p w:rsidR="00E0331B" w:rsidRPr="00E0331B" w:rsidRDefault="00E0331B" w:rsidP="00E0331B">
            <w:pPr>
              <w:widowControl/>
              <w:jc w:val="left"/>
              <w:rPr>
                <w:rFonts w:ascii="Segoe UI" w:eastAsia="宋体" w:hAnsi="Segoe UI" w:cs="Segoe UI"/>
                <w:color w:val="323232"/>
                <w:kern w:val="0"/>
                <w:szCs w:val="21"/>
              </w:rPr>
            </w:pPr>
            <w:r w:rsidRPr="00E0331B">
              <w:rPr>
                <w:rFonts w:ascii="Segoe UI" w:eastAsia="宋体" w:hAnsi="Segoe UI" w:cs="Segoe UI"/>
                <w:b/>
                <w:bCs/>
                <w:color w:val="323232"/>
                <w:kern w:val="0"/>
                <w:szCs w:val="21"/>
              </w:rPr>
              <w:t>过去</w:t>
            </w:r>
            <w:r w:rsidRPr="00E0331B">
              <w:rPr>
                <w:rFonts w:ascii="Segoe UI" w:eastAsia="宋体" w:hAnsi="Segoe UI" w:cs="Segoe UI"/>
                <w:b/>
                <w:bCs/>
                <w:color w:val="323232"/>
                <w:kern w:val="0"/>
                <w:szCs w:val="21"/>
              </w:rPr>
              <w:t xml:space="preserve"> 15 </w:t>
            </w:r>
            <w:r w:rsidRPr="00E0331B">
              <w:rPr>
                <w:rFonts w:ascii="Segoe UI" w:eastAsia="宋体" w:hAnsi="Segoe UI" w:cs="Segoe UI"/>
                <w:b/>
                <w:bCs/>
                <w:color w:val="323232"/>
                <w:kern w:val="0"/>
                <w:szCs w:val="21"/>
              </w:rPr>
              <w:t>分钟</w:t>
            </w:r>
          </w:p>
        </w:tc>
        <w:tc>
          <w:tcPr>
            <w:tcW w:w="2126" w:type="dxa"/>
            <w:tcBorders>
              <w:bottom w:val="single" w:sz="6" w:space="0" w:color="E5E5E5"/>
              <w:right w:val="single" w:sz="6" w:space="0" w:color="EEEEEE"/>
            </w:tcBorders>
            <w:shd w:val="clear" w:color="auto" w:fill="FFFFFF"/>
            <w:vAlign w:val="center"/>
            <w:hideMark/>
          </w:tcPr>
          <w:p w:rsidR="00E0331B" w:rsidRPr="00E0331B" w:rsidRDefault="00E0331B" w:rsidP="00E0331B">
            <w:pPr>
              <w:widowControl/>
              <w:jc w:val="left"/>
              <w:rPr>
                <w:rFonts w:ascii="Segoe UI" w:eastAsia="宋体" w:hAnsi="Segoe UI" w:cs="Segoe UI"/>
                <w:color w:val="323232"/>
                <w:kern w:val="0"/>
                <w:szCs w:val="21"/>
              </w:rPr>
            </w:pPr>
            <w:r w:rsidRPr="00E0331B">
              <w:rPr>
                <w:rFonts w:ascii="Segoe UI" w:eastAsia="宋体" w:hAnsi="Segoe UI" w:cs="Segoe UI"/>
                <w:color w:val="323232"/>
                <w:kern w:val="0"/>
                <w:szCs w:val="21"/>
              </w:rPr>
              <w:t xml:space="preserve">2 </w:t>
            </w:r>
            <w:r w:rsidRPr="00E0331B">
              <w:rPr>
                <w:rFonts w:ascii="Segoe UI" w:eastAsia="宋体" w:hAnsi="Segoe UI" w:cs="Segoe UI"/>
                <w:color w:val="323232"/>
                <w:kern w:val="0"/>
                <w:szCs w:val="21"/>
              </w:rPr>
              <w:t>分钟</w:t>
            </w:r>
          </w:p>
        </w:tc>
        <w:tc>
          <w:tcPr>
            <w:tcW w:w="2552" w:type="dxa"/>
            <w:tcBorders>
              <w:bottom w:val="single" w:sz="6" w:space="0" w:color="E5E5E5"/>
              <w:right w:val="nil"/>
            </w:tcBorders>
            <w:shd w:val="clear" w:color="auto" w:fill="FFFFFF"/>
            <w:vAlign w:val="center"/>
            <w:hideMark/>
          </w:tcPr>
          <w:p w:rsidR="00E0331B" w:rsidRPr="00E0331B" w:rsidRDefault="00E0331B" w:rsidP="00E0331B">
            <w:pPr>
              <w:widowControl/>
              <w:jc w:val="left"/>
              <w:rPr>
                <w:rFonts w:ascii="Segoe UI" w:eastAsia="宋体" w:hAnsi="Segoe UI" w:cs="Segoe UI"/>
                <w:color w:val="323232"/>
                <w:kern w:val="0"/>
                <w:szCs w:val="21"/>
              </w:rPr>
            </w:pPr>
            <w:r w:rsidRPr="00E0331B">
              <w:rPr>
                <w:rFonts w:ascii="Segoe UI" w:eastAsia="宋体" w:hAnsi="Segoe UI" w:cs="Segoe UI"/>
                <w:color w:val="323232"/>
                <w:kern w:val="0"/>
                <w:szCs w:val="21"/>
              </w:rPr>
              <w:t xml:space="preserve">30 </w:t>
            </w:r>
            <w:r w:rsidRPr="00E0331B">
              <w:rPr>
                <w:rFonts w:ascii="Segoe UI" w:eastAsia="宋体" w:hAnsi="Segoe UI" w:cs="Segoe UI"/>
                <w:color w:val="323232"/>
                <w:kern w:val="0"/>
                <w:szCs w:val="21"/>
              </w:rPr>
              <w:t>秒</w:t>
            </w:r>
          </w:p>
        </w:tc>
      </w:tr>
      <w:tr w:rsidR="00E0331B" w:rsidRPr="00E0331B" w:rsidTr="00E0331B">
        <w:tc>
          <w:tcPr>
            <w:tcW w:w="3544" w:type="dxa"/>
            <w:tcBorders>
              <w:bottom w:val="single" w:sz="6" w:space="0" w:color="E5E5E5"/>
              <w:right w:val="single" w:sz="6" w:space="0" w:color="EEEEEE"/>
            </w:tcBorders>
            <w:shd w:val="clear" w:color="auto" w:fill="FFFFFF"/>
            <w:vAlign w:val="center"/>
            <w:hideMark/>
          </w:tcPr>
          <w:p w:rsidR="00E0331B" w:rsidRPr="00E0331B" w:rsidRDefault="00E0331B" w:rsidP="00E0331B">
            <w:pPr>
              <w:widowControl/>
              <w:jc w:val="left"/>
              <w:rPr>
                <w:rFonts w:ascii="Segoe UI" w:eastAsia="宋体" w:hAnsi="Segoe UI" w:cs="Segoe UI"/>
                <w:color w:val="323232"/>
                <w:kern w:val="0"/>
                <w:szCs w:val="21"/>
              </w:rPr>
            </w:pPr>
            <w:r w:rsidRPr="00E0331B">
              <w:rPr>
                <w:rFonts w:ascii="Segoe UI" w:eastAsia="宋体" w:hAnsi="Segoe UI" w:cs="Segoe UI"/>
                <w:b/>
                <w:bCs/>
                <w:color w:val="323232"/>
                <w:kern w:val="0"/>
                <w:szCs w:val="21"/>
              </w:rPr>
              <w:t>过去</w:t>
            </w:r>
            <w:r w:rsidRPr="00E0331B">
              <w:rPr>
                <w:rFonts w:ascii="Segoe UI" w:eastAsia="宋体" w:hAnsi="Segoe UI" w:cs="Segoe UI"/>
                <w:b/>
                <w:bCs/>
                <w:color w:val="323232"/>
                <w:kern w:val="0"/>
                <w:szCs w:val="21"/>
              </w:rPr>
              <w:t xml:space="preserve"> 1 </w:t>
            </w:r>
            <w:r w:rsidRPr="00E0331B">
              <w:rPr>
                <w:rFonts w:ascii="Segoe UI" w:eastAsia="宋体" w:hAnsi="Segoe UI" w:cs="Segoe UI"/>
                <w:b/>
                <w:bCs/>
                <w:color w:val="323232"/>
                <w:kern w:val="0"/>
                <w:szCs w:val="21"/>
              </w:rPr>
              <w:t>小时</w:t>
            </w:r>
            <w:r w:rsidRPr="00E0331B">
              <w:rPr>
                <w:rFonts w:ascii="Segoe UI" w:eastAsia="宋体" w:hAnsi="Segoe UI" w:cs="Segoe UI"/>
                <w:color w:val="323232"/>
                <w:kern w:val="0"/>
                <w:szCs w:val="21"/>
              </w:rPr>
              <w:t>（默认）</w:t>
            </w:r>
          </w:p>
        </w:tc>
        <w:tc>
          <w:tcPr>
            <w:tcW w:w="2126" w:type="dxa"/>
            <w:tcBorders>
              <w:bottom w:val="single" w:sz="6" w:space="0" w:color="E5E5E5"/>
              <w:right w:val="single" w:sz="6" w:space="0" w:color="EEEEEE"/>
            </w:tcBorders>
            <w:shd w:val="clear" w:color="auto" w:fill="FFFFFF"/>
            <w:vAlign w:val="center"/>
            <w:hideMark/>
          </w:tcPr>
          <w:p w:rsidR="00E0331B" w:rsidRPr="00E0331B" w:rsidRDefault="00E0331B" w:rsidP="00E0331B">
            <w:pPr>
              <w:widowControl/>
              <w:jc w:val="left"/>
              <w:rPr>
                <w:rFonts w:ascii="Segoe UI" w:eastAsia="宋体" w:hAnsi="Segoe UI" w:cs="Segoe UI"/>
                <w:color w:val="323232"/>
                <w:kern w:val="0"/>
                <w:szCs w:val="21"/>
              </w:rPr>
            </w:pPr>
            <w:r w:rsidRPr="00E0331B">
              <w:rPr>
                <w:rFonts w:ascii="Segoe UI" w:eastAsia="宋体" w:hAnsi="Segoe UI" w:cs="Segoe UI"/>
                <w:color w:val="323232"/>
                <w:kern w:val="0"/>
                <w:szCs w:val="21"/>
              </w:rPr>
              <w:t xml:space="preserve">5 </w:t>
            </w:r>
            <w:r w:rsidRPr="00E0331B">
              <w:rPr>
                <w:rFonts w:ascii="Segoe UI" w:eastAsia="宋体" w:hAnsi="Segoe UI" w:cs="Segoe UI"/>
                <w:color w:val="323232"/>
                <w:kern w:val="0"/>
                <w:szCs w:val="21"/>
              </w:rPr>
              <w:t>分钟</w:t>
            </w:r>
          </w:p>
        </w:tc>
        <w:tc>
          <w:tcPr>
            <w:tcW w:w="2552" w:type="dxa"/>
            <w:tcBorders>
              <w:bottom w:val="single" w:sz="6" w:space="0" w:color="E5E5E5"/>
              <w:right w:val="nil"/>
            </w:tcBorders>
            <w:shd w:val="clear" w:color="auto" w:fill="FFFFFF"/>
            <w:vAlign w:val="center"/>
            <w:hideMark/>
          </w:tcPr>
          <w:p w:rsidR="00E0331B" w:rsidRPr="00E0331B" w:rsidRDefault="00E0331B" w:rsidP="00E0331B">
            <w:pPr>
              <w:widowControl/>
              <w:jc w:val="left"/>
              <w:rPr>
                <w:rFonts w:ascii="Segoe UI" w:eastAsia="宋体" w:hAnsi="Segoe UI" w:cs="Segoe UI"/>
                <w:color w:val="323232"/>
                <w:kern w:val="0"/>
                <w:szCs w:val="21"/>
              </w:rPr>
            </w:pPr>
            <w:r w:rsidRPr="00E0331B">
              <w:rPr>
                <w:rFonts w:ascii="Segoe UI" w:eastAsia="宋体" w:hAnsi="Segoe UI" w:cs="Segoe UI"/>
                <w:color w:val="323232"/>
                <w:kern w:val="0"/>
                <w:szCs w:val="21"/>
              </w:rPr>
              <w:t xml:space="preserve">1 </w:t>
            </w:r>
            <w:r w:rsidRPr="00E0331B">
              <w:rPr>
                <w:rFonts w:ascii="Segoe UI" w:eastAsia="宋体" w:hAnsi="Segoe UI" w:cs="Segoe UI"/>
                <w:color w:val="323232"/>
                <w:kern w:val="0"/>
                <w:szCs w:val="21"/>
              </w:rPr>
              <w:t>分钟</w:t>
            </w:r>
          </w:p>
        </w:tc>
      </w:tr>
      <w:tr w:rsidR="00E0331B" w:rsidRPr="00E0331B" w:rsidTr="00E0331B">
        <w:tc>
          <w:tcPr>
            <w:tcW w:w="3544" w:type="dxa"/>
            <w:tcBorders>
              <w:bottom w:val="single" w:sz="6" w:space="0" w:color="E5E5E5"/>
              <w:right w:val="single" w:sz="6" w:space="0" w:color="EEEEEE"/>
            </w:tcBorders>
            <w:shd w:val="clear" w:color="auto" w:fill="FFFFFF"/>
            <w:vAlign w:val="center"/>
            <w:hideMark/>
          </w:tcPr>
          <w:p w:rsidR="00E0331B" w:rsidRPr="00E0331B" w:rsidRDefault="00E0331B" w:rsidP="00E0331B">
            <w:pPr>
              <w:widowControl/>
              <w:jc w:val="left"/>
              <w:rPr>
                <w:rFonts w:ascii="Segoe UI" w:eastAsia="宋体" w:hAnsi="Segoe UI" w:cs="Segoe UI"/>
                <w:color w:val="323232"/>
                <w:kern w:val="0"/>
                <w:szCs w:val="21"/>
              </w:rPr>
            </w:pPr>
            <w:r w:rsidRPr="00E0331B">
              <w:rPr>
                <w:rFonts w:ascii="Segoe UI" w:eastAsia="宋体" w:hAnsi="Segoe UI" w:cs="Segoe UI"/>
                <w:b/>
                <w:bCs/>
                <w:color w:val="323232"/>
                <w:kern w:val="0"/>
                <w:szCs w:val="21"/>
              </w:rPr>
              <w:t>过去</w:t>
            </w:r>
            <w:r w:rsidRPr="00E0331B">
              <w:rPr>
                <w:rFonts w:ascii="Segoe UI" w:eastAsia="宋体" w:hAnsi="Segoe UI" w:cs="Segoe UI"/>
                <w:b/>
                <w:bCs/>
                <w:color w:val="323232"/>
                <w:kern w:val="0"/>
                <w:szCs w:val="21"/>
              </w:rPr>
              <w:t xml:space="preserve"> 1 </w:t>
            </w:r>
            <w:r w:rsidRPr="00E0331B">
              <w:rPr>
                <w:rFonts w:ascii="Segoe UI" w:eastAsia="宋体" w:hAnsi="Segoe UI" w:cs="Segoe UI"/>
                <w:b/>
                <w:bCs/>
                <w:color w:val="323232"/>
                <w:kern w:val="0"/>
                <w:szCs w:val="21"/>
              </w:rPr>
              <w:t>天</w:t>
            </w:r>
          </w:p>
        </w:tc>
        <w:tc>
          <w:tcPr>
            <w:tcW w:w="2126" w:type="dxa"/>
            <w:tcBorders>
              <w:bottom w:val="single" w:sz="6" w:space="0" w:color="E5E5E5"/>
              <w:right w:val="single" w:sz="6" w:space="0" w:color="EEEEEE"/>
            </w:tcBorders>
            <w:shd w:val="clear" w:color="auto" w:fill="FFFFFF"/>
            <w:vAlign w:val="center"/>
            <w:hideMark/>
          </w:tcPr>
          <w:p w:rsidR="00E0331B" w:rsidRPr="00E0331B" w:rsidRDefault="00E0331B" w:rsidP="00E0331B">
            <w:pPr>
              <w:widowControl/>
              <w:jc w:val="left"/>
              <w:rPr>
                <w:rFonts w:ascii="Segoe UI" w:eastAsia="宋体" w:hAnsi="Segoe UI" w:cs="Segoe UI"/>
                <w:color w:val="323232"/>
                <w:kern w:val="0"/>
                <w:szCs w:val="21"/>
              </w:rPr>
            </w:pPr>
            <w:r w:rsidRPr="00E0331B">
              <w:rPr>
                <w:rFonts w:ascii="Segoe UI" w:eastAsia="宋体" w:hAnsi="Segoe UI" w:cs="Segoe UI"/>
                <w:color w:val="323232"/>
                <w:kern w:val="0"/>
                <w:szCs w:val="21"/>
              </w:rPr>
              <w:t xml:space="preserve">3 </w:t>
            </w:r>
            <w:r w:rsidRPr="00E0331B">
              <w:rPr>
                <w:rFonts w:ascii="Segoe UI" w:eastAsia="宋体" w:hAnsi="Segoe UI" w:cs="Segoe UI"/>
                <w:color w:val="323232"/>
                <w:kern w:val="0"/>
                <w:szCs w:val="21"/>
              </w:rPr>
              <w:t>小时</w:t>
            </w:r>
          </w:p>
        </w:tc>
        <w:tc>
          <w:tcPr>
            <w:tcW w:w="2552" w:type="dxa"/>
            <w:tcBorders>
              <w:bottom w:val="single" w:sz="6" w:space="0" w:color="E5E5E5"/>
              <w:right w:val="nil"/>
            </w:tcBorders>
            <w:shd w:val="clear" w:color="auto" w:fill="FFFFFF"/>
            <w:vAlign w:val="center"/>
            <w:hideMark/>
          </w:tcPr>
          <w:p w:rsidR="00E0331B" w:rsidRPr="00E0331B" w:rsidRDefault="00E0331B" w:rsidP="00E0331B">
            <w:pPr>
              <w:widowControl/>
              <w:jc w:val="left"/>
              <w:rPr>
                <w:rFonts w:ascii="Segoe UI" w:eastAsia="宋体" w:hAnsi="Segoe UI" w:cs="Segoe UI"/>
                <w:color w:val="323232"/>
                <w:kern w:val="0"/>
                <w:szCs w:val="21"/>
              </w:rPr>
            </w:pPr>
            <w:r w:rsidRPr="00E0331B">
              <w:rPr>
                <w:rFonts w:ascii="Segoe UI" w:eastAsia="宋体" w:hAnsi="Segoe UI" w:cs="Segoe UI"/>
                <w:color w:val="323232"/>
                <w:kern w:val="0"/>
                <w:szCs w:val="21"/>
              </w:rPr>
              <w:t xml:space="preserve">30 </w:t>
            </w:r>
            <w:r w:rsidRPr="00E0331B">
              <w:rPr>
                <w:rFonts w:ascii="Segoe UI" w:eastAsia="宋体" w:hAnsi="Segoe UI" w:cs="Segoe UI"/>
                <w:color w:val="323232"/>
                <w:kern w:val="0"/>
                <w:szCs w:val="21"/>
              </w:rPr>
              <w:t>分钟</w:t>
            </w:r>
          </w:p>
        </w:tc>
      </w:tr>
      <w:tr w:rsidR="00E0331B" w:rsidRPr="00E0331B" w:rsidTr="00E0331B">
        <w:tc>
          <w:tcPr>
            <w:tcW w:w="3544" w:type="dxa"/>
            <w:tcBorders>
              <w:bottom w:val="single" w:sz="6" w:space="0" w:color="E5E5E5"/>
              <w:right w:val="single" w:sz="6" w:space="0" w:color="EEEEEE"/>
            </w:tcBorders>
            <w:shd w:val="clear" w:color="auto" w:fill="FFFFFF"/>
            <w:vAlign w:val="center"/>
            <w:hideMark/>
          </w:tcPr>
          <w:p w:rsidR="00E0331B" w:rsidRPr="00E0331B" w:rsidRDefault="00E0331B" w:rsidP="00E0331B">
            <w:pPr>
              <w:widowControl/>
              <w:jc w:val="left"/>
              <w:rPr>
                <w:rFonts w:ascii="Segoe UI" w:eastAsia="宋体" w:hAnsi="Segoe UI" w:cs="Segoe UI"/>
                <w:color w:val="323232"/>
                <w:kern w:val="0"/>
                <w:szCs w:val="21"/>
              </w:rPr>
            </w:pPr>
            <w:r w:rsidRPr="00E0331B">
              <w:rPr>
                <w:rFonts w:ascii="Segoe UI" w:eastAsia="宋体" w:hAnsi="Segoe UI" w:cs="Segoe UI"/>
                <w:b/>
                <w:bCs/>
                <w:color w:val="323232"/>
                <w:kern w:val="0"/>
                <w:szCs w:val="21"/>
              </w:rPr>
              <w:t>过去</w:t>
            </w:r>
            <w:r w:rsidRPr="00E0331B">
              <w:rPr>
                <w:rFonts w:ascii="Segoe UI" w:eastAsia="宋体" w:hAnsi="Segoe UI" w:cs="Segoe UI"/>
                <w:b/>
                <w:bCs/>
                <w:color w:val="323232"/>
                <w:kern w:val="0"/>
                <w:szCs w:val="21"/>
              </w:rPr>
              <w:t xml:space="preserve"> 7 </w:t>
            </w:r>
            <w:r w:rsidRPr="00E0331B">
              <w:rPr>
                <w:rFonts w:ascii="Segoe UI" w:eastAsia="宋体" w:hAnsi="Segoe UI" w:cs="Segoe UI"/>
                <w:b/>
                <w:bCs/>
                <w:color w:val="323232"/>
                <w:kern w:val="0"/>
                <w:szCs w:val="21"/>
              </w:rPr>
              <w:t>天</w:t>
            </w:r>
          </w:p>
        </w:tc>
        <w:tc>
          <w:tcPr>
            <w:tcW w:w="2126" w:type="dxa"/>
            <w:tcBorders>
              <w:bottom w:val="single" w:sz="6" w:space="0" w:color="E5E5E5"/>
              <w:right w:val="single" w:sz="6" w:space="0" w:color="EEEEEE"/>
            </w:tcBorders>
            <w:shd w:val="clear" w:color="auto" w:fill="FFFFFF"/>
            <w:vAlign w:val="center"/>
            <w:hideMark/>
          </w:tcPr>
          <w:p w:rsidR="00E0331B" w:rsidRPr="00E0331B" w:rsidRDefault="00E0331B" w:rsidP="00E0331B">
            <w:pPr>
              <w:widowControl/>
              <w:jc w:val="left"/>
              <w:rPr>
                <w:rFonts w:ascii="Segoe UI" w:eastAsia="宋体" w:hAnsi="Segoe UI" w:cs="Segoe UI"/>
                <w:color w:val="323232"/>
                <w:kern w:val="0"/>
                <w:szCs w:val="21"/>
              </w:rPr>
            </w:pPr>
            <w:r w:rsidRPr="00E0331B">
              <w:rPr>
                <w:rFonts w:ascii="Segoe UI" w:eastAsia="宋体" w:hAnsi="Segoe UI" w:cs="Segoe UI"/>
                <w:color w:val="323232"/>
                <w:kern w:val="0"/>
                <w:szCs w:val="21"/>
              </w:rPr>
              <w:t xml:space="preserve">1 </w:t>
            </w:r>
            <w:r w:rsidRPr="00E0331B">
              <w:rPr>
                <w:rFonts w:ascii="Segoe UI" w:eastAsia="宋体" w:hAnsi="Segoe UI" w:cs="Segoe UI"/>
                <w:color w:val="323232"/>
                <w:kern w:val="0"/>
                <w:szCs w:val="21"/>
              </w:rPr>
              <w:t>天</w:t>
            </w:r>
          </w:p>
        </w:tc>
        <w:tc>
          <w:tcPr>
            <w:tcW w:w="2552" w:type="dxa"/>
            <w:tcBorders>
              <w:bottom w:val="single" w:sz="6" w:space="0" w:color="E5E5E5"/>
              <w:right w:val="nil"/>
            </w:tcBorders>
            <w:shd w:val="clear" w:color="auto" w:fill="FFFFFF"/>
            <w:vAlign w:val="center"/>
            <w:hideMark/>
          </w:tcPr>
          <w:p w:rsidR="00E0331B" w:rsidRPr="00E0331B" w:rsidRDefault="00E0331B" w:rsidP="00E0331B">
            <w:pPr>
              <w:widowControl/>
              <w:jc w:val="left"/>
              <w:rPr>
                <w:rFonts w:ascii="Segoe UI" w:eastAsia="宋体" w:hAnsi="Segoe UI" w:cs="Segoe UI"/>
                <w:color w:val="323232"/>
                <w:kern w:val="0"/>
                <w:szCs w:val="21"/>
              </w:rPr>
            </w:pPr>
            <w:r w:rsidRPr="00E0331B">
              <w:rPr>
                <w:rFonts w:ascii="Segoe UI" w:eastAsia="宋体" w:hAnsi="Segoe UI" w:cs="Segoe UI"/>
                <w:color w:val="323232"/>
                <w:kern w:val="0"/>
                <w:szCs w:val="21"/>
              </w:rPr>
              <w:t xml:space="preserve">4 </w:t>
            </w:r>
            <w:r w:rsidRPr="00E0331B">
              <w:rPr>
                <w:rFonts w:ascii="Segoe UI" w:eastAsia="宋体" w:hAnsi="Segoe UI" w:cs="Segoe UI"/>
                <w:color w:val="323232"/>
                <w:kern w:val="0"/>
                <w:szCs w:val="21"/>
              </w:rPr>
              <w:t>小时</w:t>
            </w:r>
          </w:p>
        </w:tc>
      </w:tr>
      <w:tr w:rsidR="00E0331B" w:rsidRPr="00E0331B" w:rsidTr="00E0331B">
        <w:trPr>
          <w:trHeight w:val="90"/>
        </w:trPr>
        <w:tc>
          <w:tcPr>
            <w:tcW w:w="3544" w:type="dxa"/>
            <w:tcBorders>
              <w:bottom w:val="single" w:sz="6" w:space="0" w:color="E5E5E5"/>
              <w:right w:val="single" w:sz="6" w:space="0" w:color="EEEEEE"/>
            </w:tcBorders>
            <w:shd w:val="clear" w:color="auto" w:fill="FFFFFF"/>
            <w:vAlign w:val="center"/>
            <w:hideMark/>
          </w:tcPr>
          <w:p w:rsidR="00E0331B" w:rsidRPr="00E0331B" w:rsidRDefault="00E0331B" w:rsidP="00E0331B">
            <w:pPr>
              <w:widowControl/>
              <w:jc w:val="left"/>
              <w:rPr>
                <w:rFonts w:ascii="Segoe UI" w:eastAsia="宋体" w:hAnsi="Segoe UI" w:cs="Segoe UI"/>
                <w:color w:val="323232"/>
                <w:kern w:val="0"/>
                <w:szCs w:val="21"/>
              </w:rPr>
            </w:pPr>
            <w:r w:rsidRPr="00E0331B">
              <w:rPr>
                <w:rFonts w:ascii="Segoe UI" w:eastAsia="宋体" w:hAnsi="Segoe UI" w:cs="Segoe UI"/>
                <w:b/>
                <w:bCs/>
                <w:color w:val="323232"/>
                <w:kern w:val="0"/>
                <w:szCs w:val="21"/>
              </w:rPr>
              <w:lastRenderedPageBreak/>
              <w:t>过去</w:t>
            </w:r>
            <w:r w:rsidRPr="00E0331B">
              <w:rPr>
                <w:rFonts w:ascii="Segoe UI" w:eastAsia="宋体" w:hAnsi="Segoe UI" w:cs="Segoe UI"/>
                <w:b/>
                <w:bCs/>
                <w:color w:val="323232"/>
                <w:kern w:val="0"/>
                <w:szCs w:val="21"/>
              </w:rPr>
              <w:t xml:space="preserve"> 30 </w:t>
            </w:r>
            <w:r w:rsidRPr="00E0331B">
              <w:rPr>
                <w:rFonts w:ascii="Segoe UI" w:eastAsia="宋体" w:hAnsi="Segoe UI" w:cs="Segoe UI"/>
                <w:b/>
                <w:bCs/>
                <w:color w:val="323232"/>
                <w:kern w:val="0"/>
                <w:szCs w:val="21"/>
              </w:rPr>
              <w:t>天</w:t>
            </w:r>
          </w:p>
        </w:tc>
        <w:tc>
          <w:tcPr>
            <w:tcW w:w="2126" w:type="dxa"/>
            <w:tcBorders>
              <w:bottom w:val="single" w:sz="6" w:space="0" w:color="E5E5E5"/>
              <w:right w:val="single" w:sz="6" w:space="0" w:color="EEEEEE"/>
            </w:tcBorders>
            <w:shd w:val="clear" w:color="auto" w:fill="FFFFFF"/>
            <w:vAlign w:val="center"/>
            <w:hideMark/>
          </w:tcPr>
          <w:p w:rsidR="00E0331B" w:rsidRPr="00E0331B" w:rsidRDefault="00E0331B" w:rsidP="00E0331B">
            <w:pPr>
              <w:widowControl/>
              <w:jc w:val="left"/>
              <w:rPr>
                <w:rFonts w:ascii="Segoe UI" w:eastAsia="宋体" w:hAnsi="Segoe UI" w:cs="Segoe UI"/>
                <w:color w:val="323232"/>
                <w:kern w:val="0"/>
                <w:szCs w:val="21"/>
              </w:rPr>
            </w:pPr>
            <w:r w:rsidRPr="00E0331B">
              <w:rPr>
                <w:rFonts w:ascii="Segoe UI" w:eastAsia="宋体" w:hAnsi="Segoe UI" w:cs="Segoe UI"/>
                <w:color w:val="323232"/>
                <w:kern w:val="0"/>
                <w:szCs w:val="21"/>
              </w:rPr>
              <w:t xml:space="preserve">2 </w:t>
            </w:r>
            <w:r w:rsidRPr="00E0331B">
              <w:rPr>
                <w:rFonts w:ascii="Segoe UI" w:eastAsia="宋体" w:hAnsi="Segoe UI" w:cs="Segoe UI"/>
                <w:color w:val="323232"/>
                <w:kern w:val="0"/>
                <w:szCs w:val="21"/>
              </w:rPr>
              <w:t>天</w:t>
            </w:r>
          </w:p>
        </w:tc>
        <w:tc>
          <w:tcPr>
            <w:tcW w:w="2552" w:type="dxa"/>
            <w:tcBorders>
              <w:bottom w:val="single" w:sz="6" w:space="0" w:color="E5E5E5"/>
              <w:right w:val="nil"/>
            </w:tcBorders>
            <w:shd w:val="clear" w:color="auto" w:fill="FFFFFF"/>
            <w:vAlign w:val="center"/>
            <w:hideMark/>
          </w:tcPr>
          <w:p w:rsidR="00E0331B" w:rsidRPr="00E0331B" w:rsidRDefault="00E0331B" w:rsidP="00E0331B">
            <w:pPr>
              <w:widowControl/>
              <w:jc w:val="left"/>
              <w:rPr>
                <w:rFonts w:ascii="Segoe UI" w:eastAsia="宋体" w:hAnsi="Segoe UI" w:cs="Segoe UI"/>
                <w:color w:val="323232"/>
                <w:kern w:val="0"/>
                <w:szCs w:val="21"/>
              </w:rPr>
            </w:pPr>
            <w:r w:rsidRPr="00E0331B">
              <w:rPr>
                <w:rFonts w:ascii="Segoe UI" w:eastAsia="宋体" w:hAnsi="Segoe UI" w:cs="Segoe UI"/>
                <w:color w:val="323232"/>
                <w:kern w:val="0"/>
                <w:szCs w:val="21"/>
              </w:rPr>
              <w:t xml:space="preserve">12 </w:t>
            </w:r>
            <w:r w:rsidRPr="00E0331B">
              <w:rPr>
                <w:rFonts w:ascii="Segoe UI" w:eastAsia="宋体" w:hAnsi="Segoe UI" w:cs="Segoe UI"/>
                <w:color w:val="323232"/>
                <w:kern w:val="0"/>
                <w:szCs w:val="21"/>
              </w:rPr>
              <w:t>小时</w:t>
            </w:r>
          </w:p>
        </w:tc>
      </w:tr>
    </w:tbl>
    <w:p w:rsidR="007D5546" w:rsidRDefault="007D5546" w:rsidP="00CB345A">
      <w:pPr>
        <w:ind w:firstLineChars="202" w:firstLine="424"/>
      </w:pPr>
      <w:r>
        <w:rPr>
          <w:rFonts w:hint="eastAsia"/>
        </w:rPr>
        <w:t>支持选择流量单位，可选择</w:t>
      </w:r>
      <w:r>
        <w:rPr>
          <w:rFonts w:hint="eastAsia"/>
        </w:rPr>
        <w:t>bps</w:t>
      </w:r>
      <w:r>
        <w:rPr>
          <w:rFonts w:hint="eastAsia"/>
        </w:rPr>
        <w:t>、</w:t>
      </w:r>
      <w:r>
        <w:rPr>
          <w:rFonts w:hint="eastAsia"/>
        </w:rPr>
        <w:t>Kbps</w:t>
      </w:r>
      <w:r>
        <w:rPr>
          <w:rFonts w:hint="eastAsia"/>
        </w:rPr>
        <w:t>、</w:t>
      </w:r>
      <w:r>
        <w:rPr>
          <w:rFonts w:hint="eastAsia"/>
        </w:rPr>
        <w:t>Mbps</w:t>
      </w:r>
      <w:r>
        <w:rPr>
          <w:rFonts w:hint="eastAsia"/>
        </w:rPr>
        <w:t>（默认）、</w:t>
      </w:r>
      <w:r>
        <w:rPr>
          <w:rFonts w:hint="eastAsia"/>
        </w:rPr>
        <w:t>Gbps</w:t>
      </w:r>
      <w:r>
        <w:rPr>
          <w:rFonts w:hint="eastAsia"/>
        </w:rPr>
        <w:t>。</w:t>
      </w:r>
    </w:p>
    <w:p w:rsidR="007D5546" w:rsidRDefault="007D5546" w:rsidP="00CB345A">
      <w:pPr>
        <w:ind w:firstLineChars="202" w:firstLine="424"/>
      </w:pPr>
      <w:r>
        <w:rPr>
          <w:rFonts w:hint="eastAsia"/>
        </w:rPr>
        <w:t>根据统计时间粒度划分的时间节点的</w:t>
      </w:r>
      <w:r w:rsidRPr="00E0331B">
        <w:rPr>
          <w:rFonts w:hint="eastAsia"/>
          <w:color w:val="FF0000"/>
        </w:rPr>
        <w:t>统计数据值</w:t>
      </w:r>
      <w:r w:rsidRPr="00E0331B">
        <w:rPr>
          <w:rFonts w:hint="eastAsia"/>
          <w:color w:val="FF0000"/>
        </w:rPr>
        <w:t>=</w:t>
      </w:r>
      <w:r w:rsidRPr="00E0331B">
        <w:rPr>
          <w:rFonts w:hint="eastAsia"/>
          <w:color w:val="FF0000"/>
        </w:rPr>
        <w:t>统计时间粒度内数据总量</w:t>
      </w:r>
      <w:r w:rsidRPr="00E0331B">
        <w:rPr>
          <w:rFonts w:hint="eastAsia"/>
          <w:color w:val="FF0000"/>
        </w:rPr>
        <w:t>/</w:t>
      </w:r>
      <w:r w:rsidRPr="00E0331B">
        <w:rPr>
          <w:rFonts w:hint="eastAsia"/>
          <w:color w:val="FF0000"/>
        </w:rPr>
        <w:t>统计时间粒度</w:t>
      </w:r>
      <w:r>
        <w:rPr>
          <w:rFonts w:hint="eastAsia"/>
        </w:rPr>
        <w:t>。</w:t>
      </w:r>
    </w:p>
    <w:p w:rsidR="007D5546" w:rsidRDefault="007D5546" w:rsidP="00CB345A">
      <w:pPr>
        <w:ind w:firstLineChars="202" w:firstLine="424"/>
      </w:pPr>
      <w:r>
        <w:rPr>
          <w:rFonts w:hint="eastAsia"/>
        </w:rPr>
        <w:t>其中，流量的值会根据实际设定的单位换算为精确值；请求与响应的值若带有小数位时，会四舍五入忽略小数值，单位为</w:t>
      </w:r>
      <w:r w:rsidRPr="00E0331B">
        <w:rPr>
          <w:rFonts w:hint="eastAsia"/>
          <w:color w:val="FF0000"/>
        </w:rPr>
        <w:t>个</w:t>
      </w:r>
      <w:r w:rsidRPr="00E0331B">
        <w:rPr>
          <w:rFonts w:hint="eastAsia"/>
          <w:color w:val="FF0000"/>
        </w:rPr>
        <w:t>/</w:t>
      </w:r>
      <w:r w:rsidRPr="00E0331B">
        <w:rPr>
          <w:rFonts w:hint="eastAsia"/>
          <w:color w:val="FF0000"/>
        </w:rPr>
        <w:t>秒</w:t>
      </w:r>
      <w:r>
        <w:rPr>
          <w:rFonts w:hint="eastAsia"/>
        </w:rPr>
        <w:t>。</w:t>
      </w:r>
    </w:p>
    <w:p w:rsidR="007D5546" w:rsidRDefault="007D5546" w:rsidP="00CB345A">
      <w:pPr>
        <w:ind w:firstLineChars="202" w:firstLine="424"/>
      </w:pPr>
      <w:r>
        <w:rPr>
          <w:rFonts w:hint="eastAsia"/>
        </w:rPr>
        <w:t>例如：某个统计时间节点的统计时间粒度为</w:t>
      </w:r>
      <w:r>
        <w:rPr>
          <w:rFonts w:hint="eastAsia"/>
        </w:rPr>
        <w:t>4</w:t>
      </w:r>
      <w:r>
        <w:rPr>
          <w:rFonts w:hint="eastAsia"/>
        </w:rPr>
        <w:t>小时、</w:t>
      </w:r>
      <w:r>
        <w:rPr>
          <w:rFonts w:hint="eastAsia"/>
        </w:rPr>
        <w:t>4</w:t>
      </w:r>
      <w:r>
        <w:rPr>
          <w:rFonts w:hint="eastAsia"/>
        </w:rPr>
        <w:t>小时内</w:t>
      </w:r>
      <w:r>
        <w:rPr>
          <w:rFonts w:hint="eastAsia"/>
        </w:rPr>
        <w:t>5xx</w:t>
      </w:r>
      <w:r>
        <w:rPr>
          <w:rFonts w:hint="eastAsia"/>
        </w:rPr>
        <w:t>状态码请求与响应的总量为</w:t>
      </w:r>
      <w:r>
        <w:rPr>
          <w:rFonts w:hint="eastAsia"/>
        </w:rPr>
        <w:t>10003</w:t>
      </w:r>
      <w:r>
        <w:rPr>
          <w:rFonts w:hint="eastAsia"/>
        </w:rPr>
        <w:t>个，该时间节点的</w:t>
      </w:r>
      <w:r>
        <w:rPr>
          <w:rFonts w:hint="eastAsia"/>
        </w:rPr>
        <w:t>5xx</w:t>
      </w:r>
      <w:r>
        <w:rPr>
          <w:rFonts w:hint="eastAsia"/>
        </w:rPr>
        <w:t>状态码的统计值</w:t>
      </w:r>
      <w:r>
        <w:rPr>
          <w:rFonts w:hint="eastAsia"/>
        </w:rPr>
        <w:t>=10003/4*60*60</w:t>
      </w:r>
      <w:r>
        <w:rPr>
          <w:rFonts w:hint="eastAsia"/>
        </w:rPr>
        <w:t>，四舍五入后的统计值为</w:t>
      </w:r>
      <w:r>
        <w:rPr>
          <w:rFonts w:hint="eastAsia"/>
        </w:rPr>
        <w:t>7</w:t>
      </w:r>
      <w:r>
        <w:rPr>
          <w:rFonts w:hint="eastAsia"/>
        </w:rPr>
        <w:t>个</w:t>
      </w:r>
      <w:r>
        <w:rPr>
          <w:rFonts w:hint="eastAsia"/>
        </w:rPr>
        <w:t>/</w:t>
      </w:r>
      <w:r>
        <w:rPr>
          <w:rFonts w:hint="eastAsia"/>
        </w:rPr>
        <w:t>秒。</w:t>
      </w:r>
    </w:p>
    <w:p w:rsidR="00E0331B" w:rsidRDefault="00E0331B" w:rsidP="00E0331B">
      <w:r>
        <w:rPr>
          <w:noProof/>
        </w:rPr>
        <w:drawing>
          <wp:inline distT="0" distB="0" distL="0" distR="0" wp14:anchorId="4477858C" wp14:editId="2F6BB150">
            <wp:extent cx="5238750" cy="4451985"/>
            <wp:effectExtent l="0" t="0" r="0" b="571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674" r="1"/>
                    <a:stretch/>
                  </pic:blipFill>
                  <pic:spPr bwMode="auto">
                    <a:xfrm>
                      <a:off x="0" y="0"/>
                      <a:ext cx="5238750" cy="4451985"/>
                    </a:xfrm>
                    <a:prstGeom prst="rect">
                      <a:avLst/>
                    </a:prstGeom>
                    <a:ln>
                      <a:noFill/>
                    </a:ln>
                    <a:extLst>
                      <a:ext uri="{53640926-AAD7-44D8-BBD7-CCE9431645EC}">
                        <a14:shadowObscured xmlns:a14="http://schemas.microsoft.com/office/drawing/2010/main"/>
                      </a:ext>
                    </a:extLst>
                  </pic:spPr>
                </pic:pic>
              </a:graphicData>
            </a:graphic>
          </wp:inline>
        </w:drawing>
      </w:r>
    </w:p>
    <w:p w:rsidR="007D5546" w:rsidRPr="00E0331B" w:rsidRDefault="007D5546" w:rsidP="00E0331B">
      <w:pPr>
        <w:pStyle w:val="7"/>
        <w:spacing w:before="0" w:after="0" w:line="240" w:lineRule="auto"/>
        <w:ind w:firstLineChars="202" w:firstLine="426"/>
        <w:rPr>
          <w:sz w:val="21"/>
          <w:szCs w:val="21"/>
        </w:rPr>
      </w:pPr>
      <w:r w:rsidRPr="00E0331B">
        <w:rPr>
          <w:rFonts w:hint="eastAsia"/>
          <w:sz w:val="21"/>
          <w:szCs w:val="21"/>
        </w:rPr>
        <w:t>添加规则</w:t>
      </w:r>
    </w:p>
    <w:p w:rsidR="007D5546" w:rsidRDefault="007D5546" w:rsidP="00CB345A">
      <w:pPr>
        <w:ind w:firstLineChars="202" w:firstLine="424"/>
      </w:pPr>
      <w:r>
        <w:rPr>
          <w:rFonts w:hint="eastAsia"/>
        </w:rPr>
        <w:t>为</w:t>
      </w:r>
      <w:r>
        <w:rPr>
          <w:rFonts w:hint="eastAsia"/>
        </w:rPr>
        <w:t>HTTPS</w:t>
      </w:r>
      <w:r>
        <w:rPr>
          <w:rFonts w:hint="eastAsia"/>
        </w:rPr>
        <w:t>、</w:t>
      </w:r>
      <w:r>
        <w:rPr>
          <w:rFonts w:hint="eastAsia"/>
        </w:rPr>
        <w:t>HTTP</w:t>
      </w:r>
      <w:r>
        <w:rPr>
          <w:rFonts w:hint="eastAsia"/>
        </w:rPr>
        <w:t>协议的监听端口添加转发规则。</w:t>
      </w:r>
    </w:p>
    <w:p w:rsidR="007D5546" w:rsidRPr="00E0331B" w:rsidRDefault="007D5546" w:rsidP="00E0331B">
      <w:pPr>
        <w:ind w:firstLineChars="202" w:firstLine="426"/>
        <w:rPr>
          <w:rFonts w:ascii="黑体" w:eastAsia="黑体" w:hAnsi="黑体"/>
          <w:b/>
        </w:rPr>
      </w:pPr>
      <w:r w:rsidRPr="00E0331B">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登录平台，切换至业务视图，进入待操作的项目和命名空间。</w:t>
      </w:r>
    </w:p>
    <w:p w:rsidR="007D5546" w:rsidRDefault="007D5546" w:rsidP="00CB345A">
      <w:pPr>
        <w:ind w:firstLineChars="202" w:firstLine="424"/>
      </w:pPr>
      <w:r>
        <w:rPr>
          <w:rFonts w:hint="eastAsia"/>
        </w:rPr>
        <w:t>2.</w:t>
      </w:r>
      <w:r>
        <w:rPr>
          <w:rFonts w:hint="eastAsia"/>
        </w:rPr>
        <w:t>单击</w:t>
      </w:r>
      <w:r w:rsidRPr="00E0331B">
        <w:rPr>
          <w:rFonts w:hint="eastAsia"/>
          <w:b/>
        </w:rPr>
        <w:t>网络</w:t>
      </w:r>
      <w:r w:rsidRPr="00E0331B">
        <w:rPr>
          <w:rFonts w:hint="eastAsia"/>
          <w:b/>
        </w:rPr>
        <w:t>&gt;</w:t>
      </w:r>
      <w:r w:rsidRPr="00E0331B">
        <w:rPr>
          <w:rFonts w:hint="eastAsia"/>
          <w:b/>
        </w:rPr>
        <w:t>负载均衡</w:t>
      </w:r>
      <w:r>
        <w:rPr>
          <w:rFonts w:hint="eastAsia"/>
        </w:rPr>
        <w:t>，进入负载均衡器列表页面。</w:t>
      </w:r>
    </w:p>
    <w:p w:rsidR="007D5546" w:rsidRDefault="007D5546" w:rsidP="00CB345A">
      <w:pPr>
        <w:ind w:firstLineChars="202" w:firstLine="424"/>
      </w:pPr>
      <w:r>
        <w:rPr>
          <w:rFonts w:hint="eastAsia"/>
        </w:rPr>
        <w:t>3.</w:t>
      </w:r>
      <w:r>
        <w:rPr>
          <w:rFonts w:hint="eastAsia"/>
        </w:rPr>
        <w:t>单击待添加规则端口所属负载均衡器的名称，进入负载均衡详情页面。</w:t>
      </w:r>
    </w:p>
    <w:p w:rsidR="007D5546" w:rsidRDefault="007D5546" w:rsidP="00CB345A">
      <w:pPr>
        <w:ind w:firstLineChars="202" w:firstLine="424"/>
      </w:pPr>
      <w:r>
        <w:rPr>
          <w:rFonts w:hint="eastAsia"/>
        </w:rPr>
        <w:t>4.</w:t>
      </w:r>
      <w:r>
        <w:rPr>
          <w:rFonts w:hint="eastAsia"/>
        </w:rPr>
        <w:t>在</w:t>
      </w:r>
      <w:r w:rsidRPr="00E0331B">
        <w:rPr>
          <w:rFonts w:hint="eastAsia"/>
          <w:b/>
        </w:rPr>
        <w:t>侦听器信息</w:t>
      </w:r>
      <w:r>
        <w:rPr>
          <w:rFonts w:hint="eastAsia"/>
        </w:rPr>
        <w:t>栏，单击待添加规则的监听端口名称（</w:t>
      </w:r>
      <w:r>
        <w:rPr>
          <w:rFonts w:hint="eastAsia"/>
        </w:rPr>
        <w:t>HTTPS</w:t>
      </w:r>
      <w:r>
        <w:rPr>
          <w:rFonts w:hint="eastAsia"/>
        </w:rPr>
        <w:t>、</w:t>
      </w:r>
      <w:r>
        <w:rPr>
          <w:rFonts w:hint="eastAsia"/>
        </w:rPr>
        <w:t>HTTP</w:t>
      </w:r>
      <w:r>
        <w:rPr>
          <w:rFonts w:hint="eastAsia"/>
        </w:rPr>
        <w:t>协议），进入监听端口详情页面。</w:t>
      </w:r>
    </w:p>
    <w:p w:rsidR="007D5546" w:rsidRDefault="007D5546" w:rsidP="00CB345A">
      <w:pPr>
        <w:ind w:firstLineChars="202" w:firstLine="424"/>
      </w:pPr>
      <w:r>
        <w:rPr>
          <w:rFonts w:hint="eastAsia"/>
        </w:rPr>
        <w:t>5.</w:t>
      </w:r>
      <w:r>
        <w:rPr>
          <w:rFonts w:hint="eastAsia"/>
        </w:rPr>
        <w:t>在</w:t>
      </w:r>
      <w:r w:rsidRPr="00E0331B">
        <w:rPr>
          <w:rFonts w:hint="eastAsia"/>
          <w:b/>
        </w:rPr>
        <w:t>端口详情</w:t>
      </w:r>
      <w:r>
        <w:rPr>
          <w:rFonts w:hint="eastAsia"/>
        </w:rPr>
        <w:t>页的规则区域，单击添加规则按钮。</w:t>
      </w:r>
    </w:p>
    <w:p w:rsidR="007D5546" w:rsidRDefault="007D5546" w:rsidP="00CB345A">
      <w:pPr>
        <w:ind w:firstLineChars="202" w:firstLine="424"/>
      </w:pPr>
      <w:r>
        <w:rPr>
          <w:rFonts w:hint="eastAsia"/>
        </w:rPr>
        <w:t>6.</w:t>
      </w:r>
      <w:r>
        <w:rPr>
          <w:rFonts w:hint="eastAsia"/>
        </w:rPr>
        <w:t>在</w:t>
      </w:r>
      <w:r w:rsidRPr="00E0331B">
        <w:rPr>
          <w:rFonts w:hint="eastAsia"/>
          <w:b/>
        </w:rPr>
        <w:t>添加规则</w:t>
      </w:r>
      <w:r>
        <w:rPr>
          <w:rFonts w:hint="eastAsia"/>
        </w:rPr>
        <w:t>页面，参考以下说明为监听端口添加一条访问规则。</w:t>
      </w:r>
    </w:p>
    <w:p w:rsidR="007D5546" w:rsidRDefault="007D5546" w:rsidP="00327B53">
      <w:pPr>
        <w:pStyle w:val="a3"/>
        <w:numPr>
          <w:ilvl w:val="0"/>
          <w:numId w:val="180"/>
        </w:numPr>
        <w:ind w:firstLineChars="0" w:hanging="277"/>
      </w:pPr>
      <w:r w:rsidRPr="00E0331B">
        <w:rPr>
          <w:rFonts w:hint="eastAsia"/>
          <w:b/>
        </w:rPr>
        <w:t>规则描述</w:t>
      </w:r>
      <w:r>
        <w:rPr>
          <w:rFonts w:hint="eastAsia"/>
        </w:rPr>
        <w:t>：输入添加这条规则的描述信息。</w:t>
      </w:r>
    </w:p>
    <w:p w:rsidR="007D5546" w:rsidRDefault="007D5546" w:rsidP="00327B53">
      <w:pPr>
        <w:pStyle w:val="a3"/>
        <w:numPr>
          <w:ilvl w:val="0"/>
          <w:numId w:val="180"/>
        </w:numPr>
        <w:ind w:firstLineChars="0" w:hanging="277"/>
      </w:pPr>
      <w:r w:rsidRPr="00E0331B">
        <w:rPr>
          <w:rFonts w:hint="eastAsia"/>
          <w:b/>
        </w:rPr>
        <w:lastRenderedPageBreak/>
        <w:t>内部路由组</w:t>
      </w:r>
      <w:r>
        <w:rPr>
          <w:rFonts w:hint="eastAsia"/>
        </w:rPr>
        <w:t>：通过配置内部路由组信息，将端口接收到的流量转发到后端服务。支持添加多个内部路由的信息。单击添加内部路由，可添加一个内部路由。</w:t>
      </w:r>
    </w:p>
    <w:p w:rsidR="007D5546" w:rsidRDefault="007D5546" w:rsidP="00327B53">
      <w:pPr>
        <w:pStyle w:val="a3"/>
        <w:numPr>
          <w:ilvl w:val="0"/>
          <w:numId w:val="181"/>
        </w:numPr>
        <w:ind w:left="1276" w:firstLineChars="0"/>
      </w:pPr>
      <w:r w:rsidRPr="00E0331B">
        <w:rPr>
          <w:rFonts w:hint="eastAsia"/>
          <w:b/>
        </w:rPr>
        <w:t>命名空间</w:t>
      </w:r>
      <w:r>
        <w:rPr>
          <w:rFonts w:hint="eastAsia"/>
        </w:rPr>
        <w:t>：选择要通过规则转发流量的内部路由所在的命名空间，默认为当前命名空间且不可编辑。</w:t>
      </w:r>
    </w:p>
    <w:p w:rsidR="007D5546" w:rsidRDefault="007D5546" w:rsidP="00327B53">
      <w:pPr>
        <w:pStyle w:val="a3"/>
        <w:numPr>
          <w:ilvl w:val="0"/>
          <w:numId w:val="181"/>
        </w:numPr>
        <w:ind w:left="1276" w:firstLineChars="0"/>
      </w:pPr>
      <w:r w:rsidRPr="00E0331B">
        <w:rPr>
          <w:rFonts w:hint="eastAsia"/>
          <w:b/>
        </w:rPr>
        <w:t>内部路由</w:t>
      </w:r>
      <w:r>
        <w:rPr>
          <w:rFonts w:hint="eastAsia"/>
        </w:rPr>
        <w:t>：选择要通过规则转发流量的内部路由名称。</w:t>
      </w:r>
    </w:p>
    <w:p w:rsidR="007D5546" w:rsidRDefault="007D5546" w:rsidP="00327B53">
      <w:pPr>
        <w:pStyle w:val="a3"/>
        <w:numPr>
          <w:ilvl w:val="0"/>
          <w:numId w:val="181"/>
        </w:numPr>
        <w:ind w:left="1276" w:firstLineChars="0"/>
      </w:pPr>
      <w:r w:rsidRPr="00E0331B">
        <w:rPr>
          <w:rFonts w:hint="eastAsia"/>
          <w:b/>
        </w:rPr>
        <w:t>端口</w:t>
      </w:r>
      <w:r>
        <w:rPr>
          <w:rFonts w:hint="eastAsia"/>
        </w:rPr>
        <w:t>：选择一个内部路由暴露的端口。</w:t>
      </w:r>
    </w:p>
    <w:p w:rsidR="007D5546" w:rsidRDefault="007D5546" w:rsidP="00327B53">
      <w:pPr>
        <w:pStyle w:val="a3"/>
        <w:numPr>
          <w:ilvl w:val="0"/>
          <w:numId w:val="181"/>
        </w:numPr>
        <w:ind w:left="1276" w:firstLineChars="0"/>
      </w:pPr>
      <w:r w:rsidRPr="00E0331B">
        <w:rPr>
          <w:rFonts w:hint="eastAsia"/>
          <w:b/>
        </w:rPr>
        <w:t>权重</w:t>
      </w:r>
      <w:r>
        <w:rPr>
          <w:rFonts w:hint="eastAsia"/>
        </w:rPr>
        <w:t>：输入权重的数字。范围：</w:t>
      </w:r>
      <w:r>
        <w:t>0~100</w:t>
      </w:r>
      <w:r>
        <w:rPr>
          <w:rFonts w:hint="eastAsia"/>
        </w:rPr>
        <w:t>。输入数字后，平台会根据配置的内部路由数</w:t>
      </w:r>
      <w:r w:rsidRPr="00E0331B">
        <w:rPr>
          <w:rFonts w:ascii="Malgun Gothic" w:eastAsia="Malgun Gothic" w:hAnsi="Malgun Gothic" w:cs="Malgun Gothic" w:hint="eastAsia"/>
        </w:rPr>
        <w:t>量</w:t>
      </w:r>
      <w:r w:rsidRPr="00E0331B">
        <w:rPr>
          <w:rFonts w:ascii="宋体" w:eastAsia="宋体" w:hAnsi="宋体" w:cs="宋体" w:hint="eastAsia"/>
        </w:rPr>
        <w:t>，自动匹配百分</w:t>
      </w:r>
      <w:r w:rsidRPr="00E0331B">
        <w:rPr>
          <w:rFonts w:ascii="Microsoft JhengHei" w:eastAsia="Microsoft JhengHei" w:hAnsi="Microsoft JhengHei" w:cs="Microsoft JhengHei" w:hint="eastAsia"/>
        </w:rPr>
        <w:t>⽐</w:t>
      </w:r>
      <w:r w:rsidRPr="00E0331B">
        <w:rPr>
          <w:rFonts w:ascii="宋体" w:eastAsia="宋体" w:hAnsi="宋体" w:cs="宋体" w:hint="eastAsia"/>
        </w:rPr>
        <w:t>。当一个内部路由的百分比为</w:t>
      </w:r>
      <w:r>
        <w:t>10</w:t>
      </w:r>
      <w:r>
        <w:rPr>
          <w:rFonts w:hint="eastAsia"/>
        </w:rPr>
        <w:t>0%</w:t>
      </w:r>
      <w:r>
        <w:rPr>
          <w:rFonts w:hint="eastAsia"/>
        </w:rPr>
        <w:t>时，匹配这条规则的所有请求都会被转发到这个内部路由上；当一个内部路由的百分比为</w:t>
      </w:r>
      <w:r>
        <w:rPr>
          <w:rFonts w:hint="eastAsia"/>
        </w:rPr>
        <w:t>0%</w:t>
      </w:r>
      <w:r>
        <w:rPr>
          <w:rFonts w:hint="eastAsia"/>
        </w:rPr>
        <w:t>时，这个内部路由不会承担任何请求。</w:t>
      </w:r>
    </w:p>
    <w:p w:rsidR="007D5546" w:rsidRPr="00E0331B" w:rsidRDefault="007D5546" w:rsidP="00327B53">
      <w:pPr>
        <w:pStyle w:val="a3"/>
        <w:numPr>
          <w:ilvl w:val="0"/>
          <w:numId w:val="180"/>
        </w:numPr>
        <w:ind w:firstLineChars="0" w:hanging="277"/>
      </w:pPr>
      <w:r w:rsidRPr="00E0331B">
        <w:rPr>
          <w:rFonts w:hint="eastAsia"/>
          <w:b/>
        </w:rPr>
        <w:t>规则：</w:t>
      </w:r>
      <w:r w:rsidRPr="00E0331B">
        <w:rPr>
          <w:rFonts w:hint="eastAsia"/>
        </w:rPr>
        <w:t>通过配置规则，匹配端口接收的访问流量。单击添加规则指标添加负载均衡器的访问规则，可由不同类型的规则指标组成。规则指标的分类如下。每个规则指标类型在每个规则中只能出现一次。规则指标之间是</w:t>
      </w:r>
      <w:r w:rsidRPr="00E0331B">
        <w:rPr>
          <w:rFonts w:hint="eastAsia"/>
        </w:rPr>
        <w:t>and</w:t>
      </w:r>
      <w:r w:rsidRPr="00E0331B">
        <w:rPr>
          <w:rFonts w:hint="eastAsia"/>
        </w:rPr>
        <w:t>的关系。</w:t>
      </w:r>
    </w:p>
    <w:p w:rsidR="007D5546" w:rsidRPr="00E0331B" w:rsidRDefault="007D5546" w:rsidP="00E0331B">
      <w:pPr>
        <w:pStyle w:val="a3"/>
        <w:ind w:left="844" w:firstLineChars="0" w:firstLine="0"/>
      </w:pPr>
      <w:r w:rsidRPr="00E0331B">
        <w:rPr>
          <w:rFonts w:hint="eastAsia"/>
          <w:b/>
        </w:rPr>
        <w:t>提示：</w:t>
      </w:r>
      <w:r w:rsidRPr="00E0331B">
        <w:rPr>
          <w:rFonts w:hint="eastAsia"/>
        </w:rPr>
        <w:t>单击已添加规则记录右侧的图标，可删除规则。</w:t>
      </w:r>
    </w:p>
    <w:p w:rsidR="007D5546" w:rsidRPr="005C72AE" w:rsidRDefault="007D5546" w:rsidP="00327B53">
      <w:pPr>
        <w:pStyle w:val="a3"/>
        <w:numPr>
          <w:ilvl w:val="0"/>
          <w:numId w:val="181"/>
        </w:numPr>
        <w:ind w:left="1276" w:firstLineChars="0"/>
      </w:pPr>
      <w:r w:rsidRPr="005C72AE">
        <w:rPr>
          <w:rFonts w:hint="eastAsia"/>
          <w:b/>
        </w:rPr>
        <w:t>域名：</w:t>
      </w:r>
      <w:r w:rsidRPr="005C72AE">
        <w:rPr>
          <w:rFonts w:hint="eastAsia"/>
        </w:rPr>
        <w:t>在</w:t>
      </w:r>
      <w:r w:rsidRPr="005C72AE">
        <w:rPr>
          <w:rFonts w:hint="eastAsia"/>
          <w:b/>
        </w:rPr>
        <w:t>规则</w:t>
      </w:r>
      <w:r w:rsidRPr="005C72AE">
        <w:rPr>
          <w:rFonts w:hint="eastAsia"/>
        </w:rPr>
        <w:t>框中，选择添加域名的规则。在域名下方的下拉选择框中，选择分配给当前命名空间所在项目的域名。</w:t>
      </w:r>
    </w:p>
    <w:p w:rsidR="007D5546" w:rsidRPr="005C72AE" w:rsidRDefault="007D5546" w:rsidP="005C72AE">
      <w:pPr>
        <w:pStyle w:val="a3"/>
        <w:ind w:left="1276" w:firstLineChars="0" w:firstLine="0"/>
      </w:pPr>
      <w:r w:rsidRPr="005C72AE">
        <w:rPr>
          <w:rFonts w:hint="eastAsia"/>
        </w:rPr>
        <w:t>当域名为泛域名时，需要在域名下拉选择框左侧的输入框中输入域名前缀。</w:t>
      </w:r>
    </w:p>
    <w:p w:rsidR="007D5546" w:rsidRPr="005C72AE" w:rsidRDefault="007D5546" w:rsidP="005C72AE">
      <w:pPr>
        <w:pStyle w:val="a3"/>
        <w:ind w:left="1276" w:firstLineChars="0" w:firstLine="0"/>
      </w:pPr>
      <w:r w:rsidRPr="005C72AE">
        <w:rPr>
          <w:rFonts w:hint="eastAsia"/>
        </w:rPr>
        <w:t>单击添加，添加更多域名信息。</w:t>
      </w:r>
    </w:p>
    <w:p w:rsidR="007D5546" w:rsidRPr="005C72AE" w:rsidRDefault="007D5546" w:rsidP="005C72AE">
      <w:pPr>
        <w:pStyle w:val="a3"/>
        <w:ind w:left="1276" w:firstLineChars="0" w:firstLine="0"/>
      </w:pPr>
      <w:r w:rsidRPr="005C72AE">
        <w:rPr>
          <w:rFonts w:hint="eastAsia"/>
        </w:rPr>
        <w:t>单击添加规则指标，添加更多类型的规则指标。</w:t>
      </w:r>
    </w:p>
    <w:p w:rsidR="007D5546" w:rsidRPr="005C72AE" w:rsidRDefault="007D5546" w:rsidP="00327B53">
      <w:pPr>
        <w:pStyle w:val="a3"/>
        <w:numPr>
          <w:ilvl w:val="0"/>
          <w:numId w:val="181"/>
        </w:numPr>
        <w:ind w:left="1276" w:firstLineChars="0"/>
      </w:pPr>
      <w:r w:rsidRPr="005C72AE">
        <w:rPr>
          <w:rFonts w:hint="eastAsia"/>
          <w:b/>
        </w:rPr>
        <w:t>URL</w:t>
      </w:r>
      <w:r w:rsidRPr="005C72AE">
        <w:rPr>
          <w:rFonts w:hint="eastAsia"/>
          <w:b/>
        </w:rPr>
        <w:t>：</w:t>
      </w:r>
      <w:r w:rsidRPr="005C72AE">
        <w:rPr>
          <w:rFonts w:hint="eastAsia"/>
        </w:rPr>
        <w:t>在规则框中，选择添加</w:t>
      </w:r>
      <w:r w:rsidRPr="005C72AE">
        <w:rPr>
          <w:rFonts w:hint="eastAsia"/>
        </w:rPr>
        <w:t>URL</w:t>
      </w:r>
      <w:r w:rsidRPr="005C72AE">
        <w:rPr>
          <w:rFonts w:hint="eastAsia"/>
        </w:rPr>
        <w:t>的规则。支持</w:t>
      </w:r>
      <w:r w:rsidRPr="005C72AE">
        <w:rPr>
          <w:rFonts w:hint="eastAsia"/>
        </w:rPr>
        <w:t>RegEx</w:t>
      </w:r>
      <w:r w:rsidRPr="005C72AE">
        <w:rPr>
          <w:rFonts w:hint="eastAsia"/>
        </w:rPr>
        <w:t>和</w:t>
      </w:r>
      <w:r w:rsidRPr="005C72AE">
        <w:rPr>
          <w:rFonts w:hint="eastAsia"/>
        </w:rPr>
        <w:t>StartsWith</w:t>
      </w:r>
      <w:r w:rsidRPr="005C72AE">
        <w:rPr>
          <w:rFonts w:hint="eastAsia"/>
        </w:rPr>
        <w:t>匹配。</w:t>
      </w:r>
    </w:p>
    <w:p w:rsidR="007D5546" w:rsidRPr="005C72AE" w:rsidRDefault="007D5546" w:rsidP="005C72AE">
      <w:pPr>
        <w:pStyle w:val="a3"/>
        <w:ind w:left="1276" w:firstLineChars="0" w:firstLine="0"/>
      </w:pPr>
      <w:r w:rsidRPr="005C72AE">
        <w:rPr>
          <w:rFonts w:hint="eastAsia"/>
        </w:rPr>
        <w:t>选择</w:t>
      </w:r>
      <w:r w:rsidRPr="005C72AE">
        <w:rPr>
          <w:rFonts w:hint="eastAsia"/>
        </w:rPr>
        <w:t>RegEx</w:t>
      </w:r>
      <w:r w:rsidRPr="005C72AE">
        <w:rPr>
          <w:rFonts w:hint="eastAsia"/>
        </w:rPr>
        <w:t>后，在框中输入符合正则表达式的</w:t>
      </w:r>
      <w:r w:rsidRPr="005C72AE">
        <w:rPr>
          <w:rFonts w:hint="eastAsia"/>
        </w:rPr>
        <w:t>URL</w:t>
      </w:r>
      <w:r w:rsidRPr="005C72AE">
        <w:rPr>
          <w:rFonts w:hint="eastAsia"/>
        </w:rPr>
        <w:t>。选择</w:t>
      </w:r>
      <w:r w:rsidRPr="005C72AE">
        <w:rPr>
          <w:rFonts w:hint="eastAsia"/>
        </w:rPr>
        <w:t>StartsWith</w:t>
      </w:r>
      <w:r w:rsidRPr="005C72AE">
        <w:rPr>
          <w:rFonts w:hint="eastAsia"/>
        </w:rPr>
        <w:t>后，在框中输入</w:t>
      </w:r>
      <w:r w:rsidRPr="005C72AE">
        <w:rPr>
          <w:rFonts w:hint="eastAsia"/>
        </w:rPr>
        <w:t>URL</w:t>
      </w:r>
      <w:r w:rsidRPr="005C72AE">
        <w:rPr>
          <w:rFonts w:hint="eastAsia"/>
        </w:rPr>
        <w:t>的具体起始内容。</w:t>
      </w:r>
      <w:r w:rsidRPr="005C72AE">
        <w:rPr>
          <w:rFonts w:hint="eastAsia"/>
        </w:rPr>
        <w:t>URL</w:t>
      </w:r>
      <w:r w:rsidRPr="005C72AE">
        <w:rPr>
          <w:rFonts w:hint="eastAsia"/>
        </w:rPr>
        <w:t>长度不能超过</w:t>
      </w:r>
      <w:r w:rsidRPr="005C72AE">
        <w:rPr>
          <w:rFonts w:hint="eastAsia"/>
        </w:rPr>
        <w:t>80</w:t>
      </w:r>
      <w:r w:rsidRPr="005C72AE">
        <w:rPr>
          <w:rFonts w:hint="eastAsia"/>
        </w:rPr>
        <w:t>个字符，必须以</w:t>
      </w:r>
      <w:r w:rsidRPr="005C72AE">
        <w:rPr>
          <w:rFonts w:hint="eastAsia"/>
        </w:rPr>
        <w:t>/</w:t>
      </w:r>
      <w:r w:rsidRPr="005C72AE">
        <w:rPr>
          <w:rFonts w:hint="eastAsia"/>
        </w:rPr>
        <w:t>开头。</w:t>
      </w:r>
    </w:p>
    <w:p w:rsidR="007D5546" w:rsidRPr="005C72AE" w:rsidRDefault="007D5546" w:rsidP="005C72AE">
      <w:pPr>
        <w:pStyle w:val="a3"/>
        <w:ind w:left="1276" w:firstLineChars="0" w:firstLine="0"/>
      </w:pPr>
      <w:r w:rsidRPr="005C72AE">
        <w:rPr>
          <w:rFonts w:hint="eastAsia"/>
        </w:rPr>
        <w:t>单击添加规则指标，添加更多类型的规则指标。</w:t>
      </w:r>
    </w:p>
    <w:p w:rsidR="007D5546" w:rsidRPr="005C72AE" w:rsidRDefault="007D5546" w:rsidP="00327B53">
      <w:pPr>
        <w:pStyle w:val="a3"/>
        <w:numPr>
          <w:ilvl w:val="0"/>
          <w:numId w:val="181"/>
        </w:numPr>
        <w:ind w:left="1276" w:firstLineChars="0"/>
      </w:pPr>
      <w:r w:rsidRPr="005C72AE">
        <w:rPr>
          <w:rFonts w:hint="eastAsia"/>
        </w:rPr>
        <w:t>IP</w:t>
      </w:r>
      <w:r w:rsidRPr="005C72AE">
        <w:rPr>
          <w:rFonts w:hint="eastAsia"/>
        </w:rPr>
        <w:t>：在规则框中，选择添加</w:t>
      </w:r>
      <w:r w:rsidRPr="005C72AE">
        <w:rPr>
          <w:rFonts w:hint="eastAsia"/>
        </w:rPr>
        <w:t>IP</w:t>
      </w:r>
      <w:r w:rsidRPr="005C72AE">
        <w:rPr>
          <w:rFonts w:hint="eastAsia"/>
        </w:rPr>
        <w:t>的规则。支持</w:t>
      </w:r>
      <w:r w:rsidRPr="005C72AE">
        <w:rPr>
          <w:rFonts w:hint="eastAsia"/>
        </w:rPr>
        <w:t>Equal</w:t>
      </w:r>
      <w:r w:rsidRPr="005C72AE">
        <w:rPr>
          <w:rFonts w:hint="eastAsia"/>
        </w:rPr>
        <w:t>和</w:t>
      </w:r>
      <w:r w:rsidRPr="005C72AE">
        <w:rPr>
          <w:rFonts w:hint="eastAsia"/>
        </w:rPr>
        <w:t>Range</w:t>
      </w:r>
      <w:r w:rsidRPr="005C72AE">
        <w:rPr>
          <w:rFonts w:hint="eastAsia"/>
        </w:rPr>
        <w:t>匹配。</w:t>
      </w:r>
    </w:p>
    <w:p w:rsidR="007D5546" w:rsidRPr="005C72AE" w:rsidRDefault="007D5546" w:rsidP="005C72AE">
      <w:pPr>
        <w:pStyle w:val="a3"/>
        <w:ind w:left="1276" w:firstLineChars="0" w:firstLine="0"/>
      </w:pPr>
      <w:r w:rsidRPr="005C72AE">
        <w:rPr>
          <w:rFonts w:hint="eastAsia"/>
        </w:rPr>
        <w:t>选择</w:t>
      </w:r>
      <w:r w:rsidRPr="005C72AE">
        <w:rPr>
          <w:rFonts w:hint="eastAsia"/>
        </w:rPr>
        <w:t>Equal</w:t>
      </w:r>
      <w:r w:rsidRPr="005C72AE">
        <w:rPr>
          <w:rFonts w:hint="eastAsia"/>
        </w:rPr>
        <w:t>后，在框中输入具体的</w:t>
      </w:r>
      <w:r w:rsidRPr="005C72AE">
        <w:rPr>
          <w:rFonts w:hint="eastAsia"/>
        </w:rPr>
        <w:t>IP</w:t>
      </w:r>
      <w:r w:rsidRPr="005C72AE">
        <w:rPr>
          <w:rFonts w:hint="eastAsia"/>
        </w:rPr>
        <w:t>地址。选择</w:t>
      </w:r>
      <w:r w:rsidRPr="005C72AE">
        <w:rPr>
          <w:rFonts w:hint="eastAsia"/>
        </w:rPr>
        <w:t>Range</w:t>
      </w:r>
      <w:r w:rsidRPr="005C72AE">
        <w:rPr>
          <w:rFonts w:hint="eastAsia"/>
        </w:rPr>
        <w:t>后，在框中输入</w:t>
      </w:r>
      <w:r w:rsidRPr="005C72AE">
        <w:rPr>
          <w:rFonts w:hint="eastAsia"/>
        </w:rPr>
        <w:t>IP</w:t>
      </w:r>
      <w:r w:rsidRPr="005C72AE">
        <w:rPr>
          <w:rFonts w:hint="eastAsia"/>
        </w:rPr>
        <w:t>地址范围。</w:t>
      </w:r>
    </w:p>
    <w:p w:rsidR="007D5546" w:rsidRPr="005C72AE" w:rsidRDefault="007D5546" w:rsidP="005C72AE">
      <w:pPr>
        <w:pStyle w:val="a3"/>
        <w:ind w:left="1276" w:firstLineChars="0" w:firstLine="0"/>
      </w:pPr>
      <w:r w:rsidRPr="005C72AE">
        <w:rPr>
          <w:rFonts w:hint="eastAsia"/>
        </w:rPr>
        <w:t>单击添加，添加更多</w:t>
      </w:r>
      <w:r w:rsidRPr="005C72AE">
        <w:rPr>
          <w:rFonts w:hint="eastAsia"/>
        </w:rPr>
        <w:t>IP</w:t>
      </w:r>
      <w:r w:rsidRPr="005C72AE">
        <w:rPr>
          <w:rFonts w:hint="eastAsia"/>
        </w:rPr>
        <w:t>信息。</w:t>
      </w:r>
    </w:p>
    <w:p w:rsidR="007D5546" w:rsidRPr="005C72AE" w:rsidRDefault="007D5546" w:rsidP="005C72AE">
      <w:pPr>
        <w:pStyle w:val="a3"/>
        <w:ind w:left="1276" w:firstLineChars="0" w:firstLine="0"/>
      </w:pPr>
      <w:r w:rsidRPr="005C72AE">
        <w:rPr>
          <w:rFonts w:hint="eastAsia"/>
        </w:rPr>
        <w:t>单击添加规则指标，添加更多类型的规则指标。</w:t>
      </w:r>
    </w:p>
    <w:p w:rsidR="007D5546" w:rsidRPr="005C72AE" w:rsidRDefault="007D5546" w:rsidP="00327B53">
      <w:pPr>
        <w:pStyle w:val="a3"/>
        <w:numPr>
          <w:ilvl w:val="0"/>
          <w:numId w:val="181"/>
        </w:numPr>
        <w:ind w:left="1276" w:firstLineChars="0"/>
      </w:pPr>
      <w:r w:rsidRPr="005C72AE">
        <w:rPr>
          <w:rFonts w:hint="eastAsia"/>
          <w:b/>
        </w:rPr>
        <w:t>Header</w:t>
      </w:r>
      <w:r w:rsidRPr="005C72AE">
        <w:rPr>
          <w:rFonts w:hint="eastAsia"/>
          <w:b/>
        </w:rPr>
        <w:t>：</w:t>
      </w:r>
      <w:r w:rsidRPr="005C72AE">
        <w:rPr>
          <w:rFonts w:hint="eastAsia"/>
        </w:rPr>
        <w:t>在规则框中，选择添加</w:t>
      </w:r>
      <w:r w:rsidRPr="005C72AE">
        <w:rPr>
          <w:rFonts w:hint="eastAsia"/>
        </w:rPr>
        <w:t>Header</w:t>
      </w:r>
      <w:r w:rsidRPr="005C72AE">
        <w:rPr>
          <w:rFonts w:hint="eastAsia"/>
        </w:rPr>
        <w:t>的规则。选择</w:t>
      </w:r>
      <w:r w:rsidRPr="005C72AE">
        <w:rPr>
          <w:rFonts w:hint="eastAsia"/>
        </w:rPr>
        <w:t>Header</w:t>
      </w:r>
      <w:r w:rsidRPr="005C72AE">
        <w:rPr>
          <w:rFonts w:hint="eastAsia"/>
        </w:rPr>
        <w:t>后，在框中输入</w:t>
      </w:r>
      <w:r w:rsidRPr="005C72AE">
        <w:rPr>
          <w:rFonts w:hint="eastAsia"/>
        </w:rPr>
        <w:t>header</w:t>
      </w:r>
      <w:r w:rsidRPr="005C72AE">
        <w:rPr>
          <w:rFonts w:hint="eastAsia"/>
        </w:rPr>
        <w:t>的</w:t>
      </w:r>
      <w:r w:rsidRPr="005C72AE">
        <w:rPr>
          <w:rFonts w:hint="eastAsia"/>
        </w:rPr>
        <w:t>key</w:t>
      </w:r>
      <w:r w:rsidRPr="005C72AE">
        <w:rPr>
          <w:rFonts w:hint="eastAsia"/>
        </w:rPr>
        <w:t>。</w:t>
      </w:r>
      <w:r w:rsidRPr="005C72AE">
        <w:rPr>
          <w:rFonts w:hint="eastAsia"/>
        </w:rPr>
        <w:t>Header</w:t>
      </w:r>
      <w:r w:rsidRPr="005C72AE">
        <w:rPr>
          <w:rFonts w:hint="eastAsia"/>
        </w:rPr>
        <w:t>的值支持</w:t>
      </w:r>
      <w:r w:rsidRPr="005C72AE">
        <w:rPr>
          <w:rFonts w:hint="eastAsia"/>
        </w:rPr>
        <w:t>Equal</w:t>
      </w:r>
      <w:r w:rsidRPr="005C72AE">
        <w:rPr>
          <w:rFonts w:hint="eastAsia"/>
        </w:rPr>
        <w:t>、</w:t>
      </w:r>
      <w:r w:rsidRPr="005C72AE">
        <w:rPr>
          <w:rFonts w:hint="eastAsia"/>
        </w:rPr>
        <w:t>Range</w:t>
      </w:r>
      <w:r w:rsidRPr="005C72AE">
        <w:rPr>
          <w:rFonts w:hint="eastAsia"/>
        </w:rPr>
        <w:t>和</w:t>
      </w:r>
      <w:r w:rsidRPr="005C72AE">
        <w:rPr>
          <w:rFonts w:hint="eastAsia"/>
        </w:rPr>
        <w:t>RegEx(</w:t>
      </w:r>
      <w:r w:rsidRPr="005C72AE">
        <w:rPr>
          <w:rFonts w:hint="eastAsia"/>
        </w:rPr>
        <w:t>正则表达式</w:t>
      </w:r>
      <w:r w:rsidRPr="005C72AE">
        <w:rPr>
          <w:rFonts w:hint="eastAsia"/>
        </w:rPr>
        <w:t>)</w:t>
      </w:r>
      <w:r w:rsidRPr="005C72AE">
        <w:rPr>
          <w:rFonts w:hint="eastAsia"/>
        </w:rPr>
        <w:t>匹配。</w:t>
      </w:r>
    </w:p>
    <w:p w:rsidR="007D5546" w:rsidRPr="005C72AE" w:rsidRDefault="007D5546" w:rsidP="005C72AE">
      <w:pPr>
        <w:pStyle w:val="a3"/>
        <w:ind w:left="1276" w:firstLineChars="0" w:firstLine="0"/>
      </w:pPr>
      <w:r w:rsidRPr="005C72AE">
        <w:rPr>
          <w:rFonts w:hint="eastAsia"/>
        </w:rPr>
        <w:t>选择</w:t>
      </w:r>
      <w:r w:rsidRPr="005C72AE">
        <w:rPr>
          <w:rFonts w:hint="eastAsia"/>
        </w:rPr>
        <w:t>Equal</w:t>
      </w:r>
      <w:r w:rsidRPr="005C72AE">
        <w:rPr>
          <w:rFonts w:hint="eastAsia"/>
        </w:rPr>
        <w:t>后，在框中输入具体</w:t>
      </w:r>
      <w:r w:rsidRPr="005C72AE">
        <w:rPr>
          <w:rFonts w:hint="eastAsia"/>
        </w:rPr>
        <w:t>Header</w:t>
      </w:r>
      <w:r w:rsidRPr="005C72AE">
        <w:rPr>
          <w:rFonts w:hint="eastAsia"/>
        </w:rPr>
        <w:t>的值。选择</w:t>
      </w:r>
      <w:r w:rsidRPr="005C72AE">
        <w:rPr>
          <w:rFonts w:hint="eastAsia"/>
        </w:rPr>
        <w:t>Range</w:t>
      </w:r>
      <w:r w:rsidRPr="005C72AE">
        <w:rPr>
          <w:rFonts w:hint="eastAsia"/>
        </w:rPr>
        <w:t>后，在框中输入</w:t>
      </w:r>
      <w:r w:rsidRPr="005C72AE">
        <w:rPr>
          <w:rFonts w:hint="eastAsia"/>
        </w:rPr>
        <w:t>Header</w:t>
      </w:r>
      <w:r w:rsidRPr="005C72AE">
        <w:rPr>
          <w:rFonts w:hint="eastAsia"/>
        </w:rPr>
        <w:t>值的范围。选择</w:t>
      </w:r>
      <w:r w:rsidRPr="005C72AE">
        <w:rPr>
          <w:rFonts w:hint="eastAsia"/>
        </w:rPr>
        <w:t>RegEx</w:t>
      </w:r>
      <w:r w:rsidRPr="005C72AE">
        <w:rPr>
          <w:rFonts w:hint="eastAsia"/>
        </w:rPr>
        <w:t>后，在框中输入符合正则表达式的</w:t>
      </w:r>
      <w:r w:rsidRPr="005C72AE">
        <w:rPr>
          <w:rFonts w:hint="eastAsia"/>
        </w:rPr>
        <w:t>Header</w:t>
      </w:r>
      <w:r w:rsidRPr="005C72AE">
        <w:rPr>
          <w:rFonts w:hint="eastAsia"/>
        </w:rPr>
        <w:t>的值。</w:t>
      </w:r>
    </w:p>
    <w:p w:rsidR="007D5546" w:rsidRPr="005C72AE" w:rsidRDefault="007D5546" w:rsidP="005C72AE">
      <w:pPr>
        <w:pStyle w:val="a3"/>
        <w:ind w:left="1276" w:firstLineChars="0" w:firstLine="0"/>
      </w:pPr>
      <w:r w:rsidRPr="005C72AE">
        <w:rPr>
          <w:rFonts w:hint="eastAsia"/>
        </w:rPr>
        <w:t>单击添加，添加更多</w:t>
      </w:r>
      <w:r w:rsidRPr="005C72AE">
        <w:rPr>
          <w:rFonts w:hint="eastAsia"/>
        </w:rPr>
        <w:t>Header</w:t>
      </w:r>
      <w:r w:rsidRPr="005C72AE">
        <w:rPr>
          <w:rFonts w:hint="eastAsia"/>
        </w:rPr>
        <w:t>信息。</w:t>
      </w:r>
    </w:p>
    <w:p w:rsidR="007D5546" w:rsidRPr="005C72AE" w:rsidRDefault="007D5546" w:rsidP="005C72AE">
      <w:pPr>
        <w:pStyle w:val="a3"/>
        <w:ind w:left="1276" w:firstLineChars="0" w:firstLine="0"/>
      </w:pPr>
      <w:r w:rsidRPr="005C72AE">
        <w:rPr>
          <w:rFonts w:hint="eastAsia"/>
        </w:rPr>
        <w:t>单击添加规则指标，添加更多类型的规则指标。</w:t>
      </w:r>
    </w:p>
    <w:p w:rsidR="007D5546" w:rsidRPr="005C72AE" w:rsidRDefault="007D5546" w:rsidP="00327B53">
      <w:pPr>
        <w:pStyle w:val="a3"/>
        <w:numPr>
          <w:ilvl w:val="0"/>
          <w:numId w:val="181"/>
        </w:numPr>
        <w:ind w:left="1276" w:firstLineChars="0"/>
      </w:pPr>
      <w:r w:rsidRPr="005C72AE">
        <w:rPr>
          <w:rFonts w:hint="eastAsia"/>
          <w:b/>
        </w:rPr>
        <w:t>Cookie</w:t>
      </w:r>
      <w:r w:rsidRPr="005C72AE">
        <w:rPr>
          <w:rFonts w:hint="eastAsia"/>
          <w:b/>
        </w:rPr>
        <w:t>：</w:t>
      </w:r>
      <w:r w:rsidRPr="005C72AE">
        <w:rPr>
          <w:rFonts w:hint="eastAsia"/>
        </w:rPr>
        <w:t>在规则框中，选择添加</w:t>
      </w:r>
      <w:r w:rsidRPr="005C72AE">
        <w:rPr>
          <w:rFonts w:hint="eastAsia"/>
        </w:rPr>
        <w:t>Cookie</w:t>
      </w:r>
      <w:r w:rsidRPr="005C72AE">
        <w:rPr>
          <w:rFonts w:hint="eastAsia"/>
        </w:rPr>
        <w:t>的规则。选择</w:t>
      </w:r>
      <w:r w:rsidRPr="005C72AE">
        <w:rPr>
          <w:rFonts w:hint="eastAsia"/>
        </w:rPr>
        <w:t>Cookie</w:t>
      </w:r>
      <w:r w:rsidRPr="005C72AE">
        <w:rPr>
          <w:rFonts w:hint="eastAsia"/>
        </w:rPr>
        <w:t>后，在框中输入</w:t>
      </w:r>
      <w:r w:rsidRPr="005C72AE">
        <w:rPr>
          <w:rFonts w:hint="eastAsia"/>
        </w:rPr>
        <w:t>Cookie</w:t>
      </w:r>
      <w:r w:rsidRPr="005C72AE">
        <w:rPr>
          <w:rFonts w:hint="eastAsia"/>
        </w:rPr>
        <w:t>的</w:t>
      </w:r>
      <w:r w:rsidRPr="005C72AE">
        <w:rPr>
          <w:rFonts w:hint="eastAsia"/>
        </w:rPr>
        <w:t>key</w:t>
      </w:r>
      <w:r w:rsidRPr="005C72AE">
        <w:rPr>
          <w:rFonts w:hint="eastAsia"/>
        </w:rPr>
        <w:t>。</w:t>
      </w:r>
      <w:r w:rsidRPr="005C72AE">
        <w:rPr>
          <w:rFonts w:hint="eastAsia"/>
        </w:rPr>
        <w:t>Cookie</w:t>
      </w:r>
      <w:r w:rsidRPr="005C72AE">
        <w:rPr>
          <w:rFonts w:hint="eastAsia"/>
        </w:rPr>
        <w:t>的值支持</w:t>
      </w:r>
      <w:r w:rsidRPr="005C72AE">
        <w:rPr>
          <w:rFonts w:hint="eastAsia"/>
        </w:rPr>
        <w:t>Equal</w:t>
      </w:r>
      <w:r w:rsidRPr="005C72AE">
        <w:rPr>
          <w:rFonts w:hint="eastAsia"/>
        </w:rPr>
        <w:t>匹配。</w:t>
      </w:r>
    </w:p>
    <w:p w:rsidR="007D5546" w:rsidRPr="005C72AE" w:rsidRDefault="007D5546" w:rsidP="005C72AE">
      <w:pPr>
        <w:pStyle w:val="a3"/>
        <w:ind w:left="1276" w:firstLineChars="0" w:firstLine="0"/>
      </w:pPr>
      <w:r w:rsidRPr="005C72AE">
        <w:rPr>
          <w:rFonts w:hint="eastAsia"/>
        </w:rPr>
        <w:t>选择</w:t>
      </w:r>
      <w:r w:rsidRPr="005C72AE">
        <w:rPr>
          <w:rFonts w:hint="eastAsia"/>
        </w:rPr>
        <w:t>Equal</w:t>
      </w:r>
      <w:r w:rsidRPr="005C72AE">
        <w:rPr>
          <w:rFonts w:hint="eastAsia"/>
        </w:rPr>
        <w:t>后，在框中输入具体</w:t>
      </w:r>
      <w:r w:rsidRPr="005C72AE">
        <w:rPr>
          <w:rFonts w:hint="eastAsia"/>
        </w:rPr>
        <w:t>Cookie</w:t>
      </w:r>
      <w:r w:rsidRPr="005C72AE">
        <w:rPr>
          <w:rFonts w:hint="eastAsia"/>
        </w:rPr>
        <w:t>的值。</w:t>
      </w:r>
    </w:p>
    <w:p w:rsidR="007D5546" w:rsidRPr="005C72AE" w:rsidRDefault="007D5546" w:rsidP="005C72AE">
      <w:pPr>
        <w:pStyle w:val="a3"/>
        <w:ind w:left="1276" w:firstLineChars="0" w:firstLine="0"/>
      </w:pPr>
      <w:r w:rsidRPr="005C72AE">
        <w:rPr>
          <w:rFonts w:hint="eastAsia"/>
        </w:rPr>
        <w:t>单击添加，添加更多</w:t>
      </w:r>
      <w:r w:rsidRPr="005C72AE">
        <w:rPr>
          <w:rFonts w:hint="eastAsia"/>
        </w:rPr>
        <w:t>Cookie</w:t>
      </w:r>
      <w:r w:rsidRPr="005C72AE">
        <w:rPr>
          <w:rFonts w:hint="eastAsia"/>
        </w:rPr>
        <w:t>信息。</w:t>
      </w:r>
    </w:p>
    <w:p w:rsidR="007D5546" w:rsidRPr="005C72AE" w:rsidRDefault="007D5546" w:rsidP="005C72AE">
      <w:pPr>
        <w:pStyle w:val="a3"/>
        <w:ind w:left="1276" w:firstLineChars="0" w:firstLine="0"/>
      </w:pPr>
      <w:r w:rsidRPr="005C72AE">
        <w:rPr>
          <w:rFonts w:hint="eastAsia"/>
        </w:rPr>
        <w:t>单击添加规则指标，添加更多类型的规则指标。</w:t>
      </w:r>
    </w:p>
    <w:p w:rsidR="007D5546" w:rsidRPr="005C72AE" w:rsidRDefault="007D5546" w:rsidP="00327B53">
      <w:pPr>
        <w:pStyle w:val="a3"/>
        <w:numPr>
          <w:ilvl w:val="0"/>
          <w:numId w:val="181"/>
        </w:numPr>
        <w:ind w:left="1276" w:firstLineChars="0"/>
      </w:pPr>
      <w:r w:rsidRPr="005C72AE">
        <w:rPr>
          <w:rFonts w:hint="eastAsia"/>
          <w:b/>
        </w:rPr>
        <w:t>URLParam</w:t>
      </w:r>
      <w:r w:rsidRPr="005C72AE">
        <w:rPr>
          <w:rFonts w:hint="eastAsia"/>
          <w:b/>
        </w:rPr>
        <w:t>：</w:t>
      </w:r>
      <w:r w:rsidRPr="005C72AE">
        <w:rPr>
          <w:rFonts w:hint="eastAsia"/>
        </w:rPr>
        <w:t>选择添加</w:t>
      </w:r>
      <w:r w:rsidRPr="005C72AE">
        <w:rPr>
          <w:rFonts w:hint="eastAsia"/>
        </w:rPr>
        <w:t>URL</w:t>
      </w:r>
      <w:r w:rsidRPr="005C72AE">
        <w:rPr>
          <w:rFonts w:hint="eastAsia"/>
        </w:rPr>
        <w:t>参数的规则。支持</w:t>
      </w:r>
      <w:r w:rsidRPr="005C72AE">
        <w:rPr>
          <w:rFonts w:hint="eastAsia"/>
        </w:rPr>
        <w:t>Equal</w:t>
      </w:r>
      <w:r w:rsidRPr="005C72AE">
        <w:rPr>
          <w:rFonts w:hint="eastAsia"/>
        </w:rPr>
        <w:t>和</w:t>
      </w:r>
      <w:r w:rsidRPr="005C72AE">
        <w:rPr>
          <w:rFonts w:hint="eastAsia"/>
        </w:rPr>
        <w:t>Range</w:t>
      </w:r>
      <w:r w:rsidRPr="005C72AE">
        <w:rPr>
          <w:rFonts w:hint="eastAsia"/>
        </w:rPr>
        <w:t>匹配。</w:t>
      </w:r>
    </w:p>
    <w:p w:rsidR="007D5546" w:rsidRPr="005C72AE" w:rsidRDefault="007D5546" w:rsidP="005C72AE">
      <w:pPr>
        <w:pStyle w:val="a3"/>
        <w:ind w:left="1276" w:firstLineChars="0" w:firstLine="0"/>
      </w:pPr>
      <w:r w:rsidRPr="005C72AE">
        <w:rPr>
          <w:rFonts w:hint="eastAsia"/>
        </w:rPr>
        <w:t>选择</w:t>
      </w:r>
      <w:r w:rsidRPr="005C72AE">
        <w:rPr>
          <w:rFonts w:hint="eastAsia"/>
        </w:rPr>
        <w:t>Equal</w:t>
      </w:r>
      <w:r w:rsidRPr="005C72AE">
        <w:rPr>
          <w:rFonts w:hint="eastAsia"/>
        </w:rPr>
        <w:t>后，在框中输入具体的</w:t>
      </w:r>
      <w:r w:rsidRPr="005C72AE">
        <w:rPr>
          <w:rFonts w:hint="eastAsia"/>
        </w:rPr>
        <w:t>URL</w:t>
      </w:r>
      <w:r w:rsidRPr="005C72AE">
        <w:rPr>
          <w:rFonts w:hint="eastAsia"/>
        </w:rPr>
        <w:t>参数。选择</w:t>
      </w:r>
      <w:r w:rsidRPr="005C72AE">
        <w:rPr>
          <w:rFonts w:hint="eastAsia"/>
        </w:rPr>
        <w:t>Range</w:t>
      </w:r>
      <w:r w:rsidRPr="005C72AE">
        <w:rPr>
          <w:rFonts w:hint="eastAsia"/>
        </w:rPr>
        <w:t>后，在框中输入</w:t>
      </w:r>
      <w:r w:rsidRPr="005C72AE">
        <w:rPr>
          <w:rFonts w:hint="eastAsia"/>
        </w:rPr>
        <w:t>URL</w:t>
      </w:r>
      <w:r w:rsidRPr="005C72AE">
        <w:rPr>
          <w:rFonts w:hint="eastAsia"/>
        </w:rPr>
        <w:t>参数范围。</w:t>
      </w:r>
    </w:p>
    <w:p w:rsidR="007D5546" w:rsidRPr="005C72AE" w:rsidRDefault="007D5546" w:rsidP="005C72AE">
      <w:pPr>
        <w:pStyle w:val="a3"/>
        <w:ind w:left="1276" w:firstLineChars="0" w:firstLine="0"/>
      </w:pPr>
      <w:r w:rsidRPr="005C72AE">
        <w:rPr>
          <w:rFonts w:hint="eastAsia"/>
        </w:rPr>
        <w:t>单击添加，添加更多</w:t>
      </w:r>
      <w:r w:rsidRPr="005C72AE">
        <w:rPr>
          <w:rFonts w:hint="eastAsia"/>
        </w:rPr>
        <w:t>URLParam</w:t>
      </w:r>
      <w:r w:rsidRPr="005C72AE">
        <w:rPr>
          <w:rFonts w:hint="eastAsia"/>
        </w:rPr>
        <w:t>信息。</w:t>
      </w:r>
    </w:p>
    <w:p w:rsidR="007D5546" w:rsidRPr="005C72AE" w:rsidRDefault="007D5546" w:rsidP="005C72AE">
      <w:pPr>
        <w:pStyle w:val="a3"/>
        <w:ind w:left="1276" w:firstLineChars="0" w:firstLine="0"/>
      </w:pPr>
      <w:r w:rsidRPr="005C72AE">
        <w:rPr>
          <w:rFonts w:hint="eastAsia"/>
        </w:rPr>
        <w:lastRenderedPageBreak/>
        <w:t>单击添加规则指标，添加更多类型的规则指标。</w:t>
      </w:r>
    </w:p>
    <w:p w:rsidR="007D5546" w:rsidRPr="005C72AE" w:rsidRDefault="007D5546" w:rsidP="00327B53">
      <w:pPr>
        <w:pStyle w:val="a3"/>
        <w:numPr>
          <w:ilvl w:val="0"/>
          <w:numId w:val="180"/>
        </w:numPr>
        <w:ind w:firstLineChars="0" w:hanging="277"/>
      </w:pPr>
      <w:r w:rsidRPr="005C72AE">
        <w:rPr>
          <w:rFonts w:hint="eastAsia"/>
          <w:b/>
        </w:rPr>
        <w:t>会话保持：</w:t>
      </w:r>
      <w:r w:rsidRPr="005C72AE">
        <w:rPr>
          <w:rFonts w:hint="eastAsia"/>
        </w:rPr>
        <w:t>选择是否开启会话保持，保证来自相同客户端的请求，会被转发至相同的服务端进行处理。会话保持支持按照源地址哈希</w:t>
      </w:r>
      <w:r w:rsidRPr="005C72AE">
        <w:rPr>
          <w:rFonts w:hint="eastAsia"/>
        </w:rPr>
        <w:t>(ip_hash)</w:t>
      </w:r>
      <w:r w:rsidRPr="005C72AE">
        <w:rPr>
          <w:rFonts w:hint="eastAsia"/>
        </w:rPr>
        <w:t>和</w:t>
      </w:r>
      <w:r w:rsidRPr="005C72AE">
        <w:rPr>
          <w:rFonts w:hint="eastAsia"/>
        </w:rPr>
        <w:t>Cookiekey</w:t>
      </w:r>
      <w:r w:rsidRPr="005C72AE">
        <w:rPr>
          <w:rFonts w:hint="eastAsia"/>
        </w:rPr>
        <w:t>匹配。</w:t>
      </w:r>
    </w:p>
    <w:p w:rsidR="007D5546" w:rsidRPr="005C72AE" w:rsidRDefault="007D5546" w:rsidP="00327B53">
      <w:pPr>
        <w:pStyle w:val="a3"/>
        <w:numPr>
          <w:ilvl w:val="0"/>
          <w:numId w:val="181"/>
        </w:numPr>
        <w:ind w:left="1276" w:firstLineChars="0"/>
      </w:pPr>
      <w:r w:rsidRPr="005C72AE">
        <w:rPr>
          <w:rFonts w:hint="eastAsia"/>
          <w:b/>
        </w:rPr>
        <w:t>源地址哈希：</w:t>
      </w:r>
      <w:r w:rsidRPr="005C72AE">
        <w:rPr>
          <w:rFonts w:hint="eastAsia"/>
        </w:rPr>
        <w:t>基于源地址的会话保持，同一</w:t>
      </w:r>
      <w:r w:rsidRPr="005C72AE">
        <w:rPr>
          <w:rFonts w:hint="eastAsia"/>
        </w:rPr>
        <w:t>IP</w:t>
      </w:r>
      <w:r w:rsidRPr="005C72AE">
        <w:rPr>
          <w:rFonts w:hint="eastAsia"/>
        </w:rPr>
        <w:t>地址的所有访问请求在做负载均衡时都会被保持到同一服务端上。</w:t>
      </w:r>
    </w:p>
    <w:p w:rsidR="007D5546" w:rsidRPr="005C72AE" w:rsidRDefault="007D5546" w:rsidP="00327B53">
      <w:pPr>
        <w:pStyle w:val="a3"/>
        <w:numPr>
          <w:ilvl w:val="0"/>
          <w:numId w:val="181"/>
        </w:numPr>
        <w:ind w:left="1276" w:firstLineChars="0"/>
      </w:pPr>
      <w:r w:rsidRPr="005C72AE">
        <w:rPr>
          <w:rFonts w:hint="eastAsia"/>
          <w:b/>
        </w:rPr>
        <w:t>Cookiekey</w:t>
      </w:r>
      <w:r w:rsidRPr="005C72AE">
        <w:rPr>
          <w:rFonts w:hint="eastAsia"/>
          <w:b/>
        </w:rPr>
        <w:t>：</w:t>
      </w:r>
      <w:r w:rsidRPr="005C72AE">
        <w:rPr>
          <w:rFonts w:hint="eastAsia"/>
        </w:rPr>
        <w:t>在会话保持属性框中输入</w:t>
      </w:r>
      <w:r w:rsidRPr="005C72AE">
        <w:rPr>
          <w:rFonts w:hint="eastAsia"/>
        </w:rPr>
        <w:t>Cookie</w:t>
      </w:r>
      <w:r w:rsidRPr="005C72AE">
        <w:rPr>
          <w:rFonts w:hint="eastAsia"/>
        </w:rPr>
        <w:t>的</w:t>
      </w:r>
      <w:r w:rsidRPr="005C72AE">
        <w:rPr>
          <w:rFonts w:hint="eastAsia"/>
        </w:rPr>
        <w:t>key</w:t>
      </w:r>
      <w:r w:rsidRPr="005C72AE">
        <w:rPr>
          <w:rFonts w:hint="eastAsia"/>
        </w:rPr>
        <w:t>。携带指定</w:t>
      </w:r>
      <w:r w:rsidRPr="005C72AE">
        <w:rPr>
          <w:rFonts w:hint="eastAsia"/>
        </w:rPr>
        <w:t>Cookie</w:t>
      </w:r>
      <w:r w:rsidRPr="005C72AE">
        <w:rPr>
          <w:rFonts w:hint="eastAsia"/>
        </w:rPr>
        <w:t>的用户请求会被始终分配到同一服务端上。</w:t>
      </w:r>
    </w:p>
    <w:p w:rsidR="007D5546" w:rsidRPr="005C72AE" w:rsidRDefault="007D5546" w:rsidP="00327B53">
      <w:pPr>
        <w:pStyle w:val="a3"/>
        <w:numPr>
          <w:ilvl w:val="0"/>
          <w:numId w:val="180"/>
        </w:numPr>
        <w:ind w:firstLineChars="0" w:hanging="277"/>
      </w:pPr>
      <w:r w:rsidRPr="005C72AE">
        <w:rPr>
          <w:rFonts w:hint="eastAsia"/>
          <w:b/>
        </w:rPr>
        <w:t>URL</w:t>
      </w:r>
      <w:r w:rsidRPr="005C72AE">
        <w:rPr>
          <w:rFonts w:hint="eastAsia"/>
          <w:b/>
        </w:rPr>
        <w:t>重写：</w:t>
      </w:r>
      <w:r w:rsidRPr="005C72AE">
        <w:rPr>
          <w:rFonts w:hint="eastAsia"/>
        </w:rPr>
        <w:t>选择是否启用</w:t>
      </w:r>
      <w:r w:rsidRPr="005C72AE">
        <w:rPr>
          <w:rFonts w:hint="eastAsia"/>
        </w:rPr>
        <w:t>URL</w:t>
      </w:r>
      <w:r w:rsidRPr="005C72AE">
        <w:rPr>
          <w:rFonts w:hint="eastAsia"/>
        </w:rPr>
        <w:t>重写功能。默认不启用。通过</w:t>
      </w:r>
      <w:r w:rsidRPr="005C72AE">
        <w:rPr>
          <w:rFonts w:hint="eastAsia"/>
        </w:rPr>
        <w:t>URL</w:t>
      </w:r>
      <w:r w:rsidRPr="005C72AE">
        <w:rPr>
          <w:rFonts w:hint="eastAsia"/>
        </w:rPr>
        <w:t>重写功能，可以将用户访问的地址重写为平台后端服务的地址。</w:t>
      </w:r>
    </w:p>
    <w:p w:rsidR="007D5546" w:rsidRPr="005C72AE" w:rsidRDefault="007D5546" w:rsidP="005C72AE">
      <w:pPr>
        <w:pStyle w:val="a3"/>
        <w:ind w:left="844" w:firstLineChars="0" w:firstLine="0"/>
      </w:pPr>
      <w:r w:rsidRPr="005C72AE">
        <w:rPr>
          <w:rFonts w:hint="eastAsia"/>
          <w:b/>
        </w:rPr>
        <w:t>注意：</w:t>
      </w:r>
      <w:r w:rsidRPr="005C72AE">
        <w:rPr>
          <w:rFonts w:hint="eastAsia"/>
        </w:rPr>
        <w:t>如果启用此功能，该规则必须已配置</w:t>
      </w:r>
      <w:r w:rsidRPr="005C72AE">
        <w:rPr>
          <w:rFonts w:hint="eastAsia"/>
        </w:rPr>
        <w:t>URL</w:t>
      </w:r>
      <w:r w:rsidRPr="005C72AE">
        <w:rPr>
          <w:rFonts w:hint="eastAsia"/>
        </w:rPr>
        <w:t>的</w:t>
      </w:r>
      <w:r w:rsidRPr="005C72AE">
        <w:rPr>
          <w:rFonts w:hint="eastAsia"/>
        </w:rPr>
        <w:t>Startswith</w:t>
      </w:r>
      <w:r w:rsidRPr="005C72AE">
        <w:rPr>
          <w:rFonts w:hint="eastAsia"/>
        </w:rPr>
        <w:t>规则指标；并在重写地址框中输入了具体的重写地址（</w:t>
      </w:r>
      <w:r w:rsidRPr="005C72AE">
        <w:rPr>
          <w:rFonts w:hint="eastAsia"/>
        </w:rPr>
        <w:t>rewrite-target</w:t>
      </w:r>
      <w:r w:rsidRPr="005C72AE">
        <w:rPr>
          <w:rFonts w:hint="eastAsia"/>
        </w:rPr>
        <w:t>），且必须以</w:t>
      </w:r>
      <w:r w:rsidRPr="005C72AE">
        <w:rPr>
          <w:rFonts w:hint="eastAsia"/>
        </w:rPr>
        <w:t>/</w:t>
      </w:r>
      <w:r w:rsidRPr="005C72AE">
        <w:rPr>
          <w:rFonts w:hint="eastAsia"/>
        </w:rPr>
        <w:t>开头。重写地址会覆盖</w:t>
      </w:r>
      <w:r w:rsidRPr="005C72AE">
        <w:rPr>
          <w:rFonts w:hint="eastAsia"/>
        </w:rPr>
        <w:t>URL</w:t>
      </w:r>
      <w:r w:rsidRPr="005C72AE">
        <w:rPr>
          <w:rFonts w:hint="eastAsia"/>
        </w:rPr>
        <w:t>的</w:t>
      </w:r>
      <w:r w:rsidRPr="005C72AE">
        <w:rPr>
          <w:rFonts w:hint="eastAsia"/>
        </w:rPr>
        <w:t>Startswith</w:t>
      </w:r>
      <w:r w:rsidRPr="005C72AE">
        <w:rPr>
          <w:rFonts w:hint="eastAsia"/>
        </w:rPr>
        <w:t>的值。</w:t>
      </w:r>
    </w:p>
    <w:p w:rsidR="007D5546" w:rsidRPr="005C72AE" w:rsidRDefault="007D5546" w:rsidP="005C72AE">
      <w:pPr>
        <w:pStyle w:val="a3"/>
        <w:ind w:left="844" w:firstLineChars="0" w:firstLine="0"/>
      </w:pPr>
      <w:r w:rsidRPr="005C72AE">
        <w:rPr>
          <w:rFonts w:hint="eastAsia"/>
        </w:rPr>
        <w:t>例如：用户的浏览器访问地址为</w:t>
      </w:r>
      <w:r w:rsidRPr="005C72AE">
        <w:rPr>
          <w:rFonts w:hint="eastAsia"/>
          <w:color w:val="FF0000"/>
        </w:rPr>
        <w:t>https://www.example.com</w:t>
      </w:r>
      <w:r w:rsidRPr="005C72AE">
        <w:rPr>
          <w:rFonts w:hint="eastAsia"/>
        </w:rPr>
        <w:t>，</w:t>
      </w:r>
      <w:r w:rsidRPr="005C72AE">
        <w:rPr>
          <w:rFonts w:hint="eastAsia"/>
        </w:rPr>
        <w:t>URL</w:t>
      </w:r>
      <w:r w:rsidRPr="005C72AE">
        <w:rPr>
          <w:rFonts w:hint="eastAsia"/>
        </w:rPr>
        <w:t>规则指标</w:t>
      </w:r>
      <w:r w:rsidRPr="005C72AE">
        <w:rPr>
          <w:rFonts w:hint="eastAsia"/>
        </w:rPr>
        <w:t>Startswith</w:t>
      </w:r>
      <w:r w:rsidRPr="005C72AE">
        <w:rPr>
          <w:rFonts w:hint="eastAsia"/>
        </w:rPr>
        <w:t>的值为</w:t>
      </w:r>
      <w:r w:rsidRPr="005C72AE">
        <w:rPr>
          <w:rFonts w:hint="eastAsia"/>
          <w:color w:val="FF0000"/>
        </w:rPr>
        <w:t>/dem</w:t>
      </w:r>
      <w:r w:rsidRPr="005C72AE">
        <w:rPr>
          <w:rFonts w:hint="eastAsia"/>
        </w:rPr>
        <w:t>o</w:t>
      </w:r>
      <w:r w:rsidRPr="005C72AE">
        <w:rPr>
          <w:rFonts w:hint="eastAsia"/>
        </w:rPr>
        <w:t>，重写地址为</w:t>
      </w:r>
      <w:r w:rsidRPr="005C72AE">
        <w:rPr>
          <w:rFonts w:hint="eastAsia"/>
          <w:color w:val="FF0000"/>
        </w:rPr>
        <w:t>/test</w:t>
      </w:r>
      <w:r w:rsidRPr="005C72AE">
        <w:rPr>
          <w:rFonts w:hint="eastAsia"/>
        </w:rPr>
        <w:t>，则最终用户访问到的地址为</w:t>
      </w:r>
      <w:r w:rsidRPr="005C72AE">
        <w:rPr>
          <w:rFonts w:hint="eastAsia"/>
          <w:color w:val="FF0000"/>
        </w:rPr>
        <w:t>https://www.example.com/test</w:t>
      </w:r>
      <w:r w:rsidRPr="005C72AE">
        <w:rPr>
          <w:rFonts w:hint="eastAsia"/>
        </w:rPr>
        <w:t>。</w:t>
      </w:r>
    </w:p>
    <w:p w:rsidR="007D5546" w:rsidRPr="005C72AE" w:rsidRDefault="007D5546" w:rsidP="00327B53">
      <w:pPr>
        <w:pStyle w:val="a3"/>
        <w:numPr>
          <w:ilvl w:val="0"/>
          <w:numId w:val="180"/>
        </w:numPr>
        <w:ind w:firstLineChars="0" w:hanging="277"/>
      </w:pPr>
      <w:r w:rsidRPr="005C72AE">
        <w:rPr>
          <w:rFonts w:hint="eastAsia"/>
          <w:b/>
        </w:rPr>
        <w:t>后端协议：</w:t>
      </w:r>
      <w:r w:rsidRPr="005C72AE">
        <w:rPr>
          <w:rFonts w:hint="eastAsia"/>
        </w:rPr>
        <w:t>进入负载均衡的流量转发到集群内特定后端服务（例如：如需转发到后端的</w:t>
      </w:r>
      <w:r w:rsidRPr="005C72AE">
        <w:rPr>
          <w:rFonts w:hint="eastAsia"/>
        </w:rPr>
        <w:t>Kubernetes</w:t>
      </w:r>
      <w:r w:rsidRPr="005C72AE">
        <w:rPr>
          <w:rFonts w:hint="eastAsia"/>
        </w:rPr>
        <w:t>、</w:t>
      </w:r>
      <w:r w:rsidRPr="005C72AE">
        <w:rPr>
          <w:rFonts w:hint="eastAsia"/>
        </w:rPr>
        <w:t>dex</w:t>
      </w:r>
      <w:r w:rsidRPr="005C72AE">
        <w:rPr>
          <w:rFonts w:hint="eastAsia"/>
        </w:rPr>
        <w:t>服务，需要选择</w:t>
      </w:r>
      <w:r w:rsidRPr="005C72AE">
        <w:rPr>
          <w:rFonts w:hint="eastAsia"/>
        </w:rPr>
        <w:t>HTTPS</w:t>
      </w:r>
      <w:r w:rsidRPr="005C72AE">
        <w:rPr>
          <w:rFonts w:hint="eastAsia"/>
        </w:rPr>
        <w:t>协议）时所用的协议。默认为</w:t>
      </w:r>
      <w:r w:rsidRPr="005C72AE">
        <w:rPr>
          <w:rFonts w:hint="eastAsia"/>
        </w:rPr>
        <w:t>HTTP</w:t>
      </w:r>
      <w:r w:rsidRPr="005C72AE">
        <w:rPr>
          <w:rFonts w:hint="eastAsia"/>
        </w:rPr>
        <w:t>协议。</w:t>
      </w:r>
    </w:p>
    <w:p w:rsidR="007D5546" w:rsidRPr="005C72AE" w:rsidRDefault="007D5546" w:rsidP="00327B53">
      <w:pPr>
        <w:pStyle w:val="a3"/>
        <w:numPr>
          <w:ilvl w:val="0"/>
          <w:numId w:val="180"/>
        </w:numPr>
        <w:ind w:firstLineChars="0" w:hanging="277"/>
      </w:pPr>
      <w:r w:rsidRPr="005C72AE">
        <w:rPr>
          <w:rFonts w:hint="eastAsia"/>
          <w:b/>
        </w:rPr>
        <w:t>重定向：</w:t>
      </w:r>
      <w:r w:rsidRPr="005C72AE">
        <w:rPr>
          <w:rFonts w:hint="eastAsia"/>
        </w:rPr>
        <w:t>选择是否启用重定向功能，默认不启用。通过配置</w:t>
      </w:r>
      <w:r w:rsidRPr="005C72AE">
        <w:rPr>
          <w:rFonts w:hint="eastAsia"/>
        </w:rPr>
        <w:t>HTTP</w:t>
      </w:r>
      <w:r w:rsidRPr="005C72AE">
        <w:rPr>
          <w:rFonts w:hint="eastAsia"/>
        </w:rPr>
        <w:t>状态码、重定向地址，会将根据规则匹配到的访问流量，转发到新的地址（重定向地址），而不是内部路由。</w:t>
      </w:r>
    </w:p>
    <w:p w:rsidR="007D5546" w:rsidRPr="005C72AE" w:rsidRDefault="007D5546" w:rsidP="005C72AE">
      <w:pPr>
        <w:pStyle w:val="a3"/>
        <w:ind w:left="844" w:firstLineChars="0" w:firstLine="0"/>
      </w:pPr>
      <w:r w:rsidRPr="005C72AE">
        <w:rPr>
          <w:rFonts w:hint="eastAsia"/>
        </w:rPr>
        <w:t>注意：当启用重定向功能后，内部路由组配置无效。</w:t>
      </w:r>
    </w:p>
    <w:p w:rsidR="007D5546" w:rsidRPr="005C72AE" w:rsidRDefault="007D5546" w:rsidP="005C72AE">
      <w:pPr>
        <w:pStyle w:val="a3"/>
        <w:ind w:left="844" w:firstLineChars="0" w:firstLine="0"/>
      </w:pPr>
      <w:r w:rsidRPr="005C72AE">
        <w:rPr>
          <w:rFonts w:hint="eastAsia"/>
        </w:rPr>
        <w:t>例如：原有访问地址页面升级或更新时，为避免用户得到一个</w:t>
      </w:r>
      <w:r w:rsidRPr="005C72AE">
        <w:rPr>
          <w:rFonts w:hint="eastAsia"/>
        </w:rPr>
        <w:t>404</w:t>
      </w:r>
      <w:r w:rsidRPr="005C72AE">
        <w:rPr>
          <w:rFonts w:hint="eastAsia"/>
        </w:rPr>
        <w:t>或</w:t>
      </w:r>
      <w:r w:rsidRPr="005C72AE">
        <w:rPr>
          <w:rFonts w:hint="eastAsia"/>
        </w:rPr>
        <w:t>503</w:t>
      </w:r>
      <w:r w:rsidRPr="005C72AE">
        <w:rPr>
          <w:rFonts w:hint="eastAsia"/>
        </w:rPr>
        <w:t>错误信息页面，可通过配置重定向，将已有流量都转发到新的地址。</w:t>
      </w:r>
    </w:p>
    <w:p w:rsidR="007D5546" w:rsidRPr="005C72AE" w:rsidRDefault="007D5546" w:rsidP="00327B53">
      <w:pPr>
        <w:pStyle w:val="a3"/>
        <w:numPr>
          <w:ilvl w:val="0"/>
          <w:numId w:val="181"/>
        </w:numPr>
        <w:ind w:left="1276" w:firstLineChars="0"/>
      </w:pPr>
      <w:r w:rsidRPr="005C72AE">
        <w:rPr>
          <w:rFonts w:hint="eastAsia"/>
          <w:b/>
        </w:rPr>
        <w:t>HTTP</w:t>
      </w:r>
      <w:r w:rsidRPr="005C72AE">
        <w:rPr>
          <w:rFonts w:hint="eastAsia"/>
          <w:b/>
        </w:rPr>
        <w:t>状态码</w:t>
      </w:r>
      <w:r w:rsidRPr="005C72AE">
        <w:rPr>
          <w:rFonts w:hint="eastAsia"/>
        </w:rPr>
        <w:t>：在跳转重定向地址之前，浏览器呈现给用户的状态码。支持选择</w:t>
      </w:r>
      <w:r w:rsidRPr="005C72AE">
        <w:rPr>
          <w:rFonts w:hint="eastAsia"/>
        </w:rPr>
        <w:t>301</w:t>
      </w:r>
      <w:r w:rsidRPr="005C72AE">
        <w:rPr>
          <w:rFonts w:hint="eastAsia"/>
        </w:rPr>
        <w:t>、</w:t>
      </w:r>
      <w:r w:rsidRPr="005C72AE">
        <w:rPr>
          <w:rFonts w:hint="eastAsia"/>
        </w:rPr>
        <w:t>302</w:t>
      </w:r>
      <w:r w:rsidRPr="005C72AE">
        <w:rPr>
          <w:rFonts w:hint="eastAsia"/>
        </w:rPr>
        <w:t>、</w:t>
      </w:r>
      <w:r w:rsidRPr="005C72AE">
        <w:rPr>
          <w:rFonts w:hint="eastAsia"/>
        </w:rPr>
        <w:t>307</w:t>
      </w:r>
      <w:r w:rsidRPr="005C72AE">
        <w:rPr>
          <w:rFonts w:hint="eastAsia"/>
        </w:rPr>
        <w:t>，默认为</w:t>
      </w:r>
      <w:r w:rsidRPr="005C72AE">
        <w:rPr>
          <w:rFonts w:hint="eastAsia"/>
        </w:rPr>
        <w:t>301</w:t>
      </w:r>
      <w:r w:rsidRPr="005C72AE">
        <w:rPr>
          <w:rFonts w:hint="eastAsia"/>
        </w:rPr>
        <w:t>。</w:t>
      </w:r>
    </w:p>
    <w:p w:rsidR="007D5546" w:rsidRPr="005C72AE" w:rsidRDefault="007D5546" w:rsidP="00327B53">
      <w:pPr>
        <w:pStyle w:val="a3"/>
        <w:numPr>
          <w:ilvl w:val="0"/>
          <w:numId w:val="181"/>
        </w:numPr>
        <w:ind w:left="1276" w:firstLineChars="0"/>
      </w:pPr>
      <w:r w:rsidRPr="005C72AE">
        <w:rPr>
          <w:rFonts w:hint="eastAsia"/>
          <w:b/>
        </w:rPr>
        <w:t>重定向地址：</w:t>
      </w:r>
      <w:r w:rsidRPr="005C72AE">
        <w:rPr>
          <w:rFonts w:hint="eastAsia"/>
        </w:rPr>
        <w:t>请根据选择的状态码，输入流量重新转发的地址（</w:t>
      </w:r>
      <w:r w:rsidRPr="005C72AE">
        <w:rPr>
          <w:rFonts w:hint="eastAsia"/>
        </w:rPr>
        <w:t>redirectURL</w:t>
      </w:r>
      <w:r w:rsidRPr="005C72AE">
        <w:rPr>
          <w:rFonts w:hint="eastAsia"/>
        </w:rPr>
        <w:t>）。例如：输入</w:t>
      </w:r>
      <w:r w:rsidRPr="005C72AE">
        <w:rPr>
          <w:rFonts w:hint="eastAsia"/>
          <w:color w:val="FF0000"/>
        </w:rPr>
        <w:t>/index.html</w:t>
      </w:r>
      <w:r w:rsidRPr="005C72AE">
        <w:rPr>
          <w:rFonts w:hint="eastAsia"/>
        </w:rPr>
        <w:t>时，流量转发的目的地址为</w:t>
      </w:r>
      <w:r w:rsidRPr="005C72AE">
        <w:rPr>
          <w:rFonts w:hint="eastAsia"/>
          <w:color w:val="FF0000"/>
        </w:rPr>
        <w:t>负载均衡地址</w:t>
      </w:r>
      <w:r w:rsidRPr="005C72AE">
        <w:rPr>
          <w:rFonts w:hint="eastAsia"/>
          <w:color w:val="FF0000"/>
        </w:rPr>
        <w:t>/index.html</w:t>
      </w:r>
      <w:r w:rsidRPr="005C72AE">
        <w:rPr>
          <w:rFonts w:hint="eastAsia"/>
        </w:rPr>
        <w:t>；输入</w:t>
      </w:r>
      <w:r w:rsidRPr="005C72AE">
        <w:rPr>
          <w:rFonts w:hint="eastAsia"/>
          <w:color w:val="FF0000"/>
        </w:rPr>
        <w:t>https://www.example.com</w:t>
      </w:r>
      <w:r w:rsidRPr="005C72AE">
        <w:rPr>
          <w:rFonts w:hint="eastAsia"/>
        </w:rPr>
        <w:t>时，流量转发的目的地址即为输入的地址。</w:t>
      </w:r>
    </w:p>
    <w:p w:rsidR="007D5546" w:rsidRPr="005C72AE" w:rsidRDefault="007D5546" w:rsidP="00327B53">
      <w:pPr>
        <w:pStyle w:val="a3"/>
        <w:numPr>
          <w:ilvl w:val="0"/>
          <w:numId w:val="180"/>
        </w:numPr>
        <w:ind w:firstLineChars="0" w:hanging="277"/>
      </w:pPr>
      <w:r w:rsidRPr="005C72AE">
        <w:rPr>
          <w:rFonts w:hint="eastAsia"/>
          <w:b/>
        </w:rPr>
        <w:t>跨域资源共享（</w:t>
      </w:r>
      <w:r w:rsidRPr="005C72AE">
        <w:rPr>
          <w:rFonts w:hint="eastAsia"/>
          <w:b/>
        </w:rPr>
        <w:t>CORS</w:t>
      </w:r>
      <w:r w:rsidRPr="005C72AE">
        <w:rPr>
          <w:rFonts w:hint="eastAsia"/>
          <w:b/>
        </w:rPr>
        <w:t>）</w:t>
      </w:r>
      <w:r w:rsidRPr="005C72AE">
        <w:rPr>
          <w:rFonts w:hint="eastAsia"/>
        </w:rPr>
        <w:t>：选择是否启用跨域资源共享功能，默认不启用。启用该功能后，支持浏览器向跨域服务器发出</w:t>
      </w:r>
      <w:r w:rsidRPr="005C72AE">
        <w:rPr>
          <w:rFonts w:hint="eastAsia"/>
          <w:color w:val="FF0000"/>
        </w:rPr>
        <w:t>XMLHttpRequest</w:t>
      </w:r>
      <w:r w:rsidRPr="005C72AE">
        <w:rPr>
          <w:rFonts w:hint="eastAsia"/>
        </w:rPr>
        <w:t>请求。</w:t>
      </w:r>
    </w:p>
    <w:p w:rsidR="007D5546" w:rsidRPr="005C72AE" w:rsidRDefault="007D5546" w:rsidP="005C72AE">
      <w:pPr>
        <w:pStyle w:val="a3"/>
        <w:ind w:left="844" w:firstLineChars="0" w:firstLine="0"/>
      </w:pPr>
      <w:r w:rsidRPr="005C72AE">
        <w:rPr>
          <w:rFonts w:hint="eastAsia"/>
        </w:rPr>
        <w:t>CORS</w:t>
      </w:r>
      <w:r w:rsidRPr="005C72AE">
        <w:rPr>
          <w:rFonts w:hint="eastAsia"/>
        </w:rPr>
        <w:t>（</w:t>
      </w:r>
      <w:r w:rsidRPr="005C72AE">
        <w:rPr>
          <w:rFonts w:hint="eastAsia"/>
        </w:rPr>
        <w:t>Cross-originresourcesharing</w:t>
      </w:r>
      <w:r w:rsidRPr="005C72AE">
        <w:rPr>
          <w:rFonts w:hint="eastAsia"/>
        </w:rPr>
        <w:t>，跨域资源共享）是一种机制，它使用额外的</w:t>
      </w:r>
      <w:r w:rsidRPr="005C72AE">
        <w:rPr>
          <w:rFonts w:hint="eastAsia"/>
        </w:rPr>
        <w:t>HTTP</w:t>
      </w:r>
      <w:r w:rsidRPr="005C72AE">
        <w:rPr>
          <w:rFonts w:hint="eastAsia"/>
        </w:rPr>
        <w:t>头来告诉浏览器，让运行在一个</w:t>
      </w:r>
      <w:r w:rsidRPr="005C72AE">
        <w:rPr>
          <w:rFonts w:hint="eastAsia"/>
        </w:rPr>
        <w:t>origin(domain)</w:t>
      </w:r>
      <w:r w:rsidRPr="005C72AE">
        <w:rPr>
          <w:rFonts w:hint="eastAsia"/>
        </w:rPr>
        <w:t>上的</w:t>
      </w:r>
      <w:r w:rsidRPr="005C72AE">
        <w:rPr>
          <w:rFonts w:hint="eastAsia"/>
        </w:rPr>
        <w:t>Web</w:t>
      </w:r>
      <w:r w:rsidRPr="005C72AE">
        <w:rPr>
          <w:rFonts w:hint="eastAsia"/>
        </w:rPr>
        <w:t>应用被准许访问来自不同源服务器上的指定的资源。当一个资源从与该资源本身所在的服务器不同的域、协议或端口请求一个资源时，资源会发起一个跨域</w:t>
      </w:r>
      <w:r w:rsidRPr="005C72AE">
        <w:rPr>
          <w:rFonts w:hint="eastAsia"/>
        </w:rPr>
        <w:t>HTTP</w:t>
      </w:r>
      <w:r w:rsidRPr="005C72AE">
        <w:rPr>
          <w:rFonts w:hint="eastAsia"/>
        </w:rPr>
        <w:t>请求。</w:t>
      </w:r>
    </w:p>
    <w:p w:rsidR="007D5546" w:rsidRPr="005C72AE" w:rsidRDefault="007D5546" w:rsidP="00327B53">
      <w:pPr>
        <w:pStyle w:val="a3"/>
        <w:numPr>
          <w:ilvl w:val="0"/>
          <w:numId w:val="180"/>
        </w:numPr>
        <w:ind w:firstLineChars="0" w:hanging="277"/>
      </w:pPr>
      <w:r w:rsidRPr="005C72AE">
        <w:rPr>
          <w:rFonts w:hint="eastAsia"/>
          <w:b/>
        </w:rPr>
        <w:t>规则优先级</w:t>
      </w:r>
      <w:r w:rsidRPr="005C72AE">
        <w:rPr>
          <w:rFonts w:hint="eastAsia"/>
        </w:rPr>
        <w:t>：设置规则匹配的优先级，从</w:t>
      </w:r>
      <w:r w:rsidRPr="005C72AE">
        <w:rPr>
          <w:rFonts w:hint="eastAsia"/>
        </w:rPr>
        <w:t>1-10</w:t>
      </w:r>
      <w:r w:rsidRPr="005C72AE">
        <w:rPr>
          <w:rFonts w:hint="eastAsia"/>
        </w:rPr>
        <w:t>共</w:t>
      </w:r>
      <w:r w:rsidRPr="005C72AE">
        <w:rPr>
          <w:rFonts w:hint="eastAsia"/>
        </w:rPr>
        <w:t>10</w:t>
      </w:r>
      <w:r w:rsidRPr="005C72AE">
        <w:rPr>
          <w:rFonts w:hint="eastAsia"/>
        </w:rPr>
        <w:t>个等级，</w:t>
      </w:r>
      <w:r w:rsidRPr="005C72AE">
        <w:rPr>
          <w:rFonts w:hint="eastAsia"/>
        </w:rPr>
        <w:t>1</w:t>
      </w:r>
      <w:r w:rsidRPr="005C72AE">
        <w:rPr>
          <w:rFonts w:hint="eastAsia"/>
        </w:rPr>
        <w:t>为最高优先级，默认优先级为</w:t>
      </w:r>
      <w:r w:rsidRPr="005C72AE">
        <w:rPr>
          <w:rFonts w:hint="eastAsia"/>
        </w:rPr>
        <w:t>5</w:t>
      </w:r>
      <w:r w:rsidRPr="005C72AE">
        <w:rPr>
          <w:rFonts w:hint="eastAsia"/>
        </w:rPr>
        <w:t>。当同时满足两条及以上规则时，高优先级规则被选中并应用；如果优先级相同，系统使用默认匹配规则。</w:t>
      </w:r>
    </w:p>
    <w:p w:rsidR="007D5546" w:rsidRDefault="007D5546" w:rsidP="00CB345A">
      <w:pPr>
        <w:ind w:firstLineChars="202" w:firstLine="424"/>
      </w:pPr>
      <w:r>
        <w:rPr>
          <w:rFonts w:hint="eastAsia"/>
        </w:rPr>
        <w:t>7.</w:t>
      </w:r>
      <w:r>
        <w:rPr>
          <w:rFonts w:hint="eastAsia"/>
        </w:rPr>
        <w:t>确认信息无误后，单击</w:t>
      </w:r>
      <w:r w:rsidRPr="005C72AE">
        <w:rPr>
          <w:rFonts w:hint="eastAsia"/>
          <w:b/>
        </w:rPr>
        <w:t>添加</w:t>
      </w:r>
      <w:r>
        <w:rPr>
          <w:rFonts w:hint="eastAsia"/>
        </w:rPr>
        <w:t>按钮。</w:t>
      </w:r>
    </w:p>
    <w:p w:rsidR="007D5546" w:rsidRDefault="007D5546" w:rsidP="00CB345A">
      <w:pPr>
        <w:ind w:firstLineChars="202" w:firstLine="424"/>
      </w:pPr>
      <w:r>
        <w:rPr>
          <w:rFonts w:hint="eastAsia"/>
        </w:rPr>
        <w:t>添加成功后，返回端口的详情页面。</w:t>
      </w:r>
    </w:p>
    <w:p w:rsidR="007D5546" w:rsidRDefault="007D5546" w:rsidP="00CB345A">
      <w:pPr>
        <w:ind w:firstLineChars="202" w:firstLine="424"/>
      </w:pPr>
    </w:p>
    <w:p w:rsidR="007D5546" w:rsidRPr="00E0331B" w:rsidRDefault="007D5546" w:rsidP="00E0331B">
      <w:pPr>
        <w:pStyle w:val="7"/>
        <w:spacing w:before="0" w:after="0" w:line="240" w:lineRule="auto"/>
        <w:ind w:firstLineChars="202" w:firstLine="426"/>
        <w:rPr>
          <w:sz w:val="21"/>
          <w:szCs w:val="21"/>
        </w:rPr>
      </w:pPr>
      <w:r w:rsidRPr="00E0331B">
        <w:rPr>
          <w:rFonts w:hint="eastAsia"/>
          <w:sz w:val="21"/>
          <w:szCs w:val="21"/>
        </w:rPr>
        <w:t>更新规则</w:t>
      </w:r>
    </w:p>
    <w:p w:rsidR="007D5546" w:rsidRDefault="007D5546" w:rsidP="00CB345A">
      <w:pPr>
        <w:ind w:firstLineChars="202" w:firstLine="424"/>
      </w:pPr>
      <w:r>
        <w:rPr>
          <w:rFonts w:hint="eastAsia"/>
        </w:rPr>
        <w:t>更新</w:t>
      </w:r>
      <w:r>
        <w:rPr>
          <w:rFonts w:hint="eastAsia"/>
        </w:rPr>
        <w:t>HTTPS</w:t>
      </w:r>
      <w:r>
        <w:rPr>
          <w:rFonts w:hint="eastAsia"/>
        </w:rPr>
        <w:t>、</w:t>
      </w:r>
      <w:r>
        <w:rPr>
          <w:rFonts w:hint="eastAsia"/>
        </w:rPr>
        <w:t>HTTP</w:t>
      </w:r>
      <w:r>
        <w:rPr>
          <w:rFonts w:hint="eastAsia"/>
        </w:rPr>
        <w:t>协议监听端口的转发规则。</w:t>
      </w:r>
    </w:p>
    <w:p w:rsidR="007D5546" w:rsidRPr="00E0331B" w:rsidRDefault="007D5546" w:rsidP="00E0331B">
      <w:pPr>
        <w:ind w:firstLineChars="202" w:firstLine="426"/>
        <w:rPr>
          <w:rFonts w:ascii="黑体" w:eastAsia="黑体" w:hAnsi="黑体"/>
          <w:b/>
        </w:rPr>
      </w:pPr>
      <w:r w:rsidRPr="00E0331B">
        <w:rPr>
          <w:rFonts w:ascii="黑体" w:eastAsia="黑体" w:hAnsi="黑体" w:hint="eastAsia"/>
          <w:b/>
        </w:rPr>
        <w:t>操作步骤</w:t>
      </w:r>
    </w:p>
    <w:p w:rsidR="007D5546" w:rsidRDefault="007D5546" w:rsidP="00CB345A">
      <w:pPr>
        <w:ind w:firstLineChars="202" w:firstLine="424"/>
      </w:pPr>
      <w:r>
        <w:rPr>
          <w:rFonts w:hint="eastAsia"/>
        </w:rPr>
        <w:lastRenderedPageBreak/>
        <w:t>1.</w:t>
      </w:r>
      <w:r>
        <w:rPr>
          <w:rFonts w:hint="eastAsia"/>
        </w:rPr>
        <w:t>登录平台，切换至业务视图，进入待操作的项目和命名空间。</w:t>
      </w:r>
    </w:p>
    <w:p w:rsidR="007D5546" w:rsidRDefault="007D5546" w:rsidP="00CB345A">
      <w:pPr>
        <w:ind w:firstLineChars="202" w:firstLine="424"/>
      </w:pPr>
      <w:r>
        <w:rPr>
          <w:rFonts w:hint="eastAsia"/>
        </w:rPr>
        <w:t>2.</w:t>
      </w:r>
      <w:r>
        <w:rPr>
          <w:rFonts w:hint="eastAsia"/>
        </w:rPr>
        <w:t>单击网络</w:t>
      </w:r>
      <w:r>
        <w:rPr>
          <w:rFonts w:hint="eastAsia"/>
        </w:rPr>
        <w:t>&gt;</w:t>
      </w:r>
      <w:r>
        <w:rPr>
          <w:rFonts w:hint="eastAsia"/>
        </w:rPr>
        <w:t>负载均衡，进入负载均衡器列表页面。</w:t>
      </w:r>
    </w:p>
    <w:p w:rsidR="007D5546" w:rsidRDefault="007D5546" w:rsidP="00CB345A">
      <w:pPr>
        <w:ind w:firstLineChars="202" w:firstLine="424"/>
      </w:pPr>
      <w:r>
        <w:rPr>
          <w:rFonts w:hint="eastAsia"/>
        </w:rPr>
        <w:t>提示：在顶部导航栏可通过单击集群下拉选择框切换当前项目。</w:t>
      </w:r>
    </w:p>
    <w:p w:rsidR="007D5546" w:rsidRDefault="007D5546" w:rsidP="00CB345A">
      <w:pPr>
        <w:ind w:firstLineChars="202" w:firstLine="424"/>
      </w:pPr>
      <w:r>
        <w:rPr>
          <w:rFonts w:hint="eastAsia"/>
        </w:rPr>
        <w:t>3.</w:t>
      </w:r>
      <w:r>
        <w:rPr>
          <w:rFonts w:hint="eastAsia"/>
        </w:rPr>
        <w:t>在负载均衡列表页面，单击更新内部路由端口所属负载均衡器的名称，进入详情页面。</w:t>
      </w:r>
    </w:p>
    <w:p w:rsidR="007D5546" w:rsidRDefault="007D5546" w:rsidP="00CB345A">
      <w:pPr>
        <w:ind w:firstLineChars="202" w:firstLine="424"/>
      </w:pPr>
      <w:r>
        <w:rPr>
          <w:rFonts w:hint="eastAsia"/>
        </w:rPr>
        <w:t>4.</w:t>
      </w:r>
      <w:r>
        <w:rPr>
          <w:rFonts w:hint="eastAsia"/>
        </w:rPr>
        <w:t>在侦听器信息栏，单击待更新规则的监听端口（</w:t>
      </w:r>
      <w:r>
        <w:rPr>
          <w:rFonts w:hint="eastAsia"/>
        </w:rPr>
        <w:t>HTTPS</w:t>
      </w:r>
      <w:r>
        <w:rPr>
          <w:rFonts w:hint="eastAsia"/>
        </w:rPr>
        <w:t>、</w:t>
      </w:r>
      <w:r>
        <w:rPr>
          <w:rFonts w:hint="eastAsia"/>
        </w:rPr>
        <w:t>HTTP</w:t>
      </w:r>
      <w:r>
        <w:rPr>
          <w:rFonts w:hint="eastAsia"/>
        </w:rPr>
        <w:t>协议）名称，进入监听端口详情页面。</w:t>
      </w:r>
    </w:p>
    <w:p w:rsidR="007D5546" w:rsidRDefault="007D5546" w:rsidP="00CB345A">
      <w:pPr>
        <w:ind w:firstLineChars="202" w:firstLine="424"/>
      </w:pPr>
      <w:r>
        <w:rPr>
          <w:rFonts w:hint="eastAsia"/>
        </w:rPr>
        <w:t>5.</w:t>
      </w:r>
      <w:r>
        <w:rPr>
          <w:rFonts w:hint="eastAsia"/>
        </w:rPr>
        <w:t>在端口详情页，找到要更新的规则，单击右侧的图标，在展开的下拉列表中选择更新规则。</w:t>
      </w:r>
    </w:p>
    <w:p w:rsidR="007D5546" w:rsidRDefault="007D5546" w:rsidP="00CB345A">
      <w:pPr>
        <w:ind w:firstLineChars="202" w:firstLine="424"/>
      </w:pPr>
      <w:r>
        <w:rPr>
          <w:rFonts w:hint="eastAsia"/>
        </w:rPr>
        <w:t>6.</w:t>
      </w:r>
      <w:r>
        <w:rPr>
          <w:rFonts w:hint="eastAsia"/>
        </w:rPr>
        <w:t>在更新规则页面，更新规则信息。参考添加规则。</w:t>
      </w:r>
    </w:p>
    <w:p w:rsidR="007D5546" w:rsidRDefault="007D5546" w:rsidP="00CB345A">
      <w:pPr>
        <w:ind w:firstLineChars="202" w:firstLine="424"/>
      </w:pPr>
      <w:r>
        <w:rPr>
          <w:rFonts w:hint="eastAsia"/>
        </w:rPr>
        <w:t>7.</w:t>
      </w:r>
      <w:r>
        <w:rPr>
          <w:rFonts w:hint="eastAsia"/>
        </w:rPr>
        <w:t>编辑完成后，单击确定按钮，更新规则。</w:t>
      </w:r>
    </w:p>
    <w:p w:rsidR="005C72AE" w:rsidRDefault="005C72AE" w:rsidP="00CB345A">
      <w:pPr>
        <w:ind w:firstLineChars="202" w:firstLine="424"/>
      </w:pPr>
    </w:p>
    <w:p w:rsidR="007D5546" w:rsidRPr="005C72AE" w:rsidRDefault="007D5546" w:rsidP="005C72AE">
      <w:pPr>
        <w:pStyle w:val="7"/>
        <w:spacing w:before="0" w:after="0" w:line="240" w:lineRule="auto"/>
        <w:ind w:firstLineChars="202" w:firstLine="426"/>
        <w:rPr>
          <w:sz w:val="21"/>
          <w:szCs w:val="21"/>
        </w:rPr>
      </w:pPr>
      <w:r w:rsidRPr="005C72AE">
        <w:rPr>
          <w:rFonts w:hint="eastAsia"/>
          <w:sz w:val="21"/>
          <w:szCs w:val="21"/>
        </w:rPr>
        <w:t>删除规则</w:t>
      </w:r>
    </w:p>
    <w:p w:rsidR="007D5546" w:rsidRDefault="007D5546" w:rsidP="00CB345A">
      <w:pPr>
        <w:ind w:firstLineChars="202" w:firstLine="424"/>
      </w:pPr>
      <w:r>
        <w:rPr>
          <w:rFonts w:hint="eastAsia"/>
        </w:rPr>
        <w:t>删除</w:t>
      </w:r>
      <w:r>
        <w:rPr>
          <w:rFonts w:hint="eastAsia"/>
        </w:rPr>
        <w:t>HTTPS</w:t>
      </w:r>
      <w:r>
        <w:rPr>
          <w:rFonts w:hint="eastAsia"/>
        </w:rPr>
        <w:t>、</w:t>
      </w:r>
      <w:r>
        <w:rPr>
          <w:rFonts w:hint="eastAsia"/>
        </w:rPr>
        <w:t>HTTP</w:t>
      </w:r>
      <w:r>
        <w:rPr>
          <w:rFonts w:hint="eastAsia"/>
        </w:rPr>
        <w:t>协议监听端口的转发规则。</w:t>
      </w:r>
    </w:p>
    <w:p w:rsidR="007D5546" w:rsidRPr="005C72AE" w:rsidRDefault="007D5546" w:rsidP="005C72AE">
      <w:pPr>
        <w:ind w:firstLineChars="202" w:firstLine="426"/>
        <w:rPr>
          <w:rFonts w:ascii="黑体" w:eastAsia="黑体" w:hAnsi="黑体"/>
          <w:b/>
        </w:rPr>
      </w:pPr>
      <w:r w:rsidRPr="005C72AE">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登录平台，切换至业务视图，进入待操作的项目和命名空间。</w:t>
      </w:r>
    </w:p>
    <w:p w:rsidR="007D5546" w:rsidRDefault="007D5546" w:rsidP="00CB345A">
      <w:pPr>
        <w:ind w:firstLineChars="202" w:firstLine="424"/>
      </w:pPr>
      <w:r>
        <w:rPr>
          <w:rFonts w:hint="eastAsia"/>
        </w:rPr>
        <w:t>2.</w:t>
      </w:r>
      <w:r>
        <w:rPr>
          <w:rFonts w:hint="eastAsia"/>
        </w:rPr>
        <w:t>单击</w:t>
      </w:r>
      <w:r w:rsidRPr="002460E2">
        <w:rPr>
          <w:rFonts w:hint="eastAsia"/>
          <w:b/>
        </w:rPr>
        <w:t>网络</w:t>
      </w:r>
      <w:r w:rsidRPr="002460E2">
        <w:rPr>
          <w:rFonts w:hint="eastAsia"/>
          <w:b/>
        </w:rPr>
        <w:t>&gt;</w:t>
      </w:r>
      <w:r w:rsidRPr="002460E2">
        <w:rPr>
          <w:rFonts w:hint="eastAsia"/>
          <w:b/>
        </w:rPr>
        <w:t>负载均衡</w:t>
      </w:r>
      <w:r>
        <w:rPr>
          <w:rFonts w:hint="eastAsia"/>
        </w:rPr>
        <w:t>，进入负载均衡器列表页面。</w:t>
      </w:r>
    </w:p>
    <w:p w:rsidR="007D5546" w:rsidRDefault="007D5546" w:rsidP="00CB345A">
      <w:pPr>
        <w:ind w:firstLineChars="202" w:firstLine="424"/>
      </w:pPr>
      <w:r>
        <w:rPr>
          <w:rFonts w:hint="eastAsia"/>
        </w:rPr>
        <w:t>提示：在顶部导航栏可通过单击集群下拉选择框切换当前项目。</w:t>
      </w:r>
    </w:p>
    <w:p w:rsidR="007D5546" w:rsidRDefault="007D5546" w:rsidP="00CB345A">
      <w:pPr>
        <w:ind w:firstLineChars="202" w:firstLine="424"/>
      </w:pPr>
      <w:r>
        <w:rPr>
          <w:rFonts w:hint="eastAsia"/>
        </w:rPr>
        <w:t>3.</w:t>
      </w:r>
      <w:r>
        <w:rPr>
          <w:rFonts w:hint="eastAsia"/>
        </w:rPr>
        <w:t>在</w:t>
      </w:r>
      <w:r w:rsidRPr="002460E2">
        <w:rPr>
          <w:rFonts w:hint="eastAsia"/>
          <w:b/>
        </w:rPr>
        <w:t>负载均衡列表</w:t>
      </w:r>
      <w:r>
        <w:rPr>
          <w:rFonts w:hint="eastAsia"/>
        </w:rPr>
        <w:t>页面，单击更新内部路由端口所属负载均衡器的名称，进入详情页面。</w:t>
      </w:r>
    </w:p>
    <w:p w:rsidR="007D5546" w:rsidRDefault="007D5546" w:rsidP="00CB345A">
      <w:pPr>
        <w:ind w:firstLineChars="202" w:firstLine="424"/>
      </w:pPr>
      <w:r>
        <w:rPr>
          <w:rFonts w:hint="eastAsia"/>
        </w:rPr>
        <w:t>4.</w:t>
      </w:r>
      <w:r>
        <w:rPr>
          <w:rFonts w:hint="eastAsia"/>
        </w:rPr>
        <w:t>在</w:t>
      </w:r>
      <w:r w:rsidRPr="002460E2">
        <w:rPr>
          <w:rFonts w:hint="eastAsia"/>
          <w:b/>
        </w:rPr>
        <w:t>侦听器信息</w:t>
      </w:r>
      <w:r>
        <w:rPr>
          <w:rFonts w:hint="eastAsia"/>
        </w:rPr>
        <w:t>栏，单击待删除规则的监听端口（</w:t>
      </w:r>
      <w:r>
        <w:rPr>
          <w:rFonts w:hint="eastAsia"/>
        </w:rPr>
        <w:t>HTTPS</w:t>
      </w:r>
      <w:r>
        <w:rPr>
          <w:rFonts w:hint="eastAsia"/>
        </w:rPr>
        <w:t>、</w:t>
      </w:r>
      <w:r>
        <w:rPr>
          <w:rFonts w:hint="eastAsia"/>
        </w:rPr>
        <w:t>HTTP</w:t>
      </w:r>
      <w:r>
        <w:rPr>
          <w:rFonts w:hint="eastAsia"/>
        </w:rPr>
        <w:t>协议）名称，进入监听端口详情页面。</w:t>
      </w:r>
    </w:p>
    <w:p w:rsidR="007D5546" w:rsidRDefault="007D5546" w:rsidP="00CB345A">
      <w:pPr>
        <w:ind w:firstLineChars="202" w:firstLine="424"/>
      </w:pPr>
      <w:r>
        <w:rPr>
          <w:rFonts w:hint="eastAsia"/>
        </w:rPr>
        <w:t>5.</w:t>
      </w:r>
      <w:r>
        <w:rPr>
          <w:rFonts w:hint="eastAsia"/>
        </w:rPr>
        <w:t>在端口详情页，找到要更新的规则，单击右侧的</w:t>
      </w:r>
      <w:r w:rsidR="005C72AE">
        <w:rPr>
          <w:noProof/>
        </w:rPr>
        <w:drawing>
          <wp:inline distT="0" distB="0" distL="0" distR="0" wp14:anchorId="618C6C27" wp14:editId="631DF63F">
            <wp:extent cx="91440" cy="137160"/>
            <wp:effectExtent l="0" t="0" r="381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sidRPr="002460E2">
        <w:rPr>
          <w:rFonts w:hint="eastAsia"/>
          <w:b/>
        </w:rPr>
        <w:t>删除规则</w:t>
      </w:r>
      <w:r>
        <w:rPr>
          <w:rFonts w:hint="eastAsia"/>
        </w:rPr>
        <w:t>。</w:t>
      </w:r>
    </w:p>
    <w:p w:rsidR="007D5546" w:rsidRDefault="007D5546" w:rsidP="00CB345A">
      <w:pPr>
        <w:ind w:firstLineChars="202" w:firstLine="424"/>
      </w:pPr>
      <w:r>
        <w:rPr>
          <w:rFonts w:hint="eastAsia"/>
        </w:rPr>
        <w:t>6.</w:t>
      </w:r>
      <w:r>
        <w:rPr>
          <w:rFonts w:hint="eastAsia"/>
        </w:rPr>
        <w:t>在弹出的确认提示框中，单击</w:t>
      </w:r>
      <w:r w:rsidRPr="002460E2">
        <w:rPr>
          <w:rFonts w:hint="eastAsia"/>
          <w:b/>
        </w:rPr>
        <w:t>确定</w:t>
      </w:r>
      <w:r>
        <w:rPr>
          <w:rFonts w:hint="eastAsia"/>
        </w:rPr>
        <w:t>按钮。</w:t>
      </w:r>
    </w:p>
    <w:p w:rsidR="007D5546" w:rsidRDefault="007D5546" w:rsidP="00CB345A">
      <w:pPr>
        <w:ind w:firstLineChars="202" w:firstLine="424"/>
      </w:pPr>
    </w:p>
    <w:p w:rsidR="007D5546" w:rsidRPr="00E0331B" w:rsidRDefault="007D5546" w:rsidP="00E0331B">
      <w:pPr>
        <w:pStyle w:val="7"/>
        <w:spacing w:before="0" w:after="0" w:line="240" w:lineRule="auto"/>
        <w:ind w:firstLineChars="202" w:firstLine="426"/>
        <w:rPr>
          <w:sz w:val="21"/>
          <w:szCs w:val="21"/>
        </w:rPr>
      </w:pPr>
      <w:r w:rsidRPr="00E0331B">
        <w:rPr>
          <w:rFonts w:hint="eastAsia"/>
          <w:sz w:val="21"/>
          <w:szCs w:val="21"/>
        </w:rPr>
        <w:t>删除监听端口</w:t>
      </w:r>
    </w:p>
    <w:p w:rsidR="007D5546" w:rsidRDefault="007D5546" w:rsidP="00CB345A">
      <w:pPr>
        <w:ind w:firstLineChars="202" w:firstLine="424"/>
      </w:pPr>
      <w:r>
        <w:rPr>
          <w:rFonts w:hint="eastAsia"/>
        </w:rPr>
        <w:t>删除负载均衡器的监听端口。</w:t>
      </w:r>
    </w:p>
    <w:p w:rsidR="007D5546" w:rsidRDefault="007D5546" w:rsidP="00CB345A">
      <w:pPr>
        <w:ind w:firstLineChars="202" w:firstLine="424"/>
      </w:pPr>
      <w:r>
        <w:rPr>
          <w:rFonts w:hint="eastAsia"/>
        </w:rPr>
        <w:t>注意：如果负载均衡器的资源分配方式为端口，端口由管理员在管理视图中，统一添加、管理并分配到项目，在业务视图中没有删除监听端口功能。</w:t>
      </w:r>
    </w:p>
    <w:p w:rsidR="007D5546" w:rsidRPr="00E0331B" w:rsidRDefault="007D5546" w:rsidP="00E0331B">
      <w:pPr>
        <w:ind w:firstLineChars="202" w:firstLine="426"/>
        <w:rPr>
          <w:rFonts w:ascii="黑体" w:eastAsia="黑体" w:hAnsi="黑体"/>
          <w:b/>
        </w:rPr>
      </w:pPr>
      <w:r w:rsidRPr="00E0331B">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登录平台，切换至业务视图，进入待操作的项目和命名空间。</w:t>
      </w:r>
    </w:p>
    <w:p w:rsidR="007D5546" w:rsidRDefault="007D5546" w:rsidP="00CB345A">
      <w:pPr>
        <w:ind w:firstLineChars="202" w:firstLine="424"/>
      </w:pPr>
      <w:r>
        <w:rPr>
          <w:rFonts w:hint="eastAsia"/>
        </w:rPr>
        <w:t>2.</w:t>
      </w:r>
      <w:r>
        <w:rPr>
          <w:rFonts w:hint="eastAsia"/>
        </w:rPr>
        <w:t>单击</w:t>
      </w:r>
      <w:r w:rsidRPr="0093794D">
        <w:rPr>
          <w:rFonts w:hint="eastAsia"/>
          <w:b/>
        </w:rPr>
        <w:t>网络</w:t>
      </w:r>
      <w:r w:rsidRPr="0093794D">
        <w:rPr>
          <w:rFonts w:hint="eastAsia"/>
          <w:b/>
        </w:rPr>
        <w:t>&gt;</w:t>
      </w:r>
      <w:r w:rsidRPr="0093794D">
        <w:rPr>
          <w:rFonts w:hint="eastAsia"/>
          <w:b/>
        </w:rPr>
        <w:t>负载均衡</w:t>
      </w:r>
      <w:r>
        <w:rPr>
          <w:rFonts w:hint="eastAsia"/>
        </w:rPr>
        <w:t>，进入负载均衡器列表页面。</w:t>
      </w:r>
    </w:p>
    <w:p w:rsidR="007D5546" w:rsidRDefault="007D5546" w:rsidP="00CB345A">
      <w:pPr>
        <w:ind w:firstLineChars="202" w:firstLine="424"/>
      </w:pPr>
      <w:r>
        <w:rPr>
          <w:rFonts w:hint="eastAsia"/>
        </w:rPr>
        <w:t>提示：在顶部导航栏可通过单击集群下拉选择框切换当前项目。</w:t>
      </w:r>
    </w:p>
    <w:p w:rsidR="007D5546" w:rsidRDefault="007D5546" w:rsidP="00CB345A">
      <w:pPr>
        <w:ind w:firstLineChars="202" w:firstLine="424"/>
      </w:pPr>
      <w:r>
        <w:rPr>
          <w:rFonts w:hint="eastAsia"/>
        </w:rPr>
        <w:t>3.</w:t>
      </w:r>
      <w:r>
        <w:rPr>
          <w:rFonts w:hint="eastAsia"/>
        </w:rPr>
        <w:t>在负载均衡列表页面，单击待删除端口所属负载均衡器的名称，进入详情页面。</w:t>
      </w:r>
    </w:p>
    <w:p w:rsidR="007D5546" w:rsidRDefault="007D5546" w:rsidP="00CB345A">
      <w:pPr>
        <w:ind w:firstLineChars="202" w:firstLine="424"/>
      </w:pPr>
      <w:r>
        <w:rPr>
          <w:rFonts w:hint="eastAsia"/>
        </w:rPr>
        <w:t>4.</w:t>
      </w:r>
      <w:r>
        <w:rPr>
          <w:rFonts w:hint="eastAsia"/>
        </w:rPr>
        <w:t>在侦听器信息栏，单击待删除监听端口记录右侧的</w:t>
      </w:r>
      <w:r w:rsidR="002460E2">
        <w:rPr>
          <w:noProof/>
        </w:rPr>
        <w:drawing>
          <wp:inline distT="0" distB="0" distL="0" distR="0" wp14:anchorId="618C6C27" wp14:editId="631DF63F">
            <wp:extent cx="91440" cy="137160"/>
            <wp:effectExtent l="0" t="0" r="381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图标，在展开的下拉列表中选择删除。</w:t>
      </w:r>
    </w:p>
    <w:p w:rsidR="007D5546" w:rsidRDefault="007D5546" w:rsidP="002460E2">
      <w:pPr>
        <w:ind w:firstLineChars="337" w:firstLine="708"/>
      </w:pPr>
      <w:r>
        <w:rPr>
          <w:rFonts w:hint="eastAsia"/>
        </w:rPr>
        <w:t>或：</w:t>
      </w:r>
    </w:p>
    <w:p w:rsidR="007D5546" w:rsidRDefault="007D5546" w:rsidP="002460E2">
      <w:pPr>
        <w:ind w:firstLineChars="337" w:firstLine="708"/>
      </w:pPr>
      <w:r>
        <w:rPr>
          <w:rFonts w:hint="eastAsia"/>
        </w:rPr>
        <w:t>i.</w:t>
      </w:r>
      <w:r>
        <w:rPr>
          <w:rFonts w:hint="eastAsia"/>
        </w:rPr>
        <w:t>单击待删除监听端口名称，进入监听端口详情页面。</w:t>
      </w:r>
    </w:p>
    <w:p w:rsidR="007D5546" w:rsidRDefault="007D5546" w:rsidP="002460E2">
      <w:pPr>
        <w:ind w:firstLineChars="337" w:firstLine="708"/>
      </w:pPr>
      <w:r>
        <w:rPr>
          <w:rFonts w:hint="eastAsia"/>
        </w:rPr>
        <w:t>ii.</w:t>
      </w:r>
      <w:r>
        <w:rPr>
          <w:rFonts w:hint="eastAsia"/>
        </w:rPr>
        <w:t>单击基本信息栏右上角的操作下拉按钮，并选择</w:t>
      </w:r>
      <w:r w:rsidRPr="0093794D">
        <w:rPr>
          <w:rFonts w:hint="eastAsia"/>
          <w:b/>
        </w:rPr>
        <w:t>删除端口</w:t>
      </w:r>
      <w:r>
        <w:rPr>
          <w:rFonts w:hint="eastAsia"/>
        </w:rPr>
        <w:t>。</w:t>
      </w:r>
    </w:p>
    <w:p w:rsidR="007D5546" w:rsidRDefault="007D5546" w:rsidP="00CB345A">
      <w:pPr>
        <w:ind w:firstLineChars="202" w:firstLine="424"/>
      </w:pPr>
      <w:r>
        <w:rPr>
          <w:rFonts w:hint="eastAsia"/>
        </w:rPr>
        <w:t>5.</w:t>
      </w:r>
      <w:r>
        <w:rPr>
          <w:rFonts w:hint="eastAsia"/>
        </w:rPr>
        <w:t>在弹出的确认提示框中，单击</w:t>
      </w:r>
      <w:r w:rsidRPr="0093794D">
        <w:rPr>
          <w:rFonts w:hint="eastAsia"/>
          <w:b/>
        </w:rPr>
        <w:t>确定</w:t>
      </w:r>
      <w:r>
        <w:rPr>
          <w:rFonts w:hint="eastAsia"/>
        </w:rPr>
        <w:t>按钮。</w:t>
      </w:r>
    </w:p>
    <w:p w:rsidR="007D5546" w:rsidRDefault="007D5546" w:rsidP="00CB345A">
      <w:pPr>
        <w:ind w:firstLineChars="202" w:firstLine="424"/>
      </w:pPr>
    </w:p>
    <w:p w:rsidR="007D5546" w:rsidRPr="0093794D" w:rsidRDefault="007D5546" w:rsidP="0093794D">
      <w:pPr>
        <w:pStyle w:val="5"/>
        <w:spacing w:before="0" w:after="0" w:line="240" w:lineRule="auto"/>
        <w:rPr>
          <w:sz w:val="21"/>
          <w:szCs w:val="21"/>
        </w:rPr>
      </w:pPr>
      <w:r w:rsidRPr="0093794D">
        <w:rPr>
          <w:rFonts w:hint="eastAsia"/>
          <w:sz w:val="21"/>
          <w:szCs w:val="21"/>
        </w:rPr>
        <w:t>存储</w:t>
      </w:r>
    </w:p>
    <w:p w:rsidR="007D5546" w:rsidRDefault="007D5546" w:rsidP="00CB345A">
      <w:pPr>
        <w:ind w:firstLineChars="202" w:firstLine="424"/>
      </w:pPr>
      <w:r>
        <w:rPr>
          <w:rFonts w:hint="eastAsia"/>
        </w:rPr>
        <w:t>平台的普通用户可以在业务视图中，为需要持久化数据存储的有状态计算组件，配置管理相应的持久卷声明（</w:t>
      </w:r>
      <w:r>
        <w:rPr>
          <w:rFonts w:hint="eastAsia"/>
        </w:rPr>
        <w:t>PersistentVolumeClaim</w:t>
      </w:r>
      <w:r>
        <w:rPr>
          <w:rFonts w:hint="eastAsia"/>
        </w:rPr>
        <w:t>，</w:t>
      </w:r>
      <w:r>
        <w:rPr>
          <w:rFonts w:hint="eastAsia"/>
        </w:rPr>
        <w:t>PVC</w:t>
      </w:r>
      <w:r>
        <w:rPr>
          <w:rFonts w:hint="eastAsia"/>
        </w:rPr>
        <w:t>），用于“声明”请求平台中由管理员配置的存储资源，而无需过多关心底层的实际存储资源类型、架构等。</w:t>
      </w:r>
    </w:p>
    <w:p w:rsidR="007D5546" w:rsidRPr="0093794D" w:rsidRDefault="007D5546" w:rsidP="00CB345A">
      <w:pPr>
        <w:ind w:firstLineChars="202" w:firstLine="426"/>
        <w:rPr>
          <w:b/>
        </w:rPr>
      </w:pPr>
      <w:r w:rsidRPr="0093794D">
        <w:rPr>
          <w:rFonts w:hint="eastAsia"/>
          <w:b/>
        </w:rPr>
        <w:lastRenderedPageBreak/>
        <w:t>持久卷声明与持久卷</w:t>
      </w:r>
    </w:p>
    <w:p w:rsidR="007D5546" w:rsidRDefault="007D5546" w:rsidP="00CB345A">
      <w:pPr>
        <w:ind w:firstLineChars="202" w:firstLine="426"/>
      </w:pPr>
      <w:r w:rsidRPr="0093794D">
        <w:rPr>
          <w:rFonts w:hint="eastAsia"/>
          <w:b/>
        </w:rPr>
        <w:t>持久卷声明</w:t>
      </w:r>
      <w:r>
        <w:rPr>
          <w:rFonts w:hint="eastAsia"/>
        </w:rPr>
        <w:t>是封装了存储资源请求配置的</w:t>
      </w:r>
      <w:r>
        <w:rPr>
          <w:rFonts w:hint="eastAsia"/>
        </w:rPr>
        <w:t>Kubernetes</w:t>
      </w:r>
      <w:r>
        <w:rPr>
          <w:rFonts w:hint="eastAsia"/>
        </w:rPr>
        <w:t>资源，是命名空间中的资源。持久卷声明会根据请求参数配置（访问模式，存储大小等），自动匹配集群中合适的持久卷（</w:t>
      </w:r>
      <w:r>
        <w:rPr>
          <w:rFonts w:hint="eastAsia"/>
        </w:rPr>
        <w:t>PersistentVolume</w:t>
      </w:r>
      <w:r>
        <w:rPr>
          <w:rFonts w:hint="eastAsia"/>
        </w:rPr>
        <w:t>，</w:t>
      </w:r>
      <w:r>
        <w:rPr>
          <w:rFonts w:hint="eastAsia"/>
        </w:rPr>
        <w:t>PV</w:t>
      </w:r>
      <w:r>
        <w:rPr>
          <w:rFonts w:hint="eastAsia"/>
        </w:rPr>
        <w:t>）。</w:t>
      </w:r>
    </w:p>
    <w:p w:rsidR="007D5546" w:rsidRDefault="007D5546" w:rsidP="00CB345A">
      <w:pPr>
        <w:ind w:firstLineChars="202" w:firstLine="424"/>
      </w:pPr>
      <w:r>
        <w:rPr>
          <w:rFonts w:hint="eastAsia"/>
        </w:rPr>
        <w:t>创建计算组件时，可选择关联已创建的持久卷声明，挂载与其绑定的持久卷，实现数据持久存储。</w:t>
      </w:r>
    </w:p>
    <w:p w:rsidR="007D5546" w:rsidRDefault="007D5546" w:rsidP="00CB345A">
      <w:pPr>
        <w:ind w:firstLineChars="202" w:firstLine="424"/>
      </w:pPr>
      <w:r>
        <w:rPr>
          <w:rFonts w:hint="eastAsia"/>
        </w:rPr>
        <w:t>持久卷是由管理员在平台管理视图中定义的存储资源，是集群相关资源，其直接与实际后端存储卷对接。持久卷由普通用户通过持久卷声明绑定并使用。</w:t>
      </w:r>
    </w:p>
    <w:p w:rsidR="007D5546" w:rsidRPr="003F249C" w:rsidRDefault="007D5546" w:rsidP="00CB345A">
      <w:pPr>
        <w:ind w:firstLineChars="202" w:firstLine="426"/>
        <w:rPr>
          <w:b/>
        </w:rPr>
      </w:pPr>
      <w:r w:rsidRPr="003F249C">
        <w:rPr>
          <w:rFonts w:hint="eastAsia"/>
          <w:b/>
        </w:rPr>
        <w:t>动态持久卷与静态持久卷</w:t>
      </w:r>
    </w:p>
    <w:p w:rsidR="007D5546" w:rsidRDefault="007D5546" w:rsidP="00CB345A">
      <w:pPr>
        <w:ind w:firstLineChars="202" w:firstLine="424"/>
      </w:pPr>
      <w:r>
        <w:rPr>
          <w:rFonts w:hint="eastAsia"/>
        </w:rPr>
        <w:t>普通用户可以通过持久卷声明请求到两类持久卷，即动态（</w:t>
      </w:r>
      <w:r>
        <w:rPr>
          <w:rFonts w:hint="eastAsia"/>
        </w:rPr>
        <w:t>dynamic</w:t>
      </w:r>
      <w:r>
        <w:rPr>
          <w:rFonts w:hint="eastAsia"/>
        </w:rPr>
        <w:t>）持久卷与静态（</w:t>
      </w:r>
      <w:r>
        <w:rPr>
          <w:rFonts w:hint="eastAsia"/>
        </w:rPr>
        <w:t>static</w:t>
      </w:r>
      <w:r>
        <w:rPr>
          <w:rFonts w:hint="eastAsia"/>
        </w:rPr>
        <w:t>）持久卷。普通用户在创建持久卷声明时，应根据实际情况，进行参数配置。</w:t>
      </w:r>
    </w:p>
    <w:p w:rsidR="007D5546" w:rsidRDefault="007D5546" w:rsidP="00CB345A">
      <w:pPr>
        <w:ind w:firstLineChars="202" w:firstLine="426"/>
      </w:pPr>
      <w:r w:rsidRPr="003F249C">
        <w:rPr>
          <w:rFonts w:hint="eastAsia"/>
          <w:b/>
        </w:rPr>
        <w:t>动态持久卷：</w:t>
      </w:r>
      <w:r>
        <w:rPr>
          <w:rFonts w:hint="eastAsia"/>
        </w:rPr>
        <w:t>基于存储类（</w:t>
      </w:r>
      <w:r>
        <w:rPr>
          <w:rFonts w:hint="eastAsia"/>
        </w:rPr>
        <w:t>storageclass</w:t>
      </w:r>
      <w:r>
        <w:rPr>
          <w:rFonts w:hint="eastAsia"/>
        </w:rPr>
        <w:t>）实现。存储类是由管理员创建的，定义“描述”存储资源类别的</w:t>
      </w:r>
      <w:r>
        <w:rPr>
          <w:rFonts w:hint="eastAsia"/>
        </w:rPr>
        <w:t>Kubernetes</w:t>
      </w:r>
      <w:r>
        <w:rPr>
          <w:rFonts w:hint="eastAsia"/>
        </w:rPr>
        <w:t>资源，是集群相关资源。创建持久卷声明时，可选择关联集群中存在的存储类，或选择使用管理员配置的默认存储类，平台根据持久卷声明和存储类的参数配置，动态创建适合的持久卷，与持久卷声明匹配绑定。</w:t>
      </w:r>
    </w:p>
    <w:p w:rsidR="007D5546" w:rsidRDefault="007D5546" w:rsidP="00CB345A">
      <w:pPr>
        <w:ind w:firstLineChars="202" w:firstLine="426"/>
      </w:pPr>
      <w:r w:rsidRPr="003F249C">
        <w:rPr>
          <w:rFonts w:hint="eastAsia"/>
          <w:b/>
        </w:rPr>
        <w:t>静态持久卷：</w:t>
      </w:r>
      <w:r>
        <w:rPr>
          <w:rFonts w:hint="eastAsia"/>
        </w:rPr>
        <w:t>是由管理员手动静态创建的存储卷。创建持久卷声明时，选择不使用存储类，平台根据持久卷声明的参数配置，在集群中已创建的静态持久卷之中，匹配合适的持久卷，与持久卷声明绑定。</w:t>
      </w:r>
    </w:p>
    <w:p w:rsidR="007D5546" w:rsidRDefault="007D5546" w:rsidP="00CB345A">
      <w:pPr>
        <w:ind w:firstLineChars="202" w:firstLine="424"/>
      </w:pPr>
    </w:p>
    <w:p w:rsidR="007D5546" w:rsidRPr="003F249C" w:rsidRDefault="007D5546" w:rsidP="003F249C">
      <w:pPr>
        <w:pStyle w:val="6"/>
        <w:spacing w:before="0" w:after="0" w:line="240" w:lineRule="auto"/>
        <w:ind w:firstLineChars="201" w:firstLine="424"/>
        <w:rPr>
          <w:rFonts w:asciiTheme="minorEastAsia" w:eastAsiaTheme="minorEastAsia" w:hAnsiTheme="minorEastAsia"/>
          <w:sz w:val="21"/>
          <w:szCs w:val="21"/>
        </w:rPr>
      </w:pPr>
      <w:r w:rsidRPr="003F249C">
        <w:rPr>
          <w:rFonts w:asciiTheme="minorEastAsia" w:eastAsiaTheme="minorEastAsia" w:hAnsiTheme="minorEastAsia" w:hint="eastAsia"/>
          <w:sz w:val="21"/>
          <w:szCs w:val="21"/>
        </w:rPr>
        <w:t>创建持久卷声明</w:t>
      </w:r>
    </w:p>
    <w:p w:rsidR="007D5546" w:rsidRDefault="007D5546" w:rsidP="00CB345A">
      <w:pPr>
        <w:ind w:firstLineChars="202" w:firstLine="424"/>
      </w:pPr>
      <w:r>
        <w:rPr>
          <w:rFonts w:hint="eastAsia"/>
        </w:rPr>
        <w:t>在业务视图中，创建持久卷声明（</w:t>
      </w:r>
      <w:r>
        <w:rPr>
          <w:rFonts w:hint="eastAsia"/>
        </w:rPr>
        <w:t>PersistentVolumeClaim</w:t>
      </w:r>
      <w:r>
        <w:rPr>
          <w:rFonts w:hint="eastAsia"/>
        </w:rPr>
        <w:t>，</w:t>
      </w:r>
      <w:r>
        <w:rPr>
          <w:rFonts w:hint="eastAsia"/>
        </w:rPr>
        <w:t>PVC</w:t>
      </w:r>
      <w:r>
        <w:rPr>
          <w:rFonts w:hint="eastAsia"/>
        </w:rPr>
        <w:t>），并根据使用需要设置请求持久卷（</w:t>
      </w:r>
      <w:r>
        <w:rPr>
          <w:rFonts w:hint="eastAsia"/>
        </w:rPr>
        <w:t>PersistentVolume</w:t>
      </w:r>
      <w:r>
        <w:rPr>
          <w:rFonts w:hint="eastAsia"/>
        </w:rPr>
        <w:t>，</w:t>
      </w:r>
      <w:r>
        <w:rPr>
          <w:rFonts w:hint="eastAsia"/>
        </w:rPr>
        <w:t>PV</w:t>
      </w:r>
      <w:r>
        <w:rPr>
          <w:rFonts w:hint="eastAsia"/>
        </w:rPr>
        <w:t>）的参数。</w:t>
      </w:r>
    </w:p>
    <w:p w:rsidR="007D5546" w:rsidRDefault="007D5546" w:rsidP="00CB345A">
      <w:pPr>
        <w:ind w:firstLineChars="202" w:firstLine="424"/>
      </w:pPr>
      <w:r>
        <w:rPr>
          <w:rFonts w:hint="eastAsia"/>
        </w:rPr>
        <w:t>支持通过填写可视化</w:t>
      </w:r>
      <w:r>
        <w:rPr>
          <w:rFonts w:hint="eastAsia"/>
        </w:rPr>
        <w:t>UI</w:t>
      </w:r>
      <w:r>
        <w:rPr>
          <w:rFonts w:hint="eastAsia"/>
        </w:rPr>
        <w:t>表单的方式，或自定义</w:t>
      </w:r>
      <w:r>
        <w:rPr>
          <w:rFonts w:hint="eastAsia"/>
        </w:rPr>
        <w:t>YAML</w:t>
      </w:r>
      <w:r>
        <w:rPr>
          <w:rFonts w:hint="eastAsia"/>
        </w:rPr>
        <w:t>编排文件的方式，创建持久卷声明。</w:t>
      </w:r>
    </w:p>
    <w:p w:rsidR="007D5546" w:rsidRPr="00C74F48" w:rsidRDefault="007D5546" w:rsidP="00CB345A">
      <w:pPr>
        <w:ind w:firstLineChars="202" w:firstLine="426"/>
        <w:rPr>
          <w:rFonts w:ascii="黑体" w:eastAsia="黑体" w:hAnsi="黑体"/>
          <w:b/>
        </w:rPr>
      </w:pPr>
      <w:r w:rsidRPr="00C74F48">
        <w:rPr>
          <w:rFonts w:ascii="黑体" w:eastAsia="黑体" w:hAnsi="黑体" w:hint="eastAsia"/>
          <w:b/>
        </w:rPr>
        <w:t>前提条件</w:t>
      </w:r>
    </w:p>
    <w:p w:rsidR="007D5546" w:rsidRDefault="007D5546" w:rsidP="00CB345A">
      <w:pPr>
        <w:ind w:firstLineChars="202" w:firstLine="424"/>
      </w:pPr>
      <w:r>
        <w:rPr>
          <w:rFonts w:hint="eastAsia"/>
        </w:rPr>
        <w:t>您已切换至业务视图，并已进入要创建持久卷声明的项目和命名空间。</w:t>
      </w:r>
    </w:p>
    <w:p w:rsidR="007D5546" w:rsidRDefault="007D5546" w:rsidP="00CB345A">
      <w:pPr>
        <w:ind w:firstLineChars="202" w:firstLine="424"/>
      </w:pPr>
      <w:r>
        <w:rPr>
          <w:rFonts w:hint="eastAsia"/>
        </w:rPr>
        <w:t>命名空间中剩余的存储配额，足够满足本次创建操作所请求的存储大小。</w:t>
      </w:r>
    </w:p>
    <w:p w:rsidR="007D5546" w:rsidRPr="00C74F48" w:rsidRDefault="007D5546" w:rsidP="00C74F48">
      <w:pPr>
        <w:ind w:firstLineChars="202" w:firstLine="426"/>
        <w:rPr>
          <w:rFonts w:ascii="黑体" w:eastAsia="黑体" w:hAnsi="黑体"/>
          <w:b/>
        </w:rPr>
      </w:pPr>
      <w:r w:rsidRPr="00C74F48">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单击左导航栏中的</w:t>
      </w:r>
      <w:r w:rsidRPr="00C74F48">
        <w:rPr>
          <w:rFonts w:hint="eastAsia"/>
          <w:b/>
        </w:rPr>
        <w:t>存储</w:t>
      </w:r>
      <w:r w:rsidRPr="00C74F48">
        <w:rPr>
          <w:rFonts w:hint="eastAsia"/>
          <w:b/>
        </w:rPr>
        <w:t>&gt;</w:t>
      </w:r>
      <w:r w:rsidRPr="00C74F48">
        <w:rPr>
          <w:rFonts w:hint="eastAsia"/>
          <w:b/>
        </w:rPr>
        <w:t>持久卷声明</w:t>
      </w:r>
      <w:r>
        <w:rPr>
          <w:rFonts w:hint="eastAsia"/>
        </w:rPr>
        <w:t>，再单击</w:t>
      </w:r>
      <w:r w:rsidRPr="00C74F48">
        <w:rPr>
          <w:rFonts w:hint="eastAsia"/>
          <w:b/>
        </w:rPr>
        <w:t>创建持久卷声明</w:t>
      </w:r>
      <w:r>
        <w:rPr>
          <w:rFonts w:hint="eastAsia"/>
        </w:rPr>
        <w:t>。</w:t>
      </w:r>
    </w:p>
    <w:p w:rsidR="007D5546" w:rsidRDefault="007D5546" w:rsidP="00CB345A">
      <w:pPr>
        <w:ind w:firstLineChars="202" w:firstLine="424"/>
      </w:pPr>
      <w:r>
        <w:rPr>
          <w:rFonts w:hint="eastAsia"/>
        </w:rPr>
        <w:t>2.</w:t>
      </w:r>
      <w:r>
        <w:rPr>
          <w:rFonts w:hint="eastAsia"/>
        </w:rPr>
        <w:t>在创建持久卷声明页面，默认使用表单形式创建持久卷声明。配置持久卷声明参数。</w:t>
      </w:r>
    </w:p>
    <w:p w:rsidR="007D5546" w:rsidRDefault="007D5546" w:rsidP="00327B53">
      <w:pPr>
        <w:pStyle w:val="a3"/>
        <w:numPr>
          <w:ilvl w:val="0"/>
          <w:numId w:val="182"/>
        </w:numPr>
        <w:ind w:firstLineChars="0"/>
      </w:pPr>
      <w:r w:rsidRPr="00C74F48">
        <w:rPr>
          <w:rFonts w:hint="eastAsia"/>
          <w:b/>
        </w:rPr>
        <w:t>名称：</w:t>
      </w:r>
      <w:r>
        <w:rPr>
          <w:rFonts w:hint="eastAsia"/>
        </w:rPr>
        <w:t>输入持久卷声明的名称。</w:t>
      </w:r>
    </w:p>
    <w:p w:rsidR="007D5546" w:rsidRDefault="007D5546" w:rsidP="00C74F48">
      <w:pPr>
        <w:pStyle w:val="a3"/>
        <w:ind w:left="844" w:firstLineChars="0" w:firstLine="0"/>
      </w:pPr>
      <w:r>
        <w:rPr>
          <w:rFonts w:hint="eastAsia"/>
        </w:rPr>
        <w:t>名称支持小写英文字母、数字</w:t>
      </w:r>
      <w:r>
        <w:rPr>
          <w:rFonts w:hint="eastAsia"/>
        </w:rPr>
        <w:t>0~9</w:t>
      </w:r>
      <w:r>
        <w:rPr>
          <w:rFonts w:hint="eastAsia"/>
        </w:rPr>
        <w:t>和中横线。字符数大于等于</w:t>
      </w:r>
      <w:r>
        <w:rPr>
          <w:rFonts w:hint="eastAsia"/>
        </w:rPr>
        <w:t>1</w:t>
      </w:r>
      <w:r>
        <w:rPr>
          <w:rFonts w:hint="eastAsia"/>
        </w:rPr>
        <w:t>个，小于等于</w:t>
      </w:r>
      <w:r>
        <w:rPr>
          <w:rFonts w:hint="eastAsia"/>
        </w:rPr>
        <w:t>63</w:t>
      </w:r>
      <w:r>
        <w:rPr>
          <w:rFonts w:hint="eastAsia"/>
        </w:rPr>
        <w:t>个。必须以小写英文字母开头，不支持以中横线结尾。</w:t>
      </w:r>
    </w:p>
    <w:p w:rsidR="007D5546" w:rsidRDefault="007D5546" w:rsidP="00327B53">
      <w:pPr>
        <w:pStyle w:val="a3"/>
        <w:numPr>
          <w:ilvl w:val="0"/>
          <w:numId w:val="182"/>
        </w:numPr>
        <w:ind w:firstLineChars="0"/>
      </w:pPr>
      <w:r w:rsidRPr="00C74F48">
        <w:rPr>
          <w:rFonts w:hint="eastAsia"/>
          <w:b/>
        </w:rPr>
        <w:t>创建方式：</w:t>
      </w:r>
      <w:r>
        <w:rPr>
          <w:rFonts w:hint="eastAsia"/>
        </w:rPr>
        <w:t>选择请求持久卷的方式。</w:t>
      </w:r>
    </w:p>
    <w:p w:rsidR="007D5546" w:rsidRDefault="007D5546" w:rsidP="00327B53">
      <w:pPr>
        <w:pStyle w:val="a3"/>
        <w:numPr>
          <w:ilvl w:val="0"/>
          <w:numId w:val="183"/>
        </w:numPr>
        <w:ind w:left="1276" w:firstLineChars="0"/>
      </w:pPr>
      <w:r w:rsidRPr="00C74F48">
        <w:rPr>
          <w:rFonts w:hint="eastAsia"/>
          <w:b/>
        </w:rPr>
        <w:t>动态生成</w:t>
      </w:r>
      <w:r>
        <w:rPr>
          <w:rFonts w:hint="eastAsia"/>
        </w:rPr>
        <w:t>：基于存储类动态生成持久卷并匹配绑定。</w:t>
      </w:r>
    </w:p>
    <w:p w:rsidR="007D5546" w:rsidRDefault="007D5546" w:rsidP="00327B53">
      <w:pPr>
        <w:pStyle w:val="a3"/>
        <w:numPr>
          <w:ilvl w:val="0"/>
          <w:numId w:val="183"/>
        </w:numPr>
        <w:ind w:left="1276" w:firstLineChars="0"/>
      </w:pPr>
      <w:r w:rsidRPr="00C74F48">
        <w:rPr>
          <w:rFonts w:hint="eastAsia"/>
          <w:b/>
        </w:rPr>
        <w:t>静态匹配</w:t>
      </w:r>
      <w:r>
        <w:rPr>
          <w:rFonts w:hint="eastAsia"/>
        </w:rPr>
        <w:t>：基于配置参数与已有持久卷匹配绑定。</w:t>
      </w:r>
    </w:p>
    <w:p w:rsidR="007D5546" w:rsidRDefault="007D5546" w:rsidP="00327B53">
      <w:pPr>
        <w:pStyle w:val="a3"/>
        <w:numPr>
          <w:ilvl w:val="0"/>
          <w:numId w:val="182"/>
        </w:numPr>
        <w:ind w:firstLineChars="0"/>
      </w:pPr>
      <w:r w:rsidRPr="00C74F48">
        <w:rPr>
          <w:rFonts w:hint="eastAsia"/>
          <w:b/>
        </w:rPr>
        <w:t>类型：</w:t>
      </w:r>
      <w:r>
        <w:rPr>
          <w:rFonts w:hint="eastAsia"/>
        </w:rPr>
        <w:t>包括</w:t>
      </w:r>
      <w:r w:rsidRPr="00C74F48">
        <w:rPr>
          <w:rFonts w:hint="eastAsia"/>
          <w:b/>
        </w:rPr>
        <w:t>文件存储</w:t>
      </w:r>
      <w:r>
        <w:rPr>
          <w:rFonts w:hint="eastAsia"/>
        </w:rPr>
        <w:t>与</w:t>
      </w:r>
      <w:r w:rsidRPr="00C74F48">
        <w:rPr>
          <w:rFonts w:hint="eastAsia"/>
          <w:b/>
        </w:rPr>
        <w:t>块存储</w:t>
      </w:r>
      <w:r>
        <w:rPr>
          <w:rFonts w:hint="eastAsia"/>
        </w:rPr>
        <w:t>。文件存储也称为文件级存储或基于文件的存储，具有丰富多样的功能，几乎可以存储任何内容。它非常适合用来存储一系列复杂文件，并且有助于用户快速查找；块存储是一种高效可靠的数据存储方式，且易于使用和管理，适用于要执行大型事务或部署了大型数据库的业务应用。</w:t>
      </w:r>
    </w:p>
    <w:p w:rsidR="007D5546" w:rsidRDefault="007D5546" w:rsidP="00327B53">
      <w:pPr>
        <w:pStyle w:val="a3"/>
        <w:numPr>
          <w:ilvl w:val="0"/>
          <w:numId w:val="182"/>
        </w:numPr>
        <w:ind w:firstLineChars="0"/>
      </w:pPr>
      <w:r w:rsidRPr="00C74F48">
        <w:rPr>
          <w:rFonts w:hint="eastAsia"/>
          <w:b/>
        </w:rPr>
        <w:t>存储类：</w:t>
      </w:r>
      <w:r>
        <w:rPr>
          <w:rFonts w:hint="eastAsia"/>
        </w:rPr>
        <w:t>当创建方式为动态生成时，选择持久卷声明要关联的存储类，平台将根据存储类的参数设置，动态创建合适的持久卷。</w:t>
      </w:r>
    </w:p>
    <w:p w:rsidR="007D5546" w:rsidRDefault="007D5546" w:rsidP="00327B53">
      <w:pPr>
        <w:pStyle w:val="a3"/>
        <w:numPr>
          <w:ilvl w:val="0"/>
          <w:numId w:val="182"/>
        </w:numPr>
        <w:ind w:firstLineChars="0"/>
      </w:pPr>
      <w:r w:rsidRPr="00C74F48">
        <w:rPr>
          <w:rFonts w:hint="eastAsia"/>
          <w:b/>
        </w:rPr>
        <w:t>大小：</w:t>
      </w:r>
      <w:r>
        <w:rPr>
          <w:rFonts w:hint="eastAsia"/>
        </w:rPr>
        <w:t>输入请求持久卷的大小，支持输入正整数，单位为</w:t>
      </w:r>
      <w:r>
        <w:rPr>
          <w:rFonts w:hint="eastAsia"/>
        </w:rPr>
        <w:t>Gi</w:t>
      </w:r>
      <w:r>
        <w:rPr>
          <w:rFonts w:hint="eastAsia"/>
        </w:rPr>
        <w:t>。</w:t>
      </w:r>
    </w:p>
    <w:p w:rsidR="007D5546" w:rsidRDefault="007D5546" w:rsidP="00327B53">
      <w:pPr>
        <w:pStyle w:val="a3"/>
        <w:numPr>
          <w:ilvl w:val="0"/>
          <w:numId w:val="182"/>
        </w:numPr>
        <w:ind w:firstLineChars="0"/>
      </w:pPr>
      <w:r w:rsidRPr="00C74F48">
        <w:rPr>
          <w:rFonts w:hint="eastAsia"/>
          <w:b/>
        </w:rPr>
        <w:t>访问模式：</w:t>
      </w:r>
      <w:r>
        <w:rPr>
          <w:rFonts w:hint="eastAsia"/>
        </w:rPr>
        <w:t>选择请求持久卷的访问模式。访问模式决定了持久卷的“只读</w:t>
      </w:r>
      <w:r>
        <w:rPr>
          <w:rFonts w:hint="eastAsia"/>
        </w:rPr>
        <w:t>/</w:t>
      </w:r>
      <w:r>
        <w:rPr>
          <w:rFonts w:hint="eastAsia"/>
        </w:rPr>
        <w:t>读写”</w:t>
      </w:r>
      <w:r>
        <w:rPr>
          <w:rFonts w:hint="eastAsia"/>
        </w:rPr>
        <w:lastRenderedPageBreak/>
        <w:t>属性，以及可以被“一个</w:t>
      </w:r>
      <w:r>
        <w:rPr>
          <w:rFonts w:hint="eastAsia"/>
        </w:rPr>
        <w:t>/</w:t>
      </w:r>
      <w:r>
        <w:rPr>
          <w:rFonts w:hint="eastAsia"/>
        </w:rPr>
        <w:t>多个”节点（</w:t>
      </w:r>
      <w:r>
        <w:rPr>
          <w:rFonts w:hint="eastAsia"/>
        </w:rPr>
        <w:t>Node</w:t>
      </w:r>
      <w:r>
        <w:rPr>
          <w:rFonts w:hint="eastAsia"/>
        </w:rPr>
        <w:t>）挂载。支持选择以下三种模式。</w:t>
      </w:r>
    </w:p>
    <w:p w:rsidR="007D5546" w:rsidRPr="00C74F48" w:rsidRDefault="007D5546" w:rsidP="00327B53">
      <w:pPr>
        <w:pStyle w:val="a3"/>
        <w:numPr>
          <w:ilvl w:val="0"/>
          <w:numId w:val="183"/>
        </w:numPr>
        <w:ind w:left="1276" w:firstLineChars="0"/>
      </w:pPr>
      <w:r w:rsidRPr="00C74F48">
        <w:rPr>
          <w:rFonts w:hint="eastAsia"/>
          <w:b/>
        </w:rPr>
        <w:t>读写：</w:t>
      </w:r>
      <w:r w:rsidRPr="00C74F48">
        <w:rPr>
          <w:rFonts w:hint="eastAsia"/>
        </w:rPr>
        <w:t>即</w:t>
      </w:r>
      <w:r w:rsidRPr="00C74F48">
        <w:rPr>
          <w:rFonts w:hint="eastAsia"/>
        </w:rPr>
        <w:t>ReadWriteOnce</w:t>
      </w:r>
      <w:r w:rsidRPr="00C74F48">
        <w:rPr>
          <w:rFonts w:hint="eastAsia"/>
        </w:rPr>
        <w:t>（</w:t>
      </w:r>
      <w:r w:rsidRPr="00C74F48">
        <w:rPr>
          <w:rFonts w:hint="eastAsia"/>
        </w:rPr>
        <w:t>RWO</w:t>
      </w:r>
      <w:r w:rsidRPr="00C74F48">
        <w:rPr>
          <w:rFonts w:hint="eastAsia"/>
        </w:rPr>
        <w:t>），请求的持久卷只能在单个节点上以读写模式挂载。</w:t>
      </w:r>
    </w:p>
    <w:p w:rsidR="007D5546" w:rsidRPr="00C74F48" w:rsidRDefault="007D5546" w:rsidP="00327B53">
      <w:pPr>
        <w:pStyle w:val="a3"/>
        <w:numPr>
          <w:ilvl w:val="0"/>
          <w:numId w:val="183"/>
        </w:numPr>
        <w:ind w:left="1276" w:firstLineChars="0"/>
      </w:pPr>
      <w:r w:rsidRPr="00C74F48">
        <w:rPr>
          <w:rFonts w:hint="eastAsia"/>
          <w:b/>
        </w:rPr>
        <w:t>只读：</w:t>
      </w:r>
      <w:r w:rsidRPr="00C74F48">
        <w:rPr>
          <w:rFonts w:hint="eastAsia"/>
        </w:rPr>
        <w:t>即</w:t>
      </w:r>
      <w:r w:rsidRPr="00C74F48">
        <w:rPr>
          <w:rFonts w:hint="eastAsia"/>
        </w:rPr>
        <w:t>ReadOnlyMany</w:t>
      </w:r>
      <w:r w:rsidRPr="00C74F48">
        <w:rPr>
          <w:rFonts w:hint="eastAsia"/>
        </w:rPr>
        <w:t>（</w:t>
      </w:r>
      <w:r w:rsidRPr="00C74F48">
        <w:rPr>
          <w:rFonts w:hint="eastAsia"/>
        </w:rPr>
        <w:t>ROX</w:t>
      </w:r>
      <w:r w:rsidRPr="00C74F48">
        <w:rPr>
          <w:rFonts w:hint="eastAsia"/>
        </w:rPr>
        <w:t>），请求的持久卷可以在多个节点上以只读模式挂载。</w:t>
      </w:r>
    </w:p>
    <w:p w:rsidR="007D5546" w:rsidRPr="00C74F48" w:rsidRDefault="007D5546" w:rsidP="00327B53">
      <w:pPr>
        <w:pStyle w:val="a3"/>
        <w:numPr>
          <w:ilvl w:val="0"/>
          <w:numId w:val="183"/>
        </w:numPr>
        <w:ind w:left="1276" w:firstLineChars="0"/>
      </w:pPr>
      <w:r w:rsidRPr="00C74F48">
        <w:rPr>
          <w:rFonts w:hint="eastAsia"/>
          <w:b/>
        </w:rPr>
        <w:t>共享：</w:t>
      </w:r>
      <w:r w:rsidRPr="00C74F48">
        <w:rPr>
          <w:rFonts w:hint="eastAsia"/>
        </w:rPr>
        <w:t>即</w:t>
      </w:r>
      <w:r w:rsidRPr="00C74F48">
        <w:rPr>
          <w:rFonts w:hint="eastAsia"/>
        </w:rPr>
        <w:t>ReadWriteMany</w:t>
      </w:r>
      <w:r w:rsidRPr="00C74F48">
        <w:rPr>
          <w:rFonts w:hint="eastAsia"/>
        </w:rPr>
        <w:t>（</w:t>
      </w:r>
      <w:r w:rsidRPr="00C74F48">
        <w:rPr>
          <w:rFonts w:hint="eastAsia"/>
        </w:rPr>
        <w:t>RWX</w:t>
      </w:r>
      <w:r w:rsidRPr="00C74F48">
        <w:rPr>
          <w:rFonts w:hint="eastAsia"/>
        </w:rPr>
        <w:t>），请求的持久卷可以在多个节点上以读写模式挂载。</w:t>
      </w:r>
    </w:p>
    <w:p w:rsidR="007D5546" w:rsidRPr="00C74F48" w:rsidRDefault="007D5546" w:rsidP="00C74F48">
      <w:pPr>
        <w:pStyle w:val="a3"/>
        <w:ind w:left="1276" w:firstLineChars="0" w:firstLine="0"/>
        <w:rPr>
          <w:b/>
        </w:rPr>
      </w:pPr>
      <w:r w:rsidRPr="00C74F48">
        <w:rPr>
          <w:rFonts w:hint="eastAsia"/>
          <w:b/>
        </w:rPr>
        <w:t>注意事项：</w:t>
      </w:r>
    </w:p>
    <w:p w:rsidR="007D5546" w:rsidRPr="00C74F48" w:rsidRDefault="007D5546" w:rsidP="00327B53">
      <w:pPr>
        <w:pStyle w:val="a3"/>
        <w:numPr>
          <w:ilvl w:val="0"/>
          <w:numId w:val="183"/>
        </w:numPr>
        <w:ind w:left="1276" w:firstLineChars="0"/>
      </w:pPr>
      <w:r w:rsidRPr="00C74F48">
        <w:rPr>
          <w:rFonts w:hint="eastAsia"/>
        </w:rPr>
        <w:t>访问模式与实际的后端存储关系密切，某种类型的后端存储不一定支持所有的访问模式，不支持的模式不可选。查看不同类型存储支持的访问模式，请参考</w:t>
      </w:r>
      <w:r w:rsidRPr="00C74F48">
        <w:rPr>
          <w:rFonts w:hint="eastAsia"/>
        </w:rPr>
        <w:t>Kubernetes</w:t>
      </w:r>
      <w:r w:rsidRPr="00C74F48">
        <w:rPr>
          <w:rFonts w:hint="eastAsia"/>
        </w:rPr>
        <w:t>官方文档。</w:t>
      </w:r>
    </w:p>
    <w:p w:rsidR="007D5546" w:rsidRPr="00C74F48" w:rsidRDefault="007D5546" w:rsidP="00327B53">
      <w:pPr>
        <w:pStyle w:val="a3"/>
        <w:numPr>
          <w:ilvl w:val="0"/>
          <w:numId w:val="183"/>
        </w:numPr>
        <w:ind w:left="1276" w:firstLineChars="0"/>
      </w:pPr>
      <w:r w:rsidRPr="00C74F48">
        <w:rPr>
          <w:rFonts w:hint="eastAsia"/>
        </w:rPr>
        <w:t>选择访问模式时，可根据实际情况，关注计划绑定当前持久卷声明的计算组件实例数量，以及部署控制器类型。</w:t>
      </w:r>
    </w:p>
    <w:p w:rsidR="007D5546" w:rsidRPr="00C74F48" w:rsidRDefault="007D5546" w:rsidP="00C74F48">
      <w:pPr>
        <w:pStyle w:val="a3"/>
        <w:ind w:left="1276" w:firstLineChars="0" w:firstLine="0"/>
      </w:pPr>
      <w:r w:rsidRPr="00C74F48">
        <w:rPr>
          <w:rFonts w:hint="eastAsia"/>
        </w:rPr>
        <w:t>例如：创建多实例的部署（</w:t>
      </w:r>
      <w:r w:rsidRPr="00C74F48">
        <w:rPr>
          <w:rFonts w:hint="eastAsia"/>
        </w:rPr>
        <w:t>Deployment</w:t>
      </w:r>
      <w:r w:rsidRPr="00C74F48">
        <w:rPr>
          <w:rFonts w:hint="eastAsia"/>
        </w:rPr>
        <w:t>）时，由于所有实例使用同一个持久卷声明，不建议选择只能在单个节点上挂载的读写（</w:t>
      </w:r>
      <w:r w:rsidRPr="00C74F48">
        <w:rPr>
          <w:rFonts w:hint="eastAsia"/>
        </w:rPr>
        <w:t>ReadWriteOnce</w:t>
      </w:r>
      <w:r w:rsidRPr="00C74F48">
        <w:rPr>
          <w:rFonts w:hint="eastAsia"/>
        </w:rPr>
        <w:t>）访问模式。</w:t>
      </w:r>
    </w:p>
    <w:p w:rsidR="007D5546" w:rsidRPr="00C74F48" w:rsidRDefault="007D5546" w:rsidP="00327B53">
      <w:pPr>
        <w:pStyle w:val="a3"/>
        <w:numPr>
          <w:ilvl w:val="0"/>
          <w:numId w:val="183"/>
        </w:numPr>
        <w:ind w:left="1276" w:firstLineChars="0"/>
      </w:pPr>
      <w:r w:rsidRPr="00C74F48">
        <w:rPr>
          <w:rFonts w:hint="eastAsia"/>
        </w:rPr>
        <w:t>只能选择一种访问模式。</w:t>
      </w:r>
    </w:p>
    <w:p w:rsidR="007D5546" w:rsidRDefault="007D5546" w:rsidP="00CB345A">
      <w:pPr>
        <w:ind w:firstLineChars="202" w:firstLine="424"/>
      </w:pPr>
      <w:r>
        <w:rPr>
          <w:rFonts w:hint="eastAsia"/>
        </w:rPr>
        <w:t>3.</w:t>
      </w:r>
      <w:r>
        <w:rPr>
          <w:rFonts w:hint="eastAsia"/>
        </w:rPr>
        <w:t>单击</w:t>
      </w:r>
      <w:r w:rsidRPr="00C74F48">
        <w:rPr>
          <w:rFonts w:hint="eastAsia"/>
          <w:b/>
        </w:rPr>
        <w:t>高级</w:t>
      </w:r>
      <w:r>
        <w:rPr>
          <w:rFonts w:hint="eastAsia"/>
        </w:rPr>
        <w:t>，配置持久卷声明的高级参数。支持配置当前创建持久卷声明的标签（</w:t>
      </w:r>
      <w:r>
        <w:rPr>
          <w:rFonts w:hint="eastAsia"/>
        </w:rPr>
        <w:t>labels</w:t>
      </w:r>
      <w:r>
        <w:rPr>
          <w:rFonts w:hint="eastAsia"/>
        </w:rPr>
        <w:t>）、注解（</w:t>
      </w:r>
      <w:r>
        <w:rPr>
          <w:rFonts w:hint="eastAsia"/>
        </w:rPr>
        <w:t>annotations</w:t>
      </w:r>
      <w:r>
        <w:rPr>
          <w:rFonts w:hint="eastAsia"/>
        </w:rPr>
        <w:t>）和选择器（</w:t>
      </w:r>
      <w:r>
        <w:rPr>
          <w:rFonts w:hint="eastAsia"/>
        </w:rPr>
        <w:t>selector</w:t>
      </w:r>
      <w:r>
        <w:rPr>
          <w:rFonts w:hint="eastAsia"/>
        </w:rPr>
        <w:t>）。</w:t>
      </w:r>
    </w:p>
    <w:p w:rsidR="007D5546" w:rsidRPr="00C74F48" w:rsidRDefault="007D5546" w:rsidP="00CB345A">
      <w:pPr>
        <w:ind w:firstLineChars="202" w:firstLine="426"/>
        <w:rPr>
          <w:b/>
        </w:rPr>
      </w:pPr>
      <w:r w:rsidRPr="00C74F48">
        <w:rPr>
          <w:rFonts w:hint="eastAsia"/>
          <w:b/>
        </w:rPr>
        <w:t>注意事项：</w:t>
      </w:r>
    </w:p>
    <w:p w:rsidR="007D5546" w:rsidRDefault="007D5546" w:rsidP="00CB345A">
      <w:pPr>
        <w:ind w:firstLineChars="202" w:firstLine="424"/>
      </w:pPr>
      <w:r>
        <w:rPr>
          <w:rFonts w:hint="eastAsia"/>
        </w:rPr>
        <w:t>通过配置持久卷声明的选择器，可添加特定匹配条件。在选择器区域，配置持久卷声明用于定向匹配持久卷的标签（</w:t>
      </w:r>
      <w:r>
        <w:rPr>
          <w:rFonts w:hint="eastAsia"/>
        </w:rPr>
        <w:t>matchlabels</w:t>
      </w:r>
      <w:r>
        <w:rPr>
          <w:rFonts w:hint="eastAsia"/>
        </w:rPr>
        <w:t>），持久卷必须具有这些标签，方可与持久卷声明匹配成功。</w:t>
      </w:r>
    </w:p>
    <w:p w:rsidR="007D5546" w:rsidRDefault="007D5546" w:rsidP="00CB345A">
      <w:pPr>
        <w:ind w:firstLineChars="202" w:firstLine="424"/>
      </w:pPr>
      <w:r>
        <w:rPr>
          <w:rFonts w:hint="eastAsia"/>
        </w:rPr>
        <w:t>一般情况下，管理员为持久卷添加标签，是用于标记存储的特殊属性，例如：存储磁盘类型、存储所在地域等。普通用户可通过配置持久卷声明的选择器，去定向匹配那些满足特殊存储要求的持久卷。</w:t>
      </w:r>
    </w:p>
    <w:p w:rsidR="007D5546" w:rsidRDefault="007D5546" w:rsidP="00CB345A">
      <w:pPr>
        <w:ind w:firstLineChars="202" w:firstLine="424"/>
      </w:pPr>
      <w:r>
        <w:rPr>
          <w:rFonts w:hint="eastAsia"/>
        </w:rPr>
        <w:t>4.</w:t>
      </w:r>
      <w:r>
        <w:rPr>
          <w:rFonts w:hint="eastAsia"/>
        </w:rPr>
        <w:t>单击</w:t>
      </w:r>
      <w:r w:rsidRPr="00C74F48">
        <w:rPr>
          <w:rFonts w:hint="eastAsia"/>
          <w:b/>
        </w:rPr>
        <w:t>创建持久卷声明</w:t>
      </w:r>
      <w:r>
        <w:rPr>
          <w:rFonts w:hint="eastAsia"/>
        </w:rPr>
        <w:t>页面右上角的</w:t>
      </w:r>
      <w:r w:rsidRPr="00C74F48">
        <w:rPr>
          <w:rFonts w:hint="eastAsia"/>
          <w:b/>
        </w:rPr>
        <w:t>YAML</w:t>
      </w:r>
      <w:r>
        <w:rPr>
          <w:rFonts w:hint="eastAsia"/>
        </w:rPr>
        <w:t>，可从表单模式切换到</w:t>
      </w:r>
      <w:r>
        <w:rPr>
          <w:rFonts w:hint="eastAsia"/>
        </w:rPr>
        <w:t>YAML</w:t>
      </w:r>
      <w:r>
        <w:rPr>
          <w:rFonts w:hint="eastAsia"/>
        </w:rPr>
        <w:t>模式，查看</w:t>
      </w:r>
      <w:r>
        <w:rPr>
          <w:rFonts w:hint="eastAsia"/>
        </w:rPr>
        <w:t>YAML</w:t>
      </w:r>
      <w:r>
        <w:rPr>
          <w:rFonts w:hint="eastAsia"/>
        </w:rPr>
        <w:t>或直接用</w:t>
      </w:r>
      <w:r>
        <w:rPr>
          <w:rFonts w:hint="eastAsia"/>
        </w:rPr>
        <w:t>YAML</w:t>
      </w:r>
      <w:r>
        <w:rPr>
          <w:rFonts w:hint="eastAsia"/>
        </w:rPr>
        <w:t>创建持久卷声明（适用于熟悉</w:t>
      </w:r>
      <w:r>
        <w:rPr>
          <w:rFonts w:hint="eastAsia"/>
        </w:rPr>
        <w:t>Kubernetes</w:t>
      </w:r>
      <w:r>
        <w:rPr>
          <w:rFonts w:hint="eastAsia"/>
        </w:rPr>
        <w:t>且可以熟练使用</w:t>
      </w:r>
      <w:r>
        <w:rPr>
          <w:rFonts w:hint="eastAsia"/>
        </w:rPr>
        <w:t>YAML</w:t>
      </w:r>
      <w:r>
        <w:rPr>
          <w:rFonts w:hint="eastAsia"/>
        </w:rPr>
        <w:t>的用户）。同时支持以下操作：</w:t>
      </w:r>
    </w:p>
    <w:p w:rsidR="007D5546" w:rsidRDefault="007D5546" w:rsidP="00327B53">
      <w:pPr>
        <w:pStyle w:val="a3"/>
        <w:numPr>
          <w:ilvl w:val="0"/>
          <w:numId w:val="184"/>
        </w:numPr>
        <w:ind w:firstLineChars="0"/>
      </w:pPr>
      <w:r>
        <w:rPr>
          <w:rFonts w:hint="eastAsia"/>
        </w:rPr>
        <w:t>单击</w:t>
      </w:r>
      <w:r w:rsidRPr="00C74F48">
        <w:rPr>
          <w:rFonts w:hint="eastAsia"/>
          <w:b/>
        </w:rPr>
        <w:t>导入</w:t>
      </w:r>
      <w:r>
        <w:rPr>
          <w:rFonts w:hint="eastAsia"/>
        </w:rPr>
        <w:t>，选择已有的</w:t>
      </w:r>
      <w:r>
        <w:rPr>
          <w:rFonts w:hint="eastAsia"/>
        </w:rPr>
        <w:t>YAML</w:t>
      </w:r>
      <w:r>
        <w:rPr>
          <w:rFonts w:hint="eastAsia"/>
        </w:rPr>
        <w:t>文件内容作为编辑内容。</w:t>
      </w:r>
    </w:p>
    <w:p w:rsidR="007D5546" w:rsidRDefault="007D5546" w:rsidP="00327B53">
      <w:pPr>
        <w:pStyle w:val="a3"/>
        <w:numPr>
          <w:ilvl w:val="0"/>
          <w:numId w:val="184"/>
        </w:numPr>
        <w:ind w:firstLineChars="0"/>
      </w:pPr>
      <w:r>
        <w:rPr>
          <w:rFonts w:hint="eastAsia"/>
        </w:rPr>
        <w:t>单击</w:t>
      </w:r>
      <w:r w:rsidRPr="00C74F48">
        <w:rPr>
          <w:rFonts w:hint="eastAsia"/>
          <w:b/>
        </w:rPr>
        <w:t>导出</w:t>
      </w:r>
      <w:r>
        <w:rPr>
          <w:rFonts w:hint="eastAsia"/>
        </w:rPr>
        <w:t>，将</w:t>
      </w:r>
      <w:r>
        <w:rPr>
          <w:rFonts w:hint="eastAsia"/>
        </w:rPr>
        <w:t>YAML</w:t>
      </w:r>
      <w:r>
        <w:rPr>
          <w:rFonts w:hint="eastAsia"/>
        </w:rPr>
        <w:t>导出保存成一个文件。</w:t>
      </w:r>
    </w:p>
    <w:p w:rsidR="007D5546" w:rsidRDefault="007D5546" w:rsidP="00327B53">
      <w:pPr>
        <w:pStyle w:val="a3"/>
        <w:numPr>
          <w:ilvl w:val="0"/>
          <w:numId w:val="184"/>
        </w:numPr>
        <w:ind w:firstLineChars="0"/>
      </w:pPr>
      <w:r>
        <w:rPr>
          <w:rFonts w:hint="eastAsia"/>
        </w:rPr>
        <w:t>单击</w:t>
      </w:r>
      <w:r w:rsidRPr="00C74F48">
        <w:rPr>
          <w:rFonts w:hint="eastAsia"/>
          <w:b/>
        </w:rPr>
        <w:t>清空</w:t>
      </w:r>
      <w:r>
        <w:rPr>
          <w:rFonts w:hint="eastAsia"/>
        </w:rPr>
        <w:t>，清空所有编辑内容，会同时清空表单中的编辑内容。</w:t>
      </w:r>
    </w:p>
    <w:p w:rsidR="007D5546" w:rsidRDefault="007D5546" w:rsidP="00327B53">
      <w:pPr>
        <w:pStyle w:val="a3"/>
        <w:numPr>
          <w:ilvl w:val="0"/>
          <w:numId w:val="184"/>
        </w:numPr>
        <w:ind w:firstLineChars="0"/>
      </w:pPr>
      <w:r>
        <w:rPr>
          <w:rFonts w:hint="eastAsia"/>
        </w:rPr>
        <w:t>单击</w:t>
      </w:r>
      <w:r w:rsidRPr="00C74F48">
        <w:rPr>
          <w:rFonts w:hint="eastAsia"/>
          <w:b/>
        </w:rPr>
        <w:t>恢复</w:t>
      </w:r>
      <w:r>
        <w:rPr>
          <w:rFonts w:hint="eastAsia"/>
        </w:rPr>
        <w:t>，回退到上一次的编辑状态。</w:t>
      </w:r>
    </w:p>
    <w:p w:rsidR="007D5546" w:rsidRDefault="007D5546" w:rsidP="00327B53">
      <w:pPr>
        <w:pStyle w:val="a3"/>
        <w:numPr>
          <w:ilvl w:val="0"/>
          <w:numId w:val="184"/>
        </w:numPr>
        <w:ind w:firstLineChars="0"/>
      </w:pPr>
      <w:r>
        <w:rPr>
          <w:rFonts w:hint="eastAsia"/>
        </w:rPr>
        <w:t>单击</w:t>
      </w:r>
      <w:r w:rsidRPr="00C74F48">
        <w:rPr>
          <w:rFonts w:hint="eastAsia"/>
          <w:b/>
        </w:rPr>
        <w:t>查找</w:t>
      </w:r>
      <w:r>
        <w:rPr>
          <w:rFonts w:hint="eastAsia"/>
        </w:rPr>
        <w:t>，在框中输入关键字，会自动匹配搜索结果，并支持前后搜索查看。</w:t>
      </w:r>
    </w:p>
    <w:p w:rsidR="007D5546" w:rsidRDefault="007D5546" w:rsidP="00327B53">
      <w:pPr>
        <w:pStyle w:val="a3"/>
        <w:numPr>
          <w:ilvl w:val="0"/>
          <w:numId w:val="184"/>
        </w:numPr>
        <w:ind w:firstLineChars="0"/>
      </w:pPr>
      <w:r>
        <w:rPr>
          <w:rFonts w:hint="eastAsia"/>
        </w:rPr>
        <w:t>单击</w:t>
      </w:r>
      <w:r w:rsidRPr="00C74F48">
        <w:rPr>
          <w:rFonts w:hint="eastAsia"/>
          <w:b/>
        </w:rPr>
        <w:t>复制</w:t>
      </w:r>
      <w:r>
        <w:rPr>
          <w:rFonts w:hint="eastAsia"/>
        </w:rPr>
        <w:t>，复制编辑内容。</w:t>
      </w:r>
    </w:p>
    <w:p w:rsidR="007D5546" w:rsidRDefault="007D5546" w:rsidP="00327B53">
      <w:pPr>
        <w:pStyle w:val="a3"/>
        <w:numPr>
          <w:ilvl w:val="0"/>
          <w:numId w:val="184"/>
        </w:numPr>
        <w:ind w:firstLineChars="0"/>
      </w:pPr>
      <w:r>
        <w:rPr>
          <w:rFonts w:hint="eastAsia"/>
        </w:rPr>
        <w:t>单击</w:t>
      </w:r>
      <w:r w:rsidRPr="00C74F48">
        <w:rPr>
          <w:rFonts w:hint="eastAsia"/>
          <w:b/>
        </w:rPr>
        <w:t>日间</w:t>
      </w:r>
      <w:r>
        <w:rPr>
          <w:rFonts w:hint="eastAsia"/>
        </w:rPr>
        <w:t>或</w:t>
      </w:r>
      <w:r w:rsidRPr="00C74F48">
        <w:rPr>
          <w:rFonts w:hint="eastAsia"/>
          <w:b/>
        </w:rPr>
        <w:t>夜间</w:t>
      </w:r>
      <w:r>
        <w:rPr>
          <w:rFonts w:hint="eastAsia"/>
        </w:rPr>
        <w:t>模式，屏幕会自动调节成对应的查看模式。</w:t>
      </w:r>
    </w:p>
    <w:p w:rsidR="007D5546" w:rsidRDefault="007D5546" w:rsidP="00327B53">
      <w:pPr>
        <w:pStyle w:val="a3"/>
        <w:numPr>
          <w:ilvl w:val="0"/>
          <w:numId w:val="184"/>
        </w:numPr>
        <w:ind w:firstLineChars="0"/>
      </w:pPr>
      <w:r>
        <w:rPr>
          <w:rFonts w:hint="eastAsia"/>
        </w:rPr>
        <w:t>单击</w:t>
      </w:r>
      <w:r w:rsidRPr="00C74F48">
        <w:rPr>
          <w:rFonts w:hint="eastAsia"/>
          <w:b/>
        </w:rPr>
        <w:t>全屏</w:t>
      </w:r>
      <w:r>
        <w:rPr>
          <w:rFonts w:hint="eastAsia"/>
        </w:rPr>
        <w:t>，全屏查看内容；单击</w:t>
      </w:r>
      <w:r w:rsidRPr="00C74F48">
        <w:rPr>
          <w:rFonts w:hint="eastAsia"/>
          <w:b/>
        </w:rPr>
        <w:t>退出全屏</w:t>
      </w:r>
      <w:r>
        <w:rPr>
          <w:rFonts w:hint="eastAsia"/>
        </w:rPr>
        <w:t>，退出全屏模式。</w:t>
      </w:r>
    </w:p>
    <w:p w:rsidR="007D5546" w:rsidRDefault="007D5546" w:rsidP="00327B53">
      <w:pPr>
        <w:pStyle w:val="a3"/>
        <w:numPr>
          <w:ilvl w:val="0"/>
          <w:numId w:val="184"/>
        </w:numPr>
        <w:ind w:firstLineChars="0"/>
      </w:pPr>
      <w:r>
        <w:rPr>
          <w:rFonts w:hint="eastAsia"/>
        </w:rPr>
        <w:t>单击显</w:t>
      </w:r>
      <w:r w:rsidRPr="00C74F48">
        <w:rPr>
          <w:rFonts w:hint="eastAsia"/>
          <w:b/>
        </w:rPr>
        <w:t>示更新</w:t>
      </w:r>
      <w:r>
        <w:rPr>
          <w:rFonts w:hint="eastAsia"/>
        </w:rPr>
        <w:t>，更新的</w:t>
      </w:r>
      <w:r>
        <w:rPr>
          <w:rFonts w:hint="eastAsia"/>
        </w:rPr>
        <w:t>YAML</w:t>
      </w:r>
      <w:r>
        <w:rPr>
          <w:rFonts w:hint="eastAsia"/>
        </w:rPr>
        <w:t>内容会以不同颜色显示。</w:t>
      </w:r>
    </w:p>
    <w:p w:rsidR="007D5546" w:rsidRDefault="007D5546" w:rsidP="00CB345A">
      <w:pPr>
        <w:ind w:firstLineChars="202" w:firstLine="424"/>
      </w:pPr>
      <w:r>
        <w:rPr>
          <w:rFonts w:hint="eastAsia"/>
        </w:rPr>
        <w:t>5.</w:t>
      </w:r>
      <w:r>
        <w:rPr>
          <w:rFonts w:hint="eastAsia"/>
        </w:rPr>
        <w:t>单击</w:t>
      </w:r>
      <w:r w:rsidRPr="00C74F48">
        <w:rPr>
          <w:rFonts w:hint="eastAsia"/>
          <w:b/>
        </w:rPr>
        <w:t>创建</w:t>
      </w:r>
      <w:r>
        <w:rPr>
          <w:rFonts w:hint="eastAsia"/>
        </w:rPr>
        <w:t>。</w:t>
      </w:r>
    </w:p>
    <w:p w:rsidR="007D5546" w:rsidRDefault="007D5546" w:rsidP="00CB345A">
      <w:pPr>
        <w:ind w:firstLineChars="202" w:firstLine="424"/>
      </w:pPr>
      <w:r>
        <w:rPr>
          <w:rFonts w:hint="eastAsia"/>
        </w:rPr>
        <w:t>创建完成后，自动跳转到持久卷声明列表。创建的持久卷声明处于</w:t>
      </w:r>
      <w:r w:rsidRPr="00C74F48">
        <w:rPr>
          <w:rFonts w:hint="eastAsia"/>
          <w:b/>
        </w:rPr>
        <w:t>匹配中</w:t>
      </w:r>
      <w:r>
        <w:rPr>
          <w:rFonts w:hint="eastAsia"/>
        </w:rPr>
        <w:t>状态，开始匹配持久卷。</w:t>
      </w:r>
    </w:p>
    <w:p w:rsidR="007D5546" w:rsidRPr="00C74F48" w:rsidRDefault="007D5546" w:rsidP="00CB345A">
      <w:pPr>
        <w:ind w:firstLineChars="202" w:firstLine="426"/>
        <w:rPr>
          <w:rFonts w:ascii="黑体" w:eastAsia="黑体" w:hAnsi="黑体"/>
          <w:b/>
        </w:rPr>
      </w:pPr>
      <w:r w:rsidRPr="00C74F48">
        <w:rPr>
          <w:rFonts w:ascii="黑体" w:eastAsia="黑体" w:hAnsi="黑体" w:hint="eastAsia"/>
          <w:b/>
        </w:rPr>
        <w:t>后续操作</w:t>
      </w:r>
    </w:p>
    <w:p w:rsidR="007D5546" w:rsidRDefault="007D5546" w:rsidP="00CB345A">
      <w:pPr>
        <w:ind w:firstLineChars="202" w:firstLine="424"/>
      </w:pPr>
      <w:r>
        <w:rPr>
          <w:rFonts w:hint="eastAsia"/>
        </w:rPr>
        <w:t>在后续创建需要持久化数据存储的应用、计算组件时，支持绑定已创建的持久卷声明，请求符合要求的持久卷。</w:t>
      </w:r>
    </w:p>
    <w:p w:rsidR="007D5546" w:rsidRDefault="007D5546" w:rsidP="00CB345A">
      <w:pPr>
        <w:ind w:firstLineChars="202" w:firstLine="424"/>
      </w:pPr>
    </w:p>
    <w:p w:rsidR="007D5546" w:rsidRPr="00C74F48" w:rsidRDefault="007D5546" w:rsidP="00C74F48">
      <w:pPr>
        <w:pStyle w:val="6"/>
        <w:spacing w:before="0" w:after="0" w:line="240" w:lineRule="auto"/>
        <w:ind w:firstLineChars="201" w:firstLine="424"/>
        <w:rPr>
          <w:rFonts w:asciiTheme="minorEastAsia" w:eastAsiaTheme="minorEastAsia" w:hAnsiTheme="minorEastAsia"/>
          <w:sz w:val="21"/>
          <w:szCs w:val="21"/>
        </w:rPr>
      </w:pPr>
      <w:r w:rsidRPr="00C74F48">
        <w:rPr>
          <w:rFonts w:asciiTheme="minorEastAsia" w:eastAsiaTheme="minorEastAsia" w:hAnsiTheme="minorEastAsia" w:hint="eastAsia"/>
          <w:sz w:val="21"/>
          <w:szCs w:val="21"/>
        </w:rPr>
        <w:lastRenderedPageBreak/>
        <w:t>查看持久卷声明详情</w:t>
      </w:r>
    </w:p>
    <w:p w:rsidR="007D5546" w:rsidRDefault="007D5546" w:rsidP="00CB345A">
      <w:pPr>
        <w:ind w:firstLineChars="202" w:firstLine="424"/>
      </w:pPr>
      <w:r>
        <w:rPr>
          <w:rFonts w:hint="eastAsia"/>
        </w:rPr>
        <w:t>查看持久卷声明列表和详情页，获取持久卷声明的大小、状态、关联持久卷等信息。</w:t>
      </w:r>
    </w:p>
    <w:p w:rsidR="007D5546" w:rsidRPr="00C74F48" w:rsidRDefault="007D5546" w:rsidP="00CB345A">
      <w:pPr>
        <w:ind w:firstLineChars="202" w:firstLine="426"/>
        <w:rPr>
          <w:rFonts w:ascii="黑体" w:eastAsia="黑体" w:hAnsi="黑体"/>
          <w:b/>
        </w:rPr>
      </w:pPr>
      <w:r w:rsidRPr="00C74F48">
        <w:rPr>
          <w:rFonts w:ascii="黑体" w:eastAsia="黑体" w:hAnsi="黑体" w:hint="eastAsia"/>
          <w:b/>
        </w:rPr>
        <w:t>前提条件</w:t>
      </w:r>
    </w:p>
    <w:p w:rsidR="007D5546" w:rsidRDefault="007D5546" w:rsidP="00CB345A">
      <w:pPr>
        <w:ind w:firstLineChars="202" w:firstLine="424"/>
      </w:pPr>
      <w:r>
        <w:rPr>
          <w:rFonts w:hint="eastAsia"/>
        </w:rPr>
        <w:t>您已切换至业务视图，已进入持久卷声明所在的项目下命名空间。</w:t>
      </w:r>
    </w:p>
    <w:p w:rsidR="007D5546" w:rsidRPr="00C74F48" w:rsidRDefault="007D5546" w:rsidP="00C74F48">
      <w:pPr>
        <w:ind w:firstLineChars="202" w:firstLine="426"/>
        <w:rPr>
          <w:rFonts w:ascii="黑体" w:eastAsia="黑体" w:hAnsi="黑体"/>
          <w:b/>
        </w:rPr>
      </w:pPr>
      <w:r w:rsidRPr="00C74F48">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单击左导航栏中的</w:t>
      </w:r>
      <w:r w:rsidRPr="00C74F48">
        <w:rPr>
          <w:rFonts w:hint="eastAsia"/>
          <w:b/>
        </w:rPr>
        <w:t>存储</w:t>
      </w:r>
      <w:r w:rsidRPr="00C74F48">
        <w:rPr>
          <w:rFonts w:hint="eastAsia"/>
          <w:b/>
        </w:rPr>
        <w:t>&gt;</w:t>
      </w:r>
      <w:r w:rsidRPr="00C74F48">
        <w:rPr>
          <w:rFonts w:hint="eastAsia"/>
          <w:b/>
        </w:rPr>
        <w:t>持久卷声明</w:t>
      </w:r>
      <w:r>
        <w:rPr>
          <w:rFonts w:hint="eastAsia"/>
        </w:rPr>
        <w:t>，查看属于当前命名空间的持久卷声明列表。</w:t>
      </w:r>
    </w:p>
    <w:p w:rsidR="007D5546" w:rsidRDefault="007D5546" w:rsidP="00CB345A">
      <w:pPr>
        <w:ind w:firstLineChars="202" w:firstLine="424"/>
      </w:pPr>
      <w:r>
        <w:rPr>
          <w:rFonts w:hint="eastAsia"/>
        </w:rPr>
        <w:t>2.</w:t>
      </w:r>
      <w:r>
        <w:rPr>
          <w:rFonts w:hint="eastAsia"/>
        </w:rPr>
        <w:t>找到要查看详情的持久卷声明，单击</w:t>
      </w:r>
      <w:r w:rsidRPr="00C74F48">
        <w:rPr>
          <w:rFonts w:hint="eastAsia"/>
          <w:b/>
          <w:i/>
        </w:rPr>
        <w:t>持久卷声明名称</w:t>
      </w:r>
      <w:r>
        <w:rPr>
          <w:rFonts w:hint="eastAsia"/>
        </w:rPr>
        <w:t>，进入持久卷声明详情页。</w:t>
      </w:r>
    </w:p>
    <w:p w:rsidR="007D5546" w:rsidRDefault="007D5546" w:rsidP="00CB345A">
      <w:pPr>
        <w:ind w:firstLineChars="202" w:firstLine="424"/>
      </w:pPr>
      <w:r>
        <w:rPr>
          <w:rFonts w:hint="eastAsia"/>
        </w:rPr>
        <w:t>3.</w:t>
      </w:r>
      <w:r>
        <w:rPr>
          <w:rFonts w:hint="eastAsia"/>
        </w:rPr>
        <w:t>在详情信息页签中，在基本信息区域，查看以下持久卷声明的基本信息。</w:t>
      </w:r>
    </w:p>
    <w:p w:rsidR="007D5546" w:rsidRDefault="007D5546" w:rsidP="00327B53">
      <w:pPr>
        <w:pStyle w:val="a3"/>
        <w:numPr>
          <w:ilvl w:val="0"/>
          <w:numId w:val="185"/>
        </w:numPr>
        <w:ind w:firstLineChars="0" w:hanging="277"/>
      </w:pPr>
      <w:r w:rsidRPr="00C74F48">
        <w:rPr>
          <w:rFonts w:hint="eastAsia"/>
          <w:b/>
        </w:rPr>
        <w:t>名称：</w:t>
      </w:r>
      <w:r>
        <w:rPr>
          <w:rFonts w:hint="eastAsia"/>
        </w:rPr>
        <w:t>持久卷声明的名称。</w:t>
      </w:r>
    </w:p>
    <w:p w:rsidR="007D5546" w:rsidRDefault="007D5546" w:rsidP="00327B53">
      <w:pPr>
        <w:pStyle w:val="a3"/>
        <w:numPr>
          <w:ilvl w:val="0"/>
          <w:numId w:val="185"/>
        </w:numPr>
        <w:ind w:firstLineChars="0" w:hanging="277"/>
      </w:pPr>
      <w:r w:rsidRPr="00C74F48">
        <w:rPr>
          <w:rFonts w:hint="eastAsia"/>
          <w:b/>
        </w:rPr>
        <w:t>大小：</w:t>
      </w:r>
      <w:r>
        <w:rPr>
          <w:rFonts w:hint="eastAsia"/>
        </w:rPr>
        <w:t>持久卷声明请求的持久卷大小。</w:t>
      </w:r>
    </w:p>
    <w:p w:rsidR="007D5546" w:rsidRDefault="007D5546" w:rsidP="00327B53">
      <w:pPr>
        <w:pStyle w:val="a3"/>
        <w:numPr>
          <w:ilvl w:val="0"/>
          <w:numId w:val="185"/>
        </w:numPr>
        <w:ind w:firstLineChars="0" w:hanging="277"/>
      </w:pPr>
      <w:r w:rsidRPr="00C74F48">
        <w:rPr>
          <w:rFonts w:hint="eastAsia"/>
          <w:b/>
        </w:rPr>
        <w:t>状态：</w:t>
      </w:r>
      <w:r>
        <w:rPr>
          <w:rFonts w:hint="eastAsia"/>
        </w:rPr>
        <w:t>持久卷声明的当前使用状态，包括匹配中、绑定和匹配失败三种。</w:t>
      </w:r>
    </w:p>
    <w:p w:rsidR="007D5546" w:rsidRDefault="007D5546" w:rsidP="00327B53">
      <w:pPr>
        <w:pStyle w:val="a3"/>
        <w:numPr>
          <w:ilvl w:val="0"/>
          <w:numId w:val="186"/>
        </w:numPr>
        <w:ind w:left="1276" w:firstLineChars="0"/>
      </w:pPr>
      <w:r w:rsidRPr="00C74F48">
        <w:rPr>
          <w:rFonts w:hint="eastAsia"/>
          <w:b/>
        </w:rPr>
        <w:t>匹配中：</w:t>
      </w:r>
      <w:r>
        <w:rPr>
          <w:rFonts w:hint="eastAsia"/>
        </w:rPr>
        <w:t>表示正在匹配持久卷。</w:t>
      </w:r>
    </w:p>
    <w:p w:rsidR="007D5546" w:rsidRDefault="007D5546" w:rsidP="00327B53">
      <w:pPr>
        <w:pStyle w:val="a3"/>
        <w:numPr>
          <w:ilvl w:val="0"/>
          <w:numId w:val="186"/>
        </w:numPr>
        <w:ind w:left="1276" w:firstLineChars="0"/>
      </w:pPr>
      <w:r w:rsidRPr="00C74F48">
        <w:rPr>
          <w:rFonts w:hint="eastAsia"/>
          <w:b/>
        </w:rPr>
        <w:t>绑定：</w:t>
      </w:r>
      <w:r>
        <w:rPr>
          <w:rFonts w:hint="eastAsia"/>
        </w:rPr>
        <w:t>表示已匹配绑定适合的持久卷。</w:t>
      </w:r>
    </w:p>
    <w:p w:rsidR="007D5546" w:rsidRDefault="007D5546" w:rsidP="00327B53">
      <w:pPr>
        <w:pStyle w:val="a3"/>
        <w:numPr>
          <w:ilvl w:val="0"/>
          <w:numId w:val="186"/>
        </w:numPr>
        <w:ind w:left="1276" w:firstLineChars="0"/>
      </w:pPr>
      <w:r w:rsidRPr="00C74F48">
        <w:rPr>
          <w:rFonts w:hint="eastAsia"/>
          <w:b/>
        </w:rPr>
        <w:t>匹配失败</w:t>
      </w:r>
      <w:r>
        <w:rPr>
          <w:rFonts w:hint="eastAsia"/>
        </w:rPr>
        <w:t>：表示匹配持久卷失败。</w:t>
      </w:r>
    </w:p>
    <w:p w:rsidR="007D5546" w:rsidRDefault="007D5546" w:rsidP="00327B53">
      <w:pPr>
        <w:pStyle w:val="a3"/>
        <w:numPr>
          <w:ilvl w:val="0"/>
          <w:numId w:val="185"/>
        </w:numPr>
        <w:ind w:firstLineChars="0" w:hanging="277"/>
      </w:pPr>
      <w:r w:rsidRPr="00C74F48">
        <w:rPr>
          <w:rFonts w:hint="eastAsia"/>
          <w:b/>
        </w:rPr>
        <w:t>访问模式</w:t>
      </w:r>
      <w:r>
        <w:rPr>
          <w:rFonts w:hint="eastAsia"/>
        </w:rPr>
        <w:t>：持久卷声明请求持久卷的访问模式。</w:t>
      </w:r>
    </w:p>
    <w:p w:rsidR="007D5546" w:rsidRPr="00C74F48" w:rsidRDefault="007D5546" w:rsidP="00327B53">
      <w:pPr>
        <w:pStyle w:val="a3"/>
        <w:numPr>
          <w:ilvl w:val="0"/>
          <w:numId w:val="186"/>
        </w:numPr>
        <w:ind w:left="1276" w:firstLineChars="0"/>
      </w:pPr>
      <w:r w:rsidRPr="00C74F48">
        <w:rPr>
          <w:rFonts w:hint="eastAsia"/>
          <w:b/>
        </w:rPr>
        <w:t>读写：</w:t>
      </w:r>
      <w:r w:rsidRPr="00C74F48">
        <w:rPr>
          <w:rFonts w:hint="eastAsia"/>
        </w:rPr>
        <w:t>即</w:t>
      </w:r>
      <w:r w:rsidRPr="00C74F48">
        <w:rPr>
          <w:rFonts w:hint="eastAsia"/>
        </w:rPr>
        <w:t>ReadWriteOnce</w:t>
      </w:r>
      <w:r w:rsidRPr="00C74F48">
        <w:rPr>
          <w:rFonts w:hint="eastAsia"/>
        </w:rPr>
        <w:t>（</w:t>
      </w:r>
      <w:r w:rsidRPr="00C74F48">
        <w:rPr>
          <w:rFonts w:hint="eastAsia"/>
        </w:rPr>
        <w:t>RWO</w:t>
      </w:r>
      <w:r w:rsidRPr="00C74F48">
        <w:rPr>
          <w:rFonts w:hint="eastAsia"/>
        </w:rPr>
        <w:t>），请求的持久卷只能在单个节点上以读写模式挂载。</w:t>
      </w:r>
    </w:p>
    <w:p w:rsidR="007D5546" w:rsidRPr="00C74F48" w:rsidRDefault="007D5546" w:rsidP="00327B53">
      <w:pPr>
        <w:pStyle w:val="a3"/>
        <w:numPr>
          <w:ilvl w:val="0"/>
          <w:numId w:val="186"/>
        </w:numPr>
        <w:ind w:left="1276" w:firstLineChars="0"/>
      </w:pPr>
      <w:r w:rsidRPr="00C74F48">
        <w:rPr>
          <w:rFonts w:hint="eastAsia"/>
          <w:b/>
        </w:rPr>
        <w:t>只读：</w:t>
      </w:r>
      <w:r w:rsidRPr="00C74F48">
        <w:rPr>
          <w:rFonts w:hint="eastAsia"/>
        </w:rPr>
        <w:t>即</w:t>
      </w:r>
      <w:r w:rsidRPr="00C74F48">
        <w:rPr>
          <w:rFonts w:hint="eastAsia"/>
        </w:rPr>
        <w:t>ReadOnlyMany</w:t>
      </w:r>
      <w:r w:rsidRPr="00C74F48">
        <w:rPr>
          <w:rFonts w:hint="eastAsia"/>
        </w:rPr>
        <w:t>（</w:t>
      </w:r>
      <w:r w:rsidRPr="00C74F48">
        <w:rPr>
          <w:rFonts w:hint="eastAsia"/>
        </w:rPr>
        <w:t>ROX</w:t>
      </w:r>
      <w:r w:rsidRPr="00C74F48">
        <w:rPr>
          <w:rFonts w:hint="eastAsia"/>
        </w:rPr>
        <w:t>），请求的持久卷可以在多个节点上以只读模式挂载。</w:t>
      </w:r>
    </w:p>
    <w:p w:rsidR="007D5546" w:rsidRPr="00C74F48" w:rsidRDefault="007D5546" w:rsidP="00327B53">
      <w:pPr>
        <w:pStyle w:val="a3"/>
        <w:numPr>
          <w:ilvl w:val="0"/>
          <w:numId w:val="186"/>
        </w:numPr>
        <w:ind w:left="1276" w:firstLineChars="0"/>
      </w:pPr>
      <w:r w:rsidRPr="00C74F48">
        <w:rPr>
          <w:rFonts w:hint="eastAsia"/>
          <w:b/>
        </w:rPr>
        <w:t>共享：</w:t>
      </w:r>
      <w:r w:rsidRPr="00C74F48">
        <w:rPr>
          <w:rFonts w:hint="eastAsia"/>
        </w:rPr>
        <w:t>即</w:t>
      </w:r>
      <w:r w:rsidRPr="00C74F48">
        <w:rPr>
          <w:rFonts w:hint="eastAsia"/>
        </w:rPr>
        <w:t>ReadWriteMany</w:t>
      </w:r>
      <w:r w:rsidRPr="00C74F48">
        <w:rPr>
          <w:rFonts w:hint="eastAsia"/>
        </w:rPr>
        <w:t>（</w:t>
      </w:r>
      <w:r w:rsidRPr="00C74F48">
        <w:rPr>
          <w:rFonts w:hint="eastAsia"/>
        </w:rPr>
        <w:t>RWX</w:t>
      </w:r>
      <w:r w:rsidRPr="00C74F48">
        <w:rPr>
          <w:rFonts w:hint="eastAsia"/>
        </w:rPr>
        <w:t>），请求的持久卷可以在多个节点上以读写模式挂载。</w:t>
      </w:r>
    </w:p>
    <w:p w:rsidR="007D5546" w:rsidRDefault="007D5546" w:rsidP="00327B53">
      <w:pPr>
        <w:pStyle w:val="a3"/>
        <w:numPr>
          <w:ilvl w:val="0"/>
          <w:numId w:val="185"/>
        </w:numPr>
        <w:ind w:firstLineChars="0" w:hanging="277"/>
      </w:pPr>
      <w:r w:rsidRPr="00C74F48">
        <w:rPr>
          <w:rFonts w:hint="eastAsia"/>
          <w:b/>
        </w:rPr>
        <w:t>关联持久卷：</w:t>
      </w:r>
      <w:r>
        <w:rPr>
          <w:rFonts w:hint="eastAsia"/>
        </w:rPr>
        <w:t>显示与持久卷声明匹配绑定的持久卷。</w:t>
      </w:r>
    </w:p>
    <w:p w:rsidR="007D5546" w:rsidRDefault="007D5546" w:rsidP="00327B53">
      <w:pPr>
        <w:pStyle w:val="a3"/>
        <w:numPr>
          <w:ilvl w:val="0"/>
          <w:numId w:val="185"/>
        </w:numPr>
        <w:ind w:firstLineChars="0" w:hanging="277"/>
      </w:pPr>
      <w:r w:rsidRPr="00C74F48">
        <w:rPr>
          <w:rFonts w:hint="eastAsia"/>
          <w:b/>
        </w:rPr>
        <w:t>存储类：</w:t>
      </w:r>
      <w:r>
        <w:rPr>
          <w:rFonts w:hint="eastAsia"/>
        </w:rPr>
        <w:t>显示与持久卷声明关联的存储类。若未使用存储类，则不显示。</w:t>
      </w:r>
    </w:p>
    <w:p w:rsidR="007D5546" w:rsidRDefault="007D5546" w:rsidP="00C74F48">
      <w:pPr>
        <w:ind w:left="567"/>
      </w:pPr>
      <w:r>
        <w:rPr>
          <w:rFonts w:hint="eastAsia"/>
        </w:rPr>
        <w:t>在</w:t>
      </w:r>
      <w:r w:rsidRPr="00C74F48">
        <w:rPr>
          <w:rFonts w:hint="eastAsia"/>
          <w:b/>
        </w:rPr>
        <w:t>容器组区域</w:t>
      </w:r>
      <w:r>
        <w:rPr>
          <w:rFonts w:hint="eastAsia"/>
        </w:rPr>
        <w:t>，查看与持久卷声明关联的计算组件中，挂载了持久卷的容器组（</w:t>
      </w:r>
      <w:r>
        <w:rPr>
          <w:rFonts w:hint="eastAsia"/>
        </w:rPr>
        <w:t>Pod</w:t>
      </w:r>
      <w:r>
        <w:rPr>
          <w:rFonts w:hint="eastAsia"/>
        </w:rPr>
        <w:t>）。</w:t>
      </w:r>
    </w:p>
    <w:p w:rsidR="007D5546" w:rsidRDefault="007D5546" w:rsidP="00327B53">
      <w:pPr>
        <w:pStyle w:val="a3"/>
        <w:numPr>
          <w:ilvl w:val="0"/>
          <w:numId w:val="185"/>
        </w:numPr>
        <w:ind w:firstLineChars="0" w:hanging="277"/>
      </w:pPr>
      <w:r>
        <w:rPr>
          <w:rFonts w:hint="eastAsia"/>
        </w:rPr>
        <w:t>类型：部署控制器的类型（例如</w:t>
      </w:r>
      <w:r>
        <w:rPr>
          <w:rFonts w:hint="eastAsia"/>
        </w:rPr>
        <w:t>Deployment</w:t>
      </w:r>
      <w:r>
        <w:rPr>
          <w:rFonts w:hint="eastAsia"/>
        </w:rPr>
        <w:t>、</w:t>
      </w:r>
      <w:r>
        <w:rPr>
          <w:rFonts w:hint="eastAsia"/>
        </w:rPr>
        <w:t>StatefulSet</w:t>
      </w:r>
      <w:r>
        <w:rPr>
          <w:rFonts w:hint="eastAsia"/>
        </w:rPr>
        <w:t>等）。</w:t>
      </w:r>
    </w:p>
    <w:p w:rsidR="007D5546" w:rsidRDefault="007D5546" w:rsidP="00CB345A">
      <w:pPr>
        <w:ind w:firstLineChars="202" w:firstLine="424"/>
      </w:pPr>
      <w:r>
        <w:rPr>
          <w:rFonts w:hint="eastAsia"/>
        </w:rPr>
        <w:t>4.</w:t>
      </w:r>
      <w:r>
        <w:rPr>
          <w:rFonts w:hint="eastAsia"/>
        </w:rPr>
        <w:t>单击</w:t>
      </w:r>
      <w:r w:rsidRPr="00C74F48">
        <w:rPr>
          <w:rFonts w:hint="eastAsia"/>
          <w:b/>
        </w:rPr>
        <w:t>YAML</w:t>
      </w:r>
      <w:r>
        <w:rPr>
          <w:rFonts w:hint="eastAsia"/>
        </w:rPr>
        <w:t>页签，在</w:t>
      </w:r>
      <w:r w:rsidRPr="00C74F48">
        <w:rPr>
          <w:rFonts w:hint="eastAsia"/>
          <w:b/>
        </w:rPr>
        <w:t>YAML</w:t>
      </w:r>
      <w:r w:rsidRPr="00C74F48">
        <w:rPr>
          <w:rFonts w:hint="eastAsia"/>
          <w:b/>
        </w:rPr>
        <w:t>（只读）</w:t>
      </w:r>
      <w:r>
        <w:rPr>
          <w:rFonts w:hint="eastAsia"/>
        </w:rPr>
        <w:t>区域，查看持久卷声明的</w:t>
      </w:r>
      <w:r>
        <w:rPr>
          <w:rFonts w:hint="eastAsia"/>
        </w:rPr>
        <w:t>YAML</w:t>
      </w:r>
      <w:r>
        <w:rPr>
          <w:rFonts w:hint="eastAsia"/>
        </w:rPr>
        <w:t>编排文件，同时支持以下操作：</w:t>
      </w:r>
    </w:p>
    <w:p w:rsidR="007D5546" w:rsidRDefault="007D5546" w:rsidP="00327B53">
      <w:pPr>
        <w:pStyle w:val="a3"/>
        <w:numPr>
          <w:ilvl w:val="0"/>
          <w:numId w:val="187"/>
        </w:numPr>
        <w:ind w:firstLineChars="0" w:hanging="277"/>
      </w:pPr>
      <w:r>
        <w:rPr>
          <w:rFonts w:hint="eastAsia"/>
        </w:rPr>
        <w:t>单击</w:t>
      </w:r>
      <w:r w:rsidRPr="00C74F48">
        <w:rPr>
          <w:rFonts w:hint="eastAsia"/>
          <w:b/>
        </w:rPr>
        <w:t>导出</w:t>
      </w:r>
      <w:r>
        <w:rPr>
          <w:rFonts w:hint="eastAsia"/>
        </w:rPr>
        <w:t>，将</w:t>
      </w:r>
      <w:r>
        <w:rPr>
          <w:rFonts w:hint="eastAsia"/>
        </w:rPr>
        <w:t>YAML</w:t>
      </w:r>
      <w:r>
        <w:rPr>
          <w:rFonts w:hint="eastAsia"/>
        </w:rPr>
        <w:t>导出保存成一个文件。</w:t>
      </w:r>
    </w:p>
    <w:p w:rsidR="007D5546" w:rsidRDefault="007D5546" w:rsidP="00327B53">
      <w:pPr>
        <w:pStyle w:val="a3"/>
        <w:numPr>
          <w:ilvl w:val="0"/>
          <w:numId w:val="187"/>
        </w:numPr>
        <w:ind w:firstLineChars="0" w:hanging="277"/>
      </w:pPr>
      <w:r>
        <w:rPr>
          <w:rFonts w:hint="eastAsia"/>
        </w:rPr>
        <w:t>单击</w:t>
      </w:r>
      <w:r w:rsidRPr="00C74F48">
        <w:rPr>
          <w:rFonts w:hint="eastAsia"/>
          <w:b/>
        </w:rPr>
        <w:t>查找</w:t>
      </w:r>
      <w:r>
        <w:rPr>
          <w:rFonts w:hint="eastAsia"/>
        </w:rPr>
        <w:t>，在框中输入关键字，会自动匹配搜索结果，并支持前后搜索查看。</w:t>
      </w:r>
    </w:p>
    <w:p w:rsidR="007D5546" w:rsidRDefault="007D5546" w:rsidP="00327B53">
      <w:pPr>
        <w:pStyle w:val="a3"/>
        <w:numPr>
          <w:ilvl w:val="0"/>
          <w:numId w:val="187"/>
        </w:numPr>
        <w:ind w:firstLineChars="0" w:hanging="277"/>
      </w:pPr>
      <w:r>
        <w:rPr>
          <w:rFonts w:hint="eastAsia"/>
        </w:rPr>
        <w:t>单击</w:t>
      </w:r>
      <w:r w:rsidRPr="00C74F48">
        <w:rPr>
          <w:rFonts w:hint="eastAsia"/>
          <w:b/>
        </w:rPr>
        <w:t>复制</w:t>
      </w:r>
      <w:r>
        <w:rPr>
          <w:rFonts w:hint="eastAsia"/>
        </w:rPr>
        <w:t>，复制编辑内容。</w:t>
      </w:r>
    </w:p>
    <w:p w:rsidR="007D5546" w:rsidRDefault="007D5546" w:rsidP="00327B53">
      <w:pPr>
        <w:pStyle w:val="a3"/>
        <w:numPr>
          <w:ilvl w:val="0"/>
          <w:numId w:val="187"/>
        </w:numPr>
        <w:ind w:firstLineChars="0" w:hanging="277"/>
      </w:pPr>
      <w:r>
        <w:rPr>
          <w:rFonts w:hint="eastAsia"/>
        </w:rPr>
        <w:t>单击</w:t>
      </w:r>
      <w:r w:rsidRPr="00C74F48">
        <w:rPr>
          <w:rFonts w:hint="eastAsia"/>
          <w:b/>
        </w:rPr>
        <w:t>日间</w:t>
      </w:r>
      <w:r>
        <w:rPr>
          <w:rFonts w:hint="eastAsia"/>
        </w:rPr>
        <w:t>或</w:t>
      </w:r>
      <w:r w:rsidRPr="00C74F48">
        <w:rPr>
          <w:rFonts w:hint="eastAsia"/>
          <w:b/>
        </w:rPr>
        <w:t>夜间</w:t>
      </w:r>
      <w:r>
        <w:rPr>
          <w:rFonts w:hint="eastAsia"/>
        </w:rPr>
        <w:t>模式，屏幕会自动调节成对应的查看模式。</w:t>
      </w:r>
    </w:p>
    <w:p w:rsidR="007D5546" w:rsidRDefault="007D5546" w:rsidP="00327B53">
      <w:pPr>
        <w:pStyle w:val="a3"/>
        <w:numPr>
          <w:ilvl w:val="0"/>
          <w:numId w:val="187"/>
        </w:numPr>
        <w:ind w:firstLineChars="0" w:hanging="277"/>
      </w:pPr>
      <w:r>
        <w:rPr>
          <w:rFonts w:hint="eastAsia"/>
        </w:rPr>
        <w:t>单击</w:t>
      </w:r>
      <w:r w:rsidRPr="00C74F48">
        <w:rPr>
          <w:rFonts w:hint="eastAsia"/>
          <w:b/>
        </w:rPr>
        <w:t>全屏</w:t>
      </w:r>
      <w:r>
        <w:rPr>
          <w:rFonts w:hint="eastAsia"/>
        </w:rPr>
        <w:t>，全屏查看内容；单击</w:t>
      </w:r>
      <w:r w:rsidRPr="00C74F48">
        <w:rPr>
          <w:rFonts w:hint="eastAsia"/>
          <w:b/>
        </w:rPr>
        <w:t>退出全屏</w:t>
      </w:r>
      <w:r>
        <w:rPr>
          <w:rFonts w:hint="eastAsia"/>
        </w:rPr>
        <w:t>，退出全屏模式。</w:t>
      </w:r>
    </w:p>
    <w:p w:rsidR="007D5546" w:rsidRDefault="007D5546" w:rsidP="00CB345A">
      <w:pPr>
        <w:ind w:firstLineChars="202" w:firstLine="424"/>
      </w:pPr>
      <w:r>
        <w:rPr>
          <w:rFonts w:hint="eastAsia"/>
        </w:rPr>
        <w:t>5.</w:t>
      </w:r>
      <w:r>
        <w:rPr>
          <w:rFonts w:hint="eastAsia"/>
        </w:rPr>
        <w:t>单击</w:t>
      </w:r>
      <w:r w:rsidRPr="00C74F48">
        <w:rPr>
          <w:rFonts w:hint="eastAsia"/>
          <w:b/>
        </w:rPr>
        <w:t>事件</w:t>
      </w:r>
      <w:r>
        <w:rPr>
          <w:rFonts w:hint="eastAsia"/>
        </w:rPr>
        <w:t>页签，在事件页面，查看与当前持久卷声明相关的所有事件信息。</w:t>
      </w:r>
    </w:p>
    <w:p w:rsidR="00C74F48" w:rsidRDefault="00C74F48" w:rsidP="00CB345A">
      <w:pPr>
        <w:ind w:firstLineChars="202" w:firstLine="424"/>
      </w:pPr>
    </w:p>
    <w:p w:rsidR="007D5546" w:rsidRPr="00C74F48" w:rsidRDefault="007D5546" w:rsidP="00C74F48">
      <w:pPr>
        <w:pStyle w:val="6"/>
        <w:spacing w:before="0" w:after="0" w:line="240" w:lineRule="auto"/>
        <w:ind w:firstLineChars="201" w:firstLine="424"/>
        <w:rPr>
          <w:rFonts w:asciiTheme="minorEastAsia" w:eastAsiaTheme="minorEastAsia" w:hAnsiTheme="minorEastAsia"/>
          <w:sz w:val="21"/>
          <w:szCs w:val="21"/>
        </w:rPr>
      </w:pPr>
      <w:r w:rsidRPr="00C74F48">
        <w:rPr>
          <w:rFonts w:asciiTheme="minorEastAsia" w:eastAsiaTheme="minorEastAsia" w:hAnsiTheme="minorEastAsia" w:hint="eastAsia"/>
          <w:sz w:val="21"/>
          <w:szCs w:val="21"/>
        </w:rPr>
        <w:t>管理卷快照</w:t>
      </w:r>
    </w:p>
    <w:p w:rsidR="007D5546" w:rsidRDefault="007D5546" w:rsidP="00CB345A">
      <w:pPr>
        <w:ind w:firstLineChars="202" w:firstLine="424"/>
      </w:pPr>
      <w:r>
        <w:rPr>
          <w:rFonts w:hint="eastAsia"/>
        </w:rPr>
        <w:t>当持久卷声明为动态生成且关联存储类为</w:t>
      </w:r>
      <w:r>
        <w:rPr>
          <w:rFonts w:hint="eastAsia"/>
        </w:rPr>
        <w:t>CephRBD</w:t>
      </w:r>
      <w:r>
        <w:rPr>
          <w:rFonts w:hint="eastAsia"/>
        </w:rPr>
        <w:t>内置存储或</w:t>
      </w:r>
      <w:r>
        <w:rPr>
          <w:rFonts w:hint="eastAsia"/>
        </w:rPr>
        <w:t>CephFS</w:t>
      </w:r>
      <w:r>
        <w:rPr>
          <w:rFonts w:hint="eastAsia"/>
        </w:rPr>
        <w:t>内置存储类型时，支持创建卷快照并进行管理。维护人员可利用卷快照对应用数据进行备份、按需还原，助力保障业务应用数据的可靠性。</w:t>
      </w:r>
    </w:p>
    <w:p w:rsidR="007D5546" w:rsidRDefault="007D5546" w:rsidP="00CB345A">
      <w:pPr>
        <w:ind w:firstLineChars="202" w:firstLine="424"/>
      </w:pPr>
    </w:p>
    <w:p w:rsidR="007D5546" w:rsidRPr="00C74F48" w:rsidRDefault="007D5546" w:rsidP="00C74F48">
      <w:pPr>
        <w:pStyle w:val="7"/>
        <w:spacing w:before="0" w:after="0" w:line="240" w:lineRule="auto"/>
        <w:ind w:firstLineChars="202" w:firstLine="426"/>
        <w:rPr>
          <w:sz w:val="21"/>
          <w:szCs w:val="21"/>
        </w:rPr>
      </w:pPr>
      <w:r w:rsidRPr="00C74F48">
        <w:rPr>
          <w:rFonts w:hint="eastAsia"/>
          <w:sz w:val="21"/>
          <w:szCs w:val="21"/>
        </w:rPr>
        <w:t>创建卷快照</w:t>
      </w:r>
    </w:p>
    <w:p w:rsidR="007D5546" w:rsidRPr="00C74F48" w:rsidRDefault="007D5546" w:rsidP="00CB345A">
      <w:pPr>
        <w:ind w:firstLineChars="202" w:firstLine="426"/>
        <w:rPr>
          <w:rFonts w:ascii="黑体" w:eastAsia="黑体" w:hAnsi="黑体"/>
          <w:b/>
        </w:rPr>
      </w:pPr>
      <w:r w:rsidRPr="00C74F48">
        <w:rPr>
          <w:rFonts w:ascii="黑体" w:eastAsia="黑体" w:hAnsi="黑体" w:hint="eastAsia"/>
          <w:b/>
        </w:rPr>
        <w:t>前提条件</w:t>
      </w:r>
    </w:p>
    <w:p w:rsidR="007D5546" w:rsidRDefault="007D5546" w:rsidP="00CB345A">
      <w:pPr>
        <w:ind w:firstLineChars="202" w:firstLine="424"/>
      </w:pPr>
      <w:r>
        <w:rPr>
          <w:rFonts w:hint="eastAsia"/>
        </w:rPr>
        <w:t>您已切换至业务视图，已进入持久卷声明所在的项目下命名空间。</w:t>
      </w:r>
    </w:p>
    <w:p w:rsidR="007D5546" w:rsidRDefault="007D5546" w:rsidP="00CB345A">
      <w:pPr>
        <w:ind w:firstLineChars="202" w:firstLine="424"/>
      </w:pPr>
      <w:r>
        <w:rPr>
          <w:rFonts w:hint="eastAsia"/>
        </w:rPr>
        <w:t>当持久卷声明为动态生成且关联存储类为</w:t>
      </w:r>
      <w:r>
        <w:rPr>
          <w:rFonts w:hint="eastAsia"/>
        </w:rPr>
        <w:t>CephRBD</w:t>
      </w:r>
      <w:r>
        <w:rPr>
          <w:rFonts w:hint="eastAsia"/>
        </w:rPr>
        <w:t>内置存储或</w:t>
      </w:r>
      <w:r>
        <w:rPr>
          <w:rFonts w:hint="eastAsia"/>
        </w:rPr>
        <w:t>CephFS</w:t>
      </w:r>
      <w:r>
        <w:rPr>
          <w:rFonts w:hint="eastAsia"/>
        </w:rPr>
        <w:t>内置存储类型。</w:t>
      </w:r>
    </w:p>
    <w:p w:rsidR="007D5546" w:rsidRPr="00C74F48" w:rsidRDefault="007D5546" w:rsidP="00C74F48">
      <w:pPr>
        <w:ind w:firstLineChars="202" w:firstLine="426"/>
        <w:rPr>
          <w:rFonts w:ascii="黑体" w:eastAsia="黑体" w:hAnsi="黑体"/>
          <w:b/>
        </w:rPr>
      </w:pPr>
      <w:r w:rsidRPr="00C74F48">
        <w:rPr>
          <w:rFonts w:ascii="黑体" w:eastAsia="黑体" w:hAnsi="黑体" w:hint="eastAsia"/>
          <w:b/>
        </w:rPr>
        <w:t>操作步骤</w:t>
      </w:r>
    </w:p>
    <w:p w:rsidR="007D5546" w:rsidRDefault="007D5546" w:rsidP="00CB345A">
      <w:pPr>
        <w:ind w:firstLineChars="202" w:firstLine="424"/>
      </w:pPr>
      <w:r>
        <w:rPr>
          <w:rFonts w:hint="eastAsia"/>
        </w:rPr>
        <w:lastRenderedPageBreak/>
        <w:t>1.</w:t>
      </w:r>
      <w:r>
        <w:rPr>
          <w:rFonts w:hint="eastAsia"/>
        </w:rPr>
        <w:t>单击左导航栏中的</w:t>
      </w:r>
      <w:r w:rsidRPr="00CD6E54">
        <w:rPr>
          <w:rFonts w:hint="eastAsia"/>
          <w:b/>
        </w:rPr>
        <w:t>存储</w:t>
      </w:r>
      <w:r w:rsidRPr="00CD6E54">
        <w:rPr>
          <w:rFonts w:hint="eastAsia"/>
          <w:b/>
        </w:rPr>
        <w:t>&gt;</w:t>
      </w:r>
      <w:r w:rsidRPr="00CD6E54">
        <w:rPr>
          <w:rFonts w:hint="eastAsia"/>
          <w:b/>
        </w:rPr>
        <w:t>持久卷声明</w:t>
      </w:r>
      <w:r>
        <w:rPr>
          <w:rFonts w:hint="eastAsia"/>
        </w:rPr>
        <w:t>，查看属于当前命名空间的持久卷声明列表。</w:t>
      </w:r>
    </w:p>
    <w:p w:rsidR="007D5546" w:rsidRDefault="007D5546" w:rsidP="00CB345A">
      <w:pPr>
        <w:ind w:firstLineChars="202" w:firstLine="424"/>
      </w:pPr>
      <w:r>
        <w:rPr>
          <w:rFonts w:hint="eastAsia"/>
        </w:rPr>
        <w:t>2.</w:t>
      </w:r>
      <w:r>
        <w:rPr>
          <w:rFonts w:hint="eastAsia"/>
        </w:rPr>
        <w:t>找到要创建卷快照的持久卷声明，单击操作栏下的</w:t>
      </w:r>
      <w:r w:rsidR="00CD6E54">
        <w:rPr>
          <w:noProof/>
        </w:rPr>
        <w:drawing>
          <wp:inline distT="0" distB="0" distL="0" distR="0" wp14:anchorId="0C3837ED" wp14:editId="63C624A3">
            <wp:extent cx="91440" cy="137160"/>
            <wp:effectExtent l="0" t="0" r="381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sidRPr="00CD6E54">
        <w:rPr>
          <w:rFonts w:hint="eastAsia"/>
          <w:b/>
        </w:rPr>
        <w:t>创建卷快照</w:t>
      </w:r>
      <w:r>
        <w:rPr>
          <w:rFonts w:hint="eastAsia"/>
        </w:rPr>
        <w:t>。</w:t>
      </w:r>
    </w:p>
    <w:p w:rsidR="007D5546" w:rsidRDefault="007D5546" w:rsidP="00CB345A">
      <w:pPr>
        <w:ind w:firstLineChars="202" w:firstLine="424"/>
      </w:pPr>
      <w:r>
        <w:rPr>
          <w:rFonts w:hint="eastAsia"/>
        </w:rPr>
        <w:t>3.</w:t>
      </w:r>
      <w:r>
        <w:rPr>
          <w:rFonts w:hint="eastAsia"/>
        </w:rPr>
        <w:t>在</w:t>
      </w:r>
      <w:r w:rsidRPr="00CD6E54">
        <w:rPr>
          <w:rFonts w:hint="eastAsia"/>
          <w:b/>
        </w:rPr>
        <w:t>创建卷快照</w:t>
      </w:r>
      <w:r>
        <w:rPr>
          <w:rFonts w:hint="eastAsia"/>
        </w:rPr>
        <w:t>窗口，在</w:t>
      </w:r>
      <w:r w:rsidRPr="00CD6E54">
        <w:rPr>
          <w:rFonts w:hint="eastAsia"/>
          <w:b/>
        </w:rPr>
        <w:t>描述</w:t>
      </w:r>
      <w:r>
        <w:rPr>
          <w:rFonts w:hint="eastAsia"/>
        </w:rPr>
        <w:t>框中，填写卷快照用途或描述信息。</w:t>
      </w:r>
    </w:p>
    <w:p w:rsidR="007D5546" w:rsidRDefault="007D5546" w:rsidP="00CB345A">
      <w:pPr>
        <w:ind w:firstLineChars="202" w:firstLine="424"/>
      </w:pPr>
      <w:r>
        <w:rPr>
          <w:rFonts w:hint="eastAsia"/>
        </w:rPr>
        <w:t>4.</w:t>
      </w:r>
      <w:r>
        <w:rPr>
          <w:rFonts w:hint="eastAsia"/>
        </w:rPr>
        <w:t>单击</w:t>
      </w:r>
      <w:r w:rsidRPr="00CD6E54">
        <w:rPr>
          <w:rFonts w:hint="eastAsia"/>
          <w:b/>
        </w:rPr>
        <w:t>确定</w:t>
      </w:r>
      <w:r>
        <w:rPr>
          <w:rFonts w:hint="eastAsia"/>
        </w:rPr>
        <w:t>。</w:t>
      </w:r>
    </w:p>
    <w:p w:rsidR="007D5546" w:rsidRDefault="007D5546" w:rsidP="00CB345A">
      <w:pPr>
        <w:ind w:firstLineChars="202" w:firstLine="424"/>
      </w:pPr>
    </w:p>
    <w:p w:rsidR="007D5546" w:rsidRPr="00C74F48" w:rsidRDefault="007D5546" w:rsidP="00C74F48">
      <w:pPr>
        <w:pStyle w:val="7"/>
        <w:spacing w:before="0" w:after="0" w:line="240" w:lineRule="auto"/>
        <w:ind w:firstLineChars="202" w:firstLine="426"/>
        <w:rPr>
          <w:sz w:val="21"/>
          <w:szCs w:val="21"/>
        </w:rPr>
      </w:pPr>
      <w:r w:rsidRPr="00C74F48">
        <w:rPr>
          <w:rFonts w:hint="eastAsia"/>
          <w:sz w:val="21"/>
          <w:szCs w:val="21"/>
        </w:rPr>
        <w:t>更新卷快照</w:t>
      </w:r>
    </w:p>
    <w:p w:rsidR="007D5546" w:rsidRDefault="007D5546" w:rsidP="00CB345A">
      <w:pPr>
        <w:ind w:firstLineChars="202" w:firstLine="424"/>
      </w:pPr>
      <w:r>
        <w:rPr>
          <w:rFonts w:hint="eastAsia"/>
        </w:rPr>
        <w:t>更新卷快照的描述信息。</w:t>
      </w:r>
    </w:p>
    <w:p w:rsidR="007D5546" w:rsidRPr="00CD6E54" w:rsidRDefault="007D5546" w:rsidP="00CD6E54">
      <w:pPr>
        <w:ind w:firstLineChars="202" w:firstLine="426"/>
        <w:rPr>
          <w:rFonts w:ascii="黑体" w:eastAsia="黑体" w:hAnsi="黑体"/>
          <w:b/>
        </w:rPr>
      </w:pPr>
      <w:r w:rsidRPr="00CD6E54">
        <w:rPr>
          <w:rFonts w:ascii="黑体" w:eastAsia="黑体" w:hAnsi="黑体" w:hint="eastAsia"/>
          <w:b/>
        </w:rPr>
        <w:t>前提条件</w:t>
      </w:r>
    </w:p>
    <w:p w:rsidR="007D5546" w:rsidRDefault="007D5546" w:rsidP="00CB345A">
      <w:pPr>
        <w:ind w:firstLineChars="202" w:firstLine="424"/>
      </w:pPr>
      <w:r>
        <w:rPr>
          <w:rFonts w:hint="eastAsia"/>
        </w:rPr>
        <w:t>您已切换至业务视图，已进入持久卷声明所在的项目下命名空间。</w:t>
      </w:r>
    </w:p>
    <w:p w:rsidR="007D5546" w:rsidRPr="00CD6E54" w:rsidRDefault="007D5546" w:rsidP="00CD6E54">
      <w:pPr>
        <w:ind w:firstLineChars="202" w:firstLine="426"/>
        <w:rPr>
          <w:rFonts w:ascii="黑体" w:eastAsia="黑体" w:hAnsi="黑体"/>
          <w:b/>
        </w:rPr>
      </w:pPr>
      <w:r w:rsidRPr="00CD6E54">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单击左导航栏中的</w:t>
      </w:r>
      <w:r w:rsidRPr="00CD6E54">
        <w:rPr>
          <w:rFonts w:hint="eastAsia"/>
          <w:b/>
        </w:rPr>
        <w:t>存储</w:t>
      </w:r>
      <w:r w:rsidRPr="00CD6E54">
        <w:rPr>
          <w:rFonts w:hint="eastAsia"/>
          <w:b/>
        </w:rPr>
        <w:t>&gt;</w:t>
      </w:r>
      <w:r w:rsidRPr="00CD6E54">
        <w:rPr>
          <w:rFonts w:hint="eastAsia"/>
          <w:b/>
        </w:rPr>
        <w:t>持久卷声明</w:t>
      </w:r>
      <w:r>
        <w:rPr>
          <w:rFonts w:hint="eastAsia"/>
        </w:rPr>
        <w:t>，查看属于当前命名空间的持久卷声明列表。</w:t>
      </w:r>
    </w:p>
    <w:p w:rsidR="007D5546" w:rsidRDefault="007D5546" w:rsidP="00CB345A">
      <w:pPr>
        <w:ind w:firstLineChars="202" w:firstLine="424"/>
      </w:pPr>
      <w:r>
        <w:rPr>
          <w:rFonts w:hint="eastAsia"/>
        </w:rPr>
        <w:t>2.</w:t>
      </w:r>
      <w:r>
        <w:rPr>
          <w:rFonts w:hint="eastAsia"/>
        </w:rPr>
        <w:t>找到要更新卷快照的持久卷声明，单击持久卷声明名称，进入持久卷声明详情页。</w:t>
      </w:r>
    </w:p>
    <w:p w:rsidR="007D5546" w:rsidRDefault="007D5546" w:rsidP="00CB345A">
      <w:pPr>
        <w:ind w:firstLineChars="202" w:firstLine="424"/>
      </w:pPr>
      <w:r>
        <w:rPr>
          <w:rFonts w:hint="eastAsia"/>
        </w:rPr>
        <w:t>3.</w:t>
      </w:r>
      <w:r>
        <w:rPr>
          <w:rFonts w:hint="eastAsia"/>
        </w:rPr>
        <w:t>单击</w:t>
      </w:r>
      <w:r w:rsidRPr="00CD6E54">
        <w:rPr>
          <w:rFonts w:hint="eastAsia"/>
          <w:b/>
        </w:rPr>
        <w:t>卷快照</w:t>
      </w:r>
      <w:r>
        <w:rPr>
          <w:rFonts w:hint="eastAsia"/>
        </w:rPr>
        <w:t>页签，找到要更新的卷快照。</w:t>
      </w:r>
    </w:p>
    <w:p w:rsidR="007D5546" w:rsidRDefault="007D5546" w:rsidP="00CB345A">
      <w:pPr>
        <w:ind w:firstLineChars="202" w:firstLine="424"/>
      </w:pPr>
      <w:r>
        <w:rPr>
          <w:rFonts w:hint="eastAsia"/>
        </w:rPr>
        <w:t>4.</w:t>
      </w:r>
      <w:r>
        <w:rPr>
          <w:rFonts w:hint="eastAsia"/>
        </w:rPr>
        <w:t>单击操作栏下的</w:t>
      </w:r>
      <w:r w:rsidR="00CD6E54">
        <w:rPr>
          <w:noProof/>
        </w:rPr>
        <w:drawing>
          <wp:inline distT="0" distB="0" distL="0" distR="0" wp14:anchorId="619FDE3C" wp14:editId="4D1D9FA7">
            <wp:extent cx="91440" cy="137160"/>
            <wp:effectExtent l="0" t="0" r="381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sidRPr="00CD6E54">
        <w:rPr>
          <w:rFonts w:hint="eastAsia"/>
          <w:b/>
        </w:rPr>
        <w:t>更新</w:t>
      </w:r>
      <w:r>
        <w:rPr>
          <w:rFonts w:hint="eastAsia"/>
        </w:rPr>
        <w:t>。</w:t>
      </w:r>
    </w:p>
    <w:p w:rsidR="007D5546" w:rsidRDefault="007D5546" w:rsidP="00CB345A">
      <w:pPr>
        <w:ind w:firstLineChars="202" w:firstLine="424"/>
      </w:pPr>
      <w:r>
        <w:rPr>
          <w:rFonts w:hint="eastAsia"/>
        </w:rPr>
        <w:t>5.</w:t>
      </w:r>
      <w:r>
        <w:rPr>
          <w:rFonts w:hint="eastAsia"/>
        </w:rPr>
        <w:t>在更新卷快照窗口，更新卷快照的描述信息。</w:t>
      </w:r>
    </w:p>
    <w:p w:rsidR="007D5546" w:rsidRDefault="007D5546" w:rsidP="00CB345A">
      <w:pPr>
        <w:ind w:firstLineChars="202" w:firstLine="424"/>
      </w:pPr>
      <w:r>
        <w:rPr>
          <w:rFonts w:hint="eastAsia"/>
        </w:rPr>
        <w:t>6.</w:t>
      </w:r>
      <w:r>
        <w:rPr>
          <w:rFonts w:hint="eastAsia"/>
        </w:rPr>
        <w:t>更新完成后，单击</w:t>
      </w:r>
      <w:r w:rsidRPr="00CD6E54">
        <w:rPr>
          <w:rFonts w:hint="eastAsia"/>
          <w:b/>
        </w:rPr>
        <w:t>更新</w:t>
      </w:r>
      <w:r>
        <w:rPr>
          <w:rFonts w:hint="eastAsia"/>
        </w:rPr>
        <w:t>。</w:t>
      </w:r>
    </w:p>
    <w:p w:rsidR="007D5546" w:rsidRDefault="007D5546" w:rsidP="00CB345A">
      <w:pPr>
        <w:ind w:firstLineChars="202" w:firstLine="424"/>
      </w:pPr>
    </w:p>
    <w:p w:rsidR="007D5546" w:rsidRPr="00C74F48" w:rsidRDefault="007D5546" w:rsidP="00C74F48">
      <w:pPr>
        <w:pStyle w:val="7"/>
        <w:spacing w:before="0" w:after="0" w:line="240" w:lineRule="auto"/>
        <w:ind w:firstLineChars="202" w:firstLine="426"/>
        <w:rPr>
          <w:sz w:val="21"/>
          <w:szCs w:val="21"/>
        </w:rPr>
      </w:pPr>
      <w:r w:rsidRPr="00C74F48">
        <w:rPr>
          <w:rFonts w:hint="eastAsia"/>
          <w:sz w:val="21"/>
          <w:szCs w:val="21"/>
        </w:rPr>
        <w:t>回滚卷快照</w:t>
      </w:r>
    </w:p>
    <w:p w:rsidR="007D5546" w:rsidRDefault="007D5546" w:rsidP="00CB345A">
      <w:pPr>
        <w:ind w:firstLineChars="202" w:firstLine="424"/>
      </w:pPr>
      <w:r>
        <w:rPr>
          <w:rFonts w:hint="eastAsia"/>
        </w:rPr>
        <w:t>将持久卷声明混滚至指定卷快照的状态。注意：回滚将导致数据还原，且操作不能撤销。</w:t>
      </w:r>
    </w:p>
    <w:p w:rsidR="007D5546" w:rsidRPr="00960212" w:rsidRDefault="007D5546" w:rsidP="00960212">
      <w:pPr>
        <w:ind w:firstLineChars="202" w:firstLine="426"/>
        <w:rPr>
          <w:rFonts w:ascii="黑体" w:eastAsia="黑体" w:hAnsi="黑体"/>
          <w:b/>
        </w:rPr>
      </w:pPr>
      <w:r w:rsidRPr="00960212">
        <w:rPr>
          <w:rFonts w:ascii="黑体" w:eastAsia="黑体" w:hAnsi="黑体" w:hint="eastAsia"/>
          <w:b/>
        </w:rPr>
        <w:t>前提条件</w:t>
      </w:r>
    </w:p>
    <w:p w:rsidR="007D5546" w:rsidRDefault="007D5546" w:rsidP="00CB345A">
      <w:pPr>
        <w:ind w:firstLineChars="202" w:firstLine="424"/>
      </w:pPr>
      <w:r>
        <w:rPr>
          <w:rFonts w:hint="eastAsia"/>
        </w:rPr>
        <w:t>您已切换至业务视图，已进入持久卷声明所在的项目下命名空间。</w:t>
      </w:r>
    </w:p>
    <w:p w:rsidR="007D5546" w:rsidRDefault="007D5546" w:rsidP="00CB345A">
      <w:pPr>
        <w:ind w:firstLineChars="202" w:firstLine="424"/>
      </w:pPr>
      <w:r>
        <w:rPr>
          <w:rFonts w:hint="eastAsia"/>
        </w:rPr>
        <w:t>当前卷快照的状态为可用，且所属持久卷声明被挂载的容器组未处于运行中状态。</w:t>
      </w:r>
    </w:p>
    <w:p w:rsidR="007D5546" w:rsidRPr="00960212" w:rsidRDefault="007D5546" w:rsidP="00960212">
      <w:pPr>
        <w:ind w:firstLineChars="202" w:firstLine="426"/>
        <w:rPr>
          <w:rFonts w:ascii="黑体" w:eastAsia="黑体" w:hAnsi="黑体"/>
          <w:b/>
        </w:rPr>
      </w:pPr>
      <w:r w:rsidRPr="00960212">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单击左导航栏中的</w:t>
      </w:r>
      <w:r w:rsidRPr="00960212">
        <w:rPr>
          <w:rFonts w:hint="eastAsia"/>
          <w:b/>
        </w:rPr>
        <w:t>存储</w:t>
      </w:r>
      <w:r w:rsidRPr="00960212">
        <w:rPr>
          <w:rFonts w:hint="eastAsia"/>
          <w:b/>
        </w:rPr>
        <w:t>&gt;</w:t>
      </w:r>
      <w:r w:rsidRPr="00960212">
        <w:rPr>
          <w:rFonts w:hint="eastAsia"/>
          <w:b/>
        </w:rPr>
        <w:t>持久卷声明</w:t>
      </w:r>
      <w:r>
        <w:rPr>
          <w:rFonts w:hint="eastAsia"/>
        </w:rPr>
        <w:t>，查看属于当前命名空间的持久卷声明列表。</w:t>
      </w:r>
    </w:p>
    <w:p w:rsidR="007D5546" w:rsidRDefault="007D5546" w:rsidP="00CB345A">
      <w:pPr>
        <w:ind w:firstLineChars="202" w:firstLine="424"/>
      </w:pPr>
      <w:r>
        <w:rPr>
          <w:rFonts w:hint="eastAsia"/>
        </w:rPr>
        <w:t>2.</w:t>
      </w:r>
      <w:r>
        <w:rPr>
          <w:rFonts w:hint="eastAsia"/>
        </w:rPr>
        <w:t>找到要回滚卷快照的持久卷声明，单击持久卷声明名称，进入持久卷声明详情页。</w:t>
      </w:r>
    </w:p>
    <w:p w:rsidR="007D5546" w:rsidRDefault="007D5546" w:rsidP="00CB345A">
      <w:pPr>
        <w:ind w:firstLineChars="202" w:firstLine="424"/>
      </w:pPr>
      <w:r>
        <w:rPr>
          <w:rFonts w:hint="eastAsia"/>
        </w:rPr>
        <w:t>3.</w:t>
      </w:r>
      <w:r>
        <w:rPr>
          <w:rFonts w:hint="eastAsia"/>
        </w:rPr>
        <w:t>单击</w:t>
      </w:r>
      <w:r w:rsidRPr="00960212">
        <w:rPr>
          <w:rFonts w:hint="eastAsia"/>
          <w:b/>
        </w:rPr>
        <w:t>卷快照</w:t>
      </w:r>
      <w:r>
        <w:rPr>
          <w:rFonts w:hint="eastAsia"/>
        </w:rPr>
        <w:t>页签，找到要回滚的卷快照。</w:t>
      </w:r>
    </w:p>
    <w:p w:rsidR="007D5546" w:rsidRDefault="007D5546" w:rsidP="00CB345A">
      <w:pPr>
        <w:ind w:firstLineChars="202" w:firstLine="424"/>
      </w:pPr>
      <w:r>
        <w:rPr>
          <w:rFonts w:hint="eastAsia"/>
        </w:rPr>
        <w:t>4.</w:t>
      </w:r>
      <w:r>
        <w:rPr>
          <w:rFonts w:hint="eastAsia"/>
        </w:rPr>
        <w:t>单击操作栏下的</w:t>
      </w:r>
      <w:r w:rsidR="00960212">
        <w:rPr>
          <w:noProof/>
        </w:rPr>
        <w:drawing>
          <wp:inline distT="0" distB="0" distL="0" distR="0" wp14:anchorId="619FDE3C" wp14:editId="4D1D9FA7">
            <wp:extent cx="91440" cy="137160"/>
            <wp:effectExtent l="0" t="0" r="381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sidRPr="00960212">
        <w:rPr>
          <w:rFonts w:hint="eastAsia"/>
          <w:b/>
        </w:rPr>
        <w:t>回滚</w:t>
      </w:r>
      <w:r>
        <w:rPr>
          <w:rFonts w:hint="eastAsia"/>
        </w:rPr>
        <w:t>。</w:t>
      </w:r>
    </w:p>
    <w:p w:rsidR="007D5546" w:rsidRDefault="007D5546" w:rsidP="00CB345A">
      <w:pPr>
        <w:ind w:firstLineChars="202" w:firstLine="424"/>
      </w:pPr>
      <w:r>
        <w:rPr>
          <w:rFonts w:hint="eastAsia"/>
        </w:rPr>
        <w:t>5.</w:t>
      </w:r>
      <w:r>
        <w:rPr>
          <w:rFonts w:hint="eastAsia"/>
        </w:rPr>
        <w:t>在弹出的新窗口，单击</w:t>
      </w:r>
      <w:r w:rsidRPr="00960212">
        <w:rPr>
          <w:rFonts w:hint="eastAsia"/>
          <w:b/>
        </w:rPr>
        <w:t>回滚</w:t>
      </w:r>
      <w:r>
        <w:rPr>
          <w:rFonts w:hint="eastAsia"/>
        </w:rPr>
        <w:t>。</w:t>
      </w:r>
    </w:p>
    <w:p w:rsidR="007D5546" w:rsidRDefault="007D5546" w:rsidP="00CB345A">
      <w:pPr>
        <w:ind w:firstLineChars="202" w:firstLine="424"/>
      </w:pPr>
    </w:p>
    <w:p w:rsidR="007D5546" w:rsidRPr="00CD6E54" w:rsidRDefault="007D5546" w:rsidP="00CD6E54">
      <w:pPr>
        <w:pStyle w:val="7"/>
        <w:spacing w:before="0" w:after="0" w:line="240" w:lineRule="auto"/>
        <w:ind w:firstLineChars="202" w:firstLine="426"/>
        <w:rPr>
          <w:sz w:val="21"/>
          <w:szCs w:val="21"/>
        </w:rPr>
      </w:pPr>
      <w:r w:rsidRPr="00CD6E54">
        <w:rPr>
          <w:rFonts w:hint="eastAsia"/>
          <w:sz w:val="21"/>
          <w:szCs w:val="21"/>
        </w:rPr>
        <w:t>基于卷快照创建持久卷声明</w:t>
      </w:r>
    </w:p>
    <w:p w:rsidR="007D5546" w:rsidRDefault="007D5546" w:rsidP="00CB345A">
      <w:pPr>
        <w:ind w:firstLineChars="202" w:firstLine="424"/>
      </w:pPr>
      <w:r>
        <w:rPr>
          <w:rFonts w:hint="eastAsia"/>
        </w:rPr>
        <w:t>基于卷快照创建新的持久卷声明。</w:t>
      </w:r>
    </w:p>
    <w:p w:rsidR="007D5546" w:rsidRPr="00960212" w:rsidRDefault="007D5546" w:rsidP="00960212">
      <w:pPr>
        <w:ind w:firstLineChars="202" w:firstLine="426"/>
        <w:rPr>
          <w:rFonts w:ascii="黑体" w:eastAsia="黑体" w:hAnsi="黑体"/>
          <w:b/>
        </w:rPr>
      </w:pPr>
      <w:r w:rsidRPr="00960212">
        <w:rPr>
          <w:rFonts w:ascii="黑体" w:eastAsia="黑体" w:hAnsi="黑体" w:hint="eastAsia"/>
          <w:b/>
        </w:rPr>
        <w:t>前提条件</w:t>
      </w:r>
    </w:p>
    <w:p w:rsidR="007D5546" w:rsidRDefault="007D5546" w:rsidP="00CB345A">
      <w:pPr>
        <w:ind w:firstLineChars="202" w:firstLine="424"/>
      </w:pPr>
      <w:r>
        <w:rPr>
          <w:rFonts w:hint="eastAsia"/>
        </w:rPr>
        <w:t>您已切换至业务视图，已进入持久卷声明所在的项目下命名空间。</w:t>
      </w:r>
    </w:p>
    <w:p w:rsidR="007D5546" w:rsidRDefault="007D5546" w:rsidP="00CB345A">
      <w:pPr>
        <w:ind w:firstLineChars="202" w:firstLine="424"/>
      </w:pPr>
      <w:r>
        <w:rPr>
          <w:rFonts w:hint="eastAsia"/>
        </w:rPr>
        <w:t>当前卷快照的状态为可用。</w:t>
      </w:r>
    </w:p>
    <w:p w:rsidR="007D5546" w:rsidRPr="00960212" w:rsidRDefault="007D5546" w:rsidP="00960212">
      <w:pPr>
        <w:ind w:firstLineChars="202" w:firstLine="426"/>
        <w:rPr>
          <w:rFonts w:ascii="黑体" w:eastAsia="黑体" w:hAnsi="黑体"/>
          <w:b/>
        </w:rPr>
      </w:pPr>
      <w:r w:rsidRPr="00960212">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单击左导航栏中的</w:t>
      </w:r>
      <w:r w:rsidRPr="00960212">
        <w:rPr>
          <w:rFonts w:hint="eastAsia"/>
          <w:b/>
        </w:rPr>
        <w:t>存储</w:t>
      </w:r>
      <w:r w:rsidRPr="00960212">
        <w:rPr>
          <w:rFonts w:hint="eastAsia"/>
          <w:b/>
        </w:rPr>
        <w:t>&gt;</w:t>
      </w:r>
      <w:r w:rsidRPr="00960212">
        <w:rPr>
          <w:rFonts w:hint="eastAsia"/>
          <w:b/>
        </w:rPr>
        <w:t>持久卷声明</w:t>
      </w:r>
      <w:r>
        <w:rPr>
          <w:rFonts w:hint="eastAsia"/>
        </w:rPr>
        <w:t>，查看属于当前命名空间的持久卷声明列表。</w:t>
      </w:r>
    </w:p>
    <w:p w:rsidR="007D5546" w:rsidRDefault="007D5546" w:rsidP="00CB345A">
      <w:pPr>
        <w:ind w:firstLineChars="202" w:firstLine="424"/>
      </w:pPr>
      <w:r>
        <w:rPr>
          <w:rFonts w:hint="eastAsia"/>
        </w:rPr>
        <w:t>2.</w:t>
      </w:r>
      <w:r>
        <w:rPr>
          <w:rFonts w:hint="eastAsia"/>
        </w:rPr>
        <w:t>找到卷快照所属的持久卷声明，单击持</w:t>
      </w:r>
      <w:r w:rsidRPr="00960212">
        <w:rPr>
          <w:rFonts w:hint="eastAsia"/>
          <w:b/>
          <w:i/>
        </w:rPr>
        <w:t>久卷声明名称</w:t>
      </w:r>
      <w:r>
        <w:rPr>
          <w:rFonts w:hint="eastAsia"/>
        </w:rPr>
        <w:t>，进入持久卷声明详情页。</w:t>
      </w:r>
    </w:p>
    <w:p w:rsidR="007D5546" w:rsidRDefault="007D5546" w:rsidP="00CB345A">
      <w:pPr>
        <w:ind w:firstLineChars="202" w:firstLine="424"/>
      </w:pPr>
      <w:r>
        <w:rPr>
          <w:rFonts w:hint="eastAsia"/>
        </w:rPr>
        <w:t>3.</w:t>
      </w:r>
      <w:r>
        <w:rPr>
          <w:rFonts w:hint="eastAsia"/>
        </w:rPr>
        <w:t>单击</w:t>
      </w:r>
      <w:r w:rsidRPr="00960212">
        <w:rPr>
          <w:rFonts w:hint="eastAsia"/>
          <w:b/>
        </w:rPr>
        <w:t>卷快照</w:t>
      </w:r>
      <w:r>
        <w:rPr>
          <w:rFonts w:hint="eastAsia"/>
        </w:rPr>
        <w:t>页签，找到卷快照。</w:t>
      </w:r>
    </w:p>
    <w:p w:rsidR="007D5546" w:rsidRDefault="007D5546" w:rsidP="00CB345A">
      <w:pPr>
        <w:ind w:firstLineChars="202" w:firstLine="424"/>
      </w:pPr>
      <w:r>
        <w:rPr>
          <w:rFonts w:hint="eastAsia"/>
        </w:rPr>
        <w:t>4.</w:t>
      </w:r>
      <w:r>
        <w:rPr>
          <w:rFonts w:hint="eastAsia"/>
        </w:rPr>
        <w:t>单击操作栏下的</w:t>
      </w:r>
      <w:r w:rsidR="00960212">
        <w:rPr>
          <w:noProof/>
        </w:rPr>
        <w:drawing>
          <wp:inline distT="0" distB="0" distL="0" distR="0" wp14:anchorId="619FDE3C" wp14:editId="4D1D9FA7">
            <wp:extent cx="91440" cy="137160"/>
            <wp:effectExtent l="0" t="0" r="381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sidRPr="00960212">
        <w:rPr>
          <w:rFonts w:hint="eastAsia"/>
          <w:b/>
        </w:rPr>
        <w:t>创建持久卷声明</w:t>
      </w:r>
      <w:r>
        <w:rPr>
          <w:rFonts w:hint="eastAsia"/>
        </w:rPr>
        <w:t>。</w:t>
      </w:r>
    </w:p>
    <w:p w:rsidR="007D5546" w:rsidRDefault="007D5546" w:rsidP="00CB345A">
      <w:pPr>
        <w:ind w:firstLineChars="202" w:firstLine="424"/>
      </w:pPr>
      <w:r>
        <w:rPr>
          <w:rFonts w:hint="eastAsia"/>
        </w:rPr>
        <w:t>5.</w:t>
      </w:r>
      <w:r>
        <w:rPr>
          <w:rFonts w:hint="eastAsia"/>
        </w:rPr>
        <w:t>在创建持久卷声明（基于卷快照）页面，查看只读的持久卷声明创建信息。</w:t>
      </w:r>
    </w:p>
    <w:p w:rsidR="007D5546" w:rsidRDefault="007D5546" w:rsidP="00CB345A">
      <w:pPr>
        <w:ind w:firstLineChars="202" w:firstLine="424"/>
      </w:pPr>
      <w:r>
        <w:rPr>
          <w:rFonts w:hint="eastAsia"/>
        </w:rPr>
        <w:t>6.</w:t>
      </w:r>
      <w:r>
        <w:rPr>
          <w:rFonts w:hint="eastAsia"/>
        </w:rPr>
        <w:t>单击</w:t>
      </w:r>
      <w:r w:rsidRPr="00960212">
        <w:rPr>
          <w:rFonts w:hint="eastAsia"/>
          <w:b/>
        </w:rPr>
        <w:t>创建</w:t>
      </w:r>
      <w:r>
        <w:rPr>
          <w:rFonts w:hint="eastAsia"/>
        </w:rPr>
        <w:t>。</w:t>
      </w:r>
    </w:p>
    <w:p w:rsidR="007D5546" w:rsidRDefault="007D5546" w:rsidP="00CB345A">
      <w:pPr>
        <w:ind w:firstLineChars="202" w:firstLine="424"/>
      </w:pPr>
    </w:p>
    <w:p w:rsidR="007D5546" w:rsidRPr="00CD6E54" w:rsidRDefault="007D5546" w:rsidP="00CD6E54">
      <w:pPr>
        <w:pStyle w:val="7"/>
        <w:spacing w:before="0" w:after="0" w:line="240" w:lineRule="auto"/>
        <w:ind w:firstLineChars="202" w:firstLine="426"/>
        <w:rPr>
          <w:sz w:val="21"/>
          <w:szCs w:val="21"/>
        </w:rPr>
      </w:pPr>
      <w:r w:rsidRPr="00CD6E54">
        <w:rPr>
          <w:rFonts w:hint="eastAsia"/>
          <w:sz w:val="21"/>
          <w:szCs w:val="21"/>
        </w:rPr>
        <w:t>删除卷快照</w:t>
      </w:r>
    </w:p>
    <w:p w:rsidR="007D5546" w:rsidRDefault="007D5546" w:rsidP="00CB345A">
      <w:pPr>
        <w:ind w:firstLineChars="202" w:firstLine="424"/>
      </w:pPr>
      <w:r>
        <w:rPr>
          <w:rFonts w:hint="eastAsia"/>
        </w:rPr>
        <w:t>删除不再需要的卷快照。</w:t>
      </w:r>
    </w:p>
    <w:p w:rsidR="007D5546" w:rsidRPr="00960212" w:rsidRDefault="007D5546" w:rsidP="00960212">
      <w:pPr>
        <w:ind w:firstLineChars="202" w:firstLine="426"/>
        <w:rPr>
          <w:rFonts w:ascii="黑体" w:eastAsia="黑体" w:hAnsi="黑体"/>
          <w:b/>
        </w:rPr>
      </w:pPr>
      <w:r w:rsidRPr="00960212">
        <w:rPr>
          <w:rFonts w:ascii="黑体" w:eastAsia="黑体" w:hAnsi="黑体" w:hint="eastAsia"/>
          <w:b/>
        </w:rPr>
        <w:lastRenderedPageBreak/>
        <w:t>前提条件</w:t>
      </w:r>
    </w:p>
    <w:p w:rsidR="007D5546" w:rsidRDefault="007D5546" w:rsidP="00CB345A">
      <w:pPr>
        <w:ind w:firstLineChars="202" w:firstLine="424"/>
      </w:pPr>
      <w:r>
        <w:rPr>
          <w:rFonts w:hint="eastAsia"/>
        </w:rPr>
        <w:t>您已切换至业务视图，已进入持久卷声明所在的项目下命名空间。</w:t>
      </w:r>
    </w:p>
    <w:p w:rsidR="007D5546" w:rsidRPr="00960212" w:rsidRDefault="007D5546" w:rsidP="00960212">
      <w:pPr>
        <w:ind w:firstLineChars="202" w:firstLine="426"/>
        <w:rPr>
          <w:rFonts w:ascii="黑体" w:eastAsia="黑体" w:hAnsi="黑体"/>
          <w:b/>
        </w:rPr>
      </w:pPr>
      <w:r w:rsidRPr="00960212">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单击左导航栏中的</w:t>
      </w:r>
      <w:r w:rsidRPr="00960212">
        <w:rPr>
          <w:rFonts w:hint="eastAsia"/>
          <w:b/>
        </w:rPr>
        <w:t>存储</w:t>
      </w:r>
      <w:r w:rsidRPr="00960212">
        <w:rPr>
          <w:rFonts w:hint="eastAsia"/>
          <w:b/>
        </w:rPr>
        <w:t>&gt;</w:t>
      </w:r>
      <w:r w:rsidRPr="00960212">
        <w:rPr>
          <w:rFonts w:hint="eastAsia"/>
          <w:b/>
        </w:rPr>
        <w:t>持久卷声明</w:t>
      </w:r>
      <w:r>
        <w:rPr>
          <w:rFonts w:hint="eastAsia"/>
        </w:rPr>
        <w:t>，查看属于当前命名空间的持久卷声明列表。</w:t>
      </w:r>
    </w:p>
    <w:p w:rsidR="007D5546" w:rsidRDefault="007D5546" w:rsidP="00CB345A">
      <w:pPr>
        <w:ind w:firstLineChars="202" w:firstLine="424"/>
      </w:pPr>
      <w:r>
        <w:rPr>
          <w:rFonts w:hint="eastAsia"/>
        </w:rPr>
        <w:t>2.</w:t>
      </w:r>
      <w:r>
        <w:rPr>
          <w:rFonts w:hint="eastAsia"/>
        </w:rPr>
        <w:t>找到要删除卷快照的持久卷声明，单击</w:t>
      </w:r>
      <w:r w:rsidRPr="00960212">
        <w:rPr>
          <w:rFonts w:hint="eastAsia"/>
          <w:b/>
          <w:i/>
        </w:rPr>
        <w:t>持久卷声明名称</w:t>
      </w:r>
      <w:r>
        <w:rPr>
          <w:rFonts w:hint="eastAsia"/>
        </w:rPr>
        <w:t>，进入持久卷声明详情页。</w:t>
      </w:r>
    </w:p>
    <w:p w:rsidR="007D5546" w:rsidRDefault="007D5546" w:rsidP="00CB345A">
      <w:pPr>
        <w:ind w:firstLineChars="202" w:firstLine="424"/>
      </w:pPr>
      <w:r>
        <w:rPr>
          <w:rFonts w:hint="eastAsia"/>
        </w:rPr>
        <w:t>3.</w:t>
      </w:r>
      <w:r>
        <w:rPr>
          <w:rFonts w:hint="eastAsia"/>
        </w:rPr>
        <w:t>单击卷快照页签，找到要删除的卷快照。</w:t>
      </w:r>
    </w:p>
    <w:p w:rsidR="007D5546" w:rsidRDefault="007D5546" w:rsidP="00CB345A">
      <w:pPr>
        <w:ind w:firstLineChars="202" w:firstLine="424"/>
      </w:pPr>
      <w:r>
        <w:rPr>
          <w:rFonts w:hint="eastAsia"/>
        </w:rPr>
        <w:t>4.</w:t>
      </w:r>
      <w:r>
        <w:rPr>
          <w:rFonts w:hint="eastAsia"/>
        </w:rPr>
        <w:t>单击操作栏下的</w:t>
      </w:r>
      <w:r w:rsidR="00960212">
        <w:rPr>
          <w:noProof/>
        </w:rPr>
        <w:drawing>
          <wp:inline distT="0" distB="0" distL="0" distR="0" wp14:anchorId="619FDE3C" wp14:editId="4D1D9FA7">
            <wp:extent cx="91440" cy="137160"/>
            <wp:effectExtent l="0" t="0" r="381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sidRPr="00960212">
        <w:rPr>
          <w:rFonts w:hint="eastAsia"/>
          <w:b/>
        </w:rPr>
        <w:t>删除</w:t>
      </w:r>
      <w:r>
        <w:rPr>
          <w:rFonts w:hint="eastAsia"/>
        </w:rPr>
        <w:t>。</w:t>
      </w:r>
    </w:p>
    <w:p w:rsidR="007D5546" w:rsidRDefault="007D5546" w:rsidP="00CB345A">
      <w:pPr>
        <w:ind w:firstLineChars="202" w:firstLine="424"/>
      </w:pPr>
      <w:r>
        <w:rPr>
          <w:rFonts w:hint="eastAsia"/>
        </w:rPr>
        <w:t>5.</w:t>
      </w:r>
      <w:r>
        <w:rPr>
          <w:rFonts w:hint="eastAsia"/>
        </w:rPr>
        <w:t>在弹出的新窗口，单击</w:t>
      </w:r>
      <w:r w:rsidRPr="00960212">
        <w:rPr>
          <w:rFonts w:hint="eastAsia"/>
          <w:b/>
        </w:rPr>
        <w:t>删除</w:t>
      </w:r>
      <w:r>
        <w:rPr>
          <w:rFonts w:hint="eastAsia"/>
        </w:rPr>
        <w:t>。</w:t>
      </w:r>
    </w:p>
    <w:p w:rsidR="007D5546" w:rsidRDefault="007D5546" w:rsidP="00CB345A">
      <w:pPr>
        <w:ind w:firstLineChars="202" w:firstLine="424"/>
      </w:pPr>
    </w:p>
    <w:p w:rsidR="007D5546" w:rsidRPr="00960212" w:rsidRDefault="007D5546" w:rsidP="00960212">
      <w:pPr>
        <w:pStyle w:val="6"/>
        <w:spacing w:before="0" w:after="0" w:line="240" w:lineRule="auto"/>
        <w:ind w:firstLineChars="201" w:firstLine="424"/>
        <w:rPr>
          <w:rFonts w:asciiTheme="minorEastAsia" w:eastAsiaTheme="minorEastAsia" w:hAnsiTheme="minorEastAsia"/>
          <w:sz w:val="21"/>
          <w:szCs w:val="21"/>
        </w:rPr>
      </w:pPr>
      <w:r w:rsidRPr="00960212">
        <w:rPr>
          <w:rFonts w:asciiTheme="minorEastAsia" w:eastAsiaTheme="minorEastAsia" w:hAnsiTheme="minorEastAsia" w:hint="eastAsia"/>
          <w:sz w:val="21"/>
          <w:szCs w:val="21"/>
        </w:rPr>
        <w:t>删除持久卷声明</w:t>
      </w:r>
    </w:p>
    <w:p w:rsidR="007D5546" w:rsidRDefault="007D5546" w:rsidP="00CB345A">
      <w:pPr>
        <w:ind w:firstLineChars="202" w:firstLine="424"/>
      </w:pPr>
      <w:r>
        <w:rPr>
          <w:rFonts w:hint="eastAsia"/>
        </w:rPr>
        <w:t>当工作负载不再需要使用存储资源时，可删除关联的持久卷声明。建议在基于数据安全的前提下，谨慎操作。</w:t>
      </w:r>
    </w:p>
    <w:p w:rsidR="007D5546" w:rsidRPr="00960212" w:rsidRDefault="007D5546" w:rsidP="00960212">
      <w:pPr>
        <w:ind w:firstLineChars="202" w:firstLine="426"/>
        <w:rPr>
          <w:rFonts w:ascii="黑体" w:eastAsia="黑体" w:hAnsi="黑体"/>
          <w:b/>
        </w:rPr>
      </w:pPr>
      <w:r w:rsidRPr="00960212">
        <w:rPr>
          <w:rFonts w:ascii="黑体" w:eastAsia="黑体" w:hAnsi="黑体" w:hint="eastAsia"/>
          <w:b/>
        </w:rPr>
        <w:t>前提条件</w:t>
      </w:r>
    </w:p>
    <w:p w:rsidR="007D5546" w:rsidRDefault="007D5546" w:rsidP="00CB345A">
      <w:pPr>
        <w:ind w:firstLineChars="202" w:firstLine="424"/>
      </w:pPr>
      <w:r>
        <w:rPr>
          <w:rFonts w:hint="eastAsia"/>
        </w:rPr>
        <w:t>您已切换至业务视图，已进入持久卷声明所在的项目下命名空间。</w:t>
      </w:r>
    </w:p>
    <w:p w:rsidR="007D5546" w:rsidRDefault="007D5546" w:rsidP="00CB345A">
      <w:pPr>
        <w:ind w:firstLineChars="202" w:firstLine="424"/>
      </w:pPr>
      <w:r>
        <w:rPr>
          <w:rFonts w:hint="eastAsia"/>
        </w:rPr>
        <w:t>要删除的持久卷声明未与其它资源关联。</w:t>
      </w:r>
    </w:p>
    <w:p w:rsidR="007D5546" w:rsidRPr="00960212" w:rsidRDefault="007D5546" w:rsidP="00960212">
      <w:pPr>
        <w:ind w:firstLineChars="202" w:firstLine="426"/>
        <w:rPr>
          <w:rFonts w:ascii="黑体" w:eastAsia="黑体" w:hAnsi="黑体"/>
          <w:b/>
        </w:rPr>
      </w:pPr>
      <w:r w:rsidRPr="00960212">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单击左导航栏中的</w:t>
      </w:r>
      <w:r w:rsidRPr="00960212">
        <w:rPr>
          <w:rFonts w:hint="eastAsia"/>
          <w:b/>
        </w:rPr>
        <w:t>存储</w:t>
      </w:r>
      <w:r w:rsidRPr="00960212">
        <w:rPr>
          <w:rFonts w:hint="eastAsia"/>
          <w:b/>
        </w:rPr>
        <w:t>&gt;</w:t>
      </w:r>
      <w:r w:rsidRPr="00960212">
        <w:rPr>
          <w:rFonts w:hint="eastAsia"/>
          <w:b/>
        </w:rPr>
        <w:t>持久卷声明</w:t>
      </w:r>
      <w:r>
        <w:rPr>
          <w:rFonts w:hint="eastAsia"/>
        </w:rPr>
        <w:t>，在持久卷声明列表页面，找到要删除的持久卷声明，支持根据持久卷声明名称进行搜索。</w:t>
      </w:r>
    </w:p>
    <w:p w:rsidR="007D5546" w:rsidRDefault="007D5546" w:rsidP="00CB345A">
      <w:pPr>
        <w:ind w:firstLineChars="202" w:firstLine="424"/>
      </w:pPr>
      <w:r>
        <w:rPr>
          <w:rFonts w:hint="eastAsia"/>
        </w:rPr>
        <w:t>2.</w:t>
      </w:r>
      <w:r w:rsidR="00960212" w:rsidRPr="00960212">
        <w:rPr>
          <w:rFonts w:hint="eastAsia"/>
        </w:rPr>
        <w:t xml:space="preserve"> </w:t>
      </w:r>
      <w:r w:rsidR="00960212" w:rsidRPr="00960212">
        <w:rPr>
          <w:rFonts w:hint="eastAsia"/>
        </w:rPr>
        <w:t>单击</w:t>
      </w:r>
      <w:r w:rsidR="00960212" w:rsidRPr="00960212">
        <w:rPr>
          <w:rFonts w:hint="eastAsia"/>
          <w:b/>
          <w:i/>
        </w:rPr>
        <w:t>持久卷声明名称</w:t>
      </w:r>
      <w:r w:rsidR="00960212" w:rsidRPr="00960212">
        <w:rPr>
          <w:rFonts w:hint="eastAsia"/>
        </w:rPr>
        <w:t>，进入持久卷声明详情页，单击</w:t>
      </w:r>
      <w:r w:rsidR="00960212" w:rsidRPr="00960212">
        <w:rPr>
          <w:rFonts w:hint="eastAsia"/>
          <w:b/>
        </w:rPr>
        <w:t>操作</w:t>
      </w:r>
      <w:r w:rsidR="00960212">
        <w:rPr>
          <w:rFonts w:hint="eastAsia"/>
        </w:rPr>
        <w:t>&gt;</w:t>
      </w:r>
      <w:r w:rsidR="00960212" w:rsidRPr="00960212">
        <w:rPr>
          <w:rFonts w:hint="eastAsia"/>
          <w:b/>
        </w:rPr>
        <w:t>删除</w:t>
      </w:r>
      <w:r>
        <w:rPr>
          <w:rFonts w:hint="eastAsia"/>
        </w:rPr>
        <w:t>。</w:t>
      </w:r>
    </w:p>
    <w:p w:rsidR="007D5546" w:rsidRDefault="007D5546" w:rsidP="00CB345A">
      <w:pPr>
        <w:ind w:firstLineChars="202" w:firstLine="424"/>
      </w:pPr>
      <w:r>
        <w:rPr>
          <w:rFonts w:hint="eastAsia"/>
        </w:rPr>
        <w:t>3.</w:t>
      </w:r>
      <w:r>
        <w:rPr>
          <w:rFonts w:hint="eastAsia"/>
        </w:rPr>
        <w:t>在删除持久卷声明窗口，单击</w:t>
      </w:r>
      <w:r w:rsidRPr="00960212">
        <w:rPr>
          <w:rFonts w:hint="eastAsia"/>
          <w:b/>
        </w:rPr>
        <w:t>确定</w:t>
      </w:r>
      <w:r>
        <w:rPr>
          <w:rFonts w:hint="eastAsia"/>
        </w:rPr>
        <w:t>。</w:t>
      </w:r>
    </w:p>
    <w:p w:rsidR="007D5546" w:rsidRPr="00960212" w:rsidRDefault="007D5546" w:rsidP="00CB345A">
      <w:pPr>
        <w:ind w:firstLineChars="202" w:firstLine="426"/>
        <w:rPr>
          <w:b/>
        </w:rPr>
      </w:pPr>
      <w:r w:rsidRPr="00960212">
        <w:rPr>
          <w:rFonts w:hint="eastAsia"/>
          <w:b/>
        </w:rPr>
        <w:t>注意：</w:t>
      </w:r>
    </w:p>
    <w:p w:rsidR="007D5546" w:rsidRDefault="007D5546" w:rsidP="00CB345A">
      <w:pPr>
        <w:ind w:firstLineChars="202" w:firstLine="424"/>
      </w:pPr>
      <w:r>
        <w:rPr>
          <w:rFonts w:hint="eastAsia"/>
        </w:rPr>
        <w:t>如果选择的命名空间属于联邦集群，需要在</w:t>
      </w:r>
      <w:r w:rsidRPr="00960212">
        <w:rPr>
          <w:rFonts w:hint="eastAsia"/>
          <w:b/>
        </w:rPr>
        <w:t>删除持久卷声明</w:t>
      </w:r>
      <w:r>
        <w:rPr>
          <w:rFonts w:hint="eastAsia"/>
        </w:rPr>
        <w:t>窗口，选择所有要删除持久卷声明的集群成员。单击</w:t>
      </w:r>
      <w:r w:rsidRPr="00960212">
        <w:rPr>
          <w:rFonts w:hint="eastAsia"/>
          <w:b/>
        </w:rPr>
        <w:t>确定</w:t>
      </w:r>
      <w:r>
        <w:rPr>
          <w:rFonts w:hint="eastAsia"/>
        </w:rPr>
        <w:t>后，平台在被选中集群成员的命名空间中，删除名称相同的持久卷声明。</w:t>
      </w:r>
    </w:p>
    <w:p w:rsidR="007D5546" w:rsidRPr="00960212" w:rsidRDefault="007D5546" w:rsidP="00960212">
      <w:pPr>
        <w:ind w:firstLineChars="202" w:firstLine="426"/>
        <w:rPr>
          <w:rFonts w:ascii="黑体" w:eastAsia="黑体" w:hAnsi="黑体"/>
          <w:b/>
        </w:rPr>
      </w:pPr>
      <w:r w:rsidRPr="00960212">
        <w:rPr>
          <w:rFonts w:ascii="黑体" w:eastAsia="黑体" w:hAnsi="黑体" w:hint="eastAsia"/>
          <w:b/>
        </w:rPr>
        <w:t>后续操作</w:t>
      </w:r>
    </w:p>
    <w:p w:rsidR="007D5546" w:rsidRDefault="007D5546" w:rsidP="00CB345A">
      <w:pPr>
        <w:ind w:firstLineChars="202" w:firstLine="424"/>
      </w:pPr>
      <w:r>
        <w:rPr>
          <w:rFonts w:hint="eastAsia"/>
        </w:rPr>
        <w:t>删除持久卷声明后，绑定的持久卷被释放，平台根据设置的持久卷回收策略，回收持久卷，可能会删除数据。</w:t>
      </w:r>
    </w:p>
    <w:p w:rsidR="00960212" w:rsidRDefault="00960212" w:rsidP="00CB345A">
      <w:pPr>
        <w:ind w:firstLineChars="202" w:firstLine="424"/>
      </w:pPr>
    </w:p>
    <w:p w:rsidR="007D5546" w:rsidRPr="00960212" w:rsidRDefault="007D5546" w:rsidP="00960212">
      <w:pPr>
        <w:pStyle w:val="5"/>
        <w:spacing w:before="0" w:after="0" w:line="240" w:lineRule="auto"/>
        <w:rPr>
          <w:sz w:val="21"/>
          <w:szCs w:val="21"/>
        </w:rPr>
      </w:pPr>
      <w:r w:rsidRPr="00960212">
        <w:rPr>
          <w:rFonts w:hint="eastAsia"/>
          <w:sz w:val="21"/>
          <w:szCs w:val="21"/>
        </w:rPr>
        <w:t>应用目录</w:t>
      </w:r>
    </w:p>
    <w:p w:rsidR="007D5546" w:rsidRPr="00960212" w:rsidRDefault="007D5546" w:rsidP="00CB345A">
      <w:pPr>
        <w:ind w:firstLineChars="202" w:firstLine="426"/>
        <w:rPr>
          <w:b/>
        </w:rPr>
      </w:pPr>
      <w:r w:rsidRPr="00960212">
        <w:rPr>
          <w:rFonts w:hint="eastAsia"/>
          <w:b/>
        </w:rPr>
        <w:t>背景</w:t>
      </w:r>
    </w:p>
    <w:p w:rsidR="007D5546" w:rsidRDefault="007D5546" w:rsidP="00CB345A">
      <w:pPr>
        <w:ind w:firstLineChars="202" w:firstLine="424"/>
      </w:pPr>
      <w:r>
        <w:rPr>
          <w:rFonts w:hint="eastAsia"/>
        </w:rPr>
        <w:t>微服务是容器时代的主题，应用微服务化给部署和管理带来极大的挑战。通过将庞大的单体应用拆分成一个个微服务，从而使各个微服务可被独立部署和扩展，实现敏捷开发和快速迭代。但同时，也需要解决被拆分出来的大量微服务的管理问题，如资源管理、版本管理、配置管理等。</w:t>
      </w:r>
    </w:p>
    <w:p w:rsidR="007D5546" w:rsidRDefault="007D5546" w:rsidP="00CB345A">
      <w:pPr>
        <w:ind w:firstLineChars="202" w:firstLine="424"/>
      </w:pPr>
      <w:r>
        <w:rPr>
          <w:rFonts w:hint="eastAsia"/>
        </w:rPr>
        <w:t>Helm</w:t>
      </w:r>
      <w:r>
        <w:rPr>
          <w:rFonts w:hint="eastAsia"/>
        </w:rPr>
        <w:t>是</w:t>
      </w:r>
      <w:r>
        <w:rPr>
          <w:rFonts w:hint="eastAsia"/>
        </w:rPr>
        <w:t>Kubernetes</w:t>
      </w:r>
      <w:r>
        <w:rPr>
          <w:rFonts w:hint="eastAsia"/>
        </w:rPr>
        <w:t>服务编排领域的开源子项目，是</w:t>
      </w:r>
      <w:r>
        <w:rPr>
          <w:rFonts w:hint="eastAsia"/>
        </w:rPr>
        <w:t>Kubernetes</w:t>
      </w:r>
      <w:r>
        <w:rPr>
          <w:rFonts w:hint="eastAsia"/>
        </w:rPr>
        <w:t>应用的一个包管理工具，</w:t>
      </w:r>
      <w:r>
        <w:rPr>
          <w:rFonts w:hint="eastAsia"/>
        </w:rPr>
        <w:t>Helm</w:t>
      </w:r>
      <w:r>
        <w:rPr>
          <w:rFonts w:hint="eastAsia"/>
        </w:rPr>
        <w:t>通过软件打包的形式，支持发布的版本管理和控制，简化了</w:t>
      </w:r>
      <w:r>
        <w:rPr>
          <w:rFonts w:hint="eastAsia"/>
        </w:rPr>
        <w:t>Kubernetes</w:t>
      </w:r>
      <w:r>
        <w:rPr>
          <w:rFonts w:hint="eastAsia"/>
        </w:rPr>
        <w:t>应用部署和管理的复杂性。</w:t>
      </w:r>
    </w:p>
    <w:p w:rsidR="007D5546" w:rsidRDefault="007D5546" w:rsidP="00CB345A">
      <w:pPr>
        <w:ind w:firstLineChars="202" w:firstLine="424"/>
      </w:pPr>
      <w:r>
        <w:rPr>
          <w:rFonts w:hint="eastAsia"/>
        </w:rPr>
        <w:t>针对</w:t>
      </w:r>
      <w:r>
        <w:rPr>
          <w:rFonts w:hint="eastAsia"/>
        </w:rPr>
        <w:t>Kubernetes</w:t>
      </w:r>
      <w:r>
        <w:rPr>
          <w:rFonts w:hint="eastAsia"/>
        </w:rPr>
        <w:t>编排下微服务管理问题，平台集成了</w:t>
      </w:r>
      <w:r>
        <w:rPr>
          <w:rFonts w:hint="eastAsia"/>
        </w:rPr>
        <w:t>Helm</w:t>
      </w:r>
      <w:r>
        <w:rPr>
          <w:rFonts w:hint="eastAsia"/>
        </w:rPr>
        <w:t>开源项目并进行了扩展（例如：提供了图形化界面），帮助简化</w:t>
      </w:r>
      <w:r>
        <w:rPr>
          <w:rFonts w:hint="eastAsia"/>
        </w:rPr>
        <w:t>Kubernetes</w:t>
      </w:r>
      <w:r>
        <w:rPr>
          <w:rFonts w:hint="eastAsia"/>
        </w:rPr>
        <w:t>应用的部署和管理。</w:t>
      </w:r>
    </w:p>
    <w:p w:rsidR="007D5546" w:rsidRPr="00960212" w:rsidRDefault="007D5546" w:rsidP="00CB345A">
      <w:pPr>
        <w:ind w:firstLineChars="202" w:firstLine="426"/>
        <w:rPr>
          <w:b/>
        </w:rPr>
      </w:pPr>
      <w:r w:rsidRPr="00960212">
        <w:rPr>
          <w:rFonts w:hint="eastAsia"/>
          <w:b/>
        </w:rPr>
        <w:t>应用目录简介</w:t>
      </w:r>
    </w:p>
    <w:p w:rsidR="007D5546" w:rsidRDefault="007D5546" w:rsidP="00CB345A">
      <w:pPr>
        <w:ind w:firstLineChars="202" w:firstLine="424"/>
      </w:pPr>
      <w:r>
        <w:rPr>
          <w:rFonts w:hint="eastAsia"/>
        </w:rPr>
        <w:t>在平台业务视图的应用目录中，可以查看分配给当前命名空间所在项目的模板仓库中的所有应用模板（</w:t>
      </w:r>
      <w:r>
        <w:rPr>
          <w:rFonts w:hint="eastAsia"/>
        </w:rPr>
        <w:t>Chart</w:t>
      </w:r>
      <w:r>
        <w:rPr>
          <w:rFonts w:hint="eastAsia"/>
        </w:rPr>
        <w:t>）卡片列表、应用模板详情。</w:t>
      </w:r>
    </w:p>
    <w:p w:rsidR="007D5546" w:rsidRDefault="007D5546" w:rsidP="00CB345A">
      <w:pPr>
        <w:ind w:firstLineChars="202" w:firstLine="424"/>
      </w:pPr>
      <w:r>
        <w:rPr>
          <w:rFonts w:hint="eastAsia"/>
        </w:rPr>
        <w:t>应用模板（</w:t>
      </w:r>
      <w:r>
        <w:rPr>
          <w:rFonts w:hint="eastAsia"/>
        </w:rPr>
        <w:t>Chart</w:t>
      </w:r>
      <w:r>
        <w:rPr>
          <w:rFonts w:hint="eastAsia"/>
        </w:rPr>
        <w:t>），一个</w:t>
      </w:r>
      <w:r>
        <w:rPr>
          <w:rFonts w:hint="eastAsia"/>
        </w:rPr>
        <w:t>Helm</w:t>
      </w:r>
      <w:r>
        <w:rPr>
          <w:rFonts w:hint="eastAsia"/>
        </w:rPr>
        <w:t>包，对应一个目标应用，其中包含了运行一个应用所需要的镜像、依赖和资源定义等。例如：企业定制开发的</w:t>
      </w:r>
      <w:r>
        <w:rPr>
          <w:rFonts w:hint="eastAsia"/>
        </w:rPr>
        <w:t>MySQL</w:t>
      </w:r>
      <w:r>
        <w:rPr>
          <w:rFonts w:hint="eastAsia"/>
        </w:rPr>
        <w:t>、</w:t>
      </w:r>
      <w:r>
        <w:rPr>
          <w:rFonts w:hint="eastAsia"/>
        </w:rPr>
        <w:t>Kafka</w:t>
      </w:r>
      <w:r>
        <w:rPr>
          <w:rFonts w:hint="eastAsia"/>
        </w:rPr>
        <w:t>等中间件应用模板。</w:t>
      </w:r>
    </w:p>
    <w:p w:rsidR="007D5546" w:rsidRDefault="007D5546" w:rsidP="00CB345A">
      <w:pPr>
        <w:ind w:firstLineChars="202" w:firstLine="424"/>
      </w:pPr>
      <w:r>
        <w:rPr>
          <w:rFonts w:hint="eastAsia"/>
        </w:rPr>
        <w:lastRenderedPageBreak/>
        <w:t>您可使用应用模板快速部署一个模板应用。</w:t>
      </w:r>
    </w:p>
    <w:p w:rsidR="007D5546" w:rsidRDefault="007D5546" w:rsidP="00CB345A">
      <w:pPr>
        <w:ind w:firstLineChars="202" w:firstLine="424"/>
      </w:pPr>
    </w:p>
    <w:p w:rsidR="007D5546" w:rsidRPr="00960212" w:rsidRDefault="007D5546" w:rsidP="00960212">
      <w:pPr>
        <w:pStyle w:val="6"/>
        <w:spacing w:before="0" w:after="0" w:line="240" w:lineRule="auto"/>
        <w:ind w:firstLineChars="201" w:firstLine="424"/>
        <w:rPr>
          <w:rFonts w:asciiTheme="minorEastAsia" w:eastAsiaTheme="minorEastAsia" w:hAnsiTheme="minorEastAsia"/>
          <w:sz w:val="21"/>
          <w:szCs w:val="21"/>
        </w:rPr>
      </w:pPr>
      <w:r w:rsidRPr="00960212">
        <w:rPr>
          <w:rFonts w:asciiTheme="minorEastAsia" w:eastAsiaTheme="minorEastAsia" w:hAnsiTheme="minorEastAsia" w:hint="eastAsia"/>
          <w:sz w:val="21"/>
          <w:szCs w:val="21"/>
        </w:rPr>
        <w:t>查看应用模板列表</w:t>
      </w:r>
    </w:p>
    <w:p w:rsidR="007D5546" w:rsidRDefault="007D5546" w:rsidP="00CB345A">
      <w:pPr>
        <w:ind w:firstLineChars="202" w:firstLine="424"/>
      </w:pPr>
      <w:r>
        <w:rPr>
          <w:rFonts w:hint="eastAsia"/>
        </w:rPr>
        <w:t>以卡片的形式，查看分配给当前命名空间所在项目的模板仓库，以及模板仓库中的应用模板列表。</w:t>
      </w:r>
    </w:p>
    <w:p w:rsidR="007D5546" w:rsidRPr="00960212" w:rsidRDefault="007D5546" w:rsidP="00CB345A">
      <w:pPr>
        <w:ind w:firstLineChars="202" w:firstLine="426"/>
        <w:rPr>
          <w:rFonts w:ascii="黑体" w:eastAsia="黑体" w:hAnsi="黑体"/>
          <w:b/>
        </w:rPr>
      </w:pPr>
      <w:r w:rsidRPr="00960212">
        <w:rPr>
          <w:rFonts w:ascii="黑体" w:eastAsia="黑体" w:hAnsi="黑体" w:hint="eastAsia"/>
          <w:b/>
        </w:rPr>
        <w:t>前提条件</w:t>
      </w:r>
    </w:p>
    <w:p w:rsidR="007D5546" w:rsidRDefault="007D5546" w:rsidP="00CB345A">
      <w:pPr>
        <w:ind w:firstLineChars="202" w:firstLine="424"/>
      </w:pPr>
      <w:r>
        <w:rPr>
          <w:rFonts w:hint="eastAsia"/>
        </w:rPr>
        <w:t>已为当前命名空间所在的项目分配了模板仓库，且模板仓库中有应用模板。</w:t>
      </w:r>
    </w:p>
    <w:p w:rsidR="007D5546" w:rsidRPr="00960212" w:rsidRDefault="007D5546" w:rsidP="00960212">
      <w:pPr>
        <w:ind w:firstLineChars="202" w:firstLine="426"/>
        <w:rPr>
          <w:rFonts w:ascii="黑体" w:eastAsia="黑体" w:hAnsi="黑体"/>
          <w:b/>
        </w:rPr>
      </w:pPr>
      <w:r w:rsidRPr="00960212">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登录平台，切换至业务视图，进入待查看应用模板列表的命名空间。</w:t>
      </w:r>
    </w:p>
    <w:p w:rsidR="007D5546" w:rsidRDefault="007D5546" w:rsidP="00CB345A">
      <w:pPr>
        <w:ind w:firstLineChars="202" w:firstLine="424"/>
      </w:pPr>
      <w:r>
        <w:rPr>
          <w:rFonts w:hint="eastAsia"/>
        </w:rPr>
        <w:t>2.</w:t>
      </w:r>
      <w:r>
        <w:rPr>
          <w:rFonts w:hint="eastAsia"/>
        </w:rPr>
        <w:t>单击左侧导航栏中的</w:t>
      </w:r>
      <w:r w:rsidRPr="00960212">
        <w:rPr>
          <w:rFonts w:hint="eastAsia"/>
          <w:b/>
        </w:rPr>
        <w:t>应用目录</w:t>
      </w:r>
      <w:r>
        <w:rPr>
          <w:rFonts w:hint="eastAsia"/>
        </w:rPr>
        <w:t>，进入应用模板列表页面。</w:t>
      </w:r>
    </w:p>
    <w:p w:rsidR="007D5546" w:rsidRDefault="007D5546" w:rsidP="00CB345A">
      <w:pPr>
        <w:ind w:firstLineChars="202" w:firstLine="424"/>
      </w:pPr>
      <w:r>
        <w:rPr>
          <w:rFonts w:hint="eastAsia"/>
        </w:rPr>
        <w:t>在应用模板列表页面，应用模板以卡片的形式展示，卡片上会展示应用目录的</w:t>
      </w:r>
      <w:r>
        <w:rPr>
          <w:rFonts w:hint="eastAsia"/>
        </w:rPr>
        <w:t>Logo</w:t>
      </w:r>
      <w:r>
        <w:rPr>
          <w:rFonts w:hint="eastAsia"/>
        </w:rPr>
        <w:t>、名称、描述以及快捷操作入口，如下图所示。</w:t>
      </w:r>
    </w:p>
    <w:p w:rsidR="00960212" w:rsidRDefault="00960212" w:rsidP="00CB345A">
      <w:pPr>
        <w:ind w:firstLineChars="202" w:firstLine="424"/>
      </w:pPr>
      <w:r>
        <w:rPr>
          <w:noProof/>
        </w:rPr>
        <w:drawing>
          <wp:inline distT="0" distB="0" distL="0" distR="0" wp14:anchorId="11E5DF93" wp14:editId="1F3B2A66">
            <wp:extent cx="2346960" cy="2948534"/>
            <wp:effectExtent l="0" t="0" r="0" b="444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360076" cy="2965011"/>
                    </a:xfrm>
                    <a:prstGeom prst="rect">
                      <a:avLst/>
                    </a:prstGeom>
                  </pic:spPr>
                </pic:pic>
              </a:graphicData>
            </a:graphic>
          </wp:inline>
        </w:drawing>
      </w:r>
    </w:p>
    <w:p w:rsidR="007D5546" w:rsidRPr="00960212" w:rsidRDefault="007D5546" w:rsidP="00CB345A">
      <w:pPr>
        <w:ind w:firstLineChars="202" w:firstLine="426"/>
        <w:rPr>
          <w:b/>
        </w:rPr>
      </w:pPr>
      <w:r w:rsidRPr="00960212">
        <w:rPr>
          <w:rFonts w:hint="eastAsia"/>
          <w:b/>
        </w:rPr>
        <w:t>提示：</w:t>
      </w:r>
    </w:p>
    <w:p w:rsidR="007D5546" w:rsidRDefault="007D5546" w:rsidP="00327B53">
      <w:pPr>
        <w:pStyle w:val="a3"/>
        <w:numPr>
          <w:ilvl w:val="0"/>
          <w:numId w:val="188"/>
        </w:numPr>
        <w:ind w:firstLineChars="0"/>
      </w:pPr>
      <w:r>
        <w:rPr>
          <w:rFonts w:hint="eastAsia"/>
        </w:rPr>
        <w:t>单击卡片列表左上角的仓库名称，可切换仓库，筛选并显示当前模板仓库下的应用模板。</w:t>
      </w:r>
    </w:p>
    <w:p w:rsidR="007D5546" w:rsidRDefault="007D5546" w:rsidP="00327B53">
      <w:pPr>
        <w:pStyle w:val="a3"/>
        <w:numPr>
          <w:ilvl w:val="0"/>
          <w:numId w:val="188"/>
        </w:numPr>
        <w:ind w:firstLineChars="0"/>
      </w:pPr>
      <w:r>
        <w:rPr>
          <w:rFonts w:hint="eastAsia"/>
        </w:rPr>
        <w:t>可通过列表页右上角的搜索框，输入关键字后，可在当前模板仓库下基于模板名称进行过滤、筛选。</w:t>
      </w:r>
    </w:p>
    <w:p w:rsidR="007D5546" w:rsidRDefault="007D5546" w:rsidP="00CB345A">
      <w:pPr>
        <w:ind w:firstLineChars="202" w:firstLine="424"/>
      </w:pPr>
    </w:p>
    <w:p w:rsidR="007D5546" w:rsidRPr="00C86544" w:rsidRDefault="007D5546" w:rsidP="00C86544">
      <w:pPr>
        <w:pStyle w:val="6"/>
        <w:spacing w:before="0" w:after="0" w:line="240" w:lineRule="auto"/>
        <w:ind w:firstLineChars="201" w:firstLine="424"/>
        <w:rPr>
          <w:rFonts w:asciiTheme="minorEastAsia" w:eastAsiaTheme="minorEastAsia" w:hAnsiTheme="minorEastAsia"/>
          <w:sz w:val="21"/>
          <w:szCs w:val="21"/>
        </w:rPr>
      </w:pPr>
      <w:r w:rsidRPr="00C86544">
        <w:rPr>
          <w:rFonts w:asciiTheme="minorEastAsia" w:eastAsiaTheme="minorEastAsia" w:hAnsiTheme="minorEastAsia" w:hint="eastAsia"/>
          <w:sz w:val="21"/>
          <w:szCs w:val="21"/>
        </w:rPr>
        <w:t>查看应用模板详情</w:t>
      </w:r>
    </w:p>
    <w:p w:rsidR="007D5546" w:rsidRDefault="007D5546" w:rsidP="00CB345A">
      <w:pPr>
        <w:ind w:firstLineChars="202" w:firstLine="424"/>
      </w:pPr>
      <w:r>
        <w:rPr>
          <w:rFonts w:hint="eastAsia"/>
        </w:rPr>
        <w:t>支持查看单个应用模板的详细信息。</w:t>
      </w:r>
    </w:p>
    <w:p w:rsidR="007D5546" w:rsidRPr="00C86544" w:rsidRDefault="007D5546" w:rsidP="00CB345A">
      <w:pPr>
        <w:ind w:firstLineChars="202" w:firstLine="426"/>
        <w:rPr>
          <w:rFonts w:ascii="黑体" w:eastAsia="黑体" w:hAnsi="黑体"/>
          <w:b/>
        </w:rPr>
      </w:pPr>
      <w:r w:rsidRPr="00C86544">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登录平台，切换至业务视图，进入待查看应用模板列表的命名空间。</w:t>
      </w:r>
    </w:p>
    <w:p w:rsidR="007D5546" w:rsidRDefault="007D5546" w:rsidP="00CB345A">
      <w:pPr>
        <w:ind w:firstLineChars="202" w:firstLine="424"/>
      </w:pPr>
      <w:r>
        <w:rPr>
          <w:rFonts w:hint="eastAsia"/>
        </w:rPr>
        <w:t>2.</w:t>
      </w:r>
      <w:r>
        <w:rPr>
          <w:rFonts w:hint="eastAsia"/>
        </w:rPr>
        <w:t>单击左侧导航栏中的</w:t>
      </w:r>
      <w:r w:rsidRPr="00C86544">
        <w:rPr>
          <w:rFonts w:hint="eastAsia"/>
          <w:b/>
        </w:rPr>
        <w:t>应用目录</w:t>
      </w:r>
      <w:r>
        <w:rPr>
          <w:rFonts w:hint="eastAsia"/>
        </w:rPr>
        <w:t>，进入应用模板列表页面。</w:t>
      </w:r>
    </w:p>
    <w:p w:rsidR="007D5546" w:rsidRDefault="007D5546" w:rsidP="00CB345A">
      <w:pPr>
        <w:ind w:firstLineChars="202" w:firstLine="424"/>
      </w:pPr>
      <w:r>
        <w:rPr>
          <w:rFonts w:hint="eastAsia"/>
        </w:rPr>
        <w:t>3.</w:t>
      </w:r>
      <w:r>
        <w:rPr>
          <w:rFonts w:hint="eastAsia"/>
        </w:rPr>
        <w:t>单击待查看应用模板卡片，进入应用模板的详情页。</w:t>
      </w:r>
    </w:p>
    <w:p w:rsidR="007D5546" w:rsidRDefault="007D5546" w:rsidP="00CB345A">
      <w:pPr>
        <w:ind w:firstLineChars="202" w:firstLine="424"/>
      </w:pPr>
      <w:r>
        <w:rPr>
          <w:rFonts w:hint="eastAsia"/>
        </w:rPr>
        <w:t>在应用模板的详情页，可查看应用模板的基本信息和详细信息，包括：名称、模板版本（当前最新的版本）、仓库名称、描述等。</w:t>
      </w:r>
    </w:p>
    <w:p w:rsidR="007D5546" w:rsidRDefault="007D5546" w:rsidP="00CB345A">
      <w:pPr>
        <w:ind w:firstLineChars="202" w:firstLine="424"/>
      </w:pPr>
      <w:r>
        <w:rPr>
          <w:rFonts w:hint="eastAsia"/>
        </w:rPr>
        <w:t>同时，在详情页的右上角，如果当前模板未部署模板应用，则会提供</w:t>
      </w:r>
      <w:r w:rsidRPr="00C86544">
        <w:rPr>
          <w:rFonts w:hint="eastAsia"/>
          <w:b/>
        </w:rPr>
        <w:t>部署</w:t>
      </w:r>
      <w:r>
        <w:rPr>
          <w:rFonts w:hint="eastAsia"/>
        </w:rPr>
        <w:t>和</w:t>
      </w:r>
      <w:r w:rsidRPr="00C86544">
        <w:rPr>
          <w:rFonts w:hint="eastAsia"/>
          <w:b/>
        </w:rPr>
        <w:t>管理版本</w:t>
      </w:r>
      <w:r>
        <w:rPr>
          <w:rFonts w:hint="eastAsia"/>
        </w:rPr>
        <w:t>操作入口。管理版本操作仅支持</w:t>
      </w:r>
      <w:r>
        <w:rPr>
          <w:rFonts w:hint="eastAsia"/>
        </w:rPr>
        <w:t>Local</w:t>
      </w:r>
      <w:r>
        <w:rPr>
          <w:rFonts w:hint="eastAsia"/>
        </w:rPr>
        <w:t>类型的模板。</w:t>
      </w:r>
    </w:p>
    <w:p w:rsidR="007D5546" w:rsidRDefault="007D5546" w:rsidP="00327B53">
      <w:pPr>
        <w:pStyle w:val="a3"/>
        <w:numPr>
          <w:ilvl w:val="0"/>
          <w:numId w:val="189"/>
        </w:numPr>
        <w:ind w:firstLineChars="0"/>
      </w:pPr>
      <w:r>
        <w:rPr>
          <w:rFonts w:hint="eastAsia"/>
        </w:rPr>
        <w:t>单击</w:t>
      </w:r>
      <w:r w:rsidRPr="00C86544">
        <w:rPr>
          <w:rFonts w:hint="eastAsia"/>
          <w:b/>
        </w:rPr>
        <w:t>部署</w:t>
      </w:r>
      <w:r>
        <w:rPr>
          <w:rFonts w:hint="eastAsia"/>
        </w:rPr>
        <w:t>，可基于应用模板创建模板应用。</w:t>
      </w:r>
    </w:p>
    <w:p w:rsidR="007D5546" w:rsidRDefault="007D5546" w:rsidP="00327B53">
      <w:pPr>
        <w:pStyle w:val="a3"/>
        <w:numPr>
          <w:ilvl w:val="0"/>
          <w:numId w:val="189"/>
        </w:numPr>
        <w:ind w:firstLineChars="0"/>
      </w:pPr>
      <w:r>
        <w:rPr>
          <w:rFonts w:hint="eastAsia"/>
        </w:rPr>
        <w:lastRenderedPageBreak/>
        <w:t>单击</w:t>
      </w:r>
      <w:r w:rsidRPr="00C86544">
        <w:rPr>
          <w:rFonts w:hint="eastAsia"/>
          <w:b/>
        </w:rPr>
        <w:t>管理版本</w:t>
      </w:r>
      <w:r>
        <w:rPr>
          <w:rFonts w:hint="eastAsia"/>
        </w:rPr>
        <w:t>，在</w:t>
      </w:r>
      <w:r w:rsidRPr="00C86544">
        <w:rPr>
          <w:rFonts w:hint="eastAsia"/>
          <w:b/>
        </w:rPr>
        <w:t>管理版本</w:t>
      </w:r>
      <w:r>
        <w:rPr>
          <w:rFonts w:hint="eastAsia"/>
        </w:rPr>
        <w:t>窗口，查看版本列表。单击指定版本对应的删除按钮，删除指定版本，删除版本对应的模板应用将无法更新。</w:t>
      </w:r>
    </w:p>
    <w:p w:rsidR="007D5546" w:rsidRDefault="007D5546" w:rsidP="00CB345A">
      <w:pPr>
        <w:ind w:firstLineChars="202" w:firstLine="424"/>
      </w:pPr>
    </w:p>
    <w:p w:rsidR="007D5546" w:rsidRPr="00C86544" w:rsidRDefault="007D5546" w:rsidP="00C86544">
      <w:pPr>
        <w:pStyle w:val="6"/>
        <w:spacing w:before="0" w:after="0" w:line="240" w:lineRule="auto"/>
        <w:ind w:firstLineChars="201" w:firstLine="424"/>
        <w:rPr>
          <w:rFonts w:asciiTheme="minorEastAsia" w:eastAsiaTheme="minorEastAsia" w:hAnsiTheme="minorEastAsia"/>
          <w:sz w:val="21"/>
          <w:szCs w:val="21"/>
        </w:rPr>
      </w:pPr>
      <w:r w:rsidRPr="00C86544">
        <w:rPr>
          <w:rFonts w:asciiTheme="minorEastAsia" w:eastAsiaTheme="minorEastAsia" w:hAnsiTheme="minorEastAsia" w:hint="eastAsia"/>
          <w:sz w:val="21"/>
          <w:szCs w:val="21"/>
        </w:rPr>
        <w:t>基于应用模板创建模板应用</w:t>
      </w:r>
    </w:p>
    <w:p w:rsidR="007D5546" w:rsidRDefault="007D5546" w:rsidP="00CB345A">
      <w:pPr>
        <w:ind w:firstLineChars="202" w:firstLine="424"/>
      </w:pPr>
      <w:r>
        <w:rPr>
          <w:rFonts w:hint="eastAsia"/>
        </w:rPr>
        <w:t>基于应用模版，您可以快速部署一个模板应用。也可以根据需要，选择部署模板应用的同时部署一个同名的应用实例。</w:t>
      </w:r>
    </w:p>
    <w:p w:rsidR="007D5546" w:rsidRDefault="007D5546" w:rsidP="00CB345A">
      <w:pPr>
        <w:ind w:firstLineChars="202" w:firstLine="424"/>
      </w:pPr>
      <w:r>
        <w:rPr>
          <w:rFonts w:hint="eastAsia"/>
        </w:rPr>
        <w:t>注意：在同一个命名空间下，基于同一个应用模板仅能部署一个模板应用。</w:t>
      </w:r>
    </w:p>
    <w:p w:rsidR="007D5546" w:rsidRPr="00C86544" w:rsidRDefault="007D5546" w:rsidP="00C86544">
      <w:pPr>
        <w:ind w:firstLineChars="202" w:firstLine="426"/>
        <w:rPr>
          <w:rFonts w:ascii="黑体" w:eastAsia="黑体" w:hAnsi="黑体"/>
          <w:b/>
        </w:rPr>
      </w:pPr>
      <w:r w:rsidRPr="00C86544">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登录平台，切换至业务视图，进入待创建应用的命名空间。</w:t>
      </w:r>
    </w:p>
    <w:p w:rsidR="007D5546" w:rsidRDefault="007D5546" w:rsidP="00CB345A">
      <w:pPr>
        <w:ind w:firstLineChars="202" w:firstLine="424"/>
      </w:pPr>
      <w:r>
        <w:rPr>
          <w:rFonts w:hint="eastAsia"/>
        </w:rPr>
        <w:t>2.</w:t>
      </w:r>
      <w:r>
        <w:rPr>
          <w:rFonts w:hint="eastAsia"/>
        </w:rPr>
        <w:t>单击左侧导航栏中的应用目录，进入应用模板列表页面。</w:t>
      </w:r>
    </w:p>
    <w:p w:rsidR="007D5546" w:rsidRDefault="007D5546" w:rsidP="00CB345A">
      <w:pPr>
        <w:ind w:firstLineChars="202" w:firstLine="424"/>
      </w:pPr>
      <w:r>
        <w:rPr>
          <w:rFonts w:hint="eastAsia"/>
        </w:rPr>
        <w:t>3.</w:t>
      </w:r>
      <w:r>
        <w:rPr>
          <w:rFonts w:hint="eastAsia"/>
        </w:rPr>
        <w:t>单击应用模板卡片上的部署按钮，进入部署模板应用页面。</w:t>
      </w:r>
    </w:p>
    <w:p w:rsidR="007D5546" w:rsidRDefault="007D5546" w:rsidP="00C86544">
      <w:pPr>
        <w:ind w:firstLineChars="337" w:firstLine="708"/>
      </w:pPr>
      <w:r>
        <w:rPr>
          <w:rFonts w:hint="eastAsia"/>
        </w:rPr>
        <w:t>或：</w:t>
      </w:r>
    </w:p>
    <w:p w:rsidR="007D5546" w:rsidRDefault="007D5546" w:rsidP="00C86544">
      <w:pPr>
        <w:ind w:firstLineChars="337" w:firstLine="708"/>
      </w:pPr>
      <w:r>
        <w:rPr>
          <w:rFonts w:hint="eastAsia"/>
        </w:rPr>
        <w:t>i.</w:t>
      </w:r>
      <w:r>
        <w:rPr>
          <w:rFonts w:hint="eastAsia"/>
        </w:rPr>
        <w:t>单击待查看应用模板卡片，进入应用模板的详情页。</w:t>
      </w:r>
    </w:p>
    <w:p w:rsidR="007D5546" w:rsidRDefault="007D5546" w:rsidP="00C86544">
      <w:pPr>
        <w:ind w:firstLineChars="337" w:firstLine="708"/>
      </w:pPr>
      <w:r>
        <w:rPr>
          <w:rFonts w:hint="eastAsia"/>
        </w:rPr>
        <w:t>ii.</w:t>
      </w:r>
      <w:r>
        <w:rPr>
          <w:rFonts w:hint="eastAsia"/>
        </w:rPr>
        <w:t>单击详情页右上角的部署按钮。</w:t>
      </w:r>
    </w:p>
    <w:p w:rsidR="007D5546" w:rsidRDefault="007D5546" w:rsidP="00CB345A">
      <w:pPr>
        <w:ind w:firstLineChars="202" w:firstLine="424"/>
      </w:pPr>
      <w:r>
        <w:rPr>
          <w:rFonts w:hint="eastAsia"/>
        </w:rPr>
        <w:t>4.</w:t>
      </w:r>
      <w:r>
        <w:rPr>
          <w:rFonts w:hint="eastAsia"/>
        </w:rPr>
        <w:t>参照以下说明，配置基本信息。</w:t>
      </w:r>
    </w:p>
    <w:tbl>
      <w:tblPr>
        <w:tblW w:w="9640" w:type="dxa"/>
        <w:tblInd w:w="-709" w:type="dxa"/>
        <w:shd w:val="clear" w:color="auto" w:fill="FFFFFF"/>
        <w:tblCellMar>
          <w:left w:w="0" w:type="dxa"/>
          <w:right w:w="0" w:type="dxa"/>
        </w:tblCellMar>
        <w:tblLook w:val="04A0" w:firstRow="1" w:lastRow="0" w:firstColumn="1" w:lastColumn="0" w:noHBand="0" w:noVBand="1"/>
      </w:tblPr>
      <w:tblGrid>
        <w:gridCol w:w="993"/>
        <w:gridCol w:w="992"/>
        <w:gridCol w:w="7655"/>
      </w:tblGrid>
      <w:tr w:rsidR="00C86544" w:rsidRPr="00C86544" w:rsidTr="00C86544">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C86544" w:rsidRPr="00C86544" w:rsidRDefault="00C86544" w:rsidP="00C86544">
            <w:pPr>
              <w:widowControl/>
              <w:jc w:val="left"/>
              <w:rPr>
                <w:rFonts w:ascii="Segoe UI" w:eastAsia="宋体" w:hAnsi="Segoe UI" w:cs="Segoe UI"/>
                <w:b/>
                <w:bCs/>
                <w:color w:val="000000"/>
                <w:kern w:val="0"/>
                <w:szCs w:val="21"/>
              </w:rPr>
            </w:pPr>
            <w:r w:rsidRPr="00C86544">
              <w:rPr>
                <w:rFonts w:ascii="Segoe UI" w:eastAsia="宋体" w:hAnsi="Segoe UI" w:cs="Segoe UI"/>
                <w:b/>
                <w:bCs/>
                <w:color w:val="000000"/>
                <w:kern w:val="0"/>
                <w:szCs w:val="21"/>
              </w:rPr>
              <w:t>参数</w:t>
            </w:r>
          </w:p>
        </w:tc>
        <w:tc>
          <w:tcPr>
            <w:tcW w:w="992" w:type="dxa"/>
            <w:tcBorders>
              <w:top w:val="single" w:sz="6" w:space="0" w:color="EEEEEE"/>
              <w:bottom w:val="single" w:sz="6" w:space="0" w:color="EEEEEE"/>
              <w:right w:val="single" w:sz="6" w:space="0" w:color="EEEEEE"/>
            </w:tcBorders>
            <w:shd w:val="clear" w:color="auto" w:fill="F6F6F6"/>
            <w:vAlign w:val="center"/>
            <w:hideMark/>
          </w:tcPr>
          <w:p w:rsidR="00C86544" w:rsidRPr="00C86544" w:rsidRDefault="00C86544" w:rsidP="00C86544">
            <w:pPr>
              <w:widowControl/>
              <w:jc w:val="left"/>
              <w:rPr>
                <w:rFonts w:ascii="Segoe UI" w:eastAsia="宋体" w:hAnsi="Segoe UI" w:cs="Segoe UI"/>
                <w:b/>
                <w:bCs/>
                <w:color w:val="000000"/>
                <w:kern w:val="0"/>
                <w:szCs w:val="21"/>
              </w:rPr>
            </w:pPr>
            <w:r w:rsidRPr="00C86544">
              <w:rPr>
                <w:rFonts w:ascii="Segoe UI" w:eastAsia="宋体" w:hAnsi="Segoe UI" w:cs="Segoe UI"/>
                <w:b/>
                <w:bCs/>
                <w:color w:val="000000"/>
                <w:kern w:val="0"/>
                <w:szCs w:val="21"/>
              </w:rPr>
              <w:t>是否必填</w:t>
            </w:r>
          </w:p>
        </w:tc>
        <w:tc>
          <w:tcPr>
            <w:tcW w:w="7655" w:type="dxa"/>
            <w:tcBorders>
              <w:top w:val="single" w:sz="6" w:space="0" w:color="EEEEEE"/>
              <w:bottom w:val="single" w:sz="6" w:space="0" w:color="EEEEEE"/>
              <w:right w:val="nil"/>
            </w:tcBorders>
            <w:shd w:val="clear" w:color="auto" w:fill="F6F6F6"/>
            <w:vAlign w:val="center"/>
            <w:hideMark/>
          </w:tcPr>
          <w:p w:rsidR="00C86544" w:rsidRPr="00C86544" w:rsidRDefault="00C86544" w:rsidP="00C86544">
            <w:pPr>
              <w:widowControl/>
              <w:jc w:val="left"/>
              <w:rPr>
                <w:rFonts w:ascii="Segoe UI" w:eastAsia="宋体" w:hAnsi="Segoe UI" w:cs="Segoe UI"/>
                <w:b/>
                <w:bCs/>
                <w:color w:val="000000"/>
                <w:kern w:val="0"/>
                <w:szCs w:val="21"/>
              </w:rPr>
            </w:pPr>
            <w:r w:rsidRPr="00C86544">
              <w:rPr>
                <w:rFonts w:ascii="Segoe UI" w:eastAsia="宋体" w:hAnsi="Segoe UI" w:cs="Segoe UI"/>
                <w:b/>
                <w:bCs/>
                <w:color w:val="000000"/>
                <w:kern w:val="0"/>
                <w:szCs w:val="21"/>
              </w:rPr>
              <w:t>说明</w:t>
            </w:r>
          </w:p>
        </w:tc>
      </w:tr>
      <w:tr w:rsidR="00C86544" w:rsidRPr="00C86544" w:rsidTr="00C86544">
        <w:tc>
          <w:tcPr>
            <w:tcW w:w="993" w:type="dxa"/>
            <w:tcBorders>
              <w:bottom w:val="single" w:sz="6" w:space="0" w:color="E5E5E5"/>
              <w:right w:val="single" w:sz="6" w:space="0" w:color="EEEEEE"/>
            </w:tcBorders>
            <w:shd w:val="clear" w:color="auto" w:fill="FFFFFF"/>
            <w:vAlign w:val="center"/>
            <w:hideMark/>
          </w:tcPr>
          <w:p w:rsidR="00C86544" w:rsidRPr="00C86544" w:rsidRDefault="00C86544" w:rsidP="00C86544">
            <w:pPr>
              <w:widowControl/>
              <w:jc w:val="left"/>
              <w:rPr>
                <w:rFonts w:ascii="Segoe UI" w:eastAsia="宋体" w:hAnsi="Segoe UI" w:cs="Segoe UI"/>
                <w:color w:val="323232"/>
                <w:kern w:val="0"/>
                <w:szCs w:val="21"/>
              </w:rPr>
            </w:pPr>
            <w:r w:rsidRPr="00C86544">
              <w:rPr>
                <w:rFonts w:ascii="Segoe UI" w:eastAsia="宋体" w:hAnsi="Segoe UI" w:cs="Segoe UI"/>
                <w:b/>
                <w:bCs/>
                <w:color w:val="323232"/>
                <w:kern w:val="0"/>
                <w:szCs w:val="21"/>
              </w:rPr>
              <w:t>名称</w:t>
            </w:r>
          </w:p>
        </w:tc>
        <w:tc>
          <w:tcPr>
            <w:tcW w:w="992" w:type="dxa"/>
            <w:tcBorders>
              <w:bottom w:val="single" w:sz="6" w:space="0" w:color="E5E5E5"/>
              <w:right w:val="single" w:sz="6" w:space="0" w:color="EEEEEE"/>
            </w:tcBorders>
            <w:shd w:val="clear" w:color="auto" w:fill="FFFFFF"/>
            <w:vAlign w:val="center"/>
            <w:hideMark/>
          </w:tcPr>
          <w:p w:rsidR="00C86544" w:rsidRPr="00C86544" w:rsidRDefault="00C86544" w:rsidP="00C86544">
            <w:pPr>
              <w:widowControl/>
              <w:jc w:val="left"/>
              <w:rPr>
                <w:rFonts w:ascii="Segoe UI" w:eastAsia="宋体" w:hAnsi="Segoe UI" w:cs="Segoe UI"/>
                <w:color w:val="323232"/>
                <w:kern w:val="0"/>
                <w:szCs w:val="21"/>
              </w:rPr>
            </w:pPr>
            <w:r w:rsidRPr="00C86544">
              <w:rPr>
                <w:rFonts w:ascii="Segoe UI" w:eastAsia="宋体" w:hAnsi="Segoe UI" w:cs="Segoe UI"/>
                <w:color w:val="323232"/>
                <w:kern w:val="0"/>
                <w:szCs w:val="21"/>
              </w:rPr>
              <w:t>是</w:t>
            </w:r>
          </w:p>
        </w:tc>
        <w:tc>
          <w:tcPr>
            <w:tcW w:w="7655" w:type="dxa"/>
            <w:tcBorders>
              <w:bottom w:val="single" w:sz="6" w:space="0" w:color="E5E5E5"/>
              <w:right w:val="nil"/>
            </w:tcBorders>
            <w:shd w:val="clear" w:color="auto" w:fill="FFFFFF"/>
            <w:vAlign w:val="center"/>
            <w:hideMark/>
          </w:tcPr>
          <w:p w:rsidR="00C86544" w:rsidRPr="00C86544" w:rsidRDefault="00C86544" w:rsidP="00C86544">
            <w:pPr>
              <w:widowControl/>
              <w:jc w:val="left"/>
              <w:rPr>
                <w:rFonts w:ascii="Segoe UI" w:eastAsia="宋体" w:hAnsi="Segoe UI" w:cs="Segoe UI"/>
                <w:color w:val="323232"/>
                <w:kern w:val="0"/>
                <w:szCs w:val="21"/>
              </w:rPr>
            </w:pPr>
            <w:r w:rsidRPr="00C86544">
              <w:rPr>
                <w:rFonts w:ascii="Segoe UI" w:eastAsia="宋体" w:hAnsi="Segoe UI" w:cs="Segoe UI"/>
                <w:color w:val="323232"/>
                <w:kern w:val="0"/>
                <w:szCs w:val="21"/>
              </w:rPr>
              <w:t>模板应用的名称。</w:t>
            </w:r>
            <w:r w:rsidRPr="00C86544">
              <w:rPr>
                <w:rFonts w:ascii="Segoe UI" w:eastAsia="宋体" w:hAnsi="Segoe UI" w:cs="Segoe UI"/>
                <w:color w:val="323232"/>
                <w:kern w:val="0"/>
                <w:szCs w:val="21"/>
              </w:rPr>
              <w:br/>
            </w:r>
            <w:r w:rsidRPr="00C86544">
              <w:rPr>
                <w:rFonts w:ascii="Segoe UI" w:eastAsia="宋体" w:hAnsi="Segoe UI" w:cs="Segoe UI"/>
                <w:color w:val="323232"/>
                <w:kern w:val="0"/>
                <w:szCs w:val="21"/>
              </w:rPr>
              <w:t>支持输入</w:t>
            </w:r>
            <w:r w:rsidRPr="00C86544">
              <w:rPr>
                <w:rFonts w:ascii="Segoe UI" w:eastAsia="宋体" w:hAnsi="Segoe UI" w:cs="Segoe UI"/>
                <w:color w:val="323232"/>
                <w:kern w:val="0"/>
                <w:szCs w:val="21"/>
              </w:rPr>
              <w:t> </w:t>
            </w:r>
            <w:r w:rsidRPr="00C86544">
              <w:rPr>
                <w:rFonts w:ascii="Courier New" w:eastAsia="宋体" w:hAnsi="Courier New" w:cs="Courier New"/>
                <w:color w:val="C7254E"/>
                <w:kern w:val="0"/>
                <w:szCs w:val="21"/>
                <w:shd w:val="clear" w:color="auto" w:fill="F9F2F4"/>
              </w:rPr>
              <w:t>a-z</w:t>
            </w:r>
            <w:r w:rsidRPr="00C86544">
              <w:rPr>
                <w:rFonts w:ascii="Segoe UI" w:eastAsia="宋体" w:hAnsi="Segoe UI" w:cs="Segoe UI"/>
                <w:color w:val="323232"/>
                <w:kern w:val="0"/>
                <w:szCs w:val="21"/>
              </w:rPr>
              <w:t>、</w:t>
            </w:r>
            <w:r w:rsidRPr="00C86544">
              <w:rPr>
                <w:rFonts w:ascii="Courier New" w:eastAsia="宋体" w:hAnsi="Courier New" w:cs="Courier New"/>
                <w:color w:val="C7254E"/>
                <w:kern w:val="0"/>
                <w:szCs w:val="21"/>
                <w:shd w:val="clear" w:color="auto" w:fill="F9F2F4"/>
              </w:rPr>
              <w:t>0-9</w:t>
            </w:r>
            <w:r w:rsidRPr="00C86544">
              <w:rPr>
                <w:rFonts w:ascii="Segoe UI" w:eastAsia="宋体" w:hAnsi="Segoe UI" w:cs="Segoe UI"/>
                <w:color w:val="323232"/>
                <w:kern w:val="0"/>
                <w:szCs w:val="21"/>
              </w:rPr>
              <w:t>、</w:t>
            </w:r>
            <w:r w:rsidRPr="00C86544">
              <w:rPr>
                <w:rFonts w:ascii="Courier New" w:eastAsia="宋体" w:hAnsi="Courier New" w:cs="Courier New"/>
                <w:color w:val="C7254E"/>
                <w:kern w:val="0"/>
                <w:szCs w:val="21"/>
                <w:shd w:val="clear" w:color="auto" w:fill="F9F2F4"/>
              </w:rPr>
              <w:t>-</w:t>
            </w:r>
            <w:r w:rsidRPr="00C86544">
              <w:rPr>
                <w:rFonts w:ascii="Segoe UI" w:eastAsia="宋体" w:hAnsi="Segoe UI" w:cs="Segoe UI"/>
                <w:color w:val="323232"/>
                <w:kern w:val="0"/>
                <w:szCs w:val="21"/>
              </w:rPr>
              <w:t>、</w:t>
            </w:r>
            <w:r w:rsidRPr="00C86544">
              <w:rPr>
                <w:rFonts w:ascii="Courier New" w:eastAsia="宋体" w:hAnsi="Courier New" w:cs="Courier New"/>
                <w:color w:val="C7254E"/>
                <w:kern w:val="0"/>
                <w:szCs w:val="21"/>
                <w:shd w:val="clear" w:color="auto" w:fill="F9F2F4"/>
              </w:rPr>
              <w:t>.</w:t>
            </w:r>
            <w:r w:rsidRPr="00C86544">
              <w:rPr>
                <w:rFonts w:ascii="Segoe UI" w:eastAsia="宋体" w:hAnsi="Segoe UI" w:cs="Segoe UI"/>
                <w:color w:val="323232"/>
                <w:kern w:val="0"/>
                <w:szCs w:val="21"/>
              </w:rPr>
              <w:t>，并且以</w:t>
            </w:r>
            <w:r w:rsidRPr="00C86544">
              <w:rPr>
                <w:rFonts w:ascii="Segoe UI" w:eastAsia="宋体" w:hAnsi="Segoe UI" w:cs="Segoe UI"/>
                <w:color w:val="323232"/>
                <w:kern w:val="0"/>
                <w:szCs w:val="21"/>
              </w:rPr>
              <w:t> </w:t>
            </w:r>
            <w:r w:rsidRPr="00C86544">
              <w:rPr>
                <w:rFonts w:ascii="Courier New" w:eastAsia="宋体" w:hAnsi="Courier New" w:cs="Courier New"/>
                <w:color w:val="C7254E"/>
                <w:kern w:val="0"/>
                <w:szCs w:val="21"/>
                <w:shd w:val="clear" w:color="auto" w:fill="F9F2F4"/>
              </w:rPr>
              <w:t>a-z</w:t>
            </w:r>
            <w:r w:rsidRPr="00C86544">
              <w:rPr>
                <w:rFonts w:ascii="Segoe UI" w:eastAsia="宋体" w:hAnsi="Segoe UI" w:cs="Segoe UI"/>
                <w:color w:val="323232"/>
                <w:kern w:val="0"/>
                <w:szCs w:val="21"/>
              </w:rPr>
              <w:t>、</w:t>
            </w:r>
            <w:r w:rsidRPr="00C86544">
              <w:rPr>
                <w:rFonts w:ascii="Courier New" w:eastAsia="宋体" w:hAnsi="Courier New" w:cs="Courier New"/>
                <w:color w:val="C7254E"/>
                <w:kern w:val="0"/>
                <w:szCs w:val="21"/>
                <w:shd w:val="clear" w:color="auto" w:fill="F9F2F4"/>
              </w:rPr>
              <w:t>0-9</w:t>
            </w:r>
            <w:r w:rsidRPr="00C86544">
              <w:rPr>
                <w:rFonts w:ascii="Segoe UI" w:eastAsia="宋体" w:hAnsi="Segoe UI" w:cs="Segoe UI"/>
                <w:color w:val="323232"/>
                <w:kern w:val="0"/>
                <w:szCs w:val="21"/>
              </w:rPr>
              <w:t> </w:t>
            </w:r>
            <w:r w:rsidRPr="00C86544">
              <w:rPr>
                <w:rFonts w:ascii="Segoe UI" w:eastAsia="宋体" w:hAnsi="Segoe UI" w:cs="Segoe UI"/>
                <w:color w:val="323232"/>
                <w:kern w:val="0"/>
                <w:szCs w:val="21"/>
              </w:rPr>
              <w:t>开头或结尾。</w:t>
            </w:r>
          </w:p>
        </w:tc>
      </w:tr>
      <w:tr w:rsidR="00C86544" w:rsidRPr="00C86544" w:rsidTr="00C86544">
        <w:tc>
          <w:tcPr>
            <w:tcW w:w="993" w:type="dxa"/>
            <w:tcBorders>
              <w:bottom w:val="single" w:sz="6" w:space="0" w:color="E5E5E5"/>
              <w:right w:val="single" w:sz="6" w:space="0" w:color="EEEEEE"/>
            </w:tcBorders>
            <w:shd w:val="clear" w:color="auto" w:fill="FFFFFF"/>
            <w:vAlign w:val="center"/>
            <w:hideMark/>
          </w:tcPr>
          <w:p w:rsidR="00C86544" w:rsidRPr="00C86544" w:rsidRDefault="00C86544" w:rsidP="00C86544">
            <w:pPr>
              <w:widowControl/>
              <w:jc w:val="left"/>
              <w:rPr>
                <w:rFonts w:ascii="Segoe UI" w:eastAsia="宋体" w:hAnsi="Segoe UI" w:cs="Segoe UI"/>
                <w:color w:val="323232"/>
                <w:kern w:val="0"/>
                <w:szCs w:val="21"/>
              </w:rPr>
            </w:pPr>
            <w:r w:rsidRPr="00C86544">
              <w:rPr>
                <w:rFonts w:ascii="Segoe UI" w:eastAsia="宋体" w:hAnsi="Segoe UI" w:cs="Segoe UI"/>
                <w:b/>
                <w:bCs/>
                <w:color w:val="323232"/>
                <w:kern w:val="0"/>
                <w:szCs w:val="21"/>
              </w:rPr>
              <w:t>显示名称</w:t>
            </w:r>
          </w:p>
        </w:tc>
        <w:tc>
          <w:tcPr>
            <w:tcW w:w="992" w:type="dxa"/>
            <w:tcBorders>
              <w:bottom w:val="single" w:sz="6" w:space="0" w:color="E5E5E5"/>
              <w:right w:val="single" w:sz="6" w:space="0" w:color="EEEEEE"/>
            </w:tcBorders>
            <w:shd w:val="clear" w:color="auto" w:fill="FFFFFF"/>
            <w:vAlign w:val="center"/>
            <w:hideMark/>
          </w:tcPr>
          <w:p w:rsidR="00C86544" w:rsidRPr="00C86544" w:rsidRDefault="00C86544" w:rsidP="00C86544">
            <w:pPr>
              <w:widowControl/>
              <w:jc w:val="left"/>
              <w:rPr>
                <w:rFonts w:ascii="Segoe UI" w:eastAsia="宋体" w:hAnsi="Segoe UI" w:cs="Segoe UI"/>
                <w:color w:val="323232"/>
                <w:kern w:val="0"/>
                <w:szCs w:val="21"/>
              </w:rPr>
            </w:pPr>
            <w:r w:rsidRPr="00C86544">
              <w:rPr>
                <w:rFonts w:ascii="Segoe UI" w:eastAsia="宋体" w:hAnsi="Segoe UI" w:cs="Segoe UI"/>
                <w:color w:val="323232"/>
                <w:kern w:val="0"/>
                <w:szCs w:val="21"/>
              </w:rPr>
              <w:t>否</w:t>
            </w:r>
          </w:p>
        </w:tc>
        <w:tc>
          <w:tcPr>
            <w:tcW w:w="7655" w:type="dxa"/>
            <w:tcBorders>
              <w:bottom w:val="single" w:sz="6" w:space="0" w:color="E5E5E5"/>
              <w:right w:val="nil"/>
            </w:tcBorders>
            <w:shd w:val="clear" w:color="auto" w:fill="FFFFFF"/>
            <w:vAlign w:val="center"/>
            <w:hideMark/>
          </w:tcPr>
          <w:p w:rsidR="00C86544" w:rsidRPr="00C86544" w:rsidRDefault="00C86544" w:rsidP="00C86544">
            <w:pPr>
              <w:widowControl/>
              <w:jc w:val="left"/>
              <w:rPr>
                <w:rFonts w:ascii="Segoe UI" w:eastAsia="宋体" w:hAnsi="Segoe UI" w:cs="Segoe UI"/>
                <w:color w:val="323232"/>
                <w:kern w:val="0"/>
                <w:szCs w:val="21"/>
              </w:rPr>
            </w:pPr>
            <w:r w:rsidRPr="00C86544">
              <w:rPr>
                <w:rFonts w:ascii="Segoe UI" w:eastAsia="宋体" w:hAnsi="Segoe UI" w:cs="Segoe UI"/>
                <w:color w:val="323232"/>
                <w:kern w:val="0"/>
                <w:szCs w:val="21"/>
              </w:rPr>
              <w:t>模板应用的显示名称。</w:t>
            </w:r>
          </w:p>
        </w:tc>
      </w:tr>
      <w:tr w:rsidR="00C86544" w:rsidRPr="00C86544" w:rsidTr="00C86544">
        <w:tc>
          <w:tcPr>
            <w:tcW w:w="993" w:type="dxa"/>
            <w:tcBorders>
              <w:bottom w:val="single" w:sz="6" w:space="0" w:color="E5E5E5"/>
              <w:right w:val="single" w:sz="6" w:space="0" w:color="EEEEEE"/>
            </w:tcBorders>
            <w:shd w:val="clear" w:color="auto" w:fill="FFFFFF"/>
            <w:vAlign w:val="center"/>
            <w:hideMark/>
          </w:tcPr>
          <w:p w:rsidR="00C86544" w:rsidRPr="00C86544" w:rsidRDefault="00C86544" w:rsidP="00C86544">
            <w:pPr>
              <w:widowControl/>
              <w:jc w:val="left"/>
              <w:rPr>
                <w:rFonts w:ascii="Segoe UI" w:eastAsia="宋体" w:hAnsi="Segoe UI" w:cs="Segoe UI"/>
                <w:color w:val="323232"/>
                <w:kern w:val="0"/>
                <w:szCs w:val="21"/>
              </w:rPr>
            </w:pPr>
            <w:r w:rsidRPr="00C86544">
              <w:rPr>
                <w:rFonts w:ascii="Segoe UI" w:eastAsia="宋体" w:hAnsi="Segoe UI" w:cs="Segoe UI"/>
                <w:b/>
                <w:bCs/>
                <w:color w:val="323232"/>
                <w:kern w:val="0"/>
                <w:szCs w:val="21"/>
              </w:rPr>
              <w:t>应用模板</w:t>
            </w:r>
          </w:p>
        </w:tc>
        <w:tc>
          <w:tcPr>
            <w:tcW w:w="992" w:type="dxa"/>
            <w:tcBorders>
              <w:bottom w:val="single" w:sz="6" w:space="0" w:color="E5E5E5"/>
              <w:right w:val="single" w:sz="6" w:space="0" w:color="EEEEEE"/>
            </w:tcBorders>
            <w:shd w:val="clear" w:color="auto" w:fill="FFFFFF"/>
            <w:vAlign w:val="center"/>
            <w:hideMark/>
          </w:tcPr>
          <w:p w:rsidR="00C86544" w:rsidRPr="00C86544" w:rsidRDefault="00C86544" w:rsidP="00C86544">
            <w:pPr>
              <w:widowControl/>
              <w:jc w:val="left"/>
              <w:rPr>
                <w:rFonts w:ascii="Segoe UI" w:eastAsia="宋体" w:hAnsi="Segoe UI" w:cs="Segoe UI"/>
                <w:color w:val="323232"/>
                <w:kern w:val="0"/>
                <w:szCs w:val="21"/>
              </w:rPr>
            </w:pPr>
            <w:r w:rsidRPr="00C86544">
              <w:rPr>
                <w:rFonts w:ascii="Segoe UI" w:eastAsia="宋体" w:hAnsi="Segoe UI" w:cs="Segoe UI"/>
                <w:color w:val="323232"/>
                <w:kern w:val="0"/>
                <w:szCs w:val="21"/>
              </w:rPr>
              <w:t>是</w:t>
            </w:r>
          </w:p>
        </w:tc>
        <w:tc>
          <w:tcPr>
            <w:tcW w:w="7655" w:type="dxa"/>
            <w:tcBorders>
              <w:bottom w:val="single" w:sz="6" w:space="0" w:color="E5E5E5"/>
              <w:right w:val="nil"/>
            </w:tcBorders>
            <w:shd w:val="clear" w:color="auto" w:fill="FFFFFF"/>
            <w:vAlign w:val="center"/>
            <w:hideMark/>
          </w:tcPr>
          <w:p w:rsidR="00C86544" w:rsidRPr="00C86544" w:rsidRDefault="00C86544" w:rsidP="00C86544">
            <w:pPr>
              <w:widowControl/>
              <w:jc w:val="left"/>
              <w:rPr>
                <w:rFonts w:ascii="Segoe UI" w:eastAsia="宋体" w:hAnsi="Segoe UI" w:cs="Segoe UI"/>
                <w:color w:val="323232"/>
                <w:kern w:val="0"/>
                <w:szCs w:val="21"/>
              </w:rPr>
            </w:pPr>
            <w:r w:rsidRPr="00C86544">
              <w:rPr>
                <w:rFonts w:ascii="Segoe UI" w:eastAsia="宋体" w:hAnsi="Segoe UI" w:cs="Segoe UI"/>
                <w:color w:val="323232"/>
                <w:kern w:val="0"/>
                <w:szCs w:val="21"/>
              </w:rPr>
              <w:t>应用模板的名称，固定为当前使用的模板的名称，不可修改。</w:t>
            </w:r>
          </w:p>
        </w:tc>
      </w:tr>
      <w:tr w:rsidR="00C86544" w:rsidRPr="00C86544" w:rsidTr="00C86544">
        <w:tc>
          <w:tcPr>
            <w:tcW w:w="993" w:type="dxa"/>
            <w:tcBorders>
              <w:bottom w:val="single" w:sz="6" w:space="0" w:color="E5E5E5"/>
              <w:right w:val="single" w:sz="6" w:space="0" w:color="EEEEEE"/>
            </w:tcBorders>
            <w:shd w:val="clear" w:color="auto" w:fill="FFFFFF"/>
            <w:vAlign w:val="center"/>
            <w:hideMark/>
          </w:tcPr>
          <w:p w:rsidR="00C86544" w:rsidRPr="00C86544" w:rsidRDefault="00C86544" w:rsidP="00C86544">
            <w:pPr>
              <w:widowControl/>
              <w:jc w:val="left"/>
              <w:rPr>
                <w:rFonts w:ascii="Segoe UI" w:eastAsia="宋体" w:hAnsi="Segoe UI" w:cs="Segoe UI"/>
                <w:color w:val="323232"/>
                <w:kern w:val="0"/>
                <w:szCs w:val="21"/>
              </w:rPr>
            </w:pPr>
            <w:r w:rsidRPr="00C86544">
              <w:rPr>
                <w:rFonts w:ascii="Segoe UI" w:eastAsia="宋体" w:hAnsi="Segoe UI" w:cs="Segoe UI"/>
                <w:b/>
                <w:bCs/>
                <w:color w:val="323232"/>
                <w:kern w:val="0"/>
                <w:szCs w:val="21"/>
              </w:rPr>
              <w:t>模板版本</w:t>
            </w:r>
          </w:p>
        </w:tc>
        <w:tc>
          <w:tcPr>
            <w:tcW w:w="992" w:type="dxa"/>
            <w:tcBorders>
              <w:bottom w:val="single" w:sz="6" w:space="0" w:color="E5E5E5"/>
              <w:right w:val="single" w:sz="6" w:space="0" w:color="EEEEEE"/>
            </w:tcBorders>
            <w:shd w:val="clear" w:color="auto" w:fill="FFFFFF"/>
            <w:vAlign w:val="center"/>
            <w:hideMark/>
          </w:tcPr>
          <w:p w:rsidR="00C86544" w:rsidRPr="00C86544" w:rsidRDefault="00C86544" w:rsidP="00C86544">
            <w:pPr>
              <w:widowControl/>
              <w:jc w:val="left"/>
              <w:rPr>
                <w:rFonts w:ascii="Segoe UI" w:eastAsia="宋体" w:hAnsi="Segoe UI" w:cs="Segoe UI"/>
                <w:color w:val="323232"/>
                <w:kern w:val="0"/>
                <w:szCs w:val="21"/>
              </w:rPr>
            </w:pPr>
            <w:r w:rsidRPr="00C86544">
              <w:rPr>
                <w:rFonts w:ascii="Segoe UI" w:eastAsia="宋体" w:hAnsi="Segoe UI" w:cs="Segoe UI"/>
                <w:color w:val="323232"/>
                <w:kern w:val="0"/>
                <w:szCs w:val="21"/>
              </w:rPr>
              <w:t>是</w:t>
            </w:r>
          </w:p>
        </w:tc>
        <w:tc>
          <w:tcPr>
            <w:tcW w:w="7655" w:type="dxa"/>
            <w:tcBorders>
              <w:bottom w:val="single" w:sz="6" w:space="0" w:color="E5E5E5"/>
              <w:right w:val="nil"/>
            </w:tcBorders>
            <w:shd w:val="clear" w:color="auto" w:fill="FFFFFF"/>
            <w:vAlign w:val="center"/>
            <w:hideMark/>
          </w:tcPr>
          <w:p w:rsidR="00C86544" w:rsidRPr="00C86544" w:rsidRDefault="00C86544" w:rsidP="00C86544">
            <w:pPr>
              <w:widowControl/>
              <w:jc w:val="left"/>
              <w:rPr>
                <w:rFonts w:ascii="Segoe UI" w:eastAsia="宋体" w:hAnsi="Segoe UI" w:cs="Segoe UI"/>
                <w:color w:val="323232"/>
                <w:kern w:val="0"/>
                <w:szCs w:val="21"/>
              </w:rPr>
            </w:pPr>
            <w:r w:rsidRPr="00C86544">
              <w:rPr>
                <w:rFonts w:ascii="Segoe UI" w:eastAsia="宋体" w:hAnsi="Segoe UI" w:cs="Segoe UI"/>
                <w:color w:val="323232"/>
                <w:kern w:val="0"/>
                <w:szCs w:val="21"/>
              </w:rPr>
              <w:t>应用模板的版本号，默认为最新的版本号。单击下拉选择框，可选择当前应用模板的任意历史版本号。</w:t>
            </w:r>
          </w:p>
        </w:tc>
      </w:tr>
    </w:tbl>
    <w:p w:rsidR="007D5546" w:rsidRDefault="007D5546" w:rsidP="00CB345A">
      <w:pPr>
        <w:ind w:firstLineChars="202" w:firstLine="424"/>
      </w:pPr>
      <w:r>
        <w:rPr>
          <w:rFonts w:hint="eastAsia"/>
        </w:rPr>
        <w:t>5.</w:t>
      </w:r>
      <w:r>
        <w:rPr>
          <w:rFonts w:hint="eastAsia"/>
        </w:rPr>
        <w:t>在</w:t>
      </w:r>
      <w:r w:rsidRPr="00C86544">
        <w:rPr>
          <w:rFonts w:hint="eastAsia"/>
          <w:b/>
        </w:rPr>
        <w:t>参数配置</w:t>
      </w:r>
      <w:r>
        <w:rPr>
          <w:rFonts w:hint="eastAsia"/>
        </w:rPr>
        <w:t>区域，支持通过表单或</w:t>
      </w:r>
      <w:r>
        <w:rPr>
          <w:rFonts w:hint="eastAsia"/>
        </w:rPr>
        <w:t>YAML</w:t>
      </w:r>
      <w:r>
        <w:rPr>
          <w:rFonts w:hint="eastAsia"/>
        </w:rPr>
        <w:t>的方式配置当前应用模板的参数。</w:t>
      </w:r>
    </w:p>
    <w:p w:rsidR="007D5546" w:rsidRDefault="007D5546" w:rsidP="00CB345A">
      <w:pPr>
        <w:ind w:firstLineChars="202" w:firstLine="426"/>
      </w:pPr>
      <w:r w:rsidRPr="00C86544">
        <w:rPr>
          <w:rFonts w:hint="eastAsia"/>
          <w:b/>
        </w:rPr>
        <w:t>说明：</w:t>
      </w:r>
      <w:r>
        <w:rPr>
          <w:rFonts w:hint="eastAsia"/>
        </w:rPr>
        <w:t>应用模板的参数值已预置了默认值，可修改，修改后的值将覆盖默认值。如无特殊需求，建议您根据实际使用场景调整</w:t>
      </w:r>
      <w:r>
        <w:rPr>
          <w:rFonts w:hint="eastAsia"/>
        </w:rPr>
        <w:t>resources.requests</w:t>
      </w:r>
      <w:r>
        <w:rPr>
          <w:rFonts w:hint="eastAsia"/>
        </w:rPr>
        <w:t>、</w:t>
      </w:r>
      <w:r>
        <w:rPr>
          <w:rFonts w:hint="eastAsia"/>
        </w:rPr>
        <w:t>resources.limits</w:t>
      </w:r>
      <w:r>
        <w:rPr>
          <w:rFonts w:hint="eastAsia"/>
        </w:rPr>
        <w:t>等和实际业务强相关的参数，其他参数使用默认值即可。</w:t>
      </w:r>
    </w:p>
    <w:p w:rsidR="007D5546" w:rsidRDefault="007D5546" w:rsidP="00CB345A">
      <w:pPr>
        <w:ind w:firstLineChars="202" w:firstLine="424"/>
      </w:pPr>
      <w:r>
        <w:rPr>
          <w:rFonts w:hint="eastAsia"/>
        </w:rPr>
        <w:t>在</w:t>
      </w:r>
      <w:r w:rsidRPr="00C86544">
        <w:rPr>
          <w:rFonts w:hint="eastAsia"/>
          <w:b/>
        </w:rPr>
        <w:t>YAML</w:t>
      </w:r>
      <w:r w:rsidRPr="00C86544">
        <w:rPr>
          <w:rFonts w:hint="eastAsia"/>
          <w:b/>
        </w:rPr>
        <w:t>（读写）区域</w:t>
      </w:r>
      <w:r>
        <w:rPr>
          <w:rFonts w:hint="eastAsia"/>
        </w:rPr>
        <w:t>，同时支持以下操作：</w:t>
      </w:r>
    </w:p>
    <w:p w:rsidR="007D5546" w:rsidRDefault="007D5546" w:rsidP="00327B53">
      <w:pPr>
        <w:pStyle w:val="a3"/>
        <w:numPr>
          <w:ilvl w:val="0"/>
          <w:numId w:val="190"/>
        </w:numPr>
        <w:ind w:firstLineChars="0"/>
      </w:pPr>
      <w:r>
        <w:rPr>
          <w:rFonts w:hint="eastAsia"/>
        </w:rPr>
        <w:t>单击</w:t>
      </w:r>
      <w:r w:rsidRPr="00C86544">
        <w:rPr>
          <w:rFonts w:hint="eastAsia"/>
          <w:b/>
        </w:rPr>
        <w:t>导入</w:t>
      </w:r>
      <w:r>
        <w:rPr>
          <w:rFonts w:hint="eastAsia"/>
        </w:rPr>
        <w:t>，导入已有的</w:t>
      </w:r>
      <w:r>
        <w:rPr>
          <w:rFonts w:hint="eastAsia"/>
        </w:rPr>
        <w:t>YAML</w:t>
      </w:r>
      <w:r>
        <w:rPr>
          <w:rFonts w:hint="eastAsia"/>
        </w:rPr>
        <w:t>文件内容作为编辑内容。</w:t>
      </w:r>
    </w:p>
    <w:p w:rsidR="007D5546" w:rsidRDefault="007D5546" w:rsidP="00327B53">
      <w:pPr>
        <w:pStyle w:val="a3"/>
        <w:numPr>
          <w:ilvl w:val="0"/>
          <w:numId w:val="190"/>
        </w:numPr>
        <w:ind w:firstLineChars="0"/>
      </w:pPr>
      <w:r>
        <w:rPr>
          <w:rFonts w:hint="eastAsia"/>
        </w:rPr>
        <w:t>单击</w:t>
      </w:r>
      <w:r w:rsidRPr="00C86544">
        <w:rPr>
          <w:rFonts w:hint="eastAsia"/>
          <w:b/>
        </w:rPr>
        <w:t>导出</w:t>
      </w:r>
      <w:r>
        <w:rPr>
          <w:rFonts w:hint="eastAsia"/>
        </w:rPr>
        <w:t>，将</w:t>
      </w:r>
      <w:r>
        <w:rPr>
          <w:rFonts w:hint="eastAsia"/>
        </w:rPr>
        <w:t>YAML</w:t>
      </w:r>
      <w:r>
        <w:rPr>
          <w:rFonts w:hint="eastAsia"/>
        </w:rPr>
        <w:t>导出保存成一个文件。</w:t>
      </w:r>
    </w:p>
    <w:p w:rsidR="007D5546" w:rsidRDefault="007D5546" w:rsidP="00327B53">
      <w:pPr>
        <w:pStyle w:val="a3"/>
        <w:numPr>
          <w:ilvl w:val="0"/>
          <w:numId w:val="190"/>
        </w:numPr>
        <w:ind w:firstLineChars="0"/>
      </w:pPr>
      <w:r>
        <w:rPr>
          <w:rFonts w:hint="eastAsia"/>
        </w:rPr>
        <w:t>单击</w:t>
      </w:r>
      <w:r w:rsidRPr="00C86544">
        <w:rPr>
          <w:rFonts w:hint="eastAsia"/>
          <w:b/>
        </w:rPr>
        <w:t>清空</w:t>
      </w:r>
      <w:r>
        <w:rPr>
          <w:rFonts w:hint="eastAsia"/>
        </w:rPr>
        <w:t>，清空所有编辑内容，会同时清空表单中的编辑内容。</w:t>
      </w:r>
    </w:p>
    <w:p w:rsidR="007D5546" w:rsidRDefault="007D5546" w:rsidP="00327B53">
      <w:pPr>
        <w:pStyle w:val="a3"/>
        <w:numPr>
          <w:ilvl w:val="0"/>
          <w:numId w:val="190"/>
        </w:numPr>
        <w:ind w:firstLineChars="0"/>
      </w:pPr>
      <w:r>
        <w:rPr>
          <w:rFonts w:hint="eastAsia"/>
        </w:rPr>
        <w:t>单击</w:t>
      </w:r>
      <w:r w:rsidRPr="00C86544">
        <w:rPr>
          <w:rFonts w:hint="eastAsia"/>
          <w:b/>
        </w:rPr>
        <w:t>恢复</w:t>
      </w:r>
      <w:r>
        <w:rPr>
          <w:rFonts w:hint="eastAsia"/>
        </w:rPr>
        <w:t>，回退到上一次的编辑状态。</w:t>
      </w:r>
    </w:p>
    <w:p w:rsidR="007D5546" w:rsidRDefault="007D5546" w:rsidP="00327B53">
      <w:pPr>
        <w:pStyle w:val="a3"/>
        <w:numPr>
          <w:ilvl w:val="0"/>
          <w:numId w:val="190"/>
        </w:numPr>
        <w:ind w:firstLineChars="0"/>
      </w:pPr>
      <w:r>
        <w:rPr>
          <w:rFonts w:hint="eastAsia"/>
        </w:rPr>
        <w:t>单击</w:t>
      </w:r>
      <w:r w:rsidRPr="00C86544">
        <w:rPr>
          <w:rFonts w:hint="eastAsia"/>
          <w:b/>
        </w:rPr>
        <w:t>查找</w:t>
      </w:r>
      <w:r>
        <w:rPr>
          <w:rFonts w:hint="eastAsia"/>
        </w:rPr>
        <w:t>，在框中输入关键字，会自动匹配搜索结果，并支持前后搜索查看。</w:t>
      </w:r>
    </w:p>
    <w:p w:rsidR="007D5546" w:rsidRDefault="007D5546" w:rsidP="00327B53">
      <w:pPr>
        <w:pStyle w:val="a3"/>
        <w:numPr>
          <w:ilvl w:val="0"/>
          <w:numId w:val="190"/>
        </w:numPr>
        <w:ind w:firstLineChars="0"/>
      </w:pPr>
      <w:r>
        <w:rPr>
          <w:rFonts w:hint="eastAsia"/>
        </w:rPr>
        <w:t>单击</w:t>
      </w:r>
      <w:r w:rsidRPr="00C86544">
        <w:rPr>
          <w:rFonts w:hint="eastAsia"/>
          <w:b/>
        </w:rPr>
        <w:t>复制</w:t>
      </w:r>
      <w:r>
        <w:rPr>
          <w:rFonts w:hint="eastAsia"/>
        </w:rPr>
        <w:t>，复制编辑内容。</w:t>
      </w:r>
    </w:p>
    <w:p w:rsidR="007D5546" w:rsidRDefault="007D5546" w:rsidP="00327B53">
      <w:pPr>
        <w:pStyle w:val="a3"/>
        <w:numPr>
          <w:ilvl w:val="0"/>
          <w:numId w:val="190"/>
        </w:numPr>
        <w:ind w:firstLineChars="0"/>
      </w:pPr>
      <w:r>
        <w:rPr>
          <w:rFonts w:hint="eastAsia"/>
        </w:rPr>
        <w:t>单击</w:t>
      </w:r>
      <w:r w:rsidRPr="00C86544">
        <w:rPr>
          <w:rFonts w:hint="eastAsia"/>
          <w:b/>
        </w:rPr>
        <w:t>日间</w:t>
      </w:r>
      <w:r>
        <w:rPr>
          <w:rFonts w:hint="eastAsia"/>
        </w:rPr>
        <w:t>或</w:t>
      </w:r>
      <w:r w:rsidRPr="00C86544">
        <w:rPr>
          <w:rFonts w:hint="eastAsia"/>
          <w:b/>
        </w:rPr>
        <w:t>夜间</w:t>
      </w:r>
      <w:r>
        <w:rPr>
          <w:rFonts w:hint="eastAsia"/>
        </w:rPr>
        <w:t>模式，屏幕会自动调节成对应的查看模式。</w:t>
      </w:r>
    </w:p>
    <w:p w:rsidR="007D5546" w:rsidRDefault="007D5546" w:rsidP="00327B53">
      <w:pPr>
        <w:pStyle w:val="a3"/>
        <w:numPr>
          <w:ilvl w:val="0"/>
          <w:numId w:val="190"/>
        </w:numPr>
        <w:ind w:firstLineChars="0"/>
      </w:pPr>
      <w:r>
        <w:rPr>
          <w:rFonts w:hint="eastAsia"/>
        </w:rPr>
        <w:t>单击</w:t>
      </w:r>
      <w:r w:rsidRPr="00C86544">
        <w:rPr>
          <w:rFonts w:hint="eastAsia"/>
          <w:b/>
        </w:rPr>
        <w:t>全屏</w:t>
      </w:r>
      <w:r>
        <w:rPr>
          <w:rFonts w:hint="eastAsia"/>
        </w:rPr>
        <w:t>，全屏查看内容；单击</w:t>
      </w:r>
      <w:r w:rsidRPr="00C86544">
        <w:rPr>
          <w:rFonts w:hint="eastAsia"/>
          <w:b/>
        </w:rPr>
        <w:t>退出全屏</w:t>
      </w:r>
      <w:r>
        <w:rPr>
          <w:rFonts w:hint="eastAsia"/>
        </w:rPr>
        <w:t>，退出全屏模式。</w:t>
      </w:r>
    </w:p>
    <w:p w:rsidR="007D5546" w:rsidRDefault="007D5546" w:rsidP="00CB345A">
      <w:pPr>
        <w:ind w:firstLineChars="202" w:firstLine="424"/>
      </w:pPr>
      <w:r>
        <w:rPr>
          <w:rFonts w:hint="eastAsia"/>
        </w:rPr>
        <w:t>6.</w:t>
      </w:r>
      <w:r>
        <w:rPr>
          <w:rFonts w:hint="eastAsia"/>
        </w:rPr>
        <w:t>确认信息无误后，单击</w:t>
      </w:r>
      <w:r w:rsidRPr="00C86544">
        <w:rPr>
          <w:rFonts w:hint="eastAsia"/>
          <w:b/>
        </w:rPr>
        <w:t>部署</w:t>
      </w:r>
      <w:r>
        <w:rPr>
          <w:rFonts w:hint="eastAsia"/>
        </w:rPr>
        <w:t>按钮。</w:t>
      </w:r>
    </w:p>
    <w:p w:rsidR="007D5546" w:rsidRDefault="007D5546" w:rsidP="00CB345A">
      <w:pPr>
        <w:ind w:firstLineChars="202" w:firstLine="424"/>
      </w:pPr>
      <w:r>
        <w:rPr>
          <w:rFonts w:hint="eastAsia"/>
        </w:rPr>
        <w:t>将进入模板应用的详情页面，同时开始部署，部署需要消耗一定的时间，您可通过单击详情页面右上角的按钮实时刷新部署状态。</w:t>
      </w:r>
    </w:p>
    <w:p w:rsidR="007D5546" w:rsidRDefault="007D5546" w:rsidP="00CB345A">
      <w:pPr>
        <w:ind w:firstLineChars="202" w:firstLine="424"/>
      </w:pPr>
      <w:r>
        <w:rPr>
          <w:rFonts w:hint="eastAsia"/>
        </w:rPr>
        <w:t>如果关闭了</w:t>
      </w:r>
      <w:r w:rsidRPr="00C86544">
        <w:rPr>
          <w:rFonts w:hint="eastAsia"/>
          <w:b/>
        </w:rPr>
        <w:t>同步创建自定义应用</w:t>
      </w:r>
      <w:r>
        <w:rPr>
          <w:rFonts w:hint="eastAsia"/>
        </w:rPr>
        <w:t>开关，则仅在</w:t>
      </w:r>
      <w:r w:rsidRPr="00C86544">
        <w:rPr>
          <w:rFonts w:hint="eastAsia"/>
          <w:b/>
        </w:rPr>
        <w:t>应用管理</w:t>
      </w:r>
      <w:r w:rsidRPr="00C86544">
        <w:rPr>
          <w:rFonts w:hint="eastAsia"/>
          <w:b/>
        </w:rPr>
        <w:t>&gt;</w:t>
      </w:r>
      <w:r w:rsidRPr="00C86544">
        <w:rPr>
          <w:rFonts w:hint="eastAsia"/>
          <w:b/>
        </w:rPr>
        <w:t>模板应用</w:t>
      </w:r>
      <w:r>
        <w:rPr>
          <w:rFonts w:hint="eastAsia"/>
        </w:rPr>
        <w:t>列表页中，可以查看此应用；如果开启了同步创建自定义应用开关，可单击左侧导航栏中的</w:t>
      </w:r>
      <w:r w:rsidRPr="00C86544">
        <w:rPr>
          <w:rFonts w:hint="eastAsia"/>
          <w:b/>
        </w:rPr>
        <w:t>应用管理</w:t>
      </w:r>
      <w:r w:rsidRPr="00C86544">
        <w:rPr>
          <w:rFonts w:hint="eastAsia"/>
          <w:b/>
        </w:rPr>
        <w:t>&gt;</w:t>
      </w:r>
      <w:r w:rsidRPr="00C86544">
        <w:rPr>
          <w:rFonts w:hint="eastAsia"/>
          <w:b/>
        </w:rPr>
        <w:t>自定义应用</w:t>
      </w:r>
      <w:r>
        <w:rPr>
          <w:rFonts w:hint="eastAsia"/>
        </w:rPr>
        <w:t>，前往当前命名空间的自定义应用列表下查看同步创建的应用。</w:t>
      </w:r>
    </w:p>
    <w:p w:rsidR="00C86544" w:rsidRDefault="00C86544" w:rsidP="00CB345A">
      <w:pPr>
        <w:ind w:firstLineChars="202" w:firstLine="424"/>
      </w:pPr>
    </w:p>
    <w:p w:rsidR="007D5546" w:rsidRPr="00C86544" w:rsidRDefault="007D5546" w:rsidP="00C86544">
      <w:pPr>
        <w:pStyle w:val="5"/>
        <w:spacing w:before="0" w:after="0" w:line="240" w:lineRule="auto"/>
        <w:rPr>
          <w:sz w:val="21"/>
          <w:szCs w:val="21"/>
        </w:rPr>
      </w:pPr>
      <w:r w:rsidRPr="00C86544">
        <w:rPr>
          <w:rFonts w:hint="eastAsia"/>
          <w:sz w:val="21"/>
          <w:szCs w:val="21"/>
        </w:rPr>
        <w:t>查看应用日志</w:t>
      </w:r>
    </w:p>
    <w:p w:rsidR="007D5546" w:rsidRDefault="007D5546" w:rsidP="00CB345A">
      <w:pPr>
        <w:ind w:firstLineChars="202" w:firstLine="424"/>
      </w:pPr>
      <w:r>
        <w:rPr>
          <w:rFonts w:hint="eastAsia"/>
        </w:rPr>
        <w:t>支持通过日志查询条件筛选当前命名空间中的应用在指定时间范围内（选择或自定义）</w:t>
      </w:r>
      <w:r>
        <w:rPr>
          <w:rFonts w:hint="eastAsia"/>
        </w:rPr>
        <w:lastRenderedPageBreak/>
        <w:t>的日志，并通过柱状图以及标准输出展示日志查询结果。</w:t>
      </w:r>
    </w:p>
    <w:p w:rsidR="007D5546" w:rsidRDefault="007D5546" w:rsidP="00CB345A">
      <w:pPr>
        <w:ind w:firstLineChars="202" w:firstLine="424"/>
      </w:pPr>
      <w:r>
        <w:rPr>
          <w:rFonts w:hint="eastAsia"/>
        </w:rPr>
        <w:t>同时，支持以下操作：</w:t>
      </w:r>
    </w:p>
    <w:p w:rsidR="007D5546" w:rsidRDefault="007D5546" w:rsidP="00327B53">
      <w:pPr>
        <w:pStyle w:val="a3"/>
        <w:numPr>
          <w:ilvl w:val="0"/>
          <w:numId w:val="191"/>
        </w:numPr>
        <w:ind w:firstLineChars="0"/>
      </w:pPr>
      <w:r>
        <w:rPr>
          <w:rFonts w:hint="eastAsia"/>
        </w:rPr>
        <w:t>导出日志数据</w:t>
      </w:r>
    </w:p>
    <w:p w:rsidR="007D5546" w:rsidRDefault="007D5546" w:rsidP="00327B53">
      <w:pPr>
        <w:pStyle w:val="a3"/>
        <w:numPr>
          <w:ilvl w:val="0"/>
          <w:numId w:val="191"/>
        </w:numPr>
        <w:ind w:firstLineChars="0"/>
      </w:pPr>
      <w:r>
        <w:rPr>
          <w:rFonts w:hint="eastAsia"/>
        </w:rPr>
        <w:t>设置显示字段</w:t>
      </w:r>
    </w:p>
    <w:p w:rsidR="007D5546" w:rsidRDefault="007D5546" w:rsidP="00327B53">
      <w:pPr>
        <w:pStyle w:val="a3"/>
        <w:numPr>
          <w:ilvl w:val="0"/>
          <w:numId w:val="191"/>
        </w:numPr>
        <w:ind w:firstLineChars="0"/>
      </w:pPr>
      <w:r>
        <w:rPr>
          <w:rFonts w:hint="eastAsia"/>
        </w:rPr>
        <w:t>查看日志上下文</w:t>
      </w:r>
    </w:p>
    <w:p w:rsidR="00C86544" w:rsidRDefault="00C86544" w:rsidP="00C86544">
      <w:r>
        <w:rPr>
          <w:noProof/>
        </w:rPr>
        <w:drawing>
          <wp:inline distT="0" distB="0" distL="0" distR="0" wp14:anchorId="2184C837" wp14:editId="3C3EEDFB">
            <wp:extent cx="5274310" cy="3030220"/>
            <wp:effectExtent l="0" t="0" r="254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74310" cy="3030220"/>
                    </a:xfrm>
                    <a:prstGeom prst="rect">
                      <a:avLst/>
                    </a:prstGeom>
                  </pic:spPr>
                </pic:pic>
              </a:graphicData>
            </a:graphic>
          </wp:inline>
        </w:drawing>
      </w:r>
    </w:p>
    <w:p w:rsidR="007D5546" w:rsidRPr="00C86544" w:rsidRDefault="007D5546" w:rsidP="00CB345A">
      <w:pPr>
        <w:ind w:firstLineChars="202" w:firstLine="426"/>
        <w:rPr>
          <w:rFonts w:ascii="黑体" w:eastAsia="黑体" w:hAnsi="黑体"/>
          <w:b/>
        </w:rPr>
      </w:pPr>
      <w:r w:rsidRPr="00C86544">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登录平台后，切换至业务视图，并进入待查看日志的命名空间。</w:t>
      </w:r>
    </w:p>
    <w:p w:rsidR="007D5546" w:rsidRDefault="007D5546" w:rsidP="00CB345A">
      <w:pPr>
        <w:ind w:firstLineChars="202" w:firstLine="424"/>
      </w:pPr>
      <w:r>
        <w:rPr>
          <w:rFonts w:hint="eastAsia"/>
        </w:rPr>
        <w:t>2.</w:t>
      </w:r>
      <w:r>
        <w:rPr>
          <w:rFonts w:hint="eastAsia"/>
        </w:rPr>
        <w:t>在左侧导航栏中单击</w:t>
      </w:r>
      <w:r w:rsidRPr="00C86544">
        <w:rPr>
          <w:rFonts w:hint="eastAsia"/>
          <w:b/>
        </w:rPr>
        <w:t>日志</w:t>
      </w:r>
      <w:r>
        <w:rPr>
          <w:rFonts w:hint="eastAsia"/>
        </w:rPr>
        <w:t>，进入日志查询分析页面。</w:t>
      </w:r>
    </w:p>
    <w:p w:rsidR="007D5546" w:rsidRDefault="007D5546" w:rsidP="00CB345A">
      <w:pPr>
        <w:ind w:firstLineChars="202" w:firstLine="424"/>
      </w:pPr>
      <w:r>
        <w:rPr>
          <w:rFonts w:hint="eastAsia"/>
        </w:rPr>
        <w:t>平台默认显示过去</w:t>
      </w:r>
      <w:r>
        <w:rPr>
          <w:rFonts w:hint="eastAsia"/>
        </w:rPr>
        <w:t>30</w:t>
      </w:r>
      <w:r>
        <w:rPr>
          <w:rFonts w:hint="eastAsia"/>
        </w:rPr>
        <w:t>分钟内的所有应用日志，以柱状图的形式呈现，并按照集群名称、主机名称、应用名称、容器实例、日志输出源等过滤条件类别以不同的颜色显示了详情。支持单击某一个过滤条件类别后，添加这个类别为查询条件。</w:t>
      </w:r>
    </w:p>
    <w:p w:rsidR="007D5546" w:rsidRDefault="007D5546" w:rsidP="00CB345A">
      <w:pPr>
        <w:ind w:firstLineChars="202" w:firstLine="424"/>
      </w:pPr>
      <w:r>
        <w:rPr>
          <w:rFonts w:hint="eastAsia"/>
        </w:rPr>
        <w:t>3.</w:t>
      </w:r>
      <w:r>
        <w:rPr>
          <w:rFonts w:hint="eastAsia"/>
        </w:rPr>
        <w:t>在</w:t>
      </w:r>
      <w:r w:rsidRPr="00C86544">
        <w:rPr>
          <w:rFonts w:hint="eastAsia"/>
          <w:b/>
        </w:rPr>
        <w:t>时间范围</w:t>
      </w:r>
      <w:r>
        <w:rPr>
          <w:rFonts w:hint="eastAsia"/>
        </w:rPr>
        <w:t>框中，下拉选择过去的某个时段，也可以选择自定义时间，自定义日期和具体时间。</w:t>
      </w:r>
    </w:p>
    <w:p w:rsidR="007D5546" w:rsidRDefault="007D5546" w:rsidP="00CB345A">
      <w:pPr>
        <w:ind w:firstLineChars="202" w:firstLine="424"/>
      </w:pPr>
      <w:r>
        <w:rPr>
          <w:rFonts w:hint="eastAsia"/>
        </w:rPr>
        <w:t>确定了时间范围后，日志的柱状图和详情显示了选定时间段的日志。最多支持查看过去</w:t>
      </w:r>
      <w:r>
        <w:rPr>
          <w:rFonts w:hint="eastAsia"/>
        </w:rPr>
        <w:t>7</w:t>
      </w:r>
      <w:r>
        <w:rPr>
          <w:rFonts w:hint="eastAsia"/>
        </w:rPr>
        <w:t>天的日志。</w:t>
      </w:r>
    </w:p>
    <w:p w:rsidR="007D5546" w:rsidRDefault="007D5546" w:rsidP="00CB345A">
      <w:pPr>
        <w:ind w:firstLineChars="202" w:firstLine="424"/>
      </w:pPr>
      <w:r>
        <w:rPr>
          <w:rFonts w:hint="eastAsia"/>
        </w:rPr>
        <w:t>4.</w:t>
      </w:r>
      <w:r>
        <w:rPr>
          <w:rFonts w:hint="eastAsia"/>
        </w:rPr>
        <w:t>单击</w:t>
      </w:r>
      <w:r w:rsidRPr="00C86544">
        <w:rPr>
          <w:rFonts w:hint="eastAsia"/>
          <w:b/>
        </w:rPr>
        <w:t>日志类型</w:t>
      </w:r>
      <w:r>
        <w:rPr>
          <w:rFonts w:hint="eastAsia"/>
        </w:rPr>
        <w:t>下拉选择框，并选择要查询的日志类型。默认为应用日志。</w:t>
      </w:r>
    </w:p>
    <w:p w:rsidR="007D5546" w:rsidRDefault="007D5546" w:rsidP="00CB345A">
      <w:pPr>
        <w:ind w:firstLineChars="202" w:firstLine="424"/>
      </w:pPr>
      <w:r>
        <w:rPr>
          <w:rFonts w:hint="eastAsia"/>
        </w:rPr>
        <w:t>5.</w:t>
      </w:r>
      <w:r>
        <w:rPr>
          <w:rFonts w:hint="eastAsia"/>
        </w:rPr>
        <w:t>参照以下说明，配置过滤条件。</w:t>
      </w:r>
    </w:p>
    <w:p w:rsidR="007D5546" w:rsidRDefault="007D5546" w:rsidP="00CB345A">
      <w:pPr>
        <w:ind w:firstLineChars="202" w:firstLine="424"/>
      </w:pPr>
      <w:r>
        <w:rPr>
          <w:rFonts w:hint="eastAsia"/>
        </w:rPr>
        <w:t>支持通过项目、集群、命名空间、应用过滤日志数据，单击下拉框可选择具体配置项后过滤日志数据。</w:t>
      </w:r>
    </w:p>
    <w:p w:rsidR="007D5546" w:rsidRDefault="007D5546" w:rsidP="00CB345A">
      <w:pPr>
        <w:ind w:firstLineChars="202" w:firstLine="424"/>
      </w:pPr>
      <w:r>
        <w:rPr>
          <w:rFonts w:hint="eastAsia"/>
        </w:rPr>
        <w:t>6.</w:t>
      </w:r>
      <w:r>
        <w:rPr>
          <w:rFonts w:hint="eastAsia"/>
        </w:rPr>
        <w:t>单击</w:t>
      </w:r>
      <w:r w:rsidRPr="00C86544">
        <w:rPr>
          <w:rFonts w:hint="eastAsia"/>
          <w:b/>
        </w:rPr>
        <w:t>日志查询条件</w:t>
      </w:r>
      <w:r>
        <w:rPr>
          <w:rFonts w:hint="eastAsia"/>
        </w:rPr>
        <w:t>下拉选择框，支持从下拉列表中选择标签或直接输入关键字，过滤、筛选特定资源或特定日志内容的日志。</w:t>
      </w:r>
    </w:p>
    <w:p w:rsidR="007D5546" w:rsidRDefault="007D5546" w:rsidP="00CB345A">
      <w:pPr>
        <w:ind w:firstLineChars="202" w:firstLine="424"/>
      </w:pPr>
      <w:r>
        <w:rPr>
          <w:rFonts w:hint="eastAsia"/>
        </w:rPr>
        <w:t>支持选择</w:t>
      </w:r>
      <w:r w:rsidRPr="00C86544">
        <w:rPr>
          <w:rFonts w:hint="eastAsia"/>
          <w:b/>
        </w:rPr>
        <w:t>nodename</w:t>
      </w:r>
      <w:r w:rsidRPr="00C86544">
        <w:rPr>
          <w:rFonts w:hint="eastAsia"/>
          <w:b/>
        </w:rPr>
        <w:t>、</w:t>
      </w:r>
      <w:r w:rsidRPr="00C86544">
        <w:rPr>
          <w:rFonts w:hint="eastAsia"/>
          <w:b/>
        </w:rPr>
        <w:t>path</w:t>
      </w:r>
      <w:r w:rsidRPr="00C86544">
        <w:rPr>
          <w:rFonts w:hint="eastAsia"/>
          <w:b/>
        </w:rPr>
        <w:t>、</w:t>
      </w:r>
      <w:r w:rsidRPr="00C86544">
        <w:rPr>
          <w:rFonts w:hint="eastAsia"/>
          <w:b/>
        </w:rPr>
        <w:t>containerid</w:t>
      </w:r>
      <w:r w:rsidRPr="00C86544">
        <w:rPr>
          <w:rFonts w:hint="eastAsia"/>
          <w:b/>
        </w:rPr>
        <w:t>、</w:t>
      </w:r>
      <w:r w:rsidRPr="00C86544">
        <w:rPr>
          <w:rFonts w:hint="eastAsia"/>
          <w:b/>
        </w:rPr>
        <w:t>podname</w:t>
      </w:r>
      <w:r>
        <w:rPr>
          <w:rFonts w:hint="eastAsia"/>
        </w:rPr>
        <w:t>查询条件。并支持输入关键字（</w:t>
      </w:r>
      <w:r>
        <w:rPr>
          <w:rFonts w:hint="eastAsia"/>
        </w:rPr>
        <w:t>search:keyword</w:t>
      </w:r>
      <w:r>
        <w:rPr>
          <w:rFonts w:hint="eastAsia"/>
        </w:rPr>
        <w:t>）作为查询条件。</w:t>
      </w:r>
    </w:p>
    <w:p w:rsidR="007D5546" w:rsidRPr="00C86544" w:rsidRDefault="007D5546" w:rsidP="00CB345A">
      <w:pPr>
        <w:ind w:firstLineChars="202" w:firstLine="426"/>
        <w:rPr>
          <w:b/>
        </w:rPr>
      </w:pPr>
      <w:r w:rsidRPr="00C86544">
        <w:rPr>
          <w:rFonts w:hint="eastAsia"/>
          <w:b/>
        </w:rPr>
        <w:t>说明：</w:t>
      </w:r>
    </w:p>
    <w:p w:rsidR="007D5546" w:rsidRDefault="007D5546" w:rsidP="00327B53">
      <w:pPr>
        <w:pStyle w:val="a3"/>
        <w:numPr>
          <w:ilvl w:val="0"/>
          <w:numId w:val="192"/>
        </w:numPr>
        <w:ind w:firstLineChars="0"/>
      </w:pPr>
      <w:r>
        <w:rPr>
          <w:rFonts w:hint="eastAsia"/>
        </w:rPr>
        <w:t>支持选择或输入多个标签，不同资源类型的查询条件之间是</w:t>
      </w:r>
      <w:r>
        <w:rPr>
          <w:rFonts w:hint="eastAsia"/>
        </w:rPr>
        <w:t>and</w:t>
      </w:r>
      <w:r>
        <w:rPr>
          <w:rFonts w:hint="eastAsia"/>
        </w:rPr>
        <w:t>关系，同资源类型之间的多个条件之间是</w:t>
      </w:r>
      <w:r>
        <w:rPr>
          <w:rFonts w:hint="eastAsia"/>
        </w:rPr>
        <w:t>or</w:t>
      </w:r>
      <w:r>
        <w:rPr>
          <w:rFonts w:hint="eastAsia"/>
        </w:rPr>
        <w:t>的关系。例如：查询条件为</w:t>
      </w:r>
      <w:r>
        <w:rPr>
          <w:rFonts w:hint="eastAsia"/>
        </w:rPr>
        <w:t>podname:pod1</w:t>
      </w:r>
      <w:r>
        <w:rPr>
          <w:rFonts w:hint="eastAsia"/>
        </w:rPr>
        <w:t>、</w:t>
      </w:r>
      <w:r>
        <w:rPr>
          <w:rFonts w:hint="eastAsia"/>
        </w:rPr>
        <w:t>podname:pod2</w:t>
      </w:r>
      <w:r>
        <w:rPr>
          <w:rFonts w:hint="eastAsia"/>
        </w:rPr>
        <w:t>、</w:t>
      </w:r>
      <w:r>
        <w:rPr>
          <w:rFonts w:hint="eastAsia"/>
        </w:rPr>
        <w:t>nodename:a1</w:t>
      </w:r>
      <w:r>
        <w:rPr>
          <w:rFonts w:hint="eastAsia"/>
        </w:rPr>
        <w:t>、</w:t>
      </w:r>
      <w:r>
        <w:rPr>
          <w:rFonts w:hint="eastAsia"/>
        </w:rPr>
        <w:t>search:Keyword</w:t>
      </w:r>
      <w:r>
        <w:rPr>
          <w:rFonts w:hint="eastAsia"/>
        </w:rPr>
        <w:t>，搜索结果为</w:t>
      </w:r>
      <w:r>
        <w:rPr>
          <w:rFonts w:hint="eastAsia"/>
        </w:rPr>
        <w:t>a1</w:t>
      </w:r>
      <w:r>
        <w:rPr>
          <w:rFonts w:hint="eastAsia"/>
        </w:rPr>
        <w:t>主机上</w:t>
      </w:r>
      <w:r>
        <w:rPr>
          <w:rFonts w:hint="eastAsia"/>
        </w:rPr>
        <w:t>Pod</w:t>
      </w:r>
      <w:r>
        <w:rPr>
          <w:rFonts w:hint="eastAsia"/>
        </w:rPr>
        <w:t>名称为</w:t>
      </w:r>
      <w:r>
        <w:rPr>
          <w:rFonts w:hint="eastAsia"/>
        </w:rPr>
        <w:t>pod1</w:t>
      </w:r>
      <w:r>
        <w:rPr>
          <w:rFonts w:hint="eastAsia"/>
        </w:rPr>
        <w:t>、</w:t>
      </w:r>
      <w:r>
        <w:rPr>
          <w:rFonts w:hint="eastAsia"/>
        </w:rPr>
        <w:t>pod2</w:t>
      </w:r>
      <w:r>
        <w:rPr>
          <w:rFonts w:hint="eastAsia"/>
        </w:rPr>
        <w:t>的日志，且仅查询含有</w:t>
      </w:r>
      <w:r>
        <w:rPr>
          <w:rFonts w:hint="eastAsia"/>
        </w:rPr>
        <w:t>Keyword</w:t>
      </w:r>
      <w:r>
        <w:rPr>
          <w:rFonts w:hint="eastAsia"/>
        </w:rPr>
        <w:t>的日志。</w:t>
      </w:r>
    </w:p>
    <w:p w:rsidR="007D5546" w:rsidRDefault="007D5546" w:rsidP="00327B53">
      <w:pPr>
        <w:pStyle w:val="a3"/>
        <w:numPr>
          <w:ilvl w:val="0"/>
          <w:numId w:val="192"/>
        </w:numPr>
        <w:ind w:firstLineChars="0"/>
      </w:pPr>
      <w:r>
        <w:rPr>
          <w:rFonts w:hint="eastAsia"/>
        </w:rPr>
        <w:lastRenderedPageBreak/>
        <w:t>仅关键字查询条件支持模糊搜索。</w:t>
      </w:r>
    </w:p>
    <w:p w:rsidR="007D5546" w:rsidRDefault="007D5546" w:rsidP="00CB345A">
      <w:pPr>
        <w:ind w:firstLineChars="202" w:firstLine="424"/>
      </w:pPr>
      <w:r>
        <w:rPr>
          <w:rFonts w:hint="eastAsia"/>
        </w:rPr>
        <w:t>7.</w:t>
      </w:r>
      <w:r>
        <w:rPr>
          <w:rFonts w:hint="eastAsia"/>
        </w:rPr>
        <w:t>单击</w:t>
      </w:r>
      <w:r w:rsidRPr="00C86544">
        <w:rPr>
          <w:rFonts w:hint="eastAsia"/>
          <w:b/>
        </w:rPr>
        <w:t>搜索</w:t>
      </w:r>
      <w:r>
        <w:rPr>
          <w:rFonts w:hint="eastAsia"/>
        </w:rPr>
        <w:t>按钮。</w:t>
      </w:r>
    </w:p>
    <w:p w:rsidR="007D5546" w:rsidRPr="00C86544" w:rsidRDefault="007D5546" w:rsidP="00CB345A">
      <w:pPr>
        <w:ind w:firstLineChars="202" w:firstLine="426"/>
        <w:rPr>
          <w:b/>
        </w:rPr>
      </w:pPr>
      <w:r w:rsidRPr="00C86544">
        <w:rPr>
          <w:rFonts w:hint="eastAsia"/>
          <w:b/>
        </w:rPr>
        <w:t>提示：</w:t>
      </w:r>
    </w:p>
    <w:p w:rsidR="007D5546" w:rsidRDefault="007D5546" w:rsidP="00327B53">
      <w:pPr>
        <w:pStyle w:val="a3"/>
        <w:numPr>
          <w:ilvl w:val="0"/>
          <w:numId w:val="193"/>
        </w:numPr>
        <w:ind w:firstLineChars="0"/>
      </w:pPr>
      <w:r>
        <w:rPr>
          <w:rFonts w:hint="eastAsia"/>
        </w:rPr>
        <w:t>柱状图显示了当前查询时间范围内的日志总条数和不同时间节点的日志条数。单击柱状图的某个柱体，查看这个柱状图和下一个柱状图之间的时间范围内的日志。</w:t>
      </w:r>
    </w:p>
    <w:p w:rsidR="007D5546" w:rsidRDefault="007D5546" w:rsidP="00327B53">
      <w:pPr>
        <w:pStyle w:val="a3"/>
        <w:numPr>
          <w:ilvl w:val="0"/>
          <w:numId w:val="193"/>
        </w:numPr>
        <w:ind w:firstLineChars="0"/>
      </w:pPr>
      <w:r>
        <w:rPr>
          <w:rFonts w:hint="eastAsia"/>
        </w:rPr>
        <w:t>如果日志条数很多，在右下角的页数框中，输入页数，跳转到对应页数的日志。</w:t>
      </w:r>
    </w:p>
    <w:p w:rsidR="007D5546" w:rsidRDefault="007D5546" w:rsidP="00327B53">
      <w:pPr>
        <w:pStyle w:val="a3"/>
        <w:numPr>
          <w:ilvl w:val="0"/>
          <w:numId w:val="193"/>
        </w:numPr>
        <w:ind w:firstLineChars="0"/>
      </w:pPr>
      <w:r>
        <w:rPr>
          <w:rFonts w:hint="eastAsia"/>
        </w:rPr>
        <w:t>单击柱状图右上角的刷新按钮，可刷新柱状图和日志数据。</w:t>
      </w:r>
    </w:p>
    <w:p w:rsidR="007D5546" w:rsidRPr="00C86544" w:rsidRDefault="007D5546" w:rsidP="00CB345A">
      <w:pPr>
        <w:ind w:firstLineChars="202" w:firstLine="426"/>
        <w:rPr>
          <w:b/>
        </w:rPr>
      </w:pPr>
      <w:r w:rsidRPr="00C86544">
        <w:rPr>
          <w:rFonts w:hint="eastAsia"/>
          <w:b/>
        </w:rPr>
        <w:t>其他操作</w:t>
      </w:r>
    </w:p>
    <w:p w:rsidR="007D5546" w:rsidRPr="00C86544" w:rsidRDefault="007D5546" w:rsidP="00CB345A">
      <w:pPr>
        <w:ind w:firstLineChars="202" w:firstLine="426"/>
        <w:rPr>
          <w:rFonts w:ascii="黑体" w:eastAsia="黑体" w:hAnsi="黑体"/>
          <w:b/>
        </w:rPr>
      </w:pPr>
      <w:r w:rsidRPr="00C86544">
        <w:rPr>
          <w:rFonts w:ascii="黑体" w:eastAsia="黑体" w:hAnsi="黑体" w:hint="eastAsia"/>
          <w:b/>
        </w:rPr>
        <w:t>导出日志数据</w:t>
      </w:r>
    </w:p>
    <w:p w:rsidR="007D5546" w:rsidRDefault="007D5546" w:rsidP="00CB345A">
      <w:pPr>
        <w:ind w:firstLineChars="202" w:firstLine="424"/>
      </w:pPr>
      <w:r>
        <w:rPr>
          <w:rFonts w:hint="eastAsia"/>
        </w:rPr>
        <w:t>页面最多展示</w:t>
      </w:r>
      <w:r>
        <w:rPr>
          <w:rFonts w:hint="eastAsia"/>
        </w:rPr>
        <w:t>10000</w:t>
      </w:r>
      <w:r>
        <w:rPr>
          <w:rFonts w:hint="eastAsia"/>
        </w:rPr>
        <w:t>条日志数据，当查询得到的日志条数过多时，可通过导出日志功能，查看完整的日志信息。</w:t>
      </w:r>
    </w:p>
    <w:p w:rsidR="007D5546" w:rsidRDefault="007D5546" w:rsidP="00CB345A">
      <w:pPr>
        <w:ind w:firstLineChars="202" w:firstLine="424"/>
      </w:pPr>
      <w:r>
        <w:rPr>
          <w:rFonts w:hint="eastAsia"/>
        </w:rPr>
        <w:t>支持将日志查询结果通过浏览器导出至本地，导出结果为</w:t>
      </w:r>
      <w:r w:rsidRPr="00C86544">
        <w:rPr>
          <w:rFonts w:hint="eastAsia"/>
          <w:color w:val="FF0000"/>
        </w:rPr>
        <w:t>.txt</w:t>
      </w:r>
      <w:r>
        <w:rPr>
          <w:rFonts w:hint="eastAsia"/>
        </w:rPr>
        <w:t>或</w:t>
      </w:r>
      <w:r w:rsidRPr="00C86544">
        <w:rPr>
          <w:rFonts w:hint="eastAsia"/>
          <w:color w:val="FF0000"/>
        </w:rPr>
        <w:t>.csv</w:t>
      </w:r>
      <w:r>
        <w:rPr>
          <w:rFonts w:hint="eastAsia"/>
        </w:rPr>
        <w:t>格式的压缩文件，压缩格式为</w:t>
      </w:r>
      <w:r w:rsidRPr="00C86544">
        <w:rPr>
          <w:rFonts w:hint="eastAsia"/>
          <w:color w:val="FF0000"/>
        </w:rPr>
        <w:t>.zip</w:t>
      </w:r>
      <w:r>
        <w:rPr>
          <w:rFonts w:hint="eastAsia"/>
        </w:rPr>
        <w:t>。</w:t>
      </w:r>
    </w:p>
    <w:p w:rsidR="007D5546" w:rsidRDefault="007D5546" w:rsidP="00CB345A">
      <w:pPr>
        <w:ind w:firstLineChars="202" w:firstLine="426"/>
      </w:pPr>
      <w:r w:rsidRPr="00C86544">
        <w:rPr>
          <w:rFonts w:hint="eastAsia"/>
          <w:b/>
        </w:rPr>
        <w:t>说明：</w:t>
      </w:r>
      <w:r>
        <w:rPr>
          <w:rFonts w:hint="eastAsia"/>
        </w:rPr>
        <w:t>导出的日志压缩文件中，会包含一个</w:t>
      </w:r>
      <w:r w:rsidRPr="00C86544">
        <w:rPr>
          <w:rFonts w:hint="eastAsia"/>
          <w:color w:val="FF0000"/>
        </w:rPr>
        <w:t>readme.txt</w:t>
      </w:r>
      <w:r>
        <w:rPr>
          <w:rFonts w:hint="eastAsia"/>
        </w:rPr>
        <w:t>文件，该文件中包含了导出时间、操作人、日志查询条件、导出字段、导出格式等信息。</w:t>
      </w:r>
    </w:p>
    <w:p w:rsidR="007D5546" w:rsidRPr="00C86544" w:rsidRDefault="007D5546" w:rsidP="00C86544">
      <w:pPr>
        <w:ind w:firstLineChars="202" w:firstLine="426"/>
        <w:rPr>
          <w:rFonts w:ascii="黑体" w:eastAsia="黑体" w:hAnsi="黑体"/>
          <w:b/>
        </w:rPr>
      </w:pPr>
      <w:r w:rsidRPr="00C86544">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单击柱状图右上角的</w:t>
      </w:r>
      <w:r w:rsidRPr="00C86544">
        <w:rPr>
          <w:rFonts w:hint="eastAsia"/>
          <w:b/>
        </w:rPr>
        <w:t>导出</w:t>
      </w:r>
      <w:r>
        <w:rPr>
          <w:rFonts w:hint="eastAsia"/>
        </w:rPr>
        <w:t>按钮，在弹出的导出日志对话框中配置以下参数。</w:t>
      </w:r>
    </w:p>
    <w:p w:rsidR="007D5546" w:rsidRDefault="007D5546" w:rsidP="00327B53">
      <w:pPr>
        <w:pStyle w:val="a3"/>
        <w:numPr>
          <w:ilvl w:val="0"/>
          <w:numId w:val="194"/>
        </w:numPr>
        <w:ind w:firstLineChars="0" w:hanging="277"/>
      </w:pPr>
      <w:r>
        <w:rPr>
          <w:rFonts w:hint="eastAsia"/>
        </w:rPr>
        <w:t>字段：日志的显示字段，可通过单击字段名称右侧的复选框，选择在导出的日志文件中显示哪些字段信息。</w:t>
      </w:r>
    </w:p>
    <w:p w:rsidR="007D5546" w:rsidRDefault="007D5546" w:rsidP="00327B53">
      <w:pPr>
        <w:pStyle w:val="a3"/>
        <w:numPr>
          <w:ilvl w:val="0"/>
          <w:numId w:val="194"/>
        </w:numPr>
        <w:ind w:firstLineChars="0" w:hanging="277"/>
      </w:pPr>
      <w:r>
        <w:rPr>
          <w:rFonts w:hint="eastAsia"/>
        </w:rPr>
        <w:t>说明：日志类型不同，则可选的显示字段不同，请根据实际需求选择。</w:t>
      </w:r>
    </w:p>
    <w:p w:rsidR="007D5546" w:rsidRDefault="007D5546" w:rsidP="00327B53">
      <w:pPr>
        <w:pStyle w:val="a3"/>
        <w:numPr>
          <w:ilvl w:val="0"/>
          <w:numId w:val="194"/>
        </w:numPr>
        <w:ind w:firstLineChars="0" w:hanging="277"/>
      </w:pPr>
      <w:r>
        <w:rPr>
          <w:rFonts w:hint="eastAsia"/>
        </w:rPr>
        <w:t>格式：日志文件的导出格式，支持选择</w:t>
      </w:r>
      <w:r>
        <w:rPr>
          <w:rFonts w:hint="eastAsia"/>
        </w:rPr>
        <w:t>txt</w:t>
      </w:r>
      <w:r>
        <w:rPr>
          <w:rFonts w:hint="eastAsia"/>
        </w:rPr>
        <w:t>或</w:t>
      </w:r>
      <w:r>
        <w:rPr>
          <w:rFonts w:hint="eastAsia"/>
        </w:rPr>
        <w:t>csv</w:t>
      </w:r>
      <w:r>
        <w:rPr>
          <w:rFonts w:hint="eastAsia"/>
        </w:rPr>
        <w:t>。</w:t>
      </w:r>
    </w:p>
    <w:p w:rsidR="007D5546" w:rsidRDefault="007D5546" w:rsidP="00CB345A">
      <w:pPr>
        <w:ind w:firstLineChars="202" w:firstLine="424"/>
      </w:pPr>
      <w:r>
        <w:rPr>
          <w:rFonts w:hint="eastAsia"/>
        </w:rPr>
        <w:t>2.</w:t>
      </w:r>
      <w:r>
        <w:rPr>
          <w:rFonts w:hint="eastAsia"/>
        </w:rPr>
        <w:t>确认信息无误后，单击</w:t>
      </w:r>
      <w:r w:rsidRPr="00C86544">
        <w:rPr>
          <w:rFonts w:hint="eastAsia"/>
          <w:b/>
        </w:rPr>
        <w:t>导出</w:t>
      </w:r>
      <w:r>
        <w:rPr>
          <w:rFonts w:hint="eastAsia"/>
        </w:rPr>
        <w:t>按钮。</w:t>
      </w:r>
    </w:p>
    <w:p w:rsidR="007D5546" w:rsidRDefault="007D5546" w:rsidP="00CB345A">
      <w:pPr>
        <w:ind w:firstLineChars="202" w:firstLine="424"/>
      </w:pPr>
      <w:r>
        <w:rPr>
          <w:rFonts w:hint="eastAsia"/>
        </w:rPr>
        <w:t>浏览器会直接下载导出文件至本地。</w:t>
      </w:r>
    </w:p>
    <w:p w:rsidR="007D5546" w:rsidRPr="00313B88" w:rsidRDefault="007D5546" w:rsidP="00313B88">
      <w:pPr>
        <w:ind w:firstLineChars="202" w:firstLine="426"/>
        <w:rPr>
          <w:rFonts w:ascii="黑体" w:eastAsia="黑体" w:hAnsi="黑体"/>
          <w:b/>
        </w:rPr>
      </w:pPr>
      <w:r w:rsidRPr="00313B88">
        <w:rPr>
          <w:rFonts w:ascii="黑体" w:eastAsia="黑体" w:hAnsi="黑体" w:hint="eastAsia"/>
          <w:b/>
        </w:rPr>
        <w:t>设置显示字段</w:t>
      </w:r>
    </w:p>
    <w:p w:rsidR="007D5546" w:rsidRDefault="007D5546" w:rsidP="00CB345A">
      <w:pPr>
        <w:ind w:firstLineChars="202" w:firstLine="424"/>
      </w:pPr>
      <w:r>
        <w:rPr>
          <w:rFonts w:hint="eastAsia"/>
        </w:rPr>
        <w:t>为了便于分析日志内容，获取关键信息，支持设置日志内容的显示字段。例如：集群、命名空间、主机名称、容器组、路径等字段。</w:t>
      </w:r>
    </w:p>
    <w:p w:rsidR="007D5546" w:rsidRPr="00313B88" w:rsidRDefault="007D5546" w:rsidP="00313B88">
      <w:pPr>
        <w:ind w:firstLineChars="202" w:firstLine="426"/>
        <w:rPr>
          <w:rFonts w:ascii="黑体" w:eastAsia="黑体" w:hAnsi="黑体"/>
          <w:b/>
        </w:rPr>
      </w:pPr>
      <w:r w:rsidRPr="00313B88">
        <w:rPr>
          <w:rFonts w:ascii="黑体" w:eastAsia="黑体" w:hAnsi="黑体" w:hint="eastAsia"/>
          <w:b/>
        </w:rPr>
        <w:t>操作步骤</w:t>
      </w:r>
    </w:p>
    <w:p w:rsidR="007D5546" w:rsidRDefault="00313B88" w:rsidP="00313B88">
      <w:pPr>
        <w:ind w:firstLineChars="202" w:firstLine="424"/>
      </w:pPr>
      <w:r>
        <w:rPr>
          <w:rFonts w:hint="eastAsia"/>
        </w:rPr>
        <w:t>1.</w:t>
      </w:r>
      <w:r w:rsidR="007D5546">
        <w:rPr>
          <w:rFonts w:hint="eastAsia"/>
        </w:rPr>
        <w:t>单击日志内容区域右上角的设置按钮，在弹出的复选框对话框中单击选择或取消选择显示字段即可。</w:t>
      </w:r>
    </w:p>
    <w:p w:rsidR="00313B88" w:rsidRDefault="00313B88" w:rsidP="00313B88">
      <w:r>
        <w:rPr>
          <w:noProof/>
        </w:rPr>
        <w:drawing>
          <wp:inline distT="0" distB="0" distL="0" distR="0" wp14:anchorId="20332C3E" wp14:editId="4C534D6F">
            <wp:extent cx="5274310" cy="2616200"/>
            <wp:effectExtent l="0" t="0" r="254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274310" cy="2616200"/>
                    </a:xfrm>
                    <a:prstGeom prst="rect">
                      <a:avLst/>
                    </a:prstGeom>
                  </pic:spPr>
                </pic:pic>
              </a:graphicData>
            </a:graphic>
          </wp:inline>
        </w:drawing>
      </w:r>
    </w:p>
    <w:p w:rsidR="00313B88" w:rsidRDefault="00313B88" w:rsidP="00313B88"/>
    <w:p w:rsidR="007D5546" w:rsidRPr="00313B88" w:rsidRDefault="007D5546" w:rsidP="00313B88">
      <w:pPr>
        <w:ind w:firstLineChars="202" w:firstLine="426"/>
        <w:rPr>
          <w:rFonts w:ascii="黑体" w:eastAsia="黑体" w:hAnsi="黑体"/>
          <w:b/>
        </w:rPr>
      </w:pPr>
      <w:r w:rsidRPr="00313B88">
        <w:rPr>
          <w:rFonts w:ascii="黑体" w:eastAsia="黑体" w:hAnsi="黑体" w:hint="eastAsia"/>
          <w:b/>
        </w:rPr>
        <w:lastRenderedPageBreak/>
        <w:t>查看日志上下文</w:t>
      </w:r>
    </w:p>
    <w:p w:rsidR="007D5546" w:rsidRDefault="007D5546" w:rsidP="00CB345A">
      <w:pPr>
        <w:ind w:firstLineChars="202" w:firstLine="424"/>
      </w:pPr>
      <w:r>
        <w:rPr>
          <w:rFonts w:hint="eastAsia"/>
        </w:rPr>
        <w:t>支持查看某条日志数据的上下文。</w:t>
      </w:r>
    </w:p>
    <w:p w:rsidR="007D5546" w:rsidRPr="00313B88" w:rsidRDefault="007D5546" w:rsidP="00313B88">
      <w:pPr>
        <w:ind w:firstLineChars="202" w:firstLine="426"/>
        <w:rPr>
          <w:rFonts w:ascii="黑体" w:eastAsia="黑体" w:hAnsi="黑体"/>
          <w:b/>
        </w:rPr>
      </w:pPr>
      <w:r w:rsidRPr="00313B88">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单击日志内容区域右上角的</w:t>
      </w:r>
      <w:r w:rsidR="00D91E0B">
        <w:rPr>
          <w:noProof/>
        </w:rPr>
        <w:drawing>
          <wp:inline distT="0" distB="0" distL="0" distR="0" wp14:anchorId="2BF3142A" wp14:editId="28D1BBE8">
            <wp:extent cx="147320" cy="147320"/>
            <wp:effectExtent l="0" t="0" r="5080" b="508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47334" cy="147334"/>
                    </a:xfrm>
                    <a:prstGeom prst="rect">
                      <a:avLst/>
                    </a:prstGeom>
                  </pic:spPr>
                </pic:pic>
              </a:graphicData>
            </a:graphic>
          </wp:inline>
        </w:drawing>
      </w:r>
      <w:r>
        <w:rPr>
          <w:rFonts w:hint="eastAsia"/>
        </w:rPr>
        <w:t>图标，在弹出的对话框中会展示当前日志打印时间前、后各</w:t>
      </w:r>
      <w:r>
        <w:rPr>
          <w:rFonts w:hint="eastAsia"/>
        </w:rPr>
        <w:t>5</w:t>
      </w:r>
      <w:r>
        <w:rPr>
          <w:rFonts w:hint="eastAsia"/>
        </w:rPr>
        <w:t>条日志，便于运维人员更详细的了解资源产生当前日志的原因。</w:t>
      </w:r>
    </w:p>
    <w:p w:rsidR="007D5546" w:rsidRDefault="007D5546" w:rsidP="00CB345A">
      <w:pPr>
        <w:ind w:firstLineChars="202" w:firstLine="424"/>
      </w:pPr>
      <w:r>
        <w:rPr>
          <w:rFonts w:hint="eastAsia"/>
        </w:rPr>
        <w:t>进一步单击上下文记录上、下的加载更多按钮，可查询更多的上下文信息。</w:t>
      </w:r>
    </w:p>
    <w:p w:rsidR="007D5546" w:rsidRDefault="007D5546" w:rsidP="00CB345A">
      <w:pPr>
        <w:ind w:firstLineChars="202" w:firstLine="424"/>
      </w:pPr>
      <w:r>
        <w:rPr>
          <w:rFonts w:hint="eastAsia"/>
        </w:rPr>
        <w:t>同时，支持设置日志上下文的显示字段或导出日志上下文。请参考设置显示字段和导出日志数据，导出日志上下文时无需选择范围，单击导出按钮后会通过浏览器将日志上下文文件直接下载至本地。</w:t>
      </w:r>
    </w:p>
    <w:p w:rsidR="007D5546" w:rsidRPr="00D91E0B" w:rsidRDefault="007D5546" w:rsidP="00D91E0B">
      <w:pPr>
        <w:pStyle w:val="5"/>
        <w:spacing w:before="0" w:after="0" w:line="240" w:lineRule="auto"/>
        <w:rPr>
          <w:sz w:val="21"/>
          <w:szCs w:val="21"/>
        </w:rPr>
      </w:pPr>
      <w:r w:rsidRPr="00D91E0B">
        <w:rPr>
          <w:rFonts w:hint="eastAsia"/>
          <w:sz w:val="21"/>
          <w:szCs w:val="21"/>
        </w:rPr>
        <w:t>告警</w:t>
      </w:r>
    </w:p>
    <w:p w:rsidR="007D5546" w:rsidRDefault="007D5546" w:rsidP="00D91E0B">
      <w:pPr>
        <w:ind w:firstLineChars="202" w:firstLine="424"/>
      </w:pPr>
      <w:r>
        <w:rPr>
          <w:rFonts w:hint="eastAsia"/>
        </w:rPr>
        <w:t>具有命名空间相关操作权限的用户（例如：命名空间管理员）可通过告警管理工作负载的告警策略。</w:t>
      </w:r>
    </w:p>
    <w:p w:rsidR="007D5546" w:rsidRPr="00D91E0B" w:rsidRDefault="007D5546" w:rsidP="00D91E0B">
      <w:pPr>
        <w:pStyle w:val="6"/>
        <w:spacing w:before="0" w:after="0" w:line="240" w:lineRule="auto"/>
        <w:ind w:firstLineChars="201" w:firstLine="424"/>
        <w:rPr>
          <w:rFonts w:asciiTheme="minorEastAsia" w:eastAsiaTheme="minorEastAsia" w:hAnsiTheme="minorEastAsia"/>
          <w:sz w:val="21"/>
          <w:szCs w:val="21"/>
        </w:rPr>
      </w:pPr>
      <w:r w:rsidRPr="00D91E0B">
        <w:rPr>
          <w:rFonts w:asciiTheme="minorEastAsia" w:eastAsiaTheme="minorEastAsia" w:hAnsiTheme="minorEastAsia" w:hint="eastAsia"/>
          <w:sz w:val="21"/>
          <w:szCs w:val="21"/>
        </w:rPr>
        <w:t>告警策略</w:t>
      </w:r>
    </w:p>
    <w:p w:rsidR="007D5546" w:rsidRDefault="007D5546" w:rsidP="00CB345A">
      <w:pPr>
        <w:ind w:firstLineChars="202" w:firstLine="424"/>
      </w:pPr>
      <w:r>
        <w:rPr>
          <w:rFonts w:hint="eastAsia"/>
        </w:rPr>
        <w:t>当应用及计算（</w:t>
      </w:r>
      <w:r>
        <w:rPr>
          <w:rFonts w:hint="eastAsia"/>
        </w:rPr>
        <w:t>Deployment</w:t>
      </w:r>
      <w:r>
        <w:rPr>
          <w:rFonts w:hint="eastAsia"/>
        </w:rPr>
        <w:t>、</w:t>
      </w:r>
      <w:r>
        <w:rPr>
          <w:rFonts w:hint="eastAsia"/>
        </w:rPr>
        <w:t>DaemonSet</w:t>
      </w:r>
      <w:r>
        <w:rPr>
          <w:rFonts w:hint="eastAsia"/>
        </w:rPr>
        <w:t>、</w:t>
      </w:r>
      <w:r>
        <w:rPr>
          <w:rFonts w:hint="eastAsia"/>
        </w:rPr>
        <w:t>StatefulSet</w:t>
      </w:r>
      <w:r>
        <w:rPr>
          <w:rFonts w:hint="eastAsia"/>
        </w:rPr>
        <w:t>）所在集群部署了监控组件时，可为当前命名空间下的工作负载创建告警策略并管理告警策略。</w:t>
      </w:r>
    </w:p>
    <w:p w:rsidR="007D5546" w:rsidRDefault="007D5546" w:rsidP="00CB345A">
      <w:pPr>
        <w:ind w:firstLineChars="202" w:firstLine="424"/>
      </w:pPr>
      <w:r>
        <w:rPr>
          <w:rFonts w:hint="eastAsia"/>
        </w:rPr>
        <w:t>支持在业务视图中，为工作负载创建指标告警、自定义告警、日志告警、事件告警。</w:t>
      </w:r>
    </w:p>
    <w:p w:rsidR="007D5546" w:rsidRDefault="007D5546" w:rsidP="00CB345A">
      <w:pPr>
        <w:ind w:firstLineChars="202" w:firstLine="426"/>
      </w:pPr>
      <w:r w:rsidRPr="00D91E0B">
        <w:rPr>
          <w:rFonts w:hint="eastAsia"/>
          <w:b/>
        </w:rPr>
        <w:t>注意：</w:t>
      </w:r>
      <w:r>
        <w:rPr>
          <w:rFonts w:hint="eastAsia"/>
        </w:rPr>
        <w:t>如需创建日志告警、事件告警还需要集群已部署</w:t>
      </w:r>
      <w:r>
        <w:rPr>
          <w:rFonts w:hint="eastAsia"/>
        </w:rPr>
        <w:t>ElasticSearch</w:t>
      </w:r>
      <w:r>
        <w:rPr>
          <w:rFonts w:hint="eastAsia"/>
        </w:rPr>
        <w:t>组件。</w:t>
      </w:r>
    </w:p>
    <w:p w:rsidR="007D5546" w:rsidRDefault="007D5546" w:rsidP="00CB345A">
      <w:pPr>
        <w:ind w:firstLineChars="202" w:firstLine="424"/>
      </w:pPr>
      <w:r>
        <w:rPr>
          <w:rFonts w:hint="eastAsia"/>
        </w:rPr>
        <w:t>同时，如果在平台的管理视图创建了基于工作负载告警指标的告警模板，可在业务视图中通过模板快速为工作负载创建告警策略。</w:t>
      </w:r>
    </w:p>
    <w:p w:rsidR="007D5546" w:rsidRDefault="007D5546" w:rsidP="00CB345A">
      <w:pPr>
        <w:ind w:firstLineChars="202" w:firstLine="424"/>
      </w:pPr>
    </w:p>
    <w:p w:rsidR="007D5546" w:rsidRPr="00D91E0B" w:rsidRDefault="007D5546" w:rsidP="00D91E0B">
      <w:pPr>
        <w:pStyle w:val="7"/>
        <w:spacing w:before="0" w:after="0" w:line="240" w:lineRule="auto"/>
        <w:ind w:firstLineChars="202" w:firstLine="426"/>
        <w:rPr>
          <w:sz w:val="21"/>
          <w:szCs w:val="21"/>
        </w:rPr>
      </w:pPr>
      <w:r w:rsidRPr="00D91E0B">
        <w:rPr>
          <w:rFonts w:hint="eastAsia"/>
          <w:sz w:val="21"/>
          <w:szCs w:val="21"/>
        </w:rPr>
        <w:t>查看告警策略列表</w:t>
      </w:r>
    </w:p>
    <w:p w:rsidR="007D5546" w:rsidRDefault="007D5546" w:rsidP="00CB345A">
      <w:pPr>
        <w:ind w:firstLineChars="202" w:firstLine="424"/>
      </w:pPr>
      <w:r>
        <w:rPr>
          <w:rFonts w:hint="eastAsia"/>
        </w:rPr>
        <w:t>查看当前命名空间下工作负载的告警策略列表。</w:t>
      </w:r>
    </w:p>
    <w:p w:rsidR="007D5546" w:rsidRPr="00D91E0B" w:rsidRDefault="007D5546" w:rsidP="00CB345A">
      <w:pPr>
        <w:ind w:firstLineChars="202" w:firstLine="426"/>
        <w:rPr>
          <w:rFonts w:ascii="黑体" w:eastAsia="黑体" w:hAnsi="黑体"/>
          <w:b/>
        </w:rPr>
      </w:pPr>
      <w:r w:rsidRPr="00D91E0B">
        <w:rPr>
          <w:rFonts w:ascii="黑体" w:eastAsia="黑体" w:hAnsi="黑体" w:hint="eastAsia"/>
          <w:b/>
        </w:rPr>
        <w:t>前提条件</w:t>
      </w:r>
    </w:p>
    <w:p w:rsidR="007D5546" w:rsidRDefault="007D5546" w:rsidP="00CB345A">
      <w:pPr>
        <w:ind w:firstLineChars="202" w:firstLine="424"/>
      </w:pPr>
      <w:r>
        <w:rPr>
          <w:rFonts w:hint="eastAsia"/>
        </w:rPr>
        <w:t>查看告警策略列表的命名空间所属集群已部署监控组件。</w:t>
      </w:r>
    </w:p>
    <w:p w:rsidR="007D5546" w:rsidRPr="00D91E0B" w:rsidRDefault="007D5546" w:rsidP="00D91E0B">
      <w:pPr>
        <w:pStyle w:val="7"/>
        <w:spacing w:before="0" w:after="0" w:line="240" w:lineRule="auto"/>
        <w:ind w:firstLineChars="202" w:firstLine="426"/>
        <w:rPr>
          <w:sz w:val="21"/>
          <w:szCs w:val="21"/>
        </w:rPr>
      </w:pPr>
      <w:r w:rsidRPr="00D91E0B">
        <w:rPr>
          <w:rFonts w:hint="eastAsia"/>
          <w:sz w:val="21"/>
          <w:szCs w:val="21"/>
        </w:rPr>
        <w:t>操作步骤</w:t>
      </w:r>
    </w:p>
    <w:p w:rsidR="007D5546" w:rsidRDefault="007D5546" w:rsidP="00CB345A">
      <w:pPr>
        <w:ind w:firstLineChars="202" w:firstLine="424"/>
      </w:pPr>
      <w:r>
        <w:rPr>
          <w:rFonts w:hint="eastAsia"/>
        </w:rPr>
        <w:t>1.</w:t>
      </w:r>
      <w:r>
        <w:rPr>
          <w:rFonts w:hint="eastAsia"/>
        </w:rPr>
        <w:t>登录平台，切换至业务视图，进入待查看告警策略的命名空间。</w:t>
      </w:r>
    </w:p>
    <w:p w:rsidR="007D5546" w:rsidRDefault="007D5546" w:rsidP="00CB345A">
      <w:pPr>
        <w:ind w:firstLineChars="202" w:firstLine="424"/>
      </w:pPr>
      <w:r>
        <w:rPr>
          <w:rFonts w:hint="eastAsia"/>
        </w:rPr>
        <w:t>2.</w:t>
      </w:r>
      <w:r>
        <w:rPr>
          <w:rFonts w:hint="eastAsia"/>
        </w:rPr>
        <w:t>单击左侧导航栏中的</w:t>
      </w:r>
      <w:r w:rsidRPr="00D91E0B">
        <w:rPr>
          <w:rFonts w:hint="eastAsia"/>
          <w:b/>
        </w:rPr>
        <w:t>告警</w:t>
      </w:r>
      <w:r w:rsidRPr="00D91E0B">
        <w:rPr>
          <w:rFonts w:hint="eastAsia"/>
          <w:b/>
        </w:rPr>
        <w:t>&gt;</w:t>
      </w:r>
      <w:r w:rsidRPr="00D91E0B">
        <w:rPr>
          <w:rFonts w:hint="eastAsia"/>
          <w:b/>
        </w:rPr>
        <w:t>告警策略</w:t>
      </w:r>
      <w:r>
        <w:rPr>
          <w:rFonts w:hint="eastAsia"/>
        </w:rPr>
        <w:t>，进入告警策略列表页面。</w:t>
      </w:r>
    </w:p>
    <w:p w:rsidR="007D5546" w:rsidRDefault="007D5546" w:rsidP="00CB345A">
      <w:pPr>
        <w:ind w:firstLineChars="202" w:firstLine="424"/>
      </w:pPr>
      <w:r>
        <w:rPr>
          <w:rFonts w:hint="eastAsia"/>
        </w:rPr>
        <w:t>在</w:t>
      </w:r>
      <w:r w:rsidRPr="00D91E0B">
        <w:rPr>
          <w:rFonts w:hint="eastAsia"/>
          <w:b/>
        </w:rPr>
        <w:t>告警策略</w:t>
      </w:r>
      <w:r>
        <w:rPr>
          <w:rFonts w:hint="eastAsia"/>
        </w:rPr>
        <w:t>列表页面，可查看告警策略的以下信息。</w:t>
      </w:r>
    </w:p>
    <w:p w:rsidR="007D5546" w:rsidRDefault="007D5546" w:rsidP="00CB345A">
      <w:pPr>
        <w:ind w:firstLineChars="202" w:firstLine="426"/>
      </w:pPr>
      <w:r w:rsidRPr="00D91E0B">
        <w:rPr>
          <w:rFonts w:hint="eastAsia"/>
          <w:b/>
        </w:rPr>
        <w:t>提示</w:t>
      </w:r>
      <w:r w:rsidRPr="00D91E0B">
        <w:rPr>
          <w:rFonts w:hint="eastAsia"/>
          <w:b/>
        </w:rPr>
        <w:t>1</w:t>
      </w:r>
      <w:r>
        <w:rPr>
          <w:rFonts w:hint="eastAsia"/>
        </w:rPr>
        <w:t>：支持通过设置列表上方的过滤条件过滤告警策略。过滤条件包括：</w:t>
      </w:r>
    </w:p>
    <w:p w:rsidR="007D5546" w:rsidRDefault="007D5546" w:rsidP="00327B53">
      <w:pPr>
        <w:pStyle w:val="a3"/>
        <w:numPr>
          <w:ilvl w:val="0"/>
          <w:numId w:val="195"/>
        </w:numPr>
        <w:ind w:firstLineChars="0" w:hanging="277"/>
      </w:pPr>
      <w:r w:rsidRPr="00D91E0B">
        <w:rPr>
          <w:rFonts w:hint="eastAsia"/>
          <w:b/>
        </w:rPr>
        <w:t>告警状态</w:t>
      </w:r>
      <w:r>
        <w:rPr>
          <w:rFonts w:hint="eastAsia"/>
        </w:rPr>
        <w:t>：根据告警策略的告警状态过滤，默认为全部。</w:t>
      </w:r>
    </w:p>
    <w:p w:rsidR="007D5546" w:rsidRDefault="007D5546" w:rsidP="00327B53">
      <w:pPr>
        <w:pStyle w:val="a3"/>
        <w:numPr>
          <w:ilvl w:val="0"/>
          <w:numId w:val="195"/>
        </w:numPr>
        <w:ind w:firstLineChars="0" w:hanging="277"/>
      </w:pPr>
      <w:r w:rsidRPr="00D91E0B">
        <w:rPr>
          <w:rFonts w:hint="eastAsia"/>
          <w:b/>
        </w:rPr>
        <w:t>静默状态</w:t>
      </w:r>
      <w:r>
        <w:rPr>
          <w:rFonts w:hint="eastAsia"/>
        </w:rPr>
        <w:t>：根据告警策略的静默状态过滤，默认为全部。</w:t>
      </w:r>
    </w:p>
    <w:p w:rsidR="007D5546" w:rsidRDefault="007D5546" w:rsidP="00327B53">
      <w:pPr>
        <w:pStyle w:val="a3"/>
        <w:numPr>
          <w:ilvl w:val="0"/>
          <w:numId w:val="195"/>
        </w:numPr>
        <w:ind w:firstLineChars="0" w:hanging="277"/>
      </w:pPr>
      <w:r w:rsidRPr="00D91E0B">
        <w:rPr>
          <w:rFonts w:hint="eastAsia"/>
          <w:b/>
        </w:rPr>
        <w:t>创建人</w:t>
      </w:r>
      <w:r>
        <w:rPr>
          <w:rFonts w:hint="eastAsia"/>
        </w:rPr>
        <w:t>：根据告警策略的创建人用户名过滤，默认为全部。</w:t>
      </w:r>
    </w:p>
    <w:p w:rsidR="007D5546" w:rsidRDefault="007D5546" w:rsidP="00327B53">
      <w:pPr>
        <w:pStyle w:val="a3"/>
        <w:numPr>
          <w:ilvl w:val="0"/>
          <w:numId w:val="195"/>
        </w:numPr>
        <w:ind w:firstLineChars="0" w:hanging="277"/>
      </w:pPr>
      <w:r w:rsidRPr="00D91E0B">
        <w:rPr>
          <w:rFonts w:hint="eastAsia"/>
          <w:b/>
        </w:rPr>
        <w:t>名称</w:t>
      </w:r>
      <w:r>
        <w:rPr>
          <w:rFonts w:hint="eastAsia"/>
        </w:rPr>
        <w:t>：支持根据输入的告警策略名称进行模糊搜索。</w:t>
      </w:r>
    </w:p>
    <w:p w:rsidR="007D5546" w:rsidRPr="00D91E0B" w:rsidRDefault="007D5546" w:rsidP="00CB345A">
      <w:pPr>
        <w:ind w:firstLineChars="202" w:firstLine="426"/>
        <w:rPr>
          <w:b/>
        </w:rPr>
      </w:pPr>
      <w:r w:rsidRPr="00D91E0B">
        <w:rPr>
          <w:rFonts w:hint="eastAsia"/>
          <w:b/>
        </w:rPr>
        <w:t>提示</w:t>
      </w:r>
      <w:r w:rsidRPr="00D91E0B">
        <w:rPr>
          <w:rFonts w:hint="eastAsia"/>
          <w:b/>
        </w:rPr>
        <w:t>2</w:t>
      </w:r>
      <w:r w:rsidRPr="00D91E0B">
        <w:rPr>
          <w:rFonts w:hint="eastAsia"/>
          <w:b/>
        </w:rPr>
        <w:t>：</w:t>
      </w:r>
    </w:p>
    <w:p w:rsidR="007D5546" w:rsidRDefault="007D5546" w:rsidP="00327B53">
      <w:pPr>
        <w:pStyle w:val="a3"/>
        <w:numPr>
          <w:ilvl w:val="0"/>
          <w:numId w:val="196"/>
        </w:numPr>
        <w:ind w:firstLineChars="0" w:hanging="277"/>
      </w:pPr>
      <w:r>
        <w:rPr>
          <w:rFonts w:hint="eastAsia"/>
        </w:rPr>
        <w:t>告警列表以及指定的告警的规则列表均优先按照告警状态（告警</w:t>
      </w:r>
      <w:r>
        <w:rPr>
          <w:rFonts w:hint="eastAsia"/>
        </w:rPr>
        <w:t>&gt;</w:t>
      </w:r>
      <w:r>
        <w:rPr>
          <w:rFonts w:hint="eastAsia"/>
        </w:rPr>
        <w:t>处理中</w:t>
      </w:r>
      <w:r>
        <w:rPr>
          <w:rFonts w:hint="eastAsia"/>
        </w:rPr>
        <w:t>&gt;</w:t>
      </w:r>
      <w:r>
        <w:rPr>
          <w:rFonts w:hint="eastAsia"/>
        </w:rPr>
        <w:t>正常）排序，相同状态的告警策略或规则则按照名称排序。</w:t>
      </w:r>
    </w:p>
    <w:p w:rsidR="007D5546" w:rsidRDefault="007D5546" w:rsidP="00327B53">
      <w:pPr>
        <w:pStyle w:val="a3"/>
        <w:numPr>
          <w:ilvl w:val="0"/>
          <w:numId w:val="196"/>
        </w:numPr>
        <w:ind w:firstLineChars="0" w:hanging="277"/>
      </w:pPr>
      <w:r>
        <w:rPr>
          <w:rFonts w:hint="eastAsia"/>
        </w:rPr>
        <w:t>列表中默认显示告警策略的名称、关联资源、告警状态、操作字段。</w:t>
      </w:r>
    </w:p>
    <w:p w:rsidR="007D5546" w:rsidRDefault="007D5546" w:rsidP="00327B53">
      <w:pPr>
        <w:pStyle w:val="a3"/>
        <w:numPr>
          <w:ilvl w:val="0"/>
          <w:numId w:val="196"/>
        </w:numPr>
        <w:ind w:firstLineChars="0" w:hanging="277"/>
      </w:pPr>
      <w:r>
        <w:rPr>
          <w:rFonts w:hint="eastAsia"/>
        </w:rPr>
        <w:t>支持设置列表显示字段，单击列表右上角的按钮，在展开的下拉列表中，通过单击选中</w:t>
      </w:r>
      <w:r>
        <w:rPr>
          <w:rFonts w:hint="eastAsia"/>
        </w:rPr>
        <w:t>/</w:t>
      </w:r>
      <w:r>
        <w:rPr>
          <w:rFonts w:hint="eastAsia"/>
        </w:rPr>
        <w:t>取消选中字段名称，即可设置在节点列表中展示的字段信息。如下图所示。</w:t>
      </w:r>
    </w:p>
    <w:p w:rsidR="00D91E0B" w:rsidRDefault="008D2043" w:rsidP="008D2043">
      <w:r>
        <w:rPr>
          <w:noProof/>
        </w:rPr>
        <w:lastRenderedPageBreak/>
        <w:drawing>
          <wp:inline distT="0" distB="0" distL="0" distR="0" wp14:anchorId="58B01435" wp14:editId="25EE8289">
            <wp:extent cx="5274310" cy="2277745"/>
            <wp:effectExtent l="0" t="0" r="2540" b="825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74310" cy="2277745"/>
                    </a:xfrm>
                    <a:prstGeom prst="rect">
                      <a:avLst/>
                    </a:prstGeom>
                  </pic:spPr>
                </pic:pic>
              </a:graphicData>
            </a:graphic>
          </wp:inline>
        </w:drawing>
      </w:r>
    </w:p>
    <w:p w:rsidR="007D5546" w:rsidRPr="008D2043" w:rsidRDefault="007D5546" w:rsidP="00CB345A">
      <w:pPr>
        <w:ind w:firstLineChars="202" w:firstLine="426"/>
        <w:rPr>
          <w:b/>
        </w:rPr>
      </w:pPr>
      <w:r w:rsidRPr="008D2043">
        <w:rPr>
          <w:rFonts w:hint="eastAsia"/>
          <w:b/>
        </w:rPr>
        <w:t>注意：</w:t>
      </w:r>
    </w:p>
    <w:p w:rsidR="007D5546" w:rsidRDefault="007D5546" w:rsidP="00327B53">
      <w:pPr>
        <w:pStyle w:val="a3"/>
        <w:numPr>
          <w:ilvl w:val="0"/>
          <w:numId w:val="197"/>
        </w:numPr>
        <w:ind w:firstLineChars="0" w:hanging="277"/>
      </w:pPr>
      <w:r>
        <w:rPr>
          <w:rFonts w:hint="eastAsia"/>
        </w:rPr>
        <w:t>名称、关联资源、告警状态、操作字段不支持隐藏。</w:t>
      </w:r>
    </w:p>
    <w:p w:rsidR="007D5546" w:rsidRDefault="007D5546" w:rsidP="00327B53">
      <w:pPr>
        <w:pStyle w:val="a3"/>
        <w:numPr>
          <w:ilvl w:val="0"/>
          <w:numId w:val="197"/>
        </w:numPr>
        <w:ind w:firstLineChars="0" w:hanging="277"/>
      </w:pPr>
      <w:r>
        <w:rPr>
          <w:rFonts w:hint="eastAsia"/>
        </w:rPr>
        <w:t>该设置仅当用户停留在当前页面时生效，重新登录或刷新页面后，恢复默认设置。</w:t>
      </w:r>
    </w:p>
    <w:tbl>
      <w:tblPr>
        <w:tblW w:w="0" w:type="auto"/>
        <w:shd w:val="clear" w:color="auto" w:fill="FFFFFF"/>
        <w:tblCellMar>
          <w:left w:w="0" w:type="dxa"/>
          <w:right w:w="0" w:type="dxa"/>
        </w:tblCellMar>
        <w:tblLook w:val="04A0" w:firstRow="1" w:lastRow="0" w:firstColumn="1" w:lastColumn="0" w:noHBand="0" w:noVBand="1"/>
      </w:tblPr>
      <w:tblGrid>
        <w:gridCol w:w="993"/>
        <w:gridCol w:w="7313"/>
      </w:tblGrid>
      <w:tr w:rsidR="00257066" w:rsidRPr="00257066" w:rsidTr="00257066">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257066" w:rsidRPr="00257066" w:rsidRDefault="00257066" w:rsidP="00257066">
            <w:pPr>
              <w:widowControl/>
              <w:jc w:val="left"/>
              <w:rPr>
                <w:rFonts w:ascii="Segoe UI" w:eastAsia="宋体" w:hAnsi="Segoe UI" w:cs="Segoe UI"/>
                <w:b/>
                <w:bCs/>
                <w:color w:val="000000"/>
                <w:kern w:val="0"/>
                <w:szCs w:val="21"/>
              </w:rPr>
            </w:pPr>
            <w:r w:rsidRPr="00257066">
              <w:rPr>
                <w:rFonts w:ascii="Segoe UI" w:eastAsia="宋体" w:hAnsi="Segoe UI" w:cs="Segoe UI"/>
                <w:b/>
                <w:bCs/>
                <w:color w:val="000000"/>
                <w:kern w:val="0"/>
                <w:szCs w:val="21"/>
              </w:rPr>
              <w:t>参数</w:t>
            </w:r>
          </w:p>
        </w:tc>
        <w:tc>
          <w:tcPr>
            <w:tcW w:w="7313" w:type="dxa"/>
            <w:tcBorders>
              <w:top w:val="single" w:sz="6" w:space="0" w:color="EEEEEE"/>
              <w:bottom w:val="single" w:sz="6" w:space="0" w:color="EEEEEE"/>
              <w:right w:val="nil"/>
            </w:tcBorders>
            <w:shd w:val="clear" w:color="auto" w:fill="F6F6F6"/>
            <w:vAlign w:val="center"/>
            <w:hideMark/>
          </w:tcPr>
          <w:p w:rsidR="00257066" w:rsidRPr="00257066" w:rsidRDefault="00257066" w:rsidP="00257066">
            <w:pPr>
              <w:widowControl/>
              <w:jc w:val="left"/>
              <w:rPr>
                <w:rFonts w:ascii="Segoe UI" w:eastAsia="宋体" w:hAnsi="Segoe UI" w:cs="Segoe UI"/>
                <w:b/>
                <w:bCs/>
                <w:color w:val="000000"/>
                <w:kern w:val="0"/>
                <w:szCs w:val="21"/>
              </w:rPr>
            </w:pPr>
            <w:r w:rsidRPr="00257066">
              <w:rPr>
                <w:rFonts w:ascii="Segoe UI" w:eastAsia="宋体" w:hAnsi="Segoe UI" w:cs="Segoe UI"/>
                <w:b/>
                <w:bCs/>
                <w:color w:val="000000"/>
                <w:kern w:val="0"/>
                <w:szCs w:val="21"/>
              </w:rPr>
              <w:t>说明</w:t>
            </w:r>
          </w:p>
        </w:tc>
      </w:tr>
      <w:tr w:rsidR="00257066" w:rsidRPr="00257066" w:rsidTr="00257066">
        <w:tc>
          <w:tcPr>
            <w:tcW w:w="993" w:type="dxa"/>
            <w:tcBorders>
              <w:bottom w:val="single" w:sz="6" w:space="0" w:color="E5E5E5"/>
              <w:right w:val="single" w:sz="6" w:space="0" w:color="EEEEEE"/>
            </w:tcBorders>
            <w:shd w:val="clear" w:color="auto" w:fill="FFFFFF"/>
            <w:vAlign w:val="center"/>
            <w:hideMark/>
          </w:tcPr>
          <w:p w:rsidR="00257066" w:rsidRPr="00257066" w:rsidRDefault="00257066" w:rsidP="00257066">
            <w:pPr>
              <w:widowControl/>
              <w:jc w:val="left"/>
              <w:rPr>
                <w:rFonts w:ascii="Segoe UI" w:eastAsia="宋体" w:hAnsi="Segoe UI" w:cs="Segoe UI"/>
                <w:color w:val="323232"/>
                <w:kern w:val="0"/>
                <w:szCs w:val="21"/>
              </w:rPr>
            </w:pPr>
            <w:r w:rsidRPr="00257066">
              <w:rPr>
                <w:rFonts w:ascii="Segoe UI" w:eastAsia="宋体" w:hAnsi="Segoe UI" w:cs="Segoe UI"/>
                <w:b/>
                <w:bCs/>
                <w:color w:val="323232"/>
                <w:kern w:val="0"/>
                <w:szCs w:val="21"/>
              </w:rPr>
              <w:t>名称</w:t>
            </w:r>
          </w:p>
        </w:tc>
        <w:tc>
          <w:tcPr>
            <w:tcW w:w="7313" w:type="dxa"/>
            <w:tcBorders>
              <w:bottom w:val="single" w:sz="6" w:space="0" w:color="E5E5E5"/>
              <w:right w:val="nil"/>
            </w:tcBorders>
            <w:shd w:val="clear" w:color="auto" w:fill="FFFFFF"/>
            <w:vAlign w:val="center"/>
            <w:hideMark/>
          </w:tcPr>
          <w:p w:rsidR="00257066" w:rsidRPr="00257066" w:rsidRDefault="00257066" w:rsidP="00257066">
            <w:pPr>
              <w:widowControl/>
              <w:jc w:val="left"/>
              <w:rPr>
                <w:rFonts w:ascii="Segoe UI" w:eastAsia="宋体" w:hAnsi="Segoe UI" w:cs="Segoe UI"/>
                <w:color w:val="323232"/>
                <w:kern w:val="0"/>
                <w:szCs w:val="21"/>
              </w:rPr>
            </w:pPr>
            <w:r w:rsidRPr="00257066">
              <w:rPr>
                <w:rFonts w:ascii="Segoe UI" w:eastAsia="宋体" w:hAnsi="Segoe UI" w:cs="Segoe UI"/>
                <w:color w:val="323232"/>
                <w:kern w:val="0"/>
                <w:szCs w:val="21"/>
              </w:rPr>
              <w:t>上下行分别显示告警策略的名称和显示名称。</w:t>
            </w:r>
            <w:r w:rsidRPr="00257066">
              <w:rPr>
                <w:rFonts w:ascii="Segoe UI" w:eastAsia="宋体" w:hAnsi="Segoe UI" w:cs="Segoe UI"/>
                <w:color w:val="323232"/>
                <w:kern w:val="0"/>
                <w:szCs w:val="21"/>
              </w:rPr>
              <w:br/>
            </w:r>
            <w:r w:rsidRPr="00257066">
              <w:rPr>
                <w:rFonts w:ascii="Segoe UI" w:eastAsia="宋体" w:hAnsi="Segoe UI" w:cs="Segoe UI"/>
                <w:color w:val="323232"/>
                <w:kern w:val="0"/>
                <w:szCs w:val="21"/>
              </w:rPr>
              <w:t>名称旁带有</w:t>
            </w:r>
            <w:r>
              <w:rPr>
                <w:noProof/>
              </w:rPr>
              <w:drawing>
                <wp:inline distT="0" distB="0" distL="0" distR="0" wp14:anchorId="6921D960" wp14:editId="3660AC71">
                  <wp:extent cx="127000" cy="127000"/>
                  <wp:effectExtent l="0" t="0" r="6350" b="635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27013" cy="127013"/>
                          </a:xfrm>
                          <a:prstGeom prst="rect">
                            <a:avLst/>
                          </a:prstGeom>
                        </pic:spPr>
                      </pic:pic>
                    </a:graphicData>
                  </a:graphic>
                </wp:inline>
              </w:drawing>
            </w:r>
            <w:r w:rsidRPr="00257066">
              <w:rPr>
                <w:rFonts w:ascii="Segoe UI" w:eastAsia="宋体" w:hAnsi="Segoe UI" w:cs="Segoe UI"/>
                <w:color w:val="323232"/>
                <w:kern w:val="0"/>
                <w:szCs w:val="21"/>
              </w:rPr>
              <w:t>图标的告警策略的静默状态为</w:t>
            </w:r>
            <w:r w:rsidRPr="00257066">
              <w:rPr>
                <w:rFonts w:ascii="Segoe UI" w:eastAsia="宋体" w:hAnsi="Segoe UI" w:cs="Segoe UI"/>
                <w:color w:val="323232"/>
                <w:kern w:val="0"/>
                <w:szCs w:val="21"/>
              </w:rPr>
              <w:t> </w:t>
            </w:r>
            <w:r w:rsidRPr="00257066">
              <w:rPr>
                <w:rFonts w:ascii="Segoe UI" w:eastAsia="宋体" w:hAnsi="Segoe UI" w:cs="Segoe UI"/>
                <w:b/>
                <w:bCs/>
                <w:color w:val="323232"/>
                <w:kern w:val="0"/>
                <w:szCs w:val="21"/>
              </w:rPr>
              <w:t>静默中</w:t>
            </w:r>
            <w:r w:rsidRPr="00257066">
              <w:rPr>
                <w:rFonts w:ascii="Segoe UI" w:eastAsia="宋体" w:hAnsi="Segoe UI" w:cs="Segoe UI"/>
                <w:color w:val="323232"/>
                <w:kern w:val="0"/>
                <w:szCs w:val="21"/>
              </w:rPr>
              <w:t>，即当前时间在静默时间范围内；</w:t>
            </w:r>
            <w:r w:rsidRPr="00257066">
              <w:rPr>
                <w:rFonts w:ascii="Segoe UI" w:eastAsia="宋体" w:hAnsi="Segoe UI" w:cs="Segoe UI"/>
                <w:color w:val="323232"/>
                <w:kern w:val="0"/>
                <w:szCs w:val="21"/>
              </w:rPr>
              <w:br/>
            </w:r>
            <w:r w:rsidRPr="00257066">
              <w:rPr>
                <w:rFonts w:ascii="Segoe UI" w:eastAsia="宋体" w:hAnsi="Segoe UI" w:cs="Segoe UI"/>
                <w:color w:val="323232"/>
                <w:kern w:val="0"/>
                <w:szCs w:val="21"/>
              </w:rPr>
              <w:t>名称旁带有</w:t>
            </w:r>
            <w:r>
              <w:rPr>
                <w:noProof/>
              </w:rPr>
              <w:drawing>
                <wp:inline distT="0" distB="0" distL="0" distR="0" wp14:anchorId="247FE9F3" wp14:editId="39234559">
                  <wp:extent cx="121920" cy="132522"/>
                  <wp:effectExtent l="0" t="0" r="0" b="127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24792" cy="135643"/>
                          </a:xfrm>
                          <a:prstGeom prst="rect">
                            <a:avLst/>
                          </a:prstGeom>
                        </pic:spPr>
                      </pic:pic>
                    </a:graphicData>
                  </a:graphic>
                </wp:inline>
              </w:drawing>
            </w:r>
            <w:r w:rsidRPr="00257066">
              <w:rPr>
                <w:rFonts w:ascii="Segoe UI" w:eastAsia="宋体" w:hAnsi="Segoe UI" w:cs="Segoe UI"/>
                <w:color w:val="323232"/>
                <w:kern w:val="0"/>
                <w:szCs w:val="21"/>
              </w:rPr>
              <w:t>图标的告警策略的静默状态为</w:t>
            </w:r>
            <w:r w:rsidRPr="00257066">
              <w:rPr>
                <w:rFonts w:ascii="Segoe UI" w:eastAsia="宋体" w:hAnsi="Segoe UI" w:cs="Segoe UI"/>
                <w:color w:val="323232"/>
                <w:kern w:val="0"/>
                <w:szCs w:val="21"/>
              </w:rPr>
              <w:t> </w:t>
            </w:r>
            <w:r w:rsidRPr="00257066">
              <w:rPr>
                <w:rFonts w:ascii="Segoe UI" w:eastAsia="宋体" w:hAnsi="Segoe UI" w:cs="Segoe UI"/>
                <w:b/>
                <w:bCs/>
                <w:color w:val="323232"/>
                <w:kern w:val="0"/>
                <w:szCs w:val="21"/>
              </w:rPr>
              <w:t>等待中</w:t>
            </w:r>
            <w:r w:rsidRPr="00257066">
              <w:rPr>
                <w:rFonts w:ascii="Segoe UI" w:eastAsia="宋体" w:hAnsi="Segoe UI" w:cs="Segoe UI"/>
                <w:color w:val="323232"/>
                <w:kern w:val="0"/>
                <w:szCs w:val="21"/>
              </w:rPr>
              <w:t>，即当前时间小于静默开始时间。</w:t>
            </w:r>
            <w:r w:rsidRPr="00257066">
              <w:rPr>
                <w:rFonts w:ascii="Segoe UI" w:eastAsia="宋体" w:hAnsi="Segoe UI" w:cs="Segoe UI"/>
                <w:color w:val="323232"/>
                <w:kern w:val="0"/>
                <w:szCs w:val="21"/>
              </w:rPr>
              <w:br/>
            </w:r>
            <w:r w:rsidRPr="00257066">
              <w:rPr>
                <w:rFonts w:ascii="Segoe UI" w:eastAsia="宋体" w:hAnsi="Segoe UI" w:cs="Segoe UI"/>
                <w:b/>
                <w:bCs/>
                <w:color w:val="323232"/>
                <w:kern w:val="0"/>
                <w:szCs w:val="21"/>
              </w:rPr>
              <w:t>提示</w:t>
            </w:r>
            <w:r w:rsidRPr="00257066">
              <w:rPr>
                <w:rFonts w:ascii="Segoe UI" w:eastAsia="宋体" w:hAnsi="Segoe UI" w:cs="Segoe UI"/>
                <w:color w:val="323232"/>
                <w:kern w:val="0"/>
                <w:szCs w:val="21"/>
              </w:rPr>
              <w:t>：将光标移动至静默图标上时，可查看告警静默的信息、创建人信息。</w:t>
            </w:r>
          </w:p>
        </w:tc>
      </w:tr>
      <w:tr w:rsidR="00257066" w:rsidRPr="00257066" w:rsidTr="00257066">
        <w:tc>
          <w:tcPr>
            <w:tcW w:w="993" w:type="dxa"/>
            <w:tcBorders>
              <w:bottom w:val="single" w:sz="6" w:space="0" w:color="E5E5E5"/>
              <w:right w:val="single" w:sz="6" w:space="0" w:color="EEEEEE"/>
            </w:tcBorders>
            <w:shd w:val="clear" w:color="auto" w:fill="FFFFFF"/>
            <w:vAlign w:val="center"/>
            <w:hideMark/>
          </w:tcPr>
          <w:p w:rsidR="00257066" w:rsidRPr="00257066" w:rsidRDefault="00257066" w:rsidP="00257066">
            <w:pPr>
              <w:widowControl/>
              <w:jc w:val="left"/>
              <w:rPr>
                <w:rFonts w:ascii="Segoe UI" w:eastAsia="宋体" w:hAnsi="Segoe UI" w:cs="Segoe UI"/>
                <w:color w:val="323232"/>
                <w:kern w:val="0"/>
                <w:szCs w:val="21"/>
              </w:rPr>
            </w:pPr>
            <w:r w:rsidRPr="00257066">
              <w:rPr>
                <w:rFonts w:ascii="Segoe UI" w:eastAsia="宋体" w:hAnsi="Segoe UI" w:cs="Segoe UI"/>
                <w:b/>
                <w:bCs/>
                <w:color w:val="323232"/>
                <w:kern w:val="0"/>
                <w:szCs w:val="21"/>
              </w:rPr>
              <w:t>关联资源</w:t>
            </w:r>
          </w:p>
        </w:tc>
        <w:tc>
          <w:tcPr>
            <w:tcW w:w="7313" w:type="dxa"/>
            <w:tcBorders>
              <w:bottom w:val="single" w:sz="6" w:space="0" w:color="E5E5E5"/>
              <w:right w:val="nil"/>
            </w:tcBorders>
            <w:shd w:val="clear" w:color="auto" w:fill="FFFFFF"/>
            <w:vAlign w:val="center"/>
            <w:hideMark/>
          </w:tcPr>
          <w:p w:rsidR="00257066" w:rsidRPr="00257066" w:rsidRDefault="00257066" w:rsidP="00257066">
            <w:pPr>
              <w:widowControl/>
              <w:jc w:val="left"/>
              <w:rPr>
                <w:rFonts w:ascii="Segoe UI" w:eastAsia="宋体" w:hAnsi="Segoe UI" w:cs="Segoe UI"/>
                <w:color w:val="323232"/>
                <w:kern w:val="0"/>
                <w:szCs w:val="21"/>
              </w:rPr>
            </w:pPr>
            <w:r w:rsidRPr="00257066">
              <w:rPr>
                <w:rFonts w:ascii="Segoe UI" w:eastAsia="宋体" w:hAnsi="Segoe UI" w:cs="Segoe UI"/>
                <w:color w:val="323232"/>
                <w:kern w:val="0"/>
                <w:szCs w:val="21"/>
              </w:rPr>
              <w:t>创建告警策略的资源的类型和名称。</w:t>
            </w:r>
          </w:p>
        </w:tc>
      </w:tr>
      <w:tr w:rsidR="00257066" w:rsidRPr="00257066" w:rsidTr="00257066">
        <w:tc>
          <w:tcPr>
            <w:tcW w:w="993" w:type="dxa"/>
            <w:tcBorders>
              <w:bottom w:val="single" w:sz="6" w:space="0" w:color="E5E5E5"/>
              <w:right w:val="single" w:sz="6" w:space="0" w:color="EEEEEE"/>
            </w:tcBorders>
            <w:shd w:val="clear" w:color="auto" w:fill="FFFFFF"/>
            <w:vAlign w:val="center"/>
            <w:hideMark/>
          </w:tcPr>
          <w:p w:rsidR="00257066" w:rsidRPr="00257066" w:rsidRDefault="00257066" w:rsidP="00257066">
            <w:pPr>
              <w:widowControl/>
              <w:jc w:val="left"/>
              <w:rPr>
                <w:rFonts w:ascii="Segoe UI" w:eastAsia="宋体" w:hAnsi="Segoe UI" w:cs="Segoe UI"/>
                <w:color w:val="323232"/>
                <w:kern w:val="0"/>
                <w:szCs w:val="21"/>
              </w:rPr>
            </w:pPr>
            <w:r w:rsidRPr="00257066">
              <w:rPr>
                <w:rFonts w:ascii="Segoe UI" w:eastAsia="宋体" w:hAnsi="Segoe UI" w:cs="Segoe UI"/>
                <w:b/>
                <w:bCs/>
                <w:color w:val="323232"/>
                <w:kern w:val="0"/>
                <w:szCs w:val="21"/>
              </w:rPr>
              <w:t>告警状态</w:t>
            </w:r>
          </w:p>
        </w:tc>
        <w:tc>
          <w:tcPr>
            <w:tcW w:w="7313" w:type="dxa"/>
            <w:tcBorders>
              <w:bottom w:val="single" w:sz="6" w:space="0" w:color="E5E5E5"/>
              <w:right w:val="nil"/>
            </w:tcBorders>
            <w:shd w:val="clear" w:color="auto" w:fill="FFFFFF"/>
            <w:vAlign w:val="center"/>
            <w:hideMark/>
          </w:tcPr>
          <w:p w:rsidR="00257066" w:rsidRPr="00257066" w:rsidRDefault="00257066" w:rsidP="00046DFE">
            <w:pPr>
              <w:widowControl/>
              <w:jc w:val="left"/>
              <w:rPr>
                <w:rFonts w:ascii="Segoe UI" w:eastAsia="宋体" w:hAnsi="Segoe UI" w:cs="Segoe UI"/>
                <w:color w:val="323232"/>
                <w:kern w:val="0"/>
                <w:szCs w:val="21"/>
              </w:rPr>
            </w:pPr>
            <w:r w:rsidRPr="00257066">
              <w:rPr>
                <w:rFonts w:ascii="Segoe UI" w:eastAsia="宋体" w:hAnsi="Segoe UI" w:cs="Segoe UI"/>
                <w:color w:val="323232"/>
                <w:kern w:val="0"/>
                <w:szCs w:val="21"/>
              </w:rPr>
              <w:t>告警策略包含的告警规则的状态。</w:t>
            </w:r>
            <w:r w:rsidRPr="00257066">
              <w:rPr>
                <w:rFonts w:ascii="Segoe UI" w:eastAsia="宋体" w:hAnsi="Segoe UI" w:cs="Segoe UI"/>
                <w:color w:val="323232"/>
                <w:kern w:val="0"/>
                <w:szCs w:val="21"/>
              </w:rPr>
              <w:br/>
            </w:r>
            <w:r w:rsidRPr="00257066">
              <w:rPr>
                <w:rFonts w:ascii="Segoe UI" w:eastAsia="宋体" w:hAnsi="Segoe UI" w:cs="Segoe UI"/>
                <w:color w:val="323232"/>
                <w:kern w:val="0"/>
                <w:szCs w:val="21"/>
              </w:rPr>
              <w:t>告警规则的状态包括：</w:t>
            </w:r>
            <w:r w:rsidRPr="00257066">
              <w:rPr>
                <w:rFonts w:ascii="Segoe UI" w:eastAsia="宋体" w:hAnsi="Segoe UI" w:cs="Segoe UI"/>
                <w:color w:val="323232"/>
                <w:kern w:val="0"/>
                <w:szCs w:val="21"/>
              </w:rPr>
              <w:br/>
            </w:r>
            <w:r w:rsidRPr="00257066">
              <w:rPr>
                <w:rFonts w:ascii="Segoe UI" w:eastAsia="宋体" w:hAnsi="Segoe UI" w:cs="Segoe UI"/>
                <w:b/>
                <w:bCs/>
                <w:color w:val="323232"/>
                <w:kern w:val="0"/>
                <w:szCs w:val="21"/>
              </w:rPr>
              <w:t>正常</w:t>
            </w:r>
            <w:r w:rsidRPr="00257066">
              <w:rPr>
                <w:rFonts w:ascii="Segoe UI" w:eastAsia="宋体" w:hAnsi="Segoe UI" w:cs="Segoe UI"/>
                <w:color w:val="323232"/>
                <w:kern w:val="0"/>
                <w:szCs w:val="21"/>
              </w:rPr>
              <w:t>：未触发告警。</w:t>
            </w:r>
            <w:r w:rsidRPr="00257066">
              <w:rPr>
                <w:rFonts w:ascii="Segoe UI" w:eastAsia="宋体" w:hAnsi="Segoe UI" w:cs="Segoe UI"/>
                <w:color w:val="323232"/>
                <w:kern w:val="0"/>
                <w:szCs w:val="21"/>
              </w:rPr>
              <w:br/>
            </w:r>
            <w:r w:rsidRPr="00257066">
              <w:rPr>
                <w:rFonts w:ascii="Segoe UI" w:eastAsia="宋体" w:hAnsi="Segoe UI" w:cs="Segoe UI"/>
                <w:b/>
                <w:bCs/>
                <w:color w:val="323232"/>
                <w:kern w:val="0"/>
                <w:szCs w:val="21"/>
              </w:rPr>
              <w:t>告警</w:t>
            </w:r>
            <w:r w:rsidRPr="00257066">
              <w:rPr>
                <w:rFonts w:ascii="Segoe UI" w:eastAsia="宋体" w:hAnsi="Segoe UI" w:cs="Segoe UI"/>
                <w:color w:val="323232"/>
                <w:kern w:val="0"/>
                <w:szCs w:val="21"/>
              </w:rPr>
              <w:t>：已触发告警并发送。</w:t>
            </w:r>
            <w:r w:rsidRPr="00257066">
              <w:rPr>
                <w:rFonts w:ascii="Segoe UI" w:eastAsia="宋体" w:hAnsi="Segoe UI" w:cs="Segoe UI"/>
                <w:color w:val="323232"/>
                <w:kern w:val="0"/>
                <w:szCs w:val="21"/>
              </w:rPr>
              <w:br/>
            </w:r>
            <w:r w:rsidRPr="00257066">
              <w:rPr>
                <w:rFonts w:ascii="Segoe UI" w:eastAsia="宋体" w:hAnsi="Segoe UI" w:cs="Segoe UI"/>
                <w:b/>
                <w:bCs/>
                <w:color w:val="323232"/>
                <w:kern w:val="0"/>
                <w:szCs w:val="21"/>
              </w:rPr>
              <w:t>处理中</w:t>
            </w:r>
            <w:r w:rsidRPr="00257066">
              <w:rPr>
                <w:rFonts w:ascii="Segoe UI" w:eastAsia="宋体" w:hAnsi="Segoe UI" w:cs="Segoe UI"/>
                <w:color w:val="323232"/>
                <w:kern w:val="0"/>
                <w:szCs w:val="21"/>
              </w:rPr>
              <w:t>：已达告警阈值，即将触发告警的中间状态。</w:t>
            </w:r>
            <w:r w:rsidRPr="00257066">
              <w:rPr>
                <w:rFonts w:ascii="Segoe UI" w:eastAsia="宋体" w:hAnsi="Segoe UI" w:cs="Segoe UI"/>
                <w:color w:val="323232"/>
                <w:kern w:val="0"/>
                <w:szCs w:val="21"/>
              </w:rPr>
              <w:br/>
            </w:r>
            <w:r w:rsidRPr="00257066">
              <w:rPr>
                <w:rFonts w:ascii="Segoe UI" w:eastAsia="宋体" w:hAnsi="Segoe UI" w:cs="Segoe UI"/>
                <w:b/>
                <w:bCs/>
                <w:color w:val="323232"/>
                <w:kern w:val="0"/>
                <w:szCs w:val="21"/>
              </w:rPr>
              <w:t>说明</w:t>
            </w:r>
            <w:r w:rsidRPr="00257066">
              <w:rPr>
                <w:rFonts w:ascii="Segoe UI" w:eastAsia="宋体" w:hAnsi="Segoe UI" w:cs="Segoe UI"/>
                <w:color w:val="323232"/>
                <w:kern w:val="0"/>
                <w:szCs w:val="21"/>
              </w:rPr>
              <w:t>：状态占比条上方的数据为</w:t>
            </w:r>
            <w:r w:rsidRPr="00257066">
              <w:rPr>
                <w:rFonts w:ascii="Segoe UI" w:eastAsia="宋体" w:hAnsi="Segoe UI" w:cs="Segoe UI"/>
                <w:color w:val="323232"/>
                <w:kern w:val="0"/>
                <w:szCs w:val="21"/>
              </w:rPr>
              <w:t> </w:t>
            </w:r>
            <w:r w:rsidRPr="00257066">
              <w:rPr>
                <w:rFonts w:ascii="Courier New" w:eastAsia="宋体" w:hAnsi="Courier New" w:cs="Courier New"/>
                <w:color w:val="C7254E"/>
                <w:kern w:val="0"/>
                <w:szCs w:val="21"/>
                <w:shd w:val="clear" w:color="auto" w:fill="F9F2F4"/>
              </w:rPr>
              <w:t>正常告警规则数</w:t>
            </w:r>
            <w:r w:rsidRPr="00257066">
              <w:rPr>
                <w:rFonts w:ascii="Courier New" w:eastAsia="宋体" w:hAnsi="Courier New" w:cs="Courier New"/>
                <w:color w:val="C7254E"/>
                <w:kern w:val="0"/>
                <w:szCs w:val="21"/>
                <w:shd w:val="clear" w:color="auto" w:fill="F9F2F4"/>
              </w:rPr>
              <w:t xml:space="preserve"> / </w:t>
            </w:r>
            <w:r w:rsidRPr="00257066">
              <w:rPr>
                <w:rFonts w:ascii="Courier New" w:eastAsia="宋体" w:hAnsi="Courier New" w:cs="Courier New"/>
                <w:color w:val="C7254E"/>
                <w:kern w:val="0"/>
                <w:szCs w:val="21"/>
                <w:shd w:val="clear" w:color="auto" w:fill="F9F2F4"/>
              </w:rPr>
              <w:t>总告警规则数</w:t>
            </w:r>
            <w:r w:rsidRPr="00257066">
              <w:rPr>
                <w:rFonts w:ascii="Segoe UI" w:eastAsia="宋体" w:hAnsi="Segoe UI" w:cs="Segoe UI"/>
                <w:color w:val="323232"/>
                <w:kern w:val="0"/>
                <w:szCs w:val="21"/>
              </w:rPr>
              <w:t>（不包括已禁用规则数），将光标移动到占比条上时，可查看告警策略包含的所有告警规则、告警类型、等级和状态。</w:t>
            </w:r>
          </w:p>
        </w:tc>
      </w:tr>
      <w:tr w:rsidR="00257066" w:rsidRPr="00257066" w:rsidTr="00257066">
        <w:tc>
          <w:tcPr>
            <w:tcW w:w="993" w:type="dxa"/>
            <w:tcBorders>
              <w:bottom w:val="single" w:sz="6" w:space="0" w:color="E5E5E5"/>
              <w:right w:val="single" w:sz="6" w:space="0" w:color="EEEEEE"/>
            </w:tcBorders>
            <w:shd w:val="clear" w:color="auto" w:fill="FFFFFF"/>
            <w:vAlign w:val="center"/>
            <w:hideMark/>
          </w:tcPr>
          <w:p w:rsidR="00257066" w:rsidRPr="00257066" w:rsidRDefault="00257066" w:rsidP="00257066">
            <w:pPr>
              <w:widowControl/>
              <w:jc w:val="left"/>
              <w:rPr>
                <w:rFonts w:ascii="Segoe UI" w:eastAsia="宋体" w:hAnsi="Segoe UI" w:cs="Segoe UI"/>
                <w:color w:val="323232"/>
                <w:kern w:val="0"/>
                <w:szCs w:val="21"/>
              </w:rPr>
            </w:pPr>
            <w:r w:rsidRPr="00257066">
              <w:rPr>
                <w:rFonts w:ascii="Segoe UI" w:eastAsia="宋体" w:hAnsi="Segoe UI" w:cs="Segoe UI"/>
                <w:b/>
                <w:bCs/>
                <w:color w:val="323232"/>
                <w:kern w:val="0"/>
                <w:szCs w:val="21"/>
              </w:rPr>
              <w:t>通知策略</w:t>
            </w:r>
          </w:p>
        </w:tc>
        <w:tc>
          <w:tcPr>
            <w:tcW w:w="7313" w:type="dxa"/>
            <w:tcBorders>
              <w:bottom w:val="single" w:sz="6" w:space="0" w:color="E5E5E5"/>
              <w:right w:val="nil"/>
            </w:tcBorders>
            <w:shd w:val="clear" w:color="auto" w:fill="FFFFFF"/>
            <w:vAlign w:val="center"/>
            <w:hideMark/>
          </w:tcPr>
          <w:p w:rsidR="00257066" w:rsidRPr="00257066" w:rsidRDefault="00257066" w:rsidP="001A4354">
            <w:pPr>
              <w:widowControl/>
              <w:jc w:val="left"/>
              <w:rPr>
                <w:rFonts w:ascii="Segoe UI" w:eastAsia="宋体" w:hAnsi="Segoe UI" w:cs="Segoe UI"/>
                <w:color w:val="323232"/>
                <w:kern w:val="0"/>
                <w:szCs w:val="21"/>
              </w:rPr>
            </w:pPr>
            <w:r w:rsidRPr="00257066">
              <w:rPr>
                <w:rFonts w:ascii="Segoe UI" w:eastAsia="宋体" w:hAnsi="Segoe UI" w:cs="Segoe UI"/>
                <w:color w:val="323232"/>
                <w:kern w:val="0"/>
                <w:szCs w:val="21"/>
              </w:rPr>
              <w:t>告警策略采用的通知策略，策略数量过多时，隐藏部分名称。光标移动至图标上时，可展开全部。</w:t>
            </w:r>
          </w:p>
        </w:tc>
      </w:tr>
      <w:tr w:rsidR="00257066" w:rsidRPr="00257066" w:rsidTr="00257066">
        <w:tc>
          <w:tcPr>
            <w:tcW w:w="993" w:type="dxa"/>
            <w:tcBorders>
              <w:bottom w:val="single" w:sz="6" w:space="0" w:color="E5E5E5"/>
              <w:right w:val="single" w:sz="6" w:space="0" w:color="EEEEEE"/>
            </w:tcBorders>
            <w:shd w:val="clear" w:color="auto" w:fill="FFFFFF"/>
            <w:vAlign w:val="center"/>
            <w:hideMark/>
          </w:tcPr>
          <w:p w:rsidR="00257066" w:rsidRPr="00257066" w:rsidRDefault="00257066" w:rsidP="00257066">
            <w:pPr>
              <w:widowControl/>
              <w:jc w:val="left"/>
              <w:rPr>
                <w:rFonts w:ascii="Segoe UI" w:eastAsia="宋体" w:hAnsi="Segoe UI" w:cs="Segoe UI"/>
                <w:color w:val="323232"/>
                <w:kern w:val="0"/>
                <w:szCs w:val="21"/>
              </w:rPr>
            </w:pPr>
            <w:r w:rsidRPr="00257066">
              <w:rPr>
                <w:rFonts w:ascii="Segoe UI" w:eastAsia="宋体" w:hAnsi="Segoe UI" w:cs="Segoe UI"/>
                <w:b/>
                <w:bCs/>
                <w:color w:val="323232"/>
                <w:kern w:val="0"/>
                <w:szCs w:val="21"/>
              </w:rPr>
              <w:t>创建时间</w:t>
            </w:r>
          </w:p>
        </w:tc>
        <w:tc>
          <w:tcPr>
            <w:tcW w:w="7313" w:type="dxa"/>
            <w:tcBorders>
              <w:bottom w:val="single" w:sz="6" w:space="0" w:color="E5E5E5"/>
              <w:right w:val="nil"/>
            </w:tcBorders>
            <w:shd w:val="clear" w:color="auto" w:fill="FFFFFF"/>
            <w:vAlign w:val="center"/>
            <w:hideMark/>
          </w:tcPr>
          <w:p w:rsidR="00257066" w:rsidRPr="00257066" w:rsidRDefault="00257066" w:rsidP="00257066">
            <w:pPr>
              <w:widowControl/>
              <w:jc w:val="left"/>
              <w:rPr>
                <w:rFonts w:ascii="Segoe UI" w:eastAsia="宋体" w:hAnsi="Segoe UI" w:cs="Segoe UI"/>
                <w:color w:val="323232"/>
                <w:kern w:val="0"/>
                <w:szCs w:val="21"/>
              </w:rPr>
            </w:pPr>
            <w:r w:rsidRPr="00257066">
              <w:rPr>
                <w:rFonts w:ascii="Segoe UI" w:eastAsia="宋体" w:hAnsi="Segoe UI" w:cs="Segoe UI"/>
                <w:color w:val="323232"/>
                <w:kern w:val="0"/>
                <w:szCs w:val="21"/>
              </w:rPr>
              <w:t>告警策略的创建时间。</w:t>
            </w:r>
          </w:p>
        </w:tc>
      </w:tr>
      <w:tr w:rsidR="00257066" w:rsidRPr="00257066" w:rsidTr="00257066">
        <w:tc>
          <w:tcPr>
            <w:tcW w:w="993" w:type="dxa"/>
            <w:tcBorders>
              <w:bottom w:val="single" w:sz="6" w:space="0" w:color="E5E5E5"/>
              <w:right w:val="single" w:sz="6" w:space="0" w:color="EEEEEE"/>
            </w:tcBorders>
            <w:shd w:val="clear" w:color="auto" w:fill="FFFFFF"/>
            <w:vAlign w:val="center"/>
            <w:hideMark/>
          </w:tcPr>
          <w:p w:rsidR="00257066" w:rsidRPr="00257066" w:rsidRDefault="00257066" w:rsidP="00257066">
            <w:pPr>
              <w:widowControl/>
              <w:jc w:val="left"/>
              <w:rPr>
                <w:rFonts w:ascii="Segoe UI" w:eastAsia="宋体" w:hAnsi="Segoe UI" w:cs="Segoe UI"/>
                <w:color w:val="323232"/>
                <w:kern w:val="0"/>
                <w:szCs w:val="21"/>
              </w:rPr>
            </w:pPr>
            <w:r w:rsidRPr="00257066">
              <w:rPr>
                <w:rFonts w:ascii="Segoe UI" w:eastAsia="宋体" w:hAnsi="Segoe UI" w:cs="Segoe UI"/>
                <w:b/>
                <w:bCs/>
                <w:color w:val="323232"/>
                <w:kern w:val="0"/>
                <w:szCs w:val="21"/>
              </w:rPr>
              <w:t>快捷操作</w:t>
            </w:r>
          </w:p>
        </w:tc>
        <w:tc>
          <w:tcPr>
            <w:tcW w:w="7313" w:type="dxa"/>
            <w:tcBorders>
              <w:bottom w:val="single" w:sz="6" w:space="0" w:color="E5E5E5"/>
              <w:right w:val="nil"/>
            </w:tcBorders>
            <w:shd w:val="clear" w:color="auto" w:fill="FFFFFF"/>
            <w:vAlign w:val="center"/>
            <w:hideMark/>
          </w:tcPr>
          <w:p w:rsidR="00257066" w:rsidRPr="00257066" w:rsidRDefault="00257066" w:rsidP="00046DFE">
            <w:pPr>
              <w:widowControl/>
              <w:jc w:val="left"/>
              <w:rPr>
                <w:rFonts w:ascii="Segoe UI" w:eastAsia="宋体" w:hAnsi="Segoe UI" w:cs="Segoe UI"/>
                <w:color w:val="323232"/>
                <w:kern w:val="0"/>
                <w:szCs w:val="21"/>
              </w:rPr>
            </w:pPr>
            <w:r w:rsidRPr="00257066">
              <w:rPr>
                <w:rFonts w:ascii="Segoe UI" w:eastAsia="宋体" w:hAnsi="Segoe UI" w:cs="Segoe UI"/>
                <w:color w:val="323232"/>
                <w:kern w:val="0"/>
                <w:szCs w:val="21"/>
              </w:rPr>
              <w:t>可通过单击指定告警策略右侧的</w:t>
            </w:r>
            <w:r w:rsidR="00046DFE">
              <w:rPr>
                <w:noProof/>
              </w:rPr>
              <w:drawing>
                <wp:inline distT="0" distB="0" distL="0" distR="0" wp14:anchorId="577A1E23" wp14:editId="02E302FB">
                  <wp:extent cx="91440" cy="137160"/>
                  <wp:effectExtent l="0" t="0" r="381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sidRPr="00257066">
              <w:rPr>
                <w:rFonts w:ascii="Segoe UI" w:eastAsia="宋体" w:hAnsi="Segoe UI" w:cs="Segoe UI"/>
                <w:color w:val="323232"/>
                <w:kern w:val="0"/>
                <w:szCs w:val="21"/>
              </w:rPr>
              <w:t>图标，选择对告警策略执行以下操作：</w:t>
            </w:r>
            <w:r w:rsidRPr="00257066">
              <w:rPr>
                <w:rFonts w:ascii="Segoe UI" w:eastAsia="宋体" w:hAnsi="Segoe UI" w:cs="Segoe UI"/>
                <w:color w:val="323232"/>
                <w:kern w:val="0"/>
                <w:szCs w:val="21"/>
              </w:rPr>
              <w:br/>
            </w:r>
            <w:r w:rsidRPr="00257066">
              <w:rPr>
                <w:rFonts w:ascii="Segoe UI" w:eastAsia="宋体" w:hAnsi="Segoe UI" w:cs="Segoe UI"/>
                <w:b/>
                <w:bCs/>
                <w:color w:val="323232"/>
                <w:kern w:val="0"/>
                <w:szCs w:val="21"/>
              </w:rPr>
              <w:t>更新</w:t>
            </w:r>
            <w:r w:rsidRPr="00257066">
              <w:rPr>
                <w:rFonts w:ascii="Segoe UI" w:eastAsia="宋体" w:hAnsi="Segoe UI" w:cs="Segoe UI"/>
                <w:color w:val="323232"/>
                <w:kern w:val="0"/>
                <w:szCs w:val="21"/>
              </w:rPr>
              <w:t>：更新告警策略的配置；</w:t>
            </w:r>
            <w:r w:rsidRPr="00257066">
              <w:rPr>
                <w:rFonts w:ascii="Segoe UI" w:eastAsia="宋体" w:hAnsi="Segoe UI" w:cs="Segoe UI"/>
                <w:color w:val="323232"/>
                <w:kern w:val="0"/>
                <w:szCs w:val="21"/>
              </w:rPr>
              <w:br/>
            </w:r>
            <w:r w:rsidRPr="00257066">
              <w:rPr>
                <w:rFonts w:ascii="Segoe UI" w:eastAsia="宋体" w:hAnsi="Segoe UI" w:cs="Segoe UI"/>
                <w:b/>
                <w:bCs/>
                <w:color w:val="323232"/>
                <w:kern w:val="0"/>
                <w:szCs w:val="21"/>
              </w:rPr>
              <w:t>设置静默</w:t>
            </w:r>
            <w:r w:rsidRPr="00257066">
              <w:rPr>
                <w:rFonts w:ascii="Segoe UI" w:eastAsia="宋体" w:hAnsi="Segoe UI" w:cs="Segoe UI"/>
                <w:color w:val="323232"/>
                <w:kern w:val="0"/>
                <w:szCs w:val="21"/>
              </w:rPr>
              <w:t>：为告警策略设置静默；</w:t>
            </w:r>
            <w:r w:rsidRPr="00257066">
              <w:rPr>
                <w:rFonts w:ascii="Segoe UI" w:eastAsia="宋体" w:hAnsi="Segoe UI" w:cs="Segoe UI"/>
                <w:color w:val="323232"/>
                <w:kern w:val="0"/>
                <w:szCs w:val="21"/>
              </w:rPr>
              <w:br/>
            </w:r>
            <w:r w:rsidRPr="00257066">
              <w:rPr>
                <w:rFonts w:ascii="Segoe UI" w:eastAsia="宋体" w:hAnsi="Segoe UI" w:cs="Segoe UI"/>
                <w:b/>
                <w:bCs/>
                <w:color w:val="323232"/>
                <w:kern w:val="0"/>
                <w:szCs w:val="21"/>
              </w:rPr>
              <w:t>删除</w:t>
            </w:r>
            <w:r w:rsidRPr="00257066">
              <w:rPr>
                <w:rFonts w:ascii="Segoe UI" w:eastAsia="宋体" w:hAnsi="Segoe UI" w:cs="Segoe UI"/>
                <w:color w:val="323232"/>
                <w:kern w:val="0"/>
                <w:szCs w:val="21"/>
              </w:rPr>
              <w:t>：删除告警策略。</w:t>
            </w:r>
          </w:p>
        </w:tc>
      </w:tr>
    </w:tbl>
    <w:p w:rsidR="008D2043" w:rsidRDefault="008D2043" w:rsidP="008D2043"/>
    <w:p w:rsidR="007D5546" w:rsidRPr="00D91E0B" w:rsidRDefault="007D5546" w:rsidP="00D91E0B">
      <w:pPr>
        <w:pStyle w:val="7"/>
        <w:spacing w:before="0" w:after="0" w:line="240" w:lineRule="auto"/>
        <w:ind w:firstLineChars="202" w:firstLine="426"/>
        <w:rPr>
          <w:sz w:val="21"/>
          <w:szCs w:val="21"/>
        </w:rPr>
      </w:pPr>
      <w:r w:rsidRPr="00D91E0B">
        <w:rPr>
          <w:rFonts w:hint="eastAsia"/>
          <w:sz w:val="21"/>
          <w:szCs w:val="21"/>
        </w:rPr>
        <w:t>创建告警策略</w:t>
      </w:r>
    </w:p>
    <w:p w:rsidR="007D5546" w:rsidRDefault="007D5546" w:rsidP="00CB345A">
      <w:pPr>
        <w:ind w:firstLineChars="202" w:firstLine="424"/>
      </w:pPr>
      <w:r>
        <w:rPr>
          <w:rFonts w:hint="eastAsia"/>
        </w:rPr>
        <w:t>创建针对应用下的工作负载（</w:t>
      </w:r>
      <w:r>
        <w:rPr>
          <w:rFonts w:hint="eastAsia"/>
        </w:rPr>
        <w:t>Deployment</w:t>
      </w:r>
      <w:r>
        <w:rPr>
          <w:rFonts w:hint="eastAsia"/>
        </w:rPr>
        <w:t>、</w:t>
      </w:r>
      <w:r>
        <w:rPr>
          <w:rFonts w:hint="eastAsia"/>
        </w:rPr>
        <w:t>DaemonSet</w:t>
      </w:r>
      <w:r>
        <w:rPr>
          <w:rFonts w:hint="eastAsia"/>
        </w:rPr>
        <w:t>、</w:t>
      </w:r>
      <w:r>
        <w:rPr>
          <w:rFonts w:hint="eastAsia"/>
        </w:rPr>
        <w:t>StatefulSet</w:t>
      </w:r>
      <w:r>
        <w:rPr>
          <w:rFonts w:hint="eastAsia"/>
        </w:rPr>
        <w:t>）的指标、日志、事件告警，并管理相关的告警规则。</w:t>
      </w:r>
    </w:p>
    <w:p w:rsidR="007D5546" w:rsidRPr="00E16A49" w:rsidRDefault="007D5546" w:rsidP="00CB345A">
      <w:pPr>
        <w:ind w:firstLineChars="202" w:firstLine="426"/>
        <w:rPr>
          <w:rFonts w:ascii="黑体" w:eastAsia="黑体" w:hAnsi="黑体"/>
          <w:b/>
        </w:rPr>
      </w:pPr>
      <w:r w:rsidRPr="00E16A49">
        <w:rPr>
          <w:rFonts w:ascii="黑体" w:eastAsia="黑体" w:hAnsi="黑体" w:hint="eastAsia"/>
          <w:b/>
        </w:rPr>
        <w:t>前提条件</w:t>
      </w:r>
    </w:p>
    <w:p w:rsidR="007D5546" w:rsidRDefault="007D5546" w:rsidP="00327B53">
      <w:pPr>
        <w:pStyle w:val="a3"/>
        <w:numPr>
          <w:ilvl w:val="0"/>
          <w:numId w:val="198"/>
        </w:numPr>
        <w:ind w:firstLineChars="0"/>
      </w:pPr>
      <w:r>
        <w:rPr>
          <w:rFonts w:hint="eastAsia"/>
        </w:rPr>
        <w:t>如需根据监控指标创建告警策略，需要保证当前命名空间所属集群已部署监控组件。</w:t>
      </w:r>
    </w:p>
    <w:p w:rsidR="007D5546" w:rsidRDefault="007D5546" w:rsidP="00327B53">
      <w:pPr>
        <w:pStyle w:val="a3"/>
        <w:numPr>
          <w:ilvl w:val="0"/>
          <w:numId w:val="198"/>
        </w:numPr>
        <w:ind w:firstLineChars="0"/>
      </w:pPr>
      <w:r>
        <w:rPr>
          <w:rFonts w:hint="eastAsia"/>
        </w:rPr>
        <w:lastRenderedPageBreak/>
        <w:t>如需根据日志、事件查询结果创建告警策略，需要保证当前命名空间所属集群已部署</w:t>
      </w:r>
      <w:r>
        <w:rPr>
          <w:rFonts w:hint="eastAsia"/>
        </w:rPr>
        <w:t>Elasticsearch</w:t>
      </w:r>
      <w:r>
        <w:rPr>
          <w:rFonts w:hint="eastAsia"/>
        </w:rPr>
        <w:t>组件。</w:t>
      </w:r>
    </w:p>
    <w:p w:rsidR="007D5546" w:rsidRPr="00E16A49" w:rsidRDefault="007D5546" w:rsidP="00E16A49">
      <w:pPr>
        <w:ind w:firstLineChars="202" w:firstLine="426"/>
        <w:rPr>
          <w:rFonts w:ascii="黑体" w:eastAsia="黑体" w:hAnsi="黑体"/>
          <w:b/>
        </w:rPr>
      </w:pPr>
      <w:r w:rsidRPr="00E16A49">
        <w:rPr>
          <w:rFonts w:ascii="黑体" w:eastAsia="黑体" w:hAnsi="黑体" w:hint="eastAsia"/>
          <w:b/>
        </w:rPr>
        <w:t>操作步骤1配置基本信息</w:t>
      </w:r>
    </w:p>
    <w:p w:rsidR="007D5546" w:rsidRDefault="007D5546" w:rsidP="00CB345A">
      <w:pPr>
        <w:ind w:firstLineChars="202" w:firstLine="424"/>
      </w:pPr>
      <w:r>
        <w:rPr>
          <w:rFonts w:hint="eastAsia"/>
        </w:rPr>
        <w:t>1.</w:t>
      </w:r>
      <w:r>
        <w:rPr>
          <w:rFonts w:hint="eastAsia"/>
        </w:rPr>
        <w:t>登录平台，切换至业务视图，进入待创建告警策略的资源所在的项目以及命名空间。</w:t>
      </w:r>
    </w:p>
    <w:p w:rsidR="007D5546" w:rsidRDefault="007D5546" w:rsidP="00CB345A">
      <w:pPr>
        <w:ind w:firstLineChars="202" w:firstLine="424"/>
      </w:pPr>
      <w:r>
        <w:rPr>
          <w:rFonts w:hint="eastAsia"/>
        </w:rPr>
        <w:t>2.</w:t>
      </w:r>
      <w:r>
        <w:rPr>
          <w:rFonts w:hint="eastAsia"/>
        </w:rPr>
        <w:t>单击左侧导航栏中的告警</w:t>
      </w:r>
      <w:r>
        <w:rPr>
          <w:rFonts w:hint="eastAsia"/>
        </w:rPr>
        <w:t>&gt;</w:t>
      </w:r>
      <w:r>
        <w:rPr>
          <w:rFonts w:hint="eastAsia"/>
        </w:rPr>
        <w:t>告警策略，进入告警策略列表页面。</w:t>
      </w:r>
    </w:p>
    <w:p w:rsidR="007D5546" w:rsidRDefault="007D5546" w:rsidP="00CB345A">
      <w:pPr>
        <w:ind w:firstLineChars="202" w:firstLine="424"/>
      </w:pPr>
      <w:r>
        <w:rPr>
          <w:rFonts w:hint="eastAsia"/>
        </w:rPr>
        <w:t>3.</w:t>
      </w:r>
      <w:r>
        <w:rPr>
          <w:rFonts w:hint="eastAsia"/>
        </w:rPr>
        <w:t>单击创建告警策略，进入告警策略创建页面。</w:t>
      </w:r>
    </w:p>
    <w:p w:rsidR="007D5546" w:rsidRDefault="007D5546" w:rsidP="00CB345A">
      <w:pPr>
        <w:ind w:firstLineChars="202" w:firstLine="424"/>
      </w:pPr>
      <w:r>
        <w:rPr>
          <w:rFonts w:hint="eastAsia"/>
        </w:rPr>
        <w:t>4.</w:t>
      </w:r>
      <w:r>
        <w:rPr>
          <w:rFonts w:hint="eastAsia"/>
        </w:rPr>
        <w:t>参照以下说明，配置告警策略的基本信息。</w:t>
      </w:r>
    </w:p>
    <w:tbl>
      <w:tblPr>
        <w:tblW w:w="0" w:type="auto"/>
        <w:shd w:val="clear" w:color="auto" w:fill="FFFFFF"/>
        <w:tblCellMar>
          <w:left w:w="0" w:type="dxa"/>
          <w:right w:w="0" w:type="dxa"/>
        </w:tblCellMar>
        <w:tblLook w:val="04A0" w:firstRow="1" w:lastRow="0" w:firstColumn="1" w:lastColumn="0" w:noHBand="0" w:noVBand="1"/>
      </w:tblPr>
      <w:tblGrid>
        <w:gridCol w:w="851"/>
        <w:gridCol w:w="992"/>
        <w:gridCol w:w="6463"/>
      </w:tblGrid>
      <w:tr w:rsidR="004362D9" w:rsidRPr="004362D9" w:rsidTr="004362D9">
        <w:trPr>
          <w:tblHeader/>
        </w:trPr>
        <w:tc>
          <w:tcPr>
            <w:tcW w:w="851" w:type="dxa"/>
            <w:tcBorders>
              <w:top w:val="single" w:sz="6" w:space="0" w:color="EEEEEE"/>
              <w:bottom w:val="single" w:sz="6" w:space="0" w:color="EEEEEE"/>
              <w:right w:val="single" w:sz="6" w:space="0" w:color="EEEEEE"/>
            </w:tcBorders>
            <w:shd w:val="clear" w:color="auto" w:fill="F6F6F6"/>
            <w:vAlign w:val="center"/>
            <w:hideMark/>
          </w:tcPr>
          <w:p w:rsidR="004362D9" w:rsidRPr="004362D9" w:rsidRDefault="004362D9" w:rsidP="004362D9">
            <w:pPr>
              <w:widowControl/>
              <w:jc w:val="left"/>
              <w:rPr>
                <w:rFonts w:ascii="Segoe UI" w:eastAsia="宋体" w:hAnsi="Segoe UI" w:cs="Segoe UI"/>
                <w:b/>
                <w:bCs/>
                <w:color w:val="000000"/>
                <w:kern w:val="0"/>
                <w:szCs w:val="21"/>
              </w:rPr>
            </w:pPr>
            <w:r w:rsidRPr="004362D9">
              <w:rPr>
                <w:rFonts w:ascii="Segoe UI" w:eastAsia="宋体" w:hAnsi="Segoe UI" w:cs="Segoe UI"/>
                <w:b/>
                <w:bCs/>
                <w:color w:val="000000"/>
                <w:kern w:val="0"/>
                <w:szCs w:val="21"/>
              </w:rPr>
              <w:t>参数</w:t>
            </w:r>
          </w:p>
        </w:tc>
        <w:tc>
          <w:tcPr>
            <w:tcW w:w="992" w:type="dxa"/>
            <w:tcBorders>
              <w:top w:val="single" w:sz="6" w:space="0" w:color="EEEEEE"/>
              <w:bottom w:val="single" w:sz="6" w:space="0" w:color="EEEEEE"/>
              <w:right w:val="single" w:sz="6" w:space="0" w:color="EEEEEE"/>
            </w:tcBorders>
            <w:shd w:val="clear" w:color="auto" w:fill="F6F6F6"/>
            <w:vAlign w:val="center"/>
            <w:hideMark/>
          </w:tcPr>
          <w:p w:rsidR="004362D9" w:rsidRPr="004362D9" w:rsidRDefault="004362D9" w:rsidP="004362D9">
            <w:pPr>
              <w:widowControl/>
              <w:jc w:val="left"/>
              <w:rPr>
                <w:rFonts w:ascii="Segoe UI" w:eastAsia="宋体" w:hAnsi="Segoe UI" w:cs="Segoe UI"/>
                <w:b/>
                <w:bCs/>
                <w:color w:val="000000"/>
                <w:kern w:val="0"/>
                <w:szCs w:val="21"/>
              </w:rPr>
            </w:pPr>
            <w:r w:rsidRPr="004362D9">
              <w:rPr>
                <w:rFonts w:ascii="Segoe UI" w:eastAsia="宋体" w:hAnsi="Segoe UI" w:cs="Segoe UI"/>
                <w:b/>
                <w:bCs/>
                <w:color w:val="000000"/>
                <w:kern w:val="0"/>
                <w:szCs w:val="21"/>
              </w:rPr>
              <w:t>是否必填</w:t>
            </w:r>
          </w:p>
        </w:tc>
        <w:tc>
          <w:tcPr>
            <w:tcW w:w="6463" w:type="dxa"/>
            <w:tcBorders>
              <w:top w:val="single" w:sz="6" w:space="0" w:color="EEEEEE"/>
              <w:bottom w:val="single" w:sz="6" w:space="0" w:color="EEEEEE"/>
              <w:right w:val="nil"/>
            </w:tcBorders>
            <w:shd w:val="clear" w:color="auto" w:fill="F6F6F6"/>
            <w:vAlign w:val="center"/>
            <w:hideMark/>
          </w:tcPr>
          <w:p w:rsidR="004362D9" w:rsidRPr="004362D9" w:rsidRDefault="004362D9" w:rsidP="004362D9">
            <w:pPr>
              <w:widowControl/>
              <w:jc w:val="left"/>
              <w:rPr>
                <w:rFonts w:ascii="Segoe UI" w:eastAsia="宋体" w:hAnsi="Segoe UI" w:cs="Segoe UI"/>
                <w:b/>
                <w:bCs/>
                <w:color w:val="000000"/>
                <w:kern w:val="0"/>
                <w:szCs w:val="21"/>
              </w:rPr>
            </w:pPr>
            <w:r w:rsidRPr="004362D9">
              <w:rPr>
                <w:rFonts w:ascii="Segoe UI" w:eastAsia="宋体" w:hAnsi="Segoe UI" w:cs="Segoe UI"/>
                <w:b/>
                <w:bCs/>
                <w:color w:val="000000"/>
                <w:kern w:val="0"/>
                <w:szCs w:val="21"/>
              </w:rPr>
              <w:t>说明</w:t>
            </w:r>
          </w:p>
        </w:tc>
      </w:tr>
      <w:tr w:rsidR="004362D9" w:rsidRPr="004362D9" w:rsidTr="004362D9">
        <w:tc>
          <w:tcPr>
            <w:tcW w:w="851" w:type="dxa"/>
            <w:tcBorders>
              <w:bottom w:val="single" w:sz="6" w:space="0" w:color="E5E5E5"/>
              <w:right w:val="single" w:sz="6" w:space="0" w:color="EEEEEE"/>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b/>
                <w:bCs/>
                <w:color w:val="323232"/>
                <w:kern w:val="0"/>
                <w:szCs w:val="21"/>
              </w:rPr>
              <w:t>名称</w:t>
            </w:r>
          </w:p>
        </w:tc>
        <w:tc>
          <w:tcPr>
            <w:tcW w:w="992" w:type="dxa"/>
            <w:tcBorders>
              <w:bottom w:val="single" w:sz="6" w:space="0" w:color="E5E5E5"/>
              <w:right w:val="single" w:sz="6" w:space="0" w:color="EEEEEE"/>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color w:val="323232"/>
                <w:kern w:val="0"/>
                <w:szCs w:val="21"/>
              </w:rPr>
              <w:t>是</w:t>
            </w:r>
          </w:p>
        </w:tc>
        <w:tc>
          <w:tcPr>
            <w:tcW w:w="6463" w:type="dxa"/>
            <w:tcBorders>
              <w:bottom w:val="single" w:sz="6" w:space="0" w:color="E5E5E5"/>
              <w:right w:val="nil"/>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color w:val="323232"/>
                <w:kern w:val="0"/>
                <w:szCs w:val="21"/>
              </w:rPr>
              <w:t>输入告警策略的名称。</w:t>
            </w:r>
            <w:r w:rsidRPr="004362D9">
              <w:rPr>
                <w:rFonts w:ascii="Segoe UI" w:eastAsia="宋体" w:hAnsi="Segoe UI" w:cs="Segoe UI"/>
                <w:color w:val="323232"/>
                <w:kern w:val="0"/>
                <w:szCs w:val="21"/>
              </w:rPr>
              <w:br/>
            </w:r>
            <w:r w:rsidRPr="004362D9">
              <w:rPr>
                <w:rFonts w:ascii="Segoe UI" w:eastAsia="宋体" w:hAnsi="Segoe UI" w:cs="Segoe UI"/>
                <w:color w:val="323232"/>
                <w:kern w:val="0"/>
                <w:szCs w:val="21"/>
              </w:rPr>
              <w:t>支持输入</w:t>
            </w:r>
            <w:r w:rsidRPr="004362D9">
              <w:rPr>
                <w:rFonts w:ascii="Segoe UI" w:eastAsia="宋体" w:hAnsi="Segoe UI" w:cs="Segoe UI"/>
                <w:color w:val="323232"/>
                <w:kern w:val="0"/>
                <w:szCs w:val="21"/>
              </w:rPr>
              <w:t> </w:t>
            </w:r>
            <w:r w:rsidRPr="004362D9">
              <w:rPr>
                <w:rFonts w:ascii="Courier New" w:eastAsia="宋体" w:hAnsi="Courier New" w:cs="Courier New"/>
                <w:color w:val="C7254E"/>
                <w:kern w:val="0"/>
                <w:szCs w:val="21"/>
                <w:shd w:val="clear" w:color="auto" w:fill="F9F2F4"/>
              </w:rPr>
              <w:t>a-z</w:t>
            </w:r>
            <w:r w:rsidRPr="004362D9">
              <w:rPr>
                <w:rFonts w:ascii="Segoe UI" w:eastAsia="宋体" w:hAnsi="Segoe UI" w:cs="Segoe UI"/>
                <w:color w:val="323232"/>
                <w:kern w:val="0"/>
                <w:szCs w:val="21"/>
              </w:rPr>
              <w:t> </w:t>
            </w:r>
            <w:r w:rsidRPr="004362D9">
              <w:rPr>
                <w:rFonts w:ascii="Segoe UI" w:eastAsia="宋体" w:hAnsi="Segoe UI" w:cs="Segoe UI"/>
                <w:color w:val="323232"/>
                <w:kern w:val="0"/>
                <w:szCs w:val="21"/>
              </w:rPr>
              <w:t>、</w:t>
            </w:r>
            <w:r w:rsidRPr="004362D9">
              <w:rPr>
                <w:rFonts w:ascii="Courier New" w:eastAsia="宋体" w:hAnsi="Courier New" w:cs="Courier New"/>
                <w:color w:val="C7254E"/>
                <w:kern w:val="0"/>
                <w:szCs w:val="21"/>
                <w:shd w:val="clear" w:color="auto" w:fill="F9F2F4"/>
              </w:rPr>
              <w:t>0-9</w:t>
            </w:r>
            <w:r w:rsidRPr="004362D9">
              <w:rPr>
                <w:rFonts w:ascii="Segoe UI" w:eastAsia="宋体" w:hAnsi="Segoe UI" w:cs="Segoe UI"/>
                <w:color w:val="323232"/>
                <w:kern w:val="0"/>
                <w:szCs w:val="21"/>
              </w:rPr>
              <w:t>、</w:t>
            </w:r>
            <w:r w:rsidRPr="004362D9">
              <w:rPr>
                <w:rFonts w:ascii="Courier New" w:eastAsia="宋体" w:hAnsi="Courier New" w:cs="Courier New"/>
                <w:color w:val="C7254E"/>
                <w:kern w:val="0"/>
                <w:szCs w:val="21"/>
                <w:shd w:val="clear" w:color="auto" w:fill="F9F2F4"/>
              </w:rPr>
              <w:t>-</w:t>
            </w:r>
            <w:r w:rsidRPr="004362D9">
              <w:rPr>
                <w:rFonts w:ascii="Segoe UI" w:eastAsia="宋体" w:hAnsi="Segoe UI" w:cs="Segoe UI"/>
                <w:color w:val="323232"/>
                <w:kern w:val="0"/>
                <w:szCs w:val="21"/>
              </w:rPr>
              <w:t>、</w:t>
            </w:r>
            <w:r w:rsidRPr="004362D9">
              <w:rPr>
                <w:rFonts w:ascii="Courier New" w:eastAsia="宋体" w:hAnsi="Courier New" w:cs="Courier New"/>
                <w:color w:val="C7254E"/>
                <w:kern w:val="0"/>
                <w:szCs w:val="21"/>
                <w:shd w:val="clear" w:color="auto" w:fill="F9F2F4"/>
              </w:rPr>
              <w:t>.</w:t>
            </w:r>
            <w:r w:rsidRPr="004362D9">
              <w:rPr>
                <w:rFonts w:ascii="Segoe UI" w:eastAsia="宋体" w:hAnsi="Segoe UI" w:cs="Segoe UI"/>
                <w:color w:val="323232"/>
                <w:kern w:val="0"/>
                <w:szCs w:val="21"/>
              </w:rPr>
              <w:t>，并且以</w:t>
            </w:r>
            <w:r w:rsidRPr="004362D9">
              <w:rPr>
                <w:rFonts w:ascii="Segoe UI" w:eastAsia="宋体" w:hAnsi="Segoe UI" w:cs="Segoe UI"/>
                <w:color w:val="323232"/>
                <w:kern w:val="0"/>
                <w:szCs w:val="21"/>
              </w:rPr>
              <w:t> </w:t>
            </w:r>
            <w:r w:rsidRPr="004362D9">
              <w:rPr>
                <w:rFonts w:ascii="Courier New" w:eastAsia="宋体" w:hAnsi="Courier New" w:cs="Courier New"/>
                <w:color w:val="C7254E"/>
                <w:kern w:val="0"/>
                <w:szCs w:val="21"/>
                <w:shd w:val="clear" w:color="auto" w:fill="F9F2F4"/>
              </w:rPr>
              <w:t>a-z</w:t>
            </w:r>
            <w:r w:rsidRPr="004362D9">
              <w:rPr>
                <w:rFonts w:ascii="Segoe UI" w:eastAsia="宋体" w:hAnsi="Segoe UI" w:cs="Segoe UI"/>
                <w:color w:val="323232"/>
                <w:kern w:val="0"/>
                <w:szCs w:val="21"/>
              </w:rPr>
              <w:t> </w:t>
            </w:r>
            <w:r w:rsidRPr="004362D9">
              <w:rPr>
                <w:rFonts w:ascii="Segoe UI" w:eastAsia="宋体" w:hAnsi="Segoe UI" w:cs="Segoe UI"/>
                <w:color w:val="323232"/>
                <w:kern w:val="0"/>
                <w:szCs w:val="21"/>
              </w:rPr>
              <w:t>、</w:t>
            </w:r>
            <w:r w:rsidRPr="004362D9">
              <w:rPr>
                <w:rFonts w:ascii="Courier New" w:eastAsia="宋体" w:hAnsi="Courier New" w:cs="Courier New"/>
                <w:color w:val="C7254E"/>
                <w:kern w:val="0"/>
                <w:szCs w:val="21"/>
                <w:shd w:val="clear" w:color="auto" w:fill="F9F2F4"/>
              </w:rPr>
              <w:t>0-9</w:t>
            </w:r>
            <w:r w:rsidRPr="004362D9">
              <w:rPr>
                <w:rFonts w:ascii="Segoe UI" w:eastAsia="宋体" w:hAnsi="Segoe UI" w:cs="Segoe UI"/>
                <w:color w:val="323232"/>
                <w:kern w:val="0"/>
                <w:szCs w:val="21"/>
              </w:rPr>
              <w:t> </w:t>
            </w:r>
            <w:r w:rsidRPr="004362D9">
              <w:rPr>
                <w:rFonts w:ascii="Segoe UI" w:eastAsia="宋体" w:hAnsi="Segoe UI" w:cs="Segoe UI"/>
                <w:color w:val="323232"/>
                <w:kern w:val="0"/>
                <w:szCs w:val="21"/>
              </w:rPr>
              <w:t>开头或结尾。</w:t>
            </w:r>
          </w:p>
        </w:tc>
      </w:tr>
      <w:tr w:rsidR="004362D9" w:rsidRPr="004362D9" w:rsidTr="004362D9">
        <w:tc>
          <w:tcPr>
            <w:tcW w:w="851" w:type="dxa"/>
            <w:tcBorders>
              <w:bottom w:val="single" w:sz="6" w:space="0" w:color="E5E5E5"/>
              <w:right w:val="single" w:sz="6" w:space="0" w:color="EEEEEE"/>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b/>
                <w:bCs/>
                <w:color w:val="323232"/>
                <w:kern w:val="0"/>
                <w:szCs w:val="21"/>
              </w:rPr>
              <w:t>显示名称</w:t>
            </w:r>
          </w:p>
        </w:tc>
        <w:tc>
          <w:tcPr>
            <w:tcW w:w="992" w:type="dxa"/>
            <w:tcBorders>
              <w:bottom w:val="single" w:sz="6" w:space="0" w:color="E5E5E5"/>
              <w:right w:val="single" w:sz="6" w:space="0" w:color="EEEEEE"/>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color w:val="323232"/>
                <w:kern w:val="0"/>
                <w:szCs w:val="21"/>
              </w:rPr>
              <w:t>是</w:t>
            </w:r>
          </w:p>
        </w:tc>
        <w:tc>
          <w:tcPr>
            <w:tcW w:w="6463" w:type="dxa"/>
            <w:tcBorders>
              <w:bottom w:val="single" w:sz="6" w:space="0" w:color="E5E5E5"/>
              <w:right w:val="nil"/>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color w:val="323232"/>
                <w:kern w:val="0"/>
                <w:szCs w:val="21"/>
              </w:rPr>
              <w:t>输入告警策略的显示名称，不超过</w:t>
            </w:r>
            <w:r w:rsidRPr="004362D9">
              <w:rPr>
                <w:rFonts w:ascii="Segoe UI" w:eastAsia="宋体" w:hAnsi="Segoe UI" w:cs="Segoe UI"/>
                <w:color w:val="323232"/>
                <w:kern w:val="0"/>
                <w:szCs w:val="21"/>
              </w:rPr>
              <w:t xml:space="preserve"> 64 </w:t>
            </w:r>
            <w:r w:rsidRPr="004362D9">
              <w:rPr>
                <w:rFonts w:ascii="Segoe UI" w:eastAsia="宋体" w:hAnsi="Segoe UI" w:cs="Segoe UI"/>
                <w:color w:val="323232"/>
                <w:kern w:val="0"/>
                <w:szCs w:val="21"/>
              </w:rPr>
              <w:t>个字符。</w:t>
            </w:r>
          </w:p>
        </w:tc>
      </w:tr>
      <w:tr w:rsidR="004362D9" w:rsidRPr="004362D9" w:rsidTr="004362D9">
        <w:tc>
          <w:tcPr>
            <w:tcW w:w="851" w:type="dxa"/>
            <w:tcBorders>
              <w:bottom w:val="single" w:sz="6" w:space="0" w:color="E5E5E5"/>
              <w:right w:val="single" w:sz="6" w:space="0" w:color="EEEEEE"/>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b/>
                <w:bCs/>
                <w:color w:val="323232"/>
                <w:kern w:val="0"/>
                <w:szCs w:val="21"/>
              </w:rPr>
              <w:t>描述</w:t>
            </w:r>
          </w:p>
        </w:tc>
        <w:tc>
          <w:tcPr>
            <w:tcW w:w="992" w:type="dxa"/>
            <w:tcBorders>
              <w:bottom w:val="single" w:sz="6" w:space="0" w:color="E5E5E5"/>
              <w:right w:val="single" w:sz="6" w:space="0" w:color="EEEEEE"/>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color w:val="323232"/>
                <w:kern w:val="0"/>
                <w:szCs w:val="21"/>
              </w:rPr>
              <w:t>否</w:t>
            </w:r>
          </w:p>
        </w:tc>
        <w:tc>
          <w:tcPr>
            <w:tcW w:w="6463" w:type="dxa"/>
            <w:tcBorders>
              <w:bottom w:val="single" w:sz="6" w:space="0" w:color="E5E5E5"/>
              <w:right w:val="nil"/>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color w:val="323232"/>
                <w:kern w:val="0"/>
                <w:szCs w:val="21"/>
              </w:rPr>
              <w:t>输入告警策略的描述信息。</w:t>
            </w:r>
          </w:p>
        </w:tc>
      </w:tr>
      <w:tr w:rsidR="004362D9" w:rsidRPr="004362D9" w:rsidTr="004362D9">
        <w:tc>
          <w:tcPr>
            <w:tcW w:w="851" w:type="dxa"/>
            <w:tcBorders>
              <w:bottom w:val="single" w:sz="6" w:space="0" w:color="E5E5E5"/>
              <w:right w:val="single" w:sz="6" w:space="0" w:color="EEEEEE"/>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b/>
                <w:bCs/>
                <w:color w:val="323232"/>
                <w:kern w:val="0"/>
                <w:szCs w:val="21"/>
              </w:rPr>
              <w:t>资源对象</w:t>
            </w:r>
          </w:p>
        </w:tc>
        <w:tc>
          <w:tcPr>
            <w:tcW w:w="992" w:type="dxa"/>
            <w:tcBorders>
              <w:bottom w:val="single" w:sz="6" w:space="0" w:color="E5E5E5"/>
              <w:right w:val="single" w:sz="6" w:space="0" w:color="EEEEEE"/>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color w:val="323232"/>
                <w:kern w:val="0"/>
                <w:szCs w:val="21"/>
              </w:rPr>
              <w:t>是</w:t>
            </w:r>
          </w:p>
        </w:tc>
        <w:tc>
          <w:tcPr>
            <w:tcW w:w="6463" w:type="dxa"/>
            <w:tcBorders>
              <w:bottom w:val="single" w:sz="6" w:space="0" w:color="E5E5E5"/>
              <w:right w:val="nil"/>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color w:val="323232"/>
                <w:kern w:val="0"/>
                <w:szCs w:val="21"/>
              </w:rPr>
              <w:t>在</w:t>
            </w:r>
            <w:r w:rsidRPr="004362D9">
              <w:rPr>
                <w:rFonts w:ascii="Segoe UI" w:eastAsia="宋体" w:hAnsi="Segoe UI" w:cs="Segoe UI"/>
                <w:color w:val="323232"/>
                <w:kern w:val="0"/>
                <w:szCs w:val="21"/>
              </w:rPr>
              <w:t> </w:t>
            </w:r>
            <w:r w:rsidRPr="004362D9">
              <w:rPr>
                <w:rFonts w:ascii="Segoe UI" w:eastAsia="宋体" w:hAnsi="Segoe UI" w:cs="Segoe UI"/>
                <w:b/>
                <w:bCs/>
                <w:color w:val="323232"/>
                <w:kern w:val="0"/>
                <w:szCs w:val="21"/>
              </w:rPr>
              <w:t>资源对象</w:t>
            </w:r>
            <w:r w:rsidRPr="004362D9">
              <w:rPr>
                <w:rFonts w:ascii="Segoe UI" w:eastAsia="宋体" w:hAnsi="Segoe UI" w:cs="Segoe UI"/>
                <w:color w:val="323232"/>
                <w:kern w:val="0"/>
                <w:szCs w:val="21"/>
              </w:rPr>
              <w:t> </w:t>
            </w:r>
            <w:r w:rsidRPr="004362D9">
              <w:rPr>
                <w:rFonts w:ascii="Segoe UI" w:eastAsia="宋体" w:hAnsi="Segoe UI" w:cs="Segoe UI"/>
                <w:color w:val="323232"/>
                <w:kern w:val="0"/>
                <w:szCs w:val="21"/>
              </w:rPr>
              <w:t>区域，单击</w:t>
            </w:r>
            <w:r w:rsidRPr="004362D9">
              <w:rPr>
                <w:rFonts w:ascii="Segoe UI" w:eastAsia="宋体" w:hAnsi="Segoe UI" w:cs="Segoe UI"/>
                <w:color w:val="323232"/>
                <w:kern w:val="0"/>
                <w:szCs w:val="21"/>
              </w:rPr>
              <w:t> </w:t>
            </w:r>
            <w:r w:rsidRPr="004362D9">
              <w:rPr>
                <w:rFonts w:ascii="Segoe UI" w:eastAsia="宋体" w:hAnsi="Segoe UI" w:cs="Segoe UI"/>
                <w:b/>
                <w:bCs/>
                <w:color w:val="323232"/>
                <w:kern w:val="0"/>
                <w:szCs w:val="21"/>
              </w:rPr>
              <w:t>资源名称</w:t>
            </w:r>
            <w:r w:rsidRPr="004362D9">
              <w:rPr>
                <w:rFonts w:ascii="Segoe UI" w:eastAsia="宋体" w:hAnsi="Segoe UI" w:cs="Segoe UI"/>
                <w:color w:val="323232"/>
                <w:kern w:val="0"/>
                <w:szCs w:val="21"/>
              </w:rPr>
              <w:t> </w:t>
            </w:r>
            <w:r w:rsidRPr="004362D9">
              <w:rPr>
                <w:rFonts w:ascii="Segoe UI" w:eastAsia="宋体" w:hAnsi="Segoe UI" w:cs="Segoe UI"/>
                <w:color w:val="323232"/>
                <w:kern w:val="0"/>
                <w:szCs w:val="21"/>
              </w:rPr>
              <w:t>下拉选择框选择具体的工作负载。</w:t>
            </w:r>
            <w:r w:rsidRPr="004362D9">
              <w:rPr>
                <w:rFonts w:ascii="Segoe UI" w:eastAsia="宋体" w:hAnsi="Segoe UI" w:cs="Segoe UI"/>
                <w:color w:val="323232"/>
                <w:kern w:val="0"/>
                <w:szCs w:val="21"/>
              </w:rPr>
              <w:br/>
            </w:r>
            <w:r w:rsidRPr="004362D9">
              <w:rPr>
                <w:rFonts w:ascii="Segoe UI" w:eastAsia="宋体" w:hAnsi="Segoe UI" w:cs="Segoe UI"/>
                <w:b/>
                <w:bCs/>
                <w:color w:val="323232"/>
                <w:kern w:val="0"/>
                <w:szCs w:val="21"/>
              </w:rPr>
              <w:t>说明</w:t>
            </w:r>
            <w:r w:rsidRPr="004362D9">
              <w:rPr>
                <w:rFonts w:ascii="Segoe UI" w:eastAsia="宋体" w:hAnsi="Segoe UI" w:cs="Segoe UI"/>
                <w:color w:val="323232"/>
                <w:kern w:val="0"/>
                <w:szCs w:val="21"/>
              </w:rPr>
              <w:t>：在工作负载详情页面的告警页签下创建告警策略时，该参数默认为当前工作负载的名称，不支持修改。</w:t>
            </w:r>
          </w:p>
        </w:tc>
      </w:tr>
    </w:tbl>
    <w:p w:rsidR="004362D9" w:rsidRPr="004362D9" w:rsidRDefault="004362D9" w:rsidP="00CB345A">
      <w:pPr>
        <w:ind w:firstLineChars="202" w:firstLine="424"/>
      </w:pPr>
    </w:p>
    <w:p w:rsidR="007D5546" w:rsidRPr="004362D9" w:rsidRDefault="007D5546" w:rsidP="004362D9">
      <w:pPr>
        <w:ind w:firstLineChars="202" w:firstLine="426"/>
        <w:rPr>
          <w:rFonts w:ascii="黑体" w:eastAsia="黑体" w:hAnsi="黑体"/>
          <w:b/>
        </w:rPr>
      </w:pPr>
      <w:r w:rsidRPr="004362D9">
        <w:rPr>
          <w:rFonts w:ascii="黑体" w:eastAsia="黑体" w:hAnsi="黑体" w:hint="eastAsia"/>
          <w:b/>
        </w:rPr>
        <w:t>操作步骤2配置告警规则</w:t>
      </w:r>
    </w:p>
    <w:p w:rsidR="007D5546" w:rsidRDefault="007D5546" w:rsidP="004362D9">
      <w:pPr>
        <w:ind w:firstLineChars="202" w:firstLine="426"/>
      </w:pPr>
      <w:r w:rsidRPr="004362D9">
        <w:rPr>
          <w:rFonts w:hint="eastAsia"/>
          <w:b/>
        </w:rPr>
        <w:t>注意</w:t>
      </w:r>
      <w:r>
        <w:rPr>
          <w:rFonts w:hint="eastAsia"/>
        </w:rPr>
        <w:t>：至少需要为告警策略添加一条告警规则。</w:t>
      </w:r>
    </w:p>
    <w:p w:rsidR="007D5546" w:rsidRDefault="007D5546" w:rsidP="00CB345A">
      <w:pPr>
        <w:ind w:firstLineChars="202" w:firstLine="424"/>
      </w:pPr>
      <w:r>
        <w:rPr>
          <w:rFonts w:hint="eastAsia"/>
        </w:rPr>
        <w:t>1.</w:t>
      </w:r>
      <w:r>
        <w:rPr>
          <w:rFonts w:hint="eastAsia"/>
        </w:rPr>
        <w:t>在</w:t>
      </w:r>
      <w:r w:rsidRPr="004362D9">
        <w:rPr>
          <w:rFonts w:hint="eastAsia"/>
          <w:b/>
        </w:rPr>
        <w:t>告警规则</w:t>
      </w:r>
      <w:r>
        <w:rPr>
          <w:rFonts w:hint="eastAsia"/>
        </w:rPr>
        <w:t>区域，单击</w:t>
      </w:r>
      <w:r w:rsidRPr="004362D9">
        <w:rPr>
          <w:rFonts w:hint="eastAsia"/>
          <w:b/>
        </w:rPr>
        <w:t>添加告警规则</w:t>
      </w:r>
      <w:r>
        <w:rPr>
          <w:rFonts w:hint="eastAsia"/>
        </w:rPr>
        <w:t>，弹出</w:t>
      </w:r>
      <w:r w:rsidRPr="004362D9">
        <w:rPr>
          <w:rFonts w:hint="eastAsia"/>
          <w:b/>
        </w:rPr>
        <w:t>添加告警规则</w:t>
      </w:r>
      <w:r>
        <w:rPr>
          <w:rFonts w:hint="eastAsia"/>
        </w:rPr>
        <w:t>对话框。</w:t>
      </w:r>
    </w:p>
    <w:p w:rsidR="007D5546" w:rsidRDefault="007D5546" w:rsidP="00CB345A">
      <w:pPr>
        <w:ind w:firstLineChars="202" w:firstLine="426"/>
      </w:pPr>
      <w:r w:rsidRPr="004362D9">
        <w:rPr>
          <w:rFonts w:hint="eastAsia"/>
          <w:b/>
        </w:rPr>
        <w:t>说明</w:t>
      </w:r>
      <w:r>
        <w:rPr>
          <w:rFonts w:hint="eastAsia"/>
        </w:rPr>
        <w:t>：在</w:t>
      </w:r>
      <w:r w:rsidRPr="004362D9">
        <w:rPr>
          <w:rFonts w:hint="eastAsia"/>
          <w:b/>
        </w:rPr>
        <w:t>添加告警规则</w:t>
      </w:r>
      <w:r>
        <w:rPr>
          <w:rFonts w:hint="eastAsia"/>
        </w:rPr>
        <w:t>对话框的最上方显示的监控图表，会根据后续选择的监控指标和聚合时间实时变化。</w:t>
      </w:r>
    </w:p>
    <w:p w:rsidR="004362D9" w:rsidRDefault="004362D9" w:rsidP="004362D9">
      <w:r>
        <w:rPr>
          <w:noProof/>
        </w:rPr>
        <w:drawing>
          <wp:inline distT="0" distB="0" distL="0" distR="0" wp14:anchorId="25249D11" wp14:editId="364CF4D6">
            <wp:extent cx="5274310" cy="1239520"/>
            <wp:effectExtent l="0" t="0" r="254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74310" cy="1239520"/>
                    </a:xfrm>
                    <a:prstGeom prst="rect">
                      <a:avLst/>
                    </a:prstGeom>
                  </pic:spPr>
                </pic:pic>
              </a:graphicData>
            </a:graphic>
          </wp:inline>
        </w:drawing>
      </w:r>
    </w:p>
    <w:p w:rsidR="007D5546" w:rsidRDefault="007D5546" w:rsidP="00CB345A">
      <w:pPr>
        <w:ind w:firstLineChars="202" w:firstLine="424"/>
      </w:pPr>
      <w:r>
        <w:rPr>
          <w:rFonts w:hint="eastAsia"/>
        </w:rPr>
        <w:t>2.</w:t>
      </w:r>
      <w:r>
        <w:rPr>
          <w:rFonts w:hint="eastAsia"/>
        </w:rPr>
        <w:t>选择告警类型。</w:t>
      </w:r>
    </w:p>
    <w:p w:rsidR="007D5546" w:rsidRDefault="007D5546" w:rsidP="00327B53">
      <w:pPr>
        <w:pStyle w:val="a3"/>
        <w:numPr>
          <w:ilvl w:val="0"/>
          <w:numId w:val="199"/>
        </w:numPr>
        <w:ind w:firstLineChars="0" w:hanging="277"/>
      </w:pPr>
      <w:r>
        <w:rPr>
          <w:rFonts w:hint="eastAsia"/>
        </w:rPr>
        <w:t>指标告警：根据平台预设的监控指标创建的告警。</w:t>
      </w:r>
    </w:p>
    <w:p w:rsidR="007D5546" w:rsidRDefault="007D5546" w:rsidP="00327B53">
      <w:pPr>
        <w:pStyle w:val="a3"/>
        <w:numPr>
          <w:ilvl w:val="0"/>
          <w:numId w:val="199"/>
        </w:numPr>
        <w:ind w:firstLineChars="0" w:hanging="277"/>
      </w:pPr>
      <w:r>
        <w:rPr>
          <w:rFonts w:hint="eastAsia"/>
        </w:rPr>
        <w:t>自定义告警：根据用户自定义监控指标创建的告警。</w:t>
      </w:r>
    </w:p>
    <w:p w:rsidR="007D5546" w:rsidRDefault="007D5546" w:rsidP="00327B53">
      <w:pPr>
        <w:pStyle w:val="a3"/>
        <w:numPr>
          <w:ilvl w:val="0"/>
          <w:numId w:val="199"/>
        </w:numPr>
        <w:ind w:firstLineChars="0" w:hanging="277"/>
      </w:pPr>
      <w:r>
        <w:rPr>
          <w:rFonts w:hint="eastAsia"/>
        </w:rPr>
        <w:t>日志告警：根据组件的日志查询结果创建的告警。</w:t>
      </w:r>
    </w:p>
    <w:p w:rsidR="007D5546" w:rsidRDefault="007D5546" w:rsidP="00327B53">
      <w:pPr>
        <w:pStyle w:val="a3"/>
        <w:numPr>
          <w:ilvl w:val="0"/>
          <w:numId w:val="199"/>
        </w:numPr>
        <w:ind w:firstLineChars="0" w:hanging="277"/>
      </w:pPr>
      <w:r>
        <w:rPr>
          <w:rFonts w:hint="eastAsia"/>
        </w:rPr>
        <w:t>事件告警：根据当前组件的所有事件的</w:t>
      </w:r>
      <w:r>
        <w:rPr>
          <w:rFonts w:hint="eastAsia"/>
        </w:rPr>
        <w:t>Reason</w:t>
      </w:r>
      <w:r>
        <w:rPr>
          <w:rFonts w:hint="eastAsia"/>
        </w:rPr>
        <w:t>（组件转换到当前状态的原因）创建的告警，例如：</w:t>
      </w:r>
      <w:r>
        <w:rPr>
          <w:rFonts w:hint="eastAsia"/>
        </w:rPr>
        <w:t>BackOff</w:t>
      </w:r>
      <w:r>
        <w:rPr>
          <w:rFonts w:hint="eastAsia"/>
        </w:rPr>
        <w:t>、</w:t>
      </w:r>
      <w:r>
        <w:rPr>
          <w:rFonts w:hint="eastAsia"/>
        </w:rPr>
        <w:t>Pulling</w:t>
      </w:r>
      <w:r>
        <w:rPr>
          <w:rFonts w:hint="eastAsia"/>
        </w:rPr>
        <w:t>、</w:t>
      </w:r>
      <w:r>
        <w:rPr>
          <w:rFonts w:hint="eastAsia"/>
        </w:rPr>
        <w:t>Failed</w:t>
      </w:r>
      <w:r>
        <w:rPr>
          <w:rFonts w:hint="eastAsia"/>
        </w:rPr>
        <w:t>等。</w:t>
      </w:r>
    </w:p>
    <w:p w:rsidR="007D5546" w:rsidRDefault="007D5546" w:rsidP="00CB345A">
      <w:pPr>
        <w:ind w:firstLineChars="202" w:firstLine="424"/>
      </w:pPr>
      <w:r>
        <w:rPr>
          <w:rFonts w:hint="eastAsia"/>
        </w:rPr>
        <w:t>注意：仅当集群已部署</w:t>
      </w:r>
      <w:r>
        <w:rPr>
          <w:rFonts w:hint="eastAsia"/>
        </w:rPr>
        <w:t>ElasticSearch</w:t>
      </w:r>
      <w:r>
        <w:rPr>
          <w:rFonts w:hint="eastAsia"/>
        </w:rPr>
        <w:t>组件时，支持创建日志告警、事件告警。</w:t>
      </w:r>
    </w:p>
    <w:p w:rsidR="007D5546" w:rsidRDefault="007D5546" w:rsidP="00CB345A">
      <w:pPr>
        <w:ind w:firstLineChars="202" w:firstLine="424"/>
      </w:pPr>
      <w:r>
        <w:rPr>
          <w:rFonts w:hint="eastAsia"/>
        </w:rPr>
        <w:t>3.</w:t>
      </w:r>
      <w:r>
        <w:rPr>
          <w:rFonts w:hint="eastAsia"/>
        </w:rPr>
        <w:t>参照以下说明分别配置不同类型的告警规则。</w:t>
      </w:r>
    </w:p>
    <w:p w:rsidR="007D5546" w:rsidRDefault="007D5546" w:rsidP="00327B53">
      <w:pPr>
        <w:pStyle w:val="a3"/>
        <w:numPr>
          <w:ilvl w:val="0"/>
          <w:numId w:val="200"/>
        </w:numPr>
        <w:ind w:firstLineChars="0"/>
      </w:pPr>
      <w:r>
        <w:rPr>
          <w:rFonts w:hint="eastAsia"/>
        </w:rPr>
        <w:t>配置指标告警</w:t>
      </w:r>
    </w:p>
    <w:tbl>
      <w:tblPr>
        <w:tblW w:w="10065" w:type="dxa"/>
        <w:tblInd w:w="-851" w:type="dxa"/>
        <w:shd w:val="clear" w:color="auto" w:fill="FFFFFF"/>
        <w:tblCellMar>
          <w:left w:w="0" w:type="dxa"/>
          <w:right w:w="0" w:type="dxa"/>
        </w:tblCellMar>
        <w:tblLook w:val="04A0" w:firstRow="1" w:lastRow="0" w:firstColumn="1" w:lastColumn="0" w:noHBand="0" w:noVBand="1"/>
      </w:tblPr>
      <w:tblGrid>
        <w:gridCol w:w="525"/>
        <w:gridCol w:w="610"/>
        <w:gridCol w:w="8930"/>
      </w:tblGrid>
      <w:tr w:rsidR="004362D9" w:rsidRPr="004362D9" w:rsidTr="004362D9">
        <w:trPr>
          <w:tblHeader/>
        </w:trPr>
        <w:tc>
          <w:tcPr>
            <w:tcW w:w="525" w:type="dxa"/>
            <w:tcBorders>
              <w:top w:val="single" w:sz="6" w:space="0" w:color="EEEEEE"/>
              <w:bottom w:val="single" w:sz="6" w:space="0" w:color="EEEEEE"/>
              <w:right w:val="single" w:sz="6" w:space="0" w:color="EEEEEE"/>
            </w:tcBorders>
            <w:shd w:val="clear" w:color="auto" w:fill="F6F6F6"/>
            <w:vAlign w:val="center"/>
            <w:hideMark/>
          </w:tcPr>
          <w:p w:rsidR="004362D9" w:rsidRPr="004362D9" w:rsidRDefault="004362D9" w:rsidP="004362D9">
            <w:pPr>
              <w:widowControl/>
              <w:jc w:val="left"/>
              <w:rPr>
                <w:rFonts w:ascii="Segoe UI" w:eastAsia="宋体" w:hAnsi="Segoe UI" w:cs="Segoe UI"/>
                <w:b/>
                <w:bCs/>
                <w:color w:val="000000"/>
                <w:kern w:val="0"/>
                <w:szCs w:val="21"/>
              </w:rPr>
            </w:pPr>
            <w:r w:rsidRPr="004362D9">
              <w:rPr>
                <w:rFonts w:ascii="Segoe UI" w:eastAsia="宋体" w:hAnsi="Segoe UI" w:cs="Segoe UI"/>
                <w:b/>
                <w:bCs/>
                <w:color w:val="000000"/>
                <w:kern w:val="0"/>
                <w:szCs w:val="21"/>
              </w:rPr>
              <w:t>参数</w:t>
            </w:r>
          </w:p>
        </w:tc>
        <w:tc>
          <w:tcPr>
            <w:tcW w:w="610" w:type="dxa"/>
            <w:tcBorders>
              <w:top w:val="single" w:sz="6" w:space="0" w:color="EEEEEE"/>
              <w:bottom w:val="single" w:sz="6" w:space="0" w:color="EEEEEE"/>
              <w:right w:val="single" w:sz="6" w:space="0" w:color="EEEEEE"/>
            </w:tcBorders>
            <w:shd w:val="clear" w:color="auto" w:fill="F6F6F6"/>
            <w:vAlign w:val="center"/>
            <w:hideMark/>
          </w:tcPr>
          <w:p w:rsidR="004362D9" w:rsidRPr="004362D9" w:rsidRDefault="004362D9" w:rsidP="004362D9">
            <w:pPr>
              <w:widowControl/>
              <w:jc w:val="left"/>
              <w:rPr>
                <w:rFonts w:ascii="Segoe UI" w:eastAsia="宋体" w:hAnsi="Segoe UI" w:cs="Segoe UI"/>
                <w:b/>
                <w:bCs/>
                <w:color w:val="000000"/>
                <w:kern w:val="0"/>
                <w:szCs w:val="21"/>
              </w:rPr>
            </w:pPr>
            <w:r w:rsidRPr="004362D9">
              <w:rPr>
                <w:rFonts w:ascii="Segoe UI" w:eastAsia="宋体" w:hAnsi="Segoe UI" w:cs="Segoe UI"/>
                <w:b/>
                <w:bCs/>
                <w:color w:val="000000"/>
                <w:kern w:val="0"/>
                <w:szCs w:val="21"/>
              </w:rPr>
              <w:t>是否必填</w:t>
            </w:r>
          </w:p>
        </w:tc>
        <w:tc>
          <w:tcPr>
            <w:tcW w:w="8930" w:type="dxa"/>
            <w:tcBorders>
              <w:top w:val="single" w:sz="6" w:space="0" w:color="EEEEEE"/>
              <w:bottom w:val="single" w:sz="6" w:space="0" w:color="EEEEEE"/>
              <w:right w:val="nil"/>
            </w:tcBorders>
            <w:shd w:val="clear" w:color="auto" w:fill="F6F6F6"/>
            <w:vAlign w:val="center"/>
            <w:hideMark/>
          </w:tcPr>
          <w:p w:rsidR="004362D9" w:rsidRPr="004362D9" w:rsidRDefault="004362D9" w:rsidP="004362D9">
            <w:pPr>
              <w:widowControl/>
              <w:jc w:val="left"/>
              <w:rPr>
                <w:rFonts w:ascii="Segoe UI" w:eastAsia="宋体" w:hAnsi="Segoe UI" w:cs="Segoe UI"/>
                <w:b/>
                <w:bCs/>
                <w:color w:val="000000"/>
                <w:kern w:val="0"/>
                <w:szCs w:val="21"/>
              </w:rPr>
            </w:pPr>
            <w:r w:rsidRPr="004362D9">
              <w:rPr>
                <w:rFonts w:ascii="Segoe UI" w:eastAsia="宋体" w:hAnsi="Segoe UI" w:cs="Segoe UI"/>
                <w:b/>
                <w:bCs/>
                <w:color w:val="000000"/>
                <w:kern w:val="0"/>
                <w:szCs w:val="21"/>
              </w:rPr>
              <w:t>说明</w:t>
            </w:r>
          </w:p>
        </w:tc>
      </w:tr>
      <w:tr w:rsidR="004362D9" w:rsidRPr="004362D9" w:rsidTr="004362D9">
        <w:tc>
          <w:tcPr>
            <w:tcW w:w="525" w:type="dxa"/>
            <w:tcBorders>
              <w:bottom w:val="single" w:sz="6" w:space="0" w:color="E5E5E5"/>
              <w:right w:val="single" w:sz="6" w:space="0" w:color="EEEEEE"/>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b/>
                <w:bCs/>
                <w:color w:val="323232"/>
                <w:kern w:val="0"/>
                <w:szCs w:val="21"/>
              </w:rPr>
              <w:t>指标</w:t>
            </w:r>
          </w:p>
        </w:tc>
        <w:tc>
          <w:tcPr>
            <w:tcW w:w="610" w:type="dxa"/>
            <w:tcBorders>
              <w:bottom w:val="single" w:sz="6" w:space="0" w:color="E5E5E5"/>
              <w:right w:val="single" w:sz="6" w:space="0" w:color="EEEEEE"/>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color w:val="323232"/>
                <w:kern w:val="0"/>
                <w:szCs w:val="21"/>
              </w:rPr>
              <w:t>是</w:t>
            </w:r>
          </w:p>
        </w:tc>
        <w:tc>
          <w:tcPr>
            <w:tcW w:w="8930" w:type="dxa"/>
            <w:tcBorders>
              <w:bottom w:val="single" w:sz="6" w:space="0" w:color="E5E5E5"/>
              <w:right w:val="nil"/>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color w:val="323232"/>
                <w:kern w:val="0"/>
                <w:szCs w:val="21"/>
              </w:rPr>
              <w:t>通过单击</w:t>
            </w:r>
            <w:r w:rsidRPr="004362D9">
              <w:rPr>
                <w:rFonts w:ascii="Segoe UI" w:eastAsia="宋体" w:hAnsi="Segoe UI" w:cs="Segoe UI"/>
                <w:color w:val="323232"/>
                <w:kern w:val="0"/>
                <w:szCs w:val="21"/>
              </w:rPr>
              <w:t> </w:t>
            </w:r>
            <w:r w:rsidRPr="004362D9">
              <w:rPr>
                <w:rFonts w:ascii="Segoe UI" w:eastAsia="宋体" w:hAnsi="Segoe UI" w:cs="Segoe UI"/>
                <w:b/>
                <w:bCs/>
                <w:color w:val="323232"/>
                <w:kern w:val="0"/>
                <w:szCs w:val="21"/>
              </w:rPr>
              <w:t>指标</w:t>
            </w:r>
            <w:r w:rsidRPr="004362D9">
              <w:rPr>
                <w:rFonts w:ascii="Segoe UI" w:eastAsia="宋体" w:hAnsi="Segoe UI" w:cs="Segoe UI"/>
                <w:color w:val="323232"/>
                <w:kern w:val="0"/>
                <w:szCs w:val="21"/>
              </w:rPr>
              <w:t> </w:t>
            </w:r>
            <w:r w:rsidRPr="004362D9">
              <w:rPr>
                <w:rFonts w:ascii="Segoe UI" w:eastAsia="宋体" w:hAnsi="Segoe UI" w:cs="Segoe UI"/>
                <w:color w:val="323232"/>
                <w:kern w:val="0"/>
                <w:szCs w:val="21"/>
              </w:rPr>
              <w:t>项右侧的下拉选择框选择平台预设的监控指标。</w:t>
            </w:r>
            <w:r w:rsidRPr="004362D9">
              <w:rPr>
                <w:rFonts w:ascii="Segoe UI" w:eastAsia="宋体" w:hAnsi="Segoe UI" w:cs="Segoe UI"/>
                <w:color w:val="323232"/>
                <w:kern w:val="0"/>
                <w:szCs w:val="21"/>
              </w:rPr>
              <w:br/>
            </w:r>
            <w:r w:rsidRPr="004362D9">
              <w:rPr>
                <w:rFonts w:ascii="Segoe UI" w:eastAsia="宋体" w:hAnsi="Segoe UI" w:cs="Segoe UI"/>
                <w:b/>
                <w:bCs/>
                <w:color w:val="323232"/>
                <w:kern w:val="0"/>
                <w:szCs w:val="21"/>
              </w:rPr>
              <w:t>提示</w:t>
            </w:r>
            <w:r w:rsidRPr="004362D9">
              <w:rPr>
                <w:rFonts w:ascii="Segoe UI" w:eastAsia="宋体" w:hAnsi="Segoe UI" w:cs="Segoe UI"/>
                <w:color w:val="323232"/>
                <w:kern w:val="0"/>
                <w:szCs w:val="21"/>
              </w:rPr>
              <w:t>：将光标移动至监控指标选项上时，可查看该指标说明信息。</w:t>
            </w:r>
          </w:p>
        </w:tc>
      </w:tr>
      <w:tr w:rsidR="004362D9" w:rsidRPr="004362D9" w:rsidTr="004362D9">
        <w:tc>
          <w:tcPr>
            <w:tcW w:w="525" w:type="dxa"/>
            <w:tcBorders>
              <w:bottom w:val="single" w:sz="6" w:space="0" w:color="E5E5E5"/>
              <w:right w:val="single" w:sz="6" w:space="0" w:color="EEEEEE"/>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b/>
                <w:bCs/>
                <w:color w:val="323232"/>
                <w:kern w:val="0"/>
                <w:szCs w:val="21"/>
              </w:rPr>
              <w:t>聚合方式</w:t>
            </w:r>
          </w:p>
        </w:tc>
        <w:tc>
          <w:tcPr>
            <w:tcW w:w="610" w:type="dxa"/>
            <w:tcBorders>
              <w:bottom w:val="single" w:sz="6" w:space="0" w:color="E5E5E5"/>
              <w:right w:val="single" w:sz="6" w:space="0" w:color="EEEEEE"/>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color w:val="323232"/>
                <w:kern w:val="0"/>
                <w:szCs w:val="21"/>
              </w:rPr>
              <w:t>是</w:t>
            </w:r>
          </w:p>
        </w:tc>
        <w:tc>
          <w:tcPr>
            <w:tcW w:w="8930" w:type="dxa"/>
            <w:tcBorders>
              <w:bottom w:val="single" w:sz="6" w:space="0" w:color="E5E5E5"/>
              <w:right w:val="nil"/>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color w:val="323232"/>
                <w:kern w:val="0"/>
                <w:szCs w:val="21"/>
              </w:rPr>
              <w:t>单击选择监控指标数据的</w:t>
            </w:r>
            <w:r w:rsidRPr="004362D9">
              <w:rPr>
                <w:rFonts w:ascii="Segoe UI" w:eastAsia="宋体" w:hAnsi="Segoe UI" w:cs="Segoe UI"/>
                <w:color w:val="323232"/>
                <w:kern w:val="0"/>
                <w:szCs w:val="21"/>
              </w:rPr>
              <w:t> </w:t>
            </w:r>
            <w:r w:rsidRPr="004362D9">
              <w:rPr>
                <w:rFonts w:ascii="Segoe UI" w:eastAsia="宋体" w:hAnsi="Segoe UI" w:cs="Segoe UI"/>
                <w:b/>
                <w:bCs/>
                <w:color w:val="323232"/>
                <w:kern w:val="0"/>
                <w:szCs w:val="21"/>
              </w:rPr>
              <w:t>聚合方式</w:t>
            </w:r>
            <w:r w:rsidRPr="004362D9">
              <w:rPr>
                <w:rFonts w:ascii="Segoe UI" w:eastAsia="宋体" w:hAnsi="Segoe UI" w:cs="Segoe UI"/>
                <w:color w:val="323232"/>
                <w:kern w:val="0"/>
                <w:szCs w:val="21"/>
              </w:rPr>
              <w:t>，支持选择</w:t>
            </w:r>
            <w:r w:rsidRPr="004362D9">
              <w:rPr>
                <w:rFonts w:ascii="Segoe UI" w:eastAsia="宋体" w:hAnsi="Segoe UI" w:cs="Segoe UI"/>
                <w:color w:val="323232"/>
                <w:kern w:val="0"/>
                <w:szCs w:val="21"/>
              </w:rPr>
              <w:t> </w:t>
            </w:r>
            <w:r w:rsidRPr="004362D9">
              <w:rPr>
                <w:rFonts w:ascii="Segoe UI" w:eastAsia="宋体" w:hAnsi="Segoe UI" w:cs="Segoe UI"/>
                <w:b/>
                <w:bCs/>
                <w:color w:val="323232"/>
                <w:kern w:val="0"/>
                <w:szCs w:val="21"/>
              </w:rPr>
              <w:t>原始值</w:t>
            </w:r>
            <w:r w:rsidRPr="004362D9">
              <w:rPr>
                <w:rFonts w:ascii="Segoe UI" w:eastAsia="宋体" w:hAnsi="Segoe UI" w:cs="Segoe UI"/>
                <w:color w:val="323232"/>
                <w:kern w:val="0"/>
                <w:szCs w:val="21"/>
              </w:rPr>
              <w:t> </w:t>
            </w:r>
            <w:r w:rsidRPr="004362D9">
              <w:rPr>
                <w:rFonts w:ascii="Segoe UI" w:eastAsia="宋体" w:hAnsi="Segoe UI" w:cs="Segoe UI"/>
                <w:color w:val="323232"/>
                <w:kern w:val="0"/>
                <w:szCs w:val="21"/>
              </w:rPr>
              <w:t>或</w:t>
            </w:r>
            <w:r w:rsidRPr="004362D9">
              <w:rPr>
                <w:rFonts w:ascii="Segoe UI" w:eastAsia="宋体" w:hAnsi="Segoe UI" w:cs="Segoe UI"/>
                <w:color w:val="323232"/>
                <w:kern w:val="0"/>
                <w:szCs w:val="21"/>
              </w:rPr>
              <w:t> </w:t>
            </w:r>
            <w:r w:rsidRPr="004362D9">
              <w:rPr>
                <w:rFonts w:ascii="Segoe UI" w:eastAsia="宋体" w:hAnsi="Segoe UI" w:cs="Segoe UI"/>
                <w:b/>
                <w:bCs/>
                <w:color w:val="323232"/>
                <w:kern w:val="0"/>
                <w:szCs w:val="21"/>
              </w:rPr>
              <w:t>聚合值</w:t>
            </w:r>
            <w:r w:rsidRPr="004362D9">
              <w:rPr>
                <w:rFonts w:ascii="Segoe UI" w:eastAsia="宋体" w:hAnsi="Segoe UI" w:cs="Segoe UI"/>
                <w:color w:val="323232"/>
                <w:kern w:val="0"/>
                <w:szCs w:val="21"/>
              </w:rPr>
              <w:t>（平均值、最大值、最小值）。</w:t>
            </w:r>
            <w:r w:rsidRPr="004362D9">
              <w:rPr>
                <w:rFonts w:ascii="Segoe UI" w:eastAsia="宋体" w:hAnsi="Segoe UI" w:cs="Segoe UI"/>
                <w:color w:val="323232"/>
                <w:kern w:val="0"/>
                <w:szCs w:val="21"/>
              </w:rPr>
              <w:br/>
            </w:r>
            <w:r w:rsidRPr="004362D9">
              <w:rPr>
                <w:rFonts w:ascii="Segoe UI" w:eastAsia="宋体" w:hAnsi="Segoe UI" w:cs="Segoe UI"/>
                <w:b/>
                <w:bCs/>
                <w:color w:val="323232"/>
                <w:kern w:val="0"/>
                <w:szCs w:val="21"/>
              </w:rPr>
              <w:t>原始值</w:t>
            </w:r>
            <w:r w:rsidRPr="004362D9">
              <w:rPr>
                <w:rFonts w:ascii="Segoe UI" w:eastAsia="宋体" w:hAnsi="Segoe UI" w:cs="Segoe UI"/>
                <w:color w:val="323232"/>
                <w:kern w:val="0"/>
                <w:szCs w:val="21"/>
              </w:rPr>
              <w:t>：采集监控指标的原始数据；</w:t>
            </w:r>
            <w:r w:rsidRPr="004362D9">
              <w:rPr>
                <w:rFonts w:ascii="Segoe UI" w:eastAsia="宋体" w:hAnsi="Segoe UI" w:cs="Segoe UI"/>
                <w:color w:val="323232"/>
                <w:kern w:val="0"/>
                <w:szCs w:val="21"/>
              </w:rPr>
              <w:br/>
            </w:r>
            <w:r w:rsidRPr="004362D9">
              <w:rPr>
                <w:rFonts w:ascii="Segoe UI" w:eastAsia="宋体" w:hAnsi="Segoe UI" w:cs="Segoe UI"/>
                <w:b/>
                <w:bCs/>
                <w:color w:val="323232"/>
                <w:kern w:val="0"/>
                <w:szCs w:val="21"/>
              </w:rPr>
              <w:t>聚合值</w:t>
            </w:r>
            <w:r w:rsidRPr="004362D9">
              <w:rPr>
                <w:rFonts w:ascii="Segoe UI" w:eastAsia="宋体" w:hAnsi="Segoe UI" w:cs="Segoe UI"/>
                <w:color w:val="323232"/>
                <w:kern w:val="0"/>
                <w:szCs w:val="21"/>
              </w:rPr>
              <w:t>：采集一段时间的监控指标后，根据某种规则进行处理后得到的数据，根据处理后的数据</w:t>
            </w:r>
            <w:r w:rsidRPr="004362D9">
              <w:rPr>
                <w:rFonts w:ascii="Segoe UI" w:eastAsia="宋体" w:hAnsi="Segoe UI" w:cs="Segoe UI"/>
                <w:color w:val="323232"/>
                <w:kern w:val="0"/>
                <w:szCs w:val="21"/>
              </w:rPr>
              <w:lastRenderedPageBreak/>
              <w:t>判断是否达到告警阈值，可选</w:t>
            </w:r>
            <w:r w:rsidRPr="004362D9">
              <w:rPr>
                <w:rFonts w:ascii="Segoe UI" w:eastAsia="宋体" w:hAnsi="Segoe UI" w:cs="Segoe UI"/>
                <w:color w:val="323232"/>
                <w:kern w:val="0"/>
                <w:szCs w:val="21"/>
              </w:rPr>
              <w:t> </w:t>
            </w:r>
            <w:r w:rsidRPr="004362D9">
              <w:rPr>
                <w:rFonts w:ascii="Segoe UI" w:eastAsia="宋体" w:hAnsi="Segoe UI" w:cs="Segoe UI"/>
                <w:b/>
                <w:bCs/>
                <w:color w:val="323232"/>
                <w:kern w:val="0"/>
                <w:szCs w:val="21"/>
              </w:rPr>
              <w:t>平均值</w:t>
            </w:r>
            <w:r w:rsidRPr="004362D9">
              <w:rPr>
                <w:rFonts w:ascii="Segoe UI" w:eastAsia="宋体" w:hAnsi="Segoe UI" w:cs="Segoe UI"/>
                <w:color w:val="323232"/>
                <w:kern w:val="0"/>
                <w:szCs w:val="21"/>
              </w:rPr>
              <w:t>、</w:t>
            </w:r>
            <w:r w:rsidRPr="004362D9">
              <w:rPr>
                <w:rFonts w:ascii="Segoe UI" w:eastAsia="宋体" w:hAnsi="Segoe UI" w:cs="Segoe UI"/>
                <w:b/>
                <w:bCs/>
                <w:color w:val="323232"/>
                <w:kern w:val="0"/>
                <w:szCs w:val="21"/>
              </w:rPr>
              <w:t>最大值</w:t>
            </w:r>
            <w:r w:rsidRPr="004362D9">
              <w:rPr>
                <w:rFonts w:ascii="Segoe UI" w:eastAsia="宋体" w:hAnsi="Segoe UI" w:cs="Segoe UI"/>
                <w:color w:val="323232"/>
                <w:kern w:val="0"/>
                <w:szCs w:val="21"/>
              </w:rPr>
              <w:t>、</w:t>
            </w:r>
            <w:r w:rsidRPr="004362D9">
              <w:rPr>
                <w:rFonts w:ascii="Segoe UI" w:eastAsia="宋体" w:hAnsi="Segoe UI" w:cs="Segoe UI"/>
                <w:b/>
                <w:bCs/>
                <w:color w:val="323232"/>
                <w:kern w:val="0"/>
                <w:szCs w:val="21"/>
              </w:rPr>
              <w:t>最小值</w:t>
            </w:r>
            <w:r w:rsidRPr="004362D9">
              <w:rPr>
                <w:rFonts w:ascii="Segoe UI" w:eastAsia="宋体" w:hAnsi="Segoe UI" w:cs="Segoe UI"/>
                <w:color w:val="323232"/>
                <w:kern w:val="0"/>
                <w:szCs w:val="21"/>
              </w:rPr>
              <w:t>。需要配置</w:t>
            </w:r>
            <w:r w:rsidRPr="004362D9">
              <w:rPr>
                <w:rFonts w:ascii="Segoe UI" w:eastAsia="宋体" w:hAnsi="Segoe UI" w:cs="Segoe UI"/>
                <w:color w:val="323232"/>
                <w:kern w:val="0"/>
                <w:szCs w:val="21"/>
              </w:rPr>
              <w:t> </w:t>
            </w:r>
            <w:r w:rsidRPr="004362D9">
              <w:rPr>
                <w:rFonts w:ascii="Segoe UI" w:eastAsia="宋体" w:hAnsi="Segoe UI" w:cs="Segoe UI"/>
                <w:b/>
                <w:bCs/>
                <w:color w:val="323232"/>
                <w:kern w:val="0"/>
                <w:szCs w:val="21"/>
              </w:rPr>
              <w:t>聚合时间</w:t>
            </w:r>
            <w:r w:rsidRPr="004362D9">
              <w:rPr>
                <w:rFonts w:ascii="Segoe UI" w:eastAsia="宋体" w:hAnsi="Segoe UI" w:cs="Segoe UI"/>
                <w:color w:val="323232"/>
                <w:kern w:val="0"/>
                <w:szCs w:val="21"/>
              </w:rPr>
              <w:t>，选择要采集监控指标数据的持续时间。可选择持续</w:t>
            </w:r>
            <w:r w:rsidRPr="004362D9">
              <w:rPr>
                <w:rFonts w:ascii="Segoe UI" w:eastAsia="宋体" w:hAnsi="Segoe UI" w:cs="Segoe UI"/>
                <w:color w:val="323232"/>
                <w:kern w:val="0"/>
                <w:szCs w:val="21"/>
              </w:rPr>
              <w:t xml:space="preserve"> 30 </w:t>
            </w:r>
            <w:r w:rsidRPr="004362D9">
              <w:rPr>
                <w:rFonts w:ascii="Segoe UI" w:eastAsia="宋体" w:hAnsi="Segoe UI" w:cs="Segoe UI"/>
                <w:color w:val="323232"/>
                <w:kern w:val="0"/>
                <w:szCs w:val="21"/>
              </w:rPr>
              <w:t>秒、</w:t>
            </w:r>
            <w:r w:rsidRPr="004362D9">
              <w:rPr>
                <w:rFonts w:ascii="Segoe UI" w:eastAsia="宋体" w:hAnsi="Segoe UI" w:cs="Segoe UI"/>
                <w:color w:val="323232"/>
                <w:kern w:val="0"/>
                <w:szCs w:val="21"/>
              </w:rPr>
              <w:t xml:space="preserve"> 1 </w:t>
            </w:r>
            <w:r w:rsidRPr="004362D9">
              <w:rPr>
                <w:rFonts w:ascii="Segoe UI" w:eastAsia="宋体" w:hAnsi="Segoe UI" w:cs="Segoe UI"/>
                <w:color w:val="323232"/>
                <w:kern w:val="0"/>
                <w:szCs w:val="21"/>
              </w:rPr>
              <w:t>分钟、</w:t>
            </w:r>
            <w:r w:rsidRPr="004362D9">
              <w:rPr>
                <w:rFonts w:ascii="Segoe UI" w:eastAsia="宋体" w:hAnsi="Segoe UI" w:cs="Segoe UI"/>
                <w:color w:val="323232"/>
                <w:kern w:val="0"/>
                <w:szCs w:val="21"/>
              </w:rPr>
              <w:t xml:space="preserve">2 </w:t>
            </w:r>
            <w:r w:rsidRPr="004362D9">
              <w:rPr>
                <w:rFonts w:ascii="Segoe UI" w:eastAsia="宋体" w:hAnsi="Segoe UI" w:cs="Segoe UI"/>
                <w:color w:val="323232"/>
                <w:kern w:val="0"/>
                <w:szCs w:val="21"/>
              </w:rPr>
              <w:t>分钟、</w:t>
            </w:r>
            <w:r w:rsidRPr="004362D9">
              <w:rPr>
                <w:rFonts w:ascii="Segoe UI" w:eastAsia="宋体" w:hAnsi="Segoe UI" w:cs="Segoe UI"/>
                <w:color w:val="323232"/>
                <w:kern w:val="0"/>
                <w:szCs w:val="21"/>
              </w:rPr>
              <w:t xml:space="preserve">3 </w:t>
            </w:r>
            <w:r w:rsidRPr="004362D9">
              <w:rPr>
                <w:rFonts w:ascii="Segoe UI" w:eastAsia="宋体" w:hAnsi="Segoe UI" w:cs="Segoe UI"/>
                <w:color w:val="323232"/>
                <w:kern w:val="0"/>
                <w:szCs w:val="21"/>
              </w:rPr>
              <w:t>分钟、</w:t>
            </w:r>
            <w:r w:rsidRPr="004362D9">
              <w:rPr>
                <w:rFonts w:ascii="Segoe UI" w:eastAsia="宋体" w:hAnsi="Segoe UI" w:cs="Segoe UI"/>
                <w:color w:val="323232"/>
                <w:kern w:val="0"/>
                <w:szCs w:val="21"/>
              </w:rPr>
              <w:t xml:space="preserve">5 </w:t>
            </w:r>
            <w:r w:rsidRPr="004362D9">
              <w:rPr>
                <w:rFonts w:ascii="Segoe UI" w:eastAsia="宋体" w:hAnsi="Segoe UI" w:cs="Segoe UI"/>
                <w:color w:val="323232"/>
                <w:kern w:val="0"/>
                <w:szCs w:val="21"/>
              </w:rPr>
              <w:t>分钟、</w:t>
            </w:r>
            <w:r w:rsidRPr="004362D9">
              <w:rPr>
                <w:rFonts w:ascii="Segoe UI" w:eastAsia="宋体" w:hAnsi="Segoe UI" w:cs="Segoe UI"/>
                <w:color w:val="323232"/>
                <w:kern w:val="0"/>
                <w:szCs w:val="21"/>
              </w:rPr>
              <w:t xml:space="preserve">10 </w:t>
            </w:r>
            <w:r w:rsidRPr="004362D9">
              <w:rPr>
                <w:rFonts w:ascii="Segoe UI" w:eastAsia="宋体" w:hAnsi="Segoe UI" w:cs="Segoe UI"/>
                <w:color w:val="323232"/>
                <w:kern w:val="0"/>
                <w:szCs w:val="21"/>
              </w:rPr>
              <w:t>分钟、</w:t>
            </w:r>
            <w:r w:rsidRPr="004362D9">
              <w:rPr>
                <w:rFonts w:ascii="Segoe UI" w:eastAsia="宋体" w:hAnsi="Segoe UI" w:cs="Segoe UI"/>
                <w:color w:val="323232"/>
                <w:kern w:val="0"/>
                <w:szCs w:val="21"/>
              </w:rPr>
              <w:t xml:space="preserve">30 </w:t>
            </w:r>
            <w:r w:rsidRPr="004362D9">
              <w:rPr>
                <w:rFonts w:ascii="Segoe UI" w:eastAsia="宋体" w:hAnsi="Segoe UI" w:cs="Segoe UI"/>
                <w:color w:val="323232"/>
                <w:kern w:val="0"/>
                <w:szCs w:val="21"/>
              </w:rPr>
              <w:t>分钟。</w:t>
            </w:r>
            <w:r w:rsidRPr="004362D9">
              <w:rPr>
                <w:rFonts w:ascii="Segoe UI" w:eastAsia="宋体" w:hAnsi="Segoe UI" w:cs="Segoe UI"/>
                <w:color w:val="323232"/>
                <w:kern w:val="0"/>
                <w:szCs w:val="21"/>
              </w:rPr>
              <w:br/>
            </w:r>
            <w:r w:rsidRPr="004362D9">
              <w:rPr>
                <w:rFonts w:ascii="Segoe UI" w:eastAsia="宋体" w:hAnsi="Segoe UI" w:cs="Segoe UI"/>
                <w:color w:val="323232"/>
                <w:kern w:val="0"/>
                <w:szCs w:val="21"/>
              </w:rPr>
              <w:t>例如：</w:t>
            </w:r>
            <w:r w:rsidRPr="004362D9">
              <w:rPr>
                <w:rFonts w:ascii="Segoe UI" w:eastAsia="宋体" w:hAnsi="Segoe UI" w:cs="Segoe UI"/>
                <w:b/>
                <w:bCs/>
                <w:color w:val="323232"/>
                <w:kern w:val="0"/>
                <w:szCs w:val="21"/>
              </w:rPr>
              <w:t>聚合方式</w:t>
            </w:r>
            <w:r w:rsidRPr="004362D9">
              <w:rPr>
                <w:rFonts w:ascii="Segoe UI" w:eastAsia="宋体" w:hAnsi="Segoe UI" w:cs="Segoe UI"/>
                <w:color w:val="323232"/>
                <w:kern w:val="0"/>
                <w:szCs w:val="21"/>
              </w:rPr>
              <w:t> </w:t>
            </w:r>
            <w:r w:rsidRPr="004362D9">
              <w:rPr>
                <w:rFonts w:ascii="Segoe UI" w:eastAsia="宋体" w:hAnsi="Segoe UI" w:cs="Segoe UI"/>
                <w:color w:val="323232"/>
                <w:kern w:val="0"/>
                <w:szCs w:val="21"/>
              </w:rPr>
              <w:t>选择</w:t>
            </w:r>
            <w:r w:rsidRPr="004362D9">
              <w:rPr>
                <w:rFonts w:ascii="Segoe UI" w:eastAsia="宋体" w:hAnsi="Segoe UI" w:cs="Segoe UI"/>
                <w:color w:val="323232"/>
                <w:kern w:val="0"/>
                <w:szCs w:val="21"/>
              </w:rPr>
              <w:t> </w:t>
            </w:r>
            <w:r w:rsidRPr="004362D9">
              <w:rPr>
                <w:rFonts w:ascii="Segoe UI" w:eastAsia="宋体" w:hAnsi="Segoe UI" w:cs="Segoe UI"/>
                <w:b/>
                <w:bCs/>
                <w:color w:val="323232"/>
                <w:kern w:val="0"/>
                <w:szCs w:val="21"/>
              </w:rPr>
              <w:t>平均值</w:t>
            </w:r>
            <w:r w:rsidRPr="004362D9">
              <w:rPr>
                <w:rFonts w:ascii="Segoe UI" w:eastAsia="宋体" w:hAnsi="Segoe UI" w:cs="Segoe UI"/>
                <w:color w:val="323232"/>
                <w:kern w:val="0"/>
                <w:szCs w:val="21"/>
              </w:rPr>
              <w:t>，</w:t>
            </w:r>
            <w:r w:rsidRPr="004362D9">
              <w:rPr>
                <w:rFonts w:ascii="Segoe UI" w:eastAsia="宋体" w:hAnsi="Segoe UI" w:cs="Segoe UI"/>
                <w:b/>
                <w:bCs/>
                <w:color w:val="323232"/>
                <w:kern w:val="0"/>
                <w:szCs w:val="21"/>
              </w:rPr>
              <w:t>聚合时间</w:t>
            </w:r>
            <w:r w:rsidRPr="004362D9">
              <w:rPr>
                <w:rFonts w:ascii="Segoe UI" w:eastAsia="宋体" w:hAnsi="Segoe UI" w:cs="Segoe UI"/>
                <w:color w:val="323232"/>
                <w:kern w:val="0"/>
                <w:szCs w:val="21"/>
              </w:rPr>
              <w:t> </w:t>
            </w:r>
            <w:r w:rsidRPr="004362D9">
              <w:rPr>
                <w:rFonts w:ascii="Segoe UI" w:eastAsia="宋体" w:hAnsi="Segoe UI" w:cs="Segoe UI"/>
                <w:color w:val="323232"/>
                <w:kern w:val="0"/>
                <w:szCs w:val="21"/>
              </w:rPr>
              <w:t>选择</w:t>
            </w:r>
            <w:r w:rsidRPr="004362D9">
              <w:rPr>
                <w:rFonts w:ascii="Segoe UI" w:eastAsia="宋体" w:hAnsi="Segoe UI" w:cs="Segoe UI"/>
                <w:color w:val="323232"/>
                <w:kern w:val="0"/>
                <w:szCs w:val="21"/>
              </w:rPr>
              <w:t> </w:t>
            </w:r>
            <w:r w:rsidRPr="004362D9">
              <w:rPr>
                <w:rFonts w:ascii="Segoe UI" w:eastAsia="宋体" w:hAnsi="Segoe UI" w:cs="Segoe UI"/>
                <w:b/>
                <w:bCs/>
                <w:color w:val="323232"/>
                <w:kern w:val="0"/>
                <w:szCs w:val="21"/>
              </w:rPr>
              <w:t xml:space="preserve">5 </w:t>
            </w:r>
            <w:r w:rsidRPr="004362D9">
              <w:rPr>
                <w:rFonts w:ascii="Segoe UI" w:eastAsia="宋体" w:hAnsi="Segoe UI" w:cs="Segoe UI"/>
                <w:b/>
                <w:bCs/>
                <w:color w:val="323232"/>
                <w:kern w:val="0"/>
                <w:szCs w:val="21"/>
              </w:rPr>
              <w:t>分钟</w:t>
            </w:r>
            <w:r w:rsidRPr="004362D9">
              <w:rPr>
                <w:rFonts w:ascii="Segoe UI" w:eastAsia="宋体" w:hAnsi="Segoe UI" w:cs="Segoe UI"/>
                <w:color w:val="323232"/>
                <w:kern w:val="0"/>
                <w:szCs w:val="21"/>
              </w:rPr>
              <w:t>，那么将根据</w:t>
            </w:r>
            <w:r w:rsidRPr="004362D9">
              <w:rPr>
                <w:rFonts w:ascii="Segoe UI" w:eastAsia="宋体" w:hAnsi="Segoe UI" w:cs="Segoe UI"/>
                <w:color w:val="323232"/>
                <w:kern w:val="0"/>
                <w:szCs w:val="21"/>
              </w:rPr>
              <w:t xml:space="preserve"> 5 </w:t>
            </w:r>
            <w:r w:rsidRPr="004362D9">
              <w:rPr>
                <w:rFonts w:ascii="Segoe UI" w:eastAsia="宋体" w:hAnsi="Segoe UI" w:cs="Segoe UI"/>
                <w:color w:val="323232"/>
                <w:kern w:val="0"/>
                <w:szCs w:val="21"/>
              </w:rPr>
              <w:t>分钟内的监控指标数据平均值，判断是否达到告警阈值。</w:t>
            </w:r>
          </w:p>
        </w:tc>
      </w:tr>
      <w:tr w:rsidR="004362D9" w:rsidRPr="004362D9" w:rsidTr="004362D9">
        <w:tc>
          <w:tcPr>
            <w:tcW w:w="525" w:type="dxa"/>
            <w:tcBorders>
              <w:bottom w:val="single" w:sz="6" w:space="0" w:color="E5E5E5"/>
              <w:right w:val="single" w:sz="6" w:space="0" w:color="EEEEEE"/>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b/>
                <w:bCs/>
                <w:color w:val="323232"/>
                <w:kern w:val="0"/>
                <w:szCs w:val="21"/>
              </w:rPr>
              <w:lastRenderedPageBreak/>
              <w:t>触发条件</w:t>
            </w:r>
          </w:p>
        </w:tc>
        <w:tc>
          <w:tcPr>
            <w:tcW w:w="610" w:type="dxa"/>
            <w:tcBorders>
              <w:bottom w:val="single" w:sz="6" w:space="0" w:color="E5E5E5"/>
              <w:right w:val="single" w:sz="6" w:space="0" w:color="EEEEEE"/>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color w:val="323232"/>
                <w:kern w:val="0"/>
                <w:szCs w:val="21"/>
              </w:rPr>
              <w:t>是</w:t>
            </w:r>
          </w:p>
        </w:tc>
        <w:tc>
          <w:tcPr>
            <w:tcW w:w="8930" w:type="dxa"/>
            <w:tcBorders>
              <w:bottom w:val="single" w:sz="6" w:space="0" w:color="E5E5E5"/>
              <w:right w:val="nil"/>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color w:val="323232"/>
                <w:kern w:val="0"/>
                <w:szCs w:val="21"/>
              </w:rPr>
              <w:t>在</w:t>
            </w:r>
            <w:r w:rsidRPr="004362D9">
              <w:rPr>
                <w:rFonts w:ascii="Segoe UI" w:eastAsia="宋体" w:hAnsi="Segoe UI" w:cs="Segoe UI"/>
                <w:color w:val="323232"/>
                <w:kern w:val="0"/>
                <w:szCs w:val="21"/>
              </w:rPr>
              <w:t> </w:t>
            </w:r>
            <w:r w:rsidRPr="004362D9">
              <w:rPr>
                <w:rFonts w:ascii="Segoe UI" w:eastAsia="宋体" w:hAnsi="Segoe UI" w:cs="Segoe UI"/>
                <w:b/>
                <w:bCs/>
                <w:color w:val="323232"/>
                <w:kern w:val="0"/>
                <w:szCs w:val="21"/>
              </w:rPr>
              <w:t>触发条件</w:t>
            </w:r>
            <w:r w:rsidRPr="004362D9">
              <w:rPr>
                <w:rFonts w:ascii="Segoe UI" w:eastAsia="宋体" w:hAnsi="Segoe UI" w:cs="Segoe UI"/>
                <w:color w:val="323232"/>
                <w:kern w:val="0"/>
                <w:szCs w:val="21"/>
              </w:rPr>
              <w:t> </w:t>
            </w:r>
            <w:r w:rsidRPr="004362D9">
              <w:rPr>
                <w:rFonts w:ascii="Segoe UI" w:eastAsia="宋体" w:hAnsi="Segoe UI" w:cs="Segoe UI"/>
                <w:color w:val="323232"/>
                <w:kern w:val="0"/>
                <w:szCs w:val="21"/>
              </w:rPr>
              <w:t>区域，通过单击左侧下拉选择框选择比较运算符；在中间的输入框中输入告警阈值；单击右侧下拉选择框选择持续时间。通过监控指标的实时值和告警阈值的比较运算结果，以及实时值在告警阈值范围内的持续时间，判断是否告警。</w:t>
            </w:r>
            <w:r w:rsidRPr="004362D9">
              <w:rPr>
                <w:rFonts w:ascii="Segoe UI" w:eastAsia="宋体" w:hAnsi="Segoe UI" w:cs="Segoe UI"/>
                <w:color w:val="323232"/>
                <w:kern w:val="0"/>
                <w:szCs w:val="21"/>
              </w:rPr>
              <w:br/>
            </w:r>
            <w:r w:rsidRPr="004362D9">
              <w:rPr>
                <w:rFonts w:ascii="Segoe UI" w:eastAsia="宋体" w:hAnsi="Segoe UI" w:cs="Segoe UI"/>
                <w:b/>
                <w:bCs/>
                <w:color w:val="323232"/>
                <w:kern w:val="0"/>
                <w:szCs w:val="21"/>
              </w:rPr>
              <w:t>比较运算符</w:t>
            </w:r>
            <w:r w:rsidRPr="004362D9">
              <w:rPr>
                <w:rFonts w:ascii="Segoe UI" w:eastAsia="宋体" w:hAnsi="Segoe UI" w:cs="Segoe UI"/>
                <w:color w:val="323232"/>
                <w:kern w:val="0"/>
                <w:szCs w:val="21"/>
              </w:rPr>
              <w:t>：可选择</w:t>
            </w:r>
            <w:r w:rsidRPr="004362D9">
              <w:rPr>
                <w:rFonts w:ascii="Segoe UI" w:eastAsia="宋体" w:hAnsi="Segoe UI" w:cs="Segoe UI"/>
                <w:color w:val="323232"/>
                <w:kern w:val="0"/>
                <w:szCs w:val="21"/>
              </w:rPr>
              <w:t> </w:t>
            </w:r>
            <w:r w:rsidRPr="004362D9">
              <w:rPr>
                <w:rFonts w:ascii="Segoe UI" w:eastAsia="宋体" w:hAnsi="Segoe UI" w:cs="Segoe UI"/>
                <w:b/>
                <w:bCs/>
                <w:color w:val="323232"/>
                <w:kern w:val="0"/>
                <w:szCs w:val="21"/>
              </w:rPr>
              <w:t>&gt;</w:t>
            </w:r>
            <w:r w:rsidRPr="004362D9">
              <w:rPr>
                <w:rFonts w:ascii="Segoe UI" w:eastAsia="宋体" w:hAnsi="Segoe UI" w:cs="Segoe UI"/>
                <w:color w:val="323232"/>
                <w:kern w:val="0"/>
                <w:szCs w:val="21"/>
              </w:rPr>
              <w:t>、</w:t>
            </w:r>
            <w:r w:rsidRPr="004362D9">
              <w:rPr>
                <w:rFonts w:ascii="Segoe UI" w:eastAsia="宋体" w:hAnsi="Segoe UI" w:cs="Segoe UI"/>
                <w:b/>
                <w:bCs/>
                <w:color w:val="323232"/>
                <w:kern w:val="0"/>
                <w:szCs w:val="21"/>
              </w:rPr>
              <w:t>&gt;=</w:t>
            </w:r>
            <w:r w:rsidRPr="004362D9">
              <w:rPr>
                <w:rFonts w:ascii="Segoe UI" w:eastAsia="宋体" w:hAnsi="Segoe UI" w:cs="Segoe UI"/>
                <w:color w:val="323232"/>
                <w:kern w:val="0"/>
                <w:szCs w:val="21"/>
              </w:rPr>
              <w:t>、</w:t>
            </w:r>
            <w:r w:rsidRPr="004362D9">
              <w:rPr>
                <w:rFonts w:ascii="Segoe UI" w:eastAsia="宋体" w:hAnsi="Segoe UI" w:cs="Segoe UI"/>
                <w:b/>
                <w:bCs/>
                <w:color w:val="323232"/>
                <w:kern w:val="0"/>
                <w:szCs w:val="21"/>
              </w:rPr>
              <w:t>==</w:t>
            </w:r>
            <w:r w:rsidRPr="004362D9">
              <w:rPr>
                <w:rFonts w:ascii="Segoe UI" w:eastAsia="宋体" w:hAnsi="Segoe UI" w:cs="Segoe UI"/>
                <w:color w:val="323232"/>
                <w:kern w:val="0"/>
                <w:szCs w:val="21"/>
              </w:rPr>
              <w:t>、</w:t>
            </w:r>
            <w:r w:rsidRPr="004362D9">
              <w:rPr>
                <w:rFonts w:ascii="Segoe UI" w:eastAsia="宋体" w:hAnsi="Segoe UI" w:cs="Segoe UI"/>
                <w:b/>
                <w:bCs/>
                <w:color w:val="323232"/>
                <w:kern w:val="0"/>
                <w:szCs w:val="21"/>
              </w:rPr>
              <w:t>&lt;=</w:t>
            </w:r>
            <w:r w:rsidRPr="004362D9">
              <w:rPr>
                <w:rFonts w:ascii="Segoe UI" w:eastAsia="宋体" w:hAnsi="Segoe UI" w:cs="Segoe UI"/>
                <w:color w:val="323232"/>
                <w:kern w:val="0"/>
                <w:szCs w:val="21"/>
              </w:rPr>
              <w:t>、</w:t>
            </w:r>
            <w:r w:rsidRPr="004362D9">
              <w:rPr>
                <w:rFonts w:ascii="Segoe UI" w:eastAsia="宋体" w:hAnsi="Segoe UI" w:cs="Segoe UI"/>
                <w:b/>
                <w:bCs/>
                <w:color w:val="323232"/>
                <w:kern w:val="0"/>
                <w:szCs w:val="21"/>
              </w:rPr>
              <w:t>&lt;</w:t>
            </w:r>
            <w:r w:rsidRPr="004362D9">
              <w:rPr>
                <w:rFonts w:ascii="Segoe UI" w:eastAsia="宋体" w:hAnsi="Segoe UI" w:cs="Segoe UI"/>
                <w:color w:val="323232"/>
                <w:kern w:val="0"/>
                <w:szCs w:val="21"/>
              </w:rPr>
              <w:t>、</w:t>
            </w:r>
            <w:r w:rsidRPr="004362D9">
              <w:rPr>
                <w:rFonts w:ascii="Segoe UI" w:eastAsia="宋体" w:hAnsi="Segoe UI" w:cs="Segoe UI"/>
                <w:b/>
                <w:bCs/>
                <w:color w:val="323232"/>
                <w:kern w:val="0"/>
                <w:szCs w:val="21"/>
              </w:rPr>
              <w:t>!=</w:t>
            </w:r>
            <w:r w:rsidRPr="004362D9">
              <w:rPr>
                <w:rFonts w:ascii="Segoe UI" w:eastAsia="宋体" w:hAnsi="Segoe UI" w:cs="Segoe UI"/>
                <w:color w:val="323232"/>
                <w:kern w:val="0"/>
                <w:szCs w:val="21"/>
              </w:rPr>
              <w:t>（不等于）。</w:t>
            </w:r>
            <w:r w:rsidRPr="004362D9">
              <w:rPr>
                <w:rFonts w:ascii="Segoe UI" w:eastAsia="宋体" w:hAnsi="Segoe UI" w:cs="Segoe UI"/>
                <w:color w:val="323232"/>
                <w:kern w:val="0"/>
                <w:szCs w:val="21"/>
              </w:rPr>
              <w:br/>
            </w:r>
            <w:r w:rsidRPr="004362D9">
              <w:rPr>
                <w:rFonts w:ascii="Segoe UI" w:eastAsia="宋体" w:hAnsi="Segoe UI" w:cs="Segoe UI"/>
                <w:b/>
                <w:bCs/>
                <w:color w:val="323232"/>
                <w:kern w:val="0"/>
                <w:szCs w:val="21"/>
              </w:rPr>
              <w:t>告警阈值</w:t>
            </w:r>
            <w:r w:rsidRPr="004362D9">
              <w:rPr>
                <w:rFonts w:ascii="Segoe UI" w:eastAsia="宋体" w:hAnsi="Segoe UI" w:cs="Segoe UI"/>
                <w:color w:val="323232"/>
                <w:kern w:val="0"/>
                <w:szCs w:val="21"/>
              </w:rPr>
              <w:t>：告警阈值仅接受数字，可保留</w:t>
            </w:r>
            <w:r w:rsidRPr="004362D9">
              <w:rPr>
                <w:rFonts w:ascii="Segoe UI" w:eastAsia="宋体" w:hAnsi="Segoe UI" w:cs="Segoe UI"/>
                <w:color w:val="323232"/>
                <w:kern w:val="0"/>
                <w:szCs w:val="21"/>
              </w:rPr>
              <w:t xml:space="preserve"> 4 </w:t>
            </w:r>
            <w:r w:rsidRPr="004362D9">
              <w:rPr>
                <w:rFonts w:ascii="Segoe UI" w:eastAsia="宋体" w:hAnsi="Segoe UI" w:cs="Segoe UI"/>
                <w:color w:val="323232"/>
                <w:kern w:val="0"/>
                <w:szCs w:val="21"/>
              </w:rPr>
              <w:t>位小数，整数部分最多</w:t>
            </w:r>
            <w:r w:rsidRPr="004362D9">
              <w:rPr>
                <w:rFonts w:ascii="Segoe UI" w:eastAsia="宋体" w:hAnsi="Segoe UI" w:cs="Segoe UI"/>
                <w:color w:val="323232"/>
                <w:kern w:val="0"/>
                <w:szCs w:val="21"/>
              </w:rPr>
              <w:t xml:space="preserve"> 17 </w:t>
            </w:r>
            <w:r w:rsidRPr="004362D9">
              <w:rPr>
                <w:rFonts w:ascii="Segoe UI" w:eastAsia="宋体" w:hAnsi="Segoe UI" w:cs="Segoe UI"/>
                <w:color w:val="323232"/>
                <w:kern w:val="0"/>
                <w:szCs w:val="21"/>
              </w:rPr>
              <w:t>位。</w:t>
            </w:r>
            <w:r w:rsidRPr="004362D9">
              <w:rPr>
                <w:rFonts w:ascii="Segoe UI" w:eastAsia="宋体" w:hAnsi="Segoe UI" w:cs="Segoe UI"/>
                <w:color w:val="323232"/>
                <w:kern w:val="0"/>
                <w:szCs w:val="21"/>
              </w:rPr>
              <w:br/>
            </w:r>
            <w:r w:rsidRPr="004362D9">
              <w:rPr>
                <w:rFonts w:ascii="Segoe UI" w:eastAsia="宋体" w:hAnsi="Segoe UI" w:cs="Segoe UI"/>
                <w:b/>
                <w:bCs/>
                <w:color w:val="323232"/>
                <w:kern w:val="0"/>
                <w:szCs w:val="21"/>
              </w:rPr>
              <w:t>持续时间</w:t>
            </w:r>
            <w:r w:rsidRPr="004362D9">
              <w:rPr>
                <w:rFonts w:ascii="Segoe UI" w:eastAsia="宋体" w:hAnsi="Segoe UI" w:cs="Segoe UI"/>
                <w:color w:val="323232"/>
                <w:kern w:val="0"/>
                <w:szCs w:val="21"/>
              </w:rPr>
              <w:t>：指标数据实时值持续保持在告警阈值范围内的时长等于持续时间时，触发告警。</w:t>
            </w:r>
          </w:p>
        </w:tc>
      </w:tr>
      <w:tr w:rsidR="004362D9" w:rsidRPr="004362D9" w:rsidTr="004362D9">
        <w:tc>
          <w:tcPr>
            <w:tcW w:w="525" w:type="dxa"/>
            <w:tcBorders>
              <w:bottom w:val="single" w:sz="6" w:space="0" w:color="E5E5E5"/>
              <w:right w:val="single" w:sz="6" w:space="0" w:color="EEEEEE"/>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b/>
                <w:bCs/>
                <w:color w:val="323232"/>
                <w:kern w:val="0"/>
                <w:szCs w:val="21"/>
              </w:rPr>
              <w:t>告警等级</w:t>
            </w:r>
          </w:p>
        </w:tc>
        <w:tc>
          <w:tcPr>
            <w:tcW w:w="610" w:type="dxa"/>
            <w:tcBorders>
              <w:bottom w:val="single" w:sz="6" w:space="0" w:color="E5E5E5"/>
              <w:right w:val="single" w:sz="6" w:space="0" w:color="EEEEEE"/>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color w:val="323232"/>
                <w:kern w:val="0"/>
                <w:szCs w:val="21"/>
              </w:rPr>
              <w:t>是</w:t>
            </w:r>
          </w:p>
        </w:tc>
        <w:tc>
          <w:tcPr>
            <w:tcW w:w="8930" w:type="dxa"/>
            <w:tcBorders>
              <w:bottom w:val="single" w:sz="6" w:space="0" w:color="E5E5E5"/>
              <w:right w:val="nil"/>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color w:val="323232"/>
                <w:kern w:val="0"/>
                <w:szCs w:val="21"/>
              </w:rPr>
              <w:t>选择告警等级，用于标识告警的严重程度。</w:t>
            </w:r>
            <w:r w:rsidRPr="004362D9">
              <w:rPr>
                <w:rFonts w:ascii="Segoe UI" w:eastAsia="宋体" w:hAnsi="Segoe UI" w:cs="Segoe UI"/>
                <w:color w:val="323232"/>
                <w:kern w:val="0"/>
                <w:szCs w:val="21"/>
              </w:rPr>
              <w:br/>
            </w:r>
            <w:r w:rsidRPr="004362D9">
              <w:rPr>
                <w:rFonts w:ascii="Segoe UI" w:eastAsia="宋体" w:hAnsi="Segoe UI" w:cs="Segoe UI"/>
                <w:color w:val="323232"/>
                <w:kern w:val="0"/>
                <w:szCs w:val="21"/>
              </w:rPr>
              <w:t>支持选择</w:t>
            </w:r>
            <w:r w:rsidRPr="004362D9">
              <w:rPr>
                <w:rFonts w:ascii="Segoe UI" w:eastAsia="宋体" w:hAnsi="Segoe UI" w:cs="Segoe UI"/>
                <w:color w:val="323232"/>
                <w:kern w:val="0"/>
                <w:szCs w:val="21"/>
              </w:rPr>
              <w:t> </w:t>
            </w:r>
            <w:r w:rsidRPr="004362D9">
              <w:rPr>
                <w:rFonts w:ascii="Segoe UI" w:eastAsia="宋体" w:hAnsi="Segoe UI" w:cs="Segoe UI"/>
                <w:b/>
                <w:bCs/>
                <w:color w:val="323232"/>
                <w:kern w:val="0"/>
                <w:szCs w:val="21"/>
              </w:rPr>
              <w:t>灾难告警</w:t>
            </w:r>
            <w:r w:rsidRPr="004362D9">
              <w:rPr>
                <w:rFonts w:ascii="Segoe UI" w:eastAsia="宋体" w:hAnsi="Segoe UI" w:cs="Segoe UI"/>
                <w:color w:val="323232"/>
                <w:kern w:val="0"/>
                <w:szCs w:val="21"/>
              </w:rPr>
              <w:t>、</w:t>
            </w:r>
            <w:r w:rsidRPr="004362D9">
              <w:rPr>
                <w:rFonts w:ascii="Segoe UI" w:eastAsia="宋体" w:hAnsi="Segoe UI" w:cs="Segoe UI"/>
                <w:b/>
                <w:bCs/>
                <w:color w:val="323232"/>
                <w:kern w:val="0"/>
                <w:szCs w:val="21"/>
              </w:rPr>
              <w:t>严重告警</w:t>
            </w:r>
            <w:r w:rsidRPr="004362D9">
              <w:rPr>
                <w:rFonts w:ascii="Segoe UI" w:eastAsia="宋体" w:hAnsi="Segoe UI" w:cs="Segoe UI"/>
                <w:color w:val="323232"/>
                <w:kern w:val="0"/>
                <w:szCs w:val="21"/>
              </w:rPr>
              <w:t>、</w:t>
            </w:r>
            <w:r w:rsidRPr="004362D9">
              <w:rPr>
                <w:rFonts w:ascii="Segoe UI" w:eastAsia="宋体" w:hAnsi="Segoe UI" w:cs="Segoe UI"/>
                <w:b/>
                <w:bCs/>
                <w:color w:val="323232"/>
                <w:kern w:val="0"/>
                <w:szCs w:val="21"/>
              </w:rPr>
              <w:t>警告告警</w:t>
            </w:r>
            <w:r w:rsidRPr="004362D9">
              <w:rPr>
                <w:rFonts w:ascii="Segoe UI" w:eastAsia="宋体" w:hAnsi="Segoe UI" w:cs="Segoe UI"/>
                <w:color w:val="323232"/>
                <w:kern w:val="0"/>
                <w:szCs w:val="21"/>
              </w:rPr>
              <w:t>、</w:t>
            </w:r>
            <w:r w:rsidRPr="004362D9">
              <w:rPr>
                <w:rFonts w:ascii="Segoe UI" w:eastAsia="宋体" w:hAnsi="Segoe UI" w:cs="Segoe UI"/>
                <w:b/>
                <w:bCs/>
                <w:color w:val="323232"/>
                <w:kern w:val="0"/>
                <w:szCs w:val="21"/>
              </w:rPr>
              <w:t>提示告警</w:t>
            </w:r>
            <w:r w:rsidRPr="004362D9">
              <w:rPr>
                <w:rFonts w:ascii="Segoe UI" w:eastAsia="宋体" w:hAnsi="Segoe UI" w:cs="Segoe UI"/>
                <w:color w:val="323232"/>
                <w:kern w:val="0"/>
                <w:szCs w:val="21"/>
              </w:rPr>
              <w:t>，按照严重程度排序为：</w:t>
            </w:r>
            <w:r w:rsidRPr="004362D9">
              <w:rPr>
                <w:rFonts w:ascii="Segoe UI" w:eastAsia="宋体" w:hAnsi="Segoe UI" w:cs="Segoe UI"/>
                <w:b/>
                <w:bCs/>
                <w:color w:val="323232"/>
                <w:kern w:val="0"/>
                <w:szCs w:val="21"/>
              </w:rPr>
              <w:t>灾难告警</w:t>
            </w:r>
            <w:r w:rsidRPr="004362D9">
              <w:rPr>
                <w:rFonts w:ascii="Segoe UI" w:eastAsia="宋体" w:hAnsi="Segoe UI" w:cs="Segoe UI"/>
                <w:color w:val="323232"/>
                <w:kern w:val="0"/>
                <w:szCs w:val="21"/>
              </w:rPr>
              <w:t> &gt; </w:t>
            </w:r>
            <w:r w:rsidRPr="004362D9">
              <w:rPr>
                <w:rFonts w:ascii="Segoe UI" w:eastAsia="宋体" w:hAnsi="Segoe UI" w:cs="Segoe UI"/>
                <w:b/>
                <w:bCs/>
                <w:color w:val="323232"/>
                <w:kern w:val="0"/>
                <w:szCs w:val="21"/>
              </w:rPr>
              <w:t>严重告警</w:t>
            </w:r>
            <w:r w:rsidRPr="004362D9">
              <w:rPr>
                <w:rFonts w:ascii="Segoe UI" w:eastAsia="宋体" w:hAnsi="Segoe UI" w:cs="Segoe UI"/>
                <w:color w:val="323232"/>
                <w:kern w:val="0"/>
                <w:szCs w:val="21"/>
              </w:rPr>
              <w:t> &gt; </w:t>
            </w:r>
            <w:r w:rsidRPr="004362D9">
              <w:rPr>
                <w:rFonts w:ascii="Segoe UI" w:eastAsia="宋体" w:hAnsi="Segoe UI" w:cs="Segoe UI"/>
                <w:b/>
                <w:bCs/>
                <w:color w:val="323232"/>
                <w:kern w:val="0"/>
                <w:szCs w:val="21"/>
              </w:rPr>
              <w:t>警告告警</w:t>
            </w:r>
            <w:r w:rsidRPr="004362D9">
              <w:rPr>
                <w:rFonts w:ascii="Segoe UI" w:eastAsia="宋体" w:hAnsi="Segoe UI" w:cs="Segoe UI"/>
                <w:color w:val="323232"/>
                <w:kern w:val="0"/>
                <w:szCs w:val="21"/>
              </w:rPr>
              <w:t> &gt; </w:t>
            </w:r>
            <w:r w:rsidRPr="004362D9">
              <w:rPr>
                <w:rFonts w:ascii="Segoe UI" w:eastAsia="宋体" w:hAnsi="Segoe UI" w:cs="Segoe UI"/>
                <w:b/>
                <w:bCs/>
                <w:color w:val="323232"/>
                <w:kern w:val="0"/>
                <w:szCs w:val="21"/>
              </w:rPr>
              <w:t>提示告警</w:t>
            </w:r>
            <w:r w:rsidRPr="004362D9">
              <w:rPr>
                <w:rFonts w:ascii="Segoe UI" w:eastAsia="宋体" w:hAnsi="Segoe UI" w:cs="Segoe UI"/>
                <w:color w:val="323232"/>
                <w:kern w:val="0"/>
                <w:szCs w:val="21"/>
              </w:rPr>
              <w:t>。</w:t>
            </w:r>
          </w:p>
        </w:tc>
      </w:tr>
      <w:tr w:rsidR="004362D9" w:rsidRPr="004362D9" w:rsidTr="004362D9">
        <w:tc>
          <w:tcPr>
            <w:tcW w:w="525" w:type="dxa"/>
            <w:tcBorders>
              <w:bottom w:val="single" w:sz="6" w:space="0" w:color="E5E5E5"/>
              <w:right w:val="single" w:sz="6" w:space="0" w:color="EEEEEE"/>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b/>
                <w:bCs/>
                <w:color w:val="323232"/>
                <w:kern w:val="0"/>
                <w:szCs w:val="21"/>
              </w:rPr>
              <w:t>高级</w:t>
            </w:r>
          </w:p>
        </w:tc>
        <w:tc>
          <w:tcPr>
            <w:tcW w:w="610" w:type="dxa"/>
            <w:tcBorders>
              <w:bottom w:val="single" w:sz="6" w:space="0" w:color="E5E5E5"/>
              <w:right w:val="single" w:sz="6" w:space="0" w:color="EEEEEE"/>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color w:val="323232"/>
                <w:kern w:val="0"/>
                <w:szCs w:val="21"/>
              </w:rPr>
              <w:t>否</w:t>
            </w:r>
          </w:p>
        </w:tc>
        <w:tc>
          <w:tcPr>
            <w:tcW w:w="8930" w:type="dxa"/>
            <w:tcBorders>
              <w:bottom w:val="single" w:sz="6" w:space="0" w:color="E5E5E5"/>
              <w:right w:val="nil"/>
            </w:tcBorders>
            <w:shd w:val="clear" w:color="auto" w:fill="FFFFFF"/>
            <w:vAlign w:val="center"/>
            <w:hideMark/>
          </w:tcPr>
          <w:p w:rsidR="004362D9" w:rsidRPr="004362D9" w:rsidRDefault="004362D9" w:rsidP="004362D9">
            <w:pPr>
              <w:widowControl/>
              <w:jc w:val="left"/>
              <w:rPr>
                <w:rFonts w:ascii="Segoe UI" w:eastAsia="宋体" w:hAnsi="Segoe UI" w:cs="Segoe UI"/>
                <w:color w:val="323232"/>
                <w:kern w:val="0"/>
                <w:szCs w:val="21"/>
              </w:rPr>
            </w:pPr>
            <w:r w:rsidRPr="004362D9">
              <w:rPr>
                <w:rFonts w:ascii="Segoe UI" w:eastAsia="宋体" w:hAnsi="Segoe UI" w:cs="Segoe UI"/>
                <w:color w:val="323232"/>
                <w:kern w:val="0"/>
                <w:szCs w:val="21"/>
              </w:rPr>
              <w:t>单击</w:t>
            </w:r>
            <w:r w:rsidRPr="004362D9">
              <w:rPr>
                <w:rFonts w:ascii="Segoe UI" w:eastAsia="宋体" w:hAnsi="Segoe UI" w:cs="Segoe UI"/>
                <w:color w:val="323232"/>
                <w:kern w:val="0"/>
                <w:szCs w:val="21"/>
              </w:rPr>
              <w:t> </w:t>
            </w:r>
            <w:r w:rsidRPr="004362D9">
              <w:rPr>
                <w:rFonts w:ascii="Segoe UI" w:eastAsia="宋体" w:hAnsi="Segoe UI" w:cs="Segoe UI"/>
                <w:b/>
                <w:bCs/>
                <w:color w:val="323232"/>
                <w:kern w:val="0"/>
                <w:szCs w:val="21"/>
              </w:rPr>
              <w:t>高级</w:t>
            </w:r>
            <w:r w:rsidRPr="004362D9">
              <w:rPr>
                <w:rFonts w:ascii="Segoe UI" w:eastAsia="宋体" w:hAnsi="Segoe UI" w:cs="Segoe UI"/>
                <w:color w:val="323232"/>
                <w:kern w:val="0"/>
                <w:szCs w:val="21"/>
              </w:rPr>
              <w:t>，展开</w:t>
            </w:r>
            <w:r w:rsidRPr="004362D9">
              <w:rPr>
                <w:rFonts w:ascii="Segoe UI" w:eastAsia="宋体" w:hAnsi="Segoe UI" w:cs="Segoe UI"/>
                <w:color w:val="323232"/>
                <w:kern w:val="0"/>
                <w:szCs w:val="21"/>
              </w:rPr>
              <w:t> </w:t>
            </w:r>
            <w:r w:rsidRPr="004362D9">
              <w:rPr>
                <w:rFonts w:ascii="Segoe UI" w:eastAsia="宋体" w:hAnsi="Segoe UI" w:cs="Segoe UI"/>
                <w:b/>
                <w:bCs/>
                <w:color w:val="323232"/>
                <w:kern w:val="0"/>
                <w:szCs w:val="21"/>
              </w:rPr>
              <w:t>标签</w:t>
            </w:r>
            <w:r w:rsidRPr="004362D9">
              <w:rPr>
                <w:rFonts w:ascii="Segoe UI" w:eastAsia="宋体" w:hAnsi="Segoe UI" w:cs="Segoe UI"/>
                <w:color w:val="323232"/>
                <w:kern w:val="0"/>
                <w:szCs w:val="21"/>
              </w:rPr>
              <w:t>（</w:t>
            </w:r>
            <w:r w:rsidRPr="004362D9">
              <w:rPr>
                <w:rFonts w:ascii="Segoe UI" w:eastAsia="宋体" w:hAnsi="Segoe UI" w:cs="Segoe UI"/>
                <w:color w:val="323232"/>
                <w:kern w:val="0"/>
                <w:szCs w:val="21"/>
              </w:rPr>
              <w:t>labels</w:t>
            </w:r>
            <w:r w:rsidRPr="004362D9">
              <w:rPr>
                <w:rFonts w:ascii="Segoe UI" w:eastAsia="宋体" w:hAnsi="Segoe UI" w:cs="Segoe UI"/>
                <w:color w:val="323232"/>
                <w:kern w:val="0"/>
                <w:szCs w:val="21"/>
              </w:rPr>
              <w:t>）、</w:t>
            </w:r>
            <w:r w:rsidRPr="004362D9">
              <w:rPr>
                <w:rFonts w:ascii="Segoe UI" w:eastAsia="宋体" w:hAnsi="Segoe UI" w:cs="Segoe UI"/>
                <w:b/>
                <w:bCs/>
                <w:color w:val="323232"/>
                <w:kern w:val="0"/>
                <w:szCs w:val="21"/>
              </w:rPr>
              <w:t>注解</w:t>
            </w:r>
            <w:r w:rsidRPr="004362D9">
              <w:rPr>
                <w:rFonts w:ascii="Segoe UI" w:eastAsia="宋体" w:hAnsi="Segoe UI" w:cs="Segoe UI"/>
                <w:color w:val="323232"/>
                <w:kern w:val="0"/>
                <w:szCs w:val="21"/>
              </w:rPr>
              <w:t>（</w:t>
            </w:r>
            <w:r w:rsidRPr="004362D9">
              <w:rPr>
                <w:rFonts w:ascii="Segoe UI" w:eastAsia="宋体" w:hAnsi="Segoe UI" w:cs="Segoe UI"/>
                <w:color w:val="323232"/>
                <w:kern w:val="0"/>
                <w:szCs w:val="21"/>
              </w:rPr>
              <w:t>annotations</w:t>
            </w:r>
            <w:r w:rsidRPr="004362D9">
              <w:rPr>
                <w:rFonts w:ascii="Segoe UI" w:eastAsia="宋体" w:hAnsi="Segoe UI" w:cs="Segoe UI"/>
                <w:color w:val="323232"/>
                <w:kern w:val="0"/>
                <w:szCs w:val="21"/>
              </w:rPr>
              <w:t>）配置项。</w:t>
            </w:r>
            <w:r w:rsidRPr="004362D9">
              <w:rPr>
                <w:rFonts w:ascii="Segoe UI" w:eastAsia="宋体" w:hAnsi="Segoe UI" w:cs="Segoe UI"/>
                <w:color w:val="323232"/>
                <w:kern w:val="0"/>
                <w:szCs w:val="21"/>
              </w:rPr>
              <w:br/>
            </w:r>
            <w:r w:rsidRPr="004362D9">
              <w:rPr>
                <w:rFonts w:ascii="Segoe UI" w:eastAsia="宋体" w:hAnsi="Segoe UI" w:cs="Segoe UI"/>
                <w:color w:val="323232"/>
                <w:kern w:val="0"/>
                <w:szCs w:val="21"/>
              </w:rPr>
              <w:t>在</w:t>
            </w:r>
            <w:r w:rsidRPr="004362D9">
              <w:rPr>
                <w:rFonts w:ascii="Segoe UI" w:eastAsia="宋体" w:hAnsi="Segoe UI" w:cs="Segoe UI"/>
                <w:color w:val="323232"/>
                <w:kern w:val="0"/>
                <w:szCs w:val="21"/>
              </w:rPr>
              <w:t> </w:t>
            </w:r>
            <w:r w:rsidRPr="004362D9">
              <w:rPr>
                <w:rFonts w:ascii="Segoe UI" w:eastAsia="宋体" w:hAnsi="Segoe UI" w:cs="Segoe UI"/>
                <w:b/>
                <w:bCs/>
                <w:color w:val="323232"/>
                <w:kern w:val="0"/>
                <w:szCs w:val="21"/>
              </w:rPr>
              <w:t>标签</w:t>
            </w:r>
            <w:r w:rsidRPr="004362D9">
              <w:rPr>
                <w:rFonts w:ascii="Segoe UI" w:eastAsia="宋体" w:hAnsi="Segoe UI" w:cs="Segoe UI"/>
                <w:color w:val="323232"/>
                <w:kern w:val="0"/>
                <w:szCs w:val="21"/>
              </w:rPr>
              <w:t>/</w:t>
            </w:r>
            <w:r w:rsidRPr="004362D9">
              <w:rPr>
                <w:rFonts w:ascii="Segoe UI" w:eastAsia="宋体" w:hAnsi="Segoe UI" w:cs="Segoe UI"/>
                <w:b/>
                <w:bCs/>
                <w:color w:val="323232"/>
                <w:kern w:val="0"/>
                <w:szCs w:val="21"/>
              </w:rPr>
              <w:t>注解</w:t>
            </w:r>
            <w:r w:rsidRPr="004362D9">
              <w:rPr>
                <w:rFonts w:ascii="Segoe UI" w:eastAsia="宋体" w:hAnsi="Segoe UI" w:cs="Segoe UI"/>
                <w:color w:val="323232"/>
                <w:kern w:val="0"/>
                <w:szCs w:val="21"/>
              </w:rPr>
              <w:t> </w:t>
            </w:r>
            <w:r w:rsidRPr="004362D9">
              <w:rPr>
                <w:rFonts w:ascii="Segoe UI" w:eastAsia="宋体" w:hAnsi="Segoe UI" w:cs="Segoe UI"/>
                <w:color w:val="323232"/>
                <w:kern w:val="0"/>
                <w:szCs w:val="21"/>
              </w:rPr>
              <w:t>区域单击</w:t>
            </w:r>
            <w:r w:rsidRPr="004362D9">
              <w:rPr>
                <w:rFonts w:ascii="Segoe UI" w:eastAsia="宋体" w:hAnsi="Segoe UI" w:cs="Segoe UI"/>
                <w:color w:val="323232"/>
                <w:kern w:val="0"/>
                <w:szCs w:val="21"/>
              </w:rPr>
              <w:t> </w:t>
            </w:r>
            <w:r w:rsidRPr="004362D9">
              <w:rPr>
                <w:rFonts w:ascii="Segoe UI" w:eastAsia="宋体" w:hAnsi="Segoe UI" w:cs="Segoe UI"/>
                <w:b/>
                <w:bCs/>
                <w:color w:val="323232"/>
                <w:kern w:val="0"/>
                <w:szCs w:val="21"/>
              </w:rPr>
              <w:t>添加</w:t>
            </w:r>
            <w:r w:rsidRPr="004362D9">
              <w:rPr>
                <w:rFonts w:ascii="Segoe UI" w:eastAsia="宋体" w:hAnsi="Segoe UI" w:cs="Segoe UI"/>
                <w:color w:val="323232"/>
                <w:kern w:val="0"/>
                <w:szCs w:val="21"/>
              </w:rPr>
              <w:t>，输入</w:t>
            </w:r>
            <w:r w:rsidRPr="004362D9">
              <w:rPr>
                <w:rFonts w:ascii="Segoe UI" w:eastAsia="宋体" w:hAnsi="Segoe UI" w:cs="Segoe UI"/>
                <w:color w:val="323232"/>
                <w:kern w:val="0"/>
                <w:szCs w:val="21"/>
              </w:rPr>
              <w:t> </w:t>
            </w:r>
            <w:r w:rsidRPr="004362D9">
              <w:rPr>
                <w:rFonts w:ascii="Segoe UI" w:eastAsia="宋体" w:hAnsi="Segoe UI" w:cs="Segoe UI"/>
                <w:b/>
                <w:bCs/>
                <w:color w:val="323232"/>
                <w:kern w:val="0"/>
                <w:szCs w:val="21"/>
              </w:rPr>
              <w:t>键</w:t>
            </w:r>
            <w:r w:rsidRPr="004362D9">
              <w:rPr>
                <w:rFonts w:ascii="Segoe UI" w:eastAsia="宋体" w:hAnsi="Segoe UI" w:cs="Segoe UI"/>
                <w:color w:val="323232"/>
                <w:kern w:val="0"/>
                <w:szCs w:val="21"/>
              </w:rPr>
              <w:t> </w:t>
            </w:r>
            <w:r w:rsidRPr="004362D9">
              <w:rPr>
                <w:rFonts w:ascii="Segoe UI" w:eastAsia="宋体" w:hAnsi="Segoe UI" w:cs="Segoe UI"/>
                <w:color w:val="323232"/>
                <w:kern w:val="0"/>
                <w:szCs w:val="21"/>
              </w:rPr>
              <w:t>和</w:t>
            </w:r>
            <w:r w:rsidRPr="004362D9">
              <w:rPr>
                <w:rFonts w:ascii="Segoe UI" w:eastAsia="宋体" w:hAnsi="Segoe UI" w:cs="Segoe UI"/>
                <w:color w:val="323232"/>
                <w:kern w:val="0"/>
                <w:szCs w:val="21"/>
              </w:rPr>
              <w:t> </w:t>
            </w:r>
            <w:r w:rsidRPr="004362D9">
              <w:rPr>
                <w:rFonts w:ascii="Segoe UI" w:eastAsia="宋体" w:hAnsi="Segoe UI" w:cs="Segoe UI"/>
                <w:b/>
                <w:bCs/>
                <w:color w:val="323232"/>
                <w:kern w:val="0"/>
                <w:szCs w:val="21"/>
              </w:rPr>
              <w:t>值</w:t>
            </w:r>
            <w:r w:rsidRPr="004362D9">
              <w:rPr>
                <w:rFonts w:ascii="Segoe UI" w:eastAsia="宋体" w:hAnsi="Segoe UI" w:cs="Segoe UI"/>
                <w:color w:val="323232"/>
                <w:kern w:val="0"/>
                <w:szCs w:val="21"/>
              </w:rPr>
              <w:t>。支持添加多条标签和注解。</w:t>
            </w:r>
            <w:r w:rsidRPr="004362D9">
              <w:rPr>
                <w:rFonts w:ascii="Segoe UI" w:eastAsia="宋体" w:hAnsi="Segoe UI" w:cs="Segoe UI"/>
                <w:color w:val="323232"/>
                <w:kern w:val="0"/>
                <w:szCs w:val="21"/>
              </w:rPr>
              <w:br/>
            </w:r>
            <w:r w:rsidRPr="004362D9">
              <w:rPr>
                <w:rFonts w:ascii="Segoe UI" w:eastAsia="宋体" w:hAnsi="Segoe UI" w:cs="Segoe UI"/>
                <w:color w:val="323232"/>
                <w:kern w:val="0"/>
                <w:szCs w:val="21"/>
              </w:rPr>
              <w:t>单击已添加标签或注解记录右侧的图标，可删除该记录。</w:t>
            </w:r>
          </w:p>
        </w:tc>
      </w:tr>
    </w:tbl>
    <w:p w:rsidR="007D5546" w:rsidRDefault="007D5546" w:rsidP="00327B53">
      <w:pPr>
        <w:pStyle w:val="a3"/>
        <w:numPr>
          <w:ilvl w:val="0"/>
          <w:numId w:val="200"/>
        </w:numPr>
        <w:ind w:firstLineChars="0"/>
      </w:pPr>
      <w:r>
        <w:rPr>
          <w:rFonts w:hint="eastAsia"/>
        </w:rPr>
        <w:t>配置自定义告警</w:t>
      </w:r>
    </w:p>
    <w:tbl>
      <w:tblPr>
        <w:tblW w:w="10207" w:type="dxa"/>
        <w:tblInd w:w="-851" w:type="dxa"/>
        <w:shd w:val="clear" w:color="auto" w:fill="FFFFFF"/>
        <w:tblCellMar>
          <w:left w:w="0" w:type="dxa"/>
          <w:right w:w="0" w:type="dxa"/>
        </w:tblCellMar>
        <w:tblLook w:val="04A0" w:firstRow="1" w:lastRow="0" w:firstColumn="1" w:lastColumn="0" w:noHBand="0" w:noVBand="1"/>
      </w:tblPr>
      <w:tblGrid>
        <w:gridCol w:w="542"/>
        <w:gridCol w:w="593"/>
        <w:gridCol w:w="9072"/>
      </w:tblGrid>
      <w:tr w:rsidR="007C0B6C" w:rsidRPr="007C0B6C" w:rsidTr="007C0B6C">
        <w:trPr>
          <w:tblHeader/>
        </w:trPr>
        <w:tc>
          <w:tcPr>
            <w:tcW w:w="542" w:type="dxa"/>
            <w:tcBorders>
              <w:top w:val="single" w:sz="6" w:space="0" w:color="EEEEEE"/>
              <w:bottom w:val="single" w:sz="6" w:space="0" w:color="EEEEEE"/>
              <w:right w:val="single" w:sz="6" w:space="0" w:color="EEEEEE"/>
            </w:tcBorders>
            <w:shd w:val="clear" w:color="auto" w:fill="F6F6F6"/>
            <w:vAlign w:val="center"/>
            <w:hideMark/>
          </w:tcPr>
          <w:p w:rsidR="007C0B6C" w:rsidRPr="007C0B6C" w:rsidRDefault="007C0B6C" w:rsidP="007C0B6C">
            <w:pPr>
              <w:widowControl/>
              <w:jc w:val="left"/>
              <w:rPr>
                <w:rFonts w:ascii="Segoe UI" w:eastAsia="宋体" w:hAnsi="Segoe UI" w:cs="Segoe UI"/>
                <w:b/>
                <w:bCs/>
                <w:color w:val="000000"/>
                <w:kern w:val="0"/>
                <w:szCs w:val="21"/>
              </w:rPr>
            </w:pPr>
            <w:r w:rsidRPr="007C0B6C">
              <w:rPr>
                <w:rFonts w:ascii="Segoe UI" w:eastAsia="宋体" w:hAnsi="Segoe UI" w:cs="Segoe UI"/>
                <w:b/>
                <w:bCs/>
                <w:color w:val="000000"/>
                <w:kern w:val="0"/>
                <w:szCs w:val="21"/>
              </w:rPr>
              <w:t>参数</w:t>
            </w:r>
          </w:p>
        </w:tc>
        <w:tc>
          <w:tcPr>
            <w:tcW w:w="593" w:type="dxa"/>
            <w:tcBorders>
              <w:top w:val="single" w:sz="6" w:space="0" w:color="EEEEEE"/>
              <w:bottom w:val="single" w:sz="6" w:space="0" w:color="EEEEEE"/>
              <w:right w:val="single" w:sz="6" w:space="0" w:color="EEEEEE"/>
            </w:tcBorders>
            <w:shd w:val="clear" w:color="auto" w:fill="F6F6F6"/>
            <w:vAlign w:val="center"/>
            <w:hideMark/>
          </w:tcPr>
          <w:p w:rsidR="007C0B6C" w:rsidRPr="007C0B6C" w:rsidRDefault="007C0B6C" w:rsidP="007C0B6C">
            <w:pPr>
              <w:widowControl/>
              <w:jc w:val="left"/>
              <w:rPr>
                <w:rFonts w:ascii="Segoe UI" w:eastAsia="宋体" w:hAnsi="Segoe UI" w:cs="Segoe UI"/>
                <w:b/>
                <w:bCs/>
                <w:color w:val="000000"/>
                <w:kern w:val="0"/>
                <w:szCs w:val="21"/>
              </w:rPr>
            </w:pPr>
            <w:r w:rsidRPr="007C0B6C">
              <w:rPr>
                <w:rFonts w:ascii="Segoe UI" w:eastAsia="宋体" w:hAnsi="Segoe UI" w:cs="Segoe UI"/>
                <w:b/>
                <w:bCs/>
                <w:color w:val="000000"/>
                <w:kern w:val="0"/>
                <w:szCs w:val="21"/>
              </w:rPr>
              <w:t>是否必填</w:t>
            </w:r>
          </w:p>
        </w:tc>
        <w:tc>
          <w:tcPr>
            <w:tcW w:w="9072" w:type="dxa"/>
            <w:tcBorders>
              <w:top w:val="single" w:sz="6" w:space="0" w:color="EEEEEE"/>
              <w:bottom w:val="single" w:sz="6" w:space="0" w:color="EEEEEE"/>
              <w:right w:val="nil"/>
            </w:tcBorders>
            <w:shd w:val="clear" w:color="auto" w:fill="F6F6F6"/>
            <w:vAlign w:val="center"/>
            <w:hideMark/>
          </w:tcPr>
          <w:p w:rsidR="007C0B6C" w:rsidRPr="007C0B6C" w:rsidRDefault="007C0B6C" w:rsidP="007C0B6C">
            <w:pPr>
              <w:widowControl/>
              <w:jc w:val="left"/>
              <w:rPr>
                <w:rFonts w:ascii="Segoe UI" w:eastAsia="宋体" w:hAnsi="Segoe UI" w:cs="Segoe UI"/>
                <w:b/>
                <w:bCs/>
                <w:color w:val="000000"/>
                <w:kern w:val="0"/>
                <w:szCs w:val="21"/>
              </w:rPr>
            </w:pPr>
            <w:r w:rsidRPr="007C0B6C">
              <w:rPr>
                <w:rFonts w:ascii="Segoe UI" w:eastAsia="宋体" w:hAnsi="Segoe UI" w:cs="Segoe UI"/>
                <w:b/>
                <w:bCs/>
                <w:color w:val="000000"/>
                <w:kern w:val="0"/>
                <w:szCs w:val="21"/>
              </w:rPr>
              <w:t>说明</w:t>
            </w:r>
          </w:p>
        </w:tc>
      </w:tr>
      <w:tr w:rsidR="007C0B6C" w:rsidRPr="007C0B6C" w:rsidTr="007C0B6C">
        <w:tc>
          <w:tcPr>
            <w:tcW w:w="542" w:type="dxa"/>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b/>
                <w:bCs/>
                <w:color w:val="323232"/>
                <w:kern w:val="0"/>
                <w:szCs w:val="21"/>
              </w:rPr>
              <w:t>表达式</w:t>
            </w:r>
          </w:p>
        </w:tc>
        <w:tc>
          <w:tcPr>
            <w:tcW w:w="593" w:type="dxa"/>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color w:val="323232"/>
                <w:kern w:val="0"/>
                <w:szCs w:val="21"/>
              </w:rPr>
              <w:t>是</w:t>
            </w:r>
          </w:p>
        </w:tc>
        <w:tc>
          <w:tcPr>
            <w:tcW w:w="9072" w:type="dxa"/>
            <w:tcBorders>
              <w:bottom w:val="single" w:sz="6" w:space="0" w:color="E5E5E5"/>
              <w:right w:val="nil"/>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color w:val="323232"/>
                <w:kern w:val="0"/>
                <w:szCs w:val="21"/>
              </w:rPr>
              <w:t>在</w:t>
            </w:r>
            <w:r w:rsidRPr="007C0B6C">
              <w:rPr>
                <w:rFonts w:ascii="Segoe UI" w:eastAsia="宋体" w:hAnsi="Segoe UI" w:cs="Segoe UI"/>
                <w:color w:val="323232"/>
                <w:kern w:val="0"/>
                <w:szCs w:val="21"/>
              </w:rPr>
              <w:t> </w:t>
            </w:r>
            <w:r w:rsidRPr="007C0B6C">
              <w:rPr>
                <w:rFonts w:ascii="Segoe UI" w:eastAsia="宋体" w:hAnsi="Segoe UI" w:cs="Segoe UI"/>
                <w:b/>
                <w:bCs/>
                <w:color w:val="323232"/>
                <w:kern w:val="0"/>
                <w:szCs w:val="21"/>
              </w:rPr>
              <w:t>表达式</w:t>
            </w:r>
            <w:r w:rsidRPr="007C0B6C">
              <w:rPr>
                <w:rFonts w:ascii="Segoe UI" w:eastAsia="宋体" w:hAnsi="Segoe UI" w:cs="Segoe UI"/>
                <w:color w:val="323232"/>
                <w:kern w:val="0"/>
                <w:szCs w:val="21"/>
              </w:rPr>
              <w:t> </w:t>
            </w:r>
            <w:r w:rsidRPr="007C0B6C">
              <w:rPr>
                <w:rFonts w:ascii="Segoe UI" w:eastAsia="宋体" w:hAnsi="Segoe UI" w:cs="Segoe UI"/>
                <w:color w:val="323232"/>
                <w:kern w:val="0"/>
                <w:szCs w:val="21"/>
              </w:rPr>
              <w:t>输入框中，需要按照您的特定监控场景，自行添加专属的指标规则，满足监控告警方面的高级需求。需要手动输入</w:t>
            </w:r>
            <w:r w:rsidRPr="007C0B6C">
              <w:rPr>
                <w:rFonts w:ascii="Segoe UI" w:eastAsia="宋体" w:hAnsi="Segoe UI" w:cs="Segoe UI"/>
                <w:color w:val="323232"/>
                <w:kern w:val="0"/>
                <w:szCs w:val="21"/>
              </w:rPr>
              <w:t xml:space="preserve"> Prometheus </w:t>
            </w:r>
            <w:r w:rsidRPr="007C0B6C">
              <w:rPr>
                <w:rFonts w:ascii="Segoe UI" w:eastAsia="宋体" w:hAnsi="Segoe UI" w:cs="Segoe UI"/>
                <w:color w:val="323232"/>
                <w:kern w:val="0"/>
                <w:szCs w:val="21"/>
              </w:rPr>
              <w:t>可以识别的监控指标算法和指标，例如：</w:t>
            </w:r>
            <w:r w:rsidRPr="007C0B6C">
              <w:rPr>
                <w:rFonts w:ascii="Segoe UI" w:eastAsia="宋体" w:hAnsi="Segoe UI" w:cs="Segoe UI"/>
                <w:color w:val="323232"/>
                <w:kern w:val="0"/>
                <w:szCs w:val="21"/>
              </w:rPr>
              <w:t>”rate(node_network_receive_bytes{instance=“$server”,device!~“lo”}[5m])“</w:t>
            </w:r>
            <w:r w:rsidRPr="007C0B6C">
              <w:rPr>
                <w:rFonts w:ascii="Segoe UI" w:eastAsia="宋体" w:hAnsi="Segoe UI" w:cs="Segoe UI"/>
                <w:color w:val="323232"/>
                <w:kern w:val="0"/>
                <w:szCs w:val="21"/>
              </w:rPr>
              <w:t>。</w:t>
            </w:r>
          </w:p>
        </w:tc>
      </w:tr>
      <w:tr w:rsidR="007C0B6C" w:rsidRPr="007C0B6C" w:rsidTr="007C0B6C">
        <w:tc>
          <w:tcPr>
            <w:tcW w:w="542" w:type="dxa"/>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b/>
                <w:bCs/>
                <w:color w:val="323232"/>
                <w:kern w:val="0"/>
                <w:szCs w:val="21"/>
              </w:rPr>
              <w:t>显示名称</w:t>
            </w:r>
          </w:p>
        </w:tc>
        <w:tc>
          <w:tcPr>
            <w:tcW w:w="593" w:type="dxa"/>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color w:val="323232"/>
                <w:kern w:val="0"/>
                <w:szCs w:val="21"/>
              </w:rPr>
              <w:t>是</w:t>
            </w:r>
          </w:p>
        </w:tc>
        <w:tc>
          <w:tcPr>
            <w:tcW w:w="9072" w:type="dxa"/>
            <w:tcBorders>
              <w:bottom w:val="single" w:sz="6" w:space="0" w:color="E5E5E5"/>
              <w:right w:val="nil"/>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color w:val="323232"/>
                <w:kern w:val="0"/>
                <w:szCs w:val="21"/>
              </w:rPr>
              <w:t>输入自定义告警规则的显示名称。</w:t>
            </w:r>
          </w:p>
        </w:tc>
      </w:tr>
      <w:tr w:rsidR="007C0B6C" w:rsidRPr="007C0B6C" w:rsidTr="007C0B6C">
        <w:tc>
          <w:tcPr>
            <w:tcW w:w="542" w:type="dxa"/>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b/>
                <w:bCs/>
                <w:color w:val="323232"/>
                <w:kern w:val="0"/>
                <w:szCs w:val="21"/>
              </w:rPr>
              <w:t>单位</w:t>
            </w:r>
          </w:p>
        </w:tc>
        <w:tc>
          <w:tcPr>
            <w:tcW w:w="593" w:type="dxa"/>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color w:val="323232"/>
                <w:kern w:val="0"/>
                <w:szCs w:val="21"/>
              </w:rPr>
              <w:t>否</w:t>
            </w:r>
          </w:p>
        </w:tc>
        <w:tc>
          <w:tcPr>
            <w:tcW w:w="9072" w:type="dxa"/>
            <w:tcBorders>
              <w:bottom w:val="single" w:sz="6" w:space="0" w:color="E5E5E5"/>
              <w:right w:val="nil"/>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color w:val="323232"/>
                <w:kern w:val="0"/>
                <w:szCs w:val="21"/>
              </w:rPr>
              <w:t>在</w:t>
            </w:r>
            <w:r w:rsidRPr="007C0B6C">
              <w:rPr>
                <w:rFonts w:ascii="Segoe UI" w:eastAsia="宋体" w:hAnsi="Segoe UI" w:cs="Segoe UI"/>
                <w:color w:val="323232"/>
                <w:kern w:val="0"/>
                <w:szCs w:val="21"/>
              </w:rPr>
              <w:t> </w:t>
            </w:r>
            <w:r w:rsidRPr="007C0B6C">
              <w:rPr>
                <w:rFonts w:ascii="Segoe UI" w:eastAsia="宋体" w:hAnsi="Segoe UI" w:cs="Segoe UI"/>
                <w:b/>
                <w:bCs/>
                <w:color w:val="323232"/>
                <w:kern w:val="0"/>
                <w:szCs w:val="21"/>
              </w:rPr>
              <w:t>单位</w:t>
            </w:r>
            <w:r w:rsidRPr="007C0B6C">
              <w:rPr>
                <w:rFonts w:ascii="Segoe UI" w:eastAsia="宋体" w:hAnsi="Segoe UI" w:cs="Segoe UI"/>
                <w:color w:val="323232"/>
                <w:kern w:val="0"/>
                <w:szCs w:val="21"/>
              </w:rPr>
              <w:t> </w:t>
            </w:r>
            <w:r w:rsidRPr="007C0B6C">
              <w:rPr>
                <w:rFonts w:ascii="Segoe UI" w:eastAsia="宋体" w:hAnsi="Segoe UI" w:cs="Segoe UI"/>
                <w:color w:val="323232"/>
                <w:kern w:val="0"/>
                <w:szCs w:val="21"/>
              </w:rPr>
              <w:t>框中，选择下拉列表框中的监控指标单位，或手动输入自定义单位。</w:t>
            </w:r>
          </w:p>
        </w:tc>
      </w:tr>
      <w:tr w:rsidR="007C0B6C" w:rsidRPr="007C0B6C" w:rsidTr="007C0B6C">
        <w:tc>
          <w:tcPr>
            <w:tcW w:w="542" w:type="dxa"/>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b/>
                <w:bCs/>
                <w:color w:val="323232"/>
                <w:kern w:val="0"/>
                <w:szCs w:val="21"/>
              </w:rPr>
              <w:t>触发条件</w:t>
            </w:r>
          </w:p>
        </w:tc>
        <w:tc>
          <w:tcPr>
            <w:tcW w:w="593" w:type="dxa"/>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color w:val="323232"/>
                <w:kern w:val="0"/>
                <w:szCs w:val="21"/>
              </w:rPr>
              <w:t>是</w:t>
            </w:r>
          </w:p>
        </w:tc>
        <w:tc>
          <w:tcPr>
            <w:tcW w:w="9072" w:type="dxa"/>
            <w:tcBorders>
              <w:bottom w:val="single" w:sz="6" w:space="0" w:color="E5E5E5"/>
              <w:right w:val="nil"/>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color w:val="323232"/>
                <w:kern w:val="0"/>
                <w:szCs w:val="21"/>
              </w:rPr>
              <w:t>在</w:t>
            </w:r>
            <w:r w:rsidRPr="007C0B6C">
              <w:rPr>
                <w:rFonts w:ascii="Segoe UI" w:eastAsia="宋体" w:hAnsi="Segoe UI" w:cs="Segoe UI"/>
                <w:color w:val="323232"/>
                <w:kern w:val="0"/>
                <w:szCs w:val="21"/>
              </w:rPr>
              <w:t> </w:t>
            </w:r>
            <w:r w:rsidRPr="007C0B6C">
              <w:rPr>
                <w:rFonts w:ascii="Segoe UI" w:eastAsia="宋体" w:hAnsi="Segoe UI" w:cs="Segoe UI"/>
                <w:b/>
                <w:bCs/>
                <w:color w:val="323232"/>
                <w:kern w:val="0"/>
                <w:szCs w:val="21"/>
              </w:rPr>
              <w:t>触发条件</w:t>
            </w:r>
            <w:r w:rsidRPr="007C0B6C">
              <w:rPr>
                <w:rFonts w:ascii="Segoe UI" w:eastAsia="宋体" w:hAnsi="Segoe UI" w:cs="Segoe UI"/>
                <w:color w:val="323232"/>
                <w:kern w:val="0"/>
                <w:szCs w:val="21"/>
              </w:rPr>
              <w:t> </w:t>
            </w:r>
            <w:r w:rsidRPr="007C0B6C">
              <w:rPr>
                <w:rFonts w:ascii="Segoe UI" w:eastAsia="宋体" w:hAnsi="Segoe UI" w:cs="Segoe UI"/>
                <w:color w:val="323232"/>
                <w:kern w:val="0"/>
                <w:szCs w:val="21"/>
              </w:rPr>
              <w:t>区域，通过单击左侧下拉选择框选择比较运算符；在中间的输入框中输入告警阈值；单击右侧下拉选择框选择持续时间。通过监控指标的实时值和告警阈值的比较运算结果，以及实时值在告警阈值范围内的持续时间，判断是否告警。</w:t>
            </w:r>
            <w:r w:rsidRPr="007C0B6C">
              <w:rPr>
                <w:rFonts w:ascii="Segoe UI" w:eastAsia="宋体" w:hAnsi="Segoe UI" w:cs="Segoe UI"/>
                <w:color w:val="323232"/>
                <w:kern w:val="0"/>
                <w:szCs w:val="21"/>
              </w:rPr>
              <w:br/>
            </w:r>
            <w:r w:rsidRPr="007C0B6C">
              <w:rPr>
                <w:rFonts w:ascii="Segoe UI" w:eastAsia="宋体" w:hAnsi="Segoe UI" w:cs="Segoe UI"/>
                <w:b/>
                <w:bCs/>
                <w:color w:val="323232"/>
                <w:kern w:val="0"/>
                <w:szCs w:val="21"/>
              </w:rPr>
              <w:t>比较运算符</w:t>
            </w:r>
            <w:r w:rsidRPr="007C0B6C">
              <w:rPr>
                <w:rFonts w:ascii="Segoe UI" w:eastAsia="宋体" w:hAnsi="Segoe UI" w:cs="Segoe UI"/>
                <w:color w:val="323232"/>
                <w:kern w:val="0"/>
                <w:szCs w:val="21"/>
              </w:rPr>
              <w:t>：可选择</w:t>
            </w:r>
            <w:r w:rsidRPr="007C0B6C">
              <w:rPr>
                <w:rFonts w:ascii="Segoe UI" w:eastAsia="宋体" w:hAnsi="Segoe UI" w:cs="Segoe UI"/>
                <w:color w:val="323232"/>
                <w:kern w:val="0"/>
                <w:szCs w:val="21"/>
              </w:rPr>
              <w:t> </w:t>
            </w:r>
            <w:r w:rsidRPr="007C0B6C">
              <w:rPr>
                <w:rFonts w:ascii="Segoe UI" w:eastAsia="宋体" w:hAnsi="Segoe UI" w:cs="Segoe UI"/>
                <w:b/>
                <w:bCs/>
                <w:color w:val="323232"/>
                <w:kern w:val="0"/>
                <w:szCs w:val="21"/>
              </w:rPr>
              <w:t>&gt;</w:t>
            </w:r>
            <w:r w:rsidRPr="007C0B6C">
              <w:rPr>
                <w:rFonts w:ascii="Segoe UI" w:eastAsia="宋体" w:hAnsi="Segoe UI" w:cs="Segoe UI"/>
                <w:color w:val="323232"/>
                <w:kern w:val="0"/>
                <w:szCs w:val="21"/>
              </w:rPr>
              <w:t>、</w:t>
            </w:r>
            <w:r w:rsidRPr="007C0B6C">
              <w:rPr>
                <w:rFonts w:ascii="Segoe UI" w:eastAsia="宋体" w:hAnsi="Segoe UI" w:cs="Segoe UI"/>
                <w:b/>
                <w:bCs/>
                <w:color w:val="323232"/>
                <w:kern w:val="0"/>
                <w:szCs w:val="21"/>
              </w:rPr>
              <w:t>&gt;=</w:t>
            </w:r>
            <w:r w:rsidRPr="007C0B6C">
              <w:rPr>
                <w:rFonts w:ascii="Segoe UI" w:eastAsia="宋体" w:hAnsi="Segoe UI" w:cs="Segoe UI"/>
                <w:color w:val="323232"/>
                <w:kern w:val="0"/>
                <w:szCs w:val="21"/>
              </w:rPr>
              <w:t>、</w:t>
            </w:r>
            <w:r w:rsidRPr="007C0B6C">
              <w:rPr>
                <w:rFonts w:ascii="Segoe UI" w:eastAsia="宋体" w:hAnsi="Segoe UI" w:cs="Segoe UI"/>
                <w:b/>
                <w:bCs/>
                <w:color w:val="323232"/>
                <w:kern w:val="0"/>
                <w:szCs w:val="21"/>
              </w:rPr>
              <w:t>==</w:t>
            </w:r>
            <w:r w:rsidRPr="007C0B6C">
              <w:rPr>
                <w:rFonts w:ascii="Segoe UI" w:eastAsia="宋体" w:hAnsi="Segoe UI" w:cs="Segoe UI"/>
                <w:color w:val="323232"/>
                <w:kern w:val="0"/>
                <w:szCs w:val="21"/>
              </w:rPr>
              <w:t>、</w:t>
            </w:r>
            <w:r w:rsidRPr="007C0B6C">
              <w:rPr>
                <w:rFonts w:ascii="Segoe UI" w:eastAsia="宋体" w:hAnsi="Segoe UI" w:cs="Segoe UI"/>
                <w:b/>
                <w:bCs/>
                <w:color w:val="323232"/>
                <w:kern w:val="0"/>
                <w:szCs w:val="21"/>
              </w:rPr>
              <w:t>&lt;=</w:t>
            </w:r>
            <w:r w:rsidRPr="007C0B6C">
              <w:rPr>
                <w:rFonts w:ascii="Segoe UI" w:eastAsia="宋体" w:hAnsi="Segoe UI" w:cs="Segoe UI"/>
                <w:color w:val="323232"/>
                <w:kern w:val="0"/>
                <w:szCs w:val="21"/>
              </w:rPr>
              <w:t>、</w:t>
            </w:r>
            <w:r w:rsidRPr="007C0B6C">
              <w:rPr>
                <w:rFonts w:ascii="Segoe UI" w:eastAsia="宋体" w:hAnsi="Segoe UI" w:cs="Segoe UI"/>
                <w:b/>
                <w:bCs/>
                <w:color w:val="323232"/>
                <w:kern w:val="0"/>
                <w:szCs w:val="21"/>
              </w:rPr>
              <w:t>&lt;</w:t>
            </w:r>
            <w:r w:rsidRPr="007C0B6C">
              <w:rPr>
                <w:rFonts w:ascii="Segoe UI" w:eastAsia="宋体" w:hAnsi="Segoe UI" w:cs="Segoe UI"/>
                <w:color w:val="323232"/>
                <w:kern w:val="0"/>
                <w:szCs w:val="21"/>
              </w:rPr>
              <w:t>、</w:t>
            </w:r>
            <w:r w:rsidRPr="007C0B6C">
              <w:rPr>
                <w:rFonts w:ascii="Segoe UI" w:eastAsia="宋体" w:hAnsi="Segoe UI" w:cs="Segoe UI"/>
                <w:b/>
                <w:bCs/>
                <w:color w:val="323232"/>
                <w:kern w:val="0"/>
                <w:szCs w:val="21"/>
              </w:rPr>
              <w:t>!=</w:t>
            </w:r>
            <w:r w:rsidRPr="007C0B6C">
              <w:rPr>
                <w:rFonts w:ascii="Segoe UI" w:eastAsia="宋体" w:hAnsi="Segoe UI" w:cs="Segoe UI"/>
                <w:color w:val="323232"/>
                <w:kern w:val="0"/>
                <w:szCs w:val="21"/>
              </w:rPr>
              <w:t>（不等于）。</w:t>
            </w:r>
            <w:r w:rsidRPr="007C0B6C">
              <w:rPr>
                <w:rFonts w:ascii="Segoe UI" w:eastAsia="宋体" w:hAnsi="Segoe UI" w:cs="Segoe UI"/>
                <w:color w:val="323232"/>
                <w:kern w:val="0"/>
                <w:szCs w:val="21"/>
              </w:rPr>
              <w:br/>
            </w:r>
            <w:r w:rsidRPr="007C0B6C">
              <w:rPr>
                <w:rFonts w:ascii="Segoe UI" w:eastAsia="宋体" w:hAnsi="Segoe UI" w:cs="Segoe UI"/>
                <w:b/>
                <w:bCs/>
                <w:color w:val="323232"/>
                <w:kern w:val="0"/>
                <w:szCs w:val="21"/>
              </w:rPr>
              <w:t>告警阈值</w:t>
            </w:r>
            <w:r w:rsidRPr="007C0B6C">
              <w:rPr>
                <w:rFonts w:ascii="Segoe UI" w:eastAsia="宋体" w:hAnsi="Segoe UI" w:cs="Segoe UI"/>
                <w:color w:val="323232"/>
                <w:kern w:val="0"/>
                <w:szCs w:val="21"/>
              </w:rPr>
              <w:t>：告警阈值仅接受数字，可保留</w:t>
            </w:r>
            <w:r w:rsidRPr="007C0B6C">
              <w:rPr>
                <w:rFonts w:ascii="Segoe UI" w:eastAsia="宋体" w:hAnsi="Segoe UI" w:cs="Segoe UI"/>
                <w:color w:val="323232"/>
                <w:kern w:val="0"/>
                <w:szCs w:val="21"/>
              </w:rPr>
              <w:t xml:space="preserve"> 4 </w:t>
            </w:r>
            <w:r w:rsidRPr="007C0B6C">
              <w:rPr>
                <w:rFonts w:ascii="Segoe UI" w:eastAsia="宋体" w:hAnsi="Segoe UI" w:cs="Segoe UI"/>
                <w:color w:val="323232"/>
                <w:kern w:val="0"/>
                <w:szCs w:val="21"/>
              </w:rPr>
              <w:t>位小数，整数部分最多</w:t>
            </w:r>
            <w:r w:rsidRPr="007C0B6C">
              <w:rPr>
                <w:rFonts w:ascii="Segoe UI" w:eastAsia="宋体" w:hAnsi="Segoe UI" w:cs="Segoe UI"/>
                <w:color w:val="323232"/>
                <w:kern w:val="0"/>
                <w:szCs w:val="21"/>
              </w:rPr>
              <w:t xml:space="preserve"> 17 </w:t>
            </w:r>
            <w:r w:rsidRPr="007C0B6C">
              <w:rPr>
                <w:rFonts w:ascii="Segoe UI" w:eastAsia="宋体" w:hAnsi="Segoe UI" w:cs="Segoe UI"/>
                <w:color w:val="323232"/>
                <w:kern w:val="0"/>
                <w:szCs w:val="21"/>
              </w:rPr>
              <w:t>位。</w:t>
            </w:r>
            <w:r w:rsidRPr="007C0B6C">
              <w:rPr>
                <w:rFonts w:ascii="Segoe UI" w:eastAsia="宋体" w:hAnsi="Segoe UI" w:cs="Segoe UI"/>
                <w:color w:val="323232"/>
                <w:kern w:val="0"/>
                <w:szCs w:val="21"/>
              </w:rPr>
              <w:br/>
            </w:r>
            <w:r w:rsidRPr="007C0B6C">
              <w:rPr>
                <w:rFonts w:ascii="Segoe UI" w:eastAsia="宋体" w:hAnsi="Segoe UI" w:cs="Segoe UI"/>
                <w:b/>
                <w:bCs/>
                <w:color w:val="323232"/>
                <w:kern w:val="0"/>
                <w:szCs w:val="21"/>
              </w:rPr>
              <w:t>持续时间</w:t>
            </w:r>
            <w:r w:rsidRPr="007C0B6C">
              <w:rPr>
                <w:rFonts w:ascii="Segoe UI" w:eastAsia="宋体" w:hAnsi="Segoe UI" w:cs="Segoe UI"/>
                <w:color w:val="323232"/>
                <w:kern w:val="0"/>
                <w:szCs w:val="21"/>
              </w:rPr>
              <w:t>：指标数据实时值持续保持在告警阈值范围内的时长等于持续时间时，触发告警。</w:t>
            </w:r>
          </w:p>
        </w:tc>
      </w:tr>
      <w:tr w:rsidR="007C0B6C" w:rsidRPr="007C0B6C" w:rsidTr="007C0B6C">
        <w:tc>
          <w:tcPr>
            <w:tcW w:w="542" w:type="dxa"/>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b/>
                <w:bCs/>
                <w:color w:val="323232"/>
                <w:kern w:val="0"/>
                <w:szCs w:val="21"/>
              </w:rPr>
              <w:t>告警等级</w:t>
            </w:r>
          </w:p>
        </w:tc>
        <w:tc>
          <w:tcPr>
            <w:tcW w:w="593" w:type="dxa"/>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color w:val="323232"/>
                <w:kern w:val="0"/>
                <w:szCs w:val="21"/>
              </w:rPr>
              <w:t>是</w:t>
            </w:r>
          </w:p>
        </w:tc>
        <w:tc>
          <w:tcPr>
            <w:tcW w:w="9072" w:type="dxa"/>
            <w:tcBorders>
              <w:bottom w:val="single" w:sz="6" w:space="0" w:color="E5E5E5"/>
              <w:right w:val="nil"/>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color w:val="323232"/>
                <w:kern w:val="0"/>
                <w:szCs w:val="21"/>
              </w:rPr>
              <w:t>选择告警等级，用于标识告警的严重程度。</w:t>
            </w:r>
            <w:r w:rsidRPr="007C0B6C">
              <w:rPr>
                <w:rFonts w:ascii="Segoe UI" w:eastAsia="宋体" w:hAnsi="Segoe UI" w:cs="Segoe UI"/>
                <w:color w:val="323232"/>
                <w:kern w:val="0"/>
                <w:szCs w:val="21"/>
              </w:rPr>
              <w:br/>
            </w:r>
            <w:r w:rsidRPr="007C0B6C">
              <w:rPr>
                <w:rFonts w:ascii="Segoe UI" w:eastAsia="宋体" w:hAnsi="Segoe UI" w:cs="Segoe UI"/>
                <w:color w:val="323232"/>
                <w:kern w:val="0"/>
                <w:szCs w:val="21"/>
              </w:rPr>
              <w:t>支持选择</w:t>
            </w:r>
            <w:r w:rsidRPr="007C0B6C">
              <w:rPr>
                <w:rFonts w:ascii="Segoe UI" w:eastAsia="宋体" w:hAnsi="Segoe UI" w:cs="Segoe UI"/>
                <w:color w:val="323232"/>
                <w:kern w:val="0"/>
                <w:szCs w:val="21"/>
              </w:rPr>
              <w:t> </w:t>
            </w:r>
            <w:r w:rsidRPr="007C0B6C">
              <w:rPr>
                <w:rFonts w:ascii="Segoe UI" w:eastAsia="宋体" w:hAnsi="Segoe UI" w:cs="Segoe UI"/>
                <w:b/>
                <w:bCs/>
                <w:color w:val="323232"/>
                <w:kern w:val="0"/>
                <w:szCs w:val="21"/>
              </w:rPr>
              <w:t>灾难告警</w:t>
            </w:r>
            <w:r w:rsidRPr="007C0B6C">
              <w:rPr>
                <w:rFonts w:ascii="Segoe UI" w:eastAsia="宋体" w:hAnsi="Segoe UI" w:cs="Segoe UI"/>
                <w:color w:val="323232"/>
                <w:kern w:val="0"/>
                <w:szCs w:val="21"/>
              </w:rPr>
              <w:t>、</w:t>
            </w:r>
            <w:r w:rsidRPr="007C0B6C">
              <w:rPr>
                <w:rFonts w:ascii="Segoe UI" w:eastAsia="宋体" w:hAnsi="Segoe UI" w:cs="Segoe UI"/>
                <w:b/>
                <w:bCs/>
                <w:color w:val="323232"/>
                <w:kern w:val="0"/>
                <w:szCs w:val="21"/>
              </w:rPr>
              <w:t>严重告警</w:t>
            </w:r>
            <w:r w:rsidRPr="007C0B6C">
              <w:rPr>
                <w:rFonts w:ascii="Segoe UI" w:eastAsia="宋体" w:hAnsi="Segoe UI" w:cs="Segoe UI"/>
                <w:color w:val="323232"/>
                <w:kern w:val="0"/>
                <w:szCs w:val="21"/>
              </w:rPr>
              <w:t>、</w:t>
            </w:r>
            <w:r w:rsidRPr="007C0B6C">
              <w:rPr>
                <w:rFonts w:ascii="Segoe UI" w:eastAsia="宋体" w:hAnsi="Segoe UI" w:cs="Segoe UI"/>
                <w:b/>
                <w:bCs/>
                <w:color w:val="323232"/>
                <w:kern w:val="0"/>
                <w:szCs w:val="21"/>
              </w:rPr>
              <w:t>警告告警</w:t>
            </w:r>
            <w:r w:rsidRPr="007C0B6C">
              <w:rPr>
                <w:rFonts w:ascii="Segoe UI" w:eastAsia="宋体" w:hAnsi="Segoe UI" w:cs="Segoe UI"/>
                <w:color w:val="323232"/>
                <w:kern w:val="0"/>
                <w:szCs w:val="21"/>
              </w:rPr>
              <w:t>、</w:t>
            </w:r>
            <w:r w:rsidRPr="007C0B6C">
              <w:rPr>
                <w:rFonts w:ascii="Segoe UI" w:eastAsia="宋体" w:hAnsi="Segoe UI" w:cs="Segoe UI"/>
                <w:b/>
                <w:bCs/>
                <w:color w:val="323232"/>
                <w:kern w:val="0"/>
                <w:szCs w:val="21"/>
              </w:rPr>
              <w:t>提示告警</w:t>
            </w:r>
            <w:r w:rsidRPr="007C0B6C">
              <w:rPr>
                <w:rFonts w:ascii="Segoe UI" w:eastAsia="宋体" w:hAnsi="Segoe UI" w:cs="Segoe UI"/>
                <w:color w:val="323232"/>
                <w:kern w:val="0"/>
                <w:szCs w:val="21"/>
              </w:rPr>
              <w:t>，按照严重程度排序为：</w:t>
            </w:r>
            <w:r w:rsidRPr="007C0B6C">
              <w:rPr>
                <w:rFonts w:ascii="Segoe UI" w:eastAsia="宋体" w:hAnsi="Segoe UI" w:cs="Segoe UI"/>
                <w:b/>
                <w:bCs/>
                <w:color w:val="323232"/>
                <w:kern w:val="0"/>
                <w:szCs w:val="21"/>
              </w:rPr>
              <w:t>灾难告警</w:t>
            </w:r>
            <w:r w:rsidRPr="007C0B6C">
              <w:rPr>
                <w:rFonts w:ascii="Segoe UI" w:eastAsia="宋体" w:hAnsi="Segoe UI" w:cs="Segoe UI"/>
                <w:color w:val="323232"/>
                <w:kern w:val="0"/>
                <w:szCs w:val="21"/>
              </w:rPr>
              <w:t> &gt; </w:t>
            </w:r>
            <w:r w:rsidRPr="007C0B6C">
              <w:rPr>
                <w:rFonts w:ascii="Segoe UI" w:eastAsia="宋体" w:hAnsi="Segoe UI" w:cs="Segoe UI"/>
                <w:b/>
                <w:bCs/>
                <w:color w:val="323232"/>
                <w:kern w:val="0"/>
                <w:szCs w:val="21"/>
              </w:rPr>
              <w:t>严重告警</w:t>
            </w:r>
            <w:r w:rsidRPr="007C0B6C">
              <w:rPr>
                <w:rFonts w:ascii="Segoe UI" w:eastAsia="宋体" w:hAnsi="Segoe UI" w:cs="Segoe UI"/>
                <w:color w:val="323232"/>
                <w:kern w:val="0"/>
                <w:szCs w:val="21"/>
              </w:rPr>
              <w:t> &gt; </w:t>
            </w:r>
            <w:r w:rsidRPr="007C0B6C">
              <w:rPr>
                <w:rFonts w:ascii="Segoe UI" w:eastAsia="宋体" w:hAnsi="Segoe UI" w:cs="Segoe UI"/>
                <w:b/>
                <w:bCs/>
                <w:color w:val="323232"/>
                <w:kern w:val="0"/>
                <w:szCs w:val="21"/>
              </w:rPr>
              <w:t>警告告警</w:t>
            </w:r>
            <w:r w:rsidRPr="007C0B6C">
              <w:rPr>
                <w:rFonts w:ascii="Segoe UI" w:eastAsia="宋体" w:hAnsi="Segoe UI" w:cs="Segoe UI"/>
                <w:color w:val="323232"/>
                <w:kern w:val="0"/>
                <w:szCs w:val="21"/>
              </w:rPr>
              <w:t> &gt; </w:t>
            </w:r>
            <w:r w:rsidRPr="007C0B6C">
              <w:rPr>
                <w:rFonts w:ascii="Segoe UI" w:eastAsia="宋体" w:hAnsi="Segoe UI" w:cs="Segoe UI"/>
                <w:b/>
                <w:bCs/>
                <w:color w:val="323232"/>
                <w:kern w:val="0"/>
                <w:szCs w:val="21"/>
              </w:rPr>
              <w:t>提示告警</w:t>
            </w:r>
            <w:r w:rsidRPr="007C0B6C">
              <w:rPr>
                <w:rFonts w:ascii="Segoe UI" w:eastAsia="宋体" w:hAnsi="Segoe UI" w:cs="Segoe UI"/>
                <w:color w:val="323232"/>
                <w:kern w:val="0"/>
                <w:szCs w:val="21"/>
              </w:rPr>
              <w:t>。</w:t>
            </w:r>
          </w:p>
        </w:tc>
      </w:tr>
      <w:tr w:rsidR="007C0B6C" w:rsidRPr="007C0B6C" w:rsidTr="007C0B6C">
        <w:tc>
          <w:tcPr>
            <w:tcW w:w="542" w:type="dxa"/>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b/>
                <w:bCs/>
                <w:color w:val="323232"/>
                <w:kern w:val="0"/>
                <w:szCs w:val="21"/>
              </w:rPr>
              <w:t>高级</w:t>
            </w:r>
          </w:p>
        </w:tc>
        <w:tc>
          <w:tcPr>
            <w:tcW w:w="593" w:type="dxa"/>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color w:val="323232"/>
                <w:kern w:val="0"/>
                <w:szCs w:val="21"/>
              </w:rPr>
              <w:t>是</w:t>
            </w:r>
          </w:p>
        </w:tc>
        <w:tc>
          <w:tcPr>
            <w:tcW w:w="9072" w:type="dxa"/>
            <w:tcBorders>
              <w:bottom w:val="single" w:sz="6" w:space="0" w:color="E5E5E5"/>
              <w:right w:val="nil"/>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color w:val="323232"/>
                <w:kern w:val="0"/>
                <w:szCs w:val="21"/>
              </w:rPr>
              <w:t>单击</w:t>
            </w:r>
            <w:r w:rsidRPr="007C0B6C">
              <w:rPr>
                <w:rFonts w:ascii="Segoe UI" w:eastAsia="宋体" w:hAnsi="Segoe UI" w:cs="Segoe UI"/>
                <w:color w:val="323232"/>
                <w:kern w:val="0"/>
                <w:szCs w:val="21"/>
              </w:rPr>
              <w:t> </w:t>
            </w:r>
            <w:r w:rsidRPr="007C0B6C">
              <w:rPr>
                <w:rFonts w:ascii="Segoe UI" w:eastAsia="宋体" w:hAnsi="Segoe UI" w:cs="Segoe UI"/>
                <w:b/>
                <w:bCs/>
                <w:color w:val="323232"/>
                <w:kern w:val="0"/>
                <w:szCs w:val="21"/>
              </w:rPr>
              <w:t>高级</w:t>
            </w:r>
            <w:r w:rsidRPr="007C0B6C">
              <w:rPr>
                <w:rFonts w:ascii="Segoe UI" w:eastAsia="宋体" w:hAnsi="Segoe UI" w:cs="Segoe UI"/>
                <w:color w:val="323232"/>
                <w:kern w:val="0"/>
                <w:szCs w:val="21"/>
              </w:rPr>
              <w:t>，展开</w:t>
            </w:r>
            <w:r w:rsidRPr="007C0B6C">
              <w:rPr>
                <w:rFonts w:ascii="Segoe UI" w:eastAsia="宋体" w:hAnsi="Segoe UI" w:cs="Segoe UI"/>
                <w:color w:val="323232"/>
                <w:kern w:val="0"/>
                <w:szCs w:val="21"/>
              </w:rPr>
              <w:t> </w:t>
            </w:r>
            <w:r w:rsidRPr="007C0B6C">
              <w:rPr>
                <w:rFonts w:ascii="Segoe UI" w:eastAsia="宋体" w:hAnsi="Segoe UI" w:cs="Segoe UI"/>
                <w:b/>
                <w:bCs/>
                <w:color w:val="323232"/>
                <w:kern w:val="0"/>
                <w:szCs w:val="21"/>
              </w:rPr>
              <w:t>指标描述</w:t>
            </w:r>
            <w:r w:rsidRPr="007C0B6C">
              <w:rPr>
                <w:rFonts w:ascii="Segoe UI" w:eastAsia="宋体" w:hAnsi="Segoe UI" w:cs="Segoe UI"/>
                <w:color w:val="323232"/>
                <w:kern w:val="0"/>
                <w:szCs w:val="21"/>
              </w:rPr>
              <w:t>、</w:t>
            </w:r>
            <w:r w:rsidRPr="007C0B6C">
              <w:rPr>
                <w:rFonts w:ascii="Segoe UI" w:eastAsia="宋体" w:hAnsi="Segoe UI" w:cs="Segoe UI"/>
                <w:b/>
                <w:bCs/>
                <w:color w:val="323232"/>
                <w:kern w:val="0"/>
                <w:szCs w:val="21"/>
              </w:rPr>
              <w:t>标签</w:t>
            </w:r>
            <w:r w:rsidRPr="007C0B6C">
              <w:rPr>
                <w:rFonts w:ascii="Segoe UI" w:eastAsia="宋体" w:hAnsi="Segoe UI" w:cs="Segoe UI"/>
                <w:color w:val="323232"/>
                <w:kern w:val="0"/>
                <w:szCs w:val="21"/>
              </w:rPr>
              <w:t>（</w:t>
            </w:r>
            <w:r w:rsidRPr="007C0B6C">
              <w:rPr>
                <w:rFonts w:ascii="Segoe UI" w:eastAsia="宋体" w:hAnsi="Segoe UI" w:cs="Segoe UI"/>
                <w:color w:val="323232"/>
                <w:kern w:val="0"/>
                <w:szCs w:val="21"/>
              </w:rPr>
              <w:t>labels</w:t>
            </w:r>
            <w:r w:rsidRPr="007C0B6C">
              <w:rPr>
                <w:rFonts w:ascii="Segoe UI" w:eastAsia="宋体" w:hAnsi="Segoe UI" w:cs="Segoe UI"/>
                <w:color w:val="323232"/>
                <w:kern w:val="0"/>
                <w:szCs w:val="21"/>
              </w:rPr>
              <w:t>）、</w:t>
            </w:r>
            <w:r w:rsidRPr="007C0B6C">
              <w:rPr>
                <w:rFonts w:ascii="Segoe UI" w:eastAsia="宋体" w:hAnsi="Segoe UI" w:cs="Segoe UI"/>
                <w:b/>
                <w:bCs/>
                <w:color w:val="323232"/>
                <w:kern w:val="0"/>
                <w:szCs w:val="21"/>
              </w:rPr>
              <w:t>注解</w:t>
            </w:r>
            <w:r w:rsidRPr="007C0B6C">
              <w:rPr>
                <w:rFonts w:ascii="Segoe UI" w:eastAsia="宋体" w:hAnsi="Segoe UI" w:cs="Segoe UI"/>
                <w:color w:val="323232"/>
                <w:kern w:val="0"/>
                <w:szCs w:val="21"/>
              </w:rPr>
              <w:t>（</w:t>
            </w:r>
            <w:r w:rsidRPr="007C0B6C">
              <w:rPr>
                <w:rFonts w:ascii="Segoe UI" w:eastAsia="宋体" w:hAnsi="Segoe UI" w:cs="Segoe UI"/>
                <w:color w:val="323232"/>
                <w:kern w:val="0"/>
                <w:szCs w:val="21"/>
              </w:rPr>
              <w:t>annotations</w:t>
            </w:r>
            <w:r w:rsidRPr="007C0B6C">
              <w:rPr>
                <w:rFonts w:ascii="Segoe UI" w:eastAsia="宋体" w:hAnsi="Segoe UI" w:cs="Segoe UI"/>
                <w:color w:val="323232"/>
                <w:kern w:val="0"/>
                <w:szCs w:val="21"/>
              </w:rPr>
              <w:t>）配置项。</w:t>
            </w:r>
            <w:r w:rsidRPr="007C0B6C">
              <w:rPr>
                <w:rFonts w:ascii="Segoe UI" w:eastAsia="宋体" w:hAnsi="Segoe UI" w:cs="Segoe UI"/>
                <w:color w:val="323232"/>
                <w:kern w:val="0"/>
                <w:szCs w:val="21"/>
              </w:rPr>
              <w:br/>
            </w:r>
            <w:r w:rsidRPr="007C0B6C">
              <w:rPr>
                <w:rFonts w:ascii="Segoe UI" w:eastAsia="宋体" w:hAnsi="Segoe UI" w:cs="Segoe UI"/>
                <w:color w:val="323232"/>
                <w:kern w:val="0"/>
                <w:szCs w:val="21"/>
              </w:rPr>
              <w:t>在</w:t>
            </w:r>
            <w:r w:rsidRPr="007C0B6C">
              <w:rPr>
                <w:rFonts w:ascii="Segoe UI" w:eastAsia="宋体" w:hAnsi="Segoe UI" w:cs="Segoe UI"/>
                <w:color w:val="323232"/>
                <w:kern w:val="0"/>
                <w:szCs w:val="21"/>
              </w:rPr>
              <w:t> </w:t>
            </w:r>
            <w:r w:rsidRPr="007C0B6C">
              <w:rPr>
                <w:rFonts w:ascii="Segoe UI" w:eastAsia="宋体" w:hAnsi="Segoe UI" w:cs="Segoe UI"/>
                <w:b/>
                <w:bCs/>
                <w:color w:val="323232"/>
                <w:kern w:val="0"/>
                <w:szCs w:val="21"/>
              </w:rPr>
              <w:t>指标描述</w:t>
            </w:r>
            <w:r w:rsidRPr="007C0B6C">
              <w:rPr>
                <w:rFonts w:ascii="Segoe UI" w:eastAsia="宋体" w:hAnsi="Segoe UI" w:cs="Segoe UI"/>
                <w:color w:val="323232"/>
                <w:kern w:val="0"/>
                <w:szCs w:val="21"/>
              </w:rPr>
              <w:t> </w:t>
            </w:r>
            <w:r w:rsidRPr="007C0B6C">
              <w:rPr>
                <w:rFonts w:ascii="Segoe UI" w:eastAsia="宋体" w:hAnsi="Segoe UI" w:cs="Segoe UI"/>
                <w:color w:val="323232"/>
                <w:kern w:val="0"/>
                <w:szCs w:val="21"/>
              </w:rPr>
              <w:t>输入框中，输入指标的描述信息，不超过</w:t>
            </w:r>
            <w:r w:rsidRPr="007C0B6C">
              <w:rPr>
                <w:rFonts w:ascii="Segoe UI" w:eastAsia="宋体" w:hAnsi="Segoe UI" w:cs="Segoe UI"/>
                <w:color w:val="323232"/>
                <w:kern w:val="0"/>
                <w:szCs w:val="21"/>
              </w:rPr>
              <w:t xml:space="preserve"> 100 </w:t>
            </w:r>
            <w:r w:rsidRPr="007C0B6C">
              <w:rPr>
                <w:rFonts w:ascii="Segoe UI" w:eastAsia="宋体" w:hAnsi="Segoe UI" w:cs="Segoe UI"/>
                <w:color w:val="323232"/>
                <w:kern w:val="0"/>
                <w:szCs w:val="21"/>
              </w:rPr>
              <w:t>字符。</w:t>
            </w:r>
            <w:r w:rsidRPr="007C0B6C">
              <w:rPr>
                <w:rFonts w:ascii="Segoe UI" w:eastAsia="宋体" w:hAnsi="Segoe UI" w:cs="Segoe UI"/>
                <w:color w:val="323232"/>
                <w:kern w:val="0"/>
                <w:szCs w:val="21"/>
              </w:rPr>
              <w:br/>
            </w:r>
            <w:r w:rsidRPr="007C0B6C">
              <w:rPr>
                <w:rFonts w:ascii="Segoe UI" w:eastAsia="宋体" w:hAnsi="Segoe UI" w:cs="Segoe UI"/>
                <w:color w:val="323232"/>
                <w:kern w:val="0"/>
                <w:szCs w:val="21"/>
              </w:rPr>
              <w:t>在</w:t>
            </w:r>
            <w:r w:rsidRPr="007C0B6C">
              <w:rPr>
                <w:rFonts w:ascii="Segoe UI" w:eastAsia="宋体" w:hAnsi="Segoe UI" w:cs="Segoe UI"/>
                <w:color w:val="323232"/>
                <w:kern w:val="0"/>
                <w:szCs w:val="21"/>
              </w:rPr>
              <w:t> </w:t>
            </w:r>
            <w:r w:rsidRPr="007C0B6C">
              <w:rPr>
                <w:rFonts w:ascii="Segoe UI" w:eastAsia="宋体" w:hAnsi="Segoe UI" w:cs="Segoe UI"/>
                <w:b/>
                <w:bCs/>
                <w:color w:val="323232"/>
                <w:kern w:val="0"/>
                <w:szCs w:val="21"/>
              </w:rPr>
              <w:t>标签</w:t>
            </w:r>
            <w:r w:rsidRPr="007C0B6C">
              <w:rPr>
                <w:rFonts w:ascii="Segoe UI" w:eastAsia="宋体" w:hAnsi="Segoe UI" w:cs="Segoe UI"/>
                <w:color w:val="323232"/>
                <w:kern w:val="0"/>
                <w:szCs w:val="21"/>
              </w:rPr>
              <w:t>/</w:t>
            </w:r>
            <w:r w:rsidRPr="007C0B6C">
              <w:rPr>
                <w:rFonts w:ascii="Segoe UI" w:eastAsia="宋体" w:hAnsi="Segoe UI" w:cs="Segoe UI"/>
                <w:b/>
                <w:bCs/>
                <w:color w:val="323232"/>
                <w:kern w:val="0"/>
                <w:szCs w:val="21"/>
              </w:rPr>
              <w:t>注解</w:t>
            </w:r>
            <w:r w:rsidRPr="007C0B6C">
              <w:rPr>
                <w:rFonts w:ascii="Segoe UI" w:eastAsia="宋体" w:hAnsi="Segoe UI" w:cs="Segoe UI"/>
                <w:color w:val="323232"/>
                <w:kern w:val="0"/>
                <w:szCs w:val="21"/>
              </w:rPr>
              <w:t> </w:t>
            </w:r>
            <w:r w:rsidRPr="007C0B6C">
              <w:rPr>
                <w:rFonts w:ascii="Segoe UI" w:eastAsia="宋体" w:hAnsi="Segoe UI" w:cs="Segoe UI"/>
                <w:color w:val="323232"/>
                <w:kern w:val="0"/>
                <w:szCs w:val="21"/>
              </w:rPr>
              <w:t>区域单击</w:t>
            </w:r>
            <w:r w:rsidRPr="007C0B6C">
              <w:rPr>
                <w:rFonts w:ascii="Segoe UI" w:eastAsia="宋体" w:hAnsi="Segoe UI" w:cs="Segoe UI"/>
                <w:color w:val="323232"/>
                <w:kern w:val="0"/>
                <w:szCs w:val="21"/>
              </w:rPr>
              <w:t> </w:t>
            </w:r>
            <w:r w:rsidRPr="007C0B6C">
              <w:rPr>
                <w:rFonts w:ascii="Segoe UI" w:eastAsia="宋体" w:hAnsi="Segoe UI" w:cs="Segoe UI"/>
                <w:b/>
                <w:bCs/>
                <w:color w:val="323232"/>
                <w:kern w:val="0"/>
                <w:szCs w:val="21"/>
              </w:rPr>
              <w:t>添加</w:t>
            </w:r>
            <w:r w:rsidRPr="007C0B6C">
              <w:rPr>
                <w:rFonts w:ascii="Segoe UI" w:eastAsia="宋体" w:hAnsi="Segoe UI" w:cs="Segoe UI"/>
                <w:color w:val="323232"/>
                <w:kern w:val="0"/>
                <w:szCs w:val="21"/>
              </w:rPr>
              <w:t>，输入</w:t>
            </w:r>
            <w:r w:rsidRPr="007C0B6C">
              <w:rPr>
                <w:rFonts w:ascii="Segoe UI" w:eastAsia="宋体" w:hAnsi="Segoe UI" w:cs="Segoe UI"/>
                <w:color w:val="323232"/>
                <w:kern w:val="0"/>
                <w:szCs w:val="21"/>
              </w:rPr>
              <w:t> </w:t>
            </w:r>
            <w:r w:rsidRPr="007C0B6C">
              <w:rPr>
                <w:rFonts w:ascii="Segoe UI" w:eastAsia="宋体" w:hAnsi="Segoe UI" w:cs="Segoe UI"/>
                <w:b/>
                <w:bCs/>
                <w:color w:val="323232"/>
                <w:kern w:val="0"/>
                <w:szCs w:val="21"/>
              </w:rPr>
              <w:t>键</w:t>
            </w:r>
            <w:r w:rsidRPr="007C0B6C">
              <w:rPr>
                <w:rFonts w:ascii="Segoe UI" w:eastAsia="宋体" w:hAnsi="Segoe UI" w:cs="Segoe UI"/>
                <w:color w:val="323232"/>
                <w:kern w:val="0"/>
                <w:szCs w:val="21"/>
              </w:rPr>
              <w:t> </w:t>
            </w:r>
            <w:r w:rsidRPr="007C0B6C">
              <w:rPr>
                <w:rFonts w:ascii="Segoe UI" w:eastAsia="宋体" w:hAnsi="Segoe UI" w:cs="Segoe UI"/>
                <w:color w:val="323232"/>
                <w:kern w:val="0"/>
                <w:szCs w:val="21"/>
              </w:rPr>
              <w:t>和</w:t>
            </w:r>
            <w:r w:rsidRPr="007C0B6C">
              <w:rPr>
                <w:rFonts w:ascii="Segoe UI" w:eastAsia="宋体" w:hAnsi="Segoe UI" w:cs="Segoe UI"/>
                <w:color w:val="323232"/>
                <w:kern w:val="0"/>
                <w:szCs w:val="21"/>
              </w:rPr>
              <w:t> </w:t>
            </w:r>
            <w:r w:rsidRPr="007C0B6C">
              <w:rPr>
                <w:rFonts w:ascii="Segoe UI" w:eastAsia="宋体" w:hAnsi="Segoe UI" w:cs="Segoe UI"/>
                <w:b/>
                <w:bCs/>
                <w:color w:val="323232"/>
                <w:kern w:val="0"/>
                <w:szCs w:val="21"/>
              </w:rPr>
              <w:t>值</w:t>
            </w:r>
            <w:r w:rsidRPr="007C0B6C">
              <w:rPr>
                <w:rFonts w:ascii="Segoe UI" w:eastAsia="宋体" w:hAnsi="Segoe UI" w:cs="Segoe UI"/>
                <w:color w:val="323232"/>
                <w:kern w:val="0"/>
                <w:szCs w:val="21"/>
              </w:rPr>
              <w:t>。支持添加多条标签和注解。</w:t>
            </w:r>
            <w:r w:rsidRPr="007C0B6C">
              <w:rPr>
                <w:rFonts w:ascii="Segoe UI" w:eastAsia="宋体" w:hAnsi="Segoe UI" w:cs="Segoe UI"/>
                <w:color w:val="323232"/>
                <w:kern w:val="0"/>
                <w:szCs w:val="21"/>
              </w:rPr>
              <w:br/>
            </w:r>
            <w:r w:rsidRPr="007C0B6C">
              <w:rPr>
                <w:rFonts w:ascii="Segoe UI" w:eastAsia="宋体" w:hAnsi="Segoe UI" w:cs="Segoe UI"/>
                <w:color w:val="323232"/>
                <w:kern w:val="0"/>
                <w:szCs w:val="21"/>
              </w:rPr>
              <w:t>单击已添加标签或注解记录右侧的图标，可删除该记录。</w:t>
            </w:r>
          </w:p>
        </w:tc>
      </w:tr>
    </w:tbl>
    <w:p w:rsidR="007D5546" w:rsidRDefault="007D5546" w:rsidP="00327B53">
      <w:pPr>
        <w:pStyle w:val="a3"/>
        <w:numPr>
          <w:ilvl w:val="0"/>
          <w:numId w:val="200"/>
        </w:numPr>
        <w:ind w:firstLineChars="0"/>
      </w:pPr>
      <w:r>
        <w:rPr>
          <w:rFonts w:hint="eastAsia"/>
        </w:rPr>
        <w:t>配置日志告警</w:t>
      </w:r>
    </w:p>
    <w:tbl>
      <w:tblPr>
        <w:tblW w:w="10065" w:type="dxa"/>
        <w:tblInd w:w="-851" w:type="dxa"/>
        <w:shd w:val="clear" w:color="auto" w:fill="FFFFFF"/>
        <w:tblCellMar>
          <w:left w:w="0" w:type="dxa"/>
          <w:right w:w="0" w:type="dxa"/>
        </w:tblCellMar>
        <w:tblLook w:val="04A0" w:firstRow="1" w:lastRow="0" w:firstColumn="1" w:lastColumn="0" w:noHBand="0" w:noVBand="1"/>
      </w:tblPr>
      <w:tblGrid>
        <w:gridCol w:w="522"/>
        <w:gridCol w:w="529"/>
        <w:gridCol w:w="9014"/>
      </w:tblGrid>
      <w:tr w:rsidR="007C0B6C" w:rsidRPr="007C0B6C" w:rsidTr="007C0B6C">
        <w:trPr>
          <w:tblHeader/>
        </w:trPr>
        <w:tc>
          <w:tcPr>
            <w:tcW w:w="0" w:type="auto"/>
            <w:tcBorders>
              <w:top w:val="single" w:sz="6" w:space="0" w:color="EEEEEE"/>
              <w:bottom w:val="single" w:sz="6" w:space="0" w:color="EEEEEE"/>
              <w:right w:val="single" w:sz="6" w:space="0" w:color="EEEEEE"/>
            </w:tcBorders>
            <w:shd w:val="clear" w:color="auto" w:fill="F6F6F6"/>
            <w:vAlign w:val="center"/>
            <w:hideMark/>
          </w:tcPr>
          <w:p w:rsidR="007C0B6C" w:rsidRPr="007C0B6C" w:rsidRDefault="007C0B6C" w:rsidP="007C0B6C">
            <w:pPr>
              <w:widowControl/>
              <w:jc w:val="left"/>
              <w:rPr>
                <w:rFonts w:ascii="Segoe UI" w:eastAsia="宋体" w:hAnsi="Segoe UI" w:cs="Segoe UI"/>
                <w:b/>
                <w:bCs/>
                <w:color w:val="000000"/>
                <w:kern w:val="0"/>
                <w:szCs w:val="21"/>
              </w:rPr>
            </w:pPr>
            <w:r w:rsidRPr="007C0B6C">
              <w:rPr>
                <w:rFonts w:ascii="Segoe UI" w:eastAsia="宋体" w:hAnsi="Segoe UI" w:cs="Segoe UI"/>
                <w:b/>
                <w:bCs/>
                <w:color w:val="000000"/>
                <w:kern w:val="0"/>
                <w:szCs w:val="21"/>
              </w:rPr>
              <w:lastRenderedPageBreak/>
              <w:t>参数</w:t>
            </w:r>
          </w:p>
        </w:tc>
        <w:tc>
          <w:tcPr>
            <w:tcW w:w="0" w:type="auto"/>
            <w:tcBorders>
              <w:top w:val="single" w:sz="6" w:space="0" w:color="EEEEEE"/>
              <w:bottom w:val="single" w:sz="6" w:space="0" w:color="EEEEEE"/>
              <w:right w:val="single" w:sz="6" w:space="0" w:color="EEEEEE"/>
            </w:tcBorders>
            <w:shd w:val="clear" w:color="auto" w:fill="F6F6F6"/>
            <w:vAlign w:val="center"/>
            <w:hideMark/>
          </w:tcPr>
          <w:p w:rsidR="007C0B6C" w:rsidRPr="007C0B6C" w:rsidRDefault="007C0B6C" w:rsidP="007C0B6C">
            <w:pPr>
              <w:widowControl/>
              <w:jc w:val="left"/>
              <w:rPr>
                <w:rFonts w:ascii="Segoe UI" w:eastAsia="宋体" w:hAnsi="Segoe UI" w:cs="Segoe UI"/>
                <w:b/>
                <w:bCs/>
                <w:color w:val="000000"/>
                <w:kern w:val="0"/>
                <w:szCs w:val="21"/>
              </w:rPr>
            </w:pPr>
            <w:r w:rsidRPr="007C0B6C">
              <w:rPr>
                <w:rFonts w:ascii="Segoe UI" w:eastAsia="宋体" w:hAnsi="Segoe UI" w:cs="Segoe UI"/>
                <w:b/>
                <w:bCs/>
                <w:color w:val="000000"/>
                <w:kern w:val="0"/>
                <w:szCs w:val="21"/>
              </w:rPr>
              <w:t>是否必填</w:t>
            </w:r>
          </w:p>
        </w:tc>
        <w:tc>
          <w:tcPr>
            <w:tcW w:w="9014" w:type="dxa"/>
            <w:tcBorders>
              <w:top w:val="single" w:sz="6" w:space="0" w:color="EEEEEE"/>
              <w:bottom w:val="single" w:sz="6" w:space="0" w:color="EEEEEE"/>
              <w:right w:val="nil"/>
            </w:tcBorders>
            <w:shd w:val="clear" w:color="auto" w:fill="F6F6F6"/>
            <w:vAlign w:val="center"/>
            <w:hideMark/>
          </w:tcPr>
          <w:p w:rsidR="007C0B6C" w:rsidRPr="007C0B6C" w:rsidRDefault="007C0B6C" w:rsidP="007C0B6C">
            <w:pPr>
              <w:widowControl/>
              <w:jc w:val="left"/>
              <w:rPr>
                <w:rFonts w:ascii="Segoe UI" w:eastAsia="宋体" w:hAnsi="Segoe UI" w:cs="Segoe UI"/>
                <w:b/>
                <w:bCs/>
                <w:color w:val="000000"/>
                <w:kern w:val="0"/>
                <w:szCs w:val="21"/>
              </w:rPr>
            </w:pPr>
            <w:r w:rsidRPr="007C0B6C">
              <w:rPr>
                <w:rFonts w:ascii="Segoe UI" w:eastAsia="宋体" w:hAnsi="Segoe UI" w:cs="Segoe UI"/>
                <w:b/>
                <w:bCs/>
                <w:color w:val="000000"/>
                <w:kern w:val="0"/>
                <w:szCs w:val="21"/>
              </w:rPr>
              <w:t>说明</w:t>
            </w:r>
          </w:p>
        </w:tc>
      </w:tr>
      <w:tr w:rsidR="007C0B6C" w:rsidRPr="007C0B6C" w:rsidTr="007C0B6C">
        <w:tc>
          <w:tcPr>
            <w:tcW w:w="0" w:type="auto"/>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b/>
                <w:bCs/>
                <w:color w:val="323232"/>
                <w:kern w:val="0"/>
                <w:szCs w:val="21"/>
              </w:rPr>
              <w:t>时间范围</w:t>
            </w:r>
          </w:p>
        </w:tc>
        <w:tc>
          <w:tcPr>
            <w:tcW w:w="0" w:type="auto"/>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color w:val="323232"/>
                <w:kern w:val="0"/>
                <w:szCs w:val="21"/>
              </w:rPr>
              <w:t>是</w:t>
            </w:r>
          </w:p>
        </w:tc>
        <w:tc>
          <w:tcPr>
            <w:tcW w:w="9014" w:type="dxa"/>
            <w:tcBorders>
              <w:bottom w:val="single" w:sz="6" w:space="0" w:color="E5E5E5"/>
              <w:right w:val="nil"/>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color w:val="323232"/>
                <w:kern w:val="0"/>
                <w:szCs w:val="21"/>
              </w:rPr>
              <w:t>单击</w:t>
            </w:r>
            <w:r w:rsidRPr="007C0B6C">
              <w:rPr>
                <w:rFonts w:ascii="Segoe UI" w:eastAsia="宋体" w:hAnsi="Segoe UI" w:cs="Segoe UI"/>
                <w:color w:val="323232"/>
                <w:kern w:val="0"/>
                <w:szCs w:val="21"/>
              </w:rPr>
              <w:t> </w:t>
            </w:r>
            <w:r w:rsidRPr="007C0B6C">
              <w:rPr>
                <w:rFonts w:ascii="Segoe UI" w:eastAsia="宋体" w:hAnsi="Segoe UI" w:cs="Segoe UI"/>
                <w:b/>
                <w:bCs/>
                <w:color w:val="323232"/>
                <w:kern w:val="0"/>
                <w:szCs w:val="21"/>
              </w:rPr>
              <w:t>时间范围</w:t>
            </w:r>
            <w:r w:rsidRPr="007C0B6C">
              <w:rPr>
                <w:rFonts w:ascii="Segoe UI" w:eastAsia="宋体" w:hAnsi="Segoe UI" w:cs="Segoe UI"/>
                <w:color w:val="323232"/>
                <w:kern w:val="0"/>
                <w:szCs w:val="21"/>
              </w:rPr>
              <w:t> </w:t>
            </w:r>
            <w:r w:rsidRPr="007C0B6C">
              <w:rPr>
                <w:rFonts w:ascii="Segoe UI" w:eastAsia="宋体" w:hAnsi="Segoe UI" w:cs="Segoe UI"/>
                <w:color w:val="323232"/>
                <w:kern w:val="0"/>
                <w:szCs w:val="21"/>
              </w:rPr>
              <w:t>下拉选择框，选择日志查询的时间范围。可选择</w:t>
            </w:r>
            <w:r w:rsidRPr="007C0B6C">
              <w:rPr>
                <w:rFonts w:ascii="Segoe UI" w:eastAsia="宋体" w:hAnsi="Segoe UI" w:cs="Segoe UI"/>
                <w:color w:val="323232"/>
                <w:kern w:val="0"/>
                <w:szCs w:val="21"/>
              </w:rPr>
              <w:t xml:space="preserve"> 1 </w:t>
            </w:r>
            <w:r w:rsidRPr="007C0B6C">
              <w:rPr>
                <w:rFonts w:ascii="Segoe UI" w:eastAsia="宋体" w:hAnsi="Segoe UI" w:cs="Segoe UI"/>
                <w:color w:val="323232"/>
                <w:kern w:val="0"/>
                <w:szCs w:val="21"/>
              </w:rPr>
              <w:t>分钟、</w:t>
            </w:r>
            <w:r w:rsidRPr="007C0B6C">
              <w:rPr>
                <w:rFonts w:ascii="Segoe UI" w:eastAsia="宋体" w:hAnsi="Segoe UI" w:cs="Segoe UI"/>
                <w:color w:val="323232"/>
                <w:kern w:val="0"/>
                <w:szCs w:val="21"/>
              </w:rPr>
              <w:t xml:space="preserve">2 </w:t>
            </w:r>
            <w:r w:rsidRPr="007C0B6C">
              <w:rPr>
                <w:rFonts w:ascii="Segoe UI" w:eastAsia="宋体" w:hAnsi="Segoe UI" w:cs="Segoe UI"/>
                <w:color w:val="323232"/>
                <w:kern w:val="0"/>
                <w:szCs w:val="21"/>
              </w:rPr>
              <w:t>分钟、</w:t>
            </w:r>
            <w:r w:rsidRPr="007C0B6C">
              <w:rPr>
                <w:rFonts w:ascii="Segoe UI" w:eastAsia="宋体" w:hAnsi="Segoe UI" w:cs="Segoe UI"/>
                <w:color w:val="323232"/>
                <w:kern w:val="0"/>
                <w:szCs w:val="21"/>
              </w:rPr>
              <w:t xml:space="preserve">3 </w:t>
            </w:r>
            <w:r w:rsidRPr="007C0B6C">
              <w:rPr>
                <w:rFonts w:ascii="Segoe UI" w:eastAsia="宋体" w:hAnsi="Segoe UI" w:cs="Segoe UI"/>
                <w:color w:val="323232"/>
                <w:kern w:val="0"/>
                <w:szCs w:val="21"/>
              </w:rPr>
              <w:t>分钟、</w:t>
            </w:r>
            <w:r w:rsidRPr="007C0B6C">
              <w:rPr>
                <w:rFonts w:ascii="Segoe UI" w:eastAsia="宋体" w:hAnsi="Segoe UI" w:cs="Segoe UI"/>
                <w:color w:val="323232"/>
                <w:kern w:val="0"/>
                <w:szCs w:val="21"/>
              </w:rPr>
              <w:t xml:space="preserve">5 </w:t>
            </w:r>
            <w:r w:rsidRPr="007C0B6C">
              <w:rPr>
                <w:rFonts w:ascii="Segoe UI" w:eastAsia="宋体" w:hAnsi="Segoe UI" w:cs="Segoe UI"/>
                <w:color w:val="323232"/>
                <w:kern w:val="0"/>
                <w:szCs w:val="21"/>
              </w:rPr>
              <w:t>分钟、</w:t>
            </w:r>
            <w:r w:rsidRPr="007C0B6C">
              <w:rPr>
                <w:rFonts w:ascii="Segoe UI" w:eastAsia="宋体" w:hAnsi="Segoe UI" w:cs="Segoe UI"/>
                <w:color w:val="323232"/>
                <w:kern w:val="0"/>
                <w:szCs w:val="21"/>
              </w:rPr>
              <w:t xml:space="preserve">10 </w:t>
            </w:r>
            <w:r w:rsidRPr="007C0B6C">
              <w:rPr>
                <w:rFonts w:ascii="Segoe UI" w:eastAsia="宋体" w:hAnsi="Segoe UI" w:cs="Segoe UI"/>
                <w:color w:val="323232"/>
                <w:kern w:val="0"/>
                <w:szCs w:val="21"/>
              </w:rPr>
              <w:t>分钟、</w:t>
            </w:r>
            <w:r w:rsidRPr="007C0B6C">
              <w:rPr>
                <w:rFonts w:ascii="Segoe UI" w:eastAsia="宋体" w:hAnsi="Segoe UI" w:cs="Segoe UI"/>
                <w:color w:val="323232"/>
                <w:kern w:val="0"/>
                <w:szCs w:val="21"/>
              </w:rPr>
              <w:t xml:space="preserve">30 </w:t>
            </w:r>
            <w:r w:rsidRPr="007C0B6C">
              <w:rPr>
                <w:rFonts w:ascii="Segoe UI" w:eastAsia="宋体" w:hAnsi="Segoe UI" w:cs="Segoe UI"/>
                <w:color w:val="323232"/>
                <w:kern w:val="0"/>
                <w:szCs w:val="21"/>
              </w:rPr>
              <w:t>分钟。</w:t>
            </w:r>
            <w:r w:rsidRPr="007C0B6C">
              <w:rPr>
                <w:rFonts w:ascii="Segoe UI" w:eastAsia="宋体" w:hAnsi="Segoe UI" w:cs="Segoe UI"/>
                <w:color w:val="323232"/>
                <w:kern w:val="0"/>
                <w:szCs w:val="21"/>
              </w:rPr>
              <w:br/>
            </w:r>
            <w:r w:rsidRPr="007C0B6C">
              <w:rPr>
                <w:rFonts w:ascii="Segoe UI" w:eastAsia="宋体" w:hAnsi="Segoe UI" w:cs="Segoe UI"/>
                <w:color w:val="323232"/>
                <w:kern w:val="0"/>
                <w:szCs w:val="21"/>
              </w:rPr>
              <w:t>例如：时间范围选择为</w:t>
            </w:r>
            <w:r w:rsidRPr="007C0B6C">
              <w:rPr>
                <w:rFonts w:ascii="Segoe UI" w:eastAsia="宋体" w:hAnsi="Segoe UI" w:cs="Segoe UI"/>
                <w:color w:val="323232"/>
                <w:kern w:val="0"/>
                <w:szCs w:val="21"/>
              </w:rPr>
              <w:t xml:space="preserve"> 5 </w:t>
            </w:r>
            <w:r w:rsidRPr="007C0B6C">
              <w:rPr>
                <w:rFonts w:ascii="Segoe UI" w:eastAsia="宋体" w:hAnsi="Segoe UI" w:cs="Segoe UI"/>
                <w:color w:val="323232"/>
                <w:kern w:val="0"/>
                <w:szCs w:val="21"/>
              </w:rPr>
              <w:t>分钟，告警创建成功之后，任意的</w:t>
            </w:r>
            <w:r w:rsidRPr="007C0B6C">
              <w:rPr>
                <w:rFonts w:ascii="Segoe UI" w:eastAsia="宋体" w:hAnsi="Segoe UI" w:cs="Segoe UI"/>
                <w:color w:val="323232"/>
                <w:kern w:val="0"/>
                <w:szCs w:val="21"/>
              </w:rPr>
              <w:t xml:space="preserve"> 5 </w:t>
            </w:r>
            <w:r w:rsidRPr="007C0B6C">
              <w:rPr>
                <w:rFonts w:ascii="Segoe UI" w:eastAsia="宋体" w:hAnsi="Segoe UI" w:cs="Segoe UI"/>
                <w:color w:val="323232"/>
                <w:kern w:val="0"/>
                <w:szCs w:val="21"/>
              </w:rPr>
              <w:t>分钟内，查询到的满足条件的日志条数达到告警阈值则触发告警。</w:t>
            </w:r>
          </w:p>
        </w:tc>
      </w:tr>
      <w:tr w:rsidR="007C0B6C" w:rsidRPr="007C0B6C" w:rsidTr="007C0B6C">
        <w:tc>
          <w:tcPr>
            <w:tcW w:w="0" w:type="auto"/>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b/>
                <w:bCs/>
                <w:color w:val="323232"/>
                <w:kern w:val="0"/>
                <w:szCs w:val="21"/>
              </w:rPr>
              <w:t>日志内容</w:t>
            </w:r>
          </w:p>
        </w:tc>
        <w:tc>
          <w:tcPr>
            <w:tcW w:w="0" w:type="auto"/>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color w:val="323232"/>
                <w:kern w:val="0"/>
                <w:szCs w:val="21"/>
              </w:rPr>
              <w:t>否</w:t>
            </w:r>
          </w:p>
        </w:tc>
        <w:tc>
          <w:tcPr>
            <w:tcW w:w="9014" w:type="dxa"/>
            <w:tcBorders>
              <w:bottom w:val="single" w:sz="6" w:space="0" w:color="E5E5E5"/>
              <w:right w:val="nil"/>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color w:val="323232"/>
                <w:kern w:val="0"/>
                <w:szCs w:val="21"/>
              </w:rPr>
              <w:t>在</w:t>
            </w:r>
            <w:r w:rsidRPr="007C0B6C">
              <w:rPr>
                <w:rFonts w:ascii="Segoe UI" w:eastAsia="宋体" w:hAnsi="Segoe UI" w:cs="Segoe UI"/>
                <w:color w:val="323232"/>
                <w:kern w:val="0"/>
                <w:szCs w:val="21"/>
              </w:rPr>
              <w:t> </w:t>
            </w:r>
            <w:r w:rsidRPr="007C0B6C">
              <w:rPr>
                <w:rFonts w:ascii="Segoe UI" w:eastAsia="宋体" w:hAnsi="Segoe UI" w:cs="Segoe UI"/>
                <w:b/>
                <w:bCs/>
                <w:color w:val="323232"/>
                <w:kern w:val="0"/>
                <w:szCs w:val="21"/>
              </w:rPr>
              <w:t>日志内容</w:t>
            </w:r>
            <w:r w:rsidRPr="007C0B6C">
              <w:rPr>
                <w:rFonts w:ascii="Segoe UI" w:eastAsia="宋体" w:hAnsi="Segoe UI" w:cs="Segoe UI"/>
                <w:color w:val="323232"/>
                <w:kern w:val="0"/>
                <w:szCs w:val="21"/>
              </w:rPr>
              <w:t> </w:t>
            </w:r>
            <w:r w:rsidRPr="007C0B6C">
              <w:rPr>
                <w:rFonts w:ascii="Segoe UI" w:eastAsia="宋体" w:hAnsi="Segoe UI" w:cs="Segoe UI"/>
                <w:color w:val="323232"/>
                <w:kern w:val="0"/>
                <w:szCs w:val="21"/>
              </w:rPr>
              <w:t>输入框中，输入日志内容查询字段，按回车键确定。</w:t>
            </w:r>
            <w:r w:rsidRPr="007C0B6C">
              <w:rPr>
                <w:rFonts w:ascii="Segoe UI" w:eastAsia="宋体" w:hAnsi="Segoe UI" w:cs="Segoe UI"/>
                <w:color w:val="323232"/>
                <w:kern w:val="0"/>
                <w:szCs w:val="21"/>
              </w:rPr>
              <w:br/>
            </w:r>
            <w:r w:rsidRPr="007C0B6C">
              <w:rPr>
                <w:rFonts w:ascii="Segoe UI" w:eastAsia="宋体" w:hAnsi="Segoe UI" w:cs="Segoe UI"/>
                <w:color w:val="323232"/>
                <w:kern w:val="0"/>
                <w:szCs w:val="21"/>
              </w:rPr>
              <w:t>支持输入多个字段，查询时，多个字段之间是</w:t>
            </w:r>
            <w:r w:rsidRPr="007C0B6C">
              <w:rPr>
                <w:rFonts w:ascii="Segoe UI" w:eastAsia="宋体" w:hAnsi="Segoe UI" w:cs="Segoe UI"/>
                <w:color w:val="323232"/>
                <w:kern w:val="0"/>
                <w:szCs w:val="21"/>
              </w:rPr>
              <w:t> </w:t>
            </w:r>
            <w:r w:rsidRPr="007C0B6C">
              <w:rPr>
                <w:rFonts w:ascii="Courier New" w:eastAsia="宋体" w:hAnsi="Courier New" w:cs="Courier New"/>
                <w:color w:val="C7254E"/>
                <w:kern w:val="0"/>
                <w:szCs w:val="21"/>
                <w:shd w:val="clear" w:color="auto" w:fill="F9F2F4"/>
              </w:rPr>
              <w:t>and</w:t>
            </w:r>
            <w:r w:rsidRPr="007C0B6C">
              <w:rPr>
                <w:rFonts w:ascii="Segoe UI" w:eastAsia="宋体" w:hAnsi="Segoe UI" w:cs="Segoe UI"/>
                <w:color w:val="323232"/>
                <w:kern w:val="0"/>
                <w:szCs w:val="21"/>
              </w:rPr>
              <w:t> </w:t>
            </w:r>
            <w:r w:rsidRPr="007C0B6C">
              <w:rPr>
                <w:rFonts w:ascii="Segoe UI" w:eastAsia="宋体" w:hAnsi="Segoe UI" w:cs="Segoe UI"/>
                <w:color w:val="323232"/>
                <w:kern w:val="0"/>
                <w:szCs w:val="21"/>
              </w:rPr>
              <w:t>的关系，即日志内容中同时包含所有字段的日志记录才符合查询条件。</w:t>
            </w:r>
          </w:p>
        </w:tc>
      </w:tr>
      <w:tr w:rsidR="007C0B6C" w:rsidRPr="007C0B6C" w:rsidTr="007C0B6C">
        <w:tc>
          <w:tcPr>
            <w:tcW w:w="0" w:type="auto"/>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b/>
                <w:bCs/>
                <w:color w:val="323232"/>
                <w:kern w:val="0"/>
                <w:szCs w:val="21"/>
              </w:rPr>
              <w:t>触发条件</w:t>
            </w:r>
          </w:p>
        </w:tc>
        <w:tc>
          <w:tcPr>
            <w:tcW w:w="0" w:type="auto"/>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color w:val="323232"/>
                <w:kern w:val="0"/>
                <w:szCs w:val="21"/>
              </w:rPr>
              <w:t>是</w:t>
            </w:r>
          </w:p>
        </w:tc>
        <w:tc>
          <w:tcPr>
            <w:tcW w:w="9014" w:type="dxa"/>
            <w:tcBorders>
              <w:bottom w:val="single" w:sz="6" w:space="0" w:color="E5E5E5"/>
              <w:right w:val="nil"/>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color w:val="323232"/>
                <w:kern w:val="0"/>
                <w:szCs w:val="21"/>
              </w:rPr>
              <w:t>在</w:t>
            </w:r>
            <w:r w:rsidRPr="007C0B6C">
              <w:rPr>
                <w:rFonts w:ascii="Segoe UI" w:eastAsia="宋体" w:hAnsi="Segoe UI" w:cs="Segoe UI"/>
                <w:color w:val="323232"/>
                <w:kern w:val="0"/>
                <w:szCs w:val="21"/>
              </w:rPr>
              <w:t> </w:t>
            </w:r>
            <w:r w:rsidRPr="007C0B6C">
              <w:rPr>
                <w:rFonts w:ascii="Segoe UI" w:eastAsia="宋体" w:hAnsi="Segoe UI" w:cs="Segoe UI"/>
                <w:b/>
                <w:bCs/>
                <w:color w:val="323232"/>
                <w:kern w:val="0"/>
                <w:szCs w:val="21"/>
              </w:rPr>
              <w:t>触发条件</w:t>
            </w:r>
            <w:r w:rsidRPr="007C0B6C">
              <w:rPr>
                <w:rFonts w:ascii="Segoe UI" w:eastAsia="宋体" w:hAnsi="Segoe UI" w:cs="Segoe UI"/>
                <w:color w:val="323232"/>
                <w:kern w:val="0"/>
                <w:szCs w:val="21"/>
              </w:rPr>
              <w:t> </w:t>
            </w:r>
            <w:r w:rsidRPr="007C0B6C">
              <w:rPr>
                <w:rFonts w:ascii="Segoe UI" w:eastAsia="宋体" w:hAnsi="Segoe UI" w:cs="Segoe UI"/>
                <w:color w:val="323232"/>
                <w:kern w:val="0"/>
                <w:szCs w:val="21"/>
              </w:rPr>
              <w:t>区域，通过单击</w:t>
            </w:r>
            <w:r w:rsidRPr="007C0B6C">
              <w:rPr>
                <w:rFonts w:ascii="Segoe UI" w:eastAsia="宋体" w:hAnsi="Segoe UI" w:cs="Segoe UI"/>
                <w:color w:val="323232"/>
                <w:kern w:val="0"/>
                <w:szCs w:val="21"/>
              </w:rPr>
              <w:t> </w:t>
            </w:r>
            <w:r w:rsidRPr="007C0B6C">
              <w:rPr>
                <w:rFonts w:ascii="Segoe UI" w:eastAsia="宋体" w:hAnsi="Segoe UI" w:cs="Segoe UI"/>
                <w:b/>
                <w:bCs/>
                <w:color w:val="323232"/>
                <w:kern w:val="0"/>
                <w:szCs w:val="21"/>
              </w:rPr>
              <w:t>日志条数</w:t>
            </w:r>
            <w:r w:rsidRPr="007C0B6C">
              <w:rPr>
                <w:rFonts w:ascii="Segoe UI" w:eastAsia="宋体" w:hAnsi="Segoe UI" w:cs="Segoe UI"/>
                <w:color w:val="323232"/>
                <w:kern w:val="0"/>
                <w:szCs w:val="21"/>
              </w:rPr>
              <w:t> </w:t>
            </w:r>
            <w:r w:rsidRPr="007C0B6C">
              <w:rPr>
                <w:rFonts w:ascii="Segoe UI" w:eastAsia="宋体" w:hAnsi="Segoe UI" w:cs="Segoe UI"/>
                <w:color w:val="323232"/>
                <w:kern w:val="0"/>
                <w:szCs w:val="21"/>
              </w:rPr>
              <w:t>右侧下拉选择框选择比较运算符；在输入框中输入告警阈值。通过查询结果的实时值和告警阈值的比较运算结果，判断是否告警。</w:t>
            </w:r>
            <w:r w:rsidRPr="007C0B6C">
              <w:rPr>
                <w:rFonts w:ascii="Segoe UI" w:eastAsia="宋体" w:hAnsi="Segoe UI" w:cs="Segoe UI"/>
                <w:color w:val="323232"/>
                <w:kern w:val="0"/>
                <w:szCs w:val="21"/>
              </w:rPr>
              <w:br/>
            </w:r>
            <w:r w:rsidRPr="007C0B6C">
              <w:rPr>
                <w:rFonts w:ascii="Segoe UI" w:eastAsia="宋体" w:hAnsi="Segoe UI" w:cs="Segoe UI"/>
                <w:b/>
                <w:bCs/>
                <w:color w:val="323232"/>
                <w:kern w:val="0"/>
                <w:szCs w:val="21"/>
              </w:rPr>
              <w:t>比较运算符</w:t>
            </w:r>
            <w:r w:rsidRPr="007C0B6C">
              <w:rPr>
                <w:rFonts w:ascii="Segoe UI" w:eastAsia="宋体" w:hAnsi="Segoe UI" w:cs="Segoe UI"/>
                <w:color w:val="323232"/>
                <w:kern w:val="0"/>
                <w:szCs w:val="21"/>
              </w:rPr>
              <w:t>：可选择</w:t>
            </w:r>
            <w:r w:rsidRPr="007C0B6C">
              <w:rPr>
                <w:rFonts w:ascii="Segoe UI" w:eastAsia="宋体" w:hAnsi="Segoe UI" w:cs="Segoe UI"/>
                <w:color w:val="323232"/>
                <w:kern w:val="0"/>
                <w:szCs w:val="21"/>
              </w:rPr>
              <w:t> </w:t>
            </w:r>
            <w:r w:rsidRPr="007C0B6C">
              <w:rPr>
                <w:rFonts w:ascii="Segoe UI" w:eastAsia="宋体" w:hAnsi="Segoe UI" w:cs="Segoe UI"/>
                <w:b/>
                <w:bCs/>
                <w:color w:val="323232"/>
                <w:kern w:val="0"/>
                <w:szCs w:val="21"/>
              </w:rPr>
              <w:t>&gt;</w:t>
            </w:r>
            <w:r w:rsidRPr="007C0B6C">
              <w:rPr>
                <w:rFonts w:ascii="Segoe UI" w:eastAsia="宋体" w:hAnsi="Segoe UI" w:cs="Segoe UI"/>
                <w:color w:val="323232"/>
                <w:kern w:val="0"/>
                <w:szCs w:val="21"/>
              </w:rPr>
              <w:t>、</w:t>
            </w:r>
            <w:r w:rsidRPr="007C0B6C">
              <w:rPr>
                <w:rFonts w:ascii="Segoe UI" w:eastAsia="宋体" w:hAnsi="Segoe UI" w:cs="Segoe UI"/>
                <w:b/>
                <w:bCs/>
                <w:color w:val="323232"/>
                <w:kern w:val="0"/>
                <w:szCs w:val="21"/>
              </w:rPr>
              <w:t>&gt;=</w:t>
            </w:r>
            <w:r w:rsidRPr="007C0B6C">
              <w:rPr>
                <w:rFonts w:ascii="Segoe UI" w:eastAsia="宋体" w:hAnsi="Segoe UI" w:cs="Segoe UI"/>
                <w:color w:val="323232"/>
                <w:kern w:val="0"/>
                <w:szCs w:val="21"/>
              </w:rPr>
              <w:t>、</w:t>
            </w:r>
            <w:r w:rsidRPr="007C0B6C">
              <w:rPr>
                <w:rFonts w:ascii="Segoe UI" w:eastAsia="宋体" w:hAnsi="Segoe UI" w:cs="Segoe UI"/>
                <w:b/>
                <w:bCs/>
                <w:color w:val="323232"/>
                <w:kern w:val="0"/>
                <w:szCs w:val="21"/>
              </w:rPr>
              <w:t>==</w:t>
            </w:r>
            <w:r w:rsidRPr="007C0B6C">
              <w:rPr>
                <w:rFonts w:ascii="Segoe UI" w:eastAsia="宋体" w:hAnsi="Segoe UI" w:cs="Segoe UI"/>
                <w:color w:val="323232"/>
                <w:kern w:val="0"/>
                <w:szCs w:val="21"/>
              </w:rPr>
              <w:t>、</w:t>
            </w:r>
            <w:r w:rsidRPr="007C0B6C">
              <w:rPr>
                <w:rFonts w:ascii="Segoe UI" w:eastAsia="宋体" w:hAnsi="Segoe UI" w:cs="Segoe UI"/>
                <w:b/>
                <w:bCs/>
                <w:color w:val="323232"/>
                <w:kern w:val="0"/>
                <w:szCs w:val="21"/>
              </w:rPr>
              <w:t>&lt;=</w:t>
            </w:r>
            <w:r w:rsidRPr="007C0B6C">
              <w:rPr>
                <w:rFonts w:ascii="Segoe UI" w:eastAsia="宋体" w:hAnsi="Segoe UI" w:cs="Segoe UI"/>
                <w:color w:val="323232"/>
                <w:kern w:val="0"/>
                <w:szCs w:val="21"/>
              </w:rPr>
              <w:t>、</w:t>
            </w:r>
            <w:r w:rsidRPr="007C0B6C">
              <w:rPr>
                <w:rFonts w:ascii="Segoe UI" w:eastAsia="宋体" w:hAnsi="Segoe UI" w:cs="Segoe UI"/>
                <w:b/>
                <w:bCs/>
                <w:color w:val="323232"/>
                <w:kern w:val="0"/>
                <w:szCs w:val="21"/>
              </w:rPr>
              <w:t>&lt;</w:t>
            </w:r>
            <w:r w:rsidRPr="007C0B6C">
              <w:rPr>
                <w:rFonts w:ascii="Segoe UI" w:eastAsia="宋体" w:hAnsi="Segoe UI" w:cs="Segoe UI"/>
                <w:color w:val="323232"/>
                <w:kern w:val="0"/>
                <w:szCs w:val="21"/>
              </w:rPr>
              <w:t>、</w:t>
            </w:r>
            <w:r w:rsidRPr="007C0B6C">
              <w:rPr>
                <w:rFonts w:ascii="Segoe UI" w:eastAsia="宋体" w:hAnsi="Segoe UI" w:cs="Segoe UI"/>
                <w:b/>
                <w:bCs/>
                <w:color w:val="323232"/>
                <w:kern w:val="0"/>
                <w:szCs w:val="21"/>
              </w:rPr>
              <w:t>!=</w:t>
            </w:r>
            <w:r w:rsidRPr="007C0B6C">
              <w:rPr>
                <w:rFonts w:ascii="Segoe UI" w:eastAsia="宋体" w:hAnsi="Segoe UI" w:cs="Segoe UI"/>
                <w:color w:val="323232"/>
                <w:kern w:val="0"/>
                <w:szCs w:val="21"/>
              </w:rPr>
              <w:t>（不等于）。</w:t>
            </w:r>
            <w:r w:rsidRPr="007C0B6C">
              <w:rPr>
                <w:rFonts w:ascii="Segoe UI" w:eastAsia="宋体" w:hAnsi="Segoe UI" w:cs="Segoe UI"/>
                <w:color w:val="323232"/>
                <w:kern w:val="0"/>
                <w:szCs w:val="21"/>
              </w:rPr>
              <w:br/>
            </w:r>
            <w:r w:rsidRPr="007C0B6C">
              <w:rPr>
                <w:rFonts w:ascii="Segoe UI" w:eastAsia="宋体" w:hAnsi="Segoe UI" w:cs="Segoe UI"/>
                <w:b/>
                <w:bCs/>
                <w:color w:val="323232"/>
                <w:kern w:val="0"/>
                <w:szCs w:val="21"/>
              </w:rPr>
              <w:t>告警阈值</w:t>
            </w:r>
            <w:r w:rsidRPr="007C0B6C">
              <w:rPr>
                <w:rFonts w:ascii="Segoe UI" w:eastAsia="宋体" w:hAnsi="Segoe UI" w:cs="Segoe UI"/>
                <w:color w:val="323232"/>
                <w:kern w:val="0"/>
                <w:szCs w:val="21"/>
              </w:rPr>
              <w:t>：告警阈值仅接受正整数和</w:t>
            </w:r>
            <w:r w:rsidRPr="007C0B6C">
              <w:rPr>
                <w:rFonts w:ascii="Segoe UI" w:eastAsia="宋体" w:hAnsi="Segoe UI" w:cs="Segoe UI"/>
                <w:color w:val="323232"/>
                <w:kern w:val="0"/>
                <w:szCs w:val="21"/>
              </w:rPr>
              <w:t xml:space="preserve"> 0</w:t>
            </w:r>
            <w:r w:rsidRPr="007C0B6C">
              <w:rPr>
                <w:rFonts w:ascii="Segoe UI" w:eastAsia="宋体" w:hAnsi="Segoe UI" w:cs="Segoe UI"/>
                <w:color w:val="323232"/>
                <w:kern w:val="0"/>
                <w:szCs w:val="21"/>
              </w:rPr>
              <w:t>。</w:t>
            </w:r>
          </w:p>
        </w:tc>
      </w:tr>
      <w:tr w:rsidR="007C0B6C" w:rsidRPr="007C0B6C" w:rsidTr="007C0B6C">
        <w:tc>
          <w:tcPr>
            <w:tcW w:w="0" w:type="auto"/>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b/>
                <w:bCs/>
                <w:color w:val="323232"/>
                <w:kern w:val="0"/>
                <w:szCs w:val="21"/>
              </w:rPr>
              <w:t>告警等级</w:t>
            </w:r>
          </w:p>
        </w:tc>
        <w:tc>
          <w:tcPr>
            <w:tcW w:w="0" w:type="auto"/>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color w:val="323232"/>
                <w:kern w:val="0"/>
                <w:szCs w:val="21"/>
              </w:rPr>
              <w:t>是</w:t>
            </w:r>
          </w:p>
        </w:tc>
        <w:tc>
          <w:tcPr>
            <w:tcW w:w="9014" w:type="dxa"/>
            <w:tcBorders>
              <w:bottom w:val="single" w:sz="6" w:space="0" w:color="E5E5E5"/>
              <w:right w:val="nil"/>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color w:val="323232"/>
                <w:kern w:val="0"/>
                <w:szCs w:val="21"/>
              </w:rPr>
              <w:t>选择告警等级，用于标识告警的严重程度。</w:t>
            </w:r>
            <w:r w:rsidRPr="007C0B6C">
              <w:rPr>
                <w:rFonts w:ascii="Segoe UI" w:eastAsia="宋体" w:hAnsi="Segoe UI" w:cs="Segoe UI"/>
                <w:color w:val="323232"/>
                <w:kern w:val="0"/>
                <w:szCs w:val="21"/>
              </w:rPr>
              <w:br/>
            </w:r>
            <w:r w:rsidRPr="007C0B6C">
              <w:rPr>
                <w:rFonts w:ascii="Segoe UI" w:eastAsia="宋体" w:hAnsi="Segoe UI" w:cs="Segoe UI"/>
                <w:color w:val="323232"/>
                <w:kern w:val="0"/>
                <w:szCs w:val="21"/>
              </w:rPr>
              <w:t>支持选择</w:t>
            </w:r>
            <w:r w:rsidRPr="007C0B6C">
              <w:rPr>
                <w:rFonts w:ascii="Segoe UI" w:eastAsia="宋体" w:hAnsi="Segoe UI" w:cs="Segoe UI"/>
                <w:color w:val="323232"/>
                <w:kern w:val="0"/>
                <w:szCs w:val="21"/>
              </w:rPr>
              <w:t> </w:t>
            </w:r>
            <w:r w:rsidRPr="007C0B6C">
              <w:rPr>
                <w:rFonts w:ascii="Segoe UI" w:eastAsia="宋体" w:hAnsi="Segoe UI" w:cs="Segoe UI"/>
                <w:b/>
                <w:bCs/>
                <w:color w:val="323232"/>
                <w:kern w:val="0"/>
                <w:szCs w:val="21"/>
              </w:rPr>
              <w:t>灾难告警</w:t>
            </w:r>
            <w:r w:rsidRPr="007C0B6C">
              <w:rPr>
                <w:rFonts w:ascii="Segoe UI" w:eastAsia="宋体" w:hAnsi="Segoe UI" w:cs="Segoe UI"/>
                <w:color w:val="323232"/>
                <w:kern w:val="0"/>
                <w:szCs w:val="21"/>
              </w:rPr>
              <w:t>、</w:t>
            </w:r>
            <w:r w:rsidRPr="007C0B6C">
              <w:rPr>
                <w:rFonts w:ascii="Segoe UI" w:eastAsia="宋体" w:hAnsi="Segoe UI" w:cs="Segoe UI"/>
                <w:b/>
                <w:bCs/>
                <w:color w:val="323232"/>
                <w:kern w:val="0"/>
                <w:szCs w:val="21"/>
              </w:rPr>
              <w:t>严重告警</w:t>
            </w:r>
            <w:r w:rsidRPr="007C0B6C">
              <w:rPr>
                <w:rFonts w:ascii="Segoe UI" w:eastAsia="宋体" w:hAnsi="Segoe UI" w:cs="Segoe UI"/>
                <w:color w:val="323232"/>
                <w:kern w:val="0"/>
                <w:szCs w:val="21"/>
              </w:rPr>
              <w:t>、</w:t>
            </w:r>
            <w:r w:rsidRPr="007C0B6C">
              <w:rPr>
                <w:rFonts w:ascii="Segoe UI" w:eastAsia="宋体" w:hAnsi="Segoe UI" w:cs="Segoe UI"/>
                <w:b/>
                <w:bCs/>
                <w:color w:val="323232"/>
                <w:kern w:val="0"/>
                <w:szCs w:val="21"/>
              </w:rPr>
              <w:t>警告告警</w:t>
            </w:r>
            <w:r w:rsidRPr="007C0B6C">
              <w:rPr>
                <w:rFonts w:ascii="Segoe UI" w:eastAsia="宋体" w:hAnsi="Segoe UI" w:cs="Segoe UI"/>
                <w:color w:val="323232"/>
                <w:kern w:val="0"/>
                <w:szCs w:val="21"/>
              </w:rPr>
              <w:t>、</w:t>
            </w:r>
            <w:r w:rsidRPr="007C0B6C">
              <w:rPr>
                <w:rFonts w:ascii="Segoe UI" w:eastAsia="宋体" w:hAnsi="Segoe UI" w:cs="Segoe UI"/>
                <w:b/>
                <w:bCs/>
                <w:color w:val="323232"/>
                <w:kern w:val="0"/>
                <w:szCs w:val="21"/>
              </w:rPr>
              <w:t>提示告警</w:t>
            </w:r>
            <w:r w:rsidRPr="007C0B6C">
              <w:rPr>
                <w:rFonts w:ascii="Segoe UI" w:eastAsia="宋体" w:hAnsi="Segoe UI" w:cs="Segoe UI"/>
                <w:color w:val="323232"/>
                <w:kern w:val="0"/>
                <w:szCs w:val="21"/>
              </w:rPr>
              <w:t>，按照严重程度排序为：</w:t>
            </w:r>
            <w:r w:rsidRPr="007C0B6C">
              <w:rPr>
                <w:rFonts w:ascii="Segoe UI" w:eastAsia="宋体" w:hAnsi="Segoe UI" w:cs="Segoe UI"/>
                <w:b/>
                <w:bCs/>
                <w:color w:val="323232"/>
                <w:kern w:val="0"/>
                <w:szCs w:val="21"/>
              </w:rPr>
              <w:t>灾难告警</w:t>
            </w:r>
            <w:r w:rsidRPr="007C0B6C">
              <w:rPr>
                <w:rFonts w:ascii="Segoe UI" w:eastAsia="宋体" w:hAnsi="Segoe UI" w:cs="Segoe UI"/>
                <w:color w:val="323232"/>
                <w:kern w:val="0"/>
                <w:szCs w:val="21"/>
              </w:rPr>
              <w:t> &gt; </w:t>
            </w:r>
            <w:r w:rsidRPr="007C0B6C">
              <w:rPr>
                <w:rFonts w:ascii="Segoe UI" w:eastAsia="宋体" w:hAnsi="Segoe UI" w:cs="Segoe UI"/>
                <w:b/>
                <w:bCs/>
                <w:color w:val="323232"/>
                <w:kern w:val="0"/>
                <w:szCs w:val="21"/>
              </w:rPr>
              <w:t>严重告警</w:t>
            </w:r>
            <w:r w:rsidRPr="007C0B6C">
              <w:rPr>
                <w:rFonts w:ascii="Segoe UI" w:eastAsia="宋体" w:hAnsi="Segoe UI" w:cs="Segoe UI"/>
                <w:color w:val="323232"/>
                <w:kern w:val="0"/>
                <w:szCs w:val="21"/>
              </w:rPr>
              <w:t> &gt; </w:t>
            </w:r>
            <w:r w:rsidRPr="007C0B6C">
              <w:rPr>
                <w:rFonts w:ascii="Segoe UI" w:eastAsia="宋体" w:hAnsi="Segoe UI" w:cs="Segoe UI"/>
                <w:b/>
                <w:bCs/>
                <w:color w:val="323232"/>
                <w:kern w:val="0"/>
                <w:szCs w:val="21"/>
              </w:rPr>
              <w:t>警告告警</w:t>
            </w:r>
            <w:r w:rsidRPr="007C0B6C">
              <w:rPr>
                <w:rFonts w:ascii="Segoe UI" w:eastAsia="宋体" w:hAnsi="Segoe UI" w:cs="Segoe UI"/>
                <w:color w:val="323232"/>
                <w:kern w:val="0"/>
                <w:szCs w:val="21"/>
              </w:rPr>
              <w:t> &gt; </w:t>
            </w:r>
            <w:r w:rsidRPr="007C0B6C">
              <w:rPr>
                <w:rFonts w:ascii="Segoe UI" w:eastAsia="宋体" w:hAnsi="Segoe UI" w:cs="Segoe UI"/>
                <w:b/>
                <w:bCs/>
                <w:color w:val="323232"/>
                <w:kern w:val="0"/>
                <w:szCs w:val="21"/>
              </w:rPr>
              <w:t>提示告警</w:t>
            </w:r>
            <w:r w:rsidRPr="007C0B6C">
              <w:rPr>
                <w:rFonts w:ascii="Segoe UI" w:eastAsia="宋体" w:hAnsi="Segoe UI" w:cs="Segoe UI"/>
                <w:color w:val="323232"/>
                <w:kern w:val="0"/>
                <w:szCs w:val="21"/>
              </w:rPr>
              <w:t>。</w:t>
            </w:r>
          </w:p>
        </w:tc>
      </w:tr>
      <w:tr w:rsidR="007C0B6C" w:rsidRPr="007C0B6C" w:rsidTr="007C0B6C">
        <w:tc>
          <w:tcPr>
            <w:tcW w:w="0" w:type="auto"/>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b/>
                <w:bCs/>
                <w:color w:val="323232"/>
                <w:kern w:val="0"/>
                <w:szCs w:val="21"/>
              </w:rPr>
              <w:t>高级</w:t>
            </w:r>
          </w:p>
        </w:tc>
        <w:tc>
          <w:tcPr>
            <w:tcW w:w="0" w:type="auto"/>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color w:val="323232"/>
                <w:kern w:val="0"/>
                <w:szCs w:val="21"/>
              </w:rPr>
              <w:t>是</w:t>
            </w:r>
          </w:p>
        </w:tc>
        <w:tc>
          <w:tcPr>
            <w:tcW w:w="9014" w:type="dxa"/>
            <w:tcBorders>
              <w:bottom w:val="single" w:sz="6" w:space="0" w:color="E5E5E5"/>
              <w:right w:val="nil"/>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Cs w:val="21"/>
              </w:rPr>
            </w:pPr>
            <w:r w:rsidRPr="007C0B6C">
              <w:rPr>
                <w:rFonts w:ascii="Segoe UI" w:eastAsia="宋体" w:hAnsi="Segoe UI" w:cs="Segoe UI"/>
                <w:color w:val="323232"/>
                <w:kern w:val="0"/>
                <w:szCs w:val="21"/>
              </w:rPr>
              <w:t>单击</w:t>
            </w:r>
            <w:r w:rsidRPr="007C0B6C">
              <w:rPr>
                <w:rFonts w:ascii="Segoe UI" w:eastAsia="宋体" w:hAnsi="Segoe UI" w:cs="Segoe UI"/>
                <w:color w:val="323232"/>
                <w:kern w:val="0"/>
                <w:szCs w:val="21"/>
              </w:rPr>
              <w:t> </w:t>
            </w:r>
            <w:r w:rsidRPr="007C0B6C">
              <w:rPr>
                <w:rFonts w:ascii="Segoe UI" w:eastAsia="宋体" w:hAnsi="Segoe UI" w:cs="Segoe UI"/>
                <w:b/>
                <w:bCs/>
                <w:color w:val="323232"/>
                <w:kern w:val="0"/>
                <w:szCs w:val="21"/>
              </w:rPr>
              <w:t>高级</w:t>
            </w:r>
            <w:r w:rsidRPr="007C0B6C">
              <w:rPr>
                <w:rFonts w:ascii="Segoe UI" w:eastAsia="宋体" w:hAnsi="Segoe UI" w:cs="Segoe UI"/>
                <w:color w:val="323232"/>
                <w:kern w:val="0"/>
                <w:szCs w:val="21"/>
              </w:rPr>
              <w:t>，展开</w:t>
            </w:r>
            <w:r w:rsidRPr="007C0B6C">
              <w:rPr>
                <w:rFonts w:ascii="Segoe UI" w:eastAsia="宋体" w:hAnsi="Segoe UI" w:cs="Segoe UI"/>
                <w:color w:val="323232"/>
                <w:kern w:val="0"/>
                <w:szCs w:val="21"/>
              </w:rPr>
              <w:t> </w:t>
            </w:r>
            <w:r w:rsidRPr="007C0B6C">
              <w:rPr>
                <w:rFonts w:ascii="Segoe UI" w:eastAsia="宋体" w:hAnsi="Segoe UI" w:cs="Segoe UI"/>
                <w:b/>
                <w:bCs/>
                <w:color w:val="323232"/>
                <w:kern w:val="0"/>
                <w:szCs w:val="21"/>
              </w:rPr>
              <w:t>标签</w:t>
            </w:r>
            <w:r w:rsidRPr="007C0B6C">
              <w:rPr>
                <w:rFonts w:ascii="Segoe UI" w:eastAsia="宋体" w:hAnsi="Segoe UI" w:cs="Segoe UI"/>
                <w:color w:val="323232"/>
                <w:kern w:val="0"/>
                <w:szCs w:val="21"/>
              </w:rPr>
              <w:t>（</w:t>
            </w:r>
            <w:r w:rsidRPr="007C0B6C">
              <w:rPr>
                <w:rFonts w:ascii="Segoe UI" w:eastAsia="宋体" w:hAnsi="Segoe UI" w:cs="Segoe UI"/>
                <w:color w:val="323232"/>
                <w:kern w:val="0"/>
                <w:szCs w:val="21"/>
              </w:rPr>
              <w:t>labels</w:t>
            </w:r>
            <w:r w:rsidRPr="007C0B6C">
              <w:rPr>
                <w:rFonts w:ascii="Segoe UI" w:eastAsia="宋体" w:hAnsi="Segoe UI" w:cs="Segoe UI"/>
                <w:color w:val="323232"/>
                <w:kern w:val="0"/>
                <w:szCs w:val="21"/>
              </w:rPr>
              <w:t>）、</w:t>
            </w:r>
            <w:r w:rsidRPr="007C0B6C">
              <w:rPr>
                <w:rFonts w:ascii="Segoe UI" w:eastAsia="宋体" w:hAnsi="Segoe UI" w:cs="Segoe UI"/>
                <w:b/>
                <w:bCs/>
                <w:color w:val="323232"/>
                <w:kern w:val="0"/>
                <w:szCs w:val="21"/>
              </w:rPr>
              <w:t>注解</w:t>
            </w:r>
            <w:r w:rsidRPr="007C0B6C">
              <w:rPr>
                <w:rFonts w:ascii="Segoe UI" w:eastAsia="宋体" w:hAnsi="Segoe UI" w:cs="Segoe UI"/>
                <w:color w:val="323232"/>
                <w:kern w:val="0"/>
                <w:szCs w:val="21"/>
              </w:rPr>
              <w:t>（</w:t>
            </w:r>
            <w:r w:rsidRPr="007C0B6C">
              <w:rPr>
                <w:rFonts w:ascii="Segoe UI" w:eastAsia="宋体" w:hAnsi="Segoe UI" w:cs="Segoe UI"/>
                <w:color w:val="323232"/>
                <w:kern w:val="0"/>
                <w:szCs w:val="21"/>
              </w:rPr>
              <w:t>annotations</w:t>
            </w:r>
            <w:r w:rsidRPr="007C0B6C">
              <w:rPr>
                <w:rFonts w:ascii="Segoe UI" w:eastAsia="宋体" w:hAnsi="Segoe UI" w:cs="Segoe UI"/>
                <w:color w:val="323232"/>
                <w:kern w:val="0"/>
                <w:szCs w:val="21"/>
              </w:rPr>
              <w:t>）配置项。</w:t>
            </w:r>
            <w:r w:rsidRPr="007C0B6C">
              <w:rPr>
                <w:rFonts w:ascii="Segoe UI" w:eastAsia="宋体" w:hAnsi="Segoe UI" w:cs="Segoe UI"/>
                <w:color w:val="323232"/>
                <w:kern w:val="0"/>
                <w:szCs w:val="21"/>
              </w:rPr>
              <w:br/>
            </w:r>
            <w:r w:rsidRPr="007C0B6C">
              <w:rPr>
                <w:rFonts w:ascii="Segoe UI" w:eastAsia="宋体" w:hAnsi="Segoe UI" w:cs="Segoe UI"/>
                <w:color w:val="323232"/>
                <w:kern w:val="0"/>
                <w:szCs w:val="21"/>
              </w:rPr>
              <w:t>在</w:t>
            </w:r>
            <w:r w:rsidRPr="007C0B6C">
              <w:rPr>
                <w:rFonts w:ascii="Segoe UI" w:eastAsia="宋体" w:hAnsi="Segoe UI" w:cs="Segoe UI"/>
                <w:color w:val="323232"/>
                <w:kern w:val="0"/>
                <w:szCs w:val="21"/>
              </w:rPr>
              <w:t> </w:t>
            </w:r>
            <w:r w:rsidRPr="007C0B6C">
              <w:rPr>
                <w:rFonts w:ascii="Segoe UI" w:eastAsia="宋体" w:hAnsi="Segoe UI" w:cs="Segoe UI"/>
                <w:b/>
                <w:bCs/>
                <w:color w:val="323232"/>
                <w:kern w:val="0"/>
                <w:szCs w:val="21"/>
              </w:rPr>
              <w:t>标签</w:t>
            </w:r>
            <w:r w:rsidRPr="007C0B6C">
              <w:rPr>
                <w:rFonts w:ascii="Segoe UI" w:eastAsia="宋体" w:hAnsi="Segoe UI" w:cs="Segoe UI"/>
                <w:color w:val="323232"/>
                <w:kern w:val="0"/>
                <w:szCs w:val="21"/>
              </w:rPr>
              <w:t>/</w:t>
            </w:r>
            <w:r w:rsidRPr="007C0B6C">
              <w:rPr>
                <w:rFonts w:ascii="Segoe UI" w:eastAsia="宋体" w:hAnsi="Segoe UI" w:cs="Segoe UI"/>
                <w:b/>
                <w:bCs/>
                <w:color w:val="323232"/>
                <w:kern w:val="0"/>
                <w:szCs w:val="21"/>
              </w:rPr>
              <w:t>注解</w:t>
            </w:r>
            <w:r w:rsidRPr="007C0B6C">
              <w:rPr>
                <w:rFonts w:ascii="Segoe UI" w:eastAsia="宋体" w:hAnsi="Segoe UI" w:cs="Segoe UI"/>
                <w:color w:val="323232"/>
                <w:kern w:val="0"/>
                <w:szCs w:val="21"/>
              </w:rPr>
              <w:t> </w:t>
            </w:r>
            <w:r w:rsidRPr="007C0B6C">
              <w:rPr>
                <w:rFonts w:ascii="Segoe UI" w:eastAsia="宋体" w:hAnsi="Segoe UI" w:cs="Segoe UI"/>
                <w:color w:val="323232"/>
                <w:kern w:val="0"/>
                <w:szCs w:val="21"/>
              </w:rPr>
              <w:t>区域单击</w:t>
            </w:r>
            <w:r w:rsidRPr="007C0B6C">
              <w:rPr>
                <w:rFonts w:ascii="Segoe UI" w:eastAsia="宋体" w:hAnsi="Segoe UI" w:cs="Segoe UI"/>
                <w:color w:val="323232"/>
                <w:kern w:val="0"/>
                <w:szCs w:val="21"/>
              </w:rPr>
              <w:t> </w:t>
            </w:r>
            <w:r w:rsidRPr="007C0B6C">
              <w:rPr>
                <w:rFonts w:ascii="Segoe UI" w:eastAsia="宋体" w:hAnsi="Segoe UI" w:cs="Segoe UI"/>
                <w:b/>
                <w:bCs/>
                <w:color w:val="323232"/>
                <w:kern w:val="0"/>
                <w:szCs w:val="21"/>
              </w:rPr>
              <w:t>添加</w:t>
            </w:r>
            <w:r w:rsidRPr="007C0B6C">
              <w:rPr>
                <w:rFonts w:ascii="Segoe UI" w:eastAsia="宋体" w:hAnsi="Segoe UI" w:cs="Segoe UI"/>
                <w:color w:val="323232"/>
                <w:kern w:val="0"/>
                <w:szCs w:val="21"/>
              </w:rPr>
              <w:t>，输入</w:t>
            </w:r>
            <w:r w:rsidRPr="007C0B6C">
              <w:rPr>
                <w:rFonts w:ascii="Segoe UI" w:eastAsia="宋体" w:hAnsi="Segoe UI" w:cs="Segoe UI"/>
                <w:color w:val="323232"/>
                <w:kern w:val="0"/>
                <w:szCs w:val="21"/>
              </w:rPr>
              <w:t> </w:t>
            </w:r>
            <w:r w:rsidRPr="007C0B6C">
              <w:rPr>
                <w:rFonts w:ascii="Segoe UI" w:eastAsia="宋体" w:hAnsi="Segoe UI" w:cs="Segoe UI"/>
                <w:b/>
                <w:bCs/>
                <w:color w:val="323232"/>
                <w:kern w:val="0"/>
                <w:szCs w:val="21"/>
              </w:rPr>
              <w:t>键</w:t>
            </w:r>
            <w:r w:rsidRPr="007C0B6C">
              <w:rPr>
                <w:rFonts w:ascii="Segoe UI" w:eastAsia="宋体" w:hAnsi="Segoe UI" w:cs="Segoe UI"/>
                <w:color w:val="323232"/>
                <w:kern w:val="0"/>
                <w:szCs w:val="21"/>
              </w:rPr>
              <w:t> </w:t>
            </w:r>
            <w:r w:rsidRPr="007C0B6C">
              <w:rPr>
                <w:rFonts w:ascii="Segoe UI" w:eastAsia="宋体" w:hAnsi="Segoe UI" w:cs="Segoe UI"/>
                <w:color w:val="323232"/>
                <w:kern w:val="0"/>
                <w:szCs w:val="21"/>
              </w:rPr>
              <w:t>和</w:t>
            </w:r>
            <w:r w:rsidRPr="007C0B6C">
              <w:rPr>
                <w:rFonts w:ascii="Segoe UI" w:eastAsia="宋体" w:hAnsi="Segoe UI" w:cs="Segoe UI"/>
                <w:color w:val="323232"/>
                <w:kern w:val="0"/>
                <w:szCs w:val="21"/>
              </w:rPr>
              <w:t> </w:t>
            </w:r>
            <w:r w:rsidRPr="007C0B6C">
              <w:rPr>
                <w:rFonts w:ascii="Segoe UI" w:eastAsia="宋体" w:hAnsi="Segoe UI" w:cs="Segoe UI"/>
                <w:b/>
                <w:bCs/>
                <w:color w:val="323232"/>
                <w:kern w:val="0"/>
                <w:szCs w:val="21"/>
              </w:rPr>
              <w:t>值</w:t>
            </w:r>
            <w:r w:rsidRPr="007C0B6C">
              <w:rPr>
                <w:rFonts w:ascii="Segoe UI" w:eastAsia="宋体" w:hAnsi="Segoe UI" w:cs="Segoe UI"/>
                <w:color w:val="323232"/>
                <w:kern w:val="0"/>
                <w:szCs w:val="21"/>
              </w:rPr>
              <w:t>。支持添加多条标签和注解。</w:t>
            </w:r>
            <w:r w:rsidRPr="007C0B6C">
              <w:rPr>
                <w:rFonts w:ascii="Segoe UI" w:eastAsia="宋体" w:hAnsi="Segoe UI" w:cs="Segoe UI"/>
                <w:color w:val="323232"/>
                <w:kern w:val="0"/>
                <w:szCs w:val="21"/>
              </w:rPr>
              <w:br/>
            </w:r>
            <w:r w:rsidRPr="007C0B6C">
              <w:rPr>
                <w:rFonts w:ascii="Segoe UI" w:eastAsia="宋体" w:hAnsi="Segoe UI" w:cs="Segoe UI"/>
                <w:color w:val="323232"/>
                <w:kern w:val="0"/>
                <w:szCs w:val="21"/>
              </w:rPr>
              <w:t>单击已添加标签或注解记录右侧的图标，可删除该记录。</w:t>
            </w:r>
          </w:p>
        </w:tc>
      </w:tr>
    </w:tbl>
    <w:p w:rsidR="007D5546" w:rsidRDefault="007D5546" w:rsidP="00327B53">
      <w:pPr>
        <w:pStyle w:val="a3"/>
        <w:numPr>
          <w:ilvl w:val="0"/>
          <w:numId w:val="200"/>
        </w:numPr>
        <w:ind w:firstLineChars="0"/>
      </w:pPr>
      <w:r>
        <w:rPr>
          <w:rFonts w:hint="eastAsia"/>
        </w:rPr>
        <w:t>配置事件告警</w:t>
      </w:r>
    </w:p>
    <w:tbl>
      <w:tblPr>
        <w:tblW w:w="10207" w:type="dxa"/>
        <w:tblInd w:w="-993" w:type="dxa"/>
        <w:shd w:val="clear" w:color="auto" w:fill="FFFFFF"/>
        <w:tblCellMar>
          <w:left w:w="0" w:type="dxa"/>
          <w:right w:w="0" w:type="dxa"/>
        </w:tblCellMar>
        <w:tblLook w:val="04A0" w:firstRow="1" w:lastRow="0" w:firstColumn="1" w:lastColumn="0" w:noHBand="0" w:noVBand="1"/>
      </w:tblPr>
      <w:tblGrid>
        <w:gridCol w:w="528"/>
        <w:gridCol w:w="535"/>
        <w:gridCol w:w="9144"/>
      </w:tblGrid>
      <w:tr w:rsidR="007C0B6C" w:rsidRPr="007C0B6C" w:rsidTr="007C0B6C">
        <w:trPr>
          <w:tblHeader/>
        </w:trPr>
        <w:tc>
          <w:tcPr>
            <w:tcW w:w="0" w:type="auto"/>
            <w:tcBorders>
              <w:top w:val="single" w:sz="6" w:space="0" w:color="EEEEEE"/>
              <w:bottom w:val="single" w:sz="6" w:space="0" w:color="EEEEEE"/>
              <w:right w:val="single" w:sz="6" w:space="0" w:color="EEEEEE"/>
            </w:tcBorders>
            <w:shd w:val="clear" w:color="auto" w:fill="F6F6F6"/>
            <w:vAlign w:val="center"/>
            <w:hideMark/>
          </w:tcPr>
          <w:p w:rsidR="007C0B6C" w:rsidRPr="007C0B6C" w:rsidRDefault="007C0B6C" w:rsidP="007C0B6C">
            <w:pPr>
              <w:widowControl/>
              <w:jc w:val="left"/>
              <w:rPr>
                <w:rFonts w:ascii="Segoe UI" w:eastAsia="宋体" w:hAnsi="Segoe UI" w:cs="Segoe UI"/>
                <w:b/>
                <w:bCs/>
                <w:color w:val="000000"/>
                <w:kern w:val="0"/>
                <w:sz w:val="22"/>
              </w:rPr>
            </w:pPr>
            <w:r w:rsidRPr="007C0B6C">
              <w:rPr>
                <w:rFonts w:ascii="Segoe UI" w:eastAsia="宋体" w:hAnsi="Segoe UI" w:cs="Segoe UI"/>
                <w:b/>
                <w:bCs/>
                <w:color w:val="000000"/>
                <w:kern w:val="0"/>
                <w:sz w:val="22"/>
              </w:rPr>
              <w:t>参数</w:t>
            </w:r>
          </w:p>
        </w:tc>
        <w:tc>
          <w:tcPr>
            <w:tcW w:w="0" w:type="auto"/>
            <w:tcBorders>
              <w:top w:val="single" w:sz="6" w:space="0" w:color="EEEEEE"/>
              <w:bottom w:val="single" w:sz="6" w:space="0" w:color="EEEEEE"/>
              <w:right w:val="single" w:sz="6" w:space="0" w:color="EEEEEE"/>
            </w:tcBorders>
            <w:shd w:val="clear" w:color="auto" w:fill="F6F6F6"/>
            <w:vAlign w:val="center"/>
            <w:hideMark/>
          </w:tcPr>
          <w:p w:rsidR="007C0B6C" w:rsidRPr="007C0B6C" w:rsidRDefault="007C0B6C" w:rsidP="007C0B6C">
            <w:pPr>
              <w:widowControl/>
              <w:jc w:val="left"/>
              <w:rPr>
                <w:rFonts w:ascii="Segoe UI" w:eastAsia="宋体" w:hAnsi="Segoe UI" w:cs="Segoe UI"/>
                <w:b/>
                <w:bCs/>
                <w:color w:val="000000"/>
                <w:kern w:val="0"/>
                <w:sz w:val="22"/>
              </w:rPr>
            </w:pPr>
            <w:r w:rsidRPr="007C0B6C">
              <w:rPr>
                <w:rFonts w:ascii="Segoe UI" w:eastAsia="宋体" w:hAnsi="Segoe UI" w:cs="Segoe UI"/>
                <w:b/>
                <w:bCs/>
                <w:color w:val="000000"/>
                <w:kern w:val="0"/>
                <w:sz w:val="22"/>
              </w:rPr>
              <w:t>是否必填</w:t>
            </w:r>
          </w:p>
        </w:tc>
        <w:tc>
          <w:tcPr>
            <w:tcW w:w="9144" w:type="dxa"/>
            <w:tcBorders>
              <w:top w:val="single" w:sz="6" w:space="0" w:color="EEEEEE"/>
              <w:bottom w:val="single" w:sz="6" w:space="0" w:color="EEEEEE"/>
              <w:right w:val="nil"/>
            </w:tcBorders>
            <w:shd w:val="clear" w:color="auto" w:fill="F6F6F6"/>
            <w:vAlign w:val="center"/>
            <w:hideMark/>
          </w:tcPr>
          <w:p w:rsidR="007C0B6C" w:rsidRPr="007C0B6C" w:rsidRDefault="007C0B6C" w:rsidP="007C0B6C">
            <w:pPr>
              <w:widowControl/>
              <w:jc w:val="left"/>
              <w:rPr>
                <w:rFonts w:ascii="Segoe UI" w:eastAsia="宋体" w:hAnsi="Segoe UI" w:cs="Segoe UI"/>
                <w:b/>
                <w:bCs/>
                <w:color w:val="000000"/>
                <w:kern w:val="0"/>
                <w:sz w:val="22"/>
              </w:rPr>
            </w:pPr>
            <w:r w:rsidRPr="007C0B6C">
              <w:rPr>
                <w:rFonts w:ascii="Segoe UI" w:eastAsia="宋体" w:hAnsi="Segoe UI" w:cs="Segoe UI"/>
                <w:b/>
                <w:bCs/>
                <w:color w:val="000000"/>
                <w:kern w:val="0"/>
                <w:sz w:val="22"/>
              </w:rPr>
              <w:t>说明</w:t>
            </w:r>
          </w:p>
        </w:tc>
      </w:tr>
      <w:tr w:rsidR="007C0B6C" w:rsidRPr="007C0B6C" w:rsidTr="007C0B6C">
        <w:tc>
          <w:tcPr>
            <w:tcW w:w="0" w:type="auto"/>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 w:val="22"/>
              </w:rPr>
            </w:pPr>
            <w:r w:rsidRPr="007C0B6C">
              <w:rPr>
                <w:rFonts w:ascii="Segoe UI" w:eastAsia="宋体" w:hAnsi="Segoe UI" w:cs="Segoe UI"/>
                <w:b/>
                <w:bCs/>
                <w:color w:val="323232"/>
                <w:kern w:val="0"/>
                <w:sz w:val="22"/>
              </w:rPr>
              <w:t>时间范围</w:t>
            </w:r>
          </w:p>
        </w:tc>
        <w:tc>
          <w:tcPr>
            <w:tcW w:w="0" w:type="auto"/>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 w:val="22"/>
              </w:rPr>
            </w:pPr>
            <w:r w:rsidRPr="007C0B6C">
              <w:rPr>
                <w:rFonts w:ascii="Segoe UI" w:eastAsia="宋体" w:hAnsi="Segoe UI" w:cs="Segoe UI"/>
                <w:color w:val="323232"/>
                <w:kern w:val="0"/>
                <w:sz w:val="22"/>
              </w:rPr>
              <w:t>是</w:t>
            </w:r>
          </w:p>
        </w:tc>
        <w:tc>
          <w:tcPr>
            <w:tcW w:w="9144" w:type="dxa"/>
            <w:tcBorders>
              <w:bottom w:val="single" w:sz="6" w:space="0" w:color="E5E5E5"/>
              <w:right w:val="nil"/>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 w:val="22"/>
              </w:rPr>
            </w:pPr>
            <w:r w:rsidRPr="007C0B6C">
              <w:rPr>
                <w:rFonts w:ascii="Segoe UI" w:eastAsia="宋体" w:hAnsi="Segoe UI" w:cs="Segoe UI"/>
                <w:color w:val="323232"/>
                <w:kern w:val="0"/>
                <w:sz w:val="22"/>
              </w:rPr>
              <w:t>单击</w:t>
            </w:r>
            <w:r w:rsidRPr="007C0B6C">
              <w:rPr>
                <w:rFonts w:ascii="Segoe UI" w:eastAsia="宋体" w:hAnsi="Segoe UI" w:cs="Segoe UI"/>
                <w:color w:val="323232"/>
                <w:kern w:val="0"/>
                <w:sz w:val="22"/>
              </w:rPr>
              <w:t> </w:t>
            </w:r>
            <w:r w:rsidRPr="007C0B6C">
              <w:rPr>
                <w:rFonts w:ascii="Segoe UI" w:eastAsia="宋体" w:hAnsi="Segoe UI" w:cs="Segoe UI"/>
                <w:b/>
                <w:bCs/>
                <w:color w:val="323232"/>
                <w:kern w:val="0"/>
                <w:sz w:val="22"/>
              </w:rPr>
              <w:t>时间范围</w:t>
            </w:r>
            <w:r w:rsidRPr="007C0B6C">
              <w:rPr>
                <w:rFonts w:ascii="Segoe UI" w:eastAsia="宋体" w:hAnsi="Segoe UI" w:cs="Segoe UI"/>
                <w:color w:val="323232"/>
                <w:kern w:val="0"/>
                <w:sz w:val="22"/>
              </w:rPr>
              <w:t> </w:t>
            </w:r>
            <w:r w:rsidRPr="007C0B6C">
              <w:rPr>
                <w:rFonts w:ascii="Segoe UI" w:eastAsia="宋体" w:hAnsi="Segoe UI" w:cs="Segoe UI"/>
                <w:color w:val="323232"/>
                <w:kern w:val="0"/>
                <w:sz w:val="22"/>
              </w:rPr>
              <w:t>下拉选择框，选择事件查询的时间范围。可选择</w:t>
            </w:r>
            <w:r w:rsidRPr="007C0B6C">
              <w:rPr>
                <w:rFonts w:ascii="Segoe UI" w:eastAsia="宋体" w:hAnsi="Segoe UI" w:cs="Segoe UI"/>
                <w:color w:val="323232"/>
                <w:kern w:val="0"/>
                <w:sz w:val="22"/>
              </w:rPr>
              <w:t xml:space="preserve"> 1 </w:t>
            </w:r>
            <w:r w:rsidRPr="007C0B6C">
              <w:rPr>
                <w:rFonts w:ascii="Segoe UI" w:eastAsia="宋体" w:hAnsi="Segoe UI" w:cs="Segoe UI"/>
                <w:color w:val="323232"/>
                <w:kern w:val="0"/>
                <w:sz w:val="22"/>
              </w:rPr>
              <w:t>分钟、</w:t>
            </w:r>
            <w:r w:rsidRPr="007C0B6C">
              <w:rPr>
                <w:rFonts w:ascii="Segoe UI" w:eastAsia="宋体" w:hAnsi="Segoe UI" w:cs="Segoe UI"/>
                <w:color w:val="323232"/>
                <w:kern w:val="0"/>
                <w:sz w:val="22"/>
              </w:rPr>
              <w:t xml:space="preserve">2 </w:t>
            </w:r>
            <w:r w:rsidRPr="007C0B6C">
              <w:rPr>
                <w:rFonts w:ascii="Segoe UI" w:eastAsia="宋体" w:hAnsi="Segoe UI" w:cs="Segoe UI"/>
                <w:color w:val="323232"/>
                <w:kern w:val="0"/>
                <w:sz w:val="22"/>
              </w:rPr>
              <w:t>分钟、</w:t>
            </w:r>
            <w:r w:rsidRPr="007C0B6C">
              <w:rPr>
                <w:rFonts w:ascii="Segoe UI" w:eastAsia="宋体" w:hAnsi="Segoe UI" w:cs="Segoe UI"/>
                <w:color w:val="323232"/>
                <w:kern w:val="0"/>
                <w:sz w:val="22"/>
              </w:rPr>
              <w:t xml:space="preserve">3 </w:t>
            </w:r>
            <w:r w:rsidRPr="007C0B6C">
              <w:rPr>
                <w:rFonts w:ascii="Segoe UI" w:eastAsia="宋体" w:hAnsi="Segoe UI" w:cs="Segoe UI"/>
                <w:color w:val="323232"/>
                <w:kern w:val="0"/>
                <w:sz w:val="22"/>
              </w:rPr>
              <w:t>分钟、</w:t>
            </w:r>
            <w:r w:rsidRPr="007C0B6C">
              <w:rPr>
                <w:rFonts w:ascii="Segoe UI" w:eastAsia="宋体" w:hAnsi="Segoe UI" w:cs="Segoe UI"/>
                <w:color w:val="323232"/>
                <w:kern w:val="0"/>
                <w:sz w:val="22"/>
              </w:rPr>
              <w:t xml:space="preserve">5 </w:t>
            </w:r>
            <w:r w:rsidRPr="007C0B6C">
              <w:rPr>
                <w:rFonts w:ascii="Segoe UI" w:eastAsia="宋体" w:hAnsi="Segoe UI" w:cs="Segoe UI"/>
                <w:color w:val="323232"/>
                <w:kern w:val="0"/>
                <w:sz w:val="22"/>
              </w:rPr>
              <w:t>分钟、</w:t>
            </w:r>
            <w:r w:rsidRPr="007C0B6C">
              <w:rPr>
                <w:rFonts w:ascii="Segoe UI" w:eastAsia="宋体" w:hAnsi="Segoe UI" w:cs="Segoe UI"/>
                <w:color w:val="323232"/>
                <w:kern w:val="0"/>
                <w:sz w:val="22"/>
              </w:rPr>
              <w:t xml:space="preserve">10 </w:t>
            </w:r>
            <w:r w:rsidRPr="007C0B6C">
              <w:rPr>
                <w:rFonts w:ascii="Segoe UI" w:eastAsia="宋体" w:hAnsi="Segoe UI" w:cs="Segoe UI"/>
                <w:color w:val="323232"/>
                <w:kern w:val="0"/>
                <w:sz w:val="22"/>
              </w:rPr>
              <w:t>分钟、</w:t>
            </w:r>
            <w:r w:rsidRPr="007C0B6C">
              <w:rPr>
                <w:rFonts w:ascii="Segoe UI" w:eastAsia="宋体" w:hAnsi="Segoe UI" w:cs="Segoe UI"/>
                <w:color w:val="323232"/>
                <w:kern w:val="0"/>
                <w:sz w:val="22"/>
              </w:rPr>
              <w:t xml:space="preserve">30 </w:t>
            </w:r>
            <w:r w:rsidRPr="007C0B6C">
              <w:rPr>
                <w:rFonts w:ascii="Segoe UI" w:eastAsia="宋体" w:hAnsi="Segoe UI" w:cs="Segoe UI"/>
                <w:color w:val="323232"/>
                <w:kern w:val="0"/>
                <w:sz w:val="22"/>
              </w:rPr>
              <w:t>分钟。</w:t>
            </w:r>
            <w:r w:rsidRPr="007C0B6C">
              <w:rPr>
                <w:rFonts w:ascii="Segoe UI" w:eastAsia="宋体" w:hAnsi="Segoe UI" w:cs="Segoe UI"/>
                <w:color w:val="323232"/>
                <w:kern w:val="0"/>
                <w:sz w:val="22"/>
              </w:rPr>
              <w:br/>
            </w:r>
            <w:r w:rsidRPr="007C0B6C">
              <w:rPr>
                <w:rFonts w:ascii="Segoe UI" w:eastAsia="宋体" w:hAnsi="Segoe UI" w:cs="Segoe UI"/>
                <w:color w:val="323232"/>
                <w:kern w:val="0"/>
                <w:sz w:val="22"/>
              </w:rPr>
              <w:t>例如：时间范围选择为</w:t>
            </w:r>
            <w:r w:rsidRPr="007C0B6C">
              <w:rPr>
                <w:rFonts w:ascii="Segoe UI" w:eastAsia="宋体" w:hAnsi="Segoe UI" w:cs="Segoe UI"/>
                <w:color w:val="323232"/>
                <w:kern w:val="0"/>
                <w:sz w:val="22"/>
              </w:rPr>
              <w:t xml:space="preserve"> 5 </w:t>
            </w:r>
            <w:r w:rsidRPr="007C0B6C">
              <w:rPr>
                <w:rFonts w:ascii="Segoe UI" w:eastAsia="宋体" w:hAnsi="Segoe UI" w:cs="Segoe UI"/>
                <w:color w:val="323232"/>
                <w:kern w:val="0"/>
                <w:sz w:val="22"/>
              </w:rPr>
              <w:t>分钟，告警创建成功之后，任意的</w:t>
            </w:r>
            <w:r w:rsidRPr="007C0B6C">
              <w:rPr>
                <w:rFonts w:ascii="Segoe UI" w:eastAsia="宋体" w:hAnsi="Segoe UI" w:cs="Segoe UI"/>
                <w:color w:val="323232"/>
                <w:kern w:val="0"/>
                <w:sz w:val="22"/>
              </w:rPr>
              <w:t xml:space="preserve"> 5 </w:t>
            </w:r>
            <w:r w:rsidRPr="007C0B6C">
              <w:rPr>
                <w:rFonts w:ascii="Segoe UI" w:eastAsia="宋体" w:hAnsi="Segoe UI" w:cs="Segoe UI"/>
                <w:color w:val="323232"/>
                <w:kern w:val="0"/>
                <w:sz w:val="22"/>
              </w:rPr>
              <w:t>分钟内，查询到的满足条件的事件条数达到告警阈值则触发告警。</w:t>
            </w:r>
          </w:p>
        </w:tc>
      </w:tr>
      <w:tr w:rsidR="007C0B6C" w:rsidRPr="007C0B6C" w:rsidTr="007C0B6C">
        <w:tc>
          <w:tcPr>
            <w:tcW w:w="0" w:type="auto"/>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 w:val="22"/>
              </w:rPr>
            </w:pPr>
            <w:r w:rsidRPr="007C0B6C">
              <w:rPr>
                <w:rFonts w:ascii="Segoe UI" w:eastAsia="宋体" w:hAnsi="Segoe UI" w:cs="Segoe UI"/>
                <w:b/>
                <w:bCs/>
                <w:color w:val="323232"/>
                <w:kern w:val="0"/>
                <w:sz w:val="22"/>
              </w:rPr>
              <w:t>事件原因</w:t>
            </w:r>
          </w:p>
        </w:tc>
        <w:tc>
          <w:tcPr>
            <w:tcW w:w="0" w:type="auto"/>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 w:val="22"/>
              </w:rPr>
            </w:pPr>
            <w:r w:rsidRPr="007C0B6C">
              <w:rPr>
                <w:rFonts w:ascii="Segoe UI" w:eastAsia="宋体" w:hAnsi="Segoe UI" w:cs="Segoe UI"/>
                <w:color w:val="323232"/>
                <w:kern w:val="0"/>
                <w:sz w:val="22"/>
              </w:rPr>
              <w:t>否</w:t>
            </w:r>
          </w:p>
        </w:tc>
        <w:tc>
          <w:tcPr>
            <w:tcW w:w="9144" w:type="dxa"/>
            <w:tcBorders>
              <w:bottom w:val="single" w:sz="6" w:space="0" w:color="E5E5E5"/>
              <w:right w:val="nil"/>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 w:val="22"/>
              </w:rPr>
            </w:pPr>
            <w:r w:rsidRPr="007C0B6C">
              <w:rPr>
                <w:rFonts w:ascii="Segoe UI" w:eastAsia="宋体" w:hAnsi="Segoe UI" w:cs="Segoe UI"/>
                <w:color w:val="323232"/>
                <w:kern w:val="0"/>
                <w:sz w:val="22"/>
              </w:rPr>
              <w:t>在</w:t>
            </w:r>
            <w:r w:rsidRPr="007C0B6C">
              <w:rPr>
                <w:rFonts w:ascii="Segoe UI" w:eastAsia="宋体" w:hAnsi="Segoe UI" w:cs="Segoe UI"/>
                <w:color w:val="323232"/>
                <w:kern w:val="0"/>
                <w:sz w:val="22"/>
              </w:rPr>
              <w:t> </w:t>
            </w:r>
            <w:r w:rsidRPr="007C0B6C">
              <w:rPr>
                <w:rFonts w:ascii="Segoe UI" w:eastAsia="宋体" w:hAnsi="Segoe UI" w:cs="Segoe UI"/>
                <w:b/>
                <w:bCs/>
                <w:color w:val="323232"/>
                <w:kern w:val="0"/>
                <w:sz w:val="22"/>
              </w:rPr>
              <w:t>事件原因</w:t>
            </w:r>
            <w:r w:rsidRPr="007C0B6C">
              <w:rPr>
                <w:rFonts w:ascii="Segoe UI" w:eastAsia="宋体" w:hAnsi="Segoe UI" w:cs="Segoe UI"/>
                <w:color w:val="323232"/>
                <w:kern w:val="0"/>
                <w:sz w:val="22"/>
              </w:rPr>
              <w:t> </w:t>
            </w:r>
            <w:r w:rsidRPr="007C0B6C">
              <w:rPr>
                <w:rFonts w:ascii="Segoe UI" w:eastAsia="宋体" w:hAnsi="Segoe UI" w:cs="Segoe UI"/>
                <w:color w:val="323232"/>
                <w:kern w:val="0"/>
                <w:sz w:val="22"/>
              </w:rPr>
              <w:t>输入框中，输入事件原因查询字段，按回车键确定。</w:t>
            </w:r>
            <w:r w:rsidRPr="007C0B6C">
              <w:rPr>
                <w:rFonts w:ascii="Segoe UI" w:eastAsia="宋体" w:hAnsi="Segoe UI" w:cs="Segoe UI"/>
                <w:color w:val="323232"/>
                <w:kern w:val="0"/>
                <w:sz w:val="22"/>
              </w:rPr>
              <w:br/>
            </w:r>
            <w:r w:rsidRPr="007C0B6C">
              <w:rPr>
                <w:rFonts w:ascii="Segoe UI" w:eastAsia="宋体" w:hAnsi="Segoe UI" w:cs="Segoe UI"/>
                <w:color w:val="323232"/>
                <w:kern w:val="0"/>
                <w:sz w:val="22"/>
              </w:rPr>
              <w:t>支持输入多个字段，查询时，多个字段之间是</w:t>
            </w:r>
            <w:r w:rsidRPr="007C0B6C">
              <w:rPr>
                <w:rFonts w:ascii="Segoe UI" w:eastAsia="宋体" w:hAnsi="Segoe UI" w:cs="Segoe UI"/>
                <w:color w:val="323232"/>
                <w:kern w:val="0"/>
                <w:sz w:val="22"/>
              </w:rPr>
              <w:t> </w:t>
            </w:r>
            <w:r w:rsidRPr="007C0B6C">
              <w:rPr>
                <w:rFonts w:ascii="Courier New" w:eastAsia="宋体" w:hAnsi="Courier New" w:cs="Courier New"/>
                <w:color w:val="C7254E"/>
                <w:kern w:val="0"/>
                <w:sz w:val="24"/>
                <w:szCs w:val="24"/>
                <w:shd w:val="clear" w:color="auto" w:fill="F9F2F4"/>
              </w:rPr>
              <w:t>or</w:t>
            </w:r>
            <w:r w:rsidRPr="007C0B6C">
              <w:rPr>
                <w:rFonts w:ascii="Segoe UI" w:eastAsia="宋体" w:hAnsi="Segoe UI" w:cs="Segoe UI"/>
                <w:color w:val="323232"/>
                <w:kern w:val="0"/>
                <w:sz w:val="22"/>
              </w:rPr>
              <w:t> </w:t>
            </w:r>
            <w:r w:rsidRPr="007C0B6C">
              <w:rPr>
                <w:rFonts w:ascii="Segoe UI" w:eastAsia="宋体" w:hAnsi="Segoe UI" w:cs="Segoe UI"/>
                <w:color w:val="323232"/>
                <w:kern w:val="0"/>
                <w:sz w:val="22"/>
              </w:rPr>
              <w:t>的关系，即事件原因中包含任意字段的事件记录都符合查询条件。</w:t>
            </w:r>
          </w:p>
        </w:tc>
      </w:tr>
      <w:tr w:rsidR="007C0B6C" w:rsidRPr="007C0B6C" w:rsidTr="007C0B6C">
        <w:tc>
          <w:tcPr>
            <w:tcW w:w="0" w:type="auto"/>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 w:val="22"/>
              </w:rPr>
            </w:pPr>
            <w:r w:rsidRPr="007C0B6C">
              <w:rPr>
                <w:rFonts w:ascii="Segoe UI" w:eastAsia="宋体" w:hAnsi="Segoe UI" w:cs="Segoe UI"/>
                <w:b/>
                <w:bCs/>
                <w:color w:val="323232"/>
                <w:kern w:val="0"/>
                <w:sz w:val="22"/>
              </w:rPr>
              <w:t>触发条件</w:t>
            </w:r>
          </w:p>
        </w:tc>
        <w:tc>
          <w:tcPr>
            <w:tcW w:w="0" w:type="auto"/>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 w:val="22"/>
              </w:rPr>
            </w:pPr>
            <w:r w:rsidRPr="007C0B6C">
              <w:rPr>
                <w:rFonts w:ascii="Segoe UI" w:eastAsia="宋体" w:hAnsi="Segoe UI" w:cs="Segoe UI"/>
                <w:color w:val="323232"/>
                <w:kern w:val="0"/>
                <w:sz w:val="22"/>
              </w:rPr>
              <w:t>是</w:t>
            </w:r>
          </w:p>
        </w:tc>
        <w:tc>
          <w:tcPr>
            <w:tcW w:w="9144" w:type="dxa"/>
            <w:tcBorders>
              <w:bottom w:val="single" w:sz="6" w:space="0" w:color="E5E5E5"/>
              <w:right w:val="nil"/>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 w:val="22"/>
              </w:rPr>
            </w:pPr>
            <w:r w:rsidRPr="007C0B6C">
              <w:rPr>
                <w:rFonts w:ascii="Segoe UI" w:eastAsia="宋体" w:hAnsi="Segoe UI" w:cs="Segoe UI"/>
                <w:color w:val="323232"/>
                <w:kern w:val="0"/>
                <w:sz w:val="22"/>
              </w:rPr>
              <w:t>在</w:t>
            </w:r>
            <w:r w:rsidRPr="007C0B6C">
              <w:rPr>
                <w:rFonts w:ascii="Segoe UI" w:eastAsia="宋体" w:hAnsi="Segoe UI" w:cs="Segoe UI"/>
                <w:color w:val="323232"/>
                <w:kern w:val="0"/>
                <w:sz w:val="22"/>
              </w:rPr>
              <w:t> </w:t>
            </w:r>
            <w:r w:rsidRPr="007C0B6C">
              <w:rPr>
                <w:rFonts w:ascii="Segoe UI" w:eastAsia="宋体" w:hAnsi="Segoe UI" w:cs="Segoe UI"/>
                <w:b/>
                <w:bCs/>
                <w:color w:val="323232"/>
                <w:kern w:val="0"/>
                <w:sz w:val="22"/>
              </w:rPr>
              <w:t>触发条件</w:t>
            </w:r>
            <w:r w:rsidRPr="007C0B6C">
              <w:rPr>
                <w:rFonts w:ascii="Segoe UI" w:eastAsia="宋体" w:hAnsi="Segoe UI" w:cs="Segoe UI"/>
                <w:color w:val="323232"/>
                <w:kern w:val="0"/>
                <w:sz w:val="22"/>
              </w:rPr>
              <w:t> </w:t>
            </w:r>
            <w:r w:rsidRPr="007C0B6C">
              <w:rPr>
                <w:rFonts w:ascii="Segoe UI" w:eastAsia="宋体" w:hAnsi="Segoe UI" w:cs="Segoe UI"/>
                <w:color w:val="323232"/>
                <w:kern w:val="0"/>
                <w:sz w:val="22"/>
              </w:rPr>
              <w:t>区域，通过单击</w:t>
            </w:r>
            <w:r w:rsidRPr="007C0B6C">
              <w:rPr>
                <w:rFonts w:ascii="Segoe UI" w:eastAsia="宋体" w:hAnsi="Segoe UI" w:cs="Segoe UI"/>
                <w:color w:val="323232"/>
                <w:kern w:val="0"/>
                <w:sz w:val="22"/>
              </w:rPr>
              <w:t> </w:t>
            </w:r>
            <w:r w:rsidRPr="007C0B6C">
              <w:rPr>
                <w:rFonts w:ascii="Segoe UI" w:eastAsia="宋体" w:hAnsi="Segoe UI" w:cs="Segoe UI"/>
                <w:b/>
                <w:bCs/>
                <w:color w:val="323232"/>
                <w:kern w:val="0"/>
                <w:sz w:val="22"/>
              </w:rPr>
              <w:t>事件条数</w:t>
            </w:r>
            <w:r w:rsidRPr="007C0B6C">
              <w:rPr>
                <w:rFonts w:ascii="Segoe UI" w:eastAsia="宋体" w:hAnsi="Segoe UI" w:cs="Segoe UI"/>
                <w:color w:val="323232"/>
                <w:kern w:val="0"/>
                <w:sz w:val="22"/>
              </w:rPr>
              <w:t> </w:t>
            </w:r>
            <w:r w:rsidRPr="007C0B6C">
              <w:rPr>
                <w:rFonts w:ascii="Segoe UI" w:eastAsia="宋体" w:hAnsi="Segoe UI" w:cs="Segoe UI"/>
                <w:color w:val="323232"/>
                <w:kern w:val="0"/>
                <w:sz w:val="22"/>
              </w:rPr>
              <w:t>右侧下拉选择框选择比较运算符；在输入框中输入告警阈值。通过查询结果的实时值和告警阈值的比较运算结果，判断是否告警。</w:t>
            </w:r>
            <w:r w:rsidRPr="007C0B6C">
              <w:rPr>
                <w:rFonts w:ascii="Segoe UI" w:eastAsia="宋体" w:hAnsi="Segoe UI" w:cs="Segoe UI"/>
                <w:color w:val="323232"/>
                <w:kern w:val="0"/>
                <w:sz w:val="22"/>
              </w:rPr>
              <w:br/>
            </w:r>
            <w:r w:rsidRPr="007C0B6C">
              <w:rPr>
                <w:rFonts w:ascii="Segoe UI" w:eastAsia="宋体" w:hAnsi="Segoe UI" w:cs="Segoe UI"/>
                <w:b/>
                <w:bCs/>
                <w:color w:val="323232"/>
                <w:kern w:val="0"/>
                <w:sz w:val="22"/>
              </w:rPr>
              <w:t>比较运算符</w:t>
            </w:r>
            <w:r w:rsidRPr="007C0B6C">
              <w:rPr>
                <w:rFonts w:ascii="Segoe UI" w:eastAsia="宋体" w:hAnsi="Segoe UI" w:cs="Segoe UI"/>
                <w:color w:val="323232"/>
                <w:kern w:val="0"/>
                <w:sz w:val="22"/>
              </w:rPr>
              <w:t>：可选择</w:t>
            </w:r>
            <w:r w:rsidRPr="007C0B6C">
              <w:rPr>
                <w:rFonts w:ascii="Segoe UI" w:eastAsia="宋体" w:hAnsi="Segoe UI" w:cs="Segoe UI"/>
                <w:color w:val="323232"/>
                <w:kern w:val="0"/>
                <w:sz w:val="22"/>
              </w:rPr>
              <w:t> </w:t>
            </w:r>
            <w:r w:rsidRPr="007C0B6C">
              <w:rPr>
                <w:rFonts w:ascii="Segoe UI" w:eastAsia="宋体" w:hAnsi="Segoe UI" w:cs="Segoe UI"/>
                <w:b/>
                <w:bCs/>
                <w:color w:val="323232"/>
                <w:kern w:val="0"/>
                <w:sz w:val="22"/>
              </w:rPr>
              <w:t>&gt;</w:t>
            </w:r>
            <w:r w:rsidRPr="007C0B6C">
              <w:rPr>
                <w:rFonts w:ascii="Segoe UI" w:eastAsia="宋体" w:hAnsi="Segoe UI" w:cs="Segoe UI"/>
                <w:color w:val="323232"/>
                <w:kern w:val="0"/>
                <w:sz w:val="22"/>
              </w:rPr>
              <w:t>、</w:t>
            </w:r>
            <w:r w:rsidRPr="007C0B6C">
              <w:rPr>
                <w:rFonts w:ascii="Segoe UI" w:eastAsia="宋体" w:hAnsi="Segoe UI" w:cs="Segoe UI"/>
                <w:b/>
                <w:bCs/>
                <w:color w:val="323232"/>
                <w:kern w:val="0"/>
                <w:sz w:val="22"/>
              </w:rPr>
              <w:t>&gt;=</w:t>
            </w:r>
            <w:r w:rsidRPr="007C0B6C">
              <w:rPr>
                <w:rFonts w:ascii="Segoe UI" w:eastAsia="宋体" w:hAnsi="Segoe UI" w:cs="Segoe UI"/>
                <w:color w:val="323232"/>
                <w:kern w:val="0"/>
                <w:sz w:val="22"/>
              </w:rPr>
              <w:t>、</w:t>
            </w:r>
            <w:r w:rsidRPr="007C0B6C">
              <w:rPr>
                <w:rFonts w:ascii="Segoe UI" w:eastAsia="宋体" w:hAnsi="Segoe UI" w:cs="Segoe UI"/>
                <w:b/>
                <w:bCs/>
                <w:color w:val="323232"/>
                <w:kern w:val="0"/>
                <w:sz w:val="22"/>
              </w:rPr>
              <w:t>==</w:t>
            </w:r>
            <w:r w:rsidRPr="007C0B6C">
              <w:rPr>
                <w:rFonts w:ascii="Segoe UI" w:eastAsia="宋体" w:hAnsi="Segoe UI" w:cs="Segoe UI"/>
                <w:color w:val="323232"/>
                <w:kern w:val="0"/>
                <w:sz w:val="22"/>
              </w:rPr>
              <w:t>、</w:t>
            </w:r>
            <w:r w:rsidRPr="007C0B6C">
              <w:rPr>
                <w:rFonts w:ascii="Segoe UI" w:eastAsia="宋体" w:hAnsi="Segoe UI" w:cs="Segoe UI"/>
                <w:b/>
                <w:bCs/>
                <w:color w:val="323232"/>
                <w:kern w:val="0"/>
                <w:sz w:val="22"/>
              </w:rPr>
              <w:t>&lt;=</w:t>
            </w:r>
            <w:r w:rsidRPr="007C0B6C">
              <w:rPr>
                <w:rFonts w:ascii="Segoe UI" w:eastAsia="宋体" w:hAnsi="Segoe UI" w:cs="Segoe UI"/>
                <w:color w:val="323232"/>
                <w:kern w:val="0"/>
                <w:sz w:val="22"/>
              </w:rPr>
              <w:t>、</w:t>
            </w:r>
            <w:r w:rsidRPr="007C0B6C">
              <w:rPr>
                <w:rFonts w:ascii="Segoe UI" w:eastAsia="宋体" w:hAnsi="Segoe UI" w:cs="Segoe UI"/>
                <w:b/>
                <w:bCs/>
                <w:color w:val="323232"/>
                <w:kern w:val="0"/>
                <w:sz w:val="22"/>
              </w:rPr>
              <w:t>&lt;</w:t>
            </w:r>
            <w:r w:rsidRPr="007C0B6C">
              <w:rPr>
                <w:rFonts w:ascii="Segoe UI" w:eastAsia="宋体" w:hAnsi="Segoe UI" w:cs="Segoe UI"/>
                <w:color w:val="323232"/>
                <w:kern w:val="0"/>
                <w:sz w:val="22"/>
              </w:rPr>
              <w:t>、</w:t>
            </w:r>
            <w:r w:rsidRPr="007C0B6C">
              <w:rPr>
                <w:rFonts w:ascii="Segoe UI" w:eastAsia="宋体" w:hAnsi="Segoe UI" w:cs="Segoe UI"/>
                <w:b/>
                <w:bCs/>
                <w:color w:val="323232"/>
                <w:kern w:val="0"/>
                <w:sz w:val="22"/>
              </w:rPr>
              <w:t>!=</w:t>
            </w:r>
            <w:r w:rsidRPr="007C0B6C">
              <w:rPr>
                <w:rFonts w:ascii="Segoe UI" w:eastAsia="宋体" w:hAnsi="Segoe UI" w:cs="Segoe UI"/>
                <w:color w:val="323232"/>
                <w:kern w:val="0"/>
                <w:sz w:val="22"/>
              </w:rPr>
              <w:t>（不等于）。</w:t>
            </w:r>
            <w:r w:rsidRPr="007C0B6C">
              <w:rPr>
                <w:rFonts w:ascii="Segoe UI" w:eastAsia="宋体" w:hAnsi="Segoe UI" w:cs="Segoe UI"/>
                <w:color w:val="323232"/>
                <w:kern w:val="0"/>
                <w:sz w:val="22"/>
              </w:rPr>
              <w:br/>
            </w:r>
            <w:r w:rsidRPr="007C0B6C">
              <w:rPr>
                <w:rFonts w:ascii="Segoe UI" w:eastAsia="宋体" w:hAnsi="Segoe UI" w:cs="Segoe UI"/>
                <w:b/>
                <w:bCs/>
                <w:color w:val="323232"/>
                <w:kern w:val="0"/>
                <w:sz w:val="22"/>
              </w:rPr>
              <w:t>告警阈值</w:t>
            </w:r>
            <w:r w:rsidRPr="007C0B6C">
              <w:rPr>
                <w:rFonts w:ascii="Segoe UI" w:eastAsia="宋体" w:hAnsi="Segoe UI" w:cs="Segoe UI"/>
                <w:color w:val="323232"/>
                <w:kern w:val="0"/>
                <w:sz w:val="22"/>
              </w:rPr>
              <w:t>：告警阈值仅接受正整数和</w:t>
            </w:r>
            <w:r w:rsidRPr="007C0B6C">
              <w:rPr>
                <w:rFonts w:ascii="Segoe UI" w:eastAsia="宋体" w:hAnsi="Segoe UI" w:cs="Segoe UI"/>
                <w:color w:val="323232"/>
                <w:kern w:val="0"/>
                <w:sz w:val="22"/>
              </w:rPr>
              <w:t xml:space="preserve"> 0</w:t>
            </w:r>
            <w:r w:rsidRPr="007C0B6C">
              <w:rPr>
                <w:rFonts w:ascii="Segoe UI" w:eastAsia="宋体" w:hAnsi="Segoe UI" w:cs="Segoe UI"/>
                <w:color w:val="323232"/>
                <w:kern w:val="0"/>
                <w:sz w:val="22"/>
              </w:rPr>
              <w:t>。</w:t>
            </w:r>
          </w:p>
        </w:tc>
      </w:tr>
      <w:tr w:rsidR="007C0B6C" w:rsidRPr="007C0B6C" w:rsidTr="007C0B6C">
        <w:tc>
          <w:tcPr>
            <w:tcW w:w="0" w:type="auto"/>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 w:val="22"/>
              </w:rPr>
            </w:pPr>
            <w:r w:rsidRPr="007C0B6C">
              <w:rPr>
                <w:rFonts w:ascii="Segoe UI" w:eastAsia="宋体" w:hAnsi="Segoe UI" w:cs="Segoe UI"/>
                <w:b/>
                <w:bCs/>
                <w:color w:val="323232"/>
                <w:kern w:val="0"/>
                <w:sz w:val="22"/>
              </w:rPr>
              <w:t>告警等级</w:t>
            </w:r>
          </w:p>
        </w:tc>
        <w:tc>
          <w:tcPr>
            <w:tcW w:w="0" w:type="auto"/>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 w:val="22"/>
              </w:rPr>
            </w:pPr>
            <w:r w:rsidRPr="007C0B6C">
              <w:rPr>
                <w:rFonts w:ascii="Segoe UI" w:eastAsia="宋体" w:hAnsi="Segoe UI" w:cs="Segoe UI"/>
                <w:color w:val="323232"/>
                <w:kern w:val="0"/>
                <w:sz w:val="22"/>
              </w:rPr>
              <w:t>是</w:t>
            </w:r>
          </w:p>
        </w:tc>
        <w:tc>
          <w:tcPr>
            <w:tcW w:w="9144" w:type="dxa"/>
            <w:tcBorders>
              <w:bottom w:val="single" w:sz="6" w:space="0" w:color="E5E5E5"/>
              <w:right w:val="nil"/>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 w:val="22"/>
              </w:rPr>
            </w:pPr>
            <w:r w:rsidRPr="007C0B6C">
              <w:rPr>
                <w:rFonts w:ascii="Segoe UI" w:eastAsia="宋体" w:hAnsi="Segoe UI" w:cs="Segoe UI"/>
                <w:color w:val="323232"/>
                <w:kern w:val="0"/>
                <w:sz w:val="22"/>
              </w:rPr>
              <w:t>选择告警等级，用于标识告警的严重程度。</w:t>
            </w:r>
            <w:r w:rsidRPr="007C0B6C">
              <w:rPr>
                <w:rFonts w:ascii="Segoe UI" w:eastAsia="宋体" w:hAnsi="Segoe UI" w:cs="Segoe UI"/>
                <w:color w:val="323232"/>
                <w:kern w:val="0"/>
                <w:sz w:val="22"/>
              </w:rPr>
              <w:br/>
            </w:r>
            <w:r w:rsidRPr="007C0B6C">
              <w:rPr>
                <w:rFonts w:ascii="Segoe UI" w:eastAsia="宋体" w:hAnsi="Segoe UI" w:cs="Segoe UI"/>
                <w:color w:val="323232"/>
                <w:kern w:val="0"/>
                <w:sz w:val="22"/>
              </w:rPr>
              <w:t>支持选择</w:t>
            </w:r>
            <w:r w:rsidRPr="007C0B6C">
              <w:rPr>
                <w:rFonts w:ascii="Segoe UI" w:eastAsia="宋体" w:hAnsi="Segoe UI" w:cs="Segoe UI"/>
                <w:color w:val="323232"/>
                <w:kern w:val="0"/>
                <w:sz w:val="22"/>
              </w:rPr>
              <w:t> </w:t>
            </w:r>
            <w:r w:rsidRPr="007C0B6C">
              <w:rPr>
                <w:rFonts w:ascii="Segoe UI" w:eastAsia="宋体" w:hAnsi="Segoe UI" w:cs="Segoe UI"/>
                <w:b/>
                <w:bCs/>
                <w:color w:val="323232"/>
                <w:kern w:val="0"/>
                <w:sz w:val="22"/>
              </w:rPr>
              <w:t>灾难告警</w:t>
            </w:r>
            <w:r w:rsidRPr="007C0B6C">
              <w:rPr>
                <w:rFonts w:ascii="Segoe UI" w:eastAsia="宋体" w:hAnsi="Segoe UI" w:cs="Segoe UI"/>
                <w:color w:val="323232"/>
                <w:kern w:val="0"/>
                <w:sz w:val="22"/>
              </w:rPr>
              <w:t>、</w:t>
            </w:r>
            <w:r w:rsidRPr="007C0B6C">
              <w:rPr>
                <w:rFonts w:ascii="Segoe UI" w:eastAsia="宋体" w:hAnsi="Segoe UI" w:cs="Segoe UI"/>
                <w:b/>
                <w:bCs/>
                <w:color w:val="323232"/>
                <w:kern w:val="0"/>
                <w:sz w:val="22"/>
              </w:rPr>
              <w:t>严重告警</w:t>
            </w:r>
            <w:r w:rsidRPr="007C0B6C">
              <w:rPr>
                <w:rFonts w:ascii="Segoe UI" w:eastAsia="宋体" w:hAnsi="Segoe UI" w:cs="Segoe UI"/>
                <w:color w:val="323232"/>
                <w:kern w:val="0"/>
                <w:sz w:val="22"/>
              </w:rPr>
              <w:t>、</w:t>
            </w:r>
            <w:r w:rsidRPr="007C0B6C">
              <w:rPr>
                <w:rFonts w:ascii="Segoe UI" w:eastAsia="宋体" w:hAnsi="Segoe UI" w:cs="Segoe UI"/>
                <w:b/>
                <w:bCs/>
                <w:color w:val="323232"/>
                <w:kern w:val="0"/>
                <w:sz w:val="22"/>
              </w:rPr>
              <w:t>警告告警</w:t>
            </w:r>
            <w:r w:rsidRPr="007C0B6C">
              <w:rPr>
                <w:rFonts w:ascii="Segoe UI" w:eastAsia="宋体" w:hAnsi="Segoe UI" w:cs="Segoe UI"/>
                <w:color w:val="323232"/>
                <w:kern w:val="0"/>
                <w:sz w:val="22"/>
              </w:rPr>
              <w:t>、</w:t>
            </w:r>
            <w:r w:rsidRPr="007C0B6C">
              <w:rPr>
                <w:rFonts w:ascii="Segoe UI" w:eastAsia="宋体" w:hAnsi="Segoe UI" w:cs="Segoe UI"/>
                <w:b/>
                <w:bCs/>
                <w:color w:val="323232"/>
                <w:kern w:val="0"/>
                <w:sz w:val="22"/>
              </w:rPr>
              <w:t>提示告警</w:t>
            </w:r>
            <w:r w:rsidRPr="007C0B6C">
              <w:rPr>
                <w:rFonts w:ascii="Segoe UI" w:eastAsia="宋体" w:hAnsi="Segoe UI" w:cs="Segoe UI"/>
                <w:color w:val="323232"/>
                <w:kern w:val="0"/>
                <w:sz w:val="22"/>
              </w:rPr>
              <w:t>，按照严重程度排序为：</w:t>
            </w:r>
            <w:r w:rsidRPr="007C0B6C">
              <w:rPr>
                <w:rFonts w:ascii="Segoe UI" w:eastAsia="宋体" w:hAnsi="Segoe UI" w:cs="Segoe UI"/>
                <w:b/>
                <w:bCs/>
                <w:color w:val="323232"/>
                <w:kern w:val="0"/>
                <w:sz w:val="22"/>
              </w:rPr>
              <w:t>灾难告警</w:t>
            </w:r>
            <w:r w:rsidRPr="007C0B6C">
              <w:rPr>
                <w:rFonts w:ascii="Segoe UI" w:eastAsia="宋体" w:hAnsi="Segoe UI" w:cs="Segoe UI"/>
                <w:color w:val="323232"/>
                <w:kern w:val="0"/>
                <w:sz w:val="22"/>
              </w:rPr>
              <w:t> &gt; </w:t>
            </w:r>
            <w:r w:rsidRPr="007C0B6C">
              <w:rPr>
                <w:rFonts w:ascii="Segoe UI" w:eastAsia="宋体" w:hAnsi="Segoe UI" w:cs="Segoe UI"/>
                <w:b/>
                <w:bCs/>
                <w:color w:val="323232"/>
                <w:kern w:val="0"/>
                <w:sz w:val="22"/>
              </w:rPr>
              <w:t>严重告警</w:t>
            </w:r>
            <w:r w:rsidRPr="007C0B6C">
              <w:rPr>
                <w:rFonts w:ascii="Segoe UI" w:eastAsia="宋体" w:hAnsi="Segoe UI" w:cs="Segoe UI"/>
                <w:color w:val="323232"/>
                <w:kern w:val="0"/>
                <w:sz w:val="22"/>
              </w:rPr>
              <w:t> &gt; </w:t>
            </w:r>
            <w:r w:rsidRPr="007C0B6C">
              <w:rPr>
                <w:rFonts w:ascii="Segoe UI" w:eastAsia="宋体" w:hAnsi="Segoe UI" w:cs="Segoe UI"/>
                <w:b/>
                <w:bCs/>
                <w:color w:val="323232"/>
                <w:kern w:val="0"/>
                <w:sz w:val="22"/>
              </w:rPr>
              <w:t>警告告警</w:t>
            </w:r>
            <w:r w:rsidRPr="007C0B6C">
              <w:rPr>
                <w:rFonts w:ascii="Segoe UI" w:eastAsia="宋体" w:hAnsi="Segoe UI" w:cs="Segoe UI"/>
                <w:color w:val="323232"/>
                <w:kern w:val="0"/>
                <w:sz w:val="22"/>
              </w:rPr>
              <w:t> &gt; </w:t>
            </w:r>
            <w:r w:rsidRPr="007C0B6C">
              <w:rPr>
                <w:rFonts w:ascii="Segoe UI" w:eastAsia="宋体" w:hAnsi="Segoe UI" w:cs="Segoe UI"/>
                <w:b/>
                <w:bCs/>
                <w:color w:val="323232"/>
                <w:kern w:val="0"/>
                <w:sz w:val="22"/>
              </w:rPr>
              <w:t>提示告警</w:t>
            </w:r>
            <w:r w:rsidRPr="007C0B6C">
              <w:rPr>
                <w:rFonts w:ascii="Segoe UI" w:eastAsia="宋体" w:hAnsi="Segoe UI" w:cs="Segoe UI"/>
                <w:color w:val="323232"/>
                <w:kern w:val="0"/>
                <w:sz w:val="22"/>
              </w:rPr>
              <w:t>。</w:t>
            </w:r>
          </w:p>
        </w:tc>
      </w:tr>
      <w:tr w:rsidR="007C0B6C" w:rsidRPr="007C0B6C" w:rsidTr="007C0B6C">
        <w:tc>
          <w:tcPr>
            <w:tcW w:w="0" w:type="auto"/>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 w:val="22"/>
              </w:rPr>
            </w:pPr>
            <w:r w:rsidRPr="007C0B6C">
              <w:rPr>
                <w:rFonts w:ascii="Segoe UI" w:eastAsia="宋体" w:hAnsi="Segoe UI" w:cs="Segoe UI"/>
                <w:b/>
                <w:bCs/>
                <w:color w:val="323232"/>
                <w:kern w:val="0"/>
                <w:sz w:val="22"/>
              </w:rPr>
              <w:t>高级</w:t>
            </w:r>
          </w:p>
        </w:tc>
        <w:tc>
          <w:tcPr>
            <w:tcW w:w="0" w:type="auto"/>
            <w:tcBorders>
              <w:bottom w:val="single" w:sz="6" w:space="0" w:color="E5E5E5"/>
              <w:right w:val="single" w:sz="6" w:space="0" w:color="EEEEEE"/>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 w:val="22"/>
              </w:rPr>
            </w:pPr>
            <w:r w:rsidRPr="007C0B6C">
              <w:rPr>
                <w:rFonts w:ascii="Segoe UI" w:eastAsia="宋体" w:hAnsi="Segoe UI" w:cs="Segoe UI"/>
                <w:color w:val="323232"/>
                <w:kern w:val="0"/>
                <w:sz w:val="22"/>
              </w:rPr>
              <w:t>是</w:t>
            </w:r>
          </w:p>
        </w:tc>
        <w:tc>
          <w:tcPr>
            <w:tcW w:w="9144" w:type="dxa"/>
            <w:tcBorders>
              <w:bottom w:val="single" w:sz="6" w:space="0" w:color="E5E5E5"/>
              <w:right w:val="nil"/>
            </w:tcBorders>
            <w:shd w:val="clear" w:color="auto" w:fill="FFFFFF"/>
            <w:vAlign w:val="center"/>
            <w:hideMark/>
          </w:tcPr>
          <w:p w:rsidR="007C0B6C" w:rsidRPr="007C0B6C" w:rsidRDefault="007C0B6C" w:rsidP="007C0B6C">
            <w:pPr>
              <w:widowControl/>
              <w:jc w:val="left"/>
              <w:rPr>
                <w:rFonts w:ascii="Segoe UI" w:eastAsia="宋体" w:hAnsi="Segoe UI" w:cs="Segoe UI"/>
                <w:color w:val="323232"/>
                <w:kern w:val="0"/>
                <w:sz w:val="22"/>
              </w:rPr>
            </w:pPr>
            <w:r w:rsidRPr="007C0B6C">
              <w:rPr>
                <w:rFonts w:ascii="Segoe UI" w:eastAsia="宋体" w:hAnsi="Segoe UI" w:cs="Segoe UI"/>
                <w:color w:val="323232"/>
                <w:kern w:val="0"/>
                <w:sz w:val="22"/>
              </w:rPr>
              <w:t>单击</w:t>
            </w:r>
            <w:r w:rsidRPr="007C0B6C">
              <w:rPr>
                <w:rFonts w:ascii="Segoe UI" w:eastAsia="宋体" w:hAnsi="Segoe UI" w:cs="Segoe UI"/>
                <w:color w:val="323232"/>
                <w:kern w:val="0"/>
                <w:sz w:val="22"/>
              </w:rPr>
              <w:t> </w:t>
            </w:r>
            <w:r w:rsidRPr="007C0B6C">
              <w:rPr>
                <w:rFonts w:ascii="Segoe UI" w:eastAsia="宋体" w:hAnsi="Segoe UI" w:cs="Segoe UI"/>
                <w:b/>
                <w:bCs/>
                <w:color w:val="323232"/>
                <w:kern w:val="0"/>
                <w:sz w:val="22"/>
              </w:rPr>
              <w:t>高级</w:t>
            </w:r>
            <w:r w:rsidRPr="007C0B6C">
              <w:rPr>
                <w:rFonts w:ascii="Segoe UI" w:eastAsia="宋体" w:hAnsi="Segoe UI" w:cs="Segoe UI"/>
                <w:color w:val="323232"/>
                <w:kern w:val="0"/>
                <w:sz w:val="22"/>
              </w:rPr>
              <w:t>，展开</w:t>
            </w:r>
            <w:r w:rsidRPr="007C0B6C">
              <w:rPr>
                <w:rFonts w:ascii="Segoe UI" w:eastAsia="宋体" w:hAnsi="Segoe UI" w:cs="Segoe UI"/>
                <w:color w:val="323232"/>
                <w:kern w:val="0"/>
                <w:sz w:val="22"/>
              </w:rPr>
              <w:t> </w:t>
            </w:r>
            <w:r w:rsidRPr="007C0B6C">
              <w:rPr>
                <w:rFonts w:ascii="Segoe UI" w:eastAsia="宋体" w:hAnsi="Segoe UI" w:cs="Segoe UI"/>
                <w:b/>
                <w:bCs/>
                <w:color w:val="323232"/>
                <w:kern w:val="0"/>
                <w:sz w:val="22"/>
              </w:rPr>
              <w:t>标签</w:t>
            </w:r>
            <w:r w:rsidRPr="007C0B6C">
              <w:rPr>
                <w:rFonts w:ascii="Segoe UI" w:eastAsia="宋体" w:hAnsi="Segoe UI" w:cs="Segoe UI"/>
                <w:color w:val="323232"/>
                <w:kern w:val="0"/>
                <w:sz w:val="22"/>
              </w:rPr>
              <w:t>（</w:t>
            </w:r>
            <w:r w:rsidRPr="007C0B6C">
              <w:rPr>
                <w:rFonts w:ascii="Segoe UI" w:eastAsia="宋体" w:hAnsi="Segoe UI" w:cs="Segoe UI"/>
                <w:color w:val="323232"/>
                <w:kern w:val="0"/>
                <w:sz w:val="22"/>
              </w:rPr>
              <w:t>labels</w:t>
            </w:r>
            <w:r w:rsidRPr="007C0B6C">
              <w:rPr>
                <w:rFonts w:ascii="Segoe UI" w:eastAsia="宋体" w:hAnsi="Segoe UI" w:cs="Segoe UI"/>
                <w:color w:val="323232"/>
                <w:kern w:val="0"/>
                <w:sz w:val="22"/>
              </w:rPr>
              <w:t>）、</w:t>
            </w:r>
            <w:r w:rsidRPr="007C0B6C">
              <w:rPr>
                <w:rFonts w:ascii="Segoe UI" w:eastAsia="宋体" w:hAnsi="Segoe UI" w:cs="Segoe UI"/>
                <w:b/>
                <w:bCs/>
                <w:color w:val="323232"/>
                <w:kern w:val="0"/>
                <w:sz w:val="22"/>
              </w:rPr>
              <w:t>注解</w:t>
            </w:r>
            <w:r w:rsidRPr="007C0B6C">
              <w:rPr>
                <w:rFonts w:ascii="Segoe UI" w:eastAsia="宋体" w:hAnsi="Segoe UI" w:cs="Segoe UI"/>
                <w:color w:val="323232"/>
                <w:kern w:val="0"/>
                <w:sz w:val="22"/>
              </w:rPr>
              <w:t>（</w:t>
            </w:r>
            <w:r w:rsidRPr="007C0B6C">
              <w:rPr>
                <w:rFonts w:ascii="Segoe UI" w:eastAsia="宋体" w:hAnsi="Segoe UI" w:cs="Segoe UI"/>
                <w:color w:val="323232"/>
                <w:kern w:val="0"/>
                <w:sz w:val="22"/>
              </w:rPr>
              <w:t>annotations</w:t>
            </w:r>
            <w:r w:rsidRPr="007C0B6C">
              <w:rPr>
                <w:rFonts w:ascii="Segoe UI" w:eastAsia="宋体" w:hAnsi="Segoe UI" w:cs="Segoe UI"/>
                <w:color w:val="323232"/>
                <w:kern w:val="0"/>
                <w:sz w:val="22"/>
              </w:rPr>
              <w:t>）配置项。</w:t>
            </w:r>
            <w:r w:rsidRPr="007C0B6C">
              <w:rPr>
                <w:rFonts w:ascii="Segoe UI" w:eastAsia="宋体" w:hAnsi="Segoe UI" w:cs="Segoe UI"/>
                <w:color w:val="323232"/>
                <w:kern w:val="0"/>
                <w:sz w:val="22"/>
              </w:rPr>
              <w:br/>
            </w:r>
            <w:r w:rsidRPr="007C0B6C">
              <w:rPr>
                <w:rFonts w:ascii="Segoe UI" w:eastAsia="宋体" w:hAnsi="Segoe UI" w:cs="Segoe UI"/>
                <w:color w:val="323232"/>
                <w:kern w:val="0"/>
                <w:sz w:val="22"/>
              </w:rPr>
              <w:t>在</w:t>
            </w:r>
            <w:r w:rsidRPr="007C0B6C">
              <w:rPr>
                <w:rFonts w:ascii="Segoe UI" w:eastAsia="宋体" w:hAnsi="Segoe UI" w:cs="Segoe UI"/>
                <w:color w:val="323232"/>
                <w:kern w:val="0"/>
                <w:sz w:val="22"/>
              </w:rPr>
              <w:t> </w:t>
            </w:r>
            <w:r w:rsidRPr="007C0B6C">
              <w:rPr>
                <w:rFonts w:ascii="Segoe UI" w:eastAsia="宋体" w:hAnsi="Segoe UI" w:cs="Segoe UI"/>
                <w:b/>
                <w:bCs/>
                <w:color w:val="323232"/>
                <w:kern w:val="0"/>
                <w:sz w:val="22"/>
              </w:rPr>
              <w:t>标签</w:t>
            </w:r>
            <w:r w:rsidRPr="007C0B6C">
              <w:rPr>
                <w:rFonts w:ascii="Segoe UI" w:eastAsia="宋体" w:hAnsi="Segoe UI" w:cs="Segoe UI"/>
                <w:color w:val="323232"/>
                <w:kern w:val="0"/>
                <w:sz w:val="22"/>
              </w:rPr>
              <w:t>/</w:t>
            </w:r>
            <w:r w:rsidRPr="007C0B6C">
              <w:rPr>
                <w:rFonts w:ascii="Segoe UI" w:eastAsia="宋体" w:hAnsi="Segoe UI" w:cs="Segoe UI"/>
                <w:b/>
                <w:bCs/>
                <w:color w:val="323232"/>
                <w:kern w:val="0"/>
                <w:sz w:val="22"/>
              </w:rPr>
              <w:t>注解</w:t>
            </w:r>
            <w:r w:rsidRPr="007C0B6C">
              <w:rPr>
                <w:rFonts w:ascii="Segoe UI" w:eastAsia="宋体" w:hAnsi="Segoe UI" w:cs="Segoe UI"/>
                <w:color w:val="323232"/>
                <w:kern w:val="0"/>
                <w:sz w:val="22"/>
              </w:rPr>
              <w:t> </w:t>
            </w:r>
            <w:r w:rsidRPr="007C0B6C">
              <w:rPr>
                <w:rFonts w:ascii="Segoe UI" w:eastAsia="宋体" w:hAnsi="Segoe UI" w:cs="Segoe UI"/>
                <w:color w:val="323232"/>
                <w:kern w:val="0"/>
                <w:sz w:val="22"/>
              </w:rPr>
              <w:t>区域单击</w:t>
            </w:r>
            <w:r w:rsidRPr="007C0B6C">
              <w:rPr>
                <w:rFonts w:ascii="Segoe UI" w:eastAsia="宋体" w:hAnsi="Segoe UI" w:cs="Segoe UI"/>
                <w:color w:val="323232"/>
                <w:kern w:val="0"/>
                <w:sz w:val="22"/>
              </w:rPr>
              <w:t> </w:t>
            </w:r>
            <w:r w:rsidRPr="007C0B6C">
              <w:rPr>
                <w:rFonts w:ascii="Segoe UI" w:eastAsia="宋体" w:hAnsi="Segoe UI" w:cs="Segoe UI"/>
                <w:b/>
                <w:bCs/>
                <w:color w:val="323232"/>
                <w:kern w:val="0"/>
                <w:sz w:val="22"/>
              </w:rPr>
              <w:t>添加</w:t>
            </w:r>
            <w:r w:rsidRPr="007C0B6C">
              <w:rPr>
                <w:rFonts w:ascii="Segoe UI" w:eastAsia="宋体" w:hAnsi="Segoe UI" w:cs="Segoe UI"/>
                <w:color w:val="323232"/>
                <w:kern w:val="0"/>
                <w:sz w:val="22"/>
              </w:rPr>
              <w:t>，输入</w:t>
            </w:r>
            <w:r w:rsidRPr="007C0B6C">
              <w:rPr>
                <w:rFonts w:ascii="Segoe UI" w:eastAsia="宋体" w:hAnsi="Segoe UI" w:cs="Segoe UI"/>
                <w:color w:val="323232"/>
                <w:kern w:val="0"/>
                <w:sz w:val="22"/>
              </w:rPr>
              <w:t> </w:t>
            </w:r>
            <w:r w:rsidRPr="007C0B6C">
              <w:rPr>
                <w:rFonts w:ascii="Segoe UI" w:eastAsia="宋体" w:hAnsi="Segoe UI" w:cs="Segoe UI"/>
                <w:b/>
                <w:bCs/>
                <w:color w:val="323232"/>
                <w:kern w:val="0"/>
                <w:sz w:val="22"/>
              </w:rPr>
              <w:t>键</w:t>
            </w:r>
            <w:r w:rsidRPr="007C0B6C">
              <w:rPr>
                <w:rFonts w:ascii="Segoe UI" w:eastAsia="宋体" w:hAnsi="Segoe UI" w:cs="Segoe UI"/>
                <w:color w:val="323232"/>
                <w:kern w:val="0"/>
                <w:sz w:val="22"/>
              </w:rPr>
              <w:t> </w:t>
            </w:r>
            <w:r w:rsidRPr="007C0B6C">
              <w:rPr>
                <w:rFonts w:ascii="Segoe UI" w:eastAsia="宋体" w:hAnsi="Segoe UI" w:cs="Segoe UI"/>
                <w:color w:val="323232"/>
                <w:kern w:val="0"/>
                <w:sz w:val="22"/>
              </w:rPr>
              <w:t>和</w:t>
            </w:r>
            <w:r w:rsidRPr="007C0B6C">
              <w:rPr>
                <w:rFonts w:ascii="Segoe UI" w:eastAsia="宋体" w:hAnsi="Segoe UI" w:cs="Segoe UI"/>
                <w:color w:val="323232"/>
                <w:kern w:val="0"/>
                <w:sz w:val="22"/>
              </w:rPr>
              <w:t> </w:t>
            </w:r>
            <w:r w:rsidRPr="007C0B6C">
              <w:rPr>
                <w:rFonts w:ascii="Segoe UI" w:eastAsia="宋体" w:hAnsi="Segoe UI" w:cs="Segoe UI"/>
                <w:b/>
                <w:bCs/>
                <w:color w:val="323232"/>
                <w:kern w:val="0"/>
                <w:sz w:val="22"/>
              </w:rPr>
              <w:t>值</w:t>
            </w:r>
            <w:r w:rsidRPr="007C0B6C">
              <w:rPr>
                <w:rFonts w:ascii="Segoe UI" w:eastAsia="宋体" w:hAnsi="Segoe UI" w:cs="Segoe UI"/>
                <w:color w:val="323232"/>
                <w:kern w:val="0"/>
                <w:sz w:val="22"/>
              </w:rPr>
              <w:t>。支持添加多条标签和注解。</w:t>
            </w:r>
            <w:r w:rsidRPr="007C0B6C">
              <w:rPr>
                <w:rFonts w:ascii="Segoe UI" w:eastAsia="宋体" w:hAnsi="Segoe UI" w:cs="Segoe UI"/>
                <w:color w:val="323232"/>
                <w:kern w:val="0"/>
                <w:sz w:val="22"/>
              </w:rPr>
              <w:br/>
            </w:r>
            <w:r w:rsidRPr="007C0B6C">
              <w:rPr>
                <w:rFonts w:ascii="Segoe UI" w:eastAsia="宋体" w:hAnsi="Segoe UI" w:cs="Segoe UI"/>
                <w:color w:val="323232"/>
                <w:kern w:val="0"/>
                <w:sz w:val="22"/>
              </w:rPr>
              <w:t>单击已添加标签或注解记录右侧的图标，可删除该记录。</w:t>
            </w:r>
          </w:p>
        </w:tc>
      </w:tr>
    </w:tbl>
    <w:p w:rsidR="007D5546" w:rsidRDefault="007D5546" w:rsidP="00CB345A">
      <w:pPr>
        <w:ind w:firstLineChars="202" w:firstLine="424"/>
      </w:pPr>
      <w:r>
        <w:rPr>
          <w:rFonts w:hint="eastAsia"/>
        </w:rPr>
        <w:t>4.</w:t>
      </w:r>
      <w:r>
        <w:rPr>
          <w:rFonts w:hint="eastAsia"/>
        </w:rPr>
        <w:t>单击</w:t>
      </w:r>
      <w:r w:rsidRPr="007C0B6C">
        <w:rPr>
          <w:rFonts w:hint="eastAsia"/>
          <w:b/>
        </w:rPr>
        <w:t>添加</w:t>
      </w:r>
      <w:r>
        <w:rPr>
          <w:rFonts w:hint="eastAsia"/>
        </w:rPr>
        <w:t>按钮，可添加一条告警规则。</w:t>
      </w:r>
    </w:p>
    <w:p w:rsidR="007D5546" w:rsidRPr="007C0B6C" w:rsidRDefault="007D5546" w:rsidP="00CB345A">
      <w:pPr>
        <w:ind w:firstLineChars="202" w:firstLine="426"/>
        <w:rPr>
          <w:b/>
        </w:rPr>
      </w:pPr>
      <w:r w:rsidRPr="007C0B6C">
        <w:rPr>
          <w:rFonts w:hint="eastAsia"/>
          <w:b/>
        </w:rPr>
        <w:t>提示：</w:t>
      </w:r>
    </w:p>
    <w:p w:rsidR="007D5546" w:rsidRDefault="007D5546" w:rsidP="00327B53">
      <w:pPr>
        <w:pStyle w:val="a3"/>
        <w:numPr>
          <w:ilvl w:val="0"/>
          <w:numId w:val="200"/>
        </w:numPr>
        <w:ind w:firstLineChars="0"/>
      </w:pPr>
      <w:r>
        <w:rPr>
          <w:rFonts w:hint="eastAsia"/>
        </w:rPr>
        <w:t>参照以上操作，支持为告警添加多条告警规则。</w:t>
      </w:r>
    </w:p>
    <w:p w:rsidR="007D5546" w:rsidRDefault="007D5546" w:rsidP="00327B53">
      <w:pPr>
        <w:pStyle w:val="a3"/>
        <w:numPr>
          <w:ilvl w:val="0"/>
          <w:numId w:val="200"/>
        </w:numPr>
        <w:ind w:firstLineChars="0"/>
      </w:pPr>
      <w:r>
        <w:rPr>
          <w:rFonts w:hint="eastAsia"/>
        </w:rPr>
        <w:t>单击已添加告警规则记录右侧的</w:t>
      </w:r>
      <w:r w:rsidR="007C0B6C">
        <w:rPr>
          <w:noProof/>
        </w:rPr>
        <w:drawing>
          <wp:inline distT="0" distB="0" distL="0" distR="0" wp14:anchorId="27991B42" wp14:editId="37B7809A">
            <wp:extent cx="137160" cy="131674"/>
            <wp:effectExtent l="0" t="0" r="0" b="1905"/>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40500" cy="134881"/>
                    </a:xfrm>
                    <a:prstGeom prst="rect">
                      <a:avLst/>
                    </a:prstGeom>
                  </pic:spPr>
                </pic:pic>
              </a:graphicData>
            </a:graphic>
          </wp:inline>
        </w:drawing>
      </w:r>
      <w:r>
        <w:rPr>
          <w:rFonts w:hint="eastAsia"/>
        </w:rPr>
        <w:t>图标，可编辑已添加告警规则。</w:t>
      </w:r>
    </w:p>
    <w:p w:rsidR="007D5546" w:rsidRDefault="007D5546" w:rsidP="00327B53">
      <w:pPr>
        <w:pStyle w:val="a3"/>
        <w:numPr>
          <w:ilvl w:val="0"/>
          <w:numId w:val="200"/>
        </w:numPr>
        <w:ind w:firstLineChars="0"/>
      </w:pPr>
      <w:r>
        <w:rPr>
          <w:rFonts w:hint="eastAsia"/>
        </w:rPr>
        <w:t>单击已添加告警规则记录右侧的</w:t>
      </w:r>
      <w:r w:rsidR="007C0B6C">
        <w:rPr>
          <w:noProof/>
        </w:rPr>
        <w:drawing>
          <wp:inline distT="0" distB="0" distL="0" distR="0" wp14:anchorId="157232A2" wp14:editId="590D3B2E">
            <wp:extent cx="167655" cy="152413"/>
            <wp:effectExtent l="0" t="0" r="381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Pr>
          <w:rFonts w:hint="eastAsia"/>
        </w:rPr>
        <w:t>图标，可删除已添加告警规则。</w:t>
      </w:r>
    </w:p>
    <w:p w:rsidR="007D5546" w:rsidRPr="00F717D2" w:rsidRDefault="007D5546" w:rsidP="00CB345A">
      <w:pPr>
        <w:ind w:firstLineChars="202" w:firstLine="426"/>
        <w:rPr>
          <w:rFonts w:ascii="黑体" w:eastAsia="黑体" w:hAnsi="黑体"/>
          <w:b/>
        </w:rPr>
      </w:pPr>
      <w:r w:rsidRPr="00F717D2">
        <w:rPr>
          <w:rFonts w:ascii="黑体" w:eastAsia="黑体" w:hAnsi="黑体" w:hint="eastAsia"/>
          <w:b/>
        </w:rPr>
        <w:lastRenderedPageBreak/>
        <w:t>操作步骤3配置策略</w:t>
      </w:r>
    </w:p>
    <w:p w:rsidR="007D5546" w:rsidRDefault="007D5546" w:rsidP="00CB345A">
      <w:pPr>
        <w:ind w:firstLineChars="202" w:firstLine="424"/>
      </w:pPr>
      <w:r>
        <w:rPr>
          <w:rFonts w:hint="eastAsia"/>
        </w:rPr>
        <w:t>在</w:t>
      </w:r>
      <w:r w:rsidRPr="00F717D2">
        <w:rPr>
          <w:rFonts w:hint="eastAsia"/>
          <w:b/>
        </w:rPr>
        <w:t>策略配置</w:t>
      </w:r>
      <w:r>
        <w:rPr>
          <w:rFonts w:hint="eastAsia"/>
        </w:rPr>
        <w:t>区域，支持设置触发告警后的自动化操作，例如：自动发送告警通知。</w:t>
      </w:r>
    </w:p>
    <w:p w:rsidR="007D5546" w:rsidRDefault="007D5546" w:rsidP="00CB345A">
      <w:pPr>
        <w:ind w:firstLineChars="202" w:firstLine="424"/>
      </w:pPr>
      <w:r>
        <w:rPr>
          <w:rFonts w:hint="eastAsia"/>
        </w:rPr>
        <w:t>1.</w:t>
      </w:r>
      <w:r>
        <w:rPr>
          <w:rFonts w:hint="eastAsia"/>
        </w:rPr>
        <w:t>单击</w:t>
      </w:r>
      <w:r w:rsidRPr="00F717D2">
        <w:rPr>
          <w:rFonts w:hint="eastAsia"/>
          <w:b/>
        </w:rPr>
        <w:t>通知策略</w:t>
      </w:r>
      <w:r>
        <w:rPr>
          <w:rFonts w:hint="eastAsia"/>
        </w:rPr>
        <w:t>下拉选择框，通过单击选择一个或多个平台中已存在的通知策略。</w:t>
      </w:r>
    </w:p>
    <w:p w:rsidR="007D5546" w:rsidRDefault="007D5546" w:rsidP="00CB345A">
      <w:pPr>
        <w:ind w:firstLineChars="202" w:firstLine="424"/>
      </w:pPr>
      <w:r>
        <w:rPr>
          <w:rFonts w:hint="eastAsia"/>
        </w:rPr>
        <w:t>2.</w:t>
      </w:r>
      <w:r>
        <w:rPr>
          <w:rFonts w:hint="eastAsia"/>
        </w:rPr>
        <w:t>选择告警发送间隔，配置告警从触发到恢复正常期间，发送告警消息的间隔</w:t>
      </w:r>
      <w:r>
        <w:rPr>
          <w:rFonts w:hint="eastAsia"/>
        </w:rPr>
        <w:t>66</w:t>
      </w:r>
      <w:r>
        <w:rPr>
          <w:rFonts w:hint="eastAsia"/>
        </w:rPr>
        <w:t>时</w:t>
      </w:r>
      <w:r>
        <w:rPr>
          <w:rFonts w:hint="eastAsia"/>
        </w:rPr>
        <w:t>9</w:t>
      </w:r>
      <w:r>
        <w:rPr>
          <w:rFonts w:hint="eastAsia"/>
        </w:rPr>
        <w:t>间。</w:t>
      </w:r>
    </w:p>
    <w:p w:rsidR="007D5546" w:rsidRDefault="007D5546" w:rsidP="00327B53">
      <w:pPr>
        <w:pStyle w:val="a3"/>
        <w:numPr>
          <w:ilvl w:val="0"/>
          <w:numId w:val="201"/>
        </w:numPr>
        <w:ind w:firstLineChars="0"/>
      </w:pPr>
      <w:r w:rsidRPr="00F717D2">
        <w:rPr>
          <w:rFonts w:hint="eastAsia"/>
          <w:b/>
        </w:rPr>
        <w:t>全局：</w:t>
      </w:r>
      <w:r>
        <w:rPr>
          <w:rFonts w:hint="eastAsia"/>
        </w:rPr>
        <w:t>选择使用平台的全局默认配置。</w:t>
      </w:r>
    </w:p>
    <w:p w:rsidR="007D5546" w:rsidRDefault="007D5546" w:rsidP="00327B53">
      <w:pPr>
        <w:pStyle w:val="a3"/>
        <w:numPr>
          <w:ilvl w:val="0"/>
          <w:numId w:val="201"/>
        </w:numPr>
        <w:ind w:firstLineChars="0"/>
      </w:pPr>
      <w:r w:rsidRPr="00F717D2">
        <w:rPr>
          <w:rFonts w:hint="eastAsia"/>
          <w:b/>
        </w:rPr>
        <w:t>自定义：</w:t>
      </w:r>
      <w:r>
        <w:rPr>
          <w:rFonts w:hint="eastAsia"/>
        </w:rPr>
        <w:t>选择自定义后，支持通过单击告警等级右侧的下拉选择框，选择相应等级告警发送告警消息的时间间隔。</w:t>
      </w:r>
    </w:p>
    <w:p w:rsidR="007D5546" w:rsidRDefault="007D5546" w:rsidP="00F717D2">
      <w:pPr>
        <w:pStyle w:val="a3"/>
        <w:ind w:left="844" w:firstLineChars="0" w:firstLine="0"/>
      </w:pPr>
      <w:r w:rsidRPr="00F717D2">
        <w:rPr>
          <w:rFonts w:hint="eastAsia"/>
          <w:b/>
        </w:rPr>
        <w:t>说明：</w:t>
      </w:r>
      <w:r>
        <w:rPr>
          <w:rFonts w:hint="eastAsia"/>
        </w:rPr>
        <w:t>当选择不重复时，仅在告警触发时、告警恢复正常时，各发送一条告警消息。</w:t>
      </w:r>
    </w:p>
    <w:p w:rsidR="007D5546" w:rsidRDefault="007D5546" w:rsidP="00CB345A">
      <w:pPr>
        <w:ind w:firstLineChars="202" w:firstLine="424"/>
      </w:pPr>
      <w:r>
        <w:rPr>
          <w:rFonts w:hint="eastAsia"/>
        </w:rPr>
        <w:t>3.</w:t>
      </w:r>
      <w:r>
        <w:rPr>
          <w:rFonts w:hint="eastAsia"/>
        </w:rPr>
        <w:t>确认信息无误后，单击</w:t>
      </w:r>
      <w:r w:rsidRPr="00F717D2">
        <w:rPr>
          <w:rFonts w:hint="eastAsia"/>
          <w:b/>
        </w:rPr>
        <w:t>创建</w:t>
      </w:r>
      <w:r>
        <w:rPr>
          <w:rFonts w:hint="eastAsia"/>
        </w:rPr>
        <w:t>按钮。</w:t>
      </w:r>
    </w:p>
    <w:p w:rsidR="007D5546" w:rsidRDefault="007D5546" w:rsidP="00CB345A">
      <w:pPr>
        <w:ind w:firstLineChars="202" w:firstLine="424"/>
      </w:pPr>
      <w:r>
        <w:rPr>
          <w:rFonts w:hint="eastAsia"/>
        </w:rPr>
        <w:t>告警策略创建成功后进入告警策略详情页面，可查看告警策略的详细信息。</w:t>
      </w:r>
    </w:p>
    <w:p w:rsidR="007D5546" w:rsidRDefault="007D5546" w:rsidP="00CB345A">
      <w:pPr>
        <w:ind w:firstLineChars="202" w:firstLine="424"/>
      </w:pPr>
    </w:p>
    <w:p w:rsidR="007D5546" w:rsidRPr="00D91E0B" w:rsidRDefault="007D5546" w:rsidP="00D91E0B">
      <w:pPr>
        <w:pStyle w:val="7"/>
        <w:spacing w:before="0" w:after="0" w:line="240" w:lineRule="auto"/>
        <w:ind w:firstLineChars="202" w:firstLine="426"/>
        <w:rPr>
          <w:sz w:val="21"/>
          <w:szCs w:val="21"/>
        </w:rPr>
      </w:pPr>
      <w:r w:rsidRPr="00D91E0B">
        <w:rPr>
          <w:rFonts w:hint="eastAsia"/>
          <w:sz w:val="21"/>
          <w:szCs w:val="21"/>
        </w:rPr>
        <w:t>使用模板创建告警策略</w:t>
      </w:r>
    </w:p>
    <w:p w:rsidR="007D5546" w:rsidRDefault="007D5546" w:rsidP="00CB345A">
      <w:pPr>
        <w:ind w:firstLineChars="202" w:firstLine="424"/>
      </w:pPr>
      <w:r>
        <w:rPr>
          <w:rFonts w:hint="eastAsia"/>
        </w:rPr>
        <w:t>使用通过平台运维中心已创建的告警模板，快速为工作负载创建告警策略。</w:t>
      </w:r>
    </w:p>
    <w:p w:rsidR="007D5546" w:rsidRPr="002E08AD" w:rsidRDefault="007D5546" w:rsidP="00CB345A">
      <w:pPr>
        <w:ind w:firstLineChars="202" w:firstLine="426"/>
        <w:rPr>
          <w:rFonts w:ascii="黑体" w:eastAsia="黑体" w:hAnsi="黑体"/>
          <w:b/>
        </w:rPr>
      </w:pPr>
      <w:r w:rsidRPr="002E08AD">
        <w:rPr>
          <w:rFonts w:ascii="黑体" w:eastAsia="黑体" w:hAnsi="黑体" w:hint="eastAsia"/>
          <w:b/>
        </w:rPr>
        <w:t>前提条件</w:t>
      </w:r>
    </w:p>
    <w:p w:rsidR="007D5546" w:rsidRDefault="007D5546" w:rsidP="00CB345A">
      <w:pPr>
        <w:ind w:firstLineChars="202" w:firstLine="424"/>
      </w:pPr>
      <w:r>
        <w:rPr>
          <w:rFonts w:hint="eastAsia"/>
        </w:rPr>
        <w:t>平台运维中心已创建了针对工作负载的告警模板。</w:t>
      </w:r>
    </w:p>
    <w:p w:rsidR="007D5546" w:rsidRPr="002E08AD" w:rsidRDefault="007D5546" w:rsidP="002E08AD">
      <w:pPr>
        <w:ind w:firstLineChars="202" w:firstLine="426"/>
        <w:rPr>
          <w:rFonts w:ascii="黑体" w:eastAsia="黑体" w:hAnsi="黑体"/>
          <w:b/>
        </w:rPr>
      </w:pPr>
      <w:r w:rsidRPr="002E08AD">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登录平台，切换至业务视图，进入待创建告警策略的资源所在的项目以及命名空间。</w:t>
      </w:r>
    </w:p>
    <w:p w:rsidR="007D5546" w:rsidRDefault="007D5546" w:rsidP="00CB345A">
      <w:pPr>
        <w:ind w:firstLineChars="202" w:firstLine="424"/>
      </w:pPr>
      <w:r>
        <w:rPr>
          <w:rFonts w:hint="eastAsia"/>
        </w:rPr>
        <w:t>2.</w:t>
      </w:r>
      <w:r>
        <w:rPr>
          <w:rFonts w:hint="eastAsia"/>
        </w:rPr>
        <w:t>单击左侧导航栏中的</w:t>
      </w:r>
      <w:r w:rsidRPr="002E08AD">
        <w:rPr>
          <w:rFonts w:hint="eastAsia"/>
          <w:b/>
        </w:rPr>
        <w:t>告警</w:t>
      </w:r>
      <w:r w:rsidRPr="002E08AD">
        <w:rPr>
          <w:rFonts w:hint="eastAsia"/>
          <w:b/>
        </w:rPr>
        <w:t>&gt;</w:t>
      </w:r>
      <w:r w:rsidRPr="002E08AD">
        <w:rPr>
          <w:rFonts w:hint="eastAsia"/>
          <w:b/>
        </w:rPr>
        <w:t>告警策略</w:t>
      </w:r>
      <w:r>
        <w:rPr>
          <w:rFonts w:hint="eastAsia"/>
        </w:rPr>
        <w:t>，进入告警策略列表页面。</w:t>
      </w:r>
    </w:p>
    <w:p w:rsidR="007D5546" w:rsidRDefault="007D5546" w:rsidP="00CB345A">
      <w:pPr>
        <w:ind w:firstLineChars="202" w:firstLine="424"/>
      </w:pPr>
      <w:r>
        <w:rPr>
          <w:rFonts w:hint="eastAsia"/>
        </w:rPr>
        <w:t>3.</w:t>
      </w:r>
      <w:r>
        <w:rPr>
          <w:rFonts w:hint="eastAsia"/>
        </w:rPr>
        <w:t>在告警策略列表页面，单击</w:t>
      </w:r>
      <w:r w:rsidRPr="001B369E">
        <w:rPr>
          <w:rFonts w:hint="eastAsia"/>
          <w:b/>
        </w:rPr>
        <w:t>创建告警策略</w:t>
      </w:r>
      <w:r>
        <w:rPr>
          <w:rFonts w:hint="eastAsia"/>
        </w:rPr>
        <w:t>按钮右侧的</w:t>
      </w:r>
      <w:r w:rsidR="002E08AD">
        <w:rPr>
          <w:noProof/>
        </w:rPr>
        <w:drawing>
          <wp:inline distT="0" distB="0" distL="0" distR="0" wp14:anchorId="48905614" wp14:editId="6443166E">
            <wp:extent cx="111760" cy="152934"/>
            <wp:effectExtent l="0" t="0" r="254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14759" cy="157038"/>
                    </a:xfrm>
                    <a:prstGeom prst="rect">
                      <a:avLst/>
                    </a:prstGeom>
                  </pic:spPr>
                </pic:pic>
              </a:graphicData>
            </a:graphic>
          </wp:inline>
        </w:drawing>
      </w:r>
      <w:r>
        <w:rPr>
          <w:rFonts w:hint="eastAsia"/>
        </w:rPr>
        <w:t>按钮，在展开的下拉列表中选择</w:t>
      </w:r>
      <w:r w:rsidRPr="001B369E">
        <w:rPr>
          <w:rFonts w:hint="eastAsia"/>
          <w:b/>
        </w:rPr>
        <w:t>模板创建告警策略</w:t>
      </w:r>
      <w:r>
        <w:rPr>
          <w:rFonts w:hint="eastAsia"/>
        </w:rPr>
        <w:t>。</w:t>
      </w:r>
    </w:p>
    <w:p w:rsidR="007D5546" w:rsidRDefault="007D5546" w:rsidP="00CB345A">
      <w:pPr>
        <w:ind w:firstLineChars="202" w:firstLine="424"/>
      </w:pPr>
      <w:r>
        <w:rPr>
          <w:rFonts w:hint="eastAsia"/>
        </w:rPr>
        <w:t>4.</w:t>
      </w:r>
      <w:r>
        <w:rPr>
          <w:rFonts w:hint="eastAsia"/>
        </w:rPr>
        <w:t>在弹出的</w:t>
      </w:r>
      <w:r w:rsidRPr="001B369E">
        <w:rPr>
          <w:rFonts w:hint="eastAsia"/>
          <w:b/>
        </w:rPr>
        <w:t>模板创建告警策略</w:t>
      </w:r>
      <w:r>
        <w:rPr>
          <w:rFonts w:hint="eastAsia"/>
        </w:rPr>
        <w:t>对话框中，参照以下说明配置相关参数。</w:t>
      </w:r>
    </w:p>
    <w:tbl>
      <w:tblPr>
        <w:tblW w:w="10065" w:type="dxa"/>
        <w:tblInd w:w="-851" w:type="dxa"/>
        <w:shd w:val="clear" w:color="auto" w:fill="FFFFFF"/>
        <w:tblCellMar>
          <w:left w:w="0" w:type="dxa"/>
          <w:right w:w="0" w:type="dxa"/>
        </w:tblCellMar>
        <w:tblLook w:val="04A0" w:firstRow="1" w:lastRow="0" w:firstColumn="1" w:lastColumn="0" w:noHBand="0" w:noVBand="1"/>
      </w:tblPr>
      <w:tblGrid>
        <w:gridCol w:w="993"/>
        <w:gridCol w:w="1134"/>
        <w:gridCol w:w="7938"/>
      </w:tblGrid>
      <w:tr w:rsidR="001B369E" w:rsidRPr="001B369E" w:rsidTr="001B369E">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1B369E" w:rsidRPr="001B369E" w:rsidRDefault="001B369E" w:rsidP="001B369E">
            <w:pPr>
              <w:widowControl/>
              <w:jc w:val="left"/>
              <w:rPr>
                <w:rFonts w:ascii="Segoe UI" w:eastAsia="宋体" w:hAnsi="Segoe UI" w:cs="Segoe UI"/>
                <w:b/>
                <w:bCs/>
                <w:color w:val="000000"/>
                <w:kern w:val="0"/>
                <w:szCs w:val="21"/>
              </w:rPr>
            </w:pPr>
            <w:r w:rsidRPr="001B369E">
              <w:rPr>
                <w:rFonts w:ascii="Segoe UI" w:eastAsia="宋体" w:hAnsi="Segoe UI" w:cs="Segoe UI"/>
                <w:b/>
                <w:bCs/>
                <w:color w:val="000000"/>
                <w:kern w:val="0"/>
                <w:szCs w:val="21"/>
              </w:rPr>
              <w:t>参数</w:t>
            </w:r>
          </w:p>
        </w:tc>
        <w:tc>
          <w:tcPr>
            <w:tcW w:w="1134" w:type="dxa"/>
            <w:tcBorders>
              <w:top w:val="single" w:sz="6" w:space="0" w:color="EEEEEE"/>
              <w:bottom w:val="single" w:sz="6" w:space="0" w:color="EEEEEE"/>
              <w:right w:val="single" w:sz="6" w:space="0" w:color="EEEEEE"/>
            </w:tcBorders>
            <w:shd w:val="clear" w:color="auto" w:fill="F6F6F6"/>
            <w:vAlign w:val="center"/>
            <w:hideMark/>
          </w:tcPr>
          <w:p w:rsidR="001B369E" w:rsidRPr="001B369E" w:rsidRDefault="001B369E" w:rsidP="001B369E">
            <w:pPr>
              <w:widowControl/>
              <w:jc w:val="left"/>
              <w:rPr>
                <w:rFonts w:ascii="Segoe UI" w:eastAsia="宋体" w:hAnsi="Segoe UI" w:cs="Segoe UI"/>
                <w:b/>
                <w:bCs/>
                <w:color w:val="000000"/>
                <w:kern w:val="0"/>
                <w:szCs w:val="21"/>
              </w:rPr>
            </w:pPr>
            <w:r w:rsidRPr="001B369E">
              <w:rPr>
                <w:rFonts w:ascii="Segoe UI" w:eastAsia="宋体" w:hAnsi="Segoe UI" w:cs="Segoe UI"/>
                <w:b/>
                <w:bCs/>
                <w:color w:val="000000"/>
                <w:kern w:val="0"/>
                <w:szCs w:val="21"/>
              </w:rPr>
              <w:t>是否必填</w:t>
            </w:r>
          </w:p>
        </w:tc>
        <w:tc>
          <w:tcPr>
            <w:tcW w:w="7938" w:type="dxa"/>
            <w:tcBorders>
              <w:top w:val="single" w:sz="6" w:space="0" w:color="EEEEEE"/>
              <w:bottom w:val="single" w:sz="6" w:space="0" w:color="EEEEEE"/>
              <w:right w:val="nil"/>
            </w:tcBorders>
            <w:shd w:val="clear" w:color="auto" w:fill="F6F6F6"/>
            <w:vAlign w:val="center"/>
            <w:hideMark/>
          </w:tcPr>
          <w:p w:rsidR="001B369E" w:rsidRPr="001B369E" w:rsidRDefault="001B369E" w:rsidP="001B369E">
            <w:pPr>
              <w:widowControl/>
              <w:jc w:val="left"/>
              <w:rPr>
                <w:rFonts w:ascii="Segoe UI" w:eastAsia="宋体" w:hAnsi="Segoe UI" w:cs="Segoe UI"/>
                <w:b/>
                <w:bCs/>
                <w:color w:val="000000"/>
                <w:kern w:val="0"/>
                <w:szCs w:val="21"/>
              </w:rPr>
            </w:pPr>
            <w:r w:rsidRPr="001B369E">
              <w:rPr>
                <w:rFonts w:ascii="Segoe UI" w:eastAsia="宋体" w:hAnsi="Segoe UI" w:cs="Segoe UI"/>
                <w:b/>
                <w:bCs/>
                <w:color w:val="000000"/>
                <w:kern w:val="0"/>
                <w:szCs w:val="21"/>
              </w:rPr>
              <w:t>说明</w:t>
            </w:r>
          </w:p>
        </w:tc>
      </w:tr>
      <w:tr w:rsidR="001B369E" w:rsidRPr="001B369E" w:rsidTr="001B369E">
        <w:tc>
          <w:tcPr>
            <w:tcW w:w="993" w:type="dxa"/>
            <w:tcBorders>
              <w:bottom w:val="single" w:sz="6" w:space="0" w:color="E5E5E5"/>
              <w:right w:val="single" w:sz="6" w:space="0" w:color="EEEEEE"/>
            </w:tcBorders>
            <w:shd w:val="clear" w:color="auto" w:fill="FFFFFF"/>
            <w:vAlign w:val="center"/>
            <w:hideMark/>
          </w:tcPr>
          <w:p w:rsidR="001B369E" w:rsidRPr="001B369E" w:rsidRDefault="001B369E" w:rsidP="001B369E">
            <w:pPr>
              <w:widowControl/>
              <w:jc w:val="left"/>
              <w:rPr>
                <w:rFonts w:ascii="Segoe UI" w:eastAsia="宋体" w:hAnsi="Segoe UI" w:cs="Segoe UI"/>
                <w:color w:val="323232"/>
                <w:kern w:val="0"/>
                <w:szCs w:val="21"/>
              </w:rPr>
            </w:pPr>
            <w:r w:rsidRPr="001B369E">
              <w:rPr>
                <w:rFonts w:ascii="Segoe UI" w:eastAsia="宋体" w:hAnsi="Segoe UI" w:cs="Segoe UI"/>
                <w:b/>
                <w:bCs/>
                <w:color w:val="323232"/>
                <w:kern w:val="0"/>
                <w:szCs w:val="21"/>
              </w:rPr>
              <w:t>名称</w:t>
            </w:r>
          </w:p>
        </w:tc>
        <w:tc>
          <w:tcPr>
            <w:tcW w:w="1134" w:type="dxa"/>
            <w:tcBorders>
              <w:bottom w:val="single" w:sz="6" w:space="0" w:color="E5E5E5"/>
              <w:right w:val="single" w:sz="6" w:space="0" w:color="EEEEEE"/>
            </w:tcBorders>
            <w:shd w:val="clear" w:color="auto" w:fill="FFFFFF"/>
            <w:vAlign w:val="center"/>
            <w:hideMark/>
          </w:tcPr>
          <w:p w:rsidR="001B369E" w:rsidRPr="001B369E" w:rsidRDefault="001B369E" w:rsidP="001B369E">
            <w:pPr>
              <w:widowControl/>
              <w:jc w:val="left"/>
              <w:rPr>
                <w:rFonts w:ascii="Segoe UI" w:eastAsia="宋体" w:hAnsi="Segoe UI" w:cs="Segoe UI"/>
                <w:color w:val="323232"/>
                <w:kern w:val="0"/>
                <w:szCs w:val="21"/>
              </w:rPr>
            </w:pPr>
            <w:r w:rsidRPr="001B369E">
              <w:rPr>
                <w:rFonts w:ascii="Segoe UI" w:eastAsia="宋体" w:hAnsi="Segoe UI" w:cs="Segoe UI"/>
                <w:color w:val="323232"/>
                <w:kern w:val="0"/>
                <w:szCs w:val="21"/>
              </w:rPr>
              <w:t>是</w:t>
            </w:r>
          </w:p>
        </w:tc>
        <w:tc>
          <w:tcPr>
            <w:tcW w:w="7938" w:type="dxa"/>
            <w:tcBorders>
              <w:bottom w:val="single" w:sz="6" w:space="0" w:color="E5E5E5"/>
              <w:right w:val="nil"/>
            </w:tcBorders>
            <w:shd w:val="clear" w:color="auto" w:fill="FFFFFF"/>
            <w:vAlign w:val="center"/>
            <w:hideMark/>
          </w:tcPr>
          <w:p w:rsidR="001B369E" w:rsidRPr="001B369E" w:rsidRDefault="001B369E" w:rsidP="001B369E">
            <w:pPr>
              <w:widowControl/>
              <w:jc w:val="left"/>
              <w:rPr>
                <w:rFonts w:ascii="Segoe UI" w:eastAsia="宋体" w:hAnsi="Segoe UI" w:cs="Segoe UI"/>
                <w:color w:val="323232"/>
                <w:kern w:val="0"/>
                <w:szCs w:val="21"/>
              </w:rPr>
            </w:pPr>
            <w:r w:rsidRPr="001B369E">
              <w:rPr>
                <w:rFonts w:ascii="Segoe UI" w:eastAsia="宋体" w:hAnsi="Segoe UI" w:cs="Segoe UI"/>
                <w:color w:val="323232"/>
                <w:kern w:val="0"/>
                <w:szCs w:val="21"/>
              </w:rPr>
              <w:t>输入告警策略名称。</w:t>
            </w:r>
            <w:r w:rsidRPr="001B369E">
              <w:rPr>
                <w:rFonts w:ascii="Segoe UI" w:eastAsia="宋体" w:hAnsi="Segoe UI" w:cs="Segoe UI"/>
                <w:color w:val="323232"/>
                <w:kern w:val="0"/>
                <w:szCs w:val="21"/>
              </w:rPr>
              <w:br/>
            </w:r>
            <w:r w:rsidRPr="001B369E">
              <w:rPr>
                <w:rFonts w:ascii="Segoe UI" w:eastAsia="宋体" w:hAnsi="Segoe UI" w:cs="Segoe UI"/>
                <w:color w:val="323232"/>
                <w:kern w:val="0"/>
                <w:szCs w:val="21"/>
              </w:rPr>
              <w:t>支持输入</w:t>
            </w:r>
            <w:r w:rsidRPr="001B369E">
              <w:rPr>
                <w:rFonts w:ascii="Segoe UI" w:eastAsia="宋体" w:hAnsi="Segoe UI" w:cs="Segoe UI"/>
                <w:color w:val="323232"/>
                <w:kern w:val="0"/>
                <w:szCs w:val="21"/>
              </w:rPr>
              <w:t> </w:t>
            </w:r>
            <w:r w:rsidRPr="001B369E">
              <w:rPr>
                <w:rFonts w:ascii="Courier New" w:eastAsia="宋体" w:hAnsi="Courier New" w:cs="Courier New"/>
                <w:color w:val="C7254E"/>
                <w:kern w:val="0"/>
                <w:szCs w:val="21"/>
                <w:shd w:val="clear" w:color="auto" w:fill="F9F2F4"/>
              </w:rPr>
              <w:t>a-z</w:t>
            </w:r>
            <w:r w:rsidRPr="001B369E">
              <w:rPr>
                <w:rFonts w:ascii="Segoe UI" w:eastAsia="宋体" w:hAnsi="Segoe UI" w:cs="Segoe UI"/>
                <w:color w:val="323232"/>
                <w:kern w:val="0"/>
                <w:szCs w:val="21"/>
              </w:rPr>
              <w:t> </w:t>
            </w:r>
            <w:r w:rsidRPr="001B369E">
              <w:rPr>
                <w:rFonts w:ascii="Segoe UI" w:eastAsia="宋体" w:hAnsi="Segoe UI" w:cs="Segoe UI"/>
                <w:color w:val="323232"/>
                <w:kern w:val="0"/>
                <w:szCs w:val="21"/>
              </w:rPr>
              <w:t>、</w:t>
            </w:r>
            <w:r w:rsidRPr="001B369E">
              <w:rPr>
                <w:rFonts w:ascii="Courier New" w:eastAsia="宋体" w:hAnsi="Courier New" w:cs="Courier New"/>
                <w:color w:val="C7254E"/>
                <w:kern w:val="0"/>
                <w:szCs w:val="21"/>
                <w:shd w:val="clear" w:color="auto" w:fill="F9F2F4"/>
              </w:rPr>
              <w:t>0-9</w:t>
            </w:r>
            <w:r w:rsidRPr="001B369E">
              <w:rPr>
                <w:rFonts w:ascii="Segoe UI" w:eastAsia="宋体" w:hAnsi="Segoe UI" w:cs="Segoe UI"/>
                <w:color w:val="323232"/>
                <w:kern w:val="0"/>
                <w:szCs w:val="21"/>
              </w:rPr>
              <w:t>、</w:t>
            </w:r>
            <w:r w:rsidRPr="001B369E">
              <w:rPr>
                <w:rFonts w:ascii="Courier New" w:eastAsia="宋体" w:hAnsi="Courier New" w:cs="Courier New"/>
                <w:color w:val="C7254E"/>
                <w:kern w:val="0"/>
                <w:szCs w:val="21"/>
                <w:shd w:val="clear" w:color="auto" w:fill="F9F2F4"/>
              </w:rPr>
              <w:t>-</w:t>
            </w:r>
            <w:r w:rsidRPr="001B369E">
              <w:rPr>
                <w:rFonts w:ascii="Segoe UI" w:eastAsia="宋体" w:hAnsi="Segoe UI" w:cs="Segoe UI"/>
                <w:color w:val="323232"/>
                <w:kern w:val="0"/>
                <w:szCs w:val="21"/>
              </w:rPr>
              <w:t>、</w:t>
            </w:r>
            <w:r w:rsidRPr="001B369E">
              <w:rPr>
                <w:rFonts w:ascii="Courier New" w:eastAsia="宋体" w:hAnsi="Courier New" w:cs="Courier New"/>
                <w:color w:val="C7254E"/>
                <w:kern w:val="0"/>
                <w:szCs w:val="21"/>
                <w:shd w:val="clear" w:color="auto" w:fill="F9F2F4"/>
              </w:rPr>
              <w:t>.</w:t>
            </w:r>
            <w:r w:rsidRPr="001B369E">
              <w:rPr>
                <w:rFonts w:ascii="Segoe UI" w:eastAsia="宋体" w:hAnsi="Segoe UI" w:cs="Segoe UI"/>
                <w:color w:val="323232"/>
                <w:kern w:val="0"/>
                <w:szCs w:val="21"/>
              </w:rPr>
              <w:t>，并且以</w:t>
            </w:r>
            <w:r w:rsidRPr="001B369E">
              <w:rPr>
                <w:rFonts w:ascii="Segoe UI" w:eastAsia="宋体" w:hAnsi="Segoe UI" w:cs="Segoe UI"/>
                <w:color w:val="323232"/>
                <w:kern w:val="0"/>
                <w:szCs w:val="21"/>
              </w:rPr>
              <w:t> </w:t>
            </w:r>
            <w:r w:rsidRPr="001B369E">
              <w:rPr>
                <w:rFonts w:ascii="Courier New" w:eastAsia="宋体" w:hAnsi="Courier New" w:cs="Courier New"/>
                <w:color w:val="C7254E"/>
                <w:kern w:val="0"/>
                <w:szCs w:val="21"/>
                <w:shd w:val="clear" w:color="auto" w:fill="F9F2F4"/>
              </w:rPr>
              <w:t>a-z</w:t>
            </w:r>
            <w:r w:rsidRPr="001B369E">
              <w:rPr>
                <w:rFonts w:ascii="Segoe UI" w:eastAsia="宋体" w:hAnsi="Segoe UI" w:cs="Segoe UI"/>
                <w:color w:val="323232"/>
                <w:kern w:val="0"/>
                <w:szCs w:val="21"/>
              </w:rPr>
              <w:t> </w:t>
            </w:r>
            <w:r w:rsidRPr="001B369E">
              <w:rPr>
                <w:rFonts w:ascii="Segoe UI" w:eastAsia="宋体" w:hAnsi="Segoe UI" w:cs="Segoe UI"/>
                <w:color w:val="323232"/>
                <w:kern w:val="0"/>
                <w:szCs w:val="21"/>
              </w:rPr>
              <w:t>开头，以</w:t>
            </w:r>
            <w:r w:rsidRPr="001B369E">
              <w:rPr>
                <w:rFonts w:ascii="Segoe UI" w:eastAsia="宋体" w:hAnsi="Segoe UI" w:cs="Segoe UI"/>
                <w:color w:val="323232"/>
                <w:kern w:val="0"/>
                <w:szCs w:val="21"/>
              </w:rPr>
              <w:t> </w:t>
            </w:r>
            <w:r w:rsidRPr="001B369E">
              <w:rPr>
                <w:rFonts w:ascii="Courier New" w:eastAsia="宋体" w:hAnsi="Courier New" w:cs="Courier New"/>
                <w:color w:val="C7254E"/>
                <w:kern w:val="0"/>
                <w:szCs w:val="21"/>
                <w:shd w:val="clear" w:color="auto" w:fill="F9F2F4"/>
              </w:rPr>
              <w:t>a-z</w:t>
            </w:r>
            <w:r w:rsidRPr="001B369E">
              <w:rPr>
                <w:rFonts w:ascii="Segoe UI" w:eastAsia="宋体" w:hAnsi="Segoe UI" w:cs="Segoe UI"/>
                <w:color w:val="323232"/>
                <w:kern w:val="0"/>
                <w:szCs w:val="21"/>
              </w:rPr>
              <w:t>、</w:t>
            </w:r>
            <w:r w:rsidRPr="001B369E">
              <w:rPr>
                <w:rFonts w:ascii="Courier New" w:eastAsia="宋体" w:hAnsi="Courier New" w:cs="Courier New"/>
                <w:color w:val="C7254E"/>
                <w:kern w:val="0"/>
                <w:szCs w:val="21"/>
                <w:shd w:val="clear" w:color="auto" w:fill="F9F2F4"/>
              </w:rPr>
              <w:t>0-9</w:t>
            </w:r>
            <w:r w:rsidRPr="001B369E">
              <w:rPr>
                <w:rFonts w:ascii="Segoe UI" w:eastAsia="宋体" w:hAnsi="Segoe UI" w:cs="Segoe UI"/>
                <w:color w:val="323232"/>
                <w:kern w:val="0"/>
                <w:szCs w:val="21"/>
              </w:rPr>
              <w:t> </w:t>
            </w:r>
            <w:r w:rsidRPr="001B369E">
              <w:rPr>
                <w:rFonts w:ascii="Segoe UI" w:eastAsia="宋体" w:hAnsi="Segoe UI" w:cs="Segoe UI"/>
                <w:color w:val="323232"/>
                <w:kern w:val="0"/>
                <w:szCs w:val="21"/>
              </w:rPr>
              <w:t>结尾。</w:t>
            </w:r>
          </w:p>
        </w:tc>
      </w:tr>
      <w:tr w:rsidR="001B369E" w:rsidRPr="001B369E" w:rsidTr="001B369E">
        <w:tc>
          <w:tcPr>
            <w:tcW w:w="993" w:type="dxa"/>
            <w:tcBorders>
              <w:bottom w:val="single" w:sz="6" w:space="0" w:color="E5E5E5"/>
              <w:right w:val="single" w:sz="6" w:space="0" w:color="EEEEEE"/>
            </w:tcBorders>
            <w:shd w:val="clear" w:color="auto" w:fill="FFFFFF"/>
            <w:vAlign w:val="center"/>
            <w:hideMark/>
          </w:tcPr>
          <w:p w:rsidR="001B369E" w:rsidRPr="001B369E" w:rsidRDefault="001B369E" w:rsidP="001B369E">
            <w:pPr>
              <w:widowControl/>
              <w:jc w:val="left"/>
              <w:rPr>
                <w:rFonts w:ascii="Segoe UI" w:eastAsia="宋体" w:hAnsi="Segoe UI" w:cs="Segoe UI"/>
                <w:color w:val="323232"/>
                <w:kern w:val="0"/>
                <w:szCs w:val="21"/>
              </w:rPr>
            </w:pPr>
            <w:r w:rsidRPr="001B369E">
              <w:rPr>
                <w:rFonts w:ascii="Segoe UI" w:eastAsia="宋体" w:hAnsi="Segoe UI" w:cs="Segoe UI"/>
                <w:b/>
                <w:bCs/>
                <w:color w:val="323232"/>
                <w:kern w:val="0"/>
                <w:szCs w:val="21"/>
              </w:rPr>
              <w:t>显示名称</w:t>
            </w:r>
          </w:p>
        </w:tc>
        <w:tc>
          <w:tcPr>
            <w:tcW w:w="1134" w:type="dxa"/>
            <w:tcBorders>
              <w:bottom w:val="single" w:sz="6" w:space="0" w:color="E5E5E5"/>
              <w:right w:val="single" w:sz="6" w:space="0" w:color="EEEEEE"/>
            </w:tcBorders>
            <w:shd w:val="clear" w:color="auto" w:fill="FFFFFF"/>
            <w:vAlign w:val="center"/>
            <w:hideMark/>
          </w:tcPr>
          <w:p w:rsidR="001B369E" w:rsidRPr="001B369E" w:rsidRDefault="001B369E" w:rsidP="001B369E">
            <w:pPr>
              <w:widowControl/>
              <w:jc w:val="left"/>
              <w:rPr>
                <w:rFonts w:ascii="Segoe UI" w:eastAsia="宋体" w:hAnsi="Segoe UI" w:cs="Segoe UI"/>
                <w:color w:val="323232"/>
                <w:kern w:val="0"/>
                <w:szCs w:val="21"/>
              </w:rPr>
            </w:pPr>
            <w:r w:rsidRPr="001B369E">
              <w:rPr>
                <w:rFonts w:ascii="Segoe UI" w:eastAsia="宋体" w:hAnsi="Segoe UI" w:cs="Segoe UI"/>
                <w:color w:val="323232"/>
                <w:kern w:val="0"/>
                <w:szCs w:val="21"/>
              </w:rPr>
              <w:t>是</w:t>
            </w:r>
          </w:p>
        </w:tc>
        <w:tc>
          <w:tcPr>
            <w:tcW w:w="7938" w:type="dxa"/>
            <w:tcBorders>
              <w:bottom w:val="single" w:sz="6" w:space="0" w:color="E5E5E5"/>
              <w:right w:val="nil"/>
            </w:tcBorders>
            <w:shd w:val="clear" w:color="auto" w:fill="FFFFFF"/>
            <w:vAlign w:val="center"/>
            <w:hideMark/>
          </w:tcPr>
          <w:p w:rsidR="001B369E" w:rsidRPr="001B369E" w:rsidRDefault="001B369E" w:rsidP="001B369E">
            <w:pPr>
              <w:widowControl/>
              <w:jc w:val="left"/>
              <w:rPr>
                <w:rFonts w:ascii="Segoe UI" w:eastAsia="宋体" w:hAnsi="Segoe UI" w:cs="Segoe UI"/>
                <w:color w:val="323232"/>
                <w:kern w:val="0"/>
                <w:szCs w:val="21"/>
              </w:rPr>
            </w:pPr>
            <w:r w:rsidRPr="001B369E">
              <w:rPr>
                <w:rFonts w:ascii="Segoe UI" w:eastAsia="宋体" w:hAnsi="Segoe UI" w:cs="Segoe UI"/>
                <w:color w:val="323232"/>
                <w:kern w:val="0"/>
                <w:szCs w:val="21"/>
              </w:rPr>
              <w:t>输入告警策略的显示名称，不超过</w:t>
            </w:r>
            <w:r w:rsidRPr="001B369E">
              <w:rPr>
                <w:rFonts w:ascii="Segoe UI" w:eastAsia="宋体" w:hAnsi="Segoe UI" w:cs="Segoe UI"/>
                <w:color w:val="323232"/>
                <w:kern w:val="0"/>
                <w:szCs w:val="21"/>
              </w:rPr>
              <w:t xml:space="preserve"> 64 </w:t>
            </w:r>
            <w:r w:rsidRPr="001B369E">
              <w:rPr>
                <w:rFonts w:ascii="Segoe UI" w:eastAsia="宋体" w:hAnsi="Segoe UI" w:cs="Segoe UI"/>
                <w:color w:val="323232"/>
                <w:kern w:val="0"/>
                <w:szCs w:val="21"/>
              </w:rPr>
              <w:t>个字符。</w:t>
            </w:r>
          </w:p>
        </w:tc>
      </w:tr>
      <w:tr w:rsidR="001B369E" w:rsidRPr="001B369E" w:rsidTr="001B369E">
        <w:tc>
          <w:tcPr>
            <w:tcW w:w="993" w:type="dxa"/>
            <w:tcBorders>
              <w:bottom w:val="single" w:sz="6" w:space="0" w:color="E5E5E5"/>
              <w:right w:val="single" w:sz="6" w:space="0" w:color="EEEEEE"/>
            </w:tcBorders>
            <w:shd w:val="clear" w:color="auto" w:fill="FFFFFF"/>
            <w:vAlign w:val="center"/>
            <w:hideMark/>
          </w:tcPr>
          <w:p w:rsidR="001B369E" w:rsidRPr="001B369E" w:rsidRDefault="001B369E" w:rsidP="001B369E">
            <w:pPr>
              <w:widowControl/>
              <w:jc w:val="left"/>
              <w:rPr>
                <w:rFonts w:ascii="Segoe UI" w:eastAsia="宋体" w:hAnsi="Segoe UI" w:cs="Segoe UI"/>
                <w:color w:val="323232"/>
                <w:kern w:val="0"/>
                <w:szCs w:val="21"/>
              </w:rPr>
            </w:pPr>
            <w:r w:rsidRPr="001B369E">
              <w:rPr>
                <w:rFonts w:ascii="Segoe UI" w:eastAsia="宋体" w:hAnsi="Segoe UI" w:cs="Segoe UI"/>
                <w:b/>
                <w:bCs/>
                <w:color w:val="323232"/>
                <w:kern w:val="0"/>
                <w:szCs w:val="21"/>
              </w:rPr>
              <w:t>模板名称</w:t>
            </w:r>
          </w:p>
        </w:tc>
        <w:tc>
          <w:tcPr>
            <w:tcW w:w="1134" w:type="dxa"/>
            <w:tcBorders>
              <w:bottom w:val="single" w:sz="6" w:space="0" w:color="E5E5E5"/>
              <w:right w:val="single" w:sz="6" w:space="0" w:color="EEEEEE"/>
            </w:tcBorders>
            <w:shd w:val="clear" w:color="auto" w:fill="FFFFFF"/>
            <w:vAlign w:val="center"/>
            <w:hideMark/>
          </w:tcPr>
          <w:p w:rsidR="001B369E" w:rsidRPr="001B369E" w:rsidRDefault="001B369E" w:rsidP="001B369E">
            <w:pPr>
              <w:widowControl/>
              <w:jc w:val="left"/>
              <w:rPr>
                <w:rFonts w:ascii="Segoe UI" w:eastAsia="宋体" w:hAnsi="Segoe UI" w:cs="Segoe UI"/>
                <w:color w:val="323232"/>
                <w:kern w:val="0"/>
                <w:szCs w:val="21"/>
              </w:rPr>
            </w:pPr>
            <w:r w:rsidRPr="001B369E">
              <w:rPr>
                <w:rFonts w:ascii="Segoe UI" w:eastAsia="宋体" w:hAnsi="Segoe UI" w:cs="Segoe UI"/>
                <w:color w:val="323232"/>
                <w:kern w:val="0"/>
                <w:szCs w:val="21"/>
              </w:rPr>
              <w:t>否</w:t>
            </w:r>
          </w:p>
        </w:tc>
        <w:tc>
          <w:tcPr>
            <w:tcW w:w="7938" w:type="dxa"/>
            <w:tcBorders>
              <w:bottom w:val="single" w:sz="6" w:space="0" w:color="E5E5E5"/>
              <w:right w:val="nil"/>
            </w:tcBorders>
            <w:shd w:val="clear" w:color="auto" w:fill="FFFFFF"/>
            <w:vAlign w:val="center"/>
            <w:hideMark/>
          </w:tcPr>
          <w:p w:rsidR="001B369E" w:rsidRPr="001B369E" w:rsidRDefault="001B369E" w:rsidP="001B369E">
            <w:pPr>
              <w:widowControl/>
              <w:jc w:val="left"/>
              <w:rPr>
                <w:rFonts w:ascii="Segoe UI" w:eastAsia="宋体" w:hAnsi="Segoe UI" w:cs="Segoe UI"/>
                <w:color w:val="323232"/>
                <w:kern w:val="0"/>
                <w:szCs w:val="21"/>
              </w:rPr>
            </w:pPr>
            <w:r w:rsidRPr="001B369E">
              <w:rPr>
                <w:rFonts w:ascii="Segoe UI" w:eastAsia="宋体" w:hAnsi="Segoe UI" w:cs="Segoe UI"/>
                <w:color w:val="323232"/>
                <w:kern w:val="0"/>
                <w:szCs w:val="21"/>
              </w:rPr>
              <w:t>单击</w:t>
            </w:r>
            <w:r w:rsidRPr="001B369E">
              <w:rPr>
                <w:rFonts w:ascii="Segoe UI" w:eastAsia="宋体" w:hAnsi="Segoe UI" w:cs="Segoe UI"/>
                <w:color w:val="323232"/>
                <w:kern w:val="0"/>
                <w:szCs w:val="21"/>
              </w:rPr>
              <w:t> </w:t>
            </w:r>
            <w:r w:rsidRPr="001B369E">
              <w:rPr>
                <w:rFonts w:ascii="Segoe UI" w:eastAsia="宋体" w:hAnsi="Segoe UI" w:cs="Segoe UI"/>
                <w:b/>
                <w:bCs/>
                <w:color w:val="323232"/>
                <w:kern w:val="0"/>
                <w:szCs w:val="21"/>
              </w:rPr>
              <w:t>模板名称</w:t>
            </w:r>
            <w:r w:rsidRPr="001B369E">
              <w:rPr>
                <w:rFonts w:ascii="Segoe UI" w:eastAsia="宋体" w:hAnsi="Segoe UI" w:cs="Segoe UI"/>
                <w:color w:val="323232"/>
                <w:kern w:val="0"/>
                <w:szCs w:val="21"/>
              </w:rPr>
              <w:t> </w:t>
            </w:r>
            <w:r w:rsidRPr="001B369E">
              <w:rPr>
                <w:rFonts w:ascii="Segoe UI" w:eastAsia="宋体" w:hAnsi="Segoe UI" w:cs="Segoe UI"/>
                <w:color w:val="323232"/>
                <w:kern w:val="0"/>
                <w:szCs w:val="21"/>
              </w:rPr>
              <w:t>下拉选择框，选择要使用的告警模板。</w:t>
            </w:r>
            <w:r w:rsidRPr="001B369E">
              <w:rPr>
                <w:rFonts w:ascii="Segoe UI" w:eastAsia="宋体" w:hAnsi="Segoe UI" w:cs="Segoe UI"/>
                <w:color w:val="323232"/>
                <w:kern w:val="0"/>
                <w:szCs w:val="21"/>
              </w:rPr>
              <w:br/>
            </w:r>
            <w:r w:rsidRPr="001B369E">
              <w:rPr>
                <w:rFonts w:ascii="Segoe UI" w:eastAsia="宋体" w:hAnsi="Segoe UI" w:cs="Segoe UI"/>
                <w:b/>
                <w:bCs/>
                <w:color w:val="323232"/>
                <w:kern w:val="0"/>
                <w:szCs w:val="21"/>
              </w:rPr>
              <w:t>说明</w:t>
            </w:r>
            <w:r w:rsidRPr="001B369E">
              <w:rPr>
                <w:rFonts w:ascii="Segoe UI" w:eastAsia="宋体" w:hAnsi="Segoe UI" w:cs="Segoe UI"/>
                <w:color w:val="323232"/>
                <w:kern w:val="0"/>
                <w:szCs w:val="21"/>
              </w:rPr>
              <w:t>：在展开的区域中，可查看告警模板中设置的告警规则、通知策略、告警发送间隔等信息。</w:t>
            </w:r>
          </w:p>
        </w:tc>
      </w:tr>
      <w:tr w:rsidR="001B369E" w:rsidRPr="001B369E" w:rsidTr="001B369E">
        <w:tc>
          <w:tcPr>
            <w:tcW w:w="993" w:type="dxa"/>
            <w:tcBorders>
              <w:bottom w:val="single" w:sz="6" w:space="0" w:color="E5E5E5"/>
              <w:right w:val="single" w:sz="6" w:space="0" w:color="EEEEEE"/>
            </w:tcBorders>
            <w:shd w:val="clear" w:color="auto" w:fill="FFFFFF"/>
            <w:vAlign w:val="center"/>
            <w:hideMark/>
          </w:tcPr>
          <w:p w:rsidR="001B369E" w:rsidRPr="001B369E" w:rsidRDefault="001B369E" w:rsidP="001B369E">
            <w:pPr>
              <w:widowControl/>
              <w:jc w:val="left"/>
              <w:rPr>
                <w:rFonts w:ascii="Segoe UI" w:eastAsia="宋体" w:hAnsi="Segoe UI" w:cs="Segoe UI"/>
                <w:color w:val="323232"/>
                <w:kern w:val="0"/>
                <w:szCs w:val="21"/>
              </w:rPr>
            </w:pPr>
            <w:r w:rsidRPr="001B369E">
              <w:rPr>
                <w:rFonts w:ascii="Segoe UI" w:eastAsia="宋体" w:hAnsi="Segoe UI" w:cs="Segoe UI"/>
                <w:b/>
                <w:bCs/>
                <w:color w:val="323232"/>
                <w:kern w:val="0"/>
                <w:szCs w:val="21"/>
              </w:rPr>
              <w:t>资源类型</w:t>
            </w:r>
          </w:p>
        </w:tc>
        <w:tc>
          <w:tcPr>
            <w:tcW w:w="1134" w:type="dxa"/>
            <w:tcBorders>
              <w:bottom w:val="single" w:sz="6" w:space="0" w:color="E5E5E5"/>
              <w:right w:val="single" w:sz="6" w:space="0" w:color="EEEEEE"/>
            </w:tcBorders>
            <w:shd w:val="clear" w:color="auto" w:fill="FFFFFF"/>
            <w:vAlign w:val="center"/>
            <w:hideMark/>
          </w:tcPr>
          <w:p w:rsidR="001B369E" w:rsidRPr="001B369E" w:rsidRDefault="001B369E" w:rsidP="001B369E">
            <w:pPr>
              <w:widowControl/>
              <w:jc w:val="left"/>
              <w:rPr>
                <w:rFonts w:ascii="Segoe UI" w:eastAsia="宋体" w:hAnsi="Segoe UI" w:cs="Segoe UI"/>
                <w:color w:val="323232"/>
                <w:kern w:val="0"/>
                <w:szCs w:val="21"/>
              </w:rPr>
            </w:pPr>
            <w:r w:rsidRPr="001B369E">
              <w:rPr>
                <w:rFonts w:ascii="Segoe UI" w:eastAsia="宋体" w:hAnsi="Segoe UI" w:cs="Segoe UI"/>
                <w:color w:val="323232"/>
                <w:kern w:val="0"/>
                <w:szCs w:val="21"/>
              </w:rPr>
              <w:t>是</w:t>
            </w:r>
          </w:p>
        </w:tc>
        <w:tc>
          <w:tcPr>
            <w:tcW w:w="7938" w:type="dxa"/>
            <w:tcBorders>
              <w:bottom w:val="single" w:sz="6" w:space="0" w:color="E5E5E5"/>
              <w:right w:val="nil"/>
            </w:tcBorders>
            <w:shd w:val="clear" w:color="auto" w:fill="FFFFFF"/>
            <w:vAlign w:val="center"/>
            <w:hideMark/>
          </w:tcPr>
          <w:p w:rsidR="001B369E" w:rsidRPr="001B369E" w:rsidRDefault="001B369E" w:rsidP="001B369E">
            <w:pPr>
              <w:widowControl/>
              <w:jc w:val="left"/>
              <w:rPr>
                <w:rFonts w:ascii="Segoe UI" w:eastAsia="宋体" w:hAnsi="Segoe UI" w:cs="Segoe UI"/>
                <w:color w:val="323232"/>
                <w:kern w:val="0"/>
                <w:szCs w:val="21"/>
              </w:rPr>
            </w:pPr>
            <w:r w:rsidRPr="001B369E">
              <w:rPr>
                <w:rFonts w:ascii="Segoe UI" w:eastAsia="宋体" w:hAnsi="Segoe UI" w:cs="Segoe UI"/>
                <w:color w:val="323232"/>
                <w:kern w:val="0"/>
                <w:szCs w:val="21"/>
              </w:rPr>
              <w:t>在</w:t>
            </w:r>
            <w:r w:rsidRPr="001B369E">
              <w:rPr>
                <w:rFonts w:ascii="Segoe UI" w:eastAsia="宋体" w:hAnsi="Segoe UI" w:cs="Segoe UI"/>
                <w:color w:val="323232"/>
                <w:kern w:val="0"/>
                <w:szCs w:val="21"/>
              </w:rPr>
              <w:t> </w:t>
            </w:r>
            <w:r w:rsidRPr="001B369E">
              <w:rPr>
                <w:rFonts w:ascii="Segoe UI" w:eastAsia="宋体" w:hAnsi="Segoe UI" w:cs="Segoe UI"/>
                <w:b/>
                <w:bCs/>
                <w:color w:val="323232"/>
                <w:kern w:val="0"/>
                <w:szCs w:val="21"/>
              </w:rPr>
              <w:t>资源对象</w:t>
            </w:r>
            <w:r w:rsidRPr="001B369E">
              <w:rPr>
                <w:rFonts w:ascii="Segoe UI" w:eastAsia="宋体" w:hAnsi="Segoe UI" w:cs="Segoe UI"/>
                <w:color w:val="323232"/>
                <w:kern w:val="0"/>
                <w:szCs w:val="21"/>
              </w:rPr>
              <w:t> </w:t>
            </w:r>
            <w:r w:rsidRPr="001B369E">
              <w:rPr>
                <w:rFonts w:ascii="Segoe UI" w:eastAsia="宋体" w:hAnsi="Segoe UI" w:cs="Segoe UI"/>
                <w:color w:val="323232"/>
                <w:kern w:val="0"/>
                <w:szCs w:val="21"/>
              </w:rPr>
              <w:t>区域：</w:t>
            </w:r>
            <w:r w:rsidRPr="001B369E">
              <w:rPr>
                <w:rFonts w:ascii="Segoe UI" w:eastAsia="宋体" w:hAnsi="Segoe UI" w:cs="Segoe UI"/>
                <w:color w:val="323232"/>
                <w:kern w:val="0"/>
                <w:szCs w:val="21"/>
              </w:rPr>
              <w:br/>
              <w:t xml:space="preserve">1. </w:t>
            </w:r>
            <w:r w:rsidRPr="001B369E">
              <w:rPr>
                <w:rFonts w:ascii="Segoe UI" w:eastAsia="宋体" w:hAnsi="Segoe UI" w:cs="Segoe UI"/>
                <w:color w:val="323232"/>
                <w:kern w:val="0"/>
                <w:szCs w:val="21"/>
              </w:rPr>
              <w:t>单击</w:t>
            </w:r>
            <w:r w:rsidRPr="001B369E">
              <w:rPr>
                <w:rFonts w:ascii="Segoe UI" w:eastAsia="宋体" w:hAnsi="Segoe UI" w:cs="Segoe UI"/>
                <w:color w:val="323232"/>
                <w:kern w:val="0"/>
                <w:szCs w:val="21"/>
              </w:rPr>
              <w:t> </w:t>
            </w:r>
            <w:r w:rsidRPr="001B369E">
              <w:rPr>
                <w:rFonts w:ascii="Segoe UI" w:eastAsia="宋体" w:hAnsi="Segoe UI" w:cs="Segoe UI"/>
                <w:b/>
                <w:bCs/>
                <w:color w:val="323232"/>
                <w:kern w:val="0"/>
                <w:szCs w:val="21"/>
              </w:rPr>
              <w:t>命名空间</w:t>
            </w:r>
            <w:r w:rsidRPr="001B369E">
              <w:rPr>
                <w:rFonts w:ascii="Segoe UI" w:eastAsia="宋体" w:hAnsi="Segoe UI" w:cs="Segoe UI"/>
                <w:color w:val="323232"/>
                <w:kern w:val="0"/>
                <w:szCs w:val="21"/>
              </w:rPr>
              <w:t> </w:t>
            </w:r>
            <w:r w:rsidRPr="001B369E">
              <w:rPr>
                <w:rFonts w:ascii="Segoe UI" w:eastAsia="宋体" w:hAnsi="Segoe UI" w:cs="Segoe UI"/>
                <w:color w:val="323232"/>
                <w:kern w:val="0"/>
                <w:szCs w:val="21"/>
              </w:rPr>
              <w:t>下拉选择框选择工作负载所在的命名空间；</w:t>
            </w:r>
            <w:r w:rsidRPr="001B369E">
              <w:rPr>
                <w:rFonts w:ascii="Segoe UI" w:eastAsia="宋体" w:hAnsi="Segoe UI" w:cs="Segoe UI"/>
                <w:color w:val="323232"/>
                <w:kern w:val="0"/>
                <w:szCs w:val="21"/>
              </w:rPr>
              <w:br/>
              <w:t xml:space="preserve">2. </w:t>
            </w:r>
            <w:r w:rsidRPr="001B369E">
              <w:rPr>
                <w:rFonts w:ascii="Segoe UI" w:eastAsia="宋体" w:hAnsi="Segoe UI" w:cs="Segoe UI"/>
                <w:color w:val="323232"/>
                <w:kern w:val="0"/>
                <w:szCs w:val="21"/>
              </w:rPr>
              <w:t>单击</w:t>
            </w:r>
            <w:r w:rsidRPr="001B369E">
              <w:rPr>
                <w:rFonts w:ascii="Segoe UI" w:eastAsia="宋体" w:hAnsi="Segoe UI" w:cs="Segoe UI"/>
                <w:color w:val="323232"/>
                <w:kern w:val="0"/>
                <w:szCs w:val="21"/>
              </w:rPr>
              <w:t> </w:t>
            </w:r>
            <w:r w:rsidRPr="001B369E">
              <w:rPr>
                <w:rFonts w:ascii="Segoe UI" w:eastAsia="宋体" w:hAnsi="Segoe UI" w:cs="Segoe UI"/>
                <w:b/>
                <w:bCs/>
                <w:color w:val="323232"/>
                <w:kern w:val="0"/>
                <w:szCs w:val="21"/>
              </w:rPr>
              <w:t>资源名称</w:t>
            </w:r>
            <w:r w:rsidRPr="001B369E">
              <w:rPr>
                <w:rFonts w:ascii="Segoe UI" w:eastAsia="宋体" w:hAnsi="Segoe UI" w:cs="Segoe UI"/>
                <w:color w:val="323232"/>
                <w:kern w:val="0"/>
                <w:szCs w:val="21"/>
              </w:rPr>
              <w:t> </w:t>
            </w:r>
            <w:r w:rsidRPr="001B369E">
              <w:rPr>
                <w:rFonts w:ascii="Segoe UI" w:eastAsia="宋体" w:hAnsi="Segoe UI" w:cs="Segoe UI"/>
                <w:color w:val="323232"/>
                <w:kern w:val="0"/>
                <w:szCs w:val="21"/>
              </w:rPr>
              <w:t>下拉选择框选择具体的工作负载。</w:t>
            </w:r>
          </w:p>
        </w:tc>
      </w:tr>
    </w:tbl>
    <w:p w:rsidR="001B369E" w:rsidRPr="001B369E" w:rsidRDefault="001B369E" w:rsidP="00CB345A">
      <w:pPr>
        <w:ind w:firstLineChars="202" w:firstLine="424"/>
      </w:pPr>
    </w:p>
    <w:p w:rsidR="007D5546" w:rsidRDefault="007D5546" w:rsidP="00CB345A">
      <w:pPr>
        <w:ind w:firstLineChars="202" w:firstLine="424"/>
      </w:pPr>
      <w:r>
        <w:rPr>
          <w:rFonts w:hint="eastAsia"/>
        </w:rPr>
        <w:t>5.</w:t>
      </w:r>
      <w:r>
        <w:rPr>
          <w:rFonts w:hint="eastAsia"/>
        </w:rPr>
        <w:t>单击</w:t>
      </w:r>
      <w:r w:rsidRPr="001B369E">
        <w:rPr>
          <w:rFonts w:hint="eastAsia"/>
          <w:b/>
        </w:rPr>
        <w:t>创建</w:t>
      </w:r>
      <w:r>
        <w:rPr>
          <w:rFonts w:hint="eastAsia"/>
        </w:rPr>
        <w:t>按钮。</w:t>
      </w:r>
    </w:p>
    <w:p w:rsidR="007D5546" w:rsidRDefault="007D5546" w:rsidP="00CB345A">
      <w:pPr>
        <w:ind w:firstLineChars="202" w:firstLine="424"/>
      </w:pPr>
    </w:p>
    <w:p w:rsidR="007D5546" w:rsidRPr="00D91E0B" w:rsidRDefault="007D5546" w:rsidP="00D91E0B">
      <w:pPr>
        <w:pStyle w:val="7"/>
        <w:spacing w:before="0" w:after="0" w:line="240" w:lineRule="auto"/>
        <w:ind w:firstLineChars="202" w:firstLine="426"/>
        <w:rPr>
          <w:sz w:val="21"/>
          <w:szCs w:val="21"/>
        </w:rPr>
      </w:pPr>
      <w:r w:rsidRPr="00D91E0B">
        <w:rPr>
          <w:rFonts w:hint="eastAsia"/>
          <w:sz w:val="21"/>
          <w:szCs w:val="21"/>
        </w:rPr>
        <w:t>查看告警策略详情</w:t>
      </w:r>
    </w:p>
    <w:p w:rsidR="007D5546" w:rsidRDefault="007D5546" w:rsidP="00CB345A">
      <w:pPr>
        <w:ind w:firstLineChars="202" w:firstLine="424"/>
      </w:pPr>
      <w:r>
        <w:rPr>
          <w:rFonts w:hint="eastAsia"/>
        </w:rPr>
        <w:t>查看已创建的工作负载告警策略的详情信息。</w:t>
      </w:r>
    </w:p>
    <w:p w:rsidR="007D5546" w:rsidRPr="00855AF5" w:rsidRDefault="007D5546" w:rsidP="00855AF5">
      <w:pPr>
        <w:ind w:firstLineChars="202" w:firstLine="426"/>
        <w:rPr>
          <w:rFonts w:ascii="黑体" w:eastAsia="黑体" w:hAnsi="黑体"/>
          <w:b/>
        </w:rPr>
      </w:pPr>
      <w:r w:rsidRPr="00855AF5">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登录平台，切换至业务视图，进入待查看告警策略的资源所在的项目以及命名空间。</w:t>
      </w:r>
    </w:p>
    <w:p w:rsidR="007D5546" w:rsidRDefault="007D5546" w:rsidP="00CB345A">
      <w:pPr>
        <w:ind w:firstLineChars="202" w:firstLine="424"/>
      </w:pPr>
      <w:r>
        <w:rPr>
          <w:rFonts w:hint="eastAsia"/>
        </w:rPr>
        <w:t>2.</w:t>
      </w:r>
      <w:r>
        <w:rPr>
          <w:rFonts w:hint="eastAsia"/>
        </w:rPr>
        <w:t>单击左侧导航栏中的</w:t>
      </w:r>
      <w:r w:rsidRPr="00855AF5">
        <w:rPr>
          <w:rFonts w:hint="eastAsia"/>
          <w:b/>
        </w:rPr>
        <w:t>告警</w:t>
      </w:r>
      <w:r w:rsidRPr="00855AF5">
        <w:rPr>
          <w:rFonts w:hint="eastAsia"/>
          <w:b/>
        </w:rPr>
        <w:t>&gt;</w:t>
      </w:r>
      <w:r w:rsidRPr="00855AF5">
        <w:rPr>
          <w:rFonts w:hint="eastAsia"/>
          <w:b/>
        </w:rPr>
        <w:t>告警策略</w:t>
      </w:r>
      <w:r>
        <w:rPr>
          <w:rFonts w:hint="eastAsia"/>
        </w:rPr>
        <w:t>，进入告警策略列表页面。</w:t>
      </w:r>
    </w:p>
    <w:p w:rsidR="007D5546" w:rsidRDefault="007D5546" w:rsidP="00855AF5">
      <w:pPr>
        <w:ind w:firstLineChars="270" w:firstLine="567"/>
      </w:pPr>
      <w:r>
        <w:rPr>
          <w:rFonts w:hint="eastAsia"/>
        </w:rPr>
        <w:t>或：在应用</w:t>
      </w:r>
      <w:r>
        <w:rPr>
          <w:rFonts w:hint="eastAsia"/>
        </w:rPr>
        <w:t>/</w:t>
      </w:r>
      <w:r>
        <w:rPr>
          <w:rFonts w:hint="eastAsia"/>
        </w:rPr>
        <w:t>工作负载详情页单击告警页签，进入告警策略列表页面。</w:t>
      </w:r>
    </w:p>
    <w:p w:rsidR="007D5546" w:rsidRDefault="007D5546" w:rsidP="00CB345A">
      <w:pPr>
        <w:ind w:firstLineChars="202" w:firstLine="424"/>
      </w:pPr>
      <w:r>
        <w:rPr>
          <w:rFonts w:hint="eastAsia"/>
        </w:rPr>
        <w:t>3.</w:t>
      </w:r>
      <w:r>
        <w:rPr>
          <w:rFonts w:hint="eastAsia"/>
        </w:rPr>
        <w:t>单击待查看</w:t>
      </w:r>
      <w:r w:rsidRPr="00855AF5">
        <w:rPr>
          <w:rFonts w:hint="eastAsia"/>
          <w:b/>
          <w:i/>
        </w:rPr>
        <w:t>告警策略名称</w:t>
      </w:r>
      <w:r>
        <w:rPr>
          <w:rFonts w:hint="eastAsia"/>
        </w:rPr>
        <w:t>，进入告警策略详情页面。</w:t>
      </w:r>
    </w:p>
    <w:p w:rsidR="007D5546" w:rsidRDefault="007D5546" w:rsidP="00327B53">
      <w:pPr>
        <w:pStyle w:val="a3"/>
        <w:numPr>
          <w:ilvl w:val="0"/>
          <w:numId w:val="202"/>
        </w:numPr>
        <w:ind w:firstLineChars="0" w:hanging="277"/>
      </w:pPr>
      <w:r>
        <w:rPr>
          <w:rFonts w:hint="eastAsia"/>
        </w:rPr>
        <w:t>在</w:t>
      </w:r>
      <w:r w:rsidRPr="00855AF5">
        <w:rPr>
          <w:rFonts w:hint="eastAsia"/>
          <w:b/>
        </w:rPr>
        <w:t>基本信息</w:t>
      </w:r>
      <w:r>
        <w:rPr>
          <w:rFonts w:hint="eastAsia"/>
        </w:rPr>
        <w:t>区域，可查看告警策略的基本信息。</w:t>
      </w:r>
    </w:p>
    <w:p w:rsidR="007D5546" w:rsidRDefault="007D5546" w:rsidP="00855AF5">
      <w:pPr>
        <w:pStyle w:val="a3"/>
        <w:ind w:left="844" w:firstLineChars="0" w:firstLine="0"/>
      </w:pPr>
      <w:r>
        <w:rPr>
          <w:rFonts w:hint="eastAsia"/>
        </w:rPr>
        <w:t>单击基本信息区域的</w:t>
      </w:r>
      <w:r w:rsidRPr="00855AF5">
        <w:rPr>
          <w:rFonts w:hint="eastAsia"/>
          <w:b/>
          <w:i/>
        </w:rPr>
        <w:t>关联资源名称</w:t>
      </w:r>
      <w:r>
        <w:rPr>
          <w:rFonts w:hint="eastAsia"/>
        </w:rPr>
        <w:t>后，可跳转资源的详情页面。</w:t>
      </w:r>
    </w:p>
    <w:p w:rsidR="007D5546" w:rsidRDefault="007D5546" w:rsidP="00327B53">
      <w:pPr>
        <w:pStyle w:val="a3"/>
        <w:numPr>
          <w:ilvl w:val="0"/>
          <w:numId w:val="202"/>
        </w:numPr>
        <w:ind w:firstLineChars="0" w:hanging="277"/>
      </w:pPr>
      <w:r>
        <w:rPr>
          <w:rFonts w:hint="eastAsia"/>
        </w:rPr>
        <w:lastRenderedPageBreak/>
        <w:t>在告警规则区域，可查看告警策略包含的告警规则的列表信息及规则详情信息。</w:t>
      </w:r>
    </w:p>
    <w:p w:rsidR="007D5546" w:rsidRDefault="007D5546" w:rsidP="00327B53">
      <w:pPr>
        <w:pStyle w:val="a3"/>
        <w:numPr>
          <w:ilvl w:val="0"/>
          <w:numId w:val="203"/>
        </w:numPr>
        <w:ind w:left="1276" w:firstLineChars="0"/>
      </w:pPr>
      <w:r>
        <w:rPr>
          <w:rFonts w:hint="eastAsia"/>
        </w:rPr>
        <w:t>单击规则记录左侧的，可展开规则的监控信息图表。单击监控图表右上角的时间范围下拉框，可选择预设的或自定义的监控信息查询时间范围。</w:t>
      </w:r>
    </w:p>
    <w:p w:rsidR="007D5546" w:rsidRDefault="007D5546" w:rsidP="00327B53">
      <w:pPr>
        <w:pStyle w:val="a3"/>
        <w:numPr>
          <w:ilvl w:val="0"/>
          <w:numId w:val="203"/>
        </w:numPr>
        <w:ind w:left="1276" w:firstLineChars="0"/>
      </w:pPr>
      <w:r>
        <w:rPr>
          <w:rFonts w:hint="eastAsia"/>
        </w:rPr>
        <w:t>单击规则右侧的图标，可在弹出的规则详情对话框中查看规则的详细信息。在该对话框中，支持单击表达式右侧的图标，快速复制表达式。</w:t>
      </w:r>
    </w:p>
    <w:p w:rsidR="007D5546" w:rsidRDefault="007D5546" w:rsidP="00327B53">
      <w:pPr>
        <w:pStyle w:val="a3"/>
        <w:numPr>
          <w:ilvl w:val="0"/>
          <w:numId w:val="203"/>
        </w:numPr>
        <w:ind w:left="1276" w:firstLineChars="0"/>
      </w:pPr>
      <w:r>
        <w:rPr>
          <w:rFonts w:hint="eastAsia"/>
        </w:rPr>
        <w:t>单击某条规则右侧的禁用</w:t>
      </w:r>
      <w:r>
        <w:rPr>
          <w:rFonts w:hint="eastAsia"/>
        </w:rPr>
        <w:t>/</w:t>
      </w:r>
      <w:r>
        <w:rPr>
          <w:rFonts w:hint="eastAsia"/>
        </w:rPr>
        <w:t>启用开关，可控制是否禁用</w:t>
      </w:r>
      <w:r>
        <w:rPr>
          <w:rFonts w:hint="eastAsia"/>
        </w:rPr>
        <w:t>/</w:t>
      </w:r>
      <w:r>
        <w:rPr>
          <w:rFonts w:hint="eastAsia"/>
        </w:rPr>
        <w:t>启用该规则。</w:t>
      </w:r>
    </w:p>
    <w:p w:rsidR="007D5546" w:rsidRDefault="007D5546" w:rsidP="00D16473">
      <w:pPr>
        <w:pStyle w:val="a3"/>
        <w:ind w:left="1276" w:firstLineChars="0" w:firstLine="0"/>
      </w:pPr>
      <w:r w:rsidRPr="00D16473">
        <w:rPr>
          <w:rFonts w:hint="eastAsia"/>
          <w:b/>
        </w:rPr>
        <w:t>说明</w:t>
      </w:r>
      <w:r>
        <w:rPr>
          <w:rFonts w:hint="eastAsia"/>
        </w:rPr>
        <w:t>：规则被禁用后，规则当中定义的触发告警的条件将不会生效，规则的状态变为</w:t>
      </w:r>
      <w:r>
        <w:rPr>
          <w:rFonts w:hint="eastAsia"/>
        </w:rPr>
        <w:t>-</w:t>
      </w:r>
      <w:r>
        <w:rPr>
          <w:rFonts w:hint="eastAsia"/>
        </w:rPr>
        <w:t>，且该规则不计入告警策略规则总数；规则被重新启用后，则规则包含的触发告警的条件将重新生效。</w:t>
      </w:r>
    </w:p>
    <w:p w:rsidR="007D5546" w:rsidRDefault="007D5546" w:rsidP="00327B53">
      <w:pPr>
        <w:pStyle w:val="a3"/>
        <w:numPr>
          <w:ilvl w:val="0"/>
          <w:numId w:val="202"/>
        </w:numPr>
        <w:ind w:firstLineChars="0" w:hanging="277"/>
      </w:pPr>
      <w:r>
        <w:rPr>
          <w:rFonts w:hint="eastAsia"/>
        </w:rPr>
        <w:t>在</w:t>
      </w:r>
      <w:r w:rsidRPr="00D16473">
        <w:rPr>
          <w:rFonts w:hint="eastAsia"/>
          <w:b/>
        </w:rPr>
        <w:t>策略配置</w:t>
      </w:r>
      <w:r>
        <w:rPr>
          <w:rFonts w:hint="eastAsia"/>
        </w:rPr>
        <w:t>区域，可查看告警触发后的自动化操作策略。</w:t>
      </w:r>
    </w:p>
    <w:p w:rsidR="007D5546" w:rsidRDefault="007D5546" w:rsidP="00CB345A">
      <w:pPr>
        <w:ind w:firstLineChars="202" w:firstLine="424"/>
      </w:pPr>
      <w:r>
        <w:rPr>
          <w:rFonts w:hint="eastAsia"/>
        </w:rPr>
        <w:t>4.</w:t>
      </w:r>
      <w:r>
        <w:rPr>
          <w:rFonts w:hint="eastAsia"/>
        </w:rPr>
        <w:t>单击告警历史页签，进入当前策略的告警历史列表页面，可查看告警历史信息。</w:t>
      </w:r>
    </w:p>
    <w:p w:rsidR="007D5546" w:rsidRDefault="007D5546" w:rsidP="00CB345A">
      <w:pPr>
        <w:ind w:firstLineChars="202" w:firstLine="424"/>
      </w:pPr>
    </w:p>
    <w:p w:rsidR="007D5546" w:rsidRPr="00D91E0B" w:rsidRDefault="007D5546" w:rsidP="00D91E0B">
      <w:pPr>
        <w:pStyle w:val="7"/>
        <w:spacing w:before="0" w:after="0" w:line="240" w:lineRule="auto"/>
        <w:ind w:firstLineChars="202" w:firstLine="426"/>
        <w:rPr>
          <w:sz w:val="21"/>
          <w:szCs w:val="21"/>
        </w:rPr>
      </w:pPr>
      <w:r w:rsidRPr="00D91E0B">
        <w:rPr>
          <w:rFonts w:hint="eastAsia"/>
          <w:sz w:val="21"/>
          <w:szCs w:val="21"/>
        </w:rPr>
        <w:t>设置静默</w:t>
      </w:r>
    </w:p>
    <w:p w:rsidR="007D5546" w:rsidRDefault="007D5546" w:rsidP="00CB345A">
      <w:pPr>
        <w:ind w:firstLineChars="202" w:firstLine="424"/>
      </w:pPr>
      <w:r>
        <w:rPr>
          <w:rFonts w:hint="eastAsia"/>
        </w:rPr>
        <w:t>支持静默工作负载的告警策略。</w:t>
      </w:r>
    </w:p>
    <w:p w:rsidR="007D5546" w:rsidRDefault="007D5546" w:rsidP="00CB345A">
      <w:pPr>
        <w:ind w:firstLineChars="202" w:firstLine="424"/>
      </w:pPr>
      <w:r>
        <w:rPr>
          <w:rFonts w:hint="eastAsia"/>
        </w:rPr>
        <w:t>通过为指定的告警策略设置静默，可控制告警策略在设置的静默时间范围内触发告警时不向通知发送人发送告警通知消息。支持设置永久静默和自定义时间静默。</w:t>
      </w:r>
    </w:p>
    <w:p w:rsidR="007D5546" w:rsidRDefault="007D5546" w:rsidP="00CB345A">
      <w:pPr>
        <w:ind w:firstLineChars="202" w:firstLine="424"/>
      </w:pPr>
      <w:r>
        <w:rPr>
          <w:rFonts w:hint="eastAsia"/>
        </w:rPr>
        <w:t>例如：当平台升级或维护时，会有很多资源状态异常，相关的告警被触发后，运维人员在升级或维护完成之前会频繁地收到告警通知。通过为告警策略设置静默，可避免这种情况的发生。</w:t>
      </w:r>
    </w:p>
    <w:p w:rsidR="007D5546" w:rsidRDefault="007D5546" w:rsidP="00CB345A">
      <w:pPr>
        <w:ind w:firstLineChars="202" w:firstLine="424"/>
      </w:pPr>
      <w:r>
        <w:rPr>
          <w:rFonts w:hint="eastAsia"/>
        </w:rPr>
        <w:t>说明：当设置的自定义时间静默的结束时间到期后，静默设置会被自动清除。</w:t>
      </w:r>
    </w:p>
    <w:p w:rsidR="007D5546" w:rsidRPr="00631057" w:rsidRDefault="007D5546" w:rsidP="00CB345A">
      <w:pPr>
        <w:ind w:firstLineChars="202" w:firstLine="426"/>
        <w:rPr>
          <w:rFonts w:ascii="黑体" w:eastAsia="黑体" w:hAnsi="黑体"/>
          <w:b/>
        </w:rPr>
      </w:pPr>
      <w:r w:rsidRPr="00631057">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登录平台，切换至业务视图，进入待静默的告警策略的资源所在的项目以及命名空间。</w:t>
      </w:r>
    </w:p>
    <w:p w:rsidR="007D5546" w:rsidRDefault="007D5546" w:rsidP="00CB345A">
      <w:pPr>
        <w:ind w:firstLineChars="202" w:firstLine="424"/>
      </w:pPr>
      <w:r>
        <w:rPr>
          <w:rFonts w:hint="eastAsia"/>
        </w:rPr>
        <w:t>2.</w:t>
      </w:r>
      <w:r>
        <w:rPr>
          <w:rFonts w:hint="eastAsia"/>
        </w:rPr>
        <w:t>单击左侧导航栏中的告警</w:t>
      </w:r>
      <w:r>
        <w:rPr>
          <w:rFonts w:hint="eastAsia"/>
        </w:rPr>
        <w:t>&gt;</w:t>
      </w:r>
      <w:r>
        <w:rPr>
          <w:rFonts w:hint="eastAsia"/>
        </w:rPr>
        <w:t>告警策略，进入告警策略列表页面。</w:t>
      </w:r>
    </w:p>
    <w:p w:rsidR="007D5546" w:rsidRDefault="007D5546" w:rsidP="00CB345A">
      <w:pPr>
        <w:ind w:firstLineChars="202" w:firstLine="424"/>
      </w:pPr>
      <w:r>
        <w:rPr>
          <w:rFonts w:hint="eastAsia"/>
        </w:rPr>
        <w:t>或：在应用</w:t>
      </w:r>
      <w:r>
        <w:rPr>
          <w:rFonts w:hint="eastAsia"/>
        </w:rPr>
        <w:t>/</w:t>
      </w:r>
      <w:r>
        <w:rPr>
          <w:rFonts w:hint="eastAsia"/>
        </w:rPr>
        <w:t>工作负载详情页单击告警页签，进入告警策略列表页面。</w:t>
      </w:r>
    </w:p>
    <w:p w:rsidR="007D5546" w:rsidRDefault="007D5546" w:rsidP="00CB345A">
      <w:pPr>
        <w:ind w:firstLineChars="202" w:firstLine="424"/>
      </w:pPr>
      <w:r>
        <w:rPr>
          <w:rFonts w:hint="eastAsia"/>
        </w:rPr>
        <w:t>3.</w:t>
      </w:r>
      <w:r>
        <w:rPr>
          <w:rFonts w:hint="eastAsia"/>
        </w:rPr>
        <w:t>单击待设置静默告警策略右侧对应的</w:t>
      </w:r>
      <w:r w:rsidR="00631057">
        <w:rPr>
          <w:noProof/>
        </w:rPr>
        <w:drawing>
          <wp:inline distT="0" distB="0" distL="0" distR="0" wp14:anchorId="75DCDE8C" wp14:editId="3552A868">
            <wp:extent cx="91440" cy="137160"/>
            <wp:effectExtent l="0" t="0" r="381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sidRPr="00631057">
        <w:rPr>
          <w:rFonts w:hint="eastAsia"/>
          <w:b/>
        </w:rPr>
        <w:t>设置静默</w:t>
      </w:r>
      <w:r>
        <w:rPr>
          <w:rFonts w:hint="eastAsia"/>
        </w:rPr>
        <w:t>。</w:t>
      </w:r>
    </w:p>
    <w:p w:rsidR="007D5546" w:rsidRDefault="007D5546" w:rsidP="00631057">
      <w:pPr>
        <w:ind w:firstLineChars="270" w:firstLine="567"/>
      </w:pPr>
      <w:r>
        <w:rPr>
          <w:rFonts w:hint="eastAsia"/>
        </w:rPr>
        <w:t>或：</w:t>
      </w:r>
    </w:p>
    <w:p w:rsidR="007D5546" w:rsidRDefault="007D5546" w:rsidP="00631057">
      <w:pPr>
        <w:ind w:firstLineChars="270" w:firstLine="567"/>
      </w:pPr>
      <w:r>
        <w:rPr>
          <w:rFonts w:hint="eastAsia"/>
        </w:rPr>
        <w:t>i.</w:t>
      </w:r>
      <w:r>
        <w:rPr>
          <w:rFonts w:hint="eastAsia"/>
        </w:rPr>
        <w:t>单击待设置静默告警策略的名称，进入告警详情页面。</w:t>
      </w:r>
    </w:p>
    <w:p w:rsidR="007D5546" w:rsidRDefault="007D5546" w:rsidP="00631057">
      <w:pPr>
        <w:ind w:firstLineChars="270" w:firstLine="567"/>
      </w:pPr>
      <w:r>
        <w:rPr>
          <w:rFonts w:hint="eastAsia"/>
        </w:rPr>
        <w:t>ii.</w:t>
      </w:r>
      <w:r>
        <w:rPr>
          <w:rFonts w:hint="eastAsia"/>
        </w:rPr>
        <w:t>单击右上角的</w:t>
      </w:r>
      <w:r w:rsidRPr="00631057">
        <w:rPr>
          <w:rFonts w:hint="eastAsia"/>
          <w:b/>
        </w:rPr>
        <w:t>操作</w:t>
      </w:r>
      <w:r>
        <w:rPr>
          <w:rFonts w:hint="eastAsia"/>
        </w:rPr>
        <w:t>下拉按钮，在展开的下拉列表中选择</w:t>
      </w:r>
      <w:r w:rsidRPr="00631057">
        <w:rPr>
          <w:rFonts w:hint="eastAsia"/>
          <w:b/>
        </w:rPr>
        <w:t>设置静默</w:t>
      </w:r>
      <w:r>
        <w:rPr>
          <w:rFonts w:hint="eastAsia"/>
        </w:rPr>
        <w:t>。</w:t>
      </w:r>
    </w:p>
    <w:p w:rsidR="007D5546" w:rsidRDefault="007D5546" w:rsidP="00CB345A">
      <w:pPr>
        <w:ind w:firstLineChars="202" w:firstLine="424"/>
      </w:pPr>
      <w:r>
        <w:rPr>
          <w:rFonts w:hint="eastAsia"/>
        </w:rPr>
        <w:t>4.</w:t>
      </w:r>
      <w:r>
        <w:rPr>
          <w:rFonts w:hint="eastAsia"/>
        </w:rPr>
        <w:t>在弹出的</w:t>
      </w:r>
      <w:r w:rsidRPr="00631057">
        <w:rPr>
          <w:rFonts w:hint="eastAsia"/>
          <w:b/>
        </w:rPr>
        <w:t>设置静默</w:t>
      </w:r>
      <w:r>
        <w:rPr>
          <w:rFonts w:hint="eastAsia"/>
        </w:rPr>
        <w:t>对话框中，单击选择静默类型。</w:t>
      </w:r>
    </w:p>
    <w:p w:rsidR="007D5546" w:rsidRDefault="007D5546" w:rsidP="00CB345A">
      <w:pPr>
        <w:ind w:firstLineChars="202" w:firstLine="426"/>
      </w:pPr>
      <w:r w:rsidRPr="00631057">
        <w:rPr>
          <w:rFonts w:hint="eastAsia"/>
          <w:b/>
        </w:rPr>
        <w:t>永久静默</w:t>
      </w:r>
      <w:r>
        <w:rPr>
          <w:rFonts w:hint="eastAsia"/>
        </w:rPr>
        <w:t>：静默设置后，直到告警策略被删除前，告警均处于静默状态。</w:t>
      </w:r>
    </w:p>
    <w:p w:rsidR="007D5546" w:rsidRDefault="007D5546" w:rsidP="00CB345A">
      <w:pPr>
        <w:ind w:firstLineChars="202" w:firstLine="426"/>
      </w:pPr>
      <w:r w:rsidRPr="00631057">
        <w:rPr>
          <w:rFonts w:hint="eastAsia"/>
          <w:b/>
        </w:rPr>
        <w:t>自定义时间</w:t>
      </w:r>
      <w:r>
        <w:rPr>
          <w:rFonts w:hint="eastAsia"/>
        </w:rPr>
        <w:t>：静默时间下拉框，在展开的时间选择框中设置静默的开始时间和结束时间。</w:t>
      </w:r>
    </w:p>
    <w:p w:rsidR="007D5546" w:rsidRDefault="007D5546" w:rsidP="00CB345A">
      <w:pPr>
        <w:ind w:firstLineChars="202" w:firstLine="424"/>
      </w:pPr>
      <w:r>
        <w:rPr>
          <w:rFonts w:hint="eastAsia"/>
        </w:rPr>
        <w:t>说明：告警会从静默时间的开始时间进入静默状态。当告警策略在静默结束时间后仍处于告警状态或触发告警时，则会恢复告警通知。且静默开始时间和结束时间的最小间隔为</w:t>
      </w:r>
      <w:r>
        <w:rPr>
          <w:rFonts w:hint="eastAsia"/>
        </w:rPr>
        <w:t>5</w:t>
      </w:r>
      <w:r>
        <w:rPr>
          <w:rFonts w:hint="eastAsia"/>
        </w:rPr>
        <w:t>分钟。</w:t>
      </w:r>
    </w:p>
    <w:p w:rsidR="007D5546" w:rsidRDefault="007D5546" w:rsidP="00CB345A">
      <w:pPr>
        <w:ind w:firstLineChars="202" w:firstLine="424"/>
      </w:pPr>
      <w:r>
        <w:rPr>
          <w:rFonts w:hint="eastAsia"/>
        </w:rPr>
        <w:t>5.</w:t>
      </w:r>
      <w:r>
        <w:rPr>
          <w:rFonts w:hint="eastAsia"/>
        </w:rPr>
        <w:t>设置完成后，单击设置按钮。</w:t>
      </w:r>
    </w:p>
    <w:p w:rsidR="007D5546" w:rsidRPr="00631057" w:rsidRDefault="007D5546" w:rsidP="00CB345A">
      <w:pPr>
        <w:ind w:firstLineChars="202" w:firstLine="426"/>
        <w:rPr>
          <w:rFonts w:ascii="黑体" w:eastAsia="黑体" w:hAnsi="黑体"/>
          <w:b/>
        </w:rPr>
      </w:pPr>
      <w:r w:rsidRPr="00631057">
        <w:rPr>
          <w:rFonts w:ascii="黑体" w:eastAsia="黑体" w:hAnsi="黑体" w:hint="eastAsia"/>
          <w:b/>
        </w:rPr>
        <w:t>后续操作</w:t>
      </w:r>
    </w:p>
    <w:p w:rsidR="007D5546" w:rsidRDefault="007D5546" w:rsidP="00CB345A">
      <w:pPr>
        <w:ind w:firstLineChars="202" w:firstLine="424"/>
      </w:pPr>
      <w:r>
        <w:rPr>
          <w:rFonts w:hint="eastAsia"/>
        </w:rPr>
        <w:t>更新静默时间范围</w:t>
      </w:r>
    </w:p>
    <w:p w:rsidR="007D5546" w:rsidRDefault="007D5546" w:rsidP="00CB345A">
      <w:pPr>
        <w:ind w:firstLineChars="202" w:firstLine="424"/>
      </w:pPr>
      <w:r>
        <w:rPr>
          <w:rFonts w:hint="eastAsia"/>
        </w:rPr>
        <w:t>1.</w:t>
      </w:r>
      <w:r>
        <w:rPr>
          <w:rFonts w:hint="eastAsia"/>
        </w:rPr>
        <w:t>单击待设置静默告警策略右侧对应的图标，在展开的下拉列表中选择设置静默。</w:t>
      </w:r>
    </w:p>
    <w:p w:rsidR="007D5546" w:rsidRDefault="007D5546" w:rsidP="00CB345A">
      <w:pPr>
        <w:ind w:firstLineChars="202" w:firstLine="424"/>
      </w:pPr>
      <w:r>
        <w:rPr>
          <w:rFonts w:hint="eastAsia"/>
        </w:rPr>
        <w:t>或：</w:t>
      </w:r>
    </w:p>
    <w:p w:rsidR="007D5546" w:rsidRDefault="007D5546" w:rsidP="00631057">
      <w:pPr>
        <w:ind w:firstLineChars="270" w:firstLine="567"/>
      </w:pPr>
      <w:r>
        <w:rPr>
          <w:rFonts w:hint="eastAsia"/>
        </w:rPr>
        <w:t>i.</w:t>
      </w:r>
      <w:r>
        <w:rPr>
          <w:rFonts w:hint="eastAsia"/>
        </w:rPr>
        <w:t>单击待设置静默告警策略的名称，进入告警详情页面。</w:t>
      </w:r>
    </w:p>
    <w:p w:rsidR="007D5546" w:rsidRDefault="007D5546" w:rsidP="00631057">
      <w:pPr>
        <w:ind w:firstLineChars="270" w:firstLine="567"/>
      </w:pPr>
      <w:r>
        <w:rPr>
          <w:rFonts w:hint="eastAsia"/>
        </w:rPr>
        <w:t>ii.</w:t>
      </w:r>
      <w:r>
        <w:rPr>
          <w:rFonts w:hint="eastAsia"/>
        </w:rPr>
        <w:t>单击右上角的操作下拉按钮，在展开的下拉列表中选择设置静默。</w:t>
      </w:r>
    </w:p>
    <w:p w:rsidR="007D5546" w:rsidRDefault="007D5546" w:rsidP="00CB345A">
      <w:pPr>
        <w:ind w:firstLineChars="202" w:firstLine="424"/>
      </w:pPr>
      <w:r>
        <w:rPr>
          <w:rFonts w:hint="eastAsia"/>
        </w:rPr>
        <w:t>2.</w:t>
      </w:r>
      <w:r>
        <w:rPr>
          <w:rFonts w:hint="eastAsia"/>
        </w:rPr>
        <w:t>在弹出的</w:t>
      </w:r>
      <w:r w:rsidRPr="00631057">
        <w:rPr>
          <w:rFonts w:hint="eastAsia"/>
          <w:b/>
        </w:rPr>
        <w:t>设置静默</w:t>
      </w:r>
      <w:r>
        <w:rPr>
          <w:rFonts w:hint="eastAsia"/>
        </w:rPr>
        <w:t>对话框中，单击选择</w:t>
      </w:r>
      <w:r w:rsidRPr="00631057">
        <w:rPr>
          <w:rFonts w:hint="eastAsia"/>
          <w:b/>
        </w:rPr>
        <w:t>静默类型</w:t>
      </w:r>
      <w:r>
        <w:rPr>
          <w:rFonts w:hint="eastAsia"/>
        </w:rPr>
        <w:t>。</w:t>
      </w:r>
    </w:p>
    <w:p w:rsidR="007D5546" w:rsidRDefault="007D5546" w:rsidP="00CB345A">
      <w:pPr>
        <w:ind w:firstLineChars="202" w:firstLine="426"/>
      </w:pPr>
      <w:r w:rsidRPr="00631057">
        <w:rPr>
          <w:rFonts w:hint="eastAsia"/>
          <w:b/>
        </w:rPr>
        <w:t>永久静默</w:t>
      </w:r>
      <w:r>
        <w:rPr>
          <w:rFonts w:hint="eastAsia"/>
        </w:rPr>
        <w:t>：静默设置后，直到告警策略被删除前，告警均处于静默状态。</w:t>
      </w:r>
    </w:p>
    <w:p w:rsidR="007D5546" w:rsidRDefault="007D5546" w:rsidP="00CB345A">
      <w:pPr>
        <w:ind w:firstLineChars="202" w:firstLine="426"/>
      </w:pPr>
      <w:r w:rsidRPr="00631057">
        <w:rPr>
          <w:rFonts w:hint="eastAsia"/>
          <w:b/>
        </w:rPr>
        <w:t>自定义时间</w:t>
      </w:r>
      <w:r>
        <w:rPr>
          <w:rFonts w:hint="eastAsia"/>
        </w:rPr>
        <w:t>：静默时间下拉框，在展开的时间选择框中设置静默的开始时间和结束时间。</w:t>
      </w:r>
    </w:p>
    <w:p w:rsidR="007D5546" w:rsidRDefault="007D5546" w:rsidP="00CB345A">
      <w:pPr>
        <w:ind w:firstLineChars="202" w:firstLine="424"/>
      </w:pPr>
      <w:r>
        <w:rPr>
          <w:rFonts w:hint="eastAsia"/>
        </w:rPr>
        <w:lastRenderedPageBreak/>
        <w:t>提示：静默开始时间和结束时间的最小间隔为</w:t>
      </w:r>
      <w:r>
        <w:rPr>
          <w:rFonts w:hint="eastAsia"/>
        </w:rPr>
        <w:t>5</w:t>
      </w:r>
      <w:r>
        <w:rPr>
          <w:rFonts w:hint="eastAsia"/>
        </w:rPr>
        <w:t>分钟。</w:t>
      </w:r>
    </w:p>
    <w:p w:rsidR="007D5546" w:rsidRDefault="007D5546" w:rsidP="00CB345A">
      <w:pPr>
        <w:ind w:firstLineChars="202" w:firstLine="424"/>
      </w:pPr>
      <w:r>
        <w:rPr>
          <w:rFonts w:hint="eastAsia"/>
        </w:rPr>
        <w:t>3.</w:t>
      </w:r>
      <w:r>
        <w:rPr>
          <w:rFonts w:hint="eastAsia"/>
        </w:rPr>
        <w:t>设置完成后，单击更新按钮。</w:t>
      </w:r>
    </w:p>
    <w:p w:rsidR="007D5546" w:rsidRPr="00631057" w:rsidRDefault="007D5546" w:rsidP="00CB345A">
      <w:pPr>
        <w:ind w:firstLineChars="202" w:firstLine="426"/>
        <w:rPr>
          <w:rFonts w:ascii="黑体" w:eastAsia="黑体" w:hAnsi="黑体"/>
          <w:b/>
        </w:rPr>
      </w:pPr>
      <w:r w:rsidRPr="00631057">
        <w:rPr>
          <w:rFonts w:ascii="黑体" w:eastAsia="黑体" w:hAnsi="黑体" w:hint="eastAsia"/>
          <w:b/>
        </w:rPr>
        <w:t>删除静默设置</w:t>
      </w:r>
    </w:p>
    <w:p w:rsidR="007D5546" w:rsidRDefault="007D5546" w:rsidP="00631057">
      <w:pPr>
        <w:ind w:firstLineChars="202" w:firstLine="424"/>
      </w:pPr>
      <w:r>
        <w:rPr>
          <w:rFonts w:hint="eastAsia"/>
        </w:rPr>
        <w:t>说明：当设置的静默结束时间到期后，静默设置会自动消除。</w:t>
      </w:r>
    </w:p>
    <w:p w:rsidR="007D5546" w:rsidRDefault="007D5546" w:rsidP="00CB345A">
      <w:pPr>
        <w:ind w:firstLineChars="202" w:firstLine="424"/>
      </w:pPr>
      <w:r>
        <w:rPr>
          <w:rFonts w:hint="eastAsia"/>
        </w:rPr>
        <w:t>1.</w:t>
      </w:r>
      <w:r>
        <w:rPr>
          <w:rFonts w:hint="eastAsia"/>
        </w:rPr>
        <w:t>单击待设置静默告警策略右侧对应的图标，在展开的下拉列表中选择设置静默。</w:t>
      </w:r>
    </w:p>
    <w:p w:rsidR="007D5546" w:rsidRDefault="007D5546" w:rsidP="00CB345A">
      <w:pPr>
        <w:ind w:firstLineChars="202" w:firstLine="424"/>
      </w:pPr>
      <w:r>
        <w:rPr>
          <w:rFonts w:hint="eastAsia"/>
        </w:rPr>
        <w:t>或：</w:t>
      </w:r>
    </w:p>
    <w:p w:rsidR="007D5546" w:rsidRDefault="007D5546" w:rsidP="00631057">
      <w:pPr>
        <w:ind w:firstLineChars="270" w:firstLine="567"/>
      </w:pPr>
      <w:r>
        <w:rPr>
          <w:rFonts w:hint="eastAsia"/>
        </w:rPr>
        <w:t>i.</w:t>
      </w:r>
      <w:r>
        <w:rPr>
          <w:rFonts w:hint="eastAsia"/>
        </w:rPr>
        <w:t>单击待设置静默告警策略的名称，进入告警详情页面。</w:t>
      </w:r>
    </w:p>
    <w:p w:rsidR="007D5546" w:rsidRDefault="007D5546" w:rsidP="00631057">
      <w:pPr>
        <w:ind w:firstLineChars="270" w:firstLine="567"/>
      </w:pPr>
      <w:r>
        <w:rPr>
          <w:rFonts w:hint="eastAsia"/>
        </w:rPr>
        <w:t>ii.</w:t>
      </w:r>
      <w:r>
        <w:rPr>
          <w:rFonts w:hint="eastAsia"/>
        </w:rPr>
        <w:t>单击右上角的操作下拉按钮，在展开的下拉列表中选择设置静默。</w:t>
      </w:r>
    </w:p>
    <w:p w:rsidR="007D5546" w:rsidRDefault="007D5546" w:rsidP="00CB345A">
      <w:pPr>
        <w:ind w:firstLineChars="202" w:firstLine="424"/>
      </w:pPr>
      <w:r>
        <w:rPr>
          <w:rFonts w:hint="eastAsia"/>
        </w:rPr>
        <w:t>2.</w:t>
      </w:r>
      <w:r>
        <w:rPr>
          <w:rFonts w:hint="eastAsia"/>
        </w:rPr>
        <w:t>在弹出的设置静默对话框中，单击删除按钮。</w:t>
      </w:r>
    </w:p>
    <w:p w:rsidR="007D5546" w:rsidRDefault="007D5546" w:rsidP="00CB345A">
      <w:pPr>
        <w:ind w:firstLineChars="202" w:firstLine="424"/>
      </w:pPr>
      <w:r>
        <w:rPr>
          <w:rFonts w:hint="eastAsia"/>
        </w:rPr>
        <w:t>3.</w:t>
      </w:r>
      <w:r>
        <w:rPr>
          <w:rFonts w:hint="eastAsia"/>
        </w:rPr>
        <w:t>在弹出的提示对话框中，单击删除按钮，即可删除静默配置。</w:t>
      </w:r>
    </w:p>
    <w:p w:rsidR="007D5546" w:rsidRDefault="007D5546" w:rsidP="00CB345A">
      <w:pPr>
        <w:ind w:firstLineChars="202" w:firstLine="424"/>
      </w:pPr>
      <w:r>
        <w:rPr>
          <w:rFonts w:hint="eastAsia"/>
        </w:rPr>
        <w:t>删除后，告警静默配置失效。触发告警后，会正常向用户发送告警通知。</w:t>
      </w:r>
    </w:p>
    <w:p w:rsidR="007D5546" w:rsidRDefault="007D5546" w:rsidP="00CB345A">
      <w:pPr>
        <w:ind w:firstLineChars="202" w:firstLine="424"/>
      </w:pPr>
    </w:p>
    <w:p w:rsidR="007D5546" w:rsidRPr="00D91E0B" w:rsidRDefault="007D5546" w:rsidP="00D91E0B">
      <w:pPr>
        <w:pStyle w:val="7"/>
        <w:spacing w:before="0" w:after="0" w:line="240" w:lineRule="auto"/>
        <w:ind w:firstLineChars="202" w:firstLine="426"/>
        <w:rPr>
          <w:sz w:val="21"/>
          <w:szCs w:val="21"/>
        </w:rPr>
      </w:pPr>
      <w:r w:rsidRPr="00D91E0B">
        <w:rPr>
          <w:rFonts w:hint="eastAsia"/>
          <w:sz w:val="21"/>
          <w:szCs w:val="21"/>
        </w:rPr>
        <w:t>更新告警策略</w:t>
      </w:r>
    </w:p>
    <w:p w:rsidR="007D5546" w:rsidRDefault="007D5546" w:rsidP="00CB345A">
      <w:pPr>
        <w:ind w:firstLineChars="202" w:firstLine="424"/>
      </w:pPr>
      <w:r>
        <w:rPr>
          <w:rFonts w:hint="eastAsia"/>
        </w:rPr>
        <w:t>更新工作负载的告警策略。</w:t>
      </w:r>
    </w:p>
    <w:p w:rsidR="007D5546" w:rsidRPr="00631057" w:rsidRDefault="007D5546" w:rsidP="00CB345A">
      <w:pPr>
        <w:ind w:firstLineChars="202" w:firstLine="426"/>
        <w:rPr>
          <w:rFonts w:ascii="黑体" w:eastAsia="黑体" w:hAnsi="黑体"/>
          <w:b/>
        </w:rPr>
      </w:pPr>
      <w:r w:rsidRPr="00631057">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登录平台，切换至业务视图，进入待更新告警策略的资源所在的项目以及命名空间。</w:t>
      </w:r>
    </w:p>
    <w:p w:rsidR="007D5546" w:rsidRDefault="007D5546" w:rsidP="00CB345A">
      <w:pPr>
        <w:ind w:firstLineChars="202" w:firstLine="424"/>
      </w:pPr>
      <w:r>
        <w:rPr>
          <w:rFonts w:hint="eastAsia"/>
        </w:rPr>
        <w:t>2.</w:t>
      </w:r>
      <w:r>
        <w:rPr>
          <w:rFonts w:hint="eastAsia"/>
        </w:rPr>
        <w:t>单击左侧导航栏中的告警</w:t>
      </w:r>
      <w:r>
        <w:rPr>
          <w:rFonts w:hint="eastAsia"/>
        </w:rPr>
        <w:t>&gt;</w:t>
      </w:r>
      <w:r>
        <w:rPr>
          <w:rFonts w:hint="eastAsia"/>
        </w:rPr>
        <w:t>告警策略，进入告警策略列表页面。</w:t>
      </w:r>
    </w:p>
    <w:p w:rsidR="007D5546" w:rsidRDefault="007D5546" w:rsidP="00631057">
      <w:pPr>
        <w:ind w:firstLineChars="270" w:firstLine="567"/>
      </w:pPr>
      <w:r>
        <w:rPr>
          <w:rFonts w:hint="eastAsia"/>
        </w:rPr>
        <w:t>或：在应用</w:t>
      </w:r>
      <w:r>
        <w:rPr>
          <w:rFonts w:hint="eastAsia"/>
        </w:rPr>
        <w:t>/</w:t>
      </w:r>
      <w:r>
        <w:rPr>
          <w:rFonts w:hint="eastAsia"/>
        </w:rPr>
        <w:t>工作负载详情页单击告警页签，进入告警策略列表页面。</w:t>
      </w:r>
    </w:p>
    <w:p w:rsidR="007D5546" w:rsidRDefault="007D5546" w:rsidP="00CB345A">
      <w:pPr>
        <w:ind w:firstLineChars="202" w:firstLine="424"/>
      </w:pPr>
      <w:r>
        <w:rPr>
          <w:rFonts w:hint="eastAsia"/>
        </w:rPr>
        <w:t>3.</w:t>
      </w:r>
      <w:r>
        <w:rPr>
          <w:rFonts w:hint="eastAsia"/>
        </w:rPr>
        <w:t>单击待更新告警策略记录右侧的图标，在展开的下拉列表中选择更新。</w:t>
      </w:r>
    </w:p>
    <w:p w:rsidR="007D5546" w:rsidRDefault="007D5546" w:rsidP="00CB345A">
      <w:pPr>
        <w:ind w:firstLineChars="202" w:firstLine="424"/>
      </w:pPr>
      <w:r>
        <w:rPr>
          <w:rFonts w:hint="eastAsia"/>
        </w:rPr>
        <w:t>或：</w:t>
      </w:r>
    </w:p>
    <w:p w:rsidR="007D5546" w:rsidRDefault="007D5546" w:rsidP="00631057">
      <w:pPr>
        <w:ind w:firstLineChars="270" w:firstLine="567"/>
      </w:pPr>
      <w:r>
        <w:rPr>
          <w:rFonts w:hint="eastAsia"/>
        </w:rPr>
        <w:t>i.</w:t>
      </w:r>
      <w:r>
        <w:rPr>
          <w:rFonts w:hint="eastAsia"/>
        </w:rPr>
        <w:t>在告警策略列表页面，单击待更新告警策略名称，进入告警策略详情页面。</w:t>
      </w:r>
    </w:p>
    <w:p w:rsidR="007D5546" w:rsidRDefault="007D5546" w:rsidP="00631057">
      <w:pPr>
        <w:ind w:firstLineChars="270" w:firstLine="567"/>
      </w:pPr>
      <w:r>
        <w:rPr>
          <w:rFonts w:hint="eastAsia"/>
        </w:rPr>
        <w:t>ii.</w:t>
      </w:r>
      <w:r>
        <w:rPr>
          <w:rFonts w:hint="eastAsia"/>
        </w:rPr>
        <w:t>单击右上角的操作下拉按钮，并选择更新。</w:t>
      </w:r>
    </w:p>
    <w:p w:rsidR="007D5546" w:rsidRDefault="007D5546" w:rsidP="00CB345A">
      <w:pPr>
        <w:ind w:firstLineChars="202" w:firstLine="424"/>
      </w:pPr>
      <w:r>
        <w:rPr>
          <w:rFonts w:hint="eastAsia"/>
        </w:rPr>
        <w:t>4.</w:t>
      </w:r>
      <w:r>
        <w:rPr>
          <w:rFonts w:hint="eastAsia"/>
        </w:rPr>
        <w:t>在更新告警策略页面，参考创建告警策略更新告警策略的描述、告警规则、策略配置等信息。</w:t>
      </w:r>
    </w:p>
    <w:p w:rsidR="007D5546" w:rsidRDefault="007D5546" w:rsidP="00CB345A">
      <w:pPr>
        <w:ind w:firstLineChars="202" w:firstLine="424"/>
      </w:pPr>
    </w:p>
    <w:p w:rsidR="007D5546" w:rsidRPr="00D91E0B" w:rsidRDefault="007D5546" w:rsidP="00D91E0B">
      <w:pPr>
        <w:pStyle w:val="7"/>
        <w:spacing w:before="0" w:after="0" w:line="240" w:lineRule="auto"/>
        <w:ind w:firstLineChars="202" w:firstLine="426"/>
        <w:rPr>
          <w:sz w:val="21"/>
          <w:szCs w:val="21"/>
        </w:rPr>
      </w:pPr>
      <w:r w:rsidRPr="00D91E0B">
        <w:rPr>
          <w:rFonts w:hint="eastAsia"/>
          <w:sz w:val="21"/>
          <w:szCs w:val="21"/>
        </w:rPr>
        <w:t>删除告警策略</w:t>
      </w:r>
    </w:p>
    <w:p w:rsidR="007D5546" w:rsidRDefault="007D5546" w:rsidP="00CB345A">
      <w:pPr>
        <w:ind w:firstLineChars="202" w:firstLine="424"/>
      </w:pPr>
      <w:r>
        <w:rPr>
          <w:rFonts w:hint="eastAsia"/>
        </w:rPr>
        <w:t>删除工作负载的告警策略。</w:t>
      </w:r>
    </w:p>
    <w:p w:rsidR="007D5546" w:rsidRPr="00631057" w:rsidRDefault="007D5546" w:rsidP="00CB345A">
      <w:pPr>
        <w:ind w:firstLineChars="202" w:firstLine="426"/>
        <w:rPr>
          <w:rFonts w:ascii="黑体" w:eastAsia="黑体" w:hAnsi="黑体"/>
          <w:b/>
        </w:rPr>
      </w:pPr>
      <w:r w:rsidRPr="00631057">
        <w:rPr>
          <w:rFonts w:ascii="黑体" w:eastAsia="黑体" w:hAnsi="黑体" w:hint="eastAsia"/>
          <w:b/>
        </w:rPr>
        <w:t>操作步骤</w:t>
      </w:r>
    </w:p>
    <w:p w:rsidR="007D5546" w:rsidRDefault="007D5546" w:rsidP="00CB345A">
      <w:pPr>
        <w:ind w:firstLineChars="202" w:firstLine="424"/>
      </w:pPr>
      <w:r>
        <w:rPr>
          <w:rFonts w:hint="eastAsia"/>
        </w:rPr>
        <w:t>1.</w:t>
      </w:r>
      <w:r>
        <w:rPr>
          <w:rFonts w:hint="eastAsia"/>
        </w:rPr>
        <w:t>登录平台，切换至业务视图，进入待删除告警策略的资源所在的项目以及命名空间。</w:t>
      </w:r>
    </w:p>
    <w:p w:rsidR="007D5546" w:rsidRDefault="007D5546" w:rsidP="00CB345A">
      <w:pPr>
        <w:ind w:firstLineChars="202" w:firstLine="424"/>
      </w:pPr>
      <w:r>
        <w:rPr>
          <w:rFonts w:hint="eastAsia"/>
        </w:rPr>
        <w:t>2.</w:t>
      </w:r>
      <w:r>
        <w:rPr>
          <w:rFonts w:hint="eastAsia"/>
        </w:rPr>
        <w:t>单击左侧导航栏中的告警</w:t>
      </w:r>
      <w:r>
        <w:rPr>
          <w:rFonts w:hint="eastAsia"/>
        </w:rPr>
        <w:t>&gt;</w:t>
      </w:r>
      <w:r>
        <w:rPr>
          <w:rFonts w:hint="eastAsia"/>
        </w:rPr>
        <w:t>告警策略，进入告警策略列表页面。</w:t>
      </w:r>
    </w:p>
    <w:p w:rsidR="007D5546" w:rsidRDefault="007D5546" w:rsidP="00CB345A">
      <w:pPr>
        <w:ind w:firstLineChars="202" w:firstLine="424"/>
      </w:pPr>
      <w:r>
        <w:rPr>
          <w:rFonts w:hint="eastAsia"/>
        </w:rPr>
        <w:t>或：在应用</w:t>
      </w:r>
      <w:r>
        <w:rPr>
          <w:rFonts w:hint="eastAsia"/>
        </w:rPr>
        <w:t>/</w:t>
      </w:r>
      <w:r>
        <w:rPr>
          <w:rFonts w:hint="eastAsia"/>
        </w:rPr>
        <w:t>工作负载详情页单击告警页签，进入告警策略列表页面。</w:t>
      </w:r>
    </w:p>
    <w:p w:rsidR="007D5546" w:rsidRDefault="007D5546" w:rsidP="00CB345A">
      <w:pPr>
        <w:ind w:firstLineChars="202" w:firstLine="424"/>
      </w:pPr>
      <w:r>
        <w:rPr>
          <w:rFonts w:hint="eastAsia"/>
        </w:rPr>
        <w:t>3.</w:t>
      </w:r>
      <w:r>
        <w:rPr>
          <w:rFonts w:hint="eastAsia"/>
        </w:rPr>
        <w:t>单击待删除告警策略记录右侧的</w:t>
      </w:r>
      <w:r w:rsidR="00631057">
        <w:rPr>
          <w:noProof/>
        </w:rPr>
        <w:drawing>
          <wp:inline distT="0" distB="0" distL="0" distR="0" wp14:anchorId="67B4464E" wp14:editId="09FA0D3C">
            <wp:extent cx="91440" cy="137160"/>
            <wp:effectExtent l="0" t="0" r="381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图标，在展开的下拉列表中选择删除。</w:t>
      </w:r>
    </w:p>
    <w:p w:rsidR="007D5546" w:rsidRDefault="007D5546" w:rsidP="00631057">
      <w:pPr>
        <w:ind w:firstLineChars="270" w:firstLine="567"/>
      </w:pPr>
      <w:r>
        <w:rPr>
          <w:rFonts w:hint="eastAsia"/>
        </w:rPr>
        <w:t>或：</w:t>
      </w:r>
    </w:p>
    <w:p w:rsidR="007D5546" w:rsidRDefault="007D5546" w:rsidP="00631057">
      <w:pPr>
        <w:ind w:firstLineChars="270" w:firstLine="567"/>
      </w:pPr>
      <w:r>
        <w:rPr>
          <w:rFonts w:hint="eastAsia"/>
        </w:rPr>
        <w:t>i.</w:t>
      </w:r>
      <w:r>
        <w:rPr>
          <w:rFonts w:hint="eastAsia"/>
        </w:rPr>
        <w:t>在告警策略列表页面，单击待删除告警策略名称，进入告警策略详情页面。</w:t>
      </w:r>
    </w:p>
    <w:p w:rsidR="007D5546" w:rsidRDefault="007D5546" w:rsidP="00631057">
      <w:pPr>
        <w:ind w:firstLineChars="270" w:firstLine="567"/>
      </w:pPr>
      <w:r>
        <w:rPr>
          <w:rFonts w:hint="eastAsia"/>
        </w:rPr>
        <w:t>ii.</w:t>
      </w:r>
      <w:r>
        <w:rPr>
          <w:rFonts w:hint="eastAsia"/>
        </w:rPr>
        <w:t>单击右上角的操作下拉按钮，并选择删除。</w:t>
      </w:r>
    </w:p>
    <w:p w:rsidR="007D5546" w:rsidRDefault="007D5546" w:rsidP="00CB345A">
      <w:pPr>
        <w:ind w:firstLineChars="202" w:firstLine="424"/>
      </w:pPr>
      <w:r>
        <w:rPr>
          <w:rFonts w:hint="eastAsia"/>
        </w:rPr>
        <w:t>4.</w:t>
      </w:r>
      <w:r>
        <w:rPr>
          <w:rFonts w:hint="eastAsia"/>
        </w:rPr>
        <w:t>在弹出的确认对话框中，单击确定按钮即可删除告警策略。</w:t>
      </w:r>
    </w:p>
    <w:p w:rsidR="007D5546" w:rsidRDefault="007D5546" w:rsidP="00CB345A">
      <w:pPr>
        <w:ind w:firstLineChars="202" w:firstLine="424"/>
      </w:pPr>
    </w:p>
    <w:p w:rsidR="007D5546" w:rsidRPr="00D91E0B" w:rsidRDefault="007D5546" w:rsidP="00D91E0B">
      <w:pPr>
        <w:pStyle w:val="7"/>
        <w:spacing w:before="0" w:after="0" w:line="240" w:lineRule="auto"/>
        <w:ind w:firstLineChars="202" w:firstLine="426"/>
        <w:rPr>
          <w:sz w:val="21"/>
          <w:szCs w:val="21"/>
        </w:rPr>
      </w:pPr>
      <w:r w:rsidRPr="00D91E0B">
        <w:rPr>
          <w:rFonts w:hint="eastAsia"/>
          <w:sz w:val="21"/>
          <w:szCs w:val="21"/>
        </w:rPr>
        <w:t>告警历史</w:t>
      </w:r>
    </w:p>
    <w:p w:rsidR="007D5546" w:rsidRDefault="007D5546" w:rsidP="00CB345A">
      <w:pPr>
        <w:ind w:firstLineChars="202" w:firstLine="424"/>
      </w:pPr>
      <w:r>
        <w:rPr>
          <w:rFonts w:hint="eastAsia"/>
        </w:rPr>
        <w:t>为方便运维人员、命名空间管理员分析近期监控告警状况，进行历史问题追溯，平台支持查看一段时间内的告警历史记录，支持查看的范围为当前命名空间，支持查看的历史信息包括发生时间、告警规则、故障资源、通知方式、状态、通知对象等。</w:t>
      </w:r>
    </w:p>
    <w:p w:rsidR="007D5546" w:rsidRPr="00631057" w:rsidRDefault="007D5546" w:rsidP="00CB345A">
      <w:pPr>
        <w:ind w:firstLineChars="202" w:firstLine="426"/>
        <w:rPr>
          <w:rFonts w:ascii="黑体" w:eastAsia="黑体" w:hAnsi="黑体"/>
          <w:b/>
        </w:rPr>
      </w:pPr>
      <w:r w:rsidRPr="00631057">
        <w:rPr>
          <w:rFonts w:ascii="黑体" w:eastAsia="黑体" w:hAnsi="黑体" w:hint="eastAsia"/>
          <w:b/>
        </w:rPr>
        <w:t>前提条件</w:t>
      </w:r>
    </w:p>
    <w:p w:rsidR="007D5546" w:rsidRDefault="007D5546" w:rsidP="00CB345A">
      <w:pPr>
        <w:ind w:firstLineChars="202" w:firstLine="424"/>
      </w:pPr>
      <w:r>
        <w:rPr>
          <w:rFonts w:hint="eastAsia"/>
        </w:rPr>
        <w:t>用户具有告警历史的相关权限。</w:t>
      </w:r>
    </w:p>
    <w:p w:rsidR="007D5546" w:rsidRDefault="007D5546" w:rsidP="00CB345A">
      <w:pPr>
        <w:ind w:firstLineChars="202" w:firstLine="424"/>
      </w:pPr>
      <w:r>
        <w:rPr>
          <w:rFonts w:hint="eastAsia"/>
        </w:rPr>
        <w:t>告警历史的保留时间等同于事件的保留时间，不可更改。</w:t>
      </w:r>
    </w:p>
    <w:p w:rsidR="007D5546" w:rsidRPr="00631057" w:rsidRDefault="007D5546" w:rsidP="00CB345A">
      <w:pPr>
        <w:ind w:firstLineChars="202" w:firstLine="426"/>
        <w:rPr>
          <w:rFonts w:ascii="黑体" w:eastAsia="黑体" w:hAnsi="黑体"/>
          <w:b/>
        </w:rPr>
      </w:pPr>
      <w:r w:rsidRPr="00631057">
        <w:rPr>
          <w:rFonts w:ascii="黑体" w:eastAsia="黑体" w:hAnsi="黑体" w:hint="eastAsia"/>
          <w:b/>
        </w:rPr>
        <w:lastRenderedPageBreak/>
        <w:t>操作步骤</w:t>
      </w:r>
    </w:p>
    <w:p w:rsidR="007D5546" w:rsidRDefault="007D5546" w:rsidP="00CB345A">
      <w:pPr>
        <w:ind w:firstLineChars="202" w:firstLine="424"/>
      </w:pPr>
      <w:r>
        <w:rPr>
          <w:rFonts w:hint="eastAsia"/>
        </w:rPr>
        <w:t>1.</w:t>
      </w:r>
      <w:r>
        <w:rPr>
          <w:rFonts w:hint="eastAsia"/>
        </w:rPr>
        <w:t>登录平台，切换至业务视图，进入待查看告警历史的命名空间。</w:t>
      </w:r>
    </w:p>
    <w:p w:rsidR="007D5546" w:rsidRDefault="007D5546" w:rsidP="00CB345A">
      <w:pPr>
        <w:ind w:firstLineChars="202" w:firstLine="424"/>
      </w:pPr>
      <w:r>
        <w:rPr>
          <w:rFonts w:hint="eastAsia"/>
        </w:rPr>
        <w:t>2.</w:t>
      </w:r>
      <w:r>
        <w:rPr>
          <w:rFonts w:hint="eastAsia"/>
        </w:rPr>
        <w:t>单击左侧导航栏中的</w:t>
      </w:r>
      <w:r w:rsidRPr="00631057">
        <w:rPr>
          <w:rFonts w:hint="eastAsia"/>
          <w:b/>
        </w:rPr>
        <w:t>告警</w:t>
      </w:r>
      <w:r w:rsidRPr="00631057">
        <w:rPr>
          <w:rFonts w:hint="eastAsia"/>
          <w:b/>
        </w:rPr>
        <w:t>&gt;</w:t>
      </w:r>
      <w:r w:rsidRPr="00631057">
        <w:rPr>
          <w:rFonts w:hint="eastAsia"/>
          <w:b/>
        </w:rPr>
        <w:t>告警历史</w:t>
      </w:r>
      <w:r>
        <w:rPr>
          <w:rFonts w:hint="eastAsia"/>
        </w:rPr>
        <w:t>，进入告警历史列表页面。</w:t>
      </w:r>
    </w:p>
    <w:p w:rsidR="007D5546" w:rsidRDefault="007D5546" w:rsidP="00CB345A">
      <w:pPr>
        <w:ind w:firstLineChars="202" w:firstLine="426"/>
      </w:pPr>
      <w:r w:rsidRPr="00631057">
        <w:rPr>
          <w:rFonts w:hint="eastAsia"/>
          <w:b/>
        </w:rPr>
        <w:t>提示：</w:t>
      </w:r>
      <w:r>
        <w:rPr>
          <w:rFonts w:hint="eastAsia"/>
        </w:rPr>
        <w:t>支持通过设置列表上方的过滤条件后单击搜索按钮过滤告警历史。过滤条件包括：</w:t>
      </w:r>
    </w:p>
    <w:p w:rsidR="007D5546" w:rsidRDefault="007D5546" w:rsidP="00327B53">
      <w:pPr>
        <w:pStyle w:val="a3"/>
        <w:numPr>
          <w:ilvl w:val="0"/>
          <w:numId w:val="204"/>
        </w:numPr>
        <w:ind w:firstLineChars="0"/>
      </w:pPr>
      <w:r w:rsidRPr="00631057">
        <w:rPr>
          <w:rFonts w:hint="eastAsia"/>
          <w:b/>
        </w:rPr>
        <w:t>时间范围</w:t>
      </w:r>
      <w:r>
        <w:rPr>
          <w:rFonts w:hint="eastAsia"/>
        </w:rPr>
        <w:t>：选择要查询告警历史的时间范围。</w:t>
      </w:r>
    </w:p>
    <w:p w:rsidR="007D5546" w:rsidRDefault="007D5546" w:rsidP="00327B53">
      <w:pPr>
        <w:pStyle w:val="a3"/>
        <w:numPr>
          <w:ilvl w:val="0"/>
          <w:numId w:val="204"/>
        </w:numPr>
        <w:ind w:firstLineChars="0"/>
      </w:pPr>
      <w:r w:rsidRPr="00631057">
        <w:rPr>
          <w:rFonts w:hint="eastAsia"/>
          <w:b/>
        </w:rPr>
        <w:t>资源类型</w:t>
      </w:r>
      <w:r>
        <w:rPr>
          <w:rFonts w:hint="eastAsia"/>
        </w:rPr>
        <w:t>：选择要查看告警历史的资源类型。支持选择部署、守护进程集、有状态副本集类型的工作负载。</w:t>
      </w:r>
    </w:p>
    <w:p w:rsidR="007D5546" w:rsidRDefault="007D5546" w:rsidP="00327B53">
      <w:pPr>
        <w:pStyle w:val="a3"/>
        <w:numPr>
          <w:ilvl w:val="0"/>
          <w:numId w:val="204"/>
        </w:numPr>
        <w:ind w:firstLineChars="0"/>
      </w:pPr>
      <w:r w:rsidRPr="00631057">
        <w:rPr>
          <w:rFonts w:hint="eastAsia"/>
          <w:b/>
        </w:rPr>
        <w:t>告警策略：</w:t>
      </w:r>
      <w:r>
        <w:rPr>
          <w:rFonts w:hint="eastAsia"/>
        </w:rPr>
        <w:t>选择要查看告警历史的告警策略。</w:t>
      </w:r>
    </w:p>
    <w:p w:rsidR="007D5546" w:rsidRDefault="007D5546" w:rsidP="00327B53">
      <w:pPr>
        <w:pStyle w:val="a3"/>
        <w:numPr>
          <w:ilvl w:val="0"/>
          <w:numId w:val="204"/>
        </w:numPr>
        <w:ind w:firstLineChars="0"/>
      </w:pPr>
      <w:r w:rsidRPr="00631057">
        <w:rPr>
          <w:rFonts w:hint="eastAsia"/>
          <w:b/>
        </w:rPr>
        <w:t>关联资源</w:t>
      </w:r>
      <w:r>
        <w:rPr>
          <w:rFonts w:hint="eastAsia"/>
        </w:rPr>
        <w:t>：输入要查看告警历史的工作负载名称，如不输入，表示查看指定命名空间的所有工作负载。</w:t>
      </w:r>
    </w:p>
    <w:p w:rsidR="007D5546" w:rsidRDefault="007D5546" w:rsidP="00CB345A">
      <w:pPr>
        <w:ind w:firstLineChars="202" w:firstLine="424"/>
      </w:pPr>
      <w:r>
        <w:rPr>
          <w:rFonts w:hint="eastAsia"/>
        </w:rPr>
        <w:t>列表字段说明参见下表。</w:t>
      </w:r>
    </w:p>
    <w:tbl>
      <w:tblPr>
        <w:tblW w:w="10065" w:type="dxa"/>
        <w:tblInd w:w="-851" w:type="dxa"/>
        <w:shd w:val="clear" w:color="auto" w:fill="FFFFFF"/>
        <w:tblCellMar>
          <w:left w:w="0" w:type="dxa"/>
          <w:right w:w="0" w:type="dxa"/>
        </w:tblCellMar>
        <w:tblLook w:val="04A0" w:firstRow="1" w:lastRow="0" w:firstColumn="1" w:lastColumn="0" w:noHBand="0" w:noVBand="1"/>
      </w:tblPr>
      <w:tblGrid>
        <w:gridCol w:w="1135"/>
        <w:gridCol w:w="8930"/>
      </w:tblGrid>
      <w:tr w:rsidR="00631057" w:rsidRPr="00631057" w:rsidTr="00631057">
        <w:trPr>
          <w:tblHeader/>
        </w:trPr>
        <w:tc>
          <w:tcPr>
            <w:tcW w:w="1135" w:type="dxa"/>
            <w:tcBorders>
              <w:top w:val="single" w:sz="6" w:space="0" w:color="EEEEEE"/>
              <w:bottom w:val="single" w:sz="6" w:space="0" w:color="EEEEEE"/>
              <w:right w:val="single" w:sz="6" w:space="0" w:color="EEEEEE"/>
            </w:tcBorders>
            <w:shd w:val="clear" w:color="auto" w:fill="F6F6F6"/>
            <w:vAlign w:val="center"/>
            <w:hideMark/>
          </w:tcPr>
          <w:p w:rsidR="00631057" w:rsidRPr="00631057" w:rsidRDefault="00631057" w:rsidP="00631057">
            <w:pPr>
              <w:widowControl/>
              <w:jc w:val="left"/>
              <w:rPr>
                <w:rFonts w:ascii="Segoe UI" w:eastAsia="宋体" w:hAnsi="Segoe UI" w:cs="Segoe UI"/>
                <w:b/>
                <w:bCs/>
                <w:color w:val="000000"/>
                <w:kern w:val="0"/>
                <w:szCs w:val="21"/>
              </w:rPr>
            </w:pPr>
            <w:r w:rsidRPr="00631057">
              <w:rPr>
                <w:rFonts w:ascii="Segoe UI" w:eastAsia="宋体" w:hAnsi="Segoe UI" w:cs="Segoe UI"/>
                <w:b/>
                <w:bCs/>
                <w:color w:val="000000"/>
                <w:kern w:val="0"/>
                <w:szCs w:val="21"/>
              </w:rPr>
              <w:t>参数</w:t>
            </w:r>
          </w:p>
        </w:tc>
        <w:tc>
          <w:tcPr>
            <w:tcW w:w="0" w:type="auto"/>
            <w:tcBorders>
              <w:top w:val="single" w:sz="6" w:space="0" w:color="EEEEEE"/>
              <w:bottom w:val="single" w:sz="6" w:space="0" w:color="EEEEEE"/>
              <w:right w:val="nil"/>
            </w:tcBorders>
            <w:shd w:val="clear" w:color="auto" w:fill="F6F6F6"/>
            <w:vAlign w:val="center"/>
            <w:hideMark/>
          </w:tcPr>
          <w:p w:rsidR="00631057" w:rsidRPr="00631057" w:rsidRDefault="00631057" w:rsidP="00631057">
            <w:pPr>
              <w:widowControl/>
              <w:jc w:val="left"/>
              <w:rPr>
                <w:rFonts w:ascii="Segoe UI" w:eastAsia="宋体" w:hAnsi="Segoe UI" w:cs="Segoe UI"/>
                <w:b/>
                <w:bCs/>
                <w:color w:val="000000"/>
                <w:kern w:val="0"/>
                <w:szCs w:val="21"/>
              </w:rPr>
            </w:pPr>
            <w:r w:rsidRPr="00631057">
              <w:rPr>
                <w:rFonts w:ascii="Segoe UI" w:eastAsia="宋体" w:hAnsi="Segoe UI" w:cs="Segoe UI"/>
                <w:b/>
                <w:bCs/>
                <w:color w:val="000000"/>
                <w:kern w:val="0"/>
                <w:szCs w:val="21"/>
              </w:rPr>
              <w:t>说明</w:t>
            </w:r>
          </w:p>
        </w:tc>
      </w:tr>
      <w:tr w:rsidR="00631057" w:rsidRPr="00631057" w:rsidTr="00631057">
        <w:tc>
          <w:tcPr>
            <w:tcW w:w="1135" w:type="dxa"/>
            <w:tcBorders>
              <w:bottom w:val="single" w:sz="6" w:space="0" w:color="E5E5E5"/>
              <w:right w:val="single" w:sz="6" w:space="0" w:color="EEEEEE"/>
            </w:tcBorders>
            <w:shd w:val="clear" w:color="auto" w:fill="FFFFFF"/>
            <w:vAlign w:val="center"/>
            <w:hideMark/>
          </w:tcPr>
          <w:p w:rsidR="00631057" w:rsidRPr="00631057" w:rsidRDefault="00631057" w:rsidP="00631057">
            <w:pPr>
              <w:widowControl/>
              <w:jc w:val="left"/>
              <w:rPr>
                <w:rFonts w:ascii="Segoe UI" w:eastAsia="宋体" w:hAnsi="Segoe UI" w:cs="Segoe UI"/>
                <w:color w:val="323232"/>
                <w:kern w:val="0"/>
                <w:szCs w:val="21"/>
              </w:rPr>
            </w:pPr>
            <w:r w:rsidRPr="00631057">
              <w:rPr>
                <w:rFonts w:ascii="Segoe UI" w:eastAsia="宋体" w:hAnsi="Segoe UI" w:cs="Segoe UI"/>
                <w:b/>
                <w:bCs/>
                <w:color w:val="323232"/>
                <w:kern w:val="0"/>
                <w:szCs w:val="21"/>
              </w:rPr>
              <w:t>关联资源</w:t>
            </w:r>
          </w:p>
        </w:tc>
        <w:tc>
          <w:tcPr>
            <w:tcW w:w="0" w:type="auto"/>
            <w:tcBorders>
              <w:bottom w:val="single" w:sz="6" w:space="0" w:color="E5E5E5"/>
              <w:right w:val="nil"/>
            </w:tcBorders>
            <w:shd w:val="clear" w:color="auto" w:fill="FFFFFF"/>
            <w:vAlign w:val="center"/>
            <w:hideMark/>
          </w:tcPr>
          <w:p w:rsidR="00631057" w:rsidRPr="00631057" w:rsidRDefault="00631057" w:rsidP="00631057">
            <w:pPr>
              <w:widowControl/>
              <w:jc w:val="left"/>
              <w:rPr>
                <w:rFonts w:ascii="Segoe UI" w:eastAsia="宋体" w:hAnsi="Segoe UI" w:cs="Segoe UI"/>
                <w:color w:val="323232"/>
                <w:kern w:val="0"/>
                <w:szCs w:val="21"/>
              </w:rPr>
            </w:pPr>
            <w:r w:rsidRPr="00631057">
              <w:rPr>
                <w:rFonts w:ascii="Segoe UI" w:eastAsia="宋体" w:hAnsi="Segoe UI" w:cs="Segoe UI"/>
                <w:color w:val="323232"/>
                <w:kern w:val="0"/>
                <w:szCs w:val="21"/>
              </w:rPr>
              <w:t>告警策略关联的资源的类型和名称。</w:t>
            </w:r>
            <w:r w:rsidRPr="00631057">
              <w:rPr>
                <w:rFonts w:ascii="Segoe UI" w:eastAsia="宋体" w:hAnsi="Segoe UI" w:cs="Segoe UI"/>
                <w:color w:val="323232"/>
                <w:kern w:val="0"/>
                <w:szCs w:val="21"/>
              </w:rPr>
              <w:br/>
            </w:r>
            <w:r w:rsidRPr="00631057">
              <w:rPr>
                <w:rFonts w:ascii="Segoe UI" w:eastAsia="宋体" w:hAnsi="Segoe UI" w:cs="Segoe UI"/>
                <w:color w:val="323232"/>
                <w:kern w:val="0"/>
                <w:szCs w:val="21"/>
              </w:rPr>
              <w:t>支持按资源名称排序；单击</w:t>
            </w:r>
            <w:r w:rsidRPr="00631057">
              <w:rPr>
                <w:rFonts w:ascii="Segoe UI" w:eastAsia="宋体" w:hAnsi="Segoe UI" w:cs="Segoe UI"/>
                <w:color w:val="323232"/>
                <w:kern w:val="0"/>
                <w:szCs w:val="21"/>
              </w:rPr>
              <w:t> </w:t>
            </w:r>
            <w:r w:rsidRPr="00631057">
              <w:rPr>
                <w:rFonts w:ascii="Segoe UI" w:eastAsia="宋体" w:hAnsi="Segoe UI" w:cs="Segoe UI"/>
                <w:b/>
                <w:bCs/>
                <w:i/>
                <w:iCs/>
                <w:color w:val="323232"/>
                <w:kern w:val="0"/>
                <w:szCs w:val="21"/>
              </w:rPr>
              <w:t>关联资源名称</w:t>
            </w:r>
            <w:r w:rsidRPr="00631057">
              <w:rPr>
                <w:rFonts w:ascii="Segoe UI" w:eastAsia="宋体" w:hAnsi="Segoe UI" w:cs="Segoe UI"/>
                <w:color w:val="323232"/>
                <w:kern w:val="0"/>
                <w:szCs w:val="21"/>
              </w:rPr>
              <w:t>，可进入对应资源的详情页面。</w:t>
            </w:r>
          </w:p>
        </w:tc>
      </w:tr>
      <w:tr w:rsidR="00631057" w:rsidRPr="00631057" w:rsidTr="00631057">
        <w:tc>
          <w:tcPr>
            <w:tcW w:w="1135" w:type="dxa"/>
            <w:tcBorders>
              <w:bottom w:val="single" w:sz="6" w:space="0" w:color="E5E5E5"/>
              <w:right w:val="single" w:sz="6" w:space="0" w:color="EEEEEE"/>
            </w:tcBorders>
            <w:shd w:val="clear" w:color="auto" w:fill="FFFFFF"/>
            <w:vAlign w:val="center"/>
            <w:hideMark/>
          </w:tcPr>
          <w:p w:rsidR="00631057" w:rsidRPr="00631057" w:rsidRDefault="00631057" w:rsidP="00631057">
            <w:pPr>
              <w:widowControl/>
              <w:jc w:val="left"/>
              <w:rPr>
                <w:rFonts w:ascii="Segoe UI" w:eastAsia="宋体" w:hAnsi="Segoe UI" w:cs="Segoe UI"/>
                <w:color w:val="323232"/>
                <w:kern w:val="0"/>
                <w:szCs w:val="21"/>
              </w:rPr>
            </w:pPr>
            <w:r w:rsidRPr="00631057">
              <w:rPr>
                <w:rFonts w:ascii="Segoe UI" w:eastAsia="宋体" w:hAnsi="Segoe UI" w:cs="Segoe UI"/>
                <w:b/>
                <w:bCs/>
                <w:color w:val="323232"/>
                <w:kern w:val="0"/>
                <w:szCs w:val="21"/>
              </w:rPr>
              <w:t>集群</w:t>
            </w:r>
          </w:p>
        </w:tc>
        <w:tc>
          <w:tcPr>
            <w:tcW w:w="0" w:type="auto"/>
            <w:tcBorders>
              <w:bottom w:val="single" w:sz="6" w:space="0" w:color="E5E5E5"/>
              <w:right w:val="nil"/>
            </w:tcBorders>
            <w:shd w:val="clear" w:color="auto" w:fill="FFFFFF"/>
            <w:vAlign w:val="center"/>
            <w:hideMark/>
          </w:tcPr>
          <w:p w:rsidR="00631057" w:rsidRPr="00631057" w:rsidRDefault="00631057" w:rsidP="00631057">
            <w:pPr>
              <w:widowControl/>
              <w:jc w:val="left"/>
              <w:rPr>
                <w:rFonts w:ascii="Segoe UI" w:eastAsia="宋体" w:hAnsi="Segoe UI" w:cs="Segoe UI"/>
                <w:color w:val="323232"/>
                <w:kern w:val="0"/>
                <w:szCs w:val="21"/>
              </w:rPr>
            </w:pPr>
            <w:r w:rsidRPr="00631057">
              <w:rPr>
                <w:rFonts w:ascii="Segoe UI" w:eastAsia="宋体" w:hAnsi="Segoe UI" w:cs="Segoe UI"/>
                <w:color w:val="323232"/>
                <w:kern w:val="0"/>
                <w:szCs w:val="21"/>
              </w:rPr>
              <w:t>展示资源所在集群。</w:t>
            </w:r>
          </w:p>
        </w:tc>
      </w:tr>
      <w:tr w:rsidR="00631057" w:rsidRPr="00631057" w:rsidTr="00631057">
        <w:tc>
          <w:tcPr>
            <w:tcW w:w="1135" w:type="dxa"/>
            <w:tcBorders>
              <w:bottom w:val="single" w:sz="6" w:space="0" w:color="E5E5E5"/>
              <w:right w:val="single" w:sz="6" w:space="0" w:color="EEEEEE"/>
            </w:tcBorders>
            <w:shd w:val="clear" w:color="auto" w:fill="FFFFFF"/>
            <w:vAlign w:val="center"/>
            <w:hideMark/>
          </w:tcPr>
          <w:p w:rsidR="00631057" w:rsidRPr="00631057" w:rsidRDefault="00631057" w:rsidP="00631057">
            <w:pPr>
              <w:widowControl/>
              <w:jc w:val="left"/>
              <w:rPr>
                <w:rFonts w:ascii="Segoe UI" w:eastAsia="宋体" w:hAnsi="Segoe UI" w:cs="Segoe UI"/>
                <w:color w:val="323232"/>
                <w:kern w:val="0"/>
                <w:szCs w:val="21"/>
              </w:rPr>
            </w:pPr>
            <w:r w:rsidRPr="00631057">
              <w:rPr>
                <w:rFonts w:ascii="Segoe UI" w:eastAsia="宋体" w:hAnsi="Segoe UI" w:cs="Segoe UI"/>
                <w:b/>
                <w:bCs/>
                <w:color w:val="323232"/>
                <w:kern w:val="0"/>
                <w:szCs w:val="21"/>
              </w:rPr>
              <w:t>命名空间</w:t>
            </w:r>
          </w:p>
        </w:tc>
        <w:tc>
          <w:tcPr>
            <w:tcW w:w="0" w:type="auto"/>
            <w:tcBorders>
              <w:bottom w:val="single" w:sz="6" w:space="0" w:color="E5E5E5"/>
              <w:right w:val="nil"/>
            </w:tcBorders>
            <w:shd w:val="clear" w:color="auto" w:fill="FFFFFF"/>
            <w:vAlign w:val="center"/>
            <w:hideMark/>
          </w:tcPr>
          <w:p w:rsidR="00631057" w:rsidRPr="00631057" w:rsidRDefault="00631057" w:rsidP="00631057">
            <w:pPr>
              <w:widowControl/>
              <w:jc w:val="left"/>
              <w:rPr>
                <w:rFonts w:ascii="Segoe UI" w:eastAsia="宋体" w:hAnsi="Segoe UI" w:cs="Segoe UI"/>
                <w:color w:val="323232"/>
                <w:kern w:val="0"/>
                <w:szCs w:val="21"/>
              </w:rPr>
            </w:pPr>
            <w:r w:rsidRPr="00631057">
              <w:rPr>
                <w:rFonts w:ascii="Segoe UI" w:eastAsia="宋体" w:hAnsi="Segoe UI" w:cs="Segoe UI"/>
                <w:color w:val="323232"/>
                <w:kern w:val="0"/>
                <w:szCs w:val="21"/>
              </w:rPr>
              <w:t>展示资源所在命名空间。</w:t>
            </w:r>
          </w:p>
        </w:tc>
      </w:tr>
      <w:tr w:rsidR="00631057" w:rsidRPr="00631057" w:rsidTr="00631057">
        <w:tc>
          <w:tcPr>
            <w:tcW w:w="1135" w:type="dxa"/>
            <w:tcBorders>
              <w:bottom w:val="single" w:sz="6" w:space="0" w:color="E5E5E5"/>
              <w:right w:val="single" w:sz="6" w:space="0" w:color="EEEEEE"/>
            </w:tcBorders>
            <w:shd w:val="clear" w:color="auto" w:fill="FFFFFF"/>
            <w:vAlign w:val="center"/>
            <w:hideMark/>
          </w:tcPr>
          <w:p w:rsidR="00631057" w:rsidRPr="00631057" w:rsidRDefault="00631057" w:rsidP="00631057">
            <w:pPr>
              <w:widowControl/>
              <w:jc w:val="left"/>
              <w:rPr>
                <w:rFonts w:ascii="Segoe UI" w:eastAsia="宋体" w:hAnsi="Segoe UI" w:cs="Segoe UI"/>
                <w:color w:val="323232"/>
                <w:kern w:val="0"/>
                <w:szCs w:val="21"/>
              </w:rPr>
            </w:pPr>
            <w:r w:rsidRPr="00631057">
              <w:rPr>
                <w:rFonts w:ascii="Segoe UI" w:eastAsia="宋体" w:hAnsi="Segoe UI" w:cs="Segoe UI"/>
                <w:b/>
                <w:bCs/>
                <w:color w:val="323232"/>
                <w:kern w:val="0"/>
                <w:szCs w:val="21"/>
              </w:rPr>
              <w:t>告警策略</w:t>
            </w:r>
          </w:p>
        </w:tc>
        <w:tc>
          <w:tcPr>
            <w:tcW w:w="0" w:type="auto"/>
            <w:tcBorders>
              <w:bottom w:val="single" w:sz="6" w:space="0" w:color="E5E5E5"/>
              <w:right w:val="nil"/>
            </w:tcBorders>
            <w:shd w:val="clear" w:color="auto" w:fill="FFFFFF"/>
            <w:vAlign w:val="center"/>
            <w:hideMark/>
          </w:tcPr>
          <w:p w:rsidR="00631057" w:rsidRPr="00631057" w:rsidRDefault="00631057" w:rsidP="00631057">
            <w:pPr>
              <w:widowControl/>
              <w:jc w:val="left"/>
              <w:rPr>
                <w:rFonts w:ascii="Segoe UI" w:eastAsia="宋体" w:hAnsi="Segoe UI" w:cs="Segoe UI"/>
                <w:color w:val="323232"/>
                <w:kern w:val="0"/>
                <w:szCs w:val="21"/>
              </w:rPr>
            </w:pPr>
            <w:r w:rsidRPr="00631057">
              <w:rPr>
                <w:rFonts w:ascii="Segoe UI" w:eastAsia="宋体" w:hAnsi="Segoe UI" w:cs="Segoe UI"/>
                <w:color w:val="323232"/>
                <w:kern w:val="0"/>
                <w:szCs w:val="21"/>
              </w:rPr>
              <w:t>产生告警历史的告警策略，单击</w:t>
            </w:r>
            <w:r w:rsidRPr="00631057">
              <w:rPr>
                <w:rFonts w:ascii="Segoe UI" w:eastAsia="宋体" w:hAnsi="Segoe UI" w:cs="Segoe UI"/>
                <w:color w:val="323232"/>
                <w:kern w:val="0"/>
                <w:szCs w:val="21"/>
              </w:rPr>
              <w:t> </w:t>
            </w:r>
            <w:r w:rsidRPr="00631057">
              <w:rPr>
                <w:rFonts w:ascii="Segoe UI" w:eastAsia="宋体" w:hAnsi="Segoe UI" w:cs="Segoe UI"/>
                <w:b/>
                <w:bCs/>
                <w:i/>
                <w:iCs/>
                <w:color w:val="323232"/>
                <w:kern w:val="0"/>
                <w:szCs w:val="21"/>
              </w:rPr>
              <w:t>告警策略名称</w:t>
            </w:r>
            <w:r w:rsidRPr="00631057">
              <w:rPr>
                <w:rFonts w:ascii="Segoe UI" w:eastAsia="宋体" w:hAnsi="Segoe UI" w:cs="Segoe UI"/>
                <w:color w:val="323232"/>
                <w:kern w:val="0"/>
                <w:szCs w:val="21"/>
              </w:rPr>
              <w:t>，可进入对应的告警策略详情页面。</w:t>
            </w:r>
          </w:p>
        </w:tc>
      </w:tr>
      <w:tr w:rsidR="00631057" w:rsidRPr="00631057" w:rsidTr="00631057">
        <w:tc>
          <w:tcPr>
            <w:tcW w:w="1135" w:type="dxa"/>
            <w:tcBorders>
              <w:bottom w:val="single" w:sz="6" w:space="0" w:color="E5E5E5"/>
              <w:right w:val="single" w:sz="6" w:space="0" w:color="EEEEEE"/>
            </w:tcBorders>
            <w:shd w:val="clear" w:color="auto" w:fill="FFFFFF"/>
            <w:vAlign w:val="center"/>
            <w:hideMark/>
          </w:tcPr>
          <w:p w:rsidR="00631057" w:rsidRPr="00631057" w:rsidRDefault="00631057" w:rsidP="00631057">
            <w:pPr>
              <w:widowControl/>
              <w:jc w:val="left"/>
              <w:rPr>
                <w:rFonts w:ascii="Segoe UI" w:eastAsia="宋体" w:hAnsi="Segoe UI" w:cs="Segoe UI"/>
                <w:color w:val="323232"/>
                <w:kern w:val="0"/>
                <w:szCs w:val="21"/>
              </w:rPr>
            </w:pPr>
            <w:r w:rsidRPr="00631057">
              <w:rPr>
                <w:rFonts w:ascii="Segoe UI" w:eastAsia="宋体" w:hAnsi="Segoe UI" w:cs="Segoe UI"/>
                <w:b/>
                <w:bCs/>
                <w:color w:val="323232"/>
                <w:kern w:val="0"/>
                <w:szCs w:val="21"/>
              </w:rPr>
              <w:t>告警规则</w:t>
            </w:r>
          </w:p>
        </w:tc>
        <w:tc>
          <w:tcPr>
            <w:tcW w:w="0" w:type="auto"/>
            <w:tcBorders>
              <w:bottom w:val="single" w:sz="6" w:space="0" w:color="E5E5E5"/>
              <w:right w:val="nil"/>
            </w:tcBorders>
            <w:shd w:val="clear" w:color="auto" w:fill="FFFFFF"/>
            <w:vAlign w:val="center"/>
            <w:hideMark/>
          </w:tcPr>
          <w:p w:rsidR="00631057" w:rsidRPr="00631057" w:rsidRDefault="00631057" w:rsidP="00631057">
            <w:pPr>
              <w:widowControl/>
              <w:jc w:val="left"/>
              <w:rPr>
                <w:rFonts w:ascii="Segoe UI" w:eastAsia="宋体" w:hAnsi="Segoe UI" w:cs="Segoe UI"/>
                <w:color w:val="323232"/>
                <w:kern w:val="0"/>
                <w:szCs w:val="21"/>
              </w:rPr>
            </w:pPr>
            <w:r w:rsidRPr="00631057">
              <w:rPr>
                <w:rFonts w:ascii="Segoe UI" w:eastAsia="宋体" w:hAnsi="Segoe UI" w:cs="Segoe UI"/>
                <w:color w:val="323232"/>
                <w:kern w:val="0"/>
                <w:szCs w:val="21"/>
              </w:rPr>
              <w:t>触发告警的告警规则，单击</w:t>
            </w:r>
            <w:r w:rsidRPr="00631057">
              <w:rPr>
                <w:noProof/>
                <w:szCs w:val="21"/>
              </w:rPr>
              <w:drawing>
                <wp:inline distT="0" distB="0" distL="0" distR="0" wp14:anchorId="424B5214" wp14:editId="61079A11">
                  <wp:extent cx="167640" cy="146685"/>
                  <wp:effectExtent l="0" t="0" r="3810" b="5715"/>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67658" cy="146701"/>
                          </a:xfrm>
                          <a:prstGeom prst="rect">
                            <a:avLst/>
                          </a:prstGeom>
                        </pic:spPr>
                      </pic:pic>
                    </a:graphicData>
                  </a:graphic>
                </wp:inline>
              </w:drawing>
            </w:r>
            <w:r w:rsidRPr="00631057">
              <w:rPr>
                <w:rFonts w:ascii="Segoe UI" w:eastAsia="宋体" w:hAnsi="Segoe UI" w:cs="Segoe UI"/>
                <w:color w:val="323232"/>
                <w:kern w:val="0"/>
                <w:szCs w:val="21"/>
              </w:rPr>
              <w:t>，查看完整的告警规则信息，以及指定时间范围内的监控图表。</w:t>
            </w:r>
            <w:r w:rsidRPr="00631057">
              <w:rPr>
                <w:rFonts w:ascii="Segoe UI" w:eastAsia="宋体" w:hAnsi="Segoe UI" w:cs="Segoe UI"/>
                <w:color w:val="323232"/>
                <w:kern w:val="0"/>
                <w:szCs w:val="21"/>
              </w:rPr>
              <w:br/>
            </w:r>
            <w:r w:rsidRPr="00631057">
              <w:rPr>
                <w:noProof/>
                <w:szCs w:val="21"/>
              </w:rPr>
              <w:drawing>
                <wp:inline distT="0" distB="0" distL="0" distR="0" wp14:anchorId="16B7B741" wp14:editId="1A28789B">
                  <wp:extent cx="5274310" cy="3016250"/>
                  <wp:effectExtent l="0" t="0" r="254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74310" cy="3016250"/>
                          </a:xfrm>
                          <a:prstGeom prst="rect">
                            <a:avLst/>
                          </a:prstGeom>
                        </pic:spPr>
                      </pic:pic>
                    </a:graphicData>
                  </a:graphic>
                </wp:inline>
              </w:drawing>
            </w:r>
          </w:p>
        </w:tc>
      </w:tr>
      <w:tr w:rsidR="00631057" w:rsidRPr="00631057" w:rsidTr="00631057">
        <w:tc>
          <w:tcPr>
            <w:tcW w:w="1135" w:type="dxa"/>
            <w:tcBorders>
              <w:bottom w:val="single" w:sz="6" w:space="0" w:color="E5E5E5"/>
              <w:right w:val="single" w:sz="6" w:space="0" w:color="EEEEEE"/>
            </w:tcBorders>
            <w:shd w:val="clear" w:color="auto" w:fill="FFFFFF"/>
            <w:vAlign w:val="center"/>
            <w:hideMark/>
          </w:tcPr>
          <w:p w:rsidR="00631057" w:rsidRPr="00631057" w:rsidRDefault="00631057" w:rsidP="00631057">
            <w:pPr>
              <w:widowControl/>
              <w:jc w:val="left"/>
              <w:rPr>
                <w:rFonts w:ascii="Segoe UI" w:eastAsia="宋体" w:hAnsi="Segoe UI" w:cs="Segoe UI"/>
                <w:color w:val="323232"/>
                <w:kern w:val="0"/>
                <w:szCs w:val="21"/>
              </w:rPr>
            </w:pPr>
            <w:r w:rsidRPr="00631057">
              <w:rPr>
                <w:rFonts w:ascii="Segoe UI" w:eastAsia="宋体" w:hAnsi="Segoe UI" w:cs="Segoe UI"/>
                <w:b/>
                <w:bCs/>
                <w:color w:val="323232"/>
                <w:kern w:val="0"/>
                <w:szCs w:val="21"/>
              </w:rPr>
              <w:t>等级</w:t>
            </w:r>
          </w:p>
        </w:tc>
        <w:tc>
          <w:tcPr>
            <w:tcW w:w="0" w:type="auto"/>
            <w:tcBorders>
              <w:bottom w:val="single" w:sz="6" w:space="0" w:color="E5E5E5"/>
              <w:right w:val="nil"/>
            </w:tcBorders>
            <w:shd w:val="clear" w:color="auto" w:fill="FFFFFF"/>
            <w:vAlign w:val="center"/>
            <w:hideMark/>
          </w:tcPr>
          <w:p w:rsidR="00631057" w:rsidRPr="00631057" w:rsidRDefault="00631057" w:rsidP="00631057">
            <w:pPr>
              <w:widowControl/>
              <w:jc w:val="left"/>
              <w:rPr>
                <w:rFonts w:ascii="Segoe UI" w:eastAsia="宋体" w:hAnsi="Segoe UI" w:cs="Segoe UI"/>
                <w:color w:val="323232"/>
                <w:kern w:val="0"/>
                <w:szCs w:val="21"/>
              </w:rPr>
            </w:pPr>
            <w:r w:rsidRPr="00631057">
              <w:rPr>
                <w:rFonts w:ascii="Segoe UI" w:eastAsia="宋体" w:hAnsi="Segoe UI" w:cs="Segoe UI"/>
                <w:color w:val="323232"/>
                <w:kern w:val="0"/>
                <w:szCs w:val="21"/>
              </w:rPr>
              <w:t>告警的等级，支持按等级严重程度排序。</w:t>
            </w:r>
          </w:p>
        </w:tc>
      </w:tr>
      <w:tr w:rsidR="00631057" w:rsidRPr="00631057" w:rsidTr="00631057">
        <w:tc>
          <w:tcPr>
            <w:tcW w:w="1135" w:type="dxa"/>
            <w:tcBorders>
              <w:bottom w:val="single" w:sz="6" w:space="0" w:color="E5E5E5"/>
              <w:right w:val="single" w:sz="6" w:space="0" w:color="EEEEEE"/>
            </w:tcBorders>
            <w:shd w:val="clear" w:color="auto" w:fill="FFFFFF"/>
            <w:vAlign w:val="center"/>
            <w:hideMark/>
          </w:tcPr>
          <w:p w:rsidR="00631057" w:rsidRPr="00631057" w:rsidRDefault="00631057" w:rsidP="00631057">
            <w:pPr>
              <w:widowControl/>
              <w:jc w:val="left"/>
              <w:rPr>
                <w:rFonts w:ascii="Segoe UI" w:eastAsia="宋体" w:hAnsi="Segoe UI" w:cs="Segoe UI"/>
                <w:color w:val="323232"/>
                <w:kern w:val="0"/>
                <w:szCs w:val="21"/>
              </w:rPr>
            </w:pPr>
            <w:r w:rsidRPr="00631057">
              <w:rPr>
                <w:rFonts w:ascii="Segoe UI" w:eastAsia="宋体" w:hAnsi="Segoe UI" w:cs="Segoe UI"/>
                <w:b/>
                <w:bCs/>
                <w:color w:val="323232"/>
                <w:kern w:val="0"/>
                <w:szCs w:val="21"/>
              </w:rPr>
              <w:t>起止时间</w:t>
            </w:r>
          </w:p>
        </w:tc>
        <w:tc>
          <w:tcPr>
            <w:tcW w:w="0" w:type="auto"/>
            <w:tcBorders>
              <w:bottom w:val="single" w:sz="6" w:space="0" w:color="E5E5E5"/>
              <w:right w:val="nil"/>
            </w:tcBorders>
            <w:shd w:val="clear" w:color="auto" w:fill="FFFFFF"/>
            <w:vAlign w:val="center"/>
            <w:hideMark/>
          </w:tcPr>
          <w:p w:rsidR="00631057" w:rsidRPr="00631057" w:rsidRDefault="00631057" w:rsidP="00631057">
            <w:pPr>
              <w:widowControl/>
              <w:jc w:val="left"/>
              <w:rPr>
                <w:rFonts w:ascii="Segoe UI" w:eastAsia="宋体" w:hAnsi="Segoe UI" w:cs="Segoe UI"/>
                <w:color w:val="323232"/>
                <w:kern w:val="0"/>
                <w:szCs w:val="21"/>
              </w:rPr>
            </w:pPr>
            <w:r w:rsidRPr="00631057">
              <w:rPr>
                <w:rFonts w:ascii="Segoe UI" w:eastAsia="宋体" w:hAnsi="Segoe UI" w:cs="Segoe UI"/>
                <w:color w:val="323232"/>
                <w:kern w:val="0"/>
                <w:szCs w:val="21"/>
              </w:rPr>
              <w:t>告警发生的开始时间和结束时间。</w:t>
            </w:r>
            <w:r w:rsidRPr="00631057">
              <w:rPr>
                <w:rFonts w:ascii="Segoe UI" w:eastAsia="宋体" w:hAnsi="Segoe UI" w:cs="Segoe UI"/>
                <w:color w:val="323232"/>
                <w:kern w:val="0"/>
                <w:szCs w:val="21"/>
              </w:rPr>
              <w:br/>
            </w:r>
            <w:r w:rsidRPr="00631057">
              <w:rPr>
                <w:rFonts w:ascii="Segoe UI" w:eastAsia="宋体" w:hAnsi="Segoe UI" w:cs="Segoe UI"/>
                <w:b/>
                <w:bCs/>
                <w:color w:val="323232"/>
                <w:kern w:val="0"/>
                <w:szCs w:val="21"/>
              </w:rPr>
              <w:t>说明</w:t>
            </w:r>
            <w:r w:rsidRPr="00631057">
              <w:rPr>
                <w:rFonts w:ascii="Segoe UI" w:eastAsia="宋体" w:hAnsi="Segoe UI" w:cs="Segoe UI"/>
                <w:color w:val="323232"/>
                <w:kern w:val="0"/>
                <w:szCs w:val="21"/>
              </w:rPr>
              <w:t>：</w:t>
            </w:r>
            <w:r w:rsidRPr="00631057">
              <w:rPr>
                <w:rFonts w:ascii="Segoe UI" w:eastAsia="宋体" w:hAnsi="Segoe UI" w:cs="Segoe UI"/>
                <w:color w:val="323232"/>
                <w:kern w:val="0"/>
                <w:szCs w:val="21"/>
              </w:rPr>
              <w:br/>
            </w:r>
            <w:r w:rsidRPr="00631057">
              <w:rPr>
                <w:rFonts w:ascii="Segoe UI" w:eastAsia="宋体" w:hAnsi="Segoe UI" w:cs="Segoe UI"/>
                <w:color w:val="323232"/>
                <w:kern w:val="0"/>
                <w:szCs w:val="21"/>
              </w:rPr>
              <w:t>支持按照开始时间排序，默认按照开始时间倒序排序。</w:t>
            </w:r>
            <w:r w:rsidRPr="00631057">
              <w:rPr>
                <w:rFonts w:ascii="Segoe UI" w:eastAsia="宋体" w:hAnsi="Segoe UI" w:cs="Segoe UI"/>
                <w:color w:val="323232"/>
                <w:kern w:val="0"/>
                <w:szCs w:val="21"/>
              </w:rPr>
              <w:br/>
            </w:r>
            <w:r w:rsidRPr="00631057">
              <w:rPr>
                <w:rFonts w:ascii="Segoe UI" w:eastAsia="宋体" w:hAnsi="Segoe UI" w:cs="Segoe UI"/>
                <w:color w:val="323232"/>
                <w:kern w:val="0"/>
                <w:szCs w:val="21"/>
              </w:rPr>
              <w:t>当告警未结束时，结束时间为</w:t>
            </w:r>
            <w:r w:rsidRPr="00631057">
              <w:rPr>
                <w:rFonts w:ascii="Segoe UI" w:eastAsia="宋体" w:hAnsi="Segoe UI" w:cs="Segoe UI"/>
                <w:color w:val="323232"/>
                <w:kern w:val="0"/>
                <w:szCs w:val="21"/>
              </w:rPr>
              <w:t> </w:t>
            </w:r>
            <w:r w:rsidRPr="00631057">
              <w:rPr>
                <w:rFonts w:ascii="Segoe UI" w:eastAsia="宋体" w:hAnsi="Segoe UI" w:cs="Segoe UI"/>
                <w:b/>
                <w:bCs/>
                <w:color w:val="323232"/>
                <w:kern w:val="0"/>
                <w:szCs w:val="21"/>
              </w:rPr>
              <w:t>-</w:t>
            </w:r>
            <w:r w:rsidRPr="00631057">
              <w:rPr>
                <w:rFonts w:ascii="Segoe UI" w:eastAsia="宋体" w:hAnsi="Segoe UI" w:cs="Segoe UI"/>
                <w:color w:val="323232"/>
                <w:kern w:val="0"/>
                <w:szCs w:val="21"/>
              </w:rPr>
              <w:t>，如果告警发生在指定时间范围之前，开始时间为告警实际发生时间。</w:t>
            </w:r>
          </w:p>
        </w:tc>
      </w:tr>
      <w:tr w:rsidR="00631057" w:rsidRPr="00631057" w:rsidTr="00631057">
        <w:tc>
          <w:tcPr>
            <w:tcW w:w="1135" w:type="dxa"/>
            <w:tcBorders>
              <w:bottom w:val="single" w:sz="6" w:space="0" w:color="E5E5E5"/>
              <w:right w:val="single" w:sz="6" w:space="0" w:color="EEEEEE"/>
            </w:tcBorders>
            <w:shd w:val="clear" w:color="auto" w:fill="FFFFFF"/>
            <w:vAlign w:val="center"/>
            <w:hideMark/>
          </w:tcPr>
          <w:p w:rsidR="00631057" w:rsidRPr="00631057" w:rsidRDefault="00631057" w:rsidP="00631057">
            <w:pPr>
              <w:widowControl/>
              <w:jc w:val="left"/>
              <w:rPr>
                <w:rFonts w:ascii="Segoe UI" w:eastAsia="宋体" w:hAnsi="Segoe UI" w:cs="Segoe UI"/>
                <w:color w:val="323232"/>
                <w:kern w:val="0"/>
                <w:szCs w:val="21"/>
              </w:rPr>
            </w:pPr>
            <w:r w:rsidRPr="00631057">
              <w:rPr>
                <w:rFonts w:ascii="Segoe UI" w:eastAsia="宋体" w:hAnsi="Segoe UI" w:cs="Segoe UI"/>
                <w:b/>
                <w:bCs/>
                <w:color w:val="323232"/>
                <w:kern w:val="0"/>
                <w:szCs w:val="21"/>
              </w:rPr>
              <w:t>发送次数</w:t>
            </w:r>
          </w:p>
        </w:tc>
        <w:tc>
          <w:tcPr>
            <w:tcW w:w="0" w:type="auto"/>
            <w:tcBorders>
              <w:bottom w:val="single" w:sz="6" w:space="0" w:color="E5E5E5"/>
              <w:right w:val="nil"/>
            </w:tcBorders>
            <w:shd w:val="clear" w:color="auto" w:fill="FFFFFF"/>
            <w:vAlign w:val="center"/>
            <w:hideMark/>
          </w:tcPr>
          <w:p w:rsidR="00631057" w:rsidRPr="00631057" w:rsidRDefault="00631057" w:rsidP="00631057">
            <w:pPr>
              <w:widowControl/>
              <w:jc w:val="left"/>
              <w:rPr>
                <w:rFonts w:ascii="Segoe UI" w:eastAsia="宋体" w:hAnsi="Segoe UI" w:cs="Segoe UI"/>
                <w:color w:val="323232"/>
                <w:kern w:val="0"/>
                <w:szCs w:val="21"/>
              </w:rPr>
            </w:pPr>
            <w:r w:rsidRPr="00631057">
              <w:rPr>
                <w:rFonts w:ascii="Segoe UI" w:eastAsia="宋体" w:hAnsi="Segoe UI" w:cs="Segoe UI"/>
                <w:color w:val="323232"/>
                <w:kern w:val="0"/>
                <w:szCs w:val="21"/>
              </w:rPr>
              <w:t>在指定时间范围内，告警的触发次数。单击</w:t>
            </w:r>
            <w:r w:rsidRPr="00631057">
              <w:rPr>
                <w:rFonts w:ascii="Segoe UI" w:eastAsia="宋体" w:hAnsi="Segoe UI" w:cs="Segoe UI"/>
                <w:color w:val="323232"/>
                <w:kern w:val="0"/>
                <w:szCs w:val="21"/>
              </w:rPr>
              <w:t> </w:t>
            </w:r>
            <w:r w:rsidRPr="00631057">
              <w:rPr>
                <w:rFonts w:ascii="Segoe UI" w:eastAsia="宋体" w:hAnsi="Segoe UI" w:cs="Segoe UI"/>
                <w:b/>
                <w:bCs/>
                <w:i/>
                <w:iCs/>
                <w:color w:val="323232"/>
                <w:kern w:val="0"/>
                <w:szCs w:val="21"/>
              </w:rPr>
              <w:t>告警发送次数</w:t>
            </w:r>
            <w:r w:rsidRPr="00631057">
              <w:rPr>
                <w:rFonts w:ascii="Segoe UI" w:eastAsia="宋体" w:hAnsi="Segoe UI" w:cs="Segoe UI"/>
                <w:color w:val="323232"/>
                <w:kern w:val="0"/>
                <w:szCs w:val="21"/>
              </w:rPr>
              <w:t>，弹出告警发送次数窗口。</w:t>
            </w:r>
          </w:p>
        </w:tc>
      </w:tr>
    </w:tbl>
    <w:p w:rsidR="007D5546" w:rsidRDefault="007D5546" w:rsidP="00CB345A">
      <w:pPr>
        <w:ind w:firstLineChars="202" w:firstLine="424"/>
      </w:pPr>
    </w:p>
    <w:p w:rsidR="00A81D09" w:rsidRDefault="00034065" w:rsidP="00A81D09">
      <w:pPr>
        <w:pStyle w:val="4"/>
        <w:numPr>
          <w:ilvl w:val="0"/>
          <w:numId w:val="0"/>
        </w:numPr>
        <w:ind w:left="420" w:hanging="420"/>
      </w:pPr>
      <w:r>
        <w:rPr>
          <w:rFonts w:hint="eastAsia"/>
        </w:rPr>
        <w:lastRenderedPageBreak/>
        <w:t>2</w:t>
      </w:r>
      <w:r>
        <w:t>.2.2.3</w:t>
      </w:r>
      <w:r>
        <w:t>管理视图</w:t>
      </w:r>
    </w:p>
    <w:p w:rsidR="00A81D09" w:rsidRDefault="00A81D09" w:rsidP="00A81D09">
      <w:pPr>
        <w:ind w:firstLineChars="202" w:firstLine="424"/>
      </w:pPr>
      <w:r>
        <w:rPr>
          <w:rFonts w:hint="eastAsia"/>
        </w:rPr>
        <w:t>管理视图主要面向平台管理员，从平台管理员的角度出发，提供了方便管理网络、存储、安全、模板仓库的视图。</w:t>
      </w:r>
    </w:p>
    <w:p w:rsidR="00A81D09" w:rsidRDefault="00A81D09" w:rsidP="00A81D09">
      <w:pPr>
        <w:ind w:firstLineChars="202" w:firstLine="424"/>
      </w:pPr>
    </w:p>
    <w:p w:rsidR="00A81D09" w:rsidRPr="00A81D09" w:rsidRDefault="00A81D09" w:rsidP="00A81D09">
      <w:pPr>
        <w:pStyle w:val="5"/>
        <w:spacing w:before="0" w:after="0" w:line="240" w:lineRule="auto"/>
        <w:rPr>
          <w:sz w:val="21"/>
          <w:szCs w:val="21"/>
        </w:rPr>
      </w:pPr>
      <w:r w:rsidRPr="00A81D09">
        <w:rPr>
          <w:rFonts w:hint="eastAsia"/>
          <w:sz w:val="21"/>
          <w:szCs w:val="21"/>
        </w:rPr>
        <w:t>视图简介</w:t>
      </w:r>
    </w:p>
    <w:p w:rsidR="00A81D09" w:rsidRDefault="00A81D09" w:rsidP="00A81D09">
      <w:pPr>
        <w:ind w:firstLineChars="202" w:firstLine="424"/>
      </w:pPr>
      <w:r>
        <w:rPr>
          <w:rFonts w:hint="eastAsia"/>
        </w:rPr>
        <w:t>管理视图主要面向平台管理员，从平台管理员的角度出发，提供了方便管理网络、存储、安全、模板仓库的视图。</w:t>
      </w:r>
    </w:p>
    <w:p w:rsidR="00A81D09" w:rsidRDefault="00A81D09" w:rsidP="00A81D09">
      <w:pPr>
        <w:ind w:firstLineChars="202" w:firstLine="424"/>
      </w:pPr>
      <w:r>
        <w:rPr>
          <w:rFonts w:hint="eastAsia"/>
        </w:rPr>
        <w:t>在您查看或者操作平台上属于集群的资源（例如：负载均衡、子网、持久卷）之前，需要先切换至具体的集群。集群的快速切换入口如下图所示。</w:t>
      </w:r>
    </w:p>
    <w:p w:rsidR="00A81D09" w:rsidRDefault="00A81D09" w:rsidP="00A81D09">
      <w:r>
        <w:rPr>
          <w:noProof/>
        </w:rPr>
        <w:drawing>
          <wp:inline distT="0" distB="0" distL="0" distR="0" wp14:anchorId="50FF60A1" wp14:editId="64088E8A">
            <wp:extent cx="5274310" cy="1636395"/>
            <wp:effectExtent l="0" t="0" r="2540" b="190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274310" cy="1636395"/>
                    </a:xfrm>
                    <a:prstGeom prst="rect">
                      <a:avLst/>
                    </a:prstGeom>
                  </pic:spPr>
                </pic:pic>
              </a:graphicData>
            </a:graphic>
          </wp:inline>
        </w:drawing>
      </w:r>
    </w:p>
    <w:p w:rsidR="00A81D09" w:rsidRPr="00A81D09" w:rsidRDefault="00A81D09" w:rsidP="00A81D09">
      <w:pPr>
        <w:pStyle w:val="5"/>
        <w:spacing w:before="0" w:after="0" w:line="240" w:lineRule="auto"/>
        <w:rPr>
          <w:sz w:val="21"/>
          <w:szCs w:val="21"/>
        </w:rPr>
      </w:pPr>
      <w:r w:rsidRPr="00A81D09">
        <w:rPr>
          <w:rFonts w:hint="eastAsia"/>
          <w:sz w:val="21"/>
          <w:szCs w:val="21"/>
        </w:rPr>
        <w:t>网络</w:t>
      </w:r>
    </w:p>
    <w:p w:rsidR="00A81D09" w:rsidRDefault="00A81D09" w:rsidP="00A81D09">
      <w:pPr>
        <w:ind w:firstLineChars="202" w:firstLine="424"/>
      </w:pPr>
      <w:r>
        <w:rPr>
          <w:rFonts w:hint="eastAsia"/>
        </w:rPr>
        <w:t>在平台的管理视图中，平台管理员可通过平台管理集群的网络资源，例如：负载均衡、域名、子网。</w:t>
      </w:r>
    </w:p>
    <w:p w:rsidR="00A81D09" w:rsidRDefault="00A81D09" w:rsidP="00A81D09">
      <w:pPr>
        <w:ind w:firstLineChars="202" w:firstLine="424"/>
      </w:pPr>
    </w:p>
    <w:p w:rsidR="00A81D09" w:rsidRPr="00A81D09" w:rsidRDefault="00A81D09" w:rsidP="00A81D09">
      <w:pPr>
        <w:pStyle w:val="6"/>
        <w:spacing w:before="0" w:after="0" w:line="240" w:lineRule="auto"/>
        <w:ind w:firstLineChars="201" w:firstLine="424"/>
        <w:rPr>
          <w:rFonts w:asciiTheme="minorEastAsia" w:eastAsiaTheme="minorEastAsia" w:hAnsiTheme="minorEastAsia"/>
          <w:sz w:val="21"/>
          <w:szCs w:val="21"/>
        </w:rPr>
      </w:pPr>
      <w:r w:rsidRPr="00A81D09">
        <w:rPr>
          <w:rFonts w:asciiTheme="minorEastAsia" w:eastAsiaTheme="minorEastAsia" w:hAnsiTheme="minorEastAsia" w:hint="eastAsia"/>
          <w:sz w:val="21"/>
          <w:szCs w:val="21"/>
        </w:rPr>
        <w:t>域名</w:t>
      </w:r>
    </w:p>
    <w:p w:rsidR="00A81D09" w:rsidRDefault="00A81D09" w:rsidP="00A81D09">
      <w:pPr>
        <w:ind w:firstLineChars="202" w:firstLine="424"/>
      </w:pPr>
      <w:r>
        <w:rPr>
          <w:rFonts w:hint="eastAsia"/>
        </w:rPr>
        <w:t>设置用于从外部访问计算组件的域名地址。</w:t>
      </w:r>
    </w:p>
    <w:p w:rsidR="00A81D09" w:rsidRDefault="00A81D09" w:rsidP="00A81D09">
      <w:pPr>
        <w:ind w:firstLineChars="202" w:firstLine="424"/>
      </w:pPr>
      <w:r>
        <w:rPr>
          <w:rFonts w:hint="eastAsia"/>
        </w:rPr>
        <w:t>平台上创建的域名需要和集群的负载均衡地址做解析之后，才可通过域名访问集群下的计算组件。因此，需要您确保在平台上添加的域名已成功注册并通过域名解析将域名指向了集群的负载均衡地址。</w:t>
      </w:r>
    </w:p>
    <w:p w:rsidR="00A81D09" w:rsidRDefault="00A81D09" w:rsidP="00A81D09">
      <w:pPr>
        <w:ind w:firstLineChars="202" w:firstLine="424"/>
      </w:pPr>
      <w:r>
        <w:rPr>
          <w:rFonts w:hint="eastAsia"/>
        </w:rPr>
        <w:t>平台管理员通过域名管理功能，可统一管理用于本平台的企业网络域名资源，并通过将域名绑定到项目，实现项目间域名资源的分配和管理。</w:t>
      </w:r>
    </w:p>
    <w:p w:rsidR="00A81D09" w:rsidRDefault="00A81D09" w:rsidP="00A81D09">
      <w:pPr>
        <w:ind w:firstLineChars="202" w:firstLine="426"/>
      </w:pPr>
      <w:r w:rsidRPr="00A81D09">
        <w:rPr>
          <w:rFonts w:hint="eastAsia"/>
          <w:b/>
        </w:rPr>
        <w:t>注意：</w:t>
      </w:r>
      <w:r>
        <w:rPr>
          <w:rFonts w:hint="eastAsia"/>
        </w:rPr>
        <w:t>平台上创建的域名需要和集群的负载均衡地址做解析之后，才可通过域名访问集群下的计算组件。因此，需要您确保在平台上添加的域名已成功注册并通过域名解析将域名指向了集群的负载均衡地址。</w:t>
      </w:r>
    </w:p>
    <w:p w:rsidR="00A81D09" w:rsidRDefault="00A81D09" w:rsidP="00A81D09">
      <w:pPr>
        <w:ind w:firstLineChars="202" w:firstLine="424"/>
      </w:pPr>
      <w:r>
        <w:rPr>
          <w:rFonts w:hint="eastAsia"/>
        </w:rPr>
        <w:t>平台上创建并分配成功的域名，可用于业务视图的以下几个功能模块中：</w:t>
      </w:r>
    </w:p>
    <w:p w:rsidR="00A81D09" w:rsidRPr="00A81D09" w:rsidRDefault="00A81D09" w:rsidP="00327B53">
      <w:pPr>
        <w:pStyle w:val="a3"/>
        <w:numPr>
          <w:ilvl w:val="0"/>
          <w:numId w:val="205"/>
        </w:numPr>
        <w:ind w:firstLineChars="0"/>
        <w:rPr>
          <w:color w:val="0070C0"/>
        </w:rPr>
      </w:pPr>
      <w:r w:rsidRPr="00A81D09">
        <w:rPr>
          <w:rFonts w:hint="eastAsia"/>
          <w:color w:val="0070C0"/>
        </w:rPr>
        <w:t>创建访问规则</w:t>
      </w:r>
    </w:p>
    <w:p w:rsidR="00A81D09" w:rsidRPr="00A81D09" w:rsidRDefault="00A81D09" w:rsidP="00327B53">
      <w:pPr>
        <w:pStyle w:val="a3"/>
        <w:numPr>
          <w:ilvl w:val="0"/>
          <w:numId w:val="205"/>
        </w:numPr>
        <w:ind w:firstLineChars="0"/>
        <w:rPr>
          <w:color w:val="0070C0"/>
        </w:rPr>
      </w:pPr>
      <w:r w:rsidRPr="00A81D09">
        <w:rPr>
          <w:rFonts w:hint="eastAsia"/>
          <w:color w:val="0070C0"/>
        </w:rPr>
        <w:t>创建自定义应用</w:t>
      </w:r>
      <w:r w:rsidRPr="00A81D09">
        <w:rPr>
          <w:rFonts w:hint="eastAsia"/>
          <w:color w:val="0070C0"/>
        </w:rPr>
        <w:t>-</w:t>
      </w:r>
      <w:r w:rsidRPr="00A81D09">
        <w:rPr>
          <w:rFonts w:hint="eastAsia"/>
          <w:color w:val="0070C0"/>
        </w:rPr>
        <w:t>添加访问规则</w:t>
      </w:r>
    </w:p>
    <w:p w:rsidR="00A81D09" w:rsidRPr="00A81D09" w:rsidRDefault="00A81D09" w:rsidP="00327B53">
      <w:pPr>
        <w:pStyle w:val="a3"/>
        <w:numPr>
          <w:ilvl w:val="0"/>
          <w:numId w:val="205"/>
        </w:numPr>
        <w:ind w:firstLineChars="0"/>
        <w:rPr>
          <w:color w:val="0070C0"/>
        </w:rPr>
      </w:pPr>
      <w:r w:rsidRPr="00A81D09">
        <w:rPr>
          <w:rFonts w:hint="eastAsia"/>
          <w:color w:val="0070C0"/>
        </w:rPr>
        <w:t>为负载均衡添加监听端口</w:t>
      </w:r>
    </w:p>
    <w:p w:rsidR="00A81D09" w:rsidRDefault="00A81D09" w:rsidP="00A81D09">
      <w:pPr>
        <w:ind w:firstLineChars="202" w:firstLine="424"/>
      </w:pPr>
    </w:p>
    <w:p w:rsidR="00A81D09" w:rsidRPr="00A81D09" w:rsidRDefault="00A81D09" w:rsidP="00A81D09">
      <w:pPr>
        <w:pStyle w:val="7"/>
        <w:spacing w:before="0" w:after="0" w:line="240" w:lineRule="auto"/>
        <w:ind w:firstLineChars="202" w:firstLine="426"/>
        <w:rPr>
          <w:sz w:val="21"/>
          <w:szCs w:val="21"/>
        </w:rPr>
      </w:pPr>
      <w:r w:rsidRPr="00A81D09">
        <w:rPr>
          <w:rFonts w:hint="eastAsia"/>
          <w:sz w:val="21"/>
          <w:szCs w:val="21"/>
        </w:rPr>
        <w:t>查看域名列表</w:t>
      </w:r>
    </w:p>
    <w:p w:rsidR="00A81D09" w:rsidRDefault="00A81D09" w:rsidP="00A81D09">
      <w:pPr>
        <w:ind w:firstLineChars="202" w:firstLine="424"/>
      </w:pPr>
      <w:r>
        <w:rPr>
          <w:rFonts w:hint="eastAsia"/>
        </w:rPr>
        <w:t>查看平台上已创建的域名列表。</w:t>
      </w:r>
    </w:p>
    <w:p w:rsidR="00A81D09" w:rsidRPr="00A81D09" w:rsidRDefault="00A81D09" w:rsidP="00A81D09">
      <w:pPr>
        <w:ind w:firstLineChars="202" w:firstLine="426"/>
        <w:rPr>
          <w:rFonts w:ascii="黑体" w:eastAsia="黑体" w:hAnsi="黑体"/>
          <w:b/>
        </w:rPr>
      </w:pPr>
      <w:r w:rsidRPr="00A81D09">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在左侧导航栏中单击</w:t>
      </w:r>
      <w:r w:rsidRPr="00A81D09">
        <w:rPr>
          <w:rFonts w:hint="eastAsia"/>
          <w:b/>
        </w:rPr>
        <w:t>网络</w:t>
      </w:r>
      <w:r w:rsidRPr="00A81D09">
        <w:rPr>
          <w:rFonts w:hint="eastAsia"/>
          <w:b/>
        </w:rPr>
        <w:t>&gt;</w:t>
      </w:r>
      <w:r w:rsidRPr="00A81D09">
        <w:rPr>
          <w:rFonts w:hint="eastAsia"/>
          <w:b/>
        </w:rPr>
        <w:t>域名</w:t>
      </w:r>
      <w:r>
        <w:rPr>
          <w:rFonts w:hint="eastAsia"/>
        </w:rPr>
        <w:t>，进入域名列表页面。</w:t>
      </w:r>
    </w:p>
    <w:p w:rsidR="00A81D09" w:rsidRDefault="00A81D09" w:rsidP="00A81D09">
      <w:pPr>
        <w:ind w:firstLineChars="202" w:firstLine="424"/>
      </w:pPr>
      <w:r>
        <w:rPr>
          <w:rFonts w:hint="eastAsia"/>
        </w:rPr>
        <w:t>在域名的列表页面，可查看域名的以下信息。</w:t>
      </w:r>
    </w:p>
    <w:tbl>
      <w:tblPr>
        <w:tblW w:w="0" w:type="auto"/>
        <w:shd w:val="clear" w:color="auto" w:fill="FFFFFF"/>
        <w:tblCellMar>
          <w:left w:w="0" w:type="dxa"/>
          <w:right w:w="0" w:type="dxa"/>
        </w:tblCellMar>
        <w:tblLook w:val="04A0" w:firstRow="1" w:lastRow="0" w:firstColumn="1" w:lastColumn="0" w:noHBand="0" w:noVBand="1"/>
      </w:tblPr>
      <w:tblGrid>
        <w:gridCol w:w="993"/>
        <w:gridCol w:w="7012"/>
      </w:tblGrid>
      <w:tr w:rsidR="00823DC1" w:rsidRPr="00823DC1" w:rsidTr="00823DC1">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823DC1" w:rsidRPr="00823DC1" w:rsidRDefault="00823DC1" w:rsidP="00823DC1">
            <w:pPr>
              <w:widowControl/>
              <w:jc w:val="left"/>
              <w:rPr>
                <w:rFonts w:ascii="Segoe UI" w:eastAsia="宋体" w:hAnsi="Segoe UI" w:cs="Segoe UI"/>
                <w:b/>
                <w:bCs/>
                <w:color w:val="000000"/>
                <w:kern w:val="0"/>
                <w:szCs w:val="21"/>
              </w:rPr>
            </w:pPr>
            <w:r w:rsidRPr="00823DC1">
              <w:rPr>
                <w:rFonts w:ascii="Segoe UI" w:eastAsia="宋体" w:hAnsi="Segoe UI" w:cs="Segoe UI"/>
                <w:b/>
                <w:bCs/>
                <w:color w:val="000000"/>
                <w:kern w:val="0"/>
                <w:szCs w:val="21"/>
              </w:rPr>
              <w:lastRenderedPageBreak/>
              <w:t>参数</w:t>
            </w:r>
          </w:p>
        </w:tc>
        <w:tc>
          <w:tcPr>
            <w:tcW w:w="7012" w:type="dxa"/>
            <w:tcBorders>
              <w:top w:val="single" w:sz="6" w:space="0" w:color="EEEEEE"/>
              <w:bottom w:val="single" w:sz="6" w:space="0" w:color="EEEEEE"/>
              <w:right w:val="nil"/>
            </w:tcBorders>
            <w:shd w:val="clear" w:color="auto" w:fill="F6F6F6"/>
            <w:vAlign w:val="center"/>
            <w:hideMark/>
          </w:tcPr>
          <w:p w:rsidR="00823DC1" w:rsidRPr="00823DC1" w:rsidRDefault="00823DC1" w:rsidP="00823DC1">
            <w:pPr>
              <w:widowControl/>
              <w:jc w:val="left"/>
              <w:rPr>
                <w:rFonts w:ascii="Segoe UI" w:eastAsia="宋体" w:hAnsi="Segoe UI" w:cs="Segoe UI"/>
                <w:b/>
                <w:bCs/>
                <w:color w:val="000000"/>
                <w:kern w:val="0"/>
                <w:szCs w:val="21"/>
              </w:rPr>
            </w:pPr>
            <w:r w:rsidRPr="00823DC1">
              <w:rPr>
                <w:rFonts w:ascii="Segoe UI" w:eastAsia="宋体" w:hAnsi="Segoe UI" w:cs="Segoe UI"/>
                <w:b/>
                <w:bCs/>
                <w:color w:val="000000"/>
                <w:kern w:val="0"/>
                <w:szCs w:val="21"/>
              </w:rPr>
              <w:t>说明</w:t>
            </w:r>
          </w:p>
        </w:tc>
      </w:tr>
      <w:tr w:rsidR="00823DC1" w:rsidRPr="00823DC1" w:rsidTr="00823DC1">
        <w:tc>
          <w:tcPr>
            <w:tcW w:w="993" w:type="dxa"/>
            <w:tcBorders>
              <w:bottom w:val="single" w:sz="6" w:space="0" w:color="E5E5E5"/>
              <w:right w:val="single" w:sz="6" w:space="0" w:color="EEEEEE"/>
            </w:tcBorders>
            <w:shd w:val="clear" w:color="auto" w:fill="FFFFFF"/>
            <w:vAlign w:val="center"/>
            <w:hideMark/>
          </w:tcPr>
          <w:p w:rsidR="00823DC1" w:rsidRPr="00823DC1" w:rsidRDefault="00823DC1" w:rsidP="00823DC1">
            <w:pPr>
              <w:widowControl/>
              <w:jc w:val="left"/>
              <w:rPr>
                <w:rFonts w:ascii="Segoe UI" w:eastAsia="宋体" w:hAnsi="Segoe UI" w:cs="Segoe UI"/>
                <w:color w:val="323232"/>
                <w:kern w:val="0"/>
                <w:szCs w:val="21"/>
              </w:rPr>
            </w:pPr>
            <w:r w:rsidRPr="00823DC1">
              <w:rPr>
                <w:rFonts w:ascii="Segoe UI" w:eastAsia="宋体" w:hAnsi="Segoe UI" w:cs="Segoe UI"/>
                <w:b/>
                <w:bCs/>
                <w:color w:val="323232"/>
                <w:kern w:val="0"/>
                <w:szCs w:val="21"/>
              </w:rPr>
              <w:t>域名</w:t>
            </w:r>
          </w:p>
        </w:tc>
        <w:tc>
          <w:tcPr>
            <w:tcW w:w="7012" w:type="dxa"/>
            <w:tcBorders>
              <w:bottom w:val="single" w:sz="6" w:space="0" w:color="E5E5E5"/>
              <w:right w:val="nil"/>
            </w:tcBorders>
            <w:shd w:val="clear" w:color="auto" w:fill="FFFFFF"/>
            <w:vAlign w:val="center"/>
            <w:hideMark/>
          </w:tcPr>
          <w:p w:rsidR="00823DC1" w:rsidRPr="00823DC1" w:rsidRDefault="00823DC1" w:rsidP="00823DC1">
            <w:pPr>
              <w:widowControl/>
              <w:jc w:val="left"/>
              <w:rPr>
                <w:rFonts w:ascii="Segoe UI" w:eastAsia="宋体" w:hAnsi="Segoe UI" w:cs="Segoe UI"/>
                <w:color w:val="323232"/>
                <w:kern w:val="0"/>
                <w:szCs w:val="21"/>
              </w:rPr>
            </w:pPr>
            <w:r w:rsidRPr="00823DC1">
              <w:rPr>
                <w:rFonts w:ascii="Segoe UI" w:eastAsia="宋体" w:hAnsi="Segoe UI" w:cs="Segoe UI"/>
                <w:color w:val="323232"/>
                <w:kern w:val="0"/>
                <w:szCs w:val="21"/>
              </w:rPr>
              <w:t>域名。</w:t>
            </w:r>
          </w:p>
        </w:tc>
      </w:tr>
      <w:tr w:rsidR="00823DC1" w:rsidRPr="00823DC1" w:rsidTr="00823DC1">
        <w:tc>
          <w:tcPr>
            <w:tcW w:w="993" w:type="dxa"/>
            <w:tcBorders>
              <w:bottom w:val="single" w:sz="6" w:space="0" w:color="E5E5E5"/>
              <w:right w:val="single" w:sz="6" w:space="0" w:color="EEEEEE"/>
            </w:tcBorders>
            <w:shd w:val="clear" w:color="auto" w:fill="FFFFFF"/>
            <w:vAlign w:val="center"/>
            <w:hideMark/>
          </w:tcPr>
          <w:p w:rsidR="00823DC1" w:rsidRPr="00823DC1" w:rsidRDefault="00823DC1" w:rsidP="00823DC1">
            <w:pPr>
              <w:widowControl/>
              <w:jc w:val="left"/>
              <w:rPr>
                <w:rFonts w:ascii="Segoe UI" w:eastAsia="宋体" w:hAnsi="Segoe UI" w:cs="Segoe UI"/>
                <w:color w:val="323232"/>
                <w:kern w:val="0"/>
                <w:szCs w:val="21"/>
              </w:rPr>
            </w:pPr>
            <w:r w:rsidRPr="00823DC1">
              <w:rPr>
                <w:rFonts w:ascii="Segoe UI" w:eastAsia="宋体" w:hAnsi="Segoe UI" w:cs="Segoe UI"/>
                <w:b/>
                <w:bCs/>
                <w:color w:val="323232"/>
                <w:kern w:val="0"/>
                <w:szCs w:val="21"/>
              </w:rPr>
              <w:t>类型</w:t>
            </w:r>
          </w:p>
        </w:tc>
        <w:tc>
          <w:tcPr>
            <w:tcW w:w="7012" w:type="dxa"/>
            <w:tcBorders>
              <w:bottom w:val="single" w:sz="6" w:space="0" w:color="E5E5E5"/>
              <w:right w:val="nil"/>
            </w:tcBorders>
            <w:shd w:val="clear" w:color="auto" w:fill="FFFFFF"/>
            <w:vAlign w:val="center"/>
            <w:hideMark/>
          </w:tcPr>
          <w:p w:rsidR="00823DC1" w:rsidRPr="00823DC1" w:rsidRDefault="00823DC1" w:rsidP="00823DC1">
            <w:pPr>
              <w:widowControl/>
              <w:jc w:val="left"/>
              <w:rPr>
                <w:rFonts w:ascii="Segoe UI" w:eastAsia="宋体" w:hAnsi="Segoe UI" w:cs="Segoe UI"/>
                <w:color w:val="323232"/>
                <w:kern w:val="0"/>
                <w:szCs w:val="21"/>
              </w:rPr>
            </w:pPr>
            <w:r w:rsidRPr="00823DC1">
              <w:rPr>
                <w:rFonts w:ascii="Segoe UI" w:eastAsia="宋体" w:hAnsi="Segoe UI" w:cs="Segoe UI"/>
                <w:color w:val="323232"/>
                <w:kern w:val="0"/>
                <w:szCs w:val="21"/>
              </w:rPr>
              <w:t>域名的类型。</w:t>
            </w:r>
            <w:r w:rsidRPr="00823DC1">
              <w:rPr>
                <w:rFonts w:ascii="Segoe UI" w:eastAsia="宋体" w:hAnsi="Segoe UI" w:cs="Segoe UI"/>
                <w:b/>
                <w:bCs/>
                <w:color w:val="323232"/>
                <w:kern w:val="0"/>
                <w:szCs w:val="21"/>
              </w:rPr>
              <w:t>泛域名</w:t>
            </w:r>
            <w:r w:rsidRPr="00823DC1">
              <w:rPr>
                <w:rFonts w:ascii="Segoe UI" w:eastAsia="宋体" w:hAnsi="Segoe UI" w:cs="Segoe UI"/>
                <w:color w:val="323232"/>
                <w:kern w:val="0"/>
                <w:szCs w:val="21"/>
              </w:rPr>
              <w:t> </w:t>
            </w:r>
            <w:r w:rsidRPr="00823DC1">
              <w:rPr>
                <w:rFonts w:ascii="Segoe UI" w:eastAsia="宋体" w:hAnsi="Segoe UI" w:cs="Segoe UI"/>
                <w:color w:val="323232"/>
                <w:kern w:val="0"/>
                <w:szCs w:val="21"/>
              </w:rPr>
              <w:t>或</w:t>
            </w:r>
            <w:r w:rsidRPr="00823DC1">
              <w:rPr>
                <w:rFonts w:ascii="Segoe UI" w:eastAsia="宋体" w:hAnsi="Segoe UI" w:cs="Segoe UI"/>
                <w:color w:val="323232"/>
                <w:kern w:val="0"/>
                <w:szCs w:val="21"/>
              </w:rPr>
              <w:t> </w:t>
            </w:r>
            <w:r w:rsidRPr="00823DC1">
              <w:rPr>
                <w:rFonts w:ascii="Segoe UI" w:eastAsia="宋体" w:hAnsi="Segoe UI" w:cs="Segoe UI"/>
                <w:b/>
                <w:bCs/>
                <w:color w:val="323232"/>
                <w:kern w:val="0"/>
                <w:szCs w:val="21"/>
              </w:rPr>
              <w:t>全域名</w:t>
            </w:r>
            <w:r w:rsidRPr="00823DC1">
              <w:rPr>
                <w:rFonts w:ascii="Segoe UI" w:eastAsia="宋体" w:hAnsi="Segoe UI" w:cs="Segoe UI"/>
                <w:color w:val="323232"/>
                <w:kern w:val="0"/>
                <w:szCs w:val="21"/>
              </w:rPr>
              <w:t>。</w:t>
            </w:r>
          </w:p>
        </w:tc>
      </w:tr>
      <w:tr w:rsidR="00823DC1" w:rsidRPr="00823DC1" w:rsidTr="00823DC1">
        <w:tc>
          <w:tcPr>
            <w:tcW w:w="993" w:type="dxa"/>
            <w:tcBorders>
              <w:bottom w:val="single" w:sz="6" w:space="0" w:color="E5E5E5"/>
              <w:right w:val="single" w:sz="6" w:space="0" w:color="EEEEEE"/>
            </w:tcBorders>
            <w:shd w:val="clear" w:color="auto" w:fill="FFFFFF"/>
            <w:vAlign w:val="center"/>
            <w:hideMark/>
          </w:tcPr>
          <w:p w:rsidR="00823DC1" w:rsidRPr="00823DC1" w:rsidRDefault="00823DC1" w:rsidP="00823DC1">
            <w:pPr>
              <w:widowControl/>
              <w:jc w:val="left"/>
              <w:rPr>
                <w:rFonts w:ascii="Segoe UI" w:eastAsia="宋体" w:hAnsi="Segoe UI" w:cs="Segoe UI"/>
                <w:color w:val="323232"/>
                <w:kern w:val="0"/>
                <w:szCs w:val="21"/>
              </w:rPr>
            </w:pPr>
            <w:r w:rsidRPr="00823DC1">
              <w:rPr>
                <w:rFonts w:ascii="Segoe UI" w:eastAsia="宋体" w:hAnsi="Segoe UI" w:cs="Segoe UI"/>
                <w:b/>
                <w:bCs/>
                <w:color w:val="323232"/>
                <w:kern w:val="0"/>
                <w:szCs w:val="21"/>
              </w:rPr>
              <w:t>分配集群</w:t>
            </w:r>
          </w:p>
        </w:tc>
        <w:tc>
          <w:tcPr>
            <w:tcW w:w="7012" w:type="dxa"/>
            <w:tcBorders>
              <w:bottom w:val="single" w:sz="6" w:space="0" w:color="E5E5E5"/>
              <w:right w:val="nil"/>
            </w:tcBorders>
            <w:shd w:val="clear" w:color="auto" w:fill="FFFFFF"/>
            <w:vAlign w:val="center"/>
            <w:hideMark/>
          </w:tcPr>
          <w:p w:rsidR="00823DC1" w:rsidRPr="00823DC1" w:rsidRDefault="00823DC1" w:rsidP="00823DC1">
            <w:pPr>
              <w:widowControl/>
              <w:jc w:val="left"/>
              <w:rPr>
                <w:rFonts w:ascii="Segoe UI" w:eastAsia="宋体" w:hAnsi="Segoe UI" w:cs="Segoe UI"/>
                <w:color w:val="323232"/>
                <w:kern w:val="0"/>
                <w:szCs w:val="21"/>
              </w:rPr>
            </w:pPr>
            <w:r w:rsidRPr="00823DC1">
              <w:rPr>
                <w:rFonts w:ascii="Segoe UI" w:eastAsia="宋体" w:hAnsi="Segoe UI" w:cs="Segoe UI"/>
                <w:color w:val="323232"/>
                <w:kern w:val="0"/>
                <w:szCs w:val="21"/>
              </w:rPr>
              <w:t>分配了域名使用权限的集群。</w:t>
            </w:r>
          </w:p>
        </w:tc>
      </w:tr>
      <w:tr w:rsidR="00823DC1" w:rsidRPr="00823DC1" w:rsidTr="00823DC1">
        <w:tc>
          <w:tcPr>
            <w:tcW w:w="993" w:type="dxa"/>
            <w:tcBorders>
              <w:bottom w:val="single" w:sz="6" w:space="0" w:color="E5E5E5"/>
              <w:right w:val="single" w:sz="6" w:space="0" w:color="EEEEEE"/>
            </w:tcBorders>
            <w:shd w:val="clear" w:color="auto" w:fill="FFFFFF"/>
            <w:vAlign w:val="center"/>
            <w:hideMark/>
          </w:tcPr>
          <w:p w:rsidR="00823DC1" w:rsidRPr="00823DC1" w:rsidRDefault="00823DC1" w:rsidP="00823DC1">
            <w:pPr>
              <w:widowControl/>
              <w:jc w:val="left"/>
              <w:rPr>
                <w:rFonts w:ascii="Segoe UI" w:eastAsia="宋体" w:hAnsi="Segoe UI" w:cs="Segoe UI"/>
                <w:color w:val="323232"/>
                <w:kern w:val="0"/>
                <w:szCs w:val="21"/>
              </w:rPr>
            </w:pPr>
            <w:r w:rsidRPr="00823DC1">
              <w:rPr>
                <w:rFonts w:ascii="Segoe UI" w:eastAsia="宋体" w:hAnsi="Segoe UI" w:cs="Segoe UI"/>
                <w:b/>
                <w:bCs/>
                <w:color w:val="323232"/>
                <w:kern w:val="0"/>
                <w:szCs w:val="21"/>
              </w:rPr>
              <w:t>分配项目</w:t>
            </w:r>
          </w:p>
        </w:tc>
        <w:tc>
          <w:tcPr>
            <w:tcW w:w="7012" w:type="dxa"/>
            <w:tcBorders>
              <w:bottom w:val="single" w:sz="6" w:space="0" w:color="E5E5E5"/>
              <w:right w:val="nil"/>
            </w:tcBorders>
            <w:shd w:val="clear" w:color="auto" w:fill="FFFFFF"/>
            <w:vAlign w:val="center"/>
            <w:hideMark/>
          </w:tcPr>
          <w:p w:rsidR="00823DC1" w:rsidRPr="00823DC1" w:rsidRDefault="00823DC1" w:rsidP="00823DC1">
            <w:pPr>
              <w:widowControl/>
              <w:jc w:val="left"/>
              <w:rPr>
                <w:rFonts w:ascii="Segoe UI" w:eastAsia="宋体" w:hAnsi="Segoe UI" w:cs="Segoe UI"/>
                <w:color w:val="323232"/>
                <w:kern w:val="0"/>
                <w:szCs w:val="21"/>
              </w:rPr>
            </w:pPr>
            <w:r w:rsidRPr="00823DC1">
              <w:rPr>
                <w:rFonts w:ascii="Segoe UI" w:eastAsia="宋体" w:hAnsi="Segoe UI" w:cs="Segoe UI"/>
                <w:color w:val="323232"/>
                <w:kern w:val="0"/>
                <w:szCs w:val="21"/>
              </w:rPr>
              <w:t>分配了域名使用权限的集群关联项目。</w:t>
            </w:r>
          </w:p>
        </w:tc>
      </w:tr>
      <w:tr w:rsidR="00823DC1" w:rsidRPr="00823DC1" w:rsidTr="00823DC1">
        <w:tc>
          <w:tcPr>
            <w:tcW w:w="993" w:type="dxa"/>
            <w:tcBorders>
              <w:bottom w:val="single" w:sz="6" w:space="0" w:color="E5E5E5"/>
              <w:right w:val="single" w:sz="6" w:space="0" w:color="EEEEEE"/>
            </w:tcBorders>
            <w:shd w:val="clear" w:color="auto" w:fill="FFFFFF"/>
            <w:vAlign w:val="center"/>
            <w:hideMark/>
          </w:tcPr>
          <w:p w:rsidR="00823DC1" w:rsidRPr="00823DC1" w:rsidRDefault="00823DC1" w:rsidP="00823DC1">
            <w:pPr>
              <w:widowControl/>
              <w:jc w:val="left"/>
              <w:rPr>
                <w:rFonts w:ascii="Segoe UI" w:eastAsia="宋体" w:hAnsi="Segoe UI" w:cs="Segoe UI"/>
                <w:color w:val="323232"/>
                <w:kern w:val="0"/>
                <w:szCs w:val="21"/>
              </w:rPr>
            </w:pPr>
            <w:r w:rsidRPr="00823DC1">
              <w:rPr>
                <w:rFonts w:ascii="Segoe UI" w:eastAsia="宋体" w:hAnsi="Segoe UI" w:cs="Segoe UI"/>
                <w:b/>
                <w:bCs/>
                <w:color w:val="323232"/>
                <w:kern w:val="0"/>
                <w:szCs w:val="21"/>
              </w:rPr>
              <w:t>证书</w:t>
            </w:r>
          </w:p>
        </w:tc>
        <w:tc>
          <w:tcPr>
            <w:tcW w:w="7012" w:type="dxa"/>
            <w:tcBorders>
              <w:bottom w:val="single" w:sz="6" w:space="0" w:color="E5E5E5"/>
              <w:right w:val="nil"/>
            </w:tcBorders>
            <w:shd w:val="clear" w:color="auto" w:fill="FFFFFF"/>
            <w:vAlign w:val="center"/>
            <w:hideMark/>
          </w:tcPr>
          <w:p w:rsidR="00823DC1" w:rsidRPr="00823DC1" w:rsidRDefault="00823DC1" w:rsidP="00823DC1">
            <w:pPr>
              <w:widowControl/>
              <w:jc w:val="left"/>
              <w:rPr>
                <w:rFonts w:ascii="Segoe UI" w:eastAsia="宋体" w:hAnsi="Segoe UI" w:cs="Segoe UI"/>
                <w:color w:val="323232"/>
                <w:kern w:val="0"/>
                <w:szCs w:val="21"/>
              </w:rPr>
            </w:pPr>
            <w:r w:rsidRPr="00823DC1">
              <w:rPr>
                <w:rFonts w:ascii="Segoe UI" w:eastAsia="宋体" w:hAnsi="Segoe UI" w:cs="Segoe UI"/>
                <w:color w:val="323232"/>
                <w:kern w:val="0"/>
                <w:szCs w:val="21"/>
              </w:rPr>
              <w:t>域名绑定的证书。鼠标悬浮，可查看证书的基本颁发信息：</w:t>
            </w:r>
            <w:r w:rsidRPr="00823DC1">
              <w:rPr>
                <w:rFonts w:ascii="Segoe UI" w:eastAsia="宋体" w:hAnsi="Segoe UI" w:cs="Segoe UI"/>
                <w:b/>
                <w:bCs/>
                <w:color w:val="323232"/>
                <w:kern w:val="0"/>
                <w:szCs w:val="21"/>
              </w:rPr>
              <w:t>颁发给</w:t>
            </w:r>
            <w:r w:rsidRPr="00823DC1">
              <w:rPr>
                <w:rFonts w:ascii="Segoe UI" w:eastAsia="宋体" w:hAnsi="Segoe UI" w:cs="Segoe UI"/>
                <w:color w:val="323232"/>
                <w:kern w:val="0"/>
                <w:szCs w:val="21"/>
              </w:rPr>
              <w:t>和</w:t>
            </w:r>
            <w:r w:rsidRPr="00823DC1">
              <w:rPr>
                <w:rFonts w:ascii="Segoe UI" w:eastAsia="宋体" w:hAnsi="Segoe UI" w:cs="Segoe UI"/>
                <w:b/>
                <w:bCs/>
                <w:color w:val="323232"/>
                <w:kern w:val="0"/>
                <w:szCs w:val="21"/>
              </w:rPr>
              <w:t>有效期</w:t>
            </w:r>
            <w:r w:rsidRPr="00823DC1">
              <w:rPr>
                <w:rFonts w:ascii="Segoe UI" w:eastAsia="宋体" w:hAnsi="Segoe UI" w:cs="Segoe UI"/>
                <w:color w:val="323232"/>
                <w:kern w:val="0"/>
                <w:szCs w:val="21"/>
              </w:rPr>
              <w:t>。</w:t>
            </w:r>
          </w:p>
        </w:tc>
      </w:tr>
      <w:tr w:rsidR="00823DC1" w:rsidRPr="00823DC1" w:rsidTr="00823DC1">
        <w:tc>
          <w:tcPr>
            <w:tcW w:w="993" w:type="dxa"/>
            <w:tcBorders>
              <w:bottom w:val="single" w:sz="6" w:space="0" w:color="E5E5E5"/>
              <w:right w:val="single" w:sz="6" w:space="0" w:color="EEEEEE"/>
            </w:tcBorders>
            <w:shd w:val="clear" w:color="auto" w:fill="FFFFFF"/>
            <w:vAlign w:val="center"/>
            <w:hideMark/>
          </w:tcPr>
          <w:p w:rsidR="00823DC1" w:rsidRPr="00823DC1" w:rsidRDefault="00823DC1" w:rsidP="00823DC1">
            <w:pPr>
              <w:widowControl/>
              <w:jc w:val="left"/>
              <w:rPr>
                <w:rFonts w:ascii="Segoe UI" w:eastAsia="宋体" w:hAnsi="Segoe UI" w:cs="Segoe UI"/>
                <w:color w:val="323232"/>
                <w:kern w:val="0"/>
                <w:szCs w:val="21"/>
              </w:rPr>
            </w:pPr>
            <w:r w:rsidRPr="00823DC1">
              <w:rPr>
                <w:rFonts w:ascii="Segoe UI" w:eastAsia="宋体" w:hAnsi="Segoe UI" w:cs="Segoe UI"/>
                <w:b/>
                <w:bCs/>
                <w:color w:val="323232"/>
                <w:kern w:val="0"/>
                <w:szCs w:val="21"/>
              </w:rPr>
              <w:t>创建时间</w:t>
            </w:r>
          </w:p>
        </w:tc>
        <w:tc>
          <w:tcPr>
            <w:tcW w:w="7012" w:type="dxa"/>
            <w:tcBorders>
              <w:bottom w:val="single" w:sz="6" w:space="0" w:color="E5E5E5"/>
              <w:right w:val="nil"/>
            </w:tcBorders>
            <w:shd w:val="clear" w:color="auto" w:fill="FFFFFF"/>
            <w:vAlign w:val="center"/>
            <w:hideMark/>
          </w:tcPr>
          <w:p w:rsidR="00823DC1" w:rsidRPr="00823DC1" w:rsidRDefault="00823DC1" w:rsidP="00823DC1">
            <w:pPr>
              <w:widowControl/>
              <w:jc w:val="left"/>
              <w:rPr>
                <w:rFonts w:ascii="Segoe UI" w:eastAsia="宋体" w:hAnsi="Segoe UI" w:cs="Segoe UI"/>
                <w:color w:val="323232"/>
                <w:kern w:val="0"/>
                <w:szCs w:val="21"/>
              </w:rPr>
            </w:pPr>
            <w:r w:rsidRPr="00823DC1">
              <w:rPr>
                <w:rFonts w:ascii="Segoe UI" w:eastAsia="宋体" w:hAnsi="Segoe UI" w:cs="Segoe UI"/>
                <w:color w:val="323232"/>
                <w:kern w:val="0"/>
                <w:szCs w:val="21"/>
              </w:rPr>
              <w:t>域名在平台上创建的时间。</w:t>
            </w:r>
          </w:p>
        </w:tc>
      </w:tr>
      <w:tr w:rsidR="00823DC1" w:rsidRPr="00823DC1" w:rsidTr="00823DC1">
        <w:tc>
          <w:tcPr>
            <w:tcW w:w="993" w:type="dxa"/>
            <w:tcBorders>
              <w:bottom w:val="single" w:sz="6" w:space="0" w:color="E5E5E5"/>
              <w:right w:val="single" w:sz="6" w:space="0" w:color="EEEEEE"/>
            </w:tcBorders>
            <w:shd w:val="clear" w:color="auto" w:fill="FFFFFF"/>
            <w:vAlign w:val="center"/>
            <w:hideMark/>
          </w:tcPr>
          <w:p w:rsidR="00823DC1" w:rsidRPr="00823DC1" w:rsidRDefault="00823DC1" w:rsidP="00823DC1">
            <w:pPr>
              <w:widowControl/>
              <w:jc w:val="left"/>
              <w:rPr>
                <w:rFonts w:ascii="Segoe UI" w:eastAsia="宋体" w:hAnsi="Segoe UI" w:cs="Segoe UI"/>
                <w:color w:val="323232"/>
                <w:kern w:val="0"/>
                <w:szCs w:val="21"/>
              </w:rPr>
            </w:pPr>
            <w:r w:rsidRPr="00823DC1">
              <w:rPr>
                <w:rFonts w:ascii="Segoe UI" w:eastAsia="宋体" w:hAnsi="Segoe UI" w:cs="Segoe UI"/>
                <w:b/>
                <w:bCs/>
                <w:color w:val="323232"/>
                <w:kern w:val="0"/>
                <w:szCs w:val="21"/>
              </w:rPr>
              <w:t>快捷操作</w:t>
            </w:r>
          </w:p>
        </w:tc>
        <w:tc>
          <w:tcPr>
            <w:tcW w:w="7012" w:type="dxa"/>
            <w:tcBorders>
              <w:bottom w:val="single" w:sz="6" w:space="0" w:color="E5E5E5"/>
              <w:right w:val="nil"/>
            </w:tcBorders>
            <w:shd w:val="clear" w:color="auto" w:fill="FFFFFF"/>
            <w:vAlign w:val="center"/>
            <w:hideMark/>
          </w:tcPr>
          <w:p w:rsidR="00823DC1" w:rsidRPr="00823DC1" w:rsidRDefault="00823DC1" w:rsidP="00823DC1">
            <w:pPr>
              <w:widowControl/>
              <w:jc w:val="left"/>
              <w:rPr>
                <w:rFonts w:ascii="Segoe UI" w:eastAsia="宋体" w:hAnsi="Segoe UI" w:cs="Segoe UI"/>
                <w:color w:val="323232"/>
                <w:kern w:val="0"/>
                <w:szCs w:val="21"/>
              </w:rPr>
            </w:pPr>
            <w:r w:rsidRPr="00823DC1">
              <w:rPr>
                <w:rFonts w:ascii="Segoe UI" w:eastAsia="宋体" w:hAnsi="Segoe UI" w:cs="Segoe UI"/>
                <w:color w:val="323232"/>
                <w:kern w:val="0"/>
                <w:szCs w:val="21"/>
              </w:rPr>
              <w:t>可通过单击指定的域名记录右侧的</w:t>
            </w:r>
            <w:r>
              <w:rPr>
                <w:noProof/>
              </w:rPr>
              <w:drawing>
                <wp:inline distT="0" distB="0" distL="0" distR="0" wp14:anchorId="6D98EBC5" wp14:editId="1E99E67F">
                  <wp:extent cx="91440" cy="137160"/>
                  <wp:effectExtent l="0" t="0" r="381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sidRPr="00823DC1">
              <w:rPr>
                <w:rFonts w:ascii="Segoe UI" w:eastAsia="宋体" w:hAnsi="Segoe UI" w:cs="Segoe UI"/>
                <w:color w:val="323232"/>
                <w:kern w:val="0"/>
                <w:szCs w:val="21"/>
              </w:rPr>
              <w:t>图标，选择对域名执行以下操作：</w:t>
            </w:r>
            <w:r w:rsidRPr="00823DC1">
              <w:rPr>
                <w:rFonts w:ascii="Segoe UI" w:eastAsia="宋体" w:hAnsi="Segoe UI" w:cs="Segoe UI"/>
                <w:color w:val="323232"/>
                <w:kern w:val="0"/>
                <w:szCs w:val="21"/>
              </w:rPr>
              <w:br/>
            </w:r>
            <w:r w:rsidRPr="00823DC1">
              <w:rPr>
                <w:rFonts w:ascii="Segoe UI" w:eastAsia="宋体" w:hAnsi="Segoe UI" w:cs="Segoe UI"/>
                <w:b/>
                <w:bCs/>
                <w:color w:val="323232"/>
                <w:kern w:val="0"/>
                <w:szCs w:val="21"/>
              </w:rPr>
              <w:t>删除</w:t>
            </w:r>
            <w:r w:rsidRPr="00823DC1">
              <w:rPr>
                <w:rFonts w:ascii="Segoe UI" w:eastAsia="宋体" w:hAnsi="Segoe UI" w:cs="Segoe UI"/>
                <w:color w:val="323232"/>
                <w:kern w:val="0"/>
                <w:szCs w:val="21"/>
              </w:rPr>
              <w:t>：删除域名。</w:t>
            </w:r>
            <w:r w:rsidRPr="00823DC1">
              <w:rPr>
                <w:rFonts w:ascii="Segoe UI" w:eastAsia="宋体" w:hAnsi="Segoe UI" w:cs="Segoe UI"/>
                <w:color w:val="323232"/>
                <w:kern w:val="0"/>
                <w:szCs w:val="21"/>
              </w:rPr>
              <w:br/>
            </w:r>
            <w:r w:rsidRPr="00823DC1">
              <w:rPr>
                <w:rFonts w:ascii="Segoe UI" w:eastAsia="宋体" w:hAnsi="Segoe UI" w:cs="Segoe UI"/>
                <w:b/>
                <w:bCs/>
                <w:color w:val="323232"/>
                <w:kern w:val="0"/>
                <w:szCs w:val="21"/>
              </w:rPr>
              <w:t>更新</w:t>
            </w:r>
            <w:r w:rsidRPr="00823DC1">
              <w:rPr>
                <w:rFonts w:ascii="Segoe UI" w:eastAsia="宋体" w:hAnsi="Segoe UI" w:cs="Segoe UI"/>
                <w:color w:val="323232"/>
                <w:kern w:val="0"/>
                <w:szCs w:val="21"/>
              </w:rPr>
              <w:t>：更新域名。</w:t>
            </w:r>
          </w:p>
        </w:tc>
      </w:tr>
    </w:tbl>
    <w:p w:rsidR="00A81D09" w:rsidRDefault="00A81D09" w:rsidP="00A81D09">
      <w:pPr>
        <w:ind w:firstLineChars="202" w:firstLine="424"/>
      </w:pPr>
      <w:r>
        <w:rPr>
          <w:rFonts w:hint="eastAsia"/>
        </w:rPr>
        <w:t>提示：单击搜索框右侧的</w:t>
      </w:r>
      <w:r w:rsidR="00823DC1">
        <w:rPr>
          <w:noProof/>
        </w:rPr>
        <w:drawing>
          <wp:inline distT="0" distB="0" distL="0" distR="0">
            <wp:extent cx="142240" cy="147320"/>
            <wp:effectExtent l="0" t="0" r="0" b="508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2240" cy="147320"/>
                    </a:xfrm>
                    <a:prstGeom prst="rect">
                      <a:avLst/>
                    </a:prstGeom>
                    <a:noFill/>
                    <a:ln>
                      <a:noFill/>
                    </a:ln>
                  </pic:spPr>
                </pic:pic>
              </a:graphicData>
            </a:graphic>
          </wp:inline>
        </w:drawing>
      </w:r>
      <w:r>
        <w:rPr>
          <w:rFonts w:hint="eastAsia"/>
        </w:rPr>
        <w:t>按钮，可刷新列表。</w:t>
      </w:r>
    </w:p>
    <w:p w:rsidR="00A81D09" w:rsidRDefault="00A81D09" w:rsidP="00A81D09">
      <w:pPr>
        <w:ind w:firstLineChars="202" w:firstLine="424"/>
      </w:pPr>
    </w:p>
    <w:p w:rsidR="00A81D09" w:rsidRPr="00A81D09" w:rsidRDefault="00A81D09" w:rsidP="00A81D09">
      <w:pPr>
        <w:pStyle w:val="7"/>
        <w:spacing w:before="0" w:after="0" w:line="240" w:lineRule="auto"/>
        <w:ind w:firstLineChars="202" w:firstLine="426"/>
        <w:rPr>
          <w:sz w:val="21"/>
          <w:szCs w:val="21"/>
        </w:rPr>
      </w:pPr>
      <w:r w:rsidRPr="00A81D09">
        <w:rPr>
          <w:rFonts w:hint="eastAsia"/>
          <w:sz w:val="21"/>
          <w:szCs w:val="21"/>
        </w:rPr>
        <w:t>创建域名</w:t>
      </w:r>
    </w:p>
    <w:p w:rsidR="00A81D09" w:rsidRDefault="00A81D09" w:rsidP="00A81D09">
      <w:pPr>
        <w:ind w:firstLineChars="202" w:firstLine="424"/>
      </w:pPr>
      <w:r>
        <w:rPr>
          <w:rFonts w:hint="eastAsia"/>
        </w:rPr>
        <w:t>在平台中添加域名资源，并将域名分配给集群下的所有项目或其中一个项目下的资源使用。在创建域名时，支持创建一个绑定证书。</w:t>
      </w:r>
    </w:p>
    <w:p w:rsidR="00A81D09" w:rsidRDefault="00A81D09" w:rsidP="00A81D09">
      <w:pPr>
        <w:ind w:firstLineChars="202" w:firstLine="426"/>
      </w:pPr>
      <w:r w:rsidRPr="00823DC1">
        <w:rPr>
          <w:rFonts w:hint="eastAsia"/>
          <w:b/>
        </w:rPr>
        <w:t>注意：</w:t>
      </w:r>
      <w:r>
        <w:rPr>
          <w:rFonts w:hint="eastAsia"/>
        </w:rPr>
        <w:t>平台上创建的域名需要和集群的负载均衡地址做解析之后，才可通过域名访问集群下的计算组件。因此，需要您确保在平台上添加的域名已成功注册并通过域名解析将域名指向了集群的负载均衡地址。</w:t>
      </w:r>
    </w:p>
    <w:p w:rsidR="00A81D09" w:rsidRDefault="00A81D09" w:rsidP="00A81D09">
      <w:pPr>
        <w:ind w:firstLineChars="202" w:firstLine="424"/>
      </w:pPr>
      <w:r>
        <w:rPr>
          <w:rFonts w:hint="eastAsia"/>
        </w:rPr>
        <w:t>平台上创建并分配成功的域名，可用于业务视图的以下几个功能模块中：</w:t>
      </w:r>
    </w:p>
    <w:p w:rsidR="00A81D09" w:rsidRDefault="00A81D09" w:rsidP="00327B53">
      <w:pPr>
        <w:pStyle w:val="a3"/>
        <w:numPr>
          <w:ilvl w:val="0"/>
          <w:numId w:val="206"/>
        </w:numPr>
        <w:ind w:firstLineChars="0" w:hanging="277"/>
      </w:pPr>
      <w:r>
        <w:rPr>
          <w:rFonts w:hint="eastAsia"/>
        </w:rPr>
        <w:t>创建访问规则：网络</w:t>
      </w:r>
      <w:r>
        <w:rPr>
          <w:rFonts w:hint="eastAsia"/>
        </w:rPr>
        <w:t>&gt;</w:t>
      </w:r>
      <w:r>
        <w:rPr>
          <w:rFonts w:hint="eastAsia"/>
        </w:rPr>
        <w:t>访问规则</w:t>
      </w:r>
      <w:r>
        <w:rPr>
          <w:rFonts w:hint="eastAsia"/>
        </w:rPr>
        <w:t>&gt;</w:t>
      </w:r>
      <w:r>
        <w:rPr>
          <w:rFonts w:hint="eastAsia"/>
        </w:rPr>
        <w:t>创建访问规则</w:t>
      </w:r>
    </w:p>
    <w:p w:rsidR="00A81D09" w:rsidRDefault="00A81D09" w:rsidP="00327B53">
      <w:pPr>
        <w:pStyle w:val="a3"/>
        <w:numPr>
          <w:ilvl w:val="0"/>
          <w:numId w:val="206"/>
        </w:numPr>
        <w:ind w:firstLineChars="0" w:hanging="277"/>
      </w:pPr>
      <w:r>
        <w:rPr>
          <w:rFonts w:hint="eastAsia"/>
        </w:rPr>
        <w:t>创建自定义应用：应用管理</w:t>
      </w:r>
      <w:r>
        <w:rPr>
          <w:rFonts w:hint="eastAsia"/>
        </w:rPr>
        <w:t>&gt;</w:t>
      </w:r>
      <w:r>
        <w:rPr>
          <w:rFonts w:hint="eastAsia"/>
        </w:rPr>
        <w:t>自定义应用</w:t>
      </w:r>
      <w:r>
        <w:rPr>
          <w:rFonts w:hint="eastAsia"/>
        </w:rPr>
        <w:t>&gt;</w:t>
      </w:r>
      <w:r>
        <w:rPr>
          <w:rFonts w:hint="eastAsia"/>
        </w:rPr>
        <w:t>创建自定义应用</w:t>
      </w:r>
      <w:r>
        <w:rPr>
          <w:rFonts w:hint="eastAsia"/>
        </w:rPr>
        <w:t>&gt;</w:t>
      </w:r>
      <w:r>
        <w:rPr>
          <w:rFonts w:hint="eastAsia"/>
        </w:rPr>
        <w:t>添加访问规则</w:t>
      </w:r>
    </w:p>
    <w:p w:rsidR="00A81D09" w:rsidRDefault="00A81D09" w:rsidP="00327B53">
      <w:pPr>
        <w:pStyle w:val="a3"/>
        <w:numPr>
          <w:ilvl w:val="0"/>
          <w:numId w:val="206"/>
        </w:numPr>
        <w:ind w:firstLineChars="0" w:hanging="277"/>
      </w:pPr>
      <w:r>
        <w:rPr>
          <w:rFonts w:hint="eastAsia"/>
        </w:rPr>
        <w:t>为负载均衡添加监听端口：网络</w:t>
      </w:r>
      <w:r>
        <w:rPr>
          <w:rFonts w:hint="eastAsia"/>
        </w:rPr>
        <w:t>&gt;</w:t>
      </w:r>
      <w:r>
        <w:rPr>
          <w:rFonts w:hint="eastAsia"/>
        </w:rPr>
        <w:t>负载均衡详情</w:t>
      </w:r>
      <w:r>
        <w:rPr>
          <w:rFonts w:hint="eastAsia"/>
        </w:rPr>
        <w:t>&gt;</w:t>
      </w:r>
      <w:r>
        <w:rPr>
          <w:rFonts w:hint="eastAsia"/>
        </w:rPr>
        <w:t>添加监听端口</w:t>
      </w:r>
    </w:p>
    <w:p w:rsidR="00A81D09" w:rsidRDefault="00A81D09" w:rsidP="00A81D09">
      <w:pPr>
        <w:ind w:firstLineChars="202" w:firstLine="424"/>
      </w:pPr>
      <w:r>
        <w:rPr>
          <w:rFonts w:hint="eastAsia"/>
        </w:rPr>
        <w:t>当域名绑定证书后，应用开发人员在配置负载均衡、访问规则时，只需选择域名，就能够用域名自带的证书支持</w:t>
      </w:r>
      <w:r>
        <w:rPr>
          <w:rFonts w:hint="eastAsia"/>
        </w:rPr>
        <w:t>https</w:t>
      </w:r>
      <w:r>
        <w:rPr>
          <w:rFonts w:hint="eastAsia"/>
        </w:rPr>
        <w:t>。</w:t>
      </w:r>
    </w:p>
    <w:p w:rsidR="00A81D09" w:rsidRPr="00823DC1" w:rsidRDefault="00A81D09" w:rsidP="00A81D09">
      <w:pPr>
        <w:ind w:firstLineChars="202" w:firstLine="426"/>
        <w:rPr>
          <w:rFonts w:ascii="黑体" w:eastAsia="黑体" w:hAnsi="黑体"/>
          <w:b/>
        </w:rPr>
      </w:pPr>
      <w:r w:rsidRPr="00823DC1">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在左侧导航栏中单击</w:t>
      </w:r>
      <w:r w:rsidRPr="00823DC1">
        <w:rPr>
          <w:rFonts w:hint="eastAsia"/>
          <w:b/>
        </w:rPr>
        <w:t>网络</w:t>
      </w:r>
      <w:r w:rsidRPr="00823DC1">
        <w:rPr>
          <w:rFonts w:hint="eastAsia"/>
          <w:b/>
        </w:rPr>
        <w:t>&gt;</w:t>
      </w:r>
      <w:r w:rsidRPr="00823DC1">
        <w:rPr>
          <w:rFonts w:hint="eastAsia"/>
          <w:b/>
        </w:rPr>
        <w:t>域名</w:t>
      </w:r>
      <w:r>
        <w:rPr>
          <w:rFonts w:hint="eastAsia"/>
        </w:rPr>
        <w:t>，进入域名列表页面。</w:t>
      </w:r>
    </w:p>
    <w:p w:rsidR="00A81D09" w:rsidRDefault="00A81D09" w:rsidP="00A81D09">
      <w:pPr>
        <w:ind w:firstLineChars="202" w:firstLine="424"/>
      </w:pPr>
      <w:r>
        <w:rPr>
          <w:rFonts w:hint="eastAsia"/>
        </w:rPr>
        <w:t>3.</w:t>
      </w:r>
      <w:r>
        <w:rPr>
          <w:rFonts w:hint="eastAsia"/>
        </w:rPr>
        <w:t>单击</w:t>
      </w:r>
      <w:r w:rsidRPr="00823DC1">
        <w:rPr>
          <w:rFonts w:hint="eastAsia"/>
          <w:b/>
        </w:rPr>
        <w:t>创建域名</w:t>
      </w:r>
      <w:r>
        <w:rPr>
          <w:rFonts w:hint="eastAsia"/>
        </w:rPr>
        <w:t>按钮，弹出</w:t>
      </w:r>
      <w:r w:rsidRPr="00823DC1">
        <w:rPr>
          <w:rFonts w:hint="eastAsia"/>
          <w:b/>
        </w:rPr>
        <w:t>创建域名</w:t>
      </w:r>
      <w:r>
        <w:rPr>
          <w:rFonts w:hint="eastAsia"/>
        </w:rPr>
        <w:t>对话框。</w:t>
      </w:r>
    </w:p>
    <w:p w:rsidR="00A81D09" w:rsidRDefault="00A81D09" w:rsidP="00A81D09">
      <w:pPr>
        <w:ind w:firstLineChars="202" w:firstLine="424"/>
      </w:pPr>
      <w:r>
        <w:rPr>
          <w:rFonts w:hint="eastAsia"/>
        </w:rPr>
        <w:t>4.</w:t>
      </w:r>
      <w:r>
        <w:rPr>
          <w:rFonts w:hint="eastAsia"/>
        </w:rPr>
        <w:t>在</w:t>
      </w:r>
      <w:r w:rsidRPr="00823DC1">
        <w:rPr>
          <w:rFonts w:hint="eastAsia"/>
          <w:b/>
        </w:rPr>
        <w:t>类型</w:t>
      </w:r>
      <w:r>
        <w:rPr>
          <w:rFonts w:hint="eastAsia"/>
        </w:rPr>
        <w:t>区域，选择要添加的域名类型。</w:t>
      </w:r>
    </w:p>
    <w:p w:rsidR="00A81D09" w:rsidRDefault="00A81D09" w:rsidP="00327B53">
      <w:pPr>
        <w:pStyle w:val="a3"/>
        <w:numPr>
          <w:ilvl w:val="0"/>
          <w:numId w:val="207"/>
        </w:numPr>
        <w:ind w:firstLineChars="0" w:hanging="277"/>
      </w:pPr>
      <w:r w:rsidRPr="00823DC1">
        <w:rPr>
          <w:rFonts w:hint="eastAsia"/>
          <w:b/>
        </w:rPr>
        <w:t>域名：</w:t>
      </w:r>
      <w:r>
        <w:rPr>
          <w:rFonts w:hint="eastAsia"/>
        </w:rPr>
        <w:t>添加一个完整的域名，形如</w:t>
      </w:r>
      <w:r w:rsidRPr="00823DC1">
        <w:rPr>
          <w:rFonts w:hint="eastAsia"/>
          <w:color w:val="FF0000"/>
        </w:rPr>
        <w:t>developer.test.cn</w:t>
      </w:r>
      <w:r>
        <w:rPr>
          <w:rFonts w:hint="eastAsia"/>
        </w:rPr>
        <w:t>。</w:t>
      </w:r>
    </w:p>
    <w:p w:rsidR="00A81D09" w:rsidRDefault="00A81D09" w:rsidP="00327B53">
      <w:pPr>
        <w:pStyle w:val="a3"/>
        <w:numPr>
          <w:ilvl w:val="0"/>
          <w:numId w:val="207"/>
        </w:numPr>
        <w:ind w:firstLineChars="0" w:hanging="277"/>
      </w:pPr>
      <w:r w:rsidRPr="00823DC1">
        <w:rPr>
          <w:rFonts w:hint="eastAsia"/>
          <w:b/>
        </w:rPr>
        <w:t>泛域名</w:t>
      </w:r>
      <w:r>
        <w:rPr>
          <w:rFonts w:hint="eastAsia"/>
        </w:rPr>
        <w:t>：添加一个带通配符（</w:t>
      </w:r>
      <w:r>
        <w:rPr>
          <w:rFonts w:hint="eastAsia"/>
        </w:rPr>
        <w:t>*</w:t>
      </w:r>
      <w:r>
        <w:rPr>
          <w:rFonts w:hint="eastAsia"/>
        </w:rPr>
        <w:t>）的泛域名，形如</w:t>
      </w:r>
      <w:r w:rsidRPr="00823DC1">
        <w:rPr>
          <w:rFonts w:hint="eastAsia"/>
          <w:color w:val="FF0000"/>
        </w:rPr>
        <w:t>*.test.cn</w:t>
      </w:r>
      <w:r>
        <w:rPr>
          <w:rFonts w:hint="eastAsia"/>
        </w:rPr>
        <w:t>，包括</w:t>
      </w:r>
      <w:r w:rsidRPr="00823DC1">
        <w:rPr>
          <w:rFonts w:hint="eastAsia"/>
          <w:color w:val="FF0000"/>
        </w:rPr>
        <w:t>test.cn</w:t>
      </w:r>
      <w:r>
        <w:rPr>
          <w:rFonts w:hint="eastAsia"/>
        </w:rPr>
        <w:t>这个域名下的所有子域名。</w:t>
      </w:r>
    </w:p>
    <w:p w:rsidR="00A81D09" w:rsidRDefault="00A81D09" w:rsidP="00A81D09">
      <w:pPr>
        <w:ind w:firstLineChars="202" w:firstLine="424"/>
      </w:pPr>
      <w:r>
        <w:rPr>
          <w:rFonts w:hint="eastAsia"/>
        </w:rPr>
        <w:t>5.</w:t>
      </w:r>
      <w:r>
        <w:rPr>
          <w:rFonts w:hint="eastAsia"/>
        </w:rPr>
        <w:t>在</w:t>
      </w:r>
      <w:r w:rsidRPr="00823DC1">
        <w:rPr>
          <w:rFonts w:hint="eastAsia"/>
          <w:b/>
        </w:rPr>
        <w:t>域名</w:t>
      </w:r>
      <w:r>
        <w:rPr>
          <w:rFonts w:hint="eastAsia"/>
        </w:rPr>
        <w:t>框中，根据域名类型输入域名。</w:t>
      </w:r>
    </w:p>
    <w:p w:rsidR="00A81D09" w:rsidRDefault="00A81D09" w:rsidP="00A81D09">
      <w:pPr>
        <w:ind w:firstLineChars="202" w:firstLine="424"/>
      </w:pPr>
      <w:r>
        <w:rPr>
          <w:rFonts w:hint="eastAsia"/>
        </w:rPr>
        <w:t>不支持输入重复的域名。如果域名类型为</w:t>
      </w:r>
      <w:r w:rsidRPr="00823DC1">
        <w:rPr>
          <w:rFonts w:hint="eastAsia"/>
          <w:b/>
        </w:rPr>
        <w:t>域名</w:t>
      </w:r>
      <w:r>
        <w:rPr>
          <w:rFonts w:hint="eastAsia"/>
        </w:rPr>
        <w:t>，应输入一个完整的域名；如果域名类型为</w:t>
      </w:r>
      <w:r w:rsidRPr="00823DC1">
        <w:rPr>
          <w:rFonts w:hint="eastAsia"/>
          <w:b/>
        </w:rPr>
        <w:t>泛域名</w:t>
      </w:r>
      <w:r>
        <w:rPr>
          <w:rFonts w:hint="eastAsia"/>
        </w:rPr>
        <w:t>，输入域名后缀。</w:t>
      </w:r>
    </w:p>
    <w:p w:rsidR="00A81D09" w:rsidRDefault="00A81D09" w:rsidP="00A81D09">
      <w:pPr>
        <w:ind w:firstLineChars="202" w:firstLine="424"/>
      </w:pPr>
      <w:r>
        <w:rPr>
          <w:rFonts w:hint="eastAsia"/>
        </w:rPr>
        <w:t>6.</w:t>
      </w:r>
      <w:r>
        <w:rPr>
          <w:rFonts w:hint="eastAsia"/>
        </w:rPr>
        <w:t>在</w:t>
      </w:r>
      <w:r w:rsidRPr="00823DC1">
        <w:rPr>
          <w:rFonts w:hint="eastAsia"/>
          <w:b/>
        </w:rPr>
        <w:t>分配集群</w:t>
      </w:r>
      <w:r>
        <w:rPr>
          <w:rFonts w:hint="eastAsia"/>
        </w:rPr>
        <w:t>框中，选择要分配的集群或不分配。如果分配了集群，在</w:t>
      </w:r>
      <w:r w:rsidRPr="00823DC1">
        <w:rPr>
          <w:rFonts w:hint="eastAsia"/>
          <w:b/>
        </w:rPr>
        <w:t>分配项目</w:t>
      </w:r>
      <w:r>
        <w:rPr>
          <w:rFonts w:hint="eastAsia"/>
        </w:rPr>
        <w:t>框中，选择一个要分配的集群关联项目，支持选择分配给所有项目。</w:t>
      </w:r>
    </w:p>
    <w:p w:rsidR="00A81D09" w:rsidRDefault="00A81D09" w:rsidP="00A81D09">
      <w:pPr>
        <w:ind w:firstLineChars="202" w:firstLine="424"/>
      </w:pPr>
      <w:r>
        <w:rPr>
          <w:rFonts w:hint="eastAsia"/>
        </w:rPr>
        <w:t>仅分配集群关联项目下的命名空间中的资源可使用该域名。</w:t>
      </w:r>
    </w:p>
    <w:p w:rsidR="00A81D09" w:rsidRDefault="00A81D09" w:rsidP="00A81D09">
      <w:pPr>
        <w:ind w:firstLineChars="202" w:firstLine="424"/>
      </w:pPr>
      <w:r>
        <w:rPr>
          <w:rFonts w:hint="eastAsia"/>
        </w:rPr>
        <w:t>7.</w:t>
      </w:r>
      <w:r>
        <w:rPr>
          <w:rFonts w:hint="eastAsia"/>
        </w:rPr>
        <w:t>在</w:t>
      </w:r>
      <w:r w:rsidRPr="00823DC1">
        <w:rPr>
          <w:rFonts w:hint="eastAsia"/>
          <w:b/>
        </w:rPr>
        <w:t>证书</w:t>
      </w:r>
      <w:r>
        <w:rPr>
          <w:rFonts w:hint="eastAsia"/>
        </w:rPr>
        <w:t>区域，选择是否打开证书开关，默认为关闭。打开证书开关后，支持导入一个证书的公钥和私钥，创建域名绑定证书。证书分配的项目和绑定域名相同。</w:t>
      </w:r>
    </w:p>
    <w:p w:rsidR="00A81D09" w:rsidRDefault="00A81D09" w:rsidP="00327B53">
      <w:pPr>
        <w:pStyle w:val="a3"/>
        <w:numPr>
          <w:ilvl w:val="0"/>
          <w:numId w:val="208"/>
        </w:numPr>
        <w:ind w:firstLineChars="0" w:hanging="277"/>
      </w:pPr>
      <w:r w:rsidRPr="00823DC1">
        <w:rPr>
          <w:rFonts w:hint="eastAsia"/>
          <w:b/>
        </w:rPr>
        <w:t>公钥：</w:t>
      </w:r>
      <w:r>
        <w:rPr>
          <w:rFonts w:hint="eastAsia"/>
        </w:rPr>
        <w:t>单击</w:t>
      </w:r>
      <w:r w:rsidR="00823DC1">
        <w:rPr>
          <w:noProof/>
        </w:rPr>
        <w:drawing>
          <wp:inline distT="0" distB="0" distL="0" distR="0" wp14:anchorId="0769AD86" wp14:editId="7C32935E">
            <wp:extent cx="335309" cy="114310"/>
            <wp:effectExtent l="0" t="0" r="762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35309" cy="114310"/>
                    </a:xfrm>
                    <a:prstGeom prst="rect">
                      <a:avLst/>
                    </a:prstGeom>
                  </pic:spPr>
                </pic:pic>
              </a:graphicData>
            </a:graphic>
          </wp:inline>
        </w:drawing>
      </w:r>
      <w:r>
        <w:rPr>
          <w:rFonts w:hint="eastAsia"/>
        </w:rPr>
        <w:t>，在弹出窗口中，选择要导入的证书公钥（不支持导入二进制文件）。导入后，证书公钥（</w:t>
      </w:r>
      <w:r>
        <w:rPr>
          <w:rFonts w:hint="eastAsia"/>
        </w:rPr>
        <w:t>tls.crt</w:t>
      </w:r>
      <w:r>
        <w:rPr>
          <w:rFonts w:hint="eastAsia"/>
        </w:rPr>
        <w:t>）将填写到文本框中。支持手动输入。</w:t>
      </w:r>
    </w:p>
    <w:p w:rsidR="00A81D09" w:rsidRDefault="00A81D09" w:rsidP="00327B53">
      <w:pPr>
        <w:pStyle w:val="a3"/>
        <w:numPr>
          <w:ilvl w:val="0"/>
          <w:numId w:val="208"/>
        </w:numPr>
        <w:ind w:firstLineChars="0" w:hanging="277"/>
      </w:pPr>
      <w:r w:rsidRPr="00823DC1">
        <w:rPr>
          <w:rFonts w:hint="eastAsia"/>
          <w:b/>
        </w:rPr>
        <w:t>私钥：</w:t>
      </w:r>
      <w:r>
        <w:rPr>
          <w:rFonts w:hint="eastAsia"/>
        </w:rPr>
        <w:t>单击</w:t>
      </w:r>
      <w:r w:rsidR="00823DC1">
        <w:rPr>
          <w:noProof/>
        </w:rPr>
        <w:drawing>
          <wp:inline distT="0" distB="0" distL="0" distR="0" wp14:anchorId="0769AD86" wp14:editId="7C32935E">
            <wp:extent cx="335309" cy="114310"/>
            <wp:effectExtent l="0" t="0" r="762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35309" cy="114310"/>
                    </a:xfrm>
                    <a:prstGeom prst="rect">
                      <a:avLst/>
                    </a:prstGeom>
                  </pic:spPr>
                </pic:pic>
              </a:graphicData>
            </a:graphic>
          </wp:inline>
        </w:drawing>
      </w:r>
      <w:r>
        <w:rPr>
          <w:rFonts w:hint="eastAsia"/>
        </w:rPr>
        <w:t>，在弹出窗口中，选择要导入的私钥（不支持导入二进制文件）。</w:t>
      </w:r>
      <w:r>
        <w:rPr>
          <w:rFonts w:hint="eastAsia"/>
        </w:rPr>
        <w:lastRenderedPageBreak/>
        <w:t>导入后，私钥（</w:t>
      </w:r>
      <w:r>
        <w:rPr>
          <w:rFonts w:hint="eastAsia"/>
        </w:rPr>
        <w:t>tls.key</w:t>
      </w:r>
      <w:r>
        <w:rPr>
          <w:rFonts w:hint="eastAsia"/>
        </w:rPr>
        <w:t>）将填写到文本框中。支持手动输入。</w:t>
      </w:r>
    </w:p>
    <w:p w:rsidR="00A81D09" w:rsidRPr="00823DC1" w:rsidRDefault="00A81D09" w:rsidP="00823DC1">
      <w:pPr>
        <w:pStyle w:val="a3"/>
        <w:ind w:left="844" w:firstLineChars="0" w:firstLine="0"/>
        <w:rPr>
          <w:b/>
        </w:rPr>
      </w:pPr>
      <w:r w:rsidRPr="00823DC1">
        <w:rPr>
          <w:rFonts w:hint="eastAsia"/>
          <w:b/>
        </w:rPr>
        <w:t>说明：</w:t>
      </w:r>
    </w:p>
    <w:p w:rsidR="00A81D09" w:rsidRPr="00823DC1" w:rsidRDefault="00A81D09" w:rsidP="00327B53">
      <w:pPr>
        <w:pStyle w:val="a3"/>
        <w:numPr>
          <w:ilvl w:val="0"/>
          <w:numId w:val="208"/>
        </w:numPr>
        <w:ind w:firstLineChars="0" w:hanging="277"/>
      </w:pPr>
      <w:r w:rsidRPr="00823DC1">
        <w:rPr>
          <w:rFonts w:hint="eastAsia"/>
        </w:rPr>
        <w:t>绑定证书应满足证书格式正确，在有效期内且对域名签名等条件。</w:t>
      </w:r>
    </w:p>
    <w:p w:rsidR="00A81D09" w:rsidRPr="00823DC1" w:rsidRDefault="00A81D09" w:rsidP="00327B53">
      <w:pPr>
        <w:pStyle w:val="a3"/>
        <w:numPr>
          <w:ilvl w:val="0"/>
          <w:numId w:val="208"/>
        </w:numPr>
        <w:ind w:firstLineChars="0" w:hanging="277"/>
      </w:pPr>
      <w:r w:rsidRPr="00823DC1">
        <w:rPr>
          <w:rFonts w:hint="eastAsia"/>
        </w:rPr>
        <w:t>创建绑定证书后，绑定证书的名称格式为：域名</w:t>
      </w:r>
      <w:r w:rsidRPr="00823DC1">
        <w:rPr>
          <w:rFonts w:hint="eastAsia"/>
        </w:rPr>
        <w:t>-</w:t>
      </w:r>
      <w:r w:rsidRPr="00823DC1">
        <w:rPr>
          <w:rFonts w:hint="eastAsia"/>
        </w:rPr>
        <w:t>随机字符。</w:t>
      </w:r>
    </w:p>
    <w:p w:rsidR="00A81D09" w:rsidRPr="00823DC1" w:rsidRDefault="00A81D09" w:rsidP="00327B53">
      <w:pPr>
        <w:pStyle w:val="a3"/>
        <w:numPr>
          <w:ilvl w:val="0"/>
          <w:numId w:val="208"/>
        </w:numPr>
        <w:ind w:firstLineChars="0" w:hanging="277"/>
      </w:pPr>
      <w:r w:rsidRPr="00823DC1">
        <w:rPr>
          <w:rFonts w:hint="eastAsia"/>
        </w:rPr>
        <w:t>创建绑定证书后，在证书列表中可查看域名绑定的证书，但只支持在域名详情页进行绑定证书的更新、删除。</w:t>
      </w:r>
    </w:p>
    <w:p w:rsidR="00A81D09" w:rsidRPr="00823DC1" w:rsidRDefault="00A81D09" w:rsidP="00327B53">
      <w:pPr>
        <w:pStyle w:val="a3"/>
        <w:numPr>
          <w:ilvl w:val="0"/>
          <w:numId w:val="208"/>
        </w:numPr>
        <w:ind w:firstLineChars="0" w:hanging="277"/>
      </w:pPr>
      <w:r w:rsidRPr="00823DC1">
        <w:rPr>
          <w:rFonts w:hint="eastAsia"/>
        </w:rPr>
        <w:t>创建绑定证书后，支持更新证书内容，不支持替换其它证书。</w:t>
      </w:r>
    </w:p>
    <w:p w:rsidR="00A81D09" w:rsidRDefault="00A81D09" w:rsidP="00A81D09">
      <w:pPr>
        <w:ind w:firstLineChars="202" w:firstLine="424"/>
      </w:pPr>
      <w:r>
        <w:rPr>
          <w:rFonts w:hint="eastAsia"/>
        </w:rPr>
        <w:t>8.</w:t>
      </w:r>
      <w:r>
        <w:rPr>
          <w:rFonts w:hint="eastAsia"/>
        </w:rPr>
        <w:t>单击</w:t>
      </w:r>
      <w:r w:rsidRPr="00823DC1">
        <w:rPr>
          <w:rFonts w:hint="eastAsia"/>
          <w:b/>
        </w:rPr>
        <w:t>创建</w:t>
      </w:r>
      <w:r>
        <w:rPr>
          <w:rFonts w:hint="eastAsia"/>
        </w:rPr>
        <w:t>按钮。</w:t>
      </w:r>
    </w:p>
    <w:p w:rsidR="00A81D09" w:rsidRPr="00823DC1" w:rsidRDefault="00A81D09" w:rsidP="00A81D09">
      <w:pPr>
        <w:ind w:firstLineChars="202" w:firstLine="426"/>
        <w:rPr>
          <w:rFonts w:ascii="黑体" w:eastAsia="黑体" w:hAnsi="黑体"/>
          <w:b/>
        </w:rPr>
      </w:pPr>
      <w:r w:rsidRPr="00823DC1">
        <w:rPr>
          <w:rFonts w:ascii="黑体" w:eastAsia="黑体" w:hAnsi="黑体" w:hint="eastAsia"/>
          <w:b/>
        </w:rPr>
        <w:t>后续操作</w:t>
      </w:r>
    </w:p>
    <w:p w:rsidR="00A81D09" w:rsidRDefault="00A81D09" w:rsidP="00327B53">
      <w:pPr>
        <w:pStyle w:val="a3"/>
        <w:numPr>
          <w:ilvl w:val="0"/>
          <w:numId w:val="208"/>
        </w:numPr>
        <w:ind w:firstLineChars="0" w:hanging="277"/>
      </w:pPr>
      <w:r w:rsidRPr="00823DC1">
        <w:rPr>
          <w:rFonts w:hint="eastAsia"/>
          <w:b/>
        </w:rPr>
        <w:t>域名注册</w:t>
      </w:r>
      <w:r>
        <w:rPr>
          <w:rFonts w:hint="eastAsia"/>
        </w:rPr>
        <w:t>：已创建的域名未注册时，请注册域名。</w:t>
      </w:r>
    </w:p>
    <w:p w:rsidR="00A81D09" w:rsidRDefault="00A81D09" w:rsidP="00327B53">
      <w:pPr>
        <w:pStyle w:val="a3"/>
        <w:numPr>
          <w:ilvl w:val="0"/>
          <w:numId w:val="208"/>
        </w:numPr>
        <w:ind w:firstLineChars="0" w:hanging="277"/>
      </w:pPr>
      <w:r w:rsidRPr="00823DC1">
        <w:rPr>
          <w:rFonts w:hint="eastAsia"/>
          <w:b/>
        </w:rPr>
        <w:t>域名解析</w:t>
      </w:r>
      <w:r>
        <w:rPr>
          <w:rFonts w:hint="eastAsia"/>
        </w:rPr>
        <w:t>：域名未指向平台集群的负载均衡地址时，需要做域名解析。</w:t>
      </w:r>
    </w:p>
    <w:p w:rsidR="00A81D09" w:rsidRDefault="00A81D09" w:rsidP="00A81D09">
      <w:pPr>
        <w:ind w:firstLineChars="202" w:firstLine="424"/>
      </w:pPr>
    </w:p>
    <w:p w:rsidR="00A81D09" w:rsidRPr="00A81D09" w:rsidRDefault="00A81D09" w:rsidP="00A81D09">
      <w:pPr>
        <w:pStyle w:val="7"/>
        <w:spacing w:before="0" w:after="0" w:line="240" w:lineRule="auto"/>
        <w:ind w:firstLineChars="202" w:firstLine="426"/>
        <w:rPr>
          <w:sz w:val="21"/>
          <w:szCs w:val="21"/>
        </w:rPr>
      </w:pPr>
      <w:r w:rsidRPr="00A81D09">
        <w:rPr>
          <w:rFonts w:hint="eastAsia"/>
          <w:sz w:val="21"/>
          <w:szCs w:val="21"/>
        </w:rPr>
        <w:t>查看域名详情</w:t>
      </w:r>
    </w:p>
    <w:p w:rsidR="00A81D09" w:rsidRDefault="00A81D09" w:rsidP="00A81D09">
      <w:pPr>
        <w:ind w:firstLineChars="202" w:firstLine="424"/>
      </w:pPr>
      <w:r>
        <w:rPr>
          <w:rFonts w:hint="eastAsia"/>
        </w:rPr>
        <w:t>查看域名的详细信息。</w:t>
      </w:r>
    </w:p>
    <w:p w:rsidR="00A81D09" w:rsidRPr="00823DC1" w:rsidRDefault="00A81D09" w:rsidP="00A81D09">
      <w:pPr>
        <w:ind w:firstLineChars="202" w:firstLine="426"/>
        <w:rPr>
          <w:rFonts w:ascii="黑体" w:eastAsia="黑体" w:hAnsi="黑体"/>
          <w:b/>
        </w:rPr>
      </w:pPr>
      <w:r w:rsidRPr="00823DC1">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单击网络</w:t>
      </w:r>
      <w:r>
        <w:rPr>
          <w:rFonts w:hint="eastAsia"/>
        </w:rPr>
        <w:t>&gt;</w:t>
      </w:r>
      <w:r>
        <w:rPr>
          <w:rFonts w:hint="eastAsia"/>
        </w:rPr>
        <w:t>域名，进入域名列表页面。</w:t>
      </w:r>
    </w:p>
    <w:p w:rsidR="00A81D09" w:rsidRDefault="00A81D09" w:rsidP="00A81D09">
      <w:pPr>
        <w:ind w:firstLineChars="202" w:firstLine="424"/>
      </w:pPr>
      <w:r>
        <w:rPr>
          <w:rFonts w:hint="eastAsia"/>
        </w:rPr>
        <w:t>3.</w:t>
      </w:r>
      <w:r>
        <w:rPr>
          <w:rFonts w:hint="eastAsia"/>
        </w:rPr>
        <w:t>在域名列表中，单击要查看详情的域名名称。</w:t>
      </w:r>
    </w:p>
    <w:p w:rsidR="00A81D09" w:rsidRDefault="00A81D09" w:rsidP="00A81D09">
      <w:pPr>
        <w:ind w:firstLineChars="202" w:firstLine="424"/>
      </w:pPr>
      <w:r>
        <w:rPr>
          <w:rFonts w:hint="eastAsia"/>
        </w:rPr>
        <w:t>4.</w:t>
      </w:r>
      <w:r>
        <w:rPr>
          <w:rFonts w:hint="eastAsia"/>
        </w:rPr>
        <w:t>在基本信息区域，查看域名的类型和分配信息。参考创建域名。</w:t>
      </w:r>
    </w:p>
    <w:p w:rsidR="00A81D09" w:rsidRDefault="00A81D09" w:rsidP="00A81D09">
      <w:pPr>
        <w:ind w:firstLineChars="202" w:firstLine="424"/>
      </w:pPr>
      <w:r>
        <w:rPr>
          <w:rFonts w:hint="eastAsia"/>
        </w:rPr>
        <w:t>5.</w:t>
      </w:r>
      <w:r>
        <w:rPr>
          <w:rFonts w:hint="eastAsia"/>
        </w:rPr>
        <w:t>如果存在域名绑定证书，在证书区域，查看证书基本颁发信息。参考创建域名。</w:t>
      </w:r>
    </w:p>
    <w:p w:rsidR="00A81D09" w:rsidRDefault="00A81D09" w:rsidP="00A81D09">
      <w:pPr>
        <w:ind w:firstLineChars="202" w:firstLine="424"/>
      </w:pPr>
    </w:p>
    <w:p w:rsidR="00A81D09" w:rsidRPr="00A81D09" w:rsidRDefault="00A81D09" w:rsidP="00A81D09">
      <w:pPr>
        <w:pStyle w:val="7"/>
        <w:spacing w:before="0" w:after="0" w:line="240" w:lineRule="auto"/>
        <w:ind w:firstLineChars="202" w:firstLine="426"/>
        <w:rPr>
          <w:sz w:val="21"/>
          <w:szCs w:val="21"/>
        </w:rPr>
      </w:pPr>
      <w:r w:rsidRPr="00A81D09">
        <w:rPr>
          <w:rFonts w:hint="eastAsia"/>
          <w:sz w:val="21"/>
          <w:szCs w:val="21"/>
        </w:rPr>
        <w:t>更新域名</w:t>
      </w:r>
    </w:p>
    <w:p w:rsidR="00A81D09" w:rsidRDefault="00A81D09" w:rsidP="00A81D09">
      <w:pPr>
        <w:ind w:firstLineChars="202" w:firstLine="424"/>
      </w:pPr>
      <w:r>
        <w:rPr>
          <w:rFonts w:hint="eastAsia"/>
        </w:rPr>
        <w:t>修改域名和项目的绑定关系，或修改域名绑定证书。</w:t>
      </w:r>
    </w:p>
    <w:p w:rsidR="00A81D09" w:rsidRPr="008B7CE3" w:rsidRDefault="00A81D09" w:rsidP="008B7CE3">
      <w:pPr>
        <w:ind w:firstLineChars="202" w:firstLine="426"/>
        <w:rPr>
          <w:rFonts w:ascii="黑体" w:eastAsia="黑体" w:hAnsi="黑体"/>
          <w:b/>
        </w:rPr>
      </w:pPr>
      <w:r w:rsidRPr="008B7CE3">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单击网络</w:t>
      </w:r>
      <w:r>
        <w:rPr>
          <w:rFonts w:hint="eastAsia"/>
        </w:rPr>
        <w:t>&gt;</w:t>
      </w:r>
      <w:r>
        <w:rPr>
          <w:rFonts w:hint="eastAsia"/>
        </w:rPr>
        <w:t>域名，进入域名列表页面。</w:t>
      </w:r>
    </w:p>
    <w:p w:rsidR="00A81D09" w:rsidRDefault="00A81D09" w:rsidP="00A81D09">
      <w:pPr>
        <w:ind w:firstLineChars="202" w:firstLine="424"/>
      </w:pPr>
      <w:r>
        <w:rPr>
          <w:rFonts w:hint="eastAsia"/>
        </w:rPr>
        <w:t>3.</w:t>
      </w:r>
      <w:r>
        <w:rPr>
          <w:rFonts w:hint="eastAsia"/>
        </w:rPr>
        <w:t>在域名列表中找到要配置绑定项目的域名资源，单击</w:t>
      </w:r>
      <w:r w:rsidR="008B7CE3">
        <w:rPr>
          <w:noProof/>
        </w:rPr>
        <w:drawing>
          <wp:inline distT="0" distB="0" distL="0" distR="0" wp14:anchorId="3D488D03" wp14:editId="23567034">
            <wp:extent cx="91440" cy="137160"/>
            <wp:effectExtent l="0" t="0" r="381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图标，在展开的下拉列表中选择更新。</w:t>
      </w:r>
    </w:p>
    <w:p w:rsidR="00A81D09" w:rsidRDefault="00A81D09" w:rsidP="00A81D09">
      <w:pPr>
        <w:ind w:firstLineChars="202" w:firstLine="424"/>
      </w:pPr>
      <w:r>
        <w:rPr>
          <w:rFonts w:hint="eastAsia"/>
        </w:rPr>
        <w:t>4.</w:t>
      </w:r>
      <w:r>
        <w:rPr>
          <w:rFonts w:hint="eastAsia"/>
        </w:rPr>
        <w:t>在更新域名窗口，修改域名和项目的绑定关系，或修改域名绑定证书。参考创建域名。</w:t>
      </w:r>
    </w:p>
    <w:p w:rsidR="00A81D09" w:rsidRDefault="00A81D09" w:rsidP="00A81D09">
      <w:pPr>
        <w:ind w:firstLineChars="202" w:firstLine="424"/>
      </w:pPr>
      <w:r>
        <w:rPr>
          <w:rFonts w:hint="eastAsia"/>
        </w:rPr>
        <w:t>说明：如果证书开关由关闭变为打开，则同步创建新证书；如果证书开关由打开变为关闭，则同步删除域名绑定证书。</w:t>
      </w:r>
    </w:p>
    <w:p w:rsidR="00A81D09" w:rsidRDefault="00A81D09" w:rsidP="00A81D09">
      <w:pPr>
        <w:ind w:firstLineChars="202" w:firstLine="424"/>
      </w:pPr>
      <w:r>
        <w:rPr>
          <w:rFonts w:hint="eastAsia"/>
        </w:rPr>
        <w:t>5.</w:t>
      </w:r>
      <w:r>
        <w:rPr>
          <w:rFonts w:hint="eastAsia"/>
        </w:rPr>
        <w:t>单击</w:t>
      </w:r>
      <w:r w:rsidRPr="008B7CE3">
        <w:rPr>
          <w:rFonts w:hint="eastAsia"/>
          <w:b/>
        </w:rPr>
        <w:t>更新</w:t>
      </w:r>
      <w:r>
        <w:rPr>
          <w:rFonts w:hint="eastAsia"/>
        </w:rPr>
        <w:t>按钮。</w:t>
      </w:r>
    </w:p>
    <w:p w:rsidR="00A81D09" w:rsidRDefault="00A81D09" w:rsidP="00A81D09">
      <w:pPr>
        <w:ind w:firstLineChars="202" w:firstLine="424"/>
      </w:pPr>
    </w:p>
    <w:p w:rsidR="00A81D09" w:rsidRPr="00A81D09" w:rsidRDefault="00A81D09" w:rsidP="00A81D09">
      <w:pPr>
        <w:pStyle w:val="7"/>
        <w:spacing w:before="0" w:after="0" w:line="240" w:lineRule="auto"/>
        <w:ind w:firstLineChars="202" w:firstLine="426"/>
        <w:rPr>
          <w:sz w:val="21"/>
          <w:szCs w:val="21"/>
        </w:rPr>
      </w:pPr>
      <w:r w:rsidRPr="00A81D09">
        <w:rPr>
          <w:rFonts w:hint="eastAsia"/>
          <w:sz w:val="21"/>
          <w:szCs w:val="21"/>
        </w:rPr>
        <w:t>删除域名</w:t>
      </w:r>
    </w:p>
    <w:p w:rsidR="00A81D09" w:rsidRDefault="00A81D09" w:rsidP="00A81D09">
      <w:pPr>
        <w:ind w:firstLineChars="202" w:firstLine="424"/>
      </w:pPr>
      <w:r>
        <w:rPr>
          <w:rFonts w:hint="eastAsia"/>
        </w:rPr>
        <w:t>删除不再使用的域名资源。如果存在域名绑定证书，证书将同步删除。</w:t>
      </w:r>
    </w:p>
    <w:p w:rsidR="00A81D09" w:rsidRPr="008B7CE3" w:rsidRDefault="00A81D09" w:rsidP="008B7CE3">
      <w:pPr>
        <w:ind w:firstLineChars="202" w:firstLine="426"/>
        <w:rPr>
          <w:rFonts w:ascii="黑体" w:eastAsia="黑体" w:hAnsi="黑体"/>
          <w:b/>
        </w:rPr>
      </w:pPr>
      <w:r w:rsidRPr="008B7CE3">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单击网络</w:t>
      </w:r>
      <w:r>
        <w:rPr>
          <w:rFonts w:hint="eastAsia"/>
        </w:rPr>
        <w:t>&gt;</w:t>
      </w:r>
      <w:r>
        <w:rPr>
          <w:rFonts w:hint="eastAsia"/>
        </w:rPr>
        <w:t>域名，进入域名列表页面。</w:t>
      </w:r>
    </w:p>
    <w:p w:rsidR="00A81D09" w:rsidRDefault="00A81D09" w:rsidP="00A81D09">
      <w:pPr>
        <w:ind w:firstLineChars="202" w:firstLine="424"/>
      </w:pPr>
      <w:r>
        <w:rPr>
          <w:rFonts w:hint="eastAsia"/>
        </w:rPr>
        <w:t>3.</w:t>
      </w:r>
      <w:r>
        <w:rPr>
          <w:rFonts w:hint="eastAsia"/>
        </w:rPr>
        <w:t>在域名列表中找到要配置绑定项目的域名资源，单击</w:t>
      </w:r>
      <w:r w:rsidR="008B7CE3">
        <w:rPr>
          <w:noProof/>
        </w:rPr>
        <w:drawing>
          <wp:inline distT="0" distB="0" distL="0" distR="0" wp14:anchorId="3D488D03" wp14:editId="23567034">
            <wp:extent cx="91440" cy="137160"/>
            <wp:effectExtent l="0" t="0" r="381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sidRPr="008B7CE3">
        <w:rPr>
          <w:rFonts w:hint="eastAsia"/>
          <w:b/>
        </w:rPr>
        <w:t>删除</w:t>
      </w:r>
      <w:r>
        <w:rPr>
          <w:rFonts w:hint="eastAsia"/>
        </w:rPr>
        <w:t>。</w:t>
      </w:r>
    </w:p>
    <w:p w:rsidR="00A81D09" w:rsidRDefault="00A81D09" w:rsidP="00A81D09">
      <w:pPr>
        <w:ind w:firstLineChars="202" w:firstLine="424"/>
      </w:pPr>
      <w:r>
        <w:rPr>
          <w:rFonts w:hint="eastAsia"/>
        </w:rPr>
        <w:t>4.</w:t>
      </w:r>
      <w:r>
        <w:rPr>
          <w:rFonts w:hint="eastAsia"/>
        </w:rPr>
        <w:t>在弹出的确认提示框中，单击</w:t>
      </w:r>
      <w:r w:rsidRPr="008B7CE3">
        <w:rPr>
          <w:rFonts w:hint="eastAsia"/>
          <w:b/>
        </w:rPr>
        <w:t>删除</w:t>
      </w:r>
      <w:r>
        <w:rPr>
          <w:rFonts w:hint="eastAsia"/>
        </w:rPr>
        <w:t>按钮。</w:t>
      </w:r>
    </w:p>
    <w:p w:rsidR="00A81D09" w:rsidRDefault="00A81D09" w:rsidP="00A81D09">
      <w:pPr>
        <w:ind w:firstLineChars="202" w:firstLine="424"/>
      </w:pPr>
    </w:p>
    <w:p w:rsidR="00A81D09" w:rsidRPr="008B7CE3" w:rsidRDefault="00A81D09" w:rsidP="008B7CE3">
      <w:pPr>
        <w:pStyle w:val="6"/>
        <w:spacing w:before="0" w:after="0" w:line="240" w:lineRule="auto"/>
        <w:ind w:firstLineChars="201" w:firstLine="424"/>
        <w:rPr>
          <w:rFonts w:asciiTheme="minorEastAsia" w:eastAsiaTheme="minorEastAsia" w:hAnsiTheme="minorEastAsia"/>
          <w:sz w:val="21"/>
          <w:szCs w:val="21"/>
        </w:rPr>
      </w:pPr>
      <w:r w:rsidRPr="008B7CE3">
        <w:rPr>
          <w:rFonts w:asciiTheme="minorEastAsia" w:eastAsiaTheme="minorEastAsia" w:hAnsiTheme="minorEastAsia" w:hint="eastAsia"/>
          <w:sz w:val="21"/>
          <w:szCs w:val="21"/>
        </w:rPr>
        <w:t>证书</w:t>
      </w:r>
    </w:p>
    <w:p w:rsidR="00A81D09" w:rsidRDefault="00A81D09" w:rsidP="00A81D09">
      <w:pPr>
        <w:ind w:firstLineChars="202" w:firstLine="424"/>
      </w:pPr>
      <w:r>
        <w:rPr>
          <w:rFonts w:hint="eastAsia"/>
        </w:rPr>
        <w:t>业务对外部提供</w:t>
      </w:r>
      <w:r>
        <w:rPr>
          <w:rFonts w:hint="eastAsia"/>
        </w:rPr>
        <w:t>https</w:t>
      </w:r>
      <w:r>
        <w:rPr>
          <w:rFonts w:hint="eastAsia"/>
        </w:rPr>
        <w:t>访问时，用户需要在业务视图配置访问规则或负载均衡，需要给</w:t>
      </w:r>
      <w:r>
        <w:rPr>
          <w:rFonts w:hint="eastAsia"/>
        </w:rPr>
        <w:lastRenderedPageBreak/>
        <w:t>通过</w:t>
      </w:r>
      <w:r>
        <w:rPr>
          <w:rFonts w:hint="eastAsia"/>
        </w:rPr>
        <w:t>https</w:t>
      </w:r>
      <w:r>
        <w:rPr>
          <w:rFonts w:hint="eastAsia"/>
        </w:rPr>
        <w:t>协议访问的域名或地址配置证书。</w:t>
      </w:r>
    </w:p>
    <w:p w:rsidR="00A81D09" w:rsidRDefault="00A81D09" w:rsidP="00A81D09">
      <w:pPr>
        <w:ind w:firstLineChars="202" w:firstLine="424"/>
      </w:pPr>
      <w:r>
        <w:rPr>
          <w:rFonts w:hint="eastAsia"/>
        </w:rPr>
        <w:t>在管理视图，支持平台管理员导入</w:t>
      </w:r>
      <w:r>
        <w:rPr>
          <w:rFonts w:hint="eastAsia"/>
        </w:rPr>
        <w:t>TLS</w:t>
      </w:r>
      <w:r>
        <w:rPr>
          <w:rFonts w:hint="eastAsia"/>
        </w:rPr>
        <w:t>证书并分配给指定项目。拥有相应项目权限的用户在业务视图中，使用访问规则、负载均衡功能时，可以使用平台管理员导入并分配的证书。后续在证书到期等场景下，平台管理员可以统一更新证书。</w:t>
      </w:r>
    </w:p>
    <w:p w:rsidR="00A81D09" w:rsidRDefault="00A81D09" w:rsidP="00A81D09">
      <w:pPr>
        <w:ind w:firstLineChars="202" w:firstLine="424"/>
      </w:pPr>
    </w:p>
    <w:p w:rsidR="00A81D09" w:rsidRPr="008B7CE3" w:rsidRDefault="00A81D09" w:rsidP="008B7CE3">
      <w:pPr>
        <w:pStyle w:val="7"/>
        <w:spacing w:before="0" w:after="0" w:line="240" w:lineRule="auto"/>
        <w:ind w:firstLineChars="202" w:firstLine="426"/>
        <w:rPr>
          <w:sz w:val="21"/>
          <w:szCs w:val="21"/>
        </w:rPr>
      </w:pPr>
      <w:r w:rsidRPr="008B7CE3">
        <w:rPr>
          <w:rFonts w:hint="eastAsia"/>
          <w:sz w:val="21"/>
          <w:szCs w:val="21"/>
        </w:rPr>
        <w:t>查看证书列表</w:t>
      </w:r>
    </w:p>
    <w:p w:rsidR="00A81D09" w:rsidRDefault="00A81D09" w:rsidP="00A81D09">
      <w:pPr>
        <w:ind w:firstLineChars="202" w:firstLine="424"/>
      </w:pPr>
      <w:r>
        <w:rPr>
          <w:rFonts w:hint="eastAsia"/>
        </w:rPr>
        <w:t>查看平台上已导入的证书列表。</w:t>
      </w:r>
    </w:p>
    <w:p w:rsidR="00A81D09" w:rsidRDefault="00A81D09" w:rsidP="00A81D09">
      <w:pPr>
        <w:ind w:firstLineChars="202" w:firstLine="424"/>
      </w:pPr>
      <w:r>
        <w:rPr>
          <w:rFonts w:hint="eastAsia"/>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在左侧导航栏中单击网络</w:t>
      </w:r>
      <w:r>
        <w:rPr>
          <w:rFonts w:hint="eastAsia"/>
        </w:rPr>
        <w:t>&gt;</w:t>
      </w:r>
      <w:r>
        <w:rPr>
          <w:rFonts w:hint="eastAsia"/>
        </w:rPr>
        <w:t>证书，进入证书列表页面。</w:t>
      </w:r>
    </w:p>
    <w:p w:rsidR="00A81D09" w:rsidRDefault="00A81D09" w:rsidP="00A81D09">
      <w:pPr>
        <w:ind w:firstLineChars="202" w:firstLine="424"/>
      </w:pPr>
      <w:r>
        <w:rPr>
          <w:rFonts w:hint="eastAsia"/>
        </w:rPr>
        <w:t>在证书的列表页面，可查看证书的以下信息。</w:t>
      </w:r>
    </w:p>
    <w:tbl>
      <w:tblPr>
        <w:tblW w:w="0" w:type="auto"/>
        <w:shd w:val="clear" w:color="auto" w:fill="FFFFFF"/>
        <w:tblCellMar>
          <w:left w:w="0" w:type="dxa"/>
          <w:right w:w="0" w:type="dxa"/>
        </w:tblCellMar>
        <w:tblLook w:val="04A0" w:firstRow="1" w:lastRow="0" w:firstColumn="1" w:lastColumn="0" w:noHBand="0" w:noVBand="1"/>
      </w:tblPr>
      <w:tblGrid>
        <w:gridCol w:w="993"/>
        <w:gridCol w:w="7313"/>
      </w:tblGrid>
      <w:tr w:rsidR="008B7CE3" w:rsidRPr="008B7CE3" w:rsidTr="008B7CE3">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8B7CE3" w:rsidRPr="008B7CE3" w:rsidRDefault="008B7CE3" w:rsidP="008B7CE3">
            <w:pPr>
              <w:widowControl/>
              <w:jc w:val="left"/>
              <w:rPr>
                <w:rFonts w:ascii="Segoe UI" w:eastAsia="宋体" w:hAnsi="Segoe UI" w:cs="Segoe UI"/>
                <w:b/>
                <w:bCs/>
                <w:color w:val="000000"/>
                <w:kern w:val="0"/>
                <w:szCs w:val="21"/>
              </w:rPr>
            </w:pPr>
            <w:r w:rsidRPr="008B7CE3">
              <w:rPr>
                <w:rFonts w:ascii="Segoe UI" w:eastAsia="宋体" w:hAnsi="Segoe UI" w:cs="Segoe UI"/>
                <w:b/>
                <w:bCs/>
                <w:color w:val="000000"/>
                <w:kern w:val="0"/>
                <w:szCs w:val="21"/>
              </w:rPr>
              <w:t>参数</w:t>
            </w:r>
          </w:p>
        </w:tc>
        <w:tc>
          <w:tcPr>
            <w:tcW w:w="7313" w:type="dxa"/>
            <w:tcBorders>
              <w:top w:val="single" w:sz="6" w:space="0" w:color="EEEEEE"/>
              <w:bottom w:val="single" w:sz="6" w:space="0" w:color="EEEEEE"/>
              <w:right w:val="nil"/>
            </w:tcBorders>
            <w:shd w:val="clear" w:color="auto" w:fill="F6F6F6"/>
            <w:vAlign w:val="center"/>
            <w:hideMark/>
          </w:tcPr>
          <w:p w:rsidR="008B7CE3" w:rsidRPr="008B7CE3" w:rsidRDefault="008B7CE3" w:rsidP="008B7CE3">
            <w:pPr>
              <w:widowControl/>
              <w:jc w:val="left"/>
              <w:rPr>
                <w:rFonts w:ascii="Segoe UI" w:eastAsia="宋体" w:hAnsi="Segoe UI" w:cs="Segoe UI"/>
                <w:b/>
                <w:bCs/>
                <w:color w:val="000000"/>
                <w:kern w:val="0"/>
                <w:szCs w:val="21"/>
              </w:rPr>
            </w:pPr>
            <w:r w:rsidRPr="008B7CE3">
              <w:rPr>
                <w:rFonts w:ascii="Segoe UI" w:eastAsia="宋体" w:hAnsi="Segoe UI" w:cs="Segoe UI"/>
                <w:b/>
                <w:bCs/>
                <w:color w:val="000000"/>
                <w:kern w:val="0"/>
                <w:szCs w:val="21"/>
              </w:rPr>
              <w:t>说明</w:t>
            </w:r>
          </w:p>
        </w:tc>
      </w:tr>
      <w:tr w:rsidR="008B7CE3" w:rsidRPr="008B7CE3" w:rsidTr="008B7CE3">
        <w:tc>
          <w:tcPr>
            <w:tcW w:w="993" w:type="dxa"/>
            <w:tcBorders>
              <w:bottom w:val="single" w:sz="6" w:space="0" w:color="E5E5E5"/>
              <w:right w:val="single" w:sz="6" w:space="0" w:color="EEEEEE"/>
            </w:tcBorders>
            <w:shd w:val="clear" w:color="auto" w:fill="FFFFFF"/>
            <w:vAlign w:val="center"/>
            <w:hideMark/>
          </w:tcPr>
          <w:p w:rsidR="008B7CE3" w:rsidRPr="008B7CE3" w:rsidRDefault="008B7CE3" w:rsidP="008B7CE3">
            <w:pPr>
              <w:widowControl/>
              <w:jc w:val="left"/>
              <w:rPr>
                <w:rFonts w:ascii="Segoe UI" w:eastAsia="宋体" w:hAnsi="Segoe UI" w:cs="Segoe UI"/>
                <w:color w:val="323232"/>
                <w:kern w:val="0"/>
                <w:szCs w:val="21"/>
              </w:rPr>
            </w:pPr>
            <w:r w:rsidRPr="008B7CE3">
              <w:rPr>
                <w:rFonts w:ascii="Segoe UI" w:eastAsia="宋体" w:hAnsi="Segoe UI" w:cs="Segoe UI"/>
                <w:b/>
                <w:bCs/>
                <w:color w:val="323232"/>
                <w:kern w:val="0"/>
                <w:szCs w:val="21"/>
              </w:rPr>
              <w:t>名称</w:t>
            </w:r>
          </w:p>
        </w:tc>
        <w:tc>
          <w:tcPr>
            <w:tcW w:w="7313" w:type="dxa"/>
            <w:tcBorders>
              <w:bottom w:val="single" w:sz="6" w:space="0" w:color="E5E5E5"/>
              <w:right w:val="nil"/>
            </w:tcBorders>
            <w:shd w:val="clear" w:color="auto" w:fill="FFFFFF"/>
            <w:vAlign w:val="center"/>
            <w:hideMark/>
          </w:tcPr>
          <w:p w:rsidR="008B7CE3" w:rsidRPr="008B7CE3" w:rsidRDefault="008B7CE3" w:rsidP="008B7CE3">
            <w:pPr>
              <w:widowControl/>
              <w:jc w:val="left"/>
              <w:rPr>
                <w:rFonts w:ascii="Segoe UI" w:eastAsia="宋体" w:hAnsi="Segoe UI" w:cs="Segoe UI"/>
                <w:color w:val="323232"/>
                <w:kern w:val="0"/>
                <w:szCs w:val="21"/>
              </w:rPr>
            </w:pPr>
            <w:r w:rsidRPr="008B7CE3">
              <w:rPr>
                <w:rFonts w:ascii="Segoe UI" w:eastAsia="宋体" w:hAnsi="Segoe UI" w:cs="Segoe UI"/>
                <w:color w:val="323232"/>
                <w:kern w:val="0"/>
                <w:szCs w:val="21"/>
              </w:rPr>
              <w:t>创建的</w:t>
            </w:r>
            <w:r w:rsidRPr="008B7CE3">
              <w:rPr>
                <w:rFonts w:ascii="Segoe UI" w:eastAsia="宋体" w:hAnsi="Segoe UI" w:cs="Segoe UI"/>
                <w:color w:val="323232"/>
                <w:kern w:val="0"/>
                <w:szCs w:val="21"/>
              </w:rPr>
              <w:t xml:space="preserve"> TLS </w:t>
            </w:r>
            <w:r w:rsidRPr="008B7CE3">
              <w:rPr>
                <w:rFonts w:ascii="Segoe UI" w:eastAsia="宋体" w:hAnsi="Segoe UI" w:cs="Segoe UI"/>
                <w:color w:val="323232"/>
                <w:kern w:val="0"/>
                <w:szCs w:val="21"/>
              </w:rPr>
              <w:t>证书的名称，支持按名称模糊搜索。</w:t>
            </w:r>
          </w:p>
        </w:tc>
      </w:tr>
      <w:tr w:rsidR="008B7CE3" w:rsidRPr="008B7CE3" w:rsidTr="008B7CE3">
        <w:tc>
          <w:tcPr>
            <w:tcW w:w="993" w:type="dxa"/>
            <w:tcBorders>
              <w:bottom w:val="single" w:sz="6" w:space="0" w:color="E5E5E5"/>
              <w:right w:val="single" w:sz="6" w:space="0" w:color="EEEEEE"/>
            </w:tcBorders>
            <w:shd w:val="clear" w:color="auto" w:fill="FFFFFF"/>
            <w:vAlign w:val="center"/>
            <w:hideMark/>
          </w:tcPr>
          <w:p w:rsidR="008B7CE3" w:rsidRPr="008B7CE3" w:rsidRDefault="008B7CE3" w:rsidP="008B7CE3">
            <w:pPr>
              <w:widowControl/>
              <w:jc w:val="left"/>
              <w:rPr>
                <w:rFonts w:ascii="Segoe UI" w:eastAsia="宋体" w:hAnsi="Segoe UI" w:cs="Segoe UI"/>
                <w:color w:val="323232"/>
                <w:kern w:val="0"/>
                <w:szCs w:val="21"/>
              </w:rPr>
            </w:pPr>
            <w:r w:rsidRPr="008B7CE3">
              <w:rPr>
                <w:rFonts w:ascii="Segoe UI" w:eastAsia="宋体" w:hAnsi="Segoe UI" w:cs="Segoe UI"/>
                <w:b/>
                <w:bCs/>
                <w:color w:val="323232"/>
                <w:kern w:val="0"/>
                <w:szCs w:val="21"/>
              </w:rPr>
              <w:t>分配项目</w:t>
            </w:r>
          </w:p>
        </w:tc>
        <w:tc>
          <w:tcPr>
            <w:tcW w:w="7313" w:type="dxa"/>
            <w:tcBorders>
              <w:bottom w:val="single" w:sz="6" w:space="0" w:color="E5E5E5"/>
              <w:right w:val="nil"/>
            </w:tcBorders>
            <w:shd w:val="clear" w:color="auto" w:fill="FFFFFF"/>
            <w:vAlign w:val="center"/>
            <w:hideMark/>
          </w:tcPr>
          <w:p w:rsidR="008B7CE3" w:rsidRPr="008B7CE3" w:rsidRDefault="008B7CE3" w:rsidP="008B7CE3">
            <w:pPr>
              <w:widowControl/>
              <w:jc w:val="left"/>
              <w:rPr>
                <w:rFonts w:ascii="Segoe UI" w:eastAsia="宋体" w:hAnsi="Segoe UI" w:cs="Segoe UI"/>
                <w:color w:val="323232"/>
                <w:kern w:val="0"/>
                <w:szCs w:val="21"/>
              </w:rPr>
            </w:pPr>
            <w:r w:rsidRPr="008B7CE3">
              <w:rPr>
                <w:rFonts w:ascii="Segoe UI" w:eastAsia="宋体" w:hAnsi="Segoe UI" w:cs="Segoe UI"/>
                <w:color w:val="323232"/>
                <w:kern w:val="0"/>
                <w:szCs w:val="21"/>
              </w:rPr>
              <w:t>此证书可以被哪些项目使用。对于域名绑定证书，证书分配的项目和绑定域名相同。</w:t>
            </w:r>
          </w:p>
        </w:tc>
      </w:tr>
      <w:tr w:rsidR="008B7CE3" w:rsidRPr="008B7CE3" w:rsidTr="008B7CE3">
        <w:tc>
          <w:tcPr>
            <w:tcW w:w="993" w:type="dxa"/>
            <w:tcBorders>
              <w:bottom w:val="single" w:sz="6" w:space="0" w:color="E5E5E5"/>
              <w:right w:val="single" w:sz="6" w:space="0" w:color="EEEEEE"/>
            </w:tcBorders>
            <w:shd w:val="clear" w:color="auto" w:fill="FFFFFF"/>
            <w:vAlign w:val="center"/>
            <w:hideMark/>
          </w:tcPr>
          <w:p w:rsidR="008B7CE3" w:rsidRPr="008B7CE3" w:rsidRDefault="008B7CE3" w:rsidP="008B7CE3">
            <w:pPr>
              <w:widowControl/>
              <w:jc w:val="left"/>
              <w:rPr>
                <w:rFonts w:ascii="Segoe UI" w:eastAsia="宋体" w:hAnsi="Segoe UI" w:cs="Segoe UI"/>
                <w:color w:val="323232"/>
                <w:kern w:val="0"/>
                <w:szCs w:val="21"/>
              </w:rPr>
            </w:pPr>
            <w:r w:rsidRPr="008B7CE3">
              <w:rPr>
                <w:rFonts w:ascii="Segoe UI" w:eastAsia="宋体" w:hAnsi="Segoe UI" w:cs="Segoe UI"/>
                <w:b/>
                <w:bCs/>
                <w:color w:val="323232"/>
                <w:kern w:val="0"/>
                <w:szCs w:val="21"/>
              </w:rPr>
              <w:t>颁发给</w:t>
            </w:r>
          </w:p>
        </w:tc>
        <w:tc>
          <w:tcPr>
            <w:tcW w:w="7313" w:type="dxa"/>
            <w:tcBorders>
              <w:bottom w:val="single" w:sz="6" w:space="0" w:color="E5E5E5"/>
              <w:right w:val="nil"/>
            </w:tcBorders>
            <w:shd w:val="clear" w:color="auto" w:fill="FFFFFF"/>
            <w:vAlign w:val="center"/>
            <w:hideMark/>
          </w:tcPr>
          <w:p w:rsidR="008B7CE3" w:rsidRPr="008B7CE3" w:rsidRDefault="008B7CE3" w:rsidP="008B7CE3">
            <w:pPr>
              <w:widowControl/>
              <w:jc w:val="left"/>
              <w:rPr>
                <w:rFonts w:ascii="Segoe UI" w:eastAsia="宋体" w:hAnsi="Segoe UI" w:cs="Segoe UI"/>
                <w:color w:val="323232"/>
                <w:kern w:val="0"/>
                <w:szCs w:val="21"/>
              </w:rPr>
            </w:pPr>
            <w:r w:rsidRPr="008B7CE3">
              <w:rPr>
                <w:rFonts w:ascii="Segoe UI" w:eastAsia="宋体" w:hAnsi="Segoe UI" w:cs="Segoe UI"/>
                <w:color w:val="323232"/>
                <w:kern w:val="0"/>
                <w:szCs w:val="21"/>
              </w:rPr>
              <w:t>证书机构将此证书颁发给哪个域名使用。</w:t>
            </w:r>
          </w:p>
        </w:tc>
      </w:tr>
      <w:tr w:rsidR="008B7CE3" w:rsidRPr="008B7CE3" w:rsidTr="008B7CE3">
        <w:tc>
          <w:tcPr>
            <w:tcW w:w="993" w:type="dxa"/>
            <w:tcBorders>
              <w:bottom w:val="single" w:sz="6" w:space="0" w:color="E5E5E5"/>
              <w:right w:val="single" w:sz="6" w:space="0" w:color="EEEEEE"/>
            </w:tcBorders>
            <w:shd w:val="clear" w:color="auto" w:fill="FFFFFF"/>
            <w:vAlign w:val="center"/>
            <w:hideMark/>
          </w:tcPr>
          <w:p w:rsidR="008B7CE3" w:rsidRPr="008B7CE3" w:rsidRDefault="008B7CE3" w:rsidP="008B7CE3">
            <w:pPr>
              <w:widowControl/>
              <w:jc w:val="left"/>
              <w:rPr>
                <w:rFonts w:ascii="Segoe UI" w:eastAsia="宋体" w:hAnsi="Segoe UI" w:cs="Segoe UI"/>
                <w:color w:val="323232"/>
                <w:kern w:val="0"/>
                <w:szCs w:val="21"/>
              </w:rPr>
            </w:pPr>
            <w:r w:rsidRPr="008B7CE3">
              <w:rPr>
                <w:rFonts w:ascii="Segoe UI" w:eastAsia="宋体" w:hAnsi="Segoe UI" w:cs="Segoe UI"/>
                <w:b/>
                <w:bCs/>
                <w:color w:val="323232"/>
                <w:kern w:val="0"/>
                <w:szCs w:val="21"/>
              </w:rPr>
              <w:t>有效期</w:t>
            </w:r>
          </w:p>
        </w:tc>
        <w:tc>
          <w:tcPr>
            <w:tcW w:w="7313" w:type="dxa"/>
            <w:tcBorders>
              <w:bottom w:val="single" w:sz="6" w:space="0" w:color="E5E5E5"/>
              <w:right w:val="nil"/>
            </w:tcBorders>
            <w:shd w:val="clear" w:color="auto" w:fill="FFFFFF"/>
            <w:vAlign w:val="center"/>
            <w:hideMark/>
          </w:tcPr>
          <w:p w:rsidR="008B7CE3" w:rsidRPr="008B7CE3" w:rsidRDefault="008B7CE3" w:rsidP="008B7CE3">
            <w:pPr>
              <w:widowControl/>
              <w:jc w:val="left"/>
              <w:rPr>
                <w:rFonts w:ascii="Segoe UI" w:eastAsia="宋体" w:hAnsi="Segoe UI" w:cs="Segoe UI"/>
                <w:color w:val="323232"/>
                <w:kern w:val="0"/>
                <w:szCs w:val="21"/>
              </w:rPr>
            </w:pPr>
            <w:r w:rsidRPr="008B7CE3">
              <w:rPr>
                <w:rFonts w:ascii="Segoe UI" w:eastAsia="宋体" w:hAnsi="Segoe UI" w:cs="Segoe UI"/>
                <w:color w:val="323232"/>
                <w:kern w:val="0"/>
                <w:szCs w:val="21"/>
              </w:rPr>
              <w:t>证书有效期的开始时间和终止时间。</w:t>
            </w:r>
          </w:p>
        </w:tc>
      </w:tr>
      <w:tr w:rsidR="008B7CE3" w:rsidRPr="008B7CE3" w:rsidTr="008B7CE3">
        <w:tc>
          <w:tcPr>
            <w:tcW w:w="993" w:type="dxa"/>
            <w:tcBorders>
              <w:bottom w:val="single" w:sz="6" w:space="0" w:color="E5E5E5"/>
              <w:right w:val="single" w:sz="6" w:space="0" w:color="EEEEEE"/>
            </w:tcBorders>
            <w:shd w:val="clear" w:color="auto" w:fill="FFFFFF"/>
            <w:vAlign w:val="center"/>
            <w:hideMark/>
          </w:tcPr>
          <w:p w:rsidR="008B7CE3" w:rsidRPr="008B7CE3" w:rsidRDefault="008B7CE3" w:rsidP="008B7CE3">
            <w:pPr>
              <w:widowControl/>
              <w:jc w:val="left"/>
              <w:rPr>
                <w:rFonts w:ascii="Segoe UI" w:eastAsia="宋体" w:hAnsi="Segoe UI" w:cs="Segoe UI"/>
                <w:color w:val="323232"/>
                <w:kern w:val="0"/>
                <w:szCs w:val="21"/>
              </w:rPr>
            </w:pPr>
            <w:r w:rsidRPr="008B7CE3">
              <w:rPr>
                <w:rFonts w:ascii="Segoe UI" w:eastAsia="宋体" w:hAnsi="Segoe UI" w:cs="Segoe UI"/>
                <w:b/>
                <w:bCs/>
                <w:color w:val="323232"/>
                <w:kern w:val="0"/>
                <w:szCs w:val="21"/>
              </w:rPr>
              <w:t>域名</w:t>
            </w:r>
          </w:p>
        </w:tc>
        <w:tc>
          <w:tcPr>
            <w:tcW w:w="7313" w:type="dxa"/>
            <w:tcBorders>
              <w:bottom w:val="single" w:sz="6" w:space="0" w:color="E5E5E5"/>
              <w:right w:val="nil"/>
            </w:tcBorders>
            <w:shd w:val="clear" w:color="auto" w:fill="FFFFFF"/>
            <w:vAlign w:val="center"/>
            <w:hideMark/>
          </w:tcPr>
          <w:p w:rsidR="008B7CE3" w:rsidRPr="008B7CE3" w:rsidRDefault="008B7CE3" w:rsidP="008B7CE3">
            <w:pPr>
              <w:widowControl/>
              <w:jc w:val="left"/>
              <w:rPr>
                <w:rFonts w:ascii="Segoe UI" w:eastAsia="宋体" w:hAnsi="Segoe UI" w:cs="Segoe UI"/>
                <w:color w:val="323232"/>
                <w:kern w:val="0"/>
                <w:szCs w:val="21"/>
              </w:rPr>
            </w:pPr>
            <w:r w:rsidRPr="008B7CE3">
              <w:rPr>
                <w:rFonts w:ascii="Segoe UI" w:eastAsia="宋体" w:hAnsi="Segoe UI" w:cs="Segoe UI"/>
                <w:color w:val="323232"/>
                <w:kern w:val="0"/>
                <w:szCs w:val="21"/>
              </w:rPr>
              <w:t>当证书为域名绑定证书时，显示证书绑定的域名。</w:t>
            </w:r>
          </w:p>
        </w:tc>
      </w:tr>
    </w:tbl>
    <w:p w:rsidR="008B7CE3" w:rsidRPr="008B7CE3" w:rsidRDefault="008B7CE3" w:rsidP="00A81D09">
      <w:pPr>
        <w:ind w:firstLineChars="202" w:firstLine="424"/>
      </w:pPr>
      <w:r w:rsidRPr="008B7CE3">
        <w:rPr>
          <w:rFonts w:hint="eastAsia"/>
        </w:rPr>
        <w:t>提示：单击搜索框右侧的</w:t>
      </w:r>
      <w:r>
        <w:rPr>
          <w:noProof/>
        </w:rPr>
        <w:drawing>
          <wp:inline distT="0" distB="0" distL="0" distR="0">
            <wp:extent cx="142240" cy="147320"/>
            <wp:effectExtent l="0" t="0" r="0" b="508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2240" cy="147320"/>
                    </a:xfrm>
                    <a:prstGeom prst="rect">
                      <a:avLst/>
                    </a:prstGeom>
                    <a:noFill/>
                    <a:ln>
                      <a:noFill/>
                    </a:ln>
                  </pic:spPr>
                </pic:pic>
              </a:graphicData>
            </a:graphic>
          </wp:inline>
        </w:drawing>
      </w:r>
      <w:r w:rsidRPr="008B7CE3">
        <w:rPr>
          <w:rFonts w:hint="eastAsia"/>
        </w:rPr>
        <w:t>按钮，可刷新列表。</w:t>
      </w:r>
    </w:p>
    <w:p w:rsidR="008B7CE3" w:rsidRDefault="008B7CE3" w:rsidP="00A81D09">
      <w:pPr>
        <w:ind w:firstLineChars="202" w:firstLine="424"/>
      </w:pPr>
    </w:p>
    <w:p w:rsidR="00A81D09" w:rsidRPr="008B7CE3" w:rsidRDefault="00A81D09" w:rsidP="008B7CE3">
      <w:pPr>
        <w:pStyle w:val="7"/>
        <w:spacing w:before="0" w:after="0" w:line="240" w:lineRule="auto"/>
        <w:ind w:firstLineChars="202" w:firstLine="426"/>
        <w:rPr>
          <w:sz w:val="21"/>
          <w:szCs w:val="21"/>
        </w:rPr>
      </w:pPr>
      <w:r w:rsidRPr="008B7CE3">
        <w:rPr>
          <w:rFonts w:hint="eastAsia"/>
          <w:sz w:val="21"/>
          <w:szCs w:val="21"/>
        </w:rPr>
        <w:t>创建证书</w:t>
      </w:r>
    </w:p>
    <w:p w:rsidR="00A81D09" w:rsidRDefault="00A81D09" w:rsidP="00A81D09">
      <w:pPr>
        <w:ind w:firstLineChars="202" w:firstLine="424"/>
      </w:pPr>
      <w:r>
        <w:rPr>
          <w:rFonts w:hint="eastAsia"/>
        </w:rPr>
        <w:t>在平台中导入证书，并将证书分配给指定项目。</w:t>
      </w:r>
    </w:p>
    <w:p w:rsidR="00A81D09" w:rsidRDefault="00A81D09" w:rsidP="00A81D09">
      <w:pPr>
        <w:ind w:firstLineChars="202" w:firstLine="424"/>
      </w:pPr>
      <w:r>
        <w:rPr>
          <w:rFonts w:hint="eastAsia"/>
        </w:rPr>
        <w:t>平台上创建并分配成功的证书，可用于业务视图的以下几个功能模块中：</w:t>
      </w:r>
    </w:p>
    <w:p w:rsidR="00A81D09" w:rsidRDefault="00A81D09" w:rsidP="00327B53">
      <w:pPr>
        <w:pStyle w:val="a3"/>
        <w:numPr>
          <w:ilvl w:val="0"/>
          <w:numId w:val="209"/>
        </w:numPr>
        <w:ind w:firstLineChars="0" w:hanging="277"/>
      </w:pPr>
      <w:r>
        <w:rPr>
          <w:rFonts w:hint="eastAsia"/>
        </w:rPr>
        <w:t>创建访问规则：网络</w:t>
      </w:r>
      <w:r>
        <w:rPr>
          <w:rFonts w:hint="eastAsia"/>
        </w:rPr>
        <w:t>&gt;</w:t>
      </w:r>
      <w:r>
        <w:rPr>
          <w:rFonts w:hint="eastAsia"/>
        </w:rPr>
        <w:t>访问规则</w:t>
      </w:r>
      <w:r>
        <w:rPr>
          <w:rFonts w:hint="eastAsia"/>
        </w:rPr>
        <w:t>&gt;</w:t>
      </w:r>
      <w:r>
        <w:rPr>
          <w:rFonts w:hint="eastAsia"/>
        </w:rPr>
        <w:t>创建访问规则</w:t>
      </w:r>
    </w:p>
    <w:p w:rsidR="00A81D09" w:rsidRDefault="00A81D09" w:rsidP="00327B53">
      <w:pPr>
        <w:pStyle w:val="a3"/>
        <w:numPr>
          <w:ilvl w:val="0"/>
          <w:numId w:val="209"/>
        </w:numPr>
        <w:ind w:firstLineChars="0" w:hanging="277"/>
      </w:pPr>
      <w:r>
        <w:rPr>
          <w:rFonts w:hint="eastAsia"/>
        </w:rPr>
        <w:t>为负载均衡添加监听端口：网络</w:t>
      </w:r>
      <w:r>
        <w:rPr>
          <w:rFonts w:hint="eastAsia"/>
        </w:rPr>
        <w:t>&gt;</w:t>
      </w:r>
      <w:r>
        <w:rPr>
          <w:rFonts w:hint="eastAsia"/>
        </w:rPr>
        <w:t>负载均衡详情</w:t>
      </w:r>
      <w:r>
        <w:rPr>
          <w:rFonts w:hint="eastAsia"/>
        </w:rPr>
        <w:t>&gt;</w:t>
      </w:r>
      <w:r>
        <w:rPr>
          <w:rFonts w:hint="eastAsia"/>
        </w:rPr>
        <w:t>添加监听端口</w:t>
      </w:r>
    </w:p>
    <w:p w:rsidR="00A81D09" w:rsidRPr="008B7CE3" w:rsidRDefault="00A81D09" w:rsidP="00A81D09">
      <w:pPr>
        <w:ind w:firstLineChars="202" w:firstLine="426"/>
        <w:rPr>
          <w:rFonts w:ascii="黑体" w:eastAsia="黑体" w:hAnsi="黑体"/>
          <w:b/>
        </w:rPr>
      </w:pPr>
      <w:r w:rsidRPr="008B7CE3">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在左侧导航栏中单击</w:t>
      </w:r>
      <w:r w:rsidRPr="008B7CE3">
        <w:rPr>
          <w:rFonts w:hint="eastAsia"/>
          <w:b/>
        </w:rPr>
        <w:t>网络</w:t>
      </w:r>
      <w:r w:rsidRPr="008B7CE3">
        <w:rPr>
          <w:rFonts w:hint="eastAsia"/>
          <w:b/>
        </w:rPr>
        <w:t>&gt;</w:t>
      </w:r>
      <w:r w:rsidRPr="008B7CE3">
        <w:rPr>
          <w:rFonts w:hint="eastAsia"/>
          <w:b/>
        </w:rPr>
        <w:t>证书</w:t>
      </w:r>
      <w:r>
        <w:rPr>
          <w:rFonts w:hint="eastAsia"/>
        </w:rPr>
        <w:t>，进入证书列表页面。</w:t>
      </w:r>
    </w:p>
    <w:p w:rsidR="00A81D09" w:rsidRDefault="00A81D09" w:rsidP="00A81D09">
      <w:pPr>
        <w:ind w:firstLineChars="202" w:firstLine="424"/>
      </w:pPr>
      <w:r>
        <w:rPr>
          <w:rFonts w:hint="eastAsia"/>
        </w:rPr>
        <w:t>3.</w:t>
      </w:r>
      <w:r>
        <w:rPr>
          <w:rFonts w:hint="eastAsia"/>
        </w:rPr>
        <w:t>单击</w:t>
      </w:r>
      <w:r w:rsidRPr="004566CE">
        <w:rPr>
          <w:rFonts w:hint="eastAsia"/>
          <w:b/>
        </w:rPr>
        <w:t>创建证书</w:t>
      </w:r>
      <w:r>
        <w:rPr>
          <w:rFonts w:hint="eastAsia"/>
        </w:rPr>
        <w:t>按钮，弹出创建证书对话框。</w:t>
      </w:r>
    </w:p>
    <w:p w:rsidR="00A81D09" w:rsidRDefault="00A81D09" w:rsidP="00A81D09">
      <w:pPr>
        <w:ind w:firstLineChars="202" w:firstLine="424"/>
      </w:pPr>
      <w:r>
        <w:rPr>
          <w:rFonts w:hint="eastAsia"/>
        </w:rPr>
        <w:t>4.</w:t>
      </w:r>
      <w:r>
        <w:rPr>
          <w:rFonts w:hint="eastAsia"/>
        </w:rPr>
        <w:t>在</w:t>
      </w:r>
      <w:r w:rsidRPr="004566CE">
        <w:rPr>
          <w:rFonts w:hint="eastAsia"/>
          <w:b/>
        </w:rPr>
        <w:t>创建证书</w:t>
      </w:r>
      <w:r>
        <w:rPr>
          <w:rFonts w:hint="eastAsia"/>
        </w:rPr>
        <w:t>对话框，配置以下参数。</w:t>
      </w:r>
    </w:p>
    <w:p w:rsidR="00A81D09" w:rsidRDefault="00A81D09" w:rsidP="00327B53">
      <w:pPr>
        <w:pStyle w:val="a3"/>
        <w:numPr>
          <w:ilvl w:val="0"/>
          <w:numId w:val="210"/>
        </w:numPr>
        <w:ind w:firstLineChars="0" w:hanging="277"/>
      </w:pPr>
      <w:r w:rsidRPr="004566CE">
        <w:rPr>
          <w:rFonts w:hint="eastAsia"/>
          <w:b/>
        </w:rPr>
        <w:t>名称</w:t>
      </w:r>
      <w:r>
        <w:rPr>
          <w:rFonts w:hint="eastAsia"/>
        </w:rPr>
        <w:t>：输入证书的名称。</w:t>
      </w:r>
    </w:p>
    <w:p w:rsidR="00A81D09" w:rsidRDefault="00A81D09" w:rsidP="004566CE">
      <w:pPr>
        <w:pStyle w:val="a3"/>
        <w:ind w:left="844" w:firstLineChars="0" w:firstLine="0"/>
      </w:pPr>
      <w:r w:rsidRPr="004566CE">
        <w:rPr>
          <w:rFonts w:hint="eastAsia"/>
          <w:b/>
        </w:rPr>
        <w:t>说明</w:t>
      </w:r>
      <w:r>
        <w:rPr>
          <w:rFonts w:hint="eastAsia"/>
        </w:rPr>
        <w:t>：以</w:t>
      </w:r>
      <w:r>
        <w:rPr>
          <w:rFonts w:hint="eastAsia"/>
        </w:rPr>
        <w:t>a-z</w:t>
      </w:r>
      <w:r>
        <w:rPr>
          <w:rFonts w:hint="eastAsia"/>
        </w:rPr>
        <w:t>，</w:t>
      </w:r>
      <w:r>
        <w:rPr>
          <w:rFonts w:hint="eastAsia"/>
        </w:rPr>
        <w:t>0-9</w:t>
      </w:r>
      <w:r>
        <w:rPr>
          <w:rFonts w:hint="eastAsia"/>
        </w:rPr>
        <w:t>开头结尾，支持使用</w:t>
      </w:r>
      <w:r>
        <w:rPr>
          <w:rFonts w:hint="eastAsia"/>
        </w:rPr>
        <w:t>a-z</w:t>
      </w:r>
      <w:r>
        <w:rPr>
          <w:rFonts w:hint="eastAsia"/>
        </w:rPr>
        <w:t>，</w:t>
      </w:r>
      <w:r>
        <w:rPr>
          <w:rFonts w:hint="eastAsia"/>
        </w:rPr>
        <w:t>0-9</w:t>
      </w:r>
      <w:r>
        <w:rPr>
          <w:rFonts w:hint="eastAsia"/>
        </w:rPr>
        <w:t>，</w:t>
      </w:r>
      <w:r>
        <w:rPr>
          <w:rFonts w:hint="eastAsia"/>
        </w:rPr>
        <w:t>-</w:t>
      </w:r>
      <w:r>
        <w:rPr>
          <w:rFonts w:hint="eastAsia"/>
        </w:rPr>
        <w:t>。证书创建成功后不可更新。</w:t>
      </w:r>
    </w:p>
    <w:p w:rsidR="00A81D09" w:rsidRDefault="00A81D09" w:rsidP="00327B53">
      <w:pPr>
        <w:pStyle w:val="a3"/>
        <w:numPr>
          <w:ilvl w:val="0"/>
          <w:numId w:val="210"/>
        </w:numPr>
        <w:ind w:firstLineChars="0" w:hanging="277"/>
      </w:pPr>
      <w:r>
        <w:rPr>
          <w:rFonts w:hint="eastAsia"/>
        </w:rPr>
        <w:t>（非必填）</w:t>
      </w:r>
      <w:r w:rsidRPr="004566CE">
        <w:rPr>
          <w:rFonts w:hint="eastAsia"/>
          <w:b/>
        </w:rPr>
        <w:t>显示名称</w:t>
      </w:r>
      <w:r>
        <w:rPr>
          <w:rFonts w:hint="eastAsia"/>
        </w:rPr>
        <w:t>：输入证书资源的显示名称，支持中文字符。</w:t>
      </w:r>
    </w:p>
    <w:p w:rsidR="00A81D09" w:rsidRDefault="00A81D09" w:rsidP="00327B53">
      <w:pPr>
        <w:pStyle w:val="a3"/>
        <w:numPr>
          <w:ilvl w:val="0"/>
          <w:numId w:val="210"/>
        </w:numPr>
        <w:ind w:firstLineChars="0" w:hanging="277"/>
      </w:pPr>
      <w:r w:rsidRPr="004566CE">
        <w:rPr>
          <w:rFonts w:hint="eastAsia"/>
          <w:b/>
        </w:rPr>
        <w:t>分配项目</w:t>
      </w:r>
      <w:r>
        <w:rPr>
          <w:rFonts w:hint="eastAsia"/>
        </w:rPr>
        <w:t>：选择将证书分配给哪些项目。</w:t>
      </w:r>
    </w:p>
    <w:p w:rsidR="00A81D09" w:rsidRDefault="00A81D09" w:rsidP="00327B53">
      <w:pPr>
        <w:pStyle w:val="a3"/>
        <w:numPr>
          <w:ilvl w:val="0"/>
          <w:numId w:val="211"/>
        </w:numPr>
        <w:ind w:left="1276" w:firstLineChars="0"/>
      </w:pPr>
      <w:r w:rsidRPr="004566CE">
        <w:rPr>
          <w:rFonts w:hint="eastAsia"/>
          <w:b/>
        </w:rPr>
        <w:t>所有项目</w:t>
      </w:r>
      <w:r>
        <w:rPr>
          <w:rFonts w:hint="eastAsia"/>
        </w:rPr>
        <w:t>：将证书分配给当前集群关联的所有项目使用；</w:t>
      </w:r>
    </w:p>
    <w:p w:rsidR="00A81D09" w:rsidRDefault="00A81D09" w:rsidP="00327B53">
      <w:pPr>
        <w:pStyle w:val="a3"/>
        <w:numPr>
          <w:ilvl w:val="0"/>
          <w:numId w:val="211"/>
        </w:numPr>
        <w:ind w:left="1276" w:firstLineChars="0"/>
      </w:pPr>
      <w:r w:rsidRPr="004566CE">
        <w:rPr>
          <w:rFonts w:hint="eastAsia"/>
          <w:b/>
        </w:rPr>
        <w:t>指定项目</w:t>
      </w:r>
      <w:r>
        <w:rPr>
          <w:rFonts w:hint="eastAsia"/>
        </w:rPr>
        <w:t>：单击指定项目下拉选择框，单击项目名称左侧的复选框，选择一个或多个项目，将证书分配给指定的项目使用；</w:t>
      </w:r>
    </w:p>
    <w:p w:rsidR="00A81D09" w:rsidRDefault="00A81D09" w:rsidP="004566CE">
      <w:pPr>
        <w:pStyle w:val="a3"/>
        <w:ind w:left="1276" w:firstLineChars="0" w:firstLine="0"/>
      </w:pPr>
      <w:r w:rsidRPr="004566CE">
        <w:rPr>
          <w:rFonts w:hint="eastAsia"/>
          <w:b/>
        </w:rPr>
        <w:t>提示</w:t>
      </w:r>
      <w:r>
        <w:rPr>
          <w:rFonts w:hint="eastAsia"/>
        </w:rPr>
        <w:t>：在下拉框中输入项目名称可对项目进行模糊搜索。</w:t>
      </w:r>
    </w:p>
    <w:p w:rsidR="00A81D09" w:rsidRDefault="00A81D09" w:rsidP="00327B53">
      <w:pPr>
        <w:pStyle w:val="a3"/>
        <w:numPr>
          <w:ilvl w:val="0"/>
          <w:numId w:val="211"/>
        </w:numPr>
        <w:ind w:left="1276" w:firstLineChars="0"/>
      </w:pPr>
      <w:r w:rsidRPr="004566CE">
        <w:rPr>
          <w:rFonts w:hint="eastAsia"/>
          <w:b/>
        </w:rPr>
        <w:t>不分配</w:t>
      </w:r>
      <w:r>
        <w:rPr>
          <w:rFonts w:hint="eastAsia"/>
        </w:rPr>
        <w:t>：暂不分配项目。证书创建完成后，可通过更新项目操作，更新已创建证书的分配项目。</w:t>
      </w:r>
    </w:p>
    <w:p w:rsidR="00A81D09" w:rsidRDefault="00A81D09" w:rsidP="00327B53">
      <w:pPr>
        <w:pStyle w:val="a3"/>
        <w:numPr>
          <w:ilvl w:val="0"/>
          <w:numId w:val="210"/>
        </w:numPr>
        <w:ind w:firstLineChars="0" w:hanging="277"/>
      </w:pPr>
      <w:r w:rsidRPr="004566CE">
        <w:rPr>
          <w:rFonts w:hint="eastAsia"/>
          <w:b/>
        </w:rPr>
        <w:t>公钥：</w:t>
      </w:r>
      <w:r>
        <w:rPr>
          <w:rFonts w:hint="eastAsia"/>
        </w:rPr>
        <w:t>单击，在弹出窗口中，选择要导入的证书公钥（不支持导入二进制文件）。导入后，证书公钥（</w:t>
      </w:r>
      <w:r>
        <w:rPr>
          <w:rFonts w:hint="eastAsia"/>
        </w:rPr>
        <w:t>tls.crt</w:t>
      </w:r>
      <w:r>
        <w:rPr>
          <w:rFonts w:hint="eastAsia"/>
        </w:rPr>
        <w:t>）将填写到文本框中。支持手动输入。</w:t>
      </w:r>
    </w:p>
    <w:p w:rsidR="00A81D09" w:rsidRDefault="00A81D09" w:rsidP="00327B53">
      <w:pPr>
        <w:pStyle w:val="a3"/>
        <w:numPr>
          <w:ilvl w:val="0"/>
          <w:numId w:val="210"/>
        </w:numPr>
        <w:ind w:firstLineChars="0" w:hanging="277"/>
      </w:pPr>
      <w:r w:rsidRPr="004566CE">
        <w:rPr>
          <w:rFonts w:hint="eastAsia"/>
          <w:b/>
        </w:rPr>
        <w:t>私钥：</w:t>
      </w:r>
      <w:r>
        <w:rPr>
          <w:rFonts w:hint="eastAsia"/>
        </w:rPr>
        <w:t>单击，在弹出窗口中，选择要导入的私钥（不支持导入二进制文件）。导入后，私钥（</w:t>
      </w:r>
      <w:r>
        <w:rPr>
          <w:rFonts w:hint="eastAsia"/>
        </w:rPr>
        <w:t>tls.key</w:t>
      </w:r>
      <w:r>
        <w:rPr>
          <w:rFonts w:hint="eastAsia"/>
        </w:rPr>
        <w:t>）将填写到文本框中。支持手动输入。</w:t>
      </w:r>
    </w:p>
    <w:p w:rsidR="00A81D09" w:rsidRDefault="00A81D09" w:rsidP="00A81D09">
      <w:pPr>
        <w:ind w:firstLineChars="202" w:firstLine="424"/>
      </w:pPr>
      <w:r>
        <w:rPr>
          <w:rFonts w:hint="eastAsia"/>
        </w:rPr>
        <w:lastRenderedPageBreak/>
        <w:t>5.</w:t>
      </w:r>
      <w:r>
        <w:rPr>
          <w:rFonts w:hint="eastAsia"/>
        </w:rPr>
        <w:t>单击</w:t>
      </w:r>
      <w:r w:rsidRPr="004566CE">
        <w:rPr>
          <w:rFonts w:hint="eastAsia"/>
          <w:b/>
        </w:rPr>
        <w:t>创建</w:t>
      </w:r>
      <w:r>
        <w:rPr>
          <w:rFonts w:hint="eastAsia"/>
        </w:rPr>
        <w:t>。</w:t>
      </w:r>
    </w:p>
    <w:p w:rsidR="00A81D09" w:rsidRDefault="00A81D09" w:rsidP="00A81D09">
      <w:pPr>
        <w:ind w:firstLineChars="202" w:firstLine="424"/>
      </w:pPr>
    </w:p>
    <w:p w:rsidR="00A81D09" w:rsidRPr="008B7CE3" w:rsidRDefault="00A81D09" w:rsidP="008B7CE3">
      <w:pPr>
        <w:pStyle w:val="7"/>
        <w:spacing w:before="0" w:after="0" w:line="240" w:lineRule="auto"/>
        <w:ind w:firstLineChars="202" w:firstLine="426"/>
        <w:rPr>
          <w:sz w:val="21"/>
          <w:szCs w:val="21"/>
        </w:rPr>
      </w:pPr>
      <w:r w:rsidRPr="008B7CE3">
        <w:rPr>
          <w:rFonts w:hint="eastAsia"/>
          <w:sz w:val="21"/>
          <w:szCs w:val="21"/>
        </w:rPr>
        <w:t>更新证书</w:t>
      </w:r>
    </w:p>
    <w:p w:rsidR="00A81D09" w:rsidRDefault="00A81D09" w:rsidP="00A81D09">
      <w:pPr>
        <w:ind w:firstLineChars="202" w:firstLine="424"/>
      </w:pPr>
      <w:r>
        <w:rPr>
          <w:rFonts w:hint="eastAsia"/>
        </w:rPr>
        <w:t>更新已创建的证书，不包括域名绑定证书。不支持更新证书名称。</w:t>
      </w:r>
    </w:p>
    <w:p w:rsidR="00A81D09" w:rsidRPr="004566CE" w:rsidRDefault="00A81D09" w:rsidP="00A81D09">
      <w:pPr>
        <w:ind w:firstLineChars="202" w:firstLine="426"/>
        <w:rPr>
          <w:rFonts w:ascii="黑体" w:eastAsia="黑体" w:hAnsi="黑体"/>
          <w:b/>
        </w:rPr>
      </w:pPr>
      <w:r w:rsidRPr="004566CE">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单击</w:t>
      </w:r>
      <w:r w:rsidRPr="004566CE">
        <w:rPr>
          <w:rFonts w:hint="eastAsia"/>
          <w:b/>
        </w:rPr>
        <w:t>网络</w:t>
      </w:r>
      <w:r w:rsidRPr="004566CE">
        <w:rPr>
          <w:rFonts w:hint="eastAsia"/>
          <w:b/>
        </w:rPr>
        <w:t>&gt;</w:t>
      </w:r>
      <w:r w:rsidRPr="004566CE">
        <w:rPr>
          <w:rFonts w:hint="eastAsia"/>
          <w:b/>
        </w:rPr>
        <w:t>证书</w:t>
      </w:r>
      <w:r>
        <w:rPr>
          <w:rFonts w:hint="eastAsia"/>
        </w:rPr>
        <w:t>，进入证书列表页面。</w:t>
      </w:r>
    </w:p>
    <w:p w:rsidR="00A81D09" w:rsidRDefault="00A81D09" w:rsidP="00A81D09">
      <w:pPr>
        <w:ind w:firstLineChars="202" w:firstLine="424"/>
      </w:pPr>
      <w:r>
        <w:rPr>
          <w:rFonts w:hint="eastAsia"/>
        </w:rPr>
        <w:t>3.</w:t>
      </w:r>
      <w:r>
        <w:rPr>
          <w:rFonts w:hint="eastAsia"/>
        </w:rPr>
        <w:t>在证书列表中找到要更新的证书资源，单击</w:t>
      </w:r>
      <w:r w:rsidR="004566CE">
        <w:rPr>
          <w:noProof/>
        </w:rPr>
        <w:drawing>
          <wp:inline distT="0" distB="0" distL="0" distR="0" wp14:anchorId="10D3A106" wp14:editId="21D52ABD">
            <wp:extent cx="91440" cy="137160"/>
            <wp:effectExtent l="0" t="0" r="381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图标，在展开的下拉列表中选择更新。</w:t>
      </w:r>
    </w:p>
    <w:p w:rsidR="00A81D09" w:rsidRDefault="00A81D09" w:rsidP="00A81D09">
      <w:pPr>
        <w:ind w:firstLineChars="202" w:firstLine="424"/>
      </w:pPr>
      <w:r>
        <w:rPr>
          <w:rFonts w:hint="eastAsia"/>
        </w:rPr>
        <w:t>4.</w:t>
      </w:r>
      <w:r>
        <w:rPr>
          <w:rFonts w:hint="eastAsia"/>
        </w:rPr>
        <w:t>在更新证书窗口，更新证书的配置。请参考创建证书。</w:t>
      </w:r>
    </w:p>
    <w:p w:rsidR="00A81D09" w:rsidRDefault="00A81D09" w:rsidP="00A81D09">
      <w:pPr>
        <w:ind w:firstLineChars="202" w:firstLine="424"/>
      </w:pPr>
      <w:r>
        <w:rPr>
          <w:rFonts w:hint="eastAsia"/>
        </w:rPr>
        <w:t>5.</w:t>
      </w:r>
      <w:r>
        <w:rPr>
          <w:rFonts w:hint="eastAsia"/>
        </w:rPr>
        <w:t>单击</w:t>
      </w:r>
      <w:r w:rsidRPr="004566CE">
        <w:rPr>
          <w:rFonts w:hint="eastAsia"/>
          <w:b/>
        </w:rPr>
        <w:t>更新</w:t>
      </w:r>
      <w:r>
        <w:rPr>
          <w:rFonts w:hint="eastAsia"/>
        </w:rPr>
        <w:t>按钮。</w:t>
      </w:r>
    </w:p>
    <w:p w:rsidR="00A81D09" w:rsidRDefault="00A81D09" w:rsidP="00A81D09">
      <w:pPr>
        <w:ind w:firstLineChars="202" w:firstLine="424"/>
      </w:pPr>
    </w:p>
    <w:p w:rsidR="00A81D09" w:rsidRPr="008B7CE3" w:rsidRDefault="00A81D09" w:rsidP="008B7CE3">
      <w:pPr>
        <w:pStyle w:val="7"/>
        <w:spacing w:before="0" w:after="0" w:line="240" w:lineRule="auto"/>
        <w:ind w:firstLineChars="202" w:firstLine="426"/>
        <w:rPr>
          <w:sz w:val="21"/>
          <w:szCs w:val="21"/>
        </w:rPr>
      </w:pPr>
      <w:r w:rsidRPr="008B7CE3">
        <w:rPr>
          <w:rFonts w:hint="eastAsia"/>
          <w:sz w:val="21"/>
          <w:szCs w:val="21"/>
        </w:rPr>
        <w:t>删除证书</w:t>
      </w:r>
    </w:p>
    <w:p w:rsidR="00A81D09" w:rsidRDefault="00A81D09" w:rsidP="00A81D09">
      <w:pPr>
        <w:ind w:firstLineChars="202" w:firstLine="424"/>
      </w:pPr>
      <w:r>
        <w:rPr>
          <w:rFonts w:hint="eastAsia"/>
        </w:rPr>
        <w:t>删除不再使用的证书，不包括域名绑定证书。删除证书会影响使用此证书的域名，可能导致访问域名失败。</w:t>
      </w:r>
    </w:p>
    <w:p w:rsidR="00A81D09" w:rsidRPr="004566CE" w:rsidRDefault="00A81D09" w:rsidP="00A81D09">
      <w:pPr>
        <w:ind w:firstLineChars="202" w:firstLine="426"/>
        <w:rPr>
          <w:rFonts w:ascii="黑体" w:eastAsia="黑体" w:hAnsi="黑体"/>
          <w:b/>
        </w:rPr>
      </w:pPr>
      <w:r w:rsidRPr="004566CE">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单击</w:t>
      </w:r>
      <w:r w:rsidRPr="004566CE">
        <w:rPr>
          <w:rFonts w:hint="eastAsia"/>
          <w:b/>
        </w:rPr>
        <w:t>网络</w:t>
      </w:r>
      <w:r w:rsidRPr="004566CE">
        <w:rPr>
          <w:rFonts w:hint="eastAsia"/>
          <w:b/>
        </w:rPr>
        <w:t>&gt;</w:t>
      </w:r>
      <w:r w:rsidRPr="004566CE">
        <w:rPr>
          <w:rFonts w:hint="eastAsia"/>
          <w:b/>
        </w:rPr>
        <w:t>证书</w:t>
      </w:r>
      <w:r>
        <w:rPr>
          <w:rFonts w:hint="eastAsia"/>
        </w:rPr>
        <w:t>，进入证书列表页面。</w:t>
      </w:r>
    </w:p>
    <w:p w:rsidR="00A81D09" w:rsidRDefault="00A81D09" w:rsidP="00A81D09">
      <w:pPr>
        <w:ind w:firstLineChars="202" w:firstLine="424"/>
      </w:pPr>
      <w:r>
        <w:rPr>
          <w:rFonts w:hint="eastAsia"/>
        </w:rPr>
        <w:t>3.</w:t>
      </w:r>
      <w:r>
        <w:rPr>
          <w:rFonts w:hint="eastAsia"/>
        </w:rPr>
        <w:t>在证书列表中找到要删除的证书资源，单击</w:t>
      </w:r>
      <w:r w:rsidR="004566CE">
        <w:rPr>
          <w:noProof/>
        </w:rPr>
        <w:drawing>
          <wp:inline distT="0" distB="0" distL="0" distR="0" wp14:anchorId="10D3A106" wp14:editId="21D52ABD">
            <wp:extent cx="91440" cy="137160"/>
            <wp:effectExtent l="0" t="0" r="381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图标，在展开的下拉列表中选择删除。</w:t>
      </w:r>
    </w:p>
    <w:p w:rsidR="00A81D09" w:rsidRDefault="00A81D09" w:rsidP="00A81D09">
      <w:pPr>
        <w:ind w:firstLineChars="202" w:firstLine="424"/>
      </w:pPr>
      <w:r>
        <w:rPr>
          <w:rFonts w:hint="eastAsia"/>
        </w:rPr>
        <w:t>4.</w:t>
      </w:r>
      <w:r>
        <w:rPr>
          <w:rFonts w:hint="eastAsia"/>
        </w:rPr>
        <w:t>在弹出的确认提示框中，单击</w:t>
      </w:r>
      <w:r w:rsidRPr="004566CE">
        <w:rPr>
          <w:rFonts w:hint="eastAsia"/>
          <w:b/>
        </w:rPr>
        <w:t>删除</w:t>
      </w:r>
      <w:r>
        <w:rPr>
          <w:rFonts w:hint="eastAsia"/>
        </w:rPr>
        <w:t>按钮。</w:t>
      </w:r>
    </w:p>
    <w:p w:rsidR="00A81D09" w:rsidRDefault="00A81D09" w:rsidP="00A81D09">
      <w:pPr>
        <w:ind w:firstLineChars="202" w:firstLine="424"/>
      </w:pPr>
    </w:p>
    <w:p w:rsidR="00A81D09" w:rsidRPr="00630366" w:rsidRDefault="00A81D09" w:rsidP="00630366">
      <w:pPr>
        <w:pStyle w:val="6"/>
        <w:spacing w:before="0" w:after="0" w:line="240" w:lineRule="auto"/>
        <w:ind w:firstLineChars="201" w:firstLine="424"/>
        <w:rPr>
          <w:rFonts w:asciiTheme="minorEastAsia" w:eastAsiaTheme="minorEastAsia" w:hAnsiTheme="minorEastAsia"/>
          <w:sz w:val="21"/>
          <w:szCs w:val="21"/>
        </w:rPr>
      </w:pPr>
      <w:r w:rsidRPr="00630366">
        <w:rPr>
          <w:rFonts w:asciiTheme="minorEastAsia" w:eastAsiaTheme="minorEastAsia" w:hAnsiTheme="minorEastAsia" w:hint="eastAsia"/>
          <w:sz w:val="21"/>
          <w:szCs w:val="21"/>
        </w:rPr>
        <w:t>负载均衡</w:t>
      </w:r>
    </w:p>
    <w:p w:rsidR="00A81D09" w:rsidRDefault="00A81D09" w:rsidP="00A81D09">
      <w:pPr>
        <w:ind w:firstLineChars="202" w:firstLine="424"/>
      </w:pPr>
      <w:r>
        <w:rPr>
          <w:rFonts w:hint="eastAsia"/>
        </w:rPr>
        <w:t>平台部署时，可以选择为业务集群部署负载均衡。同时，支持平台管理员通过界面创建负载均衡。</w:t>
      </w:r>
    </w:p>
    <w:p w:rsidR="00A81D09" w:rsidRDefault="00A81D09" w:rsidP="00A81D09">
      <w:pPr>
        <w:ind w:firstLineChars="202" w:firstLine="424"/>
      </w:pPr>
      <w:r>
        <w:rPr>
          <w:rFonts w:hint="eastAsia"/>
        </w:rPr>
        <w:t>负载均衡（</w:t>
      </w:r>
      <w:r>
        <w:rPr>
          <w:rFonts w:hint="eastAsia"/>
        </w:rPr>
        <w:t>LoadBalancer</w:t>
      </w:r>
      <w:r>
        <w:rPr>
          <w:rFonts w:hint="eastAsia"/>
        </w:rPr>
        <w:t>）是将集群中的流量分发到容器实例的服务。通过负载均衡功能，自动分配计算组件的访问流量，转发给计算组件的容器实例。负载均衡可以提高计算组件的容错能力，扩展计算组件的对外服务能力，提高应用的可用性。</w:t>
      </w:r>
    </w:p>
    <w:p w:rsidR="00A81D09" w:rsidRDefault="00A81D09" w:rsidP="00A81D09">
      <w:pPr>
        <w:ind w:firstLineChars="202" w:firstLine="424"/>
      </w:pPr>
      <w:r>
        <w:rPr>
          <w:rFonts w:hint="eastAsia"/>
        </w:rPr>
        <w:t>平台管理员可以在平台的管理视图中，通过将负载均衡分配给项目，控制仅具有相应权限的用户可以使用该负载均衡。</w:t>
      </w:r>
    </w:p>
    <w:p w:rsidR="00630366" w:rsidRDefault="00630366" w:rsidP="00630366">
      <w:r>
        <w:rPr>
          <w:noProof/>
        </w:rPr>
        <w:drawing>
          <wp:inline distT="0" distB="0" distL="0" distR="0" wp14:anchorId="6F68EAC9" wp14:editId="1FDD92EE">
            <wp:extent cx="5274310" cy="1654810"/>
            <wp:effectExtent l="0" t="0" r="2540" b="254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74310" cy="1654810"/>
                    </a:xfrm>
                    <a:prstGeom prst="rect">
                      <a:avLst/>
                    </a:prstGeom>
                  </pic:spPr>
                </pic:pic>
              </a:graphicData>
            </a:graphic>
          </wp:inline>
        </w:drawing>
      </w:r>
    </w:p>
    <w:p w:rsidR="00A81D09" w:rsidRDefault="00A81D09" w:rsidP="00A81D09">
      <w:pPr>
        <w:ind w:firstLineChars="202" w:firstLine="424"/>
      </w:pPr>
      <w:r>
        <w:rPr>
          <w:rFonts w:hint="eastAsia"/>
        </w:rPr>
        <w:t>当负载均衡已添加的监听端口被部署负载均衡的主机上正在运行的应用或程序占用时，将会导致负载均衡故障。</w:t>
      </w:r>
    </w:p>
    <w:p w:rsidR="00A81D09" w:rsidRDefault="00A81D09" w:rsidP="00A81D09">
      <w:pPr>
        <w:ind w:firstLineChars="202" w:firstLine="424"/>
      </w:pPr>
      <w:r>
        <w:rPr>
          <w:rFonts w:hint="eastAsia"/>
        </w:rPr>
        <w:t>为方便运维人员排查故障，当监听端口和已占用端口重复时，则在负载均衡列表及侦听器列表中，使用图标标识负载均衡和端口，当光标悬浮在图标上时显示端口被占用的提示信息。</w:t>
      </w:r>
    </w:p>
    <w:p w:rsidR="00A81D09" w:rsidRDefault="00A81D09" w:rsidP="00A81D09">
      <w:pPr>
        <w:ind w:firstLineChars="202" w:firstLine="424"/>
      </w:pPr>
    </w:p>
    <w:p w:rsidR="00A81D09" w:rsidRPr="00630366" w:rsidRDefault="00A81D09" w:rsidP="00630366">
      <w:pPr>
        <w:pStyle w:val="7"/>
        <w:spacing w:before="0" w:after="0" w:line="240" w:lineRule="auto"/>
        <w:ind w:firstLineChars="202" w:firstLine="426"/>
        <w:rPr>
          <w:sz w:val="21"/>
          <w:szCs w:val="21"/>
        </w:rPr>
      </w:pPr>
      <w:r w:rsidRPr="00630366">
        <w:rPr>
          <w:rFonts w:hint="eastAsia"/>
          <w:sz w:val="21"/>
          <w:szCs w:val="21"/>
        </w:rPr>
        <w:lastRenderedPageBreak/>
        <w:t>查看负载均衡器列表</w:t>
      </w:r>
    </w:p>
    <w:p w:rsidR="00A81D09" w:rsidRDefault="00A81D09" w:rsidP="00A81D09">
      <w:pPr>
        <w:ind w:firstLineChars="202" w:firstLine="424"/>
      </w:pPr>
      <w:r>
        <w:rPr>
          <w:rFonts w:hint="eastAsia"/>
        </w:rPr>
        <w:t>查看集群下负载均衡器的列表及基本信息。</w:t>
      </w:r>
    </w:p>
    <w:p w:rsidR="00A81D09" w:rsidRPr="00630366" w:rsidRDefault="00A81D09" w:rsidP="00A81D09">
      <w:pPr>
        <w:ind w:firstLineChars="202" w:firstLine="426"/>
        <w:rPr>
          <w:rFonts w:ascii="黑体" w:eastAsia="黑体" w:hAnsi="黑体"/>
          <w:b/>
        </w:rPr>
      </w:pPr>
      <w:r w:rsidRPr="00630366">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单击</w:t>
      </w:r>
      <w:r w:rsidRPr="00630366">
        <w:rPr>
          <w:rFonts w:hint="eastAsia"/>
          <w:b/>
        </w:rPr>
        <w:t>网络</w:t>
      </w:r>
      <w:r w:rsidRPr="00630366">
        <w:rPr>
          <w:rFonts w:hint="eastAsia"/>
          <w:b/>
        </w:rPr>
        <w:t>&gt;</w:t>
      </w:r>
      <w:r w:rsidRPr="00630366">
        <w:rPr>
          <w:rFonts w:hint="eastAsia"/>
          <w:b/>
        </w:rPr>
        <w:t>负载均衡</w:t>
      </w:r>
      <w:r>
        <w:rPr>
          <w:rFonts w:hint="eastAsia"/>
        </w:rPr>
        <w:t>，进入负载均衡器列表页面。</w:t>
      </w:r>
    </w:p>
    <w:p w:rsidR="00A81D09" w:rsidRDefault="00A81D09" w:rsidP="00A81D09">
      <w:pPr>
        <w:ind w:firstLineChars="202" w:firstLine="424"/>
      </w:pPr>
      <w:r>
        <w:rPr>
          <w:rFonts w:hint="eastAsia"/>
        </w:rPr>
        <w:t>提示：在顶部导航栏可通过单击集群下拉选择框切换当前集群。</w:t>
      </w:r>
    </w:p>
    <w:p w:rsidR="00A81D09" w:rsidRDefault="00A81D09" w:rsidP="00A81D09">
      <w:pPr>
        <w:ind w:firstLineChars="202" w:firstLine="424"/>
      </w:pPr>
      <w:r>
        <w:rPr>
          <w:rFonts w:hint="eastAsia"/>
        </w:rPr>
        <w:t>在</w:t>
      </w:r>
      <w:r w:rsidRPr="00630366">
        <w:rPr>
          <w:rFonts w:hint="eastAsia"/>
          <w:b/>
        </w:rPr>
        <w:t>负载均衡器</w:t>
      </w:r>
      <w:r>
        <w:rPr>
          <w:rFonts w:hint="eastAsia"/>
        </w:rPr>
        <w:t>列表页面，可查看负载均衡的以下信息。</w:t>
      </w:r>
    </w:p>
    <w:tbl>
      <w:tblPr>
        <w:tblW w:w="9923" w:type="dxa"/>
        <w:tblInd w:w="-851" w:type="dxa"/>
        <w:shd w:val="clear" w:color="auto" w:fill="FFFFFF"/>
        <w:tblCellMar>
          <w:left w:w="0" w:type="dxa"/>
          <w:right w:w="0" w:type="dxa"/>
        </w:tblCellMar>
        <w:tblLook w:val="04A0" w:firstRow="1" w:lastRow="0" w:firstColumn="1" w:lastColumn="0" w:noHBand="0" w:noVBand="1"/>
      </w:tblPr>
      <w:tblGrid>
        <w:gridCol w:w="1418"/>
        <w:gridCol w:w="8505"/>
      </w:tblGrid>
      <w:tr w:rsidR="00630366" w:rsidRPr="00630366" w:rsidTr="00630366">
        <w:trPr>
          <w:tblHeader/>
        </w:trPr>
        <w:tc>
          <w:tcPr>
            <w:tcW w:w="1418" w:type="dxa"/>
            <w:tcBorders>
              <w:top w:val="single" w:sz="6" w:space="0" w:color="EEEEEE"/>
              <w:bottom w:val="single" w:sz="6" w:space="0" w:color="EEEEEE"/>
              <w:right w:val="single" w:sz="6" w:space="0" w:color="EEEEEE"/>
            </w:tcBorders>
            <w:shd w:val="clear" w:color="auto" w:fill="F6F6F6"/>
            <w:vAlign w:val="center"/>
            <w:hideMark/>
          </w:tcPr>
          <w:p w:rsidR="00630366" w:rsidRPr="00630366" w:rsidRDefault="00630366" w:rsidP="00630366">
            <w:pPr>
              <w:widowControl/>
              <w:jc w:val="left"/>
              <w:rPr>
                <w:rFonts w:ascii="Segoe UI" w:eastAsia="宋体" w:hAnsi="Segoe UI" w:cs="Segoe UI"/>
                <w:b/>
                <w:bCs/>
                <w:color w:val="000000"/>
                <w:kern w:val="0"/>
                <w:szCs w:val="21"/>
              </w:rPr>
            </w:pPr>
            <w:r w:rsidRPr="00630366">
              <w:rPr>
                <w:rFonts w:ascii="Segoe UI" w:eastAsia="宋体" w:hAnsi="Segoe UI" w:cs="Segoe UI"/>
                <w:b/>
                <w:bCs/>
                <w:color w:val="000000"/>
                <w:kern w:val="0"/>
                <w:szCs w:val="21"/>
              </w:rPr>
              <w:t>参数</w:t>
            </w:r>
          </w:p>
        </w:tc>
        <w:tc>
          <w:tcPr>
            <w:tcW w:w="8505" w:type="dxa"/>
            <w:tcBorders>
              <w:top w:val="single" w:sz="6" w:space="0" w:color="EEEEEE"/>
              <w:bottom w:val="single" w:sz="6" w:space="0" w:color="EEEEEE"/>
              <w:right w:val="nil"/>
            </w:tcBorders>
            <w:shd w:val="clear" w:color="auto" w:fill="F6F6F6"/>
            <w:vAlign w:val="center"/>
            <w:hideMark/>
          </w:tcPr>
          <w:p w:rsidR="00630366" w:rsidRPr="00630366" w:rsidRDefault="00630366" w:rsidP="00630366">
            <w:pPr>
              <w:widowControl/>
              <w:jc w:val="left"/>
              <w:rPr>
                <w:rFonts w:ascii="Segoe UI" w:eastAsia="宋体" w:hAnsi="Segoe UI" w:cs="Segoe UI"/>
                <w:b/>
                <w:bCs/>
                <w:color w:val="000000"/>
                <w:kern w:val="0"/>
                <w:szCs w:val="21"/>
              </w:rPr>
            </w:pPr>
            <w:r w:rsidRPr="00630366">
              <w:rPr>
                <w:rFonts w:ascii="Segoe UI" w:eastAsia="宋体" w:hAnsi="Segoe UI" w:cs="Segoe UI"/>
                <w:b/>
                <w:bCs/>
                <w:color w:val="000000"/>
                <w:kern w:val="0"/>
                <w:szCs w:val="21"/>
              </w:rPr>
              <w:t>说明</w:t>
            </w:r>
          </w:p>
        </w:tc>
      </w:tr>
      <w:tr w:rsidR="00630366" w:rsidRPr="00630366" w:rsidTr="00630366">
        <w:tc>
          <w:tcPr>
            <w:tcW w:w="1418" w:type="dxa"/>
            <w:tcBorders>
              <w:bottom w:val="single" w:sz="6" w:space="0" w:color="E5E5E5"/>
              <w:right w:val="single" w:sz="6" w:space="0" w:color="EEEEEE"/>
            </w:tcBorders>
            <w:shd w:val="clear" w:color="auto" w:fill="FFFFFF"/>
            <w:vAlign w:val="center"/>
            <w:hideMark/>
          </w:tcPr>
          <w:p w:rsidR="00630366" w:rsidRPr="00630366" w:rsidRDefault="00630366" w:rsidP="00630366">
            <w:pPr>
              <w:widowControl/>
              <w:jc w:val="left"/>
              <w:rPr>
                <w:rFonts w:ascii="Segoe UI" w:eastAsia="宋体" w:hAnsi="Segoe UI" w:cs="Segoe UI"/>
                <w:color w:val="323232"/>
                <w:kern w:val="0"/>
                <w:szCs w:val="21"/>
              </w:rPr>
            </w:pPr>
            <w:r w:rsidRPr="00630366">
              <w:rPr>
                <w:rFonts w:ascii="Segoe UI" w:eastAsia="宋体" w:hAnsi="Segoe UI" w:cs="Segoe UI"/>
                <w:b/>
                <w:bCs/>
                <w:color w:val="323232"/>
                <w:kern w:val="0"/>
                <w:szCs w:val="21"/>
              </w:rPr>
              <w:t>名称</w:t>
            </w:r>
          </w:p>
        </w:tc>
        <w:tc>
          <w:tcPr>
            <w:tcW w:w="8505" w:type="dxa"/>
            <w:tcBorders>
              <w:bottom w:val="single" w:sz="6" w:space="0" w:color="E5E5E5"/>
              <w:right w:val="nil"/>
            </w:tcBorders>
            <w:shd w:val="clear" w:color="auto" w:fill="FFFFFF"/>
            <w:vAlign w:val="center"/>
            <w:hideMark/>
          </w:tcPr>
          <w:p w:rsidR="00630366" w:rsidRPr="00630366" w:rsidRDefault="00630366" w:rsidP="00630366">
            <w:pPr>
              <w:widowControl/>
              <w:jc w:val="left"/>
              <w:rPr>
                <w:rFonts w:ascii="Segoe UI" w:eastAsia="宋体" w:hAnsi="Segoe UI" w:cs="Segoe UI"/>
                <w:color w:val="323232"/>
                <w:kern w:val="0"/>
                <w:szCs w:val="21"/>
              </w:rPr>
            </w:pPr>
            <w:r w:rsidRPr="00630366">
              <w:rPr>
                <w:rFonts w:ascii="Segoe UI" w:eastAsia="宋体" w:hAnsi="Segoe UI" w:cs="Segoe UI"/>
                <w:color w:val="323232"/>
                <w:kern w:val="0"/>
                <w:szCs w:val="21"/>
              </w:rPr>
              <w:t>负载均衡器的名称。</w:t>
            </w:r>
            <w:r w:rsidRPr="00630366">
              <w:rPr>
                <w:rFonts w:ascii="Segoe UI" w:eastAsia="宋体" w:hAnsi="Segoe UI" w:cs="Segoe UI"/>
                <w:color w:val="323232"/>
                <w:kern w:val="0"/>
                <w:szCs w:val="21"/>
              </w:rPr>
              <w:br/>
            </w:r>
            <w:r w:rsidRPr="00630366">
              <w:rPr>
                <w:rFonts w:ascii="Segoe UI" w:eastAsia="宋体" w:hAnsi="Segoe UI" w:cs="Segoe UI"/>
                <w:color w:val="323232"/>
                <w:kern w:val="0"/>
                <w:szCs w:val="21"/>
              </w:rPr>
              <w:t>当名称旁边出现</w:t>
            </w:r>
            <w:r>
              <w:rPr>
                <w:noProof/>
              </w:rPr>
              <w:drawing>
                <wp:inline distT="0" distB="0" distL="0" distR="0" wp14:anchorId="3C2F12EB" wp14:editId="74F5A64C">
                  <wp:extent cx="144793" cy="137172"/>
                  <wp:effectExtent l="0" t="0" r="762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44793" cy="137172"/>
                          </a:xfrm>
                          <a:prstGeom prst="rect">
                            <a:avLst/>
                          </a:prstGeom>
                        </pic:spPr>
                      </pic:pic>
                    </a:graphicData>
                  </a:graphic>
                </wp:inline>
              </w:drawing>
            </w:r>
            <w:r w:rsidRPr="00630366">
              <w:rPr>
                <w:rFonts w:ascii="Segoe UI" w:eastAsia="宋体" w:hAnsi="Segoe UI" w:cs="Segoe UI"/>
                <w:color w:val="323232"/>
                <w:kern w:val="0"/>
                <w:szCs w:val="21"/>
              </w:rPr>
              <w:t>图标时，表明该负载均衡器有监听端口和部署负载均衡的主机上已被程序占用的端口冲突的情况，进入详情页面可查看冲突端口信息。</w:t>
            </w:r>
          </w:p>
        </w:tc>
      </w:tr>
      <w:tr w:rsidR="00630366" w:rsidRPr="00630366" w:rsidTr="00630366">
        <w:tc>
          <w:tcPr>
            <w:tcW w:w="1418" w:type="dxa"/>
            <w:tcBorders>
              <w:bottom w:val="single" w:sz="6" w:space="0" w:color="E5E5E5"/>
              <w:right w:val="single" w:sz="6" w:space="0" w:color="EEEEEE"/>
            </w:tcBorders>
            <w:shd w:val="clear" w:color="auto" w:fill="FFFFFF"/>
            <w:vAlign w:val="center"/>
            <w:hideMark/>
          </w:tcPr>
          <w:p w:rsidR="00630366" w:rsidRPr="00630366" w:rsidRDefault="00630366" w:rsidP="00630366">
            <w:pPr>
              <w:widowControl/>
              <w:jc w:val="left"/>
              <w:rPr>
                <w:rFonts w:ascii="Segoe UI" w:eastAsia="宋体" w:hAnsi="Segoe UI" w:cs="Segoe UI"/>
                <w:color w:val="323232"/>
                <w:kern w:val="0"/>
                <w:szCs w:val="21"/>
              </w:rPr>
            </w:pPr>
            <w:r w:rsidRPr="00630366">
              <w:rPr>
                <w:rFonts w:ascii="Segoe UI" w:eastAsia="宋体" w:hAnsi="Segoe UI" w:cs="Segoe UI"/>
                <w:b/>
                <w:bCs/>
                <w:color w:val="323232"/>
                <w:kern w:val="0"/>
                <w:szCs w:val="21"/>
              </w:rPr>
              <w:t>地址</w:t>
            </w:r>
          </w:p>
        </w:tc>
        <w:tc>
          <w:tcPr>
            <w:tcW w:w="8505" w:type="dxa"/>
            <w:tcBorders>
              <w:bottom w:val="single" w:sz="6" w:space="0" w:color="E5E5E5"/>
              <w:right w:val="nil"/>
            </w:tcBorders>
            <w:shd w:val="clear" w:color="auto" w:fill="FFFFFF"/>
            <w:vAlign w:val="center"/>
            <w:hideMark/>
          </w:tcPr>
          <w:p w:rsidR="00630366" w:rsidRPr="00630366" w:rsidRDefault="00630366" w:rsidP="00630366">
            <w:pPr>
              <w:widowControl/>
              <w:jc w:val="left"/>
              <w:rPr>
                <w:rFonts w:ascii="Segoe UI" w:eastAsia="宋体" w:hAnsi="Segoe UI" w:cs="Segoe UI"/>
                <w:color w:val="323232"/>
                <w:kern w:val="0"/>
                <w:szCs w:val="21"/>
              </w:rPr>
            </w:pPr>
            <w:r w:rsidRPr="00630366">
              <w:rPr>
                <w:rFonts w:ascii="Segoe UI" w:eastAsia="宋体" w:hAnsi="Segoe UI" w:cs="Segoe UI"/>
                <w:color w:val="323232"/>
                <w:kern w:val="0"/>
                <w:szCs w:val="21"/>
              </w:rPr>
              <w:t>负载均衡器的访问地址。</w:t>
            </w:r>
          </w:p>
        </w:tc>
      </w:tr>
      <w:tr w:rsidR="00630366" w:rsidRPr="00630366" w:rsidTr="00630366">
        <w:tc>
          <w:tcPr>
            <w:tcW w:w="1418" w:type="dxa"/>
            <w:tcBorders>
              <w:bottom w:val="single" w:sz="6" w:space="0" w:color="E5E5E5"/>
              <w:right w:val="single" w:sz="6" w:space="0" w:color="EEEEEE"/>
            </w:tcBorders>
            <w:shd w:val="clear" w:color="auto" w:fill="FFFFFF"/>
            <w:vAlign w:val="center"/>
            <w:hideMark/>
          </w:tcPr>
          <w:p w:rsidR="00630366" w:rsidRPr="00630366" w:rsidRDefault="00630366" w:rsidP="00630366">
            <w:pPr>
              <w:widowControl/>
              <w:jc w:val="left"/>
              <w:rPr>
                <w:rFonts w:ascii="Segoe UI" w:eastAsia="宋体" w:hAnsi="Segoe UI" w:cs="Segoe UI"/>
                <w:color w:val="323232"/>
                <w:kern w:val="0"/>
                <w:szCs w:val="21"/>
              </w:rPr>
            </w:pPr>
            <w:r w:rsidRPr="00630366">
              <w:rPr>
                <w:rFonts w:ascii="Segoe UI" w:eastAsia="宋体" w:hAnsi="Segoe UI" w:cs="Segoe UI"/>
                <w:b/>
                <w:bCs/>
                <w:color w:val="323232"/>
                <w:kern w:val="0"/>
                <w:szCs w:val="21"/>
              </w:rPr>
              <w:t>资源分配方式</w:t>
            </w:r>
          </w:p>
        </w:tc>
        <w:tc>
          <w:tcPr>
            <w:tcW w:w="8505" w:type="dxa"/>
            <w:tcBorders>
              <w:bottom w:val="single" w:sz="6" w:space="0" w:color="E5E5E5"/>
              <w:right w:val="nil"/>
            </w:tcBorders>
            <w:shd w:val="clear" w:color="auto" w:fill="FFFFFF"/>
            <w:vAlign w:val="center"/>
            <w:hideMark/>
          </w:tcPr>
          <w:p w:rsidR="00630366" w:rsidRPr="00630366" w:rsidRDefault="00630366" w:rsidP="00630366">
            <w:pPr>
              <w:widowControl/>
              <w:jc w:val="left"/>
              <w:rPr>
                <w:rFonts w:ascii="Segoe UI" w:eastAsia="宋体" w:hAnsi="Segoe UI" w:cs="Segoe UI"/>
                <w:color w:val="323232"/>
                <w:kern w:val="0"/>
                <w:szCs w:val="21"/>
              </w:rPr>
            </w:pPr>
            <w:r w:rsidRPr="00630366">
              <w:rPr>
                <w:rFonts w:ascii="Segoe UI" w:eastAsia="宋体" w:hAnsi="Segoe UI" w:cs="Segoe UI"/>
                <w:color w:val="323232"/>
                <w:kern w:val="0"/>
                <w:szCs w:val="21"/>
              </w:rPr>
              <w:t>分配负载均衡器资源的方式。</w:t>
            </w:r>
            <w:r w:rsidRPr="00630366">
              <w:rPr>
                <w:rFonts w:ascii="Segoe UI" w:eastAsia="宋体" w:hAnsi="Segoe UI" w:cs="Segoe UI"/>
                <w:color w:val="323232"/>
                <w:kern w:val="0"/>
                <w:szCs w:val="21"/>
              </w:rPr>
              <w:br/>
            </w:r>
            <w:r w:rsidRPr="00630366">
              <w:rPr>
                <w:rFonts w:ascii="Segoe UI" w:eastAsia="宋体" w:hAnsi="Segoe UI" w:cs="Segoe UI"/>
                <w:b/>
                <w:bCs/>
                <w:color w:val="323232"/>
                <w:kern w:val="0"/>
                <w:szCs w:val="21"/>
              </w:rPr>
              <w:t>实例</w:t>
            </w:r>
            <w:r w:rsidRPr="00630366">
              <w:rPr>
                <w:rFonts w:ascii="Segoe UI" w:eastAsia="宋体" w:hAnsi="Segoe UI" w:cs="Segoe UI"/>
                <w:color w:val="323232"/>
                <w:kern w:val="0"/>
                <w:szCs w:val="21"/>
              </w:rPr>
              <w:t>：将负载均衡器作为一个整体分配给项目使用。</w:t>
            </w:r>
            <w:r w:rsidRPr="00630366">
              <w:rPr>
                <w:rFonts w:ascii="Segoe UI" w:eastAsia="宋体" w:hAnsi="Segoe UI" w:cs="Segoe UI"/>
                <w:color w:val="323232"/>
                <w:kern w:val="0"/>
                <w:szCs w:val="21"/>
              </w:rPr>
              <w:br/>
            </w:r>
            <w:r w:rsidRPr="00630366">
              <w:rPr>
                <w:rFonts w:ascii="Segoe UI" w:eastAsia="宋体" w:hAnsi="Segoe UI" w:cs="Segoe UI"/>
                <w:b/>
                <w:bCs/>
                <w:color w:val="323232"/>
                <w:kern w:val="0"/>
                <w:szCs w:val="21"/>
              </w:rPr>
              <w:t>端口</w:t>
            </w:r>
            <w:r w:rsidRPr="00630366">
              <w:rPr>
                <w:rFonts w:ascii="Segoe UI" w:eastAsia="宋体" w:hAnsi="Segoe UI" w:cs="Segoe UI"/>
                <w:color w:val="323232"/>
                <w:kern w:val="0"/>
                <w:szCs w:val="21"/>
              </w:rPr>
              <w:t> </w:t>
            </w:r>
            <w:r w:rsidRPr="00630366">
              <w:rPr>
                <w:rFonts w:ascii="Segoe UI" w:eastAsia="宋体" w:hAnsi="Segoe UI" w:cs="Segoe UI"/>
                <w:color w:val="323232"/>
                <w:kern w:val="0"/>
                <w:szCs w:val="21"/>
              </w:rPr>
              <w:t>：进行单个端口的按项目分配。</w:t>
            </w:r>
          </w:p>
        </w:tc>
      </w:tr>
      <w:tr w:rsidR="00630366" w:rsidRPr="00630366" w:rsidTr="00630366">
        <w:tc>
          <w:tcPr>
            <w:tcW w:w="1418" w:type="dxa"/>
            <w:tcBorders>
              <w:bottom w:val="single" w:sz="6" w:space="0" w:color="E5E5E5"/>
              <w:right w:val="single" w:sz="6" w:space="0" w:color="EEEEEE"/>
            </w:tcBorders>
            <w:shd w:val="clear" w:color="auto" w:fill="FFFFFF"/>
            <w:vAlign w:val="center"/>
            <w:hideMark/>
          </w:tcPr>
          <w:p w:rsidR="00630366" w:rsidRPr="00630366" w:rsidRDefault="00630366" w:rsidP="00630366">
            <w:pPr>
              <w:widowControl/>
              <w:jc w:val="left"/>
              <w:rPr>
                <w:rFonts w:ascii="Segoe UI" w:eastAsia="宋体" w:hAnsi="Segoe UI" w:cs="Segoe UI"/>
                <w:color w:val="323232"/>
                <w:kern w:val="0"/>
                <w:szCs w:val="21"/>
              </w:rPr>
            </w:pPr>
            <w:r w:rsidRPr="00630366">
              <w:rPr>
                <w:rFonts w:ascii="Segoe UI" w:eastAsia="宋体" w:hAnsi="Segoe UI" w:cs="Segoe UI"/>
                <w:b/>
                <w:bCs/>
                <w:color w:val="323232"/>
                <w:kern w:val="0"/>
                <w:szCs w:val="21"/>
              </w:rPr>
              <w:t>项目</w:t>
            </w:r>
          </w:p>
        </w:tc>
        <w:tc>
          <w:tcPr>
            <w:tcW w:w="8505" w:type="dxa"/>
            <w:tcBorders>
              <w:bottom w:val="single" w:sz="6" w:space="0" w:color="E5E5E5"/>
              <w:right w:val="nil"/>
            </w:tcBorders>
            <w:shd w:val="clear" w:color="auto" w:fill="FFFFFF"/>
            <w:vAlign w:val="center"/>
            <w:hideMark/>
          </w:tcPr>
          <w:p w:rsidR="00630366" w:rsidRPr="00630366" w:rsidRDefault="00630366" w:rsidP="00630366">
            <w:pPr>
              <w:widowControl/>
              <w:jc w:val="left"/>
              <w:rPr>
                <w:rFonts w:ascii="Segoe UI" w:eastAsia="宋体" w:hAnsi="Segoe UI" w:cs="Segoe UI"/>
                <w:color w:val="323232"/>
                <w:kern w:val="0"/>
                <w:szCs w:val="21"/>
              </w:rPr>
            </w:pPr>
            <w:r w:rsidRPr="00630366">
              <w:rPr>
                <w:rFonts w:ascii="Segoe UI" w:eastAsia="宋体" w:hAnsi="Segoe UI" w:cs="Segoe UI"/>
                <w:color w:val="323232"/>
                <w:kern w:val="0"/>
                <w:szCs w:val="21"/>
              </w:rPr>
              <w:t>当资源分配方式为</w:t>
            </w:r>
            <w:r w:rsidRPr="00630366">
              <w:rPr>
                <w:rFonts w:ascii="Segoe UI" w:eastAsia="宋体" w:hAnsi="Segoe UI" w:cs="Segoe UI"/>
                <w:color w:val="323232"/>
                <w:kern w:val="0"/>
                <w:szCs w:val="21"/>
              </w:rPr>
              <w:t> </w:t>
            </w:r>
            <w:r w:rsidRPr="00630366">
              <w:rPr>
                <w:rFonts w:ascii="Segoe UI" w:eastAsia="宋体" w:hAnsi="Segoe UI" w:cs="Segoe UI"/>
                <w:b/>
                <w:bCs/>
                <w:color w:val="323232"/>
                <w:kern w:val="0"/>
                <w:szCs w:val="21"/>
              </w:rPr>
              <w:t>实例</w:t>
            </w:r>
            <w:r w:rsidRPr="00630366">
              <w:rPr>
                <w:rFonts w:ascii="Segoe UI" w:eastAsia="宋体" w:hAnsi="Segoe UI" w:cs="Segoe UI"/>
                <w:color w:val="323232"/>
                <w:kern w:val="0"/>
                <w:szCs w:val="21"/>
              </w:rPr>
              <w:t> </w:t>
            </w:r>
            <w:r w:rsidRPr="00630366">
              <w:rPr>
                <w:rFonts w:ascii="Segoe UI" w:eastAsia="宋体" w:hAnsi="Segoe UI" w:cs="Segoe UI"/>
                <w:color w:val="323232"/>
                <w:kern w:val="0"/>
                <w:szCs w:val="21"/>
              </w:rPr>
              <w:t>时，负载均衡器所分配的项目的名称。一个负载均衡可以被分配给所在集群关联的指定项目或全部项目。</w:t>
            </w:r>
          </w:p>
        </w:tc>
      </w:tr>
      <w:tr w:rsidR="00630366" w:rsidRPr="00630366" w:rsidTr="00630366">
        <w:tc>
          <w:tcPr>
            <w:tcW w:w="1418" w:type="dxa"/>
            <w:tcBorders>
              <w:bottom w:val="single" w:sz="6" w:space="0" w:color="E5E5E5"/>
              <w:right w:val="single" w:sz="6" w:space="0" w:color="EEEEEE"/>
            </w:tcBorders>
            <w:shd w:val="clear" w:color="auto" w:fill="FFFFFF"/>
            <w:vAlign w:val="center"/>
            <w:hideMark/>
          </w:tcPr>
          <w:p w:rsidR="00630366" w:rsidRPr="00630366" w:rsidRDefault="00630366" w:rsidP="00630366">
            <w:pPr>
              <w:widowControl/>
              <w:jc w:val="left"/>
              <w:rPr>
                <w:rFonts w:ascii="Segoe UI" w:eastAsia="宋体" w:hAnsi="Segoe UI" w:cs="Segoe UI"/>
                <w:color w:val="323232"/>
                <w:kern w:val="0"/>
                <w:szCs w:val="21"/>
              </w:rPr>
            </w:pPr>
            <w:r w:rsidRPr="00630366">
              <w:rPr>
                <w:rFonts w:ascii="Segoe UI" w:eastAsia="宋体" w:hAnsi="Segoe UI" w:cs="Segoe UI"/>
                <w:b/>
                <w:bCs/>
                <w:color w:val="323232"/>
                <w:kern w:val="0"/>
                <w:szCs w:val="21"/>
              </w:rPr>
              <w:t>创建时间</w:t>
            </w:r>
          </w:p>
        </w:tc>
        <w:tc>
          <w:tcPr>
            <w:tcW w:w="8505" w:type="dxa"/>
            <w:tcBorders>
              <w:bottom w:val="single" w:sz="6" w:space="0" w:color="E5E5E5"/>
              <w:right w:val="nil"/>
            </w:tcBorders>
            <w:shd w:val="clear" w:color="auto" w:fill="FFFFFF"/>
            <w:vAlign w:val="center"/>
            <w:hideMark/>
          </w:tcPr>
          <w:p w:rsidR="00630366" w:rsidRPr="00630366" w:rsidRDefault="00630366" w:rsidP="00630366">
            <w:pPr>
              <w:widowControl/>
              <w:jc w:val="left"/>
              <w:rPr>
                <w:rFonts w:ascii="Segoe UI" w:eastAsia="宋体" w:hAnsi="Segoe UI" w:cs="Segoe UI"/>
                <w:color w:val="323232"/>
                <w:kern w:val="0"/>
                <w:szCs w:val="21"/>
              </w:rPr>
            </w:pPr>
            <w:r w:rsidRPr="00630366">
              <w:rPr>
                <w:rFonts w:ascii="Segoe UI" w:eastAsia="宋体" w:hAnsi="Segoe UI" w:cs="Segoe UI"/>
                <w:color w:val="323232"/>
                <w:kern w:val="0"/>
                <w:szCs w:val="21"/>
              </w:rPr>
              <w:t>负载均衡器在平台上的创建时间。</w:t>
            </w:r>
          </w:p>
        </w:tc>
      </w:tr>
      <w:tr w:rsidR="00630366" w:rsidRPr="00630366" w:rsidTr="00630366">
        <w:tc>
          <w:tcPr>
            <w:tcW w:w="1418" w:type="dxa"/>
            <w:tcBorders>
              <w:bottom w:val="single" w:sz="6" w:space="0" w:color="E5E5E5"/>
              <w:right w:val="single" w:sz="6" w:space="0" w:color="EEEEEE"/>
            </w:tcBorders>
            <w:shd w:val="clear" w:color="auto" w:fill="FFFFFF"/>
            <w:vAlign w:val="center"/>
            <w:hideMark/>
          </w:tcPr>
          <w:p w:rsidR="00630366" w:rsidRPr="00630366" w:rsidRDefault="00630366" w:rsidP="00630366">
            <w:pPr>
              <w:widowControl/>
              <w:jc w:val="left"/>
              <w:rPr>
                <w:rFonts w:ascii="Segoe UI" w:eastAsia="宋体" w:hAnsi="Segoe UI" w:cs="Segoe UI"/>
                <w:color w:val="323232"/>
                <w:kern w:val="0"/>
                <w:szCs w:val="21"/>
              </w:rPr>
            </w:pPr>
            <w:r w:rsidRPr="00630366">
              <w:rPr>
                <w:rFonts w:ascii="Segoe UI" w:eastAsia="宋体" w:hAnsi="Segoe UI" w:cs="Segoe UI"/>
                <w:b/>
                <w:bCs/>
                <w:color w:val="323232"/>
                <w:kern w:val="0"/>
                <w:szCs w:val="21"/>
              </w:rPr>
              <w:t>快捷操作</w:t>
            </w:r>
          </w:p>
        </w:tc>
        <w:tc>
          <w:tcPr>
            <w:tcW w:w="8505" w:type="dxa"/>
            <w:tcBorders>
              <w:bottom w:val="single" w:sz="6" w:space="0" w:color="E5E5E5"/>
              <w:right w:val="nil"/>
            </w:tcBorders>
            <w:shd w:val="clear" w:color="auto" w:fill="FFFFFF"/>
            <w:vAlign w:val="center"/>
            <w:hideMark/>
          </w:tcPr>
          <w:p w:rsidR="00630366" w:rsidRPr="00630366" w:rsidRDefault="00630366" w:rsidP="00630366">
            <w:pPr>
              <w:widowControl/>
              <w:jc w:val="left"/>
              <w:rPr>
                <w:rFonts w:ascii="Segoe UI" w:eastAsia="宋体" w:hAnsi="Segoe UI" w:cs="Segoe UI"/>
                <w:color w:val="323232"/>
                <w:kern w:val="0"/>
                <w:szCs w:val="21"/>
              </w:rPr>
            </w:pPr>
            <w:r w:rsidRPr="00630366">
              <w:rPr>
                <w:rFonts w:ascii="Segoe UI" w:eastAsia="宋体" w:hAnsi="Segoe UI" w:cs="Segoe UI"/>
                <w:color w:val="323232"/>
                <w:kern w:val="0"/>
                <w:szCs w:val="21"/>
              </w:rPr>
              <w:t>可通过单击指定的负载均衡器右侧对应的</w:t>
            </w:r>
            <w:r>
              <w:rPr>
                <w:noProof/>
              </w:rPr>
              <w:drawing>
                <wp:inline distT="0" distB="0" distL="0" distR="0" wp14:anchorId="5DE19167" wp14:editId="3194162D">
                  <wp:extent cx="91440" cy="137160"/>
                  <wp:effectExtent l="0" t="0" r="381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sidRPr="00630366">
              <w:rPr>
                <w:rFonts w:ascii="Segoe UI" w:eastAsia="宋体" w:hAnsi="Segoe UI" w:cs="Segoe UI"/>
                <w:color w:val="323232"/>
                <w:kern w:val="0"/>
                <w:szCs w:val="21"/>
              </w:rPr>
              <w:t>图标，选择对负载均衡器执行以下操作：</w:t>
            </w:r>
            <w:r w:rsidRPr="00630366">
              <w:rPr>
                <w:rFonts w:ascii="Segoe UI" w:eastAsia="宋体" w:hAnsi="Segoe UI" w:cs="Segoe UI"/>
                <w:color w:val="323232"/>
                <w:kern w:val="0"/>
                <w:szCs w:val="21"/>
              </w:rPr>
              <w:br/>
            </w:r>
            <w:r w:rsidRPr="00630366">
              <w:rPr>
                <w:rFonts w:ascii="Segoe UI" w:eastAsia="宋体" w:hAnsi="Segoe UI" w:cs="Segoe UI"/>
                <w:b/>
                <w:bCs/>
                <w:color w:val="323232"/>
                <w:kern w:val="0"/>
                <w:szCs w:val="21"/>
              </w:rPr>
              <w:t>更新项目</w:t>
            </w:r>
            <w:r w:rsidRPr="00630366">
              <w:rPr>
                <w:rFonts w:ascii="Segoe UI" w:eastAsia="宋体" w:hAnsi="Segoe UI" w:cs="Segoe UI"/>
                <w:color w:val="323232"/>
                <w:kern w:val="0"/>
                <w:szCs w:val="21"/>
              </w:rPr>
              <w:t>：当资源分配方式为</w:t>
            </w:r>
            <w:r w:rsidRPr="00630366">
              <w:rPr>
                <w:rFonts w:ascii="Segoe UI" w:eastAsia="宋体" w:hAnsi="Segoe UI" w:cs="Segoe UI"/>
                <w:color w:val="323232"/>
                <w:kern w:val="0"/>
                <w:szCs w:val="21"/>
              </w:rPr>
              <w:t> </w:t>
            </w:r>
            <w:r w:rsidRPr="00630366">
              <w:rPr>
                <w:rFonts w:ascii="Segoe UI" w:eastAsia="宋体" w:hAnsi="Segoe UI" w:cs="Segoe UI"/>
                <w:b/>
                <w:bCs/>
                <w:color w:val="323232"/>
                <w:kern w:val="0"/>
                <w:szCs w:val="21"/>
              </w:rPr>
              <w:t>实例</w:t>
            </w:r>
            <w:r w:rsidRPr="00630366">
              <w:rPr>
                <w:rFonts w:ascii="Segoe UI" w:eastAsia="宋体" w:hAnsi="Segoe UI" w:cs="Segoe UI"/>
                <w:color w:val="323232"/>
                <w:kern w:val="0"/>
                <w:szCs w:val="21"/>
              </w:rPr>
              <w:t> </w:t>
            </w:r>
            <w:r w:rsidRPr="00630366">
              <w:rPr>
                <w:rFonts w:ascii="Segoe UI" w:eastAsia="宋体" w:hAnsi="Segoe UI" w:cs="Segoe UI"/>
                <w:color w:val="323232"/>
                <w:kern w:val="0"/>
                <w:szCs w:val="21"/>
              </w:rPr>
              <w:t>时，重新为该负载均衡分配项目。当资源分配方式为</w:t>
            </w:r>
            <w:r w:rsidRPr="00630366">
              <w:rPr>
                <w:rFonts w:ascii="Segoe UI" w:eastAsia="宋体" w:hAnsi="Segoe UI" w:cs="Segoe UI"/>
                <w:color w:val="323232"/>
                <w:kern w:val="0"/>
                <w:szCs w:val="21"/>
              </w:rPr>
              <w:t> </w:t>
            </w:r>
            <w:r w:rsidRPr="00630366">
              <w:rPr>
                <w:rFonts w:ascii="Segoe UI" w:eastAsia="宋体" w:hAnsi="Segoe UI" w:cs="Segoe UI"/>
                <w:b/>
                <w:bCs/>
                <w:color w:val="323232"/>
                <w:kern w:val="0"/>
                <w:szCs w:val="21"/>
              </w:rPr>
              <w:t>端口</w:t>
            </w:r>
            <w:r w:rsidRPr="00630366">
              <w:rPr>
                <w:rFonts w:ascii="Segoe UI" w:eastAsia="宋体" w:hAnsi="Segoe UI" w:cs="Segoe UI"/>
                <w:color w:val="323232"/>
                <w:kern w:val="0"/>
                <w:szCs w:val="21"/>
              </w:rPr>
              <w:t> </w:t>
            </w:r>
            <w:r w:rsidRPr="00630366">
              <w:rPr>
                <w:rFonts w:ascii="Segoe UI" w:eastAsia="宋体" w:hAnsi="Segoe UI" w:cs="Segoe UI"/>
                <w:color w:val="323232"/>
                <w:kern w:val="0"/>
                <w:szCs w:val="21"/>
              </w:rPr>
              <w:t>时，无此操作。</w:t>
            </w:r>
            <w:r w:rsidRPr="00630366">
              <w:rPr>
                <w:rFonts w:ascii="Segoe UI" w:eastAsia="宋体" w:hAnsi="Segoe UI" w:cs="Segoe UI"/>
                <w:color w:val="323232"/>
                <w:kern w:val="0"/>
                <w:szCs w:val="21"/>
              </w:rPr>
              <w:br/>
            </w:r>
            <w:r w:rsidRPr="00630366">
              <w:rPr>
                <w:rFonts w:ascii="Segoe UI" w:eastAsia="宋体" w:hAnsi="Segoe UI" w:cs="Segoe UI"/>
                <w:b/>
                <w:bCs/>
                <w:color w:val="323232"/>
                <w:kern w:val="0"/>
                <w:szCs w:val="21"/>
              </w:rPr>
              <w:t>删除</w:t>
            </w:r>
            <w:r w:rsidRPr="00630366">
              <w:rPr>
                <w:rFonts w:ascii="Segoe UI" w:eastAsia="宋体" w:hAnsi="Segoe UI" w:cs="Segoe UI"/>
                <w:color w:val="323232"/>
                <w:kern w:val="0"/>
                <w:szCs w:val="21"/>
              </w:rPr>
              <w:t> </w:t>
            </w:r>
            <w:r w:rsidRPr="00630366">
              <w:rPr>
                <w:rFonts w:ascii="Segoe UI" w:eastAsia="宋体" w:hAnsi="Segoe UI" w:cs="Segoe UI"/>
                <w:color w:val="323232"/>
                <w:kern w:val="0"/>
                <w:szCs w:val="21"/>
              </w:rPr>
              <w:t>：删除不再使用的负载均衡。</w:t>
            </w:r>
          </w:p>
        </w:tc>
      </w:tr>
    </w:tbl>
    <w:p w:rsidR="00A81D09" w:rsidRPr="00630366" w:rsidRDefault="00A81D09" w:rsidP="00A81D09">
      <w:pPr>
        <w:ind w:firstLineChars="202" w:firstLine="426"/>
        <w:rPr>
          <w:b/>
        </w:rPr>
      </w:pPr>
      <w:r w:rsidRPr="00630366">
        <w:rPr>
          <w:rFonts w:hint="eastAsia"/>
          <w:b/>
        </w:rPr>
        <w:t>提示：</w:t>
      </w:r>
    </w:p>
    <w:p w:rsidR="00A81D09" w:rsidRDefault="00A81D09" w:rsidP="00327B53">
      <w:pPr>
        <w:pStyle w:val="a3"/>
        <w:numPr>
          <w:ilvl w:val="0"/>
          <w:numId w:val="212"/>
        </w:numPr>
        <w:ind w:firstLineChars="0"/>
      </w:pPr>
      <w:r>
        <w:rPr>
          <w:rFonts w:hint="eastAsia"/>
        </w:rPr>
        <w:t>可通过列表页右上角的搜索框输入负载均衡的名称，对负载均衡进行模糊搜索。</w:t>
      </w:r>
    </w:p>
    <w:p w:rsidR="00A81D09" w:rsidRDefault="00A81D09" w:rsidP="00327B53">
      <w:pPr>
        <w:pStyle w:val="a3"/>
        <w:numPr>
          <w:ilvl w:val="0"/>
          <w:numId w:val="212"/>
        </w:numPr>
        <w:ind w:firstLineChars="0"/>
      </w:pPr>
      <w:r>
        <w:rPr>
          <w:rFonts w:hint="eastAsia"/>
        </w:rPr>
        <w:t>可通过搜索框右侧的按钮，实时的刷新列表，查看已创建成功的负载均衡的基本信息。</w:t>
      </w:r>
    </w:p>
    <w:p w:rsidR="00A81D09" w:rsidRDefault="00A81D09" w:rsidP="00A81D09">
      <w:pPr>
        <w:ind w:firstLineChars="202" w:firstLine="424"/>
      </w:pPr>
    </w:p>
    <w:p w:rsidR="00A81D09" w:rsidRPr="00630366" w:rsidRDefault="00A81D09" w:rsidP="00630366">
      <w:pPr>
        <w:pStyle w:val="7"/>
        <w:spacing w:before="0" w:after="0" w:line="240" w:lineRule="auto"/>
        <w:ind w:firstLineChars="202" w:firstLine="426"/>
        <w:rPr>
          <w:sz w:val="21"/>
          <w:szCs w:val="21"/>
        </w:rPr>
      </w:pPr>
      <w:r w:rsidRPr="00630366">
        <w:rPr>
          <w:rFonts w:hint="eastAsia"/>
          <w:sz w:val="21"/>
          <w:szCs w:val="21"/>
        </w:rPr>
        <w:t>创建负载均衡器</w:t>
      </w:r>
    </w:p>
    <w:p w:rsidR="00A81D09" w:rsidRDefault="00A81D09" w:rsidP="00A81D09">
      <w:pPr>
        <w:ind w:firstLineChars="202" w:firstLine="424"/>
      </w:pPr>
      <w:r>
        <w:rPr>
          <w:rFonts w:hint="eastAsia"/>
        </w:rPr>
        <w:t>平台管理员可以为平台上的任意集群创建单点或高可用的负载均衡器，并统一管理和分配负载均衡器资源。</w:t>
      </w:r>
    </w:p>
    <w:p w:rsidR="00A81D09" w:rsidRDefault="00A81D09" w:rsidP="00A81D09">
      <w:pPr>
        <w:ind w:firstLineChars="202" w:firstLine="424"/>
      </w:pPr>
      <w:r>
        <w:rPr>
          <w:rFonts w:hint="eastAsia"/>
        </w:rPr>
        <w:t>本节相关概念说明请参见下表。</w:t>
      </w:r>
    </w:p>
    <w:tbl>
      <w:tblPr>
        <w:tblW w:w="10366" w:type="dxa"/>
        <w:tblInd w:w="-851" w:type="dxa"/>
        <w:shd w:val="clear" w:color="auto" w:fill="FFFFFF"/>
        <w:tblCellMar>
          <w:left w:w="0" w:type="dxa"/>
          <w:right w:w="0" w:type="dxa"/>
        </w:tblCellMar>
        <w:tblLook w:val="04A0" w:firstRow="1" w:lastRow="0" w:firstColumn="1" w:lastColumn="0" w:noHBand="0" w:noVBand="1"/>
      </w:tblPr>
      <w:tblGrid>
        <w:gridCol w:w="1560"/>
        <w:gridCol w:w="8806"/>
      </w:tblGrid>
      <w:tr w:rsidR="00D204B2" w:rsidRPr="00D204B2" w:rsidTr="00D204B2">
        <w:trPr>
          <w:tblHeader/>
        </w:trPr>
        <w:tc>
          <w:tcPr>
            <w:tcW w:w="1560" w:type="dxa"/>
            <w:tcBorders>
              <w:top w:val="single" w:sz="6" w:space="0" w:color="EEEEEE"/>
              <w:bottom w:val="single" w:sz="6" w:space="0" w:color="EEEEEE"/>
              <w:right w:val="single" w:sz="6" w:space="0" w:color="EEEEEE"/>
            </w:tcBorders>
            <w:shd w:val="clear" w:color="auto" w:fill="F6F6F6"/>
            <w:vAlign w:val="center"/>
            <w:hideMark/>
          </w:tcPr>
          <w:p w:rsidR="00D204B2" w:rsidRPr="00D204B2" w:rsidRDefault="00D204B2" w:rsidP="00D204B2">
            <w:pPr>
              <w:widowControl/>
              <w:jc w:val="left"/>
              <w:rPr>
                <w:rFonts w:ascii="Segoe UI" w:eastAsia="宋体" w:hAnsi="Segoe UI" w:cs="Segoe UI"/>
                <w:b/>
                <w:bCs/>
                <w:color w:val="000000"/>
                <w:kern w:val="0"/>
                <w:szCs w:val="21"/>
              </w:rPr>
            </w:pPr>
            <w:r w:rsidRPr="00D204B2">
              <w:rPr>
                <w:rFonts w:ascii="Segoe UI" w:eastAsia="宋体" w:hAnsi="Segoe UI" w:cs="Segoe UI"/>
                <w:b/>
                <w:bCs/>
                <w:color w:val="000000"/>
                <w:kern w:val="0"/>
                <w:szCs w:val="21"/>
              </w:rPr>
              <w:t>参数</w:t>
            </w:r>
          </w:p>
        </w:tc>
        <w:tc>
          <w:tcPr>
            <w:tcW w:w="8806" w:type="dxa"/>
            <w:tcBorders>
              <w:top w:val="single" w:sz="6" w:space="0" w:color="EEEEEE"/>
              <w:bottom w:val="single" w:sz="6" w:space="0" w:color="EEEEEE"/>
              <w:right w:val="nil"/>
            </w:tcBorders>
            <w:shd w:val="clear" w:color="auto" w:fill="F6F6F6"/>
            <w:vAlign w:val="center"/>
            <w:hideMark/>
          </w:tcPr>
          <w:p w:rsidR="00D204B2" w:rsidRPr="00D204B2" w:rsidRDefault="00D204B2" w:rsidP="00D204B2">
            <w:pPr>
              <w:widowControl/>
              <w:jc w:val="left"/>
              <w:rPr>
                <w:rFonts w:ascii="Segoe UI" w:eastAsia="宋体" w:hAnsi="Segoe UI" w:cs="Segoe UI"/>
                <w:b/>
                <w:bCs/>
                <w:color w:val="000000"/>
                <w:kern w:val="0"/>
                <w:szCs w:val="21"/>
              </w:rPr>
            </w:pPr>
            <w:r w:rsidRPr="00D204B2">
              <w:rPr>
                <w:rFonts w:ascii="Segoe UI" w:eastAsia="宋体" w:hAnsi="Segoe UI" w:cs="Segoe UI"/>
                <w:b/>
                <w:bCs/>
                <w:color w:val="000000"/>
                <w:kern w:val="0"/>
                <w:szCs w:val="21"/>
              </w:rPr>
              <w:t>说明</w:t>
            </w:r>
          </w:p>
        </w:tc>
      </w:tr>
      <w:tr w:rsidR="00D204B2" w:rsidRPr="00D204B2" w:rsidTr="00D204B2">
        <w:tc>
          <w:tcPr>
            <w:tcW w:w="1560" w:type="dxa"/>
            <w:tcBorders>
              <w:bottom w:val="single" w:sz="6" w:space="0" w:color="E5E5E5"/>
              <w:right w:val="single" w:sz="6" w:space="0" w:color="EEEEEE"/>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b/>
                <w:bCs/>
                <w:color w:val="323232"/>
                <w:kern w:val="0"/>
                <w:szCs w:val="21"/>
              </w:rPr>
              <w:t>公网负载均衡器</w:t>
            </w:r>
          </w:p>
        </w:tc>
        <w:tc>
          <w:tcPr>
            <w:tcW w:w="8806" w:type="dxa"/>
            <w:tcBorders>
              <w:bottom w:val="single" w:sz="6" w:space="0" w:color="E5E5E5"/>
              <w:right w:val="nil"/>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color w:val="323232"/>
                <w:kern w:val="0"/>
                <w:szCs w:val="21"/>
              </w:rPr>
              <w:t>能够分发来自公网的请求，适用于公网环境。</w:t>
            </w:r>
          </w:p>
        </w:tc>
      </w:tr>
      <w:tr w:rsidR="00D204B2" w:rsidRPr="00D204B2" w:rsidTr="00D204B2">
        <w:tc>
          <w:tcPr>
            <w:tcW w:w="1560" w:type="dxa"/>
            <w:tcBorders>
              <w:bottom w:val="single" w:sz="6" w:space="0" w:color="E5E5E5"/>
              <w:right w:val="single" w:sz="6" w:space="0" w:color="EEEEEE"/>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b/>
                <w:bCs/>
                <w:color w:val="323232"/>
                <w:kern w:val="0"/>
                <w:szCs w:val="21"/>
              </w:rPr>
              <w:t>内网负载均衡器</w:t>
            </w:r>
          </w:p>
        </w:tc>
        <w:tc>
          <w:tcPr>
            <w:tcW w:w="8806" w:type="dxa"/>
            <w:tcBorders>
              <w:bottom w:val="single" w:sz="6" w:space="0" w:color="E5E5E5"/>
              <w:right w:val="nil"/>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color w:val="323232"/>
                <w:kern w:val="0"/>
                <w:szCs w:val="21"/>
              </w:rPr>
              <w:t>仅能够分发来自内部网络的请求，适用于内网环境。</w:t>
            </w:r>
          </w:p>
        </w:tc>
      </w:tr>
      <w:tr w:rsidR="00D204B2" w:rsidRPr="00D204B2" w:rsidTr="00D204B2">
        <w:tc>
          <w:tcPr>
            <w:tcW w:w="1560" w:type="dxa"/>
            <w:tcBorders>
              <w:bottom w:val="single" w:sz="6" w:space="0" w:color="E5E5E5"/>
              <w:right w:val="single" w:sz="6" w:space="0" w:color="EEEEEE"/>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b/>
                <w:bCs/>
                <w:color w:val="323232"/>
                <w:kern w:val="0"/>
                <w:szCs w:val="21"/>
              </w:rPr>
              <w:t>VIP</w:t>
            </w:r>
          </w:p>
        </w:tc>
        <w:tc>
          <w:tcPr>
            <w:tcW w:w="8806" w:type="dxa"/>
            <w:tcBorders>
              <w:bottom w:val="single" w:sz="6" w:space="0" w:color="E5E5E5"/>
              <w:right w:val="nil"/>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color w:val="323232"/>
                <w:kern w:val="0"/>
                <w:szCs w:val="21"/>
              </w:rPr>
              <w:t>虚拟</w:t>
            </w:r>
            <w:r w:rsidRPr="00D204B2">
              <w:rPr>
                <w:rFonts w:ascii="Segoe UI" w:eastAsia="宋体" w:hAnsi="Segoe UI" w:cs="Segoe UI"/>
                <w:color w:val="323232"/>
                <w:kern w:val="0"/>
                <w:szCs w:val="21"/>
              </w:rPr>
              <w:t xml:space="preserve"> IP </w:t>
            </w:r>
            <w:r w:rsidRPr="00D204B2">
              <w:rPr>
                <w:rFonts w:ascii="Segoe UI" w:eastAsia="宋体" w:hAnsi="Segoe UI" w:cs="Segoe UI"/>
                <w:color w:val="323232"/>
                <w:kern w:val="0"/>
                <w:szCs w:val="21"/>
              </w:rPr>
              <w:t>地址。当负载均衡器为高可用时，为多台部署负载均衡器的主机虚拟出的</w:t>
            </w:r>
            <w:r w:rsidRPr="00D204B2">
              <w:rPr>
                <w:rFonts w:ascii="Segoe UI" w:eastAsia="宋体" w:hAnsi="Segoe UI" w:cs="Segoe UI"/>
                <w:color w:val="323232"/>
                <w:kern w:val="0"/>
                <w:szCs w:val="21"/>
              </w:rPr>
              <w:t xml:space="preserve"> IP </w:t>
            </w:r>
            <w:r w:rsidRPr="00D204B2">
              <w:rPr>
                <w:rFonts w:ascii="Segoe UI" w:eastAsia="宋体" w:hAnsi="Segoe UI" w:cs="Segoe UI"/>
                <w:color w:val="323232"/>
                <w:kern w:val="0"/>
                <w:szCs w:val="21"/>
              </w:rPr>
              <w:t>地址，可通过该</w:t>
            </w:r>
            <w:r w:rsidRPr="00D204B2">
              <w:rPr>
                <w:rFonts w:ascii="Segoe UI" w:eastAsia="宋体" w:hAnsi="Segoe UI" w:cs="Segoe UI"/>
                <w:color w:val="323232"/>
                <w:kern w:val="0"/>
                <w:szCs w:val="21"/>
              </w:rPr>
              <w:t xml:space="preserve"> IP </w:t>
            </w:r>
            <w:r w:rsidRPr="00D204B2">
              <w:rPr>
                <w:rFonts w:ascii="Segoe UI" w:eastAsia="宋体" w:hAnsi="Segoe UI" w:cs="Segoe UI"/>
                <w:color w:val="323232"/>
                <w:kern w:val="0"/>
                <w:szCs w:val="21"/>
              </w:rPr>
              <w:t>地址访问负载均衡器。</w:t>
            </w:r>
          </w:p>
        </w:tc>
      </w:tr>
    </w:tbl>
    <w:p w:rsidR="00A81D09" w:rsidRPr="00D204B2" w:rsidRDefault="00A81D09" w:rsidP="00A81D09">
      <w:pPr>
        <w:ind w:firstLineChars="202" w:firstLine="426"/>
        <w:rPr>
          <w:rFonts w:ascii="黑体" w:eastAsia="黑体" w:hAnsi="黑体"/>
          <w:b/>
        </w:rPr>
      </w:pPr>
      <w:r w:rsidRPr="00D204B2">
        <w:rPr>
          <w:rFonts w:ascii="黑体" w:eastAsia="黑体" w:hAnsi="黑体" w:hint="eastAsia"/>
          <w:b/>
        </w:rPr>
        <w:t>前提条件</w:t>
      </w:r>
    </w:p>
    <w:p w:rsidR="00A81D09" w:rsidRDefault="00A81D09" w:rsidP="00327B53">
      <w:pPr>
        <w:pStyle w:val="a3"/>
        <w:numPr>
          <w:ilvl w:val="0"/>
          <w:numId w:val="213"/>
        </w:numPr>
        <w:ind w:firstLineChars="0"/>
      </w:pPr>
      <w:r>
        <w:rPr>
          <w:rFonts w:hint="eastAsia"/>
        </w:rPr>
        <w:t>请根据负载均衡器的面向范围（公网、内网），提前确定部署负载均衡器的机器的访问地址，</w:t>
      </w:r>
      <w:r>
        <w:rPr>
          <w:rFonts w:hint="eastAsia"/>
        </w:rPr>
        <w:t>IP</w:t>
      </w:r>
      <w:r>
        <w:rPr>
          <w:rFonts w:hint="eastAsia"/>
        </w:rPr>
        <w:t>地址（公网</w:t>
      </w:r>
      <w:r>
        <w:rPr>
          <w:rFonts w:hint="eastAsia"/>
        </w:rPr>
        <w:t>IP</w:t>
      </w:r>
      <w:r>
        <w:rPr>
          <w:rFonts w:hint="eastAsia"/>
        </w:rPr>
        <w:t>、内网</w:t>
      </w:r>
      <w:r>
        <w:rPr>
          <w:rFonts w:hint="eastAsia"/>
        </w:rPr>
        <w:t>IP</w:t>
      </w:r>
      <w:r>
        <w:rPr>
          <w:rFonts w:hint="eastAsia"/>
        </w:rPr>
        <w:t>、</w:t>
      </w:r>
      <w:r>
        <w:rPr>
          <w:rFonts w:hint="eastAsia"/>
        </w:rPr>
        <w:t>VIP</w:t>
      </w:r>
      <w:r>
        <w:rPr>
          <w:rFonts w:hint="eastAsia"/>
        </w:rPr>
        <w:t>）或域名。</w:t>
      </w:r>
    </w:p>
    <w:p w:rsidR="00A81D09" w:rsidRDefault="00A81D09" w:rsidP="00327B53">
      <w:pPr>
        <w:pStyle w:val="a3"/>
        <w:numPr>
          <w:ilvl w:val="0"/>
          <w:numId w:val="213"/>
        </w:numPr>
        <w:ind w:firstLineChars="0"/>
      </w:pPr>
      <w:r>
        <w:rPr>
          <w:rFonts w:hint="eastAsia"/>
        </w:rPr>
        <w:t>如果要使用域名作为外部流量访问负载均衡器的地址，需要提前申请好域名，并且在部署负载均衡器的主机上，配置</w:t>
      </w:r>
      <w:r>
        <w:rPr>
          <w:rFonts w:hint="eastAsia"/>
        </w:rPr>
        <w:t>/etc/hosts</w:t>
      </w:r>
      <w:r>
        <w:rPr>
          <w:rFonts w:hint="eastAsia"/>
        </w:rPr>
        <w:t>文件，保证该域名能够被正常解析。如需帮助，请联系平台的运维工程师获得支持。</w:t>
      </w:r>
    </w:p>
    <w:p w:rsidR="00A81D09" w:rsidRPr="00D204B2" w:rsidRDefault="00A81D09" w:rsidP="00D204B2">
      <w:pPr>
        <w:ind w:firstLineChars="202" w:firstLine="426"/>
        <w:rPr>
          <w:rFonts w:ascii="黑体" w:eastAsia="黑体" w:hAnsi="黑体"/>
          <w:b/>
        </w:rPr>
      </w:pPr>
      <w:r w:rsidRPr="00D204B2">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lastRenderedPageBreak/>
        <w:t>2.</w:t>
      </w:r>
      <w:r>
        <w:rPr>
          <w:rFonts w:hint="eastAsia"/>
        </w:rPr>
        <w:t>单击</w:t>
      </w:r>
      <w:r w:rsidRPr="00D204B2">
        <w:rPr>
          <w:rFonts w:hint="eastAsia"/>
          <w:b/>
        </w:rPr>
        <w:t>网络</w:t>
      </w:r>
      <w:r w:rsidRPr="00D204B2">
        <w:rPr>
          <w:rFonts w:hint="eastAsia"/>
          <w:b/>
        </w:rPr>
        <w:t>&gt;</w:t>
      </w:r>
      <w:r w:rsidRPr="00D204B2">
        <w:rPr>
          <w:rFonts w:hint="eastAsia"/>
          <w:b/>
        </w:rPr>
        <w:t>负载均衡</w:t>
      </w:r>
      <w:r>
        <w:rPr>
          <w:rFonts w:hint="eastAsia"/>
        </w:rPr>
        <w:t>，进入负载均衡器列表页面。</w:t>
      </w:r>
    </w:p>
    <w:p w:rsidR="00A81D09" w:rsidRDefault="00A81D09" w:rsidP="00A81D09">
      <w:pPr>
        <w:ind w:firstLineChars="202" w:firstLine="426"/>
      </w:pPr>
      <w:r w:rsidRPr="00D204B2">
        <w:rPr>
          <w:rFonts w:hint="eastAsia"/>
          <w:b/>
        </w:rPr>
        <w:t>提示：</w:t>
      </w:r>
      <w:r>
        <w:rPr>
          <w:rFonts w:hint="eastAsia"/>
        </w:rPr>
        <w:t>在顶部导航栏可通过单击集群下拉选择框切换当前集群。</w:t>
      </w:r>
    </w:p>
    <w:p w:rsidR="00A81D09" w:rsidRDefault="00A81D09" w:rsidP="00A81D09">
      <w:pPr>
        <w:ind w:firstLineChars="202" w:firstLine="424"/>
      </w:pPr>
      <w:r>
        <w:rPr>
          <w:rFonts w:hint="eastAsia"/>
        </w:rPr>
        <w:t>3.</w:t>
      </w:r>
      <w:r>
        <w:rPr>
          <w:rFonts w:hint="eastAsia"/>
        </w:rPr>
        <w:t>单击</w:t>
      </w:r>
      <w:r w:rsidRPr="00D204B2">
        <w:rPr>
          <w:rFonts w:hint="eastAsia"/>
          <w:b/>
        </w:rPr>
        <w:t>创建负载均衡器</w:t>
      </w:r>
      <w:r>
        <w:rPr>
          <w:rFonts w:hint="eastAsia"/>
        </w:rPr>
        <w:t>按钮，弹出</w:t>
      </w:r>
      <w:r w:rsidRPr="00D204B2">
        <w:rPr>
          <w:rFonts w:hint="eastAsia"/>
          <w:b/>
        </w:rPr>
        <w:t>创建负载均衡器</w:t>
      </w:r>
      <w:r>
        <w:rPr>
          <w:rFonts w:hint="eastAsia"/>
        </w:rPr>
        <w:t>对话框。</w:t>
      </w:r>
    </w:p>
    <w:p w:rsidR="00A81D09" w:rsidRDefault="00A81D09" w:rsidP="00A81D09">
      <w:pPr>
        <w:ind w:firstLineChars="202" w:firstLine="424"/>
      </w:pPr>
      <w:r>
        <w:rPr>
          <w:rFonts w:hint="eastAsia"/>
        </w:rPr>
        <w:t>4.</w:t>
      </w:r>
      <w:r>
        <w:rPr>
          <w:rFonts w:hint="eastAsia"/>
        </w:rPr>
        <w:t>参照以下说明，配置负载均衡相关参数。</w:t>
      </w:r>
    </w:p>
    <w:tbl>
      <w:tblPr>
        <w:tblW w:w="10082" w:type="dxa"/>
        <w:tblInd w:w="-993" w:type="dxa"/>
        <w:shd w:val="clear" w:color="auto" w:fill="FFFFFF"/>
        <w:tblCellMar>
          <w:left w:w="0" w:type="dxa"/>
          <w:right w:w="0" w:type="dxa"/>
        </w:tblCellMar>
        <w:tblLook w:val="04A0" w:firstRow="1" w:lastRow="0" w:firstColumn="1" w:lastColumn="0" w:noHBand="0" w:noVBand="1"/>
      </w:tblPr>
      <w:tblGrid>
        <w:gridCol w:w="993"/>
        <w:gridCol w:w="992"/>
        <w:gridCol w:w="8097"/>
      </w:tblGrid>
      <w:tr w:rsidR="00D204B2" w:rsidRPr="00D204B2" w:rsidTr="00D204B2">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D204B2" w:rsidRPr="00D204B2" w:rsidRDefault="00D204B2" w:rsidP="00D204B2">
            <w:pPr>
              <w:widowControl/>
              <w:jc w:val="left"/>
              <w:rPr>
                <w:rFonts w:ascii="Segoe UI" w:eastAsia="宋体" w:hAnsi="Segoe UI" w:cs="Segoe UI"/>
                <w:b/>
                <w:bCs/>
                <w:color w:val="000000"/>
                <w:kern w:val="0"/>
                <w:szCs w:val="21"/>
              </w:rPr>
            </w:pPr>
            <w:r w:rsidRPr="00D204B2">
              <w:rPr>
                <w:rFonts w:ascii="Segoe UI" w:eastAsia="宋体" w:hAnsi="Segoe UI" w:cs="Segoe UI"/>
                <w:b/>
                <w:bCs/>
                <w:color w:val="000000"/>
                <w:kern w:val="0"/>
                <w:szCs w:val="21"/>
              </w:rPr>
              <w:t>参数</w:t>
            </w:r>
          </w:p>
        </w:tc>
        <w:tc>
          <w:tcPr>
            <w:tcW w:w="992" w:type="dxa"/>
            <w:tcBorders>
              <w:top w:val="single" w:sz="6" w:space="0" w:color="EEEEEE"/>
              <w:bottom w:val="single" w:sz="6" w:space="0" w:color="EEEEEE"/>
              <w:right w:val="single" w:sz="6" w:space="0" w:color="EEEEEE"/>
            </w:tcBorders>
            <w:shd w:val="clear" w:color="auto" w:fill="F6F6F6"/>
            <w:vAlign w:val="center"/>
            <w:hideMark/>
          </w:tcPr>
          <w:p w:rsidR="00D204B2" w:rsidRPr="00D204B2" w:rsidRDefault="00D204B2" w:rsidP="00D204B2">
            <w:pPr>
              <w:widowControl/>
              <w:jc w:val="left"/>
              <w:rPr>
                <w:rFonts w:ascii="Segoe UI" w:eastAsia="宋体" w:hAnsi="Segoe UI" w:cs="Segoe UI"/>
                <w:b/>
                <w:bCs/>
                <w:color w:val="000000"/>
                <w:kern w:val="0"/>
                <w:szCs w:val="21"/>
              </w:rPr>
            </w:pPr>
            <w:r w:rsidRPr="00D204B2">
              <w:rPr>
                <w:rFonts w:ascii="Segoe UI" w:eastAsia="宋体" w:hAnsi="Segoe UI" w:cs="Segoe UI"/>
                <w:b/>
                <w:bCs/>
                <w:color w:val="000000"/>
                <w:kern w:val="0"/>
                <w:szCs w:val="21"/>
              </w:rPr>
              <w:t>是否必填</w:t>
            </w:r>
          </w:p>
        </w:tc>
        <w:tc>
          <w:tcPr>
            <w:tcW w:w="0" w:type="auto"/>
            <w:tcBorders>
              <w:top w:val="single" w:sz="6" w:space="0" w:color="EEEEEE"/>
              <w:bottom w:val="single" w:sz="6" w:space="0" w:color="EEEEEE"/>
              <w:right w:val="nil"/>
            </w:tcBorders>
            <w:shd w:val="clear" w:color="auto" w:fill="F6F6F6"/>
            <w:vAlign w:val="center"/>
            <w:hideMark/>
          </w:tcPr>
          <w:p w:rsidR="00D204B2" w:rsidRPr="00D204B2" w:rsidRDefault="00D204B2" w:rsidP="00D204B2">
            <w:pPr>
              <w:widowControl/>
              <w:jc w:val="left"/>
              <w:rPr>
                <w:rFonts w:ascii="Segoe UI" w:eastAsia="宋体" w:hAnsi="Segoe UI" w:cs="Segoe UI"/>
                <w:b/>
                <w:bCs/>
                <w:color w:val="000000"/>
                <w:kern w:val="0"/>
                <w:szCs w:val="21"/>
              </w:rPr>
            </w:pPr>
            <w:r w:rsidRPr="00D204B2">
              <w:rPr>
                <w:rFonts w:ascii="Segoe UI" w:eastAsia="宋体" w:hAnsi="Segoe UI" w:cs="Segoe UI"/>
                <w:b/>
                <w:bCs/>
                <w:color w:val="000000"/>
                <w:kern w:val="0"/>
                <w:szCs w:val="21"/>
              </w:rPr>
              <w:t>说明</w:t>
            </w:r>
          </w:p>
        </w:tc>
      </w:tr>
      <w:tr w:rsidR="00D204B2" w:rsidRPr="00D204B2" w:rsidTr="00D204B2">
        <w:tc>
          <w:tcPr>
            <w:tcW w:w="993" w:type="dxa"/>
            <w:tcBorders>
              <w:bottom w:val="single" w:sz="6" w:space="0" w:color="E5E5E5"/>
              <w:right w:val="single" w:sz="6" w:space="0" w:color="EEEEEE"/>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b/>
                <w:bCs/>
                <w:color w:val="323232"/>
                <w:kern w:val="0"/>
                <w:szCs w:val="21"/>
              </w:rPr>
              <w:t>名称</w:t>
            </w:r>
          </w:p>
        </w:tc>
        <w:tc>
          <w:tcPr>
            <w:tcW w:w="992" w:type="dxa"/>
            <w:tcBorders>
              <w:bottom w:val="single" w:sz="6" w:space="0" w:color="E5E5E5"/>
              <w:right w:val="single" w:sz="6" w:space="0" w:color="EEEEEE"/>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color w:val="323232"/>
                <w:kern w:val="0"/>
                <w:szCs w:val="21"/>
              </w:rPr>
              <w:t>是</w:t>
            </w:r>
          </w:p>
        </w:tc>
        <w:tc>
          <w:tcPr>
            <w:tcW w:w="0" w:type="auto"/>
            <w:tcBorders>
              <w:bottom w:val="single" w:sz="6" w:space="0" w:color="E5E5E5"/>
              <w:right w:val="nil"/>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color w:val="323232"/>
                <w:kern w:val="0"/>
                <w:szCs w:val="21"/>
              </w:rPr>
              <w:t>负载均衡的名称。固定以当前集群的名称为前缀，后缀输入框中支持输入</w:t>
            </w:r>
            <w:r w:rsidRPr="00D204B2">
              <w:rPr>
                <w:rFonts w:ascii="Segoe UI" w:eastAsia="宋体" w:hAnsi="Segoe UI" w:cs="Segoe UI"/>
                <w:color w:val="323232"/>
                <w:kern w:val="0"/>
                <w:szCs w:val="21"/>
              </w:rPr>
              <w:t> </w:t>
            </w:r>
            <w:r w:rsidRPr="00D204B2">
              <w:rPr>
                <w:rFonts w:ascii="Courier New" w:eastAsia="宋体" w:hAnsi="Courier New" w:cs="Courier New"/>
                <w:color w:val="C7254E"/>
                <w:kern w:val="0"/>
                <w:szCs w:val="21"/>
                <w:shd w:val="clear" w:color="auto" w:fill="F9F2F4"/>
              </w:rPr>
              <w:t>a-z</w:t>
            </w:r>
            <w:r w:rsidRPr="00D204B2">
              <w:rPr>
                <w:rFonts w:ascii="Segoe UI" w:eastAsia="宋体" w:hAnsi="Segoe UI" w:cs="Segoe UI"/>
                <w:color w:val="323232"/>
                <w:kern w:val="0"/>
                <w:szCs w:val="21"/>
              </w:rPr>
              <w:t> </w:t>
            </w:r>
            <w:r w:rsidRPr="00D204B2">
              <w:rPr>
                <w:rFonts w:ascii="Segoe UI" w:eastAsia="宋体" w:hAnsi="Segoe UI" w:cs="Segoe UI"/>
                <w:color w:val="323232"/>
                <w:kern w:val="0"/>
                <w:szCs w:val="21"/>
              </w:rPr>
              <w:t>、</w:t>
            </w:r>
            <w:r w:rsidRPr="00D204B2">
              <w:rPr>
                <w:rFonts w:ascii="Courier New" w:eastAsia="宋体" w:hAnsi="Courier New" w:cs="Courier New"/>
                <w:color w:val="C7254E"/>
                <w:kern w:val="0"/>
                <w:szCs w:val="21"/>
                <w:shd w:val="clear" w:color="auto" w:fill="F9F2F4"/>
              </w:rPr>
              <w:t>0-9</w:t>
            </w:r>
            <w:r w:rsidRPr="00D204B2">
              <w:rPr>
                <w:rFonts w:ascii="Segoe UI" w:eastAsia="宋体" w:hAnsi="Segoe UI" w:cs="Segoe UI"/>
                <w:color w:val="323232"/>
                <w:kern w:val="0"/>
                <w:szCs w:val="21"/>
              </w:rPr>
              <w:t>、</w:t>
            </w:r>
            <w:r w:rsidRPr="00D204B2">
              <w:rPr>
                <w:rFonts w:ascii="Courier New" w:eastAsia="宋体" w:hAnsi="Courier New" w:cs="Courier New"/>
                <w:color w:val="C7254E"/>
                <w:kern w:val="0"/>
                <w:szCs w:val="21"/>
                <w:shd w:val="clear" w:color="auto" w:fill="F9F2F4"/>
              </w:rPr>
              <w:t>-</w:t>
            </w:r>
            <w:r w:rsidRPr="00D204B2">
              <w:rPr>
                <w:rFonts w:ascii="Segoe UI" w:eastAsia="宋体" w:hAnsi="Segoe UI" w:cs="Segoe UI"/>
                <w:color w:val="323232"/>
                <w:kern w:val="0"/>
                <w:szCs w:val="21"/>
              </w:rPr>
              <w:t>，并且以</w:t>
            </w:r>
            <w:r w:rsidRPr="00D204B2">
              <w:rPr>
                <w:rFonts w:ascii="Segoe UI" w:eastAsia="宋体" w:hAnsi="Segoe UI" w:cs="Segoe UI"/>
                <w:color w:val="323232"/>
                <w:kern w:val="0"/>
                <w:szCs w:val="21"/>
              </w:rPr>
              <w:t> </w:t>
            </w:r>
            <w:r w:rsidRPr="00D204B2">
              <w:rPr>
                <w:rFonts w:ascii="Courier New" w:eastAsia="宋体" w:hAnsi="Courier New" w:cs="Courier New"/>
                <w:color w:val="C7254E"/>
                <w:kern w:val="0"/>
                <w:szCs w:val="21"/>
                <w:shd w:val="clear" w:color="auto" w:fill="F9F2F4"/>
              </w:rPr>
              <w:t>a-z</w:t>
            </w:r>
            <w:r w:rsidRPr="00D204B2">
              <w:rPr>
                <w:rFonts w:ascii="Segoe UI" w:eastAsia="宋体" w:hAnsi="Segoe UI" w:cs="Segoe UI"/>
                <w:color w:val="323232"/>
                <w:kern w:val="0"/>
                <w:szCs w:val="21"/>
              </w:rPr>
              <w:t>、</w:t>
            </w:r>
            <w:r w:rsidRPr="00D204B2">
              <w:rPr>
                <w:rFonts w:ascii="Courier New" w:eastAsia="宋体" w:hAnsi="Courier New" w:cs="Courier New"/>
                <w:color w:val="C7254E"/>
                <w:kern w:val="0"/>
                <w:szCs w:val="21"/>
                <w:shd w:val="clear" w:color="auto" w:fill="F9F2F4"/>
              </w:rPr>
              <w:t>0-9</w:t>
            </w:r>
            <w:r w:rsidRPr="00D204B2">
              <w:rPr>
                <w:rFonts w:ascii="Segoe UI" w:eastAsia="宋体" w:hAnsi="Segoe UI" w:cs="Segoe UI"/>
                <w:color w:val="323232"/>
                <w:kern w:val="0"/>
                <w:szCs w:val="21"/>
              </w:rPr>
              <w:t> </w:t>
            </w:r>
            <w:r w:rsidRPr="00D204B2">
              <w:rPr>
                <w:rFonts w:ascii="Segoe UI" w:eastAsia="宋体" w:hAnsi="Segoe UI" w:cs="Segoe UI"/>
                <w:color w:val="323232"/>
                <w:kern w:val="0"/>
                <w:szCs w:val="21"/>
              </w:rPr>
              <w:t>开头或结尾。</w:t>
            </w:r>
          </w:p>
        </w:tc>
      </w:tr>
      <w:tr w:rsidR="00D204B2" w:rsidRPr="00D204B2" w:rsidTr="00D204B2">
        <w:tc>
          <w:tcPr>
            <w:tcW w:w="993" w:type="dxa"/>
            <w:tcBorders>
              <w:bottom w:val="single" w:sz="6" w:space="0" w:color="E5E5E5"/>
              <w:right w:val="single" w:sz="6" w:space="0" w:color="EEEEEE"/>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b/>
                <w:bCs/>
                <w:color w:val="323232"/>
                <w:kern w:val="0"/>
                <w:szCs w:val="21"/>
              </w:rPr>
              <w:t>类型</w:t>
            </w:r>
          </w:p>
        </w:tc>
        <w:tc>
          <w:tcPr>
            <w:tcW w:w="992" w:type="dxa"/>
            <w:tcBorders>
              <w:bottom w:val="single" w:sz="6" w:space="0" w:color="E5E5E5"/>
              <w:right w:val="single" w:sz="6" w:space="0" w:color="EEEEEE"/>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color w:val="323232"/>
                <w:kern w:val="0"/>
                <w:szCs w:val="21"/>
              </w:rPr>
              <w:t>是</w:t>
            </w:r>
          </w:p>
        </w:tc>
        <w:tc>
          <w:tcPr>
            <w:tcW w:w="0" w:type="auto"/>
            <w:tcBorders>
              <w:bottom w:val="single" w:sz="6" w:space="0" w:color="E5E5E5"/>
              <w:right w:val="nil"/>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color w:val="323232"/>
                <w:kern w:val="0"/>
                <w:szCs w:val="21"/>
              </w:rPr>
              <w:t>单击选择</w:t>
            </w:r>
            <w:r w:rsidRPr="00D204B2">
              <w:rPr>
                <w:rFonts w:ascii="Segoe UI" w:eastAsia="宋体" w:hAnsi="Segoe UI" w:cs="Segoe UI"/>
                <w:color w:val="323232"/>
                <w:kern w:val="0"/>
                <w:szCs w:val="21"/>
              </w:rPr>
              <w:t> </w:t>
            </w:r>
            <w:r w:rsidRPr="00D204B2">
              <w:rPr>
                <w:rFonts w:ascii="Segoe UI" w:eastAsia="宋体" w:hAnsi="Segoe UI" w:cs="Segoe UI"/>
                <w:b/>
                <w:bCs/>
                <w:color w:val="323232"/>
                <w:kern w:val="0"/>
                <w:szCs w:val="21"/>
              </w:rPr>
              <w:t>单点</w:t>
            </w:r>
            <w:r w:rsidRPr="00D204B2">
              <w:rPr>
                <w:rFonts w:ascii="Segoe UI" w:eastAsia="宋体" w:hAnsi="Segoe UI" w:cs="Segoe UI"/>
                <w:color w:val="323232"/>
                <w:kern w:val="0"/>
                <w:szCs w:val="21"/>
              </w:rPr>
              <w:t> </w:t>
            </w:r>
            <w:r w:rsidRPr="00D204B2">
              <w:rPr>
                <w:rFonts w:ascii="Segoe UI" w:eastAsia="宋体" w:hAnsi="Segoe UI" w:cs="Segoe UI"/>
                <w:color w:val="323232"/>
                <w:kern w:val="0"/>
                <w:szCs w:val="21"/>
              </w:rPr>
              <w:t>或</w:t>
            </w:r>
            <w:r w:rsidRPr="00D204B2">
              <w:rPr>
                <w:rFonts w:ascii="Segoe UI" w:eastAsia="宋体" w:hAnsi="Segoe UI" w:cs="Segoe UI"/>
                <w:color w:val="323232"/>
                <w:kern w:val="0"/>
                <w:szCs w:val="21"/>
              </w:rPr>
              <w:t> </w:t>
            </w:r>
            <w:r w:rsidRPr="00D204B2">
              <w:rPr>
                <w:rFonts w:ascii="Segoe UI" w:eastAsia="宋体" w:hAnsi="Segoe UI" w:cs="Segoe UI"/>
                <w:b/>
                <w:bCs/>
                <w:color w:val="323232"/>
                <w:kern w:val="0"/>
                <w:szCs w:val="21"/>
              </w:rPr>
              <w:t>高可用</w:t>
            </w:r>
            <w:r w:rsidRPr="00D204B2">
              <w:rPr>
                <w:rFonts w:ascii="Segoe UI" w:eastAsia="宋体" w:hAnsi="Segoe UI" w:cs="Segoe UI"/>
                <w:color w:val="323232"/>
                <w:kern w:val="0"/>
                <w:szCs w:val="21"/>
              </w:rPr>
              <w:t>。</w:t>
            </w:r>
            <w:r w:rsidRPr="00D204B2">
              <w:rPr>
                <w:rFonts w:ascii="Segoe UI" w:eastAsia="宋体" w:hAnsi="Segoe UI" w:cs="Segoe UI"/>
                <w:color w:val="323232"/>
                <w:kern w:val="0"/>
                <w:szCs w:val="21"/>
              </w:rPr>
              <w:br/>
            </w:r>
            <w:r w:rsidRPr="00D204B2">
              <w:rPr>
                <w:rFonts w:ascii="Segoe UI" w:eastAsia="宋体" w:hAnsi="Segoe UI" w:cs="Segoe UI"/>
                <w:b/>
                <w:bCs/>
                <w:color w:val="323232"/>
                <w:kern w:val="0"/>
                <w:szCs w:val="21"/>
              </w:rPr>
              <w:t>单点</w:t>
            </w:r>
            <w:r w:rsidRPr="00D204B2">
              <w:rPr>
                <w:rFonts w:ascii="Segoe UI" w:eastAsia="宋体" w:hAnsi="Segoe UI" w:cs="Segoe UI"/>
                <w:color w:val="323232"/>
                <w:kern w:val="0"/>
                <w:szCs w:val="21"/>
              </w:rPr>
              <w:t>：负载均衡的</w:t>
            </w:r>
            <w:r w:rsidRPr="00D204B2">
              <w:rPr>
                <w:rFonts w:ascii="Segoe UI" w:eastAsia="宋体" w:hAnsi="Segoe UI" w:cs="Segoe UI"/>
                <w:color w:val="323232"/>
                <w:kern w:val="0"/>
                <w:szCs w:val="21"/>
              </w:rPr>
              <w:t xml:space="preserve"> Pod </w:t>
            </w:r>
            <w:r w:rsidRPr="00D204B2">
              <w:rPr>
                <w:rFonts w:ascii="Segoe UI" w:eastAsia="宋体" w:hAnsi="Segoe UI" w:cs="Segoe UI"/>
                <w:color w:val="323232"/>
                <w:kern w:val="0"/>
                <w:szCs w:val="21"/>
              </w:rPr>
              <w:t>副本数只能为</w:t>
            </w:r>
            <w:r w:rsidRPr="00D204B2">
              <w:rPr>
                <w:rFonts w:ascii="Segoe UI" w:eastAsia="宋体" w:hAnsi="Segoe UI" w:cs="Segoe UI"/>
                <w:color w:val="323232"/>
                <w:kern w:val="0"/>
                <w:szCs w:val="21"/>
              </w:rPr>
              <w:t xml:space="preserve"> 1</w:t>
            </w:r>
            <w:r w:rsidRPr="00D204B2">
              <w:rPr>
                <w:rFonts w:ascii="Segoe UI" w:eastAsia="宋体" w:hAnsi="Segoe UI" w:cs="Segoe UI"/>
                <w:color w:val="323232"/>
                <w:kern w:val="0"/>
                <w:szCs w:val="21"/>
              </w:rPr>
              <w:t>。负载均衡部署在一台主机上，机器故障后存在负载均衡不可用的风险。</w:t>
            </w:r>
            <w:r w:rsidRPr="00D204B2">
              <w:rPr>
                <w:rFonts w:ascii="Segoe UI" w:eastAsia="宋体" w:hAnsi="Segoe UI" w:cs="Segoe UI"/>
                <w:color w:val="323232"/>
                <w:kern w:val="0"/>
                <w:szCs w:val="21"/>
              </w:rPr>
              <w:br/>
            </w:r>
            <w:r w:rsidRPr="00D204B2">
              <w:rPr>
                <w:rFonts w:ascii="Segoe UI" w:eastAsia="宋体" w:hAnsi="Segoe UI" w:cs="Segoe UI"/>
                <w:b/>
                <w:bCs/>
                <w:color w:val="323232"/>
                <w:kern w:val="0"/>
                <w:szCs w:val="21"/>
              </w:rPr>
              <w:t>高可用</w:t>
            </w:r>
            <w:r w:rsidRPr="00D204B2">
              <w:rPr>
                <w:rFonts w:ascii="Segoe UI" w:eastAsia="宋体" w:hAnsi="Segoe UI" w:cs="Segoe UI"/>
                <w:color w:val="323232"/>
                <w:kern w:val="0"/>
                <w:szCs w:val="21"/>
              </w:rPr>
              <w:t>：负载均衡的</w:t>
            </w:r>
            <w:r w:rsidRPr="00D204B2">
              <w:rPr>
                <w:rFonts w:ascii="Segoe UI" w:eastAsia="宋体" w:hAnsi="Segoe UI" w:cs="Segoe UI"/>
                <w:color w:val="323232"/>
                <w:kern w:val="0"/>
                <w:szCs w:val="21"/>
              </w:rPr>
              <w:t xml:space="preserve"> Pod </w:t>
            </w:r>
            <w:r w:rsidRPr="00D204B2">
              <w:rPr>
                <w:rFonts w:ascii="Segoe UI" w:eastAsia="宋体" w:hAnsi="Segoe UI" w:cs="Segoe UI"/>
                <w:color w:val="323232"/>
                <w:kern w:val="0"/>
                <w:szCs w:val="21"/>
              </w:rPr>
              <w:t>副本数可以设置，通常为</w:t>
            </w:r>
            <w:r w:rsidRPr="00D204B2">
              <w:rPr>
                <w:rFonts w:ascii="Segoe UI" w:eastAsia="宋体" w:hAnsi="Segoe UI" w:cs="Segoe UI"/>
                <w:color w:val="323232"/>
                <w:kern w:val="0"/>
                <w:szCs w:val="21"/>
              </w:rPr>
              <w:t xml:space="preserve"> 3 </w:t>
            </w:r>
            <w:r w:rsidRPr="00D204B2">
              <w:rPr>
                <w:rFonts w:ascii="Segoe UI" w:eastAsia="宋体" w:hAnsi="Segoe UI" w:cs="Segoe UI"/>
                <w:color w:val="323232"/>
                <w:kern w:val="0"/>
                <w:szCs w:val="21"/>
              </w:rPr>
              <w:t>个，将部署在</w:t>
            </w:r>
            <w:r w:rsidRPr="00D204B2">
              <w:rPr>
                <w:rFonts w:ascii="Segoe UI" w:eastAsia="宋体" w:hAnsi="Segoe UI" w:cs="Segoe UI"/>
                <w:color w:val="323232"/>
                <w:kern w:val="0"/>
                <w:szCs w:val="21"/>
              </w:rPr>
              <w:t xml:space="preserve"> Pod </w:t>
            </w:r>
            <w:r w:rsidRPr="00D204B2">
              <w:rPr>
                <w:rFonts w:ascii="Segoe UI" w:eastAsia="宋体" w:hAnsi="Segoe UI" w:cs="Segoe UI"/>
                <w:color w:val="323232"/>
                <w:kern w:val="0"/>
                <w:szCs w:val="21"/>
              </w:rPr>
              <w:t>副本数对应个数的主机上。满足大业务量负载均衡需求的同时，具备应急容灾能力。</w:t>
            </w:r>
          </w:p>
        </w:tc>
      </w:tr>
      <w:tr w:rsidR="00D204B2" w:rsidRPr="00D204B2" w:rsidTr="00D204B2">
        <w:tc>
          <w:tcPr>
            <w:tcW w:w="993" w:type="dxa"/>
            <w:tcBorders>
              <w:bottom w:val="single" w:sz="6" w:space="0" w:color="E5E5E5"/>
              <w:right w:val="single" w:sz="6" w:space="0" w:color="EEEEEE"/>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b/>
                <w:bCs/>
                <w:color w:val="323232"/>
                <w:kern w:val="0"/>
                <w:szCs w:val="21"/>
              </w:rPr>
              <w:t>地址</w:t>
            </w:r>
          </w:p>
        </w:tc>
        <w:tc>
          <w:tcPr>
            <w:tcW w:w="992" w:type="dxa"/>
            <w:tcBorders>
              <w:bottom w:val="single" w:sz="6" w:space="0" w:color="E5E5E5"/>
              <w:right w:val="single" w:sz="6" w:space="0" w:color="EEEEEE"/>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color w:val="323232"/>
                <w:kern w:val="0"/>
                <w:szCs w:val="21"/>
              </w:rPr>
              <w:t>是</w:t>
            </w:r>
          </w:p>
        </w:tc>
        <w:tc>
          <w:tcPr>
            <w:tcW w:w="0" w:type="auto"/>
            <w:tcBorders>
              <w:bottom w:val="single" w:sz="6" w:space="0" w:color="E5E5E5"/>
              <w:right w:val="nil"/>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color w:val="323232"/>
                <w:kern w:val="0"/>
                <w:szCs w:val="21"/>
              </w:rPr>
              <w:t>负载均衡的访问地址，即负载均衡实例的服务地址。负载均衡创建成功后，即可通过该地址访问负载均衡。根据实际情况填写，可以是域名或</w:t>
            </w:r>
            <w:r w:rsidRPr="00D204B2">
              <w:rPr>
                <w:rFonts w:ascii="Segoe UI" w:eastAsia="宋体" w:hAnsi="Segoe UI" w:cs="Segoe UI"/>
                <w:color w:val="323232"/>
                <w:kern w:val="0"/>
                <w:szCs w:val="21"/>
              </w:rPr>
              <w:t xml:space="preserve"> IP </w:t>
            </w:r>
            <w:r w:rsidRPr="00D204B2">
              <w:rPr>
                <w:rFonts w:ascii="Segoe UI" w:eastAsia="宋体" w:hAnsi="Segoe UI" w:cs="Segoe UI"/>
                <w:color w:val="323232"/>
                <w:kern w:val="0"/>
                <w:szCs w:val="21"/>
              </w:rPr>
              <w:t>地址（内网</w:t>
            </w:r>
            <w:r w:rsidRPr="00D204B2">
              <w:rPr>
                <w:rFonts w:ascii="Segoe UI" w:eastAsia="宋体" w:hAnsi="Segoe UI" w:cs="Segoe UI"/>
                <w:color w:val="323232"/>
                <w:kern w:val="0"/>
                <w:szCs w:val="21"/>
              </w:rPr>
              <w:t xml:space="preserve"> IP</w:t>
            </w:r>
            <w:r w:rsidRPr="00D204B2">
              <w:rPr>
                <w:rFonts w:ascii="Segoe UI" w:eastAsia="宋体" w:hAnsi="Segoe UI" w:cs="Segoe UI"/>
                <w:color w:val="323232"/>
                <w:kern w:val="0"/>
                <w:szCs w:val="21"/>
              </w:rPr>
              <w:t>、外网</w:t>
            </w:r>
            <w:r w:rsidRPr="00D204B2">
              <w:rPr>
                <w:rFonts w:ascii="Segoe UI" w:eastAsia="宋体" w:hAnsi="Segoe UI" w:cs="Segoe UI"/>
                <w:color w:val="323232"/>
                <w:kern w:val="0"/>
                <w:szCs w:val="21"/>
              </w:rPr>
              <w:t xml:space="preserve"> IP</w:t>
            </w:r>
            <w:r w:rsidRPr="00D204B2">
              <w:rPr>
                <w:rFonts w:ascii="Segoe UI" w:eastAsia="宋体" w:hAnsi="Segoe UI" w:cs="Segoe UI"/>
                <w:color w:val="323232"/>
                <w:kern w:val="0"/>
                <w:szCs w:val="21"/>
              </w:rPr>
              <w:t>、</w:t>
            </w:r>
            <w:r w:rsidRPr="00D204B2">
              <w:rPr>
                <w:rFonts w:ascii="Segoe UI" w:eastAsia="宋体" w:hAnsi="Segoe UI" w:cs="Segoe UI"/>
                <w:color w:val="323232"/>
                <w:kern w:val="0"/>
                <w:szCs w:val="21"/>
              </w:rPr>
              <w:t>VIP</w:t>
            </w:r>
            <w:r w:rsidRPr="00D204B2">
              <w:rPr>
                <w:rFonts w:ascii="Segoe UI" w:eastAsia="宋体" w:hAnsi="Segoe UI" w:cs="Segoe UI"/>
                <w:color w:val="323232"/>
                <w:kern w:val="0"/>
                <w:szCs w:val="21"/>
              </w:rPr>
              <w:t>）。</w:t>
            </w:r>
            <w:r w:rsidRPr="00D204B2">
              <w:rPr>
                <w:rFonts w:ascii="Segoe UI" w:eastAsia="宋体" w:hAnsi="Segoe UI" w:cs="Segoe UI"/>
                <w:color w:val="323232"/>
                <w:kern w:val="0"/>
                <w:szCs w:val="21"/>
              </w:rPr>
              <w:br/>
            </w:r>
            <w:r w:rsidRPr="00D204B2">
              <w:rPr>
                <w:rFonts w:ascii="Segoe UI" w:eastAsia="宋体" w:hAnsi="Segoe UI" w:cs="Segoe UI"/>
                <w:b/>
                <w:bCs/>
                <w:color w:val="323232"/>
                <w:kern w:val="0"/>
                <w:szCs w:val="21"/>
              </w:rPr>
              <w:t>提示</w:t>
            </w:r>
            <w:r w:rsidRPr="00D204B2">
              <w:rPr>
                <w:rFonts w:ascii="Segoe UI" w:eastAsia="宋体" w:hAnsi="Segoe UI" w:cs="Segoe UI"/>
                <w:color w:val="323232"/>
                <w:kern w:val="0"/>
                <w:szCs w:val="21"/>
              </w:rPr>
              <w:t>：</w:t>
            </w:r>
            <w:r w:rsidRPr="00D204B2">
              <w:rPr>
                <w:rFonts w:ascii="Segoe UI" w:eastAsia="宋体" w:hAnsi="Segoe UI" w:cs="Segoe UI"/>
                <w:color w:val="323232"/>
                <w:kern w:val="0"/>
                <w:szCs w:val="21"/>
              </w:rPr>
              <w:br/>
              <w:t xml:space="preserve">- </w:t>
            </w:r>
            <w:r w:rsidRPr="00D204B2">
              <w:rPr>
                <w:rFonts w:ascii="Segoe UI" w:eastAsia="宋体" w:hAnsi="Segoe UI" w:cs="Segoe UI"/>
                <w:color w:val="323232"/>
                <w:kern w:val="0"/>
                <w:szCs w:val="21"/>
              </w:rPr>
              <w:t>如果仅需要该负载均衡分发来自</w:t>
            </w:r>
            <w:r w:rsidRPr="00D204B2">
              <w:rPr>
                <w:rFonts w:ascii="Segoe UI" w:eastAsia="宋体" w:hAnsi="Segoe UI" w:cs="Segoe UI"/>
                <w:color w:val="323232"/>
                <w:kern w:val="0"/>
                <w:szCs w:val="21"/>
              </w:rPr>
              <w:t> </w:t>
            </w:r>
            <w:r w:rsidRPr="00D204B2">
              <w:rPr>
                <w:rFonts w:ascii="Segoe UI" w:eastAsia="宋体" w:hAnsi="Segoe UI" w:cs="Segoe UI"/>
                <w:b/>
                <w:bCs/>
                <w:color w:val="323232"/>
                <w:kern w:val="0"/>
                <w:szCs w:val="21"/>
              </w:rPr>
              <w:t>内网</w:t>
            </w:r>
            <w:r w:rsidRPr="00D204B2">
              <w:rPr>
                <w:rFonts w:ascii="Segoe UI" w:eastAsia="宋体" w:hAnsi="Segoe UI" w:cs="Segoe UI"/>
                <w:color w:val="323232"/>
                <w:kern w:val="0"/>
                <w:szCs w:val="21"/>
              </w:rPr>
              <w:t> </w:t>
            </w:r>
            <w:r w:rsidRPr="00D204B2">
              <w:rPr>
                <w:rFonts w:ascii="Segoe UI" w:eastAsia="宋体" w:hAnsi="Segoe UI" w:cs="Segoe UI"/>
                <w:color w:val="323232"/>
                <w:kern w:val="0"/>
                <w:szCs w:val="21"/>
              </w:rPr>
              <w:t>的请求，填写部署负载均衡的主机的内网</w:t>
            </w:r>
            <w:r w:rsidRPr="00D204B2">
              <w:rPr>
                <w:rFonts w:ascii="Segoe UI" w:eastAsia="宋体" w:hAnsi="Segoe UI" w:cs="Segoe UI"/>
                <w:color w:val="323232"/>
                <w:kern w:val="0"/>
                <w:szCs w:val="21"/>
              </w:rPr>
              <w:t xml:space="preserve"> IP/VIP </w:t>
            </w:r>
            <w:r w:rsidRPr="00D204B2">
              <w:rPr>
                <w:rFonts w:ascii="Segoe UI" w:eastAsia="宋体" w:hAnsi="Segoe UI" w:cs="Segoe UI"/>
                <w:color w:val="323232"/>
                <w:kern w:val="0"/>
                <w:szCs w:val="21"/>
              </w:rPr>
              <w:t>地址即可；</w:t>
            </w:r>
            <w:r w:rsidRPr="00D204B2">
              <w:rPr>
                <w:rFonts w:ascii="Segoe UI" w:eastAsia="宋体" w:hAnsi="Segoe UI" w:cs="Segoe UI"/>
                <w:color w:val="323232"/>
                <w:kern w:val="0"/>
                <w:szCs w:val="21"/>
              </w:rPr>
              <w:br/>
              <w:t xml:space="preserve">- </w:t>
            </w:r>
            <w:r w:rsidRPr="00D204B2">
              <w:rPr>
                <w:rFonts w:ascii="Segoe UI" w:eastAsia="宋体" w:hAnsi="Segoe UI" w:cs="Segoe UI"/>
                <w:color w:val="323232"/>
                <w:kern w:val="0"/>
                <w:szCs w:val="21"/>
              </w:rPr>
              <w:t>如果需要该负载均衡分发来自公网的请求，可以填写能够被公网访问的部署负载均衡的主机的外网</w:t>
            </w:r>
            <w:r w:rsidRPr="00D204B2">
              <w:rPr>
                <w:rFonts w:ascii="Segoe UI" w:eastAsia="宋体" w:hAnsi="Segoe UI" w:cs="Segoe UI"/>
                <w:color w:val="323232"/>
                <w:kern w:val="0"/>
                <w:szCs w:val="21"/>
              </w:rPr>
              <w:t xml:space="preserve"> IP/VIP </w:t>
            </w:r>
            <w:r w:rsidRPr="00D204B2">
              <w:rPr>
                <w:rFonts w:ascii="Segoe UI" w:eastAsia="宋体" w:hAnsi="Segoe UI" w:cs="Segoe UI"/>
                <w:color w:val="323232"/>
                <w:kern w:val="0"/>
                <w:szCs w:val="21"/>
              </w:rPr>
              <w:t>地址，或已解析的域名。</w:t>
            </w:r>
          </w:p>
        </w:tc>
      </w:tr>
      <w:tr w:rsidR="00D204B2" w:rsidRPr="00D204B2" w:rsidTr="00D204B2">
        <w:tc>
          <w:tcPr>
            <w:tcW w:w="993" w:type="dxa"/>
            <w:tcBorders>
              <w:bottom w:val="single" w:sz="6" w:space="0" w:color="E5E5E5"/>
              <w:right w:val="single" w:sz="6" w:space="0" w:color="EEEEEE"/>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b/>
                <w:bCs/>
                <w:color w:val="323232"/>
                <w:kern w:val="0"/>
                <w:szCs w:val="21"/>
              </w:rPr>
              <w:t>副本数</w:t>
            </w:r>
          </w:p>
        </w:tc>
        <w:tc>
          <w:tcPr>
            <w:tcW w:w="992" w:type="dxa"/>
            <w:tcBorders>
              <w:bottom w:val="single" w:sz="6" w:space="0" w:color="E5E5E5"/>
              <w:right w:val="single" w:sz="6" w:space="0" w:color="EEEEEE"/>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color w:val="323232"/>
                <w:kern w:val="0"/>
                <w:szCs w:val="21"/>
              </w:rPr>
              <w:t>是</w:t>
            </w:r>
          </w:p>
        </w:tc>
        <w:tc>
          <w:tcPr>
            <w:tcW w:w="0" w:type="auto"/>
            <w:tcBorders>
              <w:bottom w:val="single" w:sz="6" w:space="0" w:color="E5E5E5"/>
              <w:right w:val="nil"/>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color w:val="323232"/>
                <w:kern w:val="0"/>
                <w:szCs w:val="21"/>
              </w:rPr>
              <w:t>负载均衡</w:t>
            </w:r>
            <w:r w:rsidRPr="00D204B2">
              <w:rPr>
                <w:rFonts w:ascii="Segoe UI" w:eastAsia="宋体" w:hAnsi="Segoe UI" w:cs="Segoe UI"/>
                <w:color w:val="323232"/>
                <w:kern w:val="0"/>
                <w:szCs w:val="21"/>
              </w:rPr>
              <w:t xml:space="preserve"> Pod </w:t>
            </w:r>
            <w:r w:rsidRPr="00D204B2">
              <w:rPr>
                <w:rFonts w:ascii="Segoe UI" w:eastAsia="宋体" w:hAnsi="Segoe UI" w:cs="Segoe UI"/>
                <w:color w:val="323232"/>
                <w:kern w:val="0"/>
                <w:szCs w:val="21"/>
              </w:rPr>
              <w:t>副本的个数，等于部署负载均衡的主机个数。当负载均衡的类型为</w:t>
            </w:r>
            <w:r w:rsidRPr="00D204B2">
              <w:rPr>
                <w:rFonts w:ascii="Segoe UI" w:eastAsia="宋体" w:hAnsi="Segoe UI" w:cs="Segoe UI"/>
                <w:color w:val="323232"/>
                <w:kern w:val="0"/>
                <w:szCs w:val="21"/>
              </w:rPr>
              <w:t> </w:t>
            </w:r>
            <w:r w:rsidRPr="00D204B2">
              <w:rPr>
                <w:rFonts w:ascii="Courier New" w:eastAsia="宋体" w:hAnsi="Courier New" w:cs="Courier New"/>
                <w:color w:val="C7254E"/>
                <w:kern w:val="0"/>
                <w:szCs w:val="21"/>
                <w:shd w:val="clear" w:color="auto" w:fill="F9F2F4"/>
              </w:rPr>
              <w:t>单点</w:t>
            </w:r>
            <w:r w:rsidRPr="00D204B2">
              <w:rPr>
                <w:rFonts w:ascii="Segoe UI" w:eastAsia="宋体" w:hAnsi="Segoe UI" w:cs="Segoe UI"/>
                <w:color w:val="323232"/>
                <w:kern w:val="0"/>
                <w:szCs w:val="21"/>
              </w:rPr>
              <w:t> </w:t>
            </w:r>
            <w:r w:rsidRPr="00D204B2">
              <w:rPr>
                <w:rFonts w:ascii="Segoe UI" w:eastAsia="宋体" w:hAnsi="Segoe UI" w:cs="Segoe UI"/>
                <w:color w:val="323232"/>
                <w:kern w:val="0"/>
                <w:szCs w:val="21"/>
              </w:rPr>
              <w:t>时，副本数固定为</w:t>
            </w:r>
            <w:r w:rsidRPr="00D204B2">
              <w:rPr>
                <w:rFonts w:ascii="Segoe UI" w:eastAsia="宋体" w:hAnsi="Segoe UI" w:cs="Segoe UI"/>
                <w:color w:val="323232"/>
                <w:kern w:val="0"/>
                <w:szCs w:val="21"/>
              </w:rPr>
              <w:t xml:space="preserve"> 1</w:t>
            </w:r>
            <w:r w:rsidRPr="00D204B2">
              <w:rPr>
                <w:rFonts w:ascii="Segoe UI" w:eastAsia="宋体" w:hAnsi="Segoe UI" w:cs="Segoe UI"/>
                <w:color w:val="323232"/>
                <w:kern w:val="0"/>
                <w:szCs w:val="21"/>
              </w:rPr>
              <w:t>，不支持增减；当类型为</w:t>
            </w:r>
            <w:r w:rsidRPr="00D204B2">
              <w:rPr>
                <w:rFonts w:ascii="Segoe UI" w:eastAsia="宋体" w:hAnsi="Segoe UI" w:cs="Segoe UI"/>
                <w:color w:val="323232"/>
                <w:kern w:val="0"/>
                <w:szCs w:val="21"/>
              </w:rPr>
              <w:t> </w:t>
            </w:r>
            <w:r w:rsidRPr="00D204B2">
              <w:rPr>
                <w:rFonts w:ascii="Courier New" w:eastAsia="宋体" w:hAnsi="Courier New" w:cs="Courier New"/>
                <w:color w:val="C7254E"/>
                <w:kern w:val="0"/>
                <w:szCs w:val="21"/>
                <w:shd w:val="clear" w:color="auto" w:fill="F9F2F4"/>
              </w:rPr>
              <w:t>高可用</w:t>
            </w:r>
            <w:r w:rsidRPr="00D204B2">
              <w:rPr>
                <w:rFonts w:ascii="Segoe UI" w:eastAsia="宋体" w:hAnsi="Segoe UI" w:cs="Segoe UI"/>
                <w:color w:val="323232"/>
                <w:kern w:val="0"/>
                <w:szCs w:val="21"/>
              </w:rPr>
              <w:t> </w:t>
            </w:r>
            <w:r w:rsidRPr="00D204B2">
              <w:rPr>
                <w:rFonts w:ascii="Segoe UI" w:eastAsia="宋体" w:hAnsi="Segoe UI" w:cs="Segoe UI"/>
                <w:color w:val="323232"/>
                <w:kern w:val="0"/>
                <w:szCs w:val="21"/>
              </w:rPr>
              <w:t>时，副本数默认为</w:t>
            </w:r>
            <w:r w:rsidRPr="00D204B2">
              <w:rPr>
                <w:rFonts w:ascii="Segoe UI" w:eastAsia="宋体" w:hAnsi="Segoe UI" w:cs="Segoe UI"/>
                <w:color w:val="323232"/>
                <w:kern w:val="0"/>
                <w:szCs w:val="21"/>
              </w:rPr>
              <w:t xml:space="preserve"> 3</w:t>
            </w:r>
            <w:r w:rsidRPr="00D204B2">
              <w:rPr>
                <w:rFonts w:ascii="Segoe UI" w:eastAsia="宋体" w:hAnsi="Segoe UI" w:cs="Segoe UI"/>
                <w:color w:val="323232"/>
                <w:kern w:val="0"/>
                <w:szCs w:val="21"/>
              </w:rPr>
              <w:t>，可通过输入框左右的</w:t>
            </w:r>
            <w:r w:rsidRPr="00D204B2">
              <w:rPr>
                <w:rFonts w:ascii="Segoe UI" w:eastAsia="宋体" w:hAnsi="Segoe UI" w:cs="Segoe UI"/>
                <w:color w:val="323232"/>
                <w:kern w:val="0"/>
                <w:szCs w:val="21"/>
              </w:rPr>
              <w:t> </w:t>
            </w:r>
            <w:r w:rsidRPr="00D204B2">
              <w:rPr>
                <w:rFonts w:ascii="Courier New" w:eastAsia="宋体" w:hAnsi="Courier New" w:cs="Courier New"/>
                <w:color w:val="C7254E"/>
                <w:kern w:val="0"/>
                <w:szCs w:val="21"/>
                <w:shd w:val="clear" w:color="auto" w:fill="F9F2F4"/>
              </w:rPr>
              <w:t>+</w:t>
            </w:r>
            <w:r w:rsidRPr="00D204B2">
              <w:rPr>
                <w:rFonts w:ascii="Segoe UI" w:eastAsia="宋体" w:hAnsi="Segoe UI" w:cs="Segoe UI"/>
                <w:color w:val="323232"/>
                <w:kern w:val="0"/>
                <w:szCs w:val="21"/>
              </w:rPr>
              <w:t>、</w:t>
            </w:r>
            <w:r w:rsidRPr="00D204B2">
              <w:rPr>
                <w:rFonts w:ascii="Courier New" w:eastAsia="宋体" w:hAnsi="Courier New" w:cs="Courier New"/>
                <w:color w:val="C7254E"/>
                <w:kern w:val="0"/>
                <w:szCs w:val="21"/>
                <w:shd w:val="clear" w:color="auto" w:fill="F9F2F4"/>
              </w:rPr>
              <w:t>-</w:t>
            </w:r>
            <w:r w:rsidRPr="00D204B2">
              <w:rPr>
                <w:rFonts w:ascii="Segoe UI" w:eastAsia="宋体" w:hAnsi="Segoe UI" w:cs="Segoe UI"/>
                <w:color w:val="323232"/>
                <w:kern w:val="0"/>
                <w:szCs w:val="21"/>
              </w:rPr>
              <w:t> </w:t>
            </w:r>
            <w:r w:rsidRPr="00D204B2">
              <w:rPr>
                <w:rFonts w:ascii="Segoe UI" w:eastAsia="宋体" w:hAnsi="Segoe UI" w:cs="Segoe UI"/>
                <w:color w:val="323232"/>
                <w:kern w:val="0"/>
                <w:szCs w:val="21"/>
              </w:rPr>
              <w:t>增减副本数，或直接输入期待的副本数。</w:t>
            </w:r>
            <w:r w:rsidRPr="00D204B2">
              <w:rPr>
                <w:rFonts w:ascii="Segoe UI" w:eastAsia="宋体" w:hAnsi="Segoe UI" w:cs="Segoe UI"/>
                <w:color w:val="323232"/>
                <w:kern w:val="0"/>
                <w:szCs w:val="21"/>
              </w:rPr>
              <w:br/>
            </w:r>
            <w:r w:rsidRPr="00D204B2">
              <w:rPr>
                <w:rFonts w:ascii="Segoe UI" w:eastAsia="宋体" w:hAnsi="Segoe UI" w:cs="Segoe UI"/>
                <w:b/>
                <w:bCs/>
                <w:color w:val="323232"/>
                <w:kern w:val="0"/>
                <w:szCs w:val="21"/>
              </w:rPr>
              <w:t>提示</w:t>
            </w:r>
            <w:r w:rsidRPr="00D204B2">
              <w:rPr>
                <w:rFonts w:ascii="Segoe UI" w:eastAsia="宋体" w:hAnsi="Segoe UI" w:cs="Segoe UI"/>
                <w:color w:val="323232"/>
                <w:kern w:val="0"/>
                <w:szCs w:val="21"/>
              </w:rPr>
              <w:t>：为保证负载均衡的高可用，建议副本数不小于</w:t>
            </w:r>
            <w:r w:rsidRPr="00D204B2">
              <w:rPr>
                <w:rFonts w:ascii="Segoe UI" w:eastAsia="宋体" w:hAnsi="Segoe UI" w:cs="Segoe UI"/>
                <w:color w:val="323232"/>
                <w:kern w:val="0"/>
                <w:szCs w:val="21"/>
              </w:rPr>
              <w:t xml:space="preserve"> 3</w:t>
            </w:r>
            <w:r w:rsidRPr="00D204B2">
              <w:rPr>
                <w:rFonts w:ascii="Segoe UI" w:eastAsia="宋体" w:hAnsi="Segoe UI" w:cs="Segoe UI"/>
                <w:color w:val="323232"/>
                <w:kern w:val="0"/>
                <w:szCs w:val="21"/>
              </w:rPr>
              <w:t>。</w:t>
            </w:r>
          </w:p>
        </w:tc>
      </w:tr>
      <w:tr w:rsidR="00D204B2" w:rsidRPr="00D204B2" w:rsidTr="00D204B2">
        <w:tc>
          <w:tcPr>
            <w:tcW w:w="993" w:type="dxa"/>
            <w:tcBorders>
              <w:bottom w:val="single" w:sz="6" w:space="0" w:color="E5E5E5"/>
              <w:right w:val="single" w:sz="6" w:space="0" w:color="EEEEEE"/>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b/>
                <w:bCs/>
                <w:color w:val="323232"/>
                <w:kern w:val="0"/>
                <w:szCs w:val="21"/>
              </w:rPr>
              <w:t>主机标签</w:t>
            </w:r>
          </w:p>
        </w:tc>
        <w:tc>
          <w:tcPr>
            <w:tcW w:w="992" w:type="dxa"/>
            <w:tcBorders>
              <w:bottom w:val="single" w:sz="6" w:space="0" w:color="E5E5E5"/>
              <w:right w:val="single" w:sz="6" w:space="0" w:color="EEEEEE"/>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color w:val="323232"/>
                <w:kern w:val="0"/>
                <w:szCs w:val="21"/>
              </w:rPr>
              <w:t>是</w:t>
            </w:r>
          </w:p>
        </w:tc>
        <w:tc>
          <w:tcPr>
            <w:tcW w:w="0" w:type="auto"/>
            <w:tcBorders>
              <w:bottom w:val="single" w:sz="6" w:space="0" w:color="E5E5E5"/>
              <w:right w:val="nil"/>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color w:val="323232"/>
                <w:kern w:val="0"/>
                <w:szCs w:val="21"/>
              </w:rPr>
              <w:t>主机的标签。可用于过滤、筛选包含所有选中的标签的主机，筛选出的主机将用于部署负载均衡实例。</w:t>
            </w:r>
            <w:r w:rsidRPr="00D204B2">
              <w:rPr>
                <w:rFonts w:ascii="Segoe UI" w:eastAsia="宋体" w:hAnsi="Segoe UI" w:cs="Segoe UI"/>
                <w:color w:val="323232"/>
                <w:kern w:val="0"/>
                <w:szCs w:val="21"/>
              </w:rPr>
              <w:br/>
            </w:r>
            <w:r w:rsidRPr="00D204B2">
              <w:rPr>
                <w:rFonts w:ascii="Segoe UI" w:eastAsia="宋体" w:hAnsi="Segoe UI" w:cs="Segoe UI"/>
                <w:color w:val="323232"/>
                <w:kern w:val="0"/>
                <w:szCs w:val="21"/>
              </w:rPr>
              <w:t>支持通过单击下拉选择框选择多个主机标签，筛选、过滤符合条件的主机，同时，在下拉框中输入主机标签可对主机标签进行模糊搜索。</w:t>
            </w:r>
            <w:r w:rsidRPr="00D204B2">
              <w:rPr>
                <w:rFonts w:ascii="Segoe UI" w:eastAsia="宋体" w:hAnsi="Segoe UI" w:cs="Segoe UI"/>
                <w:color w:val="323232"/>
                <w:kern w:val="0"/>
                <w:szCs w:val="21"/>
              </w:rPr>
              <w:br/>
            </w:r>
            <w:r w:rsidRPr="00D204B2">
              <w:rPr>
                <w:rFonts w:ascii="Segoe UI" w:eastAsia="宋体" w:hAnsi="Segoe UI" w:cs="Segoe UI"/>
                <w:b/>
                <w:bCs/>
                <w:color w:val="323232"/>
                <w:kern w:val="0"/>
                <w:szCs w:val="21"/>
              </w:rPr>
              <w:t>提示</w:t>
            </w:r>
            <w:r w:rsidRPr="00D204B2">
              <w:rPr>
                <w:rFonts w:ascii="Segoe UI" w:eastAsia="宋体" w:hAnsi="Segoe UI" w:cs="Segoe UI"/>
                <w:color w:val="323232"/>
                <w:kern w:val="0"/>
                <w:szCs w:val="21"/>
              </w:rPr>
              <w:t>：</w:t>
            </w:r>
            <w:r w:rsidRPr="00D204B2">
              <w:rPr>
                <w:rFonts w:ascii="Segoe UI" w:eastAsia="宋体" w:hAnsi="Segoe UI" w:cs="Segoe UI"/>
                <w:color w:val="323232"/>
                <w:kern w:val="0"/>
                <w:szCs w:val="21"/>
              </w:rPr>
              <w:br/>
              <w:t xml:space="preserve">- </w:t>
            </w:r>
            <w:r w:rsidRPr="00D204B2">
              <w:rPr>
                <w:rFonts w:ascii="Segoe UI" w:eastAsia="宋体" w:hAnsi="Segoe UI" w:cs="Segoe UI"/>
                <w:color w:val="323232"/>
                <w:kern w:val="0"/>
                <w:szCs w:val="21"/>
              </w:rPr>
              <w:t>在选择主机标签时，下拉框下方会实时给出提示，显示符合要求的主机个数。</w:t>
            </w:r>
            <w:r w:rsidRPr="00D204B2">
              <w:rPr>
                <w:rFonts w:ascii="Segoe UI" w:eastAsia="宋体" w:hAnsi="Segoe UI" w:cs="Segoe UI"/>
                <w:color w:val="323232"/>
                <w:kern w:val="0"/>
                <w:szCs w:val="21"/>
              </w:rPr>
              <w:br/>
              <w:t xml:space="preserve">- </w:t>
            </w:r>
            <w:r w:rsidRPr="00D204B2">
              <w:rPr>
                <w:rFonts w:ascii="Segoe UI" w:eastAsia="宋体" w:hAnsi="Segoe UI" w:cs="Segoe UI"/>
                <w:color w:val="323232"/>
                <w:kern w:val="0"/>
                <w:szCs w:val="21"/>
              </w:rPr>
              <w:t>键相同的标签，仅可选中其中一个（选中多个时，将不会有符合条件的主机）。</w:t>
            </w:r>
            <w:r w:rsidRPr="00D204B2">
              <w:rPr>
                <w:rFonts w:ascii="Segoe UI" w:eastAsia="宋体" w:hAnsi="Segoe UI" w:cs="Segoe UI"/>
                <w:color w:val="323232"/>
                <w:kern w:val="0"/>
                <w:szCs w:val="21"/>
              </w:rPr>
              <w:br/>
            </w:r>
            <w:r w:rsidRPr="00D204B2">
              <w:rPr>
                <w:rFonts w:ascii="Segoe UI" w:eastAsia="宋体" w:hAnsi="Segoe UI" w:cs="Segoe UI"/>
                <w:b/>
                <w:bCs/>
                <w:color w:val="323232"/>
                <w:kern w:val="0"/>
                <w:szCs w:val="21"/>
              </w:rPr>
              <w:t>注意</w:t>
            </w:r>
            <w:r w:rsidRPr="00D204B2">
              <w:rPr>
                <w:rFonts w:ascii="Segoe UI" w:eastAsia="宋体" w:hAnsi="Segoe UI" w:cs="Segoe UI"/>
                <w:color w:val="323232"/>
                <w:kern w:val="0"/>
                <w:szCs w:val="21"/>
              </w:rPr>
              <w:t>：筛选出的主机个数必须大于等于</w:t>
            </w:r>
            <w:r w:rsidRPr="00D204B2">
              <w:rPr>
                <w:rFonts w:ascii="Segoe UI" w:eastAsia="宋体" w:hAnsi="Segoe UI" w:cs="Segoe UI"/>
                <w:color w:val="323232"/>
                <w:kern w:val="0"/>
                <w:szCs w:val="21"/>
              </w:rPr>
              <w:t xml:space="preserve"> 1</w:t>
            </w:r>
            <w:r w:rsidRPr="00D204B2">
              <w:rPr>
                <w:rFonts w:ascii="Segoe UI" w:eastAsia="宋体" w:hAnsi="Segoe UI" w:cs="Segoe UI"/>
                <w:color w:val="323232"/>
                <w:kern w:val="0"/>
                <w:szCs w:val="21"/>
              </w:rPr>
              <w:t>，才可创建负载均衡。且当提示给出的符合条件的主机个数小于副本数时，创建的负载均衡可能会运行异常。建议筛选过后的符合条件的主机个数不小于副本数。</w:t>
            </w:r>
          </w:p>
        </w:tc>
      </w:tr>
      <w:tr w:rsidR="00D204B2" w:rsidRPr="00D204B2" w:rsidTr="00D204B2">
        <w:tc>
          <w:tcPr>
            <w:tcW w:w="993" w:type="dxa"/>
            <w:tcBorders>
              <w:bottom w:val="single" w:sz="6" w:space="0" w:color="E5E5E5"/>
              <w:right w:val="single" w:sz="6" w:space="0" w:color="EEEEEE"/>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b/>
                <w:bCs/>
                <w:color w:val="323232"/>
                <w:kern w:val="0"/>
                <w:szCs w:val="21"/>
              </w:rPr>
              <w:t>资源分配方式</w:t>
            </w:r>
          </w:p>
        </w:tc>
        <w:tc>
          <w:tcPr>
            <w:tcW w:w="992" w:type="dxa"/>
            <w:tcBorders>
              <w:bottom w:val="single" w:sz="6" w:space="0" w:color="E5E5E5"/>
              <w:right w:val="single" w:sz="6" w:space="0" w:color="EEEEEE"/>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color w:val="323232"/>
                <w:kern w:val="0"/>
                <w:szCs w:val="21"/>
              </w:rPr>
              <w:t>是</w:t>
            </w:r>
          </w:p>
        </w:tc>
        <w:tc>
          <w:tcPr>
            <w:tcW w:w="0" w:type="auto"/>
            <w:tcBorders>
              <w:bottom w:val="single" w:sz="6" w:space="0" w:color="E5E5E5"/>
              <w:right w:val="nil"/>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color w:val="323232"/>
                <w:kern w:val="0"/>
                <w:szCs w:val="21"/>
              </w:rPr>
              <w:t>单击选择</w:t>
            </w:r>
            <w:r w:rsidRPr="00D204B2">
              <w:rPr>
                <w:rFonts w:ascii="Segoe UI" w:eastAsia="宋体" w:hAnsi="Segoe UI" w:cs="Segoe UI"/>
                <w:color w:val="323232"/>
                <w:kern w:val="0"/>
                <w:szCs w:val="21"/>
              </w:rPr>
              <w:t> </w:t>
            </w:r>
            <w:r w:rsidRPr="00D204B2">
              <w:rPr>
                <w:rFonts w:ascii="Segoe UI" w:eastAsia="宋体" w:hAnsi="Segoe UI" w:cs="Segoe UI"/>
                <w:b/>
                <w:bCs/>
                <w:color w:val="323232"/>
                <w:kern w:val="0"/>
                <w:szCs w:val="21"/>
              </w:rPr>
              <w:t>实例</w:t>
            </w:r>
            <w:r w:rsidRPr="00D204B2">
              <w:rPr>
                <w:rFonts w:ascii="Segoe UI" w:eastAsia="宋体" w:hAnsi="Segoe UI" w:cs="Segoe UI"/>
                <w:color w:val="323232"/>
                <w:kern w:val="0"/>
                <w:szCs w:val="21"/>
              </w:rPr>
              <w:t> </w:t>
            </w:r>
            <w:r w:rsidRPr="00D204B2">
              <w:rPr>
                <w:rFonts w:ascii="Segoe UI" w:eastAsia="宋体" w:hAnsi="Segoe UI" w:cs="Segoe UI"/>
                <w:color w:val="323232"/>
                <w:kern w:val="0"/>
                <w:szCs w:val="21"/>
              </w:rPr>
              <w:t>或</w:t>
            </w:r>
            <w:r w:rsidRPr="00D204B2">
              <w:rPr>
                <w:rFonts w:ascii="Segoe UI" w:eastAsia="宋体" w:hAnsi="Segoe UI" w:cs="Segoe UI"/>
                <w:color w:val="323232"/>
                <w:kern w:val="0"/>
                <w:szCs w:val="21"/>
              </w:rPr>
              <w:t> </w:t>
            </w:r>
            <w:r w:rsidRPr="00D204B2">
              <w:rPr>
                <w:rFonts w:ascii="Segoe UI" w:eastAsia="宋体" w:hAnsi="Segoe UI" w:cs="Segoe UI"/>
                <w:b/>
                <w:bCs/>
                <w:color w:val="323232"/>
                <w:kern w:val="0"/>
                <w:szCs w:val="21"/>
              </w:rPr>
              <w:t>端口</w:t>
            </w:r>
            <w:r w:rsidRPr="00D204B2">
              <w:rPr>
                <w:rFonts w:ascii="Segoe UI" w:eastAsia="宋体" w:hAnsi="Segoe UI" w:cs="Segoe UI"/>
                <w:color w:val="323232"/>
                <w:kern w:val="0"/>
                <w:szCs w:val="21"/>
              </w:rPr>
              <w:t>。</w:t>
            </w:r>
            <w:r w:rsidRPr="00D204B2">
              <w:rPr>
                <w:rFonts w:ascii="Segoe UI" w:eastAsia="宋体" w:hAnsi="Segoe UI" w:cs="Segoe UI"/>
                <w:color w:val="323232"/>
                <w:kern w:val="0"/>
                <w:szCs w:val="21"/>
              </w:rPr>
              <w:br/>
            </w:r>
            <w:r w:rsidRPr="00D204B2">
              <w:rPr>
                <w:rFonts w:ascii="Segoe UI" w:eastAsia="宋体" w:hAnsi="Segoe UI" w:cs="Segoe UI"/>
                <w:b/>
                <w:bCs/>
                <w:color w:val="323232"/>
                <w:kern w:val="0"/>
                <w:szCs w:val="21"/>
              </w:rPr>
              <w:t>实例</w:t>
            </w:r>
            <w:r w:rsidRPr="00D204B2">
              <w:rPr>
                <w:rFonts w:ascii="Segoe UI" w:eastAsia="宋体" w:hAnsi="Segoe UI" w:cs="Segoe UI"/>
                <w:color w:val="323232"/>
                <w:kern w:val="0"/>
                <w:szCs w:val="21"/>
              </w:rPr>
              <w:t>：将整个负载均衡器实例进行项目分配使用，可分配给当前集群的关联项目。</w:t>
            </w:r>
            <w:r w:rsidRPr="00D204B2">
              <w:rPr>
                <w:rFonts w:ascii="Segoe UI" w:eastAsia="宋体" w:hAnsi="Segoe UI" w:cs="Segoe UI"/>
                <w:color w:val="323232"/>
                <w:kern w:val="0"/>
                <w:szCs w:val="21"/>
              </w:rPr>
              <w:br/>
            </w:r>
            <w:r w:rsidRPr="00D204B2">
              <w:rPr>
                <w:rFonts w:ascii="Segoe UI" w:eastAsia="宋体" w:hAnsi="Segoe UI" w:cs="Segoe UI"/>
                <w:b/>
                <w:bCs/>
                <w:color w:val="323232"/>
                <w:kern w:val="0"/>
                <w:szCs w:val="21"/>
              </w:rPr>
              <w:t>端口</w:t>
            </w:r>
            <w:r w:rsidRPr="00D204B2">
              <w:rPr>
                <w:rFonts w:ascii="Segoe UI" w:eastAsia="宋体" w:hAnsi="Segoe UI" w:cs="Segoe UI"/>
                <w:color w:val="323232"/>
                <w:kern w:val="0"/>
                <w:szCs w:val="21"/>
              </w:rPr>
              <w:t>：对负载均衡器实例的端口资源进行统一管理和项目分配。当端口资源有限时，可进行更细粒度的资源管控。</w:t>
            </w:r>
            <w:r w:rsidRPr="00D204B2">
              <w:rPr>
                <w:rFonts w:ascii="Segoe UI" w:eastAsia="宋体" w:hAnsi="Segoe UI" w:cs="Segoe UI"/>
                <w:color w:val="323232"/>
                <w:kern w:val="0"/>
                <w:szCs w:val="21"/>
              </w:rPr>
              <w:br/>
            </w:r>
            <w:r w:rsidRPr="00D204B2">
              <w:rPr>
                <w:rFonts w:ascii="Segoe UI" w:eastAsia="宋体" w:hAnsi="Segoe UI" w:cs="Segoe UI"/>
                <w:b/>
                <w:bCs/>
                <w:color w:val="323232"/>
                <w:kern w:val="0"/>
                <w:szCs w:val="21"/>
              </w:rPr>
              <w:t>注意</w:t>
            </w:r>
            <w:r w:rsidRPr="00D204B2">
              <w:rPr>
                <w:rFonts w:ascii="Segoe UI" w:eastAsia="宋体" w:hAnsi="Segoe UI" w:cs="Segoe UI"/>
                <w:color w:val="323232"/>
                <w:kern w:val="0"/>
                <w:szCs w:val="21"/>
              </w:rPr>
              <w:t>：</w:t>
            </w:r>
            <w:r w:rsidRPr="00D204B2">
              <w:rPr>
                <w:rFonts w:ascii="Segoe UI" w:eastAsia="宋体" w:hAnsi="Segoe UI" w:cs="Segoe UI"/>
                <w:color w:val="323232"/>
                <w:kern w:val="0"/>
                <w:szCs w:val="21"/>
              </w:rPr>
              <w:br/>
              <w:t>- </w:t>
            </w:r>
            <w:r w:rsidRPr="00D204B2">
              <w:rPr>
                <w:rFonts w:ascii="Segoe UI" w:eastAsia="宋体" w:hAnsi="Segoe UI" w:cs="Segoe UI"/>
                <w:b/>
                <w:bCs/>
                <w:color w:val="323232"/>
                <w:kern w:val="0"/>
                <w:szCs w:val="21"/>
              </w:rPr>
              <w:t>资源分配方式</w:t>
            </w:r>
            <w:r w:rsidRPr="00D204B2">
              <w:rPr>
                <w:rFonts w:ascii="Segoe UI" w:eastAsia="宋体" w:hAnsi="Segoe UI" w:cs="Segoe UI"/>
                <w:color w:val="323232"/>
                <w:kern w:val="0"/>
                <w:szCs w:val="21"/>
              </w:rPr>
              <w:t>只支持在创建负载均衡器时配置一次，后续无法修改。</w:t>
            </w:r>
            <w:r w:rsidRPr="00D204B2">
              <w:rPr>
                <w:rFonts w:ascii="Segoe UI" w:eastAsia="宋体" w:hAnsi="Segoe UI" w:cs="Segoe UI"/>
                <w:color w:val="323232"/>
                <w:kern w:val="0"/>
                <w:szCs w:val="21"/>
              </w:rPr>
              <w:br/>
              <w:t>- </w:t>
            </w:r>
            <w:r w:rsidRPr="00D204B2">
              <w:rPr>
                <w:rFonts w:ascii="Segoe UI" w:eastAsia="宋体" w:hAnsi="Segoe UI" w:cs="Segoe UI"/>
                <w:b/>
                <w:bCs/>
                <w:color w:val="323232"/>
                <w:kern w:val="0"/>
                <w:szCs w:val="21"/>
              </w:rPr>
              <w:t>端口</w:t>
            </w:r>
            <w:r w:rsidRPr="00D204B2">
              <w:rPr>
                <w:rFonts w:ascii="Segoe UI" w:eastAsia="宋体" w:hAnsi="Segoe UI" w:cs="Segoe UI"/>
                <w:color w:val="323232"/>
                <w:kern w:val="0"/>
                <w:szCs w:val="21"/>
              </w:rPr>
              <w:t> </w:t>
            </w:r>
            <w:r w:rsidRPr="00D204B2">
              <w:rPr>
                <w:rFonts w:ascii="Segoe UI" w:eastAsia="宋体" w:hAnsi="Segoe UI" w:cs="Segoe UI"/>
                <w:color w:val="323232"/>
                <w:kern w:val="0"/>
                <w:szCs w:val="21"/>
              </w:rPr>
              <w:t>资源分配方式为</w:t>
            </w:r>
            <w:r w:rsidRPr="00D204B2">
              <w:rPr>
                <w:rFonts w:ascii="Segoe UI" w:eastAsia="宋体" w:hAnsi="Segoe UI" w:cs="Segoe UI"/>
                <w:color w:val="323232"/>
                <w:kern w:val="0"/>
                <w:szCs w:val="21"/>
              </w:rPr>
              <w:t xml:space="preserve"> Alpha </w:t>
            </w:r>
            <w:r w:rsidRPr="00D204B2">
              <w:rPr>
                <w:rFonts w:ascii="Segoe UI" w:eastAsia="宋体" w:hAnsi="Segoe UI" w:cs="Segoe UI"/>
                <w:color w:val="323232"/>
                <w:kern w:val="0"/>
                <w:szCs w:val="21"/>
              </w:rPr>
              <w:t>功能。</w:t>
            </w:r>
          </w:p>
        </w:tc>
      </w:tr>
      <w:tr w:rsidR="00D204B2" w:rsidRPr="00D204B2" w:rsidTr="00D204B2">
        <w:tc>
          <w:tcPr>
            <w:tcW w:w="993" w:type="dxa"/>
            <w:tcBorders>
              <w:bottom w:val="single" w:sz="6" w:space="0" w:color="E5E5E5"/>
              <w:right w:val="single" w:sz="6" w:space="0" w:color="EEEEEE"/>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b/>
                <w:bCs/>
                <w:color w:val="323232"/>
                <w:kern w:val="0"/>
                <w:szCs w:val="21"/>
              </w:rPr>
              <w:t>分配项目</w:t>
            </w:r>
          </w:p>
        </w:tc>
        <w:tc>
          <w:tcPr>
            <w:tcW w:w="992" w:type="dxa"/>
            <w:tcBorders>
              <w:bottom w:val="single" w:sz="6" w:space="0" w:color="E5E5E5"/>
              <w:right w:val="single" w:sz="6" w:space="0" w:color="EEEEEE"/>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color w:val="323232"/>
                <w:kern w:val="0"/>
                <w:szCs w:val="21"/>
              </w:rPr>
              <w:t>是</w:t>
            </w:r>
          </w:p>
        </w:tc>
        <w:tc>
          <w:tcPr>
            <w:tcW w:w="0" w:type="auto"/>
            <w:tcBorders>
              <w:bottom w:val="single" w:sz="6" w:space="0" w:color="E5E5E5"/>
              <w:right w:val="nil"/>
            </w:tcBorders>
            <w:shd w:val="clear" w:color="auto" w:fill="FFFFFF"/>
            <w:vAlign w:val="center"/>
            <w:hideMark/>
          </w:tcPr>
          <w:p w:rsidR="00D204B2" w:rsidRPr="00D204B2" w:rsidRDefault="00D204B2" w:rsidP="00D204B2">
            <w:pPr>
              <w:widowControl/>
              <w:jc w:val="left"/>
              <w:rPr>
                <w:rFonts w:ascii="Segoe UI" w:eastAsia="宋体" w:hAnsi="Segoe UI" w:cs="Segoe UI"/>
                <w:color w:val="323232"/>
                <w:kern w:val="0"/>
                <w:szCs w:val="21"/>
              </w:rPr>
            </w:pPr>
            <w:r w:rsidRPr="00D204B2">
              <w:rPr>
                <w:rFonts w:ascii="Segoe UI" w:eastAsia="宋体" w:hAnsi="Segoe UI" w:cs="Segoe UI"/>
                <w:color w:val="323232"/>
                <w:kern w:val="0"/>
                <w:szCs w:val="21"/>
              </w:rPr>
              <w:t>当</w:t>
            </w:r>
            <w:r w:rsidRPr="00D204B2">
              <w:rPr>
                <w:rFonts w:ascii="Segoe UI" w:eastAsia="宋体" w:hAnsi="Segoe UI" w:cs="Segoe UI"/>
                <w:color w:val="323232"/>
                <w:kern w:val="0"/>
                <w:szCs w:val="21"/>
              </w:rPr>
              <w:t> </w:t>
            </w:r>
            <w:r w:rsidRPr="00D204B2">
              <w:rPr>
                <w:rFonts w:ascii="Segoe UI" w:eastAsia="宋体" w:hAnsi="Segoe UI" w:cs="Segoe UI"/>
                <w:b/>
                <w:bCs/>
                <w:color w:val="323232"/>
                <w:kern w:val="0"/>
                <w:szCs w:val="21"/>
              </w:rPr>
              <w:t>资源分配方式</w:t>
            </w:r>
            <w:r w:rsidRPr="00D204B2">
              <w:rPr>
                <w:rFonts w:ascii="Segoe UI" w:eastAsia="宋体" w:hAnsi="Segoe UI" w:cs="Segoe UI"/>
                <w:color w:val="323232"/>
                <w:kern w:val="0"/>
                <w:szCs w:val="21"/>
              </w:rPr>
              <w:t> </w:t>
            </w:r>
            <w:r w:rsidRPr="00D204B2">
              <w:rPr>
                <w:rFonts w:ascii="Segoe UI" w:eastAsia="宋体" w:hAnsi="Segoe UI" w:cs="Segoe UI"/>
                <w:color w:val="323232"/>
                <w:kern w:val="0"/>
                <w:szCs w:val="21"/>
              </w:rPr>
              <w:t>为</w:t>
            </w:r>
            <w:r w:rsidRPr="00D204B2">
              <w:rPr>
                <w:rFonts w:ascii="Segoe UI" w:eastAsia="宋体" w:hAnsi="Segoe UI" w:cs="Segoe UI"/>
                <w:color w:val="323232"/>
                <w:kern w:val="0"/>
                <w:szCs w:val="21"/>
              </w:rPr>
              <w:t> </w:t>
            </w:r>
            <w:r w:rsidRPr="00D204B2">
              <w:rPr>
                <w:rFonts w:ascii="Segoe UI" w:eastAsia="宋体" w:hAnsi="Segoe UI" w:cs="Segoe UI"/>
                <w:b/>
                <w:bCs/>
                <w:color w:val="323232"/>
                <w:kern w:val="0"/>
                <w:szCs w:val="21"/>
              </w:rPr>
              <w:t>实例</w:t>
            </w:r>
            <w:r w:rsidRPr="00D204B2">
              <w:rPr>
                <w:rFonts w:ascii="Segoe UI" w:eastAsia="宋体" w:hAnsi="Segoe UI" w:cs="Segoe UI"/>
                <w:color w:val="323232"/>
                <w:kern w:val="0"/>
                <w:szCs w:val="21"/>
              </w:rPr>
              <w:t> </w:t>
            </w:r>
            <w:r w:rsidRPr="00D204B2">
              <w:rPr>
                <w:rFonts w:ascii="Segoe UI" w:eastAsia="宋体" w:hAnsi="Segoe UI" w:cs="Segoe UI"/>
                <w:color w:val="323232"/>
                <w:kern w:val="0"/>
                <w:szCs w:val="21"/>
              </w:rPr>
              <w:t>时，将负载均衡器分配给当前集群关联的全部项目或指定的项目，在被分配的项目中，所有命名空间下的</w:t>
            </w:r>
            <w:r w:rsidRPr="00D204B2">
              <w:rPr>
                <w:rFonts w:ascii="Segoe UI" w:eastAsia="宋体" w:hAnsi="Segoe UI" w:cs="Segoe UI"/>
                <w:color w:val="323232"/>
                <w:kern w:val="0"/>
                <w:szCs w:val="21"/>
              </w:rPr>
              <w:t xml:space="preserve"> Pod </w:t>
            </w:r>
            <w:r w:rsidRPr="00D204B2">
              <w:rPr>
                <w:rFonts w:ascii="Segoe UI" w:eastAsia="宋体" w:hAnsi="Segoe UI" w:cs="Segoe UI"/>
                <w:color w:val="323232"/>
                <w:kern w:val="0"/>
                <w:szCs w:val="21"/>
              </w:rPr>
              <w:t>都可以接收到由该负载均衡分发的请求。</w:t>
            </w:r>
            <w:r w:rsidRPr="00D204B2">
              <w:rPr>
                <w:rFonts w:ascii="Segoe UI" w:eastAsia="宋体" w:hAnsi="Segoe UI" w:cs="Segoe UI"/>
                <w:color w:val="323232"/>
                <w:kern w:val="0"/>
                <w:szCs w:val="21"/>
              </w:rPr>
              <w:br/>
            </w:r>
            <w:r w:rsidRPr="00D204B2">
              <w:rPr>
                <w:rFonts w:ascii="Segoe UI" w:eastAsia="宋体" w:hAnsi="Segoe UI" w:cs="Segoe UI"/>
                <w:color w:val="323232"/>
                <w:kern w:val="0"/>
                <w:szCs w:val="21"/>
              </w:rPr>
              <w:lastRenderedPageBreak/>
              <w:t>当</w:t>
            </w:r>
            <w:r w:rsidRPr="00D204B2">
              <w:rPr>
                <w:rFonts w:ascii="Segoe UI" w:eastAsia="宋体" w:hAnsi="Segoe UI" w:cs="Segoe UI"/>
                <w:color w:val="323232"/>
                <w:kern w:val="0"/>
                <w:szCs w:val="21"/>
              </w:rPr>
              <w:t> </w:t>
            </w:r>
            <w:r w:rsidRPr="00D204B2">
              <w:rPr>
                <w:rFonts w:ascii="Segoe UI" w:eastAsia="宋体" w:hAnsi="Segoe UI" w:cs="Segoe UI"/>
                <w:b/>
                <w:bCs/>
                <w:color w:val="323232"/>
                <w:kern w:val="0"/>
                <w:szCs w:val="21"/>
              </w:rPr>
              <w:t>资源分配方式</w:t>
            </w:r>
            <w:r w:rsidRPr="00D204B2">
              <w:rPr>
                <w:rFonts w:ascii="Segoe UI" w:eastAsia="宋体" w:hAnsi="Segoe UI" w:cs="Segoe UI"/>
                <w:color w:val="323232"/>
                <w:kern w:val="0"/>
                <w:szCs w:val="21"/>
              </w:rPr>
              <w:t> </w:t>
            </w:r>
            <w:r w:rsidRPr="00D204B2">
              <w:rPr>
                <w:rFonts w:ascii="Segoe UI" w:eastAsia="宋体" w:hAnsi="Segoe UI" w:cs="Segoe UI"/>
                <w:color w:val="323232"/>
                <w:kern w:val="0"/>
                <w:szCs w:val="21"/>
              </w:rPr>
              <w:t>为</w:t>
            </w:r>
            <w:r w:rsidRPr="00D204B2">
              <w:rPr>
                <w:rFonts w:ascii="Segoe UI" w:eastAsia="宋体" w:hAnsi="Segoe UI" w:cs="Segoe UI"/>
                <w:color w:val="323232"/>
                <w:kern w:val="0"/>
                <w:szCs w:val="21"/>
              </w:rPr>
              <w:t> </w:t>
            </w:r>
            <w:r w:rsidRPr="00D204B2">
              <w:rPr>
                <w:rFonts w:ascii="Segoe UI" w:eastAsia="宋体" w:hAnsi="Segoe UI" w:cs="Segoe UI"/>
                <w:b/>
                <w:bCs/>
                <w:color w:val="323232"/>
                <w:kern w:val="0"/>
                <w:szCs w:val="21"/>
              </w:rPr>
              <w:t>端口</w:t>
            </w:r>
            <w:r w:rsidRPr="00D204B2">
              <w:rPr>
                <w:rFonts w:ascii="Segoe UI" w:eastAsia="宋体" w:hAnsi="Segoe UI" w:cs="Segoe UI"/>
                <w:color w:val="323232"/>
                <w:kern w:val="0"/>
                <w:szCs w:val="21"/>
              </w:rPr>
              <w:t> </w:t>
            </w:r>
            <w:r w:rsidRPr="00D204B2">
              <w:rPr>
                <w:rFonts w:ascii="Segoe UI" w:eastAsia="宋体" w:hAnsi="Segoe UI" w:cs="Segoe UI"/>
                <w:color w:val="323232"/>
                <w:kern w:val="0"/>
                <w:szCs w:val="21"/>
              </w:rPr>
              <w:t>时，不配置此项。</w:t>
            </w:r>
            <w:r w:rsidRPr="00D204B2">
              <w:rPr>
                <w:rFonts w:ascii="Segoe UI" w:eastAsia="宋体" w:hAnsi="Segoe UI" w:cs="Segoe UI"/>
                <w:color w:val="323232"/>
                <w:kern w:val="0"/>
                <w:szCs w:val="21"/>
              </w:rPr>
              <w:br/>
              <w:t>- </w:t>
            </w:r>
            <w:r w:rsidRPr="00D204B2">
              <w:rPr>
                <w:rFonts w:ascii="Segoe UI" w:eastAsia="宋体" w:hAnsi="Segoe UI" w:cs="Segoe UI"/>
                <w:b/>
                <w:bCs/>
                <w:color w:val="323232"/>
                <w:kern w:val="0"/>
                <w:szCs w:val="21"/>
              </w:rPr>
              <w:t>所有项目</w:t>
            </w:r>
            <w:r w:rsidRPr="00D204B2">
              <w:rPr>
                <w:rFonts w:ascii="Segoe UI" w:eastAsia="宋体" w:hAnsi="Segoe UI" w:cs="Segoe UI"/>
                <w:color w:val="323232"/>
                <w:kern w:val="0"/>
                <w:szCs w:val="21"/>
              </w:rPr>
              <w:t>：将负载均衡器分配给当前集群关联的所有项目使用；</w:t>
            </w:r>
            <w:r w:rsidRPr="00D204B2">
              <w:rPr>
                <w:rFonts w:ascii="Segoe UI" w:eastAsia="宋体" w:hAnsi="Segoe UI" w:cs="Segoe UI"/>
                <w:color w:val="323232"/>
                <w:kern w:val="0"/>
                <w:szCs w:val="21"/>
              </w:rPr>
              <w:br/>
              <w:t>- </w:t>
            </w:r>
            <w:r w:rsidRPr="00D204B2">
              <w:rPr>
                <w:rFonts w:ascii="Segoe UI" w:eastAsia="宋体" w:hAnsi="Segoe UI" w:cs="Segoe UI"/>
                <w:b/>
                <w:bCs/>
                <w:color w:val="323232"/>
                <w:kern w:val="0"/>
                <w:szCs w:val="21"/>
              </w:rPr>
              <w:t>指定项目</w:t>
            </w:r>
            <w:r w:rsidRPr="00D204B2">
              <w:rPr>
                <w:rFonts w:ascii="Segoe UI" w:eastAsia="宋体" w:hAnsi="Segoe UI" w:cs="Segoe UI"/>
                <w:color w:val="323232"/>
                <w:kern w:val="0"/>
                <w:szCs w:val="21"/>
              </w:rPr>
              <w:t>：单击</w:t>
            </w:r>
            <w:r w:rsidRPr="00D204B2">
              <w:rPr>
                <w:rFonts w:ascii="Segoe UI" w:eastAsia="宋体" w:hAnsi="Segoe UI" w:cs="Segoe UI"/>
                <w:color w:val="323232"/>
                <w:kern w:val="0"/>
                <w:szCs w:val="21"/>
              </w:rPr>
              <w:t> </w:t>
            </w:r>
            <w:r w:rsidRPr="00D204B2">
              <w:rPr>
                <w:rFonts w:ascii="Segoe UI" w:eastAsia="宋体" w:hAnsi="Segoe UI" w:cs="Segoe UI"/>
                <w:b/>
                <w:bCs/>
                <w:color w:val="323232"/>
                <w:kern w:val="0"/>
                <w:szCs w:val="21"/>
              </w:rPr>
              <w:t>指定项目</w:t>
            </w:r>
            <w:r w:rsidRPr="00D204B2">
              <w:rPr>
                <w:rFonts w:ascii="Segoe UI" w:eastAsia="宋体" w:hAnsi="Segoe UI" w:cs="Segoe UI"/>
                <w:color w:val="323232"/>
                <w:kern w:val="0"/>
                <w:szCs w:val="21"/>
              </w:rPr>
              <w:t> </w:t>
            </w:r>
            <w:r w:rsidRPr="00D204B2">
              <w:rPr>
                <w:rFonts w:ascii="Segoe UI" w:eastAsia="宋体" w:hAnsi="Segoe UI" w:cs="Segoe UI"/>
                <w:color w:val="323232"/>
                <w:kern w:val="0"/>
                <w:szCs w:val="21"/>
              </w:rPr>
              <w:t>下拉选择框，单击项目名称左侧的复选框，选择一个或多个项目，将负载均衡器分配给指定的项目使用；</w:t>
            </w:r>
            <w:r w:rsidRPr="00D204B2">
              <w:rPr>
                <w:rFonts w:ascii="Segoe UI" w:eastAsia="宋体" w:hAnsi="Segoe UI" w:cs="Segoe UI"/>
                <w:color w:val="323232"/>
                <w:kern w:val="0"/>
                <w:szCs w:val="21"/>
              </w:rPr>
              <w:br/>
            </w:r>
            <w:r w:rsidRPr="00D204B2">
              <w:rPr>
                <w:rFonts w:ascii="Segoe UI" w:eastAsia="宋体" w:hAnsi="Segoe UI" w:cs="Segoe UI"/>
                <w:b/>
                <w:bCs/>
                <w:color w:val="323232"/>
                <w:kern w:val="0"/>
                <w:szCs w:val="21"/>
              </w:rPr>
              <w:t>提示</w:t>
            </w:r>
            <w:r w:rsidRPr="00D204B2">
              <w:rPr>
                <w:rFonts w:ascii="Segoe UI" w:eastAsia="宋体" w:hAnsi="Segoe UI" w:cs="Segoe UI"/>
                <w:color w:val="323232"/>
                <w:kern w:val="0"/>
                <w:szCs w:val="21"/>
              </w:rPr>
              <w:t>：在下拉框中输入项目名称可对项目进行模糊搜索。</w:t>
            </w:r>
            <w:r w:rsidRPr="00D204B2">
              <w:rPr>
                <w:rFonts w:ascii="Segoe UI" w:eastAsia="宋体" w:hAnsi="Segoe UI" w:cs="Segoe UI"/>
                <w:color w:val="323232"/>
                <w:kern w:val="0"/>
                <w:szCs w:val="21"/>
              </w:rPr>
              <w:br/>
              <w:t>- </w:t>
            </w:r>
            <w:r w:rsidRPr="00D204B2">
              <w:rPr>
                <w:rFonts w:ascii="Segoe UI" w:eastAsia="宋体" w:hAnsi="Segoe UI" w:cs="Segoe UI"/>
                <w:b/>
                <w:bCs/>
                <w:color w:val="323232"/>
                <w:kern w:val="0"/>
                <w:szCs w:val="21"/>
              </w:rPr>
              <w:t>不分配</w:t>
            </w:r>
            <w:r w:rsidRPr="00D204B2">
              <w:rPr>
                <w:rFonts w:ascii="Segoe UI" w:eastAsia="宋体" w:hAnsi="Segoe UI" w:cs="Segoe UI"/>
                <w:color w:val="323232"/>
                <w:kern w:val="0"/>
                <w:szCs w:val="21"/>
              </w:rPr>
              <w:t>：暂不分配项目。负载均衡器创建完成后，可通过</w:t>
            </w:r>
            <w:r w:rsidRPr="00D204B2">
              <w:rPr>
                <w:rFonts w:ascii="Segoe UI" w:eastAsia="宋体" w:hAnsi="Segoe UI" w:cs="Segoe UI"/>
                <w:color w:val="323232"/>
                <w:kern w:val="0"/>
                <w:szCs w:val="21"/>
              </w:rPr>
              <w:t> </w:t>
            </w:r>
            <w:r w:rsidRPr="00D204B2">
              <w:rPr>
                <w:rFonts w:ascii="Segoe UI" w:eastAsia="宋体" w:hAnsi="Segoe UI" w:cs="Segoe UI"/>
                <w:b/>
                <w:bCs/>
                <w:color w:val="323232"/>
                <w:kern w:val="0"/>
                <w:szCs w:val="21"/>
              </w:rPr>
              <w:t>更新项目</w:t>
            </w:r>
            <w:r w:rsidRPr="00D204B2">
              <w:rPr>
                <w:rFonts w:ascii="Segoe UI" w:eastAsia="宋体" w:hAnsi="Segoe UI" w:cs="Segoe UI"/>
                <w:color w:val="323232"/>
                <w:kern w:val="0"/>
                <w:szCs w:val="21"/>
              </w:rPr>
              <w:t> </w:t>
            </w:r>
            <w:r w:rsidRPr="00D204B2">
              <w:rPr>
                <w:rFonts w:ascii="Segoe UI" w:eastAsia="宋体" w:hAnsi="Segoe UI" w:cs="Segoe UI"/>
                <w:color w:val="323232"/>
                <w:kern w:val="0"/>
                <w:szCs w:val="21"/>
              </w:rPr>
              <w:t>操作，更新已创建负载均衡器的分配项目参数。</w:t>
            </w:r>
          </w:p>
        </w:tc>
      </w:tr>
    </w:tbl>
    <w:p w:rsidR="00A81D09" w:rsidRDefault="00A81D09" w:rsidP="00A81D09">
      <w:pPr>
        <w:ind w:firstLineChars="202" w:firstLine="424"/>
      </w:pPr>
      <w:r>
        <w:rPr>
          <w:rFonts w:hint="eastAsia"/>
        </w:rPr>
        <w:lastRenderedPageBreak/>
        <w:t>5.</w:t>
      </w:r>
      <w:r>
        <w:rPr>
          <w:rFonts w:hint="eastAsia"/>
        </w:rPr>
        <w:t>确认信息无误后，单击</w:t>
      </w:r>
      <w:r w:rsidRPr="00D204B2">
        <w:rPr>
          <w:rFonts w:hint="eastAsia"/>
          <w:b/>
        </w:rPr>
        <w:t>创建</w:t>
      </w:r>
      <w:r>
        <w:rPr>
          <w:rFonts w:hint="eastAsia"/>
        </w:rPr>
        <w:t>按钮。</w:t>
      </w:r>
    </w:p>
    <w:p w:rsidR="00A81D09" w:rsidRDefault="00A81D09" w:rsidP="00A81D09">
      <w:pPr>
        <w:ind w:firstLineChars="202" w:firstLine="424"/>
      </w:pPr>
      <w:r>
        <w:rPr>
          <w:rFonts w:hint="eastAsia"/>
        </w:rPr>
        <w:t>当通过主机标签筛选出的主机个数小于副本数时，会弹出提示“当前主机标签匹配主机</w:t>
      </w:r>
      <w:r>
        <w:rPr>
          <w:rFonts w:hint="eastAsia"/>
        </w:rPr>
        <w:t>x</w:t>
      </w:r>
      <w:r>
        <w:rPr>
          <w:rFonts w:hint="eastAsia"/>
        </w:rPr>
        <w:t>台小于副本数</w:t>
      </w:r>
      <w:r>
        <w:rPr>
          <w:rFonts w:hint="eastAsia"/>
        </w:rPr>
        <w:t>y</w:t>
      </w:r>
      <w:r>
        <w:rPr>
          <w:rFonts w:hint="eastAsia"/>
        </w:rPr>
        <w:t>，可能会导致负载均衡器异常，确定继续创建。”单击继续创建按钮，会继续创建；单击取消则返回至创建对话框。</w:t>
      </w:r>
    </w:p>
    <w:p w:rsidR="00A81D09" w:rsidRDefault="00A81D09" w:rsidP="00A81D09">
      <w:pPr>
        <w:ind w:firstLineChars="202" w:firstLine="426"/>
      </w:pPr>
      <w:r w:rsidRPr="00D204B2">
        <w:rPr>
          <w:rFonts w:hint="eastAsia"/>
          <w:b/>
        </w:rPr>
        <w:t>提示：</w:t>
      </w:r>
      <w:r>
        <w:rPr>
          <w:rFonts w:hint="eastAsia"/>
        </w:rPr>
        <w:t>负载均衡创建过程需要一定的时间，请您耐心等待。创建过程中，如果您手动关闭了创建对话框，您可在负载均衡列表，通过刷新按钮实时查看负载均衡是否已创建成功。</w:t>
      </w:r>
    </w:p>
    <w:p w:rsidR="00A81D09" w:rsidRDefault="00A81D09" w:rsidP="00327B53">
      <w:pPr>
        <w:pStyle w:val="a3"/>
        <w:numPr>
          <w:ilvl w:val="0"/>
          <w:numId w:val="214"/>
        </w:numPr>
        <w:ind w:firstLineChars="0"/>
      </w:pPr>
      <w:r>
        <w:rPr>
          <w:rFonts w:hint="eastAsia"/>
        </w:rPr>
        <w:t>如果</w:t>
      </w:r>
      <w:r>
        <w:rPr>
          <w:rFonts w:hint="eastAsia"/>
        </w:rPr>
        <w:t>20</w:t>
      </w:r>
      <w:r>
        <w:rPr>
          <w:rFonts w:hint="eastAsia"/>
        </w:rPr>
        <w:t>秒之内，负载均衡创建成功，创建对话框自动关闭并进入该负载均衡的详情页面。</w:t>
      </w:r>
    </w:p>
    <w:p w:rsidR="00A81D09" w:rsidRDefault="00A81D09" w:rsidP="00327B53">
      <w:pPr>
        <w:pStyle w:val="a3"/>
        <w:numPr>
          <w:ilvl w:val="0"/>
          <w:numId w:val="214"/>
        </w:numPr>
        <w:ind w:firstLineChars="0"/>
      </w:pPr>
      <w:r>
        <w:rPr>
          <w:rFonts w:hint="eastAsia"/>
        </w:rPr>
        <w:t>如果因为网络超时等原因，在</w:t>
      </w:r>
      <w:r>
        <w:rPr>
          <w:rFonts w:hint="eastAsia"/>
        </w:rPr>
        <w:t>20</w:t>
      </w:r>
      <w:r>
        <w:rPr>
          <w:rFonts w:hint="eastAsia"/>
        </w:rPr>
        <w:t>秒之内未创建成功，对话框的创建按钮变为可单击状态。此时，可通过再次单击创建按钮获取负载均衡的状态，持续时长</w:t>
      </w:r>
      <w:r>
        <w:rPr>
          <w:rFonts w:hint="eastAsia"/>
        </w:rPr>
        <w:t>20</w:t>
      </w:r>
      <w:r>
        <w:rPr>
          <w:rFonts w:hint="eastAsia"/>
        </w:rPr>
        <w:t>秒。在</w:t>
      </w:r>
      <w:r>
        <w:rPr>
          <w:rFonts w:hint="eastAsia"/>
        </w:rPr>
        <w:t>20</w:t>
      </w:r>
      <w:r>
        <w:rPr>
          <w:rFonts w:hint="eastAsia"/>
        </w:rPr>
        <w:t>秒内，如果创建成功则对话框关闭，并进入负载均衡的详情页面；如果仍未创建成功，对话框的创建按钮再次变为可单击状态。</w:t>
      </w:r>
    </w:p>
    <w:p w:rsidR="00A81D09" w:rsidRDefault="00A81D09" w:rsidP="00D204B2">
      <w:pPr>
        <w:pStyle w:val="a3"/>
        <w:ind w:left="844" w:firstLineChars="0" w:firstLine="0"/>
      </w:pPr>
      <w:r>
        <w:rPr>
          <w:rFonts w:hint="eastAsia"/>
        </w:rPr>
        <w:t>建议您手动关闭创建负载均衡对话框，尝试通过负载均衡列表页面的刷新按钮，实时的刷新列表，查看已创建成功的负载均衡记录。</w:t>
      </w:r>
    </w:p>
    <w:p w:rsidR="00A81D09" w:rsidRPr="00D204B2" w:rsidRDefault="00A81D09" w:rsidP="00A81D09">
      <w:pPr>
        <w:ind w:firstLineChars="202" w:firstLine="424"/>
      </w:pPr>
    </w:p>
    <w:p w:rsidR="00A81D09" w:rsidRPr="00630366" w:rsidRDefault="00A81D09" w:rsidP="00630366">
      <w:pPr>
        <w:pStyle w:val="7"/>
        <w:spacing w:before="0" w:after="0" w:line="240" w:lineRule="auto"/>
        <w:ind w:firstLineChars="202" w:firstLine="426"/>
        <w:rPr>
          <w:sz w:val="21"/>
          <w:szCs w:val="21"/>
        </w:rPr>
      </w:pPr>
      <w:r w:rsidRPr="00630366">
        <w:rPr>
          <w:rFonts w:hint="eastAsia"/>
          <w:sz w:val="21"/>
          <w:szCs w:val="21"/>
        </w:rPr>
        <w:t>管理监听端口</w:t>
      </w:r>
    </w:p>
    <w:p w:rsidR="00A81D09" w:rsidRDefault="00A81D09" w:rsidP="00A81D09">
      <w:pPr>
        <w:ind w:firstLineChars="202" w:firstLine="424"/>
      </w:pPr>
      <w:r>
        <w:rPr>
          <w:rFonts w:hint="eastAsia"/>
        </w:rPr>
        <w:t>当负载均衡器的资源分配方式为端口时，在管理视图中，统一管理端口并分配到指定项目，使用者后续在业务视图中，添加分配范围内的监听端口。</w:t>
      </w:r>
    </w:p>
    <w:p w:rsidR="00A81D09" w:rsidRPr="00DE40C5" w:rsidRDefault="00A81D09" w:rsidP="00A81D09">
      <w:pPr>
        <w:ind w:firstLineChars="202" w:firstLine="426"/>
        <w:rPr>
          <w:rFonts w:ascii="黑体" w:eastAsia="黑体" w:hAnsi="黑体"/>
          <w:b/>
        </w:rPr>
      </w:pPr>
      <w:r w:rsidRPr="00DE40C5">
        <w:rPr>
          <w:rFonts w:ascii="黑体" w:eastAsia="黑体" w:hAnsi="黑体" w:hint="eastAsia"/>
          <w:b/>
        </w:rPr>
        <w:t>操作步骤-分配端口</w:t>
      </w:r>
    </w:p>
    <w:p w:rsidR="00A81D09" w:rsidRDefault="00A81D09" w:rsidP="00A81D09">
      <w:pPr>
        <w:ind w:firstLineChars="202" w:firstLine="424"/>
      </w:pPr>
      <w:r>
        <w:rPr>
          <w:rFonts w:hint="eastAsia"/>
        </w:rPr>
        <w:t>1.</w:t>
      </w:r>
      <w:r>
        <w:rPr>
          <w:rFonts w:hint="eastAsia"/>
        </w:rPr>
        <w:t>登录平台，切换至管理视图，并切换至待添加监听端口的负载均衡器所在集群。</w:t>
      </w:r>
    </w:p>
    <w:p w:rsidR="00A81D09" w:rsidRDefault="00A81D09" w:rsidP="00A81D09">
      <w:pPr>
        <w:ind w:firstLineChars="202" w:firstLine="424"/>
      </w:pPr>
      <w:r>
        <w:rPr>
          <w:rFonts w:hint="eastAsia"/>
        </w:rPr>
        <w:t>2.</w:t>
      </w:r>
      <w:r>
        <w:rPr>
          <w:rFonts w:hint="eastAsia"/>
        </w:rPr>
        <w:t>单击左侧导航栏中的</w:t>
      </w:r>
      <w:r w:rsidRPr="00DE40C5">
        <w:rPr>
          <w:rFonts w:hint="eastAsia"/>
          <w:b/>
        </w:rPr>
        <w:t>网络</w:t>
      </w:r>
      <w:r w:rsidRPr="00DE40C5">
        <w:rPr>
          <w:rFonts w:hint="eastAsia"/>
          <w:b/>
        </w:rPr>
        <w:t>&gt;</w:t>
      </w:r>
      <w:r w:rsidRPr="00DE40C5">
        <w:rPr>
          <w:rFonts w:hint="eastAsia"/>
          <w:b/>
        </w:rPr>
        <w:t>负载均衡</w:t>
      </w:r>
      <w:r>
        <w:rPr>
          <w:rFonts w:hint="eastAsia"/>
        </w:rPr>
        <w:t>，进入负载均衡器列表页面。</w:t>
      </w:r>
    </w:p>
    <w:p w:rsidR="00A81D09" w:rsidRDefault="00A81D09" w:rsidP="00A81D09">
      <w:pPr>
        <w:ind w:firstLineChars="202" w:firstLine="424"/>
      </w:pPr>
      <w:r>
        <w:rPr>
          <w:rFonts w:hint="eastAsia"/>
        </w:rPr>
        <w:t>3.</w:t>
      </w:r>
      <w:r>
        <w:rPr>
          <w:rFonts w:hint="eastAsia"/>
        </w:rPr>
        <w:t>单击待添加监听端口的负载均衡器的</w:t>
      </w:r>
      <w:r w:rsidRPr="00DE40C5">
        <w:rPr>
          <w:rFonts w:hint="eastAsia"/>
          <w:b/>
          <w:i/>
        </w:rPr>
        <w:t>名称</w:t>
      </w:r>
      <w:r>
        <w:rPr>
          <w:rFonts w:hint="eastAsia"/>
        </w:rPr>
        <w:t>，进入负载均衡器的详情页面。</w:t>
      </w:r>
    </w:p>
    <w:p w:rsidR="00A81D09" w:rsidRDefault="00A81D09" w:rsidP="00A81D09">
      <w:pPr>
        <w:ind w:firstLineChars="202" w:firstLine="424"/>
      </w:pPr>
      <w:r>
        <w:rPr>
          <w:rFonts w:hint="eastAsia"/>
        </w:rPr>
        <w:t>4.</w:t>
      </w:r>
      <w:r>
        <w:rPr>
          <w:rFonts w:hint="eastAsia"/>
        </w:rPr>
        <w:t>在</w:t>
      </w:r>
      <w:r w:rsidRPr="00DE40C5">
        <w:rPr>
          <w:rFonts w:hint="eastAsia"/>
          <w:b/>
        </w:rPr>
        <w:t>端口管理</w:t>
      </w:r>
      <w:r>
        <w:rPr>
          <w:rFonts w:hint="eastAsia"/>
        </w:rPr>
        <w:t>区域，单击</w:t>
      </w:r>
      <w:r w:rsidRPr="00DE40C5">
        <w:rPr>
          <w:rFonts w:hint="eastAsia"/>
          <w:b/>
        </w:rPr>
        <w:t>端口分配</w:t>
      </w:r>
      <w:r>
        <w:rPr>
          <w:rFonts w:hint="eastAsia"/>
        </w:rPr>
        <w:t>。</w:t>
      </w:r>
    </w:p>
    <w:p w:rsidR="00A81D09" w:rsidRDefault="00A81D09" w:rsidP="00A81D09">
      <w:pPr>
        <w:ind w:firstLineChars="202" w:firstLine="424"/>
      </w:pPr>
      <w:r>
        <w:rPr>
          <w:rFonts w:hint="eastAsia"/>
        </w:rPr>
        <w:t>5.</w:t>
      </w:r>
      <w:r>
        <w:rPr>
          <w:rFonts w:hint="eastAsia"/>
        </w:rPr>
        <w:t>在弹出的</w:t>
      </w:r>
      <w:r w:rsidRPr="00DE40C5">
        <w:rPr>
          <w:rFonts w:hint="eastAsia"/>
          <w:b/>
        </w:rPr>
        <w:t>端口分配</w:t>
      </w:r>
      <w:r>
        <w:rPr>
          <w:rFonts w:hint="eastAsia"/>
        </w:rPr>
        <w:t>对话框中，配置以下参数。</w:t>
      </w:r>
    </w:p>
    <w:p w:rsidR="00A81D09" w:rsidRDefault="00A81D09" w:rsidP="00327B53">
      <w:pPr>
        <w:pStyle w:val="a3"/>
        <w:numPr>
          <w:ilvl w:val="0"/>
          <w:numId w:val="215"/>
        </w:numPr>
        <w:ind w:firstLineChars="0" w:hanging="277"/>
      </w:pPr>
      <w:r w:rsidRPr="00DE40C5">
        <w:rPr>
          <w:rFonts w:hint="eastAsia"/>
          <w:b/>
        </w:rPr>
        <w:t>端口</w:t>
      </w:r>
      <w:r>
        <w:rPr>
          <w:rFonts w:hint="eastAsia"/>
        </w:rPr>
        <w:t>：输入要添加的监听端口或端口段。</w:t>
      </w:r>
    </w:p>
    <w:p w:rsidR="00A81D09" w:rsidRDefault="00A81D09" w:rsidP="00327B53">
      <w:pPr>
        <w:pStyle w:val="a3"/>
        <w:numPr>
          <w:ilvl w:val="0"/>
          <w:numId w:val="215"/>
        </w:numPr>
        <w:ind w:firstLineChars="0" w:hanging="277"/>
      </w:pPr>
      <w:r w:rsidRPr="00DE40C5">
        <w:rPr>
          <w:rFonts w:hint="eastAsia"/>
          <w:b/>
        </w:rPr>
        <w:t>分配项目</w:t>
      </w:r>
      <w:r>
        <w:rPr>
          <w:rFonts w:hint="eastAsia"/>
        </w:rPr>
        <w:t>：将端口分配给当前集群关联的全部项目或指定的项目。分配项目后，只有在业务视图进入相应项目下时，才能在负载均衡页面添加并使用分配的端口。</w:t>
      </w:r>
    </w:p>
    <w:p w:rsidR="00A81D09" w:rsidRDefault="00A81D09" w:rsidP="00327B53">
      <w:pPr>
        <w:pStyle w:val="a3"/>
        <w:numPr>
          <w:ilvl w:val="0"/>
          <w:numId w:val="216"/>
        </w:numPr>
        <w:ind w:left="1276" w:firstLineChars="0"/>
      </w:pPr>
      <w:r w:rsidRPr="00DE40C5">
        <w:rPr>
          <w:rFonts w:hint="eastAsia"/>
          <w:b/>
        </w:rPr>
        <w:t>所有项目</w:t>
      </w:r>
      <w:r>
        <w:rPr>
          <w:rFonts w:hint="eastAsia"/>
        </w:rPr>
        <w:t>：将端口分配给当前集群关联的所有项目使用；</w:t>
      </w:r>
    </w:p>
    <w:p w:rsidR="00A81D09" w:rsidRDefault="00A81D09" w:rsidP="00327B53">
      <w:pPr>
        <w:pStyle w:val="a3"/>
        <w:numPr>
          <w:ilvl w:val="0"/>
          <w:numId w:val="216"/>
        </w:numPr>
        <w:ind w:left="1276" w:firstLineChars="0"/>
      </w:pPr>
      <w:r w:rsidRPr="00DE40C5">
        <w:rPr>
          <w:rFonts w:hint="eastAsia"/>
          <w:b/>
        </w:rPr>
        <w:t>指定项目</w:t>
      </w:r>
      <w:r>
        <w:rPr>
          <w:rFonts w:hint="eastAsia"/>
        </w:rPr>
        <w:t>：单击指定项目下拉选择框，单击项目名称左侧的复选框，选择一个或多个项目，将端口分配给指定的项目使用；</w:t>
      </w:r>
    </w:p>
    <w:p w:rsidR="00A81D09" w:rsidRDefault="00A81D09" w:rsidP="00DE40C5">
      <w:pPr>
        <w:pStyle w:val="a3"/>
        <w:ind w:left="1276" w:firstLineChars="0" w:firstLine="0"/>
      </w:pPr>
      <w:r w:rsidRPr="00DE40C5">
        <w:rPr>
          <w:rFonts w:hint="eastAsia"/>
          <w:b/>
        </w:rPr>
        <w:t>提示：</w:t>
      </w:r>
      <w:r>
        <w:rPr>
          <w:rFonts w:hint="eastAsia"/>
        </w:rPr>
        <w:t>在下拉框中输入项目名称可对项目进行模糊搜索；</w:t>
      </w:r>
    </w:p>
    <w:p w:rsidR="00A81D09" w:rsidRDefault="00A81D09" w:rsidP="00327B53">
      <w:pPr>
        <w:pStyle w:val="a3"/>
        <w:numPr>
          <w:ilvl w:val="0"/>
          <w:numId w:val="216"/>
        </w:numPr>
        <w:ind w:left="1276" w:firstLineChars="0"/>
      </w:pPr>
      <w:r w:rsidRPr="00DE40C5">
        <w:rPr>
          <w:rFonts w:hint="eastAsia"/>
          <w:b/>
        </w:rPr>
        <w:t>不分配</w:t>
      </w:r>
      <w:r>
        <w:rPr>
          <w:rFonts w:hint="eastAsia"/>
        </w:rPr>
        <w:t>：暂不分配项目。</w:t>
      </w:r>
    </w:p>
    <w:p w:rsidR="00A81D09" w:rsidRDefault="00A81D09" w:rsidP="00A81D09">
      <w:pPr>
        <w:ind w:firstLineChars="202" w:firstLine="424"/>
      </w:pPr>
      <w:r>
        <w:rPr>
          <w:rFonts w:hint="eastAsia"/>
        </w:rPr>
        <w:t>6.</w:t>
      </w:r>
      <w:r>
        <w:rPr>
          <w:rFonts w:hint="eastAsia"/>
        </w:rPr>
        <w:t>单击</w:t>
      </w:r>
      <w:r w:rsidRPr="00DE40C5">
        <w:rPr>
          <w:rFonts w:hint="eastAsia"/>
          <w:b/>
        </w:rPr>
        <w:t>分配</w:t>
      </w:r>
      <w:r>
        <w:rPr>
          <w:rFonts w:hint="eastAsia"/>
        </w:rPr>
        <w:t>按钮。</w:t>
      </w:r>
    </w:p>
    <w:p w:rsidR="00A81D09" w:rsidRPr="00DE40C5" w:rsidRDefault="00A81D09" w:rsidP="00DE40C5">
      <w:pPr>
        <w:ind w:firstLineChars="202" w:firstLine="426"/>
        <w:rPr>
          <w:rFonts w:ascii="黑体" w:eastAsia="黑体" w:hAnsi="黑体"/>
          <w:b/>
        </w:rPr>
      </w:pPr>
      <w:r w:rsidRPr="00DE40C5">
        <w:rPr>
          <w:rFonts w:ascii="黑体" w:eastAsia="黑体" w:hAnsi="黑体" w:hint="eastAsia"/>
          <w:b/>
        </w:rPr>
        <w:t>操作步骤-更新端口分配项目</w:t>
      </w:r>
    </w:p>
    <w:p w:rsidR="00A81D09" w:rsidRDefault="00A81D09" w:rsidP="00A81D09">
      <w:pPr>
        <w:ind w:firstLineChars="202" w:firstLine="424"/>
      </w:pPr>
      <w:r>
        <w:rPr>
          <w:rFonts w:hint="eastAsia"/>
        </w:rPr>
        <w:t>1.</w:t>
      </w:r>
      <w:r>
        <w:rPr>
          <w:rFonts w:hint="eastAsia"/>
        </w:rPr>
        <w:t>在管理视图的负载均衡器列表页面，单击待更新监听端口分配项目的负载均衡器的</w:t>
      </w:r>
      <w:r w:rsidRPr="00DE40C5">
        <w:rPr>
          <w:rFonts w:hint="eastAsia"/>
          <w:b/>
          <w:i/>
        </w:rPr>
        <w:t>名称</w:t>
      </w:r>
      <w:r>
        <w:rPr>
          <w:rFonts w:hint="eastAsia"/>
        </w:rPr>
        <w:t>，进入负载均衡器的详情页面。</w:t>
      </w:r>
    </w:p>
    <w:p w:rsidR="00A81D09" w:rsidRDefault="00A81D09" w:rsidP="00A81D09">
      <w:pPr>
        <w:ind w:firstLineChars="202" w:firstLine="424"/>
      </w:pPr>
      <w:r>
        <w:rPr>
          <w:rFonts w:hint="eastAsia"/>
        </w:rPr>
        <w:lastRenderedPageBreak/>
        <w:t>2.</w:t>
      </w:r>
      <w:r>
        <w:rPr>
          <w:rFonts w:hint="eastAsia"/>
        </w:rPr>
        <w:t>在</w:t>
      </w:r>
      <w:r w:rsidRPr="00DE40C5">
        <w:rPr>
          <w:rFonts w:hint="eastAsia"/>
          <w:b/>
        </w:rPr>
        <w:t>端口管理</w:t>
      </w:r>
      <w:r>
        <w:rPr>
          <w:rFonts w:hint="eastAsia"/>
        </w:rPr>
        <w:t>区域，单击待更新项目的端口右侧对应的</w:t>
      </w:r>
      <w:r w:rsidR="00DE40C5">
        <w:rPr>
          <w:noProof/>
        </w:rPr>
        <w:drawing>
          <wp:inline distT="0" distB="0" distL="0" distR="0" wp14:anchorId="7F7F9133" wp14:editId="5BF24777">
            <wp:extent cx="91440" cy="137160"/>
            <wp:effectExtent l="0" t="0" r="381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sidRPr="00DE40C5">
        <w:rPr>
          <w:rFonts w:hint="eastAsia"/>
          <w:b/>
        </w:rPr>
        <w:t>更新项目</w:t>
      </w:r>
      <w:r>
        <w:rPr>
          <w:rFonts w:hint="eastAsia"/>
        </w:rPr>
        <w:t>。</w:t>
      </w:r>
    </w:p>
    <w:p w:rsidR="00A81D09" w:rsidRDefault="00A81D09" w:rsidP="00A81D09">
      <w:pPr>
        <w:ind w:firstLineChars="202" w:firstLine="424"/>
      </w:pPr>
      <w:r>
        <w:rPr>
          <w:rFonts w:hint="eastAsia"/>
        </w:rPr>
        <w:t>3.</w:t>
      </w:r>
      <w:r>
        <w:rPr>
          <w:rFonts w:hint="eastAsia"/>
        </w:rPr>
        <w:t>在弹出的更新项目对话框中，配置</w:t>
      </w:r>
      <w:r w:rsidRPr="00DE40C5">
        <w:rPr>
          <w:rFonts w:hint="eastAsia"/>
          <w:b/>
        </w:rPr>
        <w:t>分配项目</w:t>
      </w:r>
      <w:r>
        <w:rPr>
          <w:rFonts w:hint="eastAsia"/>
        </w:rPr>
        <w:t>参数。将端口分配给当前集群关联的全部项目或指定的项目。</w:t>
      </w:r>
    </w:p>
    <w:p w:rsidR="00A81D09" w:rsidRDefault="00A81D09" w:rsidP="00327B53">
      <w:pPr>
        <w:pStyle w:val="a3"/>
        <w:numPr>
          <w:ilvl w:val="0"/>
          <w:numId w:val="217"/>
        </w:numPr>
        <w:ind w:firstLineChars="0"/>
      </w:pPr>
      <w:r w:rsidRPr="00DE40C5">
        <w:rPr>
          <w:rFonts w:hint="eastAsia"/>
          <w:b/>
        </w:rPr>
        <w:t>所有项目</w:t>
      </w:r>
      <w:r>
        <w:rPr>
          <w:rFonts w:hint="eastAsia"/>
        </w:rPr>
        <w:t>：将端口分配给当前集群关联的所有项目使用；</w:t>
      </w:r>
    </w:p>
    <w:p w:rsidR="00A81D09" w:rsidRDefault="00A81D09" w:rsidP="00327B53">
      <w:pPr>
        <w:pStyle w:val="a3"/>
        <w:numPr>
          <w:ilvl w:val="0"/>
          <w:numId w:val="217"/>
        </w:numPr>
        <w:ind w:firstLineChars="0"/>
      </w:pPr>
      <w:r w:rsidRPr="00DE40C5">
        <w:rPr>
          <w:rFonts w:hint="eastAsia"/>
          <w:b/>
        </w:rPr>
        <w:t>指定项目</w:t>
      </w:r>
      <w:r>
        <w:rPr>
          <w:rFonts w:hint="eastAsia"/>
        </w:rPr>
        <w:t>：单击指定项目下拉选择框，单击项目名称左侧的复选框，选择一个或多个项目，将端口分配给指定的项目使用；</w:t>
      </w:r>
    </w:p>
    <w:p w:rsidR="00A81D09" w:rsidRDefault="00A81D09" w:rsidP="00DE40C5">
      <w:pPr>
        <w:pStyle w:val="a3"/>
        <w:ind w:left="844" w:firstLineChars="0" w:firstLine="0"/>
      </w:pPr>
      <w:r w:rsidRPr="00DE40C5">
        <w:rPr>
          <w:rFonts w:hint="eastAsia"/>
          <w:b/>
        </w:rPr>
        <w:t>提示：</w:t>
      </w:r>
      <w:r>
        <w:rPr>
          <w:rFonts w:hint="eastAsia"/>
        </w:rPr>
        <w:t>在下拉框中输入项目名称可对项目进行模糊搜索；</w:t>
      </w:r>
    </w:p>
    <w:p w:rsidR="00A81D09" w:rsidRDefault="00A81D09" w:rsidP="00327B53">
      <w:pPr>
        <w:pStyle w:val="a3"/>
        <w:numPr>
          <w:ilvl w:val="0"/>
          <w:numId w:val="217"/>
        </w:numPr>
        <w:ind w:firstLineChars="0"/>
      </w:pPr>
      <w:r w:rsidRPr="00DE40C5">
        <w:rPr>
          <w:rFonts w:hint="eastAsia"/>
          <w:b/>
        </w:rPr>
        <w:t>不分配：</w:t>
      </w:r>
      <w:r>
        <w:rPr>
          <w:rFonts w:hint="eastAsia"/>
        </w:rPr>
        <w:t>暂不分配项目。</w:t>
      </w:r>
    </w:p>
    <w:p w:rsidR="00A81D09" w:rsidRDefault="00A81D09" w:rsidP="00A81D09">
      <w:pPr>
        <w:ind w:firstLineChars="202" w:firstLine="424"/>
      </w:pPr>
      <w:r>
        <w:rPr>
          <w:rFonts w:hint="eastAsia"/>
        </w:rPr>
        <w:t>4.</w:t>
      </w:r>
      <w:r>
        <w:rPr>
          <w:rFonts w:hint="eastAsia"/>
        </w:rPr>
        <w:t>单击</w:t>
      </w:r>
      <w:r w:rsidRPr="00DE40C5">
        <w:rPr>
          <w:rFonts w:hint="eastAsia"/>
          <w:b/>
        </w:rPr>
        <w:t>更新</w:t>
      </w:r>
      <w:r>
        <w:rPr>
          <w:rFonts w:hint="eastAsia"/>
        </w:rPr>
        <w:t>按钮。</w:t>
      </w:r>
    </w:p>
    <w:p w:rsidR="00A81D09" w:rsidRPr="00DE40C5" w:rsidRDefault="00A81D09" w:rsidP="00DE40C5">
      <w:pPr>
        <w:ind w:firstLineChars="202" w:firstLine="426"/>
        <w:rPr>
          <w:rFonts w:ascii="黑体" w:eastAsia="黑体" w:hAnsi="黑体"/>
          <w:b/>
        </w:rPr>
      </w:pPr>
      <w:r w:rsidRPr="00DE40C5">
        <w:rPr>
          <w:rFonts w:ascii="黑体" w:eastAsia="黑体" w:hAnsi="黑体" w:hint="eastAsia"/>
          <w:b/>
        </w:rPr>
        <w:t>操作步骤-删除分配端口</w:t>
      </w:r>
    </w:p>
    <w:p w:rsidR="00A81D09" w:rsidRDefault="00A81D09" w:rsidP="00A81D09">
      <w:pPr>
        <w:ind w:firstLineChars="202" w:firstLine="424"/>
      </w:pPr>
      <w:r>
        <w:rPr>
          <w:rFonts w:hint="eastAsia"/>
        </w:rPr>
        <w:t>1.</w:t>
      </w:r>
      <w:r>
        <w:rPr>
          <w:rFonts w:hint="eastAsia"/>
        </w:rPr>
        <w:t>在管理视图的负载均衡器列表页面，单击待删除端口的负载均衡器的</w:t>
      </w:r>
      <w:r w:rsidRPr="00DE40C5">
        <w:rPr>
          <w:rFonts w:hint="eastAsia"/>
          <w:b/>
          <w:i/>
        </w:rPr>
        <w:t>名称</w:t>
      </w:r>
      <w:r>
        <w:rPr>
          <w:rFonts w:hint="eastAsia"/>
        </w:rPr>
        <w:t>，进入负载均衡器的详情页面。</w:t>
      </w:r>
    </w:p>
    <w:p w:rsidR="00A81D09" w:rsidRDefault="00A81D09" w:rsidP="00A81D09">
      <w:pPr>
        <w:ind w:firstLineChars="202" w:firstLine="424"/>
      </w:pPr>
      <w:r>
        <w:rPr>
          <w:rFonts w:hint="eastAsia"/>
        </w:rPr>
        <w:t>2.</w:t>
      </w:r>
      <w:r>
        <w:rPr>
          <w:rFonts w:hint="eastAsia"/>
        </w:rPr>
        <w:t>在</w:t>
      </w:r>
      <w:r w:rsidRPr="00DE40C5">
        <w:rPr>
          <w:rFonts w:hint="eastAsia"/>
          <w:b/>
        </w:rPr>
        <w:t>端口管理</w:t>
      </w:r>
      <w:r>
        <w:rPr>
          <w:rFonts w:hint="eastAsia"/>
        </w:rPr>
        <w:t>区域，单击待删除的端口右侧对应的</w:t>
      </w:r>
      <w:r w:rsidR="00DE40C5">
        <w:rPr>
          <w:noProof/>
        </w:rPr>
        <w:drawing>
          <wp:inline distT="0" distB="0" distL="0" distR="0" wp14:anchorId="7F7F9133" wp14:editId="5BF24777">
            <wp:extent cx="91440" cy="137160"/>
            <wp:effectExtent l="0" t="0" r="381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图标，在展开的下拉列表中选择删除。</w:t>
      </w:r>
    </w:p>
    <w:p w:rsidR="00A81D09" w:rsidRDefault="00A81D09" w:rsidP="00A81D09">
      <w:pPr>
        <w:ind w:firstLineChars="202" w:firstLine="424"/>
      </w:pPr>
      <w:r>
        <w:rPr>
          <w:rFonts w:hint="eastAsia"/>
        </w:rPr>
        <w:t>3.</w:t>
      </w:r>
      <w:r>
        <w:rPr>
          <w:rFonts w:hint="eastAsia"/>
        </w:rPr>
        <w:t>在弹出的确认对话框中，单击</w:t>
      </w:r>
      <w:r w:rsidRPr="00DE40C5">
        <w:rPr>
          <w:rFonts w:hint="eastAsia"/>
          <w:b/>
        </w:rPr>
        <w:t>删除</w:t>
      </w:r>
      <w:r>
        <w:rPr>
          <w:rFonts w:hint="eastAsia"/>
        </w:rPr>
        <w:t>按钮。</w:t>
      </w:r>
    </w:p>
    <w:p w:rsidR="00A81D09" w:rsidRDefault="00A81D09" w:rsidP="00A81D09">
      <w:pPr>
        <w:ind w:firstLineChars="202" w:firstLine="424"/>
      </w:pPr>
    </w:p>
    <w:p w:rsidR="00A81D09" w:rsidRPr="00630366" w:rsidRDefault="00A81D09" w:rsidP="00630366">
      <w:pPr>
        <w:pStyle w:val="7"/>
        <w:spacing w:before="0" w:after="0" w:line="240" w:lineRule="auto"/>
        <w:ind w:firstLineChars="202" w:firstLine="426"/>
        <w:rPr>
          <w:sz w:val="21"/>
          <w:szCs w:val="21"/>
        </w:rPr>
      </w:pPr>
      <w:r w:rsidRPr="00630366">
        <w:rPr>
          <w:rFonts w:hint="eastAsia"/>
          <w:sz w:val="21"/>
          <w:szCs w:val="21"/>
        </w:rPr>
        <w:t>查看负载均衡器详情</w:t>
      </w:r>
    </w:p>
    <w:p w:rsidR="00A81D09" w:rsidRDefault="00A81D09" w:rsidP="00A81D09">
      <w:pPr>
        <w:ind w:firstLineChars="202" w:firstLine="424"/>
      </w:pPr>
      <w:r>
        <w:rPr>
          <w:rFonts w:hint="eastAsia"/>
        </w:rPr>
        <w:t>查看集群下负载均衡器的详情。</w:t>
      </w:r>
    </w:p>
    <w:p w:rsidR="00A81D09" w:rsidRPr="00DE40C5" w:rsidRDefault="00A81D09" w:rsidP="00DE40C5">
      <w:pPr>
        <w:ind w:firstLineChars="202" w:firstLine="426"/>
        <w:rPr>
          <w:rFonts w:ascii="黑体" w:eastAsia="黑体" w:hAnsi="黑体"/>
          <w:b/>
        </w:rPr>
      </w:pPr>
      <w:r w:rsidRPr="00DE40C5">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单击</w:t>
      </w:r>
      <w:r w:rsidRPr="00DE40C5">
        <w:rPr>
          <w:rFonts w:hint="eastAsia"/>
          <w:b/>
        </w:rPr>
        <w:t>网络</w:t>
      </w:r>
      <w:r w:rsidRPr="00DE40C5">
        <w:rPr>
          <w:rFonts w:hint="eastAsia"/>
          <w:b/>
        </w:rPr>
        <w:t>&gt;</w:t>
      </w:r>
      <w:r w:rsidRPr="00DE40C5">
        <w:rPr>
          <w:rFonts w:hint="eastAsia"/>
          <w:b/>
        </w:rPr>
        <w:t>负载均衡</w:t>
      </w:r>
      <w:r>
        <w:rPr>
          <w:rFonts w:hint="eastAsia"/>
        </w:rPr>
        <w:t>，进入负载均衡列表页面。</w:t>
      </w:r>
    </w:p>
    <w:p w:rsidR="00A81D09" w:rsidRDefault="00A81D09" w:rsidP="00A81D09">
      <w:pPr>
        <w:ind w:firstLineChars="202" w:firstLine="426"/>
      </w:pPr>
      <w:r w:rsidRPr="00DE40C5">
        <w:rPr>
          <w:rFonts w:hint="eastAsia"/>
          <w:b/>
        </w:rPr>
        <w:t>提示</w:t>
      </w:r>
      <w:r>
        <w:rPr>
          <w:rFonts w:hint="eastAsia"/>
        </w:rPr>
        <w:t>：在顶部导航栏可通过单击集群下拉选择框切换当前集群。</w:t>
      </w:r>
    </w:p>
    <w:p w:rsidR="00A81D09" w:rsidRDefault="00A81D09" w:rsidP="00A81D09">
      <w:pPr>
        <w:ind w:firstLineChars="202" w:firstLine="424"/>
      </w:pPr>
      <w:r>
        <w:rPr>
          <w:rFonts w:hint="eastAsia"/>
        </w:rPr>
        <w:t>3.</w:t>
      </w:r>
      <w:r>
        <w:rPr>
          <w:rFonts w:hint="eastAsia"/>
        </w:rPr>
        <w:t>在</w:t>
      </w:r>
      <w:r w:rsidRPr="00DE40C5">
        <w:rPr>
          <w:rFonts w:hint="eastAsia"/>
          <w:b/>
        </w:rPr>
        <w:t>负载均衡器</w:t>
      </w:r>
      <w:r>
        <w:rPr>
          <w:rFonts w:hint="eastAsia"/>
        </w:rPr>
        <w:t>列表页面，单击待查看负载均衡器的名称，进入详情页面。</w:t>
      </w:r>
    </w:p>
    <w:p w:rsidR="00A81D09" w:rsidRDefault="00A81D09" w:rsidP="00A81D09">
      <w:pPr>
        <w:ind w:firstLineChars="202" w:firstLine="424"/>
      </w:pPr>
      <w:r>
        <w:rPr>
          <w:rFonts w:hint="eastAsia"/>
        </w:rPr>
        <w:t>4.</w:t>
      </w:r>
      <w:r>
        <w:rPr>
          <w:rFonts w:hint="eastAsia"/>
        </w:rPr>
        <w:t>在详情页面，可查看负载均衡器的基本信息，包含名称、所属集群、地址、资源分配方式、创建时间等信息；当资源分配方式为实例时，可在项目区域，查看整个负载均衡器实例所分配的项目。</w:t>
      </w:r>
    </w:p>
    <w:p w:rsidR="00A81D09" w:rsidRDefault="00A81D09" w:rsidP="00A81D09">
      <w:pPr>
        <w:ind w:firstLineChars="202" w:firstLine="424"/>
      </w:pPr>
      <w:r>
        <w:rPr>
          <w:rFonts w:hint="eastAsia"/>
        </w:rPr>
        <w:t>5.</w:t>
      </w:r>
      <w:r>
        <w:rPr>
          <w:rFonts w:hint="eastAsia"/>
        </w:rPr>
        <w:t>在详情页面，可查看侦听器列表。</w:t>
      </w:r>
    </w:p>
    <w:p w:rsidR="00A81D09" w:rsidRDefault="00A81D09" w:rsidP="00327B53">
      <w:pPr>
        <w:pStyle w:val="a3"/>
        <w:numPr>
          <w:ilvl w:val="0"/>
          <w:numId w:val="217"/>
        </w:numPr>
        <w:ind w:firstLineChars="0"/>
      </w:pPr>
      <w:r>
        <w:rPr>
          <w:rFonts w:hint="eastAsia"/>
        </w:rPr>
        <w:t>当资源分配方式为实例时，侦听器列表信息包含端口、协议。</w:t>
      </w:r>
    </w:p>
    <w:p w:rsidR="00A81D09" w:rsidRDefault="00A81D09" w:rsidP="00506E18">
      <w:pPr>
        <w:pStyle w:val="a3"/>
        <w:ind w:left="844" w:firstLineChars="0" w:firstLine="0"/>
      </w:pPr>
      <w:r w:rsidRPr="00506E18">
        <w:rPr>
          <w:rFonts w:hint="eastAsia"/>
          <w:b/>
        </w:rPr>
        <w:t>说明：</w:t>
      </w:r>
      <w:r>
        <w:rPr>
          <w:rFonts w:hint="eastAsia"/>
        </w:rPr>
        <w:t>当侦听器名称旁边出现</w:t>
      </w:r>
      <w:r w:rsidR="00506E18">
        <w:rPr>
          <w:noProof/>
        </w:rPr>
        <w:drawing>
          <wp:inline distT="0" distB="0" distL="0" distR="0" wp14:anchorId="55437EF9" wp14:editId="196AF698">
            <wp:extent cx="144793" cy="137172"/>
            <wp:effectExtent l="0" t="0" r="762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44793" cy="137172"/>
                    </a:xfrm>
                    <a:prstGeom prst="rect">
                      <a:avLst/>
                    </a:prstGeom>
                  </pic:spPr>
                </pic:pic>
              </a:graphicData>
            </a:graphic>
          </wp:inline>
        </w:drawing>
      </w:r>
      <w:r>
        <w:rPr>
          <w:rFonts w:hint="eastAsia"/>
        </w:rPr>
        <w:t>图标时，表明该侦听器的监听端口和部署负载均衡的主机上已被程序占用的端口冲突。光标悬浮在该图标上时，可查看端口占用提示信息。</w:t>
      </w:r>
    </w:p>
    <w:p w:rsidR="00A81D09" w:rsidRDefault="00A81D09" w:rsidP="00327B53">
      <w:pPr>
        <w:pStyle w:val="a3"/>
        <w:numPr>
          <w:ilvl w:val="0"/>
          <w:numId w:val="217"/>
        </w:numPr>
        <w:ind w:firstLineChars="0"/>
      </w:pPr>
      <w:r>
        <w:rPr>
          <w:rFonts w:hint="eastAsia"/>
        </w:rPr>
        <w:t>当资源分配方式为</w:t>
      </w:r>
      <w:r w:rsidRPr="00506E18">
        <w:rPr>
          <w:rFonts w:hint="eastAsia"/>
          <w:b/>
        </w:rPr>
        <w:t>端口</w:t>
      </w:r>
      <w:r>
        <w:rPr>
          <w:rFonts w:hint="eastAsia"/>
        </w:rPr>
        <w:t>时，端口管理列表信息包含端口范围、项目以及已使用端口。</w:t>
      </w:r>
    </w:p>
    <w:p w:rsidR="00A81D09" w:rsidRDefault="00A81D09" w:rsidP="00A81D09">
      <w:pPr>
        <w:ind w:firstLineChars="202" w:firstLine="424"/>
      </w:pPr>
      <w:r>
        <w:rPr>
          <w:rFonts w:hint="eastAsia"/>
        </w:rPr>
        <w:t>6.</w:t>
      </w:r>
      <w:r>
        <w:rPr>
          <w:rFonts w:hint="eastAsia"/>
        </w:rPr>
        <w:t>单击</w:t>
      </w:r>
      <w:r w:rsidRPr="00506E18">
        <w:rPr>
          <w:rFonts w:hint="eastAsia"/>
          <w:b/>
        </w:rPr>
        <w:t>监控</w:t>
      </w:r>
      <w:r>
        <w:rPr>
          <w:rFonts w:hint="eastAsia"/>
        </w:rPr>
        <w:t>页签，查看负载均衡器实例（容器组）的指标趋势信息。</w:t>
      </w:r>
    </w:p>
    <w:p w:rsidR="00A81D09" w:rsidRDefault="00A81D09" w:rsidP="00A81D09">
      <w:pPr>
        <w:ind w:firstLineChars="202" w:firstLine="426"/>
      </w:pPr>
      <w:r w:rsidRPr="00506E18">
        <w:rPr>
          <w:rFonts w:hint="eastAsia"/>
          <w:b/>
        </w:rPr>
        <w:t>注意：</w:t>
      </w:r>
      <w:r>
        <w:rPr>
          <w:rFonts w:hint="eastAsia"/>
        </w:rPr>
        <w:t>仅当负载均衡器所在集群部署了监控服务时可使用。</w:t>
      </w:r>
    </w:p>
    <w:p w:rsidR="00A81D09" w:rsidRDefault="00A81D09" w:rsidP="00A81D09">
      <w:pPr>
        <w:ind w:firstLineChars="202" w:firstLine="424"/>
      </w:pPr>
      <w:r>
        <w:rPr>
          <w:rFonts w:hint="eastAsia"/>
        </w:rPr>
        <w:t>查看监控指标信息时，应先根据负载均衡器实例所部署的节点进行筛选；再设置要查看的时间范围（默认为过去</w:t>
      </w:r>
      <w:r>
        <w:rPr>
          <w:rFonts w:hint="eastAsia"/>
        </w:rPr>
        <w:t>1</w:t>
      </w:r>
      <w:r>
        <w:rPr>
          <w:rFonts w:hint="eastAsia"/>
        </w:rPr>
        <w:t>小时）。支持获取以下指标：</w:t>
      </w:r>
    </w:p>
    <w:p w:rsidR="00A81D09" w:rsidRDefault="00A81D09" w:rsidP="00327B53">
      <w:pPr>
        <w:pStyle w:val="a3"/>
        <w:numPr>
          <w:ilvl w:val="0"/>
          <w:numId w:val="217"/>
        </w:numPr>
        <w:ind w:firstLineChars="0"/>
      </w:pPr>
      <w:r w:rsidRPr="00506E18">
        <w:rPr>
          <w:rFonts w:hint="eastAsia"/>
          <w:b/>
        </w:rPr>
        <w:t>使用率：</w:t>
      </w:r>
      <w:r>
        <w:rPr>
          <w:rFonts w:hint="eastAsia"/>
        </w:rPr>
        <w:t>当前节点的负载均衡器实例对</w:t>
      </w:r>
      <w:r>
        <w:rPr>
          <w:rFonts w:hint="eastAsia"/>
        </w:rPr>
        <w:t>CPU</w:t>
      </w:r>
      <w:r>
        <w:rPr>
          <w:rFonts w:hint="eastAsia"/>
        </w:rPr>
        <w:t>、内存的实时使用趋势。</w:t>
      </w:r>
    </w:p>
    <w:p w:rsidR="00A81D09" w:rsidRDefault="00A81D09" w:rsidP="00327B53">
      <w:pPr>
        <w:pStyle w:val="a3"/>
        <w:numPr>
          <w:ilvl w:val="0"/>
          <w:numId w:val="217"/>
        </w:numPr>
        <w:ind w:firstLineChars="0"/>
      </w:pPr>
      <w:r w:rsidRPr="00506E18">
        <w:rPr>
          <w:rFonts w:hint="eastAsia"/>
          <w:b/>
        </w:rPr>
        <w:t>吞吐量：</w:t>
      </w:r>
      <w:r>
        <w:rPr>
          <w:rFonts w:hint="eastAsia"/>
        </w:rPr>
        <w:t>负载均衡器实例整体的流入流出流量。</w:t>
      </w:r>
    </w:p>
    <w:p w:rsidR="00A81D09" w:rsidRDefault="00A81D09" w:rsidP="00A81D09">
      <w:pPr>
        <w:ind w:firstLineChars="202" w:firstLine="424"/>
      </w:pPr>
      <w:r>
        <w:rPr>
          <w:rFonts w:hint="eastAsia"/>
        </w:rPr>
        <w:t>7.</w:t>
      </w:r>
      <w:r>
        <w:rPr>
          <w:rFonts w:hint="eastAsia"/>
        </w:rPr>
        <w:t>单击</w:t>
      </w:r>
      <w:r w:rsidRPr="00506E18">
        <w:rPr>
          <w:rFonts w:hint="eastAsia"/>
          <w:b/>
        </w:rPr>
        <w:t>日志</w:t>
      </w:r>
      <w:r>
        <w:rPr>
          <w:rFonts w:hint="eastAsia"/>
        </w:rPr>
        <w:t>页签，进入负载均衡器实例容器组的日志页面，可通过选择</w:t>
      </w:r>
      <w:r w:rsidRPr="00506E18">
        <w:rPr>
          <w:rFonts w:hint="eastAsia"/>
          <w:b/>
          <w:i/>
        </w:rPr>
        <w:t>容器组名称</w:t>
      </w:r>
      <w:r>
        <w:rPr>
          <w:rFonts w:hint="eastAsia"/>
        </w:rPr>
        <w:t>以及容器组下具体的容器名称过滤、筛选日志数据，查看具体容器的日志。同时，支持以下操作：</w:t>
      </w:r>
    </w:p>
    <w:p w:rsidR="00A81D09" w:rsidRDefault="00A81D09" w:rsidP="00327B53">
      <w:pPr>
        <w:pStyle w:val="a3"/>
        <w:numPr>
          <w:ilvl w:val="0"/>
          <w:numId w:val="218"/>
        </w:numPr>
        <w:ind w:firstLineChars="0"/>
      </w:pPr>
      <w:r w:rsidRPr="00506E18">
        <w:rPr>
          <w:rFonts w:hint="eastAsia"/>
          <w:b/>
        </w:rPr>
        <w:t>自动更新日志</w:t>
      </w:r>
      <w:r>
        <w:rPr>
          <w:rFonts w:hint="eastAsia"/>
        </w:rPr>
        <w:t>：可通过日志页面右上角的自动更新复选框控制是否启用日志自动更新功能。默认为勾选，即启用状态。</w:t>
      </w:r>
    </w:p>
    <w:p w:rsidR="00A81D09" w:rsidRDefault="00A81D09" w:rsidP="00327B53">
      <w:pPr>
        <w:pStyle w:val="a3"/>
        <w:numPr>
          <w:ilvl w:val="0"/>
          <w:numId w:val="218"/>
        </w:numPr>
        <w:ind w:firstLineChars="0"/>
      </w:pPr>
      <w:r w:rsidRPr="00506E18">
        <w:rPr>
          <w:rFonts w:hint="eastAsia"/>
          <w:b/>
        </w:rPr>
        <w:t>查找日志</w:t>
      </w:r>
      <w:r>
        <w:rPr>
          <w:rFonts w:hint="eastAsia"/>
        </w:rPr>
        <w:t>：单击日志页面右上角的查找，在弹出的输入框中，输入查询关键字可基</w:t>
      </w:r>
      <w:r>
        <w:rPr>
          <w:rFonts w:hint="eastAsia"/>
        </w:rPr>
        <w:lastRenderedPageBreak/>
        <w:t>于当前日志查询相关内容。</w:t>
      </w:r>
    </w:p>
    <w:p w:rsidR="00A81D09" w:rsidRDefault="00A81D09" w:rsidP="00327B53">
      <w:pPr>
        <w:pStyle w:val="a3"/>
        <w:numPr>
          <w:ilvl w:val="0"/>
          <w:numId w:val="218"/>
        </w:numPr>
        <w:ind w:firstLineChars="0"/>
      </w:pPr>
      <w:r>
        <w:rPr>
          <w:rFonts w:hint="eastAsia"/>
        </w:rPr>
        <w:t>切换</w:t>
      </w:r>
      <w:r w:rsidRPr="00506E18">
        <w:rPr>
          <w:rFonts w:hint="eastAsia"/>
          <w:b/>
        </w:rPr>
        <w:t>日间</w:t>
      </w:r>
      <w:r>
        <w:rPr>
          <w:rFonts w:hint="eastAsia"/>
        </w:rPr>
        <w:t>或</w:t>
      </w:r>
      <w:r w:rsidRPr="00506E18">
        <w:rPr>
          <w:rFonts w:hint="eastAsia"/>
          <w:b/>
        </w:rPr>
        <w:t>夜间</w:t>
      </w:r>
      <w:r>
        <w:rPr>
          <w:rFonts w:hint="eastAsia"/>
        </w:rPr>
        <w:t>模式：单击日志页面右上角的日间或夜间，切换显示模式。</w:t>
      </w:r>
    </w:p>
    <w:p w:rsidR="00A81D09" w:rsidRDefault="00A81D09" w:rsidP="00A81D09">
      <w:pPr>
        <w:ind w:firstLineChars="202" w:firstLine="424"/>
      </w:pPr>
    </w:p>
    <w:p w:rsidR="00A81D09" w:rsidRPr="00630366" w:rsidRDefault="00A81D09" w:rsidP="00630366">
      <w:pPr>
        <w:pStyle w:val="7"/>
        <w:spacing w:before="0" w:after="0" w:line="240" w:lineRule="auto"/>
        <w:ind w:firstLineChars="202" w:firstLine="426"/>
        <w:rPr>
          <w:sz w:val="21"/>
          <w:szCs w:val="21"/>
        </w:rPr>
      </w:pPr>
      <w:r w:rsidRPr="00630366">
        <w:rPr>
          <w:rFonts w:hint="eastAsia"/>
          <w:sz w:val="21"/>
          <w:szCs w:val="21"/>
        </w:rPr>
        <w:t>更新项目</w:t>
      </w:r>
    </w:p>
    <w:p w:rsidR="00A81D09" w:rsidRDefault="00A81D09" w:rsidP="00A81D09">
      <w:pPr>
        <w:ind w:firstLineChars="202" w:firstLine="424"/>
      </w:pPr>
      <w:r>
        <w:rPr>
          <w:rFonts w:hint="eastAsia"/>
        </w:rPr>
        <w:t>当负载均衡器的资源分配方式为实例时，为负载均衡器重新分配项目。</w:t>
      </w:r>
    </w:p>
    <w:p w:rsidR="00A81D09" w:rsidRPr="00EC4847" w:rsidRDefault="00A81D09" w:rsidP="00A81D09">
      <w:pPr>
        <w:ind w:firstLineChars="202" w:firstLine="426"/>
        <w:rPr>
          <w:rFonts w:ascii="黑体" w:eastAsia="黑体" w:hAnsi="黑体"/>
          <w:b/>
        </w:rPr>
      </w:pPr>
      <w:r w:rsidRPr="00EC4847">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登录平台，切换至管理视图，并切换至待更新项目的负载均衡器所在集群。</w:t>
      </w:r>
    </w:p>
    <w:p w:rsidR="00A81D09" w:rsidRDefault="00A81D09" w:rsidP="00A81D09">
      <w:pPr>
        <w:ind w:firstLineChars="202" w:firstLine="424"/>
      </w:pPr>
      <w:r>
        <w:rPr>
          <w:rFonts w:hint="eastAsia"/>
        </w:rPr>
        <w:t>2.</w:t>
      </w:r>
      <w:r>
        <w:rPr>
          <w:rFonts w:hint="eastAsia"/>
        </w:rPr>
        <w:t>单击左侧导航栏中的</w:t>
      </w:r>
      <w:r w:rsidRPr="00EC4847">
        <w:rPr>
          <w:rFonts w:hint="eastAsia"/>
          <w:b/>
        </w:rPr>
        <w:t>网络</w:t>
      </w:r>
      <w:r w:rsidRPr="00EC4847">
        <w:rPr>
          <w:rFonts w:hint="eastAsia"/>
          <w:b/>
        </w:rPr>
        <w:t>&gt;</w:t>
      </w:r>
      <w:r w:rsidRPr="00EC4847">
        <w:rPr>
          <w:rFonts w:hint="eastAsia"/>
          <w:b/>
        </w:rPr>
        <w:t>负载均衡</w:t>
      </w:r>
      <w:r>
        <w:rPr>
          <w:rFonts w:hint="eastAsia"/>
        </w:rPr>
        <w:t>，进入负载均衡列表页面。</w:t>
      </w:r>
    </w:p>
    <w:p w:rsidR="00A81D09" w:rsidRDefault="00A81D09" w:rsidP="00A81D09">
      <w:pPr>
        <w:ind w:firstLineChars="202" w:firstLine="424"/>
      </w:pPr>
      <w:r>
        <w:rPr>
          <w:rFonts w:hint="eastAsia"/>
        </w:rPr>
        <w:t>3.</w:t>
      </w:r>
      <w:r>
        <w:rPr>
          <w:rFonts w:hint="eastAsia"/>
        </w:rPr>
        <w:t>单击待更新项目的负载均衡器右侧对应的</w:t>
      </w:r>
      <w:r w:rsidR="00EC4847">
        <w:rPr>
          <w:noProof/>
        </w:rPr>
        <w:drawing>
          <wp:inline distT="0" distB="0" distL="0" distR="0" wp14:anchorId="790830AA" wp14:editId="4A3FD534">
            <wp:extent cx="91440" cy="137160"/>
            <wp:effectExtent l="0" t="0" r="381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图标，在展开的下拉列表中选择更新项目。</w:t>
      </w:r>
    </w:p>
    <w:p w:rsidR="00A81D09" w:rsidRDefault="00A81D09" w:rsidP="00EC4847">
      <w:pPr>
        <w:ind w:firstLineChars="270" w:firstLine="567"/>
      </w:pPr>
      <w:r>
        <w:rPr>
          <w:rFonts w:hint="eastAsia"/>
        </w:rPr>
        <w:t>或：</w:t>
      </w:r>
    </w:p>
    <w:p w:rsidR="00A81D09" w:rsidRDefault="00A81D09" w:rsidP="00EC4847">
      <w:pPr>
        <w:ind w:firstLineChars="270" w:firstLine="567"/>
      </w:pPr>
      <w:r>
        <w:rPr>
          <w:rFonts w:hint="eastAsia"/>
        </w:rPr>
        <w:t>i.</w:t>
      </w:r>
      <w:r>
        <w:rPr>
          <w:rFonts w:hint="eastAsia"/>
        </w:rPr>
        <w:t>单击待更新项目的负载均衡器的</w:t>
      </w:r>
      <w:r w:rsidRPr="00EC4847">
        <w:rPr>
          <w:rFonts w:hint="eastAsia"/>
          <w:b/>
          <w:i/>
        </w:rPr>
        <w:t>名称</w:t>
      </w:r>
      <w:r>
        <w:rPr>
          <w:rFonts w:hint="eastAsia"/>
        </w:rPr>
        <w:t>，进入负载均衡器的详情页面。</w:t>
      </w:r>
    </w:p>
    <w:p w:rsidR="00A81D09" w:rsidRDefault="00A81D09" w:rsidP="00EC4847">
      <w:pPr>
        <w:ind w:firstLineChars="270" w:firstLine="567"/>
      </w:pPr>
      <w:r>
        <w:rPr>
          <w:rFonts w:hint="eastAsia"/>
        </w:rPr>
        <w:t>ii.</w:t>
      </w:r>
      <w:r>
        <w:rPr>
          <w:rFonts w:hint="eastAsia"/>
        </w:rPr>
        <w:t>单击页面右上角的</w:t>
      </w:r>
      <w:r w:rsidRPr="00EC4847">
        <w:rPr>
          <w:rFonts w:hint="eastAsia"/>
          <w:b/>
        </w:rPr>
        <w:t>操作</w:t>
      </w:r>
      <w:r>
        <w:rPr>
          <w:rFonts w:hint="eastAsia"/>
        </w:rPr>
        <w:t>下拉按钮，并选择</w:t>
      </w:r>
      <w:r w:rsidRPr="00EC4847">
        <w:rPr>
          <w:rFonts w:hint="eastAsia"/>
          <w:b/>
        </w:rPr>
        <w:t>更新项目</w:t>
      </w:r>
      <w:r>
        <w:rPr>
          <w:rFonts w:hint="eastAsia"/>
        </w:rPr>
        <w:t>。</w:t>
      </w:r>
    </w:p>
    <w:p w:rsidR="00A81D09" w:rsidRDefault="00A81D09" w:rsidP="00A81D09">
      <w:pPr>
        <w:ind w:firstLineChars="202" w:firstLine="424"/>
      </w:pPr>
      <w:r>
        <w:rPr>
          <w:rFonts w:hint="eastAsia"/>
        </w:rPr>
        <w:t>4.</w:t>
      </w:r>
      <w:r>
        <w:rPr>
          <w:rFonts w:hint="eastAsia"/>
        </w:rPr>
        <w:t>在弹出的更新项目对话框中，配置</w:t>
      </w:r>
      <w:r w:rsidRPr="00EC4847">
        <w:rPr>
          <w:rFonts w:hint="eastAsia"/>
          <w:b/>
        </w:rPr>
        <w:t>分配项目</w:t>
      </w:r>
      <w:r>
        <w:rPr>
          <w:rFonts w:hint="eastAsia"/>
        </w:rPr>
        <w:t>参数。</w:t>
      </w:r>
    </w:p>
    <w:p w:rsidR="00A81D09" w:rsidRDefault="00A81D09" w:rsidP="00A81D09">
      <w:pPr>
        <w:ind w:firstLineChars="202" w:firstLine="424"/>
      </w:pPr>
      <w:r>
        <w:rPr>
          <w:rFonts w:hint="eastAsia"/>
        </w:rPr>
        <w:t>将负载均衡器分配给当前集群关联的全部项目或指定的项目，在被分配的项目中，所有命名空间下的</w:t>
      </w:r>
      <w:r>
        <w:rPr>
          <w:rFonts w:hint="eastAsia"/>
        </w:rPr>
        <w:t>Pod</w:t>
      </w:r>
      <w:r>
        <w:rPr>
          <w:rFonts w:hint="eastAsia"/>
        </w:rPr>
        <w:t>都可以接收到由该负载均衡分发的请求。</w:t>
      </w:r>
    </w:p>
    <w:p w:rsidR="00A81D09" w:rsidRDefault="00A81D09" w:rsidP="00327B53">
      <w:pPr>
        <w:pStyle w:val="a3"/>
        <w:numPr>
          <w:ilvl w:val="0"/>
          <w:numId w:val="219"/>
        </w:numPr>
        <w:ind w:firstLineChars="0" w:hanging="277"/>
      </w:pPr>
      <w:r w:rsidRPr="00EC4847">
        <w:rPr>
          <w:rFonts w:hint="eastAsia"/>
          <w:b/>
        </w:rPr>
        <w:t>所有项目：</w:t>
      </w:r>
      <w:r>
        <w:rPr>
          <w:rFonts w:hint="eastAsia"/>
        </w:rPr>
        <w:t>将负载均衡器分配给当前集群关联的所有项目使用；</w:t>
      </w:r>
    </w:p>
    <w:p w:rsidR="00A81D09" w:rsidRDefault="00A81D09" w:rsidP="00327B53">
      <w:pPr>
        <w:pStyle w:val="a3"/>
        <w:numPr>
          <w:ilvl w:val="0"/>
          <w:numId w:val="219"/>
        </w:numPr>
        <w:ind w:firstLineChars="0" w:hanging="277"/>
      </w:pPr>
      <w:r w:rsidRPr="00EC4847">
        <w:rPr>
          <w:rFonts w:hint="eastAsia"/>
          <w:b/>
        </w:rPr>
        <w:t>指定项目：</w:t>
      </w:r>
      <w:r>
        <w:rPr>
          <w:rFonts w:hint="eastAsia"/>
        </w:rPr>
        <w:t>单击指定项目下拉选择框，单击项目名称左侧的复选框，选择一个或多个项目，将负载均衡器分配给指定的项目使用；</w:t>
      </w:r>
    </w:p>
    <w:p w:rsidR="00A81D09" w:rsidRDefault="00A81D09" w:rsidP="00EC4847">
      <w:pPr>
        <w:pStyle w:val="a3"/>
        <w:ind w:left="844" w:firstLineChars="0" w:firstLine="0"/>
      </w:pPr>
      <w:r w:rsidRPr="00EC4847">
        <w:rPr>
          <w:rFonts w:hint="eastAsia"/>
          <w:b/>
        </w:rPr>
        <w:t>提示：</w:t>
      </w:r>
      <w:r>
        <w:rPr>
          <w:rFonts w:hint="eastAsia"/>
        </w:rPr>
        <w:t>在下拉框中输入项目名称可对项目进行模糊搜索；</w:t>
      </w:r>
    </w:p>
    <w:p w:rsidR="00A81D09" w:rsidRDefault="00A81D09" w:rsidP="00327B53">
      <w:pPr>
        <w:pStyle w:val="a3"/>
        <w:numPr>
          <w:ilvl w:val="0"/>
          <w:numId w:val="219"/>
        </w:numPr>
        <w:ind w:firstLineChars="0" w:hanging="277"/>
      </w:pPr>
      <w:r w:rsidRPr="00EC4847">
        <w:rPr>
          <w:rFonts w:hint="eastAsia"/>
          <w:b/>
        </w:rPr>
        <w:t>不分配：</w:t>
      </w:r>
      <w:r>
        <w:rPr>
          <w:rFonts w:hint="eastAsia"/>
        </w:rPr>
        <w:t>暂不分配项目。</w:t>
      </w:r>
    </w:p>
    <w:p w:rsidR="00A81D09" w:rsidRDefault="00A81D09" w:rsidP="00A81D09">
      <w:pPr>
        <w:ind w:firstLineChars="202" w:firstLine="424"/>
      </w:pPr>
      <w:r>
        <w:rPr>
          <w:rFonts w:hint="eastAsia"/>
        </w:rPr>
        <w:t>5.</w:t>
      </w:r>
      <w:r>
        <w:rPr>
          <w:rFonts w:hint="eastAsia"/>
        </w:rPr>
        <w:t>单击</w:t>
      </w:r>
      <w:r w:rsidRPr="00EC4847">
        <w:rPr>
          <w:rFonts w:hint="eastAsia"/>
          <w:b/>
        </w:rPr>
        <w:t>更新</w:t>
      </w:r>
      <w:r>
        <w:rPr>
          <w:rFonts w:hint="eastAsia"/>
        </w:rPr>
        <w:t>按钮。</w:t>
      </w:r>
    </w:p>
    <w:p w:rsidR="00A81D09" w:rsidRDefault="00A81D09" w:rsidP="00A81D09">
      <w:pPr>
        <w:ind w:firstLineChars="202" w:firstLine="424"/>
      </w:pPr>
    </w:p>
    <w:p w:rsidR="00A81D09" w:rsidRPr="00630366" w:rsidRDefault="00A81D09" w:rsidP="00630366">
      <w:pPr>
        <w:pStyle w:val="7"/>
        <w:spacing w:before="0" w:after="0" w:line="240" w:lineRule="auto"/>
        <w:ind w:firstLineChars="202" w:firstLine="426"/>
        <w:rPr>
          <w:sz w:val="21"/>
          <w:szCs w:val="21"/>
        </w:rPr>
      </w:pPr>
      <w:r w:rsidRPr="00630366">
        <w:rPr>
          <w:rFonts w:hint="eastAsia"/>
          <w:sz w:val="21"/>
          <w:szCs w:val="21"/>
        </w:rPr>
        <w:t>删除负载均衡器</w:t>
      </w:r>
    </w:p>
    <w:p w:rsidR="00A81D09" w:rsidRDefault="00A81D09" w:rsidP="00A81D09">
      <w:pPr>
        <w:ind w:firstLineChars="202" w:firstLine="424"/>
      </w:pPr>
      <w:r>
        <w:rPr>
          <w:rFonts w:hint="eastAsia"/>
        </w:rPr>
        <w:t>删除不再使用的负载均衡器。</w:t>
      </w:r>
    </w:p>
    <w:p w:rsidR="00A81D09" w:rsidRDefault="00A81D09" w:rsidP="00A81D09">
      <w:pPr>
        <w:ind w:firstLineChars="202" w:firstLine="424"/>
      </w:pPr>
      <w:r>
        <w:rPr>
          <w:rFonts w:hint="eastAsia"/>
        </w:rPr>
        <w:t>注意：负载均衡器删除后，相关的端口和规则也将被删除且不可恢复。</w:t>
      </w:r>
    </w:p>
    <w:p w:rsidR="00A81D09" w:rsidRPr="00EC4847" w:rsidRDefault="00A81D09" w:rsidP="00A81D09">
      <w:pPr>
        <w:ind w:firstLineChars="202" w:firstLine="426"/>
        <w:rPr>
          <w:rFonts w:ascii="黑体" w:eastAsia="黑体" w:hAnsi="黑体"/>
          <w:b/>
        </w:rPr>
      </w:pPr>
      <w:r w:rsidRPr="00EC4847">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登录平台，切换至管理视图，并切换至待删除的负载均衡器所在集群。</w:t>
      </w:r>
    </w:p>
    <w:p w:rsidR="00A81D09" w:rsidRDefault="00A81D09" w:rsidP="00A81D09">
      <w:pPr>
        <w:ind w:firstLineChars="202" w:firstLine="424"/>
      </w:pPr>
      <w:r>
        <w:rPr>
          <w:rFonts w:hint="eastAsia"/>
        </w:rPr>
        <w:t>2.</w:t>
      </w:r>
      <w:r>
        <w:rPr>
          <w:rFonts w:hint="eastAsia"/>
        </w:rPr>
        <w:t>单击左侧导航栏中的</w:t>
      </w:r>
      <w:r w:rsidRPr="00EC4847">
        <w:rPr>
          <w:rFonts w:hint="eastAsia"/>
          <w:b/>
        </w:rPr>
        <w:t>网络</w:t>
      </w:r>
      <w:r w:rsidRPr="00EC4847">
        <w:rPr>
          <w:rFonts w:hint="eastAsia"/>
          <w:b/>
        </w:rPr>
        <w:t>&gt;</w:t>
      </w:r>
      <w:r w:rsidRPr="00EC4847">
        <w:rPr>
          <w:rFonts w:hint="eastAsia"/>
          <w:b/>
        </w:rPr>
        <w:t>负载均衡</w:t>
      </w:r>
      <w:r>
        <w:rPr>
          <w:rFonts w:hint="eastAsia"/>
        </w:rPr>
        <w:t>，进入负载均衡列表页面。</w:t>
      </w:r>
    </w:p>
    <w:p w:rsidR="00A81D09" w:rsidRDefault="00A81D09" w:rsidP="00A81D09">
      <w:pPr>
        <w:ind w:firstLineChars="202" w:firstLine="424"/>
      </w:pPr>
      <w:r>
        <w:rPr>
          <w:rFonts w:hint="eastAsia"/>
        </w:rPr>
        <w:t>3.</w:t>
      </w:r>
      <w:r>
        <w:rPr>
          <w:rFonts w:hint="eastAsia"/>
        </w:rPr>
        <w:t>单击待删除的负载均衡器右侧对应的图标，在展开的下拉列表中选择删除。</w:t>
      </w:r>
    </w:p>
    <w:p w:rsidR="00A81D09" w:rsidRDefault="00A81D09" w:rsidP="00EC4847">
      <w:pPr>
        <w:ind w:firstLineChars="270" w:firstLine="567"/>
      </w:pPr>
      <w:r>
        <w:rPr>
          <w:rFonts w:hint="eastAsia"/>
        </w:rPr>
        <w:t>或：</w:t>
      </w:r>
    </w:p>
    <w:p w:rsidR="00A81D09" w:rsidRDefault="00A81D09" w:rsidP="00EC4847">
      <w:pPr>
        <w:ind w:firstLineChars="270" w:firstLine="567"/>
      </w:pPr>
      <w:r>
        <w:rPr>
          <w:rFonts w:hint="eastAsia"/>
        </w:rPr>
        <w:t>i.</w:t>
      </w:r>
      <w:r>
        <w:rPr>
          <w:rFonts w:hint="eastAsia"/>
        </w:rPr>
        <w:t>单击待删除的负载均衡器的名称，进入负载均衡器的详情页面。</w:t>
      </w:r>
    </w:p>
    <w:p w:rsidR="00A81D09" w:rsidRDefault="00A81D09" w:rsidP="00EC4847">
      <w:pPr>
        <w:ind w:firstLineChars="270" w:firstLine="567"/>
      </w:pPr>
      <w:r>
        <w:rPr>
          <w:rFonts w:hint="eastAsia"/>
        </w:rPr>
        <w:t>ii.</w:t>
      </w:r>
      <w:r>
        <w:rPr>
          <w:rFonts w:hint="eastAsia"/>
        </w:rPr>
        <w:t>单击页面右上角的操作下拉按钮，并选择删除负载均衡器。</w:t>
      </w:r>
    </w:p>
    <w:p w:rsidR="00A81D09" w:rsidRDefault="00A81D09" w:rsidP="00A81D09">
      <w:pPr>
        <w:ind w:firstLineChars="202" w:firstLine="424"/>
      </w:pPr>
      <w:r>
        <w:rPr>
          <w:rFonts w:hint="eastAsia"/>
        </w:rPr>
        <w:t>4.</w:t>
      </w:r>
      <w:r>
        <w:rPr>
          <w:rFonts w:hint="eastAsia"/>
        </w:rPr>
        <w:t>在弹出的确认对话框中，输入待删除负载均衡的名称后，单击</w:t>
      </w:r>
      <w:r w:rsidRPr="00EC4847">
        <w:rPr>
          <w:rFonts w:hint="eastAsia"/>
          <w:b/>
        </w:rPr>
        <w:t>删除</w:t>
      </w:r>
      <w:r>
        <w:rPr>
          <w:rFonts w:hint="eastAsia"/>
        </w:rPr>
        <w:t>按钮。</w:t>
      </w:r>
    </w:p>
    <w:p w:rsidR="00A81D09" w:rsidRDefault="00A81D09" w:rsidP="00A81D09">
      <w:pPr>
        <w:ind w:firstLineChars="202" w:firstLine="424"/>
      </w:pPr>
    </w:p>
    <w:p w:rsidR="00A81D09" w:rsidRPr="00EC4847" w:rsidRDefault="00A81D09" w:rsidP="00EC4847">
      <w:pPr>
        <w:pStyle w:val="5"/>
        <w:spacing w:before="0" w:after="0" w:line="240" w:lineRule="auto"/>
        <w:rPr>
          <w:sz w:val="21"/>
          <w:szCs w:val="21"/>
        </w:rPr>
      </w:pPr>
      <w:r w:rsidRPr="00EC4847">
        <w:rPr>
          <w:rFonts w:hint="eastAsia"/>
          <w:sz w:val="21"/>
          <w:szCs w:val="21"/>
        </w:rPr>
        <w:t>存储</w:t>
      </w:r>
    </w:p>
    <w:p w:rsidR="00A81D09" w:rsidRDefault="00A81D09" w:rsidP="00A81D09">
      <w:pPr>
        <w:ind w:firstLineChars="202" w:firstLine="424"/>
      </w:pPr>
      <w:r>
        <w:rPr>
          <w:rFonts w:hint="eastAsia"/>
        </w:rPr>
        <w:t>在平台的管理视图中，平台管理员可通过平台管理集群的存储资源，包括：持久卷、存储类。</w:t>
      </w:r>
    </w:p>
    <w:p w:rsidR="00A81D09" w:rsidRPr="00EC4847" w:rsidRDefault="00A81D09" w:rsidP="00EC4847">
      <w:pPr>
        <w:pStyle w:val="6"/>
        <w:spacing w:before="0" w:after="0" w:line="240" w:lineRule="auto"/>
        <w:ind w:firstLineChars="201" w:firstLine="424"/>
        <w:rPr>
          <w:rFonts w:asciiTheme="minorEastAsia" w:eastAsiaTheme="minorEastAsia" w:hAnsiTheme="minorEastAsia"/>
          <w:sz w:val="21"/>
          <w:szCs w:val="21"/>
        </w:rPr>
      </w:pPr>
      <w:r w:rsidRPr="00EC4847">
        <w:rPr>
          <w:rFonts w:asciiTheme="minorEastAsia" w:eastAsiaTheme="minorEastAsia" w:hAnsiTheme="minorEastAsia" w:hint="eastAsia"/>
          <w:sz w:val="21"/>
          <w:szCs w:val="21"/>
        </w:rPr>
        <w:t>持久卷</w:t>
      </w:r>
    </w:p>
    <w:p w:rsidR="00A81D09" w:rsidRDefault="00A81D09" w:rsidP="00A81D09">
      <w:pPr>
        <w:ind w:firstLineChars="202" w:firstLine="424"/>
      </w:pPr>
      <w:r>
        <w:rPr>
          <w:rFonts w:hint="eastAsia"/>
        </w:rPr>
        <w:t>持久卷（</w:t>
      </w:r>
      <w:r>
        <w:rPr>
          <w:rFonts w:hint="eastAsia"/>
        </w:rPr>
        <w:t>PersistentVolume</w:t>
      </w:r>
      <w:r>
        <w:rPr>
          <w:rFonts w:hint="eastAsia"/>
        </w:rPr>
        <w:t>，</w:t>
      </w:r>
      <w:r>
        <w:rPr>
          <w:rFonts w:hint="eastAsia"/>
        </w:rPr>
        <w:t>PV</w:t>
      </w:r>
      <w:r>
        <w:rPr>
          <w:rFonts w:hint="eastAsia"/>
        </w:rPr>
        <w:t>）是表示与集群中后端存储卷映射关系的</w:t>
      </w:r>
      <w:r>
        <w:rPr>
          <w:rFonts w:hint="eastAsia"/>
        </w:rPr>
        <w:t>KubernetesAPI</w:t>
      </w:r>
      <w:r>
        <w:rPr>
          <w:rFonts w:hint="eastAsia"/>
        </w:rPr>
        <w:t>资源。是集群中的资源，由管理员统一配置创建，负责将实际的存储资源抽象化，成为集群的存储基础设施。</w:t>
      </w:r>
    </w:p>
    <w:p w:rsidR="00A81D09" w:rsidRDefault="00A81D09" w:rsidP="00A81D09">
      <w:pPr>
        <w:ind w:firstLineChars="202" w:firstLine="424"/>
      </w:pPr>
      <w:r>
        <w:rPr>
          <w:rFonts w:hint="eastAsia"/>
        </w:rPr>
        <w:t>持久卷拥有独立于</w:t>
      </w:r>
      <w:r>
        <w:rPr>
          <w:rFonts w:hint="eastAsia"/>
        </w:rPr>
        <w:t>Pod</w:t>
      </w:r>
      <w:r>
        <w:rPr>
          <w:rFonts w:hint="eastAsia"/>
        </w:rPr>
        <w:t>的生命周期，可实现</w:t>
      </w:r>
      <w:r>
        <w:rPr>
          <w:rFonts w:hint="eastAsia"/>
        </w:rPr>
        <w:t>Pod</w:t>
      </w:r>
      <w:r>
        <w:rPr>
          <w:rFonts w:hint="eastAsia"/>
        </w:rPr>
        <w:t>数据的持久化存储。</w:t>
      </w:r>
    </w:p>
    <w:p w:rsidR="00A81D09" w:rsidRDefault="00A81D09" w:rsidP="00A81D09">
      <w:pPr>
        <w:ind w:firstLineChars="202" w:firstLine="424"/>
      </w:pPr>
      <w:r>
        <w:rPr>
          <w:rFonts w:hint="eastAsia"/>
        </w:rPr>
        <w:t>持久卷由管理员在管理视图中进行管理配置，可手动创建静态（</w:t>
      </w:r>
      <w:r>
        <w:rPr>
          <w:rFonts w:hint="eastAsia"/>
        </w:rPr>
        <w:t>static</w:t>
      </w:r>
      <w:r>
        <w:rPr>
          <w:rFonts w:hint="eastAsia"/>
        </w:rPr>
        <w:t>）持久卷，或基于存储类生成动态持久卷；普通用户若需要为应用获取存储资源，可在业务视图中通过持久卷</w:t>
      </w:r>
      <w:r>
        <w:rPr>
          <w:rFonts w:hint="eastAsia"/>
        </w:rPr>
        <w:lastRenderedPageBreak/>
        <w:t>声明（</w:t>
      </w:r>
      <w:r>
        <w:rPr>
          <w:rFonts w:hint="eastAsia"/>
        </w:rPr>
        <w:t>PersistentVolumeClaim</w:t>
      </w:r>
      <w:r>
        <w:rPr>
          <w:rFonts w:hint="eastAsia"/>
        </w:rPr>
        <w:t>，</w:t>
      </w:r>
      <w:r>
        <w:rPr>
          <w:rFonts w:hint="eastAsia"/>
        </w:rPr>
        <w:t>PVC</w:t>
      </w:r>
      <w:r>
        <w:rPr>
          <w:rFonts w:hint="eastAsia"/>
        </w:rPr>
        <w:t>）请求，匹配绑定适合的持久卷。</w:t>
      </w:r>
    </w:p>
    <w:p w:rsidR="00A81D09" w:rsidRPr="009C15BA" w:rsidRDefault="00A81D09" w:rsidP="00A81D09">
      <w:pPr>
        <w:ind w:firstLineChars="202" w:firstLine="426"/>
        <w:rPr>
          <w:rFonts w:ascii="黑体" w:eastAsia="黑体" w:hAnsi="黑体"/>
          <w:b/>
        </w:rPr>
      </w:pPr>
      <w:r w:rsidRPr="009C15BA">
        <w:rPr>
          <w:rFonts w:ascii="黑体" w:eastAsia="黑体" w:hAnsi="黑体" w:hint="eastAsia"/>
          <w:b/>
        </w:rPr>
        <w:t>动态持久卷与静态持久卷</w:t>
      </w:r>
    </w:p>
    <w:p w:rsidR="00A81D09" w:rsidRDefault="00A81D09" w:rsidP="00A81D09">
      <w:pPr>
        <w:ind w:firstLineChars="202" w:firstLine="424"/>
      </w:pPr>
      <w:r>
        <w:rPr>
          <w:rFonts w:hint="eastAsia"/>
        </w:rPr>
        <w:t>平台支持管理员管理两类持久卷，即动态（</w:t>
      </w:r>
      <w:r>
        <w:rPr>
          <w:rFonts w:hint="eastAsia"/>
        </w:rPr>
        <w:t>dynamic</w:t>
      </w:r>
      <w:r>
        <w:rPr>
          <w:rFonts w:hint="eastAsia"/>
        </w:rPr>
        <w:t>）持久卷与静态（</w:t>
      </w:r>
      <w:r>
        <w:rPr>
          <w:rFonts w:hint="eastAsia"/>
        </w:rPr>
        <w:t>static</w:t>
      </w:r>
      <w:r>
        <w:rPr>
          <w:rFonts w:hint="eastAsia"/>
        </w:rPr>
        <w:t>）持久卷。</w:t>
      </w:r>
    </w:p>
    <w:p w:rsidR="00A81D09" w:rsidRDefault="00A81D09" w:rsidP="009C15BA">
      <w:pPr>
        <w:ind w:left="424"/>
      </w:pPr>
      <w:r w:rsidRPr="009C15BA">
        <w:rPr>
          <w:rFonts w:hint="eastAsia"/>
          <w:b/>
        </w:rPr>
        <w:t>动态持久卷：</w:t>
      </w:r>
      <w:r>
        <w:rPr>
          <w:rFonts w:hint="eastAsia"/>
        </w:rPr>
        <w:t>基于存储类（</w:t>
      </w:r>
      <w:r>
        <w:rPr>
          <w:rFonts w:hint="eastAsia"/>
        </w:rPr>
        <w:t>storageclass</w:t>
      </w:r>
      <w:r>
        <w:rPr>
          <w:rFonts w:hint="eastAsia"/>
        </w:rPr>
        <w:t>）实现。存储类是由管理员创建的，定义“描述”存储资源类别的</w:t>
      </w:r>
      <w:r>
        <w:rPr>
          <w:rFonts w:hint="eastAsia"/>
        </w:rPr>
        <w:t>Kubernetes</w:t>
      </w:r>
      <w:r>
        <w:rPr>
          <w:rFonts w:hint="eastAsia"/>
        </w:rPr>
        <w:t>资源，是一种集群相关资源。普通用户创建了关联存储类的持久卷声明后，平台将根据持久卷声明和存储类的参数配置，动态创建适合的持久卷，与持久卷声明绑定，从而实现存储资源的动态分配。</w:t>
      </w:r>
    </w:p>
    <w:p w:rsidR="00A81D09" w:rsidRDefault="00A81D09" w:rsidP="009C15BA">
      <w:pPr>
        <w:ind w:left="424"/>
      </w:pPr>
      <w:r w:rsidRPr="009C15BA">
        <w:rPr>
          <w:rFonts w:hint="eastAsia"/>
          <w:b/>
        </w:rPr>
        <w:t>静态持久卷：</w:t>
      </w:r>
      <w:r>
        <w:rPr>
          <w:rFonts w:hint="eastAsia"/>
        </w:rPr>
        <w:t>是管理员在管理视图的持久卷页面，通过手动方式创建的持久卷。普通用户创建了不使用存储类的持久卷声明后，平台将根据持久卷声明的参数配置，匹配绑定适合的静态持久卷。</w:t>
      </w:r>
    </w:p>
    <w:p w:rsidR="00A81D09" w:rsidRPr="009C15BA" w:rsidRDefault="00A81D09" w:rsidP="00A81D09">
      <w:pPr>
        <w:ind w:firstLineChars="202" w:firstLine="426"/>
        <w:rPr>
          <w:rFonts w:ascii="黑体" w:eastAsia="黑体" w:hAnsi="黑体"/>
          <w:b/>
        </w:rPr>
      </w:pPr>
      <w:r w:rsidRPr="009C15BA">
        <w:rPr>
          <w:rFonts w:ascii="黑体" w:eastAsia="黑体" w:hAnsi="黑体" w:hint="eastAsia"/>
          <w:b/>
        </w:rPr>
        <w:t>持久卷与后端存储</w:t>
      </w:r>
    </w:p>
    <w:p w:rsidR="00A81D09" w:rsidRDefault="00A81D09" w:rsidP="00A81D09">
      <w:pPr>
        <w:ind w:firstLineChars="202" w:firstLine="424"/>
      </w:pPr>
      <w:r>
        <w:rPr>
          <w:rFonts w:hint="eastAsia"/>
        </w:rPr>
        <w:t>Kubernetes</w:t>
      </w:r>
      <w:r>
        <w:rPr>
          <w:rFonts w:hint="eastAsia"/>
        </w:rPr>
        <w:t>支持不同的持久卷类型，映射不同类型的后端存储。</w:t>
      </w:r>
    </w:p>
    <w:p w:rsidR="00A81D09" w:rsidRDefault="00A81D09" w:rsidP="00A81D09">
      <w:pPr>
        <w:ind w:firstLineChars="202" w:firstLine="426"/>
      </w:pPr>
      <w:r w:rsidRPr="009C15BA">
        <w:rPr>
          <w:rFonts w:hint="eastAsia"/>
          <w:b/>
        </w:rPr>
        <w:t>静态持久卷：</w:t>
      </w:r>
      <w:r>
        <w:rPr>
          <w:rFonts w:hint="eastAsia"/>
        </w:rPr>
        <w:t>平台目前支持创建</w:t>
      </w:r>
      <w:r>
        <w:rPr>
          <w:rFonts w:hint="eastAsia"/>
        </w:rPr>
        <w:t>HostPath</w:t>
      </w:r>
      <w:r>
        <w:rPr>
          <w:rFonts w:hint="eastAsia"/>
        </w:rPr>
        <w:t>、</w:t>
      </w:r>
      <w:r>
        <w:rPr>
          <w:rFonts w:hint="eastAsia"/>
        </w:rPr>
        <w:t>NFS</w:t>
      </w:r>
      <w:r>
        <w:rPr>
          <w:rFonts w:hint="eastAsia"/>
        </w:rPr>
        <w:t>、</w:t>
      </w:r>
      <w:r>
        <w:rPr>
          <w:rFonts w:hint="eastAsia"/>
        </w:rPr>
        <w:t>CephFS</w:t>
      </w:r>
      <w:r>
        <w:rPr>
          <w:rFonts w:hint="eastAsia"/>
        </w:rPr>
        <w:t>类型的静态持久卷。</w:t>
      </w:r>
    </w:p>
    <w:p w:rsidR="00A81D09" w:rsidRDefault="00A81D09" w:rsidP="00A81D09">
      <w:pPr>
        <w:ind w:firstLineChars="202" w:firstLine="426"/>
      </w:pPr>
      <w:r w:rsidRPr="009C15BA">
        <w:rPr>
          <w:rFonts w:hint="eastAsia"/>
          <w:b/>
        </w:rPr>
        <w:t>HostPath</w:t>
      </w:r>
      <w:r w:rsidRPr="009C15BA">
        <w:rPr>
          <w:rFonts w:hint="eastAsia"/>
          <w:b/>
        </w:rPr>
        <w:t>：</w:t>
      </w:r>
      <w:r>
        <w:rPr>
          <w:rFonts w:hint="eastAsia"/>
        </w:rPr>
        <w:t>以节点主机上的文件目录（不支持</w:t>
      </w:r>
      <w:r>
        <w:rPr>
          <w:rFonts w:hint="eastAsia"/>
        </w:rPr>
        <w:t>localstorage</w:t>
      </w:r>
      <w:r>
        <w:rPr>
          <w:rFonts w:hint="eastAsia"/>
        </w:rPr>
        <w:t>）为后端存储，例如：</w:t>
      </w:r>
      <w:r w:rsidRPr="009C15BA">
        <w:rPr>
          <w:rFonts w:hint="eastAsia"/>
          <w:color w:val="FF0000"/>
        </w:rPr>
        <w:t>/etc/kubernetes</w:t>
      </w:r>
      <w:r>
        <w:rPr>
          <w:rFonts w:hint="eastAsia"/>
        </w:rPr>
        <w:t>。一般仅适用于单计算节点集群下的测试场景。</w:t>
      </w:r>
    </w:p>
    <w:p w:rsidR="00A81D09" w:rsidRDefault="00A81D09" w:rsidP="00A81D09">
      <w:pPr>
        <w:ind w:firstLineChars="202" w:firstLine="426"/>
      </w:pPr>
      <w:r w:rsidRPr="009C15BA">
        <w:rPr>
          <w:rFonts w:hint="eastAsia"/>
          <w:b/>
        </w:rPr>
        <w:t>NFS</w:t>
      </w:r>
      <w:r w:rsidRPr="009C15BA">
        <w:rPr>
          <w:rFonts w:hint="eastAsia"/>
          <w:b/>
        </w:rPr>
        <w:t>：</w:t>
      </w:r>
      <w:r>
        <w:rPr>
          <w:rFonts w:hint="eastAsia"/>
        </w:rPr>
        <w:t>即网络文件系统（</w:t>
      </w:r>
      <w:r>
        <w:rPr>
          <w:rFonts w:hint="eastAsia"/>
        </w:rPr>
        <w:t>NetworkFileSystem</w:t>
      </w:r>
      <w:r>
        <w:rPr>
          <w:rFonts w:hint="eastAsia"/>
        </w:rPr>
        <w:t>），是较常见的持久卷后端存储。用户和程序可以像访问本地文件一样访问远端系统上的文件。</w:t>
      </w:r>
    </w:p>
    <w:p w:rsidR="00A81D09" w:rsidRDefault="00A81D09" w:rsidP="00A81D09">
      <w:pPr>
        <w:ind w:firstLineChars="202" w:firstLine="426"/>
      </w:pPr>
      <w:r w:rsidRPr="009C15BA">
        <w:rPr>
          <w:rFonts w:hint="eastAsia"/>
          <w:b/>
        </w:rPr>
        <w:t>CephFS</w:t>
      </w:r>
      <w:r w:rsidRPr="009C15BA">
        <w:rPr>
          <w:rFonts w:hint="eastAsia"/>
          <w:b/>
        </w:rPr>
        <w:t>：</w:t>
      </w:r>
      <w:r>
        <w:rPr>
          <w:rFonts w:hint="eastAsia"/>
        </w:rPr>
        <w:t>是一种为优秀的性能、可靠性和可扩展性而设计的统一的、分布式文件系统。它使用</w:t>
      </w:r>
      <w:r>
        <w:rPr>
          <w:rFonts w:hint="eastAsia"/>
        </w:rPr>
        <w:t>Ceph</w:t>
      </w:r>
      <w:r>
        <w:rPr>
          <w:rFonts w:hint="eastAsia"/>
        </w:rPr>
        <w:t>存储集群来存储数据，可以将文件系统方便地挂载到本地使用。</w:t>
      </w:r>
    </w:p>
    <w:p w:rsidR="00A81D09" w:rsidRDefault="00A81D09" w:rsidP="00A81D09">
      <w:pPr>
        <w:ind w:firstLineChars="202" w:firstLine="426"/>
      </w:pPr>
      <w:r w:rsidRPr="009C15BA">
        <w:rPr>
          <w:rFonts w:hint="eastAsia"/>
          <w:b/>
        </w:rPr>
        <w:t>动态持久卷：</w:t>
      </w:r>
      <w:r>
        <w:rPr>
          <w:rFonts w:hint="eastAsia"/>
        </w:rPr>
        <w:t>平台支持管理员通过</w:t>
      </w:r>
      <w:r>
        <w:rPr>
          <w:rFonts w:hint="eastAsia"/>
        </w:rPr>
        <w:t>YAML</w:t>
      </w:r>
      <w:r>
        <w:rPr>
          <w:rFonts w:hint="eastAsia"/>
        </w:rPr>
        <w:t>编排文件创建存储类，定义集群中存储资源的类型，对接不同类型的后端存储。参考存储类相关内容。</w:t>
      </w:r>
    </w:p>
    <w:p w:rsidR="00A81D09" w:rsidRPr="009C15BA" w:rsidRDefault="00A81D09" w:rsidP="00A81D09">
      <w:pPr>
        <w:ind w:firstLineChars="202" w:firstLine="426"/>
        <w:rPr>
          <w:rFonts w:ascii="黑体" w:eastAsia="黑体" w:hAnsi="黑体"/>
          <w:b/>
        </w:rPr>
      </w:pPr>
      <w:r w:rsidRPr="009C15BA">
        <w:rPr>
          <w:rFonts w:ascii="黑体" w:eastAsia="黑体" w:hAnsi="黑体" w:hint="eastAsia"/>
          <w:b/>
        </w:rPr>
        <w:t>持久卷的生命周期</w:t>
      </w:r>
    </w:p>
    <w:p w:rsidR="00A81D09" w:rsidRDefault="00A81D09" w:rsidP="00A81D09">
      <w:pPr>
        <w:ind w:firstLineChars="202" w:firstLine="426"/>
      </w:pPr>
      <w:r w:rsidRPr="002A0949">
        <w:rPr>
          <w:rFonts w:hint="eastAsia"/>
          <w:b/>
        </w:rPr>
        <w:t>创建（</w:t>
      </w:r>
      <w:r w:rsidRPr="002A0949">
        <w:rPr>
          <w:rFonts w:hint="eastAsia"/>
          <w:b/>
        </w:rPr>
        <w:t>provision</w:t>
      </w:r>
      <w:r w:rsidRPr="002A0949">
        <w:rPr>
          <w:rFonts w:hint="eastAsia"/>
          <w:b/>
        </w:rPr>
        <w:t>）</w:t>
      </w:r>
      <w:r>
        <w:rPr>
          <w:rFonts w:hint="eastAsia"/>
        </w:rPr>
        <w:t>：管理员手动创建静态持久卷，创建完成后，持久卷进入可用状态；或平台根据关联了存储类的持久卷声明，动态创建适合的持久卷。</w:t>
      </w:r>
    </w:p>
    <w:p w:rsidR="00A81D09" w:rsidRDefault="00A81D09" w:rsidP="00A81D09">
      <w:pPr>
        <w:ind w:firstLineChars="202" w:firstLine="426"/>
      </w:pPr>
      <w:r w:rsidRPr="002A0949">
        <w:rPr>
          <w:rFonts w:hint="eastAsia"/>
          <w:b/>
        </w:rPr>
        <w:t>绑定（</w:t>
      </w:r>
      <w:r w:rsidRPr="002A0949">
        <w:rPr>
          <w:rFonts w:hint="eastAsia"/>
          <w:b/>
        </w:rPr>
        <w:t>bound</w:t>
      </w:r>
      <w:r w:rsidRPr="002A0949">
        <w:rPr>
          <w:rFonts w:hint="eastAsia"/>
          <w:b/>
        </w:rPr>
        <w:t>）</w:t>
      </w:r>
      <w:r>
        <w:rPr>
          <w:rFonts w:hint="eastAsia"/>
        </w:rPr>
        <w:t>：静态持久卷被持久卷声明匹配绑定后，进入已绑定状态；动态持久卷是匹配持久卷声明的请求而动态创建的，创建成功后即进入绑定状态。</w:t>
      </w:r>
    </w:p>
    <w:p w:rsidR="00A81D09" w:rsidRDefault="00A81D09" w:rsidP="00A81D09">
      <w:pPr>
        <w:ind w:firstLineChars="202" w:firstLine="426"/>
      </w:pPr>
      <w:r w:rsidRPr="002A0949">
        <w:rPr>
          <w:rFonts w:hint="eastAsia"/>
          <w:b/>
        </w:rPr>
        <w:t>使用（</w:t>
      </w:r>
      <w:r w:rsidRPr="002A0949">
        <w:rPr>
          <w:rFonts w:hint="eastAsia"/>
          <w:b/>
        </w:rPr>
        <w:t>use</w:t>
      </w:r>
      <w:r w:rsidRPr="002A0949">
        <w:rPr>
          <w:rFonts w:hint="eastAsia"/>
          <w:b/>
        </w:rPr>
        <w:t>）</w:t>
      </w:r>
      <w:r>
        <w:rPr>
          <w:rFonts w:hint="eastAsia"/>
        </w:rPr>
        <w:t>：普通用户将持久卷声明与计算组件的容器实例相关联，使用持久卷映射的后端存储资源。</w:t>
      </w:r>
    </w:p>
    <w:p w:rsidR="00A81D09" w:rsidRDefault="00A81D09" w:rsidP="00A05440">
      <w:pPr>
        <w:ind w:firstLineChars="202" w:firstLine="426"/>
      </w:pPr>
      <w:r w:rsidRPr="002A0949">
        <w:rPr>
          <w:rFonts w:hint="eastAsia"/>
          <w:b/>
        </w:rPr>
        <w:t>释放（</w:t>
      </w:r>
      <w:r w:rsidRPr="002A0949">
        <w:rPr>
          <w:rFonts w:hint="eastAsia"/>
          <w:b/>
        </w:rPr>
        <w:t>release</w:t>
      </w:r>
      <w:r w:rsidRPr="002A0949">
        <w:rPr>
          <w:rFonts w:hint="eastAsia"/>
          <w:b/>
        </w:rPr>
        <w:t>）</w:t>
      </w:r>
      <w:r>
        <w:rPr>
          <w:rFonts w:hint="eastAsia"/>
        </w:rPr>
        <w:t>：普通用户删除持久卷声明后，持久卷被释放。</w:t>
      </w:r>
    </w:p>
    <w:p w:rsidR="00A81D09" w:rsidRDefault="00A81D09" w:rsidP="00A81D09">
      <w:pPr>
        <w:ind w:firstLineChars="202" w:firstLine="426"/>
      </w:pPr>
      <w:r w:rsidRPr="002A0949">
        <w:rPr>
          <w:rFonts w:hint="eastAsia"/>
          <w:b/>
        </w:rPr>
        <w:t>回收（</w:t>
      </w:r>
      <w:r w:rsidRPr="002A0949">
        <w:rPr>
          <w:rFonts w:hint="eastAsia"/>
          <w:b/>
        </w:rPr>
        <w:t>reclaim</w:t>
      </w:r>
      <w:r w:rsidRPr="002A0949">
        <w:rPr>
          <w:rFonts w:hint="eastAsia"/>
          <w:b/>
        </w:rPr>
        <w:t>）</w:t>
      </w:r>
      <w:r>
        <w:rPr>
          <w:rFonts w:hint="eastAsia"/>
        </w:rPr>
        <w:t>：持久卷被释放后，根据持久卷或存储类的回收策略参数，对持久卷执行回收操作。</w:t>
      </w:r>
    </w:p>
    <w:p w:rsidR="00A81D09" w:rsidRDefault="00A81D09" w:rsidP="00A81D09">
      <w:pPr>
        <w:ind w:firstLineChars="202" w:firstLine="424"/>
      </w:pPr>
    </w:p>
    <w:p w:rsidR="00A81D09" w:rsidRPr="002A0949" w:rsidRDefault="00A81D09" w:rsidP="002A0949">
      <w:pPr>
        <w:pStyle w:val="7"/>
        <w:spacing w:before="0" w:after="0" w:line="240" w:lineRule="auto"/>
        <w:ind w:firstLineChars="202" w:firstLine="426"/>
        <w:rPr>
          <w:sz w:val="21"/>
          <w:szCs w:val="21"/>
        </w:rPr>
      </w:pPr>
      <w:r w:rsidRPr="002A0949">
        <w:rPr>
          <w:rFonts w:hint="eastAsia"/>
          <w:sz w:val="21"/>
          <w:szCs w:val="21"/>
        </w:rPr>
        <w:t>创建持久卷</w:t>
      </w:r>
    </w:p>
    <w:p w:rsidR="00A81D09" w:rsidRDefault="00A81D09" w:rsidP="00A81D09">
      <w:pPr>
        <w:ind w:firstLineChars="202" w:firstLine="424"/>
      </w:pPr>
      <w:r>
        <w:rPr>
          <w:rFonts w:hint="eastAsia"/>
        </w:rPr>
        <w:t>管理员在管理视图中，手工创建静态持久卷。</w:t>
      </w:r>
    </w:p>
    <w:p w:rsidR="00A81D09" w:rsidRDefault="00A81D09" w:rsidP="00327B53">
      <w:pPr>
        <w:pStyle w:val="a3"/>
        <w:numPr>
          <w:ilvl w:val="0"/>
          <w:numId w:val="220"/>
        </w:numPr>
        <w:ind w:firstLineChars="0" w:hanging="277"/>
      </w:pPr>
      <w:r>
        <w:rPr>
          <w:rFonts w:hint="eastAsia"/>
        </w:rPr>
        <w:t>支持通过填写可视化</w:t>
      </w:r>
      <w:r>
        <w:rPr>
          <w:rFonts w:hint="eastAsia"/>
        </w:rPr>
        <w:t>UI</w:t>
      </w:r>
      <w:r>
        <w:rPr>
          <w:rFonts w:hint="eastAsia"/>
        </w:rPr>
        <w:t>表单的方式，或自定义</w:t>
      </w:r>
      <w:r>
        <w:rPr>
          <w:rFonts w:hint="eastAsia"/>
        </w:rPr>
        <w:t>YAML</w:t>
      </w:r>
      <w:r>
        <w:rPr>
          <w:rFonts w:hint="eastAsia"/>
        </w:rPr>
        <w:t>编排文件的方式，创建持久卷。</w:t>
      </w:r>
    </w:p>
    <w:p w:rsidR="00A81D09" w:rsidRDefault="00A81D09" w:rsidP="00327B53">
      <w:pPr>
        <w:pStyle w:val="a3"/>
        <w:numPr>
          <w:ilvl w:val="0"/>
          <w:numId w:val="220"/>
        </w:numPr>
        <w:ind w:firstLineChars="0" w:hanging="277"/>
      </w:pPr>
      <w:r>
        <w:rPr>
          <w:rFonts w:hint="eastAsia"/>
        </w:rPr>
        <w:t>支持创建</w:t>
      </w:r>
      <w:r>
        <w:rPr>
          <w:rFonts w:hint="eastAsia"/>
        </w:rPr>
        <w:t>HostPath</w:t>
      </w:r>
      <w:r>
        <w:rPr>
          <w:rFonts w:hint="eastAsia"/>
        </w:rPr>
        <w:t>、</w:t>
      </w:r>
      <w:r>
        <w:rPr>
          <w:rFonts w:hint="eastAsia"/>
        </w:rPr>
        <w:t>CephFS</w:t>
      </w:r>
      <w:r>
        <w:rPr>
          <w:rFonts w:hint="eastAsia"/>
        </w:rPr>
        <w:t>、</w:t>
      </w:r>
      <w:r>
        <w:rPr>
          <w:rFonts w:hint="eastAsia"/>
        </w:rPr>
        <w:t>NFS</w:t>
      </w:r>
      <w:r>
        <w:rPr>
          <w:rFonts w:hint="eastAsia"/>
        </w:rPr>
        <w:t>类型的持久卷。</w:t>
      </w:r>
    </w:p>
    <w:p w:rsidR="00A81D09" w:rsidRPr="002A0949" w:rsidRDefault="00A81D09" w:rsidP="00A81D09">
      <w:pPr>
        <w:ind w:firstLineChars="202" w:firstLine="426"/>
        <w:rPr>
          <w:rFonts w:ascii="黑体" w:eastAsia="黑体" w:hAnsi="黑体"/>
          <w:b/>
        </w:rPr>
      </w:pPr>
      <w:r w:rsidRPr="002A0949">
        <w:rPr>
          <w:rFonts w:ascii="黑体" w:eastAsia="黑体" w:hAnsi="黑体" w:hint="eastAsia"/>
          <w:b/>
        </w:rPr>
        <w:t>前提条件</w:t>
      </w:r>
    </w:p>
    <w:p w:rsidR="00A81D09" w:rsidRDefault="00A81D09" w:rsidP="00327B53">
      <w:pPr>
        <w:pStyle w:val="a3"/>
        <w:numPr>
          <w:ilvl w:val="0"/>
          <w:numId w:val="221"/>
        </w:numPr>
        <w:ind w:firstLineChars="0" w:hanging="277"/>
      </w:pPr>
      <w:r>
        <w:rPr>
          <w:rFonts w:hint="eastAsia"/>
        </w:rPr>
        <w:t>您已切换至管理视图，切换至要创建持久卷的集群。</w:t>
      </w:r>
    </w:p>
    <w:p w:rsidR="00A81D09" w:rsidRDefault="00A81D09" w:rsidP="00327B53">
      <w:pPr>
        <w:pStyle w:val="a3"/>
        <w:numPr>
          <w:ilvl w:val="0"/>
          <w:numId w:val="221"/>
        </w:numPr>
        <w:ind w:firstLineChars="0" w:hanging="277"/>
      </w:pPr>
      <w:r>
        <w:rPr>
          <w:rFonts w:hint="eastAsia"/>
        </w:rPr>
        <w:t>确认要创建持久卷的容量大小，并确保后端存储当前有提供相应存储容量的能力。</w:t>
      </w:r>
    </w:p>
    <w:p w:rsidR="00A81D09" w:rsidRDefault="00A81D09" w:rsidP="00327B53">
      <w:pPr>
        <w:pStyle w:val="a3"/>
        <w:numPr>
          <w:ilvl w:val="0"/>
          <w:numId w:val="221"/>
        </w:numPr>
        <w:ind w:firstLineChars="0" w:hanging="277"/>
      </w:pPr>
      <w:r>
        <w:rPr>
          <w:rFonts w:hint="eastAsia"/>
        </w:rPr>
        <w:t>如果要创建</w:t>
      </w:r>
      <w:r>
        <w:rPr>
          <w:rFonts w:hint="eastAsia"/>
        </w:rPr>
        <w:t>NFS</w:t>
      </w:r>
      <w:r>
        <w:rPr>
          <w:rFonts w:hint="eastAsia"/>
        </w:rPr>
        <w:t>类型的持久卷，应获取</w:t>
      </w:r>
      <w:r>
        <w:rPr>
          <w:rFonts w:hint="eastAsia"/>
        </w:rPr>
        <w:t>NFS</w:t>
      </w:r>
      <w:r>
        <w:rPr>
          <w:rFonts w:hint="eastAsia"/>
        </w:rPr>
        <w:t>服务的访问地址，以及文件系统路径信息。</w:t>
      </w:r>
    </w:p>
    <w:p w:rsidR="00A81D09" w:rsidRPr="002A0949" w:rsidRDefault="00A81D09" w:rsidP="002A0949">
      <w:pPr>
        <w:ind w:firstLineChars="202" w:firstLine="426"/>
        <w:rPr>
          <w:rFonts w:ascii="黑体" w:eastAsia="黑体" w:hAnsi="黑体"/>
          <w:b/>
        </w:rPr>
      </w:pPr>
      <w:r w:rsidRPr="002A0949">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在左导航栏中，单击</w:t>
      </w:r>
      <w:r w:rsidRPr="002A0949">
        <w:rPr>
          <w:rFonts w:hint="eastAsia"/>
          <w:b/>
        </w:rPr>
        <w:t>存储</w:t>
      </w:r>
      <w:r w:rsidRPr="002A0949">
        <w:rPr>
          <w:rFonts w:hint="eastAsia"/>
          <w:b/>
        </w:rPr>
        <w:t>&gt;</w:t>
      </w:r>
      <w:r w:rsidRPr="002A0949">
        <w:rPr>
          <w:rFonts w:hint="eastAsia"/>
          <w:b/>
        </w:rPr>
        <w:t>持久卷</w:t>
      </w:r>
      <w:r>
        <w:rPr>
          <w:rFonts w:hint="eastAsia"/>
        </w:rPr>
        <w:t>，进入创建持久卷页面。</w:t>
      </w:r>
    </w:p>
    <w:p w:rsidR="00A81D09" w:rsidRDefault="00A81D09" w:rsidP="00A81D09">
      <w:pPr>
        <w:ind w:firstLineChars="202" w:firstLine="426"/>
      </w:pPr>
      <w:r w:rsidRPr="002A0949">
        <w:rPr>
          <w:rFonts w:hint="eastAsia"/>
          <w:b/>
        </w:rPr>
        <w:lastRenderedPageBreak/>
        <w:t>提示：</w:t>
      </w:r>
      <w:r>
        <w:rPr>
          <w:rFonts w:hint="eastAsia"/>
        </w:rPr>
        <w:t>可在顶部导航栏可通过单击集群下拉选择框切换当前集群。</w:t>
      </w:r>
    </w:p>
    <w:p w:rsidR="00A81D09" w:rsidRDefault="00A81D09" w:rsidP="00A81D09">
      <w:pPr>
        <w:ind w:firstLineChars="202" w:firstLine="424"/>
      </w:pPr>
      <w:r>
        <w:rPr>
          <w:rFonts w:hint="eastAsia"/>
        </w:rPr>
        <w:t>2.</w:t>
      </w:r>
      <w:r>
        <w:rPr>
          <w:rFonts w:hint="eastAsia"/>
        </w:rPr>
        <w:t>单击</w:t>
      </w:r>
      <w:r w:rsidRPr="002A0949">
        <w:rPr>
          <w:rFonts w:hint="eastAsia"/>
          <w:b/>
        </w:rPr>
        <w:t>创建持久卷</w:t>
      </w:r>
      <w:r>
        <w:rPr>
          <w:rFonts w:hint="eastAsia"/>
        </w:rPr>
        <w:t>按钮，在创建持久卷页面，默认使用表单形式创建持久卷声明。</w:t>
      </w:r>
    </w:p>
    <w:p w:rsidR="00A81D09" w:rsidRDefault="00A81D09" w:rsidP="00A81D09">
      <w:pPr>
        <w:ind w:firstLineChars="202" w:firstLine="424"/>
      </w:pPr>
      <w:r>
        <w:rPr>
          <w:rFonts w:hint="eastAsia"/>
        </w:rPr>
        <w:t>3.</w:t>
      </w:r>
      <w:r>
        <w:rPr>
          <w:rFonts w:hint="eastAsia"/>
        </w:rPr>
        <w:t>在</w:t>
      </w:r>
      <w:r w:rsidRPr="002A0949">
        <w:rPr>
          <w:rFonts w:hint="eastAsia"/>
          <w:b/>
        </w:rPr>
        <w:t>名称</w:t>
      </w:r>
      <w:r>
        <w:rPr>
          <w:rFonts w:hint="eastAsia"/>
        </w:rPr>
        <w:t>框中，输入持久卷的名称。</w:t>
      </w:r>
    </w:p>
    <w:p w:rsidR="00A81D09" w:rsidRDefault="00A81D09" w:rsidP="00A81D09">
      <w:pPr>
        <w:ind w:firstLineChars="202" w:firstLine="424"/>
      </w:pPr>
      <w:r>
        <w:rPr>
          <w:rFonts w:hint="eastAsia"/>
        </w:rPr>
        <w:t>支持输入</w:t>
      </w:r>
      <w:r w:rsidRPr="002A0949">
        <w:rPr>
          <w:rFonts w:hint="eastAsia"/>
          <w:color w:val="FF0000"/>
        </w:rPr>
        <w:t>a-z</w:t>
      </w:r>
      <w:r w:rsidRPr="002A0949">
        <w:rPr>
          <w:rFonts w:hint="eastAsia"/>
          <w:color w:val="FF0000"/>
        </w:rPr>
        <w:t>、</w:t>
      </w:r>
      <w:r w:rsidRPr="002A0949">
        <w:rPr>
          <w:rFonts w:hint="eastAsia"/>
          <w:color w:val="FF0000"/>
        </w:rPr>
        <w:t>0-9</w:t>
      </w:r>
      <w:r w:rsidRPr="002A0949">
        <w:rPr>
          <w:rFonts w:hint="eastAsia"/>
          <w:color w:val="FF0000"/>
        </w:rPr>
        <w:t>、</w:t>
      </w:r>
      <w:r w:rsidRPr="002A0949">
        <w:rPr>
          <w:rFonts w:hint="eastAsia"/>
          <w:color w:val="FF0000"/>
        </w:rPr>
        <w:t>-</w:t>
      </w:r>
      <w:r>
        <w:rPr>
          <w:rFonts w:hint="eastAsia"/>
        </w:rPr>
        <w:t>，并且以</w:t>
      </w:r>
      <w:r w:rsidRPr="002A0949">
        <w:rPr>
          <w:rFonts w:hint="eastAsia"/>
          <w:color w:val="FF0000"/>
        </w:rPr>
        <w:t>a-z</w:t>
      </w:r>
      <w:r>
        <w:rPr>
          <w:rFonts w:hint="eastAsia"/>
        </w:rPr>
        <w:t>开头，以</w:t>
      </w:r>
      <w:r w:rsidRPr="002A0949">
        <w:rPr>
          <w:rFonts w:hint="eastAsia"/>
          <w:color w:val="FF0000"/>
        </w:rPr>
        <w:t>a-z</w:t>
      </w:r>
      <w:r w:rsidRPr="002A0949">
        <w:rPr>
          <w:rFonts w:hint="eastAsia"/>
          <w:color w:val="FF0000"/>
        </w:rPr>
        <w:t>、</w:t>
      </w:r>
      <w:r w:rsidRPr="002A0949">
        <w:rPr>
          <w:rFonts w:hint="eastAsia"/>
          <w:color w:val="FF0000"/>
        </w:rPr>
        <w:t>0-9</w:t>
      </w:r>
      <w:r>
        <w:rPr>
          <w:rFonts w:hint="eastAsia"/>
        </w:rPr>
        <w:t>结尾，不超过</w:t>
      </w:r>
      <w:r>
        <w:rPr>
          <w:rFonts w:hint="eastAsia"/>
        </w:rPr>
        <w:t>63</w:t>
      </w:r>
      <w:r>
        <w:rPr>
          <w:rFonts w:hint="eastAsia"/>
        </w:rPr>
        <w:t>个字符。</w:t>
      </w:r>
    </w:p>
    <w:p w:rsidR="00A81D09" w:rsidRDefault="00A81D09" w:rsidP="00A81D09">
      <w:pPr>
        <w:ind w:firstLineChars="202" w:firstLine="424"/>
      </w:pPr>
      <w:r>
        <w:rPr>
          <w:rFonts w:hint="eastAsia"/>
        </w:rPr>
        <w:t>4.</w:t>
      </w:r>
      <w:r>
        <w:rPr>
          <w:rFonts w:hint="eastAsia"/>
        </w:rPr>
        <w:t>在</w:t>
      </w:r>
      <w:r w:rsidRPr="002A0949">
        <w:rPr>
          <w:rFonts w:hint="eastAsia"/>
          <w:b/>
        </w:rPr>
        <w:t>大小</w:t>
      </w:r>
      <w:r>
        <w:rPr>
          <w:rFonts w:hint="eastAsia"/>
        </w:rPr>
        <w:t>框中，输入持久卷的大小，支持输入正整数，单位为</w:t>
      </w:r>
      <w:r>
        <w:rPr>
          <w:rFonts w:hint="eastAsia"/>
        </w:rPr>
        <w:t>Gi</w:t>
      </w:r>
      <w:r>
        <w:rPr>
          <w:rFonts w:hint="eastAsia"/>
        </w:rPr>
        <w:t>。</w:t>
      </w:r>
    </w:p>
    <w:p w:rsidR="00A81D09" w:rsidRDefault="00A81D09" w:rsidP="00A81D09">
      <w:pPr>
        <w:ind w:firstLineChars="202" w:firstLine="424"/>
      </w:pPr>
      <w:r>
        <w:rPr>
          <w:rFonts w:hint="eastAsia"/>
        </w:rPr>
        <w:t>5.</w:t>
      </w:r>
      <w:r>
        <w:rPr>
          <w:rFonts w:hint="eastAsia"/>
        </w:rPr>
        <w:t>在</w:t>
      </w:r>
      <w:r w:rsidRPr="002A0949">
        <w:rPr>
          <w:rFonts w:hint="eastAsia"/>
          <w:b/>
        </w:rPr>
        <w:t>类型</w:t>
      </w:r>
      <w:r>
        <w:rPr>
          <w:rFonts w:hint="eastAsia"/>
        </w:rPr>
        <w:t>区域，参照以下说明，选择持久卷类型，并设置相应的参数。</w:t>
      </w:r>
    </w:p>
    <w:p w:rsidR="00A81D09" w:rsidRDefault="00A81D09" w:rsidP="00327B53">
      <w:pPr>
        <w:pStyle w:val="a3"/>
        <w:numPr>
          <w:ilvl w:val="0"/>
          <w:numId w:val="222"/>
        </w:numPr>
        <w:ind w:firstLineChars="0" w:hanging="277"/>
      </w:pPr>
      <w:r>
        <w:rPr>
          <w:rFonts w:hint="eastAsia"/>
        </w:rPr>
        <w:t>HostPath</w:t>
      </w:r>
      <w:r>
        <w:rPr>
          <w:rFonts w:hint="eastAsia"/>
        </w:rPr>
        <w:t>：将容器所在宿主机的文件目录挂载到容器的指定路径中（即对应</w:t>
      </w:r>
      <w:r>
        <w:rPr>
          <w:rFonts w:hint="eastAsia"/>
        </w:rPr>
        <w:t>Kubernetes</w:t>
      </w:r>
      <w:r>
        <w:rPr>
          <w:rFonts w:hint="eastAsia"/>
        </w:rPr>
        <w:t>的</w:t>
      </w:r>
      <w:r>
        <w:rPr>
          <w:rFonts w:hint="eastAsia"/>
        </w:rPr>
        <w:t>HostPath</w:t>
      </w:r>
      <w:r>
        <w:rPr>
          <w:rFonts w:hint="eastAsia"/>
        </w:rPr>
        <w:t>），使容器可以使用宿主机的文件系统实现持久化存储。如果主机异常，则可能无法访问</w:t>
      </w:r>
      <w:r>
        <w:rPr>
          <w:rFonts w:hint="eastAsia"/>
        </w:rPr>
        <w:t>HostPath</w:t>
      </w:r>
      <w:r>
        <w:rPr>
          <w:rFonts w:hint="eastAsia"/>
        </w:rPr>
        <w:t>。</w:t>
      </w:r>
    </w:p>
    <w:p w:rsidR="00A81D09" w:rsidRDefault="00A81D09" w:rsidP="00E45834">
      <w:pPr>
        <w:pStyle w:val="a3"/>
        <w:ind w:left="844" w:firstLineChars="0" w:firstLine="0"/>
      </w:pPr>
      <w:r w:rsidRPr="00E45834">
        <w:rPr>
          <w:rFonts w:hint="eastAsia"/>
          <w:b/>
        </w:rPr>
        <w:t>路径</w:t>
      </w:r>
      <w:r>
        <w:rPr>
          <w:rFonts w:hint="eastAsia"/>
        </w:rPr>
        <w:t>：输入作为后端存储卷的节点主机文件目录的路径。例如：</w:t>
      </w:r>
      <w:r w:rsidRPr="00E45834">
        <w:rPr>
          <w:rFonts w:hint="eastAsia"/>
          <w:color w:val="FF0000"/>
        </w:rPr>
        <w:t>/etc/kubernetes</w:t>
      </w:r>
      <w:r>
        <w:rPr>
          <w:rFonts w:hint="eastAsia"/>
        </w:rPr>
        <w:t>。</w:t>
      </w:r>
    </w:p>
    <w:p w:rsidR="00A81D09" w:rsidRDefault="00A81D09" w:rsidP="00327B53">
      <w:pPr>
        <w:pStyle w:val="a3"/>
        <w:numPr>
          <w:ilvl w:val="0"/>
          <w:numId w:val="222"/>
        </w:numPr>
        <w:ind w:firstLineChars="0" w:hanging="277"/>
      </w:pPr>
      <w:r w:rsidRPr="00E45834">
        <w:rPr>
          <w:rFonts w:hint="eastAsia"/>
          <w:b/>
        </w:rPr>
        <w:t>CephFS</w:t>
      </w:r>
      <w:r>
        <w:rPr>
          <w:rFonts w:hint="eastAsia"/>
        </w:rPr>
        <w:t>：使用</w:t>
      </w:r>
      <w:r>
        <w:rPr>
          <w:rFonts w:hint="eastAsia"/>
        </w:rPr>
        <w:t>Ceph</w:t>
      </w:r>
      <w:r>
        <w:rPr>
          <w:rFonts w:hint="eastAsia"/>
        </w:rPr>
        <w:t>文件系统实现持久化存储。</w:t>
      </w:r>
    </w:p>
    <w:p w:rsidR="00A81D09" w:rsidRDefault="00A81D09" w:rsidP="00327B53">
      <w:pPr>
        <w:pStyle w:val="a3"/>
        <w:numPr>
          <w:ilvl w:val="0"/>
          <w:numId w:val="223"/>
        </w:numPr>
        <w:ind w:left="1134" w:firstLineChars="0" w:hanging="277"/>
      </w:pPr>
      <w:r w:rsidRPr="00E45834">
        <w:rPr>
          <w:rFonts w:hint="eastAsia"/>
          <w:b/>
        </w:rPr>
        <w:t>监视节点</w:t>
      </w:r>
      <w:r>
        <w:rPr>
          <w:rFonts w:hint="eastAsia"/>
        </w:rPr>
        <w:t>：输入</w:t>
      </w:r>
      <w:r>
        <w:rPr>
          <w:rFonts w:hint="eastAsia"/>
        </w:rPr>
        <w:t>Ceph</w:t>
      </w:r>
      <w:r>
        <w:rPr>
          <w:rFonts w:hint="eastAsia"/>
        </w:rPr>
        <w:t>集群中</w:t>
      </w:r>
      <w:r>
        <w:rPr>
          <w:rFonts w:hint="eastAsia"/>
        </w:rPr>
        <w:t>Monitor</w:t>
      </w:r>
      <w:r>
        <w:rPr>
          <w:rFonts w:hint="eastAsia"/>
        </w:rPr>
        <w:t>节点的地址。</w:t>
      </w:r>
    </w:p>
    <w:p w:rsidR="00A81D09" w:rsidRDefault="00A81D09" w:rsidP="00E45834">
      <w:pPr>
        <w:pStyle w:val="a3"/>
        <w:ind w:left="1134" w:firstLineChars="0" w:firstLine="0"/>
      </w:pPr>
      <w:r>
        <w:rPr>
          <w:rFonts w:hint="eastAsia"/>
        </w:rPr>
        <w:t>支持输入多组，每输入一组按回车键确定。格式如：</w:t>
      </w:r>
      <w:r w:rsidRPr="00E45834">
        <w:rPr>
          <w:rFonts w:hint="eastAsia"/>
          <w:color w:val="FF0000"/>
        </w:rPr>
        <w:t>ip:port</w:t>
      </w:r>
      <w:r>
        <w:rPr>
          <w:rFonts w:hint="eastAsia"/>
        </w:rPr>
        <w:t>，例如：</w:t>
      </w:r>
      <w:r w:rsidRPr="00E45834">
        <w:rPr>
          <w:rFonts w:hint="eastAsia"/>
          <w:color w:val="FF0000"/>
        </w:rPr>
        <w:t>10.196.168.2:8080</w:t>
      </w:r>
      <w:r>
        <w:rPr>
          <w:rFonts w:hint="eastAsia"/>
        </w:rPr>
        <w:t>。</w:t>
      </w:r>
    </w:p>
    <w:p w:rsidR="00A81D09" w:rsidRDefault="00A81D09" w:rsidP="00327B53">
      <w:pPr>
        <w:pStyle w:val="a3"/>
        <w:numPr>
          <w:ilvl w:val="0"/>
          <w:numId w:val="223"/>
        </w:numPr>
        <w:ind w:left="1134" w:firstLineChars="0" w:hanging="277"/>
      </w:pPr>
      <w:r w:rsidRPr="00E45834">
        <w:rPr>
          <w:rFonts w:hint="eastAsia"/>
          <w:b/>
        </w:rPr>
        <w:t>根路径</w:t>
      </w:r>
      <w:r>
        <w:rPr>
          <w:rFonts w:hint="eastAsia"/>
        </w:rPr>
        <w:t>：</w:t>
      </w:r>
      <w:r>
        <w:rPr>
          <w:rFonts w:hint="eastAsia"/>
        </w:rPr>
        <w:t>CephFS</w:t>
      </w:r>
      <w:r>
        <w:rPr>
          <w:rFonts w:hint="eastAsia"/>
        </w:rPr>
        <w:t>类型的持久卷在</w:t>
      </w:r>
      <w:r>
        <w:rPr>
          <w:rFonts w:hint="eastAsia"/>
        </w:rPr>
        <w:t>Monitor</w:t>
      </w:r>
      <w:r>
        <w:rPr>
          <w:rFonts w:hint="eastAsia"/>
        </w:rPr>
        <w:t>节点中的挂载路径（</w:t>
      </w:r>
      <w:r>
        <w:rPr>
          <w:rFonts w:hint="eastAsia"/>
        </w:rPr>
        <w:t>claimRoot</w:t>
      </w:r>
      <w:r>
        <w:rPr>
          <w:rFonts w:hint="eastAsia"/>
        </w:rPr>
        <w:t>）。默认为</w:t>
      </w:r>
      <w:r>
        <w:rPr>
          <w:rFonts w:hint="eastAsia"/>
        </w:rPr>
        <w:t>/kubernetes</w:t>
      </w:r>
      <w:r>
        <w:rPr>
          <w:rFonts w:hint="eastAsia"/>
        </w:rPr>
        <w:t>，通常与</w:t>
      </w:r>
      <w:r>
        <w:rPr>
          <w:rFonts w:hint="eastAsia"/>
        </w:rPr>
        <w:t>Ceph</w:t>
      </w:r>
      <w:r>
        <w:rPr>
          <w:rFonts w:hint="eastAsia"/>
        </w:rPr>
        <w:t>集群提供的路径白名单匹配，不建议修改。</w:t>
      </w:r>
    </w:p>
    <w:p w:rsidR="00A81D09" w:rsidRDefault="00A81D09" w:rsidP="00327B53">
      <w:pPr>
        <w:pStyle w:val="a3"/>
        <w:numPr>
          <w:ilvl w:val="0"/>
          <w:numId w:val="223"/>
        </w:numPr>
        <w:ind w:left="1134" w:firstLineChars="0" w:hanging="277"/>
      </w:pPr>
      <w:r w:rsidRPr="00E45834">
        <w:rPr>
          <w:rFonts w:hint="eastAsia"/>
          <w:b/>
        </w:rPr>
        <w:t>认证</w:t>
      </w:r>
      <w:r>
        <w:rPr>
          <w:rFonts w:hint="eastAsia"/>
        </w:rPr>
        <w:t>：访问</w:t>
      </w:r>
      <w:r>
        <w:rPr>
          <w:rFonts w:hint="eastAsia"/>
        </w:rPr>
        <w:t>Ceph</w:t>
      </w:r>
      <w:r>
        <w:rPr>
          <w:rFonts w:hint="eastAsia"/>
        </w:rPr>
        <w:t>集群时是否需要进行认证。若开启开关，则需要输入以下信息：</w:t>
      </w:r>
    </w:p>
    <w:p w:rsidR="00A81D09" w:rsidRDefault="00A81D09" w:rsidP="00E45834">
      <w:pPr>
        <w:pStyle w:val="a3"/>
        <w:ind w:left="1134" w:firstLineChars="0" w:firstLine="0"/>
      </w:pPr>
      <w:r w:rsidRPr="00E45834">
        <w:rPr>
          <w:rFonts w:hint="eastAsia"/>
          <w:b/>
        </w:rPr>
        <w:t>用户名</w:t>
      </w:r>
      <w:r>
        <w:rPr>
          <w:rFonts w:hint="eastAsia"/>
        </w:rPr>
        <w:t>：访问</w:t>
      </w:r>
      <w:r>
        <w:rPr>
          <w:rFonts w:hint="eastAsia"/>
        </w:rPr>
        <w:t>Ceph</w:t>
      </w:r>
      <w:r>
        <w:rPr>
          <w:rFonts w:hint="eastAsia"/>
        </w:rPr>
        <w:t>集群的用户名；</w:t>
      </w:r>
    </w:p>
    <w:p w:rsidR="00A81D09" w:rsidRDefault="00A81D09" w:rsidP="00E45834">
      <w:pPr>
        <w:pStyle w:val="a3"/>
        <w:ind w:left="1134" w:firstLineChars="0" w:firstLine="0"/>
      </w:pPr>
      <w:r w:rsidRPr="00E45834">
        <w:rPr>
          <w:rFonts w:hint="eastAsia"/>
          <w:b/>
        </w:rPr>
        <w:t>凭据命名空间</w:t>
      </w:r>
      <w:r>
        <w:rPr>
          <w:rFonts w:hint="eastAsia"/>
        </w:rPr>
        <w:t>：保存访问</w:t>
      </w:r>
      <w:r>
        <w:rPr>
          <w:rFonts w:hint="eastAsia"/>
        </w:rPr>
        <w:t>Ceph</w:t>
      </w:r>
      <w:r>
        <w:rPr>
          <w:rFonts w:hint="eastAsia"/>
        </w:rPr>
        <w:t>集群的秘钥信息的凭据（需要提前在平台上保存为保密字典）所在的命名空间；</w:t>
      </w:r>
    </w:p>
    <w:p w:rsidR="00A81D09" w:rsidRDefault="00A81D09" w:rsidP="00E45834">
      <w:pPr>
        <w:pStyle w:val="a3"/>
        <w:ind w:left="1134" w:firstLineChars="0" w:firstLine="0"/>
      </w:pPr>
      <w:r w:rsidRPr="00E45834">
        <w:rPr>
          <w:rFonts w:hint="eastAsia"/>
          <w:b/>
        </w:rPr>
        <w:t>凭据名称</w:t>
      </w:r>
      <w:r>
        <w:rPr>
          <w:rFonts w:hint="eastAsia"/>
        </w:rPr>
        <w:t>：保密字典的名称。</w:t>
      </w:r>
    </w:p>
    <w:p w:rsidR="00A81D09" w:rsidRDefault="00A81D09" w:rsidP="00327B53">
      <w:pPr>
        <w:pStyle w:val="a3"/>
        <w:numPr>
          <w:ilvl w:val="0"/>
          <w:numId w:val="222"/>
        </w:numPr>
        <w:ind w:firstLineChars="0" w:hanging="277"/>
      </w:pPr>
      <w:r w:rsidRPr="00E45834">
        <w:rPr>
          <w:rFonts w:hint="eastAsia"/>
          <w:b/>
        </w:rPr>
        <w:t>NFS</w:t>
      </w:r>
      <w:r w:rsidRPr="00E45834">
        <w:rPr>
          <w:rFonts w:hint="eastAsia"/>
          <w:b/>
        </w:rPr>
        <w:t>类型</w:t>
      </w:r>
      <w:r>
        <w:rPr>
          <w:rFonts w:hint="eastAsia"/>
        </w:rPr>
        <w:t>：使用</w:t>
      </w:r>
      <w:r>
        <w:rPr>
          <w:rFonts w:hint="eastAsia"/>
        </w:rPr>
        <w:t>NFS</w:t>
      </w:r>
      <w:r>
        <w:rPr>
          <w:rFonts w:hint="eastAsia"/>
        </w:rPr>
        <w:t>文件系统实现持久化存储。</w:t>
      </w:r>
    </w:p>
    <w:p w:rsidR="00A81D09" w:rsidRPr="00E45834" w:rsidRDefault="00A81D09" w:rsidP="00327B53">
      <w:pPr>
        <w:pStyle w:val="a3"/>
        <w:numPr>
          <w:ilvl w:val="0"/>
          <w:numId w:val="223"/>
        </w:numPr>
        <w:ind w:left="1134" w:firstLineChars="0" w:hanging="277"/>
      </w:pPr>
      <w:r w:rsidRPr="00E45834">
        <w:rPr>
          <w:rFonts w:hint="eastAsia"/>
          <w:b/>
        </w:rPr>
        <w:t>服务地址</w:t>
      </w:r>
      <w:r w:rsidRPr="00E45834">
        <w:rPr>
          <w:rFonts w:hint="eastAsia"/>
        </w:rPr>
        <w:t>：输入</w:t>
      </w:r>
      <w:r w:rsidRPr="00E45834">
        <w:rPr>
          <w:rFonts w:hint="eastAsia"/>
        </w:rPr>
        <w:t>NFS</w:t>
      </w:r>
      <w:r w:rsidRPr="00E45834">
        <w:rPr>
          <w:rFonts w:hint="eastAsia"/>
        </w:rPr>
        <w:t>服务器的访问地址。例如：</w:t>
      </w:r>
      <w:r w:rsidRPr="00E45834">
        <w:rPr>
          <w:rFonts w:hint="eastAsia"/>
          <w:color w:val="FF0000"/>
        </w:rPr>
        <w:t>192.168.2.11</w:t>
      </w:r>
      <w:r w:rsidRPr="00E45834">
        <w:rPr>
          <w:rFonts w:hint="eastAsia"/>
        </w:rPr>
        <w:t>。</w:t>
      </w:r>
    </w:p>
    <w:p w:rsidR="00A81D09" w:rsidRPr="00E45834" w:rsidRDefault="00A81D09" w:rsidP="00327B53">
      <w:pPr>
        <w:pStyle w:val="a3"/>
        <w:numPr>
          <w:ilvl w:val="0"/>
          <w:numId w:val="223"/>
        </w:numPr>
        <w:ind w:left="1134" w:firstLineChars="0" w:hanging="277"/>
      </w:pPr>
      <w:r w:rsidRPr="00E45834">
        <w:rPr>
          <w:rFonts w:hint="eastAsia"/>
          <w:b/>
        </w:rPr>
        <w:t>路径</w:t>
      </w:r>
      <w:r w:rsidRPr="00E45834">
        <w:rPr>
          <w:rFonts w:hint="eastAsia"/>
        </w:rPr>
        <w:t>：输入</w:t>
      </w:r>
      <w:r w:rsidRPr="00E45834">
        <w:rPr>
          <w:rFonts w:hint="eastAsia"/>
        </w:rPr>
        <w:t>NFS</w:t>
      </w:r>
      <w:r w:rsidRPr="00E45834">
        <w:rPr>
          <w:rFonts w:hint="eastAsia"/>
        </w:rPr>
        <w:t>文件系统在服务器节点中的挂载路径。例如：</w:t>
      </w:r>
      <w:r w:rsidRPr="00E45834">
        <w:rPr>
          <w:rFonts w:hint="eastAsia"/>
          <w:color w:val="FF0000"/>
        </w:rPr>
        <w:t>/nfs/data</w:t>
      </w:r>
      <w:r w:rsidRPr="00E45834">
        <w:rPr>
          <w:rFonts w:hint="eastAsia"/>
        </w:rPr>
        <w:t>。</w:t>
      </w:r>
    </w:p>
    <w:p w:rsidR="00A81D09" w:rsidRDefault="00A81D09" w:rsidP="00A81D09">
      <w:pPr>
        <w:ind w:firstLineChars="202" w:firstLine="424"/>
      </w:pPr>
      <w:r>
        <w:rPr>
          <w:rFonts w:hint="eastAsia"/>
        </w:rPr>
        <w:t>6.</w:t>
      </w:r>
      <w:r>
        <w:rPr>
          <w:rFonts w:hint="eastAsia"/>
        </w:rPr>
        <w:t>在</w:t>
      </w:r>
      <w:r w:rsidRPr="00885B97">
        <w:rPr>
          <w:rFonts w:hint="eastAsia"/>
          <w:b/>
        </w:rPr>
        <w:t>访问模式</w:t>
      </w:r>
      <w:r>
        <w:rPr>
          <w:rFonts w:hint="eastAsia"/>
        </w:rPr>
        <w:t>区域，选择持久卷的访问模式。访问模式决定了持久卷的</w:t>
      </w:r>
      <w:r w:rsidRPr="00885B97">
        <w:rPr>
          <w:rFonts w:hint="eastAsia"/>
          <w:b/>
        </w:rPr>
        <w:t>只读</w:t>
      </w:r>
      <w:r w:rsidRPr="00885B97">
        <w:rPr>
          <w:rFonts w:hint="eastAsia"/>
          <w:b/>
        </w:rPr>
        <w:t>/</w:t>
      </w:r>
      <w:r w:rsidRPr="00885B97">
        <w:rPr>
          <w:rFonts w:hint="eastAsia"/>
          <w:b/>
        </w:rPr>
        <w:t>读写</w:t>
      </w:r>
      <w:r>
        <w:rPr>
          <w:rFonts w:hint="eastAsia"/>
        </w:rPr>
        <w:t>属性，以及是否可以被一个</w:t>
      </w:r>
      <w:r>
        <w:rPr>
          <w:rFonts w:hint="eastAsia"/>
        </w:rPr>
        <w:t>/</w:t>
      </w:r>
      <w:r>
        <w:rPr>
          <w:rFonts w:hint="eastAsia"/>
        </w:rPr>
        <w:t>多个节点（</w:t>
      </w:r>
      <w:r>
        <w:rPr>
          <w:rFonts w:hint="eastAsia"/>
        </w:rPr>
        <w:t>Node</w:t>
      </w:r>
      <w:r>
        <w:rPr>
          <w:rFonts w:hint="eastAsia"/>
        </w:rPr>
        <w:t>）挂载。支持选择以下三种模式。</w:t>
      </w:r>
    </w:p>
    <w:p w:rsidR="00A81D09" w:rsidRDefault="00A81D09" w:rsidP="00327B53">
      <w:pPr>
        <w:pStyle w:val="a3"/>
        <w:numPr>
          <w:ilvl w:val="0"/>
          <w:numId w:val="224"/>
        </w:numPr>
        <w:ind w:firstLineChars="0" w:hanging="277"/>
      </w:pPr>
      <w:r w:rsidRPr="00885B97">
        <w:rPr>
          <w:rFonts w:hint="eastAsia"/>
          <w:b/>
        </w:rPr>
        <w:t>读写</w:t>
      </w:r>
      <w:r>
        <w:rPr>
          <w:rFonts w:hint="eastAsia"/>
        </w:rPr>
        <w:t>：即</w:t>
      </w:r>
      <w:r>
        <w:rPr>
          <w:rFonts w:hint="eastAsia"/>
        </w:rPr>
        <w:t>ReadWriteOnce</w:t>
      </w:r>
      <w:r>
        <w:rPr>
          <w:rFonts w:hint="eastAsia"/>
        </w:rPr>
        <w:t>（</w:t>
      </w:r>
      <w:r>
        <w:rPr>
          <w:rFonts w:hint="eastAsia"/>
        </w:rPr>
        <w:t>RWO</w:t>
      </w:r>
      <w:r>
        <w:rPr>
          <w:rFonts w:hint="eastAsia"/>
        </w:rPr>
        <w:t>），请求的持久卷只能在单个节点上以读写模式挂载。</w:t>
      </w:r>
    </w:p>
    <w:p w:rsidR="00A81D09" w:rsidRDefault="00A81D09" w:rsidP="00327B53">
      <w:pPr>
        <w:pStyle w:val="a3"/>
        <w:numPr>
          <w:ilvl w:val="0"/>
          <w:numId w:val="224"/>
        </w:numPr>
        <w:ind w:firstLineChars="0" w:hanging="277"/>
      </w:pPr>
      <w:r w:rsidRPr="00885B97">
        <w:rPr>
          <w:rFonts w:hint="eastAsia"/>
          <w:b/>
        </w:rPr>
        <w:t>只读</w:t>
      </w:r>
      <w:r>
        <w:rPr>
          <w:rFonts w:hint="eastAsia"/>
        </w:rPr>
        <w:t>：即</w:t>
      </w:r>
      <w:r>
        <w:rPr>
          <w:rFonts w:hint="eastAsia"/>
        </w:rPr>
        <w:t>ReadOnlyMany</w:t>
      </w:r>
      <w:r>
        <w:rPr>
          <w:rFonts w:hint="eastAsia"/>
        </w:rPr>
        <w:t>（</w:t>
      </w:r>
      <w:r>
        <w:rPr>
          <w:rFonts w:hint="eastAsia"/>
        </w:rPr>
        <w:t>ROX</w:t>
      </w:r>
      <w:r>
        <w:rPr>
          <w:rFonts w:hint="eastAsia"/>
        </w:rPr>
        <w:t>），请求的持久卷可以在多个节点上以只读模式挂载。</w:t>
      </w:r>
    </w:p>
    <w:p w:rsidR="00A81D09" w:rsidRDefault="00A81D09" w:rsidP="00327B53">
      <w:pPr>
        <w:pStyle w:val="a3"/>
        <w:numPr>
          <w:ilvl w:val="0"/>
          <w:numId w:val="224"/>
        </w:numPr>
        <w:ind w:firstLineChars="0" w:hanging="277"/>
      </w:pPr>
      <w:r w:rsidRPr="00885B97">
        <w:rPr>
          <w:rFonts w:hint="eastAsia"/>
          <w:b/>
        </w:rPr>
        <w:t>共享</w:t>
      </w:r>
      <w:r>
        <w:rPr>
          <w:rFonts w:hint="eastAsia"/>
        </w:rPr>
        <w:t>：即</w:t>
      </w:r>
      <w:r>
        <w:rPr>
          <w:rFonts w:hint="eastAsia"/>
        </w:rPr>
        <w:t>ReadWriteMany</w:t>
      </w:r>
      <w:r>
        <w:rPr>
          <w:rFonts w:hint="eastAsia"/>
        </w:rPr>
        <w:t>（</w:t>
      </w:r>
      <w:r>
        <w:rPr>
          <w:rFonts w:hint="eastAsia"/>
        </w:rPr>
        <w:t>RWX</w:t>
      </w:r>
      <w:r>
        <w:rPr>
          <w:rFonts w:hint="eastAsia"/>
        </w:rPr>
        <w:t>），请求的持久卷可以在多个节点上以读写模式挂载。</w:t>
      </w:r>
    </w:p>
    <w:p w:rsidR="00A81D09" w:rsidRPr="00885B97" w:rsidRDefault="00A81D09" w:rsidP="00885B97">
      <w:pPr>
        <w:ind w:firstLineChars="268" w:firstLine="565"/>
        <w:rPr>
          <w:b/>
        </w:rPr>
      </w:pPr>
      <w:r w:rsidRPr="00885B97">
        <w:rPr>
          <w:rFonts w:hint="eastAsia"/>
          <w:b/>
        </w:rPr>
        <w:t>注意：</w:t>
      </w:r>
    </w:p>
    <w:p w:rsidR="00A81D09" w:rsidRDefault="00A81D09" w:rsidP="00327B53">
      <w:pPr>
        <w:pStyle w:val="a3"/>
        <w:numPr>
          <w:ilvl w:val="0"/>
          <w:numId w:val="224"/>
        </w:numPr>
        <w:ind w:firstLineChars="0" w:hanging="277"/>
      </w:pPr>
      <w:r>
        <w:rPr>
          <w:rFonts w:hint="eastAsia"/>
        </w:rPr>
        <w:t>对于</w:t>
      </w:r>
      <w:r w:rsidRPr="00885B97">
        <w:rPr>
          <w:rFonts w:hint="eastAsia"/>
          <w:b/>
        </w:rPr>
        <w:t>HostPath</w:t>
      </w:r>
      <w:r>
        <w:rPr>
          <w:rFonts w:hint="eastAsia"/>
        </w:rPr>
        <w:t>类型的持久卷，在一般情况下，仅支持读写访问模式。</w:t>
      </w:r>
    </w:p>
    <w:p w:rsidR="00A81D09" w:rsidRDefault="00A81D09" w:rsidP="00327B53">
      <w:pPr>
        <w:pStyle w:val="a3"/>
        <w:numPr>
          <w:ilvl w:val="0"/>
          <w:numId w:val="224"/>
        </w:numPr>
        <w:ind w:firstLineChars="0" w:hanging="277"/>
      </w:pPr>
      <w:r>
        <w:rPr>
          <w:rFonts w:hint="eastAsia"/>
        </w:rPr>
        <w:t>对于</w:t>
      </w:r>
      <w:r w:rsidRPr="00885B97">
        <w:rPr>
          <w:rFonts w:hint="eastAsia"/>
          <w:b/>
        </w:rPr>
        <w:t>NFS</w:t>
      </w:r>
      <w:r>
        <w:rPr>
          <w:rFonts w:hint="eastAsia"/>
        </w:rPr>
        <w:t>类型的持久卷，其只读</w:t>
      </w:r>
      <w:r>
        <w:rPr>
          <w:rFonts w:hint="eastAsia"/>
        </w:rPr>
        <w:t>/</w:t>
      </w:r>
      <w:r>
        <w:rPr>
          <w:rFonts w:hint="eastAsia"/>
        </w:rPr>
        <w:t>读写属性，可能受后端存储的相关参数设置影响，建议相关参数设置与选择的访问模式保持一致。</w:t>
      </w:r>
    </w:p>
    <w:p w:rsidR="00A81D09" w:rsidRDefault="00A81D09" w:rsidP="00327B53">
      <w:pPr>
        <w:pStyle w:val="a3"/>
        <w:numPr>
          <w:ilvl w:val="0"/>
          <w:numId w:val="224"/>
        </w:numPr>
        <w:ind w:firstLineChars="0" w:hanging="277"/>
      </w:pPr>
      <w:r>
        <w:rPr>
          <w:rFonts w:hint="eastAsia"/>
        </w:rPr>
        <w:t>只能选择一种访问模式。</w:t>
      </w:r>
    </w:p>
    <w:p w:rsidR="00A81D09" w:rsidRDefault="00A81D09" w:rsidP="00A81D09">
      <w:pPr>
        <w:ind w:firstLineChars="202" w:firstLine="424"/>
      </w:pPr>
      <w:r>
        <w:rPr>
          <w:rFonts w:hint="eastAsia"/>
        </w:rPr>
        <w:t>7.</w:t>
      </w:r>
      <w:r>
        <w:rPr>
          <w:rFonts w:hint="eastAsia"/>
        </w:rPr>
        <w:t>在</w:t>
      </w:r>
      <w:r w:rsidRPr="00885B97">
        <w:rPr>
          <w:rFonts w:hint="eastAsia"/>
          <w:b/>
        </w:rPr>
        <w:t>回收策略</w:t>
      </w:r>
      <w:r>
        <w:rPr>
          <w:rFonts w:hint="eastAsia"/>
        </w:rPr>
        <w:t>区域，选择持久卷被释放（</w:t>
      </w:r>
      <w:r>
        <w:rPr>
          <w:rFonts w:hint="eastAsia"/>
        </w:rPr>
        <w:t>release</w:t>
      </w:r>
      <w:r>
        <w:rPr>
          <w:rFonts w:hint="eastAsia"/>
        </w:rPr>
        <w:t>）后的回收策略。</w:t>
      </w:r>
    </w:p>
    <w:p w:rsidR="00A81D09" w:rsidRDefault="00A81D09" w:rsidP="00327B53">
      <w:pPr>
        <w:pStyle w:val="a3"/>
        <w:numPr>
          <w:ilvl w:val="0"/>
          <w:numId w:val="225"/>
        </w:numPr>
        <w:ind w:firstLineChars="0" w:hanging="277"/>
      </w:pPr>
      <w:r w:rsidRPr="00885B97">
        <w:rPr>
          <w:rFonts w:hint="eastAsia"/>
          <w:b/>
        </w:rPr>
        <w:t>保留</w:t>
      </w:r>
      <w:r>
        <w:rPr>
          <w:rFonts w:hint="eastAsia"/>
        </w:rPr>
        <w:t>：即</w:t>
      </w:r>
      <w:r>
        <w:rPr>
          <w:rFonts w:hint="eastAsia"/>
        </w:rPr>
        <w:t>Retain</w:t>
      </w:r>
      <w:r>
        <w:rPr>
          <w:rFonts w:hint="eastAsia"/>
        </w:rPr>
        <w:t>，持久卷被释放后进入</w:t>
      </w:r>
      <w:r w:rsidRPr="00885B97">
        <w:rPr>
          <w:rFonts w:hint="eastAsia"/>
          <w:b/>
        </w:rPr>
        <w:t>待回收</w:t>
      </w:r>
      <w:r>
        <w:rPr>
          <w:rFonts w:hint="eastAsia"/>
        </w:rPr>
        <w:t>状态。该策略保留持久卷和存储数据，后续需要手工处理存储数据，以及手工删除持久卷。</w:t>
      </w:r>
    </w:p>
    <w:p w:rsidR="00A81D09" w:rsidRDefault="00A81D09" w:rsidP="00327B53">
      <w:pPr>
        <w:pStyle w:val="a3"/>
        <w:numPr>
          <w:ilvl w:val="0"/>
          <w:numId w:val="225"/>
        </w:numPr>
        <w:ind w:firstLineChars="0" w:hanging="277"/>
      </w:pPr>
      <w:r w:rsidRPr="00885B97">
        <w:rPr>
          <w:rFonts w:hint="eastAsia"/>
          <w:b/>
        </w:rPr>
        <w:t>删除</w:t>
      </w:r>
      <w:r>
        <w:rPr>
          <w:rFonts w:hint="eastAsia"/>
        </w:rPr>
        <w:t>：即</w:t>
      </w:r>
      <w:r>
        <w:rPr>
          <w:rFonts w:hint="eastAsia"/>
        </w:rPr>
        <w:t>Delete</w:t>
      </w:r>
      <w:r>
        <w:rPr>
          <w:rFonts w:hint="eastAsia"/>
        </w:rPr>
        <w:t>，将自动删除持久卷，以及后端存储卷资源。</w:t>
      </w:r>
    </w:p>
    <w:p w:rsidR="00A81D09" w:rsidRDefault="00A81D09" w:rsidP="00327B53">
      <w:pPr>
        <w:pStyle w:val="a3"/>
        <w:numPr>
          <w:ilvl w:val="0"/>
          <w:numId w:val="225"/>
        </w:numPr>
        <w:ind w:firstLineChars="0" w:hanging="277"/>
      </w:pPr>
      <w:r w:rsidRPr="00885B97">
        <w:rPr>
          <w:rFonts w:hint="eastAsia"/>
          <w:b/>
        </w:rPr>
        <w:t>回收</w:t>
      </w:r>
      <w:r>
        <w:rPr>
          <w:rFonts w:hint="eastAsia"/>
        </w:rPr>
        <w:t>：即</w:t>
      </w:r>
      <w:r>
        <w:rPr>
          <w:rFonts w:hint="eastAsia"/>
        </w:rPr>
        <w:t>Recycle</w:t>
      </w:r>
      <w:r>
        <w:rPr>
          <w:rFonts w:hint="eastAsia"/>
        </w:rPr>
        <w:t>，持久卷被释放后，自动对后端存储卷或文件目录执行基本擦除操作（相当于执行</w:t>
      </w:r>
      <w:r>
        <w:rPr>
          <w:rFonts w:hint="eastAsia"/>
        </w:rPr>
        <w:t>rm-rf/thevolume/*</w:t>
      </w:r>
      <w:r>
        <w:rPr>
          <w:rFonts w:hint="eastAsia"/>
        </w:rPr>
        <w:t>命令），擦除完成后持久卷恢复</w:t>
      </w:r>
      <w:r w:rsidRPr="00885B97">
        <w:rPr>
          <w:rFonts w:hint="eastAsia"/>
          <w:b/>
        </w:rPr>
        <w:t>可用</w:t>
      </w:r>
      <w:r>
        <w:rPr>
          <w:rFonts w:hint="eastAsia"/>
        </w:rPr>
        <w:t>状态，可供其它持久卷声明匹配绑定。</w:t>
      </w:r>
    </w:p>
    <w:p w:rsidR="00A81D09" w:rsidRPr="00885B97" w:rsidRDefault="00A81D09" w:rsidP="00885B97">
      <w:pPr>
        <w:ind w:left="567"/>
        <w:rPr>
          <w:b/>
        </w:rPr>
      </w:pPr>
      <w:r w:rsidRPr="00885B97">
        <w:rPr>
          <w:rFonts w:hint="eastAsia"/>
          <w:b/>
        </w:rPr>
        <w:t>注意：</w:t>
      </w:r>
    </w:p>
    <w:p w:rsidR="00A81D09" w:rsidRDefault="00A81D09" w:rsidP="00327B53">
      <w:pPr>
        <w:pStyle w:val="a3"/>
        <w:numPr>
          <w:ilvl w:val="0"/>
          <w:numId w:val="225"/>
        </w:numPr>
        <w:ind w:firstLineChars="0" w:hanging="277"/>
      </w:pPr>
      <w:r w:rsidRPr="00885B97">
        <w:rPr>
          <w:rFonts w:hint="eastAsia"/>
          <w:b/>
        </w:rPr>
        <w:lastRenderedPageBreak/>
        <w:t>NFS</w:t>
      </w:r>
      <w:r>
        <w:rPr>
          <w:rFonts w:hint="eastAsia"/>
        </w:rPr>
        <w:t>类型和</w:t>
      </w:r>
      <w:r>
        <w:rPr>
          <w:rFonts w:hint="eastAsia"/>
        </w:rPr>
        <w:t>HostPath</w:t>
      </w:r>
      <w:r>
        <w:rPr>
          <w:rFonts w:hint="eastAsia"/>
        </w:rPr>
        <w:t>类型的持久卷不支持删除策略；</w:t>
      </w:r>
      <w:r>
        <w:rPr>
          <w:rFonts w:hint="eastAsia"/>
        </w:rPr>
        <w:t>CephFS</w:t>
      </w:r>
      <w:r>
        <w:rPr>
          <w:rFonts w:hint="eastAsia"/>
        </w:rPr>
        <w:t>类型不支持保留策略。</w:t>
      </w:r>
    </w:p>
    <w:p w:rsidR="00A81D09" w:rsidRDefault="00A81D09" w:rsidP="00327B53">
      <w:pPr>
        <w:pStyle w:val="a3"/>
        <w:numPr>
          <w:ilvl w:val="0"/>
          <w:numId w:val="225"/>
        </w:numPr>
        <w:ind w:firstLineChars="0" w:hanging="277"/>
      </w:pPr>
      <w:r>
        <w:rPr>
          <w:rFonts w:hint="eastAsia"/>
        </w:rPr>
        <w:t>只有</w:t>
      </w:r>
      <w:r w:rsidRPr="00885B97">
        <w:rPr>
          <w:rFonts w:hint="eastAsia"/>
          <w:b/>
        </w:rPr>
        <w:t>NFS</w:t>
      </w:r>
      <w:r>
        <w:rPr>
          <w:rFonts w:hint="eastAsia"/>
        </w:rPr>
        <w:t>类型和</w:t>
      </w:r>
      <w:r>
        <w:rPr>
          <w:rFonts w:hint="eastAsia"/>
        </w:rPr>
        <w:t>HostPath</w:t>
      </w:r>
      <w:r>
        <w:rPr>
          <w:rFonts w:hint="eastAsia"/>
        </w:rPr>
        <w:t>类型的持久卷支持回收策略。</w:t>
      </w:r>
    </w:p>
    <w:p w:rsidR="00A81D09" w:rsidRDefault="00A81D09" w:rsidP="00A81D09">
      <w:pPr>
        <w:ind w:firstLineChars="202" w:firstLine="424"/>
      </w:pPr>
      <w:r>
        <w:rPr>
          <w:rFonts w:hint="eastAsia"/>
        </w:rPr>
        <w:t>8.</w:t>
      </w:r>
      <w:r>
        <w:rPr>
          <w:rFonts w:hint="eastAsia"/>
        </w:rPr>
        <w:t>单击</w:t>
      </w:r>
      <w:r w:rsidRPr="00885B97">
        <w:rPr>
          <w:rFonts w:hint="eastAsia"/>
          <w:b/>
        </w:rPr>
        <w:t>高级</w:t>
      </w:r>
      <w:r>
        <w:rPr>
          <w:rFonts w:hint="eastAsia"/>
        </w:rPr>
        <w:t>，配置持久卷的高级参数。支持配置当前创建持久卷的标签（</w:t>
      </w:r>
      <w:r>
        <w:rPr>
          <w:rFonts w:hint="eastAsia"/>
        </w:rPr>
        <w:t>labels</w:t>
      </w:r>
      <w:r>
        <w:rPr>
          <w:rFonts w:hint="eastAsia"/>
        </w:rPr>
        <w:t>）、注解（</w:t>
      </w:r>
      <w:r>
        <w:rPr>
          <w:rFonts w:hint="eastAsia"/>
        </w:rPr>
        <w:t>annotations</w:t>
      </w:r>
      <w:r>
        <w:rPr>
          <w:rFonts w:hint="eastAsia"/>
        </w:rPr>
        <w:t>）。</w:t>
      </w:r>
    </w:p>
    <w:p w:rsidR="00A81D09" w:rsidRDefault="00A81D09" w:rsidP="00A81D09">
      <w:pPr>
        <w:ind w:firstLineChars="202" w:firstLine="424"/>
      </w:pPr>
      <w:r>
        <w:rPr>
          <w:rFonts w:hint="eastAsia"/>
        </w:rPr>
        <w:t>9.</w:t>
      </w:r>
      <w:r>
        <w:rPr>
          <w:rFonts w:hint="eastAsia"/>
        </w:rPr>
        <w:t>单击创建持久卷页面右上角的</w:t>
      </w:r>
      <w:r w:rsidRPr="00885B97">
        <w:rPr>
          <w:rFonts w:hint="eastAsia"/>
          <w:b/>
        </w:rPr>
        <w:t>YAML</w:t>
      </w:r>
      <w:r>
        <w:rPr>
          <w:rFonts w:hint="eastAsia"/>
        </w:rPr>
        <w:t>，可从表单模式切换到</w:t>
      </w:r>
      <w:r>
        <w:rPr>
          <w:rFonts w:hint="eastAsia"/>
        </w:rPr>
        <w:t>YAML</w:t>
      </w:r>
      <w:r>
        <w:rPr>
          <w:rFonts w:hint="eastAsia"/>
        </w:rPr>
        <w:t>模式，查看</w:t>
      </w:r>
      <w:r>
        <w:rPr>
          <w:rFonts w:hint="eastAsia"/>
        </w:rPr>
        <w:t>YAML</w:t>
      </w:r>
      <w:r>
        <w:rPr>
          <w:rFonts w:hint="eastAsia"/>
        </w:rPr>
        <w:t>或直接用</w:t>
      </w:r>
      <w:r>
        <w:rPr>
          <w:rFonts w:hint="eastAsia"/>
        </w:rPr>
        <w:t>YAML</w:t>
      </w:r>
      <w:r>
        <w:rPr>
          <w:rFonts w:hint="eastAsia"/>
        </w:rPr>
        <w:t>创建持久卷（适用于熟悉</w:t>
      </w:r>
      <w:r>
        <w:rPr>
          <w:rFonts w:hint="eastAsia"/>
        </w:rPr>
        <w:t>Kubernetes</w:t>
      </w:r>
      <w:r>
        <w:rPr>
          <w:rFonts w:hint="eastAsia"/>
        </w:rPr>
        <w:t>且可以熟练使用</w:t>
      </w:r>
      <w:r>
        <w:rPr>
          <w:rFonts w:hint="eastAsia"/>
        </w:rPr>
        <w:t>YAML</w:t>
      </w:r>
      <w:r>
        <w:rPr>
          <w:rFonts w:hint="eastAsia"/>
        </w:rPr>
        <w:t>的用户）。同时支持以下操作：</w:t>
      </w:r>
    </w:p>
    <w:p w:rsidR="00A81D09" w:rsidRDefault="00A81D09" w:rsidP="00327B53">
      <w:pPr>
        <w:pStyle w:val="a3"/>
        <w:numPr>
          <w:ilvl w:val="0"/>
          <w:numId w:val="225"/>
        </w:numPr>
        <w:ind w:firstLineChars="0" w:hanging="277"/>
      </w:pPr>
      <w:r>
        <w:rPr>
          <w:rFonts w:hint="eastAsia"/>
        </w:rPr>
        <w:t>单击</w:t>
      </w:r>
      <w:r w:rsidRPr="00A8219E">
        <w:rPr>
          <w:rFonts w:hint="eastAsia"/>
          <w:b/>
        </w:rPr>
        <w:t>导入</w:t>
      </w:r>
      <w:r>
        <w:rPr>
          <w:rFonts w:hint="eastAsia"/>
        </w:rPr>
        <w:t>，选择已有的</w:t>
      </w:r>
      <w:r>
        <w:rPr>
          <w:rFonts w:hint="eastAsia"/>
        </w:rPr>
        <w:t>YAML</w:t>
      </w:r>
      <w:r>
        <w:rPr>
          <w:rFonts w:hint="eastAsia"/>
        </w:rPr>
        <w:t>文件内容作为编辑内容。</w:t>
      </w:r>
    </w:p>
    <w:p w:rsidR="00A81D09" w:rsidRDefault="00A81D09" w:rsidP="00327B53">
      <w:pPr>
        <w:pStyle w:val="a3"/>
        <w:numPr>
          <w:ilvl w:val="0"/>
          <w:numId w:val="225"/>
        </w:numPr>
        <w:ind w:firstLineChars="0" w:hanging="277"/>
      </w:pPr>
      <w:r>
        <w:rPr>
          <w:rFonts w:hint="eastAsia"/>
        </w:rPr>
        <w:t>单击</w:t>
      </w:r>
      <w:r w:rsidRPr="00A8219E">
        <w:rPr>
          <w:rFonts w:hint="eastAsia"/>
          <w:b/>
        </w:rPr>
        <w:t>导出</w:t>
      </w:r>
      <w:r>
        <w:rPr>
          <w:rFonts w:hint="eastAsia"/>
        </w:rPr>
        <w:t>，将</w:t>
      </w:r>
      <w:r>
        <w:rPr>
          <w:rFonts w:hint="eastAsia"/>
        </w:rPr>
        <w:t>YAML</w:t>
      </w:r>
      <w:r>
        <w:rPr>
          <w:rFonts w:hint="eastAsia"/>
        </w:rPr>
        <w:t>导出保存成一个文件。</w:t>
      </w:r>
    </w:p>
    <w:p w:rsidR="00A81D09" w:rsidRDefault="00A81D09" w:rsidP="00327B53">
      <w:pPr>
        <w:pStyle w:val="a3"/>
        <w:numPr>
          <w:ilvl w:val="0"/>
          <w:numId w:val="225"/>
        </w:numPr>
        <w:ind w:firstLineChars="0" w:hanging="277"/>
      </w:pPr>
      <w:r>
        <w:rPr>
          <w:rFonts w:hint="eastAsia"/>
        </w:rPr>
        <w:t>单击</w:t>
      </w:r>
      <w:r w:rsidRPr="00A8219E">
        <w:rPr>
          <w:rFonts w:hint="eastAsia"/>
          <w:b/>
        </w:rPr>
        <w:t>清空</w:t>
      </w:r>
      <w:r>
        <w:rPr>
          <w:rFonts w:hint="eastAsia"/>
        </w:rPr>
        <w:t>，清空所有编辑内容，会同时清空表单中的编辑内容。</w:t>
      </w:r>
    </w:p>
    <w:p w:rsidR="00A81D09" w:rsidRDefault="00A81D09" w:rsidP="00327B53">
      <w:pPr>
        <w:pStyle w:val="a3"/>
        <w:numPr>
          <w:ilvl w:val="0"/>
          <w:numId w:val="225"/>
        </w:numPr>
        <w:ind w:firstLineChars="0" w:hanging="277"/>
      </w:pPr>
      <w:r>
        <w:rPr>
          <w:rFonts w:hint="eastAsia"/>
        </w:rPr>
        <w:t>单击</w:t>
      </w:r>
      <w:r w:rsidRPr="00A8219E">
        <w:rPr>
          <w:rFonts w:hint="eastAsia"/>
          <w:b/>
        </w:rPr>
        <w:t>恢复</w:t>
      </w:r>
      <w:r>
        <w:rPr>
          <w:rFonts w:hint="eastAsia"/>
        </w:rPr>
        <w:t>，回退到上一次的编辑状态。</w:t>
      </w:r>
    </w:p>
    <w:p w:rsidR="00A81D09" w:rsidRDefault="00A81D09" w:rsidP="00327B53">
      <w:pPr>
        <w:pStyle w:val="a3"/>
        <w:numPr>
          <w:ilvl w:val="0"/>
          <w:numId w:val="225"/>
        </w:numPr>
        <w:ind w:firstLineChars="0" w:hanging="277"/>
      </w:pPr>
      <w:r>
        <w:rPr>
          <w:rFonts w:hint="eastAsia"/>
        </w:rPr>
        <w:t>单击</w:t>
      </w:r>
      <w:r w:rsidRPr="00A8219E">
        <w:rPr>
          <w:rFonts w:hint="eastAsia"/>
          <w:b/>
        </w:rPr>
        <w:t>查找</w:t>
      </w:r>
      <w:r>
        <w:rPr>
          <w:rFonts w:hint="eastAsia"/>
        </w:rPr>
        <w:t>，在框中输入关键字，会自动匹配搜索结果，并支持前后搜索查看。</w:t>
      </w:r>
    </w:p>
    <w:p w:rsidR="00A81D09" w:rsidRDefault="00A81D09" w:rsidP="00327B53">
      <w:pPr>
        <w:pStyle w:val="a3"/>
        <w:numPr>
          <w:ilvl w:val="0"/>
          <w:numId w:val="225"/>
        </w:numPr>
        <w:ind w:firstLineChars="0" w:hanging="277"/>
      </w:pPr>
      <w:r>
        <w:rPr>
          <w:rFonts w:hint="eastAsia"/>
        </w:rPr>
        <w:t>单击</w:t>
      </w:r>
      <w:r w:rsidRPr="00A8219E">
        <w:rPr>
          <w:rFonts w:hint="eastAsia"/>
          <w:b/>
        </w:rPr>
        <w:t>复制</w:t>
      </w:r>
      <w:r>
        <w:rPr>
          <w:rFonts w:hint="eastAsia"/>
        </w:rPr>
        <w:t>，复制编辑内容。</w:t>
      </w:r>
    </w:p>
    <w:p w:rsidR="00A81D09" w:rsidRDefault="00A81D09" w:rsidP="00327B53">
      <w:pPr>
        <w:pStyle w:val="a3"/>
        <w:numPr>
          <w:ilvl w:val="0"/>
          <w:numId w:val="225"/>
        </w:numPr>
        <w:ind w:firstLineChars="0" w:hanging="277"/>
      </w:pPr>
      <w:r>
        <w:rPr>
          <w:rFonts w:hint="eastAsia"/>
        </w:rPr>
        <w:t>单击</w:t>
      </w:r>
      <w:r w:rsidRPr="00A8219E">
        <w:rPr>
          <w:rFonts w:hint="eastAsia"/>
          <w:b/>
        </w:rPr>
        <w:t>日间</w:t>
      </w:r>
      <w:r>
        <w:rPr>
          <w:rFonts w:hint="eastAsia"/>
        </w:rPr>
        <w:t>或</w:t>
      </w:r>
      <w:r w:rsidRPr="00A8219E">
        <w:rPr>
          <w:rFonts w:hint="eastAsia"/>
          <w:b/>
        </w:rPr>
        <w:t>夜间</w:t>
      </w:r>
      <w:r>
        <w:rPr>
          <w:rFonts w:hint="eastAsia"/>
        </w:rPr>
        <w:t>模式，屏幕会自动调节成对应的查看模式。</w:t>
      </w:r>
    </w:p>
    <w:p w:rsidR="00A81D09" w:rsidRDefault="00A81D09" w:rsidP="00327B53">
      <w:pPr>
        <w:pStyle w:val="a3"/>
        <w:numPr>
          <w:ilvl w:val="0"/>
          <w:numId w:val="225"/>
        </w:numPr>
        <w:ind w:firstLineChars="0" w:hanging="277"/>
      </w:pPr>
      <w:r>
        <w:rPr>
          <w:rFonts w:hint="eastAsia"/>
        </w:rPr>
        <w:t>单击</w:t>
      </w:r>
      <w:r w:rsidRPr="00A8219E">
        <w:rPr>
          <w:rFonts w:hint="eastAsia"/>
          <w:b/>
        </w:rPr>
        <w:t>全屏</w:t>
      </w:r>
      <w:r>
        <w:rPr>
          <w:rFonts w:hint="eastAsia"/>
        </w:rPr>
        <w:t>，全屏查看内容；单击</w:t>
      </w:r>
      <w:r w:rsidRPr="00A8219E">
        <w:rPr>
          <w:rFonts w:hint="eastAsia"/>
          <w:b/>
        </w:rPr>
        <w:t>退出全屏</w:t>
      </w:r>
      <w:r>
        <w:rPr>
          <w:rFonts w:hint="eastAsia"/>
        </w:rPr>
        <w:t>，退出全屏模式。</w:t>
      </w:r>
    </w:p>
    <w:p w:rsidR="00A81D09" w:rsidRDefault="00A81D09" w:rsidP="00327B53">
      <w:pPr>
        <w:pStyle w:val="a3"/>
        <w:numPr>
          <w:ilvl w:val="0"/>
          <w:numId w:val="225"/>
        </w:numPr>
        <w:ind w:firstLineChars="0" w:hanging="277"/>
      </w:pPr>
      <w:r>
        <w:rPr>
          <w:rFonts w:hint="eastAsia"/>
        </w:rPr>
        <w:t>单击</w:t>
      </w:r>
      <w:r w:rsidRPr="00A8219E">
        <w:rPr>
          <w:rFonts w:hint="eastAsia"/>
          <w:b/>
        </w:rPr>
        <w:t>显示更新</w:t>
      </w:r>
      <w:r>
        <w:rPr>
          <w:rFonts w:hint="eastAsia"/>
        </w:rPr>
        <w:t>，更新的</w:t>
      </w:r>
      <w:r>
        <w:rPr>
          <w:rFonts w:hint="eastAsia"/>
        </w:rPr>
        <w:t>YAML</w:t>
      </w:r>
      <w:r>
        <w:rPr>
          <w:rFonts w:hint="eastAsia"/>
        </w:rPr>
        <w:t>内容会以不同颜色显示。</w:t>
      </w:r>
    </w:p>
    <w:p w:rsidR="00A81D09" w:rsidRDefault="00A81D09" w:rsidP="00A81D09">
      <w:pPr>
        <w:ind w:firstLineChars="202" w:firstLine="424"/>
      </w:pPr>
      <w:r>
        <w:rPr>
          <w:rFonts w:hint="eastAsia"/>
        </w:rPr>
        <w:t>10.</w:t>
      </w:r>
      <w:r>
        <w:rPr>
          <w:rFonts w:hint="eastAsia"/>
        </w:rPr>
        <w:t>完成所有配置后，单击</w:t>
      </w:r>
      <w:r w:rsidRPr="00A8219E">
        <w:rPr>
          <w:rFonts w:hint="eastAsia"/>
          <w:b/>
        </w:rPr>
        <w:t>创建</w:t>
      </w:r>
      <w:r>
        <w:rPr>
          <w:rFonts w:hint="eastAsia"/>
        </w:rPr>
        <w:t>按钮。</w:t>
      </w:r>
    </w:p>
    <w:p w:rsidR="00A81D09" w:rsidRDefault="00A81D09" w:rsidP="00A81D09">
      <w:pPr>
        <w:ind w:firstLineChars="202" w:firstLine="424"/>
      </w:pPr>
      <w:r>
        <w:rPr>
          <w:rFonts w:hint="eastAsia"/>
        </w:rPr>
        <w:t>创建静态持久卷成功后，如果未被持久卷声明匹配绑定，将进入</w:t>
      </w:r>
      <w:r w:rsidRPr="00A8219E">
        <w:rPr>
          <w:rFonts w:hint="eastAsia"/>
          <w:b/>
        </w:rPr>
        <w:t>可用</w:t>
      </w:r>
      <w:r>
        <w:rPr>
          <w:rFonts w:hint="eastAsia"/>
        </w:rPr>
        <w:t>状态；被持久卷声明匹配绑定后，进入</w:t>
      </w:r>
      <w:r w:rsidRPr="00A8219E">
        <w:rPr>
          <w:rFonts w:hint="eastAsia"/>
          <w:b/>
        </w:rPr>
        <w:t>绑定</w:t>
      </w:r>
      <w:r>
        <w:rPr>
          <w:rFonts w:hint="eastAsia"/>
        </w:rPr>
        <w:t>状态。</w:t>
      </w:r>
    </w:p>
    <w:p w:rsidR="00A81D09" w:rsidRDefault="00A81D09" w:rsidP="00A81D09">
      <w:pPr>
        <w:ind w:firstLineChars="202" w:firstLine="424"/>
      </w:pPr>
    </w:p>
    <w:p w:rsidR="00A81D09" w:rsidRPr="002A0949" w:rsidRDefault="00A81D09" w:rsidP="002A0949">
      <w:pPr>
        <w:pStyle w:val="7"/>
        <w:spacing w:before="0" w:after="0" w:line="240" w:lineRule="auto"/>
        <w:ind w:firstLineChars="202" w:firstLine="426"/>
        <w:rPr>
          <w:sz w:val="21"/>
          <w:szCs w:val="21"/>
        </w:rPr>
      </w:pPr>
      <w:r w:rsidRPr="002A0949">
        <w:rPr>
          <w:rFonts w:hint="eastAsia"/>
          <w:sz w:val="21"/>
          <w:szCs w:val="21"/>
        </w:rPr>
        <w:t>查看持久卷详情</w:t>
      </w:r>
    </w:p>
    <w:p w:rsidR="00A81D09" w:rsidRDefault="00A81D09" w:rsidP="00A81D09">
      <w:pPr>
        <w:ind w:firstLineChars="202" w:firstLine="424"/>
      </w:pPr>
      <w:r>
        <w:rPr>
          <w:rFonts w:hint="eastAsia"/>
        </w:rPr>
        <w:t>查看持久卷的详细信息，包括手动创建的静态持久卷，和基于存储类创建的动态持久卷。</w:t>
      </w:r>
    </w:p>
    <w:p w:rsidR="00A81D09" w:rsidRPr="00A8219E" w:rsidRDefault="00A81D09" w:rsidP="00A81D09">
      <w:pPr>
        <w:ind w:firstLineChars="202" w:firstLine="426"/>
        <w:rPr>
          <w:rFonts w:ascii="黑体" w:eastAsia="黑体" w:hAnsi="黑体"/>
          <w:b/>
        </w:rPr>
      </w:pPr>
      <w:r w:rsidRPr="00A8219E">
        <w:rPr>
          <w:rFonts w:ascii="黑体" w:eastAsia="黑体" w:hAnsi="黑体" w:hint="eastAsia"/>
          <w:b/>
        </w:rPr>
        <w:t>前提条件</w:t>
      </w:r>
    </w:p>
    <w:p w:rsidR="00A81D09" w:rsidRDefault="00A81D09" w:rsidP="00A81D09">
      <w:pPr>
        <w:ind w:firstLineChars="202" w:firstLine="424"/>
      </w:pPr>
      <w:r>
        <w:rPr>
          <w:rFonts w:hint="eastAsia"/>
        </w:rPr>
        <w:t>您已切换至管理视图，切换至要查看的持久卷所在的集群。</w:t>
      </w:r>
    </w:p>
    <w:p w:rsidR="00A81D09" w:rsidRPr="00A8219E" w:rsidRDefault="00A81D09" w:rsidP="00A8219E">
      <w:pPr>
        <w:ind w:firstLineChars="202" w:firstLine="426"/>
        <w:rPr>
          <w:rFonts w:ascii="黑体" w:eastAsia="黑体" w:hAnsi="黑体"/>
          <w:b/>
        </w:rPr>
      </w:pPr>
      <w:r w:rsidRPr="00A8219E">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在左导航栏中，单击</w:t>
      </w:r>
      <w:r w:rsidRPr="00A8219E">
        <w:rPr>
          <w:rFonts w:hint="eastAsia"/>
          <w:b/>
        </w:rPr>
        <w:t>存储</w:t>
      </w:r>
      <w:r w:rsidRPr="00A8219E">
        <w:rPr>
          <w:rFonts w:hint="eastAsia"/>
          <w:b/>
        </w:rPr>
        <w:t>&gt;</w:t>
      </w:r>
      <w:r w:rsidRPr="00A8219E">
        <w:rPr>
          <w:rFonts w:hint="eastAsia"/>
          <w:b/>
        </w:rPr>
        <w:t>持久卷</w:t>
      </w:r>
      <w:r>
        <w:rPr>
          <w:rFonts w:hint="eastAsia"/>
        </w:rPr>
        <w:t>，进入持久卷列表页面。</w:t>
      </w:r>
    </w:p>
    <w:p w:rsidR="00A81D09" w:rsidRDefault="00A81D09" w:rsidP="00A81D09">
      <w:pPr>
        <w:ind w:firstLineChars="202" w:firstLine="424"/>
      </w:pPr>
      <w:r>
        <w:rPr>
          <w:rFonts w:hint="eastAsia"/>
        </w:rPr>
        <w:t>2.</w:t>
      </w:r>
      <w:r>
        <w:rPr>
          <w:rFonts w:hint="eastAsia"/>
        </w:rPr>
        <w:t>在持久卷列表找到要查看的持久卷，单击</w:t>
      </w:r>
      <w:r w:rsidRPr="00A8219E">
        <w:rPr>
          <w:rFonts w:hint="eastAsia"/>
          <w:b/>
          <w:i/>
        </w:rPr>
        <w:t>持久卷名称</w:t>
      </w:r>
      <w:r>
        <w:rPr>
          <w:rFonts w:hint="eastAsia"/>
        </w:rPr>
        <w:t>，进入持久卷详情页面。</w:t>
      </w:r>
    </w:p>
    <w:p w:rsidR="00A81D09" w:rsidRDefault="00A81D09" w:rsidP="00A81D09">
      <w:pPr>
        <w:ind w:firstLineChars="202" w:firstLine="424"/>
      </w:pPr>
      <w:r>
        <w:rPr>
          <w:rFonts w:hint="eastAsia"/>
        </w:rPr>
        <w:t>3.</w:t>
      </w:r>
      <w:r>
        <w:rPr>
          <w:rFonts w:hint="eastAsia"/>
        </w:rPr>
        <w:t>单击</w:t>
      </w:r>
      <w:r w:rsidRPr="00A8219E">
        <w:rPr>
          <w:rFonts w:hint="eastAsia"/>
          <w:b/>
        </w:rPr>
        <w:t>详情信息</w:t>
      </w:r>
      <w:r>
        <w:rPr>
          <w:rFonts w:hint="eastAsia"/>
        </w:rPr>
        <w:t>页签，查看持久卷的基本信息。</w:t>
      </w:r>
    </w:p>
    <w:p w:rsidR="00A81D09" w:rsidRDefault="00A81D09" w:rsidP="00327B53">
      <w:pPr>
        <w:pStyle w:val="a3"/>
        <w:numPr>
          <w:ilvl w:val="0"/>
          <w:numId w:val="226"/>
        </w:numPr>
        <w:ind w:firstLineChars="0" w:hanging="277"/>
      </w:pPr>
      <w:r w:rsidRPr="00A8219E">
        <w:rPr>
          <w:rFonts w:hint="eastAsia"/>
          <w:b/>
        </w:rPr>
        <w:t>名称</w:t>
      </w:r>
      <w:r>
        <w:rPr>
          <w:rFonts w:hint="eastAsia"/>
        </w:rPr>
        <w:t>：持久卷的名称。</w:t>
      </w:r>
    </w:p>
    <w:p w:rsidR="00A81D09" w:rsidRDefault="00A81D09" w:rsidP="00327B53">
      <w:pPr>
        <w:pStyle w:val="a3"/>
        <w:numPr>
          <w:ilvl w:val="0"/>
          <w:numId w:val="226"/>
        </w:numPr>
        <w:ind w:firstLineChars="0" w:hanging="277"/>
      </w:pPr>
      <w:r w:rsidRPr="00A8219E">
        <w:rPr>
          <w:rFonts w:hint="eastAsia"/>
          <w:b/>
        </w:rPr>
        <w:t>大小</w:t>
      </w:r>
      <w:r>
        <w:rPr>
          <w:rFonts w:hint="eastAsia"/>
        </w:rPr>
        <w:t>：持久卷的容量大小</w:t>
      </w:r>
    </w:p>
    <w:p w:rsidR="00A81D09" w:rsidRDefault="00A81D09" w:rsidP="00327B53">
      <w:pPr>
        <w:pStyle w:val="a3"/>
        <w:numPr>
          <w:ilvl w:val="0"/>
          <w:numId w:val="226"/>
        </w:numPr>
        <w:ind w:firstLineChars="0" w:hanging="277"/>
      </w:pPr>
      <w:r w:rsidRPr="00A8219E">
        <w:rPr>
          <w:rFonts w:hint="eastAsia"/>
          <w:b/>
        </w:rPr>
        <w:t>状态</w:t>
      </w:r>
      <w:r>
        <w:rPr>
          <w:rFonts w:hint="eastAsia"/>
        </w:rPr>
        <w:t>：持久卷的运行状态，包括：可用、绑定、待回收和回收失败四种。</w:t>
      </w:r>
    </w:p>
    <w:p w:rsidR="00A81D09" w:rsidRDefault="00A81D09" w:rsidP="00327B53">
      <w:pPr>
        <w:pStyle w:val="a3"/>
        <w:numPr>
          <w:ilvl w:val="0"/>
          <w:numId w:val="227"/>
        </w:numPr>
        <w:ind w:left="1134" w:firstLineChars="0" w:hanging="277"/>
      </w:pPr>
      <w:r w:rsidRPr="00A8219E">
        <w:rPr>
          <w:rFonts w:hint="eastAsia"/>
          <w:b/>
        </w:rPr>
        <w:t>可用</w:t>
      </w:r>
      <w:r>
        <w:rPr>
          <w:rFonts w:hint="eastAsia"/>
        </w:rPr>
        <w:t>：表示持久卷未与持久卷声明（</w:t>
      </w:r>
      <w:r>
        <w:rPr>
          <w:rFonts w:hint="eastAsia"/>
        </w:rPr>
        <w:t>PersistentVolumeClaim</w:t>
      </w:r>
      <w:r>
        <w:rPr>
          <w:rFonts w:hint="eastAsia"/>
        </w:rPr>
        <w:t>，</w:t>
      </w:r>
      <w:r>
        <w:rPr>
          <w:rFonts w:hint="eastAsia"/>
        </w:rPr>
        <w:t>PVC</w:t>
      </w:r>
      <w:r>
        <w:rPr>
          <w:rFonts w:hint="eastAsia"/>
        </w:rPr>
        <w:t>）绑定。</w:t>
      </w:r>
    </w:p>
    <w:p w:rsidR="00A81D09" w:rsidRDefault="00A81D09" w:rsidP="00327B53">
      <w:pPr>
        <w:pStyle w:val="a3"/>
        <w:numPr>
          <w:ilvl w:val="0"/>
          <w:numId w:val="227"/>
        </w:numPr>
        <w:ind w:left="1134" w:firstLineChars="0" w:hanging="277"/>
      </w:pPr>
      <w:r w:rsidRPr="00A8219E">
        <w:rPr>
          <w:rFonts w:hint="eastAsia"/>
          <w:b/>
        </w:rPr>
        <w:t>绑定</w:t>
      </w:r>
      <w:r>
        <w:rPr>
          <w:rFonts w:hint="eastAsia"/>
        </w:rPr>
        <w:t>：表示持久卷已与持久卷声明绑定。</w:t>
      </w:r>
    </w:p>
    <w:p w:rsidR="00A81D09" w:rsidRDefault="00A81D09" w:rsidP="00327B53">
      <w:pPr>
        <w:pStyle w:val="a3"/>
        <w:numPr>
          <w:ilvl w:val="0"/>
          <w:numId w:val="227"/>
        </w:numPr>
        <w:ind w:left="1134" w:firstLineChars="0" w:hanging="277"/>
      </w:pPr>
      <w:r w:rsidRPr="00A8219E">
        <w:rPr>
          <w:rFonts w:hint="eastAsia"/>
          <w:b/>
        </w:rPr>
        <w:t>待回收</w:t>
      </w:r>
      <w:r>
        <w:rPr>
          <w:rFonts w:hint="eastAsia"/>
        </w:rPr>
        <w:t>：当回收策略为保留时，如果持久卷不再与持久卷声明绑定，持久卷的状态变为待回收。</w:t>
      </w:r>
    </w:p>
    <w:p w:rsidR="00A81D09" w:rsidRDefault="00A81D09" w:rsidP="00327B53">
      <w:pPr>
        <w:pStyle w:val="a3"/>
        <w:numPr>
          <w:ilvl w:val="0"/>
          <w:numId w:val="227"/>
        </w:numPr>
        <w:ind w:left="1134" w:firstLineChars="0" w:hanging="277"/>
      </w:pPr>
      <w:r w:rsidRPr="00A8219E">
        <w:rPr>
          <w:rFonts w:hint="eastAsia"/>
          <w:b/>
        </w:rPr>
        <w:t>回收错误</w:t>
      </w:r>
      <w:r>
        <w:rPr>
          <w:rFonts w:hint="eastAsia"/>
        </w:rPr>
        <w:t>：表示回收持久卷时发生错误而回收失败。</w:t>
      </w:r>
    </w:p>
    <w:p w:rsidR="00A81D09" w:rsidRDefault="00A81D09" w:rsidP="00327B53">
      <w:pPr>
        <w:pStyle w:val="a3"/>
        <w:numPr>
          <w:ilvl w:val="0"/>
          <w:numId w:val="226"/>
        </w:numPr>
        <w:ind w:firstLineChars="0" w:hanging="277"/>
      </w:pPr>
      <w:r w:rsidRPr="00A8219E">
        <w:rPr>
          <w:rFonts w:hint="eastAsia"/>
          <w:b/>
        </w:rPr>
        <w:t>访问模式</w:t>
      </w:r>
      <w:r>
        <w:rPr>
          <w:rFonts w:hint="eastAsia"/>
        </w:rPr>
        <w:t>：持久卷的访问模式（</w:t>
      </w:r>
      <w:r>
        <w:rPr>
          <w:rFonts w:hint="eastAsia"/>
        </w:rPr>
        <w:t>accessMode</w:t>
      </w:r>
      <w:r>
        <w:rPr>
          <w:rFonts w:hint="eastAsia"/>
        </w:rPr>
        <w:t>）。</w:t>
      </w:r>
    </w:p>
    <w:p w:rsidR="00A81D09" w:rsidRPr="00A8219E" w:rsidRDefault="00A81D09" w:rsidP="00327B53">
      <w:pPr>
        <w:pStyle w:val="a3"/>
        <w:numPr>
          <w:ilvl w:val="0"/>
          <w:numId w:val="227"/>
        </w:numPr>
        <w:ind w:left="1134" w:firstLineChars="0" w:hanging="277"/>
      </w:pPr>
      <w:r w:rsidRPr="00A8219E">
        <w:rPr>
          <w:rFonts w:hint="eastAsia"/>
          <w:b/>
        </w:rPr>
        <w:t>读写</w:t>
      </w:r>
      <w:r w:rsidRPr="00A8219E">
        <w:rPr>
          <w:rFonts w:hint="eastAsia"/>
        </w:rPr>
        <w:t>：即</w:t>
      </w:r>
      <w:r w:rsidRPr="00A8219E">
        <w:rPr>
          <w:rFonts w:hint="eastAsia"/>
        </w:rPr>
        <w:t>ReadWriteOnce</w:t>
      </w:r>
      <w:r w:rsidRPr="00A8219E">
        <w:rPr>
          <w:rFonts w:hint="eastAsia"/>
        </w:rPr>
        <w:t>（</w:t>
      </w:r>
      <w:r w:rsidRPr="00A8219E">
        <w:rPr>
          <w:rFonts w:hint="eastAsia"/>
        </w:rPr>
        <w:t>RWO</w:t>
      </w:r>
      <w:r w:rsidRPr="00A8219E">
        <w:rPr>
          <w:rFonts w:hint="eastAsia"/>
        </w:rPr>
        <w:t>），持久卷只能在单个节点上以读写模式挂载。</w:t>
      </w:r>
    </w:p>
    <w:p w:rsidR="00A81D09" w:rsidRPr="00A8219E" w:rsidRDefault="00A81D09" w:rsidP="00327B53">
      <w:pPr>
        <w:pStyle w:val="a3"/>
        <w:numPr>
          <w:ilvl w:val="0"/>
          <w:numId w:val="227"/>
        </w:numPr>
        <w:ind w:left="1134" w:firstLineChars="0" w:hanging="277"/>
      </w:pPr>
      <w:r w:rsidRPr="00A8219E">
        <w:rPr>
          <w:rFonts w:hint="eastAsia"/>
          <w:b/>
        </w:rPr>
        <w:t>只读</w:t>
      </w:r>
      <w:r w:rsidRPr="00A8219E">
        <w:rPr>
          <w:rFonts w:hint="eastAsia"/>
        </w:rPr>
        <w:t>：即</w:t>
      </w:r>
      <w:r w:rsidRPr="00A8219E">
        <w:rPr>
          <w:rFonts w:hint="eastAsia"/>
        </w:rPr>
        <w:t>ReadOnlyMany</w:t>
      </w:r>
      <w:r w:rsidRPr="00A8219E">
        <w:rPr>
          <w:rFonts w:hint="eastAsia"/>
        </w:rPr>
        <w:t>（</w:t>
      </w:r>
      <w:r w:rsidRPr="00A8219E">
        <w:rPr>
          <w:rFonts w:hint="eastAsia"/>
        </w:rPr>
        <w:t>ROX</w:t>
      </w:r>
      <w:r w:rsidRPr="00A8219E">
        <w:rPr>
          <w:rFonts w:hint="eastAsia"/>
        </w:rPr>
        <w:t>），持久卷可以在多个节点上以只读模式挂载。</w:t>
      </w:r>
    </w:p>
    <w:p w:rsidR="00A81D09" w:rsidRPr="00A8219E" w:rsidRDefault="00A81D09" w:rsidP="00327B53">
      <w:pPr>
        <w:pStyle w:val="a3"/>
        <w:numPr>
          <w:ilvl w:val="0"/>
          <w:numId w:val="227"/>
        </w:numPr>
        <w:ind w:left="1134" w:firstLineChars="0" w:hanging="277"/>
      </w:pPr>
      <w:r w:rsidRPr="00A8219E">
        <w:rPr>
          <w:rFonts w:hint="eastAsia"/>
          <w:b/>
        </w:rPr>
        <w:t>共享</w:t>
      </w:r>
      <w:r w:rsidRPr="00A8219E">
        <w:rPr>
          <w:rFonts w:hint="eastAsia"/>
        </w:rPr>
        <w:t>：即</w:t>
      </w:r>
      <w:r w:rsidRPr="00A8219E">
        <w:rPr>
          <w:rFonts w:hint="eastAsia"/>
        </w:rPr>
        <w:t>ReadWriteMany</w:t>
      </w:r>
      <w:r w:rsidRPr="00A8219E">
        <w:rPr>
          <w:rFonts w:hint="eastAsia"/>
        </w:rPr>
        <w:t>（</w:t>
      </w:r>
      <w:r w:rsidRPr="00A8219E">
        <w:rPr>
          <w:rFonts w:hint="eastAsia"/>
        </w:rPr>
        <w:t>RWX</w:t>
      </w:r>
      <w:r w:rsidRPr="00A8219E">
        <w:rPr>
          <w:rFonts w:hint="eastAsia"/>
        </w:rPr>
        <w:t>），持久卷可以在多个节点上以读写模式挂载。</w:t>
      </w:r>
    </w:p>
    <w:p w:rsidR="00A81D09" w:rsidRDefault="00A81D09" w:rsidP="00327B53">
      <w:pPr>
        <w:pStyle w:val="a3"/>
        <w:numPr>
          <w:ilvl w:val="0"/>
          <w:numId w:val="226"/>
        </w:numPr>
        <w:ind w:firstLineChars="0" w:hanging="277"/>
      </w:pPr>
      <w:r w:rsidRPr="00A8219E">
        <w:rPr>
          <w:rFonts w:hint="eastAsia"/>
          <w:b/>
        </w:rPr>
        <w:t>关联持久卷声明</w:t>
      </w:r>
      <w:r>
        <w:rPr>
          <w:rFonts w:hint="eastAsia"/>
        </w:rPr>
        <w:t>：与持久卷绑定的持久卷声明的名称。</w:t>
      </w:r>
    </w:p>
    <w:p w:rsidR="00A81D09" w:rsidRDefault="00A81D09" w:rsidP="00327B53">
      <w:pPr>
        <w:pStyle w:val="a3"/>
        <w:numPr>
          <w:ilvl w:val="0"/>
          <w:numId w:val="226"/>
        </w:numPr>
        <w:ind w:firstLineChars="0" w:hanging="277"/>
      </w:pPr>
      <w:r w:rsidRPr="00A8219E">
        <w:rPr>
          <w:rFonts w:hint="eastAsia"/>
          <w:b/>
        </w:rPr>
        <w:t>回收策略</w:t>
      </w:r>
      <w:r>
        <w:rPr>
          <w:rFonts w:hint="eastAsia"/>
        </w:rPr>
        <w:t>：当持久卷被释放（</w:t>
      </w:r>
      <w:r>
        <w:rPr>
          <w:rFonts w:hint="eastAsia"/>
        </w:rPr>
        <w:t>release</w:t>
      </w:r>
      <w:r>
        <w:rPr>
          <w:rFonts w:hint="eastAsia"/>
        </w:rPr>
        <w:t>）后，持久卷的回收策略。</w:t>
      </w:r>
    </w:p>
    <w:p w:rsidR="00A81D09" w:rsidRPr="00BB3722" w:rsidRDefault="00A81D09" w:rsidP="00327B53">
      <w:pPr>
        <w:pStyle w:val="a3"/>
        <w:numPr>
          <w:ilvl w:val="0"/>
          <w:numId w:val="227"/>
        </w:numPr>
        <w:ind w:left="1134" w:firstLineChars="0" w:hanging="277"/>
      </w:pPr>
      <w:r w:rsidRPr="00BB3722">
        <w:rPr>
          <w:rFonts w:hint="eastAsia"/>
          <w:b/>
        </w:rPr>
        <w:t>保留</w:t>
      </w:r>
      <w:r w:rsidRPr="00BB3722">
        <w:rPr>
          <w:rFonts w:hint="eastAsia"/>
        </w:rPr>
        <w:t>：即</w:t>
      </w:r>
      <w:r w:rsidRPr="00BB3722">
        <w:rPr>
          <w:rFonts w:hint="eastAsia"/>
        </w:rPr>
        <w:t>Retain</w:t>
      </w:r>
      <w:r w:rsidRPr="00BB3722">
        <w:rPr>
          <w:rFonts w:hint="eastAsia"/>
        </w:rPr>
        <w:t>，持久卷被释放后进入待回收状态。该策略保留持久卷和存储数据，后续需要手工处理存储数据，以及手工删除持久卷。</w:t>
      </w:r>
    </w:p>
    <w:p w:rsidR="00A81D09" w:rsidRPr="00BB3722" w:rsidRDefault="00A81D09" w:rsidP="00327B53">
      <w:pPr>
        <w:pStyle w:val="a3"/>
        <w:numPr>
          <w:ilvl w:val="0"/>
          <w:numId w:val="227"/>
        </w:numPr>
        <w:ind w:left="1134" w:firstLineChars="0" w:hanging="277"/>
      </w:pPr>
      <w:r w:rsidRPr="00BB3722">
        <w:rPr>
          <w:rFonts w:hint="eastAsia"/>
          <w:b/>
        </w:rPr>
        <w:lastRenderedPageBreak/>
        <w:t>删除</w:t>
      </w:r>
      <w:r w:rsidRPr="00BB3722">
        <w:rPr>
          <w:rFonts w:hint="eastAsia"/>
        </w:rPr>
        <w:t>：即</w:t>
      </w:r>
      <w:r w:rsidRPr="00BB3722">
        <w:rPr>
          <w:rFonts w:hint="eastAsia"/>
        </w:rPr>
        <w:t>Delete</w:t>
      </w:r>
      <w:r w:rsidRPr="00BB3722">
        <w:rPr>
          <w:rFonts w:hint="eastAsia"/>
        </w:rPr>
        <w:t>，将自动删除持久卷，以及后端存储卷资源。</w:t>
      </w:r>
    </w:p>
    <w:p w:rsidR="00A81D09" w:rsidRPr="00BB3722" w:rsidRDefault="00A81D09" w:rsidP="00327B53">
      <w:pPr>
        <w:pStyle w:val="a3"/>
        <w:numPr>
          <w:ilvl w:val="0"/>
          <w:numId w:val="227"/>
        </w:numPr>
        <w:ind w:left="1134" w:firstLineChars="0" w:hanging="277"/>
      </w:pPr>
      <w:r w:rsidRPr="00BB3722">
        <w:rPr>
          <w:rFonts w:hint="eastAsia"/>
          <w:b/>
        </w:rPr>
        <w:t>回收</w:t>
      </w:r>
      <w:r w:rsidRPr="00BB3722">
        <w:rPr>
          <w:rFonts w:hint="eastAsia"/>
        </w:rPr>
        <w:t>：即</w:t>
      </w:r>
      <w:r w:rsidRPr="00BB3722">
        <w:rPr>
          <w:rFonts w:hint="eastAsia"/>
        </w:rPr>
        <w:t>Recycle</w:t>
      </w:r>
      <w:r w:rsidRPr="00BB3722">
        <w:rPr>
          <w:rFonts w:hint="eastAsia"/>
        </w:rPr>
        <w:t>，持久卷被释放后，自动对后端存储卷或文件目录执行基本擦除操作（相当于执行</w:t>
      </w:r>
      <w:r w:rsidRPr="00BB3722">
        <w:rPr>
          <w:rFonts w:hint="eastAsia"/>
          <w:color w:val="FF0000"/>
        </w:rPr>
        <w:t>rm-rf/thevolume/*</w:t>
      </w:r>
      <w:r w:rsidRPr="00BB3722">
        <w:rPr>
          <w:rFonts w:hint="eastAsia"/>
        </w:rPr>
        <w:t>命令），擦除完成后持久卷恢复可用状态，可供其它持久卷声明匹配绑定。</w:t>
      </w:r>
    </w:p>
    <w:p w:rsidR="00A81D09" w:rsidRDefault="00A81D09" w:rsidP="00327B53">
      <w:pPr>
        <w:pStyle w:val="a3"/>
        <w:numPr>
          <w:ilvl w:val="0"/>
          <w:numId w:val="226"/>
        </w:numPr>
        <w:ind w:firstLineChars="0" w:hanging="277"/>
      </w:pPr>
      <w:r w:rsidRPr="00BB3722">
        <w:rPr>
          <w:rFonts w:hint="eastAsia"/>
          <w:b/>
        </w:rPr>
        <w:t>存储类</w:t>
      </w:r>
      <w:r>
        <w:rPr>
          <w:rFonts w:hint="eastAsia"/>
        </w:rPr>
        <w:t>：动态创建的持久卷所使用的存储类。</w:t>
      </w:r>
    </w:p>
    <w:p w:rsidR="00A81D09" w:rsidRDefault="00A81D09" w:rsidP="00A81D09">
      <w:pPr>
        <w:ind w:firstLineChars="202" w:firstLine="424"/>
      </w:pPr>
      <w:r>
        <w:rPr>
          <w:rFonts w:hint="eastAsia"/>
        </w:rPr>
        <w:t>4.</w:t>
      </w:r>
      <w:r>
        <w:rPr>
          <w:rFonts w:hint="eastAsia"/>
        </w:rPr>
        <w:t>单击</w:t>
      </w:r>
      <w:r>
        <w:rPr>
          <w:rFonts w:hint="eastAsia"/>
        </w:rPr>
        <w:t>YAML</w:t>
      </w:r>
      <w:r>
        <w:rPr>
          <w:rFonts w:hint="eastAsia"/>
        </w:rPr>
        <w:t>页签，在</w:t>
      </w:r>
      <w:r>
        <w:rPr>
          <w:rFonts w:hint="eastAsia"/>
        </w:rPr>
        <w:t>YAML</w:t>
      </w:r>
      <w:r>
        <w:rPr>
          <w:rFonts w:hint="eastAsia"/>
        </w:rPr>
        <w:t>（只读）区域，查看持久卷声明的</w:t>
      </w:r>
      <w:r>
        <w:rPr>
          <w:rFonts w:hint="eastAsia"/>
        </w:rPr>
        <w:t>YAML</w:t>
      </w:r>
      <w:r>
        <w:rPr>
          <w:rFonts w:hint="eastAsia"/>
        </w:rPr>
        <w:t>编排文件，同时支持以下操作：</w:t>
      </w:r>
    </w:p>
    <w:p w:rsidR="00A81D09" w:rsidRPr="00BB3722" w:rsidRDefault="00A81D09" w:rsidP="00327B53">
      <w:pPr>
        <w:pStyle w:val="a3"/>
        <w:numPr>
          <w:ilvl w:val="0"/>
          <w:numId w:val="226"/>
        </w:numPr>
        <w:ind w:firstLineChars="0" w:hanging="277"/>
      </w:pPr>
      <w:r w:rsidRPr="00BB3722">
        <w:rPr>
          <w:rFonts w:hint="eastAsia"/>
        </w:rPr>
        <w:t>单击</w:t>
      </w:r>
      <w:r w:rsidRPr="00BB3722">
        <w:rPr>
          <w:rFonts w:hint="eastAsia"/>
          <w:b/>
        </w:rPr>
        <w:t>导出</w:t>
      </w:r>
      <w:r w:rsidRPr="00BB3722">
        <w:rPr>
          <w:rFonts w:hint="eastAsia"/>
        </w:rPr>
        <w:t>，将</w:t>
      </w:r>
      <w:r w:rsidRPr="00BB3722">
        <w:rPr>
          <w:rFonts w:hint="eastAsia"/>
        </w:rPr>
        <w:t>YAML</w:t>
      </w:r>
      <w:r w:rsidRPr="00BB3722">
        <w:rPr>
          <w:rFonts w:hint="eastAsia"/>
        </w:rPr>
        <w:t>导出保存成一个文件。</w:t>
      </w:r>
    </w:p>
    <w:p w:rsidR="00A81D09" w:rsidRPr="00BB3722" w:rsidRDefault="00A81D09" w:rsidP="00327B53">
      <w:pPr>
        <w:pStyle w:val="a3"/>
        <w:numPr>
          <w:ilvl w:val="0"/>
          <w:numId w:val="226"/>
        </w:numPr>
        <w:ind w:firstLineChars="0" w:hanging="277"/>
      </w:pPr>
      <w:r w:rsidRPr="00BB3722">
        <w:rPr>
          <w:rFonts w:hint="eastAsia"/>
        </w:rPr>
        <w:t>单击</w:t>
      </w:r>
      <w:r w:rsidRPr="00BB3722">
        <w:rPr>
          <w:rFonts w:hint="eastAsia"/>
          <w:b/>
        </w:rPr>
        <w:t>查找</w:t>
      </w:r>
      <w:r w:rsidRPr="00BB3722">
        <w:rPr>
          <w:rFonts w:hint="eastAsia"/>
        </w:rPr>
        <w:t>，在框中输入关键字，会自动匹配搜索结果，并支持前后搜索查看。</w:t>
      </w:r>
    </w:p>
    <w:p w:rsidR="00A81D09" w:rsidRPr="00BB3722" w:rsidRDefault="00A81D09" w:rsidP="00327B53">
      <w:pPr>
        <w:pStyle w:val="a3"/>
        <w:numPr>
          <w:ilvl w:val="0"/>
          <w:numId w:val="226"/>
        </w:numPr>
        <w:ind w:firstLineChars="0" w:hanging="277"/>
      </w:pPr>
      <w:r w:rsidRPr="00BB3722">
        <w:rPr>
          <w:rFonts w:hint="eastAsia"/>
        </w:rPr>
        <w:t>单击</w:t>
      </w:r>
      <w:r w:rsidRPr="00BB3722">
        <w:rPr>
          <w:rFonts w:hint="eastAsia"/>
          <w:b/>
        </w:rPr>
        <w:t>复制</w:t>
      </w:r>
      <w:r w:rsidRPr="00BB3722">
        <w:rPr>
          <w:rFonts w:hint="eastAsia"/>
        </w:rPr>
        <w:t>，复制编辑内容。</w:t>
      </w:r>
    </w:p>
    <w:p w:rsidR="00A81D09" w:rsidRPr="00BB3722" w:rsidRDefault="00A81D09" w:rsidP="00327B53">
      <w:pPr>
        <w:pStyle w:val="a3"/>
        <w:numPr>
          <w:ilvl w:val="0"/>
          <w:numId w:val="226"/>
        </w:numPr>
        <w:ind w:firstLineChars="0" w:hanging="277"/>
      </w:pPr>
      <w:r w:rsidRPr="00BB3722">
        <w:rPr>
          <w:rFonts w:hint="eastAsia"/>
        </w:rPr>
        <w:t>单击</w:t>
      </w:r>
      <w:r w:rsidRPr="00BB3722">
        <w:rPr>
          <w:rFonts w:hint="eastAsia"/>
          <w:b/>
        </w:rPr>
        <w:t>日间</w:t>
      </w:r>
      <w:r w:rsidRPr="00BB3722">
        <w:rPr>
          <w:rFonts w:hint="eastAsia"/>
        </w:rPr>
        <w:t>或</w:t>
      </w:r>
      <w:r w:rsidRPr="00BB3722">
        <w:rPr>
          <w:rFonts w:hint="eastAsia"/>
          <w:b/>
        </w:rPr>
        <w:t>夜间</w:t>
      </w:r>
      <w:r w:rsidRPr="00BB3722">
        <w:rPr>
          <w:rFonts w:hint="eastAsia"/>
        </w:rPr>
        <w:t>模式，屏幕会自动调节成对应的查看模式。</w:t>
      </w:r>
    </w:p>
    <w:p w:rsidR="00A81D09" w:rsidRPr="00BB3722" w:rsidRDefault="00A81D09" w:rsidP="00327B53">
      <w:pPr>
        <w:pStyle w:val="a3"/>
        <w:numPr>
          <w:ilvl w:val="0"/>
          <w:numId w:val="226"/>
        </w:numPr>
        <w:ind w:firstLineChars="0" w:hanging="277"/>
      </w:pPr>
      <w:r w:rsidRPr="00BB3722">
        <w:rPr>
          <w:rFonts w:hint="eastAsia"/>
        </w:rPr>
        <w:t>单击</w:t>
      </w:r>
      <w:r w:rsidRPr="00BB3722">
        <w:rPr>
          <w:rFonts w:hint="eastAsia"/>
          <w:b/>
        </w:rPr>
        <w:t>全屏</w:t>
      </w:r>
      <w:r w:rsidRPr="00BB3722">
        <w:rPr>
          <w:rFonts w:hint="eastAsia"/>
        </w:rPr>
        <w:t>，全屏查看内容；单击</w:t>
      </w:r>
      <w:r w:rsidRPr="00BB3722">
        <w:rPr>
          <w:rFonts w:hint="eastAsia"/>
          <w:b/>
        </w:rPr>
        <w:t>退出全屏</w:t>
      </w:r>
      <w:r w:rsidRPr="00BB3722">
        <w:rPr>
          <w:rFonts w:hint="eastAsia"/>
        </w:rPr>
        <w:t>，退出全屏模式。</w:t>
      </w:r>
    </w:p>
    <w:p w:rsidR="00A81D09" w:rsidRDefault="00A81D09" w:rsidP="00A81D09">
      <w:pPr>
        <w:ind w:firstLineChars="202" w:firstLine="424"/>
      </w:pPr>
    </w:p>
    <w:p w:rsidR="00A81D09" w:rsidRPr="002A0949" w:rsidRDefault="00A81D09" w:rsidP="002A0949">
      <w:pPr>
        <w:pStyle w:val="7"/>
        <w:spacing w:before="0" w:after="0" w:line="240" w:lineRule="auto"/>
        <w:ind w:firstLineChars="202" w:firstLine="426"/>
        <w:rPr>
          <w:sz w:val="21"/>
          <w:szCs w:val="21"/>
        </w:rPr>
      </w:pPr>
      <w:r w:rsidRPr="002A0949">
        <w:rPr>
          <w:rFonts w:hint="eastAsia"/>
          <w:sz w:val="21"/>
          <w:szCs w:val="21"/>
        </w:rPr>
        <w:t>更新持久卷</w:t>
      </w:r>
    </w:p>
    <w:p w:rsidR="00A81D09" w:rsidRDefault="00A81D09" w:rsidP="00A81D09">
      <w:pPr>
        <w:ind w:firstLineChars="202" w:firstLine="424"/>
      </w:pPr>
      <w:r>
        <w:rPr>
          <w:rFonts w:hint="eastAsia"/>
        </w:rPr>
        <w:t>更新持久卷的信息。不支持更新名称、大小、类型、服务地址和路径。</w:t>
      </w:r>
    </w:p>
    <w:p w:rsidR="00A81D09" w:rsidRPr="005B1E4C" w:rsidRDefault="00A81D09" w:rsidP="00A81D09">
      <w:pPr>
        <w:ind w:firstLineChars="202" w:firstLine="426"/>
        <w:rPr>
          <w:rFonts w:ascii="黑体" w:eastAsia="黑体" w:hAnsi="黑体"/>
          <w:b/>
        </w:rPr>
      </w:pPr>
      <w:r w:rsidRPr="005B1E4C">
        <w:rPr>
          <w:rFonts w:ascii="黑体" w:eastAsia="黑体" w:hAnsi="黑体" w:hint="eastAsia"/>
          <w:b/>
        </w:rPr>
        <w:t>前提条件</w:t>
      </w:r>
    </w:p>
    <w:p w:rsidR="00A81D09" w:rsidRDefault="00A81D09" w:rsidP="00327B53">
      <w:pPr>
        <w:pStyle w:val="a3"/>
        <w:numPr>
          <w:ilvl w:val="0"/>
          <w:numId w:val="228"/>
        </w:numPr>
        <w:ind w:firstLineChars="0"/>
      </w:pPr>
      <w:r>
        <w:rPr>
          <w:rFonts w:hint="eastAsia"/>
        </w:rPr>
        <w:t>您已进入管理视图，切换至要更新的持久卷所在的集群。</w:t>
      </w:r>
    </w:p>
    <w:p w:rsidR="00A81D09" w:rsidRDefault="00A81D09" w:rsidP="00327B53">
      <w:pPr>
        <w:pStyle w:val="a3"/>
        <w:numPr>
          <w:ilvl w:val="0"/>
          <w:numId w:val="228"/>
        </w:numPr>
        <w:ind w:firstLineChars="0"/>
      </w:pPr>
      <w:r>
        <w:rPr>
          <w:rFonts w:hint="eastAsia"/>
        </w:rPr>
        <w:t>持久卷未处于待回收或回收失败状态。</w:t>
      </w:r>
    </w:p>
    <w:p w:rsidR="00A81D09" w:rsidRPr="005B1E4C" w:rsidRDefault="00A81D09" w:rsidP="005B1E4C">
      <w:pPr>
        <w:ind w:firstLineChars="202" w:firstLine="426"/>
        <w:rPr>
          <w:rFonts w:ascii="黑体" w:eastAsia="黑体" w:hAnsi="黑体"/>
          <w:b/>
        </w:rPr>
      </w:pPr>
      <w:r w:rsidRPr="005B1E4C">
        <w:rPr>
          <w:rFonts w:ascii="黑体" w:eastAsia="黑体" w:hAnsi="黑体" w:hint="eastAsia"/>
          <w:b/>
        </w:rPr>
        <w:t>注意事项</w:t>
      </w:r>
    </w:p>
    <w:p w:rsidR="00A81D09" w:rsidRDefault="00A81D09" w:rsidP="00327B53">
      <w:pPr>
        <w:pStyle w:val="a3"/>
        <w:numPr>
          <w:ilvl w:val="0"/>
          <w:numId w:val="229"/>
        </w:numPr>
        <w:ind w:firstLineChars="0"/>
      </w:pPr>
      <w:r>
        <w:rPr>
          <w:rFonts w:hint="eastAsia"/>
        </w:rPr>
        <w:t>更新处于绑定状态的持久卷参数后，可能会造成持久卷和持久卷声明仍绑定，但部分参数不一致的情况。</w:t>
      </w:r>
    </w:p>
    <w:p w:rsidR="00A81D09" w:rsidRDefault="00A81D09" w:rsidP="00327B53">
      <w:pPr>
        <w:pStyle w:val="a3"/>
        <w:numPr>
          <w:ilvl w:val="0"/>
          <w:numId w:val="229"/>
        </w:numPr>
        <w:ind w:firstLineChars="0"/>
      </w:pPr>
      <w:r>
        <w:rPr>
          <w:rFonts w:hint="eastAsia"/>
        </w:rPr>
        <w:t>建议不要更新平台默认添加的标签和注解。</w:t>
      </w:r>
    </w:p>
    <w:p w:rsidR="00A81D09" w:rsidRPr="005B1E4C" w:rsidRDefault="00A81D09" w:rsidP="005B1E4C">
      <w:pPr>
        <w:ind w:firstLineChars="202" w:firstLine="426"/>
        <w:rPr>
          <w:rFonts w:ascii="黑体" w:eastAsia="黑体" w:hAnsi="黑体"/>
          <w:b/>
        </w:rPr>
      </w:pPr>
      <w:r w:rsidRPr="005B1E4C">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在左导航栏中，单击存储</w:t>
      </w:r>
      <w:r>
        <w:rPr>
          <w:rFonts w:hint="eastAsia"/>
        </w:rPr>
        <w:t>&gt;</w:t>
      </w:r>
      <w:r>
        <w:rPr>
          <w:rFonts w:hint="eastAsia"/>
        </w:rPr>
        <w:t>持久卷，进入持久卷列表页面。</w:t>
      </w:r>
    </w:p>
    <w:p w:rsidR="00A81D09" w:rsidRDefault="00A81D09" w:rsidP="00A81D09">
      <w:pPr>
        <w:ind w:firstLineChars="202" w:firstLine="424"/>
      </w:pPr>
      <w:r>
        <w:rPr>
          <w:rFonts w:hint="eastAsia"/>
        </w:rPr>
        <w:t>2.</w:t>
      </w:r>
      <w:r>
        <w:rPr>
          <w:rFonts w:hint="eastAsia"/>
        </w:rPr>
        <w:t>在持久卷列表找到要更新的持久卷，单击待更新持久卷记录右侧的</w:t>
      </w:r>
      <w:r w:rsidR="005B1E4C">
        <w:rPr>
          <w:noProof/>
        </w:rPr>
        <w:drawing>
          <wp:inline distT="0" distB="0" distL="0" distR="0" wp14:anchorId="31DBCF1F" wp14:editId="58A5B6F8">
            <wp:extent cx="91440" cy="137160"/>
            <wp:effectExtent l="0" t="0" r="3810"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图标，在展开的下拉列表中选择更新。</w:t>
      </w:r>
    </w:p>
    <w:p w:rsidR="00A81D09" w:rsidRDefault="00A81D09" w:rsidP="005B1E4C">
      <w:pPr>
        <w:ind w:firstLineChars="270" w:firstLine="567"/>
      </w:pPr>
      <w:r>
        <w:rPr>
          <w:rFonts w:hint="eastAsia"/>
        </w:rPr>
        <w:t>或：</w:t>
      </w:r>
    </w:p>
    <w:p w:rsidR="00A81D09" w:rsidRDefault="00A81D09" w:rsidP="005B1E4C">
      <w:pPr>
        <w:ind w:firstLineChars="270" w:firstLine="567"/>
      </w:pPr>
      <w:r>
        <w:rPr>
          <w:rFonts w:hint="eastAsia"/>
        </w:rPr>
        <w:t>i.</w:t>
      </w:r>
      <w:r>
        <w:rPr>
          <w:rFonts w:hint="eastAsia"/>
        </w:rPr>
        <w:t>单击待更新持久卷的名称，进入详情页面。</w:t>
      </w:r>
    </w:p>
    <w:p w:rsidR="00A81D09" w:rsidRDefault="00A81D09" w:rsidP="005B1E4C">
      <w:pPr>
        <w:ind w:firstLineChars="270" w:firstLine="567"/>
      </w:pPr>
      <w:r>
        <w:rPr>
          <w:rFonts w:hint="eastAsia"/>
        </w:rPr>
        <w:t>ii.</w:t>
      </w:r>
      <w:r>
        <w:rPr>
          <w:rFonts w:hint="eastAsia"/>
        </w:rPr>
        <w:t>单击详情信息右上角的操作下拉按钮，并选择更新。</w:t>
      </w:r>
    </w:p>
    <w:p w:rsidR="00A81D09" w:rsidRDefault="00A81D09" w:rsidP="00A81D09">
      <w:pPr>
        <w:ind w:firstLineChars="202" w:firstLine="424"/>
      </w:pPr>
      <w:r>
        <w:rPr>
          <w:rFonts w:hint="eastAsia"/>
        </w:rPr>
        <w:t>3.</w:t>
      </w:r>
      <w:r>
        <w:rPr>
          <w:rFonts w:hint="eastAsia"/>
        </w:rPr>
        <w:t>在更新持久卷页面，更新持久卷参数，参考创建持久卷。</w:t>
      </w:r>
    </w:p>
    <w:p w:rsidR="00A81D09" w:rsidRDefault="00A81D09" w:rsidP="00A81D09">
      <w:pPr>
        <w:ind w:firstLineChars="202" w:firstLine="424"/>
      </w:pPr>
      <w:r>
        <w:rPr>
          <w:rFonts w:hint="eastAsia"/>
        </w:rPr>
        <w:t>4.</w:t>
      </w:r>
      <w:r>
        <w:rPr>
          <w:rFonts w:hint="eastAsia"/>
        </w:rPr>
        <w:t>确认信息无误后，单击</w:t>
      </w:r>
      <w:r w:rsidRPr="005B1E4C">
        <w:rPr>
          <w:rFonts w:hint="eastAsia"/>
          <w:b/>
        </w:rPr>
        <w:t>更新</w:t>
      </w:r>
      <w:r>
        <w:rPr>
          <w:rFonts w:hint="eastAsia"/>
        </w:rPr>
        <w:t>按钮。</w:t>
      </w:r>
    </w:p>
    <w:p w:rsidR="00A81D09" w:rsidRDefault="00A81D09" w:rsidP="00A81D09">
      <w:pPr>
        <w:ind w:firstLineChars="202" w:firstLine="424"/>
      </w:pPr>
    </w:p>
    <w:p w:rsidR="00A81D09" w:rsidRPr="002A0949" w:rsidRDefault="00A81D09" w:rsidP="002A0949">
      <w:pPr>
        <w:pStyle w:val="7"/>
        <w:spacing w:before="0" w:after="0" w:line="240" w:lineRule="auto"/>
        <w:ind w:firstLineChars="202" w:firstLine="426"/>
        <w:rPr>
          <w:sz w:val="21"/>
          <w:szCs w:val="21"/>
        </w:rPr>
      </w:pPr>
      <w:r w:rsidRPr="002A0949">
        <w:rPr>
          <w:rFonts w:hint="eastAsia"/>
          <w:sz w:val="21"/>
          <w:szCs w:val="21"/>
        </w:rPr>
        <w:t>删除持久卷</w:t>
      </w:r>
    </w:p>
    <w:p w:rsidR="00A81D09" w:rsidRDefault="00A81D09" w:rsidP="00A81D09">
      <w:pPr>
        <w:ind w:firstLineChars="202" w:firstLine="424"/>
      </w:pPr>
      <w:r>
        <w:rPr>
          <w:rFonts w:hint="eastAsia"/>
        </w:rPr>
        <w:t>删除不再使用的持久卷，例如：回收策略为保留时，被释放后处于待回收状态的持久卷。</w:t>
      </w:r>
    </w:p>
    <w:p w:rsidR="00A81D09" w:rsidRDefault="00A81D09" w:rsidP="00A81D09">
      <w:pPr>
        <w:ind w:firstLineChars="202" w:firstLine="426"/>
      </w:pPr>
      <w:r w:rsidRPr="005B1E4C">
        <w:rPr>
          <w:rFonts w:hint="eastAsia"/>
          <w:b/>
        </w:rPr>
        <w:t>注意：</w:t>
      </w:r>
      <w:r>
        <w:rPr>
          <w:rFonts w:hint="eastAsia"/>
        </w:rPr>
        <w:t>不支持删除状态为已绑定的持久卷。</w:t>
      </w:r>
    </w:p>
    <w:p w:rsidR="00A81D09" w:rsidRPr="005B1E4C" w:rsidRDefault="00A81D09" w:rsidP="005B1E4C">
      <w:pPr>
        <w:ind w:firstLineChars="202" w:firstLine="426"/>
        <w:rPr>
          <w:rFonts w:ascii="黑体" w:eastAsia="黑体" w:hAnsi="黑体"/>
          <w:b/>
        </w:rPr>
      </w:pPr>
      <w:r w:rsidRPr="005B1E4C">
        <w:rPr>
          <w:rFonts w:ascii="黑体" w:eastAsia="黑体" w:hAnsi="黑体" w:hint="eastAsia"/>
          <w:b/>
        </w:rPr>
        <w:t>前提条件</w:t>
      </w:r>
    </w:p>
    <w:p w:rsidR="00A81D09" w:rsidRDefault="00A81D09" w:rsidP="00A81D09">
      <w:pPr>
        <w:ind w:firstLineChars="202" w:firstLine="424"/>
      </w:pPr>
      <w:r>
        <w:rPr>
          <w:rFonts w:hint="eastAsia"/>
        </w:rPr>
        <w:t>您已切换至管理视图，切换至待删除的持久卷所在的集群。</w:t>
      </w:r>
    </w:p>
    <w:p w:rsidR="00A81D09" w:rsidRPr="005B1E4C" w:rsidRDefault="00A81D09" w:rsidP="005B1E4C">
      <w:pPr>
        <w:ind w:firstLineChars="202" w:firstLine="426"/>
        <w:rPr>
          <w:rFonts w:ascii="黑体" w:eastAsia="黑体" w:hAnsi="黑体"/>
          <w:b/>
        </w:rPr>
      </w:pPr>
      <w:r w:rsidRPr="005B1E4C">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在左导航栏中，单击</w:t>
      </w:r>
      <w:r w:rsidRPr="005B1E4C">
        <w:rPr>
          <w:rFonts w:hint="eastAsia"/>
          <w:b/>
        </w:rPr>
        <w:t>存储</w:t>
      </w:r>
      <w:r w:rsidRPr="005B1E4C">
        <w:rPr>
          <w:rFonts w:hint="eastAsia"/>
          <w:b/>
        </w:rPr>
        <w:t>&gt;</w:t>
      </w:r>
      <w:r w:rsidRPr="005B1E4C">
        <w:rPr>
          <w:rFonts w:hint="eastAsia"/>
          <w:b/>
        </w:rPr>
        <w:t>持久卷</w:t>
      </w:r>
      <w:r>
        <w:rPr>
          <w:rFonts w:hint="eastAsia"/>
        </w:rPr>
        <w:t>，进入持久卷列表页面。</w:t>
      </w:r>
    </w:p>
    <w:p w:rsidR="00A81D09" w:rsidRDefault="00A81D09" w:rsidP="00A81D09">
      <w:pPr>
        <w:ind w:firstLineChars="202" w:firstLine="424"/>
      </w:pPr>
      <w:r>
        <w:rPr>
          <w:rFonts w:hint="eastAsia"/>
        </w:rPr>
        <w:t>2.</w:t>
      </w:r>
      <w:r>
        <w:rPr>
          <w:rFonts w:hint="eastAsia"/>
        </w:rPr>
        <w:t>在持久卷列表找到要更新的持久卷，单击待删除持久卷记录右侧的</w:t>
      </w:r>
      <w:r w:rsidR="005B1E4C">
        <w:rPr>
          <w:noProof/>
        </w:rPr>
        <w:drawing>
          <wp:inline distT="0" distB="0" distL="0" distR="0" wp14:anchorId="31DBCF1F" wp14:editId="58A5B6F8">
            <wp:extent cx="91440" cy="137160"/>
            <wp:effectExtent l="0" t="0" r="3810" b="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图标，在展开的下拉列表中选择删除。</w:t>
      </w:r>
    </w:p>
    <w:p w:rsidR="00A81D09" w:rsidRDefault="00A81D09" w:rsidP="005B1E4C">
      <w:pPr>
        <w:ind w:firstLineChars="270" w:firstLine="567"/>
      </w:pPr>
      <w:r>
        <w:rPr>
          <w:rFonts w:hint="eastAsia"/>
        </w:rPr>
        <w:t>或：</w:t>
      </w:r>
    </w:p>
    <w:p w:rsidR="00A81D09" w:rsidRDefault="00A81D09" w:rsidP="005B1E4C">
      <w:pPr>
        <w:ind w:firstLineChars="270" w:firstLine="567"/>
      </w:pPr>
      <w:r>
        <w:rPr>
          <w:rFonts w:hint="eastAsia"/>
        </w:rPr>
        <w:t>i.</w:t>
      </w:r>
      <w:r>
        <w:rPr>
          <w:rFonts w:hint="eastAsia"/>
        </w:rPr>
        <w:t>单击待删除持久卷的名称，进入详情页面。</w:t>
      </w:r>
    </w:p>
    <w:p w:rsidR="00A81D09" w:rsidRDefault="00A81D09" w:rsidP="005B1E4C">
      <w:pPr>
        <w:ind w:firstLineChars="270" w:firstLine="567"/>
      </w:pPr>
      <w:r>
        <w:rPr>
          <w:rFonts w:hint="eastAsia"/>
        </w:rPr>
        <w:t>ii.</w:t>
      </w:r>
      <w:r>
        <w:rPr>
          <w:rFonts w:hint="eastAsia"/>
        </w:rPr>
        <w:t>单击详情信息右上角的操作下拉按钮，并选择删除。</w:t>
      </w:r>
    </w:p>
    <w:p w:rsidR="00A81D09" w:rsidRDefault="00A81D09" w:rsidP="00A81D09">
      <w:pPr>
        <w:ind w:firstLineChars="202" w:firstLine="424"/>
      </w:pPr>
      <w:r>
        <w:rPr>
          <w:rFonts w:hint="eastAsia"/>
        </w:rPr>
        <w:lastRenderedPageBreak/>
        <w:t>3.</w:t>
      </w:r>
      <w:r>
        <w:rPr>
          <w:rFonts w:hint="eastAsia"/>
        </w:rPr>
        <w:t>在弹出的确认提示框中，单击</w:t>
      </w:r>
      <w:r w:rsidRPr="005B1E4C">
        <w:rPr>
          <w:rFonts w:hint="eastAsia"/>
          <w:b/>
        </w:rPr>
        <w:t>确定</w:t>
      </w:r>
      <w:r>
        <w:rPr>
          <w:rFonts w:hint="eastAsia"/>
        </w:rPr>
        <w:t>按钮，即可删除持久卷。</w:t>
      </w:r>
    </w:p>
    <w:p w:rsidR="00A81D09" w:rsidRDefault="00A81D09" w:rsidP="00A81D09">
      <w:pPr>
        <w:ind w:firstLineChars="202" w:firstLine="424"/>
      </w:pPr>
    </w:p>
    <w:p w:rsidR="00A81D09" w:rsidRPr="005B1E4C" w:rsidRDefault="00A81D09" w:rsidP="005B1E4C">
      <w:pPr>
        <w:pStyle w:val="6"/>
        <w:spacing w:before="0" w:after="0" w:line="240" w:lineRule="auto"/>
        <w:ind w:firstLineChars="201" w:firstLine="424"/>
        <w:rPr>
          <w:rFonts w:asciiTheme="minorEastAsia" w:eastAsiaTheme="minorEastAsia" w:hAnsiTheme="minorEastAsia"/>
          <w:sz w:val="21"/>
          <w:szCs w:val="21"/>
        </w:rPr>
      </w:pPr>
      <w:r w:rsidRPr="005B1E4C">
        <w:rPr>
          <w:rFonts w:asciiTheme="minorEastAsia" w:eastAsiaTheme="minorEastAsia" w:hAnsiTheme="minorEastAsia" w:hint="eastAsia"/>
          <w:sz w:val="21"/>
          <w:szCs w:val="21"/>
        </w:rPr>
        <w:t>存储类</w:t>
      </w:r>
    </w:p>
    <w:p w:rsidR="00A81D09" w:rsidRDefault="00A81D09" w:rsidP="00A81D09">
      <w:pPr>
        <w:ind w:firstLineChars="202" w:firstLine="424"/>
      </w:pPr>
      <w:r>
        <w:rPr>
          <w:rFonts w:hint="eastAsia"/>
        </w:rPr>
        <w:t>存储类（</w:t>
      </w:r>
      <w:r>
        <w:rPr>
          <w:rFonts w:hint="eastAsia"/>
        </w:rPr>
        <w:t>StorageClass</w:t>
      </w:r>
      <w:r>
        <w:rPr>
          <w:rFonts w:hint="eastAsia"/>
        </w:rPr>
        <w:t>）是一种用于描述</w:t>
      </w:r>
      <w:r>
        <w:rPr>
          <w:rFonts w:hint="eastAsia"/>
        </w:rPr>
        <w:t>Kubernetes</w:t>
      </w:r>
      <w:r>
        <w:rPr>
          <w:rFonts w:hint="eastAsia"/>
        </w:rPr>
        <w:t>集群可用的存储资源类别的</w:t>
      </w:r>
      <w:r>
        <w:rPr>
          <w:rFonts w:hint="eastAsia"/>
        </w:rPr>
        <w:t>Kubernetes</w:t>
      </w:r>
      <w:r>
        <w:rPr>
          <w:rFonts w:hint="eastAsia"/>
        </w:rPr>
        <w:t>资源，是集群相关资源。管理员可以根据想要提供的服务质量级别以及备份、安全或其他策略配置存储类，应用于不同业务场景。</w:t>
      </w:r>
    </w:p>
    <w:p w:rsidR="00A81D09" w:rsidRDefault="00A81D09" w:rsidP="00A81D09">
      <w:pPr>
        <w:ind w:firstLineChars="202" w:firstLine="424"/>
      </w:pPr>
      <w:r>
        <w:rPr>
          <w:rFonts w:hint="eastAsia"/>
        </w:rPr>
        <w:t>也可将存储类看作创建持久卷（</w:t>
      </w:r>
      <w:r>
        <w:rPr>
          <w:rFonts w:hint="eastAsia"/>
        </w:rPr>
        <w:t>PersistantVolume</w:t>
      </w:r>
      <w:r>
        <w:rPr>
          <w:rFonts w:hint="eastAsia"/>
        </w:rPr>
        <w:t>，</w:t>
      </w:r>
      <w:r>
        <w:rPr>
          <w:rFonts w:hint="eastAsia"/>
        </w:rPr>
        <w:t>PV</w:t>
      </w:r>
      <w:r>
        <w:rPr>
          <w:rFonts w:hint="eastAsia"/>
        </w:rPr>
        <w:t>）的模板。当开发、测试人员在业务视图创建持久卷声明（</w:t>
      </w:r>
      <w:r>
        <w:rPr>
          <w:rFonts w:hint="eastAsia"/>
        </w:rPr>
        <w:t>PersistantVolumeClaim</w:t>
      </w:r>
      <w:r>
        <w:rPr>
          <w:rFonts w:hint="eastAsia"/>
        </w:rPr>
        <w:t>，</w:t>
      </w:r>
      <w:r>
        <w:rPr>
          <w:rFonts w:hint="eastAsia"/>
        </w:rPr>
        <w:t>PVC</w:t>
      </w:r>
      <w:r>
        <w:rPr>
          <w:rFonts w:hint="eastAsia"/>
        </w:rPr>
        <w:t>）请求存储资源持久卷时，选择了管理员已设置的存储类。持久卷声明创建成功后，</w:t>
      </w:r>
      <w:r>
        <w:rPr>
          <w:rFonts w:hint="eastAsia"/>
        </w:rPr>
        <w:t>Kubernetes</w:t>
      </w:r>
      <w:r>
        <w:rPr>
          <w:rFonts w:hint="eastAsia"/>
        </w:rPr>
        <w:t>会调用存储插件的</w:t>
      </w:r>
      <w:r>
        <w:rPr>
          <w:rFonts w:hint="eastAsia"/>
        </w:rPr>
        <w:t>API</w:t>
      </w:r>
      <w:r>
        <w:rPr>
          <w:rFonts w:hint="eastAsia"/>
        </w:rPr>
        <w:t>根据持久卷声明和存储类的配置，自动、动态地创建符合持久卷声明请求的持久卷，从而节省创建存储资源的时间和人力成本。</w:t>
      </w:r>
    </w:p>
    <w:p w:rsidR="00A81D09" w:rsidRDefault="00A81D09" w:rsidP="00A81D09">
      <w:pPr>
        <w:ind w:firstLineChars="202" w:firstLine="424"/>
      </w:pPr>
      <w:r>
        <w:rPr>
          <w:rFonts w:hint="eastAsia"/>
        </w:rPr>
        <w:t>同时，通过存储类，可为集群中的持久卷对接不同类型的后端存储。将存储类设置为默认，分配给集群下所有项目或指定的一个项目后，方便普通用户选择关联。</w:t>
      </w:r>
    </w:p>
    <w:p w:rsidR="00A81D09" w:rsidRDefault="00A81D09" w:rsidP="00A81D09">
      <w:pPr>
        <w:ind w:firstLineChars="202" w:firstLine="424"/>
      </w:pPr>
    </w:p>
    <w:p w:rsidR="00A81D09" w:rsidRPr="002A0949" w:rsidRDefault="00A81D09" w:rsidP="002A0949">
      <w:pPr>
        <w:pStyle w:val="7"/>
        <w:spacing w:before="0" w:after="0" w:line="240" w:lineRule="auto"/>
        <w:ind w:firstLineChars="202" w:firstLine="426"/>
        <w:rPr>
          <w:sz w:val="21"/>
          <w:szCs w:val="21"/>
        </w:rPr>
      </w:pPr>
      <w:r w:rsidRPr="002A0949">
        <w:rPr>
          <w:rFonts w:hint="eastAsia"/>
          <w:sz w:val="21"/>
          <w:szCs w:val="21"/>
        </w:rPr>
        <w:t>查看存储类列表</w:t>
      </w:r>
    </w:p>
    <w:p w:rsidR="00A81D09" w:rsidRDefault="00A81D09" w:rsidP="00A81D09">
      <w:pPr>
        <w:ind w:firstLineChars="202" w:firstLine="424"/>
      </w:pPr>
      <w:r>
        <w:rPr>
          <w:rFonts w:hint="eastAsia"/>
        </w:rPr>
        <w:t>查看指定集群下已创建的存储类（</w:t>
      </w:r>
      <w:r>
        <w:rPr>
          <w:rFonts w:hint="eastAsia"/>
        </w:rPr>
        <w:t>StorageClass</w:t>
      </w:r>
      <w:r>
        <w:rPr>
          <w:rFonts w:hint="eastAsia"/>
        </w:rPr>
        <w:t>）列表及其基本信息。</w:t>
      </w:r>
    </w:p>
    <w:p w:rsidR="00A81D09" w:rsidRPr="005B1E4C" w:rsidRDefault="00A81D09" w:rsidP="00A81D09">
      <w:pPr>
        <w:ind w:firstLineChars="202" w:firstLine="426"/>
        <w:rPr>
          <w:rFonts w:ascii="黑体" w:eastAsia="黑体" w:hAnsi="黑体"/>
          <w:b/>
        </w:rPr>
      </w:pPr>
      <w:r w:rsidRPr="005B1E4C">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登录平台，切换至管理视图，并切换至待查看存储类的集群。</w:t>
      </w:r>
    </w:p>
    <w:p w:rsidR="00A81D09" w:rsidRDefault="00A81D09" w:rsidP="00A81D09">
      <w:pPr>
        <w:ind w:firstLineChars="202" w:firstLine="424"/>
      </w:pPr>
      <w:r>
        <w:rPr>
          <w:rFonts w:hint="eastAsia"/>
        </w:rPr>
        <w:t>2.</w:t>
      </w:r>
      <w:r>
        <w:rPr>
          <w:rFonts w:hint="eastAsia"/>
        </w:rPr>
        <w:t>在左侧导航栏中单击</w:t>
      </w:r>
      <w:r w:rsidRPr="002671FF">
        <w:rPr>
          <w:rFonts w:hint="eastAsia"/>
          <w:b/>
        </w:rPr>
        <w:t>存储</w:t>
      </w:r>
      <w:r w:rsidRPr="002671FF">
        <w:rPr>
          <w:rFonts w:hint="eastAsia"/>
          <w:b/>
        </w:rPr>
        <w:t>&gt;</w:t>
      </w:r>
      <w:r w:rsidRPr="002671FF">
        <w:rPr>
          <w:rFonts w:hint="eastAsia"/>
          <w:b/>
        </w:rPr>
        <w:t>存储类</w:t>
      </w:r>
      <w:r>
        <w:rPr>
          <w:rFonts w:hint="eastAsia"/>
        </w:rPr>
        <w:t>，进入存储类列表页面。</w:t>
      </w:r>
    </w:p>
    <w:p w:rsidR="00A81D09" w:rsidRDefault="00A81D09" w:rsidP="00A81D09">
      <w:pPr>
        <w:ind w:firstLineChars="202" w:firstLine="424"/>
      </w:pPr>
      <w:r>
        <w:rPr>
          <w:rFonts w:hint="eastAsia"/>
        </w:rPr>
        <w:t>在存储类的列表页面，可查看存储类的以下信息。</w:t>
      </w:r>
    </w:p>
    <w:tbl>
      <w:tblPr>
        <w:tblW w:w="9498" w:type="dxa"/>
        <w:tblInd w:w="-709" w:type="dxa"/>
        <w:shd w:val="clear" w:color="auto" w:fill="FFFFFF"/>
        <w:tblCellMar>
          <w:left w:w="0" w:type="dxa"/>
          <w:right w:w="0" w:type="dxa"/>
        </w:tblCellMar>
        <w:tblLook w:val="04A0" w:firstRow="1" w:lastRow="0" w:firstColumn="1" w:lastColumn="0" w:noHBand="0" w:noVBand="1"/>
      </w:tblPr>
      <w:tblGrid>
        <w:gridCol w:w="1135"/>
        <w:gridCol w:w="8363"/>
      </w:tblGrid>
      <w:tr w:rsidR="002671FF" w:rsidRPr="002671FF" w:rsidTr="002671FF">
        <w:trPr>
          <w:tblHeader/>
        </w:trPr>
        <w:tc>
          <w:tcPr>
            <w:tcW w:w="1135" w:type="dxa"/>
            <w:tcBorders>
              <w:top w:val="single" w:sz="6" w:space="0" w:color="EEEEEE"/>
              <w:bottom w:val="single" w:sz="6" w:space="0" w:color="EEEEEE"/>
              <w:right w:val="single" w:sz="6" w:space="0" w:color="EEEEEE"/>
            </w:tcBorders>
            <w:shd w:val="clear" w:color="auto" w:fill="F6F6F6"/>
            <w:vAlign w:val="center"/>
            <w:hideMark/>
          </w:tcPr>
          <w:p w:rsidR="002671FF" w:rsidRPr="002671FF" w:rsidRDefault="002671FF" w:rsidP="002671FF">
            <w:pPr>
              <w:widowControl/>
              <w:jc w:val="left"/>
              <w:rPr>
                <w:rFonts w:ascii="Segoe UI" w:eastAsia="宋体" w:hAnsi="Segoe UI" w:cs="Segoe UI"/>
                <w:b/>
                <w:bCs/>
                <w:color w:val="000000"/>
                <w:kern w:val="0"/>
                <w:szCs w:val="21"/>
              </w:rPr>
            </w:pPr>
            <w:r w:rsidRPr="002671FF">
              <w:rPr>
                <w:rFonts w:ascii="Segoe UI" w:eastAsia="宋体" w:hAnsi="Segoe UI" w:cs="Segoe UI"/>
                <w:b/>
                <w:bCs/>
                <w:color w:val="000000"/>
                <w:kern w:val="0"/>
                <w:szCs w:val="21"/>
              </w:rPr>
              <w:t>参数</w:t>
            </w:r>
          </w:p>
        </w:tc>
        <w:tc>
          <w:tcPr>
            <w:tcW w:w="8363" w:type="dxa"/>
            <w:tcBorders>
              <w:top w:val="single" w:sz="6" w:space="0" w:color="EEEEEE"/>
              <w:bottom w:val="single" w:sz="6" w:space="0" w:color="EEEEEE"/>
              <w:right w:val="nil"/>
            </w:tcBorders>
            <w:shd w:val="clear" w:color="auto" w:fill="F6F6F6"/>
            <w:vAlign w:val="center"/>
            <w:hideMark/>
          </w:tcPr>
          <w:p w:rsidR="002671FF" w:rsidRPr="002671FF" w:rsidRDefault="002671FF" w:rsidP="002671FF">
            <w:pPr>
              <w:widowControl/>
              <w:jc w:val="left"/>
              <w:rPr>
                <w:rFonts w:ascii="Segoe UI" w:eastAsia="宋体" w:hAnsi="Segoe UI" w:cs="Segoe UI"/>
                <w:b/>
                <w:bCs/>
                <w:color w:val="000000"/>
                <w:kern w:val="0"/>
                <w:szCs w:val="21"/>
              </w:rPr>
            </w:pPr>
            <w:r w:rsidRPr="002671FF">
              <w:rPr>
                <w:rFonts w:ascii="Segoe UI" w:eastAsia="宋体" w:hAnsi="Segoe UI" w:cs="Segoe UI"/>
                <w:b/>
                <w:bCs/>
                <w:color w:val="000000"/>
                <w:kern w:val="0"/>
                <w:szCs w:val="21"/>
              </w:rPr>
              <w:t>说明</w:t>
            </w:r>
          </w:p>
        </w:tc>
      </w:tr>
      <w:tr w:rsidR="002671FF" w:rsidRPr="002671FF" w:rsidTr="002671FF">
        <w:tc>
          <w:tcPr>
            <w:tcW w:w="1135" w:type="dxa"/>
            <w:tcBorders>
              <w:bottom w:val="single" w:sz="6" w:space="0" w:color="E5E5E5"/>
              <w:right w:val="single" w:sz="6" w:space="0" w:color="EEEEEE"/>
            </w:tcBorders>
            <w:shd w:val="clear" w:color="auto" w:fill="FFFFFF"/>
            <w:vAlign w:val="center"/>
            <w:hideMark/>
          </w:tcPr>
          <w:p w:rsidR="002671FF" w:rsidRPr="002671FF" w:rsidRDefault="002671FF" w:rsidP="002671FF">
            <w:pPr>
              <w:widowControl/>
              <w:jc w:val="left"/>
              <w:rPr>
                <w:rFonts w:ascii="Segoe UI" w:eastAsia="宋体" w:hAnsi="Segoe UI" w:cs="Segoe UI"/>
                <w:color w:val="323232"/>
                <w:kern w:val="0"/>
                <w:szCs w:val="21"/>
              </w:rPr>
            </w:pPr>
            <w:r w:rsidRPr="002671FF">
              <w:rPr>
                <w:rFonts w:ascii="Segoe UI" w:eastAsia="宋体" w:hAnsi="Segoe UI" w:cs="Segoe UI"/>
                <w:b/>
                <w:bCs/>
                <w:color w:val="323232"/>
                <w:kern w:val="0"/>
                <w:szCs w:val="21"/>
              </w:rPr>
              <w:t>名称</w:t>
            </w:r>
          </w:p>
        </w:tc>
        <w:tc>
          <w:tcPr>
            <w:tcW w:w="8363" w:type="dxa"/>
            <w:tcBorders>
              <w:bottom w:val="single" w:sz="6" w:space="0" w:color="E5E5E5"/>
              <w:right w:val="nil"/>
            </w:tcBorders>
            <w:shd w:val="clear" w:color="auto" w:fill="FFFFFF"/>
            <w:vAlign w:val="center"/>
            <w:hideMark/>
          </w:tcPr>
          <w:p w:rsidR="002671FF" w:rsidRPr="002671FF" w:rsidRDefault="002671FF" w:rsidP="002671FF">
            <w:pPr>
              <w:widowControl/>
              <w:jc w:val="left"/>
              <w:rPr>
                <w:rFonts w:ascii="Segoe UI" w:eastAsia="宋体" w:hAnsi="Segoe UI" w:cs="Segoe UI"/>
                <w:color w:val="323232"/>
                <w:kern w:val="0"/>
                <w:szCs w:val="21"/>
              </w:rPr>
            </w:pPr>
            <w:r w:rsidRPr="002671FF">
              <w:rPr>
                <w:rFonts w:ascii="Segoe UI" w:eastAsia="宋体" w:hAnsi="Segoe UI" w:cs="Segoe UI"/>
                <w:color w:val="323232"/>
                <w:kern w:val="0"/>
                <w:szCs w:val="21"/>
              </w:rPr>
              <w:t>存储类的名称。名称右侧显示</w:t>
            </w:r>
            <w:r>
              <w:rPr>
                <w:noProof/>
              </w:rPr>
              <w:drawing>
                <wp:inline distT="0" distB="0" distL="0" distR="0" wp14:anchorId="1E7B1B16" wp14:editId="73CACB8B">
                  <wp:extent cx="279400" cy="155222"/>
                  <wp:effectExtent l="0" t="0" r="635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90600" cy="161444"/>
                          </a:xfrm>
                          <a:prstGeom prst="rect">
                            <a:avLst/>
                          </a:prstGeom>
                        </pic:spPr>
                      </pic:pic>
                    </a:graphicData>
                  </a:graphic>
                </wp:inline>
              </w:drawing>
            </w:r>
            <w:r w:rsidRPr="002671FF">
              <w:rPr>
                <w:rFonts w:ascii="Segoe UI" w:eastAsia="宋体" w:hAnsi="Segoe UI" w:cs="Segoe UI"/>
                <w:color w:val="323232"/>
                <w:kern w:val="0"/>
                <w:szCs w:val="21"/>
              </w:rPr>
              <w:t>图标的存储类为默认存储类。</w:t>
            </w:r>
            <w:r w:rsidRPr="002671FF">
              <w:rPr>
                <w:rFonts w:ascii="Segoe UI" w:eastAsia="宋体" w:hAnsi="Segoe UI" w:cs="Segoe UI"/>
                <w:color w:val="323232"/>
                <w:kern w:val="0"/>
                <w:szCs w:val="21"/>
              </w:rPr>
              <w:br/>
            </w:r>
            <w:r w:rsidRPr="002671FF">
              <w:rPr>
                <w:rFonts w:ascii="Segoe UI" w:eastAsia="宋体" w:hAnsi="Segoe UI" w:cs="Segoe UI"/>
                <w:color w:val="323232"/>
                <w:kern w:val="0"/>
                <w:szCs w:val="21"/>
              </w:rPr>
              <w:t>当用户在业务视图创建持久卷声明时，会默认使用默认存储类。</w:t>
            </w:r>
          </w:p>
        </w:tc>
      </w:tr>
      <w:tr w:rsidR="002671FF" w:rsidRPr="002671FF" w:rsidTr="002671FF">
        <w:tc>
          <w:tcPr>
            <w:tcW w:w="1135" w:type="dxa"/>
            <w:tcBorders>
              <w:bottom w:val="single" w:sz="6" w:space="0" w:color="E5E5E5"/>
              <w:right w:val="single" w:sz="6" w:space="0" w:color="EEEEEE"/>
            </w:tcBorders>
            <w:shd w:val="clear" w:color="auto" w:fill="FFFFFF"/>
            <w:vAlign w:val="center"/>
            <w:hideMark/>
          </w:tcPr>
          <w:p w:rsidR="002671FF" w:rsidRPr="002671FF" w:rsidRDefault="002671FF" w:rsidP="002671FF">
            <w:pPr>
              <w:widowControl/>
              <w:jc w:val="left"/>
              <w:rPr>
                <w:rFonts w:ascii="Segoe UI" w:eastAsia="宋体" w:hAnsi="Segoe UI" w:cs="Segoe UI"/>
                <w:color w:val="323232"/>
                <w:kern w:val="0"/>
                <w:szCs w:val="21"/>
              </w:rPr>
            </w:pPr>
            <w:r w:rsidRPr="002671FF">
              <w:rPr>
                <w:rFonts w:ascii="Segoe UI" w:eastAsia="宋体" w:hAnsi="Segoe UI" w:cs="Segoe UI"/>
                <w:b/>
                <w:bCs/>
                <w:color w:val="323232"/>
                <w:kern w:val="0"/>
                <w:szCs w:val="21"/>
              </w:rPr>
              <w:t>类型</w:t>
            </w:r>
          </w:p>
        </w:tc>
        <w:tc>
          <w:tcPr>
            <w:tcW w:w="8363" w:type="dxa"/>
            <w:tcBorders>
              <w:bottom w:val="single" w:sz="6" w:space="0" w:color="E5E5E5"/>
              <w:right w:val="nil"/>
            </w:tcBorders>
            <w:shd w:val="clear" w:color="auto" w:fill="FFFFFF"/>
            <w:vAlign w:val="center"/>
            <w:hideMark/>
          </w:tcPr>
          <w:p w:rsidR="002671FF" w:rsidRPr="002671FF" w:rsidRDefault="002671FF" w:rsidP="002671FF">
            <w:pPr>
              <w:widowControl/>
              <w:jc w:val="left"/>
              <w:rPr>
                <w:rFonts w:ascii="Segoe UI" w:eastAsia="宋体" w:hAnsi="Segoe UI" w:cs="Segoe UI"/>
                <w:color w:val="323232"/>
                <w:kern w:val="0"/>
                <w:szCs w:val="21"/>
              </w:rPr>
            </w:pPr>
            <w:r w:rsidRPr="002671FF">
              <w:rPr>
                <w:rFonts w:ascii="Segoe UI" w:eastAsia="宋体" w:hAnsi="Segoe UI" w:cs="Segoe UI"/>
                <w:color w:val="323232"/>
                <w:kern w:val="0"/>
                <w:szCs w:val="21"/>
              </w:rPr>
              <w:t>存储资源的类型。</w:t>
            </w:r>
          </w:p>
        </w:tc>
      </w:tr>
      <w:tr w:rsidR="002671FF" w:rsidRPr="002671FF" w:rsidTr="002671FF">
        <w:tc>
          <w:tcPr>
            <w:tcW w:w="1135" w:type="dxa"/>
            <w:tcBorders>
              <w:bottom w:val="single" w:sz="6" w:space="0" w:color="E5E5E5"/>
              <w:right w:val="single" w:sz="6" w:space="0" w:color="EEEEEE"/>
            </w:tcBorders>
            <w:shd w:val="clear" w:color="auto" w:fill="FFFFFF"/>
            <w:vAlign w:val="center"/>
            <w:hideMark/>
          </w:tcPr>
          <w:p w:rsidR="002671FF" w:rsidRPr="002671FF" w:rsidRDefault="002671FF" w:rsidP="002671FF">
            <w:pPr>
              <w:widowControl/>
              <w:jc w:val="left"/>
              <w:rPr>
                <w:rFonts w:ascii="Segoe UI" w:eastAsia="宋体" w:hAnsi="Segoe UI" w:cs="Segoe UI"/>
                <w:color w:val="323232"/>
                <w:kern w:val="0"/>
                <w:szCs w:val="21"/>
              </w:rPr>
            </w:pPr>
            <w:r w:rsidRPr="002671FF">
              <w:rPr>
                <w:rFonts w:ascii="Segoe UI" w:eastAsia="宋体" w:hAnsi="Segoe UI" w:cs="Segoe UI"/>
                <w:b/>
                <w:bCs/>
                <w:color w:val="323232"/>
                <w:kern w:val="0"/>
                <w:szCs w:val="21"/>
              </w:rPr>
              <w:t>项目</w:t>
            </w:r>
          </w:p>
        </w:tc>
        <w:tc>
          <w:tcPr>
            <w:tcW w:w="8363" w:type="dxa"/>
            <w:tcBorders>
              <w:bottom w:val="single" w:sz="6" w:space="0" w:color="E5E5E5"/>
              <w:right w:val="nil"/>
            </w:tcBorders>
            <w:shd w:val="clear" w:color="auto" w:fill="FFFFFF"/>
            <w:vAlign w:val="center"/>
            <w:hideMark/>
          </w:tcPr>
          <w:p w:rsidR="002671FF" w:rsidRPr="002671FF" w:rsidRDefault="002671FF" w:rsidP="002671FF">
            <w:pPr>
              <w:widowControl/>
              <w:jc w:val="left"/>
              <w:rPr>
                <w:rFonts w:ascii="Segoe UI" w:eastAsia="宋体" w:hAnsi="Segoe UI" w:cs="Segoe UI"/>
                <w:color w:val="323232"/>
                <w:kern w:val="0"/>
                <w:szCs w:val="21"/>
              </w:rPr>
            </w:pPr>
            <w:r w:rsidRPr="002671FF">
              <w:rPr>
                <w:rFonts w:ascii="Segoe UI" w:eastAsia="宋体" w:hAnsi="Segoe UI" w:cs="Segoe UI"/>
                <w:color w:val="323232"/>
                <w:kern w:val="0"/>
                <w:szCs w:val="21"/>
              </w:rPr>
              <w:t>存储类分配的项目，仅已分配的项目可使用该存储类。</w:t>
            </w:r>
          </w:p>
        </w:tc>
      </w:tr>
      <w:tr w:rsidR="002671FF" w:rsidRPr="002671FF" w:rsidTr="002671FF">
        <w:tc>
          <w:tcPr>
            <w:tcW w:w="1135" w:type="dxa"/>
            <w:tcBorders>
              <w:bottom w:val="single" w:sz="6" w:space="0" w:color="E5E5E5"/>
              <w:right w:val="single" w:sz="6" w:space="0" w:color="EEEEEE"/>
            </w:tcBorders>
            <w:shd w:val="clear" w:color="auto" w:fill="FFFFFF"/>
            <w:vAlign w:val="center"/>
            <w:hideMark/>
          </w:tcPr>
          <w:p w:rsidR="002671FF" w:rsidRPr="002671FF" w:rsidRDefault="002671FF" w:rsidP="002671FF">
            <w:pPr>
              <w:widowControl/>
              <w:jc w:val="left"/>
              <w:rPr>
                <w:rFonts w:ascii="Segoe UI" w:eastAsia="宋体" w:hAnsi="Segoe UI" w:cs="Segoe UI"/>
                <w:color w:val="323232"/>
                <w:kern w:val="0"/>
                <w:szCs w:val="21"/>
              </w:rPr>
            </w:pPr>
            <w:r w:rsidRPr="002671FF">
              <w:rPr>
                <w:rFonts w:ascii="Segoe UI" w:eastAsia="宋体" w:hAnsi="Segoe UI" w:cs="Segoe UI"/>
                <w:b/>
                <w:bCs/>
                <w:color w:val="323232"/>
                <w:kern w:val="0"/>
                <w:szCs w:val="21"/>
              </w:rPr>
              <w:t>创建时间</w:t>
            </w:r>
          </w:p>
        </w:tc>
        <w:tc>
          <w:tcPr>
            <w:tcW w:w="8363" w:type="dxa"/>
            <w:tcBorders>
              <w:bottom w:val="single" w:sz="6" w:space="0" w:color="E5E5E5"/>
              <w:right w:val="nil"/>
            </w:tcBorders>
            <w:shd w:val="clear" w:color="auto" w:fill="FFFFFF"/>
            <w:vAlign w:val="center"/>
            <w:hideMark/>
          </w:tcPr>
          <w:p w:rsidR="002671FF" w:rsidRPr="002671FF" w:rsidRDefault="002671FF" w:rsidP="002671FF">
            <w:pPr>
              <w:widowControl/>
              <w:jc w:val="left"/>
              <w:rPr>
                <w:rFonts w:ascii="Segoe UI" w:eastAsia="宋体" w:hAnsi="Segoe UI" w:cs="Segoe UI"/>
                <w:color w:val="323232"/>
                <w:kern w:val="0"/>
                <w:szCs w:val="21"/>
              </w:rPr>
            </w:pPr>
            <w:r w:rsidRPr="002671FF">
              <w:rPr>
                <w:rFonts w:ascii="Segoe UI" w:eastAsia="宋体" w:hAnsi="Segoe UI" w:cs="Segoe UI"/>
                <w:color w:val="323232"/>
                <w:kern w:val="0"/>
                <w:szCs w:val="21"/>
              </w:rPr>
              <w:t>存储类在平台上创建的时间。</w:t>
            </w:r>
          </w:p>
        </w:tc>
      </w:tr>
      <w:tr w:rsidR="002671FF" w:rsidRPr="002671FF" w:rsidTr="002671FF">
        <w:tc>
          <w:tcPr>
            <w:tcW w:w="1135" w:type="dxa"/>
            <w:tcBorders>
              <w:bottom w:val="single" w:sz="6" w:space="0" w:color="E5E5E5"/>
              <w:right w:val="single" w:sz="6" w:space="0" w:color="EEEEEE"/>
            </w:tcBorders>
            <w:shd w:val="clear" w:color="auto" w:fill="FFFFFF"/>
            <w:vAlign w:val="center"/>
            <w:hideMark/>
          </w:tcPr>
          <w:p w:rsidR="002671FF" w:rsidRPr="002671FF" w:rsidRDefault="002671FF" w:rsidP="002671FF">
            <w:pPr>
              <w:widowControl/>
              <w:jc w:val="left"/>
              <w:rPr>
                <w:rFonts w:ascii="Segoe UI" w:eastAsia="宋体" w:hAnsi="Segoe UI" w:cs="Segoe UI"/>
                <w:color w:val="323232"/>
                <w:kern w:val="0"/>
                <w:szCs w:val="21"/>
              </w:rPr>
            </w:pPr>
            <w:r w:rsidRPr="002671FF">
              <w:rPr>
                <w:rFonts w:ascii="Segoe UI" w:eastAsia="宋体" w:hAnsi="Segoe UI" w:cs="Segoe UI"/>
                <w:b/>
                <w:bCs/>
                <w:color w:val="323232"/>
                <w:kern w:val="0"/>
                <w:szCs w:val="21"/>
              </w:rPr>
              <w:t>快捷操作</w:t>
            </w:r>
          </w:p>
        </w:tc>
        <w:tc>
          <w:tcPr>
            <w:tcW w:w="8363" w:type="dxa"/>
            <w:tcBorders>
              <w:bottom w:val="single" w:sz="6" w:space="0" w:color="E5E5E5"/>
              <w:right w:val="nil"/>
            </w:tcBorders>
            <w:shd w:val="clear" w:color="auto" w:fill="FFFFFF"/>
            <w:vAlign w:val="center"/>
            <w:hideMark/>
          </w:tcPr>
          <w:p w:rsidR="002671FF" w:rsidRPr="002671FF" w:rsidRDefault="002671FF" w:rsidP="002671FF">
            <w:pPr>
              <w:widowControl/>
              <w:jc w:val="left"/>
              <w:rPr>
                <w:rFonts w:ascii="Segoe UI" w:eastAsia="宋体" w:hAnsi="Segoe UI" w:cs="Segoe UI"/>
                <w:color w:val="323232"/>
                <w:kern w:val="0"/>
                <w:szCs w:val="21"/>
              </w:rPr>
            </w:pPr>
            <w:r w:rsidRPr="002671FF">
              <w:rPr>
                <w:rFonts w:ascii="Segoe UI" w:eastAsia="宋体" w:hAnsi="Segoe UI" w:cs="Segoe UI"/>
                <w:color w:val="323232"/>
                <w:kern w:val="0"/>
                <w:szCs w:val="21"/>
              </w:rPr>
              <w:t>可通过单击指定的存储类记录右侧的</w:t>
            </w:r>
            <w:r>
              <w:rPr>
                <w:noProof/>
              </w:rPr>
              <w:drawing>
                <wp:inline distT="0" distB="0" distL="0" distR="0" wp14:anchorId="715E21F9" wp14:editId="434A4544">
                  <wp:extent cx="91440" cy="137160"/>
                  <wp:effectExtent l="0" t="0" r="3810"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sidRPr="002671FF">
              <w:rPr>
                <w:rFonts w:ascii="Segoe UI" w:eastAsia="宋体" w:hAnsi="Segoe UI" w:cs="Segoe UI"/>
                <w:color w:val="323232"/>
                <w:kern w:val="0"/>
                <w:szCs w:val="21"/>
              </w:rPr>
              <w:t>图标，选择对存储类执行以下操作：</w:t>
            </w:r>
            <w:r w:rsidRPr="002671FF">
              <w:rPr>
                <w:rFonts w:ascii="Segoe UI" w:eastAsia="宋体" w:hAnsi="Segoe UI" w:cs="Segoe UI"/>
                <w:color w:val="323232"/>
                <w:kern w:val="0"/>
                <w:szCs w:val="21"/>
              </w:rPr>
              <w:br/>
            </w:r>
            <w:r w:rsidRPr="002671FF">
              <w:rPr>
                <w:rFonts w:ascii="Segoe UI" w:eastAsia="宋体" w:hAnsi="Segoe UI" w:cs="Segoe UI"/>
                <w:b/>
                <w:bCs/>
                <w:color w:val="323232"/>
                <w:kern w:val="0"/>
                <w:szCs w:val="21"/>
              </w:rPr>
              <w:t>设为默认</w:t>
            </w:r>
            <w:r w:rsidRPr="002671FF">
              <w:rPr>
                <w:rFonts w:ascii="Segoe UI" w:eastAsia="宋体" w:hAnsi="Segoe UI" w:cs="Segoe UI"/>
                <w:color w:val="323232"/>
                <w:kern w:val="0"/>
                <w:szCs w:val="21"/>
              </w:rPr>
              <w:t>：将该存储类设为默认后，在已分配的项目的命名空间下创建</w:t>
            </w:r>
            <w:r w:rsidRPr="002671FF">
              <w:rPr>
                <w:rFonts w:ascii="Segoe UI" w:eastAsia="宋体" w:hAnsi="Segoe UI" w:cs="Segoe UI"/>
                <w:color w:val="323232"/>
                <w:kern w:val="0"/>
                <w:szCs w:val="21"/>
              </w:rPr>
              <w:t xml:space="preserve"> PVC </w:t>
            </w:r>
            <w:r w:rsidRPr="002671FF">
              <w:rPr>
                <w:rFonts w:ascii="Segoe UI" w:eastAsia="宋体" w:hAnsi="Segoe UI" w:cs="Segoe UI"/>
                <w:color w:val="323232"/>
                <w:kern w:val="0"/>
                <w:szCs w:val="21"/>
              </w:rPr>
              <w:t>时，</w:t>
            </w:r>
            <w:r w:rsidRPr="002671FF">
              <w:rPr>
                <w:rFonts w:ascii="Segoe UI" w:eastAsia="宋体" w:hAnsi="Segoe UI" w:cs="Segoe UI"/>
                <w:b/>
                <w:bCs/>
                <w:color w:val="323232"/>
                <w:kern w:val="0"/>
                <w:szCs w:val="21"/>
              </w:rPr>
              <w:t>存储类</w:t>
            </w:r>
            <w:r w:rsidRPr="002671FF">
              <w:rPr>
                <w:rFonts w:ascii="Segoe UI" w:eastAsia="宋体" w:hAnsi="Segoe UI" w:cs="Segoe UI"/>
                <w:color w:val="323232"/>
                <w:kern w:val="0"/>
                <w:szCs w:val="21"/>
              </w:rPr>
              <w:t> </w:t>
            </w:r>
            <w:r w:rsidRPr="002671FF">
              <w:rPr>
                <w:rFonts w:ascii="Segoe UI" w:eastAsia="宋体" w:hAnsi="Segoe UI" w:cs="Segoe UI"/>
                <w:color w:val="323232"/>
                <w:kern w:val="0"/>
                <w:szCs w:val="21"/>
              </w:rPr>
              <w:t>参数会将该存储类设为默认选项。</w:t>
            </w:r>
            <w:r w:rsidRPr="002671FF">
              <w:rPr>
                <w:rFonts w:ascii="Segoe UI" w:eastAsia="宋体" w:hAnsi="Segoe UI" w:cs="Segoe UI"/>
                <w:color w:val="323232"/>
                <w:kern w:val="0"/>
                <w:szCs w:val="21"/>
              </w:rPr>
              <w:br/>
            </w:r>
            <w:r w:rsidRPr="002671FF">
              <w:rPr>
                <w:rFonts w:ascii="Segoe UI" w:eastAsia="宋体" w:hAnsi="Segoe UI" w:cs="Segoe UI"/>
                <w:b/>
                <w:bCs/>
                <w:color w:val="323232"/>
                <w:kern w:val="0"/>
                <w:szCs w:val="21"/>
              </w:rPr>
              <w:t>说明</w:t>
            </w:r>
            <w:r w:rsidRPr="002671FF">
              <w:rPr>
                <w:rFonts w:ascii="Segoe UI" w:eastAsia="宋体" w:hAnsi="Segoe UI" w:cs="Segoe UI"/>
                <w:color w:val="323232"/>
                <w:kern w:val="0"/>
                <w:szCs w:val="21"/>
              </w:rPr>
              <w:t>：同一集群下，仅支持设置一个默认存储类，且仅支持将分配了集群下</w:t>
            </w:r>
            <w:r w:rsidRPr="002671FF">
              <w:rPr>
                <w:rFonts w:ascii="Segoe UI" w:eastAsia="宋体" w:hAnsi="Segoe UI" w:cs="Segoe UI"/>
                <w:color w:val="323232"/>
                <w:kern w:val="0"/>
                <w:szCs w:val="21"/>
              </w:rPr>
              <w:t> </w:t>
            </w:r>
            <w:r w:rsidRPr="002671FF">
              <w:rPr>
                <w:rFonts w:ascii="Segoe UI" w:eastAsia="宋体" w:hAnsi="Segoe UI" w:cs="Segoe UI"/>
                <w:b/>
                <w:bCs/>
                <w:color w:val="323232"/>
                <w:kern w:val="0"/>
                <w:szCs w:val="21"/>
              </w:rPr>
              <w:t>全部项目</w:t>
            </w:r>
            <w:r w:rsidRPr="002671FF">
              <w:rPr>
                <w:rFonts w:ascii="Segoe UI" w:eastAsia="宋体" w:hAnsi="Segoe UI" w:cs="Segoe UI"/>
                <w:color w:val="323232"/>
                <w:kern w:val="0"/>
                <w:szCs w:val="21"/>
              </w:rPr>
              <w:t> </w:t>
            </w:r>
            <w:r w:rsidRPr="002671FF">
              <w:rPr>
                <w:rFonts w:ascii="Segoe UI" w:eastAsia="宋体" w:hAnsi="Segoe UI" w:cs="Segoe UI"/>
                <w:color w:val="323232"/>
                <w:kern w:val="0"/>
                <w:szCs w:val="21"/>
              </w:rPr>
              <w:t>的存储类设为默认。</w:t>
            </w:r>
            <w:r w:rsidRPr="002671FF">
              <w:rPr>
                <w:rFonts w:ascii="Segoe UI" w:eastAsia="宋体" w:hAnsi="Segoe UI" w:cs="Segoe UI"/>
                <w:color w:val="323232"/>
                <w:kern w:val="0"/>
                <w:szCs w:val="21"/>
              </w:rPr>
              <w:br/>
            </w:r>
            <w:r w:rsidRPr="002671FF">
              <w:rPr>
                <w:rFonts w:ascii="Segoe UI" w:eastAsia="宋体" w:hAnsi="Segoe UI" w:cs="Segoe UI"/>
                <w:b/>
                <w:bCs/>
                <w:color w:val="323232"/>
                <w:kern w:val="0"/>
                <w:szCs w:val="21"/>
              </w:rPr>
              <w:t>取消默认</w:t>
            </w:r>
            <w:r w:rsidRPr="002671FF">
              <w:rPr>
                <w:rFonts w:ascii="Segoe UI" w:eastAsia="宋体" w:hAnsi="Segoe UI" w:cs="Segoe UI"/>
                <w:color w:val="323232"/>
                <w:kern w:val="0"/>
                <w:szCs w:val="21"/>
              </w:rPr>
              <w:t>：取消将存储类设为默认，仅已设为默认的存储类支持该操作。</w:t>
            </w:r>
            <w:r w:rsidRPr="002671FF">
              <w:rPr>
                <w:rFonts w:ascii="Segoe UI" w:eastAsia="宋体" w:hAnsi="Segoe UI" w:cs="Segoe UI"/>
                <w:color w:val="323232"/>
                <w:kern w:val="0"/>
                <w:szCs w:val="21"/>
              </w:rPr>
              <w:br/>
            </w:r>
            <w:r w:rsidRPr="002671FF">
              <w:rPr>
                <w:rFonts w:ascii="Segoe UI" w:eastAsia="宋体" w:hAnsi="Segoe UI" w:cs="Segoe UI"/>
                <w:b/>
                <w:bCs/>
                <w:color w:val="323232"/>
                <w:kern w:val="0"/>
                <w:szCs w:val="21"/>
              </w:rPr>
              <w:t>更新项目</w:t>
            </w:r>
            <w:r w:rsidRPr="002671FF">
              <w:rPr>
                <w:rFonts w:ascii="Segoe UI" w:eastAsia="宋体" w:hAnsi="Segoe UI" w:cs="Segoe UI"/>
                <w:color w:val="323232"/>
                <w:kern w:val="0"/>
                <w:szCs w:val="21"/>
              </w:rPr>
              <w:t>：更新存储类分配的项目。</w:t>
            </w:r>
            <w:r w:rsidRPr="002671FF">
              <w:rPr>
                <w:rFonts w:ascii="Segoe UI" w:eastAsia="宋体" w:hAnsi="Segoe UI" w:cs="Segoe UI"/>
                <w:color w:val="323232"/>
                <w:kern w:val="0"/>
                <w:szCs w:val="21"/>
              </w:rPr>
              <w:br/>
            </w:r>
            <w:r w:rsidRPr="002671FF">
              <w:rPr>
                <w:rFonts w:ascii="Segoe UI" w:eastAsia="宋体" w:hAnsi="Segoe UI" w:cs="Segoe UI"/>
                <w:b/>
                <w:bCs/>
                <w:color w:val="323232"/>
                <w:kern w:val="0"/>
                <w:szCs w:val="21"/>
              </w:rPr>
              <w:t>更新</w:t>
            </w:r>
            <w:r w:rsidRPr="002671FF">
              <w:rPr>
                <w:rFonts w:ascii="Segoe UI" w:eastAsia="宋体" w:hAnsi="Segoe UI" w:cs="Segoe UI"/>
                <w:color w:val="323232"/>
                <w:kern w:val="0"/>
                <w:szCs w:val="21"/>
              </w:rPr>
              <w:t>：更新存储类。</w:t>
            </w:r>
            <w:r w:rsidRPr="002671FF">
              <w:rPr>
                <w:rFonts w:ascii="Segoe UI" w:eastAsia="宋体" w:hAnsi="Segoe UI" w:cs="Segoe UI"/>
                <w:color w:val="323232"/>
                <w:kern w:val="0"/>
                <w:szCs w:val="21"/>
              </w:rPr>
              <w:br/>
            </w:r>
            <w:r w:rsidRPr="002671FF">
              <w:rPr>
                <w:rFonts w:ascii="Segoe UI" w:eastAsia="宋体" w:hAnsi="Segoe UI" w:cs="Segoe UI"/>
                <w:b/>
                <w:bCs/>
                <w:color w:val="323232"/>
                <w:kern w:val="0"/>
                <w:szCs w:val="21"/>
              </w:rPr>
              <w:t>删除</w:t>
            </w:r>
            <w:r w:rsidRPr="002671FF">
              <w:rPr>
                <w:rFonts w:ascii="Segoe UI" w:eastAsia="宋体" w:hAnsi="Segoe UI" w:cs="Segoe UI"/>
                <w:color w:val="323232"/>
                <w:kern w:val="0"/>
                <w:szCs w:val="21"/>
              </w:rPr>
              <w:t>：删除存储类。</w:t>
            </w:r>
          </w:p>
        </w:tc>
      </w:tr>
    </w:tbl>
    <w:p w:rsidR="00A81D09" w:rsidRDefault="00A81D09" w:rsidP="00A81D09">
      <w:pPr>
        <w:ind w:firstLineChars="202" w:firstLine="426"/>
      </w:pPr>
      <w:r w:rsidRPr="002671FF">
        <w:rPr>
          <w:rFonts w:hint="eastAsia"/>
          <w:b/>
        </w:rPr>
        <w:t>提示</w:t>
      </w:r>
      <w:r>
        <w:rPr>
          <w:rFonts w:hint="eastAsia"/>
        </w:rPr>
        <w:t>：可通过在列表右上方的搜索框输入名称进行模糊搜索。</w:t>
      </w:r>
    </w:p>
    <w:p w:rsidR="00A81D09" w:rsidRDefault="00A81D09" w:rsidP="00A81D09">
      <w:pPr>
        <w:ind w:firstLineChars="202" w:firstLine="424"/>
      </w:pPr>
    </w:p>
    <w:p w:rsidR="00A81D09" w:rsidRPr="002671FF" w:rsidRDefault="00A81D09" w:rsidP="002671FF">
      <w:pPr>
        <w:pStyle w:val="7"/>
        <w:spacing w:before="0" w:after="0" w:line="240" w:lineRule="auto"/>
        <w:ind w:firstLineChars="202" w:firstLine="426"/>
        <w:rPr>
          <w:sz w:val="21"/>
          <w:szCs w:val="21"/>
        </w:rPr>
      </w:pPr>
      <w:r w:rsidRPr="002671FF">
        <w:rPr>
          <w:rFonts w:hint="eastAsia"/>
          <w:sz w:val="21"/>
          <w:szCs w:val="21"/>
        </w:rPr>
        <w:t>创建存储类</w:t>
      </w:r>
    </w:p>
    <w:p w:rsidR="00A81D09" w:rsidRDefault="00A81D09" w:rsidP="00A81D09">
      <w:pPr>
        <w:ind w:firstLineChars="202" w:firstLine="424"/>
      </w:pPr>
      <w:r>
        <w:rPr>
          <w:rFonts w:hint="eastAsia"/>
        </w:rPr>
        <w:t>通过表单或</w:t>
      </w:r>
      <w:r>
        <w:rPr>
          <w:rFonts w:hint="eastAsia"/>
        </w:rPr>
        <w:t>YAML</w:t>
      </w:r>
      <w:r>
        <w:rPr>
          <w:rFonts w:hint="eastAsia"/>
        </w:rPr>
        <w:t>编排文件的方式创建存储类，封装不同存储资源类型的存储类。并支持通过将存储类分配至全部项目或指定的某个项目，为项目分配存储类的使用权限。</w:t>
      </w:r>
    </w:p>
    <w:p w:rsidR="00A81D09" w:rsidRDefault="00A81D09" w:rsidP="00A81D09">
      <w:pPr>
        <w:ind w:firstLineChars="202" w:firstLine="424"/>
      </w:pPr>
      <w:r>
        <w:rPr>
          <w:rFonts w:hint="eastAsia"/>
        </w:rPr>
        <w:t>YAML</w:t>
      </w:r>
      <w:r>
        <w:rPr>
          <w:rFonts w:hint="eastAsia"/>
        </w:rPr>
        <w:t>编排文件的方式，适用于熟悉</w:t>
      </w:r>
      <w:r>
        <w:rPr>
          <w:rFonts w:hint="eastAsia"/>
        </w:rPr>
        <w:t>Kubernetes</w:t>
      </w:r>
      <w:r>
        <w:rPr>
          <w:rFonts w:hint="eastAsia"/>
        </w:rPr>
        <w:t>且可以熟练使用</w:t>
      </w:r>
      <w:r>
        <w:rPr>
          <w:rFonts w:hint="eastAsia"/>
        </w:rPr>
        <w:t>YAML</w:t>
      </w:r>
      <w:r>
        <w:rPr>
          <w:rFonts w:hint="eastAsia"/>
        </w:rPr>
        <w:t>的管理员用户。</w:t>
      </w:r>
    </w:p>
    <w:p w:rsidR="00A81D09" w:rsidRDefault="00A81D09" w:rsidP="00A81D09">
      <w:pPr>
        <w:ind w:firstLineChars="202" w:firstLine="424"/>
      </w:pPr>
      <w:r>
        <w:rPr>
          <w:rFonts w:hint="eastAsia"/>
        </w:rPr>
        <w:t>目前，平台支持对接的存储资源类型包括：</w:t>
      </w:r>
      <w:r w:rsidRPr="00046D31">
        <w:rPr>
          <w:rFonts w:hint="eastAsia"/>
          <w:b/>
        </w:rPr>
        <w:t>CephFS</w:t>
      </w:r>
      <w:r w:rsidRPr="00046D31">
        <w:rPr>
          <w:rFonts w:hint="eastAsia"/>
          <w:b/>
        </w:rPr>
        <w:t>内置存储、</w:t>
      </w:r>
      <w:r w:rsidRPr="00046D31">
        <w:rPr>
          <w:rFonts w:hint="eastAsia"/>
          <w:b/>
        </w:rPr>
        <w:t>CephRBD</w:t>
      </w:r>
      <w:r w:rsidRPr="00046D31">
        <w:rPr>
          <w:rFonts w:hint="eastAsia"/>
          <w:b/>
        </w:rPr>
        <w:t>内置存储、</w:t>
      </w:r>
      <w:r w:rsidRPr="00046D31">
        <w:rPr>
          <w:rFonts w:hint="eastAsia"/>
          <w:b/>
        </w:rPr>
        <w:t>CephFS</w:t>
      </w:r>
      <w:r w:rsidRPr="00046D31">
        <w:rPr>
          <w:rFonts w:hint="eastAsia"/>
          <w:b/>
        </w:rPr>
        <w:t>、</w:t>
      </w:r>
      <w:r w:rsidRPr="00046D31">
        <w:rPr>
          <w:rFonts w:hint="eastAsia"/>
          <w:b/>
        </w:rPr>
        <w:t>NFS</w:t>
      </w:r>
      <w:r>
        <w:rPr>
          <w:rFonts w:hint="eastAsia"/>
        </w:rPr>
        <w:t>（</w:t>
      </w:r>
      <w:r>
        <w:rPr>
          <w:rFonts w:hint="eastAsia"/>
        </w:rPr>
        <w:t>NetworkFileSystem</w:t>
      </w:r>
      <w:r>
        <w:rPr>
          <w:rFonts w:hint="eastAsia"/>
        </w:rPr>
        <w:t>）、</w:t>
      </w:r>
      <w:r w:rsidRPr="00046D31">
        <w:rPr>
          <w:rFonts w:hint="eastAsia"/>
          <w:b/>
        </w:rPr>
        <w:t>CSP</w:t>
      </w:r>
      <w:r>
        <w:rPr>
          <w:rFonts w:hint="eastAsia"/>
        </w:rPr>
        <w:t>（</w:t>
      </w:r>
      <w:r>
        <w:rPr>
          <w:rFonts w:hint="eastAsia"/>
        </w:rPr>
        <w:t>CloudStorageonPrivate</w:t>
      </w:r>
      <w:r>
        <w:rPr>
          <w:rFonts w:hint="eastAsia"/>
        </w:rPr>
        <w:t>，腾讯云私有化存储）。</w:t>
      </w:r>
    </w:p>
    <w:p w:rsidR="00046D31" w:rsidRDefault="00046D31" w:rsidP="00046D31">
      <w:r>
        <w:rPr>
          <w:noProof/>
        </w:rPr>
        <w:lastRenderedPageBreak/>
        <w:drawing>
          <wp:inline distT="0" distB="0" distL="0" distR="0" wp14:anchorId="38250C8C" wp14:editId="2C0B4D51">
            <wp:extent cx="3088640" cy="1978648"/>
            <wp:effectExtent l="0" t="0" r="0" b="3175"/>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095862" cy="1983274"/>
                    </a:xfrm>
                    <a:prstGeom prst="rect">
                      <a:avLst/>
                    </a:prstGeom>
                  </pic:spPr>
                </pic:pic>
              </a:graphicData>
            </a:graphic>
          </wp:inline>
        </w:drawing>
      </w:r>
    </w:p>
    <w:p w:rsidR="00A81D09" w:rsidRPr="00046D31" w:rsidRDefault="00A81D09" w:rsidP="00A81D09">
      <w:pPr>
        <w:ind w:firstLineChars="202" w:firstLine="426"/>
        <w:rPr>
          <w:b/>
        </w:rPr>
      </w:pPr>
      <w:r w:rsidRPr="00046D31">
        <w:rPr>
          <w:rFonts w:hint="eastAsia"/>
          <w:b/>
        </w:rPr>
        <w:t>基本流程</w:t>
      </w:r>
    </w:p>
    <w:p w:rsidR="00A81D09" w:rsidRDefault="00A81D09" w:rsidP="00A81D09">
      <w:pPr>
        <w:ind w:firstLineChars="202" w:firstLine="424"/>
      </w:pPr>
      <w:r>
        <w:rPr>
          <w:rFonts w:hint="eastAsia"/>
        </w:rPr>
        <w:t>1.</w:t>
      </w:r>
      <w:r>
        <w:rPr>
          <w:rFonts w:hint="eastAsia"/>
        </w:rPr>
        <w:t>成功部署存储资源类型所对应的卷插件。</w:t>
      </w:r>
    </w:p>
    <w:p w:rsidR="00A81D09" w:rsidRPr="00046D31" w:rsidRDefault="00A81D09" w:rsidP="00A81D09">
      <w:pPr>
        <w:ind w:firstLineChars="202" w:firstLine="426"/>
        <w:rPr>
          <w:b/>
        </w:rPr>
      </w:pPr>
      <w:r w:rsidRPr="00046D31">
        <w:rPr>
          <w:rFonts w:hint="eastAsia"/>
          <w:b/>
        </w:rPr>
        <w:t>注意：</w:t>
      </w:r>
    </w:p>
    <w:p w:rsidR="00A81D09" w:rsidRDefault="00A81D09" w:rsidP="00A81D09">
      <w:pPr>
        <w:ind w:firstLineChars="202" w:firstLine="424"/>
      </w:pPr>
      <w:r>
        <w:rPr>
          <w:rFonts w:hint="eastAsia"/>
        </w:rPr>
        <w:t>仅卷插件的状态为</w:t>
      </w:r>
      <w:r w:rsidRPr="00046D31">
        <w:rPr>
          <w:rFonts w:hint="eastAsia"/>
          <w:b/>
        </w:rPr>
        <w:t>部署成功</w:t>
      </w:r>
      <w:r>
        <w:rPr>
          <w:rFonts w:hint="eastAsia"/>
        </w:rPr>
        <w:t>时，支持继续创建存储类。</w:t>
      </w:r>
    </w:p>
    <w:p w:rsidR="00A81D09" w:rsidRDefault="00A81D09" w:rsidP="00A81D09">
      <w:pPr>
        <w:ind w:firstLineChars="202" w:firstLine="424"/>
      </w:pPr>
      <w:r>
        <w:rPr>
          <w:rFonts w:hint="eastAsia"/>
        </w:rPr>
        <w:t>当卷插件</w:t>
      </w:r>
      <w:r w:rsidRPr="00046D31">
        <w:rPr>
          <w:rFonts w:hint="eastAsia"/>
          <w:b/>
        </w:rPr>
        <w:t>部署失败</w:t>
      </w:r>
      <w:r>
        <w:rPr>
          <w:rFonts w:hint="eastAsia"/>
        </w:rPr>
        <w:t>时，需要手动清理数据后重新部署，请联系平台的运维工程师获得支持。</w:t>
      </w:r>
    </w:p>
    <w:p w:rsidR="00A81D09" w:rsidRDefault="00A81D09" w:rsidP="00A81D09">
      <w:pPr>
        <w:ind w:firstLineChars="202" w:firstLine="424"/>
      </w:pPr>
      <w:r>
        <w:rPr>
          <w:rFonts w:hint="eastAsia"/>
        </w:rPr>
        <w:t>2.</w:t>
      </w:r>
      <w:r>
        <w:rPr>
          <w:rFonts w:hint="eastAsia"/>
        </w:rPr>
        <w:t>配置存储类相关参数。</w:t>
      </w:r>
    </w:p>
    <w:p w:rsidR="00A81D09" w:rsidRDefault="00A81D09" w:rsidP="00A81D09">
      <w:pPr>
        <w:ind w:firstLineChars="202" w:firstLine="424"/>
      </w:pPr>
      <w:r>
        <w:rPr>
          <w:rFonts w:hint="eastAsia"/>
        </w:rPr>
        <w:t>相关名词解释</w:t>
      </w:r>
    </w:p>
    <w:tbl>
      <w:tblPr>
        <w:tblW w:w="9356" w:type="dxa"/>
        <w:tblInd w:w="-567" w:type="dxa"/>
        <w:shd w:val="clear" w:color="auto" w:fill="FFFFFF"/>
        <w:tblCellMar>
          <w:left w:w="0" w:type="dxa"/>
          <w:right w:w="0" w:type="dxa"/>
        </w:tblCellMar>
        <w:tblLook w:val="04A0" w:firstRow="1" w:lastRow="0" w:firstColumn="1" w:lastColumn="0" w:noHBand="0" w:noVBand="1"/>
      </w:tblPr>
      <w:tblGrid>
        <w:gridCol w:w="1418"/>
        <w:gridCol w:w="7938"/>
      </w:tblGrid>
      <w:tr w:rsidR="00046D31" w:rsidRPr="00046D31" w:rsidTr="00046D31">
        <w:trPr>
          <w:tblHeader/>
        </w:trPr>
        <w:tc>
          <w:tcPr>
            <w:tcW w:w="1418" w:type="dxa"/>
            <w:tcBorders>
              <w:top w:val="single" w:sz="6" w:space="0" w:color="EEEEEE"/>
              <w:bottom w:val="single" w:sz="6" w:space="0" w:color="EEEEEE"/>
              <w:right w:val="single" w:sz="6" w:space="0" w:color="EEEEEE"/>
            </w:tcBorders>
            <w:shd w:val="clear" w:color="auto" w:fill="F6F6F6"/>
            <w:vAlign w:val="center"/>
            <w:hideMark/>
          </w:tcPr>
          <w:p w:rsidR="00046D31" w:rsidRPr="00046D31" w:rsidRDefault="00046D31" w:rsidP="00046D31">
            <w:pPr>
              <w:widowControl/>
              <w:jc w:val="left"/>
              <w:rPr>
                <w:rFonts w:ascii="Segoe UI" w:eastAsia="宋体" w:hAnsi="Segoe UI" w:cs="Segoe UI"/>
                <w:b/>
                <w:bCs/>
                <w:color w:val="000000"/>
                <w:kern w:val="0"/>
                <w:szCs w:val="21"/>
              </w:rPr>
            </w:pPr>
            <w:r w:rsidRPr="00046D31">
              <w:rPr>
                <w:rFonts w:ascii="Segoe UI" w:eastAsia="宋体" w:hAnsi="Segoe UI" w:cs="Segoe UI"/>
                <w:b/>
                <w:bCs/>
                <w:color w:val="000000"/>
                <w:kern w:val="0"/>
                <w:szCs w:val="21"/>
              </w:rPr>
              <w:t>名词</w:t>
            </w:r>
          </w:p>
        </w:tc>
        <w:tc>
          <w:tcPr>
            <w:tcW w:w="7938" w:type="dxa"/>
            <w:tcBorders>
              <w:top w:val="single" w:sz="6" w:space="0" w:color="EEEEEE"/>
              <w:bottom w:val="single" w:sz="6" w:space="0" w:color="EEEEEE"/>
              <w:right w:val="nil"/>
            </w:tcBorders>
            <w:shd w:val="clear" w:color="auto" w:fill="F6F6F6"/>
            <w:vAlign w:val="center"/>
            <w:hideMark/>
          </w:tcPr>
          <w:p w:rsidR="00046D31" w:rsidRPr="00046D31" w:rsidRDefault="00046D31" w:rsidP="00046D31">
            <w:pPr>
              <w:widowControl/>
              <w:jc w:val="left"/>
              <w:rPr>
                <w:rFonts w:ascii="Segoe UI" w:eastAsia="宋体" w:hAnsi="Segoe UI" w:cs="Segoe UI"/>
                <w:b/>
                <w:bCs/>
                <w:color w:val="000000"/>
                <w:kern w:val="0"/>
                <w:szCs w:val="21"/>
              </w:rPr>
            </w:pPr>
            <w:r w:rsidRPr="00046D31">
              <w:rPr>
                <w:rFonts w:ascii="Segoe UI" w:eastAsia="宋体" w:hAnsi="Segoe UI" w:cs="Segoe UI"/>
                <w:b/>
                <w:bCs/>
                <w:color w:val="000000"/>
                <w:kern w:val="0"/>
                <w:szCs w:val="21"/>
              </w:rPr>
              <w:t>说明</w:t>
            </w:r>
          </w:p>
        </w:tc>
      </w:tr>
      <w:tr w:rsidR="00046D31" w:rsidRPr="00046D31" w:rsidTr="00046D31">
        <w:tc>
          <w:tcPr>
            <w:tcW w:w="1418" w:type="dxa"/>
            <w:tcBorders>
              <w:bottom w:val="single" w:sz="6" w:space="0" w:color="E5E5E5"/>
              <w:right w:val="single" w:sz="6" w:space="0" w:color="EEEEEE"/>
            </w:tcBorders>
            <w:shd w:val="clear" w:color="auto" w:fill="FFFFFF"/>
            <w:vAlign w:val="center"/>
            <w:hideMark/>
          </w:tcPr>
          <w:p w:rsidR="00046D31" w:rsidRPr="00046D31" w:rsidRDefault="00046D31" w:rsidP="00046D31">
            <w:pPr>
              <w:widowControl/>
              <w:jc w:val="left"/>
              <w:rPr>
                <w:rFonts w:ascii="Segoe UI" w:eastAsia="宋体" w:hAnsi="Segoe UI" w:cs="Segoe UI"/>
                <w:color w:val="323232"/>
                <w:kern w:val="0"/>
                <w:szCs w:val="21"/>
              </w:rPr>
            </w:pPr>
            <w:r w:rsidRPr="00046D31">
              <w:rPr>
                <w:rFonts w:ascii="Segoe UI" w:eastAsia="宋体" w:hAnsi="Segoe UI" w:cs="Segoe UI"/>
                <w:b/>
                <w:bCs/>
                <w:color w:val="323232"/>
                <w:kern w:val="0"/>
                <w:szCs w:val="21"/>
              </w:rPr>
              <w:t>卷插件</w:t>
            </w:r>
          </w:p>
        </w:tc>
        <w:tc>
          <w:tcPr>
            <w:tcW w:w="7938" w:type="dxa"/>
            <w:tcBorders>
              <w:bottom w:val="single" w:sz="6" w:space="0" w:color="E5E5E5"/>
              <w:right w:val="nil"/>
            </w:tcBorders>
            <w:shd w:val="clear" w:color="auto" w:fill="FFFFFF"/>
            <w:vAlign w:val="center"/>
            <w:hideMark/>
          </w:tcPr>
          <w:p w:rsidR="00046D31" w:rsidRPr="00046D31" w:rsidRDefault="00046D31" w:rsidP="00046D31">
            <w:pPr>
              <w:widowControl/>
              <w:jc w:val="left"/>
              <w:rPr>
                <w:rFonts w:ascii="Segoe UI" w:eastAsia="宋体" w:hAnsi="Segoe UI" w:cs="Segoe UI"/>
                <w:color w:val="323232"/>
                <w:kern w:val="0"/>
                <w:szCs w:val="21"/>
              </w:rPr>
            </w:pPr>
            <w:r w:rsidRPr="00046D31">
              <w:rPr>
                <w:rFonts w:ascii="Segoe UI" w:eastAsia="宋体" w:hAnsi="Segoe UI" w:cs="Segoe UI"/>
                <w:color w:val="323232"/>
                <w:kern w:val="0"/>
                <w:szCs w:val="21"/>
              </w:rPr>
              <w:t>即</w:t>
            </w:r>
            <w:r w:rsidRPr="00046D31">
              <w:rPr>
                <w:rFonts w:ascii="Segoe UI" w:eastAsia="宋体" w:hAnsi="Segoe UI" w:cs="Segoe UI"/>
                <w:color w:val="323232"/>
                <w:kern w:val="0"/>
                <w:szCs w:val="21"/>
              </w:rPr>
              <w:t xml:space="preserve"> Provisioner</w:t>
            </w:r>
            <w:r w:rsidRPr="00046D31">
              <w:rPr>
                <w:rFonts w:ascii="Segoe UI" w:eastAsia="宋体" w:hAnsi="Segoe UI" w:cs="Segoe UI"/>
                <w:color w:val="323232"/>
                <w:kern w:val="0"/>
                <w:szCs w:val="21"/>
              </w:rPr>
              <w:t>，向卷供应商提供了创建卷时需要的数据卷信息及相关参数。如果当前集群已部署此卷插件可直接使用并创建存储类，否则需部署卷插件后才能创建存储卷。</w:t>
            </w:r>
          </w:p>
        </w:tc>
      </w:tr>
      <w:tr w:rsidR="00046D31" w:rsidRPr="00046D31" w:rsidTr="00046D31">
        <w:tc>
          <w:tcPr>
            <w:tcW w:w="1418" w:type="dxa"/>
            <w:tcBorders>
              <w:bottom w:val="single" w:sz="6" w:space="0" w:color="E5E5E5"/>
              <w:right w:val="single" w:sz="6" w:space="0" w:color="EEEEEE"/>
            </w:tcBorders>
            <w:shd w:val="clear" w:color="auto" w:fill="FFFFFF"/>
            <w:vAlign w:val="center"/>
            <w:hideMark/>
          </w:tcPr>
          <w:p w:rsidR="00046D31" w:rsidRPr="00046D31" w:rsidRDefault="00046D31" w:rsidP="00046D31">
            <w:pPr>
              <w:widowControl/>
              <w:jc w:val="left"/>
              <w:rPr>
                <w:rFonts w:ascii="Segoe UI" w:eastAsia="宋体" w:hAnsi="Segoe UI" w:cs="Segoe UI"/>
                <w:color w:val="323232"/>
                <w:kern w:val="0"/>
                <w:szCs w:val="21"/>
              </w:rPr>
            </w:pPr>
            <w:r w:rsidRPr="00046D31">
              <w:rPr>
                <w:rFonts w:ascii="Segoe UI" w:eastAsia="宋体" w:hAnsi="Segoe UI" w:cs="Segoe UI"/>
                <w:b/>
                <w:bCs/>
                <w:color w:val="323232"/>
                <w:kern w:val="0"/>
                <w:szCs w:val="21"/>
              </w:rPr>
              <w:t>卷插件状态</w:t>
            </w:r>
          </w:p>
        </w:tc>
        <w:tc>
          <w:tcPr>
            <w:tcW w:w="7938" w:type="dxa"/>
            <w:tcBorders>
              <w:bottom w:val="single" w:sz="6" w:space="0" w:color="E5E5E5"/>
              <w:right w:val="nil"/>
            </w:tcBorders>
            <w:shd w:val="clear" w:color="auto" w:fill="FFFFFF"/>
            <w:vAlign w:val="center"/>
            <w:hideMark/>
          </w:tcPr>
          <w:p w:rsidR="00046D31" w:rsidRPr="00046D31" w:rsidRDefault="00046D31" w:rsidP="00046D31">
            <w:pPr>
              <w:widowControl/>
              <w:jc w:val="left"/>
              <w:rPr>
                <w:rFonts w:ascii="Segoe UI" w:eastAsia="宋体" w:hAnsi="Segoe UI" w:cs="Segoe UI"/>
                <w:color w:val="323232"/>
                <w:kern w:val="0"/>
                <w:szCs w:val="21"/>
              </w:rPr>
            </w:pPr>
            <w:r w:rsidRPr="00046D31">
              <w:rPr>
                <w:rFonts w:ascii="Segoe UI" w:eastAsia="宋体" w:hAnsi="Segoe UI" w:cs="Segoe UI"/>
                <w:color w:val="323232"/>
                <w:kern w:val="0"/>
                <w:szCs w:val="21"/>
              </w:rPr>
              <w:t>卷插件的状态。</w:t>
            </w:r>
            <w:r w:rsidRPr="00046D31">
              <w:rPr>
                <w:rFonts w:ascii="Segoe UI" w:eastAsia="宋体" w:hAnsi="Segoe UI" w:cs="Segoe UI"/>
                <w:color w:val="323232"/>
                <w:kern w:val="0"/>
                <w:szCs w:val="21"/>
              </w:rPr>
              <w:br/>
            </w:r>
            <w:r w:rsidRPr="00046D31">
              <w:rPr>
                <w:rFonts w:ascii="Segoe UI" w:eastAsia="宋体" w:hAnsi="Segoe UI" w:cs="Segoe UI"/>
                <w:b/>
                <w:bCs/>
                <w:color w:val="323232"/>
                <w:kern w:val="0"/>
                <w:szCs w:val="21"/>
              </w:rPr>
              <w:t>未部署</w:t>
            </w:r>
            <w:r w:rsidRPr="00046D31">
              <w:rPr>
                <w:rFonts w:ascii="Segoe UI" w:eastAsia="宋体" w:hAnsi="Segoe UI" w:cs="Segoe UI"/>
                <w:color w:val="323232"/>
                <w:kern w:val="0"/>
                <w:szCs w:val="21"/>
              </w:rPr>
              <w:t>：未部署卷插件，不支持选择相应的存储资源类型继续创建存储类；</w:t>
            </w:r>
            <w:r w:rsidRPr="00046D31">
              <w:rPr>
                <w:rFonts w:ascii="Segoe UI" w:eastAsia="宋体" w:hAnsi="Segoe UI" w:cs="Segoe UI"/>
                <w:color w:val="323232"/>
                <w:kern w:val="0"/>
                <w:szCs w:val="21"/>
              </w:rPr>
              <w:br/>
            </w:r>
            <w:r w:rsidRPr="00046D31">
              <w:rPr>
                <w:rFonts w:ascii="Segoe UI" w:eastAsia="宋体" w:hAnsi="Segoe UI" w:cs="Segoe UI"/>
                <w:b/>
                <w:bCs/>
                <w:color w:val="323232"/>
                <w:kern w:val="0"/>
                <w:szCs w:val="21"/>
              </w:rPr>
              <w:t>部署中</w:t>
            </w:r>
            <w:r w:rsidRPr="00046D31">
              <w:rPr>
                <w:rFonts w:ascii="Segoe UI" w:eastAsia="宋体" w:hAnsi="Segoe UI" w:cs="Segoe UI"/>
                <w:color w:val="323232"/>
                <w:kern w:val="0"/>
                <w:szCs w:val="21"/>
              </w:rPr>
              <w:t>：卷插件正在部署；</w:t>
            </w:r>
            <w:r w:rsidRPr="00046D31">
              <w:rPr>
                <w:rFonts w:ascii="Segoe UI" w:eastAsia="宋体" w:hAnsi="Segoe UI" w:cs="Segoe UI"/>
                <w:color w:val="323232"/>
                <w:kern w:val="0"/>
                <w:szCs w:val="21"/>
              </w:rPr>
              <w:br/>
            </w:r>
            <w:r w:rsidRPr="00046D31">
              <w:rPr>
                <w:rFonts w:ascii="Segoe UI" w:eastAsia="宋体" w:hAnsi="Segoe UI" w:cs="Segoe UI"/>
                <w:b/>
                <w:bCs/>
                <w:color w:val="323232"/>
                <w:kern w:val="0"/>
                <w:szCs w:val="21"/>
              </w:rPr>
              <w:t>部署失败</w:t>
            </w:r>
            <w:r w:rsidRPr="00046D31">
              <w:rPr>
                <w:rFonts w:ascii="Segoe UI" w:eastAsia="宋体" w:hAnsi="Segoe UI" w:cs="Segoe UI"/>
                <w:color w:val="323232"/>
                <w:kern w:val="0"/>
                <w:szCs w:val="21"/>
              </w:rPr>
              <w:t>：卷插件部署失败，需要联系平台运维工程师获得支持；</w:t>
            </w:r>
            <w:r w:rsidRPr="00046D31">
              <w:rPr>
                <w:rFonts w:ascii="Segoe UI" w:eastAsia="宋体" w:hAnsi="Segoe UI" w:cs="Segoe UI"/>
                <w:color w:val="323232"/>
                <w:kern w:val="0"/>
                <w:szCs w:val="21"/>
              </w:rPr>
              <w:br/>
            </w:r>
            <w:r w:rsidRPr="00046D31">
              <w:rPr>
                <w:rFonts w:ascii="Segoe UI" w:eastAsia="宋体" w:hAnsi="Segoe UI" w:cs="Segoe UI"/>
                <w:b/>
                <w:bCs/>
                <w:color w:val="323232"/>
                <w:kern w:val="0"/>
                <w:szCs w:val="21"/>
              </w:rPr>
              <w:t>部署成功</w:t>
            </w:r>
            <w:r w:rsidRPr="00046D31">
              <w:rPr>
                <w:rFonts w:ascii="Segoe UI" w:eastAsia="宋体" w:hAnsi="Segoe UI" w:cs="Segoe UI"/>
                <w:color w:val="323232"/>
                <w:kern w:val="0"/>
                <w:szCs w:val="21"/>
              </w:rPr>
              <w:t>：卷插件部署成功。</w:t>
            </w:r>
          </w:p>
        </w:tc>
      </w:tr>
    </w:tbl>
    <w:p w:rsidR="00046D31" w:rsidRDefault="00046D31" w:rsidP="00A81D09">
      <w:pPr>
        <w:ind w:firstLineChars="202" w:firstLine="424"/>
      </w:pPr>
    </w:p>
    <w:p w:rsidR="00A81D09" w:rsidRPr="00046D31" w:rsidRDefault="00A81D09" w:rsidP="00046D31">
      <w:pPr>
        <w:pStyle w:val="8"/>
        <w:spacing w:before="0" w:after="0" w:line="240" w:lineRule="auto"/>
        <w:rPr>
          <w:b/>
          <w:sz w:val="21"/>
          <w:szCs w:val="21"/>
        </w:rPr>
      </w:pPr>
      <w:r w:rsidRPr="00046D31">
        <w:rPr>
          <w:rFonts w:hint="eastAsia"/>
          <w:b/>
          <w:sz w:val="21"/>
          <w:szCs w:val="21"/>
        </w:rPr>
        <w:t>创建</w:t>
      </w:r>
      <w:r w:rsidRPr="00046D31">
        <w:rPr>
          <w:rFonts w:hint="eastAsia"/>
          <w:b/>
          <w:sz w:val="21"/>
          <w:szCs w:val="21"/>
        </w:rPr>
        <w:t>CephFS</w:t>
      </w:r>
      <w:r w:rsidRPr="00046D31">
        <w:rPr>
          <w:rFonts w:hint="eastAsia"/>
          <w:b/>
          <w:sz w:val="21"/>
          <w:szCs w:val="21"/>
        </w:rPr>
        <w:t>内置存储存储类</w:t>
      </w:r>
    </w:p>
    <w:p w:rsidR="00A81D09" w:rsidRDefault="00A81D09" w:rsidP="00A81D09">
      <w:pPr>
        <w:ind w:firstLineChars="202" w:firstLine="424"/>
      </w:pPr>
      <w:r>
        <w:rPr>
          <w:rFonts w:hint="eastAsia"/>
        </w:rPr>
        <w:t>通过内置存储配置向导，仅能创建一个存储类，支持在存储类管理页面，创建并管理更多</w:t>
      </w:r>
      <w:r>
        <w:rPr>
          <w:rFonts w:hint="eastAsia"/>
        </w:rPr>
        <w:t>CephFS</w:t>
      </w:r>
      <w:r>
        <w:rPr>
          <w:rFonts w:hint="eastAsia"/>
        </w:rPr>
        <w:t>内置存储类型的存储类，更方便地进行内置存储的接入管理。</w:t>
      </w:r>
    </w:p>
    <w:p w:rsidR="00A81D09" w:rsidRPr="00046D31" w:rsidRDefault="00A81D09" w:rsidP="00A81D09">
      <w:pPr>
        <w:ind w:firstLineChars="202" w:firstLine="426"/>
        <w:rPr>
          <w:rFonts w:ascii="黑体" w:eastAsia="黑体" w:hAnsi="黑体"/>
          <w:b/>
        </w:rPr>
      </w:pPr>
      <w:r w:rsidRPr="00046D31">
        <w:rPr>
          <w:rFonts w:ascii="黑体" w:eastAsia="黑体" w:hAnsi="黑体" w:hint="eastAsia"/>
          <w:b/>
        </w:rPr>
        <w:t>前提条件</w:t>
      </w:r>
    </w:p>
    <w:p w:rsidR="00A81D09" w:rsidRDefault="00A81D09" w:rsidP="00A81D09">
      <w:pPr>
        <w:ind w:firstLineChars="202" w:firstLine="424"/>
      </w:pPr>
      <w:r>
        <w:rPr>
          <w:rFonts w:hint="eastAsia"/>
        </w:rPr>
        <w:t>已通过内置存储配置向导，在集群中创建了</w:t>
      </w:r>
      <w:r>
        <w:rPr>
          <w:rFonts w:hint="eastAsia"/>
        </w:rPr>
        <w:t>Ceph</w:t>
      </w:r>
      <w:r>
        <w:rPr>
          <w:rFonts w:hint="eastAsia"/>
        </w:rPr>
        <w:t>存储集群和存储池。参考配置内置存储。</w:t>
      </w:r>
    </w:p>
    <w:p w:rsidR="00A81D09" w:rsidRPr="00046D31" w:rsidRDefault="00A81D09" w:rsidP="00046D31">
      <w:pPr>
        <w:ind w:firstLineChars="202" w:firstLine="426"/>
        <w:rPr>
          <w:rFonts w:ascii="黑体" w:eastAsia="黑体" w:hAnsi="黑体"/>
          <w:b/>
        </w:rPr>
      </w:pPr>
      <w:r w:rsidRPr="00046D31">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登录平台，切换至管理视图，并切换至待创建存储类的集群。</w:t>
      </w:r>
    </w:p>
    <w:p w:rsidR="00A81D09" w:rsidRDefault="00A81D09" w:rsidP="00A81D09">
      <w:pPr>
        <w:ind w:firstLineChars="202" w:firstLine="424"/>
      </w:pPr>
      <w:r>
        <w:rPr>
          <w:rFonts w:hint="eastAsia"/>
        </w:rPr>
        <w:t>2.</w:t>
      </w:r>
      <w:r>
        <w:rPr>
          <w:rFonts w:hint="eastAsia"/>
        </w:rPr>
        <w:t>在左侧导航栏中单击</w:t>
      </w:r>
      <w:r w:rsidRPr="00046D31">
        <w:rPr>
          <w:rFonts w:hint="eastAsia"/>
          <w:b/>
        </w:rPr>
        <w:t>存储</w:t>
      </w:r>
      <w:r w:rsidRPr="00046D31">
        <w:rPr>
          <w:rFonts w:hint="eastAsia"/>
          <w:b/>
        </w:rPr>
        <w:t>&gt;</w:t>
      </w:r>
      <w:r w:rsidRPr="00046D31">
        <w:rPr>
          <w:rFonts w:hint="eastAsia"/>
          <w:b/>
        </w:rPr>
        <w:t>存储类</w:t>
      </w:r>
      <w:r>
        <w:rPr>
          <w:rFonts w:hint="eastAsia"/>
        </w:rPr>
        <w:t>，进入存储类列表页面。</w:t>
      </w:r>
    </w:p>
    <w:p w:rsidR="00A81D09" w:rsidRDefault="00A81D09" w:rsidP="00A81D09">
      <w:pPr>
        <w:ind w:firstLineChars="202" w:firstLine="424"/>
      </w:pPr>
      <w:r>
        <w:rPr>
          <w:rFonts w:hint="eastAsia"/>
        </w:rPr>
        <w:t>3.</w:t>
      </w:r>
      <w:r>
        <w:rPr>
          <w:rFonts w:hint="eastAsia"/>
        </w:rPr>
        <w:t>在选择创建类型对话框中，单击</w:t>
      </w:r>
      <w:r>
        <w:rPr>
          <w:rFonts w:hint="eastAsia"/>
        </w:rPr>
        <w:t>CephFS</w:t>
      </w:r>
      <w:r>
        <w:rPr>
          <w:rFonts w:hint="eastAsia"/>
        </w:rPr>
        <w:t>内置存储类型右侧的选择按钮，进入创建</w:t>
      </w:r>
      <w:r>
        <w:rPr>
          <w:rFonts w:hint="eastAsia"/>
        </w:rPr>
        <w:t>CephFS</w:t>
      </w:r>
      <w:r>
        <w:rPr>
          <w:rFonts w:hint="eastAsia"/>
        </w:rPr>
        <w:t>内置存储存储类页面。</w:t>
      </w:r>
    </w:p>
    <w:p w:rsidR="00A81D09" w:rsidRDefault="00A81D09" w:rsidP="00A81D09">
      <w:pPr>
        <w:ind w:firstLineChars="202" w:firstLine="426"/>
      </w:pPr>
      <w:r w:rsidRPr="00046D31">
        <w:rPr>
          <w:rFonts w:hint="eastAsia"/>
          <w:b/>
        </w:rPr>
        <w:t>说明：</w:t>
      </w:r>
      <w:r>
        <w:rPr>
          <w:rFonts w:hint="eastAsia"/>
        </w:rPr>
        <w:t>若选择按钮不可点击，单击进入配置，跳转到内置存储配置向导，创建</w:t>
      </w:r>
      <w:r>
        <w:rPr>
          <w:rFonts w:hint="eastAsia"/>
        </w:rPr>
        <w:t>Ceph</w:t>
      </w:r>
      <w:r>
        <w:rPr>
          <w:rFonts w:hint="eastAsia"/>
        </w:rPr>
        <w:t>存储集群和存储池，参考配置内置存储。</w:t>
      </w:r>
    </w:p>
    <w:p w:rsidR="00A81D09" w:rsidRDefault="00A81D09" w:rsidP="00A81D09">
      <w:pPr>
        <w:ind w:firstLineChars="202" w:firstLine="424"/>
      </w:pPr>
      <w:r>
        <w:rPr>
          <w:rFonts w:hint="eastAsia"/>
        </w:rPr>
        <w:t>4.</w:t>
      </w:r>
      <w:r>
        <w:rPr>
          <w:rFonts w:hint="eastAsia"/>
        </w:rPr>
        <w:t>参照以下说明，配置存储类相关参数。</w:t>
      </w:r>
    </w:p>
    <w:p w:rsidR="00A81D09" w:rsidRDefault="00A81D09" w:rsidP="00A81D09">
      <w:pPr>
        <w:ind w:firstLineChars="202" w:firstLine="426"/>
      </w:pPr>
      <w:r w:rsidRPr="00046D31">
        <w:rPr>
          <w:rFonts w:hint="eastAsia"/>
          <w:b/>
        </w:rPr>
        <w:t>说明：</w:t>
      </w:r>
      <w:r>
        <w:rPr>
          <w:rFonts w:hint="eastAsia"/>
        </w:rPr>
        <w:t>以下操作以表单方式为例，如需切换</w:t>
      </w:r>
      <w:r>
        <w:rPr>
          <w:rFonts w:hint="eastAsia"/>
        </w:rPr>
        <w:t>YAML</w:t>
      </w:r>
      <w:r>
        <w:rPr>
          <w:rFonts w:hint="eastAsia"/>
        </w:rPr>
        <w:t>方式，请单击右上角</w:t>
      </w:r>
      <w:r>
        <w:rPr>
          <w:rFonts w:hint="eastAsia"/>
        </w:rPr>
        <w:t>YAML</w:t>
      </w:r>
      <w:r>
        <w:rPr>
          <w:rFonts w:hint="eastAsia"/>
        </w:rPr>
        <w:t>按钮，切</w:t>
      </w:r>
      <w:r>
        <w:rPr>
          <w:rFonts w:hint="eastAsia"/>
        </w:rPr>
        <w:lastRenderedPageBreak/>
        <w:t>换至</w:t>
      </w:r>
      <w:r>
        <w:rPr>
          <w:rFonts w:hint="eastAsia"/>
        </w:rPr>
        <w:t>YAML</w:t>
      </w:r>
      <w:r>
        <w:rPr>
          <w:rFonts w:hint="eastAsia"/>
        </w:rPr>
        <w:t>编排文件区域进行编辑。</w:t>
      </w:r>
    </w:p>
    <w:p w:rsidR="00A81D09" w:rsidRDefault="00046D31" w:rsidP="00046D31">
      <w:r>
        <w:rPr>
          <w:noProof/>
        </w:rPr>
        <w:drawing>
          <wp:inline distT="0" distB="0" distL="0" distR="0" wp14:anchorId="33266847" wp14:editId="7ACBBE6F">
            <wp:extent cx="5274310" cy="1548130"/>
            <wp:effectExtent l="0" t="0" r="2540"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274310" cy="1548130"/>
                    </a:xfrm>
                    <a:prstGeom prst="rect">
                      <a:avLst/>
                    </a:prstGeom>
                  </pic:spPr>
                </pic:pic>
              </a:graphicData>
            </a:graphic>
          </wp:inline>
        </w:drawing>
      </w:r>
    </w:p>
    <w:tbl>
      <w:tblPr>
        <w:tblW w:w="0" w:type="auto"/>
        <w:shd w:val="clear" w:color="auto" w:fill="FFFFFF"/>
        <w:tblCellMar>
          <w:left w:w="0" w:type="dxa"/>
          <w:right w:w="0" w:type="dxa"/>
        </w:tblCellMar>
        <w:tblLook w:val="04A0" w:firstRow="1" w:lastRow="0" w:firstColumn="1" w:lastColumn="0" w:noHBand="0" w:noVBand="1"/>
      </w:tblPr>
      <w:tblGrid>
        <w:gridCol w:w="993"/>
        <w:gridCol w:w="992"/>
        <w:gridCol w:w="6321"/>
      </w:tblGrid>
      <w:tr w:rsidR="00046D31" w:rsidRPr="00046D31" w:rsidTr="00046D31">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046D31" w:rsidRPr="00046D31" w:rsidRDefault="00046D31" w:rsidP="00046D31">
            <w:pPr>
              <w:widowControl/>
              <w:jc w:val="left"/>
              <w:rPr>
                <w:rFonts w:ascii="Segoe UI" w:eastAsia="宋体" w:hAnsi="Segoe UI" w:cs="Segoe UI"/>
                <w:b/>
                <w:bCs/>
                <w:color w:val="000000"/>
                <w:kern w:val="0"/>
                <w:szCs w:val="21"/>
              </w:rPr>
            </w:pPr>
            <w:r w:rsidRPr="00046D31">
              <w:rPr>
                <w:rFonts w:ascii="Segoe UI" w:eastAsia="宋体" w:hAnsi="Segoe UI" w:cs="Segoe UI"/>
                <w:b/>
                <w:bCs/>
                <w:color w:val="000000"/>
                <w:kern w:val="0"/>
                <w:szCs w:val="21"/>
              </w:rPr>
              <w:t>参数</w:t>
            </w:r>
          </w:p>
        </w:tc>
        <w:tc>
          <w:tcPr>
            <w:tcW w:w="992" w:type="dxa"/>
            <w:tcBorders>
              <w:top w:val="single" w:sz="6" w:space="0" w:color="EEEEEE"/>
              <w:bottom w:val="single" w:sz="6" w:space="0" w:color="EEEEEE"/>
              <w:right w:val="single" w:sz="6" w:space="0" w:color="EEEEEE"/>
            </w:tcBorders>
            <w:shd w:val="clear" w:color="auto" w:fill="F6F6F6"/>
            <w:vAlign w:val="center"/>
            <w:hideMark/>
          </w:tcPr>
          <w:p w:rsidR="00046D31" w:rsidRPr="00046D31" w:rsidRDefault="00046D31" w:rsidP="00046D31">
            <w:pPr>
              <w:widowControl/>
              <w:jc w:val="left"/>
              <w:rPr>
                <w:rFonts w:ascii="Segoe UI" w:eastAsia="宋体" w:hAnsi="Segoe UI" w:cs="Segoe UI"/>
                <w:b/>
                <w:bCs/>
                <w:color w:val="000000"/>
                <w:kern w:val="0"/>
                <w:szCs w:val="21"/>
              </w:rPr>
            </w:pPr>
            <w:r w:rsidRPr="00046D31">
              <w:rPr>
                <w:rFonts w:ascii="Segoe UI" w:eastAsia="宋体" w:hAnsi="Segoe UI" w:cs="Segoe UI"/>
                <w:b/>
                <w:bCs/>
                <w:color w:val="000000"/>
                <w:kern w:val="0"/>
                <w:szCs w:val="21"/>
              </w:rPr>
              <w:t>是否必填</w:t>
            </w:r>
          </w:p>
        </w:tc>
        <w:tc>
          <w:tcPr>
            <w:tcW w:w="6321" w:type="dxa"/>
            <w:tcBorders>
              <w:top w:val="single" w:sz="6" w:space="0" w:color="EEEEEE"/>
              <w:bottom w:val="single" w:sz="6" w:space="0" w:color="EEEEEE"/>
              <w:right w:val="nil"/>
            </w:tcBorders>
            <w:shd w:val="clear" w:color="auto" w:fill="F6F6F6"/>
            <w:vAlign w:val="center"/>
            <w:hideMark/>
          </w:tcPr>
          <w:p w:rsidR="00046D31" w:rsidRPr="00046D31" w:rsidRDefault="00046D31" w:rsidP="00046D31">
            <w:pPr>
              <w:widowControl/>
              <w:jc w:val="left"/>
              <w:rPr>
                <w:rFonts w:ascii="Segoe UI" w:eastAsia="宋体" w:hAnsi="Segoe UI" w:cs="Segoe UI"/>
                <w:b/>
                <w:bCs/>
                <w:color w:val="000000"/>
                <w:kern w:val="0"/>
                <w:szCs w:val="21"/>
              </w:rPr>
            </w:pPr>
            <w:r w:rsidRPr="00046D31">
              <w:rPr>
                <w:rFonts w:ascii="Segoe UI" w:eastAsia="宋体" w:hAnsi="Segoe UI" w:cs="Segoe UI"/>
                <w:b/>
                <w:bCs/>
                <w:color w:val="000000"/>
                <w:kern w:val="0"/>
                <w:szCs w:val="21"/>
              </w:rPr>
              <w:t>说明</w:t>
            </w:r>
          </w:p>
        </w:tc>
      </w:tr>
      <w:tr w:rsidR="00046D31" w:rsidRPr="00046D31" w:rsidTr="00046D31">
        <w:tc>
          <w:tcPr>
            <w:tcW w:w="993" w:type="dxa"/>
            <w:tcBorders>
              <w:bottom w:val="single" w:sz="6" w:space="0" w:color="E5E5E5"/>
              <w:right w:val="single" w:sz="6" w:space="0" w:color="EEEEEE"/>
            </w:tcBorders>
            <w:shd w:val="clear" w:color="auto" w:fill="FFFFFF"/>
            <w:vAlign w:val="center"/>
            <w:hideMark/>
          </w:tcPr>
          <w:p w:rsidR="00046D31" w:rsidRPr="00046D31" w:rsidRDefault="00046D31" w:rsidP="00046D31">
            <w:pPr>
              <w:widowControl/>
              <w:jc w:val="left"/>
              <w:rPr>
                <w:rFonts w:ascii="Segoe UI" w:eastAsia="宋体" w:hAnsi="Segoe UI" w:cs="Segoe UI"/>
                <w:color w:val="323232"/>
                <w:kern w:val="0"/>
                <w:szCs w:val="21"/>
              </w:rPr>
            </w:pPr>
            <w:r w:rsidRPr="00046D31">
              <w:rPr>
                <w:rFonts w:ascii="Segoe UI" w:eastAsia="宋体" w:hAnsi="Segoe UI" w:cs="Segoe UI"/>
                <w:b/>
                <w:bCs/>
                <w:color w:val="323232"/>
                <w:kern w:val="0"/>
                <w:szCs w:val="21"/>
              </w:rPr>
              <w:t>名称</w:t>
            </w:r>
          </w:p>
        </w:tc>
        <w:tc>
          <w:tcPr>
            <w:tcW w:w="992" w:type="dxa"/>
            <w:tcBorders>
              <w:bottom w:val="single" w:sz="6" w:space="0" w:color="E5E5E5"/>
              <w:right w:val="single" w:sz="6" w:space="0" w:color="EEEEEE"/>
            </w:tcBorders>
            <w:shd w:val="clear" w:color="auto" w:fill="FFFFFF"/>
            <w:vAlign w:val="center"/>
            <w:hideMark/>
          </w:tcPr>
          <w:p w:rsidR="00046D31" w:rsidRPr="00046D31" w:rsidRDefault="00046D31" w:rsidP="00046D31">
            <w:pPr>
              <w:widowControl/>
              <w:jc w:val="left"/>
              <w:rPr>
                <w:rFonts w:ascii="Segoe UI" w:eastAsia="宋体" w:hAnsi="Segoe UI" w:cs="Segoe UI"/>
                <w:color w:val="323232"/>
                <w:kern w:val="0"/>
                <w:szCs w:val="21"/>
              </w:rPr>
            </w:pPr>
            <w:r w:rsidRPr="00046D31">
              <w:rPr>
                <w:rFonts w:ascii="Segoe UI" w:eastAsia="宋体" w:hAnsi="Segoe UI" w:cs="Segoe UI"/>
                <w:color w:val="323232"/>
                <w:kern w:val="0"/>
                <w:szCs w:val="21"/>
              </w:rPr>
              <w:t>是</w:t>
            </w:r>
          </w:p>
        </w:tc>
        <w:tc>
          <w:tcPr>
            <w:tcW w:w="6321" w:type="dxa"/>
            <w:tcBorders>
              <w:bottom w:val="single" w:sz="6" w:space="0" w:color="E5E5E5"/>
              <w:right w:val="nil"/>
            </w:tcBorders>
            <w:shd w:val="clear" w:color="auto" w:fill="FFFFFF"/>
            <w:vAlign w:val="center"/>
            <w:hideMark/>
          </w:tcPr>
          <w:p w:rsidR="00046D31" w:rsidRPr="00046D31" w:rsidRDefault="00046D31" w:rsidP="00046D31">
            <w:pPr>
              <w:widowControl/>
              <w:jc w:val="left"/>
              <w:rPr>
                <w:rFonts w:ascii="Segoe UI" w:eastAsia="宋体" w:hAnsi="Segoe UI" w:cs="Segoe UI"/>
                <w:color w:val="323232"/>
                <w:kern w:val="0"/>
                <w:szCs w:val="21"/>
              </w:rPr>
            </w:pPr>
            <w:r w:rsidRPr="00046D31">
              <w:rPr>
                <w:rFonts w:ascii="Segoe UI" w:eastAsia="宋体" w:hAnsi="Segoe UI" w:cs="Segoe UI"/>
                <w:color w:val="323232"/>
                <w:kern w:val="0"/>
                <w:szCs w:val="21"/>
              </w:rPr>
              <w:t>存储类的名称。支持输入</w:t>
            </w:r>
            <w:r w:rsidRPr="00046D31">
              <w:rPr>
                <w:rFonts w:ascii="Segoe UI" w:eastAsia="宋体" w:hAnsi="Segoe UI" w:cs="Segoe UI"/>
                <w:color w:val="323232"/>
                <w:kern w:val="0"/>
                <w:szCs w:val="21"/>
              </w:rPr>
              <w:t> </w:t>
            </w:r>
            <w:r w:rsidRPr="00046D31">
              <w:rPr>
                <w:rFonts w:ascii="Courier New" w:eastAsia="宋体" w:hAnsi="Courier New" w:cs="Courier New"/>
                <w:color w:val="C7254E"/>
                <w:kern w:val="0"/>
                <w:szCs w:val="21"/>
                <w:shd w:val="clear" w:color="auto" w:fill="F9F2F4"/>
              </w:rPr>
              <w:t>a-z</w:t>
            </w:r>
            <w:r w:rsidRPr="00046D31">
              <w:rPr>
                <w:rFonts w:ascii="Segoe UI" w:eastAsia="宋体" w:hAnsi="Segoe UI" w:cs="Segoe UI"/>
                <w:color w:val="323232"/>
                <w:kern w:val="0"/>
                <w:szCs w:val="21"/>
              </w:rPr>
              <w:t> </w:t>
            </w:r>
            <w:r w:rsidRPr="00046D31">
              <w:rPr>
                <w:rFonts w:ascii="Segoe UI" w:eastAsia="宋体" w:hAnsi="Segoe UI" w:cs="Segoe UI"/>
                <w:color w:val="323232"/>
                <w:kern w:val="0"/>
                <w:szCs w:val="21"/>
              </w:rPr>
              <w:t>、</w:t>
            </w:r>
            <w:r w:rsidRPr="00046D31">
              <w:rPr>
                <w:rFonts w:ascii="Courier New" w:eastAsia="宋体" w:hAnsi="Courier New" w:cs="Courier New"/>
                <w:color w:val="C7254E"/>
                <w:kern w:val="0"/>
                <w:szCs w:val="21"/>
                <w:shd w:val="clear" w:color="auto" w:fill="F9F2F4"/>
              </w:rPr>
              <w:t>0-9</w:t>
            </w:r>
            <w:r w:rsidRPr="00046D31">
              <w:rPr>
                <w:rFonts w:ascii="Segoe UI" w:eastAsia="宋体" w:hAnsi="Segoe UI" w:cs="Segoe UI"/>
                <w:color w:val="323232"/>
                <w:kern w:val="0"/>
                <w:szCs w:val="21"/>
              </w:rPr>
              <w:t>、</w:t>
            </w:r>
            <w:r w:rsidRPr="00046D31">
              <w:rPr>
                <w:rFonts w:ascii="Courier New" w:eastAsia="宋体" w:hAnsi="Courier New" w:cs="Courier New"/>
                <w:color w:val="C7254E"/>
                <w:kern w:val="0"/>
                <w:szCs w:val="21"/>
                <w:shd w:val="clear" w:color="auto" w:fill="F9F2F4"/>
              </w:rPr>
              <w:t>-</w:t>
            </w:r>
            <w:r w:rsidRPr="00046D31">
              <w:rPr>
                <w:rFonts w:ascii="Segoe UI" w:eastAsia="宋体" w:hAnsi="Segoe UI" w:cs="Segoe UI"/>
                <w:color w:val="323232"/>
                <w:kern w:val="0"/>
                <w:szCs w:val="21"/>
              </w:rPr>
              <w:t>，并且以</w:t>
            </w:r>
            <w:r w:rsidRPr="00046D31">
              <w:rPr>
                <w:rFonts w:ascii="Segoe UI" w:eastAsia="宋体" w:hAnsi="Segoe UI" w:cs="Segoe UI"/>
                <w:color w:val="323232"/>
                <w:kern w:val="0"/>
                <w:szCs w:val="21"/>
              </w:rPr>
              <w:t> </w:t>
            </w:r>
            <w:r w:rsidRPr="00046D31">
              <w:rPr>
                <w:rFonts w:ascii="Courier New" w:eastAsia="宋体" w:hAnsi="Courier New" w:cs="Courier New"/>
                <w:color w:val="C7254E"/>
                <w:kern w:val="0"/>
                <w:szCs w:val="21"/>
                <w:shd w:val="clear" w:color="auto" w:fill="F9F2F4"/>
              </w:rPr>
              <w:t>a-z</w:t>
            </w:r>
            <w:r w:rsidRPr="00046D31">
              <w:rPr>
                <w:rFonts w:ascii="Segoe UI" w:eastAsia="宋体" w:hAnsi="Segoe UI" w:cs="Segoe UI"/>
                <w:color w:val="323232"/>
                <w:kern w:val="0"/>
                <w:szCs w:val="21"/>
              </w:rPr>
              <w:t> </w:t>
            </w:r>
            <w:r w:rsidRPr="00046D31">
              <w:rPr>
                <w:rFonts w:ascii="Segoe UI" w:eastAsia="宋体" w:hAnsi="Segoe UI" w:cs="Segoe UI"/>
                <w:color w:val="323232"/>
                <w:kern w:val="0"/>
                <w:szCs w:val="21"/>
              </w:rPr>
              <w:t>开头，以</w:t>
            </w:r>
            <w:r w:rsidRPr="00046D31">
              <w:rPr>
                <w:rFonts w:ascii="Segoe UI" w:eastAsia="宋体" w:hAnsi="Segoe UI" w:cs="Segoe UI"/>
                <w:color w:val="323232"/>
                <w:kern w:val="0"/>
                <w:szCs w:val="21"/>
              </w:rPr>
              <w:t> </w:t>
            </w:r>
            <w:r w:rsidRPr="00046D31">
              <w:rPr>
                <w:rFonts w:ascii="Courier New" w:eastAsia="宋体" w:hAnsi="Courier New" w:cs="Courier New"/>
                <w:color w:val="C7254E"/>
                <w:kern w:val="0"/>
                <w:szCs w:val="21"/>
                <w:shd w:val="clear" w:color="auto" w:fill="F9F2F4"/>
              </w:rPr>
              <w:t>a-z</w:t>
            </w:r>
            <w:r w:rsidRPr="00046D31">
              <w:rPr>
                <w:rFonts w:ascii="Segoe UI" w:eastAsia="宋体" w:hAnsi="Segoe UI" w:cs="Segoe UI"/>
                <w:color w:val="323232"/>
                <w:kern w:val="0"/>
                <w:szCs w:val="21"/>
              </w:rPr>
              <w:t>、</w:t>
            </w:r>
            <w:r w:rsidRPr="00046D31">
              <w:rPr>
                <w:rFonts w:ascii="Courier New" w:eastAsia="宋体" w:hAnsi="Courier New" w:cs="Courier New"/>
                <w:color w:val="C7254E"/>
                <w:kern w:val="0"/>
                <w:szCs w:val="21"/>
                <w:shd w:val="clear" w:color="auto" w:fill="F9F2F4"/>
              </w:rPr>
              <w:t>0-9</w:t>
            </w:r>
            <w:r w:rsidRPr="00046D31">
              <w:rPr>
                <w:rFonts w:ascii="Segoe UI" w:eastAsia="宋体" w:hAnsi="Segoe UI" w:cs="Segoe UI"/>
                <w:color w:val="323232"/>
                <w:kern w:val="0"/>
                <w:szCs w:val="21"/>
              </w:rPr>
              <w:t> </w:t>
            </w:r>
            <w:r w:rsidRPr="00046D31">
              <w:rPr>
                <w:rFonts w:ascii="Segoe UI" w:eastAsia="宋体" w:hAnsi="Segoe UI" w:cs="Segoe UI"/>
                <w:color w:val="323232"/>
                <w:kern w:val="0"/>
                <w:szCs w:val="21"/>
              </w:rPr>
              <w:t>结尾。</w:t>
            </w:r>
          </w:p>
        </w:tc>
      </w:tr>
      <w:tr w:rsidR="00046D31" w:rsidRPr="00046D31" w:rsidTr="00046D31">
        <w:tc>
          <w:tcPr>
            <w:tcW w:w="993" w:type="dxa"/>
            <w:tcBorders>
              <w:bottom w:val="single" w:sz="6" w:space="0" w:color="E5E5E5"/>
              <w:right w:val="single" w:sz="6" w:space="0" w:color="EEEEEE"/>
            </w:tcBorders>
            <w:shd w:val="clear" w:color="auto" w:fill="FFFFFF"/>
            <w:vAlign w:val="center"/>
            <w:hideMark/>
          </w:tcPr>
          <w:p w:rsidR="00046D31" w:rsidRPr="00046D31" w:rsidRDefault="00046D31" w:rsidP="00046D31">
            <w:pPr>
              <w:widowControl/>
              <w:jc w:val="left"/>
              <w:rPr>
                <w:rFonts w:ascii="Segoe UI" w:eastAsia="宋体" w:hAnsi="Segoe UI" w:cs="Segoe UI"/>
                <w:color w:val="323232"/>
                <w:kern w:val="0"/>
                <w:szCs w:val="21"/>
              </w:rPr>
            </w:pPr>
            <w:r w:rsidRPr="00046D31">
              <w:rPr>
                <w:rFonts w:ascii="Segoe UI" w:eastAsia="宋体" w:hAnsi="Segoe UI" w:cs="Segoe UI"/>
                <w:b/>
                <w:bCs/>
                <w:color w:val="323232"/>
                <w:kern w:val="0"/>
                <w:szCs w:val="21"/>
              </w:rPr>
              <w:t>显示名称</w:t>
            </w:r>
          </w:p>
        </w:tc>
        <w:tc>
          <w:tcPr>
            <w:tcW w:w="992" w:type="dxa"/>
            <w:tcBorders>
              <w:bottom w:val="single" w:sz="6" w:space="0" w:color="E5E5E5"/>
              <w:right w:val="single" w:sz="6" w:space="0" w:color="EEEEEE"/>
            </w:tcBorders>
            <w:shd w:val="clear" w:color="auto" w:fill="FFFFFF"/>
            <w:vAlign w:val="center"/>
            <w:hideMark/>
          </w:tcPr>
          <w:p w:rsidR="00046D31" w:rsidRPr="00046D31" w:rsidRDefault="00046D31" w:rsidP="00046D31">
            <w:pPr>
              <w:widowControl/>
              <w:jc w:val="left"/>
              <w:rPr>
                <w:rFonts w:ascii="Segoe UI" w:eastAsia="宋体" w:hAnsi="Segoe UI" w:cs="Segoe UI"/>
                <w:color w:val="323232"/>
                <w:kern w:val="0"/>
                <w:szCs w:val="21"/>
              </w:rPr>
            </w:pPr>
            <w:r w:rsidRPr="00046D31">
              <w:rPr>
                <w:rFonts w:ascii="Segoe UI" w:eastAsia="宋体" w:hAnsi="Segoe UI" w:cs="Segoe UI"/>
                <w:color w:val="323232"/>
                <w:kern w:val="0"/>
                <w:szCs w:val="21"/>
              </w:rPr>
              <w:t>否</w:t>
            </w:r>
          </w:p>
        </w:tc>
        <w:tc>
          <w:tcPr>
            <w:tcW w:w="6321" w:type="dxa"/>
            <w:tcBorders>
              <w:bottom w:val="single" w:sz="6" w:space="0" w:color="E5E5E5"/>
              <w:right w:val="nil"/>
            </w:tcBorders>
            <w:shd w:val="clear" w:color="auto" w:fill="FFFFFF"/>
            <w:vAlign w:val="center"/>
            <w:hideMark/>
          </w:tcPr>
          <w:p w:rsidR="00046D31" w:rsidRPr="00046D31" w:rsidRDefault="00046D31" w:rsidP="00046D31">
            <w:pPr>
              <w:widowControl/>
              <w:jc w:val="left"/>
              <w:rPr>
                <w:rFonts w:ascii="Segoe UI" w:eastAsia="宋体" w:hAnsi="Segoe UI" w:cs="Segoe UI"/>
                <w:color w:val="323232"/>
                <w:kern w:val="0"/>
                <w:szCs w:val="21"/>
              </w:rPr>
            </w:pPr>
            <w:r w:rsidRPr="00046D31">
              <w:rPr>
                <w:rFonts w:ascii="Segoe UI" w:eastAsia="宋体" w:hAnsi="Segoe UI" w:cs="Segoe UI"/>
                <w:color w:val="323232"/>
                <w:kern w:val="0"/>
                <w:szCs w:val="21"/>
              </w:rPr>
              <w:t>存储类的显示名称。支持中文字符。</w:t>
            </w:r>
          </w:p>
        </w:tc>
      </w:tr>
      <w:tr w:rsidR="00046D31" w:rsidRPr="00046D31" w:rsidTr="00046D31">
        <w:tc>
          <w:tcPr>
            <w:tcW w:w="993" w:type="dxa"/>
            <w:tcBorders>
              <w:bottom w:val="single" w:sz="6" w:space="0" w:color="E5E5E5"/>
              <w:right w:val="single" w:sz="6" w:space="0" w:color="EEEEEE"/>
            </w:tcBorders>
            <w:shd w:val="clear" w:color="auto" w:fill="FFFFFF"/>
            <w:vAlign w:val="center"/>
            <w:hideMark/>
          </w:tcPr>
          <w:p w:rsidR="00046D31" w:rsidRPr="00046D31" w:rsidRDefault="00046D31" w:rsidP="00046D31">
            <w:pPr>
              <w:widowControl/>
              <w:jc w:val="left"/>
              <w:rPr>
                <w:rFonts w:ascii="Segoe UI" w:eastAsia="宋体" w:hAnsi="Segoe UI" w:cs="Segoe UI"/>
                <w:color w:val="323232"/>
                <w:kern w:val="0"/>
                <w:szCs w:val="21"/>
              </w:rPr>
            </w:pPr>
            <w:r w:rsidRPr="00046D31">
              <w:rPr>
                <w:rFonts w:ascii="Segoe UI" w:eastAsia="宋体" w:hAnsi="Segoe UI" w:cs="Segoe UI"/>
                <w:b/>
                <w:bCs/>
                <w:color w:val="323232"/>
                <w:kern w:val="0"/>
                <w:szCs w:val="21"/>
              </w:rPr>
              <w:t>存储集群</w:t>
            </w:r>
          </w:p>
        </w:tc>
        <w:tc>
          <w:tcPr>
            <w:tcW w:w="992" w:type="dxa"/>
            <w:tcBorders>
              <w:bottom w:val="single" w:sz="6" w:space="0" w:color="E5E5E5"/>
              <w:right w:val="single" w:sz="6" w:space="0" w:color="EEEEEE"/>
            </w:tcBorders>
            <w:shd w:val="clear" w:color="auto" w:fill="FFFFFF"/>
            <w:vAlign w:val="center"/>
            <w:hideMark/>
          </w:tcPr>
          <w:p w:rsidR="00046D31" w:rsidRPr="00046D31" w:rsidRDefault="00046D31" w:rsidP="00046D31">
            <w:pPr>
              <w:widowControl/>
              <w:jc w:val="left"/>
              <w:rPr>
                <w:rFonts w:ascii="Segoe UI" w:eastAsia="宋体" w:hAnsi="Segoe UI" w:cs="Segoe UI"/>
                <w:color w:val="323232"/>
                <w:kern w:val="0"/>
                <w:szCs w:val="21"/>
              </w:rPr>
            </w:pPr>
            <w:r w:rsidRPr="00046D31">
              <w:rPr>
                <w:rFonts w:ascii="Segoe UI" w:eastAsia="宋体" w:hAnsi="Segoe UI" w:cs="Segoe UI"/>
                <w:color w:val="323232"/>
                <w:kern w:val="0"/>
                <w:szCs w:val="21"/>
              </w:rPr>
              <w:t>是</w:t>
            </w:r>
          </w:p>
        </w:tc>
        <w:tc>
          <w:tcPr>
            <w:tcW w:w="6321" w:type="dxa"/>
            <w:tcBorders>
              <w:bottom w:val="single" w:sz="6" w:space="0" w:color="E5E5E5"/>
              <w:right w:val="nil"/>
            </w:tcBorders>
            <w:shd w:val="clear" w:color="auto" w:fill="FFFFFF"/>
            <w:vAlign w:val="center"/>
            <w:hideMark/>
          </w:tcPr>
          <w:p w:rsidR="00046D31" w:rsidRPr="00046D31" w:rsidRDefault="00046D31" w:rsidP="00046D31">
            <w:pPr>
              <w:widowControl/>
              <w:jc w:val="left"/>
              <w:rPr>
                <w:rFonts w:ascii="Segoe UI" w:eastAsia="宋体" w:hAnsi="Segoe UI" w:cs="Segoe UI"/>
                <w:color w:val="323232"/>
                <w:kern w:val="0"/>
                <w:szCs w:val="21"/>
              </w:rPr>
            </w:pPr>
            <w:r w:rsidRPr="00046D31">
              <w:rPr>
                <w:rFonts w:ascii="Segoe UI" w:eastAsia="宋体" w:hAnsi="Segoe UI" w:cs="Segoe UI"/>
                <w:color w:val="323232"/>
                <w:kern w:val="0"/>
                <w:szCs w:val="21"/>
              </w:rPr>
              <w:t>当前集群下的内置</w:t>
            </w:r>
            <w:r w:rsidRPr="00046D31">
              <w:rPr>
                <w:rFonts w:ascii="Segoe UI" w:eastAsia="宋体" w:hAnsi="Segoe UI" w:cs="Segoe UI"/>
                <w:color w:val="323232"/>
                <w:kern w:val="0"/>
                <w:szCs w:val="21"/>
              </w:rPr>
              <w:t xml:space="preserve"> Ceph </w:t>
            </w:r>
            <w:r w:rsidRPr="00046D31">
              <w:rPr>
                <w:rFonts w:ascii="Segoe UI" w:eastAsia="宋体" w:hAnsi="Segoe UI" w:cs="Segoe UI"/>
                <w:color w:val="323232"/>
                <w:kern w:val="0"/>
                <w:szCs w:val="21"/>
              </w:rPr>
              <w:t>存储集群，默认选择不能更改。</w:t>
            </w:r>
          </w:p>
        </w:tc>
      </w:tr>
      <w:tr w:rsidR="00046D31" w:rsidRPr="00046D31" w:rsidTr="00046D31">
        <w:tc>
          <w:tcPr>
            <w:tcW w:w="993" w:type="dxa"/>
            <w:tcBorders>
              <w:bottom w:val="single" w:sz="6" w:space="0" w:color="E5E5E5"/>
              <w:right w:val="single" w:sz="6" w:space="0" w:color="EEEEEE"/>
            </w:tcBorders>
            <w:shd w:val="clear" w:color="auto" w:fill="FFFFFF"/>
            <w:vAlign w:val="center"/>
            <w:hideMark/>
          </w:tcPr>
          <w:p w:rsidR="00046D31" w:rsidRPr="00046D31" w:rsidRDefault="00046D31" w:rsidP="00046D31">
            <w:pPr>
              <w:widowControl/>
              <w:jc w:val="left"/>
              <w:rPr>
                <w:rFonts w:ascii="Segoe UI" w:eastAsia="宋体" w:hAnsi="Segoe UI" w:cs="Segoe UI"/>
                <w:color w:val="323232"/>
                <w:kern w:val="0"/>
                <w:szCs w:val="21"/>
              </w:rPr>
            </w:pPr>
            <w:r w:rsidRPr="00046D31">
              <w:rPr>
                <w:rFonts w:ascii="Segoe UI" w:eastAsia="宋体" w:hAnsi="Segoe UI" w:cs="Segoe UI"/>
                <w:b/>
                <w:bCs/>
                <w:color w:val="323232"/>
                <w:kern w:val="0"/>
                <w:szCs w:val="21"/>
              </w:rPr>
              <w:t>存储池</w:t>
            </w:r>
          </w:p>
        </w:tc>
        <w:tc>
          <w:tcPr>
            <w:tcW w:w="992" w:type="dxa"/>
            <w:tcBorders>
              <w:bottom w:val="single" w:sz="6" w:space="0" w:color="E5E5E5"/>
              <w:right w:val="single" w:sz="6" w:space="0" w:color="EEEEEE"/>
            </w:tcBorders>
            <w:shd w:val="clear" w:color="auto" w:fill="FFFFFF"/>
            <w:vAlign w:val="center"/>
            <w:hideMark/>
          </w:tcPr>
          <w:p w:rsidR="00046D31" w:rsidRPr="00046D31" w:rsidRDefault="00046D31" w:rsidP="00046D31">
            <w:pPr>
              <w:widowControl/>
              <w:jc w:val="left"/>
              <w:rPr>
                <w:rFonts w:ascii="Segoe UI" w:eastAsia="宋体" w:hAnsi="Segoe UI" w:cs="Segoe UI"/>
                <w:color w:val="323232"/>
                <w:kern w:val="0"/>
                <w:szCs w:val="21"/>
              </w:rPr>
            </w:pPr>
            <w:r w:rsidRPr="00046D31">
              <w:rPr>
                <w:rFonts w:ascii="Segoe UI" w:eastAsia="宋体" w:hAnsi="Segoe UI" w:cs="Segoe UI"/>
                <w:color w:val="323232"/>
                <w:kern w:val="0"/>
                <w:szCs w:val="21"/>
              </w:rPr>
              <w:t>是</w:t>
            </w:r>
          </w:p>
        </w:tc>
        <w:tc>
          <w:tcPr>
            <w:tcW w:w="6321" w:type="dxa"/>
            <w:tcBorders>
              <w:bottom w:val="single" w:sz="6" w:space="0" w:color="E5E5E5"/>
              <w:right w:val="nil"/>
            </w:tcBorders>
            <w:shd w:val="clear" w:color="auto" w:fill="FFFFFF"/>
            <w:vAlign w:val="center"/>
            <w:hideMark/>
          </w:tcPr>
          <w:p w:rsidR="00046D31" w:rsidRPr="00046D31" w:rsidRDefault="00046D31" w:rsidP="00046D31">
            <w:pPr>
              <w:widowControl/>
              <w:jc w:val="left"/>
              <w:rPr>
                <w:rFonts w:ascii="Segoe UI" w:eastAsia="宋体" w:hAnsi="Segoe UI" w:cs="Segoe UI"/>
                <w:color w:val="323232"/>
                <w:kern w:val="0"/>
                <w:szCs w:val="21"/>
              </w:rPr>
            </w:pPr>
            <w:r w:rsidRPr="00046D31">
              <w:rPr>
                <w:rFonts w:ascii="Segoe UI" w:eastAsia="宋体" w:hAnsi="Segoe UI" w:cs="Segoe UI"/>
                <w:color w:val="323232"/>
                <w:kern w:val="0"/>
                <w:szCs w:val="21"/>
              </w:rPr>
              <w:t>当前集群下的内置</w:t>
            </w:r>
            <w:r w:rsidRPr="00046D31">
              <w:rPr>
                <w:rFonts w:ascii="Segoe UI" w:eastAsia="宋体" w:hAnsi="Segoe UI" w:cs="Segoe UI"/>
                <w:color w:val="323232"/>
                <w:kern w:val="0"/>
                <w:szCs w:val="21"/>
              </w:rPr>
              <w:t xml:space="preserve"> Ceph </w:t>
            </w:r>
            <w:r w:rsidRPr="00046D31">
              <w:rPr>
                <w:rFonts w:ascii="Segoe UI" w:eastAsia="宋体" w:hAnsi="Segoe UI" w:cs="Segoe UI"/>
                <w:color w:val="323232"/>
                <w:kern w:val="0"/>
                <w:szCs w:val="21"/>
              </w:rPr>
              <w:t>存储池，默认选择不能更改。</w:t>
            </w:r>
          </w:p>
        </w:tc>
      </w:tr>
      <w:tr w:rsidR="00046D31" w:rsidRPr="00046D31" w:rsidTr="00046D31">
        <w:tc>
          <w:tcPr>
            <w:tcW w:w="993" w:type="dxa"/>
            <w:tcBorders>
              <w:bottom w:val="single" w:sz="6" w:space="0" w:color="E5E5E5"/>
              <w:right w:val="single" w:sz="6" w:space="0" w:color="EEEEEE"/>
            </w:tcBorders>
            <w:shd w:val="clear" w:color="auto" w:fill="FFFFFF"/>
            <w:vAlign w:val="center"/>
            <w:hideMark/>
          </w:tcPr>
          <w:p w:rsidR="00046D31" w:rsidRPr="00046D31" w:rsidRDefault="00046D31" w:rsidP="00046D31">
            <w:pPr>
              <w:widowControl/>
              <w:jc w:val="left"/>
              <w:rPr>
                <w:rFonts w:ascii="Segoe UI" w:eastAsia="宋体" w:hAnsi="Segoe UI" w:cs="Segoe UI"/>
                <w:color w:val="323232"/>
                <w:kern w:val="0"/>
                <w:szCs w:val="21"/>
              </w:rPr>
            </w:pPr>
            <w:r w:rsidRPr="00046D31">
              <w:rPr>
                <w:rFonts w:ascii="Segoe UI" w:eastAsia="宋体" w:hAnsi="Segoe UI" w:cs="Segoe UI"/>
                <w:b/>
                <w:bCs/>
                <w:color w:val="323232"/>
                <w:kern w:val="0"/>
                <w:szCs w:val="21"/>
              </w:rPr>
              <w:t>分配项目</w:t>
            </w:r>
          </w:p>
        </w:tc>
        <w:tc>
          <w:tcPr>
            <w:tcW w:w="992" w:type="dxa"/>
            <w:tcBorders>
              <w:bottom w:val="single" w:sz="6" w:space="0" w:color="E5E5E5"/>
              <w:right w:val="single" w:sz="6" w:space="0" w:color="EEEEEE"/>
            </w:tcBorders>
            <w:shd w:val="clear" w:color="auto" w:fill="FFFFFF"/>
            <w:vAlign w:val="center"/>
            <w:hideMark/>
          </w:tcPr>
          <w:p w:rsidR="00046D31" w:rsidRPr="00046D31" w:rsidRDefault="00046D31" w:rsidP="00046D31">
            <w:pPr>
              <w:widowControl/>
              <w:jc w:val="left"/>
              <w:rPr>
                <w:rFonts w:ascii="Segoe UI" w:eastAsia="宋体" w:hAnsi="Segoe UI" w:cs="Segoe UI"/>
                <w:color w:val="323232"/>
                <w:kern w:val="0"/>
                <w:szCs w:val="21"/>
              </w:rPr>
            </w:pPr>
            <w:r w:rsidRPr="00046D31">
              <w:rPr>
                <w:rFonts w:ascii="Segoe UI" w:eastAsia="宋体" w:hAnsi="Segoe UI" w:cs="Segoe UI"/>
                <w:color w:val="323232"/>
                <w:kern w:val="0"/>
                <w:szCs w:val="21"/>
              </w:rPr>
              <w:t>是</w:t>
            </w:r>
          </w:p>
        </w:tc>
        <w:tc>
          <w:tcPr>
            <w:tcW w:w="6321" w:type="dxa"/>
            <w:tcBorders>
              <w:bottom w:val="single" w:sz="6" w:space="0" w:color="E5E5E5"/>
              <w:right w:val="nil"/>
            </w:tcBorders>
            <w:shd w:val="clear" w:color="auto" w:fill="FFFFFF"/>
            <w:vAlign w:val="center"/>
            <w:hideMark/>
          </w:tcPr>
          <w:p w:rsidR="00046D31" w:rsidRPr="00046D31" w:rsidRDefault="00046D31" w:rsidP="00046D31">
            <w:pPr>
              <w:widowControl/>
              <w:jc w:val="left"/>
              <w:rPr>
                <w:rFonts w:ascii="Segoe UI" w:eastAsia="宋体" w:hAnsi="Segoe UI" w:cs="Segoe UI"/>
                <w:color w:val="323232"/>
                <w:kern w:val="0"/>
                <w:szCs w:val="21"/>
              </w:rPr>
            </w:pPr>
            <w:r w:rsidRPr="00046D31">
              <w:rPr>
                <w:rFonts w:ascii="Segoe UI" w:eastAsia="宋体" w:hAnsi="Segoe UI" w:cs="Segoe UI"/>
                <w:color w:val="323232"/>
                <w:kern w:val="0"/>
                <w:szCs w:val="21"/>
              </w:rPr>
              <w:t>为项目分配该存储类的使用权限，仅分配了的项目下的命名空间创建建持久卷声明时可使用该存储类。</w:t>
            </w:r>
            <w:r w:rsidRPr="00046D31">
              <w:rPr>
                <w:rFonts w:ascii="Segoe UI" w:eastAsia="宋体" w:hAnsi="Segoe UI" w:cs="Segoe UI"/>
                <w:color w:val="323232"/>
                <w:kern w:val="0"/>
                <w:szCs w:val="21"/>
              </w:rPr>
              <w:br/>
              <w:t>- </w:t>
            </w:r>
            <w:r w:rsidRPr="00046D31">
              <w:rPr>
                <w:rFonts w:ascii="Segoe UI" w:eastAsia="宋体" w:hAnsi="Segoe UI" w:cs="Segoe UI"/>
                <w:b/>
                <w:bCs/>
                <w:color w:val="323232"/>
                <w:kern w:val="0"/>
                <w:szCs w:val="21"/>
              </w:rPr>
              <w:t>所有项目</w:t>
            </w:r>
            <w:r w:rsidRPr="00046D31">
              <w:rPr>
                <w:rFonts w:ascii="Segoe UI" w:eastAsia="宋体" w:hAnsi="Segoe UI" w:cs="Segoe UI"/>
                <w:color w:val="323232"/>
                <w:kern w:val="0"/>
                <w:szCs w:val="21"/>
              </w:rPr>
              <w:t>：将存储类的使用权限分配给当前集群关联的所有项目；</w:t>
            </w:r>
            <w:r w:rsidRPr="00046D31">
              <w:rPr>
                <w:rFonts w:ascii="Segoe UI" w:eastAsia="宋体" w:hAnsi="Segoe UI" w:cs="Segoe UI"/>
                <w:color w:val="323232"/>
                <w:kern w:val="0"/>
                <w:szCs w:val="21"/>
              </w:rPr>
              <w:br/>
              <w:t>- </w:t>
            </w:r>
            <w:r w:rsidRPr="00046D31">
              <w:rPr>
                <w:rFonts w:ascii="Segoe UI" w:eastAsia="宋体" w:hAnsi="Segoe UI" w:cs="Segoe UI"/>
                <w:b/>
                <w:bCs/>
                <w:color w:val="323232"/>
                <w:kern w:val="0"/>
                <w:szCs w:val="21"/>
              </w:rPr>
              <w:t>指定项目</w:t>
            </w:r>
            <w:r w:rsidRPr="00046D31">
              <w:rPr>
                <w:rFonts w:ascii="Segoe UI" w:eastAsia="宋体" w:hAnsi="Segoe UI" w:cs="Segoe UI"/>
                <w:color w:val="323232"/>
                <w:kern w:val="0"/>
                <w:szCs w:val="21"/>
              </w:rPr>
              <w:t>：单击</w:t>
            </w:r>
            <w:r w:rsidRPr="00046D31">
              <w:rPr>
                <w:rFonts w:ascii="Segoe UI" w:eastAsia="宋体" w:hAnsi="Segoe UI" w:cs="Segoe UI"/>
                <w:color w:val="323232"/>
                <w:kern w:val="0"/>
                <w:szCs w:val="21"/>
              </w:rPr>
              <w:t> </w:t>
            </w:r>
            <w:r w:rsidRPr="00046D31">
              <w:rPr>
                <w:rFonts w:ascii="Segoe UI" w:eastAsia="宋体" w:hAnsi="Segoe UI" w:cs="Segoe UI"/>
                <w:b/>
                <w:bCs/>
                <w:color w:val="323232"/>
                <w:kern w:val="0"/>
                <w:szCs w:val="21"/>
              </w:rPr>
              <w:t>指定项目</w:t>
            </w:r>
            <w:r w:rsidRPr="00046D31">
              <w:rPr>
                <w:rFonts w:ascii="Segoe UI" w:eastAsia="宋体" w:hAnsi="Segoe UI" w:cs="Segoe UI"/>
                <w:color w:val="323232"/>
                <w:kern w:val="0"/>
                <w:szCs w:val="21"/>
              </w:rPr>
              <w:t> </w:t>
            </w:r>
            <w:r w:rsidRPr="00046D31">
              <w:rPr>
                <w:rFonts w:ascii="Segoe UI" w:eastAsia="宋体" w:hAnsi="Segoe UI" w:cs="Segoe UI"/>
                <w:color w:val="323232"/>
                <w:kern w:val="0"/>
                <w:szCs w:val="21"/>
              </w:rPr>
              <w:t>下拉选择框，单击项目名称左侧的复选框，选择一个或多个项目，将存储类的使用权限分配给指定的项目；</w:t>
            </w:r>
            <w:r w:rsidRPr="00046D31">
              <w:rPr>
                <w:rFonts w:ascii="Segoe UI" w:eastAsia="宋体" w:hAnsi="Segoe UI" w:cs="Segoe UI"/>
                <w:color w:val="323232"/>
                <w:kern w:val="0"/>
                <w:szCs w:val="21"/>
              </w:rPr>
              <w:br/>
            </w:r>
            <w:r w:rsidRPr="00046D31">
              <w:rPr>
                <w:rFonts w:ascii="Segoe UI" w:eastAsia="宋体" w:hAnsi="Segoe UI" w:cs="Segoe UI"/>
                <w:b/>
                <w:bCs/>
                <w:color w:val="323232"/>
                <w:kern w:val="0"/>
                <w:szCs w:val="21"/>
              </w:rPr>
              <w:t>提示</w:t>
            </w:r>
            <w:r w:rsidRPr="00046D31">
              <w:rPr>
                <w:rFonts w:ascii="Segoe UI" w:eastAsia="宋体" w:hAnsi="Segoe UI" w:cs="Segoe UI"/>
                <w:color w:val="323232"/>
                <w:kern w:val="0"/>
                <w:szCs w:val="21"/>
              </w:rPr>
              <w:t>：在下拉框中输入项目名称可对项目进行模糊搜索。</w:t>
            </w:r>
            <w:r w:rsidRPr="00046D31">
              <w:rPr>
                <w:rFonts w:ascii="Segoe UI" w:eastAsia="宋体" w:hAnsi="Segoe UI" w:cs="Segoe UI"/>
                <w:color w:val="323232"/>
                <w:kern w:val="0"/>
                <w:szCs w:val="21"/>
              </w:rPr>
              <w:br/>
              <w:t>- </w:t>
            </w:r>
            <w:r w:rsidRPr="00046D31">
              <w:rPr>
                <w:rFonts w:ascii="Segoe UI" w:eastAsia="宋体" w:hAnsi="Segoe UI" w:cs="Segoe UI"/>
                <w:b/>
                <w:bCs/>
                <w:color w:val="323232"/>
                <w:kern w:val="0"/>
                <w:szCs w:val="21"/>
              </w:rPr>
              <w:t>不分配</w:t>
            </w:r>
            <w:r w:rsidRPr="00046D31">
              <w:rPr>
                <w:rFonts w:ascii="Segoe UI" w:eastAsia="宋体" w:hAnsi="Segoe UI" w:cs="Segoe UI"/>
                <w:color w:val="323232"/>
                <w:kern w:val="0"/>
                <w:szCs w:val="21"/>
              </w:rPr>
              <w:t>：暂不分配项目。存储类创建完成后，可通过</w:t>
            </w:r>
            <w:r w:rsidRPr="00046D31">
              <w:rPr>
                <w:rFonts w:ascii="Segoe UI" w:eastAsia="宋体" w:hAnsi="Segoe UI" w:cs="Segoe UI"/>
                <w:color w:val="323232"/>
                <w:kern w:val="0"/>
                <w:szCs w:val="21"/>
              </w:rPr>
              <w:t> </w:t>
            </w:r>
            <w:r w:rsidRPr="00046D31">
              <w:rPr>
                <w:rFonts w:ascii="Segoe UI" w:eastAsia="宋体" w:hAnsi="Segoe UI" w:cs="Segoe UI"/>
                <w:b/>
                <w:bCs/>
                <w:color w:val="323232"/>
                <w:kern w:val="0"/>
                <w:szCs w:val="21"/>
              </w:rPr>
              <w:t>更新项目</w:t>
            </w:r>
            <w:r w:rsidRPr="00046D31">
              <w:rPr>
                <w:rFonts w:ascii="Segoe UI" w:eastAsia="宋体" w:hAnsi="Segoe UI" w:cs="Segoe UI"/>
                <w:color w:val="323232"/>
                <w:kern w:val="0"/>
                <w:szCs w:val="21"/>
              </w:rPr>
              <w:t> </w:t>
            </w:r>
            <w:r w:rsidRPr="00046D31">
              <w:rPr>
                <w:rFonts w:ascii="Segoe UI" w:eastAsia="宋体" w:hAnsi="Segoe UI" w:cs="Segoe UI"/>
                <w:color w:val="323232"/>
                <w:kern w:val="0"/>
                <w:szCs w:val="21"/>
              </w:rPr>
              <w:t>操作更新已创建存储类的分配项目参数。</w:t>
            </w:r>
          </w:p>
        </w:tc>
      </w:tr>
    </w:tbl>
    <w:p w:rsidR="00A81D09" w:rsidRDefault="00A81D09" w:rsidP="00A81D09">
      <w:pPr>
        <w:ind w:firstLineChars="202" w:firstLine="424"/>
      </w:pPr>
      <w:r>
        <w:rPr>
          <w:rFonts w:hint="eastAsia"/>
        </w:rPr>
        <w:t>5.</w:t>
      </w:r>
      <w:r>
        <w:rPr>
          <w:rFonts w:hint="eastAsia"/>
        </w:rPr>
        <w:t>确认配置信息无误后，单击</w:t>
      </w:r>
      <w:r w:rsidRPr="00046D31">
        <w:rPr>
          <w:rFonts w:hint="eastAsia"/>
          <w:b/>
        </w:rPr>
        <w:t>创建</w:t>
      </w:r>
      <w:r>
        <w:rPr>
          <w:rFonts w:hint="eastAsia"/>
        </w:rPr>
        <w:t>按钮。</w:t>
      </w:r>
    </w:p>
    <w:p w:rsidR="00A81D09" w:rsidRDefault="00A81D09" w:rsidP="00A81D09">
      <w:pPr>
        <w:ind w:firstLineChars="202" w:firstLine="424"/>
      </w:pPr>
      <w:r>
        <w:rPr>
          <w:rFonts w:hint="eastAsia"/>
        </w:rPr>
        <w:t>创建成功后，即可进入存储类的详情页面。</w:t>
      </w:r>
    </w:p>
    <w:p w:rsidR="00A81D09" w:rsidRPr="00046D31" w:rsidRDefault="00A81D09" w:rsidP="00A81D09">
      <w:pPr>
        <w:ind w:firstLineChars="202" w:firstLine="426"/>
        <w:rPr>
          <w:b/>
        </w:rPr>
      </w:pPr>
      <w:r w:rsidRPr="00046D31">
        <w:rPr>
          <w:rFonts w:hint="eastAsia"/>
          <w:b/>
        </w:rPr>
        <w:t>后续操作</w:t>
      </w:r>
    </w:p>
    <w:p w:rsidR="00A81D09" w:rsidRDefault="00A81D09" w:rsidP="00A81D09">
      <w:pPr>
        <w:ind w:firstLineChars="202" w:firstLine="424"/>
      </w:pPr>
      <w:r>
        <w:rPr>
          <w:rFonts w:hint="eastAsia"/>
        </w:rPr>
        <w:t>普通用户在业务视图中创建持久卷声明时，可以选择关联已创建的存储类。</w:t>
      </w:r>
    </w:p>
    <w:p w:rsidR="00A81D09" w:rsidRDefault="00A81D09" w:rsidP="00A81D09">
      <w:pPr>
        <w:ind w:firstLineChars="202" w:firstLine="424"/>
      </w:pPr>
      <w:r>
        <w:rPr>
          <w:rFonts w:hint="eastAsia"/>
        </w:rPr>
        <w:t>根据实际情况，可将已创建的存储类设置为默认存储类。</w:t>
      </w:r>
    </w:p>
    <w:p w:rsidR="00A81D09" w:rsidRDefault="00A81D09" w:rsidP="00A81D09">
      <w:pPr>
        <w:ind w:firstLineChars="202" w:firstLine="424"/>
      </w:pPr>
    </w:p>
    <w:p w:rsidR="00A81D09" w:rsidRPr="00046D31" w:rsidRDefault="00A81D09" w:rsidP="00046D31">
      <w:pPr>
        <w:pStyle w:val="8"/>
        <w:spacing w:before="0" w:after="0" w:line="240" w:lineRule="auto"/>
        <w:rPr>
          <w:b/>
          <w:sz w:val="21"/>
          <w:szCs w:val="21"/>
        </w:rPr>
      </w:pPr>
      <w:r w:rsidRPr="00046D31">
        <w:rPr>
          <w:rFonts w:hint="eastAsia"/>
          <w:b/>
          <w:sz w:val="21"/>
          <w:szCs w:val="21"/>
        </w:rPr>
        <w:t>创建</w:t>
      </w:r>
      <w:r w:rsidRPr="00046D31">
        <w:rPr>
          <w:rFonts w:hint="eastAsia"/>
          <w:b/>
          <w:sz w:val="21"/>
          <w:szCs w:val="21"/>
        </w:rPr>
        <w:t>CephRBD</w:t>
      </w:r>
      <w:r w:rsidRPr="00046D31">
        <w:rPr>
          <w:rFonts w:hint="eastAsia"/>
          <w:b/>
          <w:sz w:val="21"/>
          <w:szCs w:val="21"/>
        </w:rPr>
        <w:t>内置存储存储类</w:t>
      </w:r>
    </w:p>
    <w:p w:rsidR="00A81D09" w:rsidRDefault="00A81D09" w:rsidP="00A81D09">
      <w:pPr>
        <w:ind w:firstLineChars="202" w:firstLine="424"/>
      </w:pPr>
      <w:r>
        <w:rPr>
          <w:rFonts w:hint="eastAsia"/>
        </w:rPr>
        <w:t>通过内置存储配置向导，仅能创建一个存储类，支持在存储类管理页面，创建并管理更多</w:t>
      </w:r>
      <w:r>
        <w:rPr>
          <w:rFonts w:hint="eastAsia"/>
        </w:rPr>
        <w:t>CephRBD</w:t>
      </w:r>
      <w:r>
        <w:rPr>
          <w:rFonts w:hint="eastAsia"/>
        </w:rPr>
        <w:t>内置存储类型的存储类，更方便地进行内置存储的接入管理。</w:t>
      </w:r>
    </w:p>
    <w:p w:rsidR="00A81D09" w:rsidRPr="00046D31" w:rsidRDefault="00A81D09" w:rsidP="00A81D09">
      <w:pPr>
        <w:ind w:firstLineChars="202" w:firstLine="426"/>
        <w:rPr>
          <w:rFonts w:ascii="黑体" w:eastAsia="黑体" w:hAnsi="黑体"/>
          <w:b/>
        </w:rPr>
      </w:pPr>
      <w:r w:rsidRPr="00046D31">
        <w:rPr>
          <w:rFonts w:ascii="黑体" w:eastAsia="黑体" w:hAnsi="黑体" w:hint="eastAsia"/>
          <w:b/>
        </w:rPr>
        <w:t>前提条件</w:t>
      </w:r>
    </w:p>
    <w:p w:rsidR="00A81D09" w:rsidRDefault="00A81D09" w:rsidP="00A81D09">
      <w:pPr>
        <w:ind w:firstLineChars="202" w:firstLine="424"/>
      </w:pPr>
      <w:r>
        <w:rPr>
          <w:rFonts w:hint="eastAsia"/>
        </w:rPr>
        <w:t>已通过内置存储配置向导，在集群中创建了</w:t>
      </w:r>
      <w:r>
        <w:rPr>
          <w:rFonts w:hint="eastAsia"/>
        </w:rPr>
        <w:t>Ceph</w:t>
      </w:r>
      <w:r>
        <w:rPr>
          <w:rFonts w:hint="eastAsia"/>
        </w:rPr>
        <w:t>存储集群和存储池。参考配置内置存储。</w:t>
      </w:r>
    </w:p>
    <w:p w:rsidR="00A81D09" w:rsidRPr="00046D31" w:rsidRDefault="00A81D09" w:rsidP="00046D31">
      <w:pPr>
        <w:ind w:firstLineChars="202" w:firstLine="426"/>
        <w:rPr>
          <w:rFonts w:ascii="黑体" w:eastAsia="黑体" w:hAnsi="黑体"/>
          <w:b/>
        </w:rPr>
      </w:pPr>
      <w:r w:rsidRPr="00046D31">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登录平台，切换至管理视图，并切换至待创建存储类的集群。</w:t>
      </w:r>
    </w:p>
    <w:p w:rsidR="00A81D09" w:rsidRDefault="00A81D09" w:rsidP="00A81D09">
      <w:pPr>
        <w:ind w:firstLineChars="202" w:firstLine="424"/>
      </w:pPr>
      <w:r>
        <w:rPr>
          <w:rFonts w:hint="eastAsia"/>
        </w:rPr>
        <w:t>2.</w:t>
      </w:r>
      <w:r>
        <w:rPr>
          <w:rFonts w:hint="eastAsia"/>
        </w:rPr>
        <w:t>在左侧导航栏中单击</w:t>
      </w:r>
      <w:r w:rsidRPr="00596242">
        <w:rPr>
          <w:rFonts w:hint="eastAsia"/>
          <w:b/>
        </w:rPr>
        <w:t>存储</w:t>
      </w:r>
      <w:r w:rsidRPr="00596242">
        <w:rPr>
          <w:rFonts w:hint="eastAsia"/>
          <w:b/>
        </w:rPr>
        <w:t>&gt;</w:t>
      </w:r>
      <w:r w:rsidRPr="00596242">
        <w:rPr>
          <w:rFonts w:hint="eastAsia"/>
          <w:b/>
        </w:rPr>
        <w:t>存储类</w:t>
      </w:r>
      <w:r>
        <w:rPr>
          <w:rFonts w:hint="eastAsia"/>
        </w:rPr>
        <w:t>，进入存储类列表页面。</w:t>
      </w:r>
    </w:p>
    <w:p w:rsidR="00A81D09" w:rsidRDefault="00A81D09" w:rsidP="00A81D09">
      <w:pPr>
        <w:ind w:firstLineChars="202" w:firstLine="424"/>
      </w:pPr>
      <w:r>
        <w:rPr>
          <w:rFonts w:hint="eastAsia"/>
        </w:rPr>
        <w:t>3.</w:t>
      </w:r>
      <w:r>
        <w:rPr>
          <w:rFonts w:hint="eastAsia"/>
        </w:rPr>
        <w:t>在选择创建类型对话框中，单击</w:t>
      </w:r>
      <w:r>
        <w:rPr>
          <w:rFonts w:hint="eastAsia"/>
        </w:rPr>
        <w:t>CephRBD</w:t>
      </w:r>
      <w:r>
        <w:rPr>
          <w:rFonts w:hint="eastAsia"/>
        </w:rPr>
        <w:t>内置存储类型右侧的选择按钮，进入创建</w:t>
      </w:r>
      <w:r>
        <w:rPr>
          <w:rFonts w:hint="eastAsia"/>
        </w:rPr>
        <w:t>CephRBD</w:t>
      </w:r>
      <w:r>
        <w:rPr>
          <w:rFonts w:hint="eastAsia"/>
        </w:rPr>
        <w:t>内置存储存储类页面。</w:t>
      </w:r>
    </w:p>
    <w:p w:rsidR="00A81D09" w:rsidRDefault="00A81D09" w:rsidP="00A81D09">
      <w:pPr>
        <w:ind w:firstLineChars="202" w:firstLine="426"/>
      </w:pPr>
      <w:r w:rsidRPr="00596242">
        <w:rPr>
          <w:rFonts w:hint="eastAsia"/>
          <w:b/>
        </w:rPr>
        <w:t>说明：</w:t>
      </w:r>
      <w:r>
        <w:rPr>
          <w:rFonts w:hint="eastAsia"/>
        </w:rPr>
        <w:t>若选择按钮不可点击，单击进入配置，跳转到内置存储配置向导，创建</w:t>
      </w:r>
      <w:r>
        <w:rPr>
          <w:rFonts w:hint="eastAsia"/>
        </w:rPr>
        <w:t>Ceph</w:t>
      </w:r>
      <w:r>
        <w:rPr>
          <w:rFonts w:hint="eastAsia"/>
        </w:rPr>
        <w:t>存储集群和存储池，参考配置内置存储。</w:t>
      </w:r>
    </w:p>
    <w:p w:rsidR="00A81D09" w:rsidRDefault="00A81D09" w:rsidP="00A81D09">
      <w:pPr>
        <w:ind w:firstLineChars="202" w:firstLine="424"/>
      </w:pPr>
      <w:r>
        <w:rPr>
          <w:rFonts w:hint="eastAsia"/>
        </w:rPr>
        <w:t>4.</w:t>
      </w:r>
      <w:r>
        <w:rPr>
          <w:rFonts w:hint="eastAsia"/>
        </w:rPr>
        <w:t>参照以下说明，配置存储类相关参数。</w:t>
      </w:r>
    </w:p>
    <w:p w:rsidR="00A81D09" w:rsidRDefault="00A81D09" w:rsidP="00A81D09">
      <w:pPr>
        <w:ind w:firstLineChars="202" w:firstLine="426"/>
      </w:pPr>
      <w:r w:rsidRPr="00596242">
        <w:rPr>
          <w:rFonts w:hint="eastAsia"/>
          <w:b/>
        </w:rPr>
        <w:t>说明：</w:t>
      </w:r>
      <w:r>
        <w:rPr>
          <w:rFonts w:hint="eastAsia"/>
        </w:rPr>
        <w:t>以下操作以表单方式为例，如需切换</w:t>
      </w:r>
      <w:r>
        <w:rPr>
          <w:rFonts w:hint="eastAsia"/>
        </w:rPr>
        <w:t>YAML</w:t>
      </w:r>
      <w:r>
        <w:rPr>
          <w:rFonts w:hint="eastAsia"/>
        </w:rPr>
        <w:t>方式，请单击右上角</w:t>
      </w:r>
      <w:r>
        <w:rPr>
          <w:rFonts w:hint="eastAsia"/>
        </w:rPr>
        <w:t>YAML</w:t>
      </w:r>
      <w:r>
        <w:rPr>
          <w:rFonts w:hint="eastAsia"/>
        </w:rPr>
        <w:t>按钮，切</w:t>
      </w:r>
      <w:r>
        <w:rPr>
          <w:rFonts w:hint="eastAsia"/>
        </w:rPr>
        <w:lastRenderedPageBreak/>
        <w:t>换至</w:t>
      </w:r>
      <w:r>
        <w:rPr>
          <w:rFonts w:hint="eastAsia"/>
        </w:rPr>
        <w:t>YAML</w:t>
      </w:r>
      <w:r>
        <w:rPr>
          <w:rFonts w:hint="eastAsia"/>
        </w:rPr>
        <w:t>编排文件区域进行编辑。</w:t>
      </w:r>
    </w:p>
    <w:p w:rsidR="00596242" w:rsidRDefault="00596242" w:rsidP="00596242">
      <w:r>
        <w:rPr>
          <w:noProof/>
        </w:rPr>
        <w:drawing>
          <wp:inline distT="0" distB="0" distL="0" distR="0" wp14:anchorId="23811411" wp14:editId="6A1C9C8D">
            <wp:extent cx="5274310" cy="1758315"/>
            <wp:effectExtent l="0" t="0" r="2540"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274310" cy="1758315"/>
                    </a:xfrm>
                    <a:prstGeom prst="rect">
                      <a:avLst/>
                    </a:prstGeom>
                  </pic:spPr>
                </pic:pic>
              </a:graphicData>
            </a:graphic>
          </wp:inline>
        </w:drawing>
      </w:r>
    </w:p>
    <w:tbl>
      <w:tblPr>
        <w:tblW w:w="10349" w:type="dxa"/>
        <w:tblInd w:w="-993" w:type="dxa"/>
        <w:shd w:val="clear" w:color="auto" w:fill="FFFFFF"/>
        <w:tblCellMar>
          <w:left w:w="0" w:type="dxa"/>
          <w:right w:w="0" w:type="dxa"/>
        </w:tblCellMar>
        <w:tblLook w:val="04A0" w:firstRow="1" w:lastRow="0" w:firstColumn="1" w:lastColumn="0" w:noHBand="0" w:noVBand="1"/>
      </w:tblPr>
      <w:tblGrid>
        <w:gridCol w:w="993"/>
        <w:gridCol w:w="993"/>
        <w:gridCol w:w="8363"/>
      </w:tblGrid>
      <w:tr w:rsidR="00596242" w:rsidRPr="00596242" w:rsidTr="00596242">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596242" w:rsidRPr="00596242" w:rsidRDefault="00596242" w:rsidP="00596242">
            <w:pPr>
              <w:widowControl/>
              <w:jc w:val="left"/>
              <w:rPr>
                <w:rFonts w:ascii="Segoe UI" w:eastAsia="宋体" w:hAnsi="Segoe UI" w:cs="Segoe UI"/>
                <w:b/>
                <w:bCs/>
                <w:color w:val="000000"/>
                <w:kern w:val="0"/>
                <w:szCs w:val="21"/>
              </w:rPr>
            </w:pPr>
            <w:r w:rsidRPr="00596242">
              <w:rPr>
                <w:rFonts w:ascii="Segoe UI" w:eastAsia="宋体" w:hAnsi="Segoe UI" w:cs="Segoe UI"/>
                <w:b/>
                <w:bCs/>
                <w:color w:val="000000"/>
                <w:kern w:val="0"/>
                <w:szCs w:val="21"/>
              </w:rPr>
              <w:t>参数</w:t>
            </w:r>
          </w:p>
        </w:tc>
        <w:tc>
          <w:tcPr>
            <w:tcW w:w="993" w:type="dxa"/>
            <w:tcBorders>
              <w:top w:val="single" w:sz="6" w:space="0" w:color="EEEEEE"/>
              <w:bottom w:val="single" w:sz="6" w:space="0" w:color="EEEEEE"/>
              <w:right w:val="single" w:sz="6" w:space="0" w:color="EEEEEE"/>
            </w:tcBorders>
            <w:shd w:val="clear" w:color="auto" w:fill="F6F6F6"/>
            <w:vAlign w:val="center"/>
            <w:hideMark/>
          </w:tcPr>
          <w:p w:rsidR="00596242" w:rsidRPr="00596242" w:rsidRDefault="00596242" w:rsidP="00596242">
            <w:pPr>
              <w:widowControl/>
              <w:jc w:val="left"/>
              <w:rPr>
                <w:rFonts w:ascii="Segoe UI" w:eastAsia="宋体" w:hAnsi="Segoe UI" w:cs="Segoe UI"/>
                <w:b/>
                <w:bCs/>
                <w:color w:val="000000"/>
                <w:kern w:val="0"/>
                <w:szCs w:val="21"/>
              </w:rPr>
            </w:pPr>
            <w:r w:rsidRPr="00596242">
              <w:rPr>
                <w:rFonts w:ascii="Segoe UI" w:eastAsia="宋体" w:hAnsi="Segoe UI" w:cs="Segoe UI"/>
                <w:b/>
                <w:bCs/>
                <w:color w:val="000000"/>
                <w:kern w:val="0"/>
                <w:szCs w:val="21"/>
              </w:rPr>
              <w:t>是否必填</w:t>
            </w:r>
          </w:p>
        </w:tc>
        <w:tc>
          <w:tcPr>
            <w:tcW w:w="8363" w:type="dxa"/>
            <w:tcBorders>
              <w:top w:val="single" w:sz="6" w:space="0" w:color="EEEEEE"/>
              <w:bottom w:val="single" w:sz="6" w:space="0" w:color="EEEEEE"/>
              <w:right w:val="nil"/>
            </w:tcBorders>
            <w:shd w:val="clear" w:color="auto" w:fill="F6F6F6"/>
            <w:vAlign w:val="center"/>
            <w:hideMark/>
          </w:tcPr>
          <w:p w:rsidR="00596242" w:rsidRPr="00596242" w:rsidRDefault="00596242" w:rsidP="00596242">
            <w:pPr>
              <w:widowControl/>
              <w:jc w:val="left"/>
              <w:rPr>
                <w:rFonts w:ascii="Segoe UI" w:eastAsia="宋体" w:hAnsi="Segoe UI" w:cs="Segoe UI"/>
                <w:b/>
                <w:bCs/>
                <w:color w:val="000000"/>
                <w:kern w:val="0"/>
                <w:szCs w:val="21"/>
              </w:rPr>
            </w:pPr>
            <w:r w:rsidRPr="00596242">
              <w:rPr>
                <w:rFonts w:ascii="Segoe UI" w:eastAsia="宋体" w:hAnsi="Segoe UI" w:cs="Segoe UI"/>
                <w:b/>
                <w:bCs/>
                <w:color w:val="000000"/>
                <w:kern w:val="0"/>
                <w:szCs w:val="21"/>
              </w:rPr>
              <w:t>说明</w:t>
            </w:r>
          </w:p>
        </w:tc>
      </w:tr>
      <w:tr w:rsidR="00596242" w:rsidRPr="00596242" w:rsidTr="00596242">
        <w:tc>
          <w:tcPr>
            <w:tcW w:w="993" w:type="dxa"/>
            <w:tcBorders>
              <w:bottom w:val="single" w:sz="6" w:space="0" w:color="E5E5E5"/>
              <w:right w:val="single" w:sz="6" w:space="0" w:color="EEEEEE"/>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b/>
                <w:bCs/>
                <w:color w:val="323232"/>
                <w:kern w:val="0"/>
                <w:szCs w:val="21"/>
              </w:rPr>
              <w:t>名称</w:t>
            </w:r>
          </w:p>
        </w:tc>
        <w:tc>
          <w:tcPr>
            <w:tcW w:w="993" w:type="dxa"/>
            <w:tcBorders>
              <w:bottom w:val="single" w:sz="6" w:space="0" w:color="E5E5E5"/>
              <w:right w:val="single" w:sz="6" w:space="0" w:color="EEEEEE"/>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color w:val="323232"/>
                <w:kern w:val="0"/>
                <w:szCs w:val="21"/>
              </w:rPr>
              <w:t>是</w:t>
            </w:r>
          </w:p>
        </w:tc>
        <w:tc>
          <w:tcPr>
            <w:tcW w:w="8363" w:type="dxa"/>
            <w:tcBorders>
              <w:bottom w:val="single" w:sz="6" w:space="0" w:color="E5E5E5"/>
              <w:right w:val="nil"/>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color w:val="323232"/>
                <w:kern w:val="0"/>
                <w:szCs w:val="21"/>
              </w:rPr>
              <w:t>存储类的名称。支持输入</w:t>
            </w:r>
            <w:r w:rsidRPr="00596242">
              <w:rPr>
                <w:rFonts w:ascii="Segoe UI" w:eastAsia="宋体" w:hAnsi="Segoe UI" w:cs="Segoe UI"/>
                <w:color w:val="323232"/>
                <w:kern w:val="0"/>
                <w:szCs w:val="21"/>
              </w:rPr>
              <w:t> </w:t>
            </w:r>
            <w:r w:rsidRPr="00596242">
              <w:rPr>
                <w:rFonts w:ascii="Courier New" w:eastAsia="宋体" w:hAnsi="Courier New" w:cs="Courier New"/>
                <w:color w:val="C7254E"/>
                <w:kern w:val="0"/>
                <w:szCs w:val="21"/>
                <w:shd w:val="clear" w:color="auto" w:fill="F9F2F4"/>
              </w:rPr>
              <w:t>a-z</w:t>
            </w:r>
            <w:r w:rsidRPr="00596242">
              <w:rPr>
                <w:rFonts w:ascii="Segoe UI" w:eastAsia="宋体" w:hAnsi="Segoe UI" w:cs="Segoe UI"/>
                <w:color w:val="323232"/>
                <w:kern w:val="0"/>
                <w:szCs w:val="21"/>
              </w:rPr>
              <w:t> </w:t>
            </w:r>
            <w:r w:rsidRPr="00596242">
              <w:rPr>
                <w:rFonts w:ascii="Segoe UI" w:eastAsia="宋体" w:hAnsi="Segoe UI" w:cs="Segoe UI"/>
                <w:color w:val="323232"/>
                <w:kern w:val="0"/>
                <w:szCs w:val="21"/>
              </w:rPr>
              <w:t>、</w:t>
            </w:r>
            <w:r w:rsidRPr="00596242">
              <w:rPr>
                <w:rFonts w:ascii="Courier New" w:eastAsia="宋体" w:hAnsi="Courier New" w:cs="Courier New"/>
                <w:color w:val="C7254E"/>
                <w:kern w:val="0"/>
                <w:szCs w:val="21"/>
                <w:shd w:val="clear" w:color="auto" w:fill="F9F2F4"/>
              </w:rPr>
              <w:t>0-9</w:t>
            </w:r>
            <w:r w:rsidRPr="00596242">
              <w:rPr>
                <w:rFonts w:ascii="Segoe UI" w:eastAsia="宋体" w:hAnsi="Segoe UI" w:cs="Segoe UI"/>
                <w:color w:val="323232"/>
                <w:kern w:val="0"/>
                <w:szCs w:val="21"/>
              </w:rPr>
              <w:t>、</w:t>
            </w:r>
            <w:r w:rsidRPr="00596242">
              <w:rPr>
                <w:rFonts w:ascii="Courier New" w:eastAsia="宋体" w:hAnsi="Courier New" w:cs="Courier New"/>
                <w:color w:val="C7254E"/>
                <w:kern w:val="0"/>
                <w:szCs w:val="21"/>
                <w:shd w:val="clear" w:color="auto" w:fill="F9F2F4"/>
              </w:rPr>
              <w:t>-</w:t>
            </w:r>
            <w:r w:rsidRPr="00596242">
              <w:rPr>
                <w:rFonts w:ascii="Segoe UI" w:eastAsia="宋体" w:hAnsi="Segoe UI" w:cs="Segoe UI"/>
                <w:color w:val="323232"/>
                <w:kern w:val="0"/>
                <w:szCs w:val="21"/>
              </w:rPr>
              <w:t>，并且以</w:t>
            </w:r>
            <w:r w:rsidRPr="00596242">
              <w:rPr>
                <w:rFonts w:ascii="Segoe UI" w:eastAsia="宋体" w:hAnsi="Segoe UI" w:cs="Segoe UI"/>
                <w:color w:val="323232"/>
                <w:kern w:val="0"/>
                <w:szCs w:val="21"/>
              </w:rPr>
              <w:t> </w:t>
            </w:r>
            <w:r w:rsidRPr="00596242">
              <w:rPr>
                <w:rFonts w:ascii="Courier New" w:eastAsia="宋体" w:hAnsi="Courier New" w:cs="Courier New"/>
                <w:color w:val="C7254E"/>
                <w:kern w:val="0"/>
                <w:szCs w:val="21"/>
                <w:shd w:val="clear" w:color="auto" w:fill="F9F2F4"/>
              </w:rPr>
              <w:t>a-z</w:t>
            </w:r>
            <w:r w:rsidRPr="00596242">
              <w:rPr>
                <w:rFonts w:ascii="Segoe UI" w:eastAsia="宋体" w:hAnsi="Segoe UI" w:cs="Segoe UI"/>
                <w:color w:val="323232"/>
                <w:kern w:val="0"/>
                <w:szCs w:val="21"/>
              </w:rPr>
              <w:t> </w:t>
            </w:r>
            <w:r w:rsidRPr="00596242">
              <w:rPr>
                <w:rFonts w:ascii="Segoe UI" w:eastAsia="宋体" w:hAnsi="Segoe UI" w:cs="Segoe UI"/>
                <w:color w:val="323232"/>
                <w:kern w:val="0"/>
                <w:szCs w:val="21"/>
              </w:rPr>
              <w:t>开头，以</w:t>
            </w:r>
            <w:r w:rsidRPr="00596242">
              <w:rPr>
                <w:rFonts w:ascii="Segoe UI" w:eastAsia="宋体" w:hAnsi="Segoe UI" w:cs="Segoe UI"/>
                <w:color w:val="323232"/>
                <w:kern w:val="0"/>
                <w:szCs w:val="21"/>
              </w:rPr>
              <w:t> </w:t>
            </w:r>
            <w:r w:rsidRPr="00596242">
              <w:rPr>
                <w:rFonts w:ascii="Courier New" w:eastAsia="宋体" w:hAnsi="Courier New" w:cs="Courier New"/>
                <w:color w:val="C7254E"/>
                <w:kern w:val="0"/>
                <w:szCs w:val="21"/>
                <w:shd w:val="clear" w:color="auto" w:fill="F9F2F4"/>
              </w:rPr>
              <w:t>a-z</w:t>
            </w:r>
            <w:r w:rsidRPr="00596242">
              <w:rPr>
                <w:rFonts w:ascii="Segoe UI" w:eastAsia="宋体" w:hAnsi="Segoe UI" w:cs="Segoe UI"/>
                <w:color w:val="323232"/>
                <w:kern w:val="0"/>
                <w:szCs w:val="21"/>
              </w:rPr>
              <w:t>、</w:t>
            </w:r>
            <w:r w:rsidRPr="00596242">
              <w:rPr>
                <w:rFonts w:ascii="Courier New" w:eastAsia="宋体" w:hAnsi="Courier New" w:cs="Courier New"/>
                <w:color w:val="C7254E"/>
                <w:kern w:val="0"/>
                <w:szCs w:val="21"/>
                <w:shd w:val="clear" w:color="auto" w:fill="F9F2F4"/>
              </w:rPr>
              <w:t>0-9</w:t>
            </w:r>
            <w:r w:rsidRPr="00596242">
              <w:rPr>
                <w:rFonts w:ascii="Segoe UI" w:eastAsia="宋体" w:hAnsi="Segoe UI" w:cs="Segoe UI"/>
                <w:color w:val="323232"/>
                <w:kern w:val="0"/>
                <w:szCs w:val="21"/>
              </w:rPr>
              <w:t> </w:t>
            </w:r>
            <w:r w:rsidRPr="00596242">
              <w:rPr>
                <w:rFonts w:ascii="Segoe UI" w:eastAsia="宋体" w:hAnsi="Segoe UI" w:cs="Segoe UI"/>
                <w:color w:val="323232"/>
                <w:kern w:val="0"/>
                <w:szCs w:val="21"/>
              </w:rPr>
              <w:t>结尾。</w:t>
            </w:r>
          </w:p>
        </w:tc>
      </w:tr>
      <w:tr w:rsidR="00596242" w:rsidRPr="00596242" w:rsidTr="00596242">
        <w:tc>
          <w:tcPr>
            <w:tcW w:w="993" w:type="dxa"/>
            <w:tcBorders>
              <w:bottom w:val="single" w:sz="6" w:space="0" w:color="E5E5E5"/>
              <w:right w:val="single" w:sz="6" w:space="0" w:color="EEEEEE"/>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b/>
                <w:bCs/>
                <w:color w:val="323232"/>
                <w:kern w:val="0"/>
                <w:szCs w:val="21"/>
              </w:rPr>
              <w:t>显示名称</w:t>
            </w:r>
          </w:p>
        </w:tc>
        <w:tc>
          <w:tcPr>
            <w:tcW w:w="993" w:type="dxa"/>
            <w:tcBorders>
              <w:bottom w:val="single" w:sz="6" w:space="0" w:color="E5E5E5"/>
              <w:right w:val="single" w:sz="6" w:space="0" w:color="EEEEEE"/>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color w:val="323232"/>
                <w:kern w:val="0"/>
                <w:szCs w:val="21"/>
              </w:rPr>
              <w:t>否</w:t>
            </w:r>
          </w:p>
        </w:tc>
        <w:tc>
          <w:tcPr>
            <w:tcW w:w="8363" w:type="dxa"/>
            <w:tcBorders>
              <w:bottom w:val="single" w:sz="6" w:space="0" w:color="E5E5E5"/>
              <w:right w:val="nil"/>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color w:val="323232"/>
                <w:kern w:val="0"/>
                <w:szCs w:val="21"/>
              </w:rPr>
              <w:t>存储类的显示名称。支持中文字符。</w:t>
            </w:r>
          </w:p>
        </w:tc>
      </w:tr>
      <w:tr w:rsidR="00596242" w:rsidRPr="00596242" w:rsidTr="00596242">
        <w:tc>
          <w:tcPr>
            <w:tcW w:w="993" w:type="dxa"/>
            <w:tcBorders>
              <w:bottom w:val="single" w:sz="6" w:space="0" w:color="E5E5E5"/>
              <w:right w:val="single" w:sz="6" w:space="0" w:color="EEEEEE"/>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b/>
                <w:bCs/>
                <w:color w:val="323232"/>
                <w:kern w:val="0"/>
                <w:szCs w:val="21"/>
              </w:rPr>
              <w:t>存储集群</w:t>
            </w:r>
          </w:p>
        </w:tc>
        <w:tc>
          <w:tcPr>
            <w:tcW w:w="993" w:type="dxa"/>
            <w:tcBorders>
              <w:bottom w:val="single" w:sz="6" w:space="0" w:color="E5E5E5"/>
              <w:right w:val="single" w:sz="6" w:space="0" w:color="EEEEEE"/>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color w:val="323232"/>
                <w:kern w:val="0"/>
                <w:szCs w:val="21"/>
              </w:rPr>
              <w:t>是</w:t>
            </w:r>
          </w:p>
        </w:tc>
        <w:tc>
          <w:tcPr>
            <w:tcW w:w="8363" w:type="dxa"/>
            <w:tcBorders>
              <w:bottom w:val="single" w:sz="6" w:space="0" w:color="E5E5E5"/>
              <w:right w:val="nil"/>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color w:val="323232"/>
                <w:kern w:val="0"/>
                <w:szCs w:val="21"/>
              </w:rPr>
              <w:t>当前集群下的内置</w:t>
            </w:r>
            <w:r w:rsidRPr="00596242">
              <w:rPr>
                <w:rFonts w:ascii="Segoe UI" w:eastAsia="宋体" w:hAnsi="Segoe UI" w:cs="Segoe UI"/>
                <w:color w:val="323232"/>
                <w:kern w:val="0"/>
                <w:szCs w:val="21"/>
              </w:rPr>
              <w:t xml:space="preserve"> Ceph </w:t>
            </w:r>
            <w:r w:rsidRPr="00596242">
              <w:rPr>
                <w:rFonts w:ascii="Segoe UI" w:eastAsia="宋体" w:hAnsi="Segoe UI" w:cs="Segoe UI"/>
                <w:color w:val="323232"/>
                <w:kern w:val="0"/>
                <w:szCs w:val="21"/>
              </w:rPr>
              <w:t>存储集群，默认选择不能更改。</w:t>
            </w:r>
          </w:p>
        </w:tc>
      </w:tr>
      <w:tr w:rsidR="00596242" w:rsidRPr="00596242" w:rsidTr="00596242">
        <w:tc>
          <w:tcPr>
            <w:tcW w:w="993" w:type="dxa"/>
            <w:tcBorders>
              <w:bottom w:val="single" w:sz="6" w:space="0" w:color="E5E5E5"/>
              <w:right w:val="single" w:sz="6" w:space="0" w:color="EEEEEE"/>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b/>
                <w:bCs/>
                <w:color w:val="323232"/>
                <w:kern w:val="0"/>
                <w:szCs w:val="21"/>
              </w:rPr>
              <w:t>存储池</w:t>
            </w:r>
          </w:p>
        </w:tc>
        <w:tc>
          <w:tcPr>
            <w:tcW w:w="993" w:type="dxa"/>
            <w:tcBorders>
              <w:bottom w:val="single" w:sz="6" w:space="0" w:color="E5E5E5"/>
              <w:right w:val="single" w:sz="6" w:space="0" w:color="EEEEEE"/>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color w:val="323232"/>
                <w:kern w:val="0"/>
                <w:szCs w:val="21"/>
              </w:rPr>
              <w:t>是</w:t>
            </w:r>
          </w:p>
        </w:tc>
        <w:tc>
          <w:tcPr>
            <w:tcW w:w="8363" w:type="dxa"/>
            <w:tcBorders>
              <w:bottom w:val="single" w:sz="6" w:space="0" w:color="E5E5E5"/>
              <w:right w:val="nil"/>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color w:val="323232"/>
                <w:kern w:val="0"/>
                <w:szCs w:val="21"/>
              </w:rPr>
              <w:t>当前集群下的内置</w:t>
            </w:r>
            <w:r w:rsidRPr="00596242">
              <w:rPr>
                <w:rFonts w:ascii="Segoe UI" w:eastAsia="宋体" w:hAnsi="Segoe UI" w:cs="Segoe UI"/>
                <w:color w:val="323232"/>
                <w:kern w:val="0"/>
                <w:szCs w:val="21"/>
              </w:rPr>
              <w:t xml:space="preserve"> Ceph </w:t>
            </w:r>
            <w:r w:rsidRPr="00596242">
              <w:rPr>
                <w:rFonts w:ascii="Segoe UI" w:eastAsia="宋体" w:hAnsi="Segoe UI" w:cs="Segoe UI"/>
                <w:color w:val="323232"/>
                <w:kern w:val="0"/>
                <w:szCs w:val="21"/>
              </w:rPr>
              <w:t>存储池，默认选择不能更改。</w:t>
            </w:r>
          </w:p>
        </w:tc>
      </w:tr>
      <w:tr w:rsidR="00596242" w:rsidRPr="00596242" w:rsidTr="00596242">
        <w:tc>
          <w:tcPr>
            <w:tcW w:w="993" w:type="dxa"/>
            <w:tcBorders>
              <w:bottom w:val="single" w:sz="6" w:space="0" w:color="E5E5E5"/>
              <w:right w:val="single" w:sz="6" w:space="0" w:color="EEEEEE"/>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b/>
                <w:bCs/>
                <w:color w:val="323232"/>
                <w:kern w:val="0"/>
                <w:szCs w:val="21"/>
              </w:rPr>
              <w:t>文件系统</w:t>
            </w:r>
          </w:p>
        </w:tc>
        <w:tc>
          <w:tcPr>
            <w:tcW w:w="993" w:type="dxa"/>
            <w:tcBorders>
              <w:bottom w:val="single" w:sz="6" w:space="0" w:color="E5E5E5"/>
              <w:right w:val="single" w:sz="6" w:space="0" w:color="EEEEEE"/>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color w:val="323232"/>
                <w:kern w:val="0"/>
                <w:szCs w:val="21"/>
              </w:rPr>
              <w:t>是</w:t>
            </w:r>
          </w:p>
        </w:tc>
        <w:tc>
          <w:tcPr>
            <w:tcW w:w="8363" w:type="dxa"/>
            <w:tcBorders>
              <w:bottom w:val="single" w:sz="6" w:space="0" w:color="E5E5E5"/>
              <w:right w:val="nil"/>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color w:val="323232"/>
                <w:kern w:val="0"/>
                <w:szCs w:val="21"/>
              </w:rPr>
              <w:t>块存储的文件系统配置，默认仅支持</w:t>
            </w:r>
            <w:r w:rsidRPr="00596242">
              <w:rPr>
                <w:rFonts w:ascii="Segoe UI" w:eastAsia="宋体" w:hAnsi="Segoe UI" w:cs="Segoe UI"/>
                <w:color w:val="323232"/>
                <w:kern w:val="0"/>
                <w:szCs w:val="21"/>
              </w:rPr>
              <w:t xml:space="preserve"> Ext4</w:t>
            </w:r>
            <w:r w:rsidRPr="00596242">
              <w:rPr>
                <w:rFonts w:ascii="Segoe UI" w:eastAsia="宋体" w:hAnsi="Segoe UI" w:cs="Segoe UI"/>
                <w:color w:val="323232"/>
                <w:kern w:val="0"/>
                <w:szCs w:val="21"/>
              </w:rPr>
              <w:t>。</w:t>
            </w:r>
          </w:p>
        </w:tc>
      </w:tr>
      <w:tr w:rsidR="00596242" w:rsidRPr="00596242" w:rsidTr="00596242">
        <w:tc>
          <w:tcPr>
            <w:tcW w:w="993" w:type="dxa"/>
            <w:tcBorders>
              <w:bottom w:val="single" w:sz="6" w:space="0" w:color="E5E5E5"/>
              <w:right w:val="single" w:sz="6" w:space="0" w:color="EEEEEE"/>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b/>
                <w:bCs/>
                <w:color w:val="323232"/>
                <w:kern w:val="0"/>
                <w:szCs w:val="21"/>
              </w:rPr>
              <w:t>分配项目</w:t>
            </w:r>
          </w:p>
        </w:tc>
        <w:tc>
          <w:tcPr>
            <w:tcW w:w="993" w:type="dxa"/>
            <w:tcBorders>
              <w:bottom w:val="single" w:sz="6" w:space="0" w:color="E5E5E5"/>
              <w:right w:val="single" w:sz="6" w:space="0" w:color="EEEEEE"/>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color w:val="323232"/>
                <w:kern w:val="0"/>
                <w:szCs w:val="21"/>
              </w:rPr>
              <w:t>是</w:t>
            </w:r>
          </w:p>
        </w:tc>
        <w:tc>
          <w:tcPr>
            <w:tcW w:w="8363" w:type="dxa"/>
            <w:tcBorders>
              <w:bottom w:val="single" w:sz="6" w:space="0" w:color="E5E5E5"/>
              <w:right w:val="nil"/>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color w:val="323232"/>
                <w:kern w:val="0"/>
                <w:szCs w:val="21"/>
              </w:rPr>
              <w:t>为项目分配该存储类的使用权限，仅分配了的项目下的命名空间创建建持久卷声明时可使用该存储类。</w:t>
            </w:r>
            <w:r w:rsidRPr="00596242">
              <w:rPr>
                <w:rFonts w:ascii="Segoe UI" w:eastAsia="宋体" w:hAnsi="Segoe UI" w:cs="Segoe UI"/>
                <w:color w:val="323232"/>
                <w:kern w:val="0"/>
                <w:szCs w:val="21"/>
              </w:rPr>
              <w:br/>
              <w:t>- </w:t>
            </w:r>
            <w:r w:rsidRPr="00596242">
              <w:rPr>
                <w:rFonts w:ascii="Segoe UI" w:eastAsia="宋体" w:hAnsi="Segoe UI" w:cs="Segoe UI"/>
                <w:b/>
                <w:bCs/>
                <w:color w:val="323232"/>
                <w:kern w:val="0"/>
                <w:szCs w:val="21"/>
              </w:rPr>
              <w:t>所有项目</w:t>
            </w:r>
            <w:r w:rsidRPr="00596242">
              <w:rPr>
                <w:rFonts w:ascii="Segoe UI" w:eastAsia="宋体" w:hAnsi="Segoe UI" w:cs="Segoe UI"/>
                <w:color w:val="323232"/>
                <w:kern w:val="0"/>
                <w:szCs w:val="21"/>
              </w:rPr>
              <w:t>：将存储类的使用权限分配给当前集群关联的所有项目；</w:t>
            </w:r>
            <w:r w:rsidRPr="00596242">
              <w:rPr>
                <w:rFonts w:ascii="Segoe UI" w:eastAsia="宋体" w:hAnsi="Segoe UI" w:cs="Segoe UI"/>
                <w:color w:val="323232"/>
                <w:kern w:val="0"/>
                <w:szCs w:val="21"/>
              </w:rPr>
              <w:br/>
              <w:t>- </w:t>
            </w:r>
            <w:r w:rsidRPr="00596242">
              <w:rPr>
                <w:rFonts w:ascii="Segoe UI" w:eastAsia="宋体" w:hAnsi="Segoe UI" w:cs="Segoe UI"/>
                <w:b/>
                <w:bCs/>
                <w:color w:val="323232"/>
                <w:kern w:val="0"/>
                <w:szCs w:val="21"/>
              </w:rPr>
              <w:t>指定项目</w:t>
            </w:r>
            <w:r w:rsidRPr="00596242">
              <w:rPr>
                <w:rFonts w:ascii="Segoe UI" w:eastAsia="宋体" w:hAnsi="Segoe UI" w:cs="Segoe UI"/>
                <w:color w:val="323232"/>
                <w:kern w:val="0"/>
                <w:szCs w:val="21"/>
              </w:rPr>
              <w:t>：单击</w:t>
            </w:r>
            <w:r w:rsidRPr="00596242">
              <w:rPr>
                <w:rFonts w:ascii="Segoe UI" w:eastAsia="宋体" w:hAnsi="Segoe UI" w:cs="Segoe UI"/>
                <w:color w:val="323232"/>
                <w:kern w:val="0"/>
                <w:szCs w:val="21"/>
              </w:rPr>
              <w:t> </w:t>
            </w:r>
            <w:r w:rsidRPr="00596242">
              <w:rPr>
                <w:rFonts w:ascii="Segoe UI" w:eastAsia="宋体" w:hAnsi="Segoe UI" w:cs="Segoe UI"/>
                <w:b/>
                <w:bCs/>
                <w:color w:val="323232"/>
                <w:kern w:val="0"/>
                <w:szCs w:val="21"/>
              </w:rPr>
              <w:t>指定项目</w:t>
            </w:r>
            <w:r w:rsidRPr="00596242">
              <w:rPr>
                <w:rFonts w:ascii="Segoe UI" w:eastAsia="宋体" w:hAnsi="Segoe UI" w:cs="Segoe UI"/>
                <w:color w:val="323232"/>
                <w:kern w:val="0"/>
                <w:szCs w:val="21"/>
              </w:rPr>
              <w:t> </w:t>
            </w:r>
            <w:r w:rsidRPr="00596242">
              <w:rPr>
                <w:rFonts w:ascii="Segoe UI" w:eastAsia="宋体" w:hAnsi="Segoe UI" w:cs="Segoe UI"/>
                <w:color w:val="323232"/>
                <w:kern w:val="0"/>
                <w:szCs w:val="21"/>
              </w:rPr>
              <w:t>下拉选择框，单击项目名称左侧的复选框，选择一个或多个项目，将存储类的使用权限分配给指定的项目；</w:t>
            </w:r>
            <w:r w:rsidRPr="00596242">
              <w:rPr>
                <w:rFonts w:ascii="Segoe UI" w:eastAsia="宋体" w:hAnsi="Segoe UI" w:cs="Segoe UI"/>
                <w:color w:val="323232"/>
                <w:kern w:val="0"/>
                <w:szCs w:val="21"/>
              </w:rPr>
              <w:br/>
            </w:r>
            <w:r w:rsidRPr="00596242">
              <w:rPr>
                <w:rFonts w:ascii="Segoe UI" w:eastAsia="宋体" w:hAnsi="Segoe UI" w:cs="Segoe UI"/>
                <w:b/>
                <w:bCs/>
                <w:color w:val="323232"/>
                <w:kern w:val="0"/>
                <w:szCs w:val="21"/>
              </w:rPr>
              <w:t>提示</w:t>
            </w:r>
            <w:r w:rsidRPr="00596242">
              <w:rPr>
                <w:rFonts w:ascii="Segoe UI" w:eastAsia="宋体" w:hAnsi="Segoe UI" w:cs="Segoe UI"/>
                <w:color w:val="323232"/>
                <w:kern w:val="0"/>
                <w:szCs w:val="21"/>
              </w:rPr>
              <w:t>：在下拉框中输入项目名称可对项目进行模糊搜索。</w:t>
            </w:r>
            <w:r w:rsidRPr="00596242">
              <w:rPr>
                <w:rFonts w:ascii="Segoe UI" w:eastAsia="宋体" w:hAnsi="Segoe UI" w:cs="Segoe UI"/>
                <w:color w:val="323232"/>
                <w:kern w:val="0"/>
                <w:szCs w:val="21"/>
              </w:rPr>
              <w:br/>
              <w:t>- </w:t>
            </w:r>
            <w:r w:rsidRPr="00596242">
              <w:rPr>
                <w:rFonts w:ascii="Segoe UI" w:eastAsia="宋体" w:hAnsi="Segoe UI" w:cs="Segoe UI"/>
                <w:b/>
                <w:bCs/>
                <w:color w:val="323232"/>
                <w:kern w:val="0"/>
                <w:szCs w:val="21"/>
              </w:rPr>
              <w:t>不分配</w:t>
            </w:r>
            <w:r w:rsidRPr="00596242">
              <w:rPr>
                <w:rFonts w:ascii="Segoe UI" w:eastAsia="宋体" w:hAnsi="Segoe UI" w:cs="Segoe UI"/>
                <w:color w:val="323232"/>
                <w:kern w:val="0"/>
                <w:szCs w:val="21"/>
              </w:rPr>
              <w:t>：暂不分配项目。存储类创建完成后，可通过</w:t>
            </w:r>
            <w:r w:rsidRPr="00596242">
              <w:rPr>
                <w:rFonts w:ascii="Segoe UI" w:eastAsia="宋体" w:hAnsi="Segoe UI" w:cs="Segoe UI"/>
                <w:color w:val="323232"/>
                <w:kern w:val="0"/>
                <w:szCs w:val="21"/>
              </w:rPr>
              <w:t> </w:t>
            </w:r>
            <w:r w:rsidRPr="00596242">
              <w:rPr>
                <w:rFonts w:ascii="Segoe UI" w:eastAsia="宋体" w:hAnsi="Segoe UI" w:cs="Segoe UI"/>
                <w:b/>
                <w:bCs/>
                <w:color w:val="323232"/>
                <w:kern w:val="0"/>
                <w:szCs w:val="21"/>
              </w:rPr>
              <w:t>更新项目</w:t>
            </w:r>
            <w:r w:rsidRPr="00596242">
              <w:rPr>
                <w:rFonts w:ascii="Segoe UI" w:eastAsia="宋体" w:hAnsi="Segoe UI" w:cs="Segoe UI"/>
                <w:color w:val="323232"/>
                <w:kern w:val="0"/>
                <w:szCs w:val="21"/>
              </w:rPr>
              <w:t> </w:t>
            </w:r>
            <w:r w:rsidRPr="00596242">
              <w:rPr>
                <w:rFonts w:ascii="Segoe UI" w:eastAsia="宋体" w:hAnsi="Segoe UI" w:cs="Segoe UI"/>
                <w:color w:val="323232"/>
                <w:kern w:val="0"/>
                <w:szCs w:val="21"/>
              </w:rPr>
              <w:t>操作更新已创建存储类的分配项目参数。</w:t>
            </w:r>
          </w:p>
        </w:tc>
      </w:tr>
    </w:tbl>
    <w:p w:rsidR="00A81D09" w:rsidRDefault="00A81D09" w:rsidP="00A81D09">
      <w:pPr>
        <w:ind w:firstLineChars="202" w:firstLine="424"/>
      </w:pPr>
      <w:r>
        <w:rPr>
          <w:rFonts w:hint="eastAsia"/>
        </w:rPr>
        <w:t>5.</w:t>
      </w:r>
      <w:r>
        <w:rPr>
          <w:rFonts w:hint="eastAsia"/>
        </w:rPr>
        <w:t>确认配置信息无误后，单击</w:t>
      </w:r>
      <w:r w:rsidRPr="00596242">
        <w:rPr>
          <w:rFonts w:hint="eastAsia"/>
          <w:b/>
        </w:rPr>
        <w:t>创建</w:t>
      </w:r>
      <w:r>
        <w:rPr>
          <w:rFonts w:hint="eastAsia"/>
        </w:rPr>
        <w:t>按钮。</w:t>
      </w:r>
    </w:p>
    <w:p w:rsidR="00A81D09" w:rsidRDefault="00A81D09" w:rsidP="00A81D09">
      <w:pPr>
        <w:ind w:firstLineChars="202" w:firstLine="424"/>
      </w:pPr>
      <w:r>
        <w:rPr>
          <w:rFonts w:hint="eastAsia"/>
        </w:rPr>
        <w:t>创建成功后，即可进入存储类的详情页面。</w:t>
      </w:r>
    </w:p>
    <w:p w:rsidR="00A81D09" w:rsidRPr="00596242" w:rsidRDefault="00A81D09" w:rsidP="00A81D09">
      <w:pPr>
        <w:ind w:firstLineChars="202" w:firstLine="426"/>
        <w:rPr>
          <w:rFonts w:ascii="黑体" w:eastAsia="黑体" w:hAnsi="黑体"/>
          <w:b/>
        </w:rPr>
      </w:pPr>
      <w:r w:rsidRPr="00596242">
        <w:rPr>
          <w:rFonts w:ascii="黑体" w:eastAsia="黑体" w:hAnsi="黑体" w:hint="eastAsia"/>
          <w:b/>
        </w:rPr>
        <w:t>后续操作</w:t>
      </w:r>
    </w:p>
    <w:p w:rsidR="00A81D09" w:rsidRDefault="00A81D09" w:rsidP="00A81D09">
      <w:pPr>
        <w:ind w:firstLineChars="202" w:firstLine="424"/>
      </w:pPr>
      <w:r>
        <w:rPr>
          <w:rFonts w:hint="eastAsia"/>
        </w:rPr>
        <w:t>普通用户在业务视图中创建持久卷声明时，可以选择关联已创建的存储类。</w:t>
      </w:r>
    </w:p>
    <w:p w:rsidR="00A81D09" w:rsidRDefault="00A81D09" w:rsidP="00A81D09">
      <w:pPr>
        <w:ind w:firstLineChars="202" w:firstLine="424"/>
      </w:pPr>
      <w:r>
        <w:rPr>
          <w:rFonts w:hint="eastAsia"/>
        </w:rPr>
        <w:t>根据实际情况，可将已创建的存储类设置为默认存储类。</w:t>
      </w:r>
    </w:p>
    <w:p w:rsidR="00A81D09" w:rsidRDefault="00A81D09" w:rsidP="00A81D09">
      <w:pPr>
        <w:ind w:firstLineChars="202" w:firstLine="424"/>
      </w:pPr>
    </w:p>
    <w:p w:rsidR="00A81D09" w:rsidRPr="00046D31" w:rsidRDefault="00A81D09" w:rsidP="00046D31">
      <w:pPr>
        <w:pStyle w:val="8"/>
        <w:spacing w:before="0" w:after="0" w:line="240" w:lineRule="auto"/>
        <w:rPr>
          <w:b/>
          <w:sz w:val="21"/>
          <w:szCs w:val="21"/>
        </w:rPr>
      </w:pPr>
      <w:r w:rsidRPr="00046D31">
        <w:rPr>
          <w:rFonts w:hint="eastAsia"/>
          <w:b/>
          <w:sz w:val="21"/>
          <w:szCs w:val="21"/>
        </w:rPr>
        <w:t>创建</w:t>
      </w:r>
      <w:r w:rsidRPr="00046D31">
        <w:rPr>
          <w:rFonts w:hint="eastAsia"/>
          <w:b/>
          <w:sz w:val="21"/>
          <w:szCs w:val="21"/>
        </w:rPr>
        <w:t>CephFS</w:t>
      </w:r>
      <w:r w:rsidRPr="00046D31">
        <w:rPr>
          <w:rFonts w:hint="eastAsia"/>
          <w:b/>
          <w:sz w:val="21"/>
          <w:szCs w:val="21"/>
        </w:rPr>
        <w:t>存储类</w:t>
      </w:r>
    </w:p>
    <w:p w:rsidR="00A81D09" w:rsidRDefault="00A81D09" w:rsidP="00A81D09">
      <w:pPr>
        <w:ind w:firstLineChars="202" w:firstLine="424"/>
      </w:pPr>
      <w:r>
        <w:rPr>
          <w:rFonts w:hint="eastAsia"/>
        </w:rPr>
        <w:t>通过表单或</w:t>
      </w:r>
      <w:r>
        <w:rPr>
          <w:rFonts w:hint="eastAsia"/>
        </w:rPr>
        <w:t>YAML</w:t>
      </w:r>
      <w:r>
        <w:rPr>
          <w:rFonts w:hint="eastAsia"/>
        </w:rPr>
        <w:t>编排文件的方式创建</w:t>
      </w:r>
      <w:r>
        <w:rPr>
          <w:rFonts w:hint="eastAsia"/>
        </w:rPr>
        <w:t>CephFS</w:t>
      </w:r>
      <w:r>
        <w:rPr>
          <w:rFonts w:hint="eastAsia"/>
        </w:rPr>
        <w:t>存储类。</w:t>
      </w:r>
    </w:p>
    <w:p w:rsidR="00A81D09" w:rsidRPr="00596242" w:rsidRDefault="00A81D09" w:rsidP="00596242">
      <w:pPr>
        <w:ind w:firstLineChars="202" w:firstLine="426"/>
        <w:rPr>
          <w:rFonts w:ascii="黑体" w:eastAsia="黑体" w:hAnsi="黑体"/>
          <w:b/>
        </w:rPr>
      </w:pPr>
      <w:r w:rsidRPr="00596242">
        <w:rPr>
          <w:rFonts w:ascii="黑体" w:eastAsia="黑体" w:hAnsi="黑体" w:hint="eastAsia"/>
          <w:b/>
        </w:rPr>
        <w:t>前提条件</w:t>
      </w:r>
    </w:p>
    <w:p w:rsidR="00A81D09" w:rsidRDefault="00A81D09" w:rsidP="00327B53">
      <w:pPr>
        <w:pStyle w:val="a3"/>
        <w:numPr>
          <w:ilvl w:val="0"/>
          <w:numId w:val="230"/>
        </w:numPr>
        <w:ind w:firstLineChars="0"/>
      </w:pPr>
      <w:r>
        <w:rPr>
          <w:rFonts w:hint="eastAsia"/>
        </w:rPr>
        <w:t>需要提前搭建好</w:t>
      </w:r>
      <w:r>
        <w:rPr>
          <w:rFonts w:hint="eastAsia"/>
        </w:rPr>
        <w:t>Ceph</w:t>
      </w:r>
      <w:r>
        <w:rPr>
          <w:rFonts w:hint="eastAsia"/>
        </w:rPr>
        <w:t>存储集群。</w:t>
      </w:r>
    </w:p>
    <w:p w:rsidR="00A81D09" w:rsidRDefault="00A81D09" w:rsidP="00327B53">
      <w:pPr>
        <w:pStyle w:val="a3"/>
        <w:numPr>
          <w:ilvl w:val="0"/>
          <w:numId w:val="230"/>
        </w:numPr>
        <w:ind w:firstLineChars="0"/>
      </w:pPr>
      <w:r>
        <w:rPr>
          <w:rFonts w:hint="eastAsia"/>
        </w:rPr>
        <w:t>当</w:t>
      </w:r>
      <w:r>
        <w:rPr>
          <w:rFonts w:hint="eastAsia"/>
        </w:rPr>
        <w:t>Ceph</w:t>
      </w:r>
      <w:r>
        <w:rPr>
          <w:rFonts w:hint="eastAsia"/>
        </w:rPr>
        <w:t>访问平台上集群的挂载节点需要进行认证时，请提前在平台上创建好保存认证信息的保密字典（</w:t>
      </w:r>
      <w:r>
        <w:rPr>
          <w:rFonts w:hint="eastAsia"/>
        </w:rPr>
        <w:t>Secret</w:t>
      </w:r>
      <w:r>
        <w:rPr>
          <w:rFonts w:hint="eastAsia"/>
        </w:rPr>
        <w:t>）。</w:t>
      </w:r>
    </w:p>
    <w:p w:rsidR="00A81D09" w:rsidRPr="00596242" w:rsidRDefault="00A81D09" w:rsidP="00A81D09">
      <w:pPr>
        <w:ind w:firstLineChars="202" w:firstLine="426"/>
        <w:rPr>
          <w:b/>
        </w:rPr>
      </w:pPr>
      <w:r w:rsidRPr="00596242">
        <w:rPr>
          <w:rFonts w:hint="eastAsia"/>
          <w:b/>
        </w:rPr>
        <w:t>（可选）部署卷插件</w:t>
      </w:r>
    </w:p>
    <w:p w:rsidR="00A81D09" w:rsidRPr="00596242" w:rsidRDefault="00A81D09" w:rsidP="00596242">
      <w:pPr>
        <w:ind w:firstLineChars="202" w:firstLine="426"/>
        <w:rPr>
          <w:rFonts w:asciiTheme="minorEastAsia" w:hAnsiTheme="minorEastAsia"/>
          <w:b/>
        </w:rPr>
      </w:pPr>
      <w:r w:rsidRPr="00596242">
        <w:rPr>
          <w:rFonts w:asciiTheme="minorEastAsia" w:hAnsiTheme="minorEastAsia" w:hint="eastAsia"/>
          <w:b/>
        </w:rPr>
        <w:t>前提条件</w:t>
      </w:r>
    </w:p>
    <w:p w:rsidR="00A81D09" w:rsidRDefault="00A81D09" w:rsidP="00A81D09">
      <w:pPr>
        <w:ind w:firstLineChars="202" w:firstLine="424"/>
      </w:pPr>
      <w:r>
        <w:rPr>
          <w:rFonts w:hint="eastAsia"/>
        </w:rPr>
        <w:t>CephFS</w:t>
      </w:r>
      <w:r>
        <w:rPr>
          <w:rFonts w:hint="eastAsia"/>
        </w:rPr>
        <w:t>类型资源对应的卷插件状态为</w:t>
      </w:r>
      <w:r w:rsidRPr="00596242">
        <w:rPr>
          <w:rFonts w:hint="eastAsia"/>
          <w:b/>
        </w:rPr>
        <w:t>未部署</w:t>
      </w:r>
      <w:r>
        <w:rPr>
          <w:rFonts w:hint="eastAsia"/>
        </w:rPr>
        <w:t>。</w:t>
      </w:r>
    </w:p>
    <w:p w:rsidR="00A81D09" w:rsidRPr="00596242" w:rsidRDefault="00A81D09" w:rsidP="00A81D09">
      <w:pPr>
        <w:ind w:firstLineChars="202" w:firstLine="426"/>
        <w:rPr>
          <w:b/>
        </w:rPr>
      </w:pPr>
      <w:r w:rsidRPr="00596242">
        <w:rPr>
          <w:rFonts w:hint="eastAsia"/>
          <w:b/>
        </w:rPr>
        <w:t>说明：</w:t>
      </w:r>
    </w:p>
    <w:p w:rsidR="00A81D09" w:rsidRDefault="00A81D09" w:rsidP="00327B53">
      <w:pPr>
        <w:pStyle w:val="a3"/>
        <w:numPr>
          <w:ilvl w:val="0"/>
          <w:numId w:val="231"/>
        </w:numPr>
        <w:ind w:firstLineChars="0"/>
      </w:pPr>
      <w:r>
        <w:rPr>
          <w:rFonts w:hint="eastAsia"/>
        </w:rPr>
        <w:t>当相应类型的卷插件已部署成功时，可跳过该小节内容。</w:t>
      </w:r>
    </w:p>
    <w:p w:rsidR="00A81D09" w:rsidRDefault="00A81D09" w:rsidP="00327B53">
      <w:pPr>
        <w:pStyle w:val="a3"/>
        <w:numPr>
          <w:ilvl w:val="0"/>
          <w:numId w:val="231"/>
        </w:numPr>
        <w:ind w:firstLineChars="0"/>
      </w:pPr>
      <w:r>
        <w:rPr>
          <w:rFonts w:hint="eastAsia"/>
        </w:rPr>
        <w:t>当卷插件的状态为部署失败时，请联系平台运维工程师获得支持。</w:t>
      </w:r>
    </w:p>
    <w:p w:rsidR="00A81D09" w:rsidRPr="00596242" w:rsidRDefault="00A81D09" w:rsidP="00596242">
      <w:pPr>
        <w:ind w:firstLineChars="202" w:firstLine="426"/>
        <w:rPr>
          <w:rFonts w:ascii="黑体" w:eastAsia="黑体" w:hAnsi="黑体"/>
          <w:b/>
        </w:rPr>
      </w:pPr>
      <w:r w:rsidRPr="00596242">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登录平台，切换至管理视图，并切换至待创建存储类的集群。</w:t>
      </w:r>
    </w:p>
    <w:p w:rsidR="00A81D09" w:rsidRDefault="00A81D09" w:rsidP="00A81D09">
      <w:pPr>
        <w:ind w:firstLineChars="202" w:firstLine="424"/>
      </w:pPr>
      <w:r>
        <w:rPr>
          <w:rFonts w:hint="eastAsia"/>
        </w:rPr>
        <w:lastRenderedPageBreak/>
        <w:t>2.</w:t>
      </w:r>
      <w:r>
        <w:rPr>
          <w:rFonts w:hint="eastAsia"/>
        </w:rPr>
        <w:t>在左侧导航栏中单击</w:t>
      </w:r>
      <w:r w:rsidRPr="00596242">
        <w:rPr>
          <w:rFonts w:hint="eastAsia"/>
          <w:b/>
        </w:rPr>
        <w:t>存储</w:t>
      </w:r>
      <w:r w:rsidRPr="00596242">
        <w:rPr>
          <w:rFonts w:hint="eastAsia"/>
          <w:b/>
        </w:rPr>
        <w:t>&gt;</w:t>
      </w:r>
      <w:r w:rsidRPr="00596242">
        <w:rPr>
          <w:rFonts w:hint="eastAsia"/>
          <w:b/>
        </w:rPr>
        <w:t>存储类</w:t>
      </w:r>
      <w:r>
        <w:rPr>
          <w:rFonts w:hint="eastAsia"/>
        </w:rPr>
        <w:t>，进入存储类列表页面。</w:t>
      </w:r>
    </w:p>
    <w:p w:rsidR="00A81D09" w:rsidRDefault="00A81D09" w:rsidP="00A81D09">
      <w:pPr>
        <w:ind w:firstLineChars="202" w:firstLine="424"/>
      </w:pPr>
      <w:r>
        <w:rPr>
          <w:rFonts w:hint="eastAsia"/>
        </w:rPr>
        <w:t>3.</w:t>
      </w:r>
      <w:r>
        <w:rPr>
          <w:rFonts w:hint="eastAsia"/>
        </w:rPr>
        <w:t>单击</w:t>
      </w:r>
      <w:r w:rsidRPr="00596242">
        <w:rPr>
          <w:rFonts w:hint="eastAsia"/>
          <w:b/>
        </w:rPr>
        <w:t>创建存储类</w:t>
      </w:r>
      <w:r>
        <w:rPr>
          <w:rFonts w:hint="eastAsia"/>
        </w:rPr>
        <w:t>按钮。</w:t>
      </w:r>
    </w:p>
    <w:p w:rsidR="00A81D09" w:rsidRDefault="00A81D09" w:rsidP="00A81D09">
      <w:pPr>
        <w:ind w:firstLineChars="202" w:firstLine="424"/>
      </w:pPr>
      <w:r>
        <w:rPr>
          <w:rFonts w:hint="eastAsia"/>
        </w:rPr>
        <w:t>4.</w:t>
      </w:r>
      <w:r>
        <w:rPr>
          <w:rFonts w:hint="eastAsia"/>
        </w:rPr>
        <w:t>在弹出的</w:t>
      </w:r>
      <w:r w:rsidRPr="00596242">
        <w:rPr>
          <w:rFonts w:hint="eastAsia"/>
          <w:b/>
        </w:rPr>
        <w:t>选择创建类型</w:t>
      </w:r>
      <w:r>
        <w:rPr>
          <w:rFonts w:hint="eastAsia"/>
        </w:rPr>
        <w:t>对话框中，单击</w:t>
      </w:r>
      <w:r>
        <w:rPr>
          <w:rFonts w:hint="eastAsia"/>
        </w:rPr>
        <w:t>CephFS</w:t>
      </w:r>
      <w:r>
        <w:rPr>
          <w:rFonts w:hint="eastAsia"/>
        </w:rPr>
        <w:t>类型资源卷插件状态右侧的</w:t>
      </w:r>
      <w:r w:rsidRPr="00596242">
        <w:rPr>
          <w:rFonts w:hint="eastAsia"/>
          <w:b/>
        </w:rPr>
        <w:t>部署</w:t>
      </w:r>
      <w:r>
        <w:rPr>
          <w:rFonts w:hint="eastAsia"/>
        </w:rPr>
        <w:t>按钮。</w:t>
      </w:r>
    </w:p>
    <w:p w:rsidR="00A81D09" w:rsidRDefault="00A81D09" w:rsidP="00A81D09">
      <w:pPr>
        <w:ind w:firstLineChars="202" w:firstLine="424"/>
      </w:pPr>
      <w:r>
        <w:rPr>
          <w:rFonts w:hint="eastAsia"/>
        </w:rPr>
        <w:t>卷插件的状态变为</w:t>
      </w:r>
      <w:r w:rsidRPr="00596242">
        <w:rPr>
          <w:rFonts w:hint="eastAsia"/>
          <w:b/>
        </w:rPr>
        <w:t>部署中</w:t>
      </w:r>
      <w:r>
        <w:rPr>
          <w:rFonts w:hint="eastAsia"/>
        </w:rPr>
        <w:t>。稍等片刻，待部署完成后：</w:t>
      </w:r>
    </w:p>
    <w:p w:rsidR="00A81D09" w:rsidRDefault="00A81D09" w:rsidP="00327B53">
      <w:pPr>
        <w:pStyle w:val="a3"/>
        <w:numPr>
          <w:ilvl w:val="0"/>
          <w:numId w:val="232"/>
        </w:numPr>
        <w:ind w:firstLineChars="0"/>
      </w:pPr>
      <w:r>
        <w:rPr>
          <w:rFonts w:hint="eastAsia"/>
        </w:rPr>
        <w:t>当卷插件的状态变为部署成功后，即可选择相应的存储资源类型，继续创建存储类。</w:t>
      </w:r>
    </w:p>
    <w:p w:rsidR="00A81D09" w:rsidRDefault="00A81D09" w:rsidP="00327B53">
      <w:pPr>
        <w:pStyle w:val="a3"/>
        <w:numPr>
          <w:ilvl w:val="0"/>
          <w:numId w:val="232"/>
        </w:numPr>
        <w:ind w:firstLineChars="0"/>
      </w:pPr>
      <w:r>
        <w:rPr>
          <w:rFonts w:hint="eastAsia"/>
        </w:rPr>
        <w:t>当卷插件部署失败时，请联系平台运维工程师获得支持。</w:t>
      </w:r>
    </w:p>
    <w:p w:rsidR="00A81D09" w:rsidRPr="00596242" w:rsidRDefault="00A81D09" w:rsidP="00A81D09">
      <w:pPr>
        <w:ind w:firstLineChars="202" w:firstLine="426"/>
        <w:rPr>
          <w:b/>
        </w:rPr>
      </w:pPr>
      <w:r w:rsidRPr="00596242">
        <w:rPr>
          <w:rFonts w:hint="eastAsia"/>
          <w:b/>
        </w:rPr>
        <w:t>创建</w:t>
      </w:r>
      <w:r w:rsidRPr="00596242">
        <w:rPr>
          <w:rFonts w:hint="eastAsia"/>
          <w:b/>
        </w:rPr>
        <w:t>CephFS</w:t>
      </w:r>
      <w:r w:rsidRPr="00596242">
        <w:rPr>
          <w:rFonts w:hint="eastAsia"/>
          <w:b/>
        </w:rPr>
        <w:t>存储类</w:t>
      </w:r>
    </w:p>
    <w:p w:rsidR="00A81D09" w:rsidRDefault="00A81D09" w:rsidP="00A81D09">
      <w:pPr>
        <w:ind w:firstLineChars="202" w:firstLine="424"/>
      </w:pPr>
      <w:r>
        <w:rPr>
          <w:rFonts w:hint="eastAsia"/>
        </w:rPr>
        <w:t>1.</w:t>
      </w:r>
      <w:r>
        <w:rPr>
          <w:rFonts w:hint="eastAsia"/>
        </w:rPr>
        <w:t>在选择</w:t>
      </w:r>
      <w:r w:rsidRPr="00596242">
        <w:rPr>
          <w:rFonts w:hint="eastAsia"/>
          <w:b/>
        </w:rPr>
        <w:t>创建类型</w:t>
      </w:r>
      <w:r>
        <w:rPr>
          <w:rFonts w:hint="eastAsia"/>
        </w:rPr>
        <w:t>对话框中，单击</w:t>
      </w:r>
      <w:r>
        <w:rPr>
          <w:rFonts w:hint="eastAsia"/>
        </w:rPr>
        <w:t>CephFS</w:t>
      </w:r>
      <w:r>
        <w:rPr>
          <w:rFonts w:hint="eastAsia"/>
        </w:rPr>
        <w:t>类型右侧的</w:t>
      </w:r>
      <w:r w:rsidRPr="00596242">
        <w:rPr>
          <w:rFonts w:hint="eastAsia"/>
          <w:b/>
        </w:rPr>
        <w:t>选择</w:t>
      </w:r>
      <w:r>
        <w:rPr>
          <w:rFonts w:hint="eastAsia"/>
        </w:rPr>
        <w:t>按钮，进入</w:t>
      </w:r>
      <w:r w:rsidRPr="00596242">
        <w:rPr>
          <w:rFonts w:hint="eastAsia"/>
          <w:b/>
        </w:rPr>
        <w:t>创建</w:t>
      </w:r>
      <w:r w:rsidRPr="00596242">
        <w:rPr>
          <w:rFonts w:hint="eastAsia"/>
          <w:b/>
        </w:rPr>
        <w:t>CephFS</w:t>
      </w:r>
      <w:r w:rsidRPr="00596242">
        <w:rPr>
          <w:rFonts w:hint="eastAsia"/>
          <w:b/>
        </w:rPr>
        <w:t>存储类</w:t>
      </w:r>
      <w:r>
        <w:rPr>
          <w:rFonts w:hint="eastAsia"/>
        </w:rPr>
        <w:t>页面。</w:t>
      </w:r>
    </w:p>
    <w:p w:rsidR="00A81D09" w:rsidRDefault="00A81D09" w:rsidP="00A81D09">
      <w:pPr>
        <w:ind w:firstLineChars="202" w:firstLine="424"/>
      </w:pPr>
      <w:r>
        <w:rPr>
          <w:rFonts w:hint="eastAsia"/>
        </w:rPr>
        <w:t>2.</w:t>
      </w:r>
      <w:r>
        <w:rPr>
          <w:rFonts w:hint="eastAsia"/>
        </w:rPr>
        <w:t>参照以下说明，配置存储类相关参数。</w:t>
      </w:r>
    </w:p>
    <w:p w:rsidR="00A81D09" w:rsidRDefault="00A81D09" w:rsidP="00A81D09">
      <w:pPr>
        <w:ind w:firstLineChars="202" w:firstLine="426"/>
      </w:pPr>
      <w:r w:rsidRPr="00596242">
        <w:rPr>
          <w:rFonts w:hint="eastAsia"/>
          <w:b/>
        </w:rPr>
        <w:t>说明：</w:t>
      </w:r>
      <w:r>
        <w:rPr>
          <w:rFonts w:hint="eastAsia"/>
        </w:rPr>
        <w:t>以下操作以表单方式为例，如需切换</w:t>
      </w:r>
      <w:r>
        <w:rPr>
          <w:rFonts w:hint="eastAsia"/>
        </w:rPr>
        <w:t>YAML</w:t>
      </w:r>
      <w:r>
        <w:rPr>
          <w:rFonts w:hint="eastAsia"/>
        </w:rPr>
        <w:t>方式，请单击右上角</w:t>
      </w:r>
      <w:r>
        <w:rPr>
          <w:rFonts w:hint="eastAsia"/>
        </w:rPr>
        <w:t>YAML</w:t>
      </w:r>
      <w:r>
        <w:rPr>
          <w:rFonts w:hint="eastAsia"/>
        </w:rPr>
        <w:t>按钮，切换至</w:t>
      </w:r>
      <w:r w:rsidRPr="00596242">
        <w:rPr>
          <w:rFonts w:hint="eastAsia"/>
          <w:b/>
        </w:rPr>
        <w:t>YAML</w:t>
      </w:r>
      <w:r w:rsidRPr="00596242">
        <w:rPr>
          <w:rFonts w:hint="eastAsia"/>
          <w:b/>
        </w:rPr>
        <w:t>编排文件</w:t>
      </w:r>
      <w:r>
        <w:rPr>
          <w:rFonts w:hint="eastAsia"/>
        </w:rPr>
        <w:t>区域进行编辑。</w:t>
      </w:r>
    </w:p>
    <w:tbl>
      <w:tblPr>
        <w:tblW w:w="10207" w:type="dxa"/>
        <w:tblInd w:w="-993" w:type="dxa"/>
        <w:shd w:val="clear" w:color="auto" w:fill="FFFFFF"/>
        <w:tblCellMar>
          <w:left w:w="0" w:type="dxa"/>
          <w:right w:w="0" w:type="dxa"/>
        </w:tblCellMar>
        <w:tblLook w:val="04A0" w:firstRow="1" w:lastRow="0" w:firstColumn="1" w:lastColumn="0" w:noHBand="0" w:noVBand="1"/>
      </w:tblPr>
      <w:tblGrid>
        <w:gridCol w:w="993"/>
        <w:gridCol w:w="993"/>
        <w:gridCol w:w="8221"/>
      </w:tblGrid>
      <w:tr w:rsidR="00596242" w:rsidRPr="00596242" w:rsidTr="00596242">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596242" w:rsidRPr="00596242" w:rsidRDefault="00596242" w:rsidP="00596242">
            <w:pPr>
              <w:widowControl/>
              <w:jc w:val="left"/>
              <w:rPr>
                <w:rFonts w:ascii="Segoe UI" w:eastAsia="宋体" w:hAnsi="Segoe UI" w:cs="Segoe UI"/>
                <w:b/>
                <w:bCs/>
                <w:color w:val="000000"/>
                <w:kern w:val="0"/>
                <w:szCs w:val="21"/>
              </w:rPr>
            </w:pPr>
            <w:r w:rsidRPr="00596242">
              <w:rPr>
                <w:rFonts w:ascii="Segoe UI" w:eastAsia="宋体" w:hAnsi="Segoe UI" w:cs="Segoe UI"/>
                <w:b/>
                <w:bCs/>
                <w:color w:val="000000"/>
                <w:kern w:val="0"/>
                <w:szCs w:val="21"/>
              </w:rPr>
              <w:t>参数</w:t>
            </w:r>
          </w:p>
        </w:tc>
        <w:tc>
          <w:tcPr>
            <w:tcW w:w="993" w:type="dxa"/>
            <w:tcBorders>
              <w:top w:val="single" w:sz="6" w:space="0" w:color="EEEEEE"/>
              <w:bottom w:val="single" w:sz="6" w:space="0" w:color="EEEEEE"/>
              <w:right w:val="single" w:sz="6" w:space="0" w:color="EEEEEE"/>
            </w:tcBorders>
            <w:shd w:val="clear" w:color="auto" w:fill="F6F6F6"/>
            <w:vAlign w:val="center"/>
            <w:hideMark/>
          </w:tcPr>
          <w:p w:rsidR="00596242" w:rsidRPr="00596242" w:rsidRDefault="00596242" w:rsidP="00596242">
            <w:pPr>
              <w:widowControl/>
              <w:jc w:val="left"/>
              <w:rPr>
                <w:rFonts w:ascii="Segoe UI" w:eastAsia="宋体" w:hAnsi="Segoe UI" w:cs="Segoe UI"/>
                <w:b/>
                <w:bCs/>
                <w:color w:val="000000"/>
                <w:kern w:val="0"/>
                <w:szCs w:val="21"/>
              </w:rPr>
            </w:pPr>
            <w:r w:rsidRPr="00596242">
              <w:rPr>
                <w:rFonts w:ascii="Segoe UI" w:eastAsia="宋体" w:hAnsi="Segoe UI" w:cs="Segoe UI"/>
                <w:b/>
                <w:bCs/>
                <w:color w:val="000000"/>
                <w:kern w:val="0"/>
                <w:szCs w:val="21"/>
              </w:rPr>
              <w:t>是否必填</w:t>
            </w:r>
          </w:p>
        </w:tc>
        <w:tc>
          <w:tcPr>
            <w:tcW w:w="8221" w:type="dxa"/>
            <w:tcBorders>
              <w:top w:val="single" w:sz="6" w:space="0" w:color="EEEEEE"/>
              <w:bottom w:val="single" w:sz="6" w:space="0" w:color="EEEEEE"/>
              <w:right w:val="nil"/>
            </w:tcBorders>
            <w:shd w:val="clear" w:color="auto" w:fill="F6F6F6"/>
            <w:vAlign w:val="center"/>
            <w:hideMark/>
          </w:tcPr>
          <w:p w:rsidR="00596242" w:rsidRPr="00596242" w:rsidRDefault="00596242" w:rsidP="00596242">
            <w:pPr>
              <w:widowControl/>
              <w:jc w:val="left"/>
              <w:rPr>
                <w:rFonts w:ascii="Segoe UI" w:eastAsia="宋体" w:hAnsi="Segoe UI" w:cs="Segoe UI"/>
                <w:b/>
                <w:bCs/>
                <w:color w:val="000000"/>
                <w:kern w:val="0"/>
                <w:szCs w:val="21"/>
              </w:rPr>
            </w:pPr>
            <w:r w:rsidRPr="00596242">
              <w:rPr>
                <w:rFonts w:ascii="Segoe UI" w:eastAsia="宋体" w:hAnsi="Segoe UI" w:cs="Segoe UI"/>
                <w:b/>
                <w:bCs/>
                <w:color w:val="000000"/>
                <w:kern w:val="0"/>
                <w:szCs w:val="21"/>
              </w:rPr>
              <w:t>说明</w:t>
            </w:r>
          </w:p>
        </w:tc>
      </w:tr>
      <w:tr w:rsidR="00596242" w:rsidRPr="00596242" w:rsidTr="00596242">
        <w:tc>
          <w:tcPr>
            <w:tcW w:w="993" w:type="dxa"/>
            <w:tcBorders>
              <w:bottom w:val="single" w:sz="6" w:space="0" w:color="E5E5E5"/>
              <w:right w:val="single" w:sz="6" w:space="0" w:color="EEEEEE"/>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b/>
                <w:bCs/>
                <w:color w:val="323232"/>
                <w:kern w:val="0"/>
                <w:szCs w:val="21"/>
              </w:rPr>
              <w:t>名称</w:t>
            </w:r>
          </w:p>
        </w:tc>
        <w:tc>
          <w:tcPr>
            <w:tcW w:w="993" w:type="dxa"/>
            <w:tcBorders>
              <w:bottom w:val="single" w:sz="6" w:space="0" w:color="E5E5E5"/>
              <w:right w:val="single" w:sz="6" w:space="0" w:color="EEEEEE"/>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color w:val="323232"/>
                <w:kern w:val="0"/>
                <w:szCs w:val="21"/>
              </w:rPr>
              <w:t>是</w:t>
            </w:r>
          </w:p>
        </w:tc>
        <w:tc>
          <w:tcPr>
            <w:tcW w:w="8221" w:type="dxa"/>
            <w:tcBorders>
              <w:bottom w:val="single" w:sz="6" w:space="0" w:color="E5E5E5"/>
              <w:right w:val="nil"/>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color w:val="323232"/>
                <w:kern w:val="0"/>
                <w:szCs w:val="21"/>
              </w:rPr>
              <w:t>存储类的名称。支持输入</w:t>
            </w:r>
            <w:r w:rsidRPr="00596242">
              <w:rPr>
                <w:rFonts w:ascii="Segoe UI" w:eastAsia="宋体" w:hAnsi="Segoe UI" w:cs="Segoe UI"/>
                <w:color w:val="323232"/>
                <w:kern w:val="0"/>
                <w:szCs w:val="21"/>
              </w:rPr>
              <w:t> </w:t>
            </w:r>
            <w:r w:rsidRPr="00596242">
              <w:rPr>
                <w:rFonts w:ascii="Courier New" w:eastAsia="宋体" w:hAnsi="Courier New" w:cs="Courier New"/>
                <w:color w:val="C7254E"/>
                <w:kern w:val="0"/>
                <w:szCs w:val="21"/>
                <w:shd w:val="clear" w:color="auto" w:fill="F9F2F4"/>
              </w:rPr>
              <w:t>a-z</w:t>
            </w:r>
            <w:r w:rsidRPr="00596242">
              <w:rPr>
                <w:rFonts w:ascii="Segoe UI" w:eastAsia="宋体" w:hAnsi="Segoe UI" w:cs="Segoe UI"/>
                <w:color w:val="323232"/>
                <w:kern w:val="0"/>
                <w:szCs w:val="21"/>
              </w:rPr>
              <w:t> </w:t>
            </w:r>
            <w:r w:rsidRPr="00596242">
              <w:rPr>
                <w:rFonts w:ascii="Segoe UI" w:eastAsia="宋体" w:hAnsi="Segoe UI" w:cs="Segoe UI"/>
                <w:color w:val="323232"/>
                <w:kern w:val="0"/>
                <w:szCs w:val="21"/>
              </w:rPr>
              <w:t>、</w:t>
            </w:r>
            <w:r w:rsidRPr="00596242">
              <w:rPr>
                <w:rFonts w:ascii="Courier New" w:eastAsia="宋体" w:hAnsi="Courier New" w:cs="Courier New"/>
                <w:color w:val="C7254E"/>
                <w:kern w:val="0"/>
                <w:szCs w:val="21"/>
                <w:shd w:val="clear" w:color="auto" w:fill="F9F2F4"/>
              </w:rPr>
              <w:t>0-9</w:t>
            </w:r>
            <w:r w:rsidRPr="00596242">
              <w:rPr>
                <w:rFonts w:ascii="Segoe UI" w:eastAsia="宋体" w:hAnsi="Segoe UI" w:cs="Segoe UI"/>
                <w:color w:val="323232"/>
                <w:kern w:val="0"/>
                <w:szCs w:val="21"/>
              </w:rPr>
              <w:t>、</w:t>
            </w:r>
            <w:r w:rsidRPr="00596242">
              <w:rPr>
                <w:rFonts w:ascii="Courier New" w:eastAsia="宋体" w:hAnsi="Courier New" w:cs="Courier New"/>
                <w:color w:val="C7254E"/>
                <w:kern w:val="0"/>
                <w:szCs w:val="21"/>
                <w:shd w:val="clear" w:color="auto" w:fill="F9F2F4"/>
              </w:rPr>
              <w:t>-</w:t>
            </w:r>
            <w:r w:rsidRPr="00596242">
              <w:rPr>
                <w:rFonts w:ascii="Segoe UI" w:eastAsia="宋体" w:hAnsi="Segoe UI" w:cs="Segoe UI"/>
                <w:color w:val="323232"/>
                <w:kern w:val="0"/>
                <w:szCs w:val="21"/>
              </w:rPr>
              <w:t>，并且以</w:t>
            </w:r>
            <w:r w:rsidRPr="00596242">
              <w:rPr>
                <w:rFonts w:ascii="Segoe UI" w:eastAsia="宋体" w:hAnsi="Segoe UI" w:cs="Segoe UI"/>
                <w:color w:val="323232"/>
                <w:kern w:val="0"/>
                <w:szCs w:val="21"/>
              </w:rPr>
              <w:t> </w:t>
            </w:r>
            <w:r w:rsidRPr="00596242">
              <w:rPr>
                <w:rFonts w:ascii="Courier New" w:eastAsia="宋体" w:hAnsi="Courier New" w:cs="Courier New"/>
                <w:color w:val="C7254E"/>
                <w:kern w:val="0"/>
                <w:szCs w:val="21"/>
                <w:shd w:val="clear" w:color="auto" w:fill="F9F2F4"/>
              </w:rPr>
              <w:t>a-z</w:t>
            </w:r>
            <w:r w:rsidRPr="00596242">
              <w:rPr>
                <w:rFonts w:ascii="Segoe UI" w:eastAsia="宋体" w:hAnsi="Segoe UI" w:cs="Segoe UI"/>
                <w:color w:val="323232"/>
                <w:kern w:val="0"/>
                <w:szCs w:val="21"/>
              </w:rPr>
              <w:t> </w:t>
            </w:r>
            <w:r w:rsidRPr="00596242">
              <w:rPr>
                <w:rFonts w:ascii="Segoe UI" w:eastAsia="宋体" w:hAnsi="Segoe UI" w:cs="Segoe UI"/>
                <w:color w:val="323232"/>
                <w:kern w:val="0"/>
                <w:szCs w:val="21"/>
              </w:rPr>
              <w:t>开头，以</w:t>
            </w:r>
            <w:r w:rsidRPr="00596242">
              <w:rPr>
                <w:rFonts w:ascii="Segoe UI" w:eastAsia="宋体" w:hAnsi="Segoe UI" w:cs="Segoe UI"/>
                <w:color w:val="323232"/>
                <w:kern w:val="0"/>
                <w:szCs w:val="21"/>
              </w:rPr>
              <w:t> </w:t>
            </w:r>
            <w:r w:rsidRPr="00596242">
              <w:rPr>
                <w:rFonts w:ascii="Courier New" w:eastAsia="宋体" w:hAnsi="Courier New" w:cs="Courier New"/>
                <w:color w:val="C7254E"/>
                <w:kern w:val="0"/>
                <w:szCs w:val="21"/>
                <w:shd w:val="clear" w:color="auto" w:fill="F9F2F4"/>
              </w:rPr>
              <w:t>a-z</w:t>
            </w:r>
            <w:r w:rsidRPr="00596242">
              <w:rPr>
                <w:rFonts w:ascii="Segoe UI" w:eastAsia="宋体" w:hAnsi="Segoe UI" w:cs="Segoe UI"/>
                <w:color w:val="323232"/>
                <w:kern w:val="0"/>
                <w:szCs w:val="21"/>
              </w:rPr>
              <w:t>、</w:t>
            </w:r>
            <w:r w:rsidRPr="00596242">
              <w:rPr>
                <w:rFonts w:ascii="Courier New" w:eastAsia="宋体" w:hAnsi="Courier New" w:cs="Courier New"/>
                <w:color w:val="C7254E"/>
                <w:kern w:val="0"/>
                <w:szCs w:val="21"/>
                <w:shd w:val="clear" w:color="auto" w:fill="F9F2F4"/>
              </w:rPr>
              <w:t>0-9</w:t>
            </w:r>
            <w:r w:rsidRPr="00596242">
              <w:rPr>
                <w:rFonts w:ascii="Segoe UI" w:eastAsia="宋体" w:hAnsi="Segoe UI" w:cs="Segoe UI"/>
                <w:color w:val="323232"/>
                <w:kern w:val="0"/>
                <w:szCs w:val="21"/>
              </w:rPr>
              <w:t> </w:t>
            </w:r>
            <w:r w:rsidRPr="00596242">
              <w:rPr>
                <w:rFonts w:ascii="Segoe UI" w:eastAsia="宋体" w:hAnsi="Segoe UI" w:cs="Segoe UI"/>
                <w:color w:val="323232"/>
                <w:kern w:val="0"/>
                <w:szCs w:val="21"/>
              </w:rPr>
              <w:t>结尾。</w:t>
            </w:r>
          </w:p>
        </w:tc>
      </w:tr>
      <w:tr w:rsidR="00596242" w:rsidRPr="00596242" w:rsidTr="00596242">
        <w:tc>
          <w:tcPr>
            <w:tcW w:w="993" w:type="dxa"/>
            <w:tcBorders>
              <w:bottom w:val="single" w:sz="6" w:space="0" w:color="E5E5E5"/>
              <w:right w:val="single" w:sz="6" w:space="0" w:color="EEEEEE"/>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b/>
                <w:bCs/>
                <w:color w:val="323232"/>
                <w:kern w:val="0"/>
                <w:szCs w:val="21"/>
              </w:rPr>
              <w:t>监视节点</w:t>
            </w:r>
          </w:p>
        </w:tc>
        <w:tc>
          <w:tcPr>
            <w:tcW w:w="993" w:type="dxa"/>
            <w:tcBorders>
              <w:bottom w:val="single" w:sz="6" w:space="0" w:color="E5E5E5"/>
              <w:right w:val="single" w:sz="6" w:space="0" w:color="EEEEEE"/>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color w:val="323232"/>
                <w:kern w:val="0"/>
                <w:szCs w:val="21"/>
              </w:rPr>
              <w:t>是</w:t>
            </w:r>
          </w:p>
        </w:tc>
        <w:tc>
          <w:tcPr>
            <w:tcW w:w="8221" w:type="dxa"/>
            <w:tcBorders>
              <w:bottom w:val="single" w:sz="6" w:space="0" w:color="E5E5E5"/>
              <w:right w:val="nil"/>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color w:val="323232"/>
                <w:kern w:val="0"/>
                <w:szCs w:val="21"/>
              </w:rPr>
              <w:t>输入</w:t>
            </w:r>
            <w:r w:rsidRPr="00596242">
              <w:rPr>
                <w:rFonts w:ascii="Segoe UI" w:eastAsia="宋体" w:hAnsi="Segoe UI" w:cs="Segoe UI"/>
                <w:color w:val="323232"/>
                <w:kern w:val="0"/>
                <w:szCs w:val="21"/>
              </w:rPr>
              <w:t xml:space="preserve"> Ceph </w:t>
            </w:r>
            <w:r w:rsidRPr="00596242">
              <w:rPr>
                <w:rFonts w:ascii="Segoe UI" w:eastAsia="宋体" w:hAnsi="Segoe UI" w:cs="Segoe UI"/>
                <w:color w:val="323232"/>
                <w:kern w:val="0"/>
                <w:szCs w:val="21"/>
              </w:rPr>
              <w:t>集群中</w:t>
            </w:r>
            <w:r w:rsidRPr="00596242">
              <w:rPr>
                <w:rFonts w:ascii="Segoe UI" w:eastAsia="宋体" w:hAnsi="Segoe UI" w:cs="Segoe UI"/>
                <w:color w:val="323232"/>
                <w:kern w:val="0"/>
                <w:szCs w:val="21"/>
              </w:rPr>
              <w:t xml:space="preserve"> Monitor </w:t>
            </w:r>
            <w:r w:rsidRPr="00596242">
              <w:rPr>
                <w:rFonts w:ascii="Segoe UI" w:eastAsia="宋体" w:hAnsi="Segoe UI" w:cs="Segoe UI"/>
                <w:color w:val="323232"/>
                <w:kern w:val="0"/>
                <w:szCs w:val="21"/>
              </w:rPr>
              <w:t>节点的地址。</w:t>
            </w:r>
            <w:r w:rsidRPr="00596242">
              <w:rPr>
                <w:rFonts w:ascii="Segoe UI" w:eastAsia="宋体" w:hAnsi="Segoe UI" w:cs="Segoe UI"/>
                <w:color w:val="323232"/>
                <w:kern w:val="0"/>
                <w:szCs w:val="21"/>
              </w:rPr>
              <w:br/>
            </w:r>
            <w:r w:rsidRPr="00596242">
              <w:rPr>
                <w:rFonts w:ascii="Segoe UI" w:eastAsia="宋体" w:hAnsi="Segoe UI" w:cs="Segoe UI"/>
                <w:color w:val="323232"/>
                <w:kern w:val="0"/>
                <w:szCs w:val="21"/>
              </w:rPr>
              <w:t>支持输入多组，每输入一组按回车键确定。格式如：</w:t>
            </w:r>
            <w:r w:rsidRPr="00596242">
              <w:rPr>
                <w:rFonts w:ascii="Courier New" w:eastAsia="宋体" w:hAnsi="Courier New" w:cs="Courier New"/>
                <w:color w:val="C7254E"/>
                <w:kern w:val="0"/>
                <w:szCs w:val="21"/>
                <w:shd w:val="clear" w:color="auto" w:fill="F9F2F4"/>
              </w:rPr>
              <w:t>ip:port</w:t>
            </w:r>
            <w:r w:rsidRPr="00596242">
              <w:rPr>
                <w:rFonts w:ascii="Segoe UI" w:eastAsia="宋体" w:hAnsi="Segoe UI" w:cs="Segoe UI"/>
                <w:color w:val="323232"/>
                <w:kern w:val="0"/>
                <w:szCs w:val="21"/>
              </w:rPr>
              <w:t>，例如：</w:t>
            </w:r>
            <w:r w:rsidRPr="00596242">
              <w:rPr>
                <w:rFonts w:ascii="Courier New" w:eastAsia="宋体" w:hAnsi="Courier New" w:cs="Courier New"/>
                <w:color w:val="C7254E"/>
                <w:kern w:val="0"/>
                <w:szCs w:val="21"/>
                <w:shd w:val="clear" w:color="auto" w:fill="F9F2F4"/>
              </w:rPr>
              <w:t>10.196.168.2:8080</w:t>
            </w:r>
            <w:r w:rsidRPr="00596242">
              <w:rPr>
                <w:rFonts w:ascii="Segoe UI" w:eastAsia="宋体" w:hAnsi="Segoe UI" w:cs="Segoe UI"/>
                <w:color w:val="323232"/>
                <w:kern w:val="0"/>
                <w:szCs w:val="21"/>
              </w:rPr>
              <w:t>。</w:t>
            </w:r>
          </w:p>
        </w:tc>
      </w:tr>
      <w:tr w:rsidR="00596242" w:rsidRPr="00596242" w:rsidTr="00596242">
        <w:tc>
          <w:tcPr>
            <w:tcW w:w="993" w:type="dxa"/>
            <w:tcBorders>
              <w:bottom w:val="single" w:sz="6" w:space="0" w:color="E5E5E5"/>
              <w:right w:val="single" w:sz="6" w:space="0" w:color="EEEEEE"/>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b/>
                <w:bCs/>
                <w:color w:val="323232"/>
                <w:kern w:val="0"/>
                <w:szCs w:val="21"/>
              </w:rPr>
              <w:t>根路径</w:t>
            </w:r>
          </w:p>
        </w:tc>
        <w:tc>
          <w:tcPr>
            <w:tcW w:w="993" w:type="dxa"/>
            <w:tcBorders>
              <w:bottom w:val="single" w:sz="6" w:space="0" w:color="E5E5E5"/>
              <w:right w:val="single" w:sz="6" w:space="0" w:color="EEEEEE"/>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color w:val="323232"/>
                <w:kern w:val="0"/>
                <w:szCs w:val="21"/>
              </w:rPr>
              <w:t>是</w:t>
            </w:r>
          </w:p>
        </w:tc>
        <w:tc>
          <w:tcPr>
            <w:tcW w:w="8221" w:type="dxa"/>
            <w:tcBorders>
              <w:bottom w:val="single" w:sz="6" w:space="0" w:color="E5E5E5"/>
              <w:right w:val="nil"/>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color w:val="323232"/>
                <w:kern w:val="0"/>
                <w:szCs w:val="21"/>
              </w:rPr>
              <w:t xml:space="preserve">CephFS </w:t>
            </w:r>
            <w:r w:rsidRPr="00596242">
              <w:rPr>
                <w:rFonts w:ascii="Segoe UI" w:eastAsia="宋体" w:hAnsi="Segoe UI" w:cs="Segoe UI"/>
                <w:color w:val="323232"/>
                <w:kern w:val="0"/>
                <w:szCs w:val="21"/>
              </w:rPr>
              <w:t>类型的持久卷在</w:t>
            </w:r>
            <w:r w:rsidRPr="00596242">
              <w:rPr>
                <w:rFonts w:ascii="Segoe UI" w:eastAsia="宋体" w:hAnsi="Segoe UI" w:cs="Segoe UI"/>
                <w:color w:val="323232"/>
                <w:kern w:val="0"/>
                <w:szCs w:val="21"/>
              </w:rPr>
              <w:t xml:space="preserve"> Monitor </w:t>
            </w:r>
            <w:r w:rsidRPr="00596242">
              <w:rPr>
                <w:rFonts w:ascii="Segoe UI" w:eastAsia="宋体" w:hAnsi="Segoe UI" w:cs="Segoe UI"/>
                <w:color w:val="323232"/>
                <w:kern w:val="0"/>
                <w:szCs w:val="21"/>
              </w:rPr>
              <w:t>节点中的挂载路径（</w:t>
            </w:r>
            <w:r w:rsidRPr="00596242">
              <w:rPr>
                <w:rFonts w:ascii="Segoe UI" w:eastAsia="宋体" w:hAnsi="Segoe UI" w:cs="Segoe UI"/>
                <w:color w:val="323232"/>
                <w:kern w:val="0"/>
                <w:szCs w:val="21"/>
              </w:rPr>
              <w:t>claimRoot</w:t>
            </w:r>
            <w:r w:rsidRPr="00596242">
              <w:rPr>
                <w:rFonts w:ascii="Segoe UI" w:eastAsia="宋体" w:hAnsi="Segoe UI" w:cs="Segoe UI"/>
                <w:color w:val="323232"/>
                <w:kern w:val="0"/>
                <w:szCs w:val="21"/>
              </w:rPr>
              <w:t>）。默认为</w:t>
            </w:r>
            <w:r w:rsidRPr="00596242">
              <w:rPr>
                <w:rFonts w:ascii="Segoe UI" w:eastAsia="宋体" w:hAnsi="Segoe UI" w:cs="Segoe UI"/>
                <w:color w:val="323232"/>
                <w:kern w:val="0"/>
                <w:szCs w:val="21"/>
              </w:rPr>
              <w:t> </w:t>
            </w:r>
            <w:r w:rsidRPr="00596242">
              <w:rPr>
                <w:rFonts w:ascii="Courier New" w:eastAsia="宋体" w:hAnsi="Courier New" w:cs="Courier New"/>
                <w:color w:val="C7254E"/>
                <w:kern w:val="0"/>
                <w:szCs w:val="21"/>
                <w:shd w:val="clear" w:color="auto" w:fill="F9F2F4"/>
              </w:rPr>
              <w:t>/kubernetes</w:t>
            </w:r>
            <w:r w:rsidRPr="00596242">
              <w:rPr>
                <w:rFonts w:ascii="Segoe UI" w:eastAsia="宋体" w:hAnsi="Segoe UI" w:cs="Segoe UI"/>
                <w:color w:val="323232"/>
                <w:kern w:val="0"/>
                <w:szCs w:val="21"/>
              </w:rPr>
              <w:t>，通常与</w:t>
            </w:r>
            <w:r w:rsidRPr="00596242">
              <w:rPr>
                <w:rFonts w:ascii="Segoe UI" w:eastAsia="宋体" w:hAnsi="Segoe UI" w:cs="Segoe UI"/>
                <w:color w:val="323232"/>
                <w:kern w:val="0"/>
                <w:szCs w:val="21"/>
              </w:rPr>
              <w:t xml:space="preserve"> Ceph </w:t>
            </w:r>
            <w:r w:rsidRPr="00596242">
              <w:rPr>
                <w:rFonts w:ascii="Segoe UI" w:eastAsia="宋体" w:hAnsi="Segoe UI" w:cs="Segoe UI"/>
                <w:color w:val="323232"/>
                <w:kern w:val="0"/>
                <w:szCs w:val="21"/>
              </w:rPr>
              <w:t>集群提供的路径白名单匹配，不建议修改。</w:t>
            </w:r>
          </w:p>
        </w:tc>
      </w:tr>
      <w:tr w:rsidR="00596242" w:rsidRPr="00596242" w:rsidTr="00596242">
        <w:tc>
          <w:tcPr>
            <w:tcW w:w="993" w:type="dxa"/>
            <w:tcBorders>
              <w:bottom w:val="single" w:sz="6" w:space="0" w:color="E5E5E5"/>
              <w:right w:val="single" w:sz="6" w:space="0" w:color="EEEEEE"/>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b/>
                <w:bCs/>
                <w:color w:val="323232"/>
                <w:kern w:val="0"/>
                <w:szCs w:val="21"/>
              </w:rPr>
              <w:t>认证</w:t>
            </w:r>
          </w:p>
        </w:tc>
        <w:tc>
          <w:tcPr>
            <w:tcW w:w="993" w:type="dxa"/>
            <w:tcBorders>
              <w:bottom w:val="single" w:sz="6" w:space="0" w:color="E5E5E5"/>
              <w:right w:val="single" w:sz="6" w:space="0" w:color="EEEEEE"/>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color w:val="323232"/>
                <w:kern w:val="0"/>
                <w:szCs w:val="21"/>
              </w:rPr>
              <w:t>否</w:t>
            </w:r>
          </w:p>
        </w:tc>
        <w:tc>
          <w:tcPr>
            <w:tcW w:w="8221" w:type="dxa"/>
            <w:tcBorders>
              <w:bottom w:val="single" w:sz="6" w:space="0" w:color="E5E5E5"/>
              <w:right w:val="nil"/>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color w:val="323232"/>
                <w:kern w:val="0"/>
                <w:szCs w:val="21"/>
              </w:rPr>
              <w:t>访问</w:t>
            </w:r>
            <w:r w:rsidRPr="00596242">
              <w:rPr>
                <w:rFonts w:ascii="Segoe UI" w:eastAsia="宋体" w:hAnsi="Segoe UI" w:cs="Segoe UI"/>
                <w:color w:val="323232"/>
                <w:kern w:val="0"/>
                <w:szCs w:val="21"/>
              </w:rPr>
              <w:t xml:space="preserve"> Ceph </w:t>
            </w:r>
            <w:r w:rsidRPr="00596242">
              <w:rPr>
                <w:rFonts w:ascii="Segoe UI" w:eastAsia="宋体" w:hAnsi="Segoe UI" w:cs="Segoe UI"/>
                <w:color w:val="323232"/>
                <w:kern w:val="0"/>
                <w:szCs w:val="21"/>
              </w:rPr>
              <w:t>集群时是否需要进行认证。若开启开关，则需要输入以下信息：</w:t>
            </w:r>
            <w:r w:rsidRPr="00596242">
              <w:rPr>
                <w:rFonts w:ascii="Segoe UI" w:eastAsia="宋体" w:hAnsi="Segoe UI" w:cs="Segoe UI"/>
                <w:color w:val="323232"/>
                <w:kern w:val="0"/>
                <w:szCs w:val="21"/>
              </w:rPr>
              <w:br/>
            </w:r>
            <w:r w:rsidRPr="00596242">
              <w:rPr>
                <w:rFonts w:ascii="Segoe UI" w:eastAsia="宋体" w:hAnsi="Segoe UI" w:cs="Segoe UI"/>
                <w:b/>
                <w:bCs/>
                <w:color w:val="323232"/>
                <w:kern w:val="0"/>
                <w:szCs w:val="21"/>
              </w:rPr>
              <w:t>用户名</w:t>
            </w:r>
            <w:r w:rsidRPr="00596242">
              <w:rPr>
                <w:rFonts w:ascii="Segoe UI" w:eastAsia="宋体" w:hAnsi="Segoe UI" w:cs="Segoe UI"/>
                <w:color w:val="323232"/>
                <w:kern w:val="0"/>
                <w:szCs w:val="21"/>
              </w:rPr>
              <w:t>：访问</w:t>
            </w:r>
            <w:r w:rsidRPr="00596242">
              <w:rPr>
                <w:rFonts w:ascii="Segoe UI" w:eastAsia="宋体" w:hAnsi="Segoe UI" w:cs="Segoe UI"/>
                <w:color w:val="323232"/>
                <w:kern w:val="0"/>
                <w:szCs w:val="21"/>
              </w:rPr>
              <w:t xml:space="preserve"> Ceph </w:t>
            </w:r>
            <w:r w:rsidRPr="00596242">
              <w:rPr>
                <w:rFonts w:ascii="Segoe UI" w:eastAsia="宋体" w:hAnsi="Segoe UI" w:cs="Segoe UI"/>
                <w:color w:val="323232"/>
                <w:kern w:val="0"/>
                <w:szCs w:val="21"/>
              </w:rPr>
              <w:t>集群的用户名；</w:t>
            </w:r>
            <w:r w:rsidRPr="00596242">
              <w:rPr>
                <w:rFonts w:ascii="Segoe UI" w:eastAsia="宋体" w:hAnsi="Segoe UI" w:cs="Segoe UI"/>
                <w:color w:val="323232"/>
                <w:kern w:val="0"/>
                <w:szCs w:val="21"/>
              </w:rPr>
              <w:br/>
            </w:r>
            <w:r w:rsidRPr="00596242">
              <w:rPr>
                <w:rFonts w:ascii="Segoe UI" w:eastAsia="宋体" w:hAnsi="Segoe UI" w:cs="Segoe UI"/>
                <w:b/>
                <w:bCs/>
                <w:color w:val="323232"/>
                <w:kern w:val="0"/>
                <w:szCs w:val="21"/>
              </w:rPr>
              <w:t>凭据命名空间</w:t>
            </w:r>
            <w:r w:rsidRPr="00596242">
              <w:rPr>
                <w:rFonts w:ascii="Segoe UI" w:eastAsia="宋体" w:hAnsi="Segoe UI" w:cs="Segoe UI"/>
                <w:color w:val="323232"/>
                <w:kern w:val="0"/>
                <w:szCs w:val="21"/>
              </w:rPr>
              <w:t>：保存访问</w:t>
            </w:r>
            <w:r w:rsidRPr="00596242">
              <w:rPr>
                <w:rFonts w:ascii="Segoe UI" w:eastAsia="宋体" w:hAnsi="Segoe UI" w:cs="Segoe UI"/>
                <w:color w:val="323232"/>
                <w:kern w:val="0"/>
                <w:szCs w:val="21"/>
              </w:rPr>
              <w:t xml:space="preserve"> Ceph </w:t>
            </w:r>
            <w:r w:rsidRPr="00596242">
              <w:rPr>
                <w:rFonts w:ascii="Segoe UI" w:eastAsia="宋体" w:hAnsi="Segoe UI" w:cs="Segoe UI"/>
                <w:color w:val="323232"/>
                <w:kern w:val="0"/>
                <w:szCs w:val="21"/>
              </w:rPr>
              <w:t>集群的秘钥信息的凭据（需要提前在平台上保存为保密字典）所在的命名空间；</w:t>
            </w:r>
            <w:r w:rsidRPr="00596242">
              <w:rPr>
                <w:rFonts w:ascii="Segoe UI" w:eastAsia="宋体" w:hAnsi="Segoe UI" w:cs="Segoe UI"/>
                <w:color w:val="323232"/>
                <w:kern w:val="0"/>
                <w:szCs w:val="21"/>
              </w:rPr>
              <w:br/>
            </w:r>
            <w:r w:rsidRPr="00596242">
              <w:rPr>
                <w:rFonts w:ascii="Segoe UI" w:eastAsia="宋体" w:hAnsi="Segoe UI" w:cs="Segoe UI"/>
                <w:b/>
                <w:bCs/>
                <w:color w:val="323232"/>
                <w:kern w:val="0"/>
                <w:szCs w:val="21"/>
              </w:rPr>
              <w:t>凭据名称</w:t>
            </w:r>
            <w:r w:rsidRPr="00596242">
              <w:rPr>
                <w:rFonts w:ascii="Segoe UI" w:eastAsia="宋体" w:hAnsi="Segoe UI" w:cs="Segoe UI"/>
                <w:color w:val="323232"/>
                <w:kern w:val="0"/>
                <w:szCs w:val="21"/>
              </w:rPr>
              <w:t>：保密字典的名称。</w:t>
            </w:r>
          </w:p>
        </w:tc>
      </w:tr>
      <w:tr w:rsidR="00596242" w:rsidRPr="00596242" w:rsidTr="00596242">
        <w:tc>
          <w:tcPr>
            <w:tcW w:w="993" w:type="dxa"/>
            <w:tcBorders>
              <w:bottom w:val="single" w:sz="6" w:space="0" w:color="E5E5E5"/>
              <w:right w:val="single" w:sz="6" w:space="0" w:color="EEEEEE"/>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b/>
                <w:bCs/>
                <w:color w:val="323232"/>
                <w:kern w:val="0"/>
                <w:szCs w:val="21"/>
              </w:rPr>
              <w:t>分配项目</w:t>
            </w:r>
          </w:p>
        </w:tc>
        <w:tc>
          <w:tcPr>
            <w:tcW w:w="993" w:type="dxa"/>
            <w:tcBorders>
              <w:bottom w:val="single" w:sz="6" w:space="0" w:color="E5E5E5"/>
              <w:right w:val="single" w:sz="6" w:space="0" w:color="EEEEEE"/>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color w:val="323232"/>
                <w:kern w:val="0"/>
                <w:szCs w:val="21"/>
              </w:rPr>
              <w:t>是</w:t>
            </w:r>
          </w:p>
        </w:tc>
        <w:tc>
          <w:tcPr>
            <w:tcW w:w="8221" w:type="dxa"/>
            <w:tcBorders>
              <w:bottom w:val="single" w:sz="6" w:space="0" w:color="E5E5E5"/>
              <w:right w:val="nil"/>
            </w:tcBorders>
            <w:shd w:val="clear" w:color="auto" w:fill="FFFFFF"/>
            <w:vAlign w:val="center"/>
            <w:hideMark/>
          </w:tcPr>
          <w:p w:rsidR="00596242" w:rsidRPr="00596242" w:rsidRDefault="00596242" w:rsidP="00596242">
            <w:pPr>
              <w:widowControl/>
              <w:jc w:val="left"/>
              <w:rPr>
                <w:rFonts w:ascii="Segoe UI" w:eastAsia="宋体" w:hAnsi="Segoe UI" w:cs="Segoe UI"/>
                <w:color w:val="323232"/>
                <w:kern w:val="0"/>
                <w:szCs w:val="21"/>
              </w:rPr>
            </w:pPr>
            <w:r w:rsidRPr="00596242">
              <w:rPr>
                <w:rFonts w:ascii="Segoe UI" w:eastAsia="宋体" w:hAnsi="Segoe UI" w:cs="Segoe UI"/>
                <w:color w:val="323232"/>
                <w:kern w:val="0"/>
                <w:szCs w:val="21"/>
              </w:rPr>
              <w:t>为项目分配该存储类的使用权限，仅分配了的项目下的命名空间创建建持久卷声明时可使用该存储类。</w:t>
            </w:r>
            <w:r w:rsidRPr="00596242">
              <w:rPr>
                <w:rFonts w:ascii="Segoe UI" w:eastAsia="宋体" w:hAnsi="Segoe UI" w:cs="Segoe UI"/>
                <w:color w:val="323232"/>
                <w:kern w:val="0"/>
                <w:szCs w:val="21"/>
              </w:rPr>
              <w:br/>
              <w:t>- </w:t>
            </w:r>
            <w:r w:rsidRPr="00596242">
              <w:rPr>
                <w:rFonts w:ascii="Segoe UI" w:eastAsia="宋体" w:hAnsi="Segoe UI" w:cs="Segoe UI"/>
                <w:b/>
                <w:bCs/>
                <w:color w:val="323232"/>
                <w:kern w:val="0"/>
                <w:szCs w:val="21"/>
              </w:rPr>
              <w:t>所有项目</w:t>
            </w:r>
            <w:r w:rsidRPr="00596242">
              <w:rPr>
                <w:rFonts w:ascii="Segoe UI" w:eastAsia="宋体" w:hAnsi="Segoe UI" w:cs="Segoe UI"/>
                <w:color w:val="323232"/>
                <w:kern w:val="0"/>
                <w:szCs w:val="21"/>
              </w:rPr>
              <w:t>：将存储类的使用权限分配给当前集群关联的所有项目；</w:t>
            </w:r>
            <w:r w:rsidRPr="00596242">
              <w:rPr>
                <w:rFonts w:ascii="Segoe UI" w:eastAsia="宋体" w:hAnsi="Segoe UI" w:cs="Segoe UI"/>
                <w:color w:val="323232"/>
                <w:kern w:val="0"/>
                <w:szCs w:val="21"/>
              </w:rPr>
              <w:br/>
              <w:t>- </w:t>
            </w:r>
            <w:r w:rsidRPr="00596242">
              <w:rPr>
                <w:rFonts w:ascii="Segoe UI" w:eastAsia="宋体" w:hAnsi="Segoe UI" w:cs="Segoe UI"/>
                <w:b/>
                <w:bCs/>
                <w:color w:val="323232"/>
                <w:kern w:val="0"/>
                <w:szCs w:val="21"/>
              </w:rPr>
              <w:t>指定项目</w:t>
            </w:r>
            <w:r w:rsidRPr="00596242">
              <w:rPr>
                <w:rFonts w:ascii="Segoe UI" w:eastAsia="宋体" w:hAnsi="Segoe UI" w:cs="Segoe UI"/>
                <w:color w:val="323232"/>
                <w:kern w:val="0"/>
                <w:szCs w:val="21"/>
              </w:rPr>
              <w:t>：单击</w:t>
            </w:r>
            <w:r w:rsidRPr="00596242">
              <w:rPr>
                <w:rFonts w:ascii="Segoe UI" w:eastAsia="宋体" w:hAnsi="Segoe UI" w:cs="Segoe UI"/>
                <w:color w:val="323232"/>
                <w:kern w:val="0"/>
                <w:szCs w:val="21"/>
              </w:rPr>
              <w:t> </w:t>
            </w:r>
            <w:r w:rsidRPr="00596242">
              <w:rPr>
                <w:rFonts w:ascii="Segoe UI" w:eastAsia="宋体" w:hAnsi="Segoe UI" w:cs="Segoe UI"/>
                <w:b/>
                <w:bCs/>
                <w:color w:val="323232"/>
                <w:kern w:val="0"/>
                <w:szCs w:val="21"/>
              </w:rPr>
              <w:t>指定项目</w:t>
            </w:r>
            <w:r w:rsidRPr="00596242">
              <w:rPr>
                <w:rFonts w:ascii="Segoe UI" w:eastAsia="宋体" w:hAnsi="Segoe UI" w:cs="Segoe UI"/>
                <w:color w:val="323232"/>
                <w:kern w:val="0"/>
                <w:szCs w:val="21"/>
              </w:rPr>
              <w:t> </w:t>
            </w:r>
            <w:r w:rsidRPr="00596242">
              <w:rPr>
                <w:rFonts w:ascii="Segoe UI" w:eastAsia="宋体" w:hAnsi="Segoe UI" w:cs="Segoe UI"/>
                <w:color w:val="323232"/>
                <w:kern w:val="0"/>
                <w:szCs w:val="21"/>
              </w:rPr>
              <w:t>下拉选择框，单击项目名称左侧的复选框，选择一个或多个项目，将存储类的使用权限分配给指定的项目；</w:t>
            </w:r>
            <w:r w:rsidRPr="00596242">
              <w:rPr>
                <w:rFonts w:ascii="Segoe UI" w:eastAsia="宋体" w:hAnsi="Segoe UI" w:cs="Segoe UI"/>
                <w:color w:val="323232"/>
                <w:kern w:val="0"/>
                <w:szCs w:val="21"/>
              </w:rPr>
              <w:br/>
            </w:r>
            <w:r w:rsidRPr="00596242">
              <w:rPr>
                <w:rFonts w:ascii="Segoe UI" w:eastAsia="宋体" w:hAnsi="Segoe UI" w:cs="Segoe UI"/>
                <w:b/>
                <w:bCs/>
                <w:color w:val="323232"/>
                <w:kern w:val="0"/>
                <w:szCs w:val="21"/>
              </w:rPr>
              <w:t>提示</w:t>
            </w:r>
            <w:r w:rsidRPr="00596242">
              <w:rPr>
                <w:rFonts w:ascii="Segoe UI" w:eastAsia="宋体" w:hAnsi="Segoe UI" w:cs="Segoe UI"/>
                <w:color w:val="323232"/>
                <w:kern w:val="0"/>
                <w:szCs w:val="21"/>
              </w:rPr>
              <w:t>：在下拉框中输入项目名称可对项目进行模糊搜索。</w:t>
            </w:r>
            <w:r w:rsidRPr="00596242">
              <w:rPr>
                <w:rFonts w:ascii="Segoe UI" w:eastAsia="宋体" w:hAnsi="Segoe UI" w:cs="Segoe UI"/>
                <w:color w:val="323232"/>
                <w:kern w:val="0"/>
                <w:szCs w:val="21"/>
              </w:rPr>
              <w:br/>
              <w:t>- </w:t>
            </w:r>
            <w:r w:rsidRPr="00596242">
              <w:rPr>
                <w:rFonts w:ascii="Segoe UI" w:eastAsia="宋体" w:hAnsi="Segoe UI" w:cs="Segoe UI"/>
                <w:b/>
                <w:bCs/>
                <w:color w:val="323232"/>
                <w:kern w:val="0"/>
                <w:szCs w:val="21"/>
              </w:rPr>
              <w:t>不分配</w:t>
            </w:r>
            <w:r w:rsidRPr="00596242">
              <w:rPr>
                <w:rFonts w:ascii="Segoe UI" w:eastAsia="宋体" w:hAnsi="Segoe UI" w:cs="Segoe UI"/>
                <w:color w:val="323232"/>
                <w:kern w:val="0"/>
                <w:szCs w:val="21"/>
              </w:rPr>
              <w:t>：暂不分配项目。存储类创建完成后，可通过</w:t>
            </w:r>
            <w:r w:rsidRPr="00596242">
              <w:rPr>
                <w:rFonts w:ascii="Segoe UI" w:eastAsia="宋体" w:hAnsi="Segoe UI" w:cs="Segoe UI"/>
                <w:color w:val="323232"/>
                <w:kern w:val="0"/>
                <w:szCs w:val="21"/>
              </w:rPr>
              <w:t> </w:t>
            </w:r>
            <w:r w:rsidRPr="00596242">
              <w:rPr>
                <w:rFonts w:ascii="Segoe UI" w:eastAsia="宋体" w:hAnsi="Segoe UI" w:cs="Segoe UI"/>
                <w:b/>
                <w:bCs/>
                <w:color w:val="323232"/>
                <w:kern w:val="0"/>
                <w:szCs w:val="21"/>
              </w:rPr>
              <w:t>更新项目</w:t>
            </w:r>
            <w:r w:rsidRPr="00596242">
              <w:rPr>
                <w:rFonts w:ascii="Segoe UI" w:eastAsia="宋体" w:hAnsi="Segoe UI" w:cs="Segoe UI"/>
                <w:color w:val="323232"/>
                <w:kern w:val="0"/>
                <w:szCs w:val="21"/>
              </w:rPr>
              <w:t> </w:t>
            </w:r>
            <w:r w:rsidRPr="00596242">
              <w:rPr>
                <w:rFonts w:ascii="Segoe UI" w:eastAsia="宋体" w:hAnsi="Segoe UI" w:cs="Segoe UI"/>
                <w:color w:val="323232"/>
                <w:kern w:val="0"/>
                <w:szCs w:val="21"/>
              </w:rPr>
              <w:t>操作更新已创建存储类的分配项目参数。</w:t>
            </w:r>
          </w:p>
        </w:tc>
      </w:tr>
    </w:tbl>
    <w:p w:rsidR="00A81D09" w:rsidRPr="00596242" w:rsidRDefault="00A81D09" w:rsidP="00A81D09">
      <w:pPr>
        <w:ind w:firstLineChars="202" w:firstLine="424"/>
      </w:pPr>
    </w:p>
    <w:p w:rsidR="00A81D09" w:rsidRDefault="00A81D09" w:rsidP="00A81D09">
      <w:pPr>
        <w:ind w:firstLineChars="202" w:firstLine="424"/>
      </w:pPr>
      <w:r>
        <w:rPr>
          <w:rFonts w:hint="eastAsia"/>
        </w:rPr>
        <w:t>3.</w:t>
      </w:r>
      <w:r>
        <w:rPr>
          <w:rFonts w:hint="eastAsia"/>
        </w:rPr>
        <w:t>确认配置信息无误后，单击</w:t>
      </w:r>
      <w:r w:rsidRPr="00596242">
        <w:rPr>
          <w:rFonts w:hint="eastAsia"/>
          <w:b/>
        </w:rPr>
        <w:t>创建</w:t>
      </w:r>
      <w:r>
        <w:rPr>
          <w:rFonts w:hint="eastAsia"/>
        </w:rPr>
        <w:t>按钮。</w:t>
      </w:r>
    </w:p>
    <w:p w:rsidR="00A81D09" w:rsidRDefault="00A81D09" w:rsidP="00A81D09">
      <w:pPr>
        <w:ind w:firstLineChars="202" w:firstLine="424"/>
      </w:pPr>
      <w:r>
        <w:rPr>
          <w:rFonts w:hint="eastAsia"/>
        </w:rPr>
        <w:t>创建成功后，即可进入存储类的详情页面。</w:t>
      </w:r>
    </w:p>
    <w:p w:rsidR="00A81D09" w:rsidRPr="00596242" w:rsidRDefault="00A81D09" w:rsidP="00A81D09">
      <w:pPr>
        <w:ind w:firstLineChars="202" w:firstLine="426"/>
        <w:rPr>
          <w:b/>
        </w:rPr>
      </w:pPr>
      <w:r w:rsidRPr="00596242">
        <w:rPr>
          <w:rFonts w:hint="eastAsia"/>
          <w:b/>
        </w:rPr>
        <w:t>后续操作</w:t>
      </w:r>
    </w:p>
    <w:p w:rsidR="00A81D09" w:rsidRDefault="00A81D09" w:rsidP="00A81D09">
      <w:pPr>
        <w:ind w:firstLineChars="202" w:firstLine="424"/>
      </w:pPr>
      <w:r>
        <w:rPr>
          <w:rFonts w:hint="eastAsia"/>
        </w:rPr>
        <w:t>普通用户在业务视图中创建持久卷声明时，可以选择关联已创建的存储类。</w:t>
      </w:r>
    </w:p>
    <w:p w:rsidR="00A81D09" w:rsidRDefault="00A81D09" w:rsidP="00A81D09">
      <w:pPr>
        <w:ind w:firstLineChars="202" w:firstLine="424"/>
      </w:pPr>
      <w:r>
        <w:rPr>
          <w:rFonts w:hint="eastAsia"/>
        </w:rPr>
        <w:t>根据实际情况，可将已创建的存储类设置为默认存储类。</w:t>
      </w:r>
    </w:p>
    <w:p w:rsidR="00A81D09" w:rsidRDefault="00A81D09" w:rsidP="00A81D09">
      <w:pPr>
        <w:ind w:firstLineChars="202" w:firstLine="424"/>
      </w:pPr>
    </w:p>
    <w:p w:rsidR="00A81D09" w:rsidRPr="00046D31" w:rsidRDefault="00A81D09" w:rsidP="00046D31">
      <w:pPr>
        <w:pStyle w:val="8"/>
        <w:spacing w:before="0" w:after="0" w:line="240" w:lineRule="auto"/>
        <w:rPr>
          <w:b/>
          <w:sz w:val="21"/>
          <w:szCs w:val="21"/>
        </w:rPr>
      </w:pPr>
      <w:r w:rsidRPr="00046D31">
        <w:rPr>
          <w:rFonts w:hint="eastAsia"/>
          <w:b/>
          <w:sz w:val="21"/>
          <w:szCs w:val="21"/>
        </w:rPr>
        <w:t>创建</w:t>
      </w:r>
      <w:r w:rsidRPr="00046D31">
        <w:rPr>
          <w:rFonts w:hint="eastAsia"/>
          <w:b/>
          <w:sz w:val="21"/>
          <w:szCs w:val="21"/>
        </w:rPr>
        <w:t>NFS</w:t>
      </w:r>
      <w:r w:rsidRPr="00046D31">
        <w:rPr>
          <w:rFonts w:hint="eastAsia"/>
          <w:b/>
          <w:sz w:val="21"/>
          <w:szCs w:val="21"/>
        </w:rPr>
        <w:t>存储类</w:t>
      </w:r>
    </w:p>
    <w:p w:rsidR="00A81D09" w:rsidRDefault="00A81D09" w:rsidP="00A81D09">
      <w:pPr>
        <w:ind w:firstLineChars="202" w:firstLine="424"/>
      </w:pPr>
      <w:r>
        <w:rPr>
          <w:rFonts w:hint="eastAsia"/>
        </w:rPr>
        <w:t>通过表单或</w:t>
      </w:r>
      <w:r>
        <w:rPr>
          <w:rFonts w:hint="eastAsia"/>
        </w:rPr>
        <w:t>YAML</w:t>
      </w:r>
      <w:r>
        <w:rPr>
          <w:rFonts w:hint="eastAsia"/>
        </w:rPr>
        <w:t>编排文件的方式创建</w:t>
      </w:r>
      <w:r>
        <w:rPr>
          <w:rFonts w:hint="eastAsia"/>
        </w:rPr>
        <w:t>NFS</w:t>
      </w:r>
      <w:r>
        <w:rPr>
          <w:rFonts w:hint="eastAsia"/>
        </w:rPr>
        <w:t>（</w:t>
      </w:r>
      <w:r>
        <w:rPr>
          <w:rFonts w:hint="eastAsia"/>
        </w:rPr>
        <w:t>NetworkFileSystem</w:t>
      </w:r>
      <w:r>
        <w:rPr>
          <w:rFonts w:hint="eastAsia"/>
        </w:rPr>
        <w:t>）类型的存储类。</w:t>
      </w:r>
    </w:p>
    <w:p w:rsidR="00A81D09" w:rsidRPr="00596242" w:rsidRDefault="00A81D09" w:rsidP="00A81D09">
      <w:pPr>
        <w:ind w:firstLineChars="202" w:firstLine="426"/>
        <w:rPr>
          <w:rFonts w:ascii="黑体" w:eastAsia="黑体" w:hAnsi="黑体"/>
          <w:b/>
        </w:rPr>
      </w:pPr>
      <w:r w:rsidRPr="00596242">
        <w:rPr>
          <w:rFonts w:ascii="黑体" w:eastAsia="黑体" w:hAnsi="黑体" w:hint="eastAsia"/>
          <w:b/>
        </w:rPr>
        <w:t>前提条件</w:t>
      </w:r>
    </w:p>
    <w:p w:rsidR="00A81D09" w:rsidRDefault="00A81D09" w:rsidP="00A81D09">
      <w:pPr>
        <w:ind w:firstLineChars="202" w:firstLine="424"/>
      </w:pPr>
      <w:r>
        <w:rPr>
          <w:rFonts w:hint="eastAsia"/>
        </w:rPr>
        <w:t>已有</w:t>
      </w:r>
      <w:r>
        <w:rPr>
          <w:rFonts w:hint="eastAsia"/>
        </w:rPr>
        <w:t>NFS</w:t>
      </w:r>
      <w:r>
        <w:rPr>
          <w:rFonts w:hint="eastAsia"/>
        </w:rPr>
        <w:t>文件系统，并已获取到</w:t>
      </w:r>
      <w:r>
        <w:rPr>
          <w:rFonts w:hint="eastAsia"/>
        </w:rPr>
        <w:t>NFS</w:t>
      </w:r>
      <w:r>
        <w:rPr>
          <w:rFonts w:hint="eastAsia"/>
        </w:rPr>
        <w:t>服务器的访问方式。</w:t>
      </w:r>
    </w:p>
    <w:p w:rsidR="00A81D09" w:rsidRPr="00596242" w:rsidRDefault="00A81D09" w:rsidP="00A81D09">
      <w:pPr>
        <w:ind w:firstLineChars="202" w:firstLine="426"/>
        <w:rPr>
          <w:b/>
        </w:rPr>
      </w:pPr>
      <w:r w:rsidRPr="00596242">
        <w:rPr>
          <w:rFonts w:hint="eastAsia"/>
          <w:b/>
        </w:rPr>
        <w:t>（可选）部署卷插件</w:t>
      </w:r>
    </w:p>
    <w:p w:rsidR="00A81D09" w:rsidRPr="00596242" w:rsidRDefault="00A81D09" w:rsidP="00A81D09">
      <w:pPr>
        <w:ind w:firstLineChars="202" w:firstLine="426"/>
        <w:rPr>
          <w:b/>
        </w:rPr>
      </w:pPr>
      <w:r w:rsidRPr="00596242">
        <w:rPr>
          <w:rFonts w:hint="eastAsia"/>
          <w:b/>
        </w:rPr>
        <w:lastRenderedPageBreak/>
        <w:t>前提条件</w:t>
      </w:r>
    </w:p>
    <w:p w:rsidR="00A81D09" w:rsidRDefault="00A81D09" w:rsidP="00A81D09">
      <w:pPr>
        <w:ind w:firstLineChars="202" w:firstLine="424"/>
      </w:pPr>
      <w:r>
        <w:rPr>
          <w:rFonts w:hint="eastAsia"/>
        </w:rPr>
        <w:t>NFS</w:t>
      </w:r>
      <w:r>
        <w:rPr>
          <w:rFonts w:hint="eastAsia"/>
        </w:rPr>
        <w:t>文件系统对应的卷插件状态为</w:t>
      </w:r>
      <w:r w:rsidRPr="00596242">
        <w:rPr>
          <w:rFonts w:hint="eastAsia"/>
          <w:b/>
        </w:rPr>
        <w:t>未部署</w:t>
      </w:r>
      <w:r>
        <w:rPr>
          <w:rFonts w:hint="eastAsia"/>
        </w:rPr>
        <w:t>。</w:t>
      </w:r>
    </w:p>
    <w:p w:rsidR="00A81D09" w:rsidRDefault="00A81D09" w:rsidP="00A81D09">
      <w:pPr>
        <w:ind w:firstLineChars="202" w:firstLine="424"/>
      </w:pPr>
      <w:r>
        <w:rPr>
          <w:rFonts w:hint="eastAsia"/>
        </w:rPr>
        <w:t>说明：</w:t>
      </w:r>
    </w:p>
    <w:p w:rsidR="00A81D09" w:rsidRDefault="00A81D09" w:rsidP="00327B53">
      <w:pPr>
        <w:pStyle w:val="a3"/>
        <w:numPr>
          <w:ilvl w:val="0"/>
          <w:numId w:val="233"/>
        </w:numPr>
        <w:ind w:firstLineChars="0"/>
      </w:pPr>
      <w:r>
        <w:rPr>
          <w:rFonts w:hint="eastAsia"/>
        </w:rPr>
        <w:t>当相应类型的卷插件已部署成功时，可跳过该小节内容。</w:t>
      </w:r>
    </w:p>
    <w:p w:rsidR="00A81D09" w:rsidRDefault="00A81D09" w:rsidP="00327B53">
      <w:pPr>
        <w:pStyle w:val="a3"/>
        <w:numPr>
          <w:ilvl w:val="0"/>
          <w:numId w:val="233"/>
        </w:numPr>
        <w:ind w:firstLineChars="0"/>
      </w:pPr>
      <w:r>
        <w:rPr>
          <w:rFonts w:hint="eastAsia"/>
        </w:rPr>
        <w:t>当卷插件的状态为部署失败时，请联系平台运维工程师获得支持。</w:t>
      </w:r>
    </w:p>
    <w:p w:rsidR="00A81D09" w:rsidRPr="00596242" w:rsidRDefault="00A81D09" w:rsidP="00A81D09">
      <w:pPr>
        <w:ind w:firstLineChars="202" w:firstLine="426"/>
        <w:rPr>
          <w:b/>
        </w:rPr>
      </w:pPr>
      <w:r w:rsidRPr="00596242">
        <w:rPr>
          <w:rFonts w:hint="eastAsia"/>
          <w:b/>
        </w:rPr>
        <w:t>操作步骤</w:t>
      </w:r>
    </w:p>
    <w:p w:rsidR="00A81D09" w:rsidRDefault="00A81D09" w:rsidP="00A81D09">
      <w:pPr>
        <w:ind w:firstLineChars="202" w:firstLine="424"/>
      </w:pPr>
      <w:r>
        <w:rPr>
          <w:rFonts w:hint="eastAsia"/>
        </w:rPr>
        <w:t>1.</w:t>
      </w:r>
      <w:r>
        <w:rPr>
          <w:rFonts w:hint="eastAsia"/>
        </w:rPr>
        <w:t>登录平台，切换至管理视图，并切换至待创建存储类的集群。</w:t>
      </w:r>
    </w:p>
    <w:p w:rsidR="00A81D09" w:rsidRDefault="00A81D09" w:rsidP="00A81D09">
      <w:pPr>
        <w:ind w:firstLineChars="202" w:firstLine="424"/>
      </w:pPr>
      <w:r>
        <w:rPr>
          <w:rFonts w:hint="eastAsia"/>
        </w:rPr>
        <w:t>2.</w:t>
      </w:r>
      <w:r>
        <w:rPr>
          <w:rFonts w:hint="eastAsia"/>
        </w:rPr>
        <w:t>在左侧导航栏中单击</w:t>
      </w:r>
      <w:r w:rsidRPr="00596242">
        <w:rPr>
          <w:rFonts w:hint="eastAsia"/>
          <w:b/>
        </w:rPr>
        <w:t>存储</w:t>
      </w:r>
      <w:r w:rsidRPr="00596242">
        <w:rPr>
          <w:rFonts w:hint="eastAsia"/>
          <w:b/>
        </w:rPr>
        <w:t>&gt;</w:t>
      </w:r>
      <w:r w:rsidRPr="00596242">
        <w:rPr>
          <w:rFonts w:hint="eastAsia"/>
          <w:b/>
        </w:rPr>
        <w:t>存储类</w:t>
      </w:r>
      <w:r>
        <w:rPr>
          <w:rFonts w:hint="eastAsia"/>
        </w:rPr>
        <w:t>，进入存储类列表页面。</w:t>
      </w:r>
    </w:p>
    <w:p w:rsidR="00A81D09" w:rsidRDefault="00A81D09" w:rsidP="00A81D09">
      <w:pPr>
        <w:ind w:firstLineChars="202" w:firstLine="424"/>
      </w:pPr>
      <w:r>
        <w:rPr>
          <w:rFonts w:hint="eastAsia"/>
        </w:rPr>
        <w:t>3.</w:t>
      </w:r>
      <w:r>
        <w:rPr>
          <w:rFonts w:hint="eastAsia"/>
        </w:rPr>
        <w:t>单击</w:t>
      </w:r>
      <w:r w:rsidRPr="00596242">
        <w:rPr>
          <w:rFonts w:hint="eastAsia"/>
          <w:b/>
        </w:rPr>
        <w:t>创建存储类</w:t>
      </w:r>
      <w:r>
        <w:rPr>
          <w:rFonts w:hint="eastAsia"/>
        </w:rPr>
        <w:t>按钮。</w:t>
      </w:r>
    </w:p>
    <w:p w:rsidR="00A81D09" w:rsidRDefault="00A81D09" w:rsidP="00A81D09">
      <w:pPr>
        <w:ind w:firstLineChars="202" w:firstLine="424"/>
      </w:pPr>
      <w:r>
        <w:rPr>
          <w:rFonts w:hint="eastAsia"/>
        </w:rPr>
        <w:t>4.</w:t>
      </w:r>
      <w:r>
        <w:rPr>
          <w:rFonts w:hint="eastAsia"/>
        </w:rPr>
        <w:t>在弹出的选择创建类型对话框中，单击</w:t>
      </w:r>
      <w:r>
        <w:rPr>
          <w:rFonts w:hint="eastAsia"/>
        </w:rPr>
        <w:t>NFS</w:t>
      </w:r>
      <w:r>
        <w:rPr>
          <w:rFonts w:hint="eastAsia"/>
        </w:rPr>
        <w:t>类型资源卷插件状态右侧的部署按钮。</w:t>
      </w:r>
    </w:p>
    <w:p w:rsidR="00A81D09" w:rsidRDefault="00A81D09" w:rsidP="00A81D09">
      <w:pPr>
        <w:ind w:firstLineChars="202" w:firstLine="424"/>
      </w:pPr>
      <w:r>
        <w:rPr>
          <w:rFonts w:hint="eastAsia"/>
        </w:rPr>
        <w:t>5.</w:t>
      </w:r>
      <w:r>
        <w:rPr>
          <w:rFonts w:hint="eastAsia"/>
        </w:rPr>
        <w:t>在弹出的部署</w:t>
      </w:r>
      <w:r>
        <w:rPr>
          <w:rFonts w:hint="eastAsia"/>
        </w:rPr>
        <w:t>NFS</w:t>
      </w:r>
      <w:r>
        <w:rPr>
          <w:rFonts w:hint="eastAsia"/>
        </w:rPr>
        <w:t>卷插件对话框中，输入服务地址和路径。</w:t>
      </w:r>
    </w:p>
    <w:p w:rsidR="00A81D09" w:rsidRDefault="00A81D09" w:rsidP="00A81D09">
      <w:pPr>
        <w:ind w:firstLineChars="202" w:firstLine="424"/>
      </w:pPr>
      <w:r>
        <w:rPr>
          <w:rFonts w:hint="eastAsia"/>
        </w:rPr>
        <w:t>服务地址：</w:t>
      </w:r>
      <w:r>
        <w:rPr>
          <w:rFonts w:hint="eastAsia"/>
        </w:rPr>
        <w:t>NFS</w:t>
      </w:r>
      <w:r>
        <w:rPr>
          <w:rFonts w:hint="eastAsia"/>
        </w:rPr>
        <w:t>服务器的访问地址。例如：</w:t>
      </w:r>
      <w:r w:rsidRPr="00596242">
        <w:rPr>
          <w:rFonts w:hint="eastAsia"/>
          <w:color w:val="FF0000"/>
        </w:rPr>
        <w:t>192.168.2.11</w:t>
      </w:r>
      <w:r>
        <w:rPr>
          <w:rFonts w:hint="eastAsia"/>
        </w:rPr>
        <w:t>。</w:t>
      </w:r>
    </w:p>
    <w:p w:rsidR="00A81D09" w:rsidRDefault="00A81D09" w:rsidP="00A81D09">
      <w:pPr>
        <w:ind w:firstLineChars="202" w:firstLine="424"/>
      </w:pPr>
      <w:r>
        <w:rPr>
          <w:rFonts w:hint="eastAsia"/>
        </w:rPr>
        <w:t>路径：</w:t>
      </w:r>
      <w:r>
        <w:rPr>
          <w:rFonts w:hint="eastAsia"/>
        </w:rPr>
        <w:t>NFS</w:t>
      </w:r>
      <w:r>
        <w:rPr>
          <w:rFonts w:hint="eastAsia"/>
        </w:rPr>
        <w:t>文件系统在服务器节点中的挂载路径。例如：</w:t>
      </w:r>
      <w:r w:rsidRPr="00596242">
        <w:rPr>
          <w:rFonts w:hint="eastAsia"/>
          <w:color w:val="FF0000"/>
        </w:rPr>
        <w:t>/nfs/data</w:t>
      </w:r>
      <w:r>
        <w:rPr>
          <w:rFonts w:hint="eastAsia"/>
        </w:rPr>
        <w:t>。</w:t>
      </w:r>
    </w:p>
    <w:p w:rsidR="00A81D09" w:rsidRDefault="00A81D09" w:rsidP="00A81D09">
      <w:pPr>
        <w:ind w:firstLineChars="202" w:firstLine="424"/>
      </w:pPr>
      <w:r>
        <w:rPr>
          <w:rFonts w:hint="eastAsia"/>
        </w:rPr>
        <w:t>6.</w:t>
      </w:r>
      <w:r>
        <w:rPr>
          <w:rFonts w:hint="eastAsia"/>
        </w:rPr>
        <w:t>单击</w:t>
      </w:r>
      <w:r w:rsidRPr="00596242">
        <w:rPr>
          <w:rFonts w:hint="eastAsia"/>
          <w:b/>
        </w:rPr>
        <w:t>部署</w:t>
      </w:r>
      <w:r>
        <w:rPr>
          <w:rFonts w:hint="eastAsia"/>
        </w:rPr>
        <w:t>按钮。</w:t>
      </w:r>
    </w:p>
    <w:p w:rsidR="00A81D09" w:rsidRDefault="00A81D09" w:rsidP="00A81D09">
      <w:pPr>
        <w:ind w:firstLineChars="202" w:firstLine="424"/>
      </w:pPr>
      <w:r>
        <w:rPr>
          <w:rFonts w:hint="eastAsia"/>
        </w:rPr>
        <w:t>卷插件的状态变为</w:t>
      </w:r>
      <w:r w:rsidRPr="00596242">
        <w:rPr>
          <w:rFonts w:hint="eastAsia"/>
          <w:b/>
        </w:rPr>
        <w:t>部署中</w:t>
      </w:r>
      <w:r>
        <w:rPr>
          <w:rFonts w:hint="eastAsia"/>
        </w:rPr>
        <w:t>。稍等片刻，待部署完成后：</w:t>
      </w:r>
    </w:p>
    <w:p w:rsidR="00A81D09" w:rsidRDefault="00A81D09" w:rsidP="00327B53">
      <w:pPr>
        <w:pStyle w:val="a3"/>
        <w:numPr>
          <w:ilvl w:val="0"/>
          <w:numId w:val="234"/>
        </w:numPr>
        <w:ind w:firstLineChars="0"/>
      </w:pPr>
      <w:r>
        <w:rPr>
          <w:rFonts w:hint="eastAsia"/>
        </w:rPr>
        <w:t>当卷插件的状态变为部署成功后，即可选择相应的存储资源类型，继续创建存储类。</w:t>
      </w:r>
    </w:p>
    <w:p w:rsidR="00A81D09" w:rsidRDefault="00A81D09" w:rsidP="00327B53">
      <w:pPr>
        <w:pStyle w:val="a3"/>
        <w:numPr>
          <w:ilvl w:val="0"/>
          <w:numId w:val="234"/>
        </w:numPr>
        <w:ind w:firstLineChars="0"/>
      </w:pPr>
      <w:r>
        <w:rPr>
          <w:rFonts w:hint="eastAsia"/>
        </w:rPr>
        <w:t>当卷插件部署失败时，请联系平台运维工程师获得支持。</w:t>
      </w:r>
    </w:p>
    <w:p w:rsidR="00A81D09" w:rsidRPr="00596242" w:rsidRDefault="00A81D09" w:rsidP="00A81D09">
      <w:pPr>
        <w:ind w:firstLineChars="202" w:firstLine="426"/>
        <w:rPr>
          <w:b/>
        </w:rPr>
      </w:pPr>
      <w:r w:rsidRPr="00596242">
        <w:rPr>
          <w:rFonts w:hint="eastAsia"/>
          <w:b/>
        </w:rPr>
        <w:t>创建</w:t>
      </w:r>
      <w:r w:rsidRPr="00596242">
        <w:rPr>
          <w:rFonts w:hint="eastAsia"/>
          <w:b/>
        </w:rPr>
        <w:t>NFS</w:t>
      </w:r>
      <w:r w:rsidRPr="00596242">
        <w:rPr>
          <w:rFonts w:hint="eastAsia"/>
          <w:b/>
        </w:rPr>
        <w:t>存储类</w:t>
      </w:r>
    </w:p>
    <w:p w:rsidR="00A81D09" w:rsidRDefault="00A81D09" w:rsidP="00A81D09">
      <w:pPr>
        <w:ind w:firstLineChars="202" w:firstLine="424"/>
      </w:pPr>
      <w:r>
        <w:rPr>
          <w:rFonts w:hint="eastAsia"/>
        </w:rPr>
        <w:t>1.</w:t>
      </w:r>
      <w:r>
        <w:rPr>
          <w:rFonts w:hint="eastAsia"/>
        </w:rPr>
        <w:t>在</w:t>
      </w:r>
      <w:r w:rsidRPr="00307058">
        <w:rPr>
          <w:rFonts w:hint="eastAsia"/>
          <w:b/>
        </w:rPr>
        <w:t>选择创建类型</w:t>
      </w:r>
      <w:r>
        <w:rPr>
          <w:rFonts w:hint="eastAsia"/>
        </w:rPr>
        <w:t>对话框中，单击</w:t>
      </w:r>
      <w:r>
        <w:rPr>
          <w:rFonts w:hint="eastAsia"/>
        </w:rPr>
        <w:t>NFS</w:t>
      </w:r>
      <w:r>
        <w:rPr>
          <w:rFonts w:hint="eastAsia"/>
        </w:rPr>
        <w:t>类型右侧的选择按钮，进入创建</w:t>
      </w:r>
      <w:r>
        <w:rPr>
          <w:rFonts w:hint="eastAsia"/>
        </w:rPr>
        <w:t>NFS</w:t>
      </w:r>
      <w:r>
        <w:rPr>
          <w:rFonts w:hint="eastAsia"/>
        </w:rPr>
        <w:t>存储类页面。</w:t>
      </w:r>
    </w:p>
    <w:p w:rsidR="00A81D09" w:rsidRDefault="00A81D09" w:rsidP="00A81D09">
      <w:pPr>
        <w:ind w:firstLineChars="202" w:firstLine="424"/>
      </w:pPr>
      <w:r>
        <w:rPr>
          <w:rFonts w:hint="eastAsia"/>
        </w:rPr>
        <w:t>2.</w:t>
      </w:r>
      <w:r>
        <w:rPr>
          <w:rFonts w:hint="eastAsia"/>
        </w:rPr>
        <w:t>参照以下说明，配置存储类相关参数。</w:t>
      </w:r>
    </w:p>
    <w:p w:rsidR="00A81D09" w:rsidRDefault="00A81D09" w:rsidP="00A81D09">
      <w:pPr>
        <w:ind w:firstLineChars="202" w:firstLine="424"/>
      </w:pPr>
      <w:r>
        <w:rPr>
          <w:rFonts w:hint="eastAsia"/>
        </w:rPr>
        <w:t>说明：以下操作以表单方式为例，如需切换</w:t>
      </w:r>
      <w:r>
        <w:rPr>
          <w:rFonts w:hint="eastAsia"/>
        </w:rPr>
        <w:t>YAML</w:t>
      </w:r>
      <w:r>
        <w:rPr>
          <w:rFonts w:hint="eastAsia"/>
        </w:rPr>
        <w:t>方式，请单击右上角</w:t>
      </w:r>
      <w:r>
        <w:rPr>
          <w:rFonts w:hint="eastAsia"/>
        </w:rPr>
        <w:t>YAML</w:t>
      </w:r>
      <w:r>
        <w:rPr>
          <w:rFonts w:hint="eastAsia"/>
        </w:rPr>
        <w:t>按钮，切换至</w:t>
      </w:r>
      <w:r>
        <w:rPr>
          <w:rFonts w:hint="eastAsia"/>
        </w:rPr>
        <w:t>YAML</w:t>
      </w:r>
      <w:r>
        <w:rPr>
          <w:rFonts w:hint="eastAsia"/>
        </w:rPr>
        <w:t>编排文件区域进行编辑。</w:t>
      </w:r>
    </w:p>
    <w:tbl>
      <w:tblPr>
        <w:tblW w:w="9782" w:type="dxa"/>
        <w:tblInd w:w="-851" w:type="dxa"/>
        <w:shd w:val="clear" w:color="auto" w:fill="FFFFFF"/>
        <w:tblCellMar>
          <w:left w:w="0" w:type="dxa"/>
          <w:right w:w="0" w:type="dxa"/>
        </w:tblCellMar>
        <w:tblLook w:val="04A0" w:firstRow="1" w:lastRow="0" w:firstColumn="1" w:lastColumn="0" w:noHBand="0" w:noVBand="1"/>
      </w:tblPr>
      <w:tblGrid>
        <w:gridCol w:w="993"/>
        <w:gridCol w:w="992"/>
        <w:gridCol w:w="7797"/>
      </w:tblGrid>
      <w:tr w:rsidR="00307058" w:rsidRPr="00307058" w:rsidTr="00307058">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307058" w:rsidRPr="00307058" w:rsidRDefault="00307058" w:rsidP="00307058">
            <w:pPr>
              <w:widowControl/>
              <w:jc w:val="left"/>
              <w:rPr>
                <w:rFonts w:ascii="Segoe UI" w:eastAsia="宋体" w:hAnsi="Segoe UI" w:cs="Segoe UI"/>
                <w:b/>
                <w:bCs/>
                <w:color w:val="000000"/>
                <w:kern w:val="0"/>
                <w:szCs w:val="21"/>
              </w:rPr>
            </w:pPr>
            <w:r w:rsidRPr="00307058">
              <w:rPr>
                <w:rFonts w:ascii="Segoe UI" w:eastAsia="宋体" w:hAnsi="Segoe UI" w:cs="Segoe UI"/>
                <w:b/>
                <w:bCs/>
                <w:color w:val="000000"/>
                <w:kern w:val="0"/>
                <w:szCs w:val="21"/>
              </w:rPr>
              <w:t>参数</w:t>
            </w:r>
          </w:p>
        </w:tc>
        <w:tc>
          <w:tcPr>
            <w:tcW w:w="992" w:type="dxa"/>
            <w:tcBorders>
              <w:top w:val="single" w:sz="6" w:space="0" w:color="EEEEEE"/>
              <w:bottom w:val="single" w:sz="6" w:space="0" w:color="EEEEEE"/>
              <w:right w:val="single" w:sz="6" w:space="0" w:color="EEEEEE"/>
            </w:tcBorders>
            <w:shd w:val="clear" w:color="auto" w:fill="F6F6F6"/>
            <w:vAlign w:val="center"/>
            <w:hideMark/>
          </w:tcPr>
          <w:p w:rsidR="00307058" w:rsidRPr="00307058" w:rsidRDefault="00307058" w:rsidP="00307058">
            <w:pPr>
              <w:widowControl/>
              <w:jc w:val="left"/>
              <w:rPr>
                <w:rFonts w:ascii="Segoe UI" w:eastAsia="宋体" w:hAnsi="Segoe UI" w:cs="Segoe UI"/>
                <w:b/>
                <w:bCs/>
                <w:color w:val="000000"/>
                <w:kern w:val="0"/>
                <w:szCs w:val="21"/>
              </w:rPr>
            </w:pPr>
            <w:r w:rsidRPr="00307058">
              <w:rPr>
                <w:rFonts w:ascii="Segoe UI" w:eastAsia="宋体" w:hAnsi="Segoe UI" w:cs="Segoe UI"/>
                <w:b/>
                <w:bCs/>
                <w:color w:val="000000"/>
                <w:kern w:val="0"/>
                <w:szCs w:val="21"/>
              </w:rPr>
              <w:t>是否必填</w:t>
            </w:r>
          </w:p>
        </w:tc>
        <w:tc>
          <w:tcPr>
            <w:tcW w:w="7797" w:type="dxa"/>
            <w:tcBorders>
              <w:top w:val="single" w:sz="6" w:space="0" w:color="EEEEEE"/>
              <w:bottom w:val="single" w:sz="6" w:space="0" w:color="EEEEEE"/>
              <w:right w:val="nil"/>
            </w:tcBorders>
            <w:shd w:val="clear" w:color="auto" w:fill="F6F6F6"/>
            <w:vAlign w:val="center"/>
            <w:hideMark/>
          </w:tcPr>
          <w:p w:rsidR="00307058" w:rsidRPr="00307058" w:rsidRDefault="00307058" w:rsidP="00307058">
            <w:pPr>
              <w:widowControl/>
              <w:jc w:val="left"/>
              <w:rPr>
                <w:rFonts w:ascii="Segoe UI" w:eastAsia="宋体" w:hAnsi="Segoe UI" w:cs="Segoe UI"/>
                <w:b/>
                <w:bCs/>
                <w:color w:val="000000"/>
                <w:kern w:val="0"/>
                <w:szCs w:val="21"/>
              </w:rPr>
            </w:pPr>
            <w:r w:rsidRPr="00307058">
              <w:rPr>
                <w:rFonts w:ascii="Segoe UI" w:eastAsia="宋体" w:hAnsi="Segoe UI" w:cs="Segoe UI"/>
                <w:b/>
                <w:bCs/>
                <w:color w:val="000000"/>
                <w:kern w:val="0"/>
                <w:szCs w:val="21"/>
              </w:rPr>
              <w:t>说明</w:t>
            </w:r>
          </w:p>
        </w:tc>
      </w:tr>
      <w:tr w:rsidR="00307058" w:rsidRPr="00307058" w:rsidTr="00307058">
        <w:tc>
          <w:tcPr>
            <w:tcW w:w="993" w:type="dxa"/>
            <w:tcBorders>
              <w:bottom w:val="single" w:sz="6" w:space="0" w:color="E5E5E5"/>
              <w:right w:val="single" w:sz="6" w:space="0" w:color="EEEEEE"/>
            </w:tcBorders>
            <w:shd w:val="clear" w:color="auto" w:fill="FFFFFF"/>
            <w:vAlign w:val="center"/>
            <w:hideMark/>
          </w:tcPr>
          <w:p w:rsidR="00307058" w:rsidRPr="00307058" w:rsidRDefault="00307058" w:rsidP="00307058">
            <w:pPr>
              <w:widowControl/>
              <w:jc w:val="left"/>
              <w:rPr>
                <w:rFonts w:ascii="Segoe UI" w:eastAsia="宋体" w:hAnsi="Segoe UI" w:cs="Segoe UI"/>
                <w:color w:val="323232"/>
                <w:kern w:val="0"/>
                <w:szCs w:val="21"/>
              </w:rPr>
            </w:pPr>
            <w:r w:rsidRPr="00307058">
              <w:rPr>
                <w:rFonts w:ascii="Segoe UI" w:eastAsia="宋体" w:hAnsi="Segoe UI" w:cs="Segoe UI"/>
                <w:b/>
                <w:bCs/>
                <w:color w:val="323232"/>
                <w:kern w:val="0"/>
                <w:szCs w:val="21"/>
              </w:rPr>
              <w:t>名称</w:t>
            </w:r>
          </w:p>
        </w:tc>
        <w:tc>
          <w:tcPr>
            <w:tcW w:w="992" w:type="dxa"/>
            <w:tcBorders>
              <w:bottom w:val="single" w:sz="6" w:space="0" w:color="E5E5E5"/>
              <w:right w:val="single" w:sz="6" w:space="0" w:color="EEEEEE"/>
            </w:tcBorders>
            <w:shd w:val="clear" w:color="auto" w:fill="FFFFFF"/>
            <w:vAlign w:val="center"/>
            <w:hideMark/>
          </w:tcPr>
          <w:p w:rsidR="00307058" w:rsidRPr="00307058" w:rsidRDefault="00307058" w:rsidP="00307058">
            <w:pPr>
              <w:widowControl/>
              <w:jc w:val="left"/>
              <w:rPr>
                <w:rFonts w:ascii="Segoe UI" w:eastAsia="宋体" w:hAnsi="Segoe UI" w:cs="Segoe UI"/>
                <w:color w:val="323232"/>
                <w:kern w:val="0"/>
                <w:szCs w:val="21"/>
              </w:rPr>
            </w:pPr>
            <w:r w:rsidRPr="00307058">
              <w:rPr>
                <w:rFonts w:ascii="Segoe UI" w:eastAsia="宋体" w:hAnsi="Segoe UI" w:cs="Segoe UI"/>
                <w:color w:val="323232"/>
                <w:kern w:val="0"/>
                <w:szCs w:val="21"/>
              </w:rPr>
              <w:t>是</w:t>
            </w:r>
          </w:p>
        </w:tc>
        <w:tc>
          <w:tcPr>
            <w:tcW w:w="7797" w:type="dxa"/>
            <w:tcBorders>
              <w:bottom w:val="single" w:sz="6" w:space="0" w:color="E5E5E5"/>
              <w:right w:val="nil"/>
            </w:tcBorders>
            <w:shd w:val="clear" w:color="auto" w:fill="FFFFFF"/>
            <w:vAlign w:val="center"/>
            <w:hideMark/>
          </w:tcPr>
          <w:p w:rsidR="00307058" w:rsidRPr="00307058" w:rsidRDefault="00307058" w:rsidP="00307058">
            <w:pPr>
              <w:widowControl/>
              <w:jc w:val="left"/>
              <w:rPr>
                <w:rFonts w:ascii="Segoe UI" w:eastAsia="宋体" w:hAnsi="Segoe UI" w:cs="Segoe UI"/>
                <w:color w:val="323232"/>
                <w:kern w:val="0"/>
                <w:szCs w:val="21"/>
              </w:rPr>
            </w:pPr>
            <w:r w:rsidRPr="00307058">
              <w:rPr>
                <w:rFonts w:ascii="Segoe UI" w:eastAsia="宋体" w:hAnsi="Segoe UI" w:cs="Segoe UI"/>
                <w:color w:val="323232"/>
                <w:kern w:val="0"/>
                <w:szCs w:val="21"/>
              </w:rPr>
              <w:t>存储类的名称。支持输入</w:t>
            </w:r>
            <w:r w:rsidRPr="00307058">
              <w:rPr>
                <w:rFonts w:ascii="Segoe UI" w:eastAsia="宋体" w:hAnsi="Segoe UI" w:cs="Segoe UI"/>
                <w:color w:val="323232"/>
                <w:kern w:val="0"/>
                <w:szCs w:val="21"/>
              </w:rPr>
              <w:t> </w:t>
            </w:r>
            <w:r w:rsidRPr="00307058">
              <w:rPr>
                <w:rFonts w:ascii="Courier New" w:eastAsia="宋体" w:hAnsi="Courier New" w:cs="Courier New"/>
                <w:color w:val="C7254E"/>
                <w:kern w:val="0"/>
                <w:szCs w:val="21"/>
                <w:shd w:val="clear" w:color="auto" w:fill="F9F2F4"/>
              </w:rPr>
              <w:t>a-z</w:t>
            </w:r>
            <w:r w:rsidRPr="00307058">
              <w:rPr>
                <w:rFonts w:ascii="Segoe UI" w:eastAsia="宋体" w:hAnsi="Segoe UI" w:cs="Segoe UI"/>
                <w:color w:val="323232"/>
                <w:kern w:val="0"/>
                <w:szCs w:val="21"/>
              </w:rPr>
              <w:t> </w:t>
            </w:r>
            <w:r w:rsidRPr="00307058">
              <w:rPr>
                <w:rFonts w:ascii="Segoe UI" w:eastAsia="宋体" w:hAnsi="Segoe UI" w:cs="Segoe UI"/>
                <w:color w:val="323232"/>
                <w:kern w:val="0"/>
                <w:szCs w:val="21"/>
              </w:rPr>
              <w:t>、</w:t>
            </w:r>
            <w:r w:rsidRPr="00307058">
              <w:rPr>
                <w:rFonts w:ascii="Courier New" w:eastAsia="宋体" w:hAnsi="Courier New" w:cs="Courier New"/>
                <w:color w:val="C7254E"/>
                <w:kern w:val="0"/>
                <w:szCs w:val="21"/>
                <w:shd w:val="clear" w:color="auto" w:fill="F9F2F4"/>
              </w:rPr>
              <w:t>0-9</w:t>
            </w:r>
            <w:r w:rsidRPr="00307058">
              <w:rPr>
                <w:rFonts w:ascii="Segoe UI" w:eastAsia="宋体" w:hAnsi="Segoe UI" w:cs="Segoe UI"/>
                <w:color w:val="323232"/>
                <w:kern w:val="0"/>
                <w:szCs w:val="21"/>
              </w:rPr>
              <w:t>、</w:t>
            </w:r>
            <w:r w:rsidRPr="00307058">
              <w:rPr>
                <w:rFonts w:ascii="Courier New" w:eastAsia="宋体" w:hAnsi="Courier New" w:cs="Courier New"/>
                <w:color w:val="C7254E"/>
                <w:kern w:val="0"/>
                <w:szCs w:val="21"/>
                <w:shd w:val="clear" w:color="auto" w:fill="F9F2F4"/>
              </w:rPr>
              <w:t>-</w:t>
            </w:r>
            <w:r w:rsidRPr="00307058">
              <w:rPr>
                <w:rFonts w:ascii="Segoe UI" w:eastAsia="宋体" w:hAnsi="Segoe UI" w:cs="Segoe UI"/>
                <w:color w:val="323232"/>
                <w:kern w:val="0"/>
                <w:szCs w:val="21"/>
              </w:rPr>
              <w:t>，并且以</w:t>
            </w:r>
            <w:r w:rsidRPr="00307058">
              <w:rPr>
                <w:rFonts w:ascii="Segoe UI" w:eastAsia="宋体" w:hAnsi="Segoe UI" w:cs="Segoe UI"/>
                <w:color w:val="323232"/>
                <w:kern w:val="0"/>
                <w:szCs w:val="21"/>
              </w:rPr>
              <w:t> </w:t>
            </w:r>
            <w:r w:rsidRPr="00307058">
              <w:rPr>
                <w:rFonts w:ascii="Courier New" w:eastAsia="宋体" w:hAnsi="Courier New" w:cs="Courier New"/>
                <w:color w:val="C7254E"/>
                <w:kern w:val="0"/>
                <w:szCs w:val="21"/>
                <w:shd w:val="clear" w:color="auto" w:fill="F9F2F4"/>
              </w:rPr>
              <w:t>a-z</w:t>
            </w:r>
            <w:r w:rsidRPr="00307058">
              <w:rPr>
                <w:rFonts w:ascii="Segoe UI" w:eastAsia="宋体" w:hAnsi="Segoe UI" w:cs="Segoe UI"/>
                <w:color w:val="323232"/>
                <w:kern w:val="0"/>
                <w:szCs w:val="21"/>
              </w:rPr>
              <w:t> </w:t>
            </w:r>
            <w:r w:rsidRPr="00307058">
              <w:rPr>
                <w:rFonts w:ascii="Segoe UI" w:eastAsia="宋体" w:hAnsi="Segoe UI" w:cs="Segoe UI"/>
                <w:color w:val="323232"/>
                <w:kern w:val="0"/>
                <w:szCs w:val="21"/>
              </w:rPr>
              <w:t>开头，以</w:t>
            </w:r>
            <w:r w:rsidRPr="00307058">
              <w:rPr>
                <w:rFonts w:ascii="Segoe UI" w:eastAsia="宋体" w:hAnsi="Segoe UI" w:cs="Segoe UI"/>
                <w:color w:val="323232"/>
                <w:kern w:val="0"/>
                <w:szCs w:val="21"/>
              </w:rPr>
              <w:t> </w:t>
            </w:r>
            <w:r w:rsidRPr="00307058">
              <w:rPr>
                <w:rFonts w:ascii="Courier New" w:eastAsia="宋体" w:hAnsi="Courier New" w:cs="Courier New"/>
                <w:color w:val="C7254E"/>
                <w:kern w:val="0"/>
                <w:szCs w:val="21"/>
                <w:shd w:val="clear" w:color="auto" w:fill="F9F2F4"/>
              </w:rPr>
              <w:t>a-z</w:t>
            </w:r>
            <w:r w:rsidRPr="00307058">
              <w:rPr>
                <w:rFonts w:ascii="Segoe UI" w:eastAsia="宋体" w:hAnsi="Segoe UI" w:cs="Segoe UI"/>
                <w:color w:val="323232"/>
                <w:kern w:val="0"/>
                <w:szCs w:val="21"/>
              </w:rPr>
              <w:t>、</w:t>
            </w:r>
            <w:r w:rsidRPr="00307058">
              <w:rPr>
                <w:rFonts w:ascii="Courier New" w:eastAsia="宋体" w:hAnsi="Courier New" w:cs="Courier New"/>
                <w:color w:val="C7254E"/>
                <w:kern w:val="0"/>
                <w:szCs w:val="21"/>
                <w:shd w:val="clear" w:color="auto" w:fill="F9F2F4"/>
              </w:rPr>
              <w:t>0-9</w:t>
            </w:r>
            <w:r w:rsidRPr="00307058">
              <w:rPr>
                <w:rFonts w:ascii="Segoe UI" w:eastAsia="宋体" w:hAnsi="Segoe UI" w:cs="Segoe UI"/>
                <w:color w:val="323232"/>
                <w:kern w:val="0"/>
                <w:szCs w:val="21"/>
              </w:rPr>
              <w:t> </w:t>
            </w:r>
            <w:r w:rsidRPr="00307058">
              <w:rPr>
                <w:rFonts w:ascii="Segoe UI" w:eastAsia="宋体" w:hAnsi="Segoe UI" w:cs="Segoe UI"/>
                <w:color w:val="323232"/>
                <w:kern w:val="0"/>
                <w:szCs w:val="21"/>
              </w:rPr>
              <w:t>结尾。</w:t>
            </w:r>
          </w:p>
        </w:tc>
      </w:tr>
      <w:tr w:rsidR="00307058" w:rsidRPr="00307058" w:rsidTr="00307058">
        <w:tc>
          <w:tcPr>
            <w:tcW w:w="993" w:type="dxa"/>
            <w:tcBorders>
              <w:bottom w:val="single" w:sz="6" w:space="0" w:color="E5E5E5"/>
              <w:right w:val="single" w:sz="6" w:space="0" w:color="EEEEEE"/>
            </w:tcBorders>
            <w:shd w:val="clear" w:color="auto" w:fill="FFFFFF"/>
            <w:vAlign w:val="center"/>
            <w:hideMark/>
          </w:tcPr>
          <w:p w:rsidR="00307058" w:rsidRPr="00307058" w:rsidRDefault="00307058" w:rsidP="00307058">
            <w:pPr>
              <w:widowControl/>
              <w:jc w:val="left"/>
              <w:rPr>
                <w:rFonts w:ascii="Segoe UI" w:eastAsia="宋体" w:hAnsi="Segoe UI" w:cs="Segoe UI"/>
                <w:color w:val="323232"/>
                <w:kern w:val="0"/>
                <w:szCs w:val="21"/>
              </w:rPr>
            </w:pPr>
            <w:r w:rsidRPr="00307058">
              <w:rPr>
                <w:rFonts w:ascii="Segoe UI" w:eastAsia="宋体" w:hAnsi="Segoe UI" w:cs="Segoe UI"/>
                <w:b/>
                <w:bCs/>
                <w:color w:val="323232"/>
                <w:kern w:val="0"/>
                <w:szCs w:val="21"/>
              </w:rPr>
              <w:t>分配项目</w:t>
            </w:r>
          </w:p>
        </w:tc>
        <w:tc>
          <w:tcPr>
            <w:tcW w:w="992" w:type="dxa"/>
            <w:tcBorders>
              <w:bottom w:val="single" w:sz="6" w:space="0" w:color="E5E5E5"/>
              <w:right w:val="single" w:sz="6" w:space="0" w:color="EEEEEE"/>
            </w:tcBorders>
            <w:shd w:val="clear" w:color="auto" w:fill="FFFFFF"/>
            <w:vAlign w:val="center"/>
            <w:hideMark/>
          </w:tcPr>
          <w:p w:rsidR="00307058" w:rsidRPr="00307058" w:rsidRDefault="00307058" w:rsidP="00307058">
            <w:pPr>
              <w:widowControl/>
              <w:jc w:val="left"/>
              <w:rPr>
                <w:rFonts w:ascii="Segoe UI" w:eastAsia="宋体" w:hAnsi="Segoe UI" w:cs="Segoe UI"/>
                <w:color w:val="323232"/>
                <w:kern w:val="0"/>
                <w:szCs w:val="21"/>
              </w:rPr>
            </w:pPr>
            <w:r w:rsidRPr="00307058">
              <w:rPr>
                <w:rFonts w:ascii="Segoe UI" w:eastAsia="宋体" w:hAnsi="Segoe UI" w:cs="Segoe UI"/>
                <w:color w:val="323232"/>
                <w:kern w:val="0"/>
                <w:szCs w:val="21"/>
              </w:rPr>
              <w:t>是</w:t>
            </w:r>
          </w:p>
        </w:tc>
        <w:tc>
          <w:tcPr>
            <w:tcW w:w="7797" w:type="dxa"/>
            <w:tcBorders>
              <w:bottom w:val="single" w:sz="6" w:space="0" w:color="E5E5E5"/>
              <w:right w:val="nil"/>
            </w:tcBorders>
            <w:shd w:val="clear" w:color="auto" w:fill="FFFFFF"/>
            <w:vAlign w:val="center"/>
            <w:hideMark/>
          </w:tcPr>
          <w:p w:rsidR="00307058" w:rsidRPr="00307058" w:rsidRDefault="00307058" w:rsidP="00307058">
            <w:pPr>
              <w:widowControl/>
              <w:jc w:val="left"/>
              <w:rPr>
                <w:rFonts w:ascii="Segoe UI" w:eastAsia="宋体" w:hAnsi="Segoe UI" w:cs="Segoe UI"/>
                <w:color w:val="323232"/>
                <w:kern w:val="0"/>
                <w:szCs w:val="21"/>
              </w:rPr>
            </w:pPr>
            <w:r w:rsidRPr="00307058">
              <w:rPr>
                <w:rFonts w:ascii="Segoe UI" w:eastAsia="宋体" w:hAnsi="Segoe UI" w:cs="Segoe UI"/>
                <w:color w:val="323232"/>
                <w:kern w:val="0"/>
                <w:szCs w:val="21"/>
              </w:rPr>
              <w:t>为项目分配该存储类的使用权限，仅分配了的项目下的命名空间创建建持久卷声明时可使用该存储类。</w:t>
            </w:r>
            <w:r w:rsidRPr="00307058">
              <w:rPr>
                <w:rFonts w:ascii="Segoe UI" w:eastAsia="宋体" w:hAnsi="Segoe UI" w:cs="Segoe UI"/>
                <w:color w:val="323232"/>
                <w:kern w:val="0"/>
                <w:szCs w:val="21"/>
              </w:rPr>
              <w:br/>
              <w:t>- </w:t>
            </w:r>
            <w:r w:rsidRPr="00307058">
              <w:rPr>
                <w:rFonts w:ascii="Segoe UI" w:eastAsia="宋体" w:hAnsi="Segoe UI" w:cs="Segoe UI"/>
                <w:b/>
                <w:bCs/>
                <w:color w:val="323232"/>
                <w:kern w:val="0"/>
                <w:szCs w:val="21"/>
              </w:rPr>
              <w:t>所有项目</w:t>
            </w:r>
            <w:r w:rsidRPr="00307058">
              <w:rPr>
                <w:rFonts w:ascii="Segoe UI" w:eastAsia="宋体" w:hAnsi="Segoe UI" w:cs="Segoe UI"/>
                <w:color w:val="323232"/>
                <w:kern w:val="0"/>
                <w:szCs w:val="21"/>
              </w:rPr>
              <w:t>：将存储类的使用权限分配给当前集群关联的所有项目；</w:t>
            </w:r>
            <w:r w:rsidRPr="00307058">
              <w:rPr>
                <w:rFonts w:ascii="Segoe UI" w:eastAsia="宋体" w:hAnsi="Segoe UI" w:cs="Segoe UI"/>
                <w:color w:val="323232"/>
                <w:kern w:val="0"/>
                <w:szCs w:val="21"/>
              </w:rPr>
              <w:br/>
              <w:t>- </w:t>
            </w:r>
            <w:r w:rsidRPr="00307058">
              <w:rPr>
                <w:rFonts w:ascii="Segoe UI" w:eastAsia="宋体" w:hAnsi="Segoe UI" w:cs="Segoe UI"/>
                <w:b/>
                <w:bCs/>
                <w:color w:val="323232"/>
                <w:kern w:val="0"/>
                <w:szCs w:val="21"/>
              </w:rPr>
              <w:t>指定项目</w:t>
            </w:r>
            <w:r w:rsidRPr="00307058">
              <w:rPr>
                <w:rFonts w:ascii="Segoe UI" w:eastAsia="宋体" w:hAnsi="Segoe UI" w:cs="Segoe UI"/>
                <w:color w:val="323232"/>
                <w:kern w:val="0"/>
                <w:szCs w:val="21"/>
              </w:rPr>
              <w:t>：单击</w:t>
            </w:r>
            <w:r w:rsidRPr="00307058">
              <w:rPr>
                <w:rFonts w:ascii="Segoe UI" w:eastAsia="宋体" w:hAnsi="Segoe UI" w:cs="Segoe UI"/>
                <w:color w:val="323232"/>
                <w:kern w:val="0"/>
                <w:szCs w:val="21"/>
              </w:rPr>
              <w:t> </w:t>
            </w:r>
            <w:r w:rsidRPr="00307058">
              <w:rPr>
                <w:rFonts w:ascii="Segoe UI" w:eastAsia="宋体" w:hAnsi="Segoe UI" w:cs="Segoe UI"/>
                <w:b/>
                <w:bCs/>
                <w:color w:val="323232"/>
                <w:kern w:val="0"/>
                <w:szCs w:val="21"/>
              </w:rPr>
              <w:t>指定项目</w:t>
            </w:r>
            <w:r w:rsidRPr="00307058">
              <w:rPr>
                <w:rFonts w:ascii="Segoe UI" w:eastAsia="宋体" w:hAnsi="Segoe UI" w:cs="Segoe UI"/>
                <w:color w:val="323232"/>
                <w:kern w:val="0"/>
                <w:szCs w:val="21"/>
              </w:rPr>
              <w:t> </w:t>
            </w:r>
            <w:r w:rsidRPr="00307058">
              <w:rPr>
                <w:rFonts w:ascii="Segoe UI" w:eastAsia="宋体" w:hAnsi="Segoe UI" w:cs="Segoe UI"/>
                <w:color w:val="323232"/>
                <w:kern w:val="0"/>
                <w:szCs w:val="21"/>
              </w:rPr>
              <w:t>下拉选择框，单击项目名称左侧的复选框，选择一个或多个项目，将存储类的使用权限分配给指定的项目；</w:t>
            </w:r>
            <w:r w:rsidRPr="00307058">
              <w:rPr>
                <w:rFonts w:ascii="Segoe UI" w:eastAsia="宋体" w:hAnsi="Segoe UI" w:cs="Segoe UI"/>
                <w:color w:val="323232"/>
                <w:kern w:val="0"/>
                <w:szCs w:val="21"/>
              </w:rPr>
              <w:br/>
            </w:r>
            <w:r w:rsidRPr="00307058">
              <w:rPr>
                <w:rFonts w:ascii="Segoe UI" w:eastAsia="宋体" w:hAnsi="Segoe UI" w:cs="Segoe UI"/>
                <w:b/>
                <w:bCs/>
                <w:color w:val="323232"/>
                <w:kern w:val="0"/>
                <w:szCs w:val="21"/>
              </w:rPr>
              <w:t>提示</w:t>
            </w:r>
            <w:r w:rsidRPr="00307058">
              <w:rPr>
                <w:rFonts w:ascii="Segoe UI" w:eastAsia="宋体" w:hAnsi="Segoe UI" w:cs="Segoe UI"/>
                <w:color w:val="323232"/>
                <w:kern w:val="0"/>
                <w:szCs w:val="21"/>
              </w:rPr>
              <w:t>：在下拉框中输入项目名称可对项目进行模糊搜索。</w:t>
            </w:r>
            <w:r w:rsidRPr="00307058">
              <w:rPr>
                <w:rFonts w:ascii="Segoe UI" w:eastAsia="宋体" w:hAnsi="Segoe UI" w:cs="Segoe UI"/>
                <w:color w:val="323232"/>
                <w:kern w:val="0"/>
                <w:szCs w:val="21"/>
              </w:rPr>
              <w:br/>
              <w:t>- </w:t>
            </w:r>
            <w:r w:rsidRPr="00307058">
              <w:rPr>
                <w:rFonts w:ascii="Segoe UI" w:eastAsia="宋体" w:hAnsi="Segoe UI" w:cs="Segoe UI"/>
                <w:b/>
                <w:bCs/>
                <w:color w:val="323232"/>
                <w:kern w:val="0"/>
                <w:szCs w:val="21"/>
              </w:rPr>
              <w:t>不分配</w:t>
            </w:r>
            <w:r w:rsidRPr="00307058">
              <w:rPr>
                <w:rFonts w:ascii="Segoe UI" w:eastAsia="宋体" w:hAnsi="Segoe UI" w:cs="Segoe UI"/>
                <w:color w:val="323232"/>
                <w:kern w:val="0"/>
                <w:szCs w:val="21"/>
              </w:rPr>
              <w:t>：暂不分配项目。存储类创建完成后，可通过</w:t>
            </w:r>
            <w:r w:rsidRPr="00307058">
              <w:rPr>
                <w:rFonts w:ascii="Segoe UI" w:eastAsia="宋体" w:hAnsi="Segoe UI" w:cs="Segoe UI"/>
                <w:color w:val="323232"/>
                <w:kern w:val="0"/>
                <w:szCs w:val="21"/>
              </w:rPr>
              <w:t> </w:t>
            </w:r>
            <w:r w:rsidRPr="00307058">
              <w:rPr>
                <w:rFonts w:ascii="Segoe UI" w:eastAsia="宋体" w:hAnsi="Segoe UI" w:cs="Segoe UI"/>
                <w:b/>
                <w:bCs/>
                <w:color w:val="323232"/>
                <w:kern w:val="0"/>
                <w:szCs w:val="21"/>
              </w:rPr>
              <w:t>更新项目</w:t>
            </w:r>
            <w:r w:rsidRPr="00307058">
              <w:rPr>
                <w:rFonts w:ascii="Segoe UI" w:eastAsia="宋体" w:hAnsi="Segoe UI" w:cs="Segoe UI"/>
                <w:color w:val="323232"/>
                <w:kern w:val="0"/>
                <w:szCs w:val="21"/>
              </w:rPr>
              <w:t> </w:t>
            </w:r>
            <w:r w:rsidRPr="00307058">
              <w:rPr>
                <w:rFonts w:ascii="Segoe UI" w:eastAsia="宋体" w:hAnsi="Segoe UI" w:cs="Segoe UI"/>
                <w:color w:val="323232"/>
                <w:kern w:val="0"/>
                <w:szCs w:val="21"/>
              </w:rPr>
              <w:t>操作更新已创建存储类的分配项目参数。</w:t>
            </w:r>
          </w:p>
        </w:tc>
      </w:tr>
    </w:tbl>
    <w:p w:rsidR="00A81D09" w:rsidRDefault="00A81D09" w:rsidP="00A81D09">
      <w:pPr>
        <w:ind w:firstLineChars="202" w:firstLine="424"/>
      </w:pPr>
      <w:r>
        <w:rPr>
          <w:rFonts w:hint="eastAsia"/>
        </w:rPr>
        <w:t>3.</w:t>
      </w:r>
      <w:r>
        <w:rPr>
          <w:rFonts w:hint="eastAsia"/>
        </w:rPr>
        <w:t>确认配置信息无误后，单击</w:t>
      </w:r>
      <w:r w:rsidRPr="00307058">
        <w:rPr>
          <w:rFonts w:hint="eastAsia"/>
          <w:b/>
        </w:rPr>
        <w:t>创建</w:t>
      </w:r>
      <w:r>
        <w:rPr>
          <w:rFonts w:hint="eastAsia"/>
        </w:rPr>
        <w:t>按钮。</w:t>
      </w:r>
    </w:p>
    <w:p w:rsidR="00A81D09" w:rsidRDefault="00A81D09" w:rsidP="00A81D09">
      <w:pPr>
        <w:ind w:firstLineChars="202" w:firstLine="424"/>
      </w:pPr>
      <w:r>
        <w:rPr>
          <w:rFonts w:hint="eastAsia"/>
        </w:rPr>
        <w:t>创建成功后，即可进入存储类的详情页面。</w:t>
      </w:r>
    </w:p>
    <w:p w:rsidR="00A81D09" w:rsidRPr="00307058" w:rsidRDefault="00A81D09" w:rsidP="00A81D09">
      <w:pPr>
        <w:ind w:firstLineChars="202" w:firstLine="426"/>
        <w:rPr>
          <w:b/>
        </w:rPr>
      </w:pPr>
      <w:r w:rsidRPr="00307058">
        <w:rPr>
          <w:rFonts w:hint="eastAsia"/>
          <w:b/>
        </w:rPr>
        <w:t>后续操作</w:t>
      </w:r>
    </w:p>
    <w:p w:rsidR="00A81D09" w:rsidRDefault="00A81D09" w:rsidP="00A81D09">
      <w:pPr>
        <w:ind w:firstLineChars="202" w:firstLine="424"/>
      </w:pPr>
      <w:r>
        <w:rPr>
          <w:rFonts w:hint="eastAsia"/>
        </w:rPr>
        <w:t>普通用户在业务视图中创建持久卷声明时，可以选择关联已创建的存储类。</w:t>
      </w:r>
    </w:p>
    <w:p w:rsidR="00A81D09" w:rsidRDefault="00A81D09" w:rsidP="00A81D09">
      <w:pPr>
        <w:ind w:firstLineChars="202" w:firstLine="424"/>
      </w:pPr>
      <w:r>
        <w:rPr>
          <w:rFonts w:hint="eastAsia"/>
        </w:rPr>
        <w:t>根据实际情况，可将已创建的存储类设置为默认存储类。</w:t>
      </w:r>
    </w:p>
    <w:p w:rsidR="00307058" w:rsidRDefault="00307058" w:rsidP="00A81D09">
      <w:pPr>
        <w:ind w:firstLineChars="202" w:firstLine="424"/>
      </w:pPr>
    </w:p>
    <w:p w:rsidR="00A81D09" w:rsidRPr="00307058" w:rsidRDefault="00A81D09" w:rsidP="00307058">
      <w:pPr>
        <w:pStyle w:val="8"/>
        <w:spacing w:before="0" w:after="0" w:line="240" w:lineRule="auto"/>
        <w:rPr>
          <w:b/>
          <w:sz w:val="21"/>
          <w:szCs w:val="21"/>
        </w:rPr>
      </w:pPr>
      <w:r w:rsidRPr="00307058">
        <w:rPr>
          <w:rFonts w:hint="eastAsia"/>
          <w:b/>
          <w:sz w:val="21"/>
          <w:szCs w:val="21"/>
        </w:rPr>
        <w:t>YAML</w:t>
      </w:r>
      <w:r w:rsidRPr="00307058">
        <w:rPr>
          <w:rFonts w:hint="eastAsia"/>
          <w:b/>
          <w:sz w:val="21"/>
          <w:szCs w:val="21"/>
        </w:rPr>
        <w:t>创建存储类</w:t>
      </w:r>
    </w:p>
    <w:p w:rsidR="00A81D09" w:rsidRDefault="00A81D09" w:rsidP="00A81D09">
      <w:pPr>
        <w:ind w:firstLineChars="202" w:firstLine="424"/>
      </w:pPr>
      <w:r>
        <w:rPr>
          <w:rFonts w:hint="eastAsia"/>
        </w:rPr>
        <w:t>通过表单或</w:t>
      </w:r>
      <w:r>
        <w:rPr>
          <w:rFonts w:hint="eastAsia"/>
        </w:rPr>
        <w:t>YAML</w:t>
      </w:r>
      <w:r>
        <w:rPr>
          <w:rFonts w:hint="eastAsia"/>
        </w:rPr>
        <w:t>编排文件的方式创建存储类。</w:t>
      </w:r>
    </w:p>
    <w:p w:rsidR="00A81D09" w:rsidRPr="00307058" w:rsidRDefault="00A81D09" w:rsidP="00A81D09">
      <w:pPr>
        <w:ind w:firstLineChars="202" w:firstLine="426"/>
        <w:rPr>
          <w:rFonts w:ascii="黑体" w:eastAsia="黑体" w:hAnsi="黑体"/>
          <w:b/>
        </w:rPr>
      </w:pPr>
      <w:r w:rsidRPr="00307058">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登录平台，切换至管理视图，并切换至待创建存储类的集群。</w:t>
      </w:r>
    </w:p>
    <w:p w:rsidR="00A81D09" w:rsidRDefault="00A81D09" w:rsidP="00A81D09">
      <w:pPr>
        <w:ind w:firstLineChars="202" w:firstLine="424"/>
      </w:pPr>
      <w:r>
        <w:rPr>
          <w:rFonts w:hint="eastAsia"/>
        </w:rPr>
        <w:t>2.</w:t>
      </w:r>
      <w:r>
        <w:rPr>
          <w:rFonts w:hint="eastAsia"/>
        </w:rPr>
        <w:t>在左侧导航栏中单击</w:t>
      </w:r>
      <w:r w:rsidRPr="00307058">
        <w:rPr>
          <w:rFonts w:hint="eastAsia"/>
          <w:b/>
        </w:rPr>
        <w:t>存储</w:t>
      </w:r>
      <w:r w:rsidRPr="00307058">
        <w:rPr>
          <w:rFonts w:hint="eastAsia"/>
          <w:b/>
        </w:rPr>
        <w:t>&gt;</w:t>
      </w:r>
      <w:r w:rsidRPr="00307058">
        <w:rPr>
          <w:rFonts w:hint="eastAsia"/>
          <w:b/>
        </w:rPr>
        <w:t>存储类</w:t>
      </w:r>
      <w:r>
        <w:rPr>
          <w:rFonts w:hint="eastAsia"/>
        </w:rPr>
        <w:t>，进入存储类列表页面。</w:t>
      </w:r>
    </w:p>
    <w:p w:rsidR="00A81D09" w:rsidRDefault="00A81D09" w:rsidP="00A81D09">
      <w:pPr>
        <w:ind w:firstLineChars="202" w:firstLine="424"/>
      </w:pPr>
      <w:r>
        <w:rPr>
          <w:rFonts w:hint="eastAsia"/>
        </w:rPr>
        <w:lastRenderedPageBreak/>
        <w:t>3.</w:t>
      </w:r>
      <w:r>
        <w:rPr>
          <w:rFonts w:hint="eastAsia"/>
        </w:rPr>
        <w:t>单击</w:t>
      </w:r>
      <w:r w:rsidRPr="00307058">
        <w:rPr>
          <w:rFonts w:hint="eastAsia"/>
          <w:b/>
        </w:rPr>
        <w:t>创建存储类</w:t>
      </w:r>
      <w:r>
        <w:rPr>
          <w:rFonts w:hint="eastAsia"/>
        </w:rPr>
        <w:t>按钮。</w:t>
      </w:r>
    </w:p>
    <w:p w:rsidR="00A81D09" w:rsidRDefault="00A81D09" w:rsidP="00A81D09">
      <w:pPr>
        <w:ind w:firstLineChars="202" w:firstLine="424"/>
      </w:pPr>
      <w:r>
        <w:rPr>
          <w:rFonts w:hint="eastAsia"/>
        </w:rPr>
        <w:t>4.</w:t>
      </w:r>
      <w:r>
        <w:rPr>
          <w:rFonts w:hint="eastAsia"/>
        </w:rPr>
        <w:t>在弹出的</w:t>
      </w:r>
      <w:r w:rsidRPr="00307058">
        <w:rPr>
          <w:rFonts w:hint="eastAsia"/>
          <w:b/>
        </w:rPr>
        <w:t>选择创建类型</w:t>
      </w:r>
      <w:r>
        <w:rPr>
          <w:rFonts w:hint="eastAsia"/>
        </w:rPr>
        <w:t>对话框中，单击</w:t>
      </w:r>
      <w:r>
        <w:rPr>
          <w:rFonts w:hint="eastAsia"/>
        </w:rPr>
        <w:t>YAML</w:t>
      </w:r>
      <w:r>
        <w:rPr>
          <w:rFonts w:hint="eastAsia"/>
        </w:rPr>
        <w:t>类型右侧的</w:t>
      </w:r>
      <w:r w:rsidRPr="00307058">
        <w:rPr>
          <w:rFonts w:hint="eastAsia"/>
          <w:b/>
        </w:rPr>
        <w:t>选择</w:t>
      </w:r>
      <w:r>
        <w:rPr>
          <w:rFonts w:hint="eastAsia"/>
        </w:rPr>
        <w:t>按钮，进入</w:t>
      </w:r>
      <w:r>
        <w:rPr>
          <w:rFonts w:hint="eastAsia"/>
        </w:rPr>
        <w:t>Y</w:t>
      </w:r>
      <w:r w:rsidRPr="00307058">
        <w:rPr>
          <w:rFonts w:hint="eastAsia"/>
          <w:b/>
        </w:rPr>
        <w:t>AML</w:t>
      </w:r>
      <w:r w:rsidRPr="00307058">
        <w:rPr>
          <w:rFonts w:hint="eastAsia"/>
          <w:b/>
        </w:rPr>
        <w:t>创建存储类</w:t>
      </w:r>
      <w:r>
        <w:rPr>
          <w:rFonts w:hint="eastAsia"/>
        </w:rPr>
        <w:t>页面。</w:t>
      </w:r>
    </w:p>
    <w:p w:rsidR="00A81D09" w:rsidRDefault="00A81D09" w:rsidP="00A81D09">
      <w:pPr>
        <w:ind w:firstLineChars="202" w:firstLine="424"/>
      </w:pPr>
      <w:r>
        <w:rPr>
          <w:rFonts w:hint="eastAsia"/>
        </w:rPr>
        <w:t>5.</w:t>
      </w:r>
      <w:r>
        <w:rPr>
          <w:rFonts w:hint="eastAsia"/>
        </w:rPr>
        <w:t>在</w:t>
      </w:r>
      <w:r w:rsidRPr="00307058">
        <w:rPr>
          <w:rFonts w:hint="eastAsia"/>
          <w:b/>
        </w:rPr>
        <w:t>YAML</w:t>
      </w:r>
      <w:r w:rsidRPr="00307058">
        <w:rPr>
          <w:rFonts w:hint="eastAsia"/>
          <w:b/>
        </w:rPr>
        <w:t>（读写）</w:t>
      </w:r>
      <w:r>
        <w:rPr>
          <w:rFonts w:hint="eastAsia"/>
        </w:rPr>
        <w:t>区域，编辑或导入创建存储类的</w:t>
      </w:r>
      <w:r>
        <w:rPr>
          <w:rFonts w:hint="eastAsia"/>
        </w:rPr>
        <w:t>YAML</w:t>
      </w:r>
      <w:r>
        <w:rPr>
          <w:rFonts w:hint="eastAsia"/>
        </w:rPr>
        <w:t>编排文件内容。同时支持以下操作：</w:t>
      </w:r>
    </w:p>
    <w:p w:rsidR="00A81D09" w:rsidRDefault="00A81D09" w:rsidP="00327B53">
      <w:pPr>
        <w:pStyle w:val="a3"/>
        <w:numPr>
          <w:ilvl w:val="0"/>
          <w:numId w:val="235"/>
        </w:numPr>
        <w:ind w:firstLineChars="0"/>
      </w:pPr>
      <w:r>
        <w:rPr>
          <w:rFonts w:hint="eastAsia"/>
        </w:rPr>
        <w:t>单击导入，选择已有的</w:t>
      </w:r>
      <w:r>
        <w:rPr>
          <w:rFonts w:hint="eastAsia"/>
        </w:rPr>
        <w:t>YAML</w:t>
      </w:r>
      <w:r>
        <w:rPr>
          <w:rFonts w:hint="eastAsia"/>
        </w:rPr>
        <w:t>文件内容作为编辑内容。</w:t>
      </w:r>
    </w:p>
    <w:p w:rsidR="00A81D09" w:rsidRDefault="00A81D09" w:rsidP="00327B53">
      <w:pPr>
        <w:pStyle w:val="a3"/>
        <w:numPr>
          <w:ilvl w:val="0"/>
          <w:numId w:val="235"/>
        </w:numPr>
        <w:ind w:firstLineChars="0"/>
      </w:pPr>
      <w:r>
        <w:rPr>
          <w:rFonts w:hint="eastAsia"/>
        </w:rPr>
        <w:t>单击日间或夜间模式，屏幕会自动调节成对应的查看模式。</w:t>
      </w:r>
    </w:p>
    <w:p w:rsidR="00A81D09" w:rsidRDefault="00A81D09" w:rsidP="00327B53">
      <w:pPr>
        <w:pStyle w:val="a3"/>
        <w:numPr>
          <w:ilvl w:val="0"/>
          <w:numId w:val="235"/>
        </w:numPr>
        <w:ind w:firstLineChars="0"/>
      </w:pPr>
      <w:r>
        <w:rPr>
          <w:rFonts w:hint="eastAsia"/>
        </w:rPr>
        <w:t>单击全屏，全屏查看内容；单击退出全屏，退出全屏模式。</w:t>
      </w:r>
    </w:p>
    <w:p w:rsidR="00A81D09" w:rsidRDefault="00A81D09" w:rsidP="00327B53">
      <w:pPr>
        <w:pStyle w:val="a3"/>
        <w:numPr>
          <w:ilvl w:val="0"/>
          <w:numId w:val="235"/>
        </w:numPr>
        <w:ind w:firstLineChars="0"/>
      </w:pPr>
      <w:r>
        <w:rPr>
          <w:rFonts w:hint="eastAsia"/>
        </w:rPr>
        <w:t>单击输入框下方</w:t>
      </w:r>
      <w:r>
        <w:rPr>
          <w:rFonts w:hint="eastAsia"/>
        </w:rPr>
        <w:t>YAML</w:t>
      </w:r>
      <w:r>
        <w:rPr>
          <w:rFonts w:hint="eastAsia"/>
        </w:rPr>
        <w:t>样例右侧的写入按钮，写入</w:t>
      </w:r>
      <w:r>
        <w:rPr>
          <w:rFonts w:hint="eastAsia"/>
        </w:rPr>
        <w:t>YAML</w:t>
      </w:r>
      <w:r>
        <w:rPr>
          <w:rFonts w:hint="eastAsia"/>
        </w:rPr>
        <w:t>样例。</w:t>
      </w:r>
    </w:p>
    <w:p w:rsidR="00A81D09" w:rsidRDefault="00A81D09" w:rsidP="00327B53">
      <w:pPr>
        <w:pStyle w:val="a3"/>
        <w:numPr>
          <w:ilvl w:val="0"/>
          <w:numId w:val="235"/>
        </w:numPr>
        <w:ind w:firstLineChars="0"/>
      </w:pPr>
      <w:r>
        <w:rPr>
          <w:rFonts w:hint="eastAsia"/>
        </w:rPr>
        <w:t>单击输入框下方</w:t>
      </w:r>
      <w:r>
        <w:rPr>
          <w:rFonts w:hint="eastAsia"/>
        </w:rPr>
        <w:t>YAML</w:t>
      </w:r>
      <w:r>
        <w:rPr>
          <w:rFonts w:hint="eastAsia"/>
        </w:rPr>
        <w:t>样例右侧的查看按钮，可在弹出的对话框中查看</w:t>
      </w:r>
      <w:r>
        <w:rPr>
          <w:rFonts w:hint="eastAsia"/>
        </w:rPr>
        <w:t>YAML</w:t>
      </w:r>
      <w:r>
        <w:rPr>
          <w:rFonts w:hint="eastAsia"/>
        </w:rPr>
        <w:t>样例。</w:t>
      </w:r>
    </w:p>
    <w:p w:rsidR="00A81D09" w:rsidRDefault="00A81D09" w:rsidP="00A81D09">
      <w:pPr>
        <w:ind w:firstLineChars="202" w:firstLine="424"/>
      </w:pPr>
      <w:r>
        <w:rPr>
          <w:rFonts w:hint="eastAsia"/>
        </w:rPr>
        <w:t>6.</w:t>
      </w:r>
      <w:r>
        <w:rPr>
          <w:rFonts w:hint="eastAsia"/>
        </w:rPr>
        <w:t>输入完成后，单击</w:t>
      </w:r>
      <w:r w:rsidRPr="00307058">
        <w:rPr>
          <w:rFonts w:hint="eastAsia"/>
          <w:b/>
        </w:rPr>
        <w:t>创建</w:t>
      </w:r>
      <w:r>
        <w:rPr>
          <w:rFonts w:hint="eastAsia"/>
        </w:rPr>
        <w:t>按钮。</w:t>
      </w:r>
    </w:p>
    <w:p w:rsidR="00A81D09" w:rsidRDefault="00A81D09" w:rsidP="00A81D09">
      <w:pPr>
        <w:ind w:firstLineChars="202" w:firstLine="424"/>
      </w:pPr>
      <w:r>
        <w:rPr>
          <w:rFonts w:hint="eastAsia"/>
        </w:rPr>
        <w:t>创建成功后，即可进入存储类详情页面。</w:t>
      </w:r>
    </w:p>
    <w:p w:rsidR="00A81D09" w:rsidRPr="00307058" w:rsidRDefault="00A81D09" w:rsidP="00A81D09">
      <w:pPr>
        <w:ind w:firstLineChars="202" w:firstLine="426"/>
        <w:rPr>
          <w:b/>
        </w:rPr>
      </w:pPr>
      <w:r w:rsidRPr="00307058">
        <w:rPr>
          <w:rFonts w:hint="eastAsia"/>
          <w:b/>
        </w:rPr>
        <w:t>后续操作</w:t>
      </w:r>
    </w:p>
    <w:p w:rsidR="00A81D09" w:rsidRDefault="00A81D09" w:rsidP="00A81D09">
      <w:pPr>
        <w:ind w:firstLineChars="202" w:firstLine="424"/>
      </w:pPr>
      <w:r>
        <w:rPr>
          <w:rFonts w:hint="eastAsia"/>
        </w:rPr>
        <w:t>普通用户在业务视图中创建持久卷声明时，可以选择关联已创建的存储类。</w:t>
      </w:r>
    </w:p>
    <w:p w:rsidR="00A81D09" w:rsidRDefault="00A81D09" w:rsidP="00A81D09">
      <w:pPr>
        <w:ind w:firstLineChars="202" w:firstLine="424"/>
      </w:pPr>
      <w:r>
        <w:rPr>
          <w:rFonts w:hint="eastAsia"/>
        </w:rPr>
        <w:t>根据实际情况，可将已创建的存储类设置为默认存储类。</w:t>
      </w:r>
    </w:p>
    <w:p w:rsidR="00A81D09" w:rsidRDefault="00A81D09" w:rsidP="00A81D09">
      <w:pPr>
        <w:ind w:firstLineChars="202" w:firstLine="424"/>
      </w:pPr>
    </w:p>
    <w:p w:rsidR="00A81D09" w:rsidRPr="00307058" w:rsidRDefault="00A81D09" w:rsidP="00307058">
      <w:pPr>
        <w:pStyle w:val="7"/>
        <w:spacing w:before="0" w:after="0" w:line="240" w:lineRule="auto"/>
        <w:ind w:firstLineChars="202" w:firstLine="426"/>
        <w:rPr>
          <w:sz w:val="21"/>
          <w:szCs w:val="21"/>
        </w:rPr>
      </w:pPr>
      <w:r w:rsidRPr="00307058">
        <w:rPr>
          <w:rFonts w:hint="eastAsia"/>
          <w:sz w:val="21"/>
          <w:szCs w:val="21"/>
        </w:rPr>
        <w:t>更新项目</w:t>
      </w:r>
    </w:p>
    <w:p w:rsidR="00A81D09" w:rsidRDefault="00A81D09" w:rsidP="00A81D09">
      <w:pPr>
        <w:ind w:firstLineChars="202" w:firstLine="424"/>
      </w:pPr>
      <w:r>
        <w:rPr>
          <w:rFonts w:hint="eastAsia"/>
        </w:rPr>
        <w:t>更新当前存储类分配的项目。当该存储类未分配项目（通过</w:t>
      </w:r>
      <w:r>
        <w:rPr>
          <w:rFonts w:hint="eastAsia"/>
        </w:rPr>
        <w:t>YAML</w:t>
      </w:r>
      <w:r>
        <w:rPr>
          <w:rFonts w:hint="eastAsia"/>
        </w:rPr>
        <w:t>创建）时，则可通过更新项目为其分配项目。</w:t>
      </w:r>
    </w:p>
    <w:p w:rsidR="00A81D09" w:rsidRDefault="00A81D09" w:rsidP="00A81D09">
      <w:pPr>
        <w:ind w:firstLineChars="202" w:firstLine="424"/>
      </w:pPr>
      <w:r>
        <w:rPr>
          <w:rFonts w:hint="eastAsia"/>
        </w:rPr>
        <w:t>注意：当为默认存储类更新项目时，设置分配项目为指定的一个项目后，将会自动取消该存储类的默认设置。</w:t>
      </w:r>
    </w:p>
    <w:p w:rsidR="00A81D09" w:rsidRPr="00307058" w:rsidRDefault="00A81D09" w:rsidP="00A81D09">
      <w:pPr>
        <w:ind w:firstLineChars="202" w:firstLine="426"/>
        <w:rPr>
          <w:rFonts w:ascii="黑体" w:eastAsia="黑体" w:hAnsi="黑体"/>
          <w:b/>
        </w:rPr>
      </w:pPr>
      <w:r w:rsidRPr="00307058">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登录平台，切换至管理视图，并切换至待更新项目存储类的集群。</w:t>
      </w:r>
    </w:p>
    <w:p w:rsidR="00A81D09" w:rsidRDefault="00A81D09" w:rsidP="00A81D09">
      <w:pPr>
        <w:ind w:firstLineChars="202" w:firstLine="424"/>
      </w:pPr>
      <w:r>
        <w:rPr>
          <w:rFonts w:hint="eastAsia"/>
        </w:rPr>
        <w:t>2.</w:t>
      </w:r>
      <w:r>
        <w:rPr>
          <w:rFonts w:hint="eastAsia"/>
        </w:rPr>
        <w:t>在左侧导航栏中单击</w:t>
      </w:r>
      <w:r w:rsidRPr="00F06179">
        <w:rPr>
          <w:rFonts w:hint="eastAsia"/>
          <w:b/>
        </w:rPr>
        <w:t>存储</w:t>
      </w:r>
      <w:r w:rsidRPr="00F06179">
        <w:rPr>
          <w:rFonts w:hint="eastAsia"/>
          <w:b/>
        </w:rPr>
        <w:t>&gt;</w:t>
      </w:r>
      <w:r w:rsidRPr="00F06179">
        <w:rPr>
          <w:rFonts w:hint="eastAsia"/>
          <w:b/>
        </w:rPr>
        <w:t>存储类</w:t>
      </w:r>
      <w:r>
        <w:rPr>
          <w:rFonts w:hint="eastAsia"/>
        </w:rPr>
        <w:t>，进入存储类列表页面。</w:t>
      </w:r>
    </w:p>
    <w:p w:rsidR="00A81D09" w:rsidRDefault="00A81D09" w:rsidP="00A81D09">
      <w:pPr>
        <w:ind w:firstLineChars="202" w:firstLine="424"/>
      </w:pPr>
      <w:r>
        <w:rPr>
          <w:rFonts w:hint="eastAsia"/>
        </w:rPr>
        <w:t>3.</w:t>
      </w:r>
      <w:r>
        <w:rPr>
          <w:rFonts w:hint="eastAsia"/>
        </w:rPr>
        <w:t>在存储类列表页面中，单击待更新项目存储类记录（已是默认存储类）右侧的</w:t>
      </w:r>
      <w:r w:rsidR="00F06179">
        <w:rPr>
          <w:noProof/>
        </w:rPr>
        <w:drawing>
          <wp:inline distT="0" distB="0" distL="0" distR="0" wp14:anchorId="1B603A1D" wp14:editId="55A22B92">
            <wp:extent cx="91440" cy="137160"/>
            <wp:effectExtent l="0" t="0" r="3810" b="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图标，在展开的下拉列表中选择更新项目。</w:t>
      </w:r>
    </w:p>
    <w:p w:rsidR="00A81D09" w:rsidRDefault="00A81D09" w:rsidP="00F06179">
      <w:pPr>
        <w:ind w:firstLineChars="270" w:firstLine="567"/>
      </w:pPr>
      <w:r>
        <w:rPr>
          <w:rFonts w:hint="eastAsia"/>
        </w:rPr>
        <w:t>或：</w:t>
      </w:r>
    </w:p>
    <w:p w:rsidR="00A81D09" w:rsidRDefault="00A81D09" w:rsidP="00F06179">
      <w:pPr>
        <w:ind w:firstLineChars="270" w:firstLine="567"/>
      </w:pPr>
      <w:r>
        <w:rPr>
          <w:rFonts w:hint="eastAsia"/>
        </w:rPr>
        <w:t>i.</w:t>
      </w:r>
      <w:r>
        <w:rPr>
          <w:rFonts w:hint="eastAsia"/>
        </w:rPr>
        <w:t>单击待更新项目存储类的名称，进入存储类详情页面。</w:t>
      </w:r>
    </w:p>
    <w:p w:rsidR="00A81D09" w:rsidRDefault="00A81D09" w:rsidP="00F06179">
      <w:pPr>
        <w:ind w:firstLineChars="270" w:firstLine="567"/>
      </w:pPr>
      <w:r>
        <w:rPr>
          <w:rFonts w:hint="eastAsia"/>
        </w:rPr>
        <w:t>ii.</w:t>
      </w:r>
      <w:r>
        <w:rPr>
          <w:rFonts w:hint="eastAsia"/>
        </w:rPr>
        <w:t>单击右上角的操作下拉按钮，并选择更新项目。</w:t>
      </w:r>
    </w:p>
    <w:p w:rsidR="00A81D09" w:rsidRDefault="00A81D09" w:rsidP="00A81D09">
      <w:pPr>
        <w:ind w:firstLineChars="202" w:firstLine="424"/>
      </w:pPr>
      <w:r>
        <w:rPr>
          <w:rFonts w:hint="eastAsia"/>
        </w:rPr>
        <w:t>4.</w:t>
      </w:r>
      <w:r>
        <w:rPr>
          <w:rFonts w:hint="eastAsia"/>
        </w:rPr>
        <w:t>在弹出的</w:t>
      </w:r>
      <w:r w:rsidRPr="00F06179">
        <w:rPr>
          <w:rFonts w:hint="eastAsia"/>
          <w:b/>
        </w:rPr>
        <w:t>更新项目</w:t>
      </w:r>
      <w:r>
        <w:rPr>
          <w:rFonts w:hint="eastAsia"/>
        </w:rPr>
        <w:t>对话框中，单击选择</w:t>
      </w:r>
      <w:r w:rsidRPr="00F06179">
        <w:rPr>
          <w:rFonts w:hint="eastAsia"/>
          <w:b/>
        </w:rPr>
        <w:t>分配项目</w:t>
      </w:r>
      <w:r>
        <w:rPr>
          <w:rFonts w:hint="eastAsia"/>
        </w:rPr>
        <w:t>的方式。</w:t>
      </w:r>
    </w:p>
    <w:p w:rsidR="00A81D09" w:rsidRDefault="00A81D09" w:rsidP="00A81D09">
      <w:pPr>
        <w:ind w:firstLineChars="202" w:firstLine="426"/>
      </w:pPr>
      <w:r w:rsidRPr="00F06179">
        <w:rPr>
          <w:rFonts w:hint="eastAsia"/>
          <w:b/>
        </w:rPr>
        <w:t>说明：</w:t>
      </w:r>
      <w:r>
        <w:rPr>
          <w:rFonts w:hint="eastAsia"/>
        </w:rPr>
        <w:t>为项目分配该存储类的使用权限，仅分配了的项目下的命名空间创建建持久卷声明时可使用该存储类。</w:t>
      </w:r>
    </w:p>
    <w:p w:rsidR="00A81D09" w:rsidRDefault="00A81D09" w:rsidP="00327B53">
      <w:pPr>
        <w:pStyle w:val="a3"/>
        <w:numPr>
          <w:ilvl w:val="0"/>
          <w:numId w:val="236"/>
        </w:numPr>
        <w:ind w:firstLineChars="0"/>
      </w:pPr>
      <w:r w:rsidRPr="00F06179">
        <w:rPr>
          <w:rFonts w:hint="eastAsia"/>
          <w:b/>
        </w:rPr>
        <w:t>所有项目</w:t>
      </w:r>
      <w:r>
        <w:rPr>
          <w:rFonts w:hint="eastAsia"/>
        </w:rPr>
        <w:t>：将存储类的使用权限分配给当前集群关联的所有项目；</w:t>
      </w:r>
    </w:p>
    <w:p w:rsidR="00A81D09" w:rsidRDefault="00A81D09" w:rsidP="00327B53">
      <w:pPr>
        <w:pStyle w:val="a3"/>
        <w:numPr>
          <w:ilvl w:val="0"/>
          <w:numId w:val="236"/>
        </w:numPr>
        <w:ind w:firstLineChars="0"/>
      </w:pPr>
      <w:r w:rsidRPr="00F06179">
        <w:rPr>
          <w:rFonts w:hint="eastAsia"/>
          <w:b/>
        </w:rPr>
        <w:t>指定项目</w:t>
      </w:r>
      <w:r>
        <w:rPr>
          <w:rFonts w:hint="eastAsia"/>
        </w:rPr>
        <w:t>：单击指定项目下拉选择框，单击项目名称左侧的复选框，选择一个或多个项目，将存储类的使用权限分配给指定的项目；</w:t>
      </w:r>
    </w:p>
    <w:p w:rsidR="00A81D09" w:rsidRDefault="00A81D09" w:rsidP="00F06179">
      <w:pPr>
        <w:pStyle w:val="a3"/>
        <w:ind w:left="844" w:firstLineChars="0" w:firstLine="0"/>
      </w:pPr>
      <w:r w:rsidRPr="00F06179">
        <w:rPr>
          <w:rFonts w:hint="eastAsia"/>
          <w:b/>
        </w:rPr>
        <w:t>提示</w:t>
      </w:r>
      <w:r>
        <w:rPr>
          <w:rFonts w:hint="eastAsia"/>
        </w:rPr>
        <w:t>：在下拉框中输入项目名称可对项目进行模糊搜索。</w:t>
      </w:r>
    </w:p>
    <w:p w:rsidR="00A81D09" w:rsidRDefault="00A81D09" w:rsidP="00327B53">
      <w:pPr>
        <w:pStyle w:val="a3"/>
        <w:numPr>
          <w:ilvl w:val="0"/>
          <w:numId w:val="236"/>
        </w:numPr>
        <w:ind w:firstLineChars="0"/>
      </w:pPr>
      <w:r w:rsidRPr="00F06179">
        <w:rPr>
          <w:rFonts w:hint="eastAsia"/>
          <w:b/>
        </w:rPr>
        <w:t>不分配</w:t>
      </w:r>
      <w:r>
        <w:rPr>
          <w:rFonts w:hint="eastAsia"/>
        </w:rPr>
        <w:t>：暂不分配项目。存储类创建完成后，可通过更新项目操作更新已创建存储类的分配项目参数。</w:t>
      </w:r>
    </w:p>
    <w:p w:rsidR="00A81D09" w:rsidRDefault="00A81D09" w:rsidP="00A81D09">
      <w:pPr>
        <w:ind w:firstLineChars="202" w:firstLine="424"/>
      </w:pPr>
      <w:r>
        <w:rPr>
          <w:rFonts w:hint="eastAsia"/>
        </w:rPr>
        <w:t>5.</w:t>
      </w:r>
      <w:r>
        <w:rPr>
          <w:rFonts w:hint="eastAsia"/>
        </w:rPr>
        <w:t>单击</w:t>
      </w:r>
      <w:r w:rsidRPr="00F06179">
        <w:rPr>
          <w:rFonts w:hint="eastAsia"/>
          <w:b/>
        </w:rPr>
        <w:t>更新</w:t>
      </w:r>
      <w:r>
        <w:rPr>
          <w:rFonts w:hint="eastAsia"/>
        </w:rPr>
        <w:t>按钮。</w:t>
      </w:r>
    </w:p>
    <w:p w:rsidR="00A81D09" w:rsidRDefault="00A81D09" w:rsidP="00A81D09">
      <w:pPr>
        <w:ind w:firstLineChars="202" w:firstLine="424"/>
      </w:pPr>
      <w:r>
        <w:rPr>
          <w:rFonts w:hint="eastAsia"/>
        </w:rPr>
        <w:t>成功更新项目后，可在存储类列表或详情页查看分配项目。</w:t>
      </w:r>
    </w:p>
    <w:p w:rsidR="00A81D09" w:rsidRDefault="00A81D09" w:rsidP="00A81D09">
      <w:pPr>
        <w:ind w:firstLineChars="202" w:firstLine="424"/>
      </w:pPr>
    </w:p>
    <w:p w:rsidR="00A81D09" w:rsidRPr="00F06179" w:rsidRDefault="00A81D09" w:rsidP="00F06179">
      <w:pPr>
        <w:pStyle w:val="7"/>
        <w:spacing w:before="0" w:after="0" w:line="240" w:lineRule="auto"/>
        <w:ind w:firstLineChars="202" w:firstLine="426"/>
        <w:rPr>
          <w:sz w:val="21"/>
          <w:szCs w:val="21"/>
        </w:rPr>
      </w:pPr>
      <w:r w:rsidRPr="00F06179">
        <w:rPr>
          <w:rFonts w:hint="eastAsia"/>
          <w:sz w:val="21"/>
          <w:szCs w:val="21"/>
        </w:rPr>
        <w:t>更新存储类</w:t>
      </w:r>
    </w:p>
    <w:p w:rsidR="00A81D09" w:rsidRDefault="00A81D09" w:rsidP="00A81D09">
      <w:pPr>
        <w:ind w:firstLineChars="202" w:firstLine="424"/>
      </w:pPr>
      <w:r>
        <w:rPr>
          <w:rFonts w:hint="eastAsia"/>
        </w:rPr>
        <w:t>更新已创建存储类的配置信息。目前仅支持通过更新</w:t>
      </w:r>
      <w:r>
        <w:rPr>
          <w:rFonts w:hint="eastAsia"/>
        </w:rPr>
        <w:t>YAML</w:t>
      </w:r>
      <w:r>
        <w:rPr>
          <w:rFonts w:hint="eastAsia"/>
        </w:rPr>
        <w:t>的方式更新存储类。</w:t>
      </w:r>
    </w:p>
    <w:p w:rsidR="00A81D09" w:rsidRPr="00F06179" w:rsidRDefault="00A81D09" w:rsidP="00A81D09">
      <w:pPr>
        <w:ind w:firstLineChars="202" w:firstLine="426"/>
        <w:rPr>
          <w:rFonts w:ascii="黑体" w:eastAsia="黑体" w:hAnsi="黑体"/>
          <w:b/>
        </w:rPr>
      </w:pPr>
      <w:r w:rsidRPr="00F06179">
        <w:rPr>
          <w:rFonts w:ascii="黑体" w:eastAsia="黑体" w:hAnsi="黑体" w:hint="eastAsia"/>
          <w:b/>
        </w:rPr>
        <w:t>操作步骤</w:t>
      </w:r>
    </w:p>
    <w:p w:rsidR="00A81D09" w:rsidRDefault="00A81D09" w:rsidP="00A81D09">
      <w:pPr>
        <w:ind w:firstLineChars="202" w:firstLine="424"/>
      </w:pPr>
      <w:r>
        <w:rPr>
          <w:rFonts w:hint="eastAsia"/>
        </w:rPr>
        <w:lastRenderedPageBreak/>
        <w:t>1.</w:t>
      </w:r>
      <w:r>
        <w:rPr>
          <w:rFonts w:hint="eastAsia"/>
        </w:rPr>
        <w:t>登录平台，切换至管理视图，并切换至待更新存储类的集群。</w:t>
      </w:r>
    </w:p>
    <w:p w:rsidR="00A81D09" w:rsidRDefault="00A81D09" w:rsidP="00A81D09">
      <w:pPr>
        <w:ind w:firstLineChars="202" w:firstLine="424"/>
      </w:pPr>
      <w:r>
        <w:rPr>
          <w:rFonts w:hint="eastAsia"/>
        </w:rPr>
        <w:t>2.</w:t>
      </w:r>
      <w:r>
        <w:rPr>
          <w:rFonts w:hint="eastAsia"/>
        </w:rPr>
        <w:t>在左侧导航栏中单击</w:t>
      </w:r>
      <w:r w:rsidRPr="00F06179">
        <w:rPr>
          <w:rFonts w:hint="eastAsia"/>
          <w:b/>
        </w:rPr>
        <w:t>存储</w:t>
      </w:r>
      <w:r w:rsidRPr="00F06179">
        <w:rPr>
          <w:rFonts w:hint="eastAsia"/>
          <w:b/>
        </w:rPr>
        <w:t>&gt;</w:t>
      </w:r>
      <w:r w:rsidRPr="00F06179">
        <w:rPr>
          <w:rFonts w:hint="eastAsia"/>
          <w:b/>
        </w:rPr>
        <w:t>存储类</w:t>
      </w:r>
      <w:r>
        <w:rPr>
          <w:rFonts w:hint="eastAsia"/>
        </w:rPr>
        <w:t>，进入存储类列表页面。</w:t>
      </w:r>
    </w:p>
    <w:p w:rsidR="00A81D09" w:rsidRDefault="00A81D09" w:rsidP="00A81D09">
      <w:pPr>
        <w:ind w:firstLineChars="202" w:firstLine="424"/>
      </w:pPr>
      <w:r>
        <w:rPr>
          <w:rFonts w:hint="eastAsia"/>
        </w:rPr>
        <w:t>3.</w:t>
      </w:r>
      <w:r>
        <w:rPr>
          <w:rFonts w:hint="eastAsia"/>
        </w:rPr>
        <w:t>在存储类列表页面中，单击待更新存储类记录（已是默认存储类）右侧的图标，在展开的下拉列表中选择更新。</w:t>
      </w:r>
    </w:p>
    <w:p w:rsidR="00A81D09" w:rsidRDefault="00A81D09" w:rsidP="00F06179">
      <w:pPr>
        <w:ind w:firstLineChars="270" w:firstLine="567"/>
      </w:pPr>
      <w:r>
        <w:rPr>
          <w:rFonts w:hint="eastAsia"/>
        </w:rPr>
        <w:t>或：</w:t>
      </w:r>
    </w:p>
    <w:p w:rsidR="00A81D09" w:rsidRDefault="00A81D09" w:rsidP="00F06179">
      <w:pPr>
        <w:ind w:firstLineChars="270" w:firstLine="567"/>
      </w:pPr>
      <w:r>
        <w:rPr>
          <w:rFonts w:hint="eastAsia"/>
        </w:rPr>
        <w:t>i.</w:t>
      </w:r>
      <w:r>
        <w:rPr>
          <w:rFonts w:hint="eastAsia"/>
        </w:rPr>
        <w:t>单击待更新存储类的名称，进入存储类详情页面。</w:t>
      </w:r>
    </w:p>
    <w:p w:rsidR="00A81D09" w:rsidRDefault="00A81D09" w:rsidP="00F06179">
      <w:pPr>
        <w:ind w:firstLineChars="270" w:firstLine="567"/>
      </w:pPr>
      <w:r>
        <w:rPr>
          <w:rFonts w:hint="eastAsia"/>
        </w:rPr>
        <w:t>ii.</w:t>
      </w:r>
      <w:r>
        <w:rPr>
          <w:rFonts w:hint="eastAsia"/>
        </w:rPr>
        <w:t>单击右上角的操作下拉按钮，并选择更新。</w:t>
      </w:r>
    </w:p>
    <w:p w:rsidR="00A81D09" w:rsidRDefault="00A81D09" w:rsidP="00A81D09">
      <w:pPr>
        <w:ind w:firstLineChars="202" w:firstLine="424"/>
      </w:pPr>
      <w:r>
        <w:rPr>
          <w:rFonts w:hint="eastAsia"/>
        </w:rPr>
        <w:t>4.</w:t>
      </w:r>
      <w:r>
        <w:rPr>
          <w:rFonts w:hint="eastAsia"/>
        </w:rPr>
        <w:t>在</w:t>
      </w:r>
      <w:r w:rsidRPr="00F06179">
        <w:rPr>
          <w:rFonts w:hint="eastAsia"/>
          <w:b/>
        </w:rPr>
        <w:t>YAML</w:t>
      </w:r>
      <w:r w:rsidRPr="00F06179">
        <w:rPr>
          <w:rFonts w:hint="eastAsia"/>
          <w:b/>
        </w:rPr>
        <w:t>（读写）</w:t>
      </w:r>
      <w:r>
        <w:rPr>
          <w:rFonts w:hint="eastAsia"/>
        </w:rPr>
        <w:t>区域，编辑或导入创建存储类的</w:t>
      </w:r>
      <w:r>
        <w:rPr>
          <w:rFonts w:hint="eastAsia"/>
        </w:rPr>
        <w:t>YAML</w:t>
      </w:r>
      <w:r>
        <w:rPr>
          <w:rFonts w:hint="eastAsia"/>
        </w:rPr>
        <w:t>编排文件内容。同时支持以下操作：</w:t>
      </w:r>
    </w:p>
    <w:p w:rsidR="00A81D09" w:rsidRDefault="00A81D09" w:rsidP="00327B53">
      <w:pPr>
        <w:pStyle w:val="a3"/>
        <w:numPr>
          <w:ilvl w:val="0"/>
          <w:numId w:val="236"/>
        </w:numPr>
        <w:ind w:firstLineChars="0" w:hanging="277"/>
      </w:pPr>
      <w:r>
        <w:rPr>
          <w:rFonts w:hint="eastAsia"/>
        </w:rPr>
        <w:t>单击</w:t>
      </w:r>
      <w:r w:rsidRPr="00F06179">
        <w:rPr>
          <w:rFonts w:hint="eastAsia"/>
          <w:b/>
        </w:rPr>
        <w:t>导入</w:t>
      </w:r>
      <w:r>
        <w:rPr>
          <w:rFonts w:hint="eastAsia"/>
        </w:rPr>
        <w:t>，选择已有的</w:t>
      </w:r>
      <w:r>
        <w:rPr>
          <w:rFonts w:hint="eastAsia"/>
        </w:rPr>
        <w:t>YAML</w:t>
      </w:r>
      <w:r>
        <w:rPr>
          <w:rFonts w:hint="eastAsia"/>
        </w:rPr>
        <w:t>文件内容作为编辑内容。</w:t>
      </w:r>
    </w:p>
    <w:p w:rsidR="00A81D09" w:rsidRDefault="00A81D09" w:rsidP="00327B53">
      <w:pPr>
        <w:pStyle w:val="a3"/>
        <w:numPr>
          <w:ilvl w:val="0"/>
          <w:numId w:val="236"/>
        </w:numPr>
        <w:ind w:firstLineChars="0" w:hanging="277"/>
      </w:pPr>
      <w:r>
        <w:rPr>
          <w:rFonts w:hint="eastAsia"/>
        </w:rPr>
        <w:t>单击</w:t>
      </w:r>
      <w:r w:rsidRPr="00F06179">
        <w:rPr>
          <w:rFonts w:hint="eastAsia"/>
          <w:b/>
        </w:rPr>
        <w:t>导出</w:t>
      </w:r>
      <w:r>
        <w:rPr>
          <w:rFonts w:hint="eastAsia"/>
        </w:rPr>
        <w:t>，将</w:t>
      </w:r>
      <w:r>
        <w:rPr>
          <w:rFonts w:hint="eastAsia"/>
        </w:rPr>
        <w:t>YAML</w:t>
      </w:r>
      <w:r>
        <w:rPr>
          <w:rFonts w:hint="eastAsia"/>
        </w:rPr>
        <w:t>导出保存成一个文件。</w:t>
      </w:r>
    </w:p>
    <w:p w:rsidR="00A81D09" w:rsidRDefault="00A81D09" w:rsidP="00327B53">
      <w:pPr>
        <w:pStyle w:val="a3"/>
        <w:numPr>
          <w:ilvl w:val="0"/>
          <w:numId w:val="236"/>
        </w:numPr>
        <w:ind w:firstLineChars="0" w:hanging="277"/>
      </w:pPr>
      <w:r>
        <w:rPr>
          <w:rFonts w:hint="eastAsia"/>
        </w:rPr>
        <w:t>单击</w:t>
      </w:r>
      <w:r w:rsidRPr="00F06179">
        <w:rPr>
          <w:rFonts w:hint="eastAsia"/>
          <w:b/>
        </w:rPr>
        <w:t>清空</w:t>
      </w:r>
      <w:r>
        <w:rPr>
          <w:rFonts w:hint="eastAsia"/>
        </w:rPr>
        <w:t>，清空所有编辑内容。</w:t>
      </w:r>
    </w:p>
    <w:p w:rsidR="00A81D09" w:rsidRDefault="00A81D09" w:rsidP="00327B53">
      <w:pPr>
        <w:pStyle w:val="a3"/>
        <w:numPr>
          <w:ilvl w:val="0"/>
          <w:numId w:val="236"/>
        </w:numPr>
        <w:ind w:firstLineChars="0" w:hanging="277"/>
      </w:pPr>
      <w:r>
        <w:rPr>
          <w:rFonts w:hint="eastAsia"/>
        </w:rPr>
        <w:t>单击</w:t>
      </w:r>
      <w:r w:rsidRPr="00F06179">
        <w:rPr>
          <w:rFonts w:hint="eastAsia"/>
          <w:b/>
        </w:rPr>
        <w:t>恢复</w:t>
      </w:r>
      <w:r>
        <w:rPr>
          <w:rFonts w:hint="eastAsia"/>
        </w:rPr>
        <w:t>，回退到上一次的编辑状态。</w:t>
      </w:r>
    </w:p>
    <w:p w:rsidR="00A81D09" w:rsidRDefault="00A81D09" w:rsidP="00327B53">
      <w:pPr>
        <w:pStyle w:val="a3"/>
        <w:numPr>
          <w:ilvl w:val="0"/>
          <w:numId w:val="236"/>
        </w:numPr>
        <w:ind w:firstLineChars="0" w:hanging="277"/>
      </w:pPr>
      <w:r>
        <w:rPr>
          <w:rFonts w:hint="eastAsia"/>
        </w:rPr>
        <w:t>单击</w:t>
      </w:r>
      <w:r w:rsidRPr="00F06179">
        <w:rPr>
          <w:rFonts w:hint="eastAsia"/>
          <w:b/>
        </w:rPr>
        <w:t>查找</w:t>
      </w:r>
      <w:r>
        <w:rPr>
          <w:rFonts w:hint="eastAsia"/>
        </w:rPr>
        <w:t>，在框中输入关键字，会自动匹配搜索结果，并支持前后搜索查看。</w:t>
      </w:r>
    </w:p>
    <w:p w:rsidR="00A81D09" w:rsidRDefault="00A81D09" w:rsidP="00327B53">
      <w:pPr>
        <w:pStyle w:val="a3"/>
        <w:numPr>
          <w:ilvl w:val="0"/>
          <w:numId w:val="236"/>
        </w:numPr>
        <w:ind w:firstLineChars="0" w:hanging="277"/>
      </w:pPr>
      <w:r>
        <w:rPr>
          <w:rFonts w:hint="eastAsia"/>
        </w:rPr>
        <w:t>单击</w:t>
      </w:r>
      <w:r w:rsidRPr="00F06179">
        <w:rPr>
          <w:rFonts w:hint="eastAsia"/>
          <w:b/>
        </w:rPr>
        <w:t>复制</w:t>
      </w:r>
      <w:r>
        <w:rPr>
          <w:rFonts w:hint="eastAsia"/>
        </w:rPr>
        <w:t>，复制编辑内容。</w:t>
      </w:r>
    </w:p>
    <w:p w:rsidR="00A81D09" w:rsidRDefault="00A81D09" w:rsidP="00327B53">
      <w:pPr>
        <w:pStyle w:val="a3"/>
        <w:numPr>
          <w:ilvl w:val="0"/>
          <w:numId w:val="236"/>
        </w:numPr>
        <w:ind w:firstLineChars="0" w:hanging="277"/>
      </w:pPr>
      <w:r>
        <w:rPr>
          <w:rFonts w:hint="eastAsia"/>
        </w:rPr>
        <w:t>单击</w:t>
      </w:r>
      <w:r w:rsidRPr="00F06179">
        <w:rPr>
          <w:rFonts w:hint="eastAsia"/>
          <w:b/>
        </w:rPr>
        <w:t>日间</w:t>
      </w:r>
      <w:r>
        <w:rPr>
          <w:rFonts w:hint="eastAsia"/>
        </w:rPr>
        <w:t>或</w:t>
      </w:r>
      <w:r w:rsidRPr="00F06179">
        <w:rPr>
          <w:rFonts w:hint="eastAsia"/>
          <w:b/>
        </w:rPr>
        <w:t>夜间</w:t>
      </w:r>
      <w:r>
        <w:rPr>
          <w:rFonts w:hint="eastAsia"/>
        </w:rPr>
        <w:t>模式，屏幕会自动调节成对应的查看模式。</w:t>
      </w:r>
    </w:p>
    <w:p w:rsidR="00A81D09" w:rsidRDefault="00A81D09" w:rsidP="00327B53">
      <w:pPr>
        <w:pStyle w:val="a3"/>
        <w:numPr>
          <w:ilvl w:val="0"/>
          <w:numId w:val="236"/>
        </w:numPr>
        <w:ind w:firstLineChars="0" w:hanging="277"/>
      </w:pPr>
      <w:r>
        <w:rPr>
          <w:rFonts w:hint="eastAsia"/>
        </w:rPr>
        <w:t>单击</w:t>
      </w:r>
      <w:r w:rsidRPr="00F06179">
        <w:rPr>
          <w:rFonts w:hint="eastAsia"/>
          <w:b/>
        </w:rPr>
        <w:t>全屏</w:t>
      </w:r>
      <w:r>
        <w:rPr>
          <w:rFonts w:hint="eastAsia"/>
        </w:rPr>
        <w:t>，全屏查看内容；单击</w:t>
      </w:r>
      <w:r w:rsidRPr="00F06179">
        <w:rPr>
          <w:rFonts w:hint="eastAsia"/>
          <w:b/>
        </w:rPr>
        <w:t>退出全屏</w:t>
      </w:r>
      <w:r>
        <w:rPr>
          <w:rFonts w:hint="eastAsia"/>
        </w:rPr>
        <w:t>，退出全屏模式。</w:t>
      </w:r>
    </w:p>
    <w:p w:rsidR="00A81D09" w:rsidRDefault="00A81D09" w:rsidP="00327B53">
      <w:pPr>
        <w:pStyle w:val="a3"/>
        <w:numPr>
          <w:ilvl w:val="0"/>
          <w:numId w:val="236"/>
        </w:numPr>
        <w:ind w:firstLineChars="0" w:hanging="277"/>
      </w:pPr>
      <w:r>
        <w:rPr>
          <w:rFonts w:hint="eastAsia"/>
        </w:rPr>
        <w:t>单击</w:t>
      </w:r>
      <w:r w:rsidRPr="00F06179">
        <w:rPr>
          <w:rFonts w:hint="eastAsia"/>
          <w:b/>
        </w:rPr>
        <w:t>显示更新</w:t>
      </w:r>
      <w:r>
        <w:rPr>
          <w:rFonts w:hint="eastAsia"/>
        </w:rPr>
        <w:t>，更新的</w:t>
      </w:r>
      <w:r>
        <w:rPr>
          <w:rFonts w:hint="eastAsia"/>
        </w:rPr>
        <w:t>YAML</w:t>
      </w:r>
      <w:r>
        <w:rPr>
          <w:rFonts w:hint="eastAsia"/>
        </w:rPr>
        <w:t>内容会以不同颜色显示。</w:t>
      </w:r>
    </w:p>
    <w:p w:rsidR="00A81D09" w:rsidRDefault="00A81D09" w:rsidP="00A81D09">
      <w:pPr>
        <w:ind w:firstLineChars="202" w:firstLine="424"/>
      </w:pPr>
      <w:r>
        <w:rPr>
          <w:rFonts w:hint="eastAsia"/>
        </w:rPr>
        <w:t>5.</w:t>
      </w:r>
      <w:r>
        <w:rPr>
          <w:rFonts w:hint="eastAsia"/>
        </w:rPr>
        <w:t>确认信息无误后，单击</w:t>
      </w:r>
      <w:r w:rsidRPr="00F06179">
        <w:rPr>
          <w:rFonts w:hint="eastAsia"/>
          <w:b/>
        </w:rPr>
        <w:t>更新</w:t>
      </w:r>
      <w:r>
        <w:rPr>
          <w:rFonts w:hint="eastAsia"/>
        </w:rPr>
        <w:t>按钮，即可更新存储类。</w:t>
      </w:r>
    </w:p>
    <w:p w:rsidR="00A81D09" w:rsidRDefault="00A81D09" w:rsidP="00A81D09">
      <w:pPr>
        <w:ind w:firstLineChars="202" w:firstLine="424"/>
      </w:pPr>
    </w:p>
    <w:p w:rsidR="00A81D09" w:rsidRPr="00F06179" w:rsidRDefault="00A81D09" w:rsidP="00F06179">
      <w:pPr>
        <w:pStyle w:val="7"/>
        <w:spacing w:before="0" w:after="0" w:line="240" w:lineRule="auto"/>
        <w:ind w:firstLineChars="202" w:firstLine="426"/>
        <w:rPr>
          <w:sz w:val="21"/>
          <w:szCs w:val="21"/>
        </w:rPr>
      </w:pPr>
      <w:r w:rsidRPr="00F06179">
        <w:rPr>
          <w:rFonts w:hint="eastAsia"/>
          <w:sz w:val="21"/>
          <w:szCs w:val="21"/>
        </w:rPr>
        <w:t>查看存储类详情</w:t>
      </w:r>
    </w:p>
    <w:p w:rsidR="00A81D09" w:rsidRDefault="00A81D09" w:rsidP="00A81D09">
      <w:pPr>
        <w:ind w:firstLineChars="202" w:firstLine="424"/>
      </w:pPr>
      <w:r>
        <w:rPr>
          <w:rFonts w:hint="eastAsia"/>
        </w:rPr>
        <w:t>查看存储类的相关信息，例如：</w:t>
      </w:r>
      <w:r>
        <w:rPr>
          <w:rFonts w:hint="eastAsia"/>
        </w:rPr>
        <w:t>YAML</w:t>
      </w:r>
      <w:r>
        <w:rPr>
          <w:rFonts w:hint="eastAsia"/>
        </w:rPr>
        <w:t>编排文件、事件。</w:t>
      </w:r>
    </w:p>
    <w:p w:rsidR="00A81D09" w:rsidRPr="00F06179" w:rsidRDefault="00A81D09" w:rsidP="00A81D09">
      <w:pPr>
        <w:ind w:firstLineChars="202" w:firstLine="426"/>
        <w:rPr>
          <w:rFonts w:ascii="黑体" w:eastAsia="黑体" w:hAnsi="黑体"/>
          <w:b/>
        </w:rPr>
      </w:pPr>
      <w:r w:rsidRPr="00F06179">
        <w:rPr>
          <w:rFonts w:ascii="黑体" w:eastAsia="黑体" w:hAnsi="黑体" w:hint="eastAsia"/>
          <w:b/>
        </w:rPr>
        <w:t>前提条件</w:t>
      </w:r>
    </w:p>
    <w:p w:rsidR="00A81D09" w:rsidRDefault="00A81D09" w:rsidP="00A81D09">
      <w:pPr>
        <w:ind w:firstLineChars="202" w:firstLine="424"/>
      </w:pPr>
      <w:r>
        <w:rPr>
          <w:rFonts w:hint="eastAsia"/>
        </w:rPr>
        <w:t>您已切换至管理视图，切换至要查看的存储类所在的集群。</w:t>
      </w:r>
    </w:p>
    <w:p w:rsidR="00A81D09" w:rsidRPr="00F06179" w:rsidRDefault="00A81D09" w:rsidP="00F06179">
      <w:pPr>
        <w:ind w:firstLineChars="202" w:firstLine="426"/>
        <w:rPr>
          <w:rFonts w:ascii="黑体" w:eastAsia="黑体" w:hAnsi="黑体"/>
          <w:b/>
        </w:rPr>
      </w:pPr>
      <w:r w:rsidRPr="00F06179">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登录平台，切换至管理视图，并切换至待查看存储类的集群。</w:t>
      </w:r>
    </w:p>
    <w:p w:rsidR="00A81D09" w:rsidRDefault="00A81D09" w:rsidP="00A81D09">
      <w:pPr>
        <w:ind w:firstLineChars="202" w:firstLine="424"/>
      </w:pPr>
      <w:r>
        <w:rPr>
          <w:rFonts w:hint="eastAsia"/>
        </w:rPr>
        <w:t>2.</w:t>
      </w:r>
      <w:r>
        <w:rPr>
          <w:rFonts w:hint="eastAsia"/>
        </w:rPr>
        <w:t>在左侧导航栏中单击</w:t>
      </w:r>
      <w:r w:rsidRPr="00F06179">
        <w:rPr>
          <w:rFonts w:hint="eastAsia"/>
          <w:b/>
        </w:rPr>
        <w:t>存储</w:t>
      </w:r>
      <w:r w:rsidRPr="00F06179">
        <w:rPr>
          <w:rFonts w:hint="eastAsia"/>
          <w:b/>
        </w:rPr>
        <w:t>&gt;</w:t>
      </w:r>
      <w:r w:rsidRPr="00F06179">
        <w:rPr>
          <w:rFonts w:hint="eastAsia"/>
          <w:b/>
        </w:rPr>
        <w:t>存储类</w:t>
      </w:r>
      <w:r>
        <w:rPr>
          <w:rFonts w:hint="eastAsia"/>
        </w:rPr>
        <w:t>，进入存储类列表页面。</w:t>
      </w:r>
    </w:p>
    <w:p w:rsidR="00A81D09" w:rsidRDefault="00A81D09" w:rsidP="00A81D09">
      <w:pPr>
        <w:ind w:firstLineChars="202" w:firstLine="424"/>
      </w:pPr>
      <w:r>
        <w:rPr>
          <w:rFonts w:hint="eastAsia"/>
        </w:rPr>
        <w:t>3.</w:t>
      </w:r>
      <w:r>
        <w:rPr>
          <w:rFonts w:hint="eastAsia"/>
        </w:rPr>
        <w:t>单击待查看</w:t>
      </w:r>
      <w:r w:rsidRPr="00F06179">
        <w:rPr>
          <w:rFonts w:hint="eastAsia"/>
          <w:b/>
          <w:i/>
        </w:rPr>
        <w:t>存储类名称</w:t>
      </w:r>
      <w:r>
        <w:rPr>
          <w:rFonts w:hint="eastAsia"/>
        </w:rPr>
        <w:t>，进入存储类详情页面。</w:t>
      </w:r>
    </w:p>
    <w:p w:rsidR="00A81D09" w:rsidRDefault="00A81D09" w:rsidP="00A81D09">
      <w:pPr>
        <w:ind w:firstLineChars="202" w:firstLine="424"/>
      </w:pPr>
      <w:r>
        <w:rPr>
          <w:rFonts w:hint="eastAsia"/>
        </w:rPr>
        <w:t>4.</w:t>
      </w:r>
      <w:r>
        <w:rPr>
          <w:rFonts w:hint="eastAsia"/>
        </w:rPr>
        <w:t>在详情页面，可查看存储类的基本信息。</w:t>
      </w:r>
    </w:p>
    <w:p w:rsidR="00A81D09" w:rsidRDefault="00A81D09" w:rsidP="00A81D09">
      <w:pPr>
        <w:ind w:firstLineChars="202" w:firstLine="424"/>
      </w:pPr>
      <w:r>
        <w:rPr>
          <w:rFonts w:hint="eastAsia"/>
        </w:rPr>
        <w:t>5.</w:t>
      </w:r>
      <w:r>
        <w:rPr>
          <w:rFonts w:hint="eastAsia"/>
        </w:rPr>
        <w:t>单击</w:t>
      </w:r>
      <w:r w:rsidRPr="00F06179">
        <w:rPr>
          <w:rFonts w:hint="eastAsia"/>
          <w:b/>
        </w:rPr>
        <w:t>YAML</w:t>
      </w:r>
      <w:r>
        <w:rPr>
          <w:rFonts w:hint="eastAsia"/>
        </w:rPr>
        <w:t>页签，在</w:t>
      </w:r>
      <w:r w:rsidRPr="00F06179">
        <w:rPr>
          <w:rFonts w:hint="eastAsia"/>
          <w:b/>
        </w:rPr>
        <w:t>YAML</w:t>
      </w:r>
      <w:r w:rsidRPr="00F06179">
        <w:rPr>
          <w:rFonts w:hint="eastAsia"/>
          <w:b/>
        </w:rPr>
        <w:t>（只读）</w:t>
      </w:r>
      <w:r>
        <w:rPr>
          <w:rFonts w:hint="eastAsia"/>
        </w:rPr>
        <w:t>区域，查看当前存储类的</w:t>
      </w:r>
      <w:r>
        <w:rPr>
          <w:rFonts w:hint="eastAsia"/>
        </w:rPr>
        <w:t>YAML</w:t>
      </w:r>
      <w:r>
        <w:rPr>
          <w:rFonts w:hint="eastAsia"/>
        </w:rPr>
        <w:t>编排文件。同时支持以下操作：</w:t>
      </w:r>
    </w:p>
    <w:p w:rsidR="00A81D09" w:rsidRDefault="00A81D09" w:rsidP="00327B53">
      <w:pPr>
        <w:pStyle w:val="a3"/>
        <w:numPr>
          <w:ilvl w:val="0"/>
          <w:numId w:val="237"/>
        </w:numPr>
        <w:ind w:firstLineChars="0" w:hanging="277"/>
      </w:pPr>
      <w:r>
        <w:rPr>
          <w:rFonts w:hint="eastAsia"/>
        </w:rPr>
        <w:t>单击</w:t>
      </w:r>
      <w:r w:rsidRPr="00F06179">
        <w:rPr>
          <w:rFonts w:hint="eastAsia"/>
          <w:b/>
        </w:rPr>
        <w:t>导出</w:t>
      </w:r>
      <w:r>
        <w:rPr>
          <w:rFonts w:hint="eastAsia"/>
        </w:rPr>
        <w:t>，将</w:t>
      </w:r>
      <w:r>
        <w:rPr>
          <w:rFonts w:hint="eastAsia"/>
        </w:rPr>
        <w:t>YAML</w:t>
      </w:r>
      <w:r>
        <w:rPr>
          <w:rFonts w:hint="eastAsia"/>
        </w:rPr>
        <w:t>导出保存成一个文件。</w:t>
      </w:r>
    </w:p>
    <w:p w:rsidR="00A81D09" w:rsidRDefault="00A81D09" w:rsidP="00327B53">
      <w:pPr>
        <w:pStyle w:val="a3"/>
        <w:numPr>
          <w:ilvl w:val="0"/>
          <w:numId w:val="237"/>
        </w:numPr>
        <w:ind w:firstLineChars="0" w:hanging="277"/>
      </w:pPr>
      <w:r>
        <w:rPr>
          <w:rFonts w:hint="eastAsia"/>
        </w:rPr>
        <w:t>单击</w:t>
      </w:r>
      <w:r w:rsidRPr="00F06179">
        <w:rPr>
          <w:rFonts w:hint="eastAsia"/>
          <w:b/>
        </w:rPr>
        <w:t>查找</w:t>
      </w:r>
      <w:r>
        <w:rPr>
          <w:rFonts w:hint="eastAsia"/>
        </w:rPr>
        <w:t>，在框中输入关键字，会自动匹配搜索结果，并支持前后搜索查看。</w:t>
      </w:r>
    </w:p>
    <w:p w:rsidR="00A81D09" w:rsidRDefault="00A81D09" w:rsidP="00327B53">
      <w:pPr>
        <w:pStyle w:val="a3"/>
        <w:numPr>
          <w:ilvl w:val="0"/>
          <w:numId w:val="237"/>
        </w:numPr>
        <w:ind w:firstLineChars="0" w:hanging="277"/>
      </w:pPr>
      <w:r>
        <w:rPr>
          <w:rFonts w:hint="eastAsia"/>
        </w:rPr>
        <w:t>单击</w:t>
      </w:r>
      <w:r w:rsidRPr="00F06179">
        <w:rPr>
          <w:rFonts w:hint="eastAsia"/>
          <w:b/>
        </w:rPr>
        <w:t>复制</w:t>
      </w:r>
      <w:r>
        <w:rPr>
          <w:rFonts w:hint="eastAsia"/>
        </w:rPr>
        <w:t>，复制编辑内容。</w:t>
      </w:r>
    </w:p>
    <w:p w:rsidR="00A81D09" w:rsidRDefault="00A81D09" w:rsidP="00327B53">
      <w:pPr>
        <w:pStyle w:val="a3"/>
        <w:numPr>
          <w:ilvl w:val="0"/>
          <w:numId w:val="237"/>
        </w:numPr>
        <w:ind w:firstLineChars="0" w:hanging="277"/>
      </w:pPr>
      <w:r>
        <w:rPr>
          <w:rFonts w:hint="eastAsia"/>
        </w:rPr>
        <w:t>单击</w:t>
      </w:r>
      <w:r w:rsidRPr="00F06179">
        <w:rPr>
          <w:rFonts w:hint="eastAsia"/>
          <w:b/>
        </w:rPr>
        <w:t>日间</w:t>
      </w:r>
      <w:r>
        <w:rPr>
          <w:rFonts w:hint="eastAsia"/>
        </w:rPr>
        <w:t>或</w:t>
      </w:r>
      <w:r w:rsidRPr="00F06179">
        <w:rPr>
          <w:rFonts w:hint="eastAsia"/>
          <w:b/>
        </w:rPr>
        <w:t>夜间</w:t>
      </w:r>
      <w:r>
        <w:rPr>
          <w:rFonts w:hint="eastAsia"/>
        </w:rPr>
        <w:t>模式，屏幕会自动调节成对应的查看模式。</w:t>
      </w:r>
    </w:p>
    <w:p w:rsidR="00A81D09" w:rsidRDefault="00A81D09" w:rsidP="00327B53">
      <w:pPr>
        <w:pStyle w:val="a3"/>
        <w:numPr>
          <w:ilvl w:val="0"/>
          <w:numId w:val="237"/>
        </w:numPr>
        <w:ind w:firstLineChars="0" w:hanging="277"/>
      </w:pPr>
      <w:r>
        <w:rPr>
          <w:rFonts w:hint="eastAsia"/>
        </w:rPr>
        <w:t>单击</w:t>
      </w:r>
      <w:r w:rsidRPr="00F06179">
        <w:rPr>
          <w:rFonts w:hint="eastAsia"/>
          <w:b/>
        </w:rPr>
        <w:t>全屏</w:t>
      </w:r>
      <w:r>
        <w:rPr>
          <w:rFonts w:hint="eastAsia"/>
        </w:rPr>
        <w:t>，全屏查看内容；单击</w:t>
      </w:r>
      <w:r w:rsidRPr="00F06179">
        <w:rPr>
          <w:rFonts w:hint="eastAsia"/>
          <w:b/>
        </w:rPr>
        <w:t>退出全屏</w:t>
      </w:r>
      <w:r>
        <w:rPr>
          <w:rFonts w:hint="eastAsia"/>
        </w:rPr>
        <w:t>，退出全屏模式。</w:t>
      </w:r>
    </w:p>
    <w:p w:rsidR="00A81D09" w:rsidRDefault="00A81D09" w:rsidP="00A81D09">
      <w:pPr>
        <w:ind w:firstLineChars="202" w:firstLine="424"/>
      </w:pPr>
    </w:p>
    <w:p w:rsidR="00A81D09" w:rsidRPr="00F06179" w:rsidRDefault="00A81D09" w:rsidP="00F06179">
      <w:pPr>
        <w:pStyle w:val="7"/>
        <w:spacing w:before="0" w:after="0" w:line="240" w:lineRule="auto"/>
        <w:ind w:firstLineChars="202" w:firstLine="426"/>
        <w:rPr>
          <w:sz w:val="21"/>
          <w:szCs w:val="21"/>
        </w:rPr>
      </w:pPr>
      <w:r w:rsidRPr="00F06179">
        <w:rPr>
          <w:rFonts w:hint="eastAsia"/>
          <w:sz w:val="21"/>
          <w:szCs w:val="21"/>
        </w:rPr>
        <w:t>设为默认存储类</w:t>
      </w:r>
    </w:p>
    <w:p w:rsidR="00A81D09" w:rsidRDefault="00A81D09" w:rsidP="00A81D09">
      <w:pPr>
        <w:ind w:firstLineChars="202" w:firstLine="424"/>
      </w:pPr>
      <w:r>
        <w:rPr>
          <w:rFonts w:hint="eastAsia"/>
        </w:rPr>
        <w:t>将分配了全部项目的非默认存储类设为默认存储类。</w:t>
      </w:r>
    </w:p>
    <w:p w:rsidR="00A81D09" w:rsidRDefault="00A81D09" w:rsidP="00A81D09">
      <w:pPr>
        <w:ind w:firstLineChars="202" w:firstLine="424"/>
      </w:pPr>
      <w:r>
        <w:rPr>
          <w:rFonts w:hint="eastAsia"/>
        </w:rPr>
        <w:t>当用户在业务视图创建持久卷声明时，会默认使用默认存储类。</w:t>
      </w:r>
    </w:p>
    <w:p w:rsidR="00A81D09" w:rsidRPr="00F06179" w:rsidRDefault="00A81D09" w:rsidP="00A81D09">
      <w:pPr>
        <w:ind w:firstLineChars="202" w:firstLine="426"/>
        <w:rPr>
          <w:b/>
        </w:rPr>
      </w:pPr>
      <w:r w:rsidRPr="00F06179">
        <w:rPr>
          <w:rFonts w:hint="eastAsia"/>
          <w:b/>
        </w:rPr>
        <w:t>注意：</w:t>
      </w:r>
    </w:p>
    <w:p w:rsidR="00A81D09" w:rsidRDefault="00A81D09" w:rsidP="00327B53">
      <w:pPr>
        <w:pStyle w:val="a3"/>
        <w:numPr>
          <w:ilvl w:val="0"/>
          <w:numId w:val="238"/>
        </w:numPr>
        <w:ind w:firstLineChars="0" w:hanging="277"/>
      </w:pPr>
      <w:r>
        <w:rPr>
          <w:rFonts w:hint="eastAsia"/>
        </w:rPr>
        <w:t>同一个集群下，仅支持设置一个默认存储类。</w:t>
      </w:r>
    </w:p>
    <w:p w:rsidR="00A81D09" w:rsidRDefault="00A81D09" w:rsidP="00F06179">
      <w:pPr>
        <w:pStyle w:val="a3"/>
        <w:ind w:left="844" w:firstLineChars="0" w:firstLine="0"/>
      </w:pPr>
      <w:r>
        <w:rPr>
          <w:rFonts w:hint="eastAsia"/>
        </w:rPr>
        <w:t>如需切换默认存储类，需要先将现有的默认存储类取消默认后，才可将其他符合条件（分配了全部项目）的存储类设为默认。</w:t>
      </w:r>
    </w:p>
    <w:p w:rsidR="00A81D09" w:rsidRDefault="00A81D09" w:rsidP="00327B53">
      <w:pPr>
        <w:pStyle w:val="a3"/>
        <w:numPr>
          <w:ilvl w:val="0"/>
          <w:numId w:val="238"/>
        </w:numPr>
        <w:ind w:firstLineChars="0" w:hanging="277"/>
      </w:pPr>
      <w:r>
        <w:rPr>
          <w:rFonts w:hint="eastAsia"/>
        </w:rPr>
        <w:lastRenderedPageBreak/>
        <w:t>仅分配了全部项目的存储类支持设为默认存储类。</w:t>
      </w:r>
    </w:p>
    <w:p w:rsidR="00A81D09" w:rsidRPr="00F06179" w:rsidRDefault="00A81D09" w:rsidP="00A81D09">
      <w:pPr>
        <w:ind w:firstLineChars="202" w:firstLine="426"/>
        <w:rPr>
          <w:rFonts w:ascii="黑体" w:eastAsia="黑体" w:hAnsi="黑体"/>
          <w:b/>
        </w:rPr>
      </w:pPr>
      <w:r w:rsidRPr="00F06179">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登录平台，切换至管理视图，并切换至待查看存储类的集群。</w:t>
      </w:r>
    </w:p>
    <w:p w:rsidR="00A81D09" w:rsidRDefault="00A81D09" w:rsidP="00A81D09">
      <w:pPr>
        <w:ind w:firstLineChars="202" w:firstLine="424"/>
      </w:pPr>
      <w:r>
        <w:rPr>
          <w:rFonts w:hint="eastAsia"/>
        </w:rPr>
        <w:t>2.</w:t>
      </w:r>
      <w:r>
        <w:rPr>
          <w:rFonts w:hint="eastAsia"/>
        </w:rPr>
        <w:t>在左侧导航栏中单击存储</w:t>
      </w:r>
      <w:r>
        <w:rPr>
          <w:rFonts w:hint="eastAsia"/>
        </w:rPr>
        <w:t>&gt;</w:t>
      </w:r>
      <w:r>
        <w:rPr>
          <w:rFonts w:hint="eastAsia"/>
        </w:rPr>
        <w:t>存储类，进入存储类列表页面。</w:t>
      </w:r>
    </w:p>
    <w:p w:rsidR="00A81D09" w:rsidRDefault="00A81D09" w:rsidP="00A81D09">
      <w:pPr>
        <w:ind w:firstLineChars="202" w:firstLine="424"/>
      </w:pPr>
      <w:r>
        <w:rPr>
          <w:rFonts w:hint="eastAsia"/>
        </w:rPr>
        <w:t>3.</w:t>
      </w:r>
      <w:r>
        <w:rPr>
          <w:rFonts w:hint="eastAsia"/>
        </w:rPr>
        <w:t>单击待设为默认存储类记录（已分配全部项目）右侧的图标，在展开的下拉列表中选择设为默认。</w:t>
      </w:r>
    </w:p>
    <w:p w:rsidR="00A81D09" w:rsidRDefault="00A81D09" w:rsidP="00A81D09">
      <w:pPr>
        <w:ind w:firstLineChars="202" w:firstLine="424"/>
      </w:pPr>
      <w:r>
        <w:rPr>
          <w:rFonts w:hint="eastAsia"/>
        </w:rPr>
        <w:t>4.</w:t>
      </w:r>
      <w:r>
        <w:rPr>
          <w:rFonts w:hint="eastAsia"/>
        </w:rPr>
        <w:t>完成设置后，在存储类列表页面中，设为默认的存储类名称右侧会显示</w:t>
      </w:r>
      <w:r w:rsidR="00F06179">
        <w:rPr>
          <w:noProof/>
        </w:rPr>
        <w:drawing>
          <wp:inline distT="0" distB="0" distL="0" distR="0" wp14:anchorId="6F6C13BE" wp14:editId="203E4FE5">
            <wp:extent cx="279400" cy="155222"/>
            <wp:effectExtent l="0" t="0" r="6350" b="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90600" cy="161444"/>
                    </a:xfrm>
                    <a:prstGeom prst="rect">
                      <a:avLst/>
                    </a:prstGeom>
                  </pic:spPr>
                </pic:pic>
              </a:graphicData>
            </a:graphic>
          </wp:inline>
        </w:drawing>
      </w:r>
      <w:r>
        <w:rPr>
          <w:rFonts w:hint="eastAsia"/>
        </w:rPr>
        <w:t>图标。</w:t>
      </w:r>
    </w:p>
    <w:p w:rsidR="00A81D09" w:rsidRDefault="00A81D09" w:rsidP="00A81D09">
      <w:pPr>
        <w:ind w:firstLineChars="202" w:firstLine="424"/>
      </w:pPr>
    </w:p>
    <w:p w:rsidR="00A81D09" w:rsidRPr="00F06179" w:rsidRDefault="00A81D09" w:rsidP="00F06179">
      <w:pPr>
        <w:pStyle w:val="7"/>
        <w:spacing w:before="0" w:after="0" w:line="240" w:lineRule="auto"/>
        <w:ind w:firstLineChars="202" w:firstLine="426"/>
        <w:rPr>
          <w:sz w:val="21"/>
          <w:szCs w:val="21"/>
        </w:rPr>
      </w:pPr>
      <w:r w:rsidRPr="00F06179">
        <w:rPr>
          <w:rFonts w:hint="eastAsia"/>
          <w:sz w:val="21"/>
          <w:szCs w:val="21"/>
        </w:rPr>
        <w:t>取消默认存储类</w:t>
      </w:r>
    </w:p>
    <w:p w:rsidR="00A81D09" w:rsidRDefault="00A81D09" w:rsidP="00A81D09">
      <w:pPr>
        <w:ind w:firstLineChars="202" w:firstLine="424"/>
      </w:pPr>
      <w:r>
        <w:rPr>
          <w:rFonts w:hint="eastAsia"/>
        </w:rPr>
        <w:t>取消默认存储类的默认属性，使其不再作为默认存储类使用。</w:t>
      </w:r>
    </w:p>
    <w:p w:rsidR="00A81D09" w:rsidRPr="00F06179" w:rsidRDefault="00A81D09" w:rsidP="00A81D09">
      <w:pPr>
        <w:ind w:firstLineChars="202" w:firstLine="426"/>
        <w:rPr>
          <w:b/>
        </w:rPr>
      </w:pPr>
      <w:r w:rsidRPr="00F06179">
        <w:rPr>
          <w:rFonts w:hint="eastAsia"/>
          <w:b/>
        </w:rPr>
        <w:t>注意</w:t>
      </w:r>
    </w:p>
    <w:p w:rsidR="00A81D09" w:rsidRDefault="00A81D09" w:rsidP="00327B53">
      <w:pPr>
        <w:pStyle w:val="a3"/>
        <w:numPr>
          <w:ilvl w:val="0"/>
          <w:numId w:val="238"/>
        </w:numPr>
        <w:ind w:firstLineChars="0" w:hanging="277"/>
      </w:pPr>
      <w:r>
        <w:rPr>
          <w:rFonts w:hint="eastAsia"/>
        </w:rPr>
        <w:t>取消默认存储类后，此前选择使用默认存储类创建的持久卷声明，仍与之前基于该存储类动态创建的持久卷处于绑定状态。</w:t>
      </w:r>
    </w:p>
    <w:p w:rsidR="00A81D09" w:rsidRDefault="00A81D09" w:rsidP="00327B53">
      <w:pPr>
        <w:pStyle w:val="a3"/>
        <w:numPr>
          <w:ilvl w:val="0"/>
          <w:numId w:val="238"/>
        </w:numPr>
        <w:ind w:firstLineChars="0" w:hanging="277"/>
      </w:pPr>
      <w:r>
        <w:rPr>
          <w:rFonts w:hint="eastAsia"/>
        </w:rPr>
        <w:t>取消默认存储类后，在集群中不存在默认存储类的情况下，如果普通用户在创建持久卷声明时，选择使用默认存储类，将无法动态匹配创建适合的持久卷。</w:t>
      </w:r>
    </w:p>
    <w:p w:rsidR="00A81D09" w:rsidRPr="00F06179" w:rsidRDefault="00A81D09" w:rsidP="00A81D09">
      <w:pPr>
        <w:ind w:firstLineChars="202" w:firstLine="426"/>
        <w:rPr>
          <w:rFonts w:ascii="黑体" w:eastAsia="黑体" w:hAnsi="黑体"/>
          <w:b/>
        </w:rPr>
      </w:pPr>
      <w:r w:rsidRPr="00F06179">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登录平台，切换至管理视图，并切换至待查看存储类的集群。</w:t>
      </w:r>
    </w:p>
    <w:p w:rsidR="00A81D09" w:rsidRDefault="00A81D09" w:rsidP="00A81D09">
      <w:pPr>
        <w:ind w:firstLineChars="202" w:firstLine="424"/>
      </w:pPr>
      <w:r>
        <w:rPr>
          <w:rFonts w:hint="eastAsia"/>
        </w:rPr>
        <w:t>2.</w:t>
      </w:r>
      <w:r>
        <w:rPr>
          <w:rFonts w:hint="eastAsia"/>
        </w:rPr>
        <w:t>在左侧导航栏中单击</w:t>
      </w:r>
      <w:r w:rsidRPr="00F06179">
        <w:rPr>
          <w:rFonts w:hint="eastAsia"/>
          <w:b/>
        </w:rPr>
        <w:t>存储</w:t>
      </w:r>
      <w:r w:rsidRPr="00F06179">
        <w:rPr>
          <w:rFonts w:hint="eastAsia"/>
          <w:b/>
        </w:rPr>
        <w:t>&gt;</w:t>
      </w:r>
      <w:r w:rsidRPr="00F06179">
        <w:rPr>
          <w:rFonts w:hint="eastAsia"/>
          <w:b/>
        </w:rPr>
        <w:t>存储类</w:t>
      </w:r>
      <w:r>
        <w:rPr>
          <w:rFonts w:hint="eastAsia"/>
        </w:rPr>
        <w:t>，进入存储类列表页面。</w:t>
      </w:r>
    </w:p>
    <w:p w:rsidR="00A81D09" w:rsidRDefault="00A81D09" w:rsidP="00A81D09">
      <w:pPr>
        <w:ind w:firstLineChars="202" w:firstLine="424"/>
      </w:pPr>
      <w:r>
        <w:rPr>
          <w:rFonts w:hint="eastAsia"/>
        </w:rPr>
        <w:t>3.</w:t>
      </w:r>
      <w:r>
        <w:rPr>
          <w:rFonts w:hint="eastAsia"/>
        </w:rPr>
        <w:t>单击待取消默认存储类记录（已分配全部项目）右侧的图标，在展开的下拉列表中选择取消默认。</w:t>
      </w:r>
    </w:p>
    <w:p w:rsidR="00A81D09" w:rsidRDefault="00A81D09" w:rsidP="00A81D09">
      <w:pPr>
        <w:ind w:firstLineChars="202" w:firstLine="424"/>
      </w:pPr>
      <w:r>
        <w:rPr>
          <w:rFonts w:hint="eastAsia"/>
        </w:rPr>
        <w:t>4.</w:t>
      </w:r>
      <w:r>
        <w:rPr>
          <w:rFonts w:hint="eastAsia"/>
        </w:rPr>
        <w:t>完成设置后，在存储类列表页面中，取消默认的存储类名称右侧的</w:t>
      </w:r>
      <w:r w:rsidR="00F06179">
        <w:rPr>
          <w:noProof/>
        </w:rPr>
        <w:drawing>
          <wp:inline distT="0" distB="0" distL="0" distR="0" wp14:anchorId="6F6C13BE" wp14:editId="203E4FE5">
            <wp:extent cx="279400" cy="155222"/>
            <wp:effectExtent l="0" t="0" r="635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90600" cy="161444"/>
                    </a:xfrm>
                    <a:prstGeom prst="rect">
                      <a:avLst/>
                    </a:prstGeom>
                  </pic:spPr>
                </pic:pic>
              </a:graphicData>
            </a:graphic>
          </wp:inline>
        </w:drawing>
      </w:r>
      <w:r>
        <w:rPr>
          <w:rFonts w:hint="eastAsia"/>
        </w:rPr>
        <w:t>图标消失。</w:t>
      </w:r>
    </w:p>
    <w:p w:rsidR="00A81D09" w:rsidRDefault="00A81D09" w:rsidP="00A81D09">
      <w:pPr>
        <w:ind w:firstLineChars="202" w:firstLine="424"/>
      </w:pPr>
    </w:p>
    <w:p w:rsidR="00A81D09" w:rsidRPr="00F06179" w:rsidRDefault="00A81D09" w:rsidP="00F06179">
      <w:pPr>
        <w:pStyle w:val="7"/>
        <w:spacing w:before="0" w:after="0" w:line="240" w:lineRule="auto"/>
        <w:ind w:firstLineChars="202" w:firstLine="426"/>
        <w:rPr>
          <w:sz w:val="21"/>
          <w:szCs w:val="21"/>
        </w:rPr>
      </w:pPr>
      <w:r w:rsidRPr="00F06179">
        <w:rPr>
          <w:rFonts w:hint="eastAsia"/>
          <w:sz w:val="21"/>
          <w:szCs w:val="21"/>
        </w:rPr>
        <w:t>删除存储类</w:t>
      </w:r>
    </w:p>
    <w:p w:rsidR="00A81D09" w:rsidRDefault="00A81D09" w:rsidP="00A81D09">
      <w:pPr>
        <w:ind w:firstLineChars="202" w:firstLine="424"/>
      </w:pPr>
      <w:r>
        <w:rPr>
          <w:rFonts w:hint="eastAsia"/>
        </w:rPr>
        <w:t>删除不再使用的存储类。</w:t>
      </w:r>
    </w:p>
    <w:p w:rsidR="00A81D09" w:rsidRPr="00F06179" w:rsidRDefault="00A81D09" w:rsidP="00A81D09">
      <w:pPr>
        <w:ind w:firstLineChars="202" w:firstLine="426"/>
        <w:rPr>
          <w:b/>
        </w:rPr>
      </w:pPr>
      <w:r w:rsidRPr="00F06179">
        <w:rPr>
          <w:rFonts w:hint="eastAsia"/>
          <w:b/>
        </w:rPr>
        <w:t>注意事项</w:t>
      </w:r>
    </w:p>
    <w:p w:rsidR="00A81D09" w:rsidRDefault="00A81D09" w:rsidP="00A81D09">
      <w:pPr>
        <w:ind w:firstLineChars="202" w:firstLine="424"/>
      </w:pPr>
      <w:r>
        <w:rPr>
          <w:rFonts w:hint="eastAsia"/>
        </w:rPr>
        <w:t>删除存储类后，此前选择关联该存储类的持久卷声明，仍与之前基于该存储类动态创建的持久卷处于绑定状态。</w:t>
      </w:r>
    </w:p>
    <w:p w:rsidR="00A81D09" w:rsidRPr="00F06179" w:rsidRDefault="00A81D09" w:rsidP="00A81D09">
      <w:pPr>
        <w:ind w:firstLineChars="202" w:firstLine="426"/>
        <w:rPr>
          <w:rFonts w:ascii="黑体" w:eastAsia="黑体" w:hAnsi="黑体"/>
          <w:b/>
        </w:rPr>
      </w:pPr>
      <w:r w:rsidRPr="00F06179">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登录平台，切换至管理视图，并切换至待删除存储类的集群。</w:t>
      </w:r>
    </w:p>
    <w:p w:rsidR="00A81D09" w:rsidRDefault="00A81D09" w:rsidP="00A81D09">
      <w:pPr>
        <w:ind w:firstLineChars="202" w:firstLine="424"/>
      </w:pPr>
      <w:r>
        <w:rPr>
          <w:rFonts w:hint="eastAsia"/>
        </w:rPr>
        <w:t>2.</w:t>
      </w:r>
      <w:r>
        <w:rPr>
          <w:rFonts w:hint="eastAsia"/>
        </w:rPr>
        <w:t>在左侧导航栏中单击</w:t>
      </w:r>
      <w:r w:rsidRPr="00F06179">
        <w:rPr>
          <w:rFonts w:hint="eastAsia"/>
          <w:b/>
        </w:rPr>
        <w:t>存储</w:t>
      </w:r>
      <w:r w:rsidRPr="00F06179">
        <w:rPr>
          <w:rFonts w:hint="eastAsia"/>
          <w:b/>
        </w:rPr>
        <w:t>&gt;</w:t>
      </w:r>
      <w:r w:rsidRPr="00F06179">
        <w:rPr>
          <w:rFonts w:hint="eastAsia"/>
          <w:b/>
        </w:rPr>
        <w:t>存储类</w:t>
      </w:r>
      <w:r>
        <w:rPr>
          <w:rFonts w:hint="eastAsia"/>
        </w:rPr>
        <w:t>，进入存储类列表页面。</w:t>
      </w:r>
    </w:p>
    <w:p w:rsidR="00A81D09" w:rsidRDefault="00A81D09" w:rsidP="00A81D09">
      <w:pPr>
        <w:ind w:firstLineChars="202" w:firstLine="424"/>
      </w:pPr>
      <w:r>
        <w:rPr>
          <w:rFonts w:hint="eastAsia"/>
        </w:rPr>
        <w:t>3.</w:t>
      </w:r>
      <w:r>
        <w:rPr>
          <w:rFonts w:hint="eastAsia"/>
        </w:rPr>
        <w:t>在存储类列表页面中，单击待删除存储类记录（已是默认存储类）右侧的图标，在展开的下拉列表中选择删除。</w:t>
      </w:r>
    </w:p>
    <w:p w:rsidR="00A81D09" w:rsidRDefault="00A81D09" w:rsidP="00F06179">
      <w:pPr>
        <w:ind w:firstLineChars="270" w:firstLine="567"/>
      </w:pPr>
      <w:r>
        <w:rPr>
          <w:rFonts w:hint="eastAsia"/>
        </w:rPr>
        <w:t>或：</w:t>
      </w:r>
    </w:p>
    <w:p w:rsidR="00A81D09" w:rsidRDefault="00A81D09" w:rsidP="00F06179">
      <w:pPr>
        <w:ind w:firstLineChars="270" w:firstLine="567"/>
      </w:pPr>
      <w:r>
        <w:rPr>
          <w:rFonts w:hint="eastAsia"/>
        </w:rPr>
        <w:t>i.</w:t>
      </w:r>
      <w:r>
        <w:rPr>
          <w:rFonts w:hint="eastAsia"/>
        </w:rPr>
        <w:t>单击待删除存储类的名称，进入存储类详情页面。</w:t>
      </w:r>
    </w:p>
    <w:p w:rsidR="00A81D09" w:rsidRDefault="00A81D09" w:rsidP="00F06179">
      <w:pPr>
        <w:ind w:firstLineChars="270" w:firstLine="567"/>
      </w:pPr>
      <w:r>
        <w:rPr>
          <w:rFonts w:hint="eastAsia"/>
        </w:rPr>
        <w:t>ii.</w:t>
      </w:r>
      <w:r>
        <w:rPr>
          <w:rFonts w:hint="eastAsia"/>
        </w:rPr>
        <w:t>单击右上角的操作下拉按钮，并选择删除。</w:t>
      </w:r>
    </w:p>
    <w:p w:rsidR="00A81D09" w:rsidRDefault="00A81D09" w:rsidP="00A81D09">
      <w:pPr>
        <w:ind w:firstLineChars="202" w:firstLine="424"/>
      </w:pPr>
      <w:r>
        <w:rPr>
          <w:rFonts w:hint="eastAsia"/>
        </w:rPr>
        <w:t>4.</w:t>
      </w:r>
      <w:r>
        <w:rPr>
          <w:rFonts w:hint="eastAsia"/>
        </w:rPr>
        <w:t>在弹出的确认提示框中，单击</w:t>
      </w:r>
      <w:r w:rsidRPr="00F06179">
        <w:rPr>
          <w:rFonts w:hint="eastAsia"/>
          <w:b/>
        </w:rPr>
        <w:t>确定</w:t>
      </w:r>
      <w:r>
        <w:rPr>
          <w:rFonts w:hint="eastAsia"/>
        </w:rPr>
        <w:t>按钮，即可删除存储类。</w:t>
      </w:r>
    </w:p>
    <w:p w:rsidR="00A81D09" w:rsidRDefault="00A81D09" w:rsidP="00A81D09">
      <w:pPr>
        <w:ind w:firstLineChars="202" w:firstLine="424"/>
      </w:pPr>
    </w:p>
    <w:p w:rsidR="00A81D09" w:rsidRPr="00F06179" w:rsidRDefault="00A81D09" w:rsidP="00F06179">
      <w:pPr>
        <w:pStyle w:val="5"/>
        <w:spacing w:before="0" w:after="0" w:line="240" w:lineRule="auto"/>
        <w:rPr>
          <w:sz w:val="21"/>
          <w:szCs w:val="21"/>
        </w:rPr>
      </w:pPr>
      <w:r w:rsidRPr="00F06179">
        <w:rPr>
          <w:rFonts w:hint="eastAsia"/>
          <w:sz w:val="21"/>
          <w:szCs w:val="21"/>
        </w:rPr>
        <w:t>操作器（</w:t>
      </w:r>
      <w:r w:rsidRPr="00F06179">
        <w:rPr>
          <w:rFonts w:hint="eastAsia"/>
          <w:sz w:val="21"/>
          <w:szCs w:val="21"/>
        </w:rPr>
        <w:t>Alpha</w:t>
      </w:r>
      <w:r w:rsidRPr="00F06179">
        <w:rPr>
          <w:rFonts w:hint="eastAsia"/>
          <w:sz w:val="21"/>
          <w:szCs w:val="21"/>
        </w:rPr>
        <w:t>）</w:t>
      </w:r>
    </w:p>
    <w:p w:rsidR="00A81D09" w:rsidRDefault="00A81D09" w:rsidP="00A81D09">
      <w:pPr>
        <w:ind w:firstLineChars="202" w:firstLine="424"/>
      </w:pPr>
      <w:r>
        <w:rPr>
          <w:rFonts w:hint="eastAsia"/>
        </w:rPr>
        <w:t>操作器（</w:t>
      </w:r>
      <w:r>
        <w:rPr>
          <w:rFonts w:hint="eastAsia"/>
        </w:rPr>
        <w:t>Operator</w:t>
      </w:r>
      <w:r>
        <w:rPr>
          <w:rFonts w:hint="eastAsia"/>
        </w:rPr>
        <w:t>）是一种打包、部署、和管理</w:t>
      </w:r>
      <w:r>
        <w:rPr>
          <w:rFonts w:hint="eastAsia"/>
        </w:rPr>
        <w:t>Kubernetes</w:t>
      </w:r>
      <w:r>
        <w:rPr>
          <w:rFonts w:hint="eastAsia"/>
        </w:rPr>
        <w:t>应用（</w:t>
      </w:r>
      <w:r>
        <w:rPr>
          <w:rFonts w:hint="eastAsia"/>
        </w:rPr>
        <w:t>Application</w:t>
      </w:r>
      <w:r>
        <w:rPr>
          <w:rFonts w:hint="eastAsia"/>
        </w:rPr>
        <w:t>）的方法，可自动化管理应用的整个生命周期（例如：创建、更新、删除）。</w:t>
      </w:r>
    </w:p>
    <w:p w:rsidR="00A81D09" w:rsidRDefault="00A81D09" w:rsidP="00A81D09">
      <w:pPr>
        <w:ind w:firstLineChars="202" w:firstLine="424"/>
      </w:pPr>
      <w:r>
        <w:rPr>
          <w:rFonts w:hint="eastAsia"/>
        </w:rPr>
        <w:t>拥有平台管理员角色的用户可为平台上指定的集群下的命名空间（默认为集群下的所有命名空间）部署平台操作器中心中的操作器。</w:t>
      </w:r>
    </w:p>
    <w:p w:rsidR="00A81D09" w:rsidRDefault="00A81D09" w:rsidP="00A81D09">
      <w:pPr>
        <w:ind w:firstLineChars="202" w:firstLine="424"/>
      </w:pPr>
      <w:r>
        <w:rPr>
          <w:rFonts w:hint="eastAsia"/>
        </w:rPr>
        <w:t>操作器部署成功后，可基于操作器在集群下的任意命名空间中创建实例，将操作器的能力提供给命名空间的开发或测试人员使用。</w:t>
      </w:r>
    </w:p>
    <w:p w:rsidR="00A81D09" w:rsidRDefault="00A81D09" w:rsidP="00A81D09">
      <w:pPr>
        <w:ind w:firstLineChars="202" w:firstLine="424"/>
      </w:pPr>
      <w:r>
        <w:rPr>
          <w:rFonts w:hint="eastAsia"/>
        </w:rPr>
        <w:lastRenderedPageBreak/>
        <w:t>能够提供以下能力：</w:t>
      </w:r>
    </w:p>
    <w:p w:rsidR="00A81D09" w:rsidRDefault="00A81D09" w:rsidP="00327B53">
      <w:pPr>
        <w:pStyle w:val="a3"/>
        <w:numPr>
          <w:ilvl w:val="0"/>
          <w:numId w:val="239"/>
        </w:numPr>
        <w:ind w:firstLineChars="0"/>
      </w:pPr>
      <w:r>
        <w:rPr>
          <w:rFonts w:hint="eastAsia"/>
        </w:rPr>
        <w:t>重复部署和升级；</w:t>
      </w:r>
    </w:p>
    <w:p w:rsidR="00A81D09" w:rsidRDefault="00A81D09" w:rsidP="00327B53">
      <w:pPr>
        <w:pStyle w:val="a3"/>
        <w:numPr>
          <w:ilvl w:val="0"/>
          <w:numId w:val="239"/>
        </w:numPr>
        <w:ind w:firstLineChars="0"/>
      </w:pPr>
      <w:r>
        <w:rPr>
          <w:rFonts w:hint="eastAsia"/>
        </w:rPr>
        <w:t>持续检查每个系统组件的运行状况，并提供基础的运维能力，例如：触发告警、重启</w:t>
      </w:r>
      <w:r>
        <w:rPr>
          <w:rFonts w:hint="eastAsia"/>
        </w:rPr>
        <w:t>Pod</w:t>
      </w:r>
      <w:r>
        <w:rPr>
          <w:rFonts w:hint="eastAsia"/>
        </w:rPr>
        <w:t>等。</w:t>
      </w:r>
    </w:p>
    <w:p w:rsidR="00A81D09" w:rsidRDefault="00A81D09" w:rsidP="00A81D09">
      <w:pPr>
        <w:ind w:firstLineChars="202" w:firstLine="424"/>
      </w:pPr>
      <w:r>
        <w:rPr>
          <w:rFonts w:hint="eastAsia"/>
        </w:rPr>
        <w:t>目前，平台操作器中心中的供应商类型包括平台自研、平台认证和开源社区。</w:t>
      </w:r>
    </w:p>
    <w:p w:rsidR="00A81D09" w:rsidRDefault="00A81D09" w:rsidP="00A81D09">
      <w:pPr>
        <w:ind w:firstLineChars="202" w:firstLine="426"/>
      </w:pPr>
      <w:r w:rsidRPr="00105EA6">
        <w:rPr>
          <w:rFonts w:hint="eastAsia"/>
          <w:b/>
        </w:rPr>
        <w:t>说明</w:t>
      </w:r>
      <w:r>
        <w:rPr>
          <w:rFonts w:hint="eastAsia"/>
        </w:rPr>
        <w:t>：平台不提供开源社区类型操作器的技术支持。</w:t>
      </w:r>
    </w:p>
    <w:p w:rsidR="00A81D09" w:rsidRPr="00105EA6" w:rsidRDefault="00A81D09" w:rsidP="00A81D09">
      <w:pPr>
        <w:ind w:firstLineChars="202" w:firstLine="426"/>
        <w:rPr>
          <w:rFonts w:ascii="黑体" w:eastAsia="黑体" w:hAnsi="黑体"/>
          <w:b/>
        </w:rPr>
      </w:pPr>
      <w:r w:rsidRPr="00105EA6">
        <w:rPr>
          <w:rFonts w:ascii="黑体" w:eastAsia="黑体" w:hAnsi="黑体" w:hint="eastAsia"/>
          <w:b/>
        </w:rPr>
        <w:t>相关概念说明</w:t>
      </w:r>
    </w:p>
    <w:p w:rsidR="00A81D09" w:rsidRDefault="00A81D09" w:rsidP="00A81D09">
      <w:pPr>
        <w:ind w:firstLineChars="202" w:firstLine="426"/>
      </w:pPr>
      <w:r w:rsidRPr="00105EA6">
        <w:rPr>
          <w:rFonts w:hint="eastAsia"/>
          <w:b/>
        </w:rPr>
        <w:t>操作器中心：</w:t>
      </w:r>
      <w:r>
        <w:rPr>
          <w:rFonts w:hint="eastAsia"/>
        </w:rPr>
        <w:t>以网络控制台的形式为您呈现了平台上已有操作器的列表，通过操作器中心，拥有平台管理员角色的用户可以查看操作器的描述、详细信息，并实现管理、部署操作器等功能。</w:t>
      </w:r>
    </w:p>
    <w:p w:rsidR="00A81D09" w:rsidRDefault="00A81D09" w:rsidP="00A81D09">
      <w:pPr>
        <w:ind w:firstLineChars="202" w:firstLine="426"/>
      </w:pPr>
      <w:r w:rsidRPr="00105EA6">
        <w:rPr>
          <w:rFonts w:hint="eastAsia"/>
          <w:b/>
        </w:rPr>
        <w:t>资源</w:t>
      </w:r>
      <w:r>
        <w:rPr>
          <w:rFonts w:hint="eastAsia"/>
        </w:rPr>
        <w:t>：操作器拥有的</w:t>
      </w:r>
      <w:r>
        <w:rPr>
          <w:rFonts w:hint="eastAsia"/>
        </w:rPr>
        <w:t>CRD</w:t>
      </w:r>
      <w:r>
        <w:rPr>
          <w:rFonts w:hint="eastAsia"/>
        </w:rPr>
        <w:t>（</w:t>
      </w:r>
      <w:r>
        <w:rPr>
          <w:rFonts w:hint="eastAsia"/>
        </w:rPr>
        <w:t>CustomResourceDefinition</w:t>
      </w:r>
      <w:r>
        <w:rPr>
          <w:rFonts w:hint="eastAsia"/>
        </w:rPr>
        <w:t>）资源。在</w:t>
      </w:r>
      <w:r>
        <w:rPr>
          <w:rFonts w:hint="eastAsia"/>
        </w:rPr>
        <w:t>KubernetesAPI</w:t>
      </w:r>
      <w:r>
        <w:rPr>
          <w:rFonts w:hint="eastAsia"/>
        </w:rPr>
        <w:t>中，</w:t>
      </w:r>
      <w:r>
        <w:rPr>
          <w:rFonts w:hint="eastAsia"/>
        </w:rPr>
        <w:t>CRD</w:t>
      </w:r>
      <w:r>
        <w:rPr>
          <w:rFonts w:hint="eastAsia"/>
        </w:rPr>
        <w:t>资源是一个用于存储某种类型的</w:t>
      </w:r>
      <w:r>
        <w:rPr>
          <w:rFonts w:hint="eastAsia"/>
        </w:rPr>
        <w:t>API</w:t>
      </w:r>
      <w:r>
        <w:rPr>
          <w:rFonts w:hint="eastAsia"/>
        </w:rPr>
        <w:t>对象（</w:t>
      </w:r>
      <w:r>
        <w:rPr>
          <w:rFonts w:hint="eastAsia"/>
        </w:rPr>
        <w:t>CR</w:t>
      </w:r>
      <w:r>
        <w:rPr>
          <w:rFonts w:hint="eastAsia"/>
        </w:rPr>
        <w:t>，</w:t>
      </w:r>
      <w:r>
        <w:rPr>
          <w:rFonts w:hint="eastAsia"/>
        </w:rPr>
        <w:t>CustomResource</w:t>
      </w:r>
      <w:r>
        <w:rPr>
          <w:rFonts w:hint="eastAsia"/>
        </w:rPr>
        <w:t>）集合的端点。</w:t>
      </w:r>
    </w:p>
    <w:p w:rsidR="00A81D09" w:rsidRDefault="00A81D09" w:rsidP="00A81D09">
      <w:pPr>
        <w:ind w:firstLineChars="202" w:firstLine="426"/>
      </w:pPr>
      <w:r w:rsidRPr="00105EA6">
        <w:rPr>
          <w:rFonts w:hint="eastAsia"/>
          <w:b/>
        </w:rPr>
        <w:t>CR</w:t>
      </w:r>
      <w:r w:rsidRPr="00105EA6">
        <w:rPr>
          <w:rFonts w:hint="eastAsia"/>
          <w:b/>
        </w:rPr>
        <w:t>：</w:t>
      </w:r>
      <w:r>
        <w:rPr>
          <w:rFonts w:hint="eastAsia"/>
        </w:rPr>
        <w:t>CustomResource</w:t>
      </w:r>
      <w:r>
        <w:rPr>
          <w:rFonts w:hint="eastAsia"/>
        </w:rPr>
        <w:t>，</w:t>
      </w:r>
      <w:r>
        <w:rPr>
          <w:rFonts w:hint="eastAsia"/>
        </w:rPr>
        <w:t>CR</w:t>
      </w:r>
      <w:r>
        <w:rPr>
          <w:rFonts w:hint="eastAsia"/>
        </w:rPr>
        <w:t>对象是由已部署到集群的操作器拥有的</w:t>
      </w:r>
      <w:r>
        <w:rPr>
          <w:rFonts w:hint="eastAsia"/>
        </w:rPr>
        <w:t>CRD</w:t>
      </w:r>
      <w:r>
        <w:rPr>
          <w:rFonts w:hint="eastAsia"/>
        </w:rPr>
        <w:t>创建的特定类型的</w:t>
      </w:r>
      <w:r>
        <w:rPr>
          <w:rFonts w:hint="eastAsia"/>
        </w:rPr>
        <w:t>API</w:t>
      </w:r>
      <w:r>
        <w:rPr>
          <w:rFonts w:hint="eastAsia"/>
        </w:rPr>
        <w:t>对象，集群成功部署操作器后，允许所有集群关联的项目下的用户将</w:t>
      </w:r>
      <w:r>
        <w:rPr>
          <w:rFonts w:hint="eastAsia"/>
        </w:rPr>
        <w:t>CR</w:t>
      </w:r>
      <w:r>
        <w:rPr>
          <w:rFonts w:hint="eastAsia"/>
        </w:rPr>
        <w:t>添加到命名空间中。</w:t>
      </w:r>
    </w:p>
    <w:p w:rsidR="00A81D09" w:rsidRDefault="00A81D09" w:rsidP="00A81D09">
      <w:pPr>
        <w:ind w:firstLineChars="202" w:firstLine="426"/>
      </w:pPr>
      <w:r w:rsidRPr="00105EA6">
        <w:rPr>
          <w:rFonts w:hint="eastAsia"/>
          <w:b/>
        </w:rPr>
        <w:t>资源实例</w:t>
      </w:r>
      <w:r>
        <w:rPr>
          <w:rFonts w:hint="eastAsia"/>
        </w:rPr>
        <w:t>：基于</w:t>
      </w:r>
      <w:r>
        <w:rPr>
          <w:rFonts w:hint="eastAsia"/>
        </w:rPr>
        <w:t>CR</w:t>
      </w:r>
      <w:r>
        <w:rPr>
          <w:rFonts w:hint="eastAsia"/>
        </w:rPr>
        <w:t>在命名空间中通过调用</w:t>
      </w:r>
      <w:r>
        <w:rPr>
          <w:rFonts w:hint="eastAsia"/>
        </w:rPr>
        <w:t>KubernetesAPI</w:t>
      </w:r>
      <w:r>
        <w:rPr>
          <w:rFonts w:hint="eastAsia"/>
        </w:rPr>
        <w:t>创建的资源实例，通过创建资源实例可为命名空间提供操作器的能力。</w:t>
      </w:r>
    </w:p>
    <w:p w:rsidR="00A81D09" w:rsidRDefault="00A81D09" w:rsidP="00A81D09">
      <w:pPr>
        <w:ind w:firstLineChars="202" w:firstLine="424"/>
      </w:pPr>
    </w:p>
    <w:p w:rsidR="00A81D09" w:rsidRPr="00105EA6" w:rsidRDefault="00A81D09" w:rsidP="00105EA6">
      <w:pPr>
        <w:pStyle w:val="7"/>
        <w:spacing w:before="0" w:after="0" w:line="240" w:lineRule="auto"/>
        <w:ind w:firstLineChars="202" w:firstLine="426"/>
        <w:rPr>
          <w:sz w:val="21"/>
          <w:szCs w:val="21"/>
        </w:rPr>
      </w:pPr>
      <w:r w:rsidRPr="00105EA6">
        <w:rPr>
          <w:rFonts w:hint="eastAsia"/>
          <w:sz w:val="21"/>
          <w:szCs w:val="21"/>
        </w:rPr>
        <w:t>操作器中心</w:t>
      </w:r>
    </w:p>
    <w:p w:rsidR="00A81D09" w:rsidRDefault="00A81D09" w:rsidP="00A81D09">
      <w:pPr>
        <w:ind w:firstLineChars="202" w:firstLine="424"/>
      </w:pPr>
      <w:r>
        <w:rPr>
          <w:rFonts w:hint="eastAsia"/>
        </w:rPr>
        <w:t>操作器中心以网络控制台的形式为您呈现了平台上已有操作器的列表，通过操作器中心，拥有平台管理员角色的用户可以查看操作器的描述、详细信息，并实现管理、部署操作器等功能。</w:t>
      </w:r>
    </w:p>
    <w:p w:rsidR="00A81D09" w:rsidRDefault="00A81D09" w:rsidP="00A81D09">
      <w:pPr>
        <w:ind w:firstLineChars="202" w:firstLine="424"/>
      </w:pPr>
    </w:p>
    <w:p w:rsidR="00A81D09" w:rsidRPr="00105EA6" w:rsidRDefault="00A81D09" w:rsidP="00105EA6">
      <w:pPr>
        <w:pStyle w:val="8"/>
        <w:spacing w:before="0" w:after="0" w:line="240" w:lineRule="auto"/>
        <w:rPr>
          <w:b/>
          <w:sz w:val="21"/>
          <w:szCs w:val="21"/>
        </w:rPr>
      </w:pPr>
      <w:r w:rsidRPr="00105EA6">
        <w:rPr>
          <w:rFonts w:hint="eastAsia"/>
          <w:b/>
          <w:sz w:val="21"/>
          <w:szCs w:val="21"/>
        </w:rPr>
        <w:t>查看操作器中心</w:t>
      </w:r>
    </w:p>
    <w:p w:rsidR="00A81D09" w:rsidRDefault="00A81D09" w:rsidP="00A81D09">
      <w:pPr>
        <w:ind w:firstLineChars="202" w:firstLine="424"/>
      </w:pPr>
      <w:r>
        <w:rPr>
          <w:rFonts w:hint="eastAsia"/>
        </w:rPr>
        <w:t>查看平台上的操作器中心，操作器中心为您呈现了平台上已有操作器的列表。</w:t>
      </w:r>
    </w:p>
    <w:p w:rsidR="00A81D09" w:rsidRDefault="00A81D09" w:rsidP="00A81D09">
      <w:pPr>
        <w:ind w:firstLineChars="202" w:firstLine="424"/>
      </w:pPr>
      <w:r>
        <w:rPr>
          <w:rFonts w:hint="eastAsia"/>
        </w:rPr>
        <w:t>目前，平台操作器中心中的供应商类型包括平台自研、平台认证和开源社区。</w:t>
      </w:r>
    </w:p>
    <w:p w:rsidR="00A81D09" w:rsidRDefault="00A81D09" w:rsidP="00A81D09">
      <w:pPr>
        <w:ind w:firstLineChars="202" w:firstLine="424"/>
      </w:pPr>
      <w:r>
        <w:rPr>
          <w:rFonts w:hint="eastAsia"/>
        </w:rPr>
        <w:t>说明：平台不提供开源社区类型操作器的技术支持。</w:t>
      </w:r>
    </w:p>
    <w:p w:rsidR="00A81D09" w:rsidRPr="00105EA6" w:rsidRDefault="00A81D09" w:rsidP="00A81D09">
      <w:pPr>
        <w:ind w:firstLineChars="202" w:firstLine="426"/>
        <w:rPr>
          <w:rFonts w:ascii="黑体" w:eastAsia="黑体" w:hAnsi="黑体"/>
          <w:b/>
        </w:rPr>
      </w:pPr>
      <w:r w:rsidRPr="00105EA6">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在左侧导航栏中单击操作器</w:t>
      </w:r>
      <w:r>
        <w:rPr>
          <w:rFonts w:hint="eastAsia"/>
        </w:rPr>
        <w:t>&gt;</w:t>
      </w:r>
      <w:r>
        <w:rPr>
          <w:rFonts w:hint="eastAsia"/>
        </w:rPr>
        <w:t>操作器中心，进入操作器中心页面。支持根据关键字对操作器名称进行模糊搜索，并按照名称或创建时间进行排序。</w:t>
      </w:r>
    </w:p>
    <w:p w:rsidR="00A81D09" w:rsidRDefault="00A81D09" w:rsidP="00A81D09">
      <w:pPr>
        <w:ind w:firstLineChars="202" w:firstLine="424"/>
      </w:pPr>
      <w:r>
        <w:rPr>
          <w:rFonts w:hint="eastAsia"/>
        </w:rPr>
        <w:t>3.</w:t>
      </w:r>
      <w:r>
        <w:rPr>
          <w:rFonts w:hint="eastAsia"/>
        </w:rPr>
        <w:t>在操作器中心页面，根据分类目录、能力等级筛选要查看的操作器。</w:t>
      </w:r>
    </w:p>
    <w:p w:rsidR="00A81D09" w:rsidRDefault="00A81D09" w:rsidP="00327B53">
      <w:pPr>
        <w:pStyle w:val="a3"/>
        <w:numPr>
          <w:ilvl w:val="0"/>
          <w:numId w:val="240"/>
        </w:numPr>
        <w:ind w:firstLineChars="0" w:hanging="277"/>
      </w:pPr>
      <w:r>
        <w:rPr>
          <w:rFonts w:hint="eastAsia"/>
        </w:rPr>
        <w:t>分类目录：操作器中主软件的功能分类，包括大数据、中间件、数据库、存储、安全、网络、开发者工具等。例如</w:t>
      </w:r>
      <w:r>
        <w:rPr>
          <w:rFonts w:hint="eastAsia"/>
        </w:rPr>
        <w:t>MySQL</w:t>
      </w:r>
      <w:r>
        <w:rPr>
          <w:rFonts w:hint="eastAsia"/>
        </w:rPr>
        <w:t>操作器、</w:t>
      </w:r>
      <w:r>
        <w:rPr>
          <w:rFonts w:hint="eastAsia"/>
        </w:rPr>
        <w:t>Redis</w:t>
      </w:r>
      <w:r>
        <w:rPr>
          <w:rFonts w:hint="eastAsia"/>
        </w:rPr>
        <w:t>操作器属于数据库分类目录。</w:t>
      </w:r>
    </w:p>
    <w:p w:rsidR="00A81D09" w:rsidRDefault="00A81D09" w:rsidP="00327B53">
      <w:pPr>
        <w:pStyle w:val="a3"/>
        <w:numPr>
          <w:ilvl w:val="0"/>
          <w:numId w:val="240"/>
        </w:numPr>
        <w:ind w:firstLineChars="0" w:hanging="277"/>
      </w:pPr>
      <w:r>
        <w:rPr>
          <w:rFonts w:hint="eastAsia"/>
        </w:rPr>
        <w:t>能力等级：操作器的能力等级，包括基本安装、无缝升级、全生命周期、深度可观测、完全自动化等，能力逐级递增。</w:t>
      </w:r>
    </w:p>
    <w:p w:rsidR="00A81D09" w:rsidRDefault="00A81D09" w:rsidP="00A81D09">
      <w:pPr>
        <w:ind w:firstLineChars="202" w:firstLine="424"/>
      </w:pPr>
      <w:r>
        <w:rPr>
          <w:rFonts w:hint="eastAsia"/>
        </w:rPr>
        <w:t>4.</w:t>
      </w:r>
      <w:r>
        <w:rPr>
          <w:rFonts w:hint="eastAsia"/>
        </w:rPr>
        <w:t>在具体的操作器卡片上，可查看到操作器的</w:t>
      </w:r>
      <w:r>
        <w:rPr>
          <w:rFonts w:hint="eastAsia"/>
        </w:rPr>
        <w:t>Logo</w:t>
      </w:r>
      <w:r>
        <w:rPr>
          <w:rFonts w:hint="eastAsia"/>
        </w:rPr>
        <w:t>、名称、简介。</w:t>
      </w:r>
    </w:p>
    <w:p w:rsidR="00A81D09" w:rsidRDefault="00A81D09" w:rsidP="00A81D09">
      <w:pPr>
        <w:ind w:firstLineChars="202" w:firstLine="424"/>
      </w:pPr>
      <w:r>
        <w:rPr>
          <w:rFonts w:hint="eastAsia"/>
        </w:rPr>
        <w:t>在卡片上单击快速部署，部署操作器；单击查看详情，进入操作器详情页。</w:t>
      </w:r>
    </w:p>
    <w:p w:rsidR="00A81D09" w:rsidRDefault="00A81D09" w:rsidP="00A81D09">
      <w:pPr>
        <w:ind w:firstLineChars="202" w:firstLine="424"/>
      </w:pPr>
    </w:p>
    <w:p w:rsidR="00A81D09" w:rsidRPr="00105EA6" w:rsidRDefault="00A81D09" w:rsidP="00105EA6">
      <w:pPr>
        <w:pStyle w:val="8"/>
        <w:spacing w:before="0" w:after="0" w:line="240" w:lineRule="auto"/>
        <w:rPr>
          <w:b/>
          <w:sz w:val="21"/>
          <w:szCs w:val="21"/>
        </w:rPr>
      </w:pPr>
      <w:r w:rsidRPr="00105EA6">
        <w:rPr>
          <w:rFonts w:hint="eastAsia"/>
          <w:b/>
          <w:sz w:val="21"/>
          <w:szCs w:val="21"/>
        </w:rPr>
        <w:t>查看操作器详情</w:t>
      </w:r>
    </w:p>
    <w:p w:rsidR="00A81D09" w:rsidRDefault="00A81D09" w:rsidP="00A81D09">
      <w:pPr>
        <w:ind w:firstLineChars="202" w:firstLine="424"/>
      </w:pPr>
      <w:r>
        <w:rPr>
          <w:rFonts w:hint="eastAsia"/>
        </w:rPr>
        <w:t>查看操作器中心中指定的操作器的详细信息。</w:t>
      </w:r>
    </w:p>
    <w:p w:rsidR="00A81D09" w:rsidRPr="00105EA6" w:rsidRDefault="00A81D09" w:rsidP="00A81D09">
      <w:pPr>
        <w:ind w:firstLineChars="202" w:firstLine="426"/>
        <w:rPr>
          <w:rFonts w:ascii="黑体" w:eastAsia="黑体" w:hAnsi="黑体"/>
          <w:b/>
        </w:rPr>
      </w:pPr>
      <w:r w:rsidRPr="00105EA6">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在左侧导航栏中单击</w:t>
      </w:r>
      <w:r w:rsidRPr="00105EA6">
        <w:rPr>
          <w:rFonts w:hint="eastAsia"/>
          <w:b/>
        </w:rPr>
        <w:t>操作器</w:t>
      </w:r>
      <w:r w:rsidRPr="00105EA6">
        <w:rPr>
          <w:rFonts w:hint="eastAsia"/>
          <w:b/>
        </w:rPr>
        <w:t>&gt;</w:t>
      </w:r>
      <w:r w:rsidRPr="00105EA6">
        <w:rPr>
          <w:rFonts w:hint="eastAsia"/>
          <w:b/>
        </w:rPr>
        <w:t>操作器中心</w:t>
      </w:r>
      <w:r>
        <w:rPr>
          <w:rFonts w:hint="eastAsia"/>
        </w:rPr>
        <w:t>，进入操作器中心页面。</w:t>
      </w:r>
    </w:p>
    <w:p w:rsidR="00A81D09" w:rsidRDefault="00A81D09" w:rsidP="00A81D09">
      <w:pPr>
        <w:ind w:firstLineChars="202" w:firstLine="424"/>
      </w:pPr>
      <w:r>
        <w:rPr>
          <w:rFonts w:hint="eastAsia"/>
        </w:rPr>
        <w:lastRenderedPageBreak/>
        <w:t>3.</w:t>
      </w:r>
      <w:r>
        <w:rPr>
          <w:rFonts w:hint="eastAsia"/>
        </w:rPr>
        <w:t>单击卡片上的查看详情，进入操作器的详情页面。</w:t>
      </w:r>
    </w:p>
    <w:p w:rsidR="00A81D09" w:rsidRDefault="00A81D09" w:rsidP="00A81D09">
      <w:pPr>
        <w:ind w:firstLineChars="202" w:firstLine="424"/>
      </w:pPr>
      <w:r>
        <w:rPr>
          <w:rFonts w:hint="eastAsia"/>
        </w:rPr>
        <w:t>4.</w:t>
      </w:r>
      <w:r>
        <w:rPr>
          <w:rFonts w:hint="eastAsia"/>
        </w:rPr>
        <w:t>在操作器的详情页，可查看操作器的以下基本信息。</w:t>
      </w:r>
    </w:p>
    <w:p w:rsidR="00A81D09" w:rsidRDefault="00A81D09" w:rsidP="00327B53">
      <w:pPr>
        <w:pStyle w:val="a3"/>
        <w:numPr>
          <w:ilvl w:val="0"/>
          <w:numId w:val="241"/>
        </w:numPr>
        <w:ind w:firstLineChars="0" w:hanging="277"/>
      </w:pPr>
      <w:r>
        <w:rPr>
          <w:rFonts w:hint="eastAsia"/>
        </w:rPr>
        <w:t>软件版本：操作器中主软件的版本。</w:t>
      </w:r>
    </w:p>
    <w:p w:rsidR="00A81D09" w:rsidRDefault="00A81D09" w:rsidP="00327B53">
      <w:pPr>
        <w:pStyle w:val="a3"/>
        <w:numPr>
          <w:ilvl w:val="0"/>
          <w:numId w:val="241"/>
        </w:numPr>
        <w:ind w:firstLineChars="0" w:hanging="277"/>
      </w:pPr>
      <w:r>
        <w:rPr>
          <w:rFonts w:hint="eastAsia"/>
        </w:rPr>
        <w:t>分类目录：操作器主软件所属的分类目录名称，分类目录包括大数据、中间件、数据库、存储、安全、网络、开发者工具等。</w:t>
      </w:r>
    </w:p>
    <w:p w:rsidR="00A81D09" w:rsidRDefault="00A81D09" w:rsidP="00327B53">
      <w:pPr>
        <w:pStyle w:val="a3"/>
        <w:numPr>
          <w:ilvl w:val="0"/>
          <w:numId w:val="241"/>
        </w:numPr>
        <w:ind w:firstLineChars="0" w:hanging="277"/>
      </w:pPr>
      <w:r>
        <w:rPr>
          <w:rFonts w:hint="eastAsia"/>
        </w:rPr>
        <w:t>能力等级：操作器的能力等级，包括基本安装、无缝升级、全生命周期、深度可观测、完全自动化等，能力逐级递增。</w:t>
      </w:r>
    </w:p>
    <w:p w:rsidR="00A81D09" w:rsidRDefault="00A81D09" w:rsidP="00327B53">
      <w:pPr>
        <w:pStyle w:val="a3"/>
        <w:numPr>
          <w:ilvl w:val="0"/>
          <w:numId w:val="241"/>
        </w:numPr>
        <w:ind w:firstLineChars="0" w:hanging="277"/>
      </w:pPr>
      <w:r>
        <w:rPr>
          <w:rFonts w:hint="eastAsia"/>
        </w:rPr>
        <w:t>硬件架构：操作器支持的硬件架构，包括</w:t>
      </w:r>
      <w:r>
        <w:rPr>
          <w:rFonts w:hint="eastAsia"/>
        </w:rPr>
        <w:t>x86</w:t>
      </w:r>
      <w:r>
        <w:rPr>
          <w:rFonts w:hint="eastAsia"/>
        </w:rPr>
        <w:t>和</w:t>
      </w:r>
      <w:r>
        <w:rPr>
          <w:rFonts w:hint="eastAsia"/>
        </w:rPr>
        <w:t>ARM</w:t>
      </w:r>
      <w:r>
        <w:rPr>
          <w:rFonts w:hint="eastAsia"/>
        </w:rPr>
        <w:t>。</w:t>
      </w:r>
    </w:p>
    <w:p w:rsidR="00A81D09" w:rsidRDefault="00A81D09" w:rsidP="00327B53">
      <w:pPr>
        <w:pStyle w:val="a3"/>
        <w:numPr>
          <w:ilvl w:val="0"/>
          <w:numId w:val="241"/>
        </w:numPr>
        <w:ind w:firstLineChars="0" w:hanging="277"/>
      </w:pPr>
      <w:r>
        <w:rPr>
          <w:rFonts w:hint="eastAsia"/>
        </w:rPr>
        <w:t>供应商：操作器的供应商名称。若操作器的提供商为平台，单击平台，跳转到帮助手册了解操作器的功能和部署。</w:t>
      </w:r>
    </w:p>
    <w:p w:rsidR="00A81D09" w:rsidRDefault="00A81D09" w:rsidP="00327B53">
      <w:pPr>
        <w:pStyle w:val="a3"/>
        <w:numPr>
          <w:ilvl w:val="0"/>
          <w:numId w:val="241"/>
        </w:numPr>
        <w:ind w:firstLineChars="0" w:hanging="277"/>
      </w:pPr>
      <w:r>
        <w:rPr>
          <w:rFonts w:hint="eastAsia"/>
        </w:rPr>
        <w:t>供应商类型：操作器的供应商类型，包括平台自研、平台认证、开源社区等。平台不提供开源社区类型操作器的技术支持。</w:t>
      </w:r>
    </w:p>
    <w:p w:rsidR="00A81D09" w:rsidRDefault="00A81D09" w:rsidP="00327B53">
      <w:pPr>
        <w:pStyle w:val="a3"/>
        <w:numPr>
          <w:ilvl w:val="0"/>
          <w:numId w:val="241"/>
        </w:numPr>
        <w:ind w:firstLineChars="0" w:hanging="277"/>
      </w:pPr>
      <w:r>
        <w:rPr>
          <w:rFonts w:hint="eastAsia"/>
        </w:rPr>
        <w:t>创建时间：操作器的创建时间。</w:t>
      </w:r>
    </w:p>
    <w:p w:rsidR="00A81D09" w:rsidRDefault="00A81D09" w:rsidP="00A81D09">
      <w:pPr>
        <w:ind w:firstLineChars="202" w:firstLine="424"/>
      </w:pPr>
      <w:r>
        <w:rPr>
          <w:rFonts w:hint="eastAsia"/>
        </w:rPr>
        <w:t>5.</w:t>
      </w:r>
      <w:r>
        <w:rPr>
          <w:rFonts w:hint="eastAsia"/>
        </w:rPr>
        <w:t>在详细信息页签，查看操作器及主软件的详细说明信息。</w:t>
      </w:r>
    </w:p>
    <w:p w:rsidR="00A81D09" w:rsidRDefault="00A81D09" w:rsidP="00A81D09">
      <w:pPr>
        <w:ind w:firstLineChars="202" w:firstLine="424"/>
      </w:pPr>
      <w:r>
        <w:rPr>
          <w:rFonts w:hint="eastAsia"/>
        </w:rPr>
        <w:t>6.</w:t>
      </w:r>
      <w:r>
        <w:rPr>
          <w:rFonts w:hint="eastAsia"/>
        </w:rPr>
        <w:t>在自定义资源页签，查看操作器中需要调用的一些自定义资源（</w:t>
      </w:r>
      <w:r>
        <w:rPr>
          <w:rFonts w:hint="eastAsia"/>
        </w:rPr>
        <w:t>CRD</w:t>
      </w:r>
      <w:r>
        <w:rPr>
          <w:rFonts w:hint="eastAsia"/>
        </w:rPr>
        <w:t>），可查看资源的名称及简介。单击查看样例</w:t>
      </w:r>
      <w:r>
        <w:rPr>
          <w:rFonts w:hint="eastAsia"/>
        </w:rPr>
        <w:t>YAML</w:t>
      </w:r>
      <w:r>
        <w:rPr>
          <w:rFonts w:hint="eastAsia"/>
        </w:rPr>
        <w:t>，以弹窗方式展示</w:t>
      </w:r>
      <w:r>
        <w:rPr>
          <w:rFonts w:hint="eastAsia"/>
        </w:rPr>
        <w:t>YAML</w:t>
      </w:r>
      <w:r>
        <w:rPr>
          <w:rFonts w:hint="eastAsia"/>
        </w:rPr>
        <w:t>样例。</w:t>
      </w:r>
    </w:p>
    <w:p w:rsidR="00A81D09" w:rsidRDefault="00A81D09" w:rsidP="00327B53">
      <w:pPr>
        <w:pStyle w:val="a3"/>
        <w:numPr>
          <w:ilvl w:val="0"/>
          <w:numId w:val="242"/>
        </w:numPr>
        <w:ind w:firstLineChars="0" w:hanging="277"/>
      </w:pPr>
      <w:r>
        <w:rPr>
          <w:rFonts w:hint="eastAsia"/>
        </w:rPr>
        <w:t>单击导出，将</w:t>
      </w:r>
      <w:r>
        <w:rPr>
          <w:rFonts w:hint="eastAsia"/>
        </w:rPr>
        <w:t>YAML</w:t>
      </w:r>
      <w:r>
        <w:rPr>
          <w:rFonts w:hint="eastAsia"/>
        </w:rPr>
        <w:t>导出保存成一个文件。</w:t>
      </w:r>
    </w:p>
    <w:p w:rsidR="00A81D09" w:rsidRDefault="00A81D09" w:rsidP="00327B53">
      <w:pPr>
        <w:pStyle w:val="a3"/>
        <w:numPr>
          <w:ilvl w:val="0"/>
          <w:numId w:val="242"/>
        </w:numPr>
        <w:ind w:firstLineChars="0" w:hanging="277"/>
      </w:pPr>
      <w:r>
        <w:rPr>
          <w:rFonts w:hint="eastAsia"/>
        </w:rPr>
        <w:t>单击查找，在框中输入关键字，会自动匹配搜索结果，并支持前后搜索查看。</w:t>
      </w:r>
    </w:p>
    <w:p w:rsidR="00A81D09" w:rsidRDefault="00A81D09" w:rsidP="00327B53">
      <w:pPr>
        <w:pStyle w:val="a3"/>
        <w:numPr>
          <w:ilvl w:val="0"/>
          <w:numId w:val="242"/>
        </w:numPr>
        <w:ind w:firstLineChars="0" w:hanging="277"/>
      </w:pPr>
      <w:r>
        <w:rPr>
          <w:rFonts w:hint="eastAsia"/>
        </w:rPr>
        <w:t>单击复制，复制编辑内容。</w:t>
      </w:r>
    </w:p>
    <w:p w:rsidR="00A81D09" w:rsidRDefault="00A81D09" w:rsidP="00327B53">
      <w:pPr>
        <w:pStyle w:val="a3"/>
        <w:numPr>
          <w:ilvl w:val="0"/>
          <w:numId w:val="242"/>
        </w:numPr>
        <w:ind w:firstLineChars="0" w:hanging="277"/>
      </w:pPr>
      <w:r>
        <w:rPr>
          <w:rFonts w:hint="eastAsia"/>
        </w:rPr>
        <w:t>单击日间或夜间模式，屏幕会自动调节成对应的查看模式。</w:t>
      </w:r>
    </w:p>
    <w:p w:rsidR="00A81D09" w:rsidRDefault="00A81D09" w:rsidP="00327B53">
      <w:pPr>
        <w:pStyle w:val="a3"/>
        <w:numPr>
          <w:ilvl w:val="0"/>
          <w:numId w:val="242"/>
        </w:numPr>
        <w:ind w:firstLineChars="0" w:hanging="277"/>
      </w:pPr>
      <w:r>
        <w:rPr>
          <w:rFonts w:hint="eastAsia"/>
        </w:rPr>
        <w:t>单击全屏，全屏查看内容；单击退出全屏，退出全屏模式。</w:t>
      </w:r>
    </w:p>
    <w:p w:rsidR="00A81D09" w:rsidRDefault="00A81D09" w:rsidP="00A81D09">
      <w:pPr>
        <w:ind w:firstLineChars="202" w:firstLine="424"/>
      </w:pPr>
    </w:p>
    <w:p w:rsidR="00A81D09" w:rsidRPr="00105EA6" w:rsidRDefault="00A81D09" w:rsidP="00105EA6">
      <w:pPr>
        <w:pStyle w:val="8"/>
        <w:spacing w:before="0" w:after="0" w:line="240" w:lineRule="auto"/>
        <w:rPr>
          <w:b/>
          <w:sz w:val="21"/>
          <w:szCs w:val="21"/>
        </w:rPr>
      </w:pPr>
      <w:r w:rsidRPr="00105EA6">
        <w:rPr>
          <w:rFonts w:hint="eastAsia"/>
          <w:b/>
          <w:sz w:val="21"/>
          <w:szCs w:val="21"/>
        </w:rPr>
        <w:t>部署操作器</w:t>
      </w:r>
    </w:p>
    <w:p w:rsidR="00A81D09" w:rsidRDefault="00A81D09" w:rsidP="00A81D09">
      <w:pPr>
        <w:ind w:firstLineChars="202" w:firstLine="424"/>
      </w:pPr>
      <w:r>
        <w:rPr>
          <w:rFonts w:hint="eastAsia"/>
        </w:rPr>
        <w:t>平台管理员为指定集群部署操作器，供开发测试人员使用操作器在特定命名空间中创建实例。</w:t>
      </w:r>
    </w:p>
    <w:p w:rsidR="00A81D09" w:rsidRPr="00105EA6" w:rsidRDefault="00A81D09" w:rsidP="00A81D09">
      <w:pPr>
        <w:ind w:firstLineChars="202" w:firstLine="426"/>
        <w:rPr>
          <w:rFonts w:ascii="黑体" w:eastAsia="黑体" w:hAnsi="黑体"/>
          <w:b/>
        </w:rPr>
      </w:pPr>
      <w:r w:rsidRPr="00105EA6">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在平台的管理视图中，进入操作器</w:t>
      </w:r>
      <w:r>
        <w:rPr>
          <w:rFonts w:hint="eastAsia"/>
        </w:rPr>
        <w:t>&gt;</w:t>
      </w:r>
      <w:r>
        <w:rPr>
          <w:rFonts w:hint="eastAsia"/>
        </w:rPr>
        <w:t>操作器中心页面。</w:t>
      </w:r>
    </w:p>
    <w:p w:rsidR="00A81D09" w:rsidRDefault="00A81D09" w:rsidP="00A81D09">
      <w:pPr>
        <w:ind w:firstLineChars="202" w:firstLine="424"/>
      </w:pPr>
      <w:r>
        <w:rPr>
          <w:rFonts w:hint="eastAsia"/>
        </w:rPr>
        <w:t>2.</w:t>
      </w:r>
      <w:r>
        <w:rPr>
          <w:rFonts w:hint="eastAsia"/>
        </w:rPr>
        <w:t>单击操作器卡片中的快速部署按钮。</w:t>
      </w:r>
    </w:p>
    <w:p w:rsidR="00A81D09" w:rsidRDefault="00A81D09" w:rsidP="00A81D09">
      <w:pPr>
        <w:ind w:firstLineChars="202" w:firstLine="424"/>
      </w:pPr>
      <w:r>
        <w:rPr>
          <w:rFonts w:hint="eastAsia"/>
        </w:rPr>
        <w:t>3.</w:t>
      </w:r>
      <w:r>
        <w:rPr>
          <w:rFonts w:hint="eastAsia"/>
        </w:rPr>
        <w:t>按要求配置参数。</w:t>
      </w:r>
    </w:p>
    <w:tbl>
      <w:tblPr>
        <w:tblW w:w="9356" w:type="dxa"/>
        <w:tblInd w:w="-567" w:type="dxa"/>
        <w:shd w:val="clear" w:color="auto" w:fill="FFFFFF"/>
        <w:tblCellMar>
          <w:left w:w="0" w:type="dxa"/>
          <w:right w:w="0" w:type="dxa"/>
        </w:tblCellMar>
        <w:tblLook w:val="04A0" w:firstRow="1" w:lastRow="0" w:firstColumn="1" w:lastColumn="0" w:noHBand="0" w:noVBand="1"/>
      </w:tblPr>
      <w:tblGrid>
        <w:gridCol w:w="1134"/>
        <w:gridCol w:w="8222"/>
      </w:tblGrid>
      <w:tr w:rsidR="00105EA6" w:rsidRPr="00105EA6" w:rsidTr="00105EA6">
        <w:trPr>
          <w:tblHeader/>
        </w:trPr>
        <w:tc>
          <w:tcPr>
            <w:tcW w:w="1134" w:type="dxa"/>
            <w:tcBorders>
              <w:top w:val="single" w:sz="6" w:space="0" w:color="EEEEEE"/>
              <w:bottom w:val="single" w:sz="6" w:space="0" w:color="EEEEEE"/>
              <w:right w:val="single" w:sz="6" w:space="0" w:color="EEEEEE"/>
            </w:tcBorders>
            <w:shd w:val="clear" w:color="auto" w:fill="F6F6F6"/>
            <w:vAlign w:val="center"/>
            <w:hideMark/>
          </w:tcPr>
          <w:p w:rsidR="00105EA6" w:rsidRPr="00105EA6" w:rsidRDefault="00105EA6" w:rsidP="00105EA6">
            <w:pPr>
              <w:widowControl/>
              <w:jc w:val="left"/>
              <w:rPr>
                <w:rFonts w:ascii="Segoe UI" w:eastAsia="宋体" w:hAnsi="Segoe UI" w:cs="Segoe UI"/>
                <w:b/>
                <w:bCs/>
                <w:color w:val="000000"/>
                <w:kern w:val="0"/>
                <w:szCs w:val="21"/>
              </w:rPr>
            </w:pPr>
            <w:r w:rsidRPr="00105EA6">
              <w:rPr>
                <w:rFonts w:ascii="Segoe UI" w:eastAsia="宋体" w:hAnsi="Segoe UI" w:cs="Segoe UI"/>
                <w:b/>
                <w:bCs/>
                <w:color w:val="000000"/>
                <w:kern w:val="0"/>
                <w:szCs w:val="21"/>
              </w:rPr>
              <w:t>参数</w:t>
            </w:r>
          </w:p>
        </w:tc>
        <w:tc>
          <w:tcPr>
            <w:tcW w:w="8222" w:type="dxa"/>
            <w:tcBorders>
              <w:top w:val="single" w:sz="6" w:space="0" w:color="EEEEEE"/>
              <w:bottom w:val="single" w:sz="6" w:space="0" w:color="EEEEEE"/>
              <w:right w:val="nil"/>
            </w:tcBorders>
            <w:shd w:val="clear" w:color="auto" w:fill="F6F6F6"/>
            <w:vAlign w:val="center"/>
            <w:hideMark/>
          </w:tcPr>
          <w:p w:rsidR="00105EA6" w:rsidRPr="00105EA6" w:rsidRDefault="00105EA6" w:rsidP="00105EA6">
            <w:pPr>
              <w:widowControl/>
              <w:jc w:val="left"/>
              <w:rPr>
                <w:rFonts w:ascii="Segoe UI" w:eastAsia="宋体" w:hAnsi="Segoe UI" w:cs="Segoe UI"/>
                <w:b/>
                <w:bCs/>
                <w:color w:val="000000"/>
                <w:kern w:val="0"/>
                <w:szCs w:val="21"/>
              </w:rPr>
            </w:pPr>
            <w:r w:rsidRPr="00105EA6">
              <w:rPr>
                <w:rFonts w:ascii="Segoe UI" w:eastAsia="宋体" w:hAnsi="Segoe UI" w:cs="Segoe UI"/>
                <w:b/>
                <w:bCs/>
                <w:color w:val="000000"/>
                <w:kern w:val="0"/>
                <w:szCs w:val="21"/>
              </w:rPr>
              <w:t>说明</w:t>
            </w:r>
          </w:p>
        </w:tc>
      </w:tr>
      <w:tr w:rsidR="00105EA6" w:rsidRPr="00105EA6" w:rsidTr="00105EA6">
        <w:tc>
          <w:tcPr>
            <w:tcW w:w="1134" w:type="dxa"/>
            <w:tcBorders>
              <w:bottom w:val="single" w:sz="6" w:space="0" w:color="E5E5E5"/>
              <w:right w:val="single" w:sz="6" w:space="0" w:color="EEEEEE"/>
            </w:tcBorders>
            <w:shd w:val="clear" w:color="auto" w:fill="FFFFFF"/>
            <w:vAlign w:val="center"/>
            <w:hideMark/>
          </w:tcPr>
          <w:p w:rsidR="00105EA6" w:rsidRPr="00105EA6" w:rsidRDefault="00105EA6" w:rsidP="00105EA6">
            <w:pPr>
              <w:widowControl/>
              <w:jc w:val="left"/>
              <w:rPr>
                <w:rFonts w:ascii="Segoe UI" w:eastAsia="宋体" w:hAnsi="Segoe UI" w:cs="Segoe UI"/>
                <w:color w:val="323232"/>
                <w:kern w:val="0"/>
                <w:szCs w:val="21"/>
              </w:rPr>
            </w:pPr>
            <w:r w:rsidRPr="00105EA6">
              <w:rPr>
                <w:rFonts w:ascii="Segoe UI" w:eastAsia="宋体" w:hAnsi="Segoe UI" w:cs="Segoe UI"/>
                <w:b/>
                <w:bCs/>
                <w:color w:val="323232"/>
                <w:kern w:val="0"/>
                <w:szCs w:val="21"/>
              </w:rPr>
              <w:t>名称</w:t>
            </w:r>
          </w:p>
        </w:tc>
        <w:tc>
          <w:tcPr>
            <w:tcW w:w="8222" w:type="dxa"/>
            <w:tcBorders>
              <w:bottom w:val="single" w:sz="6" w:space="0" w:color="E5E5E5"/>
              <w:right w:val="nil"/>
            </w:tcBorders>
            <w:shd w:val="clear" w:color="auto" w:fill="FFFFFF"/>
            <w:vAlign w:val="center"/>
            <w:hideMark/>
          </w:tcPr>
          <w:p w:rsidR="00105EA6" w:rsidRPr="00105EA6" w:rsidRDefault="00105EA6" w:rsidP="00105EA6">
            <w:pPr>
              <w:widowControl/>
              <w:jc w:val="left"/>
              <w:rPr>
                <w:rFonts w:ascii="Segoe UI" w:eastAsia="宋体" w:hAnsi="Segoe UI" w:cs="Segoe UI"/>
                <w:color w:val="323232"/>
                <w:kern w:val="0"/>
                <w:szCs w:val="21"/>
              </w:rPr>
            </w:pPr>
            <w:r w:rsidRPr="00105EA6">
              <w:rPr>
                <w:rFonts w:ascii="Segoe UI" w:eastAsia="宋体" w:hAnsi="Segoe UI" w:cs="Segoe UI"/>
                <w:color w:val="323232"/>
                <w:kern w:val="0"/>
                <w:szCs w:val="21"/>
              </w:rPr>
              <w:t>操作器的默认名称。</w:t>
            </w:r>
          </w:p>
        </w:tc>
      </w:tr>
      <w:tr w:rsidR="00105EA6" w:rsidRPr="00105EA6" w:rsidTr="00105EA6">
        <w:tc>
          <w:tcPr>
            <w:tcW w:w="1134" w:type="dxa"/>
            <w:tcBorders>
              <w:bottom w:val="single" w:sz="6" w:space="0" w:color="E5E5E5"/>
              <w:right w:val="single" w:sz="6" w:space="0" w:color="EEEEEE"/>
            </w:tcBorders>
            <w:shd w:val="clear" w:color="auto" w:fill="FFFFFF"/>
            <w:vAlign w:val="center"/>
            <w:hideMark/>
          </w:tcPr>
          <w:p w:rsidR="00105EA6" w:rsidRPr="00105EA6" w:rsidRDefault="00105EA6" w:rsidP="00105EA6">
            <w:pPr>
              <w:widowControl/>
              <w:jc w:val="left"/>
              <w:rPr>
                <w:rFonts w:ascii="Segoe UI" w:eastAsia="宋体" w:hAnsi="Segoe UI" w:cs="Segoe UI"/>
                <w:color w:val="323232"/>
                <w:kern w:val="0"/>
                <w:szCs w:val="21"/>
              </w:rPr>
            </w:pPr>
            <w:r w:rsidRPr="00105EA6">
              <w:rPr>
                <w:rFonts w:ascii="Segoe UI" w:eastAsia="宋体" w:hAnsi="Segoe UI" w:cs="Segoe UI"/>
                <w:b/>
                <w:bCs/>
                <w:color w:val="323232"/>
                <w:kern w:val="0"/>
                <w:szCs w:val="21"/>
              </w:rPr>
              <w:t>安装策略</w:t>
            </w:r>
          </w:p>
        </w:tc>
        <w:tc>
          <w:tcPr>
            <w:tcW w:w="8222" w:type="dxa"/>
            <w:tcBorders>
              <w:bottom w:val="single" w:sz="6" w:space="0" w:color="E5E5E5"/>
              <w:right w:val="nil"/>
            </w:tcBorders>
            <w:shd w:val="clear" w:color="auto" w:fill="FFFFFF"/>
            <w:vAlign w:val="center"/>
            <w:hideMark/>
          </w:tcPr>
          <w:p w:rsidR="00105EA6" w:rsidRPr="00105EA6" w:rsidRDefault="00105EA6" w:rsidP="00105EA6">
            <w:pPr>
              <w:widowControl/>
              <w:jc w:val="left"/>
              <w:rPr>
                <w:rFonts w:ascii="Segoe UI" w:eastAsia="宋体" w:hAnsi="Segoe UI" w:cs="Segoe UI"/>
                <w:color w:val="323232"/>
                <w:kern w:val="0"/>
                <w:szCs w:val="21"/>
              </w:rPr>
            </w:pPr>
            <w:r w:rsidRPr="00105EA6">
              <w:rPr>
                <w:rFonts w:ascii="Segoe UI" w:eastAsia="宋体" w:hAnsi="Segoe UI" w:cs="Segoe UI"/>
                <w:color w:val="323232"/>
                <w:kern w:val="0"/>
                <w:szCs w:val="21"/>
              </w:rPr>
              <w:t>对当前版本及后续新版本的安装策略。</w:t>
            </w:r>
            <w:r w:rsidRPr="00105EA6">
              <w:rPr>
                <w:rFonts w:ascii="Segoe UI" w:eastAsia="宋体" w:hAnsi="Segoe UI" w:cs="Segoe UI"/>
                <w:color w:val="323232"/>
                <w:kern w:val="0"/>
                <w:szCs w:val="21"/>
              </w:rPr>
              <w:br/>
            </w:r>
            <w:r w:rsidRPr="00105EA6">
              <w:rPr>
                <w:rFonts w:ascii="Segoe UI" w:eastAsia="宋体" w:hAnsi="Segoe UI" w:cs="Segoe UI"/>
                <w:b/>
                <w:bCs/>
                <w:color w:val="323232"/>
                <w:kern w:val="0"/>
                <w:szCs w:val="21"/>
              </w:rPr>
              <w:t xml:space="preserve">- </w:t>
            </w:r>
            <w:r w:rsidRPr="00105EA6">
              <w:rPr>
                <w:rFonts w:ascii="Segoe UI" w:eastAsia="宋体" w:hAnsi="Segoe UI" w:cs="Segoe UI"/>
                <w:b/>
                <w:bCs/>
                <w:color w:val="323232"/>
                <w:kern w:val="0"/>
                <w:szCs w:val="21"/>
              </w:rPr>
              <w:t>自动</w:t>
            </w:r>
            <w:r w:rsidRPr="00105EA6">
              <w:rPr>
                <w:rFonts w:ascii="Segoe UI" w:eastAsia="宋体" w:hAnsi="Segoe UI" w:cs="Segoe UI"/>
                <w:color w:val="323232"/>
                <w:kern w:val="0"/>
                <w:szCs w:val="21"/>
              </w:rPr>
              <w:t>：无需人工干预，由操作器的生命周期管理器（</w:t>
            </w:r>
            <w:r w:rsidRPr="00105EA6">
              <w:rPr>
                <w:rFonts w:ascii="Segoe UI" w:eastAsia="宋体" w:hAnsi="Segoe UI" w:cs="Segoe UI"/>
                <w:color w:val="323232"/>
                <w:kern w:val="0"/>
                <w:szCs w:val="21"/>
              </w:rPr>
              <w:t>OLM</w:t>
            </w:r>
            <w:r w:rsidRPr="00105EA6">
              <w:rPr>
                <w:rFonts w:ascii="Segoe UI" w:eastAsia="宋体" w:hAnsi="Segoe UI" w:cs="Segoe UI"/>
                <w:color w:val="323232"/>
                <w:kern w:val="0"/>
                <w:szCs w:val="21"/>
              </w:rPr>
              <w:t>，</w:t>
            </w:r>
            <w:r w:rsidRPr="00105EA6">
              <w:rPr>
                <w:rFonts w:ascii="Segoe UI" w:eastAsia="宋体" w:hAnsi="Segoe UI" w:cs="Segoe UI"/>
                <w:color w:val="323232"/>
                <w:kern w:val="0"/>
                <w:szCs w:val="21"/>
              </w:rPr>
              <w:t>Operator Lifecycle Manager</w:t>
            </w:r>
            <w:r w:rsidRPr="00105EA6">
              <w:rPr>
                <w:rFonts w:ascii="Segoe UI" w:eastAsia="宋体" w:hAnsi="Segoe UI" w:cs="Segoe UI"/>
                <w:color w:val="323232"/>
                <w:kern w:val="0"/>
                <w:szCs w:val="21"/>
              </w:rPr>
              <w:t>）自动部署操作器，并在后续将操作器升级至新版本。</w:t>
            </w:r>
            <w:r w:rsidRPr="00105EA6">
              <w:rPr>
                <w:rFonts w:ascii="Segoe UI" w:eastAsia="宋体" w:hAnsi="Segoe UI" w:cs="Segoe UI"/>
                <w:color w:val="323232"/>
                <w:kern w:val="0"/>
                <w:szCs w:val="21"/>
              </w:rPr>
              <w:br/>
            </w:r>
            <w:r w:rsidRPr="00105EA6">
              <w:rPr>
                <w:rFonts w:ascii="Segoe UI" w:eastAsia="宋体" w:hAnsi="Segoe UI" w:cs="Segoe UI"/>
                <w:b/>
                <w:bCs/>
                <w:color w:val="323232"/>
                <w:kern w:val="0"/>
                <w:szCs w:val="21"/>
              </w:rPr>
              <w:t xml:space="preserve">- </w:t>
            </w:r>
            <w:r w:rsidRPr="00105EA6">
              <w:rPr>
                <w:rFonts w:ascii="Segoe UI" w:eastAsia="宋体" w:hAnsi="Segoe UI" w:cs="Segoe UI"/>
                <w:b/>
                <w:bCs/>
                <w:color w:val="323232"/>
                <w:kern w:val="0"/>
                <w:szCs w:val="21"/>
              </w:rPr>
              <w:t>手动</w:t>
            </w:r>
            <w:r w:rsidRPr="00105EA6">
              <w:rPr>
                <w:rFonts w:ascii="Segoe UI" w:eastAsia="宋体" w:hAnsi="Segoe UI" w:cs="Segoe UI"/>
                <w:color w:val="323232"/>
                <w:kern w:val="0"/>
                <w:szCs w:val="21"/>
              </w:rPr>
              <w:t>：需由平台管理员手动确认安装相关资源；出现新版本操作器时，也需由平台管理员手动升级。</w:t>
            </w:r>
          </w:p>
        </w:tc>
      </w:tr>
      <w:tr w:rsidR="00105EA6" w:rsidRPr="00105EA6" w:rsidTr="00105EA6">
        <w:tc>
          <w:tcPr>
            <w:tcW w:w="1134" w:type="dxa"/>
            <w:tcBorders>
              <w:bottom w:val="single" w:sz="6" w:space="0" w:color="E5E5E5"/>
              <w:right w:val="single" w:sz="6" w:space="0" w:color="EEEEEE"/>
            </w:tcBorders>
            <w:shd w:val="clear" w:color="auto" w:fill="FFFFFF"/>
            <w:vAlign w:val="center"/>
            <w:hideMark/>
          </w:tcPr>
          <w:p w:rsidR="00105EA6" w:rsidRPr="00105EA6" w:rsidRDefault="00105EA6" w:rsidP="00105EA6">
            <w:pPr>
              <w:widowControl/>
              <w:jc w:val="left"/>
              <w:rPr>
                <w:rFonts w:ascii="Segoe UI" w:eastAsia="宋体" w:hAnsi="Segoe UI" w:cs="Segoe UI"/>
                <w:color w:val="323232"/>
                <w:kern w:val="0"/>
                <w:szCs w:val="21"/>
              </w:rPr>
            </w:pPr>
            <w:r w:rsidRPr="00105EA6">
              <w:rPr>
                <w:rFonts w:ascii="Segoe UI" w:eastAsia="宋体" w:hAnsi="Segoe UI" w:cs="Segoe UI"/>
                <w:b/>
                <w:bCs/>
                <w:color w:val="323232"/>
                <w:kern w:val="0"/>
                <w:szCs w:val="21"/>
              </w:rPr>
              <w:t>部署集群</w:t>
            </w:r>
          </w:p>
        </w:tc>
        <w:tc>
          <w:tcPr>
            <w:tcW w:w="8222" w:type="dxa"/>
            <w:tcBorders>
              <w:bottom w:val="single" w:sz="6" w:space="0" w:color="E5E5E5"/>
              <w:right w:val="nil"/>
            </w:tcBorders>
            <w:shd w:val="clear" w:color="auto" w:fill="FFFFFF"/>
            <w:vAlign w:val="center"/>
            <w:hideMark/>
          </w:tcPr>
          <w:p w:rsidR="00105EA6" w:rsidRPr="00105EA6" w:rsidRDefault="00105EA6" w:rsidP="00105EA6">
            <w:pPr>
              <w:widowControl/>
              <w:jc w:val="left"/>
              <w:rPr>
                <w:rFonts w:ascii="Segoe UI" w:eastAsia="宋体" w:hAnsi="Segoe UI" w:cs="Segoe UI"/>
                <w:color w:val="323232"/>
                <w:kern w:val="0"/>
                <w:szCs w:val="21"/>
              </w:rPr>
            </w:pPr>
            <w:r w:rsidRPr="00105EA6">
              <w:rPr>
                <w:rFonts w:ascii="Segoe UI" w:eastAsia="宋体" w:hAnsi="Segoe UI" w:cs="Segoe UI"/>
                <w:color w:val="323232"/>
                <w:kern w:val="0"/>
                <w:szCs w:val="21"/>
              </w:rPr>
              <w:t>将操作器部署到该集群中。</w:t>
            </w:r>
          </w:p>
        </w:tc>
      </w:tr>
      <w:tr w:rsidR="00105EA6" w:rsidRPr="00105EA6" w:rsidTr="00105EA6">
        <w:tc>
          <w:tcPr>
            <w:tcW w:w="1134" w:type="dxa"/>
            <w:tcBorders>
              <w:bottom w:val="single" w:sz="6" w:space="0" w:color="E5E5E5"/>
              <w:right w:val="single" w:sz="6" w:space="0" w:color="EEEEEE"/>
            </w:tcBorders>
            <w:shd w:val="clear" w:color="auto" w:fill="FFFFFF"/>
            <w:vAlign w:val="center"/>
            <w:hideMark/>
          </w:tcPr>
          <w:p w:rsidR="00105EA6" w:rsidRPr="00105EA6" w:rsidRDefault="00105EA6" w:rsidP="00105EA6">
            <w:pPr>
              <w:widowControl/>
              <w:jc w:val="left"/>
              <w:rPr>
                <w:rFonts w:ascii="Segoe UI" w:eastAsia="宋体" w:hAnsi="Segoe UI" w:cs="Segoe UI"/>
                <w:color w:val="323232"/>
                <w:kern w:val="0"/>
                <w:szCs w:val="21"/>
              </w:rPr>
            </w:pPr>
            <w:r w:rsidRPr="00105EA6">
              <w:rPr>
                <w:rFonts w:ascii="Segoe UI" w:eastAsia="宋体" w:hAnsi="Segoe UI" w:cs="Segoe UI"/>
                <w:b/>
                <w:bCs/>
                <w:color w:val="323232"/>
                <w:kern w:val="0"/>
                <w:szCs w:val="21"/>
              </w:rPr>
              <w:t>部署模式</w:t>
            </w:r>
          </w:p>
        </w:tc>
        <w:tc>
          <w:tcPr>
            <w:tcW w:w="8222" w:type="dxa"/>
            <w:tcBorders>
              <w:bottom w:val="single" w:sz="6" w:space="0" w:color="E5E5E5"/>
              <w:right w:val="nil"/>
            </w:tcBorders>
            <w:shd w:val="clear" w:color="auto" w:fill="FFFFFF"/>
            <w:vAlign w:val="center"/>
            <w:hideMark/>
          </w:tcPr>
          <w:p w:rsidR="00105EA6" w:rsidRPr="00105EA6" w:rsidRDefault="00105EA6" w:rsidP="00105EA6">
            <w:pPr>
              <w:widowControl/>
              <w:jc w:val="left"/>
              <w:rPr>
                <w:rFonts w:ascii="Segoe UI" w:eastAsia="宋体" w:hAnsi="Segoe UI" w:cs="Segoe UI"/>
                <w:color w:val="323232"/>
                <w:kern w:val="0"/>
                <w:szCs w:val="21"/>
              </w:rPr>
            </w:pPr>
            <w:r w:rsidRPr="00105EA6">
              <w:rPr>
                <w:rFonts w:ascii="Segoe UI" w:eastAsia="宋体" w:hAnsi="Segoe UI" w:cs="Segoe UI"/>
                <w:b/>
                <w:bCs/>
                <w:color w:val="323232"/>
                <w:kern w:val="0"/>
                <w:szCs w:val="21"/>
              </w:rPr>
              <w:t xml:space="preserve">- </w:t>
            </w:r>
            <w:r w:rsidRPr="00105EA6">
              <w:rPr>
                <w:rFonts w:ascii="Segoe UI" w:eastAsia="宋体" w:hAnsi="Segoe UI" w:cs="Segoe UI"/>
                <w:b/>
                <w:bCs/>
                <w:color w:val="323232"/>
                <w:kern w:val="0"/>
                <w:szCs w:val="21"/>
              </w:rPr>
              <w:t>集群模式</w:t>
            </w:r>
            <w:r w:rsidRPr="00105EA6">
              <w:rPr>
                <w:rFonts w:ascii="Segoe UI" w:eastAsia="宋体" w:hAnsi="Segoe UI" w:cs="Segoe UI"/>
                <w:color w:val="323232"/>
                <w:kern w:val="0"/>
                <w:szCs w:val="21"/>
              </w:rPr>
              <w:t>：在</w:t>
            </w:r>
            <w:r w:rsidRPr="00105EA6">
              <w:rPr>
                <w:rFonts w:ascii="Segoe UI" w:eastAsia="宋体" w:hAnsi="Segoe UI" w:cs="Segoe UI"/>
                <w:b/>
                <w:bCs/>
                <w:color w:val="323232"/>
                <w:kern w:val="0"/>
                <w:szCs w:val="21"/>
              </w:rPr>
              <w:t>所有</w:t>
            </w:r>
            <w:r w:rsidRPr="00105EA6">
              <w:rPr>
                <w:rFonts w:ascii="Segoe UI" w:eastAsia="宋体" w:hAnsi="Segoe UI" w:cs="Segoe UI"/>
                <w:color w:val="323232"/>
                <w:kern w:val="0"/>
                <w:szCs w:val="21"/>
              </w:rPr>
              <w:t>命名空间中，均可使用该操作器创建实例。</w:t>
            </w:r>
            <w:r w:rsidRPr="00105EA6">
              <w:rPr>
                <w:rFonts w:ascii="Segoe UI" w:eastAsia="宋体" w:hAnsi="Segoe UI" w:cs="Segoe UI"/>
                <w:color w:val="323232"/>
                <w:kern w:val="0"/>
                <w:szCs w:val="21"/>
              </w:rPr>
              <w:br/>
            </w:r>
            <w:r w:rsidRPr="00105EA6">
              <w:rPr>
                <w:rFonts w:ascii="Segoe UI" w:eastAsia="宋体" w:hAnsi="Segoe UI" w:cs="Segoe UI"/>
                <w:b/>
                <w:bCs/>
                <w:color w:val="323232"/>
                <w:kern w:val="0"/>
                <w:szCs w:val="21"/>
              </w:rPr>
              <w:t xml:space="preserve">- </w:t>
            </w:r>
            <w:r w:rsidRPr="00105EA6">
              <w:rPr>
                <w:rFonts w:ascii="Segoe UI" w:eastAsia="宋体" w:hAnsi="Segoe UI" w:cs="Segoe UI"/>
                <w:b/>
                <w:bCs/>
                <w:color w:val="323232"/>
                <w:kern w:val="0"/>
                <w:szCs w:val="21"/>
              </w:rPr>
              <w:t>命名空间模式</w:t>
            </w:r>
            <w:r w:rsidRPr="00105EA6">
              <w:rPr>
                <w:rFonts w:ascii="Segoe UI" w:eastAsia="宋体" w:hAnsi="Segoe UI" w:cs="Segoe UI"/>
                <w:color w:val="323232"/>
                <w:kern w:val="0"/>
                <w:szCs w:val="21"/>
              </w:rPr>
              <w:t>：只能在一个</w:t>
            </w:r>
            <w:r w:rsidRPr="00105EA6">
              <w:rPr>
                <w:rFonts w:ascii="Segoe UI" w:eastAsia="宋体" w:hAnsi="Segoe UI" w:cs="Segoe UI"/>
                <w:b/>
                <w:bCs/>
                <w:color w:val="323232"/>
                <w:kern w:val="0"/>
                <w:szCs w:val="21"/>
              </w:rPr>
              <w:t>指定</w:t>
            </w:r>
            <w:r w:rsidRPr="00105EA6">
              <w:rPr>
                <w:rFonts w:ascii="Segoe UI" w:eastAsia="宋体" w:hAnsi="Segoe UI" w:cs="Segoe UI"/>
                <w:color w:val="323232"/>
                <w:kern w:val="0"/>
                <w:szCs w:val="21"/>
              </w:rPr>
              <w:t>的命名空间使用该操作器创建实例，且可选项仅包含</w:t>
            </w:r>
            <w:r w:rsidRPr="00105EA6">
              <w:rPr>
                <w:rFonts w:ascii="Segoe UI" w:eastAsia="宋体" w:hAnsi="Segoe UI" w:cs="Segoe UI"/>
                <w:color w:val="323232"/>
                <w:kern w:val="0"/>
                <w:szCs w:val="21"/>
              </w:rPr>
              <w:t> </w:t>
            </w:r>
            <w:r w:rsidRPr="00105EA6">
              <w:rPr>
                <w:rFonts w:ascii="Segoe UI" w:eastAsia="宋体" w:hAnsi="Segoe UI" w:cs="Segoe UI"/>
                <w:b/>
                <w:bCs/>
                <w:color w:val="323232"/>
                <w:kern w:val="0"/>
                <w:szCs w:val="21"/>
              </w:rPr>
              <w:t>非联邦化</w:t>
            </w:r>
            <w:r w:rsidRPr="00105EA6">
              <w:rPr>
                <w:rFonts w:ascii="Segoe UI" w:eastAsia="宋体" w:hAnsi="Segoe UI" w:cs="Segoe UI"/>
                <w:color w:val="323232"/>
                <w:kern w:val="0"/>
                <w:szCs w:val="21"/>
              </w:rPr>
              <w:t> </w:t>
            </w:r>
            <w:r w:rsidRPr="00105EA6">
              <w:rPr>
                <w:rFonts w:ascii="Segoe UI" w:eastAsia="宋体" w:hAnsi="Segoe UI" w:cs="Segoe UI"/>
                <w:color w:val="323232"/>
                <w:kern w:val="0"/>
                <w:szCs w:val="21"/>
              </w:rPr>
              <w:t>的命名空间。</w:t>
            </w:r>
          </w:p>
        </w:tc>
      </w:tr>
    </w:tbl>
    <w:p w:rsidR="00105EA6" w:rsidRPr="00105EA6" w:rsidRDefault="00105EA6" w:rsidP="00A81D09">
      <w:pPr>
        <w:ind w:firstLineChars="202" w:firstLine="424"/>
      </w:pPr>
    </w:p>
    <w:p w:rsidR="00A81D09" w:rsidRDefault="00A81D09" w:rsidP="00A81D09">
      <w:pPr>
        <w:ind w:firstLineChars="202" w:firstLine="424"/>
      </w:pPr>
      <w:r>
        <w:rPr>
          <w:rFonts w:hint="eastAsia"/>
        </w:rPr>
        <w:t>4.</w:t>
      </w:r>
      <w:r>
        <w:rPr>
          <w:rFonts w:hint="eastAsia"/>
        </w:rPr>
        <w:t>确认信息无误后，单击部署按钮。</w:t>
      </w:r>
    </w:p>
    <w:p w:rsidR="00A81D09" w:rsidRDefault="00A81D09" w:rsidP="00327B53">
      <w:pPr>
        <w:pStyle w:val="a3"/>
        <w:numPr>
          <w:ilvl w:val="0"/>
          <w:numId w:val="243"/>
        </w:numPr>
        <w:ind w:firstLineChars="0" w:hanging="277"/>
      </w:pPr>
      <w:r>
        <w:rPr>
          <w:rFonts w:hint="eastAsia"/>
        </w:rPr>
        <w:t>自动安装：在操作器详情页，等待操作器的状态更新为部署成功时，表明部署成功。</w:t>
      </w:r>
    </w:p>
    <w:p w:rsidR="00A81D09" w:rsidRDefault="00A81D09" w:rsidP="00327B53">
      <w:pPr>
        <w:pStyle w:val="a3"/>
        <w:numPr>
          <w:ilvl w:val="0"/>
          <w:numId w:val="243"/>
        </w:numPr>
        <w:ind w:firstLineChars="0" w:hanging="277"/>
      </w:pPr>
      <w:r>
        <w:rPr>
          <w:rFonts w:hint="eastAsia"/>
        </w:rPr>
        <w:t>手动安装：在操作器详情页，单击确定按钮，根据提示完成操作。</w:t>
      </w:r>
    </w:p>
    <w:p w:rsidR="00105EA6" w:rsidRDefault="00105EA6" w:rsidP="00105EA6">
      <w:pPr>
        <w:pStyle w:val="a3"/>
        <w:ind w:leftChars="-1" w:left="-2" w:firstLineChars="0" w:firstLine="0"/>
      </w:pPr>
      <w:r>
        <w:rPr>
          <w:noProof/>
        </w:rPr>
        <w:lastRenderedPageBreak/>
        <w:drawing>
          <wp:inline distT="0" distB="0" distL="0" distR="0" wp14:anchorId="4DF0923E" wp14:editId="3F0FABE1">
            <wp:extent cx="5274310" cy="1689100"/>
            <wp:effectExtent l="0" t="0" r="2540" b="635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274310" cy="1689100"/>
                    </a:xfrm>
                    <a:prstGeom prst="rect">
                      <a:avLst/>
                    </a:prstGeom>
                  </pic:spPr>
                </pic:pic>
              </a:graphicData>
            </a:graphic>
          </wp:inline>
        </w:drawing>
      </w:r>
    </w:p>
    <w:p w:rsidR="00A81D09" w:rsidRPr="00105EA6" w:rsidRDefault="00A81D09" w:rsidP="00A81D09">
      <w:pPr>
        <w:ind w:firstLineChars="202" w:firstLine="426"/>
        <w:rPr>
          <w:b/>
        </w:rPr>
      </w:pPr>
      <w:r w:rsidRPr="00105EA6">
        <w:rPr>
          <w:rFonts w:hint="eastAsia"/>
          <w:b/>
        </w:rPr>
        <w:t>后续操作</w:t>
      </w:r>
    </w:p>
    <w:p w:rsidR="00A81D09" w:rsidRDefault="00A81D09" w:rsidP="00A81D09">
      <w:pPr>
        <w:ind w:firstLineChars="202" w:firstLine="424"/>
      </w:pPr>
      <w:r>
        <w:rPr>
          <w:rFonts w:hint="eastAsia"/>
        </w:rPr>
        <w:t>操作器部署成功后，开发人员和测试人员即可前往操作器</w:t>
      </w:r>
      <w:r>
        <w:rPr>
          <w:rFonts w:hint="eastAsia"/>
        </w:rPr>
        <w:t>&gt;</w:t>
      </w:r>
      <w:r>
        <w:rPr>
          <w:rFonts w:hint="eastAsia"/>
        </w:rPr>
        <w:t>已部署操作器页面创建实例。</w:t>
      </w:r>
    </w:p>
    <w:p w:rsidR="00A81D09" w:rsidRDefault="00A81D09" w:rsidP="00A81D09">
      <w:pPr>
        <w:ind w:firstLineChars="202" w:firstLine="424"/>
      </w:pPr>
    </w:p>
    <w:p w:rsidR="00A81D09" w:rsidRPr="00105EA6" w:rsidRDefault="00A81D09" w:rsidP="00105EA6">
      <w:pPr>
        <w:pStyle w:val="7"/>
        <w:spacing w:before="0" w:after="0" w:line="240" w:lineRule="auto"/>
        <w:ind w:firstLineChars="202" w:firstLine="426"/>
        <w:rPr>
          <w:sz w:val="21"/>
          <w:szCs w:val="21"/>
        </w:rPr>
      </w:pPr>
      <w:r w:rsidRPr="00105EA6">
        <w:rPr>
          <w:rFonts w:hint="eastAsia"/>
          <w:sz w:val="21"/>
          <w:szCs w:val="21"/>
        </w:rPr>
        <w:t>已部署操作器</w:t>
      </w:r>
    </w:p>
    <w:p w:rsidR="00A81D09" w:rsidRDefault="00A81D09" w:rsidP="00A81D09">
      <w:pPr>
        <w:ind w:firstLineChars="202" w:firstLine="424"/>
      </w:pPr>
      <w:r>
        <w:rPr>
          <w:rFonts w:hint="eastAsia"/>
        </w:rPr>
        <w:t>支持拥有平台管理员角色的用户，管理当前集群下已部署的操作器，可执行查看操作器、基于已部署操作器创建实例、管理实例、卸载操作器等操作。</w:t>
      </w:r>
    </w:p>
    <w:p w:rsidR="00A81D09" w:rsidRDefault="00A81D09" w:rsidP="00A81D09">
      <w:pPr>
        <w:ind w:firstLineChars="202" w:firstLine="424"/>
      </w:pPr>
    </w:p>
    <w:p w:rsidR="00A81D09" w:rsidRPr="00105EA6" w:rsidRDefault="00A81D09" w:rsidP="00105EA6">
      <w:pPr>
        <w:pStyle w:val="8"/>
        <w:spacing w:before="0" w:after="0" w:line="240" w:lineRule="auto"/>
        <w:rPr>
          <w:b/>
          <w:sz w:val="21"/>
          <w:szCs w:val="21"/>
        </w:rPr>
      </w:pPr>
      <w:r w:rsidRPr="00105EA6">
        <w:rPr>
          <w:rFonts w:hint="eastAsia"/>
          <w:b/>
          <w:sz w:val="21"/>
          <w:szCs w:val="21"/>
        </w:rPr>
        <w:t>查看已部署操作器列表</w:t>
      </w:r>
    </w:p>
    <w:p w:rsidR="00A81D09" w:rsidRDefault="00A81D09" w:rsidP="00A81D09">
      <w:pPr>
        <w:ind w:firstLineChars="202" w:firstLine="424"/>
      </w:pPr>
      <w:r>
        <w:rPr>
          <w:rFonts w:hint="eastAsia"/>
        </w:rPr>
        <w:t>查看指定集群下已部署操作器列表。</w:t>
      </w:r>
    </w:p>
    <w:p w:rsidR="00A81D09" w:rsidRPr="00105EA6" w:rsidRDefault="00A81D09" w:rsidP="00A81D09">
      <w:pPr>
        <w:ind w:firstLineChars="202" w:firstLine="426"/>
        <w:rPr>
          <w:rFonts w:ascii="黑体" w:eastAsia="黑体" w:hAnsi="黑体"/>
          <w:b/>
        </w:rPr>
      </w:pPr>
      <w:r w:rsidRPr="00105EA6">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提示：在顶部导航栏可通过单击集群下拉选择框切换当前集群。</w:t>
      </w:r>
    </w:p>
    <w:p w:rsidR="00A81D09" w:rsidRDefault="00A81D09" w:rsidP="00A81D09">
      <w:pPr>
        <w:ind w:firstLineChars="202" w:firstLine="424"/>
      </w:pPr>
      <w:r>
        <w:rPr>
          <w:rFonts w:hint="eastAsia"/>
        </w:rPr>
        <w:t>2.</w:t>
      </w:r>
      <w:r>
        <w:rPr>
          <w:rFonts w:hint="eastAsia"/>
        </w:rPr>
        <w:t>在左侧导航栏中单击</w:t>
      </w:r>
      <w:r w:rsidRPr="001948E4">
        <w:rPr>
          <w:rFonts w:hint="eastAsia"/>
          <w:b/>
        </w:rPr>
        <w:t>操作器</w:t>
      </w:r>
      <w:r w:rsidRPr="001948E4">
        <w:rPr>
          <w:rFonts w:hint="eastAsia"/>
          <w:b/>
        </w:rPr>
        <w:t>&gt;</w:t>
      </w:r>
      <w:r w:rsidRPr="001948E4">
        <w:rPr>
          <w:rFonts w:hint="eastAsia"/>
          <w:b/>
        </w:rPr>
        <w:t>已部署操作器</w:t>
      </w:r>
      <w:r>
        <w:rPr>
          <w:rFonts w:hint="eastAsia"/>
        </w:rPr>
        <w:t>，进入已部署操作器列表页面。</w:t>
      </w:r>
    </w:p>
    <w:p w:rsidR="00A81D09" w:rsidRDefault="00A81D09" w:rsidP="00A81D09">
      <w:pPr>
        <w:ind w:firstLineChars="202" w:firstLine="424"/>
      </w:pPr>
      <w:r>
        <w:rPr>
          <w:rFonts w:hint="eastAsia"/>
        </w:rPr>
        <w:t>在已部署操作器列表页面，可查看已部署操作器的以下信息。</w:t>
      </w:r>
    </w:p>
    <w:tbl>
      <w:tblPr>
        <w:tblW w:w="0" w:type="auto"/>
        <w:shd w:val="clear" w:color="auto" w:fill="FFFFFF"/>
        <w:tblCellMar>
          <w:left w:w="0" w:type="dxa"/>
          <w:right w:w="0" w:type="dxa"/>
        </w:tblCellMar>
        <w:tblLook w:val="04A0" w:firstRow="1" w:lastRow="0" w:firstColumn="1" w:lastColumn="0" w:noHBand="0" w:noVBand="1"/>
      </w:tblPr>
      <w:tblGrid>
        <w:gridCol w:w="993"/>
        <w:gridCol w:w="7313"/>
      </w:tblGrid>
      <w:tr w:rsidR="001948E4" w:rsidRPr="001948E4" w:rsidTr="001948E4">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1948E4" w:rsidRPr="001948E4" w:rsidRDefault="001948E4" w:rsidP="001948E4">
            <w:pPr>
              <w:widowControl/>
              <w:jc w:val="left"/>
              <w:rPr>
                <w:rFonts w:ascii="Segoe UI" w:eastAsia="宋体" w:hAnsi="Segoe UI" w:cs="Segoe UI"/>
                <w:b/>
                <w:bCs/>
                <w:color w:val="000000"/>
                <w:kern w:val="0"/>
                <w:sz w:val="22"/>
              </w:rPr>
            </w:pPr>
            <w:r w:rsidRPr="001948E4">
              <w:rPr>
                <w:rFonts w:ascii="Segoe UI" w:eastAsia="宋体" w:hAnsi="Segoe UI" w:cs="Segoe UI"/>
                <w:b/>
                <w:bCs/>
                <w:color w:val="000000"/>
                <w:kern w:val="0"/>
                <w:sz w:val="22"/>
              </w:rPr>
              <w:t>参数</w:t>
            </w:r>
          </w:p>
        </w:tc>
        <w:tc>
          <w:tcPr>
            <w:tcW w:w="7313" w:type="dxa"/>
            <w:tcBorders>
              <w:top w:val="single" w:sz="6" w:space="0" w:color="EEEEEE"/>
              <w:bottom w:val="single" w:sz="6" w:space="0" w:color="EEEEEE"/>
              <w:right w:val="nil"/>
            </w:tcBorders>
            <w:shd w:val="clear" w:color="auto" w:fill="F6F6F6"/>
            <w:vAlign w:val="center"/>
            <w:hideMark/>
          </w:tcPr>
          <w:p w:rsidR="001948E4" w:rsidRPr="001948E4" w:rsidRDefault="001948E4" w:rsidP="001948E4">
            <w:pPr>
              <w:widowControl/>
              <w:jc w:val="left"/>
              <w:rPr>
                <w:rFonts w:ascii="Segoe UI" w:eastAsia="宋体" w:hAnsi="Segoe UI" w:cs="Segoe UI"/>
                <w:b/>
                <w:bCs/>
                <w:color w:val="000000"/>
                <w:kern w:val="0"/>
                <w:sz w:val="22"/>
              </w:rPr>
            </w:pPr>
            <w:r w:rsidRPr="001948E4">
              <w:rPr>
                <w:rFonts w:ascii="Segoe UI" w:eastAsia="宋体" w:hAnsi="Segoe UI" w:cs="Segoe UI"/>
                <w:b/>
                <w:bCs/>
                <w:color w:val="000000"/>
                <w:kern w:val="0"/>
                <w:sz w:val="22"/>
              </w:rPr>
              <w:t>说明</w:t>
            </w:r>
          </w:p>
        </w:tc>
      </w:tr>
      <w:tr w:rsidR="001948E4" w:rsidRPr="001948E4" w:rsidTr="001948E4">
        <w:tc>
          <w:tcPr>
            <w:tcW w:w="993" w:type="dxa"/>
            <w:tcBorders>
              <w:bottom w:val="single" w:sz="6" w:space="0" w:color="E5E5E5"/>
              <w:right w:val="single" w:sz="6" w:space="0" w:color="EEEEEE"/>
            </w:tcBorders>
            <w:shd w:val="clear" w:color="auto" w:fill="FFFFFF"/>
            <w:vAlign w:val="center"/>
            <w:hideMark/>
          </w:tcPr>
          <w:p w:rsidR="001948E4" w:rsidRPr="001948E4" w:rsidRDefault="001948E4" w:rsidP="001948E4">
            <w:pPr>
              <w:widowControl/>
              <w:jc w:val="left"/>
              <w:rPr>
                <w:rFonts w:ascii="Segoe UI" w:eastAsia="宋体" w:hAnsi="Segoe UI" w:cs="Segoe UI"/>
                <w:color w:val="323232"/>
                <w:kern w:val="0"/>
                <w:sz w:val="22"/>
              </w:rPr>
            </w:pPr>
            <w:r w:rsidRPr="001948E4">
              <w:rPr>
                <w:rFonts w:ascii="Segoe UI" w:eastAsia="宋体" w:hAnsi="Segoe UI" w:cs="Segoe UI"/>
                <w:b/>
                <w:bCs/>
                <w:color w:val="323232"/>
                <w:kern w:val="0"/>
                <w:sz w:val="22"/>
              </w:rPr>
              <w:t>名称</w:t>
            </w:r>
          </w:p>
        </w:tc>
        <w:tc>
          <w:tcPr>
            <w:tcW w:w="7313" w:type="dxa"/>
            <w:tcBorders>
              <w:bottom w:val="single" w:sz="6" w:space="0" w:color="E5E5E5"/>
              <w:right w:val="nil"/>
            </w:tcBorders>
            <w:shd w:val="clear" w:color="auto" w:fill="FFFFFF"/>
            <w:vAlign w:val="center"/>
            <w:hideMark/>
          </w:tcPr>
          <w:p w:rsidR="001948E4" w:rsidRPr="001948E4" w:rsidRDefault="001948E4" w:rsidP="001948E4">
            <w:pPr>
              <w:widowControl/>
              <w:jc w:val="left"/>
              <w:rPr>
                <w:rFonts w:ascii="Segoe UI" w:eastAsia="宋体" w:hAnsi="Segoe UI" w:cs="Segoe UI"/>
                <w:color w:val="323232"/>
                <w:kern w:val="0"/>
                <w:sz w:val="22"/>
              </w:rPr>
            </w:pPr>
            <w:r w:rsidRPr="001948E4">
              <w:rPr>
                <w:rFonts w:ascii="Segoe UI" w:eastAsia="宋体" w:hAnsi="Segoe UI" w:cs="Segoe UI"/>
                <w:color w:val="323232"/>
                <w:kern w:val="0"/>
                <w:sz w:val="22"/>
              </w:rPr>
              <w:t>已部署操作器的名称。</w:t>
            </w:r>
          </w:p>
        </w:tc>
      </w:tr>
      <w:tr w:rsidR="001948E4" w:rsidRPr="001948E4" w:rsidTr="001948E4">
        <w:tc>
          <w:tcPr>
            <w:tcW w:w="993" w:type="dxa"/>
            <w:tcBorders>
              <w:bottom w:val="single" w:sz="6" w:space="0" w:color="E5E5E5"/>
              <w:right w:val="single" w:sz="6" w:space="0" w:color="EEEEEE"/>
            </w:tcBorders>
            <w:shd w:val="clear" w:color="auto" w:fill="FFFFFF"/>
            <w:vAlign w:val="center"/>
            <w:hideMark/>
          </w:tcPr>
          <w:p w:rsidR="001948E4" w:rsidRPr="001948E4" w:rsidRDefault="001948E4" w:rsidP="001948E4">
            <w:pPr>
              <w:widowControl/>
              <w:jc w:val="left"/>
              <w:rPr>
                <w:rFonts w:ascii="Segoe UI" w:eastAsia="宋体" w:hAnsi="Segoe UI" w:cs="Segoe UI"/>
                <w:color w:val="323232"/>
                <w:kern w:val="0"/>
                <w:sz w:val="22"/>
              </w:rPr>
            </w:pPr>
            <w:r w:rsidRPr="001948E4">
              <w:rPr>
                <w:rFonts w:ascii="Segoe UI" w:eastAsia="宋体" w:hAnsi="Segoe UI" w:cs="Segoe UI"/>
                <w:b/>
                <w:bCs/>
                <w:color w:val="323232"/>
                <w:kern w:val="0"/>
                <w:sz w:val="22"/>
              </w:rPr>
              <w:t>状态</w:t>
            </w:r>
          </w:p>
        </w:tc>
        <w:tc>
          <w:tcPr>
            <w:tcW w:w="7313" w:type="dxa"/>
            <w:tcBorders>
              <w:bottom w:val="single" w:sz="6" w:space="0" w:color="E5E5E5"/>
              <w:right w:val="nil"/>
            </w:tcBorders>
            <w:shd w:val="clear" w:color="auto" w:fill="FFFFFF"/>
            <w:vAlign w:val="center"/>
            <w:hideMark/>
          </w:tcPr>
          <w:p w:rsidR="001948E4" w:rsidRPr="001948E4" w:rsidRDefault="001948E4" w:rsidP="001948E4">
            <w:pPr>
              <w:widowControl/>
              <w:jc w:val="left"/>
              <w:rPr>
                <w:rFonts w:ascii="Segoe UI" w:eastAsia="宋体" w:hAnsi="Segoe UI" w:cs="Segoe UI"/>
                <w:color w:val="323232"/>
                <w:kern w:val="0"/>
                <w:sz w:val="22"/>
              </w:rPr>
            </w:pPr>
            <w:r w:rsidRPr="001948E4">
              <w:rPr>
                <w:rFonts w:ascii="Segoe UI" w:eastAsia="宋体" w:hAnsi="Segoe UI" w:cs="Segoe UI"/>
                <w:color w:val="323232"/>
                <w:kern w:val="0"/>
                <w:sz w:val="22"/>
              </w:rPr>
              <w:t>已部署操作器的状态。</w:t>
            </w:r>
            <w:r w:rsidRPr="001948E4">
              <w:rPr>
                <w:rFonts w:ascii="Segoe UI" w:eastAsia="宋体" w:hAnsi="Segoe UI" w:cs="Segoe UI"/>
                <w:color w:val="323232"/>
                <w:kern w:val="0"/>
                <w:sz w:val="22"/>
              </w:rPr>
              <w:br/>
            </w:r>
            <w:r w:rsidRPr="001948E4">
              <w:rPr>
                <w:rFonts w:ascii="Segoe UI" w:eastAsia="宋体" w:hAnsi="Segoe UI" w:cs="Segoe UI"/>
                <w:color w:val="323232"/>
                <w:kern w:val="0"/>
                <w:sz w:val="22"/>
              </w:rPr>
              <w:t>部署成功：操作器已部署成功；</w:t>
            </w:r>
            <w:r w:rsidRPr="001948E4">
              <w:rPr>
                <w:rFonts w:ascii="Segoe UI" w:eastAsia="宋体" w:hAnsi="Segoe UI" w:cs="Segoe UI"/>
                <w:color w:val="323232"/>
                <w:kern w:val="0"/>
                <w:sz w:val="22"/>
              </w:rPr>
              <w:br/>
            </w:r>
            <w:r w:rsidRPr="001948E4">
              <w:rPr>
                <w:rFonts w:ascii="Segoe UI" w:eastAsia="宋体" w:hAnsi="Segoe UI" w:cs="Segoe UI"/>
                <w:color w:val="323232"/>
                <w:kern w:val="0"/>
                <w:sz w:val="22"/>
              </w:rPr>
              <w:t>部署中：操作器正在部署中，不可创建实例；</w:t>
            </w:r>
            <w:r w:rsidRPr="001948E4">
              <w:rPr>
                <w:rFonts w:ascii="Segoe UI" w:eastAsia="宋体" w:hAnsi="Segoe UI" w:cs="Segoe UI"/>
                <w:color w:val="323232"/>
                <w:kern w:val="0"/>
                <w:sz w:val="22"/>
              </w:rPr>
              <w:br/>
            </w:r>
            <w:r w:rsidRPr="001948E4">
              <w:rPr>
                <w:rFonts w:ascii="Segoe UI" w:eastAsia="宋体" w:hAnsi="Segoe UI" w:cs="Segoe UI"/>
                <w:color w:val="323232"/>
                <w:kern w:val="0"/>
                <w:sz w:val="22"/>
              </w:rPr>
              <w:t>可升级：操作器出现新的可用版本。通常情况下，仅配置了</w:t>
            </w:r>
            <w:r w:rsidRPr="001948E4">
              <w:rPr>
                <w:rFonts w:ascii="Segoe UI" w:eastAsia="宋体" w:hAnsi="Segoe UI" w:cs="Segoe UI"/>
                <w:color w:val="323232"/>
                <w:kern w:val="0"/>
                <w:sz w:val="22"/>
              </w:rPr>
              <w:t> </w:t>
            </w:r>
            <w:r w:rsidRPr="001948E4">
              <w:rPr>
                <w:rFonts w:ascii="Segoe UI" w:eastAsia="宋体" w:hAnsi="Segoe UI" w:cs="Segoe UI"/>
                <w:b/>
                <w:bCs/>
                <w:color w:val="323232"/>
                <w:kern w:val="0"/>
                <w:sz w:val="22"/>
              </w:rPr>
              <w:t>安装策略</w:t>
            </w:r>
            <w:r w:rsidRPr="001948E4">
              <w:rPr>
                <w:rFonts w:ascii="Segoe UI" w:eastAsia="宋体" w:hAnsi="Segoe UI" w:cs="Segoe UI"/>
                <w:color w:val="323232"/>
                <w:kern w:val="0"/>
                <w:sz w:val="22"/>
              </w:rPr>
              <w:t> </w:t>
            </w:r>
            <w:r w:rsidRPr="001948E4">
              <w:rPr>
                <w:rFonts w:ascii="Segoe UI" w:eastAsia="宋体" w:hAnsi="Segoe UI" w:cs="Segoe UI"/>
                <w:color w:val="323232"/>
                <w:kern w:val="0"/>
                <w:sz w:val="22"/>
              </w:rPr>
              <w:t>为</w:t>
            </w:r>
            <w:r w:rsidRPr="001948E4">
              <w:rPr>
                <w:rFonts w:ascii="Segoe UI" w:eastAsia="宋体" w:hAnsi="Segoe UI" w:cs="Segoe UI"/>
                <w:color w:val="323232"/>
                <w:kern w:val="0"/>
                <w:sz w:val="22"/>
              </w:rPr>
              <w:t> </w:t>
            </w:r>
            <w:r w:rsidRPr="001948E4">
              <w:rPr>
                <w:rFonts w:ascii="Segoe UI" w:eastAsia="宋体" w:hAnsi="Segoe UI" w:cs="Segoe UI"/>
                <w:b/>
                <w:bCs/>
                <w:color w:val="323232"/>
                <w:kern w:val="0"/>
                <w:sz w:val="22"/>
              </w:rPr>
              <w:t>手动</w:t>
            </w:r>
            <w:r w:rsidRPr="001948E4">
              <w:rPr>
                <w:rFonts w:ascii="Segoe UI" w:eastAsia="宋体" w:hAnsi="Segoe UI" w:cs="Segoe UI"/>
                <w:color w:val="323232"/>
                <w:kern w:val="0"/>
                <w:sz w:val="22"/>
              </w:rPr>
              <w:t> </w:t>
            </w:r>
            <w:r w:rsidRPr="001948E4">
              <w:rPr>
                <w:rFonts w:ascii="Segoe UI" w:eastAsia="宋体" w:hAnsi="Segoe UI" w:cs="Segoe UI"/>
                <w:color w:val="323232"/>
                <w:kern w:val="0"/>
                <w:sz w:val="22"/>
              </w:rPr>
              <w:t>的操作器会出现该状态，可至详情页手动升级操作器。</w:t>
            </w:r>
          </w:p>
        </w:tc>
      </w:tr>
      <w:tr w:rsidR="001948E4" w:rsidRPr="001948E4" w:rsidTr="001948E4">
        <w:tc>
          <w:tcPr>
            <w:tcW w:w="993" w:type="dxa"/>
            <w:tcBorders>
              <w:bottom w:val="single" w:sz="6" w:space="0" w:color="E5E5E5"/>
              <w:right w:val="single" w:sz="6" w:space="0" w:color="EEEEEE"/>
            </w:tcBorders>
            <w:shd w:val="clear" w:color="auto" w:fill="FFFFFF"/>
            <w:vAlign w:val="center"/>
            <w:hideMark/>
          </w:tcPr>
          <w:p w:rsidR="001948E4" w:rsidRPr="001948E4" w:rsidRDefault="001948E4" w:rsidP="001948E4">
            <w:pPr>
              <w:widowControl/>
              <w:jc w:val="left"/>
              <w:rPr>
                <w:rFonts w:ascii="Segoe UI" w:eastAsia="宋体" w:hAnsi="Segoe UI" w:cs="Segoe UI"/>
                <w:color w:val="323232"/>
                <w:kern w:val="0"/>
                <w:sz w:val="22"/>
              </w:rPr>
            </w:pPr>
            <w:r w:rsidRPr="001948E4">
              <w:rPr>
                <w:rFonts w:ascii="Segoe UI" w:eastAsia="宋体" w:hAnsi="Segoe UI" w:cs="Segoe UI"/>
                <w:b/>
                <w:bCs/>
                <w:color w:val="323232"/>
                <w:kern w:val="0"/>
                <w:sz w:val="22"/>
              </w:rPr>
              <w:t>版本</w:t>
            </w:r>
          </w:p>
        </w:tc>
        <w:tc>
          <w:tcPr>
            <w:tcW w:w="7313" w:type="dxa"/>
            <w:tcBorders>
              <w:bottom w:val="single" w:sz="6" w:space="0" w:color="E5E5E5"/>
              <w:right w:val="nil"/>
            </w:tcBorders>
            <w:shd w:val="clear" w:color="auto" w:fill="FFFFFF"/>
            <w:vAlign w:val="center"/>
            <w:hideMark/>
          </w:tcPr>
          <w:p w:rsidR="001948E4" w:rsidRPr="001948E4" w:rsidRDefault="001948E4" w:rsidP="001948E4">
            <w:pPr>
              <w:widowControl/>
              <w:jc w:val="left"/>
              <w:rPr>
                <w:rFonts w:ascii="Segoe UI" w:eastAsia="宋体" w:hAnsi="Segoe UI" w:cs="Segoe UI"/>
                <w:color w:val="323232"/>
                <w:kern w:val="0"/>
                <w:sz w:val="22"/>
              </w:rPr>
            </w:pPr>
            <w:r w:rsidRPr="001948E4">
              <w:rPr>
                <w:rFonts w:ascii="Segoe UI" w:eastAsia="宋体" w:hAnsi="Segoe UI" w:cs="Segoe UI"/>
                <w:color w:val="323232"/>
                <w:kern w:val="0"/>
                <w:sz w:val="22"/>
              </w:rPr>
              <w:t>操作器的当前版本。</w:t>
            </w:r>
          </w:p>
        </w:tc>
      </w:tr>
      <w:tr w:rsidR="001948E4" w:rsidRPr="001948E4" w:rsidTr="001948E4">
        <w:tc>
          <w:tcPr>
            <w:tcW w:w="993" w:type="dxa"/>
            <w:tcBorders>
              <w:bottom w:val="single" w:sz="6" w:space="0" w:color="E5E5E5"/>
              <w:right w:val="single" w:sz="6" w:space="0" w:color="EEEEEE"/>
            </w:tcBorders>
            <w:shd w:val="clear" w:color="auto" w:fill="FFFFFF"/>
            <w:vAlign w:val="center"/>
            <w:hideMark/>
          </w:tcPr>
          <w:p w:rsidR="001948E4" w:rsidRPr="001948E4" w:rsidRDefault="001948E4" w:rsidP="001948E4">
            <w:pPr>
              <w:widowControl/>
              <w:jc w:val="left"/>
              <w:rPr>
                <w:rFonts w:ascii="Segoe UI" w:eastAsia="宋体" w:hAnsi="Segoe UI" w:cs="Segoe UI"/>
                <w:color w:val="323232"/>
                <w:kern w:val="0"/>
                <w:sz w:val="22"/>
              </w:rPr>
            </w:pPr>
            <w:r w:rsidRPr="001948E4">
              <w:rPr>
                <w:rFonts w:ascii="Segoe UI" w:eastAsia="宋体" w:hAnsi="Segoe UI" w:cs="Segoe UI"/>
                <w:b/>
                <w:bCs/>
                <w:color w:val="323232"/>
                <w:kern w:val="0"/>
                <w:sz w:val="22"/>
              </w:rPr>
              <w:t>创建时间</w:t>
            </w:r>
          </w:p>
        </w:tc>
        <w:tc>
          <w:tcPr>
            <w:tcW w:w="7313" w:type="dxa"/>
            <w:tcBorders>
              <w:bottom w:val="single" w:sz="6" w:space="0" w:color="E5E5E5"/>
              <w:right w:val="nil"/>
            </w:tcBorders>
            <w:shd w:val="clear" w:color="auto" w:fill="FFFFFF"/>
            <w:vAlign w:val="center"/>
            <w:hideMark/>
          </w:tcPr>
          <w:p w:rsidR="001948E4" w:rsidRPr="001948E4" w:rsidRDefault="001948E4" w:rsidP="001948E4">
            <w:pPr>
              <w:widowControl/>
              <w:jc w:val="left"/>
              <w:rPr>
                <w:rFonts w:ascii="Segoe UI" w:eastAsia="宋体" w:hAnsi="Segoe UI" w:cs="Segoe UI"/>
                <w:color w:val="323232"/>
                <w:kern w:val="0"/>
                <w:sz w:val="22"/>
              </w:rPr>
            </w:pPr>
            <w:r w:rsidRPr="001948E4">
              <w:rPr>
                <w:rFonts w:ascii="Segoe UI" w:eastAsia="宋体" w:hAnsi="Segoe UI" w:cs="Segoe UI"/>
                <w:color w:val="323232"/>
                <w:kern w:val="0"/>
                <w:sz w:val="22"/>
              </w:rPr>
              <w:t>已部署操作器在平台上的部署时间。</w:t>
            </w:r>
          </w:p>
        </w:tc>
      </w:tr>
      <w:tr w:rsidR="001948E4" w:rsidRPr="001948E4" w:rsidTr="001948E4">
        <w:tc>
          <w:tcPr>
            <w:tcW w:w="993" w:type="dxa"/>
            <w:tcBorders>
              <w:bottom w:val="single" w:sz="6" w:space="0" w:color="E5E5E5"/>
              <w:right w:val="single" w:sz="6" w:space="0" w:color="EEEEEE"/>
            </w:tcBorders>
            <w:shd w:val="clear" w:color="auto" w:fill="FFFFFF"/>
            <w:vAlign w:val="center"/>
            <w:hideMark/>
          </w:tcPr>
          <w:p w:rsidR="001948E4" w:rsidRPr="001948E4" w:rsidRDefault="001948E4" w:rsidP="001948E4">
            <w:pPr>
              <w:widowControl/>
              <w:jc w:val="left"/>
              <w:rPr>
                <w:rFonts w:ascii="Segoe UI" w:eastAsia="宋体" w:hAnsi="Segoe UI" w:cs="Segoe UI"/>
                <w:color w:val="323232"/>
                <w:kern w:val="0"/>
                <w:sz w:val="22"/>
              </w:rPr>
            </w:pPr>
            <w:r w:rsidRPr="001948E4">
              <w:rPr>
                <w:rFonts w:ascii="Segoe UI" w:eastAsia="宋体" w:hAnsi="Segoe UI" w:cs="Segoe UI"/>
                <w:b/>
                <w:bCs/>
                <w:color w:val="323232"/>
                <w:kern w:val="0"/>
                <w:sz w:val="22"/>
              </w:rPr>
              <w:t>快捷操作</w:t>
            </w:r>
          </w:p>
        </w:tc>
        <w:tc>
          <w:tcPr>
            <w:tcW w:w="7313" w:type="dxa"/>
            <w:tcBorders>
              <w:bottom w:val="single" w:sz="6" w:space="0" w:color="E5E5E5"/>
              <w:right w:val="nil"/>
            </w:tcBorders>
            <w:shd w:val="clear" w:color="auto" w:fill="FFFFFF"/>
            <w:vAlign w:val="center"/>
            <w:hideMark/>
          </w:tcPr>
          <w:p w:rsidR="001948E4" w:rsidRPr="001948E4" w:rsidRDefault="001948E4" w:rsidP="001948E4">
            <w:pPr>
              <w:widowControl/>
              <w:jc w:val="left"/>
              <w:rPr>
                <w:rFonts w:ascii="Segoe UI" w:eastAsia="宋体" w:hAnsi="Segoe UI" w:cs="Segoe UI"/>
                <w:color w:val="323232"/>
                <w:kern w:val="0"/>
                <w:sz w:val="22"/>
              </w:rPr>
            </w:pPr>
            <w:r w:rsidRPr="001948E4">
              <w:rPr>
                <w:rFonts w:ascii="Segoe UI" w:eastAsia="宋体" w:hAnsi="Segoe UI" w:cs="Segoe UI"/>
                <w:color w:val="323232"/>
                <w:kern w:val="0"/>
                <w:sz w:val="22"/>
              </w:rPr>
              <w:t>可通过单击指定的已部署操作器记录右侧的</w:t>
            </w:r>
            <w:r>
              <w:rPr>
                <w:noProof/>
              </w:rPr>
              <w:drawing>
                <wp:inline distT="0" distB="0" distL="0" distR="0" wp14:anchorId="493A6F46" wp14:editId="61CBB369">
                  <wp:extent cx="91440" cy="137160"/>
                  <wp:effectExtent l="0" t="0" r="3810" b="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sidRPr="001948E4">
              <w:rPr>
                <w:rFonts w:ascii="Segoe UI" w:eastAsia="宋体" w:hAnsi="Segoe UI" w:cs="Segoe UI"/>
                <w:color w:val="323232"/>
                <w:kern w:val="0"/>
                <w:sz w:val="22"/>
              </w:rPr>
              <w:t>图标，选择对已部署操作器执行</w:t>
            </w:r>
            <w:r w:rsidRPr="001948E4">
              <w:rPr>
                <w:rFonts w:ascii="Segoe UI" w:eastAsia="宋体" w:hAnsi="Segoe UI" w:cs="Segoe UI"/>
                <w:color w:val="323232"/>
                <w:kern w:val="0"/>
                <w:sz w:val="22"/>
              </w:rPr>
              <w:t> </w:t>
            </w:r>
            <w:r w:rsidRPr="001948E4">
              <w:rPr>
                <w:rFonts w:ascii="Segoe UI" w:eastAsia="宋体" w:hAnsi="Segoe UI" w:cs="Segoe UI"/>
                <w:b/>
                <w:bCs/>
                <w:color w:val="323232"/>
                <w:kern w:val="0"/>
                <w:sz w:val="22"/>
              </w:rPr>
              <w:t>卸载</w:t>
            </w:r>
            <w:r w:rsidRPr="001948E4">
              <w:rPr>
                <w:rFonts w:ascii="Segoe UI" w:eastAsia="宋体" w:hAnsi="Segoe UI" w:cs="Segoe UI"/>
                <w:color w:val="323232"/>
                <w:kern w:val="0"/>
                <w:sz w:val="22"/>
              </w:rPr>
              <w:t> </w:t>
            </w:r>
            <w:r w:rsidRPr="001948E4">
              <w:rPr>
                <w:rFonts w:ascii="Segoe UI" w:eastAsia="宋体" w:hAnsi="Segoe UI" w:cs="Segoe UI"/>
                <w:color w:val="323232"/>
                <w:kern w:val="0"/>
                <w:sz w:val="22"/>
              </w:rPr>
              <w:t>操作。</w:t>
            </w:r>
          </w:p>
        </w:tc>
      </w:tr>
    </w:tbl>
    <w:p w:rsidR="00A81D09" w:rsidRDefault="00A81D09" w:rsidP="00A81D09">
      <w:pPr>
        <w:ind w:firstLineChars="202" w:firstLine="424"/>
      </w:pPr>
      <w:r>
        <w:rPr>
          <w:rFonts w:hint="eastAsia"/>
        </w:rPr>
        <w:t>提示：</w:t>
      </w:r>
    </w:p>
    <w:p w:rsidR="00A81D09" w:rsidRDefault="00A81D09" w:rsidP="00327B53">
      <w:pPr>
        <w:pStyle w:val="a3"/>
        <w:numPr>
          <w:ilvl w:val="0"/>
          <w:numId w:val="244"/>
        </w:numPr>
        <w:ind w:firstLineChars="0" w:hanging="277"/>
      </w:pPr>
      <w:r>
        <w:rPr>
          <w:rFonts w:hint="eastAsia"/>
        </w:rPr>
        <w:t>可通过列表页右上角的搜索框输入名称进行模糊搜索。</w:t>
      </w:r>
    </w:p>
    <w:p w:rsidR="00A81D09" w:rsidRDefault="00A81D09" w:rsidP="00327B53">
      <w:pPr>
        <w:pStyle w:val="a3"/>
        <w:numPr>
          <w:ilvl w:val="0"/>
          <w:numId w:val="244"/>
        </w:numPr>
        <w:ind w:firstLineChars="0" w:hanging="277"/>
      </w:pPr>
      <w:r>
        <w:rPr>
          <w:rFonts w:hint="eastAsia"/>
        </w:rPr>
        <w:t>可通过搜索框右侧的按钮刷新列表。</w:t>
      </w:r>
    </w:p>
    <w:p w:rsidR="00A81D09" w:rsidRDefault="00A81D09" w:rsidP="00A81D09">
      <w:pPr>
        <w:ind w:firstLineChars="202" w:firstLine="424"/>
      </w:pPr>
    </w:p>
    <w:p w:rsidR="00A81D09" w:rsidRDefault="00A81D09" w:rsidP="00105EA6">
      <w:pPr>
        <w:pStyle w:val="8"/>
        <w:spacing w:before="0" w:after="0" w:line="240" w:lineRule="auto"/>
      </w:pPr>
      <w:r w:rsidRPr="00105EA6">
        <w:rPr>
          <w:rFonts w:hint="eastAsia"/>
          <w:b/>
          <w:sz w:val="21"/>
          <w:szCs w:val="21"/>
        </w:rPr>
        <w:t>查看已部署操作器详情</w:t>
      </w:r>
    </w:p>
    <w:p w:rsidR="00A81D09" w:rsidRDefault="00A81D09" w:rsidP="00A81D09">
      <w:pPr>
        <w:ind w:firstLineChars="202" w:firstLine="424"/>
      </w:pPr>
      <w:r>
        <w:rPr>
          <w:rFonts w:hint="eastAsia"/>
        </w:rPr>
        <w:t>查看指定集群下已部署操作器的详细信息。支持查看：</w:t>
      </w:r>
    </w:p>
    <w:p w:rsidR="00A81D09" w:rsidRDefault="00A81D09" w:rsidP="00327B53">
      <w:pPr>
        <w:pStyle w:val="a3"/>
        <w:numPr>
          <w:ilvl w:val="0"/>
          <w:numId w:val="245"/>
        </w:numPr>
        <w:ind w:firstLineChars="0" w:hanging="277"/>
      </w:pPr>
      <w:r w:rsidRPr="001948E4">
        <w:rPr>
          <w:rFonts w:hint="eastAsia"/>
          <w:b/>
        </w:rPr>
        <w:t>详细信息</w:t>
      </w:r>
      <w:r>
        <w:rPr>
          <w:rFonts w:hint="eastAsia"/>
        </w:rPr>
        <w:t>：基本信息、资源实例列表、详细介绍信息；</w:t>
      </w:r>
    </w:p>
    <w:p w:rsidR="00A81D09" w:rsidRDefault="00A81D09" w:rsidP="00327B53">
      <w:pPr>
        <w:pStyle w:val="a3"/>
        <w:numPr>
          <w:ilvl w:val="0"/>
          <w:numId w:val="245"/>
        </w:numPr>
        <w:ind w:firstLineChars="0" w:hanging="277"/>
      </w:pPr>
      <w:r w:rsidRPr="001948E4">
        <w:rPr>
          <w:rFonts w:hint="eastAsia"/>
          <w:b/>
        </w:rPr>
        <w:t>YAML</w:t>
      </w:r>
      <w:r w:rsidRPr="001948E4">
        <w:rPr>
          <w:rFonts w:hint="eastAsia"/>
          <w:b/>
        </w:rPr>
        <w:t>编排文件</w:t>
      </w:r>
      <w:r>
        <w:rPr>
          <w:rFonts w:hint="eastAsia"/>
        </w:rPr>
        <w:t>：</w:t>
      </w:r>
      <w:r>
        <w:rPr>
          <w:rFonts w:hint="eastAsia"/>
        </w:rPr>
        <w:t>YAML</w:t>
      </w:r>
      <w:r>
        <w:rPr>
          <w:rFonts w:hint="eastAsia"/>
        </w:rPr>
        <w:t>编排文件内容；</w:t>
      </w:r>
    </w:p>
    <w:p w:rsidR="00A81D09" w:rsidRDefault="00A81D09" w:rsidP="00327B53">
      <w:pPr>
        <w:pStyle w:val="a3"/>
        <w:numPr>
          <w:ilvl w:val="0"/>
          <w:numId w:val="245"/>
        </w:numPr>
        <w:ind w:firstLineChars="0" w:hanging="277"/>
      </w:pPr>
      <w:r w:rsidRPr="001948E4">
        <w:rPr>
          <w:rFonts w:hint="eastAsia"/>
          <w:b/>
        </w:rPr>
        <w:t>资源实例</w:t>
      </w:r>
      <w:r>
        <w:rPr>
          <w:rFonts w:hint="eastAsia"/>
        </w:rPr>
        <w:t>：已创建资源实例列表；</w:t>
      </w:r>
    </w:p>
    <w:p w:rsidR="00A81D09" w:rsidRDefault="00A81D09" w:rsidP="00327B53">
      <w:pPr>
        <w:pStyle w:val="a3"/>
        <w:numPr>
          <w:ilvl w:val="0"/>
          <w:numId w:val="245"/>
        </w:numPr>
        <w:ind w:firstLineChars="0" w:hanging="277"/>
      </w:pPr>
      <w:r w:rsidRPr="001948E4">
        <w:rPr>
          <w:rFonts w:hint="eastAsia"/>
          <w:b/>
        </w:rPr>
        <w:t>事件</w:t>
      </w:r>
      <w:r>
        <w:rPr>
          <w:rFonts w:hint="eastAsia"/>
        </w:rPr>
        <w:t>：当前操作器相关的所有事件信息。</w:t>
      </w:r>
    </w:p>
    <w:p w:rsidR="00A81D09" w:rsidRDefault="00A81D09" w:rsidP="00A81D09">
      <w:pPr>
        <w:ind w:firstLineChars="202" w:firstLine="426"/>
      </w:pPr>
      <w:r w:rsidRPr="001948E4">
        <w:rPr>
          <w:rFonts w:hint="eastAsia"/>
          <w:b/>
        </w:rPr>
        <w:lastRenderedPageBreak/>
        <w:t>说明：</w:t>
      </w:r>
      <w:r>
        <w:rPr>
          <w:rFonts w:hint="eastAsia"/>
        </w:rPr>
        <w:t>处于部署中状态的的操作器进入详情页面后，不支持使用创建资源实例相关功能。</w:t>
      </w:r>
    </w:p>
    <w:p w:rsidR="00A81D09" w:rsidRPr="001948E4" w:rsidRDefault="00A81D09" w:rsidP="00A81D09">
      <w:pPr>
        <w:ind w:firstLineChars="202" w:firstLine="426"/>
        <w:rPr>
          <w:rFonts w:ascii="黑体" w:eastAsia="黑体" w:hAnsi="黑体"/>
          <w:b/>
        </w:rPr>
      </w:pPr>
      <w:r w:rsidRPr="001948E4">
        <w:rPr>
          <w:rFonts w:ascii="黑体" w:eastAsia="黑体" w:hAnsi="黑体" w:hint="eastAsia"/>
          <w:b/>
        </w:rPr>
        <w:t>操作步骤-查看已部署操作器详细信息</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6"/>
      </w:pPr>
      <w:r w:rsidRPr="001948E4">
        <w:rPr>
          <w:rFonts w:hint="eastAsia"/>
          <w:b/>
        </w:rPr>
        <w:t>提示：</w:t>
      </w:r>
      <w:r>
        <w:rPr>
          <w:rFonts w:hint="eastAsia"/>
        </w:rPr>
        <w:t>在顶部导航栏可通过单击集群下拉选择框切换当前集群。</w:t>
      </w:r>
    </w:p>
    <w:p w:rsidR="00A81D09" w:rsidRDefault="00A81D09" w:rsidP="00A81D09">
      <w:pPr>
        <w:ind w:firstLineChars="202" w:firstLine="424"/>
      </w:pPr>
      <w:r>
        <w:rPr>
          <w:rFonts w:hint="eastAsia"/>
        </w:rPr>
        <w:t>2.</w:t>
      </w:r>
      <w:r>
        <w:rPr>
          <w:rFonts w:hint="eastAsia"/>
        </w:rPr>
        <w:t>在左侧导航栏中单击</w:t>
      </w:r>
      <w:r w:rsidRPr="001948E4">
        <w:rPr>
          <w:rFonts w:hint="eastAsia"/>
          <w:b/>
        </w:rPr>
        <w:t>操作器</w:t>
      </w:r>
      <w:r w:rsidRPr="001948E4">
        <w:rPr>
          <w:rFonts w:hint="eastAsia"/>
          <w:b/>
        </w:rPr>
        <w:t>&gt;</w:t>
      </w:r>
      <w:r w:rsidRPr="001948E4">
        <w:rPr>
          <w:rFonts w:hint="eastAsia"/>
          <w:b/>
        </w:rPr>
        <w:t>已部署操作器</w:t>
      </w:r>
      <w:r>
        <w:rPr>
          <w:rFonts w:hint="eastAsia"/>
        </w:rPr>
        <w:t>，进入已部署操作器列表页面。</w:t>
      </w:r>
    </w:p>
    <w:p w:rsidR="00A81D09" w:rsidRDefault="00A81D09" w:rsidP="00A81D09">
      <w:pPr>
        <w:ind w:firstLineChars="202" w:firstLine="424"/>
      </w:pPr>
      <w:r>
        <w:rPr>
          <w:rFonts w:hint="eastAsia"/>
        </w:rPr>
        <w:t>3.</w:t>
      </w:r>
      <w:r>
        <w:rPr>
          <w:rFonts w:hint="eastAsia"/>
        </w:rPr>
        <w:t>单击待查看</w:t>
      </w:r>
      <w:r w:rsidRPr="001948E4">
        <w:rPr>
          <w:rFonts w:hint="eastAsia"/>
          <w:b/>
          <w:i/>
        </w:rPr>
        <w:t>已部署操作器的名称</w:t>
      </w:r>
      <w:r>
        <w:rPr>
          <w:rFonts w:hint="eastAsia"/>
        </w:rPr>
        <w:t>，进入已部署操作器的详情页面。</w:t>
      </w:r>
    </w:p>
    <w:p w:rsidR="00A81D09" w:rsidRDefault="00A81D09" w:rsidP="00A81D09">
      <w:pPr>
        <w:ind w:firstLineChars="202" w:firstLine="424"/>
      </w:pPr>
      <w:r>
        <w:rPr>
          <w:rFonts w:hint="eastAsia"/>
        </w:rPr>
        <w:t>在详细信息页签下，支持查看已部署操作器的基本信息（名称、状态、安装策略、版本等）、资源（操作器拥有的</w:t>
      </w:r>
      <w:r>
        <w:rPr>
          <w:rFonts w:hint="eastAsia"/>
        </w:rPr>
        <w:t>CRD</w:t>
      </w:r>
      <w:r>
        <w:rPr>
          <w:rFonts w:hint="eastAsia"/>
        </w:rPr>
        <w:t>资源）、详细信息、部署状态。</w:t>
      </w:r>
    </w:p>
    <w:p w:rsidR="00A81D09" w:rsidRDefault="00A81D09" w:rsidP="00A81D09">
      <w:pPr>
        <w:ind w:firstLineChars="202" w:firstLine="424"/>
      </w:pPr>
      <w:r>
        <w:rPr>
          <w:rFonts w:hint="eastAsia"/>
        </w:rPr>
        <w:t>同时，支持以下快捷操作：</w:t>
      </w:r>
    </w:p>
    <w:p w:rsidR="00A81D09" w:rsidRDefault="00A81D09" w:rsidP="00327B53">
      <w:pPr>
        <w:pStyle w:val="a3"/>
        <w:numPr>
          <w:ilvl w:val="0"/>
          <w:numId w:val="246"/>
        </w:numPr>
        <w:ind w:firstLineChars="0" w:hanging="277"/>
      </w:pPr>
      <w:r w:rsidRPr="001948E4">
        <w:rPr>
          <w:rFonts w:hint="eastAsia"/>
          <w:b/>
        </w:rPr>
        <w:t>更新安装策略</w:t>
      </w:r>
      <w:r>
        <w:rPr>
          <w:rFonts w:hint="eastAsia"/>
        </w:rPr>
        <w:t>：单击安装策略右侧的</w:t>
      </w:r>
      <w:r w:rsidR="001948E4">
        <w:rPr>
          <w:noProof/>
        </w:rPr>
        <w:drawing>
          <wp:inline distT="0" distB="0" distL="0" distR="0" wp14:anchorId="3D465681" wp14:editId="4E715BB1">
            <wp:extent cx="144793" cy="129551"/>
            <wp:effectExtent l="0" t="0" r="7620" b="381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4793" cy="129551"/>
                    </a:xfrm>
                    <a:prstGeom prst="rect">
                      <a:avLst/>
                    </a:prstGeom>
                  </pic:spPr>
                </pic:pic>
              </a:graphicData>
            </a:graphic>
          </wp:inline>
        </w:drawing>
      </w:r>
      <w:r>
        <w:rPr>
          <w:rFonts w:hint="eastAsia"/>
        </w:rPr>
        <w:t>图标，在弹出的更新安装策略对话框中，选择安装策略（手动、自动）后单击更新按钮。</w:t>
      </w:r>
    </w:p>
    <w:p w:rsidR="00A81D09" w:rsidRDefault="00A81D09" w:rsidP="00327B53">
      <w:pPr>
        <w:pStyle w:val="a3"/>
        <w:numPr>
          <w:ilvl w:val="0"/>
          <w:numId w:val="246"/>
        </w:numPr>
        <w:ind w:firstLineChars="0" w:hanging="277"/>
      </w:pPr>
      <w:r w:rsidRPr="001948E4">
        <w:rPr>
          <w:rFonts w:hint="eastAsia"/>
          <w:b/>
        </w:rPr>
        <w:t>创建实例</w:t>
      </w:r>
      <w:r>
        <w:rPr>
          <w:rFonts w:hint="eastAsia"/>
        </w:rPr>
        <w:t>：单击资源卡片上的创建实例按钮，为集群下指定的命名空间创建该资源的实例。具体操作参见创建实例。</w:t>
      </w:r>
    </w:p>
    <w:p w:rsidR="00A81D09" w:rsidRPr="001948E4" w:rsidRDefault="00A81D09" w:rsidP="001948E4">
      <w:pPr>
        <w:ind w:firstLineChars="202" w:firstLine="426"/>
        <w:rPr>
          <w:rFonts w:ascii="黑体" w:eastAsia="黑体" w:hAnsi="黑体"/>
          <w:b/>
        </w:rPr>
      </w:pPr>
      <w:r w:rsidRPr="001948E4">
        <w:rPr>
          <w:rFonts w:ascii="黑体" w:eastAsia="黑体" w:hAnsi="黑体" w:hint="eastAsia"/>
          <w:b/>
        </w:rPr>
        <w:t>操作步骤-查看YAML编排文件</w:t>
      </w:r>
    </w:p>
    <w:p w:rsidR="00A81D09" w:rsidRDefault="00A81D09" w:rsidP="00A81D09">
      <w:pPr>
        <w:ind w:firstLineChars="202" w:firstLine="424"/>
      </w:pPr>
      <w:r>
        <w:rPr>
          <w:rFonts w:hint="eastAsia"/>
        </w:rPr>
        <w:t>1.</w:t>
      </w:r>
      <w:r>
        <w:rPr>
          <w:rFonts w:hint="eastAsia"/>
        </w:rPr>
        <w:t>单击</w:t>
      </w:r>
      <w:r>
        <w:rPr>
          <w:rFonts w:hint="eastAsia"/>
        </w:rPr>
        <w:t>YAML</w:t>
      </w:r>
      <w:r>
        <w:rPr>
          <w:rFonts w:hint="eastAsia"/>
        </w:rPr>
        <w:t>页签，在</w:t>
      </w:r>
      <w:r>
        <w:rPr>
          <w:rFonts w:hint="eastAsia"/>
        </w:rPr>
        <w:t>YAML</w:t>
      </w:r>
      <w:r>
        <w:rPr>
          <w:rFonts w:hint="eastAsia"/>
        </w:rPr>
        <w:t>（只读）区域，查看编排文件详情。同时，支持以下操作：</w:t>
      </w:r>
    </w:p>
    <w:p w:rsidR="00A81D09" w:rsidRDefault="00A81D09" w:rsidP="00327B53">
      <w:pPr>
        <w:pStyle w:val="a3"/>
        <w:numPr>
          <w:ilvl w:val="0"/>
          <w:numId w:val="247"/>
        </w:numPr>
        <w:ind w:firstLineChars="0" w:hanging="277"/>
      </w:pPr>
      <w:r>
        <w:rPr>
          <w:rFonts w:hint="eastAsia"/>
        </w:rPr>
        <w:t>单击</w:t>
      </w:r>
      <w:r w:rsidRPr="001948E4">
        <w:rPr>
          <w:rFonts w:hint="eastAsia"/>
          <w:b/>
        </w:rPr>
        <w:t>导出</w:t>
      </w:r>
      <w:r>
        <w:rPr>
          <w:rFonts w:hint="eastAsia"/>
        </w:rPr>
        <w:t>，将</w:t>
      </w:r>
      <w:r>
        <w:rPr>
          <w:rFonts w:hint="eastAsia"/>
        </w:rPr>
        <w:t>YAML</w:t>
      </w:r>
      <w:r>
        <w:rPr>
          <w:rFonts w:hint="eastAsia"/>
        </w:rPr>
        <w:t>导出保存成一个文件。</w:t>
      </w:r>
    </w:p>
    <w:p w:rsidR="00A81D09" w:rsidRDefault="00A81D09" w:rsidP="00327B53">
      <w:pPr>
        <w:pStyle w:val="a3"/>
        <w:numPr>
          <w:ilvl w:val="0"/>
          <w:numId w:val="247"/>
        </w:numPr>
        <w:ind w:firstLineChars="0" w:hanging="277"/>
      </w:pPr>
      <w:r>
        <w:rPr>
          <w:rFonts w:hint="eastAsia"/>
        </w:rPr>
        <w:t>单击</w:t>
      </w:r>
      <w:r w:rsidRPr="001948E4">
        <w:rPr>
          <w:rFonts w:hint="eastAsia"/>
          <w:b/>
        </w:rPr>
        <w:t>查找</w:t>
      </w:r>
      <w:r>
        <w:rPr>
          <w:rFonts w:hint="eastAsia"/>
        </w:rPr>
        <w:t>，在框中输入关键字，会自动匹配搜索结果，并支持前后搜索查看。</w:t>
      </w:r>
    </w:p>
    <w:p w:rsidR="00A81D09" w:rsidRDefault="00A81D09" w:rsidP="00327B53">
      <w:pPr>
        <w:pStyle w:val="a3"/>
        <w:numPr>
          <w:ilvl w:val="0"/>
          <w:numId w:val="247"/>
        </w:numPr>
        <w:ind w:firstLineChars="0" w:hanging="277"/>
      </w:pPr>
      <w:r>
        <w:rPr>
          <w:rFonts w:hint="eastAsia"/>
        </w:rPr>
        <w:t>单击</w:t>
      </w:r>
      <w:r w:rsidRPr="001948E4">
        <w:rPr>
          <w:rFonts w:hint="eastAsia"/>
          <w:b/>
        </w:rPr>
        <w:t>复制</w:t>
      </w:r>
      <w:r>
        <w:rPr>
          <w:rFonts w:hint="eastAsia"/>
        </w:rPr>
        <w:t>，复制编辑内容。</w:t>
      </w:r>
    </w:p>
    <w:p w:rsidR="00A81D09" w:rsidRDefault="00A81D09" w:rsidP="00327B53">
      <w:pPr>
        <w:pStyle w:val="a3"/>
        <w:numPr>
          <w:ilvl w:val="0"/>
          <w:numId w:val="247"/>
        </w:numPr>
        <w:ind w:firstLineChars="0" w:hanging="277"/>
      </w:pPr>
      <w:r>
        <w:rPr>
          <w:rFonts w:hint="eastAsia"/>
        </w:rPr>
        <w:t>单击</w:t>
      </w:r>
      <w:r w:rsidRPr="001948E4">
        <w:rPr>
          <w:rFonts w:hint="eastAsia"/>
          <w:b/>
        </w:rPr>
        <w:t>日间</w:t>
      </w:r>
      <w:r>
        <w:rPr>
          <w:rFonts w:hint="eastAsia"/>
        </w:rPr>
        <w:t>或</w:t>
      </w:r>
      <w:r w:rsidRPr="001948E4">
        <w:rPr>
          <w:rFonts w:hint="eastAsia"/>
          <w:b/>
        </w:rPr>
        <w:t>夜间</w:t>
      </w:r>
      <w:r>
        <w:rPr>
          <w:rFonts w:hint="eastAsia"/>
        </w:rPr>
        <w:t>模式，屏幕会自动调节成对应的查看模式。</w:t>
      </w:r>
    </w:p>
    <w:p w:rsidR="00A81D09" w:rsidRDefault="00A81D09" w:rsidP="00327B53">
      <w:pPr>
        <w:pStyle w:val="a3"/>
        <w:numPr>
          <w:ilvl w:val="0"/>
          <w:numId w:val="247"/>
        </w:numPr>
        <w:ind w:firstLineChars="0" w:hanging="277"/>
      </w:pPr>
      <w:r>
        <w:rPr>
          <w:rFonts w:hint="eastAsia"/>
        </w:rPr>
        <w:t>单击</w:t>
      </w:r>
      <w:r w:rsidRPr="001948E4">
        <w:rPr>
          <w:rFonts w:hint="eastAsia"/>
          <w:b/>
        </w:rPr>
        <w:t>全屏</w:t>
      </w:r>
      <w:r>
        <w:rPr>
          <w:rFonts w:hint="eastAsia"/>
        </w:rPr>
        <w:t>，全屏查看内容；单击</w:t>
      </w:r>
      <w:r w:rsidRPr="001948E4">
        <w:rPr>
          <w:rFonts w:hint="eastAsia"/>
          <w:b/>
        </w:rPr>
        <w:t>退出全屏</w:t>
      </w:r>
      <w:r>
        <w:rPr>
          <w:rFonts w:hint="eastAsia"/>
        </w:rPr>
        <w:t>，退出全屏模式。</w:t>
      </w:r>
    </w:p>
    <w:p w:rsidR="00A81D09" w:rsidRPr="001948E4" w:rsidRDefault="00A81D09" w:rsidP="001948E4">
      <w:pPr>
        <w:ind w:firstLineChars="202" w:firstLine="426"/>
        <w:rPr>
          <w:rFonts w:ascii="黑体" w:eastAsia="黑体" w:hAnsi="黑体"/>
          <w:b/>
        </w:rPr>
      </w:pPr>
      <w:r w:rsidRPr="001948E4">
        <w:rPr>
          <w:rFonts w:ascii="黑体" w:eastAsia="黑体" w:hAnsi="黑体" w:hint="eastAsia"/>
          <w:b/>
        </w:rPr>
        <w:t>操作步骤-查看资源实例</w:t>
      </w:r>
    </w:p>
    <w:p w:rsidR="00A81D09" w:rsidRDefault="00A81D09" w:rsidP="00A81D09">
      <w:pPr>
        <w:ind w:firstLineChars="202" w:firstLine="424"/>
      </w:pPr>
      <w:r>
        <w:rPr>
          <w:rFonts w:hint="eastAsia"/>
        </w:rPr>
        <w:t>1.</w:t>
      </w:r>
      <w:r>
        <w:rPr>
          <w:rFonts w:hint="eastAsia"/>
        </w:rPr>
        <w:t>单击资源实例页签，查看已创建实例的列表。</w:t>
      </w:r>
    </w:p>
    <w:p w:rsidR="00A81D09" w:rsidRDefault="00A81D09" w:rsidP="00A81D09">
      <w:pPr>
        <w:ind w:firstLineChars="202" w:firstLine="424"/>
      </w:pPr>
      <w:r>
        <w:rPr>
          <w:rFonts w:hint="eastAsia"/>
        </w:rPr>
        <w:t>注意：仅当已部署操作器的状态为部署成功时，支持查看资源实例列表。</w:t>
      </w:r>
    </w:p>
    <w:tbl>
      <w:tblPr>
        <w:tblW w:w="9356" w:type="dxa"/>
        <w:tblInd w:w="-567" w:type="dxa"/>
        <w:shd w:val="clear" w:color="auto" w:fill="FFFFFF"/>
        <w:tblCellMar>
          <w:left w:w="0" w:type="dxa"/>
          <w:right w:w="0" w:type="dxa"/>
        </w:tblCellMar>
        <w:tblLook w:val="04A0" w:firstRow="1" w:lastRow="0" w:firstColumn="1" w:lastColumn="0" w:noHBand="0" w:noVBand="1"/>
      </w:tblPr>
      <w:tblGrid>
        <w:gridCol w:w="1134"/>
        <w:gridCol w:w="8222"/>
      </w:tblGrid>
      <w:tr w:rsidR="001948E4" w:rsidRPr="001948E4" w:rsidTr="001948E4">
        <w:trPr>
          <w:tblHeader/>
        </w:trPr>
        <w:tc>
          <w:tcPr>
            <w:tcW w:w="1134" w:type="dxa"/>
            <w:tcBorders>
              <w:top w:val="single" w:sz="6" w:space="0" w:color="EEEEEE"/>
              <w:bottom w:val="single" w:sz="6" w:space="0" w:color="EEEEEE"/>
              <w:right w:val="single" w:sz="6" w:space="0" w:color="EEEEEE"/>
            </w:tcBorders>
            <w:shd w:val="clear" w:color="auto" w:fill="F6F6F6"/>
            <w:vAlign w:val="center"/>
            <w:hideMark/>
          </w:tcPr>
          <w:p w:rsidR="001948E4" w:rsidRPr="001948E4" w:rsidRDefault="001948E4" w:rsidP="001948E4">
            <w:pPr>
              <w:widowControl/>
              <w:jc w:val="left"/>
              <w:rPr>
                <w:rFonts w:ascii="Segoe UI" w:eastAsia="宋体" w:hAnsi="Segoe UI" w:cs="Segoe UI"/>
                <w:b/>
                <w:bCs/>
                <w:color w:val="000000"/>
                <w:kern w:val="0"/>
                <w:szCs w:val="21"/>
              </w:rPr>
            </w:pPr>
            <w:r w:rsidRPr="001948E4">
              <w:rPr>
                <w:rFonts w:ascii="Segoe UI" w:eastAsia="宋体" w:hAnsi="Segoe UI" w:cs="Segoe UI"/>
                <w:b/>
                <w:bCs/>
                <w:color w:val="000000"/>
                <w:kern w:val="0"/>
                <w:szCs w:val="21"/>
              </w:rPr>
              <w:t>参数</w:t>
            </w:r>
          </w:p>
        </w:tc>
        <w:tc>
          <w:tcPr>
            <w:tcW w:w="8222" w:type="dxa"/>
            <w:tcBorders>
              <w:top w:val="single" w:sz="6" w:space="0" w:color="EEEEEE"/>
              <w:bottom w:val="single" w:sz="6" w:space="0" w:color="EEEEEE"/>
              <w:right w:val="nil"/>
            </w:tcBorders>
            <w:shd w:val="clear" w:color="auto" w:fill="F6F6F6"/>
            <w:vAlign w:val="center"/>
            <w:hideMark/>
          </w:tcPr>
          <w:p w:rsidR="001948E4" w:rsidRPr="001948E4" w:rsidRDefault="001948E4" w:rsidP="001948E4">
            <w:pPr>
              <w:widowControl/>
              <w:jc w:val="left"/>
              <w:rPr>
                <w:rFonts w:ascii="Segoe UI" w:eastAsia="宋体" w:hAnsi="Segoe UI" w:cs="Segoe UI"/>
                <w:b/>
                <w:bCs/>
                <w:color w:val="000000"/>
                <w:kern w:val="0"/>
                <w:szCs w:val="21"/>
              </w:rPr>
            </w:pPr>
            <w:r w:rsidRPr="001948E4">
              <w:rPr>
                <w:rFonts w:ascii="Segoe UI" w:eastAsia="宋体" w:hAnsi="Segoe UI" w:cs="Segoe UI"/>
                <w:b/>
                <w:bCs/>
                <w:color w:val="000000"/>
                <w:kern w:val="0"/>
                <w:szCs w:val="21"/>
              </w:rPr>
              <w:t>说明</w:t>
            </w:r>
          </w:p>
        </w:tc>
      </w:tr>
      <w:tr w:rsidR="001948E4" w:rsidRPr="001948E4" w:rsidTr="001948E4">
        <w:tc>
          <w:tcPr>
            <w:tcW w:w="1134" w:type="dxa"/>
            <w:tcBorders>
              <w:bottom w:val="single" w:sz="6" w:space="0" w:color="E5E5E5"/>
              <w:right w:val="single" w:sz="6" w:space="0" w:color="EEEEEE"/>
            </w:tcBorders>
            <w:shd w:val="clear" w:color="auto" w:fill="FFFFFF"/>
            <w:vAlign w:val="center"/>
            <w:hideMark/>
          </w:tcPr>
          <w:p w:rsidR="001948E4" w:rsidRPr="001948E4" w:rsidRDefault="001948E4" w:rsidP="001948E4">
            <w:pPr>
              <w:widowControl/>
              <w:jc w:val="left"/>
              <w:rPr>
                <w:rFonts w:ascii="Segoe UI" w:eastAsia="宋体" w:hAnsi="Segoe UI" w:cs="Segoe UI"/>
                <w:color w:val="323232"/>
                <w:kern w:val="0"/>
                <w:szCs w:val="21"/>
              </w:rPr>
            </w:pPr>
            <w:r w:rsidRPr="001948E4">
              <w:rPr>
                <w:rFonts w:ascii="Segoe UI" w:eastAsia="宋体" w:hAnsi="Segoe UI" w:cs="Segoe UI"/>
                <w:b/>
                <w:bCs/>
                <w:color w:val="323232"/>
                <w:kern w:val="0"/>
                <w:szCs w:val="21"/>
              </w:rPr>
              <w:t>名称</w:t>
            </w:r>
          </w:p>
        </w:tc>
        <w:tc>
          <w:tcPr>
            <w:tcW w:w="8222" w:type="dxa"/>
            <w:tcBorders>
              <w:bottom w:val="single" w:sz="6" w:space="0" w:color="E5E5E5"/>
              <w:right w:val="nil"/>
            </w:tcBorders>
            <w:shd w:val="clear" w:color="auto" w:fill="FFFFFF"/>
            <w:vAlign w:val="center"/>
            <w:hideMark/>
          </w:tcPr>
          <w:p w:rsidR="001948E4" w:rsidRPr="001948E4" w:rsidRDefault="001948E4" w:rsidP="001948E4">
            <w:pPr>
              <w:widowControl/>
              <w:jc w:val="left"/>
              <w:rPr>
                <w:rFonts w:ascii="Segoe UI" w:eastAsia="宋体" w:hAnsi="Segoe UI" w:cs="Segoe UI"/>
                <w:color w:val="323232"/>
                <w:kern w:val="0"/>
                <w:szCs w:val="21"/>
              </w:rPr>
            </w:pPr>
            <w:r w:rsidRPr="001948E4">
              <w:rPr>
                <w:rFonts w:ascii="Segoe UI" w:eastAsia="宋体" w:hAnsi="Segoe UI" w:cs="Segoe UI"/>
                <w:color w:val="323232"/>
                <w:kern w:val="0"/>
                <w:szCs w:val="21"/>
              </w:rPr>
              <w:t>资源实例的名称。</w:t>
            </w:r>
          </w:p>
        </w:tc>
      </w:tr>
      <w:tr w:rsidR="001948E4" w:rsidRPr="001948E4" w:rsidTr="001948E4">
        <w:tc>
          <w:tcPr>
            <w:tcW w:w="1134" w:type="dxa"/>
            <w:tcBorders>
              <w:bottom w:val="single" w:sz="6" w:space="0" w:color="E5E5E5"/>
              <w:right w:val="single" w:sz="6" w:space="0" w:color="EEEEEE"/>
            </w:tcBorders>
            <w:shd w:val="clear" w:color="auto" w:fill="FFFFFF"/>
            <w:vAlign w:val="center"/>
            <w:hideMark/>
          </w:tcPr>
          <w:p w:rsidR="001948E4" w:rsidRPr="001948E4" w:rsidRDefault="001948E4" w:rsidP="001948E4">
            <w:pPr>
              <w:widowControl/>
              <w:jc w:val="left"/>
              <w:rPr>
                <w:rFonts w:ascii="Segoe UI" w:eastAsia="宋体" w:hAnsi="Segoe UI" w:cs="Segoe UI"/>
                <w:color w:val="323232"/>
                <w:kern w:val="0"/>
                <w:szCs w:val="21"/>
              </w:rPr>
            </w:pPr>
            <w:r w:rsidRPr="001948E4">
              <w:rPr>
                <w:rFonts w:ascii="Segoe UI" w:eastAsia="宋体" w:hAnsi="Segoe UI" w:cs="Segoe UI"/>
                <w:b/>
                <w:bCs/>
                <w:color w:val="323232"/>
                <w:kern w:val="0"/>
                <w:szCs w:val="21"/>
              </w:rPr>
              <w:t>命名空间</w:t>
            </w:r>
          </w:p>
        </w:tc>
        <w:tc>
          <w:tcPr>
            <w:tcW w:w="8222" w:type="dxa"/>
            <w:tcBorders>
              <w:bottom w:val="single" w:sz="6" w:space="0" w:color="E5E5E5"/>
              <w:right w:val="nil"/>
            </w:tcBorders>
            <w:shd w:val="clear" w:color="auto" w:fill="FFFFFF"/>
            <w:vAlign w:val="center"/>
            <w:hideMark/>
          </w:tcPr>
          <w:p w:rsidR="001948E4" w:rsidRPr="001948E4" w:rsidRDefault="001948E4" w:rsidP="001948E4">
            <w:pPr>
              <w:widowControl/>
              <w:jc w:val="left"/>
              <w:rPr>
                <w:rFonts w:ascii="Segoe UI" w:eastAsia="宋体" w:hAnsi="Segoe UI" w:cs="Segoe UI"/>
                <w:color w:val="323232"/>
                <w:kern w:val="0"/>
                <w:szCs w:val="21"/>
              </w:rPr>
            </w:pPr>
            <w:r w:rsidRPr="001948E4">
              <w:rPr>
                <w:rFonts w:ascii="Segoe UI" w:eastAsia="宋体" w:hAnsi="Segoe UI" w:cs="Segoe UI"/>
                <w:color w:val="323232"/>
                <w:kern w:val="0"/>
                <w:szCs w:val="21"/>
              </w:rPr>
              <w:t>资源实例所属命名空间的名称。</w:t>
            </w:r>
          </w:p>
        </w:tc>
      </w:tr>
      <w:tr w:rsidR="001948E4" w:rsidRPr="001948E4" w:rsidTr="001948E4">
        <w:tc>
          <w:tcPr>
            <w:tcW w:w="1134" w:type="dxa"/>
            <w:tcBorders>
              <w:bottom w:val="single" w:sz="6" w:space="0" w:color="E5E5E5"/>
              <w:right w:val="single" w:sz="6" w:space="0" w:color="EEEEEE"/>
            </w:tcBorders>
            <w:shd w:val="clear" w:color="auto" w:fill="FFFFFF"/>
            <w:vAlign w:val="center"/>
            <w:hideMark/>
          </w:tcPr>
          <w:p w:rsidR="001948E4" w:rsidRPr="001948E4" w:rsidRDefault="001948E4" w:rsidP="001948E4">
            <w:pPr>
              <w:widowControl/>
              <w:jc w:val="left"/>
              <w:rPr>
                <w:rFonts w:ascii="Segoe UI" w:eastAsia="宋体" w:hAnsi="Segoe UI" w:cs="Segoe UI"/>
                <w:color w:val="323232"/>
                <w:kern w:val="0"/>
                <w:szCs w:val="21"/>
              </w:rPr>
            </w:pPr>
            <w:r w:rsidRPr="001948E4">
              <w:rPr>
                <w:rFonts w:ascii="Segoe UI" w:eastAsia="宋体" w:hAnsi="Segoe UI" w:cs="Segoe UI"/>
                <w:b/>
                <w:bCs/>
                <w:color w:val="323232"/>
                <w:kern w:val="0"/>
                <w:szCs w:val="21"/>
              </w:rPr>
              <w:t>资源类型</w:t>
            </w:r>
          </w:p>
        </w:tc>
        <w:tc>
          <w:tcPr>
            <w:tcW w:w="8222" w:type="dxa"/>
            <w:tcBorders>
              <w:bottom w:val="single" w:sz="6" w:space="0" w:color="E5E5E5"/>
              <w:right w:val="nil"/>
            </w:tcBorders>
            <w:shd w:val="clear" w:color="auto" w:fill="FFFFFF"/>
            <w:vAlign w:val="center"/>
            <w:hideMark/>
          </w:tcPr>
          <w:p w:rsidR="001948E4" w:rsidRPr="001948E4" w:rsidRDefault="001948E4" w:rsidP="001948E4">
            <w:pPr>
              <w:widowControl/>
              <w:jc w:val="left"/>
              <w:rPr>
                <w:rFonts w:ascii="Segoe UI" w:eastAsia="宋体" w:hAnsi="Segoe UI" w:cs="Segoe UI"/>
                <w:color w:val="323232"/>
                <w:kern w:val="0"/>
                <w:szCs w:val="21"/>
              </w:rPr>
            </w:pPr>
            <w:r w:rsidRPr="001948E4">
              <w:rPr>
                <w:rFonts w:ascii="Segoe UI" w:eastAsia="宋体" w:hAnsi="Segoe UI" w:cs="Segoe UI"/>
                <w:color w:val="323232"/>
                <w:kern w:val="0"/>
                <w:szCs w:val="21"/>
              </w:rPr>
              <w:t>操作器拥有的</w:t>
            </w:r>
            <w:r w:rsidRPr="001948E4">
              <w:rPr>
                <w:rFonts w:ascii="Segoe UI" w:eastAsia="宋体" w:hAnsi="Segoe UI" w:cs="Segoe UI"/>
                <w:color w:val="323232"/>
                <w:kern w:val="0"/>
                <w:szCs w:val="21"/>
              </w:rPr>
              <w:t xml:space="preserve"> CRD </w:t>
            </w:r>
            <w:r w:rsidRPr="001948E4">
              <w:rPr>
                <w:rFonts w:ascii="Segoe UI" w:eastAsia="宋体" w:hAnsi="Segoe UI" w:cs="Segoe UI"/>
                <w:color w:val="323232"/>
                <w:kern w:val="0"/>
                <w:szCs w:val="21"/>
              </w:rPr>
              <w:t>资源的类型（</w:t>
            </w:r>
            <w:r w:rsidRPr="001948E4">
              <w:rPr>
                <w:rFonts w:ascii="Segoe UI" w:eastAsia="宋体" w:hAnsi="Segoe UI" w:cs="Segoe UI"/>
                <w:color w:val="323232"/>
                <w:kern w:val="0"/>
                <w:szCs w:val="21"/>
              </w:rPr>
              <w:t>Kind</w:t>
            </w:r>
            <w:r w:rsidRPr="001948E4">
              <w:rPr>
                <w:rFonts w:ascii="Segoe UI" w:eastAsia="宋体" w:hAnsi="Segoe UI" w:cs="Segoe UI"/>
                <w:color w:val="323232"/>
                <w:kern w:val="0"/>
                <w:szCs w:val="21"/>
              </w:rPr>
              <w:t>）。</w:t>
            </w:r>
          </w:p>
        </w:tc>
      </w:tr>
      <w:tr w:rsidR="001948E4" w:rsidRPr="001948E4" w:rsidTr="001948E4">
        <w:tc>
          <w:tcPr>
            <w:tcW w:w="1134" w:type="dxa"/>
            <w:tcBorders>
              <w:bottom w:val="single" w:sz="6" w:space="0" w:color="E5E5E5"/>
              <w:right w:val="single" w:sz="6" w:space="0" w:color="EEEEEE"/>
            </w:tcBorders>
            <w:shd w:val="clear" w:color="auto" w:fill="FFFFFF"/>
            <w:vAlign w:val="center"/>
            <w:hideMark/>
          </w:tcPr>
          <w:p w:rsidR="001948E4" w:rsidRPr="001948E4" w:rsidRDefault="001948E4" w:rsidP="001948E4">
            <w:pPr>
              <w:widowControl/>
              <w:jc w:val="left"/>
              <w:rPr>
                <w:rFonts w:ascii="Segoe UI" w:eastAsia="宋体" w:hAnsi="Segoe UI" w:cs="Segoe UI"/>
                <w:color w:val="323232"/>
                <w:kern w:val="0"/>
                <w:szCs w:val="21"/>
              </w:rPr>
            </w:pPr>
            <w:r w:rsidRPr="001948E4">
              <w:rPr>
                <w:rFonts w:ascii="Segoe UI" w:eastAsia="宋体" w:hAnsi="Segoe UI" w:cs="Segoe UI"/>
                <w:b/>
                <w:bCs/>
                <w:color w:val="323232"/>
                <w:kern w:val="0"/>
                <w:szCs w:val="21"/>
              </w:rPr>
              <w:t>创建时间</w:t>
            </w:r>
          </w:p>
        </w:tc>
        <w:tc>
          <w:tcPr>
            <w:tcW w:w="8222" w:type="dxa"/>
            <w:tcBorders>
              <w:bottom w:val="single" w:sz="6" w:space="0" w:color="E5E5E5"/>
              <w:right w:val="nil"/>
            </w:tcBorders>
            <w:shd w:val="clear" w:color="auto" w:fill="FFFFFF"/>
            <w:vAlign w:val="center"/>
            <w:hideMark/>
          </w:tcPr>
          <w:p w:rsidR="001948E4" w:rsidRPr="001948E4" w:rsidRDefault="001948E4" w:rsidP="001948E4">
            <w:pPr>
              <w:widowControl/>
              <w:jc w:val="left"/>
              <w:rPr>
                <w:rFonts w:ascii="Segoe UI" w:eastAsia="宋体" w:hAnsi="Segoe UI" w:cs="Segoe UI"/>
                <w:color w:val="323232"/>
                <w:kern w:val="0"/>
                <w:szCs w:val="21"/>
              </w:rPr>
            </w:pPr>
            <w:r w:rsidRPr="001948E4">
              <w:rPr>
                <w:rFonts w:ascii="Segoe UI" w:eastAsia="宋体" w:hAnsi="Segoe UI" w:cs="Segoe UI"/>
                <w:color w:val="323232"/>
                <w:kern w:val="0"/>
                <w:szCs w:val="21"/>
              </w:rPr>
              <w:t>资源实例的创建时间。</w:t>
            </w:r>
          </w:p>
        </w:tc>
      </w:tr>
      <w:tr w:rsidR="001948E4" w:rsidRPr="001948E4" w:rsidTr="001948E4">
        <w:tc>
          <w:tcPr>
            <w:tcW w:w="1134" w:type="dxa"/>
            <w:tcBorders>
              <w:bottom w:val="single" w:sz="6" w:space="0" w:color="E5E5E5"/>
              <w:right w:val="single" w:sz="6" w:space="0" w:color="EEEEEE"/>
            </w:tcBorders>
            <w:shd w:val="clear" w:color="auto" w:fill="FFFFFF"/>
            <w:vAlign w:val="center"/>
            <w:hideMark/>
          </w:tcPr>
          <w:p w:rsidR="001948E4" w:rsidRPr="001948E4" w:rsidRDefault="001948E4" w:rsidP="001948E4">
            <w:pPr>
              <w:widowControl/>
              <w:jc w:val="left"/>
              <w:rPr>
                <w:rFonts w:ascii="Segoe UI" w:eastAsia="宋体" w:hAnsi="Segoe UI" w:cs="Segoe UI"/>
                <w:color w:val="323232"/>
                <w:kern w:val="0"/>
                <w:szCs w:val="21"/>
              </w:rPr>
            </w:pPr>
            <w:r w:rsidRPr="001948E4">
              <w:rPr>
                <w:rFonts w:ascii="Segoe UI" w:eastAsia="宋体" w:hAnsi="Segoe UI" w:cs="Segoe UI"/>
                <w:b/>
                <w:bCs/>
                <w:color w:val="323232"/>
                <w:kern w:val="0"/>
                <w:szCs w:val="21"/>
              </w:rPr>
              <w:t>快捷操作</w:t>
            </w:r>
          </w:p>
        </w:tc>
        <w:tc>
          <w:tcPr>
            <w:tcW w:w="8222" w:type="dxa"/>
            <w:tcBorders>
              <w:bottom w:val="single" w:sz="6" w:space="0" w:color="E5E5E5"/>
              <w:right w:val="nil"/>
            </w:tcBorders>
            <w:shd w:val="clear" w:color="auto" w:fill="FFFFFF"/>
            <w:vAlign w:val="center"/>
            <w:hideMark/>
          </w:tcPr>
          <w:p w:rsidR="001948E4" w:rsidRPr="001948E4" w:rsidRDefault="001948E4" w:rsidP="001948E4">
            <w:pPr>
              <w:widowControl/>
              <w:jc w:val="left"/>
              <w:rPr>
                <w:rFonts w:ascii="Segoe UI" w:eastAsia="宋体" w:hAnsi="Segoe UI" w:cs="Segoe UI"/>
                <w:color w:val="323232"/>
                <w:kern w:val="0"/>
                <w:szCs w:val="21"/>
              </w:rPr>
            </w:pPr>
            <w:r w:rsidRPr="001948E4">
              <w:rPr>
                <w:rFonts w:ascii="Segoe UI" w:eastAsia="宋体" w:hAnsi="Segoe UI" w:cs="Segoe UI"/>
                <w:color w:val="323232"/>
                <w:kern w:val="0"/>
                <w:szCs w:val="21"/>
              </w:rPr>
              <w:t>单击指定的资源实例记录右侧的</w:t>
            </w:r>
            <w:r w:rsidRPr="001948E4">
              <w:rPr>
                <w:rFonts w:ascii="Segoe UI" w:eastAsia="宋体" w:hAnsi="Segoe UI" w:cs="Segoe UI"/>
                <w:color w:val="323232"/>
                <w:kern w:val="0"/>
                <w:szCs w:val="21"/>
              </w:rPr>
              <w:t> </w:t>
            </w:r>
            <w:r w:rsidRPr="001948E4">
              <w:rPr>
                <w:rFonts w:ascii="Segoe UI" w:eastAsia="宋体" w:hAnsi="Segoe UI" w:cs="Segoe UI"/>
                <w:noProof/>
                <w:color w:val="006EFF"/>
                <w:kern w:val="0"/>
                <w:szCs w:val="21"/>
              </w:rPr>
              <mc:AlternateContent>
                <mc:Choice Requires="wps">
                  <w:drawing>
                    <wp:inline distT="0" distB="0" distL="0" distR="0">
                      <wp:extent cx="304800" cy="304800"/>
                      <wp:effectExtent l="0" t="0" r="0" b="0"/>
                      <wp:docPr id="343" name="矩形 343" descr="https://10.156.1.29/console-acp/docs/img/113point.pn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0106D8" id="矩形 343" o:spid="_x0000_s1026" alt="https://10.156.1.29/console-acp/docs/img/113point.png" href="https://10.156.1.29/console-acp/docs/img/113point.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" o:button="t" filled="f" stroked="f">
                      <v:fill o:detectmouseclick="t"/>
                      <o:lock v:ext="edit" aspectratio="t"/>
                      <w10:anchorlock/>
                    </v:rect>
                  </w:pict>
                </mc:Fallback>
              </mc:AlternateContent>
            </w:r>
            <w:r w:rsidRPr="001948E4">
              <w:rPr>
                <w:rFonts w:ascii="Segoe UI" w:eastAsia="宋体" w:hAnsi="Segoe UI" w:cs="Segoe UI"/>
                <w:color w:val="323232"/>
                <w:kern w:val="0"/>
                <w:szCs w:val="21"/>
              </w:rPr>
              <w:t> </w:t>
            </w:r>
            <w:r w:rsidRPr="001948E4">
              <w:rPr>
                <w:rFonts w:ascii="Segoe UI" w:eastAsia="宋体" w:hAnsi="Segoe UI" w:cs="Segoe UI"/>
                <w:color w:val="323232"/>
                <w:kern w:val="0"/>
                <w:szCs w:val="21"/>
              </w:rPr>
              <w:t>图标，在展开的下拉列表中，选择对资源实例执行以下操作：</w:t>
            </w:r>
            <w:r w:rsidRPr="001948E4">
              <w:rPr>
                <w:rFonts w:ascii="Segoe UI" w:eastAsia="宋体" w:hAnsi="Segoe UI" w:cs="Segoe UI"/>
                <w:color w:val="323232"/>
                <w:kern w:val="0"/>
                <w:szCs w:val="21"/>
              </w:rPr>
              <w:br/>
            </w:r>
            <w:r w:rsidRPr="001948E4">
              <w:rPr>
                <w:rFonts w:ascii="Segoe UI" w:eastAsia="宋体" w:hAnsi="Segoe UI" w:cs="Segoe UI"/>
                <w:b/>
                <w:bCs/>
                <w:color w:val="323232"/>
                <w:kern w:val="0"/>
                <w:szCs w:val="21"/>
              </w:rPr>
              <w:t>更新</w:t>
            </w:r>
            <w:r w:rsidRPr="001948E4">
              <w:rPr>
                <w:rFonts w:ascii="Segoe UI" w:eastAsia="宋体" w:hAnsi="Segoe UI" w:cs="Segoe UI"/>
                <w:color w:val="323232"/>
                <w:kern w:val="0"/>
                <w:szCs w:val="21"/>
              </w:rPr>
              <w:t>：更新资源实例的配置信息。</w:t>
            </w:r>
            <w:r w:rsidRPr="001948E4">
              <w:rPr>
                <w:rFonts w:ascii="Segoe UI" w:eastAsia="宋体" w:hAnsi="Segoe UI" w:cs="Segoe UI"/>
                <w:color w:val="323232"/>
                <w:kern w:val="0"/>
                <w:szCs w:val="21"/>
              </w:rPr>
              <w:br/>
            </w:r>
            <w:r w:rsidRPr="001948E4">
              <w:rPr>
                <w:rFonts w:ascii="Segoe UI" w:eastAsia="宋体" w:hAnsi="Segoe UI" w:cs="Segoe UI"/>
                <w:b/>
                <w:bCs/>
                <w:color w:val="323232"/>
                <w:kern w:val="0"/>
                <w:szCs w:val="21"/>
              </w:rPr>
              <w:t>删除</w:t>
            </w:r>
            <w:r w:rsidRPr="001948E4">
              <w:rPr>
                <w:rFonts w:ascii="Segoe UI" w:eastAsia="宋体" w:hAnsi="Segoe UI" w:cs="Segoe UI"/>
                <w:color w:val="323232"/>
                <w:kern w:val="0"/>
                <w:szCs w:val="21"/>
              </w:rPr>
              <w:t>：删除已创建实例。</w:t>
            </w:r>
          </w:p>
        </w:tc>
      </w:tr>
    </w:tbl>
    <w:p w:rsidR="00A81D09" w:rsidRPr="001948E4" w:rsidRDefault="00A81D09" w:rsidP="00A81D09">
      <w:pPr>
        <w:ind w:firstLineChars="202" w:firstLine="426"/>
        <w:rPr>
          <w:b/>
        </w:rPr>
      </w:pPr>
      <w:r w:rsidRPr="001948E4">
        <w:rPr>
          <w:rFonts w:hint="eastAsia"/>
          <w:b/>
        </w:rPr>
        <w:t>提示：</w:t>
      </w:r>
    </w:p>
    <w:p w:rsidR="00A81D09" w:rsidRDefault="00A81D09" w:rsidP="00327B53">
      <w:pPr>
        <w:pStyle w:val="a3"/>
        <w:numPr>
          <w:ilvl w:val="0"/>
          <w:numId w:val="248"/>
        </w:numPr>
        <w:ind w:firstLineChars="0" w:hanging="277"/>
      </w:pPr>
      <w:r>
        <w:rPr>
          <w:rFonts w:hint="eastAsia"/>
        </w:rPr>
        <w:t>支持单击资源类型下拉选择框，勾选多个资源类型过滤资源实例列表。</w:t>
      </w:r>
    </w:p>
    <w:p w:rsidR="00A81D09" w:rsidRDefault="00A81D09" w:rsidP="00327B53">
      <w:pPr>
        <w:pStyle w:val="a3"/>
        <w:numPr>
          <w:ilvl w:val="0"/>
          <w:numId w:val="248"/>
        </w:numPr>
        <w:ind w:firstLineChars="0" w:hanging="277"/>
      </w:pPr>
      <w:r>
        <w:rPr>
          <w:rFonts w:hint="eastAsia"/>
        </w:rPr>
        <w:t>支持在搜索输入框中输入名称进行模糊搜索。</w:t>
      </w:r>
    </w:p>
    <w:p w:rsidR="00A81D09" w:rsidRDefault="00A81D09" w:rsidP="00A81D09">
      <w:pPr>
        <w:ind w:firstLineChars="202" w:firstLine="424"/>
      </w:pPr>
      <w:r>
        <w:rPr>
          <w:rFonts w:hint="eastAsia"/>
        </w:rPr>
        <w:t>同时，支持创建实例：单击创建实例按钮，为集群下指定的命名空间创建该资源的实例。具体操作参见创建实例。</w:t>
      </w:r>
    </w:p>
    <w:p w:rsidR="00A81D09" w:rsidRPr="001948E4" w:rsidRDefault="00A81D09" w:rsidP="001948E4">
      <w:pPr>
        <w:ind w:firstLineChars="202" w:firstLine="426"/>
        <w:rPr>
          <w:rFonts w:ascii="黑体" w:eastAsia="黑体" w:hAnsi="黑体"/>
          <w:b/>
        </w:rPr>
      </w:pPr>
      <w:r w:rsidRPr="001948E4">
        <w:rPr>
          <w:rFonts w:ascii="黑体" w:eastAsia="黑体" w:hAnsi="黑体" w:hint="eastAsia"/>
          <w:b/>
        </w:rPr>
        <w:t>操作步骤-查看事件</w:t>
      </w:r>
    </w:p>
    <w:p w:rsidR="00A81D09" w:rsidRDefault="00A81D09" w:rsidP="00A81D09">
      <w:pPr>
        <w:ind w:firstLineChars="202" w:firstLine="424"/>
      </w:pPr>
      <w:r>
        <w:rPr>
          <w:rFonts w:hint="eastAsia"/>
        </w:rPr>
        <w:t>1.</w:t>
      </w:r>
      <w:r>
        <w:rPr>
          <w:rFonts w:hint="eastAsia"/>
        </w:rPr>
        <w:t>单击事件页签，查看指定时间范围内与当前操作器相关的所有事件信息。</w:t>
      </w:r>
    </w:p>
    <w:p w:rsidR="00A81D09" w:rsidRPr="001948E4" w:rsidRDefault="00A81D09" w:rsidP="00A81D09">
      <w:pPr>
        <w:ind w:firstLineChars="202" w:firstLine="426"/>
        <w:rPr>
          <w:b/>
        </w:rPr>
      </w:pPr>
      <w:r w:rsidRPr="001948E4">
        <w:rPr>
          <w:rFonts w:hint="eastAsia"/>
          <w:b/>
        </w:rPr>
        <w:t>提示：</w:t>
      </w:r>
    </w:p>
    <w:p w:rsidR="00A81D09" w:rsidRDefault="00A81D09" w:rsidP="00327B53">
      <w:pPr>
        <w:pStyle w:val="a3"/>
        <w:numPr>
          <w:ilvl w:val="0"/>
          <w:numId w:val="249"/>
        </w:numPr>
        <w:ind w:firstLineChars="0" w:hanging="277"/>
      </w:pPr>
      <w:r>
        <w:rPr>
          <w:rFonts w:hint="eastAsia"/>
        </w:rPr>
        <w:t>单击时间范围下拉选择框，支持设置查询事件的时间范围。</w:t>
      </w:r>
    </w:p>
    <w:p w:rsidR="00A81D09" w:rsidRDefault="00A81D09" w:rsidP="00327B53">
      <w:pPr>
        <w:pStyle w:val="a3"/>
        <w:numPr>
          <w:ilvl w:val="0"/>
          <w:numId w:val="249"/>
        </w:numPr>
        <w:ind w:firstLineChars="0" w:hanging="277"/>
      </w:pPr>
      <w:r>
        <w:rPr>
          <w:rFonts w:hint="eastAsia"/>
        </w:rPr>
        <w:t>单击</w:t>
      </w:r>
      <w:r w:rsidR="001948E4">
        <w:rPr>
          <w:noProof/>
        </w:rPr>
        <w:drawing>
          <wp:inline distT="0" distB="0" distL="0" distR="0">
            <wp:extent cx="137160" cy="142059"/>
            <wp:effectExtent l="0" t="0" r="0"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9630" cy="144617"/>
                    </a:xfrm>
                    <a:prstGeom prst="rect">
                      <a:avLst/>
                    </a:prstGeom>
                    <a:noFill/>
                    <a:ln>
                      <a:noFill/>
                    </a:ln>
                  </pic:spPr>
                </pic:pic>
              </a:graphicData>
            </a:graphic>
          </wp:inline>
        </w:drawing>
      </w:r>
      <w:r>
        <w:rPr>
          <w:rFonts w:hint="eastAsia"/>
        </w:rPr>
        <w:t>按钮，可刷新事件。</w:t>
      </w:r>
    </w:p>
    <w:p w:rsidR="00A81D09" w:rsidRPr="001948E4" w:rsidRDefault="00A81D09" w:rsidP="00A81D09">
      <w:pPr>
        <w:ind w:firstLineChars="202" w:firstLine="424"/>
      </w:pPr>
    </w:p>
    <w:p w:rsidR="00A81D09" w:rsidRPr="00105EA6" w:rsidRDefault="00A81D09" w:rsidP="00105EA6">
      <w:pPr>
        <w:pStyle w:val="8"/>
        <w:spacing w:before="0" w:after="0" w:line="240" w:lineRule="auto"/>
        <w:rPr>
          <w:b/>
          <w:sz w:val="21"/>
          <w:szCs w:val="21"/>
        </w:rPr>
      </w:pPr>
      <w:r w:rsidRPr="00105EA6">
        <w:rPr>
          <w:rFonts w:hint="eastAsia"/>
          <w:b/>
          <w:sz w:val="21"/>
          <w:szCs w:val="21"/>
        </w:rPr>
        <w:lastRenderedPageBreak/>
        <w:t>创建实例</w:t>
      </w:r>
    </w:p>
    <w:p w:rsidR="00A81D09" w:rsidRDefault="00A81D09" w:rsidP="00A81D09">
      <w:pPr>
        <w:ind w:firstLineChars="202" w:firstLine="424"/>
      </w:pPr>
      <w:r>
        <w:rPr>
          <w:rFonts w:hint="eastAsia"/>
        </w:rPr>
        <w:t>基于已部署成功的操作器的资源，在集群的指定的命名空间下创建资源实例。支持通过表单或</w:t>
      </w:r>
      <w:r>
        <w:rPr>
          <w:rFonts w:hint="eastAsia"/>
        </w:rPr>
        <w:t>YAML</w:t>
      </w:r>
      <w:r>
        <w:rPr>
          <w:rFonts w:hint="eastAsia"/>
        </w:rPr>
        <w:t>的方式创建实例，默认以表单的方式创建。</w:t>
      </w:r>
    </w:p>
    <w:p w:rsidR="00A81D09" w:rsidRDefault="00A81D09" w:rsidP="00A81D09">
      <w:pPr>
        <w:ind w:firstLineChars="202" w:firstLine="424"/>
      </w:pPr>
      <w:r>
        <w:rPr>
          <w:rFonts w:hint="eastAsia"/>
        </w:rPr>
        <w:t>在创建实例页面，单击右上角的表单</w:t>
      </w:r>
      <w:r>
        <w:rPr>
          <w:rFonts w:hint="eastAsia"/>
        </w:rPr>
        <w:t>/YAML</w:t>
      </w:r>
      <w:r>
        <w:rPr>
          <w:rFonts w:hint="eastAsia"/>
        </w:rPr>
        <w:t>按钮，可快速切换创建方式。</w:t>
      </w:r>
    </w:p>
    <w:p w:rsidR="00A81D09" w:rsidRDefault="00A81D09" w:rsidP="00A81D09">
      <w:pPr>
        <w:ind w:firstLineChars="202" w:firstLine="424"/>
      </w:pPr>
      <w:r>
        <w:rPr>
          <w:rFonts w:hint="eastAsia"/>
        </w:rPr>
        <w:t>说明：某些字段可能无法以表单形式展示，建议您选择</w:t>
      </w:r>
      <w:r>
        <w:rPr>
          <w:rFonts w:hint="eastAsia"/>
        </w:rPr>
        <w:t>YAML</w:t>
      </w:r>
      <w:r>
        <w:rPr>
          <w:rFonts w:hint="eastAsia"/>
        </w:rPr>
        <w:t>视图编辑完整字段设置。</w:t>
      </w:r>
    </w:p>
    <w:p w:rsidR="00A81D09" w:rsidRPr="003F37F6" w:rsidRDefault="00A81D09" w:rsidP="00A81D09">
      <w:pPr>
        <w:ind w:firstLineChars="202" w:firstLine="426"/>
        <w:rPr>
          <w:rFonts w:ascii="黑体" w:eastAsia="黑体" w:hAnsi="黑体"/>
          <w:b/>
        </w:rPr>
      </w:pPr>
      <w:r w:rsidRPr="003F37F6">
        <w:rPr>
          <w:rFonts w:ascii="黑体" w:eastAsia="黑体" w:hAnsi="黑体" w:hint="eastAsia"/>
          <w:b/>
        </w:rPr>
        <w:t>前提条件</w:t>
      </w:r>
    </w:p>
    <w:p w:rsidR="00A81D09" w:rsidRDefault="00A81D09" w:rsidP="00A81D09">
      <w:pPr>
        <w:ind w:firstLineChars="202" w:firstLine="424"/>
      </w:pPr>
      <w:r>
        <w:rPr>
          <w:rFonts w:hint="eastAsia"/>
        </w:rPr>
        <w:t>操作器已部署成功。</w:t>
      </w:r>
    </w:p>
    <w:p w:rsidR="00A81D09" w:rsidRPr="003F37F6" w:rsidRDefault="00A81D09" w:rsidP="003F37F6">
      <w:pPr>
        <w:ind w:firstLineChars="202" w:firstLine="426"/>
        <w:rPr>
          <w:rFonts w:ascii="黑体" w:eastAsia="黑体" w:hAnsi="黑体"/>
          <w:b/>
        </w:rPr>
      </w:pPr>
      <w:r w:rsidRPr="003F37F6">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提示：在顶部导航栏可通过单击集群下拉选择框切换当前集群。</w:t>
      </w:r>
    </w:p>
    <w:p w:rsidR="00A81D09" w:rsidRDefault="00A81D09" w:rsidP="00A81D09">
      <w:pPr>
        <w:ind w:firstLineChars="202" w:firstLine="424"/>
      </w:pPr>
      <w:r>
        <w:rPr>
          <w:rFonts w:hint="eastAsia"/>
        </w:rPr>
        <w:t>2.</w:t>
      </w:r>
      <w:r>
        <w:rPr>
          <w:rFonts w:hint="eastAsia"/>
        </w:rPr>
        <w:t>在左侧导航栏中单击</w:t>
      </w:r>
      <w:r w:rsidRPr="003F37F6">
        <w:rPr>
          <w:rFonts w:hint="eastAsia"/>
          <w:b/>
        </w:rPr>
        <w:t>操作器</w:t>
      </w:r>
      <w:r w:rsidRPr="003F37F6">
        <w:rPr>
          <w:rFonts w:hint="eastAsia"/>
          <w:b/>
        </w:rPr>
        <w:t>&gt;</w:t>
      </w:r>
      <w:r w:rsidRPr="003F37F6">
        <w:rPr>
          <w:rFonts w:hint="eastAsia"/>
          <w:b/>
        </w:rPr>
        <w:t>已部署操作器</w:t>
      </w:r>
      <w:r>
        <w:rPr>
          <w:rFonts w:hint="eastAsia"/>
        </w:rPr>
        <w:t>，进入已部署操作器列表页面。</w:t>
      </w:r>
    </w:p>
    <w:p w:rsidR="00A81D09" w:rsidRDefault="00A81D09" w:rsidP="00A81D09">
      <w:pPr>
        <w:ind w:firstLineChars="202" w:firstLine="424"/>
      </w:pPr>
      <w:r>
        <w:rPr>
          <w:rFonts w:hint="eastAsia"/>
        </w:rPr>
        <w:t>3.</w:t>
      </w:r>
      <w:r>
        <w:rPr>
          <w:rFonts w:hint="eastAsia"/>
        </w:rPr>
        <w:t>单击待查看</w:t>
      </w:r>
      <w:r w:rsidRPr="003F37F6">
        <w:rPr>
          <w:rFonts w:hint="eastAsia"/>
          <w:b/>
          <w:i/>
        </w:rPr>
        <w:t>已部署操作器的名称</w:t>
      </w:r>
      <w:r>
        <w:rPr>
          <w:rFonts w:hint="eastAsia"/>
        </w:rPr>
        <w:t>，进入已部署操作器的详情页面。</w:t>
      </w:r>
    </w:p>
    <w:p w:rsidR="00A81D09" w:rsidRDefault="00A81D09" w:rsidP="00A81D09">
      <w:pPr>
        <w:ind w:firstLineChars="202" w:firstLine="424"/>
      </w:pPr>
      <w:r>
        <w:rPr>
          <w:rFonts w:hint="eastAsia"/>
        </w:rPr>
        <w:t>4.</w:t>
      </w:r>
      <w:r>
        <w:rPr>
          <w:rFonts w:hint="eastAsia"/>
        </w:rPr>
        <w:t>在详情页签下，资源区域，单击待创建实例资源卡片上的创建实例按钮，进入创建页面。</w:t>
      </w:r>
    </w:p>
    <w:p w:rsidR="00A81D09" w:rsidRDefault="00A81D09" w:rsidP="003F37F6">
      <w:pPr>
        <w:ind w:firstLineChars="270" w:firstLine="567"/>
      </w:pPr>
      <w:r>
        <w:rPr>
          <w:rFonts w:hint="eastAsia"/>
        </w:rPr>
        <w:t>或：</w:t>
      </w:r>
    </w:p>
    <w:p w:rsidR="00A81D09" w:rsidRDefault="00A81D09" w:rsidP="003F37F6">
      <w:pPr>
        <w:ind w:firstLineChars="270" w:firstLine="567"/>
      </w:pPr>
      <w:r>
        <w:rPr>
          <w:rFonts w:hint="eastAsia"/>
        </w:rPr>
        <w:t>i.</w:t>
      </w:r>
      <w:r>
        <w:rPr>
          <w:rFonts w:hint="eastAsia"/>
        </w:rPr>
        <w:t>在详情页面，单击资源实例页签，进入资源实例列表页面。</w:t>
      </w:r>
    </w:p>
    <w:p w:rsidR="00A81D09" w:rsidRDefault="00A81D09" w:rsidP="003F37F6">
      <w:pPr>
        <w:ind w:firstLineChars="270" w:firstLine="567"/>
      </w:pPr>
      <w:r>
        <w:rPr>
          <w:rFonts w:hint="eastAsia"/>
        </w:rPr>
        <w:t>ii.</w:t>
      </w:r>
      <w:r>
        <w:rPr>
          <w:rFonts w:hint="eastAsia"/>
        </w:rPr>
        <w:t>单击创建实例按钮。</w:t>
      </w:r>
    </w:p>
    <w:p w:rsidR="00A81D09" w:rsidRDefault="00A81D09" w:rsidP="003F37F6">
      <w:pPr>
        <w:ind w:firstLineChars="270" w:firstLine="567"/>
      </w:pPr>
      <w:r>
        <w:rPr>
          <w:rFonts w:hint="eastAsia"/>
        </w:rPr>
        <w:t>iii.</w:t>
      </w:r>
      <w:r>
        <w:rPr>
          <w:rFonts w:hint="eastAsia"/>
        </w:rPr>
        <w:t>在弹出的选择服务对话框中，单击要创建实例的资源卡片上的创建实例按钮，进入创建页面。</w:t>
      </w:r>
    </w:p>
    <w:p w:rsidR="00A81D09" w:rsidRDefault="00A81D09" w:rsidP="00A81D09">
      <w:pPr>
        <w:ind w:firstLineChars="202" w:firstLine="424"/>
      </w:pPr>
      <w:r>
        <w:rPr>
          <w:rFonts w:hint="eastAsia"/>
        </w:rPr>
        <w:t>说明：以下操作以</w:t>
      </w:r>
      <w:r>
        <w:rPr>
          <w:rFonts w:hint="eastAsia"/>
        </w:rPr>
        <w:t>YAML</w:t>
      </w:r>
      <w:r>
        <w:rPr>
          <w:rFonts w:hint="eastAsia"/>
        </w:rPr>
        <w:t>方式为例，如需切换表单方式，请单击右上角表单按钮。</w:t>
      </w:r>
    </w:p>
    <w:p w:rsidR="00A81D09" w:rsidRDefault="00A81D09" w:rsidP="00A81D09">
      <w:pPr>
        <w:ind w:firstLineChars="202" w:firstLine="424"/>
      </w:pPr>
      <w:r>
        <w:rPr>
          <w:rFonts w:hint="eastAsia"/>
        </w:rPr>
        <w:t>5.</w:t>
      </w:r>
      <w:r>
        <w:rPr>
          <w:rFonts w:hint="eastAsia"/>
        </w:rPr>
        <w:t>在左侧的</w:t>
      </w:r>
      <w:r w:rsidRPr="003F37F6">
        <w:rPr>
          <w:rFonts w:hint="eastAsia"/>
          <w:b/>
        </w:rPr>
        <w:t>YAML</w:t>
      </w:r>
      <w:r w:rsidRPr="003F37F6">
        <w:rPr>
          <w:rFonts w:hint="eastAsia"/>
          <w:b/>
        </w:rPr>
        <w:t>（读写）</w:t>
      </w:r>
      <w:r>
        <w:rPr>
          <w:rFonts w:hint="eastAsia"/>
        </w:rPr>
        <w:t>区域，呈现的是当前资源的</w:t>
      </w:r>
      <w:r>
        <w:rPr>
          <w:rFonts w:hint="eastAsia"/>
        </w:rPr>
        <w:t>YAML</w:t>
      </w:r>
      <w:r>
        <w:rPr>
          <w:rFonts w:hint="eastAsia"/>
        </w:rPr>
        <w:t>文件模板，可根据实际配置需求修改或新增字段；右侧区域则展示了该资源的</w:t>
      </w:r>
      <w:r>
        <w:rPr>
          <w:rFonts w:hint="eastAsia"/>
        </w:rPr>
        <w:t>Schema</w:t>
      </w:r>
      <w:r>
        <w:rPr>
          <w:rFonts w:hint="eastAsia"/>
        </w:rPr>
        <w:t>规格定义，单击查看按钮，可逐级查看</w:t>
      </w:r>
      <w:r>
        <w:rPr>
          <w:rFonts w:hint="eastAsia"/>
        </w:rPr>
        <w:t>Schema</w:t>
      </w:r>
      <w:r>
        <w:rPr>
          <w:rFonts w:hint="eastAsia"/>
        </w:rPr>
        <w:t>的详细说明信息。</w:t>
      </w:r>
    </w:p>
    <w:p w:rsidR="003F37F6" w:rsidRPr="003F37F6" w:rsidRDefault="00A81D09" w:rsidP="00A81D09">
      <w:pPr>
        <w:ind w:firstLineChars="202" w:firstLine="426"/>
        <w:rPr>
          <w:b/>
        </w:rPr>
      </w:pPr>
      <w:r w:rsidRPr="003F37F6">
        <w:rPr>
          <w:rFonts w:hint="eastAsia"/>
          <w:b/>
        </w:rPr>
        <w:t>说明：</w:t>
      </w:r>
    </w:p>
    <w:p w:rsidR="003F37F6" w:rsidRDefault="003F37F6" w:rsidP="00327B53">
      <w:pPr>
        <w:pStyle w:val="a3"/>
        <w:numPr>
          <w:ilvl w:val="0"/>
          <w:numId w:val="250"/>
        </w:numPr>
        <w:ind w:firstLineChars="0" w:hanging="277"/>
      </w:pPr>
      <w:r>
        <w:rPr>
          <w:rFonts w:hint="eastAsia"/>
        </w:rPr>
        <w:t>若当前操作器可供所有命名空间使用，请务必在</w:t>
      </w:r>
      <w:r>
        <w:rPr>
          <w:rFonts w:hint="eastAsia"/>
        </w:rPr>
        <w:t xml:space="preserve"> YAML </w:t>
      </w:r>
      <w:r>
        <w:rPr>
          <w:rFonts w:hint="eastAsia"/>
        </w:rPr>
        <w:t>中为实例设置</w:t>
      </w:r>
      <w:r>
        <w:rPr>
          <w:rFonts w:hint="eastAsia"/>
        </w:rPr>
        <w:t xml:space="preserve"> namespace</w:t>
      </w:r>
      <w:r>
        <w:rPr>
          <w:rFonts w:hint="eastAsia"/>
        </w:rPr>
        <w:t>，否则实例将被创建到系统命名空间</w:t>
      </w:r>
      <w:r>
        <w:rPr>
          <w:rFonts w:hint="eastAsia"/>
        </w:rPr>
        <w:t xml:space="preserve"> operators </w:t>
      </w:r>
      <w:r>
        <w:rPr>
          <w:rFonts w:hint="eastAsia"/>
        </w:rPr>
        <w:t>下。平台界面默认不展示系统命名空间中的资源，您需通过后台方式访问相关内容。</w:t>
      </w:r>
    </w:p>
    <w:p w:rsidR="00A81D09" w:rsidRPr="003F37F6" w:rsidRDefault="003F37F6" w:rsidP="00327B53">
      <w:pPr>
        <w:pStyle w:val="a3"/>
        <w:numPr>
          <w:ilvl w:val="0"/>
          <w:numId w:val="250"/>
        </w:numPr>
        <w:ind w:firstLineChars="0" w:hanging="277"/>
      </w:pPr>
      <w:r>
        <w:rPr>
          <w:rFonts w:hint="eastAsia"/>
        </w:rPr>
        <w:t>若仅特定命名空间可使用当前操作器，您无需，也不应该在</w:t>
      </w:r>
      <w:r>
        <w:rPr>
          <w:rFonts w:hint="eastAsia"/>
        </w:rPr>
        <w:t xml:space="preserve"> YAML </w:t>
      </w:r>
      <w:r>
        <w:rPr>
          <w:rFonts w:hint="eastAsia"/>
        </w:rPr>
        <w:t>中设置实例的</w:t>
      </w:r>
      <w:r>
        <w:rPr>
          <w:rFonts w:hint="eastAsia"/>
        </w:rPr>
        <w:t xml:space="preserve"> namespace</w:t>
      </w:r>
      <w:r>
        <w:rPr>
          <w:rFonts w:hint="eastAsia"/>
        </w:rPr>
        <w:t>，实例将默认被创建到操作器所在命名空间。</w:t>
      </w:r>
    </w:p>
    <w:p w:rsidR="00A81D09" w:rsidRDefault="00A81D09" w:rsidP="00A81D09">
      <w:pPr>
        <w:ind w:firstLineChars="202" w:firstLine="424"/>
      </w:pPr>
      <w:r>
        <w:rPr>
          <w:rFonts w:hint="eastAsia"/>
        </w:rPr>
        <w:t>同时，</w:t>
      </w:r>
      <w:r w:rsidRPr="003F37F6">
        <w:rPr>
          <w:rFonts w:hint="eastAsia"/>
          <w:b/>
        </w:rPr>
        <w:t>YAML</w:t>
      </w:r>
      <w:r w:rsidRPr="003F37F6">
        <w:rPr>
          <w:rFonts w:hint="eastAsia"/>
          <w:b/>
        </w:rPr>
        <w:t>（读写）</w:t>
      </w:r>
      <w:r>
        <w:rPr>
          <w:rFonts w:hint="eastAsia"/>
        </w:rPr>
        <w:t>区域还支持以下操作：</w:t>
      </w:r>
    </w:p>
    <w:p w:rsidR="00A81D09" w:rsidRDefault="00A81D09" w:rsidP="00327B53">
      <w:pPr>
        <w:pStyle w:val="a3"/>
        <w:numPr>
          <w:ilvl w:val="0"/>
          <w:numId w:val="251"/>
        </w:numPr>
        <w:ind w:firstLineChars="0" w:hanging="277"/>
      </w:pPr>
      <w:r>
        <w:rPr>
          <w:rFonts w:hint="eastAsia"/>
        </w:rPr>
        <w:t>单击</w:t>
      </w:r>
      <w:r w:rsidRPr="003F37F6">
        <w:rPr>
          <w:rFonts w:hint="eastAsia"/>
          <w:b/>
        </w:rPr>
        <w:t>导入</w:t>
      </w:r>
      <w:r>
        <w:rPr>
          <w:rFonts w:hint="eastAsia"/>
        </w:rPr>
        <w:t>，导入已有的</w:t>
      </w:r>
      <w:r>
        <w:rPr>
          <w:rFonts w:hint="eastAsia"/>
        </w:rPr>
        <w:t>YAML</w:t>
      </w:r>
      <w:r>
        <w:rPr>
          <w:rFonts w:hint="eastAsia"/>
        </w:rPr>
        <w:t>文件内容作为编辑内容。</w:t>
      </w:r>
    </w:p>
    <w:p w:rsidR="00A81D09" w:rsidRDefault="00A81D09" w:rsidP="00327B53">
      <w:pPr>
        <w:pStyle w:val="a3"/>
        <w:numPr>
          <w:ilvl w:val="0"/>
          <w:numId w:val="251"/>
        </w:numPr>
        <w:ind w:firstLineChars="0" w:hanging="277"/>
      </w:pPr>
      <w:r>
        <w:rPr>
          <w:rFonts w:hint="eastAsia"/>
        </w:rPr>
        <w:t>单击</w:t>
      </w:r>
      <w:r w:rsidRPr="003F37F6">
        <w:rPr>
          <w:rFonts w:hint="eastAsia"/>
          <w:b/>
        </w:rPr>
        <w:t>导出</w:t>
      </w:r>
      <w:r>
        <w:rPr>
          <w:rFonts w:hint="eastAsia"/>
        </w:rPr>
        <w:t>，将</w:t>
      </w:r>
      <w:r>
        <w:rPr>
          <w:rFonts w:hint="eastAsia"/>
        </w:rPr>
        <w:t>YAML</w:t>
      </w:r>
      <w:r>
        <w:rPr>
          <w:rFonts w:hint="eastAsia"/>
        </w:rPr>
        <w:t>导出保存成一个文件。</w:t>
      </w:r>
    </w:p>
    <w:p w:rsidR="00A81D09" w:rsidRDefault="00A81D09" w:rsidP="00327B53">
      <w:pPr>
        <w:pStyle w:val="a3"/>
        <w:numPr>
          <w:ilvl w:val="0"/>
          <w:numId w:val="251"/>
        </w:numPr>
        <w:ind w:firstLineChars="0" w:hanging="277"/>
      </w:pPr>
      <w:r>
        <w:rPr>
          <w:rFonts w:hint="eastAsia"/>
        </w:rPr>
        <w:t>单击</w:t>
      </w:r>
      <w:r w:rsidRPr="003F37F6">
        <w:rPr>
          <w:rFonts w:hint="eastAsia"/>
          <w:b/>
        </w:rPr>
        <w:t>清理</w:t>
      </w:r>
      <w:r>
        <w:rPr>
          <w:rFonts w:hint="eastAsia"/>
        </w:rPr>
        <w:t>，清空所有编辑内容，会同时清空表单中的编辑内容。</w:t>
      </w:r>
    </w:p>
    <w:p w:rsidR="00A81D09" w:rsidRDefault="00A81D09" w:rsidP="00327B53">
      <w:pPr>
        <w:pStyle w:val="a3"/>
        <w:numPr>
          <w:ilvl w:val="0"/>
          <w:numId w:val="251"/>
        </w:numPr>
        <w:ind w:firstLineChars="0" w:hanging="277"/>
      </w:pPr>
      <w:r>
        <w:rPr>
          <w:rFonts w:hint="eastAsia"/>
        </w:rPr>
        <w:t>单击</w:t>
      </w:r>
      <w:r w:rsidRPr="003F37F6">
        <w:rPr>
          <w:rFonts w:hint="eastAsia"/>
          <w:b/>
        </w:rPr>
        <w:t>查找</w:t>
      </w:r>
      <w:r>
        <w:rPr>
          <w:rFonts w:hint="eastAsia"/>
        </w:rPr>
        <w:t>，在框中输入关键字，会自动匹配搜索结果，并支持前后搜索查看。</w:t>
      </w:r>
    </w:p>
    <w:p w:rsidR="00A81D09" w:rsidRDefault="00A81D09" w:rsidP="00327B53">
      <w:pPr>
        <w:pStyle w:val="a3"/>
        <w:numPr>
          <w:ilvl w:val="0"/>
          <w:numId w:val="251"/>
        </w:numPr>
        <w:ind w:firstLineChars="0" w:hanging="277"/>
      </w:pPr>
      <w:r>
        <w:rPr>
          <w:rFonts w:hint="eastAsia"/>
        </w:rPr>
        <w:t>单击</w:t>
      </w:r>
      <w:r w:rsidRPr="003F37F6">
        <w:rPr>
          <w:rFonts w:hint="eastAsia"/>
          <w:b/>
        </w:rPr>
        <w:t>复制</w:t>
      </w:r>
      <w:r>
        <w:rPr>
          <w:rFonts w:hint="eastAsia"/>
        </w:rPr>
        <w:t>，复制编辑内容。</w:t>
      </w:r>
    </w:p>
    <w:p w:rsidR="00A81D09" w:rsidRDefault="00A81D09" w:rsidP="00327B53">
      <w:pPr>
        <w:pStyle w:val="a3"/>
        <w:numPr>
          <w:ilvl w:val="0"/>
          <w:numId w:val="251"/>
        </w:numPr>
        <w:ind w:firstLineChars="0" w:hanging="277"/>
      </w:pPr>
      <w:r>
        <w:rPr>
          <w:rFonts w:hint="eastAsia"/>
        </w:rPr>
        <w:t>单击</w:t>
      </w:r>
      <w:r w:rsidRPr="003F37F6">
        <w:rPr>
          <w:rFonts w:hint="eastAsia"/>
          <w:b/>
        </w:rPr>
        <w:t>日间</w:t>
      </w:r>
      <w:r>
        <w:rPr>
          <w:rFonts w:hint="eastAsia"/>
        </w:rPr>
        <w:t>或</w:t>
      </w:r>
      <w:r w:rsidRPr="003F37F6">
        <w:rPr>
          <w:rFonts w:hint="eastAsia"/>
          <w:b/>
        </w:rPr>
        <w:t>夜间</w:t>
      </w:r>
      <w:r>
        <w:rPr>
          <w:rFonts w:hint="eastAsia"/>
        </w:rPr>
        <w:t>模式，屏幕会自动调节成对应的查看模式。</w:t>
      </w:r>
    </w:p>
    <w:p w:rsidR="00A81D09" w:rsidRDefault="00A81D09" w:rsidP="00327B53">
      <w:pPr>
        <w:pStyle w:val="a3"/>
        <w:numPr>
          <w:ilvl w:val="0"/>
          <w:numId w:val="251"/>
        </w:numPr>
        <w:ind w:firstLineChars="0" w:hanging="277"/>
      </w:pPr>
      <w:r>
        <w:rPr>
          <w:rFonts w:hint="eastAsia"/>
        </w:rPr>
        <w:t>单击</w:t>
      </w:r>
      <w:r w:rsidRPr="003F37F6">
        <w:rPr>
          <w:rFonts w:hint="eastAsia"/>
          <w:b/>
        </w:rPr>
        <w:t>全屏</w:t>
      </w:r>
      <w:r>
        <w:rPr>
          <w:rFonts w:hint="eastAsia"/>
        </w:rPr>
        <w:t>，全屏查看内容；单击</w:t>
      </w:r>
      <w:r w:rsidRPr="003F37F6">
        <w:rPr>
          <w:rFonts w:hint="eastAsia"/>
          <w:b/>
        </w:rPr>
        <w:t>退出全屏</w:t>
      </w:r>
      <w:r>
        <w:rPr>
          <w:rFonts w:hint="eastAsia"/>
        </w:rPr>
        <w:t>，退出全屏模式。</w:t>
      </w:r>
    </w:p>
    <w:p w:rsidR="00A81D09" w:rsidRDefault="00A81D09" w:rsidP="00A81D09">
      <w:pPr>
        <w:ind w:firstLineChars="202" w:firstLine="424"/>
      </w:pPr>
      <w:r>
        <w:rPr>
          <w:rFonts w:hint="eastAsia"/>
        </w:rPr>
        <w:t>6.</w:t>
      </w:r>
      <w:r>
        <w:rPr>
          <w:rFonts w:hint="eastAsia"/>
        </w:rPr>
        <w:t>确认信息无误后，单击创建按钮。</w:t>
      </w:r>
    </w:p>
    <w:p w:rsidR="00A81D09" w:rsidRPr="003F37F6" w:rsidRDefault="00A81D09" w:rsidP="00A81D09">
      <w:pPr>
        <w:ind w:firstLineChars="202" w:firstLine="426"/>
        <w:rPr>
          <w:b/>
        </w:rPr>
      </w:pPr>
      <w:r w:rsidRPr="003F37F6">
        <w:rPr>
          <w:rFonts w:hint="eastAsia"/>
          <w:b/>
        </w:rPr>
        <w:t>后续操作</w:t>
      </w:r>
    </w:p>
    <w:p w:rsidR="00A81D09" w:rsidRDefault="00A81D09" w:rsidP="00A81D09">
      <w:pPr>
        <w:ind w:firstLineChars="202" w:firstLine="424"/>
      </w:pPr>
      <w:r>
        <w:rPr>
          <w:rFonts w:hint="eastAsia"/>
        </w:rPr>
        <w:t>实例创建成功后，即可在资源实例列表中查看该实例。单击资源实例名称，可查看资源实例的</w:t>
      </w:r>
      <w:r>
        <w:rPr>
          <w:rFonts w:hint="eastAsia"/>
        </w:rPr>
        <w:t>YAML</w:t>
      </w:r>
      <w:r>
        <w:rPr>
          <w:rFonts w:hint="eastAsia"/>
        </w:rPr>
        <w:t>编排文件内容。</w:t>
      </w:r>
    </w:p>
    <w:p w:rsidR="00A81D09" w:rsidRDefault="00A81D09" w:rsidP="00A81D09">
      <w:pPr>
        <w:ind w:firstLineChars="202" w:firstLine="424"/>
      </w:pPr>
    </w:p>
    <w:p w:rsidR="00A81D09" w:rsidRPr="00105EA6" w:rsidRDefault="00A81D09" w:rsidP="00105EA6">
      <w:pPr>
        <w:pStyle w:val="8"/>
        <w:spacing w:before="0" w:after="0" w:line="240" w:lineRule="auto"/>
        <w:rPr>
          <w:b/>
          <w:sz w:val="21"/>
          <w:szCs w:val="21"/>
        </w:rPr>
      </w:pPr>
      <w:r w:rsidRPr="00105EA6">
        <w:rPr>
          <w:rFonts w:hint="eastAsia"/>
          <w:b/>
          <w:sz w:val="21"/>
          <w:szCs w:val="21"/>
        </w:rPr>
        <w:t>卸载操作器</w:t>
      </w:r>
    </w:p>
    <w:p w:rsidR="00A81D09" w:rsidRDefault="00A81D09" w:rsidP="00A81D09">
      <w:pPr>
        <w:ind w:firstLineChars="202" w:firstLine="424"/>
      </w:pPr>
      <w:r>
        <w:rPr>
          <w:rFonts w:hint="eastAsia"/>
        </w:rPr>
        <w:t>卸载当前集群已部署的操作器。</w:t>
      </w:r>
    </w:p>
    <w:p w:rsidR="00A81D09" w:rsidRDefault="00A81D09" w:rsidP="00A81D09">
      <w:pPr>
        <w:ind w:firstLineChars="202" w:firstLine="424"/>
      </w:pPr>
      <w:r>
        <w:rPr>
          <w:rFonts w:hint="eastAsia"/>
        </w:rPr>
        <w:lastRenderedPageBreak/>
        <w:t>说明：卸载操作器不会删除已创建的资源实例。</w:t>
      </w:r>
    </w:p>
    <w:p w:rsidR="00A81D09" w:rsidRPr="00B35BD9" w:rsidRDefault="00A81D09" w:rsidP="00A81D09">
      <w:pPr>
        <w:ind w:firstLineChars="202" w:firstLine="426"/>
        <w:rPr>
          <w:rFonts w:ascii="黑体" w:eastAsia="黑体" w:hAnsi="黑体"/>
          <w:b/>
        </w:rPr>
      </w:pPr>
      <w:r w:rsidRPr="00B35BD9">
        <w:rPr>
          <w:rFonts w:ascii="黑体" w:eastAsia="黑体" w:hAnsi="黑体"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提示：在顶部导航栏可通过单击集群下拉选择框切换当前集群。</w:t>
      </w:r>
    </w:p>
    <w:p w:rsidR="00A81D09" w:rsidRDefault="00A81D09" w:rsidP="00A81D09">
      <w:pPr>
        <w:ind w:firstLineChars="202" w:firstLine="424"/>
      </w:pPr>
      <w:r>
        <w:rPr>
          <w:rFonts w:hint="eastAsia"/>
        </w:rPr>
        <w:t>2.</w:t>
      </w:r>
      <w:r>
        <w:rPr>
          <w:rFonts w:hint="eastAsia"/>
        </w:rPr>
        <w:t>在左侧导航栏中单击操作器</w:t>
      </w:r>
      <w:r>
        <w:rPr>
          <w:rFonts w:hint="eastAsia"/>
        </w:rPr>
        <w:t>&gt;</w:t>
      </w:r>
      <w:r>
        <w:rPr>
          <w:rFonts w:hint="eastAsia"/>
        </w:rPr>
        <w:t>已部署操作器，进入已部署操作器列表页面。</w:t>
      </w:r>
    </w:p>
    <w:p w:rsidR="00A81D09" w:rsidRDefault="00A81D09" w:rsidP="00A81D09">
      <w:pPr>
        <w:ind w:firstLineChars="202" w:firstLine="424"/>
      </w:pPr>
      <w:r>
        <w:rPr>
          <w:rFonts w:hint="eastAsia"/>
        </w:rPr>
        <w:t>3.</w:t>
      </w:r>
      <w:r>
        <w:rPr>
          <w:rFonts w:hint="eastAsia"/>
        </w:rPr>
        <w:t>单击待卸载已部署操作器记录右侧的图标，在展开的下拉列表中选择卸载。</w:t>
      </w:r>
    </w:p>
    <w:p w:rsidR="00A81D09" w:rsidRDefault="00A81D09" w:rsidP="00B35BD9">
      <w:pPr>
        <w:ind w:firstLineChars="270" w:firstLine="567"/>
      </w:pPr>
      <w:r>
        <w:rPr>
          <w:rFonts w:hint="eastAsia"/>
        </w:rPr>
        <w:t>或：</w:t>
      </w:r>
    </w:p>
    <w:p w:rsidR="00A81D09" w:rsidRDefault="00A81D09" w:rsidP="00B35BD9">
      <w:pPr>
        <w:ind w:firstLineChars="270" w:firstLine="567"/>
      </w:pPr>
      <w:r>
        <w:rPr>
          <w:rFonts w:hint="eastAsia"/>
        </w:rPr>
        <w:t>i.</w:t>
      </w:r>
      <w:r>
        <w:rPr>
          <w:rFonts w:hint="eastAsia"/>
        </w:rPr>
        <w:t>单击待卸载已部署操作器的名称，进入已部署操作器的详情页面。</w:t>
      </w:r>
    </w:p>
    <w:p w:rsidR="00A81D09" w:rsidRDefault="00A81D09" w:rsidP="00B35BD9">
      <w:pPr>
        <w:ind w:firstLineChars="270" w:firstLine="567"/>
      </w:pPr>
      <w:r>
        <w:rPr>
          <w:rFonts w:hint="eastAsia"/>
        </w:rPr>
        <w:t>ii.</w:t>
      </w:r>
      <w:r>
        <w:rPr>
          <w:rFonts w:hint="eastAsia"/>
        </w:rPr>
        <w:t>单击页面右上角的操作下拉按钮，并选择卸载。</w:t>
      </w:r>
    </w:p>
    <w:p w:rsidR="00A81D09" w:rsidRDefault="00A81D09" w:rsidP="00B35BD9">
      <w:pPr>
        <w:ind w:firstLineChars="270" w:firstLine="567"/>
      </w:pPr>
      <w:r>
        <w:rPr>
          <w:rFonts w:hint="eastAsia"/>
        </w:rPr>
        <w:t>4.</w:t>
      </w:r>
      <w:r>
        <w:rPr>
          <w:rFonts w:hint="eastAsia"/>
        </w:rPr>
        <w:t>在弹出的确认提示框中，单击卸载按钮，即可卸载操作器。</w:t>
      </w:r>
    </w:p>
    <w:p w:rsidR="00A81D09" w:rsidRDefault="00A81D09" w:rsidP="00A81D09">
      <w:pPr>
        <w:ind w:firstLineChars="202" w:firstLine="424"/>
      </w:pPr>
    </w:p>
    <w:p w:rsidR="00A81D09" w:rsidRPr="00D8518C" w:rsidRDefault="00A81D09" w:rsidP="00D8518C">
      <w:pPr>
        <w:pStyle w:val="5"/>
        <w:spacing w:before="0" w:after="0" w:line="240" w:lineRule="auto"/>
        <w:rPr>
          <w:sz w:val="21"/>
          <w:szCs w:val="21"/>
        </w:rPr>
      </w:pPr>
      <w:r w:rsidRPr="00D8518C">
        <w:rPr>
          <w:rFonts w:hint="eastAsia"/>
          <w:sz w:val="21"/>
          <w:szCs w:val="21"/>
        </w:rPr>
        <w:t>模板仓库</w:t>
      </w:r>
    </w:p>
    <w:p w:rsidR="00A81D09" w:rsidRDefault="00A81D09" w:rsidP="00A81D09">
      <w:pPr>
        <w:ind w:firstLineChars="202" w:firstLine="424"/>
      </w:pPr>
      <w:r>
        <w:rPr>
          <w:rFonts w:hint="eastAsia"/>
        </w:rPr>
        <w:t>平台管理视图中的模板仓库，是存储用户私有化定制的应用模板的远端代码仓库的本地映射。支持用户将远端代码仓库中的应用模板（例如：企业定制开发的</w:t>
      </w:r>
    </w:p>
    <w:p w:rsidR="00A81D09" w:rsidRDefault="00A81D09" w:rsidP="00A81D09">
      <w:pPr>
        <w:ind w:firstLineChars="202" w:firstLine="424"/>
      </w:pPr>
      <w:r>
        <w:rPr>
          <w:rFonts w:hint="eastAsia"/>
        </w:rPr>
        <w:t>MySQL</w:t>
      </w:r>
      <w:r>
        <w:rPr>
          <w:rFonts w:hint="eastAsia"/>
        </w:rPr>
        <w:t>、</w:t>
      </w:r>
      <w:r>
        <w:rPr>
          <w:rFonts w:hint="eastAsia"/>
        </w:rPr>
        <w:t>Kafka</w:t>
      </w:r>
      <w:r>
        <w:rPr>
          <w:rFonts w:hint="eastAsia"/>
        </w:rPr>
        <w:t>等中间件应用模板）同步至平台，并通过分配项目配置仓库的权限，控制企业的不同部门或团队访问专属的模板仓库。</w:t>
      </w:r>
    </w:p>
    <w:p w:rsidR="00A81D09" w:rsidRDefault="00A81D09" w:rsidP="00A81D09">
      <w:pPr>
        <w:ind w:firstLineChars="202" w:firstLine="424"/>
      </w:pPr>
      <w:r>
        <w:rPr>
          <w:rFonts w:hint="eastAsia"/>
        </w:rPr>
        <w:t>应用模板（</w:t>
      </w:r>
      <w:r>
        <w:rPr>
          <w:rFonts w:hint="eastAsia"/>
        </w:rPr>
        <w:t>Chart</w:t>
      </w:r>
      <w:r>
        <w:rPr>
          <w:rFonts w:hint="eastAsia"/>
        </w:rPr>
        <w:t>），一个</w:t>
      </w:r>
      <w:r>
        <w:rPr>
          <w:rFonts w:hint="eastAsia"/>
        </w:rPr>
        <w:t>Helm</w:t>
      </w:r>
      <w:r>
        <w:rPr>
          <w:rFonts w:hint="eastAsia"/>
        </w:rPr>
        <w:t>包，对应一个目标应用，其中包含了运行一个应用所需要的镜像、依赖和资源定义等。通常情况下，企业内部会有一些应用需</w:t>
      </w:r>
    </w:p>
    <w:p w:rsidR="00A81D09" w:rsidRDefault="00A81D09" w:rsidP="00A81D09">
      <w:pPr>
        <w:ind w:firstLineChars="202" w:firstLine="424"/>
      </w:pPr>
      <w:r>
        <w:rPr>
          <w:rFonts w:hint="eastAsia"/>
        </w:rPr>
        <w:t>要频繁部署，或同样的应用需要在多个环境进行部署。将这些应用抽象成应用模板后，即可供企业内部人员基于模板快速部署应用，提升部署效率。</w:t>
      </w:r>
    </w:p>
    <w:p w:rsidR="00A81D09" w:rsidRDefault="00A81D09" w:rsidP="00A81D09">
      <w:pPr>
        <w:ind w:firstLineChars="202" w:firstLine="424"/>
      </w:pPr>
      <w:r>
        <w:rPr>
          <w:rFonts w:hint="eastAsia"/>
        </w:rPr>
        <w:t>平台管理员拥有管理模板仓库的权限，可对仓库执行添加、更新、同步、删除等操作。</w:t>
      </w:r>
    </w:p>
    <w:p w:rsidR="00A81D09" w:rsidRDefault="00A81D09" w:rsidP="00A81D09">
      <w:pPr>
        <w:ind w:firstLineChars="202" w:firstLine="424"/>
      </w:pPr>
      <w:r>
        <w:rPr>
          <w:rFonts w:hint="eastAsia"/>
        </w:rPr>
        <w:t>参考链接：</w:t>
      </w:r>
      <w:hyperlink r:id="rId127" w:history="1">
        <w:r w:rsidRPr="00D8518C">
          <w:rPr>
            <w:rStyle w:val="a6"/>
            <w:rFonts w:hint="eastAsia"/>
          </w:rPr>
          <w:t>HelmCharts</w:t>
        </w:r>
      </w:hyperlink>
    </w:p>
    <w:p w:rsidR="00A81D09" w:rsidRDefault="00A81D09" w:rsidP="00A81D09">
      <w:pPr>
        <w:ind w:firstLineChars="202" w:firstLine="424"/>
      </w:pPr>
    </w:p>
    <w:p w:rsidR="00A81D09" w:rsidRPr="00D8518C" w:rsidRDefault="00A81D09" w:rsidP="00D8518C">
      <w:pPr>
        <w:pStyle w:val="6"/>
        <w:spacing w:before="0" w:after="0" w:line="240" w:lineRule="auto"/>
        <w:ind w:firstLineChars="201" w:firstLine="424"/>
        <w:rPr>
          <w:rFonts w:asciiTheme="minorEastAsia" w:eastAsiaTheme="minorEastAsia" w:hAnsiTheme="minorEastAsia"/>
          <w:sz w:val="21"/>
          <w:szCs w:val="21"/>
        </w:rPr>
      </w:pPr>
      <w:r w:rsidRPr="00D8518C">
        <w:rPr>
          <w:rFonts w:asciiTheme="minorEastAsia" w:eastAsiaTheme="minorEastAsia" w:hAnsiTheme="minorEastAsia" w:hint="eastAsia"/>
          <w:sz w:val="21"/>
          <w:szCs w:val="21"/>
        </w:rPr>
        <w:t>查看模板仓库列表</w:t>
      </w:r>
    </w:p>
    <w:p w:rsidR="00A81D09" w:rsidRDefault="00A81D09" w:rsidP="00A81D09">
      <w:pPr>
        <w:ind w:firstLineChars="202" w:firstLine="424"/>
      </w:pPr>
      <w:r>
        <w:rPr>
          <w:rFonts w:hint="eastAsia"/>
        </w:rPr>
        <w:t>查看平台上已配置的模板仓库列表，以及模板仓库的基本信息。</w:t>
      </w:r>
    </w:p>
    <w:p w:rsidR="00A81D09" w:rsidRDefault="00A81D09" w:rsidP="00A81D09">
      <w:pPr>
        <w:ind w:firstLineChars="202" w:firstLine="424"/>
      </w:pPr>
      <w:r>
        <w:rPr>
          <w:rFonts w:hint="eastAsia"/>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在左侧的导航栏中单击模板仓库，进入模板仓库列表界面。</w:t>
      </w:r>
    </w:p>
    <w:p w:rsidR="00A81D09" w:rsidRDefault="00A81D09" w:rsidP="00A81D09">
      <w:pPr>
        <w:ind w:firstLineChars="202" w:firstLine="424"/>
      </w:pPr>
      <w:r>
        <w:rPr>
          <w:rFonts w:hint="eastAsia"/>
        </w:rPr>
        <w:t>在模板仓库的列表页面，可查看模板仓库的以下信息。</w:t>
      </w:r>
    </w:p>
    <w:tbl>
      <w:tblPr>
        <w:tblW w:w="0" w:type="auto"/>
        <w:shd w:val="clear" w:color="auto" w:fill="FFFFFF"/>
        <w:tblCellMar>
          <w:left w:w="0" w:type="dxa"/>
          <w:right w:w="0" w:type="dxa"/>
        </w:tblCellMar>
        <w:tblLook w:val="04A0" w:firstRow="1" w:lastRow="0" w:firstColumn="1" w:lastColumn="0" w:noHBand="0" w:noVBand="1"/>
      </w:tblPr>
      <w:tblGrid>
        <w:gridCol w:w="1134"/>
        <w:gridCol w:w="7172"/>
      </w:tblGrid>
      <w:tr w:rsidR="00D8518C" w:rsidRPr="00D8518C" w:rsidTr="00D8518C">
        <w:trPr>
          <w:tblHeader/>
        </w:trPr>
        <w:tc>
          <w:tcPr>
            <w:tcW w:w="1134" w:type="dxa"/>
            <w:tcBorders>
              <w:top w:val="single" w:sz="6" w:space="0" w:color="EEEEEE"/>
              <w:bottom w:val="single" w:sz="6" w:space="0" w:color="EEEEEE"/>
              <w:right w:val="single" w:sz="6" w:space="0" w:color="EEEEEE"/>
            </w:tcBorders>
            <w:shd w:val="clear" w:color="auto" w:fill="F6F6F6"/>
            <w:vAlign w:val="center"/>
            <w:hideMark/>
          </w:tcPr>
          <w:p w:rsidR="00D8518C" w:rsidRPr="00D8518C" w:rsidRDefault="00D8518C" w:rsidP="00D8518C">
            <w:pPr>
              <w:widowControl/>
              <w:jc w:val="left"/>
              <w:rPr>
                <w:rFonts w:ascii="Segoe UI" w:eastAsia="宋体" w:hAnsi="Segoe UI" w:cs="Segoe UI"/>
                <w:b/>
                <w:bCs/>
                <w:color w:val="000000"/>
                <w:kern w:val="0"/>
                <w:szCs w:val="21"/>
              </w:rPr>
            </w:pPr>
            <w:r w:rsidRPr="00D8518C">
              <w:rPr>
                <w:rFonts w:ascii="Segoe UI" w:eastAsia="宋体" w:hAnsi="Segoe UI" w:cs="Segoe UI"/>
                <w:b/>
                <w:bCs/>
                <w:color w:val="000000"/>
                <w:kern w:val="0"/>
                <w:szCs w:val="21"/>
              </w:rPr>
              <w:t>参数</w:t>
            </w:r>
          </w:p>
        </w:tc>
        <w:tc>
          <w:tcPr>
            <w:tcW w:w="0" w:type="auto"/>
            <w:tcBorders>
              <w:top w:val="single" w:sz="6" w:space="0" w:color="EEEEEE"/>
              <w:bottom w:val="single" w:sz="6" w:space="0" w:color="EEEEEE"/>
              <w:right w:val="nil"/>
            </w:tcBorders>
            <w:shd w:val="clear" w:color="auto" w:fill="F6F6F6"/>
            <w:vAlign w:val="center"/>
            <w:hideMark/>
          </w:tcPr>
          <w:p w:rsidR="00D8518C" w:rsidRPr="00D8518C" w:rsidRDefault="00D8518C" w:rsidP="00D8518C">
            <w:pPr>
              <w:widowControl/>
              <w:jc w:val="left"/>
              <w:rPr>
                <w:rFonts w:ascii="Segoe UI" w:eastAsia="宋体" w:hAnsi="Segoe UI" w:cs="Segoe UI"/>
                <w:b/>
                <w:bCs/>
                <w:color w:val="000000"/>
                <w:kern w:val="0"/>
                <w:szCs w:val="21"/>
              </w:rPr>
            </w:pPr>
            <w:r w:rsidRPr="00D8518C">
              <w:rPr>
                <w:rFonts w:ascii="Segoe UI" w:eastAsia="宋体" w:hAnsi="Segoe UI" w:cs="Segoe UI"/>
                <w:b/>
                <w:bCs/>
                <w:color w:val="000000"/>
                <w:kern w:val="0"/>
                <w:szCs w:val="21"/>
              </w:rPr>
              <w:t>说明</w:t>
            </w:r>
          </w:p>
        </w:tc>
      </w:tr>
      <w:tr w:rsidR="00D8518C" w:rsidRPr="00D8518C" w:rsidTr="00D8518C">
        <w:tc>
          <w:tcPr>
            <w:tcW w:w="1134"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b/>
                <w:bCs/>
                <w:color w:val="323232"/>
                <w:kern w:val="0"/>
                <w:szCs w:val="21"/>
              </w:rPr>
              <w:t>名称</w:t>
            </w:r>
          </w:p>
        </w:tc>
        <w:tc>
          <w:tcPr>
            <w:tcW w:w="0" w:type="auto"/>
            <w:tcBorders>
              <w:bottom w:val="single" w:sz="6" w:space="0" w:color="E5E5E5"/>
              <w:right w:val="nil"/>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模板仓库的名称。当模板仓库处在同步中、同步失败状态时，会在名称栏显示状态信息。</w:t>
            </w:r>
          </w:p>
        </w:tc>
      </w:tr>
      <w:tr w:rsidR="00D8518C" w:rsidRPr="00D8518C" w:rsidTr="00D8518C">
        <w:tc>
          <w:tcPr>
            <w:tcW w:w="1134"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b/>
                <w:bCs/>
                <w:color w:val="323232"/>
                <w:kern w:val="0"/>
                <w:szCs w:val="21"/>
              </w:rPr>
              <w:t>类型</w:t>
            </w:r>
          </w:p>
        </w:tc>
        <w:tc>
          <w:tcPr>
            <w:tcW w:w="0" w:type="auto"/>
            <w:tcBorders>
              <w:bottom w:val="single" w:sz="6" w:space="0" w:color="E5E5E5"/>
              <w:right w:val="nil"/>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模板仓库的类型。</w:t>
            </w:r>
          </w:p>
        </w:tc>
      </w:tr>
      <w:tr w:rsidR="00D8518C" w:rsidRPr="00D8518C" w:rsidTr="00D8518C">
        <w:tc>
          <w:tcPr>
            <w:tcW w:w="1134"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b/>
                <w:bCs/>
                <w:color w:val="323232"/>
                <w:kern w:val="0"/>
                <w:szCs w:val="21"/>
              </w:rPr>
              <w:t>分配项目</w:t>
            </w:r>
          </w:p>
        </w:tc>
        <w:tc>
          <w:tcPr>
            <w:tcW w:w="0" w:type="auto"/>
            <w:tcBorders>
              <w:bottom w:val="single" w:sz="6" w:space="0" w:color="E5E5E5"/>
              <w:right w:val="nil"/>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支持将一个模板仓库分配给平台上的全部项目或单个项目，分配后，项目下的所有命名空间可以使用仓库中的</w:t>
            </w:r>
            <w:r w:rsidRPr="00D8518C">
              <w:rPr>
                <w:rFonts w:ascii="Segoe UI" w:eastAsia="宋体" w:hAnsi="Segoe UI" w:cs="Segoe UI"/>
                <w:color w:val="323232"/>
                <w:kern w:val="0"/>
                <w:szCs w:val="21"/>
              </w:rPr>
              <w:t xml:space="preserve"> Chart</w:t>
            </w:r>
            <w:r w:rsidRPr="00D8518C">
              <w:rPr>
                <w:rFonts w:ascii="Segoe UI" w:eastAsia="宋体" w:hAnsi="Segoe UI" w:cs="Segoe UI"/>
                <w:color w:val="323232"/>
                <w:kern w:val="0"/>
                <w:szCs w:val="21"/>
              </w:rPr>
              <w:t>。分配项目，即可以使用该仓库下资源的项目名称或全部项目。</w:t>
            </w:r>
          </w:p>
        </w:tc>
      </w:tr>
      <w:tr w:rsidR="00D8518C" w:rsidRPr="00D8518C" w:rsidTr="00D8518C">
        <w:tc>
          <w:tcPr>
            <w:tcW w:w="1134"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b/>
                <w:bCs/>
                <w:color w:val="323232"/>
                <w:kern w:val="0"/>
                <w:szCs w:val="21"/>
              </w:rPr>
              <w:t>创建时间</w:t>
            </w:r>
          </w:p>
        </w:tc>
        <w:tc>
          <w:tcPr>
            <w:tcW w:w="0" w:type="auto"/>
            <w:tcBorders>
              <w:bottom w:val="single" w:sz="6" w:space="0" w:color="E5E5E5"/>
              <w:right w:val="nil"/>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模板仓库在平台上创建的时间。</w:t>
            </w:r>
          </w:p>
        </w:tc>
      </w:tr>
      <w:tr w:rsidR="00D8518C" w:rsidRPr="00D8518C" w:rsidTr="00D8518C">
        <w:tc>
          <w:tcPr>
            <w:tcW w:w="1134"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b/>
                <w:bCs/>
                <w:color w:val="323232"/>
                <w:kern w:val="0"/>
                <w:szCs w:val="21"/>
              </w:rPr>
              <w:t>操作</w:t>
            </w:r>
          </w:p>
        </w:tc>
        <w:tc>
          <w:tcPr>
            <w:tcW w:w="0" w:type="auto"/>
            <w:tcBorders>
              <w:bottom w:val="single" w:sz="6" w:space="0" w:color="E5E5E5"/>
              <w:right w:val="nil"/>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可通过单击指定的模板仓库记录右侧的</w:t>
            </w:r>
            <w:r>
              <w:rPr>
                <w:noProof/>
              </w:rPr>
              <w:drawing>
                <wp:inline distT="0" distB="0" distL="0" distR="0" wp14:anchorId="15CFE14C" wp14:editId="6302CE77">
                  <wp:extent cx="91440" cy="137160"/>
                  <wp:effectExtent l="0" t="0" r="381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sidRPr="00D8518C">
              <w:rPr>
                <w:rFonts w:ascii="Segoe UI" w:eastAsia="宋体" w:hAnsi="Segoe UI" w:cs="Segoe UI"/>
                <w:color w:val="323232"/>
                <w:kern w:val="0"/>
                <w:szCs w:val="21"/>
              </w:rPr>
              <w:t>图标，选择对模板仓库执行以下操作：</w:t>
            </w:r>
            <w:r w:rsidRPr="00D8518C">
              <w:rPr>
                <w:rFonts w:ascii="Segoe UI" w:eastAsia="宋体" w:hAnsi="Segoe UI" w:cs="Segoe UI"/>
                <w:color w:val="323232"/>
                <w:kern w:val="0"/>
                <w:szCs w:val="21"/>
              </w:rPr>
              <w:br/>
            </w:r>
            <w:r w:rsidRPr="00D8518C">
              <w:rPr>
                <w:rFonts w:ascii="Segoe UI" w:eastAsia="宋体" w:hAnsi="Segoe UI" w:cs="Segoe UI"/>
                <w:b/>
                <w:bCs/>
                <w:color w:val="323232"/>
                <w:kern w:val="0"/>
                <w:szCs w:val="21"/>
              </w:rPr>
              <w:t>更新模板仓库</w:t>
            </w:r>
            <w:r w:rsidRPr="00D8518C">
              <w:rPr>
                <w:rFonts w:ascii="Segoe UI" w:eastAsia="宋体" w:hAnsi="Segoe UI" w:cs="Segoe UI"/>
                <w:color w:val="323232"/>
                <w:kern w:val="0"/>
                <w:szCs w:val="21"/>
              </w:rPr>
              <w:t>：更新模板仓库的信息；</w:t>
            </w:r>
            <w:r w:rsidRPr="00D8518C">
              <w:rPr>
                <w:rFonts w:ascii="Segoe UI" w:eastAsia="宋体" w:hAnsi="Segoe UI" w:cs="Segoe UI"/>
                <w:color w:val="323232"/>
                <w:kern w:val="0"/>
                <w:szCs w:val="21"/>
              </w:rPr>
              <w:br/>
            </w:r>
            <w:r w:rsidRPr="00D8518C">
              <w:rPr>
                <w:rFonts w:ascii="Segoe UI" w:eastAsia="宋体" w:hAnsi="Segoe UI" w:cs="Segoe UI"/>
                <w:b/>
                <w:bCs/>
                <w:color w:val="323232"/>
                <w:kern w:val="0"/>
                <w:szCs w:val="21"/>
              </w:rPr>
              <w:t>删除模板仓库</w:t>
            </w:r>
            <w:r w:rsidRPr="00D8518C">
              <w:rPr>
                <w:rFonts w:ascii="Segoe UI" w:eastAsia="宋体" w:hAnsi="Segoe UI" w:cs="Segoe UI"/>
                <w:color w:val="323232"/>
                <w:kern w:val="0"/>
                <w:szCs w:val="21"/>
              </w:rPr>
              <w:t>：删除模板仓库。</w:t>
            </w:r>
          </w:p>
        </w:tc>
      </w:tr>
    </w:tbl>
    <w:p w:rsidR="00A81D09" w:rsidRDefault="00A81D09" w:rsidP="00A81D09">
      <w:pPr>
        <w:ind w:firstLineChars="202" w:firstLine="424"/>
      </w:pPr>
      <w:r>
        <w:rPr>
          <w:rFonts w:hint="eastAsia"/>
        </w:rPr>
        <w:t>提示：可在列表页面右上角搜索框输入模板仓库的名称进行精确搜索。</w:t>
      </w:r>
    </w:p>
    <w:p w:rsidR="00A81D09" w:rsidRDefault="00A81D09" w:rsidP="00A81D09">
      <w:pPr>
        <w:ind w:firstLineChars="202" w:firstLine="424"/>
      </w:pPr>
    </w:p>
    <w:p w:rsidR="00A81D09" w:rsidRPr="00D8518C" w:rsidRDefault="00A81D09" w:rsidP="00D8518C">
      <w:pPr>
        <w:pStyle w:val="6"/>
        <w:spacing w:before="0" w:after="0" w:line="240" w:lineRule="auto"/>
        <w:ind w:firstLineChars="201" w:firstLine="424"/>
        <w:rPr>
          <w:rFonts w:asciiTheme="minorEastAsia" w:eastAsiaTheme="minorEastAsia" w:hAnsiTheme="minorEastAsia"/>
          <w:sz w:val="21"/>
          <w:szCs w:val="21"/>
        </w:rPr>
      </w:pPr>
      <w:r w:rsidRPr="00D8518C">
        <w:rPr>
          <w:rFonts w:asciiTheme="minorEastAsia" w:eastAsiaTheme="minorEastAsia" w:hAnsiTheme="minorEastAsia" w:hint="eastAsia"/>
          <w:sz w:val="21"/>
          <w:szCs w:val="21"/>
        </w:rPr>
        <w:lastRenderedPageBreak/>
        <w:t>添加模板仓库</w:t>
      </w:r>
    </w:p>
    <w:p w:rsidR="00A81D09" w:rsidRDefault="00A81D09" w:rsidP="00A81D09">
      <w:pPr>
        <w:ind w:firstLineChars="202" w:firstLine="424"/>
      </w:pPr>
      <w:r>
        <w:rPr>
          <w:rFonts w:hint="eastAsia"/>
        </w:rPr>
        <w:t>通过添加模板仓库，可以将企业私有化定制的</w:t>
      </w:r>
      <w:r>
        <w:rPr>
          <w:rFonts w:hint="eastAsia"/>
        </w:rPr>
        <w:t>HelmChart</w:t>
      </w:r>
      <w:r>
        <w:rPr>
          <w:rFonts w:hint="eastAsia"/>
        </w:rPr>
        <w:t>仓库或</w:t>
      </w:r>
      <w:r>
        <w:rPr>
          <w:rFonts w:hint="eastAsia"/>
        </w:rPr>
        <w:t>Git</w:t>
      </w:r>
      <w:r>
        <w:rPr>
          <w:rFonts w:hint="eastAsia"/>
        </w:rPr>
        <w:t>、</w:t>
      </w:r>
      <w:r>
        <w:rPr>
          <w:rFonts w:hint="eastAsia"/>
        </w:rPr>
        <w:t>SVN</w:t>
      </w:r>
      <w:r>
        <w:rPr>
          <w:rFonts w:hint="eastAsia"/>
        </w:rPr>
        <w:t>仓库映射到平台上，将仓库里的</w:t>
      </w:r>
      <w:r>
        <w:rPr>
          <w:rFonts w:hint="eastAsia"/>
        </w:rPr>
        <w:t>Chart</w:t>
      </w:r>
      <w:r>
        <w:rPr>
          <w:rFonts w:hint="eastAsia"/>
        </w:rPr>
        <w:t>（应用模板）同步至平台供企业或团队的其他成员使用。同时，支持添加本地（</w:t>
      </w:r>
      <w:r>
        <w:rPr>
          <w:rFonts w:hint="eastAsia"/>
        </w:rPr>
        <w:t>Local</w:t>
      </w:r>
      <w:r>
        <w:rPr>
          <w:rFonts w:hint="eastAsia"/>
        </w:rPr>
        <w:t>）模板仓库，可用于管理用户从本地上传的应用模板。</w:t>
      </w:r>
    </w:p>
    <w:p w:rsidR="00A81D09" w:rsidRDefault="00A81D09" w:rsidP="00A81D09">
      <w:pPr>
        <w:ind w:firstLineChars="202" w:firstLine="424"/>
      </w:pPr>
      <w:r>
        <w:rPr>
          <w:rFonts w:hint="eastAsia"/>
        </w:rPr>
        <w:t>将模板仓库添加至平台时，可将该模板仓库分配给平台上某个项目或所有项目使用。被分配了模板仓库的项目下的所有命名空间，都可使用该模板仓库中的应用模板。</w:t>
      </w:r>
    </w:p>
    <w:p w:rsidR="00A81D09" w:rsidRPr="00D8518C" w:rsidRDefault="00A81D09" w:rsidP="00A81D09">
      <w:pPr>
        <w:ind w:firstLineChars="202" w:firstLine="426"/>
        <w:rPr>
          <w:b/>
        </w:rPr>
      </w:pPr>
      <w:r w:rsidRPr="00D8518C">
        <w:rPr>
          <w:rFonts w:hint="eastAsia"/>
          <w:b/>
        </w:rPr>
        <w:t>前提条件</w:t>
      </w:r>
    </w:p>
    <w:p w:rsidR="00A81D09" w:rsidRDefault="00A81D09" w:rsidP="00A81D09">
      <w:pPr>
        <w:ind w:firstLineChars="202" w:firstLine="424"/>
      </w:pPr>
      <w:r>
        <w:rPr>
          <w:rFonts w:hint="eastAsia"/>
        </w:rPr>
        <w:t>当待添加的仓库的类型为</w:t>
      </w:r>
      <w:r>
        <w:rPr>
          <w:rFonts w:hint="eastAsia"/>
        </w:rPr>
        <w:t>Chart</w:t>
      </w:r>
      <w:r>
        <w:rPr>
          <w:rFonts w:hint="eastAsia"/>
        </w:rPr>
        <w:t>、</w:t>
      </w:r>
      <w:r>
        <w:rPr>
          <w:rFonts w:hint="eastAsia"/>
        </w:rPr>
        <w:t>Git</w:t>
      </w:r>
      <w:r>
        <w:rPr>
          <w:rFonts w:hint="eastAsia"/>
        </w:rPr>
        <w:t>、</w:t>
      </w:r>
      <w:r>
        <w:rPr>
          <w:rFonts w:hint="eastAsia"/>
        </w:rPr>
        <w:t>SVN</w:t>
      </w:r>
      <w:r>
        <w:rPr>
          <w:rFonts w:hint="eastAsia"/>
        </w:rPr>
        <w:t>时，需要已有远端仓库，且您具有仓库的访问权限（用户名、密码）。</w:t>
      </w:r>
    </w:p>
    <w:p w:rsidR="00A81D09" w:rsidRPr="00D8518C" w:rsidRDefault="00A81D09" w:rsidP="00A81D09">
      <w:pPr>
        <w:ind w:firstLineChars="202" w:firstLine="426"/>
        <w:rPr>
          <w:b/>
        </w:rPr>
      </w:pPr>
      <w:r w:rsidRPr="00D8518C">
        <w:rPr>
          <w:rFonts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在左侧的导航栏中单击模板仓库，进入模板仓库列表界面。</w:t>
      </w:r>
    </w:p>
    <w:p w:rsidR="00A81D09" w:rsidRDefault="00A81D09" w:rsidP="00A81D09">
      <w:pPr>
        <w:ind w:firstLineChars="202" w:firstLine="424"/>
      </w:pPr>
      <w:r>
        <w:rPr>
          <w:rFonts w:hint="eastAsia"/>
        </w:rPr>
        <w:t>3.</w:t>
      </w:r>
      <w:r>
        <w:rPr>
          <w:rFonts w:hint="eastAsia"/>
        </w:rPr>
        <w:t>单击添加模板仓库按钮，弹出添加模板仓库对话框。</w:t>
      </w:r>
    </w:p>
    <w:p w:rsidR="00A81D09" w:rsidRDefault="00A81D09" w:rsidP="00A81D09">
      <w:pPr>
        <w:ind w:firstLineChars="202" w:firstLine="424"/>
      </w:pPr>
      <w:r>
        <w:rPr>
          <w:rFonts w:hint="eastAsia"/>
        </w:rPr>
        <w:t>4.</w:t>
      </w:r>
      <w:r>
        <w:rPr>
          <w:rFonts w:hint="eastAsia"/>
        </w:rPr>
        <w:t>参照以下说明配置参数。</w:t>
      </w:r>
    </w:p>
    <w:tbl>
      <w:tblPr>
        <w:tblW w:w="0" w:type="auto"/>
        <w:shd w:val="clear" w:color="auto" w:fill="FFFFFF"/>
        <w:tblCellMar>
          <w:left w:w="0" w:type="dxa"/>
          <w:right w:w="0" w:type="dxa"/>
        </w:tblCellMar>
        <w:tblLook w:val="04A0" w:firstRow="1" w:lastRow="0" w:firstColumn="1" w:lastColumn="0" w:noHBand="0" w:noVBand="1"/>
      </w:tblPr>
      <w:tblGrid>
        <w:gridCol w:w="1276"/>
        <w:gridCol w:w="992"/>
        <w:gridCol w:w="6038"/>
      </w:tblGrid>
      <w:tr w:rsidR="00D8518C" w:rsidRPr="00D8518C" w:rsidTr="00D8518C">
        <w:trPr>
          <w:tblHeader/>
        </w:trPr>
        <w:tc>
          <w:tcPr>
            <w:tcW w:w="1276" w:type="dxa"/>
            <w:tcBorders>
              <w:top w:val="single" w:sz="6" w:space="0" w:color="EEEEEE"/>
              <w:bottom w:val="single" w:sz="6" w:space="0" w:color="EEEEEE"/>
              <w:right w:val="single" w:sz="6" w:space="0" w:color="EEEEEE"/>
            </w:tcBorders>
            <w:shd w:val="clear" w:color="auto" w:fill="F6F6F6"/>
            <w:vAlign w:val="center"/>
            <w:hideMark/>
          </w:tcPr>
          <w:p w:rsidR="00D8518C" w:rsidRPr="00D8518C" w:rsidRDefault="00D8518C" w:rsidP="00D8518C">
            <w:pPr>
              <w:widowControl/>
              <w:jc w:val="left"/>
              <w:rPr>
                <w:rFonts w:ascii="Segoe UI" w:eastAsia="宋体" w:hAnsi="Segoe UI" w:cs="Segoe UI"/>
                <w:b/>
                <w:bCs/>
                <w:color w:val="000000"/>
                <w:kern w:val="0"/>
                <w:szCs w:val="21"/>
              </w:rPr>
            </w:pPr>
            <w:r w:rsidRPr="00D8518C">
              <w:rPr>
                <w:rFonts w:ascii="Segoe UI" w:eastAsia="宋体" w:hAnsi="Segoe UI" w:cs="Segoe UI"/>
                <w:b/>
                <w:bCs/>
                <w:color w:val="000000"/>
                <w:kern w:val="0"/>
                <w:szCs w:val="21"/>
              </w:rPr>
              <w:t>参数</w:t>
            </w:r>
          </w:p>
        </w:tc>
        <w:tc>
          <w:tcPr>
            <w:tcW w:w="992" w:type="dxa"/>
            <w:tcBorders>
              <w:top w:val="single" w:sz="6" w:space="0" w:color="EEEEEE"/>
              <w:bottom w:val="single" w:sz="6" w:space="0" w:color="EEEEEE"/>
              <w:right w:val="single" w:sz="6" w:space="0" w:color="EEEEEE"/>
            </w:tcBorders>
            <w:shd w:val="clear" w:color="auto" w:fill="F6F6F6"/>
            <w:vAlign w:val="center"/>
            <w:hideMark/>
          </w:tcPr>
          <w:p w:rsidR="00D8518C" w:rsidRPr="00D8518C" w:rsidRDefault="00D8518C" w:rsidP="00D8518C">
            <w:pPr>
              <w:widowControl/>
              <w:jc w:val="left"/>
              <w:rPr>
                <w:rFonts w:ascii="Segoe UI" w:eastAsia="宋体" w:hAnsi="Segoe UI" w:cs="Segoe UI"/>
                <w:b/>
                <w:bCs/>
                <w:color w:val="000000"/>
                <w:kern w:val="0"/>
                <w:szCs w:val="21"/>
              </w:rPr>
            </w:pPr>
            <w:r w:rsidRPr="00D8518C">
              <w:rPr>
                <w:rFonts w:ascii="Segoe UI" w:eastAsia="宋体" w:hAnsi="Segoe UI" w:cs="Segoe UI"/>
                <w:b/>
                <w:bCs/>
                <w:color w:val="000000"/>
                <w:kern w:val="0"/>
                <w:szCs w:val="21"/>
              </w:rPr>
              <w:t>是否必填</w:t>
            </w:r>
          </w:p>
        </w:tc>
        <w:tc>
          <w:tcPr>
            <w:tcW w:w="6038" w:type="dxa"/>
            <w:tcBorders>
              <w:top w:val="single" w:sz="6" w:space="0" w:color="EEEEEE"/>
              <w:bottom w:val="single" w:sz="6" w:space="0" w:color="EEEEEE"/>
              <w:right w:val="nil"/>
            </w:tcBorders>
            <w:shd w:val="clear" w:color="auto" w:fill="F6F6F6"/>
            <w:vAlign w:val="center"/>
            <w:hideMark/>
          </w:tcPr>
          <w:p w:rsidR="00D8518C" w:rsidRPr="00D8518C" w:rsidRDefault="00D8518C" w:rsidP="00D8518C">
            <w:pPr>
              <w:widowControl/>
              <w:jc w:val="left"/>
              <w:rPr>
                <w:rFonts w:ascii="Segoe UI" w:eastAsia="宋体" w:hAnsi="Segoe UI" w:cs="Segoe UI"/>
                <w:b/>
                <w:bCs/>
                <w:color w:val="000000"/>
                <w:kern w:val="0"/>
                <w:szCs w:val="21"/>
              </w:rPr>
            </w:pPr>
            <w:r w:rsidRPr="00D8518C">
              <w:rPr>
                <w:rFonts w:ascii="Segoe UI" w:eastAsia="宋体" w:hAnsi="Segoe UI" w:cs="Segoe UI"/>
                <w:b/>
                <w:bCs/>
                <w:color w:val="000000"/>
                <w:kern w:val="0"/>
                <w:szCs w:val="21"/>
              </w:rPr>
              <w:t>说明</w:t>
            </w:r>
          </w:p>
        </w:tc>
      </w:tr>
      <w:tr w:rsidR="00D8518C" w:rsidRPr="00D8518C" w:rsidTr="00D8518C">
        <w:tc>
          <w:tcPr>
            <w:tcW w:w="1276"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b/>
                <w:bCs/>
                <w:color w:val="323232"/>
                <w:kern w:val="0"/>
                <w:szCs w:val="21"/>
              </w:rPr>
              <w:t>名称</w:t>
            </w:r>
          </w:p>
        </w:tc>
        <w:tc>
          <w:tcPr>
            <w:tcW w:w="992"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是</w:t>
            </w:r>
          </w:p>
        </w:tc>
        <w:tc>
          <w:tcPr>
            <w:tcW w:w="6038" w:type="dxa"/>
            <w:tcBorders>
              <w:bottom w:val="single" w:sz="6" w:space="0" w:color="E5E5E5"/>
              <w:right w:val="nil"/>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输入模板仓库名称。</w:t>
            </w:r>
            <w:r w:rsidRPr="00D8518C">
              <w:rPr>
                <w:rFonts w:ascii="Segoe UI" w:eastAsia="宋体" w:hAnsi="Segoe UI" w:cs="Segoe UI"/>
                <w:color w:val="323232"/>
                <w:kern w:val="0"/>
                <w:szCs w:val="21"/>
              </w:rPr>
              <w:br/>
            </w:r>
            <w:r w:rsidRPr="00D8518C">
              <w:rPr>
                <w:rFonts w:ascii="Segoe UI" w:eastAsia="宋体" w:hAnsi="Segoe UI" w:cs="Segoe UI"/>
                <w:color w:val="323232"/>
                <w:kern w:val="0"/>
                <w:szCs w:val="21"/>
              </w:rPr>
              <w:t>支持输入</w:t>
            </w:r>
            <w:r w:rsidRPr="00D8518C">
              <w:rPr>
                <w:rFonts w:ascii="Segoe UI" w:eastAsia="宋体" w:hAnsi="Segoe UI" w:cs="Segoe UI"/>
                <w:color w:val="323232"/>
                <w:kern w:val="0"/>
                <w:szCs w:val="21"/>
              </w:rPr>
              <w:t> </w:t>
            </w:r>
            <w:r w:rsidRPr="00D8518C">
              <w:rPr>
                <w:rFonts w:ascii="Courier New" w:eastAsia="宋体" w:hAnsi="Courier New" w:cs="Courier New"/>
                <w:color w:val="C7254E"/>
                <w:kern w:val="0"/>
                <w:szCs w:val="21"/>
                <w:shd w:val="clear" w:color="auto" w:fill="F9F2F4"/>
              </w:rPr>
              <w:t>a-z</w:t>
            </w:r>
            <w:r w:rsidRPr="00D8518C">
              <w:rPr>
                <w:rFonts w:ascii="Segoe UI" w:eastAsia="宋体" w:hAnsi="Segoe UI" w:cs="Segoe UI"/>
                <w:color w:val="323232"/>
                <w:kern w:val="0"/>
                <w:szCs w:val="21"/>
              </w:rPr>
              <w:t> </w:t>
            </w:r>
            <w:r w:rsidRPr="00D8518C">
              <w:rPr>
                <w:rFonts w:ascii="Segoe UI" w:eastAsia="宋体" w:hAnsi="Segoe UI" w:cs="Segoe UI"/>
                <w:color w:val="323232"/>
                <w:kern w:val="0"/>
                <w:szCs w:val="21"/>
              </w:rPr>
              <w:t>、</w:t>
            </w:r>
            <w:r w:rsidRPr="00D8518C">
              <w:rPr>
                <w:rFonts w:ascii="Courier New" w:eastAsia="宋体" w:hAnsi="Courier New" w:cs="Courier New"/>
                <w:color w:val="C7254E"/>
                <w:kern w:val="0"/>
                <w:szCs w:val="21"/>
                <w:shd w:val="clear" w:color="auto" w:fill="F9F2F4"/>
              </w:rPr>
              <w:t>0-9</w:t>
            </w:r>
            <w:r w:rsidRPr="00D8518C">
              <w:rPr>
                <w:rFonts w:ascii="Segoe UI" w:eastAsia="宋体" w:hAnsi="Segoe UI" w:cs="Segoe UI"/>
                <w:color w:val="323232"/>
                <w:kern w:val="0"/>
                <w:szCs w:val="21"/>
              </w:rPr>
              <w:t>、</w:t>
            </w:r>
            <w:r w:rsidRPr="00D8518C">
              <w:rPr>
                <w:rFonts w:ascii="Courier New" w:eastAsia="宋体" w:hAnsi="Courier New" w:cs="Courier New"/>
                <w:color w:val="C7254E"/>
                <w:kern w:val="0"/>
                <w:szCs w:val="21"/>
                <w:shd w:val="clear" w:color="auto" w:fill="F9F2F4"/>
              </w:rPr>
              <w:t>-</w:t>
            </w:r>
            <w:r w:rsidRPr="00D8518C">
              <w:rPr>
                <w:rFonts w:ascii="Segoe UI" w:eastAsia="宋体" w:hAnsi="Segoe UI" w:cs="Segoe UI"/>
                <w:color w:val="323232"/>
                <w:kern w:val="0"/>
                <w:szCs w:val="21"/>
              </w:rPr>
              <w:t>，并且以</w:t>
            </w:r>
            <w:r w:rsidRPr="00D8518C">
              <w:rPr>
                <w:rFonts w:ascii="Segoe UI" w:eastAsia="宋体" w:hAnsi="Segoe UI" w:cs="Segoe UI"/>
                <w:color w:val="323232"/>
                <w:kern w:val="0"/>
                <w:szCs w:val="21"/>
              </w:rPr>
              <w:t> </w:t>
            </w:r>
            <w:r w:rsidRPr="00D8518C">
              <w:rPr>
                <w:rFonts w:ascii="Courier New" w:eastAsia="宋体" w:hAnsi="Courier New" w:cs="Courier New"/>
                <w:color w:val="C7254E"/>
                <w:kern w:val="0"/>
                <w:szCs w:val="21"/>
                <w:shd w:val="clear" w:color="auto" w:fill="F9F2F4"/>
              </w:rPr>
              <w:t>a-z</w:t>
            </w:r>
            <w:r w:rsidRPr="00D8518C">
              <w:rPr>
                <w:rFonts w:ascii="Segoe UI" w:eastAsia="宋体" w:hAnsi="Segoe UI" w:cs="Segoe UI"/>
                <w:color w:val="323232"/>
                <w:kern w:val="0"/>
                <w:szCs w:val="21"/>
              </w:rPr>
              <w:t>、</w:t>
            </w:r>
            <w:r w:rsidRPr="00D8518C">
              <w:rPr>
                <w:rFonts w:ascii="Courier New" w:eastAsia="宋体" w:hAnsi="Courier New" w:cs="Courier New"/>
                <w:color w:val="C7254E"/>
                <w:kern w:val="0"/>
                <w:szCs w:val="21"/>
                <w:shd w:val="clear" w:color="auto" w:fill="F9F2F4"/>
              </w:rPr>
              <w:t>0-9</w:t>
            </w:r>
            <w:r w:rsidRPr="00D8518C">
              <w:rPr>
                <w:rFonts w:ascii="Segoe UI" w:eastAsia="宋体" w:hAnsi="Segoe UI" w:cs="Segoe UI"/>
                <w:color w:val="323232"/>
                <w:kern w:val="0"/>
                <w:szCs w:val="21"/>
              </w:rPr>
              <w:t> </w:t>
            </w:r>
            <w:r w:rsidRPr="00D8518C">
              <w:rPr>
                <w:rFonts w:ascii="Segoe UI" w:eastAsia="宋体" w:hAnsi="Segoe UI" w:cs="Segoe UI"/>
                <w:color w:val="323232"/>
                <w:kern w:val="0"/>
                <w:szCs w:val="21"/>
              </w:rPr>
              <w:t>开头或结尾。</w:t>
            </w:r>
          </w:p>
        </w:tc>
      </w:tr>
      <w:tr w:rsidR="00D8518C" w:rsidRPr="00D8518C" w:rsidTr="00D8518C">
        <w:tc>
          <w:tcPr>
            <w:tcW w:w="1276"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b/>
                <w:bCs/>
                <w:color w:val="323232"/>
                <w:kern w:val="0"/>
                <w:szCs w:val="21"/>
              </w:rPr>
              <w:t>描述</w:t>
            </w:r>
          </w:p>
        </w:tc>
        <w:tc>
          <w:tcPr>
            <w:tcW w:w="992"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否</w:t>
            </w:r>
          </w:p>
        </w:tc>
        <w:tc>
          <w:tcPr>
            <w:tcW w:w="6038" w:type="dxa"/>
            <w:tcBorders>
              <w:bottom w:val="single" w:sz="6" w:space="0" w:color="E5E5E5"/>
              <w:right w:val="nil"/>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模板仓库的描述信息。</w:t>
            </w:r>
          </w:p>
        </w:tc>
      </w:tr>
      <w:tr w:rsidR="00D8518C" w:rsidRPr="00D8518C" w:rsidTr="00D8518C">
        <w:tc>
          <w:tcPr>
            <w:tcW w:w="1276"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b/>
                <w:bCs/>
                <w:color w:val="323232"/>
                <w:kern w:val="0"/>
                <w:szCs w:val="21"/>
              </w:rPr>
              <w:t>类型</w:t>
            </w:r>
          </w:p>
        </w:tc>
        <w:tc>
          <w:tcPr>
            <w:tcW w:w="992"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是</w:t>
            </w:r>
          </w:p>
        </w:tc>
        <w:tc>
          <w:tcPr>
            <w:tcW w:w="6038" w:type="dxa"/>
            <w:tcBorders>
              <w:bottom w:val="single" w:sz="6" w:space="0" w:color="E5E5E5"/>
              <w:right w:val="nil"/>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模板仓库的类型，默认为</w:t>
            </w:r>
            <w:r w:rsidRPr="00D8518C">
              <w:rPr>
                <w:rFonts w:ascii="Segoe UI" w:eastAsia="宋体" w:hAnsi="Segoe UI" w:cs="Segoe UI"/>
                <w:color w:val="323232"/>
                <w:kern w:val="0"/>
                <w:szCs w:val="21"/>
              </w:rPr>
              <w:t xml:space="preserve"> Chart</w:t>
            </w:r>
            <w:r w:rsidRPr="00D8518C">
              <w:rPr>
                <w:rFonts w:ascii="Segoe UI" w:eastAsia="宋体" w:hAnsi="Segoe UI" w:cs="Segoe UI"/>
                <w:color w:val="323232"/>
                <w:kern w:val="0"/>
                <w:szCs w:val="21"/>
              </w:rPr>
              <w:t>。</w:t>
            </w:r>
            <w:r w:rsidRPr="00D8518C">
              <w:rPr>
                <w:rFonts w:ascii="Segoe UI" w:eastAsia="宋体" w:hAnsi="Segoe UI" w:cs="Segoe UI"/>
                <w:color w:val="323232"/>
                <w:kern w:val="0"/>
                <w:szCs w:val="21"/>
              </w:rPr>
              <w:br/>
            </w:r>
            <w:r w:rsidRPr="00D8518C">
              <w:rPr>
                <w:rFonts w:ascii="Segoe UI" w:eastAsia="宋体" w:hAnsi="Segoe UI" w:cs="Segoe UI"/>
                <w:b/>
                <w:bCs/>
                <w:color w:val="323232"/>
                <w:kern w:val="0"/>
                <w:szCs w:val="21"/>
              </w:rPr>
              <w:t>Chart</w:t>
            </w:r>
            <w:r w:rsidRPr="00D8518C">
              <w:rPr>
                <w:rFonts w:ascii="Segoe UI" w:eastAsia="宋体" w:hAnsi="Segoe UI" w:cs="Segoe UI"/>
                <w:color w:val="323232"/>
                <w:kern w:val="0"/>
                <w:szCs w:val="21"/>
              </w:rPr>
              <w:t>：</w:t>
            </w:r>
            <w:r w:rsidRPr="00D8518C">
              <w:rPr>
                <w:rFonts w:ascii="Segoe UI" w:eastAsia="宋体" w:hAnsi="Segoe UI" w:cs="Segoe UI"/>
                <w:color w:val="323232"/>
                <w:kern w:val="0"/>
                <w:szCs w:val="21"/>
              </w:rPr>
              <w:t xml:space="preserve">Helm Chart </w:t>
            </w:r>
            <w:r w:rsidRPr="00D8518C">
              <w:rPr>
                <w:rFonts w:ascii="Segoe UI" w:eastAsia="宋体" w:hAnsi="Segoe UI" w:cs="Segoe UI"/>
                <w:color w:val="323232"/>
                <w:kern w:val="0"/>
                <w:szCs w:val="21"/>
              </w:rPr>
              <w:t>仓库；</w:t>
            </w:r>
            <w:r w:rsidRPr="00D8518C">
              <w:rPr>
                <w:rFonts w:ascii="Segoe UI" w:eastAsia="宋体" w:hAnsi="Segoe UI" w:cs="Segoe UI"/>
                <w:color w:val="323232"/>
                <w:kern w:val="0"/>
                <w:szCs w:val="21"/>
              </w:rPr>
              <w:br/>
            </w:r>
            <w:r w:rsidRPr="00D8518C">
              <w:rPr>
                <w:rFonts w:ascii="Segoe UI" w:eastAsia="宋体" w:hAnsi="Segoe UI" w:cs="Segoe UI"/>
                <w:b/>
                <w:bCs/>
                <w:color w:val="323232"/>
                <w:kern w:val="0"/>
                <w:szCs w:val="21"/>
              </w:rPr>
              <w:t>Git</w:t>
            </w:r>
            <w:r w:rsidRPr="00D8518C">
              <w:rPr>
                <w:rFonts w:ascii="Segoe UI" w:eastAsia="宋体" w:hAnsi="Segoe UI" w:cs="Segoe UI"/>
                <w:color w:val="323232"/>
                <w:kern w:val="0"/>
                <w:szCs w:val="21"/>
              </w:rPr>
              <w:t>：</w:t>
            </w:r>
            <w:r w:rsidRPr="00D8518C">
              <w:rPr>
                <w:rFonts w:ascii="Segoe UI" w:eastAsia="宋体" w:hAnsi="Segoe UI" w:cs="Segoe UI"/>
                <w:color w:val="323232"/>
                <w:kern w:val="0"/>
                <w:szCs w:val="21"/>
              </w:rPr>
              <w:t xml:space="preserve">Git </w:t>
            </w:r>
            <w:r w:rsidRPr="00D8518C">
              <w:rPr>
                <w:rFonts w:ascii="Segoe UI" w:eastAsia="宋体" w:hAnsi="Segoe UI" w:cs="Segoe UI"/>
                <w:color w:val="323232"/>
                <w:kern w:val="0"/>
                <w:szCs w:val="21"/>
              </w:rPr>
              <w:t>仓库；</w:t>
            </w:r>
            <w:r w:rsidRPr="00D8518C">
              <w:rPr>
                <w:rFonts w:ascii="Segoe UI" w:eastAsia="宋体" w:hAnsi="Segoe UI" w:cs="Segoe UI"/>
                <w:color w:val="323232"/>
                <w:kern w:val="0"/>
                <w:szCs w:val="21"/>
              </w:rPr>
              <w:br/>
            </w:r>
            <w:r w:rsidRPr="00D8518C">
              <w:rPr>
                <w:rFonts w:ascii="Segoe UI" w:eastAsia="宋体" w:hAnsi="Segoe UI" w:cs="Segoe UI"/>
                <w:b/>
                <w:bCs/>
                <w:color w:val="323232"/>
                <w:kern w:val="0"/>
                <w:szCs w:val="21"/>
              </w:rPr>
              <w:t>SVN</w:t>
            </w:r>
            <w:r w:rsidRPr="00D8518C">
              <w:rPr>
                <w:rFonts w:ascii="Segoe UI" w:eastAsia="宋体" w:hAnsi="Segoe UI" w:cs="Segoe UI"/>
                <w:color w:val="323232"/>
                <w:kern w:val="0"/>
                <w:szCs w:val="21"/>
              </w:rPr>
              <w:t>：</w:t>
            </w:r>
            <w:r w:rsidRPr="00D8518C">
              <w:rPr>
                <w:rFonts w:ascii="Segoe UI" w:eastAsia="宋体" w:hAnsi="Segoe UI" w:cs="Segoe UI"/>
                <w:color w:val="323232"/>
                <w:kern w:val="0"/>
                <w:szCs w:val="21"/>
              </w:rPr>
              <w:t xml:space="preserve">SVN </w:t>
            </w:r>
            <w:r w:rsidRPr="00D8518C">
              <w:rPr>
                <w:rFonts w:ascii="Segoe UI" w:eastAsia="宋体" w:hAnsi="Segoe UI" w:cs="Segoe UI"/>
                <w:color w:val="323232"/>
                <w:kern w:val="0"/>
                <w:szCs w:val="21"/>
              </w:rPr>
              <w:t>仓库；</w:t>
            </w:r>
            <w:r w:rsidRPr="00D8518C">
              <w:rPr>
                <w:rFonts w:ascii="Segoe UI" w:eastAsia="宋体" w:hAnsi="Segoe UI" w:cs="Segoe UI"/>
                <w:color w:val="323232"/>
                <w:kern w:val="0"/>
                <w:szCs w:val="21"/>
              </w:rPr>
              <w:br/>
            </w:r>
            <w:r w:rsidRPr="00D8518C">
              <w:rPr>
                <w:rFonts w:ascii="Segoe UI" w:eastAsia="宋体" w:hAnsi="Segoe UI" w:cs="Segoe UI"/>
                <w:b/>
                <w:bCs/>
                <w:color w:val="323232"/>
                <w:kern w:val="0"/>
                <w:szCs w:val="21"/>
              </w:rPr>
              <w:t>Local</w:t>
            </w:r>
            <w:r w:rsidRPr="00D8518C">
              <w:rPr>
                <w:rFonts w:ascii="Segoe UI" w:eastAsia="宋体" w:hAnsi="Segoe UI" w:cs="Segoe UI"/>
                <w:color w:val="323232"/>
                <w:kern w:val="0"/>
                <w:szCs w:val="21"/>
              </w:rPr>
              <w:t>：创建在平台集群上的</w:t>
            </w:r>
            <w:r w:rsidRPr="00D8518C">
              <w:rPr>
                <w:rFonts w:ascii="Segoe UI" w:eastAsia="宋体" w:hAnsi="Segoe UI" w:cs="Segoe UI"/>
                <w:color w:val="323232"/>
                <w:kern w:val="0"/>
                <w:szCs w:val="21"/>
              </w:rPr>
              <w:t xml:space="preserve"> Chart </w:t>
            </w:r>
            <w:r w:rsidRPr="00D8518C">
              <w:rPr>
                <w:rFonts w:ascii="Segoe UI" w:eastAsia="宋体" w:hAnsi="Segoe UI" w:cs="Segoe UI"/>
                <w:color w:val="323232"/>
                <w:kern w:val="0"/>
                <w:szCs w:val="21"/>
              </w:rPr>
              <w:t>模板仓库，可用于存放客户本地上传的应用模板。</w:t>
            </w:r>
          </w:p>
        </w:tc>
      </w:tr>
      <w:tr w:rsidR="00D8518C" w:rsidRPr="00D8518C" w:rsidTr="00D8518C">
        <w:tc>
          <w:tcPr>
            <w:tcW w:w="1276"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b/>
                <w:bCs/>
                <w:color w:val="323232"/>
                <w:kern w:val="0"/>
                <w:szCs w:val="21"/>
              </w:rPr>
              <w:t>仓库地址</w:t>
            </w:r>
          </w:p>
        </w:tc>
        <w:tc>
          <w:tcPr>
            <w:tcW w:w="992"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否</w:t>
            </w:r>
          </w:p>
        </w:tc>
        <w:tc>
          <w:tcPr>
            <w:tcW w:w="6038" w:type="dxa"/>
            <w:tcBorders>
              <w:bottom w:val="single" w:sz="6" w:space="0" w:color="E5E5E5"/>
              <w:right w:val="nil"/>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当仓库类型为</w:t>
            </w:r>
            <w:r w:rsidRPr="00D8518C">
              <w:rPr>
                <w:rFonts w:ascii="Segoe UI" w:eastAsia="宋体" w:hAnsi="Segoe UI" w:cs="Segoe UI"/>
                <w:color w:val="323232"/>
                <w:kern w:val="0"/>
                <w:szCs w:val="21"/>
              </w:rPr>
              <w:t> </w:t>
            </w:r>
            <w:r w:rsidRPr="00D8518C">
              <w:rPr>
                <w:rFonts w:ascii="Segoe UI" w:eastAsia="宋体" w:hAnsi="Segoe UI" w:cs="Segoe UI"/>
                <w:b/>
                <w:bCs/>
                <w:color w:val="323232"/>
                <w:kern w:val="0"/>
                <w:szCs w:val="21"/>
              </w:rPr>
              <w:t>Chart</w:t>
            </w:r>
            <w:r w:rsidRPr="00D8518C">
              <w:rPr>
                <w:rFonts w:ascii="Segoe UI" w:eastAsia="宋体" w:hAnsi="Segoe UI" w:cs="Segoe UI"/>
                <w:color w:val="323232"/>
                <w:kern w:val="0"/>
                <w:szCs w:val="21"/>
              </w:rPr>
              <w:t> </w:t>
            </w:r>
            <w:r w:rsidRPr="00D8518C">
              <w:rPr>
                <w:rFonts w:ascii="Segoe UI" w:eastAsia="宋体" w:hAnsi="Segoe UI" w:cs="Segoe UI"/>
                <w:color w:val="323232"/>
                <w:kern w:val="0"/>
                <w:szCs w:val="21"/>
              </w:rPr>
              <w:t>时，需要输入</w:t>
            </w:r>
            <w:r w:rsidRPr="00D8518C">
              <w:rPr>
                <w:rFonts w:ascii="Segoe UI" w:eastAsia="宋体" w:hAnsi="Segoe UI" w:cs="Segoe UI"/>
                <w:color w:val="323232"/>
                <w:kern w:val="0"/>
                <w:szCs w:val="21"/>
              </w:rPr>
              <w:t xml:space="preserve"> Chart </w:t>
            </w:r>
            <w:r w:rsidRPr="00D8518C">
              <w:rPr>
                <w:rFonts w:ascii="Segoe UI" w:eastAsia="宋体" w:hAnsi="Segoe UI" w:cs="Segoe UI"/>
                <w:color w:val="323232"/>
                <w:kern w:val="0"/>
                <w:szCs w:val="21"/>
              </w:rPr>
              <w:t>仓库的地址。</w:t>
            </w:r>
            <w:r w:rsidRPr="00D8518C">
              <w:rPr>
                <w:rFonts w:ascii="Segoe UI" w:eastAsia="宋体" w:hAnsi="Segoe UI" w:cs="Segoe UI"/>
                <w:color w:val="323232"/>
                <w:kern w:val="0"/>
                <w:szCs w:val="21"/>
              </w:rPr>
              <w:br/>
            </w:r>
            <w:r w:rsidRPr="00D8518C">
              <w:rPr>
                <w:rFonts w:ascii="Segoe UI" w:eastAsia="宋体" w:hAnsi="Segoe UI" w:cs="Segoe UI"/>
                <w:b/>
                <w:bCs/>
                <w:color w:val="323232"/>
                <w:kern w:val="0"/>
                <w:szCs w:val="21"/>
              </w:rPr>
              <w:t>注意</w:t>
            </w:r>
            <w:r w:rsidRPr="00D8518C">
              <w:rPr>
                <w:rFonts w:ascii="Segoe UI" w:eastAsia="宋体" w:hAnsi="Segoe UI" w:cs="Segoe UI"/>
                <w:color w:val="323232"/>
                <w:kern w:val="0"/>
                <w:szCs w:val="21"/>
              </w:rPr>
              <w:t>：当</w:t>
            </w:r>
            <w:r w:rsidRPr="00D8518C">
              <w:rPr>
                <w:rFonts w:ascii="Segoe UI" w:eastAsia="宋体" w:hAnsi="Segoe UI" w:cs="Segoe UI"/>
                <w:color w:val="323232"/>
                <w:kern w:val="0"/>
                <w:szCs w:val="21"/>
              </w:rPr>
              <w:t xml:space="preserve"> Chart </w:t>
            </w:r>
            <w:r w:rsidRPr="00D8518C">
              <w:rPr>
                <w:rFonts w:ascii="Segoe UI" w:eastAsia="宋体" w:hAnsi="Segoe UI" w:cs="Segoe UI"/>
                <w:color w:val="323232"/>
                <w:kern w:val="0"/>
                <w:szCs w:val="21"/>
              </w:rPr>
              <w:t>仓库为</w:t>
            </w:r>
            <w:r w:rsidRPr="00D8518C">
              <w:rPr>
                <w:rFonts w:ascii="Segoe UI" w:eastAsia="宋体" w:hAnsi="Segoe UI" w:cs="Segoe UI"/>
                <w:color w:val="323232"/>
                <w:kern w:val="0"/>
                <w:szCs w:val="21"/>
              </w:rPr>
              <w:t xml:space="preserve"> Harbor </w:t>
            </w:r>
            <w:r w:rsidRPr="00D8518C">
              <w:rPr>
                <w:rFonts w:ascii="Segoe UI" w:eastAsia="宋体" w:hAnsi="Segoe UI" w:cs="Segoe UI"/>
                <w:color w:val="323232"/>
                <w:kern w:val="0"/>
                <w:szCs w:val="21"/>
              </w:rPr>
              <w:t>类型时，填写的地址必须指向</w:t>
            </w:r>
            <w:r w:rsidRPr="00D8518C">
              <w:rPr>
                <w:rFonts w:ascii="Segoe UI" w:eastAsia="宋体" w:hAnsi="Segoe UI" w:cs="Segoe UI"/>
                <w:color w:val="323232"/>
                <w:kern w:val="0"/>
                <w:szCs w:val="21"/>
              </w:rPr>
              <w:t xml:space="preserve"> Harbor </w:t>
            </w:r>
            <w:r w:rsidRPr="00D8518C">
              <w:rPr>
                <w:rFonts w:ascii="Segoe UI" w:eastAsia="宋体" w:hAnsi="Segoe UI" w:cs="Segoe UI"/>
                <w:color w:val="323232"/>
                <w:kern w:val="0"/>
                <w:szCs w:val="21"/>
              </w:rPr>
              <w:t>仓库中具体的单个项目。例如：当</w:t>
            </w:r>
            <w:r w:rsidRPr="00D8518C">
              <w:rPr>
                <w:rFonts w:ascii="Segoe UI" w:eastAsia="宋体" w:hAnsi="Segoe UI" w:cs="Segoe UI"/>
                <w:color w:val="323232"/>
                <w:kern w:val="0"/>
                <w:szCs w:val="21"/>
              </w:rPr>
              <w:t xml:space="preserve"> Harbor </w:t>
            </w:r>
            <w:r w:rsidRPr="00D8518C">
              <w:rPr>
                <w:rFonts w:ascii="Segoe UI" w:eastAsia="宋体" w:hAnsi="Segoe UI" w:cs="Segoe UI"/>
                <w:color w:val="323232"/>
                <w:kern w:val="0"/>
                <w:szCs w:val="21"/>
              </w:rPr>
              <w:t>仓库</w:t>
            </w:r>
            <w:r w:rsidRPr="00D8518C">
              <w:rPr>
                <w:rFonts w:ascii="Segoe UI" w:eastAsia="宋体" w:hAnsi="Segoe UI" w:cs="Segoe UI"/>
                <w:color w:val="323232"/>
                <w:kern w:val="0"/>
                <w:szCs w:val="21"/>
              </w:rPr>
              <w:t> </w:t>
            </w:r>
            <w:r w:rsidRPr="00D8518C">
              <w:rPr>
                <w:rFonts w:ascii="Courier New" w:eastAsia="宋体" w:hAnsi="Courier New" w:cs="Courier New"/>
                <w:color w:val="C7254E"/>
                <w:kern w:val="0"/>
                <w:szCs w:val="21"/>
                <w:shd w:val="clear" w:color="auto" w:fill="F9F2F4"/>
              </w:rPr>
              <w:t>harborrepo</w:t>
            </w:r>
            <w:r w:rsidRPr="00D8518C">
              <w:rPr>
                <w:rFonts w:ascii="Segoe UI" w:eastAsia="宋体" w:hAnsi="Segoe UI" w:cs="Segoe UI"/>
                <w:color w:val="323232"/>
                <w:kern w:val="0"/>
                <w:szCs w:val="21"/>
              </w:rPr>
              <w:t> </w:t>
            </w:r>
            <w:r w:rsidRPr="00D8518C">
              <w:rPr>
                <w:rFonts w:ascii="Segoe UI" w:eastAsia="宋体" w:hAnsi="Segoe UI" w:cs="Segoe UI"/>
                <w:color w:val="323232"/>
                <w:kern w:val="0"/>
                <w:szCs w:val="21"/>
              </w:rPr>
              <w:t>中有</w:t>
            </w:r>
            <w:r w:rsidRPr="00D8518C">
              <w:rPr>
                <w:rFonts w:ascii="Segoe UI" w:eastAsia="宋体" w:hAnsi="Segoe UI" w:cs="Segoe UI"/>
                <w:color w:val="323232"/>
                <w:kern w:val="0"/>
                <w:szCs w:val="21"/>
              </w:rPr>
              <w:t xml:space="preserve"> 2 </w:t>
            </w:r>
            <w:r w:rsidRPr="00D8518C">
              <w:rPr>
                <w:rFonts w:ascii="Segoe UI" w:eastAsia="宋体" w:hAnsi="Segoe UI" w:cs="Segoe UI"/>
                <w:color w:val="323232"/>
                <w:kern w:val="0"/>
                <w:szCs w:val="21"/>
              </w:rPr>
              <w:t>个项目</w:t>
            </w:r>
            <w:r w:rsidRPr="00D8518C">
              <w:rPr>
                <w:rFonts w:ascii="Segoe UI" w:eastAsia="宋体" w:hAnsi="Segoe UI" w:cs="Segoe UI"/>
                <w:color w:val="323232"/>
                <w:kern w:val="0"/>
                <w:szCs w:val="21"/>
              </w:rPr>
              <w:t xml:space="preserve"> chartrepo1</w:t>
            </w:r>
            <w:r w:rsidRPr="00D8518C">
              <w:rPr>
                <w:rFonts w:ascii="Segoe UI" w:eastAsia="宋体" w:hAnsi="Segoe UI" w:cs="Segoe UI"/>
                <w:color w:val="323232"/>
                <w:kern w:val="0"/>
                <w:szCs w:val="21"/>
              </w:rPr>
              <w:t>、</w:t>
            </w:r>
            <w:r w:rsidRPr="00D8518C">
              <w:rPr>
                <w:rFonts w:ascii="Segoe UI" w:eastAsia="宋体" w:hAnsi="Segoe UI" w:cs="Segoe UI"/>
                <w:color w:val="323232"/>
                <w:kern w:val="0"/>
                <w:szCs w:val="21"/>
              </w:rPr>
              <w:t xml:space="preserve">chartrepo2 </w:t>
            </w:r>
            <w:r w:rsidRPr="00D8518C">
              <w:rPr>
                <w:rFonts w:ascii="Segoe UI" w:eastAsia="宋体" w:hAnsi="Segoe UI" w:cs="Segoe UI"/>
                <w:color w:val="323232"/>
                <w:kern w:val="0"/>
                <w:szCs w:val="21"/>
              </w:rPr>
              <w:t>时，代码仓库地址为</w:t>
            </w:r>
            <w:r w:rsidRPr="00D8518C">
              <w:rPr>
                <w:rFonts w:ascii="Segoe UI" w:eastAsia="宋体" w:hAnsi="Segoe UI" w:cs="Segoe UI"/>
                <w:color w:val="323232"/>
                <w:kern w:val="0"/>
                <w:szCs w:val="21"/>
              </w:rPr>
              <w:t> </w:t>
            </w:r>
            <w:r w:rsidRPr="00D8518C">
              <w:rPr>
                <w:rFonts w:ascii="Courier New" w:eastAsia="宋体" w:hAnsi="Courier New" w:cs="Courier New"/>
                <w:color w:val="C7254E"/>
                <w:kern w:val="0"/>
                <w:szCs w:val="21"/>
                <w:shd w:val="clear" w:color="auto" w:fill="F9F2F4"/>
              </w:rPr>
              <w:t>https://harbor-b.test.cn/harborrepo/chartrepo1</w:t>
            </w:r>
            <w:r w:rsidRPr="00D8518C">
              <w:rPr>
                <w:rFonts w:ascii="Segoe UI" w:eastAsia="宋体" w:hAnsi="Segoe UI" w:cs="Segoe UI"/>
                <w:color w:val="323232"/>
                <w:kern w:val="0"/>
                <w:szCs w:val="21"/>
              </w:rPr>
              <w:t>。</w:t>
            </w:r>
          </w:p>
        </w:tc>
      </w:tr>
      <w:tr w:rsidR="00D8518C" w:rsidRPr="00D8518C" w:rsidTr="00D8518C">
        <w:tc>
          <w:tcPr>
            <w:tcW w:w="1276"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b/>
                <w:bCs/>
                <w:color w:val="323232"/>
                <w:kern w:val="0"/>
                <w:szCs w:val="21"/>
              </w:rPr>
              <w:t>代码仓库地址</w:t>
            </w:r>
          </w:p>
        </w:tc>
        <w:tc>
          <w:tcPr>
            <w:tcW w:w="992"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否</w:t>
            </w:r>
          </w:p>
        </w:tc>
        <w:tc>
          <w:tcPr>
            <w:tcW w:w="6038" w:type="dxa"/>
            <w:tcBorders>
              <w:bottom w:val="single" w:sz="6" w:space="0" w:color="E5E5E5"/>
              <w:right w:val="nil"/>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模板仓库在远端的访问地址。当仓库类型为</w:t>
            </w:r>
            <w:r w:rsidRPr="00D8518C">
              <w:rPr>
                <w:rFonts w:ascii="Segoe UI" w:eastAsia="宋体" w:hAnsi="Segoe UI" w:cs="Segoe UI"/>
                <w:color w:val="323232"/>
                <w:kern w:val="0"/>
                <w:szCs w:val="21"/>
              </w:rPr>
              <w:t> </w:t>
            </w:r>
            <w:r w:rsidRPr="00D8518C">
              <w:rPr>
                <w:rFonts w:ascii="Segoe UI" w:eastAsia="宋体" w:hAnsi="Segoe UI" w:cs="Segoe UI"/>
                <w:b/>
                <w:bCs/>
                <w:color w:val="323232"/>
                <w:kern w:val="0"/>
                <w:szCs w:val="21"/>
              </w:rPr>
              <w:t>Git</w:t>
            </w:r>
            <w:r w:rsidRPr="00D8518C">
              <w:rPr>
                <w:rFonts w:ascii="Segoe UI" w:eastAsia="宋体" w:hAnsi="Segoe UI" w:cs="Segoe UI"/>
                <w:color w:val="323232"/>
                <w:kern w:val="0"/>
                <w:szCs w:val="21"/>
              </w:rPr>
              <w:t> </w:t>
            </w:r>
            <w:r w:rsidRPr="00D8518C">
              <w:rPr>
                <w:rFonts w:ascii="Segoe UI" w:eastAsia="宋体" w:hAnsi="Segoe UI" w:cs="Segoe UI"/>
                <w:color w:val="323232"/>
                <w:kern w:val="0"/>
                <w:szCs w:val="21"/>
              </w:rPr>
              <w:t>或</w:t>
            </w:r>
            <w:r w:rsidRPr="00D8518C">
              <w:rPr>
                <w:rFonts w:ascii="Segoe UI" w:eastAsia="宋体" w:hAnsi="Segoe UI" w:cs="Segoe UI"/>
                <w:color w:val="323232"/>
                <w:kern w:val="0"/>
                <w:szCs w:val="21"/>
              </w:rPr>
              <w:t> </w:t>
            </w:r>
            <w:r w:rsidRPr="00D8518C">
              <w:rPr>
                <w:rFonts w:ascii="Segoe UI" w:eastAsia="宋体" w:hAnsi="Segoe UI" w:cs="Segoe UI"/>
                <w:b/>
                <w:bCs/>
                <w:color w:val="323232"/>
                <w:kern w:val="0"/>
                <w:szCs w:val="21"/>
              </w:rPr>
              <w:t>SVN</w:t>
            </w:r>
            <w:r w:rsidRPr="00D8518C">
              <w:rPr>
                <w:rFonts w:ascii="Segoe UI" w:eastAsia="宋体" w:hAnsi="Segoe UI" w:cs="Segoe UI"/>
                <w:color w:val="323232"/>
                <w:kern w:val="0"/>
                <w:szCs w:val="21"/>
              </w:rPr>
              <w:t> </w:t>
            </w:r>
            <w:r w:rsidRPr="00D8518C">
              <w:rPr>
                <w:rFonts w:ascii="Segoe UI" w:eastAsia="宋体" w:hAnsi="Segoe UI" w:cs="Segoe UI"/>
                <w:color w:val="323232"/>
                <w:kern w:val="0"/>
                <w:szCs w:val="21"/>
              </w:rPr>
              <w:t>时，需要输入代码仓库地址，且地址需要以</w:t>
            </w:r>
            <w:r w:rsidRPr="00D8518C">
              <w:rPr>
                <w:rFonts w:ascii="Segoe UI" w:eastAsia="宋体" w:hAnsi="Segoe UI" w:cs="Segoe UI"/>
                <w:color w:val="323232"/>
                <w:kern w:val="0"/>
                <w:szCs w:val="21"/>
              </w:rPr>
              <w:t> </w:t>
            </w:r>
            <w:r w:rsidRPr="00D8518C">
              <w:rPr>
                <w:rFonts w:ascii="Courier New" w:eastAsia="宋体" w:hAnsi="Courier New" w:cs="Courier New"/>
                <w:color w:val="C7254E"/>
                <w:kern w:val="0"/>
                <w:szCs w:val="21"/>
                <w:shd w:val="clear" w:color="auto" w:fill="F9F2F4"/>
              </w:rPr>
              <w:t>http://</w:t>
            </w:r>
            <w:r w:rsidRPr="00D8518C">
              <w:rPr>
                <w:rFonts w:ascii="Segoe UI" w:eastAsia="宋体" w:hAnsi="Segoe UI" w:cs="Segoe UI"/>
                <w:color w:val="323232"/>
                <w:kern w:val="0"/>
                <w:szCs w:val="21"/>
              </w:rPr>
              <w:t> </w:t>
            </w:r>
            <w:r w:rsidRPr="00D8518C">
              <w:rPr>
                <w:rFonts w:ascii="Segoe UI" w:eastAsia="宋体" w:hAnsi="Segoe UI" w:cs="Segoe UI"/>
                <w:color w:val="323232"/>
                <w:kern w:val="0"/>
                <w:szCs w:val="21"/>
              </w:rPr>
              <w:t>或</w:t>
            </w:r>
            <w:r w:rsidRPr="00D8518C">
              <w:rPr>
                <w:rFonts w:ascii="Segoe UI" w:eastAsia="宋体" w:hAnsi="Segoe UI" w:cs="Segoe UI"/>
                <w:color w:val="323232"/>
                <w:kern w:val="0"/>
                <w:szCs w:val="21"/>
              </w:rPr>
              <w:t> </w:t>
            </w:r>
            <w:r w:rsidRPr="00D8518C">
              <w:rPr>
                <w:rFonts w:ascii="Courier New" w:eastAsia="宋体" w:hAnsi="Courier New" w:cs="Courier New"/>
                <w:color w:val="C7254E"/>
                <w:kern w:val="0"/>
                <w:szCs w:val="21"/>
                <w:shd w:val="clear" w:color="auto" w:fill="F9F2F4"/>
              </w:rPr>
              <w:t>https://</w:t>
            </w:r>
            <w:r w:rsidRPr="00D8518C">
              <w:rPr>
                <w:rFonts w:ascii="Segoe UI" w:eastAsia="宋体" w:hAnsi="Segoe UI" w:cs="Segoe UI"/>
                <w:color w:val="323232"/>
                <w:kern w:val="0"/>
                <w:szCs w:val="21"/>
              </w:rPr>
              <w:t> </w:t>
            </w:r>
            <w:r w:rsidRPr="00D8518C">
              <w:rPr>
                <w:rFonts w:ascii="Segoe UI" w:eastAsia="宋体" w:hAnsi="Segoe UI" w:cs="Segoe UI"/>
                <w:color w:val="323232"/>
                <w:kern w:val="0"/>
                <w:szCs w:val="21"/>
              </w:rPr>
              <w:t>开头。</w:t>
            </w:r>
          </w:p>
        </w:tc>
      </w:tr>
      <w:tr w:rsidR="00D8518C" w:rsidRPr="00D8518C" w:rsidTr="00D8518C">
        <w:tc>
          <w:tcPr>
            <w:tcW w:w="1276"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b/>
                <w:bCs/>
                <w:color w:val="323232"/>
                <w:kern w:val="0"/>
                <w:szCs w:val="21"/>
              </w:rPr>
              <w:t>目录</w:t>
            </w:r>
          </w:p>
        </w:tc>
        <w:tc>
          <w:tcPr>
            <w:tcW w:w="992"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否</w:t>
            </w:r>
          </w:p>
        </w:tc>
        <w:tc>
          <w:tcPr>
            <w:tcW w:w="6038" w:type="dxa"/>
            <w:tcBorders>
              <w:bottom w:val="single" w:sz="6" w:space="0" w:color="E5E5E5"/>
              <w:right w:val="nil"/>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当仓库类型为</w:t>
            </w:r>
            <w:r w:rsidRPr="00D8518C">
              <w:rPr>
                <w:rFonts w:ascii="Segoe UI" w:eastAsia="宋体" w:hAnsi="Segoe UI" w:cs="Segoe UI"/>
                <w:color w:val="323232"/>
                <w:kern w:val="0"/>
                <w:szCs w:val="21"/>
              </w:rPr>
              <w:t> </w:t>
            </w:r>
            <w:r w:rsidRPr="00D8518C">
              <w:rPr>
                <w:rFonts w:ascii="Segoe UI" w:eastAsia="宋体" w:hAnsi="Segoe UI" w:cs="Segoe UI"/>
                <w:b/>
                <w:bCs/>
                <w:color w:val="323232"/>
                <w:kern w:val="0"/>
                <w:szCs w:val="21"/>
              </w:rPr>
              <w:t>Git</w:t>
            </w:r>
            <w:r w:rsidRPr="00D8518C">
              <w:rPr>
                <w:rFonts w:ascii="Segoe UI" w:eastAsia="宋体" w:hAnsi="Segoe UI" w:cs="Segoe UI"/>
                <w:color w:val="323232"/>
                <w:kern w:val="0"/>
                <w:szCs w:val="21"/>
              </w:rPr>
              <w:t> </w:t>
            </w:r>
            <w:r w:rsidRPr="00D8518C">
              <w:rPr>
                <w:rFonts w:ascii="Segoe UI" w:eastAsia="宋体" w:hAnsi="Segoe UI" w:cs="Segoe UI"/>
                <w:color w:val="323232"/>
                <w:kern w:val="0"/>
                <w:szCs w:val="21"/>
              </w:rPr>
              <w:t>或</w:t>
            </w:r>
            <w:r w:rsidRPr="00D8518C">
              <w:rPr>
                <w:rFonts w:ascii="Segoe UI" w:eastAsia="宋体" w:hAnsi="Segoe UI" w:cs="Segoe UI"/>
                <w:color w:val="323232"/>
                <w:kern w:val="0"/>
                <w:szCs w:val="21"/>
              </w:rPr>
              <w:t> </w:t>
            </w:r>
            <w:r w:rsidRPr="00D8518C">
              <w:rPr>
                <w:rFonts w:ascii="Segoe UI" w:eastAsia="宋体" w:hAnsi="Segoe UI" w:cs="Segoe UI"/>
                <w:b/>
                <w:bCs/>
                <w:color w:val="323232"/>
                <w:kern w:val="0"/>
                <w:szCs w:val="21"/>
              </w:rPr>
              <w:t>SVN</w:t>
            </w:r>
            <w:r w:rsidRPr="00D8518C">
              <w:rPr>
                <w:rFonts w:ascii="Segoe UI" w:eastAsia="宋体" w:hAnsi="Segoe UI" w:cs="Segoe UI"/>
                <w:color w:val="323232"/>
                <w:kern w:val="0"/>
                <w:szCs w:val="21"/>
              </w:rPr>
              <w:t> </w:t>
            </w:r>
            <w:r w:rsidRPr="00D8518C">
              <w:rPr>
                <w:rFonts w:ascii="Segoe UI" w:eastAsia="宋体" w:hAnsi="Segoe UI" w:cs="Segoe UI"/>
                <w:color w:val="323232"/>
                <w:kern w:val="0"/>
                <w:szCs w:val="21"/>
              </w:rPr>
              <w:t>时，需要输入访问的仓库的具体目录，默认为</w:t>
            </w:r>
            <w:r w:rsidRPr="00D8518C">
              <w:rPr>
                <w:rFonts w:ascii="Segoe UI" w:eastAsia="宋体" w:hAnsi="Segoe UI" w:cs="Segoe UI"/>
                <w:color w:val="323232"/>
                <w:kern w:val="0"/>
                <w:szCs w:val="21"/>
              </w:rPr>
              <w:t> </w:t>
            </w:r>
            <w:r w:rsidRPr="00D8518C">
              <w:rPr>
                <w:rFonts w:ascii="Courier New" w:eastAsia="宋体" w:hAnsi="Courier New" w:cs="Courier New"/>
                <w:color w:val="C7254E"/>
                <w:kern w:val="0"/>
                <w:szCs w:val="21"/>
                <w:shd w:val="clear" w:color="auto" w:fill="F9F2F4"/>
              </w:rPr>
              <w:t>/</w:t>
            </w:r>
            <w:r w:rsidRPr="00D8518C">
              <w:rPr>
                <w:rFonts w:ascii="Segoe UI" w:eastAsia="宋体" w:hAnsi="Segoe UI" w:cs="Segoe UI"/>
                <w:color w:val="323232"/>
                <w:kern w:val="0"/>
                <w:szCs w:val="21"/>
              </w:rPr>
              <w:t>。</w:t>
            </w:r>
          </w:p>
        </w:tc>
      </w:tr>
      <w:tr w:rsidR="00D8518C" w:rsidRPr="00D8518C" w:rsidTr="00D8518C">
        <w:tc>
          <w:tcPr>
            <w:tcW w:w="1276"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b/>
                <w:bCs/>
                <w:color w:val="323232"/>
                <w:kern w:val="0"/>
                <w:szCs w:val="21"/>
              </w:rPr>
              <w:t>分配项目</w:t>
            </w:r>
          </w:p>
        </w:tc>
        <w:tc>
          <w:tcPr>
            <w:tcW w:w="992"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否</w:t>
            </w:r>
          </w:p>
        </w:tc>
        <w:tc>
          <w:tcPr>
            <w:tcW w:w="6038" w:type="dxa"/>
            <w:tcBorders>
              <w:bottom w:val="single" w:sz="6" w:space="0" w:color="E5E5E5"/>
              <w:right w:val="nil"/>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通过单击右侧的下拉选择框，选择将该模板仓库分配给平台上的</w:t>
            </w:r>
            <w:r w:rsidRPr="00D8518C">
              <w:rPr>
                <w:rFonts w:ascii="Segoe UI" w:eastAsia="宋体" w:hAnsi="Segoe UI" w:cs="Segoe UI"/>
                <w:color w:val="323232"/>
                <w:kern w:val="0"/>
                <w:szCs w:val="21"/>
              </w:rPr>
              <w:t> </w:t>
            </w:r>
            <w:r w:rsidRPr="00D8518C">
              <w:rPr>
                <w:rFonts w:ascii="Segoe UI" w:eastAsia="宋体" w:hAnsi="Segoe UI" w:cs="Segoe UI"/>
                <w:b/>
                <w:bCs/>
                <w:color w:val="323232"/>
                <w:kern w:val="0"/>
                <w:szCs w:val="21"/>
              </w:rPr>
              <w:t>一个项目</w:t>
            </w:r>
            <w:r w:rsidRPr="00D8518C">
              <w:rPr>
                <w:rFonts w:ascii="Segoe UI" w:eastAsia="宋体" w:hAnsi="Segoe UI" w:cs="Segoe UI"/>
                <w:color w:val="323232"/>
                <w:kern w:val="0"/>
                <w:szCs w:val="21"/>
              </w:rPr>
              <w:t> </w:t>
            </w:r>
            <w:r w:rsidRPr="00D8518C">
              <w:rPr>
                <w:rFonts w:ascii="Segoe UI" w:eastAsia="宋体" w:hAnsi="Segoe UI" w:cs="Segoe UI"/>
                <w:color w:val="323232"/>
                <w:kern w:val="0"/>
                <w:szCs w:val="21"/>
              </w:rPr>
              <w:t>或者</w:t>
            </w:r>
            <w:r w:rsidRPr="00D8518C">
              <w:rPr>
                <w:rFonts w:ascii="Segoe UI" w:eastAsia="宋体" w:hAnsi="Segoe UI" w:cs="Segoe UI"/>
                <w:color w:val="323232"/>
                <w:kern w:val="0"/>
                <w:szCs w:val="21"/>
              </w:rPr>
              <w:t> </w:t>
            </w:r>
            <w:r w:rsidRPr="00D8518C">
              <w:rPr>
                <w:rFonts w:ascii="Segoe UI" w:eastAsia="宋体" w:hAnsi="Segoe UI" w:cs="Segoe UI"/>
                <w:b/>
                <w:bCs/>
                <w:color w:val="323232"/>
                <w:kern w:val="0"/>
                <w:szCs w:val="21"/>
              </w:rPr>
              <w:t>所有项目</w:t>
            </w:r>
            <w:r w:rsidRPr="00D8518C">
              <w:rPr>
                <w:rFonts w:ascii="Segoe UI" w:eastAsia="宋体" w:hAnsi="Segoe UI" w:cs="Segoe UI"/>
                <w:color w:val="323232"/>
                <w:kern w:val="0"/>
                <w:szCs w:val="21"/>
              </w:rPr>
              <w:t>。分配后，项目下的所有命名空间都可以使用该仓库的模板创建自定义应用。</w:t>
            </w:r>
          </w:p>
        </w:tc>
      </w:tr>
      <w:tr w:rsidR="00D8518C" w:rsidRPr="00D8518C" w:rsidTr="00D8518C">
        <w:tc>
          <w:tcPr>
            <w:tcW w:w="1276"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b/>
                <w:bCs/>
                <w:color w:val="323232"/>
                <w:kern w:val="0"/>
                <w:szCs w:val="21"/>
              </w:rPr>
              <w:t>用户名</w:t>
            </w:r>
          </w:p>
        </w:tc>
        <w:tc>
          <w:tcPr>
            <w:tcW w:w="992"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否</w:t>
            </w:r>
          </w:p>
        </w:tc>
        <w:tc>
          <w:tcPr>
            <w:tcW w:w="6038" w:type="dxa"/>
            <w:tcBorders>
              <w:bottom w:val="single" w:sz="6" w:space="0" w:color="E5E5E5"/>
              <w:right w:val="nil"/>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访问模板仓库的用户名。</w:t>
            </w:r>
          </w:p>
        </w:tc>
      </w:tr>
      <w:tr w:rsidR="00D8518C" w:rsidRPr="00D8518C" w:rsidTr="00D8518C">
        <w:tc>
          <w:tcPr>
            <w:tcW w:w="1276"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b/>
                <w:bCs/>
                <w:color w:val="323232"/>
                <w:kern w:val="0"/>
                <w:szCs w:val="21"/>
              </w:rPr>
              <w:t>密码</w:t>
            </w:r>
          </w:p>
        </w:tc>
        <w:tc>
          <w:tcPr>
            <w:tcW w:w="992"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否</w:t>
            </w:r>
          </w:p>
        </w:tc>
        <w:tc>
          <w:tcPr>
            <w:tcW w:w="6038" w:type="dxa"/>
            <w:tcBorders>
              <w:bottom w:val="single" w:sz="6" w:space="0" w:color="E5E5E5"/>
              <w:right w:val="nil"/>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访问模板仓库的密码。</w:t>
            </w:r>
          </w:p>
        </w:tc>
      </w:tr>
    </w:tbl>
    <w:p w:rsidR="00A81D09" w:rsidRDefault="00A81D09" w:rsidP="00A81D09">
      <w:pPr>
        <w:ind w:firstLineChars="202" w:firstLine="424"/>
      </w:pPr>
      <w:r>
        <w:rPr>
          <w:rFonts w:hint="eastAsia"/>
        </w:rPr>
        <w:t>5.</w:t>
      </w:r>
      <w:r>
        <w:rPr>
          <w:rFonts w:hint="eastAsia"/>
        </w:rPr>
        <w:t>确认信息无误后，单击确定按钮。</w:t>
      </w:r>
    </w:p>
    <w:p w:rsidR="00A81D09" w:rsidRDefault="00A81D09" w:rsidP="00A81D09">
      <w:pPr>
        <w:ind w:firstLineChars="202" w:firstLine="424"/>
      </w:pPr>
      <w:r>
        <w:rPr>
          <w:rFonts w:hint="eastAsia"/>
        </w:rPr>
        <w:t>模板仓库创建成功后，就会开始同步仓库中的应用模板。</w:t>
      </w:r>
    </w:p>
    <w:p w:rsidR="00A81D09" w:rsidRDefault="00A81D09" w:rsidP="00A81D09">
      <w:pPr>
        <w:ind w:firstLineChars="202" w:firstLine="424"/>
      </w:pPr>
    </w:p>
    <w:p w:rsidR="00A81D09" w:rsidRPr="00D8518C" w:rsidRDefault="00A81D09" w:rsidP="00D8518C">
      <w:pPr>
        <w:pStyle w:val="6"/>
        <w:spacing w:before="0" w:after="0" w:line="240" w:lineRule="auto"/>
        <w:ind w:firstLineChars="201" w:firstLine="424"/>
        <w:rPr>
          <w:rFonts w:asciiTheme="minorEastAsia" w:eastAsiaTheme="minorEastAsia" w:hAnsiTheme="minorEastAsia"/>
          <w:sz w:val="21"/>
          <w:szCs w:val="21"/>
        </w:rPr>
      </w:pPr>
      <w:r w:rsidRPr="00D8518C">
        <w:rPr>
          <w:rFonts w:asciiTheme="minorEastAsia" w:eastAsiaTheme="minorEastAsia" w:hAnsiTheme="minorEastAsia" w:hint="eastAsia"/>
          <w:sz w:val="21"/>
          <w:szCs w:val="21"/>
        </w:rPr>
        <w:lastRenderedPageBreak/>
        <w:t>查看模板仓库详情</w:t>
      </w:r>
    </w:p>
    <w:p w:rsidR="00A81D09" w:rsidRDefault="00A81D09" w:rsidP="00A81D09">
      <w:pPr>
        <w:ind w:firstLineChars="202" w:firstLine="424"/>
      </w:pPr>
      <w:r>
        <w:rPr>
          <w:rFonts w:hint="eastAsia"/>
        </w:rPr>
        <w:t>查看已添加至平台的模板仓库的详细信息。</w:t>
      </w:r>
    </w:p>
    <w:p w:rsidR="00A81D09" w:rsidRPr="00D8518C" w:rsidRDefault="00A81D09" w:rsidP="00A81D09">
      <w:pPr>
        <w:ind w:firstLineChars="202" w:firstLine="426"/>
        <w:rPr>
          <w:b/>
        </w:rPr>
      </w:pPr>
      <w:r w:rsidRPr="00D8518C">
        <w:rPr>
          <w:rFonts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在左侧的导航栏中单击模板仓库，进入模板仓库列表界面。</w:t>
      </w:r>
    </w:p>
    <w:p w:rsidR="00A81D09" w:rsidRDefault="00A81D09" w:rsidP="00A81D09">
      <w:pPr>
        <w:ind w:firstLineChars="202" w:firstLine="424"/>
      </w:pPr>
      <w:r>
        <w:rPr>
          <w:rFonts w:hint="eastAsia"/>
        </w:rPr>
        <w:t>3.</w:t>
      </w:r>
      <w:r>
        <w:rPr>
          <w:rFonts w:hint="eastAsia"/>
        </w:rPr>
        <w:t>单击待查看模板仓库名称，进入模板仓库详情页面。</w:t>
      </w:r>
    </w:p>
    <w:p w:rsidR="00A81D09" w:rsidRDefault="00A81D09" w:rsidP="00A81D09">
      <w:pPr>
        <w:ind w:firstLineChars="202" w:firstLine="424"/>
      </w:pPr>
      <w:r>
        <w:rPr>
          <w:rFonts w:hint="eastAsia"/>
        </w:rPr>
        <w:t>4.</w:t>
      </w:r>
      <w:r>
        <w:rPr>
          <w:rFonts w:hint="eastAsia"/>
        </w:rPr>
        <w:t>在模板仓库详情页面，查看模板仓库的基本信息和应用模板的卡片列表信息。</w:t>
      </w:r>
    </w:p>
    <w:p w:rsidR="00A81D09" w:rsidRDefault="00A81D09" w:rsidP="00A81D09">
      <w:pPr>
        <w:ind w:firstLineChars="202" w:firstLine="424"/>
      </w:pPr>
    </w:p>
    <w:p w:rsidR="00A81D09" w:rsidRPr="00D8518C" w:rsidRDefault="00A81D09" w:rsidP="00D8518C">
      <w:pPr>
        <w:pStyle w:val="6"/>
        <w:spacing w:before="0" w:after="0" w:line="240" w:lineRule="auto"/>
        <w:ind w:firstLineChars="201" w:firstLine="424"/>
        <w:rPr>
          <w:rFonts w:asciiTheme="minorEastAsia" w:eastAsiaTheme="minorEastAsia" w:hAnsiTheme="minorEastAsia"/>
          <w:sz w:val="21"/>
          <w:szCs w:val="21"/>
        </w:rPr>
      </w:pPr>
      <w:r w:rsidRPr="00D8518C">
        <w:rPr>
          <w:rFonts w:asciiTheme="minorEastAsia" w:eastAsiaTheme="minorEastAsia" w:hAnsiTheme="minorEastAsia" w:hint="eastAsia"/>
          <w:sz w:val="21"/>
          <w:szCs w:val="21"/>
        </w:rPr>
        <w:t>更新模板仓库</w:t>
      </w:r>
    </w:p>
    <w:p w:rsidR="00A81D09" w:rsidRDefault="00A81D09" w:rsidP="00A81D09">
      <w:pPr>
        <w:ind w:firstLineChars="202" w:firstLine="424"/>
      </w:pPr>
      <w:r>
        <w:rPr>
          <w:rFonts w:hint="eastAsia"/>
        </w:rPr>
        <w:t>更新模板仓库的描述、分配项目和仓库配置等信息，不支持更新模板仓库的名称。</w:t>
      </w:r>
    </w:p>
    <w:p w:rsidR="00A81D09" w:rsidRDefault="00A81D09" w:rsidP="00A81D09">
      <w:pPr>
        <w:ind w:firstLineChars="202" w:firstLine="424"/>
      </w:pPr>
      <w:r>
        <w:rPr>
          <w:rFonts w:hint="eastAsia"/>
        </w:rPr>
        <w:t>注意：当仓库模板处于同步中状态时无法更新。</w:t>
      </w:r>
    </w:p>
    <w:p w:rsidR="00A81D09" w:rsidRPr="00D8518C" w:rsidRDefault="00A81D09" w:rsidP="00A81D09">
      <w:pPr>
        <w:ind w:firstLineChars="202" w:firstLine="426"/>
        <w:rPr>
          <w:b/>
        </w:rPr>
      </w:pPr>
      <w:r w:rsidRPr="00D8518C">
        <w:rPr>
          <w:rFonts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在左侧的导航栏中单击模板仓库，进入模板仓库列表界面。</w:t>
      </w:r>
    </w:p>
    <w:p w:rsidR="00A81D09" w:rsidRDefault="00A81D09" w:rsidP="00A81D09">
      <w:pPr>
        <w:ind w:firstLineChars="202" w:firstLine="424"/>
      </w:pPr>
      <w:r>
        <w:rPr>
          <w:rFonts w:hint="eastAsia"/>
        </w:rPr>
        <w:t>3.</w:t>
      </w:r>
      <w:r>
        <w:rPr>
          <w:rFonts w:hint="eastAsia"/>
        </w:rPr>
        <w:t>单击待更新模板仓库记录右侧的图标，在展开的下拉列表中选择更新。</w:t>
      </w:r>
    </w:p>
    <w:p w:rsidR="00A81D09" w:rsidRDefault="00A81D09" w:rsidP="00A81D09">
      <w:pPr>
        <w:ind w:firstLineChars="202" w:firstLine="424"/>
      </w:pPr>
      <w:r>
        <w:rPr>
          <w:rFonts w:hint="eastAsia"/>
        </w:rPr>
        <w:t>或：</w:t>
      </w:r>
    </w:p>
    <w:p w:rsidR="00A81D09" w:rsidRDefault="00A81D09" w:rsidP="00A81D09">
      <w:pPr>
        <w:ind w:firstLineChars="202" w:firstLine="424"/>
      </w:pPr>
      <w:r>
        <w:rPr>
          <w:rFonts w:hint="eastAsia"/>
        </w:rPr>
        <w:t>i.</w:t>
      </w:r>
      <w:r>
        <w:rPr>
          <w:rFonts w:hint="eastAsia"/>
        </w:rPr>
        <w:t>单击待更新模板仓库的名称，进入模板仓库详情页面。</w:t>
      </w:r>
    </w:p>
    <w:p w:rsidR="00A81D09" w:rsidRDefault="00A81D09" w:rsidP="00A81D09">
      <w:pPr>
        <w:ind w:firstLineChars="202" w:firstLine="424"/>
      </w:pPr>
      <w:r>
        <w:rPr>
          <w:rFonts w:hint="eastAsia"/>
        </w:rPr>
        <w:t>ii.</w:t>
      </w:r>
      <w:r>
        <w:rPr>
          <w:rFonts w:hint="eastAsia"/>
        </w:rPr>
        <w:t>单击右上角的操作下拉按钮，并选择更新。</w:t>
      </w:r>
    </w:p>
    <w:p w:rsidR="00A81D09" w:rsidRDefault="00A81D09" w:rsidP="00A81D09">
      <w:pPr>
        <w:ind w:firstLineChars="202" w:firstLine="424"/>
      </w:pPr>
      <w:r>
        <w:rPr>
          <w:rFonts w:hint="eastAsia"/>
        </w:rPr>
        <w:t>4.</w:t>
      </w:r>
      <w:r>
        <w:rPr>
          <w:rFonts w:hint="eastAsia"/>
        </w:rPr>
        <w:t>在弹出的更新模板仓库对话框中，参考添加模板仓库更新模板仓库的信息。</w:t>
      </w:r>
    </w:p>
    <w:p w:rsidR="00A81D09" w:rsidRDefault="00A81D09" w:rsidP="00A81D09">
      <w:pPr>
        <w:ind w:firstLineChars="202" w:firstLine="424"/>
      </w:pPr>
      <w:r>
        <w:rPr>
          <w:rFonts w:hint="eastAsia"/>
        </w:rPr>
        <w:t>5.</w:t>
      </w:r>
      <w:r>
        <w:rPr>
          <w:rFonts w:hint="eastAsia"/>
        </w:rPr>
        <w:t>确保信息无误后，单击更新按钮。</w:t>
      </w:r>
    </w:p>
    <w:p w:rsidR="00A81D09" w:rsidRDefault="00A81D09" w:rsidP="00A81D09">
      <w:pPr>
        <w:ind w:firstLineChars="202" w:firstLine="424"/>
      </w:pPr>
    </w:p>
    <w:p w:rsidR="00A81D09" w:rsidRPr="00D8518C" w:rsidRDefault="00A81D09" w:rsidP="00D8518C">
      <w:pPr>
        <w:pStyle w:val="6"/>
        <w:spacing w:before="0" w:after="0" w:line="240" w:lineRule="auto"/>
        <w:ind w:firstLineChars="201" w:firstLine="424"/>
        <w:rPr>
          <w:rFonts w:asciiTheme="minorEastAsia" w:eastAsiaTheme="minorEastAsia" w:hAnsiTheme="minorEastAsia"/>
          <w:sz w:val="21"/>
          <w:szCs w:val="21"/>
        </w:rPr>
      </w:pPr>
      <w:r w:rsidRPr="00D8518C">
        <w:rPr>
          <w:rFonts w:asciiTheme="minorEastAsia" w:eastAsiaTheme="minorEastAsia" w:hAnsiTheme="minorEastAsia" w:hint="eastAsia"/>
          <w:sz w:val="21"/>
          <w:szCs w:val="21"/>
        </w:rPr>
        <w:t>同步模板</w:t>
      </w:r>
    </w:p>
    <w:p w:rsidR="00A81D09" w:rsidRDefault="00A81D09" w:rsidP="00A81D09">
      <w:pPr>
        <w:ind w:firstLineChars="202" w:firstLine="424"/>
      </w:pPr>
      <w:r>
        <w:rPr>
          <w:rFonts w:hint="eastAsia"/>
        </w:rPr>
        <w:t>当远端仓库里的应用模板更新后，通过同步模板，可将应用模板同步至平台上的模板仓库中。</w:t>
      </w:r>
    </w:p>
    <w:p w:rsidR="00A81D09" w:rsidRDefault="00A81D09" w:rsidP="00A81D09">
      <w:pPr>
        <w:ind w:firstLineChars="202" w:firstLine="424"/>
      </w:pPr>
      <w:r>
        <w:rPr>
          <w:rFonts w:hint="eastAsia"/>
        </w:rPr>
        <w:t>同步应用模板后，已有应用模板可能会被更新或替换，不影响通过原应用模板创建的应用。</w:t>
      </w:r>
    </w:p>
    <w:p w:rsidR="00A81D09" w:rsidRDefault="00A81D09" w:rsidP="00A81D09">
      <w:pPr>
        <w:ind w:firstLineChars="202" w:firstLine="424"/>
      </w:pPr>
      <w:r>
        <w:rPr>
          <w:rFonts w:hint="eastAsia"/>
        </w:rPr>
        <w:t>说明：处在同步中状态的模板仓库，不支持触发同步操作。</w:t>
      </w:r>
    </w:p>
    <w:p w:rsidR="00A81D09" w:rsidRPr="00D8518C" w:rsidRDefault="00A81D09" w:rsidP="00A81D09">
      <w:pPr>
        <w:ind w:firstLineChars="202" w:firstLine="426"/>
        <w:rPr>
          <w:b/>
        </w:rPr>
      </w:pPr>
      <w:r w:rsidRPr="00D8518C">
        <w:rPr>
          <w:rFonts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在左侧的导航栏中单击模板仓库，进入模板仓库列表界面。</w:t>
      </w:r>
    </w:p>
    <w:p w:rsidR="00A81D09" w:rsidRDefault="00A81D09" w:rsidP="00A81D09">
      <w:pPr>
        <w:ind w:firstLineChars="202" w:firstLine="424"/>
      </w:pPr>
      <w:r>
        <w:rPr>
          <w:rFonts w:hint="eastAsia"/>
        </w:rPr>
        <w:t>3.</w:t>
      </w:r>
      <w:r>
        <w:rPr>
          <w:rFonts w:hint="eastAsia"/>
        </w:rPr>
        <w:t>单击待更新模板仓库的名称，进入模板仓库详情页面。</w:t>
      </w:r>
    </w:p>
    <w:p w:rsidR="00A81D09" w:rsidRDefault="00A81D09" w:rsidP="00A81D09">
      <w:pPr>
        <w:ind w:firstLineChars="202" w:firstLine="424"/>
      </w:pPr>
      <w:r>
        <w:rPr>
          <w:rFonts w:hint="eastAsia"/>
        </w:rPr>
        <w:t>4.</w:t>
      </w:r>
      <w:r>
        <w:rPr>
          <w:rFonts w:hint="eastAsia"/>
        </w:rPr>
        <w:t>单击应用模板区域右上角的同步模板按钮，同步仓库中的应用模板。</w:t>
      </w:r>
    </w:p>
    <w:p w:rsidR="00A81D09" w:rsidRPr="00D8518C" w:rsidRDefault="00A81D09" w:rsidP="00A81D09">
      <w:pPr>
        <w:ind w:firstLineChars="202" w:firstLine="426"/>
        <w:rPr>
          <w:b/>
        </w:rPr>
      </w:pPr>
      <w:r w:rsidRPr="00D8518C">
        <w:rPr>
          <w:rFonts w:hint="eastAsia"/>
          <w:b/>
        </w:rPr>
        <w:t>后续操作</w:t>
      </w:r>
    </w:p>
    <w:p w:rsidR="00A81D09" w:rsidRDefault="00A81D09" w:rsidP="00A81D09">
      <w:pPr>
        <w:ind w:firstLineChars="202" w:firstLine="424"/>
      </w:pPr>
      <w:r>
        <w:rPr>
          <w:rFonts w:hint="eastAsia"/>
        </w:rPr>
        <w:t>刷新同步结果：应用模板同步过程中，可能需要几分钟，单击应用模板区域的刷新可实时查看是否同步完成。</w:t>
      </w:r>
    </w:p>
    <w:p w:rsidR="00A81D09" w:rsidRDefault="00A81D09" w:rsidP="00A81D09">
      <w:pPr>
        <w:ind w:firstLineChars="202" w:firstLine="424"/>
      </w:pPr>
      <w:r>
        <w:rPr>
          <w:rFonts w:hint="eastAsia"/>
        </w:rPr>
        <w:t>重试：同步应用模板失败后，单击应用模板区域的重试，可重新进行同步。</w:t>
      </w:r>
    </w:p>
    <w:p w:rsidR="00A81D09" w:rsidRDefault="00A81D09" w:rsidP="00A81D09">
      <w:pPr>
        <w:ind w:firstLineChars="202" w:firstLine="424"/>
      </w:pPr>
    </w:p>
    <w:p w:rsidR="00A81D09" w:rsidRPr="00D8518C" w:rsidRDefault="00A81D09" w:rsidP="00D8518C">
      <w:pPr>
        <w:pStyle w:val="6"/>
        <w:spacing w:before="0" w:after="0" w:line="240" w:lineRule="auto"/>
        <w:ind w:firstLineChars="201" w:firstLine="424"/>
        <w:rPr>
          <w:rFonts w:asciiTheme="minorEastAsia" w:eastAsiaTheme="minorEastAsia" w:hAnsiTheme="minorEastAsia"/>
          <w:sz w:val="21"/>
          <w:szCs w:val="21"/>
        </w:rPr>
      </w:pPr>
      <w:r w:rsidRPr="00D8518C">
        <w:rPr>
          <w:rFonts w:asciiTheme="minorEastAsia" w:eastAsiaTheme="minorEastAsia" w:hAnsiTheme="minorEastAsia" w:hint="eastAsia"/>
          <w:sz w:val="21"/>
          <w:szCs w:val="21"/>
        </w:rPr>
        <w:t>添加模板至Local仓库</w:t>
      </w:r>
    </w:p>
    <w:p w:rsidR="00A81D09" w:rsidRDefault="00A81D09" w:rsidP="00A81D09">
      <w:pPr>
        <w:ind w:firstLineChars="202" w:firstLine="424"/>
      </w:pPr>
      <w:r>
        <w:rPr>
          <w:rFonts w:hint="eastAsia"/>
        </w:rPr>
        <w:t>支持拥有平台管理员角色的用户，将存放在本地的</w:t>
      </w:r>
      <w:r>
        <w:rPr>
          <w:rFonts w:hint="eastAsia"/>
        </w:rPr>
        <w:t>Chart</w:t>
      </w:r>
      <w:r>
        <w:rPr>
          <w:rFonts w:hint="eastAsia"/>
        </w:rPr>
        <w:t>（应用模板）上传至</w:t>
      </w:r>
      <w:r>
        <w:rPr>
          <w:rFonts w:hint="eastAsia"/>
        </w:rPr>
        <w:t>Local</w:t>
      </w:r>
      <w:r>
        <w:rPr>
          <w:rFonts w:hint="eastAsia"/>
        </w:rPr>
        <w:t>类型的仓库。供仓库已分配项目下的命名空间，通过该仓库下的应用模板部署模板应用或应用。支持上传</w:t>
      </w:r>
      <w:r>
        <w:rPr>
          <w:rFonts w:hint="eastAsia"/>
        </w:rPr>
        <w:t>.tar.gz</w:t>
      </w:r>
      <w:r>
        <w:rPr>
          <w:rFonts w:hint="eastAsia"/>
        </w:rPr>
        <w:t>格式的文件，且文件大小不可超过</w:t>
      </w:r>
      <w:r>
        <w:rPr>
          <w:rFonts w:hint="eastAsia"/>
        </w:rPr>
        <w:t>10M</w:t>
      </w:r>
      <w:r>
        <w:rPr>
          <w:rFonts w:hint="eastAsia"/>
        </w:rPr>
        <w:t>。</w:t>
      </w:r>
    </w:p>
    <w:p w:rsidR="00A81D09" w:rsidRDefault="00A81D09" w:rsidP="00A81D09">
      <w:pPr>
        <w:ind w:firstLineChars="202" w:firstLine="424"/>
      </w:pPr>
      <w:r>
        <w:rPr>
          <w:rFonts w:hint="eastAsia"/>
        </w:rPr>
        <w:t>说明：</w:t>
      </w:r>
    </w:p>
    <w:p w:rsidR="00A81D09" w:rsidRDefault="00A81D09" w:rsidP="00A81D09">
      <w:pPr>
        <w:ind w:firstLineChars="202" w:firstLine="424"/>
      </w:pPr>
      <w:r>
        <w:rPr>
          <w:rFonts w:hint="eastAsia"/>
        </w:rPr>
        <w:t>处在上传中状态的模板仓库，不支持触发添加或同步操作；</w:t>
      </w:r>
    </w:p>
    <w:p w:rsidR="00A81D09" w:rsidRDefault="00A81D09" w:rsidP="00A81D09">
      <w:pPr>
        <w:ind w:firstLineChars="202" w:firstLine="424"/>
      </w:pPr>
      <w:r>
        <w:rPr>
          <w:rFonts w:hint="eastAsia"/>
        </w:rPr>
        <w:t>使用应用模板部署模板应用时，模板版本支持选择已上传过的版本。</w:t>
      </w:r>
    </w:p>
    <w:p w:rsidR="00A81D09" w:rsidRPr="00D8518C" w:rsidRDefault="00A81D09" w:rsidP="00A81D09">
      <w:pPr>
        <w:ind w:firstLineChars="202" w:firstLine="426"/>
        <w:rPr>
          <w:b/>
        </w:rPr>
      </w:pPr>
      <w:r w:rsidRPr="00D8518C">
        <w:rPr>
          <w:rFonts w:hint="eastAsia"/>
          <w:b/>
        </w:rPr>
        <w:lastRenderedPageBreak/>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在左侧的导航栏中单击模板仓库，进入模板仓库列表界面。</w:t>
      </w:r>
    </w:p>
    <w:p w:rsidR="00A81D09" w:rsidRDefault="00A81D09" w:rsidP="00A81D09">
      <w:pPr>
        <w:ind w:firstLineChars="202" w:firstLine="424"/>
      </w:pPr>
      <w:r>
        <w:rPr>
          <w:rFonts w:hint="eastAsia"/>
        </w:rPr>
        <w:t>3.</w:t>
      </w:r>
      <w:r>
        <w:rPr>
          <w:rFonts w:hint="eastAsia"/>
        </w:rPr>
        <w:t>单击待添加模板的模板仓库的名称，进入模板仓库详情页面。</w:t>
      </w:r>
    </w:p>
    <w:p w:rsidR="00A81D09" w:rsidRDefault="00A81D09" w:rsidP="00A81D09">
      <w:pPr>
        <w:ind w:firstLineChars="202" w:firstLine="424"/>
      </w:pPr>
      <w:r>
        <w:rPr>
          <w:rFonts w:hint="eastAsia"/>
        </w:rPr>
        <w:t>4.</w:t>
      </w:r>
      <w:r>
        <w:rPr>
          <w:rFonts w:hint="eastAsia"/>
        </w:rPr>
        <w:t>单击应用模板区域右上角的添加模板按钮。</w:t>
      </w:r>
    </w:p>
    <w:p w:rsidR="00A81D09" w:rsidRDefault="00A81D09" w:rsidP="00A81D09">
      <w:pPr>
        <w:ind w:firstLineChars="202" w:firstLine="424"/>
      </w:pPr>
      <w:r>
        <w:rPr>
          <w:rFonts w:hint="eastAsia"/>
        </w:rPr>
        <w:t>5.</w:t>
      </w:r>
      <w:r>
        <w:rPr>
          <w:rFonts w:hint="eastAsia"/>
        </w:rPr>
        <w:t>在添加模板窗口，单击上传按钮，将本地存放的</w:t>
      </w:r>
      <w:r>
        <w:rPr>
          <w:rFonts w:hint="eastAsia"/>
        </w:rPr>
        <w:t>Chart</w:t>
      </w:r>
      <w:r>
        <w:rPr>
          <w:rFonts w:hint="eastAsia"/>
        </w:rPr>
        <w:t>（应用模板）文件上传至该仓库。</w:t>
      </w:r>
    </w:p>
    <w:p w:rsidR="00A81D09" w:rsidRDefault="00A81D09" w:rsidP="00A81D09">
      <w:pPr>
        <w:ind w:firstLineChars="202" w:firstLine="424"/>
      </w:pPr>
      <w:r>
        <w:rPr>
          <w:rFonts w:hint="eastAsia"/>
        </w:rPr>
        <w:t>6.</w:t>
      </w:r>
      <w:r>
        <w:rPr>
          <w:rFonts w:hint="eastAsia"/>
        </w:rPr>
        <w:t>单击确定。</w:t>
      </w:r>
    </w:p>
    <w:p w:rsidR="00A81D09" w:rsidRDefault="00A81D09" w:rsidP="00A81D09">
      <w:pPr>
        <w:ind w:firstLineChars="202" w:firstLine="424"/>
      </w:pPr>
      <w:r>
        <w:rPr>
          <w:rFonts w:hint="eastAsia"/>
        </w:rPr>
        <w:t>提示：模板上传过程中，可能需要几分钟，请耐心等待。上传成功后，应用模板卡片上显示的名称为</w:t>
      </w:r>
      <w:r>
        <w:rPr>
          <w:rFonts w:hint="eastAsia"/>
        </w:rPr>
        <w:t>Chart</w:t>
      </w:r>
      <w:r>
        <w:rPr>
          <w:rFonts w:hint="eastAsia"/>
        </w:rPr>
        <w:t>的名称。</w:t>
      </w:r>
    </w:p>
    <w:p w:rsidR="00A81D09" w:rsidRPr="00D8518C" w:rsidRDefault="00A81D09" w:rsidP="00A81D09">
      <w:pPr>
        <w:ind w:firstLineChars="202" w:firstLine="426"/>
        <w:rPr>
          <w:b/>
        </w:rPr>
      </w:pPr>
      <w:r w:rsidRPr="00D8518C">
        <w:rPr>
          <w:rFonts w:hint="eastAsia"/>
          <w:b/>
        </w:rPr>
        <w:t>补充说明</w:t>
      </w:r>
    </w:p>
    <w:p w:rsidR="00A81D09" w:rsidRDefault="00A81D09" w:rsidP="00A81D09">
      <w:pPr>
        <w:ind w:firstLineChars="202" w:firstLine="424"/>
      </w:pPr>
      <w:r>
        <w:rPr>
          <w:rFonts w:hint="eastAsia"/>
        </w:rPr>
        <w:t>导致模板上传失败的原因可能有以下</w:t>
      </w:r>
      <w:r>
        <w:rPr>
          <w:rFonts w:hint="eastAsia"/>
        </w:rPr>
        <w:t>3</w:t>
      </w:r>
      <w:r>
        <w:rPr>
          <w:rFonts w:hint="eastAsia"/>
        </w:rPr>
        <w:t>种：</w:t>
      </w:r>
    </w:p>
    <w:p w:rsidR="00A81D09" w:rsidRDefault="00A81D09" w:rsidP="00A81D09">
      <w:pPr>
        <w:ind w:firstLineChars="202" w:firstLine="424"/>
      </w:pPr>
      <w:r>
        <w:rPr>
          <w:rFonts w:hint="eastAsia"/>
        </w:rPr>
        <w:t>文件格式不合法：上传的压缩包中的文件存在问题，例如：内容缺失，格式不正确等；</w:t>
      </w:r>
    </w:p>
    <w:p w:rsidR="00A81D09" w:rsidRDefault="00A81D09" w:rsidP="00A81D09">
      <w:pPr>
        <w:ind w:firstLineChars="202" w:firstLine="424"/>
      </w:pPr>
      <w:r>
        <w:rPr>
          <w:rFonts w:hint="eastAsia"/>
        </w:rPr>
        <w:t>文件大小超过</w:t>
      </w:r>
      <w:r>
        <w:rPr>
          <w:rFonts w:hint="eastAsia"/>
        </w:rPr>
        <w:t>10M</w:t>
      </w:r>
      <w:r>
        <w:rPr>
          <w:rFonts w:hint="eastAsia"/>
        </w:rPr>
        <w:t>；</w:t>
      </w:r>
    </w:p>
    <w:p w:rsidR="00A81D09" w:rsidRDefault="00A81D09" w:rsidP="00A81D09">
      <w:pPr>
        <w:ind w:firstLineChars="202" w:firstLine="424"/>
      </w:pPr>
      <w:r>
        <w:rPr>
          <w:rFonts w:hint="eastAsia"/>
        </w:rPr>
        <w:t>未知原因。</w:t>
      </w:r>
    </w:p>
    <w:p w:rsidR="00A81D09" w:rsidRDefault="00A81D09" w:rsidP="00A81D09">
      <w:pPr>
        <w:ind w:firstLineChars="202" w:firstLine="424"/>
      </w:pPr>
    </w:p>
    <w:p w:rsidR="00A81D09" w:rsidRPr="00D8518C" w:rsidRDefault="00A81D09" w:rsidP="00A81D09">
      <w:pPr>
        <w:ind w:firstLineChars="202" w:firstLine="426"/>
        <w:rPr>
          <w:b/>
        </w:rPr>
      </w:pPr>
      <w:r w:rsidRPr="00D8518C">
        <w:rPr>
          <w:rFonts w:hint="eastAsia"/>
          <w:b/>
        </w:rPr>
        <w:t>删除</w:t>
      </w:r>
      <w:r w:rsidRPr="00D8518C">
        <w:rPr>
          <w:rFonts w:hint="eastAsia"/>
          <w:b/>
        </w:rPr>
        <w:t>Local</w:t>
      </w:r>
      <w:r w:rsidRPr="00D8518C">
        <w:rPr>
          <w:rFonts w:hint="eastAsia"/>
          <w:b/>
        </w:rPr>
        <w:t>仓库中的模板</w:t>
      </w:r>
    </w:p>
    <w:p w:rsidR="00A81D09" w:rsidRDefault="00A81D09" w:rsidP="00A81D09">
      <w:pPr>
        <w:ind w:firstLineChars="202" w:firstLine="424"/>
      </w:pPr>
      <w:r>
        <w:rPr>
          <w:rFonts w:hint="eastAsia"/>
        </w:rPr>
        <w:t>支持拥有平台管理员角色的用户，删除类型为</w:t>
      </w:r>
      <w:r>
        <w:rPr>
          <w:rFonts w:hint="eastAsia"/>
        </w:rPr>
        <w:t>Local</w:t>
      </w:r>
      <w:r>
        <w:rPr>
          <w:rFonts w:hint="eastAsia"/>
        </w:rPr>
        <w:t>的模板仓库中的模板。</w:t>
      </w:r>
    </w:p>
    <w:p w:rsidR="00A81D09" w:rsidRDefault="00A81D09" w:rsidP="00A81D09">
      <w:pPr>
        <w:ind w:firstLineChars="202" w:firstLine="424"/>
      </w:pPr>
      <w:r>
        <w:rPr>
          <w:rFonts w:hint="eastAsia"/>
        </w:rPr>
        <w:t>说明：删除模板时该模板的所有版本都会被删除。</w:t>
      </w:r>
    </w:p>
    <w:p w:rsidR="00A81D09" w:rsidRDefault="00A81D09" w:rsidP="00A81D09">
      <w:pPr>
        <w:ind w:firstLineChars="202" w:firstLine="424"/>
      </w:pPr>
      <w:r>
        <w:rPr>
          <w:rFonts w:hint="eastAsia"/>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在左侧的导航栏中单击模板仓库，进入模板仓库列表界面。</w:t>
      </w:r>
    </w:p>
    <w:p w:rsidR="00A81D09" w:rsidRDefault="00A81D09" w:rsidP="00A81D09">
      <w:pPr>
        <w:ind w:firstLineChars="202" w:firstLine="424"/>
      </w:pPr>
      <w:r>
        <w:rPr>
          <w:rFonts w:hint="eastAsia"/>
        </w:rPr>
        <w:t>3.</w:t>
      </w:r>
      <w:r>
        <w:rPr>
          <w:rFonts w:hint="eastAsia"/>
        </w:rPr>
        <w:t>单击待删除模板所在模板仓库的名称，进入模板仓库详情页面。</w:t>
      </w:r>
    </w:p>
    <w:p w:rsidR="00A81D09" w:rsidRDefault="00A81D09" w:rsidP="00A81D09">
      <w:pPr>
        <w:ind w:firstLineChars="202" w:firstLine="424"/>
      </w:pPr>
      <w:r>
        <w:rPr>
          <w:rFonts w:hint="eastAsia"/>
        </w:rPr>
        <w:t>4.</w:t>
      </w:r>
      <w:r>
        <w:rPr>
          <w:rFonts w:hint="eastAsia"/>
        </w:rPr>
        <w:t>单击待删除应用模板卡片上的图标，在展开的下拉列表中选择删除。</w:t>
      </w:r>
    </w:p>
    <w:p w:rsidR="00A81D09" w:rsidRDefault="00A81D09" w:rsidP="00A81D09">
      <w:pPr>
        <w:ind w:firstLineChars="202" w:firstLine="424"/>
      </w:pPr>
      <w:r>
        <w:rPr>
          <w:rFonts w:hint="eastAsia"/>
        </w:rPr>
        <w:t>5.</w:t>
      </w:r>
      <w:r>
        <w:rPr>
          <w:rFonts w:hint="eastAsia"/>
        </w:rPr>
        <w:t>在弹出的提示框中，单击删除按钮，即可删除该模板。</w:t>
      </w:r>
    </w:p>
    <w:p w:rsidR="00A81D09" w:rsidRDefault="00A81D09" w:rsidP="00A81D09">
      <w:pPr>
        <w:ind w:firstLineChars="202" w:firstLine="424"/>
      </w:pPr>
    </w:p>
    <w:p w:rsidR="00A81D09" w:rsidRPr="00D8518C" w:rsidRDefault="00A81D09" w:rsidP="00D8518C">
      <w:pPr>
        <w:pStyle w:val="6"/>
        <w:spacing w:before="0" w:after="0" w:line="240" w:lineRule="auto"/>
        <w:ind w:firstLineChars="201" w:firstLine="424"/>
        <w:rPr>
          <w:rFonts w:asciiTheme="minorEastAsia" w:eastAsiaTheme="minorEastAsia" w:hAnsiTheme="minorEastAsia"/>
          <w:sz w:val="21"/>
          <w:szCs w:val="21"/>
        </w:rPr>
      </w:pPr>
      <w:r w:rsidRPr="00D8518C">
        <w:rPr>
          <w:rFonts w:asciiTheme="minorEastAsia" w:eastAsiaTheme="minorEastAsia" w:hAnsiTheme="minorEastAsia" w:hint="eastAsia"/>
          <w:sz w:val="21"/>
          <w:szCs w:val="21"/>
        </w:rPr>
        <w:t>管理模板版本</w:t>
      </w:r>
    </w:p>
    <w:p w:rsidR="00A81D09" w:rsidRDefault="00A81D09" w:rsidP="00A81D09">
      <w:pPr>
        <w:ind w:firstLineChars="202" w:firstLine="424"/>
      </w:pPr>
      <w:r>
        <w:rPr>
          <w:rFonts w:hint="eastAsia"/>
        </w:rPr>
        <w:t>查看模板版本列表并管理版本。仅支持</w:t>
      </w:r>
      <w:r>
        <w:rPr>
          <w:rFonts w:hint="eastAsia"/>
        </w:rPr>
        <w:t>Local</w:t>
      </w:r>
      <w:r>
        <w:rPr>
          <w:rFonts w:hint="eastAsia"/>
        </w:rPr>
        <w:t>类型的模板。</w:t>
      </w:r>
    </w:p>
    <w:p w:rsidR="00A81D09" w:rsidRPr="00D8518C" w:rsidRDefault="00A81D09" w:rsidP="00A81D09">
      <w:pPr>
        <w:ind w:firstLineChars="202" w:firstLine="426"/>
        <w:rPr>
          <w:b/>
        </w:rPr>
      </w:pPr>
      <w:r w:rsidRPr="00D8518C">
        <w:rPr>
          <w:rFonts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在左侧的导航栏中单击模板仓库，进入模板仓库列表界面。</w:t>
      </w:r>
    </w:p>
    <w:p w:rsidR="00A81D09" w:rsidRDefault="00A81D09" w:rsidP="00A81D09">
      <w:pPr>
        <w:ind w:firstLineChars="202" w:firstLine="424"/>
      </w:pPr>
      <w:r>
        <w:rPr>
          <w:rFonts w:hint="eastAsia"/>
        </w:rPr>
        <w:t>3.</w:t>
      </w:r>
      <w:r>
        <w:rPr>
          <w:rFonts w:hint="eastAsia"/>
        </w:rPr>
        <w:t>单击模板所在模板仓库的名称，进入模板仓库详情页面。</w:t>
      </w:r>
    </w:p>
    <w:p w:rsidR="00A81D09" w:rsidRDefault="00A81D09" w:rsidP="00A81D09">
      <w:pPr>
        <w:ind w:firstLineChars="202" w:firstLine="424"/>
      </w:pPr>
      <w:r>
        <w:rPr>
          <w:rFonts w:hint="eastAsia"/>
        </w:rPr>
        <w:t>4.</w:t>
      </w:r>
      <w:r>
        <w:rPr>
          <w:rFonts w:hint="eastAsia"/>
        </w:rPr>
        <w:t>单击应用模板卡片上的图标，在展开的下拉列表中选择管理版本。</w:t>
      </w:r>
    </w:p>
    <w:p w:rsidR="00A81D09" w:rsidRDefault="00A81D09" w:rsidP="00A81D09">
      <w:pPr>
        <w:ind w:firstLineChars="202" w:firstLine="424"/>
      </w:pPr>
      <w:r>
        <w:rPr>
          <w:rFonts w:hint="eastAsia"/>
        </w:rPr>
        <w:t>5.</w:t>
      </w:r>
      <w:r>
        <w:rPr>
          <w:rFonts w:hint="eastAsia"/>
        </w:rPr>
        <w:t>在弹出的确认对话框中，输入待删除模板仓库的名称后单击删除。</w:t>
      </w:r>
    </w:p>
    <w:p w:rsidR="00A81D09" w:rsidRDefault="00A81D09" w:rsidP="00A81D09">
      <w:pPr>
        <w:ind w:firstLineChars="202" w:firstLine="424"/>
      </w:pPr>
      <w:r>
        <w:rPr>
          <w:rFonts w:hint="eastAsia"/>
        </w:rPr>
        <w:t>6.</w:t>
      </w:r>
      <w:r>
        <w:rPr>
          <w:rFonts w:hint="eastAsia"/>
        </w:rPr>
        <w:t>在管理版本窗口，查看版本列表。单击指定版本对应的删除按钮，删除指定版本，删除版本对应的模板应用将无法更新。</w:t>
      </w:r>
    </w:p>
    <w:p w:rsidR="00A81D09" w:rsidRDefault="00A81D09" w:rsidP="00A81D09">
      <w:pPr>
        <w:ind w:firstLineChars="202" w:firstLine="424"/>
      </w:pPr>
    </w:p>
    <w:p w:rsidR="00A81D09" w:rsidRPr="00D8518C" w:rsidRDefault="00A81D09" w:rsidP="00D8518C">
      <w:pPr>
        <w:pStyle w:val="6"/>
        <w:spacing w:before="0" w:after="0" w:line="240" w:lineRule="auto"/>
        <w:ind w:firstLineChars="201" w:firstLine="424"/>
        <w:rPr>
          <w:rFonts w:asciiTheme="minorEastAsia" w:eastAsiaTheme="minorEastAsia" w:hAnsiTheme="minorEastAsia"/>
          <w:sz w:val="21"/>
          <w:szCs w:val="21"/>
        </w:rPr>
      </w:pPr>
      <w:r w:rsidRPr="00D8518C">
        <w:rPr>
          <w:rFonts w:asciiTheme="minorEastAsia" w:eastAsiaTheme="minorEastAsia" w:hAnsiTheme="minorEastAsia" w:hint="eastAsia"/>
          <w:sz w:val="21"/>
          <w:szCs w:val="21"/>
        </w:rPr>
        <w:t>删除模板仓库</w:t>
      </w:r>
    </w:p>
    <w:p w:rsidR="00A81D09" w:rsidRDefault="00A81D09" w:rsidP="00A81D09">
      <w:pPr>
        <w:ind w:firstLineChars="202" w:firstLine="424"/>
      </w:pPr>
      <w:r>
        <w:rPr>
          <w:rFonts w:hint="eastAsia"/>
        </w:rPr>
        <w:t>从平台上删除不再使用的模板仓库。</w:t>
      </w:r>
    </w:p>
    <w:p w:rsidR="00A81D09" w:rsidRDefault="00A81D09" w:rsidP="00A81D09">
      <w:pPr>
        <w:ind w:firstLineChars="202" w:firstLine="424"/>
      </w:pPr>
      <w:r>
        <w:rPr>
          <w:rFonts w:hint="eastAsia"/>
        </w:rPr>
        <w:t>模板仓库删除后，通过该模板仓库导入的所有的应用模板将同时被删除，不影响通过被删除的应用模板创建的应用。</w:t>
      </w:r>
    </w:p>
    <w:p w:rsidR="00A81D09" w:rsidRPr="00D8518C" w:rsidRDefault="00A81D09" w:rsidP="00A81D09">
      <w:pPr>
        <w:ind w:firstLineChars="202" w:firstLine="426"/>
        <w:rPr>
          <w:b/>
        </w:rPr>
      </w:pPr>
      <w:r w:rsidRPr="00D8518C">
        <w:rPr>
          <w:rFonts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在左侧的导航栏中单击模板仓库，进入模板仓库列表界面。</w:t>
      </w:r>
    </w:p>
    <w:p w:rsidR="00A81D09" w:rsidRDefault="00A81D09" w:rsidP="00A81D09">
      <w:pPr>
        <w:ind w:firstLineChars="202" w:firstLine="424"/>
      </w:pPr>
      <w:r>
        <w:rPr>
          <w:rFonts w:hint="eastAsia"/>
        </w:rPr>
        <w:lastRenderedPageBreak/>
        <w:t>3.</w:t>
      </w:r>
      <w:r>
        <w:rPr>
          <w:rFonts w:hint="eastAsia"/>
        </w:rPr>
        <w:t>单击待删除模板所在模板仓库的名称，进入模板仓库详情页面。</w:t>
      </w:r>
    </w:p>
    <w:p w:rsidR="00A81D09" w:rsidRDefault="00A81D09" w:rsidP="00A81D09">
      <w:pPr>
        <w:ind w:firstLineChars="202" w:firstLine="424"/>
      </w:pPr>
      <w:r>
        <w:rPr>
          <w:rFonts w:hint="eastAsia"/>
        </w:rPr>
        <w:t>4.</w:t>
      </w:r>
      <w:r>
        <w:rPr>
          <w:rFonts w:hint="eastAsia"/>
        </w:rPr>
        <w:t>单击待删除应用模板卡片上的图标，在展开的下拉列表中选择删除。</w:t>
      </w:r>
    </w:p>
    <w:p w:rsidR="00A81D09" w:rsidRDefault="00A81D09" w:rsidP="00A81D09">
      <w:pPr>
        <w:ind w:firstLineChars="202" w:firstLine="424"/>
      </w:pPr>
      <w:r>
        <w:rPr>
          <w:rFonts w:hint="eastAsia"/>
        </w:rPr>
        <w:t>5.</w:t>
      </w:r>
      <w:r>
        <w:rPr>
          <w:rFonts w:hint="eastAsia"/>
        </w:rPr>
        <w:t>在弹出的确认对话框中，输入待删除模板仓库的名称后单击删除。</w:t>
      </w:r>
    </w:p>
    <w:p w:rsidR="00A81D09" w:rsidRDefault="00A81D09" w:rsidP="00A81D09">
      <w:pPr>
        <w:ind w:firstLineChars="202" w:firstLine="424"/>
      </w:pPr>
    </w:p>
    <w:p w:rsidR="00A81D09" w:rsidRPr="00D8518C" w:rsidRDefault="00A81D09" w:rsidP="00D8518C">
      <w:pPr>
        <w:pStyle w:val="5"/>
        <w:spacing w:before="0" w:after="0" w:line="240" w:lineRule="auto"/>
        <w:rPr>
          <w:sz w:val="21"/>
          <w:szCs w:val="21"/>
        </w:rPr>
      </w:pPr>
      <w:r w:rsidRPr="00D8518C">
        <w:rPr>
          <w:rFonts w:hint="eastAsia"/>
          <w:sz w:val="21"/>
          <w:szCs w:val="21"/>
        </w:rPr>
        <w:t>虚拟化</w:t>
      </w:r>
    </w:p>
    <w:p w:rsidR="00A81D09" w:rsidRDefault="00A81D09" w:rsidP="00A81D09">
      <w:pPr>
        <w:ind w:firstLineChars="202" w:firstLine="424"/>
      </w:pPr>
      <w:r>
        <w:rPr>
          <w:rFonts w:hint="eastAsia"/>
        </w:rPr>
        <w:t>支持通过平台快速添加自建的虚拟机镜像，以便快速创建已有业务的虚拟机，便于业务系统的迁移。</w:t>
      </w:r>
    </w:p>
    <w:p w:rsidR="00A81D09" w:rsidRDefault="00A81D09" w:rsidP="00A81D09">
      <w:pPr>
        <w:ind w:firstLineChars="202" w:firstLine="424"/>
      </w:pPr>
    </w:p>
    <w:p w:rsidR="00A81D09" w:rsidRPr="00D8518C" w:rsidRDefault="00A81D09" w:rsidP="00D8518C">
      <w:pPr>
        <w:pStyle w:val="6"/>
        <w:spacing w:before="0" w:after="0" w:line="240" w:lineRule="auto"/>
        <w:ind w:firstLineChars="201" w:firstLine="424"/>
        <w:rPr>
          <w:rFonts w:asciiTheme="minorEastAsia" w:eastAsiaTheme="minorEastAsia" w:hAnsiTheme="minorEastAsia"/>
          <w:sz w:val="21"/>
          <w:szCs w:val="21"/>
        </w:rPr>
      </w:pPr>
      <w:r w:rsidRPr="00D8518C">
        <w:rPr>
          <w:rFonts w:asciiTheme="minorEastAsia" w:eastAsiaTheme="minorEastAsia" w:hAnsiTheme="minorEastAsia" w:hint="eastAsia"/>
          <w:sz w:val="21"/>
          <w:szCs w:val="21"/>
        </w:rPr>
        <w:t>查看虚拟机镜像列表</w:t>
      </w:r>
    </w:p>
    <w:p w:rsidR="00A81D09" w:rsidRDefault="00A81D09" w:rsidP="00A81D09">
      <w:pPr>
        <w:ind w:firstLineChars="202" w:firstLine="424"/>
      </w:pPr>
      <w:r>
        <w:rPr>
          <w:rFonts w:hint="eastAsia"/>
        </w:rPr>
        <w:t>查看平台的虚拟机镜像列表。</w:t>
      </w:r>
    </w:p>
    <w:p w:rsidR="00A81D09" w:rsidRPr="00D8518C" w:rsidRDefault="00A81D09" w:rsidP="00A81D09">
      <w:pPr>
        <w:ind w:firstLineChars="202" w:firstLine="426"/>
        <w:rPr>
          <w:b/>
        </w:rPr>
      </w:pPr>
      <w:r w:rsidRPr="00D8518C">
        <w:rPr>
          <w:rFonts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在左侧的导航栏中单击虚拟化</w:t>
      </w:r>
      <w:r>
        <w:rPr>
          <w:rFonts w:hint="eastAsia"/>
        </w:rPr>
        <w:t>&gt;</w:t>
      </w:r>
      <w:r>
        <w:rPr>
          <w:rFonts w:hint="eastAsia"/>
        </w:rPr>
        <w:t>虚拟机镜像，进入虚拟机镜像列表界面。</w:t>
      </w:r>
    </w:p>
    <w:p w:rsidR="00A81D09" w:rsidRDefault="00A81D09" w:rsidP="00A81D09">
      <w:pPr>
        <w:ind w:firstLineChars="202" w:firstLine="424"/>
      </w:pPr>
      <w:r>
        <w:rPr>
          <w:rFonts w:hint="eastAsia"/>
        </w:rPr>
        <w:t>在虚拟机镜像列表页面，可查看虚拟机镜像的以下信息。</w:t>
      </w:r>
    </w:p>
    <w:tbl>
      <w:tblPr>
        <w:tblW w:w="0" w:type="auto"/>
        <w:shd w:val="clear" w:color="auto" w:fill="FFFFFF"/>
        <w:tblCellMar>
          <w:left w:w="0" w:type="dxa"/>
          <w:right w:w="0" w:type="dxa"/>
        </w:tblCellMar>
        <w:tblLook w:val="04A0" w:firstRow="1" w:lastRow="0" w:firstColumn="1" w:lastColumn="0" w:noHBand="0" w:noVBand="1"/>
      </w:tblPr>
      <w:tblGrid>
        <w:gridCol w:w="1418"/>
        <w:gridCol w:w="6662"/>
      </w:tblGrid>
      <w:tr w:rsidR="00D8518C" w:rsidRPr="00D8518C" w:rsidTr="00D8518C">
        <w:trPr>
          <w:tblHeader/>
        </w:trPr>
        <w:tc>
          <w:tcPr>
            <w:tcW w:w="1418" w:type="dxa"/>
            <w:tcBorders>
              <w:top w:val="single" w:sz="6" w:space="0" w:color="EEEEEE"/>
              <w:bottom w:val="single" w:sz="6" w:space="0" w:color="EEEEEE"/>
              <w:right w:val="single" w:sz="6" w:space="0" w:color="EEEEEE"/>
            </w:tcBorders>
            <w:shd w:val="clear" w:color="auto" w:fill="F6F6F6"/>
            <w:vAlign w:val="center"/>
            <w:hideMark/>
          </w:tcPr>
          <w:p w:rsidR="00D8518C" w:rsidRPr="00D8518C" w:rsidRDefault="00D8518C" w:rsidP="00D8518C">
            <w:pPr>
              <w:widowControl/>
              <w:jc w:val="left"/>
              <w:rPr>
                <w:rFonts w:ascii="Segoe UI" w:eastAsia="宋体" w:hAnsi="Segoe UI" w:cs="Segoe UI"/>
                <w:b/>
                <w:bCs/>
                <w:color w:val="000000"/>
                <w:kern w:val="0"/>
                <w:szCs w:val="21"/>
              </w:rPr>
            </w:pPr>
            <w:r w:rsidRPr="00D8518C">
              <w:rPr>
                <w:rFonts w:ascii="Segoe UI" w:eastAsia="宋体" w:hAnsi="Segoe UI" w:cs="Segoe UI"/>
                <w:b/>
                <w:bCs/>
                <w:color w:val="000000"/>
                <w:kern w:val="0"/>
                <w:szCs w:val="21"/>
              </w:rPr>
              <w:t>参数</w:t>
            </w:r>
          </w:p>
        </w:tc>
        <w:tc>
          <w:tcPr>
            <w:tcW w:w="6662" w:type="dxa"/>
            <w:tcBorders>
              <w:top w:val="single" w:sz="6" w:space="0" w:color="EEEEEE"/>
              <w:bottom w:val="single" w:sz="6" w:space="0" w:color="EEEEEE"/>
              <w:right w:val="nil"/>
            </w:tcBorders>
            <w:shd w:val="clear" w:color="auto" w:fill="F6F6F6"/>
            <w:vAlign w:val="center"/>
            <w:hideMark/>
          </w:tcPr>
          <w:p w:rsidR="00D8518C" w:rsidRPr="00D8518C" w:rsidRDefault="00D8518C" w:rsidP="00D8518C">
            <w:pPr>
              <w:widowControl/>
              <w:jc w:val="left"/>
              <w:rPr>
                <w:rFonts w:ascii="Segoe UI" w:eastAsia="宋体" w:hAnsi="Segoe UI" w:cs="Segoe UI"/>
                <w:b/>
                <w:bCs/>
                <w:color w:val="000000"/>
                <w:kern w:val="0"/>
                <w:szCs w:val="21"/>
              </w:rPr>
            </w:pPr>
            <w:r w:rsidRPr="00D8518C">
              <w:rPr>
                <w:rFonts w:ascii="Segoe UI" w:eastAsia="宋体" w:hAnsi="Segoe UI" w:cs="Segoe UI"/>
                <w:b/>
                <w:bCs/>
                <w:color w:val="000000"/>
                <w:kern w:val="0"/>
                <w:szCs w:val="21"/>
              </w:rPr>
              <w:t>说明</w:t>
            </w:r>
          </w:p>
        </w:tc>
      </w:tr>
      <w:tr w:rsidR="00D8518C" w:rsidRPr="00D8518C" w:rsidTr="00D8518C">
        <w:tc>
          <w:tcPr>
            <w:tcW w:w="1418"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b/>
                <w:bCs/>
                <w:color w:val="323232"/>
                <w:kern w:val="0"/>
                <w:szCs w:val="21"/>
              </w:rPr>
              <w:t>名称</w:t>
            </w:r>
          </w:p>
        </w:tc>
        <w:tc>
          <w:tcPr>
            <w:tcW w:w="6662" w:type="dxa"/>
            <w:tcBorders>
              <w:bottom w:val="single" w:sz="6" w:space="0" w:color="E5E5E5"/>
              <w:right w:val="nil"/>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虚拟机镜像的名称。</w:t>
            </w:r>
          </w:p>
        </w:tc>
      </w:tr>
      <w:tr w:rsidR="00D8518C" w:rsidRPr="00D8518C" w:rsidTr="00D8518C">
        <w:tc>
          <w:tcPr>
            <w:tcW w:w="1418"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b/>
                <w:bCs/>
                <w:color w:val="323232"/>
                <w:kern w:val="0"/>
                <w:szCs w:val="21"/>
              </w:rPr>
              <w:t>来源</w:t>
            </w:r>
          </w:p>
        </w:tc>
        <w:tc>
          <w:tcPr>
            <w:tcW w:w="6662" w:type="dxa"/>
            <w:tcBorders>
              <w:bottom w:val="single" w:sz="6" w:space="0" w:color="E5E5E5"/>
              <w:right w:val="nil"/>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虚拟机镜像的来源。</w:t>
            </w:r>
          </w:p>
        </w:tc>
      </w:tr>
      <w:tr w:rsidR="00D8518C" w:rsidRPr="00D8518C" w:rsidTr="00D8518C">
        <w:tc>
          <w:tcPr>
            <w:tcW w:w="1418"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b/>
                <w:bCs/>
                <w:color w:val="323232"/>
                <w:kern w:val="0"/>
                <w:szCs w:val="21"/>
              </w:rPr>
              <w:t>提供方式</w:t>
            </w:r>
          </w:p>
        </w:tc>
        <w:tc>
          <w:tcPr>
            <w:tcW w:w="6662" w:type="dxa"/>
            <w:tcBorders>
              <w:bottom w:val="single" w:sz="6" w:space="0" w:color="E5E5E5"/>
              <w:right w:val="nil"/>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虚拟机镜像的提供方式，目前支持公共镜像。</w:t>
            </w:r>
          </w:p>
        </w:tc>
      </w:tr>
      <w:tr w:rsidR="00D8518C" w:rsidRPr="00D8518C" w:rsidTr="00D8518C">
        <w:tc>
          <w:tcPr>
            <w:tcW w:w="1418"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b/>
                <w:bCs/>
                <w:color w:val="323232"/>
                <w:kern w:val="0"/>
                <w:szCs w:val="21"/>
              </w:rPr>
              <w:t>操作系统</w:t>
            </w:r>
          </w:p>
        </w:tc>
        <w:tc>
          <w:tcPr>
            <w:tcW w:w="6662" w:type="dxa"/>
            <w:tcBorders>
              <w:bottom w:val="single" w:sz="6" w:space="0" w:color="E5E5E5"/>
              <w:right w:val="nil"/>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虚拟机镜像的操作系统。</w:t>
            </w:r>
          </w:p>
        </w:tc>
      </w:tr>
      <w:tr w:rsidR="00D8518C" w:rsidRPr="00D8518C" w:rsidTr="00D8518C">
        <w:tc>
          <w:tcPr>
            <w:tcW w:w="1418"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b/>
                <w:bCs/>
                <w:color w:val="323232"/>
                <w:kern w:val="0"/>
                <w:szCs w:val="21"/>
              </w:rPr>
              <w:t>凭据</w:t>
            </w:r>
          </w:p>
        </w:tc>
        <w:tc>
          <w:tcPr>
            <w:tcW w:w="6662" w:type="dxa"/>
            <w:tcBorders>
              <w:bottom w:val="single" w:sz="6" w:space="0" w:color="E5E5E5"/>
              <w:right w:val="nil"/>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虚拟机镜像关联的认证凭据。</w:t>
            </w:r>
          </w:p>
        </w:tc>
      </w:tr>
      <w:tr w:rsidR="00D8518C" w:rsidRPr="00D8518C" w:rsidTr="00D8518C">
        <w:tc>
          <w:tcPr>
            <w:tcW w:w="1418" w:type="dxa"/>
            <w:tcBorders>
              <w:bottom w:val="single" w:sz="6" w:space="0" w:color="E5E5E5"/>
              <w:right w:val="single" w:sz="6" w:space="0" w:color="EEEEEE"/>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b/>
                <w:bCs/>
                <w:color w:val="323232"/>
                <w:kern w:val="0"/>
                <w:szCs w:val="21"/>
              </w:rPr>
              <w:t>添加时间</w:t>
            </w:r>
          </w:p>
        </w:tc>
        <w:tc>
          <w:tcPr>
            <w:tcW w:w="6662" w:type="dxa"/>
            <w:tcBorders>
              <w:bottom w:val="single" w:sz="6" w:space="0" w:color="E5E5E5"/>
              <w:right w:val="nil"/>
            </w:tcBorders>
            <w:shd w:val="clear" w:color="auto" w:fill="FFFFFF"/>
            <w:vAlign w:val="center"/>
            <w:hideMark/>
          </w:tcPr>
          <w:p w:rsidR="00D8518C" w:rsidRPr="00D8518C" w:rsidRDefault="00D8518C" w:rsidP="00D8518C">
            <w:pPr>
              <w:widowControl/>
              <w:jc w:val="left"/>
              <w:rPr>
                <w:rFonts w:ascii="Segoe UI" w:eastAsia="宋体" w:hAnsi="Segoe UI" w:cs="Segoe UI"/>
                <w:color w:val="323232"/>
                <w:kern w:val="0"/>
                <w:szCs w:val="21"/>
              </w:rPr>
            </w:pPr>
            <w:r w:rsidRPr="00D8518C">
              <w:rPr>
                <w:rFonts w:ascii="Segoe UI" w:eastAsia="宋体" w:hAnsi="Segoe UI" w:cs="Segoe UI"/>
                <w:color w:val="323232"/>
                <w:kern w:val="0"/>
                <w:szCs w:val="21"/>
              </w:rPr>
              <w:t>虚拟机镜像的添加日期。</w:t>
            </w:r>
          </w:p>
        </w:tc>
      </w:tr>
    </w:tbl>
    <w:p w:rsidR="00A81D09" w:rsidRDefault="00A81D09" w:rsidP="00A81D09">
      <w:pPr>
        <w:ind w:firstLineChars="202" w:firstLine="424"/>
      </w:pPr>
      <w:r>
        <w:rPr>
          <w:rFonts w:hint="eastAsia"/>
        </w:rPr>
        <w:t>提示：</w:t>
      </w:r>
    </w:p>
    <w:p w:rsidR="00A81D09" w:rsidRDefault="00A81D09" w:rsidP="00A81D09">
      <w:pPr>
        <w:ind w:firstLineChars="202" w:firstLine="424"/>
      </w:pPr>
      <w:r>
        <w:rPr>
          <w:rFonts w:hint="eastAsia"/>
        </w:rPr>
        <w:t>支持在列表页面的右上角筛选框，按操作系统筛选要查看的虚拟机镜像。</w:t>
      </w:r>
    </w:p>
    <w:p w:rsidR="00A81D09" w:rsidRDefault="00A81D09" w:rsidP="00A81D09">
      <w:pPr>
        <w:ind w:firstLineChars="202" w:firstLine="424"/>
      </w:pPr>
      <w:r>
        <w:rPr>
          <w:rFonts w:hint="eastAsia"/>
        </w:rPr>
        <w:t>支持在列表页面的右上角搜索框输入虚拟机镜像的名称进行精确搜索。</w:t>
      </w:r>
    </w:p>
    <w:p w:rsidR="00A81D09" w:rsidRDefault="00A81D09" w:rsidP="00A81D09">
      <w:pPr>
        <w:ind w:firstLineChars="202" w:firstLine="424"/>
      </w:pPr>
    </w:p>
    <w:p w:rsidR="00A81D09" w:rsidRPr="00D8518C" w:rsidRDefault="00A81D09" w:rsidP="00D8518C">
      <w:pPr>
        <w:pStyle w:val="6"/>
        <w:spacing w:before="0" w:after="0" w:line="240" w:lineRule="auto"/>
        <w:ind w:firstLineChars="201" w:firstLine="424"/>
        <w:rPr>
          <w:rFonts w:asciiTheme="minorEastAsia" w:eastAsiaTheme="minorEastAsia" w:hAnsiTheme="minorEastAsia"/>
          <w:sz w:val="21"/>
          <w:szCs w:val="21"/>
        </w:rPr>
      </w:pPr>
      <w:r w:rsidRPr="00D8518C">
        <w:rPr>
          <w:rFonts w:asciiTheme="minorEastAsia" w:eastAsiaTheme="minorEastAsia" w:hAnsiTheme="minorEastAsia" w:hint="eastAsia"/>
          <w:sz w:val="21"/>
          <w:szCs w:val="21"/>
        </w:rPr>
        <w:t>添加虚拟机镜像</w:t>
      </w:r>
    </w:p>
    <w:p w:rsidR="00A81D09" w:rsidRPr="00D8518C" w:rsidRDefault="00A81D09" w:rsidP="00A81D09">
      <w:pPr>
        <w:ind w:firstLineChars="202" w:firstLine="426"/>
        <w:rPr>
          <w:b/>
        </w:rPr>
      </w:pPr>
      <w:r w:rsidRPr="00D8518C">
        <w:rPr>
          <w:rFonts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在左侧的导航栏中单击虚拟化</w:t>
      </w:r>
      <w:r>
        <w:rPr>
          <w:rFonts w:hint="eastAsia"/>
        </w:rPr>
        <w:t>&gt;</w:t>
      </w:r>
      <w:r>
        <w:rPr>
          <w:rFonts w:hint="eastAsia"/>
        </w:rPr>
        <w:t>虚拟机镜像，进入虚拟机镜像列表界面。</w:t>
      </w:r>
    </w:p>
    <w:p w:rsidR="00A81D09" w:rsidRDefault="00A81D09" w:rsidP="00A81D09">
      <w:pPr>
        <w:ind w:firstLineChars="202" w:firstLine="424"/>
      </w:pPr>
      <w:r>
        <w:rPr>
          <w:rFonts w:hint="eastAsia"/>
        </w:rPr>
        <w:t>3.</w:t>
      </w:r>
      <w:r>
        <w:rPr>
          <w:rFonts w:hint="eastAsia"/>
        </w:rPr>
        <w:t>单击添加虚拟机镜像。</w:t>
      </w:r>
    </w:p>
    <w:p w:rsidR="00A81D09" w:rsidRDefault="00A81D09" w:rsidP="00A81D09">
      <w:pPr>
        <w:ind w:firstLineChars="202" w:firstLine="424"/>
      </w:pPr>
      <w:r>
        <w:rPr>
          <w:rFonts w:hint="eastAsia"/>
        </w:rPr>
        <w:t>4.</w:t>
      </w:r>
      <w:r>
        <w:rPr>
          <w:rFonts w:hint="eastAsia"/>
        </w:rPr>
        <w:t>在添加虚拟机镜像页面，参照以下说明，配置相关参数。</w:t>
      </w:r>
    </w:p>
    <w:tbl>
      <w:tblPr>
        <w:tblW w:w="9923" w:type="dxa"/>
        <w:tblInd w:w="-851" w:type="dxa"/>
        <w:shd w:val="clear" w:color="auto" w:fill="FFFFFF"/>
        <w:tblCellMar>
          <w:left w:w="0" w:type="dxa"/>
          <w:right w:w="0" w:type="dxa"/>
        </w:tblCellMar>
        <w:tblLook w:val="04A0" w:firstRow="1" w:lastRow="0" w:firstColumn="1" w:lastColumn="0" w:noHBand="0" w:noVBand="1"/>
      </w:tblPr>
      <w:tblGrid>
        <w:gridCol w:w="993"/>
        <w:gridCol w:w="992"/>
        <w:gridCol w:w="7938"/>
      </w:tblGrid>
      <w:tr w:rsidR="00D8518C" w:rsidRPr="00D8518C" w:rsidTr="00D8518C">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D8518C" w:rsidRPr="00D8518C" w:rsidRDefault="00D8518C">
            <w:pPr>
              <w:widowControl/>
              <w:jc w:val="left"/>
              <w:rPr>
                <w:rFonts w:ascii="Segoe UI" w:hAnsi="Segoe UI" w:cs="Segoe UI"/>
                <w:b/>
                <w:bCs/>
                <w:color w:val="000000"/>
                <w:szCs w:val="21"/>
              </w:rPr>
            </w:pPr>
            <w:r w:rsidRPr="00D8518C">
              <w:rPr>
                <w:rFonts w:ascii="Segoe UI" w:hAnsi="Segoe UI" w:cs="Segoe UI"/>
                <w:b/>
                <w:bCs/>
                <w:color w:val="000000"/>
                <w:szCs w:val="21"/>
              </w:rPr>
              <w:t>参数</w:t>
            </w:r>
          </w:p>
        </w:tc>
        <w:tc>
          <w:tcPr>
            <w:tcW w:w="992" w:type="dxa"/>
            <w:tcBorders>
              <w:top w:val="single" w:sz="6" w:space="0" w:color="EEEEEE"/>
              <w:bottom w:val="single" w:sz="6" w:space="0" w:color="EEEEEE"/>
              <w:right w:val="single" w:sz="6" w:space="0" w:color="EEEEEE"/>
            </w:tcBorders>
            <w:shd w:val="clear" w:color="auto" w:fill="F6F6F6"/>
            <w:vAlign w:val="center"/>
            <w:hideMark/>
          </w:tcPr>
          <w:p w:rsidR="00D8518C" w:rsidRPr="00D8518C" w:rsidRDefault="00D8518C">
            <w:pPr>
              <w:rPr>
                <w:rFonts w:ascii="Segoe UI" w:hAnsi="Segoe UI" w:cs="Segoe UI"/>
                <w:b/>
                <w:bCs/>
                <w:color w:val="000000"/>
                <w:szCs w:val="21"/>
              </w:rPr>
            </w:pPr>
            <w:r w:rsidRPr="00D8518C">
              <w:rPr>
                <w:rFonts w:ascii="Segoe UI" w:hAnsi="Segoe UI" w:cs="Segoe UI"/>
                <w:b/>
                <w:bCs/>
                <w:color w:val="000000"/>
                <w:szCs w:val="21"/>
              </w:rPr>
              <w:t>是否必填</w:t>
            </w:r>
          </w:p>
        </w:tc>
        <w:tc>
          <w:tcPr>
            <w:tcW w:w="7938" w:type="dxa"/>
            <w:tcBorders>
              <w:top w:val="single" w:sz="6" w:space="0" w:color="EEEEEE"/>
              <w:bottom w:val="single" w:sz="6" w:space="0" w:color="EEEEEE"/>
              <w:right w:val="nil"/>
            </w:tcBorders>
            <w:shd w:val="clear" w:color="auto" w:fill="F6F6F6"/>
            <w:vAlign w:val="center"/>
            <w:hideMark/>
          </w:tcPr>
          <w:p w:rsidR="00D8518C" w:rsidRPr="00D8518C" w:rsidRDefault="00D8518C">
            <w:pPr>
              <w:rPr>
                <w:rFonts w:ascii="Segoe UI" w:hAnsi="Segoe UI" w:cs="Segoe UI"/>
                <w:b/>
                <w:bCs/>
                <w:color w:val="000000"/>
                <w:szCs w:val="21"/>
              </w:rPr>
            </w:pPr>
            <w:r w:rsidRPr="00D8518C">
              <w:rPr>
                <w:rFonts w:ascii="Segoe UI" w:hAnsi="Segoe UI" w:cs="Segoe UI"/>
                <w:b/>
                <w:bCs/>
                <w:color w:val="000000"/>
                <w:szCs w:val="21"/>
              </w:rPr>
              <w:t>说明</w:t>
            </w:r>
          </w:p>
        </w:tc>
      </w:tr>
      <w:tr w:rsidR="00D8518C" w:rsidRPr="00D8518C" w:rsidTr="00D8518C">
        <w:tc>
          <w:tcPr>
            <w:tcW w:w="993" w:type="dxa"/>
            <w:tcBorders>
              <w:bottom w:val="single" w:sz="6" w:space="0" w:color="E5E5E5"/>
              <w:right w:val="single" w:sz="6" w:space="0" w:color="EEEEEE"/>
            </w:tcBorders>
            <w:shd w:val="clear" w:color="auto" w:fill="FFFFFF"/>
            <w:vAlign w:val="center"/>
            <w:hideMark/>
          </w:tcPr>
          <w:p w:rsidR="00D8518C" w:rsidRPr="00D8518C" w:rsidRDefault="00D8518C">
            <w:pPr>
              <w:rPr>
                <w:rFonts w:ascii="Segoe UI" w:hAnsi="Segoe UI" w:cs="Segoe UI"/>
                <w:color w:val="323232"/>
                <w:szCs w:val="21"/>
              </w:rPr>
            </w:pPr>
            <w:r w:rsidRPr="00D8518C">
              <w:rPr>
                <w:rStyle w:val="a9"/>
                <w:rFonts w:ascii="Segoe UI" w:hAnsi="Segoe UI" w:cs="Segoe UI"/>
                <w:color w:val="323232"/>
                <w:szCs w:val="21"/>
              </w:rPr>
              <w:t>名称</w:t>
            </w:r>
          </w:p>
        </w:tc>
        <w:tc>
          <w:tcPr>
            <w:tcW w:w="992" w:type="dxa"/>
            <w:tcBorders>
              <w:bottom w:val="single" w:sz="6" w:space="0" w:color="E5E5E5"/>
              <w:right w:val="single" w:sz="6" w:space="0" w:color="EEEEEE"/>
            </w:tcBorders>
            <w:shd w:val="clear" w:color="auto" w:fill="FFFFFF"/>
            <w:vAlign w:val="center"/>
            <w:hideMark/>
          </w:tcPr>
          <w:p w:rsidR="00D8518C" w:rsidRPr="00D8518C" w:rsidRDefault="00D8518C">
            <w:pPr>
              <w:rPr>
                <w:rFonts w:ascii="Segoe UI" w:hAnsi="Segoe UI" w:cs="Segoe UI"/>
                <w:color w:val="323232"/>
                <w:szCs w:val="21"/>
              </w:rPr>
            </w:pPr>
            <w:r w:rsidRPr="00D8518C">
              <w:rPr>
                <w:rFonts w:ascii="Segoe UI" w:hAnsi="Segoe UI" w:cs="Segoe UI"/>
                <w:color w:val="323232"/>
                <w:szCs w:val="21"/>
              </w:rPr>
              <w:t>是</w:t>
            </w:r>
          </w:p>
        </w:tc>
        <w:tc>
          <w:tcPr>
            <w:tcW w:w="7938" w:type="dxa"/>
            <w:tcBorders>
              <w:bottom w:val="single" w:sz="6" w:space="0" w:color="E5E5E5"/>
              <w:right w:val="nil"/>
            </w:tcBorders>
            <w:shd w:val="clear" w:color="auto" w:fill="FFFFFF"/>
            <w:vAlign w:val="center"/>
            <w:hideMark/>
          </w:tcPr>
          <w:p w:rsidR="00D8518C" w:rsidRPr="00D8518C" w:rsidRDefault="00D8518C">
            <w:pPr>
              <w:rPr>
                <w:rFonts w:ascii="Segoe UI" w:hAnsi="Segoe UI" w:cs="Segoe UI"/>
                <w:color w:val="323232"/>
                <w:szCs w:val="21"/>
              </w:rPr>
            </w:pPr>
            <w:r w:rsidRPr="00D8518C">
              <w:rPr>
                <w:rFonts w:ascii="Segoe UI" w:hAnsi="Segoe UI" w:cs="Segoe UI"/>
                <w:color w:val="323232"/>
                <w:szCs w:val="21"/>
              </w:rPr>
              <w:t>存储类的名称。支持输入</w:t>
            </w:r>
            <w:r w:rsidRPr="00D8518C">
              <w:rPr>
                <w:rFonts w:ascii="Segoe UI" w:hAnsi="Segoe UI" w:cs="Segoe UI"/>
                <w:color w:val="323232"/>
                <w:szCs w:val="21"/>
              </w:rPr>
              <w:t> </w:t>
            </w:r>
            <w:r w:rsidRPr="00D8518C">
              <w:rPr>
                <w:rStyle w:val="HTML"/>
                <w:rFonts w:ascii="Courier New" w:hAnsi="Courier New" w:cs="Courier New"/>
                <w:color w:val="C7254E"/>
                <w:sz w:val="21"/>
                <w:szCs w:val="21"/>
                <w:shd w:val="clear" w:color="auto" w:fill="F9F2F4"/>
              </w:rPr>
              <w:t>a-z</w:t>
            </w:r>
            <w:r w:rsidRPr="00D8518C">
              <w:rPr>
                <w:rFonts w:ascii="Segoe UI" w:hAnsi="Segoe UI" w:cs="Segoe UI"/>
                <w:color w:val="323232"/>
                <w:szCs w:val="21"/>
              </w:rPr>
              <w:t> </w:t>
            </w:r>
            <w:r w:rsidRPr="00D8518C">
              <w:rPr>
                <w:rFonts w:ascii="Segoe UI" w:hAnsi="Segoe UI" w:cs="Segoe UI"/>
                <w:color w:val="323232"/>
                <w:szCs w:val="21"/>
              </w:rPr>
              <w:t>、</w:t>
            </w:r>
            <w:r w:rsidRPr="00D8518C">
              <w:rPr>
                <w:rStyle w:val="HTML"/>
                <w:rFonts w:ascii="Courier New" w:hAnsi="Courier New" w:cs="Courier New"/>
                <w:color w:val="C7254E"/>
                <w:sz w:val="21"/>
                <w:szCs w:val="21"/>
                <w:shd w:val="clear" w:color="auto" w:fill="F9F2F4"/>
              </w:rPr>
              <w:t>0-9</w:t>
            </w:r>
            <w:r w:rsidRPr="00D8518C">
              <w:rPr>
                <w:rFonts w:ascii="Segoe UI" w:hAnsi="Segoe UI" w:cs="Segoe UI"/>
                <w:color w:val="323232"/>
                <w:szCs w:val="21"/>
              </w:rPr>
              <w:t>、</w:t>
            </w:r>
            <w:r w:rsidRPr="00D8518C">
              <w:rPr>
                <w:rStyle w:val="HTML"/>
                <w:rFonts w:ascii="Courier New" w:hAnsi="Courier New" w:cs="Courier New"/>
                <w:color w:val="C7254E"/>
                <w:sz w:val="21"/>
                <w:szCs w:val="21"/>
                <w:shd w:val="clear" w:color="auto" w:fill="F9F2F4"/>
              </w:rPr>
              <w:t>-</w:t>
            </w:r>
            <w:r w:rsidRPr="00D8518C">
              <w:rPr>
                <w:rFonts w:ascii="Segoe UI" w:hAnsi="Segoe UI" w:cs="Segoe UI"/>
                <w:color w:val="323232"/>
                <w:szCs w:val="21"/>
              </w:rPr>
              <w:t>，并且以</w:t>
            </w:r>
            <w:r w:rsidRPr="00D8518C">
              <w:rPr>
                <w:rFonts w:ascii="Segoe UI" w:hAnsi="Segoe UI" w:cs="Segoe UI"/>
                <w:color w:val="323232"/>
                <w:szCs w:val="21"/>
              </w:rPr>
              <w:t> </w:t>
            </w:r>
            <w:r w:rsidRPr="00D8518C">
              <w:rPr>
                <w:rStyle w:val="HTML"/>
                <w:rFonts w:ascii="Courier New" w:hAnsi="Courier New" w:cs="Courier New"/>
                <w:color w:val="C7254E"/>
                <w:sz w:val="21"/>
                <w:szCs w:val="21"/>
                <w:shd w:val="clear" w:color="auto" w:fill="F9F2F4"/>
              </w:rPr>
              <w:t>a-z</w:t>
            </w:r>
            <w:r w:rsidRPr="00D8518C">
              <w:rPr>
                <w:rFonts w:ascii="Segoe UI" w:hAnsi="Segoe UI" w:cs="Segoe UI"/>
                <w:color w:val="323232"/>
                <w:szCs w:val="21"/>
              </w:rPr>
              <w:t> </w:t>
            </w:r>
            <w:r w:rsidRPr="00D8518C">
              <w:rPr>
                <w:rFonts w:ascii="Segoe UI" w:hAnsi="Segoe UI" w:cs="Segoe UI"/>
                <w:color w:val="323232"/>
                <w:szCs w:val="21"/>
              </w:rPr>
              <w:t>开头，以</w:t>
            </w:r>
            <w:r w:rsidRPr="00D8518C">
              <w:rPr>
                <w:rFonts w:ascii="Segoe UI" w:hAnsi="Segoe UI" w:cs="Segoe UI"/>
                <w:color w:val="323232"/>
                <w:szCs w:val="21"/>
              </w:rPr>
              <w:t> </w:t>
            </w:r>
            <w:r w:rsidRPr="00D8518C">
              <w:rPr>
                <w:rStyle w:val="HTML"/>
                <w:rFonts w:ascii="Courier New" w:hAnsi="Courier New" w:cs="Courier New"/>
                <w:color w:val="C7254E"/>
                <w:sz w:val="21"/>
                <w:szCs w:val="21"/>
                <w:shd w:val="clear" w:color="auto" w:fill="F9F2F4"/>
              </w:rPr>
              <w:t>a-z</w:t>
            </w:r>
            <w:r w:rsidRPr="00D8518C">
              <w:rPr>
                <w:rFonts w:ascii="Segoe UI" w:hAnsi="Segoe UI" w:cs="Segoe UI"/>
                <w:color w:val="323232"/>
                <w:szCs w:val="21"/>
              </w:rPr>
              <w:t>、</w:t>
            </w:r>
            <w:r w:rsidRPr="00D8518C">
              <w:rPr>
                <w:rStyle w:val="HTML"/>
                <w:rFonts w:ascii="Courier New" w:hAnsi="Courier New" w:cs="Courier New"/>
                <w:color w:val="C7254E"/>
                <w:sz w:val="21"/>
                <w:szCs w:val="21"/>
                <w:shd w:val="clear" w:color="auto" w:fill="F9F2F4"/>
              </w:rPr>
              <w:t>0-9</w:t>
            </w:r>
            <w:r w:rsidRPr="00D8518C">
              <w:rPr>
                <w:rFonts w:ascii="Segoe UI" w:hAnsi="Segoe UI" w:cs="Segoe UI"/>
                <w:color w:val="323232"/>
                <w:szCs w:val="21"/>
              </w:rPr>
              <w:t> </w:t>
            </w:r>
            <w:r w:rsidRPr="00D8518C">
              <w:rPr>
                <w:rFonts w:ascii="Segoe UI" w:hAnsi="Segoe UI" w:cs="Segoe UI"/>
                <w:color w:val="323232"/>
                <w:szCs w:val="21"/>
              </w:rPr>
              <w:t>结尾。最多</w:t>
            </w:r>
            <w:r w:rsidRPr="00D8518C">
              <w:rPr>
                <w:rFonts w:ascii="Segoe UI" w:hAnsi="Segoe UI" w:cs="Segoe UI"/>
                <w:color w:val="323232"/>
                <w:szCs w:val="21"/>
              </w:rPr>
              <w:t xml:space="preserve"> 31 </w:t>
            </w:r>
            <w:r w:rsidRPr="00D8518C">
              <w:rPr>
                <w:rFonts w:ascii="Segoe UI" w:hAnsi="Segoe UI" w:cs="Segoe UI"/>
                <w:color w:val="323232"/>
                <w:szCs w:val="21"/>
              </w:rPr>
              <w:t>个字符。</w:t>
            </w:r>
          </w:p>
        </w:tc>
      </w:tr>
      <w:tr w:rsidR="00D8518C" w:rsidRPr="00D8518C" w:rsidTr="00D8518C">
        <w:tc>
          <w:tcPr>
            <w:tcW w:w="993" w:type="dxa"/>
            <w:tcBorders>
              <w:bottom w:val="single" w:sz="6" w:space="0" w:color="E5E5E5"/>
              <w:right w:val="single" w:sz="6" w:space="0" w:color="EEEEEE"/>
            </w:tcBorders>
            <w:shd w:val="clear" w:color="auto" w:fill="FFFFFF"/>
            <w:vAlign w:val="center"/>
            <w:hideMark/>
          </w:tcPr>
          <w:p w:rsidR="00D8518C" w:rsidRPr="00D8518C" w:rsidRDefault="00D8518C">
            <w:pPr>
              <w:rPr>
                <w:rFonts w:ascii="Segoe UI" w:hAnsi="Segoe UI" w:cs="Segoe UI"/>
                <w:color w:val="323232"/>
                <w:szCs w:val="21"/>
              </w:rPr>
            </w:pPr>
            <w:r w:rsidRPr="00D8518C">
              <w:rPr>
                <w:rStyle w:val="a9"/>
                <w:rFonts w:ascii="Segoe UI" w:hAnsi="Segoe UI" w:cs="Segoe UI"/>
                <w:color w:val="323232"/>
                <w:szCs w:val="21"/>
              </w:rPr>
              <w:t>显示名称</w:t>
            </w:r>
          </w:p>
        </w:tc>
        <w:tc>
          <w:tcPr>
            <w:tcW w:w="992" w:type="dxa"/>
            <w:tcBorders>
              <w:bottom w:val="single" w:sz="6" w:space="0" w:color="E5E5E5"/>
              <w:right w:val="single" w:sz="6" w:space="0" w:color="EEEEEE"/>
            </w:tcBorders>
            <w:shd w:val="clear" w:color="auto" w:fill="FFFFFF"/>
            <w:vAlign w:val="center"/>
            <w:hideMark/>
          </w:tcPr>
          <w:p w:rsidR="00D8518C" w:rsidRPr="00D8518C" w:rsidRDefault="00D8518C">
            <w:pPr>
              <w:rPr>
                <w:rFonts w:ascii="Segoe UI" w:hAnsi="Segoe UI" w:cs="Segoe UI"/>
                <w:color w:val="323232"/>
                <w:szCs w:val="21"/>
              </w:rPr>
            </w:pPr>
            <w:r w:rsidRPr="00D8518C">
              <w:rPr>
                <w:rFonts w:ascii="Segoe UI" w:hAnsi="Segoe UI" w:cs="Segoe UI"/>
                <w:color w:val="323232"/>
                <w:szCs w:val="21"/>
              </w:rPr>
              <w:t>否</w:t>
            </w:r>
          </w:p>
        </w:tc>
        <w:tc>
          <w:tcPr>
            <w:tcW w:w="7938" w:type="dxa"/>
            <w:tcBorders>
              <w:bottom w:val="single" w:sz="6" w:space="0" w:color="E5E5E5"/>
              <w:right w:val="nil"/>
            </w:tcBorders>
            <w:shd w:val="clear" w:color="auto" w:fill="FFFFFF"/>
            <w:vAlign w:val="center"/>
            <w:hideMark/>
          </w:tcPr>
          <w:p w:rsidR="00D8518C" w:rsidRPr="00D8518C" w:rsidRDefault="00D8518C">
            <w:pPr>
              <w:rPr>
                <w:rFonts w:ascii="Segoe UI" w:hAnsi="Segoe UI" w:cs="Segoe UI"/>
                <w:color w:val="323232"/>
                <w:szCs w:val="21"/>
              </w:rPr>
            </w:pPr>
            <w:r w:rsidRPr="00D8518C">
              <w:rPr>
                <w:rFonts w:ascii="Segoe UI" w:hAnsi="Segoe UI" w:cs="Segoe UI"/>
                <w:color w:val="323232"/>
                <w:szCs w:val="21"/>
              </w:rPr>
              <w:t>虚拟机镜像的显示名称。支持中文字符。</w:t>
            </w:r>
          </w:p>
        </w:tc>
      </w:tr>
      <w:tr w:rsidR="00D8518C" w:rsidRPr="00D8518C" w:rsidTr="00D8518C">
        <w:tc>
          <w:tcPr>
            <w:tcW w:w="993" w:type="dxa"/>
            <w:tcBorders>
              <w:bottom w:val="single" w:sz="6" w:space="0" w:color="E5E5E5"/>
              <w:right w:val="single" w:sz="6" w:space="0" w:color="EEEEEE"/>
            </w:tcBorders>
            <w:shd w:val="clear" w:color="auto" w:fill="FFFFFF"/>
            <w:vAlign w:val="center"/>
            <w:hideMark/>
          </w:tcPr>
          <w:p w:rsidR="00D8518C" w:rsidRPr="00D8518C" w:rsidRDefault="00D8518C">
            <w:pPr>
              <w:rPr>
                <w:rFonts w:ascii="Segoe UI" w:hAnsi="Segoe UI" w:cs="Segoe UI"/>
                <w:color w:val="323232"/>
                <w:szCs w:val="21"/>
              </w:rPr>
            </w:pPr>
            <w:r w:rsidRPr="00D8518C">
              <w:rPr>
                <w:rStyle w:val="a9"/>
                <w:rFonts w:ascii="Segoe UI" w:hAnsi="Segoe UI" w:cs="Segoe UI"/>
                <w:color w:val="323232"/>
                <w:szCs w:val="21"/>
              </w:rPr>
              <w:t>提供方式</w:t>
            </w:r>
          </w:p>
        </w:tc>
        <w:tc>
          <w:tcPr>
            <w:tcW w:w="992" w:type="dxa"/>
            <w:tcBorders>
              <w:bottom w:val="single" w:sz="6" w:space="0" w:color="E5E5E5"/>
              <w:right w:val="single" w:sz="6" w:space="0" w:color="EEEEEE"/>
            </w:tcBorders>
            <w:shd w:val="clear" w:color="auto" w:fill="FFFFFF"/>
            <w:vAlign w:val="center"/>
            <w:hideMark/>
          </w:tcPr>
          <w:p w:rsidR="00D8518C" w:rsidRPr="00D8518C" w:rsidRDefault="00D8518C">
            <w:pPr>
              <w:rPr>
                <w:rFonts w:ascii="Segoe UI" w:hAnsi="Segoe UI" w:cs="Segoe UI"/>
                <w:color w:val="323232"/>
                <w:szCs w:val="21"/>
              </w:rPr>
            </w:pPr>
            <w:r w:rsidRPr="00D8518C">
              <w:rPr>
                <w:rFonts w:ascii="Segoe UI" w:hAnsi="Segoe UI" w:cs="Segoe UI"/>
                <w:color w:val="323232"/>
                <w:szCs w:val="21"/>
              </w:rPr>
              <w:t>是</w:t>
            </w:r>
          </w:p>
        </w:tc>
        <w:tc>
          <w:tcPr>
            <w:tcW w:w="7938" w:type="dxa"/>
            <w:tcBorders>
              <w:bottom w:val="single" w:sz="6" w:space="0" w:color="E5E5E5"/>
              <w:right w:val="nil"/>
            </w:tcBorders>
            <w:shd w:val="clear" w:color="auto" w:fill="FFFFFF"/>
            <w:vAlign w:val="center"/>
            <w:hideMark/>
          </w:tcPr>
          <w:p w:rsidR="00D8518C" w:rsidRPr="00D8518C" w:rsidRDefault="00D8518C">
            <w:pPr>
              <w:rPr>
                <w:rFonts w:ascii="Segoe UI" w:hAnsi="Segoe UI" w:cs="Segoe UI"/>
                <w:color w:val="323232"/>
                <w:szCs w:val="21"/>
              </w:rPr>
            </w:pPr>
            <w:r w:rsidRPr="00D8518C">
              <w:rPr>
                <w:rFonts w:ascii="Segoe UI" w:hAnsi="Segoe UI" w:cs="Segoe UI"/>
                <w:color w:val="323232"/>
                <w:szCs w:val="21"/>
              </w:rPr>
              <w:t>目前仅支持</w:t>
            </w:r>
            <w:r w:rsidRPr="00D8518C">
              <w:rPr>
                <w:rFonts w:ascii="Segoe UI" w:hAnsi="Segoe UI" w:cs="Segoe UI"/>
                <w:color w:val="323232"/>
                <w:szCs w:val="21"/>
              </w:rPr>
              <w:t> </w:t>
            </w:r>
            <w:r w:rsidRPr="00D8518C">
              <w:rPr>
                <w:rStyle w:val="a9"/>
                <w:rFonts w:ascii="Segoe UI" w:hAnsi="Segoe UI" w:cs="Segoe UI"/>
                <w:color w:val="323232"/>
                <w:szCs w:val="21"/>
              </w:rPr>
              <w:t>公共镜像</w:t>
            </w:r>
            <w:r w:rsidRPr="00D8518C">
              <w:rPr>
                <w:rFonts w:ascii="Segoe UI" w:hAnsi="Segoe UI" w:cs="Segoe UI"/>
                <w:color w:val="323232"/>
                <w:szCs w:val="21"/>
              </w:rPr>
              <w:t> </w:t>
            </w:r>
            <w:r w:rsidRPr="00D8518C">
              <w:rPr>
                <w:rFonts w:ascii="Segoe UI" w:hAnsi="Segoe UI" w:cs="Segoe UI"/>
                <w:color w:val="323232"/>
                <w:szCs w:val="21"/>
              </w:rPr>
              <w:t>方式。</w:t>
            </w:r>
          </w:p>
        </w:tc>
      </w:tr>
      <w:tr w:rsidR="00D8518C" w:rsidRPr="00D8518C" w:rsidTr="00D8518C">
        <w:tc>
          <w:tcPr>
            <w:tcW w:w="993" w:type="dxa"/>
            <w:tcBorders>
              <w:bottom w:val="single" w:sz="6" w:space="0" w:color="E5E5E5"/>
              <w:right w:val="single" w:sz="6" w:space="0" w:color="EEEEEE"/>
            </w:tcBorders>
            <w:shd w:val="clear" w:color="auto" w:fill="FFFFFF"/>
            <w:vAlign w:val="center"/>
            <w:hideMark/>
          </w:tcPr>
          <w:p w:rsidR="00D8518C" w:rsidRPr="00D8518C" w:rsidRDefault="00D8518C">
            <w:pPr>
              <w:rPr>
                <w:rFonts w:ascii="Segoe UI" w:hAnsi="Segoe UI" w:cs="Segoe UI"/>
                <w:color w:val="323232"/>
                <w:szCs w:val="21"/>
              </w:rPr>
            </w:pPr>
            <w:r w:rsidRPr="00D8518C">
              <w:rPr>
                <w:rStyle w:val="a9"/>
                <w:rFonts w:ascii="Segoe UI" w:hAnsi="Segoe UI" w:cs="Segoe UI"/>
                <w:color w:val="323232"/>
                <w:szCs w:val="21"/>
              </w:rPr>
              <w:t>操作系统</w:t>
            </w:r>
          </w:p>
        </w:tc>
        <w:tc>
          <w:tcPr>
            <w:tcW w:w="992" w:type="dxa"/>
            <w:tcBorders>
              <w:bottom w:val="single" w:sz="6" w:space="0" w:color="E5E5E5"/>
              <w:right w:val="single" w:sz="6" w:space="0" w:color="EEEEEE"/>
            </w:tcBorders>
            <w:shd w:val="clear" w:color="auto" w:fill="FFFFFF"/>
            <w:vAlign w:val="center"/>
            <w:hideMark/>
          </w:tcPr>
          <w:p w:rsidR="00D8518C" w:rsidRPr="00D8518C" w:rsidRDefault="00D8518C">
            <w:pPr>
              <w:rPr>
                <w:rFonts w:ascii="Segoe UI" w:hAnsi="Segoe UI" w:cs="Segoe UI"/>
                <w:color w:val="323232"/>
                <w:szCs w:val="21"/>
              </w:rPr>
            </w:pPr>
            <w:r w:rsidRPr="00D8518C">
              <w:rPr>
                <w:rFonts w:ascii="Segoe UI" w:hAnsi="Segoe UI" w:cs="Segoe UI"/>
                <w:color w:val="323232"/>
                <w:szCs w:val="21"/>
              </w:rPr>
              <w:t>是</w:t>
            </w:r>
          </w:p>
        </w:tc>
        <w:tc>
          <w:tcPr>
            <w:tcW w:w="7938" w:type="dxa"/>
            <w:tcBorders>
              <w:bottom w:val="single" w:sz="6" w:space="0" w:color="E5E5E5"/>
              <w:right w:val="nil"/>
            </w:tcBorders>
            <w:shd w:val="clear" w:color="auto" w:fill="FFFFFF"/>
            <w:vAlign w:val="center"/>
            <w:hideMark/>
          </w:tcPr>
          <w:p w:rsidR="00D8518C" w:rsidRPr="00D8518C" w:rsidRDefault="00D8518C">
            <w:pPr>
              <w:rPr>
                <w:rFonts w:ascii="Segoe UI" w:hAnsi="Segoe UI" w:cs="Segoe UI"/>
                <w:color w:val="323232"/>
                <w:szCs w:val="21"/>
              </w:rPr>
            </w:pPr>
            <w:r w:rsidRPr="00D8518C">
              <w:rPr>
                <w:rFonts w:ascii="Segoe UI" w:hAnsi="Segoe UI" w:cs="Segoe UI"/>
                <w:color w:val="323232"/>
                <w:szCs w:val="21"/>
              </w:rPr>
              <w:t>选择虚拟机镜像的所属的操作系统，支持选择</w:t>
            </w:r>
            <w:r w:rsidRPr="00D8518C">
              <w:rPr>
                <w:rFonts w:ascii="Segoe UI" w:hAnsi="Segoe UI" w:cs="Segoe UI"/>
                <w:color w:val="323232"/>
                <w:szCs w:val="21"/>
              </w:rPr>
              <w:t xml:space="preserve"> CentOS/Ubuntu/RedHat/Debian/TLinux/Other Linux</w:t>
            </w:r>
            <w:r w:rsidRPr="00D8518C">
              <w:rPr>
                <w:rFonts w:ascii="Segoe UI" w:hAnsi="Segoe UI" w:cs="Segoe UI"/>
                <w:color w:val="323232"/>
                <w:szCs w:val="21"/>
              </w:rPr>
              <w:t>。</w:t>
            </w:r>
          </w:p>
        </w:tc>
      </w:tr>
      <w:tr w:rsidR="00D8518C" w:rsidRPr="00D8518C" w:rsidTr="00D8518C">
        <w:tc>
          <w:tcPr>
            <w:tcW w:w="993" w:type="dxa"/>
            <w:tcBorders>
              <w:bottom w:val="single" w:sz="6" w:space="0" w:color="E5E5E5"/>
              <w:right w:val="single" w:sz="6" w:space="0" w:color="EEEEEE"/>
            </w:tcBorders>
            <w:shd w:val="clear" w:color="auto" w:fill="FFFFFF"/>
            <w:vAlign w:val="center"/>
            <w:hideMark/>
          </w:tcPr>
          <w:p w:rsidR="00D8518C" w:rsidRPr="00D8518C" w:rsidRDefault="00D8518C">
            <w:pPr>
              <w:rPr>
                <w:rFonts w:ascii="Segoe UI" w:hAnsi="Segoe UI" w:cs="Segoe UI"/>
                <w:color w:val="323232"/>
                <w:szCs w:val="21"/>
              </w:rPr>
            </w:pPr>
            <w:r w:rsidRPr="00D8518C">
              <w:rPr>
                <w:rStyle w:val="a9"/>
                <w:rFonts w:ascii="Segoe UI" w:hAnsi="Segoe UI" w:cs="Segoe UI"/>
                <w:color w:val="323232"/>
                <w:szCs w:val="21"/>
              </w:rPr>
              <w:t>来源</w:t>
            </w:r>
          </w:p>
        </w:tc>
        <w:tc>
          <w:tcPr>
            <w:tcW w:w="992" w:type="dxa"/>
            <w:tcBorders>
              <w:bottom w:val="single" w:sz="6" w:space="0" w:color="E5E5E5"/>
              <w:right w:val="single" w:sz="6" w:space="0" w:color="EEEEEE"/>
            </w:tcBorders>
            <w:shd w:val="clear" w:color="auto" w:fill="FFFFFF"/>
            <w:vAlign w:val="center"/>
            <w:hideMark/>
          </w:tcPr>
          <w:p w:rsidR="00D8518C" w:rsidRPr="00D8518C" w:rsidRDefault="00D8518C">
            <w:pPr>
              <w:rPr>
                <w:rFonts w:ascii="Segoe UI" w:hAnsi="Segoe UI" w:cs="Segoe UI"/>
                <w:color w:val="323232"/>
                <w:szCs w:val="21"/>
              </w:rPr>
            </w:pPr>
            <w:r w:rsidRPr="00D8518C">
              <w:rPr>
                <w:rFonts w:ascii="Segoe UI" w:hAnsi="Segoe UI" w:cs="Segoe UI"/>
                <w:color w:val="323232"/>
                <w:szCs w:val="21"/>
              </w:rPr>
              <w:t>是</w:t>
            </w:r>
          </w:p>
        </w:tc>
        <w:tc>
          <w:tcPr>
            <w:tcW w:w="7938" w:type="dxa"/>
            <w:tcBorders>
              <w:bottom w:val="single" w:sz="6" w:space="0" w:color="E5E5E5"/>
              <w:right w:val="nil"/>
            </w:tcBorders>
            <w:shd w:val="clear" w:color="auto" w:fill="FFFFFF"/>
            <w:vAlign w:val="center"/>
            <w:hideMark/>
          </w:tcPr>
          <w:p w:rsidR="00D8518C" w:rsidRPr="00D8518C" w:rsidRDefault="00D8518C">
            <w:pPr>
              <w:rPr>
                <w:rFonts w:ascii="Segoe UI" w:hAnsi="Segoe UI" w:cs="Segoe UI"/>
                <w:color w:val="323232"/>
                <w:szCs w:val="21"/>
              </w:rPr>
            </w:pPr>
            <w:r w:rsidRPr="00D8518C">
              <w:rPr>
                <w:rFonts w:ascii="Segoe UI" w:hAnsi="Segoe UI" w:cs="Segoe UI"/>
                <w:color w:val="323232"/>
                <w:szCs w:val="21"/>
              </w:rPr>
              <w:t>选择虚拟机镜像的来源。</w:t>
            </w:r>
            <w:r w:rsidRPr="00D8518C">
              <w:rPr>
                <w:rFonts w:ascii="Segoe UI" w:hAnsi="Segoe UI" w:cs="Segoe UI"/>
                <w:color w:val="323232"/>
                <w:szCs w:val="21"/>
              </w:rPr>
              <w:br/>
            </w:r>
            <w:r w:rsidRPr="00D8518C">
              <w:rPr>
                <w:rStyle w:val="a9"/>
                <w:rFonts w:ascii="Segoe UI" w:hAnsi="Segoe UI" w:cs="Segoe UI"/>
                <w:color w:val="323232"/>
                <w:szCs w:val="21"/>
              </w:rPr>
              <w:t>镜像仓库</w:t>
            </w:r>
            <w:r w:rsidRPr="00D8518C">
              <w:rPr>
                <w:rFonts w:ascii="Segoe UI" w:hAnsi="Segoe UI" w:cs="Segoe UI"/>
                <w:color w:val="323232"/>
                <w:szCs w:val="21"/>
              </w:rPr>
              <w:t>：存储于容器镜像仓库的虚拟机镜像。</w:t>
            </w:r>
            <w:r w:rsidRPr="00D8518C">
              <w:rPr>
                <w:rFonts w:ascii="Segoe UI" w:hAnsi="Segoe UI" w:cs="Segoe UI"/>
                <w:color w:val="323232"/>
                <w:szCs w:val="21"/>
              </w:rPr>
              <w:br/>
            </w:r>
            <w:r w:rsidRPr="00D8518C">
              <w:rPr>
                <w:rStyle w:val="a9"/>
                <w:rFonts w:ascii="Segoe UI" w:hAnsi="Segoe UI" w:cs="Segoe UI"/>
                <w:color w:val="323232"/>
                <w:szCs w:val="21"/>
              </w:rPr>
              <w:t>HTTP</w:t>
            </w:r>
            <w:r w:rsidRPr="00D8518C">
              <w:rPr>
                <w:rFonts w:ascii="Segoe UI" w:hAnsi="Segoe UI" w:cs="Segoe UI"/>
                <w:color w:val="323232"/>
                <w:szCs w:val="21"/>
              </w:rPr>
              <w:t>：存储于</w:t>
            </w:r>
            <w:r w:rsidRPr="00D8518C">
              <w:rPr>
                <w:rFonts w:ascii="Segoe UI" w:hAnsi="Segoe UI" w:cs="Segoe UI"/>
                <w:color w:val="323232"/>
                <w:szCs w:val="21"/>
              </w:rPr>
              <w:t xml:space="preserve"> HTTP </w:t>
            </w:r>
            <w:r w:rsidRPr="00D8518C">
              <w:rPr>
                <w:rFonts w:ascii="Segoe UI" w:hAnsi="Segoe UI" w:cs="Segoe UI"/>
                <w:color w:val="323232"/>
                <w:szCs w:val="21"/>
              </w:rPr>
              <w:t>协议的文件服务器中的虚拟机镜像。</w:t>
            </w:r>
          </w:p>
        </w:tc>
      </w:tr>
      <w:tr w:rsidR="00D8518C" w:rsidRPr="00D8518C" w:rsidTr="00D8518C">
        <w:tc>
          <w:tcPr>
            <w:tcW w:w="993" w:type="dxa"/>
            <w:tcBorders>
              <w:bottom w:val="single" w:sz="6" w:space="0" w:color="E5E5E5"/>
              <w:right w:val="single" w:sz="6" w:space="0" w:color="EEEEEE"/>
            </w:tcBorders>
            <w:shd w:val="clear" w:color="auto" w:fill="FFFFFF"/>
            <w:vAlign w:val="center"/>
            <w:hideMark/>
          </w:tcPr>
          <w:p w:rsidR="00D8518C" w:rsidRPr="00D8518C" w:rsidRDefault="00D8518C">
            <w:pPr>
              <w:rPr>
                <w:rFonts w:ascii="Segoe UI" w:hAnsi="Segoe UI" w:cs="Segoe UI"/>
                <w:color w:val="323232"/>
                <w:szCs w:val="21"/>
              </w:rPr>
            </w:pPr>
            <w:r w:rsidRPr="00D8518C">
              <w:rPr>
                <w:rStyle w:val="a9"/>
                <w:rFonts w:ascii="Segoe UI" w:hAnsi="Segoe UI" w:cs="Segoe UI"/>
                <w:color w:val="323232"/>
                <w:szCs w:val="21"/>
              </w:rPr>
              <w:t>镜像地址</w:t>
            </w:r>
          </w:p>
        </w:tc>
        <w:tc>
          <w:tcPr>
            <w:tcW w:w="992" w:type="dxa"/>
            <w:tcBorders>
              <w:bottom w:val="single" w:sz="6" w:space="0" w:color="E5E5E5"/>
              <w:right w:val="single" w:sz="6" w:space="0" w:color="EEEEEE"/>
            </w:tcBorders>
            <w:shd w:val="clear" w:color="auto" w:fill="FFFFFF"/>
            <w:vAlign w:val="center"/>
            <w:hideMark/>
          </w:tcPr>
          <w:p w:rsidR="00D8518C" w:rsidRPr="00D8518C" w:rsidRDefault="00D8518C">
            <w:pPr>
              <w:rPr>
                <w:rFonts w:ascii="Segoe UI" w:hAnsi="Segoe UI" w:cs="Segoe UI"/>
                <w:color w:val="323232"/>
                <w:szCs w:val="21"/>
              </w:rPr>
            </w:pPr>
            <w:r w:rsidRPr="00D8518C">
              <w:rPr>
                <w:rFonts w:ascii="Segoe UI" w:hAnsi="Segoe UI" w:cs="Segoe UI"/>
                <w:color w:val="323232"/>
                <w:szCs w:val="21"/>
              </w:rPr>
              <w:t>是</w:t>
            </w:r>
          </w:p>
        </w:tc>
        <w:tc>
          <w:tcPr>
            <w:tcW w:w="7938" w:type="dxa"/>
            <w:tcBorders>
              <w:bottom w:val="single" w:sz="6" w:space="0" w:color="E5E5E5"/>
              <w:right w:val="nil"/>
            </w:tcBorders>
            <w:shd w:val="clear" w:color="auto" w:fill="FFFFFF"/>
            <w:vAlign w:val="center"/>
            <w:hideMark/>
          </w:tcPr>
          <w:p w:rsidR="00D8518C" w:rsidRPr="00D8518C" w:rsidRDefault="00D8518C">
            <w:pPr>
              <w:rPr>
                <w:rFonts w:ascii="Segoe UI" w:hAnsi="Segoe UI" w:cs="Segoe UI"/>
                <w:color w:val="323232"/>
                <w:szCs w:val="21"/>
              </w:rPr>
            </w:pPr>
            <w:r w:rsidRPr="00D8518C">
              <w:rPr>
                <w:rFonts w:ascii="Segoe UI" w:hAnsi="Segoe UI" w:cs="Segoe UI"/>
                <w:color w:val="323232"/>
                <w:szCs w:val="21"/>
              </w:rPr>
              <w:t>输入虚拟机镜像的地址。</w:t>
            </w:r>
            <w:r w:rsidRPr="00D8518C">
              <w:rPr>
                <w:rFonts w:ascii="Segoe UI" w:hAnsi="Segoe UI" w:cs="Segoe UI"/>
                <w:color w:val="323232"/>
                <w:szCs w:val="21"/>
              </w:rPr>
              <w:br/>
            </w:r>
            <w:r w:rsidRPr="00D8518C">
              <w:rPr>
                <w:rFonts w:ascii="Segoe UI" w:hAnsi="Segoe UI" w:cs="Segoe UI"/>
                <w:color w:val="323232"/>
                <w:szCs w:val="21"/>
              </w:rPr>
              <w:t>若来源于镜像仓库，输入</w:t>
            </w:r>
            <w:r w:rsidRPr="00D8518C">
              <w:rPr>
                <w:rFonts w:ascii="Segoe UI" w:hAnsi="Segoe UI" w:cs="Segoe UI"/>
                <w:color w:val="323232"/>
                <w:szCs w:val="21"/>
              </w:rPr>
              <w:t> </w:t>
            </w:r>
            <w:r w:rsidRPr="00D8518C">
              <w:rPr>
                <w:rStyle w:val="HTML"/>
                <w:rFonts w:ascii="Courier New" w:hAnsi="Courier New" w:cs="Courier New"/>
                <w:color w:val="C7254E"/>
                <w:sz w:val="21"/>
                <w:szCs w:val="21"/>
                <w:shd w:val="clear" w:color="auto" w:fill="F9F2F4"/>
              </w:rPr>
              <w:t>仓库地址</w:t>
            </w:r>
            <w:r w:rsidRPr="00D8518C">
              <w:rPr>
                <w:rStyle w:val="HTML"/>
                <w:rFonts w:ascii="Courier New" w:hAnsi="Courier New" w:cs="Courier New"/>
                <w:color w:val="C7254E"/>
                <w:sz w:val="21"/>
                <w:szCs w:val="21"/>
                <w:shd w:val="clear" w:color="auto" w:fill="F9F2F4"/>
              </w:rPr>
              <w:t>:</w:t>
            </w:r>
            <w:r w:rsidRPr="00D8518C">
              <w:rPr>
                <w:rStyle w:val="HTML"/>
                <w:rFonts w:ascii="Courier New" w:hAnsi="Courier New" w:cs="Courier New"/>
                <w:color w:val="C7254E"/>
                <w:sz w:val="21"/>
                <w:szCs w:val="21"/>
                <w:shd w:val="clear" w:color="auto" w:fill="F9F2F4"/>
              </w:rPr>
              <w:t>镜像版本</w:t>
            </w:r>
            <w:r w:rsidRPr="00D8518C">
              <w:rPr>
                <w:rFonts w:ascii="Segoe UI" w:hAnsi="Segoe UI" w:cs="Segoe UI"/>
                <w:color w:val="323232"/>
                <w:szCs w:val="21"/>
              </w:rPr>
              <w:t>，例</w:t>
            </w:r>
            <w:r w:rsidRPr="00D8518C">
              <w:rPr>
                <w:rFonts w:ascii="Segoe UI" w:hAnsi="Segoe UI" w:cs="Segoe UI"/>
                <w:color w:val="323232"/>
                <w:szCs w:val="21"/>
              </w:rPr>
              <w:lastRenderedPageBreak/>
              <w:t>如</w:t>
            </w:r>
            <w:r w:rsidRPr="00D8518C">
              <w:rPr>
                <w:rFonts w:ascii="Segoe UI" w:hAnsi="Segoe UI" w:cs="Segoe UI"/>
                <w:color w:val="323232"/>
                <w:szCs w:val="21"/>
              </w:rPr>
              <w:t> </w:t>
            </w:r>
            <w:r w:rsidRPr="00D8518C">
              <w:rPr>
                <w:rStyle w:val="HTML"/>
                <w:rFonts w:ascii="Courier New" w:hAnsi="Courier New" w:cs="Courier New"/>
                <w:color w:val="C7254E"/>
                <w:sz w:val="21"/>
                <w:szCs w:val="21"/>
                <w:shd w:val="clear" w:color="auto" w:fill="F9F2F4"/>
              </w:rPr>
              <w:t>index.docker.io/library/ubuntu:latest</w:t>
            </w:r>
            <w:r w:rsidRPr="00D8518C">
              <w:rPr>
                <w:rFonts w:ascii="Segoe UI" w:hAnsi="Segoe UI" w:cs="Segoe UI"/>
                <w:color w:val="323232"/>
                <w:szCs w:val="21"/>
              </w:rPr>
              <w:t>；若为</w:t>
            </w:r>
            <w:r w:rsidRPr="00D8518C">
              <w:rPr>
                <w:rFonts w:ascii="Segoe UI" w:hAnsi="Segoe UI" w:cs="Segoe UI"/>
                <w:color w:val="323232"/>
                <w:szCs w:val="21"/>
              </w:rPr>
              <w:t xml:space="preserve"> HTTP </w:t>
            </w:r>
            <w:r w:rsidRPr="00D8518C">
              <w:rPr>
                <w:rFonts w:ascii="Segoe UI" w:hAnsi="Segoe UI" w:cs="Segoe UI"/>
                <w:color w:val="323232"/>
                <w:szCs w:val="21"/>
              </w:rPr>
              <w:t>来源，输入镜像文件</w:t>
            </w:r>
            <w:r w:rsidRPr="00D8518C">
              <w:rPr>
                <w:rFonts w:ascii="Segoe UI" w:hAnsi="Segoe UI" w:cs="Segoe UI"/>
                <w:color w:val="323232"/>
                <w:szCs w:val="21"/>
              </w:rPr>
              <w:t xml:space="preserve"> URL</w:t>
            </w:r>
            <w:r w:rsidRPr="00D8518C">
              <w:rPr>
                <w:rFonts w:ascii="Segoe UI" w:hAnsi="Segoe UI" w:cs="Segoe UI"/>
                <w:color w:val="323232"/>
                <w:szCs w:val="21"/>
              </w:rPr>
              <w:t>，必须以</w:t>
            </w:r>
            <w:r w:rsidRPr="00D8518C">
              <w:rPr>
                <w:rFonts w:ascii="Segoe UI" w:hAnsi="Segoe UI" w:cs="Segoe UI"/>
                <w:color w:val="323232"/>
                <w:szCs w:val="21"/>
              </w:rPr>
              <w:t> </w:t>
            </w:r>
            <w:r w:rsidRPr="00D8518C">
              <w:rPr>
                <w:rStyle w:val="HTML"/>
                <w:rFonts w:ascii="Courier New" w:hAnsi="Courier New" w:cs="Courier New"/>
                <w:color w:val="C7254E"/>
                <w:sz w:val="21"/>
                <w:szCs w:val="21"/>
                <w:shd w:val="clear" w:color="auto" w:fill="F9F2F4"/>
              </w:rPr>
              <w:t>http://</w:t>
            </w:r>
            <w:r w:rsidRPr="00D8518C">
              <w:rPr>
                <w:rFonts w:ascii="Segoe UI" w:hAnsi="Segoe UI" w:cs="Segoe UI"/>
                <w:color w:val="323232"/>
                <w:szCs w:val="21"/>
              </w:rPr>
              <w:t> </w:t>
            </w:r>
            <w:r w:rsidRPr="00D8518C">
              <w:rPr>
                <w:rFonts w:ascii="Segoe UI" w:hAnsi="Segoe UI" w:cs="Segoe UI"/>
                <w:color w:val="323232"/>
                <w:szCs w:val="21"/>
              </w:rPr>
              <w:t>或</w:t>
            </w:r>
            <w:r w:rsidRPr="00D8518C">
              <w:rPr>
                <w:rFonts w:ascii="Segoe UI" w:hAnsi="Segoe UI" w:cs="Segoe UI"/>
                <w:color w:val="323232"/>
                <w:szCs w:val="21"/>
              </w:rPr>
              <w:t> </w:t>
            </w:r>
            <w:r w:rsidRPr="00D8518C">
              <w:rPr>
                <w:rStyle w:val="HTML"/>
                <w:rFonts w:ascii="Courier New" w:hAnsi="Courier New" w:cs="Courier New"/>
                <w:color w:val="C7254E"/>
                <w:sz w:val="21"/>
                <w:szCs w:val="21"/>
                <w:shd w:val="clear" w:color="auto" w:fill="F9F2F4"/>
              </w:rPr>
              <w:t>https://</w:t>
            </w:r>
            <w:r w:rsidRPr="00D8518C">
              <w:rPr>
                <w:rFonts w:ascii="Segoe UI" w:hAnsi="Segoe UI" w:cs="Segoe UI"/>
                <w:color w:val="323232"/>
                <w:szCs w:val="21"/>
              </w:rPr>
              <w:t> </w:t>
            </w:r>
            <w:r w:rsidRPr="00D8518C">
              <w:rPr>
                <w:rFonts w:ascii="Segoe UI" w:hAnsi="Segoe UI" w:cs="Segoe UI"/>
                <w:color w:val="323232"/>
                <w:szCs w:val="21"/>
              </w:rPr>
              <w:t>开头，例如</w:t>
            </w:r>
            <w:r w:rsidRPr="00D8518C">
              <w:rPr>
                <w:rStyle w:val="HTML"/>
                <w:rFonts w:ascii="Courier New" w:hAnsi="Courier New" w:cs="Courier New"/>
                <w:color w:val="C7254E"/>
                <w:sz w:val="21"/>
                <w:szCs w:val="21"/>
                <w:shd w:val="clear" w:color="auto" w:fill="F9F2F4"/>
              </w:rPr>
              <w:t>http://192.168.0.1/vm_image/centos_7.8.img</w:t>
            </w:r>
            <w:r w:rsidRPr="00D8518C">
              <w:rPr>
                <w:rFonts w:ascii="Segoe UI" w:hAnsi="Segoe UI" w:cs="Segoe UI"/>
                <w:color w:val="323232"/>
                <w:szCs w:val="21"/>
              </w:rPr>
              <w:t>。</w:t>
            </w:r>
            <w:r w:rsidRPr="00D8518C">
              <w:rPr>
                <w:rFonts w:ascii="Segoe UI" w:hAnsi="Segoe UI" w:cs="Segoe UI"/>
                <w:color w:val="323232"/>
                <w:szCs w:val="21"/>
              </w:rPr>
              <w:br/>
            </w:r>
            <w:r w:rsidRPr="00D8518C">
              <w:rPr>
                <w:rFonts w:ascii="Segoe UI" w:hAnsi="Segoe UI" w:cs="Segoe UI"/>
                <w:color w:val="323232"/>
                <w:szCs w:val="21"/>
              </w:rPr>
              <w:t>支持</w:t>
            </w:r>
            <w:r w:rsidRPr="00D8518C">
              <w:rPr>
                <w:rFonts w:ascii="Segoe UI" w:hAnsi="Segoe UI" w:cs="Segoe UI"/>
                <w:color w:val="323232"/>
                <w:szCs w:val="21"/>
              </w:rPr>
              <w:t xml:space="preserve"> KVM </w:t>
            </w:r>
            <w:r w:rsidRPr="00D8518C">
              <w:rPr>
                <w:rFonts w:ascii="Segoe UI" w:hAnsi="Segoe UI" w:cs="Segoe UI"/>
                <w:color w:val="323232"/>
                <w:szCs w:val="21"/>
              </w:rPr>
              <w:t>的虚拟机镜像，包括</w:t>
            </w:r>
            <w:r w:rsidRPr="00D8518C">
              <w:rPr>
                <w:rFonts w:ascii="Segoe UI" w:hAnsi="Segoe UI" w:cs="Segoe UI"/>
                <w:color w:val="323232"/>
                <w:szCs w:val="21"/>
              </w:rPr>
              <w:t xml:space="preserve"> qcow2/raw </w:t>
            </w:r>
            <w:r w:rsidRPr="00D8518C">
              <w:rPr>
                <w:rFonts w:ascii="Segoe UI" w:hAnsi="Segoe UI" w:cs="Segoe UI"/>
                <w:color w:val="323232"/>
                <w:szCs w:val="21"/>
              </w:rPr>
              <w:t>格式。</w:t>
            </w:r>
          </w:p>
        </w:tc>
      </w:tr>
      <w:tr w:rsidR="00D8518C" w:rsidRPr="00D8518C" w:rsidTr="00D8518C">
        <w:tc>
          <w:tcPr>
            <w:tcW w:w="993" w:type="dxa"/>
            <w:tcBorders>
              <w:bottom w:val="single" w:sz="6" w:space="0" w:color="E5E5E5"/>
              <w:right w:val="single" w:sz="6" w:space="0" w:color="EEEEEE"/>
            </w:tcBorders>
            <w:shd w:val="clear" w:color="auto" w:fill="FFFFFF"/>
            <w:vAlign w:val="center"/>
            <w:hideMark/>
          </w:tcPr>
          <w:p w:rsidR="00D8518C" w:rsidRPr="00D8518C" w:rsidRDefault="00D8518C">
            <w:pPr>
              <w:rPr>
                <w:rFonts w:ascii="Segoe UI" w:hAnsi="Segoe UI" w:cs="Segoe UI"/>
                <w:color w:val="323232"/>
                <w:szCs w:val="21"/>
              </w:rPr>
            </w:pPr>
            <w:r w:rsidRPr="00D8518C">
              <w:rPr>
                <w:rStyle w:val="a9"/>
                <w:rFonts w:ascii="Segoe UI" w:hAnsi="Segoe UI" w:cs="Segoe UI"/>
                <w:color w:val="323232"/>
                <w:szCs w:val="21"/>
              </w:rPr>
              <w:lastRenderedPageBreak/>
              <w:t>认证</w:t>
            </w:r>
          </w:p>
        </w:tc>
        <w:tc>
          <w:tcPr>
            <w:tcW w:w="992" w:type="dxa"/>
            <w:tcBorders>
              <w:bottom w:val="single" w:sz="6" w:space="0" w:color="E5E5E5"/>
              <w:right w:val="single" w:sz="6" w:space="0" w:color="EEEEEE"/>
            </w:tcBorders>
            <w:shd w:val="clear" w:color="auto" w:fill="FFFFFF"/>
            <w:vAlign w:val="center"/>
            <w:hideMark/>
          </w:tcPr>
          <w:p w:rsidR="00D8518C" w:rsidRPr="00D8518C" w:rsidRDefault="00D8518C">
            <w:pPr>
              <w:rPr>
                <w:rFonts w:ascii="Segoe UI" w:hAnsi="Segoe UI" w:cs="Segoe UI"/>
                <w:color w:val="323232"/>
                <w:szCs w:val="21"/>
              </w:rPr>
            </w:pPr>
            <w:r w:rsidRPr="00D8518C">
              <w:rPr>
                <w:rFonts w:ascii="Segoe UI" w:hAnsi="Segoe UI" w:cs="Segoe UI"/>
                <w:color w:val="323232"/>
                <w:szCs w:val="21"/>
              </w:rPr>
              <w:t>是</w:t>
            </w:r>
          </w:p>
        </w:tc>
        <w:tc>
          <w:tcPr>
            <w:tcW w:w="7938" w:type="dxa"/>
            <w:tcBorders>
              <w:bottom w:val="single" w:sz="6" w:space="0" w:color="E5E5E5"/>
              <w:right w:val="nil"/>
            </w:tcBorders>
            <w:shd w:val="clear" w:color="auto" w:fill="FFFFFF"/>
            <w:vAlign w:val="center"/>
            <w:hideMark/>
          </w:tcPr>
          <w:p w:rsidR="00D8518C" w:rsidRPr="00D8518C" w:rsidRDefault="00D8518C">
            <w:pPr>
              <w:rPr>
                <w:rFonts w:ascii="Segoe UI" w:hAnsi="Segoe UI" w:cs="Segoe UI"/>
                <w:color w:val="323232"/>
                <w:szCs w:val="21"/>
              </w:rPr>
            </w:pPr>
            <w:r w:rsidRPr="00D8518C">
              <w:rPr>
                <w:rFonts w:ascii="Segoe UI" w:hAnsi="Segoe UI" w:cs="Segoe UI"/>
                <w:color w:val="323232"/>
                <w:szCs w:val="21"/>
              </w:rPr>
              <w:t>选择是否开启获取虚拟机镜像的认证。</w:t>
            </w:r>
            <w:r w:rsidRPr="00D8518C">
              <w:rPr>
                <w:rFonts w:ascii="Segoe UI" w:hAnsi="Segoe UI" w:cs="Segoe UI"/>
                <w:color w:val="323232"/>
                <w:szCs w:val="21"/>
              </w:rPr>
              <w:br/>
            </w:r>
            <w:r w:rsidRPr="00D8518C">
              <w:rPr>
                <w:rFonts w:ascii="Segoe UI" w:hAnsi="Segoe UI" w:cs="Segoe UI"/>
                <w:color w:val="323232"/>
                <w:szCs w:val="21"/>
              </w:rPr>
              <w:t>若开启，在</w:t>
            </w:r>
            <w:r w:rsidRPr="00D8518C">
              <w:rPr>
                <w:rFonts w:ascii="Segoe UI" w:hAnsi="Segoe UI" w:cs="Segoe UI"/>
                <w:color w:val="323232"/>
                <w:szCs w:val="21"/>
              </w:rPr>
              <w:t> </w:t>
            </w:r>
            <w:r w:rsidRPr="00D8518C">
              <w:rPr>
                <w:rStyle w:val="a9"/>
                <w:rFonts w:ascii="Segoe UI" w:hAnsi="Segoe UI" w:cs="Segoe UI"/>
                <w:color w:val="323232"/>
                <w:szCs w:val="21"/>
              </w:rPr>
              <w:t>凭据</w:t>
            </w:r>
            <w:r w:rsidRPr="00D8518C">
              <w:rPr>
                <w:rFonts w:ascii="Segoe UI" w:hAnsi="Segoe UI" w:cs="Segoe UI"/>
                <w:color w:val="323232"/>
                <w:szCs w:val="21"/>
              </w:rPr>
              <w:t> </w:t>
            </w:r>
            <w:r w:rsidRPr="00D8518C">
              <w:rPr>
                <w:rFonts w:ascii="Segoe UI" w:hAnsi="Segoe UI" w:cs="Segoe UI"/>
                <w:color w:val="323232"/>
                <w:szCs w:val="21"/>
              </w:rPr>
              <w:t>框中，选择一个已添加的</w:t>
            </w:r>
            <w:r w:rsidRPr="00D8518C">
              <w:rPr>
                <w:rFonts w:ascii="Segoe UI" w:hAnsi="Segoe UI" w:cs="Segoe UI"/>
                <w:color w:val="323232"/>
                <w:szCs w:val="21"/>
              </w:rPr>
              <w:t> </w:t>
            </w:r>
            <w:r w:rsidRPr="00D8518C">
              <w:rPr>
                <w:rStyle w:val="a9"/>
                <w:rFonts w:ascii="Segoe UI" w:hAnsi="Segoe UI" w:cs="Segoe UI"/>
                <w:color w:val="323232"/>
                <w:szCs w:val="21"/>
              </w:rPr>
              <w:t>镜像凭据</w:t>
            </w:r>
            <w:r w:rsidRPr="00D8518C">
              <w:rPr>
                <w:rFonts w:ascii="Segoe UI" w:hAnsi="Segoe UI" w:cs="Segoe UI"/>
                <w:color w:val="323232"/>
                <w:szCs w:val="21"/>
              </w:rPr>
              <w:t>；单击</w:t>
            </w:r>
            <w:r w:rsidRPr="00D8518C">
              <w:rPr>
                <w:rFonts w:ascii="Segoe UI" w:hAnsi="Segoe UI" w:cs="Segoe UI"/>
                <w:color w:val="323232"/>
                <w:szCs w:val="21"/>
              </w:rPr>
              <w:t> </w:t>
            </w:r>
            <w:r w:rsidRPr="00D8518C">
              <w:rPr>
                <w:rStyle w:val="a9"/>
                <w:rFonts w:ascii="Segoe UI" w:hAnsi="Segoe UI" w:cs="Segoe UI"/>
                <w:color w:val="323232"/>
                <w:szCs w:val="21"/>
              </w:rPr>
              <w:t>添加</w:t>
            </w:r>
            <w:r w:rsidRPr="00D8518C">
              <w:rPr>
                <w:rFonts w:ascii="Segoe UI" w:hAnsi="Segoe UI" w:cs="Segoe UI"/>
                <w:color w:val="323232"/>
                <w:szCs w:val="21"/>
              </w:rPr>
              <w:t>，添加一个新的镜像凭据，参考</w:t>
            </w:r>
            <w:r w:rsidRPr="00D8518C">
              <w:rPr>
                <w:rFonts w:ascii="Segoe UI" w:hAnsi="Segoe UI" w:cs="Segoe UI"/>
                <w:color w:val="323232"/>
                <w:szCs w:val="21"/>
              </w:rPr>
              <w:t> </w:t>
            </w:r>
            <w:hyperlink r:id="rId128" w:history="1">
              <w:r w:rsidRPr="00D8518C">
                <w:rPr>
                  <w:rStyle w:val="a6"/>
                  <w:rFonts w:ascii="Segoe UI" w:hAnsi="Segoe UI" w:cs="Segoe UI"/>
                  <w:color w:val="006EFF"/>
                  <w:szCs w:val="21"/>
                </w:rPr>
                <w:t>添加镜像凭据</w:t>
              </w:r>
            </w:hyperlink>
            <w:r w:rsidRPr="00D8518C">
              <w:rPr>
                <w:rFonts w:ascii="Segoe UI" w:hAnsi="Segoe UI" w:cs="Segoe UI"/>
                <w:color w:val="323232"/>
                <w:szCs w:val="21"/>
              </w:rPr>
              <w:t>。</w:t>
            </w:r>
          </w:p>
        </w:tc>
      </w:tr>
      <w:tr w:rsidR="00D8518C" w:rsidRPr="00D8518C" w:rsidTr="00D8518C">
        <w:tc>
          <w:tcPr>
            <w:tcW w:w="993" w:type="dxa"/>
            <w:tcBorders>
              <w:bottom w:val="single" w:sz="6" w:space="0" w:color="E5E5E5"/>
              <w:right w:val="single" w:sz="6" w:space="0" w:color="EEEEEE"/>
            </w:tcBorders>
            <w:shd w:val="clear" w:color="auto" w:fill="FFFFFF"/>
            <w:vAlign w:val="center"/>
            <w:hideMark/>
          </w:tcPr>
          <w:p w:rsidR="00D8518C" w:rsidRPr="00D8518C" w:rsidRDefault="00D8518C">
            <w:pPr>
              <w:rPr>
                <w:rFonts w:ascii="Segoe UI" w:hAnsi="Segoe UI" w:cs="Segoe UI"/>
                <w:color w:val="323232"/>
                <w:szCs w:val="21"/>
              </w:rPr>
            </w:pPr>
            <w:r w:rsidRPr="00D8518C">
              <w:rPr>
                <w:rStyle w:val="a9"/>
                <w:rFonts w:ascii="Segoe UI" w:hAnsi="Segoe UI" w:cs="Segoe UI"/>
                <w:color w:val="323232"/>
                <w:szCs w:val="21"/>
              </w:rPr>
              <w:t>分配项目</w:t>
            </w:r>
          </w:p>
        </w:tc>
        <w:tc>
          <w:tcPr>
            <w:tcW w:w="992" w:type="dxa"/>
            <w:tcBorders>
              <w:bottom w:val="single" w:sz="6" w:space="0" w:color="E5E5E5"/>
              <w:right w:val="single" w:sz="6" w:space="0" w:color="EEEEEE"/>
            </w:tcBorders>
            <w:shd w:val="clear" w:color="auto" w:fill="FFFFFF"/>
            <w:vAlign w:val="center"/>
            <w:hideMark/>
          </w:tcPr>
          <w:p w:rsidR="00D8518C" w:rsidRPr="00D8518C" w:rsidRDefault="00D8518C">
            <w:pPr>
              <w:rPr>
                <w:rFonts w:ascii="Segoe UI" w:hAnsi="Segoe UI" w:cs="Segoe UI"/>
                <w:color w:val="323232"/>
                <w:szCs w:val="21"/>
              </w:rPr>
            </w:pPr>
            <w:r w:rsidRPr="00D8518C">
              <w:rPr>
                <w:rFonts w:ascii="Segoe UI" w:hAnsi="Segoe UI" w:cs="Segoe UI"/>
                <w:color w:val="323232"/>
                <w:szCs w:val="21"/>
              </w:rPr>
              <w:t>是</w:t>
            </w:r>
          </w:p>
        </w:tc>
        <w:tc>
          <w:tcPr>
            <w:tcW w:w="7938" w:type="dxa"/>
            <w:tcBorders>
              <w:bottom w:val="single" w:sz="6" w:space="0" w:color="E5E5E5"/>
              <w:right w:val="nil"/>
            </w:tcBorders>
            <w:shd w:val="clear" w:color="auto" w:fill="FFFFFF"/>
            <w:vAlign w:val="center"/>
            <w:hideMark/>
          </w:tcPr>
          <w:p w:rsidR="00D8518C" w:rsidRPr="00D8518C" w:rsidRDefault="00D8518C">
            <w:pPr>
              <w:rPr>
                <w:rFonts w:ascii="Segoe UI" w:hAnsi="Segoe UI" w:cs="Segoe UI"/>
                <w:color w:val="323232"/>
                <w:szCs w:val="21"/>
              </w:rPr>
            </w:pPr>
            <w:r w:rsidRPr="00D8518C">
              <w:rPr>
                <w:rFonts w:ascii="Segoe UI" w:hAnsi="Segoe UI" w:cs="Segoe UI"/>
                <w:color w:val="323232"/>
                <w:szCs w:val="21"/>
              </w:rPr>
              <w:t>为项目分配该镜像的使用权限。</w:t>
            </w:r>
            <w:r w:rsidRPr="00D8518C">
              <w:rPr>
                <w:rFonts w:ascii="Segoe UI" w:hAnsi="Segoe UI" w:cs="Segoe UI"/>
                <w:color w:val="323232"/>
                <w:szCs w:val="21"/>
              </w:rPr>
              <w:br/>
              <w:t>- </w:t>
            </w:r>
            <w:r w:rsidRPr="00D8518C">
              <w:rPr>
                <w:rStyle w:val="a9"/>
                <w:rFonts w:ascii="Segoe UI" w:hAnsi="Segoe UI" w:cs="Segoe UI"/>
                <w:color w:val="323232"/>
                <w:szCs w:val="21"/>
              </w:rPr>
              <w:t>所有项目</w:t>
            </w:r>
            <w:r w:rsidRPr="00D8518C">
              <w:rPr>
                <w:rFonts w:ascii="Segoe UI" w:hAnsi="Segoe UI" w:cs="Segoe UI"/>
                <w:color w:val="323232"/>
                <w:szCs w:val="21"/>
              </w:rPr>
              <w:t>：将镜像的使用权限分配给所有项目；</w:t>
            </w:r>
            <w:r w:rsidRPr="00D8518C">
              <w:rPr>
                <w:rFonts w:ascii="Segoe UI" w:hAnsi="Segoe UI" w:cs="Segoe UI"/>
                <w:color w:val="323232"/>
                <w:szCs w:val="21"/>
              </w:rPr>
              <w:br/>
              <w:t>- </w:t>
            </w:r>
            <w:r w:rsidRPr="00D8518C">
              <w:rPr>
                <w:rStyle w:val="a9"/>
                <w:rFonts w:ascii="Segoe UI" w:hAnsi="Segoe UI" w:cs="Segoe UI"/>
                <w:color w:val="323232"/>
                <w:szCs w:val="21"/>
              </w:rPr>
              <w:t>指定项目</w:t>
            </w:r>
            <w:r w:rsidRPr="00D8518C">
              <w:rPr>
                <w:rFonts w:ascii="Segoe UI" w:hAnsi="Segoe UI" w:cs="Segoe UI"/>
                <w:color w:val="323232"/>
                <w:szCs w:val="21"/>
              </w:rPr>
              <w:t>：单击</w:t>
            </w:r>
            <w:r w:rsidRPr="00D8518C">
              <w:rPr>
                <w:rFonts w:ascii="Segoe UI" w:hAnsi="Segoe UI" w:cs="Segoe UI"/>
                <w:color w:val="323232"/>
                <w:szCs w:val="21"/>
              </w:rPr>
              <w:t> </w:t>
            </w:r>
            <w:r w:rsidRPr="00D8518C">
              <w:rPr>
                <w:rStyle w:val="a9"/>
                <w:rFonts w:ascii="Segoe UI" w:hAnsi="Segoe UI" w:cs="Segoe UI"/>
                <w:color w:val="323232"/>
                <w:szCs w:val="21"/>
              </w:rPr>
              <w:t>指定项目</w:t>
            </w:r>
            <w:r w:rsidRPr="00D8518C">
              <w:rPr>
                <w:rFonts w:ascii="Segoe UI" w:hAnsi="Segoe UI" w:cs="Segoe UI"/>
                <w:color w:val="323232"/>
                <w:szCs w:val="21"/>
              </w:rPr>
              <w:t> </w:t>
            </w:r>
            <w:r w:rsidRPr="00D8518C">
              <w:rPr>
                <w:rFonts w:ascii="Segoe UI" w:hAnsi="Segoe UI" w:cs="Segoe UI"/>
                <w:color w:val="323232"/>
                <w:szCs w:val="21"/>
              </w:rPr>
              <w:t>下拉选择框，单击项目名称左侧的复选框，选择一个或多个项目，将镜像的使用权限分配给指定的项目；</w:t>
            </w:r>
            <w:r w:rsidRPr="00D8518C">
              <w:rPr>
                <w:rFonts w:ascii="Segoe UI" w:hAnsi="Segoe UI" w:cs="Segoe UI"/>
                <w:color w:val="323232"/>
                <w:szCs w:val="21"/>
              </w:rPr>
              <w:br/>
            </w:r>
            <w:r w:rsidRPr="00D8518C">
              <w:rPr>
                <w:rStyle w:val="a9"/>
                <w:rFonts w:ascii="Segoe UI" w:hAnsi="Segoe UI" w:cs="Segoe UI"/>
                <w:color w:val="323232"/>
                <w:szCs w:val="21"/>
              </w:rPr>
              <w:t>提示</w:t>
            </w:r>
            <w:r w:rsidRPr="00D8518C">
              <w:rPr>
                <w:rFonts w:ascii="Segoe UI" w:hAnsi="Segoe UI" w:cs="Segoe UI"/>
                <w:color w:val="323232"/>
                <w:szCs w:val="21"/>
              </w:rPr>
              <w:t>：在下拉框中输入项目名称可对项目进行模糊搜索。</w:t>
            </w:r>
            <w:r w:rsidRPr="00D8518C">
              <w:rPr>
                <w:rFonts w:ascii="Segoe UI" w:hAnsi="Segoe UI" w:cs="Segoe UI"/>
                <w:color w:val="323232"/>
                <w:szCs w:val="21"/>
              </w:rPr>
              <w:br/>
              <w:t>- </w:t>
            </w:r>
            <w:r w:rsidRPr="00D8518C">
              <w:rPr>
                <w:rStyle w:val="a9"/>
                <w:rFonts w:ascii="Segoe UI" w:hAnsi="Segoe UI" w:cs="Segoe UI"/>
                <w:color w:val="323232"/>
                <w:szCs w:val="21"/>
              </w:rPr>
              <w:t>不分配</w:t>
            </w:r>
            <w:r w:rsidRPr="00D8518C">
              <w:rPr>
                <w:rFonts w:ascii="Segoe UI" w:hAnsi="Segoe UI" w:cs="Segoe UI"/>
                <w:color w:val="323232"/>
                <w:szCs w:val="21"/>
              </w:rPr>
              <w:t>：暂不分配项目。镜像创建完成后，可通过</w:t>
            </w:r>
            <w:r w:rsidRPr="00D8518C">
              <w:rPr>
                <w:rFonts w:ascii="Segoe UI" w:hAnsi="Segoe UI" w:cs="Segoe UI"/>
                <w:color w:val="323232"/>
                <w:szCs w:val="21"/>
              </w:rPr>
              <w:t> </w:t>
            </w:r>
            <w:r w:rsidRPr="00D8518C">
              <w:rPr>
                <w:rStyle w:val="a9"/>
                <w:rFonts w:ascii="Segoe UI" w:hAnsi="Segoe UI" w:cs="Segoe UI"/>
                <w:color w:val="323232"/>
                <w:szCs w:val="21"/>
              </w:rPr>
              <w:t>更新镜像</w:t>
            </w:r>
            <w:r w:rsidRPr="00D8518C">
              <w:rPr>
                <w:rFonts w:ascii="Segoe UI" w:hAnsi="Segoe UI" w:cs="Segoe UI"/>
                <w:color w:val="323232"/>
                <w:szCs w:val="21"/>
              </w:rPr>
              <w:t> </w:t>
            </w:r>
            <w:r w:rsidRPr="00D8518C">
              <w:rPr>
                <w:rFonts w:ascii="Segoe UI" w:hAnsi="Segoe UI" w:cs="Segoe UI"/>
                <w:color w:val="323232"/>
                <w:szCs w:val="21"/>
              </w:rPr>
              <w:t>操作另行分配。</w:t>
            </w:r>
          </w:p>
        </w:tc>
      </w:tr>
    </w:tbl>
    <w:p w:rsidR="00A81D09" w:rsidRDefault="00A81D09" w:rsidP="00A81D09">
      <w:pPr>
        <w:ind w:firstLineChars="202" w:firstLine="424"/>
      </w:pPr>
      <w:r>
        <w:rPr>
          <w:rFonts w:hint="eastAsia"/>
        </w:rPr>
        <w:t>5.</w:t>
      </w:r>
      <w:r>
        <w:rPr>
          <w:rFonts w:hint="eastAsia"/>
        </w:rPr>
        <w:t>单击测试镜像连通性，执行虚拟机镜像地址和认证信息测试，参考提示结果，检查配置参数。</w:t>
      </w:r>
    </w:p>
    <w:p w:rsidR="00A81D09" w:rsidRDefault="00A81D09" w:rsidP="00A81D09">
      <w:pPr>
        <w:ind w:firstLineChars="202" w:firstLine="424"/>
      </w:pPr>
      <w:r>
        <w:rPr>
          <w:rFonts w:hint="eastAsia"/>
        </w:rPr>
        <w:t>6.</w:t>
      </w:r>
      <w:r>
        <w:rPr>
          <w:rFonts w:hint="eastAsia"/>
        </w:rPr>
        <w:t>单击添加。</w:t>
      </w:r>
    </w:p>
    <w:p w:rsidR="00A81D09" w:rsidRDefault="00A81D09" w:rsidP="00A81D09">
      <w:pPr>
        <w:ind w:firstLineChars="202" w:firstLine="424"/>
      </w:pPr>
    </w:p>
    <w:p w:rsidR="00A81D09" w:rsidRPr="00D8518C" w:rsidRDefault="00A81D09" w:rsidP="00D8518C">
      <w:pPr>
        <w:pStyle w:val="6"/>
        <w:spacing w:before="0" w:after="0" w:line="240" w:lineRule="auto"/>
        <w:ind w:firstLineChars="201" w:firstLine="424"/>
        <w:rPr>
          <w:rFonts w:asciiTheme="minorEastAsia" w:eastAsiaTheme="minorEastAsia" w:hAnsiTheme="minorEastAsia"/>
          <w:sz w:val="21"/>
          <w:szCs w:val="21"/>
        </w:rPr>
      </w:pPr>
      <w:r w:rsidRPr="00D8518C">
        <w:rPr>
          <w:rFonts w:asciiTheme="minorEastAsia" w:eastAsiaTheme="minorEastAsia" w:hAnsiTheme="minorEastAsia" w:hint="eastAsia"/>
          <w:sz w:val="21"/>
          <w:szCs w:val="21"/>
        </w:rPr>
        <w:t>更新虚拟机镜像</w:t>
      </w:r>
    </w:p>
    <w:p w:rsidR="00A81D09" w:rsidRPr="00D8518C" w:rsidRDefault="00A81D09" w:rsidP="00A81D09">
      <w:pPr>
        <w:ind w:firstLineChars="202" w:firstLine="426"/>
        <w:rPr>
          <w:b/>
        </w:rPr>
      </w:pPr>
      <w:r w:rsidRPr="00D8518C">
        <w:rPr>
          <w:rFonts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在左侧的导航栏中单击虚拟化</w:t>
      </w:r>
      <w:r>
        <w:rPr>
          <w:rFonts w:hint="eastAsia"/>
        </w:rPr>
        <w:t>&gt;</w:t>
      </w:r>
      <w:r>
        <w:rPr>
          <w:rFonts w:hint="eastAsia"/>
        </w:rPr>
        <w:t>虚拟机镜像，进入虚拟机镜像列表界面。</w:t>
      </w:r>
    </w:p>
    <w:p w:rsidR="00A81D09" w:rsidRDefault="00A81D09" w:rsidP="00A81D09">
      <w:pPr>
        <w:ind w:firstLineChars="202" w:firstLine="424"/>
      </w:pPr>
      <w:r>
        <w:rPr>
          <w:rFonts w:hint="eastAsia"/>
        </w:rPr>
        <w:t>3.</w:t>
      </w:r>
      <w:r>
        <w:rPr>
          <w:rFonts w:hint="eastAsia"/>
        </w:rPr>
        <w:t>找到要更新的虚拟机镜像，单击右侧对应的图标，在展开的下拉列表中选择更新。</w:t>
      </w:r>
    </w:p>
    <w:p w:rsidR="00A81D09" w:rsidRDefault="00A81D09" w:rsidP="00A81D09">
      <w:pPr>
        <w:ind w:firstLineChars="202" w:firstLine="424"/>
      </w:pPr>
      <w:r>
        <w:rPr>
          <w:rFonts w:hint="eastAsia"/>
        </w:rPr>
        <w:t>4.</w:t>
      </w:r>
      <w:r>
        <w:rPr>
          <w:rFonts w:hint="eastAsia"/>
        </w:rPr>
        <w:t>在更新虚拟机镜像页面，更新镜像配置参数，参考添加虚拟机镜像。</w:t>
      </w:r>
    </w:p>
    <w:p w:rsidR="00A81D09" w:rsidRDefault="00A81D09" w:rsidP="00A81D09">
      <w:pPr>
        <w:ind w:firstLineChars="202" w:firstLine="424"/>
      </w:pPr>
      <w:r>
        <w:rPr>
          <w:rFonts w:hint="eastAsia"/>
        </w:rPr>
        <w:t>5.</w:t>
      </w:r>
      <w:r>
        <w:rPr>
          <w:rFonts w:hint="eastAsia"/>
        </w:rPr>
        <w:t>确认信息无误后，单击更新按钮。</w:t>
      </w:r>
    </w:p>
    <w:p w:rsidR="00A81D09" w:rsidRDefault="00A81D09" w:rsidP="00A81D09">
      <w:pPr>
        <w:ind w:firstLineChars="202" w:firstLine="424"/>
      </w:pPr>
    </w:p>
    <w:p w:rsidR="00A81D09" w:rsidRPr="00D8518C" w:rsidRDefault="00A81D09" w:rsidP="00D8518C">
      <w:pPr>
        <w:pStyle w:val="6"/>
        <w:spacing w:before="0" w:after="0" w:line="240" w:lineRule="auto"/>
        <w:ind w:firstLineChars="201" w:firstLine="424"/>
        <w:rPr>
          <w:rFonts w:asciiTheme="minorEastAsia" w:eastAsiaTheme="minorEastAsia" w:hAnsiTheme="minorEastAsia"/>
          <w:sz w:val="21"/>
          <w:szCs w:val="21"/>
        </w:rPr>
      </w:pPr>
      <w:r w:rsidRPr="00D8518C">
        <w:rPr>
          <w:rFonts w:asciiTheme="minorEastAsia" w:eastAsiaTheme="minorEastAsia" w:hAnsiTheme="minorEastAsia" w:hint="eastAsia"/>
          <w:sz w:val="21"/>
          <w:szCs w:val="21"/>
        </w:rPr>
        <w:t>删除虚拟机镜像</w:t>
      </w:r>
    </w:p>
    <w:p w:rsidR="00A81D09" w:rsidRDefault="00A81D09" w:rsidP="00A81D09">
      <w:pPr>
        <w:ind w:firstLineChars="202" w:firstLine="424"/>
      </w:pPr>
      <w:r>
        <w:rPr>
          <w:rFonts w:hint="eastAsia"/>
        </w:rPr>
        <w:t>删除不再使用的虚拟机镜像。删除后，将无法再次以此镜像创建虚拟机，但镜像文件不会被清理，已创建的虚拟机将不受影响。</w:t>
      </w:r>
    </w:p>
    <w:p w:rsidR="00A81D09" w:rsidRPr="00D8518C" w:rsidRDefault="00A81D09" w:rsidP="00A81D09">
      <w:pPr>
        <w:ind w:firstLineChars="202" w:firstLine="426"/>
        <w:rPr>
          <w:b/>
        </w:rPr>
      </w:pPr>
      <w:r w:rsidRPr="00D8518C">
        <w:rPr>
          <w:rFonts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在左侧的导航栏中单击虚拟化</w:t>
      </w:r>
      <w:r>
        <w:rPr>
          <w:rFonts w:hint="eastAsia"/>
        </w:rPr>
        <w:t>&gt;</w:t>
      </w:r>
      <w:r>
        <w:rPr>
          <w:rFonts w:hint="eastAsia"/>
        </w:rPr>
        <w:t>虚拟机镜像，进入虚拟机镜像列表界面。</w:t>
      </w:r>
    </w:p>
    <w:p w:rsidR="00A81D09" w:rsidRDefault="00A81D09" w:rsidP="00A81D09">
      <w:pPr>
        <w:ind w:firstLineChars="202" w:firstLine="424"/>
      </w:pPr>
      <w:r>
        <w:rPr>
          <w:rFonts w:hint="eastAsia"/>
        </w:rPr>
        <w:t>3.</w:t>
      </w:r>
      <w:r>
        <w:rPr>
          <w:rFonts w:hint="eastAsia"/>
        </w:rPr>
        <w:t>找到要删除的虚拟机镜像，单击右侧对应的图标，在展开的下拉列表中选择删除。</w:t>
      </w:r>
    </w:p>
    <w:p w:rsidR="00A81D09" w:rsidRDefault="00A81D09" w:rsidP="00A81D09">
      <w:pPr>
        <w:ind w:firstLineChars="202" w:firstLine="424"/>
      </w:pPr>
      <w:r>
        <w:rPr>
          <w:rFonts w:hint="eastAsia"/>
        </w:rPr>
        <w:t>4.</w:t>
      </w:r>
      <w:r>
        <w:rPr>
          <w:rFonts w:hint="eastAsia"/>
        </w:rPr>
        <w:t>在新窗口中，正确输入虚拟机镜像名称，再单击删除。</w:t>
      </w:r>
    </w:p>
    <w:p w:rsidR="00A81D09" w:rsidRDefault="00A81D09" w:rsidP="00A81D09">
      <w:pPr>
        <w:ind w:firstLineChars="202" w:firstLine="424"/>
      </w:pPr>
    </w:p>
    <w:p w:rsidR="00A81D09" w:rsidRPr="00D8518C" w:rsidRDefault="00A81D09" w:rsidP="00D8518C">
      <w:pPr>
        <w:pStyle w:val="6"/>
        <w:spacing w:before="0" w:after="0" w:line="240" w:lineRule="auto"/>
        <w:ind w:firstLineChars="201" w:firstLine="424"/>
        <w:rPr>
          <w:rFonts w:asciiTheme="minorEastAsia" w:eastAsiaTheme="minorEastAsia" w:hAnsiTheme="minorEastAsia"/>
          <w:sz w:val="21"/>
          <w:szCs w:val="21"/>
        </w:rPr>
      </w:pPr>
      <w:r w:rsidRPr="00D8518C">
        <w:rPr>
          <w:rFonts w:asciiTheme="minorEastAsia" w:eastAsiaTheme="minorEastAsia" w:hAnsiTheme="minorEastAsia" w:hint="eastAsia"/>
          <w:sz w:val="21"/>
          <w:szCs w:val="21"/>
        </w:rPr>
        <w:t>添加镜像凭据</w:t>
      </w:r>
    </w:p>
    <w:p w:rsidR="00A81D09" w:rsidRDefault="00A81D09" w:rsidP="00A81D09">
      <w:pPr>
        <w:ind w:firstLineChars="202" w:firstLine="424"/>
      </w:pPr>
      <w:r>
        <w:rPr>
          <w:rFonts w:hint="eastAsia"/>
        </w:rPr>
        <w:t>添加用于虚拟机镜像认证的镜像凭据。</w:t>
      </w:r>
    </w:p>
    <w:p w:rsidR="00A81D09" w:rsidRPr="00D8518C" w:rsidRDefault="00A81D09" w:rsidP="00A81D09">
      <w:pPr>
        <w:ind w:firstLineChars="202" w:firstLine="426"/>
        <w:rPr>
          <w:b/>
        </w:rPr>
      </w:pPr>
      <w:r w:rsidRPr="00D8518C">
        <w:rPr>
          <w:rFonts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在左侧的导航栏中单击虚拟化</w:t>
      </w:r>
      <w:r>
        <w:rPr>
          <w:rFonts w:hint="eastAsia"/>
        </w:rPr>
        <w:t>&gt;</w:t>
      </w:r>
      <w:r>
        <w:rPr>
          <w:rFonts w:hint="eastAsia"/>
        </w:rPr>
        <w:t>虚拟机镜像，进入虚拟机镜像列表界面。</w:t>
      </w:r>
    </w:p>
    <w:p w:rsidR="00A81D09" w:rsidRDefault="00A81D09" w:rsidP="00A81D09">
      <w:pPr>
        <w:ind w:firstLineChars="202" w:firstLine="424"/>
      </w:pPr>
      <w:r>
        <w:rPr>
          <w:rFonts w:hint="eastAsia"/>
        </w:rPr>
        <w:t>3.</w:t>
      </w:r>
      <w:r>
        <w:rPr>
          <w:rFonts w:hint="eastAsia"/>
        </w:rPr>
        <w:t>单击镜像凭据页签，再单击添加镜像凭据。</w:t>
      </w:r>
    </w:p>
    <w:p w:rsidR="00A81D09" w:rsidRDefault="00A81D09" w:rsidP="00A81D09">
      <w:pPr>
        <w:ind w:firstLineChars="202" w:firstLine="424"/>
      </w:pPr>
      <w:r>
        <w:rPr>
          <w:rFonts w:hint="eastAsia"/>
        </w:rPr>
        <w:t>4.</w:t>
      </w:r>
      <w:r>
        <w:rPr>
          <w:rFonts w:hint="eastAsia"/>
        </w:rPr>
        <w:t>在添加镜像凭据窗口，参照以下说明，配置相关参数。</w:t>
      </w:r>
    </w:p>
    <w:tbl>
      <w:tblPr>
        <w:tblW w:w="8477" w:type="dxa"/>
        <w:shd w:val="clear" w:color="auto" w:fill="FFFFFF"/>
        <w:tblCellMar>
          <w:left w:w="0" w:type="dxa"/>
          <w:right w:w="0" w:type="dxa"/>
        </w:tblCellMar>
        <w:tblLook w:val="04A0" w:firstRow="1" w:lastRow="0" w:firstColumn="1" w:lastColumn="0" w:noHBand="0" w:noVBand="1"/>
      </w:tblPr>
      <w:tblGrid>
        <w:gridCol w:w="851"/>
        <w:gridCol w:w="992"/>
        <w:gridCol w:w="6634"/>
      </w:tblGrid>
      <w:tr w:rsidR="00B0497A" w:rsidRPr="00B0497A" w:rsidTr="00B0497A">
        <w:trPr>
          <w:tblHeader/>
        </w:trPr>
        <w:tc>
          <w:tcPr>
            <w:tcW w:w="851" w:type="dxa"/>
            <w:tcBorders>
              <w:top w:val="single" w:sz="6" w:space="0" w:color="EEEEEE"/>
              <w:bottom w:val="single" w:sz="6" w:space="0" w:color="EEEEEE"/>
              <w:right w:val="single" w:sz="6" w:space="0" w:color="EEEEEE"/>
            </w:tcBorders>
            <w:shd w:val="clear" w:color="auto" w:fill="F6F6F6"/>
            <w:vAlign w:val="center"/>
            <w:hideMark/>
          </w:tcPr>
          <w:p w:rsidR="00B0497A" w:rsidRPr="00B0497A" w:rsidRDefault="00B0497A" w:rsidP="00B0497A">
            <w:pPr>
              <w:widowControl/>
              <w:jc w:val="left"/>
              <w:rPr>
                <w:rFonts w:ascii="Segoe UI" w:eastAsia="宋体" w:hAnsi="Segoe UI" w:cs="Segoe UI"/>
                <w:b/>
                <w:bCs/>
                <w:color w:val="000000"/>
                <w:kern w:val="0"/>
                <w:szCs w:val="21"/>
              </w:rPr>
            </w:pPr>
            <w:r w:rsidRPr="00B0497A">
              <w:rPr>
                <w:rFonts w:ascii="Segoe UI" w:eastAsia="宋体" w:hAnsi="Segoe UI" w:cs="Segoe UI"/>
                <w:b/>
                <w:bCs/>
                <w:color w:val="000000"/>
                <w:kern w:val="0"/>
                <w:szCs w:val="21"/>
              </w:rPr>
              <w:lastRenderedPageBreak/>
              <w:t>参数</w:t>
            </w:r>
          </w:p>
        </w:tc>
        <w:tc>
          <w:tcPr>
            <w:tcW w:w="992" w:type="dxa"/>
            <w:tcBorders>
              <w:top w:val="single" w:sz="6" w:space="0" w:color="EEEEEE"/>
              <w:bottom w:val="single" w:sz="6" w:space="0" w:color="EEEEEE"/>
              <w:right w:val="single" w:sz="6" w:space="0" w:color="EEEEEE"/>
            </w:tcBorders>
            <w:shd w:val="clear" w:color="auto" w:fill="F6F6F6"/>
            <w:vAlign w:val="center"/>
            <w:hideMark/>
          </w:tcPr>
          <w:p w:rsidR="00B0497A" w:rsidRPr="00B0497A" w:rsidRDefault="00B0497A" w:rsidP="00B0497A">
            <w:pPr>
              <w:widowControl/>
              <w:jc w:val="left"/>
              <w:rPr>
                <w:rFonts w:ascii="Segoe UI" w:eastAsia="宋体" w:hAnsi="Segoe UI" w:cs="Segoe UI"/>
                <w:b/>
                <w:bCs/>
                <w:color w:val="000000"/>
                <w:kern w:val="0"/>
                <w:szCs w:val="21"/>
              </w:rPr>
            </w:pPr>
            <w:r w:rsidRPr="00B0497A">
              <w:rPr>
                <w:rFonts w:ascii="Segoe UI" w:eastAsia="宋体" w:hAnsi="Segoe UI" w:cs="Segoe UI"/>
                <w:b/>
                <w:bCs/>
                <w:color w:val="000000"/>
                <w:kern w:val="0"/>
                <w:szCs w:val="21"/>
              </w:rPr>
              <w:t>是否必填</w:t>
            </w:r>
          </w:p>
        </w:tc>
        <w:tc>
          <w:tcPr>
            <w:tcW w:w="6634" w:type="dxa"/>
            <w:tcBorders>
              <w:top w:val="single" w:sz="6" w:space="0" w:color="EEEEEE"/>
              <w:bottom w:val="single" w:sz="6" w:space="0" w:color="EEEEEE"/>
              <w:right w:val="nil"/>
            </w:tcBorders>
            <w:shd w:val="clear" w:color="auto" w:fill="F6F6F6"/>
            <w:vAlign w:val="center"/>
            <w:hideMark/>
          </w:tcPr>
          <w:p w:rsidR="00B0497A" w:rsidRPr="00B0497A" w:rsidRDefault="00B0497A" w:rsidP="00B0497A">
            <w:pPr>
              <w:widowControl/>
              <w:jc w:val="left"/>
              <w:rPr>
                <w:rFonts w:ascii="Segoe UI" w:eastAsia="宋体" w:hAnsi="Segoe UI" w:cs="Segoe UI"/>
                <w:b/>
                <w:bCs/>
                <w:color w:val="000000"/>
                <w:kern w:val="0"/>
                <w:szCs w:val="21"/>
              </w:rPr>
            </w:pPr>
            <w:r w:rsidRPr="00B0497A">
              <w:rPr>
                <w:rFonts w:ascii="Segoe UI" w:eastAsia="宋体" w:hAnsi="Segoe UI" w:cs="Segoe UI"/>
                <w:b/>
                <w:bCs/>
                <w:color w:val="000000"/>
                <w:kern w:val="0"/>
                <w:szCs w:val="21"/>
              </w:rPr>
              <w:t>说明</w:t>
            </w:r>
          </w:p>
        </w:tc>
      </w:tr>
      <w:tr w:rsidR="00B0497A" w:rsidRPr="00B0497A" w:rsidTr="00B0497A">
        <w:tc>
          <w:tcPr>
            <w:tcW w:w="851" w:type="dxa"/>
            <w:tcBorders>
              <w:bottom w:val="single" w:sz="6" w:space="0" w:color="E5E5E5"/>
              <w:right w:val="single" w:sz="6" w:space="0" w:color="EEEEEE"/>
            </w:tcBorders>
            <w:shd w:val="clear" w:color="auto" w:fill="FFFFFF"/>
            <w:vAlign w:val="center"/>
            <w:hideMark/>
          </w:tcPr>
          <w:p w:rsidR="00B0497A" w:rsidRPr="00B0497A" w:rsidRDefault="00B0497A" w:rsidP="00B0497A">
            <w:pPr>
              <w:widowControl/>
              <w:jc w:val="left"/>
              <w:rPr>
                <w:rFonts w:ascii="Segoe UI" w:eastAsia="宋体" w:hAnsi="Segoe UI" w:cs="Segoe UI"/>
                <w:color w:val="323232"/>
                <w:kern w:val="0"/>
                <w:szCs w:val="21"/>
              </w:rPr>
            </w:pPr>
            <w:r w:rsidRPr="00B0497A">
              <w:rPr>
                <w:rFonts w:ascii="Segoe UI" w:eastAsia="宋体" w:hAnsi="Segoe UI" w:cs="Segoe UI"/>
                <w:b/>
                <w:bCs/>
                <w:color w:val="323232"/>
                <w:kern w:val="0"/>
                <w:szCs w:val="21"/>
              </w:rPr>
              <w:t>名称</w:t>
            </w:r>
          </w:p>
        </w:tc>
        <w:tc>
          <w:tcPr>
            <w:tcW w:w="992" w:type="dxa"/>
            <w:tcBorders>
              <w:bottom w:val="single" w:sz="6" w:space="0" w:color="E5E5E5"/>
              <w:right w:val="single" w:sz="6" w:space="0" w:color="EEEEEE"/>
            </w:tcBorders>
            <w:shd w:val="clear" w:color="auto" w:fill="FFFFFF"/>
            <w:vAlign w:val="center"/>
            <w:hideMark/>
          </w:tcPr>
          <w:p w:rsidR="00B0497A" w:rsidRPr="00B0497A" w:rsidRDefault="00B0497A" w:rsidP="00B0497A">
            <w:pPr>
              <w:widowControl/>
              <w:jc w:val="left"/>
              <w:rPr>
                <w:rFonts w:ascii="Segoe UI" w:eastAsia="宋体" w:hAnsi="Segoe UI" w:cs="Segoe UI"/>
                <w:color w:val="323232"/>
                <w:kern w:val="0"/>
                <w:szCs w:val="21"/>
              </w:rPr>
            </w:pPr>
            <w:r w:rsidRPr="00B0497A">
              <w:rPr>
                <w:rFonts w:ascii="Segoe UI" w:eastAsia="宋体" w:hAnsi="Segoe UI" w:cs="Segoe UI"/>
                <w:color w:val="323232"/>
                <w:kern w:val="0"/>
                <w:szCs w:val="21"/>
              </w:rPr>
              <w:t>是</w:t>
            </w:r>
          </w:p>
        </w:tc>
        <w:tc>
          <w:tcPr>
            <w:tcW w:w="6634" w:type="dxa"/>
            <w:tcBorders>
              <w:bottom w:val="single" w:sz="6" w:space="0" w:color="E5E5E5"/>
              <w:right w:val="nil"/>
            </w:tcBorders>
            <w:shd w:val="clear" w:color="auto" w:fill="FFFFFF"/>
            <w:vAlign w:val="center"/>
            <w:hideMark/>
          </w:tcPr>
          <w:p w:rsidR="00B0497A" w:rsidRPr="00B0497A" w:rsidRDefault="00B0497A" w:rsidP="00B0497A">
            <w:pPr>
              <w:widowControl/>
              <w:jc w:val="left"/>
              <w:rPr>
                <w:rFonts w:ascii="Segoe UI" w:eastAsia="宋体" w:hAnsi="Segoe UI" w:cs="Segoe UI"/>
                <w:color w:val="323232"/>
                <w:kern w:val="0"/>
                <w:szCs w:val="21"/>
              </w:rPr>
            </w:pPr>
            <w:r w:rsidRPr="00B0497A">
              <w:rPr>
                <w:rFonts w:ascii="Segoe UI" w:eastAsia="宋体" w:hAnsi="Segoe UI" w:cs="Segoe UI"/>
                <w:color w:val="323232"/>
                <w:kern w:val="0"/>
                <w:szCs w:val="21"/>
              </w:rPr>
              <w:t>存储类的名称。支持输入</w:t>
            </w:r>
            <w:r w:rsidRPr="00B0497A">
              <w:rPr>
                <w:rFonts w:ascii="Segoe UI" w:eastAsia="宋体" w:hAnsi="Segoe UI" w:cs="Segoe UI"/>
                <w:color w:val="323232"/>
                <w:kern w:val="0"/>
                <w:szCs w:val="21"/>
              </w:rPr>
              <w:t> </w:t>
            </w:r>
            <w:r w:rsidRPr="00B0497A">
              <w:rPr>
                <w:rFonts w:ascii="Courier New" w:eastAsia="宋体" w:hAnsi="Courier New" w:cs="Courier New"/>
                <w:color w:val="C7254E"/>
                <w:kern w:val="0"/>
                <w:szCs w:val="21"/>
                <w:shd w:val="clear" w:color="auto" w:fill="F9F2F4"/>
              </w:rPr>
              <w:t>a-z</w:t>
            </w:r>
            <w:r w:rsidRPr="00B0497A">
              <w:rPr>
                <w:rFonts w:ascii="Segoe UI" w:eastAsia="宋体" w:hAnsi="Segoe UI" w:cs="Segoe UI"/>
                <w:color w:val="323232"/>
                <w:kern w:val="0"/>
                <w:szCs w:val="21"/>
              </w:rPr>
              <w:t> </w:t>
            </w:r>
            <w:r w:rsidRPr="00B0497A">
              <w:rPr>
                <w:rFonts w:ascii="Segoe UI" w:eastAsia="宋体" w:hAnsi="Segoe UI" w:cs="Segoe UI"/>
                <w:color w:val="323232"/>
                <w:kern w:val="0"/>
                <w:szCs w:val="21"/>
              </w:rPr>
              <w:t>、</w:t>
            </w:r>
            <w:r w:rsidRPr="00B0497A">
              <w:rPr>
                <w:rFonts w:ascii="Courier New" w:eastAsia="宋体" w:hAnsi="Courier New" w:cs="Courier New"/>
                <w:color w:val="C7254E"/>
                <w:kern w:val="0"/>
                <w:szCs w:val="21"/>
                <w:shd w:val="clear" w:color="auto" w:fill="F9F2F4"/>
              </w:rPr>
              <w:t>0-9</w:t>
            </w:r>
            <w:r w:rsidRPr="00B0497A">
              <w:rPr>
                <w:rFonts w:ascii="Segoe UI" w:eastAsia="宋体" w:hAnsi="Segoe UI" w:cs="Segoe UI"/>
                <w:color w:val="323232"/>
                <w:kern w:val="0"/>
                <w:szCs w:val="21"/>
              </w:rPr>
              <w:t>、</w:t>
            </w:r>
            <w:r w:rsidRPr="00B0497A">
              <w:rPr>
                <w:rFonts w:ascii="Courier New" w:eastAsia="宋体" w:hAnsi="Courier New" w:cs="Courier New"/>
                <w:color w:val="C7254E"/>
                <w:kern w:val="0"/>
                <w:szCs w:val="21"/>
                <w:shd w:val="clear" w:color="auto" w:fill="F9F2F4"/>
              </w:rPr>
              <w:t>-</w:t>
            </w:r>
            <w:r w:rsidRPr="00B0497A">
              <w:rPr>
                <w:rFonts w:ascii="Segoe UI" w:eastAsia="宋体" w:hAnsi="Segoe UI" w:cs="Segoe UI"/>
                <w:color w:val="323232"/>
                <w:kern w:val="0"/>
                <w:szCs w:val="21"/>
              </w:rPr>
              <w:t>，并且以</w:t>
            </w:r>
            <w:r w:rsidRPr="00B0497A">
              <w:rPr>
                <w:rFonts w:ascii="Segoe UI" w:eastAsia="宋体" w:hAnsi="Segoe UI" w:cs="Segoe UI"/>
                <w:color w:val="323232"/>
                <w:kern w:val="0"/>
                <w:szCs w:val="21"/>
              </w:rPr>
              <w:t> </w:t>
            </w:r>
            <w:r w:rsidRPr="00B0497A">
              <w:rPr>
                <w:rFonts w:ascii="Courier New" w:eastAsia="宋体" w:hAnsi="Courier New" w:cs="Courier New"/>
                <w:color w:val="C7254E"/>
                <w:kern w:val="0"/>
                <w:szCs w:val="21"/>
                <w:shd w:val="clear" w:color="auto" w:fill="F9F2F4"/>
              </w:rPr>
              <w:t>a-z</w:t>
            </w:r>
            <w:r w:rsidRPr="00B0497A">
              <w:rPr>
                <w:rFonts w:ascii="Segoe UI" w:eastAsia="宋体" w:hAnsi="Segoe UI" w:cs="Segoe UI"/>
                <w:color w:val="323232"/>
                <w:kern w:val="0"/>
                <w:szCs w:val="21"/>
              </w:rPr>
              <w:t> </w:t>
            </w:r>
            <w:r w:rsidRPr="00B0497A">
              <w:rPr>
                <w:rFonts w:ascii="Segoe UI" w:eastAsia="宋体" w:hAnsi="Segoe UI" w:cs="Segoe UI"/>
                <w:color w:val="323232"/>
                <w:kern w:val="0"/>
                <w:szCs w:val="21"/>
              </w:rPr>
              <w:t>开头，以</w:t>
            </w:r>
            <w:r w:rsidRPr="00B0497A">
              <w:rPr>
                <w:rFonts w:ascii="Segoe UI" w:eastAsia="宋体" w:hAnsi="Segoe UI" w:cs="Segoe UI"/>
                <w:color w:val="323232"/>
                <w:kern w:val="0"/>
                <w:szCs w:val="21"/>
              </w:rPr>
              <w:t> </w:t>
            </w:r>
            <w:r w:rsidRPr="00B0497A">
              <w:rPr>
                <w:rFonts w:ascii="Courier New" w:eastAsia="宋体" w:hAnsi="Courier New" w:cs="Courier New"/>
                <w:color w:val="C7254E"/>
                <w:kern w:val="0"/>
                <w:szCs w:val="21"/>
                <w:shd w:val="clear" w:color="auto" w:fill="F9F2F4"/>
              </w:rPr>
              <w:t>a-z</w:t>
            </w:r>
            <w:r w:rsidRPr="00B0497A">
              <w:rPr>
                <w:rFonts w:ascii="Segoe UI" w:eastAsia="宋体" w:hAnsi="Segoe UI" w:cs="Segoe UI"/>
                <w:color w:val="323232"/>
                <w:kern w:val="0"/>
                <w:szCs w:val="21"/>
              </w:rPr>
              <w:t>、</w:t>
            </w:r>
            <w:r w:rsidRPr="00B0497A">
              <w:rPr>
                <w:rFonts w:ascii="Courier New" w:eastAsia="宋体" w:hAnsi="Courier New" w:cs="Courier New"/>
                <w:color w:val="C7254E"/>
                <w:kern w:val="0"/>
                <w:szCs w:val="21"/>
                <w:shd w:val="clear" w:color="auto" w:fill="F9F2F4"/>
              </w:rPr>
              <w:t>0-9</w:t>
            </w:r>
            <w:r w:rsidRPr="00B0497A">
              <w:rPr>
                <w:rFonts w:ascii="Segoe UI" w:eastAsia="宋体" w:hAnsi="Segoe UI" w:cs="Segoe UI"/>
                <w:color w:val="323232"/>
                <w:kern w:val="0"/>
                <w:szCs w:val="21"/>
              </w:rPr>
              <w:t> </w:t>
            </w:r>
            <w:r w:rsidRPr="00B0497A">
              <w:rPr>
                <w:rFonts w:ascii="Segoe UI" w:eastAsia="宋体" w:hAnsi="Segoe UI" w:cs="Segoe UI"/>
                <w:color w:val="323232"/>
                <w:kern w:val="0"/>
                <w:szCs w:val="21"/>
              </w:rPr>
              <w:t>结尾。最多</w:t>
            </w:r>
            <w:r w:rsidRPr="00B0497A">
              <w:rPr>
                <w:rFonts w:ascii="Segoe UI" w:eastAsia="宋体" w:hAnsi="Segoe UI" w:cs="Segoe UI"/>
                <w:color w:val="323232"/>
                <w:kern w:val="0"/>
                <w:szCs w:val="21"/>
              </w:rPr>
              <w:t xml:space="preserve"> 31 </w:t>
            </w:r>
            <w:r w:rsidRPr="00B0497A">
              <w:rPr>
                <w:rFonts w:ascii="Segoe UI" w:eastAsia="宋体" w:hAnsi="Segoe UI" w:cs="Segoe UI"/>
                <w:color w:val="323232"/>
                <w:kern w:val="0"/>
                <w:szCs w:val="21"/>
              </w:rPr>
              <w:t>个字符。</w:t>
            </w:r>
          </w:p>
        </w:tc>
      </w:tr>
      <w:tr w:rsidR="00B0497A" w:rsidRPr="00B0497A" w:rsidTr="00B0497A">
        <w:tc>
          <w:tcPr>
            <w:tcW w:w="851" w:type="dxa"/>
            <w:tcBorders>
              <w:bottom w:val="single" w:sz="6" w:space="0" w:color="E5E5E5"/>
              <w:right w:val="single" w:sz="6" w:space="0" w:color="EEEEEE"/>
            </w:tcBorders>
            <w:shd w:val="clear" w:color="auto" w:fill="FFFFFF"/>
            <w:vAlign w:val="center"/>
            <w:hideMark/>
          </w:tcPr>
          <w:p w:rsidR="00B0497A" w:rsidRPr="00B0497A" w:rsidRDefault="00B0497A" w:rsidP="00B0497A">
            <w:pPr>
              <w:widowControl/>
              <w:jc w:val="left"/>
              <w:rPr>
                <w:rFonts w:ascii="Segoe UI" w:eastAsia="宋体" w:hAnsi="Segoe UI" w:cs="Segoe UI"/>
                <w:color w:val="323232"/>
                <w:kern w:val="0"/>
                <w:szCs w:val="21"/>
              </w:rPr>
            </w:pPr>
            <w:r w:rsidRPr="00B0497A">
              <w:rPr>
                <w:rFonts w:ascii="Segoe UI" w:eastAsia="宋体" w:hAnsi="Segoe UI" w:cs="Segoe UI"/>
                <w:b/>
                <w:bCs/>
                <w:color w:val="323232"/>
                <w:kern w:val="0"/>
                <w:szCs w:val="21"/>
              </w:rPr>
              <w:t>显示名称</w:t>
            </w:r>
          </w:p>
        </w:tc>
        <w:tc>
          <w:tcPr>
            <w:tcW w:w="992" w:type="dxa"/>
            <w:tcBorders>
              <w:bottom w:val="single" w:sz="6" w:space="0" w:color="E5E5E5"/>
              <w:right w:val="single" w:sz="6" w:space="0" w:color="EEEEEE"/>
            </w:tcBorders>
            <w:shd w:val="clear" w:color="auto" w:fill="FFFFFF"/>
            <w:vAlign w:val="center"/>
            <w:hideMark/>
          </w:tcPr>
          <w:p w:rsidR="00B0497A" w:rsidRPr="00B0497A" w:rsidRDefault="00B0497A" w:rsidP="00B0497A">
            <w:pPr>
              <w:widowControl/>
              <w:jc w:val="left"/>
              <w:rPr>
                <w:rFonts w:ascii="Segoe UI" w:eastAsia="宋体" w:hAnsi="Segoe UI" w:cs="Segoe UI"/>
                <w:color w:val="323232"/>
                <w:kern w:val="0"/>
                <w:szCs w:val="21"/>
              </w:rPr>
            </w:pPr>
            <w:r w:rsidRPr="00B0497A">
              <w:rPr>
                <w:rFonts w:ascii="Segoe UI" w:eastAsia="宋体" w:hAnsi="Segoe UI" w:cs="Segoe UI"/>
                <w:color w:val="323232"/>
                <w:kern w:val="0"/>
                <w:szCs w:val="21"/>
              </w:rPr>
              <w:t>否</w:t>
            </w:r>
          </w:p>
        </w:tc>
        <w:tc>
          <w:tcPr>
            <w:tcW w:w="6634" w:type="dxa"/>
            <w:tcBorders>
              <w:bottom w:val="single" w:sz="6" w:space="0" w:color="E5E5E5"/>
              <w:right w:val="nil"/>
            </w:tcBorders>
            <w:shd w:val="clear" w:color="auto" w:fill="FFFFFF"/>
            <w:vAlign w:val="center"/>
            <w:hideMark/>
          </w:tcPr>
          <w:p w:rsidR="00B0497A" w:rsidRPr="00B0497A" w:rsidRDefault="00B0497A" w:rsidP="00B0497A">
            <w:pPr>
              <w:widowControl/>
              <w:jc w:val="left"/>
              <w:rPr>
                <w:rFonts w:ascii="Segoe UI" w:eastAsia="宋体" w:hAnsi="Segoe UI" w:cs="Segoe UI"/>
                <w:color w:val="323232"/>
                <w:kern w:val="0"/>
                <w:szCs w:val="21"/>
              </w:rPr>
            </w:pPr>
            <w:r w:rsidRPr="00B0497A">
              <w:rPr>
                <w:rFonts w:ascii="Segoe UI" w:eastAsia="宋体" w:hAnsi="Segoe UI" w:cs="Segoe UI"/>
                <w:color w:val="323232"/>
                <w:kern w:val="0"/>
                <w:szCs w:val="21"/>
              </w:rPr>
              <w:t>虚拟机镜像的显示名称。支持中文字符。</w:t>
            </w:r>
          </w:p>
        </w:tc>
      </w:tr>
      <w:tr w:rsidR="00B0497A" w:rsidRPr="00B0497A" w:rsidTr="00B0497A">
        <w:tc>
          <w:tcPr>
            <w:tcW w:w="851" w:type="dxa"/>
            <w:tcBorders>
              <w:bottom w:val="single" w:sz="6" w:space="0" w:color="E5E5E5"/>
              <w:right w:val="single" w:sz="6" w:space="0" w:color="EEEEEE"/>
            </w:tcBorders>
            <w:shd w:val="clear" w:color="auto" w:fill="FFFFFF"/>
            <w:vAlign w:val="center"/>
            <w:hideMark/>
          </w:tcPr>
          <w:p w:rsidR="00B0497A" w:rsidRPr="00B0497A" w:rsidRDefault="00B0497A" w:rsidP="00B0497A">
            <w:pPr>
              <w:widowControl/>
              <w:jc w:val="left"/>
              <w:rPr>
                <w:rFonts w:ascii="Segoe UI" w:eastAsia="宋体" w:hAnsi="Segoe UI" w:cs="Segoe UI"/>
                <w:color w:val="323232"/>
                <w:kern w:val="0"/>
                <w:szCs w:val="21"/>
              </w:rPr>
            </w:pPr>
            <w:r w:rsidRPr="00B0497A">
              <w:rPr>
                <w:rFonts w:ascii="Segoe UI" w:eastAsia="宋体" w:hAnsi="Segoe UI" w:cs="Segoe UI"/>
                <w:b/>
                <w:bCs/>
                <w:color w:val="323232"/>
                <w:kern w:val="0"/>
                <w:szCs w:val="21"/>
              </w:rPr>
              <w:t>用户名</w:t>
            </w:r>
          </w:p>
        </w:tc>
        <w:tc>
          <w:tcPr>
            <w:tcW w:w="992" w:type="dxa"/>
            <w:tcBorders>
              <w:bottom w:val="single" w:sz="6" w:space="0" w:color="E5E5E5"/>
              <w:right w:val="single" w:sz="6" w:space="0" w:color="EEEEEE"/>
            </w:tcBorders>
            <w:shd w:val="clear" w:color="auto" w:fill="FFFFFF"/>
            <w:vAlign w:val="center"/>
            <w:hideMark/>
          </w:tcPr>
          <w:p w:rsidR="00B0497A" w:rsidRPr="00B0497A" w:rsidRDefault="00B0497A" w:rsidP="00B0497A">
            <w:pPr>
              <w:widowControl/>
              <w:jc w:val="left"/>
              <w:rPr>
                <w:rFonts w:ascii="Segoe UI" w:eastAsia="宋体" w:hAnsi="Segoe UI" w:cs="Segoe UI"/>
                <w:color w:val="323232"/>
                <w:kern w:val="0"/>
                <w:szCs w:val="21"/>
              </w:rPr>
            </w:pPr>
            <w:r w:rsidRPr="00B0497A">
              <w:rPr>
                <w:rFonts w:ascii="Segoe UI" w:eastAsia="宋体" w:hAnsi="Segoe UI" w:cs="Segoe UI"/>
                <w:color w:val="323232"/>
                <w:kern w:val="0"/>
                <w:szCs w:val="21"/>
              </w:rPr>
              <w:t>是</w:t>
            </w:r>
          </w:p>
        </w:tc>
        <w:tc>
          <w:tcPr>
            <w:tcW w:w="6634" w:type="dxa"/>
            <w:tcBorders>
              <w:bottom w:val="single" w:sz="6" w:space="0" w:color="E5E5E5"/>
              <w:right w:val="nil"/>
            </w:tcBorders>
            <w:shd w:val="clear" w:color="auto" w:fill="FFFFFF"/>
            <w:vAlign w:val="center"/>
            <w:hideMark/>
          </w:tcPr>
          <w:p w:rsidR="00B0497A" w:rsidRPr="00B0497A" w:rsidRDefault="00B0497A" w:rsidP="00B0497A">
            <w:pPr>
              <w:widowControl/>
              <w:jc w:val="left"/>
              <w:rPr>
                <w:rFonts w:ascii="Segoe UI" w:eastAsia="宋体" w:hAnsi="Segoe UI" w:cs="Segoe UI"/>
                <w:color w:val="323232"/>
                <w:kern w:val="0"/>
                <w:szCs w:val="21"/>
              </w:rPr>
            </w:pPr>
            <w:r w:rsidRPr="00B0497A">
              <w:rPr>
                <w:rFonts w:ascii="Segoe UI" w:eastAsia="宋体" w:hAnsi="Segoe UI" w:cs="Segoe UI"/>
                <w:color w:val="323232"/>
                <w:kern w:val="0"/>
                <w:szCs w:val="21"/>
              </w:rPr>
              <w:t>输入凭据用户名。</w:t>
            </w:r>
          </w:p>
        </w:tc>
      </w:tr>
      <w:tr w:rsidR="00B0497A" w:rsidRPr="00B0497A" w:rsidTr="00B0497A">
        <w:tc>
          <w:tcPr>
            <w:tcW w:w="851" w:type="dxa"/>
            <w:tcBorders>
              <w:bottom w:val="single" w:sz="6" w:space="0" w:color="E5E5E5"/>
              <w:right w:val="single" w:sz="6" w:space="0" w:color="EEEEEE"/>
            </w:tcBorders>
            <w:shd w:val="clear" w:color="auto" w:fill="FFFFFF"/>
            <w:vAlign w:val="center"/>
            <w:hideMark/>
          </w:tcPr>
          <w:p w:rsidR="00B0497A" w:rsidRPr="00B0497A" w:rsidRDefault="00B0497A" w:rsidP="00B0497A">
            <w:pPr>
              <w:widowControl/>
              <w:jc w:val="left"/>
              <w:rPr>
                <w:rFonts w:ascii="Segoe UI" w:eastAsia="宋体" w:hAnsi="Segoe UI" w:cs="Segoe UI"/>
                <w:color w:val="323232"/>
                <w:kern w:val="0"/>
                <w:szCs w:val="21"/>
              </w:rPr>
            </w:pPr>
            <w:r w:rsidRPr="00B0497A">
              <w:rPr>
                <w:rFonts w:ascii="Segoe UI" w:eastAsia="宋体" w:hAnsi="Segoe UI" w:cs="Segoe UI"/>
                <w:b/>
                <w:bCs/>
                <w:color w:val="323232"/>
                <w:kern w:val="0"/>
                <w:szCs w:val="21"/>
              </w:rPr>
              <w:t>密码</w:t>
            </w:r>
          </w:p>
        </w:tc>
        <w:tc>
          <w:tcPr>
            <w:tcW w:w="992" w:type="dxa"/>
            <w:tcBorders>
              <w:bottom w:val="single" w:sz="6" w:space="0" w:color="E5E5E5"/>
              <w:right w:val="single" w:sz="6" w:space="0" w:color="EEEEEE"/>
            </w:tcBorders>
            <w:shd w:val="clear" w:color="auto" w:fill="FFFFFF"/>
            <w:vAlign w:val="center"/>
            <w:hideMark/>
          </w:tcPr>
          <w:p w:rsidR="00B0497A" w:rsidRPr="00B0497A" w:rsidRDefault="00B0497A" w:rsidP="00B0497A">
            <w:pPr>
              <w:widowControl/>
              <w:jc w:val="left"/>
              <w:rPr>
                <w:rFonts w:ascii="Segoe UI" w:eastAsia="宋体" w:hAnsi="Segoe UI" w:cs="Segoe UI"/>
                <w:color w:val="323232"/>
                <w:kern w:val="0"/>
                <w:szCs w:val="21"/>
              </w:rPr>
            </w:pPr>
            <w:r w:rsidRPr="00B0497A">
              <w:rPr>
                <w:rFonts w:ascii="Segoe UI" w:eastAsia="宋体" w:hAnsi="Segoe UI" w:cs="Segoe UI"/>
                <w:color w:val="323232"/>
                <w:kern w:val="0"/>
                <w:szCs w:val="21"/>
              </w:rPr>
              <w:t>是</w:t>
            </w:r>
          </w:p>
        </w:tc>
        <w:tc>
          <w:tcPr>
            <w:tcW w:w="6634" w:type="dxa"/>
            <w:tcBorders>
              <w:bottom w:val="single" w:sz="6" w:space="0" w:color="E5E5E5"/>
              <w:right w:val="nil"/>
            </w:tcBorders>
            <w:shd w:val="clear" w:color="auto" w:fill="FFFFFF"/>
            <w:vAlign w:val="center"/>
            <w:hideMark/>
          </w:tcPr>
          <w:p w:rsidR="00B0497A" w:rsidRPr="00B0497A" w:rsidRDefault="00B0497A" w:rsidP="00B0497A">
            <w:pPr>
              <w:widowControl/>
              <w:jc w:val="left"/>
              <w:rPr>
                <w:rFonts w:ascii="Segoe UI" w:eastAsia="宋体" w:hAnsi="Segoe UI" w:cs="Segoe UI"/>
                <w:color w:val="323232"/>
                <w:kern w:val="0"/>
                <w:szCs w:val="21"/>
              </w:rPr>
            </w:pPr>
            <w:r w:rsidRPr="00B0497A">
              <w:rPr>
                <w:rFonts w:ascii="Segoe UI" w:eastAsia="宋体" w:hAnsi="Segoe UI" w:cs="Segoe UI"/>
                <w:color w:val="323232"/>
                <w:kern w:val="0"/>
                <w:szCs w:val="21"/>
              </w:rPr>
              <w:t>输入凭据密码。</w:t>
            </w:r>
          </w:p>
        </w:tc>
      </w:tr>
    </w:tbl>
    <w:p w:rsidR="00A81D09" w:rsidRDefault="00A81D09" w:rsidP="00A81D09">
      <w:pPr>
        <w:ind w:firstLineChars="202" w:firstLine="424"/>
      </w:pPr>
      <w:r>
        <w:rPr>
          <w:rFonts w:hint="eastAsia"/>
        </w:rPr>
        <w:t>5.</w:t>
      </w:r>
      <w:r>
        <w:rPr>
          <w:rFonts w:hint="eastAsia"/>
        </w:rPr>
        <w:t>单击添加。</w:t>
      </w:r>
    </w:p>
    <w:p w:rsidR="00A81D09" w:rsidRDefault="00A81D09" w:rsidP="00A81D09">
      <w:pPr>
        <w:ind w:firstLineChars="202" w:firstLine="424"/>
      </w:pPr>
    </w:p>
    <w:p w:rsidR="00A81D09" w:rsidRPr="00B0497A" w:rsidRDefault="00A81D09" w:rsidP="00B0497A">
      <w:pPr>
        <w:pStyle w:val="6"/>
        <w:spacing w:before="0" w:after="0" w:line="240" w:lineRule="auto"/>
        <w:ind w:firstLineChars="201" w:firstLine="424"/>
        <w:rPr>
          <w:rFonts w:asciiTheme="minorEastAsia" w:eastAsiaTheme="minorEastAsia" w:hAnsiTheme="minorEastAsia"/>
          <w:sz w:val="21"/>
          <w:szCs w:val="21"/>
        </w:rPr>
      </w:pPr>
      <w:r w:rsidRPr="00B0497A">
        <w:rPr>
          <w:rFonts w:asciiTheme="minorEastAsia" w:eastAsiaTheme="minorEastAsia" w:hAnsiTheme="minorEastAsia" w:hint="eastAsia"/>
          <w:sz w:val="21"/>
          <w:szCs w:val="21"/>
        </w:rPr>
        <w:t>删除镜像凭据</w:t>
      </w:r>
    </w:p>
    <w:p w:rsidR="00A81D09" w:rsidRDefault="00A81D09" w:rsidP="00A81D09">
      <w:pPr>
        <w:ind w:firstLineChars="202" w:firstLine="424"/>
      </w:pPr>
      <w:r>
        <w:rPr>
          <w:rFonts w:hint="eastAsia"/>
        </w:rPr>
        <w:t>删除不再需要的镜像凭据。</w:t>
      </w:r>
    </w:p>
    <w:p w:rsidR="00A81D09" w:rsidRPr="00B0497A" w:rsidRDefault="00A81D09" w:rsidP="00A81D09">
      <w:pPr>
        <w:ind w:firstLineChars="202" w:firstLine="426"/>
        <w:rPr>
          <w:b/>
        </w:rPr>
      </w:pPr>
      <w:r w:rsidRPr="00B0497A">
        <w:rPr>
          <w:rFonts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在左侧的导航栏中单击虚拟化</w:t>
      </w:r>
      <w:r>
        <w:rPr>
          <w:rFonts w:hint="eastAsia"/>
        </w:rPr>
        <w:t>&gt;</w:t>
      </w:r>
      <w:r>
        <w:rPr>
          <w:rFonts w:hint="eastAsia"/>
        </w:rPr>
        <w:t>虚拟机镜像，进入虚拟机镜像列表界面。</w:t>
      </w:r>
    </w:p>
    <w:p w:rsidR="00A81D09" w:rsidRDefault="00A81D09" w:rsidP="00A81D09">
      <w:pPr>
        <w:ind w:firstLineChars="202" w:firstLine="424"/>
      </w:pPr>
      <w:r>
        <w:rPr>
          <w:rFonts w:hint="eastAsia"/>
        </w:rPr>
        <w:t>3.</w:t>
      </w:r>
      <w:r>
        <w:rPr>
          <w:rFonts w:hint="eastAsia"/>
        </w:rPr>
        <w:t>单击镜像凭据页签，找到要删除的镜像凭据，单击右侧对应的图标，在展开的下拉列表中选择删除。</w:t>
      </w:r>
    </w:p>
    <w:p w:rsidR="00A81D09" w:rsidRDefault="00A81D09" w:rsidP="00A81D09">
      <w:pPr>
        <w:ind w:firstLineChars="202" w:firstLine="424"/>
      </w:pPr>
      <w:r>
        <w:rPr>
          <w:rFonts w:hint="eastAsia"/>
        </w:rPr>
        <w:t>4.</w:t>
      </w:r>
      <w:r>
        <w:rPr>
          <w:rFonts w:hint="eastAsia"/>
        </w:rPr>
        <w:t>在新窗口中，展示使用当前凭据进行认证的虚拟机镜像列表。确认无误后，再单击删除。</w:t>
      </w:r>
    </w:p>
    <w:p w:rsidR="00A81D09" w:rsidRDefault="00A81D09" w:rsidP="00A81D09">
      <w:pPr>
        <w:ind w:firstLineChars="202" w:firstLine="424"/>
      </w:pPr>
    </w:p>
    <w:p w:rsidR="00A81D09" w:rsidRPr="00B0497A" w:rsidRDefault="00A81D09" w:rsidP="00B0497A">
      <w:pPr>
        <w:pStyle w:val="6"/>
        <w:spacing w:before="0" w:after="0" w:line="240" w:lineRule="auto"/>
        <w:ind w:firstLineChars="201" w:firstLine="424"/>
        <w:rPr>
          <w:rFonts w:asciiTheme="minorEastAsia" w:eastAsiaTheme="minorEastAsia" w:hAnsiTheme="minorEastAsia"/>
          <w:sz w:val="21"/>
          <w:szCs w:val="21"/>
        </w:rPr>
      </w:pPr>
      <w:r w:rsidRPr="00B0497A">
        <w:rPr>
          <w:rFonts w:asciiTheme="minorEastAsia" w:eastAsiaTheme="minorEastAsia" w:hAnsiTheme="minorEastAsia" w:hint="eastAsia"/>
          <w:sz w:val="21"/>
          <w:szCs w:val="21"/>
        </w:rPr>
        <w:t>更新镜像凭据</w:t>
      </w:r>
    </w:p>
    <w:p w:rsidR="00A81D09" w:rsidRDefault="00A81D09" w:rsidP="00A81D09">
      <w:pPr>
        <w:ind w:firstLineChars="202" w:firstLine="424"/>
      </w:pPr>
      <w:r>
        <w:rPr>
          <w:rFonts w:hint="eastAsia"/>
        </w:rPr>
        <w:t>更新镜像凭据。不支持更新镜像凭据的名称。</w:t>
      </w:r>
    </w:p>
    <w:p w:rsidR="00A81D09" w:rsidRPr="00B0497A" w:rsidRDefault="00A81D09" w:rsidP="00A81D09">
      <w:pPr>
        <w:ind w:firstLineChars="202" w:firstLine="426"/>
        <w:rPr>
          <w:b/>
        </w:rPr>
      </w:pPr>
      <w:r w:rsidRPr="00B0497A">
        <w:rPr>
          <w:rFonts w:hint="eastAsia"/>
          <w:b/>
        </w:rPr>
        <w:t>操作步骤</w:t>
      </w:r>
    </w:p>
    <w:p w:rsidR="00A81D09" w:rsidRDefault="00A81D09" w:rsidP="00A81D09">
      <w:pPr>
        <w:ind w:firstLineChars="202" w:firstLine="424"/>
      </w:pPr>
      <w:r>
        <w:rPr>
          <w:rFonts w:hint="eastAsia"/>
        </w:rPr>
        <w:t>1.</w:t>
      </w:r>
      <w:r>
        <w:rPr>
          <w:rFonts w:hint="eastAsia"/>
        </w:rPr>
        <w:t>登录平台，切换至管理视图。</w:t>
      </w:r>
    </w:p>
    <w:p w:rsidR="00A81D09" w:rsidRDefault="00A81D09" w:rsidP="00A81D09">
      <w:pPr>
        <w:ind w:firstLineChars="202" w:firstLine="424"/>
      </w:pPr>
      <w:r>
        <w:rPr>
          <w:rFonts w:hint="eastAsia"/>
        </w:rPr>
        <w:t>2.</w:t>
      </w:r>
      <w:r>
        <w:rPr>
          <w:rFonts w:hint="eastAsia"/>
        </w:rPr>
        <w:t>在左侧的导航栏中单击虚拟化</w:t>
      </w:r>
      <w:r>
        <w:rPr>
          <w:rFonts w:hint="eastAsia"/>
        </w:rPr>
        <w:t>&gt;</w:t>
      </w:r>
      <w:r>
        <w:rPr>
          <w:rFonts w:hint="eastAsia"/>
        </w:rPr>
        <w:t>虚拟机镜像，进入虚拟机镜像列表界面。</w:t>
      </w:r>
    </w:p>
    <w:p w:rsidR="00A81D09" w:rsidRDefault="00A81D09" w:rsidP="00A81D09">
      <w:pPr>
        <w:ind w:firstLineChars="202" w:firstLine="424"/>
      </w:pPr>
      <w:r>
        <w:rPr>
          <w:rFonts w:hint="eastAsia"/>
        </w:rPr>
        <w:t>3.</w:t>
      </w:r>
      <w:r>
        <w:rPr>
          <w:rFonts w:hint="eastAsia"/>
        </w:rPr>
        <w:t>单击镜像凭据页签，找到要更新的镜像凭据，单击右侧对应的图标，在展开的下拉列表中选择更新。</w:t>
      </w:r>
    </w:p>
    <w:p w:rsidR="00A81D09" w:rsidRDefault="00A81D09" w:rsidP="00A81D09">
      <w:pPr>
        <w:ind w:firstLineChars="202" w:firstLine="424"/>
      </w:pPr>
      <w:r>
        <w:rPr>
          <w:rFonts w:hint="eastAsia"/>
        </w:rPr>
        <w:t>4.</w:t>
      </w:r>
      <w:r>
        <w:rPr>
          <w:rFonts w:hint="eastAsia"/>
        </w:rPr>
        <w:t>在更新镜像凭据窗口，更新镜像凭据配置参数，参考添加镜像凭据。</w:t>
      </w:r>
    </w:p>
    <w:p w:rsidR="00A81D09" w:rsidRDefault="00A81D09" w:rsidP="00A81D09">
      <w:pPr>
        <w:ind w:firstLineChars="202" w:firstLine="424"/>
      </w:pPr>
      <w:r>
        <w:rPr>
          <w:rFonts w:hint="eastAsia"/>
        </w:rPr>
        <w:t>5.</w:t>
      </w:r>
      <w:r>
        <w:rPr>
          <w:rFonts w:hint="eastAsia"/>
        </w:rPr>
        <w:t>确认信息无误后，单击更新按钮。</w:t>
      </w:r>
    </w:p>
    <w:p w:rsidR="00A81D09" w:rsidRDefault="00A81D09" w:rsidP="00A81D09">
      <w:pPr>
        <w:ind w:firstLineChars="202" w:firstLine="424"/>
      </w:pPr>
    </w:p>
    <w:p w:rsidR="00A81D09" w:rsidRPr="00B0497A" w:rsidRDefault="00A81D09" w:rsidP="00B0497A">
      <w:pPr>
        <w:pStyle w:val="5"/>
        <w:spacing w:before="0" w:after="0" w:line="240" w:lineRule="auto"/>
        <w:rPr>
          <w:sz w:val="21"/>
          <w:szCs w:val="21"/>
        </w:rPr>
      </w:pPr>
      <w:r w:rsidRPr="00B0497A">
        <w:rPr>
          <w:rFonts w:hint="eastAsia"/>
          <w:sz w:val="21"/>
          <w:szCs w:val="21"/>
        </w:rPr>
        <w:t>自定义资源</w:t>
      </w:r>
    </w:p>
    <w:p w:rsidR="00A81D09" w:rsidRDefault="00A81D09" w:rsidP="00A81D09">
      <w:pPr>
        <w:ind w:firstLineChars="202" w:firstLine="424"/>
      </w:pPr>
      <w:r>
        <w:rPr>
          <w:rFonts w:hint="eastAsia"/>
        </w:rPr>
        <w:t>查看集群中的自定义资源列表和详情，支持自定义资源实例的增删改查。</w:t>
      </w:r>
    </w:p>
    <w:p w:rsidR="00A81D09" w:rsidRDefault="00A81D09" w:rsidP="00A81D09">
      <w:pPr>
        <w:ind w:firstLineChars="202" w:firstLine="424"/>
      </w:pPr>
      <w:r>
        <w:rPr>
          <w:rFonts w:hint="eastAsia"/>
        </w:rPr>
        <w:t>自定义资源</w:t>
      </w:r>
      <w:r>
        <w:rPr>
          <w:rFonts w:hint="eastAsia"/>
        </w:rPr>
        <w:t>(CustomResourceDefinition)</w:t>
      </w:r>
      <w:r>
        <w:rPr>
          <w:rFonts w:hint="eastAsia"/>
        </w:rPr>
        <w:t>是</w:t>
      </w:r>
      <w:r>
        <w:rPr>
          <w:rFonts w:hint="eastAsia"/>
        </w:rPr>
        <w:t>Kubernetes</w:t>
      </w:r>
      <w:r>
        <w:rPr>
          <w:rFonts w:hint="eastAsia"/>
        </w:rPr>
        <w:t>提供的一种资源类型，通过声明</w:t>
      </w:r>
      <w:r>
        <w:rPr>
          <w:rFonts w:hint="eastAsia"/>
        </w:rPr>
        <w:t>CRD</w:t>
      </w:r>
      <w:r>
        <w:rPr>
          <w:rFonts w:hint="eastAsia"/>
        </w:rPr>
        <w:t>可以向</w:t>
      </w:r>
      <w:r>
        <w:rPr>
          <w:rFonts w:hint="eastAsia"/>
        </w:rPr>
        <w:t>K8s</w:t>
      </w:r>
      <w:r>
        <w:rPr>
          <w:rFonts w:hint="eastAsia"/>
        </w:rPr>
        <w:t>中增加新资源类型来创建自定义的</w:t>
      </w:r>
      <w:r>
        <w:rPr>
          <w:rFonts w:hint="eastAsia"/>
        </w:rPr>
        <w:t>API</w:t>
      </w:r>
      <w:r>
        <w:rPr>
          <w:rFonts w:hint="eastAsia"/>
        </w:rPr>
        <w:t>，提供更多扩展能力支持。</w:t>
      </w:r>
    </w:p>
    <w:p w:rsidR="00A81D09" w:rsidRDefault="00A81D09" w:rsidP="00A81D09">
      <w:pPr>
        <w:ind w:firstLineChars="202" w:firstLine="424"/>
      </w:pPr>
    </w:p>
    <w:p w:rsidR="00A81D09" w:rsidRPr="00B0497A" w:rsidRDefault="00A81D09" w:rsidP="00B0497A">
      <w:pPr>
        <w:pStyle w:val="6"/>
        <w:spacing w:before="0" w:after="0" w:line="240" w:lineRule="auto"/>
        <w:ind w:firstLineChars="201" w:firstLine="424"/>
        <w:rPr>
          <w:rFonts w:asciiTheme="minorEastAsia" w:eastAsiaTheme="minorEastAsia" w:hAnsiTheme="minorEastAsia"/>
          <w:sz w:val="21"/>
          <w:szCs w:val="21"/>
        </w:rPr>
      </w:pPr>
      <w:r w:rsidRPr="00B0497A">
        <w:rPr>
          <w:rFonts w:asciiTheme="minorEastAsia" w:eastAsiaTheme="minorEastAsia" w:hAnsiTheme="minorEastAsia" w:hint="eastAsia"/>
          <w:sz w:val="21"/>
          <w:szCs w:val="21"/>
        </w:rPr>
        <w:t>查看自定义资源类型列表</w:t>
      </w:r>
    </w:p>
    <w:p w:rsidR="00A81D09" w:rsidRDefault="00A81D09" w:rsidP="00A81D09">
      <w:pPr>
        <w:ind w:firstLineChars="202" w:firstLine="424"/>
      </w:pPr>
      <w:r>
        <w:rPr>
          <w:rFonts w:hint="eastAsia"/>
        </w:rPr>
        <w:t>查看当前集群的自定义资源类型列表。</w:t>
      </w:r>
    </w:p>
    <w:p w:rsidR="00A81D09" w:rsidRDefault="00A81D09" w:rsidP="00A81D09">
      <w:pPr>
        <w:ind w:firstLineChars="202" w:firstLine="424"/>
      </w:pPr>
      <w:r>
        <w:rPr>
          <w:rFonts w:hint="eastAsia"/>
        </w:rPr>
        <w:t>操作步骤</w:t>
      </w:r>
    </w:p>
    <w:p w:rsidR="00A81D09" w:rsidRDefault="00A81D09" w:rsidP="00A81D09">
      <w:pPr>
        <w:ind w:firstLineChars="202" w:firstLine="424"/>
      </w:pPr>
      <w:r>
        <w:rPr>
          <w:rFonts w:hint="eastAsia"/>
        </w:rPr>
        <w:t>1.</w:t>
      </w:r>
      <w:r>
        <w:rPr>
          <w:rFonts w:hint="eastAsia"/>
        </w:rPr>
        <w:t>登录平台，切换至管理视图，切换至要查看自定义资源类型列表的集群。</w:t>
      </w:r>
    </w:p>
    <w:p w:rsidR="00A81D09" w:rsidRDefault="00A81D09" w:rsidP="00A81D09">
      <w:pPr>
        <w:ind w:firstLineChars="202" w:firstLine="424"/>
      </w:pPr>
      <w:r>
        <w:rPr>
          <w:rFonts w:hint="eastAsia"/>
        </w:rPr>
        <w:t>2.</w:t>
      </w:r>
      <w:r>
        <w:rPr>
          <w:rFonts w:hint="eastAsia"/>
        </w:rPr>
        <w:t>在左侧的导航栏中单击自定义资源，进入自定义资源类型列表界面。</w:t>
      </w:r>
    </w:p>
    <w:p w:rsidR="00A81D09" w:rsidRDefault="00A81D09" w:rsidP="00A81D09">
      <w:pPr>
        <w:ind w:firstLineChars="202" w:firstLine="424"/>
      </w:pPr>
      <w:r>
        <w:rPr>
          <w:rFonts w:hint="eastAsia"/>
        </w:rPr>
        <w:t>在自定义资源类型列表页面，可查看自定义资源类型的以下信息。</w:t>
      </w:r>
    </w:p>
    <w:tbl>
      <w:tblPr>
        <w:tblW w:w="0" w:type="auto"/>
        <w:shd w:val="clear" w:color="auto" w:fill="FFFFFF"/>
        <w:tblCellMar>
          <w:left w:w="0" w:type="dxa"/>
          <w:right w:w="0" w:type="dxa"/>
        </w:tblCellMar>
        <w:tblLook w:val="04A0" w:firstRow="1" w:lastRow="0" w:firstColumn="1" w:lastColumn="0" w:noHBand="0" w:noVBand="1"/>
      </w:tblPr>
      <w:tblGrid>
        <w:gridCol w:w="1134"/>
        <w:gridCol w:w="7172"/>
      </w:tblGrid>
      <w:tr w:rsidR="00B0497A" w:rsidRPr="00B0497A" w:rsidTr="00B0497A">
        <w:trPr>
          <w:tblHeader/>
        </w:trPr>
        <w:tc>
          <w:tcPr>
            <w:tcW w:w="1134" w:type="dxa"/>
            <w:tcBorders>
              <w:top w:val="single" w:sz="6" w:space="0" w:color="EEEEEE"/>
              <w:bottom w:val="single" w:sz="6" w:space="0" w:color="EEEEEE"/>
              <w:right w:val="single" w:sz="6" w:space="0" w:color="EEEEEE"/>
            </w:tcBorders>
            <w:shd w:val="clear" w:color="auto" w:fill="F6F6F6"/>
            <w:vAlign w:val="center"/>
            <w:hideMark/>
          </w:tcPr>
          <w:p w:rsidR="00B0497A" w:rsidRPr="00B0497A" w:rsidRDefault="00B0497A" w:rsidP="00B0497A">
            <w:pPr>
              <w:widowControl/>
              <w:jc w:val="left"/>
              <w:rPr>
                <w:rFonts w:ascii="Segoe UI" w:eastAsia="宋体" w:hAnsi="Segoe UI" w:cs="Segoe UI"/>
                <w:b/>
                <w:bCs/>
                <w:color w:val="000000"/>
                <w:kern w:val="0"/>
                <w:szCs w:val="21"/>
              </w:rPr>
            </w:pPr>
            <w:r w:rsidRPr="00B0497A">
              <w:rPr>
                <w:rFonts w:ascii="Segoe UI" w:eastAsia="宋体" w:hAnsi="Segoe UI" w:cs="Segoe UI"/>
                <w:b/>
                <w:bCs/>
                <w:color w:val="000000"/>
                <w:kern w:val="0"/>
                <w:szCs w:val="21"/>
              </w:rPr>
              <w:t>参数</w:t>
            </w:r>
          </w:p>
        </w:tc>
        <w:tc>
          <w:tcPr>
            <w:tcW w:w="7172" w:type="dxa"/>
            <w:tcBorders>
              <w:top w:val="single" w:sz="6" w:space="0" w:color="EEEEEE"/>
              <w:bottom w:val="single" w:sz="6" w:space="0" w:color="EEEEEE"/>
              <w:right w:val="nil"/>
            </w:tcBorders>
            <w:shd w:val="clear" w:color="auto" w:fill="F6F6F6"/>
            <w:vAlign w:val="center"/>
            <w:hideMark/>
          </w:tcPr>
          <w:p w:rsidR="00B0497A" w:rsidRPr="00B0497A" w:rsidRDefault="00B0497A" w:rsidP="00B0497A">
            <w:pPr>
              <w:widowControl/>
              <w:jc w:val="left"/>
              <w:rPr>
                <w:rFonts w:ascii="Segoe UI" w:eastAsia="宋体" w:hAnsi="Segoe UI" w:cs="Segoe UI"/>
                <w:b/>
                <w:bCs/>
                <w:color w:val="000000"/>
                <w:kern w:val="0"/>
                <w:szCs w:val="21"/>
              </w:rPr>
            </w:pPr>
            <w:r w:rsidRPr="00B0497A">
              <w:rPr>
                <w:rFonts w:ascii="Segoe UI" w:eastAsia="宋体" w:hAnsi="Segoe UI" w:cs="Segoe UI"/>
                <w:b/>
                <w:bCs/>
                <w:color w:val="000000"/>
                <w:kern w:val="0"/>
                <w:szCs w:val="21"/>
              </w:rPr>
              <w:t>说明</w:t>
            </w:r>
          </w:p>
        </w:tc>
      </w:tr>
      <w:tr w:rsidR="00B0497A" w:rsidRPr="00B0497A" w:rsidTr="00B0497A">
        <w:tc>
          <w:tcPr>
            <w:tcW w:w="1134" w:type="dxa"/>
            <w:tcBorders>
              <w:bottom w:val="single" w:sz="6" w:space="0" w:color="E5E5E5"/>
              <w:right w:val="single" w:sz="6" w:space="0" w:color="EEEEEE"/>
            </w:tcBorders>
            <w:shd w:val="clear" w:color="auto" w:fill="FFFFFF"/>
            <w:vAlign w:val="center"/>
            <w:hideMark/>
          </w:tcPr>
          <w:p w:rsidR="00B0497A" w:rsidRPr="00B0497A" w:rsidRDefault="00B0497A" w:rsidP="00B0497A">
            <w:pPr>
              <w:widowControl/>
              <w:jc w:val="left"/>
              <w:rPr>
                <w:rFonts w:ascii="Segoe UI" w:eastAsia="宋体" w:hAnsi="Segoe UI" w:cs="Segoe UI"/>
                <w:color w:val="323232"/>
                <w:kern w:val="0"/>
                <w:szCs w:val="21"/>
              </w:rPr>
            </w:pPr>
            <w:r w:rsidRPr="00B0497A">
              <w:rPr>
                <w:rFonts w:ascii="Segoe UI" w:eastAsia="宋体" w:hAnsi="Segoe UI" w:cs="Segoe UI"/>
                <w:b/>
                <w:bCs/>
                <w:color w:val="323232"/>
                <w:kern w:val="0"/>
                <w:szCs w:val="21"/>
              </w:rPr>
              <w:t>名称</w:t>
            </w:r>
          </w:p>
        </w:tc>
        <w:tc>
          <w:tcPr>
            <w:tcW w:w="7172" w:type="dxa"/>
            <w:tcBorders>
              <w:bottom w:val="single" w:sz="6" w:space="0" w:color="E5E5E5"/>
              <w:right w:val="nil"/>
            </w:tcBorders>
            <w:shd w:val="clear" w:color="auto" w:fill="FFFFFF"/>
            <w:vAlign w:val="center"/>
            <w:hideMark/>
          </w:tcPr>
          <w:p w:rsidR="00B0497A" w:rsidRPr="00B0497A" w:rsidRDefault="00B0497A" w:rsidP="00B0497A">
            <w:pPr>
              <w:widowControl/>
              <w:jc w:val="left"/>
              <w:rPr>
                <w:rFonts w:ascii="Segoe UI" w:eastAsia="宋体" w:hAnsi="Segoe UI" w:cs="Segoe UI"/>
                <w:color w:val="323232"/>
                <w:kern w:val="0"/>
                <w:szCs w:val="21"/>
              </w:rPr>
            </w:pPr>
            <w:r w:rsidRPr="00B0497A">
              <w:rPr>
                <w:rFonts w:ascii="Segoe UI" w:eastAsia="宋体" w:hAnsi="Segoe UI" w:cs="Segoe UI"/>
                <w:color w:val="323232"/>
                <w:kern w:val="0"/>
                <w:szCs w:val="21"/>
              </w:rPr>
              <w:t>自定义资源的类型名称。</w:t>
            </w:r>
          </w:p>
        </w:tc>
      </w:tr>
      <w:tr w:rsidR="00B0497A" w:rsidRPr="00B0497A" w:rsidTr="00B0497A">
        <w:tc>
          <w:tcPr>
            <w:tcW w:w="1134" w:type="dxa"/>
            <w:tcBorders>
              <w:bottom w:val="single" w:sz="6" w:space="0" w:color="E5E5E5"/>
              <w:right w:val="single" w:sz="6" w:space="0" w:color="EEEEEE"/>
            </w:tcBorders>
            <w:shd w:val="clear" w:color="auto" w:fill="FFFFFF"/>
            <w:vAlign w:val="center"/>
            <w:hideMark/>
          </w:tcPr>
          <w:p w:rsidR="00B0497A" w:rsidRPr="00B0497A" w:rsidRDefault="00B0497A" w:rsidP="00B0497A">
            <w:pPr>
              <w:widowControl/>
              <w:jc w:val="left"/>
              <w:rPr>
                <w:rFonts w:ascii="Segoe UI" w:eastAsia="宋体" w:hAnsi="Segoe UI" w:cs="Segoe UI"/>
                <w:color w:val="323232"/>
                <w:kern w:val="0"/>
                <w:szCs w:val="21"/>
              </w:rPr>
            </w:pPr>
            <w:r w:rsidRPr="00B0497A">
              <w:rPr>
                <w:rFonts w:ascii="Segoe UI" w:eastAsia="宋体" w:hAnsi="Segoe UI" w:cs="Segoe UI"/>
                <w:b/>
                <w:bCs/>
                <w:color w:val="323232"/>
                <w:kern w:val="0"/>
                <w:szCs w:val="21"/>
              </w:rPr>
              <w:t>组</w:t>
            </w:r>
          </w:p>
        </w:tc>
        <w:tc>
          <w:tcPr>
            <w:tcW w:w="7172" w:type="dxa"/>
            <w:tcBorders>
              <w:bottom w:val="single" w:sz="6" w:space="0" w:color="E5E5E5"/>
              <w:right w:val="nil"/>
            </w:tcBorders>
            <w:shd w:val="clear" w:color="auto" w:fill="FFFFFF"/>
            <w:vAlign w:val="center"/>
            <w:hideMark/>
          </w:tcPr>
          <w:p w:rsidR="00B0497A" w:rsidRPr="00B0497A" w:rsidRDefault="00B0497A" w:rsidP="00B0497A">
            <w:pPr>
              <w:widowControl/>
              <w:jc w:val="left"/>
              <w:rPr>
                <w:rFonts w:ascii="Segoe UI" w:eastAsia="宋体" w:hAnsi="Segoe UI" w:cs="Segoe UI"/>
                <w:color w:val="323232"/>
                <w:kern w:val="0"/>
                <w:szCs w:val="21"/>
              </w:rPr>
            </w:pPr>
            <w:r w:rsidRPr="00B0497A">
              <w:rPr>
                <w:rFonts w:ascii="Segoe UI" w:eastAsia="宋体" w:hAnsi="Segoe UI" w:cs="Segoe UI"/>
                <w:color w:val="323232"/>
                <w:kern w:val="0"/>
                <w:szCs w:val="21"/>
              </w:rPr>
              <w:t>自定义资源类型所属的组（</w:t>
            </w:r>
            <w:r w:rsidRPr="00B0497A">
              <w:rPr>
                <w:rFonts w:ascii="Segoe UI" w:eastAsia="宋体" w:hAnsi="Segoe UI" w:cs="Segoe UI"/>
                <w:color w:val="323232"/>
                <w:kern w:val="0"/>
                <w:szCs w:val="21"/>
              </w:rPr>
              <w:t>catagories</w:t>
            </w:r>
            <w:r w:rsidRPr="00B0497A">
              <w:rPr>
                <w:rFonts w:ascii="Segoe UI" w:eastAsia="宋体" w:hAnsi="Segoe UI" w:cs="Segoe UI"/>
                <w:color w:val="323232"/>
                <w:kern w:val="0"/>
                <w:szCs w:val="21"/>
              </w:rPr>
              <w:t>）。</w:t>
            </w:r>
          </w:p>
        </w:tc>
      </w:tr>
      <w:tr w:rsidR="00B0497A" w:rsidRPr="00B0497A" w:rsidTr="00B0497A">
        <w:tc>
          <w:tcPr>
            <w:tcW w:w="1134" w:type="dxa"/>
            <w:tcBorders>
              <w:bottom w:val="single" w:sz="6" w:space="0" w:color="E5E5E5"/>
              <w:right w:val="single" w:sz="6" w:space="0" w:color="EEEEEE"/>
            </w:tcBorders>
            <w:shd w:val="clear" w:color="auto" w:fill="FFFFFF"/>
            <w:vAlign w:val="center"/>
            <w:hideMark/>
          </w:tcPr>
          <w:p w:rsidR="00B0497A" w:rsidRPr="00B0497A" w:rsidRDefault="00B0497A" w:rsidP="00B0497A">
            <w:pPr>
              <w:widowControl/>
              <w:jc w:val="left"/>
              <w:rPr>
                <w:rFonts w:ascii="Segoe UI" w:eastAsia="宋体" w:hAnsi="Segoe UI" w:cs="Segoe UI"/>
                <w:color w:val="323232"/>
                <w:kern w:val="0"/>
                <w:szCs w:val="21"/>
              </w:rPr>
            </w:pPr>
            <w:r w:rsidRPr="00B0497A">
              <w:rPr>
                <w:rFonts w:ascii="Segoe UI" w:eastAsia="宋体" w:hAnsi="Segoe UI" w:cs="Segoe UI"/>
                <w:b/>
                <w:bCs/>
                <w:color w:val="323232"/>
                <w:kern w:val="0"/>
                <w:szCs w:val="21"/>
              </w:rPr>
              <w:t>版本</w:t>
            </w:r>
          </w:p>
        </w:tc>
        <w:tc>
          <w:tcPr>
            <w:tcW w:w="7172" w:type="dxa"/>
            <w:tcBorders>
              <w:bottom w:val="single" w:sz="6" w:space="0" w:color="E5E5E5"/>
              <w:right w:val="nil"/>
            </w:tcBorders>
            <w:shd w:val="clear" w:color="auto" w:fill="FFFFFF"/>
            <w:vAlign w:val="center"/>
            <w:hideMark/>
          </w:tcPr>
          <w:p w:rsidR="00B0497A" w:rsidRPr="00B0497A" w:rsidRDefault="00B0497A" w:rsidP="00B0497A">
            <w:pPr>
              <w:widowControl/>
              <w:jc w:val="left"/>
              <w:rPr>
                <w:rFonts w:ascii="Segoe UI" w:eastAsia="宋体" w:hAnsi="Segoe UI" w:cs="Segoe UI"/>
                <w:color w:val="323232"/>
                <w:kern w:val="0"/>
                <w:szCs w:val="21"/>
              </w:rPr>
            </w:pPr>
            <w:r w:rsidRPr="00B0497A">
              <w:rPr>
                <w:rFonts w:ascii="Segoe UI" w:eastAsia="宋体" w:hAnsi="Segoe UI" w:cs="Segoe UI"/>
                <w:color w:val="323232"/>
                <w:kern w:val="0"/>
                <w:szCs w:val="21"/>
              </w:rPr>
              <w:t>自定义资源类型的</w:t>
            </w:r>
            <w:r w:rsidRPr="00B0497A">
              <w:rPr>
                <w:rFonts w:ascii="Segoe UI" w:eastAsia="宋体" w:hAnsi="Segoe UI" w:cs="Segoe UI"/>
                <w:color w:val="323232"/>
                <w:kern w:val="0"/>
                <w:szCs w:val="21"/>
              </w:rPr>
              <w:t xml:space="preserve"> Restful API </w:t>
            </w:r>
            <w:r w:rsidRPr="00B0497A">
              <w:rPr>
                <w:rFonts w:ascii="Segoe UI" w:eastAsia="宋体" w:hAnsi="Segoe UI" w:cs="Segoe UI"/>
                <w:color w:val="323232"/>
                <w:kern w:val="0"/>
                <w:szCs w:val="21"/>
              </w:rPr>
              <w:t>版本（</w:t>
            </w:r>
            <w:r w:rsidRPr="00B0497A">
              <w:rPr>
                <w:rFonts w:ascii="Segoe UI" w:eastAsia="宋体" w:hAnsi="Segoe UI" w:cs="Segoe UI"/>
                <w:color w:val="323232"/>
                <w:kern w:val="0"/>
                <w:szCs w:val="21"/>
              </w:rPr>
              <w:t>apiVersion</w:t>
            </w:r>
            <w:r w:rsidRPr="00B0497A">
              <w:rPr>
                <w:rFonts w:ascii="Segoe UI" w:eastAsia="宋体" w:hAnsi="Segoe UI" w:cs="Segoe UI"/>
                <w:color w:val="323232"/>
                <w:kern w:val="0"/>
                <w:szCs w:val="21"/>
              </w:rPr>
              <w:t>）。</w:t>
            </w:r>
          </w:p>
        </w:tc>
      </w:tr>
      <w:tr w:rsidR="00B0497A" w:rsidRPr="00B0497A" w:rsidTr="00B0497A">
        <w:tc>
          <w:tcPr>
            <w:tcW w:w="1134" w:type="dxa"/>
            <w:tcBorders>
              <w:bottom w:val="single" w:sz="6" w:space="0" w:color="E5E5E5"/>
              <w:right w:val="single" w:sz="6" w:space="0" w:color="EEEEEE"/>
            </w:tcBorders>
            <w:shd w:val="clear" w:color="auto" w:fill="FFFFFF"/>
            <w:vAlign w:val="center"/>
            <w:hideMark/>
          </w:tcPr>
          <w:p w:rsidR="00B0497A" w:rsidRPr="00B0497A" w:rsidRDefault="00B0497A" w:rsidP="00B0497A">
            <w:pPr>
              <w:widowControl/>
              <w:jc w:val="left"/>
              <w:rPr>
                <w:rFonts w:ascii="Segoe UI" w:eastAsia="宋体" w:hAnsi="Segoe UI" w:cs="Segoe UI"/>
                <w:color w:val="323232"/>
                <w:kern w:val="0"/>
                <w:szCs w:val="21"/>
              </w:rPr>
            </w:pPr>
            <w:r w:rsidRPr="00B0497A">
              <w:rPr>
                <w:rFonts w:ascii="Segoe UI" w:eastAsia="宋体" w:hAnsi="Segoe UI" w:cs="Segoe UI"/>
                <w:b/>
                <w:bCs/>
                <w:color w:val="323232"/>
                <w:kern w:val="0"/>
                <w:szCs w:val="21"/>
              </w:rPr>
              <w:t>作用域</w:t>
            </w:r>
          </w:p>
        </w:tc>
        <w:tc>
          <w:tcPr>
            <w:tcW w:w="7172" w:type="dxa"/>
            <w:tcBorders>
              <w:bottom w:val="single" w:sz="6" w:space="0" w:color="E5E5E5"/>
              <w:right w:val="nil"/>
            </w:tcBorders>
            <w:shd w:val="clear" w:color="auto" w:fill="FFFFFF"/>
            <w:vAlign w:val="center"/>
            <w:hideMark/>
          </w:tcPr>
          <w:p w:rsidR="00B0497A" w:rsidRPr="00B0497A" w:rsidRDefault="00B0497A" w:rsidP="00B0497A">
            <w:pPr>
              <w:widowControl/>
              <w:jc w:val="left"/>
              <w:rPr>
                <w:rFonts w:ascii="Segoe UI" w:eastAsia="宋体" w:hAnsi="Segoe UI" w:cs="Segoe UI"/>
                <w:color w:val="323232"/>
                <w:kern w:val="0"/>
                <w:szCs w:val="21"/>
              </w:rPr>
            </w:pPr>
            <w:r w:rsidRPr="00B0497A">
              <w:rPr>
                <w:rFonts w:ascii="Segoe UI" w:eastAsia="宋体" w:hAnsi="Segoe UI" w:cs="Segoe UI"/>
                <w:color w:val="323232"/>
                <w:kern w:val="0"/>
                <w:szCs w:val="21"/>
              </w:rPr>
              <w:t>自定义资源的作用域（</w:t>
            </w:r>
            <w:r w:rsidRPr="00B0497A">
              <w:rPr>
                <w:rFonts w:ascii="Segoe UI" w:eastAsia="宋体" w:hAnsi="Segoe UI" w:cs="Segoe UI"/>
                <w:color w:val="323232"/>
                <w:kern w:val="0"/>
                <w:szCs w:val="21"/>
              </w:rPr>
              <w:t>scope</w:t>
            </w:r>
            <w:r w:rsidRPr="00B0497A">
              <w:rPr>
                <w:rFonts w:ascii="Segoe UI" w:eastAsia="宋体" w:hAnsi="Segoe UI" w:cs="Segoe UI"/>
                <w:color w:val="323232"/>
                <w:kern w:val="0"/>
                <w:szCs w:val="21"/>
              </w:rPr>
              <w:t>），包括命名空间和集群两类。</w:t>
            </w:r>
          </w:p>
        </w:tc>
      </w:tr>
      <w:tr w:rsidR="00B0497A" w:rsidRPr="00B0497A" w:rsidTr="00B0497A">
        <w:tc>
          <w:tcPr>
            <w:tcW w:w="1134" w:type="dxa"/>
            <w:tcBorders>
              <w:bottom w:val="single" w:sz="6" w:space="0" w:color="E5E5E5"/>
              <w:right w:val="single" w:sz="6" w:space="0" w:color="EEEEEE"/>
            </w:tcBorders>
            <w:shd w:val="clear" w:color="auto" w:fill="FFFFFF"/>
            <w:vAlign w:val="center"/>
            <w:hideMark/>
          </w:tcPr>
          <w:p w:rsidR="00B0497A" w:rsidRPr="00B0497A" w:rsidRDefault="00B0497A" w:rsidP="00B0497A">
            <w:pPr>
              <w:widowControl/>
              <w:jc w:val="left"/>
              <w:rPr>
                <w:rFonts w:ascii="Segoe UI" w:eastAsia="宋体" w:hAnsi="Segoe UI" w:cs="Segoe UI"/>
                <w:color w:val="323232"/>
                <w:kern w:val="0"/>
                <w:szCs w:val="21"/>
              </w:rPr>
            </w:pPr>
            <w:r w:rsidRPr="00B0497A">
              <w:rPr>
                <w:rFonts w:ascii="Segoe UI" w:eastAsia="宋体" w:hAnsi="Segoe UI" w:cs="Segoe UI"/>
                <w:b/>
                <w:bCs/>
                <w:color w:val="323232"/>
                <w:kern w:val="0"/>
                <w:szCs w:val="21"/>
              </w:rPr>
              <w:lastRenderedPageBreak/>
              <w:t>创建时间</w:t>
            </w:r>
          </w:p>
        </w:tc>
        <w:tc>
          <w:tcPr>
            <w:tcW w:w="7172" w:type="dxa"/>
            <w:tcBorders>
              <w:bottom w:val="single" w:sz="6" w:space="0" w:color="E5E5E5"/>
              <w:right w:val="nil"/>
            </w:tcBorders>
            <w:shd w:val="clear" w:color="auto" w:fill="FFFFFF"/>
            <w:vAlign w:val="center"/>
            <w:hideMark/>
          </w:tcPr>
          <w:p w:rsidR="00B0497A" w:rsidRPr="00B0497A" w:rsidRDefault="00B0497A" w:rsidP="00B0497A">
            <w:pPr>
              <w:widowControl/>
              <w:jc w:val="left"/>
              <w:rPr>
                <w:rFonts w:ascii="Segoe UI" w:eastAsia="宋体" w:hAnsi="Segoe UI" w:cs="Segoe UI"/>
                <w:color w:val="323232"/>
                <w:kern w:val="0"/>
                <w:szCs w:val="21"/>
              </w:rPr>
            </w:pPr>
            <w:r w:rsidRPr="00B0497A">
              <w:rPr>
                <w:rFonts w:ascii="Segoe UI" w:eastAsia="宋体" w:hAnsi="Segoe UI" w:cs="Segoe UI"/>
                <w:color w:val="323232"/>
                <w:kern w:val="0"/>
                <w:szCs w:val="21"/>
              </w:rPr>
              <w:t>创建自定义资源类型的时间。</w:t>
            </w:r>
          </w:p>
        </w:tc>
      </w:tr>
    </w:tbl>
    <w:p w:rsidR="00A81D09" w:rsidRPr="00B0497A" w:rsidRDefault="00A81D09" w:rsidP="00A81D09">
      <w:pPr>
        <w:ind w:firstLineChars="202" w:firstLine="424"/>
      </w:pPr>
    </w:p>
    <w:p w:rsidR="00A81D09" w:rsidRDefault="00A81D09" w:rsidP="00A81D09">
      <w:pPr>
        <w:ind w:firstLineChars="202" w:firstLine="424"/>
      </w:pPr>
      <w:r>
        <w:rPr>
          <w:rFonts w:hint="eastAsia"/>
        </w:rPr>
        <w:t>提示：</w:t>
      </w:r>
    </w:p>
    <w:p w:rsidR="00A81D09" w:rsidRDefault="00A81D09" w:rsidP="00A81D09">
      <w:pPr>
        <w:ind w:firstLineChars="202" w:firstLine="424"/>
      </w:pPr>
      <w:r>
        <w:rPr>
          <w:rFonts w:hint="eastAsia"/>
        </w:rPr>
        <w:t>列表按组</w:t>
      </w:r>
      <w:r>
        <w:rPr>
          <w:rFonts w:hint="eastAsia"/>
        </w:rPr>
        <w:t>+</w:t>
      </w:r>
      <w:r>
        <w:rPr>
          <w:rFonts w:hint="eastAsia"/>
        </w:rPr>
        <w:t>类型排序，支持在列表页面右上角筛选框中，按组筛选要查看的自定义资源类型。</w:t>
      </w:r>
    </w:p>
    <w:p w:rsidR="00A81D09" w:rsidRDefault="00A81D09" w:rsidP="00A81D09">
      <w:pPr>
        <w:ind w:firstLineChars="202" w:firstLine="424"/>
      </w:pPr>
      <w:r>
        <w:rPr>
          <w:rFonts w:hint="eastAsia"/>
        </w:rPr>
        <w:t>支持在列表页面右上角搜索框输入自定义资源类型的名称进行精确搜索。</w:t>
      </w:r>
    </w:p>
    <w:p w:rsidR="00A81D09" w:rsidRDefault="00A81D09" w:rsidP="00A81D09">
      <w:pPr>
        <w:ind w:firstLineChars="202" w:firstLine="424"/>
      </w:pPr>
    </w:p>
    <w:p w:rsidR="00A81D09" w:rsidRPr="00B0497A" w:rsidRDefault="00A81D09" w:rsidP="00B0497A">
      <w:pPr>
        <w:pStyle w:val="6"/>
        <w:spacing w:before="0" w:after="0" w:line="240" w:lineRule="auto"/>
        <w:ind w:firstLineChars="201" w:firstLine="424"/>
        <w:rPr>
          <w:rFonts w:asciiTheme="minorEastAsia" w:eastAsiaTheme="minorEastAsia" w:hAnsiTheme="minorEastAsia"/>
          <w:sz w:val="21"/>
          <w:szCs w:val="21"/>
        </w:rPr>
      </w:pPr>
      <w:r w:rsidRPr="00B0497A">
        <w:rPr>
          <w:rFonts w:asciiTheme="minorEastAsia" w:eastAsiaTheme="minorEastAsia" w:hAnsiTheme="minorEastAsia" w:hint="eastAsia"/>
          <w:sz w:val="21"/>
          <w:szCs w:val="21"/>
        </w:rPr>
        <w:t>创建自定义资源实例</w:t>
      </w:r>
    </w:p>
    <w:p w:rsidR="00A81D09" w:rsidRDefault="00A81D09" w:rsidP="00A81D09">
      <w:pPr>
        <w:ind w:firstLineChars="202" w:firstLine="424"/>
      </w:pPr>
      <w:r>
        <w:rPr>
          <w:rFonts w:hint="eastAsia"/>
        </w:rPr>
        <w:t>通过动态表单创建自定义资源实例。</w:t>
      </w:r>
    </w:p>
    <w:p w:rsidR="00A81D09" w:rsidRDefault="00A81D09" w:rsidP="00A81D09">
      <w:pPr>
        <w:ind w:firstLineChars="202" w:firstLine="424"/>
      </w:pPr>
      <w:r>
        <w:rPr>
          <w:rFonts w:hint="eastAsia"/>
        </w:rPr>
        <w:t>操作步骤</w:t>
      </w:r>
    </w:p>
    <w:p w:rsidR="00A81D09" w:rsidRDefault="00A81D09" w:rsidP="00A81D09">
      <w:pPr>
        <w:ind w:firstLineChars="202" w:firstLine="424"/>
      </w:pPr>
      <w:r>
        <w:rPr>
          <w:rFonts w:hint="eastAsia"/>
        </w:rPr>
        <w:t>1.</w:t>
      </w:r>
      <w:r>
        <w:rPr>
          <w:rFonts w:hint="eastAsia"/>
        </w:rPr>
        <w:t>登录平台，切换至管理视图，切换至要创建自定义资源实例的集群。</w:t>
      </w:r>
    </w:p>
    <w:p w:rsidR="00A81D09" w:rsidRDefault="00A81D09" w:rsidP="00A81D09">
      <w:pPr>
        <w:ind w:firstLineChars="202" w:firstLine="424"/>
      </w:pPr>
      <w:r>
        <w:rPr>
          <w:rFonts w:hint="eastAsia"/>
        </w:rPr>
        <w:t>2.</w:t>
      </w:r>
      <w:r>
        <w:rPr>
          <w:rFonts w:hint="eastAsia"/>
        </w:rPr>
        <w:t>在左侧的导航栏中单击自定义资源，进入自定义资源类型列表界面。</w:t>
      </w:r>
    </w:p>
    <w:p w:rsidR="00A81D09" w:rsidRDefault="00A81D09" w:rsidP="00A81D09">
      <w:pPr>
        <w:ind w:firstLineChars="202" w:firstLine="424"/>
      </w:pPr>
      <w:r>
        <w:rPr>
          <w:rFonts w:hint="eastAsia"/>
        </w:rPr>
        <w:t>3.</w:t>
      </w:r>
      <w:r>
        <w:rPr>
          <w:rFonts w:hint="eastAsia"/>
        </w:rPr>
        <w:t>单击自定义资源类型名称，进入自定义资源详情页。</w:t>
      </w:r>
    </w:p>
    <w:p w:rsidR="00A81D09" w:rsidRDefault="00A81D09" w:rsidP="00A81D09">
      <w:pPr>
        <w:ind w:firstLineChars="202" w:firstLine="424"/>
      </w:pPr>
      <w:r>
        <w:rPr>
          <w:rFonts w:hint="eastAsia"/>
        </w:rPr>
        <w:t>4.</w:t>
      </w:r>
      <w:r>
        <w:rPr>
          <w:rFonts w:hint="eastAsia"/>
        </w:rPr>
        <w:t>在实例区域，单击创建实例。</w:t>
      </w:r>
    </w:p>
    <w:p w:rsidR="00A81D09" w:rsidRDefault="00A81D09" w:rsidP="00A81D09">
      <w:pPr>
        <w:ind w:firstLineChars="202" w:firstLine="424"/>
      </w:pPr>
      <w:r>
        <w:rPr>
          <w:rFonts w:hint="eastAsia"/>
        </w:rPr>
        <w:t>说明：以下操作以表单方式为例，如需切换</w:t>
      </w:r>
      <w:r>
        <w:rPr>
          <w:rFonts w:hint="eastAsia"/>
        </w:rPr>
        <w:t>YAML</w:t>
      </w:r>
      <w:r>
        <w:rPr>
          <w:rFonts w:hint="eastAsia"/>
        </w:rPr>
        <w:t>方式，请单击右上角</w:t>
      </w:r>
      <w:r>
        <w:rPr>
          <w:rFonts w:hint="eastAsia"/>
        </w:rPr>
        <w:t>YAML</w:t>
      </w:r>
      <w:r>
        <w:rPr>
          <w:rFonts w:hint="eastAsia"/>
        </w:rPr>
        <w:t>按钮，切换至</w:t>
      </w:r>
      <w:r>
        <w:rPr>
          <w:rFonts w:hint="eastAsia"/>
        </w:rPr>
        <w:t>YAML</w:t>
      </w:r>
      <w:r>
        <w:rPr>
          <w:rFonts w:hint="eastAsia"/>
        </w:rPr>
        <w:t>（读写）区域进行编辑。同时支持以下操作：</w:t>
      </w:r>
    </w:p>
    <w:p w:rsidR="00A81D09" w:rsidRDefault="00A81D09" w:rsidP="00A81D09">
      <w:pPr>
        <w:ind w:firstLineChars="202" w:firstLine="424"/>
      </w:pPr>
      <w:r>
        <w:rPr>
          <w:rFonts w:hint="eastAsia"/>
        </w:rPr>
        <w:t>单击导入，导入已有的</w:t>
      </w:r>
      <w:r>
        <w:rPr>
          <w:rFonts w:hint="eastAsia"/>
        </w:rPr>
        <w:t>YAML</w:t>
      </w:r>
      <w:r>
        <w:rPr>
          <w:rFonts w:hint="eastAsia"/>
        </w:rPr>
        <w:t>文件内容作为编辑内容。</w:t>
      </w:r>
    </w:p>
    <w:p w:rsidR="00A81D09" w:rsidRDefault="00A81D09" w:rsidP="00A81D09">
      <w:pPr>
        <w:ind w:firstLineChars="202" w:firstLine="424"/>
      </w:pPr>
      <w:r>
        <w:rPr>
          <w:rFonts w:hint="eastAsia"/>
        </w:rPr>
        <w:t>单击导出，将</w:t>
      </w:r>
      <w:r>
        <w:rPr>
          <w:rFonts w:hint="eastAsia"/>
        </w:rPr>
        <w:t>YAML</w:t>
      </w:r>
      <w:r>
        <w:rPr>
          <w:rFonts w:hint="eastAsia"/>
        </w:rPr>
        <w:t>导出保存成一个文件。</w:t>
      </w:r>
    </w:p>
    <w:p w:rsidR="00A81D09" w:rsidRDefault="00A81D09" w:rsidP="00A81D09">
      <w:pPr>
        <w:ind w:firstLineChars="202" w:firstLine="424"/>
      </w:pPr>
      <w:r>
        <w:rPr>
          <w:rFonts w:hint="eastAsia"/>
        </w:rPr>
        <w:t>单击清理，清空所有编辑内容，会同时清空表单中的编辑内容。</w:t>
      </w:r>
    </w:p>
    <w:p w:rsidR="00A81D09" w:rsidRDefault="00A81D09" w:rsidP="00A81D09">
      <w:pPr>
        <w:ind w:firstLineChars="202" w:firstLine="424"/>
      </w:pPr>
      <w:r>
        <w:rPr>
          <w:rFonts w:hint="eastAsia"/>
        </w:rPr>
        <w:t>单击查找，在框中输入关键字，会自动匹配搜索结果，并支持前后搜索查看。</w:t>
      </w:r>
    </w:p>
    <w:p w:rsidR="00A81D09" w:rsidRDefault="00A81D09" w:rsidP="00A81D09">
      <w:pPr>
        <w:ind w:firstLineChars="202" w:firstLine="424"/>
      </w:pPr>
      <w:r>
        <w:rPr>
          <w:rFonts w:hint="eastAsia"/>
        </w:rPr>
        <w:t>单击复制，复制编辑内容。</w:t>
      </w:r>
    </w:p>
    <w:p w:rsidR="00A81D09" w:rsidRDefault="00A81D09" w:rsidP="00A81D09">
      <w:pPr>
        <w:ind w:firstLineChars="202" w:firstLine="424"/>
      </w:pPr>
      <w:r>
        <w:rPr>
          <w:rFonts w:hint="eastAsia"/>
        </w:rPr>
        <w:t>单击日间或夜间模式，屏幕会自动调节成对应的查看模式。</w:t>
      </w:r>
    </w:p>
    <w:p w:rsidR="00A81D09" w:rsidRDefault="00A81D09" w:rsidP="00A81D09">
      <w:pPr>
        <w:ind w:firstLineChars="202" w:firstLine="424"/>
      </w:pPr>
      <w:r>
        <w:rPr>
          <w:rFonts w:hint="eastAsia"/>
        </w:rPr>
        <w:t>单击全屏，全屏查看内容；单击退出全屏，退出全屏模式。</w:t>
      </w:r>
    </w:p>
    <w:p w:rsidR="00A81D09" w:rsidRDefault="00A81D09" w:rsidP="00A81D09">
      <w:pPr>
        <w:ind w:firstLineChars="202" w:firstLine="424"/>
      </w:pPr>
      <w:r>
        <w:rPr>
          <w:rFonts w:hint="eastAsia"/>
        </w:rPr>
        <w:t>说明：单击创建页面右上角的表单按钮，即可切换回表单创建形式。</w:t>
      </w:r>
    </w:p>
    <w:p w:rsidR="00A81D09" w:rsidRDefault="00A81D09" w:rsidP="00A81D09">
      <w:pPr>
        <w:ind w:firstLineChars="202" w:firstLine="424"/>
      </w:pPr>
      <w:r>
        <w:rPr>
          <w:rFonts w:hint="eastAsia"/>
        </w:rPr>
        <w:t>5.</w:t>
      </w:r>
      <w:r>
        <w:rPr>
          <w:rFonts w:hint="eastAsia"/>
        </w:rPr>
        <w:t>在创建实例页面，配置以下参数。</w:t>
      </w:r>
    </w:p>
    <w:p w:rsidR="00A81D09" w:rsidRDefault="00A81D09" w:rsidP="00A81D09">
      <w:pPr>
        <w:ind w:firstLineChars="202" w:firstLine="424"/>
      </w:pPr>
      <w:r>
        <w:rPr>
          <w:rFonts w:hint="eastAsia"/>
        </w:rPr>
        <w:t>版本：选择要使用的自定义资源版本。</w:t>
      </w:r>
    </w:p>
    <w:p w:rsidR="00A81D09" w:rsidRDefault="00A81D09" w:rsidP="00A81D09">
      <w:pPr>
        <w:ind w:firstLineChars="202" w:firstLine="424"/>
      </w:pPr>
      <w:r>
        <w:rPr>
          <w:rFonts w:hint="eastAsia"/>
        </w:rPr>
        <w:t>名称：自定义资源实例的名称。</w:t>
      </w:r>
    </w:p>
    <w:p w:rsidR="00A81D09" w:rsidRDefault="00A81D09" w:rsidP="00A81D09">
      <w:pPr>
        <w:ind w:firstLineChars="202" w:firstLine="424"/>
      </w:pPr>
      <w:r>
        <w:rPr>
          <w:rFonts w:hint="eastAsia"/>
        </w:rPr>
        <w:t>支持输入</w:t>
      </w:r>
      <w:r>
        <w:rPr>
          <w:rFonts w:hint="eastAsia"/>
        </w:rPr>
        <w:t>a-z</w:t>
      </w:r>
      <w:r>
        <w:rPr>
          <w:rFonts w:hint="eastAsia"/>
        </w:rPr>
        <w:t>、</w:t>
      </w:r>
      <w:r>
        <w:rPr>
          <w:rFonts w:hint="eastAsia"/>
        </w:rPr>
        <w:t>0-9</w:t>
      </w:r>
      <w:r>
        <w:rPr>
          <w:rFonts w:hint="eastAsia"/>
        </w:rPr>
        <w:t>、</w:t>
      </w:r>
      <w:r>
        <w:rPr>
          <w:rFonts w:hint="eastAsia"/>
        </w:rPr>
        <w:t>-</w:t>
      </w:r>
      <w:r>
        <w:rPr>
          <w:rFonts w:hint="eastAsia"/>
        </w:rPr>
        <w:t>，以</w:t>
      </w:r>
      <w:r>
        <w:rPr>
          <w:rFonts w:hint="eastAsia"/>
        </w:rPr>
        <w:t>a-z</w:t>
      </w:r>
      <w:r>
        <w:rPr>
          <w:rFonts w:hint="eastAsia"/>
        </w:rPr>
        <w:t>、</w:t>
      </w:r>
      <w:r>
        <w:rPr>
          <w:rFonts w:hint="eastAsia"/>
        </w:rPr>
        <w:t>0-9</w:t>
      </w:r>
      <w:r>
        <w:rPr>
          <w:rFonts w:hint="eastAsia"/>
        </w:rPr>
        <w:t>开头或结尾，且总长度不超过</w:t>
      </w:r>
      <w:r>
        <w:rPr>
          <w:rFonts w:hint="eastAsia"/>
        </w:rPr>
        <w:t>64</w:t>
      </w:r>
      <w:r>
        <w:rPr>
          <w:rFonts w:hint="eastAsia"/>
        </w:rPr>
        <w:t>个字符。</w:t>
      </w:r>
    </w:p>
    <w:p w:rsidR="00A81D09" w:rsidRDefault="00A81D09" w:rsidP="00A81D09">
      <w:pPr>
        <w:ind w:firstLineChars="202" w:firstLine="424"/>
      </w:pPr>
      <w:r>
        <w:rPr>
          <w:rFonts w:hint="eastAsia"/>
        </w:rPr>
        <w:t>命名空间：若自定义资源类型的作用域为命名空间，需选择要创建实例的命名空间。</w:t>
      </w:r>
    </w:p>
    <w:p w:rsidR="00A81D09" w:rsidRDefault="00A81D09" w:rsidP="00A81D09">
      <w:pPr>
        <w:ind w:firstLineChars="202" w:firstLine="424"/>
      </w:pPr>
      <w:r>
        <w:rPr>
          <w:rFonts w:hint="eastAsia"/>
        </w:rPr>
        <w:t>标签：单击添加按钮并输入键和值，即可为自定义资源实例添加标签，支持添加多个标签。</w:t>
      </w:r>
    </w:p>
    <w:p w:rsidR="00A81D09" w:rsidRDefault="00A81D09" w:rsidP="00A81D09">
      <w:pPr>
        <w:ind w:firstLineChars="202" w:firstLine="424"/>
      </w:pPr>
      <w:r>
        <w:rPr>
          <w:rFonts w:hint="eastAsia"/>
        </w:rPr>
        <w:t>单击已添加的标签记录右侧的</w:t>
      </w:r>
      <w:r w:rsidR="00B0497A">
        <w:rPr>
          <w:noProof/>
        </w:rPr>
        <w:drawing>
          <wp:inline distT="0" distB="0" distL="0" distR="0" wp14:anchorId="55BB65F7" wp14:editId="1143A4C1">
            <wp:extent cx="167655" cy="152413"/>
            <wp:effectExtent l="0" t="0" r="381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Pr>
          <w:rFonts w:hint="eastAsia"/>
        </w:rPr>
        <w:t>图标，可删除已添加的标签。</w:t>
      </w:r>
    </w:p>
    <w:p w:rsidR="00A81D09" w:rsidRDefault="00A81D09" w:rsidP="00A81D09">
      <w:pPr>
        <w:ind w:firstLineChars="202" w:firstLine="424"/>
      </w:pPr>
      <w:r>
        <w:rPr>
          <w:rFonts w:hint="eastAsia"/>
        </w:rPr>
        <w:t>6.</w:t>
      </w:r>
      <w:r>
        <w:rPr>
          <w:rFonts w:hint="eastAsia"/>
        </w:rPr>
        <w:t>配置剩余的动态表单参数，该部分参数由每个自定义资源类型的</w:t>
      </w:r>
      <w:r>
        <w:rPr>
          <w:rFonts w:hint="eastAsia"/>
        </w:rPr>
        <w:t>Schema</w:t>
      </w:r>
      <w:r>
        <w:rPr>
          <w:rFonts w:hint="eastAsia"/>
        </w:rPr>
        <w:t>定义，且因选中的版本而异。</w:t>
      </w:r>
    </w:p>
    <w:p w:rsidR="00A81D09" w:rsidRDefault="00A81D09" w:rsidP="00A81D09">
      <w:pPr>
        <w:ind w:firstLineChars="202" w:firstLine="424"/>
      </w:pPr>
      <w:r>
        <w:rPr>
          <w:rFonts w:hint="eastAsia"/>
        </w:rPr>
        <w:t>7.</w:t>
      </w:r>
      <w:r>
        <w:rPr>
          <w:rFonts w:hint="eastAsia"/>
        </w:rPr>
        <w:t>单击创建按钮。</w:t>
      </w:r>
    </w:p>
    <w:p w:rsidR="00A81D09" w:rsidRDefault="00A81D09" w:rsidP="00A81D09">
      <w:pPr>
        <w:ind w:firstLineChars="202" w:firstLine="424"/>
      </w:pPr>
    </w:p>
    <w:p w:rsidR="00A81D09" w:rsidRPr="00B0497A" w:rsidRDefault="00A81D09" w:rsidP="00B0497A">
      <w:pPr>
        <w:pStyle w:val="6"/>
        <w:spacing w:before="0" w:after="0" w:line="240" w:lineRule="auto"/>
        <w:ind w:firstLineChars="201" w:firstLine="424"/>
        <w:rPr>
          <w:rFonts w:asciiTheme="minorEastAsia" w:eastAsiaTheme="minorEastAsia" w:hAnsiTheme="minorEastAsia"/>
          <w:sz w:val="21"/>
          <w:szCs w:val="21"/>
        </w:rPr>
      </w:pPr>
      <w:r w:rsidRPr="00B0497A">
        <w:rPr>
          <w:rFonts w:asciiTheme="minorEastAsia" w:eastAsiaTheme="minorEastAsia" w:hAnsiTheme="minorEastAsia" w:hint="eastAsia"/>
          <w:sz w:val="21"/>
          <w:szCs w:val="21"/>
        </w:rPr>
        <w:t>更新自定义资源实例</w:t>
      </w:r>
    </w:p>
    <w:p w:rsidR="00A81D09" w:rsidRDefault="00A81D09" w:rsidP="00A81D09">
      <w:pPr>
        <w:ind w:firstLineChars="202" w:firstLine="424"/>
      </w:pPr>
      <w:r>
        <w:rPr>
          <w:rFonts w:hint="eastAsia"/>
        </w:rPr>
        <w:t>支持更新自定义资源实例的标签和动态表单参数。</w:t>
      </w:r>
    </w:p>
    <w:p w:rsidR="00A81D09" w:rsidRPr="00B0497A" w:rsidRDefault="00A81D09" w:rsidP="00A81D09">
      <w:pPr>
        <w:ind w:firstLineChars="202" w:firstLine="426"/>
        <w:rPr>
          <w:b/>
        </w:rPr>
      </w:pPr>
      <w:r w:rsidRPr="00B0497A">
        <w:rPr>
          <w:rFonts w:hint="eastAsia"/>
          <w:b/>
        </w:rPr>
        <w:t>操作步骤</w:t>
      </w:r>
    </w:p>
    <w:p w:rsidR="00A81D09" w:rsidRDefault="00A81D09" w:rsidP="00A81D09">
      <w:pPr>
        <w:ind w:firstLineChars="202" w:firstLine="424"/>
      </w:pPr>
      <w:r>
        <w:rPr>
          <w:rFonts w:hint="eastAsia"/>
        </w:rPr>
        <w:t>1.</w:t>
      </w:r>
      <w:r>
        <w:rPr>
          <w:rFonts w:hint="eastAsia"/>
        </w:rPr>
        <w:t>登录平台，切换至管理视图，切换至要更新自定义资源实例的集群。</w:t>
      </w:r>
    </w:p>
    <w:p w:rsidR="00A81D09" w:rsidRDefault="00A81D09" w:rsidP="00A81D09">
      <w:pPr>
        <w:ind w:firstLineChars="202" w:firstLine="424"/>
      </w:pPr>
      <w:r>
        <w:rPr>
          <w:rFonts w:hint="eastAsia"/>
        </w:rPr>
        <w:t>2.</w:t>
      </w:r>
      <w:r>
        <w:rPr>
          <w:rFonts w:hint="eastAsia"/>
        </w:rPr>
        <w:t>在左侧的导航栏中单击自定义资源，进入自定义资源类型列表界面。</w:t>
      </w:r>
    </w:p>
    <w:p w:rsidR="00A81D09" w:rsidRDefault="00A81D09" w:rsidP="00A81D09">
      <w:pPr>
        <w:ind w:firstLineChars="202" w:firstLine="424"/>
      </w:pPr>
      <w:r>
        <w:rPr>
          <w:rFonts w:hint="eastAsia"/>
        </w:rPr>
        <w:t>3.</w:t>
      </w:r>
      <w:r>
        <w:rPr>
          <w:rFonts w:hint="eastAsia"/>
        </w:rPr>
        <w:t>单击自定义资源类型名称，进入自定义资源详情页。</w:t>
      </w:r>
    </w:p>
    <w:p w:rsidR="00A81D09" w:rsidRDefault="00A81D09" w:rsidP="00A81D09">
      <w:pPr>
        <w:ind w:firstLineChars="202" w:firstLine="424"/>
      </w:pPr>
      <w:r>
        <w:rPr>
          <w:rFonts w:hint="eastAsia"/>
        </w:rPr>
        <w:t>4.</w:t>
      </w:r>
      <w:r>
        <w:rPr>
          <w:rFonts w:hint="eastAsia"/>
        </w:rPr>
        <w:t>在实例区域，找到要更新的自定义资源实例，单击右侧对应的</w:t>
      </w:r>
      <w:r w:rsidR="008954B2">
        <w:rPr>
          <w:noProof/>
        </w:rPr>
        <w:drawing>
          <wp:inline distT="0" distB="0" distL="0" distR="0" wp14:anchorId="4F65DE29" wp14:editId="1208B78B">
            <wp:extent cx="91440" cy="137160"/>
            <wp:effectExtent l="0" t="0" r="381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，单击更新。</w:t>
      </w:r>
    </w:p>
    <w:p w:rsidR="00A81D09" w:rsidRDefault="00A81D09" w:rsidP="00A81D09">
      <w:pPr>
        <w:ind w:firstLineChars="202" w:firstLine="424"/>
      </w:pPr>
      <w:r>
        <w:rPr>
          <w:rFonts w:hint="eastAsia"/>
        </w:rPr>
        <w:lastRenderedPageBreak/>
        <w:t>说明：以下操作以表单方式为例，如需切换</w:t>
      </w:r>
      <w:r>
        <w:rPr>
          <w:rFonts w:hint="eastAsia"/>
        </w:rPr>
        <w:t>YAML</w:t>
      </w:r>
      <w:r>
        <w:rPr>
          <w:rFonts w:hint="eastAsia"/>
        </w:rPr>
        <w:t>方式，请单击右上角</w:t>
      </w:r>
      <w:r>
        <w:rPr>
          <w:rFonts w:hint="eastAsia"/>
        </w:rPr>
        <w:t>YAML</w:t>
      </w:r>
      <w:r>
        <w:rPr>
          <w:rFonts w:hint="eastAsia"/>
        </w:rPr>
        <w:t>按钮，切换至</w:t>
      </w:r>
      <w:r>
        <w:rPr>
          <w:rFonts w:hint="eastAsia"/>
        </w:rPr>
        <w:t>YAML</w:t>
      </w:r>
      <w:r>
        <w:rPr>
          <w:rFonts w:hint="eastAsia"/>
        </w:rPr>
        <w:t>（读写）区域进行编辑。同时支持以下操作：</w:t>
      </w:r>
    </w:p>
    <w:p w:rsidR="00A81D09" w:rsidRDefault="00A81D09" w:rsidP="00A81D09">
      <w:pPr>
        <w:ind w:firstLineChars="202" w:firstLine="424"/>
      </w:pPr>
      <w:r>
        <w:rPr>
          <w:rFonts w:hint="eastAsia"/>
        </w:rPr>
        <w:t>单击导入，导入已有的</w:t>
      </w:r>
      <w:r>
        <w:rPr>
          <w:rFonts w:hint="eastAsia"/>
        </w:rPr>
        <w:t>YAML</w:t>
      </w:r>
      <w:r>
        <w:rPr>
          <w:rFonts w:hint="eastAsia"/>
        </w:rPr>
        <w:t>文件内容作为编辑内容。</w:t>
      </w:r>
    </w:p>
    <w:p w:rsidR="00A81D09" w:rsidRDefault="00A81D09" w:rsidP="00A81D09">
      <w:pPr>
        <w:ind w:firstLineChars="202" w:firstLine="424"/>
      </w:pPr>
      <w:r>
        <w:rPr>
          <w:rFonts w:hint="eastAsia"/>
        </w:rPr>
        <w:t>单击导出，将</w:t>
      </w:r>
      <w:r>
        <w:rPr>
          <w:rFonts w:hint="eastAsia"/>
        </w:rPr>
        <w:t>YAML</w:t>
      </w:r>
      <w:r>
        <w:rPr>
          <w:rFonts w:hint="eastAsia"/>
        </w:rPr>
        <w:t>导出保存成一个文件。</w:t>
      </w:r>
    </w:p>
    <w:p w:rsidR="00A81D09" w:rsidRDefault="00A81D09" w:rsidP="00A81D09">
      <w:pPr>
        <w:ind w:firstLineChars="202" w:firstLine="424"/>
      </w:pPr>
      <w:r>
        <w:rPr>
          <w:rFonts w:hint="eastAsia"/>
        </w:rPr>
        <w:t>单击清理，清空所有编辑内容，会同时清空表单中的编辑内容。</w:t>
      </w:r>
    </w:p>
    <w:p w:rsidR="00A81D09" w:rsidRDefault="00A81D09" w:rsidP="00A81D09">
      <w:pPr>
        <w:ind w:firstLineChars="202" w:firstLine="424"/>
      </w:pPr>
      <w:r>
        <w:rPr>
          <w:rFonts w:hint="eastAsia"/>
        </w:rPr>
        <w:t>单击查找，在框中输入关键字，会自动匹配搜索结果，并支持前后搜索查看。</w:t>
      </w:r>
    </w:p>
    <w:p w:rsidR="00A81D09" w:rsidRDefault="00A81D09" w:rsidP="00A81D09">
      <w:pPr>
        <w:ind w:firstLineChars="202" w:firstLine="424"/>
      </w:pPr>
      <w:r>
        <w:rPr>
          <w:rFonts w:hint="eastAsia"/>
        </w:rPr>
        <w:t>单击复制，复制编辑内容。</w:t>
      </w:r>
    </w:p>
    <w:p w:rsidR="00A81D09" w:rsidRDefault="00A81D09" w:rsidP="00A81D09">
      <w:pPr>
        <w:ind w:firstLineChars="202" w:firstLine="424"/>
      </w:pPr>
      <w:r>
        <w:rPr>
          <w:rFonts w:hint="eastAsia"/>
        </w:rPr>
        <w:t>单击日间或夜间模式，屏幕会自动调节成对应的查看模式。</w:t>
      </w:r>
    </w:p>
    <w:p w:rsidR="00A81D09" w:rsidRDefault="00A81D09" w:rsidP="00A81D09">
      <w:pPr>
        <w:ind w:firstLineChars="202" w:firstLine="424"/>
      </w:pPr>
      <w:r>
        <w:rPr>
          <w:rFonts w:hint="eastAsia"/>
        </w:rPr>
        <w:t>单击全屏，全屏查看内容；单击退出全屏，退出全屏模式。</w:t>
      </w:r>
    </w:p>
    <w:p w:rsidR="00A81D09" w:rsidRDefault="00A81D09" w:rsidP="00A81D09">
      <w:pPr>
        <w:ind w:firstLineChars="202" w:firstLine="424"/>
      </w:pPr>
      <w:r>
        <w:rPr>
          <w:rFonts w:hint="eastAsia"/>
        </w:rPr>
        <w:t>说明：单击更新页面右上角的表单按钮，即可切换回表单更新形式。</w:t>
      </w:r>
    </w:p>
    <w:p w:rsidR="00A81D09" w:rsidRDefault="00A81D09" w:rsidP="00A81D09">
      <w:pPr>
        <w:ind w:firstLineChars="202" w:firstLine="424"/>
      </w:pPr>
      <w:r>
        <w:rPr>
          <w:rFonts w:hint="eastAsia"/>
        </w:rPr>
        <w:t>5.</w:t>
      </w:r>
      <w:r>
        <w:rPr>
          <w:rFonts w:hint="eastAsia"/>
        </w:rPr>
        <w:t>在更新实例页面，更新实例参数。</w:t>
      </w:r>
    </w:p>
    <w:p w:rsidR="00A81D09" w:rsidRDefault="00A81D09" w:rsidP="00A81D09">
      <w:pPr>
        <w:ind w:firstLineChars="202" w:firstLine="424"/>
      </w:pPr>
      <w:r>
        <w:rPr>
          <w:rFonts w:hint="eastAsia"/>
        </w:rPr>
        <w:t>标签：单击添加按钮并输入键和值，即可为自定义资源实例添加标签，支持添加多个标签。</w:t>
      </w:r>
    </w:p>
    <w:p w:rsidR="00A81D09" w:rsidRDefault="00A81D09" w:rsidP="00A81D09">
      <w:pPr>
        <w:ind w:firstLineChars="202" w:firstLine="424"/>
      </w:pPr>
      <w:r>
        <w:rPr>
          <w:rFonts w:hint="eastAsia"/>
        </w:rPr>
        <w:t>单击已添加的标签记录右侧的</w:t>
      </w:r>
      <w:r w:rsidR="008954B2">
        <w:rPr>
          <w:noProof/>
        </w:rPr>
        <w:drawing>
          <wp:inline distT="0" distB="0" distL="0" distR="0" wp14:anchorId="43D1F62B" wp14:editId="68DD99CC">
            <wp:extent cx="167655" cy="152413"/>
            <wp:effectExtent l="0" t="0" r="381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Pr>
          <w:rFonts w:hint="eastAsia"/>
        </w:rPr>
        <w:t>图标，可删除已添加的标签。</w:t>
      </w:r>
    </w:p>
    <w:p w:rsidR="00A81D09" w:rsidRDefault="00A81D09" w:rsidP="00A81D09">
      <w:pPr>
        <w:ind w:firstLineChars="202" w:firstLine="424"/>
      </w:pPr>
      <w:r>
        <w:rPr>
          <w:rFonts w:hint="eastAsia"/>
        </w:rPr>
        <w:t>更新动态表单参数，该部分参数由每个自定义资源类型的</w:t>
      </w:r>
      <w:r>
        <w:rPr>
          <w:rFonts w:hint="eastAsia"/>
        </w:rPr>
        <w:t>Schema</w:t>
      </w:r>
      <w:r>
        <w:rPr>
          <w:rFonts w:hint="eastAsia"/>
        </w:rPr>
        <w:t>定义，且因选中的版本而异。</w:t>
      </w:r>
    </w:p>
    <w:p w:rsidR="00A81D09" w:rsidRDefault="00A81D09" w:rsidP="00A81D09">
      <w:pPr>
        <w:ind w:firstLineChars="202" w:firstLine="424"/>
      </w:pPr>
      <w:r>
        <w:rPr>
          <w:rFonts w:hint="eastAsia"/>
        </w:rPr>
        <w:t>6.</w:t>
      </w:r>
      <w:r>
        <w:rPr>
          <w:rFonts w:hint="eastAsia"/>
        </w:rPr>
        <w:t>单击更新。</w:t>
      </w:r>
    </w:p>
    <w:p w:rsidR="00A81D09" w:rsidRDefault="00A81D09" w:rsidP="00A81D09">
      <w:pPr>
        <w:ind w:firstLineChars="202" w:firstLine="424"/>
      </w:pPr>
    </w:p>
    <w:p w:rsidR="00A81D09" w:rsidRPr="008954B2" w:rsidRDefault="00A81D09" w:rsidP="008954B2">
      <w:pPr>
        <w:pStyle w:val="6"/>
        <w:spacing w:before="0" w:after="0" w:line="240" w:lineRule="auto"/>
        <w:ind w:firstLineChars="201" w:firstLine="424"/>
        <w:rPr>
          <w:rFonts w:asciiTheme="minorEastAsia" w:eastAsiaTheme="minorEastAsia" w:hAnsiTheme="minorEastAsia"/>
          <w:sz w:val="21"/>
          <w:szCs w:val="21"/>
        </w:rPr>
      </w:pPr>
      <w:r w:rsidRPr="008954B2">
        <w:rPr>
          <w:rFonts w:asciiTheme="minorEastAsia" w:eastAsiaTheme="minorEastAsia" w:hAnsiTheme="minorEastAsia" w:hint="eastAsia"/>
          <w:sz w:val="21"/>
          <w:szCs w:val="21"/>
        </w:rPr>
        <w:t>删除自定义资源实例</w:t>
      </w:r>
    </w:p>
    <w:p w:rsidR="00A81D09" w:rsidRDefault="00A81D09" w:rsidP="00A81D09">
      <w:pPr>
        <w:ind w:firstLineChars="202" w:firstLine="424"/>
      </w:pPr>
      <w:r>
        <w:rPr>
          <w:rFonts w:hint="eastAsia"/>
        </w:rPr>
        <w:t>删除不再使用的自定义资源实例。</w:t>
      </w:r>
    </w:p>
    <w:p w:rsidR="00A81D09" w:rsidRPr="008954B2" w:rsidRDefault="00A81D09" w:rsidP="00A81D09">
      <w:pPr>
        <w:ind w:firstLineChars="202" w:firstLine="426"/>
        <w:rPr>
          <w:b/>
        </w:rPr>
      </w:pPr>
      <w:r w:rsidRPr="008954B2">
        <w:rPr>
          <w:rFonts w:hint="eastAsia"/>
          <w:b/>
        </w:rPr>
        <w:t>操作步骤</w:t>
      </w:r>
    </w:p>
    <w:p w:rsidR="00A81D09" w:rsidRDefault="00A81D09" w:rsidP="00A81D09">
      <w:pPr>
        <w:ind w:firstLineChars="202" w:firstLine="424"/>
      </w:pPr>
      <w:r>
        <w:rPr>
          <w:rFonts w:hint="eastAsia"/>
        </w:rPr>
        <w:t>1.</w:t>
      </w:r>
      <w:r>
        <w:rPr>
          <w:rFonts w:hint="eastAsia"/>
        </w:rPr>
        <w:t>登录平台，切换至管理视图，切换至要删除自定义资源实例的集群。</w:t>
      </w:r>
    </w:p>
    <w:p w:rsidR="00A81D09" w:rsidRDefault="00A81D09" w:rsidP="00A81D09">
      <w:pPr>
        <w:ind w:firstLineChars="202" w:firstLine="424"/>
      </w:pPr>
      <w:r>
        <w:rPr>
          <w:rFonts w:hint="eastAsia"/>
        </w:rPr>
        <w:t>2.</w:t>
      </w:r>
      <w:r>
        <w:rPr>
          <w:rFonts w:hint="eastAsia"/>
        </w:rPr>
        <w:t>在左侧的导航栏中单击自定义资源，进入自定义资源类型列表界面。</w:t>
      </w:r>
    </w:p>
    <w:p w:rsidR="00A81D09" w:rsidRDefault="00A81D09" w:rsidP="00A81D09">
      <w:pPr>
        <w:ind w:firstLineChars="202" w:firstLine="424"/>
      </w:pPr>
      <w:r>
        <w:rPr>
          <w:rFonts w:hint="eastAsia"/>
        </w:rPr>
        <w:t>3.</w:t>
      </w:r>
      <w:r>
        <w:rPr>
          <w:rFonts w:hint="eastAsia"/>
        </w:rPr>
        <w:t>单击自定义资源类型名称，进入自定义资源详情页。</w:t>
      </w:r>
    </w:p>
    <w:p w:rsidR="00A81D09" w:rsidRDefault="00A81D09" w:rsidP="00A81D09">
      <w:pPr>
        <w:ind w:firstLineChars="202" w:firstLine="424"/>
      </w:pPr>
      <w:r>
        <w:rPr>
          <w:rFonts w:hint="eastAsia"/>
        </w:rPr>
        <w:t>4.</w:t>
      </w:r>
      <w:r>
        <w:rPr>
          <w:rFonts w:hint="eastAsia"/>
        </w:rPr>
        <w:t>在实例区域，找到要删除的自定义资源实例，单击右侧对应的</w:t>
      </w:r>
      <w:r w:rsidR="008954B2">
        <w:rPr>
          <w:noProof/>
        </w:rPr>
        <w:drawing>
          <wp:inline distT="0" distB="0" distL="0" distR="0" wp14:anchorId="4F65DE29" wp14:editId="1208B78B">
            <wp:extent cx="91440" cy="137160"/>
            <wp:effectExtent l="0" t="0" r="381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，单击删除。</w:t>
      </w:r>
    </w:p>
    <w:p w:rsidR="00A81D09" w:rsidRDefault="00A81D09" w:rsidP="00A81D09">
      <w:pPr>
        <w:ind w:firstLineChars="202" w:firstLine="424"/>
      </w:pPr>
      <w:r>
        <w:rPr>
          <w:rFonts w:hint="eastAsia"/>
        </w:rPr>
        <w:t>5.</w:t>
      </w:r>
      <w:r>
        <w:rPr>
          <w:rFonts w:hint="eastAsia"/>
        </w:rPr>
        <w:t>在新窗口中，单击删除。</w:t>
      </w:r>
    </w:p>
    <w:p w:rsidR="00A81D09" w:rsidRDefault="00A81D09" w:rsidP="00A81D09"/>
    <w:p w:rsidR="00A81D09" w:rsidRDefault="00A81D09" w:rsidP="00A81D09"/>
    <w:p w:rsidR="00A81D09" w:rsidRDefault="00A81D09" w:rsidP="00A81D09"/>
    <w:p w:rsidR="00034065" w:rsidRPr="00A81D09" w:rsidRDefault="00034065" w:rsidP="00034065"/>
    <w:p w:rsidR="00712A10" w:rsidRPr="00363C3E" w:rsidRDefault="00003ADC" w:rsidP="00825BCB">
      <w:pPr>
        <w:pStyle w:val="2"/>
        <w:numPr>
          <w:ilvl w:val="1"/>
          <w:numId w:val="2"/>
        </w:numPr>
        <w:tabs>
          <w:tab w:val="left" w:pos="576"/>
        </w:tabs>
        <w:spacing w:before="0" w:after="0" w:line="360" w:lineRule="auto"/>
        <w:ind w:left="578" w:hanging="578"/>
        <w:rPr>
          <w:rFonts w:ascii="Microsoft YaHei UI" w:eastAsia="Microsoft YaHei UI" w:hAnsi="Microsoft YaHei UI"/>
          <w:sz w:val="24"/>
        </w:rPr>
      </w:pPr>
      <w:bookmarkStart w:id="17" w:name="_Toc83720783"/>
      <w:r w:rsidRPr="00363C3E">
        <w:rPr>
          <w:rFonts w:ascii="Microsoft YaHei UI" w:eastAsia="Microsoft YaHei UI" w:hAnsi="Microsoft YaHei UI" w:hint="eastAsia"/>
          <w:sz w:val="24"/>
        </w:rPr>
        <w:t>应用服务</w:t>
      </w:r>
      <w:r w:rsidR="00712A10" w:rsidRPr="00363C3E">
        <w:rPr>
          <w:rFonts w:ascii="Microsoft YaHei UI" w:eastAsia="Microsoft YaHei UI" w:hAnsi="Microsoft YaHei UI" w:hint="eastAsia"/>
          <w:sz w:val="24"/>
        </w:rPr>
        <w:t>概述</w:t>
      </w:r>
      <w:bookmarkEnd w:id="17"/>
    </w:p>
    <w:p w:rsidR="00003ADC" w:rsidRPr="00003ADC" w:rsidRDefault="00003ADC" w:rsidP="00003ADC">
      <w:pPr>
        <w:ind w:firstLineChars="202" w:firstLine="424"/>
      </w:pPr>
      <w:r w:rsidRPr="00003ADC">
        <w:rPr>
          <w:rFonts w:hint="eastAsia"/>
        </w:rPr>
        <w:t>ServiceMesh</w:t>
      </w:r>
      <w:r w:rsidRPr="00003ADC">
        <w:rPr>
          <w:rFonts w:hint="eastAsia"/>
        </w:rPr>
        <w:t>平台是基于容器和</w:t>
      </w:r>
      <w:r w:rsidRPr="00003ADC">
        <w:rPr>
          <w:rFonts w:hint="eastAsia"/>
        </w:rPr>
        <w:t>Istio</w:t>
      </w:r>
      <w:r w:rsidRPr="00003ADC">
        <w:rPr>
          <w:rFonts w:hint="eastAsia"/>
        </w:rPr>
        <w:t>框架的企业级微服务治理平台，整合了</w:t>
      </w:r>
      <w:r w:rsidRPr="00003ADC">
        <w:rPr>
          <w:rFonts w:hint="eastAsia"/>
        </w:rPr>
        <w:t>Istio</w:t>
      </w:r>
      <w:r w:rsidRPr="00003ADC">
        <w:rPr>
          <w:rFonts w:hint="eastAsia"/>
        </w:rPr>
        <w:t>可视化部署、可视化监控追踪、微服务策略、微服务路由等微服务治理的各个环节，提供开箱即用的一站式服务，提供服务网格生命周期管理和全面的微服务治理能力，降低</w:t>
      </w:r>
      <w:r w:rsidRPr="00003ADC">
        <w:rPr>
          <w:rFonts w:hint="eastAsia"/>
        </w:rPr>
        <w:t>Istio</w:t>
      </w:r>
      <w:r w:rsidRPr="00003ADC">
        <w:rPr>
          <w:rFonts w:hint="eastAsia"/>
        </w:rPr>
        <w:t>框架维护成本，减少开发对</w:t>
      </w:r>
      <w:r w:rsidRPr="00003ADC">
        <w:rPr>
          <w:rFonts w:hint="eastAsia"/>
        </w:rPr>
        <w:t>Istio</w:t>
      </w:r>
      <w:r w:rsidRPr="00003ADC">
        <w:rPr>
          <w:rFonts w:hint="eastAsia"/>
        </w:rPr>
        <w:t>框架的依赖，提高微服务治理的效率。</w:t>
      </w:r>
    </w:p>
    <w:p w:rsidR="00003ADC" w:rsidRPr="00003ADC" w:rsidRDefault="00003ADC" w:rsidP="00003ADC">
      <w:pPr>
        <w:ind w:firstLineChars="202" w:firstLine="424"/>
      </w:pPr>
      <w:r w:rsidRPr="00003ADC">
        <w:rPr>
          <w:rFonts w:hint="eastAsia"/>
        </w:rPr>
        <w:t>ServiceMesh</w:t>
      </w:r>
      <w:r w:rsidRPr="00003ADC">
        <w:rPr>
          <w:rFonts w:hint="eastAsia"/>
        </w:rPr>
        <w:t>平台可以结合</w:t>
      </w:r>
      <w:r w:rsidRPr="00003ADC">
        <w:rPr>
          <w:rFonts w:hint="eastAsia"/>
        </w:rPr>
        <w:t>ContainerPlatform</w:t>
      </w:r>
      <w:r w:rsidRPr="00003ADC">
        <w:rPr>
          <w:rFonts w:hint="eastAsia"/>
        </w:rPr>
        <w:t>、</w:t>
      </w:r>
      <w:r w:rsidRPr="00003ADC">
        <w:rPr>
          <w:rFonts w:hint="eastAsia"/>
        </w:rPr>
        <w:t>DevOps</w:t>
      </w:r>
      <w:r w:rsidRPr="00003ADC">
        <w:rPr>
          <w:rFonts w:hint="eastAsia"/>
        </w:rPr>
        <w:t>平台等其它产品使用，获取更为丰富的</w:t>
      </w:r>
      <w:r w:rsidRPr="00003ADC">
        <w:rPr>
          <w:rFonts w:hint="eastAsia"/>
        </w:rPr>
        <w:t>PaaS</w:t>
      </w:r>
      <w:r w:rsidRPr="00003ADC">
        <w:rPr>
          <w:rFonts w:hint="eastAsia"/>
        </w:rPr>
        <w:t>生态体验。</w:t>
      </w:r>
    </w:p>
    <w:p w:rsidR="00712A10" w:rsidRDefault="00003ADC" w:rsidP="00003ADC">
      <w:pPr>
        <w:ind w:firstLineChars="202" w:firstLine="424"/>
        <w:rPr>
          <w:rFonts w:ascii="Microsoft YaHei UI" w:eastAsia="Microsoft YaHei UI" w:hAnsi="Microsoft YaHei UI"/>
          <w:kern w:val="0"/>
          <w:sz w:val="24"/>
          <w:szCs w:val="24"/>
          <w:lang w:val="zh-CN"/>
        </w:rPr>
      </w:pPr>
      <w:r w:rsidRPr="00003ADC">
        <w:rPr>
          <w:rFonts w:hint="eastAsia"/>
        </w:rPr>
        <w:t>微服务治理平台采用分布式架构，以容器平台为基础设施，为容器平台应用提供微服务治理。</w:t>
      </w:r>
    </w:p>
    <w:p w:rsidR="00712A10" w:rsidRPr="00D269BB" w:rsidRDefault="00712A10" w:rsidP="00825BCB">
      <w:pPr>
        <w:pStyle w:val="3"/>
        <w:numPr>
          <w:ilvl w:val="2"/>
          <w:numId w:val="2"/>
        </w:numPr>
        <w:tabs>
          <w:tab w:val="left" w:pos="510"/>
        </w:tabs>
        <w:autoSpaceDE w:val="0"/>
        <w:autoSpaceDN w:val="0"/>
        <w:adjustRightInd w:val="0"/>
        <w:spacing w:before="0" w:after="0" w:line="360" w:lineRule="auto"/>
        <w:ind w:left="510" w:hanging="510"/>
        <w:jc w:val="left"/>
        <w:textAlignment w:val="baseline"/>
        <w:rPr>
          <w:rFonts w:ascii="Microsoft YaHei UI" w:eastAsia="Microsoft YaHei UI" w:hAnsi="Microsoft YaHei UI"/>
          <w:bCs w:val="0"/>
          <w:kern w:val="0"/>
          <w:sz w:val="24"/>
          <w:szCs w:val="24"/>
        </w:rPr>
      </w:pPr>
      <w:bookmarkStart w:id="18" w:name="_Toc83720784"/>
      <w:r w:rsidRPr="00D269BB">
        <w:rPr>
          <w:rFonts w:ascii="Microsoft YaHei UI" w:eastAsia="Microsoft YaHei UI" w:hAnsi="Microsoft YaHei UI" w:hint="eastAsia"/>
          <w:bCs w:val="0"/>
          <w:kern w:val="0"/>
          <w:sz w:val="24"/>
          <w:szCs w:val="24"/>
        </w:rPr>
        <w:t>运行界面</w:t>
      </w:r>
      <w:bookmarkEnd w:id="18"/>
    </w:p>
    <w:p w:rsidR="00712A10" w:rsidRPr="00CB62B9" w:rsidRDefault="00CB62B9" w:rsidP="00CB62B9">
      <w:pPr>
        <w:ind w:firstLineChars="202" w:firstLine="424"/>
      </w:pPr>
      <w:r w:rsidRPr="00CB62B9">
        <w:t>ServiceMesh</w:t>
      </w:r>
      <w:r w:rsidRPr="00CB62B9">
        <w:t>的业务模式与容器服务相似，如下图</w:t>
      </w:r>
    </w:p>
    <w:p w:rsidR="00CB62B9" w:rsidRDefault="00596148" w:rsidP="00712A10">
      <w:pPr>
        <w:spacing w:line="360" w:lineRule="auto"/>
        <w:rPr>
          <w:rFonts w:ascii="Microsoft YaHei UI" w:eastAsia="Microsoft YaHei UI" w:hAnsi="Microsoft YaHei UI"/>
          <w:color w:val="FF0000"/>
        </w:rPr>
      </w:pPr>
      <w:r>
        <w:rPr>
          <w:noProof/>
        </w:rPr>
        <w:lastRenderedPageBreak/>
        <w:drawing>
          <wp:inline distT="0" distB="0" distL="0" distR="0" wp14:anchorId="036BEED0" wp14:editId="5EB5594F">
            <wp:extent cx="5274310" cy="1337896"/>
            <wp:effectExtent l="0" t="0" r="254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t="8791"/>
                    <a:stretch/>
                  </pic:blipFill>
                  <pic:spPr bwMode="auto">
                    <a:xfrm>
                      <a:off x="0" y="0"/>
                      <a:ext cx="5274310" cy="1337896"/>
                    </a:xfrm>
                    <a:prstGeom prst="rect">
                      <a:avLst/>
                    </a:prstGeom>
                    <a:ln>
                      <a:noFill/>
                    </a:ln>
                    <a:extLst>
                      <a:ext uri="{53640926-AAD7-44D8-BBD7-CCE9431645EC}">
                        <a14:shadowObscured xmlns:a14="http://schemas.microsoft.com/office/drawing/2010/main"/>
                      </a:ext>
                    </a:extLst>
                  </pic:spPr>
                </pic:pic>
              </a:graphicData>
            </a:graphic>
          </wp:inline>
        </w:drawing>
      </w:r>
    </w:p>
    <w:p w:rsidR="00A1674E" w:rsidRDefault="00A1674E" w:rsidP="00A1674E">
      <w:pPr>
        <w:ind w:firstLineChars="202" w:firstLine="424"/>
      </w:pPr>
      <w:r w:rsidRPr="00A1674E">
        <w:t>点击命名空间进入命名空间管理</w:t>
      </w:r>
    </w:p>
    <w:p w:rsidR="00A1674E" w:rsidRPr="00A1674E" w:rsidRDefault="00A1674E" w:rsidP="00825BCB">
      <w:pPr>
        <w:pStyle w:val="4"/>
        <w:numPr>
          <w:ilvl w:val="0"/>
          <w:numId w:val="9"/>
        </w:numPr>
      </w:pPr>
      <w:r w:rsidRPr="00A1674E">
        <w:rPr>
          <w:rFonts w:hint="eastAsia"/>
        </w:rPr>
        <w:t>概览</w:t>
      </w:r>
    </w:p>
    <w:p w:rsidR="00A1674E" w:rsidRDefault="00A1674E" w:rsidP="00712A10">
      <w:pPr>
        <w:spacing w:line="360" w:lineRule="auto"/>
        <w:rPr>
          <w:rFonts w:ascii="Microsoft YaHei UI" w:eastAsia="Microsoft YaHei UI" w:hAnsi="Microsoft YaHei UI"/>
          <w:color w:val="FF0000"/>
        </w:rPr>
      </w:pPr>
      <w:r>
        <w:rPr>
          <w:noProof/>
        </w:rPr>
        <w:drawing>
          <wp:inline distT="0" distB="0" distL="0" distR="0" wp14:anchorId="6E300AEE" wp14:editId="4420477E">
            <wp:extent cx="5274310" cy="2305685"/>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274310" cy="2305685"/>
                    </a:xfrm>
                    <a:prstGeom prst="rect">
                      <a:avLst/>
                    </a:prstGeom>
                  </pic:spPr>
                </pic:pic>
              </a:graphicData>
            </a:graphic>
          </wp:inline>
        </w:drawing>
      </w:r>
    </w:p>
    <w:p w:rsidR="00E9296B" w:rsidRDefault="00D269BB" w:rsidP="00825BCB">
      <w:pPr>
        <w:pStyle w:val="4"/>
        <w:numPr>
          <w:ilvl w:val="0"/>
          <w:numId w:val="9"/>
        </w:numPr>
      </w:pPr>
      <w:r>
        <w:rPr>
          <w:rFonts w:hint="eastAsia"/>
        </w:rPr>
        <w:t>服务拓扑</w:t>
      </w:r>
    </w:p>
    <w:p w:rsidR="00D269BB" w:rsidRPr="00D269BB" w:rsidRDefault="00D269BB" w:rsidP="00D269BB">
      <w:r>
        <w:rPr>
          <w:noProof/>
        </w:rPr>
        <w:drawing>
          <wp:inline distT="0" distB="0" distL="0" distR="0" wp14:anchorId="25639081" wp14:editId="77AB75A2">
            <wp:extent cx="5274310" cy="1874520"/>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274310" cy="1874520"/>
                    </a:xfrm>
                    <a:prstGeom prst="rect">
                      <a:avLst/>
                    </a:prstGeom>
                  </pic:spPr>
                </pic:pic>
              </a:graphicData>
            </a:graphic>
          </wp:inline>
        </w:drawing>
      </w:r>
    </w:p>
    <w:p w:rsidR="00E9296B" w:rsidRDefault="00D269BB" w:rsidP="00825BCB">
      <w:pPr>
        <w:pStyle w:val="4"/>
        <w:numPr>
          <w:ilvl w:val="0"/>
          <w:numId w:val="9"/>
        </w:numPr>
      </w:pPr>
      <w:r>
        <w:rPr>
          <w:rFonts w:hint="eastAsia"/>
        </w:rPr>
        <w:lastRenderedPageBreak/>
        <w:t>微服务列表</w:t>
      </w:r>
    </w:p>
    <w:p w:rsidR="00D269BB" w:rsidRPr="00D269BB" w:rsidRDefault="00D269BB" w:rsidP="00D269BB">
      <w:r>
        <w:rPr>
          <w:noProof/>
        </w:rPr>
        <w:drawing>
          <wp:inline distT="0" distB="0" distL="0" distR="0" wp14:anchorId="07CCC0B7" wp14:editId="5509DF81">
            <wp:extent cx="5274310" cy="1845945"/>
            <wp:effectExtent l="0" t="0" r="2540" b="190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274310" cy="1845945"/>
                    </a:xfrm>
                    <a:prstGeom prst="rect">
                      <a:avLst/>
                    </a:prstGeom>
                  </pic:spPr>
                </pic:pic>
              </a:graphicData>
            </a:graphic>
          </wp:inline>
        </w:drawing>
      </w:r>
    </w:p>
    <w:p w:rsidR="00E9296B" w:rsidRDefault="00D269BB" w:rsidP="00825BCB">
      <w:pPr>
        <w:pStyle w:val="4"/>
        <w:numPr>
          <w:ilvl w:val="0"/>
          <w:numId w:val="9"/>
        </w:numPr>
      </w:pPr>
      <w:r>
        <w:rPr>
          <w:rFonts w:hint="eastAsia"/>
        </w:rPr>
        <w:t>流量监控</w:t>
      </w:r>
    </w:p>
    <w:p w:rsidR="00D269BB" w:rsidRPr="00D269BB" w:rsidRDefault="00D269BB" w:rsidP="00D269BB">
      <w:r>
        <w:rPr>
          <w:noProof/>
        </w:rPr>
        <w:drawing>
          <wp:inline distT="0" distB="0" distL="0" distR="0" wp14:anchorId="76D04C73" wp14:editId="3011C9E5">
            <wp:extent cx="5274310" cy="2594610"/>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274310" cy="2594610"/>
                    </a:xfrm>
                    <a:prstGeom prst="rect">
                      <a:avLst/>
                    </a:prstGeom>
                  </pic:spPr>
                </pic:pic>
              </a:graphicData>
            </a:graphic>
          </wp:inline>
        </w:drawing>
      </w:r>
    </w:p>
    <w:p w:rsidR="00E9296B" w:rsidRDefault="00D269BB" w:rsidP="00825BCB">
      <w:pPr>
        <w:pStyle w:val="4"/>
        <w:numPr>
          <w:ilvl w:val="0"/>
          <w:numId w:val="9"/>
        </w:numPr>
      </w:pPr>
      <w:r>
        <w:rPr>
          <w:rFonts w:hint="eastAsia"/>
        </w:rPr>
        <w:t>调用链</w:t>
      </w:r>
    </w:p>
    <w:p w:rsidR="00D269BB" w:rsidRPr="00D269BB" w:rsidRDefault="00D269BB" w:rsidP="00D269BB">
      <w:r>
        <w:rPr>
          <w:noProof/>
        </w:rPr>
        <w:drawing>
          <wp:inline distT="0" distB="0" distL="0" distR="0" wp14:anchorId="357B223F" wp14:editId="4FDD8C60">
            <wp:extent cx="5274310" cy="1872615"/>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274310" cy="1872615"/>
                    </a:xfrm>
                    <a:prstGeom prst="rect">
                      <a:avLst/>
                    </a:prstGeom>
                  </pic:spPr>
                </pic:pic>
              </a:graphicData>
            </a:graphic>
          </wp:inline>
        </w:drawing>
      </w:r>
    </w:p>
    <w:p w:rsidR="00E9296B" w:rsidRDefault="00D269BB" w:rsidP="00E9296B">
      <w:pPr>
        <w:pStyle w:val="4"/>
      </w:pPr>
      <w:r>
        <w:rPr>
          <w:rFonts w:hint="eastAsia"/>
        </w:rPr>
        <w:lastRenderedPageBreak/>
        <w:t>日志</w:t>
      </w:r>
    </w:p>
    <w:p w:rsidR="00D269BB" w:rsidRPr="00D269BB" w:rsidRDefault="00D269BB" w:rsidP="00D269BB">
      <w:r>
        <w:rPr>
          <w:noProof/>
        </w:rPr>
        <w:drawing>
          <wp:inline distT="0" distB="0" distL="0" distR="0" wp14:anchorId="015F0F47" wp14:editId="36D9C673">
            <wp:extent cx="5274310" cy="1838960"/>
            <wp:effectExtent l="0" t="0" r="2540" b="889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274310" cy="1838960"/>
                    </a:xfrm>
                    <a:prstGeom prst="rect">
                      <a:avLst/>
                    </a:prstGeom>
                  </pic:spPr>
                </pic:pic>
              </a:graphicData>
            </a:graphic>
          </wp:inline>
        </w:drawing>
      </w:r>
    </w:p>
    <w:p w:rsidR="00E9296B" w:rsidRDefault="00D269BB" w:rsidP="00E9296B">
      <w:pPr>
        <w:pStyle w:val="4"/>
      </w:pPr>
      <w:r>
        <w:rPr>
          <w:rFonts w:hint="eastAsia"/>
        </w:rPr>
        <w:t>灰度发布</w:t>
      </w:r>
    </w:p>
    <w:p w:rsidR="00BD7821" w:rsidRPr="00BD7821" w:rsidRDefault="00BD7821" w:rsidP="00BD7821">
      <w:r w:rsidRPr="00BD7821">
        <w:rPr>
          <w:rFonts w:ascii="Segoe UI Symbol" w:hAnsi="Segoe UI Symbol" w:cs="Segoe UI Symbol"/>
          <w:color w:val="FF0000"/>
        </w:rPr>
        <w:t>💡</w:t>
      </w:r>
      <w:r>
        <w:t>注：显示不支持此功能时，表示平台目前没有任何微服务</w:t>
      </w:r>
    </w:p>
    <w:p w:rsidR="00D269BB" w:rsidRPr="00D269BB" w:rsidRDefault="00D269BB" w:rsidP="00D269BB">
      <w:r>
        <w:rPr>
          <w:noProof/>
        </w:rPr>
        <w:drawing>
          <wp:inline distT="0" distB="0" distL="0" distR="0" wp14:anchorId="5B9EF155" wp14:editId="7B9D4116">
            <wp:extent cx="5274310" cy="1849755"/>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274310" cy="1849755"/>
                    </a:xfrm>
                    <a:prstGeom prst="rect">
                      <a:avLst/>
                    </a:prstGeom>
                  </pic:spPr>
                </pic:pic>
              </a:graphicData>
            </a:graphic>
          </wp:inline>
        </w:drawing>
      </w:r>
    </w:p>
    <w:p w:rsidR="00E9296B" w:rsidRDefault="00D269BB" w:rsidP="00E9296B">
      <w:pPr>
        <w:pStyle w:val="4"/>
      </w:pPr>
      <w:r>
        <w:rPr>
          <w:rFonts w:hint="eastAsia"/>
        </w:rPr>
        <w:t>服务网关</w:t>
      </w:r>
    </w:p>
    <w:p w:rsidR="00D269BB" w:rsidRPr="00D269BB" w:rsidRDefault="00D269BB" w:rsidP="00D269BB">
      <w:r>
        <w:rPr>
          <w:noProof/>
        </w:rPr>
        <w:drawing>
          <wp:inline distT="0" distB="0" distL="0" distR="0" wp14:anchorId="5AD6E8D2" wp14:editId="01AE95A3">
            <wp:extent cx="5274310" cy="1849755"/>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274310" cy="1849755"/>
                    </a:xfrm>
                    <a:prstGeom prst="rect">
                      <a:avLst/>
                    </a:prstGeom>
                  </pic:spPr>
                </pic:pic>
              </a:graphicData>
            </a:graphic>
          </wp:inline>
        </w:drawing>
      </w:r>
    </w:p>
    <w:p w:rsidR="00E9296B" w:rsidRDefault="00D269BB" w:rsidP="00E9296B">
      <w:pPr>
        <w:pStyle w:val="4"/>
      </w:pPr>
      <w:r>
        <w:rPr>
          <w:rFonts w:hint="eastAsia"/>
        </w:rPr>
        <w:lastRenderedPageBreak/>
        <w:t>资源列表</w:t>
      </w:r>
    </w:p>
    <w:p w:rsidR="00D269BB" w:rsidRPr="00D269BB" w:rsidRDefault="00D269BB" w:rsidP="00D269BB">
      <w:r>
        <w:rPr>
          <w:noProof/>
        </w:rPr>
        <w:drawing>
          <wp:inline distT="0" distB="0" distL="0" distR="0" wp14:anchorId="21AF3D6C" wp14:editId="5AD41C58">
            <wp:extent cx="5274310" cy="236601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274310" cy="2366010"/>
                    </a:xfrm>
                    <a:prstGeom prst="rect">
                      <a:avLst/>
                    </a:prstGeom>
                  </pic:spPr>
                </pic:pic>
              </a:graphicData>
            </a:graphic>
          </wp:inline>
        </w:drawing>
      </w:r>
    </w:p>
    <w:p w:rsidR="00E9296B" w:rsidRDefault="00E9296B" w:rsidP="00E9296B">
      <w:pPr>
        <w:pStyle w:val="4"/>
      </w:pPr>
      <w:r w:rsidRPr="00A1674E">
        <w:rPr>
          <w:rFonts w:hint="eastAsia"/>
        </w:rPr>
        <w:t>网关列表</w:t>
      </w:r>
    </w:p>
    <w:p w:rsidR="00D269BB" w:rsidRPr="00D269BB" w:rsidRDefault="00D269BB" w:rsidP="00D269BB">
      <w:r>
        <w:rPr>
          <w:noProof/>
        </w:rPr>
        <w:drawing>
          <wp:inline distT="0" distB="0" distL="0" distR="0" wp14:anchorId="16505116" wp14:editId="224368CC">
            <wp:extent cx="5274310" cy="1857375"/>
            <wp:effectExtent l="0" t="0" r="2540"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274310" cy="1857375"/>
                    </a:xfrm>
                    <a:prstGeom prst="rect">
                      <a:avLst/>
                    </a:prstGeom>
                  </pic:spPr>
                </pic:pic>
              </a:graphicData>
            </a:graphic>
          </wp:inline>
        </w:drawing>
      </w:r>
    </w:p>
    <w:p w:rsidR="00CC50A6" w:rsidRDefault="00CB62B9" w:rsidP="00CB62B9">
      <w:pPr>
        <w:ind w:firstLineChars="202" w:firstLine="424"/>
      </w:pPr>
      <w:r w:rsidRPr="00CB62B9">
        <w:rPr>
          <w:rFonts w:hint="eastAsia"/>
        </w:rPr>
        <w:t>管理模式页面如下图</w:t>
      </w:r>
    </w:p>
    <w:p w:rsidR="00CB62B9" w:rsidRPr="00CB62B9" w:rsidRDefault="00596148" w:rsidP="00CC50A6">
      <w:pPr>
        <w:pStyle w:val="4"/>
      </w:pPr>
      <w:r>
        <w:rPr>
          <w:rFonts w:hint="eastAsia"/>
        </w:rPr>
        <w:t>服务网格</w:t>
      </w:r>
    </w:p>
    <w:p w:rsidR="00CB62B9" w:rsidRDefault="00596148" w:rsidP="00712A10">
      <w:pPr>
        <w:spacing w:line="360" w:lineRule="auto"/>
        <w:rPr>
          <w:rFonts w:ascii="Microsoft YaHei UI" w:eastAsia="Microsoft YaHei UI" w:hAnsi="Microsoft YaHei UI"/>
          <w:b/>
          <w:color w:val="FF0000"/>
        </w:rPr>
      </w:pPr>
      <w:r>
        <w:rPr>
          <w:noProof/>
        </w:rPr>
        <w:drawing>
          <wp:inline distT="0" distB="0" distL="0" distR="0" wp14:anchorId="0F182F9B" wp14:editId="2DE70A74">
            <wp:extent cx="5274310" cy="992505"/>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274310" cy="992505"/>
                    </a:xfrm>
                    <a:prstGeom prst="rect">
                      <a:avLst/>
                    </a:prstGeom>
                  </pic:spPr>
                </pic:pic>
              </a:graphicData>
            </a:graphic>
          </wp:inline>
        </w:drawing>
      </w:r>
    </w:p>
    <w:p w:rsidR="00CC50A6" w:rsidRPr="00CC50A6" w:rsidRDefault="00CC50A6" w:rsidP="00CC50A6">
      <w:pPr>
        <w:pStyle w:val="4"/>
      </w:pPr>
      <w:r>
        <w:rPr>
          <w:rFonts w:hint="eastAsia"/>
        </w:rPr>
        <w:t>项目</w:t>
      </w:r>
    </w:p>
    <w:p w:rsidR="00596148" w:rsidRPr="00712A10" w:rsidRDefault="00596148" w:rsidP="00712A10">
      <w:pPr>
        <w:spacing w:line="360" w:lineRule="auto"/>
        <w:rPr>
          <w:rFonts w:ascii="Microsoft YaHei UI" w:eastAsia="Microsoft YaHei UI" w:hAnsi="Microsoft YaHei UI"/>
          <w:color w:val="FF0000"/>
        </w:rPr>
      </w:pPr>
      <w:r>
        <w:rPr>
          <w:noProof/>
        </w:rPr>
        <w:drawing>
          <wp:inline distT="0" distB="0" distL="0" distR="0" wp14:anchorId="1388C003" wp14:editId="003AEB97">
            <wp:extent cx="5274310" cy="1245870"/>
            <wp:effectExtent l="0" t="0" r="254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274310" cy="1245870"/>
                    </a:xfrm>
                    <a:prstGeom prst="rect">
                      <a:avLst/>
                    </a:prstGeom>
                  </pic:spPr>
                </pic:pic>
              </a:graphicData>
            </a:graphic>
          </wp:inline>
        </w:drawing>
      </w:r>
    </w:p>
    <w:p w:rsidR="00712A10" w:rsidRDefault="00712A10" w:rsidP="00825BCB">
      <w:pPr>
        <w:pStyle w:val="3"/>
        <w:numPr>
          <w:ilvl w:val="2"/>
          <w:numId w:val="2"/>
        </w:numPr>
        <w:tabs>
          <w:tab w:val="left" w:pos="510"/>
        </w:tabs>
        <w:autoSpaceDE w:val="0"/>
        <w:autoSpaceDN w:val="0"/>
        <w:adjustRightInd w:val="0"/>
        <w:spacing w:before="0" w:after="0" w:line="360" w:lineRule="auto"/>
        <w:ind w:left="510" w:hanging="510"/>
        <w:jc w:val="left"/>
        <w:textAlignment w:val="baseline"/>
        <w:rPr>
          <w:rFonts w:ascii="Microsoft YaHei UI" w:eastAsia="Microsoft YaHei UI" w:hAnsi="Microsoft YaHei UI"/>
          <w:bCs w:val="0"/>
          <w:kern w:val="0"/>
          <w:sz w:val="24"/>
          <w:szCs w:val="24"/>
        </w:rPr>
      </w:pPr>
      <w:bookmarkStart w:id="19" w:name="_Toc83720785"/>
      <w:r>
        <w:rPr>
          <w:rFonts w:ascii="Microsoft YaHei UI" w:eastAsia="Microsoft YaHei UI" w:hAnsi="Microsoft YaHei UI" w:hint="eastAsia"/>
          <w:bCs w:val="0"/>
          <w:kern w:val="0"/>
          <w:sz w:val="24"/>
          <w:szCs w:val="24"/>
        </w:rPr>
        <w:lastRenderedPageBreak/>
        <w:t>操作指南</w:t>
      </w:r>
      <w:bookmarkEnd w:id="19"/>
    </w:p>
    <w:p w:rsidR="00DA7CE9" w:rsidRDefault="00DA7CE9" w:rsidP="00DA7CE9">
      <w:pPr>
        <w:pStyle w:val="4"/>
        <w:numPr>
          <w:ilvl w:val="0"/>
          <w:numId w:val="0"/>
        </w:numPr>
        <w:ind w:left="420" w:hanging="420"/>
      </w:pPr>
      <w:r>
        <w:rPr>
          <w:rFonts w:hint="eastAsia"/>
        </w:rPr>
        <w:t>2</w:t>
      </w:r>
      <w:r>
        <w:t>.3.2.1</w:t>
      </w:r>
      <w:r w:rsidRPr="00DA7CE9">
        <w:rPr>
          <w:rFonts w:hint="eastAsia"/>
        </w:rPr>
        <w:t>业务视图</w:t>
      </w:r>
    </w:p>
    <w:p w:rsidR="0063452D" w:rsidRPr="0063452D" w:rsidRDefault="0063452D" w:rsidP="0063452D">
      <w:pPr>
        <w:pStyle w:val="5"/>
        <w:spacing w:before="0" w:after="0" w:line="240" w:lineRule="auto"/>
        <w:rPr>
          <w:sz w:val="21"/>
          <w:szCs w:val="21"/>
        </w:rPr>
      </w:pPr>
      <w:r w:rsidRPr="0063452D">
        <w:rPr>
          <w:rFonts w:hint="eastAsia"/>
          <w:sz w:val="21"/>
          <w:szCs w:val="21"/>
        </w:rPr>
        <w:t>概览</w:t>
      </w:r>
    </w:p>
    <w:p w:rsidR="0063452D" w:rsidRDefault="0063452D" w:rsidP="0063452D">
      <w:pPr>
        <w:ind w:firstLineChars="202" w:firstLine="424"/>
      </w:pPr>
      <w:r>
        <w:rPr>
          <w:rFonts w:hint="eastAsia"/>
        </w:rPr>
        <w:t>本功能汇总展示命名空间下，服务网格资源、服务调用的统计信息，让您对服务的运行、调用有整体的了解。概览页面包括</w:t>
      </w:r>
      <w:r>
        <w:rPr>
          <w:rFonts w:hint="eastAsia"/>
        </w:rPr>
        <w:t xml:space="preserve"> </w:t>
      </w:r>
      <w:r>
        <w:rPr>
          <w:rFonts w:hint="eastAsia"/>
        </w:rPr>
        <w:t>资源概览</w:t>
      </w:r>
      <w:r>
        <w:rPr>
          <w:rFonts w:hint="eastAsia"/>
        </w:rPr>
        <w:t xml:space="preserve"> </w:t>
      </w:r>
      <w:r>
        <w:rPr>
          <w:rFonts w:hint="eastAsia"/>
        </w:rPr>
        <w:t>和</w:t>
      </w:r>
      <w:r>
        <w:rPr>
          <w:rFonts w:hint="eastAsia"/>
        </w:rPr>
        <w:t xml:space="preserve"> </w:t>
      </w:r>
      <w:r>
        <w:rPr>
          <w:rFonts w:hint="eastAsia"/>
        </w:rPr>
        <w:t>服务监控</w:t>
      </w:r>
      <w:r>
        <w:rPr>
          <w:rFonts w:hint="eastAsia"/>
        </w:rPr>
        <w:t xml:space="preserve"> </w:t>
      </w:r>
      <w:r>
        <w:rPr>
          <w:rFonts w:hint="eastAsia"/>
        </w:rPr>
        <w:t>两个部分。</w:t>
      </w:r>
    </w:p>
    <w:p w:rsidR="0063452D" w:rsidRPr="0063452D" w:rsidRDefault="0063452D" w:rsidP="0063452D">
      <w:pPr>
        <w:ind w:firstLineChars="202" w:firstLine="426"/>
        <w:rPr>
          <w:b/>
        </w:rPr>
      </w:pPr>
      <w:r w:rsidRPr="0063452D">
        <w:rPr>
          <w:rFonts w:hint="eastAsia"/>
          <w:b/>
        </w:rPr>
        <w:t>资源概览</w:t>
      </w:r>
    </w:p>
    <w:p w:rsidR="0063452D" w:rsidRDefault="0063452D" w:rsidP="0063452D">
      <w:pPr>
        <w:ind w:firstLineChars="202" w:firstLine="424"/>
      </w:pPr>
      <w:r>
        <w:rPr>
          <w:rFonts w:hint="eastAsia"/>
        </w:rPr>
        <w:t>展示命名空间资源概况，支持展示内部路由数量、计算组件数量、</w:t>
      </w:r>
      <w:r>
        <w:rPr>
          <w:rFonts w:hint="eastAsia"/>
        </w:rPr>
        <w:t xml:space="preserve">Pod </w:t>
      </w:r>
      <w:r>
        <w:rPr>
          <w:rFonts w:hint="eastAsia"/>
        </w:rPr>
        <w:t>实例数量和状态。</w:t>
      </w:r>
    </w:p>
    <w:p w:rsidR="0063452D" w:rsidRPr="0063452D" w:rsidRDefault="0063452D" w:rsidP="0063452D">
      <w:pPr>
        <w:ind w:firstLineChars="202" w:firstLine="426"/>
        <w:rPr>
          <w:b/>
        </w:rPr>
      </w:pPr>
      <w:r w:rsidRPr="0063452D">
        <w:rPr>
          <w:rFonts w:hint="eastAsia"/>
          <w:b/>
        </w:rPr>
        <w:t>服务监控</w:t>
      </w:r>
    </w:p>
    <w:p w:rsidR="0063452D" w:rsidRDefault="0063452D" w:rsidP="0063452D">
      <w:pPr>
        <w:ind w:firstLineChars="202" w:firstLine="424"/>
      </w:pPr>
      <w:r>
        <w:rPr>
          <w:rFonts w:hint="eastAsia"/>
        </w:rPr>
        <w:t>展示指定时间范围内，与服务调用相关的</w:t>
      </w:r>
      <w:r>
        <w:rPr>
          <w:rFonts w:hint="eastAsia"/>
        </w:rPr>
        <w:t xml:space="preserve"> TOP5 </w:t>
      </w:r>
      <w:r>
        <w:rPr>
          <w:rFonts w:hint="eastAsia"/>
        </w:rPr>
        <w:t>统计数据，包括调用量、调用失败率和平均响应时间，反映命名空间的微服务调用情况。</w:t>
      </w:r>
    </w:p>
    <w:p w:rsidR="0063452D" w:rsidRDefault="0063452D" w:rsidP="0063452D">
      <w:pPr>
        <w:ind w:firstLineChars="202" w:firstLine="424"/>
      </w:pPr>
      <w:r>
        <w:rPr>
          <w:rFonts w:hint="eastAsia"/>
        </w:rPr>
        <w:t>注意：支持快速选择时间范围，或自定义时间范围，时间搜索依据本地系统时间，默认为最近</w:t>
      </w:r>
      <w:r>
        <w:rPr>
          <w:rFonts w:hint="eastAsia"/>
        </w:rPr>
        <w:t xml:space="preserve"> 30 </w:t>
      </w:r>
      <w:r>
        <w:rPr>
          <w:rFonts w:hint="eastAsia"/>
        </w:rPr>
        <w:t>分钟；但时间范围受到</w:t>
      </w:r>
      <w:r>
        <w:rPr>
          <w:rFonts w:hint="eastAsia"/>
        </w:rPr>
        <w:t xml:space="preserve"> Prometheus </w:t>
      </w:r>
      <w:r>
        <w:rPr>
          <w:rFonts w:hint="eastAsia"/>
        </w:rPr>
        <w:t>监控数据保存时长的限制，例如监控数据最多保留</w:t>
      </w:r>
      <w:r>
        <w:rPr>
          <w:rFonts w:hint="eastAsia"/>
        </w:rPr>
        <w:t xml:space="preserve"> 7 </w:t>
      </w:r>
      <w:r>
        <w:rPr>
          <w:rFonts w:hint="eastAsia"/>
        </w:rPr>
        <w:t>天，设置的时间范围为最近</w:t>
      </w:r>
      <w:r>
        <w:rPr>
          <w:rFonts w:hint="eastAsia"/>
        </w:rPr>
        <w:t xml:space="preserve"> 30 </w:t>
      </w:r>
      <w:r>
        <w:rPr>
          <w:rFonts w:hint="eastAsia"/>
        </w:rPr>
        <w:t>天，此时统计数据的时间范围为</w:t>
      </w:r>
      <w:r>
        <w:rPr>
          <w:rFonts w:hint="eastAsia"/>
        </w:rPr>
        <w:t xml:space="preserve"> 7 </w:t>
      </w:r>
      <w:r>
        <w:rPr>
          <w:rFonts w:hint="eastAsia"/>
        </w:rPr>
        <w:t>天。</w:t>
      </w:r>
    </w:p>
    <w:p w:rsidR="0063452D" w:rsidRDefault="0063452D" w:rsidP="0063452D">
      <w:r>
        <w:rPr>
          <w:noProof/>
        </w:rPr>
        <w:drawing>
          <wp:inline distT="0" distB="0" distL="0" distR="0" wp14:anchorId="3937B0CE" wp14:editId="75773FEA">
            <wp:extent cx="5274310" cy="2470785"/>
            <wp:effectExtent l="0" t="0" r="2540" b="571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274310" cy="2470785"/>
                    </a:xfrm>
                    <a:prstGeom prst="rect">
                      <a:avLst/>
                    </a:prstGeom>
                  </pic:spPr>
                </pic:pic>
              </a:graphicData>
            </a:graphic>
          </wp:inline>
        </w:drawing>
      </w:r>
    </w:p>
    <w:p w:rsidR="0063452D" w:rsidRPr="0063452D" w:rsidRDefault="0063452D" w:rsidP="0063452D">
      <w:pPr>
        <w:pStyle w:val="5"/>
        <w:spacing w:before="0" w:after="0" w:line="240" w:lineRule="auto"/>
        <w:rPr>
          <w:sz w:val="21"/>
          <w:szCs w:val="21"/>
        </w:rPr>
      </w:pPr>
      <w:r w:rsidRPr="0063452D">
        <w:rPr>
          <w:rFonts w:hint="eastAsia"/>
          <w:sz w:val="21"/>
          <w:szCs w:val="21"/>
        </w:rPr>
        <w:t>服务拓扑</w:t>
      </w:r>
    </w:p>
    <w:p w:rsidR="0063452D" w:rsidRDefault="0063452D" w:rsidP="0063452D">
      <w:pPr>
        <w:ind w:firstLineChars="202" w:firstLine="424"/>
      </w:pPr>
      <w:r>
        <w:rPr>
          <w:rFonts w:hint="eastAsia"/>
        </w:rPr>
        <w:t>服务拓扑图提供了一种强大的方法，实现了服务网格中服务间调用关系的可视化。通过拓扑图，可以知道哪些组件彼此通信，并定位错误发生的具体位置。该图让您了解哪些服务配置了诸如虚拟服务或熔断等，并通过查看指标来观察组件之间的流量。</w:t>
      </w:r>
    </w:p>
    <w:p w:rsidR="0063452D" w:rsidRDefault="0063452D" w:rsidP="0063452D">
      <w:pPr>
        <w:ind w:firstLineChars="202" w:firstLine="424"/>
      </w:pPr>
      <w:r>
        <w:rPr>
          <w:rFonts w:hint="eastAsia"/>
        </w:rPr>
        <w:t>通过服务拓扑图，可视化命名空间中的微服务调用关系，选中某个服务节点或连线时，可以显示该服务或连线的详细信息，例如请求数量、性能、错误率、正确和错误的</w:t>
      </w:r>
      <w:r>
        <w:rPr>
          <w:rFonts w:hint="eastAsia"/>
        </w:rPr>
        <w:t>RPS</w:t>
      </w:r>
      <w:r>
        <w:rPr>
          <w:rFonts w:hint="eastAsia"/>
        </w:rPr>
        <w:t>等。</w:t>
      </w:r>
    </w:p>
    <w:p w:rsidR="0063452D" w:rsidRDefault="0063452D" w:rsidP="0063452D">
      <w:pPr>
        <w:ind w:firstLineChars="202" w:firstLine="424"/>
      </w:pPr>
      <w:r>
        <w:rPr>
          <w:rFonts w:hint="eastAsia"/>
        </w:rPr>
        <w:t>服务拓扑图支持展示在当前项目下，选择查看跨命名空间的集群全局拓扑，具体的展示范围取决于用户的账号数据权限。</w:t>
      </w:r>
    </w:p>
    <w:p w:rsidR="0063452D" w:rsidRDefault="0063452D" w:rsidP="0063452D">
      <w:pPr>
        <w:ind w:firstLineChars="202" w:firstLine="424"/>
      </w:pPr>
      <w:r>
        <w:rPr>
          <w:rFonts w:hint="eastAsia"/>
        </w:rPr>
        <w:t>1</w:t>
      </w:r>
      <w:r>
        <w:t>.</w:t>
      </w:r>
      <w:r>
        <w:rPr>
          <w:rFonts w:hint="eastAsia"/>
        </w:rPr>
        <w:t>查看服务拓扑图前，需要：</w:t>
      </w:r>
    </w:p>
    <w:p w:rsidR="0063452D" w:rsidRDefault="0063452D" w:rsidP="0063452D">
      <w:pPr>
        <w:ind w:firstLineChars="202" w:firstLine="424"/>
      </w:pPr>
      <w:r>
        <w:rPr>
          <w:rFonts w:hint="eastAsia"/>
        </w:rPr>
        <w:t>2</w:t>
      </w:r>
      <w:r>
        <w:t>.</w:t>
      </w:r>
      <w:r>
        <w:rPr>
          <w:rFonts w:hint="eastAsia"/>
        </w:rPr>
        <w:t>添加至少两个微服务，微服务之间存在调用关系。</w:t>
      </w:r>
    </w:p>
    <w:p w:rsidR="0063452D" w:rsidRDefault="0063452D" w:rsidP="0063452D">
      <w:pPr>
        <w:ind w:firstLineChars="202" w:firstLine="424"/>
      </w:pPr>
      <w:r>
        <w:rPr>
          <w:rFonts w:hint="eastAsia"/>
        </w:rPr>
        <w:t>其他设置：</w:t>
      </w:r>
      <w:r w:rsidRPr="0063452D">
        <w:rPr>
          <w:rFonts w:hint="eastAsia"/>
          <w:color w:val="FF0000"/>
        </w:rPr>
        <w:t>Deployment&gt;spec&gt;template&gt;spec&gt;containers&gt;ports</w:t>
      </w:r>
      <w:r>
        <w:rPr>
          <w:rFonts w:hint="eastAsia"/>
        </w:rPr>
        <w:t>的值必须和</w:t>
      </w:r>
      <w:r w:rsidRPr="0063452D">
        <w:rPr>
          <w:rFonts w:hint="eastAsia"/>
          <w:color w:val="FF0000"/>
        </w:rPr>
        <w:t>service&gt;spec&gt;ports</w:t>
      </w:r>
      <w:r>
        <w:rPr>
          <w:rFonts w:hint="eastAsia"/>
        </w:rPr>
        <w:t>的值一致。</w:t>
      </w:r>
    </w:p>
    <w:p w:rsidR="0063452D" w:rsidRPr="0063452D" w:rsidRDefault="0063452D" w:rsidP="0063452D">
      <w:pPr>
        <w:ind w:firstLineChars="202" w:firstLine="426"/>
        <w:rPr>
          <w:b/>
        </w:rPr>
      </w:pPr>
      <w:r w:rsidRPr="0063452D">
        <w:rPr>
          <w:rFonts w:hint="eastAsia"/>
          <w:b/>
        </w:rPr>
        <w:t>操作步骤</w:t>
      </w:r>
    </w:p>
    <w:p w:rsidR="0063452D" w:rsidRDefault="0063452D" w:rsidP="0063452D">
      <w:pPr>
        <w:ind w:firstLineChars="202" w:firstLine="424"/>
      </w:pPr>
      <w:r>
        <w:rPr>
          <w:rFonts w:hint="eastAsia"/>
        </w:rPr>
        <w:t>1</w:t>
      </w:r>
      <w:r>
        <w:t>.</w:t>
      </w:r>
      <w:r>
        <w:rPr>
          <w:rFonts w:hint="eastAsia"/>
        </w:rPr>
        <w:t>登录平台，进入业务视图后，选择要进入的项目下命名空间。</w:t>
      </w:r>
    </w:p>
    <w:p w:rsidR="0063452D" w:rsidRDefault="0063452D" w:rsidP="0063452D">
      <w:pPr>
        <w:ind w:firstLineChars="202" w:firstLine="424"/>
      </w:pPr>
      <w:r>
        <w:rPr>
          <w:rFonts w:hint="eastAsia"/>
        </w:rPr>
        <w:t>2</w:t>
      </w:r>
      <w:r>
        <w:t>.</w:t>
      </w:r>
      <w:r>
        <w:rPr>
          <w:rFonts w:hint="eastAsia"/>
        </w:rPr>
        <w:t>单击左导航栏中的服务拓扑。</w:t>
      </w:r>
    </w:p>
    <w:p w:rsidR="0063452D" w:rsidRDefault="0063452D" w:rsidP="0063452D">
      <w:pPr>
        <w:ind w:firstLineChars="202" w:firstLine="424"/>
      </w:pPr>
      <w:r>
        <w:rPr>
          <w:rFonts w:hint="eastAsia"/>
        </w:rPr>
        <w:t>3</w:t>
      </w:r>
      <w:r>
        <w:t>.</w:t>
      </w:r>
      <w:r>
        <w:rPr>
          <w:rFonts w:hint="eastAsia"/>
        </w:rPr>
        <w:t>在服务拓扑页面，选择要查看的时间范围后，参考图例，查看服务拓扑图。</w:t>
      </w:r>
    </w:p>
    <w:p w:rsidR="0063452D" w:rsidRDefault="0063452D" w:rsidP="0063452D">
      <w:pPr>
        <w:ind w:firstLineChars="202" w:firstLine="426"/>
      </w:pPr>
      <w:r w:rsidRPr="0063452D">
        <w:rPr>
          <w:rFonts w:hint="eastAsia"/>
          <w:b/>
        </w:rPr>
        <w:lastRenderedPageBreak/>
        <w:t>注意：</w:t>
      </w:r>
      <w:r>
        <w:rPr>
          <w:rFonts w:hint="eastAsia"/>
        </w:rPr>
        <w:t>支持快速选择时间范围，或自定义时间范围，时间搜索依据本地系统时间，默认为最近</w:t>
      </w:r>
      <w:r>
        <w:rPr>
          <w:rFonts w:hint="eastAsia"/>
        </w:rPr>
        <w:t>30</w:t>
      </w:r>
      <w:r>
        <w:rPr>
          <w:rFonts w:hint="eastAsia"/>
        </w:rPr>
        <w:t>分钟；但时间范围受到</w:t>
      </w:r>
      <w:r>
        <w:rPr>
          <w:rFonts w:hint="eastAsia"/>
        </w:rPr>
        <w:t>Prometheus</w:t>
      </w:r>
      <w:r>
        <w:rPr>
          <w:rFonts w:hint="eastAsia"/>
        </w:rPr>
        <w:t>监控数据保存时长的限制，例如监控数据最多保留</w:t>
      </w:r>
      <w:r>
        <w:rPr>
          <w:rFonts w:hint="eastAsia"/>
        </w:rPr>
        <w:t>7</w:t>
      </w:r>
      <w:r>
        <w:rPr>
          <w:rFonts w:hint="eastAsia"/>
        </w:rPr>
        <w:t>天，设置的时间范围为最近</w:t>
      </w:r>
      <w:r>
        <w:rPr>
          <w:rFonts w:hint="eastAsia"/>
        </w:rPr>
        <w:t>30</w:t>
      </w:r>
      <w:r>
        <w:rPr>
          <w:rFonts w:hint="eastAsia"/>
        </w:rPr>
        <w:t>天，此时统计数据的时间范围为</w:t>
      </w:r>
      <w:r>
        <w:rPr>
          <w:rFonts w:hint="eastAsia"/>
        </w:rPr>
        <w:t>7</w:t>
      </w:r>
      <w:r>
        <w:rPr>
          <w:rFonts w:hint="eastAsia"/>
        </w:rPr>
        <w:t>天。</w:t>
      </w:r>
    </w:p>
    <w:p w:rsidR="0063452D" w:rsidRDefault="0063452D" w:rsidP="0063452D">
      <w:r>
        <w:rPr>
          <w:noProof/>
        </w:rPr>
        <w:drawing>
          <wp:inline distT="0" distB="0" distL="0" distR="0" wp14:anchorId="42F7B426" wp14:editId="08BF5AB1">
            <wp:extent cx="5274310" cy="3024505"/>
            <wp:effectExtent l="0" t="0" r="2540" b="4445"/>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274310" cy="3024505"/>
                    </a:xfrm>
                    <a:prstGeom prst="rect">
                      <a:avLst/>
                    </a:prstGeom>
                  </pic:spPr>
                </pic:pic>
              </a:graphicData>
            </a:graphic>
          </wp:inline>
        </w:drawing>
      </w:r>
    </w:p>
    <w:p w:rsidR="0063452D" w:rsidRDefault="0063452D" w:rsidP="0063452D">
      <w:pPr>
        <w:ind w:firstLineChars="202" w:firstLine="424"/>
      </w:pPr>
      <w:r>
        <w:rPr>
          <w:rFonts w:hint="eastAsia"/>
        </w:rPr>
        <w:t>服务拓扑节点显示</w:t>
      </w:r>
      <w:r>
        <w:rPr>
          <w:rFonts w:hint="eastAsia"/>
        </w:rPr>
        <w:t>Workload</w:t>
      </w:r>
      <w:r>
        <w:rPr>
          <w:rFonts w:hint="eastAsia"/>
        </w:rPr>
        <w:t>名称。</w:t>
      </w:r>
    </w:p>
    <w:p w:rsidR="0063452D" w:rsidRDefault="0063452D" w:rsidP="0063452D">
      <w:pPr>
        <w:ind w:firstLineChars="202" w:firstLine="424"/>
      </w:pPr>
      <w:r>
        <w:rPr>
          <w:rFonts w:hint="eastAsia"/>
        </w:rPr>
        <w:t>服务拓扑节点标记了服务启用策略的情况，节点的颜色表示了服务处于调用或空闲状态。</w:t>
      </w:r>
    </w:p>
    <w:p w:rsidR="0063452D" w:rsidRDefault="0063452D" w:rsidP="0063452D">
      <w:pPr>
        <w:ind w:firstLineChars="202" w:firstLine="424"/>
      </w:pPr>
      <w:r>
        <w:rPr>
          <w:rFonts w:hint="eastAsia"/>
        </w:rPr>
        <w:t>服务之间用箭头连线，显示了服务之间的调用关系。箭头指向有调用关系的微服务。</w:t>
      </w:r>
    </w:p>
    <w:p w:rsidR="0063452D" w:rsidRDefault="0063452D" w:rsidP="0063452D">
      <w:pPr>
        <w:ind w:firstLineChars="202" w:firstLine="424"/>
      </w:pPr>
      <w:r>
        <w:rPr>
          <w:rFonts w:hint="eastAsia"/>
        </w:rPr>
        <w:t>服务之间的调用错误率小于等于</w:t>
      </w:r>
      <w:r>
        <w:rPr>
          <w:rFonts w:hint="eastAsia"/>
        </w:rPr>
        <w:t>0.1%</w:t>
      </w:r>
      <w:r>
        <w:rPr>
          <w:rFonts w:hint="eastAsia"/>
        </w:rPr>
        <w:t>时为正常，连线显示为绿色；错误率在</w:t>
      </w:r>
      <w:r>
        <w:rPr>
          <w:rFonts w:hint="eastAsia"/>
        </w:rPr>
        <w:t>0.1-20%</w:t>
      </w:r>
      <w:r>
        <w:rPr>
          <w:rFonts w:hint="eastAsia"/>
        </w:rPr>
        <w:t>之间时为异常，连线显示为橙色；错误率大于等于</w:t>
      </w:r>
      <w:r>
        <w:rPr>
          <w:rFonts w:hint="eastAsia"/>
        </w:rPr>
        <w:t>20%</w:t>
      </w:r>
      <w:r>
        <w:rPr>
          <w:rFonts w:hint="eastAsia"/>
        </w:rPr>
        <w:t>时为异常，连线显示为红色；选定的时间段内无流量时显示为灰色。</w:t>
      </w:r>
    </w:p>
    <w:p w:rsidR="0063452D" w:rsidRDefault="0063452D" w:rsidP="0063452D">
      <w:pPr>
        <w:ind w:firstLineChars="202" w:firstLine="424"/>
      </w:pPr>
      <w:r>
        <w:rPr>
          <w:rFonts w:hint="eastAsia"/>
        </w:rPr>
        <w:t>4</w:t>
      </w:r>
      <w:r>
        <w:rPr>
          <w:rFonts w:hint="eastAsia"/>
        </w:rPr>
        <w:t>．单击某个微服务节点或连线时，在右侧信息面板中会显示当前微服务或连线的信息，例如传入和传出的流量和流量走势。</w:t>
      </w:r>
    </w:p>
    <w:p w:rsidR="0063452D" w:rsidRDefault="0063452D" w:rsidP="0063452D">
      <w:r>
        <w:rPr>
          <w:noProof/>
        </w:rPr>
        <w:drawing>
          <wp:inline distT="0" distB="0" distL="0" distR="0" wp14:anchorId="25E462C9" wp14:editId="2BB9D6F8">
            <wp:extent cx="5274310" cy="3029585"/>
            <wp:effectExtent l="0" t="0" r="254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274310" cy="3029585"/>
                    </a:xfrm>
                    <a:prstGeom prst="rect">
                      <a:avLst/>
                    </a:prstGeom>
                  </pic:spPr>
                </pic:pic>
              </a:graphicData>
            </a:graphic>
          </wp:inline>
        </w:drawing>
      </w:r>
    </w:p>
    <w:p w:rsidR="0063452D" w:rsidRDefault="0063452D" w:rsidP="0063452D">
      <w:pPr>
        <w:ind w:firstLineChars="202" w:firstLine="424"/>
      </w:pPr>
      <w:r>
        <w:rPr>
          <w:rFonts w:hint="eastAsia"/>
        </w:rPr>
        <w:lastRenderedPageBreak/>
        <w:t>在需要获取微服务详细信息时，单击所属微服务详情，跳转到微服务详情页。</w:t>
      </w:r>
    </w:p>
    <w:p w:rsidR="0063452D" w:rsidRDefault="0063452D" w:rsidP="0063452D">
      <w:pPr>
        <w:ind w:firstLineChars="202" w:firstLine="424"/>
      </w:pPr>
      <w:r>
        <w:rPr>
          <w:rFonts w:hint="eastAsia"/>
        </w:rPr>
        <w:t>在需要查看服务监控数据，以便定位问题时，单击流量详细信息，跳转到流量监控面板。</w:t>
      </w:r>
    </w:p>
    <w:p w:rsidR="0063452D" w:rsidRDefault="0063452D" w:rsidP="0063452D">
      <w:pPr>
        <w:ind w:firstLineChars="202" w:firstLine="424"/>
      </w:pPr>
      <w:r>
        <w:rPr>
          <w:rFonts w:hint="eastAsia"/>
        </w:rPr>
        <w:t>传入流量和传出流量：显示了在选定时间范围内的服务流量的访问总数、平均成功率、平均错误率。通过颜色表示</w:t>
      </w:r>
      <w:r>
        <w:rPr>
          <w:rFonts w:hint="eastAsia"/>
        </w:rPr>
        <w:t>HTTP</w:t>
      </w:r>
      <w:r>
        <w:rPr>
          <w:rFonts w:hint="eastAsia"/>
        </w:rPr>
        <w:t>不同的状态，深绿色为成功状态（</w:t>
      </w:r>
      <w:r>
        <w:rPr>
          <w:rFonts w:hint="eastAsia"/>
        </w:rPr>
        <w:t>2XX</w:t>
      </w:r>
      <w:r>
        <w:rPr>
          <w:rFonts w:hint="eastAsia"/>
        </w:rPr>
        <w:t>）、浅绿色为重定向（</w:t>
      </w:r>
      <w:r>
        <w:rPr>
          <w:rFonts w:hint="eastAsia"/>
        </w:rPr>
        <w:t>3XX</w:t>
      </w:r>
      <w:r>
        <w:rPr>
          <w:rFonts w:hint="eastAsia"/>
        </w:rPr>
        <w:t>）、橘黄色为客户端请求错误（</w:t>
      </w:r>
      <w:r>
        <w:rPr>
          <w:rFonts w:hint="eastAsia"/>
        </w:rPr>
        <w:t>4XX</w:t>
      </w:r>
      <w:r>
        <w:rPr>
          <w:rFonts w:hint="eastAsia"/>
        </w:rPr>
        <w:t>）、红色为服务器端错误（</w:t>
      </w:r>
      <w:r>
        <w:rPr>
          <w:rFonts w:hint="eastAsia"/>
        </w:rPr>
        <w:t>5XX</w:t>
      </w:r>
      <w:r>
        <w:rPr>
          <w:rFonts w:hint="eastAsia"/>
        </w:rPr>
        <w:t>）。平均错误率</w:t>
      </w:r>
      <w:r>
        <w:rPr>
          <w:rFonts w:hint="eastAsia"/>
        </w:rPr>
        <w:t>=(4XX+5XX)/</w:t>
      </w:r>
      <w:r>
        <w:rPr>
          <w:rFonts w:hint="eastAsia"/>
        </w:rPr>
        <w:t>总流量×</w:t>
      </w:r>
      <w:r>
        <w:rPr>
          <w:rFonts w:hint="eastAsia"/>
        </w:rPr>
        <w:t>100%</w:t>
      </w:r>
      <w:r>
        <w:rPr>
          <w:rFonts w:hint="eastAsia"/>
        </w:rPr>
        <w:t>。</w:t>
      </w:r>
    </w:p>
    <w:p w:rsidR="0063452D" w:rsidRDefault="0063452D" w:rsidP="0063452D">
      <w:pPr>
        <w:ind w:firstLineChars="202" w:firstLine="424"/>
      </w:pPr>
      <w:r>
        <w:rPr>
          <w:rFonts w:hint="eastAsia"/>
        </w:rPr>
        <w:t>将鼠标悬浮到不同颜色的条形框上，查看每个类别的请求数。</w:t>
      </w:r>
    </w:p>
    <w:p w:rsidR="0063452D" w:rsidRDefault="0063452D" w:rsidP="0063452D">
      <w:pPr>
        <w:ind w:firstLineChars="202" w:firstLine="424"/>
      </w:pPr>
      <w:r>
        <w:rPr>
          <w:rFonts w:hint="eastAsia"/>
        </w:rPr>
        <w:t>传入和传出请求流量每秒的请求次数（</w:t>
      </w:r>
      <w:r>
        <w:rPr>
          <w:rFonts w:hint="eastAsia"/>
        </w:rPr>
        <w:t>RPS</w:t>
      </w:r>
      <w:r>
        <w:rPr>
          <w:rFonts w:hint="eastAsia"/>
        </w:rPr>
        <w:t>）：显示了微服务的传入和传出流量曲线。支持查看总的传入和传出流量</w:t>
      </w:r>
      <w:r>
        <w:rPr>
          <w:rFonts w:hint="eastAsia"/>
        </w:rPr>
        <w:t>RPS</w:t>
      </w:r>
      <w:r>
        <w:rPr>
          <w:rFonts w:hint="eastAsia"/>
        </w:rPr>
        <w:t>，或单击选择错误的传入传出流量</w:t>
      </w:r>
      <w:r>
        <w:rPr>
          <w:rFonts w:hint="eastAsia"/>
        </w:rPr>
        <w:t>RPS</w:t>
      </w:r>
      <w:r>
        <w:rPr>
          <w:rFonts w:hint="eastAsia"/>
        </w:rPr>
        <w:t>。</w:t>
      </w:r>
    </w:p>
    <w:p w:rsidR="0063452D" w:rsidRDefault="0063452D" w:rsidP="0063452D">
      <w:pPr>
        <w:ind w:firstLineChars="202" w:firstLine="424"/>
      </w:pPr>
      <w:r>
        <w:rPr>
          <w:rFonts w:hint="eastAsia"/>
        </w:rPr>
        <w:t>RPS</w:t>
      </w:r>
      <w:r>
        <w:rPr>
          <w:rFonts w:hint="eastAsia"/>
        </w:rPr>
        <w:t>的计算方式为：所选时间段内的</w:t>
      </w:r>
      <w:r>
        <w:rPr>
          <w:rFonts w:hint="eastAsia"/>
        </w:rPr>
        <w:t>Requests/</w:t>
      </w:r>
      <w:r>
        <w:rPr>
          <w:rFonts w:hint="eastAsia"/>
        </w:rPr>
        <w:t>时间段总时间（</w:t>
      </w:r>
      <w:r>
        <w:rPr>
          <w:rFonts w:hint="eastAsia"/>
        </w:rPr>
        <w:t>s</w:t>
      </w:r>
      <w:r>
        <w:rPr>
          <w:rFonts w:hint="eastAsia"/>
        </w:rPr>
        <w:t>）。例如：</w:t>
      </w:r>
      <w:r>
        <w:rPr>
          <w:rFonts w:hint="eastAsia"/>
        </w:rPr>
        <w:t>100</w:t>
      </w:r>
      <w:r>
        <w:rPr>
          <w:rFonts w:hint="eastAsia"/>
        </w:rPr>
        <w:t>个</w:t>
      </w:r>
      <w:r>
        <w:rPr>
          <w:rFonts w:hint="eastAsia"/>
        </w:rPr>
        <w:t>Requests/1000</w:t>
      </w:r>
      <w:r>
        <w:rPr>
          <w:rFonts w:hint="eastAsia"/>
        </w:rPr>
        <w:t>（</w:t>
      </w:r>
      <w:r>
        <w:rPr>
          <w:rFonts w:hint="eastAsia"/>
        </w:rPr>
        <w:t>s</w:t>
      </w:r>
      <w:r>
        <w:rPr>
          <w:rFonts w:hint="eastAsia"/>
        </w:rPr>
        <w:t>），</w:t>
      </w:r>
      <w:r>
        <w:rPr>
          <w:rFonts w:hint="eastAsia"/>
        </w:rPr>
        <w:t>RPS</w:t>
      </w:r>
      <w:r>
        <w:rPr>
          <w:rFonts w:hint="eastAsia"/>
        </w:rPr>
        <w:t>为</w:t>
      </w:r>
      <w:r>
        <w:rPr>
          <w:rFonts w:hint="eastAsia"/>
        </w:rPr>
        <w:t>0.1</w:t>
      </w:r>
      <w:r>
        <w:rPr>
          <w:rFonts w:hint="eastAsia"/>
        </w:rPr>
        <w:t>。</w:t>
      </w:r>
    </w:p>
    <w:p w:rsidR="0063452D" w:rsidRDefault="0063452D" w:rsidP="0063452D">
      <w:pPr>
        <w:ind w:firstLineChars="202" w:firstLine="424"/>
      </w:pPr>
      <w:r>
        <w:rPr>
          <w:rFonts w:hint="eastAsia"/>
        </w:rPr>
        <w:t>当传入或传出有多条连线时，传入错误率的计算公式为：所有传入错误的</w:t>
      </w:r>
      <w:r>
        <w:rPr>
          <w:rFonts w:hint="eastAsia"/>
        </w:rPr>
        <w:t>Requests</w:t>
      </w:r>
      <w:r>
        <w:rPr>
          <w:rFonts w:hint="eastAsia"/>
        </w:rPr>
        <w:t>数量</w:t>
      </w:r>
      <w:r>
        <w:rPr>
          <w:rFonts w:hint="eastAsia"/>
        </w:rPr>
        <w:t>/</w:t>
      </w:r>
      <w:r>
        <w:rPr>
          <w:rFonts w:hint="eastAsia"/>
        </w:rPr>
        <w:t>所有传入的</w:t>
      </w:r>
      <w:r>
        <w:rPr>
          <w:rFonts w:hint="eastAsia"/>
        </w:rPr>
        <w:t>Requests</w:t>
      </w:r>
      <w:r>
        <w:rPr>
          <w:rFonts w:hint="eastAsia"/>
        </w:rPr>
        <w:t>数量×</w:t>
      </w:r>
      <w:r>
        <w:rPr>
          <w:rFonts w:hint="eastAsia"/>
        </w:rPr>
        <w:t>100%</w:t>
      </w:r>
      <w:r>
        <w:rPr>
          <w:rFonts w:hint="eastAsia"/>
        </w:rPr>
        <w:t>；传出错误率的计算公式为：所有传出错误的</w:t>
      </w:r>
      <w:r>
        <w:rPr>
          <w:rFonts w:hint="eastAsia"/>
        </w:rPr>
        <w:t>Requests</w:t>
      </w:r>
      <w:r>
        <w:rPr>
          <w:rFonts w:hint="eastAsia"/>
        </w:rPr>
        <w:t>数量</w:t>
      </w:r>
      <w:r>
        <w:rPr>
          <w:rFonts w:hint="eastAsia"/>
        </w:rPr>
        <w:t>/</w:t>
      </w:r>
      <w:r>
        <w:rPr>
          <w:rFonts w:hint="eastAsia"/>
        </w:rPr>
        <w:t>所有传出的</w:t>
      </w:r>
      <w:r>
        <w:rPr>
          <w:rFonts w:hint="eastAsia"/>
        </w:rPr>
        <w:t>Requests</w:t>
      </w:r>
      <w:r>
        <w:rPr>
          <w:rFonts w:hint="eastAsia"/>
        </w:rPr>
        <w:t>数量×</w:t>
      </w:r>
      <w:r>
        <w:rPr>
          <w:rFonts w:hint="eastAsia"/>
        </w:rPr>
        <w:t>100%</w:t>
      </w:r>
      <w:r>
        <w:rPr>
          <w:rFonts w:hint="eastAsia"/>
        </w:rPr>
        <w:t>。</w:t>
      </w:r>
    </w:p>
    <w:p w:rsidR="0063452D" w:rsidRDefault="0063452D" w:rsidP="0063452D">
      <w:pPr>
        <w:ind w:firstLineChars="202" w:firstLine="424"/>
      </w:pPr>
      <w:r>
        <w:rPr>
          <w:rFonts w:hint="eastAsia"/>
        </w:rPr>
        <w:t>例如：</w:t>
      </w:r>
      <w:r>
        <w:rPr>
          <w:rFonts w:hint="eastAsia"/>
        </w:rPr>
        <w:t>10</w:t>
      </w:r>
      <w:r>
        <w:rPr>
          <w:rFonts w:hint="eastAsia"/>
        </w:rPr>
        <w:t>分钟内，</w:t>
      </w:r>
      <w:r>
        <w:rPr>
          <w:rFonts w:hint="eastAsia"/>
        </w:rPr>
        <w:t>Requests</w:t>
      </w:r>
      <w:r>
        <w:rPr>
          <w:rFonts w:hint="eastAsia"/>
        </w:rPr>
        <w:t>数量为</w:t>
      </w:r>
      <w:r>
        <w:rPr>
          <w:rFonts w:hint="eastAsia"/>
        </w:rPr>
        <w:t>1000</w:t>
      </w:r>
      <w:r>
        <w:rPr>
          <w:rFonts w:hint="eastAsia"/>
        </w:rPr>
        <w:t>个，错误</w:t>
      </w:r>
      <w:r>
        <w:rPr>
          <w:rFonts w:hint="eastAsia"/>
        </w:rPr>
        <w:t>10</w:t>
      </w:r>
      <w:r>
        <w:rPr>
          <w:rFonts w:hint="eastAsia"/>
        </w:rPr>
        <w:t>个，错误率为</w:t>
      </w:r>
      <w:r>
        <w:rPr>
          <w:rFonts w:hint="eastAsia"/>
        </w:rPr>
        <w:t>10/1000</w:t>
      </w:r>
      <w:r>
        <w:rPr>
          <w:rFonts w:hint="eastAsia"/>
        </w:rPr>
        <w:t>×</w:t>
      </w:r>
      <w:r>
        <w:rPr>
          <w:rFonts w:hint="eastAsia"/>
        </w:rPr>
        <w:t>100%=1%</w:t>
      </w:r>
      <w:r>
        <w:rPr>
          <w:rFonts w:hint="eastAsia"/>
        </w:rPr>
        <w:t>（成功率为</w:t>
      </w:r>
      <w:r>
        <w:rPr>
          <w:rFonts w:hint="eastAsia"/>
        </w:rPr>
        <w:t>99%</w:t>
      </w:r>
      <w:r>
        <w:rPr>
          <w:rFonts w:hint="eastAsia"/>
        </w:rPr>
        <w:t>）。</w:t>
      </w:r>
    </w:p>
    <w:p w:rsidR="0063452D" w:rsidRDefault="0063452D" w:rsidP="0063452D">
      <w:pPr>
        <w:ind w:firstLineChars="202" w:firstLine="424"/>
      </w:pPr>
      <w:r>
        <w:rPr>
          <w:rFonts w:hint="eastAsia"/>
        </w:rPr>
        <w:t>流量：显示了微服务间流量的访问总数、平均成功率、平均错误率。通过颜色表示</w:t>
      </w:r>
      <w:r>
        <w:rPr>
          <w:rFonts w:hint="eastAsia"/>
        </w:rPr>
        <w:t>HTTP</w:t>
      </w:r>
      <w:r>
        <w:rPr>
          <w:rFonts w:hint="eastAsia"/>
        </w:rPr>
        <w:t>不同的状态，深绿色为成功状态（</w:t>
      </w:r>
      <w:r>
        <w:rPr>
          <w:rFonts w:hint="eastAsia"/>
        </w:rPr>
        <w:t>2XX</w:t>
      </w:r>
      <w:r>
        <w:rPr>
          <w:rFonts w:hint="eastAsia"/>
        </w:rPr>
        <w:t>）、浅绿色为重定向（</w:t>
      </w:r>
      <w:r>
        <w:rPr>
          <w:rFonts w:hint="eastAsia"/>
        </w:rPr>
        <w:t>3XX</w:t>
      </w:r>
      <w:r>
        <w:rPr>
          <w:rFonts w:hint="eastAsia"/>
        </w:rPr>
        <w:t>）、橘黄色为客户端请求错误（</w:t>
      </w:r>
      <w:r>
        <w:rPr>
          <w:rFonts w:hint="eastAsia"/>
        </w:rPr>
        <w:t>4XX</w:t>
      </w:r>
      <w:r>
        <w:rPr>
          <w:rFonts w:hint="eastAsia"/>
        </w:rPr>
        <w:t>）、红色为服务器端错误（</w:t>
      </w:r>
      <w:r>
        <w:rPr>
          <w:rFonts w:hint="eastAsia"/>
        </w:rPr>
        <w:t>5XX</w:t>
      </w:r>
      <w:r>
        <w:rPr>
          <w:rFonts w:hint="eastAsia"/>
        </w:rPr>
        <w:t>）。平均错误率</w:t>
      </w:r>
      <w:r>
        <w:rPr>
          <w:rFonts w:hint="eastAsia"/>
        </w:rPr>
        <w:t>=(4XX+5XX)/</w:t>
      </w:r>
      <w:r>
        <w:rPr>
          <w:rFonts w:hint="eastAsia"/>
        </w:rPr>
        <w:t>总流量×</w:t>
      </w:r>
      <w:r>
        <w:rPr>
          <w:rFonts w:hint="eastAsia"/>
        </w:rPr>
        <w:t>100%</w:t>
      </w:r>
      <w:r>
        <w:rPr>
          <w:rFonts w:hint="eastAsia"/>
        </w:rPr>
        <w:t>。</w:t>
      </w:r>
    </w:p>
    <w:p w:rsidR="0063452D" w:rsidRDefault="0063452D" w:rsidP="0063452D">
      <w:pPr>
        <w:ind w:firstLineChars="202" w:firstLine="424"/>
      </w:pPr>
      <w:r>
        <w:rPr>
          <w:rFonts w:hint="eastAsia"/>
        </w:rPr>
        <w:t>将鼠标悬浮到不同颜色的条形框上，查看每个类别的请求数。</w:t>
      </w:r>
    </w:p>
    <w:p w:rsidR="0063452D" w:rsidRDefault="0063452D" w:rsidP="0063452D">
      <w:pPr>
        <w:ind w:firstLineChars="202" w:firstLine="424"/>
      </w:pPr>
      <w:r>
        <w:rPr>
          <w:rFonts w:hint="eastAsia"/>
        </w:rPr>
        <w:t>响应时间：显示了服务间或服务自身的请求响应时间，并以平均值、</w:t>
      </w:r>
      <w:r>
        <w:rPr>
          <w:rFonts w:hint="eastAsia"/>
        </w:rPr>
        <w:t>TP50</w:t>
      </w:r>
      <w:r>
        <w:rPr>
          <w:rFonts w:hint="eastAsia"/>
        </w:rPr>
        <w:t>、</w:t>
      </w:r>
      <w:r>
        <w:rPr>
          <w:rFonts w:hint="eastAsia"/>
        </w:rPr>
        <w:t>TP95</w:t>
      </w:r>
      <w:r>
        <w:rPr>
          <w:rFonts w:hint="eastAsia"/>
        </w:rPr>
        <w:t>、</w:t>
      </w:r>
      <w:r>
        <w:rPr>
          <w:rFonts w:hint="eastAsia"/>
        </w:rPr>
        <w:t>TP99</w:t>
      </w:r>
      <w:r>
        <w:rPr>
          <w:rFonts w:hint="eastAsia"/>
        </w:rPr>
        <w:t>的形式显示。支持查看单独某个值的响应时间。在曲线上移动鼠标，查看某个时段请求的响应时间。</w:t>
      </w:r>
    </w:p>
    <w:p w:rsidR="0063452D" w:rsidRDefault="0063452D" w:rsidP="0063452D">
      <w:pPr>
        <w:ind w:firstLineChars="202" w:firstLine="424"/>
      </w:pPr>
      <w:r>
        <w:rPr>
          <w:rFonts w:hint="eastAsia"/>
        </w:rPr>
        <w:t>TP=TopPercentile</w:t>
      </w:r>
      <w:r>
        <w:rPr>
          <w:rFonts w:hint="eastAsia"/>
        </w:rPr>
        <w:t>。</w:t>
      </w:r>
      <w:r>
        <w:rPr>
          <w:rFonts w:hint="eastAsia"/>
        </w:rPr>
        <w:t>TP50</w:t>
      </w:r>
      <w:r>
        <w:rPr>
          <w:rFonts w:hint="eastAsia"/>
        </w:rPr>
        <w:t>、</w:t>
      </w:r>
      <w:r>
        <w:rPr>
          <w:rFonts w:hint="eastAsia"/>
        </w:rPr>
        <w:t>TP90</w:t>
      </w:r>
      <w:r>
        <w:rPr>
          <w:rFonts w:hint="eastAsia"/>
        </w:rPr>
        <w:t>和</w:t>
      </w:r>
      <w:r>
        <w:rPr>
          <w:rFonts w:hint="eastAsia"/>
        </w:rPr>
        <w:t>TP99</w:t>
      </w:r>
      <w:r>
        <w:rPr>
          <w:rFonts w:hint="eastAsia"/>
        </w:rPr>
        <w:t>等指标常用于系统性能监控场景，指高于</w:t>
      </w:r>
      <w:r>
        <w:rPr>
          <w:rFonts w:hint="eastAsia"/>
        </w:rPr>
        <w:t>50%</w:t>
      </w:r>
      <w:r>
        <w:rPr>
          <w:rFonts w:hint="eastAsia"/>
        </w:rPr>
        <w:t>、</w:t>
      </w:r>
      <w:r>
        <w:rPr>
          <w:rFonts w:hint="eastAsia"/>
        </w:rPr>
        <w:t>90%</w:t>
      </w:r>
      <w:r>
        <w:rPr>
          <w:rFonts w:hint="eastAsia"/>
        </w:rPr>
        <w:t>、</w:t>
      </w:r>
      <w:r>
        <w:rPr>
          <w:rFonts w:hint="eastAsia"/>
        </w:rPr>
        <w:t>99%</w:t>
      </w:r>
      <w:r>
        <w:rPr>
          <w:rFonts w:hint="eastAsia"/>
        </w:rPr>
        <w:t>等百分线的情况，即保证</w:t>
      </w:r>
      <w:r>
        <w:rPr>
          <w:rFonts w:hint="eastAsia"/>
        </w:rPr>
        <w:t>50%</w:t>
      </w:r>
      <w:r>
        <w:rPr>
          <w:rFonts w:hint="eastAsia"/>
        </w:rPr>
        <w:t>、</w:t>
      </w:r>
      <w:r>
        <w:rPr>
          <w:rFonts w:hint="eastAsia"/>
        </w:rPr>
        <w:t>90%</w:t>
      </w:r>
      <w:r>
        <w:rPr>
          <w:rFonts w:hint="eastAsia"/>
        </w:rPr>
        <w:t>、</w:t>
      </w:r>
      <w:r>
        <w:rPr>
          <w:rFonts w:hint="eastAsia"/>
        </w:rPr>
        <w:t>99%</w:t>
      </w:r>
      <w:r>
        <w:rPr>
          <w:rFonts w:hint="eastAsia"/>
        </w:rPr>
        <w:t>请求都能被响应的最小耗时。</w:t>
      </w:r>
    </w:p>
    <w:p w:rsidR="0063452D" w:rsidRDefault="0063452D" w:rsidP="0063452D">
      <w:pPr>
        <w:ind w:firstLineChars="202" w:firstLine="424"/>
      </w:pPr>
      <w:r>
        <w:rPr>
          <w:rFonts w:hint="eastAsia"/>
        </w:rPr>
        <w:t>5</w:t>
      </w:r>
      <w:r>
        <w:t>.</w:t>
      </w:r>
      <w:r>
        <w:rPr>
          <w:rFonts w:hint="eastAsia"/>
        </w:rPr>
        <w:t>其他操作：</w:t>
      </w:r>
    </w:p>
    <w:p w:rsidR="0063452D" w:rsidRDefault="0063452D" w:rsidP="0063452D">
      <w:pPr>
        <w:ind w:firstLineChars="202" w:firstLine="424"/>
      </w:pPr>
      <w:r>
        <w:rPr>
          <w:rFonts w:hint="eastAsia"/>
        </w:rPr>
        <w:t>双击某个服务节点时，进入以该节点为中心的拓扑局部图，便于快速查看目标服务和与其有直接关系的所有节点状态及数据。</w:t>
      </w:r>
    </w:p>
    <w:p w:rsidR="0063452D" w:rsidRDefault="0063452D" w:rsidP="0063452D">
      <w:pPr>
        <w:ind w:firstLineChars="202" w:firstLine="424"/>
      </w:pPr>
      <w:r>
        <w:rPr>
          <w:rFonts w:hint="eastAsia"/>
        </w:rPr>
        <w:t>1</w:t>
      </w:r>
      <w:r>
        <w:rPr>
          <w:rFonts w:hint="eastAsia"/>
        </w:rPr>
        <w:t>：</w:t>
      </w:r>
      <w:r>
        <w:rPr>
          <w:rFonts w:hint="eastAsia"/>
        </w:rPr>
        <w:t>1</w:t>
      </w:r>
      <w:r>
        <w:rPr>
          <w:rFonts w:hint="eastAsia"/>
        </w:rPr>
        <w:t>拓扑图：单击</w:t>
      </w:r>
      <w:r>
        <w:rPr>
          <w:rFonts w:hint="eastAsia"/>
        </w:rPr>
        <w:t>1</w:t>
      </w:r>
      <w:r>
        <w:t>:</w:t>
      </w:r>
      <w:r>
        <w:rPr>
          <w:rFonts w:hint="eastAsia"/>
        </w:rPr>
        <w:t>1</w:t>
      </w:r>
      <w:r>
        <w:rPr>
          <w:rFonts w:hint="eastAsia"/>
        </w:rPr>
        <w:t>，查看拓扑原图。拓扑原图保证了节点和连线数据的清晰度，方便查看。</w:t>
      </w:r>
    </w:p>
    <w:p w:rsidR="0063452D" w:rsidRDefault="0063452D" w:rsidP="0063452D">
      <w:pPr>
        <w:ind w:firstLineChars="202" w:firstLine="424"/>
      </w:pPr>
      <w:r>
        <w:rPr>
          <w:rFonts w:hint="eastAsia"/>
        </w:rPr>
        <w:t>放大和缩小拓扑图：单击</w:t>
      </w:r>
      <w:r>
        <w:t>+</w:t>
      </w:r>
      <w:r>
        <w:rPr>
          <w:rFonts w:hint="eastAsia"/>
        </w:rPr>
        <w:t>，放大拓扑图；单击</w:t>
      </w:r>
      <w:r>
        <w:t>-</w:t>
      </w:r>
      <w:r>
        <w:rPr>
          <w:rFonts w:hint="eastAsia"/>
        </w:rPr>
        <w:t>，缩小拓扑图。</w:t>
      </w:r>
    </w:p>
    <w:p w:rsidR="0063452D" w:rsidRDefault="0063452D" w:rsidP="0063452D">
      <w:pPr>
        <w:ind w:firstLineChars="202" w:firstLine="424"/>
      </w:pPr>
      <w:r>
        <w:rPr>
          <w:rFonts w:hint="eastAsia"/>
        </w:rPr>
        <w:t>查看全景图：单击</w:t>
      </w:r>
      <w:r>
        <w:rPr>
          <w:noProof/>
        </w:rPr>
        <w:drawing>
          <wp:inline distT="0" distB="0" distL="0" distR="0" wp14:anchorId="2E88D7E8" wp14:editId="7C3B278E">
            <wp:extent cx="137172" cy="129551"/>
            <wp:effectExtent l="0" t="0" r="0" b="381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37172" cy="129551"/>
                    </a:xfrm>
                    <a:prstGeom prst="rect">
                      <a:avLst/>
                    </a:prstGeom>
                  </pic:spPr>
                </pic:pic>
              </a:graphicData>
            </a:graphic>
          </wp:inline>
        </w:drawing>
      </w:r>
      <w:r>
        <w:rPr>
          <w:rFonts w:hint="eastAsia"/>
        </w:rPr>
        <w:t>，查看拓扑图的全部。</w:t>
      </w:r>
    </w:p>
    <w:p w:rsidR="0063452D" w:rsidRPr="00DA2254" w:rsidRDefault="0063452D" w:rsidP="00DA2254">
      <w:pPr>
        <w:pStyle w:val="5"/>
        <w:spacing w:before="0" w:after="0" w:line="240" w:lineRule="auto"/>
        <w:rPr>
          <w:sz w:val="21"/>
          <w:szCs w:val="21"/>
        </w:rPr>
      </w:pPr>
      <w:r w:rsidRPr="00DA2254">
        <w:rPr>
          <w:rFonts w:hint="eastAsia"/>
          <w:sz w:val="21"/>
          <w:szCs w:val="21"/>
        </w:rPr>
        <w:t xml:space="preserve">Service Mesh </w:t>
      </w:r>
      <w:r w:rsidRPr="00DA2254">
        <w:rPr>
          <w:rFonts w:hint="eastAsia"/>
          <w:sz w:val="21"/>
          <w:szCs w:val="21"/>
        </w:rPr>
        <w:t>微服务列表</w:t>
      </w:r>
    </w:p>
    <w:p w:rsidR="0063452D" w:rsidRDefault="0063452D" w:rsidP="00DA2254">
      <w:pPr>
        <w:ind w:firstLineChars="202" w:firstLine="424"/>
      </w:pPr>
      <w:r>
        <w:rPr>
          <w:rFonts w:hint="eastAsia"/>
        </w:rPr>
        <w:t>通过将容器平台中一对一关联的内部路由及部署添加到</w:t>
      </w:r>
      <w:r>
        <w:rPr>
          <w:rFonts w:hint="eastAsia"/>
        </w:rPr>
        <w:t xml:space="preserve"> Service Mesh </w:t>
      </w:r>
      <w:r>
        <w:rPr>
          <w:rFonts w:hint="eastAsia"/>
        </w:rPr>
        <w:t>微服务列表中，作为微服务进行治理，例如管理微服务的访问策略、访问权限和微服务路由。</w:t>
      </w:r>
    </w:p>
    <w:p w:rsidR="0063452D" w:rsidRPr="00DA2254" w:rsidRDefault="0063452D" w:rsidP="00DA2254">
      <w:pPr>
        <w:ind w:firstLineChars="202" w:firstLine="426"/>
        <w:rPr>
          <w:b/>
        </w:rPr>
      </w:pPr>
      <w:r w:rsidRPr="00DA2254">
        <w:rPr>
          <w:rFonts w:hint="eastAsia"/>
          <w:b/>
        </w:rPr>
        <w:t>使用场景</w:t>
      </w:r>
      <w:r w:rsidRPr="00DA2254">
        <w:rPr>
          <w:rFonts w:hint="eastAsia"/>
          <w:b/>
        </w:rPr>
        <w:t xml:space="preserve"> </w:t>
      </w:r>
    </w:p>
    <w:p w:rsidR="0063452D" w:rsidRDefault="0063452D" w:rsidP="00DA2254">
      <w:pPr>
        <w:ind w:firstLineChars="202" w:firstLine="424"/>
      </w:pPr>
      <w:r>
        <w:rPr>
          <w:rFonts w:hint="eastAsia"/>
        </w:rPr>
        <w:t>您可以在已创建</w:t>
      </w:r>
      <w:r>
        <w:rPr>
          <w:rFonts w:hint="eastAsia"/>
        </w:rPr>
        <w:t xml:space="preserve"> Service Mesh </w:t>
      </w:r>
      <w:r>
        <w:rPr>
          <w:rFonts w:hint="eastAsia"/>
        </w:rPr>
        <w:t>服务网格的集群中，将您的业务作为</w:t>
      </w:r>
      <w:r>
        <w:rPr>
          <w:rFonts w:hint="eastAsia"/>
        </w:rPr>
        <w:t xml:space="preserve"> Service Mesh </w:t>
      </w:r>
      <w:r>
        <w:rPr>
          <w:rFonts w:hint="eastAsia"/>
        </w:rPr>
        <w:t>微服务进行治理。</w:t>
      </w:r>
    </w:p>
    <w:p w:rsidR="0063452D" w:rsidRDefault="0063452D" w:rsidP="00DA2254">
      <w:pPr>
        <w:ind w:firstLineChars="202" w:firstLine="424"/>
      </w:pPr>
      <w:r>
        <w:rPr>
          <w:rFonts w:hint="eastAsia"/>
        </w:rPr>
        <w:t>您需要首先在容器平台上创建运行业务的计算组件以及关联的内部路由，计算组件及内部路由必须是一对一关系。然后在微服务治理平台的微服务列表中添加微服务，参考</w:t>
      </w:r>
      <w:r>
        <w:rPr>
          <w:rFonts w:hint="eastAsia"/>
        </w:rPr>
        <w:t xml:space="preserve"> </w:t>
      </w:r>
      <w:r>
        <w:rPr>
          <w:rFonts w:hint="eastAsia"/>
        </w:rPr>
        <w:t>添加微服务。</w:t>
      </w:r>
    </w:p>
    <w:p w:rsidR="0063452D" w:rsidRDefault="0063452D" w:rsidP="00DA2254">
      <w:pPr>
        <w:ind w:firstLineChars="202" w:firstLine="424"/>
      </w:pPr>
      <w:r>
        <w:rPr>
          <w:rFonts w:hint="eastAsia"/>
        </w:rPr>
        <w:t>在微服务详情页中，查看内部路由信息和相关的微服务治理信息，参考</w:t>
      </w:r>
      <w:r>
        <w:rPr>
          <w:rFonts w:hint="eastAsia"/>
        </w:rPr>
        <w:t xml:space="preserve"> </w:t>
      </w:r>
      <w:r>
        <w:rPr>
          <w:rFonts w:hint="eastAsia"/>
        </w:rPr>
        <w:t>查看微服务详情。</w:t>
      </w:r>
    </w:p>
    <w:p w:rsidR="0063452D" w:rsidRDefault="0063452D" w:rsidP="00DA2254">
      <w:pPr>
        <w:ind w:firstLineChars="202" w:firstLine="424"/>
      </w:pPr>
      <w:r>
        <w:rPr>
          <w:rFonts w:hint="eastAsia"/>
        </w:rPr>
        <w:t>在微服务详情页中，支持管理服务访问策略，参考</w:t>
      </w:r>
      <w:r>
        <w:rPr>
          <w:rFonts w:hint="eastAsia"/>
        </w:rPr>
        <w:t xml:space="preserve"> </w:t>
      </w:r>
      <w:r>
        <w:rPr>
          <w:rFonts w:hint="eastAsia"/>
        </w:rPr>
        <w:t>管理安全策略、管理负载均衡策略、</w:t>
      </w:r>
      <w:r>
        <w:rPr>
          <w:rFonts w:hint="eastAsia"/>
        </w:rPr>
        <w:lastRenderedPageBreak/>
        <w:t>管理熔断策略、管理连接池设置策略。</w:t>
      </w:r>
    </w:p>
    <w:p w:rsidR="0063452D" w:rsidRDefault="0063452D" w:rsidP="00DA2254">
      <w:pPr>
        <w:ind w:firstLineChars="202" w:firstLine="424"/>
      </w:pPr>
      <w:r>
        <w:rPr>
          <w:rFonts w:hint="eastAsia"/>
        </w:rPr>
        <w:t>在微服务详情页中，支持管理服务的路由，可以对服务之间的流量分配进行附加控制。相关参数可参考</w:t>
      </w:r>
      <w:r>
        <w:rPr>
          <w:rFonts w:hint="eastAsia"/>
        </w:rPr>
        <w:t xml:space="preserve"> </w:t>
      </w:r>
      <w:r>
        <w:rPr>
          <w:rFonts w:hint="eastAsia"/>
        </w:rPr>
        <w:t>管理微服务路由、管理路由策略。</w:t>
      </w:r>
    </w:p>
    <w:p w:rsidR="0063452D" w:rsidRDefault="0063452D" w:rsidP="00DA2254">
      <w:pPr>
        <w:ind w:firstLineChars="202" w:firstLine="424"/>
      </w:pPr>
      <w:r>
        <w:rPr>
          <w:rFonts w:hint="eastAsia"/>
        </w:rPr>
        <w:t>如果不再需要治理某个微服务，参考</w:t>
      </w:r>
      <w:r>
        <w:rPr>
          <w:rFonts w:hint="eastAsia"/>
        </w:rPr>
        <w:t xml:space="preserve"> </w:t>
      </w:r>
      <w:r>
        <w:rPr>
          <w:rFonts w:hint="eastAsia"/>
        </w:rPr>
        <w:t>删除微服务。</w:t>
      </w:r>
    </w:p>
    <w:p w:rsidR="00DA2254" w:rsidRDefault="00DA2254" w:rsidP="00DA2254">
      <w:r>
        <w:rPr>
          <w:noProof/>
        </w:rPr>
        <w:drawing>
          <wp:inline distT="0" distB="0" distL="0" distR="0" wp14:anchorId="0AC333F4" wp14:editId="4BD4DE10">
            <wp:extent cx="5274310" cy="2821305"/>
            <wp:effectExtent l="0" t="0" r="254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274310" cy="2821305"/>
                    </a:xfrm>
                    <a:prstGeom prst="rect">
                      <a:avLst/>
                    </a:prstGeom>
                  </pic:spPr>
                </pic:pic>
              </a:graphicData>
            </a:graphic>
          </wp:inline>
        </w:drawing>
      </w:r>
    </w:p>
    <w:p w:rsidR="00DA2254" w:rsidRPr="00DA2254" w:rsidRDefault="00DA2254" w:rsidP="00DA2254">
      <w:pPr>
        <w:pStyle w:val="6"/>
        <w:spacing w:before="0" w:after="0" w:line="240" w:lineRule="auto"/>
        <w:ind w:firstLineChars="201" w:firstLine="424"/>
        <w:rPr>
          <w:rFonts w:asciiTheme="minorEastAsia" w:eastAsiaTheme="minorEastAsia" w:hAnsiTheme="minorEastAsia"/>
          <w:sz w:val="21"/>
          <w:szCs w:val="21"/>
        </w:rPr>
      </w:pPr>
      <w:r w:rsidRPr="00DA2254">
        <w:rPr>
          <w:rFonts w:asciiTheme="minorEastAsia" w:eastAsiaTheme="minorEastAsia" w:hAnsiTheme="minorEastAsia" w:hint="eastAsia"/>
          <w:sz w:val="21"/>
          <w:szCs w:val="21"/>
        </w:rPr>
        <w:t>添加微服务</w:t>
      </w:r>
    </w:p>
    <w:p w:rsidR="00DA2254" w:rsidRDefault="00DA2254" w:rsidP="00DA2254">
      <w:pPr>
        <w:ind w:firstLineChars="202" w:firstLine="424"/>
      </w:pPr>
      <w:r>
        <w:rPr>
          <w:rFonts w:hint="eastAsia"/>
        </w:rPr>
        <w:t>在容器平台上创建运行业务的计算组件并关联内部路由之后，支持手动在微服务列表中添加微服务，将内部路由及其关联的计算组件，作为服务接入到微服务治理平台。</w:t>
      </w:r>
    </w:p>
    <w:p w:rsidR="00DA2254" w:rsidRPr="00C12028" w:rsidRDefault="00DA2254" w:rsidP="00DA2254">
      <w:pPr>
        <w:ind w:firstLineChars="202" w:firstLine="426"/>
        <w:rPr>
          <w:b/>
        </w:rPr>
      </w:pPr>
      <w:r w:rsidRPr="00C12028">
        <w:rPr>
          <w:rFonts w:hint="eastAsia"/>
          <w:b/>
        </w:rPr>
        <w:t>前提条件</w:t>
      </w:r>
      <w:r w:rsidRPr="00C12028">
        <w:rPr>
          <w:rFonts w:hint="eastAsia"/>
          <w:b/>
        </w:rPr>
        <w:t xml:space="preserve"> </w:t>
      </w:r>
    </w:p>
    <w:p w:rsidR="00DA2254" w:rsidRDefault="00DA2254" w:rsidP="00DA2254">
      <w:pPr>
        <w:ind w:firstLineChars="202" w:firstLine="424"/>
      </w:pPr>
      <w:r>
        <w:rPr>
          <w:rFonts w:hint="eastAsia"/>
        </w:rPr>
        <w:t>在选定命名空间中，确定要添加到微服务列表中的内部路由，支持</w:t>
      </w:r>
      <w:r>
        <w:rPr>
          <w:rFonts w:hint="eastAsia"/>
        </w:rPr>
        <w:t xml:space="preserve"> HTTP/HTTP2/gRPC </w:t>
      </w:r>
      <w:r>
        <w:rPr>
          <w:rFonts w:hint="eastAsia"/>
        </w:rPr>
        <w:t>协议。内部路由必须与</w:t>
      </w:r>
      <w:r>
        <w:rPr>
          <w:rFonts w:hint="eastAsia"/>
        </w:rPr>
        <w:t xml:space="preserve"> Deployment</w:t>
      </w:r>
      <w:r>
        <w:rPr>
          <w:rFonts w:hint="eastAsia"/>
        </w:rPr>
        <w:t>（部署）是一对一关联关系，方可添加到微服务列表中。</w:t>
      </w:r>
    </w:p>
    <w:p w:rsidR="00DA2254" w:rsidRPr="00C12028" w:rsidRDefault="00DA2254" w:rsidP="00DA2254">
      <w:pPr>
        <w:ind w:firstLineChars="202" w:firstLine="426"/>
        <w:rPr>
          <w:b/>
        </w:rPr>
      </w:pPr>
      <w:r w:rsidRPr="00C12028">
        <w:rPr>
          <w:rFonts w:hint="eastAsia"/>
          <w:b/>
        </w:rPr>
        <w:t>操作步骤</w:t>
      </w:r>
      <w:r w:rsidRPr="00C12028">
        <w:rPr>
          <w:rFonts w:hint="eastAsia"/>
          <w:b/>
        </w:rPr>
        <w:t xml:space="preserve"> </w:t>
      </w:r>
    </w:p>
    <w:p w:rsidR="00DA2254" w:rsidRDefault="00C12028" w:rsidP="00DA2254">
      <w:pPr>
        <w:ind w:firstLineChars="202" w:firstLine="424"/>
      </w:pPr>
      <w:r>
        <w:rPr>
          <w:rFonts w:hint="eastAsia"/>
        </w:rPr>
        <w:t>1</w:t>
      </w:r>
      <w:r>
        <w:t>.</w:t>
      </w:r>
      <w:r w:rsidR="00DA2254">
        <w:rPr>
          <w:rFonts w:hint="eastAsia"/>
        </w:rPr>
        <w:t>登录平台，进入业务视图后，选择进入内部路由所在的项目下命名空间。</w:t>
      </w:r>
    </w:p>
    <w:p w:rsidR="00DA2254" w:rsidRDefault="00C12028" w:rsidP="00DA2254">
      <w:pPr>
        <w:ind w:firstLineChars="202" w:firstLine="424"/>
      </w:pPr>
      <w:r>
        <w:rPr>
          <w:rFonts w:hint="eastAsia"/>
        </w:rPr>
        <w:t>2</w:t>
      </w:r>
      <w:r>
        <w:t>.</w:t>
      </w:r>
      <w:r w:rsidR="00DA2254">
        <w:rPr>
          <w:rFonts w:hint="eastAsia"/>
        </w:rPr>
        <w:t>单击</w:t>
      </w:r>
      <w:r w:rsidR="00DA2254">
        <w:rPr>
          <w:rFonts w:hint="eastAsia"/>
        </w:rPr>
        <w:t xml:space="preserve"> </w:t>
      </w:r>
      <w:r w:rsidR="00DA2254">
        <w:rPr>
          <w:rFonts w:hint="eastAsia"/>
        </w:rPr>
        <w:t>微服务列表</w:t>
      </w:r>
      <w:r w:rsidR="00DA2254">
        <w:rPr>
          <w:rFonts w:hint="eastAsia"/>
        </w:rPr>
        <w:t xml:space="preserve"> &gt; </w:t>
      </w:r>
      <w:r w:rsidR="00DA2254">
        <w:rPr>
          <w:rFonts w:hint="eastAsia"/>
        </w:rPr>
        <w:t>添加微服务，进入</w:t>
      </w:r>
      <w:r w:rsidR="00DA2254">
        <w:rPr>
          <w:rFonts w:hint="eastAsia"/>
        </w:rPr>
        <w:t xml:space="preserve"> </w:t>
      </w:r>
      <w:r w:rsidR="00DA2254">
        <w:rPr>
          <w:rFonts w:hint="eastAsia"/>
        </w:rPr>
        <w:t>添加微服务</w:t>
      </w:r>
      <w:r w:rsidR="00DA2254">
        <w:rPr>
          <w:rFonts w:hint="eastAsia"/>
        </w:rPr>
        <w:t xml:space="preserve"> </w:t>
      </w:r>
      <w:r w:rsidR="00DA2254">
        <w:rPr>
          <w:rFonts w:hint="eastAsia"/>
        </w:rPr>
        <w:t>窗口。</w:t>
      </w:r>
    </w:p>
    <w:p w:rsidR="00DA2254" w:rsidRDefault="00C12028" w:rsidP="00DA2254">
      <w:pPr>
        <w:ind w:firstLineChars="202" w:firstLine="424"/>
      </w:pPr>
      <w:r>
        <w:rPr>
          <w:rFonts w:hint="eastAsia"/>
        </w:rPr>
        <w:t>3</w:t>
      </w:r>
      <w:r>
        <w:t>.</w:t>
      </w:r>
      <w:r w:rsidR="00DA2254">
        <w:rPr>
          <w:rFonts w:hint="eastAsia"/>
        </w:rPr>
        <w:t>在</w:t>
      </w:r>
      <w:r w:rsidR="00DA2254">
        <w:rPr>
          <w:rFonts w:hint="eastAsia"/>
        </w:rPr>
        <w:t xml:space="preserve"> </w:t>
      </w:r>
      <w:r w:rsidR="00DA2254">
        <w:rPr>
          <w:rFonts w:hint="eastAsia"/>
        </w:rPr>
        <w:t>添加微服务</w:t>
      </w:r>
      <w:r w:rsidR="00DA2254">
        <w:rPr>
          <w:rFonts w:hint="eastAsia"/>
        </w:rPr>
        <w:t xml:space="preserve"> </w:t>
      </w:r>
      <w:r w:rsidR="00DA2254">
        <w:rPr>
          <w:rFonts w:hint="eastAsia"/>
        </w:rPr>
        <w:t>窗口，选择要添加到微服务列表中的内部路由及其关联的</w:t>
      </w:r>
      <w:r w:rsidR="00DA2254">
        <w:rPr>
          <w:rFonts w:hint="eastAsia"/>
        </w:rPr>
        <w:t xml:space="preserve"> Deployment</w:t>
      </w:r>
      <w:r w:rsidR="00DA2254">
        <w:rPr>
          <w:rFonts w:hint="eastAsia"/>
        </w:rPr>
        <w:t>（部署）。</w:t>
      </w:r>
    </w:p>
    <w:p w:rsidR="00DA2254" w:rsidRDefault="00DA2254" w:rsidP="00DA2254">
      <w:pPr>
        <w:ind w:firstLineChars="202" w:firstLine="424"/>
      </w:pPr>
      <w:r>
        <w:rPr>
          <w:rFonts w:hint="eastAsia"/>
        </w:rPr>
        <w:t>注意：如果某个内部路由未出现在列表中，或处于不可选择状态，可能存在以下情况。</w:t>
      </w:r>
    </w:p>
    <w:p w:rsidR="00DA2254" w:rsidRDefault="00DA2254" w:rsidP="00DA2254">
      <w:pPr>
        <w:ind w:firstLineChars="202" w:firstLine="424"/>
      </w:pPr>
      <w:r>
        <w:rPr>
          <w:rFonts w:hint="eastAsia"/>
        </w:rPr>
        <w:t>内部路由与</w:t>
      </w:r>
      <w:r>
        <w:rPr>
          <w:rFonts w:hint="eastAsia"/>
        </w:rPr>
        <w:t xml:space="preserve"> Deployment</w:t>
      </w:r>
      <w:r>
        <w:rPr>
          <w:rFonts w:hint="eastAsia"/>
        </w:rPr>
        <w:t>（部署）不是一对一关联关系。</w:t>
      </w:r>
    </w:p>
    <w:p w:rsidR="00DA2254" w:rsidRDefault="00DA2254" w:rsidP="00DA2254">
      <w:pPr>
        <w:ind w:firstLineChars="202" w:firstLine="424"/>
      </w:pPr>
      <w:r>
        <w:rPr>
          <w:rFonts w:hint="eastAsia"/>
        </w:rPr>
        <w:t>在计算组件的</w:t>
      </w:r>
      <w:r>
        <w:rPr>
          <w:rFonts w:hint="eastAsia"/>
        </w:rPr>
        <w:t xml:space="preserve"> selector </w:t>
      </w:r>
      <w:r>
        <w:rPr>
          <w:rFonts w:hint="eastAsia"/>
        </w:rPr>
        <w:t>中，配置了匹配</w:t>
      </w:r>
      <w:r w:rsidRPr="00C12028">
        <w:rPr>
          <w:rFonts w:hint="eastAsia"/>
          <w:color w:val="FF0000"/>
        </w:rPr>
        <w:t xml:space="preserve"> app: &lt;value&gt;</w:t>
      </w:r>
      <w:r>
        <w:rPr>
          <w:rFonts w:hint="eastAsia"/>
        </w:rPr>
        <w:t xml:space="preserve"> </w:t>
      </w:r>
      <w:r>
        <w:rPr>
          <w:rFonts w:hint="eastAsia"/>
        </w:rPr>
        <w:t>标签的</w:t>
      </w:r>
      <w:r>
        <w:rPr>
          <w:rFonts w:hint="eastAsia"/>
        </w:rPr>
        <w:t xml:space="preserve"> matchLabels </w:t>
      </w:r>
      <w:r>
        <w:rPr>
          <w:rFonts w:hint="eastAsia"/>
        </w:rPr>
        <w:t>参数，并且</w:t>
      </w:r>
      <w:r>
        <w:rPr>
          <w:rFonts w:hint="eastAsia"/>
        </w:rPr>
        <w:t xml:space="preserve"> </w:t>
      </w:r>
      <w:r w:rsidRPr="00C12028">
        <w:rPr>
          <w:rFonts w:hint="eastAsia"/>
          <w:color w:val="FF0000"/>
        </w:rPr>
        <w:t>value</w:t>
      </w:r>
      <w:r>
        <w:rPr>
          <w:rFonts w:hint="eastAsia"/>
        </w:rPr>
        <w:t xml:space="preserve"> </w:t>
      </w:r>
      <w:r>
        <w:rPr>
          <w:rFonts w:hint="eastAsia"/>
        </w:rPr>
        <w:t>与内部路由名称不一致。</w:t>
      </w:r>
    </w:p>
    <w:p w:rsidR="00DA2254" w:rsidRDefault="00DA2254" w:rsidP="00DA2254">
      <w:pPr>
        <w:ind w:firstLineChars="202" w:firstLine="424"/>
      </w:pPr>
      <w:r>
        <w:rPr>
          <w:rFonts w:hint="eastAsia"/>
        </w:rPr>
        <w:t>内部路由已添加到微服务列表中。</w:t>
      </w:r>
    </w:p>
    <w:p w:rsidR="00DA2254" w:rsidRDefault="00C12028" w:rsidP="00DA2254">
      <w:pPr>
        <w:ind w:firstLineChars="202" w:firstLine="424"/>
      </w:pPr>
      <w:r>
        <w:rPr>
          <w:rFonts w:hint="eastAsia"/>
        </w:rPr>
        <w:t>4</w:t>
      </w:r>
      <w:r>
        <w:t>.</w:t>
      </w:r>
      <w:r w:rsidR="00DA2254">
        <w:rPr>
          <w:rFonts w:hint="eastAsia"/>
        </w:rPr>
        <w:t>单击</w:t>
      </w:r>
      <w:r w:rsidR="00DA2254">
        <w:rPr>
          <w:rFonts w:hint="eastAsia"/>
        </w:rPr>
        <w:t xml:space="preserve"> </w:t>
      </w:r>
      <w:r w:rsidR="00DA2254">
        <w:rPr>
          <w:rFonts w:hint="eastAsia"/>
        </w:rPr>
        <w:t>添加。在微服务列表中，生成与内部路由同名的微服务。</w:t>
      </w:r>
    </w:p>
    <w:p w:rsidR="00DA2254" w:rsidRPr="00DA2254" w:rsidRDefault="00DA2254" w:rsidP="00DA2254">
      <w:pPr>
        <w:ind w:firstLineChars="202" w:firstLine="426"/>
        <w:rPr>
          <w:b/>
        </w:rPr>
      </w:pPr>
      <w:r w:rsidRPr="00DA2254">
        <w:rPr>
          <w:rFonts w:hint="eastAsia"/>
          <w:b/>
        </w:rPr>
        <w:t>后续操作</w:t>
      </w:r>
      <w:r w:rsidRPr="00DA2254">
        <w:rPr>
          <w:rFonts w:hint="eastAsia"/>
          <w:b/>
        </w:rPr>
        <w:t xml:space="preserve"> </w:t>
      </w:r>
    </w:p>
    <w:p w:rsidR="00DA2254" w:rsidRDefault="00DA2254" w:rsidP="00DA2254">
      <w:pPr>
        <w:ind w:firstLineChars="202" w:firstLine="424"/>
      </w:pPr>
      <w:r>
        <w:rPr>
          <w:rFonts w:hint="eastAsia"/>
        </w:rPr>
        <w:t>添加微服务后，</w:t>
      </w:r>
      <w:r>
        <w:rPr>
          <w:rFonts w:hint="eastAsia"/>
        </w:rPr>
        <w:t>Deployment</w:t>
      </w:r>
      <w:r>
        <w:rPr>
          <w:rFonts w:hint="eastAsia"/>
        </w:rPr>
        <w:t>（部署）将重启。</w:t>
      </w:r>
    </w:p>
    <w:p w:rsidR="00DA2254" w:rsidRPr="00DA2254" w:rsidRDefault="00DA2254" w:rsidP="00DA2254">
      <w:pPr>
        <w:ind w:firstLineChars="202" w:firstLine="424"/>
      </w:pPr>
      <w:r>
        <w:rPr>
          <w:rFonts w:hint="eastAsia"/>
        </w:rPr>
        <w:t>添加微服务后，系统将会在</w:t>
      </w:r>
      <w:r>
        <w:rPr>
          <w:rFonts w:hint="eastAsia"/>
        </w:rPr>
        <w:t xml:space="preserve"> Deployment</w:t>
      </w:r>
      <w:r>
        <w:rPr>
          <w:rFonts w:hint="eastAsia"/>
        </w:rPr>
        <w:t>（部署）的</w:t>
      </w:r>
      <w:r>
        <w:rPr>
          <w:rFonts w:hint="eastAsia"/>
        </w:rPr>
        <w:t xml:space="preserve"> Pod </w:t>
      </w:r>
      <w:r>
        <w:rPr>
          <w:rFonts w:hint="eastAsia"/>
        </w:rPr>
        <w:t>模板参数中，自动添加或更新</w:t>
      </w:r>
      <w:r>
        <w:rPr>
          <w:rFonts w:hint="eastAsia"/>
        </w:rPr>
        <w:t xml:space="preserve"> app: &lt;</w:t>
      </w:r>
      <w:r>
        <w:rPr>
          <w:rFonts w:hint="eastAsia"/>
        </w:rPr>
        <w:t>内部路由名称</w:t>
      </w:r>
      <w:r>
        <w:rPr>
          <w:rFonts w:hint="eastAsia"/>
        </w:rPr>
        <w:t xml:space="preserve">&gt; </w:t>
      </w:r>
      <w:r>
        <w:rPr>
          <w:rFonts w:hint="eastAsia"/>
        </w:rPr>
        <w:t>标签。建议不要直接在</w:t>
      </w:r>
      <w:r>
        <w:rPr>
          <w:rFonts w:hint="eastAsia"/>
        </w:rPr>
        <w:t xml:space="preserve"> YAML </w:t>
      </w:r>
      <w:r>
        <w:rPr>
          <w:rFonts w:hint="eastAsia"/>
        </w:rPr>
        <w:t>中修改这些标签。</w:t>
      </w:r>
    </w:p>
    <w:p w:rsidR="00C12028" w:rsidRPr="00C12028" w:rsidRDefault="00C12028" w:rsidP="00C12028">
      <w:pPr>
        <w:pStyle w:val="6"/>
        <w:spacing w:before="0" w:after="0" w:line="240" w:lineRule="auto"/>
        <w:ind w:firstLineChars="201" w:firstLine="424"/>
        <w:rPr>
          <w:rFonts w:asciiTheme="minorEastAsia" w:eastAsiaTheme="minorEastAsia" w:hAnsiTheme="minorEastAsia"/>
          <w:sz w:val="21"/>
          <w:szCs w:val="21"/>
        </w:rPr>
      </w:pPr>
      <w:r w:rsidRPr="00C12028">
        <w:rPr>
          <w:rFonts w:asciiTheme="minorEastAsia" w:eastAsiaTheme="minorEastAsia" w:hAnsiTheme="minorEastAsia" w:hint="eastAsia"/>
          <w:sz w:val="21"/>
          <w:szCs w:val="21"/>
        </w:rPr>
        <w:t>管理安全策略</w:t>
      </w:r>
    </w:p>
    <w:p w:rsidR="00C12028" w:rsidRDefault="00C12028" w:rsidP="00C12028">
      <w:pPr>
        <w:ind w:firstLineChars="202" w:firstLine="424"/>
      </w:pPr>
      <w:r>
        <w:rPr>
          <w:rFonts w:hint="eastAsia"/>
        </w:rPr>
        <w:t>微服务在提供了更好的灵活性、可伸缩性及服务复用能力的同时，对安全也有一定的需求：</w:t>
      </w:r>
    </w:p>
    <w:p w:rsidR="00C12028" w:rsidRDefault="00C12028" w:rsidP="00C12028">
      <w:pPr>
        <w:ind w:firstLineChars="202" w:firstLine="424"/>
      </w:pPr>
      <w:r>
        <w:rPr>
          <w:rFonts w:hint="eastAsia"/>
        </w:rPr>
        <w:t>为了抵御中间人攻击，需要流量加密</w:t>
      </w:r>
    </w:p>
    <w:p w:rsidR="00C12028" w:rsidRDefault="00C12028" w:rsidP="00C12028">
      <w:pPr>
        <w:ind w:firstLineChars="202" w:firstLine="424"/>
      </w:pPr>
      <w:r>
        <w:rPr>
          <w:rFonts w:hint="eastAsia"/>
        </w:rPr>
        <w:lastRenderedPageBreak/>
        <w:t>为了提供灵活的微服务访问控制，需要双向</w:t>
      </w:r>
      <w:r>
        <w:rPr>
          <w:rFonts w:hint="eastAsia"/>
        </w:rPr>
        <w:t xml:space="preserve"> TLS </w:t>
      </w:r>
      <w:r>
        <w:rPr>
          <w:rFonts w:hint="eastAsia"/>
        </w:rPr>
        <w:t>和细粒度的访问策略</w:t>
      </w:r>
    </w:p>
    <w:p w:rsidR="00C12028" w:rsidRDefault="00C12028" w:rsidP="00C12028">
      <w:pPr>
        <w:ind w:firstLineChars="202" w:firstLine="424"/>
      </w:pPr>
      <w:r>
        <w:rPr>
          <w:rFonts w:hint="eastAsia"/>
        </w:rPr>
        <w:t>要审核谁在什么时候做了什么，需要审计工具</w:t>
      </w:r>
    </w:p>
    <w:p w:rsidR="0063452D" w:rsidRDefault="00C12028" w:rsidP="00C12028">
      <w:pPr>
        <w:ind w:firstLineChars="202" w:firstLine="424"/>
      </w:pPr>
      <w:r>
        <w:rPr>
          <w:rFonts w:hint="eastAsia"/>
        </w:rPr>
        <w:t>您可以为服务创建安全规则，对流量进行加密，使用</w:t>
      </w:r>
      <w:r>
        <w:rPr>
          <w:rFonts w:hint="eastAsia"/>
        </w:rPr>
        <w:t xml:space="preserve"> Istio </w:t>
      </w:r>
      <w:r>
        <w:rPr>
          <w:rFonts w:hint="eastAsia"/>
        </w:rPr>
        <w:t>的安全功能来保护您的微服务。</w:t>
      </w:r>
      <w:r>
        <w:rPr>
          <w:rFonts w:hint="eastAsia"/>
        </w:rPr>
        <w:t xml:space="preserve">Istio </w:t>
      </w:r>
      <w:r>
        <w:rPr>
          <w:rFonts w:hint="eastAsia"/>
        </w:rPr>
        <w:t>安全功能提供透明的</w:t>
      </w:r>
      <w:r>
        <w:rPr>
          <w:rFonts w:hint="eastAsia"/>
        </w:rPr>
        <w:t xml:space="preserve"> TLS </w:t>
      </w:r>
      <w:r>
        <w:rPr>
          <w:rFonts w:hint="eastAsia"/>
        </w:rPr>
        <w:t>加密，以及用于保护您的微服务和数据的身份验证，授权和审计（</w:t>
      </w:r>
      <w:r>
        <w:rPr>
          <w:rFonts w:hint="eastAsia"/>
        </w:rPr>
        <w:t>AAA</w:t>
      </w:r>
      <w:r>
        <w:rPr>
          <w:rFonts w:hint="eastAsia"/>
        </w:rPr>
        <w:t>）工具。</w:t>
      </w:r>
    </w:p>
    <w:p w:rsidR="00C12028" w:rsidRPr="00C12028" w:rsidRDefault="00C12028" w:rsidP="00C12028">
      <w:pPr>
        <w:pStyle w:val="7"/>
        <w:spacing w:before="0" w:after="0" w:line="240" w:lineRule="auto"/>
        <w:ind w:firstLineChars="202" w:firstLine="426"/>
        <w:rPr>
          <w:sz w:val="21"/>
          <w:szCs w:val="21"/>
        </w:rPr>
      </w:pPr>
      <w:r w:rsidRPr="00C12028">
        <w:rPr>
          <w:rFonts w:hint="eastAsia"/>
          <w:sz w:val="21"/>
          <w:szCs w:val="21"/>
        </w:rPr>
        <w:t>创建安全规则</w:t>
      </w:r>
    </w:p>
    <w:p w:rsidR="00C12028" w:rsidRDefault="00C12028" w:rsidP="00C12028">
      <w:pPr>
        <w:ind w:firstLineChars="202" w:firstLine="424"/>
      </w:pPr>
      <w:r>
        <w:rPr>
          <w:rFonts w:hint="eastAsia"/>
        </w:rPr>
        <w:t>通过设定安全规则，选择</w:t>
      </w:r>
      <w:r>
        <w:rPr>
          <w:rFonts w:hint="eastAsia"/>
        </w:rPr>
        <w:t xml:space="preserve"> TLS </w:t>
      </w:r>
      <w:r>
        <w:rPr>
          <w:rFonts w:hint="eastAsia"/>
        </w:rPr>
        <w:t>认证的严格模式和兼容模式，对信息进行加密，实现微服务的安全需求。</w:t>
      </w:r>
    </w:p>
    <w:p w:rsidR="00C12028" w:rsidRPr="00C12028" w:rsidRDefault="00C12028" w:rsidP="00C12028">
      <w:pPr>
        <w:ind w:firstLineChars="202" w:firstLine="426"/>
        <w:rPr>
          <w:b/>
        </w:rPr>
      </w:pPr>
      <w:r w:rsidRPr="00C12028">
        <w:rPr>
          <w:rFonts w:hint="eastAsia"/>
          <w:b/>
        </w:rPr>
        <w:t>操作步骤</w:t>
      </w:r>
      <w:r w:rsidRPr="00C12028">
        <w:rPr>
          <w:rFonts w:hint="eastAsia"/>
          <w:b/>
        </w:rPr>
        <w:t xml:space="preserve"> </w:t>
      </w:r>
    </w:p>
    <w:p w:rsidR="00C12028" w:rsidRDefault="00C12028" w:rsidP="00C12028">
      <w:pPr>
        <w:ind w:firstLineChars="202" w:firstLine="424"/>
      </w:pPr>
      <w:r>
        <w:rPr>
          <w:rFonts w:hint="eastAsia"/>
        </w:rPr>
        <w:t>登录平台，进入业务视图后，选择进入微服务所在的项目下命名空间。</w:t>
      </w:r>
    </w:p>
    <w:p w:rsidR="00C12028" w:rsidRDefault="00C12028" w:rsidP="003F32E3">
      <w:pPr>
        <w:pStyle w:val="a3"/>
        <w:numPr>
          <w:ilvl w:val="0"/>
          <w:numId w:val="252"/>
        </w:numPr>
        <w:ind w:firstLineChars="0"/>
      </w:pPr>
      <w:r>
        <w:rPr>
          <w:rFonts w:hint="eastAsia"/>
        </w:rPr>
        <w:t>单击</w:t>
      </w:r>
      <w:r>
        <w:rPr>
          <w:rFonts w:hint="eastAsia"/>
        </w:rPr>
        <w:t xml:space="preserve"> </w:t>
      </w:r>
      <w:r>
        <w:rPr>
          <w:rFonts w:hint="eastAsia"/>
        </w:rPr>
        <w:t>微服务列表，再单击</w:t>
      </w:r>
      <w:r>
        <w:rPr>
          <w:rFonts w:hint="eastAsia"/>
        </w:rPr>
        <w:t xml:space="preserve"> Service Mesh </w:t>
      </w:r>
      <w:r>
        <w:rPr>
          <w:rFonts w:hint="eastAsia"/>
        </w:rPr>
        <w:t>页签，找到要创建安全规则的微服务。</w:t>
      </w:r>
    </w:p>
    <w:p w:rsidR="00C12028" w:rsidRDefault="00C12028" w:rsidP="003F32E3">
      <w:pPr>
        <w:pStyle w:val="a3"/>
        <w:numPr>
          <w:ilvl w:val="0"/>
          <w:numId w:val="252"/>
        </w:numPr>
        <w:ind w:firstLineChars="0"/>
      </w:pPr>
      <w:r>
        <w:rPr>
          <w:rFonts w:hint="eastAsia"/>
        </w:rPr>
        <w:t>单击</w:t>
      </w:r>
      <w:r>
        <w:rPr>
          <w:rFonts w:hint="eastAsia"/>
        </w:rPr>
        <w:t xml:space="preserve"> </w:t>
      </w:r>
      <w:r>
        <w:rPr>
          <w:rFonts w:hint="eastAsia"/>
        </w:rPr>
        <w:t>微服务名称，进入微服务详情页。</w:t>
      </w:r>
    </w:p>
    <w:p w:rsidR="00C12028" w:rsidRDefault="00C12028" w:rsidP="003F32E3">
      <w:pPr>
        <w:pStyle w:val="a3"/>
        <w:numPr>
          <w:ilvl w:val="0"/>
          <w:numId w:val="252"/>
        </w:numPr>
        <w:ind w:firstLineChars="0"/>
      </w:pPr>
      <w:r>
        <w:rPr>
          <w:rFonts w:hint="eastAsia"/>
        </w:rPr>
        <w:t>单击</w:t>
      </w:r>
      <w:r>
        <w:rPr>
          <w:rFonts w:hint="eastAsia"/>
        </w:rPr>
        <w:t xml:space="preserve"> </w:t>
      </w:r>
      <w:r>
        <w:rPr>
          <w:rFonts w:hint="eastAsia"/>
        </w:rPr>
        <w:t>策略</w:t>
      </w:r>
      <w:r>
        <w:rPr>
          <w:rFonts w:hint="eastAsia"/>
        </w:rPr>
        <w:t xml:space="preserve"> </w:t>
      </w:r>
      <w:r>
        <w:rPr>
          <w:rFonts w:hint="eastAsia"/>
        </w:rPr>
        <w:t>页签，单击</w:t>
      </w:r>
      <w:r>
        <w:rPr>
          <w:rFonts w:hint="eastAsia"/>
        </w:rPr>
        <w:t xml:space="preserve"> </w:t>
      </w:r>
      <w:r>
        <w:rPr>
          <w:rFonts w:hint="eastAsia"/>
        </w:rPr>
        <w:t>创建策略</w:t>
      </w:r>
      <w:r>
        <w:rPr>
          <w:rFonts w:hint="eastAsia"/>
        </w:rPr>
        <w:t xml:space="preserve"> &gt; </w:t>
      </w:r>
      <w:r>
        <w:rPr>
          <w:rFonts w:hint="eastAsia"/>
        </w:rPr>
        <w:t>安全。</w:t>
      </w:r>
    </w:p>
    <w:p w:rsidR="00C12028" w:rsidRDefault="00C12028" w:rsidP="00C12028">
      <w:pPr>
        <w:ind w:firstLineChars="202" w:firstLine="424"/>
      </w:pPr>
      <w:r>
        <w:rPr>
          <w:rFonts w:hint="eastAsia"/>
        </w:rPr>
        <w:t>注意：一个服务只能创建一个安全规则。</w:t>
      </w:r>
    </w:p>
    <w:p w:rsidR="00C12028" w:rsidRDefault="00C12028" w:rsidP="003F32E3">
      <w:pPr>
        <w:pStyle w:val="a3"/>
        <w:numPr>
          <w:ilvl w:val="0"/>
          <w:numId w:val="252"/>
        </w:numPr>
        <w:ind w:firstLineChars="0"/>
      </w:pPr>
      <w:r>
        <w:rPr>
          <w:rFonts w:hint="eastAsia"/>
        </w:rPr>
        <w:t>在</w:t>
      </w:r>
      <w:r>
        <w:rPr>
          <w:rFonts w:hint="eastAsia"/>
        </w:rPr>
        <w:t xml:space="preserve"> </w:t>
      </w:r>
      <w:r>
        <w:rPr>
          <w:rFonts w:hint="eastAsia"/>
        </w:rPr>
        <w:t>创建安全规则</w:t>
      </w:r>
      <w:r>
        <w:rPr>
          <w:rFonts w:hint="eastAsia"/>
        </w:rPr>
        <w:t xml:space="preserve"> </w:t>
      </w:r>
      <w:r>
        <w:rPr>
          <w:rFonts w:hint="eastAsia"/>
        </w:rPr>
        <w:t>窗口的</w:t>
      </w:r>
      <w:r>
        <w:rPr>
          <w:rFonts w:hint="eastAsia"/>
        </w:rPr>
        <w:t xml:space="preserve"> </w:t>
      </w:r>
      <w:r>
        <w:rPr>
          <w:rFonts w:hint="eastAsia"/>
        </w:rPr>
        <w:t>规则</w:t>
      </w:r>
      <w:r>
        <w:rPr>
          <w:rFonts w:hint="eastAsia"/>
        </w:rPr>
        <w:t xml:space="preserve"> </w:t>
      </w:r>
      <w:r>
        <w:rPr>
          <w:rFonts w:hint="eastAsia"/>
        </w:rPr>
        <w:t>区域，选择</w:t>
      </w:r>
      <w:r>
        <w:rPr>
          <w:rFonts w:hint="eastAsia"/>
        </w:rPr>
        <w:t xml:space="preserve"> </w:t>
      </w:r>
      <w:r>
        <w:rPr>
          <w:rFonts w:hint="eastAsia"/>
        </w:rPr>
        <w:t>兼容模式</w:t>
      </w:r>
      <w:r>
        <w:rPr>
          <w:rFonts w:hint="eastAsia"/>
        </w:rPr>
        <w:t xml:space="preserve"> </w:t>
      </w:r>
      <w:r>
        <w:rPr>
          <w:rFonts w:hint="eastAsia"/>
        </w:rPr>
        <w:t>或</w:t>
      </w:r>
      <w:r>
        <w:rPr>
          <w:rFonts w:hint="eastAsia"/>
        </w:rPr>
        <w:t xml:space="preserve"> </w:t>
      </w:r>
      <w:r>
        <w:rPr>
          <w:rFonts w:hint="eastAsia"/>
        </w:rPr>
        <w:t>严格模式。</w:t>
      </w:r>
    </w:p>
    <w:p w:rsidR="00C12028" w:rsidRDefault="00C12028" w:rsidP="00C12028">
      <w:pPr>
        <w:ind w:firstLineChars="202" w:firstLine="424"/>
      </w:pPr>
      <w:r>
        <w:rPr>
          <w:rFonts w:hint="eastAsia"/>
        </w:rPr>
        <w:t>兼容模式：允许服务同时接受纯文本（</w:t>
      </w:r>
      <w:r>
        <w:rPr>
          <w:rFonts w:hint="eastAsia"/>
        </w:rPr>
        <w:t>plaintext</w:t>
      </w:r>
      <w:r>
        <w:rPr>
          <w:rFonts w:hint="eastAsia"/>
        </w:rPr>
        <w:t>）流量和双向</w:t>
      </w:r>
      <w:r>
        <w:rPr>
          <w:rFonts w:hint="eastAsia"/>
        </w:rPr>
        <w:t xml:space="preserve"> TLS </w:t>
      </w:r>
      <w:r>
        <w:rPr>
          <w:rFonts w:hint="eastAsia"/>
        </w:rPr>
        <w:t>流量。</w:t>
      </w:r>
    </w:p>
    <w:p w:rsidR="00C12028" w:rsidRDefault="00C12028" w:rsidP="00C12028">
      <w:pPr>
        <w:ind w:firstLineChars="202" w:firstLine="424"/>
      </w:pPr>
      <w:r>
        <w:rPr>
          <w:rFonts w:hint="eastAsia"/>
        </w:rPr>
        <w:t>严格模式：只允许服务接受双向</w:t>
      </w:r>
      <w:r>
        <w:rPr>
          <w:rFonts w:hint="eastAsia"/>
        </w:rPr>
        <w:t xml:space="preserve"> TLS </w:t>
      </w:r>
      <w:r>
        <w:rPr>
          <w:rFonts w:hint="eastAsia"/>
        </w:rPr>
        <w:t>流量。</w:t>
      </w:r>
    </w:p>
    <w:p w:rsidR="00C12028" w:rsidRDefault="00C12028" w:rsidP="00C12028">
      <w:pPr>
        <w:ind w:firstLineChars="202" w:firstLine="424"/>
      </w:pPr>
      <w:r>
        <w:rPr>
          <w:rFonts w:hint="eastAsia"/>
        </w:rPr>
        <w:t>允许服务同时接受纯文本流量和双向</w:t>
      </w:r>
      <w:r>
        <w:rPr>
          <w:rFonts w:hint="eastAsia"/>
        </w:rPr>
        <w:t xml:space="preserve"> TLS </w:t>
      </w:r>
      <w:r>
        <w:rPr>
          <w:rFonts w:hint="eastAsia"/>
        </w:rPr>
        <w:t>流量，极大的提升了双向</w:t>
      </w:r>
      <w:r>
        <w:rPr>
          <w:rFonts w:hint="eastAsia"/>
        </w:rPr>
        <w:t xml:space="preserve"> TLS </w:t>
      </w:r>
      <w:r>
        <w:rPr>
          <w:rFonts w:hint="eastAsia"/>
        </w:rPr>
        <w:t>的入门体验。</w:t>
      </w:r>
    </w:p>
    <w:p w:rsidR="00C12028" w:rsidRDefault="00C12028" w:rsidP="00C12028">
      <w:pPr>
        <w:ind w:firstLineChars="202" w:firstLine="424"/>
      </w:pPr>
      <w:r>
        <w:rPr>
          <w:rFonts w:hint="eastAsia"/>
        </w:rPr>
        <w:t>例如：在运维人员希望将服务移植到启用了双向</w:t>
      </w:r>
      <w:r>
        <w:rPr>
          <w:rFonts w:hint="eastAsia"/>
        </w:rPr>
        <w:t xml:space="preserve"> TLS </w:t>
      </w:r>
      <w:r>
        <w:rPr>
          <w:rFonts w:hint="eastAsia"/>
        </w:rPr>
        <w:t>的</w:t>
      </w:r>
      <w:r>
        <w:rPr>
          <w:rFonts w:hint="eastAsia"/>
        </w:rPr>
        <w:t xml:space="preserve"> Istio </w:t>
      </w:r>
      <w:r>
        <w:rPr>
          <w:rFonts w:hint="eastAsia"/>
        </w:rPr>
        <w:t>上时，许多非</w:t>
      </w:r>
      <w:r>
        <w:rPr>
          <w:rFonts w:hint="eastAsia"/>
        </w:rPr>
        <w:t xml:space="preserve"> Istio </w:t>
      </w:r>
      <w:r>
        <w:rPr>
          <w:rFonts w:hint="eastAsia"/>
        </w:rPr>
        <w:t>客户端和非</w:t>
      </w:r>
      <w:r>
        <w:rPr>
          <w:rFonts w:hint="eastAsia"/>
        </w:rPr>
        <w:t xml:space="preserve"> Istio </w:t>
      </w:r>
      <w:r>
        <w:rPr>
          <w:rFonts w:hint="eastAsia"/>
        </w:rPr>
        <w:t>服务端通信时会产生问题。通常情况下，运维人员无法同时为所有客户端安装</w:t>
      </w:r>
      <w:r>
        <w:rPr>
          <w:rFonts w:hint="eastAsia"/>
        </w:rPr>
        <w:t xml:space="preserve"> Istio Sidecar</w:t>
      </w:r>
      <w:r>
        <w:rPr>
          <w:rFonts w:hint="eastAsia"/>
        </w:rPr>
        <w:t>，甚至没有这样做的权限。即使在服务端上安装了</w:t>
      </w:r>
      <w:r>
        <w:rPr>
          <w:rFonts w:hint="eastAsia"/>
        </w:rPr>
        <w:t xml:space="preserve"> Istio Sidecar</w:t>
      </w:r>
      <w:r>
        <w:rPr>
          <w:rFonts w:hint="eastAsia"/>
        </w:rPr>
        <w:t>，运维人员也无法在不中断现有连接的情况下启用双向</w:t>
      </w:r>
      <w:r>
        <w:rPr>
          <w:rFonts w:hint="eastAsia"/>
        </w:rPr>
        <w:t xml:space="preserve"> TLS</w:t>
      </w:r>
      <w:r>
        <w:rPr>
          <w:rFonts w:hint="eastAsia"/>
        </w:rPr>
        <w:t>。</w:t>
      </w:r>
    </w:p>
    <w:p w:rsidR="00C12028" w:rsidRDefault="00C12028" w:rsidP="00C12028">
      <w:pPr>
        <w:ind w:firstLineChars="202" w:firstLine="424"/>
      </w:pPr>
      <w:r>
        <w:rPr>
          <w:rFonts w:hint="eastAsia"/>
        </w:rPr>
        <w:t>启用兼容模式后，服务同时接受纯文本和双向</w:t>
      </w:r>
      <w:r>
        <w:rPr>
          <w:rFonts w:hint="eastAsia"/>
        </w:rPr>
        <w:t xml:space="preserve"> TLS </w:t>
      </w:r>
      <w:r>
        <w:rPr>
          <w:rFonts w:hint="eastAsia"/>
        </w:rPr>
        <w:t>流量。这个模式为入门提供了极大的灵活性。服务中安装的</w:t>
      </w:r>
      <w:r>
        <w:rPr>
          <w:rFonts w:hint="eastAsia"/>
        </w:rPr>
        <w:t xml:space="preserve"> Istio Sidecar </w:t>
      </w:r>
      <w:r>
        <w:rPr>
          <w:rFonts w:hint="eastAsia"/>
        </w:rPr>
        <w:t>立即接受双向</w:t>
      </w:r>
      <w:r>
        <w:rPr>
          <w:rFonts w:hint="eastAsia"/>
        </w:rPr>
        <w:t xml:space="preserve"> TLS </w:t>
      </w:r>
      <w:r>
        <w:rPr>
          <w:rFonts w:hint="eastAsia"/>
        </w:rPr>
        <w:t>流量而不会打断现有的纯文本流量。因此，运维人员可以逐步安装和配置客户端</w:t>
      </w:r>
      <w:r>
        <w:rPr>
          <w:rFonts w:hint="eastAsia"/>
        </w:rPr>
        <w:t xml:space="preserve"> Istio Sidecars </w:t>
      </w:r>
      <w:r>
        <w:rPr>
          <w:rFonts w:hint="eastAsia"/>
        </w:rPr>
        <w:t>发送双向</w:t>
      </w:r>
      <w:r>
        <w:rPr>
          <w:rFonts w:hint="eastAsia"/>
        </w:rPr>
        <w:t xml:space="preserve"> TLS </w:t>
      </w:r>
      <w:r>
        <w:rPr>
          <w:rFonts w:hint="eastAsia"/>
        </w:rPr>
        <w:t>流量。一旦客户端配置完成，运维人员便可以将服务端配置为仅</w:t>
      </w:r>
      <w:r>
        <w:rPr>
          <w:rFonts w:hint="eastAsia"/>
        </w:rPr>
        <w:t xml:space="preserve"> TLS </w:t>
      </w:r>
      <w:r>
        <w:rPr>
          <w:rFonts w:hint="eastAsia"/>
        </w:rPr>
        <w:t>模式。</w:t>
      </w:r>
    </w:p>
    <w:p w:rsidR="00C12028" w:rsidRDefault="00C12028" w:rsidP="003F32E3">
      <w:pPr>
        <w:pStyle w:val="a3"/>
        <w:numPr>
          <w:ilvl w:val="0"/>
          <w:numId w:val="252"/>
        </w:numPr>
        <w:ind w:firstLineChars="0"/>
      </w:pPr>
      <w:r>
        <w:rPr>
          <w:rFonts w:hint="eastAsia"/>
        </w:rPr>
        <w:t>单击</w:t>
      </w:r>
      <w:r>
        <w:rPr>
          <w:rFonts w:hint="eastAsia"/>
        </w:rPr>
        <w:t xml:space="preserve"> </w:t>
      </w:r>
      <w:r>
        <w:rPr>
          <w:rFonts w:hint="eastAsia"/>
        </w:rPr>
        <w:t>创建。</w:t>
      </w:r>
    </w:p>
    <w:p w:rsidR="00C12028" w:rsidRDefault="00C12028" w:rsidP="00C12028">
      <w:pPr>
        <w:ind w:firstLineChars="202" w:firstLine="424"/>
      </w:pPr>
      <w:r>
        <w:rPr>
          <w:rFonts w:hint="eastAsia"/>
        </w:rPr>
        <w:t>创建安全规则时，系统默认创建客户端规则，并启用</w:t>
      </w:r>
      <w:r>
        <w:rPr>
          <w:rFonts w:hint="eastAsia"/>
        </w:rPr>
        <w:t xml:space="preserve"> TLS</w:t>
      </w:r>
      <w:r>
        <w:rPr>
          <w:rFonts w:hint="eastAsia"/>
        </w:rPr>
        <w:t>。</w:t>
      </w:r>
    </w:p>
    <w:p w:rsidR="00C12028" w:rsidRDefault="00C12028" w:rsidP="00C12028">
      <w:pPr>
        <w:ind w:firstLineChars="202" w:firstLine="424"/>
      </w:pPr>
    </w:p>
    <w:p w:rsidR="007E2A97" w:rsidRPr="007E2A97" w:rsidRDefault="007E2A97" w:rsidP="007E2A97">
      <w:pPr>
        <w:pStyle w:val="7"/>
        <w:spacing w:before="0" w:after="0" w:line="240" w:lineRule="auto"/>
        <w:ind w:firstLineChars="202" w:firstLine="426"/>
        <w:rPr>
          <w:sz w:val="21"/>
          <w:szCs w:val="21"/>
        </w:rPr>
      </w:pPr>
      <w:r w:rsidRPr="007E2A97">
        <w:rPr>
          <w:rFonts w:hint="eastAsia"/>
          <w:sz w:val="21"/>
          <w:szCs w:val="21"/>
        </w:rPr>
        <w:t>更新安全规则</w:t>
      </w:r>
    </w:p>
    <w:p w:rsidR="007E2A97" w:rsidRDefault="007E2A97" w:rsidP="007E2A97">
      <w:pPr>
        <w:ind w:firstLineChars="202" w:firstLine="424"/>
      </w:pPr>
      <w:r>
        <w:rPr>
          <w:rFonts w:hint="eastAsia"/>
        </w:rPr>
        <w:t>更新已创建的安全规则。</w:t>
      </w:r>
    </w:p>
    <w:p w:rsidR="007E2A97" w:rsidRPr="007E2A97" w:rsidRDefault="007E2A97" w:rsidP="007E2A97">
      <w:pPr>
        <w:ind w:firstLineChars="202" w:firstLine="426"/>
        <w:rPr>
          <w:b/>
        </w:rPr>
      </w:pPr>
      <w:r w:rsidRPr="007E2A97">
        <w:rPr>
          <w:rFonts w:hint="eastAsia"/>
          <w:b/>
        </w:rPr>
        <w:t>操作步骤</w:t>
      </w:r>
      <w:r w:rsidRPr="007E2A97">
        <w:rPr>
          <w:rFonts w:hint="eastAsia"/>
          <w:b/>
        </w:rPr>
        <w:t xml:space="preserve"> </w:t>
      </w:r>
    </w:p>
    <w:p w:rsidR="007E2A97" w:rsidRDefault="007E2A97" w:rsidP="003F32E3">
      <w:pPr>
        <w:pStyle w:val="a3"/>
        <w:numPr>
          <w:ilvl w:val="0"/>
          <w:numId w:val="253"/>
        </w:numPr>
        <w:ind w:firstLineChars="0"/>
      </w:pPr>
      <w:r>
        <w:rPr>
          <w:rFonts w:hint="eastAsia"/>
        </w:rPr>
        <w:t>登录平台，进入业务视图后，选择进入微服务所在的项目下命名空间。</w:t>
      </w:r>
    </w:p>
    <w:p w:rsidR="007E2A97" w:rsidRDefault="007E2A97" w:rsidP="003F32E3">
      <w:pPr>
        <w:pStyle w:val="a3"/>
        <w:numPr>
          <w:ilvl w:val="0"/>
          <w:numId w:val="253"/>
        </w:numPr>
        <w:ind w:firstLineChars="0"/>
      </w:pPr>
      <w:r>
        <w:rPr>
          <w:rFonts w:hint="eastAsia"/>
        </w:rPr>
        <w:t>单击</w:t>
      </w:r>
      <w:r>
        <w:rPr>
          <w:rFonts w:hint="eastAsia"/>
        </w:rPr>
        <w:t xml:space="preserve"> </w:t>
      </w:r>
      <w:r>
        <w:rPr>
          <w:rFonts w:hint="eastAsia"/>
        </w:rPr>
        <w:t>微服务列表，再单击</w:t>
      </w:r>
      <w:r>
        <w:rPr>
          <w:rFonts w:hint="eastAsia"/>
        </w:rPr>
        <w:t xml:space="preserve"> Service Mesh </w:t>
      </w:r>
      <w:r>
        <w:rPr>
          <w:rFonts w:hint="eastAsia"/>
        </w:rPr>
        <w:t>页签，找到要更新安全规则的微服务。</w:t>
      </w:r>
    </w:p>
    <w:p w:rsidR="007E2A97" w:rsidRDefault="007E2A97" w:rsidP="003F32E3">
      <w:pPr>
        <w:pStyle w:val="a3"/>
        <w:numPr>
          <w:ilvl w:val="0"/>
          <w:numId w:val="253"/>
        </w:numPr>
        <w:ind w:firstLineChars="0"/>
      </w:pPr>
      <w:r>
        <w:rPr>
          <w:rFonts w:hint="eastAsia"/>
        </w:rPr>
        <w:t>单击</w:t>
      </w:r>
      <w:r>
        <w:rPr>
          <w:rFonts w:hint="eastAsia"/>
        </w:rPr>
        <w:t xml:space="preserve"> </w:t>
      </w:r>
      <w:r>
        <w:rPr>
          <w:rFonts w:hint="eastAsia"/>
        </w:rPr>
        <w:t>微服务名称，进入微服务详情页。</w:t>
      </w:r>
    </w:p>
    <w:p w:rsidR="007E2A97" w:rsidRDefault="007E2A97" w:rsidP="003F32E3">
      <w:pPr>
        <w:pStyle w:val="a3"/>
        <w:numPr>
          <w:ilvl w:val="0"/>
          <w:numId w:val="253"/>
        </w:numPr>
        <w:ind w:firstLineChars="0"/>
      </w:pPr>
      <w:r>
        <w:rPr>
          <w:rFonts w:hint="eastAsia"/>
        </w:rPr>
        <w:t>单击</w:t>
      </w:r>
      <w:r>
        <w:rPr>
          <w:rFonts w:hint="eastAsia"/>
        </w:rPr>
        <w:t xml:space="preserve"> </w:t>
      </w:r>
      <w:r>
        <w:rPr>
          <w:rFonts w:hint="eastAsia"/>
        </w:rPr>
        <w:t>策略</w:t>
      </w:r>
      <w:r>
        <w:rPr>
          <w:rFonts w:hint="eastAsia"/>
        </w:rPr>
        <w:t xml:space="preserve"> </w:t>
      </w:r>
      <w:r>
        <w:rPr>
          <w:rFonts w:hint="eastAsia"/>
        </w:rPr>
        <w:t>页签，找到要更新的安全规则。</w:t>
      </w:r>
    </w:p>
    <w:p w:rsidR="007E2A97" w:rsidRDefault="007E2A97" w:rsidP="003F32E3">
      <w:pPr>
        <w:pStyle w:val="a3"/>
        <w:numPr>
          <w:ilvl w:val="0"/>
          <w:numId w:val="253"/>
        </w:numPr>
        <w:ind w:firstLineChars="0"/>
      </w:pPr>
      <w:r>
        <w:rPr>
          <w:rFonts w:hint="eastAsia"/>
        </w:rPr>
        <w:t>在策略列表页面，单击</w:t>
      </w:r>
      <w:r>
        <w:rPr>
          <w:noProof/>
        </w:rPr>
        <w:drawing>
          <wp:inline distT="0" distB="0" distL="0" distR="0" wp14:anchorId="2DDDCA61" wp14:editId="30A9BE43">
            <wp:extent cx="91440" cy="137160"/>
            <wp:effectExtent l="0" t="0" r="381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更新。</w:t>
      </w:r>
    </w:p>
    <w:p w:rsidR="007E2A97" w:rsidRDefault="007E2A97" w:rsidP="003F32E3">
      <w:pPr>
        <w:pStyle w:val="a3"/>
        <w:numPr>
          <w:ilvl w:val="0"/>
          <w:numId w:val="253"/>
        </w:numPr>
        <w:ind w:firstLineChars="0"/>
      </w:pPr>
      <w:r>
        <w:rPr>
          <w:rFonts w:hint="eastAsia"/>
        </w:rPr>
        <w:t>在</w:t>
      </w:r>
      <w:r>
        <w:rPr>
          <w:rFonts w:hint="eastAsia"/>
        </w:rPr>
        <w:t xml:space="preserve"> </w:t>
      </w:r>
      <w:r>
        <w:rPr>
          <w:rFonts w:hint="eastAsia"/>
        </w:rPr>
        <w:t>更新安全规则</w:t>
      </w:r>
      <w:r>
        <w:rPr>
          <w:rFonts w:hint="eastAsia"/>
        </w:rPr>
        <w:t xml:space="preserve"> </w:t>
      </w:r>
      <w:r>
        <w:rPr>
          <w:rFonts w:hint="eastAsia"/>
        </w:rPr>
        <w:t>窗口，更新规则。参考</w:t>
      </w:r>
      <w:r>
        <w:rPr>
          <w:rFonts w:hint="eastAsia"/>
        </w:rPr>
        <w:t xml:space="preserve"> </w:t>
      </w:r>
      <w:r>
        <w:rPr>
          <w:rFonts w:hint="eastAsia"/>
        </w:rPr>
        <w:t>创建安全规则。</w:t>
      </w:r>
    </w:p>
    <w:p w:rsidR="007E2A97" w:rsidRDefault="007E2A97" w:rsidP="003F32E3">
      <w:pPr>
        <w:pStyle w:val="a3"/>
        <w:numPr>
          <w:ilvl w:val="0"/>
          <w:numId w:val="253"/>
        </w:numPr>
        <w:ind w:firstLineChars="0"/>
      </w:pPr>
      <w:r>
        <w:rPr>
          <w:rFonts w:hint="eastAsia"/>
        </w:rPr>
        <w:t>单击</w:t>
      </w:r>
      <w:r>
        <w:rPr>
          <w:rFonts w:hint="eastAsia"/>
        </w:rPr>
        <w:t xml:space="preserve"> </w:t>
      </w:r>
      <w:r>
        <w:rPr>
          <w:rFonts w:hint="eastAsia"/>
        </w:rPr>
        <w:t>更新。</w:t>
      </w:r>
    </w:p>
    <w:p w:rsidR="00C12028" w:rsidRDefault="00C12028" w:rsidP="00C12028">
      <w:pPr>
        <w:ind w:firstLineChars="202" w:firstLine="424"/>
      </w:pPr>
    </w:p>
    <w:p w:rsidR="007E2A97" w:rsidRPr="007E2A97" w:rsidRDefault="007E2A97" w:rsidP="007E2A97">
      <w:pPr>
        <w:pStyle w:val="7"/>
        <w:spacing w:before="0" w:after="0" w:line="240" w:lineRule="auto"/>
        <w:ind w:firstLineChars="202" w:firstLine="426"/>
        <w:rPr>
          <w:sz w:val="21"/>
          <w:szCs w:val="21"/>
        </w:rPr>
      </w:pPr>
      <w:r w:rsidRPr="007E2A97">
        <w:rPr>
          <w:rFonts w:hint="eastAsia"/>
          <w:sz w:val="21"/>
          <w:szCs w:val="21"/>
        </w:rPr>
        <w:t>删除安全规则</w:t>
      </w:r>
    </w:p>
    <w:p w:rsidR="007E2A97" w:rsidRDefault="007E2A97" w:rsidP="007E2A97">
      <w:pPr>
        <w:ind w:firstLineChars="202" w:firstLine="424"/>
      </w:pPr>
      <w:r>
        <w:rPr>
          <w:rFonts w:hint="eastAsia"/>
        </w:rPr>
        <w:t>删除已创建的安全规则。删除后，安全规则即刻失效。</w:t>
      </w:r>
    </w:p>
    <w:p w:rsidR="007E2A97" w:rsidRPr="007E2A97" w:rsidRDefault="007E2A97" w:rsidP="007E2A97">
      <w:pPr>
        <w:ind w:firstLineChars="202" w:firstLine="426"/>
        <w:rPr>
          <w:b/>
        </w:rPr>
      </w:pPr>
      <w:r w:rsidRPr="007E2A97">
        <w:rPr>
          <w:rFonts w:hint="eastAsia"/>
          <w:b/>
        </w:rPr>
        <w:t>操作步骤</w:t>
      </w:r>
      <w:r w:rsidRPr="007E2A97">
        <w:rPr>
          <w:rFonts w:hint="eastAsia"/>
          <w:b/>
        </w:rPr>
        <w:t xml:space="preserve"> </w:t>
      </w:r>
    </w:p>
    <w:p w:rsidR="007E2A97" w:rsidRDefault="007E2A97" w:rsidP="003F32E3">
      <w:pPr>
        <w:pStyle w:val="a3"/>
        <w:numPr>
          <w:ilvl w:val="0"/>
          <w:numId w:val="254"/>
        </w:numPr>
        <w:ind w:firstLineChars="0"/>
      </w:pPr>
      <w:r>
        <w:rPr>
          <w:rFonts w:hint="eastAsia"/>
        </w:rPr>
        <w:t>登录平台，进入业务视图后，选择进入微服务所在的项目下命名空间。</w:t>
      </w:r>
    </w:p>
    <w:p w:rsidR="007E2A97" w:rsidRDefault="007E2A97" w:rsidP="003F32E3">
      <w:pPr>
        <w:pStyle w:val="a3"/>
        <w:numPr>
          <w:ilvl w:val="0"/>
          <w:numId w:val="254"/>
        </w:numPr>
        <w:ind w:firstLineChars="0"/>
      </w:pPr>
      <w:r>
        <w:rPr>
          <w:rFonts w:hint="eastAsia"/>
        </w:rPr>
        <w:lastRenderedPageBreak/>
        <w:t>单击</w:t>
      </w:r>
      <w:r>
        <w:rPr>
          <w:rFonts w:hint="eastAsia"/>
        </w:rPr>
        <w:t xml:space="preserve"> </w:t>
      </w:r>
      <w:r>
        <w:rPr>
          <w:rFonts w:hint="eastAsia"/>
        </w:rPr>
        <w:t>微服务列表，再单击</w:t>
      </w:r>
      <w:r>
        <w:rPr>
          <w:rFonts w:hint="eastAsia"/>
        </w:rPr>
        <w:t xml:space="preserve"> Service Mesh </w:t>
      </w:r>
      <w:r>
        <w:rPr>
          <w:rFonts w:hint="eastAsia"/>
        </w:rPr>
        <w:t>页签，找到要删除安全规则的微服务。</w:t>
      </w:r>
    </w:p>
    <w:p w:rsidR="007E2A97" w:rsidRDefault="007E2A97" w:rsidP="003F32E3">
      <w:pPr>
        <w:pStyle w:val="a3"/>
        <w:numPr>
          <w:ilvl w:val="0"/>
          <w:numId w:val="254"/>
        </w:numPr>
        <w:ind w:firstLineChars="0"/>
      </w:pPr>
      <w:r>
        <w:rPr>
          <w:rFonts w:hint="eastAsia"/>
        </w:rPr>
        <w:t>单击</w:t>
      </w:r>
      <w:r>
        <w:rPr>
          <w:rFonts w:hint="eastAsia"/>
        </w:rPr>
        <w:t xml:space="preserve"> </w:t>
      </w:r>
      <w:r>
        <w:rPr>
          <w:rFonts w:hint="eastAsia"/>
        </w:rPr>
        <w:t>微服务名称，进入微服务详情页。</w:t>
      </w:r>
    </w:p>
    <w:p w:rsidR="007E2A97" w:rsidRDefault="007E2A97" w:rsidP="003F32E3">
      <w:pPr>
        <w:pStyle w:val="a3"/>
        <w:numPr>
          <w:ilvl w:val="0"/>
          <w:numId w:val="254"/>
        </w:numPr>
        <w:ind w:firstLineChars="0"/>
      </w:pPr>
      <w:r>
        <w:rPr>
          <w:rFonts w:hint="eastAsia"/>
        </w:rPr>
        <w:t>单击</w:t>
      </w:r>
      <w:r>
        <w:rPr>
          <w:rFonts w:hint="eastAsia"/>
        </w:rPr>
        <w:t xml:space="preserve"> </w:t>
      </w:r>
      <w:r>
        <w:rPr>
          <w:rFonts w:hint="eastAsia"/>
        </w:rPr>
        <w:t>策略</w:t>
      </w:r>
      <w:r>
        <w:rPr>
          <w:rFonts w:hint="eastAsia"/>
        </w:rPr>
        <w:t xml:space="preserve"> </w:t>
      </w:r>
      <w:r>
        <w:rPr>
          <w:rFonts w:hint="eastAsia"/>
        </w:rPr>
        <w:t>页签，找到要删除的安全规则。</w:t>
      </w:r>
    </w:p>
    <w:p w:rsidR="007E2A97" w:rsidRDefault="007E2A97" w:rsidP="003F32E3">
      <w:pPr>
        <w:pStyle w:val="a3"/>
        <w:numPr>
          <w:ilvl w:val="0"/>
          <w:numId w:val="254"/>
        </w:numPr>
        <w:ind w:firstLineChars="0"/>
      </w:pPr>
      <w:r>
        <w:rPr>
          <w:rFonts w:hint="eastAsia"/>
        </w:rPr>
        <w:t>在策略列表页面，单击</w:t>
      </w:r>
      <w:r>
        <w:rPr>
          <w:noProof/>
        </w:rPr>
        <w:drawing>
          <wp:inline distT="0" distB="0" distL="0" distR="0" wp14:anchorId="2DDDCA61" wp14:editId="30A9BE43">
            <wp:extent cx="91440" cy="137160"/>
            <wp:effectExtent l="0" t="0" r="381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删除。</w:t>
      </w:r>
    </w:p>
    <w:p w:rsidR="007E2A97" w:rsidRDefault="007E2A97" w:rsidP="003F32E3">
      <w:pPr>
        <w:pStyle w:val="a3"/>
        <w:numPr>
          <w:ilvl w:val="0"/>
          <w:numId w:val="254"/>
        </w:numPr>
        <w:ind w:firstLineChars="0"/>
      </w:pPr>
      <w:r>
        <w:rPr>
          <w:rFonts w:hint="eastAsia"/>
        </w:rPr>
        <w:t>在确认窗口中，单击</w:t>
      </w:r>
      <w:r>
        <w:rPr>
          <w:rFonts w:hint="eastAsia"/>
        </w:rPr>
        <w:t xml:space="preserve"> </w:t>
      </w:r>
      <w:r>
        <w:rPr>
          <w:rFonts w:hint="eastAsia"/>
        </w:rPr>
        <w:t>确定，删除安全规则。</w:t>
      </w:r>
    </w:p>
    <w:p w:rsidR="007E2A97" w:rsidRDefault="007E2A97" w:rsidP="003F32E3">
      <w:pPr>
        <w:pStyle w:val="a3"/>
        <w:numPr>
          <w:ilvl w:val="0"/>
          <w:numId w:val="254"/>
        </w:numPr>
        <w:ind w:firstLineChars="0"/>
      </w:pPr>
      <w:r>
        <w:rPr>
          <w:rFonts w:hint="eastAsia"/>
        </w:rPr>
        <w:t>删除后，安全规则即刻失效。</w:t>
      </w:r>
    </w:p>
    <w:p w:rsidR="00AD3B41" w:rsidRDefault="00AD3B41" w:rsidP="00AD3B41">
      <w:pPr>
        <w:ind w:left="424"/>
      </w:pPr>
    </w:p>
    <w:p w:rsidR="00AD3B41" w:rsidRPr="00AD3B41" w:rsidRDefault="00AD3B41" w:rsidP="00AD3B41">
      <w:pPr>
        <w:pStyle w:val="6"/>
        <w:spacing w:before="0" w:after="0" w:line="240" w:lineRule="auto"/>
        <w:ind w:firstLineChars="201" w:firstLine="424"/>
        <w:rPr>
          <w:rFonts w:asciiTheme="minorEastAsia" w:eastAsiaTheme="minorEastAsia" w:hAnsiTheme="minorEastAsia"/>
          <w:sz w:val="21"/>
          <w:szCs w:val="21"/>
        </w:rPr>
      </w:pPr>
      <w:r w:rsidRPr="00AD3B41">
        <w:rPr>
          <w:rFonts w:asciiTheme="minorEastAsia" w:eastAsiaTheme="minorEastAsia" w:hAnsiTheme="minorEastAsia" w:hint="eastAsia"/>
          <w:sz w:val="21"/>
          <w:szCs w:val="21"/>
        </w:rPr>
        <w:t>管理负载均衡策略</w:t>
      </w:r>
    </w:p>
    <w:p w:rsidR="00AD3B41" w:rsidRDefault="00AD3B41" w:rsidP="00AD3B41">
      <w:pPr>
        <w:ind w:firstLineChars="202" w:firstLine="424"/>
      </w:pPr>
      <w:r>
        <w:rPr>
          <w:rFonts w:hint="eastAsia"/>
        </w:rPr>
        <w:t>为服务创建负载均衡策略。当调用微服务时，根据负载均衡规则，自动在服务关联的</w:t>
      </w:r>
      <w:r>
        <w:rPr>
          <w:rFonts w:hint="eastAsia"/>
        </w:rPr>
        <w:t xml:space="preserve"> Pod </w:t>
      </w:r>
      <w:r>
        <w:rPr>
          <w:rFonts w:hint="eastAsia"/>
        </w:rPr>
        <w:t>实例之间分配流量。</w:t>
      </w:r>
    </w:p>
    <w:p w:rsidR="00AD3B41" w:rsidRPr="00AD3B41" w:rsidRDefault="00AD3B41" w:rsidP="00AD3B41">
      <w:pPr>
        <w:ind w:firstLineChars="202" w:firstLine="426"/>
        <w:rPr>
          <w:b/>
        </w:rPr>
      </w:pPr>
      <w:r w:rsidRPr="00AD3B41">
        <w:rPr>
          <w:rFonts w:hint="eastAsia"/>
          <w:b/>
        </w:rPr>
        <w:t>技术原理</w:t>
      </w:r>
    </w:p>
    <w:p w:rsidR="00AD3B41" w:rsidRDefault="00AD3B41" w:rsidP="00AD3B41">
      <w:pPr>
        <w:ind w:firstLineChars="202" w:firstLine="424"/>
      </w:pPr>
      <w:r>
        <w:rPr>
          <w:rFonts w:hint="eastAsia"/>
        </w:rPr>
        <w:t xml:space="preserve">Istio </w:t>
      </w:r>
      <w:r>
        <w:rPr>
          <w:rFonts w:hint="eastAsia"/>
        </w:rPr>
        <w:t>流量管理的核心组件是</w:t>
      </w:r>
      <w:r>
        <w:rPr>
          <w:rFonts w:hint="eastAsia"/>
        </w:rPr>
        <w:t xml:space="preserve"> Pilot</w:t>
      </w:r>
      <w:r>
        <w:rPr>
          <w:rFonts w:hint="eastAsia"/>
        </w:rPr>
        <w:t>，管理和配置部署在特定</w:t>
      </w:r>
      <w:r>
        <w:rPr>
          <w:rFonts w:hint="eastAsia"/>
        </w:rPr>
        <w:t xml:space="preserve"> Istio </w:t>
      </w:r>
      <w:r>
        <w:rPr>
          <w:rFonts w:hint="eastAsia"/>
        </w:rPr>
        <w:t>服务网格中的所有</w:t>
      </w:r>
      <w:r>
        <w:rPr>
          <w:rFonts w:hint="eastAsia"/>
        </w:rPr>
        <w:t xml:space="preserve"> Envoy </w:t>
      </w:r>
      <w:r>
        <w:rPr>
          <w:rFonts w:hint="eastAsia"/>
        </w:rPr>
        <w:t>代理实例。每个</w:t>
      </w:r>
      <w:r>
        <w:rPr>
          <w:rFonts w:hint="eastAsia"/>
        </w:rPr>
        <w:t xml:space="preserve"> Envoy </w:t>
      </w:r>
      <w:r>
        <w:rPr>
          <w:rFonts w:hint="eastAsia"/>
        </w:rPr>
        <w:t>实例都会维护负载均衡信息，这些信息来自</w:t>
      </w:r>
      <w:r>
        <w:rPr>
          <w:rFonts w:hint="eastAsia"/>
        </w:rPr>
        <w:t xml:space="preserve"> Pilot </w:t>
      </w:r>
      <w:r>
        <w:rPr>
          <w:rFonts w:hint="eastAsia"/>
        </w:rPr>
        <w:t>以及对负载均衡池中其他实例的定期健康检查，从而允许其在目标实例之间智能分配流量，同时遵循其指定的路由规则。</w:t>
      </w:r>
      <w:r>
        <w:rPr>
          <w:rFonts w:hint="eastAsia"/>
        </w:rPr>
        <w:t xml:space="preserve">Istio </w:t>
      </w:r>
      <w:r>
        <w:rPr>
          <w:rFonts w:hint="eastAsia"/>
        </w:rPr>
        <w:t>为同一服务版本的多个实例提供流量负载均衡。</w:t>
      </w:r>
    </w:p>
    <w:p w:rsidR="00AD3B41" w:rsidRDefault="00AD3B41" w:rsidP="00AD3B41">
      <w:pPr>
        <w:ind w:firstLineChars="202" w:firstLine="424"/>
      </w:pPr>
      <w:r>
        <w:rPr>
          <w:rFonts w:hint="eastAsia"/>
        </w:rPr>
        <w:t xml:space="preserve">Envoy </w:t>
      </w:r>
      <w:r>
        <w:rPr>
          <w:rFonts w:hint="eastAsia"/>
        </w:rPr>
        <w:t>实例执行服务发现，并相应地动态更新其负载均衡池。服务使用其</w:t>
      </w:r>
      <w:r>
        <w:rPr>
          <w:rFonts w:hint="eastAsia"/>
        </w:rPr>
        <w:t xml:space="preserve"> DNS </w:t>
      </w:r>
      <w:r>
        <w:rPr>
          <w:rFonts w:hint="eastAsia"/>
        </w:rPr>
        <w:t>名称访问彼此。服务的所有</w:t>
      </w:r>
      <w:r>
        <w:rPr>
          <w:rFonts w:hint="eastAsia"/>
        </w:rPr>
        <w:t xml:space="preserve"> HTTP </w:t>
      </w:r>
      <w:r>
        <w:rPr>
          <w:rFonts w:hint="eastAsia"/>
        </w:rPr>
        <w:t>流量都会通过</w:t>
      </w:r>
      <w:r>
        <w:rPr>
          <w:rFonts w:hint="eastAsia"/>
        </w:rPr>
        <w:t xml:space="preserve"> Envoy </w:t>
      </w:r>
      <w:r>
        <w:rPr>
          <w:rFonts w:hint="eastAsia"/>
        </w:rPr>
        <w:t>自动重新路由。</w:t>
      </w:r>
      <w:r>
        <w:rPr>
          <w:rFonts w:hint="eastAsia"/>
        </w:rPr>
        <w:t xml:space="preserve">Envoy </w:t>
      </w:r>
      <w:r>
        <w:rPr>
          <w:rFonts w:hint="eastAsia"/>
        </w:rPr>
        <w:t>在负载均衡池中的实例之间分发流量。</w:t>
      </w:r>
    </w:p>
    <w:p w:rsidR="00AD3B41" w:rsidRDefault="00AD3B41" w:rsidP="00AD3B41">
      <w:r>
        <w:rPr>
          <w:noProof/>
        </w:rPr>
        <w:drawing>
          <wp:inline distT="0" distB="0" distL="0" distR="0" wp14:anchorId="51215FF3" wp14:editId="04A78D17">
            <wp:extent cx="3012440" cy="2883335"/>
            <wp:effectExtent l="0" t="0" r="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018359" cy="2889000"/>
                    </a:xfrm>
                    <a:prstGeom prst="rect">
                      <a:avLst/>
                    </a:prstGeom>
                  </pic:spPr>
                </pic:pic>
              </a:graphicData>
            </a:graphic>
          </wp:inline>
        </w:drawing>
      </w:r>
    </w:p>
    <w:p w:rsidR="00AD3B41" w:rsidRPr="00011239" w:rsidRDefault="00AD3B41" w:rsidP="00011239">
      <w:pPr>
        <w:pStyle w:val="7"/>
        <w:spacing w:before="0" w:after="0" w:line="240" w:lineRule="auto"/>
        <w:ind w:firstLineChars="202" w:firstLine="426"/>
        <w:rPr>
          <w:sz w:val="21"/>
          <w:szCs w:val="21"/>
        </w:rPr>
      </w:pPr>
      <w:r w:rsidRPr="00011239">
        <w:rPr>
          <w:rFonts w:hint="eastAsia"/>
          <w:sz w:val="21"/>
          <w:szCs w:val="21"/>
        </w:rPr>
        <w:t>创建负载均衡策略</w:t>
      </w:r>
    </w:p>
    <w:p w:rsidR="00AD3B41" w:rsidRDefault="00AD3B41" w:rsidP="00AD3B41">
      <w:pPr>
        <w:ind w:firstLineChars="202" w:firstLine="424"/>
      </w:pPr>
      <w:r>
        <w:rPr>
          <w:rFonts w:hint="eastAsia"/>
        </w:rPr>
        <w:t>为服务创建负载均衡策略。</w:t>
      </w:r>
    </w:p>
    <w:p w:rsidR="00AD3B41" w:rsidRPr="00011239" w:rsidRDefault="00AD3B41" w:rsidP="00AD3B41">
      <w:pPr>
        <w:ind w:firstLineChars="202" w:firstLine="426"/>
        <w:rPr>
          <w:b/>
        </w:rPr>
      </w:pPr>
      <w:r w:rsidRPr="00011239">
        <w:rPr>
          <w:rFonts w:hint="eastAsia"/>
          <w:b/>
        </w:rPr>
        <w:t>操作步骤</w:t>
      </w:r>
      <w:r w:rsidRPr="00011239">
        <w:rPr>
          <w:rFonts w:hint="eastAsia"/>
          <w:b/>
        </w:rPr>
        <w:t xml:space="preserve"> </w:t>
      </w:r>
    </w:p>
    <w:p w:rsidR="00AD3B41" w:rsidRDefault="00AD3B41" w:rsidP="003F32E3">
      <w:pPr>
        <w:pStyle w:val="a3"/>
        <w:numPr>
          <w:ilvl w:val="0"/>
          <w:numId w:val="255"/>
        </w:numPr>
        <w:ind w:firstLineChars="0"/>
      </w:pPr>
      <w:r>
        <w:rPr>
          <w:rFonts w:hint="eastAsia"/>
        </w:rPr>
        <w:t>登录平台，进入业务视图后，选择进入微服务所在的项目下命名空间。</w:t>
      </w:r>
    </w:p>
    <w:p w:rsidR="00AD3B41" w:rsidRDefault="00AD3B41" w:rsidP="003F32E3">
      <w:pPr>
        <w:pStyle w:val="a3"/>
        <w:numPr>
          <w:ilvl w:val="0"/>
          <w:numId w:val="255"/>
        </w:numPr>
        <w:ind w:firstLineChars="0"/>
      </w:pPr>
      <w:r>
        <w:rPr>
          <w:rFonts w:hint="eastAsia"/>
        </w:rPr>
        <w:t>单击</w:t>
      </w:r>
      <w:r>
        <w:rPr>
          <w:rFonts w:hint="eastAsia"/>
        </w:rPr>
        <w:t xml:space="preserve"> </w:t>
      </w:r>
      <w:r>
        <w:rPr>
          <w:rFonts w:hint="eastAsia"/>
        </w:rPr>
        <w:t>微服务列表，再单击</w:t>
      </w:r>
      <w:r>
        <w:rPr>
          <w:rFonts w:hint="eastAsia"/>
        </w:rPr>
        <w:t xml:space="preserve"> Service Mesh </w:t>
      </w:r>
      <w:r>
        <w:rPr>
          <w:rFonts w:hint="eastAsia"/>
        </w:rPr>
        <w:t>页签，找到要创建负载均衡策略的微服务。</w:t>
      </w:r>
    </w:p>
    <w:p w:rsidR="00AD3B41" w:rsidRDefault="00AD3B41" w:rsidP="003F32E3">
      <w:pPr>
        <w:pStyle w:val="a3"/>
        <w:numPr>
          <w:ilvl w:val="0"/>
          <w:numId w:val="255"/>
        </w:numPr>
        <w:ind w:firstLineChars="0"/>
      </w:pPr>
      <w:r>
        <w:rPr>
          <w:rFonts w:hint="eastAsia"/>
        </w:rPr>
        <w:t>单击</w:t>
      </w:r>
      <w:r>
        <w:rPr>
          <w:rFonts w:hint="eastAsia"/>
        </w:rPr>
        <w:t xml:space="preserve"> </w:t>
      </w:r>
      <w:r>
        <w:rPr>
          <w:rFonts w:hint="eastAsia"/>
        </w:rPr>
        <w:t>微服务名称，进入微服务详情页。</w:t>
      </w:r>
    </w:p>
    <w:p w:rsidR="00AD3B41" w:rsidRDefault="00AD3B41" w:rsidP="003F32E3">
      <w:pPr>
        <w:pStyle w:val="a3"/>
        <w:numPr>
          <w:ilvl w:val="0"/>
          <w:numId w:val="255"/>
        </w:numPr>
        <w:ind w:firstLineChars="0"/>
      </w:pPr>
      <w:r>
        <w:rPr>
          <w:rFonts w:hint="eastAsia"/>
        </w:rPr>
        <w:t>单击</w:t>
      </w:r>
      <w:r>
        <w:rPr>
          <w:rFonts w:hint="eastAsia"/>
        </w:rPr>
        <w:t xml:space="preserve"> </w:t>
      </w:r>
      <w:r>
        <w:rPr>
          <w:rFonts w:hint="eastAsia"/>
        </w:rPr>
        <w:t>策略</w:t>
      </w:r>
      <w:r>
        <w:rPr>
          <w:rFonts w:hint="eastAsia"/>
        </w:rPr>
        <w:t xml:space="preserve"> </w:t>
      </w:r>
      <w:r>
        <w:rPr>
          <w:rFonts w:hint="eastAsia"/>
        </w:rPr>
        <w:t>页签，单击</w:t>
      </w:r>
      <w:r>
        <w:rPr>
          <w:rFonts w:hint="eastAsia"/>
        </w:rPr>
        <w:t xml:space="preserve"> </w:t>
      </w:r>
      <w:r>
        <w:rPr>
          <w:rFonts w:hint="eastAsia"/>
        </w:rPr>
        <w:t>创建策略</w:t>
      </w:r>
      <w:r>
        <w:rPr>
          <w:rFonts w:hint="eastAsia"/>
        </w:rPr>
        <w:t xml:space="preserve"> &gt; </w:t>
      </w:r>
      <w:r>
        <w:rPr>
          <w:rFonts w:hint="eastAsia"/>
        </w:rPr>
        <w:t>负载均衡。</w:t>
      </w:r>
    </w:p>
    <w:p w:rsidR="00AD3B41" w:rsidRDefault="00AD3B41" w:rsidP="003F32E3">
      <w:pPr>
        <w:pStyle w:val="a3"/>
        <w:numPr>
          <w:ilvl w:val="0"/>
          <w:numId w:val="255"/>
        </w:numPr>
        <w:ind w:firstLineChars="0"/>
      </w:pPr>
      <w:r>
        <w:rPr>
          <w:rFonts w:hint="eastAsia"/>
        </w:rPr>
        <w:t>注意：一个服务只能创建一个负载均衡策略。</w:t>
      </w:r>
    </w:p>
    <w:p w:rsidR="00AD3B41" w:rsidRDefault="00AD3B41" w:rsidP="00AD3B41">
      <w:pPr>
        <w:ind w:firstLineChars="202" w:firstLine="424"/>
      </w:pPr>
      <w:r>
        <w:rPr>
          <w:rFonts w:hint="eastAsia"/>
        </w:rPr>
        <w:t>在</w:t>
      </w:r>
      <w:r>
        <w:rPr>
          <w:rFonts w:hint="eastAsia"/>
        </w:rPr>
        <w:t xml:space="preserve"> </w:t>
      </w:r>
      <w:r>
        <w:rPr>
          <w:rFonts w:hint="eastAsia"/>
        </w:rPr>
        <w:t>负载均衡策略</w:t>
      </w:r>
      <w:r>
        <w:rPr>
          <w:rFonts w:hint="eastAsia"/>
        </w:rPr>
        <w:t xml:space="preserve"> </w:t>
      </w:r>
      <w:r>
        <w:rPr>
          <w:rFonts w:hint="eastAsia"/>
        </w:rPr>
        <w:t>区域，选择一个策略：</w:t>
      </w:r>
    </w:p>
    <w:p w:rsidR="00AD3B41" w:rsidRDefault="00AD3B41" w:rsidP="00AD3B41">
      <w:pPr>
        <w:ind w:firstLineChars="202" w:firstLine="424"/>
      </w:pPr>
      <w:r>
        <w:rPr>
          <w:rFonts w:hint="eastAsia"/>
        </w:rPr>
        <w:t>随机：把请求随机分配给多个</w:t>
      </w:r>
      <w:r>
        <w:rPr>
          <w:rFonts w:hint="eastAsia"/>
        </w:rPr>
        <w:t xml:space="preserve"> Pods</w:t>
      </w:r>
      <w:r>
        <w:rPr>
          <w:rFonts w:hint="eastAsia"/>
        </w:rPr>
        <w:t>。</w:t>
      </w:r>
    </w:p>
    <w:p w:rsidR="00AD3B41" w:rsidRDefault="00AD3B41" w:rsidP="00AD3B41">
      <w:pPr>
        <w:ind w:firstLineChars="202" w:firstLine="424"/>
      </w:pPr>
      <w:r>
        <w:rPr>
          <w:rFonts w:hint="eastAsia"/>
        </w:rPr>
        <w:t>轮询：把请求轮流分配给多个</w:t>
      </w:r>
      <w:r>
        <w:rPr>
          <w:rFonts w:hint="eastAsia"/>
        </w:rPr>
        <w:t xml:space="preserve"> Pods</w:t>
      </w:r>
      <w:r>
        <w:rPr>
          <w:rFonts w:hint="eastAsia"/>
        </w:rPr>
        <w:t>，从</w:t>
      </w:r>
      <w:r>
        <w:rPr>
          <w:rFonts w:hint="eastAsia"/>
        </w:rPr>
        <w:t xml:space="preserve"> 1 </w:t>
      </w:r>
      <w:r>
        <w:rPr>
          <w:rFonts w:hint="eastAsia"/>
        </w:rPr>
        <w:t>至</w:t>
      </w:r>
      <w:r>
        <w:rPr>
          <w:rFonts w:hint="eastAsia"/>
        </w:rPr>
        <w:t xml:space="preserve"> N</w:t>
      </w:r>
      <w:r>
        <w:rPr>
          <w:rFonts w:hint="eastAsia"/>
        </w:rPr>
        <w:t>，然后重新开始。此种均衡算法适合于</w:t>
      </w:r>
      <w:r>
        <w:rPr>
          <w:rFonts w:hint="eastAsia"/>
        </w:rPr>
        <w:lastRenderedPageBreak/>
        <w:t>所有</w:t>
      </w:r>
      <w:r>
        <w:rPr>
          <w:rFonts w:hint="eastAsia"/>
        </w:rPr>
        <w:t xml:space="preserve"> Pods </w:t>
      </w:r>
      <w:r>
        <w:rPr>
          <w:rFonts w:hint="eastAsia"/>
        </w:rPr>
        <w:t>的健康状态良好的情况下，并且平均服务请求相对均衡的情况。</w:t>
      </w:r>
    </w:p>
    <w:p w:rsidR="00AD3B41" w:rsidRDefault="00AD3B41" w:rsidP="00AD3B41">
      <w:pPr>
        <w:ind w:firstLineChars="202" w:firstLine="424"/>
      </w:pPr>
      <w:r>
        <w:rPr>
          <w:rFonts w:hint="eastAsia"/>
        </w:rPr>
        <w:t>最小请求负载：当有新的请求时，将把当前请求分配给负载量最少的一个</w:t>
      </w:r>
      <w:r>
        <w:rPr>
          <w:rFonts w:hint="eastAsia"/>
        </w:rPr>
        <w:t xml:space="preserve"> Pod</w:t>
      </w:r>
      <w:r>
        <w:rPr>
          <w:rFonts w:hint="eastAsia"/>
        </w:rPr>
        <w:t>，使均衡更加符合实际情况，负载更加均衡。</w:t>
      </w:r>
    </w:p>
    <w:p w:rsidR="00AD3B41" w:rsidRDefault="00AD3B41" w:rsidP="00AD3B41">
      <w:pPr>
        <w:ind w:firstLineChars="202" w:firstLine="424"/>
      </w:pPr>
      <w:r>
        <w:rPr>
          <w:rFonts w:hint="eastAsia"/>
        </w:rPr>
        <w:t>会话保持：会话保持是指在负载均衡器上的一种机制，用于识别客户端与服务器之间交互过程的关连性，在负载均衡的同时，保证一系列相关连的访问请求会保持分配到一台服务器上</w:t>
      </w:r>
      <w:r>
        <w:rPr>
          <w:rFonts w:ascii="MS Gothic" w:eastAsia="MS Gothic" w:hAnsi="MS Gothic" w:cs="MS Gothic" w:hint="eastAsia"/>
        </w:rPr>
        <w:t>｡</w:t>
      </w:r>
      <w:r>
        <w:rPr>
          <w:rFonts w:ascii="宋体" w:eastAsia="宋体" w:hAnsi="宋体" w:cs="宋体" w:hint="eastAsia"/>
        </w:rPr>
        <w:t>会话保持用于保持会话的连续性和一致性。支持基于</w:t>
      </w:r>
      <w:r>
        <w:t xml:space="preserve"> HTTP Header</w:t>
      </w:r>
      <w:r>
        <w:rPr>
          <w:rFonts w:hint="eastAsia"/>
        </w:rPr>
        <w:t>、</w:t>
      </w:r>
      <w:r>
        <w:t>Source IP</w:t>
      </w:r>
      <w:r>
        <w:rPr>
          <w:rFonts w:hint="eastAsia"/>
        </w:rPr>
        <w:t>、</w:t>
      </w:r>
      <w:r>
        <w:t xml:space="preserve">Cookie </w:t>
      </w:r>
      <w:r>
        <w:rPr>
          <w:rFonts w:hint="eastAsia"/>
        </w:rPr>
        <w:t>的会话保持属性。</w:t>
      </w:r>
    </w:p>
    <w:p w:rsidR="00AD3B41" w:rsidRDefault="00AD3B41" w:rsidP="00AD3B41">
      <w:pPr>
        <w:ind w:firstLineChars="202" w:firstLine="424"/>
      </w:pPr>
      <w:r>
        <w:rPr>
          <w:rFonts w:hint="eastAsia"/>
        </w:rPr>
        <w:t>HTTP Header</w:t>
      </w:r>
      <w:r>
        <w:rPr>
          <w:rFonts w:hint="eastAsia"/>
        </w:rPr>
        <w:t>：根据</w:t>
      </w:r>
      <w:r>
        <w:rPr>
          <w:rFonts w:hint="eastAsia"/>
        </w:rPr>
        <w:t xml:space="preserve"> Header </w:t>
      </w:r>
      <w:r>
        <w:rPr>
          <w:rFonts w:hint="eastAsia"/>
        </w:rPr>
        <w:t>中的用户信息保持对话。</w:t>
      </w:r>
    </w:p>
    <w:p w:rsidR="00AD3B41" w:rsidRDefault="00AD3B41" w:rsidP="00AD3B41">
      <w:pPr>
        <w:ind w:firstLineChars="202" w:firstLine="424"/>
      </w:pPr>
      <w:r>
        <w:rPr>
          <w:rFonts w:hint="eastAsia"/>
        </w:rPr>
        <w:t>HTTP Source IP</w:t>
      </w:r>
      <w:r>
        <w:rPr>
          <w:rFonts w:hint="eastAsia"/>
        </w:rPr>
        <w:t>：根据</w:t>
      </w:r>
      <w:r>
        <w:rPr>
          <w:rFonts w:hint="eastAsia"/>
        </w:rPr>
        <w:t xml:space="preserve"> HTTP </w:t>
      </w:r>
      <w:r>
        <w:rPr>
          <w:rFonts w:hint="eastAsia"/>
        </w:rPr>
        <w:t>源</w:t>
      </w:r>
      <w:r>
        <w:rPr>
          <w:rFonts w:hint="eastAsia"/>
        </w:rPr>
        <w:t xml:space="preserve"> IP </w:t>
      </w:r>
      <w:r>
        <w:rPr>
          <w:rFonts w:hint="eastAsia"/>
        </w:rPr>
        <w:t>地址信息保持对话。负载均衡器在作负载均衡时，根据访问请求的源地址作为判断关连会话的依据。对来自同一</w:t>
      </w:r>
      <w:r>
        <w:rPr>
          <w:rFonts w:hint="eastAsia"/>
        </w:rPr>
        <w:t xml:space="preserve"> IP </w:t>
      </w:r>
      <w:r>
        <w:rPr>
          <w:rFonts w:hint="eastAsia"/>
        </w:rPr>
        <w:t>地址的所有访问请求在作负载均衡时，都会被保持到一台服务器上去。选择</w:t>
      </w:r>
      <w:r>
        <w:rPr>
          <w:rFonts w:hint="eastAsia"/>
        </w:rPr>
        <w:t xml:space="preserve"> true </w:t>
      </w:r>
      <w:r>
        <w:rPr>
          <w:rFonts w:hint="eastAsia"/>
        </w:rPr>
        <w:t>使用源</w:t>
      </w:r>
      <w:r>
        <w:rPr>
          <w:rFonts w:hint="eastAsia"/>
        </w:rPr>
        <w:t xml:space="preserve"> IP </w:t>
      </w:r>
      <w:r>
        <w:rPr>
          <w:rFonts w:hint="eastAsia"/>
        </w:rPr>
        <w:t>地址信息，选择</w:t>
      </w:r>
      <w:r>
        <w:rPr>
          <w:rFonts w:hint="eastAsia"/>
        </w:rPr>
        <w:t xml:space="preserve"> false </w:t>
      </w:r>
      <w:r>
        <w:rPr>
          <w:rFonts w:hint="eastAsia"/>
        </w:rPr>
        <w:t>不使用源</w:t>
      </w:r>
      <w:r>
        <w:rPr>
          <w:rFonts w:hint="eastAsia"/>
        </w:rPr>
        <w:t xml:space="preserve"> IP </w:t>
      </w:r>
      <w:r>
        <w:rPr>
          <w:rFonts w:hint="eastAsia"/>
        </w:rPr>
        <w:t>地址信息。</w:t>
      </w:r>
    </w:p>
    <w:p w:rsidR="00AD3B41" w:rsidRDefault="00AD3B41" w:rsidP="00AD3B41">
      <w:pPr>
        <w:ind w:firstLineChars="202" w:firstLine="424"/>
      </w:pPr>
      <w:r>
        <w:rPr>
          <w:rFonts w:hint="eastAsia"/>
        </w:rPr>
        <w:t>HTTP Cookie</w:t>
      </w:r>
      <w:r>
        <w:rPr>
          <w:rFonts w:hint="eastAsia"/>
        </w:rPr>
        <w:t>：根据</w:t>
      </w:r>
      <w:r>
        <w:rPr>
          <w:rFonts w:hint="eastAsia"/>
        </w:rPr>
        <w:t xml:space="preserve"> Cookie </w:t>
      </w:r>
      <w:r>
        <w:rPr>
          <w:rFonts w:hint="eastAsia"/>
        </w:rPr>
        <w:t>信息保持对话。</w:t>
      </w:r>
    </w:p>
    <w:p w:rsidR="00AD3B41" w:rsidRDefault="00AD3B41" w:rsidP="00AD3B41">
      <w:pPr>
        <w:ind w:firstLineChars="202" w:firstLine="424"/>
      </w:pPr>
      <w:r>
        <w:rPr>
          <w:rFonts w:hint="eastAsia"/>
        </w:rPr>
        <w:t>name</w:t>
      </w:r>
      <w:r>
        <w:rPr>
          <w:rFonts w:hint="eastAsia"/>
        </w:rPr>
        <w:t>：该</w:t>
      </w:r>
      <w:r>
        <w:rPr>
          <w:rFonts w:hint="eastAsia"/>
        </w:rPr>
        <w:t xml:space="preserve"> Cookie </w:t>
      </w:r>
      <w:r>
        <w:rPr>
          <w:rFonts w:hint="eastAsia"/>
        </w:rPr>
        <w:t>的名称。</w:t>
      </w:r>
    </w:p>
    <w:p w:rsidR="00AD3B41" w:rsidRDefault="00AD3B41" w:rsidP="00AD3B41">
      <w:pPr>
        <w:ind w:firstLineChars="202" w:firstLine="424"/>
      </w:pPr>
      <w:r>
        <w:rPr>
          <w:rFonts w:hint="eastAsia"/>
        </w:rPr>
        <w:t>path</w:t>
      </w:r>
      <w:r>
        <w:rPr>
          <w:rFonts w:hint="eastAsia"/>
        </w:rPr>
        <w:t>（非必填）：该</w:t>
      </w:r>
      <w:r>
        <w:rPr>
          <w:rFonts w:hint="eastAsia"/>
        </w:rPr>
        <w:t xml:space="preserve"> Cookie </w:t>
      </w:r>
      <w:r>
        <w:rPr>
          <w:rFonts w:hint="eastAsia"/>
        </w:rPr>
        <w:t>的使用路径。</w:t>
      </w:r>
    </w:p>
    <w:p w:rsidR="00AD3B41" w:rsidRDefault="00AD3B41" w:rsidP="00AD3B41">
      <w:pPr>
        <w:ind w:firstLineChars="202" w:firstLine="424"/>
      </w:pPr>
      <w:r>
        <w:rPr>
          <w:rFonts w:hint="eastAsia"/>
        </w:rPr>
        <w:t>ttl</w:t>
      </w:r>
      <w:r>
        <w:rPr>
          <w:rFonts w:hint="eastAsia"/>
        </w:rPr>
        <w:t>：该</w:t>
      </w:r>
      <w:r>
        <w:rPr>
          <w:rFonts w:hint="eastAsia"/>
        </w:rPr>
        <w:t xml:space="preserve"> Cookie </w:t>
      </w:r>
      <w:r>
        <w:rPr>
          <w:rFonts w:hint="eastAsia"/>
        </w:rPr>
        <w:t>的生命期。</w:t>
      </w:r>
      <w:r>
        <w:rPr>
          <w:rFonts w:hint="eastAsia"/>
        </w:rPr>
        <w:t>TTL</w:t>
      </w:r>
      <w:r>
        <w:rPr>
          <w:rFonts w:hint="eastAsia"/>
        </w:rPr>
        <w:t>（</w:t>
      </w:r>
      <w:r>
        <w:rPr>
          <w:rFonts w:hint="eastAsia"/>
        </w:rPr>
        <w:t>Time To Live</w:t>
      </w:r>
      <w:r>
        <w:rPr>
          <w:rFonts w:hint="eastAsia"/>
        </w:rPr>
        <w:t>），指定数据包在网络中被丢弃之前允许存留的时间。单位：</w:t>
      </w:r>
      <w:r>
        <w:rPr>
          <w:rFonts w:hint="eastAsia"/>
        </w:rPr>
        <w:t>s</w:t>
      </w:r>
      <w:r>
        <w:rPr>
          <w:rFonts w:hint="eastAsia"/>
        </w:rPr>
        <w:t>（秒），支持</w:t>
      </w:r>
      <w:r>
        <w:rPr>
          <w:rFonts w:hint="eastAsia"/>
        </w:rPr>
        <w:t xml:space="preserve"> 0 </w:t>
      </w:r>
      <w:r>
        <w:rPr>
          <w:rFonts w:hint="eastAsia"/>
        </w:rPr>
        <w:t>或正整数。</w:t>
      </w:r>
    </w:p>
    <w:p w:rsidR="00AD3B41" w:rsidRDefault="00AD3B41" w:rsidP="003F32E3">
      <w:pPr>
        <w:pStyle w:val="a3"/>
        <w:numPr>
          <w:ilvl w:val="0"/>
          <w:numId w:val="255"/>
        </w:numPr>
        <w:ind w:firstLineChars="0"/>
      </w:pPr>
      <w:r>
        <w:rPr>
          <w:rFonts w:hint="eastAsia"/>
        </w:rPr>
        <w:t>单击</w:t>
      </w:r>
      <w:r>
        <w:rPr>
          <w:rFonts w:hint="eastAsia"/>
        </w:rPr>
        <w:t xml:space="preserve"> </w:t>
      </w:r>
      <w:r>
        <w:rPr>
          <w:rFonts w:hint="eastAsia"/>
        </w:rPr>
        <w:t>创建。</w:t>
      </w:r>
    </w:p>
    <w:p w:rsidR="00AD3B41" w:rsidRDefault="00AD3B41" w:rsidP="00AD3B41"/>
    <w:p w:rsidR="00422072" w:rsidRPr="00422072" w:rsidRDefault="00422072" w:rsidP="00422072">
      <w:pPr>
        <w:pStyle w:val="7"/>
        <w:spacing w:before="0" w:after="0" w:line="240" w:lineRule="auto"/>
        <w:ind w:firstLineChars="202" w:firstLine="426"/>
        <w:rPr>
          <w:sz w:val="21"/>
          <w:szCs w:val="21"/>
        </w:rPr>
      </w:pPr>
      <w:r w:rsidRPr="00422072">
        <w:rPr>
          <w:rFonts w:hint="eastAsia"/>
          <w:sz w:val="21"/>
          <w:szCs w:val="21"/>
        </w:rPr>
        <w:t>更新负载均衡策略</w:t>
      </w:r>
    </w:p>
    <w:p w:rsidR="00422072" w:rsidRDefault="00422072" w:rsidP="00422072">
      <w:pPr>
        <w:ind w:firstLineChars="202" w:firstLine="424"/>
      </w:pPr>
      <w:r>
        <w:rPr>
          <w:rFonts w:hint="eastAsia"/>
        </w:rPr>
        <w:t>更新已创建的负载均衡策略。</w:t>
      </w:r>
    </w:p>
    <w:p w:rsidR="00422072" w:rsidRPr="00422072" w:rsidRDefault="00422072" w:rsidP="00422072">
      <w:pPr>
        <w:ind w:firstLineChars="202" w:firstLine="426"/>
        <w:rPr>
          <w:b/>
        </w:rPr>
      </w:pPr>
      <w:r w:rsidRPr="00422072">
        <w:rPr>
          <w:rFonts w:hint="eastAsia"/>
          <w:b/>
        </w:rPr>
        <w:t>操作步骤</w:t>
      </w:r>
      <w:r w:rsidRPr="00422072">
        <w:rPr>
          <w:rFonts w:hint="eastAsia"/>
          <w:b/>
        </w:rPr>
        <w:t xml:space="preserve"> </w:t>
      </w:r>
    </w:p>
    <w:p w:rsidR="00422072" w:rsidRDefault="00422072" w:rsidP="003F32E3">
      <w:pPr>
        <w:pStyle w:val="a3"/>
        <w:numPr>
          <w:ilvl w:val="0"/>
          <w:numId w:val="256"/>
        </w:numPr>
        <w:ind w:firstLineChars="0"/>
      </w:pPr>
      <w:r>
        <w:rPr>
          <w:rFonts w:hint="eastAsia"/>
        </w:rPr>
        <w:t>登录平台，进入业务视图后，选择进入微服务所在的项目下命名空间。</w:t>
      </w:r>
    </w:p>
    <w:p w:rsidR="00422072" w:rsidRDefault="00422072" w:rsidP="003F32E3">
      <w:pPr>
        <w:pStyle w:val="a3"/>
        <w:numPr>
          <w:ilvl w:val="0"/>
          <w:numId w:val="256"/>
        </w:numPr>
        <w:ind w:firstLineChars="0"/>
      </w:pPr>
      <w:r>
        <w:rPr>
          <w:rFonts w:hint="eastAsia"/>
        </w:rPr>
        <w:t>单击</w:t>
      </w:r>
      <w:r>
        <w:rPr>
          <w:rFonts w:hint="eastAsia"/>
        </w:rPr>
        <w:t xml:space="preserve"> </w:t>
      </w:r>
      <w:r>
        <w:rPr>
          <w:rFonts w:hint="eastAsia"/>
        </w:rPr>
        <w:t>微服务列表，再单击</w:t>
      </w:r>
      <w:r>
        <w:rPr>
          <w:rFonts w:hint="eastAsia"/>
        </w:rPr>
        <w:t xml:space="preserve"> Service Mesh </w:t>
      </w:r>
      <w:r>
        <w:rPr>
          <w:rFonts w:hint="eastAsia"/>
        </w:rPr>
        <w:t>页签，找到要更新负载均衡策略的微服务。</w:t>
      </w:r>
    </w:p>
    <w:p w:rsidR="00422072" w:rsidRDefault="00422072" w:rsidP="003F32E3">
      <w:pPr>
        <w:pStyle w:val="a3"/>
        <w:numPr>
          <w:ilvl w:val="0"/>
          <w:numId w:val="256"/>
        </w:numPr>
        <w:ind w:firstLineChars="0"/>
      </w:pPr>
      <w:r>
        <w:rPr>
          <w:rFonts w:hint="eastAsia"/>
        </w:rPr>
        <w:t>单击</w:t>
      </w:r>
      <w:r>
        <w:rPr>
          <w:rFonts w:hint="eastAsia"/>
        </w:rPr>
        <w:t xml:space="preserve"> </w:t>
      </w:r>
      <w:r>
        <w:rPr>
          <w:rFonts w:hint="eastAsia"/>
        </w:rPr>
        <w:t>微服务名称，进入微服务详情页。</w:t>
      </w:r>
    </w:p>
    <w:p w:rsidR="00422072" w:rsidRDefault="00422072" w:rsidP="003F32E3">
      <w:pPr>
        <w:pStyle w:val="a3"/>
        <w:numPr>
          <w:ilvl w:val="0"/>
          <w:numId w:val="256"/>
        </w:numPr>
        <w:ind w:firstLineChars="0"/>
      </w:pPr>
      <w:r>
        <w:rPr>
          <w:rFonts w:hint="eastAsia"/>
        </w:rPr>
        <w:t>单击</w:t>
      </w:r>
      <w:r>
        <w:rPr>
          <w:rFonts w:hint="eastAsia"/>
        </w:rPr>
        <w:t xml:space="preserve"> </w:t>
      </w:r>
      <w:r>
        <w:rPr>
          <w:rFonts w:hint="eastAsia"/>
        </w:rPr>
        <w:t>策略</w:t>
      </w:r>
      <w:r>
        <w:rPr>
          <w:rFonts w:hint="eastAsia"/>
        </w:rPr>
        <w:t xml:space="preserve"> </w:t>
      </w:r>
      <w:r>
        <w:rPr>
          <w:rFonts w:hint="eastAsia"/>
        </w:rPr>
        <w:t>页签，找到要更新的负载均衡策略。</w:t>
      </w:r>
    </w:p>
    <w:p w:rsidR="00422072" w:rsidRDefault="00422072" w:rsidP="003F32E3">
      <w:pPr>
        <w:pStyle w:val="a3"/>
        <w:numPr>
          <w:ilvl w:val="0"/>
          <w:numId w:val="256"/>
        </w:numPr>
        <w:ind w:firstLineChars="0"/>
      </w:pPr>
      <w:r>
        <w:rPr>
          <w:rFonts w:hint="eastAsia"/>
        </w:rPr>
        <w:t>在策略列表页面，单击</w:t>
      </w:r>
      <w:r w:rsidR="0073639A">
        <w:rPr>
          <w:noProof/>
        </w:rPr>
        <w:drawing>
          <wp:inline distT="0" distB="0" distL="0" distR="0" wp14:anchorId="37EB7FA8" wp14:editId="608D34BC">
            <wp:extent cx="91440" cy="137160"/>
            <wp:effectExtent l="0" t="0" r="3810"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更新。</w:t>
      </w:r>
    </w:p>
    <w:p w:rsidR="00422072" w:rsidRDefault="00422072" w:rsidP="003F32E3">
      <w:pPr>
        <w:pStyle w:val="a3"/>
        <w:numPr>
          <w:ilvl w:val="0"/>
          <w:numId w:val="256"/>
        </w:numPr>
        <w:ind w:firstLineChars="0"/>
      </w:pPr>
      <w:r>
        <w:rPr>
          <w:rFonts w:hint="eastAsia"/>
        </w:rPr>
        <w:t>在</w:t>
      </w:r>
      <w:r>
        <w:rPr>
          <w:rFonts w:hint="eastAsia"/>
        </w:rPr>
        <w:t xml:space="preserve"> </w:t>
      </w:r>
      <w:r>
        <w:rPr>
          <w:rFonts w:hint="eastAsia"/>
        </w:rPr>
        <w:t>更新负载均衡策略</w:t>
      </w:r>
      <w:r>
        <w:rPr>
          <w:rFonts w:hint="eastAsia"/>
        </w:rPr>
        <w:t xml:space="preserve"> </w:t>
      </w:r>
      <w:r>
        <w:rPr>
          <w:rFonts w:hint="eastAsia"/>
        </w:rPr>
        <w:t>窗口，更新策略。参考</w:t>
      </w:r>
      <w:r>
        <w:rPr>
          <w:rFonts w:hint="eastAsia"/>
        </w:rPr>
        <w:t xml:space="preserve"> </w:t>
      </w:r>
      <w:r>
        <w:rPr>
          <w:rFonts w:hint="eastAsia"/>
        </w:rPr>
        <w:t>创建负载均衡策略。</w:t>
      </w:r>
    </w:p>
    <w:p w:rsidR="00422072" w:rsidRDefault="00422072" w:rsidP="003F32E3">
      <w:pPr>
        <w:pStyle w:val="a3"/>
        <w:numPr>
          <w:ilvl w:val="0"/>
          <w:numId w:val="256"/>
        </w:numPr>
        <w:ind w:firstLineChars="0"/>
      </w:pPr>
      <w:r>
        <w:rPr>
          <w:rFonts w:hint="eastAsia"/>
        </w:rPr>
        <w:t>单击</w:t>
      </w:r>
      <w:r>
        <w:rPr>
          <w:rFonts w:hint="eastAsia"/>
        </w:rPr>
        <w:t xml:space="preserve"> </w:t>
      </w:r>
      <w:r>
        <w:rPr>
          <w:rFonts w:hint="eastAsia"/>
        </w:rPr>
        <w:t>更新。</w:t>
      </w:r>
    </w:p>
    <w:p w:rsidR="00C12028" w:rsidRDefault="00C12028" w:rsidP="0063452D"/>
    <w:p w:rsidR="0073639A" w:rsidRPr="0073639A" w:rsidRDefault="0073639A" w:rsidP="0073639A">
      <w:pPr>
        <w:pStyle w:val="7"/>
        <w:spacing w:before="0" w:after="0" w:line="240" w:lineRule="auto"/>
        <w:ind w:firstLineChars="202" w:firstLine="426"/>
        <w:rPr>
          <w:sz w:val="21"/>
          <w:szCs w:val="21"/>
        </w:rPr>
      </w:pPr>
      <w:r w:rsidRPr="0073639A">
        <w:rPr>
          <w:rFonts w:hint="eastAsia"/>
          <w:sz w:val="21"/>
          <w:szCs w:val="21"/>
        </w:rPr>
        <w:t>删除负载均衡策略</w:t>
      </w:r>
    </w:p>
    <w:p w:rsidR="0073639A" w:rsidRDefault="0073639A" w:rsidP="0073639A">
      <w:pPr>
        <w:ind w:firstLineChars="202" w:firstLine="424"/>
      </w:pPr>
      <w:r>
        <w:rPr>
          <w:rFonts w:hint="eastAsia"/>
        </w:rPr>
        <w:t>删除已创建的负载均衡策略。</w:t>
      </w:r>
    </w:p>
    <w:p w:rsidR="0073639A" w:rsidRPr="0073639A" w:rsidRDefault="0073639A" w:rsidP="0073639A">
      <w:pPr>
        <w:ind w:firstLineChars="202" w:firstLine="426"/>
        <w:rPr>
          <w:b/>
        </w:rPr>
      </w:pPr>
      <w:r w:rsidRPr="0073639A">
        <w:rPr>
          <w:rFonts w:hint="eastAsia"/>
          <w:b/>
        </w:rPr>
        <w:t>操作步骤</w:t>
      </w:r>
      <w:r w:rsidRPr="0073639A">
        <w:rPr>
          <w:rFonts w:hint="eastAsia"/>
          <w:b/>
        </w:rPr>
        <w:t xml:space="preserve"> </w:t>
      </w:r>
    </w:p>
    <w:p w:rsidR="0073639A" w:rsidRDefault="0073639A" w:rsidP="003F32E3">
      <w:pPr>
        <w:pStyle w:val="a3"/>
        <w:numPr>
          <w:ilvl w:val="0"/>
          <w:numId w:val="257"/>
        </w:numPr>
        <w:ind w:firstLineChars="0"/>
      </w:pPr>
      <w:r>
        <w:rPr>
          <w:rFonts w:hint="eastAsia"/>
        </w:rPr>
        <w:t>登录平台，进入业务视图后，选择进入微服务所在的项目下命名空间。</w:t>
      </w:r>
    </w:p>
    <w:p w:rsidR="0073639A" w:rsidRDefault="0073639A" w:rsidP="003F32E3">
      <w:pPr>
        <w:pStyle w:val="a3"/>
        <w:numPr>
          <w:ilvl w:val="0"/>
          <w:numId w:val="257"/>
        </w:numPr>
        <w:ind w:firstLineChars="0"/>
      </w:pPr>
      <w:r>
        <w:rPr>
          <w:rFonts w:hint="eastAsia"/>
        </w:rPr>
        <w:t>单击</w:t>
      </w:r>
      <w:r>
        <w:rPr>
          <w:rFonts w:hint="eastAsia"/>
        </w:rPr>
        <w:t xml:space="preserve"> </w:t>
      </w:r>
      <w:r>
        <w:rPr>
          <w:rFonts w:hint="eastAsia"/>
        </w:rPr>
        <w:t>微服务列表，再单击</w:t>
      </w:r>
      <w:r>
        <w:rPr>
          <w:rFonts w:hint="eastAsia"/>
        </w:rPr>
        <w:t xml:space="preserve"> Service Mesh </w:t>
      </w:r>
      <w:r>
        <w:rPr>
          <w:rFonts w:hint="eastAsia"/>
        </w:rPr>
        <w:t>页签，找到要删除负载均衡策略的微服务。</w:t>
      </w:r>
    </w:p>
    <w:p w:rsidR="0073639A" w:rsidRDefault="0073639A" w:rsidP="003F32E3">
      <w:pPr>
        <w:pStyle w:val="a3"/>
        <w:numPr>
          <w:ilvl w:val="0"/>
          <w:numId w:val="257"/>
        </w:numPr>
        <w:ind w:firstLineChars="0"/>
      </w:pPr>
      <w:r>
        <w:rPr>
          <w:rFonts w:hint="eastAsia"/>
        </w:rPr>
        <w:t>单击</w:t>
      </w:r>
      <w:r>
        <w:rPr>
          <w:rFonts w:hint="eastAsia"/>
        </w:rPr>
        <w:t xml:space="preserve"> </w:t>
      </w:r>
      <w:r>
        <w:rPr>
          <w:rFonts w:hint="eastAsia"/>
        </w:rPr>
        <w:t>微服务名称，进入微服务详情页。</w:t>
      </w:r>
    </w:p>
    <w:p w:rsidR="0073639A" w:rsidRDefault="0073639A" w:rsidP="003F32E3">
      <w:pPr>
        <w:pStyle w:val="a3"/>
        <w:numPr>
          <w:ilvl w:val="0"/>
          <w:numId w:val="257"/>
        </w:numPr>
        <w:ind w:firstLineChars="0"/>
      </w:pPr>
      <w:r>
        <w:rPr>
          <w:rFonts w:hint="eastAsia"/>
        </w:rPr>
        <w:t>单击</w:t>
      </w:r>
      <w:r>
        <w:rPr>
          <w:rFonts w:hint="eastAsia"/>
        </w:rPr>
        <w:t xml:space="preserve"> </w:t>
      </w:r>
      <w:r>
        <w:rPr>
          <w:rFonts w:hint="eastAsia"/>
        </w:rPr>
        <w:t>策略</w:t>
      </w:r>
      <w:r>
        <w:rPr>
          <w:rFonts w:hint="eastAsia"/>
        </w:rPr>
        <w:t xml:space="preserve"> </w:t>
      </w:r>
      <w:r>
        <w:rPr>
          <w:rFonts w:hint="eastAsia"/>
        </w:rPr>
        <w:t>页签，找到要删除的负载均衡策略。</w:t>
      </w:r>
    </w:p>
    <w:p w:rsidR="0073639A" w:rsidRDefault="0073639A" w:rsidP="003F32E3">
      <w:pPr>
        <w:pStyle w:val="a3"/>
        <w:numPr>
          <w:ilvl w:val="0"/>
          <w:numId w:val="257"/>
        </w:numPr>
        <w:ind w:firstLineChars="0"/>
      </w:pPr>
      <w:r>
        <w:rPr>
          <w:rFonts w:hint="eastAsia"/>
        </w:rPr>
        <w:t>在策略列表页面，单击</w:t>
      </w:r>
      <w:r>
        <w:rPr>
          <w:noProof/>
        </w:rPr>
        <w:drawing>
          <wp:inline distT="0" distB="0" distL="0" distR="0" wp14:anchorId="37EB7FA8" wp14:editId="608D34BC">
            <wp:extent cx="91440" cy="137160"/>
            <wp:effectExtent l="0" t="0" r="381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删除。</w:t>
      </w:r>
    </w:p>
    <w:p w:rsidR="0073639A" w:rsidRDefault="0073639A" w:rsidP="003F32E3">
      <w:pPr>
        <w:pStyle w:val="a3"/>
        <w:numPr>
          <w:ilvl w:val="0"/>
          <w:numId w:val="257"/>
        </w:numPr>
        <w:ind w:firstLineChars="0"/>
      </w:pPr>
      <w:r>
        <w:rPr>
          <w:rFonts w:hint="eastAsia"/>
        </w:rPr>
        <w:t>在确认窗口中，单击</w:t>
      </w:r>
      <w:r>
        <w:rPr>
          <w:rFonts w:hint="eastAsia"/>
        </w:rPr>
        <w:t xml:space="preserve"> </w:t>
      </w:r>
      <w:r>
        <w:rPr>
          <w:rFonts w:hint="eastAsia"/>
        </w:rPr>
        <w:t>删除。</w:t>
      </w:r>
    </w:p>
    <w:p w:rsidR="0073639A" w:rsidRDefault="0073639A" w:rsidP="0073639A">
      <w:pPr>
        <w:ind w:firstLineChars="202" w:firstLine="424"/>
      </w:pPr>
    </w:p>
    <w:p w:rsidR="00AB13E6" w:rsidRPr="008C0E5D" w:rsidRDefault="00AB13E6" w:rsidP="008C0E5D">
      <w:pPr>
        <w:pStyle w:val="6"/>
        <w:spacing w:before="0" w:after="0" w:line="240" w:lineRule="auto"/>
        <w:ind w:firstLineChars="201" w:firstLine="424"/>
        <w:rPr>
          <w:rFonts w:asciiTheme="minorEastAsia" w:eastAsiaTheme="minorEastAsia" w:hAnsiTheme="minorEastAsia"/>
          <w:sz w:val="21"/>
          <w:szCs w:val="21"/>
        </w:rPr>
      </w:pPr>
      <w:r w:rsidRPr="008C0E5D">
        <w:rPr>
          <w:rFonts w:asciiTheme="minorEastAsia" w:eastAsiaTheme="minorEastAsia" w:hAnsiTheme="minorEastAsia" w:hint="eastAsia"/>
          <w:sz w:val="21"/>
          <w:szCs w:val="21"/>
        </w:rPr>
        <w:t>管理熔断策略</w:t>
      </w:r>
    </w:p>
    <w:p w:rsidR="00AB13E6" w:rsidRDefault="00AB13E6" w:rsidP="00AB13E6">
      <w:pPr>
        <w:ind w:firstLineChars="202" w:firstLine="424"/>
      </w:pPr>
      <w:r>
        <w:rPr>
          <w:rFonts w:hint="eastAsia"/>
        </w:rPr>
        <w:t>您可以通过管理服务的熔断策略，针对与服务关联的计算组件实例进行异常值检测，作为一种被动保持</w:t>
      </w:r>
      <w:r>
        <w:rPr>
          <w:rFonts w:hint="eastAsia"/>
        </w:rPr>
        <w:t xml:space="preserve"> HTTP </w:t>
      </w:r>
      <w:r>
        <w:rPr>
          <w:rFonts w:hint="eastAsia"/>
        </w:rPr>
        <w:t>服务健康的方式。</w:t>
      </w:r>
    </w:p>
    <w:p w:rsidR="00AB13E6" w:rsidRDefault="00AB13E6" w:rsidP="00AB13E6">
      <w:pPr>
        <w:ind w:firstLineChars="202" w:firstLine="424"/>
      </w:pPr>
      <w:r>
        <w:rPr>
          <w:rFonts w:hint="eastAsia"/>
        </w:rPr>
        <w:t>熔断策略是可选的流量访问策略，可以帮您无感化处理服务异常，将服务中的不健康</w:t>
      </w:r>
      <w:r>
        <w:rPr>
          <w:rFonts w:hint="eastAsia"/>
        </w:rPr>
        <w:t xml:space="preserve"> </w:t>
      </w:r>
      <w:r>
        <w:rPr>
          <w:rFonts w:hint="eastAsia"/>
        </w:rPr>
        <w:lastRenderedPageBreak/>
        <w:t xml:space="preserve">Pod </w:t>
      </w:r>
      <w:r>
        <w:rPr>
          <w:rFonts w:hint="eastAsia"/>
        </w:rPr>
        <w:t>实例暂时隔离，减少访问到不健康实例的可能性；进而减少请求当前服务失败或延迟过大时，对其它微服务产生的影响。</w:t>
      </w:r>
    </w:p>
    <w:p w:rsidR="00AB13E6" w:rsidRDefault="00AB13E6" w:rsidP="00AB13E6">
      <w:pPr>
        <w:ind w:firstLineChars="202" w:firstLine="424"/>
      </w:pPr>
      <w:r>
        <w:rPr>
          <w:rFonts w:hint="eastAsia"/>
        </w:rPr>
        <w:t>阈值和规则</w:t>
      </w:r>
    </w:p>
    <w:p w:rsidR="00AB13E6" w:rsidRDefault="00AB13E6" w:rsidP="00AB13E6">
      <w:pPr>
        <w:ind w:firstLineChars="202" w:firstLine="424"/>
      </w:pPr>
      <w:r>
        <w:rPr>
          <w:rFonts w:hint="eastAsia"/>
        </w:rPr>
        <w:t xml:space="preserve">Istio Envoy </w:t>
      </w:r>
      <w:r>
        <w:rPr>
          <w:rFonts w:hint="eastAsia"/>
        </w:rPr>
        <w:t>提供细粒度的熔断机制，熔断策略适用于计算组件中，所有参与负载均衡，即提供服务的</w:t>
      </w:r>
      <w:r>
        <w:rPr>
          <w:rFonts w:hint="eastAsia"/>
        </w:rPr>
        <w:t xml:space="preserve"> Pod </w:t>
      </w:r>
      <w:r>
        <w:rPr>
          <w:rFonts w:hint="eastAsia"/>
        </w:rPr>
        <w:t>实例。</w:t>
      </w:r>
    </w:p>
    <w:p w:rsidR="0073639A" w:rsidRDefault="00AB13E6" w:rsidP="00AB13E6">
      <w:pPr>
        <w:ind w:firstLineChars="202" w:firstLine="424"/>
      </w:pPr>
      <w:r>
        <w:rPr>
          <w:rFonts w:hint="eastAsia"/>
        </w:rPr>
        <w:t>熔断策略包括</w:t>
      </w:r>
      <w:r>
        <w:rPr>
          <w:rFonts w:hint="eastAsia"/>
        </w:rPr>
        <w:t xml:space="preserve"> </w:t>
      </w:r>
      <w:r>
        <w:rPr>
          <w:rFonts w:hint="eastAsia"/>
        </w:rPr>
        <w:t>阈值</w:t>
      </w:r>
      <w:r>
        <w:rPr>
          <w:rFonts w:hint="eastAsia"/>
        </w:rPr>
        <w:t xml:space="preserve"> </w:t>
      </w:r>
      <w:r>
        <w:rPr>
          <w:rFonts w:hint="eastAsia"/>
        </w:rPr>
        <w:t>和</w:t>
      </w:r>
      <w:r>
        <w:rPr>
          <w:rFonts w:hint="eastAsia"/>
        </w:rPr>
        <w:t xml:space="preserve"> </w:t>
      </w:r>
      <w:r>
        <w:rPr>
          <w:rFonts w:hint="eastAsia"/>
        </w:rPr>
        <w:t>规则</w:t>
      </w:r>
      <w:r>
        <w:rPr>
          <w:rFonts w:hint="eastAsia"/>
        </w:rPr>
        <w:t xml:space="preserve"> </w:t>
      </w:r>
      <w:r>
        <w:rPr>
          <w:rFonts w:hint="eastAsia"/>
        </w:rPr>
        <w:t>两部分，在服务运行过程中，如果检测到某个实例的异常返回值超过了</w:t>
      </w:r>
      <w:r>
        <w:rPr>
          <w:rFonts w:hint="eastAsia"/>
        </w:rPr>
        <w:t xml:space="preserve"> </w:t>
      </w:r>
      <w:r>
        <w:rPr>
          <w:rFonts w:hint="eastAsia"/>
        </w:rPr>
        <w:t>阈值，将根据</w:t>
      </w:r>
      <w:r>
        <w:rPr>
          <w:rFonts w:hint="eastAsia"/>
        </w:rPr>
        <w:t xml:space="preserve"> </w:t>
      </w:r>
      <w:r>
        <w:rPr>
          <w:rFonts w:hint="eastAsia"/>
        </w:rPr>
        <w:t>规则</w:t>
      </w:r>
      <w:r>
        <w:rPr>
          <w:rFonts w:hint="eastAsia"/>
        </w:rPr>
        <w:t xml:space="preserve"> </w:t>
      </w:r>
      <w:r>
        <w:rPr>
          <w:rFonts w:hint="eastAsia"/>
        </w:rPr>
        <w:t>隔离异常实例，被隔离的实例不再参与负载均衡，即不再对外提供服务。</w:t>
      </w:r>
    </w:p>
    <w:p w:rsidR="00AB13E6" w:rsidRDefault="00AB13E6" w:rsidP="00AB13E6">
      <w:pPr>
        <w:ind w:firstLineChars="202" w:firstLine="424"/>
      </w:pPr>
    </w:p>
    <w:p w:rsidR="008C0E5D" w:rsidRPr="008C0E5D" w:rsidRDefault="008C0E5D" w:rsidP="008C0E5D">
      <w:pPr>
        <w:pStyle w:val="7"/>
        <w:spacing w:before="0" w:after="0" w:line="240" w:lineRule="auto"/>
        <w:ind w:firstLineChars="202" w:firstLine="426"/>
        <w:rPr>
          <w:sz w:val="21"/>
          <w:szCs w:val="21"/>
        </w:rPr>
      </w:pPr>
      <w:r w:rsidRPr="008C0E5D">
        <w:rPr>
          <w:rFonts w:hint="eastAsia"/>
          <w:sz w:val="21"/>
          <w:szCs w:val="21"/>
        </w:rPr>
        <w:t>创建熔断策略</w:t>
      </w:r>
    </w:p>
    <w:p w:rsidR="008C0E5D" w:rsidRDefault="008C0E5D" w:rsidP="008C0E5D">
      <w:pPr>
        <w:ind w:firstLineChars="202" w:firstLine="424"/>
      </w:pPr>
      <w:r>
        <w:rPr>
          <w:rFonts w:hint="eastAsia"/>
        </w:rPr>
        <w:t>为服务创建熔断策略。</w:t>
      </w:r>
    </w:p>
    <w:p w:rsidR="008C0E5D" w:rsidRPr="008C0E5D" w:rsidRDefault="008C0E5D" w:rsidP="008C0E5D">
      <w:pPr>
        <w:ind w:firstLineChars="202" w:firstLine="426"/>
        <w:rPr>
          <w:b/>
        </w:rPr>
      </w:pPr>
      <w:r w:rsidRPr="008C0E5D">
        <w:rPr>
          <w:rFonts w:hint="eastAsia"/>
          <w:b/>
        </w:rPr>
        <w:t>操作步骤</w:t>
      </w:r>
      <w:r w:rsidRPr="008C0E5D">
        <w:rPr>
          <w:rFonts w:hint="eastAsia"/>
          <w:b/>
        </w:rPr>
        <w:t xml:space="preserve"> </w:t>
      </w:r>
    </w:p>
    <w:p w:rsidR="008C0E5D" w:rsidRDefault="008C0E5D" w:rsidP="003F32E3">
      <w:pPr>
        <w:pStyle w:val="a3"/>
        <w:numPr>
          <w:ilvl w:val="0"/>
          <w:numId w:val="258"/>
        </w:numPr>
        <w:ind w:firstLineChars="0"/>
      </w:pPr>
      <w:r>
        <w:rPr>
          <w:rFonts w:hint="eastAsia"/>
        </w:rPr>
        <w:t>登录平台，进入业务视图后，选择进入微服务所在的项目下命名空间。</w:t>
      </w:r>
    </w:p>
    <w:p w:rsidR="008C0E5D" w:rsidRDefault="008C0E5D" w:rsidP="003F32E3">
      <w:pPr>
        <w:pStyle w:val="a3"/>
        <w:numPr>
          <w:ilvl w:val="0"/>
          <w:numId w:val="258"/>
        </w:numPr>
        <w:ind w:firstLineChars="0"/>
      </w:pPr>
      <w:r>
        <w:rPr>
          <w:rFonts w:hint="eastAsia"/>
        </w:rPr>
        <w:t>单击</w:t>
      </w:r>
      <w:r>
        <w:rPr>
          <w:rFonts w:hint="eastAsia"/>
        </w:rPr>
        <w:t xml:space="preserve"> </w:t>
      </w:r>
      <w:r>
        <w:rPr>
          <w:rFonts w:hint="eastAsia"/>
        </w:rPr>
        <w:t>微服务列表，再单击</w:t>
      </w:r>
      <w:r>
        <w:rPr>
          <w:rFonts w:hint="eastAsia"/>
        </w:rPr>
        <w:t xml:space="preserve"> Service Mesh </w:t>
      </w:r>
      <w:r>
        <w:rPr>
          <w:rFonts w:hint="eastAsia"/>
        </w:rPr>
        <w:t>页签，找到要创建熔断策略的微服务。</w:t>
      </w:r>
    </w:p>
    <w:p w:rsidR="008C0E5D" w:rsidRDefault="008C0E5D" w:rsidP="003F32E3">
      <w:pPr>
        <w:pStyle w:val="a3"/>
        <w:numPr>
          <w:ilvl w:val="0"/>
          <w:numId w:val="258"/>
        </w:numPr>
        <w:ind w:firstLineChars="0"/>
      </w:pPr>
      <w:r>
        <w:rPr>
          <w:rFonts w:hint="eastAsia"/>
        </w:rPr>
        <w:t>单击</w:t>
      </w:r>
      <w:r>
        <w:rPr>
          <w:rFonts w:hint="eastAsia"/>
        </w:rPr>
        <w:t xml:space="preserve"> </w:t>
      </w:r>
      <w:r>
        <w:rPr>
          <w:rFonts w:hint="eastAsia"/>
        </w:rPr>
        <w:t>微服务名称，进入微服务详情页。</w:t>
      </w:r>
    </w:p>
    <w:p w:rsidR="008C0E5D" w:rsidRDefault="008C0E5D" w:rsidP="003F32E3">
      <w:pPr>
        <w:pStyle w:val="a3"/>
        <w:numPr>
          <w:ilvl w:val="0"/>
          <w:numId w:val="258"/>
        </w:numPr>
        <w:ind w:firstLineChars="0"/>
      </w:pPr>
      <w:r>
        <w:rPr>
          <w:rFonts w:hint="eastAsia"/>
        </w:rPr>
        <w:t>单击</w:t>
      </w:r>
      <w:r>
        <w:rPr>
          <w:rFonts w:hint="eastAsia"/>
        </w:rPr>
        <w:t xml:space="preserve"> </w:t>
      </w:r>
      <w:r>
        <w:rPr>
          <w:rFonts w:hint="eastAsia"/>
        </w:rPr>
        <w:t>策略</w:t>
      </w:r>
      <w:r>
        <w:rPr>
          <w:rFonts w:hint="eastAsia"/>
        </w:rPr>
        <w:t xml:space="preserve"> </w:t>
      </w:r>
      <w:r>
        <w:rPr>
          <w:rFonts w:hint="eastAsia"/>
        </w:rPr>
        <w:t>页签，单击</w:t>
      </w:r>
      <w:r>
        <w:rPr>
          <w:rFonts w:hint="eastAsia"/>
        </w:rPr>
        <w:t xml:space="preserve"> </w:t>
      </w:r>
      <w:r>
        <w:rPr>
          <w:rFonts w:hint="eastAsia"/>
        </w:rPr>
        <w:t>创建策略</w:t>
      </w:r>
      <w:r>
        <w:rPr>
          <w:rFonts w:hint="eastAsia"/>
        </w:rPr>
        <w:t xml:space="preserve"> &gt; </w:t>
      </w:r>
      <w:r>
        <w:rPr>
          <w:rFonts w:hint="eastAsia"/>
        </w:rPr>
        <w:t>熔断。</w:t>
      </w:r>
    </w:p>
    <w:p w:rsidR="008C0E5D" w:rsidRDefault="008C0E5D" w:rsidP="008C0E5D">
      <w:pPr>
        <w:ind w:firstLineChars="202" w:firstLine="424"/>
      </w:pPr>
      <w:r>
        <w:rPr>
          <w:rFonts w:hint="eastAsia"/>
        </w:rPr>
        <w:t>注意：一个服务只能创建一个熔断策略。</w:t>
      </w:r>
    </w:p>
    <w:p w:rsidR="008C0E5D" w:rsidRDefault="008C0E5D" w:rsidP="008C0E5D">
      <w:pPr>
        <w:ind w:firstLineChars="202" w:firstLine="424"/>
      </w:pPr>
      <w:r>
        <w:rPr>
          <w:noProof/>
        </w:rPr>
        <w:drawing>
          <wp:inline distT="0" distB="0" distL="0" distR="0" wp14:anchorId="3D21B2C3" wp14:editId="19CEED90">
            <wp:extent cx="3006242" cy="1996440"/>
            <wp:effectExtent l="0" t="0" r="3810" b="381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015690" cy="2002715"/>
                    </a:xfrm>
                    <a:prstGeom prst="rect">
                      <a:avLst/>
                    </a:prstGeom>
                  </pic:spPr>
                </pic:pic>
              </a:graphicData>
            </a:graphic>
          </wp:inline>
        </w:drawing>
      </w:r>
    </w:p>
    <w:p w:rsidR="008C0E5D" w:rsidRDefault="008C0E5D" w:rsidP="003F32E3">
      <w:pPr>
        <w:pStyle w:val="a3"/>
        <w:numPr>
          <w:ilvl w:val="0"/>
          <w:numId w:val="258"/>
        </w:numPr>
        <w:ind w:firstLineChars="0"/>
      </w:pPr>
      <w:r>
        <w:rPr>
          <w:rFonts w:hint="eastAsia"/>
        </w:rPr>
        <w:t>在</w:t>
      </w:r>
      <w:r>
        <w:rPr>
          <w:rFonts w:hint="eastAsia"/>
        </w:rPr>
        <w:t xml:space="preserve"> </w:t>
      </w:r>
      <w:r>
        <w:rPr>
          <w:rFonts w:hint="eastAsia"/>
        </w:rPr>
        <w:t>创建熔断策略</w:t>
      </w:r>
      <w:r>
        <w:rPr>
          <w:rFonts w:hint="eastAsia"/>
        </w:rPr>
        <w:t xml:space="preserve"> </w:t>
      </w:r>
      <w:r>
        <w:rPr>
          <w:rFonts w:hint="eastAsia"/>
        </w:rPr>
        <w:t>窗口，在</w:t>
      </w:r>
      <w:r>
        <w:rPr>
          <w:rFonts w:hint="eastAsia"/>
        </w:rPr>
        <w:t xml:space="preserve"> </w:t>
      </w:r>
      <w:r>
        <w:rPr>
          <w:rFonts w:hint="eastAsia"/>
        </w:rPr>
        <w:t>阈值</w:t>
      </w:r>
      <w:r>
        <w:rPr>
          <w:rFonts w:hint="eastAsia"/>
        </w:rPr>
        <w:t xml:space="preserve"> </w:t>
      </w:r>
      <w:r>
        <w:rPr>
          <w:rFonts w:hint="eastAsia"/>
        </w:rPr>
        <w:t>区域，配置相关参数。</w:t>
      </w:r>
    </w:p>
    <w:p w:rsidR="008C0E5D" w:rsidRDefault="008C0E5D" w:rsidP="008C0E5D">
      <w:pPr>
        <w:ind w:firstLineChars="202" w:firstLine="424"/>
      </w:pPr>
      <w:r>
        <w:rPr>
          <w:rFonts w:hint="eastAsia"/>
        </w:rPr>
        <w:t>连续错误响应个数：每个参与负载均衡并对外提供服务的</w:t>
      </w:r>
      <w:r>
        <w:rPr>
          <w:rFonts w:hint="eastAsia"/>
        </w:rPr>
        <w:t xml:space="preserve"> Pod </w:t>
      </w:r>
      <w:r>
        <w:rPr>
          <w:rFonts w:hint="eastAsia"/>
        </w:rPr>
        <w:t>实例返回错误码</w:t>
      </w:r>
      <w:r>
        <w:rPr>
          <w:rFonts w:hint="eastAsia"/>
        </w:rPr>
        <w:t xml:space="preserve"> 5xx </w:t>
      </w:r>
      <w:r>
        <w:rPr>
          <w:rFonts w:hint="eastAsia"/>
        </w:rPr>
        <w:t>一次，将计算错误响应一次。如果熔断检查时，某个</w:t>
      </w:r>
      <w:r>
        <w:rPr>
          <w:rFonts w:hint="eastAsia"/>
        </w:rPr>
        <w:t xml:space="preserve"> Pod </w:t>
      </w:r>
      <w:r>
        <w:rPr>
          <w:rFonts w:hint="eastAsia"/>
        </w:rPr>
        <w:t>实例存在连续错误响应个数，大于等于作为阈值设置的</w:t>
      </w:r>
      <w:r>
        <w:rPr>
          <w:rFonts w:hint="eastAsia"/>
        </w:rPr>
        <w:t xml:space="preserve"> </w:t>
      </w:r>
      <w:r>
        <w:rPr>
          <w:rFonts w:hint="eastAsia"/>
        </w:rPr>
        <w:t>连续错误响应个数，即认为该实例为异常实例。系统根据熔断策略的</w:t>
      </w:r>
      <w:r>
        <w:rPr>
          <w:rFonts w:hint="eastAsia"/>
        </w:rPr>
        <w:t xml:space="preserve"> </w:t>
      </w:r>
      <w:r>
        <w:rPr>
          <w:rFonts w:hint="eastAsia"/>
        </w:rPr>
        <w:t>规则，确定是否将异常实例逐出负载均衡，进行熔断隔离。熔断隔离中的实例不对外提供服务。</w:t>
      </w:r>
    </w:p>
    <w:p w:rsidR="008C0E5D" w:rsidRDefault="008C0E5D" w:rsidP="008C0E5D">
      <w:pPr>
        <w:ind w:firstLineChars="202" w:firstLine="424"/>
      </w:pPr>
      <w:r>
        <w:rPr>
          <w:rFonts w:hint="eastAsia"/>
        </w:rPr>
        <w:t>该参数仅支持正整数，系统默认为</w:t>
      </w:r>
      <w:r>
        <w:rPr>
          <w:rFonts w:hint="eastAsia"/>
        </w:rPr>
        <w:t xml:space="preserve"> 5</w:t>
      </w:r>
      <w:r>
        <w:rPr>
          <w:rFonts w:hint="eastAsia"/>
        </w:rPr>
        <w:t>。</w:t>
      </w:r>
    </w:p>
    <w:p w:rsidR="008C0E5D" w:rsidRDefault="008C0E5D" w:rsidP="003F32E3">
      <w:pPr>
        <w:pStyle w:val="a3"/>
        <w:numPr>
          <w:ilvl w:val="0"/>
          <w:numId w:val="258"/>
        </w:numPr>
        <w:ind w:firstLineChars="0"/>
      </w:pPr>
      <w:r>
        <w:rPr>
          <w:rFonts w:hint="eastAsia"/>
        </w:rPr>
        <w:t>在</w:t>
      </w:r>
      <w:r>
        <w:rPr>
          <w:rFonts w:hint="eastAsia"/>
        </w:rPr>
        <w:t xml:space="preserve"> </w:t>
      </w:r>
      <w:r>
        <w:rPr>
          <w:rFonts w:hint="eastAsia"/>
        </w:rPr>
        <w:t>规则</w:t>
      </w:r>
      <w:r>
        <w:rPr>
          <w:rFonts w:hint="eastAsia"/>
        </w:rPr>
        <w:t xml:space="preserve"> </w:t>
      </w:r>
      <w:r>
        <w:rPr>
          <w:rFonts w:hint="eastAsia"/>
        </w:rPr>
        <w:t>区域，配置相关参数。</w:t>
      </w:r>
    </w:p>
    <w:p w:rsidR="008C0E5D" w:rsidRDefault="008C0E5D" w:rsidP="008C0E5D">
      <w:pPr>
        <w:ind w:firstLineChars="202" w:firstLine="424"/>
      </w:pPr>
      <w:r>
        <w:rPr>
          <w:rFonts w:hint="eastAsia"/>
        </w:rPr>
        <w:t>检查周期：系统周期性检查每个参与负载均衡并对外提供服务的</w:t>
      </w:r>
      <w:r>
        <w:rPr>
          <w:rFonts w:hint="eastAsia"/>
        </w:rPr>
        <w:t xml:space="preserve"> Pod </w:t>
      </w:r>
      <w:r>
        <w:rPr>
          <w:rFonts w:hint="eastAsia"/>
        </w:rPr>
        <w:t>实例，检查周期</w:t>
      </w:r>
      <w:r>
        <w:rPr>
          <w:rFonts w:hint="eastAsia"/>
        </w:rPr>
        <w:t xml:space="preserve"> </w:t>
      </w:r>
      <w:r>
        <w:rPr>
          <w:rFonts w:hint="eastAsia"/>
        </w:rPr>
        <w:t>即两次检查的间隔时间。系统默认为</w:t>
      </w:r>
      <w:r>
        <w:rPr>
          <w:rFonts w:hint="eastAsia"/>
        </w:rPr>
        <w:t xml:space="preserve"> 10 </w:t>
      </w:r>
      <w:r>
        <w:rPr>
          <w:rFonts w:hint="eastAsia"/>
        </w:rPr>
        <w:t>秒（</w:t>
      </w:r>
      <w:r>
        <w:rPr>
          <w:rFonts w:hint="eastAsia"/>
        </w:rPr>
        <w:t>s</w:t>
      </w:r>
      <w:r>
        <w:rPr>
          <w:rFonts w:hint="eastAsia"/>
        </w:rPr>
        <w:t>）。</w:t>
      </w:r>
    </w:p>
    <w:p w:rsidR="008C0E5D" w:rsidRDefault="008C0E5D" w:rsidP="008C0E5D">
      <w:pPr>
        <w:ind w:firstLineChars="202" w:firstLine="424"/>
      </w:pPr>
      <w:r>
        <w:rPr>
          <w:rFonts w:hint="eastAsia"/>
        </w:rPr>
        <w:t>该参数支持选择以下单位：毫秒（</w:t>
      </w:r>
      <w:r>
        <w:rPr>
          <w:rFonts w:hint="eastAsia"/>
        </w:rPr>
        <w:t>ms</w:t>
      </w:r>
      <w:r>
        <w:rPr>
          <w:rFonts w:hint="eastAsia"/>
        </w:rPr>
        <w:t>）、秒（</w:t>
      </w:r>
      <w:r>
        <w:rPr>
          <w:rFonts w:hint="eastAsia"/>
        </w:rPr>
        <w:t>s</w:t>
      </w:r>
      <w:r>
        <w:rPr>
          <w:rFonts w:hint="eastAsia"/>
        </w:rPr>
        <w:t>）、分钟（</w:t>
      </w:r>
      <w:r>
        <w:rPr>
          <w:rFonts w:hint="eastAsia"/>
        </w:rPr>
        <w:t>m</w:t>
      </w:r>
      <w:r>
        <w:rPr>
          <w:rFonts w:hint="eastAsia"/>
        </w:rPr>
        <w:t>）、时（</w:t>
      </w:r>
      <w:r>
        <w:rPr>
          <w:rFonts w:hint="eastAsia"/>
        </w:rPr>
        <w:t>h</w:t>
      </w:r>
      <w:r>
        <w:rPr>
          <w:rFonts w:hint="eastAsia"/>
        </w:rPr>
        <w:t>）。不支持输入小数。</w:t>
      </w:r>
    </w:p>
    <w:p w:rsidR="008C0E5D" w:rsidRDefault="008C0E5D" w:rsidP="008C0E5D">
      <w:pPr>
        <w:ind w:firstLineChars="202" w:firstLine="424"/>
      </w:pPr>
      <w:r>
        <w:rPr>
          <w:rFonts w:hint="eastAsia"/>
        </w:rPr>
        <w:t>实例最短隔离时间：系统针对异常实例，将在隔离时间内进行熔断隔离，在时间到之后，异常实例会在下一次检查开始时，自动恢复参与负载均衡，连续错误响应个数</w:t>
      </w:r>
      <w:r>
        <w:rPr>
          <w:rFonts w:hint="eastAsia"/>
        </w:rPr>
        <w:t xml:space="preserve"> </w:t>
      </w:r>
      <w:r>
        <w:rPr>
          <w:rFonts w:hint="eastAsia"/>
        </w:rPr>
        <w:t>重新从</w:t>
      </w:r>
      <w:r>
        <w:rPr>
          <w:rFonts w:hint="eastAsia"/>
        </w:rPr>
        <w:t xml:space="preserve"> 0 </w:t>
      </w:r>
      <w:r>
        <w:rPr>
          <w:rFonts w:hint="eastAsia"/>
        </w:rPr>
        <w:t>开始计数。如果检查再次异常，实例会被熔断隔离更长的时间。</w:t>
      </w:r>
      <w:r>
        <w:rPr>
          <w:rFonts w:hint="eastAsia"/>
        </w:rPr>
        <w:t xml:space="preserve"> </w:t>
      </w:r>
      <w:r>
        <w:rPr>
          <w:rFonts w:hint="eastAsia"/>
        </w:rPr>
        <w:t>实例最短隔离时间</w:t>
      </w:r>
      <w:r>
        <w:rPr>
          <w:rFonts w:hint="eastAsia"/>
        </w:rPr>
        <w:t xml:space="preserve"> </w:t>
      </w:r>
      <w:r>
        <w:rPr>
          <w:rFonts w:hint="eastAsia"/>
        </w:rPr>
        <w:t>是熔断隔离的基准时间，也是异常实例第一次熔断隔离的时间，系统默认为</w:t>
      </w:r>
      <w:r>
        <w:rPr>
          <w:rFonts w:hint="eastAsia"/>
        </w:rPr>
        <w:t xml:space="preserve"> 30 </w:t>
      </w:r>
      <w:r>
        <w:rPr>
          <w:rFonts w:hint="eastAsia"/>
        </w:rPr>
        <w:t>秒（</w:t>
      </w:r>
      <w:r>
        <w:rPr>
          <w:rFonts w:hint="eastAsia"/>
        </w:rPr>
        <w:t>s</w:t>
      </w:r>
      <w:r>
        <w:rPr>
          <w:rFonts w:hint="eastAsia"/>
        </w:rPr>
        <w:t>）。如果恢复后下次检查异常，后续熔断隔离时间的计算方法为</w:t>
      </w:r>
      <w:r>
        <w:rPr>
          <w:rFonts w:hint="eastAsia"/>
        </w:rPr>
        <w:t xml:space="preserve"> </w:t>
      </w:r>
      <w:r>
        <w:rPr>
          <w:rFonts w:hint="eastAsia"/>
        </w:rPr>
        <w:t>实例最短隔离时间</w:t>
      </w:r>
      <w:r>
        <w:rPr>
          <w:rFonts w:hint="eastAsia"/>
        </w:rPr>
        <w:t xml:space="preserve"> * </w:t>
      </w:r>
      <w:r>
        <w:rPr>
          <w:rFonts w:hint="eastAsia"/>
        </w:rPr>
        <w:t>熔断隔离次数。</w:t>
      </w:r>
    </w:p>
    <w:p w:rsidR="008C0E5D" w:rsidRDefault="008C0E5D" w:rsidP="008C0E5D">
      <w:pPr>
        <w:ind w:firstLineChars="202" w:firstLine="424"/>
      </w:pPr>
      <w:r>
        <w:rPr>
          <w:rFonts w:hint="eastAsia"/>
        </w:rPr>
        <w:lastRenderedPageBreak/>
        <w:t>例如：在第一次熔断隔离</w:t>
      </w:r>
      <w:r>
        <w:rPr>
          <w:rFonts w:hint="eastAsia"/>
        </w:rPr>
        <w:t xml:space="preserve"> 30 </w:t>
      </w:r>
      <w:r>
        <w:rPr>
          <w:rFonts w:hint="eastAsia"/>
        </w:rPr>
        <w:t>秒后，实例恢复后经检查再次异常，第二次将会被隔离</w:t>
      </w:r>
      <w:r>
        <w:rPr>
          <w:rFonts w:hint="eastAsia"/>
        </w:rPr>
        <w:t xml:space="preserve"> 30*2=60 </w:t>
      </w:r>
      <w:r>
        <w:rPr>
          <w:rFonts w:hint="eastAsia"/>
        </w:rPr>
        <w:t>秒；如果恢复后第三次检查异常，第三次隔离的时间为</w:t>
      </w:r>
      <w:r>
        <w:rPr>
          <w:rFonts w:hint="eastAsia"/>
        </w:rPr>
        <w:t xml:space="preserve"> 90 </w:t>
      </w:r>
      <w:r>
        <w:rPr>
          <w:rFonts w:hint="eastAsia"/>
        </w:rPr>
        <w:t>秒，以此类推。</w:t>
      </w:r>
    </w:p>
    <w:p w:rsidR="008C0E5D" w:rsidRDefault="008C0E5D" w:rsidP="008C0E5D">
      <w:pPr>
        <w:ind w:firstLineChars="202" w:firstLine="424"/>
      </w:pPr>
      <w:r>
        <w:rPr>
          <w:rFonts w:hint="eastAsia"/>
        </w:rPr>
        <w:t>该参数支持选择以下单位：毫秒（</w:t>
      </w:r>
      <w:r>
        <w:rPr>
          <w:rFonts w:hint="eastAsia"/>
        </w:rPr>
        <w:t>ms</w:t>
      </w:r>
      <w:r>
        <w:rPr>
          <w:rFonts w:hint="eastAsia"/>
        </w:rPr>
        <w:t>）、秒（</w:t>
      </w:r>
      <w:r>
        <w:rPr>
          <w:rFonts w:hint="eastAsia"/>
        </w:rPr>
        <w:t>s</w:t>
      </w:r>
      <w:r>
        <w:rPr>
          <w:rFonts w:hint="eastAsia"/>
        </w:rPr>
        <w:t>）、分钟（</w:t>
      </w:r>
      <w:r>
        <w:rPr>
          <w:rFonts w:hint="eastAsia"/>
        </w:rPr>
        <w:t>m</w:t>
      </w:r>
      <w:r>
        <w:rPr>
          <w:rFonts w:hint="eastAsia"/>
        </w:rPr>
        <w:t>）、时（</w:t>
      </w:r>
      <w:r>
        <w:rPr>
          <w:rFonts w:hint="eastAsia"/>
        </w:rPr>
        <w:t>h</w:t>
      </w:r>
      <w:r>
        <w:rPr>
          <w:rFonts w:hint="eastAsia"/>
        </w:rPr>
        <w:t>）。不支持输入小数。</w:t>
      </w:r>
    </w:p>
    <w:p w:rsidR="008C0E5D" w:rsidRDefault="008C0E5D" w:rsidP="008C0E5D">
      <w:pPr>
        <w:ind w:firstLineChars="202" w:firstLine="424"/>
      </w:pPr>
      <w:r>
        <w:rPr>
          <w:rFonts w:hint="eastAsia"/>
        </w:rPr>
        <w:t>实例最大隔离比例：在计算组件中，最大隔离实例数量占所有实例数量的比例不能超过</w:t>
      </w:r>
      <w:r>
        <w:rPr>
          <w:rFonts w:hint="eastAsia"/>
        </w:rPr>
        <w:t xml:space="preserve"> </w:t>
      </w:r>
      <w:r>
        <w:rPr>
          <w:rFonts w:hint="eastAsia"/>
        </w:rPr>
        <w:t>实例最大隔离比例，超过该比例的异常实例不会被熔断隔离。系统默认为</w:t>
      </w:r>
      <w:r>
        <w:rPr>
          <w:rFonts w:hint="eastAsia"/>
        </w:rPr>
        <w:t xml:space="preserve"> 10%</w:t>
      </w:r>
      <w:r>
        <w:rPr>
          <w:rFonts w:hint="eastAsia"/>
        </w:rPr>
        <w:t>。</w:t>
      </w:r>
    </w:p>
    <w:p w:rsidR="008C0E5D" w:rsidRDefault="008C0E5D" w:rsidP="008C0E5D">
      <w:pPr>
        <w:ind w:firstLineChars="202" w:firstLine="424"/>
      </w:pPr>
      <w:r>
        <w:rPr>
          <w:rFonts w:hint="eastAsia"/>
        </w:rPr>
        <w:t>该参数支持输入</w:t>
      </w:r>
      <w:r>
        <w:rPr>
          <w:rFonts w:hint="eastAsia"/>
        </w:rPr>
        <w:t xml:space="preserve"> 0 </w:t>
      </w:r>
      <w:r>
        <w:rPr>
          <w:rFonts w:hint="eastAsia"/>
        </w:rPr>
        <w:t>至</w:t>
      </w:r>
      <w:r>
        <w:rPr>
          <w:rFonts w:hint="eastAsia"/>
        </w:rPr>
        <w:t xml:space="preserve"> 100 </w:t>
      </w:r>
      <w:r>
        <w:rPr>
          <w:rFonts w:hint="eastAsia"/>
        </w:rPr>
        <w:t>之间的整数。</w:t>
      </w:r>
    </w:p>
    <w:p w:rsidR="008C0E5D" w:rsidRDefault="008C0E5D" w:rsidP="008C0E5D">
      <w:pPr>
        <w:ind w:firstLineChars="202" w:firstLine="424"/>
      </w:pPr>
      <w:r>
        <w:rPr>
          <w:rFonts w:hint="eastAsia"/>
        </w:rPr>
        <w:t>注意：目前要使该参数生效，发起请求的客户端微服务的</w:t>
      </w:r>
      <w:r>
        <w:rPr>
          <w:rFonts w:hint="eastAsia"/>
        </w:rPr>
        <w:t xml:space="preserve"> Deployment </w:t>
      </w:r>
      <w:r>
        <w:rPr>
          <w:rFonts w:hint="eastAsia"/>
        </w:rPr>
        <w:t>和</w:t>
      </w:r>
      <w:r>
        <w:rPr>
          <w:rFonts w:hint="eastAsia"/>
        </w:rPr>
        <w:t xml:space="preserve"> Pod </w:t>
      </w:r>
      <w:r>
        <w:rPr>
          <w:rFonts w:hint="eastAsia"/>
        </w:rPr>
        <w:t>实例</w:t>
      </w:r>
      <w:r>
        <w:rPr>
          <w:rFonts w:hint="eastAsia"/>
        </w:rPr>
        <w:t xml:space="preserve"> YAML </w:t>
      </w:r>
      <w:r>
        <w:rPr>
          <w:rFonts w:hint="eastAsia"/>
        </w:rPr>
        <w:t>中必须有如下图所示的注解（</w:t>
      </w:r>
      <w:r>
        <w:rPr>
          <w:rFonts w:hint="eastAsia"/>
        </w:rPr>
        <w:t>annotation</w:t>
      </w:r>
      <w:r>
        <w:rPr>
          <w:rFonts w:hint="eastAsia"/>
        </w:rPr>
        <w:t>）。</w:t>
      </w:r>
    </w:p>
    <w:p w:rsidR="008C0E5D" w:rsidRDefault="008C0E5D" w:rsidP="008C0E5D">
      <w:pPr>
        <w:pStyle w:val="a3"/>
        <w:ind w:firstLineChars="0" w:firstLine="0"/>
      </w:pPr>
      <w:r>
        <w:rPr>
          <w:noProof/>
        </w:rPr>
        <w:drawing>
          <wp:inline distT="0" distB="0" distL="0" distR="0" wp14:anchorId="2FFAAE21" wp14:editId="5149D21B">
            <wp:extent cx="5274310" cy="1419225"/>
            <wp:effectExtent l="0" t="0" r="2540" b="9525"/>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274310" cy="1419225"/>
                    </a:xfrm>
                    <a:prstGeom prst="rect">
                      <a:avLst/>
                    </a:prstGeom>
                  </pic:spPr>
                </pic:pic>
              </a:graphicData>
            </a:graphic>
          </wp:inline>
        </w:drawing>
      </w:r>
    </w:p>
    <w:p w:rsidR="00AB13E6" w:rsidRDefault="008C0E5D" w:rsidP="003F32E3">
      <w:pPr>
        <w:pStyle w:val="a3"/>
        <w:numPr>
          <w:ilvl w:val="0"/>
          <w:numId w:val="258"/>
        </w:numPr>
        <w:ind w:left="0" w:firstLineChars="0" w:firstLine="0"/>
      </w:pPr>
      <w:r>
        <w:rPr>
          <w:rFonts w:hint="eastAsia"/>
        </w:rPr>
        <w:t>单击</w:t>
      </w:r>
      <w:r>
        <w:rPr>
          <w:rFonts w:hint="eastAsia"/>
        </w:rPr>
        <w:t xml:space="preserve"> </w:t>
      </w:r>
      <w:r>
        <w:rPr>
          <w:rFonts w:hint="eastAsia"/>
        </w:rPr>
        <w:t>创建。熔断隔离的业务流程如下图所示。</w:t>
      </w:r>
    </w:p>
    <w:p w:rsidR="0073639A" w:rsidRDefault="008C0E5D" w:rsidP="008C0E5D">
      <w:r>
        <w:rPr>
          <w:noProof/>
        </w:rPr>
        <w:drawing>
          <wp:inline distT="0" distB="0" distL="0" distR="0" wp14:anchorId="4BF7F7CC" wp14:editId="045B48E0">
            <wp:extent cx="5274310" cy="3179445"/>
            <wp:effectExtent l="0" t="0" r="2540" b="1905"/>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274310" cy="3179445"/>
                    </a:xfrm>
                    <a:prstGeom prst="rect">
                      <a:avLst/>
                    </a:prstGeom>
                  </pic:spPr>
                </pic:pic>
              </a:graphicData>
            </a:graphic>
          </wp:inline>
        </w:drawing>
      </w:r>
    </w:p>
    <w:p w:rsidR="008C0E5D" w:rsidRDefault="008C0E5D" w:rsidP="008C0E5D"/>
    <w:p w:rsidR="008C0E5D" w:rsidRPr="008C0E5D" w:rsidRDefault="008C0E5D" w:rsidP="008C0E5D">
      <w:pPr>
        <w:pStyle w:val="7"/>
        <w:spacing w:before="0" w:after="0" w:line="240" w:lineRule="auto"/>
        <w:ind w:firstLineChars="202" w:firstLine="426"/>
        <w:rPr>
          <w:sz w:val="21"/>
          <w:szCs w:val="21"/>
        </w:rPr>
      </w:pPr>
      <w:r w:rsidRPr="008C0E5D">
        <w:rPr>
          <w:rFonts w:hint="eastAsia"/>
          <w:sz w:val="21"/>
          <w:szCs w:val="21"/>
        </w:rPr>
        <w:t>更新熔断策略</w:t>
      </w:r>
    </w:p>
    <w:p w:rsidR="008C0E5D" w:rsidRDefault="008C0E5D" w:rsidP="008C0E5D">
      <w:pPr>
        <w:ind w:firstLineChars="202" w:firstLine="424"/>
      </w:pPr>
      <w:r>
        <w:rPr>
          <w:rFonts w:hint="eastAsia"/>
        </w:rPr>
        <w:t>更新已创建的熔断策略。</w:t>
      </w:r>
    </w:p>
    <w:p w:rsidR="008C0E5D" w:rsidRPr="008C0E5D" w:rsidRDefault="008C0E5D" w:rsidP="008C0E5D">
      <w:pPr>
        <w:ind w:firstLineChars="202" w:firstLine="426"/>
        <w:rPr>
          <w:b/>
        </w:rPr>
      </w:pPr>
      <w:r w:rsidRPr="008C0E5D">
        <w:rPr>
          <w:rFonts w:hint="eastAsia"/>
          <w:b/>
        </w:rPr>
        <w:t>操作步骤</w:t>
      </w:r>
      <w:r w:rsidRPr="008C0E5D">
        <w:rPr>
          <w:rFonts w:hint="eastAsia"/>
          <w:b/>
        </w:rPr>
        <w:t xml:space="preserve"> </w:t>
      </w:r>
    </w:p>
    <w:p w:rsidR="008C0E5D" w:rsidRDefault="008C0E5D" w:rsidP="003F32E3">
      <w:pPr>
        <w:pStyle w:val="a3"/>
        <w:numPr>
          <w:ilvl w:val="0"/>
          <w:numId w:val="259"/>
        </w:numPr>
        <w:ind w:firstLineChars="0"/>
      </w:pPr>
      <w:r>
        <w:rPr>
          <w:rFonts w:hint="eastAsia"/>
        </w:rPr>
        <w:t>登录平台，进入业务视图后，选择进入微服务所在的项目下命名空间。</w:t>
      </w:r>
    </w:p>
    <w:p w:rsidR="008C0E5D" w:rsidRDefault="008C0E5D" w:rsidP="003F32E3">
      <w:pPr>
        <w:pStyle w:val="a3"/>
        <w:numPr>
          <w:ilvl w:val="0"/>
          <w:numId w:val="259"/>
        </w:numPr>
        <w:ind w:firstLineChars="0"/>
      </w:pPr>
      <w:r>
        <w:rPr>
          <w:rFonts w:hint="eastAsia"/>
        </w:rPr>
        <w:t>单击</w:t>
      </w:r>
      <w:r>
        <w:rPr>
          <w:rFonts w:hint="eastAsia"/>
        </w:rPr>
        <w:t xml:space="preserve"> </w:t>
      </w:r>
      <w:r>
        <w:rPr>
          <w:rFonts w:hint="eastAsia"/>
        </w:rPr>
        <w:t>微服务列表，再单击</w:t>
      </w:r>
      <w:r>
        <w:rPr>
          <w:rFonts w:hint="eastAsia"/>
        </w:rPr>
        <w:t xml:space="preserve"> Service Mesh </w:t>
      </w:r>
      <w:r>
        <w:rPr>
          <w:rFonts w:hint="eastAsia"/>
        </w:rPr>
        <w:t>页签，找到要更新熔断策略的微服务。</w:t>
      </w:r>
    </w:p>
    <w:p w:rsidR="008C0E5D" w:rsidRDefault="008C0E5D" w:rsidP="003F32E3">
      <w:pPr>
        <w:pStyle w:val="a3"/>
        <w:numPr>
          <w:ilvl w:val="0"/>
          <w:numId w:val="259"/>
        </w:numPr>
        <w:ind w:firstLineChars="0"/>
      </w:pPr>
      <w:r>
        <w:rPr>
          <w:rFonts w:hint="eastAsia"/>
        </w:rPr>
        <w:t>单击</w:t>
      </w:r>
      <w:r>
        <w:rPr>
          <w:rFonts w:hint="eastAsia"/>
        </w:rPr>
        <w:t xml:space="preserve"> </w:t>
      </w:r>
      <w:r>
        <w:rPr>
          <w:rFonts w:hint="eastAsia"/>
        </w:rPr>
        <w:t>微服务名称，进入微服务详情页。</w:t>
      </w:r>
    </w:p>
    <w:p w:rsidR="008C0E5D" w:rsidRDefault="008C0E5D" w:rsidP="003F32E3">
      <w:pPr>
        <w:pStyle w:val="a3"/>
        <w:numPr>
          <w:ilvl w:val="0"/>
          <w:numId w:val="259"/>
        </w:numPr>
        <w:ind w:firstLineChars="0"/>
      </w:pPr>
      <w:r>
        <w:rPr>
          <w:rFonts w:hint="eastAsia"/>
        </w:rPr>
        <w:t>单击</w:t>
      </w:r>
      <w:r>
        <w:rPr>
          <w:rFonts w:hint="eastAsia"/>
        </w:rPr>
        <w:t xml:space="preserve"> </w:t>
      </w:r>
      <w:r>
        <w:rPr>
          <w:rFonts w:hint="eastAsia"/>
        </w:rPr>
        <w:t>策略</w:t>
      </w:r>
      <w:r>
        <w:rPr>
          <w:rFonts w:hint="eastAsia"/>
        </w:rPr>
        <w:t xml:space="preserve"> </w:t>
      </w:r>
      <w:r>
        <w:rPr>
          <w:rFonts w:hint="eastAsia"/>
        </w:rPr>
        <w:t>页签，找到要更新的熔断策略。</w:t>
      </w:r>
    </w:p>
    <w:p w:rsidR="008C0E5D" w:rsidRDefault="008C0E5D" w:rsidP="003F32E3">
      <w:pPr>
        <w:pStyle w:val="a3"/>
        <w:numPr>
          <w:ilvl w:val="0"/>
          <w:numId w:val="259"/>
        </w:numPr>
        <w:ind w:firstLineChars="0"/>
      </w:pPr>
      <w:r>
        <w:rPr>
          <w:rFonts w:hint="eastAsia"/>
        </w:rPr>
        <w:t>在策略列表页面，单击</w:t>
      </w:r>
      <w:r>
        <w:rPr>
          <w:noProof/>
        </w:rPr>
        <w:drawing>
          <wp:inline distT="0" distB="0" distL="0" distR="0" wp14:anchorId="06793249" wp14:editId="728AD569">
            <wp:extent cx="91440" cy="137160"/>
            <wp:effectExtent l="0" t="0" r="3810" b="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更新。</w:t>
      </w:r>
    </w:p>
    <w:p w:rsidR="008C0E5D" w:rsidRDefault="008C0E5D" w:rsidP="003F32E3">
      <w:pPr>
        <w:pStyle w:val="a3"/>
        <w:numPr>
          <w:ilvl w:val="0"/>
          <w:numId w:val="259"/>
        </w:numPr>
        <w:ind w:firstLineChars="0"/>
      </w:pPr>
      <w:r>
        <w:rPr>
          <w:rFonts w:hint="eastAsia"/>
        </w:rPr>
        <w:t>在</w:t>
      </w:r>
      <w:r>
        <w:rPr>
          <w:rFonts w:hint="eastAsia"/>
        </w:rPr>
        <w:t xml:space="preserve"> </w:t>
      </w:r>
      <w:r>
        <w:rPr>
          <w:rFonts w:hint="eastAsia"/>
        </w:rPr>
        <w:t>更新熔断策略</w:t>
      </w:r>
      <w:r>
        <w:rPr>
          <w:rFonts w:hint="eastAsia"/>
        </w:rPr>
        <w:t xml:space="preserve"> </w:t>
      </w:r>
      <w:r>
        <w:rPr>
          <w:rFonts w:hint="eastAsia"/>
        </w:rPr>
        <w:t>窗口，更新策略。参考</w:t>
      </w:r>
      <w:r>
        <w:rPr>
          <w:rFonts w:hint="eastAsia"/>
        </w:rPr>
        <w:t xml:space="preserve"> </w:t>
      </w:r>
      <w:r>
        <w:rPr>
          <w:rFonts w:hint="eastAsia"/>
        </w:rPr>
        <w:t>创建熔断策略。</w:t>
      </w:r>
    </w:p>
    <w:p w:rsidR="0073639A" w:rsidRDefault="008C0E5D" w:rsidP="003F32E3">
      <w:pPr>
        <w:pStyle w:val="a3"/>
        <w:numPr>
          <w:ilvl w:val="0"/>
          <w:numId w:val="259"/>
        </w:numPr>
        <w:ind w:firstLineChars="0"/>
      </w:pPr>
      <w:r>
        <w:rPr>
          <w:rFonts w:hint="eastAsia"/>
        </w:rPr>
        <w:lastRenderedPageBreak/>
        <w:t>单击</w:t>
      </w:r>
      <w:r>
        <w:rPr>
          <w:rFonts w:hint="eastAsia"/>
        </w:rPr>
        <w:t xml:space="preserve"> </w:t>
      </w:r>
      <w:r>
        <w:rPr>
          <w:rFonts w:hint="eastAsia"/>
        </w:rPr>
        <w:t>更新。</w:t>
      </w:r>
    </w:p>
    <w:p w:rsidR="0073639A" w:rsidRDefault="0073639A" w:rsidP="0073639A">
      <w:pPr>
        <w:ind w:firstLineChars="202" w:firstLine="424"/>
      </w:pPr>
    </w:p>
    <w:p w:rsidR="008C0E5D" w:rsidRPr="008C0E5D" w:rsidRDefault="008C0E5D" w:rsidP="008C0E5D">
      <w:pPr>
        <w:pStyle w:val="7"/>
        <w:spacing w:before="0" w:after="0" w:line="240" w:lineRule="auto"/>
        <w:ind w:firstLineChars="202" w:firstLine="426"/>
        <w:rPr>
          <w:sz w:val="21"/>
          <w:szCs w:val="21"/>
        </w:rPr>
      </w:pPr>
      <w:r w:rsidRPr="008C0E5D">
        <w:rPr>
          <w:rFonts w:hint="eastAsia"/>
          <w:sz w:val="21"/>
          <w:szCs w:val="21"/>
        </w:rPr>
        <w:t>删除熔断策略</w:t>
      </w:r>
    </w:p>
    <w:p w:rsidR="008C0E5D" w:rsidRDefault="008C0E5D" w:rsidP="008C0E5D">
      <w:pPr>
        <w:ind w:firstLineChars="202" w:firstLine="424"/>
      </w:pPr>
      <w:r>
        <w:rPr>
          <w:rFonts w:hint="eastAsia"/>
        </w:rPr>
        <w:t>删除已创建的熔断策略。</w:t>
      </w:r>
    </w:p>
    <w:p w:rsidR="008C0E5D" w:rsidRPr="008C0E5D" w:rsidRDefault="008C0E5D" w:rsidP="008C0E5D">
      <w:pPr>
        <w:ind w:firstLineChars="202" w:firstLine="426"/>
        <w:rPr>
          <w:b/>
        </w:rPr>
      </w:pPr>
      <w:r w:rsidRPr="008C0E5D">
        <w:rPr>
          <w:rFonts w:hint="eastAsia"/>
          <w:b/>
        </w:rPr>
        <w:t>操作步骤</w:t>
      </w:r>
      <w:r w:rsidRPr="008C0E5D">
        <w:rPr>
          <w:rFonts w:hint="eastAsia"/>
          <w:b/>
        </w:rPr>
        <w:t xml:space="preserve"> </w:t>
      </w:r>
    </w:p>
    <w:p w:rsidR="008C0E5D" w:rsidRDefault="008C0E5D" w:rsidP="003F32E3">
      <w:pPr>
        <w:pStyle w:val="a3"/>
        <w:numPr>
          <w:ilvl w:val="0"/>
          <w:numId w:val="260"/>
        </w:numPr>
        <w:ind w:firstLineChars="0"/>
      </w:pPr>
      <w:r>
        <w:rPr>
          <w:rFonts w:hint="eastAsia"/>
        </w:rPr>
        <w:t>登录平台，进入业务视图后，选择进入微服务所在的项目下命名空间。</w:t>
      </w:r>
    </w:p>
    <w:p w:rsidR="008C0E5D" w:rsidRDefault="008C0E5D" w:rsidP="003F32E3">
      <w:pPr>
        <w:pStyle w:val="a3"/>
        <w:numPr>
          <w:ilvl w:val="0"/>
          <w:numId w:val="260"/>
        </w:numPr>
        <w:ind w:firstLineChars="0"/>
      </w:pPr>
      <w:r>
        <w:rPr>
          <w:rFonts w:hint="eastAsia"/>
        </w:rPr>
        <w:t>单击</w:t>
      </w:r>
      <w:r>
        <w:rPr>
          <w:rFonts w:hint="eastAsia"/>
        </w:rPr>
        <w:t xml:space="preserve"> </w:t>
      </w:r>
      <w:r>
        <w:rPr>
          <w:rFonts w:hint="eastAsia"/>
        </w:rPr>
        <w:t>微服务列表，再单击</w:t>
      </w:r>
      <w:r>
        <w:rPr>
          <w:rFonts w:hint="eastAsia"/>
        </w:rPr>
        <w:t xml:space="preserve"> Service Mesh </w:t>
      </w:r>
      <w:r>
        <w:rPr>
          <w:rFonts w:hint="eastAsia"/>
        </w:rPr>
        <w:t>页签，找到要删除熔断策略的微服务。</w:t>
      </w:r>
    </w:p>
    <w:p w:rsidR="008C0E5D" w:rsidRDefault="008C0E5D" w:rsidP="003F32E3">
      <w:pPr>
        <w:pStyle w:val="a3"/>
        <w:numPr>
          <w:ilvl w:val="0"/>
          <w:numId w:val="260"/>
        </w:numPr>
        <w:ind w:firstLineChars="0"/>
      </w:pPr>
      <w:r>
        <w:rPr>
          <w:rFonts w:hint="eastAsia"/>
        </w:rPr>
        <w:t>单击</w:t>
      </w:r>
      <w:r>
        <w:rPr>
          <w:rFonts w:hint="eastAsia"/>
        </w:rPr>
        <w:t xml:space="preserve"> </w:t>
      </w:r>
      <w:r>
        <w:rPr>
          <w:rFonts w:hint="eastAsia"/>
        </w:rPr>
        <w:t>微服务名称，进入微服务详情页。</w:t>
      </w:r>
    </w:p>
    <w:p w:rsidR="008C0E5D" w:rsidRDefault="008C0E5D" w:rsidP="003F32E3">
      <w:pPr>
        <w:pStyle w:val="a3"/>
        <w:numPr>
          <w:ilvl w:val="0"/>
          <w:numId w:val="260"/>
        </w:numPr>
        <w:ind w:firstLineChars="0"/>
      </w:pPr>
      <w:r>
        <w:rPr>
          <w:rFonts w:hint="eastAsia"/>
        </w:rPr>
        <w:t>单击</w:t>
      </w:r>
      <w:r>
        <w:rPr>
          <w:rFonts w:hint="eastAsia"/>
        </w:rPr>
        <w:t xml:space="preserve"> </w:t>
      </w:r>
      <w:r>
        <w:rPr>
          <w:rFonts w:hint="eastAsia"/>
        </w:rPr>
        <w:t>策略</w:t>
      </w:r>
      <w:r>
        <w:rPr>
          <w:rFonts w:hint="eastAsia"/>
        </w:rPr>
        <w:t xml:space="preserve"> </w:t>
      </w:r>
      <w:r>
        <w:rPr>
          <w:rFonts w:hint="eastAsia"/>
        </w:rPr>
        <w:t>页签，找到要删除的熔断策略。</w:t>
      </w:r>
    </w:p>
    <w:p w:rsidR="008C0E5D" w:rsidRDefault="008C0E5D" w:rsidP="003F32E3">
      <w:pPr>
        <w:pStyle w:val="a3"/>
        <w:numPr>
          <w:ilvl w:val="0"/>
          <w:numId w:val="260"/>
        </w:numPr>
        <w:ind w:firstLineChars="0"/>
      </w:pPr>
      <w:r>
        <w:rPr>
          <w:rFonts w:hint="eastAsia"/>
        </w:rPr>
        <w:t>在策略列表页面，单击</w:t>
      </w:r>
      <w:r>
        <w:rPr>
          <w:noProof/>
        </w:rPr>
        <w:drawing>
          <wp:inline distT="0" distB="0" distL="0" distR="0" wp14:anchorId="0691A3D9" wp14:editId="1C4763D9">
            <wp:extent cx="91440" cy="137160"/>
            <wp:effectExtent l="0" t="0" r="3810" b="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删除。</w:t>
      </w:r>
    </w:p>
    <w:p w:rsidR="008C0E5D" w:rsidRDefault="008C0E5D" w:rsidP="003F32E3">
      <w:pPr>
        <w:pStyle w:val="a3"/>
        <w:numPr>
          <w:ilvl w:val="0"/>
          <w:numId w:val="260"/>
        </w:numPr>
        <w:ind w:firstLineChars="0"/>
      </w:pPr>
      <w:r>
        <w:rPr>
          <w:rFonts w:hint="eastAsia"/>
        </w:rPr>
        <w:t>在确认窗口中，单击</w:t>
      </w:r>
      <w:r>
        <w:rPr>
          <w:rFonts w:hint="eastAsia"/>
        </w:rPr>
        <w:t xml:space="preserve"> </w:t>
      </w:r>
      <w:r>
        <w:rPr>
          <w:rFonts w:hint="eastAsia"/>
        </w:rPr>
        <w:t>删除。</w:t>
      </w:r>
    </w:p>
    <w:p w:rsidR="008C0E5D" w:rsidRDefault="008C0E5D" w:rsidP="0073639A">
      <w:pPr>
        <w:ind w:firstLineChars="202" w:firstLine="424"/>
      </w:pPr>
    </w:p>
    <w:p w:rsidR="000873A6" w:rsidRPr="000873A6" w:rsidRDefault="000873A6" w:rsidP="000873A6">
      <w:pPr>
        <w:pStyle w:val="6"/>
        <w:spacing w:before="0" w:after="0" w:line="240" w:lineRule="auto"/>
        <w:ind w:firstLineChars="201" w:firstLine="424"/>
        <w:rPr>
          <w:rFonts w:asciiTheme="minorEastAsia" w:eastAsiaTheme="minorEastAsia" w:hAnsiTheme="minorEastAsia"/>
          <w:sz w:val="21"/>
          <w:szCs w:val="21"/>
        </w:rPr>
      </w:pPr>
      <w:r w:rsidRPr="000873A6">
        <w:rPr>
          <w:rFonts w:asciiTheme="minorEastAsia" w:eastAsiaTheme="minorEastAsia" w:hAnsiTheme="minorEastAsia" w:hint="eastAsia"/>
          <w:sz w:val="21"/>
          <w:szCs w:val="21"/>
        </w:rPr>
        <w:t>管理连接池设置策略</w:t>
      </w:r>
    </w:p>
    <w:p w:rsidR="000873A6" w:rsidRDefault="000873A6" w:rsidP="000873A6">
      <w:pPr>
        <w:ind w:firstLineChars="202" w:firstLine="424"/>
      </w:pPr>
      <w:r>
        <w:rPr>
          <w:rFonts w:hint="eastAsia"/>
        </w:rPr>
        <w:t>连接池设置策略是可选的流量访问策略，使用适当的参数配置，可帮助您抵御流量负载过大的情况。</w:t>
      </w:r>
    </w:p>
    <w:p w:rsidR="008C0E5D" w:rsidRDefault="000873A6" w:rsidP="000873A6">
      <w:pPr>
        <w:ind w:firstLineChars="202" w:firstLine="424"/>
      </w:pPr>
      <w:r>
        <w:rPr>
          <w:rFonts w:hint="eastAsia"/>
        </w:rPr>
        <w:t>目前平台支持对上游服务的</w:t>
      </w:r>
      <w:r>
        <w:rPr>
          <w:rFonts w:hint="eastAsia"/>
        </w:rPr>
        <w:t xml:space="preserve"> HTTP </w:t>
      </w:r>
      <w:r>
        <w:rPr>
          <w:rFonts w:hint="eastAsia"/>
        </w:rPr>
        <w:t>请求数进行限制，当</w:t>
      </w:r>
      <w:r>
        <w:rPr>
          <w:rFonts w:hint="eastAsia"/>
        </w:rPr>
        <w:t xml:space="preserve"> HTTP </w:t>
      </w:r>
      <w:r>
        <w:rPr>
          <w:rFonts w:hint="eastAsia"/>
        </w:rPr>
        <w:t>请求数过大时，可根据设置的策略参数，拒绝处理部分</w:t>
      </w:r>
      <w:r>
        <w:rPr>
          <w:rFonts w:hint="eastAsia"/>
        </w:rPr>
        <w:t xml:space="preserve"> HTTP </w:t>
      </w:r>
      <w:r>
        <w:rPr>
          <w:rFonts w:hint="eastAsia"/>
        </w:rPr>
        <w:t>请求，达到控制网络峰值、辅助系统稳定运行的目的。支持</w:t>
      </w:r>
      <w:r>
        <w:rPr>
          <w:rFonts w:hint="eastAsia"/>
        </w:rPr>
        <w:t xml:space="preserve"> HTTP/1.1 </w:t>
      </w:r>
      <w:r>
        <w:rPr>
          <w:rFonts w:hint="eastAsia"/>
        </w:rPr>
        <w:t>和</w:t>
      </w:r>
      <w:r>
        <w:rPr>
          <w:rFonts w:hint="eastAsia"/>
        </w:rPr>
        <w:t xml:space="preserve"> HTTP/2 </w:t>
      </w:r>
      <w:r>
        <w:rPr>
          <w:rFonts w:hint="eastAsia"/>
        </w:rPr>
        <w:t>协议。</w:t>
      </w:r>
    </w:p>
    <w:p w:rsidR="008C0E5D" w:rsidRDefault="008C0E5D" w:rsidP="0073639A">
      <w:pPr>
        <w:ind w:firstLineChars="202" w:firstLine="424"/>
      </w:pPr>
    </w:p>
    <w:p w:rsidR="000873A6" w:rsidRPr="000873A6" w:rsidRDefault="000873A6" w:rsidP="000873A6">
      <w:pPr>
        <w:pStyle w:val="7"/>
        <w:spacing w:before="0" w:after="0" w:line="240" w:lineRule="auto"/>
        <w:ind w:firstLineChars="202" w:firstLine="426"/>
        <w:rPr>
          <w:sz w:val="21"/>
          <w:szCs w:val="21"/>
        </w:rPr>
      </w:pPr>
      <w:r w:rsidRPr="000873A6">
        <w:rPr>
          <w:rFonts w:hint="eastAsia"/>
          <w:sz w:val="21"/>
          <w:szCs w:val="21"/>
        </w:rPr>
        <w:t>创建连接池设置策略（</w:t>
      </w:r>
      <w:r w:rsidRPr="000873A6">
        <w:rPr>
          <w:rFonts w:hint="eastAsia"/>
          <w:sz w:val="21"/>
          <w:szCs w:val="21"/>
        </w:rPr>
        <w:t>HTTP/HTTP2</w:t>
      </w:r>
      <w:r w:rsidRPr="000873A6">
        <w:rPr>
          <w:rFonts w:hint="eastAsia"/>
          <w:sz w:val="21"/>
          <w:szCs w:val="21"/>
        </w:rPr>
        <w:t>）</w:t>
      </w:r>
    </w:p>
    <w:p w:rsidR="000873A6" w:rsidRDefault="000873A6" w:rsidP="000873A6">
      <w:pPr>
        <w:ind w:firstLineChars="202" w:firstLine="424"/>
      </w:pPr>
      <w:r>
        <w:rPr>
          <w:rFonts w:hint="eastAsia"/>
        </w:rPr>
        <w:t>为服务创建限制</w:t>
      </w:r>
      <w:r>
        <w:rPr>
          <w:rFonts w:hint="eastAsia"/>
        </w:rPr>
        <w:t xml:space="preserve"> HTTP </w:t>
      </w:r>
      <w:r>
        <w:rPr>
          <w:rFonts w:hint="eastAsia"/>
        </w:rPr>
        <w:t>请求数量的连接池设置策略。</w:t>
      </w:r>
    </w:p>
    <w:p w:rsidR="000873A6" w:rsidRPr="000873A6" w:rsidRDefault="000873A6" w:rsidP="000873A6">
      <w:pPr>
        <w:ind w:firstLineChars="202" w:firstLine="426"/>
        <w:rPr>
          <w:b/>
        </w:rPr>
      </w:pPr>
      <w:r w:rsidRPr="000873A6">
        <w:rPr>
          <w:rFonts w:hint="eastAsia"/>
          <w:b/>
        </w:rPr>
        <w:t>操作步骤</w:t>
      </w:r>
      <w:r w:rsidRPr="000873A6">
        <w:rPr>
          <w:rFonts w:hint="eastAsia"/>
          <w:b/>
        </w:rPr>
        <w:t xml:space="preserve"> </w:t>
      </w:r>
    </w:p>
    <w:p w:rsidR="000873A6" w:rsidRDefault="000873A6" w:rsidP="003F32E3">
      <w:pPr>
        <w:pStyle w:val="a3"/>
        <w:numPr>
          <w:ilvl w:val="0"/>
          <w:numId w:val="261"/>
        </w:numPr>
        <w:ind w:firstLineChars="0"/>
      </w:pPr>
      <w:r>
        <w:rPr>
          <w:rFonts w:hint="eastAsia"/>
        </w:rPr>
        <w:t>登录平台，进入业务视图后，选择进入微服务所在的项目下命名空间。</w:t>
      </w:r>
    </w:p>
    <w:p w:rsidR="000873A6" w:rsidRDefault="000873A6" w:rsidP="003F32E3">
      <w:pPr>
        <w:pStyle w:val="a3"/>
        <w:numPr>
          <w:ilvl w:val="0"/>
          <w:numId w:val="261"/>
        </w:numPr>
        <w:ind w:firstLineChars="0"/>
      </w:pPr>
      <w:r>
        <w:rPr>
          <w:rFonts w:hint="eastAsia"/>
        </w:rPr>
        <w:t>单击</w:t>
      </w:r>
      <w:r>
        <w:rPr>
          <w:rFonts w:hint="eastAsia"/>
        </w:rPr>
        <w:t xml:space="preserve"> </w:t>
      </w:r>
      <w:r>
        <w:rPr>
          <w:rFonts w:hint="eastAsia"/>
        </w:rPr>
        <w:t>微服务列表，再单击</w:t>
      </w:r>
      <w:r>
        <w:rPr>
          <w:rFonts w:hint="eastAsia"/>
        </w:rPr>
        <w:t xml:space="preserve"> Service Mesh </w:t>
      </w:r>
      <w:r>
        <w:rPr>
          <w:rFonts w:hint="eastAsia"/>
        </w:rPr>
        <w:t>页签，找到要创建连接池设置策略的微服务。</w:t>
      </w:r>
    </w:p>
    <w:p w:rsidR="000873A6" w:rsidRDefault="000873A6" w:rsidP="003F32E3">
      <w:pPr>
        <w:pStyle w:val="a3"/>
        <w:numPr>
          <w:ilvl w:val="0"/>
          <w:numId w:val="261"/>
        </w:numPr>
        <w:ind w:firstLineChars="0"/>
      </w:pPr>
      <w:r>
        <w:rPr>
          <w:rFonts w:hint="eastAsia"/>
        </w:rPr>
        <w:t>单击</w:t>
      </w:r>
      <w:r>
        <w:rPr>
          <w:rFonts w:hint="eastAsia"/>
        </w:rPr>
        <w:t xml:space="preserve"> </w:t>
      </w:r>
      <w:r>
        <w:rPr>
          <w:rFonts w:hint="eastAsia"/>
        </w:rPr>
        <w:t>微服务名称，进入微服务详情页。</w:t>
      </w:r>
    </w:p>
    <w:p w:rsidR="000873A6" w:rsidRDefault="000873A6" w:rsidP="003F32E3">
      <w:pPr>
        <w:pStyle w:val="a3"/>
        <w:numPr>
          <w:ilvl w:val="0"/>
          <w:numId w:val="261"/>
        </w:numPr>
        <w:ind w:firstLineChars="0"/>
      </w:pPr>
      <w:r>
        <w:rPr>
          <w:rFonts w:hint="eastAsia"/>
        </w:rPr>
        <w:t>单击</w:t>
      </w:r>
      <w:r>
        <w:rPr>
          <w:rFonts w:hint="eastAsia"/>
        </w:rPr>
        <w:t xml:space="preserve"> </w:t>
      </w:r>
      <w:r>
        <w:rPr>
          <w:rFonts w:hint="eastAsia"/>
        </w:rPr>
        <w:t>策略</w:t>
      </w:r>
      <w:r>
        <w:rPr>
          <w:rFonts w:hint="eastAsia"/>
        </w:rPr>
        <w:t xml:space="preserve"> </w:t>
      </w:r>
      <w:r>
        <w:rPr>
          <w:rFonts w:hint="eastAsia"/>
        </w:rPr>
        <w:t>页签，单击</w:t>
      </w:r>
      <w:r>
        <w:rPr>
          <w:rFonts w:hint="eastAsia"/>
        </w:rPr>
        <w:t xml:space="preserve"> </w:t>
      </w:r>
      <w:r>
        <w:rPr>
          <w:rFonts w:hint="eastAsia"/>
        </w:rPr>
        <w:t>创建策略</w:t>
      </w:r>
      <w:r>
        <w:rPr>
          <w:rFonts w:hint="eastAsia"/>
        </w:rPr>
        <w:t xml:space="preserve"> &gt; </w:t>
      </w:r>
      <w:r>
        <w:rPr>
          <w:rFonts w:hint="eastAsia"/>
        </w:rPr>
        <w:t>连接池设置策略</w:t>
      </w:r>
      <w:r>
        <w:rPr>
          <w:rFonts w:hint="eastAsia"/>
        </w:rPr>
        <w:t xml:space="preserve"> &gt; HTTP/HTTP2</w:t>
      </w:r>
      <w:r>
        <w:rPr>
          <w:rFonts w:hint="eastAsia"/>
        </w:rPr>
        <w:t>。</w:t>
      </w:r>
    </w:p>
    <w:p w:rsidR="000873A6" w:rsidRDefault="000873A6" w:rsidP="000873A6">
      <w:pPr>
        <w:ind w:firstLineChars="202" w:firstLine="424"/>
      </w:pPr>
      <w:r>
        <w:rPr>
          <w:noProof/>
        </w:rPr>
        <w:drawing>
          <wp:inline distT="0" distB="0" distL="0" distR="0" wp14:anchorId="505C8585" wp14:editId="2BD34625">
            <wp:extent cx="3152022" cy="2265680"/>
            <wp:effectExtent l="0" t="0" r="0" b="127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156630" cy="2268992"/>
                    </a:xfrm>
                    <a:prstGeom prst="rect">
                      <a:avLst/>
                    </a:prstGeom>
                  </pic:spPr>
                </pic:pic>
              </a:graphicData>
            </a:graphic>
          </wp:inline>
        </w:drawing>
      </w:r>
    </w:p>
    <w:p w:rsidR="000873A6" w:rsidRDefault="000873A6" w:rsidP="003F32E3">
      <w:pPr>
        <w:pStyle w:val="a3"/>
        <w:numPr>
          <w:ilvl w:val="0"/>
          <w:numId w:val="261"/>
        </w:numPr>
        <w:ind w:firstLineChars="0"/>
      </w:pPr>
      <w:r>
        <w:rPr>
          <w:rFonts w:hint="eastAsia"/>
        </w:rPr>
        <w:t>在</w:t>
      </w:r>
      <w:r>
        <w:rPr>
          <w:rFonts w:hint="eastAsia"/>
        </w:rPr>
        <w:t xml:space="preserve"> </w:t>
      </w:r>
      <w:r>
        <w:rPr>
          <w:rFonts w:hint="eastAsia"/>
        </w:rPr>
        <w:t>创建连接池设置策略（</w:t>
      </w:r>
      <w:r>
        <w:rPr>
          <w:rFonts w:hint="eastAsia"/>
        </w:rPr>
        <w:t>HTTP/HTTP2</w:t>
      </w:r>
      <w:r>
        <w:rPr>
          <w:rFonts w:hint="eastAsia"/>
        </w:rPr>
        <w:t>）</w:t>
      </w:r>
      <w:r>
        <w:rPr>
          <w:rFonts w:hint="eastAsia"/>
        </w:rPr>
        <w:t xml:space="preserve"> </w:t>
      </w:r>
      <w:r>
        <w:rPr>
          <w:rFonts w:hint="eastAsia"/>
        </w:rPr>
        <w:t>窗口，设置以下参数。</w:t>
      </w:r>
    </w:p>
    <w:p w:rsidR="000873A6" w:rsidRDefault="000873A6" w:rsidP="000873A6">
      <w:pPr>
        <w:ind w:firstLineChars="202" w:firstLine="424"/>
      </w:pPr>
      <w:r>
        <w:rPr>
          <w:rFonts w:hint="eastAsia"/>
        </w:rPr>
        <w:t>说明：参数作用于客户端的单个实例上。</w:t>
      </w:r>
    </w:p>
    <w:p w:rsidR="000873A6" w:rsidRDefault="000873A6" w:rsidP="000873A6">
      <w:pPr>
        <w:ind w:firstLineChars="202" w:firstLine="424"/>
      </w:pPr>
      <w:r>
        <w:rPr>
          <w:rFonts w:hint="eastAsia"/>
        </w:rPr>
        <w:t>最大连接数：服务可同时接受客户端单个实例的最大连接数量。系统默认为</w:t>
      </w:r>
      <w:r>
        <w:rPr>
          <w:rFonts w:hint="eastAsia"/>
        </w:rPr>
        <w:t xml:space="preserve"> 1024</w:t>
      </w:r>
      <w:r>
        <w:rPr>
          <w:rFonts w:hint="eastAsia"/>
        </w:rPr>
        <w:t>。</w:t>
      </w:r>
    </w:p>
    <w:p w:rsidR="000873A6" w:rsidRDefault="000873A6" w:rsidP="000873A6">
      <w:pPr>
        <w:ind w:firstLineChars="202" w:firstLine="424"/>
      </w:pPr>
      <w:r>
        <w:rPr>
          <w:rFonts w:hint="eastAsia"/>
        </w:rPr>
        <w:t>最大请求重试数：若在路由管理中设置了超时重试策略，则触发超时重试策略阈值的请求将会重新发起，该参数限制同时可接受的重试请求数，防止重试请求过多，导致服务端无</w:t>
      </w:r>
      <w:r>
        <w:rPr>
          <w:rFonts w:hint="eastAsia"/>
        </w:rPr>
        <w:lastRenderedPageBreak/>
        <w:t>法处理其他请求。默认为</w:t>
      </w:r>
      <w:r>
        <w:rPr>
          <w:rFonts w:hint="eastAsia"/>
        </w:rPr>
        <w:t xml:space="preserve"> 3</w:t>
      </w:r>
      <w:r>
        <w:rPr>
          <w:rFonts w:hint="eastAsia"/>
        </w:rPr>
        <w:t>。</w:t>
      </w:r>
    </w:p>
    <w:p w:rsidR="000873A6" w:rsidRDefault="000873A6" w:rsidP="000873A6">
      <w:pPr>
        <w:ind w:firstLineChars="202" w:firstLine="424"/>
      </w:pPr>
      <w:r>
        <w:rPr>
          <w:rFonts w:hint="eastAsia"/>
        </w:rPr>
        <w:t>例如该参数设为</w:t>
      </w:r>
      <w:r>
        <w:rPr>
          <w:rFonts w:hint="eastAsia"/>
        </w:rPr>
        <w:t xml:space="preserve"> 3 </w:t>
      </w:r>
      <w:r>
        <w:rPr>
          <w:rFonts w:hint="eastAsia"/>
        </w:rPr>
        <w:t>时，当服务端同时接收了</w:t>
      </w:r>
      <w:r>
        <w:rPr>
          <w:rFonts w:hint="eastAsia"/>
        </w:rPr>
        <w:t xml:space="preserve"> 10 </w:t>
      </w:r>
      <w:r>
        <w:rPr>
          <w:rFonts w:hint="eastAsia"/>
        </w:rPr>
        <w:t>个请求时，其中有</w:t>
      </w:r>
      <w:r>
        <w:rPr>
          <w:rFonts w:hint="eastAsia"/>
        </w:rPr>
        <w:t xml:space="preserve"> 5 </w:t>
      </w:r>
      <w:r>
        <w:rPr>
          <w:rFonts w:hint="eastAsia"/>
        </w:rPr>
        <w:t>个是重试的请求，则只有</w:t>
      </w:r>
      <w:r>
        <w:rPr>
          <w:rFonts w:hint="eastAsia"/>
        </w:rPr>
        <w:t xml:space="preserve"> 3 </w:t>
      </w:r>
      <w:r>
        <w:rPr>
          <w:rFonts w:hint="eastAsia"/>
        </w:rPr>
        <w:t>个重试的请求可以通过，其它</w:t>
      </w:r>
      <w:r>
        <w:rPr>
          <w:rFonts w:hint="eastAsia"/>
        </w:rPr>
        <w:t xml:space="preserve"> 2 </w:t>
      </w:r>
      <w:r>
        <w:rPr>
          <w:rFonts w:hint="eastAsia"/>
        </w:rPr>
        <w:t>个重试请求则会被拒绝。</w:t>
      </w:r>
    </w:p>
    <w:p w:rsidR="000873A6" w:rsidRDefault="000873A6" w:rsidP="000873A6">
      <w:pPr>
        <w:ind w:firstLineChars="202" w:firstLine="424"/>
      </w:pPr>
      <w:r>
        <w:rPr>
          <w:rFonts w:hint="eastAsia"/>
        </w:rPr>
        <w:t>（非必填）每连接最大请求数：限制最多接受每个连接过程中的</w:t>
      </w:r>
      <w:r>
        <w:rPr>
          <w:rFonts w:hint="eastAsia"/>
        </w:rPr>
        <w:t xml:space="preserve"> HTTP </w:t>
      </w:r>
      <w:r>
        <w:rPr>
          <w:rFonts w:hint="eastAsia"/>
        </w:rPr>
        <w:t>请求数。如果某个连接发送超出该数量的后续请求，后续请求将被拒绝。如果设置为</w:t>
      </w:r>
      <w:r>
        <w:rPr>
          <w:rFonts w:hint="eastAsia"/>
        </w:rPr>
        <w:t xml:space="preserve"> 1</w:t>
      </w:r>
      <w:r>
        <w:rPr>
          <w:rFonts w:hint="eastAsia"/>
        </w:rPr>
        <w:t>，每次连接最多允许发送一个</w:t>
      </w:r>
      <w:r>
        <w:rPr>
          <w:rFonts w:hint="eastAsia"/>
        </w:rPr>
        <w:t xml:space="preserve"> HTTP </w:t>
      </w:r>
      <w:r>
        <w:rPr>
          <w:rFonts w:hint="eastAsia"/>
        </w:rPr>
        <w:t>请求，相当于禁止了</w:t>
      </w:r>
      <w:r>
        <w:rPr>
          <w:rFonts w:hint="eastAsia"/>
        </w:rPr>
        <w:t xml:space="preserve"> HTTP </w:t>
      </w:r>
      <w:r>
        <w:rPr>
          <w:rFonts w:hint="eastAsia"/>
        </w:rPr>
        <w:t>协议的</w:t>
      </w:r>
      <w:r>
        <w:rPr>
          <w:rFonts w:hint="eastAsia"/>
        </w:rPr>
        <w:t xml:space="preserve"> Keep-Alive </w:t>
      </w:r>
      <w:r>
        <w:rPr>
          <w:rFonts w:hint="eastAsia"/>
        </w:rPr>
        <w:t>特性；如不填，则没有限制。</w:t>
      </w:r>
    </w:p>
    <w:p w:rsidR="000873A6" w:rsidRDefault="000873A6" w:rsidP="003F32E3">
      <w:pPr>
        <w:pStyle w:val="a3"/>
        <w:numPr>
          <w:ilvl w:val="0"/>
          <w:numId w:val="261"/>
        </w:numPr>
        <w:ind w:firstLineChars="0"/>
      </w:pPr>
      <w:r>
        <w:rPr>
          <w:rFonts w:hint="eastAsia"/>
        </w:rPr>
        <w:t>在</w:t>
      </w:r>
      <w:r>
        <w:rPr>
          <w:rFonts w:hint="eastAsia"/>
        </w:rPr>
        <w:t xml:space="preserve"> HTTP </w:t>
      </w:r>
      <w:r>
        <w:rPr>
          <w:rFonts w:hint="eastAsia"/>
        </w:rPr>
        <w:t>区域，设置以下参数，仅在</w:t>
      </w:r>
      <w:r>
        <w:rPr>
          <w:rFonts w:hint="eastAsia"/>
        </w:rPr>
        <w:t xml:space="preserve"> HTTP </w:t>
      </w:r>
      <w:r>
        <w:rPr>
          <w:rFonts w:hint="eastAsia"/>
        </w:rPr>
        <w:t>请求使用</w:t>
      </w:r>
      <w:r>
        <w:rPr>
          <w:rFonts w:hint="eastAsia"/>
        </w:rPr>
        <w:t xml:space="preserve"> HTTP/1.1 </w:t>
      </w:r>
      <w:r>
        <w:rPr>
          <w:rFonts w:hint="eastAsia"/>
        </w:rPr>
        <w:t>协议的情况下生效。</w:t>
      </w:r>
    </w:p>
    <w:p w:rsidR="000873A6" w:rsidRDefault="000873A6" w:rsidP="000873A6">
      <w:pPr>
        <w:ind w:firstLineChars="202" w:firstLine="424"/>
      </w:pPr>
      <w:r>
        <w:rPr>
          <w:rFonts w:hint="eastAsia"/>
        </w:rPr>
        <w:t>最大等待请求数：限制客户端单个实例进入等待转发队列（</w:t>
      </w:r>
      <w:r>
        <w:rPr>
          <w:rFonts w:hint="eastAsia"/>
        </w:rPr>
        <w:t xml:space="preserve">Pending </w:t>
      </w:r>
      <w:r>
        <w:rPr>
          <w:rFonts w:hint="eastAsia"/>
        </w:rPr>
        <w:t>状态）的</w:t>
      </w:r>
      <w:r>
        <w:rPr>
          <w:rFonts w:hint="eastAsia"/>
        </w:rPr>
        <w:t xml:space="preserve"> HTTP </w:t>
      </w:r>
      <w:r>
        <w:rPr>
          <w:rFonts w:hint="eastAsia"/>
        </w:rPr>
        <w:t>请求数量，无法进入等待队列的</w:t>
      </w:r>
      <w:r>
        <w:rPr>
          <w:rFonts w:hint="eastAsia"/>
        </w:rPr>
        <w:t xml:space="preserve"> HTTP </w:t>
      </w:r>
      <w:r>
        <w:rPr>
          <w:rFonts w:hint="eastAsia"/>
        </w:rPr>
        <w:t>请求将被拒绝。系统默认为</w:t>
      </w:r>
      <w:r>
        <w:rPr>
          <w:rFonts w:hint="eastAsia"/>
        </w:rPr>
        <w:t xml:space="preserve"> 1024</w:t>
      </w:r>
      <w:r>
        <w:rPr>
          <w:rFonts w:hint="eastAsia"/>
        </w:rPr>
        <w:t>。</w:t>
      </w:r>
    </w:p>
    <w:p w:rsidR="000873A6" w:rsidRDefault="000873A6" w:rsidP="003F32E3">
      <w:pPr>
        <w:pStyle w:val="a3"/>
        <w:numPr>
          <w:ilvl w:val="0"/>
          <w:numId w:val="261"/>
        </w:numPr>
        <w:ind w:firstLineChars="0"/>
      </w:pPr>
      <w:r>
        <w:rPr>
          <w:rFonts w:hint="eastAsia"/>
        </w:rPr>
        <w:t>在</w:t>
      </w:r>
      <w:r>
        <w:rPr>
          <w:rFonts w:hint="eastAsia"/>
        </w:rPr>
        <w:t xml:space="preserve"> HTTP2 </w:t>
      </w:r>
      <w:r>
        <w:rPr>
          <w:rFonts w:hint="eastAsia"/>
        </w:rPr>
        <w:t>区域，设置以下参数，仅在</w:t>
      </w:r>
      <w:r>
        <w:rPr>
          <w:rFonts w:hint="eastAsia"/>
        </w:rPr>
        <w:t xml:space="preserve"> HTTP </w:t>
      </w:r>
      <w:r>
        <w:rPr>
          <w:rFonts w:hint="eastAsia"/>
        </w:rPr>
        <w:t>请求使用</w:t>
      </w:r>
      <w:r>
        <w:rPr>
          <w:rFonts w:hint="eastAsia"/>
        </w:rPr>
        <w:t xml:space="preserve"> HTTP2 </w:t>
      </w:r>
      <w:r>
        <w:rPr>
          <w:rFonts w:hint="eastAsia"/>
        </w:rPr>
        <w:t>协议的情况下生效。</w:t>
      </w:r>
    </w:p>
    <w:p w:rsidR="000873A6" w:rsidRDefault="000873A6" w:rsidP="000873A6">
      <w:pPr>
        <w:ind w:firstLineChars="202" w:firstLine="424"/>
      </w:pPr>
      <w:r>
        <w:rPr>
          <w:rFonts w:hint="eastAsia"/>
        </w:rPr>
        <w:t>最大请求数：接受客户端单个实例并发请求的最大数量，超出该数量的请求将被拒绝。系统默认为</w:t>
      </w:r>
      <w:r>
        <w:rPr>
          <w:rFonts w:hint="eastAsia"/>
        </w:rPr>
        <w:t xml:space="preserve"> 1024</w:t>
      </w:r>
      <w:r>
        <w:rPr>
          <w:rFonts w:hint="eastAsia"/>
        </w:rPr>
        <w:t>。</w:t>
      </w:r>
    </w:p>
    <w:p w:rsidR="000873A6" w:rsidRPr="000873A6" w:rsidRDefault="000873A6" w:rsidP="003F32E3">
      <w:pPr>
        <w:pStyle w:val="a3"/>
        <w:numPr>
          <w:ilvl w:val="0"/>
          <w:numId w:val="261"/>
        </w:numPr>
        <w:ind w:firstLineChars="0"/>
      </w:pPr>
      <w:r>
        <w:rPr>
          <w:rFonts w:hint="eastAsia"/>
        </w:rPr>
        <w:t>单击</w:t>
      </w:r>
      <w:r>
        <w:rPr>
          <w:rFonts w:hint="eastAsia"/>
        </w:rPr>
        <w:t xml:space="preserve"> </w:t>
      </w:r>
      <w:r>
        <w:rPr>
          <w:rFonts w:hint="eastAsia"/>
        </w:rPr>
        <w:t>创建。</w:t>
      </w:r>
    </w:p>
    <w:p w:rsidR="008C0E5D" w:rsidRDefault="008C0E5D" w:rsidP="0073639A">
      <w:pPr>
        <w:ind w:firstLineChars="202" w:firstLine="424"/>
      </w:pPr>
    </w:p>
    <w:p w:rsidR="00C10EE0" w:rsidRPr="00C10EE0" w:rsidRDefault="00C10EE0" w:rsidP="00C10EE0">
      <w:pPr>
        <w:pStyle w:val="7"/>
        <w:spacing w:before="0" w:after="0" w:line="240" w:lineRule="auto"/>
        <w:ind w:firstLineChars="202" w:firstLine="426"/>
        <w:rPr>
          <w:sz w:val="21"/>
          <w:szCs w:val="21"/>
        </w:rPr>
      </w:pPr>
      <w:r w:rsidRPr="00C10EE0">
        <w:rPr>
          <w:rFonts w:hint="eastAsia"/>
          <w:sz w:val="21"/>
          <w:szCs w:val="21"/>
        </w:rPr>
        <w:t>更新连接池设置策略</w:t>
      </w:r>
    </w:p>
    <w:p w:rsidR="00C10EE0" w:rsidRDefault="00C10EE0" w:rsidP="00C10EE0">
      <w:pPr>
        <w:ind w:firstLineChars="202" w:firstLine="424"/>
      </w:pPr>
      <w:r>
        <w:rPr>
          <w:rFonts w:hint="eastAsia"/>
        </w:rPr>
        <w:t>更新已创建的连接池设置策略。</w:t>
      </w:r>
    </w:p>
    <w:p w:rsidR="00C10EE0" w:rsidRPr="00C10EE0" w:rsidRDefault="00C10EE0" w:rsidP="00C10EE0">
      <w:pPr>
        <w:ind w:firstLineChars="202" w:firstLine="426"/>
        <w:rPr>
          <w:b/>
        </w:rPr>
      </w:pPr>
      <w:r w:rsidRPr="00C10EE0">
        <w:rPr>
          <w:rFonts w:hint="eastAsia"/>
          <w:b/>
        </w:rPr>
        <w:t>操作步骤</w:t>
      </w:r>
      <w:r w:rsidRPr="00C10EE0">
        <w:rPr>
          <w:rFonts w:hint="eastAsia"/>
          <w:b/>
        </w:rPr>
        <w:t xml:space="preserve"> </w:t>
      </w:r>
    </w:p>
    <w:p w:rsidR="00C10EE0" w:rsidRDefault="00C10EE0" w:rsidP="003F32E3">
      <w:pPr>
        <w:pStyle w:val="a3"/>
        <w:numPr>
          <w:ilvl w:val="0"/>
          <w:numId w:val="261"/>
        </w:numPr>
        <w:ind w:firstLineChars="0"/>
      </w:pPr>
      <w:r>
        <w:rPr>
          <w:rFonts w:hint="eastAsia"/>
        </w:rPr>
        <w:t>登录平台，进入业务视图后，选择进入微服务所在的项目下命名空间。</w:t>
      </w:r>
    </w:p>
    <w:p w:rsidR="00C10EE0" w:rsidRDefault="00C10EE0" w:rsidP="003F32E3">
      <w:pPr>
        <w:pStyle w:val="a3"/>
        <w:numPr>
          <w:ilvl w:val="0"/>
          <w:numId w:val="261"/>
        </w:numPr>
        <w:ind w:firstLineChars="0"/>
      </w:pPr>
      <w:r>
        <w:rPr>
          <w:rFonts w:hint="eastAsia"/>
        </w:rPr>
        <w:t>单击</w:t>
      </w:r>
      <w:r>
        <w:rPr>
          <w:rFonts w:hint="eastAsia"/>
        </w:rPr>
        <w:t xml:space="preserve"> </w:t>
      </w:r>
      <w:r>
        <w:rPr>
          <w:rFonts w:hint="eastAsia"/>
        </w:rPr>
        <w:t>微服务列表，再单击</w:t>
      </w:r>
      <w:r>
        <w:rPr>
          <w:rFonts w:hint="eastAsia"/>
        </w:rPr>
        <w:t xml:space="preserve"> Service Mesh </w:t>
      </w:r>
      <w:r>
        <w:rPr>
          <w:rFonts w:hint="eastAsia"/>
        </w:rPr>
        <w:t>页签，找到要更新连接池设置策略的微服务。</w:t>
      </w:r>
    </w:p>
    <w:p w:rsidR="00C10EE0" w:rsidRDefault="00C10EE0" w:rsidP="003F32E3">
      <w:pPr>
        <w:pStyle w:val="a3"/>
        <w:numPr>
          <w:ilvl w:val="0"/>
          <w:numId w:val="261"/>
        </w:numPr>
        <w:ind w:firstLineChars="0"/>
      </w:pPr>
      <w:r>
        <w:rPr>
          <w:rFonts w:hint="eastAsia"/>
        </w:rPr>
        <w:t>单击</w:t>
      </w:r>
      <w:r>
        <w:rPr>
          <w:rFonts w:hint="eastAsia"/>
        </w:rPr>
        <w:t xml:space="preserve"> </w:t>
      </w:r>
      <w:r>
        <w:rPr>
          <w:rFonts w:hint="eastAsia"/>
        </w:rPr>
        <w:t>微服务名称，进入微服务详情页。</w:t>
      </w:r>
    </w:p>
    <w:p w:rsidR="00C10EE0" w:rsidRDefault="00C10EE0" w:rsidP="003F32E3">
      <w:pPr>
        <w:pStyle w:val="a3"/>
        <w:numPr>
          <w:ilvl w:val="0"/>
          <w:numId w:val="261"/>
        </w:numPr>
        <w:ind w:firstLineChars="0"/>
      </w:pPr>
      <w:r>
        <w:rPr>
          <w:rFonts w:hint="eastAsia"/>
        </w:rPr>
        <w:t>单击</w:t>
      </w:r>
      <w:r>
        <w:rPr>
          <w:rFonts w:hint="eastAsia"/>
        </w:rPr>
        <w:t xml:space="preserve"> </w:t>
      </w:r>
      <w:r>
        <w:rPr>
          <w:rFonts w:hint="eastAsia"/>
        </w:rPr>
        <w:t>策略</w:t>
      </w:r>
      <w:r>
        <w:rPr>
          <w:rFonts w:hint="eastAsia"/>
        </w:rPr>
        <w:t xml:space="preserve"> </w:t>
      </w:r>
      <w:r>
        <w:rPr>
          <w:rFonts w:hint="eastAsia"/>
        </w:rPr>
        <w:t>页签，找到要更新的连接池设置策略。</w:t>
      </w:r>
    </w:p>
    <w:p w:rsidR="00C10EE0" w:rsidRDefault="00C10EE0" w:rsidP="003F32E3">
      <w:pPr>
        <w:pStyle w:val="a3"/>
        <w:numPr>
          <w:ilvl w:val="0"/>
          <w:numId w:val="261"/>
        </w:numPr>
        <w:ind w:firstLineChars="0"/>
      </w:pPr>
      <w:r>
        <w:rPr>
          <w:rFonts w:hint="eastAsia"/>
        </w:rPr>
        <w:t>在策略列表页面，单击</w:t>
      </w:r>
      <w:r>
        <w:rPr>
          <w:noProof/>
        </w:rPr>
        <w:drawing>
          <wp:inline distT="0" distB="0" distL="0" distR="0" wp14:anchorId="206074F6" wp14:editId="2F73B4B2">
            <wp:extent cx="91440" cy="137160"/>
            <wp:effectExtent l="0" t="0" r="3810" b="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更新。</w:t>
      </w:r>
    </w:p>
    <w:p w:rsidR="00C10EE0" w:rsidRDefault="00C10EE0" w:rsidP="003F32E3">
      <w:pPr>
        <w:pStyle w:val="a3"/>
        <w:numPr>
          <w:ilvl w:val="0"/>
          <w:numId w:val="261"/>
        </w:numPr>
        <w:ind w:firstLineChars="0"/>
      </w:pPr>
      <w:r>
        <w:rPr>
          <w:rFonts w:hint="eastAsia"/>
        </w:rPr>
        <w:t>在</w:t>
      </w:r>
      <w:r>
        <w:rPr>
          <w:rFonts w:hint="eastAsia"/>
        </w:rPr>
        <w:t xml:space="preserve"> </w:t>
      </w:r>
      <w:r>
        <w:rPr>
          <w:rFonts w:hint="eastAsia"/>
        </w:rPr>
        <w:t>更新连接池设置</w:t>
      </w:r>
      <w:r>
        <w:rPr>
          <w:rFonts w:hint="eastAsia"/>
        </w:rPr>
        <w:t xml:space="preserve"> </w:t>
      </w:r>
      <w:r>
        <w:rPr>
          <w:rFonts w:hint="eastAsia"/>
        </w:rPr>
        <w:t>窗口，更新参数配置。参考</w:t>
      </w:r>
      <w:r>
        <w:rPr>
          <w:rFonts w:hint="eastAsia"/>
        </w:rPr>
        <w:t xml:space="preserve"> </w:t>
      </w:r>
      <w:r>
        <w:rPr>
          <w:rFonts w:hint="eastAsia"/>
        </w:rPr>
        <w:t>创建连接池设置策略（</w:t>
      </w:r>
      <w:r>
        <w:rPr>
          <w:rFonts w:hint="eastAsia"/>
        </w:rPr>
        <w:t>HTTP/HTTP2</w:t>
      </w:r>
      <w:r>
        <w:rPr>
          <w:rFonts w:hint="eastAsia"/>
        </w:rPr>
        <w:t>）。</w:t>
      </w:r>
    </w:p>
    <w:p w:rsidR="000873A6" w:rsidRDefault="00C10EE0" w:rsidP="003F32E3">
      <w:pPr>
        <w:pStyle w:val="a3"/>
        <w:numPr>
          <w:ilvl w:val="0"/>
          <w:numId w:val="261"/>
        </w:numPr>
        <w:ind w:firstLineChars="0"/>
      </w:pPr>
      <w:r>
        <w:rPr>
          <w:rFonts w:hint="eastAsia"/>
        </w:rPr>
        <w:t>单击</w:t>
      </w:r>
      <w:r>
        <w:rPr>
          <w:rFonts w:hint="eastAsia"/>
        </w:rPr>
        <w:t xml:space="preserve"> </w:t>
      </w:r>
      <w:r>
        <w:rPr>
          <w:rFonts w:hint="eastAsia"/>
        </w:rPr>
        <w:t>更新。</w:t>
      </w:r>
    </w:p>
    <w:p w:rsidR="000873A6" w:rsidRDefault="000873A6" w:rsidP="0073639A">
      <w:pPr>
        <w:ind w:firstLineChars="202" w:firstLine="424"/>
      </w:pPr>
    </w:p>
    <w:p w:rsidR="00C10EE0" w:rsidRPr="00C10EE0" w:rsidRDefault="00C10EE0" w:rsidP="00C10EE0">
      <w:pPr>
        <w:pStyle w:val="7"/>
        <w:spacing w:before="0" w:after="0" w:line="240" w:lineRule="auto"/>
        <w:ind w:firstLineChars="202" w:firstLine="426"/>
        <w:rPr>
          <w:sz w:val="21"/>
          <w:szCs w:val="21"/>
        </w:rPr>
      </w:pPr>
      <w:r w:rsidRPr="00C10EE0">
        <w:rPr>
          <w:rFonts w:hint="eastAsia"/>
          <w:sz w:val="21"/>
          <w:szCs w:val="21"/>
        </w:rPr>
        <w:t>删除连接池设置策略</w:t>
      </w:r>
    </w:p>
    <w:p w:rsidR="00C10EE0" w:rsidRDefault="00C10EE0" w:rsidP="00C10EE0">
      <w:pPr>
        <w:ind w:firstLineChars="202" w:firstLine="424"/>
      </w:pPr>
      <w:r>
        <w:rPr>
          <w:rFonts w:hint="eastAsia"/>
        </w:rPr>
        <w:t>删除已创建的连接池设置策略。</w:t>
      </w:r>
    </w:p>
    <w:p w:rsidR="00C10EE0" w:rsidRPr="00C10EE0" w:rsidRDefault="00C10EE0" w:rsidP="00C10EE0">
      <w:pPr>
        <w:ind w:firstLineChars="202" w:firstLine="426"/>
        <w:rPr>
          <w:b/>
        </w:rPr>
      </w:pPr>
      <w:r w:rsidRPr="00C10EE0">
        <w:rPr>
          <w:rFonts w:hint="eastAsia"/>
          <w:b/>
        </w:rPr>
        <w:t>操作步骤</w:t>
      </w:r>
      <w:r w:rsidRPr="00C10EE0">
        <w:rPr>
          <w:rFonts w:hint="eastAsia"/>
          <w:b/>
        </w:rPr>
        <w:t xml:space="preserve"> </w:t>
      </w:r>
    </w:p>
    <w:p w:rsidR="00C10EE0" w:rsidRDefault="00C10EE0" w:rsidP="003F32E3">
      <w:pPr>
        <w:pStyle w:val="a3"/>
        <w:numPr>
          <w:ilvl w:val="0"/>
          <w:numId w:val="262"/>
        </w:numPr>
        <w:ind w:firstLineChars="0"/>
      </w:pPr>
      <w:r>
        <w:rPr>
          <w:rFonts w:hint="eastAsia"/>
        </w:rPr>
        <w:t>登录平台，进入业务视图后，选择进入微服务所在的项目下命名空间。</w:t>
      </w:r>
    </w:p>
    <w:p w:rsidR="00C10EE0" w:rsidRDefault="00C10EE0" w:rsidP="003F32E3">
      <w:pPr>
        <w:pStyle w:val="a3"/>
        <w:numPr>
          <w:ilvl w:val="0"/>
          <w:numId w:val="262"/>
        </w:numPr>
        <w:ind w:firstLineChars="0"/>
      </w:pPr>
      <w:r>
        <w:rPr>
          <w:rFonts w:hint="eastAsia"/>
        </w:rPr>
        <w:t>单击</w:t>
      </w:r>
      <w:r>
        <w:rPr>
          <w:rFonts w:hint="eastAsia"/>
        </w:rPr>
        <w:t xml:space="preserve"> </w:t>
      </w:r>
      <w:r>
        <w:rPr>
          <w:rFonts w:hint="eastAsia"/>
        </w:rPr>
        <w:t>微服务列表，再单击</w:t>
      </w:r>
      <w:r>
        <w:rPr>
          <w:rFonts w:hint="eastAsia"/>
        </w:rPr>
        <w:t xml:space="preserve"> Service Mesh </w:t>
      </w:r>
      <w:r>
        <w:rPr>
          <w:rFonts w:hint="eastAsia"/>
        </w:rPr>
        <w:t>页签，找到要删除连接池设置策略的微服务。</w:t>
      </w:r>
    </w:p>
    <w:p w:rsidR="00C10EE0" w:rsidRDefault="00C10EE0" w:rsidP="003F32E3">
      <w:pPr>
        <w:pStyle w:val="a3"/>
        <w:numPr>
          <w:ilvl w:val="0"/>
          <w:numId w:val="262"/>
        </w:numPr>
        <w:ind w:firstLineChars="0"/>
      </w:pPr>
      <w:r>
        <w:rPr>
          <w:rFonts w:hint="eastAsia"/>
        </w:rPr>
        <w:t>单击</w:t>
      </w:r>
      <w:r>
        <w:rPr>
          <w:rFonts w:hint="eastAsia"/>
        </w:rPr>
        <w:t xml:space="preserve"> </w:t>
      </w:r>
      <w:r>
        <w:rPr>
          <w:rFonts w:hint="eastAsia"/>
        </w:rPr>
        <w:t>微服务名称，进入微服务详情页。</w:t>
      </w:r>
    </w:p>
    <w:p w:rsidR="00C10EE0" w:rsidRDefault="00C10EE0" w:rsidP="003F32E3">
      <w:pPr>
        <w:pStyle w:val="a3"/>
        <w:numPr>
          <w:ilvl w:val="0"/>
          <w:numId w:val="262"/>
        </w:numPr>
        <w:ind w:firstLineChars="0"/>
      </w:pPr>
      <w:r>
        <w:rPr>
          <w:rFonts w:hint="eastAsia"/>
        </w:rPr>
        <w:t>单击</w:t>
      </w:r>
      <w:r>
        <w:rPr>
          <w:rFonts w:hint="eastAsia"/>
        </w:rPr>
        <w:t xml:space="preserve"> </w:t>
      </w:r>
      <w:r>
        <w:rPr>
          <w:rFonts w:hint="eastAsia"/>
        </w:rPr>
        <w:t>策略</w:t>
      </w:r>
      <w:r>
        <w:rPr>
          <w:rFonts w:hint="eastAsia"/>
        </w:rPr>
        <w:t xml:space="preserve"> </w:t>
      </w:r>
      <w:r>
        <w:rPr>
          <w:rFonts w:hint="eastAsia"/>
        </w:rPr>
        <w:t>页签，找到要删除的连接池设置策略。</w:t>
      </w:r>
    </w:p>
    <w:p w:rsidR="00C10EE0" w:rsidRDefault="00C10EE0" w:rsidP="003F32E3">
      <w:pPr>
        <w:pStyle w:val="a3"/>
        <w:numPr>
          <w:ilvl w:val="0"/>
          <w:numId w:val="262"/>
        </w:numPr>
        <w:ind w:firstLineChars="0"/>
      </w:pPr>
      <w:r>
        <w:rPr>
          <w:rFonts w:hint="eastAsia"/>
        </w:rPr>
        <w:t>在策略列表页面，单击</w:t>
      </w:r>
      <w:r>
        <w:rPr>
          <w:noProof/>
        </w:rPr>
        <w:drawing>
          <wp:inline distT="0" distB="0" distL="0" distR="0" wp14:anchorId="734104BB" wp14:editId="205F5E7D">
            <wp:extent cx="91440" cy="137160"/>
            <wp:effectExtent l="0" t="0" r="3810"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删除。</w:t>
      </w:r>
    </w:p>
    <w:p w:rsidR="00C10EE0" w:rsidRDefault="00C10EE0" w:rsidP="003F32E3">
      <w:pPr>
        <w:pStyle w:val="a3"/>
        <w:numPr>
          <w:ilvl w:val="0"/>
          <w:numId w:val="262"/>
        </w:numPr>
        <w:ind w:firstLineChars="0"/>
      </w:pPr>
      <w:r>
        <w:rPr>
          <w:rFonts w:hint="eastAsia"/>
        </w:rPr>
        <w:t>在确认窗口中，单击</w:t>
      </w:r>
      <w:r>
        <w:rPr>
          <w:rFonts w:hint="eastAsia"/>
        </w:rPr>
        <w:t xml:space="preserve"> </w:t>
      </w:r>
      <w:r>
        <w:rPr>
          <w:rFonts w:hint="eastAsia"/>
        </w:rPr>
        <w:t>删除。</w:t>
      </w:r>
    </w:p>
    <w:p w:rsidR="00C10EE0" w:rsidRDefault="00C10EE0" w:rsidP="0073639A">
      <w:pPr>
        <w:ind w:firstLineChars="202" w:firstLine="424"/>
      </w:pPr>
    </w:p>
    <w:p w:rsidR="000D0C16" w:rsidRPr="000D0C16" w:rsidRDefault="000D0C16" w:rsidP="000D0C16">
      <w:pPr>
        <w:pStyle w:val="6"/>
        <w:spacing w:before="0" w:after="0" w:line="240" w:lineRule="auto"/>
        <w:ind w:firstLineChars="201" w:firstLine="424"/>
        <w:rPr>
          <w:sz w:val="21"/>
          <w:szCs w:val="21"/>
        </w:rPr>
      </w:pPr>
      <w:r w:rsidRPr="000D0C16">
        <w:rPr>
          <w:rFonts w:asciiTheme="minorEastAsia" w:eastAsiaTheme="minorEastAsia" w:hAnsiTheme="minorEastAsia" w:hint="eastAsia"/>
          <w:sz w:val="21"/>
          <w:szCs w:val="21"/>
        </w:rPr>
        <w:t>管理微服务路由</w:t>
      </w:r>
    </w:p>
    <w:p w:rsidR="000D0C16" w:rsidRDefault="000D0C16" w:rsidP="000D0C16">
      <w:pPr>
        <w:ind w:firstLineChars="202" w:firstLine="424"/>
      </w:pPr>
      <w:r>
        <w:rPr>
          <w:rFonts w:hint="eastAsia"/>
        </w:rPr>
        <w:t>服务路由主要负责服务内部间的访问流量管理，借助该功能，可实现对服务之间的流量分配进行附加控制。路由规则包括：</w:t>
      </w:r>
    </w:p>
    <w:p w:rsidR="000D0C16" w:rsidRDefault="000D0C16" w:rsidP="000D0C16">
      <w:pPr>
        <w:ind w:firstLineChars="202" w:firstLine="424"/>
      </w:pPr>
      <w:r>
        <w:rPr>
          <w:rFonts w:hint="eastAsia"/>
        </w:rPr>
        <w:t>按照自带标签或指标配置的</w:t>
      </w:r>
      <w:r>
        <w:rPr>
          <w:rFonts w:hint="eastAsia"/>
        </w:rPr>
        <w:t xml:space="preserve"> </w:t>
      </w:r>
      <w:r>
        <w:rPr>
          <w:rFonts w:hint="eastAsia"/>
        </w:rPr>
        <w:t>条件规则；</w:t>
      </w:r>
    </w:p>
    <w:p w:rsidR="000D0C16" w:rsidRDefault="000D0C16" w:rsidP="000D0C16">
      <w:pPr>
        <w:ind w:firstLineChars="202" w:firstLine="424"/>
      </w:pPr>
      <w:r>
        <w:rPr>
          <w:rFonts w:hint="eastAsia"/>
        </w:rPr>
        <w:t>按照权重方式配置的</w:t>
      </w:r>
      <w:r>
        <w:rPr>
          <w:rFonts w:hint="eastAsia"/>
        </w:rPr>
        <w:t xml:space="preserve"> </w:t>
      </w:r>
      <w:r>
        <w:rPr>
          <w:rFonts w:hint="eastAsia"/>
        </w:rPr>
        <w:t>权重规则。</w:t>
      </w:r>
    </w:p>
    <w:p w:rsidR="000D0C16" w:rsidRDefault="000D0C16" w:rsidP="000D0C16">
      <w:pPr>
        <w:ind w:firstLineChars="202" w:firstLine="424"/>
      </w:pPr>
      <w:r>
        <w:rPr>
          <w:rFonts w:hint="eastAsia"/>
        </w:rPr>
        <w:t>支持针对匹配路由规则的流量，进一步设置路由策略，实现高级流量管理。支持的路由</w:t>
      </w:r>
      <w:r>
        <w:rPr>
          <w:rFonts w:hint="eastAsia"/>
        </w:rPr>
        <w:lastRenderedPageBreak/>
        <w:t>策略包括：</w:t>
      </w:r>
    </w:p>
    <w:p w:rsidR="000D0C16" w:rsidRDefault="000D0C16" w:rsidP="000D0C16">
      <w:pPr>
        <w:ind w:firstLineChars="202" w:firstLine="424"/>
      </w:pPr>
      <w:r>
        <w:rPr>
          <w:rFonts w:hint="eastAsia"/>
        </w:rPr>
        <w:t>错误注入（</w:t>
      </w:r>
      <w:r>
        <w:rPr>
          <w:rFonts w:hint="eastAsia"/>
        </w:rPr>
        <w:t>Fault Injection</w:t>
      </w:r>
      <w:r>
        <w:rPr>
          <w:rFonts w:hint="eastAsia"/>
        </w:rPr>
        <w:t>）</w:t>
      </w:r>
    </w:p>
    <w:p w:rsidR="000D0C16" w:rsidRDefault="000D0C16" w:rsidP="000D0C16">
      <w:pPr>
        <w:ind w:firstLineChars="202" w:firstLine="424"/>
      </w:pPr>
      <w:r>
        <w:rPr>
          <w:rFonts w:hint="eastAsia"/>
        </w:rPr>
        <w:t>延迟返回</w:t>
      </w:r>
    </w:p>
    <w:p w:rsidR="000D0C16" w:rsidRDefault="000D0C16" w:rsidP="000D0C16">
      <w:pPr>
        <w:ind w:firstLineChars="202" w:firstLine="424"/>
      </w:pPr>
      <w:r>
        <w:rPr>
          <w:rFonts w:hint="eastAsia"/>
        </w:rPr>
        <w:t>超时和重试</w:t>
      </w:r>
    </w:p>
    <w:p w:rsidR="000D0C16" w:rsidRDefault="000D0C16" w:rsidP="000D0C16">
      <w:pPr>
        <w:ind w:firstLineChars="202" w:firstLine="424"/>
      </w:pPr>
      <w:r>
        <w:rPr>
          <w:rFonts w:hint="eastAsia"/>
        </w:rPr>
        <w:t>请求重写</w:t>
      </w:r>
    </w:p>
    <w:p w:rsidR="000D0C16" w:rsidRDefault="000D0C16" w:rsidP="000D0C16">
      <w:pPr>
        <w:ind w:firstLineChars="202" w:firstLine="424"/>
      </w:pPr>
      <w:r>
        <w:rPr>
          <w:rFonts w:hint="eastAsia"/>
        </w:rPr>
        <w:t>流量复制</w:t>
      </w:r>
    </w:p>
    <w:p w:rsidR="000D0C16" w:rsidRPr="000D0C16" w:rsidRDefault="000D0C16" w:rsidP="000D0C16">
      <w:pPr>
        <w:ind w:firstLineChars="202" w:firstLine="426"/>
        <w:rPr>
          <w:b/>
        </w:rPr>
      </w:pPr>
      <w:r w:rsidRPr="000D0C16">
        <w:rPr>
          <w:rFonts w:hint="eastAsia"/>
          <w:b/>
        </w:rPr>
        <w:t>技术原理</w:t>
      </w:r>
    </w:p>
    <w:p w:rsidR="000D0C16" w:rsidRDefault="000D0C16" w:rsidP="000D0C16">
      <w:pPr>
        <w:ind w:firstLineChars="202" w:firstLine="424"/>
      </w:pPr>
      <w:r>
        <w:rPr>
          <w:rFonts w:hint="eastAsia"/>
        </w:rPr>
        <w:t xml:space="preserve">Istio </w:t>
      </w:r>
      <w:r>
        <w:rPr>
          <w:rFonts w:hint="eastAsia"/>
        </w:rPr>
        <w:t>支持通过不同的版本或环境对服务进行进一步的细分。这些版本可以是不同的</w:t>
      </w:r>
      <w:r>
        <w:rPr>
          <w:rFonts w:hint="eastAsia"/>
        </w:rPr>
        <w:t xml:space="preserve"> API </w:t>
      </w:r>
      <w:r>
        <w:rPr>
          <w:rFonts w:hint="eastAsia"/>
        </w:rPr>
        <w:t>版本，也可以是部署在不同环境中的同一服务的不同迭代。</w:t>
      </w:r>
      <w:r>
        <w:rPr>
          <w:rFonts w:hint="eastAsia"/>
        </w:rPr>
        <w:t xml:space="preserve">Istio </w:t>
      </w:r>
      <w:r>
        <w:rPr>
          <w:rFonts w:hint="eastAsia"/>
        </w:rPr>
        <w:t>的流量路由规则可以对服务之间的流量进行附加控制。</w:t>
      </w:r>
    </w:p>
    <w:p w:rsidR="000D0C16" w:rsidRDefault="000D0C16" w:rsidP="000D0C16">
      <w:pPr>
        <w:ind w:firstLineChars="202" w:firstLine="424"/>
      </w:pPr>
      <w:r>
        <w:rPr>
          <w:noProof/>
        </w:rPr>
        <w:drawing>
          <wp:inline distT="0" distB="0" distL="0" distR="0" wp14:anchorId="3A9FC338" wp14:editId="77F484A7">
            <wp:extent cx="2672080" cy="2439284"/>
            <wp:effectExtent l="0" t="0" r="0"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688673" cy="2454432"/>
                    </a:xfrm>
                    <a:prstGeom prst="rect">
                      <a:avLst/>
                    </a:prstGeom>
                  </pic:spPr>
                </pic:pic>
              </a:graphicData>
            </a:graphic>
          </wp:inline>
        </w:drawing>
      </w:r>
    </w:p>
    <w:p w:rsidR="000D0C16" w:rsidRDefault="000D0C16" w:rsidP="000D0C16">
      <w:pPr>
        <w:ind w:firstLineChars="202" w:firstLine="424"/>
      </w:pPr>
      <w:r>
        <w:rPr>
          <w:rFonts w:hint="eastAsia"/>
        </w:rPr>
        <w:t>如图所示，服务的客户端不知道服务不同版本间的差异。客户端可以继续使用服务的主机名或</w:t>
      </w:r>
      <w:r>
        <w:rPr>
          <w:rFonts w:hint="eastAsia"/>
        </w:rPr>
        <w:t xml:space="preserve"> IP </w:t>
      </w:r>
      <w:r>
        <w:rPr>
          <w:rFonts w:hint="eastAsia"/>
        </w:rPr>
        <w:t>地址访问服务。</w:t>
      </w:r>
      <w:r>
        <w:rPr>
          <w:rFonts w:hint="eastAsia"/>
        </w:rPr>
        <w:t>Envoy sidecar/</w:t>
      </w:r>
      <w:r>
        <w:rPr>
          <w:rFonts w:hint="eastAsia"/>
        </w:rPr>
        <w:t>代理拦截并转发客户端和服务器之间的所有请求和响应。</w:t>
      </w:r>
    </w:p>
    <w:p w:rsidR="008C0E5D" w:rsidRDefault="000D0C16" w:rsidP="000D0C16">
      <w:pPr>
        <w:ind w:firstLineChars="202" w:firstLine="424"/>
      </w:pPr>
      <w:r>
        <w:rPr>
          <w:rFonts w:hint="eastAsia"/>
        </w:rPr>
        <w:t>运维人员使用</w:t>
      </w:r>
      <w:r>
        <w:rPr>
          <w:rFonts w:hint="eastAsia"/>
        </w:rPr>
        <w:t xml:space="preserve"> Pilot </w:t>
      </w:r>
      <w:r>
        <w:rPr>
          <w:rFonts w:hint="eastAsia"/>
        </w:rPr>
        <w:t>指定路由规则，</w:t>
      </w:r>
      <w:r>
        <w:rPr>
          <w:rFonts w:hint="eastAsia"/>
        </w:rPr>
        <w:t xml:space="preserve">Envoy </w:t>
      </w:r>
      <w:r>
        <w:rPr>
          <w:rFonts w:hint="eastAsia"/>
        </w:rPr>
        <w:t>根据这些规则动态地确定其服务版本的实际选择。该模型使应用程序代码能够将它从其依赖服务的演进中解耦出来。路由规则让</w:t>
      </w:r>
      <w:r>
        <w:rPr>
          <w:rFonts w:hint="eastAsia"/>
        </w:rPr>
        <w:t xml:space="preserve"> Envoy </w:t>
      </w:r>
      <w:r>
        <w:rPr>
          <w:rFonts w:hint="eastAsia"/>
        </w:rPr>
        <w:t>能够根据诸如</w:t>
      </w:r>
      <w:r>
        <w:rPr>
          <w:rFonts w:hint="eastAsia"/>
        </w:rPr>
        <w:t xml:space="preserve"> header</w:t>
      </w:r>
      <w:r>
        <w:rPr>
          <w:rFonts w:hint="eastAsia"/>
        </w:rPr>
        <w:t>、与源</w:t>
      </w:r>
      <w:r>
        <w:rPr>
          <w:rFonts w:hint="eastAsia"/>
        </w:rPr>
        <w:t>/</w:t>
      </w:r>
      <w:r>
        <w:rPr>
          <w:rFonts w:hint="eastAsia"/>
        </w:rPr>
        <w:t>目的地相关联的标签和</w:t>
      </w:r>
      <w:r>
        <w:rPr>
          <w:rFonts w:hint="eastAsia"/>
        </w:rPr>
        <w:t>/</w:t>
      </w:r>
      <w:r>
        <w:rPr>
          <w:rFonts w:hint="eastAsia"/>
        </w:rPr>
        <w:t>或分配给每个版本的权重等标准来进行版本选择。</w:t>
      </w:r>
    </w:p>
    <w:p w:rsidR="000D0C16" w:rsidRDefault="000D0C16" w:rsidP="0073639A">
      <w:pPr>
        <w:ind w:firstLineChars="202" w:firstLine="424"/>
      </w:pPr>
    </w:p>
    <w:p w:rsidR="000D0C16" w:rsidRPr="000D0C16" w:rsidRDefault="000D0C16" w:rsidP="000D0C16">
      <w:pPr>
        <w:pStyle w:val="7"/>
        <w:spacing w:before="0" w:after="0" w:line="240" w:lineRule="auto"/>
        <w:ind w:firstLineChars="202" w:firstLine="426"/>
        <w:rPr>
          <w:sz w:val="21"/>
          <w:szCs w:val="21"/>
        </w:rPr>
      </w:pPr>
      <w:r w:rsidRPr="000D0C16">
        <w:rPr>
          <w:rFonts w:hint="eastAsia"/>
          <w:sz w:val="21"/>
          <w:szCs w:val="21"/>
        </w:rPr>
        <w:t>创建服务路由</w:t>
      </w:r>
    </w:p>
    <w:p w:rsidR="000D0C16" w:rsidRDefault="000D0C16" w:rsidP="000D0C16">
      <w:pPr>
        <w:ind w:firstLineChars="202" w:firstLine="424"/>
      </w:pPr>
      <w:r>
        <w:rPr>
          <w:rFonts w:hint="eastAsia"/>
        </w:rPr>
        <w:t>创建服务路由，通过设定路由规则，主要负责对服务之间的流量进行附加控制。</w:t>
      </w:r>
    </w:p>
    <w:p w:rsidR="000D0C16" w:rsidRPr="000D0C16" w:rsidRDefault="000D0C16" w:rsidP="000D0C16">
      <w:pPr>
        <w:ind w:firstLineChars="202" w:firstLine="426"/>
        <w:rPr>
          <w:b/>
        </w:rPr>
      </w:pPr>
      <w:r w:rsidRPr="000D0C16">
        <w:rPr>
          <w:rFonts w:hint="eastAsia"/>
          <w:b/>
        </w:rPr>
        <w:t>前提条件</w:t>
      </w:r>
      <w:r w:rsidRPr="000D0C16">
        <w:rPr>
          <w:rFonts w:hint="eastAsia"/>
          <w:b/>
        </w:rPr>
        <w:t xml:space="preserve"> </w:t>
      </w:r>
    </w:p>
    <w:p w:rsidR="000D0C16" w:rsidRDefault="000D0C16" w:rsidP="000D0C16">
      <w:pPr>
        <w:ind w:firstLineChars="202" w:firstLine="424"/>
      </w:pPr>
      <w:r>
        <w:rPr>
          <w:rFonts w:hint="eastAsia"/>
        </w:rPr>
        <w:t>服务的内部路由使用</w:t>
      </w:r>
      <w:r>
        <w:rPr>
          <w:rFonts w:hint="eastAsia"/>
        </w:rPr>
        <w:t xml:space="preserve"> HTTP </w:t>
      </w:r>
      <w:r>
        <w:rPr>
          <w:rFonts w:hint="eastAsia"/>
        </w:rPr>
        <w:t>或</w:t>
      </w:r>
      <w:r>
        <w:rPr>
          <w:rFonts w:hint="eastAsia"/>
        </w:rPr>
        <w:t xml:space="preserve"> HTTP2 </w:t>
      </w:r>
      <w:r>
        <w:rPr>
          <w:rFonts w:hint="eastAsia"/>
        </w:rPr>
        <w:t>协议。</w:t>
      </w:r>
    </w:p>
    <w:p w:rsidR="000D0C16" w:rsidRDefault="000D0C16" w:rsidP="000D0C16">
      <w:pPr>
        <w:ind w:firstLineChars="202" w:firstLine="424"/>
      </w:pPr>
      <w:r>
        <w:rPr>
          <w:rFonts w:hint="eastAsia"/>
        </w:rPr>
        <w:t>服务只能有一个服务路由。</w:t>
      </w:r>
    </w:p>
    <w:p w:rsidR="000D0C16" w:rsidRDefault="000D0C16" w:rsidP="000D0C16">
      <w:pPr>
        <w:ind w:firstLineChars="202" w:firstLine="424"/>
      </w:pPr>
      <w:r>
        <w:rPr>
          <w:rFonts w:hint="eastAsia"/>
        </w:rPr>
        <w:t>计算组件未创建灰度发布。</w:t>
      </w:r>
    </w:p>
    <w:p w:rsidR="000D0C16" w:rsidRPr="000D0C16" w:rsidRDefault="000D0C16" w:rsidP="000D0C16">
      <w:pPr>
        <w:ind w:firstLineChars="202" w:firstLine="426"/>
        <w:rPr>
          <w:b/>
        </w:rPr>
      </w:pPr>
      <w:r w:rsidRPr="000D0C16">
        <w:rPr>
          <w:rFonts w:hint="eastAsia"/>
          <w:b/>
        </w:rPr>
        <w:t>操作步骤</w:t>
      </w:r>
      <w:r w:rsidRPr="000D0C16">
        <w:rPr>
          <w:rFonts w:hint="eastAsia"/>
          <w:b/>
        </w:rPr>
        <w:t xml:space="preserve"> </w:t>
      </w:r>
    </w:p>
    <w:p w:rsidR="000D0C16" w:rsidRDefault="000D0C16" w:rsidP="003F32E3">
      <w:pPr>
        <w:pStyle w:val="a3"/>
        <w:numPr>
          <w:ilvl w:val="0"/>
          <w:numId w:val="263"/>
        </w:numPr>
        <w:ind w:firstLineChars="0"/>
      </w:pPr>
      <w:r>
        <w:rPr>
          <w:rFonts w:hint="eastAsia"/>
        </w:rPr>
        <w:t>登录平台，进入业务视图后，选择进入微服务所在的项目下命名空间。</w:t>
      </w:r>
    </w:p>
    <w:p w:rsidR="000D0C16" w:rsidRDefault="000D0C16" w:rsidP="003F32E3">
      <w:pPr>
        <w:pStyle w:val="a3"/>
        <w:numPr>
          <w:ilvl w:val="0"/>
          <w:numId w:val="263"/>
        </w:numPr>
        <w:ind w:firstLineChars="0"/>
      </w:pPr>
      <w:r>
        <w:rPr>
          <w:rFonts w:hint="eastAsia"/>
        </w:rPr>
        <w:t>单击</w:t>
      </w:r>
      <w:r>
        <w:rPr>
          <w:rFonts w:hint="eastAsia"/>
        </w:rPr>
        <w:t xml:space="preserve"> </w:t>
      </w:r>
      <w:r>
        <w:rPr>
          <w:rFonts w:hint="eastAsia"/>
        </w:rPr>
        <w:t>微服务列表，再单击</w:t>
      </w:r>
      <w:r>
        <w:rPr>
          <w:rFonts w:hint="eastAsia"/>
        </w:rPr>
        <w:t xml:space="preserve"> Service Mesh </w:t>
      </w:r>
      <w:r>
        <w:rPr>
          <w:rFonts w:hint="eastAsia"/>
        </w:rPr>
        <w:t>页签，找到要创建路由的微服务。</w:t>
      </w:r>
    </w:p>
    <w:p w:rsidR="000D0C16" w:rsidRDefault="000D0C16" w:rsidP="003F32E3">
      <w:pPr>
        <w:pStyle w:val="a3"/>
        <w:numPr>
          <w:ilvl w:val="0"/>
          <w:numId w:val="263"/>
        </w:numPr>
        <w:ind w:firstLineChars="0"/>
      </w:pPr>
      <w:r>
        <w:rPr>
          <w:rFonts w:hint="eastAsia"/>
        </w:rPr>
        <w:t>单击</w:t>
      </w:r>
      <w:r>
        <w:rPr>
          <w:rFonts w:hint="eastAsia"/>
        </w:rPr>
        <w:t xml:space="preserve"> </w:t>
      </w:r>
      <w:r>
        <w:rPr>
          <w:rFonts w:hint="eastAsia"/>
        </w:rPr>
        <w:t>微服务名称，进入微服务详情页。</w:t>
      </w:r>
    </w:p>
    <w:p w:rsidR="000D0C16" w:rsidRDefault="000D0C16" w:rsidP="003F32E3">
      <w:pPr>
        <w:pStyle w:val="a3"/>
        <w:numPr>
          <w:ilvl w:val="0"/>
          <w:numId w:val="263"/>
        </w:numPr>
        <w:ind w:firstLineChars="0"/>
      </w:pPr>
      <w:r>
        <w:rPr>
          <w:rFonts w:hint="eastAsia"/>
        </w:rPr>
        <w:t>单击</w:t>
      </w:r>
      <w:r>
        <w:rPr>
          <w:rFonts w:hint="eastAsia"/>
        </w:rPr>
        <w:t xml:space="preserve"> </w:t>
      </w:r>
      <w:r>
        <w:rPr>
          <w:rFonts w:hint="eastAsia"/>
        </w:rPr>
        <w:t>路由</w:t>
      </w:r>
      <w:r>
        <w:rPr>
          <w:rFonts w:hint="eastAsia"/>
        </w:rPr>
        <w:t xml:space="preserve"> </w:t>
      </w:r>
      <w:r>
        <w:rPr>
          <w:rFonts w:hint="eastAsia"/>
        </w:rPr>
        <w:t>页签，单击</w:t>
      </w:r>
      <w:r>
        <w:rPr>
          <w:rFonts w:hint="eastAsia"/>
        </w:rPr>
        <w:t xml:space="preserve"> </w:t>
      </w:r>
      <w:r>
        <w:rPr>
          <w:rFonts w:hint="eastAsia"/>
        </w:rPr>
        <w:t>创建路由。</w:t>
      </w:r>
    </w:p>
    <w:p w:rsidR="000D0C16" w:rsidRDefault="000D0C16" w:rsidP="003F32E3">
      <w:pPr>
        <w:pStyle w:val="a3"/>
        <w:numPr>
          <w:ilvl w:val="0"/>
          <w:numId w:val="263"/>
        </w:numPr>
        <w:ind w:firstLineChars="0"/>
      </w:pPr>
      <w:r>
        <w:rPr>
          <w:rFonts w:hint="eastAsia"/>
        </w:rPr>
        <w:t>在</w:t>
      </w:r>
      <w:r>
        <w:rPr>
          <w:rFonts w:hint="eastAsia"/>
        </w:rPr>
        <w:t xml:space="preserve"> </w:t>
      </w:r>
      <w:r>
        <w:rPr>
          <w:rFonts w:hint="eastAsia"/>
        </w:rPr>
        <w:t>创建路由</w:t>
      </w:r>
      <w:r>
        <w:rPr>
          <w:rFonts w:hint="eastAsia"/>
        </w:rPr>
        <w:t xml:space="preserve"> </w:t>
      </w:r>
      <w:r>
        <w:rPr>
          <w:rFonts w:hint="eastAsia"/>
        </w:rPr>
        <w:t>窗口，在</w:t>
      </w:r>
      <w:r>
        <w:rPr>
          <w:rFonts w:hint="eastAsia"/>
        </w:rPr>
        <w:t xml:space="preserve"> </w:t>
      </w:r>
      <w:r>
        <w:rPr>
          <w:rFonts w:hint="eastAsia"/>
        </w:rPr>
        <w:t>名称</w:t>
      </w:r>
      <w:r>
        <w:rPr>
          <w:rFonts w:hint="eastAsia"/>
        </w:rPr>
        <w:t xml:space="preserve"> </w:t>
      </w:r>
      <w:r>
        <w:rPr>
          <w:rFonts w:hint="eastAsia"/>
        </w:rPr>
        <w:t>框中，输入服务路由的名称。</w:t>
      </w:r>
    </w:p>
    <w:p w:rsidR="000D0C16" w:rsidRDefault="000D0C16" w:rsidP="003F32E3">
      <w:pPr>
        <w:pStyle w:val="a3"/>
        <w:numPr>
          <w:ilvl w:val="0"/>
          <w:numId w:val="263"/>
        </w:numPr>
        <w:ind w:firstLineChars="0"/>
      </w:pPr>
      <w:r>
        <w:rPr>
          <w:rFonts w:hint="eastAsia"/>
        </w:rPr>
        <w:t>名称支持小写英文字母、数字</w:t>
      </w:r>
      <w:r>
        <w:rPr>
          <w:rFonts w:hint="eastAsia"/>
        </w:rPr>
        <w:t xml:space="preserve"> 0 ~ 9</w:t>
      </w:r>
      <w:r>
        <w:rPr>
          <w:rFonts w:hint="eastAsia"/>
        </w:rPr>
        <w:t>、中横线、点</w:t>
      </w:r>
      <w:r>
        <w:rPr>
          <w:rFonts w:hint="eastAsia"/>
        </w:rPr>
        <w:t xml:space="preserve"> (.)</w:t>
      </w:r>
      <w:r>
        <w:rPr>
          <w:rFonts w:hint="eastAsia"/>
        </w:rPr>
        <w:t>。字符数大于等于</w:t>
      </w:r>
      <w:r>
        <w:rPr>
          <w:rFonts w:hint="eastAsia"/>
        </w:rPr>
        <w:t xml:space="preserve"> 1 </w:t>
      </w:r>
      <w:r>
        <w:rPr>
          <w:rFonts w:hint="eastAsia"/>
        </w:rPr>
        <w:t>个，小</w:t>
      </w:r>
      <w:r>
        <w:rPr>
          <w:rFonts w:hint="eastAsia"/>
        </w:rPr>
        <w:lastRenderedPageBreak/>
        <w:t>于等于</w:t>
      </w:r>
      <w:r>
        <w:rPr>
          <w:rFonts w:hint="eastAsia"/>
        </w:rPr>
        <w:t xml:space="preserve"> 32 </w:t>
      </w:r>
      <w:r>
        <w:rPr>
          <w:rFonts w:hint="eastAsia"/>
        </w:rPr>
        <w:t>个。不支持以中横线开头或结尾。</w:t>
      </w:r>
    </w:p>
    <w:p w:rsidR="000D0C16" w:rsidRDefault="000D0C16" w:rsidP="000D0C16">
      <w:r>
        <w:rPr>
          <w:noProof/>
        </w:rPr>
        <w:drawing>
          <wp:inline distT="0" distB="0" distL="0" distR="0" wp14:anchorId="55426774" wp14:editId="7C974EC2">
            <wp:extent cx="5274310" cy="2620010"/>
            <wp:effectExtent l="0" t="0" r="2540" b="889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274310" cy="2620010"/>
                    </a:xfrm>
                    <a:prstGeom prst="rect">
                      <a:avLst/>
                    </a:prstGeom>
                  </pic:spPr>
                </pic:pic>
              </a:graphicData>
            </a:graphic>
          </wp:inline>
        </w:drawing>
      </w:r>
    </w:p>
    <w:p w:rsidR="000D0C16" w:rsidRDefault="000D0C16" w:rsidP="003F32E3">
      <w:pPr>
        <w:pStyle w:val="a3"/>
        <w:numPr>
          <w:ilvl w:val="0"/>
          <w:numId w:val="263"/>
        </w:numPr>
        <w:ind w:firstLineChars="0"/>
      </w:pPr>
      <w:r>
        <w:rPr>
          <w:rFonts w:hint="eastAsia"/>
        </w:rPr>
        <w:t>（非必填）在</w:t>
      </w:r>
      <w:r>
        <w:rPr>
          <w:rFonts w:hint="eastAsia"/>
        </w:rPr>
        <w:t xml:space="preserve"> </w:t>
      </w:r>
      <w:r>
        <w:rPr>
          <w:rFonts w:hint="eastAsia"/>
        </w:rPr>
        <w:t>显示名称</w:t>
      </w:r>
      <w:r>
        <w:rPr>
          <w:rFonts w:hint="eastAsia"/>
        </w:rPr>
        <w:t xml:space="preserve"> </w:t>
      </w:r>
      <w:r>
        <w:rPr>
          <w:rFonts w:hint="eastAsia"/>
        </w:rPr>
        <w:t>框中，输入路由的显示名称，支持中文字符。如未输入，默认显示为空。</w:t>
      </w:r>
    </w:p>
    <w:p w:rsidR="000D0C16" w:rsidRDefault="000D0C16" w:rsidP="003F32E3">
      <w:pPr>
        <w:pStyle w:val="a3"/>
        <w:numPr>
          <w:ilvl w:val="0"/>
          <w:numId w:val="263"/>
        </w:numPr>
        <w:ind w:firstLineChars="0"/>
      </w:pPr>
      <w:r>
        <w:rPr>
          <w:rFonts w:hint="eastAsia"/>
        </w:rPr>
        <w:t>（非必填）在</w:t>
      </w:r>
      <w:r>
        <w:rPr>
          <w:rFonts w:hint="eastAsia"/>
        </w:rPr>
        <w:t xml:space="preserve"> </w:t>
      </w:r>
      <w:r>
        <w:rPr>
          <w:rFonts w:hint="eastAsia"/>
        </w:rPr>
        <w:t>条件规则</w:t>
      </w:r>
      <w:r>
        <w:rPr>
          <w:rFonts w:hint="eastAsia"/>
        </w:rPr>
        <w:t xml:space="preserve"> </w:t>
      </w:r>
      <w:r>
        <w:rPr>
          <w:rFonts w:hint="eastAsia"/>
        </w:rPr>
        <w:t>区域，单击</w:t>
      </w:r>
      <w:r>
        <w:rPr>
          <w:rFonts w:hint="eastAsia"/>
        </w:rPr>
        <w:t xml:space="preserve"> </w:t>
      </w:r>
      <w:r>
        <w:rPr>
          <w:rFonts w:hint="eastAsia"/>
        </w:rPr>
        <w:t>添加条件规则组，设置条件规则；如存在多组条件规则，按照先后顺序确定优先级。参见</w:t>
      </w:r>
      <w:r>
        <w:rPr>
          <w:rFonts w:hint="eastAsia"/>
        </w:rPr>
        <w:t xml:space="preserve"> </w:t>
      </w:r>
      <w:r>
        <w:rPr>
          <w:rFonts w:hint="eastAsia"/>
        </w:rPr>
        <w:t>条件规则说明。</w:t>
      </w:r>
    </w:p>
    <w:p w:rsidR="000D0C16" w:rsidRDefault="000D0C16" w:rsidP="003F32E3">
      <w:pPr>
        <w:pStyle w:val="a3"/>
        <w:numPr>
          <w:ilvl w:val="0"/>
          <w:numId w:val="263"/>
        </w:numPr>
        <w:ind w:firstLineChars="0"/>
      </w:pPr>
      <w:r>
        <w:rPr>
          <w:rFonts w:hint="eastAsia"/>
        </w:rPr>
        <w:t>在</w:t>
      </w:r>
      <w:r>
        <w:rPr>
          <w:rFonts w:hint="eastAsia"/>
        </w:rPr>
        <w:t xml:space="preserve"> </w:t>
      </w:r>
      <w:r>
        <w:rPr>
          <w:rFonts w:hint="eastAsia"/>
        </w:rPr>
        <w:t>权重规则</w:t>
      </w:r>
      <w:r>
        <w:rPr>
          <w:rFonts w:hint="eastAsia"/>
        </w:rPr>
        <w:t xml:space="preserve"> </w:t>
      </w:r>
      <w:r>
        <w:rPr>
          <w:rFonts w:hint="eastAsia"/>
        </w:rPr>
        <w:t>区域，选择一个或多个内部路由后，设置权重的百分比。参见</w:t>
      </w:r>
      <w:r>
        <w:rPr>
          <w:rFonts w:hint="eastAsia"/>
        </w:rPr>
        <w:t xml:space="preserve"> </w:t>
      </w:r>
      <w:r>
        <w:rPr>
          <w:rFonts w:hint="eastAsia"/>
        </w:rPr>
        <w:t>权重规则说明。</w:t>
      </w:r>
    </w:p>
    <w:p w:rsidR="000D0C16" w:rsidRDefault="000D0C16" w:rsidP="003F32E3">
      <w:pPr>
        <w:pStyle w:val="a3"/>
        <w:numPr>
          <w:ilvl w:val="0"/>
          <w:numId w:val="263"/>
        </w:numPr>
        <w:ind w:firstLineChars="0"/>
      </w:pPr>
      <w:r>
        <w:rPr>
          <w:rFonts w:hint="eastAsia"/>
        </w:rPr>
        <w:t>单击</w:t>
      </w:r>
      <w:r>
        <w:rPr>
          <w:rFonts w:hint="eastAsia"/>
        </w:rPr>
        <w:t xml:space="preserve"> </w:t>
      </w:r>
      <w:r>
        <w:rPr>
          <w:rFonts w:hint="eastAsia"/>
        </w:rPr>
        <w:t>创建。</w:t>
      </w:r>
    </w:p>
    <w:p w:rsidR="000D0C16" w:rsidRDefault="000D0C16" w:rsidP="0073639A">
      <w:pPr>
        <w:ind w:firstLineChars="202" w:firstLine="424"/>
      </w:pPr>
    </w:p>
    <w:p w:rsidR="000D0C16" w:rsidRPr="000D0C16" w:rsidRDefault="000D0C16" w:rsidP="000D0C16">
      <w:pPr>
        <w:pStyle w:val="7"/>
        <w:spacing w:before="0" w:after="0" w:line="240" w:lineRule="auto"/>
        <w:ind w:firstLineChars="202" w:firstLine="426"/>
        <w:rPr>
          <w:sz w:val="21"/>
          <w:szCs w:val="21"/>
        </w:rPr>
      </w:pPr>
      <w:r w:rsidRPr="000D0C16">
        <w:rPr>
          <w:rFonts w:hint="eastAsia"/>
          <w:sz w:val="21"/>
          <w:szCs w:val="21"/>
        </w:rPr>
        <w:t>查看路由详情</w:t>
      </w:r>
    </w:p>
    <w:p w:rsidR="000D0C16" w:rsidRDefault="000D0C16" w:rsidP="000D0C16">
      <w:pPr>
        <w:ind w:firstLineChars="202" w:firstLine="424"/>
      </w:pPr>
      <w:r>
        <w:rPr>
          <w:rFonts w:hint="eastAsia"/>
        </w:rPr>
        <w:t>查看服务路由的基本信息、路由规则和路由策略。</w:t>
      </w:r>
    </w:p>
    <w:p w:rsidR="000D0C16" w:rsidRPr="000D0C16" w:rsidRDefault="000D0C16" w:rsidP="000D0C16">
      <w:pPr>
        <w:ind w:firstLineChars="202" w:firstLine="426"/>
        <w:rPr>
          <w:b/>
        </w:rPr>
      </w:pPr>
      <w:r w:rsidRPr="000D0C16">
        <w:rPr>
          <w:rFonts w:hint="eastAsia"/>
          <w:b/>
        </w:rPr>
        <w:t>操作步骤</w:t>
      </w:r>
      <w:r w:rsidRPr="000D0C16">
        <w:rPr>
          <w:rFonts w:hint="eastAsia"/>
          <w:b/>
        </w:rPr>
        <w:t xml:space="preserve"> </w:t>
      </w:r>
    </w:p>
    <w:p w:rsidR="000D0C16" w:rsidRDefault="000D0C16" w:rsidP="003F32E3">
      <w:pPr>
        <w:pStyle w:val="a3"/>
        <w:numPr>
          <w:ilvl w:val="0"/>
          <w:numId w:val="264"/>
        </w:numPr>
        <w:ind w:firstLineChars="0"/>
      </w:pPr>
      <w:r>
        <w:rPr>
          <w:rFonts w:hint="eastAsia"/>
        </w:rPr>
        <w:t>登录平台，进入业务视图后，选择进入微服务所在的项目下命名空间。</w:t>
      </w:r>
    </w:p>
    <w:p w:rsidR="000D0C16" w:rsidRDefault="000D0C16" w:rsidP="003F32E3">
      <w:pPr>
        <w:pStyle w:val="a3"/>
        <w:numPr>
          <w:ilvl w:val="0"/>
          <w:numId w:val="264"/>
        </w:numPr>
        <w:ind w:firstLineChars="0"/>
      </w:pPr>
      <w:r>
        <w:rPr>
          <w:rFonts w:hint="eastAsia"/>
        </w:rPr>
        <w:t>单击</w:t>
      </w:r>
      <w:r>
        <w:rPr>
          <w:rFonts w:hint="eastAsia"/>
        </w:rPr>
        <w:t xml:space="preserve"> </w:t>
      </w:r>
      <w:r>
        <w:rPr>
          <w:rFonts w:hint="eastAsia"/>
        </w:rPr>
        <w:t>微服务列表，再单击</w:t>
      </w:r>
      <w:r>
        <w:rPr>
          <w:rFonts w:hint="eastAsia"/>
        </w:rPr>
        <w:t xml:space="preserve"> Service Mesh </w:t>
      </w:r>
      <w:r>
        <w:rPr>
          <w:rFonts w:hint="eastAsia"/>
        </w:rPr>
        <w:t>页签，找到要查看路由的微服务。</w:t>
      </w:r>
    </w:p>
    <w:p w:rsidR="000D0C16" w:rsidRDefault="000D0C16" w:rsidP="003F32E3">
      <w:pPr>
        <w:pStyle w:val="a3"/>
        <w:numPr>
          <w:ilvl w:val="0"/>
          <w:numId w:val="264"/>
        </w:numPr>
        <w:ind w:firstLineChars="0"/>
      </w:pPr>
      <w:r>
        <w:rPr>
          <w:rFonts w:hint="eastAsia"/>
        </w:rPr>
        <w:t>单击</w:t>
      </w:r>
      <w:r>
        <w:rPr>
          <w:rFonts w:hint="eastAsia"/>
        </w:rPr>
        <w:t xml:space="preserve"> </w:t>
      </w:r>
      <w:r>
        <w:rPr>
          <w:rFonts w:hint="eastAsia"/>
        </w:rPr>
        <w:t>微服务名称，进入微服务详情页。</w:t>
      </w:r>
    </w:p>
    <w:p w:rsidR="000D0C16" w:rsidRDefault="000D0C16" w:rsidP="003F32E3">
      <w:pPr>
        <w:pStyle w:val="a3"/>
        <w:numPr>
          <w:ilvl w:val="0"/>
          <w:numId w:val="264"/>
        </w:numPr>
        <w:ind w:firstLineChars="0"/>
      </w:pPr>
      <w:r>
        <w:rPr>
          <w:rFonts w:hint="eastAsia"/>
        </w:rPr>
        <w:t>单击</w:t>
      </w:r>
      <w:r>
        <w:rPr>
          <w:rFonts w:hint="eastAsia"/>
        </w:rPr>
        <w:t xml:space="preserve"> </w:t>
      </w:r>
      <w:r>
        <w:rPr>
          <w:rFonts w:hint="eastAsia"/>
        </w:rPr>
        <w:t>路由</w:t>
      </w:r>
      <w:r>
        <w:rPr>
          <w:rFonts w:hint="eastAsia"/>
        </w:rPr>
        <w:t xml:space="preserve"> </w:t>
      </w:r>
      <w:r>
        <w:rPr>
          <w:rFonts w:hint="eastAsia"/>
        </w:rPr>
        <w:t>页签。</w:t>
      </w:r>
    </w:p>
    <w:p w:rsidR="000D0C16" w:rsidRDefault="000D0C16" w:rsidP="003F32E3">
      <w:pPr>
        <w:pStyle w:val="a3"/>
        <w:numPr>
          <w:ilvl w:val="0"/>
          <w:numId w:val="264"/>
        </w:numPr>
        <w:ind w:firstLineChars="0"/>
      </w:pPr>
      <w:r>
        <w:rPr>
          <w:rFonts w:hint="eastAsia"/>
        </w:rPr>
        <w:t>查看路由的基本信息，部分参数说明如下。</w:t>
      </w:r>
    </w:p>
    <w:p w:rsidR="000D0C16" w:rsidRDefault="000D0C16" w:rsidP="000D0C16">
      <w:pPr>
        <w:ind w:firstLineChars="202" w:firstLine="424"/>
      </w:pPr>
      <w:r>
        <w:rPr>
          <w:rFonts w:hint="eastAsia"/>
        </w:rPr>
        <w:t>状态：路由是否启用，包括</w:t>
      </w:r>
      <w:r>
        <w:rPr>
          <w:rFonts w:hint="eastAsia"/>
        </w:rPr>
        <w:t xml:space="preserve"> </w:t>
      </w:r>
      <w:r>
        <w:rPr>
          <w:rFonts w:hint="eastAsia"/>
        </w:rPr>
        <w:t>已启用</w:t>
      </w:r>
      <w:r>
        <w:rPr>
          <w:rFonts w:hint="eastAsia"/>
        </w:rPr>
        <w:t xml:space="preserve"> </w:t>
      </w:r>
      <w:r>
        <w:rPr>
          <w:rFonts w:hint="eastAsia"/>
        </w:rPr>
        <w:t>和</w:t>
      </w:r>
      <w:r>
        <w:rPr>
          <w:rFonts w:hint="eastAsia"/>
        </w:rPr>
        <w:t xml:space="preserve"> </w:t>
      </w:r>
      <w:r>
        <w:rPr>
          <w:rFonts w:hint="eastAsia"/>
        </w:rPr>
        <w:t>未启用</w:t>
      </w:r>
      <w:r>
        <w:rPr>
          <w:rFonts w:hint="eastAsia"/>
        </w:rPr>
        <w:t xml:space="preserve"> </w:t>
      </w:r>
      <w:r>
        <w:rPr>
          <w:rFonts w:hint="eastAsia"/>
        </w:rPr>
        <w:t>两种状态。</w:t>
      </w:r>
    </w:p>
    <w:p w:rsidR="000D0C16" w:rsidRDefault="000D0C16" w:rsidP="000D0C16">
      <w:pPr>
        <w:ind w:firstLineChars="202" w:firstLine="424"/>
      </w:pPr>
      <w:r>
        <w:rPr>
          <w:rFonts w:hint="eastAsia"/>
        </w:rPr>
        <w:t>生效状态：路由是否有效，包括</w:t>
      </w:r>
      <w:r>
        <w:rPr>
          <w:rFonts w:hint="eastAsia"/>
        </w:rPr>
        <w:t xml:space="preserve"> </w:t>
      </w:r>
      <w:r>
        <w:rPr>
          <w:rFonts w:hint="eastAsia"/>
        </w:rPr>
        <w:t>已生效</w:t>
      </w:r>
      <w:r>
        <w:rPr>
          <w:rFonts w:hint="eastAsia"/>
        </w:rPr>
        <w:t xml:space="preserve"> </w:t>
      </w:r>
      <w:r>
        <w:rPr>
          <w:rFonts w:hint="eastAsia"/>
        </w:rPr>
        <w:t>和</w:t>
      </w:r>
      <w:r>
        <w:rPr>
          <w:rFonts w:hint="eastAsia"/>
        </w:rPr>
        <w:t xml:space="preserve"> </w:t>
      </w:r>
      <w:r>
        <w:rPr>
          <w:rFonts w:hint="eastAsia"/>
        </w:rPr>
        <w:t>未生效两种状态。</w:t>
      </w:r>
    </w:p>
    <w:p w:rsidR="000D0C16" w:rsidRDefault="000D0C16" w:rsidP="003F32E3">
      <w:pPr>
        <w:pStyle w:val="a3"/>
        <w:numPr>
          <w:ilvl w:val="0"/>
          <w:numId w:val="264"/>
        </w:numPr>
        <w:ind w:firstLineChars="0"/>
      </w:pPr>
      <w:r>
        <w:rPr>
          <w:rFonts w:hint="eastAsia"/>
        </w:rPr>
        <w:t>查看路由规则信息和路由策略。</w:t>
      </w:r>
    </w:p>
    <w:p w:rsidR="000D0C16" w:rsidRDefault="000D0C16" w:rsidP="0073639A">
      <w:pPr>
        <w:ind w:firstLineChars="202" w:firstLine="424"/>
      </w:pPr>
    </w:p>
    <w:p w:rsidR="002101C7" w:rsidRPr="002101C7" w:rsidRDefault="002101C7" w:rsidP="002101C7">
      <w:pPr>
        <w:pStyle w:val="7"/>
        <w:spacing w:before="0" w:after="0" w:line="240" w:lineRule="auto"/>
        <w:ind w:firstLineChars="202" w:firstLine="426"/>
        <w:rPr>
          <w:sz w:val="21"/>
          <w:szCs w:val="21"/>
        </w:rPr>
      </w:pPr>
      <w:r w:rsidRPr="002101C7">
        <w:rPr>
          <w:rFonts w:hint="eastAsia"/>
          <w:sz w:val="21"/>
          <w:szCs w:val="21"/>
        </w:rPr>
        <w:t>更新路由</w:t>
      </w:r>
    </w:p>
    <w:p w:rsidR="002101C7" w:rsidRDefault="002101C7" w:rsidP="002101C7">
      <w:pPr>
        <w:ind w:firstLineChars="202" w:firstLine="424"/>
      </w:pPr>
      <w:r>
        <w:rPr>
          <w:rFonts w:hint="eastAsia"/>
        </w:rPr>
        <w:t>根据服务运行情况，更新路由规则。</w:t>
      </w:r>
    </w:p>
    <w:p w:rsidR="002101C7" w:rsidRDefault="002101C7" w:rsidP="002101C7">
      <w:pPr>
        <w:ind w:firstLineChars="202" w:firstLine="424"/>
      </w:pPr>
      <w:r>
        <w:rPr>
          <w:rFonts w:hint="eastAsia"/>
        </w:rPr>
        <w:t>提示：支持更新</w:t>
      </w:r>
      <w:r>
        <w:rPr>
          <w:rFonts w:hint="eastAsia"/>
        </w:rPr>
        <w:t xml:space="preserve"> </w:t>
      </w:r>
      <w:r>
        <w:rPr>
          <w:rFonts w:hint="eastAsia"/>
        </w:rPr>
        <w:t>显示名称，不支持更新路由名称。</w:t>
      </w:r>
    </w:p>
    <w:p w:rsidR="002101C7" w:rsidRPr="002101C7" w:rsidRDefault="002101C7" w:rsidP="002101C7">
      <w:pPr>
        <w:ind w:firstLineChars="202" w:firstLine="426"/>
        <w:rPr>
          <w:b/>
        </w:rPr>
      </w:pPr>
      <w:r w:rsidRPr="002101C7">
        <w:rPr>
          <w:rFonts w:hint="eastAsia"/>
          <w:b/>
        </w:rPr>
        <w:t>操作步骤</w:t>
      </w:r>
      <w:r w:rsidRPr="002101C7">
        <w:rPr>
          <w:rFonts w:hint="eastAsia"/>
          <w:b/>
        </w:rPr>
        <w:t xml:space="preserve"> </w:t>
      </w:r>
    </w:p>
    <w:p w:rsidR="002101C7" w:rsidRDefault="002101C7" w:rsidP="003F32E3">
      <w:pPr>
        <w:pStyle w:val="a3"/>
        <w:numPr>
          <w:ilvl w:val="0"/>
          <w:numId w:val="265"/>
        </w:numPr>
        <w:ind w:firstLineChars="0"/>
      </w:pPr>
      <w:r>
        <w:rPr>
          <w:rFonts w:hint="eastAsia"/>
        </w:rPr>
        <w:t>登录平台，进入业务视图后，选择进入微服务所在的项目下命名空间。</w:t>
      </w:r>
    </w:p>
    <w:p w:rsidR="002101C7" w:rsidRDefault="002101C7" w:rsidP="003F32E3">
      <w:pPr>
        <w:pStyle w:val="a3"/>
        <w:numPr>
          <w:ilvl w:val="0"/>
          <w:numId w:val="265"/>
        </w:numPr>
        <w:ind w:firstLineChars="0"/>
      </w:pPr>
      <w:r>
        <w:rPr>
          <w:rFonts w:hint="eastAsia"/>
        </w:rPr>
        <w:t>单击</w:t>
      </w:r>
      <w:r>
        <w:rPr>
          <w:rFonts w:hint="eastAsia"/>
        </w:rPr>
        <w:t xml:space="preserve"> </w:t>
      </w:r>
      <w:r>
        <w:rPr>
          <w:rFonts w:hint="eastAsia"/>
        </w:rPr>
        <w:t>微服务列表，再单击</w:t>
      </w:r>
      <w:r>
        <w:rPr>
          <w:rFonts w:hint="eastAsia"/>
        </w:rPr>
        <w:t xml:space="preserve"> Service Mesh </w:t>
      </w:r>
      <w:r>
        <w:rPr>
          <w:rFonts w:hint="eastAsia"/>
        </w:rPr>
        <w:t>页签，找到要更新路由的微服务。</w:t>
      </w:r>
    </w:p>
    <w:p w:rsidR="002101C7" w:rsidRDefault="002101C7" w:rsidP="003F32E3">
      <w:pPr>
        <w:pStyle w:val="a3"/>
        <w:numPr>
          <w:ilvl w:val="0"/>
          <w:numId w:val="265"/>
        </w:numPr>
        <w:ind w:firstLineChars="0"/>
      </w:pPr>
      <w:r>
        <w:rPr>
          <w:rFonts w:hint="eastAsia"/>
        </w:rPr>
        <w:t>单击</w:t>
      </w:r>
      <w:r>
        <w:rPr>
          <w:rFonts w:hint="eastAsia"/>
        </w:rPr>
        <w:t xml:space="preserve"> </w:t>
      </w:r>
      <w:r>
        <w:rPr>
          <w:rFonts w:hint="eastAsia"/>
        </w:rPr>
        <w:t>微服务名称，进入微服务详情页。</w:t>
      </w:r>
    </w:p>
    <w:p w:rsidR="002101C7" w:rsidRDefault="002101C7" w:rsidP="003F32E3">
      <w:pPr>
        <w:pStyle w:val="a3"/>
        <w:numPr>
          <w:ilvl w:val="0"/>
          <w:numId w:val="265"/>
        </w:numPr>
        <w:ind w:firstLineChars="0"/>
      </w:pPr>
      <w:r>
        <w:rPr>
          <w:rFonts w:hint="eastAsia"/>
        </w:rPr>
        <w:t>单击</w:t>
      </w:r>
      <w:r>
        <w:rPr>
          <w:rFonts w:hint="eastAsia"/>
        </w:rPr>
        <w:t xml:space="preserve"> </w:t>
      </w:r>
      <w:r>
        <w:rPr>
          <w:rFonts w:hint="eastAsia"/>
        </w:rPr>
        <w:t>路由</w:t>
      </w:r>
      <w:r>
        <w:rPr>
          <w:rFonts w:hint="eastAsia"/>
        </w:rPr>
        <w:t xml:space="preserve"> </w:t>
      </w:r>
      <w:r>
        <w:rPr>
          <w:rFonts w:hint="eastAsia"/>
        </w:rPr>
        <w:t>页签，单击</w:t>
      </w:r>
      <w:r>
        <w:rPr>
          <w:rFonts w:hint="eastAsia"/>
        </w:rPr>
        <w:t xml:space="preserve"> </w:t>
      </w:r>
      <w:r>
        <w:rPr>
          <w:rFonts w:hint="eastAsia"/>
        </w:rPr>
        <w:t>操作</w:t>
      </w:r>
      <w:r>
        <w:rPr>
          <w:rFonts w:hint="eastAsia"/>
        </w:rPr>
        <w:t xml:space="preserve"> &gt; </w:t>
      </w:r>
      <w:r>
        <w:rPr>
          <w:rFonts w:hint="eastAsia"/>
        </w:rPr>
        <w:t>更新。</w:t>
      </w:r>
    </w:p>
    <w:p w:rsidR="002101C7" w:rsidRDefault="002101C7" w:rsidP="003F32E3">
      <w:pPr>
        <w:pStyle w:val="a3"/>
        <w:numPr>
          <w:ilvl w:val="0"/>
          <w:numId w:val="265"/>
        </w:numPr>
        <w:ind w:firstLineChars="0"/>
      </w:pPr>
      <w:r>
        <w:rPr>
          <w:rFonts w:hint="eastAsia"/>
        </w:rPr>
        <w:t>（非必填）在</w:t>
      </w:r>
      <w:r>
        <w:rPr>
          <w:rFonts w:hint="eastAsia"/>
        </w:rPr>
        <w:t xml:space="preserve"> </w:t>
      </w:r>
      <w:r>
        <w:rPr>
          <w:rFonts w:hint="eastAsia"/>
        </w:rPr>
        <w:t>更新路由</w:t>
      </w:r>
      <w:r>
        <w:rPr>
          <w:rFonts w:hint="eastAsia"/>
        </w:rPr>
        <w:t xml:space="preserve"> </w:t>
      </w:r>
      <w:r>
        <w:rPr>
          <w:rFonts w:hint="eastAsia"/>
        </w:rPr>
        <w:t>窗口，在</w:t>
      </w:r>
      <w:r>
        <w:rPr>
          <w:rFonts w:hint="eastAsia"/>
        </w:rPr>
        <w:t xml:space="preserve"> </w:t>
      </w:r>
      <w:r>
        <w:rPr>
          <w:rFonts w:hint="eastAsia"/>
        </w:rPr>
        <w:t>显示名称</w:t>
      </w:r>
      <w:r>
        <w:rPr>
          <w:rFonts w:hint="eastAsia"/>
        </w:rPr>
        <w:t xml:space="preserve"> </w:t>
      </w:r>
      <w:r>
        <w:rPr>
          <w:rFonts w:hint="eastAsia"/>
        </w:rPr>
        <w:t>框中，输入路由的显示名称，支持中</w:t>
      </w:r>
      <w:r>
        <w:rPr>
          <w:rFonts w:hint="eastAsia"/>
        </w:rPr>
        <w:lastRenderedPageBreak/>
        <w:t>文字符。如未输入，默认显示为空。</w:t>
      </w:r>
    </w:p>
    <w:p w:rsidR="002101C7" w:rsidRDefault="002101C7" w:rsidP="003F32E3">
      <w:pPr>
        <w:pStyle w:val="a3"/>
        <w:numPr>
          <w:ilvl w:val="0"/>
          <w:numId w:val="265"/>
        </w:numPr>
        <w:ind w:firstLineChars="0"/>
      </w:pPr>
      <w:r>
        <w:rPr>
          <w:rFonts w:hint="eastAsia"/>
        </w:rPr>
        <w:t>（非必填）在</w:t>
      </w:r>
      <w:r>
        <w:rPr>
          <w:rFonts w:hint="eastAsia"/>
        </w:rPr>
        <w:t xml:space="preserve"> </w:t>
      </w:r>
      <w:r>
        <w:rPr>
          <w:rFonts w:hint="eastAsia"/>
        </w:rPr>
        <w:t>条件规则</w:t>
      </w:r>
      <w:r>
        <w:rPr>
          <w:rFonts w:hint="eastAsia"/>
        </w:rPr>
        <w:t xml:space="preserve"> </w:t>
      </w:r>
      <w:r>
        <w:rPr>
          <w:rFonts w:hint="eastAsia"/>
        </w:rPr>
        <w:t>区域，更新条件规则。参见</w:t>
      </w:r>
      <w:r>
        <w:rPr>
          <w:rFonts w:hint="eastAsia"/>
        </w:rPr>
        <w:t xml:space="preserve"> </w:t>
      </w:r>
      <w:r>
        <w:rPr>
          <w:rFonts w:hint="eastAsia"/>
        </w:rPr>
        <w:t>条件规则说明。</w:t>
      </w:r>
    </w:p>
    <w:p w:rsidR="002101C7" w:rsidRDefault="002101C7" w:rsidP="003F32E3">
      <w:pPr>
        <w:pStyle w:val="a3"/>
        <w:numPr>
          <w:ilvl w:val="0"/>
          <w:numId w:val="265"/>
        </w:numPr>
        <w:ind w:firstLineChars="0"/>
      </w:pPr>
      <w:r>
        <w:rPr>
          <w:rFonts w:hint="eastAsia"/>
        </w:rPr>
        <w:t>在</w:t>
      </w:r>
      <w:r>
        <w:rPr>
          <w:rFonts w:hint="eastAsia"/>
        </w:rPr>
        <w:t xml:space="preserve"> </w:t>
      </w:r>
      <w:r>
        <w:rPr>
          <w:rFonts w:hint="eastAsia"/>
        </w:rPr>
        <w:t>权重规则</w:t>
      </w:r>
      <w:r>
        <w:rPr>
          <w:rFonts w:hint="eastAsia"/>
        </w:rPr>
        <w:t xml:space="preserve"> </w:t>
      </w:r>
      <w:r>
        <w:rPr>
          <w:rFonts w:hint="eastAsia"/>
        </w:rPr>
        <w:t>区域，更新权重规则。参见</w:t>
      </w:r>
      <w:r>
        <w:rPr>
          <w:rFonts w:hint="eastAsia"/>
        </w:rPr>
        <w:t xml:space="preserve"> </w:t>
      </w:r>
      <w:r>
        <w:rPr>
          <w:rFonts w:hint="eastAsia"/>
        </w:rPr>
        <w:t>权重规则说明。</w:t>
      </w:r>
    </w:p>
    <w:p w:rsidR="000D0C16" w:rsidRDefault="002101C7" w:rsidP="003F32E3">
      <w:pPr>
        <w:pStyle w:val="a3"/>
        <w:numPr>
          <w:ilvl w:val="0"/>
          <w:numId w:val="265"/>
        </w:numPr>
        <w:ind w:firstLineChars="0"/>
      </w:pPr>
      <w:r>
        <w:rPr>
          <w:rFonts w:hint="eastAsia"/>
        </w:rPr>
        <w:t>单击</w:t>
      </w:r>
      <w:r>
        <w:rPr>
          <w:rFonts w:hint="eastAsia"/>
        </w:rPr>
        <w:t xml:space="preserve"> </w:t>
      </w:r>
      <w:r>
        <w:rPr>
          <w:rFonts w:hint="eastAsia"/>
        </w:rPr>
        <w:t>更新。</w:t>
      </w:r>
    </w:p>
    <w:p w:rsidR="000D0C16" w:rsidRDefault="000D0C16" w:rsidP="0073639A">
      <w:pPr>
        <w:ind w:firstLineChars="202" w:firstLine="424"/>
      </w:pPr>
    </w:p>
    <w:p w:rsidR="002101C7" w:rsidRPr="002101C7" w:rsidRDefault="002101C7" w:rsidP="002101C7">
      <w:pPr>
        <w:pStyle w:val="7"/>
        <w:spacing w:before="0" w:after="0" w:line="240" w:lineRule="auto"/>
        <w:ind w:firstLineChars="202" w:firstLine="426"/>
        <w:rPr>
          <w:sz w:val="21"/>
          <w:szCs w:val="21"/>
        </w:rPr>
      </w:pPr>
      <w:r w:rsidRPr="002101C7">
        <w:rPr>
          <w:rFonts w:hint="eastAsia"/>
          <w:sz w:val="21"/>
          <w:szCs w:val="21"/>
        </w:rPr>
        <w:t>停用</w:t>
      </w:r>
      <w:r w:rsidRPr="002101C7">
        <w:rPr>
          <w:rFonts w:hint="eastAsia"/>
          <w:sz w:val="21"/>
          <w:szCs w:val="21"/>
        </w:rPr>
        <w:t>/</w:t>
      </w:r>
      <w:r w:rsidRPr="002101C7">
        <w:rPr>
          <w:rFonts w:hint="eastAsia"/>
          <w:sz w:val="21"/>
          <w:szCs w:val="21"/>
        </w:rPr>
        <w:t>启用服务路由</w:t>
      </w:r>
    </w:p>
    <w:p w:rsidR="002101C7" w:rsidRDefault="002101C7" w:rsidP="002101C7">
      <w:pPr>
        <w:ind w:firstLineChars="202" w:firstLine="424"/>
      </w:pPr>
      <w:r>
        <w:rPr>
          <w:rFonts w:hint="eastAsia"/>
        </w:rPr>
        <w:t>停用或启用服务路由，立即生效。</w:t>
      </w:r>
    </w:p>
    <w:p w:rsidR="002101C7" w:rsidRDefault="002101C7" w:rsidP="002101C7">
      <w:pPr>
        <w:ind w:firstLineChars="202" w:firstLine="424"/>
      </w:pPr>
      <w:r>
        <w:rPr>
          <w:rFonts w:hint="eastAsia"/>
        </w:rPr>
        <w:t>注意：停用路由后，路由入口的流量不受路由规则限制。</w:t>
      </w:r>
    </w:p>
    <w:p w:rsidR="002101C7" w:rsidRPr="002101C7" w:rsidRDefault="002101C7" w:rsidP="002101C7">
      <w:pPr>
        <w:ind w:firstLineChars="202" w:firstLine="426"/>
        <w:rPr>
          <w:b/>
        </w:rPr>
      </w:pPr>
      <w:r w:rsidRPr="002101C7">
        <w:rPr>
          <w:rFonts w:hint="eastAsia"/>
          <w:b/>
        </w:rPr>
        <w:t>操作步骤</w:t>
      </w:r>
      <w:r w:rsidRPr="002101C7">
        <w:rPr>
          <w:rFonts w:hint="eastAsia"/>
          <w:b/>
        </w:rPr>
        <w:t xml:space="preserve"> </w:t>
      </w:r>
    </w:p>
    <w:p w:rsidR="002101C7" w:rsidRDefault="002101C7" w:rsidP="003F32E3">
      <w:pPr>
        <w:pStyle w:val="a3"/>
        <w:numPr>
          <w:ilvl w:val="0"/>
          <w:numId w:val="266"/>
        </w:numPr>
        <w:ind w:firstLineChars="0"/>
      </w:pPr>
      <w:r>
        <w:rPr>
          <w:rFonts w:hint="eastAsia"/>
        </w:rPr>
        <w:t>登录平台，进入业务视图后，选择进入微服务所在的项目下命名空间。</w:t>
      </w:r>
    </w:p>
    <w:p w:rsidR="002101C7" w:rsidRDefault="002101C7" w:rsidP="003F32E3">
      <w:pPr>
        <w:pStyle w:val="a3"/>
        <w:numPr>
          <w:ilvl w:val="0"/>
          <w:numId w:val="266"/>
        </w:numPr>
        <w:ind w:firstLineChars="0"/>
      </w:pPr>
      <w:r>
        <w:rPr>
          <w:rFonts w:hint="eastAsia"/>
        </w:rPr>
        <w:t>单击</w:t>
      </w:r>
      <w:r>
        <w:rPr>
          <w:rFonts w:hint="eastAsia"/>
        </w:rPr>
        <w:t xml:space="preserve"> </w:t>
      </w:r>
      <w:r>
        <w:rPr>
          <w:rFonts w:hint="eastAsia"/>
        </w:rPr>
        <w:t>微服务列表，再单击</w:t>
      </w:r>
      <w:r>
        <w:rPr>
          <w:rFonts w:hint="eastAsia"/>
        </w:rPr>
        <w:t xml:space="preserve"> Service Mesh </w:t>
      </w:r>
      <w:r>
        <w:rPr>
          <w:rFonts w:hint="eastAsia"/>
        </w:rPr>
        <w:t>页签，找到要停用或启用路由的微服务。</w:t>
      </w:r>
    </w:p>
    <w:p w:rsidR="002101C7" w:rsidRDefault="002101C7" w:rsidP="003F32E3">
      <w:pPr>
        <w:pStyle w:val="a3"/>
        <w:numPr>
          <w:ilvl w:val="0"/>
          <w:numId w:val="266"/>
        </w:numPr>
        <w:ind w:firstLineChars="0"/>
      </w:pPr>
      <w:r>
        <w:rPr>
          <w:rFonts w:hint="eastAsia"/>
        </w:rPr>
        <w:t>单击</w:t>
      </w:r>
      <w:r>
        <w:rPr>
          <w:rFonts w:hint="eastAsia"/>
        </w:rPr>
        <w:t xml:space="preserve"> </w:t>
      </w:r>
      <w:r>
        <w:rPr>
          <w:rFonts w:hint="eastAsia"/>
        </w:rPr>
        <w:t>微服务名称，进入微服务详情页。</w:t>
      </w:r>
    </w:p>
    <w:p w:rsidR="002101C7" w:rsidRDefault="002101C7" w:rsidP="003F32E3">
      <w:pPr>
        <w:pStyle w:val="a3"/>
        <w:numPr>
          <w:ilvl w:val="0"/>
          <w:numId w:val="266"/>
        </w:numPr>
        <w:ind w:firstLineChars="0"/>
      </w:pPr>
      <w:r>
        <w:rPr>
          <w:rFonts w:hint="eastAsia"/>
        </w:rPr>
        <w:t>单击</w:t>
      </w:r>
      <w:r>
        <w:rPr>
          <w:rFonts w:hint="eastAsia"/>
        </w:rPr>
        <w:t xml:space="preserve"> </w:t>
      </w:r>
      <w:r>
        <w:rPr>
          <w:rFonts w:hint="eastAsia"/>
        </w:rPr>
        <w:t>路由</w:t>
      </w:r>
      <w:r>
        <w:rPr>
          <w:rFonts w:hint="eastAsia"/>
        </w:rPr>
        <w:t xml:space="preserve"> </w:t>
      </w:r>
      <w:r>
        <w:rPr>
          <w:rFonts w:hint="eastAsia"/>
        </w:rPr>
        <w:t>页签，单击</w:t>
      </w:r>
      <w:r>
        <w:rPr>
          <w:rFonts w:hint="eastAsia"/>
        </w:rPr>
        <w:t xml:space="preserve"> </w:t>
      </w:r>
      <w:r>
        <w:rPr>
          <w:rFonts w:hint="eastAsia"/>
        </w:rPr>
        <w:t>停用</w:t>
      </w:r>
      <w:r>
        <w:rPr>
          <w:rFonts w:hint="eastAsia"/>
        </w:rPr>
        <w:t xml:space="preserve"> </w:t>
      </w:r>
      <w:r>
        <w:rPr>
          <w:rFonts w:hint="eastAsia"/>
        </w:rPr>
        <w:t>或</w:t>
      </w:r>
      <w:r>
        <w:rPr>
          <w:rFonts w:hint="eastAsia"/>
        </w:rPr>
        <w:t xml:space="preserve"> </w:t>
      </w:r>
      <w:r>
        <w:rPr>
          <w:rFonts w:hint="eastAsia"/>
        </w:rPr>
        <w:t>启用。</w:t>
      </w:r>
    </w:p>
    <w:p w:rsidR="000D0C16" w:rsidRDefault="002101C7" w:rsidP="003F32E3">
      <w:pPr>
        <w:pStyle w:val="a3"/>
        <w:numPr>
          <w:ilvl w:val="0"/>
          <w:numId w:val="266"/>
        </w:numPr>
        <w:ind w:firstLineChars="0"/>
      </w:pPr>
      <w:r>
        <w:rPr>
          <w:rFonts w:hint="eastAsia"/>
        </w:rPr>
        <w:t>在确认窗口中单击</w:t>
      </w:r>
      <w:r>
        <w:rPr>
          <w:rFonts w:hint="eastAsia"/>
        </w:rPr>
        <w:t xml:space="preserve"> </w:t>
      </w:r>
      <w:r>
        <w:rPr>
          <w:rFonts w:hint="eastAsia"/>
        </w:rPr>
        <w:t>停用</w:t>
      </w:r>
      <w:r>
        <w:rPr>
          <w:rFonts w:hint="eastAsia"/>
        </w:rPr>
        <w:t xml:space="preserve"> </w:t>
      </w:r>
      <w:r>
        <w:rPr>
          <w:rFonts w:hint="eastAsia"/>
        </w:rPr>
        <w:t>或</w:t>
      </w:r>
      <w:r>
        <w:rPr>
          <w:rFonts w:hint="eastAsia"/>
        </w:rPr>
        <w:t xml:space="preserve"> </w:t>
      </w:r>
      <w:r>
        <w:rPr>
          <w:rFonts w:hint="eastAsia"/>
        </w:rPr>
        <w:t>启用。</w:t>
      </w:r>
    </w:p>
    <w:p w:rsidR="002101C7" w:rsidRDefault="002101C7" w:rsidP="0073639A">
      <w:pPr>
        <w:ind w:firstLineChars="202" w:firstLine="424"/>
      </w:pPr>
    </w:p>
    <w:p w:rsidR="002101C7" w:rsidRPr="002101C7" w:rsidRDefault="002101C7" w:rsidP="002101C7">
      <w:pPr>
        <w:pStyle w:val="7"/>
        <w:spacing w:before="0" w:after="0" w:line="240" w:lineRule="auto"/>
        <w:ind w:firstLineChars="202" w:firstLine="426"/>
        <w:rPr>
          <w:sz w:val="21"/>
          <w:szCs w:val="21"/>
        </w:rPr>
      </w:pPr>
      <w:r w:rsidRPr="002101C7">
        <w:rPr>
          <w:rFonts w:hint="eastAsia"/>
          <w:sz w:val="21"/>
          <w:szCs w:val="21"/>
        </w:rPr>
        <w:t>删除路由</w:t>
      </w:r>
    </w:p>
    <w:p w:rsidR="002101C7" w:rsidRDefault="002101C7" w:rsidP="002101C7">
      <w:pPr>
        <w:ind w:firstLineChars="202" w:firstLine="424"/>
      </w:pPr>
      <w:r>
        <w:rPr>
          <w:rFonts w:hint="eastAsia"/>
        </w:rPr>
        <w:t>删除不再使用的路由。</w:t>
      </w:r>
    </w:p>
    <w:p w:rsidR="002101C7" w:rsidRPr="002101C7" w:rsidRDefault="002101C7" w:rsidP="002101C7">
      <w:pPr>
        <w:ind w:firstLineChars="202" w:firstLine="426"/>
        <w:rPr>
          <w:b/>
        </w:rPr>
      </w:pPr>
      <w:r w:rsidRPr="002101C7">
        <w:rPr>
          <w:rFonts w:hint="eastAsia"/>
          <w:b/>
        </w:rPr>
        <w:t>注意：</w:t>
      </w:r>
    </w:p>
    <w:p w:rsidR="002101C7" w:rsidRDefault="002101C7" w:rsidP="002101C7">
      <w:pPr>
        <w:ind w:firstLineChars="202" w:firstLine="424"/>
      </w:pPr>
      <w:r>
        <w:rPr>
          <w:rFonts w:hint="eastAsia"/>
        </w:rPr>
        <w:t>只有处于</w:t>
      </w:r>
      <w:r>
        <w:rPr>
          <w:rFonts w:hint="eastAsia"/>
        </w:rPr>
        <w:t xml:space="preserve"> </w:t>
      </w:r>
      <w:r>
        <w:rPr>
          <w:rFonts w:hint="eastAsia"/>
        </w:rPr>
        <w:t>停用</w:t>
      </w:r>
      <w:r>
        <w:rPr>
          <w:rFonts w:hint="eastAsia"/>
        </w:rPr>
        <w:t xml:space="preserve"> </w:t>
      </w:r>
      <w:r>
        <w:rPr>
          <w:rFonts w:hint="eastAsia"/>
        </w:rPr>
        <w:t>状态的路由可以被删除。</w:t>
      </w:r>
    </w:p>
    <w:p w:rsidR="002101C7" w:rsidRDefault="002101C7" w:rsidP="002101C7">
      <w:pPr>
        <w:ind w:firstLineChars="202" w:firstLine="424"/>
      </w:pPr>
      <w:r>
        <w:rPr>
          <w:rFonts w:hint="eastAsia"/>
        </w:rPr>
        <w:t>删除路由时，将同时删除所有的路由规则，不能恢复。</w:t>
      </w:r>
    </w:p>
    <w:p w:rsidR="002101C7" w:rsidRPr="002101C7" w:rsidRDefault="002101C7" w:rsidP="002101C7">
      <w:pPr>
        <w:ind w:firstLineChars="202" w:firstLine="426"/>
        <w:rPr>
          <w:b/>
        </w:rPr>
      </w:pPr>
      <w:r w:rsidRPr="002101C7">
        <w:rPr>
          <w:rFonts w:hint="eastAsia"/>
          <w:b/>
        </w:rPr>
        <w:t>操作步骤</w:t>
      </w:r>
      <w:r w:rsidRPr="002101C7">
        <w:rPr>
          <w:rFonts w:hint="eastAsia"/>
          <w:b/>
        </w:rPr>
        <w:t xml:space="preserve"> </w:t>
      </w:r>
    </w:p>
    <w:p w:rsidR="002101C7" w:rsidRDefault="002101C7" w:rsidP="003F32E3">
      <w:pPr>
        <w:pStyle w:val="a3"/>
        <w:numPr>
          <w:ilvl w:val="0"/>
          <w:numId w:val="267"/>
        </w:numPr>
        <w:ind w:firstLineChars="0"/>
      </w:pPr>
      <w:r>
        <w:rPr>
          <w:rFonts w:hint="eastAsia"/>
        </w:rPr>
        <w:t>登录平台，进入业务视图后，选择进入微服务所在的项目下命名空间。</w:t>
      </w:r>
    </w:p>
    <w:p w:rsidR="002101C7" w:rsidRDefault="002101C7" w:rsidP="003F32E3">
      <w:pPr>
        <w:pStyle w:val="a3"/>
        <w:numPr>
          <w:ilvl w:val="0"/>
          <w:numId w:val="267"/>
        </w:numPr>
        <w:ind w:firstLineChars="0"/>
      </w:pPr>
      <w:r>
        <w:rPr>
          <w:rFonts w:hint="eastAsia"/>
        </w:rPr>
        <w:t>单击</w:t>
      </w:r>
      <w:r>
        <w:rPr>
          <w:rFonts w:hint="eastAsia"/>
        </w:rPr>
        <w:t xml:space="preserve"> </w:t>
      </w:r>
      <w:r>
        <w:rPr>
          <w:rFonts w:hint="eastAsia"/>
        </w:rPr>
        <w:t>微服务列表，再单击</w:t>
      </w:r>
      <w:r>
        <w:rPr>
          <w:rFonts w:hint="eastAsia"/>
        </w:rPr>
        <w:t xml:space="preserve"> Service Mesh </w:t>
      </w:r>
      <w:r>
        <w:rPr>
          <w:rFonts w:hint="eastAsia"/>
        </w:rPr>
        <w:t>页签，找到要删除路由的微服务。</w:t>
      </w:r>
    </w:p>
    <w:p w:rsidR="002101C7" w:rsidRDefault="002101C7" w:rsidP="003F32E3">
      <w:pPr>
        <w:pStyle w:val="a3"/>
        <w:numPr>
          <w:ilvl w:val="0"/>
          <w:numId w:val="267"/>
        </w:numPr>
        <w:ind w:firstLineChars="0"/>
      </w:pPr>
      <w:r>
        <w:rPr>
          <w:rFonts w:hint="eastAsia"/>
        </w:rPr>
        <w:t>单击</w:t>
      </w:r>
      <w:r>
        <w:rPr>
          <w:rFonts w:hint="eastAsia"/>
        </w:rPr>
        <w:t xml:space="preserve"> </w:t>
      </w:r>
      <w:r>
        <w:rPr>
          <w:rFonts w:hint="eastAsia"/>
        </w:rPr>
        <w:t>微服务名称，进入微服务详情页。</w:t>
      </w:r>
    </w:p>
    <w:p w:rsidR="002101C7" w:rsidRDefault="002101C7" w:rsidP="003F32E3">
      <w:pPr>
        <w:pStyle w:val="a3"/>
        <w:numPr>
          <w:ilvl w:val="0"/>
          <w:numId w:val="267"/>
        </w:numPr>
        <w:ind w:firstLineChars="0"/>
      </w:pPr>
      <w:r>
        <w:rPr>
          <w:rFonts w:hint="eastAsia"/>
        </w:rPr>
        <w:t>单击</w:t>
      </w:r>
      <w:r>
        <w:rPr>
          <w:rFonts w:hint="eastAsia"/>
        </w:rPr>
        <w:t xml:space="preserve"> </w:t>
      </w:r>
      <w:r>
        <w:rPr>
          <w:rFonts w:hint="eastAsia"/>
        </w:rPr>
        <w:t>路由</w:t>
      </w:r>
      <w:r>
        <w:rPr>
          <w:rFonts w:hint="eastAsia"/>
        </w:rPr>
        <w:t xml:space="preserve"> </w:t>
      </w:r>
      <w:r>
        <w:rPr>
          <w:rFonts w:hint="eastAsia"/>
        </w:rPr>
        <w:t>页签，单击</w:t>
      </w:r>
      <w:r>
        <w:rPr>
          <w:rFonts w:hint="eastAsia"/>
        </w:rPr>
        <w:t xml:space="preserve"> </w:t>
      </w:r>
      <w:r>
        <w:rPr>
          <w:rFonts w:hint="eastAsia"/>
        </w:rPr>
        <w:t>操作</w:t>
      </w:r>
      <w:r>
        <w:rPr>
          <w:rFonts w:hint="eastAsia"/>
        </w:rPr>
        <w:t xml:space="preserve"> &gt; </w:t>
      </w:r>
      <w:r>
        <w:rPr>
          <w:rFonts w:hint="eastAsia"/>
        </w:rPr>
        <w:t>删除。</w:t>
      </w:r>
    </w:p>
    <w:p w:rsidR="002101C7" w:rsidRDefault="002101C7" w:rsidP="003F32E3">
      <w:pPr>
        <w:pStyle w:val="a3"/>
        <w:numPr>
          <w:ilvl w:val="0"/>
          <w:numId w:val="267"/>
        </w:numPr>
        <w:ind w:firstLineChars="0"/>
      </w:pPr>
      <w:r>
        <w:rPr>
          <w:rFonts w:hint="eastAsia"/>
        </w:rPr>
        <w:t>在确认窗口中单击</w:t>
      </w:r>
      <w:r>
        <w:rPr>
          <w:rFonts w:hint="eastAsia"/>
        </w:rPr>
        <w:t xml:space="preserve"> </w:t>
      </w:r>
      <w:r>
        <w:rPr>
          <w:rFonts w:hint="eastAsia"/>
        </w:rPr>
        <w:t>删除。</w:t>
      </w:r>
    </w:p>
    <w:p w:rsidR="002101C7" w:rsidRDefault="002101C7" w:rsidP="0073639A">
      <w:pPr>
        <w:ind w:firstLineChars="202" w:firstLine="424"/>
      </w:pPr>
    </w:p>
    <w:p w:rsidR="002101C7" w:rsidRPr="002101C7" w:rsidRDefault="002101C7" w:rsidP="002101C7">
      <w:pPr>
        <w:pStyle w:val="6"/>
        <w:spacing w:before="0" w:after="0" w:line="240" w:lineRule="auto"/>
        <w:ind w:firstLineChars="201" w:firstLine="424"/>
        <w:rPr>
          <w:rFonts w:asciiTheme="minorEastAsia" w:eastAsiaTheme="minorEastAsia" w:hAnsiTheme="minorEastAsia"/>
          <w:sz w:val="21"/>
          <w:szCs w:val="21"/>
        </w:rPr>
      </w:pPr>
      <w:r w:rsidRPr="002101C7">
        <w:rPr>
          <w:rFonts w:asciiTheme="minorEastAsia" w:eastAsiaTheme="minorEastAsia" w:hAnsiTheme="minorEastAsia" w:hint="eastAsia"/>
          <w:sz w:val="21"/>
          <w:szCs w:val="21"/>
        </w:rPr>
        <w:t>管理路由策略</w:t>
      </w:r>
    </w:p>
    <w:p w:rsidR="002101C7" w:rsidRDefault="002101C7" w:rsidP="002101C7">
      <w:pPr>
        <w:ind w:firstLineChars="202" w:firstLine="424"/>
      </w:pPr>
      <w:r>
        <w:rPr>
          <w:rFonts w:hint="eastAsia"/>
        </w:rPr>
        <w:t>为每个路由规则创建策略，支持错误注入、延迟返回、超时和重试、请求重写、流量复制策略。每种策略只支持创建一个，创建后支持更新和删除。当创建了错误注入和延迟返回策略后，不支持再创建超时和重试策略；反之亦然。</w:t>
      </w:r>
    </w:p>
    <w:p w:rsidR="002101C7" w:rsidRPr="002101C7" w:rsidRDefault="002101C7" w:rsidP="002101C7">
      <w:pPr>
        <w:ind w:firstLineChars="202" w:firstLine="426"/>
        <w:rPr>
          <w:b/>
        </w:rPr>
      </w:pPr>
      <w:r w:rsidRPr="002101C7">
        <w:rPr>
          <w:rFonts w:hint="eastAsia"/>
          <w:b/>
        </w:rPr>
        <w:t>操作步骤</w:t>
      </w:r>
      <w:r w:rsidRPr="002101C7">
        <w:rPr>
          <w:rFonts w:hint="eastAsia"/>
          <w:b/>
        </w:rPr>
        <w:t>-</w:t>
      </w:r>
      <w:r w:rsidRPr="002101C7">
        <w:rPr>
          <w:rFonts w:hint="eastAsia"/>
          <w:b/>
        </w:rPr>
        <w:t>创建路由策略</w:t>
      </w:r>
    </w:p>
    <w:p w:rsidR="002101C7" w:rsidRDefault="002101C7" w:rsidP="003F32E3">
      <w:pPr>
        <w:pStyle w:val="a3"/>
        <w:numPr>
          <w:ilvl w:val="0"/>
          <w:numId w:val="268"/>
        </w:numPr>
        <w:ind w:firstLineChars="0"/>
      </w:pPr>
      <w:r>
        <w:rPr>
          <w:rFonts w:hint="eastAsia"/>
        </w:rPr>
        <w:t>登录平台，进入业务视图后，选择进入微服务所在的项目下命名空间。</w:t>
      </w:r>
    </w:p>
    <w:p w:rsidR="002101C7" w:rsidRDefault="002101C7" w:rsidP="003F32E3">
      <w:pPr>
        <w:pStyle w:val="a3"/>
        <w:numPr>
          <w:ilvl w:val="0"/>
          <w:numId w:val="268"/>
        </w:numPr>
        <w:ind w:firstLineChars="0"/>
      </w:pPr>
      <w:r>
        <w:rPr>
          <w:rFonts w:hint="eastAsia"/>
        </w:rPr>
        <w:t>单击</w:t>
      </w:r>
      <w:r>
        <w:rPr>
          <w:rFonts w:hint="eastAsia"/>
        </w:rPr>
        <w:t xml:space="preserve"> </w:t>
      </w:r>
      <w:r>
        <w:rPr>
          <w:rFonts w:hint="eastAsia"/>
        </w:rPr>
        <w:t>微服务列表，再单击</w:t>
      </w:r>
      <w:r>
        <w:rPr>
          <w:rFonts w:hint="eastAsia"/>
        </w:rPr>
        <w:t xml:space="preserve"> Service Mesh </w:t>
      </w:r>
      <w:r>
        <w:rPr>
          <w:rFonts w:hint="eastAsia"/>
        </w:rPr>
        <w:t>页签，找到要管理路由策略的微服务。</w:t>
      </w:r>
    </w:p>
    <w:p w:rsidR="002101C7" w:rsidRDefault="002101C7" w:rsidP="003F32E3">
      <w:pPr>
        <w:pStyle w:val="a3"/>
        <w:numPr>
          <w:ilvl w:val="0"/>
          <w:numId w:val="268"/>
        </w:numPr>
        <w:ind w:firstLineChars="0"/>
      </w:pPr>
      <w:r>
        <w:rPr>
          <w:rFonts w:hint="eastAsia"/>
        </w:rPr>
        <w:t>单击</w:t>
      </w:r>
      <w:r>
        <w:rPr>
          <w:rFonts w:hint="eastAsia"/>
        </w:rPr>
        <w:t xml:space="preserve"> </w:t>
      </w:r>
      <w:r>
        <w:rPr>
          <w:rFonts w:hint="eastAsia"/>
        </w:rPr>
        <w:t>微服务名称，进入微服务详情页。</w:t>
      </w:r>
    </w:p>
    <w:p w:rsidR="002101C7" w:rsidRDefault="002101C7" w:rsidP="003F32E3">
      <w:pPr>
        <w:pStyle w:val="a3"/>
        <w:numPr>
          <w:ilvl w:val="0"/>
          <w:numId w:val="268"/>
        </w:numPr>
        <w:ind w:firstLineChars="0"/>
      </w:pPr>
      <w:r>
        <w:rPr>
          <w:rFonts w:hint="eastAsia"/>
        </w:rPr>
        <w:t>单击</w:t>
      </w:r>
      <w:r>
        <w:rPr>
          <w:rFonts w:hint="eastAsia"/>
        </w:rPr>
        <w:t xml:space="preserve"> </w:t>
      </w:r>
      <w:r>
        <w:rPr>
          <w:rFonts w:hint="eastAsia"/>
        </w:rPr>
        <w:t>路由</w:t>
      </w:r>
      <w:r>
        <w:rPr>
          <w:rFonts w:hint="eastAsia"/>
        </w:rPr>
        <w:t xml:space="preserve"> </w:t>
      </w:r>
      <w:r>
        <w:rPr>
          <w:rFonts w:hint="eastAsia"/>
        </w:rPr>
        <w:t>页签，找到路由策略对应的路由规则。</w:t>
      </w:r>
    </w:p>
    <w:p w:rsidR="002101C7" w:rsidRDefault="002101C7" w:rsidP="003F32E3">
      <w:pPr>
        <w:pStyle w:val="a3"/>
        <w:numPr>
          <w:ilvl w:val="0"/>
          <w:numId w:val="268"/>
        </w:numPr>
        <w:ind w:firstLineChars="0"/>
      </w:pPr>
      <w:r>
        <w:rPr>
          <w:rFonts w:hint="eastAsia"/>
        </w:rPr>
        <w:t>在路由详情页面，在</w:t>
      </w:r>
      <w:r>
        <w:rPr>
          <w:rFonts w:hint="eastAsia"/>
        </w:rPr>
        <w:t xml:space="preserve"> </w:t>
      </w:r>
      <w:r>
        <w:rPr>
          <w:rFonts w:hint="eastAsia"/>
        </w:rPr>
        <w:t>条件规则</w:t>
      </w:r>
      <w:r>
        <w:rPr>
          <w:rFonts w:hint="eastAsia"/>
        </w:rPr>
        <w:t xml:space="preserve"> </w:t>
      </w:r>
      <w:r>
        <w:rPr>
          <w:rFonts w:hint="eastAsia"/>
        </w:rPr>
        <w:t>或</w:t>
      </w:r>
      <w:r>
        <w:rPr>
          <w:rFonts w:hint="eastAsia"/>
        </w:rPr>
        <w:t xml:space="preserve"> </w:t>
      </w:r>
      <w:r>
        <w:rPr>
          <w:rFonts w:hint="eastAsia"/>
        </w:rPr>
        <w:t>权重规则</w:t>
      </w:r>
      <w:r>
        <w:rPr>
          <w:rFonts w:hint="eastAsia"/>
        </w:rPr>
        <w:t xml:space="preserve"> </w:t>
      </w:r>
      <w:r>
        <w:rPr>
          <w:rFonts w:hint="eastAsia"/>
        </w:rPr>
        <w:t>区域，单击</w:t>
      </w:r>
      <w:r>
        <w:rPr>
          <w:rFonts w:hint="eastAsia"/>
        </w:rPr>
        <w:t xml:space="preserve"> </w:t>
      </w:r>
      <w:r>
        <w:rPr>
          <w:rFonts w:hint="eastAsia"/>
        </w:rPr>
        <w:t>创建路由策略，再选择创建不同类型的路由策略。</w:t>
      </w:r>
    </w:p>
    <w:p w:rsidR="002101C7" w:rsidRDefault="002101C7" w:rsidP="002101C7">
      <w:pPr>
        <w:ind w:firstLineChars="202" w:firstLine="424"/>
      </w:pPr>
      <w:r>
        <w:rPr>
          <w:rFonts w:hint="eastAsia"/>
        </w:rPr>
        <w:t>错误注入：在根据路由规则向选中目标转发</w:t>
      </w:r>
      <w:r>
        <w:rPr>
          <w:rFonts w:hint="eastAsia"/>
        </w:rPr>
        <w:t xml:space="preserve"> HTTP </w:t>
      </w:r>
      <w:r>
        <w:rPr>
          <w:rFonts w:hint="eastAsia"/>
        </w:rPr>
        <w:t>请求的时候，可以向其中注入一个或多个错误。错误可以是退出、终止请求等。创建错误注入策略后，不支持再创建超时和重试策略。在</w:t>
      </w:r>
      <w:r>
        <w:rPr>
          <w:rFonts w:hint="eastAsia"/>
        </w:rPr>
        <w:t xml:space="preserve"> </w:t>
      </w:r>
      <w:r>
        <w:rPr>
          <w:rFonts w:hint="eastAsia"/>
        </w:rPr>
        <w:t>创建错误注入策略</w:t>
      </w:r>
      <w:r>
        <w:rPr>
          <w:rFonts w:hint="eastAsia"/>
        </w:rPr>
        <w:t xml:space="preserve"> </w:t>
      </w:r>
      <w:r>
        <w:rPr>
          <w:rFonts w:hint="eastAsia"/>
        </w:rPr>
        <w:t>窗口，输入以下信息后，单击</w:t>
      </w:r>
      <w:r>
        <w:rPr>
          <w:rFonts w:hint="eastAsia"/>
        </w:rPr>
        <w:t xml:space="preserve"> </w:t>
      </w:r>
      <w:r>
        <w:rPr>
          <w:rFonts w:hint="eastAsia"/>
        </w:rPr>
        <w:t>创建。</w:t>
      </w:r>
    </w:p>
    <w:p w:rsidR="002101C7" w:rsidRDefault="002101C7" w:rsidP="002101C7">
      <w:pPr>
        <w:ind w:firstLineChars="202" w:firstLine="424"/>
      </w:pPr>
      <w:r>
        <w:rPr>
          <w:rFonts w:hint="eastAsia"/>
        </w:rPr>
        <w:t xml:space="preserve">HTTP </w:t>
      </w:r>
      <w:r>
        <w:rPr>
          <w:rFonts w:hint="eastAsia"/>
        </w:rPr>
        <w:t>状态码：输入</w:t>
      </w:r>
      <w:r>
        <w:rPr>
          <w:rFonts w:hint="eastAsia"/>
        </w:rPr>
        <w:t xml:space="preserve"> HTTP </w:t>
      </w:r>
      <w:r>
        <w:rPr>
          <w:rFonts w:hint="eastAsia"/>
        </w:rPr>
        <w:t>状态码，例如</w:t>
      </w:r>
      <w:r>
        <w:rPr>
          <w:rFonts w:hint="eastAsia"/>
        </w:rPr>
        <w:t xml:space="preserve"> 404</w:t>
      </w:r>
      <w:r>
        <w:rPr>
          <w:rFonts w:hint="eastAsia"/>
        </w:rPr>
        <w:t>、</w:t>
      </w:r>
      <w:r>
        <w:rPr>
          <w:rFonts w:hint="eastAsia"/>
        </w:rPr>
        <w:t>503</w:t>
      </w:r>
      <w:r>
        <w:rPr>
          <w:rFonts w:hint="eastAsia"/>
        </w:rPr>
        <w:t>。</w:t>
      </w:r>
    </w:p>
    <w:p w:rsidR="002101C7" w:rsidRDefault="002101C7" w:rsidP="002101C7">
      <w:pPr>
        <w:ind w:firstLineChars="202" w:firstLine="424"/>
      </w:pPr>
      <w:r>
        <w:rPr>
          <w:rFonts w:hint="eastAsia"/>
        </w:rPr>
        <w:t>错误比例：输入错误比例，范围在</w:t>
      </w:r>
      <w:r>
        <w:rPr>
          <w:rFonts w:hint="eastAsia"/>
        </w:rPr>
        <w:t xml:space="preserve"> 0 ~ 100.00 </w:t>
      </w:r>
      <w:r>
        <w:rPr>
          <w:rFonts w:hint="eastAsia"/>
        </w:rPr>
        <w:t>之间。</w:t>
      </w:r>
    </w:p>
    <w:p w:rsidR="002101C7" w:rsidRDefault="002101C7" w:rsidP="002101C7">
      <w:pPr>
        <w:ind w:firstLineChars="202" w:firstLine="424"/>
      </w:pPr>
      <w:r>
        <w:rPr>
          <w:rFonts w:hint="eastAsia"/>
        </w:rPr>
        <w:t>延迟返回：在根据路由规则向选中目标转发</w:t>
      </w:r>
      <w:r>
        <w:rPr>
          <w:rFonts w:hint="eastAsia"/>
        </w:rPr>
        <w:t xml:space="preserve"> HTTP </w:t>
      </w:r>
      <w:r>
        <w:rPr>
          <w:rFonts w:hint="eastAsia"/>
        </w:rPr>
        <w:t>请求的时候，可以设置延迟返回服务</w:t>
      </w:r>
      <w:r>
        <w:rPr>
          <w:rFonts w:hint="eastAsia"/>
        </w:rPr>
        <w:lastRenderedPageBreak/>
        <w:t>流量。创建延迟返回策略后，不支持再创建超时和重试策略。在</w:t>
      </w:r>
      <w:r>
        <w:rPr>
          <w:rFonts w:hint="eastAsia"/>
        </w:rPr>
        <w:t xml:space="preserve"> </w:t>
      </w:r>
      <w:r>
        <w:rPr>
          <w:rFonts w:hint="eastAsia"/>
        </w:rPr>
        <w:t>创建延迟返回策略</w:t>
      </w:r>
      <w:r>
        <w:rPr>
          <w:rFonts w:hint="eastAsia"/>
        </w:rPr>
        <w:t xml:space="preserve"> </w:t>
      </w:r>
      <w:r>
        <w:rPr>
          <w:rFonts w:hint="eastAsia"/>
        </w:rPr>
        <w:t>窗口，输入以下信息后，单击</w:t>
      </w:r>
      <w:r>
        <w:rPr>
          <w:rFonts w:hint="eastAsia"/>
        </w:rPr>
        <w:t xml:space="preserve"> </w:t>
      </w:r>
      <w:r>
        <w:rPr>
          <w:rFonts w:hint="eastAsia"/>
        </w:rPr>
        <w:t>创建。</w:t>
      </w:r>
    </w:p>
    <w:p w:rsidR="002101C7" w:rsidRDefault="002101C7" w:rsidP="002101C7">
      <w:pPr>
        <w:ind w:firstLineChars="202" w:firstLine="424"/>
      </w:pPr>
      <w:r>
        <w:rPr>
          <w:rFonts w:hint="eastAsia"/>
        </w:rPr>
        <w:t>延迟时间：输入延迟时间，单位</w:t>
      </w:r>
      <w:r>
        <w:rPr>
          <w:rFonts w:hint="eastAsia"/>
        </w:rPr>
        <w:t xml:space="preserve"> ms</w:t>
      </w:r>
      <w:r>
        <w:rPr>
          <w:rFonts w:hint="eastAsia"/>
        </w:rPr>
        <w:t>（毫秒）。</w:t>
      </w:r>
    </w:p>
    <w:p w:rsidR="002101C7" w:rsidRDefault="002101C7" w:rsidP="002101C7">
      <w:pPr>
        <w:ind w:firstLineChars="202" w:firstLine="424"/>
      </w:pPr>
      <w:r>
        <w:rPr>
          <w:rFonts w:hint="eastAsia"/>
        </w:rPr>
        <w:t>延迟比例：输入延迟比例，范围在</w:t>
      </w:r>
      <w:r>
        <w:rPr>
          <w:rFonts w:hint="eastAsia"/>
        </w:rPr>
        <w:t xml:space="preserve"> 0 ~ 100.00 </w:t>
      </w:r>
      <w:r>
        <w:rPr>
          <w:rFonts w:hint="eastAsia"/>
        </w:rPr>
        <w:t>之间。</w:t>
      </w:r>
    </w:p>
    <w:p w:rsidR="002101C7" w:rsidRDefault="002101C7" w:rsidP="002101C7">
      <w:pPr>
        <w:ind w:firstLineChars="202" w:firstLine="424"/>
      </w:pPr>
      <w:r>
        <w:rPr>
          <w:rFonts w:hint="eastAsia"/>
        </w:rPr>
        <w:t>超时和重试：可以使用路由规则来覆盖限制，例如</w:t>
      </w:r>
      <w:r>
        <w:rPr>
          <w:rFonts w:hint="eastAsia"/>
        </w:rPr>
        <w:t xml:space="preserve"> HTTP </w:t>
      </w:r>
      <w:r>
        <w:rPr>
          <w:rFonts w:hint="eastAsia"/>
        </w:rPr>
        <w:t>请求的超时设置，还可以用路由规则来指定某些</w:t>
      </w:r>
      <w:r>
        <w:rPr>
          <w:rFonts w:hint="eastAsia"/>
        </w:rPr>
        <w:t xml:space="preserve"> HTTP </w:t>
      </w:r>
      <w:r>
        <w:rPr>
          <w:rFonts w:hint="eastAsia"/>
        </w:rPr>
        <w:t>请求的重试次数，或者在规定时间内一直重试，时间长度同样可以进行覆盖。创建超时和重试策略后，不支持再创建错误注入和延迟返回策略。在</w:t>
      </w:r>
      <w:r>
        <w:rPr>
          <w:rFonts w:hint="eastAsia"/>
        </w:rPr>
        <w:t xml:space="preserve"> </w:t>
      </w:r>
      <w:r>
        <w:rPr>
          <w:rFonts w:hint="eastAsia"/>
        </w:rPr>
        <w:t>创建超时和重试策略</w:t>
      </w:r>
      <w:r>
        <w:rPr>
          <w:rFonts w:hint="eastAsia"/>
        </w:rPr>
        <w:t xml:space="preserve"> </w:t>
      </w:r>
      <w:r>
        <w:rPr>
          <w:rFonts w:hint="eastAsia"/>
        </w:rPr>
        <w:t>窗口，输入以下信息后，单击</w:t>
      </w:r>
      <w:r>
        <w:rPr>
          <w:rFonts w:hint="eastAsia"/>
        </w:rPr>
        <w:t xml:space="preserve"> </w:t>
      </w:r>
      <w:r>
        <w:rPr>
          <w:rFonts w:hint="eastAsia"/>
        </w:rPr>
        <w:t>创建。</w:t>
      </w:r>
    </w:p>
    <w:p w:rsidR="002101C7" w:rsidRDefault="002101C7" w:rsidP="002101C7">
      <w:pPr>
        <w:ind w:firstLineChars="202" w:firstLine="424"/>
      </w:pPr>
      <w:r>
        <w:rPr>
          <w:rFonts w:hint="eastAsia"/>
        </w:rPr>
        <w:t>全局超时时间：输入全局的超时时间，单位</w:t>
      </w:r>
      <w:r>
        <w:rPr>
          <w:rFonts w:hint="eastAsia"/>
        </w:rPr>
        <w:t xml:space="preserve"> ms</w:t>
      </w:r>
      <w:r>
        <w:rPr>
          <w:rFonts w:hint="eastAsia"/>
        </w:rPr>
        <w:t>（毫秒）。支持大于</w:t>
      </w:r>
      <w:r>
        <w:rPr>
          <w:rFonts w:hint="eastAsia"/>
        </w:rPr>
        <w:t xml:space="preserve"> 0 </w:t>
      </w:r>
      <w:r>
        <w:rPr>
          <w:rFonts w:hint="eastAsia"/>
        </w:rPr>
        <w:t>的正整数。全局超时时间必须</w:t>
      </w:r>
      <w:r>
        <w:rPr>
          <w:rFonts w:hint="eastAsia"/>
        </w:rPr>
        <w:t xml:space="preserve"> &gt; </w:t>
      </w:r>
      <w:r>
        <w:rPr>
          <w:rFonts w:hint="eastAsia"/>
        </w:rPr>
        <w:t>重试超时时间</w:t>
      </w:r>
      <w:r>
        <w:rPr>
          <w:rFonts w:hint="eastAsia"/>
        </w:rPr>
        <w:t xml:space="preserve"> *</w:t>
      </w:r>
      <w:r>
        <w:rPr>
          <w:rFonts w:hint="eastAsia"/>
        </w:rPr>
        <w:t>（重试次数</w:t>
      </w:r>
      <w:r>
        <w:rPr>
          <w:rFonts w:hint="eastAsia"/>
        </w:rPr>
        <w:t xml:space="preserve"> + 1</w:t>
      </w:r>
      <w:r>
        <w:rPr>
          <w:rFonts w:hint="eastAsia"/>
        </w:rPr>
        <w:t>）。</w:t>
      </w:r>
    </w:p>
    <w:p w:rsidR="002101C7" w:rsidRDefault="002101C7" w:rsidP="002101C7">
      <w:pPr>
        <w:ind w:firstLineChars="202" w:firstLine="424"/>
      </w:pPr>
      <w:r>
        <w:rPr>
          <w:rFonts w:hint="eastAsia"/>
        </w:rPr>
        <w:t>(</w:t>
      </w:r>
      <w:r>
        <w:rPr>
          <w:rFonts w:hint="eastAsia"/>
        </w:rPr>
        <w:t>非必填</w:t>
      </w:r>
      <w:r>
        <w:rPr>
          <w:rFonts w:hint="eastAsia"/>
        </w:rPr>
        <w:t xml:space="preserve">) </w:t>
      </w:r>
      <w:r>
        <w:rPr>
          <w:rFonts w:hint="eastAsia"/>
        </w:rPr>
        <w:t>重试次数：输入超时后，重试的次数，支持大于</w:t>
      </w:r>
      <w:r>
        <w:rPr>
          <w:rFonts w:hint="eastAsia"/>
        </w:rPr>
        <w:t xml:space="preserve"> 0 </w:t>
      </w:r>
      <w:r>
        <w:rPr>
          <w:rFonts w:hint="eastAsia"/>
        </w:rPr>
        <w:t>的正整数。输入重试次数时，需满足此规则：全局超时时间必须</w:t>
      </w:r>
      <w:r>
        <w:rPr>
          <w:rFonts w:hint="eastAsia"/>
        </w:rPr>
        <w:t xml:space="preserve"> &gt; </w:t>
      </w:r>
      <w:r>
        <w:rPr>
          <w:rFonts w:hint="eastAsia"/>
        </w:rPr>
        <w:t>重试超时时间</w:t>
      </w:r>
      <w:r>
        <w:rPr>
          <w:rFonts w:hint="eastAsia"/>
        </w:rPr>
        <w:t xml:space="preserve"> *</w:t>
      </w:r>
      <w:r>
        <w:rPr>
          <w:rFonts w:hint="eastAsia"/>
        </w:rPr>
        <w:t>（重试次数</w:t>
      </w:r>
      <w:r>
        <w:rPr>
          <w:rFonts w:hint="eastAsia"/>
        </w:rPr>
        <w:t xml:space="preserve"> + 1</w:t>
      </w:r>
      <w:r>
        <w:rPr>
          <w:rFonts w:hint="eastAsia"/>
        </w:rPr>
        <w:t>）。</w:t>
      </w:r>
    </w:p>
    <w:p w:rsidR="002101C7" w:rsidRDefault="002101C7" w:rsidP="002101C7">
      <w:pPr>
        <w:ind w:firstLineChars="202" w:firstLine="424"/>
      </w:pPr>
      <w:r>
        <w:rPr>
          <w:rFonts w:hint="eastAsia"/>
        </w:rPr>
        <w:t>(</w:t>
      </w:r>
      <w:r>
        <w:rPr>
          <w:rFonts w:hint="eastAsia"/>
        </w:rPr>
        <w:t>非必填</w:t>
      </w:r>
      <w:r>
        <w:rPr>
          <w:rFonts w:hint="eastAsia"/>
        </w:rPr>
        <w:t xml:space="preserve">) </w:t>
      </w:r>
      <w:r>
        <w:rPr>
          <w:rFonts w:hint="eastAsia"/>
        </w:rPr>
        <w:t>重试超时时间：输入重试的超时时间，单位</w:t>
      </w:r>
      <w:r>
        <w:rPr>
          <w:rFonts w:hint="eastAsia"/>
        </w:rPr>
        <w:t xml:space="preserve"> ms</w:t>
      </w:r>
      <w:r>
        <w:rPr>
          <w:rFonts w:hint="eastAsia"/>
        </w:rPr>
        <w:t>（毫秒）。支持大于</w:t>
      </w:r>
      <w:r>
        <w:rPr>
          <w:rFonts w:hint="eastAsia"/>
        </w:rPr>
        <w:t xml:space="preserve"> 0 </w:t>
      </w:r>
      <w:r>
        <w:rPr>
          <w:rFonts w:hint="eastAsia"/>
        </w:rPr>
        <w:t>的正整数。输入重试超时时间时，需满足此规则：全局超时时间必须</w:t>
      </w:r>
      <w:r>
        <w:rPr>
          <w:rFonts w:hint="eastAsia"/>
        </w:rPr>
        <w:t xml:space="preserve"> &gt; </w:t>
      </w:r>
      <w:r>
        <w:rPr>
          <w:rFonts w:hint="eastAsia"/>
        </w:rPr>
        <w:t>重试超时时间</w:t>
      </w:r>
      <w:r>
        <w:rPr>
          <w:rFonts w:hint="eastAsia"/>
        </w:rPr>
        <w:t xml:space="preserve"> *</w:t>
      </w:r>
      <w:r>
        <w:rPr>
          <w:rFonts w:hint="eastAsia"/>
        </w:rPr>
        <w:t>（重试次数</w:t>
      </w:r>
      <w:r>
        <w:rPr>
          <w:rFonts w:hint="eastAsia"/>
        </w:rPr>
        <w:t xml:space="preserve"> + 1</w:t>
      </w:r>
      <w:r>
        <w:rPr>
          <w:rFonts w:hint="eastAsia"/>
        </w:rPr>
        <w:t>）。</w:t>
      </w:r>
    </w:p>
    <w:p w:rsidR="002101C7" w:rsidRDefault="002101C7" w:rsidP="002101C7">
      <w:pPr>
        <w:ind w:firstLineChars="202" w:firstLine="424"/>
      </w:pPr>
      <w:r>
        <w:rPr>
          <w:rFonts w:hint="eastAsia"/>
        </w:rPr>
        <w:t>请求重写：用来在</w:t>
      </w:r>
      <w:r>
        <w:rPr>
          <w:rFonts w:hint="eastAsia"/>
        </w:rPr>
        <w:t xml:space="preserve"> HTTP </w:t>
      </w:r>
      <w:r>
        <w:rPr>
          <w:rFonts w:hint="eastAsia"/>
        </w:rPr>
        <w:t>请求被转发到目标之前，对请求内容进行部分改写。在</w:t>
      </w:r>
      <w:r>
        <w:rPr>
          <w:rFonts w:hint="eastAsia"/>
        </w:rPr>
        <w:t xml:space="preserve"> </w:t>
      </w:r>
      <w:r>
        <w:rPr>
          <w:rFonts w:hint="eastAsia"/>
        </w:rPr>
        <w:t>创建请求重写策略</w:t>
      </w:r>
      <w:r>
        <w:rPr>
          <w:rFonts w:hint="eastAsia"/>
        </w:rPr>
        <w:t xml:space="preserve"> </w:t>
      </w:r>
      <w:r>
        <w:rPr>
          <w:rFonts w:hint="eastAsia"/>
        </w:rPr>
        <w:t>窗口，输入以下信息后，单击</w:t>
      </w:r>
      <w:r>
        <w:rPr>
          <w:rFonts w:hint="eastAsia"/>
        </w:rPr>
        <w:t xml:space="preserve"> </w:t>
      </w:r>
      <w:r>
        <w:rPr>
          <w:rFonts w:hint="eastAsia"/>
        </w:rPr>
        <w:t>创建。</w:t>
      </w:r>
    </w:p>
    <w:p w:rsidR="002101C7" w:rsidRDefault="002101C7" w:rsidP="002101C7">
      <w:pPr>
        <w:ind w:firstLineChars="202" w:firstLine="424"/>
      </w:pPr>
      <w:r>
        <w:rPr>
          <w:rFonts w:hint="eastAsia"/>
        </w:rPr>
        <w:t>重写</w:t>
      </w:r>
      <w:r>
        <w:rPr>
          <w:rFonts w:hint="eastAsia"/>
        </w:rPr>
        <w:t xml:space="preserve"> host</w:t>
      </w:r>
      <w:r>
        <w:rPr>
          <w:rFonts w:hint="eastAsia"/>
        </w:rPr>
        <w:t>：选择一个当前命名空间下的</w:t>
      </w:r>
      <w:r>
        <w:rPr>
          <w:rFonts w:hint="eastAsia"/>
        </w:rPr>
        <w:t xml:space="preserve"> Kubernetes Service</w:t>
      </w:r>
      <w:r>
        <w:rPr>
          <w:rFonts w:hint="eastAsia"/>
        </w:rPr>
        <w:t>，或输入</w:t>
      </w:r>
      <w:r>
        <w:rPr>
          <w:rFonts w:hint="eastAsia"/>
        </w:rPr>
        <w:t xml:space="preserve"> Service </w:t>
      </w:r>
      <w:r>
        <w:rPr>
          <w:rFonts w:hint="eastAsia"/>
        </w:rPr>
        <w:t>的</w:t>
      </w:r>
      <w:r>
        <w:rPr>
          <w:rFonts w:hint="eastAsia"/>
        </w:rPr>
        <w:t xml:space="preserve"> host</w:t>
      </w:r>
      <w:r>
        <w:rPr>
          <w:rFonts w:hint="eastAsia"/>
        </w:rPr>
        <w:t>，即客户端尝试连接到服务时所使用的地址。</w:t>
      </w:r>
    </w:p>
    <w:p w:rsidR="002101C7" w:rsidRDefault="002101C7" w:rsidP="002101C7">
      <w:pPr>
        <w:ind w:firstLineChars="202" w:firstLine="424"/>
      </w:pPr>
      <w:r>
        <w:rPr>
          <w:rFonts w:hint="eastAsia"/>
        </w:rPr>
        <w:t>重写</w:t>
      </w:r>
      <w:r>
        <w:rPr>
          <w:rFonts w:hint="eastAsia"/>
        </w:rPr>
        <w:t xml:space="preserve"> URI</w:t>
      </w:r>
      <w:r>
        <w:rPr>
          <w:rFonts w:hint="eastAsia"/>
        </w:rPr>
        <w:t>：输入新的</w:t>
      </w:r>
      <w:r>
        <w:rPr>
          <w:rFonts w:hint="eastAsia"/>
        </w:rPr>
        <w:t xml:space="preserve"> URI </w:t>
      </w:r>
      <w:r>
        <w:rPr>
          <w:rFonts w:hint="eastAsia"/>
        </w:rPr>
        <w:t>路径（或前缀）部分。如果原始</w:t>
      </w:r>
      <w:r>
        <w:rPr>
          <w:rFonts w:hint="eastAsia"/>
        </w:rPr>
        <w:t xml:space="preserve"> URI </w:t>
      </w:r>
      <w:r>
        <w:rPr>
          <w:rFonts w:hint="eastAsia"/>
        </w:rPr>
        <w:t>是基于前缀的，这里的值就会对匹配的前缀进行替换。</w:t>
      </w:r>
    </w:p>
    <w:p w:rsidR="002101C7" w:rsidRDefault="002101C7" w:rsidP="002101C7">
      <w:pPr>
        <w:ind w:firstLineChars="202" w:firstLine="424"/>
      </w:pPr>
      <w:r>
        <w:rPr>
          <w:rFonts w:hint="eastAsia"/>
        </w:rPr>
        <w:t>流量复制：在不影响业务前提下，利用复制流量来做故障分析、性能定位、迁移评估等功能。例如复制生产环境的流量用于故障分析，排查问题；复制真实的流量到测试版本，验证新版本。在</w:t>
      </w:r>
      <w:r>
        <w:rPr>
          <w:rFonts w:hint="eastAsia"/>
        </w:rPr>
        <w:t xml:space="preserve"> </w:t>
      </w:r>
      <w:r>
        <w:rPr>
          <w:rFonts w:hint="eastAsia"/>
        </w:rPr>
        <w:t>创建流量复制策略</w:t>
      </w:r>
      <w:r>
        <w:rPr>
          <w:rFonts w:hint="eastAsia"/>
        </w:rPr>
        <w:t xml:space="preserve"> </w:t>
      </w:r>
      <w:r>
        <w:rPr>
          <w:rFonts w:hint="eastAsia"/>
        </w:rPr>
        <w:t>窗口，输入以下信息后，单击</w:t>
      </w:r>
      <w:r>
        <w:rPr>
          <w:rFonts w:hint="eastAsia"/>
        </w:rPr>
        <w:t xml:space="preserve"> </w:t>
      </w:r>
      <w:r>
        <w:rPr>
          <w:rFonts w:hint="eastAsia"/>
        </w:rPr>
        <w:t>创建。</w:t>
      </w:r>
    </w:p>
    <w:p w:rsidR="002101C7" w:rsidRDefault="002101C7" w:rsidP="002101C7">
      <w:pPr>
        <w:ind w:firstLineChars="202" w:firstLine="424"/>
      </w:pPr>
      <w:r>
        <w:rPr>
          <w:rFonts w:hint="eastAsia"/>
        </w:rPr>
        <w:t>目标内部路由：选择一个当前命名空间下的内部路由。</w:t>
      </w:r>
    </w:p>
    <w:p w:rsidR="000D0C16" w:rsidRDefault="002101C7" w:rsidP="002101C7">
      <w:pPr>
        <w:ind w:firstLineChars="202" w:firstLine="424"/>
      </w:pPr>
      <w:r>
        <w:rPr>
          <w:rFonts w:hint="eastAsia"/>
        </w:rPr>
        <w:t>(</w:t>
      </w:r>
      <w:r>
        <w:rPr>
          <w:rFonts w:hint="eastAsia"/>
        </w:rPr>
        <w:t>非必填</w:t>
      </w:r>
      <w:r>
        <w:rPr>
          <w:rFonts w:hint="eastAsia"/>
        </w:rPr>
        <w:t xml:space="preserve">) </w:t>
      </w:r>
      <w:r>
        <w:rPr>
          <w:rFonts w:hint="eastAsia"/>
        </w:rPr>
        <w:t>目标内部路由端口：输入要复制流量的目标端口号。</w:t>
      </w:r>
    </w:p>
    <w:p w:rsidR="002101C7" w:rsidRDefault="002101C7" w:rsidP="0073639A">
      <w:pPr>
        <w:ind w:firstLineChars="202" w:firstLine="424"/>
      </w:pPr>
    </w:p>
    <w:p w:rsidR="002101C7" w:rsidRPr="002101C7" w:rsidRDefault="002101C7" w:rsidP="002101C7">
      <w:pPr>
        <w:pStyle w:val="6"/>
        <w:spacing w:before="0" w:after="0" w:line="240" w:lineRule="auto"/>
        <w:ind w:firstLineChars="201" w:firstLine="424"/>
        <w:rPr>
          <w:rFonts w:asciiTheme="minorEastAsia" w:eastAsiaTheme="minorEastAsia" w:hAnsiTheme="minorEastAsia"/>
          <w:sz w:val="21"/>
          <w:szCs w:val="21"/>
        </w:rPr>
      </w:pPr>
      <w:r w:rsidRPr="002101C7">
        <w:rPr>
          <w:rFonts w:asciiTheme="minorEastAsia" w:eastAsiaTheme="minorEastAsia" w:hAnsiTheme="minorEastAsia" w:hint="eastAsia"/>
          <w:sz w:val="21"/>
          <w:szCs w:val="21"/>
        </w:rPr>
        <w:t>删除微服务</w:t>
      </w:r>
    </w:p>
    <w:p w:rsidR="002101C7" w:rsidRDefault="002101C7" w:rsidP="002101C7">
      <w:pPr>
        <w:ind w:firstLineChars="202" w:firstLine="424"/>
      </w:pPr>
      <w:r>
        <w:rPr>
          <w:rFonts w:hint="eastAsia"/>
        </w:rPr>
        <w:t>如果微服务不再需要治理，可以从微服务列表中删除。</w:t>
      </w:r>
    </w:p>
    <w:p w:rsidR="002101C7" w:rsidRPr="002101C7" w:rsidRDefault="002101C7" w:rsidP="002101C7">
      <w:pPr>
        <w:ind w:firstLineChars="202" w:firstLine="426"/>
        <w:rPr>
          <w:b/>
        </w:rPr>
      </w:pPr>
      <w:r w:rsidRPr="002101C7">
        <w:rPr>
          <w:rFonts w:hint="eastAsia"/>
          <w:b/>
        </w:rPr>
        <w:t>操作步骤</w:t>
      </w:r>
      <w:r w:rsidRPr="002101C7">
        <w:rPr>
          <w:rFonts w:hint="eastAsia"/>
          <w:b/>
        </w:rPr>
        <w:t xml:space="preserve"> </w:t>
      </w:r>
    </w:p>
    <w:p w:rsidR="002101C7" w:rsidRDefault="002101C7" w:rsidP="003F32E3">
      <w:pPr>
        <w:pStyle w:val="a3"/>
        <w:numPr>
          <w:ilvl w:val="0"/>
          <w:numId w:val="269"/>
        </w:numPr>
        <w:ind w:firstLineChars="0"/>
      </w:pPr>
      <w:r>
        <w:rPr>
          <w:rFonts w:hint="eastAsia"/>
        </w:rPr>
        <w:t>登录平台，进入业务视图后，选择进入微服务所在的项目下命名空间。</w:t>
      </w:r>
    </w:p>
    <w:p w:rsidR="002101C7" w:rsidRDefault="002101C7" w:rsidP="003F32E3">
      <w:pPr>
        <w:pStyle w:val="a3"/>
        <w:numPr>
          <w:ilvl w:val="0"/>
          <w:numId w:val="269"/>
        </w:numPr>
        <w:ind w:firstLineChars="0"/>
      </w:pPr>
      <w:r>
        <w:rPr>
          <w:rFonts w:hint="eastAsia"/>
        </w:rPr>
        <w:t>单击</w:t>
      </w:r>
      <w:r>
        <w:rPr>
          <w:rFonts w:hint="eastAsia"/>
        </w:rPr>
        <w:t xml:space="preserve"> </w:t>
      </w:r>
      <w:r>
        <w:rPr>
          <w:rFonts w:hint="eastAsia"/>
        </w:rPr>
        <w:t>微服务列表，再单击</w:t>
      </w:r>
      <w:r>
        <w:rPr>
          <w:rFonts w:hint="eastAsia"/>
        </w:rPr>
        <w:t xml:space="preserve"> Service Mesh </w:t>
      </w:r>
      <w:r>
        <w:rPr>
          <w:rFonts w:hint="eastAsia"/>
        </w:rPr>
        <w:t>页签，找到不再治理的微服务。</w:t>
      </w:r>
    </w:p>
    <w:p w:rsidR="002101C7" w:rsidRDefault="002101C7" w:rsidP="003F32E3">
      <w:pPr>
        <w:pStyle w:val="a3"/>
        <w:numPr>
          <w:ilvl w:val="0"/>
          <w:numId w:val="269"/>
        </w:numPr>
        <w:ind w:firstLineChars="0"/>
      </w:pPr>
      <w:r>
        <w:rPr>
          <w:rFonts w:hint="eastAsia"/>
        </w:rPr>
        <w:t>单击</w:t>
      </w:r>
      <w:r>
        <w:rPr>
          <w:rFonts w:hint="eastAsia"/>
        </w:rPr>
        <w:t xml:space="preserve"> </w:t>
      </w:r>
      <w:r>
        <w:rPr>
          <w:rFonts w:hint="eastAsia"/>
        </w:rPr>
        <w:t>微服务名称，进入微服务详情页。</w:t>
      </w:r>
    </w:p>
    <w:p w:rsidR="002101C7" w:rsidRDefault="002101C7" w:rsidP="003F32E3">
      <w:pPr>
        <w:pStyle w:val="a3"/>
        <w:numPr>
          <w:ilvl w:val="0"/>
          <w:numId w:val="269"/>
        </w:numPr>
        <w:ind w:firstLineChars="0"/>
      </w:pPr>
      <w:r>
        <w:rPr>
          <w:rFonts w:hint="eastAsia"/>
        </w:rPr>
        <w:t>单击</w:t>
      </w:r>
      <w:r>
        <w:rPr>
          <w:rFonts w:hint="eastAsia"/>
        </w:rPr>
        <w:t xml:space="preserve"> </w:t>
      </w:r>
      <w:r>
        <w:rPr>
          <w:rFonts w:hint="eastAsia"/>
        </w:rPr>
        <w:t>操作</w:t>
      </w:r>
      <w:r>
        <w:rPr>
          <w:rFonts w:hint="eastAsia"/>
        </w:rPr>
        <w:t xml:space="preserve"> &gt; </w:t>
      </w:r>
      <w:r>
        <w:rPr>
          <w:rFonts w:hint="eastAsia"/>
        </w:rPr>
        <w:t>删除。</w:t>
      </w:r>
    </w:p>
    <w:p w:rsidR="002101C7" w:rsidRDefault="002101C7" w:rsidP="003F32E3">
      <w:pPr>
        <w:pStyle w:val="a3"/>
        <w:numPr>
          <w:ilvl w:val="0"/>
          <w:numId w:val="269"/>
        </w:numPr>
        <w:ind w:firstLineChars="0"/>
      </w:pPr>
      <w:r>
        <w:rPr>
          <w:rFonts w:hint="eastAsia"/>
        </w:rPr>
        <w:t>在</w:t>
      </w:r>
      <w:r>
        <w:rPr>
          <w:rFonts w:hint="eastAsia"/>
        </w:rPr>
        <w:t xml:space="preserve"> </w:t>
      </w:r>
      <w:r>
        <w:rPr>
          <w:rFonts w:hint="eastAsia"/>
        </w:rPr>
        <w:t>确认</w:t>
      </w:r>
      <w:r>
        <w:rPr>
          <w:rFonts w:hint="eastAsia"/>
        </w:rPr>
        <w:t xml:space="preserve"> </w:t>
      </w:r>
      <w:r>
        <w:rPr>
          <w:rFonts w:hint="eastAsia"/>
        </w:rPr>
        <w:t>窗口中，如勾选保留微服务中的计算组件、内部路由等资源，将仅删除微服务</w:t>
      </w:r>
      <w:r>
        <w:rPr>
          <w:rFonts w:hint="eastAsia"/>
        </w:rPr>
        <w:t xml:space="preserve"> CRD </w:t>
      </w:r>
      <w:r>
        <w:rPr>
          <w:rFonts w:hint="eastAsia"/>
        </w:rPr>
        <w:t>资源，但不删除微服务中的关联资源，如</w:t>
      </w:r>
      <w:r>
        <w:rPr>
          <w:rFonts w:hint="eastAsia"/>
        </w:rPr>
        <w:t>Deployment</w:t>
      </w:r>
      <w:r>
        <w:rPr>
          <w:rFonts w:hint="eastAsia"/>
        </w:rPr>
        <w:t>、内部路由、配置字典等；如未勾选，将删除微服务中的所有关联资源。</w:t>
      </w:r>
    </w:p>
    <w:p w:rsidR="002101C7" w:rsidRDefault="002101C7" w:rsidP="003F32E3">
      <w:pPr>
        <w:pStyle w:val="a3"/>
        <w:numPr>
          <w:ilvl w:val="0"/>
          <w:numId w:val="269"/>
        </w:numPr>
        <w:ind w:firstLineChars="0"/>
      </w:pPr>
      <w:r>
        <w:rPr>
          <w:rFonts w:hint="eastAsia"/>
        </w:rPr>
        <w:t>单击</w:t>
      </w:r>
      <w:r>
        <w:rPr>
          <w:rFonts w:hint="eastAsia"/>
        </w:rPr>
        <w:t xml:space="preserve"> </w:t>
      </w:r>
      <w:r>
        <w:rPr>
          <w:rFonts w:hint="eastAsia"/>
        </w:rPr>
        <w:t>删除。</w:t>
      </w:r>
    </w:p>
    <w:p w:rsidR="002101C7" w:rsidRDefault="002101C7" w:rsidP="0073639A">
      <w:pPr>
        <w:ind w:firstLineChars="202" w:firstLine="424"/>
      </w:pPr>
    </w:p>
    <w:p w:rsidR="002101C7" w:rsidRPr="002101C7" w:rsidRDefault="002101C7" w:rsidP="002101C7">
      <w:pPr>
        <w:pStyle w:val="5"/>
        <w:spacing w:before="0" w:after="0" w:line="240" w:lineRule="auto"/>
        <w:rPr>
          <w:sz w:val="21"/>
          <w:szCs w:val="21"/>
        </w:rPr>
      </w:pPr>
      <w:r w:rsidRPr="002101C7">
        <w:rPr>
          <w:rFonts w:hint="eastAsia"/>
          <w:sz w:val="21"/>
          <w:szCs w:val="21"/>
        </w:rPr>
        <w:t>流量监控</w:t>
      </w:r>
    </w:p>
    <w:p w:rsidR="002101C7" w:rsidRDefault="002101C7" w:rsidP="002101C7">
      <w:pPr>
        <w:ind w:firstLineChars="202" w:firstLine="424"/>
      </w:pPr>
      <w:r>
        <w:rPr>
          <w:rFonts w:hint="eastAsia"/>
        </w:rPr>
        <w:t>流量监控面板可提供丰富的监控数据，为用户排查问题时，提供更多维度、更多类型的数据。目前支持查看微服务以及</w:t>
      </w:r>
      <w:r>
        <w:rPr>
          <w:rFonts w:hint="eastAsia"/>
        </w:rPr>
        <w:t xml:space="preserve"> API </w:t>
      </w:r>
      <w:r>
        <w:rPr>
          <w:rFonts w:hint="eastAsia"/>
        </w:rPr>
        <w:t>级别的数据。</w:t>
      </w:r>
    </w:p>
    <w:p w:rsidR="002101C7" w:rsidRDefault="002101C7" w:rsidP="002101C7">
      <w:pPr>
        <w:ind w:firstLineChars="202" w:firstLine="424"/>
      </w:pPr>
      <w:r>
        <w:rPr>
          <w:rFonts w:hint="eastAsia"/>
        </w:rPr>
        <w:t>运维人员、开发人员和系统管理员可以进入所在项目下命名空间，单击左导航栏中的</w:t>
      </w:r>
      <w:r>
        <w:rPr>
          <w:rFonts w:hint="eastAsia"/>
        </w:rPr>
        <w:t xml:space="preserve"> </w:t>
      </w:r>
      <w:r>
        <w:rPr>
          <w:rFonts w:hint="eastAsia"/>
        </w:rPr>
        <w:t>流量监控，获取需要的监控数据。</w:t>
      </w:r>
    </w:p>
    <w:p w:rsidR="002101C7" w:rsidRDefault="002101C7" w:rsidP="002101C7">
      <w:pPr>
        <w:ind w:firstLineChars="202" w:firstLine="424"/>
      </w:pPr>
      <w:r>
        <w:rPr>
          <w:rFonts w:hint="eastAsia"/>
        </w:rPr>
        <w:lastRenderedPageBreak/>
        <w:t>在拓扑图发现流量异常时，使用者可跳转至流量监控面板，查看更多的异常流量数据，帮助定位问题。</w:t>
      </w:r>
    </w:p>
    <w:p w:rsidR="002101C7" w:rsidRDefault="002101C7" w:rsidP="002101C7">
      <w:pPr>
        <w:ind w:firstLineChars="202" w:firstLine="424"/>
      </w:pPr>
      <w:r>
        <w:rPr>
          <w:rFonts w:hint="eastAsia"/>
        </w:rPr>
        <w:t>在日常使用时，使用者主动查询流量监控数据。</w:t>
      </w:r>
    </w:p>
    <w:p w:rsidR="002101C7" w:rsidRDefault="002101C7" w:rsidP="0073639A">
      <w:pPr>
        <w:ind w:firstLineChars="202" w:firstLine="424"/>
      </w:pPr>
    </w:p>
    <w:p w:rsidR="002101C7" w:rsidRPr="002101C7" w:rsidRDefault="002101C7" w:rsidP="002101C7">
      <w:pPr>
        <w:pStyle w:val="6"/>
        <w:spacing w:before="0" w:after="0" w:line="240" w:lineRule="auto"/>
        <w:ind w:firstLineChars="201" w:firstLine="424"/>
        <w:rPr>
          <w:rFonts w:asciiTheme="minorEastAsia" w:eastAsiaTheme="minorEastAsia" w:hAnsiTheme="minorEastAsia"/>
          <w:sz w:val="21"/>
          <w:szCs w:val="21"/>
        </w:rPr>
      </w:pPr>
      <w:r w:rsidRPr="002101C7">
        <w:rPr>
          <w:rFonts w:asciiTheme="minorEastAsia" w:eastAsiaTheme="minorEastAsia" w:hAnsiTheme="minorEastAsia" w:hint="eastAsia"/>
          <w:sz w:val="21"/>
          <w:szCs w:val="21"/>
        </w:rPr>
        <w:t>查看微服务的流量监控数据</w:t>
      </w:r>
    </w:p>
    <w:p w:rsidR="002101C7" w:rsidRDefault="002101C7" w:rsidP="002101C7">
      <w:pPr>
        <w:ind w:firstLineChars="202" w:firstLine="424"/>
      </w:pPr>
      <w:r>
        <w:rPr>
          <w:rFonts w:hint="eastAsia"/>
        </w:rPr>
        <w:t>通过流量监控面板，查看微服务的流量监控数据。支持</w:t>
      </w:r>
      <w:r>
        <w:rPr>
          <w:rFonts w:hint="eastAsia"/>
        </w:rPr>
        <w:t xml:space="preserve"> Service Mesh </w:t>
      </w:r>
      <w:r>
        <w:rPr>
          <w:rFonts w:hint="eastAsia"/>
        </w:rPr>
        <w:t>微服务和</w:t>
      </w:r>
      <w:r>
        <w:rPr>
          <w:rFonts w:hint="eastAsia"/>
        </w:rPr>
        <w:t xml:space="preserve"> Spring Cloud </w:t>
      </w:r>
      <w:r>
        <w:rPr>
          <w:rFonts w:hint="eastAsia"/>
        </w:rPr>
        <w:t>微服务。</w:t>
      </w:r>
    </w:p>
    <w:p w:rsidR="002101C7" w:rsidRPr="002101C7" w:rsidRDefault="002101C7" w:rsidP="002101C7">
      <w:pPr>
        <w:ind w:firstLineChars="202" w:firstLine="426"/>
        <w:rPr>
          <w:b/>
        </w:rPr>
      </w:pPr>
      <w:r w:rsidRPr="002101C7">
        <w:rPr>
          <w:rFonts w:hint="eastAsia"/>
          <w:b/>
        </w:rPr>
        <w:t>操作步骤</w:t>
      </w:r>
      <w:r w:rsidRPr="002101C7">
        <w:rPr>
          <w:rFonts w:hint="eastAsia"/>
          <w:b/>
        </w:rPr>
        <w:t xml:space="preserve"> </w:t>
      </w:r>
    </w:p>
    <w:p w:rsidR="002101C7" w:rsidRDefault="002101C7" w:rsidP="003F32E3">
      <w:pPr>
        <w:pStyle w:val="a3"/>
        <w:numPr>
          <w:ilvl w:val="0"/>
          <w:numId w:val="270"/>
        </w:numPr>
        <w:ind w:firstLineChars="0"/>
      </w:pPr>
      <w:r>
        <w:rPr>
          <w:rFonts w:hint="eastAsia"/>
        </w:rPr>
        <w:t>选择查看监控的时间范围，再选择要查看的微服务。</w:t>
      </w:r>
      <w:r>
        <w:rPr>
          <w:rFonts w:hint="eastAsia"/>
        </w:rPr>
        <w:t xml:space="preserve"> </w:t>
      </w:r>
      <w:r>
        <w:rPr>
          <w:rFonts w:hint="eastAsia"/>
        </w:rPr>
        <w:t>注意：支持快速选择时间范围，或自定义时间范围，时间搜索依据本地系统时间，默认为最近</w:t>
      </w:r>
      <w:r>
        <w:rPr>
          <w:rFonts w:hint="eastAsia"/>
        </w:rPr>
        <w:t xml:space="preserve"> 30 </w:t>
      </w:r>
      <w:r>
        <w:rPr>
          <w:rFonts w:hint="eastAsia"/>
        </w:rPr>
        <w:t>分钟；但时间范围受到</w:t>
      </w:r>
      <w:r>
        <w:rPr>
          <w:rFonts w:hint="eastAsia"/>
        </w:rPr>
        <w:t xml:space="preserve"> Prometheus </w:t>
      </w:r>
      <w:r>
        <w:rPr>
          <w:rFonts w:hint="eastAsia"/>
        </w:rPr>
        <w:t>监控数据保存时长的限制，例如监控数据最多保留</w:t>
      </w:r>
      <w:r>
        <w:rPr>
          <w:rFonts w:hint="eastAsia"/>
        </w:rPr>
        <w:t xml:space="preserve"> 7 </w:t>
      </w:r>
      <w:r>
        <w:rPr>
          <w:rFonts w:hint="eastAsia"/>
        </w:rPr>
        <w:t>天，设置的时间范围为最近</w:t>
      </w:r>
      <w:r>
        <w:rPr>
          <w:rFonts w:hint="eastAsia"/>
        </w:rPr>
        <w:t xml:space="preserve"> 30 </w:t>
      </w:r>
      <w:r>
        <w:rPr>
          <w:rFonts w:hint="eastAsia"/>
        </w:rPr>
        <w:t>天，此时统计数据的时间范围为</w:t>
      </w:r>
      <w:r>
        <w:rPr>
          <w:rFonts w:hint="eastAsia"/>
        </w:rPr>
        <w:t xml:space="preserve"> 7 </w:t>
      </w:r>
      <w:r>
        <w:rPr>
          <w:rFonts w:hint="eastAsia"/>
        </w:rPr>
        <w:t>天。</w:t>
      </w:r>
    </w:p>
    <w:p w:rsidR="002101C7" w:rsidRDefault="002101C7" w:rsidP="003F32E3">
      <w:pPr>
        <w:pStyle w:val="a3"/>
        <w:numPr>
          <w:ilvl w:val="0"/>
          <w:numId w:val="270"/>
        </w:numPr>
        <w:ind w:firstLineChars="0"/>
      </w:pPr>
      <w:r>
        <w:rPr>
          <w:rFonts w:hint="eastAsia"/>
        </w:rPr>
        <w:t>单击</w:t>
      </w:r>
      <w:r>
        <w:rPr>
          <w:rFonts w:hint="eastAsia"/>
        </w:rPr>
        <w:t xml:space="preserve"> </w:t>
      </w:r>
      <w:r>
        <w:rPr>
          <w:rFonts w:hint="eastAsia"/>
        </w:rPr>
        <w:t>微服务</w:t>
      </w:r>
      <w:r>
        <w:rPr>
          <w:rFonts w:hint="eastAsia"/>
        </w:rPr>
        <w:t xml:space="preserve"> </w:t>
      </w:r>
      <w:r>
        <w:rPr>
          <w:rFonts w:hint="eastAsia"/>
        </w:rPr>
        <w:t>页签，查看微服务的流量监控数据。</w:t>
      </w:r>
    </w:p>
    <w:p w:rsidR="002101C7" w:rsidRDefault="002101C7" w:rsidP="002101C7">
      <w:pPr>
        <w:ind w:firstLineChars="202" w:firstLine="424"/>
      </w:pPr>
      <w:r>
        <w:rPr>
          <w:rFonts w:hint="eastAsia"/>
        </w:rPr>
        <w:t>平均响应时间：在所选的时间范围内的平均响应时间（总响应时间</w:t>
      </w:r>
      <w:r>
        <w:rPr>
          <w:rFonts w:hint="eastAsia"/>
        </w:rPr>
        <w:t>/</w:t>
      </w:r>
      <w:r>
        <w:rPr>
          <w:rFonts w:hint="eastAsia"/>
        </w:rPr>
        <w:t>总响应次数）。</w:t>
      </w:r>
    </w:p>
    <w:p w:rsidR="002101C7" w:rsidRDefault="002101C7" w:rsidP="002101C7">
      <w:pPr>
        <w:ind w:firstLineChars="202" w:firstLine="424"/>
      </w:pPr>
      <w:r>
        <w:rPr>
          <w:rFonts w:hint="eastAsia"/>
        </w:rPr>
        <w:t>响应时间：以平均值、</w:t>
      </w:r>
      <w:r>
        <w:rPr>
          <w:rFonts w:hint="eastAsia"/>
        </w:rPr>
        <w:t>TP 50</w:t>
      </w:r>
      <w:r>
        <w:rPr>
          <w:rFonts w:hint="eastAsia"/>
        </w:rPr>
        <w:t>、</w:t>
      </w:r>
      <w:r>
        <w:rPr>
          <w:rFonts w:hint="eastAsia"/>
        </w:rPr>
        <w:t>TP 95</w:t>
      </w:r>
      <w:r>
        <w:rPr>
          <w:rFonts w:hint="eastAsia"/>
        </w:rPr>
        <w:t>、</w:t>
      </w:r>
      <w:r>
        <w:rPr>
          <w:rFonts w:hint="eastAsia"/>
        </w:rPr>
        <w:t xml:space="preserve">TP 99 </w:t>
      </w:r>
      <w:r>
        <w:rPr>
          <w:rFonts w:hint="eastAsia"/>
        </w:rPr>
        <w:t>的形式显示请求响应时间。支持查看单独某个值的响应时间。在曲线上移动鼠标，查看某个时段请求的响应时间。</w:t>
      </w:r>
    </w:p>
    <w:p w:rsidR="002101C7" w:rsidRDefault="002101C7" w:rsidP="002101C7">
      <w:pPr>
        <w:ind w:firstLineChars="202" w:firstLine="424"/>
      </w:pPr>
      <w:r>
        <w:rPr>
          <w:rFonts w:hint="eastAsia"/>
        </w:rPr>
        <w:t xml:space="preserve">TP xx </w:t>
      </w:r>
      <w:r>
        <w:rPr>
          <w:rFonts w:hint="eastAsia"/>
        </w:rPr>
        <w:t>是指满足百分之</w:t>
      </w:r>
      <w:r>
        <w:rPr>
          <w:rFonts w:hint="eastAsia"/>
        </w:rPr>
        <w:t xml:space="preserve"> xx </w:t>
      </w:r>
      <w:r>
        <w:rPr>
          <w:rFonts w:hint="eastAsia"/>
        </w:rPr>
        <w:t>的网络请求所需要的最低耗时，常用于系统性能监控场景。</w:t>
      </w:r>
    </w:p>
    <w:p w:rsidR="002101C7" w:rsidRDefault="002101C7" w:rsidP="002101C7">
      <w:pPr>
        <w:ind w:firstLineChars="202" w:firstLine="424"/>
      </w:pPr>
      <w:r>
        <w:rPr>
          <w:rFonts w:hint="eastAsia"/>
        </w:rPr>
        <w:t>平均传入</w:t>
      </w:r>
      <w:r>
        <w:rPr>
          <w:rFonts w:hint="eastAsia"/>
        </w:rPr>
        <w:t>/</w:t>
      </w:r>
      <w:r>
        <w:rPr>
          <w:rFonts w:hint="eastAsia"/>
        </w:rPr>
        <w:t>传出</w:t>
      </w:r>
      <w:r>
        <w:rPr>
          <w:rFonts w:hint="eastAsia"/>
        </w:rPr>
        <w:t xml:space="preserve"> RPS</w:t>
      </w:r>
      <w:r>
        <w:rPr>
          <w:rFonts w:hint="eastAsia"/>
        </w:rPr>
        <w:t>：在所选的时间范围内，传入</w:t>
      </w:r>
      <w:r>
        <w:rPr>
          <w:rFonts w:hint="eastAsia"/>
        </w:rPr>
        <w:t>/</w:t>
      </w:r>
      <w:r>
        <w:rPr>
          <w:rFonts w:hint="eastAsia"/>
        </w:rPr>
        <w:t>传出</w:t>
      </w:r>
      <w:r>
        <w:rPr>
          <w:rFonts w:hint="eastAsia"/>
        </w:rPr>
        <w:t xml:space="preserve"> RPS </w:t>
      </w:r>
      <w:r>
        <w:rPr>
          <w:rFonts w:hint="eastAsia"/>
        </w:rPr>
        <w:t>的平均值。</w:t>
      </w:r>
    </w:p>
    <w:p w:rsidR="002101C7" w:rsidRDefault="002101C7" w:rsidP="002101C7">
      <w:pPr>
        <w:ind w:firstLineChars="202" w:firstLine="424"/>
      </w:pPr>
      <w:r>
        <w:rPr>
          <w:rFonts w:hint="eastAsia"/>
        </w:rPr>
        <w:t>传入</w:t>
      </w:r>
      <w:r>
        <w:rPr>
          <w:rFonts w:hint="eastAsia"/>
        </w:rPr>
        <w:t>/</w:t>
      </w:r>
      <w:r>
        <w:rPr>
          <w:rFonts w:hint="eastAsia"/>
        </w:rPr>
        <w:t>传出</w:t>
      </w:r>
      <w:r>
        <w:rPr>
          <w:rFonts w:hint="eastAsia"/>
        </w:rPr>
        <w:t xml:space="preserve"> RPS</w:t>
      </w:r>
      <w:r>
        <w:rPr>
          <w:rFonts w:hint="eastAsia"/>
        </w:rPr>
        <w:t>：即传入和传出请求流量每秒的请求次数，显示传入和传出流量曲线。支持查看总的传入和传出流量</w:t>
      </w:r>
      <w:r>
        <w:rPr>
          <w:rFonts w:hint="eastAsia"/>
        </w:rPr>
        <w:t xml:space="preserve"> RPS</w:t>
      </w:r>
      <w:r>
        <w:rPr>
          <w:rFonts w:hint="eastAsia"/>
        </w:rPr>
        <w:t>，或单击选择错误的传入和传出流量</w:t>
      </w:r>
      <w:r>
        <w:rPr>
          <w:rFonts w:hint="eastAsia"/>
        </w:rPr>
        <w:t xml:space="preserve"> RPS</w:t>
      </w:r>
      <w:r>
        <w:rPr>
          <w:rFonts w:hint="eastAsia"/>
        </w:rPr>
        <w:t>。</w:t>
      </w:r>
    </w:p>
    <w:p w:rsidR="002101C7" w:rsidRDefault="002101C7" w:rsidP="002101C7">
      <w:pPr>
        <w:ind w:firstLineChars="202" w:firstLine="424"/>
      </w:pPr>
      <w:r>
        <w:rPr>
          <w:rFonts w:hint="eastAsia"/>
        </w:rPr>
        <w:t>传入</w:t>
      </w:r>
      <w:r>
        <w:rPr>
          <w:rFonts w:hint="eastAsia"/>
        </w:rPr>
        <w:t>/</w:t>
      </w:r>
      <w:r>
        <w:rPr>
          <w:rFonts w:hint="eastAsia"/>
        </w:rPr>
        <w:t>传出流量：显示了在选定时间范围内的访问总数、平均成功率、平均错误率。通过颜色表示</w:t>
      </w:r>
      <w:r>
        <w:rPr>
          <w:rFonts w:hint="eastAsia"/>
        </w:rPr>
        <w:t xml:space="preserve"> HTTP </w:t>
      </w:r>
      <w:r>
        <w:rPr>
          <w:rFonts w:hint="eastAsia"/>
        </w:rPr>
        <w:t>不同的状态码，深绿色为成功状态（</w:t>
      </w:r>
      <w:r>
        <w:rPr>
          <w:rFonts w:hint="eastAsia"/>
        </w:rPr>
        <w:t>2XX</w:t>
      </w:r>
      <w:r>
        <w:rPr>
          <w:rFonts w:hint="eastAsia"/>
        </w:rPr>
        <w:t>）、浅绿色为重定向（</w:t>
      </w:r>
      <w:r>
        <w:rPr>
          <w:rFonts w:hint="eastAsia"/>
        </w:rPr>
        <w:t>3XX</w:t>
      </w:r>
      <w:r>
        <w:rPr>
          <w:rFonts w:hint="eastAsia"/>
        </w:rPr>
        <w:t>）、橘黄色为客户端请求错误（</w:t>
      </w:r>
      <w:r>
        <w:rPr>
          <w:rFonts w:hint="eastAsia"/>
        </w:rPr>
        <w:t>4XX</w:t>
      </w:r>
      <w:r>
        <w:rPr>
          <w:rFonts w:hint="eastAsia"/>
        </w:rPr>
        <w:t>）、红色为服务器端错误（</w:t>
      </w:r>
      <w:r>
        <w:rPr>
          <w:rFonts w:hint="eastAsia"/>
        </w:rPr>
        <w:t>5XX</w:t>
      </w:r>
      <w:r>
        <w:rPr>
          <w:rFonts w:hint="eastAsia"/>
        </w:rPr>
        <w:t>）。平均错误率</w:t>
      </w:r>
      <w:r>
        <w:rPr>
          <w:rFonts w:hint="eastAsia"/>
        </w:rPr>
        <w:t>=(4XX+5XX)/</w:t>
      </w:r>
      <w:r>
        <w:rPr>
          <w:rFonts w:hint="eastAsia"/>
        </w:rPr>
        <w:t>总流量</w:t>
      </w:r>
      <w:r>
        <w:rPr>
          <w:rFonts w:hint="eastAsia"/>
        </w:rPr>
        <w:t xml:space="preserve"> </w:t>
      </w:r>
      <w:r>
        <w:rPr>
          <w:rFonts w:hint="eastAsia"/>
        </w:rPr>
        <w:t>×</w:t>
      </w:r>
      <w:r>
        <w:rPr>
          <w:rFonts w:hint="eastAsia"/>
        </w:rPr>
        <w:t xml:space="preserve"> 100%</w:t>
      </w:r>
      <w:r>
        <w:rPr>
          <w:rFonts w:hint="eastAsia"/>
        </w:rPr>
        <w:t>。</w:t>
      </w:r>
    </w:p>
    <w:p w:rsidR="002101C7" w:rsidRDefault="002101C7" w:rsidP="002101C7">
      <w:pPr>
        <w:ind w:firstLineChars="202" w:firstLine="424"/>
      </w:pPr>
      <w:r>
        <w:rPr>
          <w:rFonts w:hint="eastAsia"/>
        </w:rPr>
        <w:t>将鼠标悬浮到不同颜色的条形框上，查看每个类别的请求数。</w:t>
      </w:r>
    </w:p>
    <w:p w:rsidR="002101C7" w:rsidRDefault="002101C7" w:rsidP="002101C7">
      <w:pPr>
        <w:ind w:firstLineChars="202" w:firstLine="424"/>
      </w:pPr>
      <w:r>
        <w:rPr>
          <w:rFonts w:hint="eastAsia"/>
        </w:rPr>
        <w:t>在</w:t>
      </w:r>
      <w:r>
        <w:rPr>
          <w:rFonts w:hint="eastAsia"/>
        </w:rPr>
        <w:t xml:space="preserve"> </w:t>
      </w:r>
      <w:r>
        <w:rPr>
          <w:rFonts w:hint="eastAsia"/>
        </w:rPr>
        <w:t>客户端流量对比</w:t>
      </w:r>
      <w:r>
        <w:rPr>
          <w:rFonts w:hint="eastAsia"/>
        </w:rPr>
        <w:t xml:space="preserve"> </w:t>
      </w:r>
      <w:r>
        <w:rPr>
          <w:rFonts w:hint="eastAsia"/>
        </w:rPr>
        <w:t>区域，对比展示微服务与访问当前微服务的客户端之间的</w:t>
      </w:r>
      <w:r>
        <w:rPr>
          <w:rFonts w:hint="eastAsia"/>
        </w:rPr>
        <w:t xml:space="preserve"> </w:t>
      </w:r>
      <w:r>
        <w:rPr>
          <w:rFonts w:hint="eastAsia"/>
        </w:rPr>
        <w:t>响应时间、传入</w:t>
      </w:r>
      <w:r>
        <w:rPr>
          <w:rFonts w:hint="eastAsia"/>
        </w:rPr>
        <w:t xml:space="preserve"> RPS </w:t>
      </w:r>
      <w:r>
        <w:rPr>
          <w:rFonts w:hint="eastAsia"/>
        </w:rPr>
        <w:t>和传入</w:t>
      </w:r>
      <w:r>
        <w:rPr>
          <w:rFonts w:hint="eastAsia"/>
        </w:rPr>
        <w:t xml:space="preserve"> RPS </w:t>
      </w:r>
      <w:r>
        <w:rPr>
          <w:rFonts w:hint="eastAsia"/>
        </w:rPr>
        <w:t>错误率。若客户端属于当前命名空间，单击客户端名称后的</w:t>
      </w:r>
      <w:r>
        <w:rPr>
          <w:rFonts w:hint="eastAsia"/>
        </w:rPr>
        <w:t xml:space="preserve"> </w:t>
      </w:r>
      <w:r>
        <w:rPr>
          <w:rFonts w:hint="eastAsia"/>
        </w:rPr>
        <w:t>调用链，跳转至调用链页面。当灰度发布微服务中存在两个版本时，聚合展示两个版本的数据。</w:t>
      </w:r>
    </w:p>
    <w:p w:rsidR="002101C7" w:rsidRDefault="002101C7" w:rsidP="0073639A">
      <w:pPr>
        <w:ind w:firstLineChars="202" w:firstLine="424"/>
      </w:pPr>
    </w:p>
    <w:p w:rsidR="008B215B" w:rsidRPr="007E0D93" w:rsidRDefault="008B215B" w:rsidP="007E0D93">
      <w:pPr>
        <w:pStyle w:val="6"/>
        <w:spacing w:before="0" w:after="0" w:line="240" w:lineRule="auto"/>
        <w:ind w:firstLineChars="201" w:firstLine="424"/>
        <w:rPr>
          <w:rFonts w:asciiTheme="minorEastAsia" w:eastAsiaTheme="minorEastAsia" w:hAnsiTheme="minorEastAsia"/>
          <w:sz w:val="21"/>
          <w:szCs w:val="21"/>
        </w:rPr>
      </w:pPr>
      <w:r w:rsidRPr="007E0D93">
        <w:rPr>
          <w:rFonts w:asciiTheme="minorEastAsia" w:eastAsiaTheme="minorEastAsia" w:hAnsiTheme="minorEastAsia" w:hint="eastAsia"/>
          <w:sz w:val="21"/>
          <w:szCs w:val="21"/>
        </w:rPr>
        <w:t>查看 API 级别的流量监控数据</w:t>
      </w:r>
    </w:p>
    <w:p w:rsidR="008B215B" w:rsidRDefault="008B215B" w:rsidP="007E0D93">
      <w:pPr>
        <w:ind w:firstLineChars="202" w:firstLine="424"/>
      </w:pPr>
      <w:r>
        <w:rPr>
          <w:rFonts w:hint="eastAsia"/>
        </w:rPr>
        <w:t>通过流量监控面板，查看</w:t>
      </w:r>
      <w:r>
        <w:rPr>
          <w:rFonts w:hint="eastAsia"/>
        </w:rPr>
        <w:t xml:space="preserve"> API </w:t>
      </w:r>
      <w:r>
        <w:rPr>
          <w:rFonts w:hint="eastAsia"/>
        </w:rPr>
        <w:t>级别的流量监控数据。支持</w:t>
      </w:r>
      <w:r>
        <w:rPr>
          <w:rFonts w:hint="eastAsia"/>
        </w:rPr>
        <w:t xml:space="preserve"> Service Mesh </w:t>
      </w:r>
      <w:r>
        <w:rPr>
          <w:rFonts w:hint="eastAsia"/>
        </w:rPr>
        <w:t>微服务和</w:t>
      </w:r>
      <w:r>
        <w:rPr>
          <w:rFonts w:hint="eastAsia"/>
        </w:rPr>
        <w:t xml:space="preserve"> Spring Cloud </w:t>
      </w:r>
      <w:r>
        <w:rPr>
          <w:rFonts w:hint="eastAsia"/>
        </w:rPr>
        <w:t>微服务。</w:t>
      </w:r>
    </w:p>
    <w:p w:rsidR="008B215B" w:rsidRPr="007E0D93" w:rsidRDefault="008B215B" w:rsidP="008B215B">
      <w:pPr>
        <w:ind w:firstLineChars="202" w:firstLine="426"/>
        <w:rPr>
          <w:b/>
        </w:rPr>
      </w:pPr>
      <w:r w:rsidRPr="007E0D93">
        <w:rPr>
          <w:rFonts w:hint="eastAsia"/>
          <w:b/>
        </w:rPr>
        <w:t>操作步骤</w:t>
      </w:r>
      <w:r w:rsidRPr="007E0D93">
        <w:rPr>
          <w:rFonts w:hint="eastAsia"/>
          <w:b/>
        </w:rPr>
        <w:t xml:space="preserve"> </w:t>
      </w:r>
    </w:p>
    <w:p w:rsidR="008B215B" w:rsidRDefault="008B215B" w:rsidP="003F32E3">
      <w:pPr>
        <w:pStyle w:val="a3"/>
        <w:numPr>
          <w:ilvl w:val="0"/>
          <w:numId w:val="272"/>
        </w:numPr>
        <w:ind w:firstLineChars="0"/>
      </w:pPr>
      <w:r>
        <w:rPr>
          <w:rFonts w:hint="eastAsia"/>
        </w:rPr>
        <w:t>选择查看监控的时间范围，再选择要查看的微服务。</w:t>
      </w:r>
      <w:r>
        <w:rPr>
          <w:rFonts w:hint="eastAsia"/>
        </w:rPr>
        <w:t xml:space="preserve"> </w:t>
      </w:r>
      <w:r>
        <w:rPr>
          <w:rFonts w:hint="eastAsia"/>
        </w:rPr>
        <w:t>注意：支持快速选择时间范围，或自定义时间范围，时间搜索依据本地系统时间，默认为最近</w:t>
      </w:r>
      <w:r>
        <w:rPr>
          <w:rFonts w:hint="eastAsia"/>
        </w:rPr>
        <w:t xml:space="preserve"> 30 </w:t>
      </w:r>
      <w:r>
        <w:rPr>
          <w:rFonts w:hint="eastAsia"/>
        </w:rPr>
        <w:t>分钟；但时间范围受到</w:t>
      </w:r>
      <w:r>
        <w:rPr>
          <w:rFonts w:hint="eastAsia"/>
        </w:rPr>
        <w:t xml:space="preserve"> Prometheus </w:t>
      </w:r>
      <w:r>
        <w:rPr>
          <w:rFonts w:hint="eastAsia"/>
        </w:rPr>
        <w:t>监控数据保存时长的限制，例如监控数据最多保留</w:t>
      </w:r>
      <w:r>
        <w:rPr>
          <w:rFonts w:hint="eastAsia"/>
        </w:rPr>
        <w:t xml:space="preserve"> 7 </w:t>
      </w:r>
      <w:r>
        <w:rPr>
          <w:rFonts w:hint="eastAsia"/>
        </w:rPr>
        <w:t>天，设置的时间范围为最近</w:t>
      </w:r>
      <w:r>
        <w:rPr>
          <w:rFonts w:hint="eastAsia"/>
        </w:rPr>
        <w:t xml:space="preserve"> 30 </w:t>
      </w:r>
      <w:r>
        <w:rPr>
          <w:rFonts w:hint="eastAsia"/>
        </w:rPr>
        <w:t>天，此时统计数据的时间范围为</w:t>
      </w:r>
      <w:r>
        <w:rPr>
          <w:rFonts w:hint="eastAsia"/>
        </w:rPr>
        <w:t xml:space="preserve"> 7 </w:t>
      </w:r>
      <w:r>
        <w:rPr>
          <w:rFonts w:hint="eastAsia"/>
        </w:rPr>
        <w:t>天。</w:t>
      </w:r>
    </w:p>
    <w:p w:rsidR="008B215B" w:rsidRDefault="008B215B" w:rsidP="003F32E3">
      <w:pPr>
        <w:pStyle w:val="a3"/>
        <w:numPr>
          <w:ilvl w:val="0"/>
          <w:numId w:val="272"/>
        </w:numPr>
        <w:ind w:firstLineChars="0"/>
      </w:pPr>
      <w:r>
        <w:rPr>
          <w:rFonts w:hint="eastAsia"/>
        </w:rPr>
        <w:t>单击</w:t>
      </w:r>
      <w:r>
        <w:rPr>
          <w:rFonts w:hint="eastAsia"/>
        </w:rPr>
        <w:t xml:space="preserve"> API </w:t>
      </w:r>
      <w:r>
        <w:rPr>
          <w:rFonts w:hint="eastAsia"/>
        </w:rPr>
        <w:t>页签，选择要查看的</w:t>
      </w:r>
      <w:r>
        <w:rPr>
          <w:rFonts w:hint="eastAsia"/>
        </w:rPr>
        <w:t xml:space="preserve"> API</w:t>
      </w:r>
      <w:r>
        <w:rPr>
          <w:rFonts w:hint="eastAsia"/>
        </w:rPr>
        <w:t>，选择后自动触发刷新监控数据。</w:t>
      </w:r>
    </w:p>
    <w:p w:rsidR="008B215B" w:rsidRDefault="008B215B" w:rsidP="008B215B">
      <w:pPr>
        <w:ind w:firstLineChars="202" w:firstLine="424"/>
      </w:pPr>
      <w:r>
        <w:rPr>
          <w:rFonts w:hint="eastAsia"/>
        </w:rPr>
        <w:t xml:space="preserve">API </w:t>
      </w:r>
      <w:r>
        <w:rPr>
          <w:rFonts w:hint="eastAsia"/>
        </w:rPr>
        <w:t>需要在</w:t>
      </w:r>
      <w:r>
        <w:rPr>
          <w:rFonts w:hint="eastAsia"/>
        </w:rPr>
        <w:t xml:space="preserve"> API </w:t>
      </w:r>
      <w:r>
        <w:rPr>
          <w:rFonts w:hint="eastAsia"/>
        </w:rPr>
        <w:t>管理中提前声明。</w:t>
      </w:r>
      <w:r>
        <w:rPr>
          <w:rFonts w:hint="eastAsia"/>
        </w:rPr>
        <w:t xml:space="preserve">API </w:t>
      </w:r>
      <w:r>
        <w:rPr>
          <w:rFonts w:hint="eastAsia"/>
        </w:rPr>
        <w:t>与微服务绑定，管理</w:t>
      </w:r>
      <w:r>
        <w:rPr>
          <w:rFonts w:hint="eastAsia"/>
        </w:rPr>
        <w:t xml:space="preserve"> API </w:t>
      </w:r>
      <w:r>
        <w:rPr>
          <w:rFonts w:hint="eastAsia"/>
        </w:rPr>
        <w:t>的操作步骤如下。</w:t>
      </w:r>
    </w:p>
    <w:p w:rsidR="008B215B" w:rsidRDefault="008B215B" w:rsidP="003F32E3">
      <w:pPr>
        <w:pStyle w:val="a3"/>
        <w:numPr>
          <w:ilvl w:val="0"/>
          <w:numId w:val="271"/>
        </w:numPr>
        <w:ind w:left="993" w:firstLineChars="0" w:hanging="277"/>
      </w:pPr>
      <w:r>
        <w:rPr>
          <w:rFonts w:hint="eastAsia"/>
        </w:rPr>
        <w:t>单击</w:t>
      </w:r>
      <w:r>
        <w:rPr>
          <w:rFonts w:hint="eastAsia"/>
        </w:rPr>
        <w:t xml:space="preserve"> API </w:t>
      </w:r>
      <w:r>
        <w:rPr>
          <w:rFonts w:hint="eastAsia"/>
        </w:rPr>
        <w:t>管理。</w:t>
      </w:r>
    </w:p>
    <w:p w:rsidR="008B215B" w:rsidRDefault="008B215B" w:rsidP="003F32E3">
      <w:pPr>
        <w:pStyle w:val="a3"/>
        <w:numPr>
          <w:ilvl w:val="0"/>
          <w:numId w:val="271"/>
        </w:numPr>
        <w:ind w:left="993" w:firstLineChars="0" w:hanging="277"/>
      </w:pPr>
      <w:r>
        <w:rPr>
          <w:rFonts w:hint="eastAsia"/>
        </w:rPr>
        <w:t>在</w:t>
      </w:r>
      <w:r>
        <w:rPr>
          <w:rFonts w:hint="eastAsia"/>
        </w:rPr>
        <w:t xml:space="preserve"> API </w:t>
      </w:r>
      <w:r>
        <w:rPr>
          <w:rFonts w:hint="eastAsia"/>
        </w:rPr>
        <w:t>管理</w:t>
      </w:r>
      <w:r>
        <w:rPr>
          <w:rFonts w:hint="eastAsia"/>
        </w:rPr>
        <w:t xml:space="preserve"> </w:t>
      </w:r>
      <w:r>
        <w:rPr>
          <w:rFonts w:hint="eastAsia"/>
        </w:rPr>
        <w:t>窗口中，配置以下参数。</w:t>
      </w:r>
    </w:p>
    <w:tbl>
      <w:tblPr>
        <w:tblW w:w="8364" w:type="dxa"/>
        <w:shd w:val="clear" w:color="auto" w:fill="FFFFFF"/>
        <w:tblCellMar>
          <w:left w:w="0" w:type="dxa"/>
          <w:right w:w="0" w:type="dxa"/>
        </w:tblCellMar>
        <w:tblLook w:val="04A0" w:firstRow="1" w:lastRow="0" w:firstColumn="1" w:lastColumn="0" w:noHBand="0" w:noVBand="1"/>
      </w:tblPr>
      <w:tblGrid>
        <w:gridCol w:w="1560"/>
        <w:gridCol w:w="6804"/>
      </w:tblGrid>
      <w:tr w:rsidR="007E0D93" w:rsidRPr="007E0D93" w:rsidTr="007E0D93">
        <w:trPr>
          <w:tblHeader/>
        </w:trPr>
        <w:tc>
          <w:tcPr>
            <w:tcW w:w="1560" w:type="dxa"/>
            <w:tcBorders>
              <w:top w:val="single" w:sz="6" w:space="0" w:color="EEEEEE"/>
              <w:bottom w:val="single" w:sz="6" w:space="0" w:color="EEEEEE"/>
              <w:right w:val="single" w:sz="6" w:space="0" w:color="EEEEEE"/>
            </w:tcBorders>
            <w:shd w:val="clear" w:color="auto" w:fill="F6F6F6"/>
            <w:vAlign w:val="center"/>
            <w:hideMark/>
          </w:tcPr>
          <w:p w:rsidR="007E0D93" w:rsidRPr="007E0D93" w:rsidRDefault="007E0D93" w:rsidP="007E0D93">
            <w:pPr>
              <w:widowControl/>
              <w:jc w:val="left"/>
              <w:rPr>
                <w:rFonts w:ascii="Segoe UI" w:eastAsia="宋体" w:hAnsi="Segoe UI" w:cs="Segoe UI"/>
                <w:b/>
                <w:bCs/>
                <w:color w:val="000000"/>
                <w:kern w:val="0"/>
                <w:szCs w:val="21"/>
              </w:rPr>
            </w:pPr>
            <w:r w:rsidRPr="007E0D93">
              <w:rPr>
                <w:rFonts w:ascii="Segoe UI" w:eastAsia="宋体" w:hAnsi="Segoe UI" w:cs="Segoe UI"/>
                <w:b/>
                <w:bCs/>
                <w:color w:val="000000"/>
                <w:kern w:val="0"/>
                <w:szCs w:val="21"/>
              </w:rPr>
              <w:t>参数</w:t>
            </w:r>
          </w:p>
        </w:tc>
        <w:tc>
          <w:tcPr>
            <w:tcW w:w="6804" w:type="dxa"/>
            <w:tcBorders>
              <w:top w:val="single" w:sz="6" w:space="0" w:color="EEEEEE"/>
              <w:bottom w:val="single" w:sz="6" w:space="0" w:color="EEEEEE"/>
              <w:right w:val="nil"/>
            </w:tcBorders>
            <w:shd w:val="clear" w:color="auto" w:fill="F6F6F6"/>
            <w:vAlign w:val="center"/>
            <w:hideMark/>
          </w:tcPr>
          <w:p w:rsidR="007E0D93" w:rsidRPr="007E0D93" w:rsidRDefault="007E0D93" w:rsidP="007E0D93">
            <w:pPr>
              <w:widowControl/>
              <w:jc w:val="left"/>
              <w:rPr>
                <w:rFonts w:ascii="Segoe UI" w:eastAsia="宋体" w:hAnsi="Segoe UI" w:cs="Segoe UI"/>
                <w:b/>
                <w:bCs/>
                <w:color w:val="000000"/>
                <w:kern w:val="0"/>
                <w:szCs w:val="21"/>
              </w:rPr>
            </w:pPr>
            <w:r w:rsidRPr="007E0D93">
              <w:rPr>
                <w:rFonts w:ascii="Segoe UI" w:eastAsia="宋体" w:hAnsi="Segoe UI" w:cs="Segoe UI"/>
                <w:b/>
                <w:bCs/>
                <w:color w:val="000000"/>
                <w:kern w:val="0"/>
                <w:szCs w:val="21"/>
              </w:rPr>
              <w:t>说明</w:t>
            </w:r>
          </w:p>
        </w:tc>
      </w:tr>
      <w:tr w:rsidR="007E0D93" w:rsidRPr="007E0D93" w:rsidTr="007E0D93">
        <w:tc>
          <w:tcPr>
            <w:tcW w:w="1560" w:type="dxa"/>
            <w:tcBorders>
              <w:bottom w:val="single" w:sz="6" w:space="0" w:color="E5E5E5"/>
              <w:right w:val="single" w:sz="6" w:space="0" w:color="EEEEEE"/>
            </w:tcBorders>
            <w:shd w:val="clear" w:color="auto" w:fill="FFFFFF"/>
            <w:vAlign w:val="center"/>
            <w:hideMark/>
          </w:tcPr>
          <w:p w:rsidR="007E0D93" w:rsidRPr="007E0D93" w:rsidRDefault="007E0D93" w:rsidP="007E0D93">
            <w:pPr>
              <w:widowControl/>
              <w:jc w:val="left"/>
              <w:rPr>
                <w:rFonts w:ascii="Segoe UI" w:eastAsia="宋体" w:hAnsi="Segoe UI" w:cs="Segoe UI"/>
                <w:color w:val="323232"/>
                <w:kern w:val="0"/>
                <w:szCs w:val="21"/>
              </w:rPr>
            </w:pPr>
            <w:r w:rsidRPr="007E0D93">
              <w:rPr>
                <w:rFonts w:ascii="Segoe UI" w:eastAsia="宋体" w:hAnsi="Segoe UI" w:cs="Segoe UI"/>
                <w:b/>
                <w:bCs/>
                <w:color w:val="323232"/>
                <w:kern w:val="0"/>
                <w:szCs w:val="21"/>
              </w:rPr>
              <w:t xml:space="preserve">API </w:t>
            </w:r>
            <w:r w:rsidRPr="007E0D93">
              <w:rPr>
                <w:rFonts w:ascii="Segoe UI" w:eastAsia="宋体" w:hAnsi="Segoe UI" w:cs="Segoe UI"/>
                <w:b/>
                <w:bCs/>
                <w:color w:val="323232"/>
                <w:kern w:val="0"/>
                <w:szCs w:val="21"/>
              </w:rPr>
              <w:t>名称</w:t>
            </w:r>
          </w:p>
        </w:tc>
        <w:tc>
          <w:tcPr>
            <w:tcW w:w="6804" w:type="dxa"/>
            <w:tcBorders>
              <w:bottom w:val="single" w:sz="6" w:space="0" w:color="E5E5E5"/>
              <w:right w:val="nil"/>
            </w:tcBorders>
            <w:shd w:val="clear" w:color="auto" w:fill="FFFFFF"/>
            <w:vAlign w:val="center"/>
            <w:hideMark/>
          </w:tcPr>
          <w:p w:rsidR="007E0D93" w:rsidRPr="007E0D93" w:rsidRDefault="007E0D93" w:rsidP="007E0D93">
            <w:pPr>
              <w:widowControl/>
              <w:jc w:val="left"/>
              <w:rPr>
                <w:rFonts w:ascii="Segoe UI" w:eastAsia="宋体" w:hAnsi="Segoe UI" w:cs="Segoe UI"/>
                <w:color w:val="323232"/>
                <w:kern w:val="0"/>
                <w:szCs w:val="21"/>
              </w:rPr>
            </w:pPr>
            <w:r w:rsidRPr="007E0D93">
              <w:rPr>
                <w:rFonts w:ascii="Segoe UI" w:eastAsia="宋体" w:hAnsi="Segoe UI" w:cs="Segoe UI"/>
                <w:color w:val="323232"/>
                <w:kern w:val="0"/>
                <w:szCs w:val="21"/>
              </w:rPr>
              <w:t>仅支持英文，最多</w:t>
            </w:r>
            <w:r w:rsidRPr="007E0D93">
              <w:rPr>
                <w:rFonts w:ascii="Segoe UI" w:eastAsia="宋体" w:hAnsi="Segoe UI" w:cs="Segoe UI"/>
                <w:color w:val="323232"/>
                <w:kern w:val="0"/>
                <w:szCs w:val="21"/>
              </w:rPr>
              <w:t xml:space="preserve"> 32 </w:t>
            </w:r>
            <w:r w:rsidRPr="007E0D93">
              <w:rPr>
                <w:rFonts w:ascii="Segoe UI" w:eastAsia="宋体" w:hAnsi="Segoe UI" w:cs="Segoe UI"/>
                <w:color w:val="323232"/>
                <w:kern w:val="0"/>
                <w:szCs w:val="21"/>
              </w:rPr>
              <w:t>个英文字符。</w:t>
            </w:r>
          </w:p>
        </w:tc>
      </w:tr>
      <w:tr w:rsidR="007E0D93" w:rsidRPr="007E0D93" w:rsidTr="007E0D93">
        <w:tc>
          <w:tcPr>
            <w:tcW w:w="1560" w:type="dxa"/>
            <w:tcBorders>
              <w:bottom w:val="single" w:sz="6" w:space="0" w:color="E5E5E5"/>
              <w:right w:val="single" w:sz="6" w:space="0" w:color="EEEEEE"/>
            </w:tcBorders>
            <w:shd w:val="clear" w:color="auto" w:fill="FFFFFF"/>
            <w:vAlign w:val="center"/>
            <w:hideMark/>
          </w:tcPr>
          <w:p w:rsidR="007E0D93" w:rsidRPr="007E0D93" w:rsidRDefault="007E0D93" w:rsidP="007E0D93">
            <w:pPr>
              <w:widowControl/>
              <w:jc w:val="left"/>
              <w:rPr>
                <w:rFonts w:ascii="Segoe UI" w:eastAsia="宋体" w:hAnsi="Segoe UI" w:cs="Segoe UI"/>
                <w:color w:val="323232"/>
                <w:kern w:val="0"/>
                <w:szCs w:val="21"/>
              </w:rPr>
            </w:pPr>
            <w:r w:rsidRPr="007E0D93">
              <w:rPr>
                <w:rFonts w:ascii="Segoe UI" w:eastAsia="宋体" w:hAnsi="Segoe UI" w:cs="Segoe UI"/>
                <w:b/>
                <w:bCs/>
                <w:color w:val="323232"/>
                <w:kern w:val="0"/>
                <w:szCs w:val="21"/>
              </w:rPr>
              <w:t>匹配方式</w:t>
            </w:r>
          </w:p>
        </w:tc>
        <w:tc>
          <w:tcPr>
            <w:tcW w:w="6804" w:type="dxa"/>
            <w:tcBorders>
              <w:bottom w:val="single" w:sz="6" w:space="0" w:color="E5E5E5"/>
              <w:right w:val="nil"/>
            </w:tcBorders>
            <w:shd w:val="clear" w:color="auto" w:fill="FFFFFF"/>
            <w:vAlign w:val="center"/>
            <w:hideMark/>
          </w:tcPr>
          <w:p w:rsidR="007E0D93" w:rsidRPr="007E0D93" w:rsidRDefault="007E0D93" w:rsidP="007E0D93">
            <w:pPr>
              <w:widowControl/>
              <w:jc w:val="left"/>
              <w:rPr>
                <w:rFonts w:ascii="Segoe UI" w:eastAsia="宋体" w:hAnsi="Segoe UI" w:cs="Segoe UI"/>
                <w:color w:val="323232"/>
                <w:kern w:val="0"/>
                <w:szCs w:val="21"/>
              </w:rPr>
            </w:pPr>
            <w:r w:rsidRPr="007E0D93">
              <w:rPr>
                <w:rFonts w:ascii="Segoe UI" w:eastAsia="宋体" w:hAnsi="Segoe UI" w:cs="Segoe UI"/>
                <w:color w:val="323232"/>
                <w:kern w:val="0"/>
                <w:szCs w:val="21"/>
              </w:rPr>
              <w:t>支持精确匹配、前缀匹配和正则匹配。</w:t>
            </w:r>
          </w:p>
        </w:tc>
      </w:tr>
      <w:tr w:rsidR="007E0D93" w:rsidRPr="007E0D93" w:rsidTr="007E0D93">
        <w:tc>
          <w:tcPr>
            <w:tcW w:w="1560" w:type="dxa"/>
            <w:tcBorders>
              <w:bottom w:val="single" w:sz="6" w:space="0" w:color="E5E5E5"/>
              <w:right w:val="single" w:sz="6" w:space="0" w:color="EEEEEE"/>
            </w:tcBorders>
            <w:shd w:val="clear" w:color="auto" w:fill="FFFFFF"/>
            <w:vAlign w:val="center"/>
            <w:hideMark/>
          </w:tcPr>
          <w:p w:rsidR="007E0D93" w:rsidRPr="007E0D93" w:rsidRDefault="007E0D93" w:rsidP="007E0D93">
            <w:pPr>
              <w:widowControl/>
              <w:jc w:val="left"/>
              <w:rPr>
                <w:rFonts w:ascii="Segoe UI" w:eastAsia="宋体" w:hAnsi="Segoe UI" w:cs="Segoe UI"/>
                <w:color w:val="323232"/>
                <w:kern w:val="0"/>
                <w:szCs w:val="21"/>
              </w:rPr>
            </w:pPr>
            <w:r w:rsidRPr="007E0D93">
              <w:rPr>
                <w:rFonts w:ascii="Segoe UI" w:eastAsia="宋体" w:hAnsi="Segoe UI" w:cs="Segoe UI"/>
                <w:b/>
                <w:bCs/>
                <w:color w:val="323232"/>
                <w:kern w:val="0"/>
                <w:szCs w:val="21"/>
              </w:rPr>
              <w:lastRenderedPageBreak/>
              <w:t>请求路径</w:t>
            </w:r>
          </w:p>
        </w:tc>
        <w:tc>
          <w:tcPr>
            <w:tcW w:w="6804" w:type="dxa"/>
            <w:tcBorders>
              <w:bottom w:val="single" w:sz="6" w:space="0" w:color="E5E5E5"/>
              <w:right w:val="nil"/>
            </w:tcBorders>
            <w:shd w:val="clear" w:color="auto" w:fill="FFFFFF"/>
            <w:vAlign w:val="center"/>
            <w:hideMark/>
          </w:tcPr>
          <w:p w:rsidR="007E0D93" w:rsidRPr="007E0D93" w:rsidRDefault="007E0D93" w:rsidP="007E0D93">
            <w:pPr>
              <w:widowControl/>
              <w:jc w:val="left"/>
              <w:rPr>
                <w:rFonts w:ascii="Segoe UI" w:eastAsia="宋体" w:hAnsi="Segoe UI" w:cs="Segoe UI"/>
                <w:color w:val="323232"/>
                <w:kern w:val="0"/>
                <w:szCs w:val="21"/>
              </w:rPr>
            </w:pPr>
            <w:r w:rsidRPr="007E0D93">
              <w:rPr>
                <w:rFonts w:ascii="Segoe UI" w:eastAsia="宋体" w:hAnsi="Segoe UI" w:cs="Segoe UI"/>
                <w:color w:val="323232"/>
                <w:kern w:val="0"/>
                <w:szCs w:val="21"/>
              </w:rPr>
              <w:t>根据匹配方式的选择不同，输入请求路径。</w:t>
            </w:r>
            <w:r w:rsidRPr="007E0D93">
              <w:rPr>
                <w:rFonts w:ascii="Segoe UI" w:eastAsia="宋体" w:hAnsi="Segoe UI" w:cs="Segoe UI"/>
                <w:color w:val="323232"/>
                <w:kern w:val="0"/>
                <w:szCs w:val="21"/>
              </w:rPr>
              <w:br/>
            </w:r>
            <w:r w:rsidRPr="007E0D93">
              <w:rPr>
                <w:rFonts w:ascii="Segoe UI" w:eastAsia="宋体" w:hAnsi="Segoe UI" w:cs="Segoe UI"/>
                <w:color w:val="323232"/>
                <w:kern w:val="0"/>
                <w:szCs w:val="21"/>
              </w:rPr>
              <w:t>精确匹配：例如</w:t>
            </w:r>
            <w:r w:rsidRPr="007E0D93">
              <w:rPr>
                <w:rFonts w:ascii="Segoe UI" w:eastAsia="宋体" w:hAnsi="Segoe UI" w:cs="Segoe UI"/>
                <w:color w:val="323232"/>
                <w:kern w:val="0"/>
                <w:szCs w:val="21"/>
              </w:rPr>
              <w:t> </w:t>
            </w:r>
            <w:r w:rsidRPr="007E0D93">
              <w:rPr>
                <w:rFonts w:ascii="Courier New" w:eastAsia="宋体" w:hAnsi="Courier New" w:cs="Courier New"/>
                <w:color w:val="C7254E"/>
                <w:kern w:val="0"/>
                <w:szCs w:val="21"/>
                <w:shd w:val="clear" w:color="auto" w:fill="F9F2F4"/>
              </w:rPr>
              <w:t>/path</w:t>
            </w:r>
            <w:r w:rsidRPr="007E0D93">
              <w:rPr>
                <w:rFonts w:ascii="Segoe UI" w:eastAsia="宋体" w:hAnsi="Segoe UI" w:cs="Segoe UI"/>
                <w:color w:val="323232"/>
                <w:kern w:val="0"/>
                <w:szCs w:val="21"/>
              </w:rPr>
              <w:t>，将精确匹配该</w:t>
            </w:r>
            <w:r w:rsidRPr="007E0D93">
              <w:rPr>
                <w:rFonts w:ascii="Segoe UI" w:eastAsia="宋体" w:hAnsi="Segoe UI" w:cs="Segoe UI"/>
                <w:color w:val="323232"/>
                <w:kern w:val="0"/>
                <w:szCs w:val="21"/>
              </w:rPr>
              <w:t xml:space="preserve"> API </w:t>
            </w:r>
            <w:r w:rsidRPr="007E0D93">
              <w:rPr>
                <w:rFonts w:ascii="Segoe UI" w:eastAsia="宋体" w:hAnsi="Segoe UI" w:cs="Segoe UI"/>
                <w:color w:val="323232"/>
                <w:kern w:val="0"/>
                <w:szCs w:val="21"/>
              </w:rPr>
              <w:t>查询数据；</w:t>
            </w:r>
            <w:r w:rsidRPr="007E0D93">
              <w:rPr>
                <w:rFonts w:ascii="Segoe UI" w:eastAsia="宋体" w:hAnsi="Segoe UI" w:cs="Segoe UI"/>
                <w:color w:val="323232"/>
                <w:kern w:val="0"/>
                <w:szCs w:val="21"/>
              </w:rPr>
              <w:br/>
            </w:r>
            <w:r w:rsidRPr="007E0D93">
              <w:rPr>
                <w:rFonts w:ascii="Segoe UI" w:eastAsia="宋体" w:hAnsi="Segoe UI" w:cs="Segoe UI"/>
                <w:color w:val="323232"/>
                <w:kern w:val="0"/>
                <w:szCs w:val="21"/>
              </w:rPr>
              <w:t>前缀匹配：例如</w:t>
            </w:r>
            <w:r w:rsidRPr="007E0D93">
              <w:rPr>
                <w:rFonts w:ascii="Segoe UI" w:eastAsia="宋体" w:hAnsi="Segoe UI" w:cs="Segoe UI"/>
                <w:color w:val="323232"/>
                <w:kern w:val="0"/>
                <w:szCs w:val="21"/>
              </w:rPr>
              <w:t> </w:t>
            </w:r>
            <w:r w:rsidRPr="007E0D93">
              <w:rPr>
                <w:rFonts w:ascii="Courier New" w:eastAsia="宋体" w:hAnsi="Courier New" w:cs="Courier New"/>
                <w:color w:val="C7254E"/>
                <w:kern w:val="0"/>
                <w:szCs w:val="21"/>
                <w:shd w:val="clear" w:color="auto" w:fill="F9F2F4"/>
              </w:rPr>
              <w:t>/path</w:t>
            </w:r>
            <w:r w:rsidRPr="007E0D93">
              <w:rPr>
                <w:rFonts w:ascii="Segoe UI" w:eastAsia="宋体" w:hAnsi="Segoe UI" w:cs="Segoe UI"/>
                <w:color w:val="323232"/>
                <w:kern w:val="0"/>
                <w:szCs w:val="21"/>
              </w:rPr>
              <w:t>，将该路径作为前缀的</w:t>
            </w:r>
            <w:r w:rsidRPr="007E0D93">
              <w:rPr>
                <w:rFonts w:ascii="Segoe UI" w:eastAsia="宋体" w:hAnsi="Segoe UI" w:cs="Segoe UI"/>
                <w:color w:val="323232"/>
                <w:kern w:val="0"/>
                <w:szCs w:val="21"/>
              </w:rPr>
              <w:t xml:space="preserve"> API </w:t>
            </w:r>
            <w:r w:rsidRPr="007E0D93">
              <w:rPr>
                <w:rFonts w:ascii="Segoe UI" w:eastAsia="宋体" w:hAnsi="Segoe UI" w:cs="Segoe UI"/>
                <w:color w:val="323232"/>
                <w:kern w:val="0"/>
                <w:szCs w:val="21"/>
              </w:rPr>
              <w:t>聚合查询；</w:t>
            </w:r>
            <w:r w:rsidRPr="007E0D93">
              <w:rPr>
                <w:rFonts w:ascii="Segoe UI" w:eastAsia="宋体" w:hAnsi="Segoe UI" w:cs="Segoe UI"/>
                <w:color w:val="323232"/>
                <w:kern w:val="0"/>
                <w:szCs w:val="21"/>
              </w:rPr>
              <w:br/>
            </w:r>
            <w:r w:rsidRPr="007E0D93">
              <w:rPr>
                <w:rFonts w:ascii="Segoe UI" w:eastAsia="宋体" w:hAnsi="Segoe UI" w:cs="Segoe UI"/>
                <w:color w:val="323232"/>
                <w:kern w:val="0"/>
                <w:szCs w:val="21"/>
              </w:rPr>
              <w:t>正则匹配：例如</w:t>
            </w:r>
            <w:r w:rsidRPr="007E0D93">
              <w:rPr>
                <w:rFonts w:ascii="Segoe UI" w:eastAsia="宋体" w:hAnsi="Segoe UI" w:cs="Segoe UI"/>
                <w:color w:val="323232"/>
                <w:kern w:val="0"/>
                <w:szCs w:val="21"/>
              </w:rPr>
              <w:t> </w:t>
            </w:r>
            <w:r w:rsidRPr="007E0D93">
              <w:rPr>
                <w:rFonts w:ascii="Courier New" w:eastAsia="宋体" w:hAnsi="Courier New" w:cs="Courier New"/>
                <w:color w:val="C7254E"/>
                <w:kern w:val="0"/>
                <w:szCs w:val="21"/>
                <w:shd w:val="clear" w:color="auto" w:fill="F9F2F4"/>
              </w:rPr>
              <w:t>/path/{param}/path</w:t>
            </w:r>
            <w:r w:rsidRPr="007E0D93">
              <w:rPr>
                <w:rFonts w:ascii="Segoe UI" w:eastAsia="宋体" w:hAnsi="Segoe UI" w:cs="Segoe UI"/>
                <w:color w:val="323232"/>
                <w:kern w:val="0"/>
                <w:szCs w:val="21"/>
              </w:rPr>
              <w:t>，</w:t>
            </w:r>
            <w:r w:rsidRPr="007E0D93">
              <w:rPr>
                <w:rFonts w:ascii="Segoe UI" w:eastAsia="宋体" w:hAnsi="Segoe UI" w:cs="Segoe UI"/>
                <w:color w:val="323232"/>
                <w:kern w:val="0"/>
                <w:szCs w:val="21"/>
              </w:rPr>
              <w:t xml:space="preserve">{param} </w:t>
            </w:r>
            <w:r w:rsidRPr="007E0D93">
              <w:rPr>
                <w:rFonts w:ascii="Segoe UI" w:eastAsia="宋体" w:hAnsi="Segoe UI" w:cs="Segoe UI"/>
                <w:color w:val="323232"/>
                <w:kern w:val="0"/>
                <w:szCs w:val="21"/>
              </w:rPr>
              <w:t>为</w:t>
            </w:r>
            <w:r w:rsidRPr="007E0D93">
              <w:rPr>
                <w:rFonts w:ascii="Segoe UI" w:eastAsia="宋体" w:hAnsi="Segoe UI" w:cs="Segoe UI"/>
                <w:color w:val="323232"/>
                <w:kern w:val="0"/>
                <w:szCs w:val="21"/>
              </w:rPr>
              <w:t xml:space="preserve"> API </w:t>
            </w:r>
            <w:r w:rsidRPr="007E0D93">
              <w:rPr>
                <w:rFonts w:ascii="Segoe UI" w:eastAsia="宋体" w:hAnsi="Segoe UI" w:cs="Segoe UI"/>
                <w:color w:val="323232"/>
                <w:kern w:val="0"/>
                <w:szCs w:val="21"/>
              </w:rPr>
              <w:t>中的变量。</w:t>
            </w:r>
          </w:p>
        </w:tc>
      </w:tr>
      <w:tr w:rsidR="007E0D93" w:rsidRPr="007E0D93" w:rsidTr="007E0D93">
        <w:tc>
          <w:tcPr>
            <w:tcW w:w="1560" w:type="dxa"/>
            <w:tcBorders>
              <w:bottom w:val="single" w:sz="6" w:space="0" w:color="E5E5E5"/>
              <w:right w:val="single" w:sz="6" w:space="0" w:color="EEEEEE"/>
            </w:tcBorders>
            <w:shd w:val="clear" w:color="auto" w:fill="FFFFFF"/>
            <w:vAlign w:val="center"/>
            <w:hideMark/>
          </w:tcPr>
          <w:p w:rsidR="007E0D93" w:rsidRPr="007E0D93" w:rsidRDefault="007E0D93" w:rsidP="007E0D93">
            <w:pPr>
              <w:widowControl/>
              <w:jc w:val="left"/>
              <w:rPr>
                <w:rFonts w:ascii="Segoe UI" w:eastAsia="宋体" w:hAnsi="Segoe UI" w:cs="Segoe UI"/>
                <w:color w:val="323232"/>
                <w:kern w:val="0"/>
                <w:szCs w:val="21"/>
              </w:rPr>
            </w:pPr>
            <w:r w:rsidRPr="007E0D93">
              <w:rPr>
                <w:rFonts w:ascii="Segoe UI" w:eastAsia="宋体" w:hAnsi="Segoe UI" w:cs="Segoe UI"/>
                <w:b/>
                <w:bCs/>
                <w:color w:val="323232"/>
                <w:kern w:val="0"/>
                <w:szCs w:val="21"/>
              </w:rPr>
              <w:t>请求方法</w:t>
            </w:r>
          </w:p>
        </w:tc>
        <w:tc>
          <w:tcPr>
            <w:tcW w:w="6804" w:type="dxa"/>
            <w:tcBorders>
              <w:bottom w:val="single" w:sz="6" w:space="0" w:color="E5E5E5"/>
              <w:right w:val="nil"/>
            </w:tcBorders>
            <w:shd w:val="clear" w:color="auto" w:fill="FFFFFF"/>
            <w:vAlign w:val="center"/>
            <w:hideMark/>
          </w:tcPr>
          <w:p w:rsidR="007E0D93" w:rsidRPr="007E0D93" w:rsidRDefault="007E0D93" w:rsidP="007E0D93">
            <w:pPr>
              <w:widowControl/>
              <w:jc w:val="left"/>
              <w:rPr>
                <w:rFonts w:ascii="Segoe UI" w:eastAsia="宋体" w:hAnsi="Segoe UI" w:cs="Segoe UI"/>
                <w:color w:val="323232"/>
                <w:kern w:val="0"/>
                <w:szCs w:val="21"/>
              </w:rPr>
            </w:pPr>
            <w:r w:rsidRPr="007E0D93">
              <w:rPr>
                <w:rFonts w:ascii="Segoe UI" w:eastAsia="宋体" w:hAnsi="Segoe UI" w:cs="Segoe UI"/>
                <w:color w:val="323232"/>
                <w:kern w:val="0"/>
                <w:szCs w:val="21"/>
              </w:rPr>
              <w:t>单选，支持</w:t>
            </w:r>
            <w:r w:rsidRPr="007E0D93">
              <w:rPr>
                <w:rFonts w:ascii="Segoe UI" w:eastAsia="宋体" w:hAnsi="Segoe UI" w:cs="Segoe UI"/>
                <w:color w:val="323232"/>
                <w:kern w:val="0"/>
                <w:szCs w:val="21"/>
              </w:rPr>
              <w:t xml:space="preserve"> GET</w:t>
            </w:r>
            <w:r w:rsidRPr="007E0D93">
              <w:rPr>
                <w:rFonts w:ascii="Segoe UI" w:eastAsia="宋体" w:hAnsi="Segoe UI" w:cs="Segoe UI"/>
                <w:color w:val="323232"/>
                <w:kern w:val="0"/>
                <w:szCs w:val="21"/>
              </w:rPr>
              <w:t>、</w:t>
            </w:r>
            <w:r w:rsidRPr="007E0D93">
              <w:rPr>
                <w:rFonts w:ascii="Segoe UI" w:eastAsia="宋体" w:hAnsi="Segoe UI" w:cs="Segoe UI"/>
                <w:color w:val="323232"/>
                <w:kern w:val="0"/>
                <w:szCs w:val="21"/>
              </w:rPr>
              <w:t>PUT</w:t>
            </w:r>
            <w:r w:rsidRPr="007E0D93">
              <w:rPr>
                <w:rFonts w:ascii="Segoe UI" w:eastAsia="宋体" w:hAnsi="Segoe UI" w:cs="Segoe UI"/>
                <w:color w:val="323232"/>
                <w:kern w:val="0"/>
                <w:szCs w:val="21"/>
              </w:rPr>
              <w:t>、</w:t>
            </w:r>
            <w:r w:rsidRPr="007E0D93">
              <w:rPr>
                <w:rFonts w:ascii="Segoe UI" w:eastAsia="宋体" w:hAnsi="Segoe UI" w:cs="Segoe UI"/>
                <w:color w:val="323232"/>
                <w:kern w:val="0"/>
                <w:szCs w:val="21"/>
              </w:rPr>
              <w:t>POST</w:t>
            </w:r>
            <w:r w:rsidRPr="007E0D93">
              <w:rPr>
                <w:rFonts w:ascii="Segoe UI" w:eastAsia="宋体" w:hAnsi="Segoe UI" w:cs="Segoe UI"/>
                <w:color w:val="323232"/>
                <w:kern w:val="0"/>
                <w:szCs w:val="21"/>
              </w:rPr>
              <w:t>、</w:t>
            </w:r>
            <w:r w:rsidRPr="007E0D93">
              <w:rPr>
                <w:rFonts w:ascii="Segoe UI" w:eastAsia="宋体" w:hAnsi="Segoe UI" w:cs="Segoe UI"/>
                <w:color w:val="323232"/>
                <w:kern w:val="0"/>
                <w:szCs w:val="21"/>
              </w:rPr>
              <w:t>DELETE</w:t>
            </w:r>
            <w:r w:rsidRPr="007E0D93">
              <w:rPr>
                <w:rFonts w:ascii="Segoe UI" w:eastAsia="宋体" w:hAnsi="Segoe UI" w:cs="Segoe UI"/>
                <w:color w:val="323232"/>
                <w:kern w:val="0"/>
                <w:szCs w:val="21"/>
              </w:rPr>
              <w:t>、</w:t>
            </w:r>
            <w:r w:rsidRPr="007E0D93">
              <w:rPr>
                <w:rFonts w:ascii="Segoe UI" w:eastAsia="宋体" w:hAnsi="Segoe UI" w:cs="Segoe UI"/>
                <w:color w:val="323232"/>
                <w:kern w:val="0"/>
                <w:szCs w:val="21"/>
              </w:rPr>
              <w:t>PATCH</w:t>
            </w:r>
            <w:r w:rsidRPr="007E0D93">
              <w:rPr>
                <w:rFonts w:ascii="Segoe UI" w:eastAsia="宋体" w:hAnsi="Segoe UI" w:cs="Segoe UI"/>
                <w:color w:val="323232"/>
                <w:kern w:val="0"/>
                <w:szCs w:val="21"/>
              </w:rPr>
              <w:t>、</w:t>
            </w:r>
            <w:r w:rsidRPr="007E0D93">
              <w:rPr>
                <w:rFonts w:ascii="Segoe UI" w:eastAsia="宋体" w:hAnsi="Segoe UI" w:cs="Segoe UI"/>
                <w:color w:val="323232"/>
                <w:kern w:val="0"/>
                <w:szCs w:val="21"/>
              </w:rPr>
              <w:t>HEAD</w:t>
            </w:r>
            <w:r w:rsidRPr="007E0D93">
              <w:rPr>
                <w:rFonts w:ascii="Segoe UI" w:eastAsia="宋体" w:hAnsi="Segoe UI" w:cs="Segoe UI"/>
                <w:color w:val="323232"/>
                <w:kern w:val="0"/>
                <w:szCs w:val="21"/>
              </w:rPr>
              <w:t>、</w:t>
            </w:r>
            <w:r w:rsidRPr="007E0D93">
              <w:rPr>
                <w:rFonts w:ascii="Segoe UI" w:eastAsia="宋体" w:hAnsi="Segoe UI" w:cs="Segoe UI"/>
                <w:color w:val="323232"/>
                <w:kern w:val="0"/>
                <w:szCs w:val="21"/>
              </w:rPr>
              <w:t>OPTIONS</w:t>
            </w:r>
            <w:r w:rsidRPr="007E0D93">
              <w:rPr>
                <w:rFonts w:ascii="Segoe UI" w:eastAsia="宋体" w:hAnsi="Segoe UI" w:cs="Segoe UI"/>
                <w:color w:val="323232"/>
                <w:kern w:val="0"/>
                <w:szCs w:val="21"/>
              </w:rPr>
              <w:t>。</w:t>
            </w:r>
          </w:p>
        </w:tc>
      </w:tr>
    </w:tbl>
    <w:p w:rsidR="007E0D93" w:rsidRDefault="007E0D93" w:rsidP="007E0D93"/>
    <w:p w:rsidR="007E0D93" w:rsidRDefault="007E0D93" w:rsidP="003F32E3">
      <w:pPr>
        <w:pStyle w:val="a3"/>
        <w:numPr>
          <w:ilvl w:val="0"/>
          <w:numId w:val="271"/>
        </w:numPr>
        <w:ind w:left="993" w:firstLineChars="0" w:hanging="277"/>
      </w:pPr>
      <w:r>
        <w:rPr>
          <w:rFonts w:hint="eastAsia"/>
        </w:rPr>
        <w:t>如要继续添加</w:t>
      </w:r>
      <w:r>
        <w:rPr>
          <w:rFonts w:hint="eastAsia"/>
        </w:rPr>
        <w:t xml:space="preserve"> API</w:t>
      </w:r>
      <w:r>
        <w:rPr>
          <w:rFonts w:hint="eastAsia"/>
        </w:rPr>
        <w:t>，单击</w:t>
      </w:r>
      <w:r>
        <w:rPr>
          <w:rFonts w:hint="eastAsia"/>
        </w:rPr>
        <w:t xml:space="preserve"> </w:t>
      </w:r>
      <w:r>
        <w:rPr>
          <w:rFonts w:hint="eastAsia"/>
        </w:rPr>
        <w:t>添加。同时支持修改或删除已有的</w:t>
      </w:r>
      <w:r>
        <w:rPr>
          <w:rFonts w:hint="eastAsia"/>
        </w:rPr>
        <w:t xml:space="preserve"> API</w:t>
      </w:r>
      <w:r>
        <w:rPr>
          <w:rFonts w:hint="eastAsia"/>
        </w:rPr>
        <w:t>。</w:t>
      </w:r>
    </w:p>
    <w:p w:rsidR="007E0D93" w:rsidRDefault="007E0D93" w:rsidP="003F32E3">
      <w:pPr>
        <w:pStyle w:val="a3"/>
        <w:numPr>
          <w:ilvl w:val="0"/>
          <w:numId w:val="271"/>
        </w:numPr>
        <w:ind w:left="993" w:firstLineChars="0" w:hanging="277"/>
      </w:pPr>
      <w:r>
        <w:rPr>
          <w:rFonts w:hint="eastAsia"/>
        </w:rPr>
        <w:t>单击</w:t>
      </w:r>
      <w:r>
        <w:rPr>
          <w:rFonts w:hint="eastAsia"/>
        </w:rPr>
        <w:t xml:space="preserve"> </w:t>
      </w:r>
      <w:r>
        <w:rPr>
          <w:rFonts w:hint="eastAsia"/>
        </w:rPr>
        <w:t>确定，完成对</w:t>
      </w:r>
      <w:r>
        <w:rPr>
          <w:rFonts w:hint="eastAsia"/>
        </w:rPr>
        <w:t xml:space="preserve"> API </w:t>
      </w:r>
      <w:r>
        <w:rPr>
          <w:rFonts w:hint="eastAsia"/>
        </w:rPr>
        <w:t>的管理。</w:t>
      </w:r>
    </w:p>
    <w:p w:rsidR="007E0D93" w:rsidRDefault="007E0D93" w:rsidP="003F32E3">
      <w:pPr>
        <w:pStyle w:val="a3"/>
        <w:numPr>
          <w:ilvl w:val="0"/>
          <w:numId w:val="272"/>
        </w:numPr>
        <w:ind w:firstLineChars="0"/>
      </w:pPr>
      <w:r>
        <w:rPr>
          <w:rFonts w:hint="eastAsia"/>
        </w:rPr>
        <w:t>查看</w:t>
      </w:r>
      <w:r>
        <w:rPr>
          <w:rFonts w:hint="eastAsia"/>
        </w:rPr>
        <w:t xml:space="preserve"> API </w:t>
      </w:r>
      <w:r>
        <w:rPr>
          <w:rFonts w:hint="eastAsia"/>
        </w:rPr>
        <w:t>的流量监控数据。</w:t>
      </w:r>
    </w:p>
    <w:p w:rsidR="007E0D93" w:rsidRDefault="007E0D93" w:rsidP="007E0D93">
      <w:pPr>
        <w:ind w:firstLineChars="202" w:firstLine="424"/>
      </w:pPr>
      <w:r>
        <w:rPr>
          <w:rFonts w:hint="eastAsia"/>
        </w:rPr>
        <w:t>平均响应时间：在所选的时间范围内的平均响应时间（总响应时间</w:t>
      </w:r>
      <w:r>
        <w:rPr>
          <w:rFonts w:hint="eastAsia"/>
        </w:rPr>
        <w:t>/</w:t>
      </w:r>
      <w:r>
        <w:rPr>
          <w:rFonts w:hint="eastAsia"/>
        </w:rPr>
        <w:t>总响应次数）。</w:t>
      </w:r>
    </w:p>
    <w:p w:rsidR="007E0D93" w:rsidRDefault="007E0D93" w:rsidP="007E0D93">
      <w:pPr>
        <w:ind w:firstLineChars="202" w:firstLine="424"/>
      </w:pPr>
      <w:r>
        <w:rPr>
          <w:rFonts w:hint="eastAsia"/>
        </w:rPr>
        <w:t>响应时间：以平均值、</w:t>
      </w:r>
      <w:r>
        <w:rPr>
          <w:rFonts w:hint="eastAsia"/>
        </w:rPr>
        <w:t>TP 50</w:t>
      </w:r>
      <w:r>
        <w:rPr>
          <w:rFonts w:hint="eastAsia"/>
        </w:rPr>
        <w:t>、</w:t>
      </w:r>
      <w:r>
        <w:rPr>
          <w:rFonts w:hint="eastAsia"/>
        </w:rPr>
        <w:t>TP 95</w:t>
      </w:r>
      <w:r>
        <w:rPr>
          <w:rFonts w:hint="eastAsia"/>
        </w:rPr>
        <w:t>、</w:t>
      </w:r>
      <w:r>
        <w:rPr>
          <w:rFonts w:hint="eastAsia"/>
        </w:rPr>
        <w:t xml:space="preserve">TP 99 </w:t>
      </w:r>
      <w:r>
        <w:rPr>
          <w:rFonts w:hint="eastAsia"/>
        </w:rPr>
        <w:t>的形式显示请求响应时间。支持查看单独某个值的响应时间。在曲线上移动鼠标，查看某个时段请求的响应时间。</w:t>
      </w:r>
    </w:p>
    <w:p w:rsidR="007E0D93" w:rsidRDefault="007E0D93" w:rsidP="007E0D93">
      <w:pPr>
        <w:ind w:firstLineChars="202" w:firstLine="424"/>
      </w:pPr>
      <w:r>
        <w:rPr>
          <w:rFonts w:hint="eastAsia"/>
        </w:rPr>
        <w:t xml:space="preserve">TP xx </w:t>
      </w:r>
      <w:r>
        <w:rPr>
          <w:rFonts w:hint="eastAsia"/>
        </w:rPr>
        <w:t>是指满足百分之</w:t>
      </w:r>
      <w:r>
        <w:rPr>
          <w:rFonts w:hint="eastAsia"/>
        </w:rPr>
        <w:t xml:space="preserve"> xx </w:t>
      </w:r>
      <w:r>
        <w:rPr>
          <w:rFonts w:hint="eastAsia"/>
        </w:rPr>
        <w:t>的网络请求所需要的最低耗时，常用于系统性能监控场景。</w:t>
      </w:r>
    </w:p>
    <w:p w:rsidR="007E0D93" w:rsidRDefault="007E0D93" w:rsidP="007E0D93">
      <w:pPr>
        <w:ind w:firstLineChars="202" w:firstLine="424"/>
      </w:pPr>
      <w:r>
        <w:rPr>
          <w:rFonts w:hint="eastAsia"/>
        </w:rPr>
        <w:t>平均</w:t>
      </w:r>
      <w:r>
        <w:rPr>
          <w:rFonts w:hint="eastAsia"/>
        </w:rPr>
        <w:t xml:space="preserve"> RPS</w:t>
      </w:r>
      <w:r>
        <w:rPr>
          <w:rFonts w:hint="eastAsia"/>
        </w:rPr>
        <w:t>：在所选的时间范围内，</w:t>
      </w:r>
      <w:r>
        <w:rPr>
          <w:rFonts w:hint="eastAsia"/>
        </w:rPr>
        <w:t xml:space="preserve">RPS </w:t>
      </w:r>
      <w:r>
        <w:rPr>
          <w:rFonts w:hint="eastAsia"/>
        </w:rPr>
        <w:t>的平均值。</w:t>
      </w:r>
    </w:p>
    <w:p w:rsidR="007E0D93" w:rsidRDefault="007E0D93" w:rsidP="007E0D93">
      <w:pPr>
        <w:ind w:firstLineChars="202" w:firstLine="424"/>
      </w:pPr>
      <w:r>
        <w:rPr>
          <w:rFonts w:hint="eastAsia"/>
        </w:rPr>
        <w:t>RPS</w:t>
      </w:r>
      <w:r>
        <w:rPr>
          <w:rFonts w:hint="eastAsia"/>
        </w:rPr>
        <w:t>：即每秒的请求次数，显示流量曲线。支持查看总的流量</w:t>
      </w:r>
      <w:r>
        <w:rPr>
          <w:rFonts w:hint="eastAsia"/>
        </w:rPr>
        <w:t xml:space="preserve"> RPS</w:t>
      </w:r>
      <w:r>
        <w:rPr>
          <w:rFonts w:hint="eastAsia"/>
        </w:rPr>
        <w:t>，或单击选择错误的流量</w:t>
      </w:r>
      <w:r>
        <w:rPr>
          <w:rFonts w:hint="eastAsia"/>
        </w:rPr>
        <w:t xml:space="preserve"> RPS</w:t>
      </w:r>
      <w:r>
        <w:rPr>
          <w:rFonts w:hint="eastAsia"/>
        </w:rPr>
        <w:t>。</w:t>
      </w:r>
    </w:p>
    <w:p w:rsidR="007E0D93" w:rsidRDefault="007E0D93" w:rsidP="007E0D93">
      <w:pPr>
        <w:ind w:firstLineChars="202" w:firstLine="424"/>
      </w:pPr>
      <w:r>
        <w:rPr>
          <w:rFonts w:hint="eastAsia"/>
        </w:rPr>
        <w:t>流量：显示了在选定时间范围内的访问总数、平均成功率、平均错误率。通过颜色表示</w:t>
      </w:r>
      <w:r>
        <w:rPr>
          <w:rFonts w:hint="eastAsia"/>
        </w:rPr>
        <w:t xml:space="preserve"> HTTP </w:t>
      </w:r>
      <w:r>
        <w:rPr>
          <w:rFonts w:hint="eastAsia"/>
        </w:rPr>
        <w:t>不同的状态码，深绿色为成功状态（</w:t>
      </w:r>
      <w:r>
        <w:rPr>
          <w:rFonts w:hint="eastAsia"/>
        </w:rPr>
        <w:t>2XX</w:t>
      </w:r>
      <w:r>
        <w:rPr>
          <w:rFonts w:hint="eastAsia"/>
        </w:rPr>
        <w:t>）、浅绿色为重定向（</w:t>
      </w:r>
      <w:r>
        <w:rPr>
          <w:rFonts w:hint="eastAsia"/>
        </w:rPr>
        <w:t>3XX</w:t>
      </w:r>
      <w:r>
        <w:rPr>
          <w:rFonts w:hint="eastAsia"/>
        </w:rPr>
        <w:t>）、橘黄色为客户端请求错误（</w:t>
      </w:r>
      <w:r>
        <w:rPr>
          <w:rFonts w:hint="eastAsia"/>
        </w:rPr>
        <w:t>4XX</w:t>
      </w:r>
      <w:r>
        <w:rPr>
          <w:rFonts w:hint="eastAsia"/>
        </w:rPr>
        <w:t>）、红色为服务器端错误（</w:t>
      </w:r>
      <w:r>
        <w:rPr>
          <w:rFonts w:hint="eastAsia"/>
        </w:rPr>
        <w:t>5XX</w:t>
      </w:r>
      <w:r>
        <w:rPr>
          <w:rFonts w:hint="eastAsia"/>
        </w:rPr>
        <w:t>）。平均错误率</w:t>
      </w:r>
      <w:r>
        <w:rPr>
          <w:rFonts w:hint="eastAsia"/>
        </w:rPr>
        <w:t>=(4XX+5XX)/</w:t>
      </w:r>
      <w:r>
        <w:rPr>
          <w:rFonts w:hint="eastAsia"/>
        </w:rPr>
        <w:t>总流量</w:t>
      </w:r>
      <w:r>
        <w:rPr>
          <w:rFonts w:hint="eastAsia"/>
        </w:rPr>
        <w:t xml:space="preserve"> </w:t>
      </w:r>
      <w:r>
        <w:rPr>
          <w:rFonts w:hint="eastAsia"/>
        </w:rPr>
        <w:t>×</w:t>
      </w:r>
      <w:r>
        <w:rPr>
          <w:rFonts w:hint="eastAsia"/>
        </w:rPr>
        <w:t xml:space="preserve"> 100%</w:t>
      </w:r>
      <w:r>
        <w:rPr>
          <w:rFonts w:hint="eastAsia"/>
        </w:rPr>
        <w:t>。</w:t>
      </w:r>
    </w:p>
    <w:p w:rsidR="008B215B" w:rsidRDefault="008B215B" w:rsidP="0073639A">
      <w:pPr>
        <w:ind w:firstLineChars="202" w:firstLine="424"/>
      </w:pPr>
    </w:p>
    <w:p w:rsidR="007E0D93" w:rsidRPr="007E0D93" w:rsidRDefault="007E0D93" w:rsidP="007E0D93">
      <w:pPr>
        <w:pStyle w:val="5"/>
        <w:spacing w:before="0" w:after="0" w:line="240" w:lineRule="auto"/>
        <w:rPr>
          <w:sz w:val="21"/>
          <w:szCs w:val="21"/>
        </w:rPr>
      </w:pPr>
      <w:r w:rsidRPr="007E0D93">
        <w:rPr>
          <w:rFonts w:hint="eastAsia"/>
          <w:sz w:val="21"/>
          <w:szCs w:val="21"/>
        </w:rPr>
        <w:t>调用链</w:t>
      </w:r>
    </w:p>
    <w:p w:rsidR="007E0D93" w:rsidRDefault="007E0D93" w:rsidP="007E0D93">
      <w:pPr>
        <w:ind w:firstLineChars="202" w:firstLine="424"/>
      </w:pPr>
      <w:r>
        <w:rPr>
          <w:rFonts w:hint="eastAsia"/>
        </w:rPr>
        <w:t>通过</w:t>
      </w:r>
      <w:r>
        <w:rPr>
          <w:rFonts w:hint="eastAsia"/>
        </w:rPr>
        <w:t xml:space="preserve"> Jaeger </w:t>
      </w:r>
      <w:r>
        <w:rPr>
          <w:rFonts w:hint="eastAsia"/>
        </w:rPr>
        <w:t>展示命名空间中微服务之间的完整调用链，例如通过设置的搜索条件，查看调用链详情。通过调用链跟踪系统，可以快速了解各节点的响应状况。</w:t>
      </w:r>
    </w:p>
    <w:p w:rsidR="007E0D93" w:rsidRDefault="007E0D93" w:rsidP="007E0D93">
      <w:pPr>
        <w:ind w:firstLineChars="202" w:firstLine="424"/>
      </w:pPr>
      <w:r>
        <w:rPr>
          <w:rFonts w:hint="eastAsia"/>
        </w:rPr>
        <w:t xml:space="preserve">Jaeger </w:t>
      </w:r>
      <w:r>
        <w:rPr>
          <w:rFonts w:hint="eastAsia"/>
        </w:rPr>
        <w:t>架构</w:t>
      </w:r>
    </w:p>
    <w:p w:rsidR="007E0D93" w:rsidRDefault="007E0D93" w:rsidP="007E0D93">
      <w:pPr>
        <w:ind w:firstLineChars="202" w:firstLine="424"/>
      </w:pPr>
      <w:r>
        <w:rPr>
          <w:rFonts w:hint="eastAsia"/>
        </w:rPr>
        <w:t xml:space="preserve">Jaeger </w:t>
      </w:r>
      <w:r>
        <w:rPr>
          <w:rFonts w:hint="eastAsia"/>
        </w:rPr>
        <w:t>是一种分布式调用链跟踪系统，主要用于多个服务调用过程追踪分析，图形化服务调用轨迹，便于快速准确定位问题。</w:t>
      </w:r>
    </w:p>
    <w:p w:rsidR="007E0D93" w:rsidRDefault="007E0D93" w:rsidP="007E0D93">
      <w:r>
        <w:rPr>
          <w:noProof/>
        </w:rPr>
        <w:drawing>
          <wp:inline distT="0" distB="0" distL="0" distR="0" wp14:anchorId="2EA82AD3" wp14:editId="55A3F88A">
            <wp:extent cx="5274310" cy="2964180"/>
            <wp:effectExtent l="0" t="0" r="2540" b="762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274310" cy="2964180"/>
                    </a:xfrm>
                    <a:prstGeom prst="rect">
                      <a:avLst/>
                    </a:prstGeom>
                  </pic:spPr>
                </pic:pic>
              </a:graphicData>
            </a:graphic>
          </wp:inline>
        </w:drawing>
      </w:r>
    </w:p>
    <w:p w:rsidR="007E0D93" w:rsidRDefault="007E0D93" w:rsidP="007E0D93">
      <w:pPr>
        <w:ind w:firstLineChars="202" w:firstLine="424"/>
      </w:pPr>
      <w:r>
        <w:rPr>
          <w:rFonts w:hint="eastAsia"/>
        </w:rPr>
        <w:t xml:space="preserve">Jaeger </w:t>
      </w:r>
      <w:r>
        <w:rPr>
          <w:rFonts w:hint="eastAsia"/>
        </w:rPr>
        <w:t>主要由以下几部分组成：</w:t>
      </w:r>
    </w:p>
    <w:p w:rsidR="007E0D93" w:rsidRDefault="007E0D93" w:rsidP="007E0D93">
      <w:pPr>
        <w:ind w:firstLineChars="202" w:firstLine="424"/>
      </w:pPr>
      <w:r>
        <w:rPr>
          <w:rFonts w:hint="eastAsia"/>
        </w:rPr>
        <w:lastRenderedPageBreak/>
        <w:t>Jaeger Client</w:t>
      </w:r>
      <w:r>
        <w:rPr>
          <w:rFonts w:hint="eastAsia"/>
        </w:rPr>
        <w:t>：为不同语言实现了符合</w:t>
      </w:r>
      <w:r>
        <w:rPr>
          <w:rFonts w:hint="eastAsia"/>
        </w:rPr>
        <w:t xml:space="preserve"> OpenTracing </w:t>
      </w:r>
      <w:r>
        <w:rPr>
          <w:rFonts w:hint="eastAsia"/>
        </w:rPr>
        <w:t>标准的</w:t>
      </w:r>
      <w:r>
        <w:rPr>
          <w:rFonts w:hint="eastAsia"/>
        </w:rPr>
        <w:t xml:space="preserve"> SDK</w:t>
      </w:r>
      <w:r>
        <w:rPr>
          <w:rFonts w:hint="eastAsia"/>
        </w:rPr>
        <w:t>。应用程序通过</w:t>
      </w:r>
      <w:r>
        <w:rPr>
          <w:rFonts w:hint="eastAsia"/>
        </w:rPr>
        <w:t xml:space="preserve"> API </w:t>
      </w:r>
      <w:r>
        <w:rPr>
          <w:rFonts w:hint="eastAsia"/>
        </w:rPr>
        <w:t>写入数据，</w:t>
      </w:r>
      <w:r>
        <w:rPr>
          <w:rFonts w:hint="eastAsia"/>
        </w:rPr>
        <w:t xml:space="preserve">client library </w:t>
      </w:r>
      <w:r>
        <w:rPr>
          <w:rFonts w:hint="eastAsia"/>
        </w:rPr>
        <w:t>把</w:t>
      </w:r>
      <w:r>
        <w:rPr>
          <w:rFonts w:hint="eastAsia"/>
        </w:rPr>
        <w:t xml:space="preserve"> trace </w:t>
      </w:r>
      <w:r>
        <w:rPr>
          <w:rFonts w:hint="eastAsia"/>
        </w:rPr>
        <w:t>信息按照应用程序指定的采样策略传递给</w:t>
      </w:r>
      <w:r>
        <w:rPr>
          <w:rFonts w:hint="eastAsia"/>
        </w:rPr>
        <w:t xml:space="preserve"> jaeger-agent</w:t>
      </w:r>
      <w:r>
        <w:rPr>
          <w:rFonts w:hint="eastAsia"/>
        </w:rPr>
        <w:t>。</w:t>
      </w:r>
    </w:p>
    <w:p w:rsidR="007E0D93" w:rsidRDefault="007E0D93" w:rsidP="007E0D93">
      <w:pPr>
        <w:ind w:firstLineChars="202" w:firstLine="424"/>
      </w:pPr>
      <w:r>
        <w:rPr>
          <w:rFonts w:hint="eastAsia"/>
        </w:rPr>
        <w:t>Agent</w:t>
      </w:r>
      <w:r>
        <w:rPr>
          <w:rFonts w:hint="eastAsia"/>
        </w:rPr>
        <w:t>：它是一个监听在</w:t>
      </w:r>
      <w:r>
        <w:rPr>
          <w:rFonts w:hint="eastAsia"/>
        </w:rPr>
        <w:t xml:space="preserve"> UDP </w:t>
      </w:r>
      <w:r>
        <w:rPr>
          <w:rFonts w:hint="eastAsia"/>
        </w:rPr>
        <w:t>端口上接收</w:t>
      </w:r>
      <w:r>
        <w:rPr>
          <w:rFonts w:hint="eastAsia"/>
        </w:rPr>
        <w:t xml:space="preserve"> span </w:t>
      </w:r>
      <w:r>
        <w:rPr>
          <w:rFonts w:hint="eastAsia"/>
        </w:rPr>
        <w:t>数据的网络守护进程，它会将数据批量发送给</w:t>
      </w:r>
      <w:r>
        <w:rPr>
          <w:rFonts w:hint="eastAsia"/>
        </w:rPr>
        <w:t xml:space="preserve"> collector</w:t>
      </w:r>
      <w:r>
        <w:rPr>
          <w:rFonts w:hint="eastAsia"/>
        </w:rPr>
        <w:t>。它被设计成一个基础组件，部署到所有的宿主机上。</w:t>
      </w:r>
      <w:r>
        <w:rPr>
          <w:rFonts w:hint="eastAsia"/>
        </w:rPr>
        <w:t xml:space="preserve">Agent </w:t>
      </w:r>
      <w:r>
        <w:rPr>
          <w:rFonts w:hint="eastAsia"/>
        </w:rPr>
        <w:t>将</w:t>
      </w:r>
      <w:r>
        <w:rPr>
          <w:rFonts w:hint="eastAsia"/>
        </w:rPr>
        <w:t xml:space="preserve"> client library </w:t>
      </w:r>
      <w:r>
        <w:rPr>
          <w:rFonts w:hint="eastAsia"/>
        </w:rPr>
        <w:t>和</w:t>
      </w:r>
      <w:r>
        <w:rPr>
          <w:rFonts w:hint="eastAsia"/>
        </w:rPr>
        <w:t xml:space="preserve"> collector </w:t>
      </w:r>
      <w:r>
        <w:rPr>
          <w:rFonts w:hint="eastAsia"/>
        </w:rPr>
        <w:t>解耦，为</w:t>
      </w:r>
      <w:r>
        <w:rPr>
          <w:rFonts w:hint="eastAsia"/>
        </w:rPr>
        <w:t xml:space="preserve"> client library </w:t>
      </w:r>
      <w:r>
        <w:rPr>
          <w:rFonts w:hint="eastAsia"/>
        </w:rPr>
        <w:t>屏蔽了路由和发现</w:t>
      </w:r>
      <w:r>
        <w:rPr>
          <w:rFonts w:hint="eastAsia"/>
        </w:rPr>
        <w:t xml:space="preserve"> collector </w:t>
      </w:r>
      <w:r>
        <w:rPr>
          <w:rFonts w:hint="eastAsia"/>
        </w:rPr>
        <w:t>的细节。</w:t>
      </w:r>
    </w:p>
    <w:p w:rsidR="007E0D93" w:rsidRDefault="007E0D93" w:rsidP="007E0D93">
      <w:pPr>
        <w:ind w:firstLineChars="202" w:firstLine="424"/>
      </w:pPr>
      <w:r>
        <w:rPr>
          <w:rFonts w:hint="eastAsia"/>
        </w:rPr>
        <w:t>Collector</w:t>
      </w:r>
      <w:r>
        <w:rPr>
          <w:rFonts w:hint="eastAsia"/>
        </w:rPr>
        <w:t>：接收</w:t>
      </w:r>
      <w:r>
        <w:rPr>
          <w:rFonts w:hint="eastAsia"/>
        </w:rPr>
        <w:t xml:space="preserve"> jaeger-agent </w:t>
      </w:r>
      <w:r>
        <w:rPr>
          <w:rFonts w:hint="eastAsia"/>
        </w:rPr>
        <w:t>发送来的数据，然后将数据写入后端存储。</w:t>
      </w:r>
      <w:r>
        <w:rPr>
          <w:rFonts w:hint="eastAsia"/>
        </w:rPr>
        <w:t xml:space="preserve">Collector </w:t>
      </w:r>
      <w:r>
        <w:rPr>
          <w:rFonts w:hint="eastAsia"/>
        </w:rPr>
        <w:t>被设计成无状态的组件，因此可以同时运行任意数量的</w:t>
      </w:r>
      <w:r>
        <w:rPr>
          <w:rFonts w:hint="eastAsia"/>
        </w:rPr>
        <w:t xml:space="preserve"> jaeger-collector</w:t>
      </w:r>
      <w:r>
        <w:rPr>
          <w:rFonts w:hint="eastAsia"/>
        </w:rPr>
        <w:t>。</w:t>
      </w:r>
    </w:p>
    <w:p w:rsidR="007E0D93" w:rsidRDefault="007E0D93" w:rsidP="007E0D93">
      <w:pPr>
        <w:ind w:firstLineChars="202" w:firstLine="424"/>
      </w:pPr>
      <w:r>
        <w:rPr>
          <w:rFonts w:hint="eastAsia"/>
        </w:rPr>
        <w:t>Data Store</w:t>
      </w:r>
      <w:r>
        <w:rPr>
          <w:rFonts w:hint="eastAsia"/>
        </w:rPr>
        <w:t>：后端存储被设计成一个可插拔的组件，支持将数据写入</w:t>
      </w:r>
      <w:r>
        <w:rPr>
          <w:rFonts w:hint="eastAsia"/>
        </w:rPr>
        <w:t xml:space="preserve"> Cassandra</w:t>
      </w:r>
      <w:r>
        <w:rPr>
          <w:rFonts w:hint="eastAsia"/>
        </w:rPr>
        <w:t>、</w:t>
      </w:r>
      <w:r>
        <w:rPr>
          <w:rFonts w:hint="eastAsia"/>
        </w:rPr>
        <w:t>Elasticsearch</w:t>
      </w:r>
      <w:r>
        <w:rPr>
          <w:rFonts w:hint="eastAsia"/>
        </w:rPr>
        <w:t>。</w:t>
      </w:r>
    </w:p>
    <w:p w:rsidR="007E0D93" w:rsidRDefault="007E0D93" w:rsidP="007E0D93">
      <w:pPr>
        <w:ind w:firstLineChars="202" w:firstLine="424"/>
      </w:pPr>
      <w:r>
        <w:rPr>
          <w:rFonts w:hint="eastAsia"/>
        </w:rPr>
        <w:t>Query</w:t>
      </w:r>
      <w:r>
        <w:rPr>
          <w:rFonts w:hint="eastAsia"/>
        </w:rPr>
        <w:t>：接收查询请求，然后从后端存储系统中检索</w:t>
      </w:r>
      <w:r>
        <w:rPr>
          <w:rFonts w:hint="eastAsia"/>
        </w:rPr>
        <w:t xml:space="preserve"> trace </w:t>
      </w:r>
      <w:r>
        <w:rPr>
          <w:rFonts w:hint="eastAsia"/>
        </w:rPr>
        <w:t>并通过</w:t>
      </w:r>
      <w:r>
        <w:rPr>
          <w:rFonts w:hint="eastAsia"/>
        </w:rPr>
        <w:t xml:space="preserve"> UI </w:t>
      </w:r>
      <w:r>
        <w:rPr>
          <w:rFonts w:hint="eastAsia"/>
        </w:rPr>
        <w:t>进行展示。</w:t>
      </w:r>
      <w:r>
        <w:rPr>
          <w:rFonts w:hint="eastAsia"/>
        </w:rPr>
        <w:t xml:space="preserve">Query </w:t>
      </w:r>
      <w:r>
        <w:rPr>
          <w:rFonts w:hint="eastAsia"/>
        </w:rPr>
        <w:t>是无状态的，可以启动多个实例，把它们部署在</w:t>
      </w:r>
      <w:r>
        <w:rPr>
          <w:rFonts w:hint="eastAsia"/>
        </w:rPr>
        <w:t xml:space="preserve"> Nginx </w:t>
      </w:r>
      <w:r>
        <w:rPr>
          <w:rFonts w:hint="eastAsia"/>
        </w:rPr>
        <w:t>这样的负载均衡器后面。</w:t>
      </w:r>
    </w:p>
    <w:p w:rsidR="007E0D93" w:rsidRPr="007E0D93" w:rsidRDefault="007E0D93" w:rsidP="007E0D93">
      <w:pPr>
        <w:ind w:firstLineChars="202" w:firstLine="426"/>
        <w:rPr>
          <w:b/>
        </w:rPr>
      </w:pPr>
      <w:r w:rsidRPr="007E0D93">
        <w:rPr>
          <w:rFonts w:hint="eastAsia"/>
          <w:b/>
        </w:rPr>
        <w:t>操作步骤</w:t>
      </w:r>
      <w:r w:rsidRPr="007E0D93">
        <w:rPr>
          <w:rFonts w:hint="eastAsia"/>
          <w:b/>
        </w:rPr>
        <w:t xml:space="preserve"> </w:t>
      </w:r>
    </w:p>
    <w:p w:rsidR="007E0D93" w:rsidRDefault="007E0D93" w:rsidP="003F32E3">
      <w:pPr>
        <w:pStyle w:val="a3"/>
        <w:numPr>
          <w:ilvl w:val="0"/>
          <w:numId w:val="273"/>
        </w:numPr>
        <w:ind w:firstLineChars="0"/>
      </w:pPr>
      <w:r>
        <w:rPr>
          <w:rFonts w:hint="eastAsia"/>
        </w:rPr>
        <w:t>登录平台，进入业务视图后，选择要进入的项目下命名空间。</w:t>
      </w:r>
    </w:p>
    <w:p w:rsidR="007E0D93" w:rsidRDefault="007E0D93" w:rsidP="003F32E3">
      <w:pPr>
        <w:pStyle w:val="a3"/>
        <w:numPr>
          <w:ilvl w:val="0"/>
          <w:numId w:val="273"/>
        </w:numPr>
        <w:ind w:firstLineChars="0"/>
      </w:pPr>
      <w:r>
        <w:rPr>
          <w:rFonts w:hint="eastAsia"/>
        </w:rPr>
        <w:t>单击左导航栏中的</w:t>
      </w:r>
      <w:r>
        <w:rPr>
          <w:rFonts w:hint="eastAsia"/>
        </w:rPr>
        <w:t xml:space="preserve"> </w:t>
      </w:r>
      <w:r>
        <w:rPr>
          <w:rFonts w:hint="eastAsia"/>
        </w:rPr>
        <w:t>调用链。</w:t>
      </w:r>
    </w:p>
    <w:p w:rsidR="007E0D93" w:rsidRDefault="007E0D93" w:rsidP="003F32E3">
      <w:pPr>
        <w:pStyle w:val="a3"/>
        <w:numPr>
          <w:ilvl w:val="0"/>
          <w:numId w:val="273"/>
        </w:numPr>
        <w:ind w:firstLineChars="0"/>
      </w:pPr>
      <w:r>
        <w:rPr>
          <w:rFonts w:hint="eastAsia"/>
        </w:rPr>
        <w:t>在调用链页面，查看</w:t>
      </w:r>
      <w:r>
        <w:rPr>
          <w:rFonts w:hint="eastAsia"/>
        </w:rPr>
        <w:t xml:space="preserve"> Jaeger </w:t>
      </w:r>
      <w:r>
        <w:rPr>
          <w:rFonts w:hint="eastAsia"/>
        </w:rPr>
        <w:t>集成到微服务的调用追踪，定位问题。此调用链页面基于</w:t>
      </w:r>
      <w:r>
        <w:rPr>
          <w:rFonts w:hint="eastAsia"/>
        </w:rPr>
        <w:t xml:space="preserve"> Jaeger </w:t>
      </w:r>
      <w:r>
        <w:rPr>
          <w:rFonts w:hint="eastAsia"/>
        </w:rPr>
        <w:t>原生页面做了修改，显示了服务之间的调用流，并通过添加的搜索条件，查看调用链详情。设置查询条件，查看服务的调用追踪详情。</w:t>
      </w:r>
    </w:p>
    <w:p w:rsidR="007E0D93" w:rsidRDefault="007E0D93" w:rsidP="007E0D93">
      <w:pPr>
        <w:ind w:firstLineChars="202" w:firstLine="424"/>
      </w:pPr>
      <w:r>
        <w:rPr>
          <w:rFonts w:hint="eastAsia"/>
        </w:rPr>
        <w:t>微服务：当前命名空间中所有的</w:t>
      </w:r>
      <w:r>
        <w:rPr>
          <w:rFonts w:hint="eastAsia"/>
        </w:rPr>
        <w:t xml:space="preserve"> Service Mesh </w:t>
      </w:r>
      <w:r>
        <w:rPr>
          <w:rFonts w:hint="eastAsia"/>
        </w:rPr>
        <w:t>微服务和</w:t>
      </w:r>
      <w:r>
        <w:rPr>
          <w:rFonts w:hint="eastAsia"/>
        </w:rPr>
        <w:t xml:space="preserve"> Spring Cloud </w:t>
      </w:r>
      <w:r>
        <w:rPr>
          <w:rFonts w:hint="eastAsia"/>
        </w:rPr>
        <w:t>微服务。</w:t>
      </w:r>
    </w:p>
    <w:p w:rsidR="007E0D93" w:rsidRDefault="007E0D93" w:rsidP="007E0D93">
      <w:pPr>
        <w:ind w:firstLineChars="202" w:firstLine="424"/>
      </w:pPr>
      <w:r>
        <w:rPr>
          <w:rFonts w:hint="eastAsia"/>
        </w:rPr>
        <w:t>操作：要查询的微服务调用操作。</w:t>
      </w:r>
    </w:p>
    <w:p w:rsidR="007E0D93" w:rsidRDefault="007E0D93" w:rsidP="007E0D93">
      <w:pPr>
        <w:ind w:firstLineChars="202" w:firstLine="424"/>
      </w:pPr>
      <w:r>
        <w:rPr>
          <w:rFonts w:hint="eastAsia"/>
        </w:rPr>
        <w:t>标签（</w:t>
      </w:r>
      <w:r>
        <w:rPr>
          <w:rFonts w:hint="eastAsia"/>
        </w:rPr>
        <w:t>Tags</w:t>
      </w:r>
      <w:r>
        <w:rPr>
          <w:rFonts w:hint="eastAsia"/>
        </w:rPr>
        <w:t>）：一组键值对构成的</w:t>
      </w:r>
      <w:r>
        <w:rPr>
          <w:rFonts w:hint="eastAsia"/>
        </w:rPr>
        <w:t xml:space="preserve"> Span </w:t>
      </w:r>
      <w:r>
        <w:rPr>
          <w:rFonts w:hint="eastAsia"/>
        </w:rPr>
        <w:t>标签集合。键值对中，键的格式是</w:t>
      </w:r>
      <w:r>
        <w:rPr>
          <w:rFonts w:hint="eastAsia"/>
        </w:rPr>
        <w:t xml:space="preserve"> string</w:t>
      </w:r>
      <w:r>
        <w:rPr>
          <w:rFonts w:hint="eastAsia"/>
        </w:rPr>
        <w:t>。值可以是</w:t>
      </w:r>
      <w:r>
        <w:rPr>
          <w:rFonts w:hint="eastAsia"/>
        </w:rPr>
        <w:t xml:space="preserve"> string</w:t>
      </w:r>
      <w:r>
        <w:rPr>
          <w:rFonts w:hint="eastAsia"/>
        </w:rPr>
        <w:t>、</w:t>
      </w:r>
      <w:r>
        <w:rPr>
          <w:rFonts w:hint="eastAsia"/>
        </w:rPr>
        <w:t>boolean</w:t>
      </w:r>
      <w:r>
        <w:rPr>
          <w:rFonts w:hint="eastAsia"/>
        </w:rPr>
        <w:t>、或数字类型，格式为</w:t>
      </w:r>
      <w:r>
        <w:rPr>
          <w:rFonts w:hint="eastAsia"/>
        </w:rPr>
        <w:t xml:space="preserve"> logfmt</w:t>
      </w:r>
      <w:r>
        <w:rPr>
          <w:rFonts w:hint="eastAsia"/>
        </w:rPr>
        <w:t>。当有多个值时，使用空格来间隔。如果值包含空格，空格使用引号（”）括起来。例如：</w:t>
      </w:r>
      <w:r w:rsidRPr="007E0D93">
        <w:rPr>
          <w:rFonts w:hint="eastAsia"/>
          <w:color w:val="FF0000"/>
        </w:rPr>
        <w:t>error=true db.statement="select * from User"</w:t>
      </w:r>
      <w:r>
        <w:rPr>
          <w:rFonts w:hint="eastAsia"/>
        </w:rPr>
        <w:t>。</w:t>
      </w:r>
    </w:p>
    <w:p w:rsidR="007E0D93" w:rsidRDefault="007E0D93" w:rsidP="007E0D93">
      <w:pPr>
        <w:ind w:firstLineChars="202" w:firstLine="424"/>
      </w:pPr>
      <w:r>
        <w:rPr>
          <w:rFonts w:hint="eastAsia"/>
        </w:rPr>
        <w:t>时间范围（</w:t>
      </w:r>
      <w:r>
        <w:rPr>
          <w:rFonts w:hint="eastAsia"/>
        </w:rPr>
        <w:t>Lookbacks</w:t>
      </w:r>
      <w:r>
        <w:rPr>
          <w:rFonts w:hint="eastAsia"/>
        </w:rPr>
        <w:t>）：查询的时间范围，支持自定义。</w:t>
      </w:r>
    </w:p>
    <w:p w:rsidR="007E0D93" w:rsidRDefault="007E0D93" w:rsidP="007E0D93">
      <w:pPr>
        <w:ind w:firstLineChars="202" w:firstLine="424"/>
      </w:pPr>
      <w:r>
        <w:rPr>
          <w:rFonts w:hint="eastAsia"/>
        </w:rPr>
        <w:t>最小调用时间（</w:t>
      </w:r>
      <w:r>
        <w:rPr>
          <w:rFonts w:hint="eastAsia"/>
        </w:rPr>
        <w:t>Min Duration</w:t>
      </w:r>
      <w:r>
        <w:rPr>
          <w:rFonts w:hint="eastAsia"/>
        </w:rPr>
        <w:t>）和最大调用时间（</w:t>
      </w:r>
      <w:r>
        <w:rPr>
          <w:rFonts w:hint="eastAsia"/>
        </w:rPr>
        <w:t>Max Duration</w:t>
      </w:r>
      <w:r>
        <w:rPr>
          <w:rFonts w:hint="eastAsia"/>
        </w:rPr>
        <w:t>）：通过设定两个相邻时间的最小调用时间和最大调用时间，得到具体的调用时间范围，这个范围的时间大于最小调用时间，小于最大调用时间。例如：最小时间设置了</w:t>
      </w:r>
      <w:r>
        <w:rPr>
          <w:rFonts w:hint="eastAsia"/>
        </w:rPr>
        <w:t xml:space="preserve"> 5 </w:t>
      </w:r>
      <w:r>
        <w:rPr>
          <w:rFonts w:hint="eastAsia"/>
        </w:rPr>
        <w:t>秒，最大时间设置了</w:t>
      </w:r>
      <w:r>
        <w:rPr>
          <w:rFonts w:hint="eastAsia"/>
        </w:rPr>
        <w:t xml:space="preserve"> 15 </w:t>
      </w:r>
      <w:r>
        <w:rPr>
          <w:rFonts w:hint="eastAsia"/>
        </w:rPr>
        <w:t>秒，查询出总调用时间大于</w:t>
      </w:r>
      <w:r>
        <w:rPr>
          <w:rFonts w:hint="eastAsia"/>
        </w:rPr>
        <w:t xml:space="preserve"> 5 </w:t>
      </w:r>
      <w:r>
        <w:rPr>
          <w:rFonts w:hint="eastAsia"/>
        </w:rPr>
        <w:t>秒，并小于</w:t>
      </w:r>
      <w:r>
        <w:rPr>
          <w:rFonts w:hint="eastAsia"/>
        </w:rPr>
        <w:t xml:space="preserve"> 15 </w:t>
      </w:r>
      <w:r>
        <w:rPr>
          <w:rFonts w:hint="eastAsia"/>
        </w:rPr>
        <w:t>秒的所有调用链。</w:t>
      </w:r>
    </w:p>
    <w:p w:rsidR="007E0D93" w:rsidRDefault="007E0D93" w:rsidP="007E0D93">
      <w:pPr>
        <w:ind w:firstLineChars="202" w:firstLine="424"/>
      </w:pPr>
      <w:r>
        <w:rPr>
          <w:rFonts w:hint="eastAsia"/>
        </w:rPr>
        <w:t>最多显示数量（</w:t>
      </w:r>
      <w:r>
        <w:rPr>
          <w:rFonts w:hint="eastAsia"/>
        </w:rPr>
        <w:t>Limit Results</w:t>
      </w:r>
      <w:r>
        <w:rPr>
          <w:rFonts w:hint="eastAsia"/>
        </w:rPr>
        <w:t>）：查询的最多显示结果，即最多显示多少条</w:t>
      </w:r>
      <w:r>
        <w:rPr>
          <w:rFonts w:hint="eastAsia"/>
        </w:rPr>
        <w:t xml:space="preserve"> trace </w:t>
      </w:r>
      <w:r>
        <w:rPr>
          <w:rFonts w:hint="eastAsia"/>
        </w:rPr>
        <w:t>结果。</w:t>
      </w:r>
    </w:p>
    <w:p w:rsidR="007E0D93" w:rsidRDefault="007E0D93" w:rsidP="003F32E3">
      <w:pPr>
        <w:pStyle w:val="a3"/>
        <w:numPr>
          <w:ilvl w:val="0"/>
          <w:numId w:val="273"/>
        </w:numPr>
        <w:ind w:firstLineChars="0"/>
      </w:pPr>
      <w:r>
        <w:rPr>
          <w:rFonts w:hint="eastAsia"/>
        </w:rPr>
        <w:t>单击</w:t>
      </w:r>
      <w:r>
        <w:rPr>
          <w:rFonts w:hint="eastAsia"/>
        </w:rPr>
        <w:t xml:space="preserve"> </w:t>
      </w:r>
      <w:r>
        <w:rPr>
          <w:rFonts w:hint="eastAsia"/>
        </w:rPr>
        <w:t>搜索，查看服务的调用追踪详情。支持用多种不同视图对追踪结果进行可视化，例如追踪时段内的直方图，或服务在追踪过程中的累积时间，并提供了数据的向下挖掘能力。</w:t>
      </w:r>
    </w:p>
    <w:p w:rsidR="007E0D93" w:rsidRDefault="007E0D93" w:rsidP="007E0D93">
      <w:pPr>
        <w:ind w:firstLineChars="202" w:firstLine="424"/>
      </w:pPr>
      <w:r>
        <w:rPr>
          <w:rFonts w:hint="eastAsia"/>
        </w:rPr>
        <w:t>说明：当灰度发布微服务中存在两个版本时，搜索结果中包含灰度发布的两个版本的链路信息。</w:t>
      </w:r>
    </w:p>
    <w:p w:rsidR="007E0D93" w:rsidRDefault="007E0D93" w:rsidP="007E0D93">
      <w:r>
        <w:rPr>
          <w:noProof/>
        </w:rPr>
        <w:lastRenderedPageBreak/>
        <w:drawing>
          <wp:inline distT="0" distB="0" distL="0" distR="0" wp14:anchorId="14DBA2B9" wp14:editId="1EA410F7">
            <wp:extent cx="5274310" cy="4624070"/>
            <wp:effectExtent l="0" t="0" r="2540" b="508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274310" cy="4624070"/>
                    </a:xfrm>
                    <a:prstGeom prst="rect">
                      <a:avLst/>
                    </a:prstGeom>
                  </pic:spPr>
                </pic:pic>
              </a:graphicData>
            </a:graphic>
          </wp:inline>
        </w:drawing>
      </w:r>
    </w:p>
    <w:p w:rsidR="007E0D93" w:rsidRDefault="007E0D93" w:rsidP="007E0D93">
      <w:pPr>
        <w:ind w:firstLineChars="202" w:firstLine="424"/>
      </w:pPr>
      <w:r>
        <w:rPr>
          <w:rFonts w:hint="eastAsia"/>
        </w:rPr>
        <w:t>显示时间和持续时间散点图：点击散点图中的点，调转到调用链详情页面，查看服务的调用结果，例如</w:t>
      </w:r>
      <w:r>
        <w:rPr>
          <w:rFonts w:hint="eastAsia"/>
        </w:rPr>
        <w:t xml:space="preserve"> HTTP </w:t>
      </w:r>
      <w:r>
        <w:rPr>
          <w:rFonts w:hint="eastAsia"/>
        </w:rPr>
        <w:t>的</w:t>
      </w:r>
      <w:r>
        <w:rPr>
          <w:rFonts w:hint="eastAsia"/>
        </w:rPr>
        <w:t xml:space="preserve"> URL</w:t>
      </w:r>
      <w:r>
        <w:rPr>
          <w:rFonts w:hint="eastAsia"/>
        </w:rPr>
        <w:t>，调用方式，返回码等。</w:t>
      </w:r>
    </w:p>
    <w:p w:rsidR="007E0D93" w:rsidRDefault="007E0D93" w:rsidP="007E0D93">
      <w:r>
        <w:rPr>
          <w:noProof/>
        </w:rPr>
        <w:drawing>
          <wp:inline distT="0" distB="0" distL="0" distR="0" wp14:anchorId="4FE27860" wp14:editId="2F5AE4F2">
            <wp:extent cx="5274310" cy="2019300"/>
            <wp:effectExtent l="0" t="0" r="2540" b="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274310" cy="2019300"/>
                    </a:xfrm>
                    <a:prstGeom prst="rect">
                      <a:avLst/>
                    </a:prstGeom>
                  </pic:spPr>
                </pic:pic>
              </a:graphicData>
            </a:graphic>
          </wp:inline>
        </w:drawing>
      </w:r>
    </w:p>
    <w:p w:rsidR="007E0D93" w:rsidRDefault="007E0D93" w:rsidP="007E0D93">
      <w:pPr>
        <w:ind w:firstLineChars="202" w:firstLine="424"/>
      </w:pPr>
      <w:r>
        <w:rPr>
          <w:rFonts w:hint="eastAsia"/>
        </w:rPr>
        <w:t>查询结果中的调用链：选择任意两个查询结果，单击</w:t>
      </w:r>
      <w:r>
        <w:rPr>
          <w:rFonts w:hint="eastAsia"/>
        </w:rPr>
        <w:t xml:space="preserve"> Compare Traces</w:t>
      </w:r>
      <w:r>
        <w:rPr>
          <w:rFonts w:hint="eastAsia"/>
        </w:rPr>
        <w:t>，查看对比结果。</w:t>
      </w:r>
    </w:p>
    <w:p w:rsidR="008B215B" w:rsidRDefault="007E0D93" w:rsidP="007E0D93">
      <w:pPr>
        <w:ind w:firstLineChars="202" w:firstLine="424"/>
      </w:pPr>
      <w:r>
        <w:rPr>
          <w:rFonts w:hint="eastAsia"/>
        </w:rPr>
        <w:t>更多信息，参考</w:t>
      </w:r>
      <w:r>
        <w:rPr>
          <w:rFonts w:hint="eastAsia"/>
        </w:rPr>
        <w:t xml:space="preserve"> Jaeger </w:t>
      </w:r>
      <w:r>
        <w:rPr>
          <w:rFonts w:hint="eastAsia"/>
        </w:rPr>
        <w:t>和</w:t>
      </w:r>
      <w:r>
        <w:rPr>
          <w:rFonts w:hint="eastAsia"/>
        </w:rPr>
        <w:t xml:space="preserve"> Istio </w:t>
      </w:r>
      <w:r>
        <w:rPr>
          <w:rFonts w:hint="eastAsia"/>
        </w:rPr>
        <w:t>官方文档。</w:t>
      </w:r>
    </w:p>
    <w:p w:rsidR="007E0D93" w:rsidRDefault="007E0D93" w:rsidP="0073639A">
      <w:pPr>
        <w:ind w:firstLineChars="202" w:firstLine="424"/>
      </w:pPr>
    </w:p>
    <w:p w:rsidR="007E0D93" w:rsidRPr="007E0D93" w:rsidRDefault="007E0D93" w:rsidP="007E0D93">
      <w:pPr>
        <w:pStyle w:val="5"/>
        <w:spacing w:before="0" w:after="0" w:line="240" w:lineRule="auto"/>
        <w:rPr>
          <w:sz w:val="21"/>
          <w:szCs w:val="21"/>
        </w:rPr>
      </w:pPr>
      <w:r w:rsidRPr="007E0D93">
        <w:rPr>
          <w:rFonts w:hint="eastAsia"/>
          <w:sz w:val="21"/>
          <w:szCs w:val="21"/>
        </w:rPr>
        <w:t>日志</w:t>
      </w:r>
    </w:p>
    <w:p w:rsidR="007E0D93" w:rsidRDefault="007E0D93" w:rsidP="007E0D93">
      <w:pPr>
        <w:ind w:firstLineChars="202" w:firstLine="424"/>
      </w:pPr>
      <w:r>
        <w:rPr>
          <w:rFonts w:hint="eastAsia"/>
        </w:rPr>
        <w:t>在日志查询分析面板中，可查看登录账号权限内的标准输出（</w:t>
      </w:r>
      <w:r>
        <w:rPr>
          <w:rFonts w:hint="eastAsia"/>
        </w:rPr>
        <w:t>stdout</w:t>
      </w:r>
      <w:r>
        <w:rPr>
          <w:rFonts w:hint="eastAsia"/>
        </w:rPr>
        <w:t>）应用日志，通过日志可了解资源的运行情况。</w:t>
      </w:r>
    </w:p>
    <w:p w:rsidR="007E0D93" w:rsidRDefault="007E0D93" w:rsidP="007E0D93">
      <w:pPr>
        <w:ind w:firstLineChars="202" w:firstLine="424"/>
      </w:pPr>
      <w:r>
        <w:rPr>
          <w:rFonts w:hint="eastAsia"/>
        </w:rPr>
        <w:t>支持通过查询指定时间范围内（选择或自定义）的日志，并通过柱状图以及标准输出展</w:t>
      </w:r>
      <w:r>
        <w:rPr>
          <w:rFonts w:hint="eastAsia"/>
        </w:rPr>
        <w:lastRenderedPageBreak/>
        <w:t>示日志查询结果。</w:t>
      </w:r>
    </w:p>
    <w:p w:rsidR="007E0D93" w:rsidRDefault="007E0D93" w:rsidP="007E0D93">
      <w:pPr>
        <w:ind w:firstLineChars="202" w:firstLine="424"/>
      </w:pPr>
      <w:r>
        <w:rPr>
          <w:rFonts w:hint="eastAsia"/>
        </w:rPr>
        <w:t>同时，支持以下操作：</w:t>
      </w:r>
    </w:p>
    <w:p w:rsidR="007E0D93" w:rsidRDefault="007E0D93" w:rsidP="007E0D93">
      <w:pPr>
        <w:ind w:firstLineChars="202" w:firstLine="424"/>
      </w:pPr>
      <w:r>
        <w:rPr>
          <w:rFonts w:hint="eastAsia"/>
        </w:rPr>
        <w:t>导出日志数据</w:t>
      </w:r>
    </w:p>
    <w:p w:rsidR="007E0D93" w:rsidRDefault="007E0D93" w:rsidP="007E0D93">
      <w:pPr>
        <w:ind w:firstLineChars="202" w:firstLine="424"/>
      </w:pPr>
      <w:r>
        <w:rPr>
          <w:rFonts w:hint="eastAsia"/>
        </w:rPr>
        <w:t>设置显示字段</w:t>
      </w:r>
    </w:p>
    <w:p w:rsidR="007E0D93" w:rsidRDefault="007E0D93" w:rsidP="007E0D93">
      <w:pPr>
        <w:ind w:firstLineChars="202" w:firstLine="424"/>
      </w:pPr>
      <w:r>
        <w:rPr>
          <w:rFonts w:hint="eastAsia"/>
        </w:rPr>
        <w:t>查看日志上下文</w:t>
      </w:r>
    </w:p>
    <w:p w:rsidR="007E0D93" w:rsidRPr="007E0D93" w:rsidRDefault="007E0D93" w:rsidP="007E0D93">
      <w:pPr>
        <w:ind w:firstLineChars="202" w:firstLine="426"/>
        <w:rPr>
          <w:b/>
        </w:rPr>
      </w:pPr>
      <w:r w:rsidRPr="007E0D93">
        <w:rPr>
          <w:rFonts w:hint="eastAsia"/>
          <w:b/>
        </w:rPr>
        <w:t>操作步骤</w:t>
      </w:r>
      <w:r w:rsidRPr="007E0D93">
        <w:rPr>
          <w:rFonts w:hint="eastAsia"/>
          <w:b/>
        </w:rPr>
        <w:t xml:space="preserve"> </w:t>
      </w:r>
    </w:p>
    <w:p w:rsidR="007E0D93" w:rsidRDefault="007E0D93" w:rsidP="003F32E3">
      <w:pPr>
        <w:pStyle w:val="a3"/>
        <w:numPr>
          <w:ilvl w:val="0"/>
          <w:numId w:val="274"/>
        </w:numPr>
        <w:ind w:firstLineChars="0"/>
      </w:pPr>
      <w:r>
        <w:rPr>
          <w:rFonts w:hint="eastAsia"/>
        </w:rPr>
        <w:t>登录平台，进入业务视图后，选择要进入的项目下命名空间。</w:t>
      </w:r>
    </w:p>
    <w:p w:rsidR="007E0D93" w:rsidRDefault="007E0D93" w:rsidP="003F32E3">
      <w:pPr>
        <w:pStyle w:val="a3"/>
        <w:numPr>
          <w:ilvl w:val="0"/>
          <w:numId w:val="274"/>
        </w:numPr>
        <w:ind w:firstLineChars="0"/>
      </w:pPr>
      <w:r>
        <w:rPr>
          <w:rFonts w:hint="eastAsia"/>
        </w:rPr>
        <w:t>单击左导航栏中的</w:t>
      </w:r>
      <w:r>
        <w:rPr>
          <w:rFonts w:hint="eastAsia"/>
        </w:rPr>
        <w:t xml:space="preserve"> </w:t>
      </w:r>
      <w:r>
        <w:rPr>
          <w:rFonts w:hint="eastAsia"/>
        </w:rPr>
        <w:t>日志，进入日志查询分析页面。</w:t>
      </w:r>
    </w:p>
    <w:p w:rsidR="007E0D93" w:rsidRDefault="007E0D93" w:rsidP="007E0D93">
      <w:pPr>
        <w:ind w:firstLineChars="202" w:firstLine="424"/>
      </w:pPr>
      <w:r>
        <w:rPr>
          <w:rFonts w:hint="eastAsia"/>
        </w:rPr>
        <w:t>平台默认显示过去</w:t>
      </w:r>
      <w:r>
        <w:rPr>
          <w:rFonts w:hint="eastAsia"/>
        </w:rPr>
        <w:t xml:space="preserve"> 15 </w:t>
      </w:r>
      <w:r>
        <w:rPr>
          <w:rFonts w:hint="eastAsia"/>
        </w:rPr>
        <w:t>分钟内的所有应用日志，以柱状图的形式呈现，并按照集群名称、节点名称、应用名称、容器实例、日志输出源等过滤条件类别以不同的颜色显示了详情。支持单击某一个过滤条件类别后，添加这个类别为查询条件。</w:t>
      </w:r>
    </w:p>
    <w:p w:rsidR="007E0D93" w:rsidRDefault="007E0D93" w:rsidP="003F32E3">
      <w:pPr>
        <w:pStyle w:val="a3"/>
        <w:numPr>
          <w:ilvl w:val="0"/>
          <w:numId w:val="274"/>
        </w:numPr>
        <w:ind w:firstLineChars="0"/>
      </w:pPr>
      <w:r>
        <w:rPr>
          <w:rFonts w:hint="eastAsia"/>
        </w:rPr>
        <w:t>在</w:t>
      </w:r>
      <w:r>
        <w:rPr>
          <w:rFonts w:hint="eastAsia"/>
        </w:rPr>
        <w:t xml:space="preserve"> </w:t>
      </w:r>
      <w:r>
        <w:rPr>
          <w:rFonts w:hint="eastAsia"/>
        </w:rPr>
        <w:t>时间范围</w:t>
      </w:r>
      <w:r>
        <w:rPr>
          <w:rFonts w:hint="eastAsia"/>
        </w:rPr>
        <w:t xml:space="preserve"> </w:t>
      </w:r>
      <w:r>
        <w:rPr>
          <w:rFonts w:hint="eastAsia"/>
        </w:rPr>
        <w:t>框中，下拉选择过去的某个时段，也可以选择</w:t>
      </w:r>
      <w:r>
        <w:rPr>
          <w:rFonts w:hint="eastAsia"/>
        </w:rPr>
        <w:t xml:space="preserve"> </w:t>
      </w:r>
      <w:r>
        <w:rPr>
          <w:rFonts w:hint="eastAsia"/>
        </w:rPr>
        <w:t>自定义时间，自定义日期和具体时间。</w:t>
      </w:r>
    </w:p>
    <w:p w:rsidR="007E0D93" w:rsidRDefault="007E0D93" w:rsidP="007E0D93">
      <w:pPr>
        <w:ind w:firstLineChars="202" w:firstLine="424"/>
      </w:pPr>
      <w:r>
        <w:rPr>
          <w:rFonts w:hint="eastAsia"/>
        </w:rPr>
        <w:t>确定了时间范围后，日志的柱状图和详情显示了选定时间段的日志。最多支持查看过去</w:t>
      </w:r>
      <w:r>
        <w:rPr>
          <w:rFonts w:hint="eastAsia"/>
        </w:rPr>
        <w:t xml:space="preserve"> 7 </w:t>
      </w:r>
      <w:r>
        <w:rPr>
          <w:rFonts w:hint="eastAsia"/>
        </w:rPr>
        <w:t>天的日志。</w:t>
      </w:r>
    </w:p>
    <w:p w:rsidR="007E0D93" w:rsidRDefault="007E0D93" w:rsidP="003F32E3">
      <w:pPr>
        <w:pStyle w:val="a3"/>
        <w:numPr>
          <w:ilvl w:val="0"/>
          <w:numId w:val="274"/>
        </w:numPr>
        <w:ind w:firstLineChars="0"/>
      </w:pPr>
      <w:r>
        <w:rPr>
          <w:rFonts w:hint="eastAsia"/>
        </w:rPr>
        <w:t>单击</w:t>
      </w:r>
      <w:r>
        <w:rPr>
          <w:rFonts w:hint="eastAsia"/>
        </w:rPr>
        <w:t xml:space="preserve"> </w:t>
      </w:r>
      <w:r>
        <w:rPr>
          <w:rFonts w:hint="eastAsia"/>
        </w:rPr>
        <w:t>日志查询条件</w:t>
      </w:r>
      <w:r>
        <w:rPr>
          <w:rFonts w:hint="eastAsia"/>
        </w:rPr>
        <w:t xml:space="preserve"> </w:t>
      </w:r>
      <w:r>
        <w:rPr>
          <w:rFonts w:hint="eastAsia"/>
        </w:rPr>
        <w:t>下拉选择框，支持从下拉列表中选择标签或直接输入关键字，过滤、筛选特定资源或特定日志内容的日志。支持选择</w:t>
      </w:r>
      <w:r>
        <w:rPr>
          <w:rFonts w:hint="eastAsia"/>
        </w:rPr>
        <w:t xml:space="preserve"> nodename</w:t>
      </w:r>
      <w:r>
        <w:rPr>
          <w:rFonts w:hint="eastAsia"/>
        </w:rPr>
        <w:t>、</w:t>
      </w:r>
      <w:r>
        <w:rPr>
          <w:rFonts w:hint="eastAsia"/>
        </w:rPr>
        <w:t>path</w:t>
      </w:r>
      <w:r>
        <w:rPr>
          <w:rFonts w:hint="eastAsia"/>
        </w:rPr>
        <w:t>、</w:t>
      </w:r>
      <w:r>
        <w:rPr>
          <w:rFonts w:hint="eastAsia"/>
        </w:rPr>
        <w:t>containerid</w:t>
      </w:r>
      <w:r>
        <w:rPr>
          <w:rFonts w:hint="eastAsia"/>
        </w:rPr>
        <w:t>、</w:t>
      </w:r>
      <w:r>
        <w:rPr>
          <w:rFonts w:hint="eastAsia"/>
        </w:rPr>
        <w:t xml:space="preserve">podname </w:t>
      </w:r>
      <w:r>
        <w:rPr>
          <w:rFonts w:hint="eastAsia"/>
        </w:rPr>
        <w:t>查询条件。并支持输入关键字（</w:t>
      </w:r>
      <w:r>
        <w:rPr>
          <w:rFonts w:hint="eastAsia"/>
        </w:rPr>
        <w:t>search:keyword</w:t>
      </w:r>
      <w:r>
        <w:rPr>
          <w:rFonts w:hint="eastAsia"/>
        </w:rPr>
        <w:t>）作为查询条件。</w:t>
      </w:r>
    </w:p>
    <w:p w:rsidR="007E0D93" w:rsidRPr="00786D9F" w:rsidRDefault="007E0D93" w:rsidP="007E0D93">
      <w:pPr>
        <w:ind w:firstLineChars="202" w:firstLine="426"/>
        <w:rPr>
          <w:b/>
        </w:rPr>
      </w:pPr>
      <w:r w:rsidRPr="00786D9F">
        <w:rPr>
          <w:rFonts w:hint="eastAsia"/>
          <w:b/>
        </w:rPr>
        <w:t>说明：</w:t>
      </w:r>
    </w:p>
    <w:p w:rsidR="007E0D93" w:rsidRDefault="007E0D93" w:rsidP="007E0D93">
      <w:pPr>
        <w:ind w:firstLineChars="202" w:firstLine="424"/>
      </w:pPr>
      <w:r>
        <w:rPr>
          <w:rFonts w:hint="eastAsia"/>
        </w:rPr>
        <w:t>支持选择或输入多个标签，不同资源类型的查询条件之间是</w:t>
      </w:r>
      <w:r>
        <w:rPr>
          <w:rFonts w:hint="eastAsia"/>
        </w:rPr>
        <w:t xml:space="preserve"> and </w:t>
      </w:r>
      <w:r>
        <w:rPr>
          <w:rFonts w:hint="eastAsia"/>
        </w:rPr>
        <w:t>关系，同资源类型之间的多个条件之间是</w:t>
      </w:r>
      <w:r>
        <w:rPr>
          <w:rFonts w:hint="eastAsia"/>
        </w:rPr>
        <w:t xml:space="preserve"> or </w:t>
      </w:r>
      <w:r>
        <w:rPr>
          <w:rFonts w:hint="eastAsia"/>
        </w:rPr>
        <w:t>的关系。例如：查询条件为</w:t>
      </w:r>
      <w:r>
        <w:rPr>
          <w:rFonts w:hint="eastAsia"/>
        </w:rPr>
        <w:t xml:space="preserve"> podname:pod1</w:t>
      </w:r>
      <w:r>
        <w:rPr>
          <w:rFonts w:hint="eastAsia"/>
        </w:rPr>
        <w:t>、</w:t>
      </w:r>
      <w:r>
        <w:rPr>
          <w:rFonts w:hint="eastAsia"/>
        </w:rPr>
        <w:t>podname:pod2</w:t>
      </w:r>
      <w:r>
        <w:rPr>
          <w:rFonts w:hint="eastAsia"/>
        </w:rPr>
        <w:t>、</w:t>
      </w:r>
      <w:r>
        <w:rPr>
          <w:rFonts w:hint="eastAsia"/>
        </w:rPr>
        <w:t>nodename:a1</w:t>
      </w:r>
      <w:r>
        <w:rPr>
          <w:rFonts w:hint="eastAsia"/>
        </w:rPr>
        <w:t>、</w:t>
      </w:r>
      <w:r>
        <w:rPr>
          <w:rFonts w:hint="eastAsia"/>
        </w:rPr>
        <w:t>search:Keyword</w:t>
      </w:r>
      <w:r>
        <w:rPr>
          <w:rFonts w:hint="eastAsia"/>
        </w:rPr>
        <w:t>，搜索结果为</w:t>
      </w:r>
      <w:r>
        <w:rPr>
          <w:rFonts w:hint="eastAsia"/>
        </w:rPr>
        <w:t xml:space="preserve"> a1 </w:t>
      </w:r>
      <w:r>
        <w:rPr>
          <w:rFonts w:hint="eastAsia"/>
        </w:rPr>
        <w:t>节点上</w:t>
      </w:r>
      <w:r>
        <w:rPr>
          <w:rFonts w:hint="eastAsia"/>
        </w:rPr>
        <w:t xml:space="preserve"> Pod </w:t>
      </w:r>
      <w:r>
        <w:rPr>
          <w:rFonts w:hint="eastAsia"/>
        </w:rPr>
        <w:t>名称为</w:t>
      </w:r>
      <w:r>
        <w:rPr>
          <w:rFonts w:hint="eastAsia"/>
        </w:rPr>
        <w:t xml:space="preserve"> pod1</w:t>
      </w:r>
      <w:r>
        <w:rPr>
          <w:rFonts w:hint="eastAsia"/>
        </w:rPr>
        <w:t>、</w:t>
      </w:r>
      <w:r>
        <w:rPr>
          <w:rFonts w:hint="eastAsia"/>
        </w:rPr>
        <w:t xml:space="preserve">pod2 </w:t>
      </w:r>
      <w:r>
        <w:rPr>
          <w:rFonts w:hint="eastAsia"/>
        </w:rPr>
        <w:t>的日志，且仅查询含有</w:t>
      </w:r>
      <w:r>
        <w:rPr>
          <w:rFonts w:hint="eastAsia"/>
        </w:rPr>
        <w:t xml:space="preserve"> Keyword </w:t>
      </w:r>
      <w:r>
        <w:rPr>
          <w:rFonts w:hint="eastAsia"/>
        </w:rPr>
        <w:t>的日志。</w:t>
      </w:r>
    </w:p>
    <w:p w:rsidR="007E0D93" w:rsidRDefault="007E0D93" w:rsidP="007E0D93">
      <w:pPr>
        <w:ind w:firstLineChars="202" w:firstLine="424"/>
      </w:pPr>
      <w:r>
        <w:rPr>
          <w:rFonts w:hint="eastAsia"/>
        </w:rPr>
        <w:t>仅关键字查询条件支持模糊搜索。</w:t>
      </w:r>
    </w:p>
    <w:p w:rsidR="007E0D93" w:rsidRDefault="007E0D93" w:rsidP="003F32E3">
      <w:pPr>
        <w:pStyle w:val="a3"/>
        <w:numPr>
          <w:ilvl w:val="0"/>
          <w:numId w:val="274"/>
        </w:numPr>
        <w:ind w:firstLineChars="0"/>
      </w:pPr>
      <w:r>
        <w:rPr>
          <w:rFonts w:hint="eastAsia"/>
        </w:rPr>
        <w:t>单击</w:t>
      </w:r>
      <w:r>
        <w:rPr>
          <w:rFonts w:hint="eastAsia"/>
        </w:rPr>
        <w:t xml:space="preserve"> </w:t>
      </w:r>
      <w:r>
        <w:rPr>
          <w:rFonts w:hint="eastAsia"/>
        </w:rPr>
        <w:t>搜索</w:t>
      </w:r>
      <w:r>
        <w:rPr>
          <w:rFonts w:hint="eastAsia"/>
        </w:rPr>
        <w:t xml:space="preserve"> </w:t>
      </w:r>
      <w:r>
        <w:rPr>
          <w:rFonts w:hint="eastAsia"/>
        </w:rPr>
        <w:t>按钮。</w:t>
      </w:r>
    </w:p>
    <w:p w:rsidR="007E0D93" w:rsidRDefault="007E0D93" w:rsidP="007E0D93">
      <w:pPr>
        <w:ind w:firstLineChars="202" w:firstLine="424"/>
      </w:pPr>
      <w:r>
        <w:rPr>
          <w:rFonts w:hint="eastAsia"/>
        </w:rPr>
        <w:t>提示：</w:t>
      </w:r>
    </w:p>
    <w:p w:rsidR="007E0D93" w:rsidRDefault="007E0D93" w:rsidP="007E0D93">
      <w:pPr>
        <w:ind w:firstLineChars="202" w:firstLine="424"/>
      </w:pPr>
      <w:r>
        <w:rPr>
          <w:rFonts w:hint="eastAsia"/>
        </w:rPr>
        <w:t>柱状图显示了当前查询时间范围内的日志总条数和不同时间节点的日志条数。单击柱状图的某个柱体，查看这个柱状图和下一个柱状图之间的时间范围内的日志。</w:t>
      </w:r>
    </w:p>
    <w:p w:rsidR="007E0D93" w:rsidRDefault="007E0D93" w:rsidP="007E0D93">
      <w:pPr>
        <w:ind w:firstLineChars="202" w:firstLine="424"/>
      </w:pPr>
      <w:r>
        <w:rPr>
          <w:rFonts w:hint="eastAsia"/>
        </w:rPr>
        <w:t>如果日志条数很多，在右下角的页数框中，输入页数，跳转到对应页数的日志。</w:t>
      </w:r>
    </w:p>
    <w:p w:rsidR="007E0D93" w:rsidRDefault="007E0D93" w:rsidP="007E0D93">
      <w:pPr>
        <w:ind w:firstLineChars="202" w:firstLine="424"/>
      </w:pPr>
      <w:r>
        <w:rPr>
          <w:rFonts w:hint="eastAsia"/>
        </w:rPr>
        <w:t>单击柱状图右上角的</w:t>
      </w:r>
      <w:r>
        <w:rPr>
          <w:rFonts w:hint="eastAsia"/>
        </w:rPr>
        <w:t xml:space="preserve"> </w:t>
      </w:r>
      <w:r>
        <w:rPr>
          <w:rFonts w:hint="eastAsia"/>
        </w:rPr>
        <w:t>刷新</w:t>
      </w:r>
      <w:r>
        <w:rPr>
          <w:rFonts w:hint="eastAsia"/>
        </w:rPr>
        <w:t xml:space="preserve"> </w:t>
      </w:r>
      <w:r>
        <w:rPr>
          <w:rFonts w:hint="eastAsia"/>
        </w:rPr>
        <w:t>按钮，可刷新柱状图和日志数据。</w:t>
      </w:r>
    </w:p>
    <w:p w:rsidR="007E0D93" w:rsidRPr="00786D9F" w:rsidRDefault="007E0D93" w:rsidP="007E0D93">
      <w:pPr>
        <w:ind w:firstLineChars="202" w:firstLine="426"/>
        <w:rPr>
          <w:b/>
        </w:rPr>
      </w:pPr>
      <w:r w:rsidRPr="00786D9F">
        <w:rPr>
          <w:rFonts w:hint="eastAsia"/>
          <w:b/>
        </w:rPr>
        <w:t>其它操作</w:t>
      </w:r>
      <w:r w:rsidRPr="00786D9F">
        <w:rPr>
          <w:rFonts w:hint="eastAsia"/>
          <w:b/>
        </w:rPr>
        <w:t xml:space="preserve"> </w:t>
      </w:r>
    </w:p>
    <w:p w:rsidR="007E0D93" w:rsidRPr="00786D9F" w:rsidRDefault="007E0D93" w:rsidP="007E0D93">
      <w:pPr>
        <w:ind w:firstLineChars="202" w:firstLine="426"/>
        <w:rPr>
          <w:b/>
        </w:rPr>
      </w:pPr>
      <w:r w:rsidRPr="00786D9F">
        <w:rPr>
          <w:rFonts w:hint="eastAsia"/>
          <w:b/>
        </w:rPr>
        <w:t>导出日志数据</w:t>
      </w:r>
      <w:r w:rsidRPr="00786D9F">
        <w:rPr>
          <w:rFonts w:hint="eastAsia"/>
          <w:b/>
        </w:rPr>
        <w:t xml:space="preserve"> </w:t>
      </w:r>
    </w:p>
    <w:p w:rsidR="007E0D93" w:rsidRDefault="007E0D93" w:rsidP="007E0D93">
      <w:pPr>
        <w:ind w:firstLineChars="202" w:firstLine="424"/>
      </w:pPr>
      <w:r>
        <w:rPr>
          <w:rFonts w:hint="eastAsia"/>
        </w:rPr>
        <w:t>通过导出日志功能，导出当前页面的全部日志信息。</w:t>
      </w:r>
    </w:p>
    <w:p w:rsidR="007E0D93" w:rsidRDefault="007E0D93" w:rsidP="007E0D93">
      <w:pPr>
        <w:ind w:firstLineChars="202" w:firstLine="424"/>
      </w:pPr>
      <w:r>
        <w:rPr>
          <w:rFonts w:hint="eastAsia"/>
        </w:rPr>
        <w:t>支持将日志查询结果导出为</w:t>
      </w:r>
      <w:r>
        <w:rPr>
          <w:rFonts w:hint="eastAsia"/>
        </w:rPr>
        <w:t xml:space="preserve"> .txt </w:t>
      </w:r>
      <w:r>
        <w:rPr>
          <w:rFonts w:hint="eastAsia"/>
        </w:rPr>
        <w:t>或</w:t>
      </w:r>
      <w:r>
        <w:rPr>
          <w:rFonts w:hint="eastAsia"/>
        </w:rPr>
        <w:t xml:space="preserve"> .csv </w:t>
      </w:r>
      <w:r>
        <w:rPr>
          <w:rFonts w:hint="eastAsia"/>
        </w:rPr>
        <w:t>格式的压缩文件，压缩格式为</w:t>
      </w:r>
      <w:r>
        <w:rPr>
          <w:rFonts w:hint="eastAsia"/>
        </w:rPr>
        <w:t xml:space="preserve"> .zip</w:t>
      </w:r>
      <w:r>
        <w:rPr>
          <w:rFonts w:hint="eastAsia"/>
        </w:rPr>
        <w:t>。</w:t>
      </w:r>
    </w:p>
    <w:p w:rsidR="007E0D93" w:rsidRDefault="007E0D93" w:rsidP="007E0D93">
      <w:pPr>
        <w:ind w:firstLineChars="202" w:firstLine="424"/>
      </w:pPr>
      <w:r>
        <w:rPr>
          <w:rFonts w:hint="eastAsia"/>
        </w:rPr>
        <w:t>说明：</w:t>
      </w:r>
    </w:p>
    <w:p w:rsidR="007E0D93" w:rsidRDefault="007E0D93" w:rsidP="007E0D93">
      <w:pPr>
        <w:ind w:firstLineChars="202" w:firstLine="424"/>
      </w:pPr>
      <w:r>
        <w:rPr>
          <w:rFonts w:hint="eastAsia"/>
        </w:rPr>
        <w:t>导出的日志压缩文件中，会包含一个</w:t>
      </w:r>
      <w:r>
        <w:rPr>
          <w:rFonts w:hint="eastAsia"/>
        </w:rPr>
        <w:t xml:space="preserve"> readme.txt </w:t>
      </w:r>
      <w:r>
        <w:rPr>
          <w:rFonts w:hint="eastAsia"/>
        </w:rPr>
        <w:t>文件，该文件中包含了导出时间、操作人、日志查询条件、导出字段、导出格式等信息。</w:t>
      </w:r>
    </w:p>
    <w:p w:rsidR="007E0D93" w:rsidRPr="00786D9F" w:rsidRDefault="007E0D93" w:rsidP="007E0D93">
      <w:pPr>
        <w:ind w:firstLineChars="202" w:firstLine="426"/>
        <w:rPr>
          <w:b/>
        </w:rPr>
      </w:pPr>
      <w:r w:rsidRPr="00786D9F">
        <w:rPr>
          <w:rFonts w:hint="eastAsia"/>
          <w:b/>
        </w:rPr>
        <w:t>操作步骤</w:t>
      </w:r>
    </w:p>
    <w:p w:rsidR="007E0D93" w:rsidRDefault="007E0D93" w:rsidP="007E0D93">
      <w:pPr>
        <w:ind w:firstLineChars="202" w:firstLine="424"/>
      </w:pPr>
      <w:r>
        <w:rPr>
          <w:rFonts w:hint="eastAsia"/>
        </w:rPr>
        <w:t>单击柱状图右上角的</w:t>
      </w:r>
      <w:r>
        <w:rPr>
          <w:rFonts w:hint="eastAsia"/>
        </w:rPr>
        <w:t xml:space="preserve"> </w:t>
      </w:r>
      <w:r>
        <w:rPr>
          <w:rFonts w:hint="eastAsia"/>
        </w:rPr>
        <w:t>导出</w:t>
      </w:r>
      <w:r>
        <w:rPr>
          <w:rFonts w:hint="eastAsia"/>
        </w:rPr>
        <w:t xml:space="preserve"> </w:t>
      </w:r>
      <w:r>
        <w:rPr>
          <w:rFonts w:hint="eastAsia"/>
        </w:rPr>
        <w:t>按钮，在弹出的导出日志对话框中配置以下参数。</w:t>
      </w:r>
    </w:p>
    <w:p w:rsidR="007E0D93" w:rsidRDefault="007E0D93" w:rsidP="007E0D93">
      <w:pPr>
        <w:ind w:firstLineChars="202" w:firstLine="424"/>
      </w:pPr>
      <w:r>
        <w:rPr>
          <w:rFonts w:hint="eastAsia"/>
        </w:rPr>
        <w:t>字段：日志的显示字段，可通过单击字段名称右侧的复选框，选择在导出的日志文件中显示哪些字段信息。</w:t>
      </w:r>
    </w:p>
    <w:p w:rsidR="007E0D93" w:rsidRDefault="007E0D93" w:rsidP="007E0D93">
      <w:pPr>
        <w:ind w:firstLineChars="202" w:firstLine="424"/>
      </w:pPr>
      <w:r>
        <w:rPr>
          <w:rFonts w:hint="eastAsia"/>
        </w:rPr>
        <w:t>说明：日志类型不同，则可选的显示字段不同，请根据实际需求选择。</w:t>
      </w:r>
    </w:p>
    <w:p w:rsidR="007E0D93" w:rsidRDefault="007E0D93" w:rsidP="007E0D93">
      <w:pPr>
        <w:ind w:firstLineChars="202" w:firstLine="424"/>
      </w:pPr>
      <w:r>
        <w:rPr>
          <w:rFonts w:hint="eastAsia"/>
        </w:rPr>
        <w:t>格式：日志文件的导出格式，支持选择</w:t>
      </w:r>
      <w:r>
        <w:rPr>
          <w:rFonts w:hint="eastAsia"/>
        </w:rPr>
        <w:t xml:space="preserve"> txt </w:t>
      </w:r>
      <w:r>
        <w:rPr>
          <w:rFonts w:hint="eastAsia"/>
        </w:rPr>
        <w:t>或</w:t>
      </w:r>
      <w:r>
        <w:rPr>
          <w:rFonts w:hint="eastAsia"/>
        </w:rPr>
        <w:t xml:space="preserve"> csv</w:t>
      </w:r>
      <w:r>
        <w:rPr>
          <w:rFonts w:hint="eastAsia"/>
        </w:rPr>
        <w:t>。</w:t>
      </w:r>
    </w:p>
    <w:p w:rsidR="007E0D93" w:rsidRDefault="007E0D93" w:rsidP="007E0D93">
      <w:pPr>
        <w:ind w:firstLineChars="202" w:firstLine="424"/>
      </w:pPr>
      <w:r>
        <w:rPr>
          <w:rFonts w:hint="eastAsia"/>
        </w:rPr>
        <w:t>确认信息无误后，单击</w:t>
      </w:r>
      <w:r>
        <w:rPr>
          <w:rFonts w:hint="eastAsia"/>
        </w:rPr>
        <w:t xml:space="preserve"> </w:t>
      </w:r>
      <w:r>
        <w:rPr>
          <w:rFonts w:hint="eastAsia"/>
        </w:rPr>
        <w:t>导出</w:t>
      </w:r>
      <w:r>
        <w:rPr>
          <w:rFonts w:hint="eastAsia"/>
        </w:rPr>
        <w:t xml:space="preserve"> </w:t>
      </w:r>
      <w:r>
        <w:rPr>
          <w:rFonts w:hint="eastAsia"/>
        </w:rPr>
        <w:t>按钮。浏览器会直接下载导出文件至本地。</w:t>
      </w:r>
    </w:p>
    <w:p w:rsidR="007E0D93" w:rsidRPr="00786D9F" w:rsidRDefault="007E0D93" w:rsidP="007E0D93">
      <w:pPr>
        <w:ind w:firstLineChars="202" w:firstLine="426"/>
        <w:rPr>
          <w:b/>
        </w:rPr>
      </w:pPr>
      <w:r w:rsidRPr="00786D9F">
        <w:rPr>
          <w:rFonts w:hint="eastAsia"/>
          <w:b/>
        </w:rPr>
        <w:lastRenderedPageBreak/>
        <w:t>设置显示字段</w:t>
      </w:r>
      <w:r w:rsidRPr="00786D9F">
        <w:rPr>
          <w:rFonts w:hint="eastAsia"/>
          <w:b/>
        </w:rPr>
        <w:t xml:space="preserve"> </w:t>
      </w:r>
    </w:p>
    <w:p w:rsidR="007E0D93" w:rsidRDefault="007E0D93" w:rsidP="007E0D93">
      <w:pPr>
        <w:ind w:firstLineChars="202" w:firstLine="424"/>
      </w:pPr>
      <w:r>
        <w:rPr>
          <w:rFonts w:hint="eastAsia"/>
        </w:rPr>
        <w:t>为了便于分析日志内容，获取关键信息，支持设置日志内容的显示字段。例如：集群、命名空间、节点名称、容器组、路径等字段。</w:t>
      </w:r>
    </w:p>
    <w:p w:rsidR="007E0D93" w:rsidRDefault="007E0D93" w:rsidP="007E0D93">
      <w:pPr>
        <w:ind w:firstLineChars="202" w:firstLine="424"/>
      </w:pPr>
      <w:r>
        <w:rPr>
          <w:rFonts w:hint="eastAsia"/>
        </w:rPr>
        <w:t>操作步骤</w:t>
      </w:r>
    </w:p>
    <w:p w:rsidR="007E0D93" w:rsidRDefault="007E0D93" w:rsidP="007E0D93">
      <w:pPr>
        <w:ind w:firstLineChars="202" w:firstLine="424"/>
      </w:pPr>
      <w:r>
        <w:rPr>
          <w:rFonts w:hint="eastAsia"/>
        </w:rPr>
        <w:t>单击日志内容区域右上角的</w:t>
      </w:r>
      <w:r>
        <w:rPr>
          <w:rFonts w:hint="eastAsia"/>
        </w:rPr>
        <w:t xml:space="preserve"> </w:t>
      </w:r>
      <w:r>
        <w:rPr>
          <w:rFonts w:hint="eastAsia"/>
        </w:rPr>
        <w:t>设置</w:t>
      </w:r>
      <w:r>
        <w:rPr>
          <w:rFonts w:hint="eastAsia"/>
        </w:rPr>
        <w:t xml:space="preserve"> </w:t>
      </w:r>
      <w:r>
        <w:rPr>
          <w:rFonts w:hint="eastAsia"/>
        </w:rPr>
        <w:t>按钮，在弹出的复选框对话框中单击选择或取消选择显示字段即可。</w:t>
      </w:r>
    </w:p>
    <w:p w:rsidR="007E0D93" w:rsidRDefault="00786D9F" w:rsidP="00786D9F">
      <w:r>
        <w:rPr>
          <w:noProof/>
        </w:rPr>
        <w:drawing>
          <wp:inline distT="0" distB="0" distL="0" distR="0" wp14:anchorId="0DC7E7E2" wp14:editId="42CB5AB6">
            <wp:extent cx="5274310" cy="2607945"/>
            <wp:effectExtent l="0" t="0" r="2540" b="1905"/>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274310" cy="2607945"/>
                    </a:xfrm>
                    <a:prstGeom prst="rect">
                      <a:avLst/>
                    </a:prstGeom>
                  </pic:spPr>
                </pic:pic>
              </a:graphicData>
            </a:graphic>
          </wp:inline>
        </w:drawing>
      </w:r>
    </w:p>
    <w:p w:rsidR="007E0D93" w:rsidRPr="00786D9F" w:rsidRDefault="007E0D93" w:rsidP="007E0D93">
      <w:pPr>
        <w:ind w:firstLineChars="202" w:firstLine="426"/>
        <w:rPr>
          <w:b/>
        </w:rPr>
      </w:pPr>
      <w:r w:rsidRPr="00786D9F">
        <w:rPr>
          <w:rFonts w:hint="eastAsia"/>
          <w:b/>
        </w:rPr>
        <w:t>查看日志上下文</w:t>
      </w:r>
      <w:r w:rsidRPr="00786D9F">
        <w:rPr>
          <w:rFonts w:hint="eastAsia"/>
          <w:b/>
        </w:rPr>
        <w:t xml:space="preserve"> </w:t>
      </w:r>
    </w:p>
    <w:p w:rsidR="007E0D93" w:rsidRDefault="007E0D93" w:rsidP="007E0D93">
      <w:pPr>
        <w:ind w:firstLineChars="202" w:firstLine="424"/>
      </w:pPr>
      <w:r>
        <w:rPr>
          <w:rFonts w:hint="eastAsia"/>
        </w:rPr>
        <w:t>支持查看某条日志数据的上下文。</w:t>
      </w:r>
    </w:p>
    <w:p w:rsidR="007E0D93" w:rsidRDefault="007E0D93" w:rsidP="007E0D93">
      <w:pPr>
        <w:ind w:firstLineChars="202" w:firstLine="424"/>
      </w:pPr>
      <w:r>
        <w:rPr>
          <w:rFonts w:hint="eastAsia"/>
        </w:rPr>
        <w:t>操作步骤</w:t>
      </w:r>
    </w:p>
    <w:p w:rsidR="007E0D93" w:rsidRDefault="007E0D93" w:rsidP="007E0D93">
      <w:pPr>
        <w:ind w:firstLineChars="202" w:firstLine="424"/>
      </w:pPr>
      <w:r>
        <w:rPr>
          <w:rFonts w:hint="eastAsia"/>
        </w:rPr>
        <w:t>单击日志内容区域右上角的</w:t>
      </w:r>
      <w:r>
        <w:rPr>
          <w:rFonts w:hint="eastAsia"/>
        </w:rPr>
        <w:t xml:space="preserve">  </w:t>
      </w:r>
      <w:r>
        <w:rPr>
          <w:rFonts w:hint="eastAsia"/>
        </w:rPr>
        <w:t>图标，在弹出的对话框中会展示当前日志打印时间前、后各</w:t>
      </w:r>
      <w:r>
        <w:rPr>
          <w:rFonts w:hint="eastAsia"/>
        </w:rPr>
        <w:t xml:space="preserve"> 5 </w:t>
      </w:r>
      <w:r>
        <w:rPr>
          <w:rFonts w:hint="eastAsia"/>
        </w:rPr>
        <w:t>条日志，便于运维人员更详细的了解资源产生当前日志的原因。</w:t>
      </w:r>
    </w:p>
    <w:p w:rsidR="007E0D93" w:rsidRDefault="007E0D93" w:rsidP="007E0D93">
      <w:pPr>
        <w:ind w:firstLineChars="202" w:firstLine="424"/>
      </w:pPr>
      <w:r>
        <w:rPr>
          <w:rFonts w:hint="eastAsia"/>
        </w:rPr>
        <w:t>进一步单击上下文记录上、下的</w:t>
      </w:r>
      <w:r>
        <w:rPr>
          <w:rFonts w:hint="eastAsia"/>
        </w:rPr>
        <w:t xml:space="preserve"> </w:t>
      </w:r>
      <w:r>
        <w:rPr>
          <w:rFonts w:hint="eastAsia"/>
        </w:rPr>
        <w:t>加载更多</w:t>
      </w:r>
      <w:r>
        <w:rPr>
          <w:rFonts w:hint="eastAsia"/>
        </w:rPr>
        <w:t xml:space="preserve"> </w:t>
      </w:r>
      <w:r>
        <w:rPr>
          <w:rFonts w:hint="eastAsia"/>
        </w:rPr>
        <w:t>按钮，可查询更多的上下文信息。</w:t>
      </w:r>
    </w:p>
    <w:p w:rsidR="007E0D93" w:rsidRDefault="007E0D93" w:rsidP="007E0D93">
      <w:pPr>
        <w:ind w:firstLineChars="202" w:firstLine="424"/>
      </w:pPr>
      <w:r>
        <w:rPr>
          <w:rFonts w:hint="eastAsia"/>
        </w:rPr>
        <w:t>同时，支持设置日志上下文的显示字段或导出日志上下文。请参考</w:t>
      </w:r>
      <w:r>
        <w:rPr>
          <w:rFonts w:hint="eastAsia"/>
        </w:rPr>
        <w:t xml:space="preserve"> </w:t>
      </w:r>
      <w:r>
        <w:rPr>
          <w:rFonts w:hint="eastAsia"/>
        </w:rPr>
        <w:t>设置显示字段</w:t>
      </w:r>
      <w:r>
        <w:rPr>
          <w:rFonts w:hint="eastAsia"/>
        </w:rPr>
        <w:t xml:space="preserve"> </w:t>
      </w:r>
      <w:r>
        <w:rPr>
          <w:rFonts w:hint="eastAsia"/>
        </w:rPr>
        <w:t>和</w:t>
      </w:r>
      <w:r>
        <w:rPr>
          <w:rFonts w:hint="eastAsia"/>
        </w:rPr>
        <w:t xml:space="preserve"> </w:t>
      </w:r>
      <w:r>
        <w:rPr>
          <w:rFonts w:hint="eastAsia"/>
        </w:rPr>
        <w:t>导出日志数据，导出日志上下文时无需选择</w:t>
      </w:r>
      <w:r>
        <w:rPr>
          <w:rFonts w:hint="eastAsia"/>
        </w:rPr>
        <w:t xml:space="preserve"> </w:t>
      </w:r>
      <w:r>
        <w:rPr>
          <w:rFonts w:hint="eastAsia"/>
        </w:rPr>
        <w:t>范围，单击</w:t>
      </w:r>
      <w:r>
        <w:rPr>
          <w:rFonts w:hint="eastAsia"/>
        </w:rPr>
        <w:t xml:space="preserve"> </w:t>
      </w:r>
      <w:r>
        <w:rPr>
          <w:rFonts w:hint="eastAsia"/>
        </w:rPr>
        <w:t>导出</w:t>
      </w:r>
      <w:r>
        <w:rPr>
          <w:rFonts w:hint="eastAsia"/>
        </w:rPr>
        <w:t xml:space="preserve"> </w:t>
      </w:r>
      <w:r>
        <w:rPr>
          <w:rFonts w:hint="eastAsia"/>
        </w:rPr>
        <w:t>按钮后会通过浏览器将日志上下文文件直接下载至本地。</w:t>
      </w:r>
    </w:p>
    <w:p w:rsidR="007E0D93" w:rsidRDefault="007E0D93" w:rsidP="0073639A">
      <w:pPr>
        <w:ind w:firstLineChars="202" w:firstLine="424"/>
      </w:pPr>
    </w:p>
    <w:p w:rsidR="00786D9F" w:rsidRPr="00786D9F" w:rsidRDefault="00786D9F" w:rsidP="00786D9F">
      <w:pPr>
        <w:pStyle w:val="5"/>
        <w:spacing w:before="0" w:after="0" w:line="240" w:lineRule="auto"/>
        <w:rPr>
          <w:sz w:val="21"/>
          <w:szCs w:val="21"/>
        </w:rPr>
      </w:pPr>
      <w:r w:rsidRPr="00786D9F">
        <w:rPr>
          <w:rFonts w:hint="eastAsia"/>
          <w:sz w:val="21"/>
          <w:szCs w:val="21"/>
        </w:rPr>
        <w:t>灰度发布</w:t>
      </w:r>
    </w:p>
    <w:p w:rsidR="00786D9F" w:rsidRDefault="00786D9F" w:rsidP="00786D9F">
      <w:pPr>
        <w:ind w:firstLineChars="202" w:firstLine="424"/>
      </w:pPr>
      <w:r>
        <w:rPr>
          <w:rFonts w:hint="eastAsia"/>
        </w:rPr>
        <w:t>当微服务需要更新时，上线新版本代替老版本，在此过程中，使用灰度发布功能，将新版本安全地发布到生产环境中，同时获得平滑的、自动化的、可视化的发布体验。</w:t>
      </w:r>
    </w:p>
    <w:p w:rsidR="00786D9F" w:rsidRDefault="00786D9F" w:rsidP="00786D9F">
      <w:pPr>
        <w:ind w:firstLineChars="202" w:firstLine="424"/>
      </w:pPr>
      <w:r>
        <w:rPr>
          <w:rFonts w:hint="eastAsia"/>
        </w:rPr>
        <w:t>常见的灰度发布类型如下：</w:t>
      </w:r>
    </w:p>
    <w:p w:rsidR="00786D9F" w:rsidRDefault="00786D9F" w:rsidP="00786D9F">
      <w:pPr>
        <w:ind w:firstLineChars="202" w:firstLine="424"/>
      </w:pPr>
      <w:r>
        <w:rPr>
          <w:rFonts w:hint="eastAsia"/>
        </w:rPr>
        <w:t>金丝雀发布：将部分流量逐渐引入新版本进行测试，在保证系统整体稳定的情况下，尽早发现新版本在实际环境上的问题。</w:t>
      </w:r>
    </w:p>
    <w:p w:rsidR="00786D9F" w:rsidRDefault="00786D9F" w:rsidP="00786D9F">
      <w:pPr>
        <w:ind w:firstLineChars="202" w:firstLine="424"/>
      </w:pPr>
      <w:r>
        <w:rPr>
          <w:rFonts w:hint="eastAsia"/>
        </w:rPr>
        <w:t>蓝绿部署：将旧版本流量复制到新版本上，在新版本上进行一致性及负载测试，测试通过后可将流量平滑迁移至新版本。</w:t>
      </w:r>
    </w:p>
    <w:p w:rsidR="00786D9F" w:rsidRDefault="00786D9F" w:rsidP="00786D9F">
      <w:pPr>
        <w:ind w:firstLineChars="202" w:firstLine="424"/>
      </w:pPr>
      <w:r>
        <w:rPr>
          <w:rFonts w:hint="eastAsia"/>
        </w:rPr>
        <w:t>A/B Testing</w:t>
      </w:r>
      <w:r>
        <w:rPr>
          <w:rFonts w:hint="eastAsia"/>
        </w:rPr>
        <w:t>：根据</w:t>
      </w:r>
      <w:r>
        <w:rPr>
          <w:rFonts w:hint="eastAsia"/>
        </w:rPr>
        <w:t xml:space="preserve"> HTTP headers </w:t>
      </w:r>
      <w:r>
        <w:rPr>
          <w:rFonts w:hint="eastAsia"/>
        </w:rPr>
        <w:t>或</w:t>
      </w:r>
      <w:r>
        <w:rPr>
          <w:rFonts w:hint="eastAsia"/>
        </w:rPr>
        <w:t xml:space="preserve"> cookies </w:t>
      </w:r>
      <w:r>
        <w:rPr>
          <w:rFonts w:hint="eastAsia"/>
        </w:rPr>
        <w:t>等匹配条件将流量路由至新版本。如果符合该匹配规则，将忽视权重规则。</w:t>
      </w:r>
    </w:p>
    <w:p w:rsidR="00786D9F" w:rsidRDefault="00786D9F" w:rsidP="00786D9F">
      <w:pPr>
        <w:ind w:firstLineChars="202" w:firstLine="424"/>
      </w:pPr>
      <w:r>
        <w:rPr>
          <w:rFonts w:hint="eastAsia"/>
        </w:rPr>
        <w:t>目前可视化灰度发布功能仅支持金丝雀发布。</w:t>
      </w:r>
    </w:p>
    <w:p w:rsidR="00786D9F" w:rsidRDefault="00786D9F" w:rsidP="0073639A">
      <w:pPr>
        <w:ind w:firstLineChars="202" w:firstLine="424"/>
      </w:pPr>
    </w:p>
    <w:p w:rsidR="00786D9F" w:rsidRPr="00786D9F" w:rsidRDefault="00786D9F" w:rsidP="00786D9F">
      <w:pPr>
        <w:pStyle w:val="6"/>
        <w:spacing w:before="0" w:after="0" w:line="240" w:lineRule="auto"/>
        <w:ind w:firstLineChars="201" w:firstLine="424"/>
        <w:rPr>
          <w:rFonts w:asciiTheme="minorEastAsia" w:eastAsiaTheme="minorEastAsia" w:hAnsiTheme="minorEastAsia"/>
          <w:sz w:val="21"/>
          <w:szCs w:val="21"/>
        </w:rPr>
      </w:pPr>
      <w:r w:rsidRPr="00786D9F">
        <w:rPr>
          <w:rFonts w:asciiTheme="minorEastAsia" w:eastAsiaTheme="minorEastAsia" w:hAnsiTheme="minorEastAsia" w:hint="eastAsia"/>
          <w:sz w:val="21"/>
          <w:szCs w:val="21"/>
        </w:rPr>
        <w:t>创建灰度发布</w:t>
      </w:r>
    </w:p>
    <w:p w:rsidR="00786D9F" w:rsidRDefault="00786D9F" w:rsidP="00786D9F">
      <w:pPr>
        <w:ind w:firstLineChars="202" w:firstLine="424"/>
      </w:pPr>
      <w:r>
        <w:rPr>
          <w:rFonts w:hint="eastAsia"/>
        </w:rPr>
        <w:t>创建执行灰度发布所需的规则模板。</w:t>
      </w:r>
    </w:p>
    <w:p w:rsidR="00786D9F" w:rsidRPr="00786D9F" w:rsidRDefault="00786D9F" w:rsidP="00786D9F">
      <w:pPr>
        <w:ind w:firstLineChars="202" w:firstLine="426"/>
        <w:rPr>
          <w:b/>
        </w:rPr>
      </w:pPr>
      <w:r w:rsidRPr="00786D9F">
        <w:rPr>
          <w:rFonts w:hint="eastAsia"/>
          <w:b/>
        </w:rPr>
        <w:lastRenderedPageBreak/>
        <w:t>操作步骤</w:t>
      </w:r>
      <w:r w:rsidRPr="00786D9F">
        <w:rPr>
          <w:rFonts w:hint="eastAsia"/>
          <w:b/>
        </w:rPr>
        <w:t xml:space="preserve"> </w:t>
      </w:r>
    </w:p>
    <w:p w:rsidR="00786D9F" w:rsidRDefault="00786D9F" w:rsidP="003F32E3">
      <w:pPr>
        <w:pStyle w:val="a3"/>
        <w:numPr>
          <w:ilvl w:val="0"/>
          <w:numId w:val="275"/>
        </w:numPr>
        <w:ind w:firstLineChars="0"/>
      </w:pPr>
      <w:r>
        <w:rPr>
          <w:rFonts w:hint="eastAsia"/>
        </w:rPr>
        <w:t>登录平台，进入业务视图后，选择要进入的项目下命名空间。</w:t>
      </w:r>
    </w:p>
    <w:p w:rsidR="00786D9F" w:rsidRDefault="00786D9F" w:rsidP="003F32E3">
      <w:pPr>
        <w:pStyle w:val="a3"/>
        <w:numPr>
          <w:ilvl w:val="0"/>
          <w:numId w:val="275"/>
        </w:numPr>
        <w:ind w:firstLineChars="0"/>
      </w:pPr>
      <w:r>
        <w:rPr>
          <w:rFonts w:hint="eastAsia"/>
        </w:rPr>
        <w:t>单击左导航栏中的</w:t>
      </w:r>
      <w:r>
        <w:rPr>
          <w:rFonts w:hint="eastAsia"/>
        </w:rPr>
        <w:t xml:space="preserve"> </w:t>
      </w:r>
      <w:r>
        <w:rPr>
          <w:rFonts w:hint="eastAsia"/>
        </w:rPr>
        <w:t>灰度发布。</w:t>
      </w:r>
    </w:p>
    <w:p w:rsidR="00786D9F" w:rsidRDefault="00786D9F" w:rsidP="003F32E3">
      <w:pPr>
        <w:pStyle w:val="a3"/>
        <w:numPr>
          <w:ilvl w:val="0"/>
          <w:numId w:val="275"/>
        </w:numPr>
        <w:ind w:firstLineChars="0"/>
      </w:pPr>
      <w:r>
        <w:rPr>
          <w:rFonts w:hint="eastAsia"/>
        </w:rPr>
        <w:t>在灰度发布列表页面，单击</w:t>
      </w:r>
      <w:r>
        <w:rPr>
          <w:rFonts w:hint="eastAsia"/>
        </w:rPr>
        <w:t xml:space="preserve"> </w:t>
      </w:r>
      <w:r>
        <w:rPr>
          <w:rFonts w:hint="eastAsia"/>
        </w:rPr>
        <w:t>创建灰度发布。</w:t>
      </w:r>
    </w:p>
    <w:p w:rsidR="00786D9F" w:rsidRDefault="00786D9F" w:rsidP="003F32E3">
      <w:pPr>
        <w:pStyle w:val="a3"/>
        <w:numPr>
          <w:ilvl w:val="0"/>
          <w:numId w:val="275"/>
        </w:numPr>
        <w:ind w:firstLineChars="0"/>
      </w:pPr>
      <w:r>
        <w:rPr>
          <w:rFonts w:hint="eastAsia"/>
        </w:rPr>
        <w:t>在</w:t>
      </w:r>
      <w:r>
        <w:rPr>
          <w:rFonts w:hint="eastAsia"/>
        </w:rPr>
        <w:t xml:space="preserve"> </w:t>
      </w:r>
      <w:r>
        <w:rPr>
          <w:rFonts w:hint="eastAsia"/>
        </w:rPr>
        <w:t>灰度发布</w:t>
      </w:r>
      <w:r>
        <w:rPr>
          <w:rFonts w:hint="eastAsia"/>
        </w:rPr>
        <w:t xml:space="preserve"> </w:t>
      </w:r>
      <w:r>
        <w:rPr>
          <w:rFonts w:hint="eastAsia"/>
        </w:rPr>
        <w:t>窗口，单击</w:t>
      </w:r>
      <w:r>
        <w:rPr>
          <w:rFonts w:hint="eastAsia"/>
        </w:rPr>
        <w:t xml:space="preserve"> </w:t>
      </w:r>
      <w:r>
        <w:rPr>
          <w:rFonts w:hint="eastAsia"/>
        </w:rPr>
        <w:t>金丝雀发布。</w:t>
      </w:r>
    </w:p>
    <w:p w:rsidR="00786D9F" w:rsidRDefault="00786D9F" w:rsidP="003F32E3">
      <w:pPr>
        <w:pStyle w:val="a3"/>
        <w:numPr>
          <w:ilvl w:val="0"/>
          <w:numId w:val="275"/>
        </w:numPr>
        <w:ind w:firstLineChars="0"/>
      </w:pPr>
      <w:r>
        <w:rPr>
          <w:rFonts w:hint="eastAsia"/>
        </w:rPr>
        <w:t>在创建金丝雀发布页面，设置灰度发布的规则。首先在</w:t>
      </w:r>
      <w:r>
        <w:rPr>
          <w:rFonts w:hint="eastAsia"/>
        </w:rPr>
        <w:t xml:space="preserve"> </w:t>
      </w:r>
      <w:r>
        <w:rPr>
          <w:rFonts w:hint="eastAsia"/>
        </w:rPr>
        <w:t>微服务</w:t>
      </w:r>
      <w:r>
        <w:rPr>
          <w:rFonts w:hint="eastAsia"/>
        </w:rPr>
        <w:t xml:space="preserve"> </w:t>
      </w:r>
      <w:r>
        <w:rPr>
          <w:rFonts w:hint="eastAsia"/>
        </w:rPr>
        <w:t>框中，选择要灰度的微服务。选择范围为已添加到</w:t>
      </w:r>
      <w:r>
        <w:rPr>
          <w:rFonts w:hint="eastAsia"/>
        </w:rPr>
        <w:t xml:space="preserve"> Service Mesh </w:t>
      </w:r>
      <w:r>
        <w:rPr>
          <w:rFonts w:hint="eastAsia"/>
        </w:rPr>
        <w:t>的微服务，不支持选择已存在灰度发布的微服务。</w:t>
      </w:r>
    </w:p>
    <w:p w:rsidR="00786D9F" w:rsidRDefault="00786D9F" w:rsidP="00786D9F">
      <w:r>
        <w:rPr>
          <w:noProof/>
        </w:rPr>
        <w:drawing>
          <wp:inline distT="0" distB="0" distL="0" distR="0" wp14:anchorId="658AF8AE" wp14:editId="47782E62">
            <wp:extent cx="5274310" cy="1260475"/>
            <wp:effectExtent l="0" t="0" r="2540" b="0"/>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274310" cy="1260475"/>
                    </a:xfrm>
                    <a:prstGeom prst="rect">
                      <a:avLst/>
                    </a:prstGeom>
                  </pic:spPr>
                </pic:pic>
              </a:graphicData>
            </a:graphic>
          </wp:inline>
        </w:drawing>
      </w:r>
    </w:p>
    <w:p w:rsidR="00786D9F" w:rsidRDefault="00786D9F" w:rsidP="003F32E3">
      <w:pPr>
        <w:pStyle w:val="a3"/>
        <w:numPr>
          <w:ilvl w:val="0"/>
          <w:numId w:val="275"/>
        </w:numPr>
        <w:ind w:firstLineChars="0"/>
      </w:pPr>
      <w:r>
        <w:rPr>
          <w:rFonts w:hint="eastAsia"/>
        </w:rPr>
        <w:t>在</w:t>
      </w:r>
      <w:r>
        <w:rPr>
          <w:rFonts w:hint="eastAsia"/>
        </w:rPr>
        <w:t xml:space="preserve"> </w:t>
      </w:r>
      <w:r>
        <w:rPr>
          <w:rFonts w:hint="eastAsia"/>
        </w:rPr>
        <w:t>发布配置</w:t>
      </w:r>
      <w:r>
        <w:rPr>
          <w:rFonts w:hint="eastAsia"/>
        </w:rPr>
        <w:t xml:space="preserve"> </w:t>
      </w:r>
      <w:r>
        <w:rPr>
          <w:rFonts w:hint="eastAsia"/>
        </w:rPr>
        <w:t>区域，设置具体的发布规则。</w:t>
      </w:r>
    </w:p>
    <w:p w:rsidR="00786D9F" w:rsidRDefault="00786D9F" w:rsidP="00786D9F">
      <w:pPr>
        <w:ind w:firstLineChars="202" w:firstLine="424"/>
      </w:pPr>
      <w:r>
        <w:rPr>
          <w:rFonts w:hint="eastAsia"/>
        </w:rPr>
        <w:t>每次流量增加比例：每次往新版本调度的流量比例，最终调度至</w:t>
      </w:r>
      <w:r>
        <w:rPr>
          <w:rFonts w:hint="eastAsia"/>
        </w:rPr>
        <w:t xml:space="preserve"> 100%</w:t>
      </w:r>
      <w:r>
        <w:rPr>
          <w:rFonts w:hint="eastAsia"/>
        </w:rPr>
        <w:t>；单位为</w:t>
      </w:r>
      <w:r>
        <w:rPr>
          <w:rFonts w:hint="eastAsia"/>
        </w:rPr>
        <w:t xml:space="preserve"> %</w:t>
      </w:r>
      <w:r>
        <w:rPr>
          <w:rFonts w:hint="eastAsia"/>
        </w:rPr>
        <w:t>，填写范围为</w:t>
      </w:r>
      <w:r>
        <w:rPr>
          <w:rFonts w:hint="eastAsia"/>
        </w:rPr>
        <w:t xml:space="preserve"> 1-100 </w:t>
      </w:r>
      <w:r>
        <w:rPr>
          <w:rFonts w:hint="eastAsia"/>
        </w:rPr>
        <w:t>的整数，默认为</w:t>
      </w:r>
      <w:r>
        <w:rPr>
          <w:rFonts w:hint="eastAsia"/>
        </w:rPr>
        <w:t xml:space="preserve"> 10</w:t>
      </w:r>
      <w:r>
        <w:rPr>
          <w:rFonts w:hint="eastAsia"/>
        </w:rPr>
        <w:t>。</w:t>
      </w:r>
    </w:p>
    <w:p w:rsidR="00786D9F" w:rsidRDefault="00786D9F" w:rsidP="00786D9F">
      <w:pPr>
        <w:ind w:firstLineChars="202" w:firstLine="424"/>
      </w:pPr>
      <w:r>
        <w:rPr>
          <w:rFonts w:hint="eastAsia"/>
        </w:rPr>
        <w:t>流量增加周期：调度流量的周期；单位为</w:t>
      </w:r>
      <w:r>
        <w:rPr>
          <w:rFonts w:hint="eastAsia"/>
        </w:rPr>
        <w:t xml:space="preserve"> s</w:t>
      </w:r>
      <w:r>
        <w:rPr>
          <w:rFonts w:hint="eastAsia"/>
        </w:rPr>
        <w:t>、</w:t>
      </w:r>
      <w:r>
        <w:rPr>
          <w:rFonts w:hint="eastAsia"/>
        </w:rPr>
        <w:t>m</w:t>
      </w:r>
      <w:r>
        <w:rPr>
          <w:rFonts w:hint="eastAsia"/>
        </w:rPr>
        <w:t>，默认为</w:t>
      </w:r>
      <w:r>
        <w:rPr>
          <w:rFonts w:hint="eastAsia"/>
        </w:rPr>
        <w:t xml:space="preserve"> m</w:t>
      </w:r>
      <w:r>
        <w:rPr>
          <w:rFonts w:hint="eastAsia"/>
        </w:rPr>
        <w:t>，仅支持正整数，默认为</w:t>
      </w:r>
      <w:r>
        <w:rPr>
          <w:rFonts w:hint="eastAsia"/>
        </w:rPr>
        <w:t xml:space="preserve"> 1m</w:t>
      </w:r>
      <w:r>
        <w:rPr>
          <w:rFonts w:hint="eastAsia"/>
        </w:rPr>
        <w:t>。</w:t>
      </w:r>
    </w:p>
    <w:p w:rsidR="00786D9F" w:rsidRDefault="00786D9F" w:rsidP="00786D9F">
      <w:pPr>
        <w:ind w:firstLineChars="202" w:firstLine="424"/>
      </w:pPr>
      <w:r>
        <w:rPr>
          <w:rFonts w:hint="eastAsia"/>
        </w:rPr>
        <w:t>触发回滚异常次数：触发指标配置并回滚的异常次数上限值；仅支持正整数，默认为</w:t>
      </w:r>
      <w:r>
        <w:rPr>
          <w:rFonts w:hint="eastAsia"/>
        </w:rPr>
        <w:t xml:space="preserve"> 10</w:t>
      </w:r>
      <w:r>
        <w:rPr>
          <w:rFonts w:hint="eastAsia"/>
        </w:rPr>
        <w:t>。</w:t>
      </w:r>
    </w:p>
    <w:p w:rsidR="00786D9F" w:rsidRDefault="00786D9F" w:rsidP="003F32E3">
      <w:pPr>
        <w:pStyle w:val="a3"/>
        <w:numPr>
          <w:ilvl w:val="0"/>
          <w:numId w:val="275"/>
        </w:numPr>
        <w:ind w:firstLineChars="0"/>
      </w:pPr>
      <w:r>
        <w:rPr>
          <w:rFonts w:hint="eastAsia"/>
        </w:rPr>
        <w:t>在</w:t>
      </w:r>
      <w:r>
        <w:rPr>
          <w:rFonts w:hint="eastAsia"/>
        </w:rPr>
        <w:t xml:space="preserve"> </w:t>
      </w:r>
      <w:r>
        <w:rPr>
          <w:rFonts w:hint="eastAsia"/>
        </w:rPr>
        <w:t>异常回滚检测指标</w:t>
      </w:r>
      <w:r>
        <w:rPr>
          <w:rFonts w:hint="eastAsia"/>
        </w:rPr>
        <w:t xml:space="preserve"> </w:t>
      </w:r>
      <w:r>
        <w:rPr>
          <w:rFonts w:hint="eastAsia"/>
        </w:rPr>
        <w:t>区域，设置监测异常流量以及回滚的</w:t>
      </w:r>
      <w:r>
        <w:rPr>
          <w:rFonts w:hint="eastAsia"/>
        </w:rPr>
        <w:t xml:space="preserve"> metrics </w:t>
      </w:r>
      <w:r>
        <w:rPr>
          <w:rFonts w:hint="eastAsia"/>
        </w:rPr>
        <w:t>指标。</w:t>
      </w:r>
    </w:p>
    <w:p w:rsidR="00786D9F" w:rsidRDefault="00786D9F" w:rsidP="00786D9F">
      <w:pPr>
        <w:ind w:firstLineChars="202" w:firstLine="424"/>
      </w:pPr>
      <w:r>
        <w:rPr>
          <w:rFonts w:hint="eastAsia"/>
        </w:rPr>
        <w:t>最小请求成功比例：调度周期内流量的请求成功比例下限值；仅支持</w:t>
      </w:r>
      <w:r>
        <w:rPr>
          <w:rFonts w:hint="eastAsia"/>
        </w:rPr>
        <w:t xml:space="preserve"> 1-100 </w:t>
      </w:r>
      <w:r>
        <w:rPr>
          <w:rFonts w:hint="eastAsia"/>
        </w:rPr>
        <w:t>的整数，默认为</w:t>
      </w:r>
      <w:r>
        <w:rPr>
          <w:rFonts w:hint="eastAsia"/>
        </w:rPr>
        <w:t xml:space="preserve"> 99</w:t>
      </w:r>
      <w:r>
        <w:rPr>
          <w:rFonts w:hint="eastAsia"/>
        </w:rPr>
        <w:t>。</w:t>
      </w:r>
    </w:p>
    <w:p w:rsidR="00786D9F" w:rsidRDefault="00786D9F" w:rsidP="00786D9F">
      <w:pPr>
        <w:ind w:firstLineChars="202" w:firstLine="424"/>
      </w:pPr>
      <w:r>
        <w:rPr>
          <w:rFonts w:hint="eastAsia"/>
        </w:rPr>
        <w:t>最大响应时间：调度周期内请求的平均最大响应时间上限值，单位为</w:t>
      </w:r>
      <w:r>
        <w:rPr>
          <w:rFonts w:hint="eastAsia"/>
        </w:rPr>
        <w:t xml:space="preserve"> ms</w:t>
      </w:r>
      <w:r>
        <w:rPr>
          <w:rFonts w:hint="eastAsia"/>
        </w:rPr>
        <w:t>，默认为</w:t>
      </w:r>
      <w:r>
        <w:rPr>
          <w:rFonts w:hint="eastAsia"/>
        </w:rPr>
        <w:t xml:space="preserve"> 500ms</w:t>
      </w:r>
      <w:r>
        <w:rPr>
          <w:rFonts w:hint="eastAsia"/>
        </w:rPr>
        <w:t>。</w:t>
      </w:r>
    </w:p>
    <w:p w:rsidR="00786D9F" w:rsidRDefault="00786D9F" w:rsidP="00786D9F">
      <w:pPr>
        <w:ind w:firstLineChars="202" w:firstLine="424"/>
      </w:pPr>
      <w:r>
        <w:rPr>
          <w:rFonts w:hint="eastAsia"/>
        </w:rPr>
        <w:t>在发布过程中，流量将每隔</w:t>
      </w:r>
      <w:r>
        <w:rPr>
          <w:rFonts w:hint="eastAsia"/>
        </w:rPr>
        <w:t xml:space="preserve"> </w:t>
      </w:r>
      <w:r>
        <w:rPr>
          <w:rFonts w:hint="eastAsia"/>
        </w:rPr>
        <w:t>流量增加周期，按照</w:t>
      </w:r>
      <w:r>
        <w:rPr>
          <w:rFonts w:hint="eastAsia"/>
        </w:rPr>
        <w:t xml:space="preserve"> </w:t>
      </w:r>
      <w:r>
        <w:rPr>
          <w:rFonts w:hint="eastAsia"/>
        </w:rPr>
        <w:t>每次流量增加比例</w:t>
      </w:r>
      <w:r>
        <w:rPr>
          <w:rFonts w:hint="eastAsia"/>
        </w:rPr>
        <w:t xml:space="preserve"> </w:t>
      </w:r>
      <w:r>
        <w:rPr>
          <w:rFonts w:hint="eastAsia"/>
        </w:rPr>
        <w:t>分配至灰度版本，直至比例达到</w:t>
      </w:r>
      <w:r>
        <w:rPr>
          <w:rFonts w:hint="eastAsia"/>
        </w:rPr>
        <w:t xml:space="preserve"> 100%</w:t>
      </w:r>
      <w:r>
        <w:rPr>
          <w:rFonts w:hint="eastAsia"/>
        </w:rPr>
        <w:t>。同时通过</w:t>
      </w:r>
      <w:r>
        <w:rPr>
          <w:rFonts w:hint="eastAsia"/>
        </w:rPr>
        <w:t xml:space="preserve"> </w:t>
      </w:r>
      <w:r>
        <w:rPr>
          <w:rFonts w:hint="eastAsia"/>
        </w:rPr>
        <w:t>异常回滚检测指标</w:t>
      </w:r>
      <w:r>
        <w:rPr>
          <w:rFonts w:hint="eastAsia"/>
        </w:rPr>
        <w:t xml:space="preserve"> </w:t>
      </w:r>
      <w:r>
        <w:rPr>
          <w:rFonts w:hint="eastAsia"/>
        </w:rPr>
        <w:t>监控灰度版本的流量状态。若本次增加流量的平均请求成功率小于</w:t>
      </w:r>
      <w:r>
        <w:rPr>
          <w:rFonts w:hint="eastAsia"/>
        </w:rPr>
        <w:t xml:space="preserve"> </w:t>
      </w:r>
      <w:r>
        <w:rPr>
          <w:rFonts w:hint="eastAsia"/>
        </w:rPr>
        <w:t>最小请求成功比例，或者平均响应时间大于</w:t>
      </w:r>
      <w:r>
        <w:rPr>
          <w:rFonts w:hint="eastAsia"/>
        </w:rPr>
        <w:t xml:space="preserve"> </w:t>
      </w:r>
      <w:r>
        <w:rPr>
          <w:rFonts w:hint="eastAsia"/>
        </w:rPr>
        <w:t>最大响应时间，则异常次数加</w:t>
      </w:r>
      <w:r>
        <w:rPr>
          <w:rFonts w:hint="eastAsia"/>
        </w:rPr>
        <w:t xml:space="preserve"> 1</w:t>
      </w:r>
      <w:r>
        <w:rPr>
          <w:rFonts w:hint="eastAsia"/>
        </w:rPr>
        <w:t>，且暂停下个周期流量的增加。暂停期过后，在下次调度开始时，再次检查流量是否满足指标配置。若流量异常总次数达到</w:t>
      </w:r>
      <w:r>
        <w:rPr>
          <w:rFonts w:hint="eastAsia"/>
        </w:rPr>
        <w:t xml:space="preserve"> </w:t>
      </w:r>
      <w:r>
        <w:rPr>
          <w:rFonts w:hint="eastAsia"/>
        </w:rPr>
        <w:t>触发回滚异常次数，则进行回滚。</w:t>
      </w:r>
    </w:p>
    <w:p w:rsidR="00786D9F" w:rsidRDefault="00786D9F" w:rsidP="003F32E3">
      <w:pPr>
        <w:pStyle w:val="a3"/>
        <w:numPr>
          <w:ilvl w:val="0"/>
          <w:numId w:val="275"/>
        </w:numPr>
        <w:ind w:firstLineChars="0"/>
      </w:pPr>
      <w:r>
        <w:rPr>
          <w:rFonts w:hint="eastAsia"/>
        </w:rPr>
        <w:t>单击</w:t>
      </w:r>
      <w:r>
        <w:rPr>
          <w:rFonts w:hint="eastAsia"/>
        </w:rPr>
        <w:t xml:space="preserve"> </w:t>
      </w:r>
      <w:r>
        <w:rPr>
          <w:rFonts w:hint="eastAsia"/>
        </w:rPr>
        <w:t>创建，完成灰度发布的创建，创建后将初始化灰度发布的相关资源，灰度发布进入</w:t>
      </w:r>
      <w:r>
        <w:rPr>
          <w:rFonts w:hint="eastAsia"/>
        </w:rPr>
        <w:t xml:space="preserve"> </w:t>
      </w:r>
      <w:r>
        <w:rPr>
          <w:rFonts w:hint="eastAsia"/>
        </w:rPr>
        <w:t>初始化中</w:t>
      </w:r>
      <w:r>
        <w:rPr>
          <w:rFonts w:hint="eastAsia"/>
        </w:rPr>
        <w:t xml:space="preserve"> </w:t>
      </w:r>
      <w:r>
        <w:rPr>
          <w:rFonts w:hint="eastAsia"/>
        </w:rPr>
        <w:t>状态。支持在列表或详情页查看初始化状态。如初始化成功，初始化状态不再显示，可执行发布或更新；如初始化失败，灰度发布进入</w:t>
      </w:r>
      <w:r>
        <w:rPr>
          <w:rFonts w:hint="eastAsia"/>
        </w:rPr>
        <w:t xml:space="preserve"> </w:t>
      </w:r>
      <w:r>
        <w:rPr>
          <w:rFonts w:hint="eastAsia"/>
        </w:rPr>
        <w:t>初始化失败</w:t>
      </w:r>
      <w:r>
        <w:rPr>
          <w:rFonts w:hint="eastAsia"/>
        </w:rPr>
        <w:t xml:space="preserve"> </w:t>
      </w:r>
      <w:r>
        <w:rPr>
          <w:rFonts w:hint="eastAsia"/>
        </w:rPr>
        <w:t>状态，不能执行发布。</w:t>
      </w:r>
    </w:p>
    <w:p w:rsidR="00786D9F" w:rsidRDefault="00786D9F" w:rsidP="0073639A">
      <w:pPr>
        <w:ind w:firstLineChars="202" w:firstLine="424"/>
      </w:pPr>
    </w:p>
    <w:p w:rsidR="00786D9F" w:rsidRPr="00786D9F" w:rsidRDefault="00786D9F" w:rsidP="00786D9F">
      <w:pPr>
        <w:pStyle w:val="6"/>
        <w:spacing w:before="0" w:after="0" w:line="240" w:lineRule="auto"/>
        <w:ind w:firstLineChars="201" w:firstLine="424"/>
        <w:rPr>
          <w:rFonts w:asciiTheme="minorEastAsia" w:eastAsiaTheme="minorEastAsia" w:hAnsiTheme="minorEastAsia"/>
          <w:sz w:val="21"/>
          <w:szCs w:val="21"/>
        </w:rPr>
      </w:pPr>
      <w:r w:rsidRPr="00786D9F">
        <w:rPr>
          <w:rFonts w:asciiTheme="minorEastAsia" w:eastAsiaTheme="minorEastAsia" w:hAnsiTheme="minorEastAsia" w:hint="eastAsia"/>
          <w:sz w:val="21"/>
          <w:szCs w:val="21"/>
        </w:rPr>
        <w:t>查看灰度发布</w:t>
      </w:r>
    </w:p>
    <w:p w:rsidR="00786D9F" w:rsidRDefault="00786D9F" w:rsidP="00786D9F">
      <w:pPr>
        <w:ind w:firstLineChars="202" w:firstLine="424"/>
      </w:pPr>
      <w:r>
        <w:rPr>
          <w:rFonts w:hint="eastAsia"/>
        </w:rPr>
        <w:t>查看灰度发布详情。</w:t>
      </w:r>
    </w:p>
    <w:p w:rsidR="00786D9F" w:rsidRPr="00786D9F" w:rsidRDefault="00786D9F" w:rsidP="00786D9F">
      <w:pPr>
        <w:ind w:firstLineChars="202" w:firstLine="426"/>
        <w:rPr>
          <w:b/>
        </w:rPr>
      </w:pPr>
      <w:r w:rsidRPr="00786D9F">
        <w:rPr>
          <w:rFonts w:hint="eastAsia"/>
          <w:b/>
        </w:rPr>
        <w:t>操作步骤</w:t>
      </w:r>
      <w:r w:rsidRPr="00786D9F">
        <w:rPr>
          <w:rFonts w:hint="eastAsia"/>
          <w:b/>
        </w:rPr>
        <w:t xml:space="preserve"> </w:t>
      </w:r>
    </w:p>
    <w:p w:rsidR="00786D9F" w:rsidRDefault="00786D9F" w:rsidP="003F32E3">
      <w:pPr>
        <w:pStyle w:val="a3"/>
        <w:numPr>
          <w:ilvl w:val="0"/>
          <w:numId w:val="276"/>
        </w:numPr>
        <w:ind w:firstLineChars="0"/>
      </w:pPr>
      <w:r>
        <w:rPr>
          <w:rFonts w:hint="eastAsia"/>
        </w:rPr>
        <w:t>登录平台，进入业务视图后，选择要进入的项目下命名空间。</w:t>
      </w:r>
    </w:p>
    <w:p w:rsidR="00786D9F" w:rsidRDefault="00786D9F" w:rsidP="003F32E3">
      <w:pPr>
        <w:pStyle w:val="a3"/>
        <w:numPr>
          <w:ilvl w:val="0"/>
          <w:numId w:val="276"/>
        </w:numPr>
        <w:ind w:firstLineChars="0"/>
      </w:pPr>
      <w:r>
        <w:rPr>
          <w:rFonts w:hint="eastAsia"/>
        </w:rPr>
        <w:t>单击左导航栏中的</w:t>
      </w:r>
      <w:r>
        <w:rPr>
          <w:rFonts w:hint="eastAsia"/>
        </w:rPr>
        <w:t xml:space="preserve"> </w:t>
      </w:r>
      <w:r>
        <w:rPr>
          <w:rFonts w:hint="eastAsia"/>
        </w:rPr>
        <w:t>灰度发布。</w:t>
      </w:r>
    </w:p>
    <w:p w:rsidR="00786D9F" w:rsidRDefault="00786D9F" w:rsidP="003F32E3">
      <w:pPr>
        <w:pStyle w:val="a3"/>
        <w:numPr>
          <w:ilvl w:val="0"/>
          <w:numId w:val="276"/>
        </w:numPr>
        <w:ind w:firstLineChars="0"/>
      </w:pPr>
      <w:r>
        <w:rPr>
          <w:rFonts w:hint="eastAsia"/>
        </w:rPr>
        <w:t>在灰度发布列表页面，单击要查看灰度发布的</w:t>
      </w:r>
      <w:r>
        <w:rPr>
          <w:rFonts w:hint="eastAsia"/>
        </w:rPr>
        <w:t xml:space="preserve"> </w:t>
      </w:r>
      <w:r>
        <w:rPr>
          <w:rFonts w:hint="eastAsia"/>
        </w:rPr>
        <w:t>微服务名称。</w:t>
      </w:r>
    </w:p>
    <w:p w:rsidR="00786D9F" w:rsidRDefault="00786D9F" w:rsidP="00786D9F">
      <w:r>
        <w:rPr>
          <w:noProof/>
        </w:rPr>
        <w:lastRenderedPageBreak/>
        <w:drawing>
          <wp:inline distT="0" distB="0" distL="0" distR="0" wp14:anchorId="2CF5A6B6" wp14:editId="7EC91583">
            <wp:extent cx="5274310" cy="2957830"/>
            <wp:effectExtent l="0" t="0" r="2540" b="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274310" cy="2957830"/>
                    </a:xfrm>
                    <a:prstGeom prst="rect">
                      <a:avLst/>
                    </a:prstGeom>
                  </pic:spPr>
                </pic:pic>
              </a:graphicData>
            </a:graphic>
          </wp:inline>
        </w:drawing>
      </w:r>
    </w:p>
    <w:p w:rsidR="00786D9F" w:rsidRDefault="00786D9F" w:rsidP="003F32E3">
      <w:pPr>
        <w:pStyle w:val="a3"/>
        <w:numPr>
          <w:ilvl w:val="0"/>
          <w:numId w:val="276"/>
        </w:numPr>
        <w:ind w:firstLineChars="0"/>
      </w:pPr>
      <w:r>
        <w:rPr>
          <w:rFonts w:hint="eastAsia"/>
        </w:rPr>
        <w:t>在详情页面，在</w:t>
      </w:r>
      <w:r>
        <w:rPr>
          <w:rFonts w:hint="eastAsia"/>
        </w:rPr>
        <w:t xml:space="preserve"> </w:t>
      </w:r>
      <w:r>
        <w:rPr>
          <w:rFonts w:hint="eastAsia"/>
        </w:rPr>
        <w:t>服务版本</w:t>
      </w:r>
      <w:r>
        <w:rPr>
          <w:rFonts w:hint="eastAsia"/>
        </w:rPr>
        <w:t xml:space="preserve"> </w:t>
      </w:r>
      <w:r>
        <w:rPr>
          <w:rFonts w:hint="eastAsia"/>
        </w:rPr>
        <w:t>区域，查看最近一次发布的服务版本信息。</w:t>
      </w:r>
    </w:p>
    <w:p w:rsidR="00786D9F" w:rsidRDefault="00786D9F" w:rsidP="00786D9F">
      <w:pPr>
        <w:ind w:firstLineChars="202" w:firstLine="424"/>
      </w:pPr>
      <w:r>
        <w:rPr>
          <w:rFonts w:hint="eastAsia"/>
        </w:rPr>
        <w:t>执行</w:t>
      </w:r>
      <w:r>
        <w:rPr>
          <w:rFonts w:hint="eastAsia"/>
        </w:rPr>
        <w:t xml:space="preserve"> ID</w:t>
      </w:r>
      <w:r>
        <w:rPr>
          <w:rFonts w:hint="eastAsia"/>
        </w:rPr>
        <w:t>：最近一次发布记录的</w:t>
      </w:r>
      <w:r>
        <w:rPr>
          <w:rFonts w:hint="eastAsia"/>
        </w:rPr>
        <w:t xml:space="preserve"> ID</w:t>
      </w:r>
      <w:r>
        <w:rPr>
          <w:rFonts w:hint="eastAsia"/>
        </w:rPr>
        <w:t>。单击</w:t>
      </w:r>
      <w:r>
        <w:rPr>
          <w:rFonts w:hint="eastAsia"/>
        </w:rPr>
        <w:t xml:space="preserve"> </w:t>
      </w:r>
      <w:r>
        <w:rPr>
          <w:rFonts w:hint="eastAsia"/>
        </w:rPr>
        <w:t>执行</w:t>
      </w:r>
      <w:r>
        <w:rPr>
          <w:rFonts w:hint="eastAsia"/>
        </w:rPr>
        <w:t xml:space="preserve"> ID</w:t>
      </w:r>
      <w:r>
        <w:rPr>
          <w:rFonts w:hint="eastAsia"/>
        </w:rPr>
        <w:t>，查看发布记录的详情，参考</w:t>
      </w:r>
      <w:r>
        <w:rPr>
          <w:rFonts w:hint="eastAsia"/>
        </w:rPr>
        <w:t xml:space="preserve"> </w:t>
      </w:r>
      <w:r>
        <w:rPr>
          <w:rFonts w:hint="eastAsia"/>
        </w:rPr>
        <w:t>查看发布记录。</w:t>
      </w:r>
    </w:p>
    <w:p w:rsidR="00786D9F" w:rsidRDefault="00786D9F" w:rsidP="00786D9F">
      <w:pPr>
        <w:ind w:firstLineChars="202" w:firstLine="424"/>
      </w:pPr>
      <w:r>
        <w:rPr>
          <w:rFonts w:hint="eastAsia"/>
        </w:rPr>
        <w:t>状态：最近一次发布的状态；包括发布中，发布成功，发布失败。单击状态后的日志入口，弹出日志弹框，展示发布过程中产生的</w:t>
      </w:r>
      <w:r>
        <w:rPr>
          <w:rFonts w:hint="eastAsia"/>
        </w:rPr>
        <w:t xml:space="preserve"> warning </w:t>
      </w:r>
      <w:r>
        <w:rPr>
          <w:rFonts w:hint="eastAsia"/>
        </w:rPr>
        <w:t>级别的日志。</w:t>
      </w:r>
    </w:p>
    <w:p w:rsidR="00786D9F" w:rsidRDefault="00786D9F" w:rsidP="00786D9F">
      <w:pPr>
        <w:ind w:firstLineChars="202" w:firstLine="424"/>
      </w:pPr>
      <w:r>
        <w:rPr>
          <w:rFonts w:hint="eastAsia"/>
        </w:rPr>
        <w:t>金丝雀版本</w:t>
      </w:r>
      <w:r>
        <w:rPr>
          <w:rFonts w:hint="eastAsia"/>
        </w:rPr>
        <w:t xml:space="preserve"> </w:t>
      </w:r>
      <w:r>
        <w:rPr>
          <w:rFonts w:hint="eastAsia"/>
        </w:rPr>
        <w:t>和</w:t>
      </w:r>
      <w:r>
        <w:rPr>
          <w:rFonts w:hint="eastAsia"/>
        </w:rPr>
        <w:t xml:space="preserve"> </w:t>
      </w:r>
      <w:r>
        <w:rPr>
          <w:rFonts w:hint="eastAsia"/>
        </w:rPr>
        <w:t>主版本：创建灰度规则时，将复制原服务版本（金丝雀版本）配置，创建出后缀为</w:t>
      </w:r>
      <w:r>
        <w:rPr>
          <w:rFonts w:hint="eastAsia"/>
        </w:rPr>
        <w:t xml:space="preserve"> primary </w:t>
      </w:r>
      <w:r>
        <w:rPr>
          <w:rFonts w:hint="eastAsia"/>
        </w:rPr>
        <w:t>的服务版本（主版本），同时流量将全部切换至主版本，金丝雀版本实例数调度为</w:t>
      </w:r>
      <w:r>
        <w:rPr>
          <w:rFonts w:hint="eastAsia"/>
        </w:rPr>
        <w:t xml:space="preserve"> 0</w:t>
      </w:r>
      <w:r>
        <w:rPr>
          <w:rFonts w:hint="eastAsia"/>
        </w:rPr>
        <w:t>。</w:t>
      </w:r>
    </w:p>
    <w:p w:rsidR="00786D9F" w:rsidRDefault="00786D9F" w:rsidP="00786D9F">
      <w:pPr>
        <w:ind w:firstLineChars="202" w:firstLine="424"/>
      </w:pPr>
      <w:r>
        <w:rPr>
          <w:rFonts w:hint="eastAsia"/>
        </w:rPr>
        <w:t>通过更新金丝雀版本配置触发灰度发布，灰度发布时，调度金丝雀版本实例，并按照发布规则将流量切换至配置更新后的金丝雀版本。发布完成后，将金丝雀配置复制到主版本，金丝雀实例重新调度为</w:t>
      </w:r>
      <w:r>
        <w:rPr>
          <w:rFonts w:hint="eastAsia"/>
        </w:rPr>
        <w:t xml:space="preserve"> 0</w:t>
      </w:r>
      <w:r>
        <w:rPr>
          <w:rFonts w:hint="eastAsia"/>
        </w:rPr>
        <w:t>，由主版本提供最新服务。</w:t>
      </w:r>
      <w:r>
        <w:rPr>
          <w:rFonts w:hint="eastAsia"/>
        </w:rPr>
        <w:t xml:space="preserve"> </w:t>
      </w:r>
      <w:r>
        <w:rPr>
          <w:rFonts w:hint="eastAsia"/>
        </w:rPr>
        <w:t>金丝雀版本的实例数不可手动扩缩容。</w:t>
      </w:r>
    </w:p>
    <w:p w:rsidR="00786D9F" w:rsidRDefault="00786D9F" w:rsidP="003F32E3">
      <w:pPr>
        <w:pStyle w:val="a3"/>
        <w:numPr>
          <w:ilvl w:val="0"/>
          <w:numId w:val="276"/>
        </w:numPr>
        <w:ind w:firstLineChars="0"/>
      </w:pPr>
      <w:r>
        <w:rPr>
          <w:rFonts w:hint="eastAsia"/>
        </w:rPr>
        <w:t>在</w:t>
      </w:r>
      <w:r>
        <w:rPr>
          <w:rFonts w:hint="eastAsia"/>
        </w:rPr>
        <w:t xml:space="preserve"> </w:t>
      </w:r>
      <w:r>
        <w:rPr>
          <w:rFonts w:hint="eastAsia"/>
        </w:rPr>
        <w:t>发布规则</w:t>
      </w:r>
      <w:r>
        <w:rPr>
          <w:rFonts w:hint="eastAsia"/>
        </w:rPr>
        <w:t xml:space="preserve"> </w:t>
      </w:r>
      <w:r>
        <w:rPr>
          <w:rFonts w:hint="eastAsia"/>
        </w:rPr>
        <w:t>区域，查看灰度发布的具体规则，参考</w:t>
      </w:r>
      <w:r>
        <w:rPr>
          <w:rFonts w:hint="eastAsia"/>
        </w:rPr>
        <w:t xml:space="preserve"> </w:t>
      </w:r>
      <w:r>
        <w:rPr>
          <w:rFonts w:hint="eastAsia"/>
        </w:rPr>
        <w:t>创建灰度发布。</w:t>
      </w:r>
    </w:p>
    <w:p w:rsidR="00786D9F" w:rsidRDefault="00786D9F" w:rsidP="003F32E3">
      <w:pPr>
        <w:pStyle w:val="a3"/>
        <w:numPr>
          <w:ilvl w:val="0"/>
          <w:numId w:val="276"/>
        </w:numPr>
        <w:ind w:firstLineChars="0"/>
      </w:pPr>
      <w:r>
        <w:rPr>
          <w:rFonts w:hint="eastAsia"/>
        </w:rPr>
        <w:t>在</w:t>
      </w:r>
      <w:r>
        <w:rPr>
          <w:rFonts w:hint="eastAsia"/>
        </w:rPr>
        <w:t xml:space="preserve"> </w:t>
      </w:r>
      <w:r>
        <w:rPr>
          <w:rFonts w:hint="eastAsia"/>
        </w:rPr>
        <w:t>发布记录</w:t>
      </w:r>
      <w:r>
        <w:rPr>
          <w:rFonts w:hint="eastAsia"/>
        </w:rPr>
        <w:t xml:space="preserve"> </w:t>
      </w:r>
      <w:r>
        <w:rPr>
          <w:rFonts w:hint="eastAsia"/>
        </w:rPr>
        <w:t>区域，查看灰度发布的历次发布记录。单击</w:t>
      </w:r>
      <w:r>
        <w:rPr>
          <w:rFonts w:hint="eastAsia"/>
        </w:rPr>
        <w:t xml:space="preserve"> </w:t>
      </w:r>
      <w:r>
        <w:rPr>
          <w:rFonts w:hint="eastAsia"/>
        </w:rPr>
        <w:t>执行</w:t>
      </w:r>
      <w:r>
        <w:rPr>
          <w:rFonts w:hint="eastAsia"/>
        </w:rPr>
        <w:t xml:space="preserve"> ID</w:t>
      </w:r>
      <w:r>
        <w:rPr>
          <w:rFonts w:hint="eastAsia"/>
        </w:rPr>
        <w:t>，查看发布记录的详情，参考</w:t>
      </w:r>
      <w:r>
        <w:rPr>
          <w:rFonts w:hint="eastAsia"/>
        </w:rPr>
        <w:t xml:space="preserve"> </w:t>
      </w:r>
      <w:r>
        <w:rPr>
          <w:rFonts w:hint="eastAsia"/>
        </w:rPr>
        <w:t>查看发布记录。</w:t>
      </w:r>
    </w:p>
    <w:p w:rsidR="00786D9F" w:rsidRDefault="00786D9F" w:rsidP="0073639A">
      <w:pPr>
        <w:ind w:firstLineChars="202" w:firstLine="424"/>
      </w:pPr>
    </w:p>
    <w:p w:rsidR="00786D9F" w:rsidRPr="00786D9F" w:rsidRDefault="00786D9F" w:rsidP="00786D9F">
      <w:pPr>
        <w:pStyle w:val="6"/>
        <w:spacing w:before="0" w:after="0" w:line="240" w:lineRule="auto"/>
        <w:ind w:firstLineChars="201" w:firstLine="424"/>
        <w:rPr>
          <w:rFonts w:asciiTheme="minorEastAsia" w:eastAsiaTheme="minorEastAsia" w:hAnsiTheme="minorEastAsia"/>
          <w:sz w:val="21"/>
          <w:szCs w:val="21"/>
        </w:rPr>
      </w:pPr>
      <w:r w:rsidRPr="00786D9F">
        <w:rPr>
          <w:rFonts w:asciiTheme="minorEastAsia" w:eastAsiaTheme="minorEastAsia" w:hAnsiTheme="minorEastAsia" w:hint="eastAsia"/>
          <w:sz w:val="21"/>
          <w:szCs w:val="21"/>
        </w:rPr>
        <w:t>更新灰度发布</w:t>
      </w:r>
    </w:p>
    <w:p w:rsidR="00786D9F" w:rsidRDefault="00786D9F" w:rsidP="00786D9F">
      <w:pPr>
        <w:ind w:firstLineChars="202" w:firstLine="424"/>
      </w:pPr>
      <w:r>
        <w:rPr>
          <w:rFonts w:hint="eastAsia"/>
        </w:rPr>
        <w:t>更新灰度发布的具体规则，支持更新显示名称、发布配置、指标配置，其余不可更新。处于发布中状态时，不可更新。</w:t>
      </w:r>
    </w:p>
    <w:p w:rsidR="00786D9F" w:rsidRPr="00786D9F" w:rsidRDefault="00786D9F" w:rsidP="00786D9F">
      <w:pPr>
        <w:ind w:firstLineChars="202" w:firstLine="426"/>
        <w:rPr>
          <w:b/>
        </w:rPr>
      </w:pPr>
      <w:r w:rsidRPr="00786D9F">
        <w:rPr>
          <w:rFonts w:hint="eastAsia"/>
          <w:b/>
        </w:rPr>
        <w:t>操作步骤</w:t>
      </w:r>
      <w:r w:rsidRPr="00786D9F">
        <w:rPr>
          <w:rFonts w:hint="eastAsia"/>
          <w:b/>
        </w:rPr>
        <w:t xml:space="preserve"> </w:t>
      </w:r>
    </w:p>
    <w:p w:rsidR="00786D9F" w:rsidRDefault="00786D9F" w:rsidP="003F32E3">
      <w:pPr>
        <w:pStyle w:val="a3"/>
        <w:numPr>
          <w:ilvl w:val="0"/>
          <w:numId w:val="277"/>
        </w:numPr>
        <w:ind w:firstLineChars="0"/>
      </w:pPr>
      <w:r>
        <w:rPr>
          <w:rFonts w:hint="eastAsia"/>
        </w:rPr>
        <w:t>登录平台，进入业务视图后，选择要进入的项目下命名空间。</w:t>
      </w:r>
    </w:p>
    <w:p w:rsidR="00786D9F" w:rsidRDefault="00786D9F" w:rsidP="003F32E3">
      <w:pPr>
        <w:pStyle w:val="a3"/>
        <w:numPr>
          <w:ilvl w:val="0"/>
          <w:numId w:val="277"/>
        </w:numPr>
        <w:ind w:firstLineChars="0"/>
      </w:pPr>
      <w:r>
        <w:rPr>
          <w:rFonts w:hint="eastAsia"/>
        </w:rPr>
        <w:t>单击左导航栏中的</w:t>
      </w:r>
      <w:r>
        <w:rPr>
          <w:rFonts w:hint="eastAsia"/>
        </w:rPr>
        <w:t xml:space="preserve"> </w:t>
      </w:r>
      <w:r>
        <w:rPr>
          <w:rFonts w:hint="eastAsia"/>
        </w:rPr>
        <w:t>灰度发布。</w:t>
      </w:r>
    </w:p>
    <w:p w:rsidR="00786D9F" w:rsidRDefault="00786D9F" w:rsidP="003F32E3">
      <w:pPr>
        <w:pStyle w:val="a3"/>
        <w:numPr>
          <w:ilvl w:val="0"/>
          <w:numId w:val="277"/>
        </w:numPr>
        <w:ind w:firstLineChars="0"/>
      </w:pPr>
      <w:r>
        <w:rPr>
          <w:rFonts w:hint="eastAsia"/>
        </w:rPr>
        <w:t>在灰度发布列表页面，单击要更新的灰度发布，在灰度发布详情页面，单击</w:t>
      </w:r>
      <w:r>
        <w:rPr>
          <w:rFonts w:hint="eastAsia"/>
        </w:rPr>
        <w:t xml:space="preserve"> </w:t>
      </w:r>
      <w:r>
        <w:rPr>
          <w:rFonts w:hint="eastAsia"/>
        </w:rPr>
        <w:t>操作</w:t>
      </w:r>
      <w:r>
        <w:rPr>
          <w:rFonts w:hint="eastAsia"/>
        </w:rPr>
        <w:t xml:space="preserve"> &gt; </w:t>
      </w:r>
      <w:r>
        <w:rPr>
          <w:rFonts w:hint="eastAsia"/>
        </w:rPr>
        <w:t>更新。</w:t>
      </w:r>
    </w:p>
    <w:p w:rsidR="00786D9F" w:rsidRDefault="00786D9F" w:rsidP="003F32E3">
      <w:pPr>
        <w:pStyle w:val="a3"/>
        <w:numPr>
          <w:ilvl w:val="0"/>
          <w:numId w:val="277"/>
        </w:numPr>
        <w:ind w:firstLineChars="0"/>
      </w:pPr>
      <w:r>
        <w:rPr>
          <w:rFonts w:hint="eastAsia"/>
        </w:rPr>
        <w:t>在更新灰度发布页面，更新灰度发布的参数，参考</w:t>
      </w:r>
      <w:r>
        <w:rPr>
          <w:rFonts w:hint="eastAsia"/>
        </w:rPr>
        <w:t xml:space="preserve"> </w:t>
      </w:r>
      <w:r>
        <w:rPr>
          <w:rFonts w:hint="eastAsia"/>
        </w:rPr>
        <w:t>创建灰度发布。</w:t>
      </w:r>
    </w:p>
    <w:p w:rsidR="00786D9F" w:rsidRDefault="00786D9F" w:rsidP="003F32E3">
      <w:pPr>
        <w:pStyle w:val="a3"/>
        <w:numPr>
          <w:ilvl w:val="0"/>
          <w:numId w:val="277"/>
        </w:numPr>
        <w:ind w:firstLineChars="0"/>
      </w:pPr>
      <w:r>
        <w:rPr>
          <w:rFonts w:hint="eastAsia"/>
        </w:rPr>
        <w:t>单击</w:t>
      </w:r>
      <w:r>
        <w:rPr>
          <w:rFonts w:hint="eastAsia"/>
        </w:rPr>
        <w:t xml:space="preserve"> </w:t>
      </w:r>
      <w:r>
        <w:rPr>
          <w:rFonts w:hint="eastAsia"/>
        </w:rPr>
        <w:t>更新。</w:t>
      </w:r>
    </w:p>
    <w:p w:rsidR="00786D9F" w:rsidRDefault="00786D9F" w:rsidP="0073639A">
      <w:pPr>
        <w:ind w:firstLineChars="202" w:firstLine="424"/>
      </w:pPr>
    </w:p>
    <w:p w:rsidR="00786D9F" w:rsidRPr="00786D9F" w:rsidRDefault="00786D9F" w:rsidP="00786D9F">
      <w:pPr>
        <w:pStyle w:val="6"/>
        <w:spacing w:before="0" w:after="0" w:line="240" w:lineRule="auto"/>
        <w:ind w:firstLineChars="201" w:firstLine="424"/>
        <w:rPr>
          <w:rFonts w:asciiTheme="minorEastAsia" w:eastAsiaTheme="minorEastAsia" w:hAnsiTheme="minorEastAsia"/>
          <w:sz w:val="21"/>
          <w:szCs w:val="21"/>
        </w:rPr>
      </w:pPr>
      <w:r w:rsidRPr="00786D9F">
        <w:rPr>
          <w:rFonts w:asciiTheme="minorEastAsia" w:eastAsiaTheme="minorEastAsia" w:hAnsiTheme="minorEastAsia" w:hint="eastAsia"/>
          <w:sz w:val="21"/>
          <w:szCs w:val="21"/>
        </w:rPr>
        <w:t>删除灰度发布</w:t>
      </w:r>
    </w:p>
    <w:p w:rsidR="00786D9F" w:rsidRDefault="00786D9F" w:rsidP="00786D9F">
      <w:pPr>
        <w:ind w:firstLineChars="202" w:firstLine="424"/>
      </w:pPr>
      <w:r>
        <w:rPr>
          <w:rFonts w:hint="eastAsia"/>
        </w:rPr>
        <w:t>删除不再需要的灰度发布。在微服务治理平台中删除灰度发布时，相应的资源将被删除，包括</w:t>
      </w:r>
      <w:r>
        <w:rPr>
          <w:rFonts w:hint="eastAsia"/>
        </w:rPr>
        <w:t xml:space="preserve"> primary </w:t>
      </w:r>
      <w:r>
        <w:rPr>
          <w:rFonts w:hint="eastAsia"/>
        </w:rPr>
        <w:t>计算组件、</w:t>
      </w:r>
      <w:r>
        <w:rPr>
          <w:rFonts w:hint="eastAsia"/>
        </w:rPr>
        <w:t xml:space="preserve">VirtualService </w:t>
      </w:r>
      <w:r>
        <w:rPr>
          <w:rFonts w:hint="eastAsia"/>
        </w:rPr>
        <w:t>资源、相关</w:t>
      </w:r>
      <w:r>
        <w:rPr>
          <w:rFonts w:hint="eastAsia"/>
        </w:rPr>
        <w:t xml:space="preserve"> Service </w:t>
      </w:r>
      <w:r>
        <w:rPr>
          <w:rFonts w:hint="eastAsia"/>
        </w:rPr>
        <w:t>资源。处于发布中状态时，不可</w:t>
      </w:r>
      <w:r>
        <w:rPr>
          <w:rFonts w:hint="eastAsia"/>
        </w:rPr>
        <w:lastRenderedPageBreak/>
        <w:t>删除。</w:t>
      </w:r>
    </w:p>
    <w:p w:rsidR="00786D9F" w:rsidRPr="00786D9F" w:rsidRDefault="00786D9F" w:rsidP="00786D9F">
      <w:pPr>
        <w:ind w:firstLineChars="202" w:firstLine="426"/>
        <w:rPr>
          <w:b/>
        </w:rPr>
      </w:pPr>
      <w:r w:rsidRPr="00786D9F">
        <w:rPr>
          <w:rFonts w:hint="eastAsia"/>
          <w:b/>
        </w:rPr>
        <w:t>操作步骤</w:t>
      </w:r>
      <w:r w:rsidRPr="00786D9F">
        <w:rPr>
          <w:rFonts w:hint="eastAsia"/>
          <w:b/>
        </w:rPr>
        <w:t xml:space="preserve"> </w:t>
      </w:r>
    </w:p>
    <w:p w:rsidR="00786D9F" w:rsidRDefault="00786D9F" w:rsidP="003F32E3">
      <w:pPr>
        <w:pStyle w:val="a3"/>
        <w:numPr>
          <w:ilvl w:val="0"/>
          <w:numId w:val="278"/>
        </w:numPr>
        <w:ind w:firstLineChars="0"/>
      </w:pPr>
      <w:r>
        <w:rPr>
          <w:rFonts w:hint="eastAsia"/>
        </w:rPr>
        <w:t>登录平台，进入业务视图后，选择要进入的项目下命名空间。</w:t>
      </w:r>
    </w:p>
    <w:p w:rsidR="00786D9F" w:rsidRDefault="00786D9F" w:rsidP="003F32E3">
      <w:pPr>
        <w:pStyle w:val="a3"/>
        <w:numPr>
          <w:ilvl w:val="0"/>
          <w:numId w:val="278"/>
        </w:numPr>
        <w:ind w:firstLineChars="0"/>
      </w:pPr>
      <w:r>
        <w:rPr>
          <w:rFonts w:hint="eastAsia"/>
        </w:rPr>
        <w:t>单击左导航栏中的</w:t>
      </w:r>
      <w:r>
        <w:rPr>
          <w:rFonts w:hint="eastAsia"/>
        </w:rPr>
        <w:t xml:space="preserve"> </w:t>
      </w:r>
      <w:r>
        <w:rPr>
          <w:rFonts w:hint="eastAsia"/>
        </w:rPr>
        <w:t>灰度发布。</w:t>
      </w:r>
    </w:p>
    <w:p w:rsidR="00786D9F" w:rsidRDefault="00786D9F" w:rsidP="003F32E3">
      <w:pPr>
        <w:pStyle w:val="a3"/>
        <w:numPr>
          <w:ilvl w:val="0"/>
          <w:numId w:val="278"/>
        </w:numPr>
        <w:ind w:firstLineChars="0"/>
      </w:pPr>
      <w:r>
        <w:rPr>
          <w:rFonts w:hint="eastAsia"/>
        </w:rPr>
        <w:t>在灰度发布列表页面，单击要删除灰度发布的</w:t>
      </w:r>
      <w:r>
        <w:rPr>
          <w:rFonts w:hint="eastAsia"/>
        </w:rPr>
        <w:t xml:space="preserve"> </w:t>
      </w:r>
      <w:r>
        <w:rPr>
          <w:rFonts w:hint="eastAsia"/>
        </w:rPr>
        <w:t>微服务名称，在灰度发布详情页面，单击</w:t>
      </w:r>
      <w:r>
        <w:rPr>
          <w:rFonts w:hint="eastAsia"/>
        </w:rPr>
        <w:t xml:space="preserve"> </w:t>
      </w:r>
      <w:r>
        <w:rPr>
          <w:rFonts w:hint="eastAsia"/>
        </w:rPr>
        <w:t>操作</w:t>
      </w:r>
      <w:r>
        <w:rPr>
          <w:rFonts w:hint="eastAsia"/>
        </w:rPr>
        <w:t xml:space="preserve"> &gt; </w:t>
      </w:r>
      <w:r>
        <w:rPr>
          <w:rFonts w:hint="eastAsia"/>
        </w:rPr>
        <w:t>删除。</w:t>
      </w:r>
    </w:p>
    <w:p w:rsidR="00786D9F" w:rsidRDefault="00786D9F" w:rsidP="003F32E3">
      <w:pPr>
        <w:pStyle w:val="a3"/>
        <w:numPr>
          <w:ilvl w:val="0"/>
          <w:numId w:val="278"/>
        </w:numPr>
        <w:ind w:firstLineChars="0"/>
      </w:pPr>
      <w:r>
        <w:rPr>
          <w:rFonts w:hint="eastAsia"/>
        </w:rPr>
        <w:t>单击</w:t>
      </w:r>
      <w:r>
        <w:rPr>
          <w:rFonts w:hint="eastAsia"/>
        </w:rPr>
        <w:t xml:space="preserve"> </w:t>
      </w:r>
      <w:r>
        <w:rPr>
          <w:rFonts w:hint="eastAsia"/>
        </w:rPr>
        <w:t>确定。</w:t>
      </w:r>
    </w:p>
    <w:p w:rsidR="00786D9F" w:rsidRDefault="00786D9F" w:rsidP="003F32E3">
      <w:pPr>
        <w:pStyle w:val="a3"/>
        <w:numPr>
          <w:ilvl w:val="0"/>
          <w:numId w:val="278"/>
        </w:numPr>
        <w:ind w:firstLineChars="0"/>
      </w:pPr>
      <w:r>
        <w:rPr>
          <w:rFonts w:hint="eastAsia"/>
        </w:rPr>
        <w:t>在新窗口中，单击</w:t>
      </w:r>
      <w:r>
        <w:rPr>
          <w:rFonts w:hint="eastAsia"/>
        </w:rPr>
        <w:t xml:space="preserve"> </w:t>
      </w:r>
      <w:r>
        <w:rPr>
          <w:rFonts w:hint="eastAsia"/>
        </w:rPr>
        <w:t>删除，确认删除灰度发布。</w:t>
      </w:r>
    </w:p>
    <w:p w:rsidR="00786D9F" w:rsidRDefault="00786D9F" w:rsidP="0073639A">
      <w:pPr>
        <w:ind w:firstLineChars="202" w:firstLine="424"/>
      </w:pPr>
    </w:p>
    <w:p w:rsidR="00786D9F" w:rsidRPr="00786D9F" w:rsidRDefault="00786D9F" w:rsidP="00786D9F">
      <w:pPr>
        <w:pStyle w:val="6"/>
        <w:spacing w:before="0" w:after="0" w:line="240" w:lineRule="auto"/>
        <w:ind w:firstLineChars="201" w:firstLine="424"/>
        <w:rPr>
          <w:rFonts w:asciiTheme="minorEastAsia" w:eastAsiaTheme="minorEastAsia" w:hAnsiTheme="minorEastAsia"/>
          <w:sz w:val="21"/>
          <w:szCs w:val="21"/>
        </w:rPr>
      </w:pPr>
      <w:r w:rsidRPr="00786D9F">
        <w:rPr>
          <w:rFonts w:asciiTheme="minorEastAsia" w:eastAsiaTheme="minorEastAsia" w:hAnsiTheme="minorEastAsia" w:hint="eastAsia"/>
          <w:sz w:val="21"/>
          <w:szCs w:val="21"/>
        </w:rPr>
        <w:t>执行发布</w:t>
      </w:r>
    </w:p>
    <w:p w:rsidR="00786D9F" w:rsidRDefault="00786D9F" w:rsidP="00786D9F">
      <w:pPr>
        <w:ind w:firstLineChars="202" w:firstLine="424"/>
      </w:pPr>
      <w:r>
        <w:rPr>
          <w:rFonts w:hint="eastAsia"/>
        </w:rPr>
        <w:t>触发执行灰度发布。当灰度发布初始化完成且未处在发布中状态时，可执行发布。</w:t>
      </w:r>
    </w:p>
    <w:p w:rsidR="00786D9F" w:rsidRPr="00786D9F" w:rsidRDefault="00786D9F" w:rsidP="00786D9F">
      <w:pPr>
        <w:ind w:firstLineChars="202" w:firstLine="426"/>
        <w:rPr>
          <w:b/>
        </w:rPr>
      </w:pPr>
      <w:r w:rsidRPr="00786D9F">
        <w:rPr>
          <w:rFonts w:hint="eastAsia"/>
          <w:b/>
        </w:rPr>
        <w:t>操作步骤</w:t>
      </w:r>
      <w:r w:rsidRPr="00786D9F">
        <w:rPr>
          <w:rFonts w:hint="eastAsia"/>
          <w:b/>
        </w:rPr>
        <w:t xml:space="preserve"> </w:t>
      </w:r>
    </w:p>
    <w:p w:rsidR="00786D9F" w:rsidRDefault="00786D9F" w:rsidP="003F32E3">
      <w:pPr>
        <w:pStyle w:val="a3"/>
        <w:numPr>
          <w:ilvl w:val="0"/>
          <w:numId w:val="279"/>
        </w:numPr>
        <w:ind w:firstLineChars="0"/>
      </w:pPr>
      <w:r>
        <w:rPr>
          <w:rFonts w:hint="eastAsia"/>
        </w:rPr>
        <w:t>登录平台，进入业务视图后，选择要进入的项目下命名空间。</w:t>
      </w:r>
    </w:p>
    <w:p w:rsidR="00786D9F" w:rsidRDefault="00786D9F" w:rsidP="003F32E3">
      <w:pPr>
        <w:pStyle w:val="a3"/>
        <w:numPr>
          <w:ilvl w:val="0"/>
          <w:numId w:val="279"/>
        </w:numPr>
        <w:ind w:firstLineChars="0"/>
      </w:pPr>
      <w:r>
        <w:rPr>
          <w:rFonts w:hint="eastAsia"/>
        </w:rPr>
        <w:t>单击左导航栏中的</w:t>
      </w:r>
      <w:r>
        <w:rPr>
          <w:rFonts w:hint="eastAsia"/>
        </w:rPr>
        <w:t xml:space="preserve"> </w:t>
      </w:r>
      <w:r>
        <w:rPr>
          <w:rFonts w:hint="eastAsia"/>
        </w:rPr>
        <w:t>灰度发布。</w:t>
      </w:r>
    </w:p>
    <w:p w:rsidR="00786D9F" w:rsidRDefault="00786D9F" w:rsidP="003F32E3">
      <w:pPr>
        <w:pStyle w:val="a3"/>
        <w:numPr>
          <w:ilvl w:val="0"/>
          <w:numId w:val="279"/>
        </w:numPr>
        <w:ind w:firstLineChars="0"/>
      </w:pPr>
      <w:r>
        <w:rPr>
          <w:rFonts w:hint="eastAsia"/>
        </w:rPr>
        <w:t>在灰度发布列表页面，单击要执行发布的</w:t>
      </w:r>
      <w:r>
        <w:rPr>
          <w:rFonts w:hint="eastAsia"/>
        </w:rPr>
        <w:t xml:space="preserve"> </w:t>
      </w:r>
      <w:r>
        <w:rPr>
          <w:rFonts w:hint="eastAsia"/>
        </w:rPr>
        <w:t>微服务名称，在灰度发布详情页面，单击</w:t>
      </w:r>
      <w:r>
        <w:rPr>
          <w:rFonts w:hint="eastAsia"/>
        </w:rPr>
        <w:t xml:space="preserve"> </w:t>
      </w:r>
      <w:r>
        <w:rPr>
          <w:rFonts w:hint="eastAsia"/>
        </w:rPr>
        <w:t>操作</w:t>
      </w:r>
      <w:r>
        <w:rPr>
          <w:rFonts w:hint="eastAsia"/>
        </w:rPr>
        <w:t xml:space="preserve"> &gt; </w:t>
      </w:r>
      <w:r>
        <w:rPr>
          <w:rFonts w:hint="eastAsia"/>
        </w:rPr>
        <w:t>发布。</w:t>
      </w:r>
    </w:p>
    <w:p w:rsidR="00786D9F" w:rsidRDefault="00786D9F" w:rsidP="003F32E3">
      <w:pPr>
        <w:pStyle w:val="a3"/>
        <w:numPr>
          <w:ilvl w:val="0"/>
          <w:numId w:val="279"/>
        </w:numPr>
        <w:ind w:firstLineChars="0"/>
      </w:pPr>
      <w:r>
        <w:rPr>
          <w:rFonts w:hint="eastAsia"/>
        </w:rPr>
        <w:t>在发布窗口，用户可编辑修改</w:t>
      </w:r>
      <w:r>
        <w:rPr>
          <w:rFonts w:hint="eastAsia"/>
        </w:rPr>
        <w:t xml:space="preserve"> YAML</w:t>
      </w:r>
      <w:r>
        <w:rPr>
          <w:rFonts w:hint="eastAsia"/>
        </w:rPr>
        <w:t>。</w:t>
      </w:r>
    </w:p>
    <w:p w:rsidR="00786D9F" w:rsidRDefault="00786D9F" w:rsidP="003F32E3">
      <w:pPr>
        <w:pStyle w:val="a3"/>
        <w:numPr>
          <w:ilvl w:val="0"/>
          <w:numId w:val="279"/>
        </w:numPr>
        <w:ind w:firstLineChars="0"/>
      </w:pPr>
      <w:r>
        <w:rPr>
          <w:rFonts w:hint="eastAsia"/>
        </w:rPr>
        <w:t>单击</w:t>
      </w:r>
      <w:r>
        <w:rPr>
          <w:rFonts w:hint="eastAsia"/>
        </w:rPr>
        <w:t xml:space="preserve"> </w:t>
      </w:r>
      <w:r>
        <w:rPr>
          <w:rFonts w:hint="eastAsia"/>
        </w:rPr>
        <w:t>发布。执行发布后跳转发布记录详情页。</w:t>
      </w:r>
    </w:p>
    <w:p w:rsidR="00786D9F" w:rsidRDefault="00786D9F" w:rsidP="0073639A">
      <w:pPr>
        <w:ind w:firstLineChars="202" w:firstLine="424"/>
      </w:pPr>
    </w:p>
    <w:p w:rsidR="00786D9F" w:rsidRPr="00786D9F" w:rsidRDefault="00786D9F" w:rsidP="00786D9F">
      <w:pPr>
        <w:pStyle w:val="6"/>
        <w:spacing w:before="0" w:after="0" w:line="240" w:lineRule="auto"/>
        <w:ind w:firstLineChars="201" w:firstLine="424"/>
        <w:rPr>
          <w:rFonts w:asciiTheme="minorEastAsia" w:eastAsiaTheme="minorEastAsia" w:hAnsiTheme="minorEastAsia"/>
          <w:sz w:val="21"/>
          <w:szCs w:val="21"/>
        </w:rPr>
      </w:pPr>
      <w:r w:rsidRPr="00786D9F">
        <w:rPr>
          <w:rFonts w:asciiTheme="minorEastAsia" w:eastAsiaTheme="minorEastAsia" w:hAnsiTheme="minorEastAsia" w:hint="eastAsia"/>
          <w:sz w:val="21"/>
          <w:szCs w:val="21"/>
        </w:rPr>
        <w:t>查看发布记录</w:t>
      </w:r>
    </w:p>
    <w:p w:rsidR="00786D9F" w:rsidRDefault="00786D9F" w:rsidP="00786D9F">
      <w:pPr>
        <w:ind w:firstLineChars="202" w:firstLine="424"/>
      </w:pPr>
      <w:r>
        <w:rPr>
          <w:rFonts w:hint="eastAsia"/>
        </w:rPr>
        <w:t>查看发布记录的详情。</w:t>
      </w:r>
    </w:p>
    <w:p w:rsidR="00786D9F" w:rsidRPr="00786D9F" w:rsidRDefault="00786D9F" w:rsidP="00786D9F">
      <w:pPr>
        <w:ind w:firstLineChars="202" w:firstLine="426"/>
        <w:rPr>
          <w:b/>
        </w:rPr>
      </w:pPr>
      <w:r w:rsidRPr="00786D9F">
        <w:rPr>
          <w:rFonts w:hint="eastAsia"/>
          <w:b/>
        </w:rPr>
        <w:t>操作步骤</w:t>
      </w:r>
      <w:r w:rsidRPr="00786D9F">
        <w:rPr>
          <w:rFonts w:hint="eastAsia"/>
          <w:b/>
        </w:rPr>
        <w:t xml:space="preserve"> </w:t>
      </w:r>
    </w:p>
    <w:p w:rsidR="00786D9F" w:rsidRDefault="00786D9F" w:rsidP="003F32E3">
      <w:pPr>
        <w:pStyle w:val="a3"/>
        <w:numPr>
          <w:ilvl w:val="0"/>
          <w:numId w:val="280"/>
        </w:numPr>
        <w:ind w:firstLineChars="0"/>
      </w:pPr>
      <w:r>
        <w:rPr>
          <w:rFonts w:hint="eastAsia"/>
        </w:rPr>
        <w:t>登录平台，进入业务视图后，选择要进入的项目下命名空间。</w:t>
      </w:r>
    </w:p>
    <w:p w:rsidR="00786D9F" w:rsidRDefault="00786D9F" w:rsidP="003F32E3">
      <w:pPr>
        <w:pStyle w:val="a3"/>
        <w:numPr>
          <w:ilvl w:val="0"/>
          <w:numId w:val="280"/>
        </w:numPr>
        <w:ind w:firstLineChars="0"/>
      </w:pPr>
      <w:r>
        <w:rPr>
          <w:rFonts w:hint="eastAsia"/>
        </w:rPr>
        <w:t>单击左导航栏中的</w:t>
      </w:r>
      <w:r>
        <w:rPr>
          <w:rFonts w:hint="eastAsia"/>
        </w:rPr>
        <w:t xml:space="preserve"> </w:t>
      </w:r>
      <w:r>
        <w:rPr>
          <w:rFonts w:hint="eastAsia"/>
        </w:rPr>
        <w:t>灰度发布。</w:t>
      </w:r>
    </w:p>
    <w:p w:rsidR="00786D9F" w:rsidRDefault="00786D9F" w:rsidP="003F32E3">
      <w:pPr>
        <w:pStyle w:val="a3"/>
        <w:numPr>
          <w:ilvl w:val="0"/>
          <w:numId w:val="280"/>
        </w:numPr>
        <w:ind w:firstLineChars="0"/>
      </w:pPr>
      <w:r>
        <w:rPr>
          <w:rFonts w:hint="eastAsia"/>
        </w:rPr>
        <w:t>在灰度发布列表页面，单击相应的</w:t>
      </w:r>
      <w:r>
        <w:rPr>
          <w:rFonts w:hint="eastAsia"/>
        </w:rPr>
        <w:t xml:space="preserve"> </w:t>
      </w:r>
      <w:r>
        <w:rPr>
          <w:rFonts w:hint="eastAsia"/>
        </w:rPr>
        <w:t>微服务名称，在灰度发布详情页面，在</w:t>
      </w:r>
      <w:r>
        <w:rPr>
          <w:rFonts w:hint="eastAsia"/>
        </w:rPr>
        <w:t xml:space="preserve"> </w:t>
      </w:r>
      <w:r>
        <w:rPr>
          <w:rFonts w:hint="eastAsia"/>
        </w:rPr>
        <w:t>发布记录</w:t>
      </w:r>
      <w:r>
        <w:rPr>
          <w:rFonts w:hint="eastAsia"/>
        </w:rPr>
        <w:t xml:space="preserve"> </w:t>
      </w:r>
      <w:r>
        <w:rPr>
          <w:rFonts w:hint="eastAsia"/>
        </w:rPr>
        <w:t>区域，单击要查看详情的发布记录对应的</w:t>
      </w:r>
      <w:r>
        <w:rPr>
          <w:rFonts w:hint="eastAsia"/>
        </w:rPr>
        <w:t xml:space="preserve"> </w:t>
      </w:r>
      <w:r>
        <w:rPr>
          <w:rFonts w:hint="eastAsia"/>
        </w:rPr>
        <w:t>执行</w:t>
      </w:r>
      <w:r>
        <w:rPr>
          <w:rFonts w:hint="eastAsia"/>
        </w:rPr>
        <w:t xml:space="preserve"> ID</w:t>
      </w:r>
      <w:r>
        <w:rPr>
          <w:rFonts w:hint="eastAsia"/>
        </w:rPr>
        <w:t>。</w:t>
      </w:r>
    </w:p>
    <w:p w:rsidR="00786D9F" w:rsidRDefault="00786D9F" w:rsidP="003F32E3">
      <w:pPr>
        <w:pStyle w:val="a3"/>
        <w:numPr>
          <w:ilvl w:val="0"/>
          <w:numId w:val="280"/>
        </w:numPr>
        <w:ind w:firstLineChars="0"/>
      </w:pPr>
      <w:r>
        <w:rPr>
          <w:rFonts w:hint="eastAsia"/>
        </w:rPr>
        <w:t>在发布记录详情页，查看发布记录的基本信息，包括灰度发布、金丝雀版本、发布状态、开始时间。</w:t>
      </w:r>
    </w:p>
    <w:p w:rsidR="00786D9F" w:rsidRDefault="00786D9F" w:rsidP="003F32E3">
      <w:pPr>
        <w:pStyle w:val="a3"/>
        <w:numPr>
          <w:ilvl w:val="0"/>
          <w:numId w:val="280"/>
        </w:numPr>
        <w:ind w:firstLineChars="0"/>
      </w:pPr>
      <w:r>
        <w:rPr>
          <w:rFonts w:hint="eastAsia"/>
        </w:rPr>
        <w:t>在</w:t>
      </w:r>
      <w:r>
        <w:rPr>
          <w:rFonts w:hint="eastAsia"/>
        </w:rPr>
        <w:t xml:space="preserve"> </w:t>
      </w:r>
      <w:r>
        <w:rPr>
          <w:rFonts w:hint="eastAsia"/>
        </w:rPr>
        <w:t>流量对比</w:t>
      </w:r>
      <w:r>
        <w:rPr>
          <w:rFonts w:hint="eastAsia"/>
        </w:rPr>
        <w:t xml:space="preserve"> </w:t>
      </w:r>
      <w:r>
        <w:rPr>
          <w:rFonts w:hint="eastAsia"/>
        </w:rPr>
        <w:t>区域，查看新旧版本之间流量的对比。</w:t>
      </w:r>
    </w:p>
    <w:p w:rsidR="00786D9F" w:rsidRDefault="00786D9F" w:rsidP="003F32E3">
      <w:pPr>
        <w:pStyle w:val="a3"/>
        <w:numPr>
          <w:ilvl w:val="0"/>
          <w:numId w:val="280"/>
        </w:numPr>
        <w:ind w:firstLineChars="0"/>
      </w:pPr>
      <w:r>
        <w:rPr>
          <w:rFonts w:hint="eastAsia"/>
        </w:rPr>
        <w:t>在</w:t>
      </w:r>
      <w:r>
        <w:rPr>
          <w:rFonts w:hint="eastAsia"/>
        </w:rPr>
        <w:t xml:space="preserve"> </w:t>
      </w:r>
      <w:r>
        <w:rPr>
          <w:rFonts w:hint="eastAsia"/>
        </w:rPr>
        <w:t>发布日志</w:t>
      </w:r>
      <w:r>
        <w:rPr>
          <w:rFonts w:hint="eastAsia"/>
        </w:rPr>
        <w:t xml:space="preserve"> </w:t>
      </w:r>
      <w:r>
        <w:rPr>
          <w:rFonts w:hint="eastAsia"/>
        </w:rPr>
        <w:t>区域，查看发布过程中具体的事件日志，获取更多的过程信息。</w:t>
      </w:r>
    </w:p>
    <w:p w:rsidR="00786D9F" w:rsidRDefault="00786D9F" w:rsidP="0073639A">
      <w:pPr>
        <w:ind w:firstLineChars="202" w:firstLine="424"/>
      </w:pPr>
    </w:p>
    <w:p w:rsidR="00786D9F" w:rsidRPr="00786D9F" w:rsidRDefault="00786D9F" w:rsidP="00786D9F">
      <w:pPr>
        <w:pStyle w:val="5"/>
        <w:spacing w:before="0" w:after="0" w:line="240" w:lineRule="auto"/>
        <w:rPr>
          <w:sz w:val="21"/>
          <w:szCs w:val="21"/>
        </w:rPr>
      </w:pPr>
      <w:r w:rsidRPr="00786D9F">
        <w:rPr>
          <w:rFonts w:hint="eastAsia"/>
          <w:sz w:val="21"/>
          <w:szCs w:val="21"/>
        </w:rPr>
        <w:t>服务网关</w:t>
      </w:r>
    </w:p>
    <w:p w:rsidR="00786D9F" w:rsidRDefault="00786D9F" w:rsidP="00786D9F">
      <w:pPr>
        <w:ind w:firstLineChars="202" w:firstLine="424"/>
      </w:pPr>
      <w:r>
        <w:rPr>
          <w:rFonts w:hint="eastAsia"/>
        </w:rPr>
        <w:t xml:space="preserve">Gateway </w:t>
      </w:r>
      <w:r>
        <w:rPr>
          <w:rFonts w:hint="eastAsia"/>
        </w:rPr>
        <w:t>为</w:t>
      </w:r>
      <w:r>
        <w:rPr>
          <w:rFonts w:hint="eastAsia"/>
        </w:rPr>
        <w:t xml:space="preserve"> HTTP </w:t>
      </w:r>
      <w:r>
        <w:rPr>
          <w:rFonts w:hint="eastAsia"/>
        </w:rPr>
        <w:t>流量配置了一个负载均衡，多数情况下在网格边缘进行操作，用于启用一个服务的入口（</w:t>
      </w:r>
      <w:r>
        <w:rPr>
          <w:rFonts w:hint="eastAsia"/>
        </w:rPr>
        <w:t>ingress</w:t>
      </w:r>
      <w:r>
        <w:rPr>
          <w:rFonts w:hint="eastAsia"/>
        </w:rPr>
        <w:t>）流量。</w:t>
      </w:r>
    </w:p>
    <w:p w:rsidR="00786D9F" w:rsidRDefault="00786D9F" w:rsidP="00786D9F">
      <w:pPr>
        <w:ind w:firstLineChars="202" w:firstLine="424"/>
      </w:pPr>
      <w:r>
        <w:rPr>
          <w:rFonts w:hint="eastAsia"/>
        </w:rPr>
        <w:t xml:space="preserve">Istio Gateway </w:t>
      </w:r>
      <w:r>
        <w:rPr>
          <w:rFonts w:hint="eastAsia"/>
        </w:rPr>
        <w:t>只配置</w:t>
      </w:r>
      <w:r>
        <w:rPr>
          <w:rFonts w:hint="eastAsia"/>
        </w:rPr>
        <w:t xml:space="preserve"> HTTP </w:t>
      </w:r>
      <w:r>
        <w:rPr>
          <w:rFonts w:hint="eastAsia"/>
        </w:rPr>
        <w:t>四层到六层的功能，例如开放端口或者</w:t>
      </w:r>
      <w:r>
        <w:rPr>
          <w:rFonts w:hint="eastAsia"/>
        </w:rPr>
        <w:t xml:space="preserve"> TLS </w:t>
      </w:r>
      <w:r>
        <w:rPr>
          <w:rFonts w:hint="eastAsia"/>
        </w:rPr>
        <w:t>配置。绑定一个</w:t>
      </w:r>
      <w:r>
        <w:rPr>
          <w:rFonts w:hint="eastAsia"/>
        </w:rPr>
        <w:t xml:space="preserve"> VirtualService </w:t>
      </w:r>
      <w:r>
        <w:rPr>
          <w:rFonts w:hint="eastAsia"/>
        </w:rPr>
        <w:t>到</w:t>
      </w:r>
      <w:r>
        <w:rPr>
          <w:rFonts w:hint="eastAsia"/>
        </w:rPr>
        <w:t xml:space="preserve"> Gateway </w:t>
      </w:r>
      <w:r>
        <w:rPr>
          <w:rFonts w:hint="eastAsia"/>
        </w:rPr>
        <w:t>上，就可以使用标准的</w:t>
      </w:r>
      <w:r>
        <w:rPr>
          <w:rFonts w:hint="eastAsia"/>
        </w:rPr>
        <w:t xml:space="preserve"> Istio </w:t>
      </w:r>
      <w:r>
        <w:rPr>
          <w:rFonts w:hint="eastAsia"/>
        </w:rPr>
        <w:t>规则来控制进入的</w:t>
      </w:r>
      <w:r>
        <w:rPr>
          <w:rFonts w:hint="eastAsia"/>
        </w:rPr>
        <w:t xml:space="preserve"> HTTP </w:t>
      </w:r>
      <w:r>
        <w:rPr>
          <w:rFonts w:hint="eastAsia"/>
        </w:rPr>
        <w:t>流量。</w:t>
      </w:r>
    </w:p>
    <w:p w:rsidR="00786D9F" w:rsidRDefault="00786D9F" w:rsidP="00786D9F">
      <w:pPr>
        <w:ind w:firstLineChars="202" w:firstLine="424"/>
      </w:pPr>
      <w:r>
        <w:rPr>
          <w:rFonts w:hint="eastAsia"/>
        </w:rPr>
        <w:t>网关管理主要负责微服务外部对微服务的访问流量管理。</w:t>
      </w:r>
    </w:p>
    <w:p w:rsidR="00786D9F" w:rsidRDefault="00786D9F" w:rsidP="0073639A">
      <w:pPr>
        <w:ind w:firstLineChars="202" w:firstLine="424"/>
      </w:pPr>
    </w:p>
    <w:p w:rsidR="00786D9F" w:rsidRPr="00786D9F" w:rsidRDefault="00786D9F" w:rsidP="00786D9F">
      <w:pPr>
        <w:pStyle w:val="6"/>
        <w:spacing w:before="0" w:after="0" w:line="240" w:lineRule="auto"/>
        <w:ind w:firstLineChars="201" w:firstLine="424"/>
        <w:rPr>
          <w:rFonts w:asciiTheme="minorEastAsia" w:eastAsiaTheme="minorEastAsia" w:hAnsiTheme="minorEastAsia"/>
          <w:sz w:val="21"/>
          <w:szCs w:val="21"/>
        </w:rPr>
      </w:pPr>
      <w:r w:rsidRPr="00786D9F">
        <w:rPr>
          <w:rFonts w:asciiTheme="minorEastAsia" w:eastAsiaTheme="minorEastAsia" w:hAnsiTheme="minorEastAsia" w:hint="eastAsia"/>
          <w:sz w:val="21"/>
          <w:szCs w:val="21"/>
        </w:rPr>
        <w:t>创建服务网关</w:t>
      </w:r>
    </w:p>
    <w:p w:rsidR="00786D9F" w:rsidRDefault="00786D9F" w:rsidP="00786D9F">
      <w:pPr>
        <w:ind w:firstLineChars="202" w:firstLine="424"/>
      </w:pPr>
      <w:r>
        <w:rPr>
          <w:rFonts w:hint="eastAsia"/>
        </w:rPr>
        <w:t>为微服务创建服务网关，服务网关支持通过域名对外网暴露微服务。</w:t>
      </w:r>
    </w:p>
    <w:p w:rsidR="00786D9F" w:rsidRPr="00786D9F" w:rsidRDefault="00786D9F" w:rsidP="00786D9F">
      <w:pPr>
        <w:ind w:firstLineChars="202" w:firstLine="426"/>
        <w:rPr>
          <w:b/>
        </w:rPr>
      </w:pPr>
      <w:r w:rsidRPr="00786D9F">
        <w:rPr>
          <w:rFonts w:hint="eastAsia"/>
          <w:b/>
        </w:rPr>
        <w:t>操作步骤</w:t>
      </w:r>
      <w:r w:rsidRPr="00786D9F">
        <w:rPr>
          <w:rFonts w:hint="eastAsia"/>
          <w:b/>
        </w:rPr>
        <w:t xml:space="preserve"> </w:t>
      </w:r>
    </w:p>
    <w:p w:rsidR="00786D9F" w:rsidRDefault="00786D9F" w:rsidP="003F32E3">
      <w:pPr>
        <w:pStyle w:val="a3"/>
        <w:numPr>
          <w:ilvl w:val="0"/>
          <w:numId w:val="281"/>
        </w:numPr>
        <w:ind w:firstLineChars="0"/>
      </w:pPr>
      <w:r>
        <w:rPr>
          <w:rFonts w:hint="eastAsia"/>
        </w:rPr>
        <w:t>登录平台，进入业务视图后，选择要进入的项目下命名空间。</w:t>
      </w:r>
    </w:p>
    <w:p w:rsidR="00786D9F" w:rsidRDefault="00786D9F" w:rsidP="003F32E3">
      <w:pPr>
        <w:pStyle w:val="a3"/>
        <w:numPr>
          <w:ilvl w:val="0"/>
          <w:numId w:val="281"/>
        </w:numPr>
        <w:ind w:firstLineChars="0"/>
      </w:pPr>
      <w:r>
        <w:rPr>
          <w:rFonts w:hint="eastAsia"/>
        </w:rPr>
        <w:t>单击左导航栏中的</w:t>
      </w:r>
      <w:r>
        <w:rPr>
          <w:rFonts w:hint="eastAsia"/>
        </w:rPr>
        <w:t xml:space="preserve"> </w:t>
      </w:r>
      <w:r>
        <w:rPr>
          <w:rFonts w:hint="eastAsia"/>
        </w:rPr>
        <w:t>服务网关，在服务网关列表页，单击</w:t>
      </w:r>
      <w:r>
        <w:rPr>
          <w:rFonts w:hint="eastAsia"/>
        </w:rPr>
        <w:t xml:space="preserve"> </w:t>
      </w:r>
      <w:r>
        <w:rPr>
          <w:rFonts w:hint="eastAsia"/>
        </w:rPr>
        <w:t>创建网关。</w:t>
      </w:r>
    </w:p>
    <w:p w:rsidR="00786D9F" w:rsidRDefault="00786D9F" w:rsidP="003F32E3">
      <w:pPr>
        <w:pStyle w:val="a3"/>
        <w:numPr>
          <w:ilvl w:val="0"/>
          <w:numId w:val="281"/>
        </w:numPr>
        <w:ind w:firstLineChars="0"/>
      </w:pPr>
      <w:r>
        <w:rPr>
          <w:rFonts w:hint="eastAsia"/>
        </w:rPr>
        <w:t>在</w:t>
      </w:r>
      <w:r>
        <w:rPr>
          <w:rFonts w:hint="eastAsia"/>
        </w:rPr>
        <w:t xml:space="preserve"> </w:t>
      </w:r>
      <w:r>
        <w:rPr>
          <w:rFonts w:hint="eastAsia"/>
        </w:rPr>
        <w:t>名称</w:t>
      </w:r>
      <w:r>
        <w:rPr>
          <w:rFonts w:hint="eastAsia"/>
        </w:rPr>
        <w:t xml:space="preserve"> </w:t>
      </w:r>
      <w:r>
        <w:rPr>
          <w:rFonts w:hint="eastAsia"/>
        </w:rPr>
        <w:t>框中，输入网关的名称。</w:t>
      </w:r>
    </w:p>
    <w:p w:rsidR="00786D9F" w:rsidRDefault="00786D9F" w:rsidP="00786D9F">
      <w:pPr>
        <w:ind w:firstLineChars="202" w:firstLine="424"/>
      </w:pPr>
      <w:r>
        <w:rPr>
          <w:rFonts w:hint="eastAsia"/>
        </w:rPr>
        <w:lastRenderedPageBreak/>
        <w:t>名称支持小写英文字母、数字</w:t>
      </w:r>
      <w:r>
        <w:rPr>
          <w:rFonts w:hint="eastAsia"/>
        </w:rPr>
        <w:t xml:space="preserve"> 0 ~ 9</w:t>
      </w:r>
      <w:r>
        <w:rPr>
          <w:rFonts w:hint="eastAsia"/>
        </w:rPr>
        <w:t>、中横线、点</w:t>
      </w:r>
      <w:r>
        <w:rPr>
          <w:rFonts w:hint="eastAsia"/>
        </w:rPr>
        <w:t xml:space="preserve"> (.)</w:t>
      </w:r>
      <w:r>
        <w:rPr>
          <w:rFonts w:hint="eastAsia"/>
        </w:rPr>
        <w:t>。字符数大于等于</w:t>
      </w:r>
      <w:r>
        <w:rPr>
          <w:rFonts w:hint="eastAsia"/>
        </w:rPr>
        <w:t xml:space="preserve"> 1 </w:t>
      </w:r>
      <w:r>
        <w:rPr>
          <w:rFonts w:hint="eastAsia"/>
        </w:rPr>
        <w:t>个，小于等于</w:t>
      </w:r>
      <w:r>
        <w:rPr>
          <w:rFonts w:hint="eastAsia"/>
        </w:rPr>
        <w:t xml:space="preserve"> 32 </w:t>
      </w:r>
      <w:r>
        <w:rPr>
          <w:rFonts w:hint="eastAsia"/>
        </w:rPr>
        <w:t>个。不支持以中横线开头或结尾。</w:t>
      </w:r>
    </w:p>
    <w:p w:rsidR="00786D9F" w:rsidRDefault="00786D9F" w:rsidP="003F32E3">
      <w:pPr>
        <w:pStyle w:val="a3"/>
        <w:numPr>
          <w:ilvl w:val="0"/>
          <w:numId w:val="281"/>
        </w:numPr>
        <w:ind w:firstLineChars="0"/>
      </w:pPr>
      <w:r>
        <w:rPr>
          <w:rFonts w:hint="eastAsia"/>
        </w:rPr>
        <w:t>(</w:t>
      </w:r>
      <w:r>
        <w:rPr>
          <w:rFonts w:hint="eastAsia"/>
        </w:rPr>
        <w:t>非必填</w:t>
      </w:r>
      <w:r>
        <w:rPr>
          <w:rFonts w:hint="eastAsia"/>
        </w:rPr>
        <w:t xml:space="preserve">) </w:t>
      </w:r>
      <w:r>
        <w:rPr>
          <w:rFonts w:hint="eastAsia"/>
        </w:rPr>
        <w:t>在</w:t>
      </w:r>
      <w:r>
        <w:rPr>
          <w:rFonts w:hint="eastAsia"/>
        </w:rPr>
        <w:t xml:space="preserve"> </w:t>
      </w:r>
      <w:r>
        <w:rPr>
          <w:rFonts w:hint="eastAsia"/>
        </w:rPr>
        <w:t>显示名称</w:t>
      </w:r>
      <w:r>
        <w:rPr>
          <w:rFonts w:hint="eastAsia"/>
        </w:rPr>
        <w:t xml:space="preserve"> </w:t>
      </w:r>
      <w:r>
        <w:rPr>
          <w:rFonts w:hint="eastAsia"/>
        </w:rPr>
        <w:t>框中，输入网关的显示名称，支持中文字符。如未输入，默认显示为空。</w:t>
      </w:r>
    </w:p>
    <w:p w:rsidR="00786D9F" w:rsidRDefault="00786D9F" w:rsidP="003F32E3">
      <w:pPr>
        <w:pStyle w:val="a3"/>
        <w:numPr>
          <w:ilvl w:val="0"/>
          <w:numId w:val="281"/>
        </w:numPr>
        <w:ind w:firstLineChars="0"/>
      </w:pPr>
      <w:r>
        <w:rPr>
          <w:rFonts w:hint="eastAsia"/>
        </w:rPr>
        <w:t>在</w:t>
      </w:r>
      <w:r>
        <w:rPr>
          <w:rFonts w:hint="eastAsia"/>
        </w:rPr>
        <w:t xml:space="preserve"> </w:t>
      </w:r>
      <w:r>
        <w:rPr>
          <w:rFonts w:hint="eastAsia"/>
        </w:rPr>
        <w:t>网关域名</w:t>
      </w:r>
      <w:r>
        <w:rPr>
          <w:rFonts w:hint="eastAsia"/>
        </w:rPr>
        <w:t xml:space="preserve"> </w:t>
      </w:r>
      <w:r>
        <w:rPr>
          <w:rFonts w:hint="eastAsia"/>
        </w:rPr>
        <w:t>框中，先选择域名协议，支持选择</w:t>
      </w:r>
      <w:r>
        <w:rPr>
          <w:rFonts w:hint="eastAsia"/>
        </w:rPr>
        <w:t xml:space="preserve"> HTTP </w:t>
      </w:r>
      <w:r>
        <w:rPr>
          <w:rFonts w:hint="eastAsia"/>
        </w:rPr>
        <w:t>或</w:t>
      </w:r>
      <w:r>
        <w:rPr>
          <w:rFonts w:hint="eastAsia"/>
        </w:rPr>
        <w:t xml:space="preserve"> HTTPS</w:t>
      </w:r>
      <w:r>
        <w:rPr>
          <w:rFonts w:hint="eastAsia"/>
        </w:rPr>
        <w:t>；再选择一个当前项目下的网关域名，当域名协议为</w:t>
      </w:r>
      <w:r>
        <w:rPr>
          <w:rFonts w:hint="eastAsia"/>
        </w:rPr>
        <w:t xml:space="preserve"> HTTPS </w:t>
      </w:r>
      <w:r>
        <w:rPr>
          <w:rFonts w:hint="eastAsia"/>
        </w:rPr>
        <w:t>时，只能选择绑定了证书的网关域名。域名端口不可修改，</w:t>
      </w:r>
      <w:r>
        <w:rPr>
          <w:rFonts w:hint="eastAsia"/>
        </w:rPr>
        <w:t xml:space="preserve">HTTP </w:t>
      </w:r>
      <w:r>
        <w:rPr>
          <w:rFonts w:hint="eastAsia"/>
        </w:rPr>
        <w:t>协议为</w:t>
      </w:r>
      <w:r>
        <w:rPr>
          <w:rFonts w:hint="eastAsia"/>
        </w:rPr>
        <w:t xml:space="preserve"> 8080</w:t>
      </w:r>
      <w:r>
        <w:rPr>
          <w:rFonts w:hint="eastAsia"/>
        </w:rPr>
        <w:t>，</w:t>
      </w:r>
      <w:r>
        <w:rPr>
          <w:rFonts w:hint="eastAsia"/>
        </w:rPr>
        <w:t xml:space="preserve">HTTPS </w:t>
      </w:r>
      <w:r>
        <w:rPr>
          <w:rFonts w:hint="eastAsia"/>
        </w:rPr>
        <w:t>协议为</w:t>
      </w:r>
      <w:r>
        <w:rPr>
          <w:rFonts w:hint="eastAsia"/>
        </w:rPr>
        <w:t xml:space="preserve"> 8443</w:t>
      </w:r>
      <w:r>
        <w:rPr>
          <w:rFonts w:hint="eastAsia"/>
        </w:rPr>
        <w:t>。</w:t>
      </w:r>
    </w:p>
    <w:p w:rsidR="00786D9F" w:rsidRDefault="00786D9F" w:rsidP="00786D9F">
      <w:pPr>
        <w:ind w:firstLineChars="202" w:firstLine="424"/>
      </w:pPr>
      <w:r>
        <w:rPr>
          <w:rFonts w:hint="eastAsia"/>
        </w:rPr>
        <w:t>注意：</w:t>
      </w:r>
      <w:r>
        <w:rPr>
          <w:rFonts w:hint="eastAsia"/>
        </w:rPr>
        <w:t xml:space="preserve">HTTPS </w:t>
      </w:r>
      <w:r>
        <w:rPr>
          <w:rFonts w:hint="eastAsia"/>
        </w:rPr>
        <w:t>域名协议为</w:t>
      </w:r>
      <w:r>
        <w:rPr>
          <w:rFonts w:hint="eastAsia"/>
        </w:rPr>
        <w:t xml:space="preserve"> Alpha </w:t>
      </w:r>
      <w:r>
        <w:rPr>
          <w:rFonts w:hint="eastAsia"/>
        </w:rPr>
        <w:t>功能。</w:t>
      </w:r>
    </w:p>
    <w:p w:rsidR="00786D9F" w:rsidRDefault="00786D9F" w:rsidP="003F32E3">
      <w:pPr>
        <w:pStyle w:val="a3"/>
        <w:numPr>
          <w:ilvl w:val="0"/>
          <w:numId w:val="281"/>
        </w:numPr>
        <w:ind w:firstLineChars="0"/>
      </w:pPr>
      <w:r>
        <w:rPr>
          <w:rFonts w:hint="eastAsia"/>
        </w:rPr>
        <w:t>在</w:t>
      </w:r>
      <w:r>
        <w:rPr>
          <w:rFonts w:hint="eastAsia"/>
        </w:rPr>
        <w:t xml:space="preserve"> </w:t>
      </w:r>
      <w:r>
        <w:rPr>
          <w:rFonts w:hint="eastAsia"/>
        </w:rPr>
        <w:t>转发配置</w:t>
      </w:r>
      <w:r>
        <w:rPr>
          <w:rFonts w:hint="eastAsia"/>
        </w:rPr>
        <w:t xml:space="preserve"> </w:t>
      </w:r>
      <w:r>
        <w:rPr>
          <w:rFonts w:hint="eastAsia"/>
        </w:rPr>
        <w:t>区域，支持使用多个域名的子路径，配置多条转发规则。</w:t>
      </w:r>
    </w:p>
    <w:p w:rsidR="00786D9F" w:rsidRDefault="00786D9F" w:rsidP="00786D9F">
      <w:pPr>
        <w:ind w:firstLineChars="202" w:firstLine="424"/>
      </w:pPr>
      <w:r>
        <w:rPr>
          <w:rFonts w:hint="eastAsia"/>
        </w:rPr>
        <w:t>路径：以</w:t>
      </w:r>
      <w:r>
        <w:rPr>
          <w:rFonts w:hint="eastAsia"/>
        </w:rPr>
        <w:t xml:space="preserve"> / </w:t>
      </w:r>
      <w:r>
        <w:rPr>
          <w:rFonts w:hint="eastAsia"/>
        </w:rPr>
        <w:t>开头，例如</w:t>
      </w:r>
      <w:r>
        <w:rPr>
          <w:rFonts w:hint="eastAsia"/>
        </w:rPr>
        <w:t xml:space="preserve"> /example</w:t>
      </w:r>
      <w:r>
        <w:rPr>
          <w:rFonts w:hint="eastAsia"/>
        </w:rPr>
        <w:t>，路径在当前域名下不能重复。</w:t>
      </w:r>
    </w:p>
    <w:p w:rsidR="00786D9F" w:rsidRDefault="00786D9F" w:rsidP="00786D9F">
      <w:pPr>
        <w:ind w:firstLineChars="202" w:firstLine="424"/>
      </w:pPr>
      <w:r>
        <w:rPr>
          <w:rFonts w:hint="eastAsia"/>
        </w:rPr>
        <w:t>微服务：选择已添加到</w:t>
      </w:r>
      <w:r>
        <w:rPr>
          <w:rFonts w:hint="eastAsia"/>
        </w:rPr>
        <w:t xml:space="preserve"> Service Mesh </w:t>
      </w:r>
      <w:r>
        <w:rPr>
          <w:rFonts w:hint="eastAsia"/>
        </w:rPr>
        <w:t>的微服务。</w:t>
      </w:r>
    </w:p>
    <w:p w:rsidR="00786D9F" w:rsidRDefault="00786D9F" w:rsidP="00786D9F">
      <w:pPr>
        <w:ind w:firstLineChars="202" w:firstLine="424"/>
      </w:pPr>
      <w:r>
        <w:rPr>
          <w:rFonts w:hint="eastAsia"/>
        </w:rPr>
        <w:t>注意：当微服务中已创建</w:t>
      </w:r>
      <w:r>
        <w:rPr>
          <w:rFonts w:hint="eastAsia"/>
        </w:rPr>
        <w:t xml:space="preserve"> uri </w:t>
      </w:r>
      <w:r>
        <w:rPr>
          <w:rFonts w:hint="eastAsia"/>
        </w:rPr>
        <w:t>类别的条件规则时，则不支持通过该微服务创建网关。</w:t>
      </w:r>
    </w:p>
    <w:p w:rsidR="00786D9F" w:rsidRDefault="00786D9F" w:rsidP="00786D9F">
      <w:pPr>
        <w:ind w:firstLineChars="202" w:firstLine="424"/>
      </w:pPr>
      <w:r>
        <w:rPr>
          <w:rFonts w:hint="eastAsia"/>
        </w:rPr>
        <w:t>服务端口：微服务中内部路由的服务端口，支持使用</w:t>
      </w:r>
      <w:r>
        <w:rPr>
          <w:rFonts w:hint="eastAsia"/>
        </w:rPr>
        <w:t xml:space="preserve"> HTTP/HTTP2 </w:t>
      </w:r>
      <w:r>
        <w:rPr>
          <w:rFonts w:hint="eastAsia"/>
        </w:rPr>
        <w:t>协议的端口。</w:t>
      </w:r>
    </w:p>
    <w:p w:rsidR="00786D9F" w:rsidRDefault="00786D9F" w:rsidP="00786D9F">
      <w:pPr>
        <w:ind w:firstLineChars="202" w:firstLine="424"/>
      </w:pPr>
      <w:r>
        <w:rPr>
          <w:rFonts w:hint="eastAsia"/>
        </w:rPr>
        <w:t>重写</w:t>
      </w:r>
      <w:r>
        <w:rPr>
          <w:rFonts w:hint="eastAsia"/>
        </w:rPr>
        <w:t xml:space="preserve"> URI</w:t>
      </w:r>
      <w:r>
        <w:rPr>
          <w:rFonts w:hint="eastAsia"/>
        </w:rPr>
        <w:t>：选择是否开启</w:t>
      </w:r>
      <w:r>
        <w:rPr>
          <w:rFonts w:hint="eastAsia"/>
        </w:rPr>
        <w:t xml:space="preserve"> URI </w:t>
      </w:r>
      <w:r>
        <w:rPr>
          <w:rFonts w:hint="eastAsia"/>
        </w:rPr>
        <w:t>重写，即是否改写被匹配请求的</w:t>
      </w:r>
      <w:r>
        <w:rPr>
          <w:rFonts w:hint="eastAsia"/>
        </w:rPr>
        <w:t xml:space="preserve"> URI</w:t>
      </w:r>
      <w:r>
        <w:rPr>
          <w:rFonts w:hint="eastAsia"/>
        </w:rPr>
        <w:t>。</w:t>
      </w:r>
    </w:p>
    <w:p w:rsidR="00786D9F" w:rsidRDefault="00786D9F" w:rsidP="00786D9F">
      <w:pPr>
        <w:ind w:firstLineChars="202" w:firstLine="424"/>
      </w:pPr>
      <w:r>
        <w:rPr>
          <w:rFonts w:hint="eastAsia"/>
        </w:rPr>
        <w:t>例如子路径规则为</w:t>
      </w:r>
      <w:r>
        <w:rPr>
          <w:rFonts w:hint="eastAsia"/>
        </w:rPr>
        <w:t xml:space="preserve"> /sub_path</w:t>
      </w:r>
      <w:r>
        <w:rPr>
          <w:rFonts w:hint="eastAsia"/>
        </w:rPr>
        <w:t>，</w:t>
      </w:r>
      <w:r>
        <w:rPr>
          <w:rFonts w:hint="eastAsia"/>
        </w:rPr>
        <w:t xml:space="preserve">gateway </w:t>
      </w:r>
      <w:r>
        <w:rPr>
          <w:rFonts w:hint="eastAsia"/>
        </w:rPr>
        <w:t>接收的完整</w:t>
      </w:r>
      <w:r>
        <w:rPr>
          <w:rFonts w:hint="eastAsia"/>
        </w:rPr>
        <w:t xml:space="preserve"> URI </w:t>
      </w:r>
      <w:r>
        <w:rPr>
          <w:rFonts w:hint="eastAsia"/>
        </w:rPr>
        <w:t>为</w:t>
      </w:r>
      <w:r>
        <w:rPr>
          <w:rFonts w:hint="eastAsia"/>
        </w:rPr>
        <w:t xml:space="preserve"> /sub_path/your_api</w:t>
      </w:r>
      <w:r>
        <w:rPr>
          <w:rFonts w:hint="eastAsia"/>
        </w:rPr>
        <w:t>。开启</w:t>
      </w:r>
      <w:r>
        <w:rPr>
          <w:rFonts w:hint="eastAsia"/>
        </w:rPr>
        <w:t xml:space="preserve"> URI </w:t>
      </w:r>
      <w:r>
        <w:rPr>
          <w:rFonts w:hint="eastAsia"/>
        </w:rPr>
        <w:t>重写时，微服务接收的请求</w:t>
      </w:r>
      <w:r>
        <w:rPr>
          <w:rFonts w:hint="eastAsia"/>
        </w:rPr>
        <w:t xml:space="preserve"> URI </w:t>
      </w:r>
      <w:r>
        <w:rPr>
          <w:rFonts w:hint="eastAsia"/>
        </w:rPr>
        <w:t>为</w:t>
      </w:r>
      <w:r>
        <w:rPr>
          <w:rFonts w:hint="eastAsia"/>
        </w:rPr>
        <w:t xml:space="preserve"> /your_api</w:t>
      </w:r>
      <w:r>
        <w:rPr>
          <w:rFonts w:hint="eastAsia"/>
        </w:rPr>
        <w:t>，</w:t>
      </w:r>
      <w:r>
        <w:rPr>
          <w:rFonts w:hint="eastAsia"/>
        </w:rPr>
        <w:t xml:space="preserve"> /sub_path </w:t>
      </w:r>
      <w:r>
        <w:rPr>
          <w:rFonts w:hint="eastAsia"/>
        </w:rPr>
        <w:t>被去除；关闭</w:t>
      </w:r>
      <w:r>
        <w:rPr>
          <w:rFonts w:hint="eastAsia"/>
        </w:rPr>
        <w:t xml:space="preserve"> URI </w:t>
      </w:r>
      <w:r>
        <w:rPr>
          <w:rFonts w:hint="eastAsia"/>
        </w:rPr>
        <w:t>重写时，微服务接收到的请求</w:t>
      </w:r>
      <w:r>
        <w:rPr>
          <w:rFonts w:hint="eastAsia"/>
        </w:rPr>
        <w:t>URI</w:t>
      </w:r>
      <w:r>
        <w:rPr>
          <w:rFonts w:hint="eastAsia"/>
        </w:rPr>
        <w:t>为</w:t>
      </w:r>
      <w:r>
        <w:rPr>
          <w:rFonts w:hint="eastAsia"/>
        </w:rPr>
        <w:t xml:space="preserve"> /sub_path/your_api</w:t>
      </w:r>
      <w:r>
        <w:rPr>
          <w:rFonts w:hint="eastAsia"/>
        </w:rPr>
        <w:t>，</w:t>
      </w:r>
      <w:r>
        <w:rPr>
          <w:rFonts w:hint="eastAsia"/>
        </w:rPr>
        <w:t xml:space="preserve">/sub_path </w:t>
      </w:r>
      <w:r>
        <w:rPr>
          <w:rFonts w:hint="eastAsia"/>
        </w:rPr>
        <w:t>被保留。</w:t>
      </w:r>
    </w:p>
    <w:p w:rsidR="00786D9F" w:rsidRDefault="00786D9F" w:rsidP="003F32E3">
      <w:pPr>
        <w:pStyle w:val="a3"/>
        <w:numPr>
          <w:ilvl w:val="0"/>
          <w:numId w:val="281"/>
        </w:numPr>
        <w:ind w:firstLineChars="0"/>
      </w:pPr>
      <w:r>
        <w:rPr>
          <w:rFonts w:hint="eastAsia"/>
        </w:rPr>
        <w:t>单击</w:t>
      </w:r>
      <w:r>
        <w:rPr>
          <w:rFonts w:hint="eastAsia"/>
        </w:rPr>
        <w:t xml:space="preserve"> </w:t>
      </w:r>
      <w:r>
        <w:rPr>
          <w:rFonts w:hint="eastAsia"/>
        </w:rPr>
        <w:t>创建。</w:t>
      </w:r>
    </w:p>
    <w:p w:rsidR="00786D9F" w:rsidRDefault="00786D9F" w:rsidP="00786D9F">
      <w:pPr>
        <w:ind w:firstLineChars="202" w:firstLine="424"/>
      </w:pPr>
      <w:r>
        <w:rPr>
          <w:rFonts w:hint="eastAsia"/>
        </w:rPr>
        <w:t>注意：</w:t>
      </w:r>
    </w:p>
    <w:p w:rsidR="00786D9F" w:rsidRDefault="00786D9F" w:rsidP="00786D9F">
      <w:pPr>
        <w:ind w:firstLineChars="202" w:firstLine="424"/>
      </w:pPr>
      <w:r>
        <w:rPr>
          <w:rFonts w:hint="eastAsia"/>
        </w:rPr>
        <w:t>已创建服务网关的微服务，在其服务路由中，无法再创建</w:t>
      </w:r>
      <w:r>
        <w:rPr>
          <w:rFonts w:hint="eastAsia"/>
        </w:rPr>
        <w:t xml:space="preserve"> uri </w:t>
      </w:r>
      <w:r>
        <w:rPr>
          <w:rFonts w:hint="eastAsia"/>
        </w:rPr>
        <w:t>类型的条件规则。</w:t>
      </w:r>
    </w:p>
    <w:p w:rsidR="00786D9F" w:rsidRDefault="00786D9F" w:rsidP="00786D9F">
      <w:pPr>
        <w:ind w:firstLineChars="202" w:firstLine="424"/>
      </w:pPr>
      <w:r>
        <w:rPr>
          <w:rFonts w:hint="eastAsia"/>
        </w:rPr>
        <w:t>微服务内创建的</w:t>
      </w:r>
      <w:r>
        <w:rPr>
          <w:rFonts w:hint="eastAsia"/>
        </w:rPr>
        <w:t xml:space="preserve"> sourceLabels </w:t>
      </w:r>
      <w:r>
        <w:rPr>
          <w:rFonts w:hint="eastAsia"/>
        </w:rPr>
        <w:t>条件规则，以及正则匹配方式的条件规则，均不会在网关处生效，其余规则生效。</w:t>
      </w:r>
    </w:p>
    <w:p w:rsidR="00786D9F" w:rsidRDefault="00786D9F" w:rsidP="0073639A">
      <w:pPr>
        <w:ind w:firstLineChars="202" w:firstLine="424"/>
      </w:pPr>
    </w:p>
    <w:p w:rsidR="00944326" w:rsidRPr="00944326" w:rsidRDefault="00944326" w:rsidP="00944326">
      <w:pPr>
        <w:pStyle w:val="6"/>
        <w:spacing w:before="0" w:after="0" w:line="240" w:lineRule="auto"/>
        <w:ind w:firstLineChars="201" w:firstLine="424"/>
        <w:rPr>
          <w:rFonts w:asciiTheme="minorEastAsia" w:eastAsiaTheme="minorEastAsia" w:hAnsiTheme="minorEastAsia"/>
          <w:sz w:val="21"/>
          <w:szCs w:val="21"/>
        </w:rPr>
      </w:pPr>
      <w:r w:rsidRPr="00944326">
        <w:rPr>
          <w:rFonts w:asciiTheme="minorEastAsia" w:eastAsiaTheme="minorEastAsia" w:hAnsiTheme="minorEastAsia" w:hint="eastAsia"/>
          <w:sz w:val="21"/>
          <w:szCs w:val="21"/>
        </w:rPr>
        <w:t>查看服务网关详情</w:t>
      </w:r>
    </w:p>
    <w:p w:rsidR="00944326" w:rsidRDefault="00944326" w:rsidP="00944326">
      <w:pPr>
        <w:ind w:firstLineChars="202" w:firstLine="424"/>
      </w:pPr>
      <w:r>
        <w:rPr>
          <w:rFonts w:hint="eastAsia"/>
        </w:rPr>
        <w:t>查看已创建的服务网关详情。</w:t>
      </w:r>
    </w:p>
    <w:p w:rsidR="00944326" w:rsidRPr="00944326" w:rsidRDefault="00944326" w:rsidP="00944326">
      <w:pPr>
        <w:ind w:firstLineChars="202" w:firstLine="426"/>
        <w:rPr>
          <w:b/>
        </w:rPr>
      </w:pPr>
      <w:r w:rsidRPr="00944326">
        <w:rPr>
          <w:rFonts w:hint="eastAsia"/>
          <w:b/>
        </w:rPr>
        <w:t>操作步骤</w:t>
      </w:r>
      <w:r w:rsidRPr="00944326">
        <w:rPr>
          <w:rFonts w:hint="eastAsia"/>
          <w:b/>
        </w:rPr>
        <w:t xml:space="preserve"> </w:t>
      </w:r>
    </w:p>
    <w:p w:rsidR="00944326" w:rsidRDefault="00944326" w:rsidP="003F32E3">
      <w:pPr>
        <w:pStyle w:val="a3"/>
        <w:numPr>
          <w:ilvl w:val="0"/>
          <w:numId w:val="282"/>
        </w:numPr>
        <w:ind w:firstLineChars="0"/>
      </w:pPr>
      <w:r>
        <w:rPr>
          <w:rFonts w:hint="eastAsia"/>
        </w:rPr>
        <w:t>登录平台，进入业务视图后，选择要进入的项目下命名空间。</w:t>
      </w:r>
    </w:p>
    <w:p w:rsidR="00944326" w:rsidRDefault="00944326" w:rsidP="003F32E3">
      <w:pPr>
        <w:pStyle w:val="a3"/>
        <w:numPr>
          <w:ilvl w:val="0"/>
          <w:numId w:val="282"/>
        </w:numPr>
        <w:ind w:firstLineChars="0"/>
      </w:pPr>
      <w:r>
        <w:rPr>
          <w:rFonts w:hint="eastAsia"/>
        </w:rPr>
        <w:t>单击</w:t>
      </w:r>
      <w:r>
        <w:rPr>
          <w:rFonts w:hint="eastAsia"/>
        </w:rPr>
        <w:t xml:space="preserve"> </w:t>
      </w:r>
      <w:r>
        <w:rPr>
          <w:rFonts w:hint="eastAsia"/>
        </w:rPr>
        <w:t>服务网关。</w:t>
      </w:r>
    </w:p>
    <w:p w:rsidR="00944326" w:rsidRDefault="00944326" w:rsidP="003F32E3">
      <w:pPr>
        <w:pStyle w:val="a3"/>
        <w:numPr>
          <w:ilvl w:val="0"/>
          <w:numId w:val="282"/>
        </w:numPr>
        <w:ind w:firstLineChars="0"/>
      </w:pPr>
      <w:r>
        <w:rPr>
          <w:rFonts w:hint="eastAsia"/>
        </w:rPr>
        <w:t>在服务网关页面，以列表的形式展示了所有已创建的网关，部分参数说明如下：</w:t>
      </w:r>
    </w:p>
    <w:p w:rsidR="00944326" w:rsidRDefault="00944326" w:rsidP="00944326">
      <w:pPr>
        <w:ind w:firstLineChars="202" w:firstLine="424"/>
      </w:pPr>
      <w:r>
        <w:rPr>
          <w:rFonts w:hint="eastAsia"/>
        </w:rPr>
        <w:t>名称：显示网关名称，如果创建网关时添加了显示名称，显示名称在名称的下方显示。</w:t>
      </w:r>
    </w:p>
    <w:p w:rsidR="00944326" w:rsidRDefault="00944326" w:rsidP="00944326">
      <w:pPr>
        <w:ind w:firstLineChars="202" w:firstLine="424"/>
      </w:pPr>
      <w:r>
        <w:rPr>
          <w:rFonts w:hint="eastAsia"/>
        </w:rPr>
        <w:t>网关域名：显示服务网关的域名访问地址。</w:t>
      </w:r>
    </w:p>
    <w:p w:rsidR="00944326" w:rsidRDefault="00944326" w:rsidP="00944326">
      <w:pPr>
        <w:ind w:firstLineChars="202" w:firstLine="424"/>
      </w:pPr>
      <w:r>
        <w:rPr>
          <w:rFonts w:hint="eastAsia"/>
        </w:rPr>
        <w:t>转发配置：显示域名子路径的转发配置。</w:t>
      </w:r>
    </w:p>
    <w:p w:rsidR="00944326" w:rsidRDefault="00944326" w:rsidP="003F32E3">
      <w:pPr>
        <w:pStyle w:val="a3"/>
        <w:numPr>
          <w:ilvl w:val="0"/>
          <w:numId w:val="282"/>
        </w:numPr>
        <w:ind w:firstLineChars="0"/>
      </w:pPr>
      <w:r>
        <w:rPr>
          <w:rFonts w:hint="eastAsia"/>
        </w:rPr>
        <w:t>在网关列表中，单击要查看网关详情的</w:t>
      </w:r>
      <w:r>
        <w:rPr>
          <w:rFonts w:hint="eastAsia"/>
        </w:rPr>
        <w:t xml:space="preserve"> </w:t>
      </w:r>
      <w:r>
        <w:rPr>
          <w:rFonts w:hint="eastAsia"/>
        </w:rPr>
        <w:t>网关名称。</w:t>
      </w:r>
    </w:p>
    <w:p w:rsidR="001C766D" w:rsidRDefault="00944326" w:rsidP="003F32E3">
      <w:pPr>
        <w:pStyle w:val="a3"/>
        <w:numPr>
          <w:ilvl w:val="0"/>
          <w:numId w:val="282"/>
        </w:numPr>
        <w:ind w:firstLineChars="0"/>
      </w:pPr>
      <w:r>
        <w:rPr>
          <w:rFonts w:hint="eastAsia"/>
        </w:rPr>
        <w:t>在网关详情页面，查看网关名称、显示名称、创建时间、网关域名、转发配置等基本信息，参考</w:t>
      </w:r>
      <w:r>
        <w:rPr>
          <w:rFonts w:hint="eastAsia"/>
        </w:rPr>
        <w:t xml:space="preserve"> </w:t>
      </w:r>
      <w:r>
        <w:rPr>
          <w:rFonts w:hint="eastAsia"/>
        </w:rPr>
        <w:t>创建服务网关。</w:t>
      </w:r>
    </w:p>
    <w:p w:rsidR="001C766D" w:rsidRDefault="001C766D" w:rsidP="0073639A">
      <w:pPr>
        <w:ind w:firstLineChars="202" w:firstLine="424"/>
      </w:pPr>
    </w:p>
    <w:p w:rsidR="00944326" w:rsidRPr="00944326" w:rsidRDefault="00944326" w:rsidP="00944326">
      <w:pPr>
        <w:pStyle w:val="6"/>
        <w:spacing w:before="0" w:after="0" w:line="240" w:lineRule="auto"/>
        <w:ind w:firstLineChars="201" w:firstLine="424"/>
        <w:rPr>
          <w:rFonts w:asciiTheme="minorEastAsia" w:eastAsiaTheme="minorEastAsia" w:hAnsiTheme="minorEastAsia"/>
          <w:sz w:val="21"/>
          <w:szCs w:val="21"/>
        </w:rPr>
      </w:pPr>
      <w:r w:rsidRPr="00944326">
        <w:rPr>
          <w:rFonts w:asciiTheme="minorEastAsia" w:eastAsiaTheme="minorEastAsia" w:hAnsiTheme="minorEastAsia" w:hint="eastAsia"/>
          <w:sz w:val="21"/>
          <w:szCs w:val="21"/>
        </w:rPr>
        <w:t>更新服务网关</w:t>
      </w:r>
    </w:p>
    <w:p w:rsidR="00944326" w:rsidRDefault="00944326" w:rsidP="00944326">
      <w:pPr>
        <w:ind w:firstLineChars="202" w:firstLine="424"/>
      </w:pPr>
      <w:r>
        <w:rPr>
          <w:rFonts w:hint="eastAsia"/>
        </w:rPr>
        <w:t>更新已创建的服务网关，支持更新显示名称和转发配置。</w:t>
      </w:r>
    </w:p>
    <w:p w:rsidR="00944326" w:rsidRPr="00944326" w:rsidRDefault="00944326" w:rsidP="00944326">
      <w:pPr>
        <w:ind w:firstLineChars="202" w:firstLine="426"/>
        <w:rPr>
          <w:b/>
        </w:rPr>
      </w:pPr>
      <w:r w:rsidRPr="00944326">
        <w:rPr>
          <w:rFonts w:hint="eastAsia"/>
          <w:b/>
        </w:rPr>
        <w:t>操作步骤</w:t>
      </w:r>
      <w:r w:rsidRPr="00944326">
        <w:rPr>
          <w:rFonts w:hint="eastAsia"/>
          <w:b/>
        </w:rPr>
        <w:t xml:space="preserve"> </w:t>
      </w:r>
    </w:p>
    <w:p w:rsidR="00944326" w:rsidRDefault="00944326" w:rsidP="003F32E3">
      <w:pPr>
        <w:pStyle w:val="a3"/>
        <w:numPr>
          <w:ilvl w:val="0"/>
          <w:numId w:val="283"/>
        </w:numPr>
        <w:ind w:firstLineChars="0"/>
      </w:pPr>
      <w:r>
        <w:rPr>
          <w:rFonts w:hint="eastAsia"/>
        </w:rPr>
        <w:t>登录平台，进入业务视图后，选择要进入的项目下命名空间。</w:t>
      </w:r>
    </w:p>
    <w:p w:rsidR="00944326" w:rsidRDefault="00944326" w:rsidP="003F32E3">
      <w:pPr>
        <w:pStyle w:val="a3"/>
        <w:numPr>
          <w:ilvl w:val="0"/>
          <w:numId w:val="283"/>
        </w:numPr>
        <w:ind w:firstLineChars="0"/>
      </w:pPr>
      <w:r>
        <w:rPr>
          <w:rFonts w:hint="eastAsia"/>
        </w:rPr>
        <w:t>单击左导航栏中的</w:t>
      </w:r>
      <w:r>
        <w:rPr>
          <w:rFonts w:hint="eastAsia"/>
        </w:rPr>
        <w:t xml:space="preserve"> </w:t>
      </w:r>
      <w:r>
        <w:rPr>
          <w:rFonts w:hint="eastAsia"/>
        </w:rPr>
        <w:t>服务网关。</w:t>
      </w:r>
    </w:p>
    <w:p w:rsidR="00944326" w:rsidRDefault="00944326" w:rsidP="003F32E3">
      <w:pPr>
        <w:pStyle w:val="a3"/>
        <w:numPr>
          <w:ilvl w:val="0"/>
          <w:numId w:val="283"/>
        </w:numPr>
        <w:ind w:firstLineChars="0"/>
      </w:pPr>
      <w:r>
        <w:rPr>
          <w:rFonts w:hint="eastAsia"/>
        </w:rPr>
        <w:t>在网关列表页面，单击要更新的</w:t>
      </w:r>
      <w:r>
        <w:rPr>
          <w:rFonts w:hint="eastAsia"/>
        </w:rPr>
        <w:t xml:space="preserve"> </w:t>
      </w:r>
      <w:r>
        <w:rPr>
          <w:rFonts w:hint="eastAsia"/>
        </w:rPr>
        <w:t>网关名称，在网关详情页面，单击</w:t>
      </w:r>
      <w:r>
        <w:rPr>
          <w:rFonts w:hint="eastAsia"/>
        </w:rPr>
        <w:t xml:space="preserve"> </w:t>
      </w:r>
      <w:r>
        <w:rPr>
          <w:rFonts w:hint="eastAsia"/>
        </w:rPr>
        <w:t>操作</w:t>
      </w:r>
      <w:r>
        <w:rPr>
          <w:rFonts w:hint="eastAsia"/>
        </w:rPr>
        <w:t xml:space="preserve"> &gt; </w:t>
      </w:r>
      <w:r>
        <w:rPr>
          <w:rFonts w:hint="eastAsia"/>
        </w:rPr>
        <w:t>更新。</w:t>
      </w:r>
    </w:p>
    <w:p w:rsidR="00944326" w:rsidRDefault="00944326" w:rsidP="003F32E3">
      <w:pPr>
        <w:pStyle w:val="a3"/>
        <w:numPr>
          <w:ilvl w:val="0"/>
          <w:numId w:val="283"/>
        </w:numPr>
        <w:ind w:firstLineChars="0"/>
      </w:pPr>
      <w:r>
        <w:rPr>
          <w:rFonts w:hint="eastAsia"/>
        </w:rPr>
        <w:t>在更新网关页面，按需更新显示名称和转发配置，参考</w:t>
      </w:r>
      <w:r>
        <w:rPr>
          <w:rFonts w:hint="eastAsia"/>
        </w:rPr>
        <w:t xml:space="preserve"> </w:t>
      </w:r>
      <w:r>
        <w:rPr>
          <w:rFonts w:hint="eastAsia"/>
        </w:rPr>
        <w:t>创建服务网关。</w:t>
      </w:r>
    </w:p>
    <w:p w:rsidR="001C766D" w:rsidRDefault="00944326" w:rsidP="003F32E3">
      <w:pPr>
        <w:pStyle w:val="a3"/>
        <w:numPr>
          <w:ilvl w:val="0"/>
          <w:numId w:val="283"/>
        </w:numPr>
        <w:ind w:firstLineChars="0"/>
      </w:pPr>
      <w:r>
        <w:rPr>
          <w:rFonts w:hint="eastAsia"/>
        </w:rPr>
        <w:t>单击</w:t>
      </w:r>
      <w:r>
        <w:rPr>
          <w:rFonts w:hint="eastAsia"/>
        </w:rPr>
        <w:t xml:space="preserve"> </w:t>
      </w:r>
      <w:r>
        <w:rPr>
          <w:rFonts w:hint="eastAsia"/>
        </w:rPr>
        <w:t>更新。</w:t>
      </w:r>
    </w:p>
    <w:p w:rsidR="00944326" w:rsidRPr="00944326" w:rsidRDefault="00944326" w:rsidP="00944326">
      <w:pPr>
        <w:pStyle w:val="6"/>
        <w:spacing w:before="0" w:after="0" w:line="240" w:lineRule="auto"/>
        <w:ind w:firstLineChars="201" w:firstLine="424"/>
        <w:rPr>
          <w:rFonts w:asciiTheme="minorEastAsia" w:eastAsiaTheme="minorEastAsia" w:hAnsiTheme="minorEastAsia"/>
          <w:sz w:val="21"/>
          <w:szCs w:val="21"/>
        </w:rPr>
      </w:pPr>
      <w:r w:rsidRPr="00944326">
        <w:rPr>
          <w:rFonts w:asciiTheme="minorEastAsia" w:eastAsiaTheme="minorEastAsia" w:hAnsiTheme="minorEastAsia" w:hint="eastAsia"/>
          <w:sz w:val="21"/>
          <w:szCs w:val="21"/>
        </w:rPr>
        <w:lastRenderedPageBreak/>
        <w:t>删除服务网关</w:t>
      </w:r>
    </w:p>
    <w:p w:rsidR="00944326" w:rsidRDefault="00944326" w:rsidP="00944326">
      <w:pPr>
        <w:ind w:firstLineChars="202" w:firstLine="424"/>
      </w:pPr>
      <w:r>
        <w:rPr>
          <w:rFonts w:hint="eastAsia"/>
        </w:rPr>
        <w:t>删除已创建的服务网关。</w:t>
      </w:r>
    </w:p>
    <w:p w:rsidR="00944326" w:rsidRPr="00944326" w:rsidRDefault="00944326" w:rsidP="00944326">
      <w:pPr>
        <w:ind w:firstLineChars="202" w:firstLine="426"/>
        <w:rPr>
          <w:b/>
        </w:rPr>
      </w:pPr>
      <w:r w:rsidRPr="00944326">
        <w:rPr>
          <w:rFonts w:hint="eastAsia"/>
          <w:b/>
        </w:rPr>
        <w:t>操作步骤</w:t>
      </w:r>
      <w:r w:rsidRPr="00944326">
        <w:rPr>
          <w:rFonts w:hint="eastAsia"/>
          <w:b/>
        </w:rPr>
        <w:t xml:space="preserve"> </w:t>
      </w:r>
    </w:p>
    <w:p w:rsidR="00944326" w:rsidRDefault="00944326" w:rsidP="003F32E3">
      <w:pPr>
        <w:pStyle w:val="a3"/>
        <w:numPr>
          <w:ilvl w:val="0"/>
          <w:numId w:val="284"/>
        </w:numPr>
        <w:ind w:firstLineChars="0"/>
      </w:pPr>
      <w:r>
        <w:rPr>
          <w:rFonts w:hint="eastAsia"/>
        </w:rPr>
        <w:t>登录平台，进入业务视图后，选择要进入的项目下命名空间。</w:t>
      </w:r>
    </w:p>
    <w:p w:rsidR="00944326" w:rsidRDefault="00944326" w:rsidP="003F32E3">
      <w:pPr>
        <w:pStyle w:val="a3"/>
        <w:numPr>
          <w:ilvl w:val="0"/>
          <w:numId w:val="284"/>
        </w:numPr>
        <w:ind w:firstLineChars="0"/>
      </w:pPr>
      <w:r>
        <w:rPr>
          <w:rFonts w:hint="eastAsia"/>
        </w:rPr>
        <w:t>单击左导航栏中的</w:t>
      </w:r>
      <w:r>
        <w:rPr>
          <w:rFonts w:hint="eastAsia"/>
        </w:rPr>
        <w:t xml:space="preserve"> </w:t>
      </w:r>
      <w:r>
        <w:rPr>
          <w:rFonts w:hint="eastAsia"/>
        </w:rPr>
        <w:t>服务网关。</w:t>
      </w:r>
    </w:p>
    <w:p w:rsidR="00944326" w:rsidRDefault="00944326" w:rsidP="003F32E3">
      <w:pPr>
        <w:pStyle w:val="a3"/>
        <w:numPr>
          <w:ilvl w:val="0"/>
          <w:numId w:val="284"/>
        </w:numPr>
        <w:ind w:firstLineChars="0"/>
      </w:pPr>
      <w:r>
        <w:rPr>
          <w:rFonts w:hint="eastAsia"/>
        </w:rPr>
        <w:t>在网关列表页面，单击要删除的</w:t>
      </w:r>
      <w:r>
        <w:rPr>
          <w:rFonts w:hint="eastAsia"/>
        </w:rPr>
        <w:t xml:space="preserve"> </w:t>
      </w:r>
      <w:r>
        <w:rPr>
          <w:rFonts w:hint="eastAsia"/>
        </w:rPr>
        <w:t>网关名称，在网关详情页面，单击</w:t>
      </w:r>
      <w:r>
        <w:rPr>
          <w:rFonts w:hint="eastAsia"/>
        </w:rPr>
        <w:t xml:space="preserve"> </w:t>
      </w:r>
      <w:r>
        <w:rPr>
          <w:rFonts w:hint="eastAsia"/>
        </w:rPr>
        <w:t>操作</w:t>
      </w:r>
      <w:r>
        <w:rPr>
          <w:rFonts w:hint="eastAsia"/>
        </w:rPr>
        <w:t xml:space="preserve"> &gt; </w:t>
      </w:r>
      <w:r>
        <w:rPr>
          <w:rFonts w:hint="eastAsia"/>
        </w:rPr>
        <w:t>删除。</w:t>
      </w:r>
    </w:p>
    <w:p w:rsidR="00944326" w:rsidRDefault="00944326" w:rsidP="003F32E3">
      <w:pPr>
        <w:pStyle w:val="a3"/>
        <w:numPr>
          <w:ilvl w:val="0"/>
          <w:numId w:val="284"/>
        </w:numPr>
        <w:ind w:firstLineChars="0"/>
      </w:pPr>
      <w:r>
        <w:rPr>
          <w:rFonts w:hint="eastAsia"/>
        </w:rPr>
        <w:t>单击</w:t>
      </w:r>
      <w:r>
        <w:rPr>
          <w:rFonts w:hint="eastAsia"/>
        </w:rPr>
        <w:t xml:space="preserve"> </w:t>
      </w:r>
      <w:r>
        <w:rPr>
          <w:rFonts w:hint="eastAsia"/>
        </w:rPr>
        <w:t>确定，删除网关。</w:t>
      </w:r>
    </w:p>
    <w:p w:rsidR="00944326" w:rsidRDefault="00944326" w:rsidP="0073639A">
      <w:pPr>
        <w:ind w:firstLineChars="202" w:firstLine="424"/>
      </w:pPr>
    </w:p>
    <w:p w:rsidR="00944326" w:rsidRPr="00944326" w:rsidRDefault="00944326" w:rsidP="00944326">
      <w:pPr>
        <w:pStyle w:val="5"/>
        <w:spacing w:before="0" w:after="0" w:line="240" w:lineRule="auto"/>
        <w:rPr>
          <w:sz w:val="21"/>
          <w:szCs w:val="21"/>
        </w:rPr>
      </w:pPr>
      <w:r w:rsidRPr="00944326">
        <w:rPr>
          <w:rFonts w:hint="eastAsia"/>
          <w:sz w:val="21"/>
          <w:szCs w:val="21"/>
        </w:rPr>
        <w:t>资源列表</w:t>
      </w:r>
    </w:p>
    <w:p w:rsidR="00944326" w:rsidRDefault="00944326" w:rsidP="00944326">
      <w:pPr>
        <w:ind w:firstLineChars="202" w:firstLine="424"/>
      </w:pPr>
      <w:r>
        <w:rPr>
          <w:rFonts w:hint="eastAsia"/>
        </w:rPr>
        <w:t>本功能将</w:t>
      </w:r>
      <w:r>
        <w:rPr>
          <w:rFonts w:hint="eastAsia"/>
        </w:rPr>
        <w:t xml:space="preserve"> Istio </w:t>
      </w:r>
      <w:r>
        <w:rPr>
          <w:rFonts w:hint="eastAsia"/>
        </w:rPr>
        <w:t>资源按类型分类，方便平台高阶用户查看</w:t>
      </w:r>
      <w:r>
        <w:rPr>
          <w:rFonts w:hint="eastAsia"/>
        </w:rPr>
        <w:t xml:space="preserve"> Istio </w:t>
      </w:r>
      <w:r>
        <w:rPr>
          <w:rFonts w:hint="eastAsia"/>
        </w:rPr>
        <w:t>原生资源（资源</w:t>
      </w:r>
      <w:r>
        <w:rPr>
          <w:rFonts w:hint="eastAsia"/>
        </w:rPr>
        <w:t xml:space="preserve"> YAML </w:t>
      </w:r>
      <w:r>
        <w:rPr>
          <w:rFonts w:hint="eastAsia"/>
        </w:rPr>
        <w:t>信息）。</w:t>
      </w:r>
    </w:p>
    <w:p w:rsidR="00944326" w:rsidRPr="00944326" w:rsidRDefault="00944326" w:rsidP="00944326">
      <w:pPr>
        <w:ind w:firstLineChars="202" w:firstLine="426"/>
        <w:rPr>
          <w:b/>
        </w:rPr>
      </w:pPr>
      <w:r w:rsidRPr="00944326">
        <w:rPr>
          <w:rFonts w:hint="eastAsia"/>
          <w:b/>
        </w:rPr>
        <w:t>操作步骤</w:t>
      </w:r>
      <w:r w:rsidRPr="00944326">
        <w:rPr>
          <w:rFonts w:hint="eastAsia"/>
          <w:b/>
        </w:rPr>
        <w:t xml:space="preserve"> </w:t>
      </w:r>
    </w:p>
    <w:p w:rsidR="00944326" w:rsidRDefault="00944326" w:rsidP="003F32E3">
      <w:pPr>
        <w:pStyle w:val="a3"/>
        <w:numPr>
          <w:ilvl w:val="0"/>
          <w:numId w:val="285"/>
        </w:numPr>
        <w:ind w:firstLineChars="0"/>
      </w:pPr>
      <w:r>
        <w:rPr>
          <w:rFonts w:hint="eastAsia"/>
        </w:rPr>
        <w:t>登录平台，进入业务视图后，选择要进入的项目下命名空间。</w:t>
      </w:r>
    </w:p>
    <w:p w:rsidR="00944326" w:rsidRDefault="00944326" w:rsidP="003F32E3">
      <w:pPr>
        <w:pStyle w:val="a3"/>
        <w:numPr>
          <w:ilvl w:val="0"/>
          <w:numId w:val="285"/>
        </w:numPr>
        <w:ind w:firstLineChars="0"/>
      </w:pPr>
      <w:r>
        <w:rPr>
          <w:rFonts w:hint="eastAsia"/>
        </w:rPr>
        <w:t>单击左导航栏中的</w:t>
      </w:r>
      <w:r>
        <w:rPr>
          <w:rFonts w:hint="eastAsia"/>
        </w:rPr>
        <w:t xml:space="preserve"> </w:t>
      </w:r>
      <w:r>
        <w:rPr>
          <w:rFonts w:hint="eastAsia"/>
        </w:rPr>
        <w:t>资源列表，进入资源列表页面。</w:t>
      </w:r>
    </w:p>
    <w:p w:rsidR="00944326" w:rsidRDefault="00944326" w:rsidP="003F32E3">
      <w:pPr>
        <w:pStyle w:val="a3"/>
        <w:numPr>
          <w:ilvl w:val="0"/>
          <w:numId w:val="285"/>
        </w:numPr>
        <w:ind w:firstLineChars="0"/>
      </w:pPr>
      <w:r>
        <w:rPr>
          <w:rFonts w:hint="eastAsia"/>
        </w:rPr>
        <w:t>在页面左侧的</w:t>
      </w:r>
      <w:r>
        <w:rPr>
          <w:rFonts w:hint="eastAsia"/>
        </w:rPr>
        <w:t xml:space="preserve"> Istio </w:t>
      </w:r>
      <w:r>
        <w:rPr>
          <w:rFonts w:hint="eastAsia"/>
        </w:rPr>
        <w:t>资源</w:t>
      </w:r>
      <w:r>
        <w:rPr>
          <w:rFonts w:hint="eastAsia"/>
        </w:rPr>
        <w:t xml:space="preserve"> </w:t>
      </w:r>
      <w:r>
        <w:rPr>
          <w:rFonts w:hint="eastAsia"/>
        </w:rPr>
        <w:t>区域，资源类别根据英文首字母顺序排序，并分为命名空间相关和集群相关两大类。找到要查看的资源类别，支持在搜索框中搜索。单击</w:t>
      </w:r>
      <w:r>
        <w:rPr>
          <w:rFonts w:hint="eastAsia"/>
        </w:rPr>
        <w:t xml:space="preserve"> </w:t>
      </w:r>
      <w:r>
        <w:rPr>
          <w:rFonts w:hint="eastAsia"/>
        </w:rPr>
        <w:t>资源类别名称。</w:t>
      </w:r>
    </w:p>
    <w:p w:rsidR="00944326" w:rsidRDefault="00944326" w:rsidP="003F32E3">
      <w:pPr>
        <w:pStyle w:val="a3"/>
        <w:numPr>
          <w:ilvl w:val="0"/>
          <w:numId w:val="285"/>
        </w:numPr>
        <w:ind w:firstLineChars="0"/>
      </w:pPr>
      <w:r>
        <w:rPr>
          <w:rFonts w:hint="eastAsia"/>
        </w:rPr>
        <w:t>在页面右侧的资源列表中，找到要查看的资源名称，单击</w:t>
      </w:r>
      <w:r>
        <w:rPr>
          <w:rFonts w:hint="eastAsia"/>
        </w:rPr>
        <w:t xml:space="preserve"> </w:t>
      </w:r>
      <w:r>
        <w:rPr>
          <w:rFonts w:hint="eastAsia"/>
        </w:rPr>
        <w:t>资源名称。</w:t>
      </w:r>
    </w:p>
    <w:p w:rsidR="00944326" w:rsidRDefault="00944326" w:rsidP="003F32E3">
      <w:pPr>
        <w:pStyle w:val="a3"/>
        <w:numPr>
          <w:ilvl w:val="0"/>
          <w:numId w:val="285"/>
        </w:numPr>
        <w:ind w:firstLineChars="0"/>
      </w:pPr>
      <w:r>
        <w:rPr>
          <w:rFonts w:hint="eastAsia"/>
        </w:rPr>
        <w:t>在弹出的</w:t>
      </w:r>
      <w:r>
        <w:rPr>
          <w:rFonts w:hint="eastAsia"/>
        </w:rPr>
        <w:t xml:space="preserve"> </w:t>
      </w:r>
      <w:r>
        <w:rPr>
          <w:rFonts w:hint="eastAsia"/>
        </w:rPr>
        <w:t>资源详情信息</w:t>
      </w:r>
      <w:r>
        <w:rPr>
          <w:rFonts w:hint="eastAsia"/>
        </w:rPr>
        <w:t xml:space="preserve"> </w:t>
      </w:r>
      <w:r>
        <w:rPr>
          <w:rFonts w:hint="eastAsia"/>
        </w:rPr>
        <w:t>窗口的</w:t>
      </w:r>
      <w:r>
        <w:rPr>
          <w:rFonts w:hint="eastAsia"/>
        </w:rPr>
        <w:t xml:space="preserve"> YAML</w:t>
      </w:r>
      <w:r>
        <w:rPr>
          <w:rFonts w:hint="eastAsia"/>
        </w:rPr>
        <w:t>（只读）</w:t>
      </w:r>
      <w:r>
        <w:rPr>
          <w:rFonts w:hint="eastAsia"/>
        </w:rPr>
        <w:t xml:space="preserve"> </w:t>
      </w:r>
      <w:r>
        <w:rPr>
          <w:rFonts w:hint="eastAsia"/>
        </w:rPr>
        <w:t>区域，查看资源的</w:t>
      </w:r>
      <w:r>
        <w:rPr>
          <w:rFonts w:hint="eastAsia"/>
        </w:rPr>
        <w:t xml:space="preserve"> YAML </w:t>
      </w:r>
      <w:r>
        <w:rPr>
          <w:rFonts w:hint="eastAsia"/>
        </w:rPr>
        <w:t>编排文件，同时支持以下操作：</w:t>
      </w:r>
    </w:p>
    <w:p w:rsidR="00944326" w:rsidRDefault="00944326" w:rsidP="00944326">
      <w:pPr>
        <w:ind w:firstLineChars="202" w:firstLine="424"/>
      </w:pPr>
      <w:r>
        <w:rPr>
          <w:rFonts w:hint="eastAsia"/>
        </w:rPr>
        <w:t>单击</w:t>
      </w:r>
      <w:r>
        <w:rPr>
          <w:rFonts w:hint="eastAsia"/>
        </w:rPr>
        <w:t xml:space="preserve"> </w:t>
      </w:r>
      <w:r>
        <w:rPr>
          <w:rFonts w:hint="eastAsia"/>
        </w:rPr>
        <w:t>导出，可下载已编辑的</w:t>
      </w:r>
      <w:r>
        <w:rPr>
          <w:rFonts w:hint="eastAsia"/>
        </w:rPr>
        <w:t xml:space="preserve"> YAML </w:t>
      </w:r>
      <w:r>
        <w:rPr>
          <w:rFonts w:hint="eastAsia"/>
        </w:rPr>
        <w:t>编排文件。</w:t>
      </w:r>
    </w:p>
    <w:p w:rsidR="00944326" w:rsidRDefault="00944326" w:rsidP="00944326">
      <w:pPr>
        <w:ind w:firstLineChars="202" w:firstLine="424"/>
      </w:pPr>
      <w:r>
        <w:rPr>
          <w:rFonts w:hint="eastAsia"/>
        </w:rPr>
        <w:t>单击</w:t>
      </w:r>
      <w:r>
        <w:rPr>
          <w:rFonts w:hint="eastAsia"/>
        </w:rPr>
        <w:t xml:space="preserve"> </w:t>
      </w:r>
      <w:r>
        <w:rPr>
          <w:rFonts w:hint="eastAsia"/>
        </w:rPr>
        <w:t>日间</w:t>
      </w:r>
      <w:r>
        <w:rPr>
          <w:rFonts w:hint="eastAsia"/>
        </w:rPr>
        <w:t xml:space="preserve"> </w:t>
      </w:r>
      <w:r>
        <w:rPr>
          <w:rFonts w:hint="eastAsia"/>
        </w:rPr>
        <w:t>或</w:t>
      </w:r>
      <w:r>
        <w:rPr>
          <w:rFonts w:hint="eastAsia"/>
        </w:rPr>
        <w:t xml:space="preserve"> </w:t>
      </w:r>
      <w:r>
        <w:rPr>
          <w:rFonts w:hint="eastAsia"/>
        </w:rPr>
        <w:t>夜间</w:t>
      </w:r>
      <w:r>
        <w:rPr>
          <w:rFonts w:hint="eastAsia"/>
        </w:rPr>
        <w:t xml:space="preserve"> </w:t>
      </w:r>
      <w:r>
        <w:rPr>
          <w:rFonts w:hint="eastAsia"/>
        </w:rPr>
        <w:t>模式，屏幕会自动调节成对应的查看模式。</w:t>
      </w:r>
    </w:p>
    <w:p w:rsidR="00944326" w:rsidRDefault="00944326" w:rsidP="00944326">
      <w:pPr>
        <w:ind w:firstLineChars="202" w:firstLine="424"/>
      </w:pPr>
      <w:r>
        <w:rPr>
          <w:rFonts w:hint="eastAsia"/>
        </w:rPr>
        <w:t>单击</w:t>
      </w:r>
      <w:r>
        <w:rPr>
          <w:rFonts w:hint="eastAsia"/>
        </w:rPr>
        <w:t xml:space="preserve"> </w:t>
      </w:r>
      <w:r>
        <w:rPr>
          <w:rFonts w:hint="eastAsia"/>
        </w:rPr>
        <w:t>全屏，全屏查看内容；单击</w:t>
      </w:r>
      <w:r>
        <w:rPr>
          <w:rFonts w:hint="eastAsia"/>
        </w:rPr>
        <w:t xml:space="preserve"> </w:t>
      </w:r>
      <w:r>
        <w:rPr>
          <w:rFonts w:hint="eastAsia"/>
        </w:rPr>
        <w:t>退出全屏，退出全屏模式。</w:t>
      </w:r>
    </w:p>
    <w:p w:rsidR="00944326" w:rsidRDefault="00944326" w:rsidP="00944326">
      <w:pPr>
        <w:ind w:firstLineChars="202" w:firstLine="424"/>
      </w:pPr>
      <w:r>
        <w:rPr>
          <w:rFonts w:hint="eastAsia"/>
        </w:rPr>
        <w:t>单击</w:t>
      </w:r>
      <w:r>
        <w:rPr>
          <w:rFonts w:hint="eastAsia"/>
        </w:rPr>
        <w:t xml:space="preserve"> </w:t>
      </w:r>
      <w:r>
        <w:rPr>
          <w:rFonts w:hint="eastAsia"/>
        </w:rPr>
        <w:t>查找，在框中输入关键字，会自动匹配搜索结果，并支持前后搜索查看。</w:t>
      </w:r>
    </w:p>
    <w:p w:rsidR="00944326" w:rsidRDefault="00944326" w:rsidP="00944326">
      <w:pPr>
        <w:ind w:firstLineChars="202" w:firstLine="424"/>
      </w:pPr>
      <w:r>
        <w:rPr>
          <w:rFonts w:hint="eastAsia"/>
        </w:rPr>
        <w:t>单击</w:t>
      </w:r>
      <w:r>
        <w:rPr>
          <w:rFonts w:hint="eastAsia"/>
        </w:rPr>
        <w:t xml:space="preserve"> </w:t>
      </w:r>
      <w:r>
        <w:rPr>
          <w:rFonts w:hint="eastAsia"/>
        </w:rPr>
        <w:t>复制，复制编辑内容。</w:t>
      </w:r>
    </w:p>
    <w:p w:rsidR="00944326" w:rsidRDefault="00944326" w:rsidP="0073639A">
      <w:pPr>
        <w:ind w:firstLineChars="202" w:firstLine="424"/>
      </w:pPr>
    </w:p>
    <w:p w:rsidR="00BF7727" w:rsidRPr="00BF7727" w:rsidRDefault="00BF7727" w:rsidP="00BF7727">
      <w:pPr>
        <w:pStyle w:val="5"/>
        <w:spacing w:before="0" w:after="0" w:line="240" w:lineRule="auto"/>
        <w:rPr>
          <w:sz w:val="21"/>
          <w:szCs w:val="21"/>
        </w:rPr>
      </w:pPr>
      <w:r w:rsidRPr="00BF7727">
        <w:rPr>
          <w:rFonts w:hint="eastAsia"/>
          <w:sz w:val="21"/>
          <w:szCs w:val="21"/>
        </w:rPr>
        <w:t>网关列表</w:t>
      </w:r>
    </w:p>
    <w:p w:rsidR="00786D9F" w:rsidRDefault="00BF7727" w:rsidP="00BF7727">
      <w:pPr>
        <w:ind w:firstLineChars="202" w:firstLine="424"/>
      </w:pPr>
      <w:r>
        <w:rPr>
          <w:rFonts w:hint="eastAsia"/>
        </w:rPr>
        <w:t>对于</w:t>
      </w:r>
      <w:r>
        <w:rPr>
          <w:rFonts w:hint="eastAsia"/>
        </w:rPr>
        <w:t xml:space="preserve"> Spring Cloud </w:t>
      </w:r>
      <w:r>
        <w:rPr>
          <w:rFonts w:hint="eastAsia"/>
        </w:rPr>
        <w:t>微服务，用户可以通过自建网关进行服务暴露和网关上的流量治理。支持通过创建网关引擎类型为</w:t>
      </w:r>
      <w:r>
        <w:rPr>
          <w:rFonts w:hint="eastAsia"/>
        </w:rPr>
        <w:t xml:space="preserve"> Spring Cloud Gateway </w:t>
      </w:r>
      <w:r>
        <w:rPr>
          <w:rFonts w:hint="eastAsia"/>
        </w:rPr>
        <w:t>的微服务应用，部署</w:t>
      </w:r>
      <w:r>
        <w:rPr>
          <w:rFonts w:hint="eastAsia"/>
        </w:rPr>
        <w:t xml:space="preserve"> Spring Cloud </w:t>
      </w:r>
      <w:r>
        <w:rPr>
          <w:rFonts w:hint="eastAsia"/>
        </w:rPr>
        <w:t>网关。</w:t>
      </w:r>
    </w:p>
    <w:p w:rsidR="00BF7727" w:rsidRPr="00B613BC" w:rsidRDefault="00BF7727" w:rsidP="00B613BC">
      <w:pPr>
        <w:pStyle w:val="6"/>
        <w:spacing w:before="0" w:after="0" w:line="240" w:lineRule="auto"/>
        <w:ind w:firstLineChars="201" w:firstLine="424"/>
        <w:rPr>
          <w:rFonts w:asciiTheme="minorEastAsia" w:eastAsiaTheme="minorEastAsia" w:hAnsiTheme="minorEastAsia"/>
          <w:sz w:val="21"/>
          <w:szCs w:val="21"/>
        </w:rPr>
      </w:pPr>
      <w:r w:rsidRPr="00B613BC">
        <w:rPr>
          <w:rFonts w:asciiTheme="minorEastAsia" w:eastAsiaTheme="minorEastAsia" w:hAnsiTheme="minorEastAsia" w:hint="eastAsia"/>
          <w:sz w:val="21"/>
          <w:szCs w:val="21"/>
        </w:rPr>
        <w:t>部署网关</w:t>
      </w:r>
    </w:p>
    <w:p w:rsidR="00BF7727" w:rsidRDefault="00BF7727" w:rsidP="00BF7727">
      <w:pPr>
        <w:ind w:firstLineChars="202" w:firstLine="424"/>
      </w:pPr>
      <w:r>
        <w:rPr>
          <w:rFonts w:hint="eastAsia"/>
        </w:rPr>
        <w:t>通过创建网关引擎类型为</w:t>
      </w:r>
      <w:r>
        <w:rPr>
          <w:rFonts w:hint="eastAsia"/>
        </w:rPr>
        <w:t xml:space="preserve"> Spring Cloud Gateway </w:t>
      </w:r>
      <w:r>
        <w:rPr>
          <w:rFonts w:hint="eastAsia"/>
        </w:rPr>
        <w:t>的微服务应用，部署</w:t>
      </w:r>
      <w:r>
        <w:rPr>
          <w:rFonts w:hint="eastAsia"/>
        </w:rPr>
        <w:t xml:space="preserve"> Spring Cloud </w:t>
      </w:r>
      <w:r>
        <w:rPr>
          <w:rFonts w:hint="eastAsia"/>
        </w:rPr>
        <w:t>网关。</w:t>
      </w:r>
    </w:p>
    <w:p w:rsidR="00BF7727" w:rsidRPr="00BF7727" w:rsidRDefault="00BF7727" w:rsidP="00BF7727">
      <w:pPr>
        <w:ind w:firstLineChars="202" w:firstLine="426"/>
        <w:rPr>
          <w:b/>
        </w:rPr>
      </w:pPr>
      <w:r w:rsidRPr="00BF7727">
        <w:rPr>
          <w:rFonts w:hint="eastAsia"/>
          <w:b/>
        </w:rPr>
        <w:t>操作步骤</w:t>
      </w:r>
      <w:r w:rsidRPr="00BF7727">
        <w:rPr>
          <w:rFonts w:hint="eastAsia"/>
          <w:b/>
        </w:rPr>
        <w:t xml:space="preserve"> </w:t>
      </w:r>
    </w:p>
    <w:p w:rsidR="00BF7727" w:rsidRDefault="00BF7727" w:rsidP="003F32E3">
      <w:pPr>
        <w:pStyle w:val="a3"/>
        <w:numPr>
          <w:ilvl w:val="0"/>
          <w:numId w:val="286"/>
        </w:numPr>
        <w:ind w:firstLineChars="0"/>
      </w:pPr>
      <w:r>
        <w:rPr>
          <w:rFonts w:hint="eastAsia"/>
        </w:rPr>
        <w:t>登录平台，进入业务视图后，选择要进入的项目下命名空间。</w:t>
      </w:r>
    </w:p>
    <w:p w:rsidR="00BF7727" w:rsidRDefault="00BF7727" w:rsidP="003F32E3">
      <w:pPr>
        <w:pStyle w:val="a3"/>
        <w:numPr>
          <w:ilvl w:val="0"/>
          <w:numId w:val="286"/>
        </w:numPr>
        <w:ind w:firstLineChars="0"/>
      </w:pPr>
      <w:r>
        <w:rPr>
          <w:rFonts w:hint="eastAsia"/>
        </w:rPr>
        <w:t>单击左导航栏</w:t>
      </w:r>
      <w:r>
        <w:rPr>
          <w:rFonts w:hint="eastAsia"/>
        </w:rPr>
        <w:t xml:space="preserve"> Spring Cloud </w:t>
      </w:r>
      <w:r>
        <w:rPr>
          <w:rFonts w:hint="eastAsia"/>
        </w:rPr>
        <w:t>区段中的</w:t>
      </w:r>
      <w:r>
        <w:rPr>
          <w:rFonts w:hint="eastAsia"/>
        </w:rPr>
        <w:t xml:space="preserve"> </w:t>
      </w:r>
      <w:r>
        <w:rPr>
          <w:rFonts w:hint="eastAsia"/>
        </w:rPr>
        <w:t>网关列表，在网关列表页面，单击</w:t>
      </w:r>
      <w:r>
        <w:rPr>
          <w:rFonts w:hint="eastAsia"/>
        </w:rPr>
        <w:t xml:space="preserve"> </w:t>
      </w:r>
      <w:r>
        <w:rPr>
          <w:rFonts w:hint="eastAsia"/>
        </w:rPr>
        <w:t>部署网关。</w:t>
      </w:r>
    </w:p>
    <w:p w:rsidR="00BF7727" w:rsidRDefault="00BF7727" w:rsidP="003F32E3">
      <w:pPr>
        <w:pStyle w:val="a3"/>
        <w:numPr>
          <w:ilvl w:val="0"/>
          <w:numId w:val="286"/>
        </w:numPr>
        <w:ind w:firstLineChars="0"/>
      </w:pPr>
      <w:r>
        <w:rPr>
          <w:rFonts w:hint="eastAsia"/>
        </w:rPr>
        <w:t>在</w:t>
      </w:r>
      <w:r>
        <w:rPr>
          <w:rFonts w:hint="eastAsia"/>
        </w:rPr>
        <w:t xml:space="preserve"> </w:t>
      </w:r>
      <w:r>
        <w:rPr>
          <w:rFonts w:hint="eastAsia"/>
        </w:rPr>
        <w:t>部署网关</w:t>
      </w:r>
      <w:r>
        <w:rPr>
          <w:rFonts w:hint="eastAsia"/>
        </w:rPr>
        <w:t xml:space="preserve"> </w:t>
      </w:r>
      <w:r>
        <w:rPr>
          <w:rFonts w:hint="eastAsia"/>
        </w:rPr>
        <w:t>页面的</w:t>
      </w:r>
      <w:r>
        <w:rPr>
          <w:rFonts w:hint="eastAsia"/>
        </w:rPr>
        <w:t xml:space="preserve"> </w:t>
      </w:r>
      <w:r>
        <w:rPr>
          <w:rFonts w:hint="eastAsia"/>
        </w:rPr>
        <w:t>基本信息</w:t>
      </w:r>
      <w:r>
        <w:rPr>
          <w:rFonts w:hint="eastAsia"/>
        </w:rPr>
        <w:t xml:space="preserve"> </w:t>
      </w:r>
      <w:r>
        <w:rPr>
          <w:rFonts w:hint="eastAsia"/>
        </w:rPr>
        <w:t>区域，配置以下参数。</w:t>
      </w:r>
    </w:p>
    <w:p w:rsidR="00BF7727" w:rsidRDefault="00BF7727" w:rsidP="00BF7727">
      <w:pPr>
        <w:ind w:firstLineChars="202" w:firstLine="424"/>
      </w:pPr>
      <w:r>
        <w:rPr>
          <w:rFonts w:hint="eastAsia"/>
        </w:rPr>
        <w:t>网关引擎类型：支持</w:t>
      </w:r>
      <w:r>
        <w:rPr>
          <w:rFonts w:hint="eastAsia"/>
        </w:rPr>
        <w:t xml:space="preserve"> Spring Cloud Gateway</w:t>
      </w:r>
      <w:r>
        <w:rPr>
          <w:rFonts w:hint="eastAsia"/>
        </w:rPr>
        <w:t>。</w:t>
      </w:r>
    </w:p>
    <w:p w:rsidR="00BF7727" w:rsidRDefault="00BF7727" w:rsidP="00BF7727">
      <w:pPr>
        <w:ind w:firstLineChars="202" w:firstLine="424"/>
      </w:pPr>
      <w:r>
        <w:rPr>
          <w:rFonts w:hint="eastAsia"/>
        </w:rPr>
        <w:t>网关名称：网关的名称。</w:t>
      </w:r>
    </w:p>
    <w:p w:rsidR="00BF7727" w:rsidRDefault="00BF7727" w:rsidP="00BF7727">
      <w:pPr>
        <w:ind w:firstLineChars="202" w:firstLine="424"/>
      </w:pPr>
      <w:r>
        <w:rPr>
          <w:rFonts w:hint="eastAsia"/>
        </w:rPr>
        <w:t>名称支持小写英文字母、数字</w:t>
      </w:r>
      <w:r>
        <w:rPr>
          <w:rFonts w:hint="eastAsia"/>
        </w:rPr>
        <w:t xml:space="preserve"> 0 ~ 9 </w:t>
      </w:r>
      <w:r>
        <w:rPr>
          <w:rFonts w:hint="eastAsia"/>
        </w:rPr>
        <w:t>和中横线，不支持以中横线结尾，最多</w:t>
      </w:r>
      <w:r>
        <w:rPr>
          <w:rFonts w:hint="eastAsia"/>
        </w:rPr>
        <w:t xml:space="preserve"> 63 </w:t>
      </w:r>
      <w:r>
        <w:rPr>
          <w:rFonts w:hint="eastAsia"/>
        </w:rPr>
        <w:t>个字符。</w:t>
      </w:r>
    </w:p>
    <w:p w:rsidR="00BF7727" w:rsidRDefault="00BF7727" w:rsidP="00BF7727">
      <w:pPr>
        <w:ind w:firstLineChars="202" w:firstLine="424"/>
      </w:pPr>
      <w:r>
        <w:rPr>
          <w:rFonts w:hint="eastAsia"/>
        </w:rPr>
        <w:t>选择镜像：单击下拉选择框，选择</w:t>
      </w:r>
      <w:r>
        <w:rPr>
          <w:rFonts w:hint="eastAsia"/>
        </w:rPr>
        <w:t xml:space="preserve"> Spring Cloud Gateway </w:t>
      </w:r>
      <w:r>
        <w:rPr>
          <w:rFonts w:hint="eastAsia"/>
        </w:rPr>
        <w:t>功能镜像。</w:t>
      </w:r>
    </w:p>
    <w:p w:rsidR="00BF7727" w:rsidRDefault="00BF7727" w:rsidP="00BF7727">
      <w:pPr>
        <w:ind w:firstLineChars="202" w:firstLine="424"/>
      </w:pPr>
      <w:r>
        <w:rPr>
          <w:rFonts w:hint="eastAsia"/>
        </w:rPr>
        <w:t>版本：选择镜像</w:t>
      </w:r>
      <w:r>
        <w:rPr>
          <w:rFonts w:hint="eastAsia"/>
        </w:rPr>
        <w:t xml:space="preserve"> tag</w:t>
      </w:r>
      <w:r>
        <w:rPr>
          <w:rFonts w:hint="eastAsia"/>
        </w:rPr>
        <w:t>，确定要使用的镜像。</w:t>
      </w:r>
    </w:p>
    <w:p w:rsidR="00BF7727" w:rsidRDefault="00BF7727" w:rsidP="003F32E3">
      <w:pPr>
        <w:pStyle w:val="a3"/>
        <w:numPr>
          <w:ilvl w:val="0"/>
          <w:numId w:val="286"/>
        </w:numPr>
        <w:ind w:firstLineChars="0"/>
      </w:pPr>
      <w:r>
        <w:rPr>
          <w:rFonts w:hint="eastAsia"/>
        </w:rPr>
        <w:t>在</w:t>
      </w:r>
      <w:r>
        <w:rPr>
          <w:rFonts w:hint="eastAsia"/>
        </w:rPr>
        <w:t xml:space="preserve"> </w:t>
      </w:r>
      <w:r>
        <w:rPr>
          <w:rFonts w:hint="eastAsia"/>
        </w:rPr>
        <w:t>服务配置</w:t>
      </w:r>
      <w:r>
        <w:rPr>
          <w:rFonts w:hint="eastAsia"/>
        </w:rPr>
        <w:t xml:space="preserve"> </w:t>
      </w:r>
      <w:r>
        <w:rPr>
          <w:rFonts w:hint="eastAsia"/>
        </w:rPr>
        <w:t>区域，配置以下参数。</w:t>
      </w:r>
    </w:p>
    <w:p w:rsidR="00BF7727" w:rsidRDefault="00BF7727" w:rsidP="00BF7727">
      <w:pPr>
        <w:ind w:firstLineChars="202" w:firstLine="424"/>
      </w:pPr>
      <w:r>
        <w:rPr>
          <w:rFonts w:hint="eastAsia"/>
        </w:rPr>
        <w:lastRenderedPageBreak/>
        <w:t>（非必填）命令：在输入框中，根据需要输入容器启动时要执行的自定义命令。</w:t>
      </w:r>
    </w:p>
    <w:p w:rsidR="00BF7727" w:rsidRDefault="00BF7727" w:rsidP="00BF7727">
      <w:pPr>
        <w:ind w:firstLineChars="202" w:firstLine="424"/>
      </w:pPr>
      <w:r>
        <w:rPr>
          <w:rFonts w:hint="eastAsia"/>
        </w:rPr>
        <w:t>（非必填）启动参数：在输入框中，根据需要输入容器启动时要执行的自定义命令的参数。</w:t>
      </w:r>
    </w:p>
    <w:p w:rsidR="00BF7727" w:rsidRDefault="00BF7727" w:rsidP="00BF7727">
      <w:pPr>
        <w:ind w:firstLineChars="202" w:firstLine="424"/>
      </w:pPr>
      <w:r>
        <w:rPr>
          <w:rFonts w:hint="eastAsia"/>
        </w:rPr>
        <w:t>（非必填）环境变量：设置容器的环境变量。</w:t>
      </w:r>
    </w:p>
    <w:p w:rsidR="00BF7727" w:rsidRDefault="00BF7727" w:rsidP="00BF7727">
      <w:pPr>
        <w:ind w:firstLineChars="202" w:firstLine="424"/>
      </w:pPr>
      <w:r>
        <w:rPr>
          <w:rFonts w:hint="eastAsia"/>
        </w:rPr>
        <w:t>单击</w:t>
      </w:r>
      <w:r>
        <w:rPr>
          <w:rFonts w:hint="eastAsia"/>
        </w:rPr>
        <w:t xml:space="preserve"> </w:t>
      </w:r>
      <w:r>
        <w:rPr>
          <w:rFonts w:hint="eastAsia"/>
        </w:rPr>
        <w:t>添加</w:t>
      </w:r>
      <w:r>
        <w:rPr>
          <w:rFonts w:hint="eastAsia"/>
        </w:rPr>
        <w:t xml:space="preserve"> </w:t>
      </w:r>
      <w:r>
        <w:rPr>
          <w:rFonts w:hint="eastAsia"/>
        </w:rPr>
        <w:t>按钮，输入环境变量的键和对应的值。</w:t>
      </w:r>
    </w:p>
    <w:p w:rsidR="00BF7727" w:rsidRDefault="00BF7727" w:rsidP="00BF7727">
      <w:pPr>
        <w:ind w:firstLineChars="202" w:firstLine="424"/>
      </w:pPr>
      <w:r>
        <w:rPr>
          <w:rFonts w:hint="eastAsia"/>
        </w:rPr>
        <w:t>或单击</w:t>
      </w:r>
      <w:r>
        <w:rPr>
          <w:rFonts w:hint="eastAsia"/>
        </w:rPr>
        <w:t xml:space="preserve"> </w:t>
      </w:r>
      <w:r>
        <w:rPr>
          <w:rFonts w:hint="eastAsia"/>
        </w:rPr>
        <w:t>添加引用</w:t>
      </w:r>
      <w:r>
        <w:rPr>
          <w:rFonts w:hint="eastAsia"/>
        </w:rPr>
        <w:t xml:space="preserve"> </w:t>
      </w:r>
      <w:r>
        <w:rPr>
          <w:rFonts w:hint="eastAsia"/>
        </w:rPr>
        <w:t>按钮，在</w:t>
      </w:r>
      <w:r>
        <w:rPr>
          <w:rFonts w:hint="eastAsia"/>
        </w:rPr>
        <w:t xml:space="preserve"> </w:t>
      </w:r>
      <w:r>
        <w:rPr>
          <w:rFonts w:hint="eastAsia"/>
        </w:rPr>
        <w:t>键</w:t>
      </w:r>
      <w:r>
        <w:rPr>
          <w:rFonts w:hint="eastAsia"/>
        </w:rPr>
        <w:t xml:space="preserve"> </w:t>
      </w:r>
      <w:r>
        <w:rPr>
          <w:rFonts w:hint="eastAsia"/>
        </w:rPr>
        <w:t>栏中，输入环境变量的键；在</w:t>
      </w:r>
      <w:r>
        <w:rPr>
          <w:rFonts w:hint="eastAsia"/>
        </w:rPr>
        <w:t xml:space="preserve"> </w:t>
      </w:r>
      <w:r>
        <w:rPr>
          <w:rFonts w:hint="eastAsia"/>
        </w:rPr>
        <w:t>值</w:t>
      </w:r>
      <w:r>
        <w:rPr>
          <w:rFonts w:hint="eastAsia"/>
        </w:rPr>
        <w:t xml:space="preserve"> </w:t>
      </w:r>
      <w:r>
        <w:rPr>
          <w:rFonts w:hint="eastAsia"/>
        </w:rPr>
        <w:t>栏中，选择要引用的对象（可选：配置字典、保密字典、</w:t>
      </w:r>
      <w:r>
        <w:rPr>
          <w:rFonts w:hint="eastAsia"/>
        </w:rPr>
        <w:t>fieldRef</w:t>
      </w:r>
      <w:r>
        <w:rPr>
          <w:rFonts w:hint="eastAsia"/>
        </w:rPr>
        <w:t>、</w:t>
      </w:r>
      <w:r>
        <w:rPr>
          <w:rFonts w:hint="eastAsia"/>
        </w:rPr>
        <w:t>resourcefieldRef</w:t>
      </w:r>
      <w:r>
        <w:rPr>
          <w:rFonts w:hint="eastAsia"/>
        </w:rPr>
        <w:t>），再选择具体要引用的字段，例如：配置项的</w:t>
      </w:r>
      <w:r>
        <w:rPr>
          <w:rFonts w:hint="eastAsia"/>
        </w:rPr>
        <w:t xml:space="preserve"> </w:t>
      </w:r>
      <w:r>
        <w:rPr>
          <w:rFonts w:hint="eastAsia"/>
        </w:rPr>
        <w:t>键</w:t>
      </w:r>
      <w:r>
        <w:rPr>
          <w:rFonts w:hint="eastAsia"/>
        </w:rPr>
        <w:t xml:space="preserve"> </w:t>
      </w:r>
      <w:r>
        <w:rPr>
          <w:rFonts w:hint="eastAsia"/>
        </w:rPr>
        <w:t>或</w:t>
      </w:r>
      <w:r>
        <w:rPr>
          <w:rFonts w:hint="eastAsia"/>
        </w:rPr>
        <w:t xml:space="preserve"> fieldRef/resourcefieldRef </w:t>
      </w:r>
      <w:r>
        <w:rPr>
          <w:rFonts w:hint="eastAsia"/>
        </w:rPr>
        <w:t>的字段，将会引用相应的字段作为环境变量的值。</w:t>
      </w:r>
    </w:p>
    <w:p w:rsidR="00BF7727" w:rsidRDefault="00BF7727" w:rsidP="00BF7727">
      <w:pPr>
        <w:ind w:firstLineChars="202" w:firstLine="424"/>
      </w:pPr>
      <w:r>
        <w:rPr>
          <w:rFonts w:hint="eastAsia"/>
        </w:rPr>
        <w:t>注意：通过环境变量添加相同的引用字段，会覆盖配置文件或镜像的相关配置。</w:t>
      </w:r>
    </w:p>
    <w:p w:rsidR="00BF7727" w:rsidRDefault="00BF7727" w:rsidP="00BF7727">
      <w:pPr>
        <w:ind w:firstLineChars="202" w:firstLine="424"/>
      </w:pPr>
      <w:r>
        <w:rPr>
          <w:rFonts w:hint="eastAsia"/>
        </w:rPr>
        <w:t>说明：如果只添加启动命令，则使用该命令启动容器，参数为空，镜像的</w:t>
      </w:r>
      <w:r>
        <w:rPr>
          <w:rFonts w:hint="eastAsia"/>
        </w:rPr>
        <w:t xml:space="preserve"> Entrypoint </w:t>
      </w:r>
      <w:r>
        <w:rPr>
          <w:rFonts w:hint="eastAsia"/>
        </w:rPr>
        <w:t>和</w:t>
      </w:r>
      <w:r>
        <w:rPr>
          <w:rFonts w:hint="eastAsia"/>
        </w:rPr>
        <w:t xml:space="preserve"> CMD </w:t>
      </w:r>
      <w:r>
        <w:rPr>
          <w:rFonts w:hint="eastAsia"/>
        </w:rPr>
        <w:t>无效；如果只添加启动参数，则使用镜像的</w:t>
      </w:r>
      <w:r>
        <w:rPr>
          <w:rFonts w:hint="eastAsia"/>
        </w:rPr>
        <w:t xml:space="preserve"> Entrypoint </w:t>
      </w:r>
      <w:r>
        <w:rPr>
          <w:rFonts w:hint="eastAsia"/>
        </w:rPr>
        <w:t>加该参数启动容器，镜像的</w:t>
      </w:r>
      <w:r>
        <w:rPr>
          <w:rFonts w:hint="eastAsia"/>
        </w:rPr>
        <w:t xml:space="preserve"> CMD </w:t>
      </w:r>
      <w:r>
        <w:rPr>
          <w:rFonts w:hint="eastAsia"/>
        </w:rPr>
        <w:t>无效；如果启动命令和启动参数均添加，则使用该命令加该参数启动容器，镜像的</w:t>
      </w:r>
      <w:r>
        <w:rPr>
          <w:rFonts w:hint="eastAsia"/>
        </w:rPr>
        <w:t xml:space="preserve"> Entrypoint </w:t>
      </w:r>
      <w:r>
        <w:rPr>
          <w:rFonts w:hint="eastAsia"/>
        </w:rPr>
        <w:t>和</w:t>
      </w:r>
      <w:r>
        <w:rPr>
          <w:rFonts w:hint="eastAsia"/>
        </w:rPr>
        <w:t xml:space="preserve"> CMD </w:t>
      </w:r>
      <w:r>
        <w:rPr>
          <w:rFonts w:hint="eastAsia"/>
        </w:rPr>
        <w:t>无效；如果命令和参数均不添加，则使用镜像的</w:t>
      </w:r>
      <w:r>
        <w:rPr>
          <w:rFonts w:hint="eastAsia"/>
        </w:rPr>
        <w:t xml:space="preserve"> Entrypoint </w:t>
      </w:r>
      <w:r>
        <w:rPr>
          <w:rFonts w:hint="eastAsia"/>
        </w:rPr>
        <w:t>和</w:t>
      </w:r>
      <w:r>
        <w:rPr>
          <w:rFonts w:hint="eastAsia"/>
        </w:rPr>
        <w:t xml:space="preserve"> CMD </w:t>
      </w:r>
      <w:r>
        <w:rPr>
          <w:rFonts w:hint="eastAsia"/>
        </w:rPr>
        <w:t>启动容器。</w:t>
      </w:r>
    </w:p>
    <w:p w:rsidR="00BF7727" w:rsidRDefault="00BF7727" w:rsidP="00BF7727">
      <w:pPr>
        <w:ind w:firstLineChars="202" w:firstLine="424"/>
      </w:pPr>
      <w:r>
        <w:rPr>
          <w:rFonts w:hint="eastAsia"/>
        </w:rPr>
        <w:t>配置文件：在</w:t>
      </w:r>
      <w:r>
        <w:rPr>
          <w:rFonts w:hint="eastAsia"/>
        </w:rPr>
        <w:t xml:space="preserve"> YAML</w:t>
      </w:r>
      <w:r>
        <w:rPr>
          <w:rFonts w:hint="eastAsia"/>
        </w:rPr>
        <w:t>（读写）</w:t>
      </w:r>
      <w:r>
        <w:rPr>
          <w:rFonts w:hint="eastAsia"/>
        </w:rPr>
        <w:t xml:space="preserve"> </w:t>
      </w:r>
      <w:r>
        <w:rPr>
          <w:rFonts w:hint="eastAsia"/>
        </w:rPr>
        <w:t>区域，输入</w:t>
      </w:r>
      <w:r>
        <w:rPr>
          <w:rFonts w:hint="eastAsia"/>
        </w:rPr>
        <w:t xml:space="preserve"> Spring Cloud </w:t>
      </w:r>
      <w:r>
        <w:rPr>
          <w:rFonts w:hint="eastAsia"/>
        </w:rPr>
        <w:t>配置文件，单击</w:t>
      </w:r>
      <w:r>
        <w:rPr>
          <w:rFonts w:hint="eastAsia"/>
        </w:rPr>
        <w:t xml:space="preserve"> </w:t>
      </w:r>
      <w:r>
        <w:rPr>
          <w:rFonts w:hint="eastAsia"/>
        </w:rPr>
        <w:t>写入，同时支持以下操作：</w:t>
      </w:r>
    </w:p>
    <w:p w:rsidR="00BF7727" w:rsidRDefault="00BF7727" w:rsidP="00BF7727">
      <w:pPr>
        <w:ind w:firstLineChars="202" w:firstLine="424"/>
      </w:pPr>
      <w:r>
        <w:rPr>
          <w:rFonts w:hint="eastAsia"/>
        </w:rPr>
        <w:t>单击</w:t>
      </w:r>
      <w:r>
        <w:rPr>
          <w:rFonts w:hint="eastAsia"/>
        </w:rPr>
        <w:t xml:space="preserve"> </w:t>
      </w:r>
      <w:r>
        <w:rPr>
          <w:rFonts w:hint="eastAsia"/>
        </w:rPr>
        <w:t>导入，导入已有的</w:t>
      </w:r>
      <w:r>
        <w:rPr>
          <w:rFonts w:hint="eastAsia"/>
        </w:rPr>
        <w:t xml:space="preserve"> YAML </w:t>
      </w:r>
      <w:r>
        <w:rPr>
          <w:rFonts w:hint="eastAsia"/>
        </w:rPr>
        <w:t>文件内容作为编辑内容。</w:t>
      </w:r>
    </w:p>
    <w:p w:rsidR="00BF7727" w:rsidRDefault="00BF7727" w:rsidP="00BF7727">
      <w:pPr>
        <w:ind w:firstLineChars="202" w:firstLine="424"/>
      </w:pPr>
      <w:r>
        <w:rPr>
          <w:rFonts w:hint="eastAsia"/>
        </w:rPr>
        <w:t>单击</w:t>
      </w:r>
      <w:r>
        <w:rPr>
          <w:rFonts w:hint="eastAsia"/>
        </w:rPr>
        <w:t xml:space="preserve"> </w:t>
      </w:r>
      <w:r>
        <w:rPr>
          <w:rFonts w:hint="eastAsia"/>
        </w:rPr>
        <w:t>导出，将</w:t>
      </w:r>
      <w:r>
        <w:rPr>
          <w:rFonts w:hint="eastAsia"/>
        </w:rPr>
        <w:t xml:space="preserve"> YAML </w:t>
      </w:r>
      <w:r>
        <w:rPr>
          <w:rFonts w:hint="eastAsia"/>
        </w:rPr>
        <w:t>导出保存成一个文件。</w:t>
      </w:r>
    </w:p>
    <w:p w:rsidR="00BF7727" w:rsidRDefault="00BF7727" w:rsidP="00BF7727">
      <w:pPr>
        <w:ind w:firstLineChars="202" w:firstLine="424"/>
      </w:pPr>
      <w:r>
        <w:rPr>
          <w:rFonts w:hint="eastAsia"/>
        </w:rPr>
        <w:t>单击</w:t>
      </w:r>
      <w:r>
        <w:rPr>
          <w:rFonts w:hint="eastAsia"/>
        </w:rPr>
        <w:t xml:space="preserve"> </w:t>
      </w:r>
      <w:r>
        <w:rPr>
          <w:rFonts w:hint="eastAsia"/>
        </w:rPr>
        <w:t>清理，清空所有编辑内容，会同时清空表单中的编辑内容。</w:t>
      </w:r>
    </w:p>
    <w:p w:rsidR="00BF7727" w:rsidRDefault="00BF7727" w:rsidP="00BF7727">
      <w:pPr>
        <w:ind w:firstLineChars="202" w:firstLine="424"/>
      </w:pPr>
      <w:r>
        <w:rPr>
          <w:rFonts w:hint="eastAsia"/>
        </w:rPr>
        <w:t>单击</w:t>
      </w:r>
      <w:r>
        <w:rPr>
          <w:rFonts w:hint="eastAsia"/>
        </w:rPr>
        <w:t xml:space="preserve"> </w:t>
      </w:r>
      <w:r>
        <w:rPr>
          <w:rFonts w:hint="eastAsia"/>
        </w:rPr>
        <w:t>查找，在框中输入关键字，会自动匹配搜索结果，并支持前后搜索查看。</w:t>
      </w:r>
    </w:p>
    <w:p w:rsidR="00BF7727" w:rsidRDefault="00BF7727" w:rsidP="00BF7727">
      <w:pPr>
        <w:ind w:firstLineChars="202" w:firstLine="424"/>
      </w:pPr>
      <w:r>
        <w:rPr>
          <w:rFonts w:hint="eastAsia"/>
        </w:rPr>
        <w:t>单击</w:t>
      </w:r>
      <w:r>
        <w:rPr>
          <w:rFonts w:hint="eastAsia"/>
        </w:rPr>
        <w:t xml:space="preserve"> </w:t>
      </w:r>
      <w:r>
        <w:rPr>
          <w:rFonts w:hint="eastAsia"/>
        </w:rPr>
        <w:t>复制，复制编辑内容。</w:t>
      </w:r>
    </w:p>
    <w:p w:rsidR="00BF7727" w:rsidRDefault="00BF7727" w:rsidP="00BF7727">
      <w:pPr>
        <w:ind w:firstLineChars="202" w:firstLine="424"/>
      </w:pPr>
      <w:r>
        <w:rPr>
          <w:rFonts w:hint="eastAsia"/>
        </w:rPr>
        <w:t>单击</w:t>
      </w:r>
      <w:r>
        <w:rPr>
          <w:rFonts w:hint="eastAsia"/>
        </w:rPr>
        <w:t xml:space="preserve"> </w:t>
      </w:r>
      <w:r>
        <w:rPr>
          <w:rFonts w:hint="eastAsia"/>
        </w:rPr>
        <w:t>日间</w:t>
      </w:r>
      <w:r>
        <w:rPr>
          <w:rFonts w:hint="eastAsia"/>
        </w:rPr>
        <w:t xml:space="preserve"> </w:t>
      </w:r>
      <w:r>
        <w:rPr>
          <w:rFonts w:hint="eastAsia"/>
        </w:rPr>
        <w:t>或</w:t>
      </w:r>
      <w:r>
        <w:rPr>
          <w:rFonts w:hint="eastAsia"/>
        </w:rPr>
        <w:t xml:space="preserve"> </w:t>
      </w:r>
      <w:r>
        <w:rPr>
          <w:rFonts w:hint="eastAsia"/>
        </w:rPr>
        <w:t>夜间</w:t>
      </w:r>
      <w:r>
        <w:rPr>
          <w:rFonts w:hint="eastAsia"/>
        </w:rPr>
        <w:t xml:space="preserve"> </w:t>
      </w:r>
      <w:r>
        <w:rPr>
          <w:rFonts w:hint="eastAsia"/>
        </w:rPr>
        <w:t>模式，屏幕会自动调节成对应的查看模式。</w:t>
      </w:r>
    </w:p>
    <w:p w:rsidR="00BF7727" w:rsidRDefault="00BF7727" w:rsidP="00BF7727">
      <w:pPr>
        <w:ind w:firstLineChars="202" w:firstLine="424"/>
      </w:pPr>
      <w:r>
        <w:rPr>
          <w:rFonts w:hint="eastAsia"/>
        </w:rPr>
        <w:t>单击</w:t>
      </w:r>
      <w:r>
        <w:rPr>
          <w:rFonts w:hint="eastAsia"/>
        </w:rPr>
        <w:t xml:space="preserve"> </w:t>
      </w:r>
      <w:r>
        <w:rPr>
          <w:rFonts w:hint="eastAsia"/>
        </w:rPr>
        <w:t>全屏，全屏查看内容；单击</w:t>
      </w:r>
      <w:r>
        <w:rPr>
          <w:rFonts w:hint="eastAsia"/>
        </w:rPr>
        <w:t xml:space="preserve"> </w:t>
      </w:r>
      <w:r>
        <w:rPr>
          <w:rFonts w:hint="eastAsia"/>
        </w:rPr>
        <w:t>退出全屏，退出全屏模式。</w:t>
      </w:r>
    </w:p>
    <w:p w:rsidR="00BF7727" w:rsidRDefault="00BF7727" w:rsidP="003F32E3">
      <w:pPr>
        <w:pStyle w:val="a3"/>
        <w:numPr>
          <w:ilvl w:val="0"/>
          <w:numId w:val="286"/>
        </w:numPr>
        <w:ind w:firstLineChars="0"/>
      </w:pPr>
      <w:r>
        <w:rPr>
          <w:rFonts w:hint="eastAsia"/>
        </w:rPr>
        <w:t>在</w:t>
      </w:r>
      <w:r>
        <w:rPr>
          <w:rFonts w:hint="eastAsia"/>
        </w:rPr>
        <w:t xml:space="preserve"> </w:t>
      </w:r>
      <w:r>
        <w:rPr>
          <w:rFonts w:hint="eastAsia"/>
        </w:rPr>
        <w:t>服务访问</w:t>
      </w:r>
      <w:r>
        <w:rPr>
          <w:rFonts w:hint="eastAsia"/>
        </w:rPr>
        <w:t xml:space="preserve"> </w:t>
      </w:r>
      <w:r>
        <w:rPr>
          <w:rFonts w:hint="eastAsia"/>
        </w:rPr>
        <w:t>区域，配置以下参数。</w:t>
      </w:r>
    </w:p>
    <w:p w:rsidR="00BF7727" w:rsidRDefault="00BF7727" w:rsidP="00BF7727">
      <w:pPr>
        <w:ind w:firstLineChars="202" w:firstLine="424"/>
      </w:pPr>
      <w:r>
        <w:rPr>
          <w:rFonts w:hint="eastAsia"/>
        </w:rPr>
        <w:t>端口：单击</w:t>
      </w:r>
      <w:r>
        <w:rPr>
          <w:rFonts w:hint="eastAsia"/>
        </w:rPr>
        <w:t xml:space="preserve"> </w:t>
      </w:r>
      <w:r>
        <w:rPr>
          <w:rFonts w:hint="eastAsia"/>
        </w:rPr>
        <w:t>添加</w:t>
      </w:r>
      <w:r>
        <w:rPr>
          <w:rFonts w:hint="eastAsia"/>
        </w:rPr>
        <w:t xml:space="preserve"> </w:t>
      </w:r>
      <w:r>
        <w:rPr>
          <w:rFonts w:hint="eastAsia"/>
        </w:rPr>
        <w:t>按钮，可添加一条服务端口和容器端口的映射记录。</w:t>
      </w:r>
    </w:p>
    <w:p w:rsidR="00BF7727" w:rsidRDefault="00BF7727" w:rsidP="00BF7727">
      <w:pPr>
        <w:ind w:firstLineChars="202" w:firstLine="424"/>
      </w:pPr>
      <w:r>
        <w:rPr>
          <w:rFonts w:hint="eastAsia"/>
        </w:rPr>
        <w:t xml:space="preserve">1. </w:t>
      </w:r>
      <w:r>
        <w:rPr>
          <w:rFonts w:hint="eastAsia"/>
        </w:rPr>
        <w:t>单击</w:t>
      </w:r>
      <w:r>
        <w:rPr>
          <w:rFonts w:hint="eastAsia"/>
        </w:rPr>
        <w:t xml:space="preserve"> </w:t>
      </w:r>
      <w:r>
        <w:rPr>
          <w:rFonts w:hint="eastAsia"/>
        </w:rPr>
        <w:t>协议</w:t>
      </w:r>
      <w:r>
        <w:rPr>
          <w:rFonts w:hint="eastAsia"/>
        </w:rPr>
        <w:t xml:space="preserve"> </w:t>
      </w:r>
      <w:r>
        <w:rPr>
          <w:rFonts w:hint="eastAsia"/>
        </w:rPr>
        <w:t>下拉选择框，选择端口的协议。</w:t>
      </w:r>
    </w:p>
    <w:p w:rsidR="00BF7727" w:rsidRDefault="00BF7727" w:rsidP="00BF7727">
      <w:pPr>
        <w:ind w:firstLineChars="202" w:firstLine="424"/>
      </w:pPr>
      <w:r>
        <w:rPr>
          <w:rFonts w:hint="eastAsia"/>
        </w:rPr>
        <w:t xml:space="preserve">2. </w:t>
      </w:r>
      <w:r>
        <w:rPr>
          <w:rFonts w:hint="eastAsia"/>
        </w:rPr>
        <w:t>在</w:t>
      </w:r>
      <w:r>
        <w:rPr>
          <w:rFonts w:hint="eastAsia"/>
        </w:rPr>
        <w:t xml:space="preserve"> </w:t>
      </w:r>
      <w:r>
        <w:rPr>
          <w:rFonts w:hint="eastAsia"/>
        </w:rPr>
        <w:t>服务端口</w:t>
      </w:r>
      <w:r>
        <w:rPr>
          <w:rFonts w:hint="eastAsia"/>
        </w:rPr>
        <w:t xml:space="preserve"> </w:t>
      </w:r>
      <w:r>
        <w:rPr>
          <w:rFonts w:hint="eastAsia"/>
        </w:rPr>
        <w:t>输入框中，输入服务访问暴露的端口。</w:t>
      </w:r>
    </w:p>
    <w:p w:rsidR="00BF7727" w:rsidRDefault="00BF7727" w:rsidP="00BF7727">
      <w:pPr>
        <w:ind w:firstLineChars="202" w:firstLine="424"/>
      </w:pPr>
      <w:r>
        <w:rPr>
          <w:rFonts w:hint="eastAsia"/>
        </w:rPr>
        <w:t xml:space="preserve">3. </w:t>
      </w:r>
      <w:r>
        <w:rPr>
          <w:rFonts w:hint="eastAsia"/>
        </w:rPr>
        <w:t>在</w:t>
      </w:r>
      <w:r>
        <w:rPr>
          <w:rFonts w:hint="eastAsia"/>
        </w:rPr>
        <w:t xml:space="preserve"> </w:t>
      </w:r>
      <w:r>
        <w:rPr>
          <w:rFonts w:hint="eastAsia"/>
        </w:rPr>
        <w:t>主机端口</w:t>
      </w:r>
      <w:r>
        <w:rPr>
          <w:rFonts w:hint="eastAsia"/>
        </w:rPr>
        <w:t xml:space="preserve"> </w:t>
      </w:r>
      <w:r>
        <w:rPr>
          <w:rFonts w:hint="eastAsia"/>
        </w:rPr>
        <w:t>输入框中，输入通过</w:t>
      </w:r>
      <w:r>
        <w:rPr>
          <w:rFonts w:hint="eastAsia"/>
        </w:rPr>
        <w:t xml:space="preserve"> NodePort </w:t>
      </w:r>
      <w:r>
        <w:rPr>
          <w:rFonts w:hint="eastAsia"/>
        </w:rPr>
        <w:t>进行外网访问时使用的主机端口。</w:t>
      </w:r>
    </w:p>
    <w:p w:rsidR="00BF7727" w:rsidRDefault="00BF7727" w:rsidP="003F32E3">
      <w:pPr>
        <w:pStyle w:val="a3"/>
        <w:numPr>
          <w:ilvl w:val="0"/>
          <w:numId w:val="286"/>
        </w:numPr>
        <w:ind w:firstLineChars="0"/>
      </w:pPr>
      <w:r>
        <w:rPr>
          <w:rFonts w:hint="eastAsia"/>
        </w:rPr>
        <w:t>在</w:t>
      </w:r>
      <w:r>
        <w:rPr>
          <w:rFonts w:hint="eastAsia"/>
        </w:rPr>
        <w:t xml:space="preserve"> </w:t>
      </w:r>
      <w:r>
        <w:rPr>
          <w:rFonts w:hint="eastAsia"/>
        </w:rPr>
        <w:t>资源设置</w:t>
      </w:r>
      <w:r>
        <w:rPr>
          <w:rFonts w:hint="eastAsia"/>
        </w:rPr>
        <w:t xml:space="preserve"> </w:t>
      </w:r>
      <w:r>
        <w:rPr>
          <w:rFonts w:hint="eastAsia"/>
        </w:rPr>
        <w:t>区域，配置以下参数。</w:t>
      </w:r>
    </w:p>
    <w:p w:rsidR="00BF7727" w:rsidRDefault="00BF7727" w:rsidP="00BF7727">
      <w:pPr>
        <w:ind w:firstLineChars="202" w:firstLine="424"/>
      </w:pPr>
      <w:r>
        <w:rPr>
          <w:rFonts w:hint="eastAsia"/>
        </w:rPr>
        <w:t>资源需求：容器资源的</w:t>
      </w:r>
      <w:r>
        <w:rPr>
          <w:rFonts w:hint="eastAsia"/>
        </w:rPr>
        <w:t xml:space="preserve"> </w:t>
      </w:r>
      <w:r>
        <w:rPr>
          <w:rFonts w:hint="eastAsia"/>
        </w:rPr>
        <w:t>请求值（</w:t>
      </w:r>
      <w:r>
        <w:rPr>
          <w:rFonts w:hint="eastAsia"/>
        </w:rPr>
        <w:t>requests</w:t>
      </w:r>
      <w:r>
        <w:rPr>
          <w:rFonts w:hint="eastAsia"/>
        </w:rPr>
        <w:t>），容器启动时所需的节点计算资源值。</w:t>
      </w:r>
    </w:p>
    <w:p w:rsidR="00BF7727" w:rsidRDefault="00BF7727" w:rsidP="00BF7727">
      <w:pPr>
        <w:ind w:firstLineChars="202" w:firstLine="424"/>
      </w:pPr>
      <w:r>
        <w:rPr>
          <w:rFonts w:hint="eastAsia"/>
        </w:rPr>
        <w:t>资源限制：容器资源的</w:t>
      </w:r>
      <w:r>
        <w:rPr>
          <w:rFonts w:hint="eastAsia"/>
        </w:rPr>
        <w:t xml:space="preserve"> </w:t>
      </w:r>
      <w:r>
        <w:rPr>
          <w:rFonts w:hint="eastAsia"/>
        </w:rPr>
        <w:t>限制值（</w:t>
      </w:r>
      <w:r>
        <w:rPr>
          <w:rFonts w:hint="eastAsia"/>
        </w:rPr>
        <w:t>limits</w:t>
      </w:r>
      <w:r>
        <w:rPr>
          <w:rFonts w:hint="eastAsia"/>
        </w:rPr>
        <w:t>），限制容器实例运行过程中，最多可使用的节点计算资源值。</w:t>
      </w:r>
    </w:p>
    <w:p w:rsidR="00BF7727" w:rsidRDefault="00BF7727" w:rsidP="00BF7727">
      <w:pPr>
        <w:ind w:firstLineChars="202" w:firstLine="424"/>
      </w:pPr>
      <w:r>
        <w:rPr>
          <w:rFonts w:hint="eastAsia"/>
        </w:rPr>
        <w:t>说明：</w:t>
      </w:r>
    </w:p>
    <w:p w:rsidR="00BF7727" w:rsidRDefault="00BF7727" w:rsidP="00BF7727">
      <w:pPr>
        <w:ind w:firstLineChars="202" w:firstLine="424"/>
      </w:pPr>
      <w:r>
        <w:rPr>
          <w:rFonts w:hint="eastAsia"/>
        </w:rPr>
        <w:t>资源值的可选单位说明如下：</w:t>
      </w:r>
    </w:p>
    <w:p w:rsidR="00BF7727" w:rsidRDefault="00BF7727" w:rsidP="00BF7727">
      <w:pPr>
        <w:ind w:firstLineChars="202" w:firstLine="424"/>
      </w:pPr>
      <w:r>
        <w:rPr>
          <w:rFonts w:hint="eastAsia"/>
        </w:rPr>
        <w:t>CPU</w:t>
      </w:r>
      <w:r>
        <w:rPr>
          <w:rFonts w:hint="eastAsia"/>
        </w:rPr>
        <w:t>（必填）：核（</w:t>
      </w:r>
      <w:r>
        <w:rPr>
          <w:rFonts w:hint="eastAsia"/>
        </w:rPr>
        <w:t>core</w:t>
      </w:r>
      <w:r>
        <w:rPr>
          <w:rFonts w:hint="eastAsia"/>
        </w:rPr>
        <w:t>）、</w:t>
      </w:r>
      <w:r>
        <w:rPr>
          <w:rFonts w:hint="eastAsia"/>
        </w:rPr>
        <w:t>m</w:t>
      </w:r>
      <w:r>
        <w:rPr>
          <w:rFonts w:hint="eastAsia"/>
        </w:rPr>
        <w:t>（</w:t>
      </w:r>
      <w:r>
        <w:rPr>
          <w:rFonts w:hint="eastAsia"/>
        </w:rPr>
        <w:t>millicore</w:t>
      </w:r>
      <w:r>
        <w:rPr>
          <w:rFonts w:hint="eastAsia"/>
        </w:rPr>
        <w:t>），</w:t>
      </w:r>
      <w:r>
        <w:rPr>
          <w:rFonts w:hint="eastAsia"/>
        </w:rPr>
        <w:t xml:space="preserve">1 </w:t>
      </w:r>
      <w:r>
        <w:rPr>
          <w:rFonts w:hint="eastAsia"/>
        </w:rPr>
        <w:t>核</w:t>
      </w:r>
      <w:r>
        <w:rPr>
          <w:rFonts w:hint="eastAsia"/>
        </w:rPr>
        <w:t xml:space="preserve"> = 1000 m</w:t>
      </w:r>
      <w:r>
        <w:rPr>
          <w:rFonts w:hint="eastAsia"/>
        </w:rPr>
        <w:t>。</w:t>
      </w:r>
    </w:p>
    <w:p w:rsidR="00BF7727" w:rsidRDefault="00BF7727" w:rsidP="00BF7727">
      <w:pPr>
        <w:ind w:firstLineChars="202" w:firstLine="424"/>
      </w:pPr>
      <w:r>
        <w:rPr>
          <w:rFonts w:hint="eastAsia"/>
        </w:rPr>
        <w:t>内存（必填）：</w:t>
      </w:r>
      <w:r>
        <w:rPr>
          <w:rFonts w:hint="eastAsia"/>
        </w:rPr>
        <w:t>Mi</w:t>
      </w:r>
      <w:r>
        <w:rPr>
          <w:rFonts w:hint="eastAsia"/>
        </w:rPr>
        <w:t>（</w:t>
      </w:r>
      <w:r>
        <w:rPr>
          <w:rFonts w:hint="eastAsia"/>
        </w:rPr>
        <w:t>1 MiB = 2^20 bytes</w:t>
      </w:r>
      <w:r>
        <w:rPr>
          <w:rFonts w:hint="eastAsia"/>
        </w:rPr>
        <w:t>）、</w:t>
      </w:r>
      <w:r>
        <w:rPr>
          <w:rFonts w:hint="eastAsia"/>
        </w:rPr>
        <w:t>Gi</w:t>
      </w:r>
      <w:r>
        <w:rPr>
          <w:rFonts w:hint="eastAsia"/>
        </w:rPr>
        <w:t>（</w:t>
      </w:r>
      <w:r>
        <w:rPr>
          <w:rFonts w:hint="eastAsia"/>
        </w:rPr>
        <w:t>1 GiB = 2^30 bytes</w:t>
      </w:r>
      <w:r>
        <w:rPr>
          <w:rFonts w:hint="eastAsia"/>
        </w:rPr>
        <w:t>）</w:t>
      </w:r>
      <w:r>
        <w:rPr>
          <w:rFonts w:hint="eastAsia"/>
        </w:rPr>
        <w:t>,1 Gi = 1024 Mi</w:t>
      </w:r>
      <w:r>
        <w:rPr>
          <w:rFonts w:hint="eastAsia"/>
        </w:rPr>
        <w:t>。</w:t>
      </w:r>
    </w:p>
    <w:p w:rsidR="00BF7727" w:rsidRDefault="00BF7727" w:rsidP="003F32E3">
      <w:pPr>
        <w:pStyle w:val="a3"/>
        <w:numPr>
          <w:ilvl w:val="0"/>
          <w:numId w:val="286"/>
        </w:numPr>
        <w:ind w:firstLineChars="0"/>
      </w:pPr>
      <w:r>
        <w:rPr>
          <w:rFonts w:hint="eastAsia"/>
        </w:rPr>
        <w:t>在</w:t>
      </w:r>
      <w:r>
        <w:rPr>
          <w:rFonts w:hint="eastAsia"/>
        </w:rPr>
        <w:t xml:space="preserve"> </w:t>
      </w:r>
      <w:r>
        <w:rPr>
          <w:rFonts w:hint="eastAsia"/>
        </w:rPr>
        <w:t>服务运维</w:t>
      </w:r>
      <w:r>
        <w:rPr>
          <w:rFonts w:hint="eastAsia"/>
        </w:rPr>
        <w:t xml:space="preserve"> </w:t>
      </w:r>
      <w:r>
        <w:rPr>
          <w:rFonts w:hint="eastAsia"/>
        </w:rPr>
        <w:t>区域，配置以下参数。</w:t>
      </w:r>
    </w:p>
    <w:p w:rsidR="00BF7727" w:rsidRDefault="00BF7727" w:rsidP="00BF7727">
      <w:pPr>
        <w:ind w:firstLineChars="202" w:firstLine="424"/>
      </w:pPr>
      <w:r>
        <w:rPr>
          <w:rFonts w:hint="eastAsia"/>
        </w:rPr>
        <w:t>部署模式：支持</w:t>
      </w:r>
      <w:r>
        <w:rPr>
          <w:rFonts w:hint="eastAsia"/>
        </w:rPr>
        <w:t xml:space="preserve"> </w:t>
      </w:r>
      <w:r>
        <w:rPr>
          <w:rFonts w:hint="eastAsia"/>
        </w:rPr>
        <w:t>非定点部署</w:t>
      </w:r>
      <w:r>
        <w:rPr>
          <w:rFonts w:hint="eastAsia"/>
        </w:rPr>
        <w:t xml:space="preserve"> </w:t>
      </w:r>
      <w:r>
        <w:rPr>
          <w:rFonts w:hint="eastAsia"/>
        </w:rPr>
        <w:t>和</w:t>
      </w:r>
      <w:r>
        <w:rPr>
          <w:rFonts w:hint="eastAsia"/>
        </w:rPr>
        <w:t xml:space="preserve"> </w:t>
      </w:r>
      <w:r>
        <w:rPr>
          <w:rFonts w:hint="eastAsia"/>
        </w:rPr>
        <w:t>定点部署。</w:t>
      </w:r>
    </w:p>
    <w:p w:rsidR="00BF7727" w:rsidRDefault="00BF7727" w:rsidP="00BF7727">
      <w:pPr>
        <w:ind w:firstLineChars="202" w:firstLine="424"/>
      </w:pPr>
      <w:r>
        <w:rPr>
          <w:rFonts w:hint="eastAsia"/>
        </w:rPr>
        <w:t>非定点部署：网关实例随机调度到集群中的任意节点上。</w:t>
      </w:r>
    </w:p>
    <w:p w:rsidR="00BF7727" w:rsidRDefault="00BF7727" w:rsidP="00BF7727">
      <w:pPr>
        <w:ind w:firstLineChars="202" w:firstLine="424"/>
      </w:pPr>
      <w:r>
        <w:rPr>
          <w:rFonts w:hint="eastAsia"/>
        </w:rPr>
        <w:t>定点部署：适用于集群中仅特定节点可对外访问的场景。在</w:t>
      </w:r>
      <w:r>
        <w:rPr>
          <w:rFonts w:hint="eastAsia"/>
        </w:rPr>
        <w:t xml:space="preserve"> </w:t>
      </w:r>
      <w:r>
        <w:rPr>
          <w:rFonts w:hint="eastAsia"/>
        </w:rPr>
        <w:t>选择节点</w:t>
      </w:r>
      <w:r>
        <w:rPr>
          <w:rFonts w:hint="eastAsia"/>
        </w:rPr>
        <w:t xml:space="preserve"> </w:t>
      </w:r>
      <w:r>
        <w:rPr>
          <w:rFonts w:hint="eastAsia"/>
        </w:rPr>
        <w:t>框中，选择可调度的节点部署网关实例，支持多选。</w:t>
      </w:r>
    </w:p>
    <w:p w:rsidR="00BF7727" w:rsidRDefault="00BF7727" w:rsidP="00BF7727">
      <w:pPr>
        <w:ind w:firstLineChars="202" w:firstLine="424"/>
      </w:pPr>
      <w:r>
        <w:rPr>
          <w:rFonts w:hint="eastAsia"/>
        </w:rPr>
        <w:t>实例数：期望运行的</w:t>
      </w:r>
      <w:r>
        <w:rPr>
          <w:rFonts w:hint="eastAsia"/>
        </w:rPr>
        <w:t xml:space="preserve"> Pod </w:t>
      </w:r>
      <w:r>
        <w:rPr>
          <w:rFonts w:hint="eastAsia"/>
        </w:rPr>
        <w:t>实例个数，默认为</w:t>
      </w:r>
      <w:r>
        <w:rPr>
          <w:rFonts w:hint="eastAsia"/>
        </w:rPr>
        <w:t xml:space="preserve"> 1 </w:t>
      </w:r>
      <w:r>
        <w:rPr>
          <w:rFonts w:hint="eastAsia"/>
        </w:rPr>
        <w:t>个，请依据实际的业务请求量设置。</w:t>
      </w:r>
    </w:p>
    <w:p w:rsidR="00BF7727" w:rsidRDefault="00BF7727" w:rsidP="00BF7727">
      <w:pPr>
        <w:ind w:firstLineChars="202" w:firstLine="424"/>
      </w:pPr>
      <w:r>
        <w:rPr>
          <w:rFonts w:hint="eastAsia"/>
        </w:rPr>
        <w:t>发布策略：在</w:t>
      </w:r>
      <w:r>
        <w:rPr>
          <w:rFonts w:hint="eastAsia"/>
        </w:rPr>
        <w:t xml:space="preserve"> </w:t>
      </w:r>
      <w:r>
        <w:rPr>
          <w:rFonts w:hint="eastAsia"/>
        </w:rPr>
        <w:t>发布方式</w:t>
      </w:r>
      <w:r>
        <w:rPr>
          <w:rFonts w:hint="eastAsia"/>
        </w:rPr>
        <w:t xml:space="preserve"> </w:t>
      </w:r>
      <w:r>
        <w:rPr>
          <w:rFonts w:hint="eastAsia"/>
        </w:rPr>
        <w:t>区域，支持选择</w:t>
      </w:r>
      <w:r>
        <w:rPr>
          <w:rFonts w:hint="eastAsia"/>
        </w:rPr>
        <w:t xml:space="preserve"> </w:t>
      </w:r>
      <w:r>
        <w:rPr>
          <w:rFonts w:hint="eastAsia"/>
        </w:rPr>
        <w:t>滚动发布</w:t>
      </w:r>
      <w:r>
        <w:rPr>
          <w:rFonts w:hint="eastAsia"/>
        </w:rPr>
        <w:t xml:space="preserve"> </w:t>
      </w:r>
      <w:r>
        <w:rPr>
          <w:rFonts w:hint="eastAsia"/>
        </w:rPr>
        <w:t>或</w:t>
      </w:r>
      <w:r>
        <w:rPr>
          <w:rFonts w:hint="eastAsia"/>
        </w:rPr>
        <w:t xml:space="preserve"> </w:t>
      </w:r>
      <w:r>
        <w:rPr>
          <w:rFonts w:hint="eastAsia"/>
        </w:rPr>
        <w:t>快速发布。</w:t>
      </w:r>
    </w:p>
    <w:p w:rsidR="00BF7727" w:rsidRDefault="00BF7727" w:rsidP="00BF7727">
      <w:pPr>
        <w:ind w:firstLineChars="202" w:firstLine="424"/>
      </w:pPr>
      <w:r>
        <w:rPr>
          <w:rFonts w:hint="eastAsia"/>
        </w:rPr>
        <w:lastRenderedPageBreak/>
        <w:t>发布间隔：滚动发布的时间间隔。</w:t>
      </w:r>
    </w:p>
    <w:p w:rsidR="00BF7727" w:rsidRDefault="00BF7727" w:rsidP="00BF7727">
      <w:pPr>
        <w:ind w:firstLineChars="202" w:firstLine="424"/>
      </w:pPr>
      <w:r>
        <w:rPr>
          <w:rFonts w:hint="eastAsia"/>
        </w:rPr>
        <w:t>每次更新实例个数：滚动发布时，每次更新的实例个数。不能大于实例数。</w:t>
      </w:r>
    </w:p>
    <w:p w:rsidR="00BF7727" w:rsidRDefault="00BF7727" w:rsidP="003F32E3">
      <w:pPr>
        <w:pStyle w:val="a3"/>
        <w:numPr>
          <w:ilvl w:val="0"/>
          <w:numId w:val="286"/>
        </w:numPr>
        <w:ind w:firstLineChars="0"/>
      </w:pPr>
      <w:r>
        <w:rPr>
          <w:rFonts w:hint="eastAsia"/>
        </w:rPr>
        <w:t>完成参数配置后，单击</w:t>
      </w:r>
      <w:r>
        <w:rPr>
          <w:rFonts w:hint="eastAsia"/>
        </w:rPr>
        <w:t xml:space="preserve"> </w:t>
      </w:r>
      <w:r>
        <w:rPr>
          <w:rFonts w:hint="eastAsia"/>
        </w:rPr>
        <w:t>创建。</w:t>
      </w:r>
    </w:p>
    <w:p w:rsidR="00BF7727" w:rsidRDefault="00BF7727" w:rsidP="0073639A">
      <w:pPr>
        <w:ind w:firstLineChars="202" w:firstLine="424"/>
      </w:pPr>
    </w:p>
    <w:p w:rsidR="00B613BC" w:rsidRPr="00B613BC" w:rsidRDefault="00B613BC" w:rsidP="00B613BC">
      <w:pPr>
        <w:pStyle w:val="6"/>
        <w:spacing w:before="0" w:after="0" w:line="240" w:lineRule="auto"/>
        <w:ind w:firstLineChars="201" w:firstLine="424"/>
        <w:rPr>
          <w:rFonts w:asciiTheme="minorEastAsia" w:eastAsiaTheme="minorEastAsia" w:hAnsiTheme="minorEastAsia"/>
          <w:sz w:val="21"/>
          <w:szCs w:val="21"/>
        </w:rPr>
      </w:pPr>
      <w:r w:rsidRPr="00B613BC">
        <w:rPr>
          <w:rFonts w:asciiTheme="minorEastAsia" w:eastAsiaTheme="minorEastAsia" w:hAnsiTheme="minorEastAsia" w:hint="eastAsia"/>
          <w:sz w:val="21"/>
          <w:szCs w:val="21"/>
        </w:rPr>
        <w:t>网关治理</w:t>
      </w:r>
    </w:p>
    <w:p w:rsidR="00BF7727" w:rsidRDefault="00B613BC" w:rsidP="00B613BC">
      <w:pPr>
        <w:ind w:firstLineChars="202" w:firstLine="424"/>
      </w:pPr>
      <w:r>
        <w:rPr>
          <w:rFonts w:hint="eastAsia"/>
        </w:rPr>
        <w:t>进入网关详情页进行网关治理，目前支持通过管理路由规则，实现动态路由。</w:t>
      </w:r>
    </w:p>
    <w:p w:rsidR="00BF7727" w:rsidRDefault="00BF7727" w:rsidP="0073639A">
      <w:pPr>
        <w:ind w:firstLineChars="202" w:firstLine="424"/>
      </w:pPr>
    </w:p>
    <w:p w:rsidR="00B613BC" w:rsidRPr="00B613BC" w:rsidRDefault="00B613BC" w:rsidP="00B613BC">
      <w:pPr>
        <w:pStyle w:val="7"/>
        <w:spacing w:before="0" w:after="0" w:line="240" w:lineRule="auto"/>
        <w:ind w:firstLineChars="202" w:firstLine="426"/>
        <w:rPr>
          <w:sz w:val="21"/>
          <w:szCs w:val="21"/>
        </w:rPr>
      </w:pPr>
      <w:r w:rsidRPr="00B613BC">
        <w:rPr>
          <w:rFonts w:hint="eastAsia"/>
          <w:sz w:val="21"/>
          <w:szCs w:val="21"/>
        </w:rPr>
        <w:t>新建路由规则</w:t>
      </w:r>
    </w:p>
    <w:p w:rsidR="00B613BC" w:rsidRDefault="00B613BC" w:rsidP="00B613BC">
      <w:pPr>
        <w:ind w:firstLineChars="202" w:firstLine="424"/>
      </w:pPr>
      <w:r>
        <w:rPr>
          <w:rFonts w:hint="eastAsia"/>
        </w:rPr>
        <w:t>新建动态路由规则。</w:t>
      </w:r>
    </w:p>
    <w:p w:rsidR="00B613BC" w:rsidRPr="00B613BC" w:rsidRDefault="00B613BC" w:rsidP="00B613BC">
      <w:pPr>
        <w:ind w:firstLineChars="202" w:firstLine="426"/>
        <w:rPr>
          <w:b/>
        </w:rPr>
      </w:pPr>
      <w:r w:rsidRPr="00B613BC">
        <w:rPr>
          <w:rFonts w:hint="eastAsia"/>
          <w:b/>
        </w:rPr>
        <w:t>操作步骤</w:t>
      </w:r>
      <w:r w:rsidRPr="00B613BC">
        <w:rPr>
          <w:rFonts w:hint="eastAsia"/>
          <w:b/>
        </w:rPr>
        <w:t xml:space="preserve"> </w:t>
      </w:r>
    </w:p>
    <w:p w:rsidR="00B613BC" w:rsidRDefault="00B613BC" w:rsidP="003F32E3">
      <w:pPr>
        <w:pStyle w:val="a3"/>
        <w:numPr>
          <w:ilvl w:val="0"/>
          <w:numId w:val="287"/>
        </w:numPr>
        <w:ind w:firstLineChars="0"/>
      </w:pPr>
      <w:r>
        <w:rPr>
          <w:rFonts w:hint="eastAsia"/>
        </w:rPr>
        <w:t>登录平台，进入业务视图后，选择要进入的项目下命名空间。</w:t>
      </w:r>
    </w:p>
    <w:p w:rsidR="00B613BC" w:rsidRDefault="00B613BC" w:rsidP="003F32E3">
      <w:pPr>
        <w:pStyle w:val="a3"/>
        <w:numPr>
          <w:ilvl w:val="0"/>
          <w:numId w:val="287"/>
        </w:numPr>
        <w:ind w:firstLineChars="0"/>
      </w:pPr>
      <w:r>
        <w:rPr>
          <w:rFonts w:hint="eastAsia"/>
        </w:rPr>
        <w:t>单击左导航栏</w:t>
      </w:r>
      <w:r>
        <w:rPr>
          <w:rFonts w:hint="eastAsia"/>
        </w:rPr>
        <w:t xml:space="preserve"> Spring Cloud </w:t>
      </w:r>
      <w:r>
        <w:rPr>
          <w:rFonts w:hint="eastAsia"/>
        </w:rPr>
        <w:t>区段中的</w:t>
      </w:r>
      <w:r>
        <w:rPr>
          <w:rFonts w:hint="eastAsia"/>
        </w:rPr>
        <w:t xml:space="preserve"> </w:t>
      </w:r>
      <w:r>
        <w:rPr>
          <w:rFonts w:hint="eastAsia"/>
        </w:rPr>
        <w:t>网关列表。</w:t>
      </w:r>
    </w:p>
    <w:p w:rsidR="00B613BC" w:rsidRDefault="00B613BC" w:rsidP="003F32E3">
      <w:pPr>
        <w:pStyle w:val="a3"/>
        <w:numPr>
          <w:ilvl w:val="0"/>
          <w:numId w:val="287"/>
        </w:numPr>
        <w:ind w:firstLineChars="0"/>
      </w:pPr>
      <w:r>
        <w:rPr>
          <w:rFonts w:hint="eastAsia"/>
        </w:rPr>
        <w:t>在网关列表页面，单击要新建路由规则的网关对应的</w:t>
      </w:r>
      <w:r>
        <w:rPr>
          <w:rFonts w:hint="eastAsia"/>
        </w:rPr>
        <w:t xml:space="preserve"> </w:t>
      </w:r>
      <w:r>
        <w:rPr>
          <w:rFonts w:hint="eastAsia"/>
        </w:rPr>
        <w:t>网关治理。</w:t>
      </w:r>
    </w:p>
    <w:p w:rsidR="00B613BC" w:rsidRDefault="00B613BC" w:rsidP="003F32E3">
      <w:pPr>
        <w:pStyle w:val="a3"/>
        <w:numPr>
          <w:ilvl w:val="0"/>
          <w:numId w:val="287"/>
        </w:numPr>
        <w:ind w:firstLineChars="0"/>
      </w:pPr>
      <w:r>
        <w:rPr>
          <w:rFonts w:hint="eastAsia"/>
        </w:rPr>
        <w:t>在网关详情页的</w:t>
      </w:r>
      <w:r>
        <w:rPr>
          <w:rFonts w:hint="eastAsia"/>
        </w:rPr>
        <w:t xml:space="preserve"> </w:t>
      </w:r>
      <w:r>
        <w:rPr>
          <w:rFonts w:hint="eastAsia"/>
        </w:rPr>
        <w:t>路由规则列表</w:t>
      </w:r>
      <w:r>
        <w:rPr>
          <w:rFonts w:hint="eastAsia"/>
        </w:rPr>
        <w:t xml:space="preserve"> </w:t>
      </w:r>
      <w:r>
        <w:rPr>
          <w:rFonts w:hint="eastAsia"/>
        </w:rPr>
        <w:t>区域，单击</w:t>
      </w:r>
      <w:r>
        <w:rPr>
          <w:rFonts w:hint="eastAsia"/>
        </w:rPr>
        <w:t xml:space="preserve"> </w:t>
      </w:r>
      <w:r>
        <w:rPr>
          <w:rFonts w:hint="eastAsia"/>
        </w:rPr>
        <w:t>新建路由规则。</w:t>
      </w:r>
    </w:p>
    <w:p w:rsidR="00B613BC" w:rsidRDefault="00B613BC" w:rsidP="003F32E3">
      <w:pPr>
        <w:pStyle w:val="a3"/>
        <w:numPr>
          <w:ilvl w:val="0"/>
          <w:numId w:val="287"/>
        </w:numPr>
        <w:ind w:firstLineChars="0"/>
      </w:pPr>
      <w:r>
        <w:rPr>
          <w:rFonts w:hint="eastAsia"/>
        </w:rPr>
        <w:t>在</w:t>
      </w:r>
      <w:r>
        <w:rPr>
          <w:rFonts w:hint="eastAsia"/>
        </w:rPr>
        <w:t xml:space="preserve"> </w:t>
      </w:r>
      <w:r>
        <w:rPr>
          <w:rFonts w:hint="eastAsia"/>
        </w:rPr>
        <w:t>新建路由规则</w:t>
      </w:r>
      <w:r>
        <w:rPr>
          <w:rFonts w:hint="eastAsia"/>
        </w:rPr>
        <w:t xml:space="preserve"> </w:t>
      </w:r>
      <w:r>
        <w:rPr>
          <w:rFonts w:hint="eastAsia"/>
        </w:rPr>
        <w:t>窗口，在</w:t>
      </w:r>
      <w:r>
        <w:rPr>
          <w:rFonts w:hint="eastAsia"/>
        </w:rPr>
        <w:t xml:space="preserve"> </w:t>
      </w:r>
      <w:r>
        <w:rPr>
          <w:rFonts w:hint="eastAsia"/>
        </w:rPr>
        <w:t>名称</w:t>
      </w:r>
      <w:r>
        <w:rPr>
          <w:rFonts w:hint="eastAsia"/>
        </w:rPr>
        <w:t xml:space="preserve"> </w:t>
      </w:r>
      <w:r>
        <w:rPr>
          <w:rFonts w:hint="eastAsia"/>
        </w:rPr>
        <w:t>框中，输入路由规则的名称。</w:t>
      </w:r>
    </w:p>
    <w:p w:rsidR="00BF7727" w:rsidRDefault="00B613BC" w:rsidP="003F32E3">
      <w:pPr>
        <w:pStyle w:val="a3"/>
        <w:numPr>
          <w:ilvl w:val="0"/>
          <w:numId w:val="287"/>
        </w:numPr>
        <w:ind w:firstLineChars="0"/>
      </w:pPr>
      <w:r>
        <w:rPr>
          <w:rFonts w:hint="eastAsia"/>
        </w:rPr>
        <w:t>在</w:t>
      </w:r>
      <w:r>
        <w:rPr>
          <w:rFonts w:hint="eastAsia"/>
        </w:rPr>
        <w:t xml:space="preserve"> </w:t>
      </w:r>
      <w:r>
        <w:rPr>
          <w:rFonts w:hint="eastAsia"/>
        </w:rPr>
        <w:t>流量来源</w:t>
      </w:r>
      <w:r>
        <w:rPr>
          <w:rFonts w:hint="eastAsia"/>
        </w:rPr>
        <w:t xml:space="preserve"> </w:t>
      </w:r>
      <w:r>
        <w:rPr>
          <w:rFonts w:hint="eastAsia"/>
        </w:rPr>
        <w:t>区域，设置流量匹配条件。单击</w:t>
      </w:r>
      <w:r>
        <w:rPr>
          <w:rFonts w:hint="eastAsia"/>
        </w:rPr>
        <w:t xml:space="preserve"> </w:t>
      </w:r>
      <w:r>
        <w:rPr>
          <w:rFonts w:hint="eastAsia"/>
        </w:rPr>
        <w:t>添加，支持新增一个匹配条件。多个条件之间是</w:t>
      </w:r>
      <w:r>
        <w:rPr>
          <w:rFonts w:hint="eastAsia"/>
        </w:rPr>
        <w:t xml:space="preserve"> and </w:t>
      </w:r>
      <w:r>
        <w:rPr>
          <w:rFonts w:hint="eastAsia"/>
        </w:rPr>
        <w:t>的关系。条件类别</w:t>
      </w:r>
      <w:r>
        <w:rPr>
          <w:rFonts w:hint="eastAsia"/>
        </w:rPr>
        <w:t xml:space="preserve"> </w:t>
      </w:r>
      <w:r>
        <w:rPr>
          <w:rFonts w:hint="eastAsia"/>
        </w:rPr>
        <w:t>和</w:t>
      </w:r>
      <w:r>
        <w:rPr>
          <w:rFonts w:hint="eastAsia"/>
        </w:rPr>
        <w:t xml:space="preserve"> </w:t>
      </w:r>
      <w:r>
        <w:rPr>
          <w:rFonts w:hint="eastAsia"/>
        </w:rPr>
        <w:t>条件内容</w:t>
      </w:r>
      <w:r>
        <w:rPr>
          <w:rFonts w:hint="eastAsia"/>
        </w:rPr>
        <w:t xml:space="preserve"> </w:t>
      </w:r>
      <w:r>
        <w:rPr>
          <w:rFonts w:hint="eastAsia"/>
        </w:rPr>
        <w:t>说明如下。</w:t>
      </w:r>
    </w:p>
    <w:tbl>
      <w:tblPr>
        <w:tblW w:w="9214" w:type="dxa"/>
        <w:tblInd w:w="-567" w:type="dxa"/>
        <w:shd w:val="clear" w:color="auto" w:fill="FFFFFF"/>
        <w:tblCellMar>
          <w:left w:w="0" w:type="dxa"/>
          <w:right w:w="0" w:type="dxa"/>
        </w:tblCellMar>
        <w:tblLook w:val="04A0" w:firstRow="1" w:lastRow="0" w:firstColumn="1" w:lastColumn="0" w:noHBand="0" w:noVBand="1"/>
      </w:tblPr>
      <w:tblGrid>
        <w:gridCol w:w="1701"/>
        <w:gridCol w:w="1134"/>
        <w:gridCol w:w="6379"/>
      </w:tblGrid>
      <w:tr w:rsidR="00B613BC" w:rsidRPr="00B613BC" w:rsidTr="00B613BC">
        <w:trPr>
          <w:tblHeader/>
        </w:trPr>
        <w:tc>
          <w:tcPr>
            <w:tcW w:w="1701" w:type="dxa"/>
            <w:tcBorders>
              <w:top w:val="single" w:sz="6" w:space="0" w:color="EEEEEE"/>
              <w:bottom w:val="single" w:sz="6" w:space="0" w:color="EEEEEE"/>
              <w:right w:val="single" w:sz="6" w:space="0" w:color="EEEEEE"/>
            </w:tcBorders>
            <w:shd w:val="clear" w:color="auto" w:fill="F6F6F6"/>
            <w:vAlign w:val="center"/>
            <w:hideMark/>
          </w:tcPr>
          <w:p w:rsidR="00B613BC" w:rsidRPr="00B613BC" w:rsidRDefault="00B613BC" w:rsidP="00B613BC">
            <w:pPr>
              <w:widowControl/>
              <w:jc w:val="left"/>
              <w:rPr>
                <w:rFonts w:ascii="Segoe UI" w:eastAsia="宋体" w:hAnsi="Segoe UI" w:cs="Segoe UI"/>
                <w:b/>
                <w:bCs/>
                <w:color w:val="000000"/>
                <w:kern w:val="0"/>
                <w:szCs w:val="21"/>
              </w:rPr>
            </w:pPr>
            <w:r w:rsidRPr="00B613BC">
              <w:rPr>
                <w:rFonts w:ascii="Segoe UI" w:eastAsia="宋体" w:hAnsi="Segoe UI" w:cs="Segoe UI"/>
                <w:b/>
                <w:bCs/>
                <w:color w:val="000000"/>
                <w:kern w:val="0"/>
                <w:szCs w:val="21"/>
              </w:rPr>
              <w:t>条件类别</w:t>
            </w:r>
          </w:p>
        </w:tc>
        <w:tc>
          <w:tcPr>
            <w:tcW w:w="1134" w:type="dxa"/>
            <w:tcBorders>
              <w:top w:val="single" w:sz="6" w:space="0" w:color="EEEEEE"/>
              <w:bottom w:val="single" w:sz="6" w:space="0" w:color="EEEEEE"/>
              <w:right w:val="single" w:sz="6" w:space="0" w:color="EEEEEE"/>
            </w:tcBorders>
            <w:shd w:val="clear" w:color="auto" w:fill="F6F6F6"/>
            <w:vAlign w:val="center"/>
            <w:hideMark/>
          </w:tcPr>
          <w:p w:rsidR="00B613BC" w:rsidRPr="00B613BC" w:rsidRDefault="00B613BC" w:rsidP="00B613BC">
            <w:pPr>
              <w:widowControl/>
              <w:jc w:val="left"/>
              <w:rPr>
                <w:rFonts w:ascii="Segoe UI" w:eastAsia="宋体" w:hAnsi="Segoe UI" w:cs="Segoe UI"/>
                <w:b/>
                <w:bCs/>
                <w:color w:val="000000"/>
                <w:kern w:val="0"/>
                <w:szCs w:val="21"/>
              </w:rPr>
            </w:pPr>
            <w:r w:rsidRPr="00B613BC">
              <w:rPr>
                <w:rFonts w:ascii="Segoe UI" w:eastAsia="宋体" w:hAnsi="Segoe UI" w:cs="Segoe UI"/>
                <w:b/>
                <w:bCs/>
                <w:color w:val="000000"/>
                <w:kern w:val="0"/>
                <w:szCs w:val="21"/>
              </w:rPr>
              <w:t>是否唯一</w:t>
            </w:r>
          </w:p>
        </w:tc>
        <w:tc>
          <w:tcPr>
            <w:tcW w:w="6379" w:type="dxa"/>
            <w:tcBorders>
              <w:top w:val="single" w:sz="6" w:space="0" w:color="EEEEEE"/>
              <w:bottom w:val="single" w:sz="6" w:space="0" w:color="EEEEEE"/>
              <w:right w:val="nil"/>
            </w:tcBorders>
            <w:shd w:val="clear" w:color="auto" w:fill="F6F6F6"/>
            <w:vAlign w:val="center"/>
            <w:hideMark/>
          </w:tcPr>
          <w:p w:rsidR="00B613BC" w:rsidRPr="00B613BC" w:rsidRDefault="00B613BC" w:rsidP="00B613BC">
            <w:pPr>
              <w:widowControl/>
              <w:jc w:val="left"/>
              <w:rPr>
                <w:rFonts w:ascii="Segoe UI" w:eastAsia="宋体" w:hAnsi="Segoe UI" w:cs="Segoe UI"/>
                <w:b/>
                <w:bCs/>
                <w:color w:val="000000"/>
                <w:kern w:val="0"/>
                <w:szCs w:val="21"/>
              </w:rPr>
            </w:pPr>
            <w:r w:rsidRPr="00B613BC">
              <w:rPr>
                <w:rFonts w:ascii="Segoe UI" w:eastAsia="宋体" w:hAnsi="Segoe UI" w:cs="Segoe UI"/>
                <w:b/>
                <w:bCs/>
                <w:color w:val="000000"/>
                <w:kern w:val="0"/>
                <w:szCs w:val="21"/>
              </w:rPr>
              <w:t>条件内容说明</w:t>
            </w:r>
          </w:p>
        </w:tc>
      </w:tr>
      <w:tr w:rsidR="00B613BC" w:rsidRPr="00B613BC" w:rsidTr="00B613BC">
        <w:tc>
          <w:tcPr>
            <w:tcW w:w="1701" w:type="dxa"/>
            <w:tcBorders>
              <w:bottom w:val="single" w:sz="6" w:space="0" w:color="E5E5E5"/>
              <w:right w:val="single" w:sz="6" w:space="0" w:color="EEEEEE"/>
            </w:tcBorders>
            <w:shd w:val="clear" w:color="auto" w:fill="FFFFFF"/>
            <w:vAlign w:val="center"/>
            <w:hideMark/>
          </w:tcPr>
          <w:p w:rsidR="00B613BC" w:rsidRPr="00B613BC" w:rsidRDefault="00B613BC" w:rsidP="00B613BC">
            <w:pPr>
              <w:widowControl/>
              <w:jc w:val="left"/>
              <w:rPr>
                <w:rFonts w:ascii="Segoe UI" w:eastAsia="宋体" w:hAnsi="Segoe UI" w:cs="Segoe UI"/>
                <w:color w:val="323232"/>
                <w:kern w:val="0"/>
                <w:szCs w:val="21"/>
              </w:rPr>
            </w:pPr>
            <w:r w:rsidRPr="00B613BC">
              <w:rPr>
                <w:rFonts w:ascii="Segoe UI" w:eastAsia="宋体" w:hAnsi="Segoe UI" w:cs="Segoe UI"/>
                <w:color w:val="323232"/>
                <w:kern w:val="0"/>
                <w:szCs w:val="21"/>
              </w:rPr>
              <w:t>请求</w:t>
            </w:r>
            <w:r w:rsidRPr="00B613BC">
              <w:rPr>
                <w:rFonts w:ascii="Segoe UI" w:eastAsia="宋体" w:hAnsi="Segoe UI" w:cs="Segoe UI"/>
                <w:color w:val="323232"/>
                <w:kern w:val="0"/>
                <w:szCs w:val="21"/>
              </w:rPr>
              <w:t xml:space="preserve"> Path</w:t>
            </w:r>
          </w:p>
        </w:tc>
        <w:tc>
          <w:tcPr>
            <w:tcW w:w="1134" w:type="dxa"/>
            <w:tcBorders>
              <w:bottom w:val="single" w:sz="6" w:space="0" w:color="E5E5E5"/>
              <w:right w:val="single" w:sz="6" w:space="0" w:color="EEEEEE"/>
            </w:tcBorders>
            <w:shd w:val="clear" w:color="auto" w:fill="FFFFFF"/>
            <w:vAlign w:val="center"/>
            <w:hideMark/>
          </w:tcPr>
          <w:p w:rsidR="00B613BC" w:rsidRPr="00B613BC" w:rsidRDefault="00B613BC" w:rsidP="00B613BC">
            <w:pPr>
              <w:widowControl/>
              <w:jc w:val="left"/>
              <w:rPr>
                <w:rFonts w:ascii="Segoe UI" w:eastAsia="宋体" w:hAnsi="Segoe UI" w:cs="Segoe UI"/>
                <w:color w:val="323232"/>
                <w:kern w:val="0"/>
                <w:szCs w:val="21"/>
              </w:rPr>
            </w:pPr>
            <w:r w:rsidRPr="00B613BC">
              <w:rPr>
                <w:rFonts w:ascii="Segoe UI" w:eastAsia="宋体" w:hAnsi="Segoe UI" w:cs="Segoe UI"/>
                <w:color w:val="323232"/>
                <w:kern w:val="0"/>
                <w:szCs w:val="21"/>
              </w:rPr>
              <w:t>是</w:t>
            </w:r>
          </w:p>
        </w:tc>
        <w:tc>
          <w:tcPr>
            <w:tcW w:w="6379" w:type="dxa"/>
            <w:tcBorders>
              <w:bottom w:val="single" w:sz="6" w:space="0" w:color="E5E5E5"/>
              <w:right w:val="nil"/>
            </w:tcBorders>
            <w:shd w:val="clear" w:color="auto" w:fill="FFFFFF"/>
            <w:vAlign w:val="center"/>
            <w:hideMark/>
          </w:tcPr>
          <w:p w:rsidR="00B613BC" w:rsidRPr="00B613BC" w:rsidRDefault="00B613BC" w:rsidP="00B613BC">
            <w:pPr>
              <w:widowControl/>
              <w:jc w:val="left"/>
              <w:rPr>
                <w:rFonts w:ascii="Segoe UI" w:eastAsia="宋体" w:hAnsi="Segoe UI" w:cs="Segoe UI"/>
                <w:color w:val="323232"/>
                <w:kern w:val="0"/>
                <w:szCs w:val="21"/>
              </w:rPr>
            </w:pPr>
            <w:r w:rsidRPr="00B613BC">
              <w:rPr>
                <w:rFonts w:ascii="Segoe UI" w:eastAsia="宋体" w:hAnsi="Segoe UI" w:cs="Segoe UI"/>
                <w:color w:val="323232"/>
                <w:kern w:val="0"/>
                <w:szCs w:val="21"/>
              </w:rPr>
              <w:t>多条内容用英文逗号分隔，示例：</w:t>
            </w:r>
            <w:r w:rsidRPr="00B613BC">
              <w:rPr>
                <w:rFonts w:ascii="Segoe UI" w:eastAsia="宋体" w:hAnsi="Segoe UI" w:cs="Segoe UI"/>
                <w:color w:val="323232"/>
                <w:kern w:val="0"/>
                <w:szCs w:val="21"/>
              </w:rPr>
              <w:t>/red/{segment},/blue/{segment}</w:t>
            </w:r>
          </w:p>
        </w:tc>
      </w:tr>
      <w:tr w:rsidR="00B613BC" w:rsidRPr="00B613BC" w:rsidTr="00B613BC">
        <w:tc>
          <w:tcPr>
            <w:tcW w:w="1701" w:type="dxa"/>
            <w:tcBorders>
              <w:bottom w:val="single" w:sz="6" w:space="0" w:color="E5E5E5"/>
              <w:right w:val="single" w:sz="6" w:space="0" w:color="EEEEEE"/>
            </w:tcBorders>
            <w:shd w:val="clear" w:color="auto" w:fill="FFFFFF"/>
            <w:vAlign w:val="center"/>
            <w:hideMark/>
          </w:tcPr>
          <w:p w:rsidR="00B613BC" w:rsidRPr="00B613BC" w:rsidRDefault="00B613BC" w:rsidP="00B613BC">
            <w:pPr>
              <w:widowControl/>
              <w:jc w:val="left"/>
              <w:rPr>
                <w:rFonts w:ascii="Segoe UI" w:eastAsia="宋体" w:hAnsi="Segoe UI" w:cs="Segoe UI"/>
                <w:color w:val="323232"/>
                <w:kern w:val="0"/>
                <w:szCs w:val="21"/>
              </w:rPr>
            </w:pPr>
            <w:r w:rsidRPr="00B613BC">
              <w:rPr>
                <w:rFonts w:ascii="Segoe UI" w:eastAsia="宋体" w:hAnsi="Segoe UI" w:cs="Segoe UI"/>
                <w:color w:val="323232"/>
                <w:kern w:val="0"/>
                <w:szCs w:val="21"/>
              </w:rPr>
              <w:t>请求</w:t>
            </w:r>
            <w:r w:rsidRPr="00B613BC">
              <w:rPr>
                <w:rFonts w:ascii="Segoe UI" w:eastAsia="宋体" w:hAnsi="Segoe UI" w:cs="Segoe UI"/>
                <w:color w:val="323232"/>
                <w:kern w:val="0"/>
                <w:szCs w:val="21"/>
              </w:rPr>
              <w:t xml:space="preserve"> Cookie</w:t>
            </w:r>
          </w:p>
        </w:tc>
        <w:tc>
          <w:tcPr>
            <w:tcW w:w="1134" w:type="dxa"/>
            <w:tcBorders>
              <w:bottom w:val="single" w:sz="6" w:space="0" w:color="E5E5E5"/>
              <w:right w:val="single" w:sz="6" w:space="0" w:color="EEEEEE"/>
            </w:tcBorders>
            <w:shd w:val="clear" w:color="auto" w:fill="FFFFFF"/>
            <w:vAlign w:val="center"/>
            <w:hideMark/>
          </w:tcPr>
          <w:p w:rsidR="00B613BC" w:rsidRPr="00B613BC" w:rsidRDefault="00B613BC" w:rsidP="00B613BC">
            <w:pPr>
              <w:widowControl/>
              <w:jc w:val="left"/>
              <w:rPr>
                <w:rFonts w:ascii="Segoe UI" w:eastAsia="宋体" w:hAnsi="Segoe UI" w:cs="Segoe UI"/>
                <w:color w:val="323232"/>
                <w:kern w:val="0"/>
                <w:szCs w:val="21"/>
              </w:rPr>
            </w:pPr>
            <w:r w:rsidRPr="00B613BC">
              <w:rPr>
                <w:rFonts w:ascii="Segoe UI" w:eastAsia="宋体" w:hAnsi="Segoe UI" w:cs="Segoe UI"/>
                <w:color w:val="323232"/>
                <w:kern w:val="0"/>
                <w:szCs w:val="21"/>
              </w:rPr>
              <w:t>否</w:t>
            </w:r>
          </w:p>
        </w:tc>
        <w:tc>
          <w:tcPr>
            <w:tcW w:w="6379" w:type="dxa"/>
            <w:tcBorders>
              <w:bottom w:val="single" w:sz="6" w:space="0" w:color="E5E5E5"/>
              <w:right w:val="nil"/>
            </w:tcBorders>
            <w:shd w:val="clear" w:color="auto" w:fill="FFFFFF"/>
            <w:vAlign w:val="center"/>
            <w:hideMark/>
          </w:tcPr>
          <w:p w:rsidR="00B613BC" w:rsidRPr="00B613BC" w:rsidRDefault="00B613BC" w:rsidP="00B613BC">
            <w:pPr>
              <w:widowControl/>
              <w:jc w:val="left"/>
              <w:rPr>
                <w:rFonts w:ascii="Segoe UI" w:eastAsia="宋体" w:hAnsi="Segoe UI" w:cs="Segoe UI"/>
                <w:color w:val="323232"/>
                <w:kern w:val="0"/>
                <w:szCs w:val="21"/>
              </w:rPr>
            </w:pPr>
            <w:r w:rsidRPr="00B613BC">
              <w:rPr>
                <w:rFonts w:ascii="Segoe UI" w:eastAsia="宋体" w:hAnsi="Segoe UI" w:cs="Segoe UI"/>
                <w:color w:val="323232"/>
                <w:kern w:val="0"/>
                <w:szCs w:val="21"/>
              </w:rPr>
              <w:t>键值对。值支持</w:t>
            </w:r>
            <w:r w:rsidRPr="00B613BC">
              <w:rPr>
                <w:rFonts w:ascii="Segoe UI" w:eastAsia="宋体" w:hAnsi="Segoe UI" w:cs="Segoe UI"/>
                <w:color w:val="323232"/>
                <w:kern w:val="0"/>
                <w:szCs w:val="21"/>
              </w:rPr>
              <w:t xml:space="preserve"> Java </w:t>
            </w:r>
            <w:r w:rsidRPr="00B613BC">
              <w:rPr>
                <w:rFonts w:ascii="Segoe UI" w:eastAsia="宋体" w:hAnsi="Segoe UI" w:cs="Segoe UI"/>
                <w:color w:val="323232"/>
                <w:kern w:val="0"/>
                <w:szCs w:val="21"/>
              </w:rPr>
              <w:t>正则表达式。</w:t>
            </w:r>
          </w:p>
        </w:tc>
      </w:tr>
      <w:tr w:rsidR="00B613BC" w:rsidRPr="00B613BC" w:rsidTr="00B613BC">
        <w:tc>
          <w:tcPr>
            <w:tcW w:w="1701" w:type="dxa"/>
            <w:tcBorders>
              <w:bottom w:val="single" w:sz="6" w:space="0" w:color="E5E5E5"/>
              <w:right w:val="single" w:sz="6" w:space="0" w:color="EEEEEE"/>
            </w:tcBorders>
            <w:shd w:val="clear" w:color="auto" w:fill="FFFFFF"/>
            <w:vAlign w:val="center"/>
            <w:hideMark/>
          </w:tcPr>
          <w:p w:rsidR="00B613BC" w:rsidRPr="00B613BC" w:rsidRDefault="00B613BC" w:rsidP="00B613BC">
            <w:pPr>
              <w:widowControl/>
              <w:jc w:val="left"/>
              <w:rPr>
                <w:rFonts w:ascii="Segoe UI" w:eastAsia="宋体" w:hAnsi="Segoe UI" w:cs="Segoe UI"/>
                <w:color w:val="323232"/>
                <w:kern w:val="0"/>
                <w:szCs w:val="21"/>
              </w:rPr>
            </w:pPr>
            <w:r w:rsidRPr="00B613BC">
              <w:rPr>
                <w:rFonts w:ascii="Segoe UI" w:eastAsia="宋体" w:hAnsi="Segoe UI" w:cs="Segoe UI"/>
                <w:color w:val="323232"/>
                <w:kern w:val="0"/>
                <w:szCs w:val="21"/>
              </w:rPr>
              <w:t>请求</w:t>
            </w:r>
            <w:r w:rsidRPr="00B613BC">
              <w:rPr>
                <w:rFonts w:ascii="Segoe UI" w:eastAsia="宋体" w:hAnsi="Segoe UI" w:cs="Segoe UI"/>
                <w:color w:val="323232"/>
                <w:kern w:val="0"/>
                <w:szCs w:val="21"/>
              </w:rPr>
              <w:t xml:space="preserve"> Header</w:t>
            </w:r>
          </w:p>
        </w:tc>
        <w:tc>
          <w:tcPr>
            <w:tcW w:w="1134" w:type="dxa"/>
            <w:tcBorders>
              <w:bottom w:val="single" w:sz="6" w:space="0" w:color="E5E5E5"/>
              <w:right w:val="single" w:sz="6" w:space="0" w:color="EEEEEE"/>
            </w:tcBorders>
            <w:shd w:val="clear" w:color="auto" w:fill="FFFFFF"/>
            <w:vAlign w:val="center"/>
            <w:hideMark/>
          </w:tcPr>
          <w:p w:rsidR="00B613BC" w:rsidRPr="00B613BC" w:rsidRDefault="00B613BC" w:rsidP="00B613BC">
            <w:pPr>
              <w:widowControl/>
              <w:jc w:val="left"/>
              <w:rPr>
                <w:rFonts w:ascii="Segoe UI" w:eastAsia="宋体" w:hAnsi="Segoe UI" w:cs="Segoe UI"/>
                <w:color w:val="323232"/>
                <w:kern w:val="0"/>
                <w:szCs w:val="21"/>
              </w:rPr>
            </w:pPr>
            <w:r w:rsidRPr="00B613BC">
              <w:rPr>
                <w:rFonts w:ascii="Segoe UI" w:eastAsia="宋体" w:hAnsi="Segoe UI" w:cs="Segoe UI"/>
                <w:color w:val="323232"/>
                <w:kern w:val="0"/>
                <w:szCs w:val="21"/>
              </w:rPr>
              <w:t>否</w:t>
            </w:r>
          </w:p>
        </w:tc>
        <w:tc>
          <w:tcPr>
            <w:tcW w:w="6379" w:type="dxa"/>
            <w:tcBorders>
              <w:bottom w:val="single" w:sz="6" w:space="0" w:color="E5E5E5"/>
              <w:right w:val="nil"/>
            </w:tcBorders>
            <w:shd w:val="clear" w:color="auto" w:fill="FFFFFF"/>
            <w:vAlign w:val="center"/>
            <w:hideMark/>
          </w:tcPr>
          <w:p w:rsidR="00B613BC" w:rsidRPr="00B613BC" w:rsidRDefault="00B613BC" w:rsidP="00B613BC">
            <w:pPr>
              <w:widowControl/>
              <w:jc w:val="left"/>
              <w:rPr>
                <w:rFonts w:ascii="Segoe UI" w:eastAsia="宋体" w:hAnsi="Segoe UI" w:cs="Segoe UI"/>
                <w:color w:val="323232"/>
                <w:kern w:val="0"/>
                <w:szCs w:val="21"/>
              </w:rPr>
            </w:pPr>
            <w:r w:rsidRPr="00B613BC">
              <w:rPr>
                <w:rFonts w:ascii="Segoe UI" w:eastAsia="宋体" w:hAnsi="Segoe UI" w:cs="Segoe UI"/>
                <w:color w:val="323232"/>
                <w:kern w:val="0"/>
                <w:szCs w:val="21"/>
              </w:rPr>
              <w:t>键值对。值支持</w:t>
            </w:r>
            <w:r w:rsidRPr="00B613BC">
              <w:rPr>
                <w:rFonts w:ascii="Segoe UI" w:eastAsia="宋体" w:hAnsi="Segoe UI" w:cs="Segoe UI"/>
                <w:color w:val="323232"/>
                <w:kern w:val="0"/>
                <w:szCs w:val="21"/>
              </w:rPr>
              <w:t xml:space="preserve"> Java </w:t>
            </w:r>
            <w:r w:rsidRPr="00B613BC">
              <w:rPr>
                <w:rFonts w:ascii="Segoe UI" w:eastAsia="宋体" w:hAnsi="Segoe UI" w:cs="Segoe UI"/>
                <w:color w:val="323232"/>
                <w:kern w:val="0"/>
                <w:szCs w:val="21"/>
              </w:rPr>
              <w:t>正则表达式。</w:t>
            </w:r>
          </w:p>
        </w:tc>
      </w:tr>
      <w:tr w:rsidR="00B613BC" w:rsidRPr="00B613BC" w:rsidTr="00B613BC">
        <w:tc>
          <w:tcPr>
            <w:tcW w:w="1701" w:type="dxa"/>
            <w:tcBorders>
              <w:bottom w:val="single" w:sz="6" w:space="0" w:color="E5E5E5"/>
              <w:right w:val="single" w:sz="6" w:space="0" w:color="EEEEEE"/>
            </w:tcBorders>
            <w:shd w:val="clear" w:color="auto" w:fill="FFFFFF"/>
            <w:vAlign w:val="center"/>
            <w:hideMark/>
          </w:tcPr>
          <w:p w:rsidR="00B613BC" w:rsidRPr="00B613BC" w:rsidRDefault="00B613BC" w:rsidP="00B613BC">
            <w:pPr>
              <w:widowControl/>
              <w:jc w:val="left"/>
              <w:rPr>
                <w:rFonts w:ascii="Segoe UI" w:eastAsia="宋体" w:hAnsi="Segoe UI" w:cs="Segoe UI"/>
                <w:color w:val="323232"/>
                <w:kern w:val="0"/>
                <w:szCs w:val="21"/>
              </w:rPr>
            </w:pPr>
            <w:r w:rsidRPr="00B613BC">
              <w:rPr>
                <w:rFonts w:ascii="Segoe UI" w:eastAsia="宋体" w:hAnsi="Segoe UI" w:cs="Segoe UI"/>
                <w:color w:val="323232"/>
                <w:kern w:val="0"/>
                <w:szCs w:val="21"/>
              </w:rPr>
              <w:t>请求</w:t>
            </w:r>
            <w:r w:rsidRPr="00B613BC">
              <w:rPr>
                <w:rFonts w:ascii="Segoe UI" w:eastAsia="宋体" w:hAnsi="Segoe UI" w:cs="Segoe UI"/>
                <w:color w:val="323232"/>
                <w:kern w:val="0"/>
                <w:szCs w:val="21"/>
              </w:rPr>
              <w:t xml:space="preserve"> Host</w:t>
            </w:r>
          </w:p>
        </w:tc>
        <w:tc>
          <w:tcPr>
            <w:tcW w:w="1134" w:type="dxa"/>
            <w:tcBorders>
              <w:bottom w:val="single" w:sz="6" w:space="0" w:color="E5E5E5"/>
              <w:right w:val="single" w:sz="6" w:space="0" w:color="EEEEEE"/>
            </w:tcBorders>
            <w:shd w:val="clear" w:color="auto" w:fill="FFFFFF"/>
            <w:vAlign w:val="center"/>
            <w:hideMark/>
          </w:tcPr>
          <w:p w:rsidR="00B613BC" w:rsidRPr="00B613BC" w:rsidRDefault="00B613BC" w:rsidP="00B613BC">
            <w:pPr>
              <w:widowControl/>
              <w:jc w:val="left"/>
              <w:rPr>
                <w:rFonts w:ascii="Segoe UI" w:eastAsia="宋体" w:hAnsi="Segoe UI" w:cs="Segoe UI"/>
                <w:color w:val="323232"/>
                <w:kern w:val="0"/>
                <w:szCs w:val="21"/>
              </w:rPr>
            </w:pPr>
            <w:r w:rsidRPr="00B613BC">
              <w:rPr>
                <w:rFonts w:ascii="Segoe UI" w:eastAsia="宋体" w:hAnsi="Segoe UI" w:cs="Segoe UI"/>
                <w:color w:val="323232"/>
                <w:kern w:val="0"/>
                <w:szCs w:val="21"/>
              </w:rPr>
              <w:t>是</w:t>
            </w:r>
          </w:p>
        </w:tc>
        <w:tc>
          <w:tcPr>
            <w:tcW w:w="6379" w:type="dxa"/>
            <w:tcBorders>
              <w:bottom w:val="single" w:sz="6" w:space="0" w:color="E5E5E5"/>
              <w:right w:val="nil"/>
            </w:tcBorders>
            <w:shd w:val="clear" w:color="auto" w:fill="FFFFFF"/>
            <w:vAlign w:val="center"/>
            <w:hideMark/>
          </w:tcPr>
          <w:p w:rsidR="00B613BC" w:rsidRPr="00B613BC" w:rsidRDefault="00B613BC" w:rsidP="00B613BC">
            <w:pPr>
              <w:widowControl/>
              <w:jc w:val="left"/>
              <w:rPr>
                <w:rFonts w:ascii="Segoe UI" w:eastAsia="宋体" w:hAnsi="Segoe UI" w:cs="Segoe UI"/>
                <w:color w:val="323232"/>
                <w:kern w:val="0"/>
                <w:szCs w:val="21"/>
              </w:rPr>
            </w:pPr>
            <w:r w:rsidRPr="00B613BC">
              <w:rPr>
                <w:rFonts w:ascii="Segoe UI" w:eastAsia="宋体" w:hAnsi="Segoe UI" w:cs="Segoe UI"/>
                <w:color w:val="323232"/>
                <w:kern w:val="0"/>
                <w:szCs w:val="21"/>
              </w:rPr>
              <w:t>多条内容用英文逗号分隔，示例：</w:t>
            </w:r>
            <w:r w:rsidRPr="00B613BC">
              <w:rPr>
                <w:rFonts w:ascii="Segoe UI" w:eastAsia="宋体" w:hAnsi="Segoe UI" w:cs="Segoe UI"/>
                <w:color w:val="323232"/>
                <w:kern w:val="0"/>
                <w:szCs w:val="21"/>
              </w:rPr>
              <w:t>**.somehost.org</w:t>
            </w:r>
            <w:r w:rsidRPr="00B613BC">
              <w:rPr>
                <w:rFonts w:ascii="Segoe UI" w:eastAsia="宋体" w:hAnsi="Segoe UI" w:cs="Segoe UI"/>
                <w:color w:val="323232"/>
                <w:kern w:val="0"/>
                <w:szCs w:val="21"/>
              </w:rPr>
              <w:t>、</w:t>
            </w:r>
            <w:r w:rsidRPr="00B613BC">
              <w:rPr>
                <w:rFonts w:ascii="Segoe UI" w:eastAsia="宋体" w:hAnsi="Segoe UI" w:cs="Segoe UI"/>
                <w:color w:val="323232"/>
                <w:kern w:val="0"/>
                <w:szCs w:val="21"/>
              </w:rPr>
              <w:t>**.anotherhost.org</w:t>
            </w:r>
            <w:r w:rsidRPr="00B613BC">
              <w:rPr>
                <w:rFonts w:ascii="Segoe UI" w:eastAsia="宋体" w:hAnsi="Segoe UI" w:cs="Segoe UI"/>
                <w:color w:val="323232"/>
                <w:kern w:val="0"/>
                <w:szCs w:val="21"/>
              </w:rPr>
              <w:t>。</w:t>
            </w:r>
          </w:p>
        </w:tc>
      </w:tr>
      <w:tr w:rsidR="00B613BC" w:rsidRPr="00B613BC" w:rsidTr="00B613BC">
        <w:tc>
          <w:tcPr>
            <w:tcW w:w="1701" w:type="dxa"/>
            <w:tcBorders>
              <w:bottom w:val="single" w:sz="6" w:space="0" w:color="E5E5E5"/>
              <w:right w:val="single" w:sz="6" w:space="0" w:color="EEEEEE"/>
            </w:tcBorders>
            <w:shd w:val="clear" w:color="auto" w:fill="FFFFFF"/>
            <w:vAlign w:val="center"/>
            <w:hideMark/>
          </w:tcPr>
          <w:p w:rsidR="00B613BC" w:rsidRPr="00B613BC" w:rsidRDefault="00B613BC" w:rsidP="00B613BC">
            <w:pPr>
              <w:widowControl/>
              <w:jc w:val="left"/>
              <w:rPr>
                <w:rFonts w:ascii="Segoe UI" w:eastAsia="宋体" w:hAnsi="Segoe UI" w:cs="Segoe UI"/>
                <w:color w:val="323232"/>
                <w:kern w:val="0"/>
                <w:szCs w:val="21"/>
              </w:rPr>
            </w:pPr>
            <w:r w:rsidRPr="00B613BC">
              <w:rPr>
                <w:rFonts w:ascii="Segoe UI" w:eastAsia="宋体" w:hAnsi="Segoe UI" w:cs="Segoe UI"/>
                <w:color w:val="323232"/>
                <w:kern w:val="0"/>
                <w:szCs w:val="21"/>
              </w:rPr>
              <w:t>请求</w:t>
            </w:r>
            <w:r w:rsidRPr="00B613BC">
              <w:rPr>
                <w:rFonts w:ascii="Segoe UI" w:eastAsia="宋体" w:hAnsi="Segoe UI" w:cs="Segoe UI"/>
                <w:color w:val="323232"/>
                <w:kern w:val="0"/>
                <w:szCs w:val="21"/>
              </w:rPr>
              <w:t xml:space="preserve"> Method</w:t>
            </w:r>
          </w:p>
        </w:tc>
        <w:tc>
          <w:tcPr>
            <w:tcW w:w="1134" w:type="dxa"/>
            <w:tcBorders>
              <w:bottom w:val="single" w:sz="6" w:space="0" w:color="E5E5E5"/>
              <w:right w:val="single" w:sz="6" w:space="0" w:color="EEEEEE"/>
            </w:tcBorders>
            <w:shd w:val="clear" w:color="auto" w:fill="FFFFFF"/>
            <w:vAlign w:val="center"/>
            <w:hideMark/>
          </w:tcPr>
          <w:p w:rsidR="00B613BC" w:rsidRPr="00B613BC" w:rsidRDefault="00B613BC" w:rsidP="00B613BC">
            <w:pPr>
              <w:widowControl/>
              <w:jc w:val="left"/>
              <w:rPr>
                <w:rFonts w:ascii="Segoe UI" w:eastAsia="宋体" w:hAnsi="Segoe UI" w:cs="Segoe UI"/>
                <w:color w:val="323232"/>
                <w:kern w:val="0"/>
                <w:szCs w:val="21"/>
              </w:rPr>
            </w:pPr>
            <w:r w:rsidRPr="00B613BC">
              <w:rPr>
                <w:rFonts w:ascii="Segoe UI" w:eastAsia="宋体" w:hAnsi="Segoe UI" w:cs="Segoe UI"/>
                <w:color w:val="323232"/>
                <w:kern w:val="0"/>
                <w:szCs w:val="21"/>
              </w:rPr>
              <w:t>是</w:t>
            </w:r>
          </w:p>
        </w:tc>
        <w:tc>
          <w:tcPr>
            <w:tcW w:w="6379" w:type="dxa"/>
            <w:tcBorders>
              <w:bottom w:val="single" w:sz="6" w:space="0" w:color="E5E5E5"/>
              <w:right w:val="nil"/>
            </w:tcBorders>
            <w:shd w:val="clear" w:color="auto" w:fill="FFFFFF"/>
            <w:vAlign w:val="center"/>
            <w:hideMark/>
          </w:tcPr>
          <w:p w:rsidR="00B613BC" w:rsidRPr="00B613BC" w:rsidRDefault="00B613BC" w:rsidP="00B613BC">
            <w:pPr>
              <w:widowControl/>
              <w:jc w:val="left"/>
              <w:rPr>
                <w:rFonts w:ascii="Segoe UI" w:eastAsia="宋体" w:hAnsi="Segoe UI" w:cs="Segoe UI"/>
                <w:color w:val="323232"/>
                <w:kern w:val="0"/>
                <w:szCs w:val="21"/>
              </w:rPr>
            </w:pPr>
            <w:r w:rsidRPr="00B613BC">
              <w:rPr>
                <w:rFonts w:ascii="Segoe UI" w:eastAsia="宋体" w:hAnsi="Segoe UI" w:cs="Segoe UI"/>
                <w:color w:val="323232"/>
                <w:kern w:val="0"/>
                <w:szCs w:val="21"/>
              </w:rPr>
              <w:t>多条内容用英文逗号分隔，示例：</w:t>
            </w:r>
            <w:r w:rsidRPr="00B613BC">
              <w:rPr>
                <w:rFonts w:ascii="Segoe UI" w:eastAsia="宋体" w:hAnsi="Segoe UI" w:cs="Segoe UI"/>
                <w:color w:val="323232"/>
                <w:kern w:val="0"/>
                <w:szCs w:val="21"/>
              </w:rPr>
              <w:t>GET,POST</w:t>
            </w:r>
            <w:r w:rsidRPr="00B613BC">
              <w:rPr>
                <w:rFonts w:ascii="Segoe UI" w:eastAsia="宋体" w:hAnsi="Segoe UI" w:cs="Segoe UI"/>
                <w:color w:val="323232"/>
                <w:kern w:val="0"/>
                <w:szCs w:val="21"/>
              </w:rPr>
              <w:t>。</w:t>
            </w:r>
          </w:p>
        </w:tc>
      </w:tr>
      <w:tr w:rsidR="00B613BC" w:rsidRPr="00B613BC" w:rsidTr="00B613BC">
        <w:tc>
          <w:tcPr>
            <w:tcW w:w="1701" w:type="dxa"/>
            <w:tcBorders>
              <w:bottom w:val="single" w:sz="6" w:space="0" w:color="E5E5E5"/>
              <w:right w:val="single" w:sz="6" w:space="0" w:color="EEEEEE"/>
            </w:tcBorders>
            <w:shd w:val="clear" w:color="auto" w:fill="FFFFFF"/>
            <w:vAlign w:val="center"/>
            <w:hideMark/>
          </w:tcPr>
          <w:p w:rsidR="00B613BC" w:rsidRPr="00B613BC" w:rsidRDefault="00B613BC" w:rsidP="00B613BC">
            <w:pPr>
              <w:widowControl/>
              <w:jc w:val="left"/>
              <w:rPr>
                <w:rFonts w:ascii="Segoe UI" w:eastAsia="宋体" w:hAnsi="Segoe UI" w:cs="Segoe UI"/>
                <w:color w:val="323232"/>
                <w:kern w:val="0"/>
                <w:szCs w:val="21"/>
              </w:rPr>
            </w:pPr>
            <w:r w:rsidRPr="00B613BC">
              <w:rPr>
                <w:rFonts w:ascii="Segoe UI" w:eastAsia="宋体" w:hAnsi="Segoe UI" w:cs="Segoe UI"/>
                <w:color w:val="323232"/>
                <w:kern w:val="0"/>
                <w:szCs w:val="21"/>
              </w:rPr>
              <w:t>请求的查询参数</w:t>
            </w:r>
          </w:p>
        </w:tc>
        <w:tc>
          <w:tcPr>
            <w:tcW w:w="1134" w:type="dxa"/>
            <w:tcBorders>
              <w:bottom w:val="single" w:sz="6" w:space="0" w:color="E5E5E5"/>
              <w:right w:val="single" w:sz="6" w:space="0" w:color="EEEEEE"/>
            </w:tcBorders>
            <w:shd w:val="clear" w:color="auto" w:fill="FFFFFF"/>
            <w:vAlign w:val="center"/>
            <w:hideMark/>
          </w:tcPr>
          <w:p w:rsidR="00B613BC" w:rsidRPr="00B613BC" w:rsidRDefault="00B613BC" w:rsidP="00B613BC">
            <w:pPr>
              <w:widowControl/>
              <w:jc w:val="left"/>
              <w:rPr>
                <w:rFonts w:ascii="Segoe UI" w:eastAsia="宋体" w:hAnsi="Segoe UI" w:cs="Segoe UI"/>
                <w:color w:val="323232"/>
                <w:kern w:val="0"/>
                <w:szCs w:val="21"/>
              </w:rPr>
            </w:pPr>
            <w:r w:rsidRPr="00B613BC">
              <w:rPr>
                <w:rFonts w:ascii="Segoe UI" w:eastAsia="宋体" w:hAnsi="Segoe UI" w:cs="Segoe UI"/>
                <w:color w:val="323232"/>
                <w:kern w:val="0"/>
                <w:szCs w:val="21"/>
              </w:rPr>
              <w:t>是</w:t>
            </w:r>
          </w:p>
        </w:tc>
        <w:tc>
          <w:tcPr>
            <w:tcW w:w="6379" w:type="dxa"/>
            <w:tcBorders>
              <w:bottom w:val="single" w:sz="6" w:space="0" w:color="E5E5E5"/>
              <w:right w:val="nil"/>
            </w:tcBorders>
            <w:shd w:val="clear" w:color="auto" w:fill="FFFFFF"/>
            <w:vAlign w:val="center"/>
            <w:hideMark/>
          </w:tcPr>
          <w:p w:rsidR="00B613BC" w:rsidRPr="00B613BC" w:rsidRDefault="00B613BC" w:rsidP="00B613BC">
            <w:pPr>
              <w:widowControl/>
              <w:jc w:val="left"/>
              <w:rPr>
                <w:rFonts w:ascii="Segoe UI" w:eastAsia="宋体" w:hAnsi="Segoe UI" w:cs="Segoe UI"/>
                <w:color w:val="323232"/>
                <w:kern w:val="0"/>
                <w:szCs w:val="21"/>
              </w:rPr>
            </w:pPr>
            <w:r w:rsidRPr="00B613BC">
              <w:rPr>
                <w:rFonts w:ascii="Segoe UI" w:eastAsia="宋体" w:hAnsi="Segoe UI" w:cs="Segoe UI"/>
                <w:color w:val="323232"/>
                <w:kern w:val="0"/>
                <w:szCs w:val="21"/>
              </w:rPr>
              <w:t>键值对。值支持</w:t>
            </w:r>
            <w:r w:rsidRPr="00B613BC">
              <w:rPr>
                <w:rFonts w:ascii="Segoe UI" w:eastAsia="宋体" w:hAnsi="Segoe UI" w:cs="Segoe UI"/>
                <w:color w:val="323232"/>
                <w:kern w:val="0"/>
                <w:szCs w:val="21"/>
              </w:rPr>
              <w:t xml:space="preserve"> Java </w:t>
            </w:r>
            <w:r w:rsidRPr="00B613BC">
              <w:rPr>
                <w:rFonts w:ascii="Segoe UI" w:eastAsia="宋体" w:hAnsi="Segoe UI" w:cs="Segoe UI"/>
                <w:color w:val="323232"/>
                <w:kern w:val="0"/>
                <w:szCs w:val="21"/>
              </w:rPr>
              <w:t>正则表达式。</w:t>
            </w:r>
          </w:p>
        </w:tc>
      </w:tr>
      <w:tr w:rsidR="00B613BC" w:rsidRPr="00B613BC" w:rsidTr="00B613BC">
        <w:tc>
          <w:tcPr>
            <w:tcW w:w="1701" w:type="dxa"/>
            <w:tcBorders>
              <w:bottom w:val="single" w:sz="6" w:space="0" w:color="E5E5E5"/>
              <w:right w:val="single" w:sz="6" w:space="0" w:color="EEEEEE"/>
            </w:tcBorders>
            <w:shd w:val="clear" w:color="auto" w:fill="FFFFFF"/>
            <w:vAlign w:val="center"/>
            <w:hideMark/>
          </w:tcPr>
          <w:p w:rsidR="00B613BC" w:rsidRPr="00B613BC" w:rsidRDefault="00B613BC" w:rsidP="00B613BC">
            <w:pPr>
              <w:widowControl/>
              <w:jc w:val="left"/>
              <w:rPr>
                <w:rFonts w:ascii="Segoe UI" w:eastAsia="宋体" w:hAnsi="Segoe UI" w:cs="Segoe UI"/>
                <w:color w:val="323232"/>
                <w:kern w:val="0"/>
                <w:szCs w:val="21"/>
              </w:rPr>
            </w:pPr>
            <w:r w:rsidRPr="00B613BC">
              <w:rPr>
                <w:rFonts w:ascii="Segoe UI" w:eastAsia="宋体" w:hAnsi="Segoe UI" w:cs="Segoe UI"/>
                <w:color w:val="323232"/>
                <w:kern w:val="0"/>
                <w:szCs w:val="21"/>
              </w:rPr>
              <w:t>特定的请求时间</w:t>
            </w:r>
          </w:p>
        </w:tc>
        <w:tc>
          <w:tcPr>
            <w:tcW w:w="1134" w:type="dxa"/>
            <w:tcBorders>
              <w:bottom w:val="single" w:sz="6" w:space="0" w:color="E5E5E5"/>
              <w:right w:val="single" w:sz="6" w:space="0" w:color="EEEEEE"/>
            </w:tcBorders>
            <w:shd w:val="clear" w:color="auto" w:fill="FFFFFF"/>
            <w:vAlign w:val="center"/>
            <w:hideMark/>
          </w:tcPr>
          <w:p w:rsidR="00B613BC" w:rsidRPr="00B613BC" w:rsidRDefault="00B613BC" w:rsidP="00B613BC">
            <w:pPr>
              <w:widowControl/>
              <w:jc w:val="left"/>
              <w:rPr>
                <w:rFonts w:ascii="Segoe UI" w:eastAsia="宋体" w:hAnsi="Segoe UI" w:cs="Segoe UI"/>
                <w:color w:val="323232"/>
                <w:kern w:val="0"/>
                <w:szCs w:val="21"/>
              </w:rPr>
            </w:pPr>
            <w:r w:rsidRPr="00B613BC">
              <w:rPr>
                <w:rFonts w:ascii="Segoe UI" w:eastAsia="宋体" w:hAnsi="Segoe UI" w:cs="Segoe UI"/>
                <w:color w:val="323232"/>
                <w:kern w:val="0"/>
                <w:szCs w:val="21"/>
              </w:rPr>
              <w:t>是</w:t>
            </w:r>
          </w:p>
        </w:tc>
        <w:tc>
          <w:tcPr>
            <w:tcW w:w="6379" w:type="dxa"/>
            <w:tcBorders>
              <w:bottom w:val="single" w:sz="6" w:space="0" w:color="E5E5E5"/>
              <w:right w:val="nil"/>
            </w:tcBorders>
            <w:shd w:val="clear" w:color="auto" w:fill="FFFFFF"/>
            <w:vAlign w:val="center"/>
            <w:hideMark/>
          </w:tcPr>
          <w:p w:rsidR="00B613BC" w:rsidRPr="00B613BC" w:rsidRDefault="00B613BC" w:rsidP="00B613BC">
            <w:pPr>
              <w:widowControl/>
              <w:jc w:val="left"/>
              <w:rPr>
                <w:rFonts w:ascii="Segoe UI" w:eastAsia="宋体" w:hAnsi="Segoe UI" w:cs="Segoe UI"/>
                <w:color w:val="323232"/>
                <w:kern w:val="0"/>
                <w:szCs w:val="21"/>
              </w:rPr>
            </w:pPr>
            <w:r w:rsidRPr="00B613BC">
              <w:rPr>
                <w:rFonts w:ascii="Segoe UI" w:eastAsia="宋体" w:hAnsi="Segoe UI" w:cs="Segoe UI"/>
                <w:color w:val="323232"/>
                <w:kern w:val="0"/>
                <w:szCs w:val="21"/>
              </w:rPr>
              <w:t>使用时间选择控件，要求包含年月日时分秒。</w:t>
            </w:r>
          </w:p>
        </w:tc>
      </w:tr>
      <w:tr w:rsidR="00B613BC" w:rsidRPr="00B613BC" w:rsidTr="00B613BC">
        <w:tc>
          <w:tcPr>
            <w:tcW w:w="1701" w:type="dxa"/>
            <w:tcBorders>
              <w:bottom w:val="single" w:sz="6" w:space="0" w:color="E5E5E5"/>
              <w:right w:val="single" w:sz="6" w:space="0" w:color="EEEEEE"/>
            </w:tcBorders>
            <w:shd w:val="clear" w:color="auto" w:fill="FFFFFF"/>
            <w:vAlign w:val="center"/>
            <w:hideMark/>
          </w:tcPr>
          <w:p w:rsidR="00B613BC" w:rsidRPr="00B613BC" w:rsidRDefault="00B613BC" w:rsidP="00B613BC">
            <w:pPr>
              <w:widowControl/>
              <w:jc w:val="left"/>
              <w:rPr>
                <w:rFonts w:ascii="Segoe UI" w:eastAsia="宋体" w:hAnsi="Segoe UI" w:cs="Segoe UI"/>
                <w:color w:val="323232"/>
                <w:kern w:val="0"/>
                <w:szCs w:val="21"/>
              </w:rPr>
            </w:pPr>
            <w:r w:rsidRPr="00B613BC">
              <w:rPr>
                <w:rFonts w:ascii="Segoe UI" w:eastAsia="宋体" w:hAnsi="Segoe UI" w:cs="Segoe UI"/>
                <w:color w:val="323232"/>
                <w:kern w:val="0"/>
                <w:szCs w:val="21"/>
              </w:rPr>
              <w:t>指定的远程地址</w:t>
            </w:r>
          </w:p>
        </w:tc>
        <w:tc>
          <w:tcPr>
            <w:tcW w:w="1134" w:type="dxa"/>
            <w:tcBorders>
              <w:bottom w:val="single" w:sz="6" w:space="0" w:color="E5E5E5"/>
              <w:right w:val="single" w:sz="6" w:space="0" w:color="EEEEEE"/>
            </w:tcBorders>
            <w:shd w:val="clear" w:color="auto" w:fill="FFFFFF"/>
            <w:vAlign w:val="center"/>
            <w:hideMark/>
          </w:tcPr>
          <w:p w:rsidR="00B613BC" w:rsidRPr="00B613BC" w:rsidRDefault="00B613BC" w:rsidP="00B613BC">
            <w:pPr>
              <w:widowControl/>
              <w:jc w:val="left"/>
              <w:rPr>
                <w:rFonts w:ascii="Segoe UI" w:eastAsia="宋体" w:hAnsi="Segoe UI" w:cs="Segoe UI"/>
                <w:color w:val="323232"/>
                <w:kern w:val="0"/>
                <w:szCs w:val="21"/>
              </w:rPr>
            </w:pPr>
            <w:r w:rsidRPr="00B613BC">
              <w:rPr>
                <w:rFonts w:ascii="Segoe UI" w:eastAsia="宋体" w:hAnsi="Segoe UI" w:cs="Segoe UI"/>
                <w:color w:val="323232"/>
                <w:kern w:val="0"/>
                <w:szCs w:val="21"/>
              </w:rPr>
              <w:t>是</w:t>
            </w:r>
          </w:p>
        </w:tc>
        <w:tc>
          <w:tcPr>
            <w:tcW w:w="6379" w:type="dxa"/>
            <w:tcBorders>
              <w:bottom w:val="single" w:sz="6" w:space="0" w:color="E5E5E5"/>
              <w:right w:val="nil"/>
            </w:tcBorders>
            <w:shd w:val="clear" w:color="auto" w:fill="FFFFFF"/>
            <w:vAlign w:val="center"/>
            <w:hideMark/>
          </w:tcPr>
          <w:p w:rsidR="00B613BC" w:rsidRPr="00B613BC" w:rsidRDefault="00B613BC" w:rsidP="00B613BC">
            <w:pPr>
              <w:widowControl/>
              <w:jc w:val="left"/>
              <w:rPr>
                <w:rFonts w:ascii="Segoe UI" w:eastAsia="宋体" w:hAnsi="Segoe UI" w:cs="Segoe UI"/>
                <w:color w:val="323232"/>
                <w:kern w:val="0"/>
                <w:szCs w:val="21"/>
              </w:rPr>
            </w:pPr>
            <w:r w:rsidRPr="00B613BC">
              <w:rPr>
                <w:rFonts w:ascii="Segoe UI" w:eastAsia="宋体" w:hAnsi="Segoe UI" w:cs="Segoe UI"/>
                <w:color w:val="323232"/>
                <w:kern w:val="0"/>
                <w:szCs w:val="21"/>
              </w:rPr>
              <w:t>必须包含子网掩码。示例：</w:t>
            </w:r>
            <w:r w:rsidRPr="00B613BC">
              <w:rPr>
                <w:rFonts w:ascii="Segoe UI" w:eastAsia="宋体" w:hAnsi="Segoe UI" w:cs="Segoe UI"/>
                <w:color w:val="323232"/>
                <w:kern w:val="0"/>
                <w:szCs w:val="21"/>
              </w:rPr>
              <w:t>192.168.1.1/24</w:t>
            </w:r>
            <w:r w:rsidRPr="00B613BC">
              <w:rPr>
                <w:rFonts w:ascii="Segoe UI" w:eastAsia="宋体" w:hAnsi="Segoe UI" w:cs="Segoe UI"/>
                <w:color w:val="323232"/>
                <w:kern w:val="0"/>
                <w:szCs w:val="21"/>
              </w:rPr>
              <w:t>。</w:t>
            </w:r>
          </w:p>
        </w:tc>
      </w:tr>
    </w:tbl>
    <w:p w:rsidR="00B613BC" w:rsidRDefault="00B613BC" w:rsidP="003F32E3">
      <w:pPr>
        <w:pStyle w:val="a3"/>
        <w:numPr>
          <w:ilvl w:val="0"/>
          <w:numId w:val="287"/>
        </w:numPr>
        <w:ind w:firstLineChars="0"/>
      </w:pPr>
      <w:r>
        <w:rPr>
          <w:rFonts w:hint="eastAsia"/>
        </w:rPr>
        <w:t>在</w:t>
      </w:r>
      <w:r>
        <w:rPr>
          <w:rFonts w:hint="eastAsia"/>
        </w:rPr>
        <w:t xml:space="preserve"> </w:t>
      </w:r>
      <w:r>
        <w:rPr>
          <w:rFonts w:hint="eastAsia"/>
        </w:rPr>
        <w:t>流量目的地</w:t>
      </w:r>
      <w:r>
        <w:rPr>
          <w:rFonts w:hint="eastAsia"/>
        </w:rPr>
        <w:t xml:space="preserve"> </w:t>
      </w:r>
      <w:r>
        <w:rPr>
          <w:rFonts w:hint="eastAsia"/>
        </w:rPr>
        <w:t>区域，配置符合匹配条件流量的转发目的地。</w:t>
      </w:r>
    </w:p>
    <w:p w:rsidR="00B613BC" w:rsidRDefault="00B613BC" w:rsidP="00B613BC">
      <w:pPr>
        <w:ind w:firstLineChars="202" w:firstLine="424"/>
      </w:pPr>
      <w:r>
        <w:rPr>
          <w:rFonts w:hint="eastAsia"/>
        </w:rPr>
        <w:t>选择应用：选择一个已创建的微服务应用。</w:t>
      </w:r>
    </w:p>
    <w:p w:rsidR="00B613BC" w:rsidRDefault="00B613BC" w:rsidP="00B613BC">
      <w:pPr>
        <w:ind w:firstLineChars="202" w:firstLine="424"/>
      </w:pPr>
      <w:r>
        <w:rPr>
          <w:rFonts w:hint="eastAsia"/>
        </w:rPr>
        <w:t>选择微服务：选择微服务应用中的一个已发布</w:t>
      </w:r>
      <w:r>
        <w:rPr>
          <w:rFonts w:hint="eastAsia"/>
        </w:rPr>
        <w:t xml:space="preserve"> Spring Cloud </w:t>
      </w:r>
      <w:r>
        <w:rPr>
          <w:rFonts w:hint="eastAsia"/>
        </w:rPr>
        <w:t>微服务。</w:t>
      </w:r>
    </w:p>
    <w:p w:rsidR="00B613BC" w:rsidRDefault="00B613BC" w:rsidP="003F32E3">
      <w:pPr>
        <w:pStyle w:val="a3"/>
        <w:numPr>
          <w:ilvl w:val="0"/>
          <w:numId w:val="287"/>
        </w:numPr>
        <w:ind w:firstLineChars="0"/>
      </w:pPr>
      <w:r>
        <w:rPr>
          <w:rFonts w:hint="eastAsia"/>
        </w:rPr>
        <w:t>单击</w:t>
      </w:r>
      <w:r>
        <w:rPr>
          <w:rFonts w:hint="eastAsia"/>
        </w:rPr>
        <w:t xml:space="preserve"> </w:t>
      </w:r>
      <w:r>
        <w:rPr>
          <w:rFonts w:hint="eastAsia"/>
        </w:rPr>
        <w:t>确定。新建后路由规则处于生效状态。</w:t>
      </w:r>
    </w:p>
    <w:p w:rsidR="00B613BC" w:rsidRDefault="00B613BC" w:rsidP="0073639A">
      <w:pPr>
        <w:ind w:firstLineChars="202" w:firstLine="424"/>
      </w:pPr>
    </w:p>
    <w:p w:rsidR="00F43226" w:rsidRPr="005C0339" w:rsidRDefault="00F43226" w:rsidP="005C0339">
      <w:pPr>
        <w:pStyle w:val="7"/>
        <w:spacing w:before="0" w:after="0" w:line="240" w:lineRule="auto"/>
        <w:ind w:firstLineChars="202" w:firstLine="426"/>
        <w:rPr>
          <w:sz w:val="21"/>
          <w:szCs w:val="21"/>
        </w:rPr>
      </w:pPr>
      <w:r w:rsidRPr="005C0339">
        <w:rPr>
          <w:rFonts w:hint="eastAsia"/>
          <w:sz w:val="21"/>
          <w:szCs w:val="21"/>
        </w:rPr>
        <w:t>更改路由规则生效状态</w:t>
      </w:r>
    </w:p>
    <w:p w:rsidR="00F43226" w:rsidRDefault="00F43226" w:rsidP="00F43226">
      <w:pPr>
        <w:ind w:firstLineChars="202" w:firstLine="424"/>
      </w:pPr>
      <w:r>
        <w:rPr>
          <w:rFonts w:hint="eastAsia"/>
        </w:rPr>
        <w:t>更改路由规则生效状态，使其生效或不生效。更改后实时有效。</w:t>
      </w:r>
    </w:p>
    <w:p w:rsidR="00F43226" w:rsidRPr="005C0339" w:rsidRDefault="00F43226" w:rsidP="00F43226">
      <w:pPr>
        <w:ind w:firstLineChars="202" w:firstLine="426"/>
        <w:rPr>
          <w:b/>
        </w:rPr>
      </w:pPr>
      <w:r w:rsidRPr="005C0339">
        <w:rPr>
          <w:rFonts w:hint="eastAsia"/>
          <w:b/>
        </w:rPr>
        <w:t>操作步骤</w:t>
      </w:r>
      <w:r w:rsidRPr="005C0339">
        <w:rPr>
          <w:rFonts w:hint="eastAsia"/>
          <w:b/>
        </w:rPr>
        <w:t xml:space="preserve"> </w:t>
      </w:r>
    </w:p>
    <w:p w:rsidR="00F43226" w:rsidRDefault="00F43226" w:rsidP="003F32E3">
      <w:pPr>
        <w:pStyle w:val="a3"/>
        <w:numPr>
          <w:ilvl w:val="0"/>
          <w:numId w:val="288"/>
        </w:numPr>
        <w:ind w:firstLineChars="0"/>
      </w:pPr>
      <w:r>
        <w:rPr>
          <w:rFonts w:hint="eastAsia"/>
        </w:rPr>
        <w:t>登录平台，进入业务视图后，选择要进入的项目下命名空间。</w:t>
      </w:r>
    </w:p>
    <w:p w:rsidR="00F43226" w:rsidRDefault="00F43226" w:rsidP="003F32E3">
      <w:pPr>
        <w:pStyle w:val="a3"/>
        <w:numPr>
          <w:ilvl w:val="0"/>
          <w:numId w:val="288"/>
        </w:numPr>
        <w:ind w:firstLineChars="0"/>
      </w:pPr>
      <w:r>
        <w:rPr>
          <w:rFonts w:hint="eastAsia"/>
        </w:rPr>
        <w:t>单击左导航栏</w:t>
      </w:r>
      <w:r>
        <w:rPr>
          <w:rFonts w:hint="eastAsia"/>
        </w:rPr>
        <w:t xml:space="preserve"> Spring Cloud </w:t>
      </w:r>
      <w:r>
        <w:rPr>
          <w:rFonts w:hint="eastAsia"/>
        </w:rPr>
        <w:t>区段中的</w:t>
      </w:r>
      <w:r>
        <w:rPr>
          <w:rFonts w:hint="eastAsia"/>
        </w:rPr>
        <w:t xml:space="preserve"> </w:t>
      </w:r>
      <w:r>
        <w:rPr>
          <w:rFonts w:hint="eastAsia"/>
        </w:rPr>
        <w:t>网关列表。</w:t>
      </w:r>
    </w:p>
    <w:p w:rsidR="00F43226" w:rsidRDefault="00F43226" w:rsidP="003F32E3">
      <w:pPr>
        <w:pStyle w:val="a3"/>
        <w:numPr>
          <w:ilvl w:val="0"/>
          <w:numId w:val="288"/>
        </w:numPr>
        <w:ind w:firstLineChars="0"/>
      </w:pPr>
      <w:r>
        <w:rPr>
          <w:rFonts w:hint="eastAsia"/>
        </w:rPr>
        <w:t>在网关列表页面，单击要更改规则生效状态的网关对应的</w:t>
      </w:r>
      <w:r>
        <w:rPr>
          <w:rFonts w:hint="eastAsia"/>
        </w:rPr>
        <w:t xml:space="preserve"> </w:t>
      </w:r>
      <w:r>
        <w:rPr>
          <w:rFonts w:hint="eastAsia"/>
        </w:rPr>
        <w:t>网关治理</w:t>
      </w:r>
      <w:r>
        <w:rPr>
          <w:rFonts w:hint="eastAsia"/>
        </w:rPr>
        <w:t xml:space="preserve"> </w:t>
      </w:r>
      <w:r>
        <w:rPr>
          <w:rFonts w:hint="eastAsia"/>
        </w:rPr>
        <w:t>按钮。</w:t>
      </w:r>
    </w:p>
    <w:p w:rsidR="00B613BC" w:rsidRPr="00F43226" w:rsidRDefault="00F43226" w:rsidP="003F32E3">
      <w:pPr>
        <w:pStyle w:val="a3"/>
        <w:numPr>
          <w:ilvl w:val="0"/>
          <w:numId w:val="288"/>
        </w:numPr>
        <w:ind w:firstLineChars="0"/>
      </w:pPr>
      <w:r>
        <w:rPr>
          <w:rFonts w:hint="eastAsia"/>
        </w:rPr>
        <w:t>在网关详情页的</w:t>
      </w:r>
      <w:r>
        <w:rPr>
          <w:rFonts w:hint="eastAsia"/>
        </w:rPr>
        <w:t xml:space="preserve"> </w:t>
      </w:r>
      <w:r>
        <w:rPr>
          <w:rFonts w:hint="eastAsia"/>
        </w:rPr>
        <w:t>路由规则列表</w:t>
      </w:r>
      <w:r>
        <w:rPr>
          <w:rFonts w:hint="eastAsia"/>
        </w:rPr>
        <w:t xml:space="preserve"> </w:t>
      </w:r>
      <w:r>
        <w:rPr>
          <w:rFonts w:hint="eastAsia"/>
        </w:rPr>
        <w:t>区域，找到要更改规则生效状态的</w:t>
      </w:r>
      <w:r>
        <w:rPr>
          <w:rFonts w:hint="eastAsia"/>
        </w:rPr>
        <w:t xml:space="preserve"> </w:t>
      </w:r>
      <w:r>
        <w:rPr>
          <w:rFonts w:hint="eastAsia"/>
        </w:rPr>
        <w:t>路由规则，打开或关闭</w:t>
      </w:r>
      <w:r>
        <w:rPr>
          <w:rFonts w:hint="eastAsia"/>
        </w:rPr>
        <w:t xml:space="preserve"> </w:t>
      </w:r>
      <w:r>
        <w:rPr>
          <w:rFonts w:hint="eastAsia"/>
        </w:rPr>
        <w:t>生效状态</w:t>
      </w:r>
      <w:r>
        <w:rPr>
          <w:rFonts w:hint="eastAsia"/>
        </w:rPr>
        <w:t xml:space="preserve"> </w:t>
      </w:r>
      <w:r>
        <w:rPr>
          <w:rFonts w:hint="eastAsia"/>
        </w:rPr>
        <w:t>列对应的开关，即可使规则生效或不生效。</w:t>
      </w:r>
    </w:p>
    <w:p w:rsidR="00B613BC" w:rsidRDefault="00B613BC" w:rsidP="0073639A">
      <w:pPr>
        <w:ind w:firstLineChars="202" w:firstLine="424"/>
      </w:pPr>
    </w:p>
    <w:p w:rsidR="005C0339" w:rsidRPr="005C0339" w:rsidRDefault="005C0339" w:rsidP="005C0339">
      <w:pPr>
        <w:pStyle w:val="7"/>
        <w:spacing w:before="0" w:after="0" w:line="240" w:lineRule="auto"/>
        <w:ind w:firstLineChars="202" w:firstLine="426"/>
        <w:rPr>
          <w:sz w:val="21"/>
          <w:szCs w:val="21"/>
        </w:rPr>
      </w:pPr>
      <w:r w:rsidRPr="005C0339">
        <w:rPr>
          <w:rFonts w:hint="eastAsia"/>
          <w:sz w:val="21"/>
          <w:szCs w:val="21"/>
        </w:rPr>
        <w:t>更新路由规则</w:t>
      </w:r>
    </w:p>
    <w:p w:rsidR="005C0339" w:rsidRDefault="005C0339" w:rsidP="005C0339">
      <w:pPr>
        <w:ind w:firstLineChars="202" w:firstLine="424"/>
      </w:pPr>
      <w:r>
        <w:rPr>
          <w:rFonts w:hint="eastAsia"/>
        </w:rPr>
        <w:t>更新路由规则。不支持更新路由规则名称。</w:t>
      </w:r>
    </w:p>
    <w:p w:rsidR="005C0339" w:rsidRPr="005C0339" w:rsidRDefault="005C0339" w:rsidP="005C0339">
      <w:pPr>
        <w:ind w:firstLineChars="202" w:firstLine="426"/>
        <w:rPr>
          <w:b/>
        </w:rPr>
      </w:pPr>
      <w:r w:rsidRPr="005C0339">
        <w:rPr>
          <w:rFonts w:hint="eastAsia"/>
          <w:b/>
        </w:rPr>
        <w:t>操作步骤</w:t>
      </w:r>
      <w:r w:rsidRPr="005C0339">
        <w:rPr>
          <w:rFonts w:hint="eastAsia"/>
          <w:b/>
        </w:rPr>
        <w:t xml:space="preserve"> </w:t>
      </w:r>
    </w:p>
    <w:p w:rsidR="005C0339" w:rsidRDefault="005C0339" w:rsidP="003F32E3">
      <w:pPr>
        <w:pStyle w:val="a3"/>
        <w:numPr>
          <w:ilvl w:val="0"/>
          <w:numId w:val="289"/>
        </w:numPr>
        <w:ind w:firstLineChars="0"/>
      </w:pPr>
      <w:r>
        <w:rPr>
          <w:rFonts w:hint="eastAsia"/>
        </w:rPr>
        <w:lastRenderedPageBreak/>
        <w:t>登录平台，进入业务视图后，选择要进入的项目下命名空间。</w:t>
      </w:r>
    </w:p>
    <w:p w:rsidR="005C0339" w:rsidRDefault="005C0339" w:rsidP="003F32E3">
      <w:pPr>
        <w:pStyle w:val="a3"/>
        <w:numPr>
          <w:ilvl w:val="0"/>
          <w:numId w:val="289"/>
        </w:numPr>
        <w:ind w:firstLineChars="0"/>
      </w:pPr>
      <w:r>
        <w:rPr>
          <w:rFonts w:hint="eastAsia"/>
        </w:rPr>
        <w:t>单击左导航栏</w:t>
      </w:r>
      <w:r>
        <w:rPr>
          <w:rFonts w:hint="eastAsia"/>
        </w:rPr>
        <w:t xml:space="preserve"> Spring Cloud </w:t>
      </w:r>
      <w:r>
        <w:rPr>
          <w:rFonts w:hint="eastAsia"/>
        </w:rPr>
        <w:t>区段中的</w:t>
      </w:r>
      <w:r>
        <w:rPr>
          <w:rFonts w:hint="eastAsia"/>
        </w:rPr>
        <w:t xml:space="preserve"> </w:t>
      </w:r>
      <w:r>
        <w:rPr>
          <w:rFonts w:hint="eastAsia"/>
        </w:rPr>
        <w:t>网关列表。</w:t>
      </w:r>
    </w:p>
    <w:p w:rsidR="005C0339" w:rsidRDefault="005C0339" w:rsidP="003F32E3">
      <w:pPr>
        <w:pStyle w:val="a3"/>
        <w:numPr>
          <w:ilvl w:val="0"/>
          <w:numId w:val="289"/>
        </w:numPr>
        <w:ind w:firstLineChars="0"/>
      </w:pPr>
      <w:r>
        <w:rPr>
          <w:rFonts w:hint="eastAsia"/>
        </w:rPr>
        <w:t>在网关列表页面，单击要更新规则的网关对应的</w:t>
      </w:r>
      <w:r>
        <w:rPr>
          <w:rFonts w:hint="eastAsia"/>
        </w:rPr>
        <w:t xml:space="preserve"> </w:t>
      </w:r>
      <w:r>
        <w:rPr>
          <w:rFonts w:hint="eastAsia"/>
        </w:rPr>
        <w:t>网关治理</w:t>
      </w:r>
      <w:r>
        <w:rPr>
          <w:rFonts w:hint="eastAsia"/>
        </w:rPr>
        <w:t xml:space="preserve"> </w:t>
      </w:r>
      <w:r>
        <w:rPr>
          <w:rFonts w:hint="eastAsia"/>
        </w:rPr>
        <w:t>按钮。</w:t>
      </w:r>
    </w:p>
    <w:p w:rsidR="005C0339" w:rsidRDefault="005C0339" w:rsidP="003F32E3">
      <w:pPr>
        <w:pStyle w:val="a3"/>
        <w:numPr>
          <w:ilvl w:val="0"/>
          <w:numId w:val="289"/>
        </w:numPr>
        <w:ind w:firstLineChars="0"/>
      </w:pPr>
      <w:r>
        <w:rPr>
          <w:rFonts w:hint="eastAsia"/>
        </w:rPr>
        <w:t>在网关详情页的</w:t>
      </w:r>
      <w:r>
        <w:rPr>
          <w:rFonts w:hint="eastAsia"/>
        </w:rPr>
        <w:t xml:space="preserve"> </w:t>
      </w:r>
      <w:r>
        <w:rPr>
          <w:rFonts w:hint="eastAsia"/>
        </w:rPr>
        <w:t>路由规则列表</w:t>
      </w:r>
      <w:r>
        <w:rPr>
          <w:rFonts w:hint="eastAsia"/>
        </w:rPr>
        <w:t xml:space="preserve"> </w:t>
      </w:r>
      <w:r>
        <w:rPr>
          <w:rFonts w:hint="eastAsia"/>
        </w:rPr>
        <w:t>区域，找到要更新的</w:t>
      </w:r>
      <w:r>
        <w:rPr>
          <w:rFonts w:hint="eastAsia"/>
        </w:rPr>
        <w:t xml:space="preserve"> </w:t>
      </w:r>
      <w:r>
        <w:rPr>
          <w:rFonts w:hint="eastAsia"/>
        </w:rPr>
        <w:t>路由规则，单击列表右侧对应的</w:t>
      </w:r>
      <w:r>
        <w:rPr>
          <w:noProof/>
        </w:rPr>
        <w:drawing>
          <wp:inline distT="0" distB="0" distL="0" distR="0" wp14:anchorId="7F16D1CC" wp14:editId="297B7772">
            <wp:extent cx="91440" cy="137160"/>
            <wp:effectExtent l="0" t="0" r="381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更新。</w:t>
      </w:r>
    </w:p>
    <w:p w:rsidR="005C0339" w:rsidRDefault="005C0339" w:rsidP="003F32E3">
      <w:pPr>
        <w:pStyle w:val="a3"/>
        <w:numPr>
          <w:ilvl w:val="0"/>
          <w:numId w:val="289"/>
        </w:numPr>
        <w:ind w:firstLineChars="0"/>
      </w:pPr>
      <w:r>
        <w:rPr>
          <w:rFonts w:hint="eastAsia"/>
        </w:rPr>
        <w:t>在</w:t>
      </w:r>
      <w:r>
        <w:rPr>
          <w:rFonts w:hint="eastAsia"/>
        </w:rPr>
        <w:t xml:space="preserve"> </w:t>
      </w:r>
      <w:r>
        <w:rPr>
          <w:rFonts w:hint="eastAsia"/>
        </w:rPr>
        <w:t>更新路由规则</w:t>
      </w:r>
      <w:r>
        <w:rPr>
          <w:rFonts w:hint="eastAsia"/>
        </w:rPr>
        <w:t xml:space="preserve"> </w:t>
      </w:r>
      <w:r>
        <w:rPr>
          <w:rFonts w:hint="eastAsia"/>
        </w:rPr>
        <w:t>窗口，更新配置参数。参考</w:t>
      </w:r>
      <w:r>
        <w:rPr>
          <w:rFonts w:hint="eastAsia"/>
        </w:rPr>
        <w:t xml:space="preserve"> </w:t>
      </w:r>
      <w:r>
        <w:rPr>
          <w:rFonts w:hint="eastAsia"/>
        </w:rPr>
        <w:t>新建路由规则。</w:t>
      </w:r>
    </w:p>
    <w:p w:rsidR="00B613BC" w:rsidRDefault="005C0339" w:rsidP="003F32E3">
      <w:pPr>
        <w:pStyle w:val="a3"/>
        <w:numPr>
          <w:ilvl w:val="0"/>
          <w:numId w:val="289"/>
        </w:numPr>
        <w:ind w:firstLineChars="0"/>
      </w:pPr>
      <w:r>
        <w:rPr>
          <w:rFonts w:hint="eastAsia"/>
        </w:rPr>
        <w:t>单击</w:t>
      </w:r>
      <w:r>
        <w:rPr>
          <w:rFonts w:hint="eastAsia"/>
        </w:rPr>
        <w:t xml:space="preserve"> </w:t>
      </w:r>
      <w:r>
        <w:rPr>
          <w:rFonts w:hint="eastAsia"/>
        </w:rPr>
        <w:t>确定。更新后实时有效。</w:t>
      </w:r>
    </w:p>
    <w:p w:rsidR="00B613BC" w:rsidRDefault="00B613BC" w:rsidP="0073639A">
      <w:pPr>
        <w:ind w:firstLineChars="202" w:firstLine="424"/>
      </w:pPr>
    </w:p>
    <w:p w:rsidR="005C0339" w:rsidRPr="005C0339" w:rsidRDefault="005C0339" w:rsidP="005C0339">
      <w:pPr>
        <w:pStyle w:val="7"/>
        <w:spacing w:before="0" w:after="0" w:line="240" w:lineRule="auto"/>
        <w:ind w:firstLineChars="202" w:firstLine="426"/>
        <w:rPr>
          <w:sz w:val="21"/>
          <w:szCs w:val="21"/>
        </w:rPr>
      </w:pPr>
      <w:r w:rsidRPr="005C0339">
        <w:rPr>
          <w:rFonts w:hint="eastAsia"/>
          <w:sz w:val="21"/>
          <w:szCs w:val="21"/>
        </w:rPr>
        <w:t>删除路由规则</w:t>
      </w:r>
    </w:p>
    <w:p w:rsidR="005C0339" w:rsidRDefault="005C0339" w:rsidP="005C0339">
      <w:pPr>
        <w:ind w:firstLineChars="202" w:firstLine="424"/>
      </w:pPr>
      <w:r>
        <w:rPr>
          <w:rFonts w:hint="eastAsia"/>
        </w:rPr>
        <w:t>删除不再需要的路由规则。</w:t>
      </w:r>
    </w:p>
    <w:p w:rsidR="005C0339" w:rsidRPr="005C0339" w:rsidRDefault="005C0339" w:rsidP="005C0339">
      <w:pPr>
        <w:ind w:firstLineChars="202" w:firstLine="426"/>
        <w:rPr>
          <w:b/>
        </w:rPr>
      </w:pPr>
      <w:r w:rsidRPr="005C0339">
        <w:rPr>
          <w:rFonts w:hint="eastAsia"/>
          <w:b/>
        </w:rPr>
        <w:t>操作步骤</w:t>
      </w:r>
      <w:r w:rsidRPr="005C0339">
        <w:rPr>
          <w:rFonts w:hint="eastAsia"/>
          <w:b/>
        </w:rPr>
        <w:t xml:space="preserve"> </w:t>
      </w:r>
    </w:p>
    <w:p w:rsidR="005C0339" w:rsidRDefault="005C0339" w:rsidP="003F32E3">
      <w:pPr>
        <w:pStyle w:val="a3"/>
        <w:numPr>
          <w:ilvl w:val="0"/>
          <w:numId w:val="290"/>
        </w:numPr>
        <w:ind w:firstLineChars="0"/>
      </w:pPr>
      <w:r>
        <w:rPr>
          <w:rFonts w:hint="eastAsia"/>
        </w:rPr>
        <w:t>登录平台，进入业务视图后，选择要进入的项目下命名空间。</w:t>
      </w:r>
    </w:p>
    <w:p w:rsidR="005C0339" w:rsidRDefault="005C0339" w:rsidP="003F32E3">
      <w:pPr>
        <w:pStyle w:val="a3"/>
        <w:numPr>
          <w:ilvl w:val="0"/>
          <w:numId w:val="290"/>
        </w:numPr>
        <w:ind w:firstLineChars="0"/>
      </w:pPr>
      <w:r>
        <w:rPr>
          <w:rFonts w:hint="eastAsia"/>
        </w:rPr>
        <w:t>单击左导航栏</w:t>
      </w:r>
      <w:r>
        <w:rPr>
          <w:rFonts w:hint="eastAsia"/>
        </w:rPr>
        <w:t xml:space="preserve"> Spring Cloud </w:t>
      </w:r>
      <w:r>
        <w:rPr>
          <w:rFonts w:hint="eastAsia"/>
        </w:rPr>
        <w:t>区段中的</w:t>
      </w:r>
      <w:r>
        <w:rPr>
          <w:rFonts w:hint="eastAsia"/>
        </w:rPr>
        <w:t xml:space="preserve"> </w:t>
      </w:r>
      <w:r>
        <w:rPr>
          <w:rFonts w:hint="eastAsia"/>
        </w:rPr>
        <w:t>网关列表。</w:t>
      </w:r>
    </w:p>
    <w:p w:rsidR="005C0339" w:rsidRDefault="005C0339" w:rsidP="003F32E3">
      <w:pPr>
        <w:pStyle w:val="a3"/>
        <w:numPr>
          <w:ilvl w:val="0"/>
          <w:numId w:val="290"/>
        </w:numPr>
        <w:ind w:firstLineChars="0"/>
      </w:pPr>
      <w:r>
        <w:rPr>
          <w:rFonts w:hint="eastAsia"/>
        </w:rPr>
        <w:t>在网关列表页面，单击要删除规则的网关对应的</w:t>
      </w:r>
      <w:r>
        <w:rPr>
          <w:rFonts w:hint="eastAsia"/>
        </w:rPr>
        <w:t xml:space="preserve"> </w:t>
      </w:r>
      <w:r>
        <w:rPr>
          <w:rFonts w:hint="eastAsia"/>
        </w:rPr>
        <w:t>网关治理</w:t>
      </w:r>
      <w:r>
        <w:rPr>
          <w:rFonts w:hint="eastAsia"/>
        </w:rPr>
        <w:t xml:space="preserve"> </w:t>
      </w:r>
      <w:r>
        <w:rPr>
          <w:rFonts w:hint="eastAsia"/>
        </w:rPr>
        <w:t>按钮。</w:t>
      </w:r>
    </w:p>
    <w:p w:rsidR="005C0339" w:rsidRDefault="005C0339" w:rsidP="003F32E3">
      <w:pPr>
        <w:pStyle w:val="a3"/>
        <w:numPr>
          <w:ilvl w:val="0"/>
          <w:numId w:val="290"/>
        </w:numPr>
        <w:ind w:firstLineChars="0"/>
      </w:pPr>
      <w:r>
        <w:rPr>
          <w:rFonts w:hint="eastAsia"/>
        </w:rPr>
        <w:t>在网关详情页的</w:t>
      </w:r>
      <w:r>
        <w:rPr>
          <w:rFonts w:hint="eastAsia"/>
        </w:rPr>
        <w:t xml:space="preserve"> </w:t>
      </w:r>
      <w:r>
        <w:rPr>
          <w:rFonts w:hint="eastAsia"/>
        </w:rPr>
        <w:t>路由规则列表</w:t>
      </w:r>
      <w:r>
        <w:rPr>
          <w:rFonts w:hint="eastAsia"/>
        </w:rPr>
        <w:t xml:space="preserve"> </w:t>
      </w:r>
      <w:r>
        <w:rPr>
          <w:rFonts w:hint="eastAsia"/>
        </w:rPr>
        <w:t>区域，找到要删除的</w:t>
      </w:r>
      <w:r>
        <w:rPr>
          <w:rFonts w:hint="eastAsia"/>
        </w:rPr>
        <w:t xml:space="preserve"> </w:t>
      </w:r>
      <w:r>
        <w:rPr>
          <w:rFonts w:hint="eastAsia"/>
        </w:rPr>
        <w:t>路由规则，单击列表右侧对应的</w:t>
      </w:r>
      <w:r>
        <w:rPr>
          <w:noProof/>
        </w:rPr>
        <w:drawing>
          <wp:inline distT="0" distB="0" distL="0" distR="0" wp14:anchorId="517DA660" wp14:editId="5C6482EC">
            <wp:extent cx="91440" cy="137160"/>
            <wp:effectExtent l="0" t="0" r="3810" b="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删除。</w:t>
      </w:r>
    </w:p>
    <w:p w:rsidR="005C0339" w:rsidRDefault="005C0339" w:rsidP="003F32E3">
      <w:pPr>
        <w:pStyle w:val="a3"/>
        <w:numPr>
          <w:ilvl w:val="0"/>
          <w:numId w:val="290"/>
        </w:numPr>
        <w:ind w:firstLineChars="0"/>
      </w:pPr>
      <w:r>
        <w:rPr>
          <w:rFonts w:hint="eastAsia"/>
        </w:rPr>
        <w:t>在确认窗口，单击</w:t>
      </w:r>
      <w:r>
        <w:rPr>
          <w:rFonts w:hint="eastAsia"/>
        </w:rPr>
        <w:t xml:space="preserve"> </w:t>
      </w:r>
      <w:r>
        <w:rPr>
          <w:rFonts w:hint="eastAsia"/>
        </w:rPr>
        <w:t>删除。删除后实时有效。</w:t>
      </w:r>
    </w:p>
    <w:p w:rsidR="005C0339" w:rsidRDefault="005C0339" w:rsidP="0073639A">
      <w:pPr>
        <w:ind w:firstLineChars="202" w:firstLine="424"/>
      </w:pPr>
    </w:p>
    <w:p w:rsidR="00562B41" w:rsidRPr="00562B41" w:rsidRDefault="00562B41" w:rsidP="00562B41">
      <w:pPr>
        <w:pStyle w:val="6"/>
        <w:spacing w:before="0" w:after="0" w:line="240" w:lineRule="auto"/>
        <w:ind w:firstLineChars="201" w:firstLine="424"/>
        <w:rPr>
          <w:rFonts w:asciiTheme="minorEastAsia" w:eastAsiaTheme="minorEastAsia" w:hAnsiTheme="minorEastAsia"/>
          <w:sz w:val="21"/>
          <w:szCs w:val="21"/>
        </w:rPr>
      </w:pPr>
      <w:r w:rsidRPr="00562B41">
        <w:rPr>
          <w:rFonts w:asciiTheme="minorEastAsia" w:eastAsiaTheme="minorEastAsia" w:hAnsiTheme="minorEastAsia" w:hint="eastAsia"/>
          <w:sz w:val="21"/>
          <w:szCs w:val="21"/>
        </w:rPr>
        <w:t>网关运维</w:t>
      </w:r>
    </w:p>
    <w:p w:rsidR="00562B41" w:rsidRDefault="00562B41" w:rsidP="00562B41">
      <w:pPr>
        <w:ind w:firstLineChars="202" w:firstLine="424"/>
      </w:pPr>
      <w:r>
        <w:rPr>
          <w:rFonts w:hint="eastAsia"/>
        </w:rPr>
        <w:t>对已创建的网关微服务进行运维操作。</w:t>
      </w:r>
    </w:p>
    <w:p w:rsidR="00562B41" w:rsidRPr="00562B41" w:rsidRDefault="00562B41" w:rsidP="00562B41">
      <w:pPr>
        <w:ind w:firstLineChars="202" w:firstLine="426"/>
        <w:rPr>
          <w:b/>
        </w:rPr>
      </w:pPr>
      <w:r w:rsidRPr="00562B41">
        <w:rPr>
          <w:rFonts w:hint="eastAsia"/>
          <w:b/>
        </w:rPr>
        <w:t>操作步骤</w:t>
      </w:r>
      <w:r w:rsidRPr="00562B41">
        <w:rPr>
          <w:rFonts w:hint="eastAsia"/>
          <w:b/>
        </w:rPr>
        <w:t xml:space="preserve"> </w:t>
      </w:r>
    </w:p>
    <w:p w:rsidR="00562B41" w:rsidRDefault="00562B41" w:rsidP="003F32E3">
      <w:pPr>
        <w:pStyle w:val="a3"/>
        <w:numPr>
          <w:ilvl w:val="0"/>
          <w:numId w:val="291"/>
        </w:numPr>
        <w:ind w:firstLineChars="0"/>
      </w:pPr>
      <w:r>
        <w:rPr>
          <w:rFonts w:hint="eastAsia"/>
        </w:rPr>
        <w:t>登录平台，进入业务视图后，选择要进入的项目下命名空间。</w:t>
      </w:r>
    </w:p>
    <w:p w:rsidR="00562B41" w:rsidRDefault="00562B41" w:rsidP="003F32E3">
      <w:pPr>
        <w:pStyle w:val="a3"/>
        <w:numPr>
          <w:ilvl w:val="0"/>
          <w:numId w:val="291"/>
        </w:numPr>
        <w:ind w:firstLineChars="0"/>
      </w:pPr>
      <w:r>
        <w:rPr>
          <w:rFonts w:hint="eastAsia"/>
        </w:rPr>
        <w:t>单击左导航栏</w:t>
      </w:r>
      <w:r>
        <w:rPr>
          <w:rFonts w:hint="eastAsia"/>
        </w:rPr>
        <w:t xml:space="preserve"> Spring Cloud </w:t>
      </w:r>
      <w:r>
        <w:rPr>
          <w:rFonts w:hint="eastAsia"/>
        </w:rPr>
        <w:t>区段中的</w:t>
      </w:r>
      <w:r>
        <w:rPr>
          <w:rFonts w:hint="eastAsia"/>
        </w:rPr>
        <w:t xml:space="preserve"> </w:t>
      </w:r>
      <w:r>
        <w:rPr>
          <w:rFonts w:hint="eastAsia"/>
        </w:rPr>
        <w:t>网关列表。</w:t>
      </w:r>
    </w:p>
    <w:p w:rsidR="00562B41" w:rsidRDefault="00562B41" w:rsidP="003F32E3">
      <w:pPr>
        <w:pStyle w:val="a3"/>
        <w:numPr>
          <w:ilvl w:val="0"/>
          <w:numId w:val="291"/>
        </w:numPr>
        <w:ind w:firstLineChars="0"/>
      </w:pPr>
      <w:r>
        <w:rPr>
          <w:rFonts w:hint="eastAsia"/>
        </w:rPr>
        <w:t>在网关列表页面，找到要运维的网关，支持以下操作。</w:t>
      </w:r>
    </w:p>
    <w:p w:rsidR="00562B41" w:rsidRDefault="00562B41" w:rsidP="00562B41">
      <w:pPr>
        <w:ind w:firstLineChars="202" w:firstLine="424"/>
      </w:pPr>
      <w:r>
        <w:rPr>
          <w:rFonts w:hint="eastAsia"/>
        </w:rPr>
        <w:t>上线</w:t>
      </w:r>
      <w:r>
        <w:rPr>
          <w:rFonts w:hint="eastAsia"/>
        </w:rPr>
        <w:t>/</w:t>
      </w:r>
      <w:r>
        <w:rPr>
          <w:rFonts w:hint="eastAsia"/>
        </w:rPr>
        <w:t>下线：上线处于</w:t>
      </w:r>
      <w:r>
        <w:rPr>
          <w:rFonts w:hint="eastAsia"/>
        </w:rPr>
        <w:t xml:space="preserve"> </w:t>
      </w:r>
      <w:r>
        <w:rPr>
          <w:rFonts w:hint="eastAsia"/>
        </w:rPr>
        <w:t>离线</w:t>
      </w:r>
      <w:r>
        <w:rPr>
          <w:rFonts w:hint="eastAsia"/>
        </w:rPr>
        <w:t xml:space="preserve"> </w:t>
      </w:r>
      <w:r>
        <w:rPr>
          <w:rFonts w:hint="eastAsia"/>
        </w:rPr>
        <w:t>状态的网关，或下线处于</w:t>
      </w:r>
      <w:r>
        <w:rPr>
          <w:rFonts w:hint="eastAsia"/>
        </w:rPr>
        <w:t xml:space="preserve"> </w:t>
      </w:r>
      <w:r>
        <w:rPr>
          <w:rFonts w:hint="eastAsia"/>
        </w:rPr>
        <w:t>在线</w:t>
      </w:r>
      <w:r>
        <w:rPr>
          <w:rFonts w:hint="eastAsia"/>
        </w:rPr>
        <w:t xml:space="preserve"> </w:t>
      </w:r>
      <w:r>
        <w:rPr>
          <w:rFonts w:hint="eastAsia"/>
        </w:rPr>
        <w:t>状态的网关。</w:t>
      </w:r>
    </w:p>
    <w:p w:rsidR="00562B41" w:rsidRDefault="00562B41" w:rsidP="00562B41">
      <w:pPr>
        <w:ind w:firstLineChars="202" w:firstLine="424"/>
      </w:pPr>
      <w:r>
        <w:rPr>
          <w:rFonts w:hint="eastAsia"/>
        </w:rPr>
        <w:t>更新镜像版本：更新网关的镜像版本。</w:t>
      </w:r>
    </w:p>
    <w:p w:rsidR="00562B41" w:rsidRDefault="00562B41" w:rsidP="00562B41">
      <w:pPr>
        <w:ind w:firstLineChars="202" w:firstLine="424"/>
      </w:pPr>
      <w:r>
        <w:rPr>
          <w:rFonts w:hint="eastAsia"/>
        </w:rPr>
        <w:t>扩缩容：更新网关的实例总数。</w:t>
      </w:r>
    </w:p>
    <w:p w:rsidR="00562B41" w:rsidRDefault="00562B41" w:rsidP="00562B41">
      <w:pPr>
        <w:ind w:firstLineChars="202" w:firstLine="424"/>
      </w:pPr>
      <w:r>
        <w:rPr>
          <w:rFonts w:hint="eastAsia"/>
        </w:rPr>
        <w:t>设置发布策略：更新网关的发布策略。</w:t>
      </w:r>
    </w:p>
    <w:p w:rsidR="00562B41" w:rsidRDefault="00562B41" w:rsidP="00562B41">
      <w:pPr>
        <w:ind w:firstLineChars="202" w:firstLine="424"/>
      </w:pPr>
      <w:r>
        <w:rPr>
          <w:rFonts w:hint="eastAsia"/>
        </w:rPr>
        <w:t>删除：删除不再需要的网关。</w:t>
      </w:r>
    </w:p>
    <w:p w:rsidR="00562B41" w:rsidRPr="00562B41" w:rsidRDefault="00562B41" w:rsidP="00562B41">
      <w:pPr>
        <w:ind w:firstLineChars="202" w:firstLine="426"/>
        <w:rPr>
          <w:b/>
        </w:rPr>
      </w:pPr>
      <w:r w:rsidRPr="00562B41">
        <w:rPr>
          <w:rFonts w:hint="eastAsia"/>
          <w:b/>
        </w:rPr>
        <w:t>操作步骤</w:t>
      </w:r>
      <w:r w:rsidRPr="00562B41">
        <w:rPr>
          <w:rFonts w:hint="eastAsia"/>
          <w:b/>
        </w:rPr>
        <w:t xml:space="preserve"> </w:t>
      </w:r>
      <w:r w:rsidRPr="00562B41">
        <w:rPr>
          <w:rFonts w:hint="eastAsia"/>
          <w:b/>
        </w:rPr>
        <w:t>上线</w:t>
      </w:r>
      <w:r w:rsidRPr="00562B41">
        <w:rPr>
          <w:rFonts w:hint="eastAsia"/>
          <w:b/>
        </w:rPr>
        <w:t>/</w:t>
      </w:r>
      <w:r w:rsidRPr="00562B41">
        <w:rPr>
          <w:rFonts w:hint="eastAsia"/>
          <w:b/>
        </w:rPr>
        <w:t>下线</w:t>
      </w:r>
      <w:r w:rsidRPr="00562B41">
        <w:rPr>
          <w:rFonts w:hint="eastAsia"/>
          <w:b/>
        </w:rPr>
        <w:t xml:space="preserve"> </w:t>
      </w:r>
    </w:p>
    <w:p w:rsidR="00562B41" w:rsidRDefault="00562B41" w:rsidP="003F32E3">
      <w:pPr>
        <w:pStyle w:val="a3"/>
        <w:numPr>
          <w:ilvl w:val="0"/>
          <w:numId w:val="292"/>
        </w:numPr>
        <w:ind w:firstLineChars="0"/>
      </w:pPr>
      <w:r>
        <w:rPr>
          <w:rFonts w:hint="eastAsia"/>
        </w:rPr>
        <w:t>单击要上线或下线的网关右侧对应的</w:t>
      </w:r>
      <w:r>
        <w:rPr>
          <w:noProof/>
        </w:rPr>
        <w:drawing>
          <wp:inline distT="0" distB="0" distL="0" distR="0" wp14:anchorId="5C581C1C" wp14:editId="3B3B504A">
            <wp:extent cx="91440" cy="137160"/>
            <wp:effectExtent l="0" t="0" r="3810" b="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上线</w:t>
      </w:r>
      <w:r>
        <w:rPr>
          <w:rFonts w:hint="eastAsia"/>
        </w:rPr>
        <w:t>/</w:t>
      </w:r>
      <w:r>
        <w:rPr>
          <w:rFonts w:hint="eastAsia"/>
        </w:rPr>
        <w:t>下线。</w:t>
      </w:r>
    </w:p>
    <w:p w:rsidR="00562B41" w:rsidRDefault="00562B41" w:rsidP="003F32E3">
      <w:pPr>
        <w:pStyle w:val="a3"/>
        <w:numPr>
          <w:ilvl w:val="0"/>
          <w:numId w:val="292"/>
        </w:numPr>
        <w:ind w:firstLineChars="0"/>
      </w:pPr>
      <w:r>
        <w:rPr>
          <w:rFonts w:hint="eastAsia"/>
        </w:rPr>
        <w:t>在确认窗口中单击</w:t>
      </w:r>
      <w:r>
        <w:rPr>
          <w:rFonts w:hint="eastAsia"/>
        </w:rPr>
        <w:t xml:space="preserve"> </w:t>
      </w:r>
      <w:r>
        <w:rPr>
          <w:rFonts w:hint="eastAsia"/>
        </w:rPr>
        <w:t>确定。</w:t>
      </w:r>
    </w:p>
    <w:p w:rsidR="00562B41" w:rsidRPr="00562B41" w:rsidRDefault="00562B41" w:rsidP="00562B41">
      <w:pPr>
        <w:ind w:firstLineChars="202" w:firstLine="426"/>
        <w:rPr>
          <w:b/>
        </w:rPr>
      </w:pPr>
      <w:r w:rsidRPr="00562B41">
        <w:rPr>
          <w:rFonts w:hint="eastAsia"/>
          <w:b/>
        </w:rPr>
        <w:t>操作步骤</w:t>
      </w:r>
      <w:r w:rsidRPr="00562B41">
        <w:rPr>
          <w:rFonts w:hint="eastAsia"/>
          <w:b/>
        </w:rPr>
        <w:t xml:space="preserve"> </w:t>
      </w:r>
      <w:r w:rsidRPr="00562B41">
        <w:rPr>
          <w:rFonts w:hint="eastAsia"/>
          <w:b/>
        </w:rPr>
        <w:t>更新镜像版本</w:t>
      </w:r>
      <w:r w:rsidRPr="00562B41">
        <w:rPr>
          <w:rFonts w:hint="eastAsia"/>
          <w:b/>
        </w:rPr>
        <w:t xml:space="preserve"> </w:t>
      </w:r>
    </w:p>
    <w:p w:rsidR="00562B41" w:rsidRDefault="00562B41" w:rsidP="003F32E3">
      <w:pPr>
        <w:pStyle w:val="a3"/>
        <w:numPr>
          <w:ilvl w:val="0"/>
          <w:numId w:val="293"/>
        </w:numPr>
        <w:ind w:firstLineChars="0"/>
      </w:pPr>
      <w:r>
        <w:rPr>
          <w:rFonts w:hint="eastAsia"/>
        </w:rPr>
        <w:t>单击要更新镜像版本的网关右侧对应的</w:t>
      </w:r>
      <w:r>
        <w:rPr>
          <w:noProof/>
        </w:rPr>
        <w:drawing>
          <wp:inline distT="0" distB="0" distL="0" distR="0" wp14:anchorId="5C581C1C" wp14:editId="3B3B504A">
            <wp:extent cx="91440" cy="137160"/>
            <wp:effectExtent l="0" t="0" r="3810" b="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更新镜像版本。</w:t>
      </w:r>
    </w:p>
    <w:p w:rsidR="00562B41" w:rsidRDefault="00562B41" w:rsidP="003F32E3">
      <w:pPr>
        <w:pStyle w:val="a3"/>
        <w:numPr>
          <w:ilvl w:val="0"/>
          <w:numId w:val="293"/>
        </w:numPr>
        <w:ind w:firstLineChars="0"/>
      </w:pPr>
      <w:r>
        <w:rPr>
          <w:rFonts w:hint="eastAsia"/>
        </w:rPr>
        <w:t>在</w:t>
      </w:r>
      <w:r>
        <w:rPr>
          <w:rFonts w:hint="eastAsia"/>
        </w:rPr>
        <w:t xml:space="preserve"> </w:t>
      </w:r>
      <w:r>
        <w:rPr>
          <w:rFonts w:hint="eastAsia"/>
        </w:rPr>
        <w:t>更新镜像版本</w:t>
      </w:r>
      <w:r>
        <w:rPr>
          <w:rFonts w:hint="eastAsia"/>
        </w:rPr>
        <w:t xml:space="preserve"> </w:t>
      </w:r>
      <w:r>
        <w:rPr>
          <w:rFonts w:hint="eastAsia"/>
        </w:rPr>
        <w:t>窗口中，更新计算组件的镜像版本。不支持更新镜像地址。</w:t>
      </w:r>
    </w:p>
    <w:p w:rsidR="00562B41" w:rsidRDefault="00562B41" w:rsidP="003F32E3">
      <w:pPr>
        <w:pStyle w:val="a3"/>
        <w:numPr>
          <w:ilvl w:val="0"/>
          <w:numId w:val="293"/>
        </w:numPr>
        <w:ind w:firstLineChars="0"/>
      </w:pPr>
      <w:r>
        <w:rPr>
          <w:rFonts w:hint="eastAsia"/>
        </w:rPr>
        <w:t>单击</w:t>
      </w:r>
      <w:r>
        <w:rPr>
          <w:rFonts w:hint="eastAsia"/>
        </w:rPr>
        <w:t xml:space="preserve"> </w:t>
      </w:r>
      <w:r>
        <w:rPr>
          <w:rFonts w:hint="eastAsia"/>
        </w:rPr>
        <w:t>确定。</w:t>
      </w:r>
    </w:p>
    <w:p w:rsidR="00562B41" w:rsidRPr="00562B41" w:rsidRDefault="00562B41" w:rsidP="00562B41">
      <w:pPr>
        <w:ind w:firstLineChars="202" w:firstLine="426"/>
        <w:rPr>
          <w:b/>
        </w:rPr>
      </w:pPr>
      <w:r w:rsidRPr="00562B41">
        <w:rPr>
          <w:rFonts w:hint="eastAsia"/>
          <w:b/>
        </w:rPr>
        <w:t>操作步骤</w:t>
      </w:r>
      <w:r w:rsidRPr="00562B41">
        <w:rPr>
          <w:rFonts w:hint="eastAsia"/>
          <w:b/>
        </w:rPr>
        <w:t xml:space="preserve"> </w:t>
      </w:r>
      <w:r w:rsidRPr="00562B41">
        <w:rPr>
          <w:rFonts w:hint="eastAsia"/>
          <w:b/>
        </w:rPr>
        <w:t>扩缩容</w:t>
      </w:r>
      <w:r w:rsidRPr="00562B41">
        <w:rPr>
          <w:rFonts w:hint="eastAsia"/>
          <w:b/>
        </w:rPr>
        <w:t xml:space="preserve"> </w:t>
      </w:r>
    </w:p>
    <w:p w:rsidR="00562B41" w:rsidRDefault="00562B41" w:rsidP="003F32E3">
      <w:pPr>
        <w:pStyle w:val="a3"/>
        <w:numPr>
          <w:ilvl w:val="0"/>
          <w:numId w:val="294"/>
        </w:numPr>
        <w:ind w:firstLineChars="0"/>
      </w:pPr>
      <w:r>
        <w:rPr>
          <w:rFonts w:hint="eastAsia"/>
        </w:rPr>
        <w:t>单击要扩缩容的网关右侧对应的</w:t>
      </w:r>
      <w:r>
        <w:rPr>
          <w:noProof/>
        </w:rPr>
        <w:drawing>
          <wp:inline distT="0" distB="0" distL="0" distR="0" wp14:anchorId="5C581C1C" wp14:editId="3B3B504A">
            <wp:extent cx="91440" cy="137160"/>
            <wp:effectExtent l="0" t="0" r="3810" b="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扩缩容。</w:t>
      </w:r>
    </w:p>
    <w:p w:rsidR="00562B41" w:rsidRDefault="00562B41" w:rsidP="003F32E3">
      <w:pPr>
        <w:pStyle w:val="a3"/>
        <w:numPr>
          <w:ilvl w:val="0"/>
          <w:numId w:val="294"/>
        </w:numPr>
        <w:ind w:firstLineChars="0"/>
      </w:pPr>
      <w:r>
        <w:rPr>
          <w:rFonts w:hint="eastAsia"/>
        </w:rPr>
        <w:t>在</w:t>
      </w:r>
      <w:r>
        <w:rPr>
          <w:rFonts w:hint="eastAsia"/>
        </w:rPr>
        <w:t xml:space="preserve"> </w:t>
      </w:r>
      <w:r>
        <w:rPr>
          <w:rFonts w:hint="eastAsia"/>
        </w:rPr>
        <w:t>扩缩容</w:t>
      </w:r>
      <w:r>
        <w:rPr>
          <w:rFonts w:hint="eastAsia"/>
        </w:rPr>
        <w:t xml:space="preserve"> </w:t>
      </w:r>
      <w:r>
        <w:rPr>
          <w:rFonts w:hint="eastAsia"/>
        </w:rPr>
        <w:t>窗口中，更新网关的期望实例总数，请依据实际的业务请求量设置。</w:t>
      </w:r>
    </w:p>
    <w:p w:rsidR="00562B41" w:rsidRDefault="00562B41" w:rsidP="003F32E3">
      <w:pPr>
        <w:pStyle w:val="a3"/>
        <w:numPr>
          <w:ilvl w:val="0"/>
          <w:numId w:val="294"/>
        </w:numPr>
        <w:ind w:firstLineChars="0"/>
      </w:pPr>
      <w:r>
        <w:rPr>
          <w:rFonts w:hint="eastAsia"/>
        </w:rPr>
        <w:t>单击</w:t>
      </w:r>
      <w:r>
        <w:rPr>
          <w:rFonts w:hint="eastAsia"/>
        </w:rPr>
        <w:t xml:space="preserve"> </w:t>
      </w:r>
      <w:r>
        <w:rPr>
          <w:rFonts w:hint="eastAsia"/>
        </w:rPr>
        <w:t>确定。</w:t>
      </w:r>
    </w:p>
    <w:p w:rsidR="00562B41" w:rsidRPr="00562B41" w:rsidRDefault="00562B41" w:rsidP="00562B41">
      <w:pPr>
        <w:ind w:firstLineChars="202" w:firstLine="426"/>
        <w:rPr>
          <w:b/>
        </w:rPr>
      </w:pPr>
      <w:r w:rsidRPr="00562B41">
        <w:rPr>
          <w:rFonts w:hint="eastAsia"/>
          <w:b/>
        </w:rPr>
        <w:t>操作步骤</w:t>
      </w:r>
      <w:r w:rsidRPr="00562B41">
        <w:rPr>
          <w:rFonts w:hint="eastAsia"/>
          <w:b/>
        </w:rPr>
        <w:t xml:space="preserve"> </w:t>
      </w:r>
      <w:r w:rsidRPr="00562B41">
        <w:rPr>
          <w:rFonts w:hint="eastAsia"/>
          <w:b/>
        </w:rPr>
        <w:t>设置发布策略</w:t>
      </w:r>
      <w:r w:rsidRPr="00562B41">
        <w:rPr>
          <w:rFonts w:hint="eastAsia"/>
          <w:b/>
        </w:rPr>
        <w:t xml:space="preserve"> </w:t>
      </w:r>
    </w:p>
    <w:p w:rsidR="00562B41" w:rsidRDefault="00562B41" w:rsidP="003F32E3">
      <w:pPr>
        <w:pStyle w:val="a3"/>
        <w:numPr>
          <w:ilvl w:val="0"/>
          <w:numId w:val="295"/>
        </w:numPr>
        <w:ind w:firstLineChars="0"/>
      </w:pPr>
      <w:r>
        <w:rPr>
          <w:rFonts w:hint="eastAsia"/>
        </w:rPr>
        <w:t>单击要设置发布策略的网关右侧对应的</w:t>
      </w:r>
      <w:r>
        <w:rPr>
          <w:noProof/>
        </w:rPr>
        <w:drawing>
          <wp:inline distT="0" distB="0" distL="0" distR="0" wp14:anchorId="5C581C1C" wp14:editId="3B3B504A">
            <wp:extent cx="91440" cy="137160"/>
            <wp:effectExtent l="0" t="0" r="3810" b="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发布策略。</w:t>
      </w:r>
    </w:p>
    <w:p w:rsidR="00562B41" w:rsidRDefault="00562B41" w:rsidP="003F32E3">
      <w:pPr>
        <w:pStyle w:val="a3"/>
        <w:numPr>
          <w:ilvl w:val="0"/>
          <w:numId w:val="295"/>
        </w:numPr>
        <w:ind w:firstLineChars="0"/>
      </w:pPr>
      <w:r>
        <w:rPr>
          <w:rFonts w:hint="eastAsia"/>
        </w:rPr>
        <w:t>在</w:t>
      </w:r>
      <w:r>
        <w:rPr>
          <w:rFonts w:hint="eastAsia"/>
        </w:rPr>
        <w:t xml:space="preserve"> </w:t>
      </w:r>
      <w:r>
        <w:rPr>
          <w:rFonts w:hint="eastAsia"/>
        </w:rPr>
        <w:t>发布策略</w:t>
      </w:r>
      <w:r>
        <w:rPr>
          <w:rFonts w:hint="eastAsia"/>
        </w:rPr>
        <w:t xml:space="preserve"> </w:t>
      </w:r>
      <w:r>
        <w:rPr>
          <w:rFonts w:hint="eastAsia"/>
        </w:rPr>
        <w:t>窗口中，更新微服务采用的发布策略。</w:t>
      </w:r>
    </w:p>
    <w:p w:rsidR="00562B41" w:rsidRDefault="00562B41" w:rsidP="00562B41">
      <w:pPr>
        <w:ind w:firstLineChars="202" w:firstLine="424"/>
      </w:pPr>
      <w:r>
        <w:rPr>
          <w:rFonts w:hint="eastAsia"/>
        </w:rPr>
        <w:t>发布方式：支持选择</w:t>
      </w:r>
      <w:r>
        <w:rPr>
          <w:rFonts w:hint="eastAsia"/>
        </w:rPr>
        <w:t xml:space="preserve"> </w:t>
      </w:r>
      <w:r>
        <w:rPr>
          <w:rFonts w:hint="eastAsia"/>
        </w:rPr>
        <w:t>滚动发布</w:t>
      </w:r>
      <w:r>
        <w:rPr>
          <w:rFonts w:hint="eastAsia"/>
        </w:rPr>
        <w:t xml:space="preserve"> </w:t>
      </w:r>
      <w:r>
        <w:rPr>
          <w:rFonts w:hint="eastAsia"/>
        </w:rPr>
        <w:t>和</w:t>
      </w:r>
      <w:r>
        <w:rPr>
          <w:rFonts w:hint="eastAsia"/>
        </w:rPr>
        <w:t xml:space="preserve"> </w:t>
      </w:r>
      <w:r>
        <w:rPr>
          <w:rFonts w:hint="eastAsia"/>
        </w:rPr>
        <w:t>快速发布。</w:t>
      </w:r>
    </w:p>
    <w:p w:rsidR="00562B41" w:rsidRDefault="00562B41" w:rsidP="00562B41">
      <w:pPr>
        <w:ind w:firstLineChars="202" w:firstLine="424"/>
      </w:pPr>
      <w:r>
        <w:rPr>
          <w:rFonts w:hint="eastAsia"/>
        </w:rPr>
        <w:lastRenderedPageBreak/>
        <w:t>发布间隔：滚动发布的时间间隔。</w:t>
      </w:r>
    </w:p>
    <w:p w:rsidR="00562B41" w:rsidRDefault="00562B41" w:rsidP="00562B41">
      <w:pPr>
        <w:ind w:firstLineChars="202" w:firstLine="424"/>
      </w:pPr>
      <w:r>
        <w:rPr>
          <w:rFonts w:hint="eastAsia"/>
        </w:rPr>
        <w:t>每次更新实例个数：滚动发布时，每次更新的实例个数。不能大于实例数。</w:t>
      </w:r>
    </w:p>
    <w:p w:rsidR="00562B41" w:rsidRDefault="00562B41" w:rsidP="003F32E3">
      <w:pPr>
        <w:pStyle w:val="a3"/>
        <w:numPr>
          <w:ilvl w:val="0"/>
          <w:numId w:val="295"/>
        </w:numPr>
        <w:ind w:firstLineChars="0"/>
      </w:pPr>
      <w:r>
        <w:rPr>
          <w:rFonts w:hint="eastAsia"/>
        </w:rPr>
        <w:t>单击</w:t>
      </w:r>
      <w:r>
        <w:rPr>
          <w:rFonts w:hint="eastAsia"/>
        </w:rPr>
        <w:t xml:space="preserve"> </w:t>
      </w:r>
      <w:r>
        <w:rPr>
          <w:rFonts w:hint="eastAsia"/>
        </w:rPr>
        <w:t>确定。</w:t>
      </w:r>
    </w:p>
    <w:p w:rsidR="00562B41" w:rsidRPr="00562B41" w:rsidRDefault="00562B41" w:rsidP="00562B41">
      <w:pPr>
        <w:ind w:firstLineChars="202" w:firstLine="426"/>
        <w:rPr>
          <w:b/>
        </w:rPr>
      </w:pPr>
      <w:r w:rsidRPr="00562B41">
        <w:rPr>
          <w:rFonts w:hint="eastAsia"/>
          <w:b/>
        </w:rPr>
        <w:t>操作步骤</w:t>
      </w:r>
      <w:r w:rsidRPr="00562B41">
        <w:rPr>
          <w:rFonts w:hint="eastAsia"/>
          <w:b/>
        </w:rPr>
        <w:t xml:space="preserve"> </w:t>
      </w:r>
      <w:r w:rsidRPr="00562B41">
        <w:rPr>
          <w:rFonts w:hint="eastAsia"/>
          <w:b/>
        </w:rPr>
        <w:t>删除</w:t>
      </w:r>
      <w:r w:rsidRPr="00562B41">
        <w:rPr>
          <w:rFonts w:hint="eastAsia"/>
          <w:b/>
        </w:rPr>
        <w:t xml:space="preserve"> </w:t>
      </w:r>
    </w:p>
    <w:p w:rsidR="00562B41" w:rsidRDefault="00562B41" w:rsidP="003F32E3">
      <w:pPr>
        <w:pStyle w:val="a3"/>
        <w:numPr>
          <w:ilvl w:val="0"/>
          <w:numId w:val="296"/>
        </w:numPr>
        <w:ind w:firstLineChars="0"/>
      </w:pPr>
      <w:r>
        <w:rPr>
          <w:rFonts w:hint="eastAsia"/>
        </w:rPr>
        <w:t>单击要删除的网关右侧对应的</w:t>
      </w:r>
      <w:r>
        <w:rPr>
          <w:noProof/>
        </w:rPr>
        <w:drawing>
          <wp:inline distT="0" distB="0" distL="0" distR="0" wp14:anchorId="5C581C1C" wp14:editId="3B3B504A">
            <wp:extent cx="91440" cy="137160"/>
            <wp:effectExtent l="0" t="0" r="3810" b="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删除。</w:t>
      </w:r>
    </w:p>
    <w:p w:rsidR="005C0339" w:rsidRDefault="00562B41" w:rsidP="003F32E3">
      <w:pPr>
        <w:pStyle w:val="a3"/>
        <w:numPr>
          <w:ilvl w:val="0"/>
          <w:numId w:val="296"/>
        </w:numPr>
        <w:ind w:firstLineChars="0"/>
      </w:pPr>
      <w:r>
        <w:rPr>
          <w:rFonts w:hint="eastAsia"/>
        </w:rPr>
        <w:t>在确认窗口中单击</w:t>
      </w:r>
      <w:r>
        <w:rPr>
          <w:rFonts w:hint="eastAsia"/>
        </w:rPr>
        <w:t xml:space="preserve"> </w:t>
      </w:r>
      <w:r>
        <w:rPr>
          <w:rFonts w:hint="eastAsia"/>
        </w:rPr>
        <w:t>删除。</w:t>
      </w:r>
    </w:p>
    <w:p w:rsidR="00562B41" w:rsidRDefault="00562B41" w:rsidP="0073639A">
      <w:pPr>
        <w:ind w:firstLineChars="202" w:firstLine="424"/>
      </w:pPr>
    </w:p>
    <w:p w:rsidR="00562B41" w:rsidRDefault="00D96D5B" w:rsidP="00562B41">
      <w:pPr>
        <w:pStyle w:val="4"/>
        <w:numPr>
          <w:ilvl w:val="0"/>
          <w:numId w:val="0"/>
        </w:numPr>
        <w:ind w:left="420" w:hanging="420"/>
      </w:pPr>
      <w:r>
        <w:rPr>
          <w:rFonts w:hint="eastAsia"/>
        </w:rPr>
        <w:t>2</w:t>
      </w:r>
      <w:r>
        <w:t>.3.2.2</w:t>
      </w:r>
      <w:r w:rsidR="00562B41">
        <w:rPr>
          <w:rFonts w:hint="eastAsia"/>
        </w:rPr>
        <w:t>管理视图</w:t>
      </w:r>
    </w:p>
    <w:p w:rsidR="00562B41" w:rsidRDefault="00562B41" w:rsidP="00562B41">
      <w:pPr>
        <w:ind w:firstLineChars="202" w:firstLine="424"/>
      </w:pPr>
      <w:r>
        <w:rPr>
          <w:rFonts w:hint="eastAsia"/>
        </w:rPr>
        <w:t>管理视图主要面向平台管理员，专注于平台级的管理，例如服务网格管理，</w:t>
      </w:r>
      <w:r>
        <w:rPr>
          <w:rFonts w:hint="eastAsia"/>
        </w:rPr>
        <w:t xml:space="preserve">Istio </w:t>
      </w:r>
      <w:r>
        <w:rPr>
          <w:rFonts w:hint="eastAsia"/>
        </w:rPr>
        <w:t>监控，健康检查，在项目下命名空间启停</w:t>
      </w:r>
      <w:r>
        <w:rPr>
          <w:rFonts w:hint="eastAsia"/>
        </w:rPr>
        <w:t xml:space="preserve"> Service Mesh</w:t>
      </w:r>
      <w:r>
        <w:rPr>
          <w:rFonts w:hint="eastAsia"/>
        </w:rPr>
        <w:t>，添加外部服务等。</w:t>
      </w:r>
    </w:p>
    <w:p w:rsidR="00562B41" w:rsidRPr="00562B41" w:rsidRDefault="00562B41" w:rsidP="00562B41">
      <w:pPr>
        <w:pStyle w:val="5"/>
        <w:spacing w:before="0" w:after="0" w:line="240" w:lineRule="auto"/>
        <w:rPr>
          <w:sz w:val="21"/>
          <w:szCs w:val="21"/>
        </w:rPr>
      </w:pPr>
      <w:r w:rsidRPr="00562B41">
        <w:rPr>
          <w:rFonts w:hint="eastAsia"/>
          <w:sz w:val="21"/>
          <w:szCs w:val="21"/>
        </w:rPr>
        <w:t>项目</w:t>
      </w:r>
    </w:p>
    <w:p w:rsidR="00562B41" w:rsidRDefault="00562B41" w:rsidP="00562B41">
      <w:pPr>
        <w:ind w:firstLineChars="202" w:firstLine="424"/>
      </w:pPr>
      <w:r>
        <w:rPr>
          <w:rFonts w:hint="eastAsia"/>
        </w:rPr>
        <w:t>针对项目下命名空间，进行微服务治理相关设置。</w:t>
      </w:r>
    </w:p>
    <w:p w:rsidR="00562B41" w:rsidRPr="00562B41" w:rsidRDefault="00562B41" w:rsidP="00562B41">
      <w:pPr>
        <w:pStyle w:val="6"/>
        <w:spacing w:before="0" w:after="0" w:line="240" w:lineRule="auto"/>
        <w:ind w:firstLineChars="201" w:firstLine="424"/>
        <w:rPr>
          <w:rFonts w:asciiTheme="minorEastAsia" w:eastAsiaTheme="minorEastAsia" w:hAnsiTheme="minorEastAsia"/>
          <w:sz w:val="21"/>
          <w:szCs w:val="21"/>
        </w:rPr>
      </w:pPr>
      <w:r w:rsidRPr="00562B41">
        <w:rPr>
          <w:rFonts w:asciiTheme="minorEastAsia" w:eastAsiaTheme="minorEastAsia" w:hAnsiTheme="minorEastAsia" w:hint="eastAsia"/>
          <w:sz w:val="21"/>
          <w:szCs w:val="21"/>
        </w:rPr>
        <w:t>设置命名空间可见性</w:t>
      </w:r>
    </w:p>
    <w:p w:rsidR="00562B41" w:rsidRDefault="00562B41" w:rsidP="00562B41">
      <w:pPr>
        <w:ind w:firstLineChars="202" w:firstLine="424"/>
      </w:pPr>
      <w:r>
        <w:rPr>
          <w:rFonts w:hint="eastAsia"/>
        </w:rPr>
        <w:t>在服务网格中，不同命名空间的微服务无法互相发现，默认仅支持命名空间内的微服务互相调用，从而提升整体性能和安全性（不限制未通过服务网格的发现、访问和调用）。</w:t>
      </w:r>
    </w:p>
    <w:p w:rsidR="00562B41" w:rsidRDefault="00562B41" w:rsidP="00562B41">
      <w:pPr>
        <w:ind w:firstLineChars="202" w:firstLine="424"/>
      </w:pPr>
    </w:p>
    <w:p w:rsidR="00562B41" w:rsidRDefault="00562B41" w:rsidP="00562B41">
      <w:pPr>
        <w:ind w:firstLineChars="202" w:firstLine="424"/>
      </w:pPr>
      <w:r>
        <w:rPr>
          <w:rFonts w:hint="eastAsia"/>
        </w:rPr>
        <w:t>当在服务网格中，有跨命名空间调用需求时，管理员可以在管理视图设置命名空间可见性，支持将指定命名空间设置为公开命名空间，公开命名空间中的微服务允许被当前服务网格下其它命名空间的微服务调用。</w:t>
      </w:r>
    </w:p>
    <w:p w:rsidR="00562B41" w:rsidRDefault="00562B41" w:rsidP="00562B41">
      <w:pPr>
        <w:ind w:firstLineChars="202" w:firstLine="424"/>
      </w:pPr>
      <w:r>
        <w:rPr>
          <w:rFonts w:hint="eastAsia"/>
        </w:rPr>
        <w:t>例如：部署了服务网格的集群中存在命名空间</w:t>
      </w:r>
      <w:r>
        <w:rPr>
          <w:rFonts w:hint="eastAsia"/>
        </w:rPr>
        <w:t xml:space="preserve"> ns1 </w:t>
      </w:r>
      <w:r>
        <w:rPr>
          <w:rFonts w:hint="eastAsia"/>
        </w:rPr>
        <w:t>，</w:t>
      </w:r>
      <w:r>
        <w:rPr>
          <w:rFonts w:hint="eastAsia"/>
        </w:rPr>
        <w:t xml:space="preserve">ns1 </w:t>
      </w:r>
      <w:r>
        <w:rPr>
          <w:rFonts w:hint="eastAsia"/>
        </w:rPr>
        <w:t>中部署了公共服务，管理员需要设置</w:t>
      </w:r>
      <w:r>
        <w:rPr>
          <w:rFonts w:hint="eastAsia"/>
        </w:rPr>
        <w:t xml:space="preserve"> ns1 </w:t>
      </w:r>
      <w:r>
        <w:rPr>
          <w:rFonts w:hint="eastAsia"/>
        </w:rPr>
        <w:t>为公开命名空间，该公共服务方可被其它命名空间中的微服务调用。</w:t>
      </w:r>
    </w:p>
    <w:p w:rsidR="00562B41" w:rsidRPr="00562B41" w:rsidRDefault="00562B41" w:rsidP="00562B41">
      <w:pPr>
        <w:ind w:firstLineChars="202" w:firstLine="426"/>
        <w:rPr>
          <w:b/>
        </w:rPr>
      </w:pPr>
      <w:r w:rsidRPr="00562B41">
        <w:rPr>
          <w:rFonts w:hint="eastAsia"/>
          <w:b/>
        </w:rPr>
        <w:t>前提条件</w:t>
      </w:r>
      <w:r w:rsidRPr="00562B41">
        <w:rPr>
          <w:rFonts w:hint="eastAsia"/>
          <w:b/>
        </w:rPr>
        <w:t xml:space="preserve"> </w:t>
      </w:r>
    </w:p>
    <w:p w:rsidR="00562B41" w:rsidRDefault="00562B41" w:rsidP="00562B41">
      <w:pPr>
        <w:ind w:firstLineChars="202" w:firstLine="424"/>
      </w:pPr>
      <w:r>
        <w:rPr>
          <w:rFonts w:hint="eastAsia"/>
        </w:rPr>
        <w:t>服务网格正常运行。</w:t>
      </w:r>
    </w:p>
    <w:p w:rsidR="00562B41" w:rsidRPr="00562B41" w:rsidRDefault="00562B41" w:rsidP="00562B41">
      <w:pPr>
        <w:ind w:firstLineChars="202" w:firstLine="426"/>
        <w:rPr>
          <w:b/>
        </w:rPr>
      </w:pPr>
      <w:r w:rsidRPr="00562B41">
        <w:rPr>
          <w:rFonts w:hint="eastAsia"/>
          <w:b/>
        </w:rPr>
        <w:t>操作步骤</w:t>
      </w:r>
      <w:r w:rsidRPr="00562B41">
        <w:rPr>
          <w:rFonts w:hint="eastAsia"/>
          <w:b/>
        </w:rPr>
        <w:t xml:space="preserve"> </w:t>
      </w:r>
    </w:p>
    <w:p w:rsidR="00562B41" w:rsidRDefault="00562B41" w:rsidP="003F32E3">
      <w:pPr>
        <w:pStyle w:val="a3"/>
        <w:numPr>
          <w:ilvl w:val="0"/>
          <w:numId w:val="297"/>
        </w:numPr>
        <w:ind w:firstLineChars="0"/>
      </w:pPr>
      <w:r>
        <w:rPr>
          <w:rFonts w:hint="eastAsia"/>
        </w:rPr>
        <w:t>登录平台，进入管理视图后，单击左导航栏中的</w:t>
      </w:r>
      <w:r>
        <w:rPr>
          <w:rFonts w:hint="eastAsia"/>
        </w:rPr>
        <w:t xml:space="preserve"> </w:t>
      </w:r>
      <w:r>
        <w:rPr>
          <w:rFonts w:hint="eastAsia"/>
        </w:rPr>
        <w:t>项目。</w:t>
      </w:r>
    </w:p>
    <w:p w:rsidR="00562B41" w:rsidRDefault="00562B41" w:rsidP="003F32E3">
      <w:pPr>
        <w:pStyle w:val="a3"/>
        <w:numPr>
          <w:ilvl w:val="0"/>
          <w:numId w:val="297"/>
        </w:numPr>
        <w:ind w:firstLineChars="0"/>
      </w:pPr>
      <w:r>
        <w:rPr>
          <w:rFonts w:hint="eastAsia"/>
        </w:rPr>
        <w:t>在项目列表页，单击要修改可见性的命名空间所在的</w:t>
      </w:r>
      <w:r>
        <w:rPr>
          <w:rFonts w:hint="eastAsia"/>
        </w:rPr>
        <w:t xml:space="preserve"> </w:t>
      </w:r>
      <w:r>
        <w:rPr>
          <w:rFonts w:hint="eastAsia"/>
        </w:rPr>
        <w:t>项目名称。</w:t>
      </w:r>
    </w:p>
    <w:p w:rsidR="00562B41" w:rsidRDefault="00562B41" w:rsidP="003F32E3">
      <w:pPr>
        <w:pStyle w:val="a3"/>
        <w:numPr>
          <w:ilvl w:val="0"/>
          <w:numId w:val="297"/>
        </w:numPr>
        <w:ind w:firstLineChars="0"/>
      </w:pPr>
      <w:r>
        <w:rPr>
          <w:rFonts w:hint="eastAsia"/>
        </w:rPr>
        <w:t>在</w:t>
      </w:r>
      <w:r>
        <w:rPr>
          <w:rFonts w:hint="eastAsia"/>
        </w:rPr>
        <w:t xml:space="preserve"> </w:t>
      </w:r>
      <w:r>
        <w:rPr>
          <w:rFonts w:hint="eastAsia"/>
        </w:rPr>
        <w:t>项目名称</w:t>
      </w:r>
      <w:r>
        <w:rPr>
          <w:rFonts w:hint="eastAsia"/>
        </w:rPr>
        <w:t xml:space="preserve"> </w:t>
      </w:r>
      <w:r>
        <w:rPr>
          <w:rFonts w:hint="eastAsia"/>
        </w:rPr>
        <w:t>详情页面的命名空间区域，找到要修改可见性的命名空间。</w:t>
      </w:r>
    </w:p>
    <w:p w:rsidR="00562B41" w:rsidRDefault="00562B41" w:rsidP="003F32E3">
      <w:pPr>
        <w:pStyle w:val="a3"/>
        <w:numPr>
          <w:ilvl w:val="0"/>
          <w:numId w:val="297"/>
        </w:numPr>
        <w:ind w:firstLineChars="0"/>
      </w:pPr>
      <w:r>
        <w:rPr>
          <w:rFonts w:hint="eastAsia"/>
        </w:rPr>
        <w:t>单击命名空间对应的</w:t>
      </w:r>
      <w:r>
        <w:rPr>
          <w:noProof/>
        </w:rPr>
        <w:drawing>
          <wp:inline distT="0" distB="0" distL="0" distR="0" wp14:anchorId="222A9BB1" wp14:editId="57A398CF">
            <wp:extent cx="91440" cy="137160"/>
            <wp:effectExtent l="0" t="0" r="3810" b="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设置可见性。</w:t>
      </w:r>
    </w:p>
    <w:p w:rsidR="00562B41" w:rsidRDefault="00562B41" w:rsidP="003F32E3">
      <w:pPr>
        <w:pStyle w:val="a3"/>
        <w:numPr>
          <w:ilvl w:val="0"/>
          <w:numId w:val="297"/>
        </w:numPr>
        <w:ind w:firstLineChars="0"/>
      </w:pPr>
      <w:r>
        <w:rPr>
          <w:rFonts w:hint="eastAsia"/>
        </w:rPr>
        <w:t>在</w:t>
      </w:r>
      <w:r>
        <w:rPr>
          <w:rFonts w:hint="eastAsia"/>
        </w:rPr>
        <w:t xml:space="preserve"> </w:t>
      </w:r>
      <w:r>
        <w:rPr>
          <w:rFonts w:hint="eastAsia"/>
        </w:rPr>
        <w:t>设置可见性</w:t>
      </w:r>
      <w:r>
        <w:rPr>
          <w:rFonts w:hint="eastAsia"/>
        </w:rPr>
        <w:t xml:space="preserve"> </w:t>
      </w:r>
      <w:r>
        <w:rPr>
          <w:rFonts w:hint="eastAsia"/>
        </w:rPr>
        <w:t>窗口，开启或关闭</w:t>
      </w:r>
      <w:r>
        <w:rPr>
          <w:rFonts w:hint="eastAsia"/>
        </w:rPr>
        <w:t xml:space="preserve"> </w:t>
      </w:r>
      <w:r>
        <w:rPr>
          <w:rFonts w:hint="eastAsia"/>
        </w:rPr>
        <w:t>公开命名空间</w:t>
      </w:r>
      <w:r>
        <w:rPr>
          <w:rFonts w:hint="eastAsia"/>
        </w:rPr>
        <w:t xml:space="preserve"> </w:t>
      </w:r>
      <w:r>
        <w:rPr>
          <w:rFonts w:hint="eastAsia"/>
        </w:rPr>
        <w:t>开关。</w:t>
      </w:r>
    </w:p>
    <w:p w:rsidR="00562B41" w:rsidRDefault="00562B41" w:rsidP="003F32E3">
      <w:pPr>
        <w:pStyle w:val="a3"/>
        <w:numPr>
          <w:ilvl w:val="0"/>
          <w:numId w:val="297"/>
        </w:numPr>
        <w:ind w:firstLineChars="0"/>
      </w:pPr>
      <w:r>
        <w:rPr>
          <w:rFonts w:hint="eastAsia"/>
        </w:rPr>
        <w:t>单击</w:t>
      </w:r>
      <w:r>
        <w:rPr>
          <w:rFonts w:hint="eastAsia"/>
        </w:rPr>
        <w:t xml:space="preserve"> </w:t>
      </w:r>
      <w:r>
        <w:rPr>
          <w:rFonts w:hint="eastAsia"/>
        </w:rPr>
        <w:t>确定</w:t>
      </w:r>
    </w:p>
    <w:p w:rsidR="00562B41" w:rsidRDefault="00562B41" w:rsidP="0073639A">
      <w:pPr>
        <w:ind w:firstLineChars="202" w:firstLine="424"/>
      </w:pPr>
    </w:p>
    <w:p w:rsidR="00562B41" w:rsidRPr="00562B41" w:rsidRDefault="00562B41" w:rsidP="00562B41">
      <w:pPr>
        <w:pStyle w:val="6"/>
        <w:spacing w:before="0" w:after="0" w:line="240" w:lineRule="auto"/>
        <w:ind w:firstLineChars="201" w:firstLine="424"/>
        <w:rPr>
          <w:rFonts w:asciiTheme="minorEastAsia" w:eastAsiaTheme="minorEastAsia" w:hAnsiTheme="minorEastAsia"/>
          <w:sz w:val="21"/>
          <w:szCs w:val="21"/>
        </w:rPr>
      </w:pPr>
      <w:r w:rsidRPr="00562B41">
        <w:rPr>
          <w:rFonts w:asciiTheme="minorEastAsia" w:eastAsiaTheme="minorEastAsia" w:hAnsiTheme="minorEastAsia" w:hint="eastAsia"/>
          <w:sz w:val="21"/>
          <w:szCs w:val="21"/>
        </w:rPr>
        <w:t>管理网关域名</w:t>
      </w:r>
    </w:p>
    <w:p w:rsidR="00562B41" w:rsidRDefault="00562B41" w:rsidP="00562B41">
      <w:pPr>
        <w:ind w:firstLineChars="202" w:firstLine="424"/>
      </w:pPr>
      <w:r>
        <w:rPr>
          <w:rFonts w:hint="eastAsia"/>
        </w:rPr>
        <w:t>平台管理员在管理视图统一管理用于服务网关的网关域名。</w:t>
      </w:r>
    </w:p>
    <w:p w:rsidR="00562B41" w:rsidRDefault="00562B41" w:rsidP="00562B41">
      <w:pPr>
        <w:ind w:firstLineChars="202" w:firstLine="424"/>
      </w:pPr>
      <w:r>
        <w:rPr>
          <w:rFonts w:hint="eastAsia"/>
        </w:rPr>
        <w:t>使用场景</w:t>
      </w:r>
      <w:r>
        <w:rPr>
          <w:rFonts w:hint="eastAsia"/>
        </w:rPr>
        <w:t xml:space="preserve"> </w:t>
      </w:r>
    </w:p>
    <w:p w:rsidR="00562B41" w:rsidRDefault="00562B41" w:rsidP="00562B41">
      <w:pPr>
        <w:ind w:firstLineChars="202" w:firstLine="424"/>
      </w:pPr>
      <w:r>
        <w:rPr>
          <w:rFonts w:hint="eastAsia"/>
        </w:rPr>
        <w:t>平台管理员在各个项目下的集群中，统一创建并管理网关域名，从而达到分配域名、防止域名冲突的目的。参考创建网关域名。用户后续在业务视图中创建网关时，需使用已分配的域名进行创建。</w:t>
      </w:r>
    </w:p>
    <w:p w:rsidR="00562B41" w:rsidRDefault="00562B41" w:rsidP="00562B41">
      <w:pPr>
        <w:ind w:firstLineChars="202" w:firstLine="424"/>
      </w:pPr>
      <w:r>
        <w:rPr>
          <w:rFonts w:hint="eastAsia"/>
        </w:rPr>
        <w:t>当集群中发生命名空间的新增或删除后，需要在各命名空间中同步域名资源，参考</w:t>
      </w:r>
      <w:r>
        <w:rPr>
          <w:rFonts w:hint="eastAsia"/>
        </w:rPr>
        <w:t xml:space="preserve"> </w:t>
      </w:r>
      <w:r>
        <w:rPr>
          <w:rFonts w:hint="eastAsia"/>
        </w:rPr>
        <w:t>同步网关域名。</w:t>
      </w:r>
    </w:p>
    <w:p w:rsidR="00562B41" w:rsidRDefault="00562B41" w:rsidP="00562B41">
      <w:pPr>
        <w:ind w:firstLineChars="202" w:firstLine="424"/>
      </w:pPr>
      <w:r>
        <w:rPr>
          <w:rFonts w:hint="eastAsia"/>
        </w:rPr>
        <w:t>平台管理员查看、管理网关域名的使用，参考</w:t>
      </w:r>
      <w:r>
        <w:rPr>
          <w:rFonts w:hint="eastAsia"/>
        </w:rPr>
        <w:t xml:space="preserve"> </w:t>
      </w:r>
      <w:r>
        <w:rPr>
          <w:rFonts w:hint="eastAsia"/>
        </w:rPr>
        <w:t>查看网关域名详情。</w:t>
      </w:r>
    </w:p>
    <w:p w:rsidR="00562B41" w:rsidRDefault="00562B41" w:rsidP="00562B41">
      <w:pPr>
        <w:ind w:firstLineChars="202" w:firstLine="424"/>
      </w:pPr>
      <w:r>
        <w:rPr>
          <w:rFonts w:hint="eastAsia"/>
        </w:rPr>
        <w:t>平台管理员回收网关域名，删除域名资源，参考</w:t>
      </w:r>
      <w:r>
        <w:rPr>
          <w:rFonts w:hint="eastAsia"/>
        </w:rPr>
        <w:t xml:space="preserve"> </w:t>
      </w:r>
      <w:r>
        <w:rPr>
          <w:rFonts w:hint="eastAsia"/>
        </w:rPr>
        <w:t>删除网关域名。</w:t>
      </w:r>
    </w:p>
    <w:p w:rsidR="00562B41" w:rsidRDefault="00562B41" w:rsidP="0073639A">
      <w:pPr>
        <w:ind w:firstLineChars="202" w:firstLine="424"/>
      </w:pPr>
    </w:p>
    <w:p w:rsidR="00562B41" w:rsidRPr="00562B41" w:rsidRDefault="00562B41" w:rsidP="00562B41">
      <w:pPr>
        <w:pStyle w:val="7"/>
        <w:spacing w:before="0" w:after="0" w:line="240" w:lineRule="auto"/>
        <w:ind w:firstLineChars="202" w:firstLine="426"/>
        <w:rPr>
          <w:sz w:val="21"/>
          <w:szCs w:val="21"/>
        </w:rPr>
      </w:pPr>
      <w:r w:rsidRPr="00562B41">
        <w:rPr>
          <w:rFonts w:hint="eastAsia"/>
          <w:sz w:val="21"/>
          <w:szCs w:val="21"/>
        </w:rPr>
        <w:lastRenderedPageBreak/>
        <w:t>创建网关域名</w:t>
      </w:r>
    </w:p>
    <w:p w:rsidR="00562B41" w:rsidRDefault="00562B41" w:rsidP="00562B41">
      <w:pPr>
        <w:ind w:firstLineChars="202" w:firstLine="424"/>
      </w:pPr>
      <w:r>
        <w:rPr>
          <w:rFonts w:hint="eastAsia"/>
        </w:rPr>
        <w:t>在指定项目下，创建网关域名资源，并分配给集群。</w:t>
      </w:r>
    </w:p>
    <w:p w:rsidR="00562B41" w:rsidRPr="00562B41" w:rsidRDefault="00562B41" w:rsidP="00562B41">
      <w:pPr>
        <w:ind w:firstLineChars="202" w:firstLine="426"/>
        <w:rPr>
          <w:b/>
        </w:rPr>
      </w:pPr>
      <w:r w:rsidRPr="00562B41">
        <w:rPr>
          <w:rFonts w:hint="eastAsia"/>
          <w:b/>
        </w:rPr>
        <w:t>前提条件</w:t>
      </w:r>
      <w:r w:rsidRPr="00562B41">
        <w:rPr>
          <w:rFonts w:hint="eastAsia"/>
          <w:b/>
        </w:rPr>
        <w:t xml:space="preserve"> </w:t>
      </w:r>
    </w:p>
    <w:p w:rsidR="00562B41" w:rsidRDefault="00562B41" w:rsidP="00562B41">
      <w:pPr>
        <w:ind w:firstLineChars="202" w:firstLine="424"/>
      </w:pPr>
      <w:r>
        <w:rPr>
          <w:rFonts w:hint="eastAsia"/>
        </w:rPr>
        <w:t>准备好要创建的全域名，不能与</w:t>
      </w:r>
      <w:r>
        <w:rPr>
          <w:rFonts w:hint="eastAsia"/>
        </w:rPr>
        <w:t xml:space="preserve"> Service Mesh </w:t>
      </w:r>
      <w:r>
        <w:rPr>
          <w:rFonts w:hint="eastAsia"/>
        </w:rPr>
        <w:t>中的已创建域名重复。</w:t>
      </w:r>
    </w:p>
    <w:p w:rsidR="00562B41" w:rsidRDefault="00562B41" w:rsidP="00562B41">
      <w:pPr>
        <w:ind w:firstLineChars="202" w:firstLine="424"/>
      </w:pPr>
      <w:r>
        <w:rPr>
          <w:rFonts w:hint="eastAsia"/>
        </w:rPr>
        <w:t>一个域名只能分配给一个集群。</w:t>
      </w:r>
    </w:p>
    <w:p w:rsidR="00562B41" w:rsidRPr="00562B41" w:rsidRDefault="00562B41" w:rsidP="00562B41">
      <w:pPr>
        <w:ind w:firstLineChars="202" w:firstLine="426"/>
        <w:rPr>
          <w:b/>
        </w:rPr>
      </w:pPr>
      <w:r w:rsidRPr="00562B41">
        <w:rPr>
          <w:rFonts w:hint="eastAsia"/>
          <w:b/>
        </w:rPr>
        <w:t>操作步骤</w:t>
      </w:r>
      <w:r w:rsidRPr="00562B41">
        <w:rPr>
          <w:rFonts w:hint="eastAsia"/>
          <w:b/>
        </w:rPr>
        <w:t xml:space="preserve"> </w:t>
      </w:r>
    </w:p>
    <w:p w:rsidR="00562B41" w:rsidRDefault="00562B41" w:rsidP="003F32E3">
      <w:pPr>
        <w:pStyle w:val="a3"/>
        <w:numPr>
          <w:ilvl w:val="0"/>
          <w:numId w:val="298"/>
        </w:numPr>
        <w:ind w:firstLineChars="0"/>
      </w:pPr>
      <w:r>
        <w:rPr>
          <w:rFonts w:hint="eastAsia"/>
        </w:rPr>
        <w:t>登录平台，进入管理视图后，单击左导航栏中的</w:t>
      </w:r>
      <w:r>
        <w:rPr>
          <w:rFonts w:hint="eastAsia"/>
        </w:rPr>
        <w:t xml:space="preserve"> </w:t>
      </w:r>
      <w:r>
        <w:rPr>
          <w:rFonts w:hint="eastAsia"/>
        </w:rPr>
        <w:t>项目。</w:t>
      </w:r>
    </w:p>
    <w:p w:rsidR="00562B41" w:rsidRDefault="00562B41" w:rsidP="003F32E3">
      <w:pPr>
        <w:pStyle w:val="a3"/>
        <w:numPr>
          <w:ilvl w:val="0"/>
          <w:numId w:val="298"/>
        </w:numPr>
        <w:ind w:firstLineChars="0"/>
      </w:pPr>
      <w:r>
        <w:rPr>
          <w:rFonts w:hint="eastAsia"/>
        </w:rPr>
        <w:t>在项目列表页，单击要创建网关域名的</w:t>
      </w:r>
      <w:r>
        <w:rPr>
          <w:rFonts w:hint="eastAsia"/>
        </w:rPr>
        <w:t xml:space="preserve"> </w:t>
      </w:r>
      <w:r>
        <w:rPr>
          <w:rFonts w:hint="eastAsia"/>
        </w:rPr>
        <w:t>项目名称。</w:t>
      </w:r>
    </w:p>
    <w:p w:rsidR="00562B41" w:rsidRDefault="00562B41" w:rsidP="003F32E3">
      <w:pPr>
        <w:pStyle w:val="a3"/>
        <w:numPr>
          <w:ilvl w:val="0"/>
          <w:numId w:val="298"/>
        </w:numPr>
        <w:ind w:firstLineChars="0"/>
      </w:pPr>
      <w:r>
        <w:rPr>
          <w:rFonts w:hint="eastAsia"/>
        </w:rPr>
        <w:t>在项目详情页面，单击</w:t>
      </w:r>
      <w:r>
        <w:rPr>
          <w:rFonts w:hint="eastAsia"/>
        </w:rPr>
        <w:t xml:space="preserve"> </w:t>
      </w:r>
      <w:r>
        <w:rPr>
          <w:rFonts w:hint="eastAsia"/>
        </w:rPr>
        <w:t>添加网关域名。</w:t>
      </w:r>
    </w:p>
    <w:p w:rsidR="00562B41" w:rsidRDefault="00562B41" w:rsidP="003F32E3">
      <w:pPr>
        <w:pStyle w:val="a3"/>
        <w:numPr>
          <w:ilvl w:val="0"/>
          <w:numId w:val="298"/>
        </w:numPr>
        <w:ind w:firstLineChars="0"/>
      </w:pPr>
      <w:r>
        <w:rPr>
          <w:rFonts w:hint="eastAsia"/>
        </w:rPr>
        <w:t>在</w:t>
      </w:r>
      <w:r>
        <w:rPr>
          <w:rFonts w:hint="eastAsia"/>
        </w:rPr>
        <w:t xml:space="preserve"> </w:t>
      </w:r>
      <w:r>
        <w:rPr>
          <w:rFonts w:hint="eastAsia"/>
        </w:rPr>
        <w:t>添加网关域名</w:t>
      </w:r>
      <w:r>
        <w:rPr>
          <w:rFonts w:hint="eastAsia"/>
        </w:rPr>
        <w:t xml:space="preserve"> </w:t>
      </w:r>
      <w:r>
        <w:rPr>
          <w:rFonts w:hint="eastAsia"/>
        </w:rPr>
        <w:t>窗口，配置以下参数。</w:t>
      </w:r>
    </w:p>
    <w:p w:rsidR="00562B41" w:rsidRDefault="00562B41" w:rsidP="00562B41">
      <w:pPr>
        <w:ind w:firstLineChars="202" w:firstLine="424"/>
      </w:pPr>
      <w:r>
        <w:rPr>
          <w:rFonts w:hint="eastAsia"/>
        </w:rPr>
        <w:t>网关域名：输入要创建的域名。</w:t>
      </w:r>
    </w:p>
    <w:p w:rsidR="00562B41" w:rsidRDefault="00562B41" w:rsidP="00562B41">
      <w:pPr>
        <w:ind w:firstLineChars="202" w:firstLine="424"/>
      </w:pPr>
      <w:r>
        <w:rPr>
          <w:rFonts w:hint="eastAsia"/>
        </w:rPr>
        <w:t>所属集群：选择要分配域名的项目下集群。</w:t>
      </w:r>
    </w:p>
    <w:p w:rsidR="00562B41" w:rsidRDefault="00562B41" w:rsidP="00562B41">
      <w:pPr>
        <w:ind w:firstLineChars="202" w:firstLine="424"/>
      </w:pPr>
      <w:r>
        <w:rPr>
          <w:rFonts w:hint="eastAsia"/>
        </w:rPr>
        <w:t>（非必填）证书：选择与域名绑定的证书，首先选择一个当前项目所选集群下的命名空间，再选择一个容器平台中</w:t>
      </w:r>
      <w:r>
        <w:rPr>
          <w:rFonts w:hint="eastAsia"/>
        </w:rPr>
        <w:t xml:space="preserve"> TLS </w:t>
      </w:r>
      <w:r>
        <w:rPr>
          <w:rFonts w:hint="eastAsia"/>
        </w:rPr>
        <w:t>类型的保密字典作为证书。</w:t>
      </w:r>
    </w:p>
    <w:p w:rsidR="00562B41" w:rsidRDefault="00562B41" w:rsidP="00562B41">
      <w:pPr>
        <w:ind w:firstLineChars="202" w:firstLine="424"/>
      </w:pPr>
      <w:r>
        <w:rPr>
          <w:rFonts w:hint="eastAsia"/>
        </w:rPr>
        <w:t>在业务视图创建</w:t>
      </w:r>
      <w:r>
        <w:rPr>
          <w:rFonts w:hint="eastAsia"/>
        </w:rPr>
        <w:t xml:space="preserve"> HTTPS </w:t>
      </w:r>
      <w:r>
        <w:rPr>
          <w:rFonts w:hint="eastAsia"/>
        </w:rPr>
        <w:t>协议的服务网关时，仅可选择绑定证书的域名。</w:t>
      </w:r>
    </w:p>
    <w:p w:rsidR="00562B41" w:rsidRDefault="00562B41" w:rsidP="00562B41">
      <w:pPr>
        <w:ind w:firstLineChars="202" w:firstLine="424"/>
      </w:pPr>
      <w:r>
        <w:rPr>
          <w:rFonts w:hint="eastAsia"/>
        </w:rPr>
        <w:t>注意：该功能为</w:t>
      </w:r>
      <w:r>
        <w:rPr>
          <w:rFonts w:hint="eastAsia"/>
        </w:rPr>
        <w:t xml:space="preserve"> Alpha </w:t>
      </w:r>
      <w:r>
        <w:rPr>
          <w:rFonts w:hint="eastAsia"/>
        </w:rPr>
        <w:t>功能。证书绑定域名后，目前不支持更换。</w:t>
      </w:r>
    </w:p>
    <w:p w:rsidR="00562B41" w:rsidRDefault="00562B41" w:rsidP="003F32E3">
      <w:pPr>
        <w:pStyle w:val="a3"/>
        <w:numPr>
          <w:ilvl w:val="0"/>
          <w:numId w:val="298"/>
        </w:numPr>
        <w:ind w:firstLineChars="0"/>
      </w:pPr>
      <w:r>
        <w:rPr>
          <w:rFonts w:hint="eastAsia"/>
        </w:rPr>
        <w:t>单击</w:t>
      </w:r>
      <w:r>
        <w:rPr>
          <w:rFonts w:hint="eastAsia"/>
        </w:rPr>
        <w:t xml:space="preserve"> </w:t>
      </w:r>
      <w:r>
        <w:rPr>
          <w:rFonts w:hint="eastAsia"/>
        </w:rPr>
        <w:t>添加。</w:t>
      </w:r>
    </w:p>
    <w:p w:rsidR="00562B41" w:rsidRDefault="00562B41" w:rsidP="0073639A">
      <w:pPr>
        <w:ind w:firstLineChars="202" w:firstLine="424"/>
      </w:pPr>
    </w:p>
    <w:p w:rsidR="00FE72B9" w:rsidRPr="00FE72B9" w:rsidRDefault="00FE72B9" w:rsidP="00FE72B9">
      <w:pPr>
        <w:pStyle w:val="7"/>
        <w:spacing w:before="0" w:after="0" w:line="240" w:lineRule="auto"/>
        <w:ind w:firstLineChars="202" w:firstLine="426"/>
        <w:rPr>
          <w:sz w:val="21"/>
          <w:szCs w:val="21"/>
        </w:rPr>
      </w:pPr>
      <w:r w:rsidRPr="00FE72B9">
        <w:rPr>
          <w:rFonts w:hint="eastAsia"/>
          <w:sz w:val="21"/>
          <w:szCs w:val="21"/>
        </w:rPr>
        <w:t>同步网关域名</w:t>
      </w:r>
    </w:p>
    <w:p w:rsidR="00FE72B9" w:rsidRDefault="00FE72B9" w:rsidP="00FE72B9">
      <w:pPr>
        <w:ind w:firstLineChars="202" w:firstLine="424"/>
      </w:pPr>
      <w:r>
        <w:rPr>
          <w:rFonts w:hint="eastAsia"/>
        </w:rPr>
        <w:t>当域名所属集群中，发生了命名空间的新增或删除，在各命名空间中同步域名资源。</w:t>
      </w:r>
    </w:p>
    <w:p w:rsidR="00FE72B9" w:rsidRPr="00FE72B9" w:rsidRDefault="00FE72B9" w:rsidP="00FE72B9">
      <w:pPr>
        <w:ind w:firstLineChars="202" w:firstLine="426"/>
        <w:rPr>
          <w:b/>
        </w:rPr>
      </w:pPr>
      <w:r w:rsidRPr="00FE72B9">
        <w:rPr>
          <w:rFonts w:hint="eastAsia"/>
          <w:b/>
        </w:rPr>
        <w:t>操作步骤</w:t>
      </w:r>
      <w:r w:rsidRPr="00FE72B9">
        <w:rPr>
          <w:rFonts w:hint="eastAsia"/>
          <w:b/>
        </w:rPr>
        <w:t xml:space="preserve"> </w:t>
      </w:r>
    </w:p>
    <w:p w:rsidR="00FE72B9" w:rsidRDefault="00FE72B9" w:rsidP="003F32E3">
      <w:pPr>
        <w:pStyle w:val="a3"/>
        <w:numPr>
          <w:ilvl w:val="0"/>
          <w:numId w:val="299"/>
        </w:numPr>
        <w:ind w:firstLineChars="0"/>
      </w:pPr>
      <w:r>
        <w:rPr>
          <w:rFonts w:hint="eastAsia"/>
        </w:rPr>
        <w:t>登录平台，进入管理视图后，单击左导航栏中的</w:t>
      </w:r>
      <w:r>
        <w:rPr>
          <w:rFonts w:hint="eastAsia"/>
        </w:rPr>
        <w:t xml:space="preserve"> </w:t>
      </w:r>
      <w:r>
        <w:rPr>
          <w:rFonts w:hint="eastAsia"/>
        </w:rPr>
        <w:t>项目。</w:t>
      </w:r>
    </w:p>
    <w:p w:rsidR="00FE72B9" w:rsidRDefault="00FE72B9" w:rsidP="003F32E3">
      <w:pPr>
        <w:pStyle w:val="a3"/>
        <w:numPr>
          <w:ilvl w:val="0"/>
          <w:numId w:val="299"/>
        </w:numPr>
        <w:ind w:firstLineChars="0"/>
      </w:pPr>
      <w:r>
        <w:rPr>
          <w:rFonts w:hint="eastAsia"/>
        </w:rPr>
        <w:t>在项目列表页，单击要同步网关域名的</w:t>
      </w:r>
      <w:r>
        <w:rPr>
          <w:rFonts w:hint="eastAsia"/>
        </w:rPr>
        <w:t xml:space="preserve"> </w:t>
      </w:r>
      <w:r>
        <w:rPr>
          <w:rFonts w:hint="eastAsia"/>
        </w:rPr>
        <w:t>项目名称。</w:t>
      </w:r>
    </w:p>
    <w:p w:rsidR="00FE72B9" w:rsidRDefault="00FE72B9" w:rsidP="003F32E3">
      <w:pPr>
        <w:pStyle w:val="a3"/>
        <w:numPr>
          <w:ilvl w:val="0"/>
          <w:numId w:val="299"/>
        </w:numPr>
        <w:ind w:firstLineChars="0"/>
      </w:pPr>
      <w:r>
        <w:rPr>
          <w:rFonts w:hint="eastAsia"/>
        </w:rPr>
        <w:t>在项目详情页面，在网关域名列表区域，找到需要同步的网关域名。</w:t>
      </w:r>
    </w:p>
    <w:p w:rsidR="00FE72B9" w:rsidRDefault="00FE72B9" w:rsidP="003F32E3">
      <w:pPr>
        <w:pStyle w:val="a3"/>
        <w:numPr>
          <w:ilvl w:val="0"/>
          <w:numId w:val="299"/>
        </w:numPr>
        <w:ind w:firstLineChars="0"/>
      </w:pPr>
      <w:r>
        <w:rPr>
          <w:rFonts w:hint="eastAsia"/>
        </w:rPr>
        <w:t>在</w:t>
      </w:r>
      <w:r>
        <w:rPr>
          <w:rFonts w:hint="eastAsia"/>
        </w:rPr>
        <w:t xml:space="preserve"> </w:t>
      </w:r>
      <w:r>
        <w:rPr>
          <w:rFonts w:hint="eastAsia"/>
        </w:rPr>
        <w:t>所属集群</w:t>
      </w:r>
      <w:r>
        <w:rPr>
          <w:rFonts w:hint="eastAsia"/>
        </w:rPr>
        <w:t xml:space="preserve"> </w:t>
      </w:r>
      <w:r>
        <w:rPr>
          <w:rFonts w:hint="eastAsia"/>
        </w:rPr>
        <w:t>列中，单击对应的</w:t>
      </w:r>
      <w:r>
        <w:rPr>
          <w:rFonts w:hint="eastAsia"/>
        </w:rPr>
        <w:t xml:space="preserve"> </w:t>
      </w:r>
      <w:r>
        <w:rPr>
          <w:noProof/>
        </w:rPr>
        <w:drawing>
          <wp:inline distT="0" distB="0" distL="0" distR="0" wp14:anchorId="52BD9C9A" wp14:editId="2640255D">
            <wp:extent cx="350550" cy="152413"/>
            <wp:effectExtent l="0" t="0" r="0"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50550" cy="152413"/>
                    </a:xfrm>
                    <a:prstGeom prst="rect">
                      <a:avLst/>
                    </a:prstGeom>
                  </pic:spPr>
                </pic:pic>
              </a:graphicData>
            </a:graphic>
          </wp:inline>
        </w:drawing>
      </w:r>
      <w:r>
        <w:rPr>
          <w:rFonts w:hint="eastAsia"/>
        </w:rPr>
        <w:t>。</w:t>
      </w:r>
    </w:p>
    <w:p w:rsidR="00562B41" w:rsidRDefault="00FE72B9" w:rsidP="003F32E3">
      <w:pPr>
        <w:pStyle w:val="a3"/>
        <w:numPr>
          <w:ilvl w:val="0"/>
          <w:numId w:val="299"/>
        </w:numPr>
        <w:ind w:firstLineChars="0"/>
      </w:pPr>
      <w:r>
        <w:rPr>
          <w:rFonts w:hint="eastAsia"/>
        </w:rPr>
        <w:t>同步成功后，叹号提示及同步按钮消失，同步后预计</w:t>
      </w:r>
      <w:r>
        <w:rPr>
          <w:rFonts w:hint="eastAsia"/>
        </w:rPr>
        <w:t xml:space="preserve"> 1~2 </w:t>
      </w:r>
      <w:r>
        <w:rPr>
          <w:rFonts w:hint="eastAsia"/>
        </w:rPr>
        <w:t>分钟生效。</w:t>
      </w:r>
    </w:p>
    <w:p w:rsidR="00562B41" w:rsidRDefault="00562B41" w:rsidP="0073639A">
      <w:pPr>
        <w:ind w:firstLineChars="202" w:firstLine="424"/>
      </w:pPr>
    </w:p>
    <w:p w:rsidR="00FE72B9" w:rsidRPr="00FE72B9" w:rsidRDefault="00FE72B9" w:rsidP="00FE72B9">
      <w:pPr>
        <w:pStyle w:val="7"/>
        <w:spacing w:before="0" w:after="0" w:line="240" w:lineRule="auto"/>
        <w:ind w:firstLineChars="202" w:firstLine="426"/>
        <w:rPr>
          <w:sz w:val="21"/>
          <w:szCs w:val="21"/>
        </w:rPr>
      </w:pPr>
      <w:r w:rsidRPr="00FE72B9">
        <w:rPr>
          <w:rFonts w:hint="eastAsia"/>
          <w:sz w:val="21"/>
          <w:szCs w:val="21"/>
        </w:rPr>
        <w:t>查看网关域名详情</w:t>
      </w:r>
    </w:p>
    <w:p w:rsidR="00FE72B9" w:rsidRDefault="00FE72B9" w:rsidP="00FE72B9">
      <w:pPr>
        <w:ind w:firstLineChars="202" w:firstLine="424"/>
      </w:pPr>
      <w:r>
        <w:rPr>
          <w:rFonts w:hint="eastAsia"/>
        </w:rPr>
        <w:t>查看使用网关域名的服务网关列表，支持删除服务网关。</w:t>
      </w:r>
    </w:p>
    <w:p w:rsidR="00FE72B9" w:rsidRPr="00FE72B9" w:rsidRDefault="00FE72B9" w:rsidP="00FE72B9">
      <w:pPr>
        <w:ind w:firstLineChars="202" w:firstLine="426"/>
        <w:rPr>
          <w:b/>
        </w:rPr>
      </w:pPr>
      <w:r w:rsidRPr="00FE72B9">
        <w:rPr>
          <w:rFonts w:hint="eastAsia"/>
          <w:b/>
        </w:rPr>
        <w:t>操作步骤</w:t>
      </w:r>
      <w:r w:rsidRPr="00FE72B9">
        <w:rPr>
          <w:rFonts w:hint="eastAsia"/>
          <w:b/>
        </w:rPr>
        <w:t xml:space="preserve"> </w:t>
      </w:r>
    </w:p>
    <w:p w:rsidR="00FE72B9" w:rsidRDefault="00FE72B9" w:rsidP="003F32E3">
      <w:pPr>
        <w:pStyle w:val="a3"/>
        <w:numPr>
          <w:ilvl w:val="0"/>
          <w:numId w:val="300"/>
        </w:numPr>
        <w:ind w:firstLineChars="0"/>
      </w:pPr>
      <w:r>
        <w:rPr>
          <w:rFonts w:hint="eastAsia"/>
        </w:rPr>
        <w:t>登录平台，进入管理视图后，单击左导航栏中的</w:t>
      </w:r>
      <w:r>
        <w:rPr>
          <w:rFonts w:hint="eastAsia"/>
        </w:rPr>
        <w:t xml:space="preserve"> </w:t>
      </w:r>
      <w:r>
        <w:rPr>
          <w:rFonts w:hint="eastAsia"/>
        </w:rPr>
        <w:t>项目。</w:t>
      </w:r>
    </w:p>
    <w:p w:rsidR="00FE72B9" w:rsidRDefault="00FE72B9" w:rsidP="003F32E3">
      <w:pPr>
        <w:pStyle w:val="a3"/>
        <w:numPr>
          <w:ilvl w:val="0"/>
          <w:numId w:val="300"/>
        </w:numPr>
        <w:ind w:firstLineChars="0"/>
      </w:pPr>
      <w:r>
        <w:rPr>
          <w:rFonts w:hint="eastAsia"/>
        </w:rPr>
        <w:t>在项目列表页，单击要查看网关域名详情的</w:t>
      </w:r>
      <w:r>
        <w:rPr>
          <w:rFonts w:hint="eastAsia"/>
        </w:rPr>
        <w:t xml:space="preserve"> </w:t>
      </w:r>
      <w:r>
        <w:rPr>
          <w:rFonts w:hint="eastAsia"/>
        </w:rPr>
        <w:t>项目名称。</w:t>
      </w:r>
    </w:p>
    <w:p w:rsidR="00FE72B9" w:rsidRDefault="00FE72B9" w:rsidP="003F32E3">
      <w:pPr>
        <w:pStyle w:val="a3"/>
        <w:numPr>
          <w:ilvl w:val="0"/>
          <w:numId w:val="300"/>
        </w:numPr>
        <w:ind w:firstLineChars="0"/>
      </w:pPr>
      <w:r>
        <w:rPr>
          <w:rFonts w:hint="eastAsia"/>
        </w:rPr>
        <w:t>在项目详情页面，在网关域名列表区域，单击要查看详情的</w:t>
      </w:r>
      <w:r>
        <w:rPr>
          <w:rFonts w:hint="eastAsia"/>
        </w:rPr>
        <w:t xml:space="preserve"> </w:t>
      </w:r>
      <w:r>
        <w:rPr>
          <w:rFonts w:hint="eastAsia"/>
        </w:rPr>
        <w:t>网关域名。</w:t>
      </w:r>
    </w:p>
    <w:p w:rsidR="00FE72B9" w:rsidRDefault="00FE72B9" w:rsidP="00FE72B9">
      <w:r>
        <w:rPr>
          <w:noProof/>
        </w:rPr>
        <w:drawing>
          <wp:inline distT="0" distB="0" distL="0" distR="0" wp14:anchorId="7B9AD3DE" wp14:editId="1E075B7F">
            <wp:extent cx="5274310" cy="1974215"/>
            <wp:effectExtent l="0" t="0" r="2540" b="6985"/>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274310" cy="1974215"/>
                    </a:xfrm>
                    <a:prstGeom prst="rect">
                      <a:avLst/>
                    </a:prstGeom>
                  </pic:spPr>
                </pic:pic>
              </a:graphicData>
            </a:graphic>
          </wp:inline>
        </w:drawing>
      </w:r>
    </w:p>
    <w:p w:rsidR="00FE72B9" w:rsidRDefault="00FE72B9" w:rsidP="003F32E3">
      <w:pPr>
        <w:pStyle w:val="a3"/>
        <w:numPr>
          <w:ilvl w:val="0"/>
          <w:numId w:val="300"/>
        </w:numPr>
        <w:ind w:firstLineChars="0"/>
      </w:pPr>
      <w:r>
        <w:rPr>
          <w:rFonts w:hint="eastAsia"/>
        </w:rPr>
        <w:lastRenderedPageBreak/>
        <w:t>在网关域名详情页，在基本信息区域，查看网关域名的</w:t>
      </w:r>
      <w:r>
        <w:rPr>
          <w:rFonts w:hint="eastAsia"/>
        </w:rPr>
        <w:t xml:space="preserve"> </w:t>
      </w:r>
      <w:r>
        <w:rPr>
          <w:rFonts w:hint="eastAsia"/>
        </w:rPr>
        <w:t>所属集群、添加时间</w:t>
      </w:r>
      <w:r>
        <w:rPr>
          <w:rFonts w:hint="eastAsia"/>
        </w:rPr>
        <w:t xml:space="preserve"> </w:t>
      </w:r>
      <w:r>
        <w:rPr>
          <w:rFonts w:hint="eastAsia"/>
        </w:rPr>
        <w:t>和</w:t>
      </w:r>
      <w:r>
        <w:rPr>
          <w:rFonts w:hint="eastAsia"/>
        </w:rPr>
        <w:t xml:space="preserve"> </w:t>
      </w:r>
      <w:r>
        <w:rPr>
          <w:rFonts w:hint="eastAsia"/>
        </w:rPr>
        <w:t>证书。</w:t>
      </w:r>
    </w:p>
    <w:p w:rsidR="00FE72B9" w:rsidRDefault="00FE72B9" w:rsidP="003F32E3">
      <w:pPr>
        <w:pStyle w:val="a3"/>
        <w:numPr>
          <w:ilvl w:val="0"/>
          <w:numId w:val="300"/>
        </w:numPr>
        <w:ind w:firstLineChars="0"/>
      </w:pPr>
      <w:r>
        <w:rPr>
          <w:rFonts w:hint="eastAsia"/>
        </w:rPr>
        <w:t>在服务网关列表区域，查看使用网关域名的服务网关列表。</w:t>
      </w:r>
    </w:p>
    <w:tbl>
      <w:tblPr>
        <w:tblW w:w="0" w:type="auto"/>
        <w:shd w:val="clear" w:color="auto" w:fill="FFFFFF"/>
        <w:tblCellMar>
          <w:left w:w="0" w:type="dxa"/>
          <w:right w:w="0" w:type="dxa"/>
        </w:tblCellMar>
        <w:tblLook w:val="04A0" w:firstRow="1" w:lastRow="0" w:firstColumn="1" w:lastColumn="0" w:noHBand="0" w:noVBand="1"/>
      </w:tblPr>
      <w:tblGrid>
        <w:gridCol w:w="1276"/>
        <w:gridCol w:w="7030"/>
      </w:tblGrid>
      <w:tr w:rsidR="00FE72B9" w:rsidRPr="00FE72B9" w:rsidTr="00FE72B9">
        <w:trPr>
          <w:tblHeader/>
        </w:trPr>
        <w:tc>
          <w:tcPr>
            <w:tcW w:w="1276" w:type="dxa"/>
            <w:tcBorders>
              <w:top w:val="single" w:sz="6" w:space="0" w:color="EEEEEE"/>
              <w:bottom w:val="single" w:sz="6" w:space="0" w:color="EEEEEE"/>
              <w:right w:val="single" w:sz="6" w:space="0" w:color="EEEEEE"/>
            </w:tcBorders>
            <w:shd w:val="clear" w:color="auto" w:fill="F6F6F6"/>
            <w:vAlign w:val="center"/>
            <w:hideMark/>
          </w:tcPr>
          <w:p w:rsidR="00FE72B9" w:rsidRPr="00FE72B9" w:rsidRDefault="00FE72B9" w:rsidP="00FE72B9">
            <w:pPr>
              <w:widowControl/>
              <w:jc w:val="left"/>
              <w:rPr>
                <w:rFonts w:ascii="Segoe UI" w:eastAsia="宋体" w:hAnsi="Segoe UI" w:cs="Segoe UI"/>
                <w:b/>
                <w:bCs/>
                <w:color w:val="000000"/>
                <w:kern w:val="0"/>
                <w:szCs w:val="21"/>
              </w:rPr>
            </w:pPr>
            <w:r w:rsidRPr="00FE72B9">
              <w:rPr>
                <w:rFonts w:ascii="Segoe UI" w:eastAsia="宋体" w:hAnsi="Segoe UI" w:cs="Segoe UI"/>
                <w:b/>
                <w:bCs/>
                <w:color w:val="000000"/>
                <w:kern w:val="0"/>
                <w:szCs w:val="21"/>
              </w:rPr>
              <w:t>参数</w:t>
            </w:r>
          </w:p>
        </w:tc>
        <w:tc>
          <w:tcPr>
            <w:tcW w:w="7030" w:type="dxa"/>
            <w:tcBorders>
              <w:top w:val="single" w:sz="6" w:space="0" w:color="EEEEEE"/>
              <w:bottom w:val="single" w:sz="6" w:space="0" w:color="EEEEEE"/>
              <w:right w:val="nil"/>
            </w:tcBorders>
            <w:shd w:val="clear" w:color="auto" w:fill="F6F6F6"/>
            <w:vAlign w:val="center"/>
            <w:hideMark/>
          </w:tcPr>
          <w:p w:rsidR="00FE72B9" w:rsidRPr="00FE72B9" w:rsidRDefault="00FE72B9" w:rsidP="00FE72B9">
            <w:pPr>
              <w:widowControl/>
              <w:jc w:val="left"/>
              <w:rPr>
                <w:rFonts w:ascii="Segoe UI" w:eastAsia="宋体" w:hAnsi="Segoe UI" w:cs="Segoe UI"/>
                <w:b/>
                <w:bCs/>
                <w:color w:val="000000"/>
                <w:kern w:val="0"/>
                <w:szCs w:val="21"/>
              </w:rPr>
            </w:pPr>
            <w:r w:rsidRPr="00FE72B9">
              <w:rPr>
                <w:rFonts w:ascii="Segoe UI" w:eastAsia="宋体" w:hAnsi="Segoe UI" w:cs="Segoe UI"/>
                <w:b/>
                <w:bCs/>
                <w:color w:val="000000"/>
                <w:kern w:val="0"/>
                <w:szCs w:val="21"/>
              </w:rPr>
              <w:t>说明</w:t>
            </w:r>
          </w:p>
        </w:tc>
      </w:tr>
      <w:tr w:rsidR="00FE72B9" w:rsidRPr="00FE72B9" w:rsidTr="00FE72B9">
        <w:tc>
          <w:tcPr>
            <w:tcW w:w="1276" w:type="dxa"/>
            <w:tcBorders>
              <w:bottom w:val="single" w:sz="6" w:space="0" w:color="E5E5E5"/>
              <w:right w:val="single" w:sz="6" w:space="0" w:color="EEEEEE"/>
            </w:tcBorders>
            <w:shd w:val="clear" w:color="auto" w:fill="FFFFFF"/>
            <w:vAlign w:val="center"/>
            <w:hideMark/>
          </w:tcPr>
          <w:p w:rsidR="00FE72B9" w:rsidRPr="00FE72B9" w:rsidRDefault="00FE72B9" w:rsidP="00FE72B9">
            <w:pPr>
              <w:widowControl/>
              <w:jc w:val="left"/>
              <w:rPr>
                <w:rFonts w:ascii="Segoe UI" w:eastAsia="宋体" w:hAnsi="Segoe UI" w:cs="Segoe UI"/>
                <w:color w:val="323232"/>
                <w:kern w:val="0"/>
                <w:szCs w:val="21"/>
              </w:rPr>
            </w:pPr>
            <w:r w:rsidRPr="00FE72B9">
              <w:rPr>
                <w:rFonts w:ascii="Segoe UI" w:eastAsia="宋体" w:hAnsi="Segoe UI" w:cs="Segoe UI"/>
                <w:b/>
                <w:bCs/>
                <w:color w:val="323232"/>
                <w:kern w:val="0"/>
                <w:szCs w:val="21"/>
              </w:rPr>
              <w:t>名称</w:t>
            </w:r>
          </w:p>
        </w:tc>
        <w:tc>
          <w:tcPr>
            <w:tcW w:w="7030" w:type="dxa"/>
            <w:tcBorders>
              <w:bottom w:val="single" w:sz="6" w:space="0" w:color="E5E5E5"/>
              <w:right w:val="nil"/>
            </w:tcBorders>
            <w:shd w:val="clear" w:color="auto" w:fill="FFFFFF"/>
            <w:vAlign w:val="center"/>
            <w:hideMark/>
          </w:tcPr>
          <w:p w:rsidR="00FE72B9" w:rsidRPr="00FE72B9" w:rsidRDefault="00FE72B9" w:rsidP="00FE72B9">
            <w:pPr>
              <w:widowControl/>
              <w:jc w:val="left"/>
              <w:rPr>
                <w:rFonts w:ascii="Segoe UI" w:eastAsia="宋体" w:hAnsi="Segoe UI" w:cs="Segoe UI"/>
                <w:color w:val="323232"/>
                <w:kern w:val="0"/>
                <w:szCs w:val="21"/>
              </w:rPr>
            </w:pPr>
            <w:r w:rsidRPr="00FE72B9">
              <w:rPr>
                <w:rFonts w:ascii="Segoe UI" w:eastAsia="宋体" w:hAnsi="Segoe UI" w:cs="Segoe UI"/>
                <w:color w:val="323232"/>
                <w:kern w:val="0"/>
                <w:szCs w:val="21"/>
              </w:rPr>
              <w:t>服务网关的名称。</w:t>
            </w:r>
          </w:p>
        </w:tc>
      </w:tr>
      <w:tr w:rsidR="00FE72B9" w:rsidRPr="00FE72B9" w:rsidTr="00FE72B9">
        <w:tc>
          <w:tcPr>
            <w:tcW w:w="1276" w:type="dxa"/>
            <w:tcBorders>
              <w:bottom w:val="single" w:sz="6" w:space="0" w:color="E5E5E5"/>
              <w:right w:val="single" w:sz="6" w:space="0" w:color="EEEEEE"/>
            </w:tcBorders>
            <w:shd w:val="clear" w:color="auto" w:fill="FFFFFF"/>
            <w:vAlign w:val="center"/>
            <w:hideMark/>
          </w:tcPr>
          <w:p w:rsidR="00FE72B9" w:rsidRPr="00FE72B9" w:rsidRDefault="00FE72B9" w:rsidP="00FE72B9">
            <w:pPr>
              <w:widowControl/>
              <w:jc w:val="left"/>
              <w:rPr>
                <w:rFonts w:ascii="Segoe UI" w:eastAsia="宋体" w:hAnsi="Segoe UI" w:cs="Segoe UI"/>
                <w:color w:val="323232"/>
                <w:kern w:val="0"/>
                <w:szCs w:val="21"/>
              </w:rPr>
            </w:pPr>
            <w:r w:rsidRPr="00FE72B9">
              <w:rPr>
                <w:rFonts w:ascii="Segoe UI" w:eastAsia="宋体" w:hAnsi="Segoe UI" w:cs="Segoe UI"/>
                <w:b/>
                <w:bCs/>
                <w:color w:val="323232"/>
                <w:kern w:val="0"/>
                <w:szCs w:val="21"/>
              </w:rPr>
              <w:t>网关域名</w:t>
            </w:r>
          </w:p>
        </w:tc>
        <w:tc>
          <w:tcPr>
            <w:tcW w:w="7030" w:type="dxa"/>
            <w:tcBorders>
              <w:bottom w:val="single" w:sz="6" w:space="0" w:color="E5E5E5"/>
              <w:right w:val="nil"/>
            </w:tcBorders>
            <w:shd w:val="clear" w:color="auto" w:fill="FFFFFF"/>
            <w:vAlign w:val="center"/>
            <w:hideMark/>
          </w:tcPr>
          <w:p w:rsidR="00FE72B9" w:rsidRPr="00FE72B9" w:rsidRDefault="00FE72B9" w:rsidP="00FE72B9">
            <w:pPr>
              <w:widowControl/>
              <w:jc w:val="left"/>
              <w:rPr>
                <w:rFonts w:ascii="Segoe UI" w:eastAsia="宋体" w:hAnsi="Segoe UI" w:cs="Segoe UI"/>
                <w:color w:val="323232"/>
                <w:kern w:val="0"/>
                <w:szCs w:val="21"/>
              </w:rPr>
            </w:pPr>
            <w:r w:rsidRPr="00FE72B9">
              <w:rPr>
                <w:rFonts w:ascii="Segoe UI" w:eastAsia="宋体" w:hAnsi="Segoe UI" w:cs="Segoe UI"/>
                <w:color w:val="323232"/>
                <w:kern w:val="0"/>
                <w:szCs w:val="21"/>
              </w:rPr>
              <w:t>服务网关使用的当前网关域名。</w:t>
            </w:r>
          </w:p>
        </w:tc>
      </w:tr>
      <w:tr w:rsidR="00FE72B9" w:rsidRPr="00FE72B9" w:rsidTr="00FE72B9">
        <w:tc>
          <w:tcPr>
            <w:tcW w:w="1276" w:type="dxa"/>
            <w:tcBorders>
              <w:bottom w:val="single" w:sz="6" w:space="0" w:color="E5E5E5"/>
              <w:right w:val="single" w:sz="6" w:space="0" w:color="EEEEEE"/>
            </w:tcBorders>
            <w:shd w:val="clear" w:color="auto" w:fill="FFFFFF"/>
            <w:vAlign w:val="center"/>
            <w:hideMark/>
          </w:tcPr>
          <w:p w:rsidR="00FE72B9" w:rsidRPr="00FE72B9" w:rsidRDefault="00FE72B9" w:rsidP="00FE72B9">
            <w:pPr>
              <w:widowControl/>
              <w:jc w:val="left"/>
              <w:rPr>
                <w:rFonts w:ascii="Segoe UI" w:eastAsia="宋体" w:hAnsi="Segoe UI" w:cs="Segoe UI"/>
                <w:color w:val="323232"/>
                <w:kern w:val="0"/>
                <w:szCs w:val="21"/>
              </w:rPr>
            </w:pPr>
            <w:r w:rsidRPr="00FE72B9">
              <w:rPr>
                <w:rFonts w:ascii="Segoe UI" w:eastAsia="宋体" w:hAnsi="Segoe UI" w:cs="Segoe UI"/>
                <w:b/>
                <w:bCs/>
                <w:color w:val="323232"/>
                <w:kern w:val="0"/>
                <w:szCs w:val="21"/>
              </w:rPr>
              <w:t>转发配置</w:t>
            </w:r>
          </w:p>
        </w:tc>
        <w:tc>
          <w:tcPr>
            <w:tcW w:w="7030" w:type="dxa"/>
            <w:tcBorders>
              <w:bottom w:val="single" w:sz="6" w:space="0" w:color="E5E5E5"/>
              <w:right w:val="nil"/>
            </w:tcBorders>
            <w:shd w:val="clear" w:color="auto" w:fill="FFFFFF"/>
            <w:vAlign w:val="center"/>
            <w:hideMark/>
          </w:tcPr>
          <w:p w:rsidR="00FE72B9" w:rsidRPr="00FE72B9" w:rsidRDefault="00FE72B9" w:rsidP="00FE72B9">
            <w:pPr>
              <w:widowControl/>
              <w:jc w:val="left"/>
              <w:rPr>
                <w:rFonts w:ascii="Segoe UI" w:eastAsia="宋体" w:hAnsi="Segoe UI" w:cs="Segoe UI"/>
                <w:color w:val="323232"/>
                <w:kern w:val="0"/>
                <w:szCs w:val="21"/>
              </w:rPr>
            </w:pPr>
            <w:r w:rsidRPr="00FE72B9">
              <w:rPr>
                <w:rFonts w:ascii="Segoe UI" w:eastAsia="宋体" w:hAnsi="Segoe UI" w:cs="Segoe UI"/>
                <w:color w:val="323232"/>
                <w:kern w:val="0"/>
                <w:szCs w:val="21"/>
              </w:rPr>
              <w:t>服务网关的所有域名子路径转发配置。</w:t>
            </w:r>
          </w:p>
        </w:tc>
      </w:tr>
      <w:tr w:rsidR="00FE72B9" w:rsidRPr="00FE72B9" w:rsidTr="00FE72B9">
        <w:tc>
          <w:tcPr>
            <w:tcW w:w="1276" w:type="dxa"/>
            <w:tcBorders>
              <w:bottom w:val="single" w:sz="6" w:space="0" w:color="E5E5E5"/>
              <w:right w:val="single" w:sz="6" w:space="0" w:color="EEEEEE"/>
            </w:tcBorders>
            <w:shd w:val="clear" w:color="auto" w:fill="FFFFFF"/>
            <w:vAlign w:val="center"/>
            <w:hideMark/>
          </w:tcPr>
          <w:p w:rsidR="00FE72B9" w:rsidRPr="00FE72B9" w:rsidRDefault="00FE72B9" w:rsidP="00FE72B9">
            <w:pPr>
              <w:widowControl/>
              <w:jc w:val="left"/>
              <w:rPr>
                <w:rFonts w:ascii="Segoe UI" w:eastAsia="宋体" w:hAnsi="Segoe UI" w:cs="Segoe UI"/>
                <w:color w:val="323232"/>
                <w:kern w:val="0"/>
                <w:szCs w:val="21"/>
              </w:rPr>
            </w:pPr>
            <w:r w:rsidRPr="00FE72B9">
              <w:rPr>
                <w:rFonts w:ascii="Segoe UI" w:eastAsia="宋体" w:hAnsi="Segoe UI" w:cs="Segoe UI"/>
                <w:b/>
                <w:bCs/>
                <w:color w:val="323232"/>
                <w:kern w:val="0"/>
                <w:szCs w:val="21"/>
              </w:rPr>
              <w:t>创建时间</w:t>
            </w:r>
          </w:p>
        </w:tc>
        <w:tc>
          <w:tcPr>
            <w:tcW w:w="7030" w:type="dxa"/>
            <w:tcBorders>
              <w:bottom w:val="single" w:sz="6" w:space="0" w:color="E5E5E5"/>
              <w:right w:val="nil"/>
            </w:tcBorders>
            <w:shd w:val="clear" w:color="auto" w:fill="FFFFFF"/>
            <w:vAlign w:val="center"/>
            <w:hideMark/>
          </w:tcPr>
          <w:p w:rsidR="00FE72B9" w:rsidRPr="00FE72B9" w:rsidRDefault="00FE72B9" w:rsidP="00FE72B9">
            <w:pPr>
              <w:widowControl/>
              <w:jc w:val="left"/>
              <w:rPr>
                <w:rFonts w:ascii="Segoe UI" w:eastAsia="宋体" w:hAnsi="Segoe UI" w:cs="Segoe UI"/>
                <w:color w:val="323232"/>
                <w:kern w:val="0"/>
                <w:szCs w:val="21"/>
              </w:rPr>
            </w:pPr>
            <w:r w:rsidRPr="00FE72B9">
              <w:rPr>
                <w:rFonts w:ascii="Segoe UI" w:eastAsia="宋体" w:hAnsi="Segoe UI" w:cs="Segoe UI"/>
                <w:color w:val="323232"/>
                <w:kern w:val="0"/>
                <w:szCs w:val="21"/>
              </w:rPr>
              <w:t>服务网关的创建时间。</w:t>
            </w:r>
          </w:p>
        </w:tc>
      </w:tr>
      <w:tr w:rsidR="00FE72B9" w:rsidRPr="00FE72B9" w:rsidTr="00FE72B9">
        <w:tc>
          <w:tcPr>
            <w:tcW w:w="1276" w:type="dxa"/>
            <w:tcBorders>
              <w:bottom w:val="single" w:sz="6" w:space="0" w:color="E5E5E5"/>
              <w:right w:val="single" w:sz="6" w:space="0" w:color="EEEEEE"/>
            </w:tcBorders>
            <w:shd w:val="clear" w:color="auto" w:fill="FFFFFF"/>
            <w:vAlign w:val="center"/>
            <w:hideMark/>
          </w:tcPr>
          <w:p w:rsidR="00FE72B9" w:rsidRPr="00FE72B9" w:rsidRDefault="00FE72B9" w:rsidP="00FE72B9">
            <w:pPr>
              <w:widowControl/>
              <w:jc w:val="left"/>
              <w:rPr>
                <w:rFonts w:ascii="Segoe UI" w:eastAsia="宋体" w:hAnsi="Segoe UI" w:cs="Segoe UI"/>
                <w:color w:val="323232"/>
                <w:kern w:val="0"/>
                <w:szCs w:val="21"/>
              </w:rPr>
            </w:pPr>
            <w:r w:rsidRPr="00FE72B9">
              <w:rPr>
                <w:rFonts w:ascii="Segoe UI" w:eastAsia="宋体" w:hAnsi="Segoe UI" w:cs="Segoe UI"/>
                <w:b/>
                <w:bCs/>
                <w:color w:val="323232"/>
                <w:kern w:val="0"/>
                <w:szCs w:val="21"/>
              </w:rPr>
              <w:t>快捷操作</w:t>
            </w:r>
          </w:p>
        </w:tc>
        <w:tc>
          <w:tcPr>
            <w:tcW w:w="7030" w:type="dxa"/>
            <w:tcBorders>
              <w:bottom w:val="single" w:sz="6" w:space="0" w:color="E5E5E5"/>
              <w:right w:val="nil"/>
            </w:tcBorders>
            <w:shd w:val="clear" w:color="auto" w:fill="FFFFFF"/>
            <w:vAlign w:val="center"/>
            <w:hideMark/>
          </w:tcPr>
          <w:p w:rsidR="00FE72B9" w:rsidRPr="00FE72B9" w:rsidRDefault="00FE72B9" w:rsidP="00FE72B9">
            <w:pPr>
              <w:widowControl/>
              <w:jc w:val="left"/>
              <w:rPr>
                <w:rFonts w:ascii="Segoe UI" w:eastAsia="宋体" w:hAnsi="Segoe UI" w:cs="Segoe UI"/>
                <w:color w:val="323232"/>
                <w:kern w:val="0"/>
                <w:szCs w:val="21"/>
              </w:rPr>
            </w:pPr>
            <w:r w:rsidRPr="00FE72B9">
              <w:rPr>
                <w:rFonts w:ascii="Segoe UI" w:eastAsia="宋体" w:hAnsi="Segoe UI" w:cs="Segoe UI"/>
                <w:b/>
                <w:bCs/>
                <w:color w:val="323232"/>
                <w:kern w:val="0"/>
                <w:szCs w:val="21"/>
              </w:rPr>
              <w:t>删除</w:t>
            </w:r>
            <w:r w:rsidRPr="00FE72B9">
              <w:rPr>
                <w:rFonts w:ascii="Segoe UI" w:eastAsia="宋体" w:hAnsi="Segoe UI" w:cs="Segoe UI"/>
                <w:color w:val="323232"/>
                <w:kern w:val="0"/>
                <w:szCs w:val="21"/>
              </w:rPr>
              <w:t>：单击要删除的服务网关右侧对应的</w:t>
            </w:r>
            <w:r>
              <w:rPr>
                <w:noProof/>
              </w:rPr>
              <w:drawing>
                <wp:inline distT="0" distB="0" distL="0" distR="0" wp14:anchorId="053F01B6" wp14:editId="5D314D27">
                  <wp:extent cx="91440" cy="137160"/>
                  <wp:effectExtent l="0" t="0" r="3810" b="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sidRPr="00FE72B9">
              <w:rPr>
                <w:rFonts w:ascii="Segoe UI" w:eastAsia="宋体" w:hAnsi="Segoe UI" w:cs="Segoe UI"/>
                <w:color w:val="323232"/>
                <w:kern w:val="0"/>
                <w:szCs w:val="21"/>
              </w:rPr>
              <w:t>图标，在展开的下拉列表中选择</w:t>
            </w:r>
            <w:r w:rsidRPr="00FE72B9">
              <w:rPr>
                <w:rFonts w:ascii="Segoe UI" w:eastAsia="宋体" w:hAnsi="Segoe UI" w:cs="Segoe UI"/>
                <w:color w:val="323232"/>
                <w:kern w:val="0"/>
                <w:szCs w:val="21"/>
              </w:rPr>
              <w:t> </w:t>
            </w:r>
            <w:r w:rsidRPr="00FE72B9">
              <w:rPr>
                <w:rFonts w:ascii="Segoe UI" w:eastAsia="宋体" w:hAnsi="Segoe UI" w:cs="Segoe UI"/>
                <w:b/>
                <w:bCs/>
                <w:color w:val="323232"/>
                <w:kern w:val="0"/>
                <w:szCs w:val="21"/>
              </w:rPr>
              <w:t>删除</w:t>
            </w:r>
            <w:r w:rsidRPr="00FE72B9">
              <w:rPr>
                <w:rFonts w:ascii="Segoe UI" w:eastAsia="宋体" w:hAnsi="Segoe UI" w:cs="Segoe UI"/>
                <w:color w:val="323232"/>
                <w:kern w:val="0"/>
                <w:szCs w:val="21"/>
              </w:rPr>
              <w:t>，在确认窗口中单击</w:t>
            </w:r>
            <w:r w:rsidRPr="00FE72B9">
              <w:rPr>
                <w:rFonts w:ascii="Segoe UI" w:eastAsia="宋体" w:hAnsi="Segoe UI" w:cs="Segoe UI"/>
                <w:color w:val="323232"/>
                <w:kern w:val="0"/>
                <w:szCs w:val="21"/>
              </w:rPr>
              <w:t> </w:t>
            </w:r>
            <w:r w:rsidRPr="00FE72B9">
              <w:rPr>
                <w:rFonts w:ascii="Segoe UI" w:eastAsia="宋体" w:hAnsi="Segoe UI" w:cs="Segoe UI"/>
                <w:b/>
                <w:bCs/>
                <w:color w:val="323232"/>
                <w:kern w:val="0"/>
                <w:szCs w:val="21"/>
              </w:rPr>
              <w:t>删除</w:t>
            </w:r>
            <w:r w:rsidRPr="00FE72B9">
              <w:rPr>
                <w:rFonts w:ascii="Segoe UI" w:eastAsia="宋体" w:hAnsi="Segoe UI" w:cs="Segoe UI"/>
                <w:color w:val="323232"/>
                <w:kern w:val="0"/>
                <w:szCs w:val="21"/>
              </w:rPr>
              <w:t>，删除服务网关。</w:t>
            </w:r>
          </w:p>
        </w:tc>
      </w:tr>
    </w:tbl>
    <w:p w:rsidR="00FE72B9" w:rsidRDefault="00FE72B9" w:rsidP="0073639A">
      <w:pPr>
        <w:ind w:firstLineChars="202" w:firstLine="424"/>
      </w:pPr>
    </w:p>
    <w:p w:rsidR="00832B48" w:rsidRPr="00832B48" w:rsidRDefault="00832B48" w:rsidP="00832B48">
      <w:pPr>
        <w:pStyle w:val="7"/>
        <w:spacing w:before="0" w:after="0" w:line="240" w:lineRule="auto"/>
        <w:ind w:firstLineChars="202" w:firstLine="426"/>
        <w:rPr>
          <w:sz w:val="21"/>
          <w:szCs w:val="21"/>
        </w:rPr>
      </w:pPr>
      <w:r w:rsidRPr="00832B48">
        <w:rPr>
          <w:rFonts w:hint="eastAsia"/>
          <w:sz w:val="21"/>
          <w:szCs w:val="21"/>
        </w:rPr>
        <w:t>删除网关域名</w:t>
      </w:r>
    </w:p>
    <w:p w:rsidR="00832B48" w:rsidRDefault="00832B48" w:rsidP="00832B48">
      <w:pPr>
        <w:ind w:firstLineChars="202" w:firstLine="424"/>
      </w:pPr>
      <w:r>
        <w:rPr>
          <w:rFonts w:hint="eastAsia"/>
        </w:rPr>
        <w:t>平台管理员回收网关域名，删除域名资源。</w:t>
      </w:r>
    </w:p>
    <w:p w:rsidR="00832B48" w:rsidRPr="00832B48" w:rsidRDefault="00832B48" w:rsidP="00832B48">
      <w:pPr>
        <w:ind w:firstLineChars="202" w:firstLine="426"/>
        <w:rPr>
          <w:b/>
        </w:rPr>
      </w:pPr>
      <w:r w:rsidRPr="00832B48">
        <w:rPr>
          <w:rFonts w:hint="eastAsia"/>
          <w:b/>
        </w:rPr>
        <w:t>前提条件</w:t>
      </w:r>
      <w:r w:rsidRPr="00832B48">
        <w:rPr>
          <w:rFonts w:hint="eastAsia"/>
          <w:b/>
        </w:rPr>
        <w:t xml:space="preserve"> </w:t>
      </w:r>
    </w:p>
    <w:p w:rsidR="00832B48" w:rsidRDefault="00832B48" w:rsidP="00832B48">
      <w:pPr>
        <w:ind w:firstLineChars="202" w:firstLine="424"/>
      </w:pPr>
      <w:r>
        <w:rPr>
          <w:rFonts w:hint="eastAsia"/>
        </w:rPr>
        <w:t>域名未被服务网关使用。</w:t>
      </w:r>
    </w:p>
    <w:p w:rsidR="00832B48" w:rsidRPr="00832B48" w:rsidRDefault="00832B48" w:rsidP="00832B48">
      <w:pPr>
        <w:ind w:firstLineChars="202" w:firstLine="426"/>
        <w:rPr>
          <w:b/>
        </w:rPr>
      </w:pPr>
      <w:r w:rsidRPr="00832B48">
        <w:rPr>
          <w:rFonts w:hint="eastAsia"/>
          <w:b/>
        </w:rPr>
        <w:t>操作步骤</w:t>
      </w:r>
      <w:r w:rsidRPr="00832B48">
        <w:rPr>
          <w:rFonts w:hint="eastAsia"/>
          <w:b/>
        </w:rPr>
        <w:t xml:space="preserve"> </w:t>
      </w:r>
    </w:p>
    <w:p w:rsidR="00832B48" w:rsidRDefault="00832B48" w:rsidP="003F32E3">
      <w:pPr>
        <w:pStyle w:val="a3"/>
        <w:numPr>
          <w:ilvl w:val="0"/>
          <w:numId w:val="301"/>
        </w:numPr>
        <w:ind w:firstLineChars="0"/>
      </w:pPr>
      <w:r>
        <w:rPr>
          <w:rFonts w:hint="eastAsia"/>
        </w:rPr>
        <w:t>登录平台，进入管理视图后，单击左导航栏中的</w:t>
      </w:r>
      <w:r>
        <w:rPr>
          <w:rFonts w:hint="eastAsia"/>
        </w:rPr>
        <w:t xml:space="preserve"> </w:t>
      </w:r>
      <w:r>
        <w:rPr>
          <w:rFonts w:hint="eastAsia"/>
        </w:rPr>
        <w:t>项目。</w:t>
      </w:r>
    </w:p>
    <w:p w:rsidR="00832B48" w:rsidRDefault="00832B48" w:rsidP="003F32E3">
      <w:pPr>
        <w:pStyle w:val="a3"/>
        <w:numPr>
          <w:ilvl w:val="0"/>
          <w:numId w:val="301"/>
        </w:numPr>
        <w:ind w:firstLineChars="0"/>
      </w:pPr>
      <w:r>
        <w:rPr>
          <w:rFonts w:hint="eastAsia"/>
        </w:rPr>
        <w:t>在项目列表页，单击要删除网关域名的</w:t>
      </w:r>
      <w:r>
        <w:rPr>
          <w:rFonts w:hint="eastAsia"/>
        </w:rPr>
        <w:t xml:space="preserve"> </w:t>
      </w:r>
      <w:r>
        <w:rPr>
          <w:rFonts w:hint="eastAsia"/>
        </w:rPr>
        <w:t>项目名称。</w:t>
      </w:r>
    </w:p>
    <w:p w:rsidR="00832B48" w:rsidRDefault="00832B48" w:rsidP="003F32E3">
      <w:pPr>
        <w:pStyle w:val="a3"/>
        <w:numPr>
          <w:ilvl w:val="0"/>
          <w:numId w:val="301"/>
        </w:numPr>
        <w:ind w:firstLineChars="0"/>
      </w:pPr>
      <w:r>
        <w:rPr>
          <w:rFonts w:hint="eastAsia"/>
        </w:rPr>
        <w:t>在项目详情页面的网关域名列表区域，单击待删除网关域名对应的</w:t>
      </w:r>
      <w:r>
        <w:rPr>
          <w:noProof/>
        </w:rPr>
        <w:drawing>
          <wp:inline distT="0" distB="0" distL="0" distR="0" wp14:anchorId="08B8ED17" wp14:editId="396C4653">
            <wp:extent cx="91440" cy="137160"/>
            <wp:effectExtent l="0" t="0" r="381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删除。</w:t>
      </w:r>
    </w:p>
    <w:p w:rsidR="00832B48" w:rsidRDefault="00832B48" w:rsidP="003F32E3">
      <w:pPr>
        <w:pStyle w:val="a3"/>
        <w:numPr>
          <w:ilvl w:val="0"/>
          <w:numId w:val="301"/>
        </w:numPr>
        <w:ind w:firstLineChars="0"/>
      </w:pPr>
      <w:r>
        <w:rPr>
          <w:rFonts w:hint="eastAsia"/>
        </w:rPr>
        <w:t>在确认窗口中，单击</w:t>
      </w:r>
      <w:r>
        <w:rPr>
          <w:rFonts w:hint="eastAsia"/>
        </w:rPr>
        <w:t xml:space="preserve"> </w:t>
      </w:r>
      <w:r>
        <w:rPr>
          <w:rFonts w:hint="eastAsia"/>
        </w:rPr>
        <w:t>删除。删除后，普通用户在业务视图新建服务网关时，无法再选择该网关域名。</w:t>
      </w:r>
    </w:p>
    <w:p w:rsidR="00832B48" w:rsidRDefault="00832B48" w:rsidP="0073639A">
      <w:pPr>
        <w:ind w:firstLineChars="202" w:firstLine="424"/>
      </w:pPr>
    </w:p>
    <w:p w:rsidR="00AE11CF" w:rsidRPr="00AE11CF" w:rsidRDefault="00AE11CF" w:rsidP="00AE11CF">
      <w:pPr>
        <w:pStyle w:val="5"/>
        <w:spacing w:before="0" w:after="0" w:line="240" w:lineRule="auto"/>
        <w:rPr>
          <w:sz w:val="21"/>
          <w:szCs w:val="21"/>
        </w:rPr>
      </w:pPr>
      <w:r w:rsidRPr="00AE11CF">
        <w:rPr>
          <w:rFonts w:hint="eastAsia"/>
          <w:sz w:val="21"/>
          <w:szCs w:val="21"/>
        </w:rPr>
        <w:t>服务网格</w:t>
      </w:r>
    </w:p>
    <w:p w:rsidR="00AE11CF" w:rsidRDefault="00AE11CF" w:rsidP="00AE11CF">
      <w:pPr>
        <w:ind w:firstLineChars="202" w:firstLine="424"/>
      </w:pPr>
      <w:r>
        <w:rPr>
          <w:rFonts w:hint="eastAsia"/>
        </w:rPr>
        <w:t>在您开始体验</w:t>
      </w:r>
      <w:r>
        <w:rPr>
          <w:rFonts w:hint="eastAsia"/>
        </w:rPr>
        <w:t xml:space="preserve"> Service Mesh </w:t>
      </w:r>
      <w:r>
        <w:rPr>
          <w:rFonts w:hint="eastAsia"/>
        </w:rPr>
        <w:t>的各项微服务治理功能之前，管理员需要首先为每一个需要微服务治理的</w:t>
      </w:r>
      <w:r>
        <w:rPr>
          <w:rFonts w:hint="eastAsia"/>
        </w:rPr>
        <w:t xml:space="preserve"> Kubernetes </w:t>
      </w:r>
      <w:r>
        <w:rPr>
          <w:rFonts w:hint="eastAsia"/>
        </w:rPr>
        <w:t>集群，部署包括</w:t>
      </w:r>
      <w:r>
        <w:rPr>
          <w:rFonts w:hint="eastAsia"/>
        </w:rPr>
        <w:t xml:space="preserve"> Istio </w:t>
      </w:r>
      <w:r>
        <w:rPr>
          <w:rFonts w:hint="eastAsia"/>
        </w:rPr>
        <w:t>服务网格管理平台在内的所有</w:t>
      </w:r>
      <w:r>
        <w:rPr>
          <w:rFonts w:hint="eastAsia"/>
        </w:rPr>
        <w:t xml:space="preserve"> Service Mesh </w:t>
      </w:r>
      <w:r>
        <w:rPr>
          <w:rFonts w:hint="eastAsia"/>
        </w:rPr>
        <w:t>组件，并接入必要的外部组件，使集群具备容器化微服务治理的能力。</w:t>
      </w:r>
    </w:p>
    <w:p w:rsidR="00AE11CF" w:rsidRDefault="00AE11CF" w:rsidP="00AE11CF">
      <w:pPr>
        <w:ind w:firstLineChars="202" w:firstLine="424"/>
      </w:pPr>
      <w:r>
        <w:rPr>
          <w:rFonts w:hint="eastAsia"/>
        </w:rPr>
        <w:t>服务网格管理功能将部署</w:t>
      </w:r>
      <w:r>
        <w:rPr>
          <w:rFonts w:hint="eastAsia"/>
        </w:rPr>
        <w:t xml:space="preserve"> Service Mesh </w:t>
      </w:r>
      <w:r>
        <w:rPr>
          <w:rFonts w:hint="eastAsia"/>
        </w:rPr>
        <w:t>组件流程可视化。管理员只需配置主要参数，可以方便快捷的执行部署服务网格、修改服务网格参数等操作。</w:t>
      </w:r>
    </w:p>
    <w:p w:rsidR="00AE11CF" w:rsidRDefault="00AE11CF" w:rsidP="00AE11CF">
      <w:pPr>
        <w:ind w:firstLineChars="202" w:firstLine="424"/>
      </w:pPr>
      <w:r>
        <w:rPr>
          <w:rFonts w:hint="eastAsia"/>
        </w:rPr>
        <w:t>管理员在平台管理的</w:t>
      </w:r>
      <w:r>
        <w:rPr>
          <w:rFonts w:hint="eastAsia"/>
        </w:rPr>
        <w:t xml:space="preserve"> Kubernetes </w:t>
      </w:r>
      <w:r>
        <w:rPr>
          <w:rFonts w:hint="eastAsia"/>
        </w:rPr>
        <w:t>集群上，部署一套完整的</w:t>
      </w:r>
      <w:r>
        <w:rPr>
          <w:rFonts w:hint="eastAsia"/>
        </w:rPr>
        <w:t xml:space="preserve"> Service Mesh </w:t>
      </w:r>
      <w:r>
        <w:rPr>
          <w:rFonts w:hint="eastAsia"/>
        </w:rPr>
        <w:t>组件，接入必要的外部组件，参考</w:t>
      </w:r>
      <w:r>
        <w:rPr>
          <w:rFonts w:hint="eastAsia"/>
        </w:rPr>
        <w:t xml:space="preserve"> </w:t>
      </w:r>
      <w:r>
        <w:rPr>
          <w:rFonts w:hint="eastAsia"/>
        </w:rPr>
        <w:t>创建服务网格。</w:t>
      </w:r>
    </w:p>
    <w:p w:rsidR="00AE11CF" w:rsidRDefault="00AE11CF" w:rsidP="00AE11CF">
      <w:pPr>
        <w:ind w:firstLineChars="202" w:firstLine="424"/>
      </w:pPr>
      <w:r>
        <w:rPr>
          <w:rFonts w:hint="eastAsia"/>
        </w:rPr>
        <w:t>在服务网格详情页中，查看服务网格的基本信息和参数配置，参考</w:t>
      </w:r>
      <w:r>
        <w:rPr>
          <w:rFonts w:hint="eastAsia"/>
        </w:rPr>
        <w:t xml:space="preserve"> </w:t>
      </w:r>
      <w:r>
        <w:rPr>
          <w:rFonts w:hint="eastAsia"/>
        </w:rPr>
        <w:t>查看服务网格详情。</w:t>
      </w:r>
    </w:p>
    <w:p w:rsidR="00AE11CF" w:rsidRDefault="00AE11CF" w:rsidP="00AE11CF">
      <w:pPr>
        <w:ind w:firstLineChars="202" w:firstLine="424"/>
      </w:pPr>
      <w:r>
        <w:rPr>
          <w:rFonts w:hint="eastAsia"/>
        </w:rPr>
        <w:t>如果根据实际情况，在创建服务网格后需要调整</w:t>
      </w:r>
      <w:r>
        <w:rPr>
          <w:rFonts w:hint="eastAsia"/>
        </w:rPr>
        <w:t xml:space="preserve"> Istio </w:t>
      </w:r>
      <w:r>
        <w:rPr>
          <w:rFonts w:hint="eastAsia"/>
        </w:rPr>
        <w:t>的参数配置，或接入组件的对接参数，参考</w:t>
      </w:r>
      <w:r>
        <w:rPr>
          <w:rFonts w:hint="eastAsia"/>
        </w:rPr>
        <w:t xml:space="preserve"> </w:t>
      </w:r>
      <w:r>
        <w:rPr>
          <w:rFonts w:hint="eastAsia"/>
        </w:rPr>
        <w:t>更新服务网格。</w:t>
      </w:r>
    </w:p>
    <w:p w:rsidR="00832B48" w:rsidRDefault="00AE11CF" w:rsidP="00AE11CF">
      <w:pPr>
        <w:ind w:firstLineChars="202" w:firstLine="424"/>
      </w:pPr>
      <w:r>
        <w:rPr>
          <w:rFonts w:hint="eastAsia"/>
        </w:rPr>
        <w:t>如果集群不再需要微服务治理，计划卸载</w:t>
      </w:r>
      <w:r>
        <w:rPr>
          <w:rFonts w:hint="eastAsia"/>
        </w:rPr>
        <w:t xml:space="preserve"> Service Mesh </w:t>
      </w:r>
      <w:r>
        <w:rPr>
          <w:rFonts w:hint="eastAsia"/>
        </w:rPr>
        <w:t>相关组件，参考</w:t>
      </w:r>
      <w:r>
        <w:rPr>
          <w:rFonts w:hint="eastAsia"/>
        </w:rPr>
        <w:t xml:space="preserve"> </w:t>
      </w:r>
      <w:r>
        <w:rPr>
          <w:rFonts w:hint="eastAsia"/>
        </w:rPr>
        <w:t>删除服务网格。</w:t>
      </w:r>
    </w:p>
    <w:p w:rsidR="00832B48" w:rsidRPr="00FE72B9" w:rsidRDefault="00832B48" w:rsidP="0073639A">
      <w:pPr>
        <w:ind w:firstLineChars="202" w:firstLine="424"/>
      </w:pPr>
    </w:p>
    <w:p w:rsidR="00AE11CF" w:rsidRPr="00AE11CF" w:rsidRDefault="00AE11CF" w:rsidP="00AE11CF">
      <w:pPr>
        <w:pStyle w:val="6"/>
        <w:spacing w:before="0" w:after="0" w:line="240" w:lineRule="auto"/>
        <w:ind w:firstLineChars="201" w:firstLine="424"/>
        <w:rPr>
          <w:rFonts w:asciiTheme="minorEastAsia" w:eastAsiaTheme="minorEastAsia" w:hAnsiTheme="minorEastAsia"/>
          <w:sz w:val="21"/>
          <w:szCs w:val="21"/>
        </w:rPr>
      </w:pPr>
      <w:r w:rsidRPr="00AE11CF">
        <w:rPr>
          <w:rFonts w:asciiTheme="minorEastAsia" w:eastAsiaTheme="minorEastAsia" w:hAnsiTheme="minorEastAsia" w:hint="eastAsia"/>
          <w:sz w:val="21"/>
          <w:szCs w:val="21"/>
        </w:rPr>
        <w:t>创建服务网格</w:t>
      </w:r>
    </w:p>
    <w:p w:rsidR="00AE11CF" w:rsidRDefault="00AE11CF" w:rsidP="00AE11CF">
      <w:pPr>
        <w:ind w:firstLineChars="202" w:firstLine="424"/>
      </w:pPr>
      <w:r>
        <w:rPr>
          <w:rFonts w:hint="eastAsia"/>
        </w:rPr>
        <w:t>通过创建服务网格，在一个平台管理的</w:t>
      </w:r>
      <w:r>
        <w:rPr>
          <w:rFonts w:hint="eastAsia"/>
        </w:rPr>
        <w:t xml:space="preserve"> Kubernetes </w:t>
      </w:r>
      <w:r>
        <w:rPr>
          <w:rFonts w:hint="eastAsia"/>
        </w:rPr>
        <w:t>集群中，部署一套完整的</w:t>
      </w:r>
      <w:r>
        <w:rPr>
          <w:rFonts w:hint="eastAsia"/>
        </w:rPr>
        <w:t xml:space="preserve"> Service Mesh </w:t>
      </w:r>
      <w:r>
        <w:rPr>
          <w:rFonts w:hint="eastAsia"/>
        </w:rPr>
        <w:t>平台组件，并接入必要的外部组件，使集群具备容器化微服务治理的能力。</w:t>
      </w:r>
    </w:p>
    <w:p w:rsidR="00AE11CF" w:rsidRPr="00AE11CF" w:rsidRDefault="00AE11CF" w:rsidP="00AE11CF">
      <w:pPr>
        <w:ind w:firstLineChars="202" w:firstLine="426"/>
        <w:rPr>
          <w:b/>
        </w:rPr>
      </w:pPr>
      <w:r w:rsidRPr="00AE11CF">
        <w:rPr>
          <w:rFonts w:hint="eastAsia"/>
          <w:b/>
        </w:rPr>
        <w:t>前提条件</w:t>
      </w:r>
      <w:r w:rsidRPr="00AE11CF">
        <w:rPr>
          <w:rFonts w:hint="eastAsia"/>
          <w:b/>
        </w:rPr>
        <w:t xml:space="preserve"> </w:t>
      </w:r>
    </w:p>
    <w:p w:rsidR="00AE11CF" w:rsidRDefault="00AE11CF" w:rsidP="003F32E3">
      <w:pPr>
        <w:pStyle w:val="a3"/>
        <w:numPr>
          <w:ilvl w:val="0"/>
          <w:numId w:val="302"/>
        </w:numPr>
        <w:ind w:firstLineChars="0"/>
      </w:pPr>
      <w:r>
        <w:rPr>
          <w:rFonts w:hint="eastAsia"/>
        </w:rPr>
        <w:t>要创建服务网格的集群中已安装部署</w:t>
      </w:r>
      <w:r>
        <w:rPr>
          <w:rFonts w:hint="eastAsia"/>
        </w:rPr>
        <w:t xml:space="preserve"> helm </w:t>
      </w:r>
      <w:r>
        <w:rPr>
          <w:rFonts w:hint="eastAsia"/>
        </w:rPr>
        <w:t>工具和</w:t>
      </w:r>
      <w:r>
        <w:rPr>
          <w:rFonts w:hint="eastAsia"/>
        </w:rPr>
        <w:t xml:space="preserve"> alauda-cluster-base </w:t>
      </w:r>
      <w:r>
        <w:rPr>
          <w:rFonts w:hint="eastAsia"/>
        </w:rPr>
        <w:t>组件。系统将通过安装</w:t>
      </w:r>
      <w:r>
        <w:rPr>
          <w:rFonts w:hint="eastAsia"/>
        </w:rPr>
        <w:t xml:space="preserve"> helm chart </w:t>
      </w:r>
      <w:r>
        <w:rPr>
          <w:rFonts w:hint="eastAsia"/>
        </w:rPr>
        <w:t>包的方式，安装</w:t>
      </w:r>
      <w:r>
        <w:rPr>
          <w:rFonts w:hint="eastAsia"/>
        </w:rPr>
        <w:t xml:space="preserve"> Service Mesh </w:t>
      </w:r>
      <w:r>
        <w:rPr>
          <w:rFonts w:hint="eastAsia"/>
        </w:rPr>
        <w:t>平台组件。</w:t>
      </w:r>
    </w:p>
    <w:p w:rsidR="00AE11CF" w:rsidRDefault="00AE11CF" w:rsidP="003F32E3">
      <w:pPr>
        <w:pStyle w:val="a3"/>
        <w:numPr>
          <w:ilvl w:val="0"/>
          <w:numId w:val="302"/>
        </w:numPr>
        <w:ind w:firstLineChars="0"/>
      </w:pPr>
      <w:r>
        <w:rPr>
          <w:rFonts w:hint="eastAsia"/>
        </w:rPr>
        <w:t>集群中已部署</w:t>
      </w:r>
      <w:r>
        <w:rPr>
          <w:rFonts w:hint="eastAsia"/>
        </w:rPr>
        <w:t xml:space="preserve"> Prometheus </w:t>
      </w:r>
      <w:r>
        <w:rPr>
          <w:rFonts w:hint="eastAsia"/>
        </w:rPr>
        <w:t>工具。</w:t>
      </w:r>
    </w:p>
    <w:p w:rsidR="00AE11CF" w:rsidRDefault="00AE11CF" w:rsidP="003F32E3">
      <w:pPr>
        <w:pStyle w:val="a3"/>
        <w:numPr>
          <w:ilvl w:val="0"/>
          <w:numId w:val="302"/>
        </w:numPr>
        <w:ind w:firstLineChars="0"/>
      </w:pPr>
      <w:r>
        <w:rPr>
          <w:rFonts w:hint="eastAsia"/>
        </w:rPr>
        <w:t>已部署集群可访问的外部</w:t>
      </w:r>
      <w:r>
        <w:rPr>
          <w:rFonts w:hint="eastAsia"/>
        </w:rPr>
        <w:t xml:space="preserve"> Elasticsearch </w:t>
      </w:r>
      <w:r>
        <w:rPr>
          <w:rFonts w:hint="eastAsia"/>
        </w:rPr>
        <w:t>工具，也支持使用系统默认</w:t>
      </w:r>
      <w:r>
        <w:rPr>
          <w:rFonts w:hint="eastAsia"/>
        </w:rPr>
        <w:t xml:space="preserve"> Elasticsearch </w:t>
      </w:r>
      <w:r>
        <w:rPr>
          <w:rFonts w:hint="eastAsia"/>
        </w:rPr>
        <w:lastRenderedPageBreak/>
        <w:t>工具。</w:t>
      </w:r>
    </w:p>
    <w:p w:rsidR="00AE11CF" w:rsidRPr="00AE11CF" w:rsidRDefault="00AE11CF" w:rsidP="00AE11CF">
      <w:pPr>
        <w:ind w:firstLineChars="202" w:firstLine="426"/>
        <w:rPr>
          <w:b/>
        </w:rPr>
      </w:pPr>
      <w:r w:rsidRPr="00AE11CF">
        <w:rPr>
          <w:rFonts w:hint="eastAsia"/>
          <w:b/>
        </w:rPr>
        <w:t>操作步骤</w:t>
      </w:r>
      <w:r w:rsidRPr="00AE11CF">
        <w:rPr>
          <w:rFonts w:hint="eastAsia"/>
          <w:b/>
        </w:rPr>
        <w:t xml:space="preserve"> </w:t>
      </w:r>
    </w:p>
    <w:p w:rsidR="00AE11CF" w:rsidRDefault="00AE11CF" w:rsidP="003F32E3">
      <w:pPr>
        <w:pStyle w:val="a3"/>
        <w:numPr>
          <w:ilvl w:val="0"/>
          <w:numId w:val="303"/>
        </w:numPr>
        <w:ind w:firstLineChars="0"/>
      </w:pPr>
      <w:r>
        <w:rPr>
          <w:rFonts w:hint="eastAsia"/>
        </w:rPr>
        <w:t>管理员登录平台，进入管理视图。</w:t>
      </w:r>
    </w:p>
    <w:p w:rsidR="00AE11CF" w:rsidRDefault="00AE11CF" w:rsidP="003F32E3">
      <w:pPr>
        <w:pStyle w:val="a3"/>
        <w:numPr>
          <w:ilvl w:val="0"/>
          <w:numId w:val="303"/>
        </w:numPr>
        <w:ind w:firstLineChars="0"/>
      </w:pPr>
      <w:r>
        <w:rPr>
          <w:rFonts w:hint="eastAsia"/>
        </w:rPr>
        <w:t>在左导航栏中单击</w:t>
      </w:r>
      <w:r>
        <w:rPr>
          <w:rFonts w:hint="eastAsia"/>
        </w:rPr>
        <w:t xml:space="preserve"> </w:t>
      </w:r>
      <w:r>
        <w:rPr>
          <w:rFonts w:hint="eastAsia"/>
        </w:rPr>
        <w:t>服务网格。</w:t>
      </w:r>
    </w:p>
    <w:p w:rsidR="00AE11CF" w:rsidRDefault="00AE11CF" w:rsidP="003F32E3">
      <w:pPr>
        <w:pStyle w:val="a3"/>
        <w:numPr>
          <w:ilvl w:val="0"/>
          <w:numId w:val="303"/>
        </w:numPr>
        <w:ind w:firstLineChars="0"/>
      </w:pPr>
      <w:r>
        <w:rPr>
          <w:rFonts w:hint="eastAsia"/>
        </w:rPr>
        <w:t>在服务网格列表页面单击</w:t>
      </w:r>
      <w:r>
        <w:rPr>
          <w:rFonts w:hint="eastAsia"/>
        </w:rPr>
        <w:t xml:space="preserve"> </w:t>
      </w:r>
      <w:r>
        <w:rPr>
          <w:rFonts w:hint="eastAsia"/>
        </w:rPr>
        <w:t>创建服务网格。</w:t>
      </w:r>
    </w:p>
    <w:p w:rsidR="00AE11CF" w:rsidRDefault="00AE11CF" w:rsidP="003F32E3">
      <w:pPr>
        <w:pStyle w:val="a3"/>
        <w:numPr>
          <w:ilvl w:val="0"/>
          <w:numId w:val="303"/>
        </w:numPr>
        <w:ind w:firstLineChars="0"/>
      </w:pPr>
      <w:r>
        <w:rPr>
          <w:rFonts w:hint="eastAsia"/>
        </w:rPr>
        <w:t>在</w:t>
      </w:r>
      <w:r>
        <w:rPr>
          <w:rFonts w:hint="eastAsia"/>
        </w:rPr>
        <w:t xml:space="preserve"> </w:t>
      </w:r>
      <w:r>
        <w:rPr>
          <w:rFonts w:hint="eastAsia"/>
        </w:rPr>
        <w:t>基本信息</w:t>
      </w:r>
      <w:r>
        <w:rPr>
          <w:rFonts w:hint="eastAsia"/>
        </w:rPr>
        <w:t xml:space="preserve"> </w:t>
      </w:r>
      <w:r>
        <w:rPr>
          <w:rFonts w:hint="eastAsia"/>
        </w:rPr>
        <w:t>区域，配置服务网格的名称、部署集群等基本信息。</w:t>
      </w:r>
    </w:p>
    <w:p w:rsidR="00AE11CF" w:rsidRDefault="00AE11CF" w:rsidP="00AE11CF">
      <w:pPr>
        <w:ind w:firstLineChars="202" w:firstLine="424"/>
      </w:pPr>
      <w:r>
        <w:rPr>
          <w:rFonts w:hint="eastAsia"/>
        </w:rPr>
        <w:t>名称：服务网格的名称。</w:t>
      </w:r>
    </w:p>
    <w:p w:rsidR="00AE11CF" w:rsidRDefault="00AE11CF" w:rsidP="00AE11CF">
      <w:pPr>
        <w:ind w:firstLineChars="202" w:firstLine="424"/>
      </w:pPr>
      <w:r>
        <w:rPr>
          <w:rFonts w:hint="eastAsia"/>
        </w:rPr>
        <w:t>名称支持小写英文字母、数字</w:t>
      </w:r>
      <w:r>
        <w:rPr>
          <w:rFonts w:hint="eastAsia"/>
        </w:rPr>
        <w:t xml:space="preserve"> 0 ~ 9</w:t>
      </w:r>
      <w:r>
        <w:rPr>
          <w:rFonts w:hint="eastAsia"/>
        </w:rPr>
        <w:t>、中横线。字符数大于等于</w:t>
      </w:r>
      <w:r>
        <w:rPr>
          <w:rFonts w:hint="eastAsia"/>
        </w:rPr>
        <w:t xml:space="preserve"> 1 </w:t>
      </w:r>
      <w:r>
        <w:rPr>
          <w:rFonts w:hint="eastAsia"/>
        </w:rPr>
        <w:t>个，小于等于</w:t>
      </w:r>
      <w:r>
        <w:rPr>
          <w:rFonts w:hint="eastAsia"/>
        </w:rPr>
        <w:t xml:space="preserve"> 32 </w:t>
      </w:r>
      <w:r>
        <w:rPr>
          <w:rFonts w:hint="eastAsia"/>
        </w:rPr>
        <w:t>个。不支持以中横线开头或结尾。</w:t>
      </w:r>
    </w:p>
    <w:p w:rsidR="00AE11CF" w:rsidRDefault="00AE11CF" w:rsidP="00AE11CF">
      <w:pPr>
        <w:ind w:firstLineChars="202" w:firstLine="424"/>
      </w:pPr>
      <w:r>
        <w:rPr>
          <w:rFonts w:hint="eastAsia"/>
        </w:rPr>
        <w:t>显示名称（非必填）：服务网格的显示名称，支持中文字符。</w:t>
      </w:r>
    </w:p>
    <w:p w:rsidR="00AE11CF" w:rsidRDefault="00AE11CF" w:rsidP="00AE11CF">
      <w:pPr>
        <w:ind w:firstLineChars="202" w:firstLine="424"/>
      </w:pPr>
      <w:r>
        <w:rPr>
          <w:rFonts w:hint="eastAsia"/>
        </w:rPr>
        <w:t>集群：选择要部署服务网格的集群，不支持选择已部署服务网格的集群，每个集群只能部署一个服务网格，不能重复部署。</w:t>
      </w:r>
    </w:p>
    <w:p w:rsidR="00AE11CF" w:rsidRDefault="00AE11CF" w:rsidP="00AE11CF">
      <w:pPr>
        <w:ind w:firstLineChars="202" w:firstLine="424"/>
      </w:pPr>
      <w:r>
        <w:rPr>
          <w:rFonts w:hint="eastAsia"/>
        </w:rPr>
        <w:t>注意：当</w:t>
      </w:r>
      <w:r>
        <w:rPr>
          <w:rFonts w:hint="eastAsia"/>
        </w:rPr>
        <w:t xml:space="preserve"> Kubernetes </w:t>
      </w:r>
      <w:r>
        <w:rPr>
          <w:rFonts w:hint="eastAsia"/>
        </w:rPr>
        <w:t>集群版本为</w:t>
      </w:r>
      <w:r>
        <w:rPr>
          <w:rFonts w:hint="eastAsia"/>
        </w:rPr>
        <w:t xml:space="preserve"> 1.17 ~ 1.19</w:t>
      </w:r>
      <w:r>
        <w:rPr>
          <w:rFonts w:hint="eastAsia"/>
        </w:rPr>
        <w:t>，部署</w:t>
      </w:r>
      <w:r>
        <w:rPr>
          <w:rFonts w:hint="eastAsia"/>
        </w:rPr>
        <w:t xml:space="preserve"> Istio </w:t>
      </w:r>
      <w:r>
        <w:rPr>
          <w:rFonts w:hint="eastAsia"/>
        </w:rPr>
        <w:t>组件的版本为</w:t>
      </w:r>
      <w:r>
        <w:rPr>
          <w:rFonts w:hint="eastAsia"/>
        </w:rPr>
        <w:t xml:space="preserve"> 1.8</w:t>
      </w:r>
      <w:r>
        <w:rPr>
          <w:rFonts w:hint="eastAsia"/>
        </w:rPr>
        <w:t>；当</w:t>
      </w:r>
      <w:r>
        <w:rPr>
          <w:rFonts w:hint="eastAsia"/>
        </w:rPr>
        <w:t xml:space="preserve"> Kubernetes </w:t>
      </w:r>
      <w:r>
        <w:rPr>
          <w:rFonts w:hint="eastAsia"/>
        </w:rPr>
        <w:t>集群版本小于</w:t>
      </w:r>
      <w:r>
        <w:rPr>
          <w:rFonts w:hint="eastAsia"/>
        </w:rPr>
        <w:t xml:space="preserve"> 1.17 </w:t>
      </w:r>
      <w:r>
        <w:rPr>
          <w:rFonts w:hint="eastAsia"/>
        </w:rPr>
        <w:t>时，部署</w:t>
      </w:r>
      <w:r>
        <w:rPr>
          <w:rFonts w:hint="eastAsia"/>
        </w:rPr>
        <w:t xml:space="preserve"> Istio </w:t>
      </w:r>
      <w:r>
        <w:rPr>
          <w:rFonts w:hint="eastAsia"/>
        </w:rPr>
        <w:t>组件的版本为</w:t>
      </w:r>
      <w:r>
        <w:rPr>
          <w:rFonts w:hint="eastAsia"/>
        </w:rPr>
        <w:t xml:space="preserve"> 1.6</w:t>
      </w:r>
      <w:r>
        <w:rPr>
          <w:rFonts w:hint="eastAsia"/>
        </w:rPr>
        <w:t>。</w:t>
      </w:r>
    </w:p>
    <w:p w:rsidR="00AE11CF" w:rsidRDefault="00AE11CF" w:rsidP="00AE11CF">
      <w:pPr>
        <w:ind w:firstLineChars="202" w:firstLine="424"/>
      </w:pPr>
      <w:r>
        <w:rPr>
          <w:rFonts w:hint="eastAsia"/>
        </w:rPr>
        <w:t>镜像仓库地址：获取部署镜像的镜像仓库的地址，支持手动编辑。</w:t>
      </w:r>
    </w:p>
    <w:p w:rsidR="00AE11CF" w:rsidRDefault="00AE11CF" w:rsidP="00AE11CF">
      <w:pPr>
        <w:ind w:firstLineChars="202" w:firstLine="424"/>
      </w:pPr>
      <w:r>
        <w:rPr>
          <w:rFonts w:hint="eastAsia"/>
        </w:rPr>
        <w:t>组件高可用：开启或关闭高可用部署。默认关闭，如开启，将通过调整</w:t>
      </w:r>
      <w:r>
        <w:rPr>
          <w:rFonts w:hint="eastAsia"/>
        </w:rPr>
        <w:t xml:space="preserve"> Istio </w:t>
      </w:r>
      <w:r>
        <w:rPr>
          <w:rFonts w:hint="eastAsia"/>
        </w:rPr>
        <w:t>及</w:t>
      </w:r>
      <w:r>
        <w:rPr>
          <w:rFonts w:hint="eastAsia"/>
        </w:rPr>
        <w:t xml:space="preserve"> Jaeger </w:t>
      </w:r>
      <w:r>
        <w:rPr>
          <w:rFonts w:hint="eastAsia"/>
        </w:rPr>
        <w:t>相关组件的实例下限数为</w:t>
      </w:r>
      <w:r>
        <w:rPr>
          <w:rFonts w:hint="eastAsia"/>
        </w:rPr>
        <w:t xml:space="preserve"> 2 </w:t>
      </w:r>
      <w:r>
        <w:rPr>
          <w:rFonts w:hint="eastAsia"/>
        </w:rPr>
        <w:t>的方式，进行高可用部署，并可根据流量自动扩缩容。</w:t>
      </w:r>
    </w:p>
    <w:p w:rsidR="00AE11CF" w:rsidRDefault="00AE11CF" w:rsidP="003F32E3">
      <w:pPr>
        <w:pStyle w:val="a3"/>
        <w:numPr>
          <w:ilvl w:val="0"/>
          <w:numId w:val="303"/>
        </w:numPr>
        <w:ind w:firstLineChars="0"/>
      </w:pPr>
      <w:r>
        <w:rPr>
          <w:rFonts w:hint="eastAsia"/>
        </w:rPr>
        <w:t>在</w:t>
      </w:r>
      <w:r>
        <w:rPr>
          <w:rFonts w:hint="eastAsia"/>
        </w:rPr>
        <w:t xml:space="preserve"> </w:t>
      </w:r>
      <w:r>
        <w:rPr>
          <w:rFonts w:hint="eastAsia"/>
        </w:rPr>
        <w:t>调用链配置</w:t>
      </w:r>
      <w:r>
        <w:rPr>
          <w:rFonts w:hint="eastAsia"/>
        </w:rPr>
        <w:t xml:space="preserve"> </w:t>
      </w:r>
      <w:r>
        <w:rPr>
          <w:rFonts w:hint="eastAsia"/>
        </w:rPr>
        <w:t>区域，配置以下参数。</w:t>
      </w:r>
    </w:p>
    <w:p w:rsidR="00AE11CF" w:rsidRDefault="00AE11CF" w:rsidP="00AE11CF">
      <w:pPr>
        <w:ind w:firstLineChars="202" w:firstLine="424"/>
      </w:pPr>
      <w:r>
        <w:rPr>
          <w:rFonts w:hint="eastAsia"/>
        </w:rPr>
        <w:t>采样率：根据业务需要设置调用数据的采样率，控制</w:t>
      </w:r>
      <w:r>
        <w:rPr>
          <w:rFonts w:hint="eastAsia"/>
        </w:rPr>
        <w:t xml:space="preserve"> Jaeger </w:t>
      </w:r>
      <w:r>
        <w:rPr>
          <w:rFonts w:hint="eastAsia"/>
        </w:rPr>
        <w:t>采集集群中数据的比率。范围为</w:t>
      </w:r>
      <w:r>
        <w:rPr>
          <w:rFonts w:hint="eastAsia"/>
        </w:rPr>
        <w:t xml:space="preserve"> 0-100</w:t>
      </w:r>
      <w:r>
        <w:rPr>
          <w:rFonts w:hint="eastAsia"/>
        </w:rPr>
        <w:t>，单位为</w:t>
      </w:r>
      <w:r>
        <w:rPr>
          <w:rFonts w:hint="eastAsia"/>
        </w:rPr>
        <w:t xml:space="preserve"> %</w:t>
      </w:r>
      <w:r>
        <w:rPr>
          <w:rFonts w:hint="eastAsia"/>
        </w:rPr>
        <w:t>，默认值为</w:t>
      </w:r>
      <w:r>
        <w:rPr>
          <w:rFonts w:hint="eastAsia"/>
        </w:rPr>
        <w:t xml:space="preserve"> 100%</w:t>
      </w:r>
      <w:r>
        <w:rPr>
          <w:rFonts w:hint="eastAsia"/>
        </w:rPr>
        <w:t>。</w:t>
      </w:r>
    </w:p>
    <w:p w:rsidR="00AE11CF" w:rsidRDefault="00AE11CF" w:rsidP="00AE11CF">
      <w:pPr>
        <w:ind w:firstLineChars="202" w:firstLine="424"/>
      </w:pPr>
      <w:r>
        <w:rPr>
          <w:rFonts w:hint="eastAsia"/>
        </w:rPr>
        <w:t>对接</w:t>
      </w:r>
      <w:r>
        <w:rPr>
          <w:rFonts w:hint="eastAsia"/>
        </w:rPr>
        <w:t xml:space="preserve"> Kafka</w:t>
      </w:r>
      <w:r>
        <w:rPr>
          <w:rFonts w:hint="eastAsia"/>
        </w:rPr>
        <w:t>：开启时，调用链数据将通过</w:t>
      </w:r>
      <w:r>
        <w:rPr>
          <w:rFonts w:hint="eastAsia"/>
        </w:rPr>
        <w:t xml:space="preserve"> Kafka </w:t>
      </w:r>
      <w:r>
        <w:rPr>
          <w:rFonts w:hint="eastAsia"/>
        </w:rPr>
        <w:t>写入</w:t>
      </w:r>
      <w:r>
        <w:rPr>
          <w:rFonts w:hint="eastAsia"/>
        </w:rPr>
        <w:t xml:space="preserve"> Elasticsearch</w:t>
      </w:r>
      <w:r>
        <w:rPr>
          <w:rFonts w:hint="eastAsia"/>
        </w:rPr>
        <w:t>，避免流量过大时增加对</w:t>
      </w:r>
      <w:r>
        <w:rPr>
          <w:rFonts w:hint="eastAsia"/>
        </w:rPr>
        <w:t xml:space="preserve"> Elasticsearch </w:t>
      </w:r>
      <w:r>
        <w:rPr>
          <w:rFonts w:hint="eastAsia"/>
        </w:rPr>
        <w:t>的写入压力，但存在一定的调用链查询延迟；关闭时，调用链数据将直接写入</w:t>
      </w:r>
      <w:r>
        <w:rPr>
          <w:rFonts w:hint="eastAsia"/>
        </w:rPr>
        <w:t xml:space="preserve"> Elasticsearch</w:t>
      </w:r>
      <w:r>
        <w:rPr>
          <w:rFonts w:hint="eastAsia"/>
        </w:rPr>
        <w:t>。</w:t>
      </w:r>
    </w:p>
    <w:p w:rsidR="00AE11CF" w:rsidRDefault="00AE11CF" w:rsidP="003F32E3">
      <w:pPr>
        <w:pStyle w:val="a3"/>
        <w:numPr>
          <w:ilvl w:val="0"/>
          <w:numId w:val="303"/>
        </w:numPr>
        <w:ind w:firstLineChars="0"/>
      </w:pPr>
      <w:r>
        <w:rPr>
          <w:rFonts w:hint="eastAsia"/>
        </w:rPr>
        <w:t>在</w:t>
      </w:r>
      <w:r>
        <w:rPr>
          <w:rFonts w:hint="eastAsia"/>
        </w:rPr>
        <w:t xml:space="preserve"> </w:t>
      </w:r>
      <w:r>
        <w:rPr>
          <w:rFonts w:hint="eastAsia"/>
        </w:rPr>
        <w:t>网关部署</w:t>
      </w:r>
      <w:r>
        <w:rPr>
          <w:rFonts w:hint="eastAsia"/>
        </w:rPr>
        <w:t xml:space="preserve"> </w:t>
      </w:r>
      <w:r>
        <w:rPr>
          <w:rFonts w:hint="eastAsia"/>
        </w:rPr>
        <w:t>区域，配置以下参数。</w:t>
      </w:r>
    </w:p>
    <w:p w:rsidR="00AE11CF" w:rsidRDefault="00AE11CF" w:rsidP="00AE11CF">
      <w:pPr>
        <w:ind w:firstLineChars="202" w:firstLine="424"/>
      </w:pPr>
      <w:r>
        <w:rPr>
          <w:rFonts w:hint="eastAsia"/>
        </w:rPr>
        <w:t>入口网关：部署</w:t>
      </w:r>
      <w:r>
        <w:rPr>
          <w:rFonts w:hint="eastAsia"/>
        </w:rPr>
        <w:t xml:space="preserve"> Istio-IngressGateway </w:t>
      </w:r>
      <w:r>
        <w:rPr>
          <w:rFonts w:hint="eastAsia"/>
        </w:rPr>
        <w:t>入口网关组件，外部请求将通过所选节点访问网格内服务。仅支持采用</w:t>
      </w:r>
      <w:r>
        <w:rPr>
          <w:rFonts w:hint="eastAsia"/>
        </w:rPr>
        <w:t xml:space="preserve"> NodePort </w:t>
      </w:r>
      <w:r>
        <w:rPr>
          <w:rFonts w:hint="eastAsia"/>
        </w:rPr>
        <w:t>模式的</w:t>
      </w:r>
      <w:r>
        <w:rPr>
          <w:rFonts w:hint="eastAsia"/>
        </w:rPr>
        <w:t xml:space="preserve"> </w:t>
      </w:r>
      <w:r>
        <w:rPr>
          <w:rFonts w:hint="eastAsia"/>
        </w:rPr>
        <w:t>定点部署，需要选择入口网关实例部署的节点，可多选。</w:t>
      </w:r>
    </w:p>
    <w:p w:rsidR="00AE11CF" w:rsidRDefault="00AE11CF" w:rsidP="00AE11CF">
      <w:pPr>
        <w:ind w:firstLineChars="202" w:firstLine="424"/>
      </w:pPr>
      <w:r>
        <w:rPr>
          <w:rFonts w:hint="eastAsia"/>
        </w:rPr>
        <w:t>启用</w:t>
      </w:r>
      <w:r>
        <w:rPr>
          <w:rFonts w:hint="eastAsia"/>
        </w:rPr>
        <w:t xml:space="preserve"> HTTP/2</w:t>
      </w:r>
      <w:r>
        <w:rPr>
          <w:rFonts w:hint="eastAsia"/>
        </w:rPr>
        <w:t>：开启时，网关使用</w:t>
      </w:r>
      <w:r>
        <w:rPr>
          <w:rFonts w:hint="eastAsia"/>
        </w:rPr>
        <w:t xml:space="preserve"> HTTP/2 </w:t>
      </w:r>
      <w:r>
        <w:rPr>
          <w:rFonts w:hint="eastAsia"/>
        </w:rPr>
        <w:t>与客户端建立链接；关闭时，网关使用</w:t>
      </w:r>
      <w:r>
        <w:rPr>
          <w:rFonts w:hint="eastAsia"/>
        </w:rPr>
        <w:t xml:space="preserve"> HTTP/1.1 </w:t>
      </w:r>
      <w:r>
        <w:rPr>
          <w:rFonts w:hint="eastAsia"/>
        </w:rPr>
        <w:t>与客户端建立链接。</w:t>
      </w:r>
    </w:p>
    <w:p w:rsidR="00AE11CF" w:rsidRDefault="00AE11CF" w:rsidP="00AE11CF">
      <w:pPr>
        <w:ind w:firstLineChars="202" w:firstLine="424"/>
      </w:pPr>
      <w:r>
        <w:rPr>
          <w:rFonts w:hint="eastAsia"/>
        </w:rPr>
        <w:t>注意：开启时，因</w:t>
      </w:r>
      <w:r>
        <w:rPr>
          <w:rFonts w:hint="eastAsia"/>
        </w:rPr>
        <w:t xml:space="preserve"> envoy </w:t>
      </w:r>
      <w:r>
        <w:rPr>
          <w:rFonts w:hint="eastAsia"/>
        </w:rPr>
        <w:t>兼容性问题，网关无法正常返回</w:t>
      </w:r>
      <w:r>
        <w:rPr>
          <w:rFonts w:hint="eastAsia"/>
        </w:rPr>
        <w:t xml:space="preserve"> 404</w:t>
      </w:r>
      <w:r>
        <w:rPr>
          <w:rFonts w:hint="eastAsia"/>
        </w:rPr>
        <w:t>，建议谨慎开启；关闭时，网关将启用</w:t>
      </w:r>
      <w:r>
        <w:rPr>
          <w:rFonts w:hint="eastAsia"/>
        </w:rPr>
        <w:t xml:space="preserve"> HTTP/1.1</w:t>
      </w:r>
      <w:r>
        <w:rPr>
          <w:rFonts w:hint="eastAsia"/>
        </w:rPr>
        <w:t>，网关可以正常返回</w:t>
      </w:r>
      <w:r>
        <w:rPr>
          <w:rFonts w:hint="eastAsia"/>
        </w:rPr>
        <w:t>404</w:t>
      </w:r>
      <w:r>
        <w:rPr>
          <w:rFonts w:hint="eastAsia"/>
        </w:rPr>
        <w:t>。</w:t>
      </w:r>
    </w:p>
    <w:p w:rsidR="00AE11CF" w:rsidRDefault="00AE11CF" w:rsidP="00AE11CF">
      <w:pPr>
        <w:ind w:firstLineChars="202" w:firstLine="424"/>
      </w:pPr>
      <w:r>
        <w:rPr>
          <w:rFonts w:hint="eastAsia"/>
        </w:rPr>
        <w:t>出口网关：部署</w:t>
      </w:r>
      <w:r>
        <w:rPr>
          <w:rFonts w:hint="eastAsia"/>
        </w:rPr>
        <w:t xml:space="preserve"> Istio-EgressGateway </w:t>
      </w:r>
      <w:r>
        <w:rPr>
          <w:rFonts w:hint="eastAsia"/>
        </w:rPr>
        <w:t>出口网关组件。访问外部服务时，出口流量通过出口网关以受控的方式访问外部服务，实现服务网格出口流量的监控和审查。支持</w:t>
      </w:r>
      <w:r>
        <w:rPr>
          <w:rFonts w:hint="eastAsia"/>
        </w:rPr>
        <w:t xml:space="preserve"> </w:t>
      </w:r>
      <w:r>
        <w:rPr>
          <w:rFonts w:hint="eastAsia"/>
        </w:rPr>
        <w:t>非定点部署</w:t>
      </w:r>
      <w:r>
        <w:rPr>
          <w:rFonts w:hint="eastAsia"/>
        </w:rPr>
        <w:t xml:space="preserve"> </w:t>
      </w:r>
      <w:r>
        <w:rPr>
          <w:rFonts w:hint="eastAsia"/>
        </w:rPr>
        <w:t>和</w:t>
      </w:r>
      <w:r>
        <w:rPr>
          <w:rFonts w:hint="eastAsia"/>
        </w:rPr>
        <w:t xml:space="preserve"> </w:t>
      </w:r>
      <w:r>
        <w:rPr>
          <w:rFonts w:hint="eastAsia"/>
        </w:rPr>
        <w:t>定点部署。</w:t>
      </w:r>
    </w:p>
    <w:p w:rsidR="00AE11CF" w:rsidRDefault="00AE11CF" w:rsidP="00AE11CF">
      <w:pPr>
        <w:ind w:firstLineChars="202" w:firstLine="424"/>
      </w:pPr>
      <w:r>
        <w:rPr>
          <w:rFonts w:hint="eastAsia"/>
        </w:rPr>
        <w:t>非定点部署：出口网关实例随机调度到集群中的任意节点上。</w:t>
      </w:r>
    </w:p>
    <w:p w:rsidR="00AE11CF" w:rsidRDefault="00AE11CF" w:rsidP="00AE11CF">
      <w:pPr>
        <w:ind w:firstLineChars="202" w:firstLine="424"/>
      </w:pPr>
      <w:r>
        <w:rPr>
          <w:rFonts w:hint="eastAsia"/>
        </w:rPr>
        <w:t>定点部署：需要选择出口网关实例部署的节点，可多选，适用于集群中仅特定节点可对外访问的场景。</w:t>
      </w:r>
    </w:p>
    <w:p w:rsidR="00AE11CF" w:rsidRDefault="00AE11CF" w:rsidP="00AE11CF">
      <w:pPr>
        <w:ind w:firstLineChars="202" w:firstLine="424"/>
      </w:pPr>
      <w:r>
        <w:rPr>
          <w:rFonts w:hint="eastAsia"/>
        </w:rPr>
        <w:t>说明：</w:t>
      </w:r>
    </w:p>
    <w:p w:rsidR="00AE11CF" w:rsidRDefault="00AE11CF" w:rsidP="00AE11CF">
      <w:pPr>
        <w:ind w:firstLineChars="202" w:firstLine="424"/>
      </w:pPr>
      <w:r>
        <w:rPr>
          <w:rFonts w:hint="eastAsia"/>
        </w:rPr>
        <w:t>定点部署时，不支持选择存在污点的集群内节点。如果节点仅有</w:t>
      </w:r>
      <w:r>
        <w:rPr>
          <w:rFonts w:hint="eastAsia"/>
        </w:rPr>
        <w:t xml:space="preserve"> key </w:t>
      </w:r>
      <w:r>
        <w:rPr>
          <w:rFonts w:hint="eastAsia"/>
        </w:rPr>
        <w:t>为</w:t>
      </w:r>
      <w:r>
        <w:rPr>
          <w:rFonts w:hint="eastAsia"/>
        </w:rPr>
        <w:t xml:space="preserve"> node-role.kubernetes.io/master </w:t>
      </w:r>
      <w:r>
        <w:rPr>
          <w:rFonts w:hint="eastAsia"/>
        </w:rPr>
        <w:t>的污点，即表示控制节点的污点，节点可以选择，并标识</w:t>
      </w:r>
      <w:r>
        <w:rPr>
          <w:rFonts w:hint="eastAsia"/>
        </w:rPr>
        <w:t xml:space="preserve"> </w:t>
      </w:r>
      <w:r>
        <w:rPr>
          <w:rFonts w:hint="eastAsia"/>
        </w:rPr>
        <w:t>控制节点。</w:t>
      </w:r>
    </w:p>
    <w:p w:rsidR="00AE11CF" w:rsidRDefault="00AE11CF" w:rsidP="003F32E3">
      <w:pPr>
        <w:pStyle w:val="a3"/>
        <w:numPr>
          <w:ilvl w:val="0"/>
          <w:numId w:val="303"/>
        </w:numPr>
        <w:ind w:firstLineChars="0"/>
      </w:pPr>
      <w:r>
        <w:rPr>
          <w:rFonts w:hint="eastAsia"/>
        </w:rPr>
        <w:t>在</w:t>
      </w:r>
      <w:r>
        <w:rPr>
          <w:rFonts w:hint="eastAsia"/>
        </w:rPr>
        <w:t xml:space="preserve"> Sidecar </w:t>
      </w:r>
      <w:r>
        <w:rPr>
          <w:rFonts w:hint="eastAsia"/>
        </w:rPr>
        <w:t>配置</w:t>
      </w:r>
      <w:r>
        <w:rPr>
          <w:rFonts w:hint="eastAsia"/>
        </w:rPr>
        <w:t xml:space="preserve"> </w:t>
      </w:r>
      <w:r>
        <w:rPr>
          <w:rFonts w:hint="eastAsia"/>
        </w:rPr>
        <w:t>区域，管理</w:t>
      </w:r>
      <w:r>
        <w:rPr>
          <w:rFonts w:hint="eastAsia"/>
        </w:rPr>
        <w:t xml:space="preserve"> Sidecar </w:t>
      </w:r>
      <w:r>
        <w:rPr>
          <w:rFonts w:hint="eastAsia"/>
        </w:rPr>
        <w:t>容器资源配额。</w:t>
      </w:r>
    </w:p>
    <w:p w:rsidR="00AE11CF" w:rsidRDefault="00AE11CF" w:rsidP="00AE11CF">
      <w:pPr>
        <w:ind w:firstLineChars="202" w:firstLine="424"/>
      </w:pPr>
      <w:r>
        <w:rPr>
          <w:rFonts w:hint="eastAsia"/>
        </w:rPr>
        <w:t>资源配额：创建服务网格后，单一</w:t>
      </w:r>
      <w:r>
        <w:rPr>
          <w:rFonts w:hint="eastAsia"/>
        </w:rPr>
        <w:t xml:space="preserve"> Sidecar </w:t>
      </w:r>
      <w:r>
        <w:rPr>
          <w:rFonts w:hint="eastAsia"/>
        </w:rPr>
        <w:t>容器可使用的资源（</w:t>
      </w:r>
      <w:r>
        <w:rPr>
          <w:rFonts w:hint="eastAsia"/>
        </w:rPr>
        <w:t>CPU</w:t>
      </w:r>
      <w:r>
        <w:rPr>
          <w:rFonts w:hint="eastAsia"/>
        </w:rPr>
        <w:t>、内存）的默认限制值（</w:t>
      </w:r>
      <w:r>
        <w:rPr>
          <w:rFonts w:hint="eastAsia"/>
        </w:rPr>
        <w:t>limits</w:t>
      </w:r>
      <w:r>
        <w:rPr>
          <w:rFonts w:hint="eastAsia"/>
        </w:rPr>
        <w:t>）。默认值为</w:t>
      </w:r>
      <w:r>
        <w:rPr>
          <w:rFonts w:hint="eastAsia"/>
        </w:rPr>
        <w:t xml:space="preserve"> CPU 0.1 </w:t>
      </w:r>
      <w:r>
        <w:rPr>
          <w:rFonts w:hint="eastAsia"/>
        </w:rPr>
        <w:t>核，内存</w:t>
      </w:r>
      <w:r>
        <w:rPr>
          <w:rFonts w:hint="eastAsia"/>
        </w:rPr>
        <w:t xml:space="preserve"> 128Mi</w:t>
      </w:r>
      <w:r>
        <w:rPr>
          <w:rFonts w:hint="eastAsia"/>
        </w:rPr>
        <w:t>，可根据实际情况修改，但不能超过当前</w:t>
      </w:r>
      <w:r>
        <w:rPr>
          <w:rFonts w:hint="eastAsia"/>
        </w:rPr>
        <w:lastRenderedPageBreak/>
        <w:t>命名空间容器限额（</w:t>
      </w:r>
      <w:r>
        <w:rPr>
          <w:rFonts w:hint="eastAsia"/>
        </w:rPr>
        <w:t>LimitRange</w:t>
      </w:r>
      <w:r>
        <w:rPr>
          <w:rFonts w:hint="eastAsia"/>
        </w:rPr>
        <w:t>）的最大限制值。</w:t>
      </w:r>
    </w:p>
    <w:p w:rsidR="00AE11CF" w:rsidRDefault="00AE11CF" w:rsidP="003F32E3">
      <w:pPr>
        <w:pStyle w:val="a3"/>
        <w:numPr>
          <w:ilvl w:val="0"/>
          <w:numId w:val="303"/>
        </w:numPr>
        <w:ind w:firstLineChars="0"/>
      </w:pPr>
      <w:r>
        <w:rPr>
          <w:rFonts w:hint="eastAsia"/>
        </w:rPr>
        <w:t>在</w:t>
      </w:r>
      <w:r>
        <w:rPr>
          <w:rFonts w:hint="eastAsia"/>
        </w:rPr>
        <w:t xml:space="preserve"> </w:t>
      </w:r>
      <w:r>
        <w:rPr>
          <w:rFonts w:hint="eastAsia"/>
        </w:rPr>
        <w:t>接入组件</w:t>
      </w:r>
      <w:r>
        <w:rPr>
          <w:rFonts w:hint="eastAsia"/>
        </w:rPr>
        <w:t xml:space="preserve"> </w:t>
      </w:r>
      <w:r>
        <w:rPr>
          <w:rFonts w:hint="eastAsia"/>
        </w:rPr>
        <w:t>区域中的</w:t>
      </w:r>
      <w:r>
        <w:rPr>
          <w:rFonts w:hint="eastAsia"/>
        </w:rPr>
        <w:t xml:space="preserve"> Elasticsearch </w:t>
      </w:r>
      <w:r>
        <w:rPr>
          <w:rFonts w:hint="eastAsia"/>
        </w:rPr>
        <w:t>区域，对接</w:t>
      </w:r>
      <w:r>
        <w:rPr>
          <w:rFonts w:hint="eastAsia"/>
        </w:rPr>
        <w:t xml:space="preserve"> Elasticsearch </w:t>
      </w:r>
      <w:r>
        <w:rPr>
          <w:rFonts w:hint="eastAsia"/>
        </w:rPr>
        <w:t>工具，以支持调用链数据的存储，支持一下两种对接方式。</w:t>
      </w:r>
    </w:p>
    <w:p w:rsidR="00AE11CF" w:rsidRDefault="00AE11CF" w:rsidP="00AE11CF">
      <w:pPr>
        <w:ind w:firstLineChars="202" w:firstLine="424"/>
      </w:pPr>
      <w:r>
        <w:rPr>
          <w:rFonts w:hint="eastAsia"/>
        </w:rPr>
        <w:t>系统默认：使用系统默认的</w:t>
      </w:r>
      <w:r>
        <w:rPr>
          <w:rFonts w:hint="eastAsia"/>
        </w:rPr>
        <w:t xml:space="preserve"> Elasticsearch </w:t>
      </w:r>
      <w:r>
        <w:rPr>
          <w:rFonts w:hint="eastAsia"/>
        </w:rPr>
        <w:t>工具，不可修改。</w:t>
      </w:r>
    </w:p>
    <w:p w:rsidR="00AE11CF" w:rsidRDefault="00AE11CF" w:rsidP="00AE11CF">
      <w:pPr>
        <w:ind w:firstLineChars="202" w:firstLine="424"/>
      </w:pPr>
      <w:r>
        <w:rPr>
          <w:rFonts w:hint="eastAsia"/>
        </w:rPr>
        <w:t>手动输入：使用系统外部已有的</w:t>
      </w:r>
      <w:r>
        <w:rPr>
          <w:rFonts w:hint="eastAsia"/>
        </w:rPr>
        <w:t xml:space="preserve"> Elasticsearch </w:t>
      </w:r>
      <w:r>
        <w:rPr>
          <w:rFonts w:hint="eastAsia"/>
        </w:rPr>
        <w:t>工具，配置以下参数。</w:t>
      </w:r>
    </w:p>
    <w:p w:rsidR="00AE11CF" w:rsidRDefault="00AE11CF" w:rsidP="00AE11CF">
      <w:pPr>
        <w:ind w:firstLineChars="202" w:firstLine="424"/>
      </w:pPr>
      <w:r>
        <w:rPr>
          <w:rFonts w:hint="eastAsia"/>
        </w:rPr>
        <w:t>URL</w:t>
      </w:r>
      <w:r>
        <w:rPr>
          <w:rFonts w:hint="eastAsia"/>
        </w:rPr>
        <w:t>：</w:t>
      </w:r>
      <w:r>
        <w:rPr>
          <w:rFonts w:hint="eastAsia"/>
        </w:rPr>
        <w:t xml:space="preserve">Elasticsearch </w:t>
      </w:r>
      <w:r>
        <w:rPr>
          <w:rFonts w:hint="eastAsia"/>
        </w:rPr>
        <w:t>工具的访问地址，选择以</w:t>
      </w:r>
      <w:r>
        <w:rPr>
          <w:rFonts w:hint="eastAsia"/>
        </w:rPr>
        <w:t xml:space="preserve"> http:// </w:t>
      </w:r>
      <w:r>
        <w:rPr>
          <w:rFonts w:hint="eastAsia"/>
        </w:rPr>
        <w:t>或</w:t>
      </w:r>
      <w:r>
        <w:rPr>
          <w:rFonts w:hint="eastAsia"/>
        </w:rPr>
        <w:t xml:space="preserve"> https:// </w:t>
      </w:r>
      <w:r>
        <w:rPr>
          <w:rFonts w:hint="eastAsia"/>
        </w:rPr>
        <w:t>开头。</w:t>
      </w:r>
    </w:p>
    <w:p w:rsidR="00AE11CF" w:rsidRDefault="00AE11CF" w:rsidP="00AE11CF">
      <w:pPr>
        <w:ind w:firstLineChars="202" w:firstLine="424"/>
      </w:pPr>
      <w:r>
        <w:rPr>
          <w:rFonts w:hint="eastAsia"/>
        </w:rPr>
        <w:t>用户名：访问</w:t>
      </w:r>
      <w:r>
        <w:rPr>
          <w:rFonts w:hint="eastAsia"/>
        </w:rPr>
        <w:t xml:space="preserve"> Elasticsearch </w:t>
      </w:r>
      <w:r>
        <w:rPr>
          <w:rFonts w:hint="eastAsia"/>
        </w:rPr>
        <w:t>工具的用户名。</w:t>
      </w:r>
    </w:p>
    <w:p w:rsidR="00AE11CF" w:rsidRDefault="00AE11CF" w:rsidP="00AE11CF">
      <w:pPr>
        <w:ind w:firstLineChars="202" w:firstLine="424"/>
      </w:pPr>
      <w:r>
        <w:rPr>
          <w:rFonts w:hint="eastAsia"/>
        </w:rPr>
        <w:t>密码：访问</w:t>
      </w:r>
      <w:r>
        <w:rPr>
          <w:rFonts w:hint="eastAsia"/>
        </w:rPr>
        <w:t xml:space="preserve"> Elasticsearch </w:t>
      </w:r>
      <w:r>
        <w:rPr>
          <w:rFonts w:hint="eastAsia"/>
        </w:rPr>
        <w:t>工具的用户密码。</w:t>
      </w:r>
    </w:p>
    <w:p w:rsidR="00AE11CF" w:rsidRDefault="00AE11CF" w:rsidP="003F32E3">
      <w:pPr>
        <w:pStyle w:val="a3"/>
        <w:numPr>
          <w:ilvl w:val="0"/>
          <w:numId w:val="303"/>
        </w:numPr>
        <w:ind w:firstLineChars="0"/>
      </w:pPr>
      <w:r>
        <w:rPr>
          <w:rFonts w:hint="eastAsia"/>
        </w:rPr>
        <w:t>在</w:t>
      </w:r>
      <w:r>
        <w:rPr>
          <w:rFonts w:hint="eastAsia"/>
        </w:rPr>
        <w:t xml:space="preserve"> </w:t>
      </w:r>
      <w:r>
        <w:rPr>
          <w:rFonts w:hint="eastAsia"/>
        </w:rPr>
        <w:t>接入组件</w:t>
      </w:r>
      <w:r>
        <w:rPr>
          <w:rFonts w:hint="eastAsia"/>
        </w:rPr>
        <w:t xml:space="preserve"> </w:t>
      </w:r>
      <w:r>
        <w:rPr>
          <w:rFonts w:hint="eastAsia"/>
        </w:rPr>
        <w:t>区域中的</w:t>
      </w:r>
      <w:r>
        <w:rPr>
          <w:rFonts w:hint="eastAsia"/>
        </w:rPr>
        <w:t xml:space="preserve"> Prometheus </w:t>
      </w:r>
      <w:r>
        <w:rPr>
          <w:rFonts w:hint="eastAsia"/>
        </w:rPr>
        <w:t>区域，支持对接系统默认</w:t>
      </w:r>
      <w:r>
        <w:rPr>
          <w:rFonts w:hint="eastAsia"/>
        </w:rPr>
        <w:t xml:space="preserve"> Prometheus </w:t>
      </w:r>
      <w:r>
        <w:rPr>
          <w:rFonts w:hint="eastAsia"/>
        </w:rPr>
        <w:t>工具，以支持</w:t>
      </w:r>
      <w:r>
        <w:rPr>
          <w:rFonts w:hint="eastAsia"/>
        </w:rPr>
        <w:t xml:space="preserve"> Istio </w:t>
      </w:r>
      <w:r>
        <w:rPr>
          <w:rFonts w:hint="eastAsia"/>
        </w:rPr>
        <w:t>监控功能。</w:t>
      </w:r>
    </w:p>
    <w:p w:rsidR="00AE11CF" w:rsidRDefault="00AE11CF" w:rsidP="00AE11CF">
      <w:pPr>
        <w:ind w:firstLineChars="202" w:firstLine="424"/>
      </w:pPr>
      <w:r>
        <w:rPr>
          <w:rFonts w:hint="eastAsia"/>
        </w:rPr>
        <w:t>URL</w:t>
      </w:r>
      <w:r>
        <w:rPr>
          <w:rFonts w:hint="eastAsia"/>
        </w:rPr>
        <w:t>：使用系统默认</w:t>
      </w:r>
      <w:r>
        <w:rPr>
          <w:rFonts w:hint="eastAsia"/>
        </w:rPr>
        <w:t xml:space="preserve"> Prometheus </w:t>
      </w:r>
      <w:r>
        <w:rPr>
          <w:rFonts w:hint="eastAsia"/>
        </w:rPr>
        <w:t>工具的访问地址，不支持修改。</w:t>
      </w:r>
    </w:p>
    <w:p w:rsidR="00AE11CF" w:rsidRDefault="00AE11CF" w:rsidP="003F32E3">
      <w:pPr>
        <w:pStyle w:val="a3"/>
        <w:numPr>
          <w:ilvl w:val="0"/>
          <w:numId w:val="303"/>
        </w:numPr>
        <w:ind w:firstLineChars="0"/>
      </w:pPr>
      <w:r>
        <w:rPr>
          <w:rFonts w:hint="eastAsia"/>
        </w:rPr>
        <w:t>单击</w:t>
      </w:r>
      <w:r>
        <w:rPr>
          <w:rFonts w:hint="eastAsia"/>
        </w:rPr>
        <w:t xml:space="preserve"> </w:t>
      </w:r>
      <w:r>
        <w:rPr>
          <w:rFonts w:hint="eastAsia"/>
        </w:rPr>
        <w:t>创建。</w:t>
      </w:r>
    </w:p>
    <w:p w:rsidR="00AE11CF" w:rsidRPr="00AE11CF" w:rsidRDefault="00AE11CF" w:rsidP="00AE11CF">
      <w:pPr>
        <w:ind w:firstLineChars="202" w:firstLine="426"/>
        <w:rPr>
          <w:b/>
        </w:rPr>
      </w:pPr>
      <w:r w:rsidRPr="00AE11CF">
        <w:rPr>
          <w:rFonts w:hint="eastAsia"/>
          <w:b/>
        </w:rPr>
        <w:t>后续操作</w:t>
      </w:r>
      <w:r w:rsidRPr="00AE11CF">
        <w:rPr>
          <w:rFonts w:hint="eastAsia"/>
          <w:b/>
        </w:rPr>
        <w:t xml:space="preserve"> </w:t>
      </w:r>
    </w:p>
    <w:p w:rsidR="00AE11CF" w:rsidRDefault="00AE11CF" w:rsidP="003F32E3">
      <w:pPr>
        <w:pStyle w:val="a3"/>
        <w:numPr>
          <w:ilvl w:val="0"/>
          <w:numId w:val="304"/>
        </w:numPr>
        <w:ind w:firstLineChars="0"/>
      </w:pPr>
      <w:r>
        <w:rPr>
          <w:rFonts w:hint="eastAsia"/>
        </w:rPr>
        <w:t>单击</w:t>
      </w:r>
      <w:r>
        <w:rPr>
          <w:rFonts w:hint="eastAsia"/>
        </w:rPr>
        <w:t xml:space="preserve"> </w:t>
      </w:r>
      <w:r>
        <w:rPr>
          <w:rFonts w:hint="eastAsia"/>
        </w:rPr>
        <w:t>创建</w:t>
      </w:r>
      <w:r>
        <w:rPr>
          <w:rFonts w:hint="eastAsia"/>
        </w:rPr>
        <w:t xml:space="preserve"> </w:t>
      </w:r>
      <w:r>
        <w:rPr>
          <w:rFonts w:hint="eastAsia"/>
        </w:rPr>
        <w:t>后，跳转到服务网格详情页，系统将依次开始部署各个组件</w:t>
      </w:r>
      <w:r>
        <w:rPr>
          <w:noProof/>
        </w:rPr>
        <w:drawing>
          <wp:inline distT="0" distB="0" distL="0" distR="0" wp14:anchorId="17DB3445" wp14:editId="4F710565">
            <wp:extent cx="137160" cy="175563"/>
            <wp:effectExtent l="0" t="0" r="0" b="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42941" cy="182963"/>
                    </a:xfrm>
                    <a:prstGeom prst="rect">
                      <a:avLst/>
                    </a:prstGeom>
                  </pic:spPr>
                </pic:pic>
              </a:graphicData>
            </a:graphic>
          </wp:inline>
        </w:drawing>
      </w:r>
      <w:r>
        <w:rPr>
          <w:rFonts w:hint="eastAsia"/>
        </w:rPr>
        <w:t>。单击</w:t>
      </w:r>
      <w:r>
        <w:rPr>
          <w:rFonts w:hint="eastAsia"/>
        </w:rPr>
        <w:t xml:space="preserve"> status</w:t>
      </w:r>
      <w:r>
        <w:rPr>
          <w:rFonts w:hint="eastAsia"/>
        </w:rPr>
        <w:t>，查看部署进度。</w:t>
      </w:r>
    </w:p>
    <w:p w:rsidR="00AE11CF" w:rsidRDefault="00AE11CF" w:rsidP="003F32E3">
      <w:pPr>
        <w:pStyle w:val="a3"/>
        <w:numPr>
          <w:ilvl w:val="0"/>
          <w:numId w:val="304"/>
        </w:numPr>
        <w:ind w:firstLineChars="0"/>
      </w:pPr>
      <w:r>
        <w:rPr>
          <w:rFonts w:hint="eastAsia"/>
        </w:rPr>
        <w:t>如果需要终止部署，在服务网格详情页，单击</w:t>
      </w:r>
      <w:r>
        <w:rPr>
          <w:rFonts w:hint="eastAsia"/>
        </w:rPr>
        <w:t xml:space="preserve"> </w:t>
      </w:r>
      <w:r>
        <w:rPr>
          <w:rFonts w:hint="eastAsia"/>
        </w:rPr>
        <w:t>操作</w:t>
      </w:r>
      <w:r>
        <w:rPr>
          <w:rFonts w:hint="eastAsia"/>
        </w:rPr>
        <w:t xml:space="preserve"> &gt; </w:t>
      </w:r>
      <w:r>
        <w:rPr>
          <w:rFonts w:hint="eastAsia"/>
        </w:rPr>
        <w:t>终止，再在确认窗口中单击</w:t>
      </w:r>
      <w:r>
        <w:rPr>
          <w:rFonts w:hint="eastAsia"/>
        </w:rPr>
        <w:t xml:space="preserve"> </w:t>
      </w:r>
      <w:r>
        <w:rPr>
          <w:rFonts w:hint="eastAsia"/>
        </w:rPr>
        <w:t>终止。</w:t>
      </w:r>
    </w:p>
    <w:p w:rsidR="00AE11CF" w:rsidRDefault="00AE11CF" w:rsidP="00AE11CF">
      <w:pPr>
        <w:ind w:firstLineChars="202" w:firstLine="424"/>
      </w:pPr>
      <w:r>
        <w:rPr>
          <w:rFonts w:hint="eastAsia"/>
        </w:rPr>
        <w:t>只有处于</w:t>
      </w:r>
      <w:r>
        <w:rPr>
          <w:rFonts w:hint="eastAsia"/>
        </w:rPr>
        <w:t xml:space="preserve"> </w:t>
      </w:r>
      <w:r>
        <w:rPr>
          <w:rFonts w:hint="eastAsia"/>
        </w:rPr>
        <w:t>部署中</w:t>
      </w:r>
      <w:r>
        <w:rPr>
          <w:rFonts w:hint="eastAsia"/>
        </w:rPr>
        <w:t xml:space="preserve"> </w:t>
      </w:r>
      <w:r>
        <w:rPr>
          <w:rFonts w:hint="eastAsia"/>
        </w:rPr>
        <w:t>状态的服务网格，可以终止部署。</w:t>
      </w:r>
    </w:p>
    <w:p w:rsidR="00AE11CF" w:rsidRDefault="00AE11CF" w:rsidP="00AE11CF">
      <w:pPr>
        <w:ind w:firstLineChars="202" w:firstLine="424"/>
      </w:pPr>
      <w:r>
        <w:rPr>
          <w:rFonts w:hint="eastAsia"/>
        </w:rPr>
        <w:t>终止部署后，已部署的组件状态不变；正在部署的组件状态变为失败；服务网格的状态变为失败。</w:t>
      </w:r>
    </w:p>
    <w:p w:rsidR="00FE72B9" w:rsidRDefault="00AE11CF" w:rsidP="00AE11CF">
      <w:pPr>
        <w:ind w:firstLineChars="202" w:firstLine="424"/>
      </w:pPr>
      <w:r>
        <w:rPr>
          <w:rFonts w:hint="eastAsia"/>
        </w:rPr>
        <w:t>终止部署后，可更新服务网格，重新部署。</w:t>
      </w:r>
    </w:p>
    <w:p w:rsidR="00AE11CF" w:rsidRDefault="00AE11CF" w:rsidP="0073639A">
      <w:pPr>
        <w:ind w:firstLineChars="202" w:firstLine="424"/>
      </w:pPr>
    </w:p>
    <w:p w:rsidR="00AE11CF" w:rsidRPr="00AE11CF" w:rsidRDefault="00AE11CF" w:rsidP="00AE11CF">
      <w:pPr>
        <w:pStyle w:val="6"/>
        <w:spacing w:before="0" w:after="0" w:line="240" w:lineRule="auto"/>
        <w:ind w:firstLineChars="201" w:firstLine="424"/>
        <w:rPr>
          <w:rFonts w:asciiTheme="minorEastAsia" w:eastAsiaTheme="minorEastAsia" w:hAnsiTheme="minorEastAsia"/>
          <w:sz w:val="21"/>
          <w:szCs w:val="21"/>
        </w:rPr>
      </w:pPr>
      <w:r w:rsidRPr="00AE11CF">
        <w:rPr>
          <w:rFonts w:asciiTheme="minorEastAsia" w:eastAsiaTheme="minorEastAsia" w:hAnsiTheme="minorEastAsia" w:hint="eastAsia"/>
          <w:sz w:val="21"/>
          <w:szCs w:val="21"/>
        </w:rPr>
        <w:t>查看服务网格详情</w:t>
      </w:r>
    </w:p>
    <w:p w:rsidR="00AE11CF" w:rsidRDefault="00AE11CF" w:rsidP="00AE11CF">
      <w:pPr>
        <w:ind w:firstLineChars="202" w:firstLine="424"/>
      </w:pPr>
      <w:r>
        <w:rPr>
          <w:rFonts w:hint="eastAsia"/>
        </w:rPr>
        <w:t>查看服务网格的基本信息、参数配置和接入组件；查看服务网格的监控数据和健康状态。</w:t>
      </w:r>
    </w:p>
    <w:p w:rsidR="00AE11CF" w:rsidRPr="00AE11CF" w:rsidRDefault="00AE11CF" w:rsidP="00AE11CF">
      <w:pPr>
        <w:ind w:firstLineChars="202" w:firstLine="426"/>
        <w:rPr>
          <w:b/>
        </w:rPr>
      </w:pPr>
      <w:r w:rsidRPr="00AE11CF">
        <w:rPr>
          <w:rFonts w:hint="eastAsia"/>
          <w:b/>
        </w:rPr>
        <w:t>操作步骤</w:t>
      </w:r>
      <w:r w:rsidRPr="00AE11CF">
        <w:rPr>
          <w:rFonts w:hint="eastAsia"/>
          <w:b/>
        </w:rPr>
        <w:t xml:space="preserve"> </w:t>
      </w:r>
    </w:p>
    <w:p w:rsidR="00AE11CF" w:rsidRDefault="00AE11CF" w:rsidP="003F32E3">
      <w:pPr>
        <w:pStyle w:val="a3"/>
        <w:numPr>
          <w:ilvl w:val="0"/>
          <w:numId w:val="305"/>
        </w:numPr>
        <w:ind w:firstLineChars="0"/>
      </w:pPr>
      <w:r>
        <w:rPr>
          <w:rFonts w:hint="eastAsia"/>
        </w:rPr>
        <w:t>管理员登录平台，进入管理视图。</w:t>
      </w:r>
    </w:p>
    <w:p w:rsidR="00AE11CF" w:rsidRDefault="00AE11CF" w:rsidP="003F32E3">
      <w:pPr>
        <w:pStyle w:val="a3"/>
        <w:numPr>
          <w:ilvl w:val="0"/>
          <w:numId w:val="305"/>
        </w:numPr>
        <w:ind w:firstLineChars="0"/>
      </w:pPr>
      <w:r>
        <w:rPr>
          <w:rFonts w:hint="eastAsia"/>
        </w:rPr>
        <w:t>在左导航栏中单击</w:t>
      </w:r>
      <w:r>
        <w:rPr>
          <w:rFonts w:hint="eastAsia"/>
        </w:rPr>
        <w:t xml:space="preserve"> </w:t>
      </w:r>
      <w:r>
        <w:rPr>
          <w:rFonts w:hint="eastAsia"/>
        </w:rPr>
        <w:t>服务网格；在服务网格列表页面，在</w:t>
      </w:r>
      <w:r>
        <w:rPr>
          <w:rFonts w:hint="eastAsia"/>
        </w:rPr>
        <w:t xml:space="preserve"> </w:t>
      </w:r>
      <w:r>
        <w:rPr>
          <w:rFonts w:hint="eastAsia"/>
        </w:rPr>
        <w:t>集群</w:t>
      </w:r>
      <w:r>
        <w:rPr>
          <w:rFonts w:hint="eastAsia"/>
        </w:rPr>
        <w:t xml:space="preserve"> </w:t>
      </w:r>
      <w:r>
        <w:rPr>
          <w:rFonts w:hint="eastAsia"/>
        </w:rPr>
        <w:t>栏中，查看部署服务网格的集群。</w:t>
      </w:r>
    </w:p>
    <w:p w:rsidR="00AE11CF" w:rsidRDefault="00AE11CF" w:rsidP="003F32E3">
      <w:pPr>
        <w:pStyle w:val="a3"/>
        <w:numPr>
          <w:ilvl w:val="0"/>
          <w:numId w:val="305"/>
        </w:numPr>
        <w:ind w:firstLineChars="0"/>
      </w:pPr>
      <w:r>
        <w:rPr>
          <w:rFonts w:hint="eastAsia"/>
        </w:rPr>
        <w:t>在服务网格列表页面单击要查看详情的</w:t>
      </w:r>
      <w:r>
        <w:rPr>
          <w:rFonts w:hint="eastAsia"/>
        </w:rPr>
        <w:t xml:space="preserve"> </w:t>
      </w:r>
      <w:r>
        <w:rPr>
          <w:rFonts w:hint="eastAsia"/>
        </w:rPr>
        <w:t>服务网格名称。</w:t>
      </w:r>
    </w:p>
    <w:p w:rsidR="00AE11CF" w:rsidRDefault="00AE11CF" w:rsidP="003F32E3">
      <w:pPr>
        <w:pStyle w:val="a3"/>
        <w:numPr>
          <w:ilvl w:val="0"/>
          <w:numId w:val="305"/>
        </w:numPr>
        <w:ind w:firstLineChars="0"/>
      </w:pPr>
      <w:r>
        <w:rPr>
          <w:rFonts w:hint="eastAsia"/>
        </w:rPr>
        <w:t>在服务网格详情页面，单击</w:t>
      </w:r>
      <w:r>
        <w:rPr>
          <w:rFonts w:hint="eastAsia"/>
        </w:rPr>
        <w:t xml:space="preserve"> </w:t>
      </w:r>
      <w:r>
        <w:rPr>
          <w:rFonts w:hint="eastAsia"/>
        </w:rPr>
        <w:t>服务网格</w:t>
      </w:r>
      <w:r>
        <w:rPr>
          <w:rFonts w:hint="eastAsia"/>
        </w:rPr>
        <w:t xml:space="preserve"> </w:t>
      </w:r>
      <w:r>
        <w:rPr>
          <w:rFonts w:hint="eastAsia"/>
        </w:rPr>
        <w:t>页签。</w:t>
      </w:r>
    </w:p>
    <w:p w:rsidR="00AE11CF" w:rsidRDefault="00AE11CF" w:rsidP="00AE11CF">
      <w:pPr>
        <w:ind w:firstLineChars="202" w:firstLine="424"/>
      </w:pPr>
      <w:r>
        <w:rPr>
          <w:rFonts w:hint="eastAsia"/>
        </w:rPr>
        <w:t>查看服务网格的</w:t>
      </w:r>
      <w:r>
        <w:rPr>
          <w:rFonts w:hint="eastAsia"/>
        </w:rPr>
        <w:t xml:space="preserve"> </w:t>
      </w:r>
      <w:r>
        <w:rPr>
          <w:rFonts w:hint="eastAsia"/>
        </w:rPr>
        <w:t>基本信息，包括名称、显示名称、状态和创建时间等信息。</w:t>
      </w:r>
    </w:p>
    <w:p w:rsidR="00AE11CF" w:rsidRDefault="00AE11CF" w:rsidP="00AE11CF">
      <w:pPr>
        <w:ind w:firstLineChars="202" w:firstLine="424"/>
      </w:pPr>
      <w:r>
        <w:rPr>
          <w:rFonts w:hint="eastAsia"/>
        </w:rPr>
        <w:t>状态：包括</w:t>
      </w:r>
      <w:r>
        <w:rPr>
          <w:rFonts w:hint="eastAsia"/>
        </w:rPr>
        <w:t xml:space="preserve"> </w:t>
      </w:r>
      <w:r>
        <w:rPr>
          <w:rFonts w:hint="eastAsia"/>
        </w:rPr>
        <w:t>部署中、成功、失败</w:t>
      </w:r>
      <w:r>
        <w:rPr>
          <w:rFonts w:hint="eastAsia"/>
        </w:rPr>
        <w:t xml:space="preserve"> </w:t>
      </w:r>
      <w:r>
        <w:rPr>
          <w:rFonts w:hint="eastAsia"/>
        </w:rPr>
        <w:t>三种状态。</w:t>
      </w:r>
    </w:p>
    <w:p w:rsidR="00AE11CF" w:rsidRDefault="00AE11CF" w:rsidP="00AE11CF">
      <w:pPr>
        <w:ind w:firstLineChars="202" w:firstLine="424"/>
      </w:pPr>
      <w:r>
        <w:rPr>
          <w:rFonts w:hint="eastAsia"/>
        </w:rPr>
        <w:t>部署中：表示有组件正在部署中。将鼠标移动到图示上，可查看详细的部署状态。</w:t>
      </w:r>
    </w:p>
    <w:p w:rsidR="00AE11CF" w:rsidRDefault="00AE11CF" w:rsidP="00AE11CF">
      <w:pPr>
        <w:ind w:firstLineChars="202" w:firstLine="424"/>
      </w:pPr>
      <w:r>
        <w:rPr>
          <w:rFonts w:hint="eastAsia"/>
        </w:rPr>
        <w:t>成功：表示全部组件部署成功。</w:t>
      </w:r>
    </w:p>
    <w:p w:rsidR="00AE11CF" w:rsidRDefault="00AE11CF" w:rsidP="00AE11CF">
      <w:pPr>
        <w:ind w:firstLineChars="202" w:firstLine="424"/>
      </w:pPr>
      <w:r>
        <w:rPr>
          <w:rFonts w:hint="eastAsia"/>
        </w:rPr>
        <w:t>失败：表示有组件部署失败，由于组件依次部署，后续组件将不会开始部署。将鼠标移动到图示上，可查看详细的错误提示。</w:t>
      </w:r>
    </w:p>
    <w:p w:rsidR="00AE11CF" w:rsidRDefault="00AE11CF" w:rsidP="00AE11CF">
      <w:pPr>
        <w:ind w:firstLineChars="202" w:firstLine="424"/>
      </w:pPr>
      <w:r>
        <w:rPr>
          <w:rFonts w:hint="eastAsia"/>
        </w:rPr>
        <w:t>镜像仓库地址：获取部署镜像的镜像仓库的地址，支持手动编辑。</w:t>
      </w:r>
    </w:p>
    <w:p w:rsidR="00AE11CF" w:rsidRDefault="00AE11CF" w:rsidP="00AE11CF">
      <w:pPr>
        <w:ind w:firstLineChars="202" w:firstLine="424"/>
      </w:pPr>
      <w:r>
        <w:rPr>
          <w:rFonts w:hint="eastAsia"/>
        </w:rPr>
        <w:t>组件高可用：是否开启了组件高可用。</w:t>
      </w:r>
    </w:p>
    <w:p w:rsidR="00AE11CF" w:rsidRDefault="00AE11CF" w:rsidP="00AE11CF">
      <w:pPr>
        <w:ind w:firstLineChars="202" w:firstLine="424"/>
      </w:pPr>
      <w:r>
        <w:rPr>
          <w:rFonts w:hint="eastAsia"/>
        </w:rPr>
        <w:t>查看服务网格的</w:t>
      </w:r>
      <w:r>
        <w:rPr>
          <w:rFonts w:hint="eastAsia"/>
        </w:rPr>
        <w:t xml:space="preserve"> </w:t>
      </w:r>
      <w:r>
        <w:rPr>
          <w:rFonts w:hint="eastAsia"/>
        </w:rPr>
        <w:t>参数配置。</w:t>
      </w:r>
    </w:p>
    <w:p w:rsidR="00AE11CF" w:rsidRDefault="00AE11CF" w:rsidP="00AE11CF">
      <w:pPr>
        <w:ind w:firstLineChars="202" w:firstLine="424"/>
      </w:pPr>
      <w:r>
        <w:rPr>
          <w:rFonts w:hint="eastAsia"/>
        </w:rPr>
        <w:t>采样率：</w:t>
      </w:r>
      <w:r>
        <w:rPr>
          <w:rFonts w:hint="eastAsia"/>
        </w:rPr>
        <w:t xml:space="preserve">Jaeger </w:t>
      </w:r>
      <w:r>
        <w:rPr>
          <w:rFonts w:hint="eastAsia"/>
        </w:rPr>
        <w:t>采集集群中数据的采样率。</w:t>
      </w:r>
    </w:p>
    <w:p w:rsidR="00AE11CF" w:rsidRDefault="00AE11CF" w:rsidP="00AE11CF">
      <w:pPr>
        <w:ind w:firstLineChars="202" w:firstLine="424"/>
      </w:pPr>
      <w:r>
        <w:rPr>
          <w:rFonts w:hint="eastAsia"/>
        </w:rPr>
        <w:t>对接</w:t>
      </w:r>
      <w:r>
        <w:rPr>
          <w:rFonts w:hint="eastAsia"/>
        </w:rPr>
        <w:t xml:space="preserve"> Kafka</w:t>
      </w:r>
      <w:r>
        <w:rPr>
          <w:rFonts w:hint="eastAsia"/>
        </w:rPr>
        <w:t>：是否开启</w:t>
      </w:r>
      <w:r>
        <w:rPr>
          <w:rFonts w:hint="eastAsia"/>
        </w:rPr>
        <w:t xml:space="preserve"> Jaeger </w:t>
      </w:r>
      <w:r>
        <w:rPr>
          <w:rFonts w:hint="eastAsia"/>
        </w:rPr>
        <w:t>对接</w:t>
      </w:r>
      <w:r>
        <w:rPr>
          <w:rFonts w:hint="eastAsia"/>
        </w:rPr>
        <w:t xml:space="preserve"> Kafka</w:t>
      </w:r>
      <w:r>
        <w:rPr>
          <w:rFonts w:hint="eastAsia"/>
        </w:rPr>
        <w:t>。</w:t>
      </w:r>
    </w:p>
    <w:p w:rsidR="00AE11CF" w:rsidRDefault="00AE11CF" w:rsidP="00AE11CF">
      <w:pPr>
        <w:ind w:firstLineChars="202" w:firstLine="424"/>
      </w:pPr>
      <w:r>
        <w:rPr>
          <w:rFonts w:hint="eastAsia"/>
        </w:rPr>
        <w:t>查看服务网格的</w:t>
      </w:r>
      <w:r>
        <w:rPr>
          <w:rFonts w:hint="eastAsia"/>
        </w:rPr>
        <w:t xml:space="preserve"> </w:t>
      </w:r>
      <w:r>
        <w:rPr>
          <w:rFonts w:hint="eastAsia"/>
        </w:rPr>
        <w:t>网关部署</w:t>
      </w:r>
      <w:r>
        <w:rPr>
          <w:rFonts w:hint="eastAsia"/>
        </w:rPr>
        <w:t xml:space="preserve"> </w:t>
      </w:r>
      <w:r>
        <w:rPr>
          <w:rFonts w:hint="eastAsia"/>
        </w:rPr>
        <w:t>参数。</w:t>
      </w:r>
    </w:p>
    <w:p w:rsidR="00AE11CF" w:rsidRDefault="00AE11CF" w:rsidP="00AE11CF">
      <w:pPr>
        <w:ind w:firstLineChars="202" w:firstLine="424"/>
      </w:pPr>
      <w:r>
        <w:rPr>
          <w:rFonts w:hint="eastAsia"/>
        </w:rPr>
        <w:t>入口网关：入口网关部署模式。</w:t>
      </w:r>
    </w:p>
    <w:p w:rsidR="00AE11CF" w:rsidRDefault="00AE11CF" w:rsidP="00AE11CF">
      <w:pPr>
        <w:ind w:firstLineChars="202" w:firstLine="424"/>
      </w:pPr>
      <w:r>
        <w:rPr>
          <w:rFonts w:hint="eastAsia"/>
        </w:rPr>
        <w:lastRenderedPageBreak/>
        <w:t>入口网关节点：入口网关实例部署的节点。</w:t>
      </w:r>
    </w:p>
    <w:p w:rsidR="00AE11CF" w:rsidRDefault="00AE11CF" w:rsidP="00AE11CF">
      <w:pPr>
        <w:ind w:firstLineChars="202" w:firstLine="424"/>
      </w:pPr>
      <w:r>
        <w:rPr>
          <w:rFonts w:hint="eastAsia"/>
        </w:rPr>
        <w:t>出口网关：出口网关部署模式。</w:t>
      </w:r>
    </w:p>
    <w:p w:rsidR="00AE11CF" w:rsidRDefault="00AE11CF" w:rsidP="00AE11CF">
      <w:pPr>
        <w:ind w:firstLineChars="202" w:firstLine="424"/>
      </w:pPr>
      <w:r>
        <w:rPr>
          <w:rFonts w:hint="eastAsia"/>
        </w:rPr>
        <w:t>出口网关节点：出口网关实例部署的节点。</w:t>
      </w:r>
    </w:p>
    <w:p w:rsidR="00AE11CF" w:rsidRDefault="00AE11CF" w:rsidP="00AE11CF">
      <w:pPr>
        <w:ind w:firstLineChars="202" w:firstLine="424"/>
      </w:pPr>
      <w:r>
        <w:rPr>
          <w:rFonts w:hint="eastAsia"/>
        </w:rPr>
        <w:t>启用</w:t>
      </w:r>
      <w:r>
        <w:rPr>
          <w:rFonts w:hint="eastAsia"/>
        </w:rPr>
        <w:t xml:space="preserve"> HTTP/2</w:t>
      </w:r>
      <w:r>
        <w:rPr>
          <w:rFonts w:hint="eastAsia"/>
        </w:rPr>
        <w:t>：</w:t>
      </w:r>
      <w:r>
        <w:rPr>
          <w:rFonts w:hint="eastAsia"/>
        </w:rPr>
        <w:t xml:space="preserve"> </w:t>
      </w:r>
      <w:r>
        <w:rPr>
          <w:rFonts w:hint="eastAsia"/>
        </w:rPr>
        <w:t>是否开启</w:t>
      </w:r>
      <w:r>
        <w:rPr>
          <w:rFonts w:hint="eastAsia"/>
        </w:rPr>
        <w:t xml:space="preserve"> HTTP/2 </w:t>
      </w:r>
      <w:r>
        <w:rPr>
          <w:rFonts w:hint="eastAsia"/>
        </w:rPr>
        <w:t>支持。</w:t>
      </w:r>
    </w:p>
    <w:p w:rsidR="00AE11CF" w:rsidRDefault="00AE11CF" w:rsidP="00AE11CF">
      <w:pPr>
        <w:ind w:firstLineChars="202" w:firstLine="424"/>
      </w:pPr>
      <w:r>
        <w:rPr>
          <w:rFonts w:hint="eastAsia"/>
        </w:rPr>
        <w:t>查看服务网格的</w:t>
      </w:r>
      <w:r>
        <w:rPr>
          <w:rFonts w:hint="eastAsia"/>
        </w:rPr>
        <w:t xml:space="preserve"> </w:t>
      </w:r>
      <w:r>
        <w:rPr>
          <w:rFonts w:hint="eastAsia"/>
        </w:rPr>
        <w:t>接入组件，支持查看</w:t>
      </w:r>
      <w:r>
        <w:rPr>
          <w:rFonts w:hint="eastAsia"/>
        </w:rPr>
        <w:t xml:space="preserve"> Elasticsearch </w:t>
      </w:r>
      <w:r>
        <w:rPr>
          <w:rFonts w:hint="eastAsia"/>
        </w:rPr>
        <w:t>和</w:t>
      </w:r>
      <w:r>
        <w:rPr>
          <w:rFonts w:hint="eastAsia"/>
        </w:rPr>
        <w:t xml:space="preserve"> Prometheus </w:t>
      </w:r>
      <w:r>
        <w:rPr>
          <w:rFonts w:hint="eastAsia"/>
        </w:rPr>
        <w:t>工具的访问地址。</w:t>
      </w:r>
    </w:p>
    <w:p w:rsidR="00AE11CF" w:rsidRDefault="00AE11CF" w:rsidP="00AE11CF">
      <w:pPr>
        <w:ind w:firstLineChars="202" w:firstLine="424"/>
      </w:pPr>
      <w:r>
        <w:rPr>
          <w:rFonts w:hint="eastAsia"/>
        </w:rPr>
        <w:t>查看服务网格的</w:t>
      </w:r>
      <w:r>
        <w:rPr>
          <w:rFonts w:hint="eastAsia"/>
        </w:rPr>
        <w:t xml:space="preserve"> Sidecar </w:t>
      </w:r>
      <w:r>
        <w:rPr>
          <w:rFonts w:hint="eastAsia"/>
        </w:rPr>
        <w:t>配置。</w:t>
      </w:r>
    </w:p>
    <w:p w:rsidR="00AE11CF" w:rsidRDefault="00AE11CF" w:rsidP="00AE11CF">
      <w:pPr>
        <w:ind w:firstLineChars="202" w:firstLine="424"/>
      </w:pPr>
      <w:r>
        <w:rPr>
          <w:rFonts w:hint="eastAsia"/>
        </w:rPr>
        <w:t>资源配额：单一</w:t>
      </w:r>
      <w:r>
        <w:rPr>
          <w:rFonts w:hint="eastAsia"/>
        </w:rPr>
        <w:t xml:space="preserve"> Sidecar </w:t>
      </w:r>
      <w:r>
        <w:rPr>
          <w:rFonts w:hint="eastAsia"/>
        </w:rPr>
        <w:t>容器可使用的资源（</w:t>
      </w:r>
      <w:r>
        <w:rPr>
          <w:rFonts w:hint="eastAsia"/>
        </w:rPr>
        <w:t>CPU</w:t>
      </w:r>
      <w:r>
        <w:rPr>
          <w:rFonts w:hint="eastAsia"/>
        </w:rPr>
        <w:t>、内存）的默认限制值（</w:t>
      </w:r>
      <w:r>
        <w:rPr>
          <w:rFonts w:hint="eastAsia"/>
        </w:rPr>
        <w:t>limits</w:t>
      </w:r>
      <w:r>
        <w:rPr>
          <w:rFonts w:hint="eastAsia"/>
        </w:rPr>
        <w:t>）。</w:t>
      </w:r>
    </w:p>
    <w:p w:rsidR="00AE11CF" w:rsidRDefault="00AE11CF" w:rsidP="00AE11CF">
      <w:pPr>
        <w:ind w:firstLineChars="202" w:firstLine="424"/>
      </w:pPr>
      <w:r>
        <w:rPr>
          <w:rFonts w:hint="eastAsia"/>
        </w:rPr>
        <w:t>查看服务网格的</w:t>
      </w:r>
      <w:r>
        <w:rPr>
          <w:rFonts w:hint="eastAsia"/>
        </w:rPr>
        <w:t xml:space="preserve"> </w:t>
      </w:r>
      <w:r>
        <w:rPr>
          <w:rFonts w:hint="eastAsia"/>
        </w:rPr>
        <w:t>组件</w:t>
      </w:r>
      <w:r>
        <w:rPr>
          <w:rFonts w:hint="eastAsia"/>
        </w:rPr>
        <w:t xml:space="preserve"> Chart </w:t>
      </w:r>
      <w:r>
        <w:rPr>
          <w:rFonts w:hint="eastAsia"/>
        </w:rPr>
        <w:t>版本。</w:t>
      </w:r>
    </w:p>
    <w:p w:rsidR="00AE11CF" w:rsidRDefault="00AE11CF" w:rsidP="0073639A">
      <w:pPr>
        <w:ind w:firstLineChars="202" w:firstLine="424"/>
      </w:pPr>
    </w:p>
    <w:p w:rsidR="005070C2" w:rsidRPr="005070C2" w:rsidRDefault="005070C2" w:rsidP="005070C2">
      <w:pPr>
        <w:pStyle w:val="6"/>
        <w:spacing w:before="0" w:after="0" w:line="240" w:lineRule="auto"/>
        <w:ind w:firstLineChars="201" w:firstLine="424"/>
        <w:rPr>
          <w:rFonts w:asciiTheme="minorEastAsia" w:eastAsiaTheme="minorEastAsia" w:hAnsiTheme="minorEastAsia"/>
          <w:sz w:val="21"/>
          <w:szCs w:val="21"/>
        </w:rPr>
      </w:pPr>
      <w:r w:rsidRPr="005070C2">
        <w:rPr>
          <w:rFonts w:asciiTheme="minorEastAsia" w:eastAsiaTheme="minorEastAsia" w:hAnsiTheme="minorEastAsia" w:hint="eastAsia"/>
          <w:sz w:val="21"/>
          <w:szCs w:val="21"/>
        </w:rPr>
        <w:t>更新服务网格</w:t>
      </w:r>
    </w:p>
    <w:p w:rsidR="005070C2" w:rsidRDefault="005070C2" w:rsidP="005070C2">
      <w:pPr>
        <w:ind w:firstLineChars="202" w:firstLine="424"/>
      </w:pPr>
      <w:r>
        <w:rPr>
          <w:rFonts w:hint="eastAsia"/>
        </w:rPr>
        <w:t>更新服务网格的参数配置。</w:t>
      </w:r>
    </w:p>
    <w:p w:rsidR="005070C2" w:rsidRDefault="005070C2" w:rsidP="005070C2">
      <w:pPr>
        <w:ind w:firstLineChars="202" w:firstLine="424"/>
      </w:pPr>
      <w:r>
        <w:rPr>
          <w:rFonts w:hint="eastAsia"/>
        </w:rPr>
        <w:t>注意：</w:t>
      </w:r>
    </w:p>
    <w:p w:rsidR="005070C2" w:rsidRDefault="005070C2" w:rsidP="005070C2">
      <w:pPr>
        <w:ind w:firstLineChars="202" w:firstLine="424"/>
      </w:pPr>
      <w:r>
        <w:rPr>
          <w:rFonts w:hint="eastAsia"/>
        </w:rPr>
        <w:t>更新后，系统将会重新部署与更新的参数配置有关的</w:t>
      </w:r>
      <w:r>
        <w:rPr>
          <w:rFonts w:hint="eastAsia"/>
        </w:rPr>
        <w:t xml:space="preserve"> Service Mesh </w:t>
      </w:r>
      <w:r>
        <w:rPr>
          <w:rFonts w:hint="eastAsia"/>
        </w:rPr>
        <w:t>组件，重新部署时仍会使用第一次部署时的</w:t>
      </w:r>
      <w:r>
        <w:rPr>
          <w:rFonts w:hint="eastAsia"/>
        </w:rPr>
        <w:t xml:space="preserve"> Chart </w:t>
      </w:r>
      <w:r>
        <w:rPr>
          <w:rFonts w:hint="eastAsia"/>
        </w:rPr>
        <w:t>版本。</w:t>
      </w:r>
    </w:p>
    <w:p w:rsidR="005070C2" w:rsidRDefault="005070C2" w:rsidP="005070C2">
      <w:pPr>
        <w:ind w:firstLineChars="202" w:firstLine="424"/>
      </w:pPr>
      <w:r>
        <w:rPr>
          <w:rFonts w:hint="eastAsia"/>
        </w:rPr>
        <w:t>不支持更新名称、部署服务网格的集群。</w:t>
      </w:r>
    </w:p>
    <w:p w:rsidR="005070C2" w:rsidRPr="005070C2" w:rsidRDefault="005070C2" w:rsidP="005070C2">
      <w:pPr>
        <w:ind w:firstLineChars="202" w:firstLine="426"/>
        <w:rPr>
          <w:b/>
        </w:rPr>
      </w:pPr>
      <w:r w:rsidRPr="005070C2">
        <w:rPr>
          <w:rFonts w:hint="eastAsia"/>
          <w:b/>
        </w:rPr>
        <w:t>前提条件</w:t>
      </w:r>
      <w:r w:rsidRPr="005070C2">
        <w:rPr>
          <w:rFonts w:hint="eastAsia"/>
          <w:b/>
        </w:rPr>
        <w:t xml:space="preserve"> </w:t>
      </w:r>
    </w:p>
    <w:p w:rsidR="005070C2" w:rsidRDefault="005070C2" w:rsidP="005070C2">
      <w:pPr>
        <w:ind w:firstLineChars="202" w:firstLine="424"/>
      </w:pPr>
      <w:r>
        <w:rPr>
          <w:rFonts w:hint="eastAsia"/>
        </w:rPr>
        <w:t>服务网格未处于</w:t>
      </w:r>
      <w:r>
        <w:rPr>
          <w:rFonts w:hint="eastAsia"/>
        </w:rPr>
        <w:t xml:space="preserve"> </w:t>
      </w:r>
      <w:r>
        <w:rPr>
          <w:rFonts w:hint="eastAsia"/>
        </w:rPr>
        <w:t>部署中</w:t>
      </w:r>
      <w:r>
        <w:rPr>
          <w:rFonts w:hint="eastAsia"/>
        </w:rPr>
        <w:t xml:space="preserve"> </w:t>
      </w:r>
      <w:r>
        <w:rPr>
          <w:rFonts w:hint="eastAsia"/>
        </w:rPr>
        <w:t>状态。</w:t>
      </w:r>
    </w:p>
    <w:p w:rsidR="005070C2" w:rsidRPr="005070C2" w:rsidRDefault="005070C2" w:rsidP="005070C2">
      <w:pPr>
        <w:ind w:firstLineChars="202" w:firstLine="426"/>
        <w:rPr>
          <w:b/>
        </w:rPr>
      </w:pPr>
      <w:r w:rsidRPr="005070C2">
        <w:rPr>
          <w:rFonts w:hint="eastAsia"/>
          <w:b/>
        </w:rPr>
        <w:t>操作步骤</w:t>
      </w:r>
      <w:r w:rsidRPr="005070C2">
        <w:rPr>
          <w:rFonts w:hint="eastAsia"/>
          <w:b/>
        </w:rPr>
        <w:t xml:space="preserve"> </w:t>
      </w:r>
    </w:p>
    <w:p w:rsidR="005070C2" w:rsidRDefault="005070C2" w:rsidP="003F32E3">
      <w:pPr>
        <w:pStyle w:val="a3"/>
        <w:numPr>
          <w:ilvl w:val="0"/>
          <w:numId w:val="306"/>
        </w:numPr>
        <w:ind w:firstLineChars="0"/>
      </w:pPr>
      <w:r>
        <w:rPr>
          <w:rFonts w:hint="eastAsia"/>
        </w:rPr>
        <w:t>管理员登录平台，进入管理视图。</w:t>
      </w:r>
    </w:p>
    <w:p w:rsidR="005070C2" w:rsidRDefault="005070C2" w:rsidP="003F32E3">
      <w:pPr>
        <w:pStyle w:val="a3"/>
        <w:numPr>
          <w:ilvl w:val="0"/>
          <w:numId w:val="306"/>
        </w:numPr>
        <w:ind w:firstLineChars="0"/>
      </w:pPr>
      <w:r>
        <w:rPr>
          <w:rFonts w:hint="eastAsia"/>
        </w:rPr>
        <w:t>在左导航栏中单击</w:t>
      </w:r>
      <w:r>
        <w:rPr>
          <w:rFonts w:hint="eastAsia"/>
        </w:rPr>
        <w:t xml:space="preserve"> </w:t>
      </w:r>
      <w:r>
        <w:rPr>
          <w:rFonts w:hint="eastAsia"/>
        </w:rPr>
        <w:t>服务网格；在服务网格列表页面找到要更新的服务网格，单击</w:t>
      </w:r>
      <w:r>
        <w:rPr>
          <w:rFonts w:hint="eastAsia"/>
        </w:rPr>
        <w:t xml:space="preserve"> </w:t>
      </w:r>
      <w:r>
        <w:rPr>
          <w:rFonts w:hint="eastAsia"/>
        </w:rPr>
        <w:t>服务网格名称。</w:t>
      </w:r>
    </w:p>
    <w:p w:rsidR="005070C2" w:rsidRDefault="005070C2" w:rsidP="003F32E3">
      <w:pPr>
        <w:pStyle w:val="a3"/>
        <w:numPr>
          <w:ilvl w:val="0"/>
          <w:numId w:val="306"/>
        </w:numPr>
        <w:ind w:firstLineChars="0"/>
      </w:pPr>
      <w:r>
        <w:rPr>
          <w:rFonts w:hint="eastAsia"/>
        </w:rPr>
        <w:t>在服务网格详情页，单击页面右上角的</w:t>
      </w:r>
      <w:r>
        <w:rPr>
          <w:rFonts w:hint="eastAsia"/>
        </w:rPr>
        <w:t xml:space="preserve"> </w:t>
      </w:r>
      <w:r>
        <w:rPr>
          <w:rFonts w:hint="eastAsia"/>
        </w:rPr>
        <w:t>操作</w:t>
      </w:r>
      <w:r>
        <w:rPr>
          <w:rFonts w:hint="eastAsia"/>
        </w:rPr>
        <w:t xml:space="preserve"> &gt; </w:t>
      </w:r>
      <w:r>
        <w:rPr>
          <w:rFonts w:hint="eastAsia"/>
        </w:rPr>
        <w:t>更新。</w:t>
      </w:r>
    </w:p>
    <w:p w:rsidR="005070C2" w:rsidRDefault="005070C2" w:rsidP="003F32E3">
      <w:pPr>
        <w:pStyle w:val="a3"/>
        <w:numPr>
          <w:ilvl w:val="0"/>
          <w:numId w:val="306"/>
        </w:numPr>
        <w:ind w:firstLineChars="0"/>
      </w:pPr>
      <w:r>
        <w:rPr>
          <w:rFonts w:hint="eastAsia"/>
        </w:rPr>
        <w:t>更新服务网格的配置参数，参考</w:t>
      </w:r>
      <w:r>
        <w:rPr>
          <w:rFonts w:hint="eastAsia"/>
        </w:rPr>
        <w:t xml:space="preserve"> </w:t>
      </w:r>
      <w:r>
        <w:rPr>
          <w:rFonts w:hint="eastAsia"/>
        </w:rPr>
        <w:t>创建服务网格。</w:t>
      </w:r>
    </w:p>
    <w:p w:rsidR="005070C2" w:rsidRDefault="005070C2" w:rsidP="003F32E3">
      <w:pPr>
        <w:pStyle w:val="a3"/>
        <w:numPr>
          <w:ilvl w:val="0"/>
          <w:numId w:val="306"/>
        </w:numPr>
        <w:ind w:firstLineChars="0"/>
      </w:pPr>
      <w:r>
        <w:rPr>
          <w:rFonts w:hint="eastAsia"/>
        </w:rPr>
        <w:t>单击</w:t>
      </w:r>
      <w:r>
        <w:rPr>
          <w:rFonts w:hint="eastAsia"/>
        </w:rPr>
        <w:t xml:space="preserve"> </w:t>
      </w:r>
      <w:r>
        <w:rPr>
          <w:rFonts w:hint="eastAsia"/>
        </w:rPr>
        <w:t>更新。</w:t>
      </w:r>
    </w:p>
    <w:p w:rsidR="005070C2" w:rsidRDefault="005070C2" w:rsidP="003F32E3">
      <w:pPr>
        <w:pStyle w:val="a3"/>
        <w:numPr>
          <w:ilvl w:val="0"/>
          <w:numId w:val="306"/>
        </w:numPr>
        <w:ind w:firstLineChars="0"/>
      </w:pPr>
      <w:r>
        <w:rPr>
          <w:rFonts w:hint="eastAsia"/>
        </w:rPr>
        <w:t>在确认窗口中，单击</w:t>
      </w:r>
      <w:r>
        <w:rPr>
          <w:rFonts w:hint="eastAsia"/>
        </w:rPr>
        <w:t xml:space="preserve"> </w:t>
      </w:r>
      <w:r>
        <w:rPr>
          <w:rFonts w:hint="eastAsia"/>
        </w:rPr>
        <w:t>确认。</w:t>
      </w:r>
    </w:p>
    <w:p w:rsidR="005070C2" w:rsidRDefault="005070C2" w:rsidP="0073639A">
      <w:pPr>
        <w:ind w:firstLineChars="202" w:firstLine="424"/>
      </w:pPr>
    </w:p>
    <w:p w:rsidR="005070C2" w:rsidRPr="005070C2" w:rsidRDefault="005070C2" w:rsidP="005070C2">
      <w:pPr>
        <w:pStyle w:val="6"/>
        <w:spacing w:before="0" w:after="0" w:line="240" w:lineRule="auto"/>
        <w:ind w:firstLineChars="201" w:firstLine="424"/>
        <w:rPr>
          <w:rFonts w:asciiTheme="minorEastAsia" w:eastAsiaTheme="minorEastAsia" w:hAnsiTheme="minorEastAsia"/>
          <w:sz w:val="21"/>
          <w:szCs w:val="21"/>
        </w:rPr>
      </w:pPr>
      <w:r w:rsidRPr="005070C2">
        <w:rPr>
          <w:rFonts w:asciiTheme="minorEastAsia" w:eastAsiaTheme="minorEastAsia" w:hAnsiTheme="minorEastAsia" w:hint="eastAsia"/>
          <w:sz w:val="21"/>
          <w:szCs w:val="21"/>
        </w:rPr>
        <w:t>删除服务网格</w:t>
      </w:r>
    </w:p>
    <w:p w:rsidR="005070C2" w:rsidRDefault="005070C2" w:rsidP="005070C2">
      <w:pPr>
        <w:ind w:firstLineChars="202" w:firstLine="424"/>
      </w:pPr>
      <w:r>
        <w:rPr>
          <w:rFonts w:hint="eastAsia"/>
        </w:rPr>
        <w:t>删除集群中的服务网格。</w:t>
      </w:r>
    </w:p>
    <w:p w:rsidR="005070C2" w:rsidRDefault="005070C2" w:rsidP="005070C2">
      <w:pPr>
        <w:ind w:firstLineChars="202" w:firstLine="424"/>
      </w:pPr>
      <w:r>
        <w:rPr>
          <w:rFonts w:hint="eastAsia"/>
        </w:rPr>
        <w:t>注意：删除服务网格的同时，将卸载所有</w:t>
      </w:r>
      <w:r>
        <w:rPr>
          <w:rFonts w:hint="eastAsia"/>
        </w:rPr>
        <w:t xml:space="preserve"> Service Mesh </w:t>
      </w:r>
      <w:r>
        <w:rPr>
          <w:rFonts w:hint="eastAsia"/>
        </w:rPr>
        <w:t>组件；解除与接入组件（</w:t>
      </w:r>
      <w:r>
        <w:rPr>
          <w:rFonts w:hint="eastAsia"/>
        </w:rPr>
        <w:t>Elasticsearch</w:t>
      </w:r>
      <w:r>
        <w:rPr>
          <w:rFonts w:hint="eastAsia"/>
        </w:rPr>
        <w:t>、</w:t>
      </w:r>
      <w:r>
        <w:rPr>
          <w:rFonts w:hint="eastAsia"/>
        </w:rPr>
        <w:t>Prometheus</w:t>
      </w:r>
      <w:r>
        <w:rPr>
          <w:rFonts w:hint="eastAsia"/>
        </w:rPr>
        <w:t>）的绑定关系；删除所有在</w:t>
      </w:r>
      <w:r>
        <w:rPr>
          <w:rFonts w:hint="eastAsia"/>
        </w:rPr>
        <w:t xml:space="preserve"> Service Mesh </w:t>
      </w:r>
      <w:r>
        <w:rPr>
          <w:rFonts w:hint="eastAsia"/>
        </w:rPr>
        <w:t>上创建的资源。</w:t>
      </w:r>
    </w:p>
    <w:p w:rsidR="005070C2" w:rsidRDefault="005070C2" w:rsidP="005070C2">
      <w:pPr>
        <w:ind w:firstLineChars="202" w:firstLine="424"/>
      </w:pPr>
      <w:r>
        <w:rPr>
          <w:rFonts w:hint="eastAsia"/>
        </w:rPr>
        <w:t>前提条件</w:t>
      </w:r>
      <w:r>
        <w:rPr>
          <w:rFonts w:hint="eastAsia"/>
        </w:rPr>
        <w:t xml:space="preserve"> </w:t>
      </w:r>
    </w:p>
    <w:p w:rsidR="005070C2" w:rsidRDefault="005070C2" w:rsidP="005070C2">
      <w:pPr>
        <w:ind w:firstLineChars="202" w:firstLine="424"/>
      </w:pPr>
      <w:r>
        <w:rPr>
          <w:rFonts w:hint="eastAsia"/>
        </w:rPr>
        <w:t>服务网格未处于</w:t>
      </w:r>
      <w:r>
        <w:rPr>
          <w:rFonts w:hint="eastAsia"/>
        </w:rPr>
        <w:t xml:space="preserve"> </w:t>
      </w:r>
      <w:r>
        <w:rPr>
          <w:rFonts w:hint="eastAsia"/>
        </w:rPr>
        <w:t>部署中</w:t>
      </w:r>
      <w:r>
        <w:rPr>
          <w:rFonts w:hint="eastAsia"/>
        </w:rPr>
        <w:t xml:space="preserve"> </w:t>
      </w:r>
      <w:r>
        <w:rPr>
          <w:rFonts w:hint="eastAsia"/>
        </w:rPr>
        <w:t>状态。</w:t>
      </w:r>
    </w:p>
    <w:p w:rsidR="005070C2" w:rsidRDefault="005070C2" w:rsidP="005070C2">
      <w:pPr>
        <w:ind w:firstLineChars="202" w:firstLine="424"/>
      </w:pPr>
      <w:r>
        <w:rPr>
          <w:rFonts w:hint="eastAsia"/>
        </w:rPr>
        <w:t>服务网格中无微服务。</w:t>
      </w:r>
    </w:p>
    <w:p w:rsidR="005070C2" w:rsidRDefault="005070C2" w:rsidP="005070C2">
      <w:pPr>
        <w:ind w:firstLineChars="202" w:firstLine="424"/>
      </w:pPr>
      <w:r>
        <w:rPr>
          <w:rFonts w:hint="eastAsia"/>
        </w:rPr>
        <w:t>操作步骤</w:t>
      </w:r>
      <w:r>
        <w:rPr>
          <w:rFonts w:hint="eastAsia"/>
        </w:rPr>
        <w:t xml:space="preserve"> </w:t>
      </w:r>
    </w:p>
    <w:p w:rsidR="005070C2" w:rsidRDefault="005070C2" w:rsidP="005070C2">
      <w:pPr>
        <w:ind w:firstLineChars="202" w:firstLine="424"/>
      </w:pPr>
      <w:r>
        <w:rPr>
          <w:rFonts w:hint="eastAsia"/>
        </w:rPr>
        <w:t>管理员登录平台，进入管理视图。</w:t>
      </w:r>
    </w:p>
    <w:p w:rsidR="005070C2" w:rsidRDefault="005070C2" w:rsidP="005070C2">
      <w:pPr>
        <w:ind w:firstLineChars="202" w:firstLine="424"/>
      </w:pPr>
      <w:r>
        <w:rPr>
          <w:rFonts w:hint="eastAsia"/>
        </w:rPr>
        <w:t>在左导航栏中单击</w:t>
      </w:r>
      <w:r>
        <w:rPr>
          <w:rFonts w:hint="eastAsia"/>
        </w:rPr>
        <w:t xml:space="preserve"> </w:t>
      </w:r>
      <w:r>
        <w:rPr>
          <w:rFonts w:hint="eastAsia"/>
        </w:rPr>
        <w:t>服务网格；在服务网格列表页面找到要删除的服务网格，单击</w:t>
      </w:r>
      <w:r>
        <w:rPr>
          <w:rFonts w:hint="eastAsia"/>
        </w:rPr>
        <w:t xml:space="preserve"> </w:t>
      </w:r>
      <w:r>
        <w:rPr>
          <w:rFonts w:hint="eastAsia"/>
        </w:rPr>
        <w:t>服务网格名称。</w:t>
      </w:r>
    </w:p>
    <w:p w:rsidR="005070C2" w:rsidRDefault="005070C2" w:rsidP="005070C2">
      <w:pPr>
        <w:ind w:firstLineChars="202" w:firstLine="424"/>
      </w:pPr>
      <w:r>
        <w:rPr>
          <w:rFonts w:hint="eastAsia"/>
        </w:rPr>
        <w:t>在服务网格详情页，单击页面右上角的</w:t>
      </w:r>
      <w:r>
        <w:rPr>
          <w:rFonts w:hint="eastAsia"/>
        </w:rPr>
        <w:t xml:space="preserve"> </w:t>
      </w:r>
      <w:r>
        <w:rPr>
          <w:rFonts w:hint="eastAsia"/>
        </w:rPr>
        <w:t>操作</w:t>
      </w:r>
      <w:r>
        <w:rPr>
          <w:rFonts w:hint="eastAsia"/>
        </w:rPr>
        <w:t xml:space="preserve"> &gt; </w:t>
      </w:r>
      <w:r>
        <w:rPr>
          <w:rFonts w:hint="eastAsia"/>
        </w:rPr>
        <w:t>删除。</w:t>
      </w:r>
    </w:p>
    <w:p w:rsidR="005070C2" w:rsidRDefault="005070C2" w:rsidP="005070C2">
      <w:pPr>
        <w:ind w:firstLineChars="202" w:firstLine="424"/>
      </w:pPr>
      <w:r>
        <w:rPr>
          <w:rFonts w:hint="eastAsia"/>
        </w:rPr>
        <w:t>在</w:t>
      </w:r>
      <w:r>
        <w:rPr>
          <w:rFonts w:hint="eastAsia"/>
        </w:rPr>
        <w:t xml:space="preserve"> </w:t>
      </w:r>
      <w:r>
        <w:rPr>
          <w:rFonts w:hint="eastAsia"/>
        </w:rPr>
        <w:t>删除服务网格</w:t>
      </w:r>
      <w:r>
        <w:rPr>
          <w:rFonts w:hint="eastAsia"/>
        </w:rPr>
        <w:t xml:space="preserve"> </w:t>
      </w:r>
      <w:r>
        <w:rPr>
          <w:rFonts w:hint="eastAsia"/>
        </w:rPr>
        <w:t>窗口，在输入框中输入服务网格名称，再单击</w:t>
      </w:r>
      <w:r>
        <w:rPr>
          <w:rFonts w:hint="eastAsia"/>
        </w:rPr>
        <w:t xml:space="preserve"> </w:t>
      </w:r>
      <w:r>
        <w:rPr>
          <w:rFonts w:hint="eastAsia"/>
        </w:rPr>
        <w:t>删除。</w:t>
      </w:r>
    </w:p>
    <w:p w:rsidR="005070C2" w:rsidRDefault="005070C2" w:rsidP="005070C2">
      <w:pPr>
        <w:ind w:firstLineChars="202" w:firstLine="424"/>
      </w:pPr>
      <w:r>
        <w:rPr>
          <w:rFonts w:hint="eastAsia"/>
        </w:rPr>
        <w:t>后续操作</w:t>
      </w:r>
      <w:r>
        <w:rPr>
          <w:rFonts w:hint="eastAsia"/>
        </w:rPr>
        <w:t xml:space="preserve"> </w:t>
      </w:r>
    </w:p>
    <w:p w:rsidR="005070C2" w:rsidRDefault="005070C2" w:rsidP="005070C2">
      <w:pPr>
        <w:ind w:firstLineChars="202" w:firstLine="424"/>
      </w:pPr>
      <w:r>
        <w:rPr>
          <w:rFonts w:hint="eastAsia"/>
        </w:rPr>
        <w:t>删除服务网格操作不可撤销，删除过程需要持续一段时间，期间无法重复执行删除操作。</w:t>
      </w:r>
    </w:p>
    <w:p w:rsidR="005070C2" w:rsidRDefault="005070C2" w:rsidP="005070C2">
      <w:pPr>
        <w:ind w:firstLineChars="202" w:firstLine="424"/>
      </w:pPr>
      <w:r>
        <w:rPr>
          <w:rFonts w:hint="eastAsia"/>
        </w:rPr>
        <w:t>根据实际需要，可选择手动删除</w:t>
      </w:r>
      <w:r>
        <w:rPr>
          <w:rFonts w:hint="eastAsia"/>
        </w:rPr>
        <w:t xml:space="preserve"> Elasticsearch </w:t>
      </w:r>
      <w:r>
        <w:rPr>
          <w:rFonts w:hint="eastAsia"/>
        </w:rPr>
        <w:t>和</w:t>
      </w:r>
      <w:r>
        <w:rPr>
          <w:rFonts w:hint="eastAsia"/>
        </w:rPr>
        <w:t xml:space="preserve"> Prometheus </w:t>
      </w:r>
      <w:r>
        <w:rPr>
          <w:rFonts w:hint="eastAsia"/>
        </w:rPr>
        <w:t>中的残余数据。</w:t>
      </w:r>
    </w:p>
    <w:p w:rsidR="005070C2" w:rsidRDefault="005070C2" w:rsidP="0073639A">
      <w:pPr>
        <w:ind w:firstLineChars="202" w:firstLine="424"/>
      </w:pPr>
    </w:p>
    <w:p w:rsidR="005070C2" w:rsidRPr="00FE72B9" w:rsidRDefault="005070C2" w:rsidP="0073639A">
      <w:pPr>
        <w:ind w:firstLineChars="202" w:firstLine="424"/>
      </w:pPr>
    </w:p>
    <w:p w:rsidR="00C12028" w:rsidRPr="0063452D" w:rsidRDefault="00C12028" w:rsidP="0063452D"/>
    <w:p w:rsidR="00712A10" w:rsidRPr="00363C3E" w:rsidRDefault="00F45745" w:rsidP="00825BCB">
      <w:pPr>
        <w:pStyle w:val="2"/>
        <w:numPr>
          <w:ilvl w:val="1"/>
          <w:numId w:val="2"/>
        </w:numPr>
        <w:tabs>
          <w:tab w:val="left" w:pos="576"/>
        </w:tabs>
        <w:spacing w:before="0" w:after="0" w:line="360" w:lineRule="auto"/>
        <w:ind w:left="578" w:hanging="578"/>
        <w:rPr>
          <w:rFonts w:ascii="Microsoft YaHei UI" w:eastAsia="Microsoft YaHei UI" w:hAnsi="Microsoft YaHei UI"/>
          <w:sz w:val="24"/>
        </w:rPr>
      </w:pPr>
      <w:bookmarkStart w:id="20" w:name="_Toc83720786"/>
      <w:r w:rsidRPr="00363C3E">
        <w:rPr>
          <w:rFonts w:ascii="Microsoft YaHei UI" w:eastAsia="Microsoft YaHei UI" w:hAnsi="Microsoft YaHei UI" w:hint="eastAsia"/>
          <w:sz w:val="24"/>
        </w:rPr>
        <w:t>DevOps</w:t>
      </w:r>
      <w:r w:rsidR="00712A10" w:rsidRPr="00363C3E">
        <w:rPr>
          <w:rFonts w:ascii="Microsoft YaHei UI" w:eastAsia="Microsoft YaHei UI" w:hAnsi="Microsoft YaHei UI" w:hint="eastAsia"/>
          <w:sz w:val="24"/>
        </w:rPr>
        <w:t>概述</w:t>
      </w:r>
      <w:bookmarkEnd w:id="20"/>
    </w:p>
    <w:p w:rsidR="00CB62B9" w:rsidRDefault="00CB62B9" w:rsidP="00CB62B9">
      <w:pPr>
        <w:ind w:firstLineChars="202" w:firstLine="424"/>
      </w:pPr>
      <w:r>
        <w:rPr>
          <w:rFonts w:hint="eastAsia"/>
        </w:rPr>
        <w:t>平台基于容器技术，支持容器负载统一调度，细粒度的多租户权限。平台为企业提供包含流水线管理，代码仓库纳管，制品管理等服务在内的开箱即用一站式服务，使软件的构建、测试和发布变得更加快捷、频繁和可靠。</w:t>
      </w:r>
    </w:p>
    <w:p w:rsidR="00CB62B9" w:rsidRDefault="00CB62B9" w:rsidP="00CB62B9">
      <w:pPr>
        <w:ind w:firstLineChars="202" w:firstLine="424"/>
      </w:pPr>
      <w:r>
        <w:rPr>
          <w:rFonts w:hint="eastAsia"/>
        </w:rPr>
        <w:t>平台基于</w:t>
      </w:r>
      <w:r>
        <w:rPr>
          <w:rFonts w:hint="eastAsia"/>
        </w:rPr>
        <w:t>DevOps</w:t>
      </w:r>
      <w:r>
        <w:rPr>
          <w:rFonts w:hint="eastAsia"/>
        </w:rPr>
        <w:t>理念，即重视软件开发人员（</w:t>
      </w:r>
      <w:r>
        <w:rPr>
          <w:rFonts w:hint="eastAsia"/>
        </w:rPr>
        <w:t>Dev</w:t>
      </w:r>
      <w:r>
        <w:rPr>
          <w:rFonts w:hint="eastAsia"/>
        </w:rPr>
        <w:t>）和</w:t>
      </w:r>
      <w:r>
        <w:rPr>
          <w:rFonts w:hint="eastAsia"/>
        </w:rPr>
        <w:t>IT</w:t>
      </w:r>
      <w:r>
        <w:rPr>
          <w:rFonts w:hint="eastAsia"/>
        </w:rPr>
        <w:t>运维技术人员（</w:t>
      </w:r>
      <w:r>
        <w:rPr>
          <w:rFonts w:hint="eastAsia"/>
        </w:rPr>
        <w:t>Ops</w:t>
      </w:r>
      <w:r>
        <w:rPr>
          <w:rFonts w:hint="eastAsia"/>
        </w:rPr>
        <w:t>）之间沟通合作的文化和惯例，</w:t>
      </w:r>
      <w:r>
        <w:rPr>
          <w:rFonts w:hint="eastAsia"/>
        </w:rPr>
        <w:t>DevOps</w:t>
      </w:r>
      <w:r>
        <w:rPr>
          <w:rFonts w:hint="eastAsia"/>
        </w:rPr>
        <w:t>旨在助力推动研发、测试、运维各小组之间业务的连续性、安全性、敏捷性，便于适应快节奏的企业发展步伐，轻松应对瞬息万变的市场需求，提高团队协作，扩大创新力度。在软件工程的所有步骤，从整合、测试、发布到部署和基础设施管理，</w:t>
      </w:r>
      <w:r>
        <w:rPr>
          <w:rFonts w:hint="eastAsia"/>
        </w:rPr>
        <w:t>DevOps</w:t>
      </w:r>
      <w:r>
        <w:rPr>
          <w:rFonts w:hint="eastAsia"/>
        </w:rPr>
        <w:t>大力提倡自动化和监控，缩短开发周期，提高部署频率，与业务目标保持紧密一致。</w:t>
      </w:r>
    </w:p>
    <w:p w:rsidR="00CB62B9" w:rsidRDefault="00CB62B9" w:rsidP="00CB62B9">
      <w:pPr>
        <w:ind w:firstLineChars="202" w:firstLine="424"/>
      </w:pPr>
      <w:r>
        <w:rPr>
          <w:rFonts w:hint="eastAsia"/>
        </w:rPr>
        <w:t>平台提供开放式的</w:t>
      </w:r>
      <w:r>
        <w:rPr>
          <w:rFonts w:hint="eastAsia"/>
        </w:rPr>
        <w:t>DevOps</w:t>
      </w:r>
      <w:r>
        <w:rPr>
          <w:rFonts w:hint="eastAsia"/>
        </w:rPr>
        <w:t>工具链选型，在平台中深度集成代码仓库、制品仓库、持续集成等类别中的主流工具并灵活兼容客户已有的工具选型，在快速的前提下灵活实践</w:t>
      </w:r>
      <w:r>
        <w:rPr>
          <w:rFonts w:hint="eastAsia"/>
        </w:rPr>
        <w:t>DevOps</w:t>
      </w:r>
      <w:r>
        <w:rPr>
          <w:rFonts w:hint="eastAsia"/>
        </w:rPr>
        <w:t>。</w:t>
      </w:r>
      <w:r>
        <w:rPr>
          <w:rFonts w:hint="eastAsia"/>
        </w:rPr>
        <w:t>DevOps</w:t>
      </w:r>
      <w:r>
        <w:rPr>
          <w:rFonts w:hint="eastAsia"/>
        </w:rPr>
        <w:t>强调产品管理、自动化软件交付和基础设施变更的过程。缩短开发周期，增加部署频率，实现更可靠的发布。支撑应用的全生命周期，旨在建立一套快速、频繁、稳定构建、测试、发布软件的文化与环境，与业务目标紧密结合。</w:t>
      </w:r>
    </w:p>
    <w:p w:rsidR="00CB62B9" w:rsidRDefault="00CB62B9" w:rsidP="00CB62B9">
      <w:pPr>
        <w:ind w:firstLineChars="202" w:firstLine="424"/>
      </w:pPr>
      <w:r>
        <w:rPr>
          <w:rFonts w:hint="eastAsia"/>
        </w:rPr>
        <w:t>平台以</w:t>
      </w:r>
      <w:r>
        <w:rPr>
          <w:rFonts w:hint="eastAsia"/>
        </w:rPr>
        <w:t>Jenkins</w:t>
      </w:r>
      <w:r>
        <w:rPr>
          <w:rFonts w:hint="eastAsia"/>
        </w:rPr>
        <w:t>作为实现</w:t>
      </w:r>
      <w:r>
        <w:rPr>
          <w:rFonts w:hint="eastAsia"/>
        </w:rPr>
        <w:t>CI/CD</w:t>
      </w:r>
      <w:r>
        <w:rPr>
          <w:rFonts w:hint="eastAsia"/>
        </w:rPr>
        <w:t>的标准工具，助力实现更敏捷、可靠的应用发布，加快产品迭代速度，使企业更专注于核心业务目标。</w:t>
      </w:r>
      <w:r>
        <w:rPr>
          <w:rFonts w:hint="eastAsia"/>
        </w:rPr>
        <w:t>DevOps</w:t>
      </w:r>
      <w:r>
        <w:rPr>
          <w:rFonts w:hint="eastAsia"/>
        </w:rPr>
        <w:t>提供方便快捷易落地的解决方案，帮助企业快速构建基于</w:t>
      </w:r>
      <w:r>
        <w:rPr>
          <w:rFonts w:hint="eastAsia"/>
        </w:rPr>
        <w:t>DevOps</w:t>
      </w:r>
      <w:r>
        <w:rPr>
          <w:rFonts w:hint="eastAsia"/>
        </w:rPr>
        <w:t>的开发体验，帮助研发团队缩短交付周期、提高研发质量。</w:t>
      </w:r>
    </w:p>
    <w:p w:rsidR="00CB62B9" w:rsidRDefault="00CB62B9" w:rsidP="00CB62B9">
      <w:pPr>
        <w:ind w:firstLineChars="202" w:firstLine="424"/>
      </w:pPr>
      <w:r>
        <w:rPr>
          <w:rFonts w:hint="eastAsia"/>
        </w:rPr>
        <w:t>产品结构如下图所示。</w:t>
      </w:r>
    </w:p>
    <w:p w:rsidR="00CB62B9" w:rsidRDefault="00CB62B9" w:rsidP="00C11B96">
      <w:pPr>
        <w:jc w:val="center"/>
      </w:pPr>
      <w:r>
        <w:rPr>
          <w:rFonts w:hint="eastAsia"/>
          <w:noProof/>
        </w:rPr>
        <w:lastRenderedPageBreak/>
        <w:drawing>
          <wp:inline distT="0" distB="0" distL="0" distR="0">
            <wp:extent cx="4443046" cy="4822839"/>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evopsstructure.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4449794" cy="4830164"/>
                    </a:xfrm>
                    <a:prstGeom prst="rect">
                      <a:avLst/>
                    </a:prstGeom>
                  </pic:spPr>
                </pic:pic>
              </a:graphicData>
            </a:graphic>
          </wp:inline>
        </w:drawing>
      </w:r>
    </w:p>
    <w:p w:rsidR="00F45745" w:rsidRDefault="00F45745" w:rsidP="00F45745">
      <w:pPr>
        <w:pStyle w:val="3"/>
        <w:tabs>
          <w:tab w:val="left" w:pos="510"/>
        </w:tabs>
        <w:autoSpaceDE w:val="0"/>
        <w:autoSpaceDN w:val="0"/>
        <w:adjustRightInd w:val="0"/>
        <w:spacing w:before="0" w:after="0" w:line="360" w:lineRule="auto"/>
        <w:ind w:firstLineChars="147" w:firstLine="353"/>
        <w:jc w:val="left"/>
        <w:textAlignment w:val="baseline"/>
        <w:rPr>
          <w:rFonts w:ascii="Microsoft YaHei UI" w:eastAsia="Microsoft YaHei UI" w:hAnsi="Microsoft YaHei UI"/>
          <w:bCs w:val="0"/>
          <w:kern w:val="0"/>
          <w:sz w:val="24"/>
          <w:szCs w:val="24"/>
        </w:rPr>
      </w:pPr>
      <w:bookmarkStart w:id="21" w:name="_Toc83720787"/>
      <w:r>
        <w:rPr>
          <w:rFonts w:ascii="Microsoft YaHei UI" w:eastAsia="Microsoft YaHei UI" w:hAnsi="Microsoft YaHei UI" w:hint="eastAsia"/>
          <w:bCs w:val="0"/>
          <w:kern w:val="0"/>
          <w:sz w:val="24"/>
          <w:szCs w:val="24"/>
        </w:rPr>
        <w:t>2</w:t>
      </w:r>
      <w:r>
        <w:rPr>
          <w:rFonts w:ascii="Microsoft YaHei UI" w:eastAsia="Microsoft YaHei UI" w:hAnsi="Microsoft YaHei UI"/>
          <w:bCs w:val="0"/>
          <w:kern w:val="0"/>
          <w:sz w:val="24"/>
          <w:szCs w:val="24"/>
        </w:rPr>
        <w:t>.4.1</w:t>
      </w:r>
      <w:r w:rsidRPr="00F45745">
        <w:rPr>
          <w:rFonts w:ascii="Microsoft YaHei UI" w:eastAsia="Microsoft YaHei UI" w:hAnsi="Microsoft YaHei UI" w:hint="eastAsia"/>
          <w:bCs w:val="0"/>
          <w:kern w:val="0"/>
          <w:sz w:val="24"/>
          <w:szCs w:val="24"/>
        </w:rPr>
        <w:t>运行界面</w:t>
      </w:r>
      <w:bookmarkEnd w:id="21"/>
    </w:p>
    <w:p w:rsidR="00F45745" w:rsidRPr="00FC0266" w:rsidRDefault="00FC0266" w:rsidP="00FC0266">
      <w:pPr>
        <w:pStyle w:val="3"/>
        <w:tabs>
          <w:tab w:val="left" w:pos="510"/>
        </w:tabs>
        <w:autoSpaceDE w:val="0"/>
        <w:autoSpaceDN w:val="0"/>
        <w:adjustRightInd w:val="0"/>
        <w:spacing w:before="0" w:after="0" w:line="360" w:lineRule="auto"/>
        <w:ind w:firstLineChars="147" w:firstLine="353"/>
        <w:jc w:val="left"/>
        <w:textAlignment w:val="baseline"/>
        <w:rPr>
          <w:rFonts w:ascii="Microsoft YaHei UI" w:eastAsia="Microsoft YaHei UI" w:hAnsi="Microsoft YaHei UI"/>
          <w:bCs w:val="0"/>
          <w:kern w:val="0"/>
          <w:sz w:val="24"/>
          <w:szCs w:val="24"/>
        </w:rPr>
      </w:pPr>
      <w:bookmarkStart w:id="22" w:name="_Toc83720788"/>
      <w:r>
        <w:rPr>
          <w:rFonts w:ascii="Microsoft YaHei UI" w:eastAsia="Microsoft YaHei UI" w:hAnsi="Microsoft YaHei UI" w:hint="eastAsia"/>
          <w:bCs w:val="0"/>
          <w:kern w:val="0"/>
          <w:sz w:val="24"/>
          <w:szCs w:val="24"/>
        </w:rPr>
        <w:t>2</w:t>
      </w:r>
      <w:r>
        <w:rPr>
          <w:rFonts w:ascii="Microsoft YaHei UI" w:eastAsia="Microsoft YaHei UI" w:hAnsi="Microsoft YaHei UI"/>
          <w:bCs w:val="0"/>
          <w:kern w:val="0"/>
          <w:sz w:val="24"/>
          <w:szCs w:val="24"/>
        </w:rPr>
        <w:t>.4.</w:t>
      </w:r>
      <w:r w:rsidR="00D96D5B">
        <w:rPr>
          <w:rFonts w:ascii="Microsoft YaHei UI" w:eastAsia="Microsoft YaHei UI" w:hAnsi="Microsoft YaHei UI"/>
          <w:bCs w:val="0"/>
          <w:kern w:val="0"/>
          <w:sz w:val="24"/>
          <w:szCs w:val="24"/>
        </w:rPr>
        <w:t>2</w:t>
      </w:r>
      <w:r w:rsidR="00F45745" w:rsidRPr="00FC0266">
        <w:rPr>
          <w:rFonts w:ascii="Microsoft YaHei UI" w:eastAsia="Microsoft YaHei UI" w:hAnsi="Microsoft YaHei UI"/>
          <w:bCs w:val="0"/>
          <w:kern w:val="0"/>
          <w:sz w:val="24"/>
          <w:szCs w:val="24"/>
        </w:rPr>
        <w:t>业务</w:t>
      </w:r>
      <w:r w:rsidR="001D65CD">
        <w:rPr>
          <w:rFonts w:ascii="Microsoft YaHei UI" w:eastAsia="Microsoft YaHei UI" w:hAnsi="Microsoft YaHei UI"/>
          <w:bCs w:val="0"/>
          <w:kern w:val="0"/>
          <w:sz w:val="24"/>
          <w:szCs w:val="24"/>
        </w:rPr>
        <w:t>视图</w:t>
      </w:r>
      <w:bookmarkEnd w:id="22"/>
    </w:p>
    <w:p w:rsidR="00F45745" w:rsidRDefault="00BD58A8" w:rsidP="00F45745">
      <w:r>
        <w:rPr>
          <w:noProof/>
        </w:rPr>
        <w:drawing>
          <wp:inline distT="0" distB="0" distL="0" distR="0" wp14:anchorId="634ADAA7" wp14:editId="18A660F4">
            <wp:extent cx="5274310" cy="1407795"/>
            <wp:effectExtent l="0" t="0" r="2540" b="190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274310" cy="1407795"/>
                    </a:xfrm>
                    <a:prstGeom prst="rect">
                      <a:avLst/>
                    </a:prstGeom>
                  </pic:spPr>
                </pic:pic>
              </a:graphicData>
            </a:graphic>
          </wp:inline>
        </w:drawing>
      </w:r>
    </w:p>
    <w:p w:rsidR="00FC0266" w:rsidRDefault="00FC0266" w:rsidP="00F45745">
      <w:r>
        <w:t>点击项目名称后可对项目进行管理</w:t>
      </w:r>
    </w:p>
    <w:p w:rsidR="00FC0266" w:rsidRDefault="00FC0266" w:rsidP="008C75B9">
      <w:pPr>
        <w:pStyle w:val="4"/>
        <w:numPr>
          <w:ilvl w:val="0"/>
          <w:numId w:val="0"/>
        </w:numPr>
        <w:ind w:left="420" w:hanging="420"/>
      </w:pPr>
      <w:r>
        <w:rPr>
          <w:rFonts w:hint="eastAsia"/>
        </w:rPr>
        <w:t>概览</w:t>
      </w:r>
    </w:p>
    <w:p w:rsidR="008C75B9" w:rsidRDefault="008C75B9" w:rsidP="008C75B9">
      <w:r>
        <w:rPr>
          <w:rFonts w:hint="eastAsia"/>
        </w:rPr>
        <w:t>概览以可视化的图表展示，帮助运维人员、开发人员、管理人员快速掌握当前流水线执行、代码提交和项目迭代等情况。</w:t>
      </w:r>
    </w:p>
    <w:p w:rsidR="008C75B9" w:rsidRPr="008C75B9" w:rsidRDefault="008C75B9" w:rsidP="008C75B9">
      <w:pPr>
        <w:rPr>
          <w:b/>
        </w:rPr>
      </w:pPr>
      <w:r w:rsidRPr="008C75B9">
        <w:rPr>
          <w:rFonts w:hint="eastAsia"/>
          <w:b/>
        </w:rPr>
        <w:t>操作步骤</w:t>
      </w:r>
      <w:r w:rsidRPr="008C75B9">
        <w:rPr>
          <w:rFonts w:hint="eastAsia"/>
          <w:b/>
        </w:rPr>
        <w:t xml:space="preserve"> </w:t>
      </w:r>
    </w:p>
    <w:p w:rsidR="008C75B9" w:rsidRDefault="008C75B9" w:rsidP="003F32E3">
      <w:pPr>
        <w:pStyle w:val="a3"/>
        <w:numPr>
          <w:ilvl w:val="0"/>
          <w:numId w:val="307"/>
        </w:numPr>
        <w:ind w:firstLineChars="0"/>
      </w:pPr>
      <w:r>
        <w:rPr>
          <w:rFonts w:hint="eastAsia"/>
        </w:rPr>
        <w:t>登录</w:t>
      </w:r>
      <w:r>
        <w:rPr>
          <w:rFonts w:hint="eastAsia"/>
        </w:rPr>
        <w:t xml:space="preserve"> DevOps </w:t>
      </w:r>
      <w:r>
        <w:rPr>
          <w:rFonts w:hint="eastAsia"/>
        </w:rPr>
        <w:t>平台，进入业务视图后，在项目列表页面，单击</w:t>
      </w:r>
      <w:r>
        <w:rPr>
          <w:rFonts w:hint="eastAsia"/>
        </w:rPr>
        <w:t xml:space="preserve"> </w:t>
      </w:r>
      <w:r>
        <w:rPr>
          <w:rFonts w:hint="eastAsia"/>
        </w:rPr>
        <w:t>项目名称</w:t>
      </w:r>
      <w:r>
        <w:rPr>
          <w:rFonts w:hint="eastAsia"/>
        </w:rPr>
        <w:t xml:space="preserve"> &gt; </w:t>
      </w:r>
      <w:r>
        <w:rPr>
          <w:rFonts w:hint="eastAsia"/>
        </w:rPr>
        <w:t>概览。</w:t>
      </w:r>
    </w:p>
    <w:p w:rsidR="008C75B9" w:rsidRDefault="008C75B9" w:rsidP="003F32E3">
      <w:pPr>
        <w:pStyle w:val="a3"/>
        <w:numPr>
          <w:ilvl w:val="0"/>
          <w:numId w:val="307"/>
        </w:numPr>
        <w:ind w:firstLineChars="0"/>
      </w:pPr>
      <w:r>
        <w:lastRenderedPageBreak/>
        <w:t>​</w:t>
      </w:r>
      <w:r>
        <w:rPr>
          <w:rFonts w:hint="eastAsia"/>
        </w:rPr>
        <w:t>在概览页面中，平台以可视化图表的方式展示了</w:t>
      </w:r>
      <w:r>
        <w:t xml:space="preserve"> </w:t>
      </w:r>
      <w:r>
        <w:rPr>
          <w:rFonts w:hint="eastAsia"/>
        </w:rPr>
        <w:t>流水线、应用、敏捷项目管理、代码质量分析</w:t>
      </w:r>
      <w:r>
        <w:t xml:space="preserve"> </w:t>
      </w:r>
      <w:r>
        <w:rPr>
          <w:rFonts w:hint="eastAsia"/>
        </w:rPr>
        <w:t>的资源状态信息。</w:t>
      </w:r>
    </w:p>
    <w:p w:rsidR="008C75B9" w:rsidRPr="008C75B9" w:rsidRDefault="008C75B9" w:rsidP="008C75B9">
      <w:r>
        <w:rPr>
          <w:rFonts w:hint="eastAsia"/>
        </w:rPr>
        <w:t>在</w:t>
      </w:r>
      <w:r>
        <w:rPr>
          <w:rFonts w:hint="eastAsia"/>
        </w:rPr>
        <w:t xml:space="preserve"> </w:t>
      </w:r>
      <w:r>
        <w:rPr>
          <w:rFonts w:hint="eastAsia"/>
        </w:rPr>
        <w:t>流水线</w:t>
      </w:r>
      <w:r>
        <w:rPr>
          <w:rFonts w:hint="eastAsia"/>
        </w:rPr>
        <w:t xml:space="preserve"> </w:t>
      </w:r>
      <w:r>
        <w:rPr>
          <w:rFonts w:hint="eastAsia"/>
        </w:rPr>
        <w:t>区域查看流水线的相关资源信息，其中包括流水线</w:t>
      </w:r>
      <w:r>
        <w:rPr>
          <w:rFonts w:hint="eastAsia"/>
        </w:rPr>
        <w:t xml:space="preserve"> </w:t>
      </w:r>
      <w:r>
        <w:rPr>
          <w:rFonts w:hint="eastAsia"/>
        </w:rPr>
        <w:t>执行状况、执行平均耗时（</w:t>
      </w:r>
      <w:r>
        <w:rPr>
          <w:rFonts w:hint="eastAsia"/>
        </w:rPr>
        <w:t>14</w:t>
      </w:r>
      <w:r>
        <w:rPr>
          <w:rFonts w:hint="eastAsia"/>
        </w:rPr>
        <w:t>天）、最新执行</w:t>
      </w:r>
      <w:r>
        <w:rPr>
          <w:rFonts w:hint="eastAsia"/>
        </w:rPr>
        <w:t xml:space="preserve"> Top5</w:t>
      </w:r>
      <w:r>
        <w:rPr>
          <w:rFonts w:hint="eastAsia"/>
        </w:rPr>
        <w:t>、执行总数。</w:t>
      </w:r>
    </w:p>
    <w:p w:rsidR="00FC0266" w:rsidRDefault="00BD58A8" w:rsidP="00F45745">
      <w:r>
        <w:rPr>
          <w:noProof/>
        </w:rPr>
        <w:drawing>
          <wp:inline distT="0" distB="0" distL="0" distR="0" wp14:anchorId="07701010" wp14:editId="43EF0C84">
            <wp:extent cx="5274310" cy="2569845"/>
            <wp:effectExtent l="0" t="0" r="2540" b="190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274310" cy="2569845"/>
                    </a:xfrm>
                    <a:prstGeom prst="rect">
                      <a:avLst/>
                    </a:prstGeom>
                  </pic:spPr>
                </pic:pic>
              </a:graphicData>
            </a:graphic>
          </wp:inline>
        </w:drawing>
      </w:r>
    </w:p>
    <w:p w:rsidR="008C75B9" w:rsidRDefault="008C75B9" w:rsidP="00F45745">
      <w:r>
        <w:rPr>
          <w:noProof/>
        </w:rPr>
        <w:drawing>
          <wp:inline distT="0" distB="0" distL="0" distR="0" wp14:anchorId="10E49ECC" wp14:editId="51AEA055">
            <wp:extent cx="5274310" cy="2863850"/>
            <wp:effectExtent l="0" t="0" r="2540" b="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274310" cy="2863850"/>
                    </a:xfrm>
                    <a:prstGeom prst="rect">
                      <a:avLst/>
                    </a:prstGeom>
                  </pic:spPr>
                </pic:pic>
              </a:graphicData>
            </a:graphic>
          </wp:inline>
        </w:drawing>
      </w:r>
    </w:p>
    <w:p w:rsidR="008C75B9" w:rsidRDefault="008C75B9" w:rsidP="008C75B9">
      <w:pPr>
        <w:ind w:firstLineChars="202" w:firstLine="424"/>
      </w:pPr>
      <w:r>
        <w:rPr>
          <w:rFonts w:hint="eastAsia"/>
        </w:rPr>
        <w:t>在</w:t>
      </w:r>
      <w:r>
        <w:rPr>
          <w:rFonts w:hint="eastAsia"/>
        </w:rPr>
        <w:t xml:space="preserve"> </w:t>
      </w:r>
      <w:r>
        <w:rPr>
          <w:rFonts w:hint="eastAsia"/>
        </w:rPr>
        <w:t>执行状况</w:t>
      </w:r>
      <w:r>
        <w:rPr>
          <w:rFonts w:hint="eastAsia"/>
        </w:rPr>
        <w:t xml:space="preserve"> </w:t>
      </w:r>
      <w:r>
        <w:rPr>
          <w:rFonts w:hint="eastAsia"/>
        </w:rPr>
        <w:t>区域以面积图的形式默认展示了</w:t>
      </w:r>
      <w:r>
        <w:rPr>
          <w:rFonts w:hint="eastAsia"/>
        </w:rPr>
        <w:t xml:space="preserve"> 24 </w:t>
      </w:r>
      <w:r>
        <w:rPr>
          <w:rFonts w:hint="eastAsia"/>
        </w:rPr>
        <w:t>小时之内项目中所有流水线的执行状况和执行数量。</w:t>
      </w:r>
    </w:p>
    <w:p w:rsidR="008C75B9" w:rsidRDefault="008C75B9" w:rsidP="008C75B9">
      <w:pPr>
        <w:ind w:firstLineChars="202" w:firstLine="424"/>
      </w:pPr>
      <w:r>
        <w:rPr>
          <w:rFonts w:hint="eastAsia"/>
        </w:rPr>
        <w:t>统计时间：支持选择统计时间段，可选的时间段为</w:t>
      </w:r>
      <w:r>
        <w:rPr>
          <w:rFonts w:hint="eastAsia"/>
        </w:rPr>
        <w:t xml:space="preserve"> 24 </w:t>
      </w:r>
      <w:r>
        <w:rPr>
          <w:rFonts w:hint="eastAsia"/>
        </w:rPr>
        <w:t>小时、</w:t>
      </w:r>
      <w:r>
        <w:rPr>
          <w:rFonts w:hint="eastAsia"/>
        </w:rPr>
        <w:t xml:space="preserve">7 </w:t>
      </w:r>
      <w:r>
        <w:rPr>
          <w:rFonts w:hint="eastAsia"/>
        </w:rPr>
        <w:t>天、</w:t>
      </w:r>
      <w:r>
        <w:rPr>
          <w:rFonts w:hint="eastAsia"/>
        </w:rPr>
        <w:t xml:space="preserve">14 </w:t>
      </w:r>
      <w:r>
        <w:rPr>
          <w:rFonts w:hint="eastAsia"/>
        </w:rPr>
        <w:t>天。</w:t>
      </w:r>
    </w:p>
    <w:p w:rsidR="008C75B9" w:rsidRDefault="008C75B9" w:rsidP="008C75B9">
      <w:pPr>
        <w:ind w:firstLineChars="202" w:firstLine="424"/>
      </w:pPr>
      <w:r>
        <w:rPr>
          <w:rFonts w:hint="eastAsia"/>
        </w:rPr>
        <w:t>执行状态：绿色表示执行成功、红色表示执行失败。</w:t>
      </w:r>
    </w:p>
    <w:p w:rsidR="008C75B9" w:rsidRDefault="008C75B9" w:rsidP="008C75B9">
      <w:pPr>
        <w:ind w:firstLineChars="202" w:firstLine="424"/>
      </w:pPr>
      <w:r>
        <w:rPr>
          <w:rFonts w:hint="eastAsia"/>
        </w:rPr>
        <w:t>统计规则：平台在整点统计前一小时内的流水线执行状况，当前时段的流水线执行状况会在下一个整点后纳入到图表的统计中。</w:t>
      </w:r>
    </w:p>
    <w:p w:rsidR="008C75B9" w:rsidRDefault="008C75B9" w:rsidP="008C75B9">
      <w:pPr>
        <w:ind w:firstLineChars="202" w:firstLine="424"/>
      </w:pPr>
      <w:r>
        <w:rPr>
          <w:rFonts w:hint="eastAsia"/>
        </w:rPr>
        <w:t>在</w:t>
      </w:r>
      <w:r>
        <w:rPr>
          <w:rFonts w:hint="eastAsia"/>
        </w:rPr>
        <w:t xml:space="preserve"> </w:t>
      </w:r>
      <w:r>
        <w:rPr>
          <w:rFonts w:hint="eastAsia"/>
        </w:rPr>
        <w:t>执行平均耗时（</w:t>
      </w:r>
      <w:r>
        <w:rPr>
          <w:rFonts w:hint="eastAsia"/>
        </w:rPr>
        <w:t>14</w:t>
      </w:r>
      <w:r>
        <w:rPr>
          <w:rFonts w:hint="eastAsia"/>
        </w:rPr>
        <w:t>天）</w:t>
      </w:r>
      <w:r>
        <w:rPr>
          <w:rFonts w:hint="eastAsia"/>
        </w:rPr>
        <w:t xml:space="preserve"> </w:t>
      </w:r>
      <w:r>
        <w:rPr>
          <w:rFonts w:hint="eastAsia"/>
        </w:rPr>
        <w:t>区域以柱状图的形式展示了</w:t>
      </w:r>
      <w:r>
        <w:rPr>
          <w:rFonts w:hint="eastAsia"/>
        </w:rPr>
        <w:t xml:space="preserve"> 14 </w:t>
      </w:r>
      <w:r>
        <w:rPr>
          <w:rFonts w:hint="eastAsia"/>
        </w:rPr>
        <w:t>天内每天流水线的平均耗时以及总平均耗时情况。</w:t>
      </w:r>
    </w:p>
    <w:p w:rsidR="008C75B9" w:rsidRDefault="008C75B9" w:rsidP="008C75B9">
      <w:pPr>
        <w:ind w:firstLineChars="202" w:firstLine="424"/>
      </w:pPr>
      <w:r>
        <w:rPr>
          <w:rFonts w:hint="eastAsia"/>
        </w:rPr>
        <w:t>柱状图：横坐标为日期，纵坐标为执行耗时。图中黄色虚线为</w:t>
      </w:r>
      <w:r>
        <w:rPr>
          <w:rFonts w:hint="eastAsia"/>
        </w:rPr>
        <w:t xml:space="preserve"> 14 </w:t>
      </w:r>
      <w:r>
        <w:rPr>
          <w:rFonts w:hint="eastAsia"/>
        </w:rPr>
        <w:t>天总平均耗时，若当天</w:t>
      </w:r>
      <w:r>
        <w:rPr>
          <w:rFonts w:hint="eastAsia"/>
        </w:rPr>
        <w:t xml:space="preserve"> </w:t>
      </w:r>
      <w:r>
        <w:rPr>
          <w:rFonts w:hint="eastAsia"/>
        </w:rPr>
        <w:t>平均耗时</w:t>
      </w:r>
      <w:r>
        <w:rPr>
          <w:rFonts w:hint="eastAsia"/>
        </w:rPr>
        <w:t xml:space="preserve"> </w:t>
      </w:r>
      <w:r>
        <w:rPr>
          <w:rFonts w:hint="eastAsia"/>
        </w:rPr>
        <w:t>超过</w:t>
      </w:r>
      <w:r>
        <w:rPr>
          <w:rFonts w:hint="eastAsia"/>
        </w:rPr>
        <w:t xml:space="preserve"> 14 </w:t>
      </w:r>
      <w:r>
        <w:rPr>
          <w:rFonts w:hint="eastAsia"/>
        </w:rPr>
        <w:t>天总平均耗时，则当天</w:t>
      </w:r>
      <w:r>
        <w:rPr>
          <w:rFonts w:hint="eastAsia"/>
        </w:rPr>
        <w:t xml:space="preserve"> </w:t>
      </w:r>
      <w:r>
        <w:rPr>
          <w:rFonts w:hint="eastAsia"/>
        </w:rPr>
        <w:t>平均耗时</w:t>
      </w:r>
      <w:r>
        <w:rPr>
          <w:rFonts w:hint="eastAsia"/>
        </w:rPr>
        <w:t xml:space="preserve"> </w:t>
      </w:r>
      <w:r>
        <w:rPr>
          <w:rFonts w:hint="eastAsia"/>
        </w:rPr>
        <w:t>柱状图显示为黄色，否则当天</w:t>
      </w:r>
      <w:r>
        <w:rPr>
          <w:rFonts w:hint="eastAsia"/>
        </w:rPr>
        <w:t xml:space="preserve"> </w:t>
      </w:r>
      <w:r>
        <w:rPr>
          <w:rFonts w:hint="eastAsia"/>
        </w:rPr>
        <w:t>平均耗时</w:t>
      </w:r>
      <w:r>
        <w:rPr>
          <w:rFonts w:hint="eastAsia"/>
        </w:rPr>
        <w:t xml:space="preserve"> </w:t>
      </w:r>
      <w:r>
        <w:rPr>
          <w:rFonts w:hint="eastAsia"/>
        </w:rPr>
        <w:t>柱状图显示为绿色。</w:t>
      </w:r>
    </w:p>
    <w:p w:rsidR="008C75B9" w:rsidRDefault="008C75B9" w:rsidP="008C75B9">
      <w:pPr>
        <w:ind w:firstLineChars="202" w:firstLine="424"/>
      </w:pPr>
      <w:r>
        <w:rPr>
          <w:rFonts w:hint="eastAsia"/>
        </w:rPr>
        <w:t>统计规则：统计的时间默认为</w:t>
      </w:r>
      <w:r>
        <w:rPr>
          <w:rFonts w:hint="eastAsia"/>
        </w:rPr>
        <w:t xml:space="preserve"> 14 </w:t>
      </w:r>
      <w:r>
        <w:rPr>
          <w:rFonts w:hint="eastAsia"/>
        </w:rPr>
        <w:t>天且不可修改时间段，当天流水线执行的平均耗时会</w:t>
      </w:r>
      <w:r>
        <w:rPr>
          <w:rFonts w:hint="eastAsia"/>
        </w:rPr>
        <w:lastRenderedPageBreak/>
        <w:t>即时纳入到当天的统计中。</w:t>
      </w:r>
    </w:p>
    <w:p w:rsidR="008C75B9" w:rsidRDefault="008C75B9" w:rsidP="008C75B9">
      <w:pPr>
        <w:ind w:firstLineChars="202" w:firstLine="424"/>
      </w:pPr>
      <w:r>
        <w:rPr>
          <w:rFonts w:hint="eastAsia"/>
        </w:rPr>
        <w:t>在</w:t>
      </w:r>
      <w:r>
        <w:rPr>
          <w:rFonts w:hint="eastAsia"/>
        </w:rPr>
        <w:t xml:space="preserve"> </w:t>
      </w:r>
      <w:r>
        <w:rPr>
          <w:rFonts w:hint="eastAsia"/>
        </w:rPr>
        <w:t>最新执行</w:t>
      </w:r>
      <w:r>
        <w:rPr>
          <w:rFonts w:hint="eastAsia"/>
        </w:rPr>
        <w:t xml:space="preserve"> Top5 </w:t>
      </w:r>
      <w:r>
        <w:rPr>
          <w:rFonts w:hint="eastAsia"/>
        </w:rPr>
        <w:t>区域以列表的形式按时间倒序展示了最近流水线执行记录的前五条，并记录了执行时间和耗时。</w:t>
      </w:r>
    </w:p>
    <w:p w:rsidR="008C75B9" w:rsidRDefault="008C75B9" w:rsidP="008C75B9">
      <w:pPr>
        <w:ind w:firstLineChars="202" w:firstLine="424"/>
      </w:pPr>
      <w:r>
        <w:rPr>
          <w:rFonts w:hint="eastAsia"/>
        </w:rPr>
        <w:t>单击</w:t>
      </w:r>
      <w:r>
        <w:rPr>
          <w:rFonts w:hint="eastAsia"/>
        </w:rPr>
        <w:t xml:space="preserve"> </w:t>
      </w:r>
      <w:r>
        <w:rPr>
          <w:rFonts w:hint="eastAsia"/>
        </w:rPr>
        <w:t>流水线名称，进入到具体的流水线详情页面。参考</w:t>
      </w:r>
      <w:r>
        <w:rPr>
          <w:rFonts w:hint="eastAsia"/>
        </w:rPr>
        <w:t xml:space="preserve"> </w:t>
      </w:r>
      <w:r>
        <w:rPr>
          <w:rFonts w:hint="eastAsia"/>
        </w:rPr>
        <w:t>查看流水线及详情。</w:t>
      </w:r>
    </w:p>
    <w:p w:rsidR="008C75B9" w:rsidRDefault="008C75B9" w:rsidP="008C75B9">
      <w:pPr>
        <w:ind w:firstLineChars="202" w:firstLine="424"/>
      </w:pPr>
      <w:r>
        <w:rPr>
          <w:rFonts w:hint="eastAsia"/>
        </w:rPr>
        <w:t>单击</w:t>
      </w:r>
      <w:r>
        <w:rPr>
          <w:rFonts w:hint="eastAsia"/>
        </w:rPr>
        <w:t xml:space="preserve"> </w:t>
      </w:r>
      <w:r>
        <w:rPr>
          <w:rFonts w:hint="eastAsia"/>
        </w:rPr>
        <w:t>执行</w:t>
      </w:r>
      <w:r>
        <w:rPr>
          <w:rFonts w:hint="eastAsia"/>
        </w:rPr>
        <w:t xml:space="preserve"> ID</w:t>
      </w:r>
      <w:r>
        <w:rPr>
          <w:rFonts w:hint="eastAsia"/>
        </w:rPr>
        <w:t>，例如</w:t>
      </w:r>
      <w:r>
        <w:rPr>
          <w:rFonts w:hint="eastAsia"/>
        </w:rPr>
        <w:t xml:space="preserve"> #5</w:t>
      </w:r>
      <w:r>
        <w:rPr>
          <w:rFonts w:hint="eastAsia"/>
        </w:rPr>
        <w:t>，跳转到该条执行记录的概览日志页，同时可以查看该条执行记录的执行信息、归档文件等，参考</w:t>
      </w:r>
      <w:r>
        <w:rPr>
          <w:rFonts w:hint="eastAsia"/>
        </w:rPr>
        <w:t xml:space="preserve"> </w:t>
      </w:r>
      <w:r>
        <w:rPr>
          <w:rFonts w:hint="eastAsia"/>
        </w:rPr>
        <w:t>查看流水线执行记录详情。</w:t>
      </w:r>
    </w:p>
    <w:p w:rsidR="008C75B9" w:rsidRDefault="008C75B9" w:rsidP="008C75B9">
      <w:pPr>
        <w:ind w:firstLineChars="202" w:firstLine="424"/>
      </w:pPr>
      <w:r>
        <w:rPr>
          <w:rFonts w:hint="eastAsia"/>
        </w:rPr>
        <w:t>执行总数：统计</w:t>
      </w:r>
      <w:r>
        <w:rPr>
          <w:rFonts w:hint="eastAsia"/>
        </w:rPr>
        <w:t xml:space="preserve"> </w:t>
      </w:r>
      <w:r>
        <w:rPr>
          <w:rFonts w:hint="eastAsia"/>
        </w:rPr>
        <w:t>今天、最近</w:t>
      </w:r>
      <w:r>
        <w:rPr>
          <w:rFonts w:hint="eastAsia"/>
        </w:rPr>
        <w:t xml:space="preserve"> 7 </w:t>
      </w:r>
      <w:r>
        <w:rPr>
          <w:rFonts w:hint="eastAsia"/>
        </w:rPr>
        <w:t>天、最近</w:t>
      </w:r>
      <w:r>
        <w:rPr>
          <w:rFonts w:hint="eastAsia"/>
        </w:rPr>
        <w:t xml:space="preserve"> 14 </w:t>
      </w:r>
      <w:r>
        <w:rPr>
          <w:rFonts w:hint="eastAsia"/>
        </w:rPr>
        <w:t>天</w:t>
      </w:r>
      <w:r>
        <w:rPr>
          <w:rFonts w:hint="eastAsia"/>
        </w:rPr>
        <w:t xml:space="preserve"> </w:t>
      </w:r>
      <w:r>
        <w:rPr>
          <w:rFonts w:hint="eastAsia"/>
        </w:rPr>
        <w:t>的流水线执行总数。</w:t>
      </w:r>
    </w:p>
    <w:p w:rsidR="008C75B9" w:rsidRDefault="008C75B9" w:rsidP="008C75B9">
      <w:pPr>
        <w:ind w:firstLineChars="202" w:firstLine="424"/>
      </w:pPr>
      <w:r>
        <w:rPr>
          <w:rFonts w:hint="eastAsia"/>
        </w:rPr>
        <w:t>统计规则：今天的统计规则为从当天零点到当前时间的流水线执行总数，最近</w:t>
      </w:r>
      <w:r>
        <w:rPr>
          <w:rFonts w:hint="eastAsia"/>
        </w:rPr>
        <w:t xml:space="preserve"> 7 </w:t>
      </w:r>
      <w:r>
        <w:rPr>
          <w:rFonts w:hint="eastAsia"/>
        </w:rPr>
        <w:t>天的执行总数包含今天的执行总数，最近</w:t>
      </w:r>
      <w:r>
        <w:rPr>
          <w:rFonts w:hint="eastAsia"/>
        </w:rPr>
        <w:t xml:space="preserve"> 14 </w:t>
      </w:r>
      <w:r>
        <w:rPr>
          <w:rFonts w:hint="eastAsia"/>
        </w:rPr>
        <w:t>天的执行总数包含最近</w:t>
      </w:r>
      <w:r>
        <w:rPr>
          <w:rFonts w:hint="eastAsia"/>
        </w:rPr>
        <w:t xml:space="preserve"> 7 </w:t>
      </w:r>
      <w:r>
        <w:rPr>
          <w:rFonts w:hint="eastAsia"/>
        </w:rPr>
        <w:t>天的执行总数。</w:t>
      </w:r>
    </w:p>
    <w:p w:rsidR="008C75B9" w:rsidRDefault="008C75B9" w:rsidP="008C75B9">
      <w:pPr>
        <w:ind w:firstLineChars="202" w:firstLine="424"/>
      </w:pPr>
      <w:r>
        <w:rPr>
          <w:rFonts w:hint="eastAsia"/>
        </w:rPr>
        <w:t>在</w:t>
      </w:r>
      <w:r>
        <w:rPr>
          <w:rFonts w:hint="eastAsia"/>
        </w:rPr>
        <w:t xml:space="preserve"> </w:t>
      </w:r>
      <w:r>
        <w:rPr>
          <w:rFonts w:hint="eastAsia"/>
        </w:rPr>
        <w:t>应用</w:t>
      </w:r>
      <w:r>
        <w:rPr>
          <w:rFonts w:hint="eastAsia"/>
        </w:rPr>
        <w:t xml:space="preserve"> </w:t>
      </w:r>
      <w:r>
        <w:rPr>
          <w:rFonts w:hint="eastAsia"/>
        </w:rPr>
        <w:t>区域通过环形图和应用列表的形式展示了应用下</w:t>
      </w:r>
      <w:r>
        <w:rPr>
          <w:rFonts w:hint="eastAsia"/>
        </w:rPr>
        <w:t xml:space="preserve"> workload </w:t>
      </w:r>
      <w:r>
        <w:rPr>
          <w:rFonts w:hint="eastAsia"/>
        </w:rPr>
        <w:t>的相关信息。</w:t>
      </w:r>
    </w:p>
    <w:p w:rsidR="008C75B9" w:rsidRDefault="008C75B9" w:rsidP="008C75B9">
      <w:r>
        <w:rPr>
          <w:noProof/>
        </w:rPr>
        <w:drawing>
          <wp:inline distT="0" distB="0" distL="0" distR="0" wp14:anchorId="574961A9" wp14:editId="28960581">
            <wp:extent cx="5274310" cy="2252345"/>
            <wp:effectExtent l="0" t="0" r="2540" b="0"/>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274310" cy="2252345"/>
                    </a:xfrm>
                    <a:prstGeom prst="rect">
                      <a:avLst/>
                    </a:prstGeom>
                  </pic:spPr>
                </pic:pic>
              </a:graphicData>
            </a:graphic>
          </wp:inline>
        </w:drawing>
      </w:r>
    </w:p>
    <w:p w:rsidR="008C75B9" w:rsidRDefault="008C75B9" w:rsidP="008C75B9">
      <w:pPr>
        <w:ind w:firstLineChars="202" w:firstLine="424"/>
      </w:pPr>
      <w:r>
        <w:rPr>
          <w:rFonts w:hint="eastAsia"/>
        </w:rPr>
        <w:t>应用环形图：展示了当前项目下所有</w:t>
      </w:r>
      <w:r>
        <w:rPr>
          <w:rFonts w:hint="eastAsia"/>
        </w:rPr>
        <w:t xml:space="preserve"> workload </w:t>
      </w:r>
      <w:r>
        <w:rPr>
          <w:rFonts w:hint="eastAsia"/>
        </w:rPr>
        <w:t>的运行情况。绿色表示运行中、蓝色表示处理中、灰色表示已停止。</w:t>
      </w:r>
    </w:p>
    <w:p w:rsidR="008C75B9" w:rsidRDefault="008C75B9" w:rsidP="008C75B9">
      <w:pPr>
        <w:ind w:firstLineChars="202" w:firstLine="424"/>
      </w:pPr>
      <w:r>
        <w:rPr>
          <w:rFonts w:hint="eastAsia"/>
        </w:rPr>
        <w:t>提示：在环形图下默认选中</w:t>
      </w:r>
      <w:r>
        <w:rPr>
          <w:rFonts w:hint="eastAsia"/>
        </w:rPr>
        <w:t xml:space="preserve"> </w:t>
      </w:r>
      <w:r>
        <w:rPr>
          <w:rFonts w:hint="eastAsia"/>
        </w:rPr>
        <w:t>全部</w:t>
      </w:r>
      <w:r>
        <w:rPr>
          <w:rFonts w:hint="eastAsia"/>
        </w:rPr>
        <w:t xml:space="preserve"> </w:t>
      </w:r>
      <w:r>
        <w:rPr>
          <w:rFonts w:hint="eastAsia"/>
        </w:rPr>
        <w:t>按钮，您可以单击环形图下的相应运行状态按钮，如：运行中、处理中、已停止，平台将请求相关数据并将请求到的相关数据即时展示在右侧。</w:t>
      </w:r>
    </w:p>
    <w:p w:rsidR="008C75B9" w:rsidRDefault="008C75B9" w:rsidP="008C75B9">
      <w:pPr>
        <w:ind w:firstLineChars="202" w:firstLine="424"/>
      </w:pPr>
      <w:r>
        <w:rPr>
          <w:rFonts w:hint="eastAsia"/>
        </w:rPr>
        <w:t>应用信息：按时间倒序展示了最近五个应用的</w:t>
      </w:r>
      <w:r>
        <w:rPr>
          <w:rFonts w:hint="eastAsia"/>
        </w:rPr>
        <w:t xml:space="preserve"> </w:t>
      </w:r>
      <w:r>
        <w:rPr>
          <w:rFonts w:hint="eastAsia"/>
        </w:rPr>
        <w:t>名称、状态、集群、命名空间、流水线</w:t>
      </w:r>
      <w:r>
        <w:rPr>
          <w:rFonts w:hint="eastAsia"/>
        </w:rPr>
        <w:t xml:space="preserve"> </w:t>
      </w:r>
      <w:r>
        <w:rPr>
          <w:rFonts w:hint="eastAsia"/>
        </w:rPr>
        <w:t>和</w:t>
      </w:r>
      <w:r>
        <w:rPr>
          <w:rFonts w:hint="eastAsia"/>
        </w:rPr>
        <w:t xml:space="preserve"> </w:t>
      </w:r>
      <w:r>
        <w:rPr>
          <w:rFonts w:hint="eastAsia"/>
        </w:rPr>
        <w:t>更新时间。您可通过单击</w:t>
      </w:r>
      <w:r>
        <w:rPr>
          <w:rFonts w:hint="eastAsia"/>
        </w:rPr>
        <w:t xml:space="preserve"> </w:t>
      </w:r>
      <w:r>
        <w:rPr>
          <w:rFonts w:hint="eastAsia"/>
        </w:rPr>
        <w:t>应用名称</w:t>
      </w:r>
      <w:r>
        <w:rPr>
          <w:rFonts w:hint="eastAsia"/>
        </w:rPr>
        <w:t xml:space="preserve"> </w:t>
      </w:r>
      <w:r>
        <w:rPr>
          <w:rFonts w:hint="eastAsia"/>
        </w:rPr>
        <w:t>进入应用详情页面，通过单击</w:t>
      </w:r>
      <w:r>
        <w:rPr>
          <w:rFonts w:hint="eastAsia"/>
        </w:rPr>
        <w:t xml:space="preserve"> </w:t>
      </w:r>
      <w:r>
        <w:rPr>
          <w:rFonts w:hint="eastAsia"/>
        </w:rPr>
        <w:t>流水线名称</w:t>
      </w:r>
      <w:r>
        <w:rPr>
          <w:rFonts w:hint="eastAsia"/>
        </w:rPr>
        <w:t xml:space="preserve"> </w:t>
      </w:r>
      <w:r>
        <w:rPr>
          <w:rFonts w:hint="eastAsia"/>
        </w:rPr>
        <w:t>进入与应用关联的流水线详情页面，若没有相关联的流水线，则默认显示为空。</w:t>
      </w:r>
    </w:p>
    <w:p w:rsidR="008C75B9" w:rsidRDefault="008C75B9" w:rsidP="008C75B9">
      <w:pPr>
        <w:ind w:firstLineChars="202" w:firstLine="424"/>
      </w:pPr>
      <w:r>
        <w:rPr>
          <w:rFonts w:hint="eastAsia"/>
        </w:rPr>
        <w:t>在</w:t>
      </w:r>
      <w:r>
        <w:rPr>
          <w:rFonts w:hint="eastAsia"/>
        </w:rPr>
        <w:t xml:space="preserve"> </w:t>
      </w:r>
      <w:r>
        <w:rPr>
          <w:rFonts w:hint="eastAsia"/>
        </w:rPr>
        <w:t>敏捷项目管理</w:t>
      </w:r>
      <w:r>
        <w:rPr>
          <w:rFonts w:hint="eastAsia"/>
        </w:rPr>
        <w:t xml:space="preserve"> </w:t>
      </w:r>
      <w:r>
        <w:rPr>
          <w:rFonts w:hint="eastAsia"/>
        </w:rPr>
        <w:t>区域，通过卡片和图表的形式展示了指定</w:t>
      </w:r>
      <w:r>
        <w:rPr>
          <w:rFonts w:hint="eastAsia"/>
        </w:rPr>
        <w:t xml:space="preserve"> JIRA </w:t>
      </w:r>
      <w:r>
        <w:rPr>
          <w:rFonts w:hint="eastAsia"/>
        </w:rPr>
        <w:t>项目下的</w:t>
      </w:r>
      <w:r>
        <w:rPr>
          <w:rFonts w:hint="eastAsia"/>
        </w:rPr>
        <w:t xml:space="preserve"> </w:t>
      </w:r>
      <w:r>
        <w:rPr>
          <w:rFonts w:hint="eastAsia"/>
        </w:rPr>
        <w:t>任务</w:t>
      </w:r>
      <w:r>
        <w:rPr>
          <w:rFonts w:hint="eastAsia"/>
        </w:rPr>
        <w:t xml:space="preserve"> </w:t>
      </w:r>
      <w:r>
        <w:rPr>
          <w:rFonts w:hint="eastAsia"/>
        </w:rPr>
        <w:t>和</w:t>
      </w:r>
      <w:r>
        <w:rPr>
          <w:rFonts w:hint="eastAsia"/>
        </w:rPr>
        <w:t xml:space="preserve"> </w:t>
      </w:r>
      <w:r>
        <w:rPr>
          <w:rFonts w:hint="eastAsia"/>
        </w:rPr>
        <w:t>缺陷</w:t>
      </w:r>
      <w:r>
        <w:rPr>
          <w:rFonts w:hint="eastAsia"/>
        </w:rPr>
        <w:t xml:space="preserve"> </w:t>
      </w:r>
      <w:r>
        <w:rPr>
          <w:rFonts w:hint="eastAsia"/>
        </w:rPr>
        <w:t>详情信息。</w:t>
      </w:r>
    </w:p>
    <w:p w:rsidR="008C75B9" w:rsidRDefault="008C75B9" w:rsidP="008C75B9">
      <w:r>
        <w:rPr>
          <w:noProof/>
        </w:rPr>
        <w:drawing>
          <wp:inline distT="0" distB="0" distL="0" distR="0" wp14:anchorId="4E3452E7" wp14:editId="1084EF1F">
            <wp:extent cx="5274310" cy="2238375"/>
            <wp:effectExtent l="0" t="0" r="2540" b="9525"/>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274310" cy="2238375"/>
                    </a:xfrm>
                    <a:prstGeom prst="rect">
                      <a:avLst/>
                    </a:prstGeom>
                  </pic:spPr>
                </pic:pic>
              </a:graphicData>
            </a:graphic>
          </wp:inline>
        </w:drawing>
      </w:r>
    </w:p>
    <w:p w:rsidR="008C75B9" w:rsidRDefault="008C75B9" w:rsidP="008C75B9">
      <w:pPr>
        <w:ind w:firstLineChars="202" w:firstLine="424"/>
      </w:pPr>
      <w:r>
        <w:rPr>
          <w:rFonts w:hint="eastAsia"/>
        </w:rPr>
        <w:t>注意：</w:t>
      </w:r>
    </w:p>
    <w:p w:rsidR="008C75B9" w:rsidRDefault="008C75B9" w:rsidP="008C75B9">
      <w:pPr>
        <w:ind w:firstLineChars="202" w:firstLine="424"/>
      </w:pPr>
      <w:r>
        <w:rPr>
          <w:rFonts w:hint="eastAsia"/>
        </w:rPr>
        <w:lastRenderedPageBreak/>
        <w:t>由于</w:t>
      </w:r>
      <w:r>
        <w:rPr>
          <w:rFonts w:hint="eastAsia"/>
        </w:rPr>
        <w:t xml:space="preserve"> </w:t>
      </w:r>
      <w:r>
        <w:rPr>
          <w:rFonts w:hint="eastAsia"/>
        </w:rPr>
        <w:t>敏捷项目管理</w:t>
      </w:r>
      <w:r>
        <w:rPr>
          <w:rFonts w:hint="eastAsia"/>
        </w:rPr>
        <w:t xml:space="preserve"> </w:t>
      </w:r>
      <w:r>
        <w:rPr>
          <w:rFonts w:hint="eastAsia"/>
        </w:rPr>
        <w:t>功能的成熟度为</w:t>
      </w:r>
      <w:r>
        <w:rPr>
          <w:rFonts w:hint="eastAsia"/>
        </w:rPr>
        <w:t xml:space="preserve"> Alpha</w:t>
      </w:r>
      <w:r>
        <w:rPr>
          <w:rFonts w:hint="eastAsia"/>
        </w:rPr>
        <w:t>，若您打开</w:t>
      </w:r>
      <w:r>
        <w:rPr>
          <w:rFonts w:hint="eastAsia"/>
        </w:rPr>
        <w:t xml:space="preserve"> </w:t>
      </w:r>
      <w:r>
        <w:rPr>
          <w:rFonts w:hint="eastAsia"/>
        </w:rPr>
        <w:t>敏捷项目管理</w:t>
      </w:r>
      <w:r>
        <w:rPr>
          <w:rFonts w:hint="eastAsia"/>
        </w:rPr>
        <w:t xml:space="preserve"> </w:t>
      </w:r>
      <w:r>
        <w:rPr>
          <w:rFonts w:hint="eastAsia"/>
        </w:rPr>
        <w:t>功能的功能开关并集成敏捷项目管理</w:t>
      </w:r>
      <w:r>
        <w:rPr>
          <w:rFonts w:hint="eastAsia"/>
        </w:rPr>
        <w:t xml:space="preserve"> </w:t>
      </w:r>
      <w:r>
        <w:rPr>
          <w:rFonts w:hint="eastAsia"/>
        </w:rPr>
        <w:t>工具即可查看以下图表，否则无法查看以下图表。</w:t>
      </w:r>
    </w:p>
    <w:p w:rsidR="008C75B9" w:rsidRDefault="008C75B9" w:rsidP="008C75B9">
      <w:pPr>
        <w:ind w:firstLineChars="202" w:firstLine="424"/>
      </w:pPr>
      <w:r>
        <w:rPr>
          <w:rFonts w:hint="eastAsia"/>
        </w:rPr>
        <w:t>目前仅支持</w:t>
      </w:r>
      <w:r>
        <w:rPr>
          <w:rFonts w:hint="eastAsia"/>
        </w:rPr>
        <w:t xml:space="preserve"> scrum </w:t>
      </w:r>
      <w:r>
        <w:rPr>
          <w:rFonts w:hint="eastAsia"/>
        </w:rPr>
        <w:t>开发方法</w:t>
      </w:r>
      <w:r>
        <w:rPr>
          <w:rFonts w:hint="eastAsia"/>
        </w:rPr>
        <w:t xml:space="preserve"> </w:t>
      </w:r>
      <w:r>
        <w:rPr>
          <w:rFonts w:hint="eastAsia"/>
        </w:rPr>
        <w:t>模式的</w:t>
      </w:r>
      <w:r>
        <w:rPr>
          <w:rFonts w:hint="eastAsia"/>
        </w:rPr>
        <w:t xml:space="preserve"> Jira </w:t>
      </w:r>
      <w:r>
        <w:rPr>
          <w:rFonts w:hint="eastAsia"/>
        </w:rPr>
        <w:t>项目。</w:t>
      </w:r>
    </w:p>
    <w:p w:rsidR="008C75B9" w:rsidRDefault="008C75B9" w:rsidP="008C75B9">
      <w:pPr>
        <w:ind w:firstLineChars="202" w:firstLine="424"/>
      </w:pPr>
      <w:r>
        <w:rPr>
          <w:rFonts w:hint="eastAsia"/>
        </w:rPr>
        <w:t>在</w:t>
      </w:r>
      <w:r>
        <w:rPr>
          <w:rFonts w:hint="eastAsia"/>
        </w:rPr>
        <w:t xml:space="preserve"> </w:t>
      </w:r>
      <w:r>
        <w:rPr>
          <w:rFonts w:hint="eastAsia"/>
        </w:rPr>
        <w:t>项目信息</w:t>
      </w:r>
      <w:r>
        <w:rPr>
          <w:rFonts w:hint="eastAsia"/>
        </w:rPr>
        <w:t xml:space="preserve"> </w:t>
      </w:r>
      <w:r>
        <w:rPr>
          <w:rFonts w:hint="eastAsia"/>
        </w:rPr>
        <w:t>区域，您可以选择已绑定敏捷项目管理工具中的</w:t>
      </w:r>
      <w:r>
        <w:rPr>
          <w:rFonts w:hint="eastAsia"/>
        </w:rPr>
        <w:t xml:space="preserve"> Jira </w:t>
      </w:r>
      <w:r>
        <w:rPr>
          <w:rFonts w:hint="eastAsia"/>
        </w:rPr>
        <w:t>项目名称，选择后即可更新并查看项目的</w:t>
      </w:r>
      <w:r>
        <w:rPr>
          <w:rFonts w:hint="eastAsia"/>
        </w:rPr>
        <w:t xml:space="preserve"> </w:t>
      </w:r>
      <w:r>
        <w:rPr>
          <w:rFonts w:hint="eastAsia"/>
        </w:rPr>
        <w:t>当前迭代名称、当前迭代的开始时间及预计结束时间、当前迭代剩余天数</w:t>
      </w:r>
      <w:r>
        <w:rPr>
          <w:rFonts w:hint="eastAsia"/>
        </w:rPr>
        <w:t xml:space="preserve"> </w:t>
      </w:r>
      <w:r>
        <w:rPr>
          <w:rFonts w:hint="eastAsia"/>
        </w:rPr>
        <w:t>和</w:t>
      </w:r>
      <w:r>
        <w:rPr>
          <w:rFonts w:hint="eastAsia"/>
        </w:rPr>
        <w:t xml:space="preserve"> </w:t>
      </w:r>
      <w:r>
        <w:rPr>
          <w:rFonts w:hint="eastAsia"/>
        </w:rPr>
        <w:t>当前迭代的整体进度。</w:t>
      </w:r>
    </w:p>
    <w:p w:rsidR="008C75B9" w:rsidRDefault="008C75B9" w:rsidP="008C75B9">
      <w:pPr>
        <w:ind w:firstLineChars="202" w:firstLine="424"/>
      </w:pPr>
      <w:r>
        <w:rPr>
          <w:rFonts w:hint="eastAsia"/>
        </w:rPr>
        <w:t>在</w:t>
      </w:r>
      <w:r>
        <w:rPr>
          <w:rFonts w:hint="eastAsia"/>
        </w:rPr>
        <w:t xml:space="preserve"> </w:t>
      </w:r>
      <w:r>
        <w:rPr>
          <w:rFonts w:hint="eastAsia"/>
        </w:rPr>
        <w:t>任务</w:t>
      </w:r>
      <w:r>
        <w:rPr>
          <w:rFonts w:hint="eastAsia"/>
        </w:rPr>
        <w:t xml:space="preserve"> </w:t>
      </w:r>
      <w:r>
        <w:rPr>
          <w:rFonts w:hint="eastAsia"/>
        </w:rPr>
        <w:t>区域的</w:t>
      </w:r>
      <w:r>
        <w:rPr>
          <w:rFonts w:hint="eastAsia"/>
        </w:rPr>
        <w:t xml:space="preserve"> </w:t>
      </w:r>
      <w:r>
        <w:rPr>
          <w:rFonts w:hint="eastAsia"/>
        </w:rPr>
        <w:t>环形图</w:t>
      </w:r>
      <w:r>
        <w:rPr>
          <w:rFonts w:hint="eastAsia"/>
        </w:rPr>
        <w:t xml:space="preserve"> </w:t>
      </w:r>
      <w:r>
        <w:rPr>
          <w:rFonts w:hint="eastAsia"/>
        </w:rPr>
        <w:t>上展示了</w:t>
      </w:r>
      <w:r>
        <w:rPr>
          <w:rFonts w:hint="eastAsia"/>
        </w:rPr>
        <w:t xml:space="preserve"> </w:t>
      </w:r>
      <w:r>
        <w:rPr>
          <w:rFonts w:hint="eastAsia"/>
        </w:rPr>
        <w:t>任务</w:t>
      </w:r>
      <w:r>
        <w:rPr>
          <w:rFonts w:hint="eastAsia"/>
        </w:rPr>
        <w:t xml:space="preserve"> </w:t>
      </w:r>
      <w:r>
        <w:rPr>
          <w:rFonts w:hint="eastAsia"/>
        </w:rPr>
        <w:t>的总体完成度情况，绿色表示已完成、蓝色表示处理中、灰色表示未开始。在</w:t>
      </w:r>
      <w:r>
        <w:rPr>
          <w:rFonts w:hint="eastAsia"/>
        </w:rPr>
        <w:t xml:space="preserve"> </w:t>
      </w:r>
      <w:r>
        <w:rPr>
          <w:rFonts w:hint="eastAsia"/>
        </w:rPr>
        <w:t>柱状图</w:t>
      </w:r>
      <w:r>
        <w:rPr>
          <w:rFonts w:hint="eastAsia"/>
        </w:rPr>
        <w:t xml:space="preserve"> </w:t>
      </w:r>
      <w:r>
        <w:rPr>
          <w:rFonts w:hint="eastAsia"/>
        </w:rPr>
        <w:t>上展示了每个</w:t>
      </w:r>
      <w:r>
        <w:rPr>
          <w:rFonts w:hint="eastAsia"/>
        </w:rPr>
        <w:t xml:space="preserve"> </w:t>
      </w:r>
      <w:r>
        <w:rPr>
          <w:rFonts w:hint="eastAsia"/>
        </w:rPr>
        <w:t>任务</w:t>
      </w:r>
      <w:r>
        <w:rPr>
          <w:rFonts w:hint="eastAsia"/>
        </w:rPr>
        <w:t xml:space="preserve"> </w:t>
      </w:r>
      <w:r>
        <w:rPr>
          <w:rFonts w:hint="eastAsia"/>
        </w:rPr>
        <w:t>类型的完成情况，统计在内的类型有</w:t>
      </w:r>
      <w:r>
        <w:rPr>
          <w:rFonts w:hint="eastAsia"/>
        </w:rPr>
        <w:t xml:space="preserve"> Epic</w:t>
      </w:r>
      <w:r>
        <w:rPr>
          <w:rFonts w:hint="eastAsia"/>
        </w:rPr>
        <w:t>、</w:t>
      </w:r>
      <w:r>
        <w:rPr>
          <w:rFonts w:hint="eastAsia"/>
        </w:rPr>
        <w:t>Story</w:t>
      </w:r>
      <w:r>
        <w:rPr>
          <w:rFonts w:hint="eastAsia"/>
        </w:rPr>
        <w:t>、</w:t>
      </w:r>
      <w:r>
        <w:rPr>
          <w:rFonts w:hint="eastAsia"/>
        </w:rPr>
        <w:t>Task</w:t>
      </w:r>
      <w:r>
        <w:rPr>
          <w:rFonts w:hint="eastAsia"/>
        </w:rPr>
        <w:t>、</w:t>
      </w:r>
      <w:r>
        <w:rPr>
          <w:rFonts w:hint="eastAsia"/>
        </w:rPr>
        <w:t>Subtask</w:t>
      </w:r>
      <w:r>
        <w:rPr>
          <w:rFonts w:hint="eastAsia"/>
        </w:rPr>
        <w:t>，其余类型归为</w:t>
      </w:r>
      <w:r>
        <w:rPr>
          <w:rFonts w:hint="eastAsia"/>
        </w:rPr>
        <w:t xml:space="preserve"> </w:t>
      </w:r>
      <w:r>
        <w:rPr>
          <w:rFonts w:hint="eastAsia"/>
        </w:rPr>
        <w:t>其他。</w:t>
      </w:r>
    </w:p>
    <w:p w:rsidR="008C75B9" w:rsidRDefault="008C75B9" w:rsidP="008C75B9">
      <w:pPr>
        <w:ind w:firstLineChars="202" w:firstLine="424"/>
      </w:pPr>
      <w:r>
        <w:rPr>
          <w:rFonts w:hint="eastAsia"/>
        </w:rPr>
        <w:t>在</w:t>
      </w:r>
      <w:r>
        <w:rPr>
          <w:rFonts w:hint="eastAsia"/>
        </w:rPr>
        <w:t xml:space="preserve"> </w:t>
      </w:r>
      <w:r>
        <w:rPr>
          <w:rFonts w:hint="eastAsia"/>
        </w:rPr>
        <w:t>缺陷</w:t>
      </w:r>
      <w:r>
        <w:rPr>
          <w:rFonts w:hint="eastAsia"/>
        </w:rPr>
        <w:t xml:space="preserve"> </w:t>
      </w:r>
      <w:r>
        <w:rPr>
          <w:rFonts w:hint="eastAsia"/>
        </w:rPr>
        <w:t>区域的</w:t>
      </w:r>
      <w:r>
        <w:rPr>
          <w:rFonts w:hint="eastAsia"/>
        </w:rPr>
        <w:t xml:space="preserve"> </w:t>
      </w:r>
      <w:r>
        <w:rPr>
          <w:rFonts w:hint="eastAsia"/>
        </w:rPr>
        <w:t>环形图</w:t>
      </w:r>
      <w:r>
        <w:rPr>
          <w:rFonts w:hint="eastAsia"/>
        </w:rPr>
        <w:t xml:space="preserve"> </w:t>
      </w:r>
      <w:r>
        <w:rPr>
          <w:rFonts w:hint="eastAsia"/>
        </w:rPr>
        <w:t>上展示了</w:t>
      </w:r>
      <w:r>
        <w:rPr>
          <w:rFonts w:hint="eastAsia"/>
        </w:rPr>
        <w:t xml:space="preserve"> </w:t>
      </w:r>
      <w:r>
        <w:rPr>
          <w:rFonts w:hint="eastAsia"/>
        </w:rPr>
        <w:t>缺陷</w:t>
      </w:r>
      <w:r>
        <w:rPr>
          <w:rFonts w:hint="eastAsia"/>
        </w:rPr>
        <w:t xml:space="preserve"> </w:t>
      </w:r>
      <w:r>
        <w:rPr>
          <w:rFonts w:hint="eastAsia"/>
        </w:rPr>
        <w:t>的解决完成度情况，绿色表示完成、蓝色表示处理中、灰色表示未开始。在</w:t>
      </w:r>
      <w:r>
        <w:rPr>
          <w:rFonts w:hint="eastAsia"/>
        </w:rPr>
        <w:t xml:space="preserve"> </w:t>
      </w:r>
      <w:r>
        <w:rPr>
          <w:rFonts w:hint="eastAsia"/>
        </w:rPr>
        <w:t>柱状图</w:t>
      </w:r>
      <w:r>
        <w:rPr>
          <w:rFonts w:hint="eastAsia"/>
        </w:rPr>
        <w:t xml:space="preserve"> </w:t>
      </w:r>
      <w:r>
        <w:rPr>
          <w:rFonts w:hint="eastAsia"/>
        </w:rPr>
        <w:t>上展示了每个</w:t>
      </w:r>
      <w:r>
        <w:rPr>
          <w:rFonts w:hint="eastAsia"/>
        </w:rPr>
        <w:t xml:space="preserve"> </w:t>
      </w:r>
      <w:r>
        <w:rPr>
          <w:rFonts w:hint="eastAsia"/>
        </w:rPr>
        <w:t>缺陷</w:t>
      </w:r>
      <w:r>
        <w:rPr>
          <w:rFonts w:hint="eastAsia"/>
        </w:rPr>
        <w:t xml:space="preserve"> </w:t>
      </w:r>
      <w:r>
        <w:rPr>
          <w:rFonts w:hint="eastAsia"/>
        </w:rPr>
        <w:t>类型的完成情况，统计在内的类型有</w:t>
      </w:r>
      <w:r>
        <w:rPr>
          <w:rFonts w:hint="eastAsia"/>
        </w:rPr>
        <w:t xml:space="preserve"> Highest</w:t>
      </w:r>
      <w:r>
        <w:rPr>
          <w:rFonts w:hint="eastAsia"/>
        </w:rPr>
        <w:t>、</w:t>
      </w:r>
      <w:r>
        <w:rPr>
          <w:rFonts w:hint="eastAsia"/>
        </w:rPr>
        <w:t>High</w:t>
      </w:r>
      <w:r>
        <w:rPr>
          <w:rFonts w:hint="eastAsia"/>
        </w:rPr>
        <w:t>、</w:t>
      </w:r>
      <w:r>
        <w:rPr>
          <w:rFonts w:hint="eastAsia"/>
        </w:rPr>
        <w:t>Medium</w:t>
      </w:r>
      <w:r>
        <w:rPr>
          <w:rFonts w:hint="eastAsia"/>
        </w:rPr>
        <w:t>、</w:t>
      </w:r>
      <w:r>
        <w:rPr>
          <w:rFonts w:hint="eastAsia"/>
        </w:rPr>
        <w:t>Low</w:t>
      </w:r>
      <w:r>
        <w:rPr>
          <w:rFonts w:hint="eastAsia"/>
        </w:rPr>
        <w:t>、</w:t>
      </w:r>
      <w:r>
        <w:rPr>
          <w:rFonts w:hint="eastAsia"/>
        </w:rPr>
        <w:t>Lowest</w:t>
      </w:r>
      <w:r>
        <w:rPr>
          <w:rFonts w:hint="eastAsia"/>
        </w:rPr>
        <w:t>，其余类型归为</w:t>
      </w:r>
      <w:r>
        <w:rPr>
          <w:rFonts w:hint="eastAsia"/>
        </w:rPr>
        <w:t xml:space="preserve"> </w:t>
      </w:r>
      <w:r>
        <w:rPr>
          <w:rFonts w:hint="eastAsia"/>
        </w:rPr>
        <w:t>其他。</w:t>
      </w:r>
    </w:p>
    <w:p w:rsidR="008C75B9" w:rsidRDefault="008C75B9" w:rsidP="008C75B9">
      <w:pPr>
        <w:ind w:firstLineChars="202" w:firstLine="424"/>
      </w:pPr>
      <w:r>
        <w:rPr>
          <w:rFonts w:hint="eastAsia"/>
        </w:rPr>
        <w:t>代码质量分析：通过环形图和列表的形式，展示了当前项目中已配置</w:t>
      </w:r>
      <w:r>
        <w:rPr>
          <w:rFonts w:hint="eastAsia"/>
        </w:rPr>
        <w:t xml:space="preserve"> SonarQube </w:t>
      </w:r>
      <w:r>
        <w:rPr>
          <w:rFonts w:hint="eastAsia"/>
        </w:rPr>
        <w:t>工具的代码扫描情况。</w:t>
      </w:r>
    </w:p>
    <w:p w:rsidR="002B2620" w:rsidRDefault="002B2620" w:rsidP="002B2620">
      <w:r>
        <w:rPr>
          <w:noProof/>
        </w:rPr>
        <w:drawing>
          <wp:inline distT="0" distB="0" distL="0" distR="0" wp14:anchorId="7048DBAD" wp14:editId="1C43569B">
            <wp:extent cx="5274310" cy="2244090"/>
            <wp:effectExtent l="0" t="0" r="2540" b="381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274310" cy="2244090"/>
                    </a:xfrm>
                    <a:prstGeom prst="rect">
                      <a:avLst/>
                    </a:prstGeom>
                  </pic:spPr>
                </pic:pic>
              </a:graphicData>
            </a:graphic>
          </wp:inline>
        </w:drawing>
      </w:r>
    </w:p>
    <w:p w:rsidR="002B2620" w:rsidRDefault="002B2620" w:rsidP="002B2620">
      <w:pPr>
        <w:ind w:firstLineChars="202" w:firstLine="424"/>
      </w:pPr>
      <w:r>
        <w:rPr>
          <w:rFonts w:hint="eastAsia"/>
        </w:rPr>
        <w:t>在环形图区域展示了当前项目下</w:t>
      </w:r>
      <w:r>
        <w:rPr>
          <w:rFonts w:hint="eastAsia"/>
        </w:rPr>
        <w:t xml:space="preserve"> master </w:t>
      </w:r>
      <w:r>
        <w:rPr>
          <w:rFonts w:hint="eastAsia"/>
        </w:rPr>
        <w:t>分支的代码质量分析概况。绿色表示质量阈</w:t>
      </w:r>
      <w:r>
        <w:rPr>
          <w:rFonts w:hint="eastAsia"/>
        </w:rPr>
        <w:t>-</w:t>
      </w:r>
      <w:r>
        <w:rPr>
          <w:rFonts w:hint="eastAsia"/>
        </w:rPr>
        <w:t>通过、黄色表示质量阈</w:t>
      </w:r>
      <w:r>
        <w:rPr>
          <w:rFonts w:hint="eastAsia"/>
        </w:rPr>
        <w:t>-</w:t>
      </w:r>
      <w:r>
        <w:rPr>
          <w:rFonts w:hint="eastAsia"/>
        </w:rPr>
        <w:t>警告、红色表示质量阈</w:t>
      </w:r>
      <w:r>
        <w:rPr>
          <w:rFonts w:hint="eastAsia"/>
        </w:rPr>
        <w:t>-</w:t>
      </w:r>
      <w:r>
        <w:rPr>
          <w:rFonts w:hint="eastAsia"/>
        </w:rPr>
        <w:t>失败。</w:t>
      </w:r>
    </w:p>
    <w:p w:rsidR="002B2620" w:rsidRDefault="002B2620" w:rsidP="002B2620">
      <w:pPr>
        <w:ind w:firstLineChars="202" w:firstLine="424"/>
      </w:pPr>
      <w:r>
        <w:rPr>
          <w:rFonts w:hint="eastAsia"/>
        </w:rPr>
        <w:t>提示：在环形图下默认选中</w:t>
      </w:r>
      <w:r>
        <w:rPr>
          <w:rFonts w:hint="eastAsia"/>
        </w:rPr>
        <w:t xml:space="preserve"> </w:t>
      </w:r>
      <w:r>
        <w:rPr>
          <w:rFonts w:hint="eastAsia"/>
        </w:rPr>
        <w:t>全部</w:t>
      </w:r>
      <w:r>
        <w:rPr>
          <w:rFonts w:hint="eastAsia"/>
        </w:rPr>
        <w:t xml:space="preserve"> </w:t>
      </w:r>
      <w:r>
        <w:rPr>
          <w:rFonts w:hint="eastAsia"/>
        </w:rPr>
        <w:t>按钮，您可以单击环形图下的相应代码质量分析结果按钮，如：质量阈</w:t>
      </w:r>
      <w:r>
        <w:rPr>
          <w:rFonts w:hint="eastAsia"/>
        </w:rPr>
        <w:t>-</w:t>
      </w:r>
      <w:r>
        <w:rPr>
          <w:rFonts w:hint="eastAsia"/>
        </w:rPr>
        <w:t>通过、质量阈</w:t>
      </w:r>
      <w:r>
        <w:rPr>
          <w:rFonts w:hint="eastAsia"/>
        </w:rPr>
        <w:t>-</w:t>
      </w:r>
      <w:r>
        <w:rPr>
          <w:rFonts w:hint="eastAsia"/>
        </w:rPr>
        <w:t>警告、质量阈</w:t>
      </w:r>
      <w:r>
        <w:rPr>
          <w:rFonts w:hint="eastAsia"/>
        </w:rPr>
        <w:t>-</w:t>
      </w:r>
      <w:r>
        <w:rPr>
          <w:rFonts w:hint="eastAsia"/>
        </w:rPr>
        <w:t>失败，平台将请求相关数据并将请求到的相关数据即时展示在右侧。</w:t>
      </w:r>
    </w:p>
    <w:p w:rsidR="002B2620" w:rsidRDefault="002B2620" w:rsidP="002B2620">
      <w:pPr>
        <w:ind w:firstLineChars="202" w:firstLine="424"/>
      </w:pPr>
      <w:r>
        <w:rPr>
          <w:rFonts w:hint="eastAsia"/>
        </w:rPr>
        <w:t>在</w:t>
      </w:r>
      <w:r>
        <w:rPr>
          <w:rFonts w:hint="eastAsia"/>
        </w:rPr>
        <w:t xml:space="preserve"> </w:t>
      </w:r>
      <w:r>
        <w:rPr>
          <w:rFonts w:hint="eastAsia"/>
        </w:rPr>
        <w:t>最新扫描</w:t>
      </w:r>
      <w:r>
        <w:rPr>
          <w:rFonts w:hint="eastAsia"/>
        </w:rPr>
        <w:t xml:space="preserve"> Top5 </w:t>
      </w:r>
      <w:r>
        <w:rPr>
          <w:rFonts w:hint="eastAsia"/>
        </w:rPr>
        <w:t>区域按时间倒序展示了最近</w:t>
      </w:r>
      <w:r>
        <w:rPr>
          <w:rFonts w:hint="eastAsia"/>
        </w:rPr>
        <w:t xml:space="preserve"> 5 </w:t>
      </w:r>
      <w:r>
        <w:rPr>
          <w:rFonts w:hint="eastAsia"/>
        </w:rPr>
        <w:t>个代码仓库</w:t>
      </w:r>
      <w:r>
        <w:rPr>
          <w:rFonts w:hint="eastAsia"/>
        </w:rPr>
        <w:t xml:space="preserve"> master </w:t>
      </w:r>
      <w:r>
        <w:rPr>
          <w:rFonts w:hint="eastAsia"/>
        </w:rPr>
        <w:t>分支的静态代码扫描结果。您可通过单击</w:t>
      </w:r>
      <w:r>
        <w:rPr>
          <w:rFonts w:hint="eastAsia"/>
        </w:rPr>
        <w:t xml:space="preserve"> </w:t>
      </w:r>
      <w:r>
        <w:rPr>
          <w:rFonts w:hint="eastAsia"/>
        </w:rPr>
        <w:t>代码仓库</w:t>
      </w:r>
      <w:r>
        <w:rPr>
          <w:rFonts w:hint="eastAsia"/>
        </w:rPr>
        <w:t xml:space="preserve"> </w:t>
      </w:r>
      <w:r>
        <w:rPr>
          <w:rFonts w:hint="eastAsia"/>
        </w:rPr>
        <w:t>进入相应代码仓库查看代码，可通过单击</w:t>
      </w:r>
      <w:r>
        <w:rPr>
          <w:rFonts w:hint="eastAsia"/>
        </w:rPr>
        <w:t xml:space="preserve">  </w:t>
      </w:r>
      <w:r>
        <w:rPr>
          <w:rFonts w:hint="eastAsia"/>
        </w:rPr>
        <w:t>进入</w:t>
      </w:r>
      <w:r>
        <w:rPr>
          <w:rFonts w:hint="eastAsia"/>
        </w:rPr>
        <w:t xml:space="preserve"> Sonarqube </w:t>
      </w:r>
      <w:r>
        <w:rPr>
          <w:rFonts w:hint="eastAsia"/>
        </w:rPr>
        <w:t>查看静态代码扫描结果。</w:t>
      </w:r>
    </w:p>
    <w:p w:rsidR="00FC0266" w:rsidRDefault="00FC0266" w:rsidP="002B2620">
      <w:pPr>
        <w:pStyle w:val="4"/>
        <w:numPr>
          <w:ilvl w:val="0"/>
          <w:numId w:val="0"/>
        </w:numPr>
        <w:ind w:left="420" w:hanging="420"/>
      </w:pPr>
      <w:r>
        <w:t>CI</w:t>
      </w:r>
      <w:r>
        <w:t>看板</w:t>
      </w:r>
    </w:p>
    <w:p w:rsidR="002B2620" w:rsidRDefault="002B2620" w:rsidP="002B2620">
      <w:pPr>
        <w:ind w:firstLineChars="202" w:firstLine="424"/>
      </w:pPr>
      <w:r>
        <w:rPr>
          <w:rFonts w:hint="eastAsia"/>
        </w:rPr>
        <w:t xml:space="preserve">CI </w:t>
      </w:r>
      <w:r>
        <w:rPr>
          <w:rFonts w:hint="eastAsia"/>
        </w:rPr>
        <w:t>看板提供了完整的流水线可视化方案，旨在为项目人员、研发人员、测试人员提供流水线信息展示，从而把控流水线的执行状况。</w:t>
      </w:r>
    </w:p>
    <w:p w:rsidR="002B2620" w:rsidRPr="002B2620" w:rsidRDefault="002B2620" w:rsidP="002B2620">
      <w:pPr>
        <w:ind w:firstLineChars="202" w:firstLine="426"/>
        <w:rPr>
          <w:b/>
        </w:rPr>
      </w:pPr>
      <w:r w:rsidRPr="002B2620">
        <w:rPr>
          <w:rFonts w:hint="eastAsia"/>
          <w:b/>
        </w:rPr>
        <w:t>操作步骤</w:t>
      </w:r>
      <w:r w:rsidRPr="002B2620">
        <w:rPr>
          <w:rFonts w:hint="eastAsia"/>
          <w:b/>
        </w:rPr>
        <w:t xml:space="preserve"> </w:t>
      </w:r>
    </w:p>
    <w:p w:rsidR="002B2620" w:rsidRDefault="002B2620" w:rsidP="003F32E3">
      <w:pPr>
        <w:pStyle w:val="a3"/>
        <w:numPr>
          <w:ilvl w:val="0"/>
          <w:numId w:val="308"/>
        </w:numPr>
        <w:ind w:firstLineChars="0"/>
      </w:pPr>
      <w:r>
        <w:rPr>
          <w:rFonts w:hint="eastAsia"/>
        </w:rPr>
        <w:t>登录</w:t>
      </w:r>
      <w:r>
        <w:rPr>
          <w:rFonts w:hint="eastAsia"/>
        </w:rPr>
        <w:t xml:space="preserve"> DevOps </w:t>
      </w:r>
      <w:r>
        <w:rPr>
          <w:rFonts w:hint="eastAsia"/>
        </w:rPr>
        <w:t>平台，进入业务视图后，在项目列表页面，单击一个</w:t>
      </w:r>
      <w:r>
        <w:rPr>
          <w:rFonts w:hint="eastAsia"/>
        </w:rPr>
        <w:t xml:space="preserve"> </w:t>
      </w:r>
      <w:r>
        <w:rPr>
          <w:rFonts w:hint="eastAsia"/>
        </w:rPr>
        <w:t>项目名称，再单击</w:t>
      </w:r>
      <w:r>
        <w:rPr>
          <w:rFonts w:hint="eastAsia"/>
        </w:rPr>
        <w:t xml:space="preserve"> CI </w:t>
      </w:r>
      <w:r>
        <w:rPr>
          <w:rFonts w:hint="eastAsia"/>
        </w:rPr>
        <w:t>看板。</w:t>
      </w:r>
    </w:p>
    <w:p w:rsidR="002B2620" w:rsidRPr="002B2620" w:rsidRDefault="002B2620" w:rsidP="003F32E3">
      <w:pPr>
        <w:pStyle w:val="a3"/>
        <w:numPr>
          <w:ilvl w:val="0"/>
          <w:numId w:val="308"/>
        </w:numPr>
        <w:ind w:firstLineChars="0"/>
      </w:pPr>
      <w:r>
        <w:t>​</w:t>
      </w:r>
      <w:r>
        <w:rPr>
          <w:rFonts w:hint="eastAsia"/>
        </w:rPr>
        <w:t>在</w:t>
      </w:r>
      <w:r>
        <w:t xml:space="preserve"> CI </w:t>
      </w:r>
      <w:r>
        <w:rPr>
          <w:rFonts w:hint="eastAsia"/>
        </w:rPr>
        <w:t>看板</w:t>
      </w:r>
      <w:r>
        <w:t xml:space="preserve"> </w:t>
      </w:r>
      <w:r>
        <w:rPr>
          <w:rFonts w:hint="eastAsia"/>
        </w:rPr>
        <w:t>页面，查看以下资源状态：</w:t>
      </w:r>
    </w:p>
    <w:p w:rsidR="00FC0266" w:rsidRDefault="00BD58A8" w:rsidP="00F45745">
      <w:r>
        <w:rPr>
          <w:noProof/>
        </w:rPr>
        <w:lastRenderedPageBreak/>
        <w:drawing>
          <wp:inline distT="0" distB="0" distL="0" distR="0" wp14:anchorId="497A7788" wp14:editId="0462A643">
            <wp:extent cx="5274310" cy="2324100"/>
            <wp:effectExtent l="0" t="0" r="254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274310" cy="2324100"/>
                    </a:xfrm>
                    <a:prstGeom prst="rect">
                      <a:avLst/>
                    </a:prstGeom>
                  </pic:spPr>
                </pic:pic>
              </a:graphicData>
            </a:graphic>
          </wp:inline>
        </w:drawing>
      </w:r>
    </w:p>
    <w:p w:rsidR="002B2620" w:rsidRDefault="002B2620" w:rsidP="002B2620">
      <w:pPr>
        <w:ind w:firstLineChars="202" w:firstLine="424"/>
      </w:pPr>
      <w:r>
        <w:rPr>
          <w:rFonts w:hint="eastAsia"/>
        </w:rPr>
        <w:t>在</w:t>
      </w:r>
      <w:r>
        <w:rPr>
          <w:rFonts w:hint="eastAsia"/>
        </w:rPr>
        <w:t xml:space="preserve"> </w:t>
      </w:r>
      <w:r>
        <w:rPr>
          <w:rFonts w:hint="eastAsia"/>
        </w:rPr>
        <w:t>流水线执行情况</w:t>
      </w:r>
      <w:r>
        <w:rPr>
          <w:rFonts w:hint="eastAsia"/>
        </w:rPr>
        <w:t xml:space="preserve"> </w:t>
      </w:r>
      <w:r>
        <w:rPr>
          <w:rFonts w:hint="eastAsia"/>
        </w:rPr>
        <w:t>区域，通过</w:t>
      </w:r>
      <w:r>
        <w:rPr>
          <w:rFonts w:hint="eastAsia"/>
        </w:rPr>
        <w:t xml:space="preserve"> </w:t>
      </w:r>
      <w:r>
        <w:rPr>
          <w:rFonts w:hint="eastAsia"/>
        </w:rPr>
        <w:t>环形图</w:t>
      </w:r>
      <w:r>
        <w:rPr>
          <w:rFonts w:hint="eastAsia"/>
        </w:rPr>
        <w:t xml:space="preserve"> </w:t>
      </w:r>
      <w:r>
        <w:rPr>
          <w:rFonts w:hint="eastAsia"/>
        </w:rPr>
        <w:t>的形式展现了当前项目下所有流水线的执行情况，其中蓝色代表进行中，绿色代表执行成功、红色代表执行失败、黄色代表执行异常，灰色代表已终止。</w:t>
      </w:r>
    </w:p>
    <w:p w:rsidR="002B2620" w:rsidRDefault="002B2620" w:rsidP="002B2620">
      <w:pPr>
        <w:ind w:firstLineChars="202" w:firstLine="424"/>
      </w:pPr>
      <w:r>
        <w:rPr>
          <w:rFonts w:hint="eastAsia"/>
        </w:rPr>
        <w:t>说明：进行中</w:t>
      </w:r>
      <w:r>
        <w:rPr>
          <w:rFonts w:hint="eastAsia"/>
        </w:rPr>
        <w:t xml:space="preserve"> </w:t>
      </w:r>
      <w:r>
        <w:rPr>
          <w:rFonts w:hint="eastAsia"/>
        </w:rPr>
        <w:t>包括以下五个执行情况：已触发、排队中、执行中、取消中、等待输入。</w:t>
      </w:r>
    </w:p>
    <w:p w:rsidR="002B2620" w:rsidRDefault="002B2620" w:rsidP="002B2620">
      <w:pPr>
        <w:ind w:firstLineChars="202" w:firstLine="424"/>
      </w:pPr>
      <w:r>
        <w:rPr>
          <w:rFonts w:hint="eastAsia"/>
        </w:rPr>
        <w:t>在</w:t>
      </w:r>
      <w:r>
        <w:rPr>
          <w:rFonts w:hint="eastAsia"/>
        </w:rPr>
        <w:t xml:space="preserve"> </w:t>
      </w:r>
      <w:r>
        <w:rPr>
          <w:rFonts w:hint="eastAsia"/>
        </w:rPr>
        <w:t>失败次数</w:t>
      </w:r>
      <w:r>
        <w:rPr>
          <w:rFonts w:hint="eastAsia"/>
        </w:rPr>
        <w:t xml:space="preserve"> Top5 </w:t>
      </w:r>
      <w:r>
        <w:rPr>
          <w:rFonts w:hint="eastAsia"/>
        </w:rPr>
        <w:t>区域，展示了项目下近</w:t>
      </w:r>
      <w:r>
        <w:rPr>
          <w:rFonts w:hint="eastAsia"/>
        </w:rPr>
        <w:t xml:space="preserve"> 7 </w:t>
      </w:r>
      <w:r>
        <w:rPr>
          <w:rFonts w:hint="eastAsia"/>
        </w:rPr>
        <w:t>天内流水线执行失败次数最多的前</w:t>
      </w:r>
      <w:r>
        <w:rPr>
          <w:rFonts w:hint="eastAsia"/>
        </w:rPr>
        <w:t xml:space="preserve"> 5 </w:t>
      </w:r>
      <w:r>
        <w:rPr>
          <w:rFonts w:hint="eastAsia"/>
        </w:rPr>
        <w:t>条。</w:t>
      </w:r>
    </w:p>
    <w:p w:rsidR="002B2620" w:rsidRDefault="002B2620" w:rsidP="002B2620">
      <w:pPr>
        <w:ind w:firstLineChars="202" w:firstLine="424"/>
      </w:pPr>
      <w:r>
        <w:rPr>
          <w:rFonts w:hint="eastAsia"/>
        </w:rPr>
        <w:t>在</w:t>
      </w:r>
      <w:r>
        <w:rPr>
          <w:rFonts w:hint="eastAsia"/>
        </w:rPr>
        <w:t xml:space="preserve"> </w:t>
      </w:r>
      <w:r>
        <w:rPr>
          <w:rFonts w:hint="eastAsia"/>
        </w:rPr>
        <w:t>高危流水线</w:t>
      </w:r>
      <w:r>
        <w:rPr>
          <w:rFonts w:hint="eastAsia"/>
        </w:rPr>
        <w:t xml:space="preserve"> </w:t>
      </w:r>
      <w:r>
        <w:rPr>
          <w:rFonts w:hint="eastAsia"/>
        </w:rPr>
        <w:t>区域，默认展示了在当前项目下</w:t>
      </w:r>
      <w:r>
        <w:rPr>
          <w:rFonts w:hint="eastAsia"/>
        </w:rPr>
        <w:t xml:space="preserve"> Master </w:t>
      </w:r>
      <w:r>
        <w:rPr>
          <w:rFonts w:hint="eastAsia"/>
        </w:rPr>
        <w:t>分支最近一次执行情况为</w:t>
      </w:r>
      <w:r>
        <w:rPr>
          <w:rFonts w:hint="eastAsia"/>
        </w:rPr>
        <w:t xml:space="preserve"> </w:t>
      </w:r>
      <w:r>
        <w:rPr>
          <w:rFonts w:hint="eastAsia"/>
        </w:rPr>
        <w:t>失败</w:t>
      </w:r>
      <w:r>
        <w:rPr>
          <w:rFonts w:hint="eastAsia"/>
        </w:rPr>
        <w:t xml:space="preserve"> </w:t>
      </w:r>
      <w:r>
        <w:rPr>
          <w:rFonts w:hint="eastAsia"/>
        </w:rPr>
        <w:t>的流水线。同时您可以通过配置高危流水线展示规则，展示其他流水线分支及对应状态。</w:t>
      </w:r>
    </w:p>
    <w:p w:rsidR="002B2620" w:rsidRDefault="002B2620" w:rsidP="002B2620">
      <w:pPr>
        <w:ind w:firstLineChars="202" w:firstLine="424"/>
      </w:pPr>
      <w:r>
        <w:rPr>
          <w:rFonts w:hint="eastAsia"/>
        </w:rPr>
        <w:t>单击</w:t>
      </w:r>
      <w:r>
        <w:rPr>
          <w:rFonts w:hint="eastAsia"/>
        </w:rPr>
        <w:t xml:space="preserve"> </w:t>
      </w:r>
      <w:r>
        <w:rPr>
          <w:rFonts w:hint="eastAsia"/>
        </w:rPr>
        <w:t>配置，在高危流水线配置</w:t>
      </w:r>
      <w:r>
        <w:rPr>
          <w:rFonts w:hint="eastAsia"/>
        </w:rPr>
        <w:t xml:space="preserve"> </w:t>
      </w:r>
      <w:r>
        <w:rPr>
          <w:rFonts w:hint="eastAsia"/>
        </w:rPr>
        <w:t>页面中配置展示规则。</w:t>
      </w:r>
    </w:p>
    <w:p w:rsidR="002B2620" w:rsidRDefault="002B2620" w:rsidP="002B2620">
      <w:pPr>
        <w:ind w:firstLineChars="202" w:firstLine="424"/>
      </w:pPr>
      <w:r>
        <w:rPr>
          <w:rFonts w:hint="eastAsia"/>
        </w:rPr>
        <w:t>分支：输入待展示的分支名称，支持正则表达式，平台默认提供的推荐规则有：匹配以</w:t>
      </w:r>
      <w:r>
        <w:rPr>
          <w:rFonts w:hint="eastAsia"/>
        </w:rPr>
        <w:t xml:space="preserve"> xxx.* </w:t>
      </w:r>
      <w:r>
        <w:rPr>
          <w:rFonts w:hint="eastAsia"/>
        </w:rPr>
        <w:t>为前缀的分支名</w:t>
      </w:r>
      <w:r>
        <w:rPr>
          <w:rFonts w:hint="eastAsia"/>
        </w:rPr>
        <w:t xml:space="preserve"> </w:t>
      </w:r>
      <w:r>
        <w:rPr>
          <w:rFonts w:hint="eastAsia"/>
        </w:rPr>
        <w:t>和</w:t>
      </w:r>
      <w:r>
        <w:rPr>
          <w:rFonts w:hint="eastAsia"/>
        </w:rPr>
        <w:t xml:space="preserve"> </w:t>
      </w:r>
      <w:r>
        <w:rPr>
          <w:rFonts w:hint="eastAsia"/>
        </w:rPr>
        <w:t>匹配以</w:t>
      </w:r>
      <w:r>
        <w:rPr>
          <w:rFonts w:hint="eastAsia"/>
        </w:rPr>
        <w:t xml:space="preserve"> .*xxx </w:t>
      </w:r>
      <w:r>
        <w:rPr>
          <w:rFonts w:hint="eastAsia"/>
        </w:rPr>
        <w:t>为后缀的分支名。输入完成后，单击选择框以添加该规则，并且可添加多条。</w:t>
      </w:r>
    </w:p>
    <w:p w:rsidR="002B2620" w:rsidRDefault="002B2620" w:rsidP="002B2620">
      <w:pPr>
        <w:ind w:firstLineChars="202" w:firstLine="424"/>
      </w:pPr>
      <w:r>
        <w:rPr>
          <w:rFonts w:hint="eastAsia"/>
        </w:rPr>
        <w:t>状态：选择在高危流水线区域展示的流水线状态，支持选择的状态有</w:t>
      </w:r>
      <w:r>
        <w:rPr>
          <w:rFonts w:hint="eastAsia"/>
        </w:rPr>
        <w:t xml:space="preserve"> </w:t>
      </w:r>
      <w:r>
        <w:rPr>
          <w:rFonts w:hint="eastAsia"/>
        </w:rPr>
        <w:t>执行失败、异常、已终止。</w:t>
      </w:r>
    </w:p>
    <w:p w:rsidR="002B2620" w:rsidRDefault="002B2620" w:rsidP="002B2620">
      <w:pPr>
        <w:ind w:firstLineChars="202" w:firstLine="424"/>
      </w:pPr>
      <w:r>
        <w:rPr>
          <w:rFonts w:hint="eastAsia"/>
        </w:rPr>
        <w:t>提示：卡片上包含的内容有：流水线名称、流水线状态、分支信息、代码提交人、执行</w:t>
      </w:r>
      <w:r>
        <w:rPr>
          <w:rFonts w:hint="eastAsia"/>
        </w:rPr>
        <w:t xml:space="preserve"> ID</w:t>
      </w:r>
      <w:r>
        <w:rPr>
          <w:rFonts w:hint="eastAsia"/>
        </w:rPr>
        <w:t>。其中代码提交人为</w:t>
      </w:r>
      <w:r>
        <w:rPr>
          <w:rFonts w:hint="eastAsia"/>
        </w:rPr>
        <w:t xml:space="preserve"> clone </w:t>
      </w:r>
      <w:r>
        <w:rPr>
          <w:rFonts w:hint="eastAsia"/>
        </w:rPr>
        <w:t>代码仓库</w:t>
      </w:r>
      <w:r>
        <w:rPr>
          <w:rFonts w:hint="eastAsia"/>
        </w:rPr>
        <w:t xml:space="preserve"> </w:t>
      </w:r>
      <w:r>
        <w:rPr>
          <w:rFonts w:hint="eastAsia"/>
        </w:rPr>
        <w:t>时最新的提交人。</w:t>
      </w:r>
    </w:p>
    <w:p w:rsidR="002B2620" w:rsidRDefault="002B2620" w:rsidP="002B2620">
      <w:pPr>
        <w:ind w:firstLineChars="202" w:firstLine="424"/>
      </w:pPr>
      <w:r>
        <w:rPr>
          <w:rFonts w:hint="eastAsia"/>
        </w:rPr>
        <w:t>单击</w:t>
      </w:r>
      <w:r>
        <w:rPr>
          <w:rFonts w:hint="eastAsia"/>
        </w:rPr>
        <w:t xml:space="preserve"> </w:t>
      </w:r>
      <w:r>
        <w:rPr>
          <w:rFonts w:hint="eastAsia"/>
        </w:rPr>
        <w:t>确定，完成配置；单击</w:t>
      </w:r>
      <w:r>
        <w:rPr>
          <w:rFonts w:hint="eastAsia"/>
        </w:rPr>
        <w:t xml:space="preserve"> </w:t>
      </w:r>
      <w:r>
        <w:rPr>
          <w:rFonts w:hint="eastAsia"/>
        </w:rPr>
        <w:t>取消，放弃当前配置。</w:t>
      </w:r>
    </w:p>
    <w:p w:rsidR="002B2620" w:rsidRDefault="002B2620" w:rsidP="002B2620">
      <w:pPr>
        <w:ind w:firstLineChars="202" w:firstLine="424"/>
      </w:pPr>
      <w:r>
        <w:rPr>
          <w:rFonts w:hint="eastAsia"/>
        </w:rPr>
        <w:t>在</w:t>
      </w:r>
      <w:r>
        <w:rPr>
          <w:rFonts w:hint="eastAsia"/>
        </w:rPr>
        <w:t xml:space="preserve"> </w:t>
      </w:r>
      <w:r>
        <w:rPr>
          <w:rFonts w:hint="eastAsia"/>
        </w:rPr>
        <w:t>其他流水线</w:t>
      </w:r>
      <w:r>
        <w:rPr>
          <w:rFonts w:hint="eastAsia"/>
        </w:rPr>
        <w:t xml:space="preserve"> </w:t>
      </w:r>
      <w:r>
        <w:rPr>
          <w:rFonts w:hint="eastAsia"/>
        </w:rPr>
        <w:t>区域，展示了在当前项目下除高危流水线外，其余流水线最近一次的执行情况。卡片排序规则为：异常</w:t>
      </w:r>
      <w:r>
        <w:rPr>
          <w:rFonts w:hint="eastAsia"/>
        </w:rPr>
        <w:t xml:space="preserve"> &gt; </w:t>
      </w:r>
      <w:r>
        <w:rPr>
          <w:rFonts w:hint="eastAsia"/>
        </w:rPr>
        <w:t>失败</w:t>
      </w:r>
      <w:r>
        <w:rPr>
          <w:rFonts w:hint="eastAsia"/>
        </w:rPr>
        <w:t xml:space="preserve"> &gt; </w:t>
      </w:r>
      <w:r>
        <w:rPr>
          <w:rFonts w:hint="eastAsia"/>
        </w:rPr>
        <w:t>取消中</w:t>
      </w:r>
      <w:r>
        <w:rPr>
          <w:rFonts w:hint="eastAsia"/>
        </w:rPr>
        <w:t xml:space="preserve"> &gt; </w:t>
      </w:r>
      <w:r>
        <w:rPr>
          <w:rFonts w:hint="eastAsia"/>
        </w:rPr>
        <w:t>执行中</w:t>
      </w:r>
      <w:r>
        <w:rPr>
          <w:rFonts w:hint="eastAsia"/>
        </w:rPr>
        <w:t xml:space="preserve"> &gt; </w:t>
      </w:r>
      <w:r>
        <w:rPr>
          <w:rFonts w:hint="eastAsia"/>
        </w:rPr>
        <w:t>排队中</w:t>
      </w:r>
      <w:r>
        <w:rPr>
          <w:rFonts w:hint="eastAsia"/>
        </w:rPr>
        <w:t xml:space="preserve"> &gt; </w:t>
      </w:r>
      <w:r>
        <w:rPr>
          <w:rFonts w:hint="eastAsia"/>
        </w:rPr>
        <w:t>等待输入</w:t>
      </w:r>
      <w:r>
        <w:rPr>
          <w:rFonts w:hint="eastAsia"/>
        </w:rPr>
        <w:t xml:space="preserve"> &gt; </w:t>
      </w:r>
      <w:r>
        <w:rPr>
          <w:rFonts w:hint="eastAsia"/>
        </w:rPr>
        <w:t>已触发</w:t>
      </w:r>
      <w:r>
        <w:rPr>
          <w:rFonts w:hint="eastAsia"/>
        </w:rPr>
        <w:t xml:space="preserve"> &gt; </w:t>
      </w:r>
      <w:r>
        <w:rPr>
          <w:rFonts w:hint="eastAsia"/>
        </w:rPr>
        <w:t>完成</w:t>
      </w:r>
      <w:r>
        <w:rPr>
          <w:rFonts w:hint="eastAsia"/>
        </w:rPr>
        <w:t xml:space="preserve"> &gt; </w:t>
      </w:r>
      <w:r>
        <w:rPr>
          <w:rFonts w:hint="eastAsia"/>
        </w:rPr>
        <w:t>已终止。</w:t>
      </w:r>
    </w:p>
    <w:p w:rsidR="002B2620" w:rsidRDefault="002B2620" w:rsidP="002B2620">
      <w:pPr>
        <w:ind w:firstLineChars="202" w:firstLine="424"/>
      </w:pPr>
      <w:r>
        <w:rPr>
          <w:rFonts w:hint="eastAsia"/>
        </w:rPr>
        <w:t>提示：卡片上包含的内容有：流水线名称、流水线状态、分支信息、代码提交人、执行</w:t>
      </w:r>
      <w:r>
        <w:rPr>
          <w:rFonts w:hint="eastAsia"/>
        </w:rPr>
        <w:t xml:space="preserve"> ID</w:t>
      </w:r>
      <w:r>
        <w:rPr>
          <w:rFonts w:hint="eastAsia"/>
        </w:rPr>
        <w:t>。其中代码提交人为</w:t>
      </w:r>
      <w:r>
        <w:rPr>
          <w:rFonts w:hint="eastAsia"/>
        </w:rPr>
        <w:t xml:space="preserve"> clone </w:t>
      </w:r>
      <w:r>
        <w:rPr>
          <w:rFonts w:hint="eastAsia"/>
        </w:rPr>
        <w:t>代码仓库</w:t>
      </w:r>
      <w:r>
        <w:rPr>
          <w:rFonts w:hint="eastAsia"/>
        </w:rPr>
        <w:t xml:space="preserve"> </w:t>
      </w:r>
      <w:r>
        <w:rPr>
          <w:rFonts w:hint="eastAsia"/>
        </w:rPr>
        <w:t>时最新的提交人。</w:t>
      </w:r>
    </w:p>
    <w:p w:rsidR="002B2620" w:rsidRDefault="002B2620" w:rsidP="00F45745"/>
    <w:p w:rsidR="00FC0266" w:rsidRDefault="00FC0266" w:rsidP="002B2620">
      <w:pPr>
        <w:pStyle w:val="4"/>
        <w:numPr>
          <w:ilvl w:val="0"/>
          <w:numId w:val="0"/>
        </w:numPr>
        <w:ind w:left="420" w:hanging="420"/>
      </w:pPr>
      <w:r>
        <w:t>持续交付</w:t>
      </w:r>
      <w:r>
        <w:rPr>
          <w:rFonts w:hint="eastAsia"/>
        </w:rPr>
        <w:t>-</w:t>
      </w:r>
      <w:r>
        <w:rPr>
          <w:rFonts w:hint="eastAsia"/>
        </w:rPr>
        <w:t>流水线</w:t>
      </w:r>
    </w:p>
    <w:p w:rsidR="002B2620" w:rsidRDefault="002B2620" w:rsidP="002B2620">
      <w:pPr>
        <w:ind w:firstLineChars="202" w:firstLine="424"/>
      </w:pPr>
      <w:r>
        <w:rPr>
          <w:rFonts w:hint="eastAsia"/>
        </w:rPr>
        <w:t>持续交付（</w:t>
      </w:r>
      <w:r>
        <w:rPr>
          <w:rFonts w:hint="eastAsia"/>
        </w:rPr>
        <w:t>CD</w:t>
      </w:r>
      <w:r>
        <w:rPr>
          <w:rFonts w:hint="eastAsia"/>
        </w:rPr>
        <w:t>），是一种软件工程手法，让软件产品的产出过程在一个短周期内完成，以保证软件可以稳定、持续的保持在随时可以发布的状况。它的目标在于让软件的构建、测试与发布变得更快以及更频繁。这种方式可以减少软件开发的成本与时间，减少风险。使用本平台可以实现：</w:t>
      </w:r>
    </w:p>
    <w:p w:rsidR="002B2620" w:rsidRDefault="002B2620" w:rsidP="002B2620">
      <w:pPr>
        <w:ind w:firstLineChars="202" w:firstLine="424"/>
      </w:pPr>
      <w:r>
        <w:rPr>
          <w:rFonts w:hint="eastAsia"/>
        </w:rPr>
        <w:t>自动将代码更改发布到生产环境。</w:t>
      </w:r>
    </w:p>
    <w:p w:rsidR="002B2620" w:rsidRDefault="002B2620" w:rsidP="002B2620">
      <w:pPr>
        <w:ind w:firstLineChars="202" w:firstLine="424"/>
      </w:pPr>
      <w:r>
        <w:rPr>
          <w:rFonts w:hint="eastAsia"/>
        </w:rPr>
        <w:t>通过在构建阶段后将所有代码变更部署到测试环境和</w:t>
      </w:r>
      <w:r>
        <w:rPr>
          <w:rFonts w:hint="eastAsia"/>
        </w:rPr>
        <w:t>/</w:t>
      </w:r>
      <w:r>
        <w:rPr>
          <w:rFonts w:hint="eastAsia"/>
        </w:rPr>
        <w:t>或生产环境中，实现对持续集成的扩展。</w:t>
      </w:r>
    </w:p>
    <w:p w:rsidR="002B2620" w:rsidRPr="002B2620" w:rsidRDefault="002B2620" w:rsidP="002B2620">
      <w:pPr>
        <w:ind w:firstLineChars="202" w:firstLine="424"/>
      </w:pPr>
      <w:r>
        <w:rPr>
          <w:rFonts w:hint="eastAsia"/>
        </w:rPr>
        <w:t>实现整个软件发布流程的自动化：您提交的每一个修订都会触发一个自动化流程，即构</w:t>
      </w:r>
      <w:r>
        <w:rPr>
          <w:rFonts w:hint="eastAsia"/>
        </w:rPr>
        <w:lastRenderedPageBreak/>
        <w:t>建、测试、更新应用等，部署到实际生产环境的最终决定可以由开发人员触发</w:t>
      </w:r>
    </w:p>
    <w:p w:rsidR="00FC0266" w:rsidRDefault="00BD58A8" w:rsidP="00F45745">
      <w:pPr>
        <w:rPr>
          <w:b/>
        </w:rPr>
      </w:pPr>
      <w:r>
        <w:rPr>
          <w:noProof/>
        </w:rPr>
        <w:drawing>
          <wp:inline distT="0" distB="0" distL="0" distR="0" wp14:anchorId="2072B9EE" wp14:editId="7DD3DF7C">
            <wp:extent cx="5274310" cy="1962150"/>
            <wp:effectExtent l="0" t="0" r="254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274310" cy="1962150"/>
                    </a:xfrm>
                    <a:prstGeom prst="rect">
                      <a:avLst/>
                    </a:prstGeom>
                  </pic:spPr>
                </pic:pic>
              </a:graphicData>
            </a:graphic>
          </wp:inline>
        </w:drawing>
      </w:r>
    </w:p>
    <w:p w:rsidR="002B2620" w:rsidRPr="002B2620" w:rsidRDefault="002B2620" w:rsidP="002B2620">
      <w:pPr>
        <w:pStyle w:val="5"/>
        <w:spacing w:before="0" w:after="0" w:line="240" w:lineRule="auto"/>
        <w:rPr>
          <w:sz w:val="21"/>
          <w:szCs w:val="21"/>
        </w:rPr>
      </w:pPr>
      <w:r w:rsidRPr="002B2620">
        <w:rPr>
          <w:rFonts w:hint="eastAsia"/>
          <w:sz w:val="21"/>
          <w:szCs w:val="21"/>
        </w:rPr>
        <w:t>创建流水线</w:t>
      </w:r>
    </w:p>
    <w:p w:rsidR="002B2620" w:rsidRDefault="002B2620" w:rsidP="002B2620">
      <w:pPr>
        <w:ind w:firstLineChars="201" w:firstLine="422"/>
      </w:pPr>
      <w:r w:rsidRPr="002B2620">
        <w:rPr>
          <w:rFonts w:hint="eastAsia"/>
        </w:rPr>
        <w:t>为了应对企业不同场景对流水线的需求，平台流水线支持模版创建、脚本创建、多分支创建和图形化创建。从多个维度，为您提供便捷的流水线创建服务。</w:t>
      </w:r>
    </w:p>
    <w:p w:rsidR="002B2620" w:rsidRDefault="002B2620" w:rsidP="002B2620">
      <w:pPr>
        <w:ind w:firstLineChars="201" w:firstLine="422"/>
      </w:pPr>
      <w:r w:rsidRPr="002B2620">
        <w:rPr>
          <w:rFonts w:hint="eastAsia"/>
        </w:rPr>
        <w:t>图形化创建：图形化创建是一种通过可视化的</w:t>
      </w:r>
      <w:r w:rsidRPr="002B2620">
        <w:rPr>
          <w:rFonts w:hint="eastAsia"/>
        </w:rPr>
        <w:t xml:space="preserve"> UI </w:t>
      </w:r>
      <w:r w:rsidRPr="002B2620">
        <w:rPr>
          <w:rFonts w:hint="eastAsia"/>
        </w:rPr>
        <w:t>界面操作快速创建流水线的一种方式，您可以通过图形化的界面对流水线进行配置，清楚的看到流水线的每一个阶段和任务，并且可以保存图形化模版，以供下次使用，此方式适用于所有不同需求的用户。</w:t>
      </w:r>
    </w:p>
    <w:p w:rsidR="002B2620" w:rsidRDefault="002B2620" w:rsidP="002B2620">
      <w:pPr>
        <w:ind w:firstLineChars="201" w:firstLine="422"/>
      </w:pPr>
      <w:r w:rsidRPr="002B2620">
        <w:rPr>
          <w:rFonts w:hint="eastAsia"/>
        </w:rPr>
        <w:t>模版创建：模版创建是一种通过官方或者用户自定义的流水线模版创建流水线的方式，您可以根据使用场景使用固定的流水线模版快速创建流水线，提高创建流水线效率，实现快速实践，此方式适用于部分固定场景。</w:t>
      </w:r>
    </w:p>
    <w:p w:rsidR="002B2620" w:rsidRDefault="002B2620" w:rsidP="002B2620">
      <w:pPr>
        <w:ind w:firstLineChars="201" w:firstLine="422"/>
      </w:pPr>
      <w:r w:rsidRPr="002B2620">
        <w:rPr>
          <w:rFonts w:hint="eastAsia"/>
        </w:rPr>
        <w:t>多分支创建：多分支创建是一种通过扫描指定的代码仓库，按照配置策略来发现分支（或</w:t>
      </w:r>
      <w:r w:rsidRPr="002B2620">
        <w:rPr>
          <w:rFonts w:hint="eastAsia"/>
        </w:rPr>
        <w:t xml:space="preserve"> tag</w:t>
      </w:r>
      <w:r w:rsidRPr="002B2620">
        <w:rPr>
          <w:rFonts w:hint="eastAsia"/>
        </w:rPr>
        <w:t>）和</w:t>
      </w:r>
      <w:r w:rsidRPr="002B2620">
        <w:rPr>
          <w:rFonts w:hint="eastAsia"/>
        </w:rPr>
        <w:t xml:space="preserve"> PR</w:t>
      </w:r>
      <w:r w:rsidRPr="002B2620">
        <w:rPr>
          <w:rFonts w:hint="eastAsia"/>
        </w:rPr>
        <w:t>，然后自动地为这些分支（或</w:t>
      </w:r>
      <w:r w:rsidRPr="002B2620">
        <w:rPr>
          <w:rFonts w:hint="eastAsia"/>
        </w:rPr>
        <w:t xml:space="preserve"> tag</w:t>
      </w:r>
      <w:r w:rsidRPr="002B2620">
        <w:rPr>
          <w:rFonts w:hint="eastAsia"/>
        </w:rPr>
        <w:t>）、</w:t>
      </w:r>
      <w:r w:rsidRPr="002B2620">
        <w:rPr>
          <w:rFonts w:hint="eastAsia"/>
        </w:rPr>
        <w:t xml:space="preserve">PR </w:t>
      </w:r>
      <w:r w:rsidRPr="002B2620">
        <w:rPr>
          <w:rFonts w:hint="eastAsia"/>
        </w:rPr>
        <w:t>创建对应流水线的一种方式，您可以通过设置基本信息、</w:t>
      </w:r>
      <w:r w:rsidRPr="002B2620">
        <w:rPr>
          <w:rFonts w:hint="eastAsia"/>
        </w:rPr>
        <w:t xml:space="preserve">Jenkinsfile </w:t>
      </w:r>
      <w:r w:rsidRPr="002B2620">
        <w:rPr>
          <w:rFonts w:hint="eastAsia"/>
        </w:rPr>
        <w:t>和触发器，实现多条流水线的触发，当分支被删除或者</w:t>
      </w:r>
      <w:r w:rsidRPr="002B2620">
        <w:rPr>
          <w:rFonts w:hint="eastAsia"/>
        </w:rPr>
        <w:t xml:space="preserve"> PR </w:t>
      </w:r>
      <w:r w:rsidRPr="002B2620">
        <w:rPr>
          <w:rFonts w:hint="eastAsia"/>
        </w:rPr>
        <w:t>关闭后，对应的流水线也会自动清理。此方式适用于多开发者互相协作的场景。</w:t>
      </w:r>
    </w:p>
    <w:p w:rsidR="002B2620" w:rsidRDefault="002B2620" w:rsidP="002B2620">
      <w:pPr>
        <w:ind w:firstLineChars="201" w:firstLine="422"/>
      </w:pPr>
      <w:r w:rsidRPr="002B2620">
        <w:rPr>
          <w:rFonts w:hint="eastAsia"/>
        </w:rPr>
        <w:t>脚本创建：脚本创建是一种通过</w:t>
      </w:r>
      <w:r w:rsidRPr="002B2620">
        <w:rPr>
          <w:rFonts w:hint="eastAsia"/>
        </w:rPr>
        <w:t xml:space="preserve"> Jenkinsfile </w:t>
      </w:r>
      <w:r w:rsidRPr="002B2620">
        <w:rPr>
          <w:rFonts w:hint="eastAsia"/>
        </w:rPr>
        <w:t>的文本快速创建流水线的方式，使用脚本创建流水线时</w:t>
      </w:r>
      <w:r w:rsidRPr="002B2620">
        <w:rPr>
          <w:rFonts w:hint="eastAsia"/>
        </w:rPr>
        <w:t xml:space="preserve"> Jenkinsfile </w:t>
      </w:r>
      <w:r w:rsidRPr="002B2620">
        <w:rPr>
          <w:rFonts w:hint="eastAsia"/>
        </w:rPr>
        <w:t>的提交方式有两种：</w:t>
      </w:r>
    </w:p>
    <w:p w:rsidR="002B2620" w:rsidRDefault="002B2620" w:rsidP="002B2620">
      <w:pPr>
        <w:ind w:firstLineChars="201" w:firstLine="422"/>
      </w:pPr>
      <w:r w:rsidRPr="002B2620">
        <w:rPr>
          <w:rFonts w:hint="eastAsia"/>
        </w:rPr>
        <w:t>您可以通过选择</w:t>
      </w:r>
      <w:r w:rsidRPr="002B2620">
        <w:rPr>
          <w:rFonts w:hint="eastAsia"/>
        </w:rPr>
        <w:t xml:space="preserve"> </w:t>
      </w:r>
      <w:r w:rsidRPr="002B2620">
        <w:rPr>
          <w:rFonts w:hint="eastAsia"/>
        </w:rPr>
        <w:t>代码仓库</w:t>
      </w:r>
      <w:r w:rsidRPr="002B2620">
        <w:rPr>
          <w:rFonts w:hint="eastAsia"/>
        </w:rPr>
        <w:t xml:space="preserve"> </w:t>
      </w:r>
      <w:r w:rsidRPr="002B2620">
        <w:rPr>
          <w:rFonts w:hint="eastAsia"/>
        </w:rPr>
        <w:t>，将</w:t>
      </w:r>
      <w:r w:rsidRPr="002B2620">
        <w:rPr>
          <w:rFonts w:hint="eastAsia"/>
        </w:rPr>
        <w:t xml:space="preserve"> Jenkins </w:t>
      </w:r>
      <w:r w:rsidRPr="002B2620">
        <w:rPr>
          <w:rFonts w:hint="eastAsia"/>
        </w:rPr>
        <w:t>流水线的配置信息写在</w:t>
      </w:r>
      <w:r w:rsidRPr="002B2620">
        <w:rPr>
          <w:rFonts w:hint="eastAsia"/>
        </w:rPr>
        <w:t xml:space="preserve"> Jenkinsfile </w:t>
      </w:r>
      <w:r w:rsidRPr="002B2620">
        <w:rPr>
          <w:rFonts w:hint="eastAsia"/>
        </w:rPr>
        <w:t>的文本文件中，在</w:t>
      </w:r>
      <w:r w:rsidRPr="002B2620">
        <w:rPr>
          <w:rFonts w:hint="eastAsia"/>
        </w:rPr>
        <w:t xml:space="preserve"> Jenkinsfile </w:t>
      </w:r>
      <w:r w:rsidRPr="002B2620">
        <w:rPr>
          <w:rFonts w:hint="eastAsia"/>
        </w:rPr>
        <w:t>步骤，提交到项目的代码仓库，将</w:t>
      </w:r>
      <w:r w:rsidRPr="002B2620">
        <w:rPr>
          <w:rFonts w:hint="eastAsia"/>
        </w:rPr>
        <w:t xml:space="preserve"> CI/CD </w:t>
      </w:r>
      <w:r w:rsidRPr="002B2620">
        <w:rPr>
          <w:rFonts w:hint="eastAsia"/>
        </w:rPr>
        <w:t>流水线作为应用程序的一部分进行版本控制，并像任何其他代码一样进行审查。</w:t>
      </w:r>
    </w:p>
    <w:p w:rsidR="002B2620" w:rsidRDefault="002B2620" w:rsidP="002B2620">
      <w:pPr>
        <w:ind w:firstLineChars="201" w:firstLine="422"/>
      </w:pPr>
      <w:r w:rsidRPr="002B2620">
        <w:rPr>
          <w:rFonts w:hint="eastAsia"/>
        </w:rPr>
        <w:t>您可以通过选择</w:t>
      </w:r>
      <w:r w:rsidRPr="002B2620">
        <w:rPr>
          <w:rFonts w:hint="eastAsia"/>
        </w:rPr>
        <w:t xml:space="preserve"> </w:t>
      </w:r>
      <w:r w:rsidRPr="002B2620">
        <w:rPr>
          <w:rFonts w:hint="eastAsia"/>
        </w:rPr>
        <w:t>页面编写</w:t>
      </w:r>
      <w:r w:rsidRPr="002B2620">
        <w:rPr>
          <w:rFonts w:hint="eastAsia"/>
        </w:rPr>
        <w:t xml:space="preserve"> </w:t>
      </w:r>
      <w:r w:rsidRPr="002B2620">
        <w:rPr>
          <w:rFonts w:hint="eastAsia"/>
        </w:rPr>
        <w:t>，在</w:t>
      </w:r>
      <w:r w:rsidRPr="002B2620">
        <w:rPr>
          <w:rFonts w:hint="eastAsia"/>
        </w:rPr>
        <w:t xml:space="preserve"> Jenkinsfile </w:t>
      </w:r>
      <w:r w:rsidRPr="002B2620">
        <w:rPr>
          <w:rFonts w:hint="eastAsia"/>
        </w:rPr>
        <w:t>步骤直接编写</w:t>
      </w:r>
      <w:r w:rsidRPr="002B2620">
        <w:rPr>
          <w:rFonts w:hint="eastAsia"/>
        </w:rPr>
        <w:t xml:space="preserve"> Jenkinsfile</w:t>
      </w:r>
      <w:r w:rsidRPr="002B2620">
        <w:rPr>
          <w:rFonts w:hint="eastAsia"/>
        </w:rPr>
        <w:t>。</w:t>
      </w:r>
    </w:p>
    <w:p w:rsidR="002B2620" w:rsidRDefault="002B2620" w:rsidP="002B2620">
      <w:pPr>
        <w:ind w:firstLineChars="201" w:firstLine="422"/>
      </w:pPr>
      <w:r w:rsidRPr="002B2620">
        <w:rPr>
          <w:rFonts w:hint="eastAsia"/>
        </w:rPr>
        <w:t>此方式适用于熟悉编写</w:t>
      </w:r>
      <w:r w:rsidRPr="002B2620">
        <w:rPr>
          <w:rFonts w:hint="eastAsia"/>
        </w:rPr>
        <w:t xml:space="preserve"> Jenkinsfile </w:t>
      </w:r>
      <w:r w:rsidRPr="002B2620">
        <w:rPr>
          <w:rFonts w:hint="eastAsia"/>
        </w:rPr>
        <w:t>的技术人员。</w:t>
      </w:r>
    </w:p>
    <w:p w:rsidR="002B2620" w:rsidRDefault="002B2620" w:rsidP="002B2620">
      <w:r>
        <w:rPr>
          <w:noProof/>
        </w:rPr>
        <w:drawing>
          <wp:inline distT="0" distB="0" distL="0" distR="0" wp14:anchorId="5D661356" wp14:editId="4FEC9407">
            <wp:extent cx="5274310" cy="1892935"/>
            <wp:effectExtent l="0" t="0" r="2540" b="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274310" cy="1892935"/>
                    </a:xfrm>
                    <a:prstGeom prst="rect">
                      <a:avLst/>
                    </a:prstGeom>
                  </pic:spPr>
                </pic:pic>
              </a:graphicData>
            </a:graphic>
          </wp:inline>
        </w:drawing>
      </w:r>
    </w:p>
    <w:p w:rsidR="002B2620" w:rsidRPr="00A50035" w:rsidRDefault="002B2620" w:rsidP="00A50035">
      <w:pPr>
        <w:pStyle w:val="6"/>
        <w:spacing w:before="0" w:after="0" w:line="240" w:lineRule="auto"/>
        <w:ind w:firstLineChars="201" w:firstLine="424"/>
        <w:rPr>
          <w:rFonts w:asciiTheme="minorEastAsia" w:eastAsiaTheme="minorEastAsia" w:hAnsiTheme="minorEastAsia"/>
          <w:sz w:val="21"/>
          <w:szCs w:val="21"/>
        </w:rPr>
      </w:pPr>
      <w:r w:rsidRPr="00A50035">
        <w:rPr>
          <w:rFonts w:asciiTheme="minorEastAsia" w:eastAsiaTheme="minorEastAsia" w:hAnsiTheme="minorEastAsia" w:hint="eastAsia"/>
          <w:sz w:val="21"/>
          <w:szCs w:val="21"/>
        </w:rPr>
        <w:t>使用脚本创建流水线</w:t>
      </w:r>
    </w:p>
    <w:p w:rsidR="00A50035" w:rsidRDefault="002B2620" w:rsidP="00A50035">
      <w:pPr>
        <w:ind w:firstLineChars="202" w:firstLine="424"/>
      </w:pPr>
      <w:r>
        <w:rPr>
          <w:rFonts w:hint="eastAsia"/>
        </w:rPr>
        <w:t xml:space="preserve">Jenkins </w:t>
      </w:r>
      <w:r>
        <w:rPr>
          <w:rFonts w:hint="eastAsia"/>
        </w:rPr>
        <w:t>流水线的定义是写在</w:t>
      </w:r>
      <w:r>
        <w:rPr>
          <w:rFonts w:hint="eastAsia"/>
        </w:rPr>
        <w:t xml:space="preserve"> Jenkinsfile </w:t>
      </w:r>
      <w:r>
        <w:rPr>
          <w:rFonts w:hint="eastAsia"/>
        </w:rPr>
        <w:t>的文本文件中，这个文件可以提交到项目的代码仓库，将</w:t>
      </w:r>
      <w:r>
        <w:rPr>
          <w:rFonts w:hint="eastAsia"/>
        </w:rPr>
        <w:t xml:space="preserve"> CI/CD </w:t>
      </w:r>
      <w:r>
        <w:rPr>
          <w:rFonts w:hint="eastAsia"/>
        </w:rPr>
        <w:t>流水线作为应用程序的一部分进行版本控制，并像任何其他代码一样进</w:t>
      </w:r>
      <w:r>
        <w:rPr>
          <w:rFonts w:hint="eastAsia"/>
        </w:rPr>
        <w:lastRenderedPageBreak/>
        <w:t>行审查。</w:t>
      </w:r>
    </w:p>
    <w:p w:rsidR="00A50035" w:rsidRDefault="002B2620" w:rsidP="00A50035">
      <w:pPr>
        <w:ind w:firstLineChars="202" w:firstLine="424"/>
      </w:pPr>
      <w:r>
        <w:rPr>
          <w:rFonts w:hint="eastAsia"/>
        </w:rPr>
        <w:t>使用自定义的</w:t>
      </w:r>
      <w:r>
        <w:rPr>
          <w:rFonts w:hint="eastAsia"/>
        </w:rPr>
        <w:t xml:space="preserve"> Jenkinsfile </w:t>
      </w:r>
      <w:r>
        <w:rPr>
          <w:rFonts w:hint="eastAsia"/>
        </w:rPr>
        <w:t>创建流水线。主要包括以下</w:t>
      </w:r>
      <w:r w:rsidRPr="00A50035">
        <w:rPr>
          <w:rFonts w:hint="eastAsia"/>
          <w:b/>
        </w:rPr>
        <w:t>三个环节</w:t>
      </w:r>
      <w:r>
        <w:rPr>
          <w:rFonts w:hint="eastAsia"/>
        </w:rPr>
        <w:t>:</w:t>
      </w:r>
    </w:p>
    <w:p w:rsidR="00A50035" w:rsidRDefault="002B2620" w:rsidP="003F32E3">
      <w:pPr>
        <w:pStyle w:val="a3"/>
        <w:numPr>
          <w:ilvl w:val="0"/>
          <w:numId w:val="309"/>
        </w:numPr>
        <w:ind w:firstLineChars="0"/>
      </w:pPr>
      <w:r>
        <w:rPr>
          <w:rFonts w:hint="eastAsia"/>
        </w:rPr>
        <w:t>基本信息：配置流水线的基本信息。</w:t>
      </w:r>
    </w:p>
    <w:p w:rsidR="00A50035" w:rsidRDefault="002B2620" w:rsidP="003F32E3">
      <w:pPr>
        <w:pStyle w:val="a3"/>
        <w:numPr>
          <w:ilvl w:val="0"/>
          <w:numId w:val="309"/>
        </w:numPr>
        <w:ind w:firstLineChars="0"/>
      </w:pPr>
      <w:r>
        <w:rPr>
          <w:rFonts w:hint="eastAsia"/>
        </w:rPr>
        <w:t>触发器：配置触发流水线的方式。</w:t>
      </w:r>
    </w:p>
    <w:p w:rsidR="00A50035" w:rsidRDefault="002B2620" w:rsidP="003F32E3">
      <w:pPr>
        <w:pStyle w:val="a3"/>
        <w:numPr>
          <w:ilvl w:val="0"/>
          <w:numId w:val="309"/>
        </w:numPr>
        <w:ind w:firstLineChars="0"/>
      </w:pPr>
      <w:r>
        <w:rPr>
          <w:rFonts w:hint="eastAsia"/>
        </w:rPr>
        <w:t>Jenkinsfile</w:t>
      </w:r>
      <w:r>
        <w:rPr>
          <w:rFonts w:hint="eastAsia"/>
        </w:rPr>
        <w:t>：配置构建流水线使用的</w:t>
      </w:r>
      <w:r>
        <w:rPr>
          <w:rFonts w:hint="eastAsia"/>
        </w:rPr>
        <w:t xml:space="preserve"> Jenkinsfile</w:t>
      </w:r>
      <w:r>
        <w:rPr>
          <w:rFonts w:hint="eastAsia"/>
        </w:rPr>
        <w:t>。支持以下两种配置</w:t>
      </w:r>
      <w:r>
        <w:rPr>
          <w:rFonts w:hint="eastAsia"/>
        </w:rPr>
        <w:t xml:space="preserve"> Jenkinsfile </w:t>
      </w:r>
      <w:r>
        <w:rPr>
          <w:rFonts w:hint="eastAsia"/>
        </w:rPr>
        <w:t>的方式。</w:t>
      </w:r>
    </w:p>
    <w:p w:rsidR="00A50035" w:rsidRDefault="002B2620" w:rsidP="00A50035">
      <w:pPr>
        <w:ind w:firstLineChars="202" w:firstLine="424"/>
      </w:pPr>
      <w:r>
        <w:rPr>
          <w:rFonts w:hint="eastAsia"/>
        </w:rPr>
        <w:t>选择代码仓库中托管的</w:t>
      </w:r>
      <w:r>
        <w:rPr>
          <w:rFonts w:hint="eastAsia"/>
        </w:rPr>
        <w:t xml:space="preserve"> Jenkinsfile</w:t>
      </w:r>
      <w:r>
        <w:rPr>
          <w:rFonts w:hint="eastAsia"/>
        </w:rPr>
        <w:t>。</w:t>
      </w:r>
    </w:p>
    <w:p w:rsidR="00A50035" w:rsidRDefault="002B2620" w:rsidP="00A50035">
      <w:pPr>
        <w:ind w:firstLineChars="202" w:firstLine="424"/>
      </w:pPr>
      <w:r>
        <w:rPr>
          <w:rFonts w:hint="eastAsia"/>
        </w:rPr>
        <w:t>直接在页面上编写</w:t>
      </w:r>
      <w:r>
        <w:rPr>
          <w:rFonts w:hint="eastAsia"/>
        </w:rPr>
        <w:t xml:space="preserve"> Jenkinsfile</w:t>
      </w:r>
      <w:r>
        <w:rPr>
          <w:rFonts w:hint="eastAsia"/>
        </w:rPr>
        <w:t>。</w:t>
      </w:r>
    </w:p>
    <w:p w:rsidR="002B2620" w:rsidRPr="00A50035" w:rsidRDefault="002B2620" w:rsidP="00A50035">
      <w:pPr>
        <w:ind w:firstLineChars="202" w:firstLine="426"/>
        <w:rPr>
          <w:b/>
        </w:rPr>
      </w:pPr>
      <w:r w:rsidRPr="00A50035">
        <w:rPr>
          <w:rFonts w:hint="eastAsia"/>
          <w:b/>
        </w:rPr>
        <w:t>操作步骤</w:t>
      </w:r>
      <w:r w:rsidRPr="00A50035">
        <w:rPr>
          <w:rFonts w:hint="eastAsia"/>
          <w:b/>
        </w:rPr>
        <w:t xml:space="preserve"> </w:t>
      </w:r>
    </w:p>
    <w:p w:rsidR="00A50035" w:rsidRDefault="002B2620" w:rsidP="003F32E3">
      <w:pPr>
        <w:pStyle w:val="a3"/>
        <w:numPr>
          <w:ilvl w:val="0"/>
          <w:numId w:val="310"/>
        </w:numPr>
        <w:ind w:firstLineChars="0"/>
      </w:pPr>
      <w:r>
        <w:rPr>
          <w:rFonts w:hint="eastAsia"/>
        </w:rPr>
        <w:t>登录</w:t>
      </w:r>
      <w:r>
        <w:rPr>
          <w:rFonts w:hint="eastAsia"/>
        </w:rPr>
        <w:t xml:space="preserve"> DevOps </w:t>
      </w:r>
      <w:r>
        <w:rPr>
          <w:rFonts w:hint="eastAsia"/>
        </w:rPr>
        <w:t>平台，进入业务视图后，在项目列表页面，单击一个</w:t>
      </w:r>
      <w:r>
        <w:rPr>
          <w:rFonts w:hint="eastAsia"/>
        </w:rPr>
        <w:t xml:space="preserve"> </w:t>
      </w:r>
      <w:r>
        <w:rPr>
          <w:rFonts w:hint="eastAsia"/>
        </w:rPr>
        <w:t>项目名称，再单击</w:t>
      </w:r>
      <w:r>
        <w:rPr>
          <w:rFonts w:hint="eastAsia"/>
        </w:rPr>
        <w:t xml:space="preserve"> </w:t>
      </w:r>
      <w:r>
        <w:rPr>
          <w:rFonts w:hint="eastAsia"/>
        </w:rPr>
        <w:t>持续交付</w:t>
      </w:r>
      <w:r>
        <w:rPr>
          <w:rFonts w:hint="eastAsia"/>
        </w:rPr>
        <w:t xml:space="preserve"> &gt; </w:t>
      </w:r>
      <w:r>
        <w:rPr>
          <w:rFonts w:hint="eastAsia"/>
        </w:rPr>
        <w:t>流水线</w:t>
      </w:r>
      <w:r>
        <w:rPr>
          <w:rFonts w:hint="eastAsia"/>
        </w:rPr>
        <w:t xml:space="preserve"> &gt; </w:t>
      </w:r>
      <w:r>
        <w:rPr>
          <w:rFonts w:hint="eastAsia"/>
        </w:rPr>
        <w:t>创建流水线。</w:t>
      </w:r>
    </w:p>
    <w:p w:rsidR="00A50035" w:rsidRDefault="002B2620" w:rsidP="003F32E3">
      <w:pPr>
        <w:pStyle w:val="a3"/>
        <w:numPr>
          <w:ilvl w:val="0"/>
          <w:numId w:val="310"/>
        </w:numPr>
        <w:ind w:firstLineChars="0"/>
      </w:pPr>
      <w:r>
        <w:t>​</w:t>
      </w:r>
      <w:r>
        <w:rPr>
          <w:rFonts w:hint="eastAsia"/>
        </w:rPr>
        <w:t>在</w:t>
      </w:r>
      <w:r>
        <w:t xml:space="preserve"> </w:t>
      </w:r>
      <w:r>
        <w:rPr>
          <w:rFonts w:hint="eastAsia"/>
        </w:rPr>
        <w:t>创建流水线</w:t>
      </w:r>
      <w:r>
        <w:t xml:space="preserve"> </w:t>
      </w:r>
      <w:r>
        <w:rPr>
          <w:rFonts w:hint="eastAsia"/>
        </w:rPr>
        <w:t>窗口，单击</w:t>
      </w:r>
      <w:r>
        <w:t xml:space="preserve"> </w:t>
      </w:r>
      <w:r>
        <w:rPr>
          <w:rFonts w:hint="eastAsia"/>
        </w:rPr>
        <w:t>脚本创建。</w:t>
      </w:r>
    </w:p>
    <w:p w:rsidR="00A50035" w:rsidRDefault="002B2620" w:rsidP="003F32E3">
      <w:pPr>
        <w:pStyle w:val="a3"/>
        <w:numPr>
          <w:ilvl w:val="0"/>
          <w:numId w:val="310"/>
        </w:numPr>
        <w:ind w:firstLineChars="0"/>
      </w:pPr>
      <w:r>
        <w:rPr>
          <w:rFonts w:hint="eastAsia"/>
        </w:rPr>
        <w:t>在</w:t>
      </w:r>
      <w:r>
        <w:rPr>
          <w:rFonts w:hint="eastAsia"/>
        </w:rPr>
        <w:t xml:space="preserve"> </w:t>
      </w:r>
      <w:r>
        <w:rPr>
          <w:rFonts w:hint="eastAsia"/>
        </w:rPr>
        <w:t>基本信息</w:t>
      </w:r>
      <w:r>
        <w:rPr>
          <w:rFonts w:hint="eastAsia"/>
        </w:rPr>
        <w:t xml:space="preserve"> </w:t>
      </w:r>
      <w:r>
        <w:rPr>
          <w:rFonts w:hint="eastAsia"/>
        </w:rPr>
        <w:t>步骤，配置流水线的基本信息：</w:t>
      </w:r>
    </w:p>
    <w:p w:rsidR="002B2620" w:rsidRDefault="002B2620" w:rsidP="00A50035">
      <w:pPr>
        <w:ind w:firstLineChars="202" w:firstLine="424"/>
      </w:pPr>
      <w:r>
        <w:rPr>
          <w:rFonts w:hint="eastAsia"/>
        </w:rPr>
        <w:t>在</w:t>
      </w:r>
      <w:r>
        <w:rPr>
          <w:rFonts w:hint="eastAsia"/>
        </w:rPr>
        <w:t xml:space="preserve"> </w:t>
      </w:r>
      <w:r>
        <w:rPr>
          <w:rFonts w:hint="eastAsia"/>
        </w:rPr>
        <w:t>名称</w:t>
      </w:r>
      <w:r>
        <w:rPr>
          <w:rFonts w:hint="eastAsia"/>
        </w:rPr>
        <w:t xml:space="preserve"> </w:t>
      </w:r>
      <w:r>
        <w:rPr>
          <w:rFonts w:hint="eastAsia"/>
        </w:rPr>
        <w:t>框中，输入</w:t>
      </w:r>
      <w:r>
        <w:rPr>
          <w:rFonts w:hint="eastAsia"/>
        </w:rPr>
        <w:t xml:space="preserve"> Jenkins </w:t>
      </w:r>
      <w:r>
        <w:rPr>
          <w:rFonts w:hint="eastAsia"/>
        </w:rPr>
        <w:t>流水线的名称。</w:t>
      </w:r>
    </w:p>
    <w:p w:rsidR="00A50035" w:rsidRDefault="002B2620" w:rsidP="00A50035">
      <w:pPr>
        <w:ind w:firstLineChars="202" w:firstLine="424"/>
      </w:pPr>
      <w:r>
        <w:rPr>
          <w:rFonts w:hint="eastAsia"/>
        </w:rPr>
        <w:t>名称支持小写英文字母、数字</w:t>
      </w:r>
      <w:r>
        <w:rPr>
          <w:rFonts w:hint="eastAsia"/>
        </w:rPr>
        <w:t xml:space="preserve"> 0 ~ 9</w:t>
      </w:r>
      <w:r>
        <w:rPr>
          <w:rFonts w:hint="eastAsia"/>
        </w:rPr>
        <w:t>、中横线。字符数大于等于</w:t>
      </w:r>
      <w:r>
        <w:rPr>
          <w:rFonts w:hint="eastAsia"/>
        </w:rPr>
        <w:t xml:space="preserve"> 1 </w:t>
      </w:r>
      <w:r>
        <w:rPr>
          <w:rFonts w:hint="eastAsia"/>
        </w:rPr>
        <w:t>个，小于等于</w:t>
      </w:r>
      <w:r>
        <w:rPr>
          <w:rFonts w:hint="eastAsia"/>
        </w:rPr>
        <w:t xml:space="preserve"> 36 </w:t>
      </w:r>
      <w:r>
        <w:rPr>
          <w:rFonts w:hint="eastAsia"/>
        </w:rPr>
        <w:t>个。不支持以中横线或数字开头且不支持以中横线为结尾。</w:t>
      </w:r>
    </w:p>
    <w:p w:rsidR="00A50035" w:rsidRDefault="002B2620" w:rsidP="00A50035">
      <w:pPr>
        <w:ind w:firstLineChars="202" w:firstLine="424"/>
      </w:pPr>
      <w:r>
        <w:rPr>
          <w:rFonts w:hint="eastAsia"/>
        </w:rPr>
        <w:t>（非必填）在</w:t>
      </w:r>
      <w:r>
        <w:rPr>
          <w:rFonts w:hint="eastAsia"/>
        </w:rPr>
        <w:t xml:space="preserve"> </w:t>
      </w:r>
      <w:r>
        <w:rPr>
          <w:rFonts w:hint="eastAsia"/>
        </w:rPr>
        <w:t>显示名称</w:t>
      </w:r>
      <w:r>
        <w:rPr>
          <w:rFonts w:hint="eastAsia"/>
        </w:rPr>
        <w:t xml:space="preserve"> </w:t>
      </w:r>
      <w:r>
        <w:rPr>
          <w:rFonts w:hint="eastAsia"/>
        </w:rPr>
        <w:t>框中，输入</w:t>
      </w:r>
      <w:r>
        <w:rPr>
          <w:rFonts w:hint="eastAsia"/>
        </w:rPr>
        <w:t xml:space="preserve"> Jenkins </w:t>
      </w:r>
      <w:r>
        <w:rPr>
          <w:rFonts w:hint="eastAsia"/>
        </w:rPr>
        <w:t>流水线的显示名称，支持中文字符。如未输入，默认显示为空。</w:t>
      </w:r>
    </w:p>
    <w:p w:rsidR="00A50035" w:rsidRDefault="002B2620" w:rsidP="00A50035">
      <w:pPr>
        <w:ind w:firstLineChars="202" w:firstLine="424"/>
      </w:pPr>
      <w:r>
        <w:rPr>
          <w:rFonts w:hint="eastAsia"/>
        </w:rPr>
        <w:t>（非必填）标签：标签可用于标识您创建的流水线，以便于在列表中快速筛选，支持</w:t>
      </w:r>
      <w:r>
        <w:rPr>
          <w:rFonts w:hint="eastAsia"/>
        </w:rPr>
        <w:t xml:space="preserve"> </w:t>
      </w:r>
      <w:r>
        <w:rPr>
          <w:rFonts w:hint="eastAsia"/>
        </w:rPr>
        <w:t>选择</w:t>
      </w:r>
      <w:r>
        <w:rPr>
          <w:rFonts w:hint="eastAsia"/>
        </w:rPr>
        <w:t xml:space="preserve"> </w:t>
      </w:r>
      <w:r>
        <w:rPr>
          <w:rFonts w:hint="eastAsia"/>
        </w:rPr>
        <w:t>或</w:t>
      </w:r>
      <w:r>
        <w:rPr>
          <w:rFonts w:hint="eastAsia"/>
        </w:rPr>
        <w:t xml:space="preserve"> </w:t>
      </w:r>
      <w:r>
        <w:rPr>
          <w:rFonts w:hint="eastAsia"/>
        </w:rPr>
        <w:t>输入</w:t>
      </w:r>
      <w:r>
        <w:rPr>
          <w:rFonts w:hint="eastAsia"/>
        </w:rPr>
        <w:t xml:space="preserve"> </w:t>
      </w:r>
      <w:r>
        <w:rPr>
          <w:rFonts w:hint="eastAsia"/>
        </w:rPr>
        <w:t>一个或多个标签。长度限制为小于等于十五个字符。</w:t>
      </w:r>
    </w:p>
    <w:p w:rsidR="00A50035" w:rsidRDefault="002B2620" w:rsidP="00A50035">
      <w:pPr>
        <w:ind w:firstLineChars="202" w:firstLine="424"/>
      </w:pPr>
      <w:r>
        <w:rPr>
          <w:rFonts w:hint="eastAsia"/>
        </w:rPr>
        <w:t>在</w:t>
      </w:r>
      <w:r>
        <w:rPr>
          <w:rFonts w:hint="eastAsia"/>
        </w:rPr>
        <w:t xml:space="preserve"> Jenkins </w:t>
      </w:r>
      <w:r>
        <w:rPr>
          <w:rFonts w:hint="eastAsia"/>
        </w:rPr>
        <w:t>实例</w:t>
      </w:r>
      <w:r>
        <w:rPr>
          <w:rFonts w:hint="eastAsia"/>
        </w:rPr>
        <w:t xml:space="preserve"> </w:t>
      </w:r>
      <w:r>
        <w:rPr>
          <w:rFonts w:hint="eastAsia"/>
        </w:rPr>
        <w:t>框中，选择一个已创建的</w:t>
      </w:r>
      <w:r>
        <w:rPr>
          <w:rFonts w:hint="eastAsia"/>
        </w:rPr>
        <w:t xml:space="preserve"> Jenkins </w:t>
      </w:r>
      <w:r>
        <w:rPr>
          <w:rFonts w:hint="eastAsia"/>
        </w:rPr>
        <w:t>实例。</w:t>
      </w:r>
    </w:p>
    <w:p w:rsidR="00A50035" w:rsidRDefault="002B2620" w:rsidP="00A50035">
      <w:pPr>
        <w:ind w:firstLineChars="202" w:firstLine="424"/>
      </w:pPr>
      <w:r>
        <w:rPr>
          <w:rFonts w:hint="eastAsia"/>
        </w:rPr>
        <w:t xml:space="preserve">Jenkinsfile </w:t>
      </w:r>
      <w:r>
        <w:rPr>
          <w:rFonts w:hint="eastAsia"/>
        </w:rPr>
        <w:t>位置</w:t>
      </w:r>
      <w:r>
        <w:rPr>
          <w:rFonts w:hint="eastAsia"/>
        </w:rPr>
        <w:t xml:space="preserve"> </w:t>
      </w:r>
      <w:r>
        <w:rPr>
          <w:rFonts w:hint="eastAsia"/>
        </w:rPr>
        <w:t>：选择获取</w:t>
      </w:r>
      <w:r>
        <w:rPr>
          <w:rFonts w:hint="eastAsia"/>
        </w:rPr>
        <w:t xml:space="preserve"> Jenkinsfile </w:t>
      </w:r>
      <w:r>
        <w:rPr>
          <w:rFonts w:hint="eastAsia"/>
        </w:rPr>
        <w:t>文件的方式，支持</w:t>
      </w:r>
      <w:r>
        <w:rPr>
          <w:rFonts w:hint="eastAsia"/>
        </w:rPr>
        <w:t xml:space="preserve"> </w:t>
      </w:r>
      <w:r>
        <w:rPr>
          <w:rFonts w:hint="eastAsia"/>
        </w:rPr>
        <w:t>代码仓库</w:t>
      </w:r>
      <w:r>
        <w:rPr>
          <w:rFonts w:hint="eastAsia"/>
        </w:rPr>
        <w:t xml:space="preserve"> </w:t>
      </w:r>
      <w:r>
        <w:rPr>
          <w:rFonts w:hint="eastAsia"/>
        </w:rPr>
        <w:t>和</w:t>
      </w:r>
      <w:r>
        <w:rPr>
          <w:rFonts w:hint="eastAsia"/>
        </w:rPr>
        <w:t xml:space="preserve"> </w:t>
      </w:r>
      <w:r>
        <w:rPr>
          <w:rFonts w:hint="eastAsia"/>
        </w:rPr>
        <w:t>页面编写。</w:t>
      </w:r>
    </w:p>
    <w:p w:rsidR="00A50035" w:rsidRDefault="002B2620" w:rsidP="00A50035">
      <w:pPr>
        <w:ind w:firstLineChars="202" w:firstLine="424"/>
      </w:pPr>
      <w:r>
        <w:rPr>
          <w:rFonts w:hint="eastAsia"/>
        </w:rPr>
        <w:t>执行方式：选择流水线的执行方式，支持</w:t>
      </w:r>
      <w:r>
        <w:rPr>
          <w:rFonts w:hint="eastAsia"/>
        </w:rPr>
        <w:t xml:space="preserve"> </w:t>
      </w:r>
      <w:r>
        <w:rPr>
          <w:rFonts w:hint="eastAsia"/>
        </w:rPr>
        <w:t>依次执行</w:t>
      </w:r>
      <w:r>
        <w:rPr>
          <w:rFonts w:hint="eastAsia"/>
        </w:rPr>
        <w:t xml:space="preserve"> </w:t>
      </w:r>
      <w:r>
        <w:rPr>
          <w:rFonts w:hint="eastAsia"/>
        </w:rPr>
        <w:t>和</w:t>
      </w:r>
      <w:r>
        <w:rPr>
          <w:rFonts w:hint="eastAsia"/>
        </w:rPr>
        <w:t xml:space="preserve"> </w:t>
      </w:r>
      <w:r>
        <w:rPr>
          <w:rFonts w:hint="eastAsia"/>
        </w:rPr>
        <w:t>并发执行：</w:t>
      </w:r>
    </w:p>
    <w:p w:rsidR="00A50035" w:rsidRDefault="002B2620" w:rsidP="00A50035">
      <w:pPr>
        <w:ind w:firstLineChars="202" w:firstLine="424"/>
      </w:pPr>
      <w:r>
        <w:rPr>
          <w:rFonts w:hint="eastAsia"/>
        </w:rPr>
        <w:t>依次执行：流水线被触发后，在没有结束执行前，如果再次触发，后一次触发的流水线会变成等待状态。</w:t>
      </w:r>
    </w:p>
    <w:p w:rsidR="00A50035" w:rsidRDefault="002B2620" w:rsidP="00A50035">
      <w:pPr>
        <w:ind w:firstLineChars="202" w:firstLine="424"/>
      </w:pPr>
      <w:r>
        <w:rPr>
          <w:rFonts w:hint="eastAsia"/>
        </w:rPr>
        <w:t>并发执行：流水线被触发后，在没有结束执行前，如果再次触发，两次触发的流水线会同时执行。</w:t>
      </w:r>
    </w:p>
    <w:p w:rsidR="00A50035" w:rsidRDefault="002B2620" w:rsidP="00A50035">
      <w:pPr>
        <w:ind w:firstLineChars="202" w:firstLine="424"/>
      </w:pPr>
      <w:r>
        <w:rPr>
          <w:rFonts w:hint="eastAsia"/>
        </w:rPr>
        <w:t>超时时间：流水线整体运行最长时间。超出该时间，流水线执行终止。如果流水线中的部分阶段设置了超时时间，满足其中任何一个超时时间都会终止流水线的执行。超时时间默认为</w:t>
      </w:r>
      <w:r>
        <w:rPr>
          <w:rFonts w:hint="eastAsia"/>
        </w:rPr>
        <w:t xml:space="preserve"> 60 </w:t>
      </w:r>
      <w:r>
        <w:rPr>
          <w:rFonts w:hint="eastAsia"/>
        </w:rPr>
        <w:t>分钟，设置为</w:t>
      </w:r>
      <w:r>
        <w:rPr>
          <w:rFonts w:hint="eastAsia"/>
        </w:rPr>
        <w:t xml:space="preserve"> 0 </w:t>
      </w:r>
      <w:r>
        <w:rPr>
          <w:rFonts w:hint="eastAsia"/>
        </w:rPr>
        <w:t>分钟时则表示不限制超时时间。</w:t>
      </w:r>
    </w:p>
    <w:p w:rsidR="00A50035" w:rsidRDefault="002B2620" w:rsidP="00A50035">
      <w:pPr>
        <w:ind w:firstLineChars="202" w:firstLine="424"/>
      </w:pPr>
      <w:r>
        <w:rPr>
          <w:rFonts w:hint="eastAsia"/>
        </w:rPr>
        <w:t>（</w:t>
      </w:r>
      <w:r>
        <w:rPr>
          <w:rFonts w:hint="eastAsia"/>
        </w:rPr>
        <w:t>Alpha</w:t>
      </w:r>
      <w:r>
        <w:rPr>
          <w:rFonts w:hint="eastAsia"/>
        </w:rPr>
        <w:t>）禁用流水线</w:t>
      </w:r>
      <w:r>
        <w:rPr>
          <w:rFonts w:hint="eastAsia"/>
        </w:rPr>
        <w:t xml:space="preserve"> </w:t>
      </w:r>
      <w:r>
        <w:rPr>
          <w:rFonts w:hint="eastAsia"/>
        </w:rPr>
        <w:t>：选择是否打开禁用流水线开关，默认关闭。若开启，此流水线不可以被触发。</w:t>
      </w:r>
    </w:p>
    <w:p w:rsidR="00A50035" w:rsidRDefault="002B2620" w:rsidP="00A50035">
      <w:pPr>
        <w:ind w:firstLineChars="202" w:firstLine="424"/>
      </w:pPr>
      <w:r>
        <w:rPr>
          <w:rFonts w:hint="eastAsia"/>
        </w:rPr>
        <w:t>提示：流水线正在执行时，若更新执行中的流水线并打开禁用流水线开关，运行中的流水线会正常执行，执行结束后禁用流水线功能生效。</w:t>
      </w:r>
    </w:p>
    <w:p w:rsidR="00A50035" w:rsidRDefault="002B2620" w:rsidP="00A50035">
      <w:pPr>
        <w:ind w:firstLineChars="202" w:firstLine="424"/>
      </w:pPr>
      <w:r>
        <w:rPr>
          <w:rFonts w:hint="eastAsia"/>
        </w:rPr>
        <w:t>配置完成后，单击</w:t>
      </w:r>
      <w:r>
        <w:rPr>
          <w:rFonts w:hint="eastAsia"/>
        </w:rPr>
        <w:t xml:space="preserve"> </w:t>
      </w:r>
      <w:r>
        <w:rPr>
          <w:rFonts w:hint="eastAsia"/>
        </w:rPr>
        <w:t>下一步。</w:t>
      </w:r>
    </w:p>
    <w:p w:rsidR="00A50035" w:rsidRDefault="002B2620" w:rsidP="003F32E3">
      <w:pPr>
        <w:pStyle w:val="a3"/>
        <w:numPr>
          <w:ilvl w:val="0"/>
          <w:numId w:val="310"/>
        </w:numPr>
        <w:ind w:firstLineChars="0"/>
      </w:pPr>
      <w:r>
        <w:rPr>
          <w:rFonts w:hint="eastAsia"/>
        </w:rPr>
        <w:t>在</w:t>
      </w:r>
      <w:r>
        <w:rPr>
          <w:rFonts w:hint="eastAsia"/>
        </w:rPr>
        <w:t xml:space="preserve"> </w:t>
      </w:r>
      <w:r>
        <w:rPr>
          <w:rFonts w:hint="eastAsia"/>
        </w:rPr>
        <w:t>触发器</w:t>
      </w:r>
      <w:r>
        <w:rPr>
          <w:rFonts w:hint="eastAsia"/>
        </w:rPr>
        <w:t xml:space="preserve"> </w:t>
      </w:r>
      <w:r>
        <w:rPr>
          <w:rFonts w:hint="eastAsia"/>
        </w:rPr>
        <w:t>步骤，选择是否需要启用相关触发器以实现自动化触发流水线。</w:t>
      </w:r>
    </w:p>
    <w:p w:rsidR="00A50035" w:rsidRDefault="002B2620" w:rsidP="00A50035">
      <w:pPr>
        <w:ind w:firstLineChars="202" w:firstLine="424"/>
      </w:pPr>
      <w:r>
        <w:rPr>
          <w:rFonts w:hint="eastAsia"/>
        </w:rPr>
        <w:t>定时扫描触发器：在指定的时间检查代码仓库是否有变更，如有变更，将触发流水线。支持选择预设的触发器规则。</w:t>
      </w:r>
      <w:r>
        <w:rPr>
          <w:rFonts w:hint="eastAsia"/>
        </w:rPr>
        <w:t xml:space="preserve"> </w:t>
      </w:r>
      <w:r>
        <w:rPr>
          <w:rFonts w:hint="eastAsia"/>
        </w:rPr>
        <w:t>例如选择</w:t>
      </w:r>
      <w:r>
        <w:rPr>
          <w:rFonts w:hint="eastAsia"/>
        </w:rPr>
        <w:t xml:space="preserve"> </w:t>
      </w:r>
      <w:r>
        <w:rPr>
          <w:rFonts w:hint="eastAsia"/>
        </w:rPr>
        <w:t>每</w:t>
      </w:r>
      <w:r>
        <w:rPr>
          <w:rFonts w:hint="eastAsia"/>
        </w:rPr>
        <w:t xml:space="preserve"> 2 </w:t>
      </w:r>
      <w:r>
        <w:rPr>
          <w:rFonts w:hint="eastAsia"/>
        </w:rPr>
        <w:t>分钟检查新提交，则每隔</w:t>
      </w:r>
      <w:r>
        <w:rPr>
          <w:rFonts w:hint="eastAsia"/>
        </w:rPr>
        <w:t xml:space="preserve"> 2 </w:t>
      </w:r>
      <w:r>
        <w:rPr>
          <w:rFonts w:hint="eastAsia"/>
        </w:rPr>
        <w:t>分钟系统会自动检查代码仓库是否有新提交的变更，若有新提交的变更则会执行流水线。</w:t>
      </w:r>
    </w:p>
    <w:p w:rsidR="00A50035" w:rsidRDefault="002B2620" w:rsidP="00A50035">
      <w:pPr>
        <w:ind w:firstLineChars="202" w:firstLine="424"/>
      </w:pPr>
      <w:r>
        <w:rPr>
          <w:rFonts w:hint="eastAsia"/>
        </w:rPr>
        <w:t>定时触发器：在指定的时间触发流水线，选择</w:t>
      </w:r>
      <w:r>
        <w:rPr>
          <w:rFonts w:hint="eastAsia"/>
        </w:rPr>
        <w:t xml:space="preserve"> </w:t>
      </w:r>
      <w:r>
        <w:rPr>
          <w:rFonts w:hint="eastAsia"/>
        </w:rPr>
        <w:t>定时触发器</w:t>
      </w:r>
      <w:r>
        <w:rPr>
          <w:rFonts w:hint="eastAsia"/>
        </w:rPr>
        <w:t xml:space="preserve"> </w:t>
      </w:r>
      <w:r>
        <w:rPr>
          <w:rFonts w:hint="eastAsia"/>
        </w:rPr>
        <w:t>后，在</w:t>
      </w:r>
      <w:r>
        <w:rPr>
          <w:rFonts w:hint="eastAsia"/>
        </w:rPr>
        <w:t xml:space="preserve"> </w:t>
      </w:r>
      <w:r>
        <w:rPr>
          <w:rFonts w:hint="eastAsia"/>
        </w:rPr>
        <w:t>触发器规则</w:t>
      </w:r>
      <w:r>
        <w:rPr>
          <w:rFonts w:hint="eastAsia"/>
        </w:rPr>
        <w:t xml:space="preserve"> </w:t>
      </w:r>
      <w:r>
        <w:rPr>
          <w:rFonts w:hint="eastAsia"/>
        </w:rPr>
        <w:t>区域，选择星期中的某一天或某几天，再单击</w:t>
      </w:r>
      <w:r>
        <w:rPr>
          <w:rFonts w:hint="eastAsia"/>
        </w:rPr>
        <w:t xml:space="preserve"> </w:t>
      </w:r>
      <w:r>
        <w:rPr>
          <w:rFonts w:hint="eastAsia"/>
        </w:rPr>
        <w:t>配置时间，选择某个特定时间来触发流水线，支持添加多个时间点的触发。单击</w:t>
      </w:r>
      <w:r>
        <w:rPr>
          <w:rFonts w:hint="eastAsia"/>
        </w:rPr>
        <w:t xml:space="preserve"> </w:t>
      </w:r>
      <w:r>
        <w:rPr>
          <w:rFonts w:hint="eastAsia"/>
        </w:rPr>
        <w:t>自定义，输入自定义触发器规则。</w:t>
      </w:r>
    </w:p>
    <w:p w:rsidR="00A50035" w:rsidRDefault="002B2620" w:rsidP="00A50035">
      <w:pPr>
        <w:ind w:firstLineChars="202" w:firstLine="424"/>
      </w:pPr>
      <w:r>
        <w:rPr>
          <w:rFonts w:hint="eastAsia"/>
        </w:rPr>
        <w:t>自定义触发器规则的语法说明，参考</w:t>
      </w:r>
      <w:r>
        <w:rPr>
          <w:rFonts w:hint="eastAsia"/>
        </w:rPr>
        <w:t xml:space="preserve"> </w:t>
      </w:r>
      <w:r>
        <w:rPr>
          <w:rFonts w:hint="eastAsia"/>
        </w:rPr>
        <w:t>触发器规则。</w:t>
      </w:r>
    </w:p>
    <w:p w:rsidR="00A50035" w:rsidRDefault="002B2620" w:rsidP="00A50035">
      <w:pPr>
        <w:ind w:firstLineChars="202" w:firstLine="424"/>
      </w:pPr>
      <w:r>
        <w:rPr>
          <w:rFonts w:hint="eastAsia"/>
        </w:rPr>
        <w:t>配置完成后，单击</w:t>
      </w:r>
      <w:r>
        <w:rPr>
          <w:rFonts w:hint="eastAsia"/>
        </w:rPr>
        <w:t xml:space="preserve"> </w:t>
      </w:r>
      <w:r>
        <w:rPr>
          <w:rFonts w:hint="eastAsia"/>
        </w:rPr>
        <w:t>下一步。</w:t>
      </w:r>
    </w:p>
    <w:p w:rsidR="00A50035" w:rsidRDefault="002B2620" w:rsidP="003F32E3">
      <w:pPr>
        <w:pStyle w:val="a3"/>
        <w:numPr>
          <w:ilvl w:val="0"/>
          <w:numId w:val="310"/>
        </w:numPr>
        <w:ind w:firstLineChars="0"/>
      </w:pPr>
      <w:r>
        <w:rPr>
          <w:rFonts w:hint="eastAsia"/>
        </w:rPr>
        <w:lastRenderedPageBreak/>
        <w:t>在</w:t>
      </w:r>
      <w:r>
        <w:rPr>
          <w:rFonts w:hint="eastAsia"/>
        </w:rPr>
        <w:t xml:space="preserve"> Jenkinsfile </w:t>
      </w:r>
      <w:r>
        <w:rPr>
          <w:rFonts w:hint="eastAsia"/>
        </w:rPr>
        <w:t>步骤，根据您选择的</w:t>
      </w:r>
      <w:r>
        <w:rPr>
          <w:rFonts w:hint="eastAsia"/>
        </w:rPr>
        <w:t xml:space="preserve"> Jenkinsfile </w:t>
      </w:r>
      <w:r>
        <w:rPr>
          <w:rFonts w:hint="eastAsia"/>
        </w:rPr>
        <w:t>位置</w:t>
      </w:r>
      <w:r>
        <w:rPr>
          <w:rFonts w:hint="eastAsia"/>
        </w:rPr>
        <w:t xml:space="preserve"> </w:t>
      </w:r>
      <w:r>
        <w:rPr>
          <w:rFonts w:hint="eastAsia"/>
        </w:rPr>
        <w:t>选项来配置</w:t>
      </w:r>
      <w:r>
        <w:rPr>
          <w:rFonts w:hint="eastAsia"/>
        </w:rPr>
        <w:t xml:space="preserve"> Jenkinsfile</w:t>
      </w:r>
      <w:r>
        <w:rPr>
          <w:rFonts w:hint="eastAsia"/>
        </w:rPr>
        <w:t>。</w:t>
      </w:r>
    </w:p>
    <w:p w:rsidR="00A50035" w:rsidRDefault="002B2620" w:rsidP="00A50035">
      <w:pPr>
        <w:ind w:firstLineChars="202" w:firstLine="424"/>
      </w:pPr>
      <w:r>
        <w:rPr>
          <w:rFonts w:hint="eastAsia"/>
        </w:rPr>
        <w:t>选择</w:t>
      </w:r>
      <w:r>
        <w:rPr>
          <w:rFonts w:hint="eastAsia"/>
        </w:rPr>
        <w:t xml:space="preserve"> </w:t>
      </w:r>
      <w:r>
        <w:rPr>
          <w:rFonts w:hint="eastAsia"/>
        </w:rPr>
        <w:t>页面编写</w:t>
      </w:r>
      <w:r>
        <w:rPr>
          <w:rFonts w:hint="eastAsia"/>
        </w:rPr>
        <w:t xml:space="preserve"> </w:t>
      </w:r>
      <w:r>
        <w:rPr>
          <w:rFonts w:hint="eastAsia"/>
        </w:rPr>
        <w:t>选项的</w:t>
      </w:r>
      <w:r>
        <w:rPr>
          <w:rFonts w:hint="eastAsia"/>
        </w:rPr>
        <w:t xml:space="preserve"> Jenkinsfile </w:t>
      </w:r>
      <w:r>
        <w:rPr>
          <w:rFonts w:hint="eastAsia"/>
        </w:rPr>
        <w:t>步骤如下：</w:t>
      </w:r>
    </w:p>
    <w:p w:rsidR="00A50035" w:rsidRDefault="002B2620" w:rsidP="00A50035">
      <w:pPr>
        <w:ind w:firstLineChars="202" w:firstLine="424"/>
      </w:pPr>
      <w:r>
        <w:rPr>
          <w:rFonts w:hint="eastAsia"/>
        </w:rPr>
        <w:t>在</w:t>
      </w:r>
      <w:r>
        <w:rPr>
          <w:rFonts w:hint="eastAsia"/>
        </w:rPr>
        <w:t xml:space="preserve"> Jenkinsfile (</w:t>
      </w:r>
      <w:r>
        <w:rPr>
          <w:rFonts w:hint="eastAsia"/>
        </w:rPr>
        <w:t>读写</w:t>
      </w:r>
      <w:r>
        <w:rPr>
          <w:rFonts w:hint="eastAsia"/>
        </w:rPr>
        <w:t xml:space="preserve">) </w:t>
      </w:r>
      <w:r>
        <w:rPr>
          <w:rFonts w:hint="eastAsia"/>
        </w:rPr>
        <w:t>区域，编写</w:t>
      </w:r>
      <w:r>
        <w:rPr>
          <w:rFonts w:hint="eastAsia"/>
        </w:rPr>
        <w:t xml:space="preserve"> Jenkinsfile</w:t>
      </w:r>
      <w:r>
        <w:rPr>
          <w:rFonts w:hint="eastAsia"/>
        </w:rPr>
        <w:t>，同时允许以下操作：</w:t>
      </w:r>
    </w:p>
    <w:p w:rsidR="00A50035" w:rsidRDefault="002B2620" w:rsidP="00A50035">
      <w:pPr>
        <w:ind w:firstLineChars="202" w:firstLine="424"/>
      </w:pPr>
      <w:r>
        <w:rPr>
          <w:rFonts w:hint="eastAsia"/>
        </w:rPr>
        <w:t>单击</w:t>
      </w:r>
      <w:r>
        <w:rPr>
          <w:rFonts w:hint="eastAsia"/>
        </w:rPr>
        <w:t xml:space="preserve"> </w:t>
      </w:r>
      <w:r>
        <w:rPr>
          <w:rFonts w:hint="eastAsia"/>
        </w:rPr>
        <w:t>导入，选择已有的</w:t>
      </w:r>
      <w:r>
        <w:rPr>
          <w:rFonts w:hint="eastAsia"/>
        </w:rPr>
        <w:t xml:space="preserve"> YAML </w:t>
      </w:r>
      <w:r>
        <w:rPr>
          <w:rFonts w:hint="eastAsia"/>
        </w:rPr>
        <w:t>文件内容作为编辑内容。</w:t>
      </w:r>
    </w:p>
    <w:p w:rsidR="00A50035" w:rsidRDefault="002B2620" w:rsidP="00A50035">
      <w:pPr>
        <w:ind w:firstLineChars="202" w:firstLine="424"/>
      </w:pPr>
      <w:r>
        <w:rPr>
          <w:rFonts w:hint="eastAsia"/>
        </w:rPr>
        <w:t>单击</w:t>
      </w:r>
      <w:r>
        <w:rPr>
          <w:rFonts w:hint="eastAsia"/>
        </w:rPr>
        <w:t xml:space="preserve"> </w:t>
      </w:r>
      <w:r>
        <w:rPr>
          <w:rFonts w:hint="eastAsia"/>
        </w:rPr>
        <w:t>日间</w:t>
      </w:r>
      <w:r>
        <w:rPr>
          <w:rFonts w:hint="eastAsia"/>
        </w:rPr>
        <w:t xml:space="preserve"> </w:t>
      </w:r>
      <w:r>
        <w:rPr>
          <w:rFonts w:hint="eastAsia"/>
        </w:rPr>
        <w:t>或</w:t>
      </w:r>
      <w:r>
        <w:rPr>
          <w:rFonts w:hint="eastAsia"/>
        </w:rPr>
        <w:t xml:space="preserve"> </w:t>
      </w:r>
      <w:r>
        <w:rPr>
          <w:rFonts w:hint="eastAsia"/>
        </w:rPr>
        <w:t>夜间</w:t>
      </w:r>
      <w:r>
        <w:rPr>
          <w:rFonts w:hint="eastAsia"/>
        </w:rPr>
        <w:t xml:space="preserve"> </w:t>
      </w:r>
      <w:r>
        <w:rPr>
          <w:rFonts w:hint="eastAsia"/>
        </w:rPr>
        <w:t>模式，屏幕会自动调节成对应的查看模式。</w:t>
      </w:r>
    </w:p>
    <w:p w:rsidR="00A50035" w:rsidRDefault="002B2620" w:rsidP="00A50035">
      <w:pPr>
        <w:ind w:firstLineChars="202" w:firstLine="424"/>
      </w:pPr>
      <w:r>
        <w:rPr>
          <w:rFonts w:hint="eastAsia"/>
        </w:rPr>
        <w:t>单击</w:t>
      </w:r>
      <w:r>
        <w:rPr>
          <w:rFonts w:hint="eastAsia"/>
        </w:rPr>
        <w:t xml:space="preserve"> </w:t>
      </w:r>
      <w:r>
        <w:rPr>
          <w:rFonts w:hint="eastAsia"/>
        </w:rPr>
        <w:t>全屏，全屏查看；单击</w:t>
      </w:r>
      <w:r>
        <w:rPr>
          <w:rFonts w:hint="eastAsia"/>
        </w:rPr>
        <w:t xml:space="preserve"> </w:t>
      </w:r>
      <w:r>
        <w:rPr>
          <w:rFonts w:hint="eastAsia"/>
        </w:rPr>
        <w:t>退出全屏，退出全屏模式。</w:t>
      </w:r>
    </w:p>
    <w:p w:rsidR="00A50035" w:rsidRDefault="002B2620" w:rsidP="00A50035">
      <w:pPr>
        <w:ind w:firstLineChars="202" w:firstLine="424"/>
      </w:pPr>
      <w:r>
        <w:rPr>
          <w:rFonts w:hint="eastAsia"/>
        </w:rPr>
        <w:t>单击</w:t>
      </w:r>
      <w:r>
        <w:rPr>
          <w:rFonts w:hint="eastAsia"/>
        </w:rPr>
        <w:t xml:space="preserve"> </w:t>
      </w:r>
      <w:r>
        <w:rPr>
          <w:rFonts w:hint="eastAsia"/>
        </w:rPr>
        <w:t>查看脚本样例，在</w:t>
      </w:r>
      <w:r>
        <w:rPr>
          <w:rFonts w:hint="eastAsia"/>
        </w:rPr>
        <w:t xml:space="preserve"> </w:t>
      </w:r>
      <w:r>
        <w:rPr>
          <w:rFonts w:hint="eastAsia"/>
        </w:rPr>
        <w:t>脚本样例</w:t>
      </w:r>
      <w:r>
        <w:rPr>
          <w:rFonts w:hint="eastAsia"/>
        </w:rPr>
        <w:t xml:space="preserve"> </w:t>
      </w:r>
      <w:r>
        <w:rPr>
          <w:rFonts w:hint="eastAsia"/>
        </w:rPr>
        <w:t>窗口中，查看</w:t>
      </w:r>
      <w:r>
        <w:rPr>
          <w:rFonts w:hint="eastAsia"/>
        </w:rPr>
        <w:t xml:space="preserve"> Jenkinsfile </w:t>
      </w:r>
      <w:r>
        <w:rPr>
          <w:rFonts w:hint="eastAsia"/>
        </w:rPr>
        <w:t>样例。</w:t>
      </w:r>
    </w:p>
    <w:p w:rsidR="00A50035" w:rsidRDefault="002B2620" w:rsidP="00A50035">
      <w:pPr>
        <w:ind w:firstLineChars="202" w:firstLine="424"/>
      </w:pPr>
      <w:r>
        <w:rPr>
          <w:rFonts w:hint="eastAsia"/>
        </w:rPr>
        <w:t>单击</w:t>
      </w:r>
      <w:r>
        <w:rPr>
          <w:rFonts w:hint="eastAsia"/>
        </w:rPr>
        <w:t xml:space="preserve"> </w:t>
      </w:r>
      <w:r>
        <w:rPr>
          <w:rFonts w:hint="eastAsia"/>
        </w:rPr>
        <w:t>流水线语法，参考</w:t>
      </w:r>
      <w:r>
        <w:rPr>
          <w:rFonts w:hint="eastAsia"/>
        </w:rPr>
        <w:t xml:space="preserve"> Jenkins </w:t>
      </w:r>
      <w:r>
        <w:rPr>
          <w:rFonts w:hint="eastAsia"/>
        </w:rPr>
        <w:t>官方文档中的语法说明。</w:t>
      </w:r>
    </w:p>
    <w:p w:rsidR="00A50035" w:rsidRDefault="002B2620" w:rsidP="00A50035">
      <w:pPr>
        <w:ind w:firstLineChars="202" w:firstLine="424"/>
      </w:pPr>
      <w:r>
        <w:rPr>
          <w:rFonts w:hint="eastAsia"/>
        </w:rPr>
        <w:t>选择</w:t>
      </w:r>
      <w:r>
        <w:rPr>
          <w:rFonts w:hint="eastAsia"/>
        </w:rPr>
        <w:t xml:space="preserve"> </w:t>
      </w:r>
      <w:r>
        <w:rPr>
          <w:rFonts w:hint="eastAsia"/>
        </w:rPr>
        <w:t>代码仓库</w:t>
      </w:r>
      <w:r>
        <w:rPr>
          <w:rFonts w:hint="eastAsia"/>
        </w:rPr>
        <w:t xml:space="preserve"> </w:t>
      </w:r>
      <w:r>
        <w:rPr>
          <w:rFonts w:hint="eastAsia"/>
        </w:rPr>
        <w:t>选项的</w:t>
      </w:r>
      <w:r>
        <w:rPr>
          <w:rFonts w:hint="eastAsia"/>
        </w:rPr>
        <w:t xml:space="preserve"> Jenkinsfile </w:t>
      </w:r>
      <w:r>
        <w:rPr>
          <w:rFonts w:hint="eastAsia"/>
        </w:rPr>
        <w:t>步骤如下：</w:t>
      </w:r>
    </w:p>
    <w:p w:rsidR="00A50035" w:rsidRDefault="002B2620" w:rsidP="00A50035">
      <w:pPr>
        <w:ind w:firstLineChars="202" w:firstLine="424"/>
      </w:pPr>
      <w:r>
        <w:rPr>
          <w:rFonts w:hint="eastAsia"/>
        </w:rPr>
        <w:t>在</w:t>
      </w:r>
      <w:r>
        <w:rPr>
          <w:rFonts w:hint="eastAsia"/>
        </w:rPr>
        <w:t xml:space="preserve"> </w:t>
      </w:r>
      <w:r>
        <w:rPr>
          <w:rFonts w:hint="eastAsia"/>
        </w:rPr>
        <w:t>代码仓库</w:t>
      </w:r>
      <w:r>
        <w:rPr>
          <w:rFonts w:hint="eastAsia"/>
        </w:rPr>
        <w:t xml:space="preserve"> </w:t>
      </w:r>
      <w:r>
        <w:rPr>
          <w:rFonts w:hint="eastAsia"/>
        </w:rPr>
        <w:t>框中，配置代码仓库，支持</w:t>
      </w:r>
      <w:r>
        <w:rPr>
          <w:rFonts w:hint="eastAsia"/>
        </w:rPr>
        <w:t xml:space="preserve"> Git </w:t>
      </w:r>
      <w:r>
        <w:rPr>
          <w:rFonts w:hint="eastAsia"/>
        </w:rPr>
        <w:t>和</w:t>
      </w:r>
      <w:r>
        <w:rPr>
          <w:rFonts w:hint="eastAsia"/>
        </w:rPr>
        <w:t xml:space="preserve"> SVN </w:t>
      </w:r>
      <w:r>
        <w:rPr>
          <w:rFonts w:hint="eastAsia"/>
        </w:rPr>
        <w:t>类型。单击</w:t>
      </w:r>
      <w:r>
        <w:rPr>
          <w:rFonts w:hint="eastAsia"/>
        </w:rPr>
        <w:t xml:space="preserve"> </w:t>
      </w:r>
      <w:r>
        <w:rPr>
          <w:rFonts w:hint="eastAsia"/>
        </w:rPr>
        <w:t>选择</w:t>
      </w:r>
      <w:r>
        <w:rPr>
          <w:rFonts w:hint="eastAsia"/>
        </w:rPr>
        <w:t xml:space="preserve"> </w:t>
      </w:r>
      <w:r>
        <w:rPr>
          <w:rFonts w:hint="eastAsia"/>
        </w:rPr>
        <w:t>后，在</w:t>
      </w:r>
      <w:r>
        <w:rPr>
          <w:rFonts w:hint="eastAsia"/>
        </w:rPr>
        <w:t xml:space="preserve"> </w:t>
      </w:r>
      <w:r>
        <w:rPr>
          <w:rFonts w:hint="eastAsia"/>
        </w:rPr>
        <w:t>代码仓库</w:t>
      </w:r>
      <w:r>
        <w:rPr>
          <w:rFonts w:hint="eastAsia"/>
        </w:rPr>
        <w:t xml:space="preserve"> </w:t>
      </w:r>
      <w:r>
        <w:rPr>
          <w:rFonts w:hint="eastAsia"/>
        </w:rPr>
        <w:t>窗口，选择是否使用已绑定的代码仓库或输入一个未绑定的代码仓库，选择并填写以下参数后，单击</w:t>
      </w:r>
      <w:r>
        <w:rPr>
          <w:rFonts w:hint="eastAsia"/>
        </w:rPr>
        <w:t xml:space="preserve"> </w:t>
      </w:r>
      <w:r>
        <w:rPr>
          <w:rFonts w:hint="eastAsia"/>
        </w:rPr>
        <w:t>确定。</w:t>
      </w:r>
    </w:p>
    <w:p w:rsidR="00A50035" w:rsidRDefault="002B2620" w:rsidP="00A50035">
      <w:pPr>
        <w:ind w:firstLineChars="202" w:firstLine="424"/>
      </w:pPr>
      <w:r>
        <w:rPr>
          <w:rFonts w:hint="eastAsia"/>
        </w:rPr>
        <w:t>使用已绑定的代码仓库：单击</w:t>
      </w:r>
      <w:r>
        <w:rPr>
          <w:rFonts w:hint="eastAsia"/>
        </w:rPr>
        <w:t xml:space="preserve"> </w:t>
      </w:r>
      <w:r>
        <w:rPr>
          <w:rFonts w:hint="eastAsia"/>
        </w:rPr>
        <w:t>选择，在</w:t>
      </w:r>
      <w:r>
        <w:rPr>
          <w:rFonts w:hint="eastAsia"/>
        </w:rPr>
        <w:t xml:space="preserve"> </w:t>
      </w:r>
      <w:r>
        <w:rPr>
          <w:rFonts w:hint="eastAsia"/>
        </w:rPr>
        <w:t>代码仓库</w:t>
      </w:r>
      <w:r>
        <w:rPr>
          <w:rFonts w:hint="eastAsia"/>
        </w:rPr>
        <w:t xml:space="preserve"> </w:t>
      </w:r>
      <w:r>
        <w:rPr>
          <w:rFonts w:hint="eastAsia"/>
        </w:rPr>
        <w:t>框中，选择一个项目已绑定的代码仓库。</w:t>
      </w:r>
    </w:p>
    <w:p w:rsidR="00A50035" w:rsidRDefault="002B2620" w:rsidP="00A50035">
      <w:pPr>
        <w:ind w:firstLineChars="202" w:firstLine="424"/>
      </w:pPr>
      <w:r>
        <w:rPr>
          <w:rFonts w:hint="eastAsia"/>
        </w:rPr>
        <w:t>使用未绑定的代码仓库：</w:t>
      </w:r>
    </w:p>
    <w:p w:rsidR="00A50035" w:rsidRDefault="002B2620" w:rsidP="00A50035">
      <w:pPr>
        <w:ind w:firstLineChars="202" w:firstLine="424"/>
      </w:pPr>
      <w:r>
        <w:rPr>
          <w:rFonts w:hint="eastAsia"/>
        </w:rPr>
        <w:t>单击</w:t>
      </w:r>
      <w:r>
        <w:rPr>
          <w:rFonts w:hint="eastAsia"/>
        </w:rPr>
        <w:t xml:space="preserve"> </w:t>
      </w:r>
      <w:r>
        <w:rPr>
          <w:rFonts w:hint="eastAsia"/>
        </w:rPr>
        <w:t>输入，选择</w:t>
      </w:r>
      <w:r>
        <w:rPr>
          <w:rFonts w:hint="eastAsia"/>
        </w:rPr>
        <w:t xml:space="preserve"> Git </w:t>
      </w:r>
      <w:r>
        <w:rPr>
          <w:rFonts w:hint="eastAsia"/>
        </w:rPr>
        <w:t>或</w:t>
      </w:r>
      <w:r>
        <w:rPr>
          <w:rFonts w:hint="eastAsia"/>
        </w:rPr>
        <w:t xml:space="preserve"> SVN </w:t>
      </w:r>
      <w:r>
        <w:rPr>
          <w:rFonts w:hint="eastAsia"/>
        </w:rPr>
        <w:t>仓库类型后，在</w:t>
      </w:r>
      <w:r>
        <w:rPr>
          <w:rFonts w:hint="eastAsia"/>
        </w:rPr>
        <w:t xml:space="preserve"> </w:t>
      </w:r>
      <w:r>
        <w:rPr>
          <w:rFonts w:hint="eastAsia"/>
        </w:rPr>
        <w:t>代码仓库地址</w:t>
      </w:r>
      <w:r>
        <w:rPr>
          <w:rFonts w:hint="eastAsia"/>
        </w:rPr>
        <w:t xml:space="preserve"> </w:t>
      </w:r>
      <w:r>
        <w:rPr>
          <w:rFonts w:hint="eastAsia"/>
        </w:rPr>
        <w:t>框中，输入</w:t>
      </w:r>
      <w:r>
        <w:rPr>
          <w:rFonts w:hint="eastAsia"/>
        </w:rPr>
        <w:t xml:space="preserve"> Git </w:t>
      </w:r>
      <w:r>
        <w:rPr>
          <w:rFonts w:hint="eastAsia"/>
        </w:rPr>
        <w:t>代码仓库地址，例如</w:t>
      </w:r>
      <w:r>
        <w:rPr>
          <w:rFonts w:hint="eastAsia"/>
        </w:rPr>
        <w:t xml:space="preserve"> https://github.com/example/example.git</w:t>
      </w:r>
      <w:r>
        <w:rPr>
          <w:rFonts w:hint="eastAsia"/>
        </w:rPr>
        <w:t>，或</w:t>
      </w:r>
      <w:r>
        <w:rPr>
          <w:rFonts w:hint="eastAsia"/>
        </w:rPr>
        <w:t xml:space="preserve"> SVN </w:t>
      </w:r>
      <w:r>
        <w:rPr>
          <w:rFonts w:hint="eastAsia"/>
        </w:rPr>
        <w:t>代码仓库地址，例如</w:t>
      </w:r>
      <w:r>
        <w:rPr>
          <w:rFonts w:hint="eastAsia"/>
        </w:rPr>
        <w:t xml:space="preserve"> http://svn-company.mycompany.cn/example</w:t>
      </w:r>
      <w:r>
        <w:rPr>
          <w:rFonts w:hint="eastAsia"/>
        </w:rPr>
        <w:t>。</w:t>
      </w:r>
    </w:p>
    <w:p w:rsidR="00A50035" w:rsidRDefault="002B2620" w:rsidP="00A50035">
      <w:pPr>
        <w:ind w:firstLineChars="202" w:firstLine="424"/>
      </w:pPr>
      <w:r>
        <w:rPr>
          <w:rFonts w:hint="eastAsia"/>
        </w:rPr>
        <w:t>在</w:t>
      </w:r>
      <w:r>
        <w:rPr>
          <w:rFonts w:hint="eastAsia"/>
        </w:rPr>
        <w:t xml:space="preserve"> </w:t>
      </w:r>
      <w:r>
        <w:rPr>
          <w:rFonts w:hint="eastAsia"/>
        </w:rPr>
        <w:t>凭据</w:t>
      </w:r>
      <w:r>
        <w:rPr>
          <w:rFonts w:hint="eastAsia"/>
        </w:rPr>
        <w:t xml:space="preserve"> </w:t>
      </w:r>
      <w:r>
        <w:rPr>
          <w:rFonts w:hint="eastAsia"/>
        </w:rPr>
        <w:t>框中，选择一个可用凭据或者单击</w:t>
      </w:r>
      <w:r>
        <w:rPr>
          <w:rFonts w:hint="eastAsia"/>
        </w:rPr>
        <w:t xml:space="preserve"> </w:t>
      </w:r>
      <w:r>
        <w:rPr>
          <w:rFonts w:hint="eastAsia"/>
        </w:rPr>
        <w:t>添加凭据</w:t>
      </w:r>
      <w:r>
        <w:rPr>
          <w:rFonts w:hint="eastAsia"/>
        </w:rPr>
        <w:t xml:space="preserve"> </w:t>
      </w:r>
      <w:r>
        <w:rPr>
          <w:rFonts w:hint="eastAsia"/>
        </w:rPr>
        <w:t>可创建一个新的凭据，在新窗口中配置凭据的参数。参考</w:t>
      </w:r>
      <w:r>
        <w:rPr>
          <w:rFonts w:hint="eastAsia"/>
        </w:rPr>
        <w:t xml:space="preserve"> </w:t>
      </w:r>
      <w:r>
        <w:rPr>
          <w:rFonts w:hint="eastAsia"/>
        </w:rPr>
        <w:t>创建凭据。</w:t>
      </w:r>
    </w:p>
    <w:p w:rsidR="00A50035" w:rsidRDefault="002B2620" w:rsidP="00A50035">
      <w:pPr>
        <w:ind w:firstLineChars="202" w:firstLine="424"/>
      </w:pPr>
      <w:r>
        <w:rPr>
          <w:rFonts w:hint="eastAsia"/>
        </w:rPr>
        <w:t>在</w:t>
      </w:r>
      <w:r>
        <w:rPr>
          <w:rFonts w:hint="eastAsia"/>
        </w:rPr>
        <w:t xml:space="preserve"> </w:t>
      </w:r>
      <w:r>
        <w:rPr>
          <w:rFonts w:hint="eastAsia"/>
        </w:rPr>
        <w:t>代码分支</w:t>
      </w:r>
      <w:r>
        <w:rPr>
          <w:rFonts w:hint="eastAsia"/>
        </w:rPr>
        <w:t xml:space="preserve"> </w:t>
      </w:r>
      <w:r>
        <w:rPr>
          <w:rFonts w:hint="eastAsia"/>
        </w:rPr>
        <w:t>框中，输入代码所在的分支或者从下拉框中选择分支，默认为</w:t>
      </w:r>
      <w:r>
        <w:rPr>
          <w:rFonts w:hint="eastAsia"/>
        </w:rPr>
        <w:t>master(</w:t>
      </w:r>
      <w:r>
        <w:rPr>
          <w:rFonts w:hint="eastAsia"/>
        </w:rPr>
        <w:t>当选择</w:t>
      </w:r>
      <w:r>
        <w:rPr>
          <w:rFonts w:hint="eastAsia"/>
        </w:rPr>
        <w:t xml:space="preserve"> SVN </w:t>
      </w:r>
      <w:r>
        <w:rPr>
          <w:rFonts w:hint="eastAsia"/>
        </w:rPr>
        <w:t>仓库类型时不需要配置此选项</w:t>
      </w:r>
      <w:r>
        <w:rPr>
          <w:rFonts w:hint="eastAsia"/>
        </w:rPr>
        <w:t>)</w:t>
      </w:r>
      <w:r>
        <w:rPr>
          <w:rFonts w:hint="eastAsia"/>
        </w:rPr>
        <w:t>。</w:t>
      </w:r>
    </w:p>
    <w:p w:rsidR="00A50035" w:rsidRDefault="002B2620" w:rsidP="00A50035">
      <w:pPr>
        <w:ind w:firstLineChars="202" w:firstLine="424"/>
      </w:pPr>
      <w:r>
        <w:rPr>
          <w:rFonts w:hint="eastAsia"/>
        </w:rPr>
        <w:t>在</w:t>
      </w:r>
      <w:r>
        <w:rPr>
          <w:rFonts w:hint="eastAsia"/>
        </w:rPr>
        <w:t xml:space="preserve"> </w:t>
      </w:r>
      <w:r>
        <w:rPr>
          <w:rFonts w:hint="eastAsia"/>
        </w:rPr>
        <w:t>脚本路径</w:t>
      </w:r>
      <w:r>
        <w:rPr>
          <w:rFonts w:hint="eastAsia"/>
        </w:rPr>
        <w:t xml:space="preserve"> </w:t>
      </w:r>
      <w:r>
        <w:rPr>
          <w:rFonts w:hint="eastAsia"/>
        </w:rPr>
        <w:t>框中，输入代码仓库中的</w:t>
      </w:r>
      <w:r>
        <w:rPr>
          <w:rFonts w:hint="eastAsia"/>
        </w:rPr>
        <w:t xml:space="preserve"> Jenkinsfile </w:t>
      </w:r>
      <w:r>
        <w:rPr>
          <w:rFonts w:hint="eastAsia"/>
        </w:rPr>
        <w:t>文本文件的路径，例如</w:t>
      </w:r>
      <w:r>
        <w:rPr>
          <w:rFonts w:hint="eastAsia"/>
        </w:rPr>
        <w:t xml:space="preserve"> Jenkinsfile</w:t>
      </w:r>
      <w:r>
        <w:rPr>
          <w:rFonts w:hint="eastAsia"/>
        </w:rPr>
        <w:t>，表示位于根目录的</w:t>
      </w:r>
      <w:r>
        <w:rPr>
          <w:rFonts w:hint="eastAsia"/>
        </w:rPr>
        <w:t xml:space="preserve"> Jenkinsfile</w:t>
      </w:r>
      <w:r>
        <w:rPr>
          <w:rFonts w:hint="eastAsia"/>
        </w:rPr>
        <w:t>。</w:t>
      </w:r>
    </w:p>
    <w:p w:rsidR="002B2620" w:rsidRPr="002B2620" w:rsidRDefault="002B2620" w:rsidP="003F32E3">
      <w:pPr>
        <w:pStyle w:val="a3"/>
        <w:numPr>
          <w:ilvl w:val="0"/>
          <w:numId w:val="310"/>
        </w:numPr>
        <w:ind w:firstLineChars="0"/>
      </w:pPr>
      <w:r>
        <w:rPr>
          <w:rFonts w:hint="eastAsia"/>
        </w:rPr>
        <w:t>配置完成后，单击</w:t>
      </w:r>
      <w:r>
        <w:rPr>
          <w:rFonts w:hint="eastAsia"/>
        </w:rPr>
        <w:t xml:space="preserve"> </w:t>
      </w:r>
      <w:r>
        <w:rPr>
          <w:rFonts w:hint="eastAsia"/>
        </w:rPr>
        <w:t>创建。流水线创建完成后，跳转到流水线详情页面，参考</w:t>
      </w:r>
      <w:r>
        <w:rPr>
          <w:rFonts w:hint="eastAsia"/>
        </w:rPr>
        <w:t xml:space="preserve"> </w:t>
      </w:r>
      <w:r>
        <w:rPr>
          <w:rFonts w:hint="eastAsia"/>
        </w:rPr>
        <w:t>查看流水线及详情。</w:t>
      </w:r>
    </w:p>
    <w:p w:rsidR="002B2620" w:rsidRDefault="002B2620" w:rsidP="002B2620">
      <w:pPr>
        <w:ind w:firstLineChars="201" w:firstLine="424"/>
        <w:rPr>
          <w:b/>
        </w:rPr>
      </w:pPr>
    </w:p>
    <w:p w:rsidR="00A50035" w:rsidRPr="00A50035" w:rsidRDefault="00A50035" w:rsidP="00A50035">
      <w:pPr>
        <w:pStyle w:val="5"/>
        <w:spacing w:before="0" w:after="0" w:line="240" w:lineRule="auto"/>
        <w:rPr>
          <w:sz w:val="21"/>
          <w:szCs w:val="21"/>
        </w:rPr>
      </w:pPr>
      <w:r w:rsidRPr="00A50035">
        <w:rPr>
          <w:rFonts w:hint="eastAsia"/>
          <w:sz w:val="21"/>
          <w:szCs w:val="21"/>
        </w:rPr>
        <w:t>查看流水线列表</w:t>
      </w:r>
    </w:p>
    <w:p w:rsidR="00A50035" w:rsidRDefault="00A50035" w:rsidP="00A50035">
      <w:pPr>
        <w:ind w:firstLineChars="201" w:firstLine="422"/>
      </w:pPr>
      <w:r w:rsidRPr="00A50035">
        <w:rPr>
          <w:rFonts w:hint="eastAsia"/>
        </w:rPr>
        <w:t>查看流水线列表，例如：流水线名称、执行记录、触发器等。</w:t>
      </w:r>
    </w:p>
    <w:p w:rsidR="00A50035" w:rsidRPr="00A50035" w:rsidRDefault="00A50035" w:rsidP="00A50035">
      <w:pPr>
        <w:ind w:firstLineChars="201" w:firstLine="424"/>
        <w:rPr>
          <w:b/>
        </w:rPr>
      </w:pPr>
      <w:r w:rsidRPr="00A50035">
        <w:rPr>
          <w:rFonts w:hint="eastAsia"/>
          <w:b/>
        </w:rPr>
        <w:t>操作步骤</w:t>
      </w:r>
      <w:r w:rsidRPr="00A50035">
        <w:rPr>
          <w:rFonts w:hint="eastAsia"/>
          <w:b/>
        </w:rPr>
        <w:t xml:space="preserve"> </w:t>
      </w:r>
    </w:p>
    <w:p w:rsidR="00A50035" w:rsidRDefault="00A50035" w:rsidP="003F32E3">
      <w:pPr>
        <w:pStyle w:val="a3"/>
        <w:numPr>
          <w:ilvl w:val="0"/>
          <w:numId w:val="311"/>
        </w:numPr>
        <w:ind w:firstLineChars="0"/>
      </w:pPr>
      <w:r w:rsidRPr="00A50035">
        <w:rPr>
          <w:rFonts w:hint="eastAsia"/>
        </w:rPr>
        <w:t>登录</w:t>
      </w:r>
      <w:r w:rsidRPr="00A50035">
        <w:rPr>
          <w:rFonts w:hint="eastAsia"/>
        </w:rPr>
        <w:t xml:space="preserve"> DevOps </w:t>
      </w:r>
      <w:r w:rsidRPr="00A50035">
        <w:rPr>
          <w:rFonts w:hint="eastAsia"/>
        </w:rPr>
        <w:t>平台，切换至业务视图，在项目列表页面，单击待查看流水线所在的</w:t>
      </w:r>
      <w:r w:rsidRPr="00A50035">
        <w:rPr>
          <w:rFonts w:hint="eastAsia"/>
        </w:rPr>
        <w:t xml:space="preserve"> </w:t>
      </w:r>
      <w:r w:rsidRPr="00A50035">
        <w:rPr>
          <w:rFonts w:hint="eastAsia"/>
        </w:rPr>
        <w:t>项目名称。</w:t>
      </w:r>
    </w:p>
    <w:p w:rsidR="00A50035" w:rsidRDefault="00A50035" w:rsidP="003F32E3">
      <w:pPr>
        <w:pStyle w:val="a3"/>
        <w:numPr>
          <w:ilvl w:val="0"/>
          <w:numId w:val="311"/>
        </w:numPr>
        <w:ind w:firstLineChars="0"/>
      </w:pPr>
      <w:r w:rsidRPr="00A50035">
        <w:rPr>
          <w:rFonts w:hint="eastAsia"/>
        </w:rPr>
        <w:t>在左侧导航栏依次单击</w:t>
      </w:r>
      <w:r w:rsidRPr="00A50035">
        <w:rPr>
          <w:rFonts w:hint="eastAsia"/>
        </w:rPr>
        <w:t xml:space="preserve"> </w:t>
      </w:r>
      <w:r w:rsidRPr="00A50035">
        <w:rPr>
          <w:rFonts w:hint="eastAsia"/>
        </w:rPr>
        <w:t>持续交付</w:t>
      </w:r>
      <w:r w:rsidRPr="00A50035">
        <w:rPr>
          <w:rFonts w:hint="eastAsia"/>
        </w:rPr>
        <w:t xml:space="preserve"> &gt; </w:t>
      </w:r>
      <w:r w:rsidRPr="00A50035">
        <w:rPr>
          <w:rFonts w:hint="eastAsia"/>
        </w:rPr>
        <w:t>流水线，进入流水线列表页面。</w:t>
      </w:r>
    </w:p>
    <w:p w:rsidR="00A50035" w:rsidRDefault="00A50035" w:rsidP="003F32E3">
      <w:pPr>
        <w:pStyle w:val="a3"/>
        <w:numPr>
          <w:ilvl w:val="0"/>
          <w:numId w:val="311"/>
        </w:numPr>
        <w:ind w:firstLineChars="0"/>
      </w:pPr>
      <w:r w:rsidRPr="00A50035">
        <w:rPr>
          <w:rFonts w:hint="eastAsia"/>
        </w:rPr>
        <w:t>在流水线列表页面，可通过单击</w:t>
      </w:r>
      <w:r>
        <w:rPr>
          <w:noProof/>
        </w:rPr>
        <w:drawing>
          <wp:inline distT="0" distB="0" distL="0" distR="0" wp14:anchorId="2F11E0BC" wp14:editId="5BE761F0">
            <wp:extent cx="304800" cy="154609"/>
            <wp:effectExtent l="0" t="0" r="0" b="0"/>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28614" cy="166689"/>
                    </a:xfrm>
                    <a:prstGeom prst="rect">
                      <a:avLst/>
                    </a:prstGeom>
                  </pic:spPr>
                </pic:pic>
              </a:graphicData>
            </a:graphic>
          </wp:inline>
        </w:drawing>
      </w:r>
      <w:r w:rsidRPr="00A50035">
        <w:rPr>
          <w:rFonts w:hint="eastAsia"/>
        </w:rPr>
        <w:t>，切换卡片或列表的方式查看流水线的基本信息，默认显示方式为卡片，下图中将卡片分为</w:t>
      </w:r>
      <w:r w:rsidRPr="00A50035">
        <w:rPr>
          <w:rFonts w:hint="eastAsia"/>
        </w:rPr>
        <w:t xml:space="preserve"> 8 </w:t>
      </w:r>
      <w:r w:rsidRPr="00A50035">
        <w:rPr>
          <w:rFonts w:hint="eastAsia"/>
        </w:rPr>
        <w:t>个区域进行描述。</w:t>
      </w:r>
    </w:p>
    <w:p w:rsidR="00A50035" w:rsidRDefault="00A50035" w:rsidP="00A50035">
      <w:pPr>
        <w:ind w:firstLineChars="201" w:firstLine="422"/>
      </w:pPr>
      <w:r>
        <w:rPr>
          <w:noProof/>
        </w:rPr>
        <w:drawing>
          <wp:inline distT="0" distB="0" distL="0" distR="0" wp14:anchorId="58D88B1F" wp14:editId="72333864">
            <wp:extent cx="2771690" cy="1478280"/>
            <wp:effectExtent l="0" t="0" r="0" b="762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789407" cy="1487729"/>
                    </a:xfrm>
                    <a:prstGeom prst="rect">
                      <a:avLst/>
                    </a:prstGeom>
                  </pic:spPr>
                </pic:pic>
              </a:graphicData>
            </a:graphic>
          </wp:inline>
        </w:drawing>
      </w:r>
    </w:p>
    <w:p w:rsidR="00A50035" w:rsidRDefault="00A50035" w:rsidP="00A50035">
      <w:pPr>
        <w:ind w:firstLineChars="201" w:firstLine="422"/>
      </w:pPr>
      <w:r w:rsidRPr="00A50035">
        <w:rPr>
          <w:rFonts w:hint="eastAsia"/>
        </w:rPr>
        <w:t>在区域</w:t>
      </w:r>
      <w:r w:rsidRPr="00A50035">
        <w:rPr>
          <w:rFonts w:hint="eastAsia"/>
        </w:rPr>
        <w:t xml:space="preserve"> 1 </w:t>
      </w:r>
      <w:r w:rsidRPr="00A50035">
        <w:rPr>
          <w:rFonts w:hint="eastAsia"/>
        </w:rPr>
        <w:t>展示了流水线的基本信息，包括</w:t>
      </w:r>
      <w:r w:rsidRPr="00A50035">
        <w:rPr>
          <w:rFonts w:hint="eastAsia"/>
        </w:rPr>
        <w:t xml:space="preserve"> </w:t>
      </w:r>
      <w:r w:rsidRPr="00A50035">
        <w:rPr>
          <w:rFonts w:hint="eastAsia"/>
        </w:rPr>
        <w:t>流水线类型、流水线名称</w:t>
      </w:r>
      <w:r w:rsidRPr="00A50035">
        <w:rPr>
          <w:rFonts w:hint="eastAsia"/>
        </w:rPr>
        <w:t xml:space="preserve"> </w:t>
      </w:r>
      <w:r w:rsidRPr="00A50035">
        <w:rPr>
          <w:rFonts w:hint="eastAsia"/>
        </w:rPr>
        <w:t>和</w:t>
      </w:r>
      <w:r w:rsidRPr="00A50035">
        <w:rPr>
          <w:rFonts w:hint="eastAsia"/>
        </w:rPr>
        <w:t xml:space="preserve"> </w:t>
      </w:r>
      <w:r w:rsidRPr="00A50035">
        <w:rPr>
          <w:rFonts w:hint="eastAsia"/>
        </w:rPr>
        <w:t>流水线显示名</w:t>
      </w:r>
      <w:r w:rsidRPr="00A50035">
        <w:rPr>
          <w:rFonts w:hint="eastAsia"/>
        </w:rPr>
        <w:lastRenderedPageBreak/>
        <w:t>称：</w:t>
      </w:r>
    </w:p>
    <w:p w:rsidR="00A50035" w:rsidRDefault="00A50035" w:rsidP="00A50035">
      <w:pPr>
        <w:ind w:firstLineChars="201" w:firstLine="422"/>
      </w:pPr>
      <w:r w:rsidRPr="00A50035">
        <w:rPr>
          <w:rFonts w:hint="eastAsia"/>
        </w:rPr>
        <w:t>流水线类型：</w:t>
      </w:r>
      <w:r>
        <w:rPr>
          <w:noProof/>
        </w:rPr>
        <w:drawing>
          <wp:inline distT="0" distB="0" distL="0" distR="0" wp14:anchorId="0B82CFF1" wp14:editId="76D77E80">
            <wp:extent cx="157480" cy="147638"/>
            <wp:effectExtent l="0" t="0" r="0" b="508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61678" cy="151573"/>
                    </a:xfrm>
                    <a:prstGeom prst="rect">
                      <a:avLst/>
                    </a:prstGeom>
                  </pic:spPr>
                </pic:pic>
              </a:graphicData>
            </a:graphic>
          </wp:inline>
        </w:drawing>
      </w:r>
      <w:r w:rsidRPr="00A50035">
        <w:rPr>
          <w:rFonts w:hint="eastAsia"/>
        </w:rPr>
        <w:t xml:space="preserve"> </w:t>
      </w:r>
      <w:r w:rsidRPr="00A50035">
        <w:rPr>
          <w:rFonts w:hint="eastAsia"/>
        </w:rPr>
        <w:t>表示流水线使用脚本的方式创建；</w:t>
      </w:r>
      <w:r>
        <w:rPr>
          <w:noProof/>
        </w:rPr>
        <w:drawing>
          <wp:inline distT="0" distB="0" distL="0" distR="0" wp14:anchorId="468A7ECA" wp14:editId="017ECB84">
            <wp:extent cx="132080" cy="123274"/>
            <wp:effectExtent l="0" t="0" r="1270" b="0"/>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136513" cy="127412"/>
                    </a:xfrm>
                    <a:prstGeom prst="rect">
                      <a:avLst/>
                    </a:prstGeom>
                  </pic:spPr>
                </pic:pic>
              </a:graphicData>
            </a:graphic>
          </wp:inline>
        </w:drawing>
      </w:r>
      <w:r w:rsidRPr="00A50035">
        <w:rPr>
          <w:rFonts w:hint="eastAsia"/>
        </w:rPr>
        <w:t xml:space="preserve"> </w:t>
      </w:r>
      <w:r w:rsidRPr="00A50035">
        <w:rPr>
          <w:rFonts w:hint="eastAsia"/>
        </w:rPr>
        <w:t>表示流水线使用模版的方式创建；</w:t>
      </w:r>
      <w:r>
        <w:rPr>
          <w:noProof/>
        </w:rPr>
        <w:drawing>
          <wp:inline distT="0" distB="0" distL="0" distR="0" wp14:anchorId="31CC3278" wp14:editId="01B8E1C4">
            <wp:extent cx="159757" cy="144780"/>
            <wp:effectExtent l="0" t="0" r="0" b="7620"/>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162146" cy="146945"/>
                    </a:xfrm>
                    <a:prstGeom prst="rect">
                      <a:avLst/>
                    </a:prstGeom>
                  </pic:spPr>
                </pic:pic>
              </a:graphicData>
            </a:graphic>
          </wp:inline>
        </w:drawing>
      </w:r>
      <w:r w:rsidRPr="00A50035">
        <w:rPr>
          <w:rFonts w:hint="eastAsia"/>
        </w:rPr>
        <w:t>表示流水线是多分支流水线；</w:t>
      </w:r>
      <w:r>
        <w:rPr>
          <w:noProof/>
        </w:rPr>
        <w:drawing>
          <wp:inline distT="0" distB="0" distL="0" distR="0" wp14:anchorId="0A58BD5B" wp14:editId="09650380">
            <wp:extent cx="163104" cy="157480"/>
            <wp:effectExtent l="0" t="0" r="8890" b="0"/>
            <wp:docPr id="387"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167697" cy="161915"/>
                    </a:xfrm>
                    <a:prstGeom prst="rect">
                      <a:avLst/>
                    </a:prstGeom>
                  </pic:spPr>
                </pic:pic>
              </a:graphicData>
            </a:graphic>
          </wp:inline>
        </w:drawing>
      </w:r>
      <w:r w:rsidRPr="00A50035">
        <w:rPr>
          <w:rFonts w:hint="eastAsia"/>
        </w:rPr>
        <w:t>表示流水线是图形化方式创建。</w:t>
      </w:r>
    </w:p>
    <w:p w:rsidR="00A50035" w:rsidRDefault="00A50035" w:rsidP="00A50035">
      <w:pPr>
        <w:ind w:firstLineChars="201" w:firstLine="422"/>
      </w:pPr>
      <w:r w:rsidRPr="00A50035">
        <w:rPr>
          <w:rFonts w:hint="eastAsia"/>
        </w:rPr>
        <w:t>流水线名称：流水线的唯一标识，该名称可在流水线创建时填写，创建后不可被修改。</w:t>
      </w:r>
    </w:p>
    <w:p w:rsidR="00A50035" w:rsidRDefault="00A50035" w:rsidP="00A50035">
      <w:pPr>
        <w:ind w:firstLineChars="201" w:firstLine="422"/>
      </w:pPr>
      <w:r w:rsidRPr="00A50035">
        <w:rPr>
          <w:rFonts w:hint="eastAsia"/>
        </w:rPr>
        <w:t>流水线显示名称：流水线的显示名称，位于流水线名称下方，用于对流水线进行补充说明。</w:t>
      </w:r>
    </w:p>
    <w:p w:rsidR="00A50035" w:rsidRDefault="00A50035" w:rsidP="00A50035">
      <w:pPr>
        <w:ind w:firstLineChars="201" w:firstLine="422"/>
      </w:pPr>
      <w:r w:rsidRPr="00A50035">
        <w:rPr>
          <w:rFonts w:hint="eastAsia"/>
        </w:rPr>
        <w:t>在区域</w:t>
      </w:r>
      <w:r w:rsidRPr="00A50035">
        <w:rPr>
          <w:rFonts w:hint="eastAsia"/>
        </w:rPr>
        <w:t xml:space="preserve"> 2 </w:t>
      </w:r>
      <w:r w:rsidRPr="00A50035">
        <w:rPr>
          <w:rFonts w:hint="eastAsia"/>
        </w:rPr>
        <w:t>支持查看流水线的状态：</w:t>
      </w:r>
    </w:p>
    <w:p w:rsidR="00A50035" w:rsidRPr="00A50035" w:rsidRDefault="00A50035" w:rsidP="00A50035">
      <w:pPr>
        <w:ind w:firstLineChars="201" w:firstLine="422"/>
      </w:pPr>
      <w:r w:rsidRPr="00A50035">
        <w:rPr>
          <w:rFonts w:hint="eastAsia"/>
        </w:rPr>
        <w:t>流水线状态：</w:t>
      </w:r>
      <w:r w:rsidR="00167AB0">
        <w:rPr>
          <w:noProof/>
        </w:rPr>
        <w:drawing>
          <wp:inline distT="0" distB="0" distL="0" distR="0" wp14:anchorId="483D04A4" wp14:editId="43D9CD66">
            <wp:extent cx="142240" cy="142240"/>
            <wp:effectExtent l="0" t="0" r="0" b="0"/>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42252" cy="142252"/>
                    </a:xfrm>
                    <a:prstGeom prst="rect">
                      <a:avLst/>
                    </a:prstGeom>
                  </pic:spPr>
                </pic:pic>
              </a:graphicData>
            </a:graphic>
          </wp:inline>
        </w:drawing>
      </w:r>
      <w:r w:rsidRPr="00A50035">
        <w:rPr>
          <w:rFonts w:hint="eastAsia"/>
        </w:rPr>
        <w:t>表示流水线异常，异常信息请将鼠标移至图标上查看；</w:t>
      </w:r>
      <w:r w:rsidR="00167AB0">
        <w:rPr>
          <w:noProof/>
        </w:rPr>
        <w:drawing>
          <wp:inline distT="0" distB="0" distL="0" distR="0" wp14:anchorId="4BC3BA32" wp14:editId="3C3A7A9C">
            <wp:extent cx="152413" cy="152413"/>
            <wp:effectExtent l="0" t="0" r="0" b="0"/>
            <wp:docPr id="389"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52413" cy="152413"/>
                    </a:xfrm>
                    <a:prstGeom prst="rect">
                      <a:avLst/>
                    </a:prstGeom>
                  </pic:spPr>
                </pic:pic>
              </a:graphicData>
            </a:graphic>
          </wp:inline>
        </w:drawing>
      </w:r>
      <w:r w:rsidRPr="00A50035">
        <w:rPr>
          <w:rFonts w:hint="eastAsia"/>
        </w:rPr>
        <w:t xml:space="preserve"> </w:t>
      </w:r>
      <w:r w:rsidRPr="00A50035">
        <w:rPr>
          <w:rFonts w:hint="eastAsia"/>
        </w:rPr>
        <w:t>表示流水线正在与</w:t>
      </w:r>
      <w:r w:rsidRPr="00A50035">
        <w:rPr>
          <w:rFonts w:hint="eastAsia"/>
        </w:rPr>
        <w:t xml:space="preserve"> Jenkins </w:t>
      </w:r>
      <w:r w:rsidRPr="00A50035">
        <w:rPr>
          <w:rFonts w:hint="eastAsia"/>
        </w:rPr>
        <w:t>同步信息；</w:t>
      </w:r>
      <w:r w:rsidR="00167AB0">
        <w:rPr>
          <w:noProof/>
        </w:rPr>
        <w:drawing>
          <wp:inline distT="0" distB="0" distL="0" distR="0" wp14:anchorId="73DDC234" wp14:editId="188A82EC">
            <wp:extent cx="144793" cy="144793"/>
            <wp:effectExtent l="0" t="0" r="7620" b="7620"/>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44793" cy="144793"/>
                    </a:xfrm>
                    <a:prstGeom prst="rect">
                      <a:avLst/>
                    </a:prstGeom>
                  </pic:spPr>
                </pic:pic>
              </a:graphicData>
            </a:graphic>
          </wp:inline>
        </w:drawing>
      </w:r>
      <w:r w:rsidRPr="00A50035">
        <w:rPr>
          <w:rFonts w:hint="eastAsia"/>
        </w:rPr>
        <w:t>表示流水线已经被禁止触发。</w:t>
      </w:r>
    </w:p>
    <w:p w:rsidR="00A50035" w:rsidRDefault="00A50035" w:rsidP="00A50035">
      <w:pPr>
        <w:ind w:firstLineChars="201" w:firstLine="422"/>
      </w:pPr>
      <w:r w:rsidRPr="00A50035">
        <w:rPr>
          <w:rFonts w:hint="eastAsia"/>
        </w:rPr>
        <w:t>在区域</w:t>
      </w:r>
      <w:r w:rsidRPr="00A50035">
        <w:rPr>
          <w:rFonts w:hint="eastAsia"/>
        </w:rPr>
        <w:t xml:space="preserve"> 3 </w:t>
      </w:r>
      <w:r w:rsidRPr="00A50035">
        <w:rPr>
          <w:rFonts w:hint="eastAsia"/>
        </w:rPr>
        <w:t>单击</w:t>
      </w:r>
      <w:r w:rsidRPr="00A50035">
        <w:rPr>
          <w:rFonts w:hint="eastAsia"/>
        </w:rPr>
        <w:t xml:space="preserve"> </w:t>
      </w:r>
      <w:r w:rsidR="008B1A57">
        <w:rPr>
          <w:noProof/>
        </w:rPr>
        <w:drawing>
          <wp:inline distT="0" distB="0" distL="0" distR="0" wp14:anchorId="593B2255" wp14:editId="4CA0F67D">
            <wp:extent cx="91440" cy="137160"/>
            <wp:effectExtent l="0" t="0" r="3810" b="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sidRPr="00A50035">
        <w:rPr>
          <w:rFonts w:hint="eastAsia"/>
        </w:rPr>
        <w:t>，可对流水线进行执行、更新、删除等操作，详细操作如下：</w:t>
      </w:r>
    </w:p>
    <w:p w:rsidR="00A50035" w:rsidRDefault="00A50035" w:rsidP="00A50035">
      <w:pPr>
        <w:ind w:firstLineChars="201" w:firstLine="422"/>
      </w:pPr>
      <w:r w:rsidRPr="00A50035">
        <w:rPr>
          <w:rFonts w:hint="eastAsia"/>
        </w:rPr>
        <w:t>执行：手动运行流水线。参考</w:t>
      </w:r>
      <w:r w:rsidRPr="00A50035">
        <w:rPr>
          <w:rFonts w:hint="eastAsia"/>
        </w:rPr>
        <w:t xml:space="preserve"> </w:t>
      </w:r>
      <w:r w:rsidRPr="00A50035">
        <w:rPr>
          <w:rFonts w:hint="eastAsia"/>
        </w:rPr>
        <w:t>执行流水线。</w:t>
      </w:r>
    </w:p>
    <w:p w:rsidR="00A50035" w:rsidRDefault="00A50035" w:rsidP="00A50035">
      <w:pPr>
        <w:ind w:firstLineChars="201" w:firstLine="422"/>
      </w:pPr>
      <w:r w:rsidRPr="00A50035">
        <w:rPr>
          <w:rFonts w:hint="eastAsia"/>
        </w:rPr>
        <w:t>注意：执行流水线只支持使用</w:t>
      </w:r>
      <w:r w:rsidRPr="00A50035">
        <w:rPr>
          <w:rFonts w:hint="eastAsia"/>
        </w:rPr>
        <w:t xml:space="preserve"> </w:t>
      </w:r>
      <w:r w:rsidRPr="00A50035">
        <w:rPr>
          <w:rFonts w:hint="eastAsia"/>
        </w:rPr>
        <w:t>脚本创建</w:t>
      </w:r>
      <w:r w:rsidRPr="00A50035">
        <w:rPr>
          <w:rFonts w:hint="eastAsia"/>
        </w:rPr>
        <w:t xml:space="preserve"> </w:t>
      </w:r>
      <w:r w:rsidRPr="00A50035">
        <w:rPr>
          <w:rFonts w:hint="eastAsia"/>
        </w:rPr>
        <w:t>的流水线、图形化创建</w:t>
      </w:r>
      <w:r w:rsidRPr="00A50035">
        <w:rPr>
          <w:rFonts w:hint="eastAsia"/>
        </w:rPr>
        <w:t xml:space="preserve"> </w:t>
      </w:r>
      <w:r w:rsidRPr="00A50035">
        <w:rPr>
          <w:rFonts w:hint="eastAsia"/>
        </w:rPr>
        <w:t>的流水线和</w:t>
      </w:r>
      <w:r w:rsidRPr="00A50035">
        <w:rPr>
          <w:rFonts w:hint="eastAsia"/>
        </w:rPr>
        <w:t xml:space="preserve"> </w:t>
      </w:r>
      <w:r w:rsidRPr="00A50035">
        <w:rPr>
          <w:rFonts w:hint="eastAsia"/>
        </w:rPr>
        <w:t>模版创建</w:t>
      </w:r>
      <w:r w:rsidRPr="00A50035">
        <w:rPr>
          <w:rFonts w:hint="eastAsia"/>
        </w:rPr>
        <w:t xml:space="preserve"> </w:t>
      </w:r>
      <w:r w:rsidRPr="00A50035">
        <w:rPr>
          <w:rFonts w:hint="eastAsia"/>
        </w:rPr>
        <w:t>的流水线。</w:t>
      </w:r>
    </w:p>
    <w:p w:rsidR="00A50035" w:rsidRDefault="00A50035" w:rsidP="00A50035">
      <w:pPr>
        <w:ind w:firstLineChars="201" w:firstLine="422"/>
      </w:pPr>
      <w:r w:rsidRPr="00A50035">
        <w:rPr>
          <w:rFonts w:hint="eastAsia"/>
        </w:rPr>
        <w:t>扫描：扫描指定的代码分支后，触发流水线。参考</w:t>
      </w:r>
      <w:r w:rsidRPr="00A50035">
        <w:rPr>
          <w:rFonts w:hint="eastAsia"/>
        </w:rPr>
        <w:t xml:space="preserve"> </w:t>
      </w:r>
      <w:r w:rsidRPr="00A50035">
        <w:rPr>
          <w:rFonts w:hint="eastAsia"/>
        </w:rPr>
        <w:t>扫描并触发流水线。</w:t>
      </w:r>
    </w:p>
    <w:p w:rsidR="00A50035" w:rsidRDefault="00A50035" w:rsidP="00A50035">
      <w:pPr>
        <w:ind w:firstLineChars="201" w:firstLine="422"/>
      </w:pPr>
      <w:r w:rsidRPr="00A50035">
        <w:rPr>
          <w:rFonts w:hint="eastAsia"/>
        </w:rPr>
        <w:t>注意：扫描并触发流水线只支持</w:t>
      </w:r>
      <w:r w:rsidRPr="00A50035">
        <w:rPr>
          <w:rFonts w:hint="eastAsia"/>
        </w:rPr>
        <w:t xml:space="preserve"> </w:t>
      </w:r>
      <w:r w:rsidRPr="00A50035">
        <w:rPr>
          <w:rFonts w:hint="eastAsia"/>
        </w:rPr>
        <w:t>多分支流水线。</w:t>
      </w:r>
    </w:p>
    <w:p w:rsidR="00A50035" w:rsidRDefault="00A50035" w:rsidP="00A50035">
      <w:pPr>
        <w:ind w:firstLineChars="201" w:firstLine="422"/>
      </w:pPr>
      <w:r w:rsidRPr="00A50035">
        <w:rPr>
          <w:rFonts w:hint="eastAsia"/>
        </w:rPr>
        <w:t>更新：更新已创建的流水线，重新配置流水线以适应新的场景。参考</w:t>
      </w:r>
      <w:r w:rsidRPr="00A50035">
        <w:rPr>
          <w:rFonts w:hint="eastAsia"/>
        </w:rPr>
        <w:t xml:space="preserve"> </w:t>
      </w:r>
      <w:r w:rsidRPr="00A50035">
        <w:rPr>
          <w:rFonts w:hint="eastAsia"/>
        </w:rPr>
        <w:t>更新流水线。</w:t>
      </w:r>
    </w:p>
    <w:p w:rsidR="00A50035" w:rsidRDefault="00A50035" w:rsidP="00A50035">
      <w:pPr>
        <w:ind w:firstLineChars="201" w:firstLine="422"/>
      </w:pPr>
      <w:r w:rsidRPr="00A50035">
        <w:rPr>
          <w:rFonts w:hint="eastAsia"/>
        </w:rPr>
        <w:t>复制：复制已创建的流水线配置，并通过创建流水线流程，生成一条新的流水线。参考</w:t>
      </w:r>
      <w:r w:rsidRPr="00A50035">
        <w:rPr>
          <w:rFonts w:hint="eastAsia"/>
        </w:rPr>
        <w:t xml:space="preserve"> </w:t>
      </w:r>
      <w:r w:rsidRPr="00A50035">
        <w:rPr>
          <w:rFonts w:hint="eastAsia"/>
        </w:rPr>
        <w:t>复制流水线。</w:t>
      </w:r>
    </w:p>
    <w:p w:rsidR="00A50035" w:rsidRDefault="00A50035" w:rsidP="00A50035">
      <w:pPr>
        <w:ind w:firstLineChars="201" w:firstLine="422"/>
      </w:pPr>
      <w:r w:rsidRPr="00A50035">
        <w:rPr>
          <w:rFonts w:hint="eastAsia"/>
        </w:rPr>
        <w:t>升级：若官方模版的版本有更新，可对指定模版流水线进行升级，使用新模版的功能。参考</w:t>
      </w:r>
      <w:r w:rsidRPr="00A50035">
        <w:rPr>
          <w:rFonts w:hint="eastAsia"/>
        </w:rPr>
        <w:t xml:space="preserve"> </w:t>
      </w:r>
      <w:r w:rsidRPr="00A50035">
        <w:rPr>
          <w:rFonts w:hint="eastAsia"/>
        </w:rPr>
        <w:t>升级模版流水线。</w:t>
      </w:r>
    </w:p>
    <w:p w:rsidR="00A50035" w:rsidRDefault="00A50035" w:rsidP="00A50035">
      <w:pPr>
        <w:ind w:firstLineChars="201" w:firstLine="422"/>
      </w:pPr>
      <w:r w:rsidRPr="00A50035">
        <w:rPr>
          <w:rFonts w:hint="eastAsia"/>
        </w:rPr>
        <w:t>删除：删除已创建的流水线。参考</w:t>
      </w:r>
      <w:r w:rsidRPr="00A50035">
        <w:rPr>
          <w:rFonts w:hint="eastAsia"/>
        </w:rPr>
        <w:t xml:space="preserve"> </w:t>
      </w:r>
      <w:r w:rsidRPr="00A50035">
        <w:rPr>
          <w:rFonts w:hint="eastAsia"/>
        </w:rPr>
        <w:t>删除流水线。</w:t>
      </w:r>
    </w:p>
    <w:p w:rsidR="00A50035" w:rsidRDefault="00A50035" w:rsidP="00A50035">
      <w:pPr>
        <w:ind w:firstLineChars="201" w:firstLine="422"/>
      </w:pPr>
      <w:r w:rsidRPr="00A50035">
        <w:rPr>
          <w:rFonts w:hint="eastAsia"/>
        </w:rPr>
        <w:t>在区域</w:t>
      </w:r>
      <w:r w:rsidRPr="00A50035">
        <w:rPr>
          <w:rFonts w:hint="eastAsia"/>
        </w:rPr>
        <w:t xml:space="preserve"> 4 </w:t>
      </w:r>
      <w:r w:rsidRPr="00A50035">
        <w:rPr>
          <w:rFonts w:hint="eastAsia"/>
        </w:rPr>
        <w:t>展示了流水线的最近一条执行记录的</w:t>
      </w:r>
      <w:r w:rsidRPr="00A50035">
        <w:rPr>
          <w:rFonts w:hint="eastAsia"/>
        </w:rPr>
        <w:t xml:space="preserve"> </w:t>
      </w:r>
      <w:r w:rsidRPr="00A50035">
        <w:rPr>
          <w:rFonts w:hint="eastAsia"/>
        </w:rPr>
        <w:t>执行状态、执行</w:t>
      </w:r>
      <w:r w:rsidRPr="00A50035">
        <w:rPr>
          <w:rFonts w:hint="eastAsia"/>
        </w:rPr>
        <w:t xml:space="preserve"> ID</w:t>
      </w:r>
      <w:r w:rsidRPr="00A50035">
        <w:rPr>
          <w:rFonts w:hint="eastAsia"/>
        </w:rPr>
        <w:t>、触发方式</w:t>
      </w:r>
      <w:r w:rsidRPr="00A50035">
        <w:rPr>
          <w:rFonts w:hint="eastAsia"/>
        </w:rPr>
        <w:t xml:space="preserve"> </w:t>
      </w:r>
      <w:r w:rsidRPr="00A50035">
        <w:rPr>
          <w:rFonts w:hint="eastAsia"/>
        </w:rPr>
        <w:t>和</w:t>
      </w:r>
      <w:r w:rsidRPr="00A50035">
        <w:rPr>
          <w:rFonts w:hint="eastAsia"/>
        </w:rPr>
        <w:t xml:space="preserve"> </w:t>
      </w:r>
      <w:r w:rsidRPr="00A50035">
        <w:rPr>
          <w:rFonts w:hint="eastAsia"/>
        </w:rPr>
        <w:t>执行耗时。</w:t>
      </w:r>
    </w:p>
    <w:p w:rsidR="00A50035" w:rsidRDefault="00A50035" w:rsidP="00A50035">
      <w:pPr>
        <w:ind w:firstLineChars="201" w:firstLine="422"/>
      </w:pPr>
      <w:r w:rsidRPr="00A50035">
        <w:rPr>
          <w:rFonts w:hint="eastAsia"/>
        </w:rPr>
        <w:t>提示：多分支流水线</w:t>
      </w:r>
      <w:r w:rsidRPr="00A50035">
        <w:rPr>
          <w:rFonts w:hint="eastAsia"/>
        </w:rPr>
        <w:t xml:space="preserve"> </w:t>
      </w:r>
      <w:r w:rsidRPr="00A50035">
        <w:rPr>
          <w:rFonts w:hint="eastAsia"/>
        </w:rPr>
        <w:t>还会显示执行流水线的</w:t>
      </w:r>
      <w:r w:rsidRPr="00A50035">
        <w:rPr>
          <w:rFonts w:hint="eastAsia"/>
        </w:rPr>
        <w:t xml:space="preserve"> </w:t>
      </w:r>
      <w:r w:rsidRPr="00A50035">
        <w:rPr>
          <w:rFonts w:hint="eastAsia"/>
        </w:rPr>
        <w:t>分支，单击分支进入执行记录详情页。</w:t>
      </w:r>
    </w:p>
    <w:p w:rsidR="00A50035" w:rsidRDefault="00A50035" w:rsidP="00A50035">
      <w:pPr>
        <w:ind w:firstLineChars="201" w:firstLine="422"/>
      </w:pPr>
      <w:r w:rsidRPr="00A50035">
        <w:rPr>
          <w:rFonts w:hint="eastAsia"/>
        </w:rPr>
        <w:t>执行状态：流水线当前的执行状态，参考</w:t>
      </w:r>
      <w:r w:rsidRPr="00A50035">
        <w:rPr>
          <w:rFonts w:hint="eastAsia"/>
        </w:rPr>
        <w:t xml:space="preserve"> </w:t>
      </w:r>
      <w:r w:rsidRPr="00A50035">
        <w:rPr>
          <w:rFonts w:hint="eastAsia"/>
        </w:rPr>
        <w:t>流水线执行状态</w:t>
      </w:r>
    </w:p>
    <w:p w:rsidR="00A50035" w:rsidRDefault="00A50035" w:rsidP="00A50035">
      <w:pPr>
        <w:ind w:firstLineChars="201" w:firstLine="422"/>
      </w:pPr>
      <w:r w:rsidRPr="00A50035">
        <w:rPr>
          <w:rFonts w:hint="eastAsia"/>
        </w:rPr>
        <w:t>执行</w:t>
      </w:r>
      <w:r w:rsidRPr="00A50035">
        <w:rPr>
          <w:rFonts w:hint="eastAsia"/>
        </w:rPr>
        <w:t xml:space="preserve"> ID</w:t>
      </w:r>
      <w:r w:rsidRPr="00A50035">
        <w:rPr>
          <w:rFonts w:hint="eastAsia"/>
        </w:rPr>
        <w:t>：流水线最近一次的执行记录</w:t>
      </w:r>
      <w:r w:rsidRPr="00A50035">
        <w:rPr>
          <w:rFonts w:hint="eastAsia"/>
        </w:rPr>
        <w:t xml:space="preserve"> ID</w:t>
      </w:r>
      <w:r w:rsidRPr="00A50035">
        <w:rPr>
          <w:rFonts w:hint="eastAsia"/>
        </w:rPr>
        <w:t>，例如</w:t>
      </w:r>
      <w:r w:rsidRPr="00A50035">
        <w:rPr>
          <w:rFonts w:hint="eastAsia"/>
        </w:rPr>
        <w:t xml:space="preserve"> #1</w:t>
      </w:r>
      <w:r w:rsidRPr="00A50035">
        <w:rPr>
          <w:rFonts w:hint="eastAsia"/>
        </w:rPr>
        <w:t>，单击最近一次执行记录</w:t>
      </w:r>
      <w:r w:rsidRPr="00A50035">
        <w:rPr>
          <w:rFonts w:hint="eastAsia"/>
        </w:rPr>
        <w:t xml:space="preserve"> </w:t>
      </w:r>
      <w:r w:rsidRPr="00A50035">
        <w:rPr>
          <w:rFonts w:hint="eastAsia"/>
        </w:rPr>
        <w:t>执行</w:t>
      </w:r>
      <w:r w:rsidRPr="00A50035">
        <w:rPr>
          <w:rFonts w:hint="eastAsia"/>
        </w:rPr>
        <w:t xml:space="preserve"> ID</w:t>
      </w:r>
      <w:r w:rsidRPr="00A50035">
        <w:rPr>
          <w:rFonts w:hint="eastAsia"/>
        </w:rPr>
        <w:t>，跳转至该条执行记录的详情页，参考</w:t>
      </w:r>
      <w:r w:rsidRPr="00A50035">
        <w:rPr>
          <w:rFonts w:hint="eastAsia"/>
        </w:rPr>
        <w:t xml:space="preserve"> </w:t>
      </w:r>
      <w:r w:rsidRPr="00A50035">
        <w:rPr>
          <w:rFonts w:hint="eastAsia"/>
        </w:rPr>
        <w:t>查看执行记录详情。</w:t>
      </w:r>
    </w:p>
    <w:p w:rsidR="00A50035" w:rsidRDefault="00A50035" w:rsidP="00A50035">
      <w:pPr>
        <w:ind w:firstLineChars="201" w:firstLine="422"/>
      </w:pPr>
      <w:r w:rsidRPr="00A50035">
        <w:rPr>
          <w:rFonts w:hint="eastAsia"/>
        </w:rPr>
        <w:t>触发方式：流水线被触发执行的方式。例如：手动触发。</w:t>
      </w:r>
    </w:p>
    <w:p w:rsidR="00A50035" w:rsidRDefault="00A50035" w:rsidP="00A50035">
      <w:pPr>
        <w:ind w:firstLineChars="201" w:firstLine="422"/>
      </w:pPr>
      <w:r w:rsidRPr="00A50035">
        <w:rPr>
          <w:rFonts w:hint="eastAsia"/>
        </w:rPr>
        <w:t>执行耗时：流水线开始执行至执行完成所需的时间。</w:t>
      </w:r>
    </w:p>
    <w:p w:rsidR="00A50035" w:rsidRDefault="00A50035" w:rsidP="00A50035">
      <w:pPr>
        <w:ind w:firstLineChars="201" w:firstLine="422"/>
      </w:pPr>
      <w:r w:rsidRPr="00A50035">
        <w:rPr>
          <w:rFonts w:hint="eastAsia"/>
        </w:rPr>
        <w:t>在区域</w:t>
      </w:r>
      <w:r w:rsidRPr="00A50035">
        <w:rPr>
          <w:rFonts w:hint="eastAsia"/>
        </w:rPr>
        <w:t xml:space="preserve"> 5 </w:t>
      </w:r>
      <w:r w:rsidRPr="00A50035">
        <w:rPr>
          <w:rFonts w:hint="eastAsia"/>
        </w:rPr>
        <w:t>通过流水线执行状态底色，展示了最多最近四条执行记录的</w:t>
      </w:r>
      <w:r w:rsidRPr="00A50035">
        <w:rPr>
          <w:rFonts w:hint="eastAsia"/>
        </w:rPr>
        <w:t xml:space="preserve"> </w:t>
      </w:r>
      <w:r w:rsidRPr="00A50035">
        <w:rPr>
          <w:rFonts w:hint="eastAsia"/>
        </w:rPr>
        <w:t>执行状态，参考</w:t>
      </w:r>
      <w:r w:rsidRPr="00A50035">
        <w:rPr>
          <w:rFonts w:hint="eastAsia"/>
        </w:rPr>
        <w:t xml:space="preserve"> </w:t>
      </w:r>
      <w:r w:rsidRPr="00A50035">
        <w:rPr>
          <w:rFonts w:hint="eastAsia"/>
        </w:rPr>
        <w:t>流水线执行状态。</w:t>
      </w:r>
    </w:p>
    <w:p w:rsidR="00A50035" w:rsidRDefault="00A50035" w:rsidP="00A50035">
      <w:pPr>
        <w:ind w:firstLineChars="201" w:firstLine="422"/>
      </w:pPr>
      <w:r w:rsidRPr="00A50035">
        <w:rPr>
          <w:rFonts w:hint="eastAsia"/>
        </w:rPr>
        <w:t>在区域</w:t>
      </w:r>
      <w:r w:rsidRPr="00A50035">
        <w:rPr>
          <w:rFonts w:hint="eastAsia"/>
        </w:rPr>
        <w:t xml:space="preserve"> 6 </w:t>
      </w:r>
      <w:r w:rsidRPr="00A50035">
        <w:rPr>
          <w:rFonts w:hint="eastAsia"/>
        </w:rPr>
        <w:t>展示了流水线配置的</w:t>
      </w:r>
      <w:r w:rsidRPr="00A50035">
        <w:rPr>
          <w:rFonts w:hint="eastAsia"/>
        </w:rPr>
        <w:t xml:space="preserve"> </w:t>
      </w:r>
      <w:r w:rsidRPr="00A50035">
        <w:rPr>
          <w:rFonts w:hint="eastAsia"/>
        </w:rPr>
        <w:t>触发器，</w:t>
      </w:r>
      <w:r w:rsidR="00FD21F3">
        <w:rPr>
          <w:noProof/>
        </w:rPr>
        <w:drawing>
          <wp:inline distT="0" distB="0" distL="0" distR="0" wp14:anchorId="36468694" wp14:editId="14247B61">
            <wp:extent cx="132080" cy="126577"/>
            <wp:effectExtent l="0" t="0" r="1270" b="6985"/>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33892" cy="128314"/>
                    </a:xfrm>
                    <a:prstGeom prst="rect">
                      <a:avLst/>
                    </a:prstGeom>
                  </pic:spPr>
                </pic:pic>
              </a:graphicData>
            </a:graphic>
          </wp:inline>
        </w:drawing>
      </w:r>
      <w:r w:rsidRPr="00A50035">
        <w:rPr>
          <w:rFonts w:hint="eastAsia"/>
        </w:rPr>
        <w:t>图标代表代码仓库触发器；</w:t>
      </w:r>
      <w:r w:rsidR="00FD21F3">
        <w:rPr>
          <w:noProof/>
        </w:rPr>
        <w:drawing>
          <wp:inline distT="0" distB="0" distL="0" distR="0" wp14:anchorId="70D69D73" wp14:editId="1F8DE09B">
            <wp:extent cx="118276" cy="129540"/>
            <wp:effectExtent l="0" t="0" r="0" b="381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21126" cy="132661"/>
                    </a:xfrm>
                    <a:prstGeom prst="rect">
                      <a:avLst/>
                    </a:prstGeom>
                  </pic:spPr>
                </pic:pic>
              </a:graphicData>
            </a:graphic>
          </wp:inline>
        </w:drawing>
      </w:r>
      <w:r w:rsidRPr="00A50035">
        <w:rPr>
          <w:rFonts w:hint="eastAsia"/>
        </w:rPr>
        <w:t>图标代表定时触发器；</w:t>
      </w:r>
      <w:r w:rsidR="00FD21F3">
        <w:rPr>
          <w:noProof/>
        </w:rPr>
        <w:drawing>
          <wp:inline distT="0" distB="0" distL="0" distR="0" wp14:anchorId="308B35EF" wp14:editId="67A0CE24">
            <wp:extent cx="116840" cy="116840"/>
            <wp:effectExtent l="0" t="0" r="0" b="0"/>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16852" cy="116852"/>
                    </a:xfrm>
                    <a:prstGeom prst="rect">
                      <a:avLst/>
                    </a:prstGeom>
                  </pic:spPr>
                </pic:pic>
              </a:graphicData>
            </a:graphic>
          </wp:inline>
        </w:drawing>
      </w:r>
      <w:r w:rsidRPr="00A50035">
        <w:rPr>
          <w:rFonts w:hint="eastAsia"/>
        </w:rPr>
        <w:t>图标代表镜像仓库触发器；</w:t>
      </w:r>
      <w:r w:rsidR="00E77271">
        <w:rPr>
          <w:noProof/>
        </w:rPr>
        <w:drawing>
          <wp:inline distT="0" distB="0" distL="0" distR="0" wp14:anchorId="22BF9432" wp14:editId="2AA4FC89">
            <wp:extent cx="104361" cy="114300"/>
            <wp:effectExtent l="0" t="0" r="0" b="0"/>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07610" cy="117858"/>
                    </a:xfrm>
                    <a:prstGeom prst="rect">
                      <a:avLst/>
                    </a:prstGeom>
                  </pic:spPr>
                </pic:pic>
              </a:graphicData>
            </a:graphic>
          </wp:inline>
        </w:drawing>
      </w:r>
      <w:r w:rsidRPr="00A50035">
        <w:rPr>
          <w:rFonts w:hint="eastAsia"/>
        </w:rPr>
        <w:t>图标代表二进制制品库触发器；</w:t>
      </w:r>
      <w:r w:rsidR="00E77271">
        <w:rPr>
          <w:noProof/>
        </w:rPr>
        <w:drawing>
          <wp:inline distT="0" distB="0" distL="0" distR="0" wp14:anchorId="4F4E0CBE" wp14:editId="004BC4E5">
            <wp:extent cx="111125" cy="106495"/>
            <wp:effectExtent l="0" t="0" r="3175" b="8255"/>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114540" cy="109768"/>
                    </a:xfrm>
                    <a:prstGeom prst="rect">
                      <a:avLst/>
                    </a:prstGeom>
                  </pic:spPr>
                </pic:pic>
              </a:graphicData>
            </a:graphic>
          </wp:inline>
        </w:drawing>
      </w:r>
      <w:r w:rsidRPr="00A50035">
        <w:rPr>
          <w:rFonts w:hint="eastAsia"/>
        </w:rPr>
        <w:t>图标代表定时扫描触发器。</w:t>
      </w:r>
    </w:p>
    <w:p w:rsidR="002B2620" w:rsidRDefault="00A50035" w:rsidP="00A50035">
      <w:pPr>
        <w:ind w:firstLineChars="201" w:firstLine="422"/>
      </w:pPr>
      <w:r w:rsidRPr="00A50035">
        <w:rPr>
          <w:rFonts w:hint="eastAsia"/>
        </w:rPr>
        <w:t>在区域</w:t>
      </w:r>
      <w:r w:rsidRPr="00A50035">
        <w:rPr>
          <w:rFonts w:hint="eastAsia"/>
        </w:rPr>
        <w:t xml:space="preserve"> 7 </w:t>
      </w:r>
      <w:r w:rsidRPr="00A50035">
        <w:rPr>
          <w:rFonts w:hint="eastAsia"/>
        </w:rPr>
        <w:t>展示了流水线的初始创建时间。</w:t>
      </w:r>
    </w:p>
    <w:p w:rsidR="00E77271" w:rsidRDefault="00E77271" w:rsidP="00A50035">
      <w:pPr>
        <w:ind w:firstLineChars="201" w:firstLine="422"/>
      </w:pPr>
    </w:p>
    <w:p w:rsidR="00E77271" w:rsidRPr="00E77271" w:rsidRDefault="00E77271" w:rsidP="00E77271">
      <w:pPr>
        <w:pStyle w:val="5"/>
        <w:spacing w:before="0" w:after="0" w:line="240" w:lineRule="auto"/>
        <w:rPr>
          <w:sz w:val="21"/>
          <w:szCs w:val="21"/>
        </w:rPr>
      </w:pPr>
      <w:r w:rsidRPr="00E77271">
        <w:rPr>
          <w:rFonts w:hint="eastAsia"/>
          <w:sz w:val="21"/>
          <w:szCs w:val="21"/>
        </w:rPr>
        <w:t>查看流水线详情</w:t>
      </w:r>
    </w:p>
    <w:p w:rsidR="00E77271" w:rsidRDefault="00E77271" w:rsidP="00E77271">
      <w:pPr>
        <w:ind w:firstLineChars="201" w:firstLine="422"/>
      </w:pPr>
      <w:r>
        <w:rPr>
          <w:rFonts w:hint="eastAsia"/>
        </w:rPr>
        <w:t>查看已创建的流水线详情，例如：基本信息、执行记录、流水线设计等。</w:t>
      </w:r>
    </w:p>
    <w:p w:rsidR="00E77271" w:rsidRPr="00E77271" w:rsidRDefault="00E77271" w:rsidP="00E77271">
      <w:pPr>
        <w:ind w:firstLineChars="201" w:firstLine="424"/>
        <w:rPr>
          <w:b/>
        </w:rPr>
      </w:pPr>
      <w:r w:rsidRPr="00E77271">
        <w:rPr>
          <w:rFonts w:hint="eastAsia"/>
          <w:b/>
        </w:rPr>
        <w:t>操作步骤</w:t>
      </w:r>
      <w:r w:rsidRPr="00E77271">
        <w:rPr>
          <w:rFonts w:hint="eastAsia"/>
          <w:b/>
        </w:rPr>
        <w:t xml:space="preserve"> </w:t>
      </w:r>
    </w:p>
    <w:p w:rsidR="00E77271" w:rsidRDefault="00E77271" w:rsidP="003F32E3">
      <w:pPr>
        <w:pStyle w:val="a3"/>
        <w:numPr>
          <w:ilvl w:val="0"/>
          <w:numId w:val="312"/>
        </w:numPr>
        <w:ind w:firstLineChars="0"/>
      </w:pPr>
      <w:r>
        <w:rPr>
          <w:rFonts w:hint="eastAsia"/>
        </w:rPr>
        <w:t>登录</w:t>
      </w:r>
      <w:r>
        <w:rPr>
          <w:rFonts w:hint="eastAsia"/>
        </w:rPr>
        <w:t xml:space="preserve"> DevOps </w:t>
      </w:r>
      <w:r>
        <w:rPr>
          <w:rFonts w:hint="eastAsia"/>
        </w:rPr>
        <w:t>平台，切换至业务视图，在项目列表页面，单击待查看流水线所在的</w:t>
      </w:r>
      <w:r>
        <w:rPr>
          <w:rFonts w:hint="eastAsia"/>
        </w:rPr>
        <w:t xml:space="preserve"> </w:t>
      </w:r>
      <w:r>
        <w:rPr>
          <w:rFonts w:hint="eastAsia"/>
        </w:rPr>
        <w:t>项目名称。</w:t>
      </w:r>
    </w:p>
    <w:p w:rsidR="00E77271" w:rsidRDefault="00E77271" w:rsidP="003F32E3">
      <w:pPr>
        <w:pStyle w:val="a3"/>
        <w:numPr>
          <w:ilvl w:val="0"/>
          <w:numId w:val="312"/>
        </w:numPr>
        <w:ind w:firstLineChars="0"/>
      </w:pPr>
      <w:r>
        <w:rPr>
          <w:rFonts w:hint="eastAsia"/>
        </w:rPr>
        <w:t>在左侧导航栏依次单击</w:t>
      </w:r>
      <w:r>
        <w:rPr>
          <w:rFonts w:hint="eastAsia"/>
        </w:rPr>
        <w:t xml:space="preserve"> </w:t>
      </w:r>
      <w:r>
        <w:rPr>
          <w:rFonts w:hint="eastAsia"/>
        </w:rPr>
        <w:t>持续交付</w:t>
      </w:r>
      <w:r>
        <w:rPr>
          <w:rFonts w:hint="eastAsia"/>
        </w:rPr>
        <w:t xml:space="preserve"> &gt; </w:t>
      </w:r>
      <w:r>
        <w:rPr>
          <w:rFonts w:hint="eastAsia"/>
        </w:rPr>
        <w:t>流水线，进入流水线列表页面。</w:t>
      </w:r>
    </w:p>
    <w:p w:rsidR="00E77271" w:rsidRDefault="00E77271" w:rsidP="003F32E3">
      <w:pPr>
        <w:pStyle w:val="a3"/>
        <w:numPr>
          <w:ilvl w:val="0"/>
          <w:numId w:val="312"/>
        </w:numPr>
        <w:ind w:firstLineChars="0"/>
      </w:pPr>
      <w:r>
        <w:rPr>
          <w:rFonts w:hint="eastAsia"/>
        </w:rPr>
        <w:t>在流水线列表页面，单击待查看的</w:t>
      </w:r>
      <w:r>
        <w:rPr>
          <w:rFonts w:hint="eastAsia"/>
        </w:rPr>
        <w:t xml:space="preserve"> </w:t>
      </w:r>
      <w:r>
        <w:rPr>
          <w:rFonts w:hint="eastAsia"/>
        </w:rPr>
        <w:t>流水线名称。</w:t>
      </w:r>
    </w:p>
    <w:p w:rsidR="00E77271" w:rsidRDefault="00E77271" w:rsidP="003F32E3">
      <w:pPr>
        <w:pStyle w:val="a3"/>
        <w:numPr>
          <w:ilvl w:val="0"/>
          <w:numId w:val="312"/>
        </w:numPr>
        <w:ind w:firstLineChars="0"/>
      </w:pPr>
      <w:r>
        <w:rPr>
          <w:rFonts w:hint="eastAsia"/>
        </w:rPr>
        <w:t>在流水线详情页面的</w:t>
      </w:r>
      <w:r>
        <w:rPr>
          <w:rFonts w:hint="eastAsia"/>
        </w:rPr>
        <w:t xml:space="preserve"> </w:t>
      </w:r>
      <w:r>
        <w:rPr>
          <w:rFonts w:hint="eastAsia"/>
        </w:rPr>
        <w:t>详情信息</w:t>
      </w:r>
      <w:r>
        <w:rPr>
          <w:rFonts w:hint="eastAsia"/>
        </w:rPr>
        <w:t xml:space="preserve"> </w:t>
      </w:r>
      <w:r>
        <w:rPr>
          <w:rFonts w:hint="eastAsia"/>
        </w:rPr>
        <w:t>区域，根据流水线的不同创建方式，查看流水线名</w:t>
      </w:r>
      <w:r>
        <w:rPr>
          <w:rFonts w:hint="eastAsia"/>
        </w:rPr>
        <w:lastRenderedPageBreak/>
        <w:t>称、显示名称、执行记录等，单击触发器右侧的</w:t>
      </w:r>
      <w:r>
        <w:rPr>
          <w:noProof/>
        </w:rPr>
        <w:drawing>
          <wp:inline distT="0" distB="0" distL="0" distR="0" wp14:anchorId="5EB2629B" wp14:editId="7C7DB257">
            <wp:extent cx="144793" cy="129551"/>
            <wp:effectExtent l="0" t="0" r="7620" b="381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4793" cy="129551"/>
                    </a:xfrm>
                    <a:prstGeom prst="rect">
                      <a:avLst/>
                    </a:prstGeom>
                  </pic:spPr>
                </pic:pic>
              </a:graphicData>
            </a:graphic>
          </wp:inline>
        </w:drawing>
      </w:r>
      <w:r>
        <w:rPr>
          <w:rFonts w:hint="eastAsia"/>
        </w:rPr>
        <w:t>，支持更新触发器，参考</w:t>
      </w:r>
      <w:r>
        <w:rPr>
          <w:rFonts w:hint="eastAsia"/>
        </w:rPr>
        <w:t xml:space="preserve"> </w:t>
      </w:r>
      <w:r>
        <w:rPr>
          <w:rFonts w:hint="eastAsia"/>
        </w:rPr>
        <w:t>触发器。</w:t>
      </w:r>
    </w:p>
    <w:p w:rsidR="00E77271" w:rsidRDefault="00E77271" w:rsidP="00E77271">
      <w:pPr>
        <w:ind w:firstLineChars="201" w:firstLine="422"/>
      </w:pPr>
      <w:r>
        <w:rPr>
          <w:rFonts w:hint="eastAsia"/>
        </w:rPr>
        <w:t>使用</w:t>
      </w:r>
      <w:r>
        <w:rPr>
          <w:rFonts w:hint="eastAsia"/>
        </w:rPr>
        <w:t xml:space="preserve"> </w:t>
      </w:r>
      <w:r>
        <w:rPr>
          <w:rFonts w:hint="eastAsia"/>
        </w:rPr>
        <w:t>图形化创建、脚本创建、模版创建</w:t>
      </w:r>
      <w:r>
        <w:rPr>
          <w:rFonts w:hint="eastAsia"/>
        </w:rPr>
        <w:t xml:space="preserve"> </w:t>
      </w:r>
      <w:r>
        <w:rPr>
          <w:rFonts w:hint="eastAsia"/>
        </w:rPr>
        <w:t>的流水线：</w:t>
      </w:r>
    </w:p>
    <w:p w:rsidR="00E77271" w:rsidRDefault="00E77271" w:rsidP="00E77271">
      <w:pPr>
        <w:ind w:firstLineChars="201" w:firstLine="422"/>
      </w:pPr>
      <w:r>
        <w:rPr>
          <w:rFonts w:hint="eastAsia"/>
        </w:rPr>
        <w:t>在</w:t>
      </w:r>
      <w:r>
        <w:rPr>
          <w:rFonts w:hint="eastAsia"/>
        </w:rPr>
        <w:t xml:space="preserve"> </w:t>
      </w:r>
      <w:r>
        <w:rPr>
          <w:rFonts w:hint="eastAsia"/>
        </w:rPr>
        <w:t>详情信息</w:t>
      </w:r>
      <w:r>
        <w:rPr>
          <w:rFonts w:hint="eastAsia"/>
        </w:rPr>
        <w:t xml:space="preserve"> </w:t>
      </w:r>
      <w:r>
        <w:rPr>
          <w:rFonts w:hint="eastAsia"/>
        </w:rPr>
        <w:t>栏下，支持查看流水线的显示名称、创建时间、创建方式、</w:t>
      </w:r>
      <w:r>
        <w:rPr>
          <w:rFonts w:hint="eastAsia"/>
        </w:rPr>
        <w:t xml:space="preserve">Jenkins </w:t>
      </w:r>
      <w:r>
        <w:rPr>
          <w:rFonts w:hint="eastAsia"/>
        </w:rPr>
        <w:t>实例、触发器、执行方式。</w:t>
      </w:r>
    </w:p>
    <w:p w:rsidR="00E77271" w:rsidRDefault="00E77271" w:rsidP="00E77271">
      <w:pPr>
        <w:ind w:firstLineChars="201" w:firstLine="422"/>
      </w:pPr>
      <w:r>
        <w:rPr>
          <w:rFonts w:hint="eastAsia"/>
        </w:rPr>
        <w:t>提示：若</w:t>
      </w:r>
      <w:r>
        <w:rPr>
          <w:rFonts w:hint="eastAsia"/>
        </w:rPr>
        <w:t xml:space="preserve"> </w:t>
      </w:r>
      <w:r>
        <w:rPr>
          <w:rFonts w:hint="eastAsia"/>
        </w:rPr>
        <w:t>模版流水线</w:t>
      </w:r>
      <w:r>
        <w:rPr>
          <w:rFonts w:hint="eastAsia"/>
        </w:rPr>
        <w:t xml:space="preserve"> </w:t>
      </w:r>
      <w:r>
        <w:rPr>
          <w:rFonts w:hint="eastAsia"/>
        </w:rPr>
        <w:t>名称处有</w:t>
      </w:r>
      <w:r>
        <w:rPr>
          <w:noProof/>
        </w:rPr>
        <w:drawing>
          <wp:inline distT="0" distB="0" distL="0" distR="0" wp14:anchorId="0B7F960A" wp14:editId="6165352E">
            <wp:extent cx="137172" cy="144793"/>
            <wp:effectExtent l="0" t="0" r="0" b="7620"/>
            <wp:docPr id="399"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137172" cy="144793"/>
                    </a:xfrm>
                    <a:prstGeom prst="rect">
                      <a:avLst/>
                    </a:prstGeom>
                  </pic:spPr>
                </pic:pic>
              </a:graphicData>
            </a:graphic>
          </wp:inline>
        </w:drawing>
      </w:r>
      <w:r>
        <w:rPr>
          <w:rFonts w:hint="eastAsia"/>
        </w:rPr>
        <w:t>图标，则代表该模版可升级，参考</w:t>
      </w:r>
      <w:r>
        <w:rPr>
          <w:rFonts w:hint="eastAsia"/>
        </w:rPr>
        <w:t xml:space="preserve"> </w:t>
      </w:r>
      <w:r>
        <w:rPr>
          <w:rFonts w:hint="eastAsia"/>
        </w:rPr>
        <w:t>升级模版流水线。</w:t>
      </w:r>
    </w:p>
    <w:p w:rsidR="00E77271" w:rsidRDefault="00E77271" w:rsidP="00E77271">
      <w:pPr>
        <w:ind w:firstLineChars="201" w:firstLine="422"/>
      </w:pPr>
      <w:r>
        <w:rPr>
          <w:rFonts w:hint="eastAsia"/>
        </w:rPr>
        <w:t>在</w:t>
      </w:r>
      <w:r>
        <w:rPr>
          <w:rFonts w:hint="eastAsia"/>
        </w:rPr>
        <w:t xml:space="preserve"> </w:t>
      </w:r>
      <w:r>
        <w:rPr>
          <w:rFonts w:hint="eastAsia"/>
        </w:rPr>
        <w:t>执行记录</w:t>
      </w:r>
      <w:r>
        <w:rPr>
          <w:rFonts w:hint="eastAsia"/>
        </w:rPr>
        <w:t xml:space="preserve"> </w:t>
      </w:r>
      <w:r>
        <w:rPr>
          <w:rFonts w:hint="eastAsia"/>
        </w:rPr>
        <w:t>区域支持查看以下信息：</w:t>
      </w:r>
    </w:p>
    <w:p w:rsidR="00E77271" w:rsidRDefault="00E77271" w:rsidP="00E77271">
      <w:pPr>
        <w:ind w:firstLineChars="201" w:firstLine="422"/>
      </w:pPr>
      <w:r>
        <w:rPr>
          <w:rFonts w:hint="eastAsia"/>
        </w:rPr>
        <w:t>执行</w:t>
      </w:r>
      <w:r>
        <w:rPr>
          <w:rFonts w:hint="eastAsia"/>
        </w:rPr>
        <w:t xml:space="preserve"> ID</w:t>
      </w:r>
      <w:r>
        <w:rPr>
          <w:rFonts w:hint="eastAsia"/>
        </w:rPr>
        <w:t>：流水线执行记录的</w:t>
      </w:r>
      <w:r>
        <w:rPr>
          <w:rFonts w:hint="eastAsia"/>
        </w:rPr>
        <w:t xml:space="preserve"> ID</w:t>
      </w:r>
      <w:r>
        <w:rPr>
          <w:rFonts w:hint="eastAsia"/>
        </w:rPr>
        <w:t>，单击</w:t>
      </w:r>
      <w:r>
        <w:rPr>
          <w:rFonts w:hint="eastAsia"/>
        </w:rPr>
        <w:t xml:space="preserve"> </w:t>
      </w:r>
      <w:r>
        <w:rPr>
          <w:rFonts w:hint="eastAsia"/>
        </w:rPr>
        <w:t>执行</w:t>
      </w:r>
      <w:r>
        <w:rPr>
          <w:rFonts w:hint="eastAsia"/>
        </w:rPr>
        <w:t xml:space="preserve"> ID</w:t>
      </w:r>
      <w:r>
        <w:rPr>
          <w:rFonts w:hint="eastAsia"/>
        </w:rPr>
        <w:t>，查看流水线的指定执行记录详情，参考</w:t>
      </w:r>
      <w:r>
        <w:rPr>
          <w:rFonts w:hint="eastAsia"/>
        </w:rPr>
        <w:t xml:space="preserve"> </w:t>
      </w:r>
      <w:r>
        <w:rPr>
          <w:rFonts w:hint="eastAsia"/>
        </w:rPr>
        <w:t>执行记录详情，在执行</w:t>
      </w:r>
      <w:r>
        <w:rPr>
          <w:rFonts w:hint="eastAsia"/>
        </w:rPr>
        <w:t xml:space="preserve"> ID </w:t>
      </w:r>
      <w:r>
        <w:rPr>
          <w:rFonts w:hint="eastAsia"/>
        </w:rPr>
        <w:t>下，展示了该执行记录的触发方式。</w:t>
      </w:r>
    </w:p>
    <w:p w:rsidR="00E77271" w:rsidRDefault="00E77271" w:rsidP="00E77271">
      <w:pPr>
        <w:ind w:firstLineChars="201" w:firstLine="422"/>
      </w:pPr>
      <w:r>
        <w:rPr>
          <w:rFonts w:hint="eastAsia"/>
        </w:rPr>
        <w:t>查看执行记录的概览日志，单击执行</w:t>
      </w:r>
      <w:r>
        <w:rPr>
          <w:rFonts w:hint="eastAsia"/>
        </w:rPr>
        <w:t xml:space="preserve"> ID </w:t>
      </w:r>
      <w:r>
        <w:rPr>
          <w:rFonts w:hint="eastAsia"/>
        </w:rPr>
        <w:t>右侧的</w:t>
      </w:r>
      <w:r>
        <w:rPr>
          <w:rFonts w:hint="eastAsia"/>
        </w:rPr>
        <w:t xml:space="preserve">log </w:t>
      </w:r>
      <w:r>
        <w:rPr>
          <w:rFonts w:hint="eastAsia"/>
        </w:rPr>
        <w:t>图标，日志默认是自动更新，在日志窗口中，同时支持以下操作：</w:t>
      </w:r>
    </w:p>
    <w:p w:rsidR="00E77271" w:rsidRDefault="00E77271" w:rsidP="00E77271">
      <w:pPr>
        <w:ind w:firstLineChars="201" w:firstLine="422"/>
      </w:pPr>
      <w:r>
        <w:rPr>
          <w:rFonts w:hint="eastAsia"/>
        </w:rPr>
        <w:t>单击</w:t>
      </w:r>
      <w:r>
        <w:rPr>
          <w:rFonts w:hint="eastAsia"/>
        </w:rPr>
        <w:t xml:space="preserve"> </w:t>
      </w:r>
      <w:r>
        <w:rPr>
          <w:rFonts w:hint="eastAsia"/>
        </w:rPr>
        <w:t>查找，在框中输入关键字，日志会自动匹配搜索结果，并支持前后搜索查看。</w:t>
      </w:r>
    </w:p>
    <w:p w:rsidR="00E77271" w:rsidRDefault="00E77271" w:rsidP="00E77271">
      <w:pPr>
        <w:ind w:firstLineChars="201" w:firstLine="422"/>
      </w:pPr>
      <w:r>
        <w:rPr>
          <w:rFonts w:hint="eastAsia"/>
        </w:rPr>
        <w:t>单击</w:t>
      </w:r>
      <w:r>
        <w:rPr>
          <w:rFonts w:hint="eastAsia"/>
        </w:rPr>
        <w:t xml:space="preserve"> </w:t>
      </w:r>
      <w:r>
        <w:rPr>
          <w:rFonts w:hint="eastAsia"/>
        </w:rPr>
        <w:t>日间</w:t>
      </w:r>
      <w:r>
        <w:rPr>
          <w:rFonts w:hint="eastAsia"/>
        </w:rPr>
        <w:t xml:space="preserve"> </w:t>
      </w:r>
      <w:r>
        <w:rPr>
          <w:rFonts w:hint="eastAsia"/>
        </w:rPr>
        <w:t>或</w:t>
      </w:r>
      <w:r>
        <w:rPr>
          <w:rFonts w:hint="eastAsia"/>
        </w:rPr>
        <w:t xml:space="preserve"> </w:t>
      </w:r>
      <w:r>
        <w:rPr>
          <w:rFonts w:hint="eastAsia"/>
        </w:rPr>
        <w:t>夜间</w:t>
      </w:r>
      <w:r>
        <w:rPr>
          <w:rFonts w:hint="eastAsia"/>
        </w:rPr>
        <w:t xml:space="preserve"> </w:t>
      </w:r>
      <w:r>
        <w:rPr>
          <w:rFonts w:hint="eastAsia"/>
        </w:rPr>
        <w:t>模式，屏幕会自动调节成对应的查看模式。</w:t>
      </w:r>
    </w:p>
    <w:p w:rsidR="00E77271" w:rsidRDefault="00E77271" w:rsidP="00E77271">
      <w:pPr>
        <w:ind w:firstLineChars="201" w:firstLine="422"/>
      </w:pPr>
      <w:r>
        <w:rPr>
          <w:rFonts w:hint="eastAsia"/>
        </w:rPr>
        <w:t>单击</w:t>
      </w:r>
      <w:r>
        <w:rPr>
          <w:rFonts w:hint="eastAsia"/>
        </w:rPr>
        <w:t xml:space="preserve"> </w:t>
      </w:r>
      <w:r>
        <w:rPr>
          <w:rFonts w:hint="eastAsia"/>
        </w:rPr>
        <w:t>全屏，全屏查看日志；单击</w:t>
      </w:r>
      <w:r>
        <w:rPr>
          <w:rFonts w:hint="eastAsia"/>
        </w:rPr>
        <w:t xml:space="preserve"> </w:t>
      </w:r>
      <w:r>
        <w:rPr>
          <w:rFonts w:hint="eastAsia"/>
        </w:rPr>
        <w:t>退出全屏，退出全屏模式。</w:t>
      </w:r>
    </w:p>
    <w:p w:rsidR="00E77271" w:rsidRDefault="00E77271" w:rsidP="00E77271">
      <w:pPr>
        <w:ind w:firstLineChars="201" w:firstLine="422"/>
      </w:pPr>
      <w:r>
        <w:rPr>
          <w:rFonts w:hint="eastAsia"/>
        </w:rPr>
        <w:t>执行状态：流水线的执行状态，参考</w:t>
      </w:r>
      <w:r>
        <w:rPr>
          <w:rFonts w:hint="eastAsia"/>
        </w:rPr>
        <w:t xml:space="preserve"> </w:t>
      </w:r>
      <w:r>
        <w:rPr>
          <w:rFonts w:hint="eastAsia"/>
        </w:rPr>
        <w:t>流水线执行状态。</w:t>
      </w:r>
    </w:p>
    <w:p w:rsidR="00E77271" w:rsidRDefault="00E77271" w:rsidP="00E77271">
      <w:pPr>
        <w:ind w:firstLineChars="201" w:firstLine="422"/>
      </w:pPr>
      <w:r>
        <w:rPr>
          <w:rFonts w:hint="eastAsia"/>
        </w:rPr>
        <w:t>开始时间：流水线开始执行的时间。</w:t>
      </w:r>
    </w:p>
    <w:p w:rsidR="00E77271" w:rsidRDefault="00E77271" w:rsidP="00E77271">
      <w:pPr>
        <w:ind w:firstLineChars="201" w:firstLine="422"/>
      </w:pPr>
      <w:r>
        <w:rPr>
          <w:rFonts w:hint="eastAsia"/>
        </w:rPr>
        <w:t>耗时：流水线执行到结束使用的时间。</w:t>
      </w:r>
    </w:p>
    <w:p w:rsidR="00E77271" w:rsidRDefault="00E77271" w:rsidP="00E77271">
      <w:pPr>
        <w:ind w:firstLineChars="201" w:firstLine="422"/>
      </w:pPr>
      <w:r>
        <w:rPr>
          <w:rFonts w:hint="eastAsia"/>
        </w:rPr>
        <w:t>触发方式：流水线当次执行的触发方式：</w:t>
      </w:r>
      <w:r>
        <w:rPr>
          <w:noProof/>
        </w:rPr>
        <w:drawing>
          <wp:inline distT="0" distB="0" distL="0" distR="0" wp14:anchorId="729D036E" wp14:editId="0C999351">
            <wp:extent cx="121920" cy="116841"/>
            <wp:effectExtent l="0" t="0" r="0" b="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25579" cy="120348"/>
                    </a:xfrm>
                    <a:prstGeom prst="rect">
                      <a:avLst/>
                    </a:prstGeom>
                  </pic:spPr>
                </pic:pic>
              </a:graphicData>
            </a:graphic>
          </wp:inline>
        </w:drawing>
      </w:r>
      <w:r>
        <w:rPr>
          <w:rFonts w:hint="eastAsia"/>
        </w:rPr>
        <w:t>图标代表代码仓库触发器；</w:t>
      </w:r>
      <w:r>
        <w:rPr>
          <w:noProof/>
        </w:rPr>
        <w:drawing>
          <wp:inline distT="0" distB="0" distL="0" distR="0" wp14:anchorId="48A2F5B7" wp14:editId="2EB958EE">
            <wp:extent cx="118276" cy="129540"/>
            <wp:effectExtent l="0" t="0" r="0" b="3810"/>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19699" cy="131099"/>
                    </a:xfrm>
                    <a:prstGeom prst="rect">
                      <a:avLst/>
                    </a:prstGeom>
                  </pic:spPr>
                </pic:pic>
              </a:graphicData>
            </a:graphic>
          </wp:inline>
        </w:drawing>
      </w:r>
      <w:r>
        <w:rPr>
          <w:rFonts w:hint="eastAsia"/>
        </w:rPr>
        <w:t>图标代表定时触发器；</w:t>
      </w:r>
      <w:r>
        <w:rPr>
          <w:noProof/>
        </w:rPr>
        <w:drawing>
          <wp:inline distT="0" distB="0" distL="0" distR="0" wp14:anchorId="27274FDB" wp14:editId="2A2F3A5C">
            <wp:extent cx="116840" cy="116840"/>
            <wp:effectExtent l="0" t="0" r="0" b="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16852" cy="116852"/>
                    </a:xfrm>
                    <a:prstGeom prst="rect">
                      <a:avLst/>
                    </a:prstGeom>
                  </pic:spPr>
                </pic:pic>
              </a:graphicData>
            </a:graphic>
          </wp:inline>
        </w:drawing>
      </w:r>
      <w:r>
        <w:rPr>
          <w:rFonts w:hint="eastAsia"/>
        </w:rPr>
        <w:t>图标代表镜像仓库触发器；</w:t>
      </w:r>
      <w:r>
        <w:rPr>
          <w:noProof/>
        </w:rPr>
        <w:drawing>
          <wp:inline distT="0" distB="0" distL="0" distR="0" wp14:anchorId="0E891211" wp14:editId="3B86C17C">
            <wp:extent cx="104361" cy="114300"/>
            <wp:effectExtent l="0" t="0" r="0" b="0"/>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07610" cy="117858"/>
                    </a:xfrm>
                    <a:prstGeom prst="rect">
                      <a:avLst/>
                    </a:prstGeom>
                  </pic:spPr>
                </pic:pic>
              </a:graphicData>
            </a:graphic>
          </wp:inline>
        </w:drawing>
      </w:r>
      <w:r>
        <w:rPr>
          <w:rFonts w:hint="eastAsia"/>
        </w:rPr>
        <w:t>图标代表二进制制品库触发器；</w:t>
      </w:r>
      <w:r>
        <w:rPr>
          <w:noProof/>
        </w:rPr>
        <w:drawing>
          <wp:inline distT="0" distB="0" distL="0" distR="0" wp14:anchorId="6E807DC2" wp14:editId="52656DD1">
            <wp:extent cx="111125" cy="106495"/>
            <wp:effectExtent l="0" t="0" r="3175" b="8255"/>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114540" cy="109768"/>
                    </a:xfrm>
                    <a:prstGeom prst="rect">
                      <a:avLst/>
                    </a:prstGeom>
                  </pic:spPr>
                </pic:pic>
              </a:graphicData>
            </a:graphic>
          </wp:inline>
        </w:drawing>
      </w:r>
      <w:r>
        <w:rPr>
          <w:rFonts w:hint="eastAsia"/>
        </w:rPr>
        <w:t>图标代表定时扫描触发器。</w:t>
      </w:r>
    </w:p>
    <w:p w:rsidR="00E77271" w:rsidRDefault="00E77271" w:rsidP="00E77271">
      <w:pPr>
        <w:ind w:firstLineChars="201" w:firstLine="422"/>
      </w:pPr>
      <w:r>
        <w:rPr>
          <w:rFonts w:hint="eastAsia"/>
        </w:rPr>
        <w:t>单击</w:t>
      </w:r>
      <w:r>
        <w:rPr>
          <w:rFonts w:hint="eastAsia"/>
        </w:rPr>
        <w:t xml:space="preserve"> </w:t>
      </w:r>
      <w:r>
        <w:rPr>
          <w:noProof/>
        </w:rPr>
        <w:drawing>
          <wp:inline distT="0" distB="0" distL="0" distR="0" wp14:anchorId="4D997445" wp14:editId="130E46F9">
            <wp:extent cx="91440" cy="137160"/>
            <wp:effectExtent l="0" t="0" r="3810" b="0"/>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，可对指定流水线执行记录进行再次执行、取消执行、删除等操作，说明如下：</w:t>
      </w:r>
    </w:p>
    <w:p w:rsidR="00E77271" w:rsidRDefault="00E77271" w:rsidP="00E77271">
      <w:pPr>
        <w:ind w:firstLineChars="201" w:firstLine="422"/>
      </w:pPr>
      <w:r>
        <w:rPr>
          <w:rFonts w:hint="eastAsia"/>
        </w:rPr>
        <w:t>再次执行：针对执行记录中的指定执行</w:t>
      </w:r>
      <w:r>
        <w:rPr>
          <w:rFonts w:hint="eastAsia"/>
        </w:rPr>
        <w:t xml:space="preserve"> ID </w:t>
      </w:r>
      <w:r>
        <w:rPr>
          <w:rFonts w:hint="eastAsia"/>
        </w:rPr>
        <w:t>再次执行流水线。</w:t>
      </w:r>
    </w:p>
    <w:p w:rsidR="00E77271" w:rsidRDefault="00E77271" w:rsidP="00E77271">
      <w:pPr>
        <w:ind w:firstLineChars="201" w:firstLine="422"/>
      </w:pPr>
      <w:r>
        <w:rPr>
          <w:rFonts w:hint="eastAsia"/>
        </w:rPr>
        <w:t>取消执行：对于执行中的流水线您可以取消执行，取消执行后，该条流水线执行记录的执行状态，由执行中变为已终止。</w:t>
      </w:r>
    </w:p>
    <w:p w:rsidR="00E77271" w:rsidRDefault="00E77271" w:rsidP="00E77271">
      <w:pPr>
        <w:ind w:firstLineChars="201" w:firstLine="422"/>
      </w:pPr>
      <w:r>
        <w:rPr>
          <w:rFonts w:hint="eastAsia"/>
        </w:rPr>
        <w:t>删除：删除指定流水线执行记录。</w:t>
      </w:r>
    </w:p>
    <w:p w:rsidR="00E77271" w:rsidRDefault="00E77271" w:rsidP="00E77271">
      <w:pPr>
        <w:ind w:firstLineChars="201" w:firstLine="422"/>
      </w:pPr>
      <w:r>
        <w:rPr>
          <w:rFonts w:hint="eastAsia"/>
        </w:rPr>
        <w:t>创建的</w:t>
      </w:r>
      <w:r>
        <w:rPr>
          <w:rFonts w:hint="eastAsia"/>
        </w:rPr>
        <w:t xml:space="preserve"> </w:t>
      </w:r>
      <w:r>
        <w:rPr>
          <w:rFonts w:hint="eastAsia"/>
        </w:rPr>
        <w:t>多分支流水线：</w:t>
      </w:r>
    </w:p>
    <w:p w:rsidR="00E77271" w:rsidRDefault="00E77271" w:rsidP="00E77271">
      <w:pPr>
        <w:ind w:firstLineChars="201" w:firstLine="422"/>
      </w:pPr>
      <w:r>
        <w:rPr>
          <w:rFonts w:hint="eastAsia"/>
        </w:rPr>
        <w:t>在</w:t>
      </w:r>
      <w:r>
        <w:rPr>
          <w:rFonts w:hint="eastAsia"/>
        </w:rPr>
        <w:t xml:space="preserve"> </w:t>
      </w:r>
      <w:r>
        <w:rPr>
          <w:rFonts w:hint="eastAsia"/>
        </w:rPr>
        <w:t>详情信息</w:t>
      </w:r>
      <w:r>
        <w:rPr>
          <w:rFonts w:hint="eastAsia"/>
        </w:rPr>
        <w:t xml:space="preserve"> </w:t>
      </w:r>
      <w:r>
        <w:rPr>
          <w:rFonts w:hint="eastAsia"/>
        </w:rPr>
        <w:t>栏下，支持查看流水线的显示名称、创建时间、创建方式、</w:t>
      </w:r>
      <w:r>
        <w:rPr>
          <w:rFonts w:hint="eastAsia"/>
        </w:rPr>
        <w:t xml:space="preserve">Jenkins </w:t>
      </w:r>
      <w:r>
        <w:rPr>
          <w:rFonts w:hint="eastAsia"/>
        </w:rPr>
        <w:t>实例、触发器、执行方式和查看扫描的</w:t>
      </w:r>
      <w:r>
        <w:rPr>
          <w:rFonts w:hint="eastAsia"/>
        </w:rPr>
        <w:t xml:space="preserve"> </w:t>
      </w:r>
      <w:r>
        <w:rPr>
          <w:rFonts w:hint="eastAsia"/>
        </w:rPr>
        <w:t>日志详情，单击触发器右侧的</w:t>
      </w:r>
      <w:r>
        <w:rPr>
          <w:noProof/>
        </w:rPr>
        <w:drawing>
          <wp:inline distT="0" distB="0" distL="0" distR="0" wp14:anchorId="5D8FDE6A" wp14:editId="73547D78">
            <wp:extent cx="144793" cy="129551"/>
            <wp:effectExtent l="0" t="0" r="7620" b="3810"/>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4793" cy="129551"/>
                    </a:xfrm>
                    <a:prstGeom prst="rect">
                      <a:avLst/>
                    </a:prstGeom>
                  </pic:spPr>
                </pic:pic>
              </a:graphicData>
            </a:graphic>
          </wp:inline>
        </w:drawing>
      </w:r>
      <w:r>
        <w:rPr>
          <w:rFonts w:hint="eastAsia"/>
        </w:rPr>
        <w:t>，支持更新触发器，参考</w:t>
      </w:r>
      <w:r>
        <w:rPr>
          <w:rFonts w:hint="eastAsia"/>
        </w:rPr>
        <w:t xml:space="preserve"> </w:t>
      </w:r>
      <w:r>
        <w:rPr>
          <w:rFonts w:hint="eastAsia"/>
        </w:rPr>
        <w:t>触发器。</w:t>
      </w:r>
    </w:p>
    <w:p w:rsidR="00E77271" w:rsidRDefault="00E77271" w:rsidP="00E77271">
      <w:pPr>
        <w:ind w:firstLineChars="201" w:firstLine="422"/>
      </w:pPr>
      <w:r>
        <w:rPr>
          <w:rFonts w:hint="eastAsia"/>
        </w:rPr>
        <w:t>在</w:t>
      </w:r>
      <w:r>
        <w:rPr>
          <w:rFonts w:hint="eastAsia"/>
        </w:rPr>
        <w:t xml:space="preserve"> </w:t>
      </w:r>
      <w:r>
        <w:rPr>
          <w:rFonts w:hint="eastAsia"/>
        </w:rPr>
        <w:t>多分支流水线</w:t>
      </w:r>
      <w:r>
        <w:rPr>
          <w:rFonts w:hint="eastAsia"/>
        </w:rPr>
        <w:t xml:space="preserve"> </w:t>
      </w:r>
      <w:r>
        <w:rPr>
          <w:rFonts w:hint="eastAsia"/>
        </w:rPr>
        <w:t>栏，若多分支流水线的仓库类型支持发现</w:t>
      </w:r>
      <w:r>
        <w:rPr>
          <w:rFonts w:hint="eastAsia"/>
        </w:rPr>
        <w:t xml:space="preserve"> Pull Request</w:t>
      </w:r>
      <w:r>
        <w:rPr>
          <w:rFonts w:hint="eastAsia"/>
        </w:rPr>
        <w:t>（</w:t>
      </w:r>
      <w:r>
        <w:rPr>
          <w:rFonts w:hint="eastAsia"/>
        </w:rPr>
        <w:t>PR</w:t>
      </w:r>
      <w:r>
        <w:rPr>
          <w:rFonts w:hint="eastAsia"/>
        </w:rPr>
        <w:t>）且</w:t>
      </w:r>
      <w:r>
        <w:rPr>
          <w:rFonts w:hint="eastAsia"/>
        </w:rPr>
        <w:t xml:space="preserve"> Jenkins </w:t>
      </w:r>
      <w:r>
        <w:rPr>
          <w:rFonts w:hint="eastAsia"/>
        </w:rPr>
        <w:t>正确配置好了多分支流水线插件，则执行记录支持按照</w:t>
      </w:r>
      <w:r>
        <w:rPr>
          <w:rFonts w:hint="eastAsia"/>
        </w:rPr>
        <w:t xml:space="preserve"> </w:t>
      </w:r>
      <w:r>
        <w:rPr>
          <w:rFonts w:hint="eastAsia"/>
        </w:rPr>
        <w:t>分支</w:t>
      </w:r>
      <w:r>
        <w:rPr>
          <w:rFonts w:hint="eastAsia"/>
        </w:rPr>
        <w:t xml:space="preserve"> </w:t>
      </w:r>
      <w:r>
        <w:rPr>
          <w:rFonts w:hint="eastAsia"/>
        </w:rPr>
        <w:t>和</w:t>
      </w:r>
      <w:r>
        <w:rPr>
          <w:rFonts w:hint="eastAsia"/>
        </w:rPr>
        <w:t xml:space="preserve"> Pull Request</w:t>
      </w:r>
      <w:r>
        <w:rPr>
          <w:rFonts w:hint="eastAsia"/>
        </w:rPr>
        <w:t>（</w:t>
      </w:r>
      <w:r>
        <w:rPr>
          <w:rFonts w:hint="eastAsia"/>
        </w:rPr>
        <w:t>PR</w:t>
      </w:r>
      <w:r>
        <w:rPr>
          <w:rFonts w:hint="eastAsia"/>
        </w:rPr>
        <w:t>）</w:t>
      </w:r>
      <w:r>
        <w:rPr>
          <w:rFonts w:hint="eastAsia"/>
        </w:rPr>
        <w:t xml:space="preserve"> </w:t>
      </w:r>
      <w:r>
        <w:rPr>
          <w:rFonts w:hint="eastAsia"/>
        </w:rPr>
        <w:t>筛选查看。参数说明参考</w:t>
      </w:r>
      <w:r>
        <w:rPr>
          <w:rFonts w:hint="eastAsia"/>
        </w:rPr>
        <w:t xml:space="preserve"> </w:t>
      </w:r>
      <w:r>
        <w:rPr>
          <w:rFonts w:hint="eastAsia"/>
        </w:rPr>
        <w:t>执行记录。</w:t>
      </w:r>
    </w:p>
    <w:p w:rsidR="00E77271" w:rsidRDefault="00E77271" w:rsidP="00E77271">
      <w:pPr>
        <w:ind w:firstLineChars="201" w:firstLine="422"/>
      </w:pPr>
      <w:r>
        <w:rPr>
          <w:rFonts w:hint="eastAsia"/>
        </w:rPr>
        <w:t>在</w:t>
      </w:r>
      <w:r>
        <w:rPr>
          <w:rFonts w:hint="eastAsia"/>
        </w:rPr>
        <w:t xml:space="preserve"> </w:t>
      </w:r>
      <w:r>
        <w:rPr>
          <w:rFonts w:hint="eastAsia"/>
        </w:rPr>
        <w:t>执行记录</w:t>
      </w:r>
      <w:r>
        <w:rPr>
          <w:rFonts w:hint="eastAsia"/>
        </w:rPr>
        <w:t xml:space="preserve"> </w:t>
      </w:r>
      <w:r>
        <w:rPr>
          <w:rFonts w:hint="eastAsia"/>
        </w:rPr>
        <w:t>栏，支持查看以下信息：</w:t>
      </w:r>
    </w:p>
    <w:p w:rsidR="00E77271" w:rsidRDefault="00E77271" w:rsidP="00E77271">
      <w:pPr>
        <w:ind w:firstLineChars="201" w:firstLine="422"/>
      </w:pPr>
      <w:r>
        <w:rPr>
          <w:rFonts w:hint="eastAsia"/>
        </w:rPr>
        <w:t>执行</w:t>
      </w:r>
      <w:r>
        <w:rPr>
          <w:rFonts w:hint="eastAsia"/>
        </w:rPr>
        <w:t xml:space="preserve"> ID</w:t>
      </w:r>
      <w:r>
        <w:rPr>
          <w:rFonts w:hint="eastAsia"/>
        </w:rPr>
        <w:t>：流水线执行记录的</w:t>
      </w:r>
      <w:r>
        <w:rPr>
          <w:rFonts w:hint="eastAsia"/>
        </w:rPr>
        <w:t xml:space="preserve"> ID</w:t>
      </w:r>
      <w:r>
        <w:rPr>
          <w:rFonts w:hint="eastAsia"/>
        </w:rPr>
        <w:t>，单击</w:t>
      </w:r>
      <w:r>
        <w:rPr>
          <w:rFonts w:hint="eastAsia"/>
        </w:rPr>
        <w:t xml:space="preserve"> </w:t>
      </w:r>
      <w:r>
        <w:rPr>
          <w:rFonts w:hint="eastAsia"/>
        </w:rPr>
        <w:t>执行</w:t>
      </w:r>
      <w:r>
        <w:rPr>
          <w:rFonts w:hint="eastAsia"/>
        </w:rPr>
        <w:t xml:space="preserve"> ID</w:t>
      </w:r>
      <w:r>
        <w:rPr>
          <w:rFonts w:hint="eastAsia"/>
        </w:rPr>
        <w:t>，查看流水线的指定执行记录详情，参考</w:t>
      </w:r>
      <w:r>
        <w:rPr>
          <w:rFonts w:hint="eastAsia"/>
        </w:rPr>
        <w:t xml:space="preserve"> </w:t>
      </w:r>
      <w:r>
        <w:rPr>
          <w:rFonts w:hint="eastAsia"/>
        </w:rPr>
        <w:t>执行记录详情，在执行</w:t>
      </w:r>
      <w:r>
        <w:rPr>
          <w:rFonts w:hint="eastAsia"/>
        </w:rPr>
        <w:t xml:space="preserve"> ID </w:t>
      </w:r>
      <w:r>
        <w:rPr>
          <w:rFonts w:hint="eastAsia"/>
        </w:rPr>
        <w:t>下，展示了该执行记录的触发方式。</w:t>
      </w:r>
    </w:p>
    <w:p w:rsidR="00E77271" w:rsidRDefault="00E77271" w:rsidP="00E77271">
      <w:pPr>
        <w:ind w:firstLineChars="201" w:firstLine="422"/>
      </w:pPr>
      <w:r>
        <w:rPr>
          <w:rFonts w:hint="eastAsia"/>
        </w:rPr>
        <w:t>查看执行记录的概览日志，单击执行</w:t>
      </w:r>
      <w:r>
        <w:rPr>
          <w:rFonts w:hint="eastAsia"/>
        </w:rPr>
        <w:t xml:space="preserve"> ID </w:t>
      </w:r>
      <w:r>
        <w:rPr>
          <w:rFonts w:hint="eastAsia"/>
        </w:rPr>
        <w:t>附近的</w:t>
      </w:r>
      <w:r>
        <w:rPr>
          <w:noProof/>
        </w:rPr>
        <w:drawing>
          <wp:inline distT="0" distB="0" distL="0" distR="0" wp14:anchorId="39600882" wp14:editId="2CC04697">
            <wp:extent cx="121931" cy="121931"/>
            <wp:effectExtent l="0" t="0" r="0" b="0"/>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121931" cy="121931"/>
                    </a:xfrm>
                    <a:prstGeom prst="rect">
                      <a:avLst/>
                    </a:prstGeom>
                  </pic:spPr>
                </pic:pic>
              </a:graphicData>
            </a:graphic>
          </wp:inline>
        </w:drawing>
      </w:r>
      <w:r>
        <w:rPr>
          <w:rFonts w:hint="eastAsia"/>
        </w:rPr>
        <w:t>图标，日志默认是自动更新，在日志窗口中，同时支持以下操作：</w:t>
      </w:r>
    </w:p>
    <w:p w:rsidR="00E77271" w:rsidRDefault="00E77271" w:rsidP="00E77271">
      <w:pPr>
        <w:ind w:firstLineChars="201" w:firstLine="422"/>
      </w:pPr>
      <w:r>
        <w:rPr>
          <w:rFonts w:hint="eastAsia"/>
        </w:rPr>
        <w:t>单击</w:t>
      </w:r>
      <w:r>
        <w:rPr>
          <w:rFonts w:hint="eastAsia"/>
        </w:rPr>
        <w:t xml:space="preserve"> </w:t>
      </w:r>
      <w:r>
        <w:rPr>
          <w:rFonts w:hint="eastAsia"/>
        </w:rPr>
        <w:t>查找，在框中输入关键字，日志会自动匹配搜索结果，并支持前后搜索查看。</w:t>
      </w:r>
    </w:p>
    <w:p w:rsidR="00E77271" w:rsidRDefault="00E77271" w:rsidP="00E77271">
      <w:pPr>
        <w:ind w:firstLineChars="201" w:firstLine="422"/>
      </w:pPr>
      <w:r>
        <w:rPr>
          <w:rFonts w:hint="eastAsia"/>
        </w:rPr>
        <w:t>单击</w:t>
      </w:r>
      <w:r>
        <w:rPr>
          <w:rFonts w:hint="eastAsia"/>
        </w:rPr>
        <w:t xml:space="preserve"> </w:t>
      </w:r>
      <w:r>
        <w:rPr>
          <w:rFonts w:hint="eastAsia"/>
        </w:rPr>
        <w:t>日间</w:t>
      </w:r>
      <w:r>
        <w:rPr>
          <w:rFonts w:hint="eastAsia"/>
        </w:rPr>
        <w:t xml:space="preserve"> </w:t>
      </w:r>
      <w:r>
        <w:rPr>
          <w:rFonts w:hint="eastAsia"/>
        </w:rPr>
        <w:t>或</w:t>
      </w:r>
      <w:r>
        <w:rPr>
          <w:rFonts w:hint="eastAsia"/>
        </w:rPr>
        <w:t xml:space="preserve"> </w:t>
      </w:r>
      <w:r>
        <w:rPr>
          <w:rFonts w:hint="eastAsia"/>
        </w:rPr>
        <w:t>夜间</w:t>
      </w:r>
      <w:r>
        <w:rPr>
          <w:rFonts w:hint="eastAsia"/>
        </w:rPr>
        <w:t xml:space="preserve"> </w:t>
      </w:r>
      <w:r>
        <w:rPr>
          <w:rFonts w:hint="eastAsia"/>
        </w:rPr>
        <w:t>模式，屏幕会自动调节成对应的查看模式。</w:t>
      </w:r>
    </w:p>
    <w:p w:rsidR="00E77271" w:rsidRDefault="00E77271" w:rsidP="00E77271">
      <w:pPr>
        <w:ind w:firstLineChars="201" w:firstLine="422"/>
      </w:pPr>
      <w:r>
        <w:rPr>
          <w:rFonts w:hint="eastAsia"/>
        </w:rPr>
        <w:t>单击</w:t>
      </w:r>
      <w:r>
        <w:rPr>
          <w:rFonts w:hint="eastAsia"/>
        </w:rPr>
        <w:t xml:space="preserve"> </w:t>
      </w:r>
      <w:r>
        <w:rPr>
          <w:rFonts w:hint="eastAsia"/>
        </w:rPr>
        <w:t>全屏，全屏查看日志；单击</w:t>
      </w:r>
      <w:r>
        <w:rPr>
          <w:rFonts w:hint="eastAsia"/>
        </w:rPr>
        <w:t xml:space="preserve"> </w:t>
      </w:r>
      <w:r>
        <w:rPr>
          <w:rFonts w:hint="eastAsia"/>
        </w:rPr>
        <w:t>退出全屏，退出全屏模式。</w:t>
      </w:r>
    </w:p>
    <w:p w:rsidR="00E77271" w:rsidRDefault="00E77271" w:rsidP="00E77271">
      <w:pPr>
        <w:ind w:firstLineChars="201" w:firstLine="422"/>
      </w:pPr>
      <w:r>
        <w:rPr>
          <w:rFonts w:hint="eastAsia"/>
        </w:rPr>
        <w:t>执行状态：流水线的执行状态，参考</w:t>
      </w:r>
      <w:r>
        <w:rPr>
          <w:rFonts w:hint="eastAsia"/>
        </w:rPr>
        <w:t xml:space="preserve"> </w:t>
      </w:r>
      <w:r>
        <w:rPr>
          <w:rFonts w:hint="eastAsia"/>
        </w:rPr>
        <w:t>流水线执行状态。</w:t>
      </w:r>
    </w:p>
    <w:p w:rsidR="00E77271" w:rsidRDefault="00E77271" w:rsidP="00E77271">
      <w:pPr>
        <w:ind w:firstLineChars="201" w:firstLine="422"/>
      </w:pPr>
      <w:r>
        <w:rPr>
          <w:rFonts w:hint="eastAsia"/>
        </w:rPr>
        <w:t>开始时间：流水线开始执行的时间。</w:t>
      </w:r>
    </w:p>
    <w:p w:rsidR="00E77271" w:rsidRDefault="00E77271" w:rsidP="00E77271">
      <w:pPr>
        <w:ind w:firstLineChars="201" w:firstLine="422"/>
      </w:pPr>
      <w:r>
        <w:rPr>
          <w:rFonts w:hint="eastAsia"/>
        </w:rPr>
        <w:t>耗时：流水线执行到结束使用的时间。</w:t>
      </w:r>
    </w:p>
    <w:p w:rsidR="00E77271" w:rsidRDefault="00E77271" w:rsidP="00E77271">
      <w:pPr>
        <w:ind w:firstLineChars="201" w:firstLine="422"/>
      </w:pPr>
      <w:r>
        <w:rPr>
          <w:rFonts w:hint="eastAsia"/>
        </w:rPr>
        <w:t>触发方式：显示流水线的触发器，</w:t>
      </w:r>
      <w:r>
        <w:rPr>
          <w:noProof/>
        </w:rPr>
        <w:drawing>
          <wp:inline distT="0" distB="0" distL="0" distR="0" wp14:anchorId="2B9CAF51" wp14:editId="34FE7F8F">
            <wp:extent cx="121920" cy="116841"/>
            <wp:effectExtent l="0" t="0" r="0" b="0"/>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25579" cy="120348"/>
                    </a:xfrm>
                    <a:prstGeom prst="rect">
                      <a:avLst/>
                    </a:prstGeom>
                  </pic:spPr>
                </pic:pic>
              </a:graphicData>
            </a:graphic>
          </wp:inline>
        </w:drawing>
      </w:r>
      <w:r>
        <w:rPr>
          <w:rFonts w:hint="eastAsia"/>
        </w:rPr>
        <w:t>图标代表代码仓库触发器</w:t>
      </w:r>
      <w:r>
        <w:rPr>
          <w:noProof/>
        </w:rPr>
        <w:drawing>
          <wp:inline distT="0" distB="0" distL="0" distR="0" wp14:anchorId="786D4FB5" wp14:editId="1497D6EE">
            <wp:extent cx="118276" cy="129540"/>
            <wp:effectExtent l="0" t="0" r="0" b="381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19699" cy="131099"/>
                    </a:xfrm>
                    <a:prstGeom prst="rect">
                      <a:avLst/>
                    </a:prstGeom>
                  </pic:spPr>
                </pic:pic>
              </a:graphicData>
            </a:graphic>
          </wp:inline>
        </w:drawing>
      </w:r>
      <w:r>
        <w:rPr>
          <w:rFonts w:hint="eastAsia"/>
        </w:rPr>
        <w:t>图标代表定时触发器；</w:t>
      </w:r>
      <w:r>
        <w:rPr>
          <w:rFonts w:hint="eastAsia"/>
        </w:rPr>
        <w:t xml:space="preserve"> </w:t>
      </w:r>
      <w:r>
        <w:rPr>
          <w:noProof/>
        </w:rPr>
        <w:lastRenderedPageBreak/>
        <w:drawing>
          <wp:inline distT="0" distB="0" distL="0" distR="0" wp14:anchorId="64AF5D21" wp14:editId="3694B246">
            <wp:extent cx="116840" cy="116840"/>
            <wp:effectExtent l="0" t="0" r="0" b="0"/>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16852" cy="116852"/>
                    </a:xfrm>
                    <a:prstGeom prst="rect">
                      <a:avLst/>
                    </a:prstGeom>
                  </pic:spPr>
                </pic:pic>
              </a:graphicData>
            </a:graphic>
          </wp:inline>
        </w:drawing>
      </w:r>
      <w:r>
        <w:rPr>
          <w:rFonts w:hint="eastAsia"/>
        </w:rPr>
        <w:t>图标代表镜像仓库触发器；</w:t>
      </w:r>
      <w:r>
        <w:rPr>
          <w:noProof/>
        </w:rPr>
        <w:drawing>
          <wp:inline distT="0" distB="0" distL="0" distR="0" wp14:anchorId="263CE36E" wp14:editId="08EDC742">
            <wp:extent cx="104361" cy="114300"/>
            <wp:effectExtent l="0" t="0" r="0" b="0"/>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07610" cy="117858"/>
                    </a:xfrm>
                    <a:prstGeom prst="rect">
                      <a:avLst/>
                    </a:prstGeom>
                  </pic:spPr>
                </pic:pic>
              </a:graphicData>
            </a:graphic>
          </wp:inline>
        </w:drawing>
      </w:r>
      <w:r>
        <w:rPr>
          <w:rFonts w:hint="eastAsia"/>
        </w:rPr>
        <w:t>图标代表二进制制品库触发器；</w:t>
      </w:r>
      <w:r>
        <w:rPr>
          <w:noProof/>
        </w:rPr>
        <w:drawing>
          <wp:inline distT="0" distB="0" distL="0" distR="0" wp14:anchorId="3FBA349A" wp14:editId="6580BBC1">
            <wp:extent cx="111125" cy="106495"/>
            <wp:effectExtent l="0" t="0" r="3175" b="8255"/>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114540" cy="109768"/>
                    </a:xfrm>
                    <a:prstGeom prst="rect">
                      <a:avLst/>
                    </a:prstGeom>
                  </pic:spPr>
                </pic:pic>
              </a:graphicData>
            </a:graphic>
          </wp:inline>
        </w:drawing>
      </w:r>
      <w:r>
        <w:rPr>
          <w:rFonts w:hint="eastAsia"/>
        </w:rPr>
        <w:t>图标代表定时扫描触发器。</w:t>
      </w:r>
    </w:p>
    <w:p w:rsidR="00E77271" w:rsidRDefault="00E77271" w:rsidP="00E77271">
      <w:pPr>
        <w:ind w:firstLineChars="201" w:firstLine="422"/>
      </w:pPr>
      <w:r>
        <w:rPr>
          <w:rFonts w:hint="eastAsia"/>
        </w:rPr>
        <w:t>单击</w:t>
      </w:r>
      <w:r>
        <w:rPr>
          <w:rFonts w:hint="eastAsia"/>
        </w:rPr>
        <w:t xml:space="preserve"> operations</w:t>
      </w:r>
      <w:r>
        <w:rPr>
          <w:rFonts w:hint="eastAsia"/>
        </w:rPr>
        <w:t>，可对指定流水线执行记录进行再次执行、取消执行、删除等操作，说明如下：</w:t>
      </w:r>
    </w:p>
    <w:p w:rsidR="00E77271" w:rsidRDefault="00E77271" w:rsidP="00E77271">
      <w:pPr>
        <w:ind w:firstLineChars="201" w:firstLine="422"/>
      </w:pPr>
      <w:r>
        <w:rPr>
          <w:rFonts w:hint="eastAsia"/>
        </w:rPr>
        <w:t>再次执行：针对执行记录中的指定执行</w:t>
      </w:r>
      <w:r>
        <w:rPr>
          <w:rFonts w:hint="eastAsia"/>
        </w:rPr>
        <w:t xml:space="preserve"> ID </w:t>
      </w:r>
      <w:r>
        <w:rPr>
          <w:rFonts w:hint="eastAsia"/>
        </w:rPr>
        <w:t>再次执行流水线。</w:t>
      </w:r>
    </w:p>
    <w:p w:rsidR="00E77271" w:rsidRDefault="00E77271" w:rsidP="00E77271">
      <w:pPr>
        <w:ind w:firstLineChars="201" w:firstLine="422"/>
      </w:pPr>
      <w:r>
        <w:rPr>
          <w:rFonts w:hint="eastAsia"/>
        </w:rPr>
        <w:t>取消执行：对于执行中的流水线您可以取消执行，取消执行后，该条流水线执行记录的执行状态，由执行中变为已终止。</w:t>
      </w:r>
    </w:p>
    <w:p w:rsidR="00E77271" w:rsidRDefault="00E77271" w:rsidP="00E77271">
      <w:pPr>
        <w:ind w:firstLineChars="201" w:firstLine="422"/>
      </w:pPr>
      <w:r>
        <w:rPr>
          <w:rFonts w:hint="eastAsia"/>
        </w:rPr>
        <w:t>删除：删除指定流水线执行记录。</w:t>
      </w:r>
    </w:p>
    <w:p w:rsidR="00E77271" w:rsidRDefault="00E77271" w:rsidP="003F32E3">
      <w:pPr>
        <w:pStyle w:val="a3"/>
        <w:numPr>
          <w:ilvl w:val="0"/>
          <w:numId w:val="312"/>
        </w:numPr>
        <w:ind w:firstLineChars="0"/>
      </w:pPr>
      <w:r>
        <w:rPr>
          <w:rFonts w:hint="eastAsia"/>
        </w:rPr>
        <w:t>单击</w:t>
      </w:r>
      <w:r>
        <w:rPr>
          <w:rFonts w:hint="eastAsia"/>
        </w:rPr>
        <w:t xml:space="preserve"> </w:t>
      </w:r>
      <w:r>
        <w:rPr>
          <w:rFonts w:hint="eastAsia"/>
        </w:rPr>
        <w:t>流水线设计，在</w:t>
      </w:r>
      <w:r>
        <w:rPr>
          <w:rFonts w:hint="eastAsia"/>
        </w:rPr>
        <w:t xml:space="preserve"> </w:t>
      </w:r>
      <w:r>
        <w:rPr>
          <w:rFonts w:hint="eastAsia"/>
        </w:rPr>
        <w:t>流水线设计</w:t>
      </w:r>
      <w:r>
        <w:rPr>
          <w:rFonts w:hint="eastAsia"/>
        </w:rPr>
        <w:t xml:space="preserve"> </w:t>
      </w:r>
      <w:r>
        <w:rPr>
          <w:rFonts w:hint="eastAsia"/>
        </w:rPr>
        <w:t>栏，查看流水线的创建设计方式：</w:t>
      </w:r>
    </w:p>
    <w:p w:rsidR="00E77271" w:rsidRDefault="00E77271" w:rsidP="00E77271">
      <w:pPr>
        <w:ind w:firstLineChars="201" w:firstLine="422"/>
      </w:pPr>
      <w:r>
        <w:rPr>
          <w:rFonts w:hint="eastAsia"/>
        </w:rPr>
        <w:t>如果流水线是使用页面编写的</w:t>
      </w:r>
      <w:r>
        <w:rPr>
          <w:rFonts w:hint="eastAsia"/>
        </w:rPr>
        <w:t xml:space="preserve"> Jenkinsfile </w:t>
      </w:r>
      <w:r>
        <w:rPr>
          <w:rFonts w:hint="eastAsia"/>
        </w:rPr>
        <w:t>或者图形化创建的，在</w:t>
      </w:r>
      <w:r>
        <w:rPr>
          <w:rFonts w:hint="eastAsia"/>
        </w:rPr>
        <w:t xml:space="preserve"> </w:t>
      </w:r>
      <w:r>
        <w:rPr>
          <w:rFonts w:hint="eastAsia"/>
        </w:rPr>
        <w:t>流水线设计</w:t>
      </w:r>
      <w:r>
        <w:rPr>
          <w:rFonts w:hint="eastAsia"/>
        </w:rPr>
        <w:t xml:space="preserve"> </w:t>
      </w:r>
      <w:r>
        <w:rPr>
          <w:rFonts w:hint="eastAsia"/>
        </w:rPr>
        <w:t>栏，在</w:t>
      </w:r>
      <w:r>
        <w:rPr>
          <w:rFonts w:hint="eastAsia"/>
        </w:rPr>
        <w:t xml:space="preserve"> Jenkinsfile (</w:t>
      </w:r>
      <w:r>
        <w:rPr>
          <w:rFonts w:hint="eastAsia"/>
        </w:rPr>
        <w:t>只读</w:t>
      </w:r>
      <w:r>
        <w:rPr>
          <w:rFonts w:hint="eastAsia"/>
        </w:rPr>
        <w:t xml:space="preserve">) </w:t>
      </w:r>
      <w:r>
        <w:rPr>
          <w:rFonts w:hint="eastAsia"/>
        </w:rPr>
        <w:t>区域，查看完整的</w:t>
      </w:r>
      <w:r>
        <w:rPr>
          <w:rFonts w:hint="eastAsia"/>
        </w:rPr>
        <w:t xml:space="preserve"> Jenkinsfile</w:t>
      </w:r>
      <w:r>
        <w:rPr>
          <w:rFonts w:hint="eastAsia"/>
        </w:rPr>
        <w:t>，查看时支持以下操作：</w:t>
      </w:r>
    </w:p>
    <w:p w:rsidR="00E77271" w:rsidRDefault="00E77271" w:rsidP="00E77271">
      <w:pPr>
        <w:ind w:firstLineChars="201" w:firstLine="422"/>
      </w:pPr>
      <w:r>
        <w:rPr>
          <w:rFonts w:hint="eastAsia"/>
        </w:rPr>
        <w:t>单击</w:t>
      </w:r>
      <w:r>
        <w:rPr>
          <w:rFonts w:hint="eastAsia"/>
        </w:rPr>
        <w:t xml:space="preserve"> </w:t>
      </w:r>
      <w:r>
        <w:rPr>
          <w:rFonts w:hint="eastAsia"/>
        </w:rPr>
        <w:t>导出，将</w:t>
      </w:r>
      <w:r>
        <w:rPr>
          <w:rFonts w:hint="eastAsia"/>
        </w:rPr>
        <w:t xml:space="preserve"> YAML </w:t>
      </w:r>
      <w:r>
        <w:rPr>
          <w:rFonts w:hint="eastAsia"/>
        </w:rPr>
        <w:t>导出保存成一个文件。</w:t>
      </w:r>
    </w:p>
    <w:p w:rsidR="00E77271" w:rsidRDefault="00E77271" w:rsidP="00E77271">
      <w:pPr>
        <w:ind w:firstLineChars="201" w:firstLine="422"/>
      </w:pPr>
      <w:r>
        <w:rPr>
          <w:rFonts w:hint="eastAsia"/>
        </w:rPr>
        <w:t>单击</w:t>
      </w:r>
      <w:r>
        <w:rPr>
          <w:rFonts w:hint="eastAsia"/>
        </w:rPr>
        <w:t xml:space="preserve"> </w:t>
      </w:r>
      <w:r>
        <w:rPr>
          <w:rFonts w:hint="eastAsia"/>
        </w:rPr>
        <w:t>查找，在框中输入关键字，会自动匹配搜索结果，并支持前后搜索查看。</w:t>
      </w:r>
    </w:p>
    <w:p w:rsidR="00E77271" w:rsidRDefault="00E77271" w:rsidP="00E77271">
      <w:pPr>
        <w:ind w:firstLineChars="201" w:firstLine="422"/>
      </w:pPr>
      <w:r>
        <w:rPr>
          <w:rFonts w:hint="eastAsia"/>
        </w:rPr>
        <w:t>单击</w:t>
      </w:r>
      <w:r>
        <w:rPr>
          <w:rFonts w:hint="eastAsia"/>
        </w:rPr>
        <w:t xml:space="preserve"> </w:t>
      </w:r>
      <w:r>
        <w:rPr>
          <w:rFonts w:hint="eastAsia"/>
        </w:rPr>
        <w:t>复制，复制编辑内容。</w:t>
      </w:r>
    </w:p>
    <w:p w:rsidR="00E77271" w:rsidRDefault="00E77271" w:rsidP="00E77271">
      <w:pPr>
        <w:ind w:firstLineChars="201" w:firstLine="422"/>
      </w:pPr>
      <w:r>
        <w:rPr>
          <w:rFonts w:hint="eastAsia"/>
        </w:rPr>
        <w:t>单击</w:t>
      </w:r>
      <w:r>
        <w:rPr>
          <w:rFonts w:hint="eastAsia"/>
        </w:rPr>
        <w:t xml:space="preserve"> </w:t>
      </w:r>
      <w:r>
        <w:rPr>
          <w:rFonts w:hint="eastAsia"/>
        </w:rPr>
        <w:t>日间</w:t>
      </w:r>
      <w:r>
        <w:rPr>
          <w:rFonts w:hint="eastAsia"/>
        </w:rPr>
        <w:t xml:space="preserve"> </w:t>
      </w:r>
      <w:r>
        <w:rPr>
          <w:rFonts w:hint="eastAsia"/>
        </w:rPr>
        <w:t>或</w:t>
      </w:r>
      <w:r>
        <w:rPr>
          <w:rFonts w:hint="eastAsia"/>
        </w:rPr>
        <w:t xml:space="preserve"> </w:t>
      </w:r>
      <w:r>
        <w:rPr>
          <w:rFonts w:hint="eastAsia"/>
        </w:rPr>
        <w:t>夜间</w:t>
      </w:r>
      <w:r>
        <w:rPr>
          <w:rFonts w:hint="eastAsia"/>
        </w:rPr>
        <w:t xml:space="preserve"> </w:t>
      </w:r>
      <w:r>
        <w:rPr>
          <w:rFonts w:hint="eastAsia"/>
        </w:rPr>
        <w:t>模式，屏幕会自动调节成对应的查看模式。</w:t>
      </w:r>
    </w:p>
    <w:p w:rsidR="00E77271" w:rsidRDefault="00E77271" w:rsidP="00E77271">
      <w:pPr>
        <w:ind w:firstLineChars="201" w:firstLine="422"/>
      </w:pPr>
      <w:r>
        <w:rPr>
          <w:rFonts w:hint="eastAsia"/>
        </w:rPr>
        <w:t>单击</w:t>
      </w:r>
      <w:r>
        <w:rPr>
          <w:rFonts w:hint="eastAsia"/>
        </w:rPr>
        <w:t xml:space="preserve"> </w:t>
      </w:r>
      <w:r>
        <w:rPr>
          <w:rFonts w:hint="eastAsia"/>
        </w:rPr>
        <w:t>全屏，全屏查看日志；单击</w:t>
      </w:r>
      <w:r>
        <w:rPr>
          <w:rFonts w:hint="eastAsia"/>
        </w:rPr>
        <w:t xml:space="preserve"> </w:t>
      </w:r>
      <w:r>
        <w:rPr>
          <w:rFonts w:hint="eastAsia"/>
        </w:rPr>
        <w:t>退出全屏，退出全屏模式。</w:t>
      </w:r>
    </w:p>
    <w:p w:rsidR="00E77271" w:rsidRDefault="00E77271" w:rsidP="00E77271">
      <w:pPr>
        <w:ind w:firstLineChars="201" w:firstLine="422"/>
      </w:pPr>
      <w:r>
        <w:rPr>
          <w:rFonts w:hint="eastAsia"/>
        </w:rPr>
        <w:t>如果流水线是使用代码仓库的</w:t>
      </w:r>
      <w:r>
        <w:rPr>
          <w:rFonts w:hint="eastAsia"/>
        </w:rPr>
        <w:t xml:space="preserve"> Jenkinsfile </w:t>
      </w:r>
      <w:r>
        <w:rPr>
          <w:rFonts w:hint="eastAsia"/>
        </w:rPr>
        <w:t>创建的，在</w:t>
      </w:r>
      <w:r>
        <w:rPr>
          <w:rFonts w:hint="eastAsia"/>
        </w:rPr>
        <w:t xml:space="preserve"> </w:t>
      </w:r>
      <w:r>
        <w:rPr>
          <w:rFonts w:hint="eastAsia"/>
        </w:rPr>
        <w:t>流水线设计</w:t>
      </w:r>
      <w:r>
        <w:rPr>
          <w:rFonts w:hint="eastAsia"/>
        </w:rPr>
        <w:t xml:space="preserve"> </w:t>
      </w:r>
      <w:r>
        <w:rPr>
          <w:rFonts w:hint="eastAsia"/>
        </w:rPr>
        <w:t>栏，查看</w:t>
      </w:r>
      <w:r>
        <w:rPr>
          <w:rFonts w:hint="eastAsia"/>
        </w:rPr>
        <w:t xml:space="preserve"> Jenkinsfile </w:t>
      </w:r>
      <w:r>
        <w:rPr>
          <w:rFonts w:hint="eastAsia"/>
        </w:rPr>
        <w:t>所在的代码仓库、分支以及脚本路径。</w:t>
      </w:r>
    </w:p>
    <w:p w:rsidR="00E77271" w:rsidRDefault="00E77271" w:rsidP="00E77271">
      <w:pPr>
        <w:ind w:firstLineChars="201" w:firstLine="422"/>
      </w:pPr>
      <w:r>
        <w:rPr>
          <w:rFonts w:hint="eastAsia"/>
        </w:rPr>
        <w:t>如果流水线是使用模版创建的，在</w:t>
      </w:r>
      <w:r>
        <w:rPr>
          <w:rFonts w:hint="eastAsia"/>
        </w:rPr>
        <w:t xml:space="preserve"> </w:t>
      </w:r>
      <w:r>
        <w:rPr>
          <w:rFonts w:hint="eastAsia"/>
        </w:rPr>
        <w:t>流水线设计</w:t>
      </w:r>
      <w:r>
        <w:rPr>
          <w:rFonts w:hint="eastAsia"/>
        </w:rPr>
        <w:t xml:space="preserve"> </w:t>
      </w:r>
      <w:r>
        <w:rPr>
          <w:rFonts w:hint="eastAsia"/>
        </w:rPr>
        <w:t>栏的</w:t>
      </w:r>
      <w:r>
        <w:rPr>
          <w:rFonts w:hint="eastAsia"/>
        </w:rPr>
        <w:t xml:space="preserve"> Jenkinsfile </w:t>
      </w:r>
      <w:r>
        <w:rPr>
          <w:rFonts w:hint="eastAsia"/>
        </w:rPr>
        <w:t>区域，查看完整的</w:t>
      </w:r>
      <w:r>
        <w:rPr>
          <w:rFonts w:hint="eastAsia"/>
        </w:rPr>
        <w:t xml:space="preserve"> Jenkinsfile</w:t>
      </w:r>
      <w:r>
        <w:rPr>
          <w:rFonts w:hint="eastAsia"/>
        </w:rPr>
        <w:t>。在</w:t>
      </w:r>
      <w:r>
        <w:rPr>
          <w:rFonts w:hint="eastAsia"/>
        </w:rPr>
        <w:t xml:space="preserve"> </w:t>
      </w:r>
      <w:r>
        <w:rPr>
          <w:rFonts w:hint="eastAsia"/>
        </w:rPr>
        <w:t>模版参数</w:t>
      </w:r>
      <w:r>
        <w:rPr>
          <w:rFonts w:hint="eastAsia"/>
        </w:rPr>
        <w:t xml:space="preserve"> </w:t>
      </w:r>
      <w:r>
        <w:rPr>
          <w:rFonts w:hint="eastAsia"/>
        </w:rPr>
        <w:t>区域，查看配置的模版参数。</w:t>
      </w:r>
    </w:p>
    <w:p w:rsidR="00E77271" w:rsidRDefault="00E77271" w:rsidP="00E77271">
      <w:pPr>
        <w:ind w:firstLineChars="201" w:firstLine="422"/>
      </w:pPr>
      <w:r>
        <w:rPr>
          <w:rFonts w:hint="eastAsia"/>
        </w:rPr>
        <w:t>如果流水线是多分支流水线，在</w:t>
      </w:r>
      <w:r>
        <w:rPr>
          <w:rFonts w:hint="eastAsia"/>
        </w:rPr>
        <w:t xml:space="preserve"> </w:t>
      </w:r>
      <w:r>
        <w:rPr>
          <w:rFonts w:hint="eastAsia"/>
        </w:rPr>
        <w:t>流水线设计</w:t>
      </w:r>
      <w:r>
        <w:rPr>
          <w:rFonts w:hint="eastAsia"/>
        </w:rPr>
        <w:t xml:space="preserve"> </w:t>
      </w:r>
      <w:r>
        <w:rPr>
          <w:rFonts w:hint="eastAsia"/>
        </w:rPr>
        <w:t>栏，查看</w:t>
      </w:r>
      <w:r>
        <w:rPr>
          <w:rFonts w:hint="eastAsia"/>
        </w:rPr>
        <w:t xml:space="preserve"> </w:t>
      </w:r>
      <w:r>
        <w:rPr>
          <w:rFonts w:hint="eastAsia"/>
        </w:rPr>
        <w:t>分支设置</w:t>
      </w:r>
      <w:r>
        <w:rPr>
          <w:rFonts w:hint="eastAsia"/>
        </w:rPr>
        <w:t xml:space="preserve"> </w:t>
      </w:r>
      <w:r>
        <w:rPr>
          <w:rFonts w:hint="eastAsia"/>
        </w:rPr>
        <w:t>信息。</w:t>
      </w:r>
    </w:p>
    <w:p w:rsidR="00E77271" w:rsidRDefault="00E77271" w:rsidP="00E77271">
      <w:pPr>
        <w:ind w:firstLineChars="201" w:firstLine="422"/>
      </w:pPr>
    </w:p>
    <w:p w:rsidR="00E77271" w:rsidRPr="00E77271" w:rsidRDefault="00E77271" w:rsidP="00E77271">
      <w:pPr>
        <w:pStyle w:val="5"/>
        <w:spacing w:before="0" w:after="0" w:line="240" w:lineRule="auto"/>
        <w:rPr>
          <w:sz w:val="21"/>
          <w:szCs w:val="21"/>
        </w:rPr>
      </w:pPr>
      <w:r w:rsidRPr="00E77271">
        <w:rPr>
          <w:rFonts w:hint="eastAsia"/>
          <w:sz w:val="21"/>
          <w:szCs w:val="21"/>
        </w:rPr>
        <w:t>查看执行记录详情</w:t>
      </w:r>
    </w:p>
    <w:p w:rsidR="00E77271" w:rsidRDefault="00E77271" w:rsidP="00E77271">
      <w:pPr>
        <w:ind w:firstLineChars="201" w:firstLine="422"/>
      </w:pPr>
      <w:r>
        <w:rPr>
          <w:rFonts w:hint="eastAsia"/>
        </w:rPr>
        <w:t>查看已创建的流水线执行记录详情。</w:t>
      </w:r>
    </w:p>
    <w:p w:rsidR="00E77271" w:rsidRPr="00E77271" w:rsidRDefault="00E77271" w:rsidP="00E77271">
      <w:pPr>
        <w:ind w:firstLineChars="201" w:firstLine="424"/>
        <w:rPr>
          <w:b/>
        </w:rPr>
      </w:pPr>
      <w:r w:rsidRPr="00E77271">
        <w:rPr>
          <w:rFonts w:hint="eastAsia"/>
          <w:b/>
        </w:rPr>
        <w:t>操作步骤</w:t>
      </w:r>
      <w:r w:rsidRPr="00E77271">
        <w:rPr>
          <w:rFonts w:hint="eastAsia"/>
          <w:b/>
        </w:rPr>
        <w:t xml:space="preserve"> </w:t>
      </w:r>
    </w:p>
    <w:p w:rsidR="00E77271" w:rsidRDefault="00E77271" w:rsidP="003F32E3">
      <w:pPr>
        <w:pStyle w:val="a3"/>
        <w:numPr>
          <w:ilvl w:val="0"/>
          <w:numId w:val="313"/>
        </w:numPr>
        <w:ind w:firstLineChars="0"/>
      </w:pPr>
      <w:r>
        <w:rPr>
          <w:rFonts w:hint="eastAsia"/>
        </w:rPr>
        <w:t>登录</w:t>
      </w:r>
      <w:r>
        <w:rPr>
          <w:rFonts w:hint="eastAsia"/>
        </w:rPr>
        <w:t xml:space="preserve"> DevOps </w:t>
      </w:r>
      <w:r>
        <w:rPr>
          <w:rFonts w:hint="eastAsia"/>
        </w:rPr>
        <w:t>平台，切换至业务视图，在项目列表页面，单击待查看流水线所在的</w:t>
      </w:r>
      <w:r>
        <w:rPr>
          <w:rFonts w:hint="eastAsia"/>
        </w:rPr>
        <w:t xml:space="preserve"> </w:t>
      </w:r>
      <w:r>
        <w:rPr>
          <w:rFonts w:hint="eastAsia"/>
        </w:rPr>
        <w:t>项目名称。</w:t>
      </w:r>
    </w:p>
    <w:p w:rsidR="00E77271" w:rsidRDefault="00E77271" w:rsidP="003F32E3">
      <w:pPr>
        <w:pStyle w:val="a3"/>
        <w:numPr>
          <w:ilvl w:val="0"/>
          <w:numId w:val="313"/>
        </w:numPr>
        <w:ind w:firstLineChars="0"/>
      </w:pPr>
      <w:r>
        <w:rPr>
          <w:rFonts w:hint="eastAsia"/>
        </w:rPr>
        <w:t>在左侧导航栏依次单击</w:t>
      </w:r>
      <w:r>
        <w:rPr>
          <w:rFonts w:hint="eastAsia"/>
        </w:rPr>
        <w:t xml:space="preserve"> </w:t>
      </w:r>
      <w:r>
        <w:rPr>
          <w:rFonts w:hint="eastAsia"/>
        </w:rPr>
        <w:t>持续交付</w:t>
      </w:r>
      <w:r>
        <w:rPr>
          <w:rFonts w:hint="eastAsia"/>
        </w:rPr>
        <w:t xml:space="preserve"> &gt; </w:t>
      </w:r>
      <w:r>
        <w:rPr>
          <w:rFonts w:hint="eastAsia"/>
        </w:rPr>
        <w:t>流水线，进入流水线列表页面。</w:t>
      </w:r>
    </w:p>
    <w:p w:rsidR="00E77271" w:rsidRDefault="00E77271" w:rsidP="003F32E3">
      <w:pPr>
        <w:pStyle w:val="a3"/>
        <w:numPr>
          <w:ilvl w:val="0"/>
          <w:numId w:val="313"/>
        </w:numPr>
        <w:ind w:firstLineChars="0"/>
      </w:pPr>
      <w:r>
        <w:rPr>
          <w:rFonts w:hint="eastAsia"/>
        </w:rPr>
        <w:t>找到待查看执行记录的</w:t>
      </w:r>
      <w:r>
        <w:rPr>
          <w:rFonts w:hint="eastAsia"/>
        </w:rPr>
        <w:t xml:space="preserve"> </w:t>
      </w:r>
      <w:r>
        <w:rPr>
          <w:rFonts w:hint="eastAsia"/>
        </w:rPr>
        <w:t>流水线名称</w:t>
      </w:r>
      <w:r>
        <w:rPr>
          <w:rFonts w:hint="eastAsia"/>
        </w:rPr>
        <w:t xml:space="preserve"> </w:t>
      </w:r>
      <w:r>
        <w:rPr>
          <w:rFonts w:hint="eastAsia"/>
        </w:rPr>
        <w:t>后，可通过以下三个方式进入执行记录的</w:t>
      </w:r>
      <w:r>
        <w:rPr>
          <w:rFonts w:hint="eastAsia"/>
        </w:rPr>
        <w:t xml:space="preserve"> </w:t>
      </w:r>
      <w:r>
        <w:rPr>
          <w:rFonts w:hint="eastAsia"/>
        </w:rPr>
        <w:t>阶段日志</w:t>
      </w:r>
      <w:r>
        <w:rPr>
          <w:rFonts w:hint="eastAsia"/>
        </w:rPr>
        <w:t xml:space="preserve"> </w:t>
      </w:r>
      <w:r>
        <w:rPr>
          <w:rFonts w:hint="eastAsia"/>
        </w:rPr>
        <w:t>详情页：</w:t>
      </w:r>
    </w:p>
    <w:p w:rsidR="00E77271" w:rsidRDefault="00E77271" w:rsidP="00E77271">
      <w:pPr>
        <w:ind w:firstLineChars="201" w:firstLine="422"/>
      </w:pPr>
      <w:r>
        <w:rPr>
          <w:rFonts w:hint="eastAsia"/>
        </w:rPr>
        <w:t>在流水线列表页面的</w:t>
      </w:r>
      <w:r>
        <w:rPr>
          <w:rFonts w:hint="eastAsia"/>
        </w:rPr>
        <w:t xml:space="preserve"> </w:t>
      </w:r>
      <w:r>
        <w:rPr>
          <w:rFonts w:hint="eastAsia"/>
        </w:rPr>
        <w:t>执行记录</w:t>
      </w:r>
      <w:r>
        <w:rPr>
          <w:rFonts w:hint="eastAsia"/>
        </w:rPr>
        <w:t xml:space="preserve"> </w:t>
      </w:r>
      <w:r>
        <w:rPr>
          <w:rFonts w:hint="eastAsia"/>
        </w:rPr>
        <w:t>下，单击</w:t>
      </w:r>
      <w:r>
        <w:rPr>
          <w:rFonts w:hint="eastAsia"/>
        </w:rPr>
        <w:t xml:space="preserve"> </w:t>
      </w:r>
      <w:r>
        <w:rPr>
          <w:rFonts w:hint="eastAsia"/>
        </w:rPr>
        <w:t>执行</w:t>
      </w:r>
      <w:r>
        <w:rPr>
          <w:rFonts w:hint="eastAsia"/>
        </w:rPr>
        <w:t xml:space="preserve"> ID</w:t>
      </w:r>
      <w:r>
        <w:rPr>
          <w:rFonts w:hint="eastAsia"/>
        </w:rPr>
        <w:t>，例如</w:t>
      </w:r>
      <w:r>
        <w:rPr>
          <w:rFonts w:hint="eastAsia"/>
        </w:rPr>
        <w:t xml:space="preserve"> #1</w:t>
      </w:r>
      <w:r>
        <w:rPr>
          <w:rFonts w:hint="eastAsia"/>
        </w:rPr>
        <w:t>。</w:t>
      </w:r>
    </w:p>
    <w:p w:rsidR="00E77271" w:rsidRDefault="00E77271" w:rsidP="00E77271">
      <w:pPr>
        <w:ind w:firstLineChars="201" w:firstLine="422"/>
      </w:pPr>
      <w:r>
        <w:rPr>
          <w:rFonts w:hint="eastAsia"/>
        </w:rPr>
        <w:t>在流水线列表页面的</w:t>
      </w:r>
      <w:r>
        <w:rPr>
          <w:rFonts w:hint="eastAsia"/>
        </w:rPr>
        <w:t xml:space="preserve"> </w:t>
      </w:r>
      <w:r>
        <w:rPr>
          <w:rFonts w:hint="eastAsia"/>
        </w:rPr>
        <w:t>执行记录</w:t>
      </w:r>
      <w:r>
        <w:rPr>
          <w:rFonts w:hint="eastAsia"/>
        </w:rPr>
        <w:t xml:space="preserve"> </w:t>
      </w:r>
      <w:r>
        <w:rPr>
          <w:rFonts w:hint="eastAsia"/>
        </w:rPr>
        <w:t>下，单击</w:t>
      </w:r>
      <w:r>
        <w:rPr>
          <w:rFonts w:hint="eastAsia"/>
        </w:rPr>
        <w:t xml:space="preserve"> </w:t>
      </w:r>
      <w:r>
        <w:rPr>
          <w:rFonts w:hint="eastAsia"/>
        </w:rPr>
        <w:t>最近</w:t>
      </w:r>
      <w:r>
        <w:rPr>
          <w:rFonts w:hint="eastAsia"/>
        </w:rPr>
        <w:t xml:space="preserve"> x </w:t>
      </w:r>
      <w:r>
        <w:rPr>
          <w:rFonts w:hint="eastAsia"/>
        </w:rPr>
        <w:t>条，再单击</w:t>
      </w:r>
      <w:r>
        <w:rPr>
          <w:rFonts w:hint="eastAsia"/>
        </w:rPr>
        <w:t xml:space="preserve"> </w:t>
      </w:r>
      <w:r>
        <w:rPr>
          <w:rFonts w:hint="eastAsia"/>
        </w:rPr>
        <w:t>执行</w:t>
      </w:r>
      <w:r>
        <w:rPr>
          <w:rFonts w:hint="eastAsia"/>
        </w:rPr>
        <w:t xml:space="preserve"> ID</w:t>
      </w:r>
      <w:r>
        <w:rPr>
          <w:rFonts w:hint="eastAsia"/>
        </w:rPr>
        <w:t>，例如</w:t>
      </w:r>
      <w:r>
        <w:rPr>
          <w:rFonts w:hint="eastAsia"/>
        </w:rPr>
        <w:t xml:space="preserve"> #1</w:t>
      </w:r>
      <w:r>
        <w:rPr>
          <w:rFonts w:hint="eastAsia"/>
        </w:rPr>
        <w:t>。</w:t>
      </w:r>
    </w:p>
    <w:p w:rsidR="00E77271" w:rsidRDefault="00E77271" w:rsidP="00E77271">
      <w:pPr>
        <w:ind w:firstLineChars="201" w:firstLine="422"/>
      </w:pPr>
      <w:r>
        <w:rPr>
          <w:rFonts w:hint="eastAsia"/>
        </w:rPr>
        <w:t>在流水线列表页面，单击待查看的</w:t>
      </w:r>
      <w:r>
        <w:rPr>
          <w:rFonts w:hint="eastAsia"/>
        </w:rPr>
        <w:t xml:space="preserve"> </w:t>
      </w:r>
      <w:r>
        <w:rPr>
          <w:rFonts w:hint="eastAsia"/>
        </w:rPr>
        <w:t>流水线名称，在</w:t>
      </w:r>
      <w:r>
        <w:rPr>
          <w:rFonts w:hint="eastAsia"/>
        </w:rPr>
        <w:t xml:space="preserve"> </w:t>
      </w:r>
      <w:r>
        <w:rPr>
          <w:rFonts w:hint="eastAsia"/>
        </w:rPr>
        <w:t>执行记录</w:t>
      </w:r>
      <w:r>
        <w:rPr>
          <w:rFonts w:hint="eastAsia"/>
        </w:rPr>
        <w:t xml:space="preserve"> </w:t>
      </w:r>
      <w:r>
        <w:rPr>
          <w:rFonts w:hint="eastAsia"/>
        </w:rPr>
        <w:t>区域，单击</w:t>
      </w:r>
      <w:r>
        <w:rPr>
          <w:rFonts w:hint="eastAsia"/>
        </w:rPr>
        <w:t xml:space="preserve"> </w:t>
      </w:r>
      <w:r>
        <w:rPr>
          <w:rFonts w:hint="eastAsia"/>
        </w:rPr>
        <w:t>执行</w:t>
      </w:r>
      <w:r>
        <w:rPr>
          <w:rFonts w:hint="eastAsia"/>
        </w:rPr>
        <w:t xml:space="preserve"> ID</w:t>
      </w:r>
      <w:r>
        <w:rPr>
          <w:rFonts w:hint="eastAsia"/>
        </w:rPr>
        <w:t>，例如</w:t>
      </w:r>
      <w:r>
        <w:rPr>
          <w:rFonts w:hint="eastAsia"/>
        </w:rPr>
        <w:t xml:space="preserve"> #1</w:t>
      </w:r>
      <w:r>
        <w:rPr>
          <w:rFonts w:hint="eastAsia"/>
        </w:rPr>
        <w:t>。</w:t>
      </w:r>
    </w:p>
    <w:p w:rsidR="00E77271" w:rsidRDefault="00E77271" w:rsidP="003F32E3">
      <w:pPr>
        <w:pStyle w:val="a3"/>
        <w:numPr>
          <w:ilvl w:val="0"/>
          <w:numId w:val="313"/>
        </w:numPr>
        <w:ind w:firstLineChars="0"/>
      </w:pPr>
      <w:r>
        <w:rPr>
          <w:rFonts w:hint="eastAsia"/>
        </w:rPr>
        <w:t>在</w:t>
      </w:r>
      <w:r>
        <w:rPr>
          <w:rFonts w:hint="eastAsia"/>
        </w:rPr>
        <w:t xml:space="preserve"> </w:t>
      </w:r>
      <w:r>
        <w:rPr>
          <w:rFonts w:hint="eastAsia"/>
        </w:rPr>
        <w:t>阶段日志</w:t>
      </w:r>
      <w:r>
        <w:rPr>
          <w:rFonts w:hint="eastAsia"/>
        </w:rPr>
        <w:t xml:space="preserve"> </w:t>
      </w:r>
      <w:r>
        <w:rPr>
          <w:rFonts w:hint="eastAsia"/>
        </w:rPr>
        <w:t>详情页，查看该条执行记录的日志、执行信息等，具体如下：</w:t>
      </w:r>
    </w:p>
    <w:p w:rsidR="00E77271" w:rsidRDefault="00E77271" w:rsidP="00E77271">
      <w:pPr>
        <w:ind w:firstLineChars="201" w:firstLine="422"/>
      </w:pPr>
      <w:r>
        <w:rPr>
          <w:rFonts w:hint="eastAsia"/>
        </w:rPr>
        <w:t>基本信息：在流水线执行记录详情顶部标题栏区域，查看执行记录的基本信息。</w:t>
      </w:r>
    </w:p>
    <w:p w:rsidR="00E77271" w:rsidRDefault="00E77271" w:rsidP="00E77271">
      <w:pPr>
        <w:ind w:firstLineChars="201" w:firstLine="422"/>
      </w:pPr>
      <w:r>
        <w:rPr>
          <w:rFonts w:hint="eastAsia"/>
        </w:rPr>
        <w:t>标题栏的背景色显示了流水线的执行状态，请参考</w:t>
      </w:r>
      <w:r>
        <w:rPr>
          <w:rFonts w:hint="eastAsia"/>
        </w:rPr>
        <w:t xml:space="preserve"> </w:t>
      </w:r>
      <w:r>
        <w:rPr>
          <w:rFonts w:hint="eastAsia"/>
        </w:rPr>
        <w:t>流水线执行状态。</w:t>
      </w:r>
    </w:p>
    <w:p w:rsidR="00E77271" w:rsidRDefault="00E77271" w:rsidP="00E77271">
      <w:pPr>
        <w:ind w:firstLineChars="201" w:firstLine="422"/>
      </w:pPr>
      <w:r>
        <w:rPr>
          <w:rFonts w:hint="eastAsia"/>
        </w:rPr>
        <w:t>标题栏处展示了该条流水线执行记录的</w:t>
      </w:r>
      <w:r>
        <w:rPr>
          <w:rFonts w:hint="eastAsia"/>
        </w:rPr>
        <w:t xml:space="preserve"> </w:t>
      </w:r>
      <w:r>
        <w:rPr>
          <w:rFonts w:hint="eastAsia"/>
        </w:rPr>
        <w:t>触发方式、执行开始时间、耗时。</w:t>
      </w:r>
    </w:p>
    <w:p w:rsidR="00E77271" w:rsidRDefault="00E77271" w:rsidP="00E77271">
      <w:pPr>
        <w:ind w:firstLineChars="201" w:firstLine="422"/>
      </w:pPr>
      <w:r>
        <w:rPr>
          <w:rFonts w:hint="eastAsia"/>
        </w:rPr>
        <w:t>若为多分支流水线，可在顶部标题栏处生成代码分支信息的</w:t>
      </w:r>
      <w:r>
        <w:rPr>
          <w:rFonts w:hint="eastAsia"/>
        </w:rPr>
        <w:t xml:space="preserve"> badage</w:t>
      </w:r>
      <w:r>
        <w:rPr>
          <w:rFonts w:hint="eastAsia"/>
        </w:rPr>
        <w:t>。</w:t>
      </w:r>
    </w:p>
    <w:p w:rsidR="00E77271" w:rsidRDefault="00E77271" w:rsidP="00E77271">
      <w:pPr>
        <w:ind w:firstLineChars="201" w:firstLine="422"/>
      </w:pPr>
      <w:r>
        <w:rPr>
          <w:rFonts w:hint="eastAsia"/>
        </w:rPr>
        <w:t>若流水线过程中产生了制品，可在顶部标题栏处生成</w:t>
      </w:r>
      <w:r>
        <w:rPr>
          <w:rFonts w:hint="eastAsia"/>
        </w:rPr>
        <w:t xml:space="preserve"> badage </w:t>
      </w:r>
      <w:r>
        <w:rPr>
          <w:rFonts w:hint="eastAsia"/>
        </w:rPr>
        <w:t>链接，您可以单击</w:t>
      </w:r>
      <w:r>
        <w:rPr>
          <w:rFonts w:hint="eastAsia"/>
        </w:rPr>
        <w:t xml:space="preserve"> badage </w:t>
      </w:r>
      <w:r>
        <w:rPr>
          <w:rFonts w:hint="eastAsia"/>
        </w:rPr>
        <w:t>链接，跳转至指定制品路径。</w:t>
      </w:r>
    </w:p>
    <w:p w:rsidR="00E77271" w:rsidRDefault="00E77271" w:rsidP="00E77271">
      <w:pPr>
        <w:ind w:firstLineChars="201" w:firstLine="422"/>
      </w:pPr>
      <w:r>
        <w:rPr>
          <w:rFonts w:hint="eastAsia"/>
        </w:rPr>
        <w:t>日志：显示了执行记录的基本信息，例如触发方式、耗时等。</w:t>
      </w:r>
    </w:p>
    <w:p w:rsidR="00E77271" w:rsidRDefault="00E77271" w:rsidP="00E77271">
      <w:pPr>
        <w:ind w:firstLineChars="201" w:firstLine="422"/>
      </w:pPr>
      <w:r>
        <w:rPr>
          <w:rFonts w:hint="eastAsia"/>
        </w:rPr>
        <w:t>单击流水线下方任务的</w:t>
      </w:r>
      <w:r>
        <w:rPr>
          <w:rFonts w:hint="eastAsia"/>
        </w:rPr>
        <w:t xml:space="preserve"> </w:t>
      </w:r>
      <w:r>
        <w:rPr>
          <w:rFonts w:hint="eastAsia"/>
        </w:rPr>
        <w:t>步骤名称，查看相应步骤的执行日志，如果流水线配置了等待输入，在相应步骤可以执行</w:t>
      </w:r>
      <w:r>
        <w:rPr>
          <w:rFonts w:hint="eastAsia"/>
        </w:rPr>
        <w:t xml:space="preserve"> </w:t>
      </w:r>
      <w:r>
        <w:rPr>
          <w:rFonts w:hint="eastAsia"/>
        </w:rPr>
        <w:t>通过</w:t>
      </w:r>
      <w:r>
        <w:rPr>
          <w:rFonts w:hint="eastAsia"/>
        </w:rPr>
        <w:t xml:space="preserve"> </w:t>
      </w:r>
      <w:r>
        <w:rPr>
          <w:rFonts w:hint="eastAsia"/>
        </w:rPr>
        <w:t>或</w:t>
      </w:r>
      <w:r>
        <w:rPr>
          <w:rFonts w:hint="eastAsia"/>
        </w:rPr>
        <w:t xml:space="preserve"> </w:t>
      </w:r>
      <w:r>
        <w:rPr>
          <w:rFonts w:hint="eastAsia"/>
        </w:rPr>
        <w:t>终止</w:t>
      </w:r>
      <w:r>
        <w:rPr>
          <w:rFonts w:hint="eastAsia"/>
        </w:rPr>
        <w:t xml:space="preserve"> </w:t>
      </w:r>
      <w:r>
        <w:rPr>
          <w:rFonts w:hint="eastAsia"/>
        </w:rPr>
        <w:t>操作。</w:t>
      </w:r>
    </w:p>
    <w:p w:rsidR="00E77271" w:rsidRDefault="00E77271" w:rsidP="00E77271">
      <w:pPr>
        <w:ind w:firstLineChars="201" w:firstLine="422"/>
      </w:pPr>
      <w:r>
        <w:rPr>
          <w:rFonts w:hint="eastAsia"/>
        </w:rPr>
        <w:t>单击右侧的</w:t>
      </w:r>
      <w:r>
        <w:rPr>
          <w:rFonts w:hint="eastAsia"/>
        </w:rPr>
        <w:t xml:space="preserve"> </w:t>
      </w:r>
      <w:r>
        <w:rPr>
          <w:rFonts w:hint="eastAsia"/>
        </w:rPr>
        <w:t>查看完整日志，查看流水线的完成日志。单击</w:t>
      </w:r>
      <w:r>
        <w:rPr>
          <w:rFonts w:hint="eastAsia"/>
        </w:rPr>
        <w:t xml:space="preserve"> </w:t>
      </w:r>
      <w:r>
        <w:rPr>
          <w:rFonts w:hint="eastAsia"/>
        </w:rPr>
        <w:t>查看分阶段日志，单击各个</w:t>
      </w:r>
      <w:r>
        <w:rPr>
          <w:rFonts w:hint="eastAsia"/>
        </w:rPr>
        <w:lastRenderedPageBreak/>
        <w:t>阶段查看流水线阶段日志。</w:t>
      </w:r>
    </w:p>
    <w:p w:rsidR="00E77271" w:rsidRDefault="00E77271" w:rsidP="00E77271">
      <w:pPr>
        <w:ind w:firstLineChars="201" w:firstLine="422"/>
      </w:pPr>
      <w:r>
        <w:rPr>
          <w:rFonts w:hint="eastAsia"/>
        </w:rPr>
        <w:t>测试报告（</w:t>
      </w:r>
      <w:r>
        <w:rPr>
          <w:rFonts w:hint="eastAsia"/>
        </w:rPr>
        <w:t>Alpha</w:t>
      </w:r>
      <w:r>
        <w:rPr>
          <w:rFonts w:hint="eastAsia"/>
        </w:rPr>
        <w:t>）：若</w:t>
      </w:r>
      <w:r>
        <w:rPr>
          <w:rFonts w:hint="eastAsia"/>
        </w:rPr>
        <w:t xml:space="preserve"> Jenkins </w:t>
      </w:r>
      <w:r>
        <w:rPr>
          <w:rFonts w:hint="eastAsia"/>
        </w:rPr>
        <w:t>安装了</w:t>
      </w:r>
      <w:r>
        <w:rPr>
          <w:rFonts w:hint="eastAsia"/>
        </w:rPr>
        <w:t xml:space="preserve"> JUnit </w:t>
      </w:r>
      <w:r>
        <w:rPr>
          <w:rFonts w:hint="eastAsia"/>
        </w:rPr>
        <w:t>插件且代码中写了</w:t>
      </w:r>
      <w:r>
        <w:rPr>
          <w:rFonts w:hint="eastAsia"/>
        </w:rPr>
        <w:t xml:space="preserve"> JUnit </w:t>
      </w:r>
      <w:r>
        <w:rPr>
          <w:rFonts w:hint="eastAsia"/>
        </w:rPr>
        <w:t>相关的代码时，流水线执行记录详情页会有</w:t>
      </w:r>
      <w:r>
        <w:rPr>
          <w:rFonts w:hint="eastAsia"/>
        </w:rPr>
        <w:t xml:space="preserve"> </w:t>
      </w:r>
      <w:r>
        <w:rPr>
          <w:rFonts w:hint="eastAsia"/>
        </w:rPr>
        <w:t>测试报告</w:t>
      </w:r>
      <w:r>
        <w:rPr>
          <w:rFonts w:hint="eastAsia"/>
        </w:rPr>
        <w:t xml:space="preserve"> Tab </w:t>
      </w:r>
      <w:r>
        <w:rPr>
          <w:rFonts w:hint="eastAsia"/>
        </w:rPr>
        <w:t>页面，在此页面您可以查看流水线执行过程中产生的</w:t>
      </w:r>
      <w:r>
        <w:rPr>
          <w:rFonts w:hint="eastAsia"/>
        </w:rPr>
        <w:t xml:space="preserve"> </w:t>
      </w:r>
      <w:r>
        <w:rPr>
          <w:rFonts w:hint="eastAsia"/>
        </w:rPr>
        <w:t>测试报告。如图：</w:t>
      </w:r>
    </w:p>
    <w:p w:rsidR="00C0500A" w:rsidRDefault="00C0500A" w:rsidP="00C0500A">
      <w:r>
        <w:rPr>
          <w:noProof/>
        </w:rPr>
        <w:drawing>
          <wp:inline distT="0" distB="0" distL="0" distR="0" wp14:anchorId="16BD1D6A" wp14:editId="59DC958E">
            <wp:extent cx="5274310" cy="3149600"/>
            <wp:effectExtent l="0" t="0" r="2540" b="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274310" cy="3149600"/>
                    </a:xfrm>
                    <a:prstGeom prst="rect">
                      <a:avLst/>
                    </a:prstGeom>
                  </pic:spPr>
                </pic:pic>
              </a:graphicData>
            </a:graphic>
          </wp:inline>
        </w:drawing>
      </w:r>
    </w:p>
    <w:p w:rsidR="00E77271" w:rsidRDefault="00E77271" w:rsidP="00E77271">
      <w:pPr>
        <w:ind w:firstLineChars="201" w:firstLine="422"/>
      </w:pPr>
      <w:r>
        <w:rPr>
          <w:rFonts w:hint="eastAsia"/>
        </w:rPr>
        <w:t>归档文件（</w:t>
      </w:r>
      <w:r>
        <w:rPr>
          <w:rFonts w:hint="eastAsia"/>
        </w:rPr>
        <w:t>Alpha</w:t>
      </w:r>
      <w:r>
        <w:rPr>
          <w:rFonts w:hint="eastAsia"/>
        </w:rPr>
        <w:t>）：当流水线执行完毕后，流水线执行记录详情页会有</w:t>
      </w:r>
      <w:r>
        <w:rPr>
          <w:rFonts w:hint="eastAsia"/>
        </w:rPr>
        <w:t xml:space="preserve"> </w:t>
      </w:r>
      <w:r>
        <w:rPr>
          <w:rFonts w:hint="eastAsia"/>
        </w:rPr>
        <w:t>归档文件</w:t>
      </w:r>
      <w:r>
        <w:rPr>
          <w:rFonts w:hint="eastAsia"/>
        </w:rPr>
        <w:t xml:space="preserve"> </w:t>
      </w:r>
      <w:r>
        <w:rPr>
          <w:rFonts w:hint="eastAsia"/>
        </w:rPr>
        <w:t>栏，您可以在此页面查看或下载执行归档操作的文件和日志文件，如图：</w:t>
      </w:r>
    </w:p>
    <w:p w:rsidR="00C0500A" w:rsidRDefault="00C0500A" w:rsidP="00C0500A">
      <w:r>
        <w:rPr>
          <w:noProof/>
        </w:rPr>
        <w:drawing>
          <wp:inline distT="0" distB="0" distL="0" distR="0" wp14:anchorId="21594329" wp14:editId="0833621E">
            <wp:extent cx="5274310" cy="1711960"/>
            <wp:effectExtent l="0" t="0" r="2540" b="2540"/>
            <wp:docPr id="41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274310" cy="1711960"/>
                    </a:xfrm>
                    <a:prstGeom prst="rect">
                      <a:avLst/>
                    </a:prstGeom>
                  </pic:spPr>
                </pic:pic>
              </a:graphicData>
            </a:graphic>
          </wp:inline>
        </w:drawing>
      </w:r>
    </w:p>
    <w:p w:rsidR="00E77271" w:rsidRDefault="00E77271" w:rsidP="00E77271">
      <w:pPr>
        <w:ind w:firstLineChars="201" w:firstLine="422"/>
      </w:pPr>
      <w:r>
        <w:rPr>
          <w:rFonts w:hint="eastAsia"/>
        </w:rPr>
        <w:t>注意：多分支流水线暂时不支持归档文件功能。</w:t>
      </w:r>
    </w:p>
    <w:p w:rsidR="00E77271" w:rsidRDefault="00E77271" w:rsidP="00E77271">
      <w:pPr>
        <w:ind w:firstLineChars="201" w:firstLine="422"/>
      </w:pPr>
      <w:r>
        <w:rPr>
          <w:rFonts w:hint="eastAsia"/>
        </w:rPr>
        <w:t>执行信息（</w:t>
      </w:r>
      <w:r>
        <w:rPr>
          <w:rFonts w:hint="eastAsia"/>
        </w:rPr>
        <w:t>Alpha</w:t>
      </w:r>
      <w:r>
        <w:rPr>
          <w:rFonts w:hint="eastAsia"/>
        </w:rPr>
        <w:t>）</w:t>
      </w:r>
      <w:r>
        <w:rPr>
          <w:rFonts w:hint="eastAsia"/>
        </w:rPr>
        <w:t xml:space="preserve"> </w:t>
      </w:r>
      <w:r>
        <w:rPr>
          <w:rFonts w:hint="eastAsia"/>
        </w:rPr>
        <w:t>若流水线的</w:t>
      </w:r>
      <w:r>
        <w:rPr>
          <w:rFonts w:hint="eastAsia"/>
        </w:rPr>
        <w:t xml:space="preserve"> Jenkinsfile </w:t>
      </w:r>
      <w:r>
        <w:rPr>
          <w:rFonts w:hint="eastAsia"/>
        </w:rPr>
        <w:t>添加了</w:t>
      </w:r>
      <w:r>
        <w:rPr>
          <w:rFonts w:hint="eastAsia"/>
        </w:rPr>
        <w:t xml:space="preserve"> </w:t>
      </w:r>
      <w:r>
        <w:rPr>
          <w:rFonts w:hint="eastAsia"/>
        </w:rPr>
        <w:t>过程信息</w:t>
      </w:r>
      <w:r>
        <w:rPr>
          <w:rFonts w:hint="eastAsia"/>
        </w:rPr>
        <w:t xml:space="preserve"> </w:t>
      </w:r>
      <w:r>
        <w:rPr>
          <w:rFonts w:hint="eastAsia"/>
        </w:rPr>
        <w:t>相关代码时，流水线执行记录详情页会有</w:t>
      </w:r>
      <w:r>
        <w:rPr>
          <w:rFonts w:hint="eastAsia"/>
        </w:rPr>
        <w:t xml:space="preserve"> </w:t>
      </w:r>
      <w:r>
        <w:rPr>
          <w:rFonts w:hint="eastAsia"/>
        </w:rPr>
        <w:t>过程信息</w:t>
      </w:r>
      <w:r>
        <w:rPr>
          <w:rFonts w:hint="eastAsia"/>
        </w:rPr>
        <w:t xml:space="preserve"> </w:t>
      </w:r>
      <w:r>
        <w:rPr>
          <w:rFonts w:hint="eastAsia"/>
        </w:rPr>
        <w:t>栏，您可以在此页面查看流水线执行过程中产生的信息，例如：代码仓库、分支、相对目录等。执行信息如图所示：</w:t>
      </w:r>
    </w:p>
    <w:p w:rsidR="00C0500A" w:rsidRDefault="00C0500A" w:rsidP="00C0500A">
      <w:r>
        <w:rPr>
          <w:noProof/>
        </w:rPr>
        <w:lastRenderedPageBreak/>
        <w:drawing>
          <wp:inline distT="0" distB="0" distL="0" distR="0" wp14:anchorId="0A968283" wp14:editId="46E4DB1E">
            <wp:extent cx="5274310" cy="2397125"/>
            <wp:effectExtent l="0" t="0" r="2540" b="3175"/>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274310" cy="2397125"/>
                    </a:xfrm>
                    <a:prstGeom prst="rect">
                      <a:avLst/>
                    </a:prstGeom>
                  </pic:spPr>
                </pic:pic>
              </a:graphicData>
            </a:graphic>
          </wp:inline>
        </w:drawing>
      </w:r>
    </w:p>
    <w:p w:rsidR="00E77271" w:rsidRDefault="00E77271" w:rsidP="00E77271">
      <w:pPr>
        <w:ind w:firstLineChars="201" w:firstLine="422"/>
      </w:pPr>
      <w:r>
        <w:rPr>
          <w:rFonts w:hint="eastAsia"/>
        </w:rPr>
        <w:t>提示：平台官方模版在</w:t>
      </w:r>
      <w:r>
        <w:rPr>
          <w:rFonts w:hint="eastAsia"/>
        </w:rPr>
        <w:t xml:space="preserve"> Jenkinsfile </w:t>
      </w:r>
      <w:r>
        <w:rPr>
          <w:rFonts w:hint="eastAsia"/>
        </w:rPr>
        <w:t>中已经添加</w:t>
      </w:r>
      <w:r>
        <w:rPr>
          <w:rFonts w:hint="eastAsia"/>
        </w:rPr>
        <w:t xml:space="preserve"> </w:t>
      </w:r>
      <w:r>
        <w:rPr>
          <w:rFonts w:hint="eastAsia"/>
        </w:rPr>
        <w:t>执行信息</w:t>
      </w:r>
      <w:r>
        <w:rPr>
          <w:rFonts w:hint="eastAsia"/>
        </w:rPr>
        <w:t xml:space="preserve"> </w:t>
      </w:r>
      <w:r>
        <w:rPr>
          <w:rFonts w:hint="eastAsia"/>
        </w:rPr>
        <w:t>相关代码，您可以使用官方模版创建流水线，查看流水线执行</w:t>
      </w:r>
      <w:r>
        <w:rPr>
          <w:rFonts w:hint="eastAsia"/>
        </w:rPr>
        <w:t xml:space="preserve"> </w:t>
      </w:r>
      <w:r>
        <w:rPr>
          <w:rFonts w:hint="eastAsia"/>
        </w:rPr>
        <w:t>执行信息。</w:t>
      </w:r>
    </w:p>
    <w:p w:rsidR="00C0500A" w:rsidRDefault="00C0500A" w:rsidP="00E77271">
      <w:pPr>
        <w:ind w:firstLineChars="201" w:firstLine="422"/>
      </w:pPr>
    </w:p>
    <w:p w:rsidR="00C0500A" w:rsidRPr="00C0500A" w:rsidRDefault="00C0500A" w:rsidP="00C0500A">
      <w:pPr>
        <w:pStyle w:val="5"/>
        <w:spacing w:before="0" w:after="0" w:line="240" w:lineRule="auto"/>
        <w:rPr>
          <w:sz w:val="21"/>
          <w:szCs w:val="21"/>
        </w:rPr>
      </w:pPr>
      <w:r w:rsidRPr="00C0500A">
        <w:rPr>
          <w:rFonts w:hint="eastAsia"/>
          <w:sz w:val="21"/>
          <w:szCs w:val="21"/>
        </w:rPr>
        <w:t>扫描并触发流水线</w:t>
      </w:r>
    </w:p>
    <w:p w:rsidR="00C0500A" w:rsidRDefault="00C0500A" w:rsidP="00C0500A">
      <w:pPr>
        <w:ind w:firstLineChars="201" w:firstLine="422"/>
      </w:pPr>
      <w:r>
        <w:rPr>
          <w:rFonts w:hint="eastAsia"/>
        </w:rPr>
        <w:t>扫描指定分支的代码后，触发流水线。</w:t>
      </w:r>
    </w:p>
    <w:p w:rsidR="00C0500A" w:rsidRDefault="00C0500A" w:rsidP="00C0500A">
      <w:pPr>
        <w:ind w:firstLineChars="201" w:firstLine="422"/>
      </w:pPr>
      <w:r>
        <w:rPr>
          <w:rFonts w:hint="eastAsia"/>
        </w:rPr>
        <w:t>注意：扫描并触发流水线只针对多分支流水线。</w:t>
      </w:r>
    </w:p>
    <w:p w:rsidR="00C0500A" w:rsidRPr="00C0500A" w:rsidRDefault="00C0500A" w:rsidP="00C0500A">
      <w:pPr>
        <w:ind w:firstLineChars="201" w:firstLine="424"/>
        <w:rPr>
          <w:b/>
        </w:rPr>
      </w:pPr>
      <w:r w:rsidRPr="00C0500A">
        <w:rPr>
          <w:rFonts w:hint="eastAsia"/>
          <w:b/>
        </w:rPr>
        <w:t>操作步骤</w:t>
      </w:r>
      <w:r w:rsidRPr="00C0500A">
        <w:rPr>
          <w:rFonts w:hint="eastAsia"/>
          <w:b/>
        </w:rPr>
        <w:t xml:space="preserve"> </w:t>
      </w:r>
    </w:p>
    <w:p w:rsidR="00C0500A" w:rsidRDefault="00C0500A" w:rsidP="003F32E3">
      <w:pPr>
        <w:pStyle w:val="a3"/>
        <w:numPr>
          <w:ilvl w:val="0"/>
          <w:numId w:val="314"/>
        </w:numPr>
        <w:ind w:firstLineChars="0"/>
      </w:pPr>
      <w:r>
        <w:rPr>
          <w:rFonts w:hint="eastAsia"/>
        </w:rPr>
        <w:t>登录</w:t>
      </w:r>
      <w:r>
        <w:rPr>
          <w:rFonts w:hint="eastAsia"/>
        </w:rPr>
        <w:t xml:space="preserve"> DevOps </w:t>
      </w:r>
      <w:r>
        <w:rPr>
          <w:rFonts w:hint="eastAsia"/>
        </w:rPr>
        <w:t>平台，进入业务视图后，在项目列表页面，单击一个</w:t>
      </w:r>
      <w:r>
        <w:rPr>
          <w:rFonts w:hint="eastAsia"/>
        </w:rPr>
        <w:t xml:space="preserve"> </w:t>
      </w:r>
      <w:r>
        <w:rPr>
          <w:rFonts w:hint="eastAsia"/>
        </w:rPr>
        <w:t>项目名称，再单击</w:t>
      </w:r>
      <w:r>
        <w:rPr>
          <w:rFonts w:hint="eastAsia"/>
        </w:rPr>
        <w:t xml:space="preserve"> </w:t>
      </w:r>
      <w:r>
        <w:rPr>
          <w:rFonts w:hint="eastAsia"/>
        </w:rPr>
        <w:t>持续交付</w:t>
      </w:r>
      <w:r>
        <w:rPr>
          <w:rFonts w:hint="eastAsia"/>
        </w:rPr>
        <w:t xml:space="preserve"> &gt; </w:t>
      </w:r>
      <w:r>
        <w:rPr>
          <w:rFonts w:hint="eastAsia"/>
        </w:rPr>
        <w:t>流水线。</w:t>
      </w:r>
    </w:p>
    <w:p w:rsidR="00C0500A" w:rsidRDefault="00C0500A" w:rsidP="003F32E3">
      <w:pPr>
        <w:pStyle w:val="a3"/>
        <w:numPr>
          <w:ilvl w:val="0"/>
          <w:numId w:val="314"/>
        </w:numPr>
        <w:ind w:firstLineChars="0"/>
      </w:pPr>
      <w:r>
        <w:rPr>
          <w:rFonts w:hint="eastAsia"/>
        </w:rPr>
        <w:t>在流水线页面，可以通过以下两种方式扫描并触发流水线：</w:t>
      </w:r>
    </w:p>
    <w:p w:rsidR="00C0500A" w:rsidRDefault="00C0500A" w:rsidP="00C0500A">
      <w:pPr>
        <w:ind w:firstLineChars="201" w:firstLine="422"/>
      </w:pPr>
      <w:r>
        <w:rPr>
          <w:rFonts w:hint="eastAsia"/>
        </w:rPr>
        <w:t>找到要扫描并触发的多分支流水线名称，单击</w:t>
      </w:r>
      <w:r>
        <w:rPr>
          <w:noProof/>
        </w:rPr>
        <w:drawing>
          <wp:inline distT="0" distB="0" distL="0" distR="0" wp14:anchorId="046C0A19" wp14:editId="3FCC1EAC">
            <wp:extent cx="91440" cy="137160"/>
            <wp:effectExtent l="0" t="0" r="3810" b="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扫描。</w:t>
      </w:r>
    </w:p>
    <w:p w:rsidR="00C0500A" w:rsidRDefault="00C0500A" w:rsidP="00C0500A">
      <w:pPr>
        <w:ind w:firstLineChars="201" w:firstLine="422"/>
      </w:pPr>
      <w:r>
        <w:rPr>
          <w:rFonts w:hint="eastAsia"/>
        </w:rPr>
        <w:t>单击要扫描并触发的多分支</w:t>
      </w:r>
      <w:r>
        <w:rPr>
          <w:rFonts w:hint="eastAsia"/>
        </w:rPr>
        <w:t xml:space="preserve"> </w:t>
      </w:r>
      <w:r>
        <w:rPr>
          <w:rFonts w:hint="eastAsia"/>
        </w:rPr>
        <w:t>流水线名称，在流水线详情页面，单击</w:t>
      </w:r>
      <w:r>
        <w:rPr>
          <w:rFonts w:hint="eastAsia"/>
        </w:rPr>
        <w:t xml:space="preserve"> </w:t>
      </w:r>
      <w:r>
        <w:rPr>
          <w:rFonts w:hint="eastAsia"/>
        </w:rPr>
        <w:t>操作</w:t>
      </w:r>
      <w:r>
        <w:rPr>
          <w:rFonts w:hint="eastAsia"/>
        </w:rPr>
        <w:t xml:space="preserve"> &gt; </w:t>
      </w:r>
      <w:r>
        <w:rPr>
          <w:rFonts w:hint="eastAsia"/>
        </w:rPr>
        <w:t>扫描。</w:t>
      </w:r>
    </w:p>
    <w:p w:rsidR="00C0500A" w:rsidRDefault="00C0500A" w:rsidP="00C0500A">
      <w:pPr>
        <w:ind w:firstLineChars="201" w:firstLine="422"/>
      </w:pPr>
      <w:r>
        <w:rPr>
          <w:rFonts w:hint="eastAsia"/>
        </w:rPr>
        <w:t>在流水线详情页面，提示流水线开始扫描成功。在</w:t>
      </w:r>
      <w:r>
        <w:rPr>
          <w:rFonts w:hint="eastAsia"/>
        </w:rPr>
        <w:t xml:space="preserve"> </w:t>
      </w:r>
      <w:r>
        <w:rPr>
          <w:rFonts w:hint="eastAsia"/>
        </w:rPr>
        <w:t>详情信息</w:t>
      </w:r>
      <w:r>
        <w:rPr>
          <w:rFonts w:hint="eastAsia"/>
        </w:rPr>
        <w:t xml:space="preserve"> </w:t>
      </w:r>
      <w:r>
        <w:rPr>
          <w:rFonts w:hint="eastAsia"/>
        </w:rPr>
        <w:t>栏，单击</w:t>
      </w:r>
      <w:r>
        <w:rPr>
          <w:rFonts w:hint="eastAsia"/>
        </w:rPr>
        <w:t xml:space="preserve"> </w:t>
      </w:r>
      <w:r>
        <w:rPr>
          <w:rFonts w:hint="eastAsia"/>
        </w:rPr>
        <w:t>多分支流水线</w:t>
      </w:r>
      <w:r>
        <w:rPr>
          <w:rFonts w:hint="eastAsia"/>
        </w:rPr>
        <w:t xml:space="preserve"> </w:t>
      </w:r>
      <w:r>
        <w:rPr>
          <w:rFonts w:hint="eastAsia"/>
        </w:rPr>
        <w:t>和</w:t>
      </w:r>
      <w:r>
        <w:rPr>
          <w:rFonts w:hint="eastAsia"/>
        </w:rPr>
        <w:t xml:space="preserve"> </w:t>
      </w:r>
      <w:r>
        <w:rPr>
          <w:rFonts w:hint="eastAsia"/>
        </w:rPr>
        <w:t>执行记录，查看流水线的执行状态，参考</w:t>
      </w:r>
      <w:r>
        <w:rPr>
          <w:rFonts w:hint="eastAsia"/>
        </w:rPr>
        <w:t xml:space="preserve"> </w:t>
      </w:r>
      <w:r>
        <w:rPr>
          <w:rFonts w:hint="eastAsia"/>
        </w:rPr>
        <w:t>查看流水线及详情</w:t>
      </w:r>
      <w:r>
        <w:rPr>
          <w:rFonts w:hint="eastAsia"/>
        </w:rPr>
        <w:t xml:space="preserve"> </w:t>
      </w:r>
      <w:r>
        <w:rPr>
          <w:rFonts w:hint="eastAsia"/>
        </w:rPr>
        <w:t>和</w:t>
      </w:r>
      <w:r>
        <w:rPr>
          <w:rFonts w:hint="eastAsia"/>
        </w:rPr>
        <w:t xml:space="preserve"> </w:t>
      </w:r>
      <w:r>
        <w:rPr>
          <w:rFonts w:hint="eastAsia"/>
        </w:rPr>
        <w:t>流水线执行状态。</w:t>
      </w:r>
    </w:p>
    <w:p w:rsidR="00C0500A" w:rsidRPr="00C0500A" w:rsidRDefault="00C0500A" w:rsidP="00C0500A">
      <w:pPr>
        <w:pStyle w:val="5"/>
        <w:spacing w:before="0" w:after="0" w:line="240" w:lineRule="auto"/>
        <w:rPr>
          <w:sz w:val="21"/>
          <w:szCs w:val="21"/>
        </w:rPr>
      </w:pPr>
      <w:r w:rsidRPr="00C0500A">
        <w:rPr>
          <w:rFonts w:hint="eastAsia"/>
          <w:sz w:val="21"/>
          <w:szCs w:val="21"/>
        </w:rPr>
        <w:t>执行流水线</w:t>
      </w:r>
    </w:p>
    <w:p w:rsidR="00C0500A" w:rsidRDefault="00C0500A" w:rsidP="00C0500A">
      <w:pPr>
        <w:ind w:firstLineChars="201" w:firstLine="422"/>
      </w:pPr>
      <w:r>
        <w:rPr>
          <w:rFonts w:hint="eastAsia"/>
        </w:rPr>
        <w:t>创建</w:t>
      </w:r>
      <w:r>
        <w:rPr>
          <w:rFonts w:hint="eastAsia"/>
        </w:rPr>
        <w:t xml:space="preserve"> Jenkins </w:t>
      </w:r>
      <w:r>
        <w:rPr>
          <w:rFonts w:hint="eastAsia"/>
        </w:rPr>
        <w:t>流水线后，选择手动执行流水线，并查看流水线的执行记录。流水线在创建中或错误状态下，不支持执行操作。</w:t>
      </w:r>
    </w:p>
    <w:p w:rsidR="00C0500A" w:rsidRDefault="00C0500A" w:rsidP="00C0500A">
      <w:pPr>
        <w:ind w:firstLineChars="201" w:firstLine="422"/>
      </w:pPr>
      <w:r>
        <w:rPr>
          <w:rFonts w:hint="eastAsia"/>
        </w:rPr>
        <w:t>注意：多分支流水线不支持执行操作。</w:t>
      </w:r>
    </w:p>
    <w:p w:rsidR="00C0500A" w:rsidRPr="00C0500A" w:rsidRDefault="00C0500A" w:rsidP="00C0500A">
      <w:pPr>
        <w:ind w:firstLineChars="201" w:firstLine="424"/>
        <w:rPr>
          <w:b/>
        </w:rPr>
      </w:pPr>
      <w:r w:rsidRPr="00C0500A">
        <w:rPr>
          <w:rFonts w:hint="eastAsia"/>
          <w:b/>
        </w:rPr>
        <w:t>操作步骤</w:t>
      </w:r>
      <w:r w:rsidRPr="00C0500A">
        <w:rPr>
          <w:rFonts w:hint="eastAsia"/>
          <w:b/>
        </w:rPr>
        <w:t xml:space="preserve"> </w:t>
      </w:r>
    </w:p>
    <w:p w:rsidR="00C0500A" w:rsidRDefault="00C0500A" w:rsidP="003F32E3">
      <w:pPr>
        <w:pStyle w:val="a3"/>
        <w:numPr>
          <w:ilvl w:val="0"/>
          <w:numId w:val="315"/>
        </w:numPr>
        <w:ind w:firstLineChars="0"/>
      </w:pPr>
      <w:r>
        <w:rPr>
          <w:rFonts w:hint="eastAsia"/>
        </w:rPr>
        <w:t>登录</w:t>
      </w:r>
      <w:r>
        <w:rPr>
          <w:rFonts w:hint="eastAsia"/>
        </w:rPr>
        <w:t xml:space="preserve"> DevOps </w:t>
      </w:r>
      <w:r>
        <w:rPr>
          <w:rFonts w:hint="eastAsia"/>
        </w:rPr>
        <w:t>平台，进入业务视图后，在项目列表页面，单击一个</w:t>
      </w:r>
      <w:r>
        <w:rPr>
          <w:rFonts w:hint="eastAsia"/>
        </w:rPr>
        <w:t xml:space="preserve"> </w:t>
      </w:r>
      <w:r>
        <w:rPr>
          <w:rFonts w:hint="eastAsia"/>
        </w:rPr>
        <w:t>项目名称，再单击</w:t>
      </w:r>
      <w:r>
        <w:rPr>
          <w:rFonts w:hint="eastAsia"/>
        </w:rPr>
        <w:t xml:space="preserve"> </w:t>
      </w:r>
      <w:r>
        <w:rPr>
          <w:rFonts w:hint="eastAsia"/>
        </w:rPr>
        <w:t>持续交付</w:t>
      </w:r>
      <w:r>
        <w:rPr>
          <w:rFonts w:hint="eastAsia"/>
        </w:rPr>
        <w:t xml:space="preserve"> &gt; </w:t>
      </w:r>
      <w:r>
        <w:rPr>
          <w:rFonts w:hint="eastAsia"/>
        </w:rPr>
        <w:t>流水线。</w:t>
      </w:r>
    </w:p>
    <w:p w:rsidR="00C0500A" w:rsidRDefault="00C0500A" w:rsidP="003F32E3">
      <w:pPr>
        <w:pStyle w:val="a3"/>
        <w:numPr>
          <w:ilvl w:val="0"/>
          <w:numId w:val="315"/>
        </w:numPr>
        <w:ind w:firstLineChars="0"/>
      </w:pPr>
      <w:r>
        <w:rPr>
          <w:rFonts w:hint="eastAsia"/>
        </w:rPr>
        <w:t>在流水线页面，可以通过以下两种方式手动执行流水线：</w:t>
      </w:r>
    </w:p>
    <w:p w:rsidR="00C0500A" w:rsidRDefault="00C0500A" w:rsidP="00C0500A">
      <w:pPr>
        <w:ind w:firstLineChars="201" w:firstLine="422"/>
      </w:pPr>
      <w:r>
        <w:rPr>
          <w:rFonts w:hint="eastAsia"/>
        </w:rPr>
        <w:t>找到要手动执行的流水线名称，单击</w:t>
      </w:r>
      <w:r>
        <w:rPr>
          <w:noProof/>
        </w:rPr>
        <w:drawing>
          <wp:inline distT="0" distB="0" distL="0" distR="0" wp14:anchorId="046C0A19" wp14:editId="3FCC1EAC">
            <wp:extent cx="91440" cy="137160"/>
            <wp:effectExtent l="0" t="0" r="3810" b="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执行。</w:t>
      </w:r>
    </w:p>
    <w:p w:rsidR="00C0500A" w:rsidRDefault="00C0500A" w:rsidP="00C0500A">
      <w:pPr>
        <w:ind w:firstLineChars="201" w:firstLine="422"/>
      </w:pPr>
      <w:r>
        <w:rPr>
          <w:rFonts w:hint="eastAsia"/>
        </w:rPr>
        <w:t>单击要手动执行的</w:t>
      </w:r>
      <w:r>
        <w:rPr>
          <w:rFonts w:hint="eastAsia"/>
        </w:rPr>
        <w:t xml:space="preserve"> </w:t>
      </w:r>
      <w:r>
        <w:rPr>
          <w:rFonts w:hint="eastAsia"/>
        </w:rPr>
        <w:t>流水线名称，在流水线详情页面，单击</w:t>
      </w:r>
      <w:r>
        <w:rPr>
          <w:rFonts w:hint="eastAsia"/>
        </w:rPr>
        <w:t xml:space="preserve"> </w:t>
      </w:r>
      <w:r>
        <w:rPr>
          <w:rFonts w:hint="eastAsia"/>
        </w:rPr>
        <w:t>操作</w:t>
      </w:r>
      <w:r>
        <w:rPr>
          <w:rFonts w:hint="eastAsia"/>
        </w:rPr>
        <w:t xml:space="preserve"> &gt; </w:t>
      </w:r>
      <w:r>
        <w:rPr>
          <w:rFonts w:hint="eastAsia"/>
        </w:rPr>
        <w:t>执行。</w:t>
      </w:r>
    </w:p>
    <w:p w:rsidR="00C0500A" w:rsidRDefault="00C0500A" w:rsidP="00C0500A">
      <w:pPr>
        <w:ind w:firstLineChars="201" w:firstLine="422"/>
      </w:pPr>
      <w:r>
        <w:rPr>
          <w:rFonts w:hint="eastAsia"/>
        </w:rPr>
        <w:t>注意：当</w:t>
      </w:r>
      <w:r>
        <w:rPr>
          <w:rFonts w:hint="eastAsia"/>
        </w:rPr>
        <w:t xml:space="preserve"> </w:t>
      </w:r>
      <w:r>
        <w:rPr>
          <w:rFonts w:hint="eastAsia"/>
        </w:rPr>
        <w:t>执行</w:t>
      </w:r>
      <w:r>
        <w:rPr>
          <w:rFonts w:hint="eastAsia"/>
        </w:rPr>
        <w:t xml:space="preserve"> </w:t>
      </w:r>
      <w:r>
        <w:rPr>
          <w:rFonts w:hint="eastAsia"/>
        </w:rPr>
        <w:t>为灰色时，请查看该流水线是否被禁用。</w:t>
      </w:r>
    </w:p>
    <w:p w:rsidR="00C0500A" w:rsidRDefault="00C0500A" w:rsidP="003F32E3">
      <w:pPr>
        <w:pStyle w:val="a3"/>
        <w:numPr>
          <w:ilvl w:val="0"/>
          <w:numId w:val="315"/>
        </w:numPr>
        <w:ind w:firstLineChars="0"/>
      </w:pPr>
      <w:r>
        <w:rPr>
          <w:rFonts w:hint="eastAsia"/>
        </w:rPr>
        <w:t>在流水线详情页面的</w:t>
      </w:r>
      <w:r>
        <w:rPr>
          <w:rFonts w:hint="eastAsia"/>
        </w:rPr>
        <w:t xml:space="preserve"> </w:t>
      </w:r>
      <w:r>
        <w:rPr>
          <w:rFonts w:hint="eastAsia"/>
        </w:rPr>
        <w:t>详情信息</w:t>
      </w:r>
      <w:r>
        <w:rPr>
          <w:rFonts w:hint="eastAsia"/>
        </w:rPr>
        <w:t xml:space="preserve"> </w:t>
      </w:r>
      <w:r>
        <w:rPr>
          <w:rFonts w:hint="eastAsia"/>
        </w:rPr>
        <w:t>栏，在</w:t>
      </w:r>
      <w:r>
        <w:rPr>
          <w:rFonts w:hint="eastAsia"/>
        </w:rPr>
        <w:t xml:space="preserve"> </w:t>
      </w:r>
      <w:r>
        <w:rPr>
          <w:rFonts w:hint="eastAsia"/>
        </w:rPr>
        <w:t>执行记录</w:t>
      </w:r>
      <w:r>
        <w:rPr>
          <w:rFonts w:hint="eastAsia"/>
        </w:rPr>
        <w:t xml:space="preserve"> </w:t>
      </w:r>
      <w:r>
        <w:rPr>
          <w:rFonts w:hint="eastAsia"/>
        </w:rPr>
        <w:t>区域，查看流水线的执行状态，参考流水线执行状态。</w:t>
      </w:r>
    </w:p>
    <w:p w:rsidR="00C0500A" w:rsidRDefault="00C0500A" w:rsidP="003F32E3">
      <w:pPr>
        <w:pStyle w:val="a3"/>
        <w:numPr>
          <w:ilvl w:val="0"/>
          <w:numId w:val="315"/>
        </w:numPr>
        <w:ind w:firstLineChars="0"/>
      </w:pPr>
      <w:r>
        <w:rPr>
          <w:rFonts w:hint="eastAsia"/>
        </w:rPr>
        <w:t>单击</w:t>
      </w:r>
      <w:r>
        <w:rPr>
          <w:rFonts w:hint="eastAsia"/>
        </w:rPr>
        <w:t xml:space="preserve"> </w:t>
      </w:r>
      <w:r>
        <w:rPr>
          <w:rFonts w:hint="eastAsia"/>
        </w:rPr>
        <w:t>执行</w:t>
      </w:r>
      <w:r>
        <w:rPr>
          <w:rFonts w:hint="eastAsia"/>
        </w:rPr>
        <w:t xml:space="preserve"> ID </w:t>
      </w:r>
      <w:r>
        <w:rPr>
          <w:rFonts w:hint="eastAsia"/>
        </w:rPr>
        <w:t>附近的</w:t>
      </w:r>
      <w:r w:rsidR="0054698A">
        <w:rPr>
          <w:noProof/>
        </w:rPr>
        <w:drawing>
          <wp:inline distT="0" distB="0" distL="0" distR="0" wp14:anchorId="37E3F6C4" wp14:editId="3F7E879B">
            <wp:extent cx="121931" cy="121931"/>
            <wp:effectExtent l="0" t="0" r="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121931" cy="121931"/>
                    </a:xfrm>
                    <a:prstGeom prst="rect">
                      <a:avLst/>
                    </a:prstGeom>
                  </pic:spPr>
                </pic:pic>
              </a:graphicData>
            </a:graphic>
          </wp:inline>
        </w:drawing>
      </w:r>
      <w:r>
        <w:rPr>
          <w:rFonts w:hint="eastAsia"/>
        </w:rPr>
        <w:t>图标，查看从</w:t>
      </w:r>
      <w:r>
        <w:rPr>
          <w:rFonts w:hint="eastAsia"/>
        </w:rPr>
        <w:t xml:space="preserve"> Jenkins </w:t>
      </w:r>
      <w:r>
        <w:rPr>
          <w:rFonts w:hint="eastAsia"/>
        </w:rPr>
        <w:t>服务同步过来的执行日志概览。</w:t>
      </w:r>
    </w:p>
    <w:p w:rsidR="00C0500A" w:rsidRDefault="00C0500A" w:rsidP="003F32E3">
      <w:pPr>
        <w:pStyle w:val="a3"/>
        <w:numPr>
          <w:ilvl w:val="0"/>
          <w:numId w:val="315"/>
        </w:numPr>
        <w:ind w:firstLineChars="0"/>
      </w:pPr>
      <w:r>
        <w:rPr>
          <w:rFonts w:hint="eastAsia"/>
        </w:rPr>
        <w:t>在</w:t>
      </w:r>
      <w:r>
        <w:rPr>
          <w:rFonts w:hint="eastAsia"/>
        </w:rPr>
        <w:t xml:space="preserve"> </w:t>
      </w:r>
      <w:r>
        <w:rPr>
          <w:rFonts w:hint="eastAsia"/>
        </w:rPr>
        <w:t>执行</w:t>
      </w:r>
      <w:r>
        <w:rPr>
          <w:rFonts w:hint="eastAsia"/>
        </w:rPr>
        <w:t xml:space="preserve"> ID </w:t>
      </w:r>
      <w:r>
        <w:rPr>
          <w:rFonts w:hint="eastAsia"/>
        </w:rPr>
        <w:t>日志</w:t>
      </w:r>
      <w:r>
        <w:rPr>
          <w:rFonts w:hint="eastAsia"/>
        </w:rPr>
        <w:t xml:space="preserve"> </w:t>
      </w:r>
      <w:r>
        <w:rPr>
          <w:rFonts w:hint="eastAsia"/>
        </w:rPr>
        <w:t>窗口，查看执行日志概览。流水线上显示每个任务的执行状态，绿色为执行成功的任务，红色为执行失败的任务。日志默认是自动更新，查看具体日志时，支持以下操作：</w:t>
      </w:r>
    </w:p>
    <w:p w:rsidR="00C0500A" w:rsidRDefault="00C0500A" w:rsidP="00C0500A">
      <w:pPr>
        <w:ind w:firstLineChars="201" w:firstLine="422"/>
      </w:pPr>
      <w:r>
        <w:rPr>
          <w:rFonts w:hint="eastAsia"/>
        </w:rPr>
        <w:lastRenderedPageBreak/>
        <w:t>单击</w:t>
      </w:r>
      <w:r>
        <w:rPr>
          <w:rFonts w:hint="eastAsia"/>
        </w:rPr>
        <w:t xml:space="preserve"> </w:t>
      </w:r>
      <w:r>
        <w:rPr>
          <w:rFonts w:hint="eastAsia"/>
        </w:rPr>
        <w:t>查找，在框中输入关键字，日志会自动匹配搜索结果，并支持前后搜索查看。</w:t>
      </w:r>
    </w:p>
    <w:p w:rsidR="00C0500A" w:rsidRDefault="00C0500A" w:rsidP="00C0500A">
      <w:pPr>
        <w:ind w:firstLineChars="201" w:firstLine="422"/>
      </w:pPr>
      <w:r>
        <w:rPr>
          <w:rFonts w:hint="eastAsia"/>
        </w:rPr>
        <w:t>单击</w:t>
      </w:r>
      <w:r>
        <w:rPr>
          <w:rFonts w:hint="eastAsia"/>
        </w:rPr>
        <w:t xml:space="preserve"> </w:t>
      </w:r>
      <w:r>
        <w:rPr>
          <w:rFonts w:hint="eastAsia"/>
        </w:rPr>
        <w:t>日间</w:t>
      </w:r>
      <w:r>
        <w:rPr>
          <w:rFonts w:hint="eastAsia"/>
        </w:rPr>
        <w:t xml:space="preserve"> </w:t>
      </w:r>
      <w:r>
        <w:rPr>
          <w:rFonts w:hint="eastAsia"/>
        </w:rPr>
        <w:t>或</w:t>
      </w:r>
      <w:r>
        <w:rPr>
          <w:rFonts w:hint="eastAsia"/>
        </w:rPr>
        <w:t xml:space="preserve"> </w:t>
      </w:r>
      <w:r>
        <w:rPr>
          <w:rFonts w:hint="eastAsia"/>
        </w:rPr>
        <w:t>夜间</w:t>
      </w:r>
      <w:r>
        <w:rPr>
          <w:rFonts w:hint="eastAsia"/>
        </w:rPr>
        <w:t xml:space="preserve"> </w:t>
      </w:r>
      <w:r>
        <w:rPr>
          <w:rFonts w:hint="eastAsia"/>
        </w:rPr>
        <w:t>模式，屏幕会自动调节成对应的查看模式。</w:t>
      </w:r>
    </w:p>
    <w:p w:rsidR="00C0500A" w:rsidRDefault="00C0500A" w:rsidP="00C0500A">
      <w:pPr>
        <w:ind w:firstLineChars="201" w:firstLine="422"/>
      </w:pPr>
      <w:r>
        <w:rPr>
          <w:rFonts w:hint="eastAsia"/>
        </w:rPr>
        <w:t>单击</w:t>
      </w:r>
      <w:r>
        <w:rPr>
          <w:rFonts w:hint="eastAsia"/>
        </w:rPr>
        <w:t xml:space="preserve"> </w:t>
      </w:r>
      <w:r>
        <w:rPr>
          <w:rFonts w:hint="eastAsia"/>
        </w:rPr>
        <w:t>全屏，全屏查看日志；单击</w:t>
      </w:r>
      <w:r>
        <w:rPr>
          <w:rFonts w:hint="eastAsia"/>
        </w:rPr>
        <w:t xml:space="preserve"> </w:t>
      </w:r>
      <w:r>
        <w:rPr>
          <w:rFonts w:hint="eastAsia"/>
        </w:rPr>
        <w:t>退出全屏，退出全屏模式。</w:t>
      </w:r>
    </w:p>
    <w:p w:rsidR="00C0500A" w:rsidRDefault="00C0500A" w:rsidP="00C0500A">
      <w:pPr>
        <w:ind w:firstLineChars="201" w:firstLine="422"/>
      </w:pPr>
      <w:r>
        <w:rPr>
          <w:rFonts w:hint="eastAsia"/>
        </w:rPr>
        <w:t>若流水线配置了</w:t>
      </w:r>
      <w:r>
        <w:rPr>
          <w:rFonts w:hint="eastAsia"/>
        </w:rPr>
        <w:t xml:space="preserve"> SonarQube </w:t>
      </w:r>
      <w:r>
        <w:rPr>
          <w:rFonts w:hint="eastAsia"/>
        </w:rPr>
        <w:t>服务，您可以单击</w:t>
      </w:r>
      <w:r>
        <w:rPr>
          <w:rFonts w:hint="eastAsia"/>
        </w:rPr>
        <w:t xml:space="preserve"> </w:t>
      </w:r>
      <w:r>
        <w:rPr>
          <w:rFonts w:hint="eastAsia"/>
        </w:rPr>
        <w:t>执行</w:t>
      </w:r>
      <w:r>
        <w:rPr>
          <w:rFonts w:hint="eastAsia"/>
        </w:rPr>
        <w:t xml:space="preserve"> ID </w:t>
      </w:r>
      <w:r>
        <w:rPr>
          <w:rFonts w:hint="eastAsia"/>
        </w:rPr>
        <w:t>附近的</w:t>
      </w:r>
      <w:r w:rsidR="0054698A">
        <w:rPr>
          <w:noProof/>
        </w:rPr>
        <w:drawing>
          <wp:inline distT="0" distB="0" distL="0" distR="0" wp14:anchorId="34D82378" wp14:editId="62D59460">
            <wp:extent cx="129540" cy="129540"/>
            <wp:effectExtent l="0" t="0" r="3810" b="3810"/>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29553" cy="129553"/>
                    </a:xfrm>
                    <a:prstGeom prst="rect">
                      <a:avLst/>
                    </a:prstGeom>
                  </pic:spPr>
                </pic:pic>
              </a:graphicData>
            </a:graphic>
          </wp:inline>
        </w:drawing>
      </w:r>
      <w:r>
        <w:rPr>
          <w:rFonts w:hint="eastAsia"/>
        </w:rPr>
        <w:t>图标，跳转到</w:t>
      </w:r>
      <w:r>
        <w:rPr>
          <w:rFonts w:hint="eastAsia"/>
        </w:rPr>
        <w:t xml:space="preserve"> SonarQube </w:t>
      </w:r>
      <w:r>
        <w:rPr>
          <w:rFonts w:hint="eastAsia"/>
        </w:rPr>
        <w:t>服务此项目的详情页。</w:t>
      </w:r>
    </w:p>
    <w:p w:rsidR="00FC0266" w:rsidRDefault="00FC0266" w:rsidP="00252825">
      <w:pPr>
        <w:pStyle w:val="4"/>
        <w:numPr>
          <w:ilvl w:val="0"/>
          <w:numId w:val="0"/>
        </w:numPr>
        <w:ind w:left="420" w:hanging="420"/>
      </w:pPr>
      <w:r w:rsidRPr="00252825">
        <w:t>代码仓库</w:t>
      </w:r>
    </w:p>
    <w:p w:rsidR="00252825" w:rsidRDefault="00252825" w:rsidP="00252825">
      <w:pPr>
        <w:ind w:firstLineChars="202" w:firstLine="424"/>
      </w:pPr>
      <w:r>
        <w:rPr>
          <w:rFonts w:hint="eastAsia"/>
        </w:rPr>
        <w:t>查看代码仓库</w:t>
      </w:r>
    </w:p>
    <w:p w:rsidR="00252825" w:rsidRDefault="00252825" w:rsidP="00252825">
      <w:pPr>
        <w:ind w:firstLineChars="202" w:firstLine="424"/>
      </w:pPr>
      <w:r>
        <w:rPr>
          <w:rFonts w:hint="eastAsia"/>
        </w:rPr>
        <w:t>查看分配到项目下的代码仓库信息，例如：仓库名称、代码仓库地址、已用容量等。</w:t>
      </w:r>
    </w:p>
    <w:p w:rsidR="00252825" w:rsidRPr="00252825" w:rsidRDefault="00252825" w:rsidP="00252825">
      <w:pPr>
        <w:ind w:firstLineChars="202" w:firstLine="426"/>
        <w:rPr>
          <w:b/>
        </w:rPr>
      </w:pPr>
      <w:r w:rsidRPr="00252825">
        <w:rPr>
          <w:rFonts w:hint="eastAsia"/>
          <w:b/>
        </w:rPr>
        <w:t>操作步骤</w:t>
      </w:r>
      <w:r w:rsidRPr="00252825">
        <w:rPr>
          <w:rFonts w:hint="eastAsia"/>
          <w:b/>
        </w:rPr>
        <w:t xml:space="preserve"> </w:t>
      </w:r>
    </w:p>
    <w:p w:rsidR="00252825" w:rsidRDefault="00252825" w:rsidP="00252825">
      <w:pPr>
        <w:ind w:firstLineChars="202" w:firstLine="424"/>
      </w:pPr>
      <w:r>
        <w:rPr>
          <w:rFonts w:hint="eastAsia"/>
        </w:rPr>
        <w:t>登录</w:t>
      </w:r>
      <w:r>
        <w:rPr>
          <w:rFonts w:hint="eastAsia"/>
        </w:rPr>
        <w:t xml:space="preserve"> DevOps </w:t>
      </w:r>
      <w:r>
        <w:rPr>
          <w:rFonts w:hint="eastAsia"/>
        </w:rPr>
        <w:t>平台，进入业务视图后，在项目列表页面，单击一个</w:t>
      </w:r>
      <w:r>
        <w:rPr>
          <w:rFonts w:hint="eastAsia"/>
        </w:rPr>
        <w:t xml:space="preserve"> </w:t>
      </w:r>
      <w:r>
        <w:rPr>
          <w:rFonts w:hint="eastAsia"/>
        </w:rPr>
        <w:t>项目名称，再单击</w:t>
      </w:r>
      <w:r>
        <w:rPr>
          <w:rFonts w:hint="eastAsia"/>
        </w:rPr>
        <w:t xml:space="preserve"> </w:t>
      </w:r>
      <w:r>
        <w:rPr>
          <w:rFonts w:hint="eastAsia"/>
        </w:rPr>
        <w:t>代码仓库。</w:t>
      </w:r>
    </w:p>
    <w:p w:rsidR="00252825" w:rsidRPr="00252825" w:rsidRDefault="00252825" w:rsidP="00252825">
      <w:pPr>
        <w:ind w:firstLineChars="202" w:firstLine="424"/>
      </w:pPr>
      <w:r>
        <w:rPr>
          <w:rFonts w:hint="eastAsia"/>
        </w:rPr>
        <w:t>在代码仓库页面，查看分配到项目下的代码仓库信息：</w:t>
      </w:r>
    </w:p>
    <w:p w:rsidR="00FC0266" w:rsidRDefault="00BD58A8" w:rsidP="00F45745">
      <w:pPr>
        <w:rPr>
          <w:b/>
        </w:rPr>
      </w:pPr>
      <w:r>
        <w:rPr>
          <w:noProof/>
        </w:rPr>
        <w:drawing>
          <wp:inline distT="0" distB="0" distL="0" distR="0" wp14:anchorId="42EA9EAB" wp14:editId="73B8B71B">
            <wp:extent cx="5274310" cy="1381125"/>
            <wp:effectExtent l="0" t="0" r="2540" b="952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274310" cy="1381125"/>
                    </a:xfrm>
                    <a:prstGeom prst="rect">
                      <a:avLst/>
                    </a:prstGeom>
                  </pic:spPr>
                </pic:pic>
              </a:graphicData>
            </a:graphic>
          </wp:inline>
        </w:drawing>
      </w:r>
    </w:p>
    <w:p w:rsidR="00252825" w:rsidRDefault="00252825" w:rsidP="00252825">
      <w:pPr>
        <w:ind w:firstLineChars="202" w:firstLine="424"/>
      </w:pPr>
      <w:r w:rsidRPr="00252825">
        <w:rPr>
          <w:rFonts w:hint="eastAsia"/>
        </w:rPr>
        <w:t>仓库名称：显示了分配代码仓库名称。单击</w:t>
      </w:r>
      <w:r w:rsidRPr="00252825">
        <w:rPr>
          <w:rFonts w:hint="eastAsia"/>
        </w:rPr>
        <w:t xml:space="preserve"> thirdparty</w:t>
      </w:r>
      <w:r w:rsidRPr="00252825">
        <w:rPr>
          <w:rFonts w:hint="eastAsia"/>
        </w:rPr>
        <w:t>，跳转到第三方的仓库地址，查看详情。</w:t>
      </w:r>
    </w:p>
    <w:p w:rsidR="00252825" w:rsidRDefault="00252825" w:rsidP="00252825">
      <w:pPr>
        <w:ind w:firstLineChars="202" w:firstLine="424"/>
      </w:pPr>
      <w:r w:rsidRPr="00252825">
        <w:rPr>
          <w:rFonts w:hint="eastAsia"/>
        </w:rPr>
        <w:t>代码仓库地址：显示了</w:t>
      </w:r>
      <w:r w:rsidRPr="00252825">
        <w:rPr>
          <w:rFonts w:hint="eastAsia"/>
        </w:rPr>
        <w:t xml:space="preserve"> HTTPS </w:t>
      </w:r>
      <w:r w:rsidRPr="00252825">
        <w:rPr>
          <w:rFonts w:hint="eastAsia"/>
        </w:rPr>
        <w:t>和</w:t>
      </w:r>
      <w:r w:rsidRPr="00252825">
        <w:rPr>
          <w:rFonts w:hint="eastAsia"/>
        </w:rPr>
        <w:t xml:space="preserve"> SSH </w:t>
      </w:r>
      <w:r w:rsidRPr="00252825">
        <w:rPr>
          <w:rFonts w:hint="eastAsia"/>
        </w:rPr>
        <w:t>类型的地址。单击每个类型，复制仓库地址。</w:t>
      </w:r>
    </w:p>
    <w:p w:rsidR="00252825" w:rsidRPr="00252825" w:rsidRDefault="00252825" w:rsidP="00252825">
      <w:pPr>
        <w:ind w:firstLineChars="202" w:firstLine="424"/>
      </w:pPr>
      <w:r w:rsidRPr="00252825">
        <w:rPr>
          <w:rFonts w:hint="eastAsia"/>
        </w:rPr>
        <w:t>已用容量：显示了代码在代码仓库里用了多少容量。单位：</w:t>
      </w:r>
      <w:r w:rsidRPr="00252825">
        <w:rPr>
          <w:rFonts w:hint="eastAsia"/>
        </w:rPr>
        <w:t>KB</w:t>
      </w:r>
      <w:r w:rsidRPr="00252825">
        <w:rPr>
          <w:rFonts w:hint="eastAsia"/>
        </w:rPr>
        <w:t>。</w:t>
      </w:r>
    </w:p>
    <w:p w:rsidR="00FC0266" w:rsidRDefault="00FC0266" w:rsidP="00252825">
      <w:pPr>
        <w:pStyle w:val="4"/>
        <w:numPr>
          <w:ilvl w:val="0"/>
          <w:numId w:val="0"/>
        </w:numPr>
        <w:ind w:left="420" w:hanging="420"/>
      </w:pPr>
      <w:r w:rsidRPr="00FC0266">
        <w:t>制品仓库</w:t>
      </w:r>
    </w:p>
    <w:p w:rsidR="00252825" w:rsidRDefault="00252825" w:rsidP="00252825">
      <w:pPr>
        <w:ind w:firstLineChars="202" w:firstLine="424"/>
      </w:pPr>
      <w:r>
        <w:rPr>
          <w:rFonts w:hint="eastAsia"/>
        </w:rPr>
        <w:t>制品仓库支持：</w:t>
      </w:r>
    </w:p>
    <w:p w:rsidR="00252825" w:rsidRDefault="00252825" w:rsidP="00252825">
      <w:pPr>
        <w:ind w:firstLineChars="202" w:firstLine="424"/>
      </w:pPr>
      <w:r>
        <w:rPr>
          <w:rFonts w:hint="eastAsia"/>
        </w:rPr>
        <w:t>查看已绑定的制品仓库详情，例如：</w:t>
      </w:r>
      <w:r>
        <w:rPr>
          <w:rFonts w:hint="eastAsia"/>
        </w:rPr>
        <w:t>Docker Registry</w:t>
      </w:r>
      <w:r>
        <w:rPr>
          <w:rFonts w:hint="eastAsia"/>
        </w:rPr>
        <w:t>、</w:t>
      </w:r>
      <w:r>
        <w:rPr>
          <w:rFonts w:hint="eastAsia"/>
        </w:rPr>
        <w:t>Harbor Registry</w:t>
      </w:r>
      <w:r>
        <w:rPr>
          <w:rFonts w:hint="eastAsia"/>
        </w:rPr>
        <w:t>、</w:t>
      </w:r>
      <w:r>
        <w:rPr>
          <w:rFonts w:hint="eastAsia"/>
        </w:rPr>
        <w:t xml:space="preserve">Docker Hub Registry </w:t>
      </w:r>
      <w:r>
        <w:rPr>
          <w:rFonts w:hint="eastAsia"/>
        </w:rPr>
        <w:t>的仓库地址、版本信息等。</w:t>
      </w:r>
    </w:p>
    <w:p w:rsidR="00252825" w:rsidRPr="00252825" w:rsidRDefault="00252825" w:rsidP="00252825">
      <w:pPr>
        <w:ind w:firstLineChars="202" w:firstLine="424"/>
      </w:pPr>
      <w:r>
        <w:rPr>
          <w:rFonts w:hint="eastAsia"/>
        </w:rPr>
        <w:t>扫描镜像。</w:t>
      </w:r>
    </w:p>
    <w:p w:rsidR="00FC0266" w:rsidRDefault="00BD58A8" w:rsidP="00F45745">
      <w:pPr>
        <w:rPr>
          <w:b/>
        </w:rPr>
      </w:pPr>
      <w:r>
        <w:rPr>
          <w:noProof/>
        </w:rPr>
        <w:drawing>
          <wp:inline distT="0" distB="0" distL="0" distR="0" wp14:anchorId="51A28D59" wp14:editId="3F23781D">
            <wp:extent cx="5274310" cy="2580640"/>
            <wp:effectExtent l="0" t="0" r="254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274310" cy="2580640"/>
                    </a:xfrm>
                    <a:prstGeom prst="rect">
                      <a:avLst/>
                    </a:prstGeom>
                  </pic:spPr>
                </pic:pic>
              </a:graphicData>
            </a:graphic>
          </wp:inline>
        </w:drawing>
      </w:r>
    </w:p>
    <w:p w:rsidR="00252825" w:rsidRPr="00252825" w:rsidRDefault="00252825" w:rsidP="00252825">
      <w:pPr>
        <w:pStyle w:val="5"/>
        <w:spacing w:before="0" w:after="0" w:line="240" w:lineRule="auto"/>
        <w:rPr>
          <w:sz w:val="21"/>
          <w:szCs w:val="21"/>
        </w:rPr>
      </w:pPr>
      <w:r w:rsidRPr="00252825">
        <w:rPr>
          <w:rFonts w:hint="eastAsia"/>
          <w:sz w:val="21"/>
          <w:szCs w:val="21"/>
        </w:rPr>
        <w:lastRenderedPageBreak/>
        <w:t>查看制品仓库</w:t>
      </w:r>
    </w:p>
    <w:p w:rsidR="00252825" w:rsidRDefault="00252825" w:rsidP="00252825">
      <w:pPr>
        <w:ind w:firstLineChars="201" w:firstLine="422"/>
      </w:pPr>
      <w:r w:rsidRPr="00252825">
        <w:rPr>
          <w:rFonts w:hint="eastAsia"/>
        </w:rPr>
        <w:t>查看已绑定的的制品仓库信息，例如：</w:t>
      </w:r>
      <w:r w:rsidRPr="00252825">
        <w:rPr>
          <w:rFonts w:hint="eastAsia"/>
        </w:rPr>
        <w:t xml:space="preserve">Docker Registry </w:t>
      </w:r>
      <w:r w:rsidRPr="00252825">
        <w:rPr>
          <w:rFonts w:hint="eastAsia"/>
        </w:rPr>
        <w:t>或</w:t>
      </w:r>
      <w:r w:rsidRPr="00252825">
        <w:rPr>
          <w:rFonts w:hint="eastAsia"/>
        </w:rPr>
        <w:t xml:space="preserve"> Harbor Registry </w:t>
      </w:r>
      <w:r w:rsidRPr="00252825">
        <w:rPr>
          <w:rFonts w:hint="eastAsia"/>
        </w:rPr>
        <w:t>的仓库地址、版本信息等。</w:t>
      </w:r>
    </w:p>
    <w:p w:rsidR="00252825" w:rsidRPr="00252825" w:rsidRDefault="00252825" w:rsidP="00252825">
      <w:pPr>
        <w:ind w:firstLineChars="201" w:firstLine="424"/>
        <w:rPr>
          <w:b/>
        </w:rPr>
      </w:pPr>
      <w:r w:rsidRPr="00252825">
        <w:rPr>
          <w:rFonts w:hint="eastAsia"/>
          <w:b/>
        </w:rPr>
        <w:t>操作步骤</w:t>
      </w:r>
      <w:r w:rsidRPr="00252825">
        <w:rPr>
          <w:rFonts w:hint="eastAsia"/>
          <w:b/>
        </w:rPr>
        <w:t xml:space="preserve"> </w:t>
      </w:r>
    </w:p>
    <w:p w:rsidR="00252825" w:rsidRDefault="00252825" w:rsidP="003F32E3">
      <w:pPr>
        <w:pStyle w:val="a3"/>
        <w:numPr>
          <w:ilvl w:val="0"/>
          <w:numId w:val="316"/>
        </w:numPr>
        <w:ind w:firstLineChars="0"/>
      </w:pPr>
      <w:r w:rsidRPr="00252825">
        <w:rPr>
          <w:rFonts w:hint="eastAsia"/>
        </w:rPr>
        <w:t>登录</w:t>
      </w:r>
      <w:r w:rsidRPr="00252825">
        <w:rPr>
          <w:rFonts w:hint="eastAsia"/>
        </w:rPr>
        <w:t xml:space="preserve"> DevOps </w:t>
      </w:r>
      <w:r w:rsidRPr="00252825">
        <w:rPr>
          <w:rFonts w:hint="eastAsia"/>
        </w:rPr>
        <w:t>平台，进入业务视图后，在项目列表页面，单击一个</w:t>
      </w:r>
      <w:r w:rsidRPr="00252825">
        <w:rPr>
          <w:rFonts w:hint="eastAsia"/>
        </w:rPr>
        <w:t xml:space="preserve"> </w:t>
      </w:r>
      <w:r w:rsidRPr="00252825">
        <w:rPr>
          <w:rFonts w:hint="eastAsia"/>
        </w:rPr>
        <w:t>项目名称，再单击</w:t>
      </w:r>
      <w:r w:rsidRPr="00252825">
        <w:rPr>
          <w:rFonts w:hint="eastAsia"/>
        </w:rPr>
        <w:t xml:space="preserve"> </w:t>
      </w:r>
      <w:r w:rsidRPr="00252825">
        <w:rPr>
          <w:rFonts w:hint="eastAsia"/>
        </w:rPr>
        <w:t>制品仓库。</w:t>
      </w:r>
    </w:p>
    <w:p w:rsidR="00252825" w:rsidRDefault="00252825" w:rsidP="003F32E3">
      <w:pPr>
        <w:pStyle w:val="a3"/>
        <w:numPr>
          <w:ilvl w:val="0"/>
          <w:numId w:val="316"/>
        </w:numPr>
        <w:ind w:firstLineChars="0"/>
      </w:pPr>
      <w:r w:rsidRPr="00252825">
        <w:rPr>
          <w:rFonts w:hint="eastAsia"/>
        </w:rPr>
        <w:t>在制品仓库页面，查看已绑定的仓库信息，例如在</w:t>
      </w:r>
      <w:r w:rsidRPr="00252825">
        <w:rPr>
          <w:rFonts w:hint="eastAsia"/>
        </w:rPr>
        <w:t xml:space="preserve"> </w:t>
      </w:r>
      <w:r w:rsidRPr="00252825">
        <w:rPr>
          <w:rFonts w:hint="eastAsia"/>
        </w:rPr>
        <w:t>镜像仓库</w:t>
      </w:r>
      <w:r w:rsidRPr="00252825">
        <w:rPr>
          <w:rFonts w:hint="eastAsia"/>
        </w:rPr>
        <w:t xml:space="preserve"> </w:t>
      </w:r>
      <w:r w:rsidRPr="00252825">
        <w:rPr>
          <w:rFonts w:hint="eastAsia"/>
        </w:rPr>
        <w:t>栏，以列表的形式展示了已创建的镜像仓库。</w:t>
      </w:r>
    </w:p>
    <w:p w:rsidR="00252825" w:rsidRDefault="00252825" w:rsidP="00252825">
      <w:pPr>
        <w:ind w:firstLineChars="201" w:firstLine="422"/>
      </w:pPr>
      <w:r w:rsidRPr="00252825">
        <w:rPr>
          <w:rFonts w:hint="eastAsia"/>
        </w:rPr>
        <w:t>镜像仓库地址下展示了镜像仓库集成名称。</w:t>
      </w:r>
    </w:p>
    <w:p w:rsidR="00252825" w:rsidRDefault="00252825" w:rsidP="00252825">
      <w:pPr>
        <w:ind w:firstLineChars="201" w:firstLine="422"/>
      </w:pPr>
      <w:r w:rsidRPr="00252825">
        <w:rPr>
          <w:rFonts w:hint="eastAsia"/>
        </w:rPr>
        <w:t>镜像仓库支持根据镜像仓库的集成名称过滤镜像仓库地址。</w:t>
      </w:r>
    </w:p>
    <w:p w:rsidR="00252825" w:rsidRDefault="00252825" w:rsidP="00252825">
      <w:pPr>
        <w:ind w:firstLineChars="201" w:firstLine="422"/>
      </w:pPr>
      <w:r w:rsidRPr="00252825">
        <w:rPr>
          <w:rFonts w:hint="eastAsia"/>
        </w:rPr>
        <w:t>镜像仓库支持通过输入仓库地址，搜索指定镜像仓库。</w:t>
      </w:r>
    </w:p>
    <w:p w:rsidR="00252825" w:rsidRDefault="00252825" w:rsidP="00252825">
      <w:pPr>
        <w:ind w:firstLineChars="201" w:firstLine="422"/>
      </w:pPr>
      <w:r w:rsidRPr="00252825">
        <w:rPr>
          <w:rFonts w:hint="eastAsia"/>
        </w:rPr>
        <w:t xml:space="preserve">Harbor Registry </w:t>
      </w:r>
      <w:r w:rsidRPr="00252825">
        <w:rPr>
          <w:rFonts w:hint="eastAsia"/>
        </w:rPr>
        <w:t>支持跳转到</w:t>
      </w:r>
      <w:r w:rsidRPr="00252825">
        <w:rPr>
          <w:rFonts w:hint="eastAsia"/>
        </w:rPr>
        <w:t xml:space="preserve"> Harbor </w:t>
      </w:r>
      <w:r w:rsidRPr="00252825">
        <w:rPr>
          <w:rFonts w:hint="eastAsia"/>
        </w:rPr>
        <w:t>页面查看详情，单击</w:t>
      </w:r>
      <w:r>
        <w:rPr>
          <w:noProof/>
        </w:rPr>
        <w:drawing>
          <wp:inline distT="0" distB="0" distL="0" distR="0" wp14:anchorId="672DB634" wp14:editId="5FB3E8F1">
            <wp:extent cx="121920" cy="121920"/>
            <wp:effectExtent l="0" t="0" r="0"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21931" cy="121931"/>
                    </a:xfrm>
                    <a:prstGeom prst="rect">
                      <a:avLst/>
                    </a:prstGeom>
                  </pic:spPr>
                </pic:pic>
              </a:graphicData>
            </a:graphic>
          </wp:inline>
        </w:drawing>
      </w:r>
      <w:r w:rsidRPr="00252825">
        <w:rPr>
          <w:rFonts w:hint="eastAsia"/>
        </w:rPr>
        <w:t>跳转。</w:t>
      </w:r>
    </w:p>
    <w:p w:rsidR="00252825" w:rsidRDefault="00252825" w:rsidP="003F32E3">
      <w:pPr>
        <w:pStyle w:val="a3"/>
        <w:numPr>
          <w:ilvl w:val="0"/>
          <w:numId w:val="316"/>
        </w:numPr>
        <w:ind w:firstLineChars="0"/>
      </w:pPr>
      <w:r w:rsidRPr="00252825">
        <w:rPr>
          <w:rFonts w:hint="eastAsia"/>
        </w:rPr>
        <w:t>单击仓库地址，查看详情：</w:t>
      </w:r>
    </w:p>
    <w:p w:rsidR="00252825" w:rsidRDefault="00252825" w:rsidP="00252825">
      <w:r>
        <w:rPr>
          <w:noProof/>
        </w:rPr>
        <w:drawing>
          <wp:inline distT="0" distB="0" distL="0" distR="0" wp14:anchorId="06BC948F" wp14:editId="2EC72134">
            <wp:extent cx="5274310" cy="2234565"/>
            <wp:effectExtent l="0" t="0" r="2540" b="0"/>
            <wp:docPr id="421"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74310" cy="2234565"/>
                    </a:xfrm>
                    <a:prstGeom prst="rect">
                      <a:avLst/>
                    </a:prstGeom>
                  </pic:spPr>
                </pic:pic>
              </a:graphicData>
            </a:graphic>
          </wp:inline>
        </w:drawing>
      </w:r>
    </w:p>
    <w:p w:rsidR="00252825" w:rsidRDefault="00252825" w:rsidP="00252825">
      <w:pPr>
        <w:ind w:firstLineChars="201" w:firstLine="422"/>
      </w:pPr>
      <w:r w:rsidRPr="00252825">
        <w:rPr>
          <w:rFonts w:hint="eastAsia"/>
        </w:rPr>
        <w:t>Docker Registry</w:t>
      </w:r>
      <w:r w:rsidRPr="00252825">
        <w:rPr>
          <w:rFonts w:hint="eastAsia"/>
        </w:rPr>
        <w:t>、</w:t>
      </w:r>
      <w:r w:rsidRPr="00252825">
        <w:rPr>
          <w:rFonts w:hint="eastAsia"/>
        </w:rPr>
        <w:t>Docker Hub Registry</w:t>
      </w:r>
      <w:r w:rsidRPr="00252825">
        <w:rPr>
          <w:rFonts w:hint="eastAsia"/>
        </w:rPr>
        <w:t>：显示了绑定的仓库地址和镜像的版本，并列举了每个镜像版本的摘要信息。摘要即</w:t>
      </w:r>
      <w:r w:rsidRPr="00252825">
        <w:rPr>
          <w:rFonts w:hint="eastAsia"/>
        </w:rPr>
        <w:t xml:space="preserve"> Digest</w:t>
      </w:r>
      <w:r w:rsidRPr="00252825">
        <w:rPr>
          <w:rFonts w:hint="eastAsia"/>
        </w:rPr>
        <w:t>，是镜像的</w:t>
      </w:r>
      <w:r w:rsidRPr="00252825">
        <w:rPr>
          <w:rFonts w:hint="eastAsia"/>
        </w:rPr>
        <w:t xml:space="preserve"> manifes </w:t>
      </w:r>
      <w:r w:rsidRPr="00252825">
        <w:rPr>
          <w:rFonts w:hint="eastAsia"/>
        </w:rPr>
        <w:t>文件的</w:t>
      </w:r>
      <w:r w:rsidRPr="00252825">
        <w:rPr>
          <w:rFonts w:hint="eastAsia"/>
        </w:rPr>
        <w:t xml:space="preserve"> sha256 </w:t>
      </w:r>
      <w:r w:rsidRPr="00252825">
        <w:rPr>
          <w:rFonts w:hint="eastAsia"/>
        </w:rPr>
        <w:t>码，作为镜像的唯一标识。镜像版本和摘要也支持复制。</w:t>
      </w:r>
    </w:p>
    <w:p w:rsidR="00252825" w:rsidRDefault="00252825" w:rsidP="00252825">
      <w:pPr>
        <w:ind w:firstLineChars="201" w:firstLine="422"/>
      </w:pPr>
      <w:r w:rsidRPr="00252825">
        <w:rPr>
          <w:rFonts w:hint="eastAsia"/>
        </w:rPr>
        <w:t>Harbor Registry</w:t>
      </w:r>
      <w:r w:rsidRPr="00252825">
        <w:rPr>
          <w:rFonts w:hint="eastAsia"/>
        </w:rPr>
        <w:t>：</w:t>
      </w:r>
    </w:p>
    <w:p w:rsidR="00252825" w:rsidRDefault="00252825" w:rsidP="00252825">
      <w:pPr>
        <w:ind w:firstLineChars="201" w:firstLine="422"/>
      </w:pPr>
      <w:r w:rsidRPr="00252825">
        <w:rPr>
          <w:rFonts w:hint="eastAsia"/>
        </w:rPr>
        <w:t>基本信息：显示了绑定的仓库地址和镜像的版本，并列举了每个镜像的版本、大小、摘要的信息，例如版本、更新时间。摘要即</w:t>
      </w:r>
      <w:r w:rsidRPr="00252825">
        <w:rPr>
          <w:rFonts w:hint="eastAsia"/>
        </w:rPr>
        <w:t xml:space="preserve"> Digest</w:t>
      </w:r>
      <w:r w:rsidRPr="00252825">
        <w:rPr>
          <w:rFonts w:hint="eastAsia"/>
        </w:rPr>
        <w:t>，是镜像的</w:t>
      </w:r>
      <w:r w:rsidRPr="00252825">
        <w:rPr>
          <w:rFonts w:hint="eastAsia"/>
        </w:rPr>
        <w:t xml:space="preserve"> manifes </w:t>
      </w:r>
      <w:r w:rsidRPr="00252825">
        <w:rPr>
          <w:rFonts w:hint="eastAsia"/>
        </w:rPr>
        <w:t>文件的</w:t>
      </w:r>
      <w:r w:rsidRPr="00252825">
        <w:rPr>
          <w:rFonts w:hint="eastAsia"/>
        </w:rPr>
        <w:t xml:space="preserve"> sha256 </w:t>
      </w:r>
      <w:r w:rsidRPr="00252825">
        <w:rPr>
          <w:rFonts w:hint="eastAsia"/>
        </w:rPr>
        <w:t>码，作为镜像的唯一标识。镜像版本和摘要也支持复制。</w:t>
      </w:r>
    </w:p>
    <w:p w:rsidR="00252825" w:rsidRDefault="00252825" w:rsidP="00252825">
      <w:pPr>
        <w:ind w:firstLineChars="201" w:firstLine="422"/>
      </w:pPr>
      <w:r w:rsidRPr="00252825">
        <w:rPr>
          <w:rFonts w:hint="eastAsia"/>
        </w:rPr>
        <w:t>扫描信息：显示了镜像的扫描状态，并支持扫描操作。</w:t>
      </w:r>
    </w:p>
    <w:p w:rsidR="00252825" w:rsidRDefault="00252825" w:rsidP="00252825">
      <w:pPr>
        <w:ind w:firstLineChars="201" w:firstLine="422"/>
      </w:pPr>
    </w:p>
    <w:p w:rsidR="00252825" w:rsidRPr="00252825" w:rsidRDefault="00252825" w:rsidP="00252825">
      <w:pPr>
        <w:pStyle w:val="5"/>
        <w:spacing w:before="0" w:after="0" w:line="240" w:lineRule="auto"/>
        <w:rPr>
          <w:sz w:val="21"/>
          <w:szCs w:val="21"/>
        </w:rPr>
      </w:pPr>
      <w:r w:rsidRPr="00252825">
        <w:rPr>
          <w:rFonts w:hint="eastAsia"/>
          <w:sz w:val="21"/>
          <w:szCs w:val="21"/>
        </w:rPr>
        <w:t>删除镜像</w:t>
      </w:r>
    </w:p>
    <w:p w:rsidR="00252825" w:rsidRDefault="00252825" w:rsidP="00252825">
      <w:pPr>
        <w:ind w:firstLineChars="201" w:firstLine="422"/>
      </w:pPr>
      <w:r>
        <w:rPr>
          <w:rFonts w:hint="eastAsia"/>
        </w:rPr>
        <w:t xml:space="preserve">Harbor Registry </w:t>
      </w:r>
      <w:r>
        <w:rPr>
          <w:rFonts w:hint="eastAsia"/>
        </w:rPr>
        <w:t>的镜像支持删除功能，删除镜像后，远端镜像仓库中的镜像也将同步删除。</w:t>
      </w:r>
    </w:p>
    <w:p w:rsidR="00252825" w:rsidRPr="00252825" w:rsidRDefault="00252825" w:rsidP="00252825">
      <w:pPr>
        <w:ind w:firstLineChars="201" w:firstLine="424"/>
        <w:rPr>
          <w:b/>
        </w:rPr>
      </w:pPr>
      <w:r w:rsidRPr="00252825">
        <w:rPr>
          <w:rFonts w:hint="eastAsia"/>
          <w:b/>
        </w:rPr>
        <w:t>操作步骤</w:t>
      </w:r>
      <w:r w:rsidRPr="00252825">
        <w:rPr>
          <w:rFonts w:hint="eastAsia"/>
          <w:b/>
        </w:rPr>
        <w:t xml:space="preserve"> </w:t>
      </w:r>
    </w:p>
    <w:p w:rsidR="00252825" w:rsidRDefault="00252825" w:rsidP="003F32E3">
      <w:pPr>
        <w:pStyle w:val="a3"/>
        <w:numPr>
          <w:ilvl w:val="0"/>
          <w:numId w:val="318"/>
        </w:numPr>
        <w:ind w:firstLineChars="0"/>
      </w:pPr>
      <w:r>
        <w:rPr>
          <w:rFonts w:hint="eastAsia"/>
        </w:rPr>
        <w:t>登录</w:t>
      </w:r>
      <w:r>
        <w:rPr>
          <w:rFonts w:hint="eastAsia"/>
        </w:rPr>
        <w:t xml:space="preserve"> DevOps </w:t>
      </w:r>
      <w:r>
        <w:rPr>
          <w:rFonts w:hint="eastAsia"/>
        </w:rPr>
        <w:t>平台，进入业务视图后，在项目列表页面，单击一个</w:t>
      </w:r>
      <w:r>
        <w:rPr>
          <w:rFonts w:hint="eastAsia"/>
        </w:rPr>
        <w:t xml:space="preserve"> </w:t>
      </w:r>
      <w:r>
        <w:rPr>
          <w:rFonts w:hint="eastAsia"/>
        </w:rPr>
        <w:t>项目名称，再单击</w:t>
      </w:r>
      <w:r>
        <w:rPr>
          <w:rFonts w:hint="eastAsia"/>
        </w:rPr>
        <w:t xml:space="preserve"> </w:t>
      </w:r>
      <w:r>
        <w:rPr>
          <w:rFonts w:hint="eastAsia"/>
        </w:rPr>
        <w:t>制品仓库。</w:t>
      </w:r>
    </w:p>
    <w:p w:rsidR="00252825" w:rsidRDefault="00252825" w:rsidP="003F32E3">
      <w:pPr>
        <w:pStyle w:val="a3"/>
        <w:numPr>
          <w:ilvl w:val="0"/>
          <w:numId w:val="318"/>
        </w:numPr>
        <w:ind w:firstLineChars="0"/>
      </w:pPr>
      <w:r>
        <w:rPr>
          <w:rFonts w:hint="eastAsia"/>
        </w:rPr>
        <w:t>在制品仓库页面，在</w:t>
      </w:r>
      <w:r>
        <w:rPr>
          <w:rFonts w:hint="eastAsia"/>
        </w:rPr>
        <w:t xml:space="preserve"> </w:t>
      </w:r>
      <w:r>
        <w:rPr>
          <w:rFonts w:hint="eastAsia"/>
        </w:rPr>
        <w:t>仓库地址</w:t>
      </w:r>
      <w:r>
        <w:rPr>
          <w:rFonts w:hint="eastAsia"/>
        </w:rPr>
        <w:t xml:space="preserve"> </w:t>
      </w:r>
      <w:r>
        <w:rPr>
          <w:rFonts w:hint="eastAsia"/>
        </w:rPr>
        <w:t>栏，单击待删除的镜像仓库中的镜像。</w:t>
      </w:r>
    </w:p>
    <w:p w:rsidR="00252825" w:rsidRDefault="00252825" w:rsidP="003F32E3">
      <w:pPr>
        <w:pStyle w:val="a3"/>
        <w:numPr>
          <w:ilvl w:val="0"/>
          <w:numId w:val="318"/>
        </w:numPr>
        <w:ind w:firstLineChars="0"/>
      </w:pPr>
      <w:r>
        <w:rPr>
          <w:rFonts w:hint="eastAsia"/>
        </w:rPr>
        <w:t>在镜像详情页面，找到待删除的镜像版本，在</w:t>
      </w:r>
      <w:r>
        <w:rPr>
          <w:rFonts w:hint="eastAsia"/>
        </w:rPr>
        <w:t xml:space="preserve"> </w:t>
      </w:r>
      <w:r>
        <w:rPr>
          <w:rFonts w:hint="eastAsia"/>
        </w:rPr>
        <w:t>操作</w:t>
      </w:r>
      <w:r>
        <w:rPr>
          <w:rFonts w:hint="eastAsia"/>
        </w:rPr>
        <w:t xml:space="preserve"> </w:t>
      </w:r>
      <w:r>
        <w:rPr>
          <w:rFonts w:hint="eastAsia"/>
        </w:rPr>
        <w:t>栏，单击</w:t>
      </w:r>
      <w:r>
        <w:rPr>
          <w:noProof/>
        </w:rPr>
        <w:drawing>
          <wp:inline distT="0" distB="0" distL="0" distR="0" wp14:anchorId="1F5FACE7" wp14:editId="3478DD48">
            <wp:extent cx="91440" cy="137160"/>
            <wp:effectExtent l="0" t="0" r="3810" b="0"/>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删除。</w:t>
      </w:r>
    </w:p>
    <w:p w:rsidR="00252825" w:rsidRDefault="00252825" w:rsidP="003F32E3">
      <w:pPr>
        <w:pStyle w:val="a3"/>
        <w:numPr>
          <w:ilvl w:val="0"/>
          <w:numId w:val="318"/>
        </w:numPr>
        <w:ind w:firstLineChars="0"/>
      </w:pPr>
      <w:r>
        <w:rPr>
          <w:rFonts w:hint="eastAsia"/>
        </w:rPr>
        <w:t>在弹框中单击</w:t>
      </w:r>
      <w:r>
        <w:rPr>
          <w:rFonts w:hint="eastAsia"/>
        </w:rPr>
        <w:t xml:space="preserve"> </w:t>
      </w:r>
      <w:r>
        <w:rPr>
          <w:rFonts w:hint="eastAsia"/>
        </w:rPr>
        <w:t>删除，确认删除镜像。</w:t>
      </w:r>
    </w:p>
    <w:p w:rsidR="00252825" w:rsidRPr="00252825" w:rsidRDefault="00252825" w:rsidP="00252825">
      <w:pPr>
        <w:pStyle w:val="5"/>
        <w:spacing w:before="0" w:after="0" w:line="240" w:lineRule="auto"/>
        <w:rPr>
          <w:sz w:val="21"/>
          <w:szCs w:val="21"/>
        </w:rPr>
      </w:pPr>
      <w:r w:rsidRPr="00252825">
        <w:rPr>
          <w:rFonts w:hint="eastAsia"/>
          <w:sz w:val="21"/>
          <w:szCs w:val="21"/>
        </w:rPr>
        <w:lastRenderedPageBreak/>
        <w:t>扫描镜像</w:t>
      </w:r>
    </w:p>
    <w:p w:rsidR="00252825" w:rsidRDefault="00252825" w:rsidP="00252825">
      <w:pPr>
        <w:ind w:firstLineChars="201" w:firstLine="422"/>
      </w:pPr>
      <w:r>
        <w:rPr>
          <w:rFonts w:hint="eastAsia"/>
        </w:rPr>
        <w:t xml:space="preserve">Harbor Registry </w:t>
      </w:r>
      <w:r>
        <w:rPr>
          <w:rFonts w:hint="eastAsia"/>
        </w:rPr>
        <w:t>的镜像支持扫描功能，扫描完成后，查看漏洞报告。</w:t>
      </w:r>
    </w:p>
    <w:p w:rsidR="00252825" w:rsidRPr="00252825" w:rsidRDefault="00252825" w:rsidP="00252825">
      <w:pPr>
        <w:ind w:firstLineChars="201" w:firstLine="424"/>
        <w:rPr>
          <w:b/>
        </w:rPr>
      </w:pPr>
      <w:r w:rsidRPr="00252825">
        <w:rPr>
          <w:rFonts w:hint="eastAsia"/>
          <w:b/>
        </w:rPr>
        <w:t>操作步骤</w:t>
      </w:r>
      <w:r w:rsidRPr="00252825">
        <w:rPr>
          <w:rFonts w:hint="eastAsia"/>
          <w:b/>
        </w:rPr>
        <w:t xml:space="preserve"> </w:t>
      </w:r>
    </w:p>
    <w:p w:rsidR="00252825" w:rsidRDefault="00252825" w:rsidP="003F32E3">
      <w:pPr>
        <w:pStyle w:val="a3"/>
        <w:numPr>
          <w:ilvl w:val="0"/>
          <w:numId w:val="317"/>
        </w:numPr>
        <w:ind w:firstLineChars="0"/>
      </w:pPr>
      <w:r>
        <w:rPr>
          <w:rFonts w:hint="eastAsia"/>
        </w:rPr>
        <w:t>登录</w:t>
      </w:r>
      <w:r>
        <w:rPr>
          <w:rFonts w:hint="eastAsia"/>
        </w:rPr>
        <w:t xml:space="preserve"> DevOps </w:t>
      </w:r>
      <w:r>
        <w:rPr>
          <w:rFonts w:hint="eastAsia"/>
        </w:rPr>
        <w:t>平台，进入业务视图后，在项目列表页面，单击一个</w:t>
      </w:r>
      <w:r>
        <w:rPr>
          <w:rFonts w:hint="eastAsia"/>
        </w:rPr>
        <w:t xml:space="preserve"> </w:t>
      </w:r>
      <w:r>
        <w:rPr>
          <w:rFonts w:hint="eastAsia"/>
        </w:rPr>
        <w:t>项目名称，再单击</w:t>
      </w:r>
      <w:r>
        <w:rPr>
          <w:rFonts w:hint="eastAsia"/>
        </w:rPr>
        <w:t xml:space="preserve"> </w:t>
      </w:r>
      <w:r>
        <w:rPr>
          <w:rFonts w:hint="eastAsia"/>
        </w:rPr>
        <w:t>制品仓库。</w:t>
      </w:r>
    </w:p>
    <w:p w:rsidR="00252825" w:rsidRDefault="00252825" w:rsidP="003F32E3">
      <w:pPr>
        <w:pStyle w:val="a3"/>
        <w:numPr>
          <w:ilvl w:val="0"/>
          <w:numId w:val="317"/>
        </w:numPr>
        <w:ind w:firstLineChars="0"/>
      </w:pPr>
      <w:r>
        <w:rPr>
          <w:rFonts w:hint="eastAsia"/>
        </w:rPr>
        <w:t>在制品仓库页面，在</w:t>
      </w:r>
      <w:r>
        <w:rPr>
          <w:rFonts w:hint="eastAsia"/>
        </w:rPr>
        <w:t xml:space="preserve"> </w:t>
      </w:r>
      <w:r>
        <w:rPr>
          <w:rFonts w:hint="eastAsia"/>
        </w:rPr>
        <w:t>仓库地址</w:t>
      </w:r>
      <w:r>
        <w:rPr>
          <w:rFonts w:hint="eastAsia"/>
        </w:rPr>
        <w:t xml:space="preserve"> </w:t>
      </w:r>
      <w:r>
        <w:rPr>
          <w:rFonts w:hint="eastAsia"/>
        </w:rPr>
        <w:t>栏，单击要扫描的镜像仓库中的镜像。</w:t>
      </w:r>
    </w:p>
    <w:p w:rsidR="00252825" w:rsidRDefault="00252825" w:rsidP="003F32E3">
      <w:pPr>
        <w:pStyle w:val="a3"/>
        <w:numPr>
          <w:ilvl w:val="0"/>
          <w:numId w:val="317"/>
        </w:numPr>
        <w:ind w:firstLineChars="0"/>
      </w:pPr>
      <w:r>
        <w:rPr>
          <w:rFonts w:hint="eastAsia"/>
        </w:rPr>
        <w:t>在镜像详情页面，找到要扫描的镜像版本，在</w:t>
      </w:r>
      <w:r>
        <w:rPr>
          <w:rFonts w:hint="eastAsia"/>
        </w:rPr>
        <w:t xml:space="preserve"> </w:t>
      </w:r>
      <w:r>
        <w:rPr>
          <w:rFonts w:hint="eastAsia"/>
        </w:rPr>
        <w:t>操作</w:t>
      </w:r>
      <w:r>
        <w:rPr>
          <w:rFonts w:hint="eastAsia"/>
        </w:rPr>
        <w:t xml:space="preserve"> </w:t>
      </w:r>
      <w:r>
        <w:rPr>
          <w:rFonts w:hint="eastAsia"/>
        </w:rPr>
        <w:t>栏，单击</w:t>
      </w:r>
      <w:r>
        <w:rPr>
          <w:noProof/>
        </w:rPr>
        <w:drawing>
          <wp:inline distT="0" distB="0" distL="0" distR="0" wp14:anchorId="1F5FACE7" wp14:editId="3478DD48">
            <wp:extent cx="91440" cy="137160"/>
            <wp:effectExtent l="0" t="0" r="3810" b="0"/>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扫描。</w:t>
      </w:r>
    </w:p>
    <w:p w:rsidR="00252825" w:rsidRDefault="00252825" w:rsidP="00252825">
      <w:pPr>
        <w:ind w:firstLineChars="201" w:firstLine="422"/>
      </w:pPr>
      <w:r>
        <w:rPr>
          <w:rFonts w:hint="eastAsia"/>
        </w:rPr>
        <w:t>扫描的状态分为：未扫描、排队中、扫描中、扫描完成、扫描失败。</w:t>
      </w:r>
    </w:p>
    <w:p w:rsidR="00252825" w:rsidRDefault="00252825" w:rsidP="003F32E3">
      <w:pPr>
        <w:pStyle w:val="a3"/>
        <w:numPr>
          <w:ilvl w:val="0"/>
          <w:numId w:val="317"/>
        </w:numPr>
        <w:ind w:firstLineChars="0"/>
      </w:pPr>
      <w:r>
        <w:rPr>
          <w:rFonts w:hint="eastAsia"/>
        </w:rPr>
        <w:t>扫描结束后，在</w:t>
      </w:r>
      <w:r>
        <w:rPr>
          <w:rFonts w:hint="eastAsia"/>
        </w:rPr>
        <w:t xml:space="preserve"> </w:t>
      </w:r>
      <w:r>
        <w:rPr>
          <w:rFonts w:hint="eastAsia"/>
        </w:rPr>
        <w:t>漏洞</w:t>
      </w:r>
      <w:r>
        <w:rPr>
          <w:rFonts w:hint="eastAsia"/>
        </w:rPr>
        <w:t xml:space="preserve"> </w:t>
      </w:r>
      <w:r>
        <w:rPr>
          <w:rFonts w:hint="eastAsia"/>
        </w:rPr>
        <w:t>栏，显示扫描结果。单击进度条，查看漏洞情况：</w:t>
      </w:r>
    </w:p>
    <w:p w:rsidR="00252825" w:rsidRDefault="00252825" w:rsidP="00252825">
      <w:pPr>
        <w:ind w:firstLineChars="201" w:firstLine="422"/>
      </w:pPr>
      <w:r>
        <w:rPr>
          <w:rFonts w:hint="eastAsia"/>
        </w:rPr>
        <w:t>显示了总体漏洞严重程度</w:t>
      </w:r>
    </w:p>
    <w:p w:rsidR="00252825" w:rsidRDefault="00252825" w:rsidP="00252825">
      <w:pPr>
        <w:ind w:firstLineChars="201" w:firstLine="422"/>
      </w:pPr>
      <w:r>
        <w:rPr>
          <w:rFonts w:hint="eastAsia"/>
        </w:rPr>
        <w:t>按照等级分别显示组件中的漏洞数量：严重、中等、较低、安全</w:t>
      </w:r>
    </w:p>
    <w:p w:rsidR="00252825" w:rsidRDefault="00252825" w:rsidP="00252825">
      <w:pPr>
        <w:ind w:firstLineChars="201" w:firstLine="424"/>
        <w:rPr>
          <w:b/>
        </w:rPr>
      </w:pPr>
    </w:p>
    <w:p w:rsidR="00FC0266" w:rsidRDefault="00FC0266" w:rsidP="0031194A">
      <w:pPr>
        <w:pStyle w:val="4"/>
        <w:numPr>
          <w:ilvl w:val="0"/>
          <w:numId w:val="0"/>
        </w:numPr>
        <w:ind w:left="420" w:hanging="420"/>
      </w:pPr>
      <w:r w:rsidRPr="0031194A">
        <w:t>代码质量分析</w:t>
      </w:r>
    </w:p>
    <w:p w:rsidR="0031194A" w:rsidRPr="0031194A" w:rsidRDefault="0031194A" w:rsidP="0031194A">
      <w:r w:rsidRPr="0031194A">
        <w:rPr>
          <w:rFonts w:hint="eastAsia"/>
        </w:rPr>
        <w:t>查看已扫描的代码信息，例如：扫描的代码仓库名称、质量阈结果、缺陷和漏洞的级别等。</w:t>
      </w:r>
    </w:p>
    <w:p w:rsidR="00FC0266" w:rsidRDefault="00BD58A8" w:rsidP="00F45745">
      <w:pPr>
        <w:rPr>
          <w:b/>
        </w:rPr>
      </w:pPr>
      <w:r>
        <w:rPr>
          <w:noProof/>
        </w:rPr>
        <w:drawing>
          <wp:inline distT="0" distB="0" distL="0" distR="0" wp14:anchorId="67121B41" wp14:editId="76D6F1BE">
            <wp:extent cx="5274310" cy="1487170"/>
            <wp:effectExtent l="0" t="0" r="254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274310" cy="1487170"/>
                    </a:xfrm>
                    <a:prstGeom prst="rect">
                      <a:avLst/>
                    </a:prstGeom>
                  </pic:spPr>
                </pic:pic>
              </a:graphicData>
            </a:graphic>
          </wp:inline>
        </w:drawing>
      </w:r>
    </w:p>
    <w:p w:rsidR="0031194A" w:rsidRPr="0031194A" w:rsidRDefault="0031194A" w:rsidP="0031194A">
      <w:pPr>
        <w:pStyle w:val="5"/>
        <w:spacing w:before="0" w:after="0" w:line="240" w:lineRule="auto"/>
        <w:rPr>
          <w:sz w:val="21"/>
          <w:szCs w:val="21"/>
        </w:rPr>
      </w:pPr>
      <w:r w:rsidRPr="0031194A">
        <w:rPr>
          <w:rFonts w:hint="eastAsia"/>
          <w:sz w:val="21"/>
          <w:szCs w:val="21"/>
        </w:rPr>
        <w:t>查看代码质量分析</w:t>
      </w:r>
    </w:p>
    <w:p w:rsidR="0031194A" w:rsidRDefault="0031194A" w:rsidP="0031194A">
      <w:pPr>
        <w:ind w:firstLineChars="201" w:firstLine="422"/>
      </w:pPr>
      <w:r w:rsidRPr="0031194A">
        <w:rPr>
          <w:rFonts w:hint="eastAsia"/>
        </w:rPr>
        <w:t>查看已扫描的代码信息，例如：扫描的代码仓库名称、质量阈结果、缺陷和漏洞的级别等。</w:t>
      </w:r>
    </w:p>
    <w:p w:rsidR="0031194A" w:rsidRDefault="0031194A" w:rsidP="0031194A">
      <w:pPr>
        <w:ind w:firstLineChars="201" w:firstLine="422"/>
      </w:pPr>
      <w:r w:rsidRPr="0031194A">
        <w:rPr>
          <w:rFonts w:hint="eastAsia"/>
        </w:rPr>
        <w:t>代码质量数据的生成条件：要求流水线配置代码扫描。当扫描成功后，会自动生成扫描结果。</w:t>
      </w:r>
    </w:p>
    <w:p w:rsidR="0031194A" w:rsidRPr="0031194A" w:rsidRDefault="0031194A" w:rsidP="0031194A">
      <w:pPr>
        <w:ind w:firstLineChars="201" w:firstLine="424"/>
        <w:rPr>
          <w:b/>
        </w:rPr>
      </w:pPr>
      <w:r w:rsidRPr="0031194A">
        <w:rPr>
          <w:rFonts w:hint="eastAsia"/>
          <w:b/>
        </w:rPr>
        <w:t>操作步骤</w:t>
      </w:r>
      <w:r w:rsidRPr="0031194A">
        <w:rPr>
          <w:rFonts w:hint="eastAsia"/>
          <w:b/>
        </w:rPr>
        <w:t xml:space="preserve"> </w:t>
      </w:r>
    </w:p>
    <w:p w:rsidR="0031194A" w:rsidRDefault="0031194A" w:rsidP="003F32E3">
      <w:pPr>
        <w:pStyle w:val="a3"/>
        <w:numPr>
          <w:ilvl w:val="0"/>
          <w:numId w:val="319"/>
        </w:numPr>
        <w:ind w:firstLineChars="0"/>
      </w:pPr>
      <w:r w:rsidRPr="0031194A">
        <w:rPr>
          <w:rFonts w:hint="eastAsia"/>
        </w:rPr>
        <w:t>登录</w:t>
      </w:r>
      <w:r w:rsidRPr="0031194A">
        <w:rPr>
          <w:rFonts w:hint="eastAsia"/>
        </w:rPr>
        <w:t xml:space="preserve"> DevOps </w:t>
      </w:r>
      <w:r w:rsidRPr="0031194A">
        <w:rPr>
          <w:rFonts w:hint="eastAsia"/>
        </w:rPr>
        <w:t>平台，进入业务视图后，在项目列表页面，单击一个</w:t>
      </w:r>
      <w:r w:rsidRPr="0031194A">
        <w:rPr>
          <w:rFonts w:hint="eastAsia"/>
        </w:rPr>
        <w:t xml:space="preserve"> </w:t>
      </w:r>
      <w:r w:rsidRPr="0031194A">
        <w:rPr>
          <w:rFonts w:hint="eastAsia"/>
        </w:rPr>
        <w:t>项目名称，再单击</w:t>
      </w:r>
      <w:r w:rsidRPr="0031194A">
        <w:rPr>
          <w:rFonts w:hint="eastAsia"/>
        </w:rPr>
        <w:t xml:space="preserve"> </w:t>
      </w:r>
      <w:r w:rsidRPr="0031194A">
        <w:rPr>
          <w:rFonts w:hint="eastAsia"/>
        </w:rPr>
        <w:t>代码质量分析。</w:t>
      </w:r>
    </w:p>
    <w:p w:rsidR="0031194A" w:rsidRDefault="0031194A" w:rsidP="003F32E3">
      <w:pPr>
        <w:pStyle w:val="a3"/>
        <w:numPr>
          <w:ilvl w:val="0"/>
          <w:numId w:val="319"/>
        </w:numPr>
        <w:ind w:firstLineChars="0"/>
      </w:pPr>
      <w:r w:rsidRPr="0031194A">
        <w:rPr>
          <w:rFonts w:hint="eastAsia"/>
        </w:rPr>
        <w:t>在代码质量分析页面，查看已扫描的的代码信息。支持按时间进行排序，并显示最新一次扫描的时间。</w:t>
      </w:r>
    </w:p>
    <w:p w:rsidR="0031194A" w:rsidRDefault="0031194A" w:rsidP="0031194A">
      <w:r>
        <w:rPr>
          <w:noProof/>
        </w:rPr>
        <w:drawing>
          <wp:inline distT="0" distB="0" distL="0" distR="0" wp14:anchorId="49047F2C" wp14:editId="42AD8F26">
            <wp:extent cx="5274310" cy="1534795"/>
            <wp:effectExtent l="0" t="0" r="2540" b="8255"/>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274310" cy="1534795"/>
                    </a:xfrm>
                    <a:prstGeom prst="rect">
                      <a:avLst/>
                    </a:prstGeom>
                  </pic:spPr>
                </pic:pic>
              </a:graphicData>
            </a:graphic>
          </wp:inline>
        </w:drawing>
      </w:r>
    </w:p>
    <w:p w:rsidR="0031194A" w:rsidRDefault="0031194A" w:rsidP="003F32E3">
      <w:pPr>
        <w:pStyle w:val="a3"/>
        <w:numPr>
          <w:ilvl w:val="0"/>
          <w:numId w:val="320"/>
        </w:numPr>
        <w:ind w:firstLineChars="0"/>
      </w:pPr>
      <w:r w:rsidRPr="0031194A">
        <w:rPr>
          <w:rFonts w:hint="eastAsia"/>
        </w:rPr>
        <w:t>扫描的代码仓库名称</w:t>
      </w:r>
    </w:p>
    <w:p w:rsidR="0031194A" w:rsidRDefault="0031194A" w:rsidP="003F32E3">
      <w:pPr>
        <w:pStyle w:val="a3"/>
        <w:numPr>
          <w:ilvl w:val="0"/>
          <w:numId w:val="320"/>
        </w:numPr>
        <w:ind w:firstLineChars="0"/>
      </w:pPr>
      <w:r w:rsidRPr="0031194A">
        <w:rPr>
          <w:rFonts w:hint="eastAsia"/>
        </w:rPr>
        <w:t>质量阈状态：通过、失败、警告</w:t>
      </w:r>
    </w:p>
    <w:p w:rsidR="0031194A" w:rsidRDefault="0031194A" w:rsidP="003F32E3">
      <w:pPr>
        <w:pStyle w:val="a3"/>
        <w:numPr>
          <w:ilvl w:val="0"/>
          <w:numId w:val="320"/>
        </w:numPr>
        <w:ind w:firstLineChars="0"/>
      </w:pPr>
      <w:r w:rsidRPr="0031194A">
        <w:rPr>
          <w:rFonts w:hint="eastAsia"/>
        </w:rPr>
        <w:t>跳转至</w:t>
      </w:r>
      <w:r w:rsidRPr="0031194A">
        <w:rPr>
          <w:rFonts w:hint="eastAsia"/>
        </w:rPr>
        <w:t xml:space="preserve"> SonarQube</w:t>
      </w:r>
      <w:r w:rsidRPr="0031194A">
        <w:rPr>
          <w:rFonts w:hint="eastAsia"/>
        </w:rPr>
        <w:t>：单击每条扫描过的代码信息后的</w:t>
      </w:r>
      <w:r w:rsidRPr="0031194A">
        <w:rPr>
          <w:rFonts w:hint="eastAsia"/>
        </w:rPr>
        <w:t xml:space="preserve"> thirdparty</w:t>
      </w:r>
      <w:r w:rsidRPr="0031194A">
        <w:rPr>
          <w:rFonts w:hint="eastAsia"/>
        </w:rPr>
        <w:t>，跳转到</w:t>
      </w:r>
      <w:r w:rsidRPr="0031194A">
        <w:rPr>
          <w:rFonts w:hint="eastAsia"/>
        </w:rPr>
        <w:t xml:space="preserve"> </w:t>
      </w:r>
      <w:r w:rsidRPr="0031194A">
        <w:rPr>
          <w:rFonts w:hint="eastAsia"/>
        </w:rPr>
        <w:lastRenderedPageBreak/>
        <w:t xml:space="preserve">SonarQube </w:t>
      </w:r>
      <w:r w:rsidRPr="0031194A">
        <w:rPr>
          <w:rFonts w:hint="eastAsia"/>
        </w:rPr>
        <w:t>服务此项目的详情页。例如：</w:t>
      </w:r>
    </w:p>
    <w:p w:rsidR="0031194A" w:rsidRDefault="0031194A" w:rsidP="0031194A">
      <w:r>
        <w:rPr>
          <w:noProof/>
        </w:rPr>
        <w:drawing>
          <wp:inline distT="0" distB="0" distL="0" distR="0" wp14:anchorId="627EB456" wp14:editId="11375F0B">
            <wp:extent cx="5274310" cy="4429125"/>
            <wp:effectExtent l="0" t="0" r="2540" b="9525"/>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274310" cy="4429125"/>
                    </a:xfrm>
                    <a:prstGeom prst="rect">
                      <a:avLst/>
                    </a:prstGeom>
                  </pic:spPr>
                </pic:pic>
              </a:graphicData>
            </a:graphic>
          </wp:inline>
        </w:drawing>
      </w:r>
    </w:p>
    <w:p w:rsidR="0031194A" w:rsidRDefault="0031194A" w:rsidP="003F32E3">
      <w:pPr>
        <w:pStyle w:val="a3"/>
        <w:numPr>
          <w:ilvl w:val="0"/>
          <w:numId w:val="320"/>
        </w:numPr>
        <w:ind w:firstLineChars="0"/>
      </w:pPr>
      <w:r w:rsidRPr="0031194A">
        <w:rPr>
          <w:rFonts w:hint="eastAsia"/>
        </w:rPr>
        <w:t>代码质量信息：</w:t>
      </w:r>
    </w:p>
    <w:p w:rsidR="0031194A" w:rsidRPr="0031194A" w:rsidRDefault="0031194A" w:rsidP="0031194A">
      <w:pPr>
        <w:ind w:firstLineChars="201" w:firstLine="422"/>
      </w:pPr>
      <w:r w:rsidRPr="0031194A">
        <w:rPr>
          <w:rFonts w:hint="eastAsia"/>
        </w:rPr>
        <w:t>缺陷（</w:t>
      </w:r>
      <w:r w:rsidRPr="0031194A">
        <w:rPr>
          <w:rFonts w:hint="eastAsia"/>
        </w:rPr>
        <w:t>Bug</w:t>
      </w:r>
      <w:r w:rsidRPr="0031194A">
        <w:rPr>
          <w:rFonts w:hint="eastAsia"/>
        </w:rPr>
        <w:t>）：代码中存在明显错误，需要立即修复。显示了缺陷的数量和评级（</w:t>
      </w:r>
      <w:r w:rsidRPr="0031194A">
        <w:rPr>
          <w:rFonts w:hint="eastAsia"/>
        </w:rPr>
        <w:t>A\B\C\D\E</w:t>
      </w:r>
      <w:r w:rsidRPr="0031194A">
        <w:rPr>
          <w:rFonts w:hint="eastAsia"/>
        </w:rPr>
        <w:t>）。</w:t>
      </w:r>
    </w:p>
    <w:p w:rsidR="0031194A" w:rsidRDefault="0031194A" w:rsidP="0031194A">
      <w:pPr>
        <w:ind w:firstLineChars="201" w:firstLine="422"/>
      </w:pPr>
      <w:r w:rsidRPr="0031194A">
        <w:rPr>
          <w:rFonts w:hint="eastAsia"/>
        </w:rPr>
        <w:t xml:space="preserve">A/B/C/D/E </w:t>
      </w:r>
      <w:r w:rsidRPr="0031194A">
        <w:rPr>
          <w:rFonts w:hint="eastAsia"/>
        </w:rPr>
        <w:t>评级说明：</w:t>
      </w:r>
      <w:r w:rsidRPr="0031194A">
        <w:rPr>
          <w:rFonts w:hint="eastAsia"/>
        </w:rPr>
        <w:t>A=0-0.05</w:t>
      </w:r>
      <w:r w:rsidRPr="0031194A">
        <w:rPr>
          <w:rFonts w:hint="eastAsia"/>
        </w:rPr>
        <w:t>，即</w:t>
      </w:r>
      <w:r w:rsidRPr="0031194A">
        <w:rPr>
          <w:rFonts w:hint="eastAsia"/>
        </w:rPr>
        <w:t xml:space="preserve"> &lt;=5%</w:t>
      </w:r>
      <w:r w:rsidRPr="0031194A">
        <w:rPr>
          <w:rFonts w:hint="eastAsia"/>
        </w:rPr>
        <w:t>；</w:t>
      </w:r>
      <w:r w:rsidRPr="0031194A">
        <w:rPr>
          <w:rFonts w:hint="eastAsia"/>
        </w:rPr>
        <w:t>B=0.06-0.1</w:t>
      </w:r>
      <w:r w:rsidRPr="0031194A">
        <w:rPr>
          <w:rFonts w:hint="eastAsia"/>
        </w:rPr>
        <w:t>，即在</w:t>
      </w:r>
      <w:r w:rsidRPr="0031194A">
        <w:rPr>
          <w:rFonts w:hint="eastAsia"/>
        </w:rPr>
        <w:t xml:space="preserve"> 6~10% </w:t>
      </w:r>
      <w:r w:rsidRPr="0031194A">
        <w:rPr>
          <w:rFonts w:hint="eastAsia"/>
        </w:rPr>
        <w:t>之间；</w:t>
      </w:r>
      <w:r w:rsidRPr="0031194A">
        <w:rPr>
          <w:rFonts w:hint="eastAsia"/>
        </w:rPr>
        <w:t>C=0.11-0.20</w:t>
      </w:r>
      <w:r w:rsidRPr="0031194A">
        <w:rPr>
          <w:rFonts w:hint="eastAsia"/>
        </w:rPr>
        <w:t>，即在</w:t>
      </w:r>
      <w:r w:rsidRPr="0031194A">
        <w:rPr>
          <w:rFonts w:hint="eastAsia"/>
        </w:rPr>
        <w:t xml:space="preserve"> 11~20% </w:t>
      </w:r>
      <w:r w:rsidRPr="0031194A">
        <w:rPr>
          <w:rFonts w:hint="eastAsia"/>
        </w:rPr>
        <w:t>之间；</w:t>
      </w:r>
      <w:r w:rsidRPr="0031194A">
        <w:rPr>
          <w:rFonts w:hint="eastAsia"/>
        </w:rPr>
        <w:t>D=0.21-0.5</w:t>
      </w:r>
      <w:r w:rsidRPr="0031194A">
        <w:rPr>
          <w:rFonts w:hint="eastAsia"/>
        </w:rPr>
        <w:t>，即在</w:t>
      </w:r>
      <w:r w:rsidRPr="0031194A">
        <w:rPr>
          <w:rFonts w:hint="eastAsia"/>
        </w:rPr>
        <w:t xml:space="preserve"> 21~50% </w:t>
      </w:r>
      <w:r w:rsidRPr="0031194A">
        <w:rPr>
          <w:rFonts w:hint="eastAsia"/>
        </w:rPr>
        <w:t>之间；</w:t>
      </w:r>
      <w:r w:rsidRPr="0031194A">
        <w:rPr>
          <w:rFonts w:hint="eastAsia"/>
        </w:rPr>
        <w:t>E=0.51-1</w:t>
      </w:r>
      <w:r w:rsidRPr="0031194A">
        <w:rPr>
          <w:rFonts w:hint="eastAsia"/>
        </w:rPr>
        <w:t>，即</w:t>
      </w:r>
      <w:r w:rsidRPr="0031194A">
        <w:rPr>
          <w:rFonts w:hint="eastAsia"/>
        </w:rPr>
        <w:t xml:space="preserve"> &gt;50%</w:t>
      </w:r>
      <w:r w:rsidRPr="0031194A">
        <w:rPr>
          <w:rFonts w:hint="eastAsia"/>
        </w:rPr>
        <w:t>。</w:t>
      </w:r>
    </w:p>
    <w:p w:rsidR="0031194A" w:rsidRPr="0031194A" w:rsidRDefault="0031194A" w:rsidP="0031194A">
      <w:pPr>
        <w:ind w:firstLineChars="201" w:firstLine="422"/>
      </w:pPr>
      <w:r w:rsidRPr="0031194A">
        <w:rPr>
          <w:rFonts w:hint="eastAsia"/>
        </w:rPr>
        <w:t>漏洞（</w:t>
      </w:r>
      <w:r w:rsidRPr="0031194A">
        <w:rPr>
          <w:rFonts w:hint="eastAsia"/>
        </w:rPr>
        <w:t>Vulnerability</w:t>
      </w:r>
      <w:r w:rsidRPr="0031194A">
        <w:rPr>
          <w:rFonts w:hint="eastAsia"/>
        </w:rPr>
        <w:t>）：代码中出现容易被黑客利用的潜在安全风险点。显示了漏洞的数量和评级（</w:t>
      </w:r>
      <w:r w:rsidRPr="0031194A">
        <w:rPr>
          <w:rFonts w:hint="eastAsia"/>
        </w:rPr>
        <w:t>A\B\C\D\E</w:t>
      </w:r>
      <w:r w:rsidRPr="0031194A">
        <w:rPr>
          <w:rFonts w:hint="eastAsia"/>
        </w:rPr>
        <w:t>）。</w:t>
      </w:r>
    </w:p>
    <w:p w:rsidR="0031194A" w:rsidRDefault="0031194A" w:rsidP="0031194A">
      <w:pPr>
        <w:ind w:firstLineChars="201" w:firstLine="422"/>
      </w:pPr>
      <w:r w:rsidRPr="0031194A">
        <w:rPr>
          <w:rFonts w:hint="eastAsia"/>
        </w:rPr>
        <w:t xml:space="preserve">A/B/C/D/E </w:t>
      </w:r>
      <w:r w:rsidRPr="0031194A">
        <w:rPr>
          <w:rFonts w:hint="eastAsia"/>
        </w:rPr>
        <w:t>评级说明：</w:t>
      </w:r>
      <w:r w:rsidRPr="0031194A">
        <w:rPr>
          <w:rFonts w:hint="eastAsia"/>
        </w:rPr>
        <w:t>A=0-0.05</w:t>
      </w:r>
      <w:r w:rsidRPr="0031194A">
        <w:rPr>
          <w:rFonts w:hint="eastAsia"/>
        </w:rPr>
        <w:t>，即</w:t>
      </w:r>
      <w:r w:rsidRPr="0031194A">
        <w:rPr>
          <w:rFonts w:hint="eastAsia"/>
        </w:rPr>
        <w:t xml:space="preserve"> &lt;=5%</w:t>
      </w:r>
      <w:r w:rsidRPr="0031194A">
        <w:rPr>
          <w:rFonts w:hint="eastAsia"/>
        </w:rPr>
        <w:t>；</w:t>
      </w:r>
      <w:r w:rsidRPr="0031194A">
        <w:rPr>
          <w:rFonts w:hint="eastAsia"/>
        </w:rPr>
        <w:t>B=0.06-0.1</w:t>
      </w:r>
      <w:r w:rsidRPr="0031194A">
        <w:rPr>
          <w:rFonts w:hint="eastAsia"/>
        </w:rPr>
        <w:t>，即在</w:t>
      </w:r>
      <w:r w:rsidRPr="0031194A">
        <w:rPr>
          <w:rFonts w:hint="eastAsia"/>
        </w:rPr>
        <w:t xml:space="preserve"> 6~10% </w:t>
      </w:r>
      <w:r w:rsidRPr="0031194A">
        <w:rPr>
          <w:rFonts w:hint="eastAsia"/>
        </w:rPr>
        <w:t>之间；</w:t>
      </w:r>
      <w:r w:rsidRPr="0031194A">
        <w:rPr>
          <w:rFonts w:hint="eastAsia"/>
        </w:rPr>
        <w:t>C=0.11-0.20</w:t>
      </w:r>
      <w:r w:rsidRPr="0031194A">
        <w:rPr>
          <w:rFonts w:hint="eastAsia"/>
        </w:rPr>
        <w:t>，即在</w:t>
      </w:r>
      <w:r w:rsidRPr="0031194A">
        <w:rPr>
          <w:rFonts w:hint="eastAsia"/>
        </w:rPr>
        <w:t xml:space="preserve"> 11~20% </w:t>
      </w:r>
      <w:r w:rsidRPr="0031194A">
        <w:rPr>
          <w:rFonts w:hint="eastAsia"/>
        </w:rPr>
        <w:t>之间；</w:t>
      </w:r>
      <w:r w:rsidRPr="0031194A">
        <w:rPr>
          <w:rFonts w:hint="eastAsia"/>
        </w:rPr>
        <w:t>D=0.21-0.5</w:t>
      </w:r>
      <w:r w:rsidRPr="0031194A">
        <w:rPr>
          <w:rFonts w:hint="eastAsia"/>
        </w:rPr>
        <w:t>，即在</w:t>
      </w:r>
      <w:r w:rsidRPr="0031194A">
        <w:rPr>
          <w:rFonts w:hint="eastAsia"/>
        </w:rPr>
        <w:t xml:space="preserve"> 21~50% </w:t>
      </w:r>
      <w:r w:rsidRPr="0031194A">
        <w:rPr>
          <w:rFonts w:hint="eastAsia"/>
        </w:rPr>
        <w:t>之间；</w:t>
      </w:r>
      <w:r w:rsidRPr="0031194A">
        <w:rPr>
          <w:rFonts w:hint="eastAsia"/>
        </w:rPr>
        <w:t>E=0.51-1</w:t>
      </w:r>
      <w:r w:rsidRPr="0031194A">
        <w:rPr>
          <w:rFonts w:hint="eastAsia"/>
        </w:rPr>
        <w:t>，即</w:t>
      </w:r>
      <w:r w:rsidRPr="0031194A">
        <w:rPr>
          <w:rFonts w:hint="eastAsia"/>
        </w:rPr>
        <w:t xml:space="preserve"> &gt;50%</w:t>
      </w:r>
      <w:r w:rsidRPr="0031194A">
        <w:rPr>
          <w:rFonts w:hint="eastAsia"/>
        </w:rPr>
        <w:t>。</w:t>
      </w:r>
    </w:p>
    <w:p w:rsidR="0031194A" w:rsidRPr="0031194A" w:rsidRDefault="0031194A" w:rsidP="0031194A">
      <w:pPr>
        <w:ind w:firstLineChars="201" w:firstLine="422"/>
      </w:pPr>
      <w:r w:rsidRPr="0031194A">
        <w:rPr>
          <w:rFonts w:hint="eastAsia"/>
        </w:rPr>
        <w:t>代码异味（</w:t>
      </w:r>
      <w:r w:rsidRPr="0031194A">
        <w:rPr>
          <w:rFonts w:hint="eastAsia"/>
        </w:rPr>
        <w:t>Code Smell</w:t>
      </w:r>
      <w:r w:rsidRPr="0031194A">
        <w:rPr>
          <w:rFonts w:hint="eastAsia"/>
        </w:rPr>
        <w:t>）：代码中与可维护性相关的问题，这使维护代码难度增加，并降低开发效率，并极易在更改代码时引入其他错误。显示了代码异味的数量和评级（</w:t>
      </w:r>
      <w:r w:rsidRPr="0031194A">
        <w:rPr>
          <w:rFonts w:hint="eastAsia"/>
        </w:rPr>
        <w:t>A\B\C\D\E</w:t>
      </w:r>
      <w:r w:rsidRPr="0031194A">
        <w:rPr>
          <w:rFonts w:hint="eastAsia"/>
        </w:rPr>
        <w:t>）。</w:t>
      </w:r>
    </w:p>
    <w:p w:rsidR="0031194A" w:rsidRDefault="0031194A" w:rsidP="0031194A">
      <w:pPr>
        <w:ind w:firstLineChars="201" w:firstLine="422"/>
      </w:pPr>
      <w:r w:rsidRPr="0031194A">
        <w:rPr>
          <w:rFonts w:hint="eastAsia"/>
        </w:rPr>
        <w:t xml:space="preserve">A/B/C/D/E </w:t>
      </w:r>
      <w:r w:rsidRPr="0031194A">
        <w:rPr>
          <w:rFonts w:hint="eastAsia"/>
        </w:rPr>
        <w:t>评级说明：</w:t>
      </w:r>
      <w:r w:rsidRPr="0031194A">
        <w:rPr>
          <w:rFonts w:hint="eastAsia"/>
        </w:rPr>
        <w:t>A=0-0.05</w:t>
      </w:r>
      <w:r w:rsidRPr="0031194A">
        <w:rPr>
          <w:rFonts w:hint="eastAsia"/>
        </w:rPr>
        <w:t>，即</w:t>
      </w:r>
      <w:r w:rsidRPr="0031194A">
        <w:rPr>
          <w:rFonts w:hint="eastAsia"/>
        </w:rPr>
        <w:t xml:space="preserve"> &lt;=5%</w:t>
      </w:r>
      <w:r w:rsidRPr="0031194A">
        <w:rPr>
          <w:rFonts w:hint="eastAsia"/>
        </w:rPr>
        <w:t>；</w:t>
      </w:r>
      <w:r w:rsidRPr="0031194A">
        <w:rPr>
          <w:rFonts w:hint="eastAsia"/>
        </w:rPr>
        <w:t>B=0.06-0.1</w:t>
      </w:r>
      <w:r w:rsidRPr="0031194A">
        <w:rPr>
          <w:rFonts w:hint="eastAsia"/>
        </w:rPr>
        <w:t>，即在</w:t>
      </w:r>
      <w:r w:rsidRPr="0031194A">
        <w:rPr>
          <w:rFonts w:hint="eastAsia"/>
        </w:rPr>
        <w:t xml:space="preserve"> 6~10% </w:t>
      </w:r>
      <w:r w:rsidRPr="0031194A">
        <w:rPr>
          <w:rFonts w:hint="eastAsia"/>
        </w:rPr>
        <w:t>之间；</w:t>
      </w:r>
      <w:r w:rsidRPr="0031194A">
        <w:rPr>
          <w:rFonts w:hint="eastAsia"/>
        </w:rPr>
        <w:t>C=0.11-0.20</w:t>
      </w:r>
      <w:r w:rsidRPr="0031194A">
        <w:rPr>
          <w:rFonts w:hint="eastAsia"/>
        </w:rPr>
        <w:t>，即在</w:t>
      </w:r>
      <w:r w:rsidRPr="0031194A">
        <w:rPr>
          <w:rFonts w:hint="eastAsia"/>
        </w:rPr>
        <w:t xml:space="preserve"> 11~20% </w:t>
      </w:r>
      <w:r w:rsidRPr="0031194A">
        <w:rPr>
          <w:rFonts w:hint="eastAsia"/>
        </w:rPr>
        <w:t>之间；</w:t>
      </w:r>
      <w:r w:rsidRPr="0031194A">
        <w:rPr>
          <w:rFonts w:hint="eastAsia"/>
        </w:rPr>
        <w:t>D=0.21-0.5</w:t>
      </w:r>
      <w:r w:rsidRPr="0031194A">
        <w:rPr>
          <w:rFonts w:hint="eastAsia"/>
        </w:rPr>
        <w:t>，即在</w:t>
      </w:r>
      <w:r w:rsidRPr="0031194A">
        <w:rPr>
          <w:rFonts w:hint="eastAsia"/>
        </w:rPr>
        <w:t xml:space="preserve"> 21~50% </w:t>
      </w:r>
      <w:r w:rsidRPr="0031194A">
        <w:rPr>
          <w:rFonts w:hint="eastAsia"/>
        </w:rPr>
        <w:t>之间；</w:t>
      </w:r>
      <w:r w:rsidRPr="0031194A">
        <w:rPr>
          <w:rFonts w:hint="eastAsia"/>
        </w:rPr>
        <w:t>E=0.51-1</w:t>
      </w:r>
      <w:r w:rsidRPr="0031194A">
        <w:rPr>
          <w:rFonts w:hint="eastAsia"/>
        </w:rPr>
        <w:t>，即</w:t>
      </w:r>
      <w:r w:rsidRPr="0031194A">
        <w:rPr>
          <w:rFonts w:hint="eastAsia"/>
        </w:rPr>
        <w:t xml:space="preserve"> &gt;50%</w:t>
      </w:r>
      <w:r w:rsidRPr="0031194A">
        <w:rPr>
          <w:rFonts w:hint="eastAsia"/>
        </w:rPr>
        <w:t>。</w:t>
      </w:r>
    </w:p>
    <w:p w:rsidR="0031194A" w:rsidRDefault="0031194A" w:rsidP="0031194A">
      <w:pPr>
        <w:ind w:firstLineChars="201" w:firstLine="422"/>
      </w:pPr>
      <w:r w:rsidRPr="0031194A">
        <w:rPr>
          <w:rFonts w:hint="eastAsia"/>
        </w:rPr>
        <w:t>覆盖率（</w:t>
      </w:r>
      <w:r w:rsidRPr="0031194A">
        <w:rPr>
          <w:rFonts w:hint="eastAsia"/>
        </w:rPr>
        <w:t>Coverage</w:t>
      </w:r>
      <w:r w:rsidRPr="0031194A">
        <w:rPr>
          <w:rFonts w:hint="eastAsia"/>
        </w:rPr>
        <w:t>）：代码覆盖率，显示范围为：</w:t>
      </w:r>
      <w:r w:rsidRPr="0031194A">
        <w:rPr>
          <w:rFonts w:hint="eastAsia"/>
        </w:rPr>
        <w:t>&lt;30%</w:t>
      </w:r>
      <w:r w:rsidRPr="0031194A">
        <w:rPr>
          <w:rFonts w:hint="eastAsia"/>
        </w:rPr>
        <w:t>、</w:t>
      </w:r>
      <w:r w:rsidRPr="0031194A">
        <w:rPr>
          <w:rFonts w:hint="eastAsia"/>
        </w:rPr>
        <w:t>30%~50%</w:t>
      </w:r>
      <w:r w:rsidRPr="0031194A">
        <w:rPr>
          <w:rFonts w:hint="eastAsia"/>
        </w:rPr>
        <w:t>、</w:t>
      </w:r>
      <w:r w:rsidRPr="0031194A">
        <w:rPr>
          <w:rFonts w:hint="eastAsia"/>
        </w:rPr>
        <w:t>50%~70%</w:t>
      </w:r>
      <w:r w:rsidRPr="0031194A">
        <w:rPr>
          <w:rFonts w:hint="eastAsia"/>
        </w:rPr>
        <w:t>、</w:t>
      </w:r>
      <w:r w:rsidRPr="0031194A">
        <w:rPr>
          <w:rFonts w:hint="eastAsia"/>
        </w:rPr>
        <w:t>70%~80%</w:t>
      </w:r>
      <w:r w:rsidRPr="0031194A">
        <w:rPr>
          <w:rFonts w:hint="eastAsia"/>
        </w:rPr>
        <w:t>、</w:t>
      </w:r>
      <w:r w:rsidRPr="0031194A">
        <w:rPr>
          <w:rFonts w:hint="eastAsia"/>
        </w:rPr>
        <w:t>&gt;80%</w:t>
      </w:r>
      <w:r w:rsidRPr="0031194A">
        <w:rPr>
          <w:rFonts w:hint="eastAsia"/>
        </w:rPr>
        <w:t>。</w:t>
      </w:r>
    </w:p>
    <w:p w:rsidR="0031194A" w:rsidRDefault="0031194A" w:rsidP="0031194A">
      <w:pPr>
        <w:ind w:firstLineChars="201" w:firstLine="422"/>
      </w:pPr>
      <w:r w:rsidRPr="0031194A">
        <w:rPr>
          <w:rFonts w:hint="eastAsia"/>
        </w:rPr>
        <w:t>重复率（</w:t>
      </w:r>
      <w:r w:rsidRPr="0031194A">
        <w:rPr>
          <w:rFonts w:hint="eastAsia"/>
        </w:rPr>
        <w:t>Duplication</w:t>
      </w:r>
      <w:r w:rsidRPr="0031194A">
        <w:rPr>
          <w:rFonts w:hint="eastAsia"/>
        </w:rPr>
        <w:t>）：代码重复率。显示范围为：</w:t>
      </w:r>
      <w:r w:rsidRPr="0031194A">
        <w:rPr>
          <w:rFonts w:hint="eastAsia"/>
        </w:rPr>
        <w:t>&lt;3%</w:t>
      </w:r>
      <w:r w:rsidRPr="0031194A">
        <w:rPr>
          <w:rFonts w:hint="eastAsia"/>
        </w:rPr>
        <w:t>、</w:t>
      </w:r>
      <w:r w:rsidRPr="0031194A">
        <w:rPr>
          <w:rFonts w:hint="eastAsia"/>
        </w:rPr>
        <w:t>3%~5%</w:t>
      </w:r>
      <w:r w:rsidRPr="0031194A">
        <w:rPr>
          <w:rFonts w:hint="eastAsia"/>
        </w:rPr>
        <w:t>、</w:t>
      </w:r>
      <w:r w:rsidRPr="0031194A">
        <w:rPr>
          <w:rFonts w:hint="eastAsia"/>
        </w:rPr>
        <w:t>5%~10%</w:t>
      </w:r>
      <w:r w:rsidRPr="0031194A">
        <w:rPr>
          <w:rFonts w:hint="eastAsia"/>
        </w:rPr>
        <w:t>、</w:t>
      </w:r>
      <w:r w:rsidRPr="0031194A">
        <w:rPr>
          <w:rFonts w:hint="eastAsia"/>
        </w:rPr>
        <w:t>10%~20%</w:t>
      </w:r>
      <w:r w:rsidRPr="0031194A">
        <w:rPr>
          <w:rFonts w:hint="eastAsia"/>
        </w:rPr>
        <w:t>、</w:t>
      </w:r>
      <w:r w:rsidRPr="0031194A">
        <w:rPr>
          <w:rFonts w:hint="eastAsia"/>
        </w:rPr>
        <w:t>&gt;20%</w:t>
      </w:r>
      <w:r w:rsidRPr="0031194A">
        <w:rPr>
          <w:rFonts w:hint="eastAsia"/>
        </w:rPr>
        <w:t>。</w:t>
      </w:r>
    </w:p>
    <w:p w:rsidR="0031194A" w:rsidRPr="0031194A" w:rsidRDefault="0031194A" w:rsidP="0031194A">
      <w:pPr>
        <w:ind w:firstLineChars="201" w:firstLine="422"/>
      </w:pPr>
      <w:r w:rsidRPr="0031194A">
        <w:rPr>
          <w:rFonts w:hint="eastAsia"/>
        </w:rPr>
        <w:t>代码语言、</w:t>
      </w:r>
      <w:r w:rsidRPr="0031194A">
        <w:rPr>
          <w:rFonts w:hint="eastAsia"/>
        </w:rPr>
        <w:t>Size</w:t>
      </w:r>
      <w:r w:rsidRPr="0031194A">
        <w:rPr>
          <w:rFonts w:hint="eastAsia"/>
        </w:rPr>
        <w:t>（类的大小）、代码行数。</w:t>
      </w:r>
    </w:p>
    <w:p w:rsidR="0031194A" w:rsidRPr="0031194A" w:rsidRDefault="0031194A" w:rsidP="00F45745"/>
    <w:p w:rsidR="00FC0266" w:rsidRPr="0031194A" w:rsidRDefault="00FC0266" w:rsidP="0031194A">
      <w:pPr>
        <w:pStyle w:val="4"/>
        <w:numPr>
          <w:ilvl w:val="0"/>
          <w:numId w:val="0"/>
        </w:numPr>
        <w:ind w:left="420" w:hanging="420"/>
      </w:pPr>
      <w:r w:rsidRPr="0031194A">
        <w:lastRenderedPageBreak/>
        <w:t>凭据管理</w:t>
      </w:r>
    </w:p>
    <w:p w:rsidR="00FC0266" w:rsidRDefault="00BD58A8" w:rsidP="00F45745">
      <w:pPr>
        <w:rPr>
          <w:b/>
        </w:rPr>
      </w:pPr>
      <w:r>
        <w:rPr>
          <w:noProof/>
        </w:rPr>
        <w:drawing>
          <wp:inline distT="0" distB="0" distL="0" distR="0" wp14:anchorId="480BB1C9" wp14:editId="097EE166">
            <wp:extent cx="5274310" cy="1710690"/>
            <wp:effectExtent l="0" t="0" r="2540" b="381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274310" cy="1710690"/>
                    </a:xfrm>
                    <a:prstGeom prst="rect">
                      <a:avLst/>
                    </a:prstGeom>
                  </pic:spPr>
                </pic:pic>
              </a:graphicData>
            </a:graphic>
          </wp:inline>
        </w:drawing>
      </w:r>
    </w:p>
    <w:p w:rsidR="0031194A" w:rsidRPr="0031194A" w:rsidRDefault="0031194A" w:rsidP="0031194A">
      <w:pPr>
        <w:ind w:firstLineChars="201" w:firstLine="422"/>
      </w:pPr>
      <w:r w:rsidRPr="0031194A">
        <w:rPr>
          <w:rFonts w:hint="eastAsia"/>
        </w:rPr>
        <w:t>使用凭据保存敏感信息，例如：密码、</w:t>
      </w:r>
      <w:r w:rsidRPr="0031194A">
        <w:rPr>
          <w:rFonts w:hint="eastAsia"/>
        </w:rPr>
        <w:t>token</w:t>
      </w:r>
      <w:r w:rsidRPr="0031194A">
        <w:rPr>
          <w:rFonts w:hint="eastAsia"/>
        </w:rPr>
        <w:t>、</w:t>
      </w:r>
      <w:r w:rsidRPr="0031194A">
        <w:rPr>
          <w:rFonts w:hint="eastAsia"/>
        </w:rPr>
        <w:t xml:space="preserve"> ssh key </w:t>
      </w:r>
      <w:r w:rsidRPr="0031194A">
        <w:rPr>
          <w:rFonts w:hint="eastAsia"/>
        </w:rPr>
        <w:t>等，保存数据更安全灵活，使数据免于暴露到镜像或</w:t>
      </w:r>
      <w:r w:rsidRPr="0031194A">
        <w:rPr>
          <w:rFonts w:hint="eastAsia"/>
        </w:rPr>
        <w:t xml:space="preserve"> Pod Spec </w:t>
      </w:r>
      <w:r w:rsidRPr="0031194A">
        <w:rPr>
          <w:rFonts w:hint="eastAsia"/>
        </w:rPr>
        <w:t>中。</w:t>
      </w:r>
    </w:p>
    <w:p w:rsidR="0031194A" w:rsidRPr="0031194A" w:rsidRDefault="0031194A" w:rsidP="0031194A">
      <w:pPr>
        <w:ind w:firstLineChars="201" w:firstLine="422"/>
      </w:pPr>
      <w:r w:rsidRPr="0031194A">
        <w:rPr>
          <w:rFonts w:hint="eastAsia"/>
        </w:rPr>
        <w:t>凭据支持以下几种类型：</w:t>
      </w:r>
    </w:p>
    <w:p w:rsidR="0031194A" w:rsidRPr="0031194A" w:rsidRDefault="0031194A" w:rsidP="0031194A">
      <w:pPr>
        <w:ind w:firstLineChars="201" w:firstLine="422"/>
      </w:pPr>
      <w:r w:rsidRPr="0031194A">
        <w:rPr>
          <w:rFonts w:hint="eastAsia"/>
        </w:rPr>
        <w:t>用户名和密码：用于验证访问</w:t>
      </w:r>
      <w:r w:rsidRPr="0031194A">
        <w:rPr>
          <w:rFonts w:hint="eastAsia"/>
        </w:rPr>
        <w:t xml:space="preserve"> Jenkins </w:t>
      </w:r>
      <w:r w:rsidRPr="0031194A">
        <w:rPr>
          <w:rFonts w:hint="eastAsia"/>
        </w:rPr>
        <w:t>服务或仓库用户的身份信息。</w:t>
      </w:r>
    </w:p>
    <w:p w:rsidR="0031194A" w:rsidRPr="0031194A" w:rsidRDefault="0031194A" w:rsidP="0031194A">
      <w:pPr>
        <w:ind w:firstLineChars="201" w:firstLine="422"/>
      </w:pPr>
      <w:r w:rsidRPr="0031194A">
        <w:t>OAuth2</w:t>
      </w:r>
      <w:r w:rsidRPr="0031194A">
        <w:rPr>
          <w:rFonts w:hint="eastAsia"/>
        </w:rPr>
        <w:t>：</w:t>
      </w:r>
      <w:r w:rsidRPr="0031194A">
        <w:rPr>
          <w:rFonts w:ascii="Microsoft JhengHei" w:eastAsia="Microsoft JhengHei" w:hAnsi="Microsoft JhengHei" w:cs="Microsoft JhengHei" w:hint="eastAsia"/>
        </w:rPr>
        <w:t>⽤</w:t>
      </w:r>
      <w:r w:rsidRPr="0031194A">
        <w:t xml:space="preserve"> OAuth 2.0 </w:t>
      </w:r>
      <w:r w:rsidRPr="0031194A">
        <w:rPr>
          <w:rFonts w:hint="eastAsia"/>
        </w:rPr>
        <w:t>协议的客户端模式（</w:t>
      </w:r>
      <w:r w:rsidRPr="0031194A">
        <w:t>Client Credentials</w:t>
      </w:r>
      <w:r w:rsidRPr="0031194A">
        <w:rPr>
          <w:rFonts w:hint="eastAsia"/>
        </w:rPr>
        <w:t>），使</w:t>
      </w:r>
      <w:r w:rsidRPr="0031194A">
        <w:rPr>
          <w:rFonts w:ascii="Microsoft JhengHei" w:eastAsia="Microsoft JhengHei" w:hAnsi="Microsoft JhengHei" w:cs="Microsoft JhengHei" w:hint="eastAsia"/>
        </w:rPr>
        <w:t>⽤⾃⼰</w:t>
      </w:r>
      <w:r w:rsidRPr="0031194A">
        <w:rPr>
          <w:rFonts w:ascii="宋体" w:eastAsia="宋体" w:hAnsi="宋体" w:cs="宋体" w:hint="eastAsia"/>
        </w:rPr>
        <w:t>的</w:t>
      </w:r>
      <w:r w:rsidRPr="0031194A">
        <w:t xml:space="preserve"> client </w:t>
      </w:r>
      <w:r w:rsidRPr="0031194A">
        <w:rPr>
          <w:rFonts w:hint="eastAsia"/>
        </w:rPr>
        <w:t>证书来获取</w:t>
      </w:r>
      <w:r w:rsidRPr="0031194A">
        <w:t xml:space="preserve"> access token</w:t>
      </w:r>
      <w:r w:rsidRPr="0031194A">
        <w:rPr>
          <w:rFonts w:hint="eastAsia"/>
        </w:rPr>
        <w:t>。</w:t>
      </w:r>
    </w:p>
    <w:p w:rsidR="0031194A" w:rsidRPr="0031194A" w:rsidRDefault="0031194A" w:rsidP="0031194A">
      <w:pPr>
        <w:ind w:firstLineChars="201" w:firstLine="422"/>
      </w:pPr>
      <w:r w:rsidRPr="0031194A">
        <w:rPr>
          <w:rFonts w:hint="eastAsia"/>
        </w:rPr>
        <w:t>镜像服务：用于存储私有</w:t>
      </w:r>
      <w:r w:rsidRPr="0031194A">
        <w:rPr>
          <w:rFonts w:hint="eastAsia"/>
        </w:rPr>
        <w:t xml:space="preserve"> Docker registry </w:t>
      </w:r>
      <w:r w:rsidRPr="0031194A">
        <w:rPr>
          <w:rFonts w:hint="eastAsia"/>
        </w:rPr>
        <w:t>的认证信息。</w:t>
      </w:r>
    </w:p>
    <w:p w:rsidR="0031194A" w:rsidRDefault="0031194A" w:rsidP="0031194A">
      <w:pPr>
        <w:ind w:firstLineChars="201" w:firstLine="422"/>
      </w:pPr>
      <w:r w:rsidRPr="0031194A">
        <w:rPr>
          <w:rFonts w:hint="eastAsia"/>
        </w:rPr>
        <w:t>SSH</w:t>
      </w:r>
      <w:r w:rsidRPr="0031194A">
        <w:rPr>
          <w:rFonts w:hint="eastAsia"/>
        </w:rPr>
        <w:t>：</w:t>
      </w:r>
      <w:r w:rsidRPr="0031194A">
        <w:rPr>
          <w:rFonts w:hint="eastAsia"/>
        </w:rPr>
        <w:t xml:space="preserve">ssh-auth </w:t>
      </w:r>
      <w:r w:rsidRPr="0031194A">
        <w:rPr>
          <w:rFonts w:hint="eastAsia"/>
        </w:rPr>
        <w:t>类型，用于存储通过</w:t>
      </w:r>
      <w:r w:rsidRPr="0031194A">
        <w:rPr>
          <w:rFonts w:hint="eastAsia"/>
        </w:rPr>
        <w:t xml:space="preserve"> SSH </w:t>
      </w:r>
      <w:r w:rsidRPr="0031194A">
        <w:rPr>
          <w:rFonts w:hint="eastAsia"/>
        </w:rPr>
        <w:t>协议传输数据的认证信息。</w:t>
      </w:r>
    </w:p>
    <w:p w:rsidR="0031194A" w:rsidRDefault="0031194A" w:rsidP="0031194A">
      <w:pPr>
        <w:ind w:firstLineChars="201" w:firstLine="422"/>
      </w:pPr>
    </w:p>
    <w:p w:rsidR="0031194A" w:rsidRPr="0031194A" w:rsidRDefault="0031194A" w:rsidP="0031194A">
      <w:pPr>
        <w:pStyle w:val="5"/>
        <w:spacing w:before="0" w:after="0" w:line="240" w:lineRule="auto"/>
        <w:rPr>
          <w:sz w:val="21"/>
          <w:szCs w:val="21"/>
        </w:rPr>
      </w:pPr>
      <w:r w:rsidRPr="0031194A">
        <w:rPr>
          <w:rFonts w:hint="eastAsia"/>
          <w:sz w:val="21"/>
          <w:szCs w:val="21"/>
        </w:rPr>
        <w:t>创建凭据</w:t>
      </w:r>
    </w:p>
    <w:p w:rsidR="0031194A" w:rsidRDefault="0031194A" w:rsidP="0031194A">
      <w:pPr>
        <w:ind w:firstLineChars="201" w:firstLine="422"/>
      </w:pPr>
      <w:r>
        <w:rPr>
          <w:rFonts w:hint="eastAsia"/>
        </w:rPr>
        <w:t>创建凭据，用于保存敏感信息，例如：密码、</w:t>
      </w:r>
      <w:r>
        <w:rPr>
          <w:rFonts w:hint="eastAsia"/>
        </w:rPr>
        <w:t>token</w:t>
      </w:r>
      <w:r>
        <w:rPr>
          <w:rFonts w:hint="eastAsia"/>
        </w:rPr>
        <w:t>、</w:t>
      </w:r>
      <w:r>
        <w:rPr>
          <w:rFonts w:hint="eastAsia"/>
        </w:rPr>
        <w:t xml:space="preserve">SSH key </w:t>
      </w:r>
      <w:r>
        <w:rPr>
          <w:rFonts w:hint="eastAsia"/>
        </w:rPr>
        <w:t>等。</w:t>
      </w:r>
    </w:p>
    <w:p w:rsidR="0031194A" w:rsidRPr="0031194A" w:rsidRDefault="0031194A" w:rsidP="0031194A">
      <w:pPr>
        <w:ind w:firstLineChars="201" w:firstLine="424"/>
        <w:rPr>
          <w:b/>
        </w:rPr>
      </w:pPr>
      <w:r w:rsidRPr="0031194A">
        <w:rPr>
          <w:rFonts w:hint="eastAsia"/>
          <w:b/>
        </w:rPr>
        <w:t>操作步骤</w:t>
      </w:r>
      <w:r w:rsidRPr="0031194A">
        <w:rPr>
          <w:rFonts w:hint="eastAsia"/>
          <w:b/>
        </w:rPr>
        <w:t xml:space="preserve"> </w:t>
      </w:r>
    </w:p>
    <w:p w:rsidR="0031194A" w:rsidRDefault="0031194A" w:rsidP="003F32E3">
      <w:pPr>
        <w:pStyle w:val="a3"/>
        <w:numPr>
          <w:ilvl w:val="0"/>
          <w:numId w:val="321"/>
        </w:numPr>
        <w:ind w:firstLineChars="0"/>
      </w:pPr>
      <w:r>
        <w:rPr>
          <w:rFonts w:hint="eastAsia"/>
        </w:rPr>
        <w:t>登录</w:t>
      </w:r>
      <w:r>
        <w:rPr>
          <w:rFonts w:hint="eastAsia"/>
        </w:rPr>
        <w:t xml:space="preserve"> DevOps </w:t>
      </w:r>
      <w:r>
        <w:rPr>
          <w:rFonts w:hint="eastAsia"/>
        </w:rPr>
        <w:t>平台，进入业务视图后，在项目列表页面，单击</w:t>
      </w:r>
      <w:r>
        <w:rPr>
          <w:rFonts w:hint="eastAsia"/>
        </w:rPr>
        <w:t xml:space="preserve"> </w:t>
      </w:r>
      <w:r>
        <w:rPr>
          <w:rFonts w:hint="eastAsia"/>
        </w:rPr>
        <w:t>项目名称</w:t>
      </w:r>
      <w:r>
        <w:rPr>
          <w:rFonts w:hint="eastAsia"/>
        </w:rPr>
        <w:t xml:space="preserve"> &gt; </w:t>
      </w:r>
      <w:r>
        <w:rPr>
          <w:rFonts w:hint="eastAsia"/>
        </w:rPr>
        <w:t>凭据。</w:t>
      </w:r>
    </w:p>
    <w:p w:rsidR="0031194A" w:rsidRDefault="0031194A" w:rsidP="003F32E3">
      <w:pPr>
        <w:pStyle w:val="a3"/>
        <w:numPr>
          <w:ilvl w:val="0"/>
          <w:numId w:val="321"/>
        </w:numPr>
        <w:ind w:firstLineChars="0"/>
      </w:pPr>
      <w:r>
        <w:rPr>
          <w:rFonts w:hint="eastAsia"/>
        </w:rPr>
        <w:t>在凭据页面，单击</w:t>
      </w:r>
      <w:r>
        <w:rPr>
          <w:rFonts w:hint="eastAsia"/>
        </w:rPr>
        <w:t xml:space="preserve"> </w:t>
      </w:r>
      <w:r>
        <w:rPr>
          <w:rFonts w:hint="eastAsia"/>
        </w:rPr>
        <w:t>创建凭据。</w:t>
      </w:r>
    </w:p>
    <w:p w:rsidR="0031194A" w:rsidRDefault="0031194A" w:rsidP="0031194A">
      <w:r>
        <w:rPr>
          <w:noProof/>
        </w:rPr>
        <w:drawing>
          <wp:inline distT="0" distB="0" distL="0" distR="0" wp14:anchorId="58E5D9A4" wp14:editId="12A9A7F4">
            <wp:extent cx="5274310" cy="2682875"/>
            <wp:effectExtent l="0" t="0" r="2540" b="3175"/>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274310" cy="2682875"/>
                    </a:xfrm>
                    <a:prstGeom prst="rect">
                      <a:avLst/>
                    </a:prstGeom>
                  </pic:spPr>
                </pic:pic>
              </a:graphicData>
            </a:graphic>
          </wp:inline>
        </w:drawing>
      </w:r>
    </w:p>
    <w:p w:rsidR="0031194A" w:rsidRDefault="0031194A" w:rsidP="003F32E3">
      <w:pPr>
        <w:pStyle w:val="a3"/>
        <w:numPr>
          <w:ilvl w:val="0"/>
          <w:numId w:val="321"/>
        </w:numPr>
        <w:ind w:firstLineChars="0"/>
      </w:pPr>
      <w:r>
        <w:rPr>
          <w:rFonts w:hint="eastAsia"/>
        </w:rPr>
        <w:t>在创建凭据页面的</w:t>
      </w:r>
      <w:r>
        <w:rPr>
          <w:rFonts w:hint="eastAsia"/>
        </w:rPr>
        <w:t xml:space="preserve"> </w:t>
      </w:r>
      <w:r>
        <w:rPr>
          <w:rFonts w:hint="eastAsia"/>
        </w:rPr>
        <w:t>基本信息</w:t>
      </w:r>
      <w:r>
        <w:rPr>
          <w:rFonts w:hint="eastAsia"/>
        </w:rPr>
        <w:t xml:space="preserve"> </w:t>
      </w:r>
      <w:r>
        <w:rPr>
          <w:rFonts w:hint="eastAsia"/>
        </w:rPr>
        <w:t>区域，填写以下信息：</w:t>
      </w:r>
    </w:p>
    <w:p w:rsidR="0031194A" w:rsidRDefault="0031194A" w:rsidP="0031194A">
      <w:pPr>
        <w:ind w:firstLineChars="201" w:firstLine="422"/>
      </w:pPr>
      <w:r>
        <w:rPr>
          <w:rFonts w:hint="eastAsia"/>
        </w:rPr>
        <w:t>在</w:t>
      </w:r>
      <w:r>
        <w:rPr>
          <w:rFonts w:hint="eastAsia"/>
        </w:rPr>
        <w:t xml:space="preserve"> </w:t>
      </w:r>
      <w:r>
        <w:rPr>
          <w:rFonts w:hint="eastAsia"/>
        </w:rPr>
        <w:t>凭据名称</w:t>
      </w:r>
      <w:r>
        <w:rPr>
          <w:rFonts w:hint="eastAsia"/>
        </w:rPr>
        <w:t xml:space="preserve"> </w:t>
      </w:r>
      <w:r>
        <w:rPr>
          <w:rFonts w:hint="eastAsia"/>
        </w:rPr>
        <w:t>框中，输入凭据的名称。</w:t>
      </w:r>
    </w:p>
    <w:p w:rsidR="0031194A" w:rsidRDefault="0031194A" w:rsidP="0031194A">
      <w:pPr>
        <w:ind w:firstLineChars="201" w:firstLine="422"/>
      </w:pPr>
      <w:r>
        <w:rPr>
          <w:rFonts w:hint="eastAsia"/>
        </w:rPr>
        <w:t>名称支持小写英文字母、数字</w:t>
      </w:r>
      <w:r>
        <w:rPr>
          <w:rFonts w:hint="eastAsia"/>
        </w:rPr>
        <w:t xml:space="preserve"> 0 ~ 9</w:t>
      </w:r>
      <w:r>
        <w:rPr>
          <w:rFonts w:hint="eastAsia"/>
        </w:rPr>
        <w:t>、中横线。字符数大于等于</w:t>
      </w:r>
      <w:r>
        <w:rPr>
          <w:rFonts w:hint="eastAsia"/>
        </w:rPr>
        <w:t xml:space="preserve"> 1 </w:t>
      </w:r>
      <w:r>
        <w:rPr>
          <w:rFonts w:hint="eastAsia"/>
        </w:rPr>
        <w:t>个，小于等于</w:t>
      </w:r>
      <w:r>
        <w:rPr>
          <w:rFonts w:hint="eastAsia"/>
        </w:rPr>
        <w:t xml:space="preserve"> 36 </w:t>
      </w:r>
      <w:r>
        <w:rPr>
          <w:rFonts w:hint="eastAsia"/>
        </w:rPr>
        <w:t>个。不支持以中横线开头或结尾。</w:t>
      </w:r>
    </w:p>
    <w:p w:rsidR="0031194A" w:rsidRDefault="0031194A" w:rsidP="0031194A">
      <w:pPr>
        <w:ind w:firstLineChars="201" w:firstLine="422"/>
      </w:pPr>
      <w:r>
        <w:rPr>
          <w:rFonts w:hint="eastAsia"/>
        </w:rPr>
        <w:lastRenderedPageBreak/>
        <w:t>(</w:t>
      </w:r>
      <w:r>
        <w:rPr>
          <w:rFonts w:hint="eastAsia"/>
        </w:rPr>
        <w:t>非必填</w:t>
      </w:r>
      <w:r>
        <w:rPr>
          <w:rFonts w:hint="eastAsia"/>
        </w:rPr>
        <w:t xml:space="preserve">) </w:t>
      </w:r>
      <w:r>
        <w:rPr>
          <w:rFonts w:hint="eastAsia"/>
        </w:rPr>
        <w:t>在</w:t>
      </w:r>
      <w:r>
        <w:rPr>
          <w:rFonts w:hint="eastAsia"/>
        </w:rPr>
        <w:t xml:space="preserve"> </w:t>
      </w:r>
      <w:r>
        <w:rPr>
          <w:rFonts w:hint="eastAsia"/>
        </w:rPr>
        <w:t>显示名称</w:t>
      </w:r>
      <w:r>
        <w:rPr>
          <w:rFonts w:hint="eastAsia"/>
        </w:rPr>
        <w:t xml:space="preserve"> </w:t>
      </w:r>
      <w:r>
        <w:rPr>
          <w:rFonts w:hint="eastAsia"/>
        </w:rPr>
        <w:t>框中，输入凭据的显示名称，支持中文字符。若未输入，则默认显示为空。</w:t>
      </w:r>
    </w:p>
    <w:p w:rsidR="0031194A" w:rsidRDefault="0031194A" w:rsidP="0031194A">
      <w:pPr>
        <w:ind w:firstLineChars="201" w:firstLine="422"/>
      </w:pPr>
      <w:r>
        <w:rPr>
          <w:rFonts w:hint="eastAsia"/>
        </w:rPr>
        <w:t>（非必填）在</w:t>
      </w:r>
      <w:r>
        <w:rPr>
          <w:rFonts w:hint="eastAsia"/>
        </w:rPr>
        <w:t xml:space="preserve"> </w:t>
      </w:r>
      <w:r>
        <w:rPr>
          <w:rFonts w:hint="eastAsia"/>
        </w:rPr>
        <w:t>工具类型</w:t>
      </w:r>
      <w:r>
        <w:rPr>
          <w:rFonts w:hint="eastAsia"/>
        </w:rPr>
        <w:t xml:space="preserve"> </w:t>
      </w:r>
      <w:r>
        <w:rPr>
          <w:rFonts w:hint="eastAsia"/>
        </w:rPr>
        <w:t>下拉框中，选择使用此凭据的工具类型，若不选择，则创建成功的凭据名称前，不会显示具体工具链的类型且图标为</w:t>
      </w:r>
      <w:r>
        <w:rPr>
          <w:noProof/>
        </w:rPr>
        <w:drawing>
          <wp:inline distT="0" distB="0" distL="0" distR="0" wp14:anchorId="0A6B4951" wp14:editId="50E86724">
            <wp:extent cx="157480" cy="151856"/>
            <wp:effectExtent l="0" t="0" r="0" b="635"/>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59220" cy="153534"/>
                    </a:xfrm>
                    <a:prstGeom prst="rect">
                      <a:avLst/>
                    </a:prstGeom>
                  </pic:spPr>
                </pic:pic>
              </a:graphicData>
            </a:graphic>
          </wp:inline>
        </w:drawing>
      </w:r>
      <w:r>
        <w:rPr>
          <w:rFonts w:hint="eastAsia"/>
        </w:rPr>
        <w:t>。</w:t>
      </w:r>
    </w:p>
    <w:p w:rsidR="0031194A" w:rsidRDefault="0031194A" w:rsidP="0031194A">
      <w:pPr>
        <w:ind w:firstLineChars="201" w:firstLine="422"/>
      </w:pPr>
      <w:r>
        <w:rPr>
          <w:rFonts w:hint="eastAsia"/>
        </w:rPr>
        <w:t>（非必填）在</w:t>
      </w:r>
      <w:r>
        <w:rPr>
          <w:rFonts w:hint="eastAsia"/>
        </w:rPr>
        <w:t xml:space="preserve"> </w:t>
      </w:r>
      <w:r>
        <w:rPr>
          <w:rFonts w:hint="eastAsia"/>
        </w:rPr>
        <w:t>工具集成名称</w:t>
      </w:r>
      <w:r>
        <w:rPr>
          <w:rFonts w:hint="eastAsia"/>
        </w:rPr>
        <w:t xml:space="preserve"> </w:t>
      </w:r>
      <w:r>
        <w:rPr>
          <w:rFonts w:hint="eastAsia"/>
        </w:rPr>
        <w:t>下拉框中，选择与选中</w:t>
      </w:r>
      <w:r>
        <w:rPr>
          <w:rFonts w:hint="eastAsia"/>
        </w:rPr>
        <w:t xml:space="preserve"> </w:t>
      </w:r>
      <w:r>
        <w:rPr>
          <w:rFonts w:hint="eastAsia"/>
        </w:rPr>
        <w:t>工具类型</w:t>
      </w:r>
      <w:r>
        <w:rPr>
          <w:rFonts w:hint="eastAsia"/>
        </w:rPr>
        <w:t xml:space="preserve"> </w:t>
      </w:r>
      <w:r>
        <w:rPr>
          <w:rFonts w:hint="eastAsia"/>
        </w:rPr>
        <w:t>匹配的工具集成实例。</w:t>
      </w:r>
    </w:p>
    <w:p w:rsidR="0031194A" w:rsidRDefault="0031194A" w:rsidP="0031194A">
      <w:pPr>
        <w:ind w:firstLineChars="201" w:firstLine="422"/>
      </w:pPr>
      <w:r>
        <w:rPr>
          <w:rFonts w:hint="eastAsia"/>
        </w:rPr>
        <w:t>注意：只有您在选择</w:t>
      </w:r>
      <w:r>
        <w:rPr>
          <w:rFonts w:hint="eastAsia"/>
        </w:rPr>
        <w:t xml:space="preserve"> </w:t>
      </w:r>
      <w:r>
        <w:rPr>
          <w:rFonts w:hint="eastAsia"/>
        </w:rPr>
        <w:t>工具类型</w:t>
      </w:r>
      <w:r>
        <w:rPr>
          <w:rFonts w:hint="eastAsia"/>
        </w:rPr>
        <w:t xml:space="preserve"> </w:t>
      </w:r>
      <w:r>
        <w:rPr>
          <w:rFonts w:hint="eastAsia"/>
        </w:rPr>
        <w:t>后，才可以在</w:t>
      </w:r>
      <w:r>
        <w:rPr>
          <w:rFonts w:hint="eastAsia"/>
        </w:rPr>
        <w:t xml:space="preserve"> </w:t>
      </w:r>
      <w:r>
        <w:rPr>
          <w:rFonts w:hint="eastAsia"/>
        </w:rPr>
        <w:t>工具集成名称</w:t>
      </w:r>
      <w:r>
        <w:rPr>
          <w:rFonts w:hint="eastAsia"/>
        </w:rPr>
        <w:t xml:space="preserve"> </w:t>
      </w:r>
      <w:r>
        <w:rPr>
          <w:rFonts w:hint="eastAsia"/>
        </w:rPr>
        <w:t>下拉框中选择与之匹配的工具集成实例，若您未选择</w:t>
      </w:r>
      <w:r>
        <w:rPr>
          <w:rFonts w:hint="eastAsia"/>
        </w:rPr>
        <w:t xml:space="preserve"> </w:t>
      </w:r>
      <w:r>
        <w:rPr>
          <w:rFonts w:hint="eastAsia"/>
        </w:rPr>
        <w:t>工具类型，则</w:t>
      </w:r>
      <w:r>
        <w:rPr>
          <w:rFonts w:hint="eastAsia"/>
        </w:rPr>
        <w:t xml:space="preserve"> </w:t>
      </w:r>
      <w:r>
        <w:rPr>
          <w:rFonts w:hint="eastAsia"/>
        </w:rPr>
        <w:t>工具集成名称</w:t>
      </w:r>
      <w:r>
        <w:rPr>
          <w:rFonts w:hint="eastAsia"/>
        </w:rPr>
        <w:t xml:space="preserve"> </w:t>
      </w:r>
      <w:r>
        <w:rPr>
          <w:rFonts w:hint="eastAsia"/>
        </w:rPr>
        <w:t>为空。</w:t>
      </w:r>
    </w:p>
    <w:p w:rsidR="0031194A" w:rsidRDefault="0031194A" w:rsidP="003F32E3">
      <w:pPr>
        <w:pStyle w:val="a3"/>
        <w:numPr>
          <w:ilvl w:val="0"/>
          <w:numId w:val="321"/>
        </w:numPr>
        <w:ind w:firstLineChars="0"/>
      </w:pPr>
      <w:r>
        <w:rPr>
          <w:rFonts w:hint="eastAsia"/>
        </w:rPr>
        <w:t>在创建凭据页面的</w:t>
      </w:r>
      <w:r>
        <w:rPr>
          <w:rFonts w:hint="eastAsia"/>
        </w:rPr>
        <w:t xml:space="preserve"> </w:t>
      </w:r>
      <w:r>
        <w:rPr>
          <w:rFonts w:hint="eastAsia"/>
        </w:rPr>
        <w:t>数据</w:t>
      </w:r>
      <w:r>
        <w:rPr>
          <w:rFonts w:hint="eastAsia"/>
        </w:rPr>
        <w:t xml:space="preserve"> </w:t>
      </w:r>
      <w:r>
        <w:rPr>
          <w:rFonts w:hint="eastAsia"/>
        </w:rPr>
        <w:t>区域，填写</w:t>
      </w:r>
      <w:r>
        <w:rPr>
          <w:rFonts w:hint="eastAsia"/>
        </w:rPr>
        <w:t xml:space="preserve"> DevOps </w:t>
      </w:r>
      <w:r>
        <w:rPr>
          <w:rFonts w:hint="eastAsia"/>
        </w:rPr>
        <w:t>工具的凭据内容，若您已经在</w:t>
      </w:r>
      <w:r>
        <w:rPr>
          <w:rFonts w:hint="eastAsia"/>
        </w:rPr>
        <w:t xml:space="preserve"> </w:t>
      </w:r>
      <w:r>
        <w:rPr>
          <w:rFonts w:hint="eastAsia"/>
        </w:rPr>
        <w:t>基本信息</w:t>
      </w:r>
      <w:r>
        <w:rPr>
          <w:rFonts w:hint="eastAsia"/>
        </w:rPr>
        <w:t xml:space="preserve"> </w:t>
      </w:r>
      <w:r>
        <w:rPr>
          <w:rFonts w:hint="eastAsia"/>
        </w:rPr>
        <w:t>区域选择了</w:t>
      </w:r>
      <w:r>
        <w:rPr>
          <w:rFonts w:hint="eastAsia"/>
        </w:rPr>
        <w:t xml:space="preserve"> </w:t>
      </w:r>
      <w:r>
        <w:rPr>
          <w:rFonts w:hint="eastAsia"/>
        </w:rPr>
        <w:t>工具类型，则数据区域会筛选出具体工具可使用的凭据类型，</w:t>
      </w:r>
      <w:r>
        <w:rPr>
          <w:rFonts w:hint="eastAsia"/>
        </w:rPr>
        <w:t xml:space="preserve">DevOps </w:t>
      </w:r>
      <w:r>
        <w:rPr>
          <w:rFonts w:hint="eastAsia"/>
        </w:rPr>
        <w:t>工具支持的凭据类型请查看</w:t>
      </w:r>
      <w:r>
        <w:rPr>
          <w:rFonts w:hint="eastAsia"/>
        </w:rPr>
        <w:t xml:space="preserve"> DevOps </w:t>
      </w:r>
      <w:r>
        <w:rPr>
          <w:rFonts w:hint="eastAsia"/>
        </w:rPr>
        <w:t>工具的凭据类型。</w:t>
      </w:r>
    </w:p>
    <w:p w:rsidR="0031194A" w:rsidRDefault="0031194A" w:rsidP="0031194A">
      <w:pPr>
        <w:ind w:firstLineChars="201" w:firstLine="422"/>
      </w:pPr>
      <w:r>
        <w:rPr>
          <w:rFonts w:hint="eastAsia"/>
        </w:rPr>
        <w:t>用户名</w:t>
      </w:r>
      <w:r>
        <w:rPr>
          <w:rFonts w:hint="eastAsia"/>
        </w:rPr>
        <w:t>/</w:t>
      </w:r>
      <w:r>
        <w:rPr>
          <w:rFonts w:hint="eastAsia"/>
        </w:rPr>
        <w:t>密码：即</w:t>
      </w:r>
      <w:r>
        <w:rPr>
          <w:rFonts w:hint="eastAsia"/>
        </w:rPr>
        <w:t xml:space="preserve"> basic-auth</w:t>
      </w:r>
      <w:r>
        <w:rPr>
          <w:rFonts w:hint="eastAsia"/>
        </w:rPr>
        <w:t>，用于存储用户名和密码的认证信息，若被访问工具支持</w:t>
      </w:r>
      <w:r>
        <w:rPr>
          <w:rFonts w:hint="eastAsia"/>
        </w:rPr>
        <w:t xml:space="preserve"> </w:t>
      </w:r>
      <w:r>
        <w:rPr>
          <w:rFonts w:hint="eastAsia"/>
        </w:rPr>
        <w:t>用户名</w:t>
      </w:r>
      <w:r>
        <w:rPr>
          <w:rFonts w:hint="eastAsia"/>
        </w:rPr>
        <w:t>/</w:t>
      </w:r>
      <w:r>
        <w:rPr>
          <w:rFonts w:hint="eastAsia"/>
        </w:rPr>
        <w:t>密码</w:t>
      </w:r>
      <w:r>
        <w:rPr>
          <w:rFonts w:hint="eastAsia"/>
        </w:rPr>
        <w:t xml:space="preserve"> </w:t>
      </w:r>
      <w:r>
        <w:rPr>
          <w:rFonts w:hint="eastAsia"/>
        </w:rPr>
        <w:t>或者</w:t>
      </w:r>
      <w:r>
        <w:rPr>
          <w:rFonts w:hint="eastAsia"/>
        </w:rPr>
        <w:t xml:space="preserve"> </w:t>
      </w:r>
      <w:r>
        <w:rPr>
          <w:rFonts w:hint="eastAsia"/>
        </w:rPr>
        <w:t>用户名</w:t>
      </w:r>
      <w:r>
        <w:rPr>
          <w:rFonts w:hint="eastAsia"/>
        </w:rPr>
        <w:t xml:space="preserve">/Token </w:t>
      </w:r>
      <w:r>
        <w:rPr>
          <w:rFonts w:hint="eastAsia"/>
        </w:rPr>
        <w:t>访问，则可以选择这种类型。</w:t>
      </w:r>
    </w:p>
    <w:p w:rsidR="0031194A" w:rsidRDefault="0031194A" w:rsidP="0031194A">
      <w:pPr>
        <w:ind w:firstLineChars="201" w:firstLine="422"/>
      </w:pPr>
      <w:r>
        <w:rPr>
          <w:rFonts w:hint="eastAsia"/>
        </w:rPr>
        <w:t>用户名：输入访问服务的用户名，支持中文用户名和英文用户名。</w:t>
      </w:r>
    </w:p>
    <w:p w:rsidR="0031194A" w:rsidRDefault="0031194A" w:rsidP="0031194A">
      <w:pPr>
        <w:ind w:firstLineChars="201" w:firstLine="422"/>
      </w:pPr>
      <w:r>
        <w:rPr>
          <w:rFonts w:hint="eastAsia"/>
        </w:rPr>
        <w:t>密码：输入访问服务的密码，密码也可以是</w:t>
      </w:r>
      <w:r>
        <w:rPr>
          <w:rFonts w:hint="eastAsia"/>
        </w:rPr>
        <w:t xml:space="preserve"> Token </w:t>
      </w:r>
      <w:r>
        <w:rPr>
          <w:rFonts w:hint="eastAsia"/>
        </w:rPr>
        <w:t>信息。</w:t>
      </w:r>
    </w:p>
    <w:p w:rsidR="0031194A" w:rsidRDefault="0031194A" w:rsidP="0031194A">
      <w:pPr>
        <w:ind w:firstLineChars="201" w:firstLine="422"/>
      </w:pPr>
      <w:r>
        <w:rPr>
          <w:rFonts w:hint="eastAsia"/>
        </w:rPr>
        <w:t>OAuth2</w:t>
      </w:r>
      <w:r>
        <w:rPr>
          <w:rFonts w:hint="eastAsia"/>
        </w:rPr>
        <w:t>：即</w:t>
      </w:r>
      <w:r>
        <w:rPr>
          <w:rFonts w:hint="eastAsia"/>
        </w:rPr>
        <w:t xml:space="preserve"> OAuth 2.0 </w:t>
      </w:r>
      <w:r>
        <w:rPr>
          <w:rFonts w:hint="eastAsia"/>
        </w:rPr>
        <w:t>协议的客户端授权模式，平台采用协议中的授权码方式（</w:t>
      </w:r>
      <w:r>
        <w:rPr>
          <w:rFonts w:hint="eastAsia"/>
        </w:rPr>
        <w:t>Authorization Code</w:t>
      </w:r>
      <w:r>
        <w:rPr>
          <w:rFonts w:hint="eastAsia"/>
        </w:rPr>
        <w:t>）来授权获取令牌（</w:t>
      </w:r>
      <w:r>
        <w:rPr>
          <w:rFonts w:hint="eastAsia"/>
        </w:rPr>
        <w:t>Access Token</w:t>
      </w:r>
      <w:r>
        <w:rPr>
          <w:rFonts w:hint="eastAsia"/>
        </w:rPr>
        <w:t>），此类型的</w:t>
      </w:r>
      <w:r>
        <w:rPr>
          <w:rFonts w:hint="eastAsia"/>
        </w:rPr>
        <w:t xml:space="preserve"> Secret </w:t>
      </w:r>
      <w:r>
        <w:rPr>
          <w:rFonts w:hint="eastAsia"/>
        </w:rPr>
        <w:t>目前只支持在绑定</w:t>
      </w:r>
      <w:r>
        <w:rPr>
          <w:rFonts w:hint="eastAsia"/>
        </w:rPr>
        <w:t xml:space="preserve"> </w:t>
      </w:r>
      <w:r>
        <w:rPr>
          <w:rFonts w:hint="eastAsia"/>
        </w:rPr>
        <w:t>代码仓库</w:t>
      </w:r>
      <w:r>
        <w:rPr>
          <w:rFonts w:hint="eastAsia"/>
        </w:rPr>
        <w:t xml:space="preserve"> </w:t>
      </w:r>
      <w:r>
        <w:rPr>
          <w:rFonts w:hint="eastAsia"/>
        </w:rPr>
        <w:t>时使用。</w:t>
      </w:r>
    </w:p>
    <w:p w:rsidR="0031194A" w:rsidRDefault="0031194A" w:rsidP="0031194A">
      <w:pPr>
        <w:ind w:firstLineChars="201" w:firstLine="422"/>
      </w:pPr>
      <w:r>
        <w:rPr>
          <w:rFonts w:hint="eastAsia"/>
        </w:rPr>
        <w:t>Client ID</w:t>
      </w:r>
      <w:r>
        <w:rPr>
          <w:rFonts w:hint="eastAsia"/>
        </w:rPr>
        <w:t>：输入创建应用后获得的</w:t>
      </w:r>
      <w:r>
        <w:rPr>
          <w:rFonts w:hint="eastAsia"/>
        </w:rPr>
        <w:t xml:space="preserve"> Client ID</w:t>
      </w:r>
      <w:r>
        <w:rPr>
          <w:rFonts w:hint="eastAsia"/>
        </w:rPr>
        <w:t>。</w:t>
      </w:r>
    </w:p>
    <w:p w:rsidR="0031194A" w:rsidRDefault="0031194A" w:rsidP="0031194A">
      <w:pPr>
        <w:ind w:firstLineChars="201" w:firstLine="422"/>
      </w:pPr>
      <w:r>
        <w:rPr>
          <w:rFonts w:hint="eastAsia"/>
        </w:rPr>
        <w:t>Client Secret</w:t>
      </w:r>
      <w:r>
        <w:rPr>
          <w:rFonts w:hint="eastAsia"/>
        </w:rPr>
        <w:t>：输入应用注册时获得的</w:t>
      </w:r>
      <w:r>
        <w:rPr>
          <w:rFonts w:hint="eastAsia"/>
        </w:rPr>
        <w:t xml:space="preserve"> Client Secret</w:t>
      </w:r>
      <w:r>
        <w:rPr>
          <w:rFonts w:hint="eastAsia"/>
        </w:rPr>
        <w:t>。</w:t>
      </w:r>
    </w:p>
    <w:p w:rsidR="0031194A" w:rsidRDefault="0031194A" w:rsidP="0031194A">
      <w:pPr>
        <w:ind w:firstLineChars="201" w:firstLine="422"/>
      </w:pPr>
      <w:r>
        <w:rPr>
          <w:rFonts w:hint="eastAsia"/>
        </w:rPr>
        <w:t>SSH</w:t>
      </w:r>
      <w:r>
        <w:rPr>
          <w:rFonts w:hint="eastAsia"/>
        </w:rPr>
        <w:t>：</w:t>
      </w:r>
      <w:r>
        <w:rPr>
          <w:rFonts w:hint="eastAsia"/>
        </w:rPr>
        <w:t xml:space="preserve">ssh-auth </w:t>
      </w:r>
      <w:r>
        <w:rPr>
          <w:rFonts w:hint="eastAsia"/>
        </w:rPr>
        <w:t>类型，适用于存储代码仓库的认证信息。</w:t>
      </w:r>
    </w:p>
    <w:p w:rsidR="0031194A" w:rsidRDefault="0031194A" w:rsidP="0031194A">
      <w:pPr>
        <w:ind w:firstLineChars="201" w:firstLine="422"/>
      </w:pPr>
      <w:r>
        <w:rPr>
          <w:rFonts w:hint="eastAsia"/>
        </w:rPr>
        <w:t>在</w:t>
      </w:r>
      <w:r>
        <w:rPr>
          <w:rFonts w:hint="eastAsia"/>
        </w:rPr>
        <w:t xml:space="preserve"> SSH </w:t>
      </w:r>
      <w:r>
        <w:rPr>
          <w:rFonts w:hint="eastAsia"/>
        </w:rPr>
        <w:t>私钥</w:t>
      </w:r>
      <w:r>
        <w:rPr>
          <w:rFonts w:hint="eastAsia"/>
        </w:rPr>
        <w:t xml:space="preserve"> </w:t>
      </w:r>
      <w:r>
        <w:rPr>
          <w:rFonts w:hint="eastAsia"/>
        </w:rPr>
        <w:t>框中，输入通过</w:t>
      </w:r>
      <w:r>
        <w:rPr>
          <w:rFonts w:hint="eastAsia"/>
        </w:rPr>
        <w:t xml:space="preserve"> SSH </w:t>
      </w:r>
      <w:r>
        <w:rPr>
          <w:rFonts w:hint="eastAsia"/>
        </w:rPr>
        <w:t>协议传输数据的私钥。</w:t>
      </w:r>
    </w:p>
    <w:p w:rsidR="0031194A" w:rsidRDefault="0031194A" w:rsidP="0031194A">
      <w:pPr>
        <w:ind w:firstLineChars="201" w:firstLine="422"/>
      </w:pPr>
      <w:r>
        <w:rPr>
          <w:rFonts w:hint="eastAsia"/>
        </w:rPr>
        <w:t>镜像服务：即</w:t>
      </w:r>
      <w:r>
        <w:rPr>
          <w:rFonts w:hint="eastAsia"/>
        </w:rPr>
        <w:t xml:space="preserve"> dockerconfigjson</w:t>
      </w:r>
      <w:r>
        <w:rPr>
          <w:rFonts w:hint="eastAsia"/>
        </w:rPr>
        <w:t>，用于存储私有镜像仓库（</w:t>
      </w:r>
      <w:r>
        <w:rPr>
          <w:rFonts w:hint="eastAsia"/>
        </w:rPr>
        <w:t>Docker Registry</w:t>
      </w:r>
      <w:r>
        <w:rPr>
          <w:rFonts w:hint="eastAsia"/>
        </w:rPr>
        <w:t>）的</w:t>
      </w:r>
      <w:r>
        <w:rPr>
          <w:rFonts w:hint="eastAsia"/>
        </w:rPr>
        <w:t xml:space="preserve"> JSON </w:t>
      </w:r>
      <w:r>
        <w:rPr>
          <w:rFonts w:hint="eastAsia"/>
        </w:rPr>
        <w:t>鉴权串。</w:t>
      </w:r>
    </w:p>
    <w:p w:rsidR="0031194A" w:rsidRDefault="0031194A" w:rsidP="0031194A">
      <w:pPr>
        <w:ind w:firstLineChars="201" w:firstLine="422"/>
      </w:pPr>
      <w:r>
        <w:rPr>
          <w:rFonts w:hint="eastAsia"/>
        </w:rPr>
        <w:t>镜像服务地址：输入访问镜像的服务地址。</w:t>
      </w:r>
    </w:p>
    <w:p w:rsidR="0031194A" w:rsidRDefault="0031194A" w:rsidP="0031194A">
      <w:pPr>
        <w:ind w:firstLineChars="201" w:firstLine="422"/>
      </w:pPr>
      <w:r>
        <w:rPr>
          <w:rFonts w:hint="eastAsia"/>
        </w:rPr>
        <w:t>用户名：输入可以访问镜像服务地址的用户名。</w:t>
      </w:r>
    </w:p>
    <w:p w:rsidR="0031194A" w:rsidRDefault="0031194A" w:rsidP="0031194A">
      <w:pPr>
        <w:ind w:firstLineChars="201" w:firstLine="422"/>
      </w:pPr>
      <w:r>
        <w:rPr>
          <w:rFonts w:hint="eastAsia"/>
        </w:rPr>
        <w:t>密码：输入可以访问镜像服务地址的密码。</w:t>
      </w:r>
    </w:p>
    <w:p w:rsidR="0031194A" w:rsidRDefault="0031194A" w:rsidP="0031194A">
      <w:pPr>
        <w:ind w:firstLineChars="201" w:firstLine="422"/>
      </w:pPr>
      <w:r>
        <w:rPr>
          <w:rFonts w:hint="eastAsia"/>
        </w:rPr>
        <w:t>邮箱地址：输入访问镜像服务地址的邮箱。</w:t>
      </w:r>
    </w:p>
    <w:p w:rsidR="0031194A" w:rsidRDefault="0031194A" w:rsidP="003F32E3">
      <w:pPr>
        <w:pStyle w:val="a3"/>
        <w:numPr>
          <w:ilvl w:val="0"/>
          <w:numId w:val="321"/>
        </w:numPr>
        <w:ind w:firstLineChars="0"/>
      </w:pPr>
      <w:r>
        <w:t>​</w:t>
      </w:r>
      <w:r>
        <w:rPr>
          <w:rFonts w:hint="eastAsia"/>
        </w:rPr>
        <w:t>单击</w:t>
      </w:r>
      <w:r>
        <w:t xml:space="preserve"> </w:t>
      </w:r>
      <w:r>
        <w:rPr>
          <w:rFonts w:hint="eastAsia"/>
        </w:rPr>
        <w:t>创建，创建凭据成功后，平台会跳转进入该凭据的详情页面</w:t>
      </w:r>
    </w:p>
    <w:p w:rsidR="0031194A" w:rsidRDefault="0031194A" w:rsidP="0031194A">
      <w:pPr>
        <w:ind w:firstLineChars="201" w:firstLine="422"/>
      </w:pPr>
    </w:p>
    <w:p w:rsidR="0031194A" w:rsidRPr="0031194A" w:rsidRDefault="0031194A" w:rsidP="0031194A">
      <w:pPr>
        <w:pStyle w:val="5"/>
        <w:spacing w:before="0" w:after="0" w:line="240" w:lineRule="auto"/>
        <w:rPr>
          <w:sz w:val="21"/>
          <w:szCs w:val="21"/>
        </w:rPr>
      </w:pPr>
      <w:r w:rsidRPr="0031194A">
        <w:rPr>
          <w:rFonts w:hint="eastAsia"/>
          <w:sz w:val="21"/>
          <w:szCs w:val="21"/>
        </w:rPr>
        <w:t>查看凭据</w:t>
      </w:r>
    </w:p>
    <w:p w:rsidR="0031194A" w:rsidRDefault="0031194A" w:rsidP="0031194A">
      <w:pPr>
        <w:ind w:firstLineChars="201" w:firstLine="422"/>
      </w:pPr>
      <w:r>
        <w:rPr>
          <w:rFonts w:hint="eastAsia"/>
        </w:rPr>
        <w:t>查看已创建的凭据详情，例如：基本信息、类型信息。</w:t>
      </w:r>
    </w:p>
    <w:p w:rsidR="0031194A" w:rsidRDefault="0031194A" w:rsidP="0031194A">
      <w:pPr>
        <w:ind w:firstLineChars="201" w:firstLine="422"/>
      </w:pPr>
      <w:r>
        <w:rPr>
          <w:rFonts w:hint="eastAsia"/>
        </w:rPr>
        <w:t>操作步骤</w:t>
      </w:r>
      <w:r>
        <w:rPr>
          <w:rFonts w:hint="eastAsia"/>
        </w:rPr>
        <w:t xml:space="preserve"> </w:t>
      </w:r>
    </w:p>
    <w:p w:rsidR="0031194A" w:rsidRDefault="0031194A" w:rsidP="0031194A">
      <w:pPr>
        <w:ind w:firstLineChars="201" w:firstLine="422"/>
      </w:pPr>
      <w:r>
        <w:rPr>
          <w:rFonts w:hint="eastAsia"/>
        </w:rPr>
        <w:t>登录</w:t>
      </w:r>
      <w:r>
        <w:rPr>
          <w:rFonts w:hint="eastAsia"/>
        </w:rPr>
        <w:t xml:space="preserve"> DevOps </w:t>
      </w:r>
      <w:r>
        <w:rPr>
          <w:rFonts w:hint="eastAsia"/>
        </w:rPr>
        <w:t>平台，进入业务视图后，单击</w:t>
      </w:r>
      <w:r>
        <w:rPr>
          <w:rFonts w:hint="eastAsia"/>
        </w:rPr>
        <w:t xml:space="preserve"> </w:t>
      </w:r>
      <w:r>
        <w:rPr>
          <w:rFonts w:hint="eastAsia"/>
        </w:rPr>
        <w:t>凭据。</w:t>
      </w:r>
    </w:p>
    <w:p w:rsidR="0031194A" w:rsidRDefault="0031194A" w:rsidP="0031194A">
      <w:pPr>
        <w:ind w:firstLineChars="201" w:firstLine="422"/>
      </w:pPr>
      <w:r>
        <w:rPr>
          <w:rFonts w:hint="eastAsia"/>
        </w:rPr>
        <w:t>在凭据页面，以列表的形式展示了所有已创建的凭据。单击要查看详情的</w:t>
      </w:r>
      <w:r>
        <w:rPr>
          <w:rFonts w:hint="eastAsia"/>
        </w:rPr>
        <w:t xml:space="preserve"> </w:t>
      </w:r>
      <w:r>
        <w:rPr>
          <w:rFonts w:hint="eastAsia"/>
        </w:rPr>
        <w:t>凭据名称。支持按照名称和显示名称搜索。</w:t>
      </w:r>
    </w:p>
    <w:p w:rsidR="0031194A" w:rsidRDefault="0031194A" w:rsidP="0031194A">
      <w:pPr>
        <w:ind w:firstLineChars="201" w:firstLine="422"/>
      </w:pPr>
      <w:r>
        <w:rPr>
          <w:rFonts w:hint="eastAsia"/>
        </w:rPr>
        <w:t>在</w:t>
      </w:r>
      <w:r>
        <w:rPr>
          <w:rFonts w:hint="eastAsia"/>
        </w:rPr>
        <w:t xml:space="preserve"> </w:t>
      </w:r>
      <w:r>
        <w:rPr>
          <w:rFonts w:hint="eastAsia"/>
        </w:rPr>
        <w:t>凭据名称</w:t>
      </w:r>
      <w:r>
        <w:rPr>
          <w:rFonts w:hint="eastAsia"/>
        </w:rPr>
        <w:t xml:space="preserve"> </w:t>
      </w:r>
      <w:r>
        <w:rPr>
          <w:rFonts w:hint="eastAsia"/>
        </w:rPr>
        <w:t>页面，查看凭据的基本信息。例如：显示名称、创建时间等。</w:t>
      </w:r>
    </w:p>
    <w:p w:rsidR="0031194A" w:rsidRDefault="0031194A" w:rsidP="0031194A">
      <w:pPr>
        <w:ind w:firstLineChars="201" w:firstLine="422"/>
      </w:pPr>
      <w:r>
        <w:rPr>
          <w:rFonts w:hint="eastAsia"/>
        </w:rPr>
        <w:t>查看凭据的类型和凭据具体信息。在类型下方显示的具体信息区域，单击</w:t>
      </w:r>
      <w:r>
        <w:rPr>
          <w:noProof/>
        </w:rPr>
        <w:drawing>
          <wp:inline distT="0" distB="0" distL="0" distR="0" wp14:anchorId="6473CACA" wp14:editId="49379C58">
            <wp:extent cx="144793" cy="129551"/>
            <wp:effectExtent l="0" t="0" r="7620" b="3810"/>
            <wp:docPr id="42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4793" cy="129551"/>
                    </a:xfrm>
                    <a:prstGeom prst="rect">
                      <a:avLst/>
                    </a:prstGeom>
                  </pic:spPr>
                </pic:pic>
              </a:graphicData>
            </a:graphic>
          </wp:inline>
        </w:drawing>
      </w:r>
      <w:r>
        <w:rPr>
          <w:rFonts w:hint="eastAsia"/>
        </w:rPr>
        <w:t>，可以更新数据信息。</w:t>
      </w:r>
    </w:p>
    <w:p w:rsidR="0031194A" w:rsidRDefault="0031194A" w:rsidP="0031194A">
      <w:pPr>
        <w:ind w:firstLineChars="201" w:firstLine="422"/>
      </w:pPr>
    </w:p>
    <w:p w:rsidR="0031194A" w:rsidRPr="0031194A" w:rsidRDefault="0031194A" w:rsidP="0031194A">
      <w:pPr>
        <w:pStyle w:val="5"/>
        <w:spacing w:before="0" w:after="0" w:line="240" w:lineRule="auto"/>
        <w:rPr>
          <w:sz w:val="21"/>
          <w:szCs w:val="21"/>
        </w:rPr>
      </w:pPr>
      <w:r w:rsidRPr="0031194A">
        <w:rPr>
          <w:rFonts w:hint="eastAsia"/>
          <w:sz w:val="21"/>
          <w:szCs w:val="21"/>
        </w:rPr>
        <w:t>更新数据信息</w:t>
      </w:r>
    </w:p>
    <w:p w:rsidR="0031194A" w:rsidRDefault="0031194A" w:rsidP="0031194A">
      <w:pPr>
        <w:ind w:firstLineChars="201" w:firstLine="422"/>
      </w:pPr>
      <w:r>
        <w:rPr>
          <w:rFonts w:hint="eastAsia"/>
        </w:rPr>
        <w:t>更新已创建凭据的数据信息。</w:t>
      </w:r>
    </w:p>
    <w:p w:rsidR="0031194A" w:rsidRDefault="0031194A" w:rsidP="0031194A">
      <w:pPr>
        <w:ind w:firstLineChars="201" w:firstLine="422"/>
      </w:pPr>
      <w:r>
        <w:rPr>
          <w:rFonts w:hint="eastAsia"/>
        </w:rPr>
        <w:t>注意：更新数据信息会影响已绑定工具的访问，请慎重更新。</w:t>
      </w:r>
    </w:p>
    <w:p w:rsidR="0031194A" w:rsidRPr="0031194A" w:rsidRDefault="0031194A" w:rsidP="0031194A">
      <w:pPr>
        <w:ind w:firstLineChars="201" w:firstLine="424"/>
        <w:rPr>
          <w:b/>
        </w:rPr>
      </w:pPr>
      <w:r w:rsidRPr="0031194A">
        <w:rPr>
          <w:rFonts w:hint="eastAsia"/>
          <w:b/>
        </w:rPr>
        <w:t>操作步骤</w:t>
      </w:r>
      <w:r w:rsidRPr="0031194A">
        <w:rPr>
          <w:rFonts w:hint="eastAsia"/>
          <w:b/>
        </w:rPr>
        <w:t xml:space="preserve"> </w:t>
      </w:r>
    </w:p>
    <w:p w:rsidR="0031194A" w:rsidRDefault="0031194A" w:rsidP="003F32E3">
      <w:pPr>
        <w:pStyle w:val="a3"/>
        <w:numPr>
          <w:ilvl w:val="0"/>
          <w:numId w:val="322"/>
        </w:numPr>
        <w:ind w:firstLineChars="0"/>
      </w:pPr>
      <w:r>
        <w:rPr>
          <w:rFonts w:hint="eastAsia"/>
        </w:rPr>
        <w:t>登录</w:t>
      </w:r>
      <w:r>
        <w:rPr>
          <w:rFonts w:hint="eastAsia"/>
        </w:rPr>
        <w:t xml:space="preserve"> DevOps </w:t>
      </w:r>
      <w:r>
        <w:rPr>
          <w:rFonts w:hint="eastAsia"/>
        </w:rPr>
        <w:t>平台，进入业务视图后，单击</w:t>
      </w:r>
      <w:r>
        <w:rPr>
          <w:rFonts w:hint="eastAsia"/>
        </w:rPr>
        <w:t xml:space="preserve"> </w:t>
      </w:r>
      <w:r>
        <w:rPr>
          <w:rFonts w:hint="eastAsia"/>
        </w:rPr>
        <w:t>凭据。</w:t>
      </w:r>
    </w:p>
    <w:p w:rsidR="0031194A" w:rsidRDefault="0031194A" w:rsidP="003F32E3">
      <w:pPr>
        <w:pStyle w:val="a3"/>
        <w:numPr>
          <w:ilvl w:val="0"/>
          <w:numId w:val="322"/>
        </w:numPr>
        <w:ind w:firstLineChars="0"/>
      </w:pPr>
      <w:r>
        <w:rPr>
          <w:rFonts w:hint="eastAsia"/>
        </w:rPr>
        <w:lastRenderedPageBreak/>
        <w:t>在凭据页面，可以通过以下三种方式更新凭据的数据信息：</w:t>
      </w:r>
    </w:p>
    <w:p w:rsidR="0031194A" w:rsidRDefault="0031194A" w:rsidP="0031194A">
      <w:pPr>
        <w:ind w:firstLineChars="201" w:firstLine="422"/>
      </w:pPr>
      <w:r>
        <w:rPr>
          <w:rFonts w:hint="eastAsia"/>
        </w:rPr>
        <w:t>找到要更新的凭据名称，单击</w:t>
      </w:r>
      <w:r>
        <w:rPr>
          <w:noProof/>
        </w:rPr>
        <w:drawing>
          <wp:inline distT="0" distB="0" distL="0" distR="0" wp14:anchorId="0A29D6BD" wp14:editId="021FC1BE">
            <wp:extent cx="91440" cy="137160"/>
            <wp:effectExtent l="0" t="0" r="3810" b="0"/>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更新数据信息。</w:t>
      </w:r>
    </w:p>
    <w:p w:rsidR="0031194A" w:rsidRDefault="0031194A" w:rsidP="0031194A">
      <w:pPr>
        <w:ind w:firstLineChars="201" w:firstLine="422"/>
      </w:pPr>
      <w:r>
        <w:rPr>
          <w:rFonts w:hint="eastAsia"/>
        </w:rPr>
        <w:t>单击要更新的</w:t>
      </w:r>
      <w:r>
        <w:rPr>
          <w:rFonts w:hint="eastAsia"/>
        </w:rPr>
        <w:t xml:space="preserve"> </w:t>
      </w:r>
      <w:r>
        <w:rPr>
          <w:rFonts w:hint="eastAsia"/>
        </w:rPr>
        <w:t>凭据名称，在凭据详情页面，单击</w:t>
      </w:r>
      <w:r>
        <w:rPr>
          <w:noProof/>
        </w:rPr>
        <w:drawing>
          <wp:inline distT="0" distB="0" distL="0" distR="0" wp14:anchorId="0A29D6BD" wp14:editId="021FC1BE">
            <wp:extent cx="91440" cy="137160"/>
            <wp:effectExtent l="0" t="0" r="3810" b="0"/>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更新数据信息。</w:t>
      </w:r>
    </w:p>
    <w:p w:rsidR="0031194A" w:rsidRDefault="0031194A" w:rsidP="0031194A">
      <w:pPr>
        <w:ind w:firstLineChars="201" w:firstLine="422"/>
      </w:pPr>
      <w:r>
        <w:rPr>
          <w:rFonts w:hint="eastAsia"/>
        </w:rPr>
        <w:t>单击要更新的</w:t>
      </w:r>
      <w:r>
        <w:rPr>
          <w:rFonts w:hint="eastAsia"/>
        </w:rPr>
        <w:t xml:space="preserve"> </w:t>
      </w:r>
      <w:r>
        <w:rPr>
          <w:rFonts w:hint="eastAsia"/>
        </w:rPr>
        <w:t>凭据名称，在凭据详情页面，在</w:t>
      </w:r>
      <w:r>
        <w:rPr>
          <w:rFonts w:hint="eastAsia"/>
        </w:rPr>
        <w:t xml:space="preserve"> </w:t>
      </w:r>
      <w:r>
        <w:rPr>
          <w:rFonts w:hint="eastAsia"/>
        </w:rPr>
        <w:t>数据</w:t>
      </w:r>
      <w:r>
        <w:rPr>
          <w:rFonts w:hint="eastAsia"/>
        </w:rPr>
        <w:t xml:space="preserve"> </w:t>
      </w:r>
      <w:r>
        <w:rPr>
          <w:rFonts w:hint="eastAsia"/>
        </w:rPr>
        <w:t>区域，单击</w:t>
      </w:r>
      <w:r w:rsidR="004E2CAC">
        <w:rPr>
          <w:noProof/>
        </w:rPr>
        <w:drawing>
          <wp:inline distT="0" distB="0" distL="0" distR="0" wp14:anchorId="155678CD" wp14:editId="316510C3">
            <wp:extent cx="144793" cy="129551"/>
            <wp:effectExtent l="0" t="0" r="7620" b="3810"/>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4793" cy="129551"/>
                    </a:xfrm>
                    <a:prstGeom prst="rect">
                      <a:avLst/>
                    </a:prstGeom>
                  </pic:spPr>
                </pic:pic>
              </a:graphicData>
            </a:graphic>
          </wp:inline>
        </w:drawing>
      </w:r>
      <w:r>
        <w:rPr>
          <w:rFonts w:hint="eastAsia"/>
        </w:rPr>
        <w:t>。</w:t>
      </w:r>
    </w:p>
    <w:p w:rsidR="0031194A" w:rsidRDefault="0031194A" w:rsidP="003F32E3">
      <w:pPr>
        <w:pStyle w:val="a3"/>
        <w:numPr>
          <w:ilvl w:val="0"/>
          <w:numId w:val="322"/>
        </w:numPr>
        <w:ind w:firstLineChars="0"/>
      </w:pPr>
      <w:r>
        <w:rPr>
          <w:rFonts w:hint="eastAsia"/>
        </w:rPr>
        <w:t>在</w:t>
      </w:r>
      <w:r>
        <w:rPr>
          <w:rFonts w:hint="eastAsia"/>
        </w:rPr>
        <w:t xml:space="preserve"> </w:t>
      </w:r>
      <w:r>
        <w:rPr>
          <w:rFonts w:hint="eastAsia"/>
        </w:rPr>
        <w:t>更新数据信息</w:t>
      </w:r>
      <w:r>
        <w:rPr>
          <w:rFonts w:hint="eastAsia"/>
        </w:rPr>
        <w:t xml:space="preserve"> </w:t>
      </w:r>
      <w:r>
        <w:rPr>
          <w:rFonts w:hint="eastAsia"/>
        </w:rPr>
        <w:t>窗口，根据凭据的类型，更新数据信息：</w:t>
      </w:r>
    </w:p>
    <w:p w:rsidR="0031194A" w:rsidRDefault="0031194A" w:rsidP="0031194A">
      <w:pPr>
        <w:ind w:firstLineChars="201" w:firstLine="422"/>
      </w:pPr>
      <w:r>
        <w:rPr>
          <w:rFonts w:hint="eastAsia"/>
        </w:rPr>
        <w:t>用户名和密码：用于验证访问</w:t>
      </w:r>
      <w:r>
        <w:rPr>
          <w:rFonts w:hint="eastAsia"/>
        </w:rPr>
        <w:t xml:space="preserve"> Jenkins </w:t>
      </w:r>
      <w:r>
        <w:rPr>
          <w:rFonts w:hint="eastAsia"/>
        </w:rPr>
        <w:t>服务或仓库用户的身份信息。</w:t>
      </w:r>
    </w:p>
    <w:p w:rsidR="0031194A" w:rsidRDefault="0031194A" w:rsidP="0031194A">
      <w:pPr>
        <w:ind w:firstLineChars="201" w:firstLine="422"/>
      </w:pPr>
      <w:r>
        <w:rPr>
          <w:rFonts w:hint="eastAsia"/>
        </w:rPr>
        <w:t>用户名：输入访问服务的用户名，支持中文用户名和英文用户名。</w:t>
      </w:r>
    </w:p>
    <w:p w:rsidR="0031194A" w:rsidRDefault="0031194A" w:rsidP="0031194A">
      <w:pPr>
        <w:ind w:firstLineChars="201" w:firstLine="422"/>
      </w:pPr>
      <w:r>
        <w:rPr>
          <w:rFonts w:hint="eastAsia"/>
        </w:rPr>
        <w:t>密码：输入访问</w:t>
      </w:r>
      <w:r>
        <w:rPr>
          <w:rFonts w:hint="eastAsia"/>
        </w:rPr>
        <w:t xml:space="preserve"> Jenkins </w:t>
      </w:r>
      <w:r>
        <w:rPr>
          <w:rFonts w:hint="eastAsia"/>
        </w:rPr>
        <w:t>的</w:t>
      </w:r>
      <w:r>
        <w:rPr>
          <w:rFonts w:hint="eastAsia"/>
        </w:rPr>
        <w:t xml:space="preserve"> token</w:t>
      </w:r>
      <w:r>
        <w:rPr>
          <w:rFonts w:hint="eastAsia"/>
        </w:rPr>
        <w:t>、代码仓库</w:t>
      </w:r>
      <w:r>
        <w:rPr>
          <w:rFonts w:hint="eastAsia"/>
        </w:rPr>
        <w:t xml:space="preserve"> token</w:t>
      </w:r>
      <w:r>
        <w:rPr>
          <w:rFonts w:hint="eastAsia"/>
        </w:rPr>
        <w:t>、制品仓库的密码。</w:t>
      </w:r>
    </w:p>
    <w:p w:rsidR="0031194A" w:rsidRDefault="0031194A" w:rsidP="0031194A">
      <w:pPr>
        <w:ind w:firstLineChars="201" w:firstLine="422"/>
      </w:pPr>
      <w:r>
        <w:rPr>
          <w:rFonts w:hint="eastAsia"/>
        </w:rPr>
        <w:t>如果此凭据用于验证</w:t>
      </w:r>
      <w:r>
        <w:rPr>
          <w:rFonts w:hint="eastAsia"/>
        </w:rPr>
        <w:t xml:space="preserve"> Jenkins </w:t>
      </w:r>
      <w:r>
        <w:rPr>
          <w:rFonts w:hint="eastAsia"/>
        </w:rPr>
        <w:t>或仓库服务，需要填写用户名对应的</w:t>
      </w:r>
      <w:r>
        <w:rPr>
          <w:rFonts w:hint="eastAsia"/>
        </w:rPr>
        <w:t xml:space="preserve"> API token</w:t>
      </w:r>
      <w:r>
        <w:rPr>
          <w:rFonts w:hint="eastAsia"/>
        </w:rPr>
        <w:t>，获取方式各有不同。</w:t>
      </w:r>
    </w:p>
    <w:p w:rsidR="0031194A" w:rsidRDefault="0031194A" w:rsidP="0031194A">
      <w:pPr>
        <w:ind w:firstLineChars="201" w:firstLine="422"/>
      </w:pPr>
      <w:r>
        <w:rPr>
          <w:rFonts w:hint="eastAsia"/>
        </w:rPr>
        <w:t>OAuth2</w:t>
      </w:r>
      <w:r>
        <w:rPr>
          <w:rFonts w:hint="eastAsia"/>
        </w:rPr>
        <w:t>：用</w:t>
      </w:r>
      <w:r>
        <w:rPr>
          <w:rFonts w:hint="eastAsia"/>
        </w:rPr>
        <w:t xml:space="preserve"> OAuth 2.0 </w:t>
      </w:r>
      <w:r>
        <w:rPr>
          <w:rFonts w:hint="eastAsia"/>
        </w:rPr>
        <w:t>协议的客户端模式（</w:t>
      </w:r>
      <w:r>
        <w:rPr>
          <w:rFonts w:hint="eastAsia"/>
        </w:rPr>
        <w:t>Client Credentials</w:t>
      </w:r>
      <w:r>
        <w:rPr>
          <w:rFonts w:hint="eastAsia"/>
        </w:rPr>
        <w:t>）来获取</w:t>
      </w:r>
      <w:r>
        <w:rPr>
          <w:rFonts w:hint="eastAsia"/>
        </w:rPr>
        <w:t xml:space="preserve"> access token</w:t>
      </w:r>
      <w:r>
        <w:rPr>
          <w:rFonts w:hint="eastAsia"/>
        </w:rPr>
        <w:t>。此类型的</w:t>
      </w:r>
      <w:r>
        <w:rPr>
          <w:rFonts w:hint="eastAsia"/>
        </w:rPr>
        <w:t xml:space="preserve"> Secret </w:t>
      </w:r>
      <w:r>
        <w:rPr>
          <w:rFonts w:hint="eastAsia"/>
        </w:rPr>
        <w:t>目前只支持在绑定代码仓库时使用。</w:t>
      </w:r>
    </w:p>
    <w:p w:rsidR="0031194A" w:rsidRDefault="0031194A" w:rsidP="0031194A">
      <w:pPr>
        <w:ind w:firstLineChars="201" w:firstLine="422"/>
      </w:pPr>
      <w:r>
        <w:rPr>
          <w:rFonts w:hint="eastAsia"/>
        </w:rPr>
        <w:t>Client ID</w:t>
      </w:r>
      <w:r>
        <w:rPr>
          <w:rFonts w:hint="eastAsia"/>
        </w:rPr>
        <w:t>：输入创建应用后获得的</w:t>
      </w:r>
      <w:r>
        <w:rPr>
          <w:rFonts w:hint="eastAsia"/>
        </w:rPr>
        <w:t xml:space="preserve"> Client ID</w:t>
      </w:r>
      <w:r>
        <w:rPr>
          <w:rFonts w:hint="eastAsia"/>
        </w:rPr>
        <w:t>。</w:t>
      </w:r>
    </w:p>
    <w:p w:rsidR="0031194A" w:rsidRDefault="0031194A" w:rsidP="0031194A">
      <w:pPr>
        <w:ind w:firstLineChars="201" w:firstLine="422"/>
      </w:pPr>
      <w:r>
        <w:rPr>
          <w:rFonts w:hint="eastAsia"/>
        </w:rPr>
        <w:t>Client Secret</w:t>
      </w:r>
      <w:r>
        <w:rPr>
          <w:rFonts w:hint="eastAsia"/>
        </w:rPr>
        <w:t>：输入应用注册时获得的</w:t>
      </w:r>
      <w:r>
        <w:rPr>
          <w:rFonts w:hint="eastAsia"/>
        </w:rPr>
        <w:t xml:space="preserve"> Client Secret</w:t>
      </w:r>
      <w:r>
        <w:rPr>
          <w:rFonts w:hint="eastAsia"/>
        </w:rPr>
        <w:t>。</w:t>
      </w:r>
    </w:p>
    <w:p w:rsidR="0031194A" w:rsidRDefault="0031194A" w:rsidP="0031194A">
      <w:pPr>
        <w:ind w:firstLineChars="201" w:firstLine="422"/>
      </w:pPr>
      <w:r>
        <w:rPr>
          <w:rFonts w:hint="eastAsia"/>
        </w:rPr>
        <w:t>SSH</w:t>
      </w:r>
      <w:r>
        <w:rPr>
          <w:rFonts w:hint="eastAsia"/>
        </w:rPr>
        <w:t>：</w:t>
      </w:r>
      <w:r>
        <w:rPr>
          <w:rFonts w:hint="eastAsia"/>
        </w:rPr>
        <w:t xml:space="preserve">ssh-auth </w:t>
      </w:r>
      <w:r>
        <w:rPr>
          <w:rFonts w:hint="eastAsia"/>
        </w:rPr>
        <w:t>类型，用于存储通过</w:t>
      </w:r>
      <w:r>
        <w:rPr>
          <w:rFonts w:hint="eastAsia"/>
        </w:rPr>
        <w:t xml:space="preserve"> SSH </w:t>
      </w:r>
      <w:r>
        <w:rPr>
          <w:rFonts w:hint="eastAsia"/>
        </w:rPr>
        <w:t>协议传输数据的认证信息。</w:t>
      </w:r>
    </w:p>
    <w:p w:rsidR="0031194A" w:rsidRDefault="0031194A" w:rsidP="0031194A">
      <w:pPr>
        <w:ind w:firstLineChars="201" w:firstLine="422"/>
      </w:pPr>
      <w:r>
        <w:rPr>
          <w:rFonts w:hint="eastAsia"/>
        </w:rPr>
        <w:t>在</w:t>
      </w:r>
      <w:r>
        <w:rPr>
          <w:rFonts w:hint="eastAsia"/>
        </w:rPr>
        <w:t xml:space="preserve"> SSH </w:t>
      </w:r>
      <w:r>
        <w:rPr>
          <w:rFonts w:hint="eastAsia"/>
        </w:rPr>
        <w:t>私钥</w:t>
      </w:r>
      <w:r>
        <w:rPr>
          <w:rFonts w:hint="eastAsia"/>
        </w:rPr>
        <w:t xml:space="preserve"> </w:t>
      </w:r>
      <w:r>
        <w:rPr>
          <w:rFonts w:hint="eastAsia"/>
        </w:rPr>
        <w:t>框中，输入通过</w:t>
      </w:r>
      <w:r>
        <w:rPr>
          <w:rFonts w:hint="eastAsia"/>
        </w:rPr>
        <w:t xml:space="preserve"> SSH </w:t>
      </w:r>
      <w:r>
        <w:rPr>
          <w:rFonts w:hint="eastAsia"/>
        </w:rPr>
        <w:t>协议传输数据的私钥。</w:t>
      </w:r>
    </w:p>
    <w:p w:rsidR="0031194A" w:rsidRDefault="0031194A" w:rsidP="0031194A">
      <w:pPr>
        <w:ind w:firstLineChars="201" w:firstLine="422"/>
      </w:pPr>
      <w:r>
        <w:rPr>
          <w:rFonts w:hint="eastAsia"/>
        </w:rPr>
        <w:t>镜像服务：用于存储私有</w:t>
      </w:r>
      <w:r>
        <w:rPr>
          <w:rFonts w:hint="eastAsia"/>
        </w:rPr>
        <w:t xml:space="preserve"> Docker registry </w:t>
      </w:r>
      <w:r>
        <w:rPr>
          <w:rFonts w:hint="eastAsia"/>
        </w:rPr>
        <w:t>的认证信息。</w:t>
      </w:r>
    </w:p>
    <w:p w:rsidR="0031194A" w:rsidRDefault="0031194A" w:rsidP="0031194A">
      <w:pPr>
        <w:ind w:firstLineChars="201" w:firstLine="422"/>
      </w:pPr>
      <w:r>
        <w:rPr>
          <w:rFonts w:hint="eastAsia"/>
        </w:rPr>
        <w:t>镜像服务地址：输入访问镜像的服务地址。</w:t>
      </w:r>
    </w:p>
    <w:p w:rsidR="0031194A" w:rsidRDefault="0031194A" w:rsidP="0031194A">
      <w:pPr>
        <w:ind w:firstLineChars="201" w:firstLine="422"/>
      </w:pPr>
      <w:r>
        <w:rPr>
          <w:rFonts w:hint="eastAsia"/>
        </w:rPr>
        <w:t>用户名：输入可以访问镜像服务地址的用户名。</w:t>
      </w:r>
    </w:p>
    <w:p w:rsidR="0031194A" w:rsidRDefault="0031194A" w:rsidP="0031194A">
      <w:pPr>
        <w:ind w:firstLineChars="201" w:firstLine="422"/>
      </w:pPr>
      <w:r>
        <w:rPr>
          <w:rFonts w:hint="eastAsia"/>
        </w:rPr>
        <w:t>密码：输入可以访问镜像服务地址的密码。</w:t>
      </w:r>
    </w:p>
    <w:p w:rsidR="0031194A" w:rsidRDefault="0031194A" w:rsidP="0031194A">
      <w:pPr>
        <w:ind w:firstLineChars="201" w:firstLine="422"/>
      </w:pPr>
      <w:r>
        <w:rPr>
          <w:rFonts w:hint="eastAsia"/>
        </w:rPr>
        <w:t>邮箱地址：输入可以访问镜像服务地址的邮箱。</w:t>
      </w:r>
    </w:p>
    <w:p w:rsidR="0031194A" w:rsidRPr="0031194A" w:rsidRDefault="0031194A" w:rsidP="003F32E3">
      <w:pPr>
        <w:pStyle w:val="a3"/>
        <w:numPr>
          <w:ilvl w:val="0"/>
          <w:numId w:val="322"/>
        </w:numPr>
        <w:ind w:firstLineChars="0"/>
      </w:pPr>
      <w:r>
        <w:rPr>
          <w:rFonts w:hint="eastAsia"/>
        </w:rPr>
        <w:t>单击</w:t>
      </w:r>
      <w:r>
        <w:rPr>
          <w:rFonts w:hint="eastAsia"/>
        </w:rPr>
        <w:t xml:space="preserve"> </w:t>
      </w:r>
      <w:r>
        <w:rPr>
          <w:rFonts w:hint="eastAsia"/>
        </w:rPr>
        <w:t>更新。</w:t>
      </w:r>
    </w:p>
    <w:p w:rsidR="0031194A" w:rsidRDefault="0031194A" w:rsidP="0031194A">
      <w:pPr>
        <w:ind w:firstLineChars="201" w:firstLine="422"/>
      </w:pPr>
    </w:p>
    <w:p w:rsidR="004E2CAC" w:rsidRPr="004E2CAC" w:rsidRDefault="004E2CAC" w:rsidP="004E2CAC">
      <w:pPr>
        <w:pStyle w:val="5"/>
        <w:spacing w:before="0" w:after="0" w:line="240" w:lineRule="auto"/>
        <w:rPr>
          <w:sz w:val="21"/>
          <w:szCs w:val="21"/>
        </w:rPr>
      </w:pPr>
      <w:r w:rsidRPr="004E2CAC">
        <w:rPr>
          <w:rFonts w:hint="eastAsia"/>
          <w:sz w:val="21"/>
          <w:szCs w:val="21"/>
        </w:rPr>
        <w:t>更新显示名称</w:t>
      </w:r>
    </w:p>
    <w:p w:rsidR="004E2CAC" w:rsidRDefault="004E2CAC" w:rsidP="004E2CAC">
      <w:pPr>
        <w:ind w:firstLineChars="201" w:firstLine="422"/>
      </w:pPr>
      <w:r>
        <w:rPr>
          <w:rFonts w:hint="eastAsia"/>
        </w:rPr>
        <w:t>更新已创建凭据的显示名称。</w:t>
      </w:r>
    </w:p>
    <w:p w:rsidR="004E2CAC" w:rsidRPr="004E2CAC" w:rsidRDefault="004E2CAC" w:rsidP="004E2CAC">
      <w:pPr>
        <w:ind w:firstLineChars="201" w:firstLine="424"/>
        <w:rPr>
          <w:b/>
        </w:rPr>
      </w:pPr>
      <w:r w:rsidRPr="004E2CAC">
        <w:rPr>
          <w:rFonts w:hint="eastAsia"/>
          <w:b/>
        </w:rPr>
        <w:t>操作步骤</w:t>
      </w:r>
      <w:r w:rsidRPr="004E2CAC">
        <w:rPr>
          <w:rFonts w:hint="eastAsia"/>
          <w:b/>
        </w:rPr>
        <w:t xml:space="preserve"> </w:t>
      </w:r>
    </w:p>
    <w:p w:rsidR="004E2CAC" w:rsidRDefault="004E2CAC" w:rsidP="003F32E3">
      <w:pPr>
        <w:pStyle w:val="a3"/>
        <w:numPr>
          <w:ilvl w:val="0"/>
          <w:numId w:val="323"/>
        </w:numPr>
        <w:ind w:firstLineChars="0"/>
      </w:pPr>
      <w:r>
        <w:rPr>
          <w:rFonts w:hint="eastAsia"/>
        </w:rPr>
        <w:t>登录</w:t>
      </w:r>
      <w:r>
        <w:rPr>
          <w:rFonts w:hint="eastAsia"/>
        </w:rPr>
        <w:t xml:space="preserve"> DevOps </w:t>
      </w:r>
      <w:r>
        <w:rPr>
          <w:rFonts w:hint="eastAsia"/>
        </w:rPr>
        <w:t>平台，进入业务视图后，单击</w:t>
      </w:r>
      <w:r>
        <w:rPr>
          <w:rFonts w:hint="eastAsia"/>
        </w:rPr>
        <w:t xml:space="preserve"> </w:t>
      </w:r>
      <w:r>
        <w:rPr>
          <w:rFonts w:hint="eastAsia"/>
        </w:rPr>
        <w:t>凭据。</w:t>
      </w:r>
    </w:p>
    <w:p w:rsidR="004E2CAC" w:rsidRDefault="004E2CAC" w:rsidP="003F32E3">
      <w:pPr>
        <w:pStyle w:val="a3"/>
        <w:numPr>
          <w:ilvl w:val="0"/>
          <w:numId w:val="323"/>
        </w:numPr>
        <w:ind w:firstLineChars="0"/>
      </w:pPr>
      <w:r>
        <w:rPr>
          <w:rFonts w:hint="eastAsia"/>
        </w:rPr>
        <w:t>在凭据页面，可以通过以下两种方式更新凭据的显示名称：</w:t>
      </w:r>
    </w:p>
    <w:p w:rsidR="004E2CAC" w:rsidRDefault="004E2CAC" w:rsidP="004E2CAC">
      <w:pPr>
        <w:ind w:firstLineChars="201" w:firstLine="422"/>
      </w:pPr>
      <w:r>
        <w:rPr>
          <w:rFonts w:hint="eastAsia"/>
        </w:rPr>
        <w:t>找到要更新的凭据名称，单击</w:t>
      </w:r>
      <w:r>
        <w:rPr>
          <w:noProof/>
        </w:rPr>
        <w:drawing>
          <wp:inline distT="0" distB="0" distL="0" distR="0" wp14:anchorId="269E785E" wp14:editId="287C6AC4">
            <wp:extent cx="91440" cy="137160"/>
            <wp:effectExtent l="0" t="0" r="3810" b="0"/>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更新显示名称。</w:t>
      </w:r>
    </w:p>
    <w:p w:rsidR="004E2CAC" w:rsidRDefault="004E2CAC" w:rsidP="004E2CAC">
      <w:pPr>
        <w:ind w:firstLineChars="201" w:firstLine="422"/>
      </w:pPr>
      <w:r>
        <w:rPr>
          <w:rFonts w:hint="eastAsia"/>
        </w:rPr>
        <w:t>单击要更新的</w:t>
      </w:r>
      <w:r>
        <w:rPr>
          <w:rFonts w:hint="eastAsia"/>
        </w:rPr>
        <w:t xml:space="preserve"> </w:t>
      </w:r>
      <w:r>
        <w:rPr>
          <w:rFonts w:hint="eastAsia"/>
        </w:rPr>
        <w:t>凭据名称，在凭据详情页面，单击</w:t>
      </w:r>
      <w:r>
        <w:rPr>
          <w:noProof/>
        </w:rPr>
        <w:drawing>
          <wp:inline distT="0" distB="0" distL="0" distR="0" wp14:anchorId="269E785E" wp14:editId="287C6AC4">
            <wp:extent cx="91440" cy="137160"/>
            <wp:effectExtent l="0" t="0" r="3810" b="0"/>
            <wp:docPr id="434"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更新显示名称。</w:t>
      </w:r>
    </w:p>
    <w:p w:rsidR="004E2CAC" w:rsidRDefault="004E2CAC" w:rsidP="003F32E3">
      <w:pPr>
        <w:pStyle w:val="a3"/>
        <w:numPr>
          <w:ilvl w:val="0"/>
          <w:numId w:val="323"/>
        </w:numPr>
        <w:ind w:firstLineChars="0"/>
      </w:pPr>
      <w:r>
        <w:rPr>
          <w:rFonts w:hint="eastAsia"/>
        </w:rPr>
        <w:t>在</w:t>
      </w:r>
      <w:r>
        <w:rPr>
          <w:rFonts w:hint="eastAsia"/>
        </w:rPr>
        <w:t xml:space="preserve"> </w:t>
      </w:r>
      <w:r>
        <w:rPr>
          <w:rFonts w:hint="eastAsia"/>
        </w:rPr>
        <w:t>更新显示名称</w:t>
      </w:r>
      <w:r>
        <w:rPr>
          <w:rFonts w:hint="eastAsia"/>
        </w:rPr>
        <w:t xml:space="preserve"> </w:t>
      </w:r>
      <w:r>
        <w:rPr>
          <w:rFonts w:hint="eastAsia"/>
        </w:rPr>
        <w:t>窗口，在</w:t>
      </w:r>
      <w:r>
        <w:rPr>
          <w:rFonts w:hint="eastAsia"/>
        </w:rPr>
        <w:t xml:space="preserve"> </w:t>
      </w:r>
      <w:r>
        <w:rPr>
          <w:rFonts w:hint="eastAsia"/>
        </w:rPr>
        <w:t>显示名称</w:t>
      </w:r>
      <w:r>
        <w:rPr>
          <w:rFonts w:hint="eastAsia"/>
        </w:rPr>
        <w:t xml:space="preserve"> </w:t>
      </w:r>
      <w:r>
        <w:rPr>
          <w:rFonts w:hint="eastAsia"/>
        </w:rPr>
        <w:t>框中，更新或输入凭据的显示名称。支持中文字符。</w:t>
      </w:r>
    </w:p>
    <w:p w:rsidR="004E2CAC" w:rsidRDefault="004E2CAC" w:rsidP="003F32E3">
      <w:pPr>
        <w:pStyle w:val="a3"/>
        <w:numPr>
          <w:ilvl w:val="0"/>
          <w:numId w:val="323"/>
        </w:numPr>
        <w:ind w:firstLineChars="0"/>
      </w:pPr>
      <w:r>
        <w:rPr>
          <w:rFonts w:hint="eastAsia"/>
        </w:rPr>
        <w:t>单击</w:t>
      </w:r>
      <w:r>
        <w:rPr>
          <w:rFonts w:hint="eastAsia"/>
        </w:rPr>
        <w:t xml:space="preserve"> </w:t>
      </w:r>
      <w:r>
        <w:rPr>
          <w:rFonts w:hint="eastAsia"/>
        </w:rPr>
        <w:t>更新。</w:t>
      </w:r>
    </w:p>
    <w:p w:rsidR="004E2CAC" w:rsidRDefault="004E2CAC" w:rsidP="0031194A">
      <w:pPr>
        <w:ind w:firstLineChars="201" w:firstLine="422"/>
      </w:pPr>
    </w:p>
    <w:p w:rsidR="004E2CAC" w:rsidRPr="004E2CAC" w:rsidRDefault="004E2CAC" w:rsidP="004E2CAC">
      <w:pPr>
        <w:pStyle w:val="5"/>
        <w:spacing w:before="0" w:after="0" w:line="240" w:lineRule="auto"/>
        <w:rPr>
          <w:sz w:val="21"/>
          <w:szCs w:val="21"/>
        </w:rPr>
      </w:pPr>
      <w:r w:rsidRPr="004E2CAC">
        <w:rPr>
          <w:rFonts w:hint="eastAsia"/>
          <w:sz w:val="21"/>
          <w:szCs w:val="21"/>
        </w:rPr>
        <w:t>删除凭据</w:t>
      </w:r>
    </w:p>
    <w:p w:rsidR="004E2CAC" w:rsidRDefault="004E2CAC" w:rsidP="004E2CAC">
      <w:pPr>
        <w:ind w:firstLineChars="201" w:firstLine="422"/>
      </w:pPr>
      <w:r>
        <w:rPr>
          <w:rFonts w:hint="eastAsia"/>
        </w:rPr>
        <w:t>删除不再使用的凭据。</w:t>
      </w:r>
    </w:p>
    <w:p w:rsidR="004E2CAC" w:rsidRPr="004E2CAC" w:rsidRDefault="004E2CAC" w:rsidP="004E2CAC">
      <w:pPr>
        <w:ind w:firstLineChars="201" w:firstLine="424"/>
        <w:rPr>
          <w:b/>
        </w:rPr>
      </w:pPr>
      <w:r w:rsidRPr="004E2CAC">
        <w:rPr>
          <w:rFonts w:hint="eastAsia"/>
          <w:b/>
        </w:rPr>
        <w:t>操作步骤</w:t>
      </w:r>
      <w:r w:rsidRPr="004E2CAC">
        <w:rPr>
          <w:rFonts w:hint="eastAsia"/>
          <w:b/>
        </w:rPr>
        <w:t xml:space="preserve"> </w:t>
      </w:r>
    </w:p>
    <w:p w:rsidR="004E2CAC" w:rsidRDefault="004E2CAC" w:rsidP="003F32E3">
      <w:pPr>
        <w:pStyle w:val="a3"/>
        <w:numPr>
          <w:ilvl w:val="0"/>
          <w:numId w:val="324"/>
        </w:numPr>
        <w:ind w:firstLineChars="0"/>
      </w:pPr>
      <w:r>
        <w:rPr>
          <w:rFonts w:hint="eastAsia"/>
        </w:rPr>
        <w:t>登录</w:t>
      </w:r>
      <w:r>
        <w:rPr>
          <w:rFonts w:hint="eastAsia"/>
        </w:rPr>
        <w:t xml:space="preserve"> DevOps </w:t>
      </w:r>
      <w:r>
        <w:rPr>
          <w:rFonts w:hint="eastAsia"/>
        </w:rPr>
        <w:t>平台，进入业务视图后，单击</w:t>
      </w:r>
      <w:r>
        <w:rPr>
          <w:rFonts w:hint="eastAsia"/>
        </w:rPr>
        <w:t xml:space="preserve"> </w:t>
      </w:r>
      <w:r>
        <w:rPr>
          <w:rFonts w:hint="eastAsia"/>
        </w:rPr>
        <w:t>凭据。</w:t>
      </w:r>
    </w:p>
    <w:p w:rsidR="004E2CAC" w:rsidRDefault="004E2CAC" w:rsidP="003F32E3">
      <w:pPr>
        <w:pStyle w:val="a3"/>
        <w:numPr>
          <w:ilvl w:val="0"/>
          <w:numId w:val="324"/>
        </w:numPr>
        <w:ind w:firstLineChars="0"/>
      </w:pPr>
      <w:r>
        <w:rPr>
          <w:rFonts w:hint="eastAsia"/>
        </w:rPr>
        <w:t>在凭据页面，可以通过以下两种方式删除凭据：</w:t>
      </w:r>
    </w:p>
    <w:p w:rsidR="004E2CAC" w:rsidRDefault="004E2CAC" w:rsidP="004E2CAC">
      <w:pPr>
        <w:ind w:firstLineChars="201" w:firstLine="422"/>
      </w:pPr>
      <w:r>
        <w:rPr>
          <w:rFonts w:hint="eastAsia"/>
        </w:rPr>
        <w:t>找到要删除的凭据名称，单击</w:t>
      </w:r>
      <w:r>
        <w:rPr>
          <w:noProof/>
        </w:rPr>
        <w:drawing>
          <wp:inline distT="0" distB="0" distL="0" distR="0" wp14:anchorId="269E785E" wp14:editId="287C6AC4">
            <wp:extent cx="91440" cy="137160"/>
            <wp:effectExtent l="0" t="0" r="3810" b="0"/>
            <wp:docPr id="433"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删除。</w:t>
      </w:r>
    </w:p>
    <w:p w:rsidR="004E2CAC" w:rsidRDefault="004E2CAC" w:rsidP="004E2CAC">
      <w:pPr>
        <w:ind w:firstLineChars="201" w:firstLine="422"/>
      </w:pPr>
      <w:r>
        <w:rPr>
          <w:rFonts w:hint="eastAsia"/>
        </w:rPr>
        <w:t>单击要删除的</w:t>
      </w:r>
      <w:r>
        <w:rPr>
          <w:rFonts w:hint="eastAsia"/>
        </w:rPr>
        <w:t xml:space="preserve"> </w:t>
      </w:r>
      <w:r>
        <w:rPr>
          <w:rFonts w:hint="eastAsia"/>
        </w:rPr>
        <w:t>凭据名称，在凭据详情页面，单击</w:t>
      </w:r>
      <w:r>
        <w:rPr>
          <w:noProof/>
        </w:rPr>
        <w:drawing>
          <wp:inline distT="0" distB="0" distL="0" distR="0" wp14:anchorId="269E785E" wp14:editId="287C6AC4">
            <wp:extent cx="91440" cy="137160"/>
            <wp:effectExtent l="0" t="0" r="3810" b="0"/>
            <wp:docPr id="432"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删除。</w:t>
      </w:r>
    </w:p>
    <w:p w:rsidR="004E2CAC" w:rsidRDefault="004E2CAC" w:rsidP="003F32E3">
      <w:pPr>
        <w:pStyle w:val="a3"/>
        <w:numPr>
          <w:ilvl w:val="0"/>
          <w:numId w:val="324"/>
        </w:numPr>
        <w:ind w:firstLineChars="0"/>
      </w:pPr>
      <w:r>
        <w:rPr>
          <w:rFonts w:hint="eastAsia"/>
        </w:rPr>
        <w:t>单击</w:t>
      </w:r>
      <w:r>
        <w:rPr>
          <w:rFonts w:hint="eastAsia"/>
        </w:rPr>
        <w:t xml:space="preserve"> </w:t>
      </w:r>
      <w:r>
        <w:rPr>
          <w:rFonts w:hint="eastAsia"/>
        </w:rPr>
        <w:t>删除。</w:t>
      </w:r>
    </w:p>
    <w:p w:rsidR="004E2CAC" w:rsidRDefault="004E2CAC" w:rsidP="0031194A">
      <w:pPr>
        <w:ind w:firstLineChars="201" w:firstLine="422"/>
      </w:pPr>
    </w:p>
    <w:p w:rsidR="001D65CD" w:rsidRPr="001D65CD" w:rsidRDefault="001D65CD" w:rsidP="001D65CD">
      <w:pPr>
        <w:pStyle w:val="5"/>
        <w:spacing w:before="0" w:after="0" w:line="240" w:lineRule="auto"/>
        <w:rPr>
          <w:sz w:val="21"/>
          <w:szCs w:val="21"/>
        </w:rPr>
      </w:pPr>
      <w:r w:rsidRPr="001D65CD">
        <w:rPr>
          <w:sz w:val="21"/>
          <w:szCs w:val="21"/>
        </w:rPr>
        <w:lastRenderedPageBreak/>
        <w:t xml:space="preserve">DevOps </w:t>
      </w:r>
      <w:r w:rsidRPr="001D65CD">
        <w:rPr>
          <w:sz w:val="21"/>
          <w:szCs w:val="21"/>
        </w:rPr>
        <w:t>工具的凭据类型</w:t>
      </w:r>
    </w:p>
    <w:p w:rsidR="001D65CD" w:rsidRPr="001D65CD" w:rsidRDefault="001D65CD" w:rsidP="001D65CD">
      <w:pPr>
        <w:ind w:firstLineChars="201" w:firstLine="422"/>
      </w:pPr>
      <w:r w:rsidRPr="001D65CD">
        <w:t>在本页面为您展示了</w:t>
      </w:r>
      <w:r w:rsidRPr="001D65CD">
        <w:t xml:space="preserve"> DevOps </w:t>
      </w:r>
      <w:r w:rsidRPr="001D65CD">
        <w:t>工具链支持的凭据类型、凭据内容以及针对指定工具凭据如何生成的官方帮助文档。</w:t>
      </w:r>
    </w:p>
    <w:tbl>
      <w:tblPr>
        <w:tblW w:w="10490" w:type="dxa"/>
        <w:tblInd w:w="-1134" w:type="dxa"/>
        <w:shd w:val="clear" w:color="auto" w:fill="FFFFFF"/>
        <w:tblCellMar>
          <w:left w:w="0" w:type="dxa"/>
          <w:right w:w="0" w:type="dxa"/>
        </w:tblCellMar>
        <w:tblLook w:val="04A0" w:firstRow="1" w:lastRow="0" w:firstColumn="1" w:lastColumn="0" w:noHBand="0" w:noVBand="1"/>
      </w:tblPr>
      <w:tblGrid>
        <w:gridCol w:w="1166"/>
        <w:gridCol w:w="2119"/>
        <w:gridCol w:w="1803"/>
        <w:gridCol w:w="2425"/>
        <w:gridCol w:w="2977"/>
      </w:tblGrid>
      <w:tr w:rsidR="001D65CD" w:rsidRPr="001D65CD" w:rsidTr="001D65CD">
        <w:tc>
          <w:tcPr>
            <w:tcW w:w="1158" w:type="dxa"/>
            <w:tcBorders>
              <w:top w:val="single" w:sz="6" w:space="0" w:color="EEEEEE"/>
              <w:bottom w:val="single" w:sz="6" w:space="0" w:color="EEEEEE"/>
              <w:right w:val="single" w:sz="6" w:space="0" w:color="EEEEEE"/>
            </w:tcBorders>
            <w:shd w:val="clear" w:color="auto" w:fill="F6F6F6"/>
            <w:noWrap/>
            <w:vAlign w:val="center"/>
            <w:hideMark/>
          </w:tcPr>
          <w:p w:rsidR="001D65CD" w:rsidRPr="001D65CD" w:rsidRDefault="001D65CD">
            <w:pPr>
              <w:rPr>
                <w:rFonts w:ascii="Segoe UI" w:hAnsi="Segoe UI" w:cs="Segoe UI"/>
                <w:b/>
                <w:bCs/>
                <w:color w:val="000000"/>
                <w:sz w:val="18"/>
                <w:szCs w:val="18"/>
              </w:rPr>
            </w:pPr>
            <w:r w:rsidRPr="001D65CD">
              <w:rPr>
                <w:rFonts w:ascii="Segoe UI" w:hAnsi="Segoe UI" w:cs="Segoe UI"/>
                <w:b/>
                <w:bCs/>
                <w:color w:val="000000"/>
                <w:sz w:val="18"/>
                <w:szCs w:val="18"/>
              </w:rPr>
              <w:t>工具类型</w:t>
            </w:r>
          </w:p>
        </w:tc>
        <w:tc>
          <w:tcPr>
            <w:tcW w:w="2119" w:type="dxa"/>
            <w:tcBorders>
              <w:top w:val="single" w:sz="6" w:space="0" w:color="EEEEEE"/>
              <w:bottom w:val="single" w:sz="6" w:space="0" w:color="EEEEEE"/>
              <w:right w:val="single" w:sz="6" w:space="0" w:color="EEEEEE"/>
            </w:tcBorders>
            <w:shd w:val="clear" w:color="auto" w:fill="F6F6F6"/>
            <w:vAlign w:val="center"/>
            <w:hideMark/>
          </w:tcPr>
          <w:p w:rsidR="001D65CD" w:rsidRPr="001D65CD" w:rsidRDefault="001D65CD">
            <w:pPr>
              <w:rPr>
                <w:rFonts w:ascii="Segoe UI" w:hAnsi="Segoe UI" w:cs="Segoe UI"/>
                <w:b/>
                <w:bCs/>
                <w:color w:val="000000"/>
                <w:sz w:val="18"/>
                <w:szCs w:val="18"/>
              </w:rPr>
            </w:pPr>
            <w:r w:rsidRPr="001D65CD">
              <w:rPr>
                <w:rFonts w:ascii="Segoe UI" w:hAnsi="Segoe UI" w:cs="Segoe UI"/>
                <w:b/>
                <w:bCs/>
                <w:color w:val="000000"/>
                <w:sz w:val="18"/>
                <w:szCs w:val="18"/>
              </w:rPr>
              <w:t>工具名称</w:t>
            </w:r>
          </w:p>
        </w:tc>
        <w:tc>
          <w:tcPr>
            <w:tcW w:w="0" w:type="auto"/>
            <w:tcBorders>
              <w:top w:val="single" w:sz="6" w:space="0" w:color="EEEEEE"/>
              <w:bottom w:val="single" w:sz="6" w:space="0" w:color="EEEEEE"/>
              <w:right w:val="single" w:sz="6" w:space="0" w:color="EEEEEE"/>
            </w:tcBorders>
            <w:shd w:val="clear" w:color="auto" w:fill="F6F6F6"/>
            <w:vAlign w:val="center"/>
            <w:hideMark/>
          </w:tcPr>
          <w:p w:rsidR="001D65CD" w:rsidRPr="001D65CD" w:rsidRDefault="001D65CD">
            <w:pPr>
              <w:rPr>
                <w:rFonts w:ascii="Segoe UI" w:hAnsi="Segoe UI" w:cs="Segoe UI"/>
                <w:b/>
                <w:bCs/>
                <w:color w:val="000000"/>
                <w:sz w:val="18"/>
                <w:szCs w:val="18"/>
              </w:rPr>
            </w:pPr>
            <w:r w:rsidRPr="001D65CD">
              <w:rPr>
                <w:rFonts w:ascii="Segoe UI" w:hAnsi="Segoe UI" w:cs="Segoe UI"/>
                <w:b/>
                <w:bCs/>
                <w:color w:val="000000"/>
                <w:sz w:val="18"/>
                <w:szCs w:val="18"/>
              </w:rPr>
              <w:t>凭据类型</w:t>
            </w:r>
          </w:p>
        </w:tc>
        <w:tc>
          <w:tcPr>
            <w:tcW w:w="2425" w:type="dxa"/>
            <w:tcBorders>
              <w:top w:val="single" w:sz="6" w:space="0" w:color="EEEEEE"/>
              <w:bottom w:val="single" w:sz="6" w:space="0" w:color="EEEEEE"/>
              <w:right w:val="single" w:sz="6" w:space="0" w:color="EEEEEE"/>
            </w:tcBorders>
            <w:shd w:val="clear" w:color="auto" w:fill="F6F6F6"/>
            <w:vAlign w:val="center"/>
            <w:hideMark/>
          </w:tcPr>
          <w:p w:rsidR="001D65CD" w:rsidRPr="001D65CD" w:rsidRDefault="001D65CD">
            <w:pPr>
              <w:rPr>
                <w:rFonts w:ascii="Segoe UI" w:hAnsi="Segoe UI" w:cs="Segoe UI"/>
                <w:b/>
                <w:bCs/>
                <w:color w:val="000000"/>
                <w:sz w:val="18"/>
                <w:szCs w:val="18"/>
              </w:rPr>
            </w:pPr>
            <w:r w:rsidRPr="001D65CD">
              <w:rPr>
                <w:rFonts w:ascii="Segoe UI" w:hAnsi="Segoe UI" w:cs="Segoe UI"/>
                <w:b/>
                <w:bCs/>
                <w:color w:val="000000"/>
                <w:sz w:val="18"/>
                <w:szCs w:val="18"/>
              </w:rPr>
              <w:t>凭据内容</w:t>
            </w:r>
          </w:p>
        </w:tc>
        <w:tc>
          <w:tcPr>
            <w:tcW w:w="2977" w:type="dxa"/>
            <w:tcBorders>
              <w:top w:val="single" w:sz="6" w:space="0" w:color="EEEEEE"/>
              <w:bottom w:val="single" w:sz="6" w:space="0" w:color="EEEEEE"/>
              <w:right w:val="nil"/>
            </w:tcBorders>
            <w:shd w:val="clear" w:color="auto" w:fill="F6F6F6"/>
            <w:vAlign w:val="center"/>
            <w:hideMark/>
          </w:tcPr>
          <w:p w:rsidR="001D65CD" w:rsidRPr="001D65CD" w:rsidRDefault="001D65CD">
            <w:pPr>
              <w:rPr>
                <w:rFonts w:ascii="Segoe UI" w:hAnsi="Segoe UI" w:cs="Segoe UI"/>
                <w:b/>
                <w:bCs/>
                <w:color w:val="000000"/>
                <w:sz w:val="18"/>
                <w:szCs w:val="18"/>
              </w:rPr>
            </w:pPr>
            <w:r w:rsidRPr="001D65CD">
              <w:rPr>
                <w:rFonts w:ascii="Segoe UI" w:hAnsi="Segoe UI" w:cs="Segoe UI"/>
                <w:b/>
                <w:bCs/>
                <w:color w:val="000000"/>
                <w:sz w:val="18"/>
                <w:szCs w:val="18"/>
              </w:rPr>
              <w:t>在线官方帮助文档</w:t>
            </w:r>
          </w:p>
        </w:tc>
      </w:tr>
      <w:tr w:rsidR="001D65CD" w:rsidRPr="001D65CD" w:rsidTr="001D65CD">
        <w:tc>
          <w:tcPr>
            <w:tcW w:w="1158"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持续集成</w:t>
            </w:r>
          </w:p>
        </w:tc>
        <w:tc>
          <w:tcPr>
            <w:tcW w:w="2119"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Jenkins</w:t>
            </w: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w:t>
            </w:r>
            <w:r w:rsidRPr="001D65CD">
              <w:rPr>
                <w:rFonts w:ascii="Segoe UI" w:hAnsi="Segoe UI" w:cs="Segoe UI"/>
                <w:color w:val="323232"/>
                <w:sz w:val="18"/>
                <w:szCs w:val="18"/>
              </w:rPr>
              <w:t>/Token</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w:t>
            </w:r>
            <w:r w:rsidRPr="001D65CD">
              <w:rPr>
                <w:rFonts w:ascii="Segoe UI" w:hAnsi="Segoe UI" w:cs="Segoe UI"/>
                <w:color w:val="323232"/>
                <w:sz w:val="18"/>
                <w:szCs w:val="18"/>
              </w:rPr>
              <w:t>Token</w:t>
            </w:r>
          </w:p>
        </w:tc>
        <w:tc>
          <w:tcPr>
            <w:tcW w:w="2977" w:type="dxa"/>
            <w:tcBorders>
              <w:bottom w:val="single" w:sz="6" w:space="0" w:color="E5E5E5"/>
              <w:right w:val="nil"/>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w:t>
            </w:r>
          </w:p>
        </w:tc>
      </w:tr>
      <w:tr w:rsidR="001D65CD" w:rsidRPr="001D65CD" w:rsidTr="001D65CD">
        <w:tc>
          <w:tcPr>
            <w:tcW w:w="1158" w:type="dxa"/>
            <w:vMerge w:val="restart"/>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代码仓库</w:t>
            </w:r>
          </w:p>
        </w:tc>
        <w:tc>
          <w:tcPr>
            <w:tcW w:w="2119" w:type="dxa"/>
            <w:vMerge w:val="restart"/>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 xml:space="preserve">GitHub </w:t>
            </w:r>
            <w:r w:rsidRPr="001D65CD">
              <w:rPr>
                <w:rFonts w:ascii="Segoe UI" w:hAnsi="Segoe UI" w:cs="Segoe UI"/>
                <w:color w:val="323232"/>
                <w:sz w:val="18"/>
                <w:szCs w:val="18"/>
              </w:rPr>
              <w:t>公有版</w:t>
            </w: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w:t>
            </w:r>
            <w:r w:rsidRPr="001D65CD">
              <w:rPr>
                <w:rFonts w:ascii="Segoe UI" w:hAnsi="Segoe UI" w:cs="Segoe UI"/>
                <w:color w:val="323232"/>
                <w:sz w:val="18"/>
                <w:szCs w:val="18"/>
              </w:rPr>
              <w:t>/Token</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w:t>
            </w:r>
            <w:r w:rsidRPr="001D65CD">
              <w:rPr>
                <w:rFonts w:ascii="Segoe UI" w:hAnsi="Segoe UI" w:cs="Segoe UI"/>
                <w:color w:val="323232"/>
                <w:sz w:val="18"/>
                <w:szCs w:val="18"/>
              </w:rPr>
              <w:t>Personal Access</w:t>
            </w:r>
          </w:p>
        </w:tc>
        <w:tc>
          <w:tcPr>
            <w:tcW w:w="2977" w:type="dxa"/>
            <w:tcBorders>
              <w:bottom w:val="single" w:sz="6" w:space="0" w:color="E5E5E5"/>
              <w:right w:val="nil"/>
            </w:tcBorders>
            <w:shd w:val="clear" w:color="auto" w:fill="FFFFFF"/>
            <w:vAlign w:val="center"/>
            <w:hideMark/>
          </w:tcPr>
          <w:p w:rsidR="001D65CD" w:rsidRPr="001D65CD" w:rsidRDefault="00C30D96">
            <w:pPr>
              <w:rPr>
                <w:rFonts w:ascii="Segoe UI" w:hAnsi="Segoe UI" w:cs="Segoe UI"/>
                <w:color w:val="323232"/>
                <w:sz w:val="18"/>
                <w:szCs w:val="18"/>
              </w:rPr>
            </w:pPr>
            <w:hyperlink r:id="rId203" w:history="1">
              <w:r w:rsidR="001D65CD" w:rsidRPr="001D65CD">
                <w:rPr>
                  <w:rStyle w:val="a6"/>
                  <w:rFonts w:ascii="Segoe UI" w:hAnsi="Segoe UI" w:cs="Segoe UI"/>
                  <w:color w:val="006EFF"/>
                  <w:sz w:val="18"/>
                  <w:szCs w:val="18"/>
                </w:rPr>
                <w:t xml:space="preserve">GitHub </w:t>
              </w:r>
              <w:r w:rsidR="001D65CD" w:rsidRPr="001D65CD">
                <w:rPr>
                  <w:rStyle w:val="a6"/>
                  <w:rFonts w:ascii="Segoe UI" w:hAnsi="Segoe UI" w:cs="Segoe UI"/>
                  <w:color w:val="006EFF"/>
                  <w:sz w:val="18"/>
                  <w:szCs w:val="18"/>
                </w:rPr>
                <w:t>官方帮助文档</w:t>
              </w:r>
            </w:hyperlink>
          </w:p>
        </w:tc>
      </w:tr>
      <w:tr w:rsidR="001D65CD" w:rsidRPr="001D65CD" w:rsidTr="001D65CD">
        <w:tc>
          <w:tcPr>
            <w:tcW w:w="1158"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2119"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OAuth2</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Client ID</w:t>
            </w:r>
            <w:r w:rsidRPr="001D65CD">
              <w:rPr>
                <w:rFonts w:ascii="Segoe UI" w:hAnsi="Segoe UI" w:cs="Segoe UI"/>
                <w:color w:val="323232"/>
                <w:sz w:val="18"/>
                <w:szCs w:val="18"/>
              </w:rPr>
              <w:t>、</w:t>
            </w:r>
            <w:r w:rsidRPr="001D65CD">
              <w:rPr>
                <w:rFonts w:ascii="Segoe UI" w:hAnsi="Segoe UI" w:cs="Segoe UI"/>
                <w:color w:val="323232"/>
                <w:sz w:val="18"/>
                <w:szCs w:val="18"/>
              </w:rPr>
              <w:t>Client Secret</w:t>
            </w:r>
          </w:p>
        </w:tc>
        <w:tc>
          <w:tcPr>
            <w:tcW w:w="2977" w:type="dxa"/>
            <w:tcBorders>
              <w:bottom w:val="single" w:sz="6" w:space="0" w:color="E5E5E5"/>
              <w:right w:val="nil"/>
            </w:tcBorders>
            <w:shd w:val="clear" w:color="auto" w:fill="FFFFFF"/>
            <w:vAlign w:val="center"/>
            <w:hideMark/>
          </w:tcPr>
          <w:p w:rsidR="001D65CD" w:rsidRPr="001D65CD" w:rsidRDefault="00C30D96">
            <w:pPr>
              <w:rPr>
                <w:rFonts w:ascii="Segoe UI" w:hAnsi="Segoe UI" w:cs="Segoe UI"/>
                <w:color w:val="323232"/>
                <w:sz w:val="18"/>
                <w:szCs w:val="18"/>
              </w:rPr>
            </w:pPr>
            <w:hyperlink r:id="rId204" w:history="1">
              <w:r w:rsidR="001D65CD" w:rsidRPr="001D65CD">
                <w:rPr>
                  <w:rStyle w:val="a6"/>
                  <w:rFonts w:ascii="Segoe UI" w:hAnsi="Segoe UI" w:cs="Segoe UI"/>
                  <w:color w:val="006EFF"/>
                  <w:sz w:val="18"/>
                  <w:szCs w:val="18"/>
                </w:rPr>
                <w:t xml:space="preserve">GitHub </w:t>
              </w:r>
              <w:r w:rsidR="001D65CD" w:rsidRPr="001D65CD">
                <w:rPr>
                  <w:rStyle w:val="a6"/>
                  <w:rFonts w:ascii="Segoe UI" w:hAnsi="Segoe UI" w:cs="Segoe UI"/>
                  <w:color w:val="006EFF"/>
                  <w:sz w:val="18"/>
                  <w:szCs w:val="18"/>
                </w:rPr>
                <w:t>官方帮助文档</w:t>
              </w:r>
            </w:hyperlink>
          </w:p>
        </w:tc>
      </w:tr>
      <w:tr w:rsidR="001D65CD" w:rsidRPr="001D65CD" w:rsidTr="001D65CD">
        <w:tc>
          <w:tcPr>
            <w:tcW w:w="1158"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2119" w:type="dxa"/>
            <w:vMerge w:val="restart"/>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 xml:space="preserve">Bitbucket </w:t>
            </w:r>
            <w:r w:rsidRPr="001D65CD">
              <w:rPr>
                <w:rFonts w:ascii="Segoe UI" w:hAnsi="Segoe UI" w:cs="Segoe UI"/>
                <w:color w:val="323232"/>
                <w:sz w:val="18"/>
                <w:szCs w:val="18"/>
              </w:rPr>
              <w:t>公有版</w:t>
            </w: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w:t>
            </w:r>
            <w:r w:rsidRPr="001D65CD">
              <w:rPr>
                <w:rFonts w:ascii="Segoe UI" w:hAnsi="Segoe UI" w:cs="Segoe UI"/>
                <w:color w:val="323232"/>
                <w:sz w:val="18"/>
                <w:szCs w:val="18"/>
              </w:rPr>
              <w:t>/Token</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w:t>
            </w:r>
            <w:r w:rsidRPr="001D65CD">
              <w:rPr>
                <w:rFonts w:ascii="Segoe UI" w:hAnsi="Segoe UI" w:cs="Segoe UI"/>
                <w:color w:val="323232"/>
                <w:sz w:val="18"/>
                <w:szCs w:val="18"/>
              </w:rPr>
              <w:t>App password</w:t>
            </w:r>
          </w:p>
        </w:tc>
        <w:tc>
          <w:tcPr>
            <w:tcW w:w="2977" w:type="dxa"/>
            <w:tcBorders>
              <w:bottom w:val="single" w:sz="6" w:space="0" w:color="E5E5E5"/>
              <w:right w:val="nil"/>
            </w:tcBorders>
            <w:shd w:val="clear" w:color="auto" w:fill="FFFFFF"/>
            <w:vAlign w:val="center"/>
            <w:hideMark/>
          </w:tcPr>
          <w:p w:rsidR="001D65CD" w:rsidRPr="001D65CD" w:rsidRDefault="00C30D96">
            <w:pPr>
              <w:rPr>
                <w:rFonts w:ascii="Segoe UI" w:hAnsi="Segoe UI" w:cs="Segoe UI"/>
                <w:color w:val="323232"/>
                <w:sz w:val="18"/>
                <w:szCs w:val="18"/>
              </w:rPr>
            </w:pPr>
            <w:hyperlink r:id="rId205" w:anchor="Apppasswords-Createanapppassword" w:history="1">
              <w:r w:rsidR="001D65CD" w:rsidRPr="001D65CD">
                <w:rPr>
                  <w:rStyle w:val="a6"/>
                  <w:rFonts w:ascii="Segoe UI" w:hAnsi="Segoe UI" w:cs="Segoe UI"/>
                  <w:color w:val="006EFF"/>
                  <w:sz w:val="18"/>
                  <w:szCs w:val="18"/>
                </w:rPr>
                <w:t xml:space="preserve">Bitbucket </w:t>
              </w:r>
              <w:r w:rsidR="001D65CD" w:rsidRPr="001D65CD">
                <w:rPr>
                  <w:rStyle w:val="a6"/>
                  <w:rFonts w:ascii="Segoe UI" w:hAnsi="Segoe UI" w:cs="Segoe UI"/>
                  <w:color w:val="006EFF"/>
                  <w:sz w:val="18"/>
                  <w:szCs w:val="18"/>
                </w:rPr>
                <w:t>公有版</w:t>
              </w:r>
              <w:r w:rsidR="001D65CD" w:rsidRPr="001D65CD">
                <w:rPr>
                  <w:rStyle w:val="a6"/>
                  <w:rFonts w:ascii="Segoe UI" w:hAnsi="Segoe UI" w:cs="Segoe UI"/>
                  <w:color w:val="006EFF"/>
                  <w:sz w:val="18"/>
                  <w:szCs w:val="18"/>
                </w:rPr>
                <w:t xml:space="preserve"> </w:t>
              </w:r>
              <w:r w:rsidR="001D65CD" w:rsidRPr="001D65CD">
                <w:rPr>
                  <w:rStyle w:val="a6"/>
                  <w:rFonts w:ascii="Segoe UI" w:hAnsi="Segoe UI" w:cs="Segoe UI"/>
                  <w:color w:val="006EFF"/>
                  <w:sz w:val="18"/>
                  <w:szCs w:val="18"/>
                </w:rPr>
                <w:t>官方帮助文档</w:t>
              </w:r>
            </w:hyperlink>
          </w:p>
        </w:tc>
      </w:tr>
      <w:tr w:rsidR="001D65CD" w:rsidRPr="001D65CD" w:rsidTr="001D65CD">
        <w:tc>
          <w:tcPr>
            <w:tcW w:w="1158"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2119"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OAuth2</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Application ID</w:t>
            </w:r>
            <w:r w:rsidRPr="001D65CD">
              <w:rPr>
                <w:rFonts w:ascii="Segoe UI" w:hAnsi="Segoe UI" w:cs="Segoe UI"/>
                <w:color w:val="323232"/>
                <w:sz w:val="18"/>
                <w:szCs w:val="18"/>
              </w:rPr>
              <w:t>、</w:t>
            </w:r>
            <w:r w:rsidRPr="001D65CD">
              <w:rPr>
                <w:rFonts w:ascii="Segoe UI" w:hAnsi="Segoe UI" w:cs="Segoe UI"/>
                <w:color w:val="323232"/>
                <w:sz w:val="18"/>
                <w:szCs w:val="18"/>
              </w:rPr>
              <w:t>Secret</w:t>
            </w:r>
          </w:p>
        </w:tc>
        <w:tc>
          <w:tcPr>
            <w:tcW w:w="2977" w:type="dxa"/>
            <w:tcBorders>
              <w:bottom w:val="single" w:sz="6" w:space="0" w:color="E5E5E5"/>
              <w:right w:val="nil"/>
            </w:tcBorders>
            <w:shd w:val="clear" w:color="auto" w:fill="FFFFFF"/>
            <w:vAlign w:val="center"/>
            <w:hideMark/>
          </w:tcPr>
          <w:p w:rsidR="001D65CD" w:rsidRPr="001D65CD" w:rsidRDefault="00C30D96">
            <w:pPr>
              <w:rPr>
                <w:rFonts w:ascii="Segoe UI" w:hAnsi="Segoe UI" w:cs="Segoe UI"/>
                <w:color w:val="323232"/>
                <w:sz w:val="18"/>
                <w:szCs w:val="18"/>
              </w:rPr>
            </w:pPr>
            <w:hyperlink r:id="rId206" w:history="1">
              <w:r w:rsidR="001D65CD" w:rsidRPr="001D65CD">
                <w:rPr>
                  <w:rStyle w:val="a6"/>
                  <w:rFonts w:ascii="Segoe UI" w:hAnsi="Segoe UI" w:cs="Segoe UI"/>
                  <w:color w:val="006EFF"/>
                  <w:sz w:val="18"/>
                  <w:szCs w:val="18"/>
                </w:rPr>
                <w:t xml:space="preserve">Bitbucket </w:t>
              </w:r>
              <w:r w:rsidR="001D65CD" w:rsidRPr="001D65CD">
                <w:rPr>
                  <w:rStyle w:val="a6"/>
                  <w:rFonts w:ascii="Segoe UI" w:hAnsi="Segoe UI" w:cs="Segoe UI"/>
                  <w:color w:val="006EFF"/>
                  <w:sz w:val="18"/>
                  <w:szCs w:val="18"/>
                </w:rPr>
                <w:t>公有版</w:t>
              </w:r>
              <w:r w:rsidR="001D65CD" w:rsidRPr="001D65CD">
                <w:rPr>
                  <w:rStyle w:val="a6"/>
                  <w:rFonts w:ascii="Segoe UI" w:hAnsi="Segoe UI" w:cs="Segoe UI"/>
                  <w:color w:val="006EFF"/>
                  <w:sz w:val="18"/>
                  <w:szCs w:val="18"/>
                </w:rPr>
                <w:t xml:space="preserve"> </w:t>
              </w:r>
              <w:r w:rsidR="001D65CD" w:rsidRPr="001D65CD">
                <w:rPr>
                  <w:rStyle w:val="a6"/>
                  <w:rFonts w:ascii="Segoe UI" w:hAnsi="Segoe UI" w:cs="Segoe UI"/>
                  <w:color w:val="006EFF"/>
                  <w:sz w:val="18"/>
                  <w:szCs w:val="18"/>
                </w:rPr>
                <w:t>官方帮助文档</w:t>
              </w:r>
            </w:hyperlink>
          </w:p>
        </w:tc>
      </w:tr>
      <w:tr w:rsidR="001D65CD" w:rsidRPr="001D65CD" w:rsidTr="001D65CD">
        <w:tc>
          <w:tcPr>
            <w:tcW w:w="1158"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2119" w:type="dxa"/>
            <w:vMerge w:val="restart"/>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 xml:space="preserve">GitLab </w:t>
            </w:r>
            <w:r w:rsidRPr="001D65CD">
              <w:rPr>
                <w:rFonts w:ascii="Segoe UI" w:hAnsi="Segoe UI" w:cs="Segoe UI"/>
                <w:color w:val="323232"/>
                <w:sz w:val="18"/>
                <w:szCs w:val="18"/>
              </w:rPr>
              <w:t>公有版</w:t>
            </w: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w:t>
            </w:r>
            <w:r w:rsidRPr="001D65CD">
              <w:rPr>
                <w:rFonts w:ascii="Segoe UI" w:hAnsi="Segoe UI" w:cs="Segoe UI"/>
                <w:color w:val="323232"/>
                <w:sz w:val="18"/>
                <w:szCs w:val="18"/>
              </w:rPr>
              <w:t>/Token</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w:t>
            </w:r>
            <w:r w:rsidRPr="001D65CD">
              <w:rPr>
                <w:rFonts w:ascii="Segoe UI" w:hAnsi="Segoe UI" w:cs="Segoe UI"/>
                <w:color w:val="323232"/>
                <w:sz w:val="18"/>
                <w:szCs w:val="18"/>
              </w:rPr>
              <w:t>Personal Access Token</w:t>
            </w:r>
          </w:p>
        </w:tc>
        <w:tc>
          <w:tcPr>
            <w:tcW w:w="2977" w:type="dxa"/>
            <w:tcBorders>
              <w:bottom w:val="single" w:sz="6" w:space="0" w:color="E5E5E5"/>
              <w:right w:val="nil"/>
            </w:tcBorders>
            <w:shd w:val="clear" w:color="auto" w:fill="FFFFFF"/>
            <w:vAlign w:val="center"/>
            <w:hideMark/>
          </w:tcPr>
          <w:p w:rsidR="001D65CD" w:rsidRPr="001D65CD" w:rsidRDefault="00C30D96">
            <w:pPr>
              <w:rPr>
                <w:rFonts w:ascii="Segoe UI" w:hAnsi="Segoe UI" w:cs="Segoe UI"/>
                <w:color w:val="323232"/>
                <w:sz w:val="18"/>
                <w:szCs w:val="18"/>
              </w:rPr>
            </w:pPr>
            <w:hyperlink r:id="rId207" w:anchor="personal-access-tokens" w:history="1">
              <w:r w:rsidR="001D65CD" w:rsidRPr="001D65CD">
                <w:rPr>
                  <w:rStyle w:val="a6"/>
                  <w:rFonts w:ascii="Segoe UI" w:hAnsi="Segoe UI" w:cs="Segoe UI"/>
                  <w:color w:val="006EFF"/>
                  <w:sz w:val="18"/>
                  <w:szCs w:val="18"/>
                </w:rPr>
                <w:t xml:space="preserve">GitLab </w:t>
              </w:r>
              <w:r w:rsidR="001D65CD" w:rsidRPr="001D65CD">
                <w:rPr>
                  <w:rStyle w:val="a6"/>
                  <w:rFonts w:ascii="Segoe UI" w:hAnsi="Segoe UI" w:cs="Segoe UI"/>
                  <w:color w:val="006EFF"/>
                  <w:sz w:val="18"/>
                  <w:szCs w:val="18"/>
                </w:rPr>
                <w:t>官方帮助文档</w:t>
              </w:r>
            </w:hyperlink>
          </w:p>
        </w:tc>
      </w:tr>
      <w:tr w:rsidR="001D65CD" w:rsidRPr="001D65CD" w:rsidTr="001D65CD">
        <w:tc>
          <w:tcPr>
            <w:tcW w:w="1158"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2119"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OAuth2</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Application ID</w:t>
            </w:r>
            <w:r w:rsidRPr="001D65CD">
              <w:rPr>
                <w:rFonts w:ascii="Segoe UI" w:hAnsi="Segoe UI" w:cs="Segoe UI"/>
                <w:color w:val="323232"/>
                <w:sz w:val="18"/>
                <w:szCs w:val="18"/>
              </w:rPr>
              <w:t>、</w:t>
            </w:r>
            <w:r w:rsidRPr="001D65CD">
              <w:rPr>
                <w:rFonts w:ascii="Segoe UI" w:hAnsi="Segoe UI" w:cs="Segoe UI"/>
                <w:color w:val="323232"/>
                <w:sz w:val="18"/>
                <w:szCs w:val="18"/>
              </w:rPr>
              <w:t>Secret</w:t>
            </w:r>
          </w:p>
        </w:tc>
        <w:tc>
          <w:tcPr>
            <w:tcW w:w="2977" w:type="dxa"/>
            <w:tcBorders>
              <w:bottom w:val="single" w:sz="6" w:space="0" w:color="E5E5E5"/>
              <w:right w:val="nil"/>
            </w:tcBorders>
            <w:shd w:val="clear" w:color="auto" w:fill="FFFFFF"/>
            <w:vAlign w:val="center"/>
            <w:hideMark/>
          </w:tcPr>
          <w:p w:rsidR="001D65CD" w:rsidRPr="001D65CD" w:rsidRDefault="00C30D96">
            <w:pPr>
              <w:rPr>
                <w:rFonts w:ascii="Segoe UI" w:hAnsi="Segoe UI" w:cs="Segoe UI"/>
                <w:color w:val="323232"/>
                <w:sz w:val="18"/>
                <w:szCs w:val="18"/>
              </w:rPr>
            </w:pPr>
            <w:hyperlink r:id="rId208" w:anchor="gitlab-as-oauth2-authentication-service-provider" w:history="1">
              <w:r w:rsidR="001D65CD" w:rsidRPr="001D65CD">
                <w:rPr>
                  <w:rStyle w:val="a6"/>
                  <w:rFonts w:ascii="Segoe UI" w:hAnsi="Segoe UI" w:cs="Segoe UI"/>
                  <w:color w:val="006EFF"/>
                  <w:sz w:val="18"/>
                  <w:szCs w:val="18"/>
                </w:rPr>
                <w:t xml:space="preserve">GitLab </w:t>
              </w:r>
              <w:r w:rsidR="001D65CD" w:rsidRPr="001D65CD">
                <w:rPr>
                  <w:rStyle w:val="a6"/>
                  <w:rFonts w:ascii="Segoe UI" w:hAnsi="Segoe UI" w:cs="Segoe UI"/>
                  <w:color w:val="006EFF"/>
                  <w:sz w:val="18"/>
                  <w:szCs w:val="18"/>
                </w:rPr>
                <w:t>官方帮助文档</w:t>
              </w:r>
            </w:hyperlink>
          </w:p>
        </w:tc>
      </w:tr>
      <w:tr w:rsidR="001D65CD" w:rsidRPr="001D65CD" w:rsidTr="001D65CD">
        <w:tc>
          <w:tcPr>
            <w:tcW w:w="1158"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2119" w:type="dxa"/>
            <w:vMerge w:val="restart"/>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 xml:space="preserve">GitLab </w:t>
            </w:r>
            <w:r w:rsidRPr="001D65CD">
              <w:rPr>
                <w:rFonts w:ascii="Segoe UI" w:hAnsi="Segoe UI" w:cs="Segoe UI"/>
                <w:color w:val="323232"/>
                <w:sz w:val="18"/>
                <w:szCs w:val="18"/>
              </w:rPr>
              <w:t>私有版</w:t>
            </w: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w:t>
            </w:r>
            <w:r w:rsidRPr="001D65CD">
              <w:rPr>
                <w:rFonts w:ascii="Segoe UI" w:hAnsi="Segoe UI" w:cs="Segoe UI"/>
                <w:color w:val="323232"/>
                <w:sz w:val="18"/>
                <w:szCs w:val="18"/>
              </w:rPr>
              <w:t>/Token</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w:t>
            </w:r>
            <w:r w:rsidRPr="001D65CD">
              <w:rPr>
                <w:rFonts w:ascii="Segoe UI" w:hAnsi="Segoe UI" w:cs="Segoe UI"/>
                <w:color w:val="323232"/>
                <w:sz w:val="18"/>
                <w:szCs w:val="18"/>
              </w:rPr>
              <w:t>Personal Access Token</w:t>
            </w:r>
          </w:p>
        </w:tc>
        <w:tc>
          <w:tcPr>
            <w:tcW w:w="2977" w:type="dxa"/>
            <w:tcBorders>
              <w:bottom w:val="single" w:sz="6" w:space="0" w:color="E5E5E5"/>
              <w:right w:val="nil"/>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w:t>
            </w:r>
          </w:p>
        </w:tc>
      </w:tr>
      <w:tr w:rsidR="001D65CD" w:rsidRPr="001D65CD" w:rsidTr="001D65CD">
        <w:tc>
          <w:tcPr>
            <w:tcW w:w="1158"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2119"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OAuth2</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Application ID</w:t>
            </w:r>
            <w:r w:rsidRPr="001D65CD">
              <w:rPr>
                <w:rFonts w:ascii="Segoe UI" w:hAnsi="Segoe UI" w:cs="Segoe UI"/>
                <w:color w:val="323232"/>
                <w:sz w:val="18"/>
                <w:szCs w:val="18"/>
              </w:rPr>
              <w:t>、</w:t>
            </w:r>
            <w:r w:rsidRPr="001D65CD">
              <w:rPr>
                <w:rFonts w:ascii="Segoe UI" w:hAnsi="Segoe UI" w:cs="Segoe UI"/>
                <w:color w:val="323232"/>
                <w:sz w:val="18"/>
                <w:szCs w:val="18"/>
              </w:rPr>
              <w:t>Secret</w:t>
            </w:r>
          </w:p>
        </w:tc>
        <w:tc>
          <w:tcPr>
            <w:tcW w:w="2977" w:type="dxa"/>
            <w:tcBorders>
              <w:bottom w:val="single" w:sz="6" w:space="0" w:color="E5E5E5"/>
              <w:right w:val="nil"/>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w:t>
            </w:r>
          </w:p>
        </w:tc>
      </w:tr>
      <w:tr w:rsidR="001D65CD" w:rsidRPr="001D65CD" w:rsidTr="001D65CD">
        <w:tc>
          <w:tcPr>
            <w:tcW w:w="1158"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2119" w:type="dxa"/>
            <w:vMerge w:val="restart"/>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 xml:space="preserve">Gitee </w:t>
            </w:r>
            <w:r w:rsidRPr="001D65CD">
              <w:rPr>
                <w:rFonts w:ascii="Segoe UI" w:hAnsi="Segoe UI" w:cs="Segoe UI"/>
                <w:color w:val="323232"/>
                <w:sz w:val="18"/>
                <w:szCs w:val="18"/>
              </w:rPr>
              <w:t>公有版</w:t>
            </w: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w:t>
            </w:r>
            <w:r w:rsidRPr="001D65CD">
              <w:rPr>
                <w:rFonts w:ascii="Segoe UI" w:hAnsi="Segoe UI" w:cs="Segoe UI"/>
                <w:color w:val="323232"/>
                <w:sz w:val="18"/>
                <w:szCs w:val="18"/>
              </w:rPr>
              <w:t>/Token</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用户名、私人令牌</w:t>
            </w:r>
          </w:p>
        </w:tc>
        <w:tc>
          <w:tcPr>
            <w:tcW w:w="2977" w:type="dxa"/>
            <w:tcBorders>
              <w:bottom w:val="single" w:sz="6" w:space="0" w:color="E5E5E5"/>
              <w:right w:val="nil"/>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w:t>
            </w:r>
          </w:p>
        </w:tc>
      </w:tr>
      <w:tr w:rsidR="001D65CD" w:rsidRPr="001D65CD" w:rsidTr="001D65CD">
        <w:tc>
          <w:tcPr>
            <w:tcW w:w="1158"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2119"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OAuth2</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Application ID</w:t>
            </w:r>
            <w:r w:rsidRPr="001D65CD">
              <w:rPr>
                <w:rFonts w:ascii="Segoe UI" w:hAnsi="Segoe UI" w:cs="Segoe UI"/>
                <w:color w:val="323232"/>
                <w:sz w:val="18"/>
                <w:szCs w:val="18"/>
              </w:rPr>
              <w:t>、</w:t>
            </w:r>
            <w:r w:rsidRPr="001D65CD">
              <w:rPr>
                <w:rFonts w:ascii="Segoe UI" w:hAnsi="Segoe UI" w:cs="Segoe UI"/>
                <w:color w:val="323232"/>
                <w:sz w:val="18"/>
                <w:szCs w:val="18"/>
              </w:rPr>
              <w:t>Secret</w:t>
            </w:r>
          </w:p>
        </w:tc>
        <w:tc>
          <w:tcPr>
            <w:tcW w:w="2977" w:type="dxa"/>
            <w:tcBorders>
              <w:bottom w:val="single" w:sz="6" w:space="0" w:color="E5E5E5"/>
              <w:right w:val="nil"/>
            </w:tcBorders>
            <w:shd w:val="clear" w:color="auto" w:fill="FFFFFF"/>
            <w:vAlign w:val="center"/>
            <w:hideMark/>
          </w:tcPr>
          <w:p w:rsidR="001D65CD" w:rsidRPr="001D65CD" w:rsidRDefault="00C30D96">
            <w:pPr>
              <w:rPr>
                <w:rFonts w:ascii="Segoe UI" w:hAnsi="Segoe UI" w:cs="Segoe UI"/>
                <w:color w:val="323232"/>
                <w:sz w:val="18"/>
                <w:szCs w:val="18"/>
              </w:rPr>
            </w:pPr>
            <w:hyperlink r:id="rId209" w:anchor="/list-item-3" w:history="1">
              <w:r w:rsidR="001D65CD" w:rsidRPr="001D65CD">
                <w:rPr>
                  <w:rStyle w:val="a6"/>
                  <w:rFonts w:ascii="Segoe UI" w:hAnsi="Segoe UI" w:cs="Segoe UI"/>
                  <w:color w:val="006EFF"/>
                  <w:sz w:val="18"/>
                  <w:szCs w:val="18"/>
                </w:rPr>
                <w:t xml:space="preserve">Gitee </w:t>
              </w:r>
              <w:r w:rsidR="001D65CD" w:rsidRPr="001D65CD">
                <w:rPr>
                  <w:rStyle w:val="a6"/>
                  <w:rFonts w:ascii="Segoe UI" w:hAnsi="Segoe UI" w:cs="Segoe UI"/>
                  <w:color w:val="006EFF"/>
                  <w:sz w:val="18"/>
                  <w:szCs w:val="18"/>
                </w:rPr>
                <w:t>官方帮助文档</w:t>
              </w:r>
            </w:hyperlink>
          </w:p>
        </w:tc>
      </w:tr>
      <w:tr w:rsidR="001D65CD" w:rsidRPr="001D65CD" w:rsidTr="001D65CD">
        <w:tc>
          <w:tcPr>
            <w:tcW w:w="1158"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2119" w:type="dxa"/>
            <w:vMerge w:val="restart"/>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 xml:space="preserve">Gitee </w:t>
            </w:r>
            <w:r w:rsidRPr="001D65CD">
              <w:rPr>
                <w:rFonts w:ascii="Segoe UI" w:hAnsi="Segoe UI" w:cs="Segoe UI"/>
                <w:color w:val="323232"/>
                <w:sz w:val="18"/>
                <w:szCs w:val="18"/>
              </w:rPr>
              <w:t>私有版</w:t>
            </w: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w:t>
            </w:r>
            <w:r w:rsidRPr="001D65CD">
              <w:rPr>
                <w:rFonts w:ascii="Segoe UI" w:hAnsi="Segoe UI" w:cs="Segoe UI"/>
                <w:color w:val="323232"/>
                <w:sz w:val="18"/>
                <w:szCs w:val="18"/>
              </w:rPr>
              <w:t>/Token</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用户名、私人令牌</w:t>
            </w:r>
          </w:p>
        </w:tc>
        <w:tc>
          <w:tcPr>
            <w:tcW w:w="2977" w:type="dxa"/>
            <w:tcBorders>
              <w:bottom w:val="single" w:sz="6" w:space="0" w:color="E5E5E5"/>
              <w:right w:val="nil"/>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w:t>
            </w:r>
          </w:p>
        </w:tc>
      </w:tr>
      <w:tr w:rsidR="001D65CD" w:rsidRPr="001D65CD" w:rsidTr="001D65CD">
        <w:tc>
          <w:tcPr>
            <w:tcW w:w="1158"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2119"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OAuth2</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Application ID</w:t>
            </w:r>
            <w:r w:rsidRPr="001D65CD">
              <w:rPr>
                <w:rFonts w:ascii="Segoe UI" w:hAnsi="Segoe UI" w:cs="Segoe UI"/>
                <w:color w:val="323232"/>
                <w:sz w:val="18"/>
                <w:szCs w:val="18"/>
              </w:rPr>
              <w:t>、</w:t>
            </w:r>
            <w:r w:rsidRPr="001D65CD">
              <w:rPr>
                <w:rFonts w:ascii="Segoe UI" w:hAnsi="Segoe UI" w:cs="Segoe UI"/>
                <w:color w:val="323232"/>
                <w:sz w:val="18"/>
                <w:szCs w:val="18"/>
              </w:rPr>
              <w:t>Secret</w:t>
            </w:r>
          </w:p>
        </w:tc>
        <w:tc>
          <w:tcPr>
            <w:tcW w:w="2977" w:type="dxa"/>
            <w:tcBorders>
              <w:bottom w:val="single" w:sz="6" w:space="0" w:color="E5E5E5"/>
              <w:right w:val="nil"/>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w:t>
            </w:r>
          </w:p>
        </w:tc>
      </w:tr>
      <w:tr w:rsidR="001D65CD" w:rsidRPr="001D65CD" w:rsidTr="001D65CD">
        <w:tc>
          <w:tcPr>
            <w:tcW w:w="1158"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2119"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Gogs</w:t>
            </w:r>
            <w:r w:rsidRPr="001D65CD">
              <w:rPr>
                <w:rFonts w:ascii="Segoe UI" w:hAnsi="Segoe UI" w:cs="Segoe UI"/>
                <w:color w:val="323232"/>
                <w:sz w:val="18"/>
                <w:szCs w:val="18"/>
              </w:rPr>
              <w:t>（</w:t>
            </w:r>
            <w:r w:rsidRPr="001D65CD">
              <w:rPr>
                <w:rFonts w:ascii="Segoe UI" w:hAnsi="Segoe UI" w:cs="Segoe UI"/>
                <w:color w:val="323232"/>
                <w:sz w:val="18"/>
                <w:szCs w:val="18"/>
              </w:rPr>
              <w:t>Alpha</w:t>
            </w:r>
            <w:r w:rsidRPr="001D65CD">
              <w:rPr>
                <w:rFonts w:ascii="Segoe UI" w:hAnsi="Segoe UI" w:cs="Segoe UI"/>
                <w:color w:val="323232"/>
                <w:sz w:val="18"/>
                <w:szCs w:val="18"/>
              </w:rPr>
              <w:t>）</w:t>
            </w: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w:t>
            </w:r>
            <w:r w:rsidRPr="001D65CD">
              <w:rPr>
                <w:rFonts w:ascii="Segoe UI" w:hAnsi="Segoe UI" w:cs="Segoe UI"/>
                <w:color w:val="323232"/>
                <w:sz w:val="18"/>
                <w:szCs w:val="18"/>
              </w:rPr>
              <w:t>/Token</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w:t>
            </w:r>
            <w:r w:rsidRPr="001D65CD">
              <w:rPr>
                <w:rFonts w:ascii="Segoe UI" w:hAnsi="Segoe UI" w:cs="Segoe UI"/>
                <w:color w:val="323232"/>
                <w:sz w:val="18"/>
                <w:szCs w:val="18"/>
              </w:rPr>
              <w:t>Personal Token</w:t>
            </w:r>
          </w:p>
        </w:tc>
        <w:tc>
          <w:tcPr>
            <w:tcW w:w="2977" w:type="dxa"/>
            <w:tcBorders>
              <w:bottom w:val="single" w:sz="6" w:space="0" w:color="E5E5E5"/>
              <w:right w:val="nil"/>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w:t>
            </w:r>
          </w:p>
        </w:tc>
      </w:tr>
      <w:tr w:rsidR="001D65CD" w:rsidRPr="001D65CD" w:rsidTr="001D65CD">
        <w:tc>
          <w:tcPr>
            <w:tcW w:w="1158"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2119" w:type="dxa"/>
            <w:vMerge w:val="restart"/>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 xml:space="preserve">Gitea </w:t>
            </w:r>
            <w:r w:rsidRPr="001D65CD">
              <w:rPr>
                <w:rFonts w:ascii="Segoe UI" w:hAnsi="Segoe UI" w:cs="Segoe UI"/>
                <w:color w:val="323232"/>
                <w:sz w:val="18"/>
                <w:szCs w:val="18"/>
              </w:rPr>
              <w:t>私有版（</w:t>
            </w:r>
            <w:r w:rsidRPr="001D65CD">
              <w:rPr>
                <w:rFonts w:ascii="Segoe UI" w:hAnsi="Segoe UI" w:cs="Segoe UI"/>
                <w:color w:val="323232"/>
                <w:sz w:val="18"/>
                <w:szCs w:val="18"/>
              </w:rPr>
              <w:t>Alpha</w:t>
            </w:r>
            <w:r w:rsidRPr="001D65CD">
              <w:rPr>
                <w:rFonts w:ascii="Segoe UI" w:hAnsi="Segoe UI" w:cs="Segoe UI"/>
                <w:color w:val="323232"/>
                <w:sz w:val="18"/>
                <w:szCs w:val="18"/>
              </w:rPr>
              <w:t>）</w:t>
            </w: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w:t>
            </w:r>
            <w:r w:rsidRPr="001D65CD">
              <w:rPr>
                <w:rFonts w:ascii="Segoe UI" w:hAnsi="Segoe UI" w:cs="Segoe UI"/>
                <w:color w:val="323232"/>
                <w:sz w:val="18"/>
                <w:szCs w:val="18"/>
              </w:rPr>
              <w:t>/Token</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用户名、私人令牌</w:t>
            </w:r>
          </w:p>
        </w:tc>
        <w:tc>
          <w:tcPr>
            <w:tcW w:w="2977" w:type="dxa"/>
            <w:tcBorders>
              <w:bottom w:val="single" w:sz="6" w:space="0" w:color="E5E5E5"/>
              <w:right w:val="nil"/>
            </w:tcBorders>
            <w:shd w:val="clear" w:color="auto" w:fill="FFFFFF"/>
            <w:vAlign w:val="center"/>
            <w:hideMark/>
          </w:tcPr>
          <w:p w:rsidR="001D65CD" w:rsidRPr="001D65CD" w:rsidRDefault="00C30D96">
            <w:pPr>
              <w:rPr>
                <w:rFonts w:ascii="Segoe UI" w:hAnsi="Segoe UI" w:cs="Segoe UI"/>
                <w:color w:val="323232"/>
                <w:sz w:val="18"/>
                <w:szCs w:val="18"/>
              </w:rPr>
            </w:pPr>
            <w:hyperlink r:id="rId210" w:history="1">
              <w:r w:rsidR="001D65CD" w:rsidRPr="001D65CD">
                <w:rPr>
                  <w:rStyle w:val="a6"/>
                  <w:rFonts w:ascii="Segoe UI" w:hAnsi="Segoe UI" w:cs="Segoe UI"/>
                  <w:color w:val="006EFF"/>
                  <w:sz w:val="18"/>
                  <w:szCs w:val="18"/>
                </w:rPr>
                <w:t xml:space="preserve">Gitea </w:t>
              </w:r>
              <w:r w:rsidR="001D65CD" w:rsidRPr="001D65CD">
                <w:rPr>
                  <w:rStyle w:val="a6"/>
                  <w:rFonts w:ascii="Segoe UI" w:hAnsi="Segoe UI" w:cs="Segoe UI"/>
                  <w:color w:val="006EFF"/>
                  <w:sz w:val="18"/>
                  <w:szCs w:val="18"/>
                </w:rPr>
                <w:t>私有版</w:t>
              </w:r>
              <w:r w:rsidR="001D65CD" w:rsidRPr="001D65CD">
                <w:rPr>
                  <w:rStyle w:val="a6"/>
                  <w:rFonts w:ascii="Segoe UI" w:hAnsi="Segoe UI" w:cs="Segoe UI"/>
                  <w:color w:val="006EFF"/>
                  <w:sz w:val="18"/>
                  <w:szCs w:val="18"/>
                </w:rPr>
                <w:t xml:space="preserve"> </w:t>
              </w:r>
              <w:r w:rsidR="001D65CD" w:rsidRPr="001D65CD">
                <w:rPr>
                  <w:rStyle w:val="a6"/>
                  <w:rFonts w:ascii="Segoe UI" w:hAnsi="Segoe UI" w:cs="Segoe UI"/>
                  <w:color w:val="006EFF"/>
                  <w:sz w:val="18"/>
                  <w:szCs w:val="18"/>
                </w:rPr>
                <w:t>官方帮助文档</w:t>
              </w:r>
            </w:hyperlink>
          </w:p>
        </w:tc>
      </w:tr>
      <w:tr w:rsidR="001D65CD" w:rsidRPr="001D65CD" w:rsidTr="001D65CD">
        <w:tc>
          <w:tcPr>
            <w:tcW w:w="1158"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2119"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OAuth2</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Application ID</w:t>
            </w:r>
            <w:r w:rsidRPr="001D65CD">
              <w:rPr>
                <w:rFonts w:ascii="Segoe UI" w:hAnsi="Segoe UI" w:cs="Segoe UI"/>
                <w:color w:val="323232"/>
                <w:sz w:val="18"/>
                <w:szCs w:val="18"/>
              </w:rPr>
              <w:t>、</w:t>
            </w:r>
            <w:r w:rsidRPr="001D65CD">
              <w:rPr>
                <w:rFonts w:ascii="Segoe UI" w:hAnsi="Segoe UI" w:cs="Segoe UI"/>
                <w:color w:val="323232"/>
                <w:sz w:val="18"/>
                <w:szCs w:val="18"/>
              </w:rPr>
              <w:t>Secret</w:t>
            </w:r>
          </w:p>
        </w:tc>
        <w:tc>
          <w:tcPr>
            <w:tcW w:w="2977" w:type="dxa"/>
            <w:tcBorders>
              <w:bottom w:val="single" w:sz="6" w:space="0" w:color="E5E5E5"/>
              <w:right w:val="nil"/>
            </w:tcBorders>
            <w:shd w:val="clear" w:color="auto" w:fill="FFFFFF"/>
            <w:vAlign w:val="center"/>
            <w:hideMark/>
          </w:tcPr>
          <w:p w:rsidR="001D65CD" w:rsidRPr="001D65CD" w:rsidRDefault="00C30D96">
            <w:pPr>
              <w:rPr>
                <w:rFonts w:ascii="Segoe UI" w:hAnsi="Segoe UI" w:cs="Segoe UI"/>
                <w:color w:val="323232"/>
                <w:sz w:val="18"/>
                <w:szCs w:val="18"/>
              </w:rPr>
            </w:pPr>
            <w:hyperlink r:id="rId211" w:history="1">
              <w:r w:rsidR="001D65CD" w:rsidRPr="001D65CD">
                <w:rPr>
                  <w:rStyle w:val="a6"/>
                  <w:rFonts w:ascii="Segoe UI" w:hAnsi="Segoe UI" w:cs="Segoe UI"/>
                  <w:color w:val="006EFF"/>
                  <w:sz w:val="18"/>
                  <w:szCs w:val="18"/>
                </w:rPr>
                <w:t xml:space="preserve">Gitea </w:t>
              </w:r>
              <w:r w:rsidR="001D65CD" w:rsidRPr="001D65CD">
                <w:rPr>
                  <w:rStyle w:val="a6"/>
                  <w:rFonts w:ascii="Segoe UI" w:hAnsi="Segoe UI" w:cs="Segoe UI"/>
                  <w:color w:val="006EFF"/>
                  <w:sz w:val="18"/>
                  <w:szCs w:val="18"/>
                </w:rPr>
                <w:t>私有版</w:t>
              </w:r>
              <w:r w:rsidR="001D65CD" w:rsidRPr="001D65CD">
                <w:rPr>
                  <w:rStyle w:val="a6"/>
                  <w:rFonts w:ascii="Segoe UI" w:hAnsi="Segoe UI" w:cs="Segoe UI"/>
                  <w:color w:val="006EFF"/>
                  <w:sz w:val="18"/>
                  <w:szCs w:val="18"/>
                </w:rPr>
                <w:t xml:space="preserve"> </w:t>
              </w:r>
              <w:r w:rsidR="001D65CD" w:rsidRPr="001D65CD">
                <w:rPr>
                  <w:rStyle w:val="a6"/>
                  <w:rFonts w:ascii="Segoe UI" w:hAnsi="Segoe UI" w:cs="Segoe UI"/>
                  <w:color w:val="006EFF"/>
                  <w:sz w:val="18"/>
                  <w:szCs w:val="18"/>
                </w:rPr>
                <w:t>官方帮助文档</w:t>
              </w:r>
            </w:hyperlink>
          </w:p>
        </w:tc>
      </w:tr>
      <w:tr w:rsidR="001D65CD" w:rsidRPr="001D65CD" w:rsidTr="001D65CD">
        <w:tc>
          <w:tcPr>
            <w:tcW w:w="1158"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项目管理</w:t>
            </w:r>
          </w:p>
        </w:tc>
        <w:tc>
          <w:tcPr>
            <w:tcW w:w="2119"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 xml:space="preserve">Jira </w:t>
            </w:r>
            <w:r w:rsidRPr="001D65CD">
              <w:rPr>
                <w:rFonts w:ascii="Segoe UI" w:hAnsi="Segoe UI" w:cs="Segoe UI"/>
                <w:color w:val="323232"/>
                <w:sz w:val="18"/>
                <w:szCs w:val="18"/>
              </w:rPr>
              <w:t>私有版</w:t>
            </w: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w:t>
            </w:r>
            <w:r w:rsidRPr="001D65CD">
              <w:rPr>
                <w:rFonts w:ascii="Segoe UI" w:hAnsi="Segoe UI" w:cs="Segoe UI"/>
                <w:color w:val="323232"/>
                <w:sz w:val="18"/>
                <w:szCs w:val="18"/>
              </w:rPr>
              <w:t>/</w:t>
            </w:r>
            <w:r w:rsidRPr="001D65CD">
              <w:rPr>
                <w:rFonts w:ascii="Segoe UI" w:hAnsi="Segoe UI" w:cs="Segoe UI"/>
                <w:color w:val="323232"/>
                <w:sz w:val="18"/>
                <w:szCs w:val="18"/>
              </w:rPr>
              <w:t>密码</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w:t>
            </w:r>
            <w:r w:rsidRPr="001D65CD">
              <w:rPr>
                <w:rFonts w:ascii="Segoe UI" w:hAnsi="Segoe UI" w:cs="Segoe UI"/>
                <w:color w:val="323232"/>
                <w:sz w:val="18"/>
                <w:szCs w:val="18"/>
              </w:rPr>
              <w:t>/</w:t>
            </w:r>
            <w:r w:rsidRPr="001D65CD">
              <w:rPr>
                <w:rFonts w:ascii="Segoe UI" w:hAnsi="Segoe UI" w:cs="Segoe UI"/>
                <w:color w:val="323232"/>
                <w:sz w:val="18"/>
                <w:szCs w:val="18"/>
              </w:rPr>
              <w:t>密码</w:t>
            </w:r>
          </w:p>
        </w:tc>
        <w:tc>
          <w:tcPr>
            <w:tcW w:w="2977" w:type="dxa"/>
            <w:tcBorders>
              <w:bottom w:val="single" w:sz="6" w:space="0" w:color="E5E5E5"/>
              <w:right w:val="nil"/>
            </w:tcBorders>
            <w:shd w:val="clear" w:color="auto" w:fill="FFFFFF"/>
            <w:vAlign w:val="center"/>
            <w:hideMark/>
          </w:tcPr>
          <w:p w:rsidR="001D65CD" w:rsidRPr="001D65CD" w:rsidRDefault="00C30D96">
            <w:pPr>
              <w:rPr>
                <w:rFonts w:ascii="Segoe UI" w:hAnsi="Segoe UI" w:cs="Segoe UI"/>
                <w:color w:val="323232"/>
                <w:sz w:val="18"/>
                <w:szCs w:val="18"/>
              </w:rPr>
            </w:pPr>
            <w:hyperlink r:id="rId212" w:history="1">
              <w:r w:rsidR="001D65CD" w:rsidRPr="001D65CD">
                <w:rPr>
                  <w:rStyle w:val="a6"/>
                  <w:rFonts w:ascii="Segoe UI" w:hAnsi="Segoe UI" w:cs="Segoe UI"/>
                  <w:color w:val="006EFF"/>
                  <w:sz w:val="18"/>
                  <w:szCs w:val="18"/>
                </w:rPr>
                <w:t xml:space="preserve">Jira </w:t>
              </w:r>
              <w:r w:rsidR="001D65CD" w:rsidRPr="001D65CD">
                <w:rPr>
                  <w:rStyle w:val="a6"/>
                  <w:rFonts w:ascii="Segoe UI" w:hAnsi="Segoe UI" w:cs="Segoe UI"/>
                  <w:color w:val="006EFF"/>
                  <w:sz w:val="18"/>
                  <w:szCs w:val="18"/>
                </w:rPr>
                <w:t>官方帮助文档</w:t>
              </w:r>
            </w:hyperlink>
          </w:p>
        </w:tc>
      </w:tr>
      <w:tr w:rsidR="001D65CD" w:rsidRPr="001D65CD" w:rsidTr="001D65CD">
        <w:tc>
          <w:tcPr>
            <w:tcW w:w="1158" w:type="dxa"/>
            <w:vMerge w:val="restart"/>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制品仓库</w:t>
            </w:r>
          </w:p>
        </w:tc>
        <w:tc>
          <w:tcPr>
            <w:tcW w:w="2119"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Docker Registry</w:t>
            </w: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根据使用的认证方式设定</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w:t>
            </w:r>
          </w:p>
        </w:tc>
        <w:tc>
          <w:tcPr>
            <w:tcW w:w="2977" w:type="dxa"/>
            <w:tcBorders>
              <w:bottom w:val="single" w:sz="6" w:space="0" w:color="E5E5E5"/>
              <w:right w:val="nil"/>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w:t>
            </w:r>
          </w:p>
        </w:tc>
      </w:tr>
      <w:tr w:rsidR="001D65CD" w:rsidRPr="001D65CD" w:rsidTr="001D65CD">
        <w:tc>
          <w:tcPr>
            <w:tcW w:w="1158"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2119"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Harbor Registry</w:t>
            </w: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w:t>
            </w:r>
            <w:r w:rsidRPr="001D65CD">
              <w:rPr>
                <w:rFonts w:ascii="Segoe UI" w:hAnsi="Segoe UI" w:cs="Segoe UI"/>
                <w:color w:val="323232"/>
                <w:sz w:val="18"/>
                <w:szCs w:val="18"/>
              </w:rPr>
              <w:t>/</w:t>
            </w:r>
            <w:r w:rsidRPr="001D65CD">
              <w:rPr>
                <w:rFonts w:ascii="Segoe UI" w:hAnsi="Segoe UI" w:cs="Segoe UI"/>
                <w:color w:val="323232"/>
                <w:sz w:val="18"/>
                <w:szCs w:val="18"/>
              </w:rPr>
              <w:t>密码</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用户名、密码</w:t>
            </w:r>
          </w:p>
        </w:tc>
        <w:tc>
          <w:tcPr>
            <w:tcW w:w="2977" w:type="dxa"/>
            <w:tcBorders>
              <w:bottom w:val="single" w:sz="6" w:space="0" w:color="E5E5E5"/>
              <w:right w:val="nil"/>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w:t>
            </w:r>
          </w:p>
        </w:tc>
      </w:tr>
      <w:tr w:rsidR="001D65CD" w:rsidRPr="001D65CD" w:rsidTr="001D65CD">
        <w:tc>
          <w:tcPr>
            <w:tcW w:w="1158"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2119"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Docker Hub</w:t>
            </w: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w:t>
            </w:r>
            <w:r w:rsidRPr="001D65CD">
              <w:rPr>
                <w:rFonts w:ascii="Segoe UI" w:hAnsi="Segoe UI" w:cs="Segoe UI"/>
                <w:color w:val="323232"/>
                <w:sz w:val="18"/>
                <w:szCs w:val="18"/>
              </w:rPr>
              <w:t>/</w:t>
            </w:r>
            <w:r w:rsidRPr="001D65CD">
              <w:rPr>
                <w:rFonts w:ascii="Segoe UI" w:hAnsi="Segoe UI" w:cs="Segoe UI"/>
                <w:color w:val="323232"/>
                <w:sz w:val="18"/>
                <w:szCs w:val="18"/>
              </w:rPr>
              <w:t>密码</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用户名、密码</w:t>
            </w:r>
          </w:p>
        </w:tc>
        <w:tc>
          <w:tcPr>
            <w:tcW w:w="2977" w:type="dxa"/>
            <w:tcBorders>
              <w:bottom w:val="single" w:sz="6" w:space="0" w:color="E5E5E5"/>
              <w:right w:val="nil"/>
            </w:tcBorders>
            <w:shd w:val="clear" w:color="auto" w:fill="FFFFFF"/>
            <w:vAlign w:val="center"/>
            <w:hideMark/>
          </w:tcPr>
          <w:p w:rsidR="001D65CD" w:rsidRPr="001D65CD" w:rsidRDefault="00C30D96">
            <w:pPr>
              <w:rPr>
                <w:rFonts w:ascii="Segoe UI" w:hAnsi="Segoe UI" w:cs="Segoe UI"/>
                <w:color w:val="323232"/>
                <w:sz w:val="18"/>
                <w:szCs w:val="18"/>
              </w:rPr>
            </w:pPr>
            <w:hyperlink r:id="rId213" w:history="1">
              <w:r w:rsidR="001D65CD" w:rsidRPr="001D65CD">
                <w:rPr>
                  <w:rStyle w:val="a6"/>
                  <w:rFonts w:ascii="Segoe UI" w:hAnsi="Segoe UI" w:cs="Segoe UI"/>
                  <w:color w:val="006EFF"/>
                  <w:sz w:val="18"/>
                  <w:szCs w:val="18"/>
                </w:rPr>
                <w:t xml:space="preserve">Docker Hub </w:t>
              </w:r>
              <w:r w:rsidR="001D65CD" w:rsidRPr="001D65CD">
                <w:rPr>
                  <w:rStyle w:val="a6"/>
                  <w:rFonts w:ascii="Segoe UI" w:hAnsi="Segoe UI" w:cs="Segoe UI"/>
                  <w:color w:val="006EFF"/>
                  <w:sz w:val="18"/>
                  <w:szCs w:val="18"/>
                </w:rPr>
                <w:t>官方帮助文档</w:t>
              </w:r>
            </w:hyperlink>
          </w:p>
        </w:tc>
      </w:tr>
      <w:tr w:rsidR="001D65CD" w:rsidRPr="001D65CD" w:rsidTr="001D65CD">
        <w:tc>
          <w:tcPr>
            <w:tcW w:w="1158"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2119"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Nexus</w:t>
            </w:r>
            <w:r w:rsidRPr="001D65CD">
              <w:rPr>
                <w:rFonts w:ascii="Segoe UI" w:hAnsi="Segoe UI" w:cs="Segoe UI"/>
                <w:color w:val="323232"/>
                <w:sz w:val="18"/>
                <w:szCs w:val="18"/>
              </w:rPr>
              <w:t>（</w:t>
            </w:r>
            <w:r w:rsidRPr="001D65CD">
              <w:rPr>
                <w:rFonts w:ascii="Segoe UI" w:hAnsi="Segoe UI" w:cs="Segoe UI"/>
                <w:color w:val="323232"/>
                <w:sz w:val="18"/>
                <w:szCs w:val="18"/>
              </w:rPr>
              <w:t>Alpha</w:t>
            </w:r>
            <w:r w:rsidRPr="001D65CD">
              <w:rPr>
                <w:rFonts w:ascii="Segoe UI" w:hAnsi="Segoe UI" w:cs="Segoe UI"/>
                <w:color w:val="323232"/>
                <w:sz w:val="18"/>
                <w:szCs w:val="18"/>
              </w:rPr>
              <w:t>）</w:t>
            </w: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w:t>
            </w:r>
            <w:r w:rsidRPr="001D65CD">
              <w:rPr>
                <w:rFonts w:ascii="Segoe UI" w:hAnsi="Segoe UI" w:cs="Segoe UI"/>
                <w:color w:val="323232"/>
                <w:sz w:val="18"/>
                <w:szCs w:val="18"/>
              </w:rPr>
              <w:t>/</w:t>
            </w:r>
            <w:r w:rsidRPr="001D65CD">
              <w:rPr>
                <w:rFonts w:ascii="Segoe UI" w:hAnsi="Segoe UI" w:cs="Segoe UI"/>
                <w:color w:val="323232"/>
                <w:sz w:val="18"/>
                <w:szCs w:val="18"/>
              </w:rPr>
              <w:t>密码</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用户名、密码</w:t>
            </w:r>
          </w:p>
        </w:tc>
        <w:tc>
          <w:tcPr>
            <w:tcW w:w="2977" w:type="dxa"/>
            <w:tcBorders>
              <w:bottom w:val="single" w:sz="6" w:space="0" w:color="E5E5E5"/>
              <w:right w:val="nil"/>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w:t>
            </w:r>
          </w:p>
        </w:tc>
      </w:tr>
      <w:tr w:rsidR="001D65CD" w:rsidRPr="001D65CD" w:rsidTr="001D65CD">
        <w:tc>
          <w:tcPr>
            <w:tcW w:w="1158"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2119"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JFrog Artifactory</w:t>
            </w:r>
            <w:r w:rsidRPr="001D65CD">
              <w:rPr>
                <w:rFonts w:ascii="Segoe UI" w:hAnsi="Segoe UI" w:cs="Segoe UI"/>
                <w:color w:val="323232"/>
                <w:sz w:val="18"/>
                <w:szCs w:val="18"/>
              </w:rPr>
              <w:t>（</w:t>
            </w:r>
            <w:r w:rsidRPr="001D65CD">
              <w:rPr>
                <w:rFonts w:ascii="Segoe UI" w:hAnsi="Segoe UI" w:cs="Segoe UI"/>
                <w:color w:val="323232"/>
                <w:sz w:val="18"/>
                <w:szCs w:val="18"/>
              </w:rPr>
              <w:t>Alpha</w:t>
            </w:r>
            <w:r w:rsidRPr="001D65CD">
              <w:rPr>
                <w:rFonts w:ascii="Segoe UI" w:hAnsi="Segoe UI" w:cs="Segoe UI"/>
                <w:color w:val="323232"/>
                <w:sz w:val="18"/>
                <w:szCs w:val="18"/>
              </w:rPr>
              <w:t>）</w:t>
            </w: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w:t>
            </w:r>
            <w:r w:rsidRPr="001D65CD">
              <w:rPr>
                <w:rFonts w:ascii="Segoe UI" w:hAnsi="Segoe UI" w:cs="Segoe UI"/>
                <w:color w:val="323232"/>
                <w:sz w:val="18"/>
                <w:szCs w:val="18"/>
              </w:rPr>
              <w:t>/</w:t>
            </w:r>
            <w:r w:rsidRPr="001D65CD">
              <w:rPr>
                <w:rFonts w:ascii="Segoe UI" w:hAnsi="Segoe UI" w:cs="Segoe UI"/>
                <w:color w:val="323232"/>
                <w:sz w:val="18"/>
                <w:szCs w:val="18"/>
              </w:rPr>
              <w:t>密码</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用户名、密码</w:t>
            </w:r>
          </w:p>
        </w:tc>
        <w:tc>
          <w:tcPr>
            <w:tcW w:w="2977" w:type="dxa"/>
            <w:tcBorders>
              <w:bottom w:val="single" w:sz="6" w:space="0" w:color="E5E5E5"/>
              <w:right w:val="nil"/>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w:t>
            </w:r>
          </w:p>
        </w:tc>
      </w:tr>
      <w:tr w:rsidR="001D65CD" w:rsidRPr="001D65CD" w:rsidTr="001D65CD">
        <w:tc>
          <w:tcPr>
            <w:tcW w:w="1158"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2119"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Maven2</w:t>
            </w: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w:t>
            </w:r>
            <w:r w:rsidRPr="001D65CD">
              <w:rPr>
                <w:rFonts w:ascii="Segoe UI" w:hAnsi="Segoe UI" w:cs="Segoe UI"/>
                <w:color w:val="323232"/>
                <w:sz w:val="18"/>
                <w:szCs w:val="18"/>
              </w:rPr>
              <w:t>/</w:t>
            </w:r>
            <w:r w:rsidRPr="001D65CD">
              <w:rPr>
                <w:rFonts w:ascii="Segoe UI" w:hAnsi="Segoe UI" w:cs="Segoe UI"/>
                <w:color w:val="323232"/>
                <w:sz w:val="18"/>
                <w:szCs w:val="18"/>
              </w:rPr>
              <w:t>密码</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用户名、密码</w:t>
            </w:r>
          </w:p>
        </w:tc>
        <w:tc>
          <w:tcPr>
            <w:tcW w:w="2977" w:type="dxa"/>
            <w:tcBorders>
              <w:bottom w:val="single" w:sz="6" w:space="0" w:color="E5E5E5"/>
              <w:right w:val="nil"/>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w:t>
            </w:r>
          </w:p>
        </w:tc>
      </w:tr>
      <w:tr w:rsidR="001D65CD" w:rsidRPr="001D65CD" w:rsidTr="001D65CD">
        <w:tc>
          <w:tcPr>
            <w:tcW w:w="1158" w:type="dxa"/>
            <w:vMerge/>
            <w:tcBorders>
              <w:bottom w:val="single" w:sz="6" w:space="0" w:color="E5E5E5"/>
              <w:right w:val="single" w:sz="6" w:space="0" w:color="EEEEEE"/>
            </w:tcBorders>
            <w:shd w:val="clear" w:color="auto" w:fill="FFFFFF"/>
            <w:vAlign w:val="center"/>
            <w:hideMark/>
          </w:tcPr>
          <w:p w:rsidR="001D65CD" w:rsidRPr="001D65CD" w:rsidRDefault="001D65CD">
            <w:pPr>
              <w:rPr>
                <w:rFonts w:ascii="Segoe UI" w:eastAsia="宋体" w:hAnsi="Segoe UI" w:cs="Segoe UI"/>
                <w:color w:val="323232"/>
                <w:sz w:val="18"/>
                <w:szCs w:val="18"/>
              </w:rPr>
            </w:pPr>
          </w:p>
        </w:tc>
        <w:tc>
          <w:tcPr>
            <w:tcW w:w="2119"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Raw</w:t>
            </w: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w:t>
            </w:r>
            <w:r w:rsidRPr="001D65CD">
              <w:rPr>
                <w:rFonts w:ascii="Segoe UI" w:hAnsi="Segoe UI" w:cs="Segoe UI"/>
                <w:color w:val="323232"/>
                <w:sz w:val="18"/>
                <w:szCs w:val="18"/>
              </w:rPr>
              <w:t>/</w:t>
            </w:r>
            <w:r w:rsidRPr="001D65CD">
              <w:rPr>
                <w:rFonts w:ascii="Segoe UI" w:hAnsi="Segoe UI" w:cs="Segoe UI"/>
                <w:color w:val="323232"/>
                <w:sz w:val="18"/>
                <w:szCs w:val="18"/>
              </w:rPr>
              <w:t>密码</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用户名、密码</w:t>
            </w:r>
          </w:p>
        </w:tc>
        <w:tc>
          <w:tcPr>
            <w:tcW w:w="2977" w:type="dxa"/>
            <w:tcBorders>
              <w:bottom w:val="single" w:sz="6" w:space="0" w:color="E5E5E5"/>
              <w:right w:val="nil"/>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w:t>
            </w:r>
          </w:p>
        </w:tc>
      </w:tr>
      <w:tr w:rsidR="001D65CD" w:rsidRPr="001D65CD" w:rsidTr="001D65CD">
        <w:tc>
          <w:tcPr>
            <w:tcW w:w="1158"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代码质量分析</w:t>
            </w:r>
          </w:p>
        </w:tc>
        <w:tc>
          <w:tcPr>
            <w:tcW w:w="2119"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SonarQube</w:t>
            </w: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Token</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Token</w:t>
            </w:r>
          </w:p>
        </w:tc>
        <w:tc>
          <w:tcPr>
            <w:tcW w:w="2977" w:type="dxa"/>
            <w:tcBorders>
              <w:bottom w:val="single" w:sz="6" w:space="0" w:color="E5E5E5"/>
              <w:right w:val="nil"/>
            </w:tcBorders>
            <w:shd w:val="clear" w:color="auto" w:fill="FFFFFF"/>
            <w:vAlign w:val="center"/>
            <w:hideMark/>
          </w:tcPr>
          <w:p w:rsidR="001D65CD" w:rsidRPr="001D65CD" w:rsidRDefault="00C30D96">
            <w:pPr>
              <w:rPr>
                <w:rFonts w:ascii="Segoe UI" w:hAnsi="Segoe UI" w:cs="Segoe UI"/>
                <w:color w:val="323232"/>
                <w:sz w:val="18"/>
                <w:szCs w:val="18"/>
              </w:rPr>
            </w:pPr>
            <w:hyperlink r:id="rId214" w:history="1">
              <w:r w:rsidR="001D65CD" w:rsidRPr="001D65CD">
                <w:rPr>
                  <w:rStyle w:val="a6"/>
                  <w:rFonts w:ascii="Segoe UI" w:hAnsi="Segoe UI" w:cs="Segoe UI"/>
                  <w:color w:val="006EFF"/>
                  <w:sz w:val="18"/>
                  <w:szCs w:val="18"/>
                </w:rPr>
                <w:t xml:space="preserve">SonarQube </w:t>
              </w:r>
              <w:r w:rsidR="001D65CD" w:rsidRPr="001D65CD">
                <w:rPr>
                  <w:rStyle w:val="a6"/>
                  <w:rFonts w:ascii="Segoe UI" w:hAnsi="Segoe UI" w:cs="Segoe UI"/>
                  <w:color w:val="006EFF"/>
                  <w:sz w:val="18"/>
                  <w:szCs w:val="18"/>
                </w:rPr>
                <w:t>官方帮助文档</w:t>
              </w:r>
            </w:hyperlink>
          </w:p>
        </w:tc>
      </w:tr>
      <w:tr w:rsidR="001D65CD" w:rsidRPr="001D65CD" w:rsidTr="001D65CD">
        <w:tc>
          <w:tcPr>
            <w:tcW w:w="1158"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测试管理</w:t>
            </w:r>
          </w:p>
        </w:tc>
        <w:tc>
          <w:tcPr>
            <w:tcW w:w="2119"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TestLink</w:t>
            </w:r>
            <w:r w:rsidRPr="001D65CD">
              <w:rPr>
                <w:rFonts w:ascii="Segoe UI" w:hAnsi="Segoe UI" w:cs="Segoe UI"/>
                <w:color w:val="323232"/>
                <w:sz w:val="18"/>
                <w:szCs w:val="18"/>
              </w:rPr>
              <w:t>（</w:t>
            </w:r>
            <w:r w:rsidRPr="001D65CD">
              <w:rPr>
                <w:rFonts w:ascii="Segoe UI" w:hAnsi="Segoe UI" w:cs="Segoe UI"/>
                <w:color w:val="323232"/>
                <w:sz w:val="18"/>
                <w:szCs w:val="18"/>
              </w:rPr>
              <w:t>Alpha</w:t>
            </w:r>
            <w:r w:rsidRPr="001D65CD">
              <w:rPr>
                <w:rFonts w:ascii="Segoe UI" w:hAnsi="Segoe UI" w:cs="Segoe UI"/>
                <w:color w:val="323232"/>
                <w:sz w:val="18"/>
                <w:szCs w:val="18"/>
              </w:rPr>
              <w:t>）</w:t>
            </w:r>
          </w:p>
        </w:tc>
        <w:tc>
          <w:tcPr>
            <w:tcW w:w="0" w:type="auto"/>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Token</w:t>
            </w:r>
          </w:p>
        </w:tc>
        <w:tc>
          <w:tcPr>
            <w:tcW w:w="2425" w:type="dxa"/>
            <w:tcBorders>
              <w:bottom w:val="single" w:sz="6" w:space="0" w:color="E5E5E5"/>
              <w:right w:val="single" w:sz="6" w:space="0" w:color="EEEEEE"/>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Token</w:t>
            </w:r>
          </w:p>
        </w:tc>
        <w:tc>
          <w:tcPr>
            <w:tcW w:w="2977" w:type="dxa"/>
            <w:tcBorders>
              <w:bottom w:val="single" w:sz="6" w:space="0" w:color="E5E5E5"/>
              <w:right w:val="nil"/>
            </w:tcBorders>
            <w:shd w:val="clear" w:color="auto" w:fill="FFFFFF"/>
            <w:vAlign w:val="center"/>
            <w:hideMark/>
          </w:tcPr>
          <w:p w:rsidR="001D65CD" w:rsidRPr="001D65CD" w:rsidRDefault="001D65CD">
            <w:pPr>
              <w:rPr>
                <w:rFonts w:ascii="Segoe UI" w:hAnsi="Segoe UI" w:cs="Segoe UI"/>
                <w:color w:val="323232"/>
                <w:sz w:val="18"/>
                <w:szCs w:val="18"/>
              </w:rPr>
            </w:pPr>
            <w:r w:rsidRPr="001D65CD">
              <w:rPr>
                <w:rFonts w:ascii="Segoe UI" w:hAnsi="Segoe UI" w:cs="Segoe UI"/>
                <w:color w:val="323232"/>
                <w:sz w:val="18"/>
                <w:szCs w:val="18"/>
              </w:rPr>
              <w:t>-</w:t>
            </w:r>
          </w:p>
        </w:tc>
      </w:tr>
    </w:tbl>
    <w:p w:rsidR="001D65CD" w:rsidRPr="0031194A" w:rsidRDefault="001D65CD" w:rsidP="0031194A">
      <w:pPr>
        <w:ind w:firstLineChars="201" w:firstLine="422"/>
      </w:pPr>
    </w:p>
    <w:p w:rsidR="00F45745" w:rsidRPr="00FC0266" w:rsidRDefault="00FC0266" w:rsidP="00FC0266">
      <w:pPr>
        <w:pStyle w:val="3"/>
        <w:tabs>
          <w:tab w:val="left" w:pos="510"/>
        </w:tabs>
        <w:autoSpaceDE w:val="0"/>
        <w:autoSpaceDN w:val="0"/>
        <w:adjustRightInd w:val="0"/>
        <w:spacing w:before="0" w:after="0" w:line="360" w:lineRule="auto"/>
        <w:ind w:firstLineChars="147" w:firstLine="353"/>
        <w:jc w:val="left"/>
        <w:textAlignment w:val="baseline"/>
        <w:rPr>
          <w:rFonts w:ascii="Microsoft YaHei UI" w:eastAsia="Microsoft YaHei UI" w:hAnsi="Microsoft YaHei UI"/>
          <w:bCs w:val="0"/>
          <w:kern w:val="0"/>
          <w:sz w:val="24"/>
          <w:szCs w:val="24"/>
        </w:rPr>
      </w:pPr>
      <w:bookmarkStart w:id="23" w:name="_Toc83720789"/>
      <w:r>
        <w:rPr>
          <w:rFonts w:ascii="Microsoft YaHei UI" w:eastAsia="Microsoft YaHei UI" w:hAnsi="Microsoft YaHei UI" w:hint="eastAsia"/>
          <w:bCs w:val="0"/>
          <w:kern w:val="0"/>
          <w:sz w:val="24"/>
          <w:szCs w:val="24"/>
        </w:rPr>
        <w:t>2</w:t>
      </w:r>
      <w:r>
        <w:rPr>
          <w:rFonts w:ascii="Microsoft YaHei UI" w:eastAsia="Microsoft YaHei UI" w:hAnsi="Microsoft YaHei UI"/>
          <w:bCs w:val="0"/>
          <w:kern w:val="0"/>
          <w:sz w:val="24"/>
          <w:szCs w:val="24"/>
        </w:rPr>
        <w:t>.4.</w:t>
      </w:r>
      <w:r w:rsidR="00D96D5B">
        <w:rPr>
          <w:rFonts w:ascii="Microsoft YaHei UI" w:eastAsia="Microsoft YaHei UI" w:hAnsi="Microsoft YaHei UI"/>
          <w:bCs w:val="0"/>
          <w:kern w:val="0"/>
          <w:sz w:val="24"/>
          <w:szCs w:val="24"/>
        </w:rPr>
        <w:t>3</w:t>
      </w:r>
      <w:r w:rsidR="00F45745" w:rsidRPr="00FC0266">
        <w:rPr>
          <w:rFonts w:ascii="Microsoft YaHei UI" w:eastAsia="Microsoft YaHei UI" w:hAnsi="Microsoft YaHei UI" w:hint="eastAsia"/>
          <w:bCs w:val="0"/>
          <w:kern w:val="0"/>
          <w:sz w:val="24"/>
          <w:szCs w:val="24"/>
        </w:rPr>
        <w:t>管理</w:t>
      </w:r>
      <w:r w:rsidR="001D65CD">
        <w:rPr>
          <w:rFonts w:ascii="Microsoft YaHei UI" w:eastAsia="Microsoft YaHei UI" w:hAnsi="Microsoft YaHei UI" w:hint="eastAsia"/>
          <w:bCs w:val="0"/>
          <w:kern w:val="0"/>
          <w:sz w:val="24"/>
          <w:szCs w:val="24"/>
        </w:rPr>
        <w:t>视图</w:t>
      </w:r>
      <w:bookmarkEnd w:id="23"/>
    </w:p>
    <w:p w:rsidR="001D65CD" w:rsidRDefault="001D65CD" w:rsidP="001D65CD">
      <w:pPr>
        <w:ind w:firstLineChars="202" w:firstLine="424"/>
        <w:jc w:val="left"/>
      </w:pPr>
      <w:r>
        <w:rPr>
          <w:rFonts w:hint="eastAsia"/>
        </w:rPr>
        <w:t>管理视图主要面向平台管理员，专注于平台级资源的创建。管理员可通过集成</w:t>
      </w:r>
      <w:r>
        <w:rPr>
          <w:rFonts w:hint="eastAsia"/>
        </w:rPr>
        <w:t xml:space="preserve"> DevOps </w:t>
      </w:r>
      <w:r>
        <w:rPr>
          <w:rFonts w:hint="eastAsia"/>
        </w:rPr>
        <w:t>工具链，用于在各个项目下使用凭据认证的方式绑定</w:t>
      </w:r>
      <w:r>
        <w:rPr>
          <w:rFonts w:hint="eastAsia"/>
        </w:rPr>
        <w:t xml:space="preserve"> DevOps </w:t>
      </w:r>
      <w:r>
        <w:rPr>
          <w:rFonts w:hint="eastAsia"/>
        </w:rPr>
        <w:t>工具链，从而为企业实现</w:t>
      </w:r>
      <w:r>
        <w:rPr>
          <w:rFonts w:hint="eastAsia"/>
        </w:rPr>
        <w:t xml:space="preserve"> CI/CD </w:t>
      </w:r>
      <w:r>
        <w:rPr>
          <w:rFonts w:hint="eastAsia"/>
        </w:rPr>
        <w:t>提供资源保障。</w:t>
      </w:r>
    </w:p>
    <w:p w:rsidR="001D65CD" w:rsidRDefault="001D65CD" w:rsidP="001D65CD">
      <w:pPr>
        <w:ind w:firstLineChars="202" w:firstLine="424"/>
        <w:jc w:val="left"/>
      </w:pPr>
      <w:r>
        <w:rPr>
          <w:rFonts w:hint="eastAsia"/>
        </w:rPr>
        <w:t>注意：由于左侧导航栏中的</w:t>
      </w:r>
      <w:r>
        <w:rPr>
          <w:rFonts w:hint="eastAsia"/>
        </w:rPr>
        <w:t xml:space="preserve"> </w:t>
      </w:r>
      <w:r>
        <w:rPr>
          <w:rFonts w:hint="eastAsia"/>
        </w:rPr>
        <w:t>全局自定义模版</w:t>
      </w:r>
      <w:r>
        <w:rPr>
          <w:rFonts w:hint="eastAsia"/>
        </w:rPr>
        <w:t xml:space="preserve"> </w:t>
      </w:r>
      <w:r>
        <w:rPr>
          <w:rFonts w:hint="eastAsia"/>
        </w:rPr>
        <w:t>属于</w:t>
      </w:r>
      <w:r>
        <w:rPr>
          <w:rFonts w:hint="eastAsia"/>
        </w:rPr>
        <w:t xml:space="preserve"> Alpha </w:t>
      </w:r>
      <w:r>
        <w:rPr>
          <w:rFonts w:hint="eastAsia"/>
        </w:rPr>
        <w:t>功能，您暂时不可见，如需打开，请在阅读本产品的</w:t>
      </w:r>
      <w:r>
        <w:rPr>
          <w:rFonts w:hint="eastAsia"/>
        </w:rPr>
        <w:t xml:space="preserve"> </w:t>
      </w:r>
      <w:r>
        <w:rPr>
          <w:rFonts w:hint="eastAsia"/>
        </w:rPr>
        <w:t>功能成熟度</w:t>
      </w:r>
      <w:r>
        <w:rPr>
          <w:rFonts w:hint="eastAsia"/>
        </w:rPr>
        <w:t xml:space="preserve"> </w:t>
      </w:r>
      <w:r>
        <w:rPr>
          <w:rFonts w:hint="eastAsia"/>
        </w:rPr>
        <w:t>后，联系工作人员开启。</w:t>
      </w:r>
    </w:p>
    <w:p w:rsidR="001D65CD" w:rsidRDefault="001D65CD" w:rsidP="001D65CD">
      <w:pPr>
        <w:ind w:firstLineChars="202" w:firstLine="424"/>
        <w:jc w:val="left"/>
      </w:pPr>
    </w:p>
    <w:p w:rsidR="001D65CD" w:rsidRDefault="001D65CD" w:rsidP="001D65CD">
      <w:pPr>
        <w:pStyle w:val="4"/>
        <w:numPr>
          <w:ilvl w:val="0"/>
          <w:numId w:val="0"/>
        </w:numPr>
        <w:ind w:left="420" w:hanging="420"/>
      </w:pPr>
      <w:r>
        <w:rPr>
          <w:rFonts w:hint="eastAsia"/>
        </w:rPr>
        <w:t>项目</w:t>
      </w:r>
    </w:p>
    <w:p w:rsidR="001D65CD" w:rsidRDefault="001D65CD" w:rsidP="001D65CD">
      <w:pPr>
        <w:ind w:firstLineChars="202" w:firstLine="424"/>
        <w:jc w:val="left"/>
      </w:pPr>
      <w:r>
        <w:rPr>
          <w:rFonts w:hint="eastAsia"/>
        </w:rPr>
        <w:t>项目是对资源隔离或聚合的组织单元，它通过对资源的控制灵活地划分出了独立且满</w:t>
      </w:r>
      <w:r>
        <w:rPr>
          <w:rFonts w:hint="eastAsia"/>
        </w:rPr>
        <w:lastRenderedPageBreak/>
        <w:t>足业务需求的空间，帮助企业实现细粒度的配额管理。</w:t>
      </w:r>
    </w:p>
    <w:p w:rsidR="001D65CD" w:rsidRDefault="001D65CD" w:rsidP="001D65CD">
      <w:pPr>
        <w:ind w:firstLineChars="202" w:firstLine="424"/>
        <w:jc w:val="left"/>
      </w:pPr>
      <w:r>
        <w:rPr>
          <w:rFonts w:hint="eastAsia"/>
        </w:rPr>
        <w:t>在实际业务中项目对应企业的各个部门、项目组，每个项目都有独立的运行环境，各个角色通过项目连接在一起，进行业务的分配和合作，最终完成业务目标。</w:t>
      </w:r>
    </w:p>
    <w:p w:rsidR="001D65CD" w:rsidRDefault="001D65CD" w:rsidP="001D65CD">
      <w:pPr>
        <w:ind w:firstLineChars="202" w:firstLine="424"/>
        <w:jc w:val="left"/>
      </w:pPr>
      <w:r>
        <w:rPr>
          <w:rFonts w:hint="eastAsia"/>
        </w:rPr>
        <w:t>在平台的项目中您可以查看该项目的相关信息，对项目绑定资源进行更新、删除等操作：</w:t>
      </w:r>
    </w:p>
    <w:p w:rsidR="001D65CD" w:rsidRDefault="001D65CD" w:rsidP="001D65CD">
      <w:pPr>
        <w:ind w:firstLineChars="202" w:firstLine="424"/>
        <w:jc w:val="left"/>
      </w:pPr>
      <w:r>
        <w:rPr>
          <w:rFonts w:hint="eastAsia"/>
        </w:rPr>
        <w:t>详情信息：您可查看指定项目的详情信息，如：项目名称、显示名称、创建时间、描述等。</w:t>
      </w:r>
    </w:p>
    <w:p w:rsidR="001D65CD" w:rsidRDefault="001D65CD" w:rsidP="001D65CD">
      <w:pPr>
        <w:ind w:firstLineChars="202" w:firstLine="424"/>
        <w:jc w:val="left"/>
      </w:pPr>
      <w:r>
        <w:rPr>
          <w:rFonts w:hint="eastAsia"/>
        </w:rPr>
        <w:t xml:space="preserve">DevOps </w:t>
      </w:r>
      <w:r>
        <w:rPr>
          <w:rFonts w:hint="eastAsia"/>
        </w:rPr>
        <w:t>工具链：您可查看指定项目中已绑定的工具链详情信息，如：工具名称、工具类型、绑定时间、凭据、绑定资源等。在指定工具详情页，您可对工具进行更新、删除绑定等操作。</w:t>
      </w:r>
    </w:p>
    <w:p w:rsidR="001D65CD" w:rsidRDefault="001D65CD" w:rsidP="001D65CD">
      <w:pPr>
        <w:ind w:firstLineChars="202" w:firstLine="424"/>
        <w:jc w:val="left"/>
      </w:pPr>
      <w:r>
        <w:rPr>
          <w:rFonts w:hint="eastAsia"/>
        </w:rPr>
        <w:t>流水线模版：您可查看项目自定义流水线模版列表。通过配置模版仓库，您可导入项目专属流水线模版，以供项目流水线使用。</w:t>
      </w:r>
    </w:p>
    <w:p w:rsidR="00F45745" w:rsidRDefault="00BD58A8" w:rsidP="001D65CD">
      <w:pPr>
        <w:jc w:val="left"/>
      </w:pPr>
      <w:r>
        <w:rPr>
          <w:noProof/>
        </w:rPr>
        <w:drawing>
          <wp:inline distT="0" distB="0" distL="0" distR="0" wp14:anchorId="5DB0CE4C" wp14:editId="67B87F68">
            <wp:extent cx="5274310" cy="1118235"/>
            <wp:effectExtent l="0" t="0" r="2540" b="571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274310" cy="1118235"/>
                    </a:xfrm>
                    <a:prstGeom prst="rect">
                      <a:avLst/>
                    </a:prstGeom>
                  </pic:spPr>
                </pic:pic>
              </a:graphicData>
            </a:graphic>
          </wp:inline>
        </w:drawing>
      </w:r>
    </w:p>
    <w:p w:rsidR="001D65CD" w:rsidRPr="001D65CD" w:rsidRDefault="001D65CD" w:rsidP="001D65CD">
      <w:pPr>
        <w:pStyle w:val="5"/>
        <w:spacing w:before="0" w:after="0" w:line="240" w:lineRule="auto"/>
        <w:rPr>
          <w:sz w:val="21"/>
          <w:szCs w:val="21"/>
        </w:rPr>
      </w:pPr>
      <w:r w:rsidRPr="001D65CD">
        <w:rPr>
          <w:rFonts w:hint="eastAsia"/>
          <w:sz w:val="21"/>
          <w:szCs w:val="21"/>
        </w:rPr>
        <w:t>查看项目详情</w:t>
      </w:r>
    </w:p>
    <w:p w:rsidR="001D65CD" w:rsidRDefault="001D65CD" w:rsidP="001D65CD">
      <w:pPr>
        <w:ind w:firstLineChars="202" w:firstLine="424"/>
        <w:jc w:val="left"/>
      </w:pPr>
      <w:r>
        <w:rPr>
          <w:rFonts w:hint="eastAsia"/>
        </w:rPr>
        <w:t>在项目的详情页面，查看项目详细信息、</w:t>
      </w:r>
      <w:r>
        <w:rPr>
          <w:rFonts w:hint="eastAsia"/>
        </w:rPr>
        <w:t xml:space="preserve">DevOps </w:t>
      </w:r>
      <w:r>
        <w:rPr>
          <w:rFonts w:hint="eastAsia"/>
        </w:rPr>
        <w:t>工具链、流水线模版等信息。</w:t>
      </w:r>
    </w:p>
    <w:p w:rsidR="001D65CD" w:rsidRPr="001D65CD" w:rsidRDefault="001D65CD" w:rsidP="001D65CD">
      <w:pPr>
        <w:ind w:firstLineChars="202" w:firstLine="426"/>
        <w:jc w:val="left"/>
        <w:rPr>
          <w:b/>
        </w:rPr>
      </w:pPr>
      <w:r w:rsidRPr="001D65CD">
        <w:rPr>
          <w:rFonts w:hint="eastAsia"/>
          <w:b/>
        </w:rPr>
        <w:t>操作步骤</w:t>
      </w:r>
      <w:r w:rsidRPr="001D65CD">
        <w:rPr>
          <w:rFonts w:hint="eastAsia"/>
          <w:b/>
        </w:rPr>
        <w:t xml:space="preserve"> </w:t>
      </w:r>
    </w:p>
    <w:p w:rsidR="001D65CD" w:rsidRDefault="001D65CD" w:rsidP="003F32E3">
      <w:pPr>
        <w:pStyle w:val="a3"/>
        <w:numPr>
          <w:ilvl w:val="0"/>
          <w:numId w:val="325"/>
        </w:numPr>
        <w:ind w:firstLineChars="0"/>
        <w:jc w:val="left"/>
      </w:pPr>
      <w:r>
        <w:rPr>
          <w:rFonts w:hint="eastAsia"/>
        </w:rPr>
        <w:t>登录</w:t>
      </w:r>
      <w:r>
        <w:rPr>
          <w:rFonts w:hint="eastAsia"/>
        </w:rPr>
        <w:t xml:space="preserve"> DevOps </w:t>
      </w:r>
      <w:r>
        <w:rPr>
          <w:rFonts w:hint="eastAsia"/>
        </w:rPr>
        <w:t>平台，进入管理视图后，单击</w:t>
      </w:r>
      <w:r>
        <w:rPr>
          <w:rFonts w:hint="eastAsia"/>
        </w:rPr>
        <w:t xml:space="preserve"> </w:t>
      </w:r>
      <w:r>
        <w:rPr>
          <w:rFonts w:hint="eastAsia"/>
        </w:rPr>
        <w:t>项目。</w:t>
      </w:r>
    </w:p>
    <w:p w:rsidR="001D65CD" w:rsidRDefault="001D65CD" w:rsidP="003F32E3">
      <w:pPr>
        <w:pStyle w:val="a3"/>
        <w:numPr>
          <w:ilvl w:val="0"/>
          <w:numId w:val="325"/>
        </w:numPr>
        <w:ind w:firstLineChars="0"/>
        <w:jc w:val="left"/>
      </w:pPr>
      <w:r>
        <w:rPr>
          <w:rFonts w:hint="eastAsia"/>
        </w:rPr>
        <w:t>在项目页面，单击待查看详情的</w:t>
      </w:r>
      <w:r>
        <w:rPr>
          <w:rFonts w:hint="eastAsia"/>
        </w:rPr>
        <w:t xml:space="preserve"> </w:t>
      </w:r>
      <w:r>
        <w:rPr>
          <w:rFonts w:hint="eastAsia"/>
        </w:rPr>
        <w:t>项目名称。</w:t>
      </w:r>
    </w:p>
    <w:p w:rsidR="001D65CD" w:rsidRDefault="001D65CD" w:rsidP="003F32E3">
      <w:pPr>
        <w:pStyle w:val="a3"/>
        <w:numPr>
          <w:ilvl w:val="0"/>
          <w:numId w:val="325"/>
        </w:numPr>
        <w:ind w:firstLineChars="0"/>
        <w:jc w:val="left"/>
      </w:pPr>
      <w:r>
        <w:rPr>
          <w:rFonts w:hint="eastAsia"/>
        </w:rPr>
        <w:t>在</w:t>
      </w:r>
      <w:r>
        <w:rPr>
          <w:rFonts w:hint="eastAsia"/>
        </w:rPr>
        <w:t xml:space="preserve"> </w:t>
      </w:r>
      <w:r>
        <w:rPr>
          <w:rFonts w:hint="eastAsia"/>
        </w:rPr>
        <w:t>详细信息</w:t>
      </w:r>
      <w:r>
        <w:rPr>
          <w:rFonts w:hint="eastAsia"/>
        </w:rPr>
        <w:t xml:space="preserve"> </w:t>
      </w:r>
      <w:r>
        <w:rPr>
          <w:rFonts w:hint="eastAsia"/>
        </w:rPr>
        <w:t>栏，查看项目的基本信息。例如：项目名称、显示名称、创建时间、描述。</w:t>
      </w:r>
    </w:p>
    <w:p w:rsidR="001D65CD" w:rsidRDefault="001D65CD" w:rsidP="003F32E3">
      <w:pPr>
        <w:pStyle w:val="a3"/>
        <w:numPr>
          <w:ilvl w:val="0"/>
          <w:numId w:val="325"/>
        </w:numPr>
        <w:ind w:firstLineChars="0"/>
        <w:jc w:val="left"/>
      </w:pPr>
      <w:r>
        <w:rPr>
          <w:rFonts w:hint="eastAsia"/>
        </w:rPr>
        <w:t>在</w:t>
      </w:r>
      <w:r>
        <w:rPr>
          <w:rFonts w:hint="eastAsia"/>
        </w:rPr>
        <w:t xml:space="preserve"> DevOps </w:t>
      </w:r>
      <w:r>
        <w:rPr>
          <w:rFonts w:hint="eastAsia"/>
        </w:rPr>
        <w:t>工具链</w:t>
      </w:r>
      <w:r>
        <w:rPr>
          <w:rFonts w:hint="eastAsia"/>
        </w:rPr>
        <w:t xml:space="preserve"> </w:t>
      </w:r>
      <w:r>
        <w:rPr>
          <w:rFonts w:hint="eastAsia"/>
        </w:rPr>
        <w:t>栏，查看项目的工具信息。例如：已绑定的持续集成服务、代码仓库服务、制品仓库服务等。</w:t>
      </w:r>
    </w:p>
    <w:p w:rsidR="001D65CD" w:rsidRDefault="001D65CD" w:rsidP="001D65CD">
      <w:pPr>
        <w:ind w:firstLineChars="202" w:firstLine="424"/>
        <w:jc w:val="left"/>
      </w:pPr>
      <w:r>
        <w:rPr>
          <w:rFonts w:hint="eastAsia"/>
        </w:rPr>
        <w:t>找到您想要查看详情的工具，单击</w:t>
      </w:r>
      <w:r>
        <w:rPr>
          <w:rFonts w:hint="eastAsia"/>
        </w:rPr>
        <w:t xml:space="preserve"> </w:t>
      </w:r>
      <w:r>
        <w:rPr>
          <w:rFonts w:hint="eastAsia"/>
        </w:rPr>
        <w:t>工具名称。</w:t>
      </w:r>
    </w:p>
    <w:p w:rsidR="001D65CD" w:rsidRDefault="001D65CD" w:rsidP="001D65CD">
      <w:pPr>
        <w:ind w:firstLineChars="202" w:firstLine="424"/>
        <w:jc w:val="left"/>
      </w:pPr>
      <w:r>
        <w:rPr>
          <w:rFonts w:hint="eastAsia"/>
        </w:rPr>
        <w:t>提示：如果已绑定的工具较多，单击不同分类，进入具体的分类页面查找。</w:t>
      </w:r>
    </w:p>
    <w:p w:rsidR="001D65CD" w:rsidRDefault="001D65CD" w:rsidP="001D65CD">
      <w:pPr>
        <w:ind w:firstLineChars="202" w:firstLine="424"/>
        <w:jc w:val="left"/>
      </w:pPr>
      <w:r>
        <w:rPr>
          <w:rFonts w:hint="eastAsia"/>
        </w:rPr>
        <w:t>在绑定工具的详情页面，查看工具的服务名称、绑定时间、凭据等信息，不同工具的详情页面如下：</w:t>
      </w:r>
    </w:p>
    <w:p w:rsidR="001D65CD" w:rsidRDefault="001D65CD" w:rsidP="001D65CD">
      <w:pPr>
        <w:ind w:firstLineChars="202" w:firstLine="424"/>
        <w:jc w:val="left"/>
      </w:pPr>
      <w:r>
        <w:rPr>
          <w:rFonts w:hint="eastAsia"/>
        </w:rPr>
        <w:t>持续集成：在</w:t>
      </w:r>
      <w:r>
        <w:rPr>
          <w:rFonts w:hint="eastAsia"/>
        </w:rPr>
        <w:t xml:space="preserve"> </w:t>
      </w:r>
      <w:r>
        <w:rPr>
          <w:rFonts w:hint="eastAsia"/>
        </w:rPr>
        <w:t>流水线</w:t>
      </w:r>
      <w:r>
        <w:rPr>
          <w:rFonts w:hint="eastAsia"/>
        </w:rPr>
        <w:t xml:space="preserve"> </w:t>
      </w:r>
      <w:r>
        <w:rPr>
          <w:rFonts w:hint="eastAsia"/>
        </w:rPr>
        <w:t>栏，查看绑定的</w:t>
      </w:r>
      <w:r>
        <w:rPr>
          <w:rFonts w:hint="eastAsia"/>
        </w:rPr>
        <w:t xml:space="preserve"> Jenkins </w:t>
      </w:r>
      <w:r>
        <w:rPr>
          <w:rFonts w:hint="eastAsia"/>
        </w:rPr>
        <w:t>信息，例如</w:t>
      </w:r>
      <w:r>
        <w:rPr>
          <w:rFonts w:hint="eastAsia"/>
        </w:rPr>
        <w:t xml:space="preserve"> Jenkins </w:t>
      </w:r>
      <w:r>
        <w:rPr>
          <w:rFonts w:hint="eastAsia"/>
        </w:rPr>
        <w:t>实例下的流水线名称、触发器。在</w:t>
      </w:r>
      <w:r>
        <w:rPr>
          <w:rFonts w:hint="eastAsia"/>
        </w:rPr>
        <w:t xml:space="preserve"> </w:t>
      </w:r>
      <w:r>
        <w:rPr>
          <w:rFonts w:hint="eastAsia"/>
        </w:rPr>
        <w:t>名称</w:t>
      </w:r>
      <w:r>
        <w:rPr>
          <w:rFonts w:hint="eastAsia"/>
        </w:rPr>
        <w:t xml:space="preserve"> </w:t>
      </w:r>
      <w:r>
        <w:rPr>
          <w:rFonts w:hint="eastAsia"/>
        </w:rPr>
        <w:t>栏，同时显示了流水线的创建方式。</w:t>
      </w:r>
    </w:p>
    <w:p w:rsidR="001D65CD" w:rsidRDefault="00DE102E" w:rsidP="00DE102E">
      <w:pPr>
        <w:pStyle w:val="a3"/>
        <w:ind w:left="420" w:firstLineChars="0" w:firstLine="0"/>
        <w:jc w:val="left"/>
      </w:pPr>
      <w:r>
        <w:rPr>
          <w:noProof/>
        </w:rPr>
        <w:drawing>
          <wp:inline distT="0" distB="0" distL="0" distR="0" wp14:anchorId="2F3CD7F2" wp14:editId="4C352319">
            <wp:extent cx="157480" cy="147638"/>
            <wp:effectExtent l="0" t="0" r="0" b="5080"/>
            <wp:docPr id="43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61678" cy="151573"/>
                    </a:xfrm>
                    <a:prstGeom prst="rect">
                      <a:avLst/>
                    </a:prstGeom>
                  </pic:spPr>
                </pic:pic>
              </a:graphicData>
            </a:graphic>
          </wp:inline>
        </w:drawing>
      </w:r>
      <w:r w:rsidR="001D65CD">
        <w:rPr>
          <w:rFonts w:hint="eastAsia"/>
        </w:rPr>
        <w:t>表示流水线使用脚本的方式创建；</w:t>
      </w:r>
    </w:p>
    <w:p w:rsidR="001D65CD" w:rsidRDefault="00DE102E" w:rsidP="001D65CD">
      <w:pPr>
        <w:ind w:firstLineChars="202" w:firstLine="424"/>
        <w:jc w:val="left"/>
      </w:pPr>
      <w:r>
        <w:rPr>
          <w:noProof/>
        </w:rPr>
        <w:drawing>
          <wp:inline distT="0" distB="0" distL="0" distR="0" wp14:anchorId="38D80252" wp14:editId="51DDCF2B">
            <wp:extent cx="153760" cy="143510"/>
            <wp:effectExtent l="0" t="0" r="0" b="8890"/>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159925" cy="149264"/>
                    </a:xfrm>
                    <a:prstGeom prst="rect">
                      <a:avLst/>
                    </a:prstGeom>
                  </pic:spPr>
                </pic:pic>
              </a:graphicData>
            </a:graphic>
          </wp:inline>
        </w:drawing>
      </w:r>
      <w:r w:rsidR="001D65CD">
        <w:rPr>
          <w:rFonts w:hint="eastAsia"/>
        </w:rPr>
        <w:t>表示流水线使用模版的方式创建；</w:t>
      </w:r>
    </w:p>
    <w:p w:rsidR="001D65CD" w:rsidRDefault="00DE102E" w:rsidP="001D65CD">
      <w:pPr>
        <w:ind w:firstLineChars="202" w:firstLine="424"/>
        <w:jc w:val="left"/>
      </w:pPr>
      <w:r>
        <w:rPr>
          <w:noProof/>
        </w:rPr>
        <w:drawing>
          <wp:inline distT="0" distB="0" distL="0" distR="0" wp14:anchorId="7FD2E09B" wp14:editId="57FFA7EC">
            <wp:extent cx="159757" cy="144780"/>
            <wp:effectExtent l="0" t="0" r="0" b="7620"/>
            <wp:docPr id="441"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162146" cy="146945"/>
                    </a:xfrm>
                    <a:prstGeom prst="rect">
                      <a:avLst/>
                    </a:prstGeom>
                  </pic:spPr>
                </pic:pic>
              </a:graphicData>
            </a:graphic>
          </wp:inline>
        </w:drawing>
      </w:r>
      <w:r w:rsidR="001D65CD">
        <w:rPr>
          <w:rFonts w:hint="eastAsia"/>
        </w:rPr>
        <w:t>表示流水线是多分支流水线；</w:t>
      </w:r>
    </w:p>
    <w:p w:rsidR="001D65CD" w:rsidRDefault="00DE102E" w:rsidP="001D65CD">
      <w:pPr>
        <w:ind w:firstLineChars="202" w:firstLine="424"/>
        <w:jc w:val="left"/>
      </w:pPr>
      <w:r>
        <w:rPr>
          <w:noProof/>
        </w:rPr>
        <w:drawing>
          <wp:inline distT="0" distB="0" distL="0" distR="0" wp14:anchorId="67C3803C" wp14:editId="521B601A">
            <wp:extent cx="163104" cy="157480"/>
            <wp:effectExtent l="0" t="0" r="8890" b="0"/>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167697" cy="161915"/>
                    </a:xfrm>
                    <a:prstGeom prst="rect">
                      <a:avLst/>
                    </a:prstGeom>
                  </pic:spPr>
                </pic:pic>
              </a:graphicData>
            </a:graphic>
          </wp:inline>
        </w:drawing>
      </w:r>
      <w:r w:rsidR="001D65CD">
        <w:rPr>
          <w:rFonts w:hint="eastAsia"/>
        </w:rPr>
        <w:t>表示流水线是图形化流水线。</w:t>
      </w:r>
    </w:p>
    <w:p w:rsidR="001D65CD" w:rsidRDefault="001D65CD" w:rsidP="001D65CD">
      <w:pPr>
        <w:ind w:firstLineChars="202" w:firstLine="424"/>
        <w:jc w:val="left"/>
      </w:pPr>
      <w:r>
        <w:rPr>
          <w:rFonts w:hint="eastAsia"/>
        </w:rPr>
        <w:t>项目管理（</w:t>
      </w:r>
      <w:r>
        <w:rPr>
          <w:rFonts w:hint="eastAsia"/>
        </w:rPr>
        <w:t>Alpha</w:t>
      </w:r>
      <w:r>
        <w:rPr>
          <w:rFonts w:hint="eastAsia"/>
        </w:rPr>
        <w:t>）：在</w:t>
      </w:r>
      <w:r>
        <w:rPr>
          <w:rFonts w:hint="eastAsia"/>
        </w:rPr>
        <w:t xml:space="preserve"> </w:t>
      </w:r>
      <w:r>
        <w:rPr>
          <w:rFonts w:hint="eastAsia"/>
        </w:rPr>
        <w:t>项目管理</w:t>
      </w:r>
      <w:r>
        <w:rPr>
          <w:rFonts w:hint="eastAsia"/>
        </w:rPr>
        <w:t xml:space="preserve"> </w:t>
      </w:r>
      <w:r>
        <w:rPr>
          <w:rFonts w:hint="eastAsia"/>
        </w:rPr>
        <w:t>栏，查看绑定的项目管理服务，例如绑定</w:t>
      </w:r>
      <w:r>
        <w:rPr>
          <w:rFonts w:hint="eastAsia"/>
        </w:rPr>
        <w:t xml:space="preserve"> Jira </w:t>
      </w:r>
      <w:r>
        <w:rPr>
          <w:rFonts w:hint="eastAsia"/>
        </w:rPr>
        <w:t>的项目名称、项目</w:t>
      </w:r>
      <w:r>
        <w:rPr>
          <w:rFonts w:hint="eastAsia"/>
        </w:rPr>
        <w:t xml:space="preserve"> ID</w:t>
      </w:r>
      <w:r>
        <w:rPr>
          <w:rFonts w:hint="eastAsia"/>
        </w:rPr>
        <w:t>、项目负责人等，参考</w:t>
      </w:r>
      <w:r>
        <w:rPr>
          <w:rFonts w:hint="eastAsia"/>
        </w:rPr>
        <w:t xml:space="preserve"> </w:t>
      </w:r>
      <w:r>
        <w:rPr>
          <w:rFonts w:hint="eastAsia"/>
        </w:rPr>
        <w:t>查看</w:t>
      </w:r>
      <w:r>
        <w:rPr>
          <w:rFonts w:hint="eastAsia"/>
        </w:rPr>
        <w:t xml:space="preserve"> Issues </w:t>
      </w:r>
      <w:r>
        <w:rPr>
          <w:rFonts w:hint="eastAsia"/>
        </w:rPr>
        <w:t>列表。</w:t>
      </w:r>
    </w:p>
    <w:p w:rsidR="001D65CD" w:rsidRDefault="001D65CD" w:rsidP="001D65CD">
      <w:pPr>
        <w:ind w:firstLineChars="202" w:firstLine="424"/>
        <w:jc w:val="left"/>
      </w:pPr>
      <w:r>
        <w:rPr>
          <w:rFonts w:hint="eastAsia"/>
        </w:rPr>
        <w:t>代码仓库：在</w:t>
      </w:r>
      <w:r>
        <w:rPr>
          <w:rFonts w:hint="eastAsia"/>
        </w:rPr>
        <w:t xml:space="preserve"> </w:t>
      </w:r>
      <w:r>
        <w:rPr>
          <w:rFonts w:hint="eastAsia"/>
        </w:rPr>
        <w:t>仓库名称</w:t>
      </w:r>
      <w:r>
        <w:rPr>
          <w:rFonts w:hint="eastAsia"/>
        </w:rPr>
        <w:t xml:space="preserve"> </w:t>
      </w:r>
      <w:r>
        <w:rPr>
          <w:rFonts w:hint="eastAsia"/>
        </w:rPr>
        <w:t>栏，查看绑定的代码仓库信息，例如仓库名称、代码仓库地址、已用容量，参考</w:t>
      </w:r>
      <w:r>
        <w:rPr>
          <w:rFonts w:hint="eastAsia"/>
        </w:rPr>
        <w:t xml:space="preserve"> </w:t>
      </w:r>
      <w:r>
        <w:rPr>
          <w:rFonts w:hint="eastAsia"/>
        </w:rPr>
        <w:t>查看代码仓库；同时可以分配代码仓库，参考</w:t>
      </w:r>
      <w:r>
        <w:rPr>
          <w:rFonts w:hint="eastAsia"/>
        </w:rPr>
        <w:t xml:space="preserve"> </w:t>
      </w:r>
      <w:r>
        <w:rPr>
          <w:rFonts w:hint="eastAsia"/>
        </w:rPr>
        <w:t>分配代码仓库。</w:t>
      </w:r>
    </w:p>
    <w:p w:rsidR="001D65CD" w:rsidRDefault="001D65CD" w:rsidP="001D65CD">
      <w:pPr>
        <w:ind w:firstLineChars="202" w:firstLine="424"/>
        <w:jc w:val="left"/>
      </w:pPr>
      <w:r>
        <w:rPr>
          <w:rFonts w:hint="eastAsia"/>
        </w:rPr>
        <w:t>制品仓库：在</w:t>
      </w:r>
      <w:r>
        <w:rPr>
          <w:rFonts w:hint="eastAsia"/>
        </w:rPr>
        <w:t xml:space="preserve"> </w:t>
      </w:r>
      <w:r>
        <w:rPr>
          <w:rFonts w:hint="eastAsia"/>
        </w:rPr>
        <w:t>制品仓库</w:t>
      </w:r>
      <w:r>
        <w:rPr>
          <w:rFonts w:hint="eastAsia"/>
        </w:rPr>
        <w:t xml:space="preserve"> </w:t>
      </w:r>
      <w:r>
        <w:rPr>
          <w:rFonts w:hint="eastAsia"/>
        </w:rPr>
        <w:t>栏，查看绑定的镜像仓库信息，例如</w:t>
      </w:r>
      <w:r>
        <w:rPr>
          <w:rFonts w:hint="eastAsia"/>
        </w:rPr>
        <w:t xml:space="preserve"> Harbor </w:t>
      </w:r>
      <w:r>
        <w:rPr>
          <w:rFonts w:hint="eastAsia"/>
        </w:rPr>
        <w:t>的仓库地址，参考</w:t>
      </w:r>
      <w:r>
        <w:rPr>
          <w:rFonts w:hint="eastAsia"/>
        </w:rPr>
        <w:t xml:space="preserve"> </w:t>
      </w:r>
      <w:r>
        <w:rPr>
          <w:rFonts w:hint="eastAsia"/>
        </w:rPr>
        <w:t>查看制品仓库。</w:t>
      </w:r>
    </w:p>
    <w:p w:rsidR="001D65CD" w:rsidRDefault="001D65CD" w:rsidP="001D65CD">
      <w:pPr>
        <w:ind w:firstLineChars="202" w:firstLine="424"/>
        <w:jc w:val="left"/>
      </w:pPr>
      <w:r>
        <w:rPr>
          <w:rFonts w:hint="eastAsia"/>
        </w:rPr>
        <w:t>代码质量分析：在</w:t>
      </w:r>
      <w:r>
        <w:rPr>
          <w:rFonts w:hint="eastAsia"/>
        </w:rPr>
        <w:t xml:space="preserve"> </w:t>
      </w:r>
      <w:r>
        <w:rPr>
          <w:rFonts w:hint="eastAsia"/>
        </w:rPr>
        <w:t>代码质量分析</w:t>
      </w:r>
      <w:r>
        <w:rPr>
          <w:rFonts w:hint="eastAsia"/>
        </w:rPr>
        <w:t xml:space="preserve"> </w:t>
      </w:r>
      <w:r>
        <w:rPr>
          <w:rFonts w:hint="eastAsia"/>
        </w:rPr>
        <w:t>栏，查看绑定的代码质量服务详情，例如绑定的代</w:t>
      </w:r>
      <w:r>
        <w:rPr>
          <w:rFonts w:hint="eastAsia"/>
        </w:rPr>
        <w:lastRenderedPageBreak/>
        <w:t>码仓库、质量阈、最新扫描时间等，参考</w:t>
      </w:r>
      <w:r>
        <w:rPr>
          <w:rFonts w:hint="eastAsia"/>
        </w:rPr>
        <w:t xml:space="preserve"> </w:t>
      </w:r>
      <w:r>
        <w:rPr>
          <w:rFonts w:hint="eastAsia"/>
        </w:rPr>
        <w:t>查看代码质量分析。</w:t>
      </w:r>
    </w:p>
    <w:p w:rsidR="001D65CD" w:rsidRDefault="001D65CD" w:rsidP="001D65CD">
      <w:pPr>
        <w:ind w:firstLineChars="202" w:firstLine="424"/>
        <w:jc w:val="left"/>
      </w:pPr>
      <w:r>
        <w:rPr>
          <w:rFonts w:hint="eastAsia"/>
        </w:rPr>
        <w:t>测试管理（</w:t>
      </w:r>
      <w:r>
        <w:rPr>
          <w:rFonts w:hint="eastAsia"/>
        </w:rPr>
        <w:t>Alpha</w:t>
      </w:r>
      <w:r>
        <w:rPr>
          <w:rFonts w:hint="eastAsia"/>
        </w:rPr>
        <w:t>）：在</w:t>
      </w:r>
      <w:r>
        <w:rPr>
          <w:rFonts w:hint="eastAsia"/>
        </w:rPr>
        <w:t xml:space="preserve"> </w:t>
      </w:r>
      <w:r>
        <w:rPr>
          <w:rFonts w:hint="eastAsia"/>
        </w:rPr>
        <w:t>测试管理</w:t>
      </w:r>
      <w:r>
        <w:rPr>
          <w:rFonts w:hint="eastAsia"/>
        </w:rPr>
        <w:t xml:space="preserve"> </w:t>
      </w:r>
      <w:r>
        <w:rPr>
          <w:rFonts w:hint="eastAsia"/>
        </w:rPr>
        <w:t>栏，查看绑定的测试管理服务详情，例如测试项目名称、测试用例数量。</w:t>
      </w:r>
    </w:p>
    <w:p w:rsidR="001D65CD" w:rsidRDefault="001D65CD" w:rsidP="003F32E3">
      <w:pPr>
        <w:pStyle w:val="a3"/>
        <w:numPr>
          <w:ilvl w:val="0"/>
          <w:numId w:val="325"/>
        </w:numPr>
        <w:ind w:firstLineChars="0"/>
        <w:jc w:val="left"/>
      </w:pPr>
      <w:r>
        <w:rPr>
          <w:rFonts w:hint="eastAsia"/>
        </w:rPr>
        <w:t>在</w:t>
      </w:r>
      <w:r>
        <w:rPr>
          <w:rFonts w:hint="eastAsia"/>
        </w:rPr>
        <w:t xml:space="preserve"> </w:t>
      </w:r>
      <w:r>
        <w:rPr>
          <w:rFonts w:hint="eastAsia"/>
        </w:rPr>
        <w:t>流水线模版</w:t>
      </w:r>
      <w:r>
        <w:rPr>
          <w:rFonts w:hint="eastAsia"/>
        </w:rPr>
        <w:t xml:space="preserve"> </w:t>
      </w:r>
      <w:r>
        <w:rPr>
          <w:rFonts w:hint="eastAsia"/>
        </w:rPr>
        <w:t>栏，您可以进行</w:t>
      </w:r>
      <w:r>
        <w:rPr>
          <w:rFonts w:hint="eastAsia"/>
        </w:rPr>
        <w:t xml:space="preserve"> </w:t>
      </w:r>
      <w:r>
        <w:rPr>
          <w:rFonts w:hint="eastAsia"/>
        </w:rPr>
        <w:t>自定义模版配置</w:t>
      </w:r>
      <w:r>
        <w:rPr>
          <w:rFonts w:hint="eastAsia"/>
        </w:rPr>
        <w:t xml:space="preserve"> </w:t>
      </w:r>
      <w:r>
        <w:rPr>
          <w:rFonts w:hint="eastAsia"/>
        </w:rPr>
        <w:t>和查看现有</w:t>
      </w:r>
      <w:r>
        <w:rPr>
          <w:rFonts w:hint="eastAsia"/>
        </w:rPr>
        <w:t xml:space="preserve"> </w:t>
      </w:r>
      <w:r>
        <w:rPr>
          <w:rFonts w:hint="eastAsia"/>
        </w:rPr>
        <w:t>项目自定义模版。</w:t>
      </w:r>
    </w:p>
    <w:p w:rsidR="001D65CD" w:rsidRDefault="001D65CD" w:rsidP="001D65CD">
      <w:pPr>
        <w:ind w:firstLineChars="202" w:firstLine="424"/>
        <w:jc w:val="left"/>
      </w:pPr>
      <w:r>
        <w:rPr>
          <w:rFonts w:hint="eastAsia"/>
        </w:rPr>
        <w:t>自定义模版配置：当系统提供的流水线模版不满足业务需求时，支持导入自定义模版。参考</w:t>
      </w:r>
      <w:r>
        <w:rPr>
          <w:rFonts w:hint="eastAsia"/>
        </w:rPr>
        <w:t xml:space="preserve"> </w:t>
      </w:r>
      <w:r>
        <w:rPr>
          <w:rFonts w:hint="eastAsia"/>
        </w:rPr>
        <w:t>配置模版仓库。</w:t>
      </w:r>
    </w:p>
    <w:p w:rsidR="001D65CD" w:rsidRDefault="001D65CD" w:rsidP="001D65CD">
      <w:pPr>
        <w:ind w:firstLineChars="202" w:firstLine="424"/>
        <w:jc w:val="left"/>
      </w:pPr>
      <w:r>
        <w:rPr>
          <w:rFonts w:hint="eastAsia"/>
        </w:rPr>
        <w:t>配置自定义模版后，平台会显示模版仓库地址、代码分支、同步时间和结果等。同步结果</w:t>
      </w:r>
      <w:r>
        <w:rPr>
          <w:rFonts w:hint="eastAsia"/>
        </w:rPr>
        <w:t xml:space="preserve"> </w:t>
      </w:r>
      <w:r>
        <w:rPr>
          <w:rFonts w:hint="eastAsia"/>
        </w:rPr>
        <w:t>后的图标代表了本次模版同步的状态和数量，绿色代表成功、红色代表失败、灰色代表无更新。您可以单击图标，查看详情。</w:t>
      </w:r>
    </w:p>
    <w:p w:rsidR="001D65CD" w:rsidRDefault="001D65CD" w:rsidP="001D65CD">
      <w:pPr>
        <w:ind w:firstLineChars="202" w:firstLine="424"/>
        <w:jc w:val="left"/>
      </w:pPr>
      <w:r>
        <w:rPr>
          <w:rFonts w:hint="eastAsia"/>
        </w:rPr>
        <w:t>项目自定义模版：显示了项目自定义模版。单击某个模版，在模版窗口中，查看流水线模版的基本信息和具体参数。</w:t>
      </w:r>
    </w:p>
    <w:p w:rsidR="00F45745" w:rsidRDefault="00BD58A8" w:rsidP="00F45745">
      <w:r>
        <w:rPr>
          <w:noProof/>
        </w:rPr>
        <w:drawing>
          <wp:inline distT="0" distB="0" distL="0" distR="0" wp14:anchorId="536ABFC4" wp14:editId="5D725888">
            <wp:extent cx="5274310" cy="1048385"/>
            <wp:effectExtent l="0" t="0" r="254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274310" cy="1048385"/>
                    </a:xfrm>
                    <a:prstGeom prst="rect">
                      <a:avLst/>
                    </a:prstGeom>
                  </pic:spPr>
                </pic:pic>
              </a:graphicData>
            </a:graphic>
          </wp:inline>
        </w:drawing>
      </w:r>
    </w:p>
    <w:p w:rsidR="00DE102E" w:rsidRDefault="00DE102E" w:rsidP="00F45745"/>
    <w:p w:rsidR="00DE102E" w:rsidRPr="008B6160" w:rsidRDefault="00DE102E" w:rsidP="008B6160">
      <w:pPr>
        <w:pStyle w:val="4"/>
        <w:numPr>
          <w:ilvl w:val="0"/>
          <w:numId w:val="0"/>
        </w:numPr>
        <w:ind w:left="420" w:hanging="420"/>
      </w:pPr>
      <w:r w:rsidRPr="008B6160">
        <w:rPr>
          <w:rFonts w:hint="eastAsia"/>
        </w:rPr>
        <w:t xml:space="preserve">DevOps </w:t>
      </w:r>
      <w:r w:rsidRPr="008B6160">
        <w:rPr>
          <w:rFonts w:hint="eastAsia"/>
        </w:rPr>
        <w:t>工具链</w:t>
      </w:r>
    </w:p>
    <w:p w:rsidR="00DE102E" w:rsidRDefault="00DE102E" w:rsidP="00DE102E">
      <w:pPr>
        <w:ind w:firstLineChars="202" w:firstLine="424"/>
      </w:pPr>
      <w:r>
        <w:rPr>
          <w:rFonts w:hint="eastAsia"/>
        </w:rPr>
        <w:t>绑定</w:t>
      </w:r>
      <w:r>
        <w:rPr>
          <w:rFonts w:hint="eastAsia"/>
        </w:rPr>
        <w:t xml:space="preserve"> DevOps </w:t>
      </w:r>
      <w:r>
        <w:rPr>
          <w:rFonts w:hint="eastAsia"/>
        </w:rPr>
        <w:t>工具链，在项目中使用相关工具。</w:t>
      </w:r>
      <w:r>
        <w:rPr>
          <w:rFonts w:hint="eastAsia"/>
        </w:rPr>
        <w:t xml:space="preserve">DevOps </w:t>
      </w:r>
      <w:r>
        <w:rPr>
          <w:rFonts w:hint="eastAsia"/>
        </w:rPr>
        <w:t>工具链支持绑定：</w:t>
      </w:r>
    </w:p>
    <w:p w:rsidR="00DE102E" w:rsidRDefault="00DE102E" w:rsidP="00DE102E">
      <w:pPr>
        <w:ind w:firstLineChars="202" w:firstLine="424"/>
      </w:pPr>
      <w:r>
        <w:rPr>
          <w:rFonts w:hint="eastAsia"/>
        </w:rPr>
        <w:t>绑定持续集成服务：平台支持集成绑定</w:t>
      </w:r>
      <w:r>
        <w:rPr>
          <w:rFonts w:hint="eastAsia"/>
        </w:rPr>
        <w:t xml:space="preserve"> Jenkins</w:t>
      </w:r>
      <w:r>
        <w:rPr>
          <w:rFonts w:hint="eastAsia"/>
        </w:rPr>
        <w:t>。集成</w:t>
      </w:r>
      <w:r>
        <w:rPr>
          <w:rFonts w:hint="eastAsia"/>
        </w:rPr>
        <w:t xml:space="preserve"> Jenkins </w:t>
      </w:r>
      <w:r>
        <w:rPr>
          <w:rFonts w:hint="eastAsia"/>
        </w:rPr>
        <w:t>后，您可以通过编排流水线，做多语言的持续构建，持续集成，自动化的代码与镜像安全管理、镜像同步等，在平台上集成并绑定</w:t>
      </w:r>
      <w:r>
        <w:rPr>
          <w:rFonts w:hint="eastAsia"/>
        </w:rPr>
        <w:t xml:space="preserve"> Jenkins </w:t>
      </w:r>
      <w:r>
        <w:rPr>
          <w:rFonts w:hint="eastAsia"/>
        </w:rPr>
        <w:t>服务，实现服务的持续集成和升级。参考</w:t>
      </w:r>
      <w:r>
        <w:rPr>
          <w:rFonts w:hint="eastAsia"/>
        </w:rPr>
        <w:t xml:space="preserve"> </w:t>
      </w:r>
      <w:r>
        <w:rPr>
          <w:rFonts w:hint="eastAsia"/>
        </w:rPr>
        <w:t>绑定</w:t>
      </w:r>
      <w:r>
        <w:rPr>
          <w:rFonts w:hint="eastAsia"/>
        </w:rPr>
        <w:t xml:space="preserve"> Jenkins </w:t>
      </w:r>
      <w:r>
        <w:rPr>
          <w:rFonts w:hint="eastAsia"/>
        </w:rPr>
        <w:t>服务。</w:t>
      </w:r>
    </w:p>
    <w:p w:rsidR="00DE102E" w:rsidRDefault="00DE102E" w:rsidP="00DE102E">
      <w:pPr>
        <w:ind w:firstLineChars="202" w:firstLine="424"/>
      </w:pPr>
      <w:r>
        <w:rPr>
          <w:rFonts w:hint="eastAsia"/>
        </w:rPr>
        <w:t>绑定项目管理服务：平台支持集成绑定项目管理平台</w:t>
      </w:r>
      <w:r>
        <w:rPr>
          <w:rFonts w:hint="eastAsia"/>
        </w:rPr>
        <w:t xml:space="preserve"> Jira </w:t>
      </w:r>
      <w:r>
        <w:rPr>
          <w:rFonts w:hint="eastAsia"/>
        </w:rPr>
        <w:t>私有版</w:t>
      </w:r>
      <w:r>
        <w:rPr>
          <w:rFonts w:hint="eastAsia"/>
        </w:rPr>
        <w:t xml:space="preserve"> (Alpha)</w:t>
      </w:r>
      <w:r>
        <w:rPr>
          <w:rFonts w:hint="eastAsia"/>
        </w:rPr>
        <w:t>，管理源项目流程，应用于事务的缺陷追踪、需求收集、流程审批，任务跟踪等工作领域，实现敏捷管理。参考</w:t>
      </w:r>
      <w:r>
        <w:rPr>
          <w:rFonts w:hint="eastAsia"/>
        </w:rPr>
        <w:t xml:space="preserve"> </w:t>
      </w:r>
      <w:r>
        <w:rPr>
          <w:rFonts w:hint="eastAsia"/>
        </w:rPr>
        <w:t>绑定项目管理服务。</w:t>
      </w:r>
    </w:p>
    <w:p w:rsidR="00DE102E" w:rsidRDefault="00DE102E" w:rsidP="00DE102E">
      <w:pPr>
        <w:ind w:firstLineChars="202" w:firstLine="424"/>
      </w:pPr>
      <w:r>
        <w:rPr>
          <w:rFonts w:hint="eastAsia"/>
        </w:rPr>
        <w:t>绑定代码仓库服务：平台支持绑定多种代码仓库，例如：</w:t>
      </w:r>
      <w:r>
        <w:rPr>
          <w:rFonts w:hint="eastAsia"/>
        </w:rPr>
        <w:t xml:space="preserve">GitHub </w:t>
      </w:r>
      <w:r>
        <w:rPr>
          <w:rFonts w:hint="eastAsia"/>
        </w:rPr>
        <w:t>公有版、</w:t>
      </w:r>
      <w:r>
        <w:rPr>
          <w:rFonts w:hint="eastAsia"/>
        </w:rPr>
        <w:t xml:space="preserve">Bitbucket </w:t>
      </w:r>
      <w:r>
        <w:rPr>
          <w:rFonts w:hint="eastAsia"/>
        </w:rPr>
        <w:t>公有版、</w:t>
      </w:r>
      <w:r>
        <w:rPr>
          <w:rFonts w:hint="eastAsia"/>
        </w:rPr>
        <w:t xml:space="preserve">GitLab </w:t>
      </w:r>
      <w:r>
        <w:rPr>
          <w:rFonts w:hint="eastAsia"/>
        </w:rPr>
        <w:t>公有版、</w:t>
      </w:r>
      <w:r>
        <w:rPr>
          <w:rFonts w:hint="eastAsia"/>
        </w:rPr>
        <w:t xml:space="preserve">GitLab </w:t>
      </w:r>
      <w:r>
        <w:rPr>
          <w:rFonts w:hint="eastAsia"/>
        </w:rPr>
        <w:t>私有版、</w:t>
      </w:r>
      <w:r>
        <w:rPr>
          <w:rFonts w:hint="eastAsia"/>
        </w:rPr>
        <w:t xml:space="preserve">Gitee </w:t>
      </w:r>
      <w:r>
        <w:rPr>
          <w:rFonts w:hint="eastAsia"/>
        </w:rPr>
        <w:t>公有版、</w:t>
      </w:r>
      <w:r>
        <w:rPr>
          <w:rFonts w:hint="eastAsia"/>
        </w:rPr>
        <w:t xml:space="preserve">Gitee </w:t>
      </w:r>
      <w:r>
        <w:rPr>
          <w:rFonts w:hint="eastAsia"/>
        </w:rPr>
        <w:t>私有版、</w:t>
      </w:r>
      <w:r>
        <w:rPr>
          <w:rFonts w:hint="eastAsia"/>
        </w:rPr>
        <w:t>Gogs</w:t>
      </w:r>
      <w:r>
        <w:rPr>
          <w:rFonts w:hint="eastAsia"/>
        </w:rPr>
        <w:t>（</w:t>
      </w:r>
      <w:r>
        <w:rPr>
          <w:rFonts w:hint="eastAsia"/>
        </w:rPr>
        <w:t>Alpha</w:t>
      </w:r>
      <w:r>
        <w:rPr>
          <w:rFonts w:hint="eastAsia"/>
        </w:rPr>
        <w:t>）、</w:t>
      </w:r>
      <w:r>
        <w:rPr>
          <w:rFonts w:hint="eastAsia"/>
        </w:rPr>
        <w:t xml:space="preserve">Gitea </w:t>
      </w:r>
      <w:r>
        <w:rPr>
          <w:rFonts w:hint="eastAsia"/>
        </w:rPr>
        <w:t>私有版（</w:t>
      </w:r>
      <w:r>
        <w:rPr>
          <w:rFonts w:hint="eastAsia"/>
        </w:rPr>
        <w:t>Alpha</w:t>
      </w:r>
      <w:r>
        <w:rPr>
          <w:rFonts w:hint="eastAsia"/>
        </w:rPr>
        <w:t>）</w:t>
      </w:r>
      <w:r>
        <w:rPr>
          <w:rFonts w:hint="eastAsia"/>
        </w:rPr>
        <w:t xml:space="preserve"> </w:t>
      </w:r>
      <w:r>
        <w:rPr>
          <w:rFonts w:hint="eastAsia"/>
        </w:rPr>
        <w:t>等。同时，平台支持多种代码库管理服务，例如：通过平台查看代码仓库信息等，将代码仓库集成到</w:t>
      </w:r>
      <w:r>
        <w:rPr>
          <w:rFonts w:hint="eastAsia"/>
        </w:rPr>
        <w:t xml:space="preserve"> DevOps </w:t>
      </w:r>
      <w:r>
        <w:rPr>
          <w:rFonts w:hint="eastAsia"/>
        </w:rPr>
        <w:t>平台，针对不同的项目，分配可用的代码仓库。在整个研发流程中，让用户专注于业务本身，不再关注代码仓库地址、凭据等信息，通过简单的配置即可快速、便捷的使用代码仓库。参考</w:t>
      </w:r>
      <w:r>
        <w:rPr>
          <w:rFonts w:hint="eastAsia"/>
        </w:rPr>
        <w:t xml:space="preserve"> </w:t>
      </w:r>
      <w:r>
        <w:rPr>
          <w:rFonts w:hint="eastAsia"/>
        </w:rPr>
        <w:t>绑定代码仓库服务。</w:t>
      </w:r>
    </w:p>
    <w:p w:rsidR="00DE102E" w:rsidRDefault="00DE102E" w:rsidP="00DE102E">
      <w:pPr>
        <w:ind w:firstLineChars="202" w:firstLine="424"/>
      </w:pPr>
      <w:r>
        <w:rPr>
          <w:rFonts w:hint="eastAsia"/>
        </w:rPr>
        <w:t>绑定制品仓库服务：平台集成了多种制品仓库来管理镜像，</w:t>
      </w:r>
      <w:r>
        <w:rPr>
          <w:rFonts w:hint="eastAsia"/>
        </w:rPr>
        <w:t>Docker Registry</w:t>
      </w:r>
      <w:r>
        <w:rPr>
          <w:rFonts w:hint="eastAsia"/>
        </w:rPr>
        <w:t>、</w:t>
      </w:r>
      <w:r>
        <w:rPr>
          <w:rFonts w:hint="eastAsia"/>
        </w:rPr>
        <w:t>Harbor Registry</w:t>
      </w:r>
      <w:r>
        <w:rPr>
          <w:rFonts w:hint="eastAsia"/>
        </w:rPr>
        <w:t>、</w:t>
      </w:r>
      <w:r>
        <w:rPr>
          <w:rFonts w:hint="eastAsia"/>
        </w:rPr>
        <w:t xml:space="preserve">Docker Hub </w:t>
      </w:r>
      <w:r>
        <w:rPr>
          <w:rFonts w:hint="eastAsia"/>
        </w:rPr>
        <w:t>公有版、</w:t>
      </w:r>
      <w:r>
        <w:rPr>
          <w:rFonts w:hint="eastAsia"/>
        </w:rPr>
        <w:t>Nexus</w:t>
      </w:r>
      <w:r>
        <w:rPr>
          <w:rFonts w:hint="eastAsia"/>
        </w:rPr>
        <w:t>（</w:t>
      </w:r>
      <w:r>
        <w:rPr>
          <w:rFonts w:hint="eastAsia"/>
        </w:rPr>
        <w:t>Alpha</w:t>
      </w:r>
      <w:r>
        <w:rPr>
          <w:rFonts w:hint="eastAsia"/>
        </w:rPr>
        <w:t>）、</w:t>
      </w:r>
      <w:r>
        <w:rPr>
          <w:rFonts w:hint="eastAsia"/>
        </w:rPr>
        <w:t>JFrog Artifactory</w:t>
      </w:r>
      <w:r>
        <w:rPr>
          <w:rFonts w:hint="eastAsia"/>
        </w:rPr>
        <w:t>（</w:t>
      </w:r>
      <w:r>
        <w:rPr>
          <w:rFonts w:hint="eastAsia"/>
        </w:rPr>
        <w:t>Alpha</w:t>
      </w:r>
      <w:r>
        <w:rPr>
          <w:rFonts w:hint="eastAsia"/>
        </w:rPr>
        <w:t>）、</w:t>
      </w:r>
      <w:r>
        <w:rPr>
          <w:rFonts w:hint="eastAsia"/>
        </w:rPr>
        <w:t xml:space="preserve">Maven2 </w:t>
      </w:r>
      <w:r>
        <w:rPr>
          <w:rFonts w:hint="eastAsia"/>
        </w:rPr>
        <w:t>和</w:t>
      </w:r>
      <w:r>
        <w:rPr>
          <w:rFonts w:hint="eastAsia"/>
        </w:rPr>
        <w:t xml:space="preserve"> Raw</w:t>
      </w:r>
      <w:r>
        <w:rPr>
          <w:rFonts w:hint="eastAsia"/>
        </w:rPr>
        <w:t>，简化了内部仓库的维护和外部仓库的访问。参考</w:t>
      </w:r>
      <w:r>
        <w:rPr>
          <w:rFonts w:hint="eastAsia"/>
        </w:rPr>
        <w:t xml:space="preserve"> </w:t>
      </w:r>
      <w:r>
        <w:rPr>
          <w:rFonts w:hint="eastAsia"/>
        </w:rPr>
        <w:t>绑定制品仓库服务。</w:t>
      </w:r>
    </w:p>
    <w:p w:rsidR="00DE102E" w:rsidRDefault="00DE102E" w:rsidP="00DE102E">
      <w:pPr>
        <w:ind w:firstLineChars="202" w:firstLine="424"/>
      </w:pPr>
      <w:r>
        <w:rPr>
          <w:rFonts w:hint="eastAsia"/>
        </w:rPr>
        <w:t>绑定代码质量分析服务：绑定代码质量管理平台</w:t>
      </w:r>
      <w:r>
        <w:rPr>
          <w:rFonts w:hint="eastAsia"/>
        </w:rPr>
        <w:t xml:space="preserve"> SonarQube</w:t>
      </w:r>
      <w:r>
        <w:rPr>
          <w:rFonts w:hint="eastAsia"/>
        </w:rPr>
        <w:t>，管理源代码的质量，执行流水线时，您可以进行静态代码扫描，对代码质量做自动化分析和管理。参考</w:t>
      </w:r>
      <w:r>
        <w:rPr>
          <w:rFonts w:hint="eastAsia"/>
        </w:rPr>
        <w:t xml:space="preserve"> </w:t>
      </w:r>
      <w:r>
        <w:rPr>
          <w:rFonts w:hint="eastAsia"/>
        </w:rPr>
        <w:t>绑定代码质量分析服务。</w:t>
      </w:r>
    </w:p>
    <w:p w:rsidR="00DE102E" w:rsidRDefault="00DE102E" w:rsidP="00DE102E">
      <w:pPr>
        <w:ind w:firstLineChars="202" w:firstLine="424"/>
      </w:pPr>
      <w:r>
        <w:rPr>
          <w:rFonts w:hint="eastAsia"/>
        </w:rPr>
        <w:t>测试管理：例如测试管理工具</w:t>
      </w:r>
      <w:r>
        <w:rPr>
          <w:rFonts w:hint="eastAsia"/>
        </w:rPr>
        <w:t xml:space="preserve"> TestLink</w:t>
      </w:r>
      <w:r>
        <w:rPr>
          <w:rFonts w:hint="eastAsia"/>
        </w:rPr>
        <w:t>（</w:t>
      </w:r>
      <w:r>
        <w:rPr>
          <w:rFonts w:hint="eastAsia"/>
        </w:rPr>
        <w:t>Alpha</w:t>
      </w:r>
      <w:r>
        <w:rPr>
          <w:rFonts w:hint="eastAsia"/>
        </w:rPr>
        <w:t>），通过自动化的流水线，实现测试用例的管理，提高测试人员的工作效率。参考</w:t>
      </w:r>
      <w:r>
        <w:rPr>
          <w:rFonts w:hint="eastAsia"/>
        </w:rPr>
        <w:t xml:space="preserve"> </w:t>
      </w:r>
      <w:r>
        <w:rPr>
          <w:rFonts w:hint="eastAsia"/>
        </w:rPr>
        <w:t>绑定测试管理服务。</w:t>
      </w:r>
    </w:p>
    <w:p w:rsidR="00681B76" w:rsidRDefault="00BD58A8" w:rsidP="00F45745">
      <w:r>
        <w:rPr>
          <w:noProof/>
        </w:rPr>
        <w:lastRenderedPageBreak/>
        <w:drawing>
          <wp:inline distT="0" distB="0" distL="0" distR="0" wp14:anchorId="6E6D6B00" wp14:editId="3EAF848C">
            <wp:extent cx="5274310" cy="1700530"/>
            <wp:effectExtent l="0" t="0" r="254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274310" cy="1700530"/>
                    </a:xfrm>
                    <a:prstGeom prst="rect">
                      <a:avLst/>
                    </a:prstGeom>
                  </pic:spPr>
                </pic:pic>
              </a:graphicData>
            </a:graphic>
          </wp:inline>
        </w:drawing>
      </w:r>
    </w:p>
    <w:p w:rsidR="00DE102E" w:rsidRPr="008B6160" w:rsidRDefault="00DE102E" w:rsidP="008B6160">
      <w:pPr>
        <w:pStyle w:val="5"/>
        <w:spacing w:before="0" w:after="0" w:line="240" w:lineRule="auto"/>
        <w:rPr>
          <w:sz w:val="21"/>
          <w:szCs w:val="21"/>
        </w:rPr>
      </w:pPr>
      <w:r w:rsidRPr="008B6160">
        <w:rPr>
          <w:rFonts w:hint="eastAsia"/>
          <w:sz w:val="21"/>
          <w:szCs w:val="21"/>
        </w:rPr>
        <w:t>绑定</w:t>
      </w:r>
      <w:r w:rsidRPr="008B6160">
        <w:rPr>
          <w:rFonts w:hint="eastAsia"/>
          <w:sz w:val="21"/>
          <w:szCs w:val="21"/>
        </w:rPr>
        <w:t xml:space="preserve"> Jenkins </w:t>
      </w:r>
      <w:r w:rsidRPr="008B6160">
        <w:rPr>
          <w:rFonts w:hint="eastAsia"/>
          <w:sz w:val="21"/>
          <w:szCs w:val="21"/>
        </w:rPr>
        <w:t>服务</w:t>
      </w:r>
    </w:p>
    <w:p w:rsidR="00DE102E" w:rsidRDefault="00DE102E" w:rsidP="00DE102E">
      <w:pPr>
        <w:ind w:firstLineChars="202" w:firstLine="424"/>
      </w:pPr>
      <w:r>
        <w:rPr>
          <w:rFonts w:hint="eastAsia"/>
        </w:rPr>
        <w:t>集成</w:t>
      </w:r>
      <w:r>
        <w:rPr>
          <w:rFonts w:hint="eastAsia"/>
        </w:rPr>
        <w:t xml:space="preserve"> Jenkins </w:t>
      </w:r>
      <w:r>
        <w:rPr>
          <w:rFonts w:hint="eastAsia"/>
        </w:rPr>
        <w:t>后，您可以通过编排流水线，做多语言的持续构建，持续集成，自动化的代码与镜像安全管理、镜像同步等，在平台上集成并绑定</w:t>
      </w:r>
      <w:r>
        <w:rPr>
          <w:rFonts w:hint="eastAsia"/>
        </w:rPr>
        <w:t xml:space="preserve"> Jenkins </w:t>
      </w:r>
      <w:r>
        <w:rPr>
          <w:rFonts w:hint="eastAsia"/>
        </w:rPr>
        <w:t>服务，实现服务的持续集成和升级。</w:t>
      </w:r>
    </w:p>
    <w:p w:rsidR="00DE102E" w:rsidRDefault="00DE102E" w:rsidP="00DE102E">
      <w:pPr>
        <w:ind w:firstLineChars="202" w:firstLine="424"/>
      </w:pPr>
      <w:r>
        <w:rPr>
          <w:rFonts w:hint="eastAsia"/>
        </w:rPr>
        <w:t>多个项目可以绑定同一个</w:t>
      </w:r>
      <w:r>
        <w:rPr>
          <w:rFonts w:hint="eastAsia"/>
        </w:rPr>
        <w:t xml:space="preserve"> Jenkins </w:t>
      </w:r>
      <w:r>
        <w:rPr>
          <w:rFonts w:hint="eastAsia"/>
        </w:rPr>
        <w:t>服务，一个项目也可以绑定多个</w:t>
      </w:r>
      <w:r>
        <w:rPr>
          <w:rFonts w:hint="eastAsia"/>
        </w:rPr>
        <w:t xml:space="preserve"> Jenkins </w:t>
      </w:r>
      <w:r>
        <w:rPr>
          <w:rFonts w:hint="eastAsia"/>
        </w:rPr>
        <w:t>服务。</w:t>
      </w:r>
    </w:p>
    <w:p w:rsidR="00DE102E" w:rsidRPr="00DE102E" w:rsidRDefault="00DE102E" w:rsidP="00DE102E">
      <w:pPr>
        <w:ind w:firstLineChars="202" w:firstLine="426"/>
        <w:rPr>
          <w:b/>
        </w:rPr>
      </w:pPr>
      <w:r w:rsidRPr="00DE102E">
        <w:rPr>
          <w:rFonts w:hint="eastAsia"/>
          <w:b/>
        </w:rPr>
        <w:t>前提条件</w:t>
      </w:r>
      <w:r w:rsidRPr="00DE102E">
        <w:rPr>
          <w:rFonts w:hint="eastAsia"/>
          <w:b/>
        </w:rPr>
        <w:t xml:space="preserve"> </w:t>
      </w:r>
    </w:p>
    <w:p w:rsidR="00DE102E" w:rsidRDefault="00DE102E" w:rsidP="00DE102E">
      <w:pPr>
        <w:ind w:firstLineChars="202" w:firstLine="424"/>
      </w:pPr>
      <w:r>
        <w:rPr>
          <w:rFonts w:hint="eastAsia"/>
        </w:rPr>
        <w:t>绑定</w:t>
      </w:r>
      <w:r>
        <w:rPr>
          <w:rFonts w:hint="eastAsia"/>
        </w:rPr>
        <w:t xml:space="preserve"> Jenkins </w:t>
      </w:r>
      <w:r>
        <w:rPr>
          <w:rFonts w:hint="eastAsia"/>
        </w:rPr>
        <w:t>服务前，需要集成</w:t>
      </w:r>
      <w:r>
        <w:rPr>
          <w:rFonts w:hint="eastAsia"/>
        </w:rPr>
        <w:t xml:space="preserve"> Jenkins </w:t>
      </w:r>
      <w:r>
        <w:rPr>
          <w:rFonts w:hint="eastAsia"/>
        </w:rPr>
        <w:t>服务，集成</w:t>
      </w:r>
      <w:r>
        <w:rPr>
          <w:rFonts w:hint="eastAsia"/>
        </w:rPr>
        <w:t xml:space="preserve"> Jenkins </w:t>
      </w:r>
      <w:r>
        <w:rPr>
          <w:rFonts w:hint="eastAsia"/>
        </w:rPr>
        <w:t>服务请参考</w:t>
      </w:r>
      <w:r>
        <w:rPr>
          <w:rFonts w:hint="eastAsia"/>
        </w:rPr>
        <w:t xml:space="preserve"> </w:t>
      </w:r>
      <w:r>
        <w:rPr>
          <w:rFonts w:hint="eastAsia"/>
        </w:rPr>
        <w:t>集成工具。</w:t>
      </w:r>
    </w:p>
    <w:p w:rsidR="00DE102E" w:rsidRPr="00DE102E" w:rsidRDefault="00DE102E" w:rsidP="00DE102E">
      <w:pPr>
        <w:ind w:firstLineChars="202" w:firstLine="426"/>
        <w:rPr>
          <w:b/>
        </w:rPr>
      </w:pPr>
      <w:r w:rsidRPr="00DE102E">
        <w:rPr>
          <w:rFonts w:hint="eastAsia"/>
          <w:b/>
        </w:rPr>
        <w:t>操作步骤</w:t>
      </w:r>
      <w:r w:rsidRPr="00DE102E">
        <w:rPr>
          <w:rFonts w:hint="eastAsia"/>
          <w:b/>
        </w:rPr>
        <w:t xml:space="preserve"> </w:t>
      </w:r>
    </w:p>
    <w:p w:rsidR="00DE102E" w:rsidRDefault="00DE102E" w:rsidP="003F32E3">
      <w:pPr>
        <w:pStyle w:val="a3"/>
        <w:numPr>
          <w:ilvl w:val="0"/>
          <w:numId w:val="326"/>
        </w:numPr>
        <w:ind w:firstLineChars="0"/>
      </w:pPr>
      <w:r>
        <w:rPr>
          <w:rFonts w:hint="eastAsia"/>
        </w:rPr>
        <w:t>登录</w:t>
      </w:r>
      <w:r>
        <w:rPr>
          <w:rFonts w:hint="eastAsia"/>
        </w:rPr>
        <w:t xml:space="preserve"> DevOps </w:t>
      </w:r>
      <w:r>
        <w:rPr>
          <w:rFonts w:hint="eastAsia"/>
        </w:rPr>
        <w:t>平台，进入管理视图后，单击</w:t>
      </w:r>
      <w:r>
        <w:rPr>
          <w:rFonts w:hint="eastAsia"/>
        </w:rPr>
        <w:t xml:space="preserve"> </w:t>
      </w:r>
      <w:r>
        <w:rPr>
          <w:rFonts w:hint="eastAsia"/>
        </w:rPr>
        <w:t>项目。</w:t>
      </w:r>
    </w:p>
    <w:p w:rsidR="00DE102E" w:rsidRDefault="00DE102E" w:rsidP="003F32E3">
      <w:pPr>
        <w:pStyle w:val="a3"/>
        <w:numPr>
          <w:ilvl w:val="0"/>
          <w:numId w:val="326"/>
        </w:numPr>
        <w:ind w:firstLineChars="0"/>
      </w:pPr>
      <w:r>
        <w:rPr>
          <w:rFonts w:hint="eastAsia"/>
        </w:rPr>
        <w:t>在项目页面，单击要绑定</w:t>
      </w:r>
      <w:r>
        <w:rPr>
          <w:rFonts w:hint="eastAsia"/>
        </w:rPr>
        <w:t xml:space="preserve"> Jenkins </w:t>
      </w:r>
      <w:r>
        <w:rPr>
          <w:rFonts w:hint="eastAsia"/>
        </w:rPr>
        <w:t>服务的</w:t>
      </w:r>
      <w:r>
        <w:rPr>
          <w:rFonts w:hint="eastAsia"/>
        </w:rPr>
        <w:t xml:space="preserve"> </w:t>
      </w:r>
      <w:r>
        <w:rPr>
          <w:rFonts w:hint="eastAsia"/>
        </w:rPr>
        <w:t>项目名称。</w:t>
      </w:r>
    </w:p>
    <w:p w:rsidR="00DE102E" w:rsidRDefault="00DE102E" w:rsidP="003F32E3">
      <w:pPr>
        <w:pStyle w:val="a3"/>
        <w:numPr>
          <w:ilvl w:val="0"/>
          <w:numId w:val="326"/>
        </w:numPr>
        <w:ind w:firstLineChars="0"/>
      </w:pPr>
      <w:r>
        <w:rPr>
          <w:rFonts w:hint="eastAsia"/>
        </w:rPr>
        <w:t>单击</w:t>
      </w:r>
      <w:r>
        <w:rPr>
          <w:rFonts w:hint="eastAsia"/>
        </w:rPr>
        <w:t xml:space="preserve"> DevOps </w:t>
      </w:r>
      <w:r>
        <w:rPr>
          <w:rFonts w:hint="eastAsia"/>
        </w:rPr>
        <w:t>工具链</w:t>
      </w:r>
      <w:r>
        <w:rPr>
          <w:rFonts w:hint="eastAsia"/>
        </w:rPr>
        <w:t xml:space="preserve"> &gt; </w:t>
      </w:r>
      <w:r>
        <w:rPr>
          <w:rFonts w:hint="eastAsia"/>
        </w:rPr>
        <w:t>绑定，在</w:t>
      </w:r>
      <w:r>
        <w:rPr>
          <w:rFonts w:hint="eastAsia"/>
        </w:rPr>
        <w:t xml:space="preserve"> </w:t>
      </w:r>
      <w:r>
        <w:rPr>
          <w:rFonts w:hint="eastAsia"/>
        </w:rPr>
        <w:t>绑定</w:t>
      </w:r>
      <w:r>
        <w:rPr>
          <w:rFonts w:hint="eastAsia"/>
        </w:rPr>
        <w:t xml:space="preserve"> </w:t>
      </w:r>
      <w:r>
        <w:rPr>
          <w:rFonts w:hint="eastAsia"/>
        </w:rPr>
        <w:t>窗口，选择一个已集成的</w:t>
      </w:r>
      <w:r>
        <w:rPr>
          <w:rFonts w:hint="eastAsia"/>
        </w:rPr>
        <w:t xml:space="preserve"> Jenkins </w:t>
      </w:r>
      <w:r>
        <w:rPr>
          <w:rFonts w:hint="eastAsia"/>
        </w:rPr>
        <w:t>服务。</w:t>
      </w:r>
    </w:p>
    <w:p w:rsidR="00DE102E" w:rsidRDefault="00DE102E" w:rsidP="003F32E3">
      <w:pPr>
        <w:pStyle w:val="a3"/>
        <w:numPr>
          <w:ilvl w:val="0"/>
          <w:numId w:val="326"/>
        </w:numPr>
        <w:ind w:firstLineChars="0"/>
      </w:pPr>
      <w:r>
        <w:rPr>
          <w:rFonts w:hint="eastAsia"/>
        </w:rPr>
        <w:t>在绑定页面，绑定</w:t>
      </w:r>
      <w:r>
        <w:rPr>
          <w:rFonts w:hint="eastAsia"/>
        </w:rPr>
        <w:t xml:space="preserve"> Jenkins</w:t>
      </w:r>
      <w:r>
        <w:rPr>
          <w:rFonts w:hint="eastAsia"/>
        </w:rPr>
        <w:t>。</w:t>
      </w:r>
    </w:p>
    <w:p w:rsidR="00DE102E" w:rsidRDefault="00DE102E" w:rsidP="00DE102E">
      <w:pPr>
        <w:ind w:firstLineChars="202" w:firstLine="424"/>
      </w:pPr>
      <w:r>
        <w:rPr>
          <w:rFonts w:hint="eastAsia"/>
        </w:rPr>
        <w:t>在</w:t>
      </w:r>
      <w:r>
        <w:rPr>
          <w:rFonts w:hint="eastAsia"/>
        </w:rPr>
        <w:t xml:space="preserve"> </w:t>
      </w:r>
      <w:r>
        <w:rPr>
          <w:rFonts w:hint="eastAsia"/>
        </w:rPr>
        <w:t>基本信息</w:t>
      </w:r>
      <w:r>
        <w:rPr>
          <w:rFonts w:hint="eastAsia"/>
        </w:rPr>
        <w:t xml:space="preserve"> </w:t>
      </w:r>
      <w:r>
        <w:rPr>
          <w:rFonts w:hint="eastAsia"/>
        </w:rPr>
        <w:t>区域填写名称、描述信息。</w:t>
      </w:r>
    </w:p>
    <w:p w:rsidR="00DE102E" w:rsidRDefault="00DE102E" w:rsidP="00DE102E">
      <w:pPr>
        <w:ind w:firstLineChars="202" w:firstLine="424"/>
      </w:pPr>
      <w:r>
        <w:rPr>
          <w:rFonts w:hint="eastAsia"/>
        </w:rPr>
        <w:t>在</w:t>
      </w:r>
      <w:r>
        <w:rPr>
          <w:rFonts w:hint="eastAsia"/>
        </w:rPr>
        <w:t xml:space="preserve"> </w:t>
      </w:r>
      <w:r>
        <w:rPr>
          <w:rFonts w:hint="eastAsia"/>
        </w:rPr>
        <w:t>名称</w:t>
      </w:r>
      <w:r>
        <w:rPr>
          <w:rFonts w:hint="eastAsia"/>
        </w:rPr>
        <w:t xml:space="preserve"> </w:t>
      </w:r>
      <w:r>
        <w:rPr>
          <w:rFonts w:hint="eastAsia"/>
        </w:rPr>
        <w:t>框中，输入绑定</w:t>
      </w:r>
      <w:r>
        <w:rPr>
          <w:rFonts w:hint="eastAsia"/>
        </w:rPr>
        <w:t xml:space="preserve"> Jenkins </w:t>
      </w:r>
      <w:r>
        <w:rPr>
          <w:rFonts w:hint="eastAsia"/>
        </w:rPr>
        <w:t>服务的名称。</w:t>
      </w:r>
    </w:p>
    <w:p w:rsidR="00DE102E" w:rsidRDefault="00DE102E" w:rsidP="00DE102E">
      <w:pPr>
        <w:ind w:firstLineChars="202" w:firstLine="424"/>
      </w:pPr>
      <w:r>
        <w:rPr>
          <w:rFonts w:hint="eastAsia"/>
        </w:rPr>
        <w:t>名称支持小写英文字母、数字</w:t>
      </w:r>
      <w:r>
        <w:rPr>
          <w:rFonts w:hint="eastAsia"/>
        </w:rPr>
        <w:t xml:space="preserve"> 0 ~ 9</w:t>
      </w:r>
      <w:r>
        <w:rPr>
          <w:rFonts w:hint="eastAsia"/>
        </w:rPr>
        <w:t>、中横线。字符数大于等于</w:t>
      </w:r>
      <w:r>
        <w:rPr>
          <w:rFonts w:hint="eastAsia"/>
        </w:rPr>
        <w:t xml:space="preserve"> 1 </w:t>
      </w:r>
      <w:r>
        <w:rPr>
          <w:rFonts w:hint="eastAsia"/>
        </w:rPr>
        <w:t>个，小于等于</w:t>
      </w:r>
      <w:r>
        <w:rPr>
          <w:rFonts w:hint="eastAsia"/>
        </w:rPr>
        <w:t xml:space="preserve"> 36 </w:t>
      </w:r>
      <w:r>
        <w:rPr>
          <w:rFonts w:hint="eastAsia"/>
        </w:rPr>
        <w:t>个。不支持以中横线开头或结尾。</w:t>
      </w:r>
    </w:p>
    <w:p w:rsidR="00DE102E" w:rsidRDefault="00DE102E" w:rsidP="00DE102E">
      <w:pPr>
        <w:ind w:firstLineChars="202" w:firstLine="424"/>
      </w:pPr>
      <w:r>
        <w:rPr>
          <w:rFonts w:hint="eastAsia"/>
        </w:rPr>
        <w:t>(</w:t>
      </w:r>
      <w:r>
        <w:rPr>
          <w:rFonts w:hint="eastAsia"/>
        </w:rPr>
        <w:t>非必填</w:t>
      </w:r>
      <w:r>
        <w:rPr>
          <w:rFonts w:hint="eastAsia"/>
        </w:rPr>
        <w:t xml:space="preserve">) </w:t>
      </w:r>
      <w:r>
        <w:rPr>
          <w:rFonts w:hint="eastAsia"/>
        </w:rPr>
        <w:t>在</w:t>
      </w:r>
      <w:r>
        <w:rPr>
          <w:rFonts w:hint="eastAsia"/>
        </w:rPr>
        <w:t xml:space="preserve"> </w:t>
      </w:r>
      <w:r>
        <w:rPr>
          <w:rFonts w:hint="eastAsia"/>
        </w:rPr>
        <w:t>描述</w:t>
      </w:r>
      <w:r>
        <w:rPr>
          <w:rFonts w:hint="eastAsia"/>
        </w:rPr>
        <w:t xml:space="preserve"> </w:t>
      </w:r>
      <w:r>
        <w:rPr>
          <w:rFonts w:hint="eastAsia"/>
        </w:rPr>
        <w:t>框中，输入绑定</w:t>
      </w:r>
      <w:r>
        <w:rPr>
          <w:rFonts w:hint="eastAsia"/>
        </w:rPr>
        <w:t xml:space="preserve"> Jenkins </w:t>
      </w:r>
      <w:r>
        <w:rPr>
          <w:rFonts w:hint="eastAsia"/>
        </w:rPr>
        <w:t>服务的描述信息。</w:t>
      </w:r>
    </w:p>
    <w:p w:rsidR="00DE102E" w:rsidRDefault="00DE102E" w:rsidP="00DE102E">
      <w:pPr>
        <w:ind w:firstLineChars="202" w:firstLine="424"/>
      </w:pPr>
      <w:r>
        <w:rPr>
          <w:rFonts w:hint="eastAsia"/>
        </w:rPr>
        <w:t>在</w:t>
      </w:r>
      <w:r>
        <w:rPr>
          <w:rFonts w:hint="eastAsia"/>
        </w:rPr>
        <w:t xml:space="preserve"> </w:t>
      </w:r>
      <w:r>
        <w:rPr>
          <w:rFonts w:hint="eastAsia"/>
        </w:rPr>
        <w:t>认证</w:t>
      </w:r>
      <w:r>
        <w:rPr>
          <w:rFonts w:hint="eastAsia"/>
        </w:rPr>
        <w:t xml:space="preserve"> </w:t>
      </w:r>
      <w:r>
        <w:rPr>
          <w:rFonts w:hint="eastAsia"/>
        </w:rPr>
        <w:t>区域，选择认证方式和凭据。</w:t>
      </w:r>
    </w:p>
    <w:p w:rsidR="00DE102E" w:rsidRDefault="00DE102E" w:rsidP="00DE102E">
      <w:pPr>
        <w:ind w:firstLineChars="202" w:firstLine="424"/>
      </w:pPr>
      <w:r>
        <w:rPr>
          <w:rFonts w:hint="eastAsia"/>
        </w:rPr>
        <w:t>认证方式：目前仅支持选择</w:t>
      </w:r>
      <w:r>
        <w:rPr>
          <w:rFonts w:hint="eastAsia"/>
        </w:rPr>
        <w:t xml:space="preserve"> </w:t>
      </w:r>
      <w:r>
        <w:rPr>
          <w:rFonts w:hint="eastAsia"/>
        </w:rPr>
        <w:t>用户名</w:t>
      </w:r>
      <w:r>
        <w:rPr>
          <w:rFonts w:hint="eastAsia"/>
        </w:rPr>
        <w:t xml:space="preserve">/Token </w:t>
      </w:r>
      <w:r>
        <w:rPr>
          <w:rFonts w:hint="eastAsia"/>
        </w:rPr>
        <w:t>认证，您须去</w:t>
      </w:r>
      <w:r>
        <w:rPr>
          <w:rFonts w:hint="eastAsia"/>
        </w:rPr>
        <w:t xml:space="preserve"> Jenkins </w:t>
      </w:r>
      <w:r>
        <w:rPr>
          <w:rFonts w:hint="eastAsia"/>
        </w:rPr>
        <w:t>中生成</w:t>
      </w:r>
      <w:r>
        <w:rPr>
          <w:rFonts w:hint="eastAsia"/>
        </w:rPr>
        <w:t xml:space="preserve"> Token</w:t>
      </w:r>
      <w:r>
        <w:rPr>
          <w:rFonts w:hint="eastAsia"/>
        </w:rPr>
        <w:t>，再将</w:t>
      </w:r>
      <w:r>
        <w:rPr>
          <w:rFonts w:hint="eastAsia"/>
        </w:rPr>
        <w:t xml:space="preserve"> Token </w:t>
      </w:r>
      <w:r>
        <w:rPr>
          <w:rFonts w:hint="eastAsia"/>
        </w:rPr>
        <w:t>添加到凭据。</w:t>
      </w:r>
    </w:p>
    <w:p w:rsidR="00DE102E" w:rsidRDefault="00DE102E" w:rsidP="00DE102E">
      <w:pPr>
        <w:ind w:firstLineChars="202" w:firstLine="424"/>
      </w:pPr>
      <w:r>
        <w:rPr>
          <w:rFonts w:hint="eastAsia"/>
        </w:rPr>
        <w:t>在</w:t>
      </w:r>
      <w:r>
        <w:rPr>
          <w:rFonts w:hint="eastAsia"/>
        </w:rPr>
        <w:t xml:space="preserve"> </w:t>
      </w:r>
      <w:r>
        <w:rPr>
          <w:rFonts w:hint="eastAsia"/>
        </w:rPr>
        <w:t>凭据</w:t>
      </w:r>
      <w:r>
        <w:rPr>
          <w:rFonts w:hint="eastAsia"/>
        </w:rPr>
        <w:t xml:space="preserve"> </w:t>
      </w:r>
      <w:r>
        <w:rPr>
          <w:rFonts w:hint="eastAsia"/>
        </w:rPr>
        <w:t>框中，在下拉菜单中选择一个已创建的凭据。如果凭据列表中没有要使用的凭据，单击</w:t>
      </w:r>
      <w:r>
        <w:rPr>
          <w:rFonts w:hint="eastAsia"/>
        </w:rPr>
        <w:t xml:space="preserve"> </w:t>
      </w:r>
      <w:r>
        <w:rPr>
          <w:rFonts w:hint="eastAsia"/>
        </w:rPr>
        <w:t>添加凭据，创建新的凭据，参考</w:t>
      </w:r>
      <w:r>
        <w:rPr>
          <w:rFonts w:hint="eastAsia"/>
        </w:rPr>
        <w:t xml:space="preserve"> </w:t>
      </w:r>
      <w:r>
        <w:rPr>
          <w:rFonts w:hint="eastAsia"/>
        </w:rPr>
        <w:t>创建凭据。</w:t>
      </w:r>
    </w:p>
    <w:p w:rsidR="00DE102E" w:rsidRDefault="00DE102E" w:rsidP="003F32E3">
      <w:pPr>
        <w:pStyle w:val="a3"/>
        <w:numPr>
          <w:ilvl w:val="0"/>
          <w:numId w:val="326"/>
        </w:numPr>
        <w:ind w:firstLineChars="0"/>
      </w:pPr>
      <w:r>
        <w:rPr>
          <w:rFonts w:hint="eastAsia"/>
        </w:rPr>
        <w:t>单击</w:t>
      </w:r>
      <w:r>
        <w:rPr>
          <w:rFonts w:hint="eastAsia"/>
        </w:rPr>
        <w:t xml:space="preserve"> </w:t>
      </w:r>
      <w:r>
        <w:rPr>
          <w:rFonts w:hint="eastAsia"/>
        </w:rPr>
        <w:t>绑定账号。单击绑定账号后，会判断选择的凭据是否有权限去访问</w:t>
      </w:r>
      <w:r>
        <w:rPr>
          <w:rFonts w:hint="eastAsia"/>
        </w:rPr>
        <w:t xml:space="preserve"> Jenkins</w:t>
      </w:r>
      <w:r>
        <w:rPr>
          <w:rFonts w:hint="eastAsia"/>
        </w:rPr>
        <w:t>，如果没有权限，会提示错误。</w:t>
      </w:r>
    </w:p>
    <w:p w:rsidR="00DE102E" w:rsidRDefault="00DE102E" w:rsidP="00F45745"/>
    <w:p w:rsidR="00DE102E" w:rsidRPr="008B6160" w:rsidRDefault="00DE102E" w:rsidP="008B6160">
      <w:pPr>
        <w:pStyle w:val="5"/>
        <w:spacing w:before="0" w:after="0" w:line="240" w:lineRule="auto"/>
        <w:rPr>
          <w:sz w:val="21"/>
          <w:szCs w:val="21"/>
        </w:rPr>
      </w:pPr>
      <w:r w:rsidRPr="008B6160">
        <w:rPr>
          <w:rFonts w:hint="eastAsia"/>
          <w:sz w:val="21"/>
          <w:szCs w:val="21"/>
        </w:rPr>
        <w:t>绑定代码仓库服务</w:t>
      </w:r>
    </w:p>
    <w:p w:rsidR="00DE102E" w:rsidRDefault="00DE102E" w:rsidP="00DE102E">
      <w:pPr>
        <w:ind w:firstLineChars="202" w:firstLine="424"/>
      </w:pPr>
      <w:r>
        <w:rPr>
          <w:rFonts w:hint="eastAsia"/>
        </w:rPr>
        <w:t>将代码集仓库成到</w:t>
      </w:r>
      <w:r>
        <w:rPr>
          <w:rFonts w:hint="eastAsia"/>
        </w:rPr>
        <w:t xml:space="preserve"> DevOps </w:t>
      </w:r>
      <w:r>
        <w:rPr>
          <w:rFonts w:hint="eastAsia"/>
        </w:rPr>
        <w:t>平台，针对不同的项目，您可以分配可用的代码仓库。通过绑定代码仓库服务可以在整个研发流程中，让用户不再关注代码仓库地址、凭据等信息，更加专注于业务本身，通过简单的配置即可快速、便捷地使用代码仓库。</w:t>
      </w:r>
    </w:p>
    <w:p w:rsidR="00DE102E" w:rsidRDefault="00DE102E" w:rsidP="00DE102E">
      <w:pPr>
        <w:ind w:firstLineChars="202" w:firstLine="424"/>
      </w:pPr>
      <w:r>
        <w:rPr>
          <w:rFonts w:hint="eastAsia"/>
        </w:rPr>
        <w:t>多个项目可以绑定同一个代码仓库服务，一个项目也可以绑定多个代码仓库服务。</w:t>
      </w:r>
    </w:p>
    <w:p w:rsidR="00DE102E" w:rsidRDefault="00DE102E" w:rsidP="00DE102E">
      <w:pPr>
        <w:ind w:firstLineChars="202" w:firstLine="424"/>
      </w:pPr>
      <w:r>
        <w:rPr>
          <w:rFonts w:hint="eastAsia"/>
        </w:rPr>
        <w:t>前提条件</w:t>
      </w:r>
      <w:r>
        <w:rPr>
          <w:rFonts w:hint="eastAsia"/>
        </w:rPr>
        <w:t xml:space="preserve"> </w:t>
      </w:r>
    </w:p>
    <w:p w:rsidR="00DE102E" w:rsidRDefault="00DE102E" w:rsidP="00DE102E">
      <w:pPr>
        <w:ind w:firstLineChars="202" w:firstLine="424"/>
      </w:pPr>
      <w:r>
        <w:rPr>
          <w:rFonts w:hint="eastAsia"/>
        </w:rPr>
        <w:t>绑定代码仓库服务前，您需要提前集成代码仓库服务。集成代码仓库服务请参考</w:t>
      </w:r>
      <w:r>
        <w:rPr>
          <w:rFonts w:hint="eastAsia"/>
        </w:rPr>
        <w:t xml:space="preserve"> </w:t>
      </w:r>
      <w:r>
        <w:rPr>
          <w:rFonts w:hint="eastAsia"/>
        </w:rPr>
        <w:t>集成工具。</w:t>
      </w:r>
    </w:p>
    <w:p w:rsidR="00DE102E" w:rsidRPr="00DE102E" w:rsidRDefault="00DE102E" w:rsidP="00DE102E">
      <w:pPr>
        <w:ind w:firstLineChars="202" w:firstLine="426"/>
        <w:rPr>
          <w:b/>
        </w:rPr>
      </w:pPr>
      <w:r w:rsidRPr="00DE102E">
        <w:rPr>
          <w:rFonts w:hint="eastAsia"/>
          <w:b/>
        </w:rPr>
        <w:t>操作步骤</w:t>
      </w:r>
      <w:r w:rsidRPr="00DE102E">
        <w:rPr>
          <w:rFonts w:hint="eastAsia"/>
          <w:b/>
        </w:rPr>
        <w:t xml:space="preserve"> </w:t>
      </w:r>
    </w:p>
    <w:p w:rsidR="00DE102E" w:rsidRDefault="00DE102E" w:rsidP="003F32E3">
      <w:pPr>
        <w:pStyle w:val="a3"/>
        <w:numPr>
          <w:ilvl w:val="0"/>
          <w:numId w:val="327"/>
        </w:numPr>
        <w:ind w:firstLineChars="0"/>
      </w:pPr>
      <w:r>
        <w:rPr>
          <w:rFonts w:hint="eastAsia"/>
        </w:rPr>
        <w:t>登录</w:t>
      </w:r>
      <w:r>
        <w:rPr>
          <w:rFonts w:hint="eastAsia"/>
        </w:rPr>
        <w:t xml:space="preserve"> DevOps </w:t>
      </w:r>
      <w:r>
        <w:rPr>
          <w:rFonts w:hint="eastAsia"/>
        </w:rPr>
        <w:t>平台，进入管理视图后，单击</w:t>
      </w:r>
      <w:r>
        <w:rPr>
          <w:rFonts w:hint="eastAsia"/>
        </w:rPr>
        <w:t xml:space="preserve"> </w:t>
      </w:r>
      <w:r>
        <w:rPr>
          <w:rFonts w:hint="eastAsia"/>
        </w:rPr>
        <w:t>项目。</w:t>
      </w:r>
    </w:p>
    <w:p w:rsidR="00DE102E" w:rsidRDefault="00DE102E" w:rsidP="003F32E3">
      <w:pPr>
        <w:pStyle w:val="a3"/>
        <w:numPr>
          <w:ilvl w:val="0"/>
          <w:numId w:val="327"/>
        </w:numPr>
        <w:ind w:firstLineChars="0"/>
      </w:pPr>
      <w:r>
        <w:rPr>
          <w:rFonts w:hint="eastAsia"/>
        </w:rPr>
        <w:lastRenderedPageBreak/>
        <w:t>在项目页面，单击待绑定代码仓库服务的</w:t>
      </w:r>
      <w:r>
        <w:rPr>
          <w:rFonts w:hint="eastAsia"/>
        </w:rPr>
        <w:t xml:space="preserve"> </w:t>
      </w:r>
      <w:r>
        <w:rPr>
          <w:rFonts w:hint="eastAsia"/>
        </w:rPr>
        <w:t>项目名称。</w:t>
      </w:r>
    </w:p>
    <w:p w:rsidR="00DE102E" w:rsidRDefault="00DE102E" w:rsidP="003F32E3">
      <w:pPr>
        <w:pStyle w:val="a3"/>
        <w:numPr>
          <w:ilvl w:val="0"/>
          <w:numId w:val="327"/>
        </w:numPr>
        <w:ind w:firstLineChars="0"/>
      </w:pPr>
      <w:r>
        <w:rPr>
          <w:rFonts w:hint="eastAsia"/>
        </w:rPr>
        <w:t>单击</w:t>
      </w:r>
      <w:r>
        <w:rPr>
          <w:rFonts w:hint="eastAsia"/>
        </w:rPr>
        <w:t xml:space="preserve"> DevOps </w:t>
      </w:r>
      <w:r>
        <w:rPr>
          <w:rFonts w:hint="eastAsia"/>
        </w:rPr>
        <w:t>工具链</w:t>
      </w:r>
      <w:r>
        <w:rPr>
          <w:rFonts w:hint="eastAsia"/>
        </w:rPr>
        <w:t xml:space="preserve"> &gt; </w:t>
      </w:r>
      <w:r>
        <w:rPr>
          <w:rFonts w:hint="eastAsia"/>
        </w:rPr>
        <w:t>绑定，在</w:t>
      </w:r>
      <w:r>
        <w:rPr>
          <w:rFonts w:hint="eastAsia"/>
        </w:rPr>
        <w:t xml:space="preserve"> </w:t>
      </w:r>
      <w:r>
        <w:rPr>
          <w:rFonts w:hint="eastAsia"/>
        </w:rPr>
        <w:t>绑定</w:t>
      </w:r>
      <w:r>
        <w:rPr>
          <w:rFonts w:hint="eastAsia"/>
        </w:rPr>
        <w:t xml:space="preserve"> </w:t>
      </w:r>
      <w:r>
        <w:rPr>
          <w:rFonts w:hint="eastAsia"/>
        </w:rPr>
        <w:t>窗口，选择一个已集成的代码仓库：</w:t>
      </w:r>
      <w:r>
        <w:rPr>
          <w:rFonts w:hint="eastAsia"/>
        </w:rPr>
        <w:t xml:space="preserve">GitHub </w:t>
      </w:r>
      <w:r>
        <w:rPr>
          <w:rFonts w:hint="eastAsia"/>
        </w:rPr>
        <w:t>公有版、</w:t>
      </w:r>
      <w:r>
        <w:rPr>
          <w:rFonts w:hint="eastAsia"/>
        </w:rPr>
        <w:t xml:space="preserve">Bitbucket </w:t>
      </w:r>
      <w:r>
        <w:rPr>
          <w:rFonts w:hint="eastAsia"/>
        </w:rPr>
        <w:t>公有版、</w:t>
      </w:r>
      <w:r>
        <w:rPr>
          <w:rFonts w:hint="eastAsia"/>
        </w:rPr>
        <w:t xml:space="preserve">GitLab </w:t>
      </w:r>
      <w:r>
        <w:rPr>
          <w:rFonts w:hint="eastAsia"/>
        </w:rPr>
        <w:t>公有版、</w:t>
      </w:r>
      <w:r>
        <w:rPr>
          <w:rFonts w:hint="eastAsia"/>
        </w:rPr>
        <w:t xml:space="preserve">GitLab </w:t>
      </w:r>
      <w:r>
        <w:rPr>
          <w:rFonts w:hint="eastAsia"/>
        </w:rPr>
        <w:t>私有版、</w:t>
      </w:r>
      <w:r>
        <w:rPr>
          <w:rFonts w:hint="eastAsia"/>
        </w:rPr>
        <w:t xml:space="preserve">Gitee </w:t>
      </w:r>
      <w:r>
        <w:rPr>
          <w:rFonts w:hint="eastAsia"/>
        </w:rPr>
        <w:t>公有版、</w:t>
      </w:r>
      <w:r>
        <w:rPr>
          <w:rFonts w:hint="eastAsia"/>
        </w:rPr>
        <w:t xml:space="preserve">Gitee </w:t>
      </w:r>
      <w:r>
        <w:rPr>
          <w:rFonts w:hint="eastAsia"/>
        </w:rPr>
        <w:t>私有版、</w:t>
      </w:r>
      <w:r>
        <w:rPr>
          <w:rFonts w:hint="eastAsia"/>
        </w:rPr>
        <w:t>Gogs</w:t>
      </w:r>
      <w:r>
        <w:rPr>
          <w:rFonts w:hint="eastAsia"/>
        </w:rPr>
        <w:t>（</w:t>
      </w:r>
      <w:r>
        <w:rPr>
          <w:rFonts w:hint="eastAsia"/>
        </w:rPr>
        <w:t>Alpha</w:t>
      </w:r>
      <w:r>
        <w:rPr>
          <w:rFonts w:hint="eastAsia"/>
        </w:rPr>
        <w:t>）、</w:t>
      </w:r>
      <w:r>
        <w:rPr>
          <w:rFonts w:hint="eastAsia"/>
        </w:rPr>
        <w:t xml:space="preserve">Gitea </w:t>
      </w:r>
      <w:r>
        <w:rPr>
          <w:rFonts w:hint="eastAsia"/>
        </w:rPr>
        <w:t>私有版（</w:t>
      </w:r>
      <w:r>
        <w:rPr>
          <w:rFonts w:hint="eastAsia"/>
        </w:rPr>
        <w:t>Alpha</w:t>
      </w:r>
      <w:r>
        <w:rPr>
          <w:rFonts w:hint="eastAsia"/>
        </w:rPr>
        <w:t>）。单击进入绑定代码仓库服务页面。</w:t>
      </w:r>
    </w:p>
    <w:p w:rsidR="00DE102E" w:rsidRDefault="00DE102E" w:rsidP="00DE102E">
      <w:pPr>
        <w:ind w:firstLineChars="202" w:firstLine="424"/>
      </w:pPr>
      <w:r>
        <w:rPr>
          <w:rFonts w:hint="eastAsia"/>
        </w:rPr>
        <w:t>在</w:t>
      </w:r>
      <w:r>
        <w:rPr>
          <w:rFonts w:hint="eastAsia"/>
        </w:rPr>
        <w:t xml:space="preserve"> </w:t>
      </w:r>
      <w:r>
        <w:rPr>
          <w:rFonts w:hint="eastAsia"/>
        </w:rPr>
        <w:t>绑定账号</w:t>
      </w:r>
      <w:r>
        <w:rPr>
          <w:rFonts w:hint="eastAsia"/>
        </w:rPr>
        <w:t xml:space="preserve"> </w:t>
      </w:r>
      <w:r>
        <w:rPr>
          <w:rFonts w:hint="eastAsia"/>
        </w:rPr>
        <w:t>步骤，填写以下表单。</w:t>
      </w:r>
    </w:p>
    <w:p w:rsidR="00DE102E" w:rsidRDefault="00DE102E" w:rsidP="00DE102E">
      <w:pPr>
        <w:ind w:firstLineChars="202" w:firstLine="424"/>
      </w:pPr>
      <w:r>
        <w:rPr>
          <w:rFonts w:hint="eastAsia"/>
        </w:rPr>
        <w:t>在</w:t>
      </w:r>
      <w:r>
        <w:rPr>
          <w:rFonts w:hint="eastAsia"/>
        </w:rPr>
        <w:t xml:space="preserve"> </w:t>
      </w:r>
      <w:r>
        <w:rPr>
          <w:rFonts w:hint="eastAsia"/>
        </w:rPr>
        <w:t>名称</w:t>
      </w:r>
      <w:r>
        <w:rPr>
          <w:rFonts w:hint="eastAsia"/>
        </w:rPr>
        <w:t xml:space="preserve"> </w:t>
      </w:r>
      <w:r>
        <w:rPr>
          <w:rFonts w:hint="eastAsia"/>
        </w:rPr>
        <w:t>框中，输入绑定代码仓库服务的名称。</w:t>
      </w:r>
    </w:p>
    <w:p w:rsidR="00DE102E" w:rsidRDefault="00DE102E" w:rsidP="00DE102E">
      <w:pPr>
        <w:ind w:firstLineChars="202" w:firstLine="424"/>
      </w:pPr>
      <w:r>
        <w:rPr>
          <w:rFonts w:hint="eastAsia"/>
        </w:rPr>
        <w:t>名称支持小写英文字母、数字</w:t>
      </w:r>
      <w:r>
        <w:rPr>
          <w:rFonts w:hint="eastAsia"/>
        </w:rPr>
        <w:t xml:space="preserve"> 0 ~ 9</w:t>
      </w:r>
      <w:r>
        <w:rPr>
          <w:rFonts w:hint="eastAsia"/>
        </w:rPr>
        <w:t>、中横线。字符数大于等于</w:t>
      </w:r>
      <w:r>
        <w:rPr>
          <w:rFonts w:hint="eastAsia"/>
        </w:rPr>
        <w:t xml:space="preserve"> 1 </w:t>
      </w:r>
      <w:r>
        <w:rPr>
          <w:rFonts w:hint="eastAsia"/>
        </w:rPr>
        <w:t>个，小于等于</w:t>
      </w:r>
      <w:r>
        <w:rPr>
          <w:rFonts w:hint="eastAsia"/>
        </w:rPr>
        <w:t xml:space="preserve"> 36 </w:t>
      </w:r>
      <w:r>
        <w:rPr>
          <w:rFonts w:hint="eastAsia"/>
        </w:rPr>
        <w:t>个。不支持以中横线开头或结尾。</w:t>
      </w:r>
    </w:p>
    <w:p w:rsidR="00DE102E" w:rsidRDefault="00DE102E" w:rsidP="00DE102E">
      <w:pPr>
        <w:ind w:firstLineChars="202" w:firstLine="424"/>
      </w:pPr>
      <w:r>
        <w:rPr>
          <w:rFonts w:hint="eastAsia"/>
        </w:rPr>
        <w:t>(</w:t>
      </w:r>
      <w:r>
        <w:rPr>
          <w:rFonts w:hint="eastAsia"/>
        </w:rPr>
        <w:t>非必填</w:t>
      </w:r>
      <w:r>
        <w:rPr>
          <w:rFonts w:hint="eastAsia"/>
        </w:rPr>
        <w:t xml:space="preserve">) </w:t>
      </w:r>
      <w:r>
        <w:rPr>
          <w:rFonts w:hint="eastAsia"/>
        </w:rPr>
        <w:t>在</w:t>
      </w:r>
      <w:r>
        <w:rPr>
          <w:rFonts w:hint="eastAsia"/>
        </w:rPr>
        <w:t xml:space="preserve"> </w:t>
      </w:r>
      <w:r>
        <w:rPr>
          <w:rFonts w:hint="eastAsia"/>
        </w:rPr>
        <w:t>描述</w:t>
      </w:r>
      <w:r>
        <w:rPr>
          <w:rFonts w:hint="eastAsia"/>
        </w:rPr>
        <w:t xml:space="preserve"> </w:t>
      </w:r>
      <w:r>
        <w:rPr>
          <w:rFonts w:hint="eastAsia"/>
        </w:rPr>
        <w:t>框中，输入绑定代码仓库服务的描述信息。</w:t>
      </w:r>
    </w:p>
    <w:p w:rsidR="00DE102E" w:rsidRDefault="00DE102E" w:rsidP="00DE102E">
      <w:pPr>
        <w:ind w:firstLineChars="202" w:firstLine="424"/>
      </w:pPr>
      <w:r>
        <w:rPr>
          <w:rFonts w:hint="eastAsia"/>
        </w:rPr>
        <w:t>在</w:t>
      </w:r>
      <w:r>
        <w:rPr>
          <w:rFonts w:hint="eastAsia"/>
        </w:rPr>
        <w:t xml:space="preserve"> </w:t>
      </w:r>
      <w:r>
        <w:rPr>
          <w:rFonts w:hint="eastAsia"/>
        </w:rPr>
        <w:t>认证方式</w:t>
      </w:r>
      <w:r>
        <w:rPr>
          <w:rFonts w:hint="eastAsia"/>
        </w:rPr>
        <w:t xml:space="preserve"> </w:t>
      </w:r>
      <w:r>
        <w:rPr>
          <w:rFonts w:hint="eastAsia"/>
        </w:rPr>
        <w:t>区域，根据工具类型可选择</w:t>
      </w:r>
      <w:r>
        <w:rPr>
          <w:rFonts w:hint="eastAsia"/>
        </w:rPr>
        <w:t xml:space="preserve"> Token </w:t>
      </w:r>
      <w:r>
        <w:rPr>
          <w:rFonts w:hint="eastAsia"/>
        </w:rPr>
        <w:t>和</w:t>
      </w:r>
      <w:r>
        <w:rPr>
          <w:rFonts w:hint="eastAsia"/>
        </w:rPr>
        <w:t xml:space="preserve"> OAuth2</w:t>
      </w:r>
      <w:r>
        <w:rPr>
          <w:rFonts w:hint="eastAsia"/>
        </w:rPr>
        <w:t>。</w:t>
      </w:r>
    </w:p>
    <w:p w:rsidR="00DE102E" w:rsidRDefault="00DE102E" w:rsidP="00DE102E">
      <w:pPr>
        <w:ind w:firstLineChars="202" w:firstLine="424"/>
      </w:pPr>
      <w:r>
        <w:rPr>
          <w:rFonts w:hint="eastAsia"/>
        </w:rPr>
        <w:t>Token</w:t>
      </w:r>
      <w:r>
        <w:rPr>
          <w:rFonts w:hint="eastAsia"/>
        </w:rPr>
        <w:t>：需要去代码仓库生成</w:t>
      </w:r>
      <w:r>
        <w:rPr>
          <w:rFonts w:hint="eastAsia"/>
        </w:rPr>
        <w:t xml:space="preserve"> Token</w:t>
      </w:r>
      <w:r>
        <w:rPr>
          <w:rFonts w:hint="eastAsia"/>
        </w:rPr>
        <w:t>，再将</w:t>
      </w:r>
      <w:r>
        <w:rPr>
          <w:rFonts w:hint="eastAsia"/>
        </w:rPr>
        <w:t xml:space="preserve"> Token </w:t>
      </w:r>
      <w:r>
        <w:rPr>
          <w:rFonts w:hint="eastAsia"/>
        </w:rPr>
        <w:t>添加到凭据。</w:t>
      </w:r>
    </w:p>
    <w:p w:rsidR="00DE102E" w:rsidRDefault="00DE102E" w:rsidP="00DE102E">
      <w:pPr>
        <w:ind w:firstLineChars="202" w:firstLine="424"/>
      </w:pPr>
      <w:r>
        <w:rPr>
          <w:rFonts w:hint="eastAsia"/>
        </w:rPr>
        <w:t>OAuth2</w:t>
      </w:r>
      <w:r>
        <w:rPr>
          <w:rFonts w:hint="eastAsia"/>
        </w:rPr>
        <w:t>：需要前往代码仓库创建</w:t>
      </w:r>
      <w:r>
        <w:rPr>
          <w:rFonts w:hint="eastAsia"/>
        </w:rPr>
        <w:t xml:space="preserve"> OAuth2 </w:t>
      </w:r>
      <w:r>
        <w:rPr>
          <w:rFonts w:hint="eastAsia"/>
        </w:rPr>
        <w:t>应用，并将</w:t>
      </w:r>
      <w:r>
        <w:rPr>
          <w:rFonts w:hint="eastAsia"/>
        </w:rPr>
        <w:t xml:space="preserve"> Client </w:t>
      </w:r>
      <w:r>
        <w:rPr>
          <w:rFonts w:hint="eastAsia"/>
        </w:rPr>
        <w:t>信息添加到凭据。回调地址请根据认证方式下的平台文案填写（其中</w:t>
      </w:r>
      <w:r>
        <w:rPr>
          <w:rFonts w:hint="eastAsia"/>
        </w:rPr>
        <w:t xml:space="preserve"> Gogs</w:t>
      </w:r>
      <w:r>
        <w:rPr>
          <w:rFonts w:hint="eastAsia"/>
        </w:rPr>
        <w:t>不支持</w:t>
      </w:r>
      <w:r>
        <w:rPr>
          <w:rFonts w:hint="eastAsia"/>
        </w:rPr>
        <w:t xml:space="preserve"> OAuth2 </w:t>
      </w:r>
      <w:r>
        <w:rPr>
          <w:rFonts w:hint="eastAsia"/>
        </w:rPr>
        <w:t>方式认证）。</w:t>
      </w:r>
    </w:p>
    <w:p w:rsidR="00DE102E" w:rsidRDefault="00DE102E" w:rsidP="00DE102E">
      <w:pPr>
        <w:ind w:firstLineChars="202" w:firstLine="424"/>
      </w:pPr>
      <w:r>
        <w:rPr>
          <w:rFonts w:hint="eastAsia"/>
        </w:rPr>
        <w:t>在</w:t>
      </w:r>
      <w:r>
        <w:rPr>
          <w:rFonts w:hint="eastAsia"/>
        </w:rPr>
        <w:t xml:space="preserve"> </w:t>
      </w:r>
      <w:r>
        <w:rPr>
          <w:rFonts w:hint="eastAsia"/>
        </w:rPr>
        <w:t>凭据</w:t>
      </w:r>
      <w:r>
        <w:rPr>
          <w:rFonts w:hint="eastAsia"/>
        </w:rPr>
        <w:t xml:space="preserve"> </w:t>
      </w:r>
      <w:r>
        <w:rPr>
          <w:rFonts w:hint="eastAsia"/>
        </w:rPr>
        <w:t>区域，选择一个已创建的凭据。如果凭据列表中没有可使用的凭据，单击</w:t>
      </w:r>
      <w:r>
        <w:rPr>
          <w:rFonts w:hint="eastAsia"/>
        </w:rPr>
        <w:t xml:space="preserve"> </w:t>
      </w:r>
      <w:r>
        <w:rPr>
          <w:rFonts w:hint="eastAsia"/>
        </w:rPr>
        <w:t>添加凭据，创建新的凭据，参考</w:t>
      </w:r>
      <w:r>
        <w:rPr>
          <w:rFonts w:hint="eastAsia"/>
        </w:rPr>
        <w:t xml:space="preserve"> </w:t>
      </w:r>
      <w:r>
        <w:rPr>
          <w:rFonts w:hint="eastAsia"/>
        </w:rPr>
        <w:t>创建凭据。</w:t>
      </w:r>
    </w:p>
    <w:p w:rsidR="00DE102E" w:rsidRDefault="00DE102E" w:rsidP="00DE102E">
      <w:pPr>
        <w:ind w:firstLineChars="202" w:firstLine="424"/>
      </w:pPr>
      <w:r>
        <w:rPr>
          <w:rFonts w:hint="eastAsia"/>
        </w:rPr>
        <w:t>单击</w:t>
      </w:r>
      <w:r>
        <w:rPr>
          <w:rFonts w:hint="eastAsia"/>
        </w:rPr>
        <w:t xml:space="preserve"> </w:t>
      </w:r>
      <w:r>
        <w:rPr>
          <w:rFonts w:hint="eastAsia"/>
        </w:rPr>
        <w:t>绑定账号。</w:t>
      </w:r>
    </w:p>
    <w:p w:rsidR="00DE102E" w:rsidRDefault="00DE102E" w:rsidP="00DE102E">
      <w:pPr>
        <w:ind w:firstLineChars="202" w:firstLine="424"/>
      </w:pPr>
      <w:r>
        <w:rPr>
          <w:rFonts w:hint="eastAsia"/>
        </w:rPr>
        <w:t>单击绑定账号后，会判断选择的凭据是否有权限去访问代码仓库，如果没有权限，会提示错误。</w:t>
      </w:r>
    </w:p>
    <w:p w:rsidR="00DE102E" w:rsidRDefault="00DE102E" w:rsidP="00DE102E">
      <w:pPr>
        <w:ind w:firstLineChars="202" w:firstLine="424"/>
      </w:pPr>
      <w:r>
        <w:rPr>
          <w:rFonts w:hint="eastAsia"/>
        </w:rPr>
        <w:t>在</w:t>
      </w:r>
      <w:r>
        <w:rPr>
          <w:rFonts w:hint="eastAsia"/>
        </w:rPr>
        <w:t xml:space="preserve"> </w:t>
      </w:r>
      <w:r>
        <w:rPr>
          <w:rFonts w:hint="eastAsia"/>
        </w:rPr>
        <w:t>分配仓库</w:t>
      </w:r>
      <w:r>
        <w:rPr>
          <w:rFonts w:hint="eastAsia"/>
        </w:rPr>
        <w:t xml:space="preserve"> </w:t>
      </w:r>
      <w:r>
        <w:rPr>
          <w:rFonts w:hint="eastAsia"/>
        </w:rPr>
        <w:t>步骤：</w:t>
      </w:r>
    </w:p>
    <w:p w:rsidR="00DE102E" w:rsidRDefault="00DE102E" w:rsidP="00DE102E">
      <w:pPr>
        <w:ind w:firstLineChars="202" w:firstLine="424"/>
      </w:pPr>
      <w:r>
        <w:rPr>
          <w:rFonts w:hint="eastAsia"/>
        </w:rPr>
        <w:t>选择绑定的个人或组织账号的一个或多个代码仓库，或选择</w:t>
      </w:r>
      <w:r>
        <w:rPr>
          <w:rFonts w:hint="eastAsia"/>
        </w:rPr>
        <w:t xml:space="preserve"> </w:t>
      </w:r>
      <w:r>
        <w:rPr>
          <w:rFonts w:hint="eastAsia"/>
        </w:rPr>
        <w:t>自动同步全部仓库，同步当前账号下所有的仓库，并保持与当前账号下仓库的同步。</w:t>
      </w:r>
    </w:p>
    <w:p w:rsidR="00DE102E" w:rsidRDefault="00DE102E" w:rsidP="00DE102E">
      <w:pPr>
        <w:ind w:firstLineChars="202" w:firstLine="424"/>
      </w:pPr>
      <w:r>
        <w:rPr>
          <w:rFonts w:hint="eastAsia"/>
        </w:rPr>
        <w:t>提示：如果选择了同步某个账号下的全部代码仓库，当这个账号下的仓库在远端的代码仓库发生了变化，例如操作了增、删、改动作，平台也会对其变化进行同步操作。</w:t>
      </w:r>
    </w:p>
    <w:p w:rsidR="00DE102E" w:rsidRDefault="00DE102E" w:rsidP="003F32E3">
      <w:pPr>
        <w:pStyle w:val="a3"/>
        <w:numPr>
          <w:ilvl w:val="0"/>
          <w:numId w:val="327"/>
        </w:numPr>
        <w:ind w:firstLineChars="0"/>
      </w:pPr>
      <w:r>
        <w:rPr>
          <w:rFonts w:hint="eastAsia"/>
        </w:rPr>
        <w:t>单击</w:t>
      </w:r>
      <w:r>
        <w:rPr>
          <w:rFonts w:hint="eastAsia"/>
        </w:rPr>
        <w:t xml:space="preserve"> </w:t>
      </w:r>
      <w:r>
        <w:rPr>
          <w:rFonts w:hint="eastAsia"/>
        </w:rPr>
        <w:t>分配仓库。</w:t>
      </w:r>
    </w:p>
    <w:p w:rsidR="00DE102E" w:rsidRDefault="00DE102E" w:rsidP="00DE102E">
      <w:pPr>
        <w:ind w:firstLineChars="202" w:firstLine="424"/>
      </w:pPr>
      <w:r>
        <w:rPr>
          <w:rFonts w:hint="eastAsia"/>
        </w:rPr>
        <w:t>更新后，需要等待一段时间，分配的代码仓库列表会显示在详情页面中。</w:t>
      </w:r>
    </w:p>
    <w:p w:rsidR="00DE102E" w:rsidRDefault="00DE102E" w:rsidP="00DE102E">
      <w:pPr>
        <w:ind w:firstLineChars="202" w:firstLine="424"/>
      </w:pPr>
    </w:p>
    <w:p w:rsidR="00DE102E" w:rsidRPr="00DE102E" w:rsidRDefault="00DE102E" w:rsidP="00DE102E">
      <w:pPr>
        <w:ind w:firstLineChars="202" w:firstLine="426"/>
        <w:rPr>
          <w:b/>
        </w:rPr>
      </w:pPr>
      <w:r w:rsidRPr="00DE102E">
        <w:rPr>
          <w:rFonts w:hint="eastAsia"/>
          <w:b/>
        </w:rPr>
        <w:t>分配代码仓库</w:t>
      </w:r>
    </w:p>
    <w:p w:rsidR="00DE102E" w:rsidRDefault="00DE102E" w:rsidP="00DE102E">
      <w:pPr>
        <w:ind w:firstLineChars="202" w:firstLine="424"/>
      </w:pPr>
      <w:r>
        <w:rPr>
          <w:rFonts w:hint="eastAsia"/>
        </w:rPr>
        <w:t>成功绑定代码仓库账号后，分配对应的代码仓库，或选择全部代码仓库，并同步代码仓库的代码。</w:t>
      </w:r>
    </w:p>
    <w:p w:rsidR="00DE102E" w:rsidRPr="00DE102E" w:rsidRDefault="00DE102E" w:rsidP="00DE102E">
      <w:pPr>
        <w:ind w:firstLineChars="202" w:firstLine="426"/>
        <w:rPr>
          <w:b/>
        </w:rPr>
      </w:pPr>
      <w:r w:rsidRPr="00DE102E">
        <w:rPr>
          <w:rFonts w:hint="eastAsia"/>
          <w:b/>
        </w:rPr>
        <w:t>操作步骤</w:t>
      </w:r>
      <w:r w:rsidRPr="00DE102E">
        <w:rPr>
          <w:rFonts w:hint="eastAsia"/>
          <w:b/>
        </w:rPr>
        <w:t xml:space="preserve"> </w:t>
      </w:r>
    </w:p>
    <w:p w:rsidR="00DE102E" w:rsidRDefault="00DE102E" w:rsidP="003F32E3">
      <w:pPr>
        <w:pStyle w:val="a3"/>
        <w:numPr>
          <w:ilvl w:val="0"/>
          <w:numId w:val="328"/>
        </w:numPr>
        <w:ind w:firstLineChars="0"/>
      </w:pPr>
      <w:r>
        <w:rPr>
          <w:rFonts w:hint="eastAsia"/>
        </w:rPr>
        <w:t>登录</w:t>
      </w:r>
      <w:r>
        <w:rPr>
          <w:rFonts w:hint="eastAsia"/>
        </w:rPr>
        <w:t xml:space="preserve"> DevOps </w:t>
      </w:r>
      <w:r>
        <w:rPr>
          <w:rFonts w:hint="eastAsia"/>
        </w:rPr>
        <w:t>平台，进入管理视图后，单击</w:t>
      </w:r>
      <w:r>
        <w:rPr>
          <w:rFonts w:hint="eastAsia"/>
        </w:rPr>
        <w:t xml:space="preserve"> </w:t>
      </w:r>
      <w:r>
        <w:rPr>
          <w:rFonts w:hint="eastAsia"/>
        </w:rPr>
        <w:t>项目。</w:t>
      </w:r>
    </w:p>
    <w:p w:rsidR="00DE102E" w:rsidRDefault="00DE102E" w:rsidP="003F32E3">
      <w:pPr>
        <w:pStyle w:val="a3"/>
        <w:numPr>
          <w:ilvl w:val="0"/>
          <w:numId w:val="328"/>
        </w:numPr>
        <w:ind w:firstLineChars="0"/>
      </w:pPr>
      <w:r>
        <w:rPr>
          <w:rFonts w:hint="eastAsia"/>
        </w:rPr>
        <w:t>在项目页面，单击要分配代码仓库的</w:t>
      </w:r>
      <w:r>
        <w:rPr>
          <w:rFonts w:hint="eastAsia"/>
        </w:rPr>
        <w:t xml:space="preserve"> </w:t>
      </w:r>
      <w:r>
        <w:rPr>
          <w:rFonts w:hint="eastAsia"/>
        </w:rPr>
        <w:t>项目名称。</w:t>
      </w:r>
    </w:p>
    <w:p w:rsidR="00DE102E" w:rsidRDefault="00DE102E" w:rsidP="003F32E3">
      <w:pPr>
        <w:pStyle w:val="a3"/>
        <w:numPr>
          <w:ilvl w:val="0"/>
          <w:numId w:val="328"/>
        </w:numPr>
        <w:ind w:firstLineChars="0"/>
      </w:pPr>
      <w:r>
        <w:rPr>
          <w:rFonts w:hint="eastAsia"/>
        </w:rPr>
        <w:t>在项目页面的导航栏，单击</w:t>
      </w:r>
      <w:r>
        <w:rPr>
          <w:rFonts w:hint="eastAsia"/>
        </w:rPr>
        <w:t xml:space="preserve"> DevOps </w:t>
      </w:r>
      <w:r>
        <w:rPr>
          <w:rFonts w:hint="eastAsia"/>
        </w:rPr>
        <w:t>工具链。</w:t>
      </w:r>
    </w:p>
    <w:p w:rsidR="00DE102E" w:rsidRDefault="00DE102E" w:rsidP="003F32E3">
      <w:pPr>
        <w:pStyle w:val="a3"/>
        <w:numPr>
          <w:ilvl w:val="0"/>
          <w:numId w:val="328"/>
        </w:numPr>
        <w:ind w:firstLineChars="0"/>
      </w:pPr>
      <w:r>
        <w:rPr>
          <w:rFonts w:hint="eastAsia"/>
        </w:rPr>
        <w:t>在分类中选择</w:t>
      </w:r>
      <w:r>
        <w:rPr>
          <w:rFonts w:hint="eastAsia"/>
        </w:rPr>
        <w:t xml:space="preserve"> </w:t>
      </w:r>
      <w:r>
        <w:rPr>
          <w:rFonts w:hint="eastAsia"/>
        </w:rPr>
        <w:t>代码仓库</w:t>
      </w:r>
      <w:r>
        <w:rPr>
          <w:rFonts w:hint="eastAsia"/>
        </w:rPr>
        <w:t xml:space="preserve"> </w:t>
      </w:r>
      <w:r>
        <w:rPr>
          <w:rFonts w:hint="eastAsia"/>
        </w:rPr>
        <w:t>筛选出所有代码仓库，单击要分配代码仓库的</w:t>
      </w:r>
      <w:r>
        <w:rPr>
          <w:rFonts w:hint="eastAsia"/>
        </w:rPr>
        <w:t xml:space="preserve"> </w:t>
      </w:r>
      <w:r>
        <w:rPr>
          <w:rFonts w:hint="eastAsia"/>
        </w:rPr>
        <w:t>代码仓库名称</w:t>
      </w:r>
      <w:r>
        <w:rPr>
          <w:rFonts w:hint="eastAsia"/>
        </w:rPr>
        <w:t xml:space="preserve"> </w:t>
      </w:r>
      <w:r>
        <w:rPr>
          <w:rFonts w:hint="eastAsia"/>
        </w:rPr>
        <w:t>图标。</w:t>
      </w:r>
    </w:p>
    <w:p w:rsidR="00DE102E" w:rsidRDefault="00DE102E" w:rsidP="003F32E3">
      <w:pPr>
        <w:pStyle w:val="a3"/>
        <w:numPr>
          <w:ilvl w:val="0"/>
          <w:numId w:val="328"/>
        </w:numPr>
        <w:ind w:firstLineChars="0"/>
      </w:pPr>
      <w:r>
        <w:rPr>
          <w:rFonts w:hint="eastAsia"/>
        </w:rPr>
        <w:t>在</w:t>
      </w:r>
      <w:r>
        <w:rPr>
          <w:rFonts w:hint="eastAsia"/>
        </w:rPr>
        <w:t xml:space="preserve"> </w:t>
      </w:r>
      <w:r>
        <w:rPr>
          <w:rFonts w:hint="eastAsia"/>
        </w:rPr>
        <w:t>分配仓库</w:t>
      </w:r>
      <w:r>
        <w:rPr>
          <w:rFonts w:hint="eastAsia"/>
        </w:rPr>
        <w:t xml:space="preserve"> </w:t>
      </w:r>
      <w:r>
        <w:rPr>
          <w:rFonts w:hint="eastAsia"/>
        </w:rPr>
        <w:t>窗口，选择绑定的个人或组织账号的一个或多个代码仓库名称，或选择</w:t>
      </w:r>
      <w:r>
        <w:rPr>
          <w:rFonts w:hint="eastAsia"/>
        </w:rPr>
        <w:t xml:space="preserve"> </w:t>
      </w:r>
      <w:r>
        <w:rPr>
          <w:rFonts w:hint="eastAsia"/>
        </w:rPr>
        <w:t>自动同步全部仓库，同步当前账号下所有的仓库，并保持与当前账号下仓库的同步。</w:t>
      </w:r>
    </w:p>
    <w:p w:rsidR="00DE102E" w:rsidRDefault="00DE102E" w:rsidP="00DE102E">
      <w:pPr>
        <w:ind w:firstLineChars="202" w:firstLine="424"/>
      </w:pPr>
      <w:r>
        <w:rPr>
          <w:rFonts w:hint="eastAsia"/>
        </w:rPr>
        <w:t>提示：如果选择了同步某个账号下的全部代码仓库，当这个账号下的仓库在远端的代码仓库发生了变化，例如操作了增、删、改动作，平台也会对相关变化进行同步操作。</w:t>
      </w:r>
    </w:p>
    <w:p w:rsidR="00DE102E" w:rsidRDefault="00DE102E" w:rsidP="003F32E3">
      <w:pPr>
        <w:pStyle w:val="a3"/>
        <w:numPr>
          <w:ilvl w:val="0"/>
          <w:numId w:val="328"/>
        </w:numPr>
        <w:ind w:firstLineChars="0"/>
      </w:pPr>
      <w:r>
        <w:rPr>
          <w:rFonts w:hint="eastAsia"/>
        </w:rPr>
        <w:t>单击</w:t>
      </w:r>
      <w:r>
        <w:rPr>
          <w:rFonts w:hint="eastAsia"/>
        </w:rPr>
        <w:t xml:space="preserve"> </w:t>
      </w:r>
      <w:r>
        <w:rPr>
          <w:rFonts w:hint="eastAsia"/>
        </w:rPr>
        <w:t>更新。</w:t>
      </w:r>
    </w:p>
    <w:p w:rsidR="00DE102E" w:rsidRDefault="00DE102E" w:rsidP="00DE102E">
      <w:pPr>
        <w:ind w:firstLineChars="202" w:firstLine="424"/>
      </w:pPr>
      <w:r>
        <w:rPr>
          <w:rFonts w:hint="eastAsia"/>
        </w:rPr>
        <w:t>更新后，需要等待一段时间，分配的代码仓库会显示。</w:t>
      </w:r>
    </w:p>
    <w:p w:rsidR="00DE102E" w:rsidRDefault="00DE102E" w:rsidP="00F45745"/>
    <w:p w:rsidR="008B6160" w:rsidRPr="008B6160" w:rsidRDefault="008B6160" w:rsidP="008B6160">
      <w:pPr>
        <w:pStyle w:val="4"/>
        <w:numPr>
          <w:ilvl w:val="0"/>
          <w:numId w:val="0"/>
        </w:numPr>
        <w:ind w:left="420" w:hanging="420"/>
      </w:pPr>
      <w:r w:rsidRPr="008B6160">
        <w:rPr>
          <w:rFonts w:hint="eastAsia"/>
        </w:rPr>
        <w:lastRenderedPageBreak/>
        <w:t>流水线模版</w:t>
      </w:r>
    </w:p>
    <w:p w:rsidR="008B6160" w:rsidRDefault="008B6160" w:rsidP="008B6160">
      <w:pPr>
        <w:ind w:firstLineChars="202" w:firstLine="424"/>
      </w:pPr>
      <w:r>
        <w:rPr>
          <w:rFonts w:hint="eastAsia"/>
        </w:rPr>
        <w:t>流水线模版的编写采用</w:t>
      </w:r>
      <w:r>
        <w:rPr>
          <w:rFonts w:hint="eastAsia"/>
        </w:rPr>
        <w:t xml:space="preserve"> YAML </w:t>
      </w:r>
      <w:r>
        <w:rPr>
          <w:rFonts w:hint="eastAsia"/>
        </w:rPr>
        <w:t>的文件格式，采用</w:t>
      </w:r>
      <w:r>
        <w:rPr>
          <w:rFonts w:hint="eastAsia"/>
        </w:rPr>
        <w:t xml:space="preserve"> Go Template </w:t>
      </w:r>
      <w:r>
        <w:rPr>
          <w:rFonts w:hint="eastAsia"/>
        </w:rPr>
        <w:t>进行解析和渲染，在流水线的逻辑部分需要遵循</w:t>
      </w:r>
      <w:r>
        <w:rPr>
          <w:rFonts w:hint="eastAsia"/>
        </w:rPr>
        <w:t xml:space="preserve"> Jenkinsfile </w:t>
      </w:r>
      <w:r>
        <w:rPr>
          <w:rFonts w:hint="eastAsia"/>
        </w:rPr>
        <w:t>语法。</w:t>
      </w:r>
    </w:p>
    <w:p w:rsidR="008B6160" w:rsidRDefault="008B6160" w:rsidP="008B6160">
      <w:pPr>
        <w:ind w:firstLineChars="202" w:firstLine="424"/>
      </w:pPr>
      <w:r>
        <w:rPr>
          <w:rFonts w:hint="eastAsia"/>
        </w:rPr>
        <w:t>平台整合了官方的流水线模版和管理员自定义的全局流水线模版，当有多个项目需要使用全局自定义模版时，可以从代码仓库导入到平台中。</w:t>
      </w:r>
    </w:p>
    <w:p w:rsidR="008B6160" w:rsidRDefault="008B6160" w:rsidP="008B6160">
      <w:pPr>
        <w:ind w:firstLineChars="202" w:firstLine="424"/>
      </w:pPr>
      <w:r>
        <w:rPr>
          <w:rFonts w:hint="eastAsia"/>
        </w:rPr>
        <w:t>流水线模版包括</w:t>
      </w:r>
      <w:r>
        <w:rPr>
          <w:rFonts w:hint="eastAsia"/>
        </w:rPr>
        <w:t xml:space="preserve"> </w:t>
      </w:r>
      <w:r>
        <w:rPr>
          <w:rFonts w:hint="eastAsia"/>
        </w:rPr>
        <w:t>全局自定义模版</w:t>
      </w:r>
      <w:r>
        <w:rPr>
          <w:rFonts w:hint="eastAsia"/>
        </w:rPr>
        <w:t xml:space="preserve"> </w:t>
      </w:r>
      <w:r>
        <w:rPr>
          <w:rFonts w:hint="eastAsia"/>
        </w:rPr>
        <w:t>和</w:t>
      </w:r>
      <w:r>
        <w:rPr>
          <w:rFonts w:hint="eastAsia"/>
        </w:rPr>
        <w:t xml:space="preserve"> </w:t>
      </w:r>
      <w:r>
        <w:rPr>
          <w:rFonts w:hint="eastAsia"/>
        </w:rPr>
        <w:t>官方模版：</w:t>
      </w:r>
    </w:p>
    <w:p w:rsidR="008B6160" w:rsidRDefault="008B6160" w:rsidP="008B6160">
      <w:pPr>
        <w:ind w:firstLineChars="202" w:firstLine="424"/>
      </w:pPr>
      <w:r>
        <w:rPr>
          <w:rFonts w:hint="eastAsia"/>
        </w:rPr>
        <w:t>全局自定义模版：当有多个项目同时使用同一模版时，您可以通过代码仓库导入到平台中生成全局流水线模版；当代码仓库中有新的模版时，平台支持同步仓库中的模版。</w:t>
      </w:r>
    </w:p>
    <w:p w:rsidR="00484AEB" w:rsidRDefault="008B6160" w:rsidP="008B6160">
      <w:pPr>
        <w:ind w:firstLineChars="202" w:firstLine="424"/>
      </w:pPr>
      <w:r>
        <w:rPr>
          <w:rFonts w:hint="eastAsia"/>
        </w:rPr>
        <w:t>官方模版：官方模版是为您预设的流水线模版，其中涵盖了大部分的使用场景，开箱即用，也为您创建自定义的模版流水线提供参考。</w:t>
      </w:r>
    </w:p>
    <w:p w:rsidR="00681B76" w:rsidRDefault="00BD58A8" w:rsidP="00F45745">
      <w:r>
        <w:rPr>
          <w:noProof/>
        </w:rPr>
        <w:drawing>
          <wp:inline distT="0" distB="0" distL="0" distR="0" wp14:anchorId="4EE446F3" wp14:editId="3BDB6BE7">
            <wp:extent cx="5274310" cy="1676400"/>
            <wp:effectExtent l="0" t="0" r="254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b="14811"/>
                    <a:stretch/>
                  </pic:blipFill>
                  <pic:spPr bwMode="auto">
                    <a:xfrm>
                      <a:off x="0" y="0"/>
                      <a:ext cx="5274310" cy="1676400"/>
                    </a:xfrm>
                    <a:prstGeom prst="rect">
                      <a:avLst/>
                    </a:prstGeom>
                    <a:ln>
                      <a:noFill/>
                    </a:ln>
                    <a:extLst>
                      <a:ext uri="{53640926-AAD7-44D8-BBD7-CCE9431645EC}">
                        <a14:shadowObscured xmlns:a14="http://schemas.microsoft.com/office/drawing/2010/main"/>
                      </a:ext>
                    </a:extLst>
                  </pic:spPr>
                </pic:pic>
              </a:graphicData>
            </a:graphic>
          </wp:inline>
        </w:drawing>
      </w:r>
    </w:p>
    <w:p w:rsidR="008B6160" w:rsidRPr="008B6160" w:rsidRDefault="008B6160" w:rsidP="008B6160">
      <w:pPr>
        <w:pStyle w:val="5"/>
        <w:spacing w:before="0" w:after="0" w:line="240" w:lineRule="auto"/>
        <w:rPr>
          <w:sz w:val="21"/>
          <w:szCs w:val="21"/>
        </w:rPr>
      </w:pPr>
      <w:r w:rsidRPr="008B6160">
        <w:rPr>
          <w:rFonts w:hint="eastAsia"/>
          <w:sz w:val="21"/>
          <w:szCs w:val="21"/>
        </w:rPr>
        <w:t>配置模版仓库</w:t>
      </w:r>
    </w:p>
    <w:p w:rsidR="008B6160" w:rsidRDefault="008B6160" w:rsidP="008B6160">
      <w:pPr>
        <w:ind w:firstLineChars="202" w:firstLine="424"/>
      </w:pPr>
      <w:r>
        <w:rPr>
          <w:rFonts w:hint="eastAsia"/>
        </w:rPr>
        <w:t>当所有项目都需要使用相同的流水线模版时，平台支持导入全局流水线模版。导入模版前，需要配置模版所在的代码仓库。</w:t>
      </w:r>
    </w:p>
    <w:p w:rsidR="008B6160" w:rsidRPr="008B6160" w:rsidRDefault="008B6160" w:rsidP="008B6160">
      <w:pPr>
        <w:ind w:firstLineChars="202" w:firstLine="426"/>
        <w:rPr>
          <w:b/>
        </w:rPr>
      </w:pPr>
      <w:r w:rsidRPr="008B6160">
        <w:rPr>
          <w:rFonts w:hint="eastAsia"/>
          <w:b/>
        </w:rPr>
        <w:t>操作步骤</w:t>
      </w:r>
      <w:r w:rsidRPr="008B6160">
        <w:rPr>
          <w:rFonts w:hint="eastAsia"/>
          <w:b/>
        </w:rPr>
        <w:t xml:space="preserve"> </w:t>
      </w:r>
    </w:p>
    <w:p w:rsidR="008B6160" w:rsidRDefault="008B6160" w:rsidP="003F32E3">
      <w:pPr>
        <w:pStyle w:val="a3"/>
        <w:numPr>
          <w:ilvl w:val="0"/>
          <w:numId w:val="329"/>
        </w:numPr>
        <w:ind w:firstLineChars="0"/>
      </w:pPr>
      <w:r>
        <w:rPr>
          <w:rFonts w:hint="eastAsia"/>
        </w:rPr>
        <w:t>登录</w:t>
      </w:r>
      <w:r>
        <w:rPr>
          <w:rFonts w:hint="eastAsia"/>
        </w:rPr>
        <w:t xml:space="preserve"> DevOps </w:t>
      </w:r>
      <w:r>
        <w:rPr>
          <w:rFonts w:hint="eastAsia"/>
        </w:rPr>
        <w:t>平台，进入管理视图后，单击</w:t>
      </w:r>
      <w:r>
        <w:rPr>
          <w:rFonts w:hint="eastAsia"/>
        </w:rPr>
        <w:t xml:space="preserve"> </w:t>
      </w:r>
      <w:r>
        <w:rPr>
          <w:rFonts w:hint="eastAsia"/>
        </w:rPr>
        <w:t>流水线模版</w:t>
      </w:r>
      <w:r>
        <w:rPr>
          <w:rFonts w:hint="eastAsia"/>
        </w:rPr>
        <w:t xml:space="preserve"> &gt; </w:t>
      </w:r>
      <w:r>
        <w:rPr>
          <w:rFonts w:hint="eastAsia"/>
        </w:rPr>
        <w:t>全局自定义模版。</w:t>
      </w:r>
    </w:p>
    <w:p w:rsidR="008B6160" w:rsidRDefault="008B6160" w:rsidP="008B6160">
      <w:r>
        <w:rPr>
          <w:noProof/>
        </w:rPr>
        <w:drawing>
          <wp:inline distT="0" distB="0" distL="0" distR="0" wp14:anchorId="4953FAC2" wp14:editId="7EC3F177">
            <wp:extent cx="5274310" cy="2940685"/>
            <wp:effectExtent l="0" t="0" r="2540" b="0"/>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274310" cy="2940685"/>
                    </a:xfrm>
                    <a:prstGeom prst="rect">
                      <a:avLst/>
                    </a:prstGeom>
                  </pic:spPr>
                </pic:pic>
              </a:graphicData>
            </a:graphic>
          </wp:inline>
        </w:drawing>
      </w:r>
    </w:p>
    <w:p w:rsidR="008B6160" w:rsidRDefault="008B6160" w:rsidP="003F32E3">
      <w:pPr>
        <w:pStyle w:val="a3"/>
        <w:numPr>
          <w:ilvl w:val="0"/>
          <w:numId w:val="329"/>
        </w:numPr>
        <w:ind w:firstLineChars="0"/>
      </w:pPr>
      <w:r>
        <w:rPr>
          <w:rFonts w:hint="eastAsia"/>
        </w:rPr>
        <w:t>在</w:t>
      </w:r>
      <w:r>
        <w:rPr>
          <w:rFonts w:hint="eastAsia"/>
        </w:rPr>
        <w:t xml:space="preserve"> </w:t>
      </w:r>
      <w:r>
        <w:rPr>
          <w:rFonts w:hint="eastAsia"/>
        </w:rPr>
        <w:t>自定义模版配置</w:t>
      </w:r>
      <w:r>
        <w:rPr>
          <w:rFonts w:hint="eastAsia"/>
        </w:rPr>
        <w:t xml:space="preserve"> </w:t>
      </w:r>
      <w:r>
        <w:rPr>
          <w:rFonts w:hint="eastAsia"/>
        </w:rPr>
        <w:t>区域，配置全局模版仓库，您可以通过以下两种方式配置模版仓库：</w:t>
      </w:r>
    </w:p>
    <w:p w:rsidR="008B6160" w:rsidRDefault="008B6160" w:rsidP="008B6160">
      <w:pPr>
        <w:ind w:firstLineChars="202" w:firstLine="424"/>
      </w:pPr>
      <w:r>
        <w:rPr>
          <w:rFonts w:hint="eastAsia"/>
        </w:rPr>
        <w:t>单击流水线模版页面下的</w:t>
      </w:r>
      <w:r>
        <w:rPr>
          <w:rFonts w:hint="eastAsia"/>
        </w:rPr>
        <w:t xml:space="preserve"> </w:t>
      </w:r>
      <w:r>
        <w:rPr>
          <w:rFonts w:hint="eastAsia"/>
        </w:rPr>
        <w:t>配置模版仓库。</w:t>
      </w:r>
    </w:p>
    <w:p w:rsidR="008B6160" w:rsidRDefault="008B6160" w:rsidP="008B6160">
      <w:pPr>
        <w:ind w:firstLineChars="202" w:firstLine="424"/>
      </w:pPr>
      <w:r>
        <w:rPr>
          <w:rFonts w:hint="eastAsia"/>
        </w:rPr>
        <w:t>单击</w:t>
      </w:r>
      <w:r>
        <w:rPr>
          <w:noProof/>
        </w:rPr>
        <w:drawing>
          <wp:inline distT="0" distB="0" distL="0" distR="0" wp14:anchorId="78D7FCB4" wp14:editId="110673C3">
            <wp:extent cx="91440" cy="137160"/>
            <wp:effectExtent l="0" t="0" r="3810" b="0"/>
            <wp:docPr id="444"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配置模版仓库。</w:t>
      </w:r>
    </w:p>
    <w:p w:rsidR="008B6160" w:rsidRDefault="008B6160" w:rsidP="003F32E3">
      <w:pPr>
        <w:pStyle w:val="a3"/>
        <w:numPr>
          <w:ilvl w:val="0"/>
          <w:numId w:val="329"/>
        </w:numPr>
        <w:ind w:firstLineChars="0"/>
      </w:pPr>
      <w:r>
        <w:rPr>
          <w:rFonts w:hint="eastAsia"/>
        </w:rPr>
        <w:lastRenderedPageBreak/>
        <w:t>在</w:t>
      </w:r>
      <w:r>
        <w:rPr>
          <w:rFonts w:hint="eastAsia"/>
        </w:rPr>
        <w:t xml:space="preserve"> </w:t>
      </w:r>
      <w:r>
        <w:rPr>
          <w:rFonts w:hint="eastAsia"/>
        </w:rPr>
        <w:t>配置模版仓库</w:t>
      </w:r>
      <w:r>
        <w:rPr>
          <w:rFonts w:hint="eastAsia"/>
        </w:rPr>
        <w:t xml:space="preserve"> </w:t>
      </w:r>
      <w:r>
        <w:rPr>
          <w:rFonts w:hint="eastAsia"/>
        </w:rPr>
        <w:t>窗口，支持</w:t>
      </w:r>
      <w:r>
        <w:rPr>
          <w:rFonts w:hint="eastAsia"/>
        </w:rPr>
        <w:t xml:space="preserve"> </w:t>
      </w:r>
      <w:r>
        <w:rPr>
          <w:rFonts w:hint="eastAsia"/>
        </w:rPr>
        <w:t>选择</w:t>
      </w:r>
      <w:r>
        <w:rPr>
          <w:rFonts w:hint="eastAsia"/>
        </w:rPr>
        <w:t xml:space="preserve"> </w:t>
      </w:r>
      <w:r>
        <w:rPr>
          <w:rFonts w:hint="eastAsia"/>
        </w:rPr>
        <w:t>或</w:t>
      </w:r>
      <w:r>
        <w:rPr>
          <w:rFonts w:hint="eastAsia"/>
        </w:rPr>
        <w:t xml:space="preserve"> </w:t>
      </w:r>
      <w:r>
        <w:rPr>
          <w:rFonts w:hint="eastAsia"/>
        </w:rPr>
        <w:t>输入</w:t>
      </w:r>
      <w:r>
        <w:rPr>
          <w:rFonts w:hint="eastAsia"/>
        </w:rPr>
        <w:t xml:space="preserve"> </w:t>
      </w:r>
      <w:r>
        <w:rPr>
          <w:rFonts w:hint="eastAsia"/>
        </w:rPr>
        <w:t>的方式配置代码仓库。配置后，单击</w:t>
      </w:r>
      <w:r>
        <w:rPr>
          <w:rFonts w:hint="eastAsia"/>
        </w:rPr>
        <w:t xml:space="preserve"> </w:t>
      </w:r>
      <w:r>
        <w:rPr>
          <w:rFonts w:hint="eastAsia"/>
        </w:rPr>
        <w:t>确认。</w:t>
      </w:r>
    </w:p>
    <w:p w:rsidR="008B6160" w:rsidRDefault="008B6160" w:rsidP="008B6160">
      <w:pPr>
        <w:ind w:firstLineChars="202" w:firstLine="424"/>
      </w:pPr>
      <w:r>
        <w:rPr>
          <w:rFonts w:hint="eastAsia"/>
        </w:rPr>
        <w:t>选择：选择已绑定的代码仓库，并且代码仓库中保存了自定义流水线模版。</w:t>
      </w:r>
    </w:p>
    <w:p w:rsidR="008B6160" w:rsidRDefault="008B6160" w:rsidP="008B6160">
      <w:pPr>
        <w:ind w:firstLineChars="202" w:firstLine="424"/>
      </w:pPr>
      <w:r>
        <w:rPr>
          <w:rFonts w:hint="eastAsia"/>
        </w:rPr>
        <w:t>代码仓库：选择已绑定的代码仓库。</w:t>
      </w:r>
    </w:p>
    <w:p w:rsidR="008B6160" w:rsidRDefault="008B6160" w:rsidP="008B6160">
      <w:pPr>
        <w:ind w:firstLineChars="202" w:firstLine="424"/>
      </w:pPr>
      <w:r>
        <w:rPr>
          <w:rFonts w:hint="eastAsia"/>
        </w:rPr>
        <w:t>代码分支：输入代码所在的分支。例如：</w:t>
      </w:r>
      <w:r>
        <w:rPr>
          <w:rFonts w:hint="eastAsia"/>
        </w:rPr>
        <w:t>master</w:t>
      </w:r>
      <w:r>
        <w:rPr>
          <w:rFonts w:hint="eastAsia"/>
        </w:rPr>
        <w:t>。</w:t>
      </w:r>
    </w:p>
    <w:p w:rsidR="008B6160" w:rsidRDefault="008B6160" w:rsidP="008B6160">
      <w:pPr>
        <w:ind w:firstLineChars="202" w:firstLine="424"/>
      </w:pPr>
      <w:r>
        <w:rPr>
          <w:rFonts w:hint="eastAsia"/>
        </w:rPr>
        <w:t>输入：手动输入要使用的代码仓库，适用于自定义流水线模版没有保存在绑定的代码仓库中的情况。</w:t>
      </w:r>
    </w:p>
    <w:p w:rsidR="008B6160" w:rsidRDefault="008B6160" w:rsidP="008B6160">
      <w:pPr>
        <w:ind w:firstLineChars="202" w:firstLine="424"/>
      </w:pPr>
      <w:r>
        <w:rPr>
          <w:rFonts w:hint="eastAsia"/>
        </w:rPr>
        <w:t>代码仓库地址：输入代码仓库下载地址。例如：</w:t>
      </w:r>
      <w:r>
        <w:rPr>
          <w:rFonts w:hint="eastAsia"/>
        </w:rPr>
        <w:t>https://github.com/example/example.git</w:t>
      </w:r>
      <w:r>
        <w:rPr>
          <w:rFonts w:hint="eastAsia"/>
        </w:rPr>
        <w:t>。</w:t>
      </w:r>
    </w:p>
    <w:p w:rsidR="008B6160" w:rsidRDefault="008B6160" w:rsidP="008B6160">
      <w:pPr>
        <w:ind w:firstLineChars="202" w:firstLine="424"/>
      </w:pPr>
      <w:r>
        <w:rPr>
          <w:rFonts w:hint="eastAsia"/>
        </w:rPr>
        <w:t>代码分支：输入代码所在的分支。例如：</w:t>
      </w:r>
      <w:r>
        <w:rPr>
          <w:rFonts w:hint="eastAsia"/>
        </w:rPr>
        <w:t>master</w:t>
      </w:r>
      <w:r>
        <w:rPr>
          <w:rFonts w:hint="eastAsia"/>
        </w:rPr>
        <w:t>。</w:t>
      </w:r>
    </w:p>
    <w:p w:rsidR="008B6160" w:rsidRDefault="008B6160" w:rsidP="008B6160">
      <w:pPr>
        <w:ind w:firstLineChars="202" w:firstLine="424"/>
      </w:pPr>
      <w:r>
        <w:rPr>
          <w:rFonts w:hint="eastAsia"/>
        </w:rPr>
        <w:t>（非必填）凭据：在下拉列表中选择凭据或者单击</w:t>
      </w:r>
      <w:r>
        <w:rPr>
          <w:rFonts w:hint="eastAsia"/>
        </w:rPr>
        <w:t xml:space="preserve"> </w:t>
      </w:r>
      <w:r>
        <w:rPr>
          <w:rFonts w:hint="eastAsia"/>
        </w:rPr>
        <w:t>添加凭据，创建新的凭据，参考</w:t>
      </w:r>
      <w:r>
        <w:rPr>
          <w:rFonts w:hint="eastAsia"/>
        </w:rPr>
        <w:t xml:space="preserve"> </w:t>
      </w:r>
      <w:r>
        <w:rPr>
          <w:rFonts w:hint="eastAsia"/>
        </w:rPr>
        <w:t>创建凭据。</w:t>
      </w:r>
    </w:p>
    <w:p w:rsidR="008B6160" w:rsidRDefault="008B6160" w:rsidP="003F32E3">
      <w:pPr>
        <w:pStyle w:val="a3"/>
        <w:numPr>
          <w:ilvl w:val="0"/>
          <w:numId w:val="329"/>
        </w:numPr>
        <w:ind w:firstLineChars="0"/>
      </w:pPr>
      <w:r>
        <w:rPr>
          <w:rFonts w:hint="eastAsia"/>
        </w:rPr>
        <w:t>配置模版仓库后，模版仓库开始同步。同步结束后，同步结果</w:t>
      </w:r>
      <w:r>
        <w:rPr>
          <w:rFonts w:hint="eastAsia"/>
        </w:rPr>
        <w:t xml:space="preserve"> </w:t>
      </w:r>
      <w:r>
        <w:rPr>
          <w:rFonts w:hint="eastAsia"/>
        </w:rPr>
        <w:t>后面的显示图标代表了同步的状态和数量，绿色代表成功、红色代表失败、灰色代表无更新。单击显示图标，在</w:t>
      </w:r>
      <w:r>
        <w:rPr>
          <w:rFonts w:hint="eastAsia"/>
        </w:rPr>
        <w:t xml:space="preserve"> </w:t>
      </w:r>
      <w:r>
        <w:rPr>
          <w:rFonts w:hint="eastAsia"/>
        </w:rPr>
        <w:t>同步结果</w:t>
      </w:r>
      <w:r>
        <w:rPr>
          <w:rFonts w:hint="eastAsia"/>
        </w:rPr>
        <w:t xml:space="preserve"> </w:t>
      </w:r>
      <w:r>
        <w:rPr>
          <w:rFonts w:hint="eastAsia"/>
        </w:rPr>
        <w:t>窗口，查看同步结果的详细信息。将鼠标悬浮在某一条结果的显示图标上，即可显示详情，单击即可显示更多详情。</w:t>
      </w:r>
    </w:p>
    <w:p w:rsidR="008B6160" w:rsidRDefault="008B6160" w:rsidP="003F32E3">
      <w:pPr>
        <w:pStyle w:val="a3"/>
        <w:numPr>
          <w:ilvl w:val="0"/>
          <w:numId w:val="329"/>
        </w:numPr>
        <w:ind w:firstLineChars="0"/>
      </w:pPr>
      <w:r>
        <w:rPr>
          <w:rFonts w:hint="eastAsia"/>
        </w:rPr>
        <w:t>同步成功后，代码仓库的模版会出现在</w:t>
      </w:r>
      <w:r>
        <w:rPr>
          <w:rFonts w:hint="eastAsia"/>
        </w:rPr>
        <w:t xml:space="preserve"> </w:t>
      </w:r>
      <w:r>
        <w:rPr>
          <w:rFonts w:hint="eastAsia"/>
        </w:rPr>
        <w:t>全局自定义模版</w:t>
      </w:r>
      <w:r>
        <w:rPr>
          <w:rFonts w:hint="eastAsia"/>
        </w:rPr>
        <w:t xml:space="preserve"> </w:t>
      </w:r>
      <w:r>
        <w:rPr>
          <w:rFonts w:hint="eastAsia"/>
        </w:rPr>
        <w:t>区域下。单击某个模版，在模版窗口中，查看流水线模版的基本信息和具体参数。</w:t>
      </w:r>
    </w:p>
    <w:p w:rsidR="008B6160" w:rsidRDefault="008B6160" w:rsidP="00F45745"/>
    <w:p w:rsidR="008B6160" w:rsidRPr="008B6160" w:rsidRDefault="008B6160" w:rsidP="008B6160">
      <w:pPr>
        <w:pStyle w:val="5"/>
        <w:spacing w:before="0" w:after="0" w:line="240" w:lineRule="auto"/>
        <w:rPr>
          <w:sz w:val="21"/>
          <w:szCs w:val="21"/>
        </w:rPr>
      </w:pPr>
      <w:r w:rsidRPr="008B6160">
        <w:rPr>
          <w:rFonts w:hint="eastAsia"/>
          <w:sz w:val="21"/>
          <w:szCs w:val="21"/>
        </w:rPr>
        <w:t>同步模版仓库</w:t>
      </w:r>
    </w:p>
    <w:p w:rsidR="008B6160" w:rsidRDefault="008B6160" w:rsidP="008B6160">
      <w:pPr>
        <w:ind w:firstLineChars="202" w:firstLine="424"/>
      </w:pPr>
      <w:r>
        <w:rPr>
          <w:rFonts w:hint="eastAsia"/>
        </w:rPr>
        <w:t>当代码仓库中有新的全局自定义流水线模版时，支持同步导入到平台。</w:t>
      </w:r>
    </w:p>
    <w:p w:rsidR="008B6160" w:rsidRPr="008B6160" w:rsidRDefault="008B6160" w:rsidP="008B6160">
      <w:pPr>
        <w:ind w:firstLineChars="202" w:firstLine="426"/>
        <w:rPr>
          <w:b/>
        </w:rPr>
      </w:pPr>
      <w:r w:rsidRPr="008B6160">
        <w:rPr>
          <w:rFonts w:hint="eastAsia"/>
          <w:b/>
        </w:rPr>
        <w:t>操作步骤</w:t>
      </w:r>
      <w:r w:rsidRPr="008B6160">
        <w:rPr>
          <w:rFonts w:hint="eastAsia"/>
          <w:b/>
        </w:rPr>
        <w:t xml:space="preserve"> </w:t>
      </w:r>
    </w:p>
    <w:p w:rsidR="008B6160" w:rsidRDefault="008B6160" w:rsidP="003F32E3">
      <w:pPr>
        <w:pStyle w:val="a3"/>
        <w:numPr>
          <w:ilvl w:val="0"/>
          <w:numId w:val="330"/>
        </w:numPr>
        <w:ind w:firstLineChars="0"/>
      </w:pPr>
      <w:r>
        <w:rPr>
          <w:rFonts w:hint="eastAsia"/>
        </w:rPr>
        <w:t>登录</w:t>
      </w:r>
      <w:r>
        <w:rPr>
          <w:rFonts w:hint="eastAsia"/>
        </w:rPr>
        <w:t xml:space="preserve"> DevOps </w:t>
      </w:r>
      <w:r>
        <w:rPr>
          <w:rFonts w:hint="eastAsia"/>
        </w:rPr>
        <w:t>平台，进入管理视图后，单击</w:t>
      </w:r>
      <w:r>
        <w:rPr>
          <w:rFonts w:hint="eastAsia"/>
        </w:rPr>
        <w:t xml:space="preserve"> </w:t>
      </w:r>
      <w:r>
        <w:rPr>
          <w:rFonts w:hint="eastAsia"/>
        </w:rPr>
        <w:t>流水线模版</w:t>
      </w:r>
      <w:r>
        <w:rPr>
          <w:rFonts w:hint="eastAsia"/>
        </w:rPr>
        <w:t xml:space="preserve"> &gt; </w:t>
      </w:r>
      <w:r>
        <w:rPr>
          <w:rFonts w:hint="eastAsia"/>
        </w:rPr>
        <w:t>全局自定义模版。</w:t>
      </w:r>
    </w:p>
    <w:p w:rsidR="008B6160" w:rsidRDefault="008B6160" w:rsidP="003F32E3">
      <w:pPr>
        <w:pStyle w:val="a3"/>
        <w:numPr>
          <w:ilvl w:val="0"/>
          <w:numId w:val="330"/>
        </w:numPr>
        <w:ind w:firstLineChars="0"/>
      </w:pPr>
      <w:r>
        <w:rPr>
          <w:rFonts w:hint="eastAsia"/>
        </w:rPr>
        <w:t>在</w:t>
      </w:r>
      <w:r>
        <w:rPr>
          <w:rFonts w:hint="eastAsia"/>
        </w:rPr>
        <w:t xml:space="preserve"> </w:t>
      </w:r>
      <w:r>
        <w:rPr>
          <w:rFonts w:hint="eastAsia"/>
        </w:rPr>
        <w:t>自定义模版配置</w:t>
      </w:r>
      <w:r>
        <w:rPr>
          <w:rFonts w:hint="eastAsia"/>
        </w:rPr>
        <w:t xml:space="preserve"> </w:t>
      </w:r>
      <w:r>
        <w:rPr>
          <w:rFonts w:hint="eastAsia"/>
        </w:rPr>
        <w:t>区域，同步全局自定义模版仓库。</w:t>
      </w:r>
    </w:p>
    <w:p w:rsidR="008B6160" w:rsidRDefault="008B6160" w:rsidP="003F32E3">
      <w:pPr>
        <w:pStyle w:val="a3"/>
        <w:numPr>
          <w:ilvl w:val="0"/>
          <w:numId w:val="330"/>
        </w:numPr>
        <w:ind w:firstLineChars="0"/>
      </w:pPr>
      <w:r>
        <w:rPr>
          <w:rFonts w:hint="eastAsia"/>
        </w:rPr>
        <w:t>单击</w:t>
      </w:r>
      <w:r w:rsidR="006B3E52">
        <w:rPr>
          <w:noProof/>
        </w:rPr>
        <w:drawing>
          <wp:inline distT="0" distB="0" distL="0" distR="0" wp14:anchorId="09E27A80" wp14:editId="508235A0">
            <wp:extent cx="91440" cy="137160"/>
            <wp:effectExtent l="0" t="0" r="3810" b="0"/>
            <wp:docPr id="447"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同步模版仓库。</w:t>
      </w:r>
    </w:p>
    <w:p w:rsidR="008B6160" w:rsidRDefault="008B6160" w:rsidP="003F32E3">
      <w:pPr>
        <w:pStyle w:val="a3"/>
        <w:numPr>
          <w:ilvl w:val="0"/>
          <w:numId w:val="330"/>
        </w:numPr>
        <w:ind w:firstLineChars="0"/>
      </w:pPr>
      <w:r>
        <w:rPr>
          <w:rFonts w:hint="eastAsia"/>
        </w:rPr>
        <w:t>同步模版仓库后，在</w:t>
      </w:r>
      <w:r>
        <w:rPr>
          <w:rFonts w:hint="eastAsia"/>
        </w:rPr>
        <w:t xml:space="preserve"> </w:t>
      </w:r>
      <w:r>
        <w:rPr>
          <w:rFonts w:hint="eastAsia"/>
        </w:rPr>
        <w:t>全局自定义模版</w:t>
      </w:r>
      <w:r>
        <w:rPr>
          <w:rFonts w:hint="eastAsia"/>
        </w:rPr>
        <w:t xml:space="preserve"> </w:t>
      </w:r>
      <w:r>
        <w:rPr>
          <w:rFonts w:hint="eastAsia"/>
        </w:rPr>
        <w:t>区域，显示了模版仓库开始同步。同步结束后，同步结果</w:t>
      </w:r>
      <w:r>
        <w:rPr>
          <w:rFonts w:hint="eastAsia"/>
        </w:rPr>
        <w:t xml:space="preserve"> </w:t>
      </w:r>
      <w:r>
        <w:rPr>
          <w:rFonts w:hint="eastAsia"/>
        </w:rPr>
        <w:t>后面的显示图标代表了同步的状态和数量，绿色代表成功、红色代表失败、灰色代表无更新。单击显示图标，在</w:t>
      </w:r>
      <w:r>
        <w:rPr>
          <w:rFonts w:hint="eastAsia"/>
        </w:rPr>
        <w:t xml:space="preserve"> </w:t>
      </w:r>
      <w:r>
        <w:rPr>
          <w:rFonts w:hint="eastAsia"/>
        </w:rPr>
        <w:t>同步结果</w:t>
      </w:r>
      <w:r>
        <w:rPr>
          <w:rFonts w:hint="eastAsia"/>
        </w:rPr>
        <w:t xml:space="preserve"> </w:t>
      </w:r>
      <w:r>
        <w:rPr>
          <w:rFonts w:hint="eastAsia"/>
        </w:rPr>
        <w:t>窗口，查看同步结果的详细信息。将鼠标悬浮在某一条结果的显示图标上，即可显示详情，单击即可显示更多详情。</w:t>
      </w:r>
    </w:p>
    <w:p w:rsidR="008B6160" w:rsidRDefault="008B6160" w:rsidP="003F32E3">
      <w:pPr>
        <w:pStyle w:val="a3"/>
        <w:numPr>
          <w:ilvl w:val="0"/>
          <w:numId w:val="330"/>
        </w:numPr>
        <w:ind w:firstLineChars="0"/>
      </w:pPr>
      <w:r>
        <w:rPr>
          <w:rFonts w:hint="eastAsia"/>
        </w:rPr>
        <w:t>同步成功后，代码仓库的模版会出现在</w:t>
      </w:r>
      <w:r>
        <w:rPr>
          <w:rFonts w:hint="eastAsia"/>
        </w:rPr>
        <w:t xml:space="preserve"> </w:t>
      </w:r>
      <w:r>
        <w:rPr>
          <w:rFonts w:hint="eastAsia"/>
        </w:rPr>
        <w:t>全局自定义模版</w:t>
      </w:r>
      <w:r>
        <w:rPr>
          <w:rFonts w:hint="eastAsia"/>
        </w:rPr>
        <w:t xml:space="preserve"> </w:t>
      </w:r>
      <w:r>
        <w:rPr>
          <w:rFonts w:hint="eastAsia"/>
        </w:rPr>
        <w:t>区域下。单击某个模版，在模版窗口中，查看流水线模版的基本信息和具体参数。</w:t>
      </w:r>
    </w:p>
    <w:p w:rsidR="00FC0266" w:rsidRDefault="00FC0266" w:rsidP="00F45745"/>
    <w:p w:rsidR="00FC0266" w:rsidRPr="00F308F3" w:rsidRDefault="00F308F3" w:rsidP="00F308F3">
      <w:pPr>
        <w:pStyle w:val="4"/>
        <w:numPr>
          <w:ilvl w:val="0"/>
          <w:numId w:val="0"/>
        </w:numPr>
        <w:ind w:left="420" w:hanging="420"/>
      </w:pPr>
      <w:r w:rsidRPr="00F308F3">
        <w:t>凭据</w:t>
      </w:r>
    </w:p>
    <w:p w:rsidR="00F308F3" w:rsidRDefault="00F308F3" w:rsidP="00F308F3">
      <w:pPr>
        <w:ind w:firstLineChars="202" w:firstLine="424"/>
      </w:pPr>
      <w:r>
        <w:rPr>
          <w:rFonts w:hint="eastAsia"/>
        </w:rPr>
        <w:t>使用凭据保存敏感信息，例如：密码、</w:t>
      </w:r>
      <w:r>
        <w:rPr>
          <w:rFonts w:hint="eastAsia"/>
        </w:rPr>
        <w:t>Token</w:t>
      </w:r>
      <w:r>
        <w:rPr>
          <w:rFonts w:hint="eastAsia"/>
        </w:rPr>
        <w:t>、</w:t>
      </w:r>
      <w:r>
        <w:rPr>
          <w:rFonts w:hint="eastAsia"/>
        </w:rPr>
        <w:t xml:space="preserve">SSH key </w:t>
      </w:r>
      <w:r>
        <w:rPr>
          <w:rFonts w:hint="eastAsia"/>
        </w:rPr>
        <w:t>等，保存数据更安全灵活，使数据免于暴露到镜像或</w:t>
      </w:r>
      <w:r>
        <w:rPr>
          <w:rFonts w:hint="eastAsia"/>
        </w:rPr>
        <w:t xml:space="preserve"> Pod Spec </w:t>
      </w:r>
      <w:r>
        <w:rPr>
          <w:rFonts w:hint="eastAsia"/>
        </w:rPr>
        <w:t>中。</w:t>
      </w:r>
    </w:p>
    <w:p w:rsidR="00F308F3" w:rsidRDefault="00F308F3" w:rsidP="00F308F3">
      <w:pPr>
        <w:ind w:firstLineChars="202" w:firstLine="424"/>
      </w:pPr>
      <w:r>
        <w:rPr>
          <w:rFonts w:hint="eastAsia"/>
        </w:rPr>
        <w:t>凭据支持以下几种类型：</w:t>
      </w:r>
    </w:p>
    <w:p w:rsidR="00F308F3" w:rsidRDefault="00F308F3" w:rsidP="00F308F3">
      <w:pPr>
        <w:ind w:firstLineChars="202" w:firstLine="424"/>
      </w:pPr>
      <w:r>
        <w:rPr>
          <w:rFonts w:hint="eastAsia"/>
        </w:rPr>
        <w:t>用户名和密码：即</w:t>
      </w:r>
      <w:r>
        <w:rPr>
          <w:rFonts w:hint="eastAsia"/>
        </w:rPr>
        <w:t xml:space="preserve"> basic-auth</w:t>
      </w:r>
      <w:r>
        <w:rPr>
          <w:rFonts w:hint="eastAsia"/>
        </w:rPr>
        <w:t>，用于存储用户名和密码的认证信息。</w:t>
      </w:r>
    </w:p>
    <w:p w:rsidR="00F308F3" w:rsidRDefault="00F308F3" w:rsidP="00F308F3">
      <w:pPr>
        <w:ind w:firstLineChars="202" w:firstLine="424"/>
      </w:pPr>
      <w:r>
        <w:rPr>
          <w:rFonts w:hint="eastAsia"/>
        </w:rPr>
        <w:t>OAuth2</w:t>
      </w:r>
      <w:r>
        <w:rPr>
          <w:rFonts w:hint="eastAsia"/>
        </w:rPr>
        <w:t>：即</w:t>
      </w:r>
      <w:r>
        <w:rPr>
          <w:rFonts w:hint="eastAsia"/>
        </w:rPr>
        <w:t xml:space="preserve"> OAuth 2.0 </w:t>
      </w:r>
      <w:r>
        <w:rPr>
          <w:rFonts w:hint="eastAsia"/>
        </w:rPr>
        <w:t>协议的客户端授权模式，平台采用协议中的授权码方式（</w:t>
      </w:r>
      <w:r>
        <w:rPr>
          <w:rFonts w:hint="eastAsia"/>
        </w:rPr>
        <w:t>Authorization Code</w:t>
      </w:r>
      <w:r>
        <w:rPr>
          <w:rFonts w:hint="eastAsia"/>
        </w:rPr>
        <w:t>）来授权获取令牌（</w:t>
      </w:r>
      <w:r>
        <w:rPr>
          <w:rFonts w:hint="eastAsia"/>
        </w:rPr>
        <w:t>Access Token</w:t>
      </w:r>
      <w:r>
        <w:rPr>
          <w:rFonts w:hint="eastAsia"/>
        </w:rPr>
        <w:t>）。</w:t>
      </w:r>
    </w:p>
    <w:p w:rsidR="00F308F3" w:rsidRDefault="00F308F3" w:rsidP="00F308F3">
      <w:pPr>
        <w:ind w:firstLineChars="202" w:firstLine="424"/>
      </w:pPr>
      <w:r>
        <w:rPr>
          <w:rFonts w:hint="eastAsia"/>
        </w:rPr>
        <w:t>镜像服务：即</w:t>
      </w:r>
      <w:r>
        <w:rPr>
          <w:rFonts w:hint="eastAsia"/>
        </w:rPr>
        <w:t xml:space="preserve"> dockerconfigjson</w:t>
      </w:r>
      <w:r>
        <w:rPr>
          <w:rFonts w:hint="eastAsia"/>
        </w:rPr>
        <w:t>，用于存储私有镜像仓库（</w:t>
      </w:r>
      <w:r>
        <w:rPr>
          <w:rFonts w:hint="eastAsia"/>
        </w:rPr>
        <w:t>Docker Registry</w:t>
      </w:r>
      <w:r>
        <w:rPr>
          <w:rFonts w:hint="eastAsia"/>
        </w:rPr>
        <w:t>）的</w:t>
      </w:r>
      <w:r>
        <w:rPr>
          <w:rFonts w:hint="eastAsia"/>
        </w:rPr>
        <w:t xml:space="preserve"> JSON </w:t>
      </w:r>
      <w:r>
        <w:rPr>
          <w:rFonts w:hint="eastAsia"/>
        </w:rPr>
        <w:t>鉴权串。</w:t>
      </w:r>
    </w:p>
    <w:p w:rsidR="00F308F3" w:rsidRDefault="00F308F3" w:rsidP="00F308F3">
      <w:pPr>
        <w:ind w:firstLineChars="202" w:firstLine="424"/>
      </w:pPr>
      <w:r>
        <w:rPr>
          <w:rFonts w:hint="eastAsia"/>
        </w:rPr>
        <w:t>SSH</w:t>
      </w:r>
      <w:r>
        <w:rPr>
          <w:rFonts w:hint="eastAsia"/>
        </w:rPr>
        <w:t>：即</w:t>
      </w:r>
      <w:r>
        <w:rPr>
          <w:rFonts w:hint="eastAsia"/>
        </w:rPr>
        <w:t xml:space="preserve"> ssh-auth </w:t>
      </w:r>
      <w:r>
        <w:rPr>
          <w:rFonts w:hint="eastAsia"/>
        </w:rPr>
        <w:t>类型，用于存储通过</w:t>
      </w:r>
      <w:r>
        <w:rPr>
          <w:rFonts w:hint="eastAsia"/>
        </w:rPr>
        <w:t xml:space="preserve"> SSH </w:t>
      </w:r>
      <w:r>
        <w:rPr>
          <w:rFonts w:hint="eastAsia"/>
        </w:rPr>
        <w:t>协议传输数据的认证信息</w:t>
      </w:r>
    </w:p>
    <w:p w:rsidR="00FC0266" w:rsidRDefault="00BD58A8" w:rsidP="00F45745">
      <w:r>
        <w:rPr>
          <w:noProof/>
        </w:rPr>
        <w:lastRenderedPageBreak/>
        <w:drawing>
          <wp:inline distT="0" distB="0" distL="0" distR="0" wp14:anchorId="5DB8EEB6" wp14:editId="26303787">
            <wp:extent cx="5274310" cy="1720215"/>
            <wp:effectExtent l="0" t="0" r="254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274310" cy="1720215"/>
                    </a:xfrm>
                    <a:prstGeom prst="rect">
                      <a:avLst/>
                    </a:prstGeom>
                  </pic:spPr>
                </pic:pic>
              </a:graphicData>
            </a:graphic>
          </wp:inline>
        </w:drawing>
      </w:r>
    </w:p>
    <w:p w:rsidR="00F308F3" w:rsidRPr="00F308F3" w:rsidRDefault="00F308F3" w:rsidP="00F308F3">
      <w:pPr>
        <w:pStyle w:val="5"/>
        <w:spacing w:before="0" w:after="0" w:line="240" w:lineRule="auto"/>
        <w:rPr>
          <w:sz w:val="21"/>
          <w:szCs w:val="21"/>
        </w:rPr>
      </w:pPr>
      <w:r w:rsidRPr="00F308F3">
        <w:rPr>
          <w:rFonts w:hint="eastAsia"/>
          <w:sz w:val="21"/>
          <w:szCs w:val="21"/>
        </w:rPr>
        <w:t>创建凭据</w:t>
      </w:r>
    </w:p>
    <w:p w:rsidR="00F308F3" w:rsidRDefault="00F308F3" w:rsidP="00F308F3">
      <w:pPr>
        <w:ind w:firstLineChars="202" w:firstLine="424"/>
      </w:pPr>
      <w:r>
        <w:rPr>
          <w:rFonts w:hint="eastAsia"/>
        </w:rPr>
        <w:t>创建凭据，用于保存敏感信息，例如：密码、</w:t>
      </w:r>
      <w:r>
        <w:rPr>
          <w:rFonts w:hint="eastAsia"/>
        </w:rPr>
        <w:t>Token</w:t>
      </w:r>
      <w:r>
        <w:rPr>
          <w:rFonts w:hint="eastAsia"/>
        </w:rPr>
        <w:t>、</w:t>
      </w:r>
      <w:r>
        <w:rPr>
          <w:rFonts w:hint="eastAsia"/>
        </w:rPr>
        <w:t xml:space="preserve">SSH key </w:t>
      </w:r>
      <w:r>
        <w:rPr>
          <w:rFonts w:hint="eastAsia"/>
        </w:rPr>
        <w:t>等，方便对接工具链。</w:t>
      </w:r>
    </w:p>
    <w:p w:rsidR="00F308F3" w:rsidRPr="006B3E52" w:rsidRDefault="00F308F3" w:rsidP="00F308F3">
      <w:pPr>
        <w:ind w:firstLineChars="202" w:firstLine="426"/>
        <w:rPr>
          <w:b/>
        </w:rPr>
      </w:pPr>
      <w:r w:rsidRPr="006B3E52">
        <w:rPr>
          <w:rFonts w:hint="eastAsia"/>
          <w:b/>
        </w:rPr>
        <w:t>操作步骤</w:t>
      </w:r>
      <w:r w:rsidRPr="006B3E52">
        <w:rPr>
          <w:rFonts w:hint="eastAsia"/>
          <w:b/>
        </w:rPr>
        <w:t xml:space="preserve"> </w:t>
      </w:r>
    </w:p>
    <w:p w:rsidR="00F308F3" w:rsidRDefault="00F308F3" w:rsidP="003F32E3">
      <w:pPr>
        <w:pStyle w:val="a3"/>
        <w:numPr>
          <w:ilvl w:val="1"/>
          <w:numId w:val="331"/>
        </w:numPr>
        <w:ind w:firstLineChars="0"/>
      </w:pPr>
      <w:r>
        <w:rPr>
          <w:rFonts w:hint="eastAsia"/>
        </w:rPr>
        <w:t>登录</w:t>
      </w:r>
      <w:r>
        <w:rPr>
          <w:rFonts w:hint="eastAsia"/>
        </w:rPr>
        <w:t xml:space="preserve"> DevOps </w:t>
      </w:r>
      <w:r>
        <w:rPr>
          <w:rFonts w:hint="eastAsia"/>
        </w:rPr>
        <w:t>平台，进入管理视图后，在左侧导航栏单击</w:t>
      </w:r>
      <w:r>
        <w:rPr>
          <w:rFonts w:hint="eastAsia"/>
        </w:rPr>
        <w:t xml:space="preserve"> </w:t>
      </w:r>
      <w:r>
        <w:rPr>
          <w:rFonts w:hint="eastAsia"/>
        </w:rPr>
        <w:t>凭据。</w:t>
      </w:r>
    </w:p>
    <w:p w:rsidR="00F308F3" w:rsidRDefault="00F308F3" w:rsidP="003F32E3">
      <w:pPr>
        <w:pStyle w:val="a3"/>
        <w:numPr>
          <w:ilvl w:val="1"/>
          <w:numId w:val="331"/>
        </w:numPr>
        <w:ind w:firstLineChars="0"/>
      </w:pPr>
      <w:r>
        <w:rPr>
          <w:rFonts w:hint="eastAsia"/>
        </w:rPr>
        <w:t>在凭据列表页面，单击</w:t>
      </w:r>
      <w:r>
        <w:rPr>
          <w:rFonts w:hint="eastAsia"/>
        </w:rPr>
        <w:t xml:space="preserve"> </w:t>
      </w:r>
      <w:r>
        <w:rPr>
          <w:rFonts w:hint="eastAsia"/>
        </w:rPr>
        <w:t>创建凭据。</w:t>
      </w:r>
    </w:p>
    <w:p w:rsidR="00F308F3" w:rsidRDefault="006B3E52" w:rsidP="006B3E52">
      <w:r>
        <w:rPr>
          <w:noProof/>
        </w:rPr>
        <w:drawing>
          <wp:inline distT="0" distB="0" distL="0" distR="0" wp14:anchorId="268828B0" wp14:editId="508DB93C">
            <wp:extent cx="5274310" cy="2599055"/>
            <wp:effectExtent l="0" t="0" r="2540" b="0"/>
            <wp:docPr id="445"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274310" cy="2599055"/>
                    </a:xfrm>
                    <a:prstGeom prst="rect">
                      <a:avLst/>
                    </a:prstGeom>
                  </pic:spPr>
                </pic:pic>
              </a:graphicData>
            </a:graphic>
          </wp:inline>
        </w:drawing>
      </w:r>
    </w:p>
    <w:p w:rsidR="00F308F3" w:rsidRDefault="00F308F3" w:rsidP="003F32E3">
      <w:pPr>
        <w:pStyle w:val="a3"/>
        <w:numPr>
          <w:ilvl w:val="1"/>
          <w:numId w:val="331"/>
        </w:numPr>
        <w:ind w:firstLineChars="0"/>
      </w:pPr>
      <w:r>
        <w:rPr>
          <w:rFonts w:hint="eastAsia"/>
        </w:rPr>
        <w:t>在创建凭据页面的</w:t>
      </w:r>
      <w:r>
        <w:rPr>
          <w:rFonts w:hint="eastAsia"/>
        </w:rPr>
        <w:t xml:space="preserve"> </w:t>
      </w:r>
      <w:r>
        <w:rPr>
          <w:rFonts w:hint="eastAsia"/>
        </w:rPr>
        <w:t>基本信息</w:t>
      </w:r>
      <w:r>
        <w:rPr>
          <w:rFonts w:hint="eastAsia"/>
        </w:rPr>
        <w:t xml:space="preserve"> </w:t>
      </w:r>
      <w:r>
        <w:rPr>
          <w:rFonts w:hint="eastAsia"/>
        </w:rPr>
        <w:t>区域，填写以下信息：</w:t>
      </w:r>
    </w:p>
    <w:p w:rsidR="00F308F3" w:rsidRDefault="00F308F3" w:rsidP="00F308F3">
      <w:pPr>
        <w:ind w:firstLineChars="202" w:firstLine="424"/>
      </w:pPr>
      <w:r>
        <w:rPr>
          <w:rFonts w:hint="eastAsia"/>
        </w:rPr>
        <w:t>在</w:t>
      </w:r>
      <w:r>
        <w:rPr>
          <w:rFonts w:hint="eastAsia"/>
        </w:rPr>
        <w:t xml:space="preserve"> </w:t>
      </w:r>
      <w:r>
        <w:rPr>
          <w:rFonts w:hint="eastAsia"/>
        </w:rPr>
        <w:t>凭据名称</w:t>
      </w:r>
      <w:r>
        <w:rPr>
          <w:rFonts w:hint="eastAsia"/>
        </w:rPr>
        <w:t xml:space="preserve"> </w:t>
      </w:r>
      <w:r>
        <w:rPr>
          <w:rFonts w:hint="eastAsia"/>
        </w:rPr>
        <w:t>框中，输入凭据的名称。</w:t>
      </w:r>
    </w:p>
    <w:p w:rsidR="00F308F3" w:rsidRDefault="00F308F3" w:rsidP="00F308F3">
      <w:pPr>
        <w:ind w:firstLineChars="202" w:firstLine="424"/>
      </w:pPr>
      <w:r>
        <w:rPr>
          <w:rFonts w:hint="eastAsia"/>
        </w:rPr>
        <w:t>名称支持小写英文字母、数字</w:t>
      </w:r>
      <w:r>
        <w:rPr>
          <w:rFonts w:hint="eastAsia"/>
        </w:rPr>
        <w:t xml:space="preserve"> 0 ~ 9</w:t>
      </w:r>
      <w:r>
        <w:rPr>
          <w:rFonts w:hint="eastAsia"/>
        </w:rPr>
        <w:t>、中横线。字符数大于等于</w:t>
      </w:r>
      <w:r>
        <w:rPr>
          <w:rFonts w:hint="eastAsia"/>
        </w:rPr>
        <w:t xml:space="preserve"> 1 </w:t>
      </w:r>
      <w:r>
        <w:rPr>
          <w:rFonts w:hint="eastAsia"/>
        </w:rPr>
        <w:t>个，小于等于</w:t>
      </w:r>
      <w:r>
        <w:rPr>
          <w:rFonts w:hint="eastAsia"/>
        </w:rPr>
        <w:t xml:space="preserve"> 36 </w:t>
      </w:r>
      <w:r>
        <w:rPr>
          <w:rFonts w:hint="eastAsia"/>
        </w:rPr>
        <w:t>个。不支持以中横线开头或结尾。</w:t>
      </w:r>
    </w:p>
    <w:p w:rsidR="00F308F3" w:rsidRDefault="00F308F3" w:rsidP="00F308F3">
      <w:pPr>
        <w:ind w:firstLineChars="202" w:firstLine="424"/>
      </w:pPr>
      <w:r>
        <w:rPr>
          <w:rFonts w:hint="eastAsia"/>
        </w:rPr>
        <w:t>(</w:t>
      </w:r>
      <w:r>
        <w:rPr>
          <w:rFonts w:hint="eastAsia"/>
        </w:rPr>
        <w:t>非必填</w:t>
      </w:r>
      <w:r>
        <w:rPr>
          <w:rFonts w:hint="eastAsia"/>
        </w:rPr>
        <w:t xml:space="preserve">) </w:t>
      </w:r>
      <w:r>
        <w:rPr>
          <w:rFonts w:hint="eastAsia"/>
        </w:rPr>
        <w:t>在</w:t>
      </w:r>
      <w:r>
        <w:rPr>
          <w:rFonts w:hint="eastAsia"/>
        </w:rPr>
        <w:t xml:space="preserve"> </w:t>
      </w:r>
      <w:r>
        <w:rPr>
          <w:rFonts w:hint="eastAsia"/>
        </w:rPr>
        <w:t>显示名称</w:t>
      </w:r>
      <w:r>
        <w:rPr>
          <w:rFonts w:hint="eastAsia"/>
        </w:rPr>
        <w:t xml:space="preserve"> </w:t>
      </w:r>
      <w:r>
        <w:rPr>
          <w:rFonts w:hint="eastAsia"/>
        </w:rPr>
        <w:t>框中，输入凭据的显示名称，支持中文字符。若未输入，则默认显示为空。</w:t>
      </w:r>
    </w:p>
    <w:p w:rsidR="00F308F3" w:rsidRDefault="00F308F3" w:rsidP="00F308F3">
      <w:pPr>
        <w:ind w:firstLineChars="202" w:firstLine="424"/>
      </w:pPr>
      <w:r>
        <w:rPr>
          <w:rFonts w:hint="eastAsia"/>
        </w:rPr>
        <w:t>在</w:t>
      </w:r>
      <w:r>
        <w:rPr>
          <w:rFonts w:hint="eastAsia"/>
        </w:rPr>
        <w:t xml:space="preserve"> </w:t>
      </w:r>
      <w:r>
        <w:rPr>
          <w:rFonts w:hint="eastAsia"/>
        </w:rPr>
        <w:t>使用域</w:t>
      </w:r>
      <w:r>
        <w:rPr>
          <w:rFonts w:hint="eastAsia"/>
        </w:rPr>
        <w:t xml:space="preserve"> </w:t>
      </w:r>
      <w:r>
        <w:rPr>
          <w:rFonts w:hint="eastAsia"/>
        </w:rPr>
        <w:t>区域，您可根据凭据的使用场景，选择使用域：</w:t>
      </w:r>
    </w:p>
    <w:p w:rsidR="00F308F3" w:rsidRDefault="00F308F3" w:rsidP="00F308F3">
      <w:pPr>
        <w:ind w:firstLineChars="202" w:firstLine="424"/>
      </w:pPr>
      <w:r>
        <w:rPr>
          <w:rFonts w:hint="eastAsia"/>
        </w:rPr>
        <w:t>平台公共：任何项目都可以使用此凭据绑定</w:t>
      </w:r>
      <w:r>
        <w:rPr>
          <w:rFonts w:hint="eastAsia"/>
        </w:rPr>
        <w:t xml:space="preserve"> DevOps </w:t>
      </w:r>
      <w:r>
        <w:rPr>
          <w:rFonts w:hint="eastAsia"/>
        </w:rPr>
        <w:t>工具。项目中的成员对凭据的内容没有查看权限，只有使用权限。平台管理员可以创建和更新凭据内容。</w:t>
      </w:r>
    </w:p>
    <w:p w:rsidR="00F308F3" w:rsidRDefault="00F308F3" w:rsidP="00F308F3">
      <w:pPr>
        <w:ind w:firstLineChars="202" w:firstLine="424"/>
      </w:pPr>
      <w:r>
        <w:rPr>
          <w:rFonts w:hint="eastAsia"/>
        </w:rPr>
        <w:t>项目私有：仅在选择的项目下才能使用此凭据。平台管理员和项目成员都有凭据的查看和更新权限。</w:t>
      </w:r>
    </w:p>
    <w:p w:rsidR="00F308F3" w:rsidRDefault="00F308F3" w:rsidP="00F308F3">
      <w:pPr>
        <w:ind w:firstLineChars="202" w:firstLine="424"/>
      </w:pPr>
      <w:r>
        <w:rPr>
          <w:rFonts w:hint="eastAsia"/>
        </w:rPr>
        <w:t>在</w:t>
      </w:r>
      <w:r>
        <w:rPr>
          <w:rFonts w:hint="eastAsia"/>
        </w:rPr>
        <w:t xml:space="preserve"> </w:t>
      </w:r>
      <w:r>
        <w:rPr>
          <w:rFonts w:hint="eastAsia"/>
        </w:rPr>
        <w:t>所属项目</w:t>
      </w:r>
      <w:r>
        <w:rPr>
          <w:rFonts w:hint="eastAsia"/>
        </w:rPr>
        <w:t xml:space="preserve"> </w:t>
      </w:r>
      <w:r>
        <w:rPr>
          <w:rFonts w:hint="eastAsia"/>
        </w:rPr>
        <w:t>下拉框中，选择使用此凭据的项目，仅有在</w:t>
      </w:r>
      <w:r>
        <w:rPr>
          <w:rFonts w:hint="eastAsia"/>
        </w:rPr>
        <w:t xml:space="preserve"> </w:t>
      </w:r>
      <w:r>
        <w:rPr>
          <w:rFonts w:hint="eastAsia"/>
        </w:rPr>
        <w:t>使用域</w:t>
      </w:r>
      <w:r>
        <w:rPr>
          <w:rFonts w:hint="eastAsia"/>
        </w:rPr>
        <w:t xml:space="preserve"> </w:t>
      </w:r>
      <w:r>
        <w:rPr>
          <w:rFonts w:hint="eastAsia"/>
        </w:rPr>
        <w:t>中选择</w:t>
      </w:r>
      <w:r>
        <w:rPr>
          <w:rFonts w:hint="eastAsia"/>
        </w:rPr>
        <w:t xml:space="preserve"> </w:t>
      </w:r>
      <w:r>
        <w:rPr>
          <w:rFonts w:hint="eastAsia"/>
        </w:rPr>
        <w:t>项目私有</w:t>
      </w:r>
      <w:r>
        <w:rPr>
          <w:rFonts w:hint="eastAsia"/>
        </w:rPr>
        <w:t xml:space="preserve"> </w:t>
      </w:r>
      <w:r>
        <w:rPr>
          <w:rFonts w:hint="eastAsia"/>
        </w:rPr>
        <w:t>才需要配置此选项。</w:t>
      </w:r>
    </w:p>
    <w:p w:rsidR="00F308F3" w:rsidRDefault="00F308F3" w:rsidP="00F308F3">
      <w:pPr>
        <w:ind w:firstLineChars="202" w:firstLine="424"/>
      </w:pPr>
      <w:r>
        <w:rPr>
          <w:rFonts w:hint="eastAsia"/>
        </w:rPr>
        <w:t>（非必填）在</w:t>
      </w:r>
      <w:r>
        <w:rPr>
          <w:rFonts w:hint="eastAsia"/>
        </w:rPr>
        <w:t xml:space="preserve"> </w:t>
      </w:r>
      <w:r>
        <w:rPr>
          <w:rFonts w:hint="eastAsia"/>
        </w:rPr>
        <w:t>工具类型</w:t>
      </w:r>
      <w:r>
        <w:rPr>
          <w:rFonts w:hint="eastAsia"/>
        </w:rPr>
        <w:t xml:space="preserve"> </w:t>
      </w:r>
      <w:r>
        <w:rPr>
          <w:rFonts w:hint="eastAsia"/>
        </w:rPr>
        <w:t>下拉框中，选择使用此凭据的工具类型，若不选择，则创建成功的凭据名称前，不会显示具体工具链的类型且图标为</w:t>
      </w:r>
      <w:r w:rsidR="006B3E52">
        <w:rPr>
          <w:noProof/>
        </w:rPr>
        <w:drawing>
          <wp:inline distT="0" distB="0" distL="0" distR="0" wp14:anchorId="3B5EC55F" wp14:editId="3DC6AB19">
            <wp:extent cx="157480" cy="151856"/>
            <wp:effectExtent l="0" t="0" r="0" b="635"/>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59220" cy="153534"/>
                    </a:xfrm>
                    <a:prstGeom prst="rect">
                      <a:avLst/>
                    </a:prstGeom>
                  </pic:spPr>
                </pic:pic>
              </a:graphicData>
            </a:graphic>
          </wp:inline>
        </w:drawing>
      </w:r>
      <w:r>
        <w:rPr>
          <w:rFonts w:hint="eastAsia"/>
        </w:rPr>
        <w:t>。</w:t>
      </w:r>
    </w:p>
    <w:p w:rsidR="00F308F3" w:rsidRDefault="00F308F3" w:rsidP="00F308F3">
      <w:pPr>
        <w:ind w:firstLineChars="202" w:firstLine="424"/>
      </w:pPr>
      <w:r>
        <w:rPr>
          <w:rFonts w:hint="eastAsia"/>
        </w:rPr>
        <w:t>（非必填）在</w:t>
      </w:r>
      <w:r>
        <w:rPr>
          <w:rFonts w:hint="eastAsia"/>
        </w:rPr>
        <w:t xml:space="preserve"> </w:t>
      </w:r>
      <w:r>
        <w:rPr>
          <w:rFonts w:hint="eastAsia"/>
        </w:rPr>
        <w:t>工具集成名称</w:t>
      </w:r>
      <w:r>
        <w:rPr>
          <w:rFonts w:hint="eastAsia"/>
        </w:rPr>
        <w:t xml:space="preserve"> </w:t>
      </w:r>
      <w:r>
        <w:rPr>
          <w:rFonts w:hint="eastAsia"/>
        </w:rPr>
        <w:t>下拉框中，选择与选中</w:t>
      </w:r>
      <w:r>
        <w:rPr>
          <w:rFonts w:hint="eastAsia"/>
        </w:rPr>
        <w:t xml:space="preserve"> </w:t>
      </w:r>
      <w:r>
        <w:rPr>
          <w:rFonts w:hint="eastAsia"/>
        </w:rPr>
        <w:t>工具类型</w:t>
      </w:r>
      <w:r>
        <w:rPr>
          <w:rFonts w:hint="eastAsia"/>
        </w:rPr>
        <w:t xml:space="preserve"> </w:t>
      </w:r>
      <w:r>
        <w:rPr>
          <w:rFonts w:hint="eastAsia"/>
        </w:rPr>
        <w:t>匹配的工具集成实例。</w:t>
      </w:r>
    </w:p>
    <w:p w:rsidR="00F308F3" w:rsidRDefault="00F308F3" w:rsidP="00F308F3">
      <w:pPr>
        <w:ind w:firstLineChars="202" w:firstLine="424"/>
      </w:pPr>
      <w:r>
        <w:rPr>
          <w:rFonts w:hint="eastAsia"/>
        </w:rPr>
        <w:lastRenderedPageBreak/>
        <w:t>注意：只有您在选择</w:t>
      </w:r>
      <w:r>
        <w:rPr>
          <w:rFonts w:hint="eastAsia"/>
        </w:rPr>
        <w:t xml:space="preserve"> </w:t>
      </w:r>
      <w:r>
        <w:rPr>
          <w:rFonts w:hint="eastAsia"/>
        </w:rPr>
        <w:t>工具类型</w:t>
      </w:r>
      <w:r>
        <w:rPr>
          <w:rFonts w:hint="eastAsia"/>
        </w:rPr>
        <w:t xml:space="preserve"> </w:t>
      </w:r>
      <w:r>
        <w:rPr>
          <w:rFonts w:hint="eastAsia"/>
        </w:rPr>
        <w:t>后，才可以在</w:t>
      </w:r>
      <w:r>
        <w:rPr>
          <w:rFonts w:hint="eastAsia"/>
        </w:rPr>
        <w:t xml:space="preserve"> </w:t>
      </w:r>
      <w:r>
        <w:rPr>
          <w:rFonts w:hint="eastAsia"/>
        </w:rPr>
        <w:t>工具集成名称</w:t>
      </w:r>
      <w:r>
        <w:rPr>
          <w:rFonts w:hint="eastAsia"/>
        </w:rPr>
        <w:t xml:space="preserve"> </w:t>
      </w:r>
      <w:r>
        <w:rPr>
          <w:rFonts w:hint="eastAsia"/>
        </w:rPr>
        <w:t>下拉框中选择与之匹配的工具集成实例，若您未选择</w:t>
      </w:r>
      <w:r>
        <w:rPr>
          <w:rFonts w:hint="eastAsia"/>
        </w:rPr>
        <w:t xml:space="preserve"> </w:t>
      </w:r>
      <w:r>
        <w:rPr>
          <w:rFonts w:hint="eastAsia"/>
        </w:rPr>
        <w:t>工具类型，则</w:t>
      </w:r>
      <w:r>
        <w:rPr>
          <w:rFonts w:hint="eastAsia"/>
        </w:rPr>
        <w:t xml:space="preserve"> </w:t>
      </w:r>
      <w:r>
        <w:rPr>
          <w:rFonts w:hint="eastAsia"/>
        </w:rPr>
        <w:t>工具集成名称</w:t>
      </w:r>
      <w:r>
        <w:rPr>
          <w:rFonts w:hint="eastAsia"/>
        </w:rPr>
        <w:t xml:space="preserve"> </w:t>
      </w:r>
      <w:r>
        <w:rPr>
          <w:rFonts w:hint="eastAsia"/>
        </w:rPr>
        <w:t>为空。</w:t>
      </w:r>
    </w:p>
    <w:p w:rsidR="00F308F3" w:rsidRDefault="00F308F3" w:rsidP="003F32E3">
      <w:pPr>
        <w:pStyle w:val="a3"/>
        <w:numPr>
          <w:ilvl w:val="1"/>
          <w:numId w:val="331"/>
        </w:numPr>
        <w:ind w:firstLineChars="0"/>
      </w:pPr>
      <w:r>
        <w:rPr>
          <w:rFonts w:hint="eastAsia"/>
        </w:rPr>
        <w:t>在创建凭据页面的</w:t>
      </w:r>
      <w:r>
        <w:rPr>
          <w:rFonts w:hint="eastAsia"/>
        </w:rPr>
        <w:t xml:space="preserve"> </w:t>
      </w:r>
      <w:r>
        <w:rPr>
          <w:rFonts w:hint="eastAsia"/>
        </w:rPr>
        <w:t>数据</w:t>
      </w:r>
      <w:r>
        <w:rPr>
          <w:rFonts w:hint="eastAsia"/>
        </w:rPr>
        <w:t xml:space="preserve"> </w:t>
      </w:r>
      <w:r>
        <w:rPr>
          <w:rFonts w:hint="eastAsia"/>
        </w:rPr>
        <w:t>区域，填写</w:t>
      </w:r>
      <w:r>
        <w:rPr>
          <w:rFonts w:hint="eastAsia"/>
        </w:rPr>
        <w:t xml:space="preserve"> DevOps </w:t>
      </w:r>
      <w:r>
        <w:rPr>
          <w:rFonts w:hint="eastAsia"/>
        </w:rPr>
        <w:t>工具的凭据内容，若您已经在</w:t>
      </w:r>
      <w:r>
        <w:rPr>
          <w:rFonts w:hint="eastAsia"/>
        </w:rPr>
        <w:t xml:space="preserve"> </w:t>
      </w:r>
      <w:r>
        <w:rPr>
          <w:rFonts w:hint="eastAsia"/>
        </w:rPr>
        <w:t>基本信息</w:t>
      </w:r>
      <w:r>
        <w:rPr>
          <w:rFonts w:hint="eastAsia"/>
        </w:rPr>
        <w:t xml:space="preserve"> </w:t>
      </w:r>
      <w:r>
        <w:rPr>
          <w:rFonts w:hint="eastAsia"/>
        </w:rPr>
        <w:t>区域选择了</w:t>
      </w:r>
      <w:r>
        <w:rPr>
          <w:rFonts w:hint="eastAsia"/>
        </w:rPr>
        <w:t xml:space="preserve"> </w:t>
      </w:r>
      <w:r>
        <w:rPr>
          <w:rFonts w:hint="eastAsia"/>
        </w:rPr>
        <w:t>工具类型，则数据区域会筛选出具体工具可使用的凭据类型，</w:t>
      </w:r>
      <w:r>
        <w:rPr>
          <w:rFonts w:hint="eastAsia"/>
        </w:rPr>
        <w:t xml:space="preserve">DevOps </w:t>
      </w:r>
      <w:r>
        <w:rPr>
          <w:rFonts w:hint="eastAsia"/>
        </w:rPr>
        <w:t>工具支持的凭据类型请查看</w:t>
      </w:r>
      <w:r>
        <w:rPr>
          <w:rFonts w:hint="eastAsia"/>
        </w:rPr>
        <w:t xml:space="preserve"> DevOps </w:t>
      </w:r>
      <w:r>
        <w:rPr>
          <w:rFonts w:hint="eastAsia"/>
        </w:rPr>
        <w:t>工具的凭据类型。</w:t>
      </w:r>
    </w:p>
    <w:p w:rsidR="00F308F3" w:rsidRDefault="00F308F3" w:rsidP="00F308F3">
      <w:pPr>
        <w:ind w:firstLineChars="202" w:firstLine="424"/>
      </w:pPr>
      <w:r>
        <w:rPr>
          <w:rFonts w:hint="eastAsia"/>
        </w:rPr>
        <w:t>用户名</w:t>
      </w:r>
      <w:r>
        <w:rPr>
          <w:rFonts w:hint="eastAsia"/>
        </w:rPr>
        <w:t>/</w:t>
      </w:r>
      <w:r>
        <w:rPr>
          <w:rFonts w:hint="eastAsia"/>
        </w:rPr>
        <w:t>密码：即</w:t>
      </w:r>
      <w:r>
        <w:rPr>
          <w:rFonts w:hint="eastAsia"/>
        </w:rPr>
        <w:t xml:space="preserve"> basic-auth</w:t>
      </w:r>
      <w:r>
        <w:rPr>
          <w:rFonts w:hint="eastAsia"/>
        </w:rPr>
        <w:t>，用于存储用户名和密码的认证信息，若被访问工具支持</w:t>
      </w:r>
      <w:r>
        <w:rPr>
          <w:rFonts w:hint="eastAsia"/>
        </w:rPr>
        <w:t xml:space="preserve"> </w:t>
      </w:r>
      <w:r>
        <w:rPr>
          <w:rFonts w:hint="eastAsia"/>
        </w:rPr>
        <w:t>用户名</w:t>
      </w:r>
      <w:r>
        <w:rPr>
          <w:rFonts w:hint="eastAsia"/>
        </w:rPr>
        <w:t>/</w:t>
      </w:r>
      <w:r>
        <w:rPr>
          <w:rFonts w:hint="eastAsia"/>
        </w:rPr>
        <w:t>密码</w:t>
      </w:r>
      <w:r>
        <w:rPr>
          <w:rFonts w:hint="eastAsia"/>
        </w:rPr>
        <w:t xml:space="preserve"> </w:t>
      </w:r>
      <w:r>
        <w:rPr>
          <w:rFonts w:hint="eastAsia"/>
        </w:rPr>
        <w:t>或者</w:t>
      </w:r>
      <w:r>
        <w:rPr>
          <w:rFonts w:hint="eastAsia"/>
        </w:rPr>
        <w:t xml:space="preserve"> </w:t>
      </w:r>
      <w:r>
        <w:rPr>
          <w:rFonts w:hint="eastAsia"/>
        </w:rPr>
        <w:t>用户名</w:t>
      </w:r>
      <w:r>
        <w:rPr>
          <w:rFonts w:hint="eastAsia"/>
        </w:rPr>
        <w:t xml:space="preserve">/Token </w:t>
      </w:r>
      <w:r>
        <w:rPr>
          <w:rFonts w:hint="eastAsia"/>
        </w:rPr>
        <w:t>访问，则可以选择这种类型。</w:t>
      </w:r>
    </w:p>
    <w:p w:rsidR="00F308F3" w:rsidRDefault="00F308F3" w:rsidP="00F308F3">
      <w:pPr>
        <w:ind w:firstLineChars="202" w:firstLine="424"/>
      </w:pPr>
      <w:r>
        <w:rPr>
          <w:rFonts w:hint="eastAsia"/>
        </w:rPr>
        <w:t>用户名：输入访问服务的用户名，支持中文用户名和英文用户名。</w:t>
      </w:r>
    </w:p>
    <w:p w:rsidR="00F308F3" w:rsidRDefault="00F308F3" w:rsidP="00F308F3">
      <w:pPr>
        <w:ind w:firstLineChars="202" w:firstLine="424"/>
      </w:pPr>
      <w:r>
        <w:rPr>
          <w:rFonts w:hint="eastAsia"/>
        </w:rPr>
        <w:t>密码：输入访问服务的密码，密码也可以是</w:t>
      </w:r>
      <w:r>
        <w:rPr>
          <w:rFonts w:hint="eastAsia"/>
        </w:rPr>
        <w:t xml:space="preserve"> Token </w:t>
      </w:r>
      <w:r>
        <w:rPr>
          <w:rFonts w:hint="eastAsia"/>
        </w:rPr>
        <w:t>信息。</w:t>
      </w:r>
    </w:p>
    <w:p w:rsidR="00F308F3" w:rsidRDefault="00F308F3" w:rsidP="00F308F3">
      <w:pPr>
        <w:ind w:firstLineChars="202" w:firstLine="424"/>
      </w:pPr>
      <w:r>
        <w:rPr>
          <w:rFonts w:hint="eastAsia"/>
        </w:rPr>
        <w:t>OAuth2</w:t>
      </w:r>
      <w:r>
        <w:rPr>
          <w:rFonts w:hint="eastAsia"/>
        </w:rPr>
        <w:t>：即</w:t>
      </w:r>
      <w:r>
        <w:rPr>
          <w:rFonts w:hint="eastAsia"/>
        </w:rPr>
        <w:t xml:space="preserve"> OAuth 2.0 </w:t>
      </w:r>
      <w:r>
        <w:rPr>
          <w:rFonts w:hint="eastAsia"/>
        </w:rPr>
        <w:t>协议的客户端授权模式，平台采用协议中的授权码方式（</w:t>
      </w:r>
      <w:r>
        <w:rPr>
          <w:rFonts w:hint="eastAsia"/>
        </w:rPr>
        <w:t>Authorization Code</w:t>
      </w:r>
      <w:r>
        <w:rPr>
          <w:rFonts w:hint="eastAsia"/>
        </w:rPr>
        <w:t>）来授权获取令牌（</w:t>
      </w:r>
      <w:r>
        <w:rPr>
          <w:rFonts w:hint="eastAsia"/>
        </w:rPr>
        <w:t>Access Token</w:t>
      </w:r>
      <w:r>
        <w:rPr>
          <w:rFonts w:hint="eastAsia"/>
        </w:rPr>
        <w:t>），此类型的</w:t>
      </w:r>
      <w:r>
        <w:rPr>
          <w:rFonts w:hint="eastAsia"/>
        </w:rPr>
        <w:t xml:space="preserve"> Secret </w:t>
      </w:r>
      <w:r>
        <w:rPr>
          <w:rFonts w:hint="eastAsia"/>
        </w:rPr>
        <w:t>目前只支持在绑定</w:t>
      </w:r>
      <w:r>
        <w:rPr>
          <w:rFonts w:hint="eastAsia"/>
        </w:rPr>
        <w:t xml:space="preserve"> </w:t>
      </w:r>
      <w:r>
        <w:rPr>
          <w:rFonts w:hint="eastAsia"/>
        </w:rPr>
        <w:t>代码仓库</w:t>
      </w:r>
      <w:r>
        <w:rPr>
          <w:rFonts w:hint="eastAsia"/>
        </w:rPr>
        <w:t xml:space="preserve"> </w:t>
      </w:r>
      <w:r>
        <w:rPr>
          <w:rFonts w:hint="eastAsia"/>
        </w:rPr>
        <w:t>时使用。</w:t>
      </w:r>
    </w:p>
    <w:p w:rsidR="00F308F3" w:rsidRDefault="00F308F3" w:rsidP="00F308F3">
      <w:pPr>
        <w:ind w:firstLineChars="202" w:firstLine="424"/>
      </w:pPr>
      <w:r>
        <w:rPr>
          <w:rFonts w:hint="eastAsia"/>
        </w:rPr>
        <w:t>Client ID</w:t>
      </w:r>
      <w:r>
        <w:rPr>
          <w:rFonts w:hint="eastAsia"/>
        </w:rPr>
        <w:t>：输入创建应用后获得的</w:t>
      </w:r>
      <w:r>
        <w:rPr>
          <w:rFonts w:hint="eastAsia"/>
        </w:rPr>
        <w:t xml:space="preserve"> Client ID</w:t>
      </w:r>
      <w:r>
        <w:rPr>
          <w:rFonts w:hint="eastAsia"/>
        </w:rPr>
        <w:t>。</w:t>
      </w:r>
    </w:p>
    <w:p w:rsidR="00F308F3" w:rsidRDefault="00F308F3" w:rsidP="00F308F3">
      <w:pPr>
        <w:ind w:firstLineChars="202" w:firstLine="424"/>
      </w:pPr>
      <w:r>
        <w:rPr>
          <w:rFonts w:hint="eastAsia"/>
        </w:rPr>
        <w:t>Client Secret</w:t>
      </w:r>
      <w:r>
        <w:rPr>
          <w:rFonts w:hint="eastAsia"/>
        </w:rPr>
        <w:t>：输入应用注册时获得的</w:t>
      </w:r>
      <w:r>
        <w:rPr>
          <w:rFonts w:hint="eastAsia"/>
        </w:rPr>
        <w:t xml:space="preserve"> Client Secret</w:t>
      </w:r>
      <w:r>
        <w:rPr>
          <w:rFonts w:hint="eastAsia"/>
        </w:rPr>
        <w:t>。</w:t>
      </w:r>
    </w:p>
    <w:p w:rsidR="00F308F3" w:rsidRDefault="00F308F3" w:rsidP="00F308F3">
      <w:pPr>
        <w:ind w:firstLineChars="202" w:firstLine="424"/>
      </w:pPr>
      <w:r>
        <w:rPr>
          <w:rFonts w:hint="eastAsia"/>
        </w:rPr>
        <w:t>SSH</w:t>
      </w:r>
      <w:r>
        <w:rPr>
          <w:rFonts w:hint="eastAsia"/>
        </w:rPr>
        <w:t>：</w:t>
      </w:r>
      <w:r>
        <w:rPr>
          <w:rFonts w:hint="eastAsia"/>
        </w:rPr>
        <w:t xml:space="preserve">ssh-auth </w:t>
      </w:r>
      <w:r>
        <w:rPr>
          <w:rFonts w:hint="eastAsia"/>
        </w:rPr>
        <w:t>类型，适用于存储代码仓库的认证信息。</w:t>
      </w:r>
    </w:p>
    <w:p w:rsidR="00F308F3" w:rsidRDefault="00F308F3" w:rsidP="00F308F3">
      <w:pPr>
        <w:ind w:firstLineChars="202" w:firstLine="424"/>
      </w:pPr>
      <w:r>
        <w:rPr>
          <w:rFonts w:hint="eastAsia"/>
        </w:rPr>
        <w:t>在</w:t>
      </w:r>
      <w:r>
        <w:rPr>
          <w:rFonts w:hint="eastAsia"/>
        </w:rPr>
        <w:t xml:space="preserve"> SSH </w:t>
      </w:r>
      <w:r>
        <w:rPr>
          <w:rFonts w:hint="eastAsia"/>
        </w:rPr>
        <w:t>私钥</w:t>
      </w:r>
      <w:r>
        <w:rPr>
          <w:rFonts w:hint="eastAsia"/>
        </w:rPr>
        <w:t xml:space="preserve"> </w:t>
      </w:r>
      <w:r>
        <w:rPr>
          <w:rFonts w:hint="eastAsia"/>
        </w:rPr>
        <w:t>框中，输入通过</w:t>
      </w:r>
      <w:r>
        <w:rPr>
          <w:rFonts w:hint="eastAsia"/>
        </w:rPr>
        <w:t xml:space="preserve"> SSH </w:t>
      </w:r>
      <w:r>
        <w:rPr>
          <w:rFonts w:hint="eastAsia"/>
        </w:rPr>
        <w:t>协议传输数据的私钥。</w:t>
      </w:r>
    </w:p>
    <w:p w:rsidR="00F308F3" w:rsidRDefault="00F308F3" w:rsidP="00F308F3">
      <w:pPr>
        <w:ind w:firstLineChars="202" w:firstLine="424"/>
      </w:pPr>
      <w:r>
        <w:rPr>
          <w:rFonts w:hint="eastAsia"/>
        </w:rPr>
        <w:t>镜像服务：即</w:t>
      </w:r>
      <w:r>
        <w:rPr>
          <w:rFonts w:hint="eastAsia"/>
        </w:rPr>
        <w:t xml:space="preserve"> dockerconfigjson</w:t>
      </w:r>
      <w:r>
        <w:rPr>
          <w:rFonts w:hint="eastAsia"/>
        </w:rPr>
        <w:t>，用于存储私有镜像仓库（</w:t>
      </w:r>
      <w:r>
        <w:rPr>
          <w:rFonts w:hint="eastAsia"/>
        </w:rPr>
        <w:t>Docker Registry</w:t>
      </w:r>
      <w:r>
        <w:rPr>
          <w:rFonts w:hint="eastAsia"/>
        </w:rPr>
        <w:t>）的</w:t>
      </w:r>
      <w:r>
        <w:rPr>
          <w:rFonts w:hint="eastAsia"/>
        </w:rPr>
        <w:t xml:space="preserve"> JSON </w:t>
      </w:r>
      <w:r>
        <w:rPr>
          <w:rFonts w:hint="eastAsia"/>
        </w:rPr>
        <w:t>鉴权串。</w:t>
      </w:r>
    </w:p>
    <w:p w:rsidR="00F308F3" w:rsidRDefault="00F308F3" w:rsidP="00F308F3">
      <w:pPr>
        <w:ind w:firstLineChars="202" w:firstLine="424"/>
      </w:pPr>
      <w:r>
        <w:rPr>
          <w:rFonts w:hint="eastAsia"/>
        </w:rPr>
        <w:t>镜像服务地址：输入访问镜像的服务地址。</w:t>
      </w:r>
    </w:p>
    <w:p w:rsidR="00F308F3" w:rsidRDefault="00F308F3" w:rsidP="00F308F3">
      <w:pPr>
        <w:ind w:firstLineChars="202" w:firstLine="424"/>
      </w:pPr>
      <w:r>
        <w:rPr>
          <w:rFonts w:hint="eastAsia"/>
        </w:rPr>
        <w:t>用户名：输入可以访问镜像服务地址的用户名。</w:t>
      </w:r>
    </w:p>
    <w:p w:rsidR="00F308F3" w:rsidRDefault="00F308F3" w:rsidP="00F308F3">
      <w:pPr>
        <w:ind w:firstLineChars="202" w:firstLine="424"/>
      </w:pPr>
      <w:r>
        <w:rPr>
          <w:rFonts w:hint="eastAsia"/>
        </w:rPr>
        <w:t>密码：输入可以访问镜像服务地址的密码。</w:t>
      </w:r>
    </w:p>
    <w:p w:rsidR="00F308F3" w:rsidRDefault="00F308F3" w:rsidP="00F308F3">
      <w:pPr>
        <w:ind w:firstLineChars="202" w:firstLine="424"/>
      </w:pPr>
      <w:r>
        <w:rPr>
          <w:rFonts w:hint="eastAsia"/>
        </w:rPr>
        <w:t>邮箱地址：输入访问镜像服务地址的邮箱。</w:t>
      </w:r>
    </w:p>
    <w:p w:rsidR="00F308F3" w:rsidRDefault="00F308F3" w:rsidP="003F32E3">
      <w:pPr>
        <w:pStyle w:val="a3"/>
        <w:numPr>
          <w:ilvl w:val="1"/>
          <w:numId w:val="331"/>
        </w:numPr>
        <w:ind w:firstLineChars="0"/>
      </w:pPr>
      <w:r>
        <w:t>​</w:t>
      </w:r>
      <w:r>
        <w:rPr>
          <w:rFonts w:hint="eastAsia"/>
        </w:rPr>
        <w:t>单击</w:t>
      </w:r>
      <w:r>
        <w:t xml:space="preserve"> </w:t>
      </w:r>
      <w:r>
        <w:rPr>
          <w:rFonts w:hint="eastAsia"/>
        </w:rPr>
        <w:t>创建，创建凭据成功后，平台会跳转进入该凭据的详情页面</w:t>
      </w:r>
      <w:r w:rsidR="00DA2608">
        <w:rPr>
          <w:rFonts w:hint="eastAsia"/>
        </w:rPr>
        <w:t>。</w:t>
      </w:r>
    </w:p>
    <w:p w:rsidR="006B3E52" w:rsidRDefault="006B3E52" w:rsidP="006B3E52">
      <w:pPr>
        <w:ind w:left="425"/>
      </w:pPr>
    </w:p>
    <w:p w:rsidR="00DA2608" w:rsidRPr="00DA2608" w:rsidRDefault="00DA2608" w:rsidP="00DA2608">
      <w:pPr>
        <w:pStyle w:val="5"/>
        <w:spacing w:before="0" w:after="0" w:line="240" w:lineRule="auto"/>
        <w:rPr>
          <w:sz w:val="21"/>
          <w:szCs w:val="21"/>
        </w:rPr>
      </w:pPr>
      <w:r w:rsidRPr="00DA2608">
        <w:rPr>
          <w:rFonts w:hint="eastAsia"/>
          <w:sz w:val="21"/>
          <w:szCs w:val="21"/>
        </w:rPr>
        <w:t>查看凭据详情</w:t>
      </w:r>
    </w:p>
    <w:p w:rsidR="00DA2608" w:rsidRDefault="00DA2608" w:rsidP="00DA2608">
      <w:pPr>
        <w:ind w:left="425"/>
      </w:pPr>
      <w:r>
        <w:rPr>
          <w:rFonts w:hint="eastAsia"/>
        </w:rPr>
        <w:t>查看已创建的凭据详情，例如：基本信息、类型信息。</w:t>
      </w:r>
    </w:p>
    <w:p w:rsidR="00DA2608" w:rsidRPr="00DA2608" w:rsidRDefault="00DA2608" w:rsidP="00DA2608">
      <w:pPr>
        <w:ind w:left="425"/>
        <w:rPr>
          <w:b/>
        </w:rPr>
      </w:pPr>
      <w:r w:rsidRPr="00DA2608">
        <w:rPr>
          <w:rFonts w:hint="eastAsia"/>
          <w:b/>
        </w:rPr>
        <w:t>操作步骤</w:t>
      </w:r>
      <w:r w:rsidRPr="00DA2608">
        <w:rPr>
          <w:rFonts w:hint="eastAsia"/>
          <w:b/>
        </w:rPr>
        <w:t xml:space="preserve"> </w:t>
      </w:r>
    </w:p>
    <w:p w:rsidR="00DA2608" w:rsidRDefault="00DA2608" w:rsidP="003F32E3">
      <w:pPr>
        <w:pStyle w:val="a3"/>
        <w:numPr>
          <w:ilvl w:val="1"/>
          <w:numId w:val="332"/>
        </w:numPr>
        <w:ind w:firstLineChars="0"/>
      </w:pPr>
      <w:r>
        <w:rPr>
          <w:rFonts w:hint="eastAsia"/>
        </w:rPr>
        <w:t>登录</w:t>
      </w:r>
      <w:r>
        <w:rPr>
          <w:rFonts w:hint="eastAsia"/>
        </w:rPr>
        <w:t xml:space="preserve"> DevOps </w:t>
      </w:r>
      <w:r>
        <w:rPr>
          <w:rFonts w:hint="eastAsia"/>
        </w:rPr>
        <w:t>平台，进入管理视图后，在左侧导航栏单击</w:t>
      </w:r>
      <w:r>
        <w:rPr>
          <w:rFonts w:hint="eastAsia"/>
        </w:rPr>
        <w:t xml:space="preserve"> </w:t>
      </w:r>
      <w:r>
        <w:rPr>
          <w:rFonts w:hint="eastAsia"/>
        </w:rPr>
        <w:t>凭据。</w:t>
      </w:r>
    </w:p>
    <w:p w:rsidR="00DA2608" w:rsidRDefault="00DA2608" w:rsidP="003F32E3">
      <w:pPr>
        <w:pStyle w:val="a3"/>
        <w:numPr>
          <w:ilvl w:val="1"/>
          <w:numId w:val="332"/>
        </w:numPr>
        <w:ind w:firstLineChars="0"/>
      </w:pPr>
      <w:r>
        <w:rPr>
          <w:rFonts w:hint="eastAsia"/>
        </w:rPr>
        <w:t>在凭据页面，以列表的形式展示了所有已创建的凭据，并根据名称、使用域、工具集成名称、类型、创建时间来展示。</w:t>
      </w:r>
    </w:p>
    <w:p w:rsidR="00DA2608" w:rsidRDefault="00DA2608" w:rsidP="003F32E3">
      <w:pPr>
        <w:pStyle w:val="a3"/>
        <w:numPr>
          <w:ilvl w:val="1"/>
          <w:numId w:val="333"/>
        </w:numPr>
        <w:ind w:firstLineChars="0"/>
      </w:pPr>
      <w:r>
        <w:rPr>
          <w:rFonts w:hint="eastAsia"/>
        </w:rPr>
        <w:t>名称：凭据的名称，名称左侧的图标代表工具类型，若您创建凭据时未配置</w:t>
      </w:r>
      <w:r>
        <w:rPr>
          <w:rFonts w:hint="eastAsia"/>
        </w:rPr>
        <w:t xml:space="preserve"> </w:t>
      </w:r>
      <w:r>
        <w:rPr>
          <w:rFonts w:hint="eastAsia"/>
        </w:rPr>
        <w:t>工具类型，这里则不会显示具体工具链的类型图标且默认图标为</w:t>
      </w:r>
      <w:r>
        <w:rPr>
          <w:rFonts w:hint="eastAsia"/>
        </w:rPr>
        <w:t xml:space="preserve"> question</w:t>
      </w:r>
      <w:r>
        <w:rPr>
          <w:rFonts w:hint="eastAsia"/>
        </w:rPr>
        <w:t>。</w:t>
      </w:r>
    </w:p>
    <w:p w:rsidR="00DA2608" w:rsidRDefault="00DA2608" w:rsidP="003F32E3">
      <w:pPr>
        <w:pStyle w:val="a3"/>
        <w:numPr>
          <w:ilvl w:val="1"/>
          <w:numId w:val="333"/>
        </w:numPr>
        <w:ind w:firstLineChars="0"/>
      </w:pPr>
      <w:r>
        <w:rPr>
          <w:rFonts w:hint="eastAsia"/>
        </w:rPr>
        <w:t>使用域：该凭据可使用的范围，使用域包括</w:t>
      </w:r>
      <w:r>
        <w:rPr>
          <w:rFonts w:hint="eastAsia"/>
        </w:rPr>
        <w:t xml:space="preserve"> </w:t>
      </w:r>
      <w:r>
        <w:rPr>
          <w:rFonts w:hint="eastAsia"/>
        </w:rPr>
        <w:t>指定项目</w:t>
      </w:r>
      <w:r>
        <w:rPr>
          <w:rFonts w:hint="eastAsia"/>
        </w:rPr>
        <w:t xml:space="preserve"> </w:t>
      </w:r>
      <w:r>
        <w:rPr>
          <w:rFonts w:hint="eastAsia"/>
        </w:rPr>
        <w:t>和</w:t>
      </w:r>
      <w:r>
        <w:rPr>
          <w:rFonts w:hint="eastAsia"/>
        </w:rPr>
        <w:t xml:space="preserve"> </w:t>
      </w:r>
      <w:r>
        <w:rPr>
          <w:rFonts w:hint="eastAsia"/>
        </w:rPr>
        <w:t>平台公共。</w:t>
      </w:r>
    </w:p>
    <w:p w:rsidR="00DA2608" w:rsidRDefault="00DA2608" w:rsidP="003F32E3">
      <w:pPr>
        <w:pStyle w:val="a3"/>
        <w:numPr>
          <w:ilvl w:val="1"/>
          <w:numId w:val="333"/>
        </w:numPr>
        <w:ind w:firstLineChars="0"/>
      </w:pPr>
      <w:r>
        <w:rPr>
          <w:rFonts w:hint="eastAsia"/>
        </w:rPr>
        <w:t>工具集成名称：工具集成实例的名称，若创建凭据时未配置此选项，则为</w:t>
      </w:r>
      <w:r>
        <w:rPr>
          <w:rFonts w:hint="eastAsia"/>
        </w:rPr>
        <w:t>-</w:t>
      </w:r>
      <w:r>
        <w:rPr>
          <w:rFonts w:hint="eastAsia"/>
        </w:rPr>
        <w:t>。</w:t>
      </w:r>
    </w:p>
    <w:p w:rsidR="00DA2608" w:rsidRDefault="00DA2608" w:rsidP="003F32E3">
      <w:pPr>
        <w:pStyle w:val="a3"/>
        <w:numPr>
          <w:ilvl w:val="1"/>
          <w:numId w:val="333"/>
        </w:numPr>
        <w:ind w:firstLineChars="0"/>
      </w:pPr>
      <w:r>
        <w:rPr>
          <w:rFonts w:hint="eastAsia"/>
        </w:rPr>
        <w:t>类型：凭据类型，例如：用户名</w:t>
      </w:r>
      <w:r>
        <w:rPr>
          <w:rFonts w:hint="eastAsia"/>
        </w:rPr>
        <w:t>/</w:t>
      </w:r>
      <w:r>
        <w:rPr>
          <w:rFonts w:hint="eastAsia"/>
        </w:rPr>
        <w:t>密码、镜像服务。</w:t>
      </w:r>
    </w:p>
    <w:p w:rsidR="00DA2608" w:rsidRDefault="00DA2608" w:rsidP="003F32E3">
      <w:pPr>
        <w:pStyle w:val="a3"/>
        <w:numPr>
          <w:ilvl w:val="1"/>
          <w:numId w:val="333"/>
        </w:numPr>
        <w:ind w:firstLineChars="0"/>
      </w:pPr>
      <w:r>
        <w:rPr>
          <w:rFonts w:hint="eastAsia"/>
        </w:rPr>
        <w:t>创建时间：凭据的创建时间。</w:t>
      </w:r>
    </w:p>
    <w:p w:rsidR="00DA2608" w:rsidRDefault="00DA2608" w:rsidP="003F32E3">
      <w:pPr>
        <w:pStyle w:val="a3"/>
        <w:numPr>
          <w:ilvl w:val="1"/>
          <w:numId w:val="332"/>
        </w:numPr>
        <w:ind w:firstLineChars="0"/>
      </w:pPr>
      <w:r>
        <w:rPr>
          <w:rFonts w:hint="eastAsia"/>
        </w:rPr>
        <w:t>单击要查看详情的</w:t>
      </w:r>
      <w:r>
        <w:rPr>
          <w:rFonts w:hint="eastAsia"/>
        </w:rPr>
        <w:t xml:space="preserve"> </w:t>
      </w:r>
      <w:r>
        <w:rPr>
          <w:rFonts w:hint="eastAsia"/>
        </w:rPr>
        <w:t>凭据名称。</w:t>
      </w:r>
    </w:p>
    <w:p w:rsidR="006B3E52" w:rsidRDefault="00DA2608" w:rsidP="003F32E3">
      <w:pPr>
        <w:pStyle w:val="a3"/>
        <w:numPr>
          <w:ilvl w:val="1"/>
          <w:numId w:val="332"/>
        </w:numPr>
        <w:ind w:firstLineChars="0"/>
      </w:pPr>
      <w:r>
        <w:rPr>
          <w:rFonts w:hint="eastAsia"/>
        </w:rPr>
        <w:t>在凭详情页面，查看凭据的基本信息。例如：显示名称、使用域、创建时间等。在类型下方显示的数据信息区域，单击</w:t>
      </w:r>
      <w:r w:rsidR="000D5237">
        <w:rPr>
          <w:noProof/>
        </w:rPr>
        <w:drawing>
          <wp:inline distT="0" distB="0" distL="0" distR="0" wp14:anchorId="2CDBB160" wp14:editId="03307078">
            <wp:extent cx="144793" cy="129551"/>
            <wp:effectExtent l="0" t="0" r="7620" b="381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4793" cy="129551"/>
                    </a:xfrm>
                    <a:prstGeom prst="rect">
                      <a:avLst/>
                    </a:prstGeom>
                  </pic:spPr>
                </pic:pic>
              </a:graphicData>
            </a:graphic>
          </wp:inline>
        </w:drawing>
      </w:r>
      <w:r>
        <w:rPr>
          <w:rFonts w:hint="eastAsia"/>
        </w:rPr>
        <w:t>，可以更新数据信息。</w:t>
      </w:r>
    </w:p>
    <w:p w:rsidR="000D5237" w:rsidRDefault="000D5237" w:rsidP="000D5237">
      <w:pPr>
        <w:ind w:firstLineChars="202" w:firstLine="424"/>
      </w:pPr>
    </w:p>
    <w:p w:rsidR="000D5237" w:rsidRPr="000D5237" w:rsidRDefault="000D5237" w:rsidP="000D5237">
      <w:pPr>
        <w:pStyle w:val="5"/>
        <w:spacing w:before="0" w:after="0" w:line="240" w:lineRule="auto"/>
        <w:rPr>
          <w:sz w:val="21"/>
          <w:szCs w:val="21"/>
        </w:rPr>
      </w:pPr>
      <w:r w:rsidRPr="000D5237">
        <w:rPr>
          <w:rFonts w:hint="eastAsia"/>
          <w:sz w:val="21"/>
          <w:szCs w:val="21"/>
        </w:rPr>
        <w:t>更新数据信息</w:t>
      </w:r>
    </w:p>
    <w:p w:rsidR="000D5237" w:rsidRDefault="000D5237" w:rsidP="000D5237">
      <w:pPr>
        <w:ind w:firstLineChars="202" w:firstLine="424"/>
      </w:pPr>
      <w:r>
        <w:rPr>
          <w:rFonts w:hint="eastAsia"/>
        </w:rPr>
        <w:t>更新已创建凭据的数据信息。更新数据信息会影响已绑定工具的访问。</w:t>
      </w:r>
    </w:p>
    <w:p w:rsidR="000D5237" w:rsidRPr="000D5237" w:rsidRDefault="000D5237" w:rsidP="000D5237">
      <w:pPr>
        <w:ind w:firstLineChars="202" w:firstLine="426"/>
        <w:rPr>
          <w:b/>
        </w:rPr>
      </w:pPr>
      <w:r w:rsidRPr="000D5237">
        <w:rPr>
          <w:rFonts w:hint="eastAsia"/>
          <w:b/>
        </w:rPr>
        <w:t>操作步骤</w:t>
      </w:r>
      <w:r w:rsidRPr="000D5237">
        <w:rPr>
          <w:rFonts w:hint="eastAsia"/>
          <w:b/>
        </w:rPr>
        <w:t xml:space="preserve"> </w:t>
      </w:r>
    </w:p>
    <w:p w:rsidR="000D5237" w:rsidRDefault="000D5237" w:rsidP="003F32E3">
      <w:pPr>
        <w:pStyle w:val="a3"/>
        <w:numPr>
          <w:ilvl w:val="1"/>
          <w:numId w:val="334"/>
        </w:numPr>
        <w:ind w:firstLineChars="0"/>
      </w:pPr>
      <w:r>
        <w:rPr>
          <w:rFonts w:hint="eastAsia"/>
        </w:rPr>
        <w:t>登录</w:t>
      </w:r>
      <w:r>
        <w:rPr>
          <w:rFonts w:hint="eastAsia"/>
        </w:rPr>
        <w:t xml:space="preserve"> DevOps </w:t>
      </w:r>
      <w:r>
        <w:rPr>
          <w:rFonts w:hint="eastAsia"/>
        </w:rPr>
        <w:t>平台，进入管理视图后，在左侧导航栏单击</w:t>
      </w:r>
      <w:r>
        <w:rPr>
          <w:rFonts w:hint="eastAsia"/>
        </w:rPr>
        <w:t xml:space="preserve"> </w:t>
      </w:r>
      <w:r>
        <w:rPr>
          <w:rFonts w:hint="eastAsia"/>
        </w:rPr>
        <w:t>凭据。</w:t>
      </w:r>
    </w:p>
    <w:p w:rsidR="000D5237" w:rsidRDefault="000D5237" w:rsidP="003F32E3">
      <w:pPr>
        <w:pStyle w:val="a3"/>
        <w:numPr>
          <w:ilvl w:val="1"/>
          <w:numId w:val="334"/>
        </w:numPr>
        <w:ind w:firstLineChars="0"/>
      </w:pPr>
      <w:r>
        <w:rPr>
          <w:rFonts w:hint="eastAsia"/>
        </w:rPr>
        <w:lastRenderedPageBreak/>
        <w:t>在凭据页面，可以通过以下三种方式更新凭据的数据信息：</w:t>
      </w:r>
    </w:p>
    <w:p w:rsidR="000D5237" w:rsidRDefault="000D5237" w:rsidP="000D5237">
      <w:pPr>
        <w:ind w:firstLineChars="202" w:firstLine="424"/>
      </w:pPr>
      <w:r>
        <w:rPr>
          <w:rFonts w:hint="eastAsia"/>
        </w:rPr>
        <w:t>找到要更新的</w:t>
      </w:r>
      <w:r>
        <w:rPr>
          <w:rFonts w:hint="eastAsia"/>
        </w:rPr>
        <w:t xml:space="preserve"> </w:t>
      </w:r>
      <w:r>
        <w:rPr>
          <w:rFonts w:hint="eastAsia"/>
        </w:rPr>
        <w:t>凭据名称，单击</w:t>
      </w:r>
      <w:r w:rsidR="00192C6A">
        <w:rPr>
          <w:noProof/>
        </w:rPr>
        <w:drawing>
          <wp:inline distT="0" distB="0" distL="0" distR="0" wp14:anchorId="037D0BF8" wp14:editId="6F40CB09">
            <wp:extent cx="91440" cy="137160"/>
            <wp:effectExtent l="0" t="0" r="3810"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更新数据信息。</w:t>
      </w:r>
    </w:p>
    <w:p w:rsidR="000D5237" w:rsidRDefault="000D5237" w:rsidP="000D5237">
      <w:pPr>
        <w:ind w:firstLineChars="202" w:firstLine="424"/>
      </w:pPr>
      <w:r>
        <w:rPr>
          <w:rFonts w:hint="eastAsia"/>
        </w:rPr>
        <w:t>单击要更新的</w:t>
      </w:r>
      <w:r>
        <w:rPr>
          <w:rFonts w:hint="eastAsia"/>
        </w:rPr>
        <w:t xml:space="preserve"> </w:t>
      </w:r>
      <w:r>
        <w:rPr>
          <w:rFonts w:hint="eastAsia"/>
        </w:rPr>
        <w:t>凭据名称，在凭据详情页面，单击</w:t>
      </w:r>
      <w:r w:rsidR="00192C6A">
        <w:rPr>
          <w:noProof/>
        </w:rPr>
        <w:drawing>
          <wp:inline distT="0" distB="0" distL="0" distR="0" wp14:anchorId="037D0BF8" wp14:editId="6F40CB09">
            <wp:extent cx="91440" cy="137160"/>
            <wp:effectExtent l="0" t="0" r="3810"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更新数据信息。</w:t>
      </w:r>
    </w:p>
    <w:p w:rsidR="000D5237" w:rsidRDefault="000D5237" w:rsidP="000D5237">
      <w:pPr>
        <w:ind w:firstLineChars="202" w:firstLine="424"/>
      </w:pPr>
      <w:r>
        <w:rPr>
          <w:rFonts w:hint="eastAsia"/>
        </w:rPr>
        <w:t>单击要更新的</w:t>
      </w:r>
      <w:r>
        <w:rPr>
          <w:rFonts w:hint="eastAsia"/>
        </w:rPr>
        <w:t xml:space="preserve"> </w:t>
      </w:r>
      <w:r>
        <w:rPr>
          <w:rFonts w:hint="eastAsia"/>
        </w:rPr>
        <w:t>凭据名称，在凭据详情页面，在</w:t>
      </w:r>
      <w:r>
        <w:rPr>
          <w:rFonts w:hint="eastAsia"/>
        </w:rPr>
        <w:t xml:space="preserve"> </w:t>
      </w:r>
      <w:r>
        <w:rPr>
          <w:rFonts w:hint="eastAsia"/>
        </w:rPr>
        <w:t>数据</w:t>
      </w:r>
      <w:r>
        <w:rPr>
          <w:rFonts w:hint="eastAsia"/>
        </w:rPr>
        <w:t xml:space="preserve"> </w:t>
      </w:r>
      <w:r>
        <w:rPr>
          <w:rFonts w:hint="eastAsia"/>
        </w:rPr>
        <w:t>区域，单击</w:t>
      </w:r>
      <w:r w:rsidR="00192C6A">
        <w:rPr>
          <w:noProof/>
        </w:rPr>
        <w:drawing>
          <wp:inline distT="0" distB="0" distL="0" distR="0" wp14:anchorId="4F584B01" wp14:editId="0942438D">
            <wp:extent cx="144793" cy="129551"/>
            <wp:effectExtent l="0" t="0" r="7620" b="381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4793" cy="129551"/>
                    </a:xfrm>
                    <a:prstGeom prst="rect">
                      <a:avLst/>
                    </a:prstGeom>
                  </pic:spPr>
                </pic:pic>
              </a:graphicData>
            </a:graphic>
          </wp:inline>
        </w:drawing>
      </w:r>
      <w:r>
        <w:rPr>
          <w:rFonts w:hint="eastAsia"/>
        </w:rPr>
        <w:t>。</w:t>
      </w:r>
    </w:p>
    <w:p w:rsidR="000D5237" w:rsidRDefault="000D5237" w:rsidP="003F32E3">
      <w:pPr>
        <w:pStyle w:val="a3"/>
        <w:numPr>
          <w:ilvl w:val="1"/>
          <w:numId w:val="334"/>
        </w:numPr>
        <w:ind w:firstLineChars="0"/>
      </w:pPr>
      <w:r>
        <w:rPr>
          <w:rFonts w:hint="eastAsia"/>
        </w:rPr>
        <w:t>在</w:t>
      </w:r>
      <w:r>
        <w:rPr>
          <w:rFonts w:hint="eastAsia"/>
        </w:rPr>
        <w:t xml:space="preserve"> </w:t>
      </w:r>
      <w:r>
        <w:rPr>
          <w:rFonts w:hint="eastAsia"/>
        </w:rPr>
        <w:t>更新数据信息</w:t>
      </w:r>
      <w:r>
        <w:rPr>
          <w:rFonts w:hint="eastAsia"/>
        </w:rPr>
        <w:t xml:space="preserve"> </w:t>
      </w:r>
      <w:r>
        <w:rPr>
          <w:rFonts w:hint="eastAsia"/>
        </w:rPr>
        <w:t>窗口，根据凭据的类型，更新数据信息：</w:t>
      </w:r>
    </w:p>
    <w:p w:rsidR="000D5237" w:rsidRDefault="000D5237" w:rsidP="000D5237">
      <w:pPr>
        <w:ind w:firstLineChars="202" w:firstLine="424"/>
      </w:pPr>
      <w:r>
        <w:rPr>
          <w:rFonts w:hint="eastAsia"/>
        </w:rPr>
        <w:t>用户名</w:t>
      </w:r>
      <w:r>
        <w:rPr>
          <w:rFonts w:hint="eastAsia"/>
        </w:rPr>
        <w:t>/</w:t>
      </w:r>
      <w:r>
        <w:rPr>
          <w:rFonts w:hint="eastAsia"/>
        </w:rPr>
        <w:t>密码：即</w:t>
      </w:r>
      <w:r>
        <w:rPr>
          <w:rFonts w:hint="eastAsia"/>
        </w:rPr>
        <w:t xml:space="preserve"> basic-auth</w:t>
      </w:r>
      <w:r>
        <w:rPr>
          <w:rFonts w:hint="eastAsia"/>
        </w:rPr>
        <w:t>，用于存储用户名和密码的认证信息，若被访问工具支持</w:t>
      </w:r>
      <w:r>
        <w:rPr>
          <w:rFonts w:hint="eastAsia"/>
        </w:rPr>
        <w:t xml:space="preserve"> </w:t>
      </w:r>
      <w:r>
        <w:rPr>
          <w:rFonts w:hint="eastAsia"/>
        </w:rPr>
        <w:t>用户名</w:t>
      </w:r>
      <w:r>
        <w:rPr>
          <w:rFonts w:hint="eastAsia"/>
        </w:rPr>
        <w:t>/</w:t>
      </w:r>
      <w:r>
        <w:rPr>
          <w:rFonts w:hint="eastAsia"/>
        </w:rPr>
        <w:t>密码</w:t>
      </w:r>
      <w:r>
        <w:rPr>
          <w:rFonts w:hint="eastAsia"/>
        </w:rPr>
        <w:t xml:space="preserve"> </w:t>
      </w:r>
      <w:r>
        <w:rPr>
          <w:rFonts w:hint="eastAsia"/>
        </w:rPr>
        <w:t>或者</w:t>
      </w:r>
      <w:r>
        <w:rPr>
          <w:rFonts w:hint="eastAsia"/>
        </w:rPr>
        <w:t xml:space="preserve"> </w:t>
      </w:r>
      <w:r>
        <w:rPr>
          <w:rFonts w:hint="eastAsia"/>
        </w:rPr>
        <w:t>用户名</w:t>
      </w:r>
      <w:r>
        <w:rPr>
          <w:rFonts w:hint="eastAsia"/>
        </w:rPr>
        <w:t xml:space="preserve">/Token </w:t>
      </w:r>
      <w:r>
        <w:rPr>
          <w:rFonts w:hint="eastAsia"/>
        </w:rPr>
        <w:t>访问，则可以选择这种类型。</w:t>
      </w:r>
    </w:p>
    <w:p w:rsidR="000D5237" w:rsidRDefault="000D5237" w:rsidP="000D5237">
      <w:pPr>
        <w:ind w:firstLineChars="202" w:firstLine="424"/>
      </w:pPr>
      <w:r>
        <w:rPr>
          <w:rFonts w:hint="eastAsia"/>
        </w:rPr>
        <w:t>用户名：输入访问服务的用户名，支持中文用户名和英文用户名。</w:t>
      </w:r>
    </w:p>
    <w:p w:rsidR="000D5237" w:rsidRDefault="000D5237" w:rsidP="000D5237">
      <w:pPr>
        <w:ind w:firstLineChars="202" w:firstLine="424"/>
      </w:pPr>
      <w:r>
        <w:rPr>
          <w:rFonts w:hint="eastAsia"/>
        </w:rPr>
        <w:t>密码：输入访问服务的密码，密码也可以是</w:t>
      </w:r>
      <w:r>
        <w:rPr>
          <w:rFonts w:hint="eastAsia"/>
        </w:rPr>
        <w:t xml:space="preserve"> Token </w:t>
      </w:r>
      <w:r>
        <w:rPr>
          <w:rFonts w:hint="eastAsia"/>
        </w:rPr>
        <w:t>信息。</w:t>
      </w:r>
    </w:p>
    <w:p w:rsidR="000D5237" w:rsidRDefault="000D5237" w:rsidP="000D5237">
      <w:pPr>
        <w:ind w:firstLineChars="202" w:firstLine="424"/>
      </w:pPr>
      <w:r>
        <w:rPr>
          <w:rFonts w:hint="eastAsia"/>
        </w:rPr>
        <w:t>OAuth2</w:t>
      </w:r>
      <w:r>
        <w:rPr>
          <w:rFonts w:hint="eastAsia"/>
        </w:rPr>
        <w:t>：即</w:t>
      </w:r>
      <w:r>
        <w:rPr>
          <w:rFonts w:hint="eastAsia"/>
        </w:rPr>
        <w:t xml:space="preserve"> OAuth 2.0 </w:t>
      </w:r>
      <w:r>
        <w:rPr>
          <w:rFonts w:hint="eastAsia"/>
        </w:rPr>
        <w:t>协议的客户端授权模式，平台采用协议中的授权码方式（</w:t>
      </w:r>
      <w:r>
        <w:rPr>
          <w:rFonts w:hint="eastAsia"/>
        </w:rPr>
        <w:t>Authorization Code</w:t>
      </w:r>
      <w:r>
        <w:rPr>
          <w:rFonts w:hint="eastAsia"/>
        </w:rPr>
        <w:t>）来授权获取令牌（</w:t>
      </w:r>
      <w:r>
        <w:rPr>
          <w:rFonts w:hint="eastAsia"/>
        </w:rPr>
        <w:t>Access Token</w:t>
      </w:r>
      <w:r>
        <w:rPr>
          <w:rFonts w:hint="eastAsia"/>
        </w:rPr>
        <w:t>），此类型的</w:t>
      </w:r>
      <w:r>
        <w:rPr>
          <w:rFonts w:hint="eastAsia"/>
        </w:rPr>
        <w:t xml:space="preserve"> Secret </w:t>
      </w:r>
      <w:r>
        <w:rPr>
          <w:rFonts w:hint="eastAsia"/>
        </w:rPr>
        <w:t>目前只支持在绑定</w:t>
      </w:r>
      <w:r>
        <w:rPr>
          <w:rFonts w:hint="eastAsia"/>
        </w:rPr>
        <w:t xml:space="preserve"> </w:t>
      </w:r>
      <w:r>
        <w:rPr>
          <w:rFonts w:hint="eastAsia"/>
        </w:rPr>
        <w:t>代码仓库</w:t>
      </w:r>
      <w:r>
        <w:rPr>
          <w:rFonts w:hint="eastAsia"/>
        </w:rPr>
        <w:t xml:space="preserve"> </w:t>
      </w:r>
      <w:r>
        <w:rPr>
          <w:rFonts w:hint="eastAsia"/>
        </w:rPr>
        <w:t>时使用。</w:t>
      </w:r>
    </w:p>
    <w:p w:rsidR="000D5237" w:rsidRDefault="000D5237" w:rsidP="000D5237">
      <w:pPr>
        <w:ind w:firstLineChars="202" w:firstLine="424"/>
      </w:pPr>
      <w:r>
        <w:rPr>
          <w:rFonts w:hint="eastAsia"/>
        </w:rPr>
        <w:t>Client ID</w:t>
      </w:r>
      <w:r>
        <w:rPr>
          <w:rFonts w:hint="eastAsia"/>
        </w:rPr>
        <w:t>：输入创建应用后获得的</w:t>
      </w:r>
      <w:r>
        <w:rPr>
          <w:rFonts w:hint="eastAsia"/>
        </w:rPr>
        <w:t xml:space="preserve"> Client ID</w:t>
      </w:r>
      <w:r>
        <w:rPr>
          <w:rFonts w:hint="eastAsia"/>
        </w:rPr>
        <w:t>。</w:t>
      </w:r>
    </w:p>
    <w:p w:rsidR="000D5237" w:rsidRDefault="000D5237" w:rsidP="000D5237">
      <w:pPr>
        <w:ind w:firstLineChars="202" w:firstLine="424"/>
      </w:pPr>
      <w:r>
        <w:rPr>
          <w:rFonts w:hint="eastAsia"/>
        </w:rPr>
        <w:t>Client Secret</w:t>
      </w:r>
      <w:r>
        <w:rPr>
          <w:rFonts w:hint="eastAsia"/>
        </w:rPr>
        <w:t>：输入应用注册时获得的</w:t>
      </w:r>
      <w:r>
        <w:rPr>
          <w:rFonts w:hint="eastAsia"/>
        </w:rPr>
        <w:t xml:space="preserve"> Client Secret</w:t>
      </w:r>
      <w:r>
        <w:rPr>
          <w:rFonts w:hint="eastAsia"/>
        </w:rPr>
        <w:t>。</w:t>
      </w:r>
    </w:p>
    <w:p w:rsidR="000D5237" w:rsidRDefault="000D5237" w:rsidP="000D5237">
      <w:pPr>
        <w:ind w:firstLineChars="202" w:firstLine="424"/>
      </w:pPr>
      <w:r>
        <w:rPr>
          <w:rFonts w:hint="eastAsia"/>
        </w:rPr>
        <w:t>SSH</w:t>
      </w:r>
      <w:r>
        <w:rPr>
          <w:rFonts w:hint="eastAsia"/>
        </w:rPr>
        <w:t>：</w:t>
      </w:r>
      <w:r>
        <w:rPr>
          <w:rFonts w:hint="eastAsia"/>
        </w:rPr>
        <w:t xml:space="preserve">ssh-auth </w:t>
      </w:r>
      <w:r>
        <w:rPr>
          <w:rFonts w:hint="eastAsia"/>
        </w:rPr>
        <w:t>类型，适用于存储代码仓库的认证信息。</w:t>
      </w:r>
    </w:p>
    <w:p w:rsidR="000D5237" w:rsidRDefault="000D5237" w:rsidP="000D5237">
      <w:pPr>
        <w:ind w:firstLineChars="202" w:firstLine="424"/>
      </w:pPr>
      <w:r>
        <w:rPr>
          <w:rFonts w:hint="eastAsia"/>
        </w:rPr>
        <w:t>在</w:t>
      </w:r>
      <w:r>
        <w:rPr>
          <w:rFonts w:hint="eastAsia"/>
        </w:rPr>
        <w:t xml:space="preserve"> SSH </w:t>
      </w:r>
      <w:r>
        <w:rPr>
          <w:rFonts w:hint="eastAsia"/>
        </w:rPr>
        <w:t>私钥</w:t>
      </w:r>
      <w:r>
        <w:rPr>
          <w:rFonts w:hint="eastAsia"/>
        </w:rPr>
        <w:t xml:space="preserve"> </w:t>
      </w:r>
      <w:r>
        <w:rPr>
          <w:rFonts w:hint="eastAsia"/>
        </w:rPr>
        <w:t>框中，输入通过</w:t>
      </w:r>
      <w:r>
        <w:rPr>
          <w:rFonts w:hint="eastAsia"/>
        </w:rPr>
        <w:t xml:space="preserve"> SSH </w:t>
      </w:r>
      <w:r>
        <w:rPr>
          <w:rFonts w:hint="eastAsia"/>
        </w:rPr>
        <w:t>协议传输数据的私钥。</w:t>
      </w:r>
    </w:p>
    <w:p w:rsidR="000D5237" w:rsidRDefault="000D5237" w:rsidP="000D5237">
      <w:pPr>
        <w:ind w:firstLineChars="202" w:firstLine="424"/>
      </w:pPr>
      <w:r>
        <w:rPr>
          <w:rFonts w:hint="eastAsia"/>
        </w:rPr>
        <w:t>镜像服务：即</w:t>
      </w:r>
      <w:r>
        <w:rPr>
          <w:rFonts w:hint="eastAsia"/>
        </w:rPr>
        <w:t xml:space="preserve"> dockerconfigjson</w:t>
      </w:r>
      <w:r>
        <w:rPr>
          <w:rFonts w:hint="eastAsia"/>
        </w:rPr>
        <w:t>，用于存储私有镜像仓库（</w:t>
      </w:r>
      <w:r>
        <w:rPr>
          <w:rFonts w:hint="eastAsia"/>
        </w:rPr>
        <w:t>Docker Registry</w:t>
      </w:r>
      <w:r>
        <w:rPr>
          <w:rFonts w:hint="eastAsia"/>
        </w:rPr>
        <w:t>）的</w:t>
      </w:r>
      <w:r>
        <w:rPr>
          <w:rFonts w:hint="eastAsia"/>
        </w:rPr>
        <w:t xml:space="preserve"> JSON </w:t>
      </w:r>
      <w:r>
        <w:rPr>
          <w:rFonts w:hint="eastAsia"/>
        </w:rPr>
        <w:t>鉴权串。</w:t>
      </w:r>
    </w:p>
    <w:p w:rsidR="000D5237" w:rsidRDefault="000D5237" w:rsidP="000D5237">
      <w:pPr>
        <w:ind w:firstLineChars="202" w:firstLine="424"/>
      </w:pPr>
      <w:r>
        <w:rPr>
          <w:rFonts w:hint="eastAsia"/>
        </w:rPr>
        <w:t>镜像服务地址：输入访问镜像的服务地址。</w:t>
      </w:r>
    </w:p>
    <w:p w:rsidR="000D5237" w:rsidRDefault="000D5237" w:rsidP="000D5237">
      <w:pPr>
        <w:ind w:firstLineChars="202" w:firstLine="424"/>
      </w:pPr>
      <w:r>
        <w:rPr>
          <w:rFonts w:hint="eastAsia"/>
        </w:rPr>
        <w:t>用户名：输入可以访问镜像服务地址的用户名。</w:t>
      </w:r>
    </w:p>
    <w:p w:rsidR="000D5237" w:rsidRDefault="000D5237" w:rsidP="000D5237">
      <w:pPr>
        <w:ind w:firstLineChars="202" w:firstLine="424"/>
      </w:pPr>
      <w:r>
        <w:rPr>
          <w:rFonts w:hint="eastAsia"/>
        </w:rPr>
        <w:t>密码：输入可以访问镜像服务地址的密码。</w:t>
      </w:r>
    </w:p>
    <w:p w:rsidR="000D5237" w:rsidRDefault="000D5237" w:rsidP="000D5237">
      <w:pPr>
        <w:ind w:firstLineChars="202" w:firstLine="424"/>
      </w:pPr>
      <w:r>
        <w:rPr>
          <w:rFonts w:hint="eastAsia"/>
        </w:rPr>
        <w:t>邮箱地址：输入可以访问镜像服务地址的邮箱。</w:t>
      </w:r>
    </w:p>
    <w:p w:rsidR="000D5237" w:rsidRDefault="000D5237" w:rsidP="000D5237">
      <w:pPr>
        <w:ind w:firstLineChars="202" w:firstLine="424"/>
      </w:pPr>
      <w:r>
        <w:rPr>
          <w:rFonts w:hint="eastAsia"/>
        </w:rPr>
        <w:t>参考</w:t>
      </w:r>
      <w:r>
        <w:rPr>
          <w:rFonts w:hint="eastAsia"/>
        </w:rPr>
        <w:t xml:space="preserve"> DevOps </w:t>
      </w:r>
      <w:r>
        <w:rPr>
          <w:rFonts w:hint="eastAsia"/>
        </w:rPr>
        <w:t>工具的凭据类型。</w:t>
      </w:r>
    </w:p>
    <w:p w:rsidR="000D5237" w:rsidRDefault="000D5237" w:rsidP="003F32E3">
      <w:pPr>
        <w:pStyle w:val="a3"/>
        <w:numPr>
          <w:ilvl w:val="1"/>
          <w:numId w:val="334"/>
        </w:numPr>
        <w:ind w:firstLineChars="0"/>
      </w:pPr>
      <w:r>
        <w:rPr>
          <w:rFonts w:hint="eastAsia"/>
        </w:rPr>
        <w:t>单击</w:t>
      </w:r>
      <w:r>
        <w:rPr>
          <w:rFonts w:hint="eastAsia"/>
        </w:rPr>
        <w:t xml:space="preserve"> </w:t>
      </w:r>
      <w:r>
        <w:rPr>
          <w:rFonts w:hint="eastAsia"/>
        </w:rPr>
        <w:t>更新，等待平台校验通过后，完成更新操作。</w:t>
      </w:r>
    </w:p>
    <w:p w:rsidR="000D5237" w:rsidRDefault="000D5237" w:rsidP="000D5237">
      <w:pPr>
        <w:ind w:firstLineChars="202" w:firstLine="424"/>
      </w:pPr>
    </w:p>
    <w:p w:rsidR="00192C6A" w:rsidRPr="00192C6A" w:rsidRDefault="00192C6A" w:rsidP="00192C6A">
      <w:pPr>
        <w:pStyle w:val="5"/>
        <w:spacing w:before="0" w:after="0" w:line="240" w:lineRule="auto"/>
        <w:rPr>
          <w:sz w:val="21"/>
          <w:szCs w:val="21"/>
        </w:rPr>
      </w:pPr>
      <w:r w:rsidRPr="00192C6A">
        <w:rPr>
          <w:rFonts w:hint="eastAsia"/>
          <w:sz w:val="21"/>
          <w:szCs w:val="21"/>
        </w:rPr>
        <w:t>更新显示名称</w:t>
      </w:r>
    </w:p>
    <w:p w:rsidR="00192C6A" w:rsidRDefault="00192C6A" w:rsidP="00192C6A">
      <w:pPr>
        <w:ind w:firstLineChars="202" w:firstLine="424"/>
      </w:pPr>
      <w:r>
        <w:rPr>
          <w:rFonts w:hint="eastAsia"/>
        </w:rPr>
        <w:t>更新已创建凭据的显示名称。</w:t>
      </w:r>
    </w:p>
    <w:p w:rsidR="00192C6A" w:rsidRPr="00192C6A" w:rsidRDefault="00192C6A" w:rsidP="00192C6A">
      <w:pPr>
        <w:ind w:firstLineChars="202" w:firstLine="426"/>
        <w:rPr>
          <w:b/>
        </w:rPr>
      </w:pPr>
      <w:r w:rsidRPr="00192C6A">
        <w:rPr>
          <w:rFonts w:hint="eastAsia"/>
          <w:b/>
        </w:rPr>
        <w:t>操作步骤</w:t>
      </w:r>
      <w:r w:rsidRPr="00192C6A">
        <w:rPr>
          <w:rFonts w:hint="eastAsia"/>
          <w:b/>
        </w:rPr>
        <w:t xml:space="preserve"> </w:t>
      </w:r>
    </w:p>
    <w:p w:rsidR="00192C6A" w:rsidRDefault="00192C6A" w:rsidP="003F32E3">
      <w:pPr>
        <w:pStyle w:val="a3"/>
        <w:numPr>
          <w:ilvl w:val="1"/>
          <w:numId w:val="335"/>
        </w:numPr>
        <w:ind w:firstLineChars="0"/>
      </w:pPr>
      <w:r>
        <w:rPr>
          <w:rFonts w:hint="eastAsia"/>
        </w:rPr>
        <w:t>登录</w:t>
      </w:r>
      <w:r>
        <w:rPr>
          <w:rFonts w:hint="eastAsia"/>
        </w:rPr>
        <w:t xml:space="preserve"> DevOps </w:t>
      </w:r>
      <w:r>
        <w:rPr>
          <w:rFonts w:hint="eastAsia"/>
        </w:rPr>
        <w:t>平台，进入管理视图后，在左侧导航栏单击</w:t>
      </w:r>
      <w:r>
        <w:rPr>
          <w:rFonts w:hint="eastAsia"/>
        </w:rPr>
        <w:t xml:space="preserve"> </w:t>
      </w:r>
      <w:r>
        <w:rPr>
          <w:rFonts w:hint="eastAsia"/>
        </w:rPr>
        <w:t>凭据。</w:t>
      </w:r>
    </w:p>
    <w:p w:rsidR="00192C6A" w:rsidRDefault="00192C6A" w:rsidP="003F32E3">
      <w:pPr>
        <w:pStyle w:val="a3"/>
        <w:numPr>
          <w:ilvl w:val="1"/>
          <w:numId w:val="335"/>
        </w:numPr>
        <w:ind w:firstLineChars="0"/>
      </w:pPr>
      <w:r>
        <w:rPr>
          <w:rFonts w:hint="eastAsia"/>
        </w:rPr>
        <w:t>在凭据页面，可以通过以下两种方式更新凭据的显示名称：</w:t>
      </w:r>
    </w:p>
    <w:p w:rsidR="00192C6A" w:rsidRDefault="00192C6A" w:rsidP="00192C6A">
      <w:pPr>
        <w:ind w:firstLineChars="202" w:firstLine="424"/>
      </w:pPr>
      <w:r>
        <w:rPr>
          <w:rFonts w:hint="eastAsia"/>
        </w:rPr>
        <w:t>找到待更新的</w:t>
      </w:r>
      <w:r>
        <w:rPr>
          <w:rFonts w:hint="eastAsia"/>
        </w:rPr>
        <w:t xml:space="preserve"> </w:t>
      </w:r>
      <w:r>
        <w:rPr>
          <w:rFonts w:hint="eastAsia"/>
        </w:rPr>
        <w:t>凭据名称，单击</w:t>
      </w:r>
      <w:r w:rsidR="00BF6A38">
        <w:rPr>
          <w:noProof/>
        </w:rPr>
        <w:drawing>
          <wp:inline distT="0" distB="0" distL="0" distR="0" wp14:anchorId="0D4E5341" wp14:editId="10DC9B64">
            <wp:extent cx="91440" cy="137160"/>
            <wp:effectExtent l="0" t="0" r="3810" b="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更新显示名称。</w:t>
      </w:r>
    </w:p>
    <w:p w:rsidR="00192C6A" w:rsidRDefault="00192C6A" w:rsidP="00192C6A">
      <w:pPr>
        <w:ind w:firstLineChars="202" w:firstLine="424"/>
      </w:pPr>
      <w:r>
        <w:rPr>
          <w:rFonts w:hint="eastAsia"/>
        </w:rPr>
        <w:t>单击待更新的</w:t>
      </w:r>
      <w:r>
        <w:rPr>
          <w:rFonts w:hint="eastAsia"/>
        </w:rPr>
        <w:t xml:space="preserve"> </w:t>
      </w:r>
      <w:r>
        <w:rPr>
          <w:rFonts w:hint="eastAsia"/>
        </w:rPr>
        <w:t>凭据名称，在凭据详情页面，单击</w:t>
      </w:r>
      <w:r w:rsidR="00BF6A38">
        <w:rPr>
          <w:noProof/>
        </w:rPr>
        <w:drawing>
          <wp:inline distT="0" distB="0" distL="0" distR="0" wp14:anchorId="0D4E5341" wp14:editId="10DC9B64">
            <wp:extent cx="91440" cy="137160"/>
            <wp:effectExtent l="0" t="0" r="3810"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更新显示名称。</w:t>
      </w:r>
    </w:p>
    <w:p w:rsidR="00192C6A" w:rsidRDefault="00192C6A" w:rsidP="003F32E3">
      <w:pPr>
        <w:pStyle w:val="a3"/>
        <w:numPr>
          <w:ilvl w:val="1"/>
          <w:numId w:val="335"/>
        </w:numPr>
        <w:ind w:firstLineChars="0"/>
      </w:pPr>
      <w:r>
        <w:rPr>
          <w:rFonts w:hint="eastAsia"/>
        </w:rPr>
        <w:t>在</w:t>
      </w:r>
      <w:r>
        <w:rPr>
          <w:rFonts w:hint="eastAsia"/>
        </w:rPr>
        <w:t xml:space="preserve"> </w:t>
      </w:r>
      <w:r>
        <w:rPr>
          <w:rFonts w:hint="eastAsia"/>
        </w:rPr>
        <w:t>更新显示名称</w:t>
      </w:r>
      <w:r>
        <w:rPr>
          <w:rFonts w:hint="eastAsia"/>
        </w:rPr>
        <w:t xml:space="preserve"> </w:t>
      </w:r>
      <w:r>
        <w:rPr>
          <w:rFonts w:hint="eastAsia"/>
        </w:rPr>
        <w:t>窗口，在</w:t>
      </w:r>
      <w:r>
        <w:rPr>
          <w:rFonts w:hint="eastAsia"/>
        </w:rPr>
        <w:t xml:space="preserve"> </w:t>
      </w:r>
      <w:r>
        <w:rPr>
          <w:rFonts w:hint="eastAsia"/>
        </w:rPr>
        <w:t>显示名称</w:t>
      </w:r>
      <w:r>
        <w:rPr>
          <w:rFonts w:hint="eastAsia"/>
        </w:rPr>
        <w:t xml:space="preserve"> </w:t>
      </w:r>
      <w:r>
        <w:rPr>
          <w:rFonts w:hint="eastAsia"/>
        </w:rPr>
        <w:t>框中，更新或输入凭据的显示名称。支持中文字符。</w:t>
      </w:r>
    </w:p>
    <w:p w:rsidR="00192C6A" w:rsidRDefault="00192C6A" w:rsidP="003F32E3">
      <w:pPr>
        <w:pStyle w:val="a3"/>
        <w:numPr>
          <w:ilvl w:val="1"/>
          <w:numId w:val="335"/>
        </w:numPr>
        <w:ind w:firstLineChars="0"/>
      </w:pPr>
      <w:r>
        <w:rPr>
          <w:rFonts w:hint="eastAsia"/>
        </w:rPr>
        <w:t>单击</w:t>
      </w:r>
      <w:r>
        <w:rPr>
          <w:rFonts w:hint="eastAsia"/>
        </w:rPr>
        <w:t xml:space="preserve"> </w:t>
      </w:r>
      <w:r>
        <w:rPr>
          <w:rFonts w:hint="eastAsia"/>
        </w:rPr>
        <w:t>更新，完成更新操作。</w:t>
      </w:r>
    </w:p>
    <w:p w:rsidR="00192C6A" w:rsidRDefault="00192C6A" w:rsidP="000D5237">
      <w:pPr>
        <w:ind w:firstLineChars="202" w:firstLine="424"/>
      </w:pPr>
    </w:p>
    <w:p w:rsidR="00BF6A38" w:rsidRPr="00BF6A38" w:rsidRDefault="00BF6A38" w:rsidP="00BF6A38">
      <w:pPr>
        <w:pStyle w:val="5"/>
        <w:spacing w:before="0" w:after="0" w:line="240" w:lineRule="auto"/>
        <w:rPr>
          <w:sz w:val="21"/>
          <w:szCs w:val="21"/>
        </w:rPr>
      </w:pPr>
      <w:r w:rsidRPr="00BF6A38">
        <w:rPr>
          <w:rFonts w:hint="eastAsia"/>
          <w:sz w:val="21"/>
          <w:szCs w:val="21"/>
        </w:rPr>
        <w:t>更新显示名称</w:t>
      </w:r>
    </w:p>
    <w:p w:rsidR="00BF6A38" w:rsidRDefault="00BF6A38" w:rsidP="00BF6A38">
      <w:pPr>
        <w:ind w:firstLineChars="202" w:firstLine="424"/>
      </w:pPr>
      <w:r>
        <w:rPr>
          <w:rFonts w:hint="eastAsia"/>
        </w:rPr>
        <w:t>更新已创建凭据的显示名称。</w:t>
      </w:r>
    </w:p>
    <w:p w:rsidR="00BF6A38" w:rsidRPr="00C10FC0" w:rsidRDefault="00BF6A38" w:rsidP="00BF6A38">
      <w:pPr>
        <w:ind w:firstLineChars="202" w:firstLine="426"/>
        <w:rPr>
          <w:b/>
        </w:rPr>
      </w:pPr>
      <w:r w:rsidRPr="00C10FC0">
        <w:rPr>
          <w:rFonts w:hint="eastAsia"/>
          <w:b/>
        </w:rPr>
        <w:t>操作步骤</w:t>
      </w:r>
      <w:r w:rsidRPr="00C10FC0">
        <w:rPr>
          <w:rFonts w:hint="eastAsia"/>
          <w:b/>
        </w:rPr>
        <w:t xml:space="preserve"> </w:t>
      </w:r>
    </w:p>
    <w:p w:rsidR="00BF6A38" w:rsidRDefault="00BF6A38" w:rsidP="003F32E3">
      <w:pPr>
        <w:pStyle w:val="a3"/>
        <w:numPr>
          <w:ilvl w:val="1"/>
          <w:numId w:val="337"/>
        </w:numPr>
        <w:ind w:firstLineChars="0"/>
      </w:pPr>
      <w:r>
        <w:rPr>
          <w:rFonts w:hint="eastAsia"/>
        </w:rPr>
        <w:t>登录</w:t>
      </w:r>
      <w:r>
        <w:rPr>
          <w:rFonts w:hint="eastAsia"/>
        </w:rPr>
        <w:t xml:space="preserve"> DevOps </w:t>
      </w:r>
      <w:r>
        <w:rPr>
          <w:rFonts w:hint="eastAsia"/>
        </w:rPr>
        <w:t>平台，进入管理视图后，在左侧导航栏单击</w:t>
      </w:r>
      <w:r>
        <w:rPr>
          <w:rFonts w:hint="eastAsia"/>
        </w:rPr>
        <w:t xml:space="preserve"> </w:t>
      </w:r>
      <w:r>
        <w:rPr>
          <w:rFonts w:hint="eastAsia"/>
        </w:rPr>
        <w:t>凭据。</w:t>
      </w:r>
    </w:p>
    <w:p w:rsidR="00BF6A38" w:rsidRDefault="00BF6A38" w:rsidP="003F32E3">
      <w:pPr>
        <w:pStyle w:val="a3"/>
        <w:numPr>
          <w:ilvl w:val="1"/>
          <w:numId w:val="337"/>
        </w:numPr>
        <w:ind w:firstLineChars="0"/>
      </w:pPr>
      <w:r>
        <w:rPr>
          <w:rFonts w:hint="eastAsia"/>
        </w:rPr>
        <w:t>在凭据页面，可以通过以下两种方式更新凭据的显示名称：</w:t>
      </w:r>
    </w:p>
    <w:p w:rsidR="00BF6A38" w:rsidRDefault="00BF6A38" w:rsidP="00BF6A38">
      <w:pPr>
        <w:ind w:firstLineChars="202" w:firstLine="424"/>
      </w:pPr>
      <w:r>
        <w:rPr>
          <w:rFonts w:hint="eastAsia"/>
        </w:rPr>
        <w:t>找到待更新的</w:t>
      </w:r>
      <w:r>
        <w:rPr>
          <w:rFonts w:hint="eastAsia"/>
        </w:rPr>
        <w:t xml:space="preserve"> </w:t>
      </w:r>
      <w:r>
        <w:rPr>
          <w:rFonts w:hint="eastAsia"/>
        </w:rPr>
        <w:t>凭据名称，单击</w:t>
      </w:r>
      <w:r>
        <w:rPr>
          <w:noProof/>
        </w:rPr>
        <w:drawing>
          <wp:inline distT="0" distB="0" distL="0" distR="0" wp14:anchorId="0D4E5341" wp14:editId="10DC9B64">
            <wp:extent cx="91440" cy="137160"/>
            <wp:effectExtent l="0" t="0" r="3810" b="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更新显示名称。</w:t>
      </w:r>
    </w:p>
    <w:p w:rsidR="00BF6A38" w:rsidRDefault="00BF6A38" w:rsidP="00BF6A38">
      <w:pPr>
        <w:ind w:firstLineChars="202" w:firstLine="424"/>
      </w:pPr>
      <w:r>
        <w:rPr>
          <w:rFonts w:hint="eastAsia"/>
        </w:rPr>
        <w:t>单击待更新的</w:t>
      </w:r>
      <w:r>
        <w:rPr>
          <w:rFonts w:hint="eastAsia"/>
        </w:rPr>
        <w:t xml:space="preserve"> </w:t>
      </w:r>
      <w:r>
        <w:rPr>
          <w:rFonts w:hint="eastAsia"/>
        </w:rPr>
        <w:t>凭据名称，在凭据详情页面，单击</w:t>
      </w:r>
      <w:r>
        <w:rPr>
          <w:noProof/>
        </w:rPr>
        <w:drawing>
          <wp:inline distT="0" distB="0" distL="0" distR="0" wp14:anchorId="0D4E5341" wp14:editId="10DC9B64">
            <wp:extent cx="91440" cy="137160"/>
            <wp:effectExtent l="0" t="0" r="3810"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更新显示名称。</w:t>
      </w:r>
    </w:p>
    <w:p w:rsidR="00BF6A38" w:rsidRDefault="00BF6A38" w:rsidP="003F32E3">
      <w:pPr>
        <w:pStyle w:val="a3"/>
        <w:numPr>
          <w:ilvl w:val="1"/>
          <w:numId w:val="337"/>
        </w:numPr>
        <w:ind w:firstLineChars="0"/>
      </w:pPr>
      <w:r>
        <w:rPr>
          <w:rFonts w:hint="eastAsia"/>
        </w:rPr>
        <w:t>在</w:t>
      </w:r>
      <w:r>
        <w:rPr>
          <w:rFonts w:hint="eastAsia"/>
        </w:rPr>
        <w:t xml:space="preserve"> </w:t>
      </w:r>
      <w:r>
        <w:rPr>
          <w:rFonts w:hint="eastAsia"/>
        </w:rPr>
        <w:t>更新显示名称</w:t>
      </w:r>
      <w:r>
        <w:rPr>
          <w:rFonts w:hint="eastAsia"/>
        </w:rPr>
        <w:t xml:space="preserve"> </w:t>
      </w:r>
      <w:r>
        <w:rPr>
          <w:rFonts w:hint="eastAsia"/>
        </w:rPr>
        <w:t>窗口，在</w:t>
      </w:r>
      <w:r>
        <w:rPr>
          <w:rFonts w:hint="eastAsia"/>
        </w:rPr>
        <w:t xml:space="preserve"> </w:t>
      </w:r>
      <w:r>
        <w:rPr>
          <w:rFonts w:hint="eastAsia"/>
        </w:rPr>
        <w:t>显示名称</w:t>
      </w:r>
      <w:r>
        <w:rPr>
          <w:rFonts w:hint="eastAsia"/>
        </w:rPr>
        <w:t xml:space="preserve"> </w:t>
      </w:r>
      <w:r>
        <w:rPr>
          <w:rFonts w:hint="eastAsia"/>
        </w:rPr>
        <w:t>框中，更新或输入凭据的显示名称。支持</w:t>
      </w:r>
      <w:r>
        <w:rPr>
          <w:rFonts w:hint="eastAsia"/>
        </w:rPr>
        <w:lastRenderedPageBreak/>
        <w:t>中文字符。</w:t>
      </w:r>
    </w:p>
    <w:p w:rsidR="00BF6A38" w:rsidRDefault="00BF6A38" w:rsidP="003F32E3">
      <w:pPr>
        <w:pStyle w:val="a3"/>
        <w:numPr>
          <w:ilvl w:val="1"/>
          <w:numId w:val="337"/>
        </w:numPr>
        <w:ind w:firstLineChars="0"/>
      </w:pPr>
      <w:r>
        <w:rPr>
          <w:rFonts w:hint="eastAsia"/>
        </w:rPr>
        <w:t>单击</w:t>
      </w:r>
      <w:r>
        <w:rPr>
          <w:rFonts w:hint="eastAsia"/>
        </w:rPr>
        <w:t xml:space="preserve"> </w:t>
      </w:r>
      <w:r>
        <w:rPr>
          <w:rFonts w:hint="eastAsia"/>
        </w:rPr>
        <w:t>更新，完成更新操作。</w:t>
      </w:r>
    </w:p>
    <w:p w:rsidR="00BF6A38" w:rsidRDefault="00BF6A38" w:rsidP="000D5237">
      <w:pPr>
        <w:ind w:firstLineChars="202" w:firstLine="424"/>
      </w:pPr>
    </w:p>
    <w:p w:rsidR="00C10FC0" w:rsidRPr="00C10FC0" w:rsidRDefault="00C10FC0" w:rsidP="00C10FC0">
      <w:pPr>
        <w:pStyle w:val="5"/>
        <w:spacing w:before="0" w:after="0" w:line="240" w:lineRule="auto"/>
        <w:rPr>
          <w:sz w:val="21"/>
          <w:szCs w:val="21"/>
        </w:rPr>
      </w:pPr>
      <w:r w:rsidRPr="00C10FC0">
        <w:rPr>
          <w:rFonts w:hint="eastAsia"/>
          <w:sz w:val="21"/>
          <w:szCs w:val="21"/>
        </w:rPr>
        <w:t>删除凭据</w:t>
      </w:r>
    </w:p>
    <w:p w:rsidR="00C10FC0" w:rsidRDefault="00C10FC0" w:rsidP="00C10FC0">
      <w:pPr>
        <w:ind w:firstLineChars="202" w:firstLine="424"/>
      </w:pPr>
      <w:r>
        <w:rPr>
          <w:rFonts w:hint="eastAsia"/>
        </w:rPr>
        <w:t>删除凭据。</w:t>
      </w:r>
    </w:p>
    <w:p w:rsidR="00C10FC0" w:rsidRPr="00C10FC0" w:rsidRDefault="00C10FC0" w:rsidP="00C10FC0">
      <w:pPr>
        <w:ind w:firstLineChars="202" w:firstLine="426"/>
        <w:rPr>
          <w:b/>
        </w:rPr>
      </w:pPr>
      <w:r w:rsidRPr="00C10FC0">
        <w:rPr>
          <w:rFonts w:hint="eastAsia"/>
          <w:b/>
        </w:rPr>
        <w:t>操作步骤</w:t>
      </w:r>
      <w:r w:rsidRPr="00C10FC0">
        <w:rPr>
          <w:rFonts w:hint="eastAsia"/>
          <w:b/>
        </w:rPr>
        <w:t xml:space="preserve"> </w:t>
      </w:r>
    </w:p>
    <w:p w:rsidR="00C10FC0" w:rsidRDefault="00C10FC0" w:rsidP="003F32E3">
      <w:pPr>
        <w:pStyle w:val="a3"/>
        <w:numPr>
          <w:ilvl w:val="1"/>
          <w:numId w:val="336"/>
        </w:numPr>
        <w:ind w:firstLineChars="0"/>
      </w:pPr>
      <w:r>
        <w:rPr>
          <w:rFonts w:hint="eastAsia"/>
        </w:rPr>
        <w:t>登录</w:t>
      </w:r>
      <w:r>
        <w:rPr>
          <w:rFonts w:hint="eastAsia"/>
        </w:rPr>
        <w:t xml:space="preserve"> DevOps </w:t>
      </w:r>
      <w:r>
        <w:rPr>
          <w:rFonts w:hint="eastAsia"/>
        </w:rPr>
        <w:t>平台，进入管理视图后，在左侧导航栏单击</w:t>
      </w:r>
      <w:r>
        <w:rPr>
          <w:rFonts w:hint="eastAsia"/>
        </w:rPr>
        <w:t xml:space="preserve"> </w:t>
      </w:r>
      <w:r>
        <w:rPr>
          <w:rFonts w:hint="eastAsia"/>
        </w:rPr>
        <w:t>凭据。</w:t>
      </w:r>
    </w:p>
    <w:p w:rsidR="00C10FC0" w:rsidRDefault="00C10FC0" w:rsidP="003F32E3">
      <w:pPr>
        <w:pStyle w:val="a3"/>
        <w:numPr>
          <w:ilvl w:val="1"/>
          <w:numId w:val="336"/>
        </w:numPr>
        <w:ind w:firstLineChars="0"/>
      </w:pPr>
      <w:r>
        <w:rPr>
          <w:rFonts w:hint="eastAsia"/>
        </w:rPr>
        <w:t>在凭据页面，可以通过以下两种方式删除凭据：</w:t>
      </w:r>
    </w:p>
    <w:p w:rsidR="00C10FC0" w:rsidRDefault="00C10FC0" w:rsidP="00C10FC0">
      <w:pPr>
        <w:ind w:firstLineChars="202" w:firstLine="424"/>
      </w:pPr>
      <w:r>
        <w:rPr>
          <w:rFonts w:hint="eastAsia"/>
        </w:rPr>
        <w:t>找到待删除的</w:t>
      </w:r>
      <w:r>
        <w:rPr>
          <w:rFonts w:hint="eastAsia"/>
        </w:rPr>
        <w:t xml:space="preserve"> </w:t>
      </w:r>
      <w:r>
        <w:rPr>
          <w:rFonts w:hint="eastAsia"/>
        </w:rPr>
        <w:t>凭据名称，单击</w:t>
      </w:r>
      <w:r>
        <w:rPr>
          <w:noProof/>
        </w:rPr>
        <w:drawing>
          <wp:inline distT="0" distB="0" distL="0" distR="0" wp14:anchorId="76E89917" wp14:editId="544609E1">
            <wp:extent cx="91440" cy="137160"/>
            <wp:effectExtent l="0" t="0" r="3810"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删除。</w:t>
      </w:r>
    </w:p>
    <w:p w:rsidR="00C10FC0" w:rsidRDefault="00C10FC0" w:rsidP="00C10FC0">
      <w:pPr>
        <w:ind w:firstLineChars="202" w:firstLine="424"/>
      </w:pPr>
      <w:r>
        <w:rPr>
          <w:rFonts w:hint="eastAsia"/>
        </w:rPr>
        <w:t>单击待删除的</w:t>
      </w:r>
      <w:r>
        <w:rPr>
          <w:rFonts w:hint="eastAsia"/>
        </w:rPr>
        <w:t xml:space="preserve"> </w:t>
      </w:r>
      <w:r>
        <w:rPr>
          <w:rFonts w:hint="eastAsia"/>
        </w:rPr>
        <w:t>凭据名称，在凭据详情页面，单击</w:t>
      </w:r>
      <w:r>
        <w:rPr>
          <w:noProof/>
        </w:rPr>
        <w:drawing>
          <wp:inline distT="0" distB="0" distL="0" distR="0" wp14:anchorId="76E89917" wp14:editId="544609E1">
            <wp:extent cx="91440" cy="137160"/>
            <wp:effectExtent l="0" t="0" r="3810"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，再单击</w:t>
      </w:r>
      <w:r>
        <w:rPr>
          <w:rFonts w:hint="eastAsia"/>
        </w:rPr>
        <w:t xml:space="preserve"> </w:t>
      </w:r>
      <w:r>
        <w:rPr>
          <w:rFonts w:hint="eastAsia"/>
        </w:rPr>
        <w:t>删除。</w:t>
      </w:r>
    </w:p>
    <w:p w:rsidR="00C10FC0" w:rsidRDefault="00C10FC0" w:rsidP="003F32E3">
      <w:pPr>
        <w:pStyle w:val="a3"/>
        <w:numPr>
          <w:ilvl w:val="1"/>
          <w:numId w:val="336"/>
        </w:numPr>
        <w:ind w:firstLineChars="0"/>
      </w:pPr>
      <w:r>
        <w:rPr>
          <w:rFonts w:hint="eastAsia"/>
        </w:rPr>
        <w:t>单击</w:t>
      </w:r>
      <w:r>
        <w:rPr>
          <w:rFonts w:hint="eastAsia"/>
        </w:rPr>
        <w:t xml:space="preserve"> </w:t>
      </w:r>
      <w:r>
        <w:rPr>
          <w:rFonts w:hint="eastAsia"/>
        </w:rPr>
        <w:t>删除，完成删除操作。</w:t>
      </w:r>
    </w:p>
    <w:p w:rsidR="00C10FC0" w:rsidRPr="000D5237" w:rsidRDefault="00C10FC0" w:rsidP="00C10FC0">
      <w:pPr>
        <w:ind w:firstLineChars="202" w:firstLine="424"/>
      </w:pPr>
    </w:p>
    <w:p w:rsidR="00F45745" w:rsidRPr="00363C3E" w:rsidRDefault="00BD58A8" w:rsidP="00D96D5B">
      <w:pPr>
        <w:pStyle w:val="2"/>
        <w:numPr>
          <w:ilvl w:val="1"/>
          <w:numId w:val="2"/>
        </w:numPr>
        <w:tabs>
          <w:tab w:val="left" w:pos="576"/>
        </w:tabs>
        <w:spacing w:before="0" w:after="0" w:line="360" w:lineRule="auto"/>
        <w:ind w:left="578" w:hanging="578"/>
        <w:rPr>
          <w:rFonts w:ascii="Microsoft YaHei UI" w:eastAsia="Microsoft YaHei UI" w:hAnsi="Microsoft YaHei UI"/>
          <w:sz w:val="24"/>
        </w:rPr>
      </w:pPr>
      <w:bookmarkStart w:id="24" w:name="_Toc83720790"/>
      <w:r w:rsidRPr="00363C3E">
        <w:rPr>
          <w:rFonts w:ascii="Microsoft YaHei UI" w:eastAsia="Microsoft YaHei UI" w:hAnsi="Microsoft YaHei UI"/>
          <w:sz w:val="24"/>
        </w:rPr>
        <w:t>平台管理</w:t>
      </w:r>
      <w:bookmarkEnd w:id="24"/>
    </w:p>
    <w:p w:rsidR="00BD58A8" w:rsidRDefault="00BD58A8" w:rsidP="00BD58A8">
      <w:r>
        <w:t>平台管理主要有以下功能</w:t>
      </w:r>
      <w:r>
        <w:rPr>
          <w:rFonts w:hint="eastAsia"/>
        </w:rPr>
        <w:t>:</w:t>
      </w:r>
    </w:p>
    <w:p w:rsidR="00BD58A8" w:rsidRDefault="00BD58A8" w:rsidP="00825BCB">
      <w:pPr>
        <w:pStyle w:val="a3"/>
        <w:numPr>
          <w:ilvl w:val="0"/>
          <w:numId w:val="7"/>
        </w:numPr>
        <w:ind w:left="426" w:firstLineChars="0" w:hanging="418"/>
      </w:pPr>
      <w:r>
        <w:rPr>
          <w:rFonts w:hint="eastAsia"/>
        </w:rPr>
        <w:t>集群管理：集群、扩展组件、资源管理</w:t>
      </w:r>
    </w:p>
    <w:p w:rsidR="00BD58A8" w:rsidRDefault="00BD58A8" w:rsidP="00825BCB">
      <w:pPr>
        <w:pStyle w:val="a3"/>
        <w:numPr>
          <w:ilvl w:val="0"/>
          <w:numId w:val="7"/>
        </w:numPr>
        <w:ind w:left="426" w:firstLineChars="0" w:hanging="418"/>
      </w:pPr>
      <w:r>
        <w:rPr>
          <w:rFonts w:hint="eastAsia"/>
        </w:rPr>
        <w:t>产品管理</w:t>
      </w:r>
    </w:p>
    <w:p w:rsidR="00BD58A8" w:rsidRDefault="00BD58A8" w:rsidP="00825BCB">
      <w:pPr>
        <w:pStyle w:val="a3"/>
        <w:numPr>
          <w:ilvl w:val="0"/>
          <w:numId w:val="7"/>
        </w:numPr>
        <w:ind w:left="426" w:firstLineChars="0" w:hanging="418"/>
      </w:pPr>
      <w:r>
        <w:rPr>
          <w:rFonts w:hint="eastAsia"/>
        </w:rPr>
        <w:t>用户角色管理：用户管理、角色管理、</w:t>
      </w:r>
      <w:r>
        <w:rPr>
          <w:rFonts w:hint="eastAsia"/>
        </w:rPr>
        <w:t>IDP</w:t>
      </w:r>
      <w:r>
        <w:rPr>
          <w:rFonts w:hint="eastAsia"/>
        </w:rPr>
        <w:t>管理</w:t>
      </w:r>
    </w:p>
    <w:p w:rsidR="00BD58A8" w:rsidRDefault="00BD58A8" w:rsidP="00825BCB">
      <w:pPr>
        <w:pStyle w:val="a3"/>
        <w:numPr>
          <w:ilvl w:val="0"/>
          <w:numId w:val="7"/>
        </w:numPr>
        <w:ind w:left="426" w:firstLineChars="0" w:hanging="418"/>
      </w:pPr>
      <w:r>
        <w:rPr>
          <w:rFonts w:hint="eastAsia"/>
        </w:rPr>
        <w:t>运营统计：运营概览、统计报表、计量明细、导出记录</w:t>
      </w:r>
    </w:p>
    <w:p w:rsidR="00BD58A8" w:rsidRDefault="00BD58A8" w:rsidP="00825BCB">
      <w:pPr>
        <w:pStyle w:val="a3"/>
        <w:numPr>
          <w:ilvl w:val="0"/>
          <w:numId w:val="7"/>
        </w:numPr>
        <w:ind w:left="426" w:firstLineChars="0" w:hanging="418"/>
      </w:pPr>
      <w:r>
        <w:rPr>
          <w:rFonts w:hint="eastAsia"/>
        </w:rPr>
        <w:t>审计，审计用户操作、系统操作</w:t>
      </w:r>
    </w:p>
    <w:p w:rsidR="00BD58A8" w:rsidRDefault="00BD58A8" w:rsidP="00825BCB">
      <w:pPr>
        <w:pStyle w:val="a3"/>
        <w:numPr>
          <w:ilvl w:val="0"/>
          <w:numId w:val="7"/>
        </w:numPr>
        <w:ind w:left="426" w:firstLineChars="0" w:hanging="418"/>
      </w:pPr>
      <w:r>
        <w:rPr>
          <w:rFonts w:hint="eastAsia"/>
        </w:rPr>
        <w:t>系统设置：登录页、</w:t>
      </w:r>
      <w:r>
        <w:rPr>
          <w:rFonts w:hint="eastAsia"/>
        </w:rPr>
        <w:t>Logo</w:t>
      </w:r>
      <w:r>
        <w:rPr>
          <w:rFonts w:hint="eastAsia"/>
        </w:rPr>
        <w:t>、日志存储策略</w:t>
      </w:r>
    </w:p>
    <w:p w:rsidR="00BD58A8" w:rsidRDefault="00BD58A8" w:rsidP="00825BCB">
      <w:pPr>
        <w:pStyle w:val="a3"/>
        <w:numPr>
          <w:ilvl w:val="0"/>
          <w:numId w:val="7"/>
        </w:numPr>
        <w:ind w:left="426" w:firstLineChars="0" w:hanging="418"/>
      </w:pPr>
      <w:r>
        <w:rPr>
          <w:rFonts w:hint="eastAsia"/>
        </w:rPr>
        <w:t>许可证管理</w:t>
      </w:r>
    </w:p>
    <w:p w:rsidR="00BD58A8" w:rsidRDefault="00BD58A8" w:rsidP="00BD58A8">
      <w:r>
        <w:rPr>
          <w:noProof/>
        </w:rPr>
        <w:drawing>
          <wp:inline distT="0" distB="0" distL="0" distR="0" wp14:anchorId="2F0E6FF9" wp14:editId="1754EE79">
            <wp:extent cx="5274310" cy="1562735"/>
            <wp:effectExtent l="0" t="0" r="254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274310" cy="1562735"/>
                    </a:xfrm>
                    <a:prstGeom prst="rect">
                      <a:avLst/>
                    </a:prstGeom>
                  </pic:spPr>
                </pic:pic>
              </a:graphicData>
            </a:graphic>
          </wp:inline>
        </w:drawing>
      </w:r>
    </w:p>
    <w:p w:rsidR="00684F12" w:rsidRPr="00684F12" w:rsidRDefault="00684F12" w:rsidP="00684F12">
      <w:pPr>
        <w:pStyle w:val="3"/>
        <w:tabs>
          <w:tab w:val="left" w:pos="510"/>
        </w:tabs>
        <w:autoSpaceDE w:val="0"/>
        <w:autoSpaceDN w:val="0"/>
        <w:adjustRightInd w:val="0"/>
        <w:spacing w:before="0" w:after="0" w:line="360" w:lineRule="auto"/>
        <w:ind w:firstLineChars="147" w:firstLine="353"/>
        <w:jc w:val="left"/>
        <w:textAlignment w:val="baseline"/>
        <w:rPr>
          <w:rFonts w:ascii="Microsoft YaHei UI" w:eastAsia="Microsoft YaHei UI" w:hAnsi="Microsoft YaHei UI"/>
          <w:bCs w:val="0"/>
          <w:kern w:val="0"/>
          <w:sz w:val="24"/>
          <w:szCs w:val="24"/>
        </w:rPr>
      </w:pPr>
      <w:bookmarkStart w:id="25" w:name="_Toc83720791"/>
      <w:r w:rsidRPr="00684F12">
        <w:rPr>
          <w:rFonts w:ascii="Microsoft YaHei UI" w:eastAsia="Microsoft YaHei UI" w:hAnsi="Microsoft YaHei UI" w:hint="eastAsia"/>
          <w:bCs w:val="0"/>
          <w:kern w:val="0"/>
          <w:sz w:val="24"/>
          <w:szCs w:val="24"/>
        </w:rPr>
        <w:t>集群管理</w:t>
      </w:r>
      <w:bookmarkEnd w:id="25"/>
    </w:p>
    <w:p w:rsidR="00684F12" w:rsidRDefault="00684F12" w:rsidP="00684F12">
      <w:pPr>
        <w:ind w:firstLineChars="202" w:firstLine="424"/>
      </w:pPr>
      <w:r>
        <w:rPr>
          <w:rFonts w:hint="eastAsia"/>
        </w:rPr>
        <w:t>集群是容器运行所需要的资源集合，包含了若干服务器节点（物理服务器或虚拟机）、负载均衡、存储等资源。您可以在集群中运行您的容器化应用程序。</w:t>
      </w:r>
    </w:p>
    <w:p w:rsidR="00684F12" w:rsidRDefault="00684F12" w:rsidP="00684F12">
      <w:pPr>
        <w:ind w:firstLineChars="202" w:firstLine="424"/>
      </w:pPr>
      <w:r>
        <w:rPr>
          <w:rFonts w:hint="eastAsia"/>
        </w:rPr>
        <w:t>拥有集群管理权限的用户可通过平台管理平台上的集群、节点、</w:t>
      </w:r>
      <w:r>
        <w:rPr>
          <w:rFonts w:hint="eastAsia"/>
        </w:rPr>
        <w:t xml:space="preserve">Pod </w:t>
      </w:r>
      <w:r>
        <w:rPr>
          <w:rFonts w:hint="eastAsia"/>
        </w:rPr>
        <w:t>以及集群下</w:t>
      </w:r>
      <w:r>
        <w:rPr>
          <w:rFonts w:hint="eastAsia"/>
        </w:rPr>
        <w:t xml:space="preserve"> Kubernetes </w:t>
      </w:r>
      <w:r>
        <w:rPr>
          <w:rFonts w:hint="eastAsia"/>
        </w:rPr>
        <w:t>资源。</w:t>
      </w:r>
    </w:p>
    <w:p w:rsidR="00684F12" w:rsidRDefault="00684F12" w:rsidP="00684F12">
      <w:pPr>
        <w:ind w:firstLineChars="202" w:firstLine="424"/>
      </w:pPr>
    </w:p>
    <w:p w:rsidR="007F7336" w:rsidRDefault="007F7336" w:rsidP="007F7336">
      <w:pPr>
        <w:pStyle w:val="4"/>
        <w:numPr>
          <w:ilvl w:val="0"/>
          <w:numId w:val="0"/>
        </w:numPr>
        <w:ind w:left="420" w:hanging="420"/>
      </w:pPr>
      <w:r>
        <w:rPr>
          <w:rFonts w:hint="eastAsia"/>
        </w:rPr>
        <w:t>集群</w:t>
      </w:r>
    </w:p>
    <w:p w:rsidR="007F7336" w:rsidRDefault="007F7336" w:rsidP="007F7336">
      <w:pPr>
        <w:ind w:firstLineChars="202" w:firstLine="424"/>
      </w:pPr>
      <w:r>
        <w:rPr>
          <w:rFonts w:hint="eastAsia"/>
        </w:rPr>
        <w:t>平台以统一多集群管理为核心，可对接稳定快速的物理机服务器、资源利用率高的虚拟机、不同云环境（公有云或托管云）下的云节点创建</w:t>
      </w:r>
      <w:r>
        <w:rPr>
          <w:rFonts w:hint="eastAsia"/>
        </w:rPr>
        <w:t xml:space="preserve"> Kubernetes </w:t>
      </w:r>
      <w:r>
        <w:rPr>
          <w:rFonts w:hint="eastAsia"/>
        </w:rPr>
        <w:t>集群。</w:t>
      </w:r>
    </w:p>
    <w:p w:rsidR="007F7336" w:rsidRDefault="007F7336" w:rsidP="007F7336">
      <w:pPr>
        <w:ind w:firstLineChars="202" w:firstLine="424"/>
      </w:pPr>
      <w:r>
        <w:rPr>
          <w:rFonts w:hint="eastAsia"/>
        </w:rPr>
        <w:t>平台管理员可通过集群管理模块，管理平台上的集群、集群下的节点以及运行在节点上的</w:t>
      </w:r>
      <w:r>
        <w:rPr>
          <w:rFonts w:hint="eastAsia"/>
        </w:rPr>
        <w:t xml:space="preserve"> Pod</w:t>
      </w:r>
      <w:r>
        <w:rPr>
          <w:rFonts w:hint="eastAsia"/>
        </w:rPr>
        <w:t>。</w:t>
      </w:r>
    </w:p>
    <w:p w:rsidR="007F7336" w:rsidRDefault="007F7336" w:rsidP="007F7336">
      <w:pPr>
        <w:ind w:firstLineChars="202" w:firstLine="424"/>
      </w:pPr>
      <w:r>
        <w:rPr>
          <w:rFonts w:hint="eastAsia"/>
        </w:rPr>
        <w:t>集群是容器运行所需要的资源集合，包含了节点、负载均衡、存储等资源，是您在平台</w:t>
      </w:r>
      <w:r>
        <w:rPr>
          <w:rFonts w:hint="eastAsia"/>
        </w:rPr>
        <w:lastRenderedPageBreak/>
        <w:t>上搭建业务环境（</w:t>
      </w:r>
      <w:r>
        <w:rPr>
          <w:rFonts w:hint="eastAsia"/>
        </w:rPr>
        <w:t>Namespace</w:t>
      </w:r>
      <w:r>
        <w:rPr>
          <w:rFonts w:hint="eastAsia"/>
        </w:rPr>
        <w:t>）运行您的容器化应用程序的先决条件。</w:t>
      </w:r>
    </w:p>
    <w:p w:rsidR="007F7336" w:rsidRDefault="007F7336" w:rsidP="007F7336">
      <w:pPr>
        <w:ind w:firstLineChars="202" w:firstLine="424"/>
      </w:pPr>
      <w:r>
        <w:rPr>
          <w:rFonts w:hint="eastAsia"/>
        </w:rPr>
        <w:t>您可以通过平台创建一个新的</w:t>
      </w:r>
      <w:r>
        <w:rPr>
          <w:rFonts w:hint="eastAsia"/>
        </w:rPr>
        <w:t xml:space="preserve"> Kubernetes </w:t>
      </w:r>
      <w:r>
        <w:rPr>
          <w:rFonts w:hint="eastAsia"/>
        </w:rPr>
        <w:t>集群，或将已有的标准</w:t>
      </w:r>
      <w:r>
        <w:rPr>
          <w:rFonts w:hint="eastAsia"/>
        </w:rPr>
        <w:t xml:space="preserve"> Kubernetes </w:t>
      </w:r>
      <w:r>
        <w:rPr>
          <w:rFonts w:hint="eastAsia"/>
        </w:rPr>
        <w:t>集群、</w:t>
      </w:r>
      <w:r>
        <w:rPr>
          <w:rFonts w:hint="eastAsia"/>
        </w:rPr>
        <w:t xml:space="preserve">OpenShift </w:t>
      </w:r>
      <w:r>
        <w:rPr>
          <w:rFonts w:hint="eastAsia"/>
        </w:rPr>
        <w:t>集群、</w:t>
      </w:r>
      <w:r>
        <w:rPr>
          <w:rFonts w:hint="eastAsia"/>
        </w:rPr>
        <w:t xml:space="preserve">Amazon EKS </w:t>
      </w:r>
      <w:r>
        <w:rPr>
          <w:rFonts w:hint="eastAsia"/>
        </w:rPr>
        <w:t>集群接入平台进行托管。</w:t>
      </w:r>
    </w:p>
    <w:p w:rsidR="007F7336" w:rsidRDefault="007F7336" w:rsidP="007F7336">
      <w:pPr>
        <w:ind w:firstLineChars="202" w:firstLine="424"/>
      </w:pPr>
    </w:p>
    <w:p w:rsidR="007F7336" w:rsidRPr="007F7336" w:rsidRDefault="007F7336" w:rsidP="007F7336">
      <w:pPr>
        <w:pStyle w:val="5"/>
        <w:spacing w:before="0" w:after="0" w:line="240" w:lineRule="auto"/>
        <w:rPr>
          <w:sz w:val="21"/>
          <w:szCs w:val="21"/>
        </w:rPr>
      </w:pPr>
      <w:r w:rsidRPr="007F7336">
        <w:rPr>
          <w:rFonts w:hint="eastAsia"/>
          <w:sz w:val="21"/>
          <w:szCs w:val="21"/>
        </w:rPr>
        <w:t>查看集群列表</w:t>
      </w:r>
    </w:p>
    <w:p w:rsidR="007F7336" w:rsidRDefault="007F7336" w:rsidP="007F7336">
      <w:pPr>
        <w:ind w:firstLineChars="202" w:firstLine="424"/>
      </w:pPr>
      <w:r>
        <w:rPr>
          <w:rFonts w:hint="eastAsia"/>
        </w:rPr>
        <w:t>平台管理员可查看平台上的集群的列表信息。</w:t>
      </w:r>
    </w:p>
    <w:p w:rsidR="007F7336" w:rsidRPr="007F7336" w:rsidRDefault="007F7336" w:rsidP="007F7336">
      <w:pPr>
        <w:ind w:firstLineChars="202" w:firstLine="426"/>
        <w:rPr>
          <w:b/>
        </w:rPr>
      </w:pPr>
      <w:r w:rsidRPr="007F7336">
        <w:rPr>
          <w:rFonts w:hint="eastAsia"/>
          <w:b/>
        </w:rPr>
        <w:t>操作步骤</w:t>
      </w:r>
    </w:p>
    <w:p w:rsidR="007F7336" w:rsidRDefault="007F7336" w:rsidP="007F7336">
      <w:pPr>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集群管理</w:t>
      </w:r>
      <w:r>
        <w:rPr>
          <w:rFonts w:hint="eastAsia"/>
        </w:rPr>
        <w:t xml:space="preserve"> &gt; </w:t>
      </w:r>
      <w:r>
        <w:rPr>
          <w:rFonts w:hint="eastAsia"/>
        </w:rPr>
        <w:t>集群，进入集群列表页面。</w:t>
      </w:r>
    </w:p>
    <w:p w:rsidR="007F7336" w:rsidRDefault="007F7336" w:rsidP="007F7336">
      <w:pPr>
        <w:ind w:firstLineChars="202" w:firstLine="424"/>
      </w:pPr>
      <w:r>
        <w:rPr>
          <w:rFonts w:hint="eastAsia"/>
        </w:rPr>
        <w:t>在集群列表页面，可查看集群的以下信息：</w:t>
      </w:r>
    </w:p>
    <w:tbl>
      <w:tblPr>
        <w:tblW w:w="10490" w:type="dxa"/>
        <w:tblInd w:w="-1134" w:type="dxa"/>
        <w:shd w:val="clear" w:color="auto" w:fill="FFFFFF"/>
        <w:tblCellMar>
          <w:left w:w="0" w:type="dxa"/>
          <w:right w:w="0" w:type="dxa"/>
        </w:tblCellMar>
        <w:tblLook w:val="04A0" w:firstRow="1" w:lastRow="0" w:firstColumn="1" w:lastColumn="0" w:noHBand="0" w:noVBand="1"/>
      </w:tblPr>
      <w:tblGrid>
        <w:gridCol w:w="992"/>
        <w:gridCol w:w="9498"/>
      </w:tblGrid>
      <w:tr w:rsidR="007F7336" w:rsidRPr="007F7336" w:rsidTr="007F7336">
        <w:trPr>
          <w:tblHeader/>
        </w:trPr>
        <w:tc>
          <w:tcPr>
            <w:tcW w:w="992" w:type="dxa"/>
            <w:tcBorders>
              <w:top w:val="single" w:sz="6" w:space="0" w:color="EEEEEE"/>
              <w:bottom w:val="single" w:sz="6" w:space="0" w:color="EEEEEE"/>
              <w:right w:val="single" w:sz="6" w:space="0" w:color="EEEEEE"/>
            </w:tcBorders>
            <w:shd w:val="clear" w:color="auto" w:fill="F6F6F6"/>
            <w:vAlign w:val="center"/>
            <w:hideMark/>
          </w:tcPr>
          <w:p w:rsidR="007F7336" w:rsidRPr="007F7336" w:rsidRDefault="007F7336" w:rsidP="007F7336">
            <w:pPr>
              <w:widowControl/>
              <w:jc w:val="left"/>
              <w:rPr>
                <w:rFonts w:ascii="Segoe UI" w:eastAsia="宋体" w:hAnsi="Segoe UI" w:cs="Segoe UI"/>
                <w:b/>
                <w:bCs/>
                <w:color w:val="000000"/>
                <w:kern w:val="0"/>
                <w:szCs w:val="21"/>
              </w:rPr>
            </w:pPr>
            <w:r w:rsidRPr="007F7336">
              <w:rPr>
                <w:rFonts w:ascii="Segoe UI" w:eastAsia="宋体" w:hAnsi="Segoe UI" w:cs="Segoe UI"/>
                <w:b/>
                <w:bCs/>
                <w:color w:val="000000"/>
                <w:kern w:val="0"/>
                <w:szCs w:val="21"/>
              </w:rPr>
              <w:t>参数</w:t>
            </w:r>
          </w:p>
        </w:tc>
        <w:tc>
          <w:tcPr>
            <w:tcW w:w="9498" w:type="dxa"/>
            <w:tcBorders>
              <w:top w:val="single" w:sz="6" w:space="0" w:color="EEEEEE"/>
              <w:bottom w:val="single" w:sz="6" w:space="0" w:color="EEEEEE"/>
              <w:right w:val="nil"/>
            </w:tcBorders>
            <w:shd w:val="clear" w:color="auto" w:fill="F6F6F6"/>
            <w:vAlign w:val="center"/>
            <w:hideMark/>
          </w:tcPr>
          <w:p w:rsidR="007F7336" w:rsidRPr="007F7336" w:rsidRDefault="007F7336" w:rsidP="007F7336">
            <w:pPr>
              <w:widowControl/>
              <w:jc w:val="left"/>
              <w:rPr>
                <w:rFonts w:ascii="Segoe UI" w:eastAsia="宋体" w:hAnsi="Segoe UI" w:cs="Segoe UI"/>
                <w:b/>
                <w:bCs/>
                <w:color w:val="000000"/>
                <w:kern w:val="0"/>
                <w:szCs w:val="21"/>
              </w:rPr>
            </w:pPr>
            <w:r w:rsidRPr="007F7336">
              <w:rPr>
                <w:rFonts w:ascii="Segoe UI" w:eastAsia="宋体" w:hAnsi="Segoe UI" w:cs="Segoe UI"/>
                <w:b/>
                <w:bCs/>
                <w:color w:val="000000"/>
                <w:kern w:val="0"/>
                <w:szCs w:val="21"/>
              </w:rPr>
              <w:t>说明</w:t>
            </w:r>
          </w:p>
        </w:tc>
      </w:tr>
      <w:tr w:rsidR="007F7336" w:rsidRPr="007F7336" w:rsidTr="007F7336">
        <w:tc>
          <w:tcPr>
            <w:tcW w:w="992" w:type="dxa"/>
            <w:tcBorders>
              <w:bottom w:val="single" w:sz="6" w:space="0" w:color="E5E5E5"/>
              <w:right w:val="single" w:sz="6" w:space="0" w:color="EEEEEE"/>
            </w:tcBorders>
            <w:shd w:val="clear" w:color="auto" w:fill="FFFFFF"/>
            <w:vAlign w:val="center"/>
            <w:hideMark/>
          </w:tcPr>
          <w:p w:rsidR="007F7336" w:rsidRPr="007F7336" w:rsidRDefault="007F7336" w:rsidP="007F7336">
            <w:pPr>
              <w:widowControl/>
              <w:jc w:val="left"/>
              <w:rPr>
                <w:rFonts w:ascii="Segoe UI" w:eastAsia="宋体" w:hAnsi="Segoe UI" w:cs="Segoe UI"/>
                <w:color w:val="323232"/>
                <w:kern w:val="0"/>
                <w:szCs w:val="21"/>
              </w:rPr>
            </w:pPr>
            <w:r w:rsidRPr="007F7336">
              <w:rPr>
                <w:rFonts w:ascii="Segoe UI" w:eastAsia="宋体" w:hAnsi="Segoe UI" w:cs="Segoe UI"/>
                <w:b/>
                <w:bCs/>
                <w:color w:val="323232"/>
                <w:kern w:val="0"/>
                <w:szCs w:val="21"/>
              </w:rPr>
              <w:t>名称</w:t>
            </w:r>
          </w:p>
        </w:tc>
        <w:tc>
          <w:tcPr>
            <w:tcW w:w="9498" w:type="dxa"/>
            <w:tcBorders>
              <w:bottom w:val="single" w:sz="6" w:space="0" w:color="E5E5E5"/>
              <w:right w:val="nil"/>
            </w:tcBorders>
            <w:shd w:val="clear" w:color="auto" w:fill="FFFFFF"/>
            <w:vAlign w:val="center"/>
            <w:hideMark/>
          </w:tcPr>
          <w:p w:rsidR="007F7336" w:rsidRPr="007F7336" w:rsidRDefault="007F7336" w:rsidP="007F7336">
            <w:pPr>
              <w:widowControl/>
              <w:jc w:val="left"/>
              <w:rPr>
                <w:rFonts w:ascii="Segoe UI" w:eastAsia="宋体" w:hAnsi="Segoe UI" w:cs="Segoe UI"/>
                <w:color w:val="323232"/>
                <w:kern w:val="0"/>
                <w:szCs w:val="21"/>
              </w:rPr>
            </w:pPr>
            <w:r w:rsidRPr="007F7336">
              <w:rPr>
                <w:rFonts w:ascii="Segoe UI" w:eastAsia="宋体" w:hAnsi="Segoe UI" w:cs="Segoe UI"/>
                <w:color w:val="323232"/>
                <w:kern w:val="0"/>
                <w:szCs w:val="21"/>
              </w:rPr>
              <w:t>集群的名称及显示名称。分两行显示，上方为集群的名称，下方为集群的显示名称。</w:t>
            </w:r>
            <w:r w:rsidRPr="007F7336">
              <w:rPr>
                <w:rFonts w:ascii="Segoe UI" w:eastAsia="宋体" w:hAnsi="Segoe UI" w:cs="Segoe UI"/>
                <w:color w:val="323232"/>
                <w:kern w:val="0"/>
                <w:szCs w:val="21"/>
              </w:rPr>
              <w:br/>
            </w:r>
            <w:r w:rsidRPr="007F7336">
              <w:rPr>
                <w:rFonts w:ascii="Segoe UI" w:eastAsia="宋体" w:hAnsi="Segoe UI" w:cs="Segoe UI"/>
                <w:color w:val="323232"/>
                <w:kern w:val="0"/>
                <w:szCs w:val="21"/>
              </w:rPr>
              <w:t>名称旁带有</w:t>
            </w:r>
            <w:r>
              <w:rPr>
                <w:noProof/>
              </w:rPr>
              <w:drawing>
                <wp:inline distT="0" distB="0" distL="0" distR="0" wp14:anchorId="40F09E08" wp14:editId="4247EF65">
                  <wp:extent cx="130925" cy="137160"/>
                  <wp:effectExtent l="0" t="0" r="2540"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132589" cy="138904"/>
                          </a:xfrm>
                          <a:prstGeom prst="rect">
                            <a:avLst/>
                          </a:prstGeom>
                        </pic:spPr>
                      </pic:pic>
                    </a:graphicData>
                  </a:graphic>
                </wp:inline>
              </w:drawing>
            </w:r>
            <w:r w:rsidRPr="007F7336">
              <w:rPr>
                <w:rFonts w:ascii="Segoe UI" w:eastAsia="宋体" w:hAnsi="Segoe UI" w:cs="Segoe UI"/>
                <w:color w:val="323232"/>
                <w:kern w:val="0"/>
                <w:szCs w:val="21"/>
              </w:rPr>
              <w:t>图标时，表明该集群为高可用集群。</w:t>
            </w:r>
            <w:r w:rsidRPr="007F7336">
              <w:rPr>
                <w:rFonts w:ascii="Segoe UI" w:eastAsia="宋体" w:hAnsi="Segoe UI" w:cs="Segoe UI"/>
                <w:color w:val="323232"/>
                <w:kern w:val="0"/>
                <w:szCs w:val="21"/>
              </w:rPr>
              <w:br/>
            </w:r>
            <w:r w:rsidRPr="007F7336">
              <w:rPr>
                <w:rFonts w:ascii="Segoe UI" w:eastAsia="宋体" w:hAnsi="Segoe UI" w:cs="Segoe UI"/>
                <w:color w:val="323232"/>
                <w:kern w:val="0"/>
                <w:szCs w:val="21"/>
              </w:rPr>
              <w:t>名称旁带有</w:t>
            </w:r>
            <w:r>
              <w:rPr>
                <w:noProof/>
              </w:rPr>
              <w:drawing>
                <wp:inline distT="0" distB="0" distL="0" distR="0">
                  <wp:extent cx="116840" cy="127000"/>
                  <wp:effectExtent l="0" t="0" r="0" b="635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16840" cy="127000"/>
                          </a:xfrm>
                          <a:prstGeom prst="rect">
                            <a:avLst/>
                          </a:prstGeom>
                          <a:noFill/>
                          <a:ln>
                            <a:noFill/>
                          </a:ln>
                        </pic:spPr>
                      </pic:pic>
                    </a:graphicData>
                  </a:graphic>
                </wp:inline>
              </w:drawing>
            </w:r>
            <w:r w:rsidRPr="007F7336">
              <w:rPr>
                <w:rFonts w:ascii="Segoe UI" w:eastAsia="宋体" w:hAnsi="Segoe UI" w:cs="Segoe UI"/>
                <w:color w:val="323232"/>
                <w:kern w:val="0"/>
                <w:szCs w:val="21"/>
              </w:rPr>
              <w:t>图标时，表明该集群为联邦集群成员。</w:t>
            </w:r>
          </w:p>
        </w:tc>
      </w:tr>
      <w:tr w:rsidR="007F7336" w:rsidRPr="007F7336" w:rsidTr="007F7336">
        <w:tc>
          <w:tcPr>
            <w:tcW w:w="992" w:type="dxa"/>
            <w:tcBorders>
              <w:bottom w:val="single" w:sz="6" w:space="0" w:color="E5E5E5"/>
              <w:right w:val="single" w:sz="6" w:space="0" w:color="EEEEEE"/>
            </w:tcBorders>
            <w:shd w:val="clear" w:color="auto" w:fill="FFFFFF"/>
            <w:vAlign w:val="center"/>
            <w:hideMark/>
          </w:tcPr>
          <w:p w:rsidR="007F7336" w:rsidRPr="007F7336" w:rsidRDefault="007F7336" w:rsidP="007F7336">
            <w:pPr>
              <w:widowControl/>
              <w:jc w:val="left"/>
              <w:rPr>
                <w:rFonts w:ascii="Segoe UI" w:eastAsia="宋体" w:hAnsi="Segoe UI" w:cs="Segoe UI"/>
                <w:color w:val="323232"/>
                <w:kern w:val="0"/>
                <w:szCs w:val="21"/>
              </w:rPr>
            </w:pPr>
            <w:r w:rsidRPr="007F7336">
              <w:rPr>
                <w:rFonts w:ascii="Segoe UI" w:eastAsia="宋体" w:hAnsi="Segoe UI" w:cs="Segoe UI"/>
                <w:b/>
                <w:bCs/>
                <w:color w:val="323232"/>
                <w:kern w:val="0"/>
                <w:szCs w:val="21"/>
              </w:rPr>
              <w:t>状态</w:t>
            </w:r>
          </w:p>
        </w:tc>
        <w:tc>
          <w:tcPr>
            <w:tcW w:w="9498" w:type="dxa"/>
            <w:tcBorders>
              <w:bottom w:val="single" w:sz="6" w:space="0" w:color="E5E5E5"/>
              <w:right w:val="nil"/>
            </w:tcBorders>
            <w:shd w:val="clear" w:color="auto" w:fill="FFFFFF"/>
            <w:vAlign w:val="center"/>
            <w:hideMark/>
          </w:tcPr>
          <w:p w:rsidR="007F7336" w:rsidRPr="007F7336" w:rsidRDefault="007F7336" w:rsidP="007F7336">
            <w:pPr>
              <w:widowControl/>
              <w:jc w:val="left"/>
              <w:rPr>
                <w:rFonts w:ascii="Segoe UI" w:eastAsia="宋体" w:hAnsi="Segoe UI" w:cs="Segoe UI"/>
                <w:color w:val="323232"/>
                <w:kern w:val="0"/>
                <w:szCs w:val="21"/>
              </w:rPr>
            </w:pPr>
            <w:r w:rsidRPr="007F7336">
              <w:rPr>
                <w:rFonts w:ascii="Segoe UI" w:eastAsia="宋体" w:hAnsi="Segoe UI" w:cs="Segoe UI"/>
                <w:color w:val="323232"/>
                <w:kern w:val="0"/>
                <w:szCs w:val="21"/>
              </w:rPr>
              <w:t>集群的当前状态。</w:t>
            </w:r>
            <w:r w:rsidRPr="007F7336">
              <w:rPr>
                <w:rFonts w:ascii="Segoe UI" w:eastAsia="宋体" w:hAnsi="Segoe UI" w:cs="Segoe UI"/>
                <w:color w:val="323232"/>
                <w:kern w:val="0"/>
                <w:szCs w:val="21"/>
              </w:rPr>
              <w:br/>
            </w:r>
            <w:r w:rsidRPr="007F7336">
              <w:rPr>
                <w:rFonts w:ascii="Segoe UI" w:eastAsia="宋体" w:hAnsi="Segoe UI" w:cs="Segoe UI"/>
                <w:b/>
                <w:bCs/>
                <w:color w:val="323232"/>
                <w:kern w:val="0"/>
                <w:szCs w:val="21"/>
              </w:rPr>
              <w:t>正常</w:t>
            </w:r>
            <w:r w:rsidRPr="007F7336">
              <w:rPr>
                <w:rFonts w:ascii="Segoe UI" w:eastAsia="宋体" w:hAnsi="Segoe UI" w:cs="Segoe UI"/>
                <w:color w:val="323232"/>
                <w:kern w:val="0"/>
                <w:szCs w:val="21"/>
              </w:rPr>
              <w:t>：可连接到集群的</w:t>
            </w:r>
            <w:r w:rsidRPr="007F7336">
              <w:rPr>
                <w:rFonts w:ascii="Segoe UI" w:eastAsia="宋体" w:hAnsi="Segoe UI" w:cs="Segoe UI"/>
                <w:color w:val="323232"/>
                <w:kern w:val="0"/>
                <w:szCs w:val="21"/>
              </w:rPr>
              <w:t xml:space="preserve"> apiserver </w:t>
            </w:r>
            <w:r w:rsidRPr="007F7336">
              <w:rPr>
                <w:rFonts w:ascii="Segoe UI" w:eastAsia="宋体" w:hAnsi="Segoe UI" w:cs="Segoe UI"/>
                <w:color w:val="323232"/>
                <w:kern w:val="0"/>
                <w:szCs w:val="21"/>
              </w:rPr>
              <w:t>，可访问集群下的命名空间。</w:t>
            </w:r>
            <w:r w:rsidRPr="007F7336">
              <w:rPr>
                <w:rFonts w:ascii="Segoe UI" w:eastAsia="宋体" w:hAnsi="Segoe UI" w:cs="Segoe UI"/>
                <w:color w:val="323232"/>
                <w:kern w:val="0"/>
                <w:szCs w:val="21"/>
              </w:rPr>
              <w:br/>
            </w:r>
            <w:r w:rsidRPr="007F7336">
              <w:rPr>
                <w:rFonts w:ascii="Segoe UI" w:eastAsia="宋体" w:hAnsi="Segoe UI" w:cs="Segoe UI"/>
                <w:b/>
                <w:bCs/>
                <w:color w:val="323232"/>
                <w:kern w:val="0"/>
                <w:szCs w:val="21"/>
              </w:rPr>
              <w:t>异常</w:t>
            </w:r>
            <w:r w:rsidRPr="007F7336">
              <w:rPr>
                <w:rFonts w:ascii="Segoe UI" w:eastAsia="宋体" w:hAnsi="Segoe UI" w:cs="Segoe UI"/>
                <w:color w:val="323232"/>
                <w:kern w:val="0"/>
                <w:szCs w:val="21"/>
              </w:rPr>
              <w:t>：无法连接到集群的</w:t>
            </w:r>
            <w:r w:rsidRPr="007F7336">
              <w:rPr>
                <w:rFonts w:ascii="Segoe UI" w:eastAsia="宋体" w:hAnsi="Segoe UI" w:cs="Segoe UI"/>
                <w:color w:val="323232"/>
                <w:kern w:val="0"/>
                <w:szCs w:val="21"/>
              </w:rPr>
              <w:t xml:space="preserve"> apiserver</w:t>
            </w:r>
            <w:r w:rsidRPr="007F7336">
              <w:rPr>
                <w:rFonts w:ascii="Segoe UI" w:eastAsia="宋体" w:hAnsi="Segoe UI" w:cs="Segoe UI"/>
                <w:color w:val="323232"/>
                <w:kern w:val="0"/>
                <w:szCs w:val="21"/>
              </w:rPr>
              <w:t>，无法正常访问集群下的命名空间。</w:t>
            </w:r>
            <w:r w:rsidRPr="007F7336">
              <w:rPr>
                <w:rFonts w:ascii="Segoe UI" w:eastAsia="宋体" w:hAnsi="Segoe UI" w:cs="Segoe UI"/>
                <w:color w:val="323232"/>
                <w:kern w:val="0"/>
                <w:szCs w:val="21"/>
              </w:rPr>
              <w:br/>
            </w:r>
            <w:r w:rsidRPr="007F7336">
              <w:rPr>
                <w:rFonts w:ascii="Segoe UI" w:eastAsia="宋体" w:hAnsi="Segoe UI" w:cs="Segoe UI"/>
                <w:b/>
                <w:bCs/>
                <w:color w:val="323232"/>
                <w:kern w:val="0"/>
                <w:szCs w:val="21"/>
              </w:rPr>
              <w:t>创建中</w:t>
            </w:r>
            <w:r w:rsidRPr="007F7336">
              <w:rPr>
                <w:rFonts w:ascii="Segoe UI" w:eastAsia="宋体" w:hAnsi="Segoe UI" w:cs="Segoe UI"/>
                <w:color w:val="323232"/>
                <w:kern w:val="0"/>
                <w:szCs w:val="21"/>
              </w:rPr>
              <w:t> </w:t>
            </w:r>
            <w:r w:rsidRPr="007F7336">
              <w:rPr>
                <w:rFonts w:ascii="Segoe UI" w:eastAsia="宋体" w:hAnsi="Segoe UI" w:cs="Segoe UI"/>
                <w:color w:val="323232"/>
                <w:kern w:val="0"/>
                <w:szCs w:val="21"/>
              </w:rPr>
              <w:t>：集群正处在被创建的过程中。</w:t>
            </w:r>
            <w:r w:rsidRPr="007F7336">
              <w:rPr>
                <w:rFonts w:ascii="Segoe UI" w:eastAsia="宋体" w:hAnsi="Segoe UI" w:cs="Segoe UI"/>
                <w:color w:val="323232"/>
                <w:kern w:val="0"/>
                <w:szCs w:val="21"/>
              </w:rPr>
              <w:br/>
            </w:r>
            <w:r w:rsidRPr="007F7336">
              <w:rPr>
                <w:rFonts w:ascii="Segoe UI" w:eastAsia="宋体" w:hAnsi="Segoe UI" w:cs="Segoe UI"/>
                <w:b/>
                <w:bCs/>
                <w:color w:val="323232"/>
                <w:kern w:val="0"/>
                <w:szCs w:val="21"/>
              </w:rPr>
              <w:t>接入中</w:t>
            </w:r>
            <w:r w:rsidRPr="007F7336">
              <w:rPr>
                <w:rFonts w:ascii="Segoe UI" w:eastAsia="宋体" w:hAnsi="Segoe UI" w:cs="Segoe UI"/>
                <w:color w:val="323232"/>
                <w:kern w:val="0"/>
                <w:szCs w:val="21"/>
              </w:rPr>
              <w:t>：集群正处在被接入平台的过程中。</w:t>
            </w:r>
            <w:r w:rsidRPr="007F7336">
              <w:rPr>
                <w:rFonts w:ascii="Segoe UI" w:eastAsia="宋体" w:hAnsi="Segoe UI" w:cs="Segoe UI"/>
                <w:color w:val="323232"/>
                <w:kern w:val="0"/>
                <w:szCs w:val="21"/>
              </w:rPr>
              <w:br/>
            </w:r>
            <w:r w:rsidRPr="007F7336">
              <w:rPr>
                <w:rFonts w:ascii="Segoe UI" w:eastAsia="宋体" w:hAnsi="Segoe UI" w:cs="Segoe UI"/>
                <w:b/>
                <w:bCs/>
                <w:color w:val="323232"/>
                <w:kern w:val="0"/>
                <w:szCs w:val="21"/>
              </w:rPr>
              <w:t>删除中</w:t>
            </w:r>
            <w:r w:rsidRPr="007F7336">
              <w:rPr>
                <w:rFonts w:ascii="Segoe UI" w:eastAsia="宋体" w:hAnsi="Segoe UI" w:cs="Segoe UI"/>
                <w:color w:val="323232"/>
                <w:kern w:val="0"/>
                <w:szCs w:val="21"/>
              </w:rPr>
              <w:t>：集群正处在被删除的过程中，此时集群无法使用，且不支持其他操作。</w:t>
            </w:r>
            <w:r w:rsidRPr="007F7336">
              <w:rPr>
                <w:rFonts w:ascii="Segoe UI" w:eastAsia="宋体" w:hAnsi="Segoe UI" w:cs="Segoe UI"/>
                <w:color w:val="323232"/>
                <w:kern w:val="0"/>
                <w:szCs w:val="21"/>
              </w:rPr>
              <w:br/>
            </w:r>
            <w:r w:rsidRPr="007F7336">
              <w:rPr>
                <w:rFonts w:ascii="Segoe UI" w:eastAsia="宋体" w:hAnsi="Segoe UI" w:cs="Segoe UI"/>
                <w:color w:val="323232"/>
                <w:kern w:val="0"/>
                <w:szCs w:val="21"/>
              </w:rPr>
              <w:t>当集群的状态为</w:t>
            </w:r>
            <w:r w:rsidRPr="007F7336">
              <w:rPr>
                <w:rFonts w:ascii="Segoe UI" w:eastAsia="宋体" w:hAnsi="Segoe UI" w:cs="Segoe UI"/>
                <w:color w:val="323232"/>
                <w:kern w:val="0"/>
                <w:szCs w:val="21"/>
              </w:rPr>
              <w:t> </w:t>
            </w:r>
            <w:r w:rsidRPr="007F7336">
              <w:rPr>
                <w:rFonts w:ascii="Segoe UI" w:eastAsia="宋体" w:hAnsi="Segoe UI" w:cs="Segoe UI"/>
                <w:b/>
                <w:bCs/>
                <w:color w:val="323232"/>
                <w:kern w:val="0"/>
                <w:szCs w:val="21"/>
              </w:rPr>
              <w:t>创建中</w:t>
            </w:r>
            <w:r w:rsidRPr="007F7336">
              <w:rPr>
                <w:rFonts w:ascii="Segoe UI" w:eastAsia="宋体" w:hAnsi="Segoe UI" w:cs="Segoe UI"/>
                <w:b/>
                <w:bCs/>
                <w:color w:val="323232"/>
                <w:kern w:val="0"/>
                <w:szCs w:val="21"/>
              </w:rPr>
              <w:t>/</w:t>
            </w:r>
            <w:r w:rsidRPr="007F7336">
              <w:rPr>
                <w:rFonts w:ascii="Segoe UI" w:eastAsia="宋体" w:hAnsi="Segoe UI" w:cs="Segoe UI"/>
                <w:b/>
                <w:bCs/>
                <w:color w:val="323232"/>
                <w:kern w:val="0"/>
                <w:szCs w:val="21"/>
              </w:rPr>
              <w:t>接入中</w:t>
            </w:r>
            <w:r w:rsidRPr="007F7336">
              <w:rPr>
                <w:rFonts w:ascii="Segoe UI" w:eastAsia="宋体" w:hAnsi="Segoe UI" w:cs="Segoe UI"/>
                <w:color w:val="323232"/>
                <w:kern w:val="0"/>
                <w:szCs w:val="21"/>
              </w:rPr>
              <w:t> </w:t>
            </w:r>
            <w:r w:rsidRPr="007F7336">
              <w:rPr>
                <w:rFonts w:ascii="Segoe UI" w:eastAsia="宋体" w:hAnsi="Segoe UI" w:cs="Segoe UI"/>
                <w:color w:val="323232"/>
                <w:kern w:val="0"/>
                <w:szCs w:val="21"/>
              </w:rPr>
              <w:t>时，单击状态右侧的</w:t>
            </w:r>
            <w:r>
              <w:rPr>
                <w:noProof/>
              </w:rPr>
              <w:drawing>
                <wp:inline distT="0" distB="0" distL="0" distR="0" wp14:anchorId="50F3F6A6" wp14:editId="35BCC99D">
                  <wp:extent cx="137172" cy="144793"/>
                  <wp:effectExtent l="0" t="0" r="0" b="762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37172" cy="144793"/>
                          </a:xfrm>
                          <a:prstGeom prst="rect">
                            <a:avLst/>
                          </a:prstGeom>
                        </pic:spPr>
                      </pic:pic>
                    </a:graphicData>
                  </a:graphic>
                </wp:inline>
              </w:drawing>
            </w:r>
            <w:r w:rsidRPr="007F7336">
              <w:rPr>
                <w:rFonts w:ascii="Segoe UI" w:eastAsia="宋体" w:hAnsi="Segoe UI" w:cs="Segoe UI"/>
                <w:color w:val="323232"/>
                <w:kern w:val="0"/>
                <w:szCs w:val="21"/>
              </w:rPr>
              <w:t>图标，可查看集群的执行进度（</w:t>
            </w:r>
            <w:r w:rsidRPr="007F7336">
              <w:rPr>
                <w:rFonts w:ascii="Segoe UI" w:eastAsia="宋体" w:hAnsi="Segoe UI" w:cs="Segoe UI"/>
                <w:color w:val="323232"/>
                <w:kern w:val="0"/>
                <w:szCs w:val="21"/>
              </w:rPr>
              <w:t>status.conditions</w:t>
            </w:r>
            <w:r w:rsidRPr="007F7336">
              <w:rPr>
                <w:rFonts w:ascii="Segoe UI" w:eastAsia="宋体" w:hAnsi="Segoe UI" w:cs="Segoe UI"/>
                <w:color w:val="323232"/>
                <w:kern w:val="0"/>
                <w:szCs w:val="21"/>
              </w:rPr>
              <w:t>）。</w:t>
            </w:r>
          </w:p>
        </w:tc>
      </w:tr>
      <w:tr w:rsidR="007F7336" w:rsidRPr="007F7336" w:rsidTr="007F7336">
        <w:tc>
          <w:tcPr>
            <w:tcW w:w="992" w:type="dxa"/>
            <w:tcBorders>
              <w:bottom w:val="single" w:sz="6" w:space="0" w:color="E5E5E5"/>
              <w:right w:val="single" w:sz="6" w:space="0" w:color="EEEEEE"/>
            </w:tcBorders>
            <w:shd w:val="clear" w:color="auto" w:fill="FFFFFF"/>
            <w:vAlign w:val="center"/>
            <w:hideMark/>
          </w:tcPr>
          <w:p w:rsidR="007F7336" w:rsidRPr="007F7336" w:rsidRDefault="007F7336" w:rsidP="007F7336">
            <w:pPr>
              <w:widowControl/>
              <w:jc w:val="left"/>
              <w:rPr>
                <w:rFonts w:ascii="Segoe UI" w:eastAsia="宋体" w:hAnsi="Segoe UI" w:cs="Segoe UI"/>
                <w:color w:val="323232"/>
                <w:kern w:val="0"/>
                <w:szCs w:val="21"/>
              </w:rPr>
            </w:pPr>
            <w:r w:rsidRPr="007F7336">
              <w:rPr>
                <w:rFonts w:ascii="Segoe UI" w:eastAsia="宋体" w:hAnsi="Segoe UI" w:cs="Segoe UI"/>
                <w:b/>
                <w:bCs/>
                <w:color w:val="323232"/>
                <w:kern w:val="0"/>
                <w:szCs w:val="21"/>
              </w:rPr>
              <w:t>集群类型</w:t>
            </w:r>
          </w:p>
        </w:tc>
        <w:tc>
          <w:tcPr>
            <w:tcW w:w="9498" w:type="dxa"/>
            <w:tcBorders>
              <w:bottom w:val="single" w:sz="6" w:space="0" w:color="E5E5E5"/>
              <w:right w:val="nil"/>
            </w:tcBorders>
            <w:shd w:val="clear" w:color="auto" w:fill="FFFFFF"/>
            <w:vAlign w:val="center"/>
            <w:hideMark/>
          </w:tcPr>
          <w:p w:rsidR="007F7336" w:rsidRPr="007F7336" w:rsidRDefault="007F7336" w:rsidP="007F7336">
            <w:pPr>
              <w:widowControl/>
              <w:jc w:val="left"/>
              <w:rPr>
                <w:rFonts w:ascii="Segoe UI" w:eastAsia="宋体" w:hAnsi="Segoe UI" w:cs="Segoe UI"/>
                <w:color w:val="323232"/>
                <w:kern w:val="0"/>
                <w:szCs w:val="21"/>
              </w:rPr>
            </w:pPr>
            <w:r w:rsidRPr="007F7336">
              <w:rPr>
                <w:rFonts w:ascii="Segoe UI" w:eastAsia="宋体" w:hAnsi="Segoe UI" w:cs="Segoe UI"/>
                <w:color w:val="323232"/>
                <w:kern w:val="0"/>
                <w:szCs w:val="21"/>
              </w:rPr>
              <w:t>平台上集群的类型。包括：</w:t>
            </w:r>
            <w:r w:rsidRPr="007F7336">
              <w:rPr>
                <w:rFonts w:ascii="Segoe UI" w:eastAsia="宋体" w:hAnsi="Segoe UI" w:cs="Segoe UI"/>
                <w:color w:val="323232"/>
                <w:kern w:val="0"/>
                <w:szCs w:val="21"/>
              </w:rPr>
              <w:br/>
            </w:r>
            <w:r w:rsidRPr="007F7336">
              <w:rPr>
                <w:rFonts w:ascii="Segoe UI" w:eastAsia="宋体" w:hAnsi="Segoe UI" w:cs="Segoe UI"/>
                <w:color w:val="323232"/>
                <w:kern w:val="0"/>
                <w:szCs w:val="21"/>
              </w:rPr>
              <w:t>自建：通过平台上的</w:t>
            </w:r>
            <w:r w:rsidRPr="007F7336">
              <w:rPr>
                <w:rFonts w:ascii="Segoe UI" w:eastAsia="宋体" w:hAnsi="Segoe UI" w:cs="Segoe UI"/>
                <w:color w:val="323232"/>
                <w:kern w:val="0"/>
                <w:szCs w:val="21"/>
              </w:rPr>
              <w:t> </w:t>
            </w:r>
            <w:r w:rsidRPr="007F7336">
              <w:rPr>
                <w:rFonts w:ascii="Segoe UI" w:eastAsia="宋体" w:hAnsi="Segoe UI" w:cs="Segoe UI"/>
                <w:b/>
                <w:bCs/>
                <w:color w:val="323232"/>
                <w:kern w:val="0"/>
                <w:szCs w:val="21"/>
              </w:rPr>
              <w:t>创建集群</w:t>
            </w:r>
            <w:r w:rsidRPr="007F7336">
              <w:rPr>
                <w:rFonts w:ascii="Segoe UI" w:eastAsia="宋体" w:hAnsi="Segoe UI" w:cs="Segoe UI"/>
                <w:color w:val="323232"/>
                <w:kern w:val="0"/>
                <w:szCs w:val="21"/>
              </w:rPr>
              <w:t> </w:t>
            </w:r>
            <w:r w:rsidRPr="007F7336">
              <w:rPr>
                <w:rFonts w:ascii="Segoe UI" w:eastAsia="宋体" w:hAnsi="Segoe UI" w:cs="Segoe UI"/>
                <w:color w:val="323232"/>
                <w:kern w:val="0"/>
                <w:szCs w:val="21"/>
              </w:rPr>
              <w:t>功入口创建的集群。</w:t>
            </w:r>
            <w:r w:rsidRPr="007F7336">
              <w:rPr>
                <w:rFonts w:ascii="Segoe UI" w:eastAsia="宋体" w:hAnsi="Segoe UI" w:cs="Segoe UI"/>
                <w:color w:val="323232"/>
                <w:kern w:val="0"/>
                <w:szCs w:val="21"/>
              </w:rPr>
              <w:br/>
            </w:r>
            <w:r w:rsidRPr="007F7336">
              <w:rPr>
                <w:rFonts w:ascii="Segoe UI" w:eastAsia="宋体" w:hAnsi="Segoe UI" w:cs="Segoe UI"/>
                <w:color w:val="323232"/>
                <w:kern w:val="0"/>
                <w:szCs w:val="21"/>
              </w:rPr>
              <w:t>接入：通过</w:t>
            </w:r>
            <w:r w:rsidRPr="007F7336">
              <w:rPr>
                <w:rFonts w:ascii="Segoe UI" w:eastAsia="宋体" w:hAnsi="Segoe UI" w:cs="Segoe UI"/>
                <w:color w:val="323232"/>
                <w:kern w:val="0"/>
                <w:szCs w:val="21"/>
              </w:rPr>
              <w:t> </w:t>
            </w:r>
            <w:r w:rsidRPr="007F7336">
              <w:rPr>
                <w:rFonts w:ascii="Segoe UI" w:eastAsia="宋体" w:hAnsi="Segoe UI" w:cs="Segoe UI"/>
                <w:b/>
                <w:bCs/>
                <w:color w:val="323232"/>
                <w:kern w:val="0"/>
                <w:szCs w:val="21"/>
              </w:rPr>
              <w:t>接入集群</w:t>
            </w:r>
            <w:r w:rsidRPr="007F7336">
              <w:rPr>
                <w:rFonts w:ascii="Segoe UI" w:eastAsia="宋体" w:hAnsi="Segoe UI" w:cs="Segoe UI"/>
                <w:color w:val="323232"/>
                <w:kern w:val="0"/>
                <w:szCs w:val="21"/>
              </w:rPr>
              <w:t> </w:t>
            </w:r>
            <w:r w:rsidRPr="007F7336">
              <w:rPr>
                <w:rFonts w:ascii="Segoe UI" w:eastAsia="宋体" w:hAnsi="Segoe UI" w:cs="Segoe UI"/>
                <w:color w:val="323232"/>
                <w:kern w:val="0"/>
                <w:szCs w:val="21"/>
              </w:rPr>
              <w:t>功能入口，接入平台的已有的标准</w:t>
            </w:r>
            <w:r w:rsidRPr="007F7336">
              <w:rPr>
                <w:rFonts w:ascii="Segoe UI" w:eastAsia="宋体" w:hAnsi="Segoe UI" w:cs="Segoe UI"/>
                <w:color w:val="323232"/>
                <w:kern w:val="0"/>
                <w:szCs w:val="21"/>
              </w:rPr>
              <w:t xml:space="preserve"> Kubernetes </w:t>
            </w:r>
            <w:r w:rsidRPr="007F7336">
              <w:rPr>
                <w:rFonts w:ascii="Segoe UI" w:eastAsia="宋体" w:hAnsi="Segoe UI" w:cs="Segoe UI"/>
                <w:color w:val="323232"/>
                <w:kern w:val="0"/>
                <w:szCs w:val="21"/>
              </w:rPr>
              <w:t>集群、</w:t>
            </w:r>
            <w:r w:rsidRPr="007F7336">
              <w:rPr>
                <w:rFonts w:ascii="Segoe UI" w:eastAsia="宋体" w:hAnsi="Segoe UI" w:cs="Segoe UI"/>
                <w:color w:val="323232"/>
                <w:kern w:val="0"/>
                <w:szCs w:val="21"/>
              </w:rPr>
              <w:t xml:space="preserve">OpenShift </w:t>
            </w:r>
            <w:r w:rsidRPr="007F7336">
              <w:rPr>
                <w:rFonts w:ascii="Segoe UI" w:eastAsia="宋体" w:hAnsi="Segoe UI" w:cs="Segoe UI"/>
                <w:color w:val="323232"/>
                <w:kern w:val="0"/>
                <w:szCs w:val="21"/>
              </w:rPr>
              <w:t>集群或</w:t>
            </w:r>
            <w:r w:rsidRPr="007F7336">
              <w:rPr>
                <w:rFonts w:ascii="Segoe UI" w:eastAsia="宋体" w:hAnsi="Segoe UI" w:cs="Segoe UI"/>
                <w:color w:val="323232"/>
                <w:kern w:val="0"/>
                <w:szCs w:val="21"/>
              </w:rPr>
              <w:t xml:space="preserve"> Amazon EKS </w:t>
            </w:r>
            <w:r w:rsidRPr="007F7336">
              <w:rPr>
                <w:rFonts w:ascii="Segoe UI" w:eastAsia="宋体" w:hAnsi="Segoe UI" w:cs="Segoe UI"/>
                <w:color w:val="323232"/>
                <w:kern w:val="0"/>
                <w:szCs w:val="21"/>
              </w:rPr>
              <w:t>集群。</w:t>
            </w:r>
          </w:p>
        </w:tc>
      </w:tr>
      <w:tr w:rsidR="007F7336" w:rsidRPr="007F7336" w:rsidTr="007F7336">
        <w:tc>
          <w:tcPr>
            <w:tcW w:w="992" w:type="dxa"/>
            <w:tcBorders>
              <w:bottom w:val="single" w:sz="6" w:space="0" w:color="E5E5E5"/>
              <w:right w:val="single" w:sz="6" w:space="0" w:color="EEEEEE"/>
            </w:tcBorders>
            <w:shd w:val="clear" w:color="auto" w:fill="FFFFFF"/>
            <w:vAlign w:val="center"/>
            <w:hideMark/>
          </w:tcPr>
          <w:p w:rsidR="007F7336" w:rsidRPr="007F7336" w:rsidRDefault="007F7336" w:rsidP="007F7336">
            <w:pPr>
              <w:widowControl/>
              <w:jc w:val="left"/>
              <w:rPr>
                <w:rFonts w:ascii="Segoe UI" w:eastAsia="宋体" w:hAnsi="Segoe UI" w:cs="Segoe UI"/>
                <w:color w:val="323232"/>
                <w:kern w:val="0"/>
                <w:szCs w:val="21"/>
              </w:rPr>
            </w:pPr>
            <w:r w:rsidRPr="007F7336">
              <w:rPr>
                <w:rFonts w:ascii="Segoe UI" w:eastAsia="宋体" w:hAnsi="Segoe UI" w:cs="Segoe UI"/>
                <w:b/>
                <w:bCs/>
                <w:color w:val="323232"/>
                <w:kern w:val="0"/>
                <w:szCs w:val="21"/>
              </w:rPr>
              <w:t>节点数</w:t>
            </w:r>
          </w:p>
        </w:tc>
        <w:tc>
          <w:tcPr>
            <w:tcW w:w="9498" w:type="dxa"/>
            <w:tcBorders>
              <w:bottom w:val="single" w:sz="6" w:space="0" w:color="E5E5E5"/>
              <w:right w:val="nil"/>
            </w:tcBorders>
            <w:shd w:val="clear" w:color="auto" w:fill="FFFFFF"/>
            <w:vAlign w:val="center"/>
            <w:hideMark/>
          </w:tcPr>
          <w:p w:rsidR="007F7336" w:rsidRPr="007F7336" w:rsidRDefault="007F7336" w:rsidP="007F7336">
            <w:pPr>
              <w:widowControl/>
              <w:jc w:val="left"/>
              <w:rPr>
                <w:rFonts w:ascii="Segoe UI" w:eastAsia="宋体" w:hAnsi="Segoe UI" w:cs="Segoe UI"/>
                <w:color w:val="323232"/>
                <w:kern w:val="0"/>
                <w:szCs w:val="21"/>
              </w:rPr>
            </w:pPr>
            <w:r w:rsidRPr="007F7336">
              <w:rPr>
                <w:rFonts w:ascii="Segoe UI" w:eastAsia="宋体" w:hAnsi="Segoe UI" w:cs="Segoe UI"/>
                <w:color w:val="323232"/>
                <w:kern w:val="0"/>
                <w:szCs w:val="21"/>
              </w:rPr>
              <w:t>集群中包含的节点总数。光标悬浮在数字左侧的环形图上时可查看处于正常、异常状态的节点个数，如图所示。</w:t>
            </w:r>
            <w:r w:rsidRPr="007F7336">
              <w:rPr>
                <w:rFonts w:ascii="Segoe UI" w:eastAsia="宋体" w:hAnsi="Segoe UI" w:cs="Segoe UI"/>
                <w:color w:val="323232"/>
                <w:kern w:val="0"/>
                <w:szCs w:val="21"/>
              </w:rPr>
              <w:br/>
            </w:r>
            <w:r>
              <w:rPr>
                <w:noProof/>
              </w:rPr>
              <w:drawing>
                <wp:inline distT="0" distB="0" distL="0" distR="0" wp14:anchorId="5CDF75B6" wp14:editId="218D1657">
                  <wp:extent cx="487680" cy="610784"/>
                  <wp:effectExtent l="0" t="0" r="7620" b="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98884" cy="624817"/>
                          </a:xfrm>
                          <a:prstGeom prst="rect">
                            <a:avLst/>
                          </a:prstGeom>
                        </pic:spPr>
                      </pic:pic>
                    </a:graphicData>
                  </a:graphic>
                </wp:inline>
              </w:drawing>
            </w:r>
          </w:p>
        </w:tc>
      </w:tr>
      <w:tr w:rsidR="007F7336" w:rsidRPr="007F7336" w:rsidTr="007F7336">
        <w:tc>
          <w:tcPr>
            <w:tcW w:w="992" w:type="dxa"/>
            <w:tcBorders>
              <w:bottom w:val="single" w:sz="6" w:space="0" w:color="E5E5E5"/>
              <w:right w:val="single" w:sz="6" w:space="0" w:color="EEEEEE"/>
            </w:tcBorders>
            <w:shd w:val="clear" w:color="auto" w:fill="FFFFFF"/>
            <w:vAlign w:val="center"/>
            <w:hideMark/>
          </w:tcPr>
          <w:p w:rsidR="007F7336" w:rsidRPr="007F7336" w:rsidRDefault="007F7336" w:rsidP="007F7336">
            <w:pPr>
              <w:widowControl/>
              <w:jc w:val="left"/>
              <w:rPr>
                <w:rFonts w:ascii="Segoe UI" w:eastAsia="宋体" w:hAnsi="Segoe UI" w:cs="Segoe UI"/>
                <w:color w:val="323232"/>
                <w:kern w:val="0"/>
                <w:szCs w:val="21"/>
              </w:rPr>
            </w:pPr>
            <w:r w:rsidRPr="007F7336">
              <w:rPr>
                <w:rFonts w:ascii="Segoe UI" w:eastAsia="宋体" w:hAnsi="Segoe UI" w:cs="Segoe UI"/>
                <w:b/>
                <w:bCs/>
                <w:color w:val="323232"/>
                <w:kern w:val="0"/>
                <w:szCs w:val="21"/>
              </w:rPr>
              <w:t>利用率</w:t>
            </w:r>
          </w:p>
        </w:tc>
        <w:tc>
          <w:tcPr>
            <w:tcW w:w="9498" w:type="dxa"/>
            <w:tcBorders>
              <w:bottom w:val="single" w:sz="6" w:space="0" w:color="E5E5E5"/>
              <w:right w:val="nil"/>
            </w:tcBorders>
            <w:shd w:val="clear" w:color="auto" w:fill="FFFFFF"/>
            <w:vAlign w:val="center"/>
            <w:hideMark/>
          </w:tcPr>
          <w:p w:rsidR="007F7336" w:rsidRPr="007F7336" w:rsidRDefault="007F7336" w:rsidP="007F7336">
            <w:pPr>
              <w:widowControl/>
              <w:jc w:val="left"/>
              <w:rPr>
                <w:rFonts w:ascii="Segoe UI" w:eastAsia="宋体" w:hAnsi="Segoe UI" w:cs="Segoe UI"/>
                <w:color w:val="323232"/>
                <w:kern w:val="0"/>
                <w:szCs w:val="21"/>
              </w:rPr>
            </w:pPr>
            <w:r w:rsidRPr="007F7336">
              <w:rPr>
                <w:rFonts w:ascii="Segoe UI" w:eastAsia="宋体" w:hAnsi="Segoe UI" w:cs="Segoe UI"/>
                <w:b/>
                <w:bCs/>
                <w:color w:val="323232"/>
                <w:kern w:val="0"/>
                <w:szCs w:val="21"/>
              </w:rPr>
              <w:t>注意</w:t>
            </w:r>
            <w:r w:rsidRPr="007F7336">
              <w:rPr>
                <w:rFonts w:ascii="Segoe UI" w:eastAsia="宋体" w:hAnsi="Segoe UI" w:cs="Segoe UI"/>
                <w:color w:val="323232"/>
                <w:kern w:val="0"/>
                <w:szCs w:val="21"/>
              </w:rPr>
              <w:t>：仅当集群已部署了</w:t>
            </w:r>
            <w:r w:rsidRPr="007F7336">
              <w:rPr>
                <w:rFonts w:ascii="Segoe UI" w:eastAsia="宋体" w:hAnsi="Segoe UI" w:cs="Segoe UI"/>
                <w:color w:val="323232"/>
                <w:kern w:val="0"/>
                <w:szCs w:val="21"/>
              </w:rPr>
              <w:t xml:space="preserve"> Prometheus </w:t>
            </w:r>
            <w:r w:rsidRPr="007F7336">
              <w:rPr>
                <w:rFonts w:ascii="Segoe UI" w:eastAsia="宋体" w:hAnsi="Segoe UI" w:cs="Segoe UI"/>
                <w:color w:val="323232"/>
                <w:kern w:val="0"/>
                <w:szCs w:val="21"/>
              </w:rPr>
              <w:t>时，可查看</w:t>
            </w:r>
            <w:r w:rsidRPr="007F7336">
              <w:rPr>
                <w:rFonts w:ascii="Segoe UI" w:eastAsia="宋体" w:hAnsi="Segoe UI" w:cs="Segoe UI"/>
                <w:color w:val="323232"/>
                <w:kern w:val="0"/>
                <w:szCs w:val="21"/>
              </w:rPr>
              <w:t> </w:t>
            </w:r>
            <w:r w:rsidRPr="007F7336">
              <w:rPr>
                <w:rFonts w:ascii="Segoe UI" w:eastAsia="宋体" w:hAnsi="Segoe UI" w:cs="Segoe UI"/>
                <w:b/>
                <w:bCs/>
                <w:color w:val="323232"/>
                <w:kern w:val="0"/>
                <w:szCs w:val="21"/>
              </w:rPr>
              <w:t>CPU/</w:t>
            </w:r>
            <w:r w:rsidRPr="007F7336">
              <w:rPr>
                <w:rFonts w:ascii="Segoe UI" w:eastAsia="宋体" w:hAnsi="Segoe UI" w:cs="Segoe UI"/>
                <w:b/>
                <w:bCs/>
                <w:color w:val="323232"/>
                <w:kern w:val="0"/>
                <w:szCs w:val="21"/>
              </w:rPr>
              <w:t>内存利用率</w:t>
            </w:r>
            <w:r w:rsidRPr="007F7336">
              <w:rPr>
                <w:rFonts w:ascii="Segoe UI" w:eastAsia="宋体" w:hAnsi="Segoe UI" w:cs="Segoe UI"/>
                <w:color w:val="323232"/>
                <w:kern w:val="0"/>
                <w:szCs w:val="21"/>
              </w:rPr>
              <w:t>；集群状态异常或未部署</w:t>
            </w:r>
            <w:r w:rsidRPr="007F7336">
              <w:rPr>
                <w:rFonts w:ascii="Segoe UI" w:eastAsia="宋体" w:hAnsi="Segoe UI" w:cs="Segoe UI"/>
                <w:color w:val="323232"/>
                <w:kern w:val="0"/>
                <w:szCs w:val="21"/>
              </w:rPr>
              <w:t xml:space="preserve"> Prometheus </w:t>
            </w:r>
            <w:r w:rsidRPr="007F7336">
              <w:rPr>
                <w:rFonts w:ascii="Segoe UI" w:eastAsia="宋体" w:hAnsi="Segoe UI" w:cs="Segoe UI"/>
                <w:color w:val="323232"/>
                <w:kern w:val="0"/>
                <w:szCs w:val="21"/>
              </w:rPr>
              <w:t>时，仅显示资源总额。</w:t>
            </w:r>
            <w:r w:rsidRPr="007F7336">
              <w:rPr>
                <w:rFonts w:ascii="Segoe UI" w:eastAsia="宋体" w:hAnsi="Segoe UI" w:cs="Segoe UI"/>
                <w:color w:val="323232"/>
                <w:kern w:val="0"/>
                <w:szCs w:val="21"/>
              </w:rPr>
              <w:br/>
            </w:r>
            <w:r w:rsidRPr="007F7336">
              <w:rPr>
                <w:rFonts w:ascii="Segoe UI" w:eastAsia="宋体" w:hAnsi="Segoe UI" w:cs="Segoe UI"/>
                <w:b/>
                <w:bCs/>
                <w:color w:val="323232"/>
                <w:kern w:val="0"/>
                <w:szCs w:val="21"/>
              </w:rPr>
              <w:t>利用率</w:t>
            </w:r>
            <w:r w:rsidRPr="007F7336">
              <w:rPr>
                <w:rFonts w:ascii="Segoe UI" w:eastAsia="宋体" w:hAnsi="Segoe UI" w:cs="Segoe UI"/>
                <w:color w:val="323232"/>
                <w:kern w:val="0"/>
                <w:szCs w:val="21"/>
              </w:rPr>
              <w:t xml:space="preserve"> = </w:t>
            </w:r>
            <w:r w:rsidRPr="007F7336">
              <w:rPr>
                <w:rFonts w:ascii="Segoe UI" w:eastAsia="宋体" w:hAnsi="Segoe UI" w:cs="Segoe UI"/>
                <w:color w:val="323232"/>
                <w:kern w:val="0"/>
                <w:szCs w:val="21"/>
              </w:rPr>
              <w:t>实际使用的值</w:t>
            </w:r>
            <w:r w:rsidRPr="007F7336">
              <w:rPr>
                <w:rFonts w:ascii="Segoe UI" w:eastAsia="宋体" w:hAnsi="Segoe UI" w:cs="Segoe UI"/>
                <w:color w:val="323232"/>
                <w:kern w:val="0"/>
                <w:szCs w:val="21"/>
              </w:rPr>
              <w:t xml:space="preserve"> / </w:t>
            </w:r>
            <w:r w:rsidRPr="007F7336">
              <w:rPr>
                <w:rFonts w:ascii="Segoe UI" w:eastAsia="宋体" w:hAnsi="Segoe UI" w:cs="Segoe UI"/>
                <w:color w:val="323232"/>
                <w:kern w:val="0"/>
                <w:szCs w:val="21"/>
              </w:rPr>
              <w:t>总额。</w:t>
            </w:r>
            <w:r w:rsidRPr="007F7336">
              <w:rPr>
                <w:rFonts w:ascii="Segoe UI" w:eastAsia="宋体" w:hAnsi="Segoe UI" w:cs="Segoe UI"/>
                <w:color w:val="323232"/>
                <w:kern w:val="0"/>
                <w:szCs w:val="21"/>
              </w:rPr>
              <w:br/>
            </w:r>
            <w:r w:rsidRPr="007F7336">
              <w:rPr>
                <w:rFonts w:ascii="Segoe UI" w:eastAsia="宋体" w:hAnsi="Segoe UI" w:cs="Segoe UI"/>
                <w:color w:val="323232"/>
                <w:kern w:val="0"/>
                <w:szCs w:val="21"/>
              </w:rPr>
              <w:t>当利用率</w:t>
            </w:r>
            <w:r w:rsidRPr="007F7336">
              <w:rPr>
                <w:rFonts w:ascii="Segoe UI" w:eastAsia="宋体" w:hAnsi="Segoe UI" w:cs="Segoe UI"/>
                <w:color w:val="323232"/>
                <w:kern w:val="0"/>
                <w:szCs w:val="21"/>
              </w:rPr>
              <w:t xml:space="preserve"> </w:t>
            </w:r>
            <w:r w:rsidRPr="007F7336">
              <w:rPr>
                <w:rFonts w:ascii="Segoe UI" w:eastAsia="宋体" w:hAnsi="Segoe UI" w:cs="Segoe UI"/>
                <w:color w:val="323232"/>
                <w:kern w:val="0"/>
                <w:szCs w:val="21"/>
              </w:rPr>
              <w:t>小于</w:t>
            </w:r>
            <w:r w:rsidRPr="007F7336">
              <w:rPr>
                <w:rFonts w:ascii="Segoe UI" w:eastAsia="宋体" w:hAnsi="Segoe UI" w:cs="Segoe UI"/>
                <w:color w:val="323232"/>
                <w:kern w:val="0"/>
                <w:szCs w:val="21"/>
              </w:rPr>
              <w:t xml:space="preserve"> 70% </w:t>
            </w:r>
            <w:r w:rsidRPr="007F7336">
              <w:rPr>
                <w:rFonts w:ascii="Segoe UI" w:eastAsia="宋体" w:hAnsi="Segoe UI" w:cs="Segoe UI"/>
                <w:color w:val="323232"/>
                <w:kern w:val="0"/>
                <w:szCs w:val="21"/>
              </w:rPr>
              <w:t>时，数字显示为正常颜色；当利用率大于</w:t>
            </w:r>
            <w:r w:rsidRPr="007F7336">
              <w:rPr>
                <w:rFonts w:ascii="Segoe UI" w:eastAsia="宋体" w:hAnsi="Segoe UI" w:cs="Segoe UI"/>
                <w:color w:val="323232"/>
                <w:kern w:val="0"/>
                <w:szCs w:val="21"/>
              </w:rPr>
              <w:t xml:space="preserve"> 70% </w:t>
            </w:r>
            <w:r w:rsidRPr="007F7336">
              <w:rPr>
                <w:rFonts w:ascii="Segoe UI" w:eastAsia="宋体" w:hAnsi="Segoe UI" w:cs="Segoe UI"/>
                <w:color w:val="323232"/>
                <w:kern w:val="0"/>
                <w:szCs w:val="21"/>
              </w:rPr>
              <w:t>小于</w:t>
            </w:r>
            <w:r w:rsidRPr="007F7336">
              <w:rPr>
                <w:rFonts w:ascii="Segoe UI" w:eastAsia="宋体" w:hAnsi="Segoe UI" w:cs="Segoe UI"/>
                <w:color w:val="323232"/>
                <w:kern w:val="0"/>
                <w:szCs w:val="21"/>
              </w:rPr>
              <w:t xml:space="preserve"> 90% </w:t>
            </w:r>
            <w:r w:rsidRPr="007F7336">
              <w:rPr>
                <w:rFonts w:ascii="Segoe UI" w:eastAsia="宋体" w:hAnsi="Segoe UI" w:cs="Segoe UI"/>
                <w:color w:val="323232"/>
                <w:kern w:val="0"/>
                <w:szCs w:val="21"/>
              </w:rPr>
              <w:t>时，数字显示为黄色；当利用率大于</w:t>
            </w:r>
            <w:r w:rsidRPr="007F7336">
              <w:rPr>
                <w:rFonts w:ascii="Segoe UI" w:eastAsia="宋体" w:hAnsi="Segoe UI" w:cs="Segoe UI"/>
                <w:color w:val="323232"/>
                <w:kern w:val="0"/>
                <w:szCs w:val="21"/>
              </w:rPr>
              <w:t xml:space="preserve"> 90% </w:t>
            </w:r>
            <w:r w:rsidRPr="007F7336">
              <w:rPr>
                <w:rFonts w:ascii="Segoe UI" w:eastAsia="宋体" w:hAnsi="Segoe UI" w:cs="Segoe UI"/>
                <w:color w:val="323232"/>
                <w:kern w:val="0"/>
                <w:szCs w:val="21"/>
              </w:rPr>
              <w:t>时，数字显示为红色。</w:t>
            </w:r>
            <w:r w:rsidRPr="007F7336">
              <w:rPr>
                <w:rFonts w:ascii="Segoe UI" w:eastAsia="宋体" w:hAnsi="Segoe UI" w:cs="Segoe UI"/>
                <w:color w:val="323232"/>
                <w:kern w:val="0"/>
                <w:szCs w:val="21"/>
              </w:rPr>
              <w:br/>
            </w:r>
            <w:r w:rsidRPr="007F7336">
              <w:rPr>
                <w:rFonts w:ascii="Segoe UI" w:eastAsia="宋体" w:hAnsi="Segoe UI" w:cs="Segoe UI"/>
                <w:color w:val="323232"/>
                <w:kern w:val="0"/>
                <w:szCs w:val="21"/>
              </w:rPr>
              <w:t>光标悬浮在利用率占比图上时，会显示</w:t>
            </w:r>
            <w:r w:rsidRPr="007F7336">
              <w:rPr>
                <w:rFonts w:ascii="Segoe UI" w:eastAsia="宋体" w:hAnsi="Segoe UI" w:cs="Segoe UI"/>
                <w:color w:val="323232"/>
                <w:kern w:val="0"/>
                <w:szCs w:val="21"/>
              </w:rPr>
              <w:t> </w:t>
            </w:r>
            <w:r w:rsidRPr="007F7336">
              <w:rPr>
                <w:rFonts w:ascii="Segoe UI" w:eastAsia="宋体" w:hAnsi="Segoe UI" w:cs="Segoe UI"/>
                <w:b/>
                <w:bCs/>
                <w:color w:val="323232"/>
                <w:kern w:val="0"/>
                <w:szCs w:val="21"/>
              </w:rPr>
              <w:t>已使用</w:t>
            </w:r>
            <w:r w:rsidRPr="007F7336">
              <w:rPr>
                <w:rFonts w:ascii="Segoe UI" w:eastAsia="宋体" w:hAnsi="Segoe UI" w:cs="Segoe UI"/>
                <w:color w:val="323232"/>
                <w:kern w:val="0"/>
                <w:szCs w:val="21"/>
              </w:rPr>
              <w:t>、</w:t>
            </w:r>
            <w:r w:rsidRPr="007F7336">
              <w:rPr>
                <w:rFonts w:ascii="Segoe UI" w:eastAsia="宋体" w:hAnsi="Segoe UI" w:cs="Segoe UI"/>
                <w:b/>
                <w:bCs/>
                <w:color w:val="323232"/>
                <w:kern w:val="0"/>
                <w:szCs w:val="21"/>
              </w:rPr>
              <w:t>请求值</w:t>
            </w:r>
            <w:r w:rsidRPr="007F7336">
              <w:rPr>
                <w:rFonts w:ascii="Segoe UI" w:eastAsia="宋体" w:hAnsi="Segoe UI" w:cs="Segoe UI"/>
                <w:color w:val="323232"/>
                <w:kern w:val="0"/>
                <w:szCs w:val="21"/>
              </w:rPr>
              <w:t>（</w:t>
            </w:r>
            <w:r w:rsidRPr="007F7336">
              <w:rPr>
                <w:rFonts w:ascii="Segoe UI" w:eastAsia="宋体" w:hAnsi="Segoe UI" w:cs="Segoe UI"/>
                <w:color w:val="323232"/>
                <w:kern w:val="0"/>
                <w:szCs w:val="21"/>
              </w:rPr>
              <w:t>request</w:t>
            </w:r>
            <w:r w:rsidRPr="007F7336">
              <w:rPr>
                <w:rFonts w:ascii="Segoe UI" w:eastAsia="宋体" w:hAnsi="Segoe UI" w:cs="Segoe UI"/>
                <w:color w:val="323232"/>
                <w:kern w:val="0"/>
                <w:szCs w:val="21"/>
              </w:rPr>
              <w:t>）、</w:t>
            </w:r>
            <w:r w:rsidRPr="007F7336">
              <w:rPr>
                <w:rFonts w:ascii="Segoe UI" w:eastAsia="宋体" w:hAnsi="Segoe UI" w:cs="Segoe UI"/>
                <w:b/>
                <w:bCs/>
                <w:color w:val="323232"/>
                <w:kern w:val="0"/>
                <w:szCs w:val="21"/>
              </w:rPr>
              <w:t>限制值</w:t>
            </w:r>
            <w:r w:rsidRPr="007F7336">
              <w:rPr>
                <w:rFonts w:ascii="Segoe UI" w:eastAsia="宋体" w:hAnsi="Segoe UI" w:cs="Segoe UI"/>
                <w:color w:val="323232"/>
                <w:kern w:val="0"/>
                <w:szCs w:val="21"/>
              </w:rPr>
              <w:t>（</w:t>
            </w:r>
            <w:r w:rsidRPr="007F7336">
              <w:rPr>
                <w:rFonts w:ascii="Segoe UI" w:eastAsia="宋体" w:hAnsi="Segoe UI" w:cs="Segoe UI"/>
                <w:color w:val="323232"/>
                <w:kern w:val="0"/>
                <w:szCs w:val="21"/>
              </w:rPr>
              <w:t>limit</w:t>
            </w:r>
            <w:r w:rsidRPr="007F7336">
              <w:rPr>
                <w:rFonts w:ascii="Segoe UI" w:eastAsia="宋体" w:hAnsi="Segoe UI" w:cs="Segoe UI"/>
                <w:color w:val="323232"/>
                <w:kern w:val="0"/>
                <w:szCs w:val="21"/>
              </w:rPr>
              <w:t>）、</w:t>
            </w:r>
            <w:r w:rsidRPr="007F7336">
              <w:rPr>
                <w:rFonts w:ascii="Segoe UI" w:eastAsia="宋体" w:hAnsi="Segoe UI" w:cs="Segoe UI"/>
                <w:b/>
                <w:bCs/>
                <w:color w:val="323232"/>
                <w:kern w:val="0"/>
                <w:szCs w:val="21"/>
              </w:rPr>
              <w:t>总额</w:t>
            </w:r>
            <w:r w:rsidRPr="007F7336">
              <w:rPr>
                <w:rFonts w:ascii="Segoe UI" w:eastAsia="宋体" w:hAnsi="Segoe UI" w:cs="Segoe UI"/>
                <w:color w:val="323232"/>
                <w:kern w:val="0"/>
                <w:szCs w:val="21"/>
              </w:rPr>
              <w:t> </w:t>
            </w:r>
            <w:r w:rsidRPr="007F7336">
              <w:rPr>
                <w:rFonts w:ascii="Segoe UI" w:eastAsia="宋体" w:hAnsi="Segoe UI" w:cs="Segoe UI"/>
                <w:color w:val="323232"/>
                <w:kern w:val="0"/>
                <w:szCs w:val="21"/>
              </w:rPr>
              <w:t>以及占比的详细数据信息。如图所示。</w:t>
            </w:r>
            <w:r w:rsidRPr="007F7336">
              <w:rPr>
                <w:rFonts w:ascii="Segoe UI" w:eastAsia="宋体" w:hAnsi="Segoe UI" w:cs="Segoe UI"/>
                <w:color w:val="323232"/>
                <w:kern w:val="0"/>
                <w:szCs w:val="21"/>
              </w:rPr>
              <w:br/>
            </w:r>
            <w:r>
              <w:rPr>
                <w:noProof/>
              </w:rPr>
              <w:drawing>
                <wp:inline distT="0" distB="0" distL="0" distR="0" wp14:anchorId="572E6C48" wp14:editId="51EFC2D4">
                  <wp:extent cx="1000760" cy="693995"/>
                  <wp:effectExtent l="0" t="0" r="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1016215" cy="704713"/>
                          </a:xfrm>
                          <a:prstGeom prst="rect">
                            <a:avLst/>
                          </a:prstGeom>
                        </pic:spPr>
                      </pic:pic>
                    </a:graphicData>
                  </a:graphic>
                </wp:inline>
              </w:drawing>
            </w:r>
            <w:r w:rsidRPr="007F7336">
              <w:rPr>
                <w:rFonts w:ascii="Segoe UI" w:eastAsia="宋体" w:hAnsi="Segoe UI" w:cs="Segoe UI"/>
                <w:color w:val="323232"/>
                <w:kern w:val="0"/>
                <w:szCs w:val="21"/>
              </w:rPr>
              <w:br/>
            </w:r>
            <w:r w:rsidRPr="007F7336">
              <w:rPr>
                <w:rFonts w:ascii="Segoe UI" w:eastAsia="宋体" w:hAnsi="Segoe UI" w:cs="Segoe UI"/>
                <w:color w:val="323232"/>
                <w:kern w:val="0"/>
                <w:szCs w:val="21"/>
              </w:rPr>
              <w:t>其中，</w:t>
            </w:r>
            <w:r w:rsidRPr="007F7336">
              <w:rPr>
                <w:rFonts w:ascii="Segoe UI" w:eastAsia="宋体" w:hAnsi="Segoe UI" w:cs="Segoe UI"/>
                <w:b/>
                <w:bCs/>
                <w:color w:val="323232"/>
                <w:kern w:val="0"/>
                <w:szCs w:val="21"/>
              </w:rPr>
              <w:t>请求值</w:t>
            </w:r>
            <w:r w:rsidRPr="007F7336">
              <w:rPr>
                <w:rFonts w:ascii="Segoe UI" w:eastAsia="宋体" w:hAnsi="Segoe UI" w:cs="Segoe UI"/>
                <w:b/>
                <w:bCs/>
                <w:color w:val="323232"/>
                <w:kern w:val="0"/>
                <w:szCs w:val="21"/>
              </w:rPr>
              <w:t>/</w:t>
            </w:r>
            <w:r w:rsidRPr="007F7336">
              <w:rPr>
                <w:rFonts w:ascii="Segoe UI" w:eastAsia="宋体" w:hAnsi="Segoe UI" w:cs="Segoe UI"/>
                <w:b/>
                <w:bCs/>
                <w:color w:val="323232"/>
                <w:kern w:val="0"/>
                <w:szCs w:val="21"/>
              </w:rPr>
              <w:t>限制值的百分比</w:t>
            </w:r>
            <w:r w:rsidRPr="007F7336">
              <w:rPr>
                <w:rFonts w:ascii="Segoe UI" w:eastAsia="宋体" w:hAnsi="Segoe UI" w:cs="Segoe UI"/>
                <w:color w:val="323232"/>
                <w:kern w:val="0"/>
                <w:szCs w:val="21"/>
              </w:rPr>
              <w:t xml:space="preserve"> = </w:t>
            </w:r>
            <w:r w:rsidRPr="007F7336">
              <w:rPr>
                <w:rFonts w:ascii="Segoe UI" w:eastAsia="宋体" w:hAnsi="Segoe UI" w:cs="Segoe UI"/>
                <w:color w:val="323232"/>
                <w:kern w:val="0"/>
                <w:szCs w:val="21"/>
              </w:rPr>
              <w:t>请求值</w:t>
            </w:r>
            <w:r w:rsidRPr="007F7336">
              <w:rPr>
                <w:rFonts w:ascii="Segoe UI" w:eastAsia="宋体" w:hAnsi="Segoe UI" w:cs="Segoe UI"/>
                <w:color w:val="323232"/>
                <w:kern w:val="0"/>
                <w:szCs w:val="21"/>
              </w:rPr>
              <w:t>/</w:t>
            </w:r>
            <w:r w:rsidRPr="007F7336">
              <w:rPr>
                <w:rFonts w:ascii="Segoe UI" w:eastAsia="宋体" w:hAnsi="Segoe UI" w:cs="Segoe UI"/>
                <w:color w:val="323232"/>
                <w:kern w:val="0"/>
                <w:szCs w:val="21"/>
              </w:rPr>
              <w:t>限制值</w:t>
            </w:r>
            <w:r w:rsidRPr="007F7336">
              <w:rPr>
                <w:rFonts w:ascii="Segoe UI" w:eastAsia="宋体" w:hAnsi="Segoe UI" w:cs="Segoe UI"/>
                <w:color w:val="323232"/>
                <w:kern w:val="0"/>
                <w:szCs w:val="21"/>
              </w:rPr>
              <w:t xml:space="preserve"> / </w:t>
            </w:r>
            <w:r w:rsidRPr="007F7336">
              <w:rPr>
                <w:rFonts w:ascii="Segoe UI" w:eastAsia="宋体" w:hAnsi="Segoe UI" w:cs="Segoe UI"/>
                <w:color w:val="323232"/>
                <w:kern w:val="0"/>
                <w:szCs w:val="21"/>
              </w:rPr>
              <w:t>总额。</w:t>
            </w:r>
          </w:p>
        </w:tc>
      </w:tr>
      <w:tr w:rsidR="007F7336" w:rsidRPr="007F7336" w:rsidTr="007F7336">
        <w:tc>
          <w:tcPr>
            <w:tcW w:w="992" w:type="dxa"/>
            <w:tcBorders>
              <w:bottom w:val="single" w:sz="6" w:space="0" w:color="E5E5E5"/>
              <w:right w:val="single" w:sz="6" w:space="0" w:color="EEEEEE"/>
            </w:tcBorders>
            <w:shd w:val="clear" w:color="auto" w:fill="FFFFFF"/>
            <w:vAlign w:val="center"/>
            <w:hideMark/>
          </w:tcPr>
          <w:p w:rsidR="007F7336" w:rsidRPr="007F7336" w:rsidRDefault="007F7336" w:rsidP="007F7336">
            <w:pPr>
              <w:widowControl/>
              <w:jc w:val="left"/>
              <w:rPr>
                <w:rFonts w:ascii="Segoe UI" w:eastAsia="宋体" w:hAnsi="Segoe UI" w:cs="Segoe UI"/>
                <w:color w:val="323232"/>
                <w:kern w:val="0"/>
                <w:szCs w:val="21"/>
              </w:rPr>
            </w:pPr>
            <w:r w:rsidRPr="007F7336">
              <w:rPr>
                <w:rFonts w:ascii="Segoe UI" w:eastAsia="宋体" w:hAnsi="Segoe UI" w:cs="Segoe UI"/>
                <w:b/>
                <w:bCs/>
                <w:color w:val="323232"/>
                <w:kern w:val="0"/>
                <w:szCs w:val="21"/>
              </w:rPr>
              <w:lastRenderedPageBreak/>
              <w:t>创建时间</w:t>
            </w:r>
          </w:p>
        </w:tc>
        <w:tc>
          <w:tcPr>
            <w:tcW w:w="9498" w:type="dxa"/>
            <w:tcBorders>
              <w:bottom w:val="single" w:sz="6" w:space="0" w:color="E5E5E5"/>
              <w:right w:val="nil"/>
            </w:tcBorders>
            <w:shd w:val="clear" w:color="auto" w:fill="FFFFFF"/>
            <w:vAlign w:val="center"/>
            <w:hideMark/>
          </w:tcPr>
          <w:p w:rsidR="007F7336" w:rsidRPr="007F7336" w:rsidRDefault="007F7336" w:rsidP="007F7336">
            <w:pPr>
              <w:widowControl/>
              <w:jc w:val="left"/>
              <w:rPr>
                <w:rFonts w:ascii="Segoe UI" w:eastAsia="宋体" w:hAnsi="Segoe UI" w:cs="Segoe UI"/>
                <w:color w:val="323232"/>
                <w:kern w:val="0"/>
                <w:szCs w:val="21"/>
              </w:rPr>
            </w:pPr>
            <w:r w:rsidRPr="007F7336">
              <w:rPr>
                <w:rFonts w:ascii="Segoe UI" w:eastAsia="宋体" w:hAnsi="Segoe UI" w:cs="Segoe UI"/>
                <w:color w:val="323232"/>
                <w:kern w:val="0"/>
                <w:szCs w:val="21"/>
              </w:rPr>
              <w:t>集群在平台上创建或接入的时间。</w:t>
            </w:r>
          </w:p>
        </w:tc>
      </w:tr>
      <w:tr w:rsidR="007F7336" w:rsidRPr="007F7336" w:rsidTr="007F7336">
        <w:tc>
          <w:tcPr>
            <w:tcW w:w="992" w:type="dxa"/>
            <w:tcBorders>
              <w:bottom w:val="single" w:sz="6" w:space="0" w:color="E5E5E5"/>
              <w:right w:val="single" w:sz="6" w:space="0" w:color="EEEEEE"/>
            </w:tcBorders>
            <w:shd w:val="clear" w:color="auto" w:fill="FFFFFF"/>
            <w:vAlign w:val="center"/>
            <w:hideMark/>
          </w:tcPr>
          <w:p w:rsidR="007F7336" w:rsidRPr="007F7336" w:rsidRDefault="007F7336" w:rsidP="007F7336">
            <w:pPr>
              <w:widowControl/>
              <w:jc w:val="left"/>
              <w:rPr>
                <w:rFonts w:ascii="Segoe UI" w:eastAsia="宋体" w:hAnsi="Segoe UI" w:cs="Segoe UI"/>
                <w:color w:val="323232"/>
                <w:kern w:val="0"/>
                <w:szCs w:val="21"/>
              </w:rPr>
            </w:pPr>
            <w:r w:rsidRPr="007F7336">
              <w:rPr>
                <w:rFonts w:ascii="Segoe UI" w:eastAsia="宋体" w:hAnsi="Segoe UI" w:cs="Segoe UI"/>
                <w:b/>
                <w:bCs/>
                <w:color w:val="323232"/>
                <w:kern w:val="0"/>
                <w:szCs w:val="21"/>
              </w:rPr>
              <w:t>快捷操作</w:t>
            </w:r>
          </w:p>
        </w:tc>
        <w:tc>
          <w:tcPr>
            <w:tcW w:w="9498" w:type="dxa"/>
            <w:tcBorders>
              <w:bottom w:val="single" w:sz="6" w:space="0" w:color="E5E5E5"/>
              <w:right w:val="nil"/>
            </w:tcBorders>
            <w:shd w:val="clear" w:color="auto" w:fill="FFFFFF"/>
            <w:vAlign w:val="center"/>
            <w:hideMark/>
          </w:tcPr>
          <w:p w:rsidR="007F7336" w:rsidRPr="007F7336" w:rsidRDefault="007F7336" w:rsidP="007F7336">
            <w:pPr>
              <w:widowControl/>
              <w:jc w:val="left"/>
              <w:rPr>
                <w:rFonts w:ascii="Segoe UI" w:eastAsia="宋体" w:hAnsi="Segoe UI" w:cs="Segoe UI"/>
                <w:color w:val="323232"/>
                <w:kern w:val="0"/>
                <w:szCs w:val="21"/>
              </w:rPr>
            </w:pPr>
            <w:r w:rsidRPr="007F7336">
              <w:rPr>
                <w:rFonts w:ascii="Segoe UI" w:eastAsia="宋体" w:hAnsi="Segoe UI" w:cs="Segoe UI"/>
                <w:color w:val="323232"/>
                <w:kern w:val="0"/>
                <w:szCs w:val="21"/>
              </w:rPr>
              <w:t>单击集群记录右侧的</w:t>
            </w:r>
            <w:r w:rsidRPr="007F7336">
              <w:rPr>
                <w:rFonts w:ascii="Segoe UI" w:eastAsia="宋体" w:hAnsi="Segoe UI" w:cs="Segoe UI"/>
                <w:color w:val="323232"/>
                <w:kern w:val="0"/>
                <w:szCs w:val="21"/>
              </w:rPr>
              <w:t> </w:t>
            </w:r>
            <w:r w:rsidRPr="007F7336">
              <w:rPr>
                <w:rFonts w:ascii="Segoe UI" w:eastAsia="宋体" w:hAnsi="Segoe UI" w:cs="Segoe UI"/>
                <w:noProof/>
                <w:color w:val="006EFF"/>
                <w:kern w:val="0"/>
                <w:szCs w:val="21"/>
              </w:rPr>
              <mc:AlternateContent>
                <mc:Choice Requires="wps">
                  <w:drawing>
                    <wp:inline distT="0" distB="0" distL="0" distR="0">
                      <wp:extent cx="304800" cy="304800"/>
                      <wp:effectExtent l="0" t="0" r="0" b="0"/>
                      <wp:docPr id="459" name="矩形 459" descr="https://10.156.1.29/platform-docs/img/003point.png">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41A0B1" id="矩形 459" o:spid="_x0000_s1026" alt="https://10.156.1.29/platform-docs/img/003point.png" href="https://10.156.1.29/platform-docs/img/003point.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" o:button="t" filled="f" stroked="f">
                      <v:fill o:detectmouseclick="t"/>
                      <o:lock v:ext="edit" aspectratio="t"/>
                      <w10:anchorlock/>
                    </v:rect>
                  </w:pict>
                </mc:Fallback>
              </mc:AlternateContent>
            </w:r>
            <w:r w:rsidRPr="007F7336">
              <w:rPr>
                <w:rFonts w:ascii="Segoe UI" w:eastAsia="宋体" w:hAnsi="Segoe UI" w:cs="Segoe UI"/>
                <w:color w:val="323232"/>
                <w:kern w:val="0"/>
                <w:szCs w:val="21"/>
              </w:rPr>
              <w:t> </w:t>
            </w:r>
            <w:r w:rsidRPr="007F7336">
              <w:rPr>
                <w:rFonts w:ascii="Segoe UI" w:eastAsia="宋体" w:hAnsi="Segoe UI" w:cs="Segoe UI"/>
                <w:color w:val="323232"/>
                <w:kern w:val="0"/>
                <w:szCs w:val="21"/>
              </w:rPr>
              <w:t>图标，可对集群执行以下操作：</w:t>
            </w:r>
            <w:r w:rsidRPr="007F7336">
              <w:rPr>
                <w:rFonts w:ascii="Segoe UI" w:eastAsia="宋体" w:hAnsi="Segoe UI" w:cs="Segoe UI"/>
                <w:color w:val="323232"/>
                <w:kern w:val="0"/>
                <w:szCs w:val="21"/>
              </w:rPr>
              <w:br/>
            </w:r>
            <w:r w:rsidRPr="007F7336">
              <w:rPr>
                <w:rFonts w:ascii="Segoe UI" w:eastAsia="宋体" w:hAnsi="Segoe UI" w:cs="Segoe UI"/>
                <w:b/>
                <w:bCs/>
                <w:color w:val="323232"/>
                <w:kern w:val="0"/>
                <w:szCs w:val="21"/>
              </w:rPr>
              <w:t>删除</w:t>
            </w:r>
            <w:r w:rsidRPr="007F7336">
              <w:rPr>
                <w:rFonts w:ascii="Segoe UI" w:eastAsia="宋体" w:hAnsi="Segoe UI" w:cs="Segoe UI"/>
                <w:color w:val="323232"/>
                <w:kern w:val="0"/>
                <w:szCs w:val="21"/>
              </w:rPr>
              <w:t>：从平台上删除集群。支持删除处于</w:t>
            </w:r>
            <w:r w:rsidRPr="007F7336">
              <w:rPr>
                <w:rFonts w:ascii="Segoe UI" w:eastAsia="宋体" w:hAnsi="Segoe UI" w:cs="Segoe UI"/>
                <w:color w:val="323232"/>
                <w:kern w:val="0"/>
                <w:szCs w:val="21"/>
              </w:rPr>
              <w:t> </w:t>
            </w:r>
            <w:r w:rsidRPr="007F7336">
              <w:rPr>
                <w:rFonts w:ascii="Segoe UI" w:eastAsia="宋体" w:hAnsi="Segoe UI" w:cs="Segoe UI"/>
                <w:b/>
                <w:bCs/>
                <w:color w:val="323232"/>
                <w:kern w:val="0"/>
                <w:szCs w:val="21"/>
              </w:rPr>
              <w:t>正常</w:t>
            </w:r>
            <w:r w:rsidRPr="007F7336">
              <w:rPr>
                <w:rFonts w:ascii="Segoe UI" w:eastAsia="宋体" w:hAnsi="Segoe UI" w:cs="Segoe UI"/>
                <w:color w:val="323232"/>
                <w:kern w:val="0"/>
                <w:szCs w:val="21"/>
              </w:rPr>
              <w:t>、</w:t>
            </w:r>
            <w:r w:rsidRPr="007F7336">
              <w:rPr>
                <w:rFonts w:ascii="Segoe UI" w:eastAsia="宋体" w:hAnsi="Segoe UI" w:cs="Segoe UI"/>
                <w:b/>
                <w:bCs/>
                <w:color w:val="323232"/>
                <w:kern w:val="0"/>
                <w:szCs w:val="21"/>
              </w:rPr>
              <w:t>异常</w:t>
            </w:r>
            <w:r w:rsidRPr="007F7336">
              <w:rPr>
                <w:rFonts w:ascii="Segoe UI" w:eastAsia="宋体" w:hAnsi="Segoe UI" w:cs="Segoe UI"/>
                <w:color w:val="323232"/>
                <w:kern w:val="0"/>
                <w:szCs w:val="21"/>
              </w:rPr>
              <w:t>、</w:t>
            </w:r>
            <w:r w:rsidRPr="007F7336">
              <w:rPr>
                <w:rFonts w:ascii="Segoe UI" w:eastAsia="宋体" w:hAnsi="Segoe UI" w:cs="Segoe UI"/>
                <w:b/>
                <w:bCs/>
                <w:color w:val="323232"/>
                <w:kern w:val="0"/>
                <w:szCs w:val="21"/>
              </w:rPr>
              <w:t>创建中</w:t>
            </w:r>
            <w:r w:rsidRPr="007F7336">
              <w:rPr>
                <w:rFonts w:ascii="Segoe UI" w:eastAsia="宋体" w:hAnsi="Segoe UI" w:cs="Segoe UI"/>
                <w:color w:val="323232"/>
                <w:kern w:val="0"/>
                <w:szCs w:val="21"/>
              </w:rPr>
              <w:t>、</w:t>
            </w:r>
            <w:r w:rsidRPr="007F7336">
              <w:rPr>
                <w:rFonts w:ascii="Segoe UI" w:eastAsia="宋体" w:hAnsi="Segoe UI" w:cs="Segoe UI"/>
                <w:b/>
                <w:bCs/>
                <w:color w:val="323232"/>
                <w:kern w:val="0"/>
                <w:szCs w:val="21"/>
              </w:rPr>
              <w:t>接入中</w:t>
            </w:r>
            <w:r w:rsidRPr="007F7336">
              <w:rPr>
                <w:rFonts w:ascii="Segoe UI" w:eastAsia="宋体" w:hAnsi="Segoe UI" w:cs="Segoe UI"/>
                <w:color w:val="323232"/>
                <w:kern w:val="0"/>
                <w:szCs w:val="21"/>
              </w:rPr>
              <w:t> </w:t>
            </w:r>
            <w:r w:rsidRPr="007F7336">
              <w:rPr>
                <w:rFonts w:ascii="Segoe UI" w:eastAsia="宋体" w:hAnsi="Segoe UI" w:cs="Segoe UI"/>
                <w:color w:val="323232"/>
                <w:kern w:val="0"/>
                <w:szCs w:val="21"/>
              </w:rPr>
              <w:t>状态的集群。</w:t>
            </w:r>
          </w:p>
        </w:tc>
      </w:tr>
    </w:tbl>
    <w:p w:rsidR="007F7336" w:rsidRPr="00147FEB" w:rsidRDefault="007F7336" w:rsidP="007F7336">
      <w:pPr>
        <w:ind w:firstLineChars="202" w:firstLine="426"/>
        <w:rPr>
          <w:b/>
        </w:rPr>
      </w:pPr>
      <w:r w:rsidRPr="00147FEB">
        <w:rPr>
          <w:rFonts w:hint="eastAsia"/>
          <w:b/>
        </w:rPr>
        <w:t>提示：</w:t>
      </w:r>
    </w:p>
    <w:p w:rsidR="007F7336" w:rsidRDefault="007F7336" w:rsidP="007F7336">
      <w:pPr>
        <w:ind w:firstLineChars="202" w:firstLine="424"/>
      </w:pPr>
      <w:r>
        <w:rPr>
          <w:rFonts w:hint="eastAsia"/>
        </w:rPr>
        <w:t>列表支持根据</w:t>
      </w:r>
      <w:r>
        <w:rPr>
          <w:rFonts w:hint="eastAsia"/>
        </w:rPr>
        <w:t xml:space="preserve"> </w:t>
      </w:r>
      <w:r>
        <w:rPr>
          <w:rFonts w:hint="eastAsia"/>
        </w:rPr>
        <w:t>名称首字母（</w:t>
      </w:r>
      <w:r>
        <w:rPr>
          <w:rFonts w:hint="eastAsia"/>
        </w:rPr>
        <w:t>a~z</w:t>
      </w:r>
      <w:r>
        <w:rPr>
          <w:rFonts w:hint="eastAsia"/>
        </w:rPr>
        <w:t>、</w:t>
      </w:r>
      <w:r>
        <w:rPr>
          <w:rFonts w:hint="eastAsia"/>
        </w:rPr>
        <w:t>z~a</w:t>
      </w:r>
      <w:r>
        <w:rPr>
          <w:rFonts w:hint="eastAsia"/>
        </w:rPr>
        <w:t>）或</w:t>
      </w:r>
      <w:r>
        <w:rPr>
          <w:rFonts w:hint="eastAsia"/>
        </w:rPr>
        <w:t xml:space="preserve"> </w:t>
      </w:r>
      <w:r>
        <w:rPr>
          <w:rFonts w:hint="eastAsia"/>
        </w:rPr>
        <w:t>创建时间（正序、倒序）排序。</w:t>
      </w:r>
    </w:p>
    <w:p w:rsidR="007F7336" w:rsidRDefault="007F7336" w:rsidP="007F7336">
      <w:pPr>
        <w:ind w:firstLineChars="202" w:firstLine="424"/>
      </w:pPr>
      <w:r>
        <w:rPr>
          <w:rFonts w:hint="eastAsia"/>
        </w:rPr>
        <w:t>单击列表右上方的搜索框，可输入名称进行模糊搜索。</w:t>
      </w:r>
    </w:p>
    <w:p w:rsidR="007F7336" w:rsidRDefault="007F7336" w:rsidP="007F7336">
      <w:pPr>
        <w:ind w:firstLineChars="202" w:firstLine="424"/>
      </w:pPr>
      <w:r>
        <w:rPr>
          <w:rFonts w:hint="eastAsia"/>
        </w:rPr>
        <w:t>单击搜索框右侧的</w:t>
      </w:r>
      <w:r>
        <w:rPr>
          <w:rFonts w:hint="eastAsia"/>
        </w:rPr>
        <w:t xml:space="preserve"> </w:t>
      </w:r>
      <w:r>
        <w:rPr>
          <w:rFonts w:hint="eastAsia"/>
        </w:rPr>
        <w:t>图标，可刷新列表。</w:t>
      </w:r>
    </w:p>
    <w:p w:rsidR="007F7336" w:rsidRDefault="007F7336" w:rsidP="007F7336">
      <w:pPr>
        <w:ind w:firstLineChars="202" w:firstLine="424"/>
      </w:pPr>
    </w:p>
    <w:p w:rsidR="007F7336" w:rsidRPr="00147FEB" w:rsidRDefault="007F7336" w:rsidP="00147FEB">
      <w:pPr>
        <w:pStyle w:val="5"/>
        <w:spacing w:before="0" w:after="0" w:line="240" w:lineRule="auto"/>
        <w:rPr>
          <w:sz w:val="21"/>
          <w:szCs w:val="21"/>
        </w:rPr>
      </w:pPr>
      <w:r w:rsidRPr="00147FEB">
        <w:rPr>
          <w:rFonts w:hint="eastAsia"/>
          <w:sz w:val="21"/>
          <w:szCs w:val="21"/>
        </w:rPr>
        <w:t>创建集群</w:t>
      </w:r>
    </w:p>
    <w:p w:rsidR="007F7336" w:rsidRDefault="007F7336" w:rsidP="007F7336">
      <w:pPr>
        <w:ind w:firstLineChars="202" w:firstLine="424"/>
      </w:pPr>
      <w:r>
        <w:rPr>
          <w:rFonts w:hint="eastAsia"/>
        </w:rPr>
        <w:t>在平台上创建一个</w:t>
      </w:r>
      <w:r>
        <w:rPr>
          <w:rFonts w:hint="eastAsia"/>
        </w:rPr>
        <w:t xml:space="preserve"> Kubernetes </w:t>
      </w:r>
      <w:r>
        <w:rPr>
          <w:rFonts w:hint="eastAsia"/>
        </w:rPr>
        <w:t>业务集群。</w:t>
      </w:r>
    </w:p>
    <w:p w:rsidR="007F7336" w:rsidRPr="00147FEB" w:rsidRDefault="007F7336" w:rsidP="007F7336">
      <w:pPr>
        <w:ind w:firstLineChars="202" w:firstLine="426"/>
        <w:rPr>
          <w:b/>
        </w:rPr>
      </w:pPr>
      <w:r w:rsidRPr="00147FEB">
        <w:rPr>
          <w:rFonts w:hint="eastAsia"/>
          <w:b/>
        </w:rPr>
        <w:t>注意：</w:t>
      </w:r>
    </w:p>
    <w:p w:rsidR="007F7336" w:rsidRDefault="007F7336" w:rsidP="007F7336">
      <w:pPr>
        <w:ind w:firstLineChars="202" w:firstLine="424"/>
      </w:pPr>
      <w:r>
        <w:rPr>
          <w:rFonts w:hint="eastAsia"/>
        </w:rPr>
        <w:t>当控制节点只有</w:t>
      </w:r>
      <w:r>
        <w:rPr>
          <w:rFonts w:hint="eastAsia"/>
        </w:rPr>
        <w:t xml:space="preserve"> 1 </w:t>
      </w:r>
      <w:r>
        <w:rPr>
          <w:rFonts w:hint="eastAsia"/>
        </w:rPr>
        <w:t>个时，为单节点集群，非高可用，不建议将单点集群作为生产环境集群；</w:t>
      </w:r>
    </w:p>
    <w:p w:rsidR="007F7336" w:rsidRDefault="007F7336" w:rsidP="007F7336">
      <w:pPr>
        <w:ind w:firstLineChars="202" w:firstLine="424"/>
      </w:pPr>
      <w:r>
        <w:rPr>
          <w:rFonts w:hint="eastAsia"/>
        </w:rPr>
        <w:t>集群的控制节点和网络需根据实际业务和网络情况提前规划好，否则集群部署完成后将无法调整；</w:t>
      </w:r>
    </w:p>
    <w:p w:rsidR="007F7336" w:rsidRDefault="007F7336" w:rsidP="007F7336">
      <w:pPr>
        <w:ind w:firstLineChars="202" w:firstLine="424"/>
      </w:pPr>
      <w:r>
        <w:rPr>
          <w:rFonts w:hint="eastAsia"/>
        </w:rPr>
        <w:t>请确保集群节点防火墙、</w:t>
      </w:r>
      <w:r>
        <w:rPr>
          <w:rFonts w:hint="eastAsia"/>
        </w:rPr>
        <w:t>selinux</w:t>
      </w:r>
      <w:r>
        <w:rPr>
          <w:rFonts w:hint="eastAsia"/>
        </w:rPr>
        <w:t>、</w:t>
      </w:r>
      <w:r>
        <w:rPr>
          <w:rFonts w:hint="eastAsia"/>
        </w:rPr>
        <w:t xml:space="preserve">swap </w:t>
      </w:r>
      <w:r>
        <w:rPr>
          <w:rFonts w:hint="eastAsia"/>
        </w:rPr>
        <w:t>分区已关闭，否则可能会导致集群部署失败。</w:t>
      </w:r>
    </w:p>
    <w:p w:rsidR="007F7336" w:rsidRDefault="007F7336" w:rsidP="007F7336">
      <w:pPr>
        <w:ind w:firstLineChars="202" w:firstLine="424"/>
      </w:pPr>
      <w:r>
        <w:rPr>
          <w:rFonts w:hint="eastAsia"/>
        </w:rPr>
        <w:t>提示：集群创建成功后，可查看执行进度、关联项目，具体操作请参考本文的</w:t>
      </w:r>
      <w:r>
        <w:rPr>
          <w:rFonts w:hint="eastAsia"/>
        </w:rPr>
        <w:t xml:space="preserve"> </w:t>
      </w:r>
      <w:r>
        <w:rPr>
          <w:rFonts w:hint="eastAsia"/>
        </w:rPr>
        <w:t>后续操作</w:t>
      </w:r>
      <w:r>
        <w:rPr>
          <w:rFonts w:hint="eastAsia"/>
        </w:rPr>
        <w:t xml:space="preserve"> </w:t>
      </w:r>
      <w:r>
        <w:rPr>
          <w:rFonts w:hint="eastAsia"/>
        </w:rPr>
        <w:t>内容。</w:t>
      </w:r>
    </w:p>
    <w:p w:rsidR="007F7336" w:rsidRPr="00147FEB" w:rsidRDefault="007F7336" w:rsidP="007F7336">
      <w:pPr>
        <w:ind w:firstLineChars="202" w:firstLine="426"/>
        <w:rPr>
          <w:b/>
        </w:rPr>
      </w:pPr>
      <w:r w:rsidRPr="00147FEB">
        <w:rPr>
          <w:rFonts w:hint="eastAsia"/>
          <w:b/>
        </w:rPr>
        <w:t>前提条件</w:t>
      </w:r>
    </w:p>
    <w:p w:rsidR="007F7336" w:rsidRDefault="007F7336" w:rsidP="007F7336">
      <w:pPr>
        <w:ind w:firstLineChars="202" w:firstLine="424"/>
      </w:pPr>
      <w:r>
        <w:rPr>
          <w:rFonts w:hint="eastAsia"/>
        </w:rPr>
        <w:t>已准备好待添加至集群的节点。如需为集群配置</w:t>
      </w:r>
      <w:r>
        <w:rPr>
          <w:rFonts w:hint="eastAsia"/>
        </w:rPr>
        <w:t xml:space="preserve"> GPU </w:t>
      </w:r>
      <w:r>
        <w:rPr>
          <w:rFonts w:hint="eastAsia"/>
        </w:rPr>
        <w:t>参数，且控制节点会作为</w:t>
      </w:r>
      <w:r>
        <w:rPr>
          <w:rFonts w:hint="eastAsia"/>
        </w:rPr>
        <w:t xml:space="preserve"> GPU </w:t>
      </w:r>
      <w:r>
        <w:rPr>
          <w:rFonts w:hint="eastAsia"/>
        </w:rPr>
        <w:t>节点使用，需要先行为</w:t>
      </w:r>
      <w:r>
        <w:rPr>
          <w:rFonts w:hint="eastAsia"/>
        </w:rPr>
        <w:t xml:space="preserve"> GPU </w:t>
      </w:r>
      <w:r>
        <w:rPr>
          <w:rFonts w:hint="eastAsia"/>
        </w:rPr>
        <w:t>节点安装</w:t>
      </w:r>
      <w:r>
        <w:rPr>
          <w:rFonts w:hint="eastAsia"/>
        </w:rPr>
        <w:t xml:space="preserve"> GPU </w:t>
      </w:r>
      <w:r>
        <w:rPr>
          <w:rFonts w:hint="eastAsia"/>
        </w:rPr>
        <w:t>驱动。</w:t>
      </w:r>
    </w:p>
    <w:p w:rsidR="007F7336" w:rsidRPr="00147FEB" w:rsidRDefault="007F7336" w:rsidP="007F7336">
      <w:pPr>
        <w:ind w:firstLineChars="202" w:firstLine="426"/>
        <w:rPr>
          <w:b/>
        </w:rPr>
      </w:pPr>
      <w:r w:rsidRPr="00147FEB">
        <w:rPr>
          <w:rFonts w:hint="eastAsia"/>
          <w:b/>
        </w:rPr>
        <w:t>操作步骤</w:t>
      </w:r>
      <w:r w:rsidRPr="00147FEB">
        <w:rPr>
          <w:rFonts w:hint="eastAsia"/>
          <w:b/>
        </w:rPr>
        <w:t xml:space="preserve"> 1 - </w:t>
      </w:r>
      <w:r w:rsidRPr="00147FEB">
        <w:rPr>
          <w:rFonts w:hint="eastAsia"/>
          <w:b/>
        </w:rPr>
        <w:t>配置集群基本信息</w:t>
      </w:r>
    </w:p>
    <w:p w:rsidR="007F7336" w:rsidRDefault="007F7336" w:rsidP="007F7336">
      <w:pPr>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集群管理</w:t>
      </w:r>
      <w:r>
        <w:rPr>
          <w:rFonts w:hint="eastAsia"/>
        </w:rPr>
        <w:t xml:space="preserve"> &gt; </w:t>
      </w:r>
      <w:r>
        <w:rPr>
          <w:rFonts w:hint="eastAsia"/>
        </w:rPr>
        <w:t>集群，进入集群列表页面。</w:t>
      </w:r>
    </w:p>
    <w:p w:rsidR="007F7336" w:rsidRDefault="007F7336" w:rsidP="007F7336">
      <w:pPr>
        <w:ind w:firstLineChars="202" w:firstLine="424"/>
      </w:pPr>
      <w:r>
        <w:rPr>
          <w:rFonts w:hint="eastAsia"/>
        </w:rPr>
        <w:t xml:space="preserve">3. </w:t>
      </w:r>
      <w:r>
        <w:rPr>
          <w:rFonts w:hint="eastAsia"/>
        </w:rPr>
        <w:t>单击</w:t>
      </w:r>
      <w:r>
        <w:rPr>
          <w:rFonts w:hint="eastAsia"/>
        </w:rPr>
        <w:t xml:space="preserve"> </w:t>
      </w:r>
      <w:r>
        <w:rPr>
          <w:rFonts w:hint="eastAsia"/>
        </w:rPr>
        <w:t>创建集群</w:t>
      </w:r>
      <w:r>
        <w:rPr>
          <w:rFonts w:hint="eastAsia"/>
        </w:rPr>
        <w:t xml:space="preserve"> </w:t>
      </w:r>
      <w:r>
        <w:rPr>
          <w:rFonts w:hint="eastAsia"/>
        </w:rPr>
        <w:t>按钮，进入创建集群页面。</w:t>
      </w:r>
    </w:p>
    <w:p w:rsidR="007F7336" w:rsidRDefault="007F7336" w:rsidP="007F7336">
      <w:pPr>
        <w:ind w:firstLineChars="202" w:firstLine="424"/>
      </w:pPr>
      <w:r>
        <w:rPr>
          <w:rFonts w:hint="eastAsia"/>
        </w:rPr>
        <w:t xml:space="preserve">4. </w:t>
      </w:r>
      <w:r>
        <w:rPr>
          <w:rFonts w:hint="eastAsia"/>
        </w:rPr>
        <w:t>参照以下说明，配置集群基本信息参数。</w:t>
      </w:r>
    </w:p>
    <w:tbl>
      <w:tblPr>
        <w:tblW w:w="10245" w:type="dxa"/>
        <w:tblInd w:w="-851" w:type="dxa"/>
        <w:shd w:val="clear" w:color="auto" w:fill="FFFFFF"/>
        <w:tblLayout w:type="fixed"/>
        <w:tblCellMar>
          <w:left w:w="0" w:type="dxa"/>
          <w:right w:w="0" w:type="dxa"/>
        </w:tblCellMar>
        <w:tblLook w:val="04A0" w:firstRow="1" w:lastRow="0" w:firstColumn="1" w:lastColumn="0" w:noHBand="0" w:noVBand="1"/>
      </w:tblPr>
      <w:tblGrid>
        <w:gridCol w:w="1011"/>
        <w:gridCol w:w="974"/>
        <w:gridCol w:w="8260"/>
      </w:tblGrid>
      <w:tr w:rsidR="00147FEB" w:rsidRPr="00147FEB" w:rsidTr="00147FEB">
        <w:trPr>
          <w:tblHeader/>
        </w:trPr>
        <w:tc>
          <w:tcPr>
            <w:tcW w:w="1011" w:type="dxa"/>
            <w:tcBorders>
              <w:top w:val="single" w:sz="6" w:space="0" w:color="EEEEEE"/>
              <w:bottom w:val="single" w:sz="6" w:space="0" w:color="EEEEEE"/>
              <w:right w:val="single" w:sz="6" w:space="0" w:color="EEEEEE"/>
            </w:tcBorders>
            <w:shd w:val="clear" w:color="auto" w:fill="F6F6F6"/>
            <w:vAlign w:val="center"/>
            <w:hideMark/>
          </w:tcPr>
          <w:p w:rsidR="00147FEB" w:rsidRPr="00147FEB" w:rsidRDefault="00147FEB">
            <w:pPr>
              <w:widowControl/>
              <w:jc w:val="left"/>
              <w:rPr>
                <w:rFonts w:ascii="Segoe UI" w:hAnsi="Segoe UI" w:cs="Segoe UI"/>
                <w:b/>
                <w:bCs/>
                <w:color w:val="000000"/>
                <w:szCs w:val="21"/>
              </w:rPr>
            </w:pPr>
            <w:r w:rsidRPr="00147FEB">
              <w:rPr>
                <w:rFonts w:ascii="Segoe UI" w:hAnsi="Segoe UI" w:cs="Segoe UI"/>
                <w:b/>
                <w:bCs/>
                <w:color w:val="000000"/>
                <w:szCs w:val="21"/>
              </w:rPr>
              <w:t>参数</w:t>
            </w:r>
          </w:p>
        </w:tc>
        <w:tc>
          <w:tcPr>
            <w:tcW w:w="974" w:type="dxa"/>
            <w:tcBorders>
              <w:top w:val="single" w:sz="6" w:space="0" w:color="EEEEEE"/>
              <w:bottom w:val="single" w:sz="6" w:space="0" w:color="EEEEEE"/>
              <w:right w:val="single" w:sz="6" w:space="0" w:color="EEEEEE"/>
            </w:tcBorders>
            <w:shd w:val="clear" w:color="auto" w:fill="F6F6F6"/>
            <w:vAlign w:val="center"/>
            <w:hideMark/>
          </w:tcPr>
          <w:p w:rsidR="00147FEB" w:rsidRPr="00147FEB" w:rsidRDefault="00147FEB">
            <w:pPr>
              <w:rPr>
                <w:rFonts w:ascii="Segoe UI" w:hAnsi="Segoe UI" w:cs="Segoe UI"/>
                <w:b/>
                <w:bCs/>
                <w:color w:val="000000"/>
                <w:szCs w:val="21"/>
              </w:rPr>
            </w:pPr>
            <w:r w:rsidRPr="00147FEB">
              <w:rPr>
                <w:rFonts w:ascii="Segoe UI" w:hAnsi="Segoe UI" w:cs="Segoe UI"/>
                <w:b/>
                <w:bCs/>
                <w:color w:val="000000"/>
                <w:szCs w:val="21"/>
              </w:rPr>
              <w:t>是否必填</w:t>
            </w:r>
          </w:p>
        </w:tc>
        <w:tc>
          <w:tcPr>
            <w:tcW w:w="8260" w:type="dxa"/>
            <w:tcBorders>
              <w:top w:val="single" w:sz="6" w:space="0" w:color="EEEEEE"/>
              <w:bottom w:val="single" w:sz="6" w:space="0" w:color="EEEEEE"/>
              <w:right w:val="nil"/>
            </w:tcBorders>
            <w:shd w:val="clear" w:color="auto" w:fill="F6F6F6"/>
            <w:vAlign w:val="center"/>
            <w:hideMark/>
          </w:tcPr>
          <w:p w:rsidR="00147FEB" w:rsidRPr="00147FEB" w:rsidRDefault="00147FEB">
            <w:pPr>
              <w:rPr>
                <w:rFonts w:ascii="Segoe UI" w:hAnsi="Segoe UI" w:cs="Segoe UI"/>
                <w:b/>
                <w:bCs/>
                <w:color w:val="000000"/>
                <w:szCs w:val="21"/>
              </w:rPr>
            </w:pPr>
            <w:r w:rsidRPr="00147FEB">
              <w:rPr>
                <w:rFonts w:ascii="Segoe UI" w:hAnsi="Segoe UI" w:cs="Segoe UI"/>
                <w:b/>
                <w:bCs/>
                <w:color w:val="000000"/>
                <w:szCs w:val="21"/>
              </w:rPr>
              <w:t>说明</w:t>
            </w:r>
          </w:p>
        </w:tc>
      </w:tr>
      <w:tr w:rsidR="00147FEB" w:rsidRPr="00147FEB" w:rsidTr="00147FEB">
        <w:tc>
          <w:tcPr>
            <w:tcW w:w="1011" w:type="dxa"/>
            <w:tcBorders>
              <w:bottom w:val="single" w:sz="6" w:space="0" w:color="E5E5E5"/>
              <w:right w:val="single" w:sz="6" w:space="0" w:color="EEEEEE"/>
            </w:tcBorders>
            <w:shd w:val="clear" w:color="auto" w:fill="FFFFFF"/>
            <w:vAlign w:val="center"/>
            <w:hideMark/>
          </w:tcPr>
          <w:p w:rsidR="00147FEB" w:rsidRPr="00147FEB" w:rsidRDefault="00147FEB">
            <w:pPr>
              <w:rPr>
                <w:rFonts w:ascii="Segoe UI" w:hAnsi="Segoe UI" w:cs="Segoe UI"/>
                <w:color w:val="323232"/>
                <w:szCs w:val="21"/>
              </w:rPr>
            </w:pPr>
            <w:r w:rsidRPr="00147FEB">
              <w:rPr>
                <w:rStyle w:val="a9"/>
                <w:rFonts w:ascii="Segoe UI" w:hAnsi="Segoe UI" w:cs="Segoe UI"/>
                <w:color w:val="323232"/>
                <w:szCs w:val="21"/>
              </w:rPr>
              <w:t>名称</w:t>
            </w:r>
          </w:p>
        </w:tc>
        <w:tc>
          <w:tcPr>
            <w:tcW w:w="974" w:type="dxa"/>
            <w:tcBorders>
              <w:bottom w:val="single" w:sz="6" w:space="0" w:color="E5E5E5"/>
              <w:right w:val="single" w:sz="6" w:space="0" w:color="EEEEEE"/>
            </w:tcBorders>
            <w:shd w:val="clear" w:color="auto" w:fill="FFFFFF"/>
            <w:vAlign w:val="center"/>
            <w:hideMark/>
          </w:tcPr>
          <w:p w:rsidR="00147FEB" w:rsidRPr="00147FEB" w:rsidRDefault="00147FEB">
            <w:pPr>
              <w:rPr>
                <w:rFonts w:ascii="Segoe UI" w:hAnsi="Segoe UI" w:cs="Segoe UI"/>
                <w:color w:val="323232"/>
                <w:szCs w:val="21"/>
              </w:rPr>
            </w:pPr>
            <w:r w:rsidRPr="00147FEB">
              <w:rPr>
                <w:rFonts w:ascii="Segoe UI" w:hAnsi="Segoe UI" w:cs="Segoe UI"/>
                <w:color w:val="323232"/>
                <w:szCs w:val="21"/>
              </w:rPr>
              <w:t>是</w:t>
            </w:r>
          </w:p>
        </w:tc>
        <w:tc>
          <w:tcPr>
            <w:tcW w:w="8260" w:type="dxa"/>
            <w:tcBorders>
              <w:bottom w:val="single" w:sz="6" w:space="0" w:color="E5E5E5"/>
              <w:right w:val="nil"/>
            </w:tcBorders>
            <w:shd w:val="clear" w:color="auto" w:fill="FFFFFF"/>
            <w:vAlign w:val="center"/>
            <w:hideMark/>
          </w:tcPr>
          <w:p w:rsidR="00147FEB" w:rsidRPr="00147FEB" w:rsidRDefault="00147FEB">
            <w:pPr>
              <w:rPr>
                <w:rFonts w:ascii="Segoe UI" w:hAnsi="Segoe UI" w:cs="Segoe UI"/>
                <w:color w:val="323232"/>
                <w:szCs w:val="21"/>
              </w:rPr>
            </w:pPr>
            <w:r w:rsidRPr="00147FEB">
              <w:rPr>
                <w:rFonts w:ascii="Segoe UI" w:hAnsi="Segoe UI" w:cs="Segoe UI"/>
                <w:color w:val="323232"/>
                <w:szCs w:val="21"/>
              </w:rPr>
              <w:t>集群的名称。</w:t>
            </w:r>
            <w:r w:rsidRPr="00147FEB">
              <w:rPr>
                <w:rFonts w:ascii="Segoe UI" w:hAnsi="Segoe UI" w:cs="Segoe UI"/>
                <w:color w:val="323232"/>
                <w:szCs w:val="21"/>
              </w:rPr>
              <w:br/>
            </w:r>
            <w:r w:rsidRPr="00147FEB">
              <w:rPr>
                <w:rFonts w:ascii="Segoe UI" w:hAnsi="Segoe UI" w:cs="Segoe UI"/>
                <w:color w:val="323232"/>
                <w:szCs w:val="21"/>
              </w:rPr>
              <w:t>支持输入</w:t>
            </w:r>
            <w:r w:rsidRPr="00147FEB">
              <w:rPr>
                <w:rFonts w:ascii="Segoe UI" w:hAnsi="Segoe UI" w:cs="Segoe UI"/>
                <w:color w:val="323232"/>
                <w:szCs w:val="21"/>
              </w:rPr>
              <w:t> </w:t>
            </w:r>
            <w:r w:rsidRPr="00147FEB">
              <w:rPr>
                <w:rStyle w:val="HTML"/>
                <w:rFonts w:ascii="Courier New" w:hAnsi="Courier New" w:cs="Courier New"/>
                <w:color w:val="C7254E"/>
                <w:sz w:val="21"/>
                <w:szCs w:val="21"/>
                <w:shd w:val="clear" w:color="auto" w:fill="F9F2F4"/>
              </w:rPr>
              <w:t>a-z</w:t>
            </w:r>
            <w:r w:rsidRPr="00147FEB">
              <w:rPr>
                <w:rFonts w:ascii="Segoe UI" w:hAnsi="Segoe UI" w:cs="Segoe UI"/>
                <w:color w:val="323232"/>
                <w:szCs w:val="21"/>
              </w:rPr>
              <w:t> </w:t>
            </w:r>
            <w:r w:rsidRPr="00147FEB">
              <w:rPr>
                <w:rFonts w:ascii="Segoe UI" w:hAnsi="Segoe UI" w:cs="Segoe UI"/>
                <w:color w:val="323232"/>
                <w:szCs w:val="21"/>
              </w:rPr>
              <w:t>、</w:t>
            </w:r>
            <w:r w:rsidRPr="00147FEB">
              <w:rPr>
                <w:rStyle w:val="HTML"/>
                <w:rFonts w:ascii="Courier New" w:hAnsi="Courier New" w:cs="Courier New"/>
                <w:color w:val="C7254E"/>
                <w:sz w:val="21"/>
                <w:szCs w:val="21"/>
                <w:shd w:val="clear" w:color="auto" w:fill="F9F2F4"/>
              </w:rPr>
              <w:t>0-9</w:t>
            </w:r>
            <w:r w:rsidRPr="00147FEB">
              <w:rPr>
                <w:rFonts w:ascii="Segoe UI" w:hAnsi="Segoe UI" w:cs="Segoe UI"/>
                <w:color w:val="323232"/>
                <w:szCs w:val="21"/>
              </w:rPr>
              <w:t>、</w:t>
            </w:r>
            <w:r w:rsidRPr="00147FEB">
              <w:rPr>
                <w:rStyle w:val="HTML"/>
                <w:rFonts w:ascii="Courier New" w:hAnsi="Courier New" w:cs="Courier New"/>
                <w:color w:val="C7254E"/>
                <w:sz w:val="21"/>
                <w:szCs w:val="21"/>
                <w:shd w:val="clear" w:color="auto" w:fill="F9F2F4"/>
              </w:rPr>
              <w:t>-</w:t>
            </w:r>
            <w:r w:rsidRPr="00147FEB">
              <w:rPr>
                <w:rFonts w:ascii="Segoe UI" w:hAnsi="Segoe UI" w:cs="Segoe UI"/>
                <w:color w:val="323232"/>
                <w:szCs w:val="21"/>
              </w:rPr>
              <w:t>，以</w:t>
            </w:r>
            <w:r w:rsidRPr="00147FEB">
              <w:rPr>
                <w:rFonts w:ascii="Segoe UI" w:hAnsi="Segoe UI" w:cs="Segoe UI"/>
                <w:color w:val="323232"/>
                <w:szCs w:val="21"/>
              </w:rPr>
              <w:t> </w:t>
            </w:r>
            <w:r w:rsidRPr="00147FEB">
              <w:rPr>
                <w:rStyle w:val="HTML"/>
                <w:rFonts w:ascii="Courier New" w:hAnsi="Courier New" w:cs="Courier New"/>
                <w:color w:val="C7254E"/>
                <w:sz w:val="21"/>
                <w:szCs w:val="21"/>
                <w:shd w:val="clear" w:color="auto" w:fill="F9F2F4"/>
              </w:rPr>
              <w:t>a-z</w:t>
            </w:r>
            <w:r w:rsidRPr="00147FEB">
              <w:rPr>
                <w:rFonts w:ascii="Segoe UI" w:hAnsi="Segoe UI" w:cs="Segoe UI"/>
                <w:color w:val="323232"/>
                <w:szCs w:val="21"/>
              </w:rPr>
              <w:t> </w:t>
            </w:r>
            <w:r w:rsidRPr="00147FEB">
              <w:rPr>
                <w:rFonts w:ascii="Segoe UI" w:hAnsi="Segoe UI" w:cs="Segoe UI"/>
                <w:color w:val="323232"/>
                <w:szCs w:val="21"/>
              </w:rPr>
              <w:t>、</w:t>
            </w:r>
            <w:r w:rsidRPr="00147FEB">
              <w:rPr>
                <w:rStyle w:val="HTML"/>
                <w:rFonts w:ascii="Courier New" w:hAnsi="Courier New" w:cs="Courier New"/>
                <w:color w:val="C7254E"/>
                <w:sz w:val="21"/>
                <w:szCs w:val="21"/>
                <w:shd w:val="clear" w:color="auto" w:fill="F9F2F4"/>
              </w:rPr>
              <w:t>0-9</w:t>
            </w:r>
            <w:r w:rsidRPr="00147FEB">
              <w:rPr>
                <w:rFonts w:ascii="Segoe UI" w:hAnsi="Segoe UI" w:cs="Segoe UI"/>
                <w:color w:val="323232"/>
                <w:szCs w:val="21"/>
              </w:rPr>
              <w:t> </w:t>
            </w:r>
            <w:r w:rsidRPr="00147FEB">
              <w:rPr>
                <w:rFonts w:ascii="Segoe UI" w:hAnsi="Segoe UI" w:cs="Segoe UI"/>
                <w:color w:val="323232"/>
                <w:szCs w:val="21"/>
              </w:rPr>
              <w:t>开头或结尾，且总长度不超过</w:t>
            </w:r>
            <w:r w:rsidRPr="00147FEB">
              <w:rPr>
                <w:rFonts w:ascii="Segoe UI" w:hAnsi="Segoe UI" w:cs="Segoe UI"/>
                <w:color w:val="323232"/>
                <w:szCs w:val="21"/>
              </w:rPr>
              <w:t xml:space="preserve"> 32 </w:t>
            </w:r>
            <w:r w:rsidRPr="00147FEB">
              <w:rPr>
                <w:rFonts w:ascii="Segoe UI" w:hAnsi="Segoe UI" w:cs="Segoe UI"/>
                <w:color w:val="323232"/>
                <w:szCs w:val="21"/>
              </w:rPr>
              <w:t>个字符。</w:t>
            </w:r>
          </w:p>
        </w:tc>
      </w:tr>
      <w:tr w:rsidR="00147FEB" w:rsidRPr="00147FEB" w:rsidTr="00147FEB">
        <w:tc>
          <w:tcPr>
            <w:tcW w:w="1011" w:type="dxa"/>
            <w:tcBorders>
              <w:bottom w:val="single" w:sz="6" w:space="0" w:color="E5E5E5"/>
              <w:right w:val="single" w:sz="6" w:space="0" w:color="EEEEEE"/>
            </w:tcBorders>
            <w:shd w:val="clear" w:color="auto" w:fill="FFFFFF"/>
            <w:vAlign w:val="center"/>
            <w:hideMark/>
          </w:tcPr>
          <w:p w:rsidR="00147FEB" w:rsidRPr="00147FEB" w:rsidRDefault="00147FEB">
            <w:pPr>
              <w:rPr>
                <w:rFonts w:ascii="Segoe UI" w:hAnsi="Segoe UI" w:cs="Segoe UI"/>
                <w:color w:val="323232"/>
                <w:szCs w:val="21"/>
              </w:rPr>
            </w:pPr>
            <w:r w:rsidRPr="00147FEB">
              <w:rPr>
                <w:rStyle w:val="a9"/>
                <w:rFonts w:ascii="Segoe UI" w:hAnsi="Segoe UI" w:cs="Segoe UI"/>
                <w:color w:val="323232"/>
                <w:szCs w:val="21"/>
              </w:rPr>
              <w:t>显示名称</w:t>
            </w:r>
          </w:p>
        </w:tc>
        <w:tc>
          <w:tcPr>
            <w:tcW w:w="974" w:type="dxa"/>
            <w:tcBorders>
              <w:bottom w:val="single" w:sz="6" w:space="0" w:color="E5E5E5"/>
              <w:right w:val="single" w:sz="6" w:space="0" w:color="EEEEEE"/>
            </w:tcBorders>
            <w:shd w:val="clear" w:color="auto" w:fill="FFFFFF"/>
            <w:vAlign w:val="center"/>
            <w:hideMark/>
          </w:tcPr>
          <w:p w:rsidR="00147FEB" w:rsidRPr="00147FEB" w:rsidRDefault="00147FEB">
            <w:pPr>
              <w:rPr>
                <w:rFonts w:ascii="Segoe UI" w:hAnsi="Segoe UI" w:cs="Segoe UI"/>
                <w:color w:val="323232"/>
                <w:szCs w:val="21"/>
              </w:rPr>
            </w:pPr>
            <w:r w:rsidRPr="00147FEB">
              <w:rPr>
                <w:rFonts w:ascii="Segoe UI" w:hAnsi="Segoe UI" w:cs="Segoe UI"/>
                <w:color w:val="323232"/>
                <w:szCs w:val="21"/>
              </w:rPr>
              <w:t>是</w:t>
            </w:r>
          </w:p>
        </w:tc>
        <w:tc>
          <w:tcPr>
            <w:tcW w:w="8260" w:type="dxa"/>
            <w:tcBorders>
              <w:bottom w:val="single" w:sz="6" w:space="0" w:color="E5E5E5"/>
              <w:right w:val="nil"/>
            </w:tcBorders>
            <w:shd w:val="clear" w:color="auto" w:fill="FFFFFF"/>
            <w:vAlign w:val="center"/>
            <w:hideMark/>
          </w:tcPr>
          <w:p w:rsidR="00147FEB" w:rsidRPr="00147FEB" w:rsidRDefault="00147FEB">
            <w:pPr>
              <w:rPr>
                <w:rFonts w:ascii="Segoe UI" w:hAnsi="Segoe UI" w:cs="Segoe UI"/>
                <w:color w:val="323232"/>
                <w:szCs w:val="21"/>
              </w:rPr>
            </w:pPr>
            <w:r w:rsidRPr="00147FEB">
              <w:rPr>
                <w:rFonts w:ascii="Segoe UI" w:hAnsi="Segoe UI" w:cs="Segoe UI"/>
                <w:color w:val="323232"/>
                <w:szCs w:val="21"/>
              </w:rPr>
              <w:t>集群的显示名称。</w:t>
            </w:r>
          </w:p>
        </w:tc>
      </w:tr>
      <w:tr w:rsidR="00147FEB" w:rsidRPr="00147FEB" w:rsidTr="00147FEB">
        <w:tc>
          <w:tcPr>
            <w:tcW w:w="1011" w:type="dxa"/>
            <w:tcBorders>
              <w:bottom w:val="single" w:sz="6" w:space="0" w:color="E5E5E5"/>
              <w:right w:val="single" w:sz="6" w:space="0" w:color="EEEEEE"/>
            </w:tcBorders>
            <w:shd w:val="clear" w:color="auto" w:fill="FFFFFF"/>
            <w:vAlign w:val="center"/>
            <w:hideMark/>
          </w:tcPr>
          <w:p w:rsidR="00147FEB" w:rsidRPr="00147FEB" w:rsidRDefault="00147FEB">
            <w:pPr>
              <w:rPr>
                <w:rFonts w:ascii="Segoe UI" w:hAnsi="Segoe UI" w:cs="Segoe UI"/>
                <w:color w:val="323232"/>
                <w:szCs w:val="21"/>
              </w:rPr>
            </w:pPr>
            <w:r w:rsidRPr="00147FEB">
              <w:rPr>
                <w:rStyle w:val="a9"/>
                <w:rFonts w:ascii="Segoe UI" w:hAnsi="Segoe UI" w:cs="Segoe UI"/>
                <w:color w:val="323232"/>
                <w:szCs w:val="21"/>
              </w:rPr>
              <w:t>GPU</w:t>
            </w:r>
          </w:p>
        </w:tc>
        <w:tc>
          <w:tcPr>
            <w:tcW w:w="974" w:type="dxa"/>
            <w:tcBorders>
              <w:bottom w:val="single" w:sz="6" w:space="0" w:color="E5E5E5"/>
              <w:right w:val="single" w:sz="6" w:space="0" w:color="EEEEEE"/>
            </w:tcBorders>
            <w:shd w:val="clear" w:color="auto" w:fill="FFFFFF"/>
            <w:vAlign w:val="center"/>
            <w:hideMark/>
          </w:tcPr>
          <w:p w:rsidR="00147FEB" w:rsidRPr="00147FEB" w:rsidRDefault="00147FEB">
            <w:pPr>
              <w:rPr>
                <w:rFonts w:ascii="Segoe UI" w:hAnsi="Segoe UI" w:cs="Segoe UI"/>
                <w:color w:val="323232"/>
                <w:szCs w:val="21"/>
              </w:rPr>
            </w:pPr>
            <w:r w:rsidRPr="00147FEB">
              <w:rPr>
                <w:rFonts w:ascii="Segoe UI" w:hAnsi="Segoe UI" w:cs="Segoe UI"/>
                <w:color w:val="323232"/>
                <w:szCs w:val="21"/>
              </w:rPr>
              <w:t>否</w:t>
            </w:r>
          </w:p>
        </w:tc>
        <w:tc>
          <w:tcPr>
            <w:tcW w:w="8260" w:type="dxa"/>
            <w:tcBorders>
              <w:bottom w:val="single" w:sz="6" w:space="0" w:color="E5E5E5"/>
              <w:right w:val="nil"/>
            </w:tcBorders>
            <w:shd w:val="clear" w:color="auto" w:fill="FFFFFF"/>
            <w:vAlign w:val="center"/>
            <w:hideMark/>
          </w:tcPr>
          <w:p w:rsidR="00147FEB" w:rsidRPr="00147FEB" w:rsidRDefault="00147FEB">
            <w:pPr>
              <w:rPr>
                <w:rFonts w:ascii="Segoe UI" w:hAnsi="Segoe UI" w:cs="Segoe UI"/>
                <w:color w:val="323232"/>
                <w:szCs w:val="21"/>
              </w:rPr>
            </w:pPr>
            <w:r w:rsidRPr="00147FEB">
              <w:rPr>
                <w:rFonts w:ascii="Segoe UI" w:hAnsi="Segoe UI" w:cs="Segoe UI"/>
                <w:color w:val="323232"/>
                <w:szCs w:val="21"/>
              </w:rPr>
              <w:t>是否为集群部署</w:t>
            </w:r>
            <w:r w:rsidRPr="00147FEB">
              <w:rPr>
                <w:rFonts w:ascii="Segoe UI" w:hAnsi="Segoe UI" w:cs="Segoe UI"/>
                <w:color w:val="323232"/>
                <w:szCs w:val="21"/>
              </w:rPr>
              <w:t xml:space="preserve"> GPU </w:t>
            </w:r>
            <w:r w:rsidRPr="00147FEB">
              <w:rPr>
                <w:rFonts w:ascii="Segoe UI" w:hAnsi="Segoe UI" w:cs="Segoe UI"/>
                <w:color w:val="323232"/>
                <w:szCs w:val="21"/>
              </w:rPr>
              <w:t>资源的开关，通过单击可开启或关闭，默认为关闭状态。当开关开启时，可通过单击下拉选择框：</w:t>
            </w:r>
            <w:r w:rsidRPr="00147FEB">
              <w:rPr>
                <w:rFonts w:ascii="Segoe UI" w:hAnsi="Segoe UI" w:cs="Segoe UI"/>
                <w:color w:val="323232"/>
                <w:szCs w:val="21"/>
              </w:rPr>
              <w:br/>
            </w:r>
            <w:r w:rsidRPr="00147FEB">
              <w:rPr>
                <w:rStyle w:val="a9"/>
                <w:rFonts w:ascii="Segoe UI" w:hAnsi="Segoe UI" w:cs="Segoe UI"/>
                <w:color w:val="323232"/>
                <w:szCs w:val="21"/>
              </w:rPr>
              <w:t>vGPU</w:t>
            </w:r>
            <w:r w:rsidRPr="00147FEB">
              <w:rPr>
                <w:rFonts w:ascii="Segoe UI" w:hAnsi="Segoe UI" w:cs="Segoe UI"/>
                <w:color w:val="323232"/>
                <w:szCs w:val="21"/>
              </w:rPr>
              <w:t>：虚拟化</w:t>
            </w:r>
            <w:r w:rsidRPr="00147FEB">
              <w:rPr>
                <w:rFonts w:ascii="Segoe UI" w:hAnsi="Segoe UI" w:cs="Segoe UI"/>
                <w:color w:val="323232"/>
                <w:szCs w:val="21"/>
              </w:rPr>
              <w:t xml:space="preserve"> GPU </w:t>
            </w:r>
            <w:r w:rsidRPr="00147FEB">
              <w:rPr>
                <w:rFonts w:ascii="Segoe UI" w:hAnsi="Segoe UI" w:cs="Segoe UI"/>
                <w:color w:val="323232"/>
                <w:szCs w:val="21"/>
              </w:rPr>
              <w:t>核心，</w:t>
            </w:r>
            <w:r w:rsidRPr="00147FEB">
              <w:rPr>
                <w:rFonts w:ascii="Segoe UI" w:hAnsi="Segoe UI" w:cs="Segoe UI"/>
                <w:color w:val="323232"/>
                <w:szCs w:val="21"/>
              </w:rPr>
              <w:t xml:space="preserve">100 </w:t>
            </w:r>
            <w:r w:rsidRPr="00147FEB">
              <w:rPr>
                <w:rFonts w:ascii="Segoe UI" w:hAnsi="Segoe UI" w:cs="Segoe UI"/>
                <w:color w:val="323232"/>
                <w:szCs w:val="21"/>
              </w:rPr>
              <w:t>个单位的虚拟核心等于</w:t>
            </w:r>
            <w:r w:rsidRPr="00147FEB">
              <w:rPr>
                <w:rFonts w:ascii="Segoe UI" w:hAnsi="Segoe UI" w:cs="Segoe UI"/>
                <w:color w:val="323232"/>
                <w:szCs w:val="21"/>
              </w:rPr>
              <w:t xml:space="preserve"> 1 </w:t>
            </w:r>
            <w:r w:rsidRPr="00147FEB">
              <w:rPr>
                <w:rFonts w:ascii="Segoe UI" w:hAnsi="Segoe UI" w:cs="Segoe UI"/>
                <w:color w:val="323232"/>
                <w:szCs w:val="21"/>
              </w:rPr>
              <w:t>个物理核心；</w:t>
            </w:r>
            <w:r w:rsidRPr="00147FEB">
              <w:rPr>
                <w:rFonts w:ascii="Segoe UI" w:hAnsi="Segoe UI" w:cs="Segoe UI"/>
                <w:color w:val="323232"/>
                <w:szCs w:val="21"/>
              </w:rPr>
              <w:t xml:space="preserve">1 </w:t>
            </w:r>
            <w:r w:rsidRPr="00147FEB">
              <w:rPr>
                <w:rFonts w:ascii="Segoe UI" w:hAnsi="Segoe UI" w:cs="Segoe UI"/>
                <w:color w:val="323232"/>
                <w:szCs w:val="21"/>
              </w:rPr>
              <w:t>个单位的显存为</w:t>
            </w:r>
            <w:r w:rsidRPr="00147FEB">
              <w:rPr>
                <w:rFonts w:ascii="Segoe UI" w:hAnsi="Segoe UI" w:cs="Segoe UI"/>
                <w:color w:val="323232"/>
                <w:szCs w:val="21"/>
              </w:rPr>
              <w:t xml:space="preserve"> 256Mi</w:t>
            </w:r>
            <w:r w:rsidRPr="00147FEB">
              <w:rPr>
                <w:rFonts w:ascii="Segoe UI" w:hAnsi="Segoe UI" w:cs="Segoe UI"/>
                <w:color w:val="323232"/>
                <w:szCs w:val="21"/>
              </w:rPr>
              <w:t>。</w:t>
            </w:r>
            <w:r w:rsidRPr="00147FEB">
              <w:rPr>
                <w:rFonts w:ascii="Segoe UI" w:hAnsi="Segoe UI" w:cs="Segoe UI"/>
                <w:color w:val="323232"/>
                <w:szCs w:val="21"/>
              </w:rPr>
              <w:br/>
            </w:r>
            <w:r w:rsidRPr="00147FEB">
              <w:rPr>
                <w:rStyle w:val="a9"/>
                <w:rFonts w:ascii="Segoe UI" w:hAnsi="Segoe UI" w:cs="Segoe UI"/>
                <w:color w:val="323232"/>
                <w:szCs w:val="21"/>
              </w:rPr>
              <w:t>pGPU</w:t>
            </w:r>
            <w:r w:rsidRPr="00147FEB">
              <w:rPr>
                <w:rFonts w:ascii="Segoe UI" w:hAnsi="Segoe UI" w:cs="Segoe UI"/>
                <w:color w:val="323232"/>
                <w:szCs w:val="21"/>
              </w:rPr>
              <w:t>：物理</w:t>
            </w:r>
            <w:r w:rsidRPr="00147FEB">
              <w:rPr>
                <w:rFonts w:ascii="Segoe UI" w:hAnsi="Segoe UI" w:cs="Segoe UI"/>
                <w:color w:val="323232"/>
                <w:szCs w:val="21"/>
              </w:rPr>
              <w:t xml:space="preserve"> GPU</w:t>
            </w:r>
            <w:r w:rsidRPr="00147FEB">
              <w:rPr>
                <w:rFonts w:ascii="Segoe UI" w:hAnsi="Segoe UI" w:cs="Segoe UI"/>
                <w:color w:val="323232"/>
                <w:szCs w:val="21"/>
              </w:rPr>
              <w:t>，只能整颗分配。</w:t>
            </w:r>
          </w:p>
        </w:tc>
      </w:tr>
      <w:tr w:rsidR="00147FEB" w:rsidRPr="00147FEB" w:rsidTr="00147FEB">
        <w:tc>
          <w:tcPr>
            <w:tcW w:w="1011" w:type="dxa"/>
            <w:tcBorders>
              <w:bottom w:val="single" w:sz="6" w:space="0" w:color="E5E5E5"/>
              <w:right w:val="single" w:sz="6" w:space="0" w:color="EEEEEE"/>
            </w:tcBorders>
            <w:shd w:val="clear" w:color="auto" w:fill="FFFFFF"/>
            <w:vAlign w:val="center"/>
            <w:hideMark/>
          </w:tcPr>
          <w:p w:rsidR="00147FEB" w:rsidRPr="00147FEB" w:rsidRDefault="00147FEB">
            <w:pPr>
              <w:rPr>
                <w:rFonts w:ascii="Segoe UI" w:hAnsi="Segoe UI" w:cs="Segoe UI"/>
                <w:color w:val="323232"/>
                <w:szCs w:val="21"/>
              </w:rPr>
            </w:pPr>
            <w:r w:rsidRPr="00147FEB">
              <w:rPr>
                <w:rStyle w:val="a9"/>
                <w:rFonts w:ascii="Segoe UI" w:hAnsi="Segoe UI" w:cs="Segoe UI"/>
                <w:color w:val="323232"/>
                <w:szCs w:val="21"/>
              </w:rPr>
              <w:t>集群地址</w:t>
            </w:r>
          </w:p>
        </w:tc>
        <w:tc>
          <w:tcPr>
            <w:tcW w:w="974" w:type="dxa"/>
            <w:tcBorders>
              <w:bottom w:val="single" w:sz="6" w:space="0" w:color="E5E5E5"/>
              <w:right w:val="single" w:sz="6" w:space="0" w:color="EEEEEE"/>
            </w:tcBorders>
            <w:shd w:val="clear" w:color="auto" w:fill="FFFFFF"/>
            <w:vAlign w:val="center"/>
            <w:hideMark/>
          </w:tcPr>
          <w:p w:rsidR="00147FEB" w:rsidRPr="00147FEB" w:rsidRDefault="00147FEB">
            <w:pPr>
              <w:rPr>
                <w:rFonts w:ascii="Segoe UI" w:hAnsi="Segoe UI" w:cs="Segoe UI"/>
                <w:color w:val="323232"/>
                <w:szCs w:val="21"/>
              </w:rPr>
            </w:pPr>
            <w:r w:rsidRPr="00147FEB">
              <w:rPr>
                <w:rFonts w:ascii="Segoe UI" w:hAnsi="Segoe UI" w:cs="Segoe UI"/>
                <w:color w:val="323232"/>
                <w:szCs w:val="21"/>
              </w:rPr>
              <w:t>是</w:t>
            </w:r>
          </w:p>
        </w:tc>
        <w:tc>
          <w:tcPr>
            <w:tcW w:w="8260" w:type="dxa"/>
            <w:tcBorders>
              <w:bottom w:val="single" w:sz="6" w:space="0" w:color="E5E5E5"/>
              <w:right w:val="nil"/>
            </w:tcBorders>
            <w:shd w:val="clear" w:color="auto" w:fill="FFFFFF"/>
            <w:vAlign w:val="center"/>
            <w:hideMark/>
          </w:tcPr>
          <w:p w:rsidR="00147FEB" w:rsidRPr="00147FEB" w:rsidRDefault="00147FEB" w:rsidP="00147FEB">
            <w:pPr>
              <w:rPr>
                <w:rFonts w:ascii="Segoe UI" w:hAnsi="Segoe UI" w:cs="Segoe UI"/>
                <w:color w:val="323232"/>
                <w:szCs w:val="21"/>
              </w:rPr>
            </w:pPr>
            <w:r w:rsidRPr="00147FEB">
              <w:rPr>
                <w:rFonts w:ascii="Segoe UI" w:hAnsi="Segoe UI" w:cs="Segoe UI"/>
                <w:color w:val="323232"/>
                <w:szCs w:val="21"/>
              </w:rPr>
              <w:t>集群对外暴露</w:t>
            </w:r>
            <w:r w:rsidRPr="00147FEB">
              <w:rPr>
                <w:rFonts w:ascii="Segoe UI" w:hAnsi="Segoe UI" w:cs="Segoe UI"/>
                <w:color w:val="323232"/>
                <w:szCs w:val="21"/>
              </w:rPr>
              <w:t xml:space="preserve"> API Server </w:t>
            </w:r>
            <w:r w:rsidRPr="00147FEB">
              <w:rPr>
                <w:rFonts w:ascii="Segoe UI" w:hAnsi="Segoe UI" w:cs="Segoe UI"/>
                <w:color w:val="323232"/>
                <w:szCs w:val="21"/>
              </w:rPr>
              <w:t>的访问地址，使用</w:t>
            </w:r>
            <w:r w:rsidRPr="00147FEB">
              <w:rPr>
                <w:rFonts w:ascii="Segoe UI" w:hAnsi="Segoe UI" w:cs="Segoe UI"/>
                <w:color w:val="323232"/>
                <w:szCs w:val="21"/>
              </w:rPr>
              <w:t xml:space="preserve"> https </w:t>
            </w:r>
            <w:r w:rsidRPr="00147FEB">
              <w:rPr>
                <w:rFonts w:ascii="Segoe UI" w:hAnsi="Segoe UI" w:cs="Segoe UI"/>
                <w:color w:val="323232"/>
                <w:szCs w:val="21"/>
              </w:rPr>
              <w:t>协议。</w:t>
            </w:r>
            <w:r w:rsidRPr="00147FEB">
              <w:rPr>
                <w:rFonts w:ascii="Segoe UI" w:hAnsi="Segoe UI" w:cs="Segoe UI"/>
                <w:color w:val="323232"/>
                <w:szCs w:val="21"/>
              </w:rPr>
              <w:br/>
            </w:r>
            <w:r w:rsidRPr="00147FEB">
              <w:rPr>
                <w:rStyle w:val="a9"/>
                <w:rFonts w:ascii="Segoe UI" w:hAnsi="Segoe UI" w:cs="Segoe UI"/>
                <w:color w:val="323232"/>
                <w:szCs w:val="21"/>
              </w:rPr>
              <w:t xml:space="preserve">IP </w:t>
            </w:r>
            <w:r w:rsidRPr="00147FEB">
              <w:rPr>
                <w:rStyle w:val="a9"/>
                <w:rFonts w:ascii="Segoe UI" w:hAnsi="Segoe UI" w:cs="Segoe UI"/>
                <w:color w:val="323232"/>
                <w:szCs w:val="21"/>
              </w:rPr>
              <w:t>地址</w:t>
            </w:r>
            <w:r w:rsidRPr="00147FEB">
              <w:rPr>
                <w:rStyle w:val="a9"/>
                <w:rFonts w:ascii="Segoe UI" w:hAnsi="Segoe UI" w:cs="Segoe UI"/>
                <w:color w:val="323232"/>
                <w:szCs w:val="21"/>
              </w:rPr>
              <w:t>/</w:t>
            </w:r>
            <w:r w:rsidRPr="00147FEB">
              <w:rPr>
                <w:rStyle w:val="a9"/>
                <w:rFonts w:ascii="Segoe UI" w:hAnsi="Segoe UI" w:cs="Segoe UI"/>
                <w:color w:val="323232"/>
                <w:szCs w:val="21"/>
              </w:rPr>
              <w:t>域名</w:t>
            </w:r>
            <w:r w:rsidRPr="00147FEB">
              <w:rPr>
                <w:rFonts w:ascii="Segoe UI" w:hAnsi="Segoe UI" w:cs="Segoe UI"/>
                <w:color w:val="323232"/>
                <w:szCs w:val="21"/>
              </w:rPr>
              <w:t>：</w:t>
            </w:r>
            <w:r w:rsidRPr="00147FEB">
              <w:rPr>
                <w:rFonts w:ascii="Segoe UI" w:hAnsi="Segoe UI" w:cs="Segoe UI"/>
                <w:color w:val="323232"/>
                <w:szCs w:val="21"/>
              </w:rPr>
              <w:br/>
            </w:r>
            <w:r w:rsidRPr="00147FEB">
              <w:rPr>
                <w:rFonts w:ascii="Segoe UI" w:hAnsi="Segoe UI" w:cs="Segoe UI"/>
                <w:color w:val="323232"/>
                <w:szCs w:val="21"/>
              </w:rPr>
              <w:t>当集群只有一个控制节点（</w:t>
            </w:r>
            <w:r w:rsidRPr="00147FEB">
              <w:rPr>
                <w:rFonts w:ascii="Segoe UI" w:hAnsi="Segoe UI" w:cs="Segoe UI"/>
                <w:color w:val="323232"/>
                <w:szCs w:val="21"/>
              </w:rPr>
              <w:t>master</w:t>
            </w:r>
            <w:r w:rsidRPr="00147FEB">
              <w:rPr>
                <w:rFonts w:ascii="Segoe UI" w:hAnsi="Segoe UI" w:cs="Segoe UI"/>
                <w:color w:val="323232"/>
                <w:szCs w:val="21"/>
              </w:rPr>
              <w:t>）时，输入</w:t>
            </w:r>
            <w:r w:rsidRPr="00147FEB">
              <w:rPr>
                <w:rFonts w:ascii="Segoe UI" w:hAnsi="Segoe UI" w:cs="Segoe UI"/>
                <w:color w:val="323232"/>
                <w:szCs w:val="21"/>
              </w:rPr>
              <w:t xml:space="preserve"> master </w:t>
            </w:r>
            <w:r w:rsidRPr="00147FEB">
              <w:rPr>
                <w:rFonts w:ascii="Segoe UI" w:hAnsi="Segoe UI" w:cs="Segoe UI"/>
                <w:color w:val="323232"/>
                <w:szCs w:val="21"/>
              </w:rPr>
              <w:t>节点的</w:t>
            </w:r>
            <w:r w:rsidRPr="00147FEB">
              <w:rPr>
                <w:rFonts w:ascii="Segoe UI" w:hAnsi="Segoe UI" w:cs="Segoe UI"/>
                <w:color w:val="323232"/>
                <w:szCs w:val="21"/>
              </w:rPr>
              <w:t> </w:t>
            </w:r>
            <w:r w:rsidRPr="00147FEB">
              <w:rPr>
                <w:rStyle w:val="a9"/>
                <w:rFonts w:ascii="Segoe UI" w:hAnsi="Segoe UI" w:cs="Segoe UI"/>
                <w:color w:val="323232"/>
                <w:szCs w:val="21"/>
              </w:rPr>
              <w:t>私有</w:t>
            </w:r>
            <w:r w:rsidRPr="00147FEB">
              <w:rPr>
                <w:rStyle w:val="a9"/>
                <w:rFonts w:ascii="Segoe UI" w:hAnsi="Segoe UI" w:cs="Segoe UI"/>
                <w:color w:val="323232"/>
                <w:szCs w:val="21"/>
              </w:rPr>
              <w:t xml:space="preserve"> IP</w:t>
            </w:r>
            <w:r w:rsidRPr="00147FEB">
              <w:rPr>
                <w:rFonts w:ascii="Segoe UI" w:hAnsi="Segoe UI" w:cs="Segoe UI"/>
                <w:color w:val="323232"/>
                <w:szCs w:val="21"/>
              </w:rPr>
              <w:t> </w:t>
            </w:r>
            <w:r w:rsidRPr="00147FEB">
              <w:rPr>
                <w:rFonts w:ascii="Segoe UI" w:hAnsi="Segoe UI" w:cs="Segoe UI"/>
                <w:color w:val="323232"/>
                <w:szCs w:val="21"/>
              </w:rPr>
              <w:t>或域名。</w:t>
            </w:r>
            <w:r w:rsidRPr="00147FEB">
              <w:rPr>
                <w:rFonts w:ascii="Segoe UI" w:hAnsi="Segoe UI" w:cs="Segoe UI"/>
                <w:color w:val="323232"/>
                <w:szCs w:val="21"/>
              </w:rPr>
              <w:br/>
            </w:r>
            <w:r w:rsidRPr="00147FEB">
              <w:rPr>
                <w:rFonts w:ascii="Segoe UI" w:hAnsi="Segoe UI" w:cs="Segoe UI"/>
                <w:color w:val="323232"/>
                <w:szCs w:val="21"/>
              </w:rPr>
              <w:t>当集群有</w:t>
            </w:r>
            <w:r w:rsidRPr="00147FEB">
              <w:rPr>
                <w:rFonts w:ascii="Segoe UI" w:hAnsi="Segoe UI" w:cs="Segoe UI"/>
                <w:color w:val="323232"/>
                <w:szCs w:val="21"/>
              </w:rPr>
              <w:t xml:space="preserve"> 2 </w:t>
            </w:r>
            <w:r w:rsidRPr="00147FEB">
              <w:rPr>
                <w:rFonts w:ascii="Segoe UI" w:hAnsi="Segoe UI" w:cs="Segoe UI"/>
                <w:color w:val="323232"/>
                <w:szCs w:val="21"/>
              </w:rPr>
              <w:t>个或</w:t>
            </w:r>
            <w:r w:rsidRPr="00147FEB">
              <w:rPr>
                <w:rFonts w:ascii="Segoe UI" w:hAnsi="Segoe UI" w:cs="Segoe UI"/>
                <w:color w:val="323232"/>
                <w:szCs w:val="21"/>
              </w:rPr>
              <w:t xml:space="preserve"> 2 </w:t>
            </w:r>
            <w:r w:rsidRPr="00147FEB">
              <w:rPr>
                <w:rFonts w:ascii="Segoe UI" w:hAnsi="Segoe UI" w:cs="Segoe UI"/>
                <w:color w:val="323232"/>
                <w:szCs w:val="21"/>
              </w:rPr>
              <w:t>个以上控制节点（</w:t>
            </w:r>
            <w:r w:rsidRPr="00147FEB">
              <w:rPr>
                <w:rFonts w:ascii="Segoe UI" w:hAnsi="Segoe UI" w:cs="Segoe UI"/>
                <w:color w:val="323232"/>
                <w:szCs w:val="21"/>
              </w:rPr>
              <w:t>master</w:t>
            </w:r>
            <w:r w:rsidRPr="00147FEB">
              <w:rPr>
                <w:rFonts w:ascii="Segoe UI" w:hAnsi="Segoe UI" w:cs="Segoe UI"/>
                <w:color w:val="323232"/>
                <w:szCs w:val="21"/>
              </w:rPr>
              <w:t>）时，需要输入</w:t>
            </w:r>
            <w:r w:rsidRPr="00147FEB">
              <w:rPr>
                <w:rFonts w:ascii="Segoe UI" w:hAnsi="Segoe UI" w:cs="Segoe UI"/>
                <w:color w:val="323232"/>
                <w:szCs w:val="21"/>
              </w:rPr>
              <w:t> </w:t>
            </w:r>
            <w:r w:rsidRPr="00147FEB">
              <w:rPr>
                <w:rStyle w:val="a9"/>
                <w:rFonts w:ascii="Segoe UI" w:hAnsi="Segoe UI" w:cs="Segoe UI"/>
                <w:color w:val="323232"/>
                <w:szCs w:val="21"/>
              </w:rPr>
              <w:t>VIP</w:t>
            </w:r>
            <w:r w:rsidRPr="00147FEB">
              <w:rPr>
                <w:rFonts w:ascii="Segoe UI" w:hAnsi="Segoe UI" w:cs="Segoe UI"/>
                <w:color w:val="323232"/>
                <w:szCs w:val="21"/>
              </w:rPr>
              <w:t> </w:t>
            </w:r>
            <w:r w:rsidRPr="00147FEB">
              <w:rPr>
                <w:rFonts w:ascii="Segoe UI" w:hAnsi="Segoe UI" w:cs="Segoe UI"/>
                <w:color w:val="323232"/>
                <w:szCs w:val="21"/>
              </w:rPr>
              <w:t>或域名。</w:t>
            </w:r>
            <w:r w:rsidRPr="00147FEB">
              <w:rPr>
                <w:rFonts w:ascii="Segoe UI" w:hAnsi="Segoe UI" w:cs="Segoe UI"/>
                <w:color w:val="323232"/>
                <w:szCs w:val="21"/>
              </w:rPr>
              <w:br/>
            </w:r>
            <w:r w:rsidRPr="00147FEB">
              <w:rPr>
                <w:rStyle w:val="a9"/>
                <w:rFonts w:ascii="Segoe UI" w:hAnsi="Segoe UI" w:cs="Segoe UI"/>
                <w:color w:val="323232"/>
                <w:szCs w:val="21"/>
              </w:rPr>
              <w:t>端口</w:t>
            </w:r>
            <w:r w:rsidRPr="00147FEB">
              <w:rPr>
                <w:rFonts w:ascii="Segoe UI" w:hAnsi="Segoe UI" w:cs="Segoe UI"/>
                <w:color w:val="323232"/>
                <w:szCs w:val="21"/>
              </w:rPr>
              <w:t>：端口号。</w:t>
            </w:r>
            <w:r w:rsidRPr="00147FEB">
              <w:rPr>
                <w:rStyle w:val="a9"/>
                <w:rFonts w:ascii="Segoe UI" w:hAnsi="Segoe UI" w:cs="Segoe UI"/>
                <w:color w:val="323232"/>
                <w:szCs w:val="21"/>
              </w:rPr>
              <w:t>说明</w:t>
            </w:r>
            <w:r w:rsidRPr="00147FEB">
              <w:rPr>
                <w:rFonts w:ascii="Segoe UI" w:hAnsi="Segoe UI" w:cs="Segoe UI"/>
                <w:color w:val="323232"/>
                <w:szCs w:val="21"/>
              </w:rPr>
              <w:t>：有负载均衡时，请输入负载均衡的端口，没有负载均衡时，必须输入</w:t>
            </w:r>
            <w:r w:rsidRPr="00147FEB">
              <w:rPr>
                <w:rFonts w:ascii="Segoe UI" w:hAnsi="Segoe UI" w:cs="Segoe UI"/>
                <w:color w:val="323232"/>
                <w:szCs w:val="21"/>
              </w:rPr>
              <w:t> </w:t>
            </w:r>
            <w:r w:rsidRPr="00147FEB">
              <w:rPr>
                <w:rStyle w:val="HTML"/>
                <w:rFonts w:ascii="Courier New" w:hAnsi="Courier New" w:cs="Courier New"/>
                <w:color w:val="C7254E"/>
                <w:sz w:val="21"/>
                <w:szCs w:val="21"/>
                <w:shd w:val="clear" w:color="auto" w:fill="F9F2F4"/>
              </w:rPr>
              <w:t>6443</w:t>
            </w:r>
            <w:r w:rsidRPr="00147FEB">
              <w:rPr>
                <w:rFonts w:ascii="Segoe UI" w:hAnsi="Segoe UI" w:cs="Segoe UI"/>
                <w:color w:val="323232"/>
                <w:szCs w:val="21"/>
              </w:rPr>
              <w:t>。</w:t>
            </w:r>
          </w:p>
        </w:tc>
      </w:tr>
      <w:tr w:rsidR="00147FEB" w:rsidRPr="00147FEB" w:rsidTr="00147FEB">
        <w:tc>
          <w:tcPr>
            <w:tcW w:w="1011" w:type="dxa"/>
            <w:tcBorders>
              <w:bottom w:val="single" w:sz="6" w:space="0" w:color="E5E5E5"/>
              <w:right w:val="single" w:sz="6" w:space="0" w:color="EEEEEE"/>
            </w:tcBorders>
            <w:shd w:val="clear" w:color="auto" w:fill="FFFFFF"/>
            <w:vAlign w:val="center"/>
            <w:hideMark/>
          </w:tcPr>
          <w:p w:rsidR="00147FEB" w:rsidRPr="00147FEB" w:rsidRDefault="00147FEB">
            <w:pPr>
              <w:rPr>
                <w:rFonts w:ascii="Segoe UI" w:hAnsi="Segoe UI" w:cs="Segoe UI"/>
                <w:color w:val="323232"/>
                <w:szCs w:val="21"/>
              </w:rPr>
            </w:pPr>
            <w:r w:rsidRPr="00147FEB">
              <w:rPr>
                <w:rStyle w:val="a9"/>
                <w:rFonts w:ascii="Segoe UI" w:hAnsi="Segoe UI" w:cs="Segoe UI"/>
                <w:color w:val="323232"/>
                <w:szCs w:val="21"/>
              </w:rPr>
              <w:t>节点名称</w:t>
            </w:r>
            <w:r w:rsidRPr="00147FEB">
              <w:rPr>
                <w:rStyle w:val="a9"/>
                <w:rFonts w:ascii="Segoe UI" w:hAnsi="Segoe UI" w:cs="Segoe UI"/>
                <w:color w:val="323232"/>
                <w:szCs w:val="21"/>
              </w:rPr>
              <w:lastRenderedPageBreak/>
              <w:t>设置</w:t>
            </w:r>
          </w:p>
        </w:tc>
        <w:tc>
          <w:tcPr>
            <w:tcW w:w="974" w:type="dxa"/>
            <w:tcBorders>
              <w:bottom w:val="single" w:sz="6" w:space="0" w:color="E5E5E5"/>
              <w:right w:val="single" w:sz="6" w:space="0" w:color="EEEEEE"/>
            </w:tcBorders>
            <w:shd w:val="clear" w:color="auto" w:fill="FFFFFF"/>
            <w:vAlign w:val="center"/>
            <w:hideMark/>
          </w:tcPr>
          <w:p w:rsidR="00147FEB" w:rsidRPr="00147FEB" w:rsidRDefault="00147FEB">
            <w:pPr>
              <w:rPr>
                <w:rFonts w:ascii="Segoe UI" w:hAnsi="Segoe UI" w:cs="Segoe UI"/>
                <w:color w:val="323232"/>
                <w:szCs w:val="21"/>
              </w:rPr>
            </w:pPr>
            <w:r w:rsidRPr="00147FEB">
              <w:rPr>
                <w:rFonts w:ascii="Segoe UI" w:hAnsi="Segoe UI" w:cs="Segoe UI"/>
                <w:color w:val="323232"/>
                <w:szCs w:val="21"/>
              </w:rPr>
              <w:lastRenderedPageBreak/>
              <w:t>是</w:t>
            </w:r>
          </w:p>
        </w:tc>
        <w:tc>
          <w:tcPr>
            <w:tcW w:w="8260" w:type="dxa"/>
            <w:tcBorders>
              <w:bottom w:val="single" w:sz="6" w:space="0" w:color="E5E5E5"/>
              <w:right w:val="nil"/>
            </w:tcBorders>
            <w:shd w:val="clear" w:color="auto" w:fill="FFFFFF"/>
            <w:vAlign w:val="center"/>
            <w:hideMark/>
          </w:tcPr>
          <w:p w:rsidR="00147FEB" w:rsidRPr="00147FEB" w:rsidRDefault="00147FEB">
            <w:pPr>
              <w:rPr>
                <w:rFonts w:ascii="Segoe UI" w:hAnsi="Segoe UI" w:cs="Segoe UI"/>
                <w:color w:val="323232"/>
                <w:szCs w:val="21"/>
              </w:rPr>
            </w:pPr>
            <w:r w:rsidRPr="00147FEB">
              <w:rPr>
                <w:rFonts w:ascii="Segoe UI" w:hAnsi="Segoe UI" w:cs="Segoe UI"/>
                <w:color w:val="323232"/>
                <w:szCs w:val="21"/>
              </w:rPr>
              <w:t>支持使用节点</w:t>
            </w:r>
            <w:r w:rsidRPr="00147FEB">
              <w:rPr>
                <w:rFonts w:ascii="Segoe UI" w:hAnsi="Segoe UI" w:cs="Segoe UI"/>
                <w:color w:val="323232"/>
                <w:szCs w:val="21"/>
              </w:rPr>
              <w:t xml:space="preserve"> IP </w:t>
            </w:r>
            <w:r w:rsidRPr="00147FEB">
              <w:rPr>
                <w:rFonts w:ascii="Segoe UI" w:hAnsi="Segoe UI" w:cs="Segoe UI"/>
                <w:color w:val="323232"/>
                <w:szCs w:val="21"/>
              </w:rPr>
              <w:t>或主机名称（</w:t>
            </w:r>
            <w:r w:rsidRPr="00147FEB">
              <w:rPr>
                <w:rFonts w:ascii="Segoe UI" w:hAnsi="Segoe UI" w:cs="Segoe UI"/>
                <w:color w:val="323232"/>
                <w:szCs w:val="21"/>
              </w:rPr>
              <w:t>Hostname</w:t>
            </w:r>
            <w:r w:rsidRPr="00147FEB">
              <w:rPr>
                <w:rFonts w:ascii="Segoe UI" w:hAnsi="Segoe UI" w:cs="Segoe UI"/>
                <w:color w:val="323232"/>
                <w:szCs w:val="21"/>
              </w:rPr>
              <w:t>）作为平台上节点的名称，可通过单击复选框进</w:t>
            </w:r>
            <w:r w:rsidRPr="00147FEB">
              <w:rPr>
                <w:rFonts w:ascii="Segoe UI" w:hAnsi="Segoe UI" w:cs="Segoe UI"/>
                <w:color w:val="323232"/>
                <w:szCs w:val="21"/>
              </w:rPr>
              <w:lastRenderedPageBreak/>
              <w:t>行选择，默认使用节点</w:t>
            </w:r>
            <w:r w:rsidRPr="00147FEB">
              <w:rPr>
                <w:rFonts w:ascii="Segoe UI" w:hAnsi="Segoe UI" w:cs="Segoe UI"/>
                <w:color w:val="323232"/>
                <w:szCs w:val="21"/>
              </w:rPr>
              <w:t xml:space="preserve"> IP </w:t>
            </w:r>
            <w:r w:rsidRPr="00147FEB">
              <w:rPr>
                <w:rFonts w:ascii="Segoe UI" w:hAnsi="Segoe UI" w:cs="Segoe UI"/>
                <w:color w:val="323232"/>
                <w:szCs w:val="21"/>
              </w:rPr>
              <w:t>作为节点名称。</w:t>
            </w:r>
            <w:r w:rsidRPr="00147FEB">
              <w:rPr>
                <w:rFonts w:ascii="Segoe UI" w:hAnsi="Segoe UI" w:cs="Segoe UI"/>
                <w:color w:val="323232"/>
                <w:szCs w:val="21"/>
              </w:rPr>
              <w:br/>
            </w:r>
            <w:r w:rsidRPr="00147FEB">
              <w:rPr>
                <w:rStyle w:val="a9"/>
                <w:rFonts w:ascii="Segoe UI" w:hAnsi="Segoe UI" w:cs="Segoe UI"/>
                <w:color w:val="323232"/>
                <w:szCs w:val="21"/>
              </w:rPr>
              <w:t>注意</w:t>
            </w:r>
            <w:r w:rsidRPr="00147FEB">
              <w:rPr>
                <w:rFonts w:ascii="Segoe UI" w:hAnsi="Segoe UI" w:cs="Segoe UI"/>
                <w:color w:val="323232"/>
                <w:szCs w:val="21"/>
              </w:rPr>
              <w:t>：当选择使用主机名称作为平台上节点名称时，需确保添加至集群的节点的主机名称唯一。</w:t>
            </w:r>
          </w:p>
        </w:tc>
      </w:tr>
      <w:tr w:rsidR="00147FEB" w:rsidRPr="00147FEB" w:rsidTr="00147FEB">
        <w:tc>
          <w:tcPr>
            <w:tcW w:w="1011" w:type="dxa"/>
            <w:tcBorders>
              <w:bottom w:val="single" w:sz="6" w:space="0" w:color="E5E5E5"/>
              <w:right w:val="single" w:sz="6" w:space="0" w:color="EEEEEE"/>
            </w:tcBorders>
            <w:shd w:val="clear" w:color="auto" w:fill="FFFFFF"/>
            <w:vAlign w:val="center"/>
            <w:hideMark/>
          </w:tcPr>
          <w:p w:rsidR="00147FEB" w:rsidRPr="00147FEB" w:rsidRDefault="00147FEB">
            <w:pPr>
              <w:rPr>
                <w:rFonts w:ascii="Segoe UI" w:hAnsi="Segoe UI" w:cs="Segoe UI"/>
                <w:color w:val="323232"/>
                <w:szCs w:val="21"/>
              </w:rPr>
            </w:pPr>
            <w:r w:rsidRPr="00147FEB">
              <w:rPr>
                <w:rStyle w:val="a9"/>
                <w:rFonts w:ascii="Segoe UI" w:hAnsi="Segoe UI" w:cs="Segoe UI"/>
                <w:color w:val="323232"/>
                <w:szCs w:val="21"/>
              </w:rPr>
              <w:lastRenderedPageBreak/>
              <w:t>节点信息</w:t>
            </w:r>
          </w:p>
        </w:tc>
        <w:tc>
          <w:tcPr>
            <w:tcW w:w="974" w:type="dxa"/>
            <w:tcBorders>
              <w:bottom w:val="single" w:sz="6" w:space="0" w:color="E5E5E5"/>
              <w:right w:val="single" w:sz="6" w:space="0" w:color="EEEEEE"/>
            </w:tcBorders>
            <w:shd w:val="clear" w:color="auto" w:fill="FFFFFF"/>
            <w:vAlign w:val="center"/>
            <w:hideMark/>
          </w:tcPr>
          <w:p w:rsidR="00147FEB" w:rsidRPr="00147FEB" w:rsidRDefault="00147FEB">
            <w:pPr>
              <w:rPr>
                <w:rFonts w:ascii="Segoe UI" w:hAnsi="Segoe UI" w:cs="Segoe UI"/>
                <w:color w:val="323232"/>
                <w:szCs w:val="21"/>
              </w:rPr>
            </w:pPr>
            <w:r w:rsidRPr="00147FEB">
              <w:rPr>
                <w:rFonts w:ascii="Segoe UI" w:hAnsi="Segoe UI" w:cs="Segoe UI"/>
                <w:color w:val="323232"/>
                <w:szCs w:val="21"/>
              </w:rPr>
              <w:t>是</w:t>
            </w:r>
          </w:p>
        </w:tc>
        <w:tc>
          <w:tcPr>
            <w:tcW w:w="8260" w:type="dxa"/>
            <w:tcBorders>
              <w:bottom w:val="single" w:sz="6" w:space="0" w:color="E5E5E5"/>
              <w:right w:val="nil"/>
            </w:tcBorders>
            <w:shd w:val="clear" w:color="auto" w:fill="FFFFFF"/>
            <w:vAlign w:val="center"/>
            <w:hideMark/>
          </w:tcPr>
          <w:p w:rsidR="00147FEB" w:rsidRPr="00147FEB" w:rsidRDefault="00147FEB">
            <w:pPr>
              <w:rPr>
                <w:rFonts w:ascii="Segoe UI" w:hAnsi="Segoe UI" w:cs="Segoe UI"/>
                <w:color w:val="323232"/>
                <w:szCs w:val="21"/>
              </w:rPr>
            </w:pPr>
            <w:r w:rsidRPr="00147FEB">
              <w:rPr>
                <w:rFonts w:ascii="Segoe UI" w:hAnsi="Segoe UI" w:cs="Segoe UI"/>
                <w:color w:val="323232"/>
                <w:szCs w:val="21"/>
              </w:rPr>
              <w:t>参见</w:t>
            </w:r>
            <w:r w:rsidRPr="00147FEB">
              <w:rPr>
                <w:rFonts w:ascii="Segoe UI" w:hAnsi="Segoe UI" w:cs="Segoe UI"/>
                <w:color w:val="323232"/>
                <w:szCs w:val="21"/>
              </w:rPr>
              <w:t> </w:t>
            </w:r>
            <w:r w:rsidRPr="00147FEB">
              <w:rPr>
                <w:rFonts w:ascii="Segoe UI" w:hAnsi="Segoe UI" w:cs="Segoe UI"/>
                <w:color w:val="323232"/>
                <w:szCs w:val="21"/>
              </w:rPr>
              <w:t>配置节点信息。</w:t>
            </w:r>
          </w:p>
        </w:tc>
      </w:tr>
      <w:tr w:rsidR="00147FEB" w:rsidRPr="00147FEB" w:rsidTr="00147FEB">
        <w:tc>
          <w:tcPr>
            <w:tcW w:w="1011" w:type="dxa"/>
            <w:tcBorders>
              <w:bottom w:val="single" w:sz="6" w:space="0" w:color="E5E5E5"/>
              <w:right w:val="single" w:sz="6" w:space="0" w:color="EEEEEE"/>
            </w:tcBorders>
            <w:shd w:val="clear" w:color="auto" w:fill="FFFFFF"/>
            <w:vAlign w:val="center"/>
            <w:hideMark/>
          </w:tcPr>
          <w:p w:rsidR="00147FEB" w:rsidRPr="00147FEB" w:rsidRDefault="00147FEB">
            <w:pPr>
              <w:rPr>
                <w:rFonts w:ascii="Segoe UI" w:hAnsi="Segoe UI" w:cs="Segoe UI"/>
                <w:color w:val="323232"/>
                <w:szCs w:val="21"/>
              </w:rPr>
            </w:pPr>
            <w:r w:rsidRPr="00147FEB">
              <w:rPr>
                <w:rStyle w:val="a9"/>
                <w:rFonts w:ascii="Segoe UI" w:hAnsi="Segoe UI" w:cs="Segoe UI"/>
                <w:color w:val="323232"/>
                <w:szCs w:val="21"/>
              </w:rPr>
              <w:t>监控组件部署节点</w:t>
            </w:r>
          </w:p>
        </w:tc>
        <w:tc>
          <w:tcPr>
            <w:tcW w:w="974" w:type="dxa"/>
            <w:tcBorders>
              <w:bottom w:val="single" w:sz="6" w:space="0" w:color="E5E5E5"/>
              <w:right w:val="single" w:sz="6" w:space="0" w:color="EEEEEE"/>
            </w:tcBorders>
            <w:shd w:val="clear" w:color="auto" w:fill="FFFFFF"/>
            <w:vAlign w:val="center"/>
            <w:hideMark/>
          </w:tcPr>
          <w:p w:rsidR="00147FEB" w:rsidRPr="00147FEB" w:rsidRDefault="00147FEB">
            <w:pPr>
              <w:rPr>
                <w:rFonts w:ascii="Segoe UI" w:hAnsi="Segoe UI" w:cs="Segoe UI"/>
                <w:color w:val="323232"/>
                <w:szCs w:val="21"/>
              </w:rPr>
            </w:pPr>
            <w:r w:rsidRPr="00147FEB">
              <w:rPr>
                <w:rFonts w:ascii="Segoe UI" w:hAnsi="Segoe UI" w:cs="Segoe UI"/>
                <w:color w:val="323232"/>
                <w:szCs w:val="21"/>
              </w:rPr>
              <w:t>否</w:t>
            </w:r>
          </w:p>
        </w:tc>
        <w:tc>
          <w:tcPr>
            <w:tcW w:w="8260" w:type="dxa"/>
            <w:tcBorders>
              <w:bottom w:val="single" w:sz="6" w:space="0" w:color="E5E5E5"/>
              <w:right w:val="nil"/>
            </w:tcBorders>
            <w:shd w:val="clear" w:color="auto" w:fill="FFFFFF"/>
            <w:vAlign w:val="center"/>
            <w:hideMark/>
          </w:tcPr>
          <w:p w:rsidR="00147FEB" w:rsidRPr="00147FEB" w:rsidRDefault="00147FEB" w:rsidP="00147FEB">
            <w:pPr>
              <w:rPr>
                <w:rFonts w:ascii="Segoe UI" w:hAnsi="Segoe UI" w:cs="Segoe UI"/>
                <w:color w:val="323232"/>
                <w:szCs w:val="21"/>
              </w:rPr>
            </w:pPr>
            <w:r w:rsidRPr="00147FEB">
              <w:rPr>
                <w:rFonts w:ascii="Segoe UI" w:hAnsi="Segoe UI" w:cs="Segoe UI"/>
                <w:color w:val="323232"/>
                <w:szCs w:val="21"/>
              </w:rPr>
              <w:t>选择为业务集群部署监控组件的节点，最多支持选择</w:t>
            </w:r>
            <w:r w:rsidRPr="00147FEB">
              <w:rPr>
                <w:rFonts w:ascii="Segoe UI" w:hAnsi="Segoe UI" w:cs="Segoe UI"/>
                <w:color w:val="323232"/>
                <w:szCs w:val="21"/>
              </w:rPr>
              <w:t xml:space="preserve"> 3 </w:t>
            </w:r>
            <w:r w:rsidRPr="00147FEB">
              <w:rPr>
                <w:rFonts w:ascii="Segoe UI" w:hAnsi="Segoe UI" w:cs="Segoe UI"/>
                <w:color w:val="323232"/>
                <w:szCs w:val="21"/>
              </w:rPr>
              <w:t>个。集群创建成功后，会为集群部署存储类型为</w:t>
            </w:r>
            <w:r w:rsidRPr="00147FEB">
              <w:rPr>
                <w:rFonts w:ascii="Segoe UI" w:hAnsi="Segoe UI" w:cs="Segoe UI"/>
                <w:color w:val="323232"/>
                <w:szCs w:val="21"/>
              </w:rPr>
              <w:t> </w:t>
            </w:r>
            <w:r w:rsidRPr="00147FEB">
              <w:rPr>
                <w:rStyle w:val="a9"/>
                <w:rFonts w:ascii="Segoe UI" w:hAnsi="Segoe UI" w:cs="Segoe UI"/>
                <w:color w:val="323232"/>
                <w:szCs w:val="21"/>
              </w:rPr>
              <w:t>本地卷</w:t>
            </w:r>
            <w:r w:rsidRPr="00147FEB">
              <w:rPr>
                <w:rFonts w:ascii="Segoe UI" w:hAnsi="Segoe UI" w:cs="Segoe UI"/>
                <w:color w:val="323232"/>
                <w:szCs w:val="21"/>
              </w:rPr>
              <w:t> </w:t>
            </w:r>
            <w:r w:rsidRPr="00147FEB">
              <w:rPr>
                <w:rFonts w:ascii="Segoe UI" w:hAnsi="Segoe UI" w:cs="Segoe UI"/>
                <w:color w:val="323232"/>
                <w:szCs w:val="21"/>
              </w:rPr>
              <w:t>的监控组件。</w:t>
            </w:r>
            <w:r w:rsidRPr="00147FEB">
              <w:rPr>
                <w:rFonts w:ascii="Segoe UI" w:hAnsi="Segoe UI" w:cs="Segoe UI"/>
                <w:color w:val="323232"/>
                <w:szCs w:val="21"/>
              </w:rPr>
              <w:br/>
            </w:r>
            <w:r w:rsidRPr="00147FEB">
              <w:rPr>
                <w:rStyle w:val="a9"/>
                <w:rFonts w:ascii="Segoe UI" w:hAnsi="Segoe UI" w:cs="Segoe UI"/>
                <w:color w:val="323232"/>
                <w:szCs w:val="21"/>
              </w:rPr>
              <w:t>提示</w:t>
            </w:r>
            <w:r w:rsidRPr="00147FEB">
              <w:rPr>
                <w:rFonts w:ascii="Segoe UI" w:hAnsi="Segoe UI" w:cs="Segoe UI"/>
                <w:color w:val="323232"/>
                <w:szCs w:val="21"/>
              </w:rPr>
              <w:t>：如果创建集群时选择不配置该参数（暂不部署监控组件），当集群创建成功且状态为正常时，可前往集群的服务组件页面为集群部署监控组件，此时，存储类型可选</w:t>
            </w:r>
            <w:r w:rsidRPr="00147FEB">
              <w:rPr>
                <w:rFonts w:ascii="Segoe UI" w:hAnsi="Segoe UI" w:cs="Segoe UI"/>
                <w:color w:val="323232"/>
                <w:szCs w:val="21"/>
              </w:rPr>
              <w:t> </w:t>
            </w:r>
            <w:r w:rsidRPr="00147FEB">
              <w:rPr>
                <w:rStyle w:val="a9"/>
                <w:rFonts w:ascii="Segoe UI" w:hAnsi="Segoe UI" w:cs="Segoe UI"/>
                <w:color w:val="323232"/>
                <w:szCs w:val="21"/>
              </w:rPr>
              <w:t>本地卷</w:t>
            </w:r>
            <w:r w:rsidRPr="00147FEB">
              <w:rPr>
                <w:rFonts w:ascii="Segoe UI" w:hAnsi="Segoe UI" w:cs="Segoe UI"/>
                <w:color w:val="323232"/>
                <w:szCs w:val="21"/>
              </w:rPr>
              <w:t>、</w:t>
            </w:r>
            <w:r w:rsidRPr="00147FEB">
              <w:rPr>
                <w:rStyle w:val="a9"/>
                <w:rFonts w:ascii="Segoe UI" w:hAnsi="Segoe UI" w:cs="Segoe UI"/>
                <w:color w:val="323232"/>
                <w:szCs w:val="21"/>
              </w:rPr>
              <w:t>存储类</w:t>
            </w:r>
            <w:r w:rsidRPr="00147FEB">
              <w:rPr>
                <w:rFonts w:ascii="Segoe UI" w:hAnsi="Segoe UI" w:cs="Segoe UI"/>
                <w:color w:val="323232"/>
                <w:szCs w:val="21"/>
              </w:rPr>
              <w:t> </w:t>
            </w:r>
            <w:r w:rsidRPr="00147FEB">
              <w:rPr>
                <w:rFonts w:ascii="Segoe UI" w:hAnsi="Segoe UI" w:cs="Segoe UI"/>
                <w:color w:val="323232"/>
                <w:szCs w:val="21"/>
              </w:rPr>
              <w:t>或</w:t>
            </w:r>
            <w:r w:rsidRPr="00147FEB">
              <w:rPr>
                <w:rFonts w:ascii="Segoe UI" w:hAnsi="Segoe UI" w:cs="Segoe UI"/>
                <w:color w:val="323232"/>
                <w:szCs w:val="21"/>
              </w:rPr>
              <w:t> </w:t>
            </w:r>
            <w:r w:rsidRPr="00147FEB">
              <w:rPr>
                <w:rStyle w:val="a9"/>
                <w:rFonts w:ascii="Segoe UI" w:hAnsi="Segoe UI" w:cs="Segoe UI"/>
                <w:color w:val="323232"/>
                <w:szCs w:val="21"/>
              </w:rPr>
              <w:t>持久卷</w:t>
            </w:r>
            <w:r w:rsidRPr="00147FEB">
              <w:rPr>
                <w:rFonts w:ascii="Segoe UI" w:hAnsi="Segoe UI" w:cs="Segoe UI"/>
                <w:color w:val="323232"/>
                <w:szCs w:val="21"/>
              </w:rPr>
              <w:t>，具体操作参见</w:t>
            </w:r>
            <w:r w:rsidRPr="00147FEB">
              <w:rPr>
                <w:rFonts w:ascii="Segoe UI" w:hAnsi="Segoe UI" w:cs="Segoe UI"/>
                <w:color w:val="323232"/>
                <w:szCs w:val="21"/>
              </w:rPr>
              <w:t> </w:t>
            </w:r>
            <w:r w:rsidRPr="00147FEB">
              <w:rPr>
                <w:rFonts w:ascii="Segoe UI" w:hAnsi="Segoe UI" w:cs="Segoe UI"/>
                <w:color w:val="323232"/>
                <w:szCs w:val="21"/>
              </w:rPr>
              <w:t>为业务集群部署监控组件。</w:t>
            </w:r>
            <w:r w:rsidRPr="00147FEB">
              <w:rPr>
                <w:rFonts w:ascii="Segoe UI" w:hAnsi="Segoe UI" w:cs="Segoe UI"/>
                <w:color w:val="323232"/>
                <w:szCs w:val="21"/>
              </w:rPr>
              <w:br/>
            </w:r>
            <w:r w:rsidRPr="00147FEB">
              <w:rPr>
                <w:rStyle w:val="a9"/>
                <w:rFonts w:ascii="Segoe UI" w:hAnsi="Segoe UI" w:cs="Segoe UI"/>
                <w:color w:val="323232"/>
                <w:szCs w:val="21"/>
              </w:rPr>
              <w:t>说明</w:t>
            </w:r>
            <w:r w:rsidRPr="00147FEB">
              <w:rPr>
                <w:rFonts w:ascii="Segoe UI" w:hAnsi="Segoe UI" w:cs="Segoe UI"/>
                <w:color w:val="323232"/>
                <w:szCs w:val="21"/>
              </w:rPr>
              <w:t>：为避免影响集群性能，建议优先选择计算节点；且当控制节点不支持部署自定义应用时，也不支持部署监控组件。</w:t>
            </w:r>
          </w:p>
        </w:tc>
      </w:tr>
      <w:tr w:rsidR="00147FEB" w:rsidRPr="00147FEB" w:rsidTr="00147FEB">
        <w:tc>
          <w:tcPr>
            <w:tcW w:w="1011" w:type="dxa"/>
            <w:tcBorders>
              <w:bottom w:val="single" w:sz="6" w:space="0" w:color="E5E5E5"/>
              <w:right w:val="single" w:sz="6" w:space="0" w:color="EEEEEE"/>
            </w:tcBorders>
            <w:shd w:val="clear" w:color="auto" w:fill="FFFFFF"/>
            <w:vAlign w:val="center"/>
            <w:hideMark/>
          </w:tcPr>
          <w:p w:rsidR="00147FEB" w:rsidRPr="00147FEB" w:rsidRDefault="00147FEB">
            <w:pPr>
              <w:rPr>
                <w:rFonts w:ascii="Segoe UI" w:hAnsi="Segoe UI" w:cs="Segoe UI"/>
                <w:color w:val="323232"/>
                <w:szCs w:val="21"/>
              </w:rPr>
            </w:pPr>
            <w:r w:rsidRPr="00147FEB">
              <w:rPr>
                <w:rStyle w:val="a9"/>
                <w:rFonts w:ascii="Segoe UI" w:hAnsi="Segoe UI" w:cs="Segoe UI"/>
                <w:color w:val="323232"/>
                <w:szCs w:val="21"/>
              </w:rPr>
              <w:t>网卡</w:t>
            </w:r>
          </w:p>
        </w:tc>
        <w:tc>
          <w:tcPr>
            <w:tcW w:w="974" w:type="dxa"/>
            <w:tcBorders>
              <w:bottom w:val="single" w:sz="6" w:space="0" w:color="E5E5E5"/>
              <w:right w:val="single" w:sz="6" w:space="0" w:color="EEEEEE"/>
            </w:tcBorders>
            <w:shd w:val="clear" w:color="auto" w:fill="FFFFFF"/>
            <w:vAlign w:val="center"/>
            <w:hideMark/>
          </w:tcPr>
          <w:p w:rsidR="00147FEB" w:rsidRPr="00147FEB" w:rsidRDefault="00147FEB">
            <w:pPr>
              <w:rPr>
                <w:rFonts w:ascii="Segoe UI" w:hAnsi="Segoe UI" w:cs="Segoe UI"/>
                <w:color w:val="323232"/>
                <w:szCs w:val="21"/>
              </w:rPr>
            </w:pPr>
            <w:r w:rsidRPr="00147FEB">
              <w:rPr>
                <w:rFonts w:ascii="Segoe UI" w:hAnsi="Segoe UI" w:cs="Segoe UI"/>
                <w:color w:val="323232"/>
                <w:szCs w:val="21"/>
              </w:rPr>
              <w:t>是</w:t>
            </w:r>
          </w:p>
        </w:tc>
        <w:tc>
          <w:tcPr>
            <w:tcW w:w="8260" w:type="dxa"/>
            <w:tcBorders>
              <w:bottom w:val="single" w:sz="6" w:space="0" w:color="E5E5E5"/>
              <w:right w:val="nil"/>
            </w:tcBorders>
            <w:shd w:val="clear" w:color="auto" w:fill="FFFFFF"/>
            <w:vAlign w:val="center"/>
            <w:hideMark/>
          </w:tcPr>
          <w:p w:rsidR="00147FEB" w:rsidRPr="00147FEB" w:rsidRDefault="00147FEB">
            <w:pPr>
              <w:rPr>
                <w:rFonts w:ascii="Segoe UI" w:hAnsi="Segoe UI" w:cs="Segoe UI"/>
                <w:color w:val="323232"/>
                <w:szCs w:val="21"/>
              </w:rPr>
            </w:pPr>
            <w:r w:rsidRPr="00147FEB">
              <w:rPr>
                <w:rFonts w:ascii="Segoe UI" w:hAnsi="Segoe UI" w:cs="Segoe UI"/>
                <w:color w:val="323232"/>
                <w:szCs w:val="21"/>
              </w:rPr>
              <w:t>网卡设备的名称，默认为</w:t>
            </w:r>
            <w:r w:rsidRPr="00147FEB">
              <w:rPr>
                <w:rFonts w:ascii="Segoe UI" w:hAnsi="Segoe UI" w:cs="Segoe UI"/>
                <w:color w:val="323232"/>
                <w:szCs w:val="21"/>
              </w:rPr>
              <w:t xml:space="preserve"> eth0</w:t>
            </w:r>
            <w:r w:rsidRPr="00147FEB">
              <w:rPr>
                <w:rFonts w:ascii="Segoe UI" w:hAnsi="Segoe UI" w:cs="Segoe UI"/>
                <w:color w:val="323232"/>
                <w:szCs w:val="21"/>
              </w:rPr>
              <w:t>。</w:t>
            </w:r>
          </w:p>
        </w:tc>
      </w:tr>
      <w:tr w:rsidR="00147FEB" w:rsidRPr="00147FEB" w:rsidTr="00147FEB">
        <w:tc>
          <w:tcPr>
            <w:tcW w:w="1011" w:type="dxa"/>
            <w:tcBorders>
              <w:bottom w:val="single" w:sz="6" w:space="0" w:color="E5E5E5"/>
              <w:right w:val="single" w:sz="6" w:space="0" w:color="EEEEEE"/>
            </w:tcBorders>
            <w:shd w:val="clear" w:color="auto" w:fill="FFFFFF"/>
            <w:vAlign w:val="center"/>
            <w:hideMark/>
          </w:tcPr>
          <w:p w:rsidR="00147FEB" w:rsidRPr="00147FEB" w:rsidRDefault="00147FEB">
            <w:pPr>
              <w:rPr>
                <w:rFonts w:ascii="Segoe UI" w:hAnsi="Segoe UI" w:cs="Segoe UI"/>
                <w:color w:val="323232"/>
                <w:szCs w:val="21"/>
              </w:rPr>
            </w:pPr>
            <w:r w:rsidRPr="00147FEB">
              <w:rPr>
                <w:rStyle w:val="a9"/>
                <w:rFonts w:ascii="Segoe UI" w:hAnsi="Segoe UI" w:cs="Segoe UI"/>
                <w:color w:val="323232"/>
                <w:szCs w:val="21"/>
              </w:rPr>
              <w:t>网络模式</w:t>
            </w:r>
          </w:p>
        </w:tc>
        <w:tc>
          <w:tcPr>
            <w:tcW w:w="974" w:type="dxa"/>
            <w:tcBorders>
              <w:bottom w:val="single" w:sz="6" w:space="0" w:color="E5E5E5"/>
              <w:right w:val="single" w:sz="6" w:space="0" w:color="EEEEEE"/>
            </w:tcBorders>
            <w:shd w:val="clear" w:color="auto" w:fill="FFFFFF"/>
            <w:vAlign w:val="center"/>
            <w:hideMark/>
          </w:tcPr>
          <w:p w:rsidR="00147FEB" w:rsidRPr="00147FEB" w:rsidRDefault="00147FEB">
            <w:pPr>
              <w:rPr>
                <w:rFonts w:ascii="Segoe UI" w:hAnsi="Segoe UI" w:cs="Segoe UI"/>
                <w:color w:val="323232"/>
                <w:szCs w:val="21"/>
              </w:rPr>
            </w:pPr>
            <w:r w:rsidRPr="00147FEB">
              <w:rPr>
                <w:rFonts w:ascii="Segoe UI" w:hAnsi="Segoe UI" w:cs="Segoe UI"/>
                <w:color w:val="323232"/>
                <w:szCs w:val="21"/>
              </w:rPr>
              <w:t>否</w:t>
            </w:r>
          </w:p>
        </w:tc>
        <w:tc>
          <w:tcPr>
            <w:tcW w:w="8260" w:type="dxa"/>
            <w:tcBorders>
              <w:bottom w:val="single" w:sz="6" w:space="0" w:color="E5E5E5"/>
              <w:right w:val="nil"/>
            </w:tcBorders>
            <w:shd w:val="clear" w:color="auto" w:fill="FFFFFF"/>
            <w:vAlign w:val="center"/>
            <w:hideMark/>
          </w:tcPr>
          <w:p w:rsidR="00147FEB" w:rsidRPr="00147FEB" w:rsidRDefault="00147FEB">
            <w:pPr>
              <w:rPr>
                <w:rFonts w:ascii="Segoe UI" w:hAnsi="Segoe UI" w:cs="Segoe UI"/>
                <w:color w:val="323232"/>
                <w:szCs w:val="21"/>
              </w:rPr>
            </w:pPr>
            <w:r w:rsidRPr="00147FEB">
              <w:rPr>
                <w:rFonts w:ascii="Segoe UI" w:hAnsi="Segoe UI" w:cs="Segoe UI"/>
                <w:color w:val="323232"/>
                <w:szCs w:val="21"/>
              </w:rPr>
              <w:t>集群的网络模式，默认为</w:t>
            </w:r>
            <w:r w:rsidRPr="00147FEB">
              <w:rPr>
                <w:rFonts w:ascii="Segoe UI" w:hAnsi="Segoe UI" w:cs="Segoe UI"/>
                <w:color w:val="323232"/>
                <w:szCs w:val="21"/>
              </w:rPr>
              <w:t> </w:t>
            </w:r>
            <w:r w:rsidRPr="00147FEB">
              <w:rPr>
                <w:rStyle w:val="HTML"/>
                <w:rFonts w:ascii="Courier New" w:hAnsi="Courier New" w:cs="Courier New"/>
                <w:color w:val="C7254E"/>
                <w:sz w:val="21"/>
                <w:szCs w:val="21"/>
                <w:shd w:val="clear" w:color="auto" w:fill="F9F2F4"/>
              </w:rPr>
              <w:t>Kube-OVN</w:t>
            </w:r>
            <w:r w:rsidRPr="00147FEB">
              <w:rPr>
                <w:rFonts w:ascii="Segoe UI" w:hAnsi="Segoe UI" w:cs="Segoe UI"/>
                <w:color w:val="323232"/>
                <w:szCs w:val="21"/>
              </w:rPr>
              <w:t>。支持选择：</w:t>
            </w:r>
            <w:r w:rsidRPr="00147FEB">
              <w:rPr>
                <w:rFonts w:ascii="Segoe UI" w:hAnsi="Segoe UI" w:cs="Segoe UI"/>
                <w:color w:val="323232"/>
                <w:szCs w:val="21"/>
              </w:rPr>
              <w:br/>
            </w:r>
            <w:r w:rsidRPr="00147FEB">
              <w:rPr>
                <w:rStyle w:val="a9"/>
                <w:rFonts w:ascii="Segoe UI" w:hAnsi="Segoe UI" w:cs="Segoe UI"/>
                <w:color w:val="323232"/>
                <w:szCs w:val="21"/>
              </w:rPr>
              <w:t>Kube-OVN</w:t>
            </w:r>
            <w:r w:rsidRPr="00147FEB">
              <w:rPr>
                <w:rFonts w:ascii="Segoe UI" w:hAnsi="Segoe UI" w:cs="Segoe UI"/>
                <w:color w:val="323232"/>
                <w:szCs w:val="21"/>
              </w:rPr>
              <w:t>：该模式下不同</w:t>
            </w:r>
            <w:r w:rsidRPr="00147FEB">
              <w:rPr>
                <w:rFonts w:ascii="Segoe UI" w:hAnsi="Segoe UI" w:cs="Segoe UI"/>
                <w:color w:val="323232"/>
                <w:szCs w:val="21"/>
              </w:rPr>
              <w:t xml:space="preserve"> Namespace </w:t>
            </w:r>
            <w:r w:rsidRPr="00147FEB">
              <w:rPr>
                <w:rFonts w:ascii="Segoe UI" w:hAnsi="Segoe UI" w:cs="Segoe UI"/>
                <w:color w:val="323232"/>
                <w:szCs w:val="21"/>
              </w:rPr>
              <w:t>对应着不同的子网，同一台机器的不同</w:t>
            </w:r>
            <w:r w:rsidRPr="00147FEB">
              <w:rPr>
                <w:rFonts w:ascii="Segoe UI" w:hAnsi="Segoe UI" w:cs="Segoe UI"/>
                <w:color w:val="323232"/>
                <w:szCs w:val="21"/>
              </w:rPr>
              <w:t xml:space="preserve"> Pod </w:t>
            </w:r>
            <w:r w:rsidRPr="00147FEB">
              <w:rPr>
                <w:rFonts w:ascii="Segoe UI" w:hAnsi="Segoe UI" w:cs="Segoe UI"/>
                <w:color w:val="323232"/>
                <w:szCs w:val="21"/>
              </w:rPr>
              <w:t>可以使用不同的子网，多个子网之间网络可以联通。在容器访问外部网络的策略中，</w:t>
            </w:r>
            <w:r w:rsidRPr="00147FEB">
              <w:rPr>
                <w:rFonts w:ascii="Segoe UI" w:hAnsi="Segoe UI" w:cs="Segoe UI"/>
                <w:color w:val="323232"/>
                <w:szCs w:val="21"/>
              </w:rPr>
              <w:t xml:space="preserve">Kube-OVN </w:t>
            </w:r>
            <w:r w:rsidRPr="00147FEB">
              <w:rPr>
                <w:rFonts w:ascii="Segoe UI" w:hAnsi="Segoe UI" w:cs="Segoe UI"/>
                <w:color w:val="323232"/>
                <w:szCs w:val="21"/>
              </w:rPr>
              <w:t>设计了两种方案：一种是分布式网关，每台主机都可以作为当前主机上</w:t>
            </w:r>
            <w:r w:rsidRPr="00147FEB">
              <w:rPr>
                <w:rFonts w:ascii="Segoe UI" w:hAnsi="Segoe UI" w:cs="Segoe UI"/>
                <w:color w:val="323232"/>
                <w:szCs w:val="21"/>
              </w:rPr>
              <w:t xml:space="preserve"> Pod </w:t>
            </w:r>
            <w:r w:rsidRPr="00147FEB">
              <w:rPr>
                <w:rFonts w:ascii="Segoe UI" w:hAnsi="Segoe UI" w:cs="Segoe UI"/>
                <w:color w:val="323232"/>
                <w:szCs w:val="21"/>
              </w:rPr>
              <w:t>的出网节点，做到出网的分布式；一种是和</w:t>
            </w:r>
            <w:r w:rsidRPr="00147FEB">
              <w:rPr>
                <w:rFonts w:ascii="Segoe UI" w:hAnsi="Segoe UI" w:cs="Segoe UI"/>
                <w:color w:val="323232"/>
                <w:szCs w:val="21"/>
              </w:rPr>
              <w:t xml:space="preserve"> Namespace </w:t>
            </w:r>
            <w:r w:rsidRPr="00147FEB">
              <w:rPr>
                <w:rFonts w:ascii="Segoe UI" w:hAnsi="Segoe UI" w:cs="Segoe UI"/>
                <w:color w:val="323232"/>
                <w:szCs w:val="21"/>
              </w:rPr>
              <w:t>绑定的集中式网关，可以做到一个</w:t>
            </w:r>
            <w:r w:rsidRPr="00147FEB">
              <w:rPr>
                <w:rFonts w:ascii="Segoe UI" w:hAnsi="Segoe UI" w:cs="Segoe UI"/>
                <w:color w:val="323232"/>
                <w:szCs w:val="21"/>
              </w:rPr>
              <w:t xml:space="preserve"> Namespace </w:t>
            </w:r>
            <w:r w:rsidRPr="00147FEB">
              <w:rPr>
                <w:rFonts w:ascii="Segoe UI" w:hAnsi="Segoe UI" w:cs="Segoe UI"/>
                <w:color w:val="323232"/>
                <w:szCs w:val="21"/>
              </w:rPr>
              <w:t>下的</w:t>
            </w:r>
            <w:r w:rsidRPr="00147FEB">
              <w:rPr>
                <w:rFonts w:ascii="Segoe UI" w:hAnsi="Segoe UI" w:cs="Segoe UI"/>
                <w:color w:val="323232"/>
                <w:szCs w:val="21"/>
              </w:rPr>
              <w:t xml:space="preserve"> Pod </w:t>
            </w:r>
            <w:r w:rsidRPr="00147FEB">
              <w:rPr>
                <w:rFonts w:ascii="Segoe UI" w:hAnsi="Segoe UI" w:cs="Segoe UI"/>
                <w:color w:val="323232"/>
                <w:szCs w:val="21"/>
              </w:rPr>
              <w:t>流量使用一个集中式的主机出网。</w:t>
            </w:r>
            <w:r w:rsidRPr="00147FEB">
              <w:rPr>
                <w:rFonts w:ascii="Segoe UI" w:hAnsi="Segoe UI" w:cs="Segoe UI"/>
                <w:color w:val="323232"/>
                <w:szCs w:val="21"/>
              </w:rPr>
              <w:br/>
            </w:r>
            <w:r w:rsidRPr="00147FEB">
              <w:rPr>
                <w:rStyle w:val="a9"/>
                <w:rFonts w:ascii="Segoe UI" w:hAnsi="Segoe UI" w:cs="Segoe UI"/>
                <w:color w:val="323232"/>
                <w:szCs w:val="21"/>
              </w:rPr>
              <w:t>Calico</w:t>
            </w:r>
            <w:r w:rsidRPr="00147FEB">
              <w:rPr>
                <w:rFonts w:ascii="Segoe UI" w:hAnsi="Segoe UI" w:cs="Segoe UI"/>
                <w:color w:val="323232"/>
                <w:szCs w:val="21"/>
              </w:rPr>
              <w:t>：</w:t>
            </w:r>
            <w:r w:rsidRPr="00147FEB">
              <w:rPr>
                <w:rFonts w:ascii="Segoe UI" w:hAnsi="Segoe UI" w:cs="Segoe UI"/>
                <w:color w:val="323232"/>
                <w:szCs w:val="21"/>
              </w:rPr>
              <w:t xml:space="preserve">Calico </w:t>
            </w:r>
            <w:r w:rsidRPr="00147FEB">
              <w:rPr>
                <w:rFonts w:ascii="Segoe UI" w:hAnsi="Segoe UI" w:cs="Segoe UI"/>
                <w:color w:val="323232"/>
                <w:szCs w:val="21"/>
              </w:rPr>
              <w:t>是一种可为容器提供安全网络连接的三层网络方案，具有简单、易扩展、安全性高、性能好等优势。</w:t>
            </w:r>
            <w:r w:rsidRPr="00147FEB">
              <w:rPr>
                <w:rFonts w:ascii="Segoe UI" w:hAnsi="Segoe UI" w:cs="Segoe UI"/>
                <w:color w:val="323232"/>
                <w:szCs w:val="21"/>
              </w:rPr>
              <w:br/>
            </w:r>
            <w:r w:rsidRPr="00147FEB">
              <w:rPr>
                <w:rStyle w:val="a9"/>
                <w:rFonts w:ascii="Segoe UI" w:hAnsi="Segoe UI" w:cs="Segoe UI"/>
                <w:color w:val="323232"/>
                <w:szCs w:val="21"/>
              </w:rPr>
              <w:t>Flannel</w:t>
            </w:r>
            <w:r w:rsidRPr="00147FEB">
              <w:rPr>
                <w:rFonts w:ascii="Segoe UI" w:hAnsi="Segoe UI" w:cs="Segoe UI"/>
                <w:color w:val="323232"/>
                <w:szCs w:val="21"/>
              </w:rPr>
              <w:t>：为集群内所有容器提供一个扁平化的网络环境。所有容器在</w:t>
            </w:r>
            <w:r w:rsidRPr="00147FEB">
              <w:rPr>
                <w:rFonts w:ascii="Segoe UI" w:hAnsi="Segoe UI" w:cs="Segoe UI"/>
                <w:color w:val="323232"/>
                <w:szCs w:val="21"/>
              </w:rPr>
              <w:t xml:space="preserve"> Flannel </w:t>
            </w:r>
            <w:r w:rsidRPr="00147FEB">
              <w:rPr>
                <w:rFonts w:ascii="Segoe UI" w:hAnsi="Segoe UI" w:cs="Segoe UI"/>
                <w:color w:val="323232"/>
                <w:szCs w:val="21"/>
              </w:rPr>
              <w:t>提供的网络平面上可以看作是在同一网段，可自由通信。其模型让集群上全部的容器使用一个网络，从网络中为每个节点划分一个子网。节点上的容器创建网络时，从子网中划分一个</w:t>
            </w:r>
            <w:r w:rsidRPr="00147FEB">
              <w:rPr>
                <w:rFonts w:ascii="Segoe UI" w:hAnsi="Segoe UI" w:cs="Segoe UI"/>
                <w:color w:val="323232"/>
                <w:szCs w:val="21"/>
              </w:rPr>
              <w:t xml:space="preserve"> IP </w:t>
            </w:r>
            <w:r w:rsidRPr="00147FEB">
              <w:rPr>
                <w:rFonts w:ascii="Segoe UI" w:hAnsi="Segoe UI" w:cs="Segoe UI"/>
                <w:color w:val="323232"/>
                <w:szCs w:val="21"/>
              </w:rPr>
              <w:t>给容器，提高了容器之间通信效率，不用考虑</w:t>
            </w:r>
            <w:r w:rsidRPr="00147FEB">
              <w:rPr>
                <w:rFonts w:ascii="Segoe UI" w:hAnsi="Segoe UI" w:cs="Segoe UI"/>
                <w:color w:val="323232"/>
                <w:szCs w:val="21"/>
              </w:rPr>
              <w:t xml:space="preserve"> IP </w:t>
            </w:r>
            <w:r w:rsidRPr="00147FEB">
              <w:rPr>
                <w:rFonts w:ascii="Segoe UI" w:hAnsi="Segoe UI" w:cs="Segoe UI"/>
                <w:color w:val="323232"/>
                <w:szCs w:val="21"/>
              </w:rPr>
              <w:t>转换问题。</w:t>
            </w:r>
            <w:r w:rsidRPr="00147FEB">
              <w:rPr>
                <w:rFonts w:ascii="Segoe UI" w:hAnsi="Segoe UI" w:cs="Segoe UI"/>
                <w:color w:val="323232"/>
                <w:szCs w:val="21"/>
              </w:rPr>
              <w:br/>
            </w:r>
            <w:r w:rsidRPr="00147FEB">
              <w:rPr>
                <w:rStyle w:val="a9"/>
                <w:rFonts w:ascii="Segoe UI" w:hAnsi="Segoe UI" w:cs="Segoe UI"/>
                <w:color w:val="323232"/>
                <w:szCs w:val="21"/>
              </w:rPr>
              <w:t>Galaxy-FloatingIP</w:t>
            </w:r>
            <w:r w:rsidRPr="00147FEB">
              <w:rPr>
                <w:rFonts w:ascii="Segoe UI" w:hAnsi="Segoe UI" w:cs="Segoe UI"/>
                <w:color w:val="323232"/>
                <w:szCs w:val="21"/>
              </w:rPr>
              <w:t>：</w:t>
            </w:r>
            <w:r w:rsidRPr="00147FEB">
              <w:rPr>
                <w:rFonts w:ascii="Segoe UI" w:hAnsi="Segoe UI" w:cs="Segoe UI"/>
                <w:color w:val="323232"/>
                <w:szCs w:val="21"/>
              </w:rPr>
              <w:t xml:space="preserve">Galaxy </w:t>
            </w:r>
            <w:r w:rsidRPr="00147FEB">
              <w:rPr>
                <w:rFonts w:ascii="Segoe UI" w:hAnsi="Segoe UI" w:cs="Segoe UI"/>
                <w:color w:val="323232"/>
                <w:szCs w:val="21"/>
              </w:rPr>
              <w:t>是由腾讯提供的</w:t>
            </w:r>
            <w:r w:rsidRPr="00147FEB">
              <w:rPr>
                <w:rFonts w:ascii="Segoe UI" w:hAnsi="Segoe UI" w:cs="Segoe UI"/>
                <w:color w:val="323232"/>
                <w:szCs w:val="21"/>
              </w:rPr>
              <w:t xml:space="preserve"> CNI </w:t>
            </w:r>
            <w:r w:rsidRPr="00147FEB">
              <w:rPr>
                <w:rFonts w:ascii="Segoe UI" w:hAnsi="Segoe UI" w:cs="Segoe UI"/>
                <w:color w:val="323232"/>
                <w:szCs w:val="21"/>
              </w:rPr>
              <w:t>框架，实现了</w:t>
            </w:r>
            <w:r w:rsidRPr="00147FEB">
              <w:rPr>
                <w:rFonts w:ascii="Segoe UI" w:hAnsi="Segoe UI" w:cs="Segoe UI"/>
                <w:color w:val="323232"/>
                <w:szCs w:val="21"/>
              </w:rPr>
              <w:t xml:space="preserve"> Overlay</w:t>
            </w:r>
            <w:r w:rsidRPr="00147FEB">
              <w:rPr>
                <w:rFonts w:ascii="Segoe UI" w:hAnsi="Segoe UI" w:cs="Segoe UI"/>
                <w:color w:val="323232"/>
                <w:szCs w:val="21"/>
              </w:rPr>
              <w:t>、</w:t>
            </w:r>
            <w:r w:rsidRPr="00147FEB">
              <w:rPr>
                <w:rFonts w:ascii="Segoe UI" w:hAnsi="Segoe UI" w:cs="Segoe UI"/>
                <w:color w:val="323232"/>
                <w:szCs w:val="21"/>
              </w:rPr>
              <w:t>Floating-IP</w:t>
            </w:r>
            <w:r w:rsidRPr="00147FEB">
              <w:rPr>
                <w:rFonts w:ascii="Segoe UI" w:hAnsi="Segoe UI" w:cs="Segoe UI"/>
                <w:color w:val="323232"/>
                <w:szCs w:val="21"/>
              </w:rPr>
              <w:t>、</w:t>
            </w:r>
            <w:r w:rsidRPr="00147FEB">
              <w:rPr>
                <w:rFonts w:ascii="Segoe UI" w:hAnsi="Segoe UI" w:cs="Segoe UI"/>
                <w:color w:val="323232"/>
                <w:szCs w:val="21"/>
              </w:rPr>
              <w:t>NAT</w:t>
            </w:r>
            <w:r w:rsidRPr="00147FEB">
              <w:rPr>
                <w:rFonts w:ascii="Segoe UI" w:hAnsi="Segoe UI" w:cs="Segoe UI"/>
                <w:color w:val="323232"/>
                <w:szCs w:val="21"/>
              </w:rPr>
              <w:t>、</w:t>
            </w:r>
            <w:r w:rsidRPr="00147FEB">
              <w:rPr>
                <w:rFonts w:ascii="Segoe UI" w:hAnsi="Segoe UI" w:cs="Segoe UI"/>
                <w:color w:val="323232"/>
                <w:szCs w:val="21"/>
              </w:rPr>
              <w:t xml:space="preserve">Host </w:t>
            </w:r>
            <w:r w:rsidRPr="00147FEB">
              <w:rPr>
                <w:rFonts w:ascii="Segoe UI" w:hAnsi="Segoe UI" w:cs="Segoe UI"/>
                <w:color w:val="323232"/>
                <w:szCs w:val="21"/>
              </w:rPr>
              <w:t>四种网络解决方案，可以动态地为容器配置</w:t>
            </w:r>
            <w:r w:rsidRPr="00147FEB">
              <w:rPr>
                <w:rFonts w:ascii="Segoe UI" w:hAnsi="Segoe UI" w:cs="Segoe UI"/>
                <w:color w:val="323232"/>
                <w:szCs w:val="21"/>
              </w:rPr>
              <w:t xml:space="preserve"> Underlay/Overlay </w:t>
            </w:r>
            <w:r w:rsidRPr="00147FEB">
              <w:rPr>
                <w:rFonts w:ascii="Segoe UI" w:hAnsi="Segoe UI" w:cs="Segoe UI"/>
                <w:color w:val="323232"/>
                <w:szCs w:val="21"/>
              </w:rPr>
              <w:t>网络以及端口映射。</w:t>
            </w:r>
            <w:r w:rsidRPr="00147FEB">
              <w:rPr>
                <w:rFonts w:ascii="Segoe UI" w:hAnsi="Segoe UI" w:cs="Segoe UI"/>
                <w:color w:val="323232"/>
                <w:szCs w:val="21"/>
              </w:rPr>
              <w:br/>
            </w:r>
            <w:r w:rsidRPr="00147FEB">
              <w:rPr>
                <w:rStyle w:val="a9"/>
                <w:rFonts w:ascii="Segoe UI" w:hAnsi="Segoe UI" w:cs="Segoe UI"/>
                <w:color w:val="323232"/>
                <w:szCs w:val="21"/>
              </w:rPr>
              <w:t>无网络</w:t>
            </w:r>
            <w:r w:rsidRPr="00147FEB">
              <w:rPr>
                <w:rFonts w:ascii="Segoe UI" w:hAnsi="Segoe UI" w:cs="Segoe UI"/>
                <w:color w:val="323232"/>
                <w:szCs w:val="21"/>
              </w:rPr>
              <w:t>：如需安装其他网络插件，请选择</w:t>
            </w:r>
            <w:r w:rsidRPr="00147FEB">
              <w:rPr>
                <w:rFonts w:ascii="Segoe UI" w:hAnsi="Segoe UI" w:cs="Segoe UI"/>
                <w:color w:val="323232"/>
                <w:szCs w:val="21"/>
              </w:rPr>
              <w:t> </w:t>
            </w:r>
            <w:r w:rsidRPr="00147FEB">
              <w:rPr>
                <w:rStyle w:val="a9"/>
                <w:rFonts w:ascii="Segoe UI" w:hAnsi="Segoe UI" w:cs="Segoe UI"/>
                <w:color w:val="323232"/>
                <w:szCs w:val="21"/>
              </w:rPr>
              <w:t>无网络</w:t>
            </w:r>
            <w:r w:rsidRPr="00147FEB">
              <w:rPr>
                <w:rFonts w:ascii="Segoe UI" w:hAnsi="Segoe UI" w:cs="Segoe UI"/>
                <w:color w:val="323232"/>
                <w:szCs w:val="21"/>
              </w:rPr>
              <w:t> </w:t>
            </w:r>
            <w:r w:rsidRPr="00147FEB">
              <w:rPr>
                <w:rFonts w:ascii="Segoe UI" w:hAnsi="Segoe UI" w:cs="Segoe UI"/>
                <w:color w:val="323232"/>
                <w:szCs w:val="21"/>
              </w:rPr>
              <w:t>模式</w:t>
            </w:r>
            <w:r w:rsidRPr="00147FEB">
              <w:rPr>
                <w:rFonts w:ascii="Segoe UI" w:hAnsi="Segoe UI" w:cs="Segoe UI"/>
                <w:color w:val="323232"/>
                <w:szCs w:val="21"/>
              </w:rPr>
              <w:t xml:space="preserve"> </w:t>
            </w:r>
            <w:r w:rsidRPr="00147FEB">
              <w:rPr>
                <w:rFonts w:ascii="Segoe UI" w:hAnsi="Segoe UI" w:cs="Segoe UI"/>
                <w:color w:val="323232"/>
                <w:szCs w:val="21"/>
              </w:rPr>
              <w:t>，集群创建成功后可手动安装。</w:t>
            </w:r>
          </w:p>
        </w:tc>
      </w:tr>
      <w:tr w:rsidR="00147FEB" w:rsidRPr="00147FEB" w:rsidTr="00147FEB">
        <w:tc>
          <w:tcPr>
            <w:tcW w:w="1011" w:type="dxa"/>
            <w:tcBorders>
              <w:bottom w:val="single" w:sz="6" w:space="0" w:color="E5E5E5"/>
              <w:right w:val="single" w:sz="6" w:space="0" w:color="EEEEEE"/>
            </w:tcBorders>
            <w:shd w:val="clear" w:color="auto" w:fill="FFFFFF"/>
            <w:vAlign w:val="center"/>
            <w:hideMark/>
          </w:tcPr>
          <w:p w:rsidR="00147FEB" w:rsidRPr="00147FEB" w:rsidRDefault="00147FEB">
            <w:pPr>
              <w:rPr>
                <w:rFonts w:ascii="Segoe UI" w:hAnsi="Segoe UI" w:cs="Segoe UI"/>
                <w:color w:val="323232"/>
                <w:szCs w:val="21"/>
              </w:rPr>
            </w:pPr>
            <w:r w:rsidRPr="00147FEB">
              <w:rPr>
                <w:rStyle w:val="a9"/>
                <w:rFonts w:ascii="Segoe UI" w:hAnsi="Segoe UI" w:cs="Segoe UI"/>
                <w:color w:val="323232"/>
                <w:szCs w:val="21"/>
              </w:rPr>
              <w:t xml:space="preserve">FloatingIP </w:t>
            </w:r>
            <w:r w:rsidRPr="00147FEB">
              <w:rPr>
                <w:rStyle w:val="a9"/>
                <w:rFonts w:ascii="Segoe UI" w:hAnsi="Segoe UI" w:cs="Segoe UI"/>
                <w:color w:val="323232"/>
                <w:szCs w:val="21"/>
              </w:rPr>
              <w:t>参数</w:t>
            </w:r>
          </w:p>
        </w:tc>
        <w:tc>
          <w:tcPr>
            <w:tcW w:w="974" w:type="dxa"/>
            <w:tcBorders>
              <w:bottom w:val="single" w:sz="6" w:space="0" w:color="E5E5E5"/>
              <w:right w:val="single" w:sz="6" w:space="0" w:color="EEEEEE"/>
            </w:tcBorders>
            <w:shd w:val="clear" w:color="auto" w:fill="FFFFFF"/>
            <w:vAlign w:val="center"/>
            <w:hideMark/>
          </w:tcPr>
          <w:p w:rsidR="00147FEB" w:rsidRPr="00147FEB" w:rsidRDefault="00147FEB">
            <w:pPr>
              <w:rPr>
                <w:rFonts w:ascii="Segoe UI" w:hAnsi="Segoe UI" w:cs="Segoe UI"/>
                <w:color w:val="323232"/>
                <w:szCs w:val="21"/>
              </w:rPr>
            </w:pPr>
            <w:r w:rsidRPr="00147FEB">
              <w:rPr>
                <w:rFonts w:ascii="Segoe UI" w:hAnsi="Segoe UI" w:cs="Segoe UI"/>
                <w:color w:val="323232"/>
                <w:szCs w:val="21"/>
              </w:rPr>
              <w:t>否</w:t>
            </w:r>
          </w:p>
        </w:tc>
        <w:tc>
          <w:tcPr>
            <w:tcW w:w="8260" w:type="dxa"/>
            <w:tcBorders>
              <w:bottom w:val="single" w:sz="6" w:space="0" w:color="E5E5E5"/>
              <w:right w:val="nil"/>
            </w:tcBorders>
            <w:shd w:val="clear" w:color="auto" w:fill="FFFFFF"/>
            <w:vAlign w:val="center"/>
            <w:hideMark/>
          </w:tcPr>
          <w:p w:rsidR="00147FEB" w:rsidRPr="00147FEB" w:rsidRDefault="00147FEB" w:rsidP="00147FEB">
            <w:pPr>
              <w:rPr>
                <w:rFonts w:ascii="Segoe UI" w:hAnsi="Segoe UI" w:cs="Segoe UI"/>
                <w:color w:val="323232"/>
                <w:szCs w:val="21"/>
              </w:rPr>
            </w:pPr>
            <w:r w:rsidRPr="00147FEB">
              <w:rPr>
                <w:rFonts w:ascii="Segoe UI" w:hAnsi="Segoe UI" w:cs="Segoe UI"/>
                <w:color w:val="323232"/>
                <w:szCs w:val="21"/>
              </w:rPr>
              <w:t>当集群的</w:t>
            </w:r>
            <w:r w:rsidRPr="00147FEB">
              <w:rPr>
                <w:rFonts w:ascii="Segoe UI" w:hAnsi="Segoe UI" w:cs="Segoe UI"/>
                <w:color w:val="323232"/>
                <w:szCs w:val="21"/>
              </w:rPr>
              <w:t> </w:t>
            </w:r>
            <w:r w:rsidRPr="00147FEB">
              <w:rPr>
                <w:rStyle w:val="a9"/>
                <w:rFonts w:ascii="Segoe UI" w:hAnsi="Segoe UI" w:cs="Segoe UI"/>
                <w:color w:val="323232"/>
                <w:szCs w:val="21"/>
              </w:rPr>
              <w:t>网络模式</w:t>
            </w:r>
            <w:r w:rsidRPr="00147FEB">
              <w:rPr>
                <w:rFonts w:ascii="Segoe UI" w:hAnsi="Segoe UI" w:cs="Segoe UI"/>
                <w:color w:val="323232"/>
                <w:szCs w:val="21"/>
              </w:rPr>
              <w:t> </w:t>
            </w:r>
            <w:r w:rsidRPr="00147FEB">
              <w:rPr>
                <w:rFonts w:ascii="Segoe UI" w:hAnsi="Segoe UI" w:cs="Segoe UI"/>
                <w:color w:val="323232"/>
                <w:szCs w:val="21"/>
              </w:rPr>
              <w:t>为</w:t>
            </w:r>
            <w:r w:rsidRPr="00147FEB">
              <w:rPr>
                <w:rFonts w:ascii="Segoe UI" w:hAnsi="Segoe UI" w:cs="Segoe UI"/>
                <w:color w:val="323232"/>
                <w:szCs w:val="21"/>
              </w:rPr>
              <w:t> </w:t>
            </w:r>
            <w:r w:rsidRPr="00147FEB">
              <w:rPr>
                <w:rStyle w:val="HTML"/>
                <w:rFonts w:ascii="Courier New" w:hAnsi="Courier New" w:cs="Courier New"/>
                <w:color w:val="C7254E"/>
                <w:sz w:val="21"/>
                <w:szCs w:val="21"/>
                <w:shd w:val="clear" w:color="auto" w:fill="F9F2F4"/>
              </w:rPr>
              <w:t>Galaxy-FloatingIP</w:t>
            </w:r>
            <w:r w:rsidRPr="00147FEB">
              <w:rPr>
                <w:rFonts w:ascii="Segoe UI" w:hAnsi="Segoe UI" w:cs="Segoe UI"/>
                <w:color w:val="323232"/>
                <w:szCs w:val="21"/>
              </w:rPr>
              <w:t> </w:t>
            </w:r>
            <w:r w:rsidRPr="00147FEB">
              <w:rPr>
                <w:rFonts w:ascii="Segoe UI" w:hAnsi="Segoe UI" w:cs="Segoe UI"/>
                <w:color w:val="323232"/>
                <w:szCs w:val="21"/>
              </w:rPr>
              <w:t>时，该参数有效，支持配置</w:t>
            </w:r>
            <w:r w:rsidRPr="00147FEB">
              <w:rPr>
                <w:rFonts w:ascii="Segoe UI" w:hAnsi="Segoe UI" w:cs="Segoe UI"/>
                <w:color w:val="323232"/>
                <w:szCs w:val="21"/>
              </w:rPr>
              <w:t xml:space="preserve"> FloatingIP </w:t>
            </w:r>
            <w:r w:rsidRPr="00147FEB">
              <w:rPr>
                <w:rFonts w:ascii="Segoe UI" w:hAnsi="Segoe UI" w:cs="Segoe UI"/>
                <w:color w:val="323232"/>
                <w:szCs w:val="21"/>
              </w:rPr>
              <w:t>高级参数。该参数用于配置能够被</w:t>
            </w:r>
            <w:r w:rsidRPr="00147FEB">
              <w:rPr>
                <w:rFonts w:ascii="Segoe UI" w:hAnsi="Segoe UI" w:cs="Segoe UI"/>
                <w:color w:val="323232"/>
                <w:szCs w:val="21"/>
              </w:rPr>
              <w:t xml:space="preserve"> Pod </w:t>
            </w:r>
            <w:r w:rsidRPr="00147FEB">
              <w:rPr>
                <w:rFonts w:ascii="Segoe UI" w:hAnsi="Segoe UI" w:cs="Segoe UI"/>
                <w:color w:val="323232"/>
                <w:szCs w:val="21"/>
              </w:rPr>
              <w:t>使用的</w:t>
            </w:r>
            <w:r w:rsidRPr="00147FEB">
              <w:rPr>
                <w:rFonts w:ascii="Segoe UI" w:hAnsi="Segoe UI" w:cs="Segoe UI"/>
                <w:color w:val="323232"/>
                <w:szCs w:val="21"/>
              </w:rPr>
              <w:t xml:space="preserve"> IP</w:t>
            </w:r>
            <w:r w:rsidRPr="00147FEB">
              <w:rPr>
                <w:rFonts w:ascii="Segoe UI" w:hAnsi="Segoe UI" w:cs="Segoe UI"/>
                <w:color w:val="323232"/>
                <w:szCs w:val="21"/>
              </w:rPr>
              <w:t>，以及</w:t>
            </w:r>
            <w:r w:rsidRPr="00147FEB">
              <w:rPr>
                <w:rFonts w:ascii="Segoe UI" w:hAnsi="Segoe UI" w:cs="Segoe UI"/>
                <w:color w:val="323232"/>
                <w:szCs w:val="21"/>
              </w:rPr>
              <w:t xml:space="preserve"> Pod IP </w:t>
            </w:r>
            <w:r w:rsidRPr="00147FEB">
              <w:rPr>
                <w:rFonts w:ascii="Segoe UI" w:hAnsi="Segoe UI" w:cs="Segoe UI"/>
                <w:color w:val="323232"/>
                <w:szCs w:val="21"/>
              </w:rPr>
              <w:t>与节点的拓扑关系（即</w:t>
            </w:r>
            <w:r w:rsidRPr="00147FEB">
              <w:rPr>
                <w:rFonts w:ascii="Segoe UI" w:hAnsi="Segoe UI" w:cs="Segoe UI"/>
                <w:color w:val="323232"/>
                <w:szCs w:val="21"/>
              </w:rPr>
              <w:t xml:space="preserve"> Pod IP </w:t>
            </w:r>
            <w:r w:rsidRPr="00147FEB">
              <w:rPr>
                <w:rFonts w:ascii="Segoe UI" w:hAnsi="Segoe UI" w:cs="Segoe UI"/>
                <w:color w:val="323232"/>
                <w:szCs w:val="21"/>
              </w:rPr>
              <w:t>能在哪些节点上使用）。</w:t>
            </w:r>
            <w:r w:rsidRPr="00147FEB">
              <w:rPr>
                <w:rFonts w:ascii="Segoe UI" w:hAnsi="Segoe UI" w:cs="Segoe UI"/>
                <w:color w:val="323232"/>
                <w:szCs w:val="21"/>
              </w:rPr>
              <w:br/>
            </w:r>
            <w:r w:rsidRPr="00147FEB">
              <w:rPr>
                <w:rStyle w:val="a9"/>
                <w:rFonts w:ascii="Segoe UI" w:hAnsi="Segoe UI" w:cs="Segoe UI"/>
                <w:color w:val="323232"/>
                <w:szCs w:val="21"/>
              </w:rPr>
              <w:t>节点子网</w:t>
            </w:r>
            <w:r w:rsidRPr="00147FEB">
              <w:rPr>
                <w:rFonts w:ascii="Segoe UI" w:hAnsi="Segoe UI" w:cs="Segoe UI"/>
                <w:color w:val="323232"/>
                <w:szCs w:val="21"/>
              </w:rPr>
              <w:t>：是节点的子网网段，仅支持一个节点对应一个节点子网网段。支持输入</w:t>
            </w:r>
            <w:r w:rsidRPr="00147FEB">
              <w:rPr>
                <w:rFonts w:ascii="Segoe UI" w:hAnsi="Segoe UI" w:cs="Segoe UI"/>
                <w:color w:val="323232"/>
                <w:szCs w:val="21"/>
              </w:rPr>
              <w:t xml:space="preserve"> IP </w:t>
            </w:r>
            <w:r w:rsidRPr="00147FEB">
              <w:rPr>
                <w:rFonts w:ascii="Segoe UI" w:hAnsi="Segoe UI" w:cs="Segoe UI"/>
                <w:color w:val="323232"/>
                <w:szCs w:val="21"/>
              </w:rPr>
              <w:t>或子网掩码，例如：</w:t>
            </w:r>
            <w:r w:rsidRPr="00147FEB">
              <w:rPr>
                <w:rStyle w:val="HTML"/>
                <w:rFonts w:ascii="Courier New" w:hAnsi="Courier New" w:cs="Courier New"/>
                <w:color w:val="C7254E"/>
                <w:sz w:val="21"/>
                <w:szCs w:val="21"/>
                <w:shd w:val="clear" w:color="auto" w:fill="F9F2F4"/>
              </w:rPr>
              <w:t>10.2.0.0/24</w:t>
            </w:r>
            <w:r w:rsidRPr="00147FEB">
              <w:rPr>
                <w:rFonts w:ascii="Segoe UI" w:hAnsi="Segoe UI" w:cs="Segoe UI"/>
                <w:color w:val="323232"/>
                <w:szCs w:val="21"/>
              </w:rPr>
              <w:t>。支持添加多个节点子网网段。</w:t>
            </w:r>
            <w:r w:rsidRPr="00147FEB">
              <w:rPr>
                <w:rFonts w:ascii="Segoe UI" w:hAnsi="Segoe UI" w:cs="Segoe UI"/>
                <w:color w:val="323232"/>
                <w:szCs w:val="21"/>
              </w:rPr>
              <w:br/>
            </w:r>
            <w:r w:rsidRPr="00147FEB">
              <w:rPr>
                <w:rStyle w:val="a9"/>
                <w:rFonts w:ascii="Segoe UI" w:hAnsi="Segoe UI" w:cs="Segoe UI"/>
                <w:color w:val="323232"/>
                <w:szCs w:val="21"/>
              </w:rPr>
              <w:t xml:space="preserve">IP </w:t>
            </w:r>
            <w:r w:rsidRPr="00147FEB">
              <w:rPr>
                <w:rStyle w:val="a9"/>
                <w:rFonts w:ascii="Segoe UI" w:hAnsi="Segoe UI" w:cs="Segoe UI"/>
                <w:color w:val="323232"/>
                <w:szCs w:val="21"/>
              </w:rPr>
              <w:t>地址范围</w:t>
            </w:r>
            <w:r w:rsidRPr="00147FEB">
              <w:rPr>
                <w:rFonts w:ascii="Segoe UI" w:hAnsi="Segoe UI" w:cs="Segoe UI"/>
                <w:color w:val="323232"/>
                <w:szCs w:val="21"/>
              </w:rPr>
              <w:t>：</w:t>
            </w:r>
            <w:r w:rsidRPr="00147FEB">
              <w:rPr>
                <w:rFonts w:ascii="Segoe UI" w:hAnsi="Segoe UI" w:cs="Segoe UI"/>
                <w:color w:val="323232"/>
                <w:szCs w:val="21"/>
              </w:rPr>
              <w:t xml:space="preserve">Pod IP </w:t>
            </w:r>
            <w:r w:rsidRPr="00147FEB">
              <w:rPr>
                <w:rFonts w:ascii="Segoe UI" w:hAnsi="Segoe UI" w:cs="Segoe UI"/>
                <w:color w:val="323232"/>
                <w:szCs w:val="21"/>
              </w:rPr>
              <w:t>的地址范围，支持输入</w:t>
            </w:r>
            <w:r w:rsidRPr="00147FEB">
              <w:rPr>
                <w:rFonts w:ascii="Segoe UI" w:hAnsi="Segoe UI" w:cs="Segoe UI"/>
                <w:color w:val="323232"/>
                <w:szCs w:val="21"/>
              </w:rPr>
              <w:t xml:space="preserve"> IP </w:t>
            </w:r>
            <w:r w:rsidRPr="00147FEB">
              <w:rPr>
                <w:rFonts w:ascii="Segoe UI" w:hAnsi="Segoe UI" w:cs="Segoe UI"/>
                <w:color w:val="323232"/>
                <w:szCs w:val="21"/>
              </w:rPr>
              <w:t>地址或</w:t>
            </w:r>
            <w:r w:rsidRPr="00147FEB">
              <w:rPr>
                <w:rFonts w:ascii="Segoe UI" w:hAnsi="Segoe UI" w:cs="Segoe UI"/>
                <w:color w:val="323232"/>
                <w:szCs w:val="21"/>
              </w:rPr>
              <w:t xml:space="preserve"> IP </w:t>
            </w:r>
            <w:r w:rsidRPr="00147FEB">
              <w:rPr>
                <w:rFonts w:ascii="Segoe UI" w:hAnsi="Segoe UI" w:cs="Segoe UI"/>
                <w:color w:val="323232"/>
                <w:szCs w:val="21"/>
              </w:rPr>
              <w:t>段，</w:t>
            </w:r>
            <w:r w:rsidRPr="00147FEB">
              <w:rPr>
                <w:rFonts w:ascii="Segoe UI" w:hAnsi="Segoe UI" w:cs="Segoe UI"/>
                <w:color w:val="323232"/>
                <w:szCs w:val="21"/>
              </w:rPr>
              <w:t xml:space="preserve">IP </w:t>
            </w:r>
            <w:r w:rsidRPr="00147FEB">
              <w:rPr>
                <w:rFonts w:ascii="Segoe UI" w:hAnsi="Segoe UI" w:cs="Segoe UI"/>
                <w:color w:val="323232"/>
                <w:szCs w:val="21"/>
              </w:rPr>
              <w:t>段的输入格式为：</w:t>
            </w:r>
            <w:r w:rsidRPr="00147FEB">
              <w:rPr>
                <w:rStyle w:val="HTML"/>
                <w:rFonts w:ascii="Courier New" w:hAnsi="Courier New" w:cs="Courier New"/>
                <w:color w:val="C7254E"/>
                <w:sz w:val="21"/>
                <w:szCs w:val="21"/>
                <w:shd w:val="clear" w:color="auto" w:fill="F9F2F4"/>
              </w:rPr>
              <w:t>10.0.0.2~10.0.0.182</w:t>
            </w:r>
            <w:r w:rsidRPr="00147FEB">
              <w:rPr>
                <w:rFonts w:ascii="Segoe UI" w:hAnsi="Segoe UI" w:cs="Segoe UI"/>
                <w:color w:val="323232"/>
                <w:szCs w:val="21"/>
              </w:rPr>
              <w:t>。</w:t>
            </w:r>
            <w:r w:rsidRPr="00147FEB">
              <w:rPr>
                <w:rFonts w:ascii="Segoe UI" w:hAnsi="Segoe UI" w:cs="Segoe UI"/>
                <w:color w:val="323232"/>
                <w:szCs w:val="21"/>
              </w:rPr>
              <w:br/>
            </w:r>
            <w:r w:rsidRPr="00147FEB">
              <w:rPr>
                <w:rStyle w:val="a9"/>
                <w:rFonts w:ascii="Segoe UI" w:hAnsi="Segoe UI" w:cs="Segoe UI"/>
                <w:color w:val="323232"/>
                <w:szCs w:val="21"/>
              </w:rPr>
              <w:t>子网</w:t>
            </w:r>
            <w:r w:rsidRPr="00147FEB">
              <w:rPr>
                <w:rFonts w:ascii="Segoe UI" w:hAnsi="Segoe UI" w:cs="Segoe UI"/>
                <w:color w:val="323232"/>
                <w:szCs w:val="21"/>
              </w:rPr>
              <w:t>：</w:t>
            </w:r>
            <w:r w:rsidRPr="00147FEB">
              <w:rPr>
                <w:rFonts w:ascii="Segoe UI" w:hAnsi="Segoe UI" w:cs="Segoe UI"/>
                <w:color w:val="323232"/>
                <w:szCs w:val="21"/>
              </w:rPr>
              <w:t xml:space="preserve">Pod IP </w:t>
            </w:r>
            <w:r w:rsidRPr="00147FEB">
              <w:rPr>
                <w:rFonts w:ascii="Segoe UI" w:hAnsi="Segoe UI" w:cs="Segoe UI"/>
                <w:color w:val="323232"/>
                <w:szCs w:val="21"/>
              </w:rPr>
              <w:t>的网段，支持输入</w:t>
            </w:r>
            <w:r w:rsidRPr="00147FEB">
              <w:rPr>
                <w:rFonts w:ascii="Segoe UI" w:hAnsi="Segoe UI" w:cs="Segoe UI"/>
                <w:color w:val="323232"/>
                <w:szCs w:val="21"/>
              </w:rPr>
              <w:t xml:space="preserve"> IP </w:t>
            </w:r>
            <w:r w:rsidRPr="00147FEB">
              <w:rPr>
                <w:rFonts w:ascii="Segoe UI" w:hAnsi="Segoe UI" w:cs="Segoe UI"/>
                <w:color w:val="323232"/>
                <w:szCs w:val="21"/>
              </w:rPr>
              <w:t>或子网掩码，例如：</w:t>
            </w:r>
            <w:r w:rsidRPr="00147FEB">
              <w:rPr>
                <w:rStyle w:val="HTML"/>
                <w:rFonts w:ascii="Courier New" w:hAnsi="Courier New" w:cs="Courier New"/>
                <w:color w:val="C7254E"/>
                <w:sz w:val="21"/>
                <w:szCs w:val="21"/>
                <w:shd w:val="clear" w:color="auto" w:fill="F9F2F4"/>
              </w:rPr>
              <w:t>10.0.0.0/24</w:t>
            </w:r>
            <w:r w:rsidRPr="00147FEB">
              <w:rPr>
                <w:rFonts w:ascii="Segoe UI" w:hAnsi="Segoe UI" w:cs="Segoe UI"/>
                <w:color w:val="323232"/>
                <w:szCs w:val="21"/>
              </w:rPr>
              <w:t>。</w:t>
            </w:r>
            <w:r w:rsidRPr="00147FEB">
              <w:rPr>
                <w:rFonts w:ascii="Segoe UI" w:hAnsi="Segoe UI" w:cs="Segoe UI"/>
                <w:color w:val="323232"/>
                <w:szCs w:val="21"/>
              </w:rPr>
              <w:br/>
            </w:r>
            <w:r w:rsidRPr="00147FEB">
              <w:rPr>
                <w:rStyle w:val="a9"/>
                <w:rFonts w:ascii="Segoe UI" w:hAnsi="Segoe UI" w:cs="Segoe UI"/>
                <w:color w:val="323232"/>
                <w:szCs w:val="21"/>
              </w:rPr>
              <w:t>网关</w:t>
            </w:r>
            <w:r w:rsidRPr="00147FEB">
              <w:rPr>
                <w:rFonts w:ascii="Segoe UI" w:hAnsi="Segoe UI" w:cs="Segoe UI"/>
                <w:color w:val="323232"/>
                <w:szCs w:val="21"/>
              </w:rPr>
              <w:t>：</w:t>
            </w:r>
            <w:r w:rsidRPr="00147FEB">
              <w:rPr>
                <w:rFonts w:ascii="Segoe UI" w:hAnsi="Segoe UI" w:cs="Segoe UI"/>
                <w:color w:val="323232"/>
                <w:szCs w:val="21"/>
              </w:rPr>
              <w:t xml:space="preserve">Pod IP </w:t>
            </w:r>
            <w:r w:rsidRPr="00147FEB">
              <w:rPr>
                <w:rFonts w:ascii="Segoe UI" w:hAnsi="Segoe UI" w:cs="Segoe UI"/>
                <w:color w:val="323232"/>
                <w:szCs w:val="21"/>
              </w:rPr>
              <w:t>的网关</w:t>
            </w:r>
            <w:r w:rsidRPr="00147FEB">
              <w:rPr>
                <w:rFonts w:ascii="Segoe UI" w:hAnsi="Segoe UI" w:cs="Segoe UI"/>
                <w:color w:val="323232"/>
                <w:szCs w:val="21"/>
              </w:rPr>
              <w:t xml:space="preserve"> IP </w:t>
            </w:r>
            <w:r w:rsidRPr="00147FEB">
              <w:rPr>
                <w:rFonts w:ascii="Segoe UI" w:hAnsi="Segoe UI" w:cs="Segoe UI"/>
                <w:color w:val="323232"/>
                <w:szCs w:val="21"/>
              </w:rPr>
              <w:t>地址，例如：</w:t>
            </w:r>
            <w:r w:rsidRPr="00147FEB">
              <w:rPr>
                <w:rStyle w:val="HTML"/>
                <w:rFonts w:ascii="Courier New" w:hAnsi="Courier New" w:cs="Courier New"/>
                <w:color w:val="C7254E"/>
                <w:sz w:val="21"/>
                <w:szCs w:val="21"/>
                <w:shd w:val="clear" w:color="auto" w:fill="F9F2F4"/>
              </w:rPr>
              <w:t>10.0.0.1</w:t>
            </w:r>
            <w:r w:rsidRPr="00147FEB">
              <w:rPr>
                <w:rFonts w:ascii="Segoe UI" w:hAnsi="Segoe UI" w:cs="Segoe UI"/>
                <w:color w:val="323232"/>
                <w:szCs w:val="21"/>
              </w:rPr>
              <w:t>。</w:t>
            </w:r>
            <w:r w:rsidRPr="00147FEB">
              <w:rPr>
                <w:rFonts w:ascii="Segoe UI" w:hAnsi="Segoe UI" w:cs="Segoe UI"/>
                <w:color w:val="323232"/>
                <w:szCs w:val="21"/>
              </w:rPr>
              <w:br/>
            </w:r>
            <w:r w:rsidRPr="00147FEB">
              <w:rPr>
                <w:rFonts w:ascii="Segoe UI" w:hAnsi="Segoe UI" w:cs="Segoe UI"/>
                <w:color w:val="323232"/>
                <w:szCs w:val="21"/>
              </w:rPr>
              <w:t>（可选）</w:t>
            </w:r>
            <w:r w:rsidRPr="00147FEB">
              <w:rPr>
                <w:rStyle w:val="a9"/>
                <w:rFonts w:ascii="Segoe UI" w:hAnsi="Segoe UI" w:cs="Segoe UI"/>
                <w:color w:val="323232"/>
                <w:szCs w:val="21"/>
              </w:rPr>
              <w:t xml:space="preserve">VLAN </w:t>
            </w:r>
            <w:r w:rsidRPr="00147FEB">
              <w:rPr>
                <w:rStyle w:val="a9"/>
                <w:rFonts w:ascii="Segoe UI" w:hAnsi="Segoe UI" w:cs="Segoe UI"/>
                <w:color w:val="323232"/>
                <w:szCs w:val="21"/>
              </w:rPr>
              <w:t>号</w:t>
            </w:r>
            <w:r w:rsidRPr="00147FEB">
              <w:rPr>
                <w:rFonts w:ascii="Segoe UI" w:hAnsi="Segoe UI" w:cs="Segoe UI"/>
                <w:color w:val="323232"/>
                <w:szCs w:val="21"/>
              </w:rPr>
              <w:t>：</w:t>
            </w:r>
            <w:r w:rsidRPr="00147FEB">
              <w:rPr>
                <w:rFonts w:ascii="Segoe UI" w:hAnsi="Segoe UI" w:cs="Segoe UI"/>
                <w:color w:val="323232"/>
                <w:szCs w:val="21"/>
              </w:rPr>
              <w:t xml:space="preserve">VLAN </w:t>
            </w:r>
            <w:r w:rsidRPr="00147FEB">
              <w:rPr>
                <w:rFonts w:ascii="Segoe UI" w:hAnsi="Segoe UI" w:cs="Segoe UI"/>
                <w:color w:val="323232"/>
                <w:szCs w:val="21"/>
              </w:rPr>
              <w:t>号，当</w:t>
            </w:r>
            <w:r w:rsidRPr="00147FEB">
              <w:rPr>
                <w:rFonts w:ascii="Segoe UI" w:hAnsi="Segoe UI" w:cs="Segoe UI"/>
                <w:color w:val="323232"/>
                <w:szCs w:val="21"/>
              </w:rPr>
              <w:t> </w:t>
            </w:r>
            <w:r w:rsidRPr="00147FEB">
              <w:rPr>
                <w:rStyle w:val="a9"/>
                <w:rFonts w:ascii="Segoe UI" w:hAnsi="Segoe UI" w:cs="Segoe UI"/>
                <w:color w:val="323232"/>
                <w:szCs w:val="21"/>
              </w:rPr>
              <w:t>子网</w:t>
            </w:r>
            <w:r w:rsidRPr="00147FEB">
              <w:rPr>
                <w:rFonts w:ascii="Segoe UI" w:hAnsi="Segoe UI" w:cs="Segoe UI"/>
                <w:color w:val="323232"/>
                <w:szCs w:val="21"/>
              </w:rPr>
              <w:t> </w:t>
            </w:r>
            <w:r w:rsidRPr="00147FEB">
              <w:rPr>
                <w:rFonts w:ascii="Segoe UI" w:hAnsi="Segoe UI" w:cs="Segoe UI"/>
                <w:color w:val="323232"/>
                <w:szCs w:val="21"/>
              </w:rPr>
              <w:t>与</w:t>
            </w:r>
            <w:r w:rsidRPr="00147FEB">
              <w:rPr>
                <w:rFonts w:ascii="Segoe UI" w:hAnsi="Segoe UI" w:cs="Segoe UI"/>
                <w:color w:val="323232"/>
                <w:szCs w:val="21"/>
              </w:rPr>
              <w:t> </w:t>
            </w:r>
            <w:r w:rsidRPr="00147FEB">
              <w:rPr>
                <w:rStyle w:val="a9"/>
                <w:rFonts w:ascii="Segoe UI" w:hAnsi="Segoe UI" w:cs="Segoe UI"/>
                <w:color w:val="323232"/>
                <w:szCs w:val="21"/>
              </w:rPr>
              <w:t>节点子网</w:t>
            </w:r>
            <w:r w:rsidRPr="00147FEB">
              <w:rPr>
                <w:rFonts w:ascii="Segoe UI" w:hAnsi="Segoe UI" w:cs="Segoe UI"/>
                <w:color w:val="323232"/>
                <w:szCs w:val="21"/>
              </w:rPr>
              <w:t xml:space="preserve"> VLan </w:t>
            </w:r>
            <w:r w:rsidRPr="00147FEB">
              <w:rPr>
                <w:rFonts w:ascii="Segoe UI" w:hAnsi="Segoe UI" w:cs="Segoe UI"/>
                <w:color w:val="323232"/>
                <w:szCs w:val="21"/>
              </w:rPr>
              <w:t>不同时，需要配置。支持输入正整数，例如：</w:t>
            </w:r>
            <w:r w:rsidRPr="00147FEB">
              <w:rPr>
                <w:rStyle w:val="HTML"/>
                <w:rFonts w:ascii="Courier New" w:hAnsi="Courier New" w:cs="Courier New"/>
                <w:color w:val="C7254E"/>
                <w:sz w:val="21"/>
                <w:szCs w:val="21"/>
                <w:shd w:val="clear" w:color="auto" w:fill="F9F2F4"/>
              </w:rPr>
              <w:t>2</w:t>
            </w:r>
            <w:r w:rsidRPr="00147FEB">
              <w:rPr>
                <w:rFonts w:ascii="Segoe UI" w:hAnsi="Segoe UI" w:cs="Segoe UI"/>
                <w:color w:val="323232"/>
                <w:szCs w:val="21"/>
              </w:rPr>
              <w:t>。</w:t>
            </w:r>
            <w:r w:rsidRPr="00147FEB">
              <w:rPr>
                <w:rFonts w:ascii="Segoe UI" w:hAnsi="Segoe UI" w:cs="Segoe UI"/>
                <w:color w:val="323232"/>
                <w:szCs w:val="21"/>
              </w:rPr>
              <w:br/>
            </w:r>
            <w:r w:rsidRPr="00147FEB">
              <w:rPr>
                <w:rFonts w:ascii="Segoe UI" w:hAnsi="Segoe UI" w:cs="Segoe UI"/>
                <w:color w:val="323232"/>
                <w:szCs w:val="21"/>
              </w:rPr>
              <w:t>详细的配置示例请参考</w:t>
            </w:r>
            <w:r w:rsidRPr="00147FEB">
              <w:rPr>
                <w:rFonts w:ascii="Segoe UI" w:hAnsi="Segoe UI" w:cs="Segoe UI"/>
                <w:color w:val="323232"/>
                <w:szCs w:val="21"/>
              </w:rPr>
              <w:t xml:space="preserve"> FloatingIP </w:t>
            </w:r>
            <w:r w:rsidRPr="00147FEB">
              <w:rPr>
                <w:rFonts w:ascii="Segoe UI" w:hAnsi="Segoe UI" w:cs="Segoe UI"/>
                <w:color w:val="323232"/>
                <w:szCs w:val="21"/>
              </w:rPr>
              <w:t>参数配置示例。</w:t>
            </w:r>
          </w:p>
        </w:tc>
      </w:tr>
      <w:tr w:rsidR="00147FEB" w:rsidRPr="00147FEB" w:rsidTr="00147FEB">
        <w:tc>
          <w:tcPr>
            <w:tcW w:w="1011" w:type="dxa"/>
            <w:tcBorders>
              <w:bottom w:val="single" w:sz="6" w:space="0" w:color="E5E5E5"/>
              <w:right w:val="single" w:sz="6" w:space="0" w:color="EEEEEE"/>
            </w:tcBorders>
            <w:shd w:val="clear" w:color="auto" w:fill="FFFFFF"/>
            <w:vAlign w:val="center"/>
            <w:hideMark/>
          </w:tcPr>
          <w:p w:rsidR="00147FEB" w:rsidRPr="00147FEB" w:rsidRDefault="00147FEB">
            <w:pPr>
              <w:rPr>
                <w:rFonts w:ascii="Segoe UI" w:hAnsi="Segoe UI" w:cs="Segoe UI"/>
                <w:color w:val="323232"/>
                <w:szCs w:val="21"/>
              </w:rPr>
            </w:pPr>
            <w:r w:rsidRPr="00147FEB">
              <w:rPr>
                <w:rStyle w:val="a9"/>
                <w:rFonts w:ascii="Segoe UI" w:hAnsi="Segoe UI" w:cs="Segoe UI"/>
                <w:color w:val="323232"/>
                <w:szCs w:val="21"/>
              </w:rPr>
              <w:t>容器网络</w:t>
            </w:r>
          </w:p>
        </w:tc>
        <w:tc>
          <w:tcPr>
            <w:tcW w:w="974" w:type="dxa"/>
            <w:tcBorders>
              <w:bottom w:val="single" w:sz="6" w:space="0" w:color="E5E5E5"/>
              <w:right w:val="single" w:sz="6" w:space="0" w:color="EEEEEE"/>
            </w:tcBorders>
            <w:shd w:val="clear" w:color="auto" w:fill="FFFFFF"/>
            <w:vAlign w:val="center"/>
            <w:hideMark/>
          </w:tcPr>
          <w:p w:rsidR="00147FEB" w:rsidRPr="00147FEB" w:rsidRDefault="00147FEB">
            <w:pPr>
              <w:rPr>
                <w:rFonts w:ascii="Segoe UI" w:hAnsi="Segoe UI" w:cs="Segoe UI"/>
                <w:color w:val="323232"/>
                <w:szCs w:val="21"/>
              </w:rPr>
            </w:pPr>
            <w:r w:rsidRPr="00147FEB">
              <w:rPr>
                <w:rFonts w:ascii="Segoe UI" w:hAnsi="Segoe UI" w:cs="Segoe UI"/>
                <w:color w:val="323232"/>
                <w:szCs w:val="21"/>
              </w:rPr>
              <w:t>是</w:t>
            </w:r>
          </w:p>
        </w:tc>
        <w:tc>
          <w:tcPr>
            <w:tcW w:w="8260" w:type="dxa"/>
            <w:tcBorders>
              <w:bottom w:val="single" w:sz="6" w:space="0" w:color="E5E5E5"/>
              <w:right w:val="nil"/>
            </w:tcBorders>
            <w:shd w:val="clear" w:color="auto" w:fill="FFFFFF"/>
            <w:vAlign w:val="center"/>
            <w:hideMark/>
          </w:tcPr>
          <w:p w:rsidR="00147FEB" w:rsidRPr="00147FEB" w:rsidRDefault="00147FEB" w:rsidP="00147FEB">
            <w:pPr>
              <w:rPr>
                <w:rFonts w:ascii="Segoe UI" w:hAnsi="Segoe UI" w:cs="Segoe UI"/>
                <w:color w:val="323232"/>
                <w:szCs w:val="21"/>
              </w:rPr>
            </w:pPr>
            <w:r w:rsidRPr="00147FEB">
              <w:rPr>
                <w:rFonts w:ascii="Segoe UI" w:hAnsi="Segoe UI" w:cs="Segoe UI"/>
                <w:color w:val="323232"/>
                <w:szCs w:val="21"/>
              </w:rPr>
              <w:t>集群的容器网络（</w:t>
            </w:r>
            <w:r w:rsidRPr="00147FEB">
              <w:rPr>
                <w:rFonts w:ascii="Segoe UI" w:hAnsi="Segoe UI" w:cs="Segoe UI"/>
                <w:color w:val="323232"/>
                <w:szCs w:val="21"/>
              </w:rPr>
              <w:t>CNI</w:t>
            </w:r>
            <w:r w:rsidRPr="00147FEB">
              <w:rPr>
                <w:rFonts w:ascii="Segoe UI" w:hAnsi="Segoe UI" w:cs="Segoe UI"/>
                <w:color w:val="323232"/>
                <w:szCs w:val="21"/>
              </w:rPr>
              <w:t>）的配置信息。</w:t>
            </w:r>
            <w:r w:rsidRPr="00147FEB">
              <w:rPr>
                <w:rFonts w:ascii="Segoe UI" w:hAnsi="Segoe UI" w:cs="Segoe UI"/>
                <w:color w:val="323232"/>
                <w:szCs w:val="21"/>
              </w:rPr>
              <w:br/>
            </w:r>
            <w:r w:rsidRPr="00147FEB">
              <w:rPr>
                <w:rStyle w:val="a9"/>
                <w:rFonts w:ascii="Segoe UI" w:hAnsi="Segoe UI" w:cs="Segoe UI"/>
                <w:color w:val="323232"/>
                <w:szCs w:val="21"/>
              </w:rPr>
              <w:t>Cluster CIDR</w:t>
            </w:r>
            <w:r w:rsidRPr="00147FEB">
              <w:rPr>
                <w:rFonts w:ascii="Segoe UI" w:hAnsi="Segoe UI" w:cs="Segoe UI"/>
                <w:color w:val="323232"/>
                <w:szCs w:val="21"/>
              </w:rPr>
              <w:t>：容器网络的子网地址（</w:t>
            </w:r>
            <w:r w:rsidRPr="00147FEB">
              <w:rPr>
                <w:rFonts w:ascii="Segoe UI" w:hAnsi="Segoe UI" w:cs="Segoe UI"/>
                <w:color w:val="323232"/>
                <w:szCs w:val="21"/>
              </w:rPr>
              <w:t xml:space="preserve">CIDR </w:t>
            </w:r>
            <w:r w:rsidRPr="00147FEB">
              <w:rPr>
                <w:rFonts w:ascii="Segoe UI" w:hAnsi="Segoe UI" w:cs="Segoe UI"/>
                <w:color w:val="323232"/>
                <w:szCs w:val="21"/>
              </w:rPr>
              <w:t>格式），例如：</w:t>
            </w:r>
            <w:r w:rsidRPr="00147FEB">
              <w:rPr>
                <w:rStyle w:val="HTML"/>
                <w:rFonts w:ascii="Courier New" w:hAnsi="Courier New" w:cs="Courier New"/>
                <w:color w:val="C7254E"/>
                <w:sz w:val="21"/>
                <w:szCs w:val="21"/>
                <w:shd w:val="clear" w:color="auto" w:fill="F9F2F4"/>
              </w:rPr>
              <w:t>10.1.0.0/16</w:t>
            </w:r>
            <w:r w:rsidRPr="00147FEB">
              <w:rPr>
                <w:rFonts w:ascii="Segoe UI" w:hAnsi="Segoe UI" w:cs="Segoe UI"/>
                <w:color w:val="323232"/>
                <w:szCs w:val="21"/>
              </w:rPr>
              <w:t>，该地址应与节点子网不同。集群创建时的</w:t>
            </w:r>
            <w:r w:rsidRPr="00147FEB">
              <w:rPr>
                <w:rFonts w:ascii="Segoe UI" w:hAnsi="Segoe UI" w:cs="Segoe UI"/>
                <w:color w:val="323232"/>
                <w:szCs w:val="21"/>
              </w:rPr>
              <w:t xml:space="preserve"> Pod </w:t>
            </w:r>
            <w:r w:rsidRPr="00147FEB">
              <w:rPr>
                <w:rFonts w:ascii="Segoe UI" w:hAnsi="Segoe UI" w:cs="Segoe UI"/>
                <w:color w:val="323232"/>
                <w:szCs w:val="21"/>
              </w:rPr>
              <w:t>可使用该网段内的</w:t>
            </w:r>
            <w:r w:rsidRPr="00147FEB">
              <w:rPr>
                <w:rFonts w:ascii="Segoe UI" w:hAnsi="Segoe UI" w:cs="Segoe UI"/>
                <w:color w:val="323232"/>
                <w:szCs w:val="21"/>
              </w:rPr>
              <w:t xml:space="preserve"> IP</w:t>
            </w:r>
            <w:r w:rsidRPr="00147FEB">
              <w:rPr>
                <w:rFonts w:ascii="Segoe UI" w:hAnsi="Segoe UI" w:cs="Segoe UI"/>
                <w:color w:val="323232"/>
                <w:szCs w:val="21"/>
              </w:rPr>
              <w:t>。</w:t>
            </w:r>
            <w:r w:rsidRPr="00147FEB">
              <w:rPr>
                <w:rFonts w:ascii="Segoe UI" w:hAnsi="Segoe UI" w:cs="Segoe UI"/>
                <w:color w:val="323232"/>
                <w:szCs w:val="21"/>
              </w:rPr>
              <w:br/>
            </w:r>
            <w:r w:rsidRPr="00147FEB">
              <w:rPr>
                <w:rStyle w:val="a9"/>
                <w:rFonts w:ascii="Segoe UI" w:hAnsi="Segoe UI" w:cs="Segoe UI"/>
                <w:color w:val="323232"/>
                <w:szCs w:val="21"/>
              </w:rPr>
              <w:lastRenderedPageBreak/>
              <w:t>Service CIDR</w:t>
            </w:r>
            <w:r w:rsidRPr="00147FEB">
              <w:rPr>
                <w:rFonts w:ascii="Segoe UI" w:hAnsi="Segoe UI" w:cs="Segoe UI"/>
                <w:color w:val="323232"/>
                <w:szCs w:val="21"/>
              </w:rPr>
              <w:t>：</w:t>
            </w:r>
            <w:r w:rsidRPr="00147FEB">
              <w:rPr>
                <w:rFonts w:ascii="Segoe UI" w:hAnsi="Segoe UI" w:cs="Segoe UI"/>
                <w:color w:val="323232"/>
                <w:szCs w:val="21"/>
              </w:rPr>
              <w:t xml:space="preserve">Kubernetes Service </w:t>
            </w:r>
            <w:r w:rsidRPr="00147FEB">
              <w:rPr>
                <w:rFonts w:ascii="Segoe UI" w:hAnsi="Segoe UI" w:cs="Segoe UI"/>
                <w:color w:val="323232"/>
                <w:szCs w:val="21"/>
              </w:rPr>
              <w:t>的网络地址范围（</w:t>
            </w:r>
            <w:r w:rsidRPr="00147FEB">
              <w:rPr>
                <w:rFonts w:ascii="Segoe UI" w:hAnsi="Segoe UI" w:cs="Segoe UI"/>
                <w:color w:val="323232"/>
                <w:szCs w:val="21"/>
              </w:rPr>
              <w:t xml:space="preserve">CIDR </w:t>
            </w:r>
            <w:r w:rsidRPr="00147FEB">
              <w:rPr>
                <w:rFonts w:ascii="Segoe UI" w:hAnsi="Segoe UI" w:cs="Segoe UI"/>
                <w:color w:val="323232"/>
                <w:szCs w:val="21"/>
              </w:rPr>
              <w:t>格式），例如：</w:t>
            </w:r>
            <w:r w:rsidRPr="00147FEB">
              <w:rPr>
                <w:rStyle w:val="HTML"/>
                <w:rFonts w:ascii="Courier New" w:hAnsi="Courier New" w:cs="Courier New"/>
                <w:color w:val="C7254E"/>
                <w:sz w:val="21"/>
                <w:szCs w:val="21"/>
                <w:shd w:val="clear" w:color="auto" w:fill="F9F2F4"/>
              </w:rPr>
              <w:t>10.96.0.0/12</w:t>
            </w:r>
            <w:r w:rsidRPr="00147FEB">
              <w:rPr>
                <w:rFonts w:ascii="Segoe UI" w:hAnsi="Segoe UI" w:cs="Segoe UI"/>
                <w:color w:val="323232"/>
                <w:szCs w:val="21"/>
              </w:rPr>
              <w:t>，不可与</w:t>
            </w:r>
            <w:r w:rsidRPr="00147FEB">
              <w:rPr>
                <w:rFonts w:ascii="Segoe UI" w:hAnsi="Segoe UI" w:cs="Segoe UI"/>
                <w:color w:val="323232"/>
                <w:szCs w:val="21"/>
              </w:rPr>
              <w:t> </w:t>
            </w:r>
            <w:r w:rsidRPr="00147FEB">
              <w:rPr>
                <w:rStyle w:val="a9"/>
                <w:rFonts w:ascii="Segoe UI" w:hAnsi="Segoe UI" w:cs="Segoe UI"/>
                <w:color w:val="323232"/>
                <w:szCs w:val="21"/>
              </w:rPr>
              <w:t>Cluster CIDR</w:t>
            </w:r>
            <w:r w:rsidRPr="00147FEB">
              <w:rPr>
                <w:rFonts w:ascii="Segoe UI" w:hAnsi="Segoe UI" w:cs="Segoe UI"/>
                <w:color w:val="323232"/>
                <w:szCs w:val="21"/>
              </w:rPr>
              <w:t> </w:t>
            </w:r>
            <w:r w:rsidRPr="00147FEB">
              <w:rPr>
                <w:rFonts w:ascii="Segoe UI" w:hAnsi="Segoe UI" w:cs="Segoe UI"/>
                <w:color w:val="323232"/>
                <w:szCs w:val="21"/>
              </w:rPr>
              <w:t>的网段重叠。</w:t>
            </w:r>
            <w:r w:rsidRPr="00147FEB">
              <w:rPr>
                <w:rFonts w:ascii="Segoe UI" w:hAnsi="Segoe UI" w:cs="Segoe UI"/>
                <w:color w:val="323232"/>
                <w:szCs w:val="21"/>
              </w:rPr>
              <w:br/>
            </w:r>
            <w:r w:rsidRPr="00147FEB">
              <w:rPr>
                <w:rFonts w:ascii="Segoe UI" w:hAnsi="Segoe UI" w:cs="Segoe UI"/>
                <w:color w:val="323232"/>
                <w:szCs w:val="21"/>
              </w:rPr>
              <w:t>（可选）</w:t>
            </w:r>
            <w:r w:rsidRPr="00147FEB">
              <w:rPr>
                <w:rStyle w:val="a9"/>
                <w:rFonts w:ascii="Segoe UI" w:hAnsi="Segoe UI" w:cs="Segoe UI"/>
                <w:color w:val="323232"/>
                <w:szCs w:val="21"/>
              </w:rPr>
              <w:t>节点</w:t>
            </w:r>
            <w:r w:rsidRPr="00147FEB">
              <w:rPr>
                <w:rStyle w:val="a9"/>
                <w:rFonts w:ascii="Segoe UI" w:hAnsi="Segoe UI" w:cs="Segoe UI"/>
                <w:color w:val="323232"/>
                <w:szCs w:val="21"/>
              </w:rPr>
              <w:t xml:space="preserve"> IP </w:t>
            </w:r>
            <w:r w:rsidRPr="00147FEB">
              <w:rPr>
                <w:rStyle w:val="a9"/>
                <w:rFonts w:ascii="Segoe UI" w:hAnsi="Segoe UI" w:cs="Segoe UI"/>
                <w:color w:val="323232"/>
                <w:szCs w:val="21"/>
              </w:rPr>
              <w:t>个数</w:t>
            </w:r>
            <w:r w:rsidRPr="00147FEB">
              <w:rPr>
                <w:rFonts w:ascii="Segoe UI" w:hAnsi="Segoe UI" w:cs="Segoe UI"/>
                <w:color w:val="323232"/>
                <w:szCs w:val="21"/>
              </w:rPr>
              <w:t>：仅当集群网络模式为</w:t>
            </w:r>
            <w:r w:rsidRPr="00147FEB">
              <w:rPr>
                <w:rFonts w:ascii="Segoe UI" w:hAnsi="Segoe UI" w:cs="Segoe UI"/>
                <w:color w:val="323232"/>
                <w:szCs w:val="21"/>
              </w:rPr>
              <w:t> </w:t>
            </w:r>
            <w:r w:rsidRPr="00147FEB">
              <w:rPr>
                <w:rStyle w:val="a9"/>
                <w:rFonts w:ascii="Segoe UI" w:hAnsi="Segoe UI" w:cs="Segoe UI"/>
                <w:color w:val="323232"/>
                <w:szCs w:val="21"/>
              </w:rPr>
              <w:t>Flannel</w:t>
            </w:r>
            <w:r w:rsidRPr="00147FEB">
              <w:rPr>
                <w:rFonts w:ascii="Segoe UI" w:hAnsi="Segoe UI" w:cs="Segoe UI"/>
                <w:color w:val="323232"/>
                <w:szCs w:val="21"/>
              </w:rPr>
              <w:t>、</w:t>
            </w:r>
            <w:r w:rsidRPr="00147FEB">
              <w:rPr>
                <w:rStyle w:val="a9"/>
                <w:rFonts w:ascii="Segoe UI" w:hAnsi="Segoe UI" w:cs="Segoe UI"/>
                <w:color w:val="323232"/>
                <w:szCs w:val="21"/>
              </w:rPr>
              <w:t>Galaxy-FloatingIP</w:t>
            </w:r>
            <w:r w:rsidRPr="00147FEB">
              <w:rPr>
                <w:rFonts w:ascii="Segoe UI" w:hAnsi="Segoe UI" w:cs="Segoe UI"/>
                <w:color w:val="323232"/>
                <w:szCs w:val="21"/>
              </w:rPr>
              <w:t> </w:t>
            </w:r>
            <w:r w:rsidRPr="00147FEB">
              <w:rPr>
                <w:rFonts w:ascii="Segoe UI" w:hAnsi="Segoe UI" w:cs="Segoe UI"/>
                <w:color w:val="323232"/>
                <w:szCs w:val="21"/>
              </w:rPr>
              <w:t>时，支持设置该参数。单击下拉选择框，选择当前容器网络下允许在每个节点上分配给容器组的最大</w:t>
            </w:r>
            <w:r w:rsidRPr="00147FEB">
              <w:rPr>
                <w:rFonts w:ascii="Segoe UI" w:hAnsi="Segoe UI" w:cs="Segoe UI"/>
                <w:color w:val="323232"/>
                <w:szCs w:val="21"/>
              </w:rPr>
              <w:t xml:space="preserve"> IP </w:t>
            </w:r>
            <w:r w:rsidRPr="00147FEB">
              <w:rPr>
                <w:rFonts w:ascii="Segoe UI" w:hAnsi="Segoe UI" w:cs="Segoe UI"/>
                <w:color w:val="323232"/>
                <w:szCs w:val="21"/>
              </w:rPr>
              <w:t>个数。可选：</w:t>
            </w:r>
            <w:r w:rsidRPr="00147FEB">
              <w:rPr>
                <w:rFonts w:ascii="Segoe UI" w:hAnsi="Segoe UI" w:cs="Segoe UI"/>
                <w:color w:val="323232"/>
                <w:szCs w:val="21"/>
              </w:rPr>
              <w:t>128</w:t>
            </w:r>
            <w:r w:rsidRPr="00147FEB">
              <w:rPr>
                <w:rFonts w:ascii="Segoe UI" w:hAnsi="Segoe UI" w:cs="Segoe UI"/>
                <w:color w:val="323232"/>
                <w:szCs w:val="21"/>
              </w:rPr>
              <w:t>、</w:t>
            </w:r>
            <w:r w:rsidRPr="00147FEB">
              <w:rPr>
                <w:rFonts w:ascii="Segoe UI" w:hAnsi="Segoe UI" w:cs="Segoe UI"/>
                <w:color w:val="323232"/>
                <w:szCs w:val="21"/>
              </w:rPr>
              <w:t>256</w:t>
            </w:r>
            <w:r w:rsidRPr="00147FEB">
              <w:rPr>
                <w:rFonts w:ascii="Segoe UI" w:hAnsi="Segoe UI" w:cs="Segoe UI"/>
                <w:color w:val="323232"/>
                <w:szCs w:val="21"/>
              </w:rPr>
              <w:t>，默认为</w:t>
            </w:r>
            <w:r w:rsidRPr="00147FEB">
              <w:rPr>
                <w:rFonts w:ascii="Segoe UI" w:hAnsi="Segoe UI" w:cs="Segoe UI"/>
                <w:color w:val="323232"/>
                <w:szCs w:val="21"/>
              </w:rPr>
              <w:t xml:space="preserve"> 128</w:t>
            </w:r>
            <w:r w:rsidRPr="00147FEB">
              <w:rPr>
                <w:rFonts w:ascii="Segoe UI" w:hAnsi="Segoe UI" w:cs="Segoe UI"/>
                <w:color w:val="323232"/>
                <w:szCs w:val="21"/>
              </w:rPr>
              <w:t>。</w:t>
            </w:r>
            <w:r w:rsidRPr="00147FEB">
              <w:rPr>
                <w:rFonts w:ascii="Segoe UI" w:hAnsi="Segoe UI" w:cs="Segoe UI"/>
                <w:color w:val="323232"/>
                <w:szCs w:val="21"/>
              </w:rPr>
              <w:br/>
            </w:r>
            <w:r w:rsidRPr="00147FEB">
              <w:rPr>
                <w:rStyle w:val="a9"/>
                <w:rFonts w:ascii="Segoe UI" w:hAnsi="Segoe UI" w:cs="Segoe UI"/>
                <w:color w:val="323232"/>
                <w:szCs w:val="21"/>
              </w:rPr>
              <w:t>说明</w:t>
            </w:r>
            <w:r w:rsidRPr="00147FEB">
              <w:rPr>
                <w:rFonts w:ascii="Segoe UI" w:hAnsi="Segoe UI" w:cs="Segoe UI"/>
                <w:color w:val="323232"/>
                <w:szCs w:val="21"/>
              </w:rPr>
              <w:t>：会根据以上配置，自动计算集群最多可容纳的节点个数，并在输入框下方的提示内容中展示。</w:t>
            </w:r>
          </w:p>
        </w:tc>
      </w:tr>
    </w:tbl>
    <w:p w:rsidR="007F7336" w:rsidRDefault="007F7336" w:rsidP="007F7336">
      <w:pPr>
        <w:ind w:firstLineChars="202" w:firstLine="424"/>
      </w:pPr>
      <w:r>
        <w:rPr>
          <w:rFonts w:hint="eastAsia"/>
        </w:rPr>
        <w:lastRenderedPageBreak/>
        <w:t>配置节点信息</w:t>
      </w:r>
    </w:p>
    <w:p w:rsidR="007F7336" w:rsidRDefault="007F7336" w:rsidP="007F7336">
      <w:pPr>
        <w:ind w:firstLineChars="202" w:firstLine="424"/>
      </w:pPr>
      <w:r>
        <w:rPr>
          <w:rFonts w:hint="eastAsia"/>
        </w:rPr>
        <w:t xml:space="preserve">1. </w:t>
      </w:r>
      <w:r>
        <w:rPr>
          <w:rFonts w:hint="eastAsia"/>
        </w:rPr>
        <w:t>单击</w:t>
      </w:r>
      <w:r>
        <w:rPr>
          <w:rFonts w:hint="eastAsia"/>
        </w:rPr>
        <w:t xml:space="preserve"> </w:t>
      </w:r>
      <w:r>
        <w:rPr>
          <w:rFonts w:hint="eastAsia"/>
        </w:rPr>
        <w:t>添加节点</w:t>
      </w:r>
      <w:r>
        <w:rPr>
          <w:rFonts w:hint="eastAsia"/>
        </w:rPr>
        <w:t xml:space="preserve"> </w:t>
      </w:r>
      <w:r>
        <w:rPr>
          <w:rFonts w:hint="eastAsia"/>
        </w:rPr>
        <w:t>按钮，在弹出的</w:t>
      </w:r>
      <w:r>
        <w:rPr>
          <w:rFonts w:hint="eastAsia"/>
        </w:rPr>
        <w:t xml:space="preserve"> </w:t>
      </w:r>
      <w:r>
        <w:rPr>
          <w:rFonts w:hint="eastAsia"/>
        </w:rPr>
        <w:t>添加节点</w:t>
      </w:r>
      <w:r>
        <w:rPr>
          <w:rFonts w:hint="eastAsia"/>
        </w:rPr>
        <w:t xml:space="preserve"> </w:t>
      </w:r>
      <w:r>
        <w:rPr>
          <w:rFonts w:hint="eastAsia"/>
        </w:rPr>
        <w:t>对话框中，配置节点信息。</w:t>
      </w:r>
    </w:p>
    <w:p w:rsidR="007F7336" w:rsidRPr="00147FEB" w:rsidRDefault="007F7336" w:rsidP="007F7336">
      <w:pPr>
        <w:ind w:firstLineChars="202" w:firstLine="426"/>
        <w:rPr>
          <w:b/>
        </w:rPr>
      </w:pPr>
      <w:r w:rsidRPr="00147FEB">
        <w:rPr>
          <w:rFonts w:hint="eastAsia"/>
          <w:b/>
        </w:rPr>
        <w:t>说明：</w:t>
      </w:r>
    </w:p>
    <w:p w:rsidR="007F7336" w:rsidRDefault="007F7336" w:rsidP="007F7336">
      <w:pPr>
        <w:ind w:firstLineChars="202" w:firstLine="424"/>
      </w:pPr>
      <w:r>
        <w:rPr>
          <w:rFonts w:hint="eastAsia"/>
        </w:rPr>
        <w:t>添加节点</w:t>
      </w:r>
      <w:r>
        <w:rPr>
          <w:rFonts w:hint="eastAsia"/>
        </w:rPr>
        <w:t xml:space="preserve"> </w:t>
      </w:r>
      <w:r>
        <w:rPr>
          <w:rFonts w:hint="eastAsia"/>
        </w:rPr>
        <w:t>对话框关闭后，支持单击</w:t>
      </w:r>
      <w:r w:rsidR="00147FEB">
        <w:rPr>
          <w:noProof/>
        </w:rPr>
        <w:drawing>
          <wp:inline distT="0" distB="0" distL="0" distR="0" wp14:anchorId="653C8F21" wp14:editId="5F4BCF89">
            <wp:extent cx="137160" cy="131674"/>
            <wp:effectExtent l="0" t="0" r="0" b="1905"/>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40500" cy="134881"/>
                    </a:xfrm>
                    <a:prstGeom prst="rect">
                      <a:avLst/>
                    </a:prstGeom>
                  </pic:spPr>
                </pic:pic>
              </a:graphicData>
            </a:graphic>
          </wp:inline>
        </w:drawing>
      </w:r>
      <w:r>
        <w:rPr>
          <w:rFonts w:hint="eastAsia"/>
        </w:rPr>
        <w:t>图标修改已添加的节点信息；单击</w:t>
      </w:r>
      <w:r w:rsidR="00147FEB">
        <w:rPr>
          <w:noProof/>
        </w:rPr>
        <w:drawing>
          <wp:inline distT="0" distB="0" distL="0" distR="0" wp14:anchorId="77F372F4" wp14:editId="518E0110">
            <wp:extent cx="167655" cy="152413"/>
            <wp:effectExtent l="0" t="0" r="3810"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Pr>
          <w:rFonts w:hint="eastAsia"/>
        </w:rPr>
        <w:t>图标删除已添加节点信息。再次单击</w:t>
      </w:r>
      <w:r>
        <w:rPr>
          <w:rFonts w:hint="eastAsia"/>
        </w:rPr>
        <w:t xml:space="preserve"> </w:t>
      </w:r>
      <w:r>
        <w:rPr>
          <w:rFonts w:hint="eastAsia"/>
        </w:rPr>
        <w:t>添加节点</w:t>
      </w:r>
      <w:r>
        <w:rPr>
          <w:rFonts w:hint="eastAsia"/>
        </w:rPr>
        <w:t xml:space="preserve"> </w:t>
      </w:r>
      <w:r>
        <w:rPr>
          <w:rFonts w:hint="eastAsia"/>
        </w:rPr>
        <w:t>按钮，可在新的对话框中配置节点信息；</w:t>
      </w:r>
    </w:p>
    <w:p w:rsidR="007F7336" w:rsidRDefault="007F7336" w:rsidP="00147FEB">
      <w:pPr>
        <w:ind w:firstLineChars="202" w:firstLine="424"/>
      </w:pPr>
      <w:r>
        <w:rPr>
          <w:rFonts w:hint="eastAsia"/>
        </w:rPr>
        <w:t>在同一个</w:t>
      </w:r>
      <w:r>
        <w:rPr>
          <w:rFonts w:hint="eastAsia"/>
        </w:rPr>
        <w:t xml:space="preserve"> </w:t>
      </w:r>
      <w:r>
        <w:rPr>
          <w:rFonts w:hint="eastAsia"/>
        </w:rPr>
        <w:t>添加节点</w:t>
      </w:r>
      <w:r>
        <w:rPr>
          <w:rFonts w:hint="eastAsia"/>
        </w:rPr>
        <w:t xml:space="preserve"> </w:t>
      </w:r>
      <w:r>
        <w:rPr>
          <w:rFonts w:hint="eastAsia"/>
        </w:rPr>
        <w:t>对话框中的添加的节点的</w:t>
      </w:r>
      <w:r>
        <w:rPr>
          <w:rFonts w:hint="eastAsia"/>
        </w:rPr>
        <w:t xml:space="preserve"> SSH </w:t>
      </w:r>
      <w:r>
        <w:rPr>
          <w:rFonts w:hint="eastAsia"/>
        </w:rPr>
        <w:t>端口以及认证信息需要保证统一。</w:t>
      </w:r>
    </w:p>
    <w:p w:rsidR="007F7336" w:rsidRDefault="007F7336" w:rsidP="007F7336">
      <w:pPr>
        <w:ind w:firstLineChars="202" w:firstLine="424"/>
      </w:pPr>
      <w:r>
        <w:rPr>
          <w:rFonts w:hint="eastAsia"/>
        </w:rPr>
        <w:t xml:space="preserve">2. </w:t>
      </w:r>
      <w:r>
        <w:rPr>
          <w:rFonts w:hint="eastAsia"/>
        </w:rPr>
        <w:t>单击</w:t>
      </w:r>
      <w:r>
        <w:rPr>
          <w:rFonts w:hint="eastAsia"/>
        </w:rPr>
        <w:t xml:space="preserve"> </w:t>
      </w:r>
      <w:r>
        <w:rPr>
          <w:rFonts w:hint="eastAsia"/>
        </w:rPr>
        <w:t>添加</w:t>
      </w:r>
      <w:r>
        <w:rPr>
          <w:rFonts w:hint="eastAsia"/>
        </w:rPr>
        <w:t xml:space="preserve"> </w:t>
      </w:r>
      <w:r>
        <w:rPr>
          <w:rFonts w:hint="eastAsia"/>
        </w:rPr>
        <w:t>按钮，可添加一条节点配置记录，支持添加多条。</w:t>
      </w:r>
    </w:p>
    <w:p w:rsidR="007F7336" w:rsidRDefault="007F7336" w:rsidP="007F7336">
      <w:pPr>
        <w:ind w:firstLineChars="202" w:firstLine="424"/>
      </w:pPr>
      <w:r>
        <w:rPr>
          <w:rFonts w:hint="eastAsia"/>
        </w:rPr>
        <w:t>提示：单击</w:t>
      </w:r>
      <w:r w:rsidR="0033712F">
        <w:rPr>
          <w:noProof/>
        </w:rPr>
        <w:drawing>
          <wp:inline distT="0" distB="0" distL="0" distR="0" wp14:anchorId="77F372F4" wp14:editId="518E0110">
            <wp:extent cx="167655" cy="152413"/>
            <wp:effectExtent l="0" t="0" r="3810"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Pr>
          <w:rFonts w:hint="eastAsia"/>
        </w:rPr>
        <w:t>图标，可移除一条节点配置记录。</w:t>
      </w:r>
    </w:p>
    <w:p w:rsidR="007F7336" w:rsidRPr="0033712F" w:rsidRDefault="007F7336" w:rsidP="007F7336">
      <w:pPr>
        <w:ind w:firstLineChars="202" w:firstLine="426"/>
        <w:rPr>
          <w:b/>
        </w:rPr>
      </w:pPr>
      <w:r w:rsidRPr="0033712F">
        <w:rPr>
          <w:rFonts w:hint="eastAsia"/>
          <w:b/>
        </w:rPr>
        <w:t>说明：</w:t>
      </w:r>
    </w:p>
    <w:p w:rsidR="007F7336" w:rsidRDefault="007F7336" w:rsidP="007F7336">
      <w:pPr>
        <w:ind w:firstLineChars="202" w:firstLine="424"/>
      </w:pPr>
      <w:r>
        <w:rPr>
          <w:rFonts w:hint="eastAsia"/>
        </w:rPr>
        <w:t>控制节点至少添加</w:t>
      </w:r>
      <w:r>
        <w:rPr>
          <w:rFonts w:hint="eastAsia"/>
        </w:rPr>
        <w:t xml:space="preserve"> 1 </w:t>
      </w:r>
      <w:r>
        <w:rPr>
          <w:rFonts w:hint="eastAsia"/>
        </w:rPr>
        <w:t>个，不支持设置为</w:t>
      </w:r>
      <w:r>
        <w:rPr>
          <w:rFonts w:hint="eastAsia"/>
        </w:rPr>
        <w:t xml:space="preserve"> 2 </w:t>
      </w:r>
      <w:r>
        <w:rPr>
          <w:rFonts w:hint="eastAsia"/>
        </w:rPr>
        <w:t>个，大于等于</w:t>
      </w:r>
      <w:r>
        <w:rPr>
          <w:rFonts w:hint="eastAsia"/>
        </w:rPr>
        <w:t xml:space="preserve"> 3 </w:t>
      </w:r>
      <w:r>
        <w:rPr>
          <w:rFonts w:hint="eastAsia"/>
        </w:rPr>
        <w:t>个时为高可用集群（高可用集群，建议设置为奇数个，推荐</w:t>
      </w:r>
      <w:r>
        <w:rPr>
          <w:rFonts w:hint="eastAsia"/>
        </w:rPr>
        <w:t xml:space="preserve"> 3 </w:t>
      </w:r>
      <w:r>
        <w:rPr>
          <w:rFonts w:hint="eastAsia"/>
        </w:rPr>
        <w:t>或</w:t>
      </w:r>
      <w:r>
        <w:rPr>
          <w:rFonts w:hint="eastAsia"/>
        </w:rPr>
        <w:t xml:space="preserve"> 5</w:t>
      </w:r>
      <w:r>
        <w:rPr>
          <w:rFonts w:hint="eastAsia"/>
        </w:rPr>
        <w:t>）；</w:t>
      </w:r>
    </w:p>
    <w:p w:rsidR="007F7336" w:rsidRDefault="007F7336" w:rsidP="007F7336">
      <w:pPr>
        <w:ind w:firstLineChars="202" w:firstLine="424"/>
      </w:pPr>
      <w:r>
        <w:rPr>
          <w:rFonts w:hint="eastAsia"/>
        </w:rPr>
        <w:t>添加控制节点时，若开启</w:t>
      </w:r>
      <w:r>
        <w:rPr>
          <w:rFonts w:hint="eastAsia"/>
        </w:rPr>
        <w:t xml:space="preserve"> </w:t>
      </w:r>
      <w:r>
        <w:rPr>
          <w:rFonts w:hint="eastAsia"/>
        </w:rPr>
        <w:t>可部署自定义应用</w:t>
      </w:r>
      <w:r>
        <w:rPr>
          <w:rFonts w:hint="eastAsia"/>
        </w:rPr>
        <w:t xml:space="preserve"> </w:t>
      </w:r>
      <w:r>
        <w:rPr>
          <w:rFonts w:hint="eastAsia"/>
        </w:rPr>
        <w:t>开关，该节点可部署业务自定义应用；</w:t>
      </w:r>
    </w:p>
    <w:p w:rsidR="007F7336" w:rsidRDefault="007F7336" w:rsidP="007F7336">
      <w:pPr>
        <w:ind w:firstLineChars="202" w:firstLine="424"/>
      </w:pPr>
      <w:r>
        <w:rPr>
          <w:rFonts w:hint="eastAsia"/>
        </w:rPr>
        <w:t>添加控制节点或计算节点时，若开启</w:t>
      </w:r>
      <w:r>
        <w:rPr>
          <w:rFonts w:hint="eastAsia"/>
        </w:rPr>
        <w:t xml:space="preserve"> GPU </w:t>
      </w:r>
      <w:r>
        <w:rPr>
          <w:rFonts w:hint="eastAsia"/>
        </w:rPr>
        <w:t>节点，需要手动安装</w:t>
      </w:r>
      <w:r>
        <w:rPr>
          <w:rFonts w:hint="eastAsia"/>
        </w:rPr>
        <w:t xml:space="preserve"> GPU </w:t>
      </w:r>
      <w:r>
        <w:rPr>
          <w:rFonts w:hint="eastAsia"/>
        </w:rPr>
        <w:t>驱动</w:t>
      </w:r>
      <w:r>
        <w:rPr>
          <w:rFonts w:hint="eastAsia"/>
        </w:rPr>
        <w:t xml:space="preserve"> </w:t>
      </w:r>
      <w:r>
        <w:rPr>
          <w:rFonts w:hint="eastAsia"/>
        </w:rPr>
        <w:t>和</w:t>
      </w:r>
      <w:r>
        <w:rPr>
          <w:rFonts w:hint="eastAsia"/>
        </w:rPr>
        <w:t xml:space="preserve"> runtime</w:t>
      </w:r>
      <w:r>
        <w:rPr>
          <w:rFonts w:hint="eastAsia"/>
        </w:rPr>
        <w:t>。</w:t>
      </w:r>
    </w:p>
    <w:tbl>
      <w:tblPr>
        <w:tblW w:w="10065" w:type="dxa"/>
        <w:tblInd w:w="-993" w:type="dxa"/>
        <w:shd w:val="clear" w:color="auto" w:fill="FFFFFF"/>
        <w:tblCellMar>
          <w:left w:w="0" w:type="dxa"/>
          <w:right w:w="0" w:type="dxa"/>
        </w:tblCellMar>
        <w:tblLook w:val="04A0" w:firstRow="1" w:lastRow="0" w:firstColumn="1" w:lastColumn="0" w:noHBand="0" w:noVBand="1"/>
      </w:tblPr>
      <w:tblGrid>
        <w:gridCol w:w="993"/>
        <w:gridCol w:w="993"/>
        <w:gridCol w:w="8079"/>
      </w:tblGrid>
      <w:tr w:rsidR="0033712F" w:rsidRPr="0033712F" w:rsidTr="0033712F">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33712F" w:rsidRPr="0033712F" w:rsidRDefault="0033712F">
            <w:pPr>
              <w:widowControl/>
              <w:jc w:val="left"/>
              <w:rPr>
                <w:rFonts w:ascii="Segoe UI" w:hAnsi="Segoe UI" w:cs="Segoe UI"/>
                <w:b/>
                <w:bCs/>
                <w:color w:val="000000"/>
                <w:szCs w:val="21"/>
              </w:rPr>
            </w:pPr>
            <w:r w:rsidRPr="0033712F">
              <w:rPr>
                <w:rFonts w:ascii="Segoe UI" w:hAnsi="Segoe UI" w:cs="Segoe UI"/>
                <w:b/>
                <w:bCs/>
                <w:color w:val="000000"/>
                <w:szCs w:val="21"/>
              </w:rPr>
              <w:t>参数</w:t>
            </w:r>
          </w:p>
        </w:tc>
        <w:tc>
          <w:tcPr>
            <w:tcW w:w="993" w:type="dxa"/>
            <w:tcBorders>
              <w:top w:val="single" w:sz="6" w:space="0" w:color="EEEEEE"/>
              <w:bottom w:val="single" w:sz="6" w:space="0" w:color="EEEEEE"/>
              <w:right w:val="single" w:sz="6" w:space="0" w:color="EEEEEE"/>
            </w:tcBorders>
            <w:shd w:val="clear" w:color="auto" w:fill="F6F6F6"/>
            <w:vAlign w:val="center"/>
            <w:hideMark/>
          </w:tcPr>
          <w:p w:rsidR="0033712F" w:rsidRPr="0033712F" w:rsidRDefault="0033712F">
            <w:pPr>
              <w:rPr>
                <w:rFonts w:ascii="Segoe UI" w:hAnsi="Segoe UI" w:cs="Segoe UI"/>
                <w:b/>
                <w:bCs/>
                <w:color w:val="000000"/>
                <w:szCs w:val="21"/>
              </w:rPr>
            </w:pPr>
            <w:r w:rsidRPr="0033712F">
              <w:rPr>
                <w:rFonts w:ascii="Segoe UI" w:hAnsi="Segoe UI" w:cs="Segoe UI"/>
                <w:b/>
                <w:bCs/>
                <w:color w:val="000000"/>
                <w:szCs w:val="21"/>
              </w:rPr>
              <w:t>是否必填</w:t>
            </w:r>
          </w:p>
        </w:tc>
        <w:tc>
          <w:tcPr>
            <w:tcW w:w="8079" w:type="dxa"/>
            <w:tcBorders>
              <w:top w:val="single" w:sz="6" w:space="0" w:color="EEEEEE"/>
              <w:bottom w:val="single" w:sz="6" w:space="0" w:color="EEEEEE"/>
              <w:right w:val="nil"/>
            </w:tcBorders>
            <w:shd w:val="clear" w:color="auto" w:fill="F6F6F6"/>
            <w:vAlign w:val="center"/>
            <w:hideMark/>
          </w:tcPr>
          <w:p w:rsidR="0033712F" w:rsidRPr="0033712F" w:rsidRDefault="0033712F">
            <w:pPr>
              <w:rPr>
                <w:rFonts w:ascii="Segoe UI" w:hAnsi="Segoe UI" w:cs="Segoe UI"/>
                <w:b/>
                <w:bCs/>
                <w:color w:val="000000"/>
                <w:szCs w:val="21"/>
              </w:rPr>
            </w:pPr>
            <w:r w:rsidRPr="0033712F">
              <w:rPr>
                <w:rFonts w:ascii="Segoe UI" w:hAnsi="Segoe UI" w:cs="Segoe UI"/>
                <w:b/>
                <w:bCs/>
                <w:color w:val="000000"/>
                <w:szCs w:val="21"/>
              </w:rPr>
              <w:t>说明</w:t>
            </w:r>
          </w:p>
        </w:tc>
      </w:tr>
      <w:tr w:rsidR="0033712F" w:rsidRPr="0033712F" w:rsidTr="0033712F">
        <w:tc>
          <w:tcPr>
            <w:tcW w:w="993" w:type="dxa"/>
            <w:tcBorders>
              <w:bottom w:val="single" w:sz="6" w:space="0" w:color="E5E5E5"/>
              <w:right w:val="single" w:sz="6" w:space="0" w:color="EEEEEE"/>
            </w:tcBorders>
            <w:shd w:val="clear" w:color="auto" w:fill="FFFFFF"/>
            <w:vAlign w:val="center"/>
            <w:hideMark/>
          </w:tcPr>
          <w:p w:rsidR="0033712F" w:rsidRPr="0033712F" w:rsidRDefault="0033712F">
            <w:pPr>
              <w:rPr>
                <w:rFonts w:ascii="Segoe UI" w:hAnsi="Segoe UI" w:cs="Segoe UI"/>
                <w:color w:val="323232"/>
                <w:szCs w:val="21"/>
              </w:rPr>
            </w:pPr>
            <w:r w:rsidRPr="0033712F">
              <w:rPr>
                <w:rStyle w:val="a9"/>
                <w:rFonts w:ascii="Segoe UI" w:hAnsi="Segoe UI" w:cs="Segoe UI"/>
                <w:color w:val="323232"/>
                <w:szCs w:val="21"/>
              </w:rPr>
              <w:t>节点类型</w:t>
            </w:r>
          </w:p>
        </w:tc>
        <w:tc>
          <w:tcPr>
            <w:tcW w:w="993" w:type="dxa"/>
            <w:tcBorders>
              <w:bottom w:val="single" w:sz="6" w:space="0" w:color="E5E5E5"/>
              <w:right w:val="single" w:sz="6" w:space="0" w:color="EEEEEE"/>
            </w:tcBorders>
            <w:shd w:val="clear" w:color="auto" w:fill="FFFFFF"/>
            <w:vAlign w:val="center"/>
            <w:hideMark/>
          </w:tcPr>
          <w:p w:rsidR="0033712F" w:rsidRPr="0033712F" w:rsidRDefault="0033712F">
            <w:pPr>
              <w:rPr>
                <w:rFonts w:ascii="Segoe UI" w:hAnsi="Segoe UI" w:cs="Segoe UI"/>
                <w:color w:val="323232"/>
                <w:szCs w:val="21"/>
              </w:rPr>
            </w:pPr>
            <w:r w:rsidRPr="0033712F">
              <w:rPr>
                <w:rFonts w:ascii="Segoe UI" w:hAnsi="Segoe UI" w:cs="Segoe UI"/>
                <w:color w:val="323232"/>
                <w:szCs w:val="21"/>
              </w:rPr>
              <w:t>是</w:t>
            </w:r>
          </w:p>
        </w:tc>
        <w:tc>
          <w:tcPr>
            <w:tcW w:w="8079" w:type="dxa"/>
            <w:tcBorders>
              <w:bottom w:val="single" w:sz="6" w:space="0" w:color="E5E5E5"/>
              <w:right w:val="nil"/>
            </w:tcBorders>
            <w:shd w:val="clear" w:color="auto" w:fill="FFFFFF"/>
            <w:vAlign w:val="center"/>
            <w:hideMark/>
          </w:tcPr>
          <w:p w:rsidR="0033712F" w:rsidRPr="0033712F" w:rsidRDefault="0033712F">
            <w:pPr>
              <w:rPr>
                <w:rFonts w:ascii="Segoe UI" w:hAnsi="Segoe UI" w:cs="Segoe UI"/>
                <w:color w:val="323232"/>
                <w:szCs w:val="21"/>
              </w:rPr>
            </w:pPr>
            <w:r w:rsidRPr="0033712F">
              <w:rPr>
                <w:rFonts w:ascii="Segoe UI" w:hAnsi="Segoe UI" w:cs="Segoe UI"/>
                <w:color w:val="323232"/>
                <w:szCs w:val="21"/>
              </w:rPr>
              <w:t>节点的类型，包括</w:t>
            </w:r>
            <w:r w:rsidRPr="0033712F">
              <w:rPr>
                <w:rFonts w:ascii="Segoe UI" w:hAnsi="Segoe UI" w:cs="Segoe UI"/>
                <w:color w:val="323232"/>
                <w:szCs w:val="21"/>
              </w:rPr>
              <w:t> </w:t>
            </w:r>
            <w:r w:rsidRPr="0033712F">
              <w:rPr>
                <w:rStyle w:val="a9"/>
                <w:rFonts w:ascii="Segoe UI" w:hAnsi="Segoe UI" w:cs="Segoe UI"/>
                <w:color w:val="323232"/>
                <w:szCs w:val="21"/>
              </w:rPr>
              <w:t>控制节点</w:t>
            </w:r>
            <w:r w:rsidRPr="0033712F">
              <w:rPr>
                <w:rFonts w:ascii="Segoe UI" w:hAnsi="Segoe UI" w:cs="Segoe UI"/>
                <w:color w:val="323232"/>
                <w:szCs w:val="21"/>
              </w:rPr>
              <w:t>（</w:t>
            </w:r>
            <w:r w:rsidRPr="0033712F">
              <w:rPr>
                <w:rFonts w:ascii="Segoe UI" w:hAnsi="Segoe UI" w:cs="Segoe UI"/>
                <w:color w:val="323232"/>
                <w:szCs w:val="21"/>
              </w:rPr>
              <w:t>master</w:t>
            </w:r>
            <w:r w:rsidRPr="0033712F">
              <w:rPr>
                <w:rFonts w:ascii="Segoe UI" w:hAnsi="Segoe UI" w:cs="Segoe UI"/>
                <w:color w:val="323232"/>
                <w:szCs w:val="21"/>
              </w:rPr>
              <w:t>）和</w:t>
            </w:r>
            <w:r w:rsidRPr="0033712F">
              <w:rPr>
                <w:rFonts w:ascii="Segoe UI" w:hAnsi="Segoe UI" w:cs="Segoe UI"/>
                <w:color w:val="323232"/>
                <w:szCs w:val="21"/>
              </w:rPr>
              <w:t> </w:t>
            </w:r>
            <w:r w:rsidRPr="0033712F">
              <w:rPr>
                <w:rStyle w:val="a9"/>
                <w:rFonts w:ascii="Segoe UI" w:hAnsi="Segoe UI" w:cs="Segoe UI"/>
                <w:color w:val="323232"/>
                <w:szCs w:val="21"/>
              </w:rPr>
              <w:t>计算节点</w:t>
            </w:r>
            <w:r w:rsidRPr="0033712F">
              <w:rPr>
                <w:rFonts w:ascii="Segoe UI" w:hAnsi="Segoe UI" w:cs="Segoe UI"/>
                <w:color w:val="323232"/>
                <w:szCs w:val="21"/>
              </w:rPr>
              <w:t>（</w:t>
            </w:r>
            <w:r w:rsidRPr="0033712F">
              <w:rPr>
                <w:rFonts w:ascii="Segoe UI" w:hAnsi="Segoe UI" w:cs="Segoe UI"/>
                <w:color w:val="323232"/>
                <w:szCs w:val="21"/>
              </w:rPr>
              <w:t>node</w:t>
            </w:r>
            <w:r w:rsidRPr="0033712F">
              <w:rPr>
                <w:rFonts w:ascii="Segoe UI" w:hAnsi="Segoe UI" w:cs="Segoe UI"/>
                <w:color w:val="323232"/>
                <w:szCs w:val="21"/>
              </w:rPr>
              <w:t>）。</w:t>
            </w:r>
            <w:r w:rsidRPr="0033712F">
              <w:rPr>
                <w:rFonts w:ascii="Segoe UI" w:hAnsi="Segoe UI" w:cs="Segoe UI"/>
                <w:color w:val="323232"/>
                <w:szCs w:val="21"/>
              </w:rPr>
              <w:br/>
            </w:r>
            <w:r w:rsidRPr="0033712F">
              <w:rPr>
                <w:rFonts w:ascii="Segoe UI" w:hAnsi="Segoe UI" w:cs="Segoe UI"/>
                <w:color w:val="323232"/>
                <w:szCs w:val="21"/>
              </w:rPr>
              <w:t>单击</w:t>
            </w:r>
            <w:r w:rsidRPr="0033712F">
              <w:rPr>
                <w:rFonts w:ascii="Segoe UI" w:hAnsi="Segoe UI" w:cs="Segoe UI"/>
                <w:color w:val="323232"/>
                <w:szCs w:val="21"/>
              </w:rPr>
              <w:t> </w:t>
            </w:r>
            <w:r w:rsidRPr="0033712F">
              <w:rPr>
                <w:rStyle w:val="a9"/>
                <w:rFonts w:ascii="Segoe UI" w:hAnsi="Segoe UI" w:cs="Segoe UI"/>
                <w:color w:val="323232"/>
                <w:szCs w:val="21"/>
              </w:rPr>
              <w:t>节点类型</w:t>
            </w:r>
            <w:r w:rsidRPr="0033712F">
              <w:rPr>
                <w:rFonts w:ascii="Segoe UI" w:hAnsi="Segoe UI" w:cs="Segoe UI"/>
                <w:color w:val="323232"/>
                <w:szCs w:val="21"/>
              </w:rPr>
              <w:t> </w:t>
            </w:r>
            <w:r w:rsidRPr="0033712F">
              <w:rPr>
                <w:rFonts w:ascii="Segoe UI" w:hAnsi="Segoe UI" w:cs="Segoe UI"/>
                <w:color w:val="323232"/>
                <w:szCs w:val="21"/>
              </w:rPr>
              <w:t>下拉选择框，选择节点类型。</w:t>
            </w:r>
            <w:r w:rsidRPr="0033712F">
              <w:rPr>
                <w:rFonts w:ascii="Segoe UI" w:hAnsi="Segoe UI" w:cs="Segoe UI"/>
                <w:color w:val="323232"/>
                <w:szCs w:val="21"/>
              </w:rPr>
              <w:br/>
            </w:r>
            <w:r w:rsidRPr="0033712F">
              <w:rPr>
                <w:rStyle w:val="a9"/>
                <w:rFonts w:ascii="Segoe UI" w:hAnsi="Segoe UI" w:cs="Segoe UI"/>
                <w:color w:val="323232"/>
                <w:szCs w:val="21"/>
              </w:rPr>
              <w:t>控制节点</w:t>
            </w:r>
            <w:r w:rsidRPr="0033712F">
              <w:rPr>
                <w:rFonts w:ascii="Segoe UI" w:hAnsi="Segoe UI" w:cs="Segoe UI"/>
                <w:color w:val="323232"/>
                <w:szCs w:val="21"/>
              </w:rPr>
              <w:t>：控制节点负责运行集群中的</w:t>
            </w:r>
            <w:r w:rsidRPr="0033712F">
              <w:rPr>
                <w:rFonts w:ascii="Segoe UI" w:hAnsi="Segoe UI" w:cs="Segoe UI"/>
                <w:color w:val="323232"/>
                <w:szCs w:val="21"/>
              </w:rPr>
              <w:t xml:space="preserve"> kube-apiserver</w:t>
            </w:r>
            <w:r w:rsidRPr="0033712F">
              <w:rPr>
                <w:rFonts w:ascii="Segoe UI" w:hAnsi="Segoe UI" w:cs="Segoe UI"/>
                <w:color w:val="323232"/>
                <w:szCs w:val="21"/>
              </w:rPr>
              <w:t>、</w:t>
            </w:r>
            <w:r w:rsidRPr="0033712F">
              <w:rPr>
                <w:rFonts w:ascii="Segoe UI" w:hAnsi="Segoe UI" w:cs="Segoe UI"/>
                <w:color w:val="323232"/>
                <w:szCs w:val="21"/>
              </w:rPr>
              <w:t>kube-scheduler</w:t>
            </w:r>
            <w:r w:rsidRPr="0033712F">
              <w:rPr>
                <w:rFonts w:ascii="Segoe UI" w:hAnsi="Segoe UI" w:cs="Segoe UI"/>
                <w:color w:val="323232"/>
                <w:szCs w:val="21"/>
              </w:rPr>
              <w:t>、</w:t>
            </w:r>
            <w:r w:rsidRPr="0033712F">
              <w:rPr>
                <w:rFonts w:ascii="Segoe UI" w:hAnsi="Segoe UI" w:cs="Segoe UI"/>
                <w:color w:val="323232"/>
                <w:szCs w:val="21"/>
              </w:rPr>
              <w:t>kube-controller-manager</w:t>
            </w:r>
            <w:r w:rsidRPr="0033712F">
              <w:rPr>
                <w:rFonts w:ascii="Segoe UI" w:hAnsi="Segoe UI" w:cs="Segoe UI"/>
                <w:color w:val="323232"/>
                <w:szCs w:val="21"/>
              </w:rPr>
              <w:t>、</w:t>
            </w:r>
            <w:r w:rsidRPr="0033712F">
              <w:rPr>
                <w:rFonts w:ascii="Segoe UI" w:hAnsi="Segoe UI" w:cs="Segoe UI"/>
                <w:color w:val="323232"/>
                <w:szCs w:val="21"/>
              </w:rPr>
              <w:t xml:space="preserve">etcd </w:t>
            </w:r>
            <w:r w:rsidRPr="0033712F">
              <w:rPr>
                <w:rFonts w:ascii="Segoe UI" w:hAnsi="Segoe UI" w:cs="Segoe UI"/>
                <w:color w:val="323232"/>
                <w:szCs w:val="21"/>
              </w:rPr>
              <w:t>和容器网络以及平台的部分管理组件；</w:t>
            </w:r>
            <w:r w:rsidRPr="0033712F">
              <w:rPr>
                <w:rFonts w:ascii="Segoe UI" w:hAnsi="Segoe UI" w:cs="Segoe UI"/>
                <w:color w:val="323232"/>
                <w:szCs w:val="21"/>
              </w:rPr>
              <w:br/>
            </w:r>
            <w:r w:rsidRPr="0033712F">
              <w:rPr>
                <w:rStyle w:val="a9"/>
                <w:rFonts w:ascii="Segoe UI" w:hAnsi="Segoe UI" w:cs="Segoe UI"/>
                <w:color w:val="323232"/>
                <w:szCs w:val="21"/>
              </w:rPr>
              <w:t>计算节点</w:t>
            </w:r>
            <w:r w:rsidRPr="0033712F">
              <w:rPr>
                <w:rFonts w:ascii="Segoe UI" w:hAnsi="Segoe UI" w:cs="Segoe UI"/>
                <w:color w:val="323232"/>
                <w:szCs w:val="21"/>
              </w:rPr>
              <w:t>：计算节点是</w:t>
            </w:r>
            <w:r w:rsidRPr="0033712F">
              <w:rPr>
                <w:rFonts w:ascii="Segoe UI" w:hAnsi="Segoe UI" w:cs="Segoe UI"/>
                <w:color w:val="323232"/>
                <w:szCs w:val="21"/>
              </w:rPr>
              <w:t xml:space="preserve"> Kubernetes </w:t>
            </w:r>
            <w:r w:rsidRPr="0033712F">
              <w:rPr>
                <w:rFonts w:ascii="Segoe UI" w:hAnsi="Segoe UI" w:cs="Segoe UI"/>
                <w:color w:val="323232"/>
                <w:szCs w:val="21"/>
              </w:rPr>
              <w:t>集群中承担业务运行计算组件的节点，可以是虚拟机也可以是物理机。计算节点承担实际的</w:t>
            </w:r>
            <w:r w:rsidRPr="0033712F">
              <w:rPr>
                <w:rFonts w:ascii="Segoe UI" w:hAnsi="Segoe UI" w:cs="Segoe UI"/>
                <w:color w:val="323232"/>
                <w:szCs w:val="21"/>
              </w:rPr>
              <w:t xml:space="preserve"> Pod </w:t>
            </w:r>
            <w:r w:rsidRPr="0033712F">
              <w:rPr>
                <w:rFonts w:ascii="Segoe UI" w:hAnsi="Segoe UI" w:cs="Segoe UI"/>
                <w:color w:val="323232"/>
                <w:szCs w:val="21"/>
              </w:rPr>
              <w:t>调度以及与管理节点的通信等。</w:t>
            </w:r>
            <w:r w:rsidRPr="0033712F">
              <w:rPr>
                <w:rFonts w:ascii="Segoe UI" w:hAnsi="Segoe UI" w:cs="Segoe UI"/>
                <w:color w:val="323232"/>
                <w:szCs w:val="21"/>
              </w:rPr>
              <w:br/>
            </w:r>
            <w:r w:rsidRPr="0033712F">
              <w:rPr>
                <w:rStyle w:val="a9"/>
                <w:rFonts w:ascii="Segoe UI" w:hAnsi="Segoe UI" w:cs="Segoe UI"/>
                <w:color w:val="323232"/>
                <w:szCs w:val="21"/>
              </w:rPr>
              <w:t>注意</w:t>
            </w:r>
            <w:r w:rsidRPr="0033712F">
              <w:rPr>
                <w:rFonts w:ascii="Segoe UI" w:hAnsi="Segoe UI" w:cs="Segoe UI"/>
                <w:color w:val="323232"/>
                <w:szCs w:val="21"/>
              </w:rPr>
              <w:t>：如果集群中没有计算节点，集群仅能运行平台组件和少量业务，无法正常运行生产业务。集群创建完成后，可通过</w:t>
            </w:r>
            <w:r w:rsidRPr="0033712F">
              <w:rPr>
                <w:rFonts w:ascii="Segoe UI" w:hAnsi="Segoe UI" w:cs="Segoe UI"/>
                <w:color w:val="323232"/>
                <w:szCs w:val="21"/>
              </w:rPr>
              <w:t> </w:t>
            </w:r>
            <w:r w:rsidRPr="0033712F">
              <w:rPr>
                <w:rFonts w:ascii="Segoe UI" w:hAnsi="Segoe UI" w:cs="Segoe UI"/>
                <w:color w:val="323232"/>
                <w:szCs w:val="21"/>
              </w:rPr>
              <w:t>添加节点</w:t>
            </w:r>
            <w:r w:rsidRPr="0033712F">
              <w:rPr>
                <w:rFonts w:ascii="Segoe UI" w:hAnsi="Segoe UI" w:cs="Segoe UI"/>
                <w:color w:val="323232"/>
                <w:szCs w:val="21"/>
              </w:rPr>
              <w:t> </w:t>
            </w:r>
            <w:r w:rsidRPr="0033712F">
              <w:rPr>
                <w:rFonts w:ascii="Segoe UI" w:hAnsi="Segoe UI" w:cs="Segoe UI"/>
                <w:color w:val="323232"/>
                <w:szCs w:val="21"/>
              </w:rPr>
              <w:t>为集群添加节点。</w:t>
            </w:r>
          </w:p>
        </w:tc>
      </w:tr>
      <w:tr w:rsidR="0033712F" w:rsidRPr="0033712F" w:rsidTr="0033712F">
        <w:tc>
          <w:tcPr>
            <w:tcW w:w="993" w:type="dxa"/>
            <w:tcBorders>
              <w:bottom w:val="single" w:sz="6" w:space="0" w:color="E5E5E5"/>
              <w:right w:val="single" w:sz="6" w:space="0" w:color="EEEEEE"/>
            </w:tcBorders>
            <w:shd w:val="clear" w:color="auto" w:fill="FFFFFF"/>
            <w:vAlign w:val="center"/>
            <w:hideMark/>
          </w:tcPr>
          <w:p w:rsidR="0033712F" w:rsidRPr="0033712F" w:rsidRDefault="0033712F">
            <w:pPr>
              <w:rPr>
                <w:rFonts w:ascii="Segoe UI" w:hAnsi="Segoe UI" w:cs="Segoe UI"/>
                <w:color w:val="323232"/>
                <w:szCs w:val="21"/>
              </w:rPr>
            </w:pPr>
            <w:r w:rsidRPr="0033712F">
              <w:rPr>
                <w:rStyle w:val="a9"/>
                <w:rFonts w:ascii="Segoe UI" w:hAnsi="Segoe UI" w:cs="Segoe UI"/>
                <w:color w:val="323232"/>
                <w:szCs w:val="21"/>
              </w:rPr>
              <w:t>节点</w:t>
            </w:r>
            <w:r w:rsidRPr="0033712F">
              <w:rPr>
                <w:rStyle w:val="a9"/>
                <w:rFonts w:ascii="Segoe UI" w:hAnsi="Segoe UI" w:cs="Segoe UI"/>
                <w:color w:val="323232"/>
                <w:szCs w:val="21"/>
              </w:rPr>
              <w:t xml:space="preserve"> IP</w:t>
            </w:r>
          </w:p>
        </w:tc>
        <w:tc>
          <w:tcPr>
            <w:tcW w:w="993" w:type="dxa"/>
            <w:tcBorders>
              <w:bottom w:val="single" w:sz="6" w:space="0" w:color="E5E5E5"/>
              <w:right w:val="single" w:sz="6" w:space="0" w:color="EEEEEE"/>
            </w:tcBorders>
            <w:shd w:val="clear" w:color="auto" w:fill="FFFFFF"/>
            <w:vAlign w:val="center"/>
            <w:hideMark/>
          </w:tcPr>
          <w:p w:rsidR="0033712F" w:rsidRPr="0033712F" w:rsidRDefault="0033712F">
            <w:pPr>
              <w:rPr>
                <w:rFonts w:ascii="Segoe UI" w:hAnsi="Segoe UI" w:cs="Segoe UI"/>
                <w:color w:val="323232"/>
                <w:szCs w:val="21"/>
              </w:rPr>
            </w:pPr>
            <w:r w:rsidRPr="0033712F">
              <w:rPr>
                <w:rFonts w:ascii="Segoe UI" w:hAnsi="Segoe UI" w:cs="Segoe UI"/>
                <w:color w:val="323232"/>
                <w:szCs w:val="21"/>
              </w:rPr>
              <w:t>是</w:t>
            </w:r>
          </w:p>
        </w:tc>
        <w:tc>
          <w:tcPr>
            <w:tcW w:w="8079" w:type="dxa"/>
            <w:tcBorders>
              <w:bottom w:val="single" w:sz="6" w:space="0" w:color="E5E5E5"/>
              <w:right w:val="nil"/>
            </w:tcBorders>
            <w:shd w:val="clear" w:color="auto" w:fill="FFFFFF"/>
            <w:vAlign w:val="center"/>
            <w:hideMark/>
          </w:tcPr>
          <w:p w:rsidR="0033712F" w:rsidRPr="0033712F" w:rsidRDefault="0033712F" w:rsidP="0033712F">
            <w:pPr>
              <w:rPr>
                <w:rFonts w:ascii="Segoe UI" w:hAnsi="Segoe UI" w:cs="Segoe UI"/>
                <w:color w:val="323232"/>
                <w:szCs w:val="21"/>
              </w:rPr>
            </w:pPr>
            <w:r w:rsidRPr="0033712F">
              <w:rPr>
                <w:rFonts w:ascii="Segoe UI" w:hAnsi="Segoe UI" w:cs="Segoe UI"/>
                <w:color w:val="323232"/>
                <w:szCs w:val="21"/>
              </w:rPr>
              <w:t>在</w:t>
            </w:r>
            <w:r w:rsidRPr="0033712F">
              <w:rPr>
                <w:rFonts w:ascii="Segoe UI" w:hAnsi="Segoe UI" w:cs="Segoe UI"/>
                <w:color w:val="323232"/>
                <w:szCs w:val="21"/>
              </w:rPr>
              <w:t> </w:t>
            </w:r>
            <w:r w:rsidRPr="0033712F">
              <w:rPr>
                <w:rStyle w:val="a9"/>
                <w:rFonts w:ascii="Segoe UI" w:hAnsi="Segoe UI" w:cs="Segoe UI"/>
                <w:color w:val="323232"/>
                <w:szCs w:val="21"/>
              </w:rPr>
              <w:t xml:space="preserve">IP </w:t>
            </w:r>
            <w:r w:rsidRPr="0033712F">
              <w:rPr>
                <w:rStyle w:val="a9"/>
                <w:rFonts w:ascii="Segoe UI" w:hAnsi="Segoe UI" w:cs="Segoe UI"/>
                <w:color w:val="323232"/>
                <w:szCs w:val="21"/>
              </w:rPr>
              <w:t>地址</w:t>
            </w:r>
            <w:r w:rsidRPr="0033712F">
              <w:rPr>
                <w:rFonts w:ascii="Segoe UI" w:hAnsi="Segoe UI" w:cs="Segoe UI"/>
                <w:color w:val="323232"/>
                <w:szCs w:val="21"/>
              </w:rPr>
              <w:t> </w:t>
            </w:r>
            <w:r w:rsidRPr="0033712F">
              <w:rPr>
                <w:rFonts w:ascii="Segoe UI" w:hAnsi="Segoe UI" w:cs="Segoe UI"/>
                <w:color w:val="323232"/>
                <w:szCs w:val="21"/>
              </w:rPr>
              <w:t>输入框中，输入节点的</w:t>
            </w:r>
            <w:r w:rsidRPr="0033712F">
              <w:rPr>
                <w:rFonts w:ascii="Segoe UI" w:hAnsi="Segoe UI" w:cs="Segoe UI"/>
                <w:color w:val="323232"/>
                <w:szCs w:val="21"/>
              </w:rPr>
              <w:t xml:space="preserve"> IP </w:t>
            </w:r>
            <w:r w:rsidRPr="0033712F">
              <w:rPr>
                <w:rFonts w:ascii="Segoe UI" w:hAnsi="Segoe UI" w:cs="Segoe UI"/>
                <w:color w:val="323232"/>
                <w:szCs w:val="21"/>
              </w:rPr>
              <w:t>地址。处于内网模式创建集群，请输入节点的</w:t>
            </w:r>
            <w:r w:rsidRPr="0033712F">
              <w:rPr>
                <w:rFonts w:ascii="Segoe UI" w:hAnsi="Segoe UI" w:cs="Segoe UI"/>
                <w:color w:val="323232"/>
                <w:szCs w:val="21"/>
              </w:rPr>
              <w:t> </w:t>
            </w:r>
            <w:r w:rsidRPr="0033712F">
              <w:rPr>
                <w:rStyle w:val="a9"/>
                <w:rFonts w:ascii="Segoe UI" w:hAnsi="Segoe UI" w:cs="Segoe UI"/>
                <w:color w:val="323232"/>
                <w:szCs w:val="21"/>
              </w:rPr>
              <w:t>私有</w:t>
            </w:r>
            <w:r w:rsidRPr="0033712F">
              <w:rPr>
                <w:rStyle w:val="a9"/>
                <w:rFonts w:ascii="Segoe UI" w:hAnsi="Segoe UI" w:cs="Segoe UI"/>
                <w:color w:val="323232"/>
                <w:szCs w:val="21"/>
              </w:rPr>
              <w:t xml:space="preserve"> IP</w:t>
            </w:r>
            <w:r w:rsidRPr="0033712F">
              <w:rPr>
                <w:rFonts w:ascii="Segoe UI" w:hAnsi="Segoe UI" w:cs="Segoe UI"/>
                <w:color w:val="323232"/>
                <w:szCs w:val="21"/>
              </w:rPr>
              <w:t>。</w:t>
            </w:r>
            <w:r w:rsidRPr="0033712F">
              <w:rPr>
                <w:rFonts w:ascii="Segoe UI" w:hAnsi="Segoe UI" w:cs="Segoe UI"/>
                <w:color w:val="323232"/>
                <w:szCs w:val="21"/>
              </w:rPr>
              <w:br/>
            </w:r>
            <w:r w:rsidRPr="0033712F">
              <w:rPr>
                <w:rStyle w:val="a9"/>
                <w:rFonts w:ascii="Segoe UI" w:hAnsi="Segoe UI" w:cs="Segoe UI"/>
                <w:color w:val="323232"/>
                <w:szCs w:val="21"/>
              </w:rPr>
              <w:t>注意</w:t>
            </w:r>
            <w:r w:rsidRPr="0033712F">
              <w:rPr>
                <w:rFonts w:ascii="Segoe UI" w:hAnsi="Segoe UI" w:cs="Segoe UI"/>
                <w:color w:val="323232"/>
                <w:szCs w:val="21"/>
              </w:rPr>
              <w:t>：一台节点只能属于一个集群，待添加节点不能被其他集群占用。否则，无法通过</w:t>
            </w:r>
            <w:r w:rsidRPr="0033712F">
              <w:rPr>
                <w:rFonts w:ascii="Segoe UI" w:hAnsi="Segoe UI" w:cs="Segoe UI"/>
                <w:color w:val="323232"/>
                <w:szCs w:val="21"/>
              </w:rPr>
              <w:t xml:space="preserve"> Kubernetes </w:t>
            </w:r>
            <w:r w:rsidRPr="0033712F">
              <w:rPr>
                <w:rFonts w:ascii="Segoe UI" w:hAnsi="Segoe UI" w:cs="Segoe UI"/>
                <w:color w:val="323232"/>
                <w:szCs w:val="21"/>
              </w:rPr>
              <w:t>校验，进而导致集群创建失败。</w:t>
            </w:r>
          </w:p>
        </w:tc>
      </w:tr>
      <w:tr w:rsidR="0033712F" w:rsidRPr="0033712F" w:rsidTr="0033712F">
        <w:tc>
          <w:tcPr>
            <w:tcW w:w="993" w:type="dxa"/>
            <w:tcBorders>
              <w:bottom w:val="single" w:sz="6" w:space="0" w:color="E5E5E5"/>
              <w:right w:val="single" w:sz="6" w:space="0" w:color="EEEEEE"/>
            </w:tcBorders>
            <w:shd w:val="clear" w:color="auto" w:fill="FFFFFF"/>
            <w:vAlign w:val="center"/>
            <w:hideMark/>
          </w:tcPr>
          <w:p w:rsidR="0033712F" w:rsidRPr="0033712F" w:rsidRDefault="0033712F">
            <w:pPr>
              <w:rPr>
                <w:rFonts w:ascii="Segoe UI" w:hAnsi="Segoe UI" w:cs="Segoe UI"/>
                <w:color w:val="323232"/>
                <w:szCs w:val="21"/>
              </w:rPr>
            </w:pPr>
            <w:r w:rsidRPr="0033712F">
              <w:rPr>
                <w:rStyle w:val="a9"/>
                <w:rFonts w:ascii="Segoe UI" w:hAnsi="Segoe UI" w:cs="Segoe UI"/>
                <w:color w:val="323232"/>
                <w:szCs w:val="21"/>
              </w:rPr>
              <w:t>显示名称</w:t>
            </w:r>
          </w:p>
        </w:tc>
        <w:tc>
          <w:tcPr>
            <w:tcW w:w="993" w:type="dxa"/>
            <w:tcBorders>
              <w:bottom w:val="single" w:sz="6" w:space="0" w:color="E5E5E5"/>
              <w:right w:val="single" w:sz="6" w:space="0" w:color="EEEEEE"/>
            </w:tcBorders>
            <w:shd w:val="clear" w:color="auto" w:fill="FFFFFF"/>
            <w:vAlign w:val="center"/>
            <w:hideMark/>
          </w:tcPr>
          <w:p w:rsidR="0033712F" w:rsidRPr="0033712F" w:rsidRDefault="0033712F">
            <w:pPr>
              <w:rPr>
                <w:rFonts w:ascii="Segoe UI" w:hAnsi="Segoe UI" w:cs="Segoe UI"/>
                <w:color w:val="323232"/>
                <w:szCs w:val="21"/>
              </w:rPr>
            </w:pPr>
            <w:r w:rsidRPr="0033712F">
              <w:rPr>
                <w:rFonts w:ascii="Segoe UI" w:hAnsi="Segoe UI" w:cs="Segoe UI"/>
                <w:color w:val="323232"/>
                <w:szCs w:val="21"/>
              </w:rPr>
              <w:t>否</w:t>
            </w:r>
          </w:p>
        </w:tc>
        <w:tc>
          <w:tcPr>
            <w:tcW w:w="8079" w:type="dxa"/>
            <w:tcBorders>
              <w:bottom w:val="single" w:sz="6" w:space="0" w:color="E5E5E5"/>
              <w:right w:val="nil"/>
            </w:tcBorders>
            <w:shd w:val="clear" w:color="auto" w:fill="FFFFFF"/>
            <w:vAlign w:val="center"/>
            <w:hideMark/>
          </w:tcPr>
          <w:p w:rsidR="0033712F" w:rsidRPr="0033712F" w:rsidRDefault="0033712F">
            <w:pPr>
              <w:rPr>
                <w:rFonts w:ascii="Segoe UI" w:hAnsi="Segoe UI" w:cs="Segoe UI"/>
                <w:color w:val="323232"/>
                <w:szCs w:val="21"/>
              </w:rPr>
            </w:pPr>
            <w:r w:rsidRPr="0033712F">
              <w:rPr>
                <w:rFonts w:ascii="Segoe UI" w:hAnsi="Segoe UI" w:cs="Segoe UI"/>
                <w:color w:val="323232"/>
                <w:szCs w:val="21"/>
              </w:rPr>
              <w:t>节点的显示名称。</w:t>
            </w:r>
          </w:p>
        </w:tc>
      </w:tr>
      <w:tr w:rsidR="0033712F" w:rsidRPr="0033712F" w:rsidTr="0033712F">
        <w:tc>
          <w:tcPr>
            <w:tcW w:w="993" w:type="dxa"/>
            <w:tcBorders>
              <w:bottom w:val="single" w:sz="6" w:space="0" w:color="E5E5E5"/>
              <w:right w:val="single" w:sz="6" w:space="0" w:color="EEEEEE"/>
            </w:tcBorders>
            <w:shd w:val="clear" w:color="auto" w:fill="FFFFFF"/>
            <w:vAlign w:val="center"/>
            <w:hideMark/>
          </w:tcPr>
          <w:p w:rsidR="0033712F" w:rsidRPr="0033712F" w:rsidRDefault="0033712F">
            <w:pPr>
              <w:rPr>
                <w:rFonts w:ascii="Segoe UI" w:hAnsi="Segoe UI" w:cs="Segoe UI"/>
                <w:color w:val="323232"/>
                <w:szCs w:val="21"/>
              </w:rPr>
            </w:pPr>
            <w:r w:rsidRPr="0033712F">
              <w:rPr>
                <w:rStyle w:val="a9"/>
                <w:rFonts w:ascii="Segoe UI" w:hAnsi="Segoe UI" w:cs="Segoe UI"/>
                <w:color w:val="323232"/>
                <w:szCs w:val="21"/>
              </w:rPr>
              <w:t xml:space="preserve">GPU </w:t>
            </w:r>
            <w:r w:rsidRPr="0033712F">
              <w:rPr>
                <w:rStyle w:val="a9"/>
                <w:rFonts w:ascii="Segoe UI" w:hAnsi="Segoe UI" w:cs="Segoe UI"/>
                <w:color w:val="323232"/>
                <w:szCs w:val="21"/>
              </w:rPr>
              <w:t>节点</w:t>
            </w:r>
          </w:p>
        </w:tc>
        <w:tc>
          <w:tcPr>
            <w:tcW w:w="993" w:type="dxa"/>
            <w:tcBorders>
              <w:bottom w:val="single" w:sz="6" w:space="0" w:color="E5E5E5"/>
              <w:right w:val="single" w:sz="6" w:space="0" w:color="EEEEEE"/>
            </w:tcBorders>
            <w:shd w:val="clear" w:color="auto" w:fill="FFFFFF"/>
            <w:vAlign w:val="center"/>
            <w:hideMark/>
          </w:tcPr>
          <w:p w:rsidR="0033712F" w:rsidRPr="0033712F" w:rsidRDefault="0033712F">
            <w:pPr>
              <w:rPr>
                <w:rFonts w:ascii="Segoe UI" w:hAnsi="Segoe UI" w:cs="Segoe UI"/>
                <w:color w:val="323232"/>
                <w:szCs w:val="21"/>
              </w:rPr>
            </w:pPr>
            <w:r w:rsidRPr="0033712F">
              <w:rPr>
                <w:rFonts w:ascii="Segoe UI" w:hAnsi="Segoe UI" w:cs="Segoe UI"/>
                <w:color w:val="323232"/>
                <w:szCs w:val="21"/>
              </w:rPr>
              <w:t>否</w:t>
            </w:r>
          </w:p>
        </w:tc>
        <w:tc>
          <w:tcPr>
            <w:tcW w:w="8079" w:type="dxa"/>
            <w:tcBorders>
              <w:bottom w:val="single" w:sz="6" w:space="0" w:color="E5E5E5"/>
              <w:right w:val="nil"/>
            </w:tcBorders>
            <w:shd w:val="clear" w:color="auto" w:fill="FFFFFF"/>
            <w:vAlign w:val="center"/>
            <w:hideMark/>
          </w:tcPr>
          <w:p w:rsidR="0033712F" w:rsidRPr="0033712F" w:rsidRDefault="0033712F">
            <w:pPr>
              <w:rPr>
                <w:rFonts w:ascii="Segoe UI" w:hAnsi="Segoe UI" w:cs="Segoe UI"/>
                <w:color w:val="323232"/>
                <w:szCs w:val="21"/>
              </w:rPr>
            </w:pPr>
            <w:r w:rsidRPr="0033712F">
              <w:rPr>
                <w:rFonts w:ascii="Segoe UI" w:hAnsi="Segoe UI" w:cs="Segoe UI"/>
                <w:color w:val="323232"/>
                <w:szCs w:val="21"/>
              </w:rPr>
              <w:t>控制是否在该节点上部署</w:t>
            </w:r>
            <w:r w:rsidRPr="0033712F">
              <w:rPr>
                <w:rFonts w:ascii="Segoe UI" w:hAnsi="Segoe UI" w:cs="Segoe UI"/>
                <w:color w:val="323232"/>
                <w:szCs w:val="21"/>
              </w:rPr>
              <w:t xml:space="preserve"> GPU </w:t>
            </w:r>
            <w:r w:rsidRPr="0033712F">
              <w:rPr>
                <w:rFonts w:ascii="Segoe UI" w:hAnsi="Segoe UI" w:cs="Segoe UI"/>
                <w:color w:val="323232"/>
                <w:szCs w:val="21"/>
              </w:rPr>
              <w:t>相关组件的开关，通过单击可开启或关闭，默认为关闭状态。</w:t>
            </w:r>
          </w:p>
        </w:tc>
      </w:tr>
      <w:tr w:rsidR="0033712F" w:rsidRPr="0033712F" w:rsidTr="0033712F">
        <w:tc>
          <w:tcPr>
            <w:tcW w:w="993" w:type="dxa"/>
            <w:tcBorders>
              <w:bottom w:val="single" w:sz="6" w:space="0" w:color="E5E5E5"/>
              <w:right w:val="single" w:sz="6" w:space="0" w:color="EEEEEE"/>
            </w:tcBorders>
            <w:shd w:val="clear" w:color="auto" w:fill="FFFFFF"/>
            <w:vAlign w:val="center"/>
            <w:hideMark/>
          </w:tcPr>
          <w:p w:rsidR="0033712F" w:rsidRPr="0033712F" w:rsidRDefault="0033712F">
            <w:pPr>
              <w:rPr>
                <w:rFonts w:ascii="Segoe UI" w:hAnsi="Segoe UI" w:cs="Segoe UI"/>
                <w:color w:val="323232"/>
                <w:szCs w:val="21"/>
              </w:rPr>
            </w:pPr>
            <w:r w:rsidRPr="0033712F">
              <w:rPr>
                <w:rStyle w:val="a9"/>
                <w:rFonts w:ascii="Segoe UI" w:hAnsi="Segoe UI" w:cs="Segoe UI"/>
                <w:color w:val="323232"/>
                <w:szCs w:val="21"/>
              </w:rPr>
              <w:t>可部署应用</w:t>
            </w:r>
          </w:p>
        </w:tc>
        <w:tc>
          <w:tcPr>
            <w:tcW w:w="993" w:type="dxa"/>
            <w:tcBorders>
              <w:bottom w:val="single" w:sz="6" w:space="0" w:color="E5E5E5"/>
              <w:right w:val="single" w:sz="6" w:space="0" w:color="EEEEEE"/>
            </w:tcBorders>
            <w:shd w:val="clear" w:color="auto" w:fill="FFFFFF"/>
            <w:vAlign w:val="center"/>
            <w:hideMark/>
          </w:tcPr>
          <w:p w:rsidR="0033712F" w:rsidRPr="0033712F" w:rsidRDefault="0033712F">
            <w:pPr>
              <w:rPr>
                <w:rFonts w:ascii="Segoe UI" w:hAnsi="Segoe UI" w:cs="Segoe UI"/>
                <w:color w:val="323232"/>
                <w:szCs w:val="21"/>
              </w:rPr>
            </w:pPr>
            <w:r w:rsidRPr="0033712F">
              <w:rPr>
                <w:rFonts w:ascii="Segoe UI" w:hAnsi="Segoe UI" w:cs="Segoe UI"/>
                <w:color w:val="323232"/>
                <w:szCs w:val="21"/>
              </w:rPr>
              <w:t>否</w:t>
            </w:r>
          </w:p>
        </w:tc>
        <w:tc>
          <w:tcPr>
            <w:tcW w:w="8079" w:type="dxa"/>
            <w:tcBorders>
              <w:bottom w:val="single" w:sz="6" w:space="0" w:color="E5E5E5"/>
              <w:right w:val="nil"/>
            </w:tcBorders>
            <w:shd w:val="clear" w:color="auto" w:fill="FFFFFF"/>
            <w:vAlign w:val="center"/>
            <w:hideMark/>
          </w:tcPr>
          <w:p w:rsidR="0033712F" w:rsidRPr="0033712F" w:rsidRDefault="0033712F">
            <w:pPr>
              <w:rPr>
                <w:rFonts w:ascii="Segoe UI" w:hAnsi="Segoe UI" w:cs="Segoe UI"/>
                <w:color w:val="323232"/>
                <w:szCs w:val="21"/>
              </w:rPr>
            </w:pPr>
            <w:r w:rsidRPr="0033712F">
              <w:rPr>
                <w:rFonts w:ascii="Segoe UI" w:hAnsi="Segoe UI" w:cs="Segoe UI"/>
                <w:color w:val="323232"/>
                <w:szCs w:val="21"/>
              </w:rPr>
              <w:t>当</w:t>
            </w:r>
            <w:r w:rsidRPr="0033712F">
              <w:rPr>
                <w:rFonts w:ascii="Segoe UI" w:hAnsi="Segoe UI" w:cs="Segoe UI"/>
                <w:color w:val="323232"/>
                <w:szCs w:val="21"/>
              </w:rPr>
              <w:t> </w:t>
            </w:r>
            <w:r w:rsidRPr="0033712F">
              <w:rPr>
                <w:rStyle w:val="a9"/>
                <w:rFonts w:ascii="Segoe UI" w:hAnsi="Segoe UI" w:cs="Segoe UI"/>
                <w:color w:val="323232"/>
                <w:szCs w:val="21"/>
              </w:rPr>
              <w:t>节点类型</w:t>
            </w:r>
            <w:r w:rsidRPr="0033712F">
              <w:rPr>
                <w:rFonts w:ascii="Segoe UI" w:hAnsi="Segoe UI" w:cs="Segoe UI"/>
                <w:color w:val="323232"/>
                <w:szCs w:val="21"/>
              </w:rPr>
              <w:t> </w:t>
            </w:r>
            <w:r w:rsidRPr="0033712F">
              <w:rPr>
                <w:rFonts w:ascii="Segoe UI" w:hAnsi="Segoe UI" w:cs="Segoe UI"/>
                <w:color w:val="323232"/>
                <w:szCs w:val="21"/>
              </w:rPr>
              <w:t>为</w:t>
            </w:r>
            <w:r w:rsidRPr="0033712F">
              <w:rPr>
                <w:rFonts w:ascii="Segoe UI" w:hAnsi="Segoe UI" w:cs="Segoe UI"/>
                <w:color w:val="323232"/>
                <w:szCs w:val="21"/>
              </w:rPr>
              <w:t> </w:t>
            </w:r>
            <w:r w:rsidRPr="0033712F">
              <w:rPr>
                <w:rStyle w:val="a9"/>
                <w:rFonts w:ascii="Segoe UI" w:hAnsi="Segoe UI" w:cs="Segoe UI"/>
                <w:color w:val="323232"/>
                <w:szCs w:val="21"/>
              </w:rPr>
              <w:t>控制节点</w:t>
            </w:r>
            <w:r w:rsidRPr="0033712F">
              <w:rPr>
                <w:rFonts w:ascii="Segoe UI" w:hAnsi="Segoe UI" w:cs="Segoe UI"/>
                <w:color w:val="323232"/>
                <w:szCs w:val="21"/>
              </w:rPr>
              <w:t> </w:t>
            </w:r>
            <w:r w:rsidRPr="0033712F">
              <w:rPr>
                <w:rFonts w:ascii="Segoe UI" w:hAnsi="Segoe UI" w:cs="Segoe UI"/>
                <w:color w:val="323232"/>
                <w:szCs w:val="21"/>
              </w:rPr>
              <w:t>时该参数有效。控制是否在该控制节点上部署业务应用的开关，通过单击可开启或关闭，默认为关闭状态。</w:t>
            </w:r>
          </w:p>
        </w:tc>
      </w:tr>
      <w:tr w:rsidR="0033712F" w:rsidRPr="0033712F" w:rsidTr="0033712F">
        <w:tc>
          <w:tcPr>
            <w:tcW w:w="993" w:type="dxa"/>
            <w:tcBorders>
              <w:bottom w:val="single" w:sz="6" w:space="0" w:color="E5E5E5"/>
              <w:right w:val="single" w:sz="6" w:space="0" w:color="EEEEEE"/>
            </w:tcBorders>
            <w:shd w:val="clear" w:color="auto" w:fill="FFFFFF"/>
            <w:vAlign w:val="center"/>
            <w:hideMark/>
          </w:tcPr>
          <w:p w:rsidR="0033712F" w:rsidRPr="0033712F" w:rsidRDefault="0033712F">
            <w:pPr>
              <w:rPr>
                <w:rFonts w:ascii="Segoe UI" w:hAnsi="Segoe UI" w:cs="Segoe UI"/>
                <w:color w:val="323232"/>
                <w:szCs w:val="21"/>
              </w:rPr>
            </w:pPr>
            <w:r w:rsidRPr="0033712F">
              <w:rPr>
                <w:rStyle w:val="a9"/>
                <w:rFonts w:ascii="Segoe UI" w:hAnsi="Segoe UI" w:cs="Segoe UI"/>
                <w:color w:val="323232"/>
                <w:szCs w:val="21"/>
              </w:rPr>
              <w:t xml:space="preserve">SSH </w:t>
            </w:r>
            <w:r w:rsidRPr="0033712F">
              <w:rPr>
                <w:rStyle w:val="a9"/>
                <w:rFonts w:ascii="Segoe UI" w:hAnsi="Segoe UI" w:cs="Segoe UI"/>
                <w:color w:val="323232"/>
                <w:szCs w:val="21"/>
              </w:rPr>
              <w:t>端口</w:t>
            </w:r>
          </w:p>
        </w:tc>
        <w:tc>
          <w:tcPr>
            <w:tcW w:w="993" w:type="dxa"/>
            <w:tcBorders>
              <w:bottom w:val="single" w:sz="6" w:space="0" w:color="E5E5E5"/>
              <w:right w:val="single" w:sz="6" w:space="0" w:color="EEEEEE"/>
            </w:tcBorders>
            <w:shd w:val="clear" w:color="auto" w:fill="FFFFFF"/>
            <w:vAlign w:val="center"/>
            <w:hideMark/>
          </w:tcPr>
          <w:p w:rsidR="0033712F" w:rsidRPr="0033712F" w:rsidRDefault="0033712F">
            <w:pPr>
              <w:rPr>
                <w:rFonts w:ascii="Segoe UI" w:hAnsi="Segoe UI" w:cs="Segoe UI"/>
                <w:color w:val="323232"/>
                <w:szCs w:val="21"/>
              </w:rPr>
            </w:pPr>
            <w:r w:rsidRPr="0033712F">
              <w:rPr>
                <w:rFonts w:ascii="Segoe UI" w:hAnsi="Segoe UI" w:cs="Segoe UI"/>
                <w:color w:val="323232"/>
                <w:szCs w:val="21"/>
              </w:rPr>
              <w:t>是</w:t>
            </w:r>
          </w:p>
        </w:tc>
        <w:tc>
          <w:tcPr>
            <w:tcW w:w="8079" w:type="dxa"/>
            <w:tcBorders>
              <w:bottom w:val="single" w:sz="6" w:space="0" w:color="E5E5E5"/>
              <w:right w:val="nil"/>
            </w:tcBorders>
            <w:shd w:val="clear" w:color="auto" w:fill="FFFFFF"/>
            <w:vAlign w:val="center"/>
            <w:hideMark/>
          </w:tcPr>
          <w:p w:rsidR="0033712F" w:rsidRPr="0033712F" w:rsidRDefault="0033712F">
            <w:pPr>
              <w:rPr>
                <w:rFonts w:ascii="Segoe UI" w:hAnsi="Segoe UI" w:cs="Segoe UI"/>
                <w:color w:val="323232"/>
                <w:szCs w:val="21"/>
              </w:rPr>
            </w:pPr>
            <w:r w:rsidRPr="0033712F">
              <w:rPr>
                <w:rFonts w:ascii="Segoe UI" w:hAnsi="Segoe UI" w:cs="Segoe UI"/>
                <w:color w:val="323232"/>
                <w:szCs w:val="21"/>
              </w:rPr>
              <w:t xml:space="preserve">SSH </w:t>
            </w:r>
            <w:r w:rsidRPr="0033712F">
              <w:rPr>
                <w:rFonts w:ascii="Segoe UI" w:hAnsi="Segoe UI" w:cs="Segoe UI"/>
                <w:color w:val="323232"/>
                <w:szCs w:val="21"/>
              </w:rPr>
              <w:t>服务端口号，例如：</w:t>
            </w:r>
            <w:r w:rsidRPr="0033712F">
              <w:rPr>
                <w:rStyle w:val="HTML"/>
                <w:rFonts w:ascii="Courier New" w:hAnsi="Courier New" w:cs="Courier New"/>
                <w:color w:val="C7254E"/>
                <w:sz w:val="21"/>
                <w:szCs w:val="21"/>
                <w:shd w:val="clear" w:color="auto" w:fill="F9F2F4"/>
              </w:rPr>
              <w:t>22</w:t>
            </w:r>
            <w:r w:rsidRPr="0033712F">
              <w:rPr>
                <w:rFonts w:ascii="Segoe UI" w:hAnsi="Segoe UI" w:cs="Segoe UI"/>
                <w:color w:val="323232"/>
                <w:szCs w:val="21"/>
              </w:rPr>
              <w:t>。</w:t>
            </w:r>
          </w:p>
        </w:tc>
      </w:tr>
      <w:tr w:rsidR="0033712F" w:rsidRPr="0033712F" w:rsidTr="0033712F">
        <w:tc>
          <w:tcPr>
            <w:tcW w:w="993" w:type="dxa"/>
            <w:tcBorders>
              <w:bottom w:val="single" w:sz="6" w:space="0" w:color="E5E5E5"/>
              <w:right w:val="single" w:sz="6" w:space="0" w:color="EEEEEE"/>
            </w:tcBorders>
            <w:shd w:val="clear" w:color="auto" w:fill="FFFFFF"/>
            <w:vAlign w:val="center"/>
            <w:hideMark/>
          </w:tcPr>
          <w:p w:rsidR="0033712F" w:rsidRPr="0033712F" w:rsidRDefault="0033712F">
            <w:pPr>
              <w:rPr>
                <w:rFonts w:ascii="Segoe UI" w:hAnsi="Segoe UI" w:cs="Segoe UI"/>
                <w:color w:val="323232"/>
                <w:szCs w:val="21"/>
              </w:rPr>
            </w:pPr>
            <w:r w:rsidRPr="0033712F">
              <w:rPr>
                <w:rStyle w:val="a9"/>
                <w:rFonts w:ascii="Segoe UI" w:hAnsi="Segoe UI" w:cs="Segoe UI"/>
                <w:color w:val="323232"/>
                <w:szCs w:val="21"/>
              </w:rPr>
              <w:t>代理</w:t>
            </w:r>
          </w:p>
        </w:tc>
        <w:tc>
          <w:tcPr>
            <w:tcW w:w="993" w:type="dxa"/>
            <w:tcBorders>
              <w:bottom w:val="single" w:sz="6" w:space="0" w:color="E5E5E5"/>
              <w:right w:val="single" w:sz="6" w:space="0" w:color="EEEEEE"/>
            </w:tcBorders>
            <w:shd w:val="clear" w:color="auto" w:fill="FFFFFF"/>
            <w:vAlign w:val="center"/>
            <w:hideMark/>
          </w:tcPr>
          <w:p w:rsidR="0033712F" w:rsidRPr="0033712F" w:rsidRDefault="0033712F">
            <w:pPr>
              <w:rPr>
                <w:rFonts w:ascii="Segoe UI" w:hAnsi="Segoe UI" w:cs="Segoe UI"/>
                <w:color w:val="323232"/>
                <w:szCs w:val="21"/>
              </w:rPr>
            </w:pPr>
            <w:r w:rsidRPr="0033712F">
              <w:rPr>
                <w:rFonts w:ascii="Segoe UI" w:hAnsi="Segoe UI" w:cs="Segoe UI"/>
                <w:color w:val="323232"/>
                <w:szCs w:val="21"/>
              </w:rPr>
              <w:t>是</w:t>
            </w:r>
          </w:p>
        </w:tc>
        <w:tc>
          <w:tcPr>
            <w:tcW w:w="8079" w:type="dxa"/>
            <w:tcBorders>
              <w:bottom w:val="single" w:sz="6" w:space="0" w:color="E5E5E5"/>
              <w:right w:val="nil"/>
            </w:tcBorders>
            <w:shd w:val="clear" w:color="auto" w:fill="FFFFFF"/>
            <w:vAlign w:val="center"/>
            <w:hideMark/>
          </w:tcPr>
          <w:p w:rsidR="0033712F" w:rsidRPr="0033712F" w:rsidRDefault="0033712F" w:rsidP="0033712F">
            <w:pPr>
              <w:rPr>
                <w:rFonts w:ascii="Segoe UI" w:hAnsi="Segoe UI" w:cs="Segoe UI"/>
                <w:color w:val="323232"/>
                <w:szCs w:val="21"/>
              </w:rPr>
            </w:pPr>
            <w:r w:rsidRPr="0033712F">
              <w:rPr>
                <w:rFonts w:ascii="Segoe UI" w:hAnsi="Segoe UI" w:cs="Segoe UI"/>
                <w:color w:val="323232"/>
                <w:szCs w:val="21"/>
              </w:rPr>
              <w:t>控制是否通过代理访问节点的</w:t>
            </w:r>
            <w:r w:rsidRPr="0033712F">
              <w:rPr>
                <w:rFonts w:ascii="Segoe UI" w:hAnsi="Segoe UI" w:cs="Segoe UI"/>
                <w:color w:val="323232"/>
                <w:szCs w:val="21"/>
              </w:rPr>
              <w:t xml:space="preserve"> SSH </w:t>
            </w:r>
            <w:r w:rsidRPr="0033712F">
              <w:rPr>
                <w:rFonts w:ascii="Segoe UI" w:hAnsi="Segoe UI" w:cs="Segoe UI"/>
                <w:color w:val="323232"/>
                <w:szCs w:val="21"/>
              </w:rPr>
              <w:t>端口的开关，当</w:t>
            </w:r>
            <w:r w:rsidRPr="0033712F">
              <w:rPr>
                <w:rFonts w:ascii="Segoe UI" w:hAnsi="Segoe UI" w:cs="Segoe UI"/>
                <w:color w:val="323232"/>
                <w:szCs w:val="21"/>
              </w:rPr>
              <w:t xml:space="preserve"> global </w:t>
            </w:r>
            <w:r w:rsidRPr="0033712F">
              <w:rPr>
                <w:rFonts w:ascii="Segoe UI" w:hAnsi="Segoe UI" w:cs="Segoe UI"/>
                <w:color w:val="323232"/>
                <w:szCs w:val="21"/>
              </w:rPr>
              <w:t>集群无法直接通过</w:t>
            </w:r>
            <w:r w:rsidRPr="0033712F">
              <w:rPr>
                <w:rFonts w:ascii="Segoe UI" w:hAnsi="Segoe UI" w:cs="Segoe UI"/>
                <w:color w:val="323232"/>
                <w:szCs w:val="21"/>
              </w:rPr>
              <w:t xml:space="preserve"> SSH </w:t>
            </w:r>
            <w:r w:rsidRPr="0033712F">
              <w:rPr>
                <w:rFonts w:ascii="Segoe UI" w:hAnsi="Segoe UI" w:cs="Segoe UI"/>
                <w:color w:val="323232"/>
                <w:szCs w:val="21"/>
              </w:rPr>
              <w:t>访问待添加节点时，打开该开关并配置代理相关参数后，可通过代理实现节点的访问、部署。通过单击可开启或关闭，默认为关闭状态。</w:t>
            </w:r>
            <w:r w:rsidRPr="0033712F">
              <w:rPr>
                <w:rFonts w:ascii="Segoe UI" w:hAnsi="Segoe UI" w:cs="Segoe UI"/>
                <w:color w:val="323232"/>
                <w:szCs w:val="21"/>
              </w:rPr>
              <w:br/>
            </w:r>
            <w:r w:rsidRPr="0033712F">
              <w:rPr>
                <w:rStyle w:val="a9"/>
                <w:rFonts w:ascii="Segoe UI" w:hAnsi="Segoe UI" w:cs="Segoe UI"/>
                <w:color w:val="323232"/>
                <w:szCs w:val="21"/>
              </w:rPr>
              <w:t>提示</w:t>
            </w:r>
            <w:r w:rsidRPr="0033712F">
              <w:rPr>
                <w:rFonts w:ascii="Segoe UI" w:hAnsi="Segoe UI" w:cs="Segoe UI"/>
                <w:color w:val="323232"/>
                <w:szCs w:val="21"/>
              </w:rPr>
              <w:t>：目前仅支持使用</w:t>
            </w:r>
            <w:r w:rsidRPr="0033712F">
              <w:rPr>
                <w:rFonts w:ascii="Segoe UI" w:hAnsi="Segoe UI" w:cs="Segoe UI"/>
                <w:color w:val="323232"/>
                <w:szCs w:val="21"/>
              </w:rPr>
              <w:t xml:space="preserve"> SOCKS5 </w:t>
            </w:r>
            <w:r w:rsidRPr="0033712F">
              <w:rPr>
                <w:rFonts w:ascii="Segoe UI" w:hAnsi="Segoe UI" w:cs="Segoe UI"/>
                <w:color w:val="323232"/>
                <w:szCs w:val="21"/>
              </w:rPr>
              <w:t>代理。</w:t>
            </w:r>
            <w:r w:rsidRPr="0033712F">
              <w:rPr>
                <w:rFonts w:ascii="Segoe UI" w:hAnsi="Segoe UI" w:cs="Segoe UI"/>
                <w:color w:val="323232"/>
                <w:szCs w:val="21"/>
              </w:rPr>
              <w:br/>
            </w:r>
            <w:r w:rsidRPr="0033712F">
              <w:rPr>
                <w:rStyle w:val="a9"/>
                <w:rFonts w:ascii="Segoe UI" w:hAnsi="Segoe UI" w:cs="Segoe UI"/>
                <w:color w:val="323232"/>
                <w:szCs w:val="21"/>
              </w:rPr>
              <w:lastRenderedPageBreak/>
              <w:t>地址</w:t>
            </w:r>
            <w:r w:rsidRPr="0033712F">
              <w:rPr>
                <w:rFonts w:ascii="Segoe UI" w:hAnsi="Segoe UI" w:cs="Segoe UI"/>
                <w:color w:val="323232"/>
                <w:szCs w:val="21"/>
              </w:rPr>
              <w:t>：代理服务器的地址，例如：</w:t>
            </w:r>
            <w:r w:rsidRPr="0033712F">
              <w:rPr>
                <w:rStyle w:val="HTML"/>
                <w:rFonts w:ascii="Courier New" w:hAnsi="Courier New" w:cs="Courier New"/>
                <w:color w:val="C7254E"/>
                <w:sz w:val="21"/>
                <w:szCs w:val="21"/>
                <w:shd w:val="clear" w:color="auto" w:fill="F9F2F4"/>
              </w:rPr>
              <w:t>192.168.1.1:1080</w:t>
            </w:r>
            <w:r w:rsidRPr="0033712F">
              <w:rPr>
                <w:rFonts w:ascii="Segoe UI" w:hAnsi="Segoe UI" w:cs="Segoe UI"/>
                <w:color w:val="323232"/>
                <w:szCs w:val="21"/>
              </w:rPr>
              <w:t>。</w:t>
            </w:r>
            <w:r w:rsidRPr="0033712F">
              <w:rPr>
                <w:rFonts w:ascii="Segoe UI" w:hAnsi="Segoe UI" w:cs="Segoe UI"/>
                <w:color w:val="323232"/>
                <w:szCs w:val="21"/>
              </w:rPr>
              <w:br/>
            </w:r>
            <w:r w:rsidRPr="0033712F">
              <w:rPr>
                <w:rStyle w:val="a9"/>
                <w:rFonts w:ascii="Segoe UI" w:hAnsi="Segoe UI" w:cs="Segoe UI"/>
                <w:color w:val="323232"/>
                <w:szCs w:val="21"/>
              </w:rPr>
              <w:t>用户名</w:t>
            </w:r>
            <w:r w:rsidRPr="0033712F">
              <w:rPr>
                <w:rFonts w:ascii="Segoe UI" w:hAnsi="Segoe UI" w:cs="Segoe UI"/>
                <w:color w:val="323232"/>
                <w:szCs w:val="21"/>
              </w:rPr>
              <w:t>：访问代理服务器的用户名。</w:t>
            </w:r>
            <w:r w:rsidRPr="0033712F">
              <w:rPr>
                <w:rFonts w:ascii="Segoe UI" w:hAnsi="Segoe UI" w:cs="Segoe UI"/>
                <w:color w:val="323232"/>
                <w:szCs w:val="21"/>
              </w:rPr>
              <w:br/>
            </w:r>
            <w:r w:rsidRPr="0033712F">
              <w:rPr>
                <w:rStyle w:val="a9"/>
                <w:rFonts w:ascii="Segoe UI" w:hAnsi="Segoe UI" w:cs="Segoe UI"/>
                <w:color w:val="323232"/>
                <w:szCs w:val="21"/>
              </w:rPr>
              <w:t>密码</w:t>
            </w:r>
            <w:r w:rsidRPr="0033712F">
              <w:rPr>
                <w:rFonts w:ascii="Segoe UI" w:hAnsi="Segoe UI" w:cs="Segoe UI"/>
                <w:color w:val="323232"/>
                <w:szCs w:val="21"/>
              </w:rPr>
              <w:t>：访问代理服务器的密码。</w:t>
            </w:r>
          </w:p>
        </w:tc>
      </w:tr>
      <w:tr w:rsidR="0033712F" w:rsidRPr="0033712F" w:rsidTr="0033712F">
        <w:tc>
          <w:tcPr>
            <w:tcW w:w="993" w:type="dxa"/>
            <w:tcBorders>
              <w:bottom w:val="single" w:sz="6" w:space="0" w:color="E5E5E5"/>
              <w:right w:val="single" w:sz="6" w:space="0" w:color="EEEEEE"/>
            </w:tcBorders>
            <w:shd w:val="clear" w:color="auto" w:fill="FFFFFF"/>
            <w:vAlign w:val="center"/>
            <w:hideMark/>
          </w:tcPr>
          <w:p w:rsidR="0033712F" w:rsidRPr="0033712F" w:rsidRDefault="0033712F">
            <w:pPr>
              <w:rPr>
                <w:rFonts w:ascii="Segoe UI" w:hAnsi="Segoe UI" w:cs="Segoe UI"/>
                <w:color w:val="323232"/>
                <w:szCs w:val="21"/>
              </w:rPr>
            </w:pPr>
            <w:r w:rsidRPr="0033712F">
              <w:rPr>
                <w:rStyle w:val="a9"/>
                <w:rFonts w:ascii="Segoe UI" w:hAnsi="Segoe UI" w:cs="Segoe UI"/>
                <w:color w:val="323232"/>
                <w:szCs w:val="21"/>
              </w:rPr>
              <w:lastRenderedPageBreak/>
              <w:t>认证方式</w:t>
            </w:r>
          </w:p>
        </w:tc>
        <w:tc>
          <w:tcPr>
            <w:tcW w:w="993" w:type="dxa"/>
            <w:tcBorders>
              <w:bottom w:val="single" w:sz="6" w:space="0" w:color="E5E5E5"/>
              <w:right w:val="single" w:sz="6" w:space="0" w:color="EEEEEE"/>
            </w:tcBorders>
            <w:shd w:val="clear" w:color="auto" w:fill="FFFFFF"/>
            <w:vAlign w:val="center"/>
            <w:hideMark/>
          </w:tcPr>
          <w:p w:rsidR="0033712F" w:rsidRPr="0033712F" w:rsidRDefault="0033712F">
            <w:pPr>
              <w:rPr>
                <w:rFonts w:ascii="Segoe UI" w:hAnsi="Segoe UI" w:cs="Segoe UI"/>
                <w:color w:val="323232"/>
                <w:szCs w:val="21"/>
              </w:rPr>
            </w:pPr>
            <w:r w:rsidRPr="0033712F">
              <w:rPr>
                <w:rFonts w:ascii="Segoe UI" w:hAnsi="Segoe UI" w:cs="Segoe UI"/>
                <w:color w:val="323232"/>
                <w:szCs w:val="21"/>
              </w:rPr>
              <w:t>是</w:t>
            </w:r>
          </w:p>
        </w:tc>
        <w:tc>
          <w:tcPr>
            <w:tcW w:w="8079" w:type="dxa"/>
            <w:tcBorders>
              <w:bottom w:val="single" w:sz="6" w:space="0" w:color="E5E5E5"/>
              <w:right w:val="nil"/>
            </w:tcBorders>
            <w:shd w:val="clear" w:color="auto" w:fill="FFFFFF"/>
            <w:vAlign w:val="center"/>
            <w:hideMark/>
          </w:tcPr>
          <w:p w:rsidR="0033712F" w:rsidRPr="0033712F" w:rsidRDefault="0033712F">
            <w:pPr>
              <w:rPr>
                <w:rFonts w:ascii="Segoe UI" w:hAnsi="Segoe UI" w:cs="Segoe UI"/>
                <w:color w:val="323232"/>
                <w:szCs w:val="21"/>
              </w:rPr>
            </w:pPr>
            <w:r w:rsidRPr="0033712F">
              <w:rPr>
                <w:rFonts w:ascii="Segoe UI" w:hAnsi="Segoe UI" w:cs="Segoe UI"/>
                <w:color w:val="323232"/>
                <w:szCs w:val="21"/>
              </w:rPr>
              <w:t>登录已添加节点的认证方式及对应的认证信息。可选择：</w:t>
            </w:r>
            <w:r w:rsidRPr="0033712F">
              <w:rPr>
                <w:rFonts w:ascii="Segoe UI" w:hAnsi="Segoe UI" w:cs="Segoe UI"/>
                <w:color w:val="323232"/>
                <w:szCs w:val="21"/>
              </w:rPr>
              <w:br/>
            </w:r>
            <w:r w:rsidRPr="0033712F">
              <w:rPr>
                <w:rStyle w:val="a9"/>
                <w:rFonts w:ascii="Segoe UI" w:hAnsi="Segoe UI" w:cs="Segoe UI"/>
                <w:color w:val="323232"/>
                <w:szCs w:val="21"/>
              </w:rPr>
              <w:t>密码</w:t>
            </w:r>
            <w:r w:rsidRPr="0033712F">
              <w:rPr>
                <w:rFonts w:ascii="Segoe UI" w:hAnsi="Segoe UI" w:cs="Segoe UI"/>
                <w:color w:val="323232"/>
                <w:szCs w:val="21"/>
              </w:rPr>
              <w:t>：需要输入具有</w:t>
            </w:r>
            <w:r w:rsidRPr="0033712F">
              <w:rPr>
                <w:rFonts w:ascii="Segoe UI" w:hAnsi="Segoe UI" w:cs="Segoe UI"/>
                <w:color w:val="323232"/>
                <w:szCs w:val="21"/>
              </w:rPr>
              <w:t xml:space="preserve"> root </w:t>
            </w:r>
            <w:r w:rsidRPr="0033712F">
              <w:rPr>
                <w:rFonts w:ascii="Segoe UI" w:hAnsi="Segoe UI" w:cs="Segoe UI"/>
                <w:color w:val="323232"/>
                <w:szCs w:val="21"/>
              </w:rPr>
              <w:t>权限的</w:t>
            </w:r>
            <w:r w:rsidRPr="0033712F">
              <w:rPr>
                <w:rFonts w:ascii="Segoe UI" w:hAnsi="Segoe UI" w:cs="Segoe UI"/>
                <w:color w:val="323232"/>
                <w:szCs w:val="21"/>
              </w:rPr>
              <w:t> </w:t>
            </w:r>
            <w:r w:rsidRPr="0033712F">
              <w:rPr>
                <w:rStyle w:val="a9"/>
                <w:rFonts w:ascii="Segoe UI" w:hAnsi="Segoe UI" w:cs="Segoe UI"/>
                <w:color w:val="323232"/>
                <w:szCs w:val="21"/>
              </w:rPr>
              <w:t>用户名</w:t>
            </w:r>
            <w:r w:rsidRPr="0033712F">
              <w:rPr>
                <w:rFonts w:ascii="Segoe UI" w:hAnsi="Segoe UI" w:cs="Segoe UI"/>
                <w:color w:val="323232"/>
                <w:szCs w:val="21"/>
              </w:rPr>
              <w:t> </w:t>
            </w:r>
            <w:r w:rsidRPr="0033712F">
              <w:rPr>
                <w:rFonts w:ascii="Segoe UI" w:hAnsi="Segoe UI" w:cs="Segoe UI"/>
                <w:color w:val="323232"/>
                <w:szCs w:val="21"/>
              </w:rPr>
              <w:t>及对应的</w:t>
            </w:r>
            <w:r w:rsidRPr="0033712F">
              <w:rPr>
                <w:rFonts w:ascii="Segoe UI" w:hAnsi="Segoe UI" w:cs="Segoe UI"/>
                <w:color w:val="323232"/>
                <w:szCs w:val="21"/>
              </w:rPr>
              <w:t> </w:t>
            </w:r>
            <w:r w:rsidRPr="0033712F">
              <w:rPr>
                <w:rStyle w:val="a9"/>
                <w:rFonts w:ascii="Segoe UI" w:hAnsi="Segoe UI" w:cs="Segoe UI"/>
                <w:color w:val="323232"/>
                <w:szCs w:val="21"/>
              </w:rPr>
              <w:t>密码</w:t>
            </w:r>
            <w:r w:rsidRPr="0033712F">
              <w:rPr>
                <w:rFonts w:ascii="Segoe UI" w:hAnsi="Segoe UI" w:cs="Segoe UI"/>
                <w:color w:val="323232"/>
                <w:szCs w:val="21"/>
              </w:rPr>
              <w:t>。</w:t>
            </w:r>
            <w:r w:rsidRPr="0033712F">
              <w:rPr>
                <w:rFonts w:ascii="Segoe UI" w:hAnsi="Segoe UI" w:cs="Segoe UI"/>
                <w:color w:val="323232"/>
                <w:szCs w:val="21"/>
              </w:rPr>
              <w:br/>
            </w:r>
            <w:r w:rsidRPr="0033712F">
              <w:rPr>
                <w:rStyle w:val="a9"/>
                <w:rFonts w:ascii="Segoe UI" w:hAnsi="Segoe UI" w:cs="Segoe UI"/>
                <w:color w:val="323232"/>
                <w:szCs w:val="21"/>
              </w:rPr>
              <w:t>密钥</w:t>
            </w:r>
            <w:r w:rsidRPr="0033712F">
              <w:rPr>
                <w:rFonts w:ascii="Segoe UI" w:hAnsi="Segoe UI" w:cs="Segoe UI"/>
                <w:color w:val="323232"/>
                <w:szCs w:val="21"/>
              </w:rPr>
              <w:t>：需要输入具有</w:t>
            </w:r>
            <w:r w:rsidRPr="0033712F">
              <w:rPr>
                <w:rFonts w:ascii="Segoe UI" w:hAnsi="Segoe UI" w:cs="Segoe UI"/>
                <w:color w:val="323232"/>
                <w:szCs w:val="21"/>
              </w:rPr>
              <w:t xml:space="preserve"> root </w:t>
            </w:r>
            <w:r w:rsidRPr="0033712F">
              <w:rPr>
                <w:rFonts w:ascii="Segoe UI" w:hAnsi="Segoe UI" w:cs="Segoe UI"/>
                <w:color w:val="323232"/>
                <w:szCs w:val="21"/>
              </w:rPr>
              <w:t>权限的</w:t>
            </w:r>
            <w:r w:rsidRPr="0033712F">
              <w:rPr>
                <w:rFonts w:ascii="Segoe UI" w:hAnsi="Segoe UI" w:cs="Segoe UI"/>
                <w:color w:val="323232"/>
                <w:szCs w:val="21"/>
              </w:rPr>
              <w:t> </w:t>
            </w:r>
            <w:r w:rsidRPr="0033712F">
              <w:rPr>
                <w:rStyle w:val="a9"/>
                <w:rFonts w:ascii="Segoe UI" w:hAnsi="Segoe UI" w:cs="Segoe UI"/>
                <w:color w:val="323232"/>
                <w:szCs w:val="21"/>
              </w:rPr>
              <w:t>用户名</w:t>
            </w:r>
            <w:r w:rsidRPr="0033712F">
              <w:rPr>
                <w:rFonts w:ascii="Segoe UI" w:hAnsi="Segoe UI" w:cs="Segoe UI"/>
                <w:color w:val="323232"/>
                <w:szCs w:val="21"/>
              </w:rPr>
              <w:t>、</w:t>
            </w:r>
            <w:r w:rsidRPr="0033712F">
              <w:rPr>
                <w:rStyle w:val="a9"/>
                <w:rFonts w:ascii="Segoe UI" w:hAnsi="Segoe UI" w:cs="Segoe UI"/>
                <w:color w:val="323232"/>
                <w:szCs w:val="21"/>
              </w:rPr>
              <w:t>私钥</w:t>
            </w:r>
            <w:r w:rsidRPr="0033712F">
              <w:rPr>
                <w:rFonts w:ascii="Segoe UI" w:hAnsi="Segoe UI" w:cs="Segoe UI"/>
                <w:color w:val="323232"/>
                <w:szCs w:val="21"/>
              </w:rPr>
              <w:t> </w:t>
            </w:r>
            <w:r w:rsidRPr="0033712F">
              <w:rPr>
                <w:rFonts w:ascii="Segoe UI" w:hAnsi="Segoe UI" w:cs="Segoe UI"/>
                <w:color w:val="323232"/>
                <w:szCs w:val="21"/>
              </w:rPr>
              <w:t>以及</w:t>
            </w:r>
            <w:r w:rsidRPr="0033712F">
              <w:rPr>
                <w:rFonts w:ascii="Segoe UI" w:hAnsi="Segoe UI" w:cs="Segoe UI"/>
                <w:color w:val="323232"/>
                <w:szCs w:val="21"/>
              </w:rPr>
              <w:t> </w:t>
            </w:r>
            <w:r w:rsidRPr="0033712F">
              <w:rPr>
                <w:rStyle w:val="a9"/>
                <w:rFonts w:ascii="Segoe UI" w:hAnsi="Segoe UI" w:cs="Segoe UI"/>
                <w:color w:val="323232"/>
                <w:szCs w:val="21"/>
              </w:rPr>
              <w:t>私钥密码</w:t>
            </w:r>
            <w:r w:rsidRPr="0033712F">
              <w:rPr>
                <w:rFonts w:ascii="Segoe UI" w:hAnsi="Segoe UI" w:cs="Segoe UI"/>
                <w:color w:val="323232"/>
                <w:szCs w:val="21"/>
              </w:rPr>
              <w:t>。</w:t>
            </w:r>
          </w:p>
        </w:tc>
      </w:tr>
    </w:tbl>
    <w:p w:rsidR="007F7336" w:rsidRDefault="007F7336" w:rsidP="007F7336">
      <w:pPr>
        <w:ind w:firstLineChars="202" w:firstLine="424"/>
      </w:pPr>
      <w:r>
        <w:rPr>
          <w:rFonts w:hint="eastAsia"/>
        </w:rPr>
        <w:t>（可选）操作步骤</w:t>
      </w:r>
      <w:r>
        <w:rPr>
          <w:rFonts w:hint="eastAsia"/>
        </w:rPr>
        <w:t xml:space="preserve"> 3 - </w:t>
      </w:r>
      <w:r>
        <w:rPr>
          <w:rFonts w:hint="eastAsia"/>
        </w:rPr>
        <w:t>配置扩展参数</w:t>
      </w:r>
    </w:p>
    <w:p w:rsidR="007F7336" w:rsidRDefault="007F7336" w:rsidP="007F7336">
      <w:pPr>
        <w:ind w:firstLineChars="202" w:firstLine="424"/>
      </w:pPr>
      <w:r>
        <w:rPr>
          <w:rFonts w:hint="eastAsia"/>
        </w:rPr>
        <w:t xml:space="preserve">1. </w:t>
      </w:r>
      <w:r>
        <w:rPr>
          <w:rFonts w:hint="eastAsia"/>
        </w:rPr>
        <w:t>（非必填）单击</w:t>
      </w:r>
      <w:r>
        <w:rPr>
          <w:rFonts w:hint="eastAsia"/>
        </w:rPr>
        <w:t xml:space="preserve"> </w:t>
      </w:r>
      <w:r>
        <w:rPr>
          <w:rFonts w:hint="eastAsia"/>
        </w:rPr>
        <w:t>扩展参数</w:t>
      </w:r>
      <w:r>
        <w:rPr>
          <w:rFonts w:hint="eastAsia"/>
        </w:rPr>
        <w:t xml:space="preserve"> </w:t>
      </w:r>
      <w:r>
        <w:rPr>
          <w:rFonts w:hint="eastAsia"/>
        </w:rPr>
        <w:t>按钮，展开扩展参数配置区域，可选择为集群设置以下扩展参数：</w:t>
      </w:r>
    </w:p>
    <w:p w:rsidR="007F7336" w:rsidRDefault="007F7336" w:rsidP="007F7336">
      <w:pPr>
        <w:ind w:firstLineChars="202" w:firstLine="424"/>
      </w:pPr>
      <w:r>
        <w:rPr>
          <w:rFonts w:hint="eastAsia"/>
        </w:rPr>
        <w:t xml:space="preserve">Docker </w:t>
      </w:r>
      <w:r>
        <w:rPr>
          <w:rFonts w:hint="eastAsia"/>
        </w:rPr>
        <w:t>参数：</w:t>
      </w:r>
      <w:r>
        <w:rPr>
          <w:rFonts w:hint="eastAsia"/>
        </w:rPr>
        <w:t xml:space="preserve"> dockerExtraArgs </w:t>
      </w:r>
      <w:r>
        <w:rPr>
          <w:rFonts w:hint="eastAsia"/>
        </w:rPr>
        <w:t>，</w:t>
      </w:r>
      <w:r>
        <w:rPr>
          <w:rFonts w:hint="eastAsia"/>
        </w:rPr>
        <w:t xml:space="preserve">Docker </w:t>
      </w:r>
      <w:r>
        <w:rPr>
          <w:rFonts w:hint="eastAsia"/>
        </w:rPr>
        <w:t>额外的配置参数，将写入</w:t>
      </w:r>
      <w:r>
        <w:rPr>
          <w:rFonts w:hint="eastAsia"/>
        </w:rPr>
        <w:t xml:space="preserve"> /etc/sysconfig/docker </w:t>
      </w:r>
      <w:r>
        <w:rPr>
          <w:rFonts w:hint="eastAsia"/>
        </w:rPr>
        <w:t>，建议不要修改。通过</w:t>
      </w:r>
      <w:r>
        <w:rPr>
          <w:rFonts w:hint="eastAsia"/>
        </w:rPr>
        <w:t xml:space="preserve"> daemon.json</w:t>
      </w:r>
      <w:r>
        <w:rPr>
          <w:rFonts w:hint="eastAsia"/>
        </w:rPr>
        <w:t>文件配置</w:t>
      </w:r>
      <w:r>
        <w:rPr>
          <w:rFonts w:hint="eastAsia"/>
        </w:rPr>
        <w:t xml:space="preserve"> Docker</w:t>
      </w:r>
      <w:r>
        <w:rPr>
          <w:rFonts w:hint="eastAsia"/>
        </w:rPr>
        <w:t>，必须以键、值的方式进行配置。</w:t>
      </w:r>
    </w:p>
    <w:p w:rsidR="007F7336" w:rsidRDefault="007F7336" w:rsidP="007F7336">
      <w:pPr>
        <w:ind w:firstLineChars="202" w:firstLine="424"/>
      </w:pPr>
      <w:r>
        <w:rPr>
          <w:rFonts w:hint="eastAsia"/>
        </w:rPr>
        <w:t xml:space="preserve">Kubelet </w:t>
      </w:r>
      <w:r>
        <w:rPr>
          <w:rFonts w:hint="eastAsia"/>
        </w:rPr>
        <w:t>参数：</w:t>
      </w:r>
      <w:r>
        <w:rPr>
          <w:rFonts w:hint="eastAsia"/>
        </w:rPr>
        <w:t xml:space="preserve"> kubeletExtraArgs </w:t>
      </w:r>
      <w:r>
        <w:rPr>
          <w:rFonts w:hint="eastAsia"/>
        </w:rPr>
        <w:t>，</w:t>
      </w:r>
      <w:r>
        <w:rPr>
          <w:rFonts w:hint="eastAsia"/>
        </w:rPr>
        <w:t xml:space="preserve">Kubelet </w:t>
      </w:r>
      <w:r>
        <w:rPr>
          <w:rFonts w:hint="eastAsia"/>
        </w:rPr>
        <w:t>额外的配置参数。</w:t>
      </w:r>
    </w:p>
    <w:p w:rsidR="007F7336" w:rsidRDefault="007F7336" w:rsidP="007F7336">
      <w:pPr>
        <w:ind w:firstLineChars="202" w:firstLine="424"/>
      </w:pPr>
      <w:r>
        <w:rPr>
          <w:rFonts w:hint="eastAsia"/>
        </w:rPr>
        <w:t>说明：当</w:t>
      </w:r>
      <w:r>
        <w:rPr>
          <w:rFonts w:hint="eastAsia"/>
        </w:rPr>
        <w:t xml:space="preserve"> </w:t>
      </w:r>
      <w:r>
        <w:rPr>
          <w:rFonts w:hint="eastAsia"/>
        </w:rPr>
        <w:t>容器网络</w:t>
      </w:r>
      <w:r>
        <w:rPr>
          <w:rFonts w:hint="eastAsia"/>
        </w:rPr>
        <w:t xml:space="preserve"> </w:t>
      </w:r>
      <w:r>
        <w:rPr>
          <w:rFonts w:hint="eastAsia"/>
        </w:rPr>
        <w:t>的</w:t>
      </w:r>
      <w:r>
        <w:rPr>
          <w:rFonts w:hint="eastAsia"/>
        </w:rPr>
        <w:t xml:space="preserve"> </w:t>
      </w:r>
      <w:r>
        <w:rPr>
          <w:rFonts w:hint="eastAsia"/>
        </w:rPr>
        <w:t>节点</w:t>
      </w:r>
      <w:r>
        <w:rPr>
          <w:rFonts w:hint="eastAsia"/>
        </w:rPr>
        <w:t xml:space="preserve"> IP </w:t>
      </w:r>
      <w:r>
        <w:rPr>
          <w:rFonts w:hint="eastAsia"/>
        </w:rPr>
        <w:t>个数</w:t>
      </w:r>
      <w:r>
        <w:rPr>
          <w:rFonts w:hint="eastAsia"/>
        </w:rPr>
        <w:t xml:space="preserve"> </w:t>
      </w:r>
      <w:r>
        <w:rPr>
          <w:rFonts w:hint="eastAsia"/>
        </w:rPr>
        <w:t>参数输入后，会自动生成一个键为</w:t>
      </w:r>
      <w:r>
        <w:rPr>
          <w:rFonts w:hint="eastAsia"/>
        </w:rPr>
        <w:t xml:space="preserve"> max-pods </w:t>
      </w:r>
      <w:r>
        <w:rPr>
          <w:rFonts w:hint="eastAsia"/>
        </w:rPr>
        <w:t>，值为</w:t>
      </w:r>
      <w:r>
        <w:rPr>
          <w:rFonts w:hint="eastAsia"/>
        </w:rPr>
        <w:t xml:space="preserve"> </w:t>
      </w:r>
      <w:r>
        <w:rPr>
          <w:rFonts w:hint="eastAsia"/>
        </w:rPr>
        <w:t>节点</w:t>
      </w:r>
      <w:r>
        <w:rPr>
          <w:rFonts w:hint="eastAsia"/>
        </w:rPr>
        <w:t xml:space="preserve"> IP </w:t>
      </w:r>
      <w:r>
        <w:rPr>
          <w:rFonts w:hint="eastAsia"/>
        </w:rPr>
        <w:t>个数</w:t>
      </w:r>
      <w:r>
        <w:rPr>
          <w:rFonts w:hint="eastAsia"/>
        </w:rPr>
        <w:t xml:space="preserve"> </w:t>
      </w:r>
      <w:r>
        <w:rPr>
          <w:rFonts w:hint="eastAsia"/>
        </w:rPr>
        <w:t>的默认</w:t>
      </w:r>
      <w:r>
        <w:rPr>
          <w:rFonts w:hint="eastAsia"/>
        </w:rPr>
        <w:t xml:space="preserve"> Kubelet </w:t>
      </w:r>
      <w:r>
        <w:rPr>
          <w:rFonts w:hint="eastAsia"/>
        </w:rPr>
        <w:t>参数</w:t>
      </w:r>
      <w:r>
        <w:rPr>
          <w:rFonts w:hint="eastAsia"/>
        </w:rPr>
        <w:t xml:space="preserve"> </w:t>
      </w:r>
      <w:r>
        <w:rPr>
          <w:rFonts w:hint="eastAsia"/>
        </w:rPr>
        <w:t>配置。用于设置集群下任意节点上最多可运行的</w:t>
      </w:r>
      <w:r>
        <w:rPr>
          <w:rFonts w:hint="eastAsia"/>
        </w:rPr>
        <w:t xml:space="preserve"> Pod </w:t>
      </w:r>
      <w:r>
        <w:rPr>
          <w:rFonts w:hint="eastAsia"/>
        </w:rPr>
        <w:t>数，该配置不在界面上显示。</w:t>
      </w:r>
    </w:p>
    <w:p w:rsidR="007F7336" w:rsidRDefault="007F7336" w:rsidP="007F7336">
      <w:pPr>
        <w:ind w:firstLineChars="202" w:firstLine="424"/>
      </w:pPr>
      <w:r>
        <w:rPr>
          <w:rFonts w:hint="eastAsia"/>
        </w:rPr>
        <w:t>在</w:t>
      </w:r>
      <w:r>
        <w:rPr>
          <w:rFonts w:hint="eastAsia"/>
        </w:rPr>
        <w:t xml:space="preserve"> Kubelet </w:t>
      </w:r>
      <w:r>
        <w:rPr>
          <w:rFonts w:hint="eastAsia"/>
        </w:rPr>
        <w:t>参数</w:t>
      </w:r>
      <w:r>
        <w:rPr>
          <w:rFonts w:hint="eastAsia"/>
        </w:rPr>
        <w:t xml:space="preserve"> </w:t>
      </w:r>
      <w:r>
        <w:rPr>
          <w:rFonts w:hint="eastAsia"/>
        </w:rPr>
        <w:t>区域新添加</w:t>
      </w:r>
      <w:r>
        <w:rPr>
          <w:rFonts w:hint="eastAsia"/>
        </w:rPr>
        <w:t xml:space="preserve"> max-pods: </w:t>
      </w:r>
      <w:r>
        <w:rPr>
          <w:rFonts w:hint="eastAsia"/>
        </w:rPr>
        <w:t>可运行的最大</w:t>
      </w:r>
      <w:r>
        <w:rPr>
          <w:rFonts w:hint="eastAsia"/>
        </w:rPr>
        <w:t xml:space="preserve"> Pod </w:t>
      </w:r>
      <w:r>
        <w:rPr>
          <w:rFonts w:hint="eastAsia"/>
        </w:rPr>
        <w:t>数</w:t>
      </w:r>
      <w:r>
        <w:rPr>
          <w:rFonts w:hint="eastAsia"/>
        </w:rPr>
        <w:t xml:space="preserve"> </w:t>
      </w:r>
      <w:r>
        <w:rPr>
          <w:rFonts w:hint="eastAsia"/>
        </w:rPr>
        <w:t>键值对后，会覆盖默认值。值允许输入任意正整数，建议使用默认值（节点</w:t>
      </w:r>
      <w:r>
        <w:rPr>
          <w:rFonts w:hint="eastAsia"/>
        </w:rPr>
        <w:t xml:space="preserve"> IP </w:t>
      </w:r>
      <w:r>
        <w:rPr>
          <w:rFonts w:hint="eastAsia"/>
        </w:rPr>
        <w:t>个数），或输入不超过</w:t>
      </w:r>
      <w:r>
        <w:rPr>
          <w:rFonts w:hint="eastAsia"/>
        </w:rPr>
        <w:t xml:space="preserve"> 256 </w:t>
      </w:r>
      <w:r>
        <w:rPr>
          <w:rFonts w:hint="eastAsia"/>
        </w:rPr>
        <w:t>的值。</w:t>
      </w:r>
    </w:p>
    <w:p w:rsidR="007F7336" w:rsidRDefault="007F7336" w:rsidP="007F7336">
      <w:pPr>
        <w:ind w:firstLineChars="202" w:firstLine="424"/>
      </w:pPr>
      <w:r>
        <w:rPr>
          <w:rFonts w:hint="eastAsia"/>
        </w:rPr>
        <w:t xml:space="preserve">Controller Manager </w:t>
      </w:r>
      <w:r>
        <w:rPr>
          <w:rFonts w:hint="eastAsia"/>
        </w:rPr>
        <w:t>参数：</w:t>
      </w:r>
      <w:r>
        <w:rPr>
          <w:rFonts w:hint="eastAsia"/>
        </w:rPr>
        <w:t xml:space="preserve"> controllerManagerExtraArgs </w:t>
      </w:r>
      <w:r>
        <w:rPr>
          <w:rFonts w:hint="eastAsia"/>
        </w:rPr>
        <w:t>，</w:t>
      </w:r>
      <w:r>
        <w:rPr>
          <w:rFonts w:hint="eastAsia"/>
        </w:rPr>
        <w:t xml:space="preserve">Controller Manager </w:t>
      </w:r>
      <w:r>
        <w:rPr>
          <w:rFonts w:hint="eastAsia"/>
        </w:rPr>
        <w:t>额外的配置参数。</w:t>
      </w:r>
    </w:p>
    <w:p w:rsidR="007F7336" w:rsidRDefault="007F7336" w:rsidP="007F7336">
      <w:pPr>
        <w:ind w:firstLineChars="202" w:firstLine="424"/>
      </w:pPr>
      <w:r>
        <w:rPr>
          <w:rFonts w:hint="eastAsia"/>
        </w:rPr>
        <w:t xml:space="preserve">Scheduler </w:t>
      </w:r>
      <w:r>
        <w:rPr>
          <w:rFonts w:hint="eastAsia"/>
        </w:rPr>
        <w:t>参数：</w:t>
      </w:r>
      <w:r>
        <w:rPr>
          <w:rFonts w:hint="eastAsia"/>
        </w:rPr>
        <w:t xml:space="preserve"> schedulerExtraArgs </w:t>
      </w:r>
      <w:r>
        <w:rPr>
          <w:rFonts w:hint="eastAsia"/>
        </w:rPr>
        <w:t>，</w:t>
      </w:r>
      <w:r>
        <w:rPr>
          <w:rFonts w:hint="eastAsia"/>
        </w:rPr>
        <w:t xml:space="preserve">Scheduler </w:t>
      </w:r>
      <w:r>
        <w:rPr>
          <w:rFonts w:hint="eastAsia"/>
        </w:rPr>
        <w:t>额外的配置参数。</w:t>
      </w:r>
    </w:p>
    <w:p w:rsidR="007F7336" w:rsidRDefault="007F7336" w:rsidP="007F7336">
      <w:pPr>
        <w:ind w:firstLineChars="202" w:firstLine="424"/>
      </w:pPr>
      <w:r>
        <w:rPr>
          <w:rFonts w:hint="eastAsia"/>
        </w:rPr>
        <w:t xml:space="preserve">APIServer </w:t>
      </w:r>
      <w:r>
        <w:rPr>
          <w:rFonts w:hint="eastAsia"/>
        </w:rPr>
        <w:t>参数：</w:t>
      </w:r>
      <w:r>
        <w:rPr>
          <w:rFonts w:hint="eastAsia"/>
        </w:rPr>
        <w:t xml:space="preserve"> apiServerExtraArgs </w:t>
      </w:r>
      <w:r>
        <w:rPr>
          <w:rFonts w:hint="eastAsia"/>
        </w:rPr>
        <w:t>，</w:t>
      </w:r>
      <w:r>
        <w:rPr>
          <w:rFonts w:hint="eastAsia"/>
        </w:rPr>
        <w:t xml:space="preserve">APIServer </w:t>
      </w:r>
      <w:r>
        <w:rPr>
          <w:rFonts w:hint="eastAsia"/>
        </w:rPr>
        <w:t>额外的配置参数。</w:t>
      </w:r>
    </w:p>
    <w:p w:rsidR="007F7336" w:rsidRDefault="007F7336" w:rsidP="007F7336">
      <w:pPr>
        <w:ind w:firstLineChars="202" w:firstLine="424"/>
      </w:pPr>
      <w:r>
        <w:rPr>
          <w:rFonts w:hint="eastAsia"/>
        </w:rPr>
        <w:t xml:space="preserve">APIServer </w:t>
      </w:r>
      <w:r>
        <w:rPr>
          <w:rFonts w:hint="eastAsia"/>
        </w:rPr>
        <w:t>地址：</w:t>
      </w:r>
      <w:r>
        <w:rPr>
          <w:rFonts w:hint="eastAsia"/>
        </w:rPr>
        <w:t xml:space="preserve"> publicAlternativeNames </w:t>
      </w:r>
      <w:r>
        <w:rPr>
          <w:rFonts w:hint="eastAsia"/>
        </w:rPr>
        <w:t>，签发到证书中的</w:t>
      </w:r>
      <w:r>
        <w:rPr>
          <w:rFonts w:hint="eastAsia"/>
        </w:rPr>
        <w:t xml:space="preserve"> APIServer </w:t>
      </w:r>
      <w:r>
        <w:rPr>
          <w:rFonts w:hint="eastAsia"/>
        </w:rPr>
        <w:t>访问地址，只能填写</w:t>
      </w:r>
      <w:r>
        <w:rPr>
          <w:rFonts w:hint="eastAsia"/>
        </w:rPr>
        <w:t xml:space="preserve"> IP </w:t>
      </w:r>
      <w:r>
        <w:rPr>
          <w:rFonts w:hint="eastAsia"/>
        </w:rPr>
        <w:t>或域名，最多</w:t>
      </w:r>
      <w:r>
        <w:rPr>
          <w:rFonts w:hint="eastAsia"/>
        </w:rPr>
        <w:t xml:space="preserve"> 253 </w:t>
      </w:r>
      <w:r>
        <w:rPr>
          <w:rFonts w:hint="eastAsia"/>
        </w:rPr>
        <w:t>个字符。</w:t>
      </w:r>
    </w:p>
    <w:p w:rsidR="007F7336" w:rsidRDefault="007F7336" w:rsidP="007F7336">
      <w:pPr>
        <w:ind w:firstLineChars="202" w:firstLine="424"/>
      </w:pPr>
      <w:r>
        <w:rPr>
          <w:rFonts w:hint="eastAsia"/>
        </w:rPr>
        <w:t>键的输入规则：支持输入</w:t>
      </w:r>
      <w:r>
        <w:rPr>
          <w:rFonts w:hint="eastAsia"/>
        </w:rPr>
        <w:t xml:space="preserve"> a-z </w:t>
      </w:r>
      <w:r>
        <w:rPr>
          <w:rFonts w:hint="eastAsia"/>
        </w:rPr>
        <w:t>、</w:t>
      </w:r>
      <w:r>
        <w:rPr>
          <w:rFonts w:hint="eastAsia"/>
        </w:rPr>
        <w:t xml:space="preserve">A-Z </w:t>
      </w:r>
      <w:r>
        <w:rPr>
          <w:rFonts w:hint="eastAsia"/>
        </w:rPr>
        <w:t>、</w:t>
      </w:r>
      <w:r>
        <w:rPr>
          <w:rFonts w:hint="eastAsia"/>
        </w:rPr>
        <w:t xml:space="preserve">0-9 </w:t>
      </w:r>
      <w:r>
        <w:rPr>
          <w:rFonts w:hint="eastAsia"/>
        </w:rPr>
        <w:t>、</w:t>
      </w:r>
      <w:r>
        <w:rPr>
          <w:rFonts w:hint="eastAsia"/>
        </w:rPr>
        <w:t xml:space="preserve">- </w:t>
      </w:r>
      <w:r>
        <w:rPr>
          <w:rFonts w:hint="eastAsia"/>
        </w:rPr>
        <w:t>、</w:t>
      </w:r>
      <w:r>
        <w:rPr>
          <w:rFonts w:hint="eastAsia"/>
        </w:rPr>
        <w:t xml:space="preserve">_ </w:t>
      </w:r>
      <w:r>
        <w:rPr>
          <w:rFonts w:hint="eastAsia"/>
        </w:rPr>
        <w:t>、</w:t>
      </w:r>
      <w:r>
        <w:rPr>
          <w:rFonts w:hint="eastAsia"/>
        </w:rPr>
        <w:t xml:space="preserve">. </w:t>
      </w:r>
      <w:r>
        <w:rPr>
          <w:rFonts w:hint="eastAsia"/>
        </w:rPr>
        <w:t>，以</w:t>
      </w:r>
      <w:r>
        <w:rPr>
          <w:rFonts w:hint="eastAsia"/>
        </w:rPr>
        <w:t xml:space="preserve"> a-z </w:t>
      </w:r>
      <w:r>
        <w:rPr>
          <w:rFonts w:hint="eastAsia"/>
        </w:rPr>
        <w:t>、</w:t>
      </w:r>
      <w:r>
        <w:rPr>
          <w:rFonts w:hint="eastAsia"/>
        </w:rPr>
        <w:t xml:space="preserve">A-Z </w:t>
      </w:r>
      <w:r>
        <w:rPr>
          <w:rFonts w:hint="eastAsia"/>
        </w:rPr>
        <w:t>、</w:t>
      </w:r>
      <w:r>
        <w:rPr>
          <w:rFonts w:hint="eastAsia"/>
        </w:rPr>
        <w:t xml:space="preserve">0-9 </w:t>
      </w:r>
      <w:r>
        <w:rPr>
          <w:rFonts w:hint="eastAsia"/>
        </w:rPr>
        <w:t>开头</w:t>
      </w:r>
      <w:r>
        <w:rPr>
          <w:rFonts w:hint="eastAsia"/>
        </w:rPr>
        <w:t>/</w:t>
      </w:r>
      <w:r>
        <w:rPr>
          <w:rFonts w:hint="eastAsia"/>
        </w:rPr>
        <w:t>结尾，最多</w:t>
      </w:r>
      <w:r>
        <w:rPr>
          <w:rFonts w:hint="eastAsia"/>
        </w:rPr>
        <w:t xml:space="preserve"> 253 </w:t>
      </w:r>
      <w:r>
        <w:rPr>
          <w:rFonts w:hint="eastAsia"/>
        </w:rPr>
        <w:t>个字符。</w:t>
      </w:r>
    </w:p>
    <w:p w:rsidR="007F7336" w:rsidRDefault="007F7336" w:rsidP="007F7336">
      <w:pPr>
        <w:ind w:firstLineChars="202" w:firstLine="424"/>
      </w:pPr>
      <w:r>
        <w:rPr>
          <w:rFonts w:hint="eastAsia"/>
        </w:rPr>
        <w:t>值的输入规则：支持输入</w:t>
      </w:r>
      <w:r>
        <w:rPr>
          <w:rFonts w:hint="eastAsia"/>
        </w:rPr>
        <w:t xml:space="preserve"> a-z </w:t>
      </w:r>
      <w:r>
        <w:rPr>
          <w:rFonts w:hint="eastAsia"/>
        </w:rPr>
        <w:t>、</w:t>
      </w:r>
      <w:r>
        <w:rPr>
          <w:rFonts w:hint="eastAsia"/>
        </w:rPr>
        <w:t xml:space="preserve">A-Z </w:t>
      </w:r>
      <w:r>
        <w:rPr>
          <w:rFonts w:hint="eastAsia"/>
        </w:rPr>
        <w:t>、</w:t>
      </w:r>
      <w:r>
        <w:rPr>
          <w:rFonts w:hint="eastAsia"/>
        </w:rPr>
        <w:t xml:space="preserve">0-9 </w:t>
      </w:r>
      <w:r>
        <w:rPr>
          <w:rFonts w:hint="eastAsia"/>
        </w:rPr>
        <w:t>以及特殊字符（</w:t>
      </w:r>
      <w:r>
        <w:rPr>
          <w:rFonts w:hint="eastAsia"/>
        </w:rPr>
        <w:t>`~!@#$%^&amp;*()_+-;[]{}</w:t>
      </w:r>
      <w:r>
        <w:rPr>
          <w:rFonts w:hint="eastAsia"/>
        </w:rPr>
        <w:t>‘</w:t>
      </w:r>
      <w:r>
        <w:rPr>
          <w:rFonts w:hint="eastAsia"/>
        </w:rPr>
        <w:t>/?.&lt;&gt;|\=</w:t>
      </w:r>
      <w:r>
        <w:rPr>
          <w:rFonts w:hint="eastAsia"/>
        </w:rPr>
        <w:t>），最多</w:t>
      </w:r>
      <w:r>
        <w:rPr>
          <w:rFonts w:hint="eastAsia"/>
        </w:rPr>
        <w:t xml:space="preserve"> 253 </w:t>
      </w:r>
      <w:r>
        <w:rPr>
          <w:rFonts w:hint="eastAsia"/>
        </w:rPr>
        <w:t>个字符。</w:t>
      </w:r>
    </w:p>
    <w:p w:rsidR="007F7336" w:rsidRDefault="007F7336" w:rsidP="007F7336">
      <w:pPr>
        <w:ind w:firstLineChars="202" w:firstLine="424"/>
      </w:pPr>
      <w:r>
        <w:rPr>
          <w:rFonts w:hint="eastAsia"/>
        </w:rPr>
        <w:t>注意：</w:t>
      </w:r>
    </w:p>
    <w:p w:rsidR="007F7336" w:rsidRDefault="007F7336" w:rsidP="007F7336">
      <w:pPr>
        <w:ind w:firstLineChars="202" w:firstLine="424"/>
      </w:pPr>
      <w:r>
        <w:rPr>
          <w:rFonts w:hint="eastAsia"/>
        </w:rPr>
        <w:t>不建议设置扩展参数，设置错误可能导致集群不可用，且集群创建后无法修改。</w:t>
      </w:r>
    </w:p>
    <w:p w:rsidR="007F7336" w:rsidRDefault="007F7336" w:rsidP="007F7336">
      <w:pPr>
        <w:ind w:firstLineChars="202" w:firstLine="424"/>
      </w:pPr>
      <w:r>
        <w:rPr>
          <w:rFonts w:hint="eastAsia"/>
        </w:rPr>
        <w:t>如果填写的</w:t>
      </w:r>
      <w:r>
        <w:rPr>
          <w:rFonts w:hint="eastAsia"/>
        </w:rPr>
        <w:t xml:space="preserve"> </w:t>
      </w:r>
      <w:r>
        <w:rPr>
          <w:rFonts w:hint="eastAsia"/>
        </w:rPr>
        <w:t>键</w:t>
      </w:r>
      <w:r>
        <w:rPr>
          <w:rFonts w:hint="eastAsia"/>
        </w:rPr>
        <w:t xml:space="preserve"> </w:t>
      </w:r>
      <w:r>
        <w:rPr>
          <w:rFonts w:hint="eastAsia"/>
        </w:rPr>
        <w:t>与默认参数</w:t>
      </w:r>
      <w:r>
        <w:rPr>
          <w:rFonts w:hint="eastAsia"/>
        </w:rPr>
        <w:t xml:space="preserve"> </w:t>
      </w:r>
      <w:r>
        <w:rPr>
          <w:rFonts w:hint="eastAsia"/>
        </w:rPr>
        <w:t>键</w:t>
      </w:r>
      <w:r>
        <w:rPr>
          <w:rFonts w:hint="eastAsia"/>
        </w:rPr>
        <w:t xml:space="preserve"> </w:t>
      </w:r>
      <w:r>
        <w:rPr>
          <w:rFonts w:hint="eastAsia"/>
        </w:rPr>
        <w:t>重复，则会覆盖默认配置。</w:t>
      </w:r>
    </w:p>
    <w:p w:rsidR="007F7336" w:rsidRDefault="007F7336" w:rsidP="007F7336">
      <w:pPr>
        <w:ind w:firstLineChars="202" w:firstLine="424"/>
      </w:pPr>
      <w:r>
        <w:rPr>
          <w:rFonts w:hint="eastAsia"/>
        </w:rPr>
        <w:t>单击要配置参数区域的</w:t>
      </w:r>
      <w:r>
        <w:rPr>
          <w:rFonts w:hint="eastAsia"/>
        </w:rPr>
        <w:t xml:space="preserve"> </w:t>
      </w:r>
      <w:r>
        <w:rPr>
          <w:rFonts w:hint="eastAsia"/>
        </w:rPr>
        <w:t>添加</w:t>
      </w:r>
      <w:r>
        <w:rPr>
          <w:rFonts w:hint="eastAsia"/>
        </w:rPr>
        <w:t xml:space="preserve"> </w:t>
      </w:r>
      <w:r>
        <w:rPr>
          <w:rFonts w:hint="eastAsia"/>
        </w:rPr>
        <w:t>按钮，在添加的输入框中输入</w:t>
      </w:r>
      <w:r>
        <w:rPr>
          <w:rFonts w:hint="eastAsia"/>
        </w:rPr>
        <w:t xml:space="preserve"> </w:t>
      </w:r>
      <w:r>
        <w:rPr>
          <w:rFonts w:hint="eastAsia"/>
        </w:rPr>
        <w:t>键、对应的</w:t>
      </w:r>
      <w:r>
        <w:rPr>
          <w:rFonts w:hint="eastAsia"/>
        </w:rPr>
        <w:t xml:space="preserve"> </w:t>
      </w:r>
      <w:r>
        <w:rPr>
          <w:rFonts w:hint="eastAsia"/>
        </w:rPr>
        <w:t>值</w:t>
      </w:r>
      <w:r>
        <w:rPr>
          <w:rFonts w:hint="eastAsia"/>
        </w:rPr>
        <w:t xml:space="preserve"> </w:t>
      </w:r>
      <w:r>
        <w:rPr>
          <w:rFonts w:hint="eastAsia"/>
        </w:rPr>
        <w:t>或</w:t>
      </w:r>
      <w:r>
        <w:rPr>
          <w:rFonts w:hint="eastAsia"/>
        </w:rPr>
        <w:t xml:space="preserve"> APIServer </w:t>
      </w:r>
      <w:r>
        <w:rPr>
          <w:rFonts w:hint="eastAsia"/>
        </w:rPr>
        <w:t>地址即可。</w:t>
      </w:r>
    </w:p>
    <w:p w:rsidR="007F7336" w:rsidRDefault="007F7336" w:rsidP="007F7336">
      <w:pPr>
        <w:ind w:firstLineChars="202" w:firstLine="424"/>
      </w:pPr>
      <w:r>
        <w:rPr>
          <w:rFonts w:hint="eastAsia"/>
        </w:rPr>
        <w:t xml:space="preserve">2. </w:t>
      </w:r>
      <w:r>
        <w:rPr>
          <w:rFonts w:hint="eastAsia"/>
        </w:rPr>
        <w:t>确认信息无误后，单击</w:t>
      </w:r>
      <w:r>
        <w:rPr>
          <w:rFonts w:hint="eastAsia"/>
        </w:rPr>
        <w:t xml:space="preserve"> </w:t>
      </w:r>
      <w:r>
        <w:rPr>
          <w:rFonts w:hint="eastAsia"/>
        </w:rPr>
        <w:t>创建</w:t>
      </w:r>
      <w:r>
        <w:rPr>
          <w:rFonts w:hint="eastAsia"/>
        </w:rPr>
        <w:t xml:space="preserve"> </w:t>
      </w:r>
      <w:r>
        <w:rPr>
          <w:rFonts w:hint="eastAsia"/>
        </w:rPr>
        <w:t>按钮，返回集群列表页面，集群处于</w:t>
      </w:r>
      <w:r>
        <w:rPr>
          <w:rFonts w:hint="eastAsia"/>
        </w:rPr>
        <w:t xml:space="preserve"> </w:t>
      </w:r>
      <w:r>
        <w:rPr>
          <w:rFonts w:hint="eastAsia"/>
        </w:rPr>
        <w:t>创建中</w:t>
      </w:r>
      <w:r>
        <w:rPr>
          <w:rFonts w:hint="eastAsia"/>
        </w:rPr>
        <w:t xml:space="preserve"> </w:t>
      </w:r>
      <w:r>
        <w:rPr>
          <w:rFonts w:hint="eastAsia"/>
        </w:rPr>
        <w:t>状态。</w:t>
      </w:r>
    </w:p>
    <w:p w:rsidR="007F7336" w:rsidRDefault="007F7336" w:rsidP="007F7336">
      <w:pPr>
        <w:ind w:firstLineChars="202" w:firstLine="424"/>
      </w:pPr>
      <w:r>
        <w:rPr>
          <w:rFonts w:hint="eastAsia"/>
        </w:rPr>
        <w:t>提示：单击搜索框右侧的</w:t>
      </w:r>
      <w:r w:rsidR="0033712F">
        <w:rPr>
          <w:noProof/>
        </w:rPr>
        <w:drawing>
          <wp:inline distT="0" distB="0" distL="0" distR="0">
            <wp:extent cx="142240" cy="147320"/>
            <wp:effectExtent l="0" t="0" r="0" b="508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2240" cy="147320"/>
                    </a:xfrm>
                    <a:prstGeom prst="rect">
                      <a:avLst/>
                    </a:prstGeom>
                    <a:noFill/>
                    <a:ln>
                      <a:noFill/>
                    </a:ln>
                  </pic:spPr>
                </pic:pic>
              </a:graphicData>
            </a:graphic>
          </wp:inline>
        </w:drawing>
      </w:r>
      <w:r>
        <w:rPr>
          <w:rFonts w:hint="eastAsia"/>
        </w:rPr>
        <w:t>图标，可刷新列表。</w:t>
      </w:r>
    </w:p>
    <w:p w:rsidR="007F7336" w:rsidRPr="0033712F" w:rsidRDefault="007F7336" w:rsidP="007F7336">
      <w:pPr>
        <w:ind w:firstLineChars="202" w:firstLine="426"/>
        <w:rPr>
          <w:b/>
        </w:rPr>
      </w:pPr>
      <w:r w:rsidRPr="0033712F">
        <w:rPr>
          <w:rFonts w:hint="eastAsia"/>
          <w:b/>
        </w:rPr>
        <w:t>后续操作</w:t>
      </w:r>
    </w:p>
    <w:p w:rsidR="007F7336" w:rsidRDefault="007F7336" w:rsidP="007F7336">
      <w:pPr>
        <w:ind w:firstLineChars="202" w:firstLine="424"/>
      </w:pPr>
      <w:r>
        <w:rPr>
          <w:rFonts w:hint="eastAsia"/>
        </w:rPr>
        <w:t>查看执行进度</w:t>
      </w:r>
    </w:p>
    <w:p w:rsidR="007F7336" w:rsidRDefault="007F7336" w:rsidP="007F7336">
      <w:pPr>
        <w:ind w:firstLineChars="202" w:firstLine="424"/>
      </w:pPr>
      <w:r>
        <w:rPr>
          <w:rFonts w:hint="eastAsia"/>
        </w:rPr>
        <w:t>在集群列表页面，可查看已创建的集群的列表信息，其中，处在</w:t>
      </w:r>
      <w:r>
        <w:rPr>
          <w:rFonts w:hint="eastAsia"/>
        </w:rPr>
        <w:t xml:space="preserve"> </w:t>
      </w:r>
      <w:r>
        <w:rPr>
          <w:rFonts w:hint="eastAsia"/>
        </w:rPr>
        <w:t>创建中</w:t>
      </w:r>
      <w:r>
        <w:rPr>
          <w:rFonts w:hint="eastAsia"/>
        </w:rPr>
        <w:t xml:space="preserve"> </w:t>
      </w:r>
      <w:r>
        <w:rPr>
          <w:rFonts w:hint="eastAsia"/>
        </w:rPr>
        <w:t>状态的集群，可查看执行进度。</w:t>
      </w:r>
    </w:p>
    <w:p w:rsidR="007F7336" w:rsidRPr="0033712F" w:rsidRDefault="007F7336" w:rsidP="007F7336">
      <w:pPr>
        <w:ind w:firstLineChars="202" w:firstLine="426"/>
        <w:rPr>
          <w:b/>
        </w:rPr>
      </w:pPr>
      <w:r w:rsidRPr="0033712F">
        <w:rPr>
          <w:rFonts w:hint="eastAsia"/>
          <w:b/>
        </w:rPr>
        <w:t>操作步骤</w:t>
      </w:r>
    </w:p>
    <w:p w:rsidR="007F7336" w:rsidRDefault="007F7336" w:rsidP="0033712F">
      <w:pPr>
        <w:ind w:firstLineChars="202" w:firstLine="424"/>
      </w:pPr>
      <w:r>
        <w:rPr>
          <w:rFonts w:hint="eastAsia"/>
        </w:rPr>
        <w:t xml:space="preserve">1. </w:t>
      </w:r>
      <w:r>
        <w:rPr>
          <w:rFonts w:hint="eastAsia"/>
        </w:rPr>
        <w:t>单击处在</w:t>
      </w:r>
      <w:r>
        <w:rPr>
          <w:rFonts w:hint="eastAsia"/>
        </w:rPr>
        <w:t xml:space="preserve"> </w:t>
      </w:r>
      <w:r>
        <w:rPr>
          <w:rFonts w:hint="eastAsia"/>
        </w:rPr>
        <w:t>创建中</w:t>
      </w:r>
      <w:r>
        <w:rPr>
          <w:rFonts w:hint="eastAsia"/>
        </w:rPr>
        <w:t xml:space="preserve"> </w:t>
      </w:r>
      <w:r>
        <w:rPr>
          <w:rFonts w:hint="eastAsia"/>
        </w:rPr>
        <w:t>状态的集群右侧的</w:t>
      </w:r>
      <w:r>
        <w:rPr>
          <w:rFonts w:hint="eastAsia"/>
        </w:rPr>
        <w:t xml:space="preserve"> </w:t>
      </w:r>
      <w:r>
        <w:rPr>
          <w:rFonts w:hint="eastAsia"/>
        </w:rPr>
        <w:t>图标</w:t>
      </w:r>
      <w:r>
        <w:rPr>
          <w:rFonts w:hint="eastAsia"/>
        </w:rPr>
        <w:t xml:space="preserve"> </w:t>
      </w:r>
      <w:r>
        <w:rPr>
          <w:rFonts w:hint="eastAsia"/>
        </w:rPr>
        <w:t>查看执行进度。</w:t>
      </w:r>
    </w:p>
    <w:p w:rsidR="007F7336" w:rsidRDefault="007F7336" w:rsidP="007F7336">
      <w:pPr>
        <w:ind w:firstLineChars="202" w:firstLine="424"/>
      </w:pPr>
      <w:r>
        <w:rPr>
          <w:rFonts w:hint="eastAsia"/>
        </w:rPr>
        <w:t xml:space="preserve">2. </w:t>
      </w:r>
      <w:r>
        <w:rPr>
          <w:rFonts w:hint="eastAsia"/>
        </w:rPr>
        <w:t>在弹出的执行进度对话框中，可查看集群的执行进度（</w:t>
      </w:r>
      <w:r>
        <w:rPr>
          <w:rFonts w:hint="eastAsia"/>
        </w:rPr>
        <w:t>status.conditions</w:t>
      </w:r>
      <w:r>
        <w:rPr>
          <w:rFonts w:hint="eastAsia"/>
        </w:rPr>
        <w:t>）。</w:t>
      </w:r>
    </w:p>
    <w:p w:rsidR="007F7336" w:rsidRDefault="007F7336" w:rsidP="007F7336">
      <w:pPr>
        <w:ind w:firstLineChars="202" w:firstLine="424"/>
      </w:pPr>
      <w:r>
        <w:rPr>
          <w:rFonts w:hint="eastAsia"/>
        </w:rPr>
        <w:t>提示：当某个类型正在执行中或状态为失败且有原因时，光标悬浮在对应的原因（显示</w:t>
      </w:r>
      <w:r>
        <w:rPr>
          <w:rFonts w:hint="eastAsia"/>
        </w:rPr>
        <w:lastRenderedPageBreak/>
        <w:t>蓝色字体）上时，可查看原因（</w:t>
      </w:r>
      <w:r>
        <w:rPr>
          <w:rFonts w:hint="eastAsia"/>
        </w:rPr>
        <w:t>status.conditions.reason</w:t>
      </w:r>
      <w:r>
        <w:rPr>
          <w:rFonts w:hint="eastAsia"/>
        </w:rPr>
        <w:t>）的详细信息。</w:t>
      </w:r>
    </w:p>
    <w:p w:rsidR="007F7336" w:rsidRDefault="007F7336" w:rsidP="007F7336">
      <w:pPr>
        <w:ind w:firstLineChars="202" w:firstLine="424"/>
      </w:pPr>
      <w:r>
        <w:rPr>
          <w:rFonts w:hint="eastAsia"/>
        </w:rPr>
        <w:t>关联项目</w:t>
      </w:r>
    </w:p>
    <w:p w:rsidR="007F7336" w:rsidRDefault="007F7336" w:rsidP="007F7336">
      <w:pPr>
        <w:ind w:firstLineChars="202" w:firstLine="424"/>
      </w:pPr>
      <w:r>
        <w:rPr>
          <w:rFonts w:hint="eastAsia"/>
        </w:rPr>
        <w:t>通过基于集群</w:t>
      </w:r>
      <w:r>
        <w:rPr>
          <w:rFonts w:hint="eastAsia"/>
        </w:rPr>
        <w:t xml:space="preserve"> </w:t>
      </w:r>
      <w:r>
        <w:rPr>
          <w:rFonts w:hint="eastAsia"/>
        </w:rPr>
        <w:t>创建项目，或通过</w:t>
      </w:r>
      <w:r>
        <w:rPr>
          <w:rFonts w:hint="eastAsia"/>
        </w:rPr>
        <w:t xml:space="preserve"> </w:t>
      </w:r>
      <w:r>
        <w:rPr>
          <w:rFonts w:hint="eastAsia"/>
        </w:rPr>
        <w:t>添加项目关联集群</w:t>
      </w:r>
      <w:r>
        <w:rPr>
          <w:rFonts w:hint="eastAsia"/>
        </w:rPr>
        <w:t xml:space="preserve"> </w:t>
      </w:r>
      <w:r>
        <w:rPr>
          <w:rFonts w:hint="eastAsia"/>
        </w:rPr>
        <w:t>的方式将集群添加至已有项目，可将新创建的集群关联至项目。</w:t>
      </w:r>
    </w:p>
    <w:p w:rsidR="007F7336" w:rsidRDefault="007F7336" w:rsidP="007F7336">
      <w:pPr>
        <w:ind w:firstLineChars="202" w:firstLine="424"/>
      </w:pPr>
      <w:r>
        <w:rPr>
          <w:rFonts w:hint="eastAsia"/>
        </w:rPr>
        <w:t>进而通过</w:t>
      </w:r>
      <w:r>
        <w:rPr>
          <w:rFonts w:hint="eastAsia"/>
        </w:rPr>
        <w:t xml:space="preserve"> </w:t>
      </w:r>
      <w:r>
        <w:rPr>
          <w:rFonts w:hint="eastAsia"/>
        </w:rPr>
        <w:t>创建命名空间</w:t>
      </w:r>
      <w:r>
        <w:rPr>
          <w:rFonts w:hint="eastAsia"/>
        </w:rPr>
        <w:t xml:space="preserve"> </w:t>
      </w:r>
      <w:r>
        <w:rPr>
          <w:rFonts w:hint="eastAsia"/>
        </w:rPr>
        <w:t>可在集群下创建命名空间。</w:t>
      </w:r>
    </w:p>
    <w:p w:rsidR="007F7336" w:rsidRDefault="007F7336" w:rsidP="007F7336">
      <w:pPr>
        <w:ind w:firstLineChars="202" w:firstLine="424"/>
      </w:pPr>
    </w:p>
    <w:p w:rsidR="007F7336" w:rsidRPr="0033712F" w:rsidRDefault="007F7336" w:rsidP="0033712F">
      <w:pPr>
        <w:pStyle w:val="5"/>
        <w:spacing w:before="0" w:after="0" w:line="240" w:lineRule="auto"/>
        <w:rPr>
          <w:sz w:val="21"/>
          <w:szCs w:val="21"/>
        </w:rPr>
      </w:pPr>
      <w:r w:rsidRPr="0033712F">
        <w:rPr>
          <w:rFonts w:hint="eastAsia"/>
          <w:sz w:val="21"/>
          <w:szCs w:val="21"/>
        </w:rPr>
        <w:t>接入集群</w:t>
      </w:r>
    </w:p>
    <w:p w:rsidR="007F7336" w:rsidRDefault="007F7336" w:rsidP="007F7336">
      <w:pPr>
        <w:ind w:firstLineChars="202" w:firstLine="424"/>
      </w:pPr>
      <w:r>
        <w:rPr>
          <w:rFonts w:hint="eastAsia"/>
        </w:rPr>
        <w:t>支持在平台上接入已部署的标准的原生</w:t>
      </w:r>
      <w:r>
        <w:rPr>
          <w:rFonts w:hint="eastAsia"/>
        </w:rPr>
        <w:t xml:space="preserve"> Kubernetes </w:t>
      </w:r>
      <w:r>
        <w:rPr>
          <w:rFonts w:hint="eastAsia"/>
        </w:rPr>
        <w:t>集群、</w:t>
      </w:r>
      <w:r>
        <w:rPr>
          <w:rFonts w:hint="eastAsia"/>
        </w:rPr>
        <w:t xml:space="preserve">OpenShift </w:t>
      </w:r>
      <w:r>
        <w:rPr>
          <w:rFonts w:hint="eastAsia"/>
        </w:rPr>
        <w:t>集群或</w:t>
      </w:r>
      <w:r>
        <w:rPr>
          <w:rFonts w:hint="eastAsia"/>
        </w:rPr>
        <w:t xml:space="preserve"> Amazon EKS </w:t>
      </w:r>
      <w:r>
        <w:rPr>
          <w:rFonts w:hint="eastAsia"/>
        </w:rPr>
        <w:t>集群，统一管理不同基础设施环境中的集群和主机，保障了故障迁移，使企业能快速有效并低成本地跨区域、跨平台运行集群。</w:t>
      </w:r>
    </w:p>
    <w:p w:rsidR="007F7336" w:rsidRDefault="007F7336" w:rsidP="0033712F">
      <w:pPr>
        <w:ind w:firstLineChars="202" w:firstLine="424"/>
      </w:pPr>
      <w:r>
        <w:rPr>
          <w:rFonts w:hint="eastAsia"/>
        </w:rPr>
        <w:t>同时，支持纳管接入平台的集群下的资源，对接集群和平台的账号权限后，即可通过平台管理接入平台的集群下的资源，并对集群进行运维管理。</w:t>
      </w:r>
    </w:p>
    <w:p w:rsidR="0033712F" w:rsidRDefault="0033712F" w:rsidP="0033712F">
      <w:pPr>
        <w:ind w:firstLineChars="202" w:firstLine="424"/>
      </w:pPr>
    </w:p>
    <w:p w:rsidR="007F7336" w:rsidRPr="0033712F" w:rsidRDefault="007F7336" w:rsidP="0033712F">
      <w:pPr>
        <w:pStyle w:val="6"/>
        <w:spacing w:before="0" w:after="0" w:line="240" w:lineRule="auto"/>
        <w:ind w:firstLineChars="201" w:firstLine="424"/>
        <w:rPr>
          <w:rFonts w:asciiTheme="minorEastAsia" w:eastAsiaTheme="minorEastAsia" w:hAnsiTheme="minorEastAsia"/>
          <w:sz w:val="21"/>
          <w:szCs w:val="21"/>
        </w:rPr>
      </w:pPr>
      <w:r w:rsidRPr="0033712F">
        <w:rPr>
          <w:rFonts w:asciiTheme="minorEastAsia" w:eastAsiaTheme="minorEastAsia" w:hAnsiTheme="minorEastAsia" w:hint="eastAsia"/>
          <w:sz w:val="21"/>
          <w:szCs w:val="21"/>
        </w:rPr>
        <w:t>接入标准 Kubernetes 集群</w:t>
      </w:r>
    </w:p>
    <w:p w:rsidR="007F7336" w:rsidRDefault="007F7336" w:rsidP="007F7336">
      <w:pPr>
        <w:ind w:firstLineChars="202" w:firstLine="424"/>
      </w:pPr>
      <w:r>
        <w:rPr>
          <w:rFonts w:hint="eastAsia"/>
        </w:rPr>
        <w:t>支持在平台上接入已部署的标准的原生</w:t>
      </w:r>
      <w:r>
        <w:rPr>
          <w:rFonts w:hint="eastAsia"/>
        </w:rPr>
        <w:t xml:space="preserve"> Kubernetes </w:t>
      </w:r>
      <w:r>
        <w:rPr>
          <w:rFonts w:hint="eastAsia"/>
        </w:rPr>
        <w:t>集群，统一管理不同基础设施环境中的集群和主机，保障了故障迁移，使企业能快速有效并低成本地跨区域、跨平台运行集群。</w:t>
      </w:r>
    </w:p>
    <w:p w:rsidR="007F7336" w:rsidRDefault="007F7336" w:rsidP="007F7336">
      <w:pPr>
        <w:ind w:firstLineChars="202" w:firstLine="424"/>
      </w:pPr>
      <w:r>
        <w:rPr>
          <w:rFonts w:hint="eastAsia"/>
        </w:rPr>
        <w:t>同时，支持纳管接入平台的</w:t>
      </w:r>
      <w:r>
        <w:rPr>
          <w:rFonts w:hint="eastAsia"/>
        </w:rPr>
        <w:t xml:space="preserve"> OpenShift </w:t>
      </w:r>
      <w:r>
        <w:rPr>
          <w:rFonts w:hint="eastAsia"/>
        </w:rPr>
        <w:t>集群下的资源。参考</w:t>
      </w:r>
      <w:r>
        <w:rPr>
          <w:rFonts w:hint="eastAsia"/>
        </w:rPr>
        <w:t xml:space="preserve"> </w:t>
      </w:r>
      <w:r>
        <w:rPr>
          <w:rFonts w:hint="eastAsia"/>
        </w:rPr>
        <w:t>后续操作</w:t>
      </w:r>
      <w:r>
        <w:rPr>
          <w:rFonts w:hint="eastAsia"/>
        </w:rPr>
        <w:t xml:space="preserve"> </w:t>
      </w:r>
      <w:r>
        <w:rPr>
          <w:rFonts w:hint="eastAsia"/>
        </w:rPr>
        <w:t>对接集群和平台的账号权限后，即可通过平台管理接入平台的集群下的资源，并对集群进行运维管理。</w:t>
      </w:r>
    </w:p>
    <w:p w:rsidR="007F7336" w:rsidRDefault="007F7336" w:rsidP="007F7336">
      <w:pPr>
        <w:ind w:firstLineChars="202" w:firstLine="424"/>
      </w:pPr>
      <w:r>
        <w:rPr>
          <w:rFonts w:hint="eastAsia"/>
        </w:rPr>
        <w:t>接入标准</w:t>
      </w:r>
      <w:r>
        <w:rPr>
          <w:rFonts w:hint="eastAsia"/>
        </w:rPr>
        <w:t xml:space="preserve"> Kubernetes </w:t>
      </w:r>
      <w:r>
        <w:rPr>
          <w:rFonts w:hint="eastAsia"/>
        </w:rPr>
        <w:t>集群的流程如下：</w:t>
      </w:r>
    </w:p>
    <w:p w:rsidR="007F7336" w:rsidRDefault="007F7336" w:rsidP="007F7336">
      <w:pPr>
        <w:ind w:firstLineChars="202" w:firstLine="424"/>
      </w:pPr>
      <w:r>
        <w:rPr>
          <w:rFonts w:hint="eastAsia"/>
        </w:rPr>
        <w:t xml:space="preserve">1. </w:t>
      </w:r>
      <w:r>
        <w:rPr>
          <w:rFonts w:hint="eastAsia"/>
        </w:rPr>
        <w:t>生成具有管理员权限的</w:t>
      </w:r>
      <w:r>
        <w:rPr>
          <w:rFonts w:hint="eastAsia"/>
        </w:rPr>
        <w:t xml:space="preserve"> Token</w:t>
      </w:r>
    </w:p>
    <w:p w:rsidR="007F7336" w:rsidRDefault="007F7336" w:rsidP="007F7336">
      <w:pPr>
        <w:ind w:firstLineChars="202" w:firstLine="424"/>
      </w:pPr>
      <w:r>
        <w:rPr>
          <w:rFonts w:hint="eastAsia"/>
        </w:rPr>
        <w:t xml:space="preserve">2. </w:t>
      </w:r>
      <w:r>
        <w:rPr>
          <w:rFonts w:hint="eastAsia"/>
        </w:rPr>
        <w:t>获取标准</w:t>
      </w:r>
      <w:r>
        <w:rPr>
          <w:rFonts w:hint="eastAsia"/>
        </w:rPr>
        <w:t xml:space="preserve"> Kubernetes </w:t>
      </w:r>
      <w:r>
        <w:rPr>
          <w:rFonts w:hint="eastAsia"/>
        </w:rPr>
        <w:t>集群的访问地址和</w:t>
      </w:r>
      <w:r>
        <w:rPr>
          <w:rFonts w:hint="eastAsia"/>
        </w:rPr>
        <w:t xml:space="preserve"> CA </w:t>
      </w:r>
      <w:r>
        <w:rPr>
          <w:rFonts w:hint="eastAsia"/>
        </w:rPr>
        <w:t>证书</w:t>
      </w:r>
    </w:p>
    <w:p w:rsidR="007F7336" w:rsidRDefault="007F7336" w:rsidP="007F7336">
      <w:pPr>
        <w:ind w:firstLineChars="202" w:firstLine="424"/>
      </w:pPr>
      <w:r>
        <w:rPr>
          <w:rFonts w:hint="eastAsia"/>
        </w:rPr>
        <w:t xml:space="preserve">3. </w:t>
      </w:r>
      <w:r>
        <w:rPr>
          <w:rFonts w:hint="eastAsia"/>
        </w:rPr>
        <w:t>接入标准</w:t>
      </w:r>
      <w:r>
        <w:rPr>
          <w:rFonts w:hint="eastAsia"/>
        </w:rPr>
        <w:t xml:space="preserve"> Kubernetes </w:t>
      </w:r>
      <w:r>
        <w:rPr>
          <w:rFonts w:hint="eastAsia"/>
        </w:rPr>
        <w:t>集群</w:t>
      </w:r>
    </w:p>
    <w:p w:rsidR="007F7336" w:rsidRDefault="007F7336" w:rsidP="007F7336">
      <w:pPr>
        <w:ind w:firstLineChars="202" w:firstLine="424"/>
      </w:pPr>
      <w:r>
        <w:rPr>
          <w:rFonts w:hint="eastAsia"/>
        </w:rPr>
        <w:t xml:space="preserve">4. </w:t>
      </w:r>
      <w:r>
        <w:rPr>
          <w:rFonts w:hint="eastAsia"/>
        </w:rPr>
        <w:t>校验标准</w:t>
      </w:r>
      <w:r>
        <w:rPr>
          <w:rFonts w:hint="eastAsia"/>
        </w:rPr>
        <w:t xml:space="preserve"> Kubernetes </w:t>
      </w:r>
      <w:r>
        <w:rPr>
          <w:rFonts w:hint="eastAsia"/>
        </w:rPr>
        <w:t>集群是否接入成功</w:t>
      </w:r>
    </w:p>
    <w:p w:rsidR="007F7336" w:rsidRDefault="007F7336" w:rsidP="007F7336">
      <w:pPr>
        <w:ind w:firstLineChars="202" w:firstLine="424"/>
      </w:pPr>
      <w:r>
        <w:rPr>
          <w:rFonts w:hint="eastAsia"/>
        </w:rPr>
        <w:t xml:space="preserve">5. </w:t>
      </w:r>
      <w:r>
        <w:rPr>
          <w:rFonts w:hint="eastAsia"/>
        </w:rPr>
        <w:t>后续操作</w:t>
      </w:r>
    </w:p>
    <w:p w:rsidR="007F7336" w:rsidRPr="0033712F" w:rsidRDefault="007F7336" w:rsidP="007F7336">
      <w:pPr>
        <w:ind w:firstLineChars="202" w:firstLine="426"/>
        <w:rPr>
          <w:b/>
        </w:rPr>
      </w:pPr>
      <w:r w:rsidRPr="0033712F">
        <w:rPr>
          <w:rFonts w:hint="eastAsia"/>
          <w:b/>
        </w:rPr>
        <w:t>前提条件</w:t>
      </w:r>
    </w:p>
    <w:p w:rsidR="007F7336" w:rsidRDefault="007F7336" w:rsidP="007F7336">
      <w:pPr>
        <w:ind w:firstLineChars="202" w:firstLine="424"/>
      </w:pPr>
      <w:r>
        <w:rPr>
          <w:rFonts w:hint="eastAsia"/>
        </w:rPr>
        <w:t>待接入集群的</w:t>
      </w:r>
      <w:r>
        <w:rPr>
          <w:rFonts w:hint="eastAsia"/>
        </w:rPr>
        <w:t xml:space="preserve"> Kubernetes </w:t>
      </w:r>
      <w:r>
        <w:rPr>
          <w:rFonts w:hint="eastAsia"/>
        </w:rPr>
        <w:t>版本为</w:t>
      </w:r>
      <w:r>
        <w:rPr>
          <w:rFonts w:hint="eastAsia"/>
        </w:rPr>
        <w:t xml:space="preserve"> 1.16 </w:t>
      </w:r>
      <w:r>
        <w:rPr>
          <w:rFonts w:hint="eastAsia"/>
        </w:rPr>
        <w:t>或</w:t>
      </w:r>
      <w:r>
        <w:rPr>
          <w:rFonts w:hint="eastAsia"/>
        </w:rPr>
        <w:t xml:space="preserve"> 1.19</w:t>
      </w:r>
      <w:r>
        <w:rPr>
          <w:rFonts w:hint="eastAsia"/>
        </w:rPr>
        <w:t>。</w:t>
      </w:r>
    </w:p>
    <w:p w:rsidR="007F7336" w:rsidRPr="0033712F" w:rsidRDefault="007F7336" w:rsidP="007F7336">
      <w:pPr>
        <w:ind w:firstLineChars="202" w:firstLine="426"/>
        <w:rPr>
          <w:b/>
        </w:rPr>
      </w:pPr>
      <w:r w:rsidRPr="0033712F">
        <w:rPr>
          <w:rFonts w:hint="eastAsia"/>
          <w:b/>
        </w:rPr>
        <w:t>生成具有管理员权限的</w:t>
      </w:r>
      <w:r w:rsidRPr="0033712F">
        <w:rPr>
          <w:rFonts w:hint="eastAsia"/>
          <w:b/>
        </w:rPr>
        <w:t xml:space="preserve"> Token</w:t>
      </w:r>
    </w:p>
    <w:p w:rsidR="007F7336" w:rsidRDefault="007F7336" w:rsidP="007F7336">
      <w:pPr>
        <w:ind w:firstLineChars="202" w:firstLine="424"/>
      </w:pPr>
      <w:r>
        <w:rPr>
          <w:rFonts w:hint="eastAsia"/>
        </w:rPr>
        <w:t>在标准</w:t>
      </w:r>
      <w:r>
        <w:rPr>
          <w:rFonts w:hint="eastAsia"/>
        </w:rPr>
        <w:t xml:space="preserve"> Kubernetes </w:t>
      </w:r>
      <w:r>
        <w:rPr>
          <w:rFonts w:hint="eastAsia"/>
        </w:rPr>
        <w:t>集群上生成具有管理员权限的</w:t>
      </w:r>
      <w:r>
        <w:rPr>
          <w:rFonts w:hint="eastAsia"/>
        </w:rPr>
        <w:t xml:space="preserve"> Token</w:t>
      </w:r>
      <w:r>
        <w:rPr>
          <w:rFonts w:hint="eastAsia"/>
        </w:rPr>
        <w:t>。</w:t>
      </w:r>
    </w:p>
    <w:p w:rsidR="007F7336" w:rsidRDefault="007F7336" w:rsidP="007F7336">
      <w:pPr>
        <w:ind w:firstLineChars="202" w:firstLine="424"/>
      </w:pPr>
      <w:r>
        <w:rPr>
          <w:rFonts w:hint="eastAsia"/>
        </w:rPr>
        <w:t xml:space="preserve">1. </w:t>
      </w:r>
      <w:r>
        <w:rPr>
          <w:rFonts w:hint="eastAsia"/>
        </w:rPr>
        <w:t>登录标准</w:t>
      </w:r>
      <w:r>
        <w:rPr>
          <w:rFonts w:hint="eastAsia"/>
        </w:rPr>
        <w:t xml:space="preserve"> Kubernetes </w:t>
      </w:r>
      <w:r>
        <w:rPr>
          <w:rFonts w:hint="eastAsia"/>
        </w:rPr>
        <w:t>集群的</w:t>
      </w:r>
      <w:r>
        <w:rPr>
          <w:rFonts w:hint="eastAsia"/>
        </w:rPr>
        <w:t xml:space="preserve"> Master </w:t>
      </w:r>
      <w:r>
        <w:rPr>
          <w:rFonts w:hint="eastAsia"/>
        </w:rPr>
        <w:t>节点（或可以访问标准</w:t>
      </w:r>
      <w:r>
        <w:rPr>
          <w:rFonts w:hint="eastAsia"/>
        </w:rPr>
        <w:t xml:space="preserve"> Kubernetes </w:t>
      </w:r>
      <w:r>
        <w:rPr>
          <w:rFonts w:hint="eastAsia"/>
        </w:rPr>
        <w:t>集群的跳板机）。</w:t>
      </w:r>
    </w:p>
    <w:p w:rsidR="007F7336" w:rsidRDefault="007F7336" w:rsidP="007F7336">
      <w:pPr>
        <w:ind w:firstLineChars="202" w:firstLine="424"/>
      </w:pPr>
      <w:r>
        <w:rPr>
          <w:rFonts w:hint="eastAsia"/>
        </w:rPr>
        <w:t xml:space="preserve">2. </w:t>
      </w:r>
      <w:r>
        <w:rPr>
          <w:rFonts w:hint="eastAsia"/>
        </w:rPr>
        <w:t>创建并保存</w:t>
      </w:r>
      <w:r>
        <w:rPr>
          <w:rFonts w:hint="eastAsia"/>
        </w:rPr>
        <w:t xml:space="preserve"> cluster-sa.yaml </w:t>
      </w:r>
      <w:r>
        <w:rPr>
          <w:rFonts w:hint="eastAsia"/>
        </w:rPr>
        <w:t>文件。</w:t>
      </w:r>
    </w:p>
    <w:p w:rsidR="007F7336" w:rsidRDefault="007F7336" w:rsidP="007F7336">
      <w:pPr>
        <w:ind w:firstLineChars="202" w:firstLine="424"/>
      </w:pPr>
      <w:r>
        <w:rPr>
          <w:rFonts w:hint="eastAsia"/>
        </w:rPr>
        <w:t>存放在任意位置即可，</w:t>
      </w:r>
      <w:r>
        <w:rPr>
          <w:rFonts w:hint="eastAsia"/>
        </w:rPr>
        <w:t xml:space="preserve">YAML </w:t>
      </w:r>
      <w:r>
        <w:rPr>
          <w:rFonts w:hint="eastAsia"/>
        </w:rPr>
        <w:t>文件内容如下：</w:t>
      </w:r>
    </w:p>
    <w:p w:rsidR="007F7336" w:rsidRDefault="007F7336" w:rsidP="007F7336">
      <w:pPr>
        <w:ind w:firstLineChars="202" w:firstLine="424"/>
      </w:pPr>
      <w:r>
        <w:t>apiVersion: v1</w:t>
      </w:r>
    </w:p>
    <w:p w:rsidR="007F7336" w:rsidRDefault="007F7336" w:rsidP="007F7336">
      <w:pPr>
        <w:ind w:firstLineChars="202" w:firstLine="424"/>
      </w:pPr>
      <w:r>
        <w:t>kind: ServiceAccount</w:t>
      </w:r>
    </w:p>
    <w:p w:rsidR="007F7336" w:rsidRDefault="007F7336" w:rsidP="007F7336">
      <w:pPr>
        <w:ind w:firstLineChars="202" w:firstLine="424"/>
      </w:pPr>
      <w:r>
        <w:t>metadata:</w:t>
      </w:r>
    </w:p>
    <w:p w:rsidR="007F7336" w:rsidRDefault="007F7336" w:rsidP="007F7336">
      <w:pPr>
        <w:ind w:firstLineChars="202" w:firstLine="424"/>
      </w:pPr>
      <w:r>
        <w:t>namespace: default</w:t>
      </w:r>
    </w:p>
    <w:p w:rsidR="007F7336" w:rsidRDefault="007F7336" w:rsidP="007F7336">
      <w:pPr>
        <w:ind w:firstLineChars="202" w:firstLine="424"/>
      </w:pPr>
      <w:r>
        <w:t>name: cls-access</w:t>
      </w:r>
    </w:p>
    <w:p w:rsidR="007F7336" w:rsidRDefault="007F7336" w:rsidP="007F7336">
      <w:pPr>
        <w:ind w:firstLineChars="202" w:firstLine="424"/>
      </w:pPr>
      <w:r>
        <w:t>---</w:t>
      </w:r>
    </w:p>
    <w:p w:rsidR="007F7336" w:rsidRDefault="007F7336" w:rsidP="007F7336">
      <w:pPr>
        <w:ind w:firstLineChars="202" w:firstLine="424"/>
      </w:pPr>
      <w:r>
        <w:t>apiVersion: rbac.authorization.k8s.io/v1</w:t>
      </w:r>
    </w:p>
    <w:p w:rsidR="007F7336" w:rsidRDefault="007F7336" w:rsidP="007F7336">
      <w:pPr>
        <w:ind w:firstLineChars="202" w:firstLine="424"/>
      </w:pPr>
      <w:r>
        <w:t>kind: ClusterRoleBinding</w:t>
      </w:r>
    </w:p>
    <w:p w:rsidR="007F7336" w:rsidRDefault="007F7336" w:rsidP="007F7336">
      <w:pPr>
        <w:ind w:firstLineChars="202" w:firstLine="424"/>
      </w:pPr>
      <w:r>
        <w:t>metadata:</w:t>
      </w:r>
    </w:p>
    <w:p w:rsidR="007F7336" w:rsidRDefault="007F7336" w:rsidP="007F7336">
      <w:pPr>
        <w:ind w:firstLineChars="202" w:firstLine="424"/>
      </w:pPr>
      <w:r>
        <w:t>name: cls-access</w:t>
      </w:r>
    </w:p>
    <w:p w:rsidR="007F7336" w:rsidRDefault="007F7336" w:rsidP="007F7336">
      <w:pPr>
        <w:ind w:firstLineChars="202" w:firstLine="424"/>
      </w:pPr>
      <w:r>
        <w:t>roleRef:</w:t>
      </w:r>
    </w:p>
    <w:p w:rsidR="007F7336" w:rsidRDefault="007F7336" w:rsidP="007F7336">
      <w:pPr>
        <w:ind w:firstLineChars="202" w:firstLine="424"/>
      </w:pPr>
      <w:r>
        <w:t>apiGroup: rbac.authorization.k8s.io</w:t>
      </w:r>
    </w:p>
    <w:p w:rsidR="007F7336" w:rsidRDefault="007F7336" w:rsidP="007F7336">
      <w:pPr>
        <w:ind w:firstLineChars="202" w:firstLine="424"/>
      </w:pPr>
      <w:r>
        <w:lastRenderedPageBreak/>
        <w:t>kind: ClusterRole</w:t>
      </w:r>
    </w:p>
    <w:p w:rsidR="007F7336" w:rsidRDefault="007F7336" w:rsidP="007F7336">
      <w:pPr>
        <w:ind w:firstLineChars="202" w:firstLine="424"/>
      </w:pPr>
      <w:r>
        <w:t>name: cluster-admin</w:t>
      </w:r>
    </w:p>
    <w:p w:rsidR="007F7336" w:rsidRDefault="007F7336" w:rsidP="007F7336">
      <w:pPr>
        <w:ind w:firstLineChars="202" w:firstLine="424"/>
      </w:pPr>
      <w:r>
        <w:t>subjects:</w:t>
      </w:r>
    </w:p>
    <w:p w:rsidR="007F7336" w:rsidRDefault="007F7336" w:rsidP="007F7336">
      <w:pPr>
        <w:ind w:firstLineChars="202" w:firstLine="424"/>
      </w:pPr>
      <w:r>
        <w:t>- kind: ServiceAccount</w:t>
      </w:r>
    </w:p>
    <w:p w:rsidR="007F7336" w:rsidRDefault="007F7336" w:rsidP="007F7336">
      <w:pPr>
        <w:ind w:firstLineChars="202" w:firstLine="424"/>
      </w:pPr>
      <w:r>
        <w:t>namespace: default</w:t>
      </w:r>
    </w:p>
    <w:p w:rsidR="007F7336" w:rsidRDefault="007F7336" w:rsidP="007F7336">
      <w:pPr>
        <w:ind w:firstLineChars="202" w:firstLine="424"/>
      </w:pPr>
      <w:r>
        <w:t>name: cls-access</w:t>
      </w:r>
    </w:p>
    <w:p w:rsidR="007F7336" w:rsidRDefault="007F7336" w:rsidP="007F7336">
      <w:pPr>
        <w:ind w:firstLineChars="202" w:firstLine="424"/>
      </w:pPr>
      <w:r>
        <w:rPr>
          <w:rFonts w:hint="eastAsia"/>
        </w:rPr>
        <w:t xml:space="preserve">3. </w:t>
      </w:r>
      <w:r>
        <w:rPr>
          <w:rFonts w:hint="eastAsia"/>
        </w:rPr>
        <w:t>执行以下命令行，创建具有集群管理员权限的</w:t>
      </w:r>
      <w:r>
        <w:rPr>
          <w:rFonts w:hint="eastAsia"/>
        </w:rPr>
        <w:t xml:space="preserve"> ServiceAccount</w:t>
      </w:r>
      <w:r>
        <w:rPr>
          <w:rFonts w:hint="eastAsia"/>
        </w:rPr>
        <w:t>。</w:t>
      </w:r>
    </w:p>
    <w:p w:rsidR="007F7336" w:rsidRDefault="007F7336" w:rsidP="007F7336">
      <w:pPr>
        <w:ind w:firstLineChars="202" w:firstLine="424"/>
      </w:pPr>
      <w:r>
        <w:t>kubectl apply -f cluster-sa.yaml</w:t>
      </w:r>
    </w:p>
    <w:p w:rsidR="007F7336" w:rsidRDefault="007F7336" w:rsidP="007F7336">
      <w:pPr>
        <w:ind w:firstLineChars="202" w:firstLine="424"/>
      </w:pPr>
      <w:r>
        <w:rPr>
          <w:rFonts w:hint="eastAsia"/>
        </w:rPr>
        <w:t xml:space="preserve">4. </w:t>
      </w:r>
      <w:r>
        <w:rPr>
          <w:rFonts w:hint="eastAsia"/>
        </w:rPr>
        <w:t>执行以下命令行，获取</w:t>
      </w:r>
      <w:r>
        <w:rPr>
          <w:rFonts w:hint="eastAsia"/>
        </w:rPr>
        <w:t xml:space="preserve"> ServiceAccount </w:t>
      </w:r>
      <w:r>
        <w:rPr>
          <w:rFonts w:hint="eastAsia"/>
        </w:rPr>
        <w:t>的</w:t>
      </w:r>
      <w:r>
        <w:rPr>
          <w:rFonts w:hint="eastAsia"/>
        </w:rPr>
        <w:t xml:space="preserve"> Secret</w:t>
      </w:r>
      <w:r>
        <w:rPr>
          <w:rFonts w:hint="eastAsia"/>
        </w:rPr>
        <w:t>。</w:t>
      </w:r>
    </w:p>
    <w:p w:rsidR="007F7336" w:rsidRDefault="007F7336" w:rsidP="007F7336">
      <w:pPr>
        <w:ind w:firstLineChars="202" w:firstLine="424"/>
      </w:pPr>
      <w:r>
        <w:t>kubectl describe sa cls-access</w:t>
      </w:r>
    </w:p>
    <w:p w:rsidR="007F7336" w:rsidRDefault="007F7336" w:rsidP="0033712F">
      <w:pPr>
        <w:ind w:firstLineChars="202" w:firstLine="424"/>
      </w:pPr>
      <w:r>
        <w:rPr>
          <w:rFonts w:hint="eastAsia"/>
        </w:rPr>
        <w:t xml:space="preserve">5. </w:t>
      </w:r>
      <w:r>
        <w:rPr>
          <w:rFonts w:hint="eastAsia"/>
        </w:rPr>
        <w:t>执行以下命令行，获取</w:t>
      </w:r>
      <w:r>
        <w:rPr>
          <w:rFonts w:hint="eastAsia"/>
        </w:rPr>
        <w:t xml:space="preserve"> Token </w:t>
      </w:r>
      <w:r>
        <w:rPr>
          <w:rFonts w:hint="eastAsia"/>
        </w:rPr>
        <w:t>的值。</w:t>
      </w:r>
    </w:p>
    <w:p w:rsidR="007F7336" w:rsidRDefault="007F7336" w:rsidP="007F7336">
      <w:pPr>
        <w:ind w:firstLineChars="202" w:firstLine="424"/>
      </w:pPr>
      <w:r>
        <w:t>kubectl describe secrets cls-access-token-8l5hz</w:t>
      </w:r>
    </w:p>
    <w:p w:rsidR="007F7336" w:rsidRPr="0033712F" w:rsidRDefault="007F7336" w:rsidP="007F7336">
      <w:pPr>
        <w:ind w:firstLineChars="202" w:firstLine="426"/>
        <w:rPr>
          <w:b/>
        </w:rPr>
      </w:pPr>
      <w:r w:rsidRPr="0033712F">
        <w:rPr>
          <w:rFonts w:hint="eastAsia"/>
          <w:b/>
        </w:rPr>
        <w:t>获取标准</w:t>
      </w:r>
      <w:r w:rsidRPr="0033712F">
        <w:rPr>
          <w:rFonts w:hint="eastAsia"/>
          <w:b/>
        </w:rPr>
        <w:t xml:space="preserve"> Kubernetes </w:t>
      </w:r>
      <w:r w:rsidRPr="0033712F">
        <w:rPr>
          <w:rFonts w:hint="eastAsia"/>
          <w:b/>
        </w:rPr>
        <w:t>集群的访问地址和</w:t>
      </w:r>
      <w:r w:rsidRPr="0033712F">
        <w:rPr>
          <w:rFonts w:hint="eastAsia"/>
          <w:b/>
        </w:rPr>
        <w:t xml:space="preserve"> CA </w:t>
      </w:r>
      <w:r w:rsidRPr="0033712F">
        <w:rPr>
          <w:rFonts w:hint="eastAsia"/>
          <w:b/>
        </w:rPr>
        <w:t>证书</w:t>
      </w:r>
    </w:p>
    <w:p w:rsidR="007F7336" w:rsidRDefault="007F7336" w:rsidP="007F7336">
      <w:pPr>
        <w:ind w:firstLineChars="202" w:firstLine="424"/>
      </w:pPr>
      <w:r>
        <w:rPr>
          <w:rFonts w:hint="eastAsia"/>
        </w:rPr>
        <w:t>获取接入集群时所需的标准</w:t>
      </w:r>
      <w:r>
        <w:rPr>
          <w:rFonts w:hint="eastAsia"/>
        </w:rPr>
        <w:t xml:space="preserve"> Kubernetes </w:t>
      </w:r>
      <w:r>
        <w:rPr>
          <w:rFonts w:hint="eastAsia"/>
        </w:rPr>
        <w:t>集群的访问地址和</w:t>
      </w:r>
      <w:r>
        <w:rPr>
          <w:rFonts w:hint="eastAsia"/>
        </w:rPr>
        <w:t xml:space="preserve"> CA </w:t>
      </w:r>
      <w:r>
        <w:rPr>
          <w:rFonts w:hint="eastAsia"/>
        </w:rPr>
        <w:t>证书。</w:t>
      </w:r>
    </w:p>
    <w:p w:rsidR="007F7336" w:rsidRDefault="007F7336" w:rsidP="007F7336">
      <w:pPr>
        <w:ind w:firstLineChars="202" w:firstLine="424"/>
      </w:pPr>
      <w:r>
        <w:rPr>
          <w:rFonts w:hint="eastAsia"/>
        </w:rPr>
        <w:t xml:space="preserve">1. </w:t>
      </w:r>
      <w:r>
        <w:rPr>
          <w:rFonts w:hint="eastAsia"/>
        </w:rPr>
        <w:t>登录标准</w:t>
      </w:r>
      <w:r>
        <w:rPr>
          <w:rFonts w:hint="eastAsia"/>
        </w:rPr>
        <w:t xml:space="preserve"> Kubernetes </w:t>
      </w:r>
      <w:r>
        <w:rPr>
          <w:rFonts w:hint="eastAsia"/>
        </w:rPr>
        <w:t>集群的</w:t>
      </w:r>
      <w:r>
        <w:rPr>
          <w:rFonts w:hint="eastAsia"/>
        </w:rPr>
        <w:t xml:space="preserve"> Master </w:t>
      </w:r>
      <w:r>
        <w:rPr>
          <w:rFonts w:hint="eastAsia"/>
        </w:rPr>
        <w:t>节点（或可以访问标准</w:t>
      </w:r>
      <w:r>
        <w:rPr>
          <w:rFonts w:hint="eastAsia"/>
        </w:rPr>
        <w:t xml:space="preserve"> Kubernetes </w:t>
      </w:r>
      <w:r>
        <w:rPr>
          <w:rFonts w:hint="eastAsia"/>
        </w:rPr>
        <w:t>集群的跳板机）。</w:t>
      </w:r>
    </w:p>
    <w:p w:rsidR="007F7336" w:rsidRDefault="007F7336" w:rsidP="007F7336">
      <w:pPr>
        <w:ind w:firstLineChars="202" w:firstLine="424"/>
      </w:pPr>
      <w:r>
        <w:rPr>
          <w:rFonts w:hint="eastAsia"/>
        </w:rPr>
        <w:t xml:space="preserve">2. </w:t>
      </w:r>
      <w:r>
        <w:rPr>
          <w:rFonts w:hint="eastAsia"/>
        </w:rPr>
        <w:t>执行以下命令行，获取标准</w:t>
      </w:r>
      <w:r>
        <w:rPr>
          <w:rFonts w:hint="eastAsia"/>
        </w:rPr>
        <w:t xml:space="preserve"> Kubernetes </w:t>
      </w:r>
      <w:r>
        <w:rPr>
          <w:rFonts w:hint="eastAsia"/>
        </w:rPr>
        <w:t>集群的访问地址和</w:t>
      </w:r>
      <w:r>
        <w:rPr>
          <w:rFonts w:hint="eastAsia"/>
        </w:rPr>
        <w:t xml:space="preserve"> CA </w:t>
      </w:r>
      <w:r>
        <w:rPr>
          <w:rFonts w:hint="eastAsia"/>
        </w:rPr>
        <w:t>证书。</w:t>
      </w:r>
    </w:p>
    <w:p w:rsidR="007F7336" w:rsidRDefault="007F7336" w:rsidP="007F7336">
      <w:pPr>
        <w:ind w:firstLineChars="202" w:firstLine="424"/>
      </w:pPr>
      <w:r>
        <w:t>cat .kube/config</w:t>
      </w:r>
    </w:p>
    <w:p w:rsidR="007F7336" w:rsidRDefault="007F7336" w:rsidP="007F7336">
      <w:pPr>
        <w:ind w:firstLineChars="202" w:firstLine="424"/>
      </w:pPr>
      <w:r>
        <w:t>echo "ca" | base64 -d</w:t>
      </w:r>
    </w:p>
    <w:p w:rsidR="007F7336" w:rsidRPr="0033712F" w:rsidRDefault="007F7336" w:rsidP="007F7336">
      <w:pPr>
        <w:ind w:firstLineChars="202" w:firstLine="426"/>
        <w:rPr>
          <w:b/>
        </w:rPr>
      </w:pPr>
      <w:r w:rsidRPr="0033712F">
        <w:rPr>
          <w:rFonts w:hint="eastAsia"/>
          <w:b/>
        </w:rPr>
        <w:t>接入集群</w:t>
      </w:r>
    </w:p>
    <w:p w:rsidR="007F7336" w:rsidRDefault="007F7336" w:rsidP="007F7336">
      <w:pPr>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集群管理</w:t>
      </w:r>
      <w:r>
        <w:rPr>
          <w:rFonts w:hint="eastAsia"/>
        </w:rPr>
        <w:t xml:space="preserve"> &gt; </w:t>
      </w:r>
      <w:r>
        <w:rPr>
          <w:rFonts w:hint="eastAsia"/>
        </w:rPr>
        <w:t>集群，进入集群列表页面。</w:t>
      </w:r>
    </w:p>
    <w:p w:rsidR="007F7336" w:rsidRDefault="007F7336" w:rsidP="0033712F">
      <w:pPr>
        <w:ind w:firstLineChars="202" w:firstLine="424"/>
      </w:pPr>
      <w:r>
        <w:rPr>
          <w:rFonts w:hint="eastAsia"/>
        </w:rPr>
        <w:t xml:space="preserve">3. </w:t>
      </w:r>
      <w:r>
        <w:rPr>
          <w:rFonts w:hint="eastAsia"/>
        </w:rPr>
        <w:t>单击</w:t>
      </w:r>
      <w:r>
        <w:rPr>
          <w:rFonts w:hint="eastAsia"/>
        </w:rPr>
        <w:t xml:space="preserve"> </w:t>
      </w:r>
      <w:r>
        <w:rPr>
          <w:rFonts w:hint="eastAsia"/>
        </w:rPr>
        <w:t>接入集群</w:t>
      </w:r>
      <w:r>
        <w:rPr>
          <w:rFonts w:hint="eastAsia"/>
        </w:rPr>
        <w:t xml:space="preserve"> </w:t>
      </w:r>
      <w:r>
        <w:rPr>
          <w:rFonts w:hint="eastAsia"/>
        </w:rPr>
        <w:t>按钮，进入接入集群页面。</w:t>
      </w:r>
    </w:p>
    <w:p w:rsidR="007F7336" w:rsidRDefault="007F7336" w:rsidP="007F7336">
      <w:pPr>
        <w:ind w:firstLineChars="202" w:firstLine="424"/>
      </w:pPr>
      <w:r>
        <w:rPr>
          <w:rFonts w:hint="eastAsia"/>
        </w:rPr>
        <w:t xml:space="preserve">4. </w:t>
      </w:r>
      <w:r>
        <w:rPr>
          <w:rFonts w:hint="eastAsia"/>
        </w:rPr>
        <w:t>参照以下说明，配置接入集群的参数。</w:t>
      </w:r>
    </w:p>
    <w:p w:rsidR="007F7336" w:rsidRDefault="007F7336" w:rsidP="007F7336">
      <w:pPr>
        <w:ind w:firstLineChars="202" w:firstLine="424"/>
      </w:pPr>
      <w:r>
        <w:rPr>
          <w:rFonts w:hint="eastAsia"/>
        </w:rPr>
        <w:t>说明：集群地址、</w:t>
      </w:r>
      <w:r>
        <w:rPr>
          <w:rFonts w:hint="eastAsia"/>
        </w:rPr>
        <w:t xml:space="preserve">Token </w:t>
      </w:r>
      <w:r>
        <w:rPr>
          <w:rFonts w:hint="eastAsia"/>
        </w:rPr>
        <w:t>以及</w:t>
      </w:r>
      <w:r>
        <w:rPr>
          <w:rFonts w:hint="eastAsia"/>
        </w:rPr>
        <w:t xml:space="preserve"> CA </w:t>
      </w:r>
      <w:r>
        <w:rPr>
          <w:rFonts w:hint="eastAsia"/>
        </w:rPr>
        <w:t>认证</w:t>
      </w:r>
      <w:r>
        <w:rPr>
          <w:rFonts w:hint="eastAsia"/>
        </w:rPr>
        <w:t xml:space="preserve"> </w:t>
      </w:r>
      <w:r>
        <w:rPr>
          <w:rFonts w:hint="eastAsia"/>
        </w:rPr>
        <w:t>参数的取值，可通过</w:t>
      </w:r>
      <w:r>
        <w:rPr>
          <w:rFonts w:hint="eastAsia"/>
        </w:rPr>
        <w:t xml:space="preserve"> </w:t>
      </w:r>
      <w:r>
        <w:rPr>
          <w:rFonts w:hint="eastAsia"/>
        </w:rPr>
        <w:t>生成具有管理员权限的</w:t>
      </w:r>
      <w:r>
        <w:rPr>
          <w:rFonts w:hint="eastAsia"/>
        </w:rPr>
        <w:t xml:space="preserve"> Token</w:t>
      </w:r>
      <w:r>
        <w:rPr>
          <w:rFonts w:hint="eastAsia"/>
        </w:rPr>
        <w:t>、获取标准</w:t>
      </w:r>
      <w:r>
        <w:rPr>
          <w:rFonts w:hint="eastAsia"/>
        </w:rPr>
        <w:t xml:space="preserve"> Kubernetes </w:t>
      </w:r>
      <w:r>
        <w:rPr>
          <w:rFonts w:hint="eastAsia"/>
        </w:rPr>
        <w:t>集群的访问地址和</w:t>
      </w:r>
      <w:r>
        <w:rPr>
          <w:rFonts w:hint="eastAsia"/>
        </w:rPr>
        <w:t xml:space="preserve"> CA </w:t>
      </w:r>
      <w:r>
        <w:rPr>
          <w:rFonts w:hint="eastAsia"/>
        </w:rPr>
        <w:t>证书</w:t>
      </w:r>
      <w:r>
        <w:rPr>
          <w:rFonts w:hint="eastAsia"/>
        </w:rPr>
        <w:t xml:space="preserve"> </w:t>
      </w:r>
      <w:r>
        <w:rPr>
          <w:rFonts w:hint="eastAsia"/>
        </w:rPr>
        <w:t>步骤获取。</w:t>
      </w:r>
    </w:p>
    <w:tbl>
      <w:tblPr>
        <w:tblW w:w="0" w:type="auto"/>
        <w:shd w:val="clear" w:color="auto" w:fill="FFFFFF"/>
        <w:tblCellMar>
          <w:left w:w="0" w:type="dxa"/>
          <w:right w:w="0" w:type="dxa"/>
        </w:tblCellMar>
        <w:tblLook w:val="04A0" w:firstRow="1" w:lastRow="0" w:firstColumn="1" w:lastColumn="0" w:noHBand="0" w:noVBand="1"/>
      </w:tblPr>
      <w:tblGrid>
        <w:gridCol w:w="872"/>
        <w:gridCol w:w="971"/>
        <w:gridCol w:w="6463"/>
      </w:tblGrid>
      <w:tr w:rsidR="0033712F" w:rsidRPr="0033712F" w:rsidTr="0033712F">
        <w:trPr>
          <w:tblHeader/>
        </w:trPr>
        <w:tc>
          <w:tcPr>
            <w:tcW w:w="0" w:type="auto"/>
            <w:tcBorders>
              <w:top w:val="single" w:sz="6" w:space="0" w:color="EEEEEE"/>
              <w:bottom w:val="single" w:sz="6" w:space="0" w:color="EEEEEE"/>
              <w:right w:val="single" w:sz="6" w:space="0" w:color="EEEEEE"/>
            </w:tcBorders>
            <w:shd w:val="clear" w:color="auto" w:fill="F6F6F6"/>
            <w:vAlign w:val="center"/>
            <w:hideMark/>
          </w:tcPr>
          <w:p w:rsidR="0033712F" w:rsidRPr="0033712F" w:rsidRDefault="0033712F" w:rsidP="0033712F">
            <w:pPr>
              <w:widowControl/>
              <w:jc w:val="left"/>
              <w:rPr>
                <w:rFonts w:ascii="Segoe UI" w:eastAsia="宋体" w:hAnsi="Segoe UI" w:cs="Segoe UI"/>
                <w:b/>
                <w:bCs/>
                <w:color w:val="000000"/>
                <w:kern w:val="0"/>
                <w:szCs w:val="21"/>
              </w:rPr>
            </w:pPr>
            <w:r w:rsidRPr="0033712F">
              <w:rPr>
                <w:rFonts w:ascii="Segoe UI" w:eastAsia="宋体" w:hAnsi="Segoe UI" w:cs="Segoe UI"/>
                <w:b/>
                <w:bCs/>
                <w:color w:val="000000"/>
                <w:kern w:val="0"/>
                <w:szCs w:val="21"/>
              </w:rPr>
              <w:t>参数</w:t>
            </w:r>
          </w:p>
        </w:tc>
        <w:tc>
          <w:tcPr>
            <w:tcW w:w="971" w:type="dxa"/>
            <w:tcBorders>
              <w:top w:val="single" w:sz="6" w:space="0" w:color="EEEEEE"/>
              <w:bottom w:val="single" w:sz="6" w:space="0" w:color="EEEEEE"/>
              <w:right w:val="single" w:sz="6" w:space="0" w:color="EEEEEE"/>
            </w:tcBorders>
            <w:shd w:val="clear" w:color="auto" w:fill="F6F6F6"/>
            <w:vAlign w:val="center"/>
            <w:hideMark/>
          </w:tcPr>
          <w:p w:rsidR="0033712F" w:rsidRPr="0033712F" w:rsidRDefault="0033712F" w:rsidP="0033712F">
            <w:pPr>
              <w:widowControl/>
              <w:jc w:val="left"/>
              <w:rPr>
                <w:rFonts w:ascii="Segoe UI" w:eastAsia="宋体" w:hAnsi="Segoe UI" w:cs="Segoe UI"/>
                <w:b/>
                <w:bCs/>
                <w:color w:val="000000"/>
                <w:kern w:val="0"/>
                <w:szCs w:val="21"/>
              </w:rPr>
            </w:pPr>
            <w:r w:rsidRPr="0033712F">
              <w:rPr>
                <w:rFonts w:ascii="Segoe UI" w:eastAsia="宋体" w:hAnsi="Segoe UI" w:cs="Segoe UI"/>
                <w:b/>
                <w:bCs/>
                <w:color w:val="000000"/>
                <w:kern w:val="0"/>
                <w:szCs w:val="21"/>
              </w:rPr>
              <w:t>是否必填</w:t>
            </w:r>
          </w:p>
        </w:tc>
        <w:tc>
          <w:tcPr>
            <w:tcW w:w="6463" w:type="dxa"/>
            <w:tcBorders>
              <w:top w:val="single" w:sz="6" w:space="0" w:color="EEEEEE"/>
              <w:bottom w:val="single" w:sz="6" w:space="0" w:color="EEEEEE"/>
              <w:right w:val="nil"/>
            </w:tcBorders>
            <w:shd w:val="clear" w:color="auto" w:fill="F6F6F6"/>
            <w:vAlign w:val="center"/>
            <w:hideMark/>
          </w:tcPr>
          <w:p w:rsidR="0033712F" w:rsidRPr="0033712F" w:rsidRDefault="0033712F" w:rsidP="0033712F">
            <w:pPr>
              <w:widowControl/>
              <w:jc w:val="left"/>
              <w:rPr>
                <w:rFonts w:ascii="Segoe UI" w:eastAsia="宋体" w:hAnsi="Segoe UI" w:cs="Segoe UI"/>
                <w:b/>
                <w:bCs/>
                <w:color w:val="000000"/>
                <w:kern w:val="0"/>
                <w:szCs w:val="21"/>
              </w:rPr>
            </w:pPr>
            <w:r w:rsidRPr="0033712F">
              <w:rPr>
                <w:rFonts w:ascii="Segoe UI" w:eastAsia="宋体" w:hAnsi="Segoe UI" w:cs="Segoe UI"/>
                <w:b/>
                <w:bCs/>
                <w:color w:val="000000"/>
                <w:kern w:val="0"/>
                <w:szCs w:val="21"/>
              </w:rPr>
              <w:t>说明</w:t>
            </w:r>
          </w:p>
        </w:tc>
      </w:tr>
      <w:tr w:rsidR="0033712F" w:rsidRPr="0033712F" w:rsidTr="0033712F">
        <w:tc>
          <w:tcPr>
            <w:tcW w:w="0" w:type="auto"/>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b/>
                <w:bCs/>
                <w:color w:val="323232"/>
                <w:kern w:val="0"/>
                <w:szCs w:val="21"/>
              </w:rPr>
              <w:t>集群类型</w:t>
            </w:r>
          </w:p>
        </w:tc>
        <w:tc>
          <w:tcPr>
            <w:tcW w:w="971" w:type="dxa"/>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是</w:t>
            </w:r>
          </w:p>
        </w:tc>
        <w:tc>
          <w:tcPr>
            <w:tcW w:w="6463" w:type="dxa"/>
            <w:tcBorders>
              <w:bottom w:val="single" w:sz="6" w:space="0" w:color="E5E5E5"/>
              <w:right w:val="nil"/>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单击选择</w:t>
            </w:r>
            <w:r w:rsidRPr="0033712F">
              <w:rPr>
                <w:rFonts w:ascii="Segoe UI" w:eastAsia="宋体" w:hAnsi="Segoe UI" w:cs="Segoe UI"/>
                <w:color w:val="323232"/>
                <w:kern w:val="0"/>
                <w:szCs w:val="21"/>
              </w:rPr>
              <w:t> </w:t>
            </w:r>
            <w:r w:rsidRPr="0033712F">
              <w:rPr>
                <w:rFonts w:ascii="Segoe UI" w:eastAsia="宋体" w:hAnsi="Segoe UI" w:cs="Segoe UI"/>
                <w:b/>
                <w:bCs/>
                <w:color w:val="323232"/>
                <w:kern w:val="0"/>
                <w:szCs w:val="21"/>
              </w:rPr>
              <w:t>标准</w:t>
            </w:r>
            <w:r w:rsidRPr="0033712F">
              <w:rPr>
                <w:rFonts w:ascii="Segoe UI" w:eastAsia="宋体" w:hAnsi="Segoe UI" w:cs="Segoe UI"/>
                <w:b/>
                <w:bCs/>
                <w:color w:val="323232"/>
                <w:kern w:val="0"/>
                <w:szCs w:val="21"/>
              </w:rPr>
              <w:t xml:space="preserve"> Kubernetes </w:t>
            </w:r>
            <w:r w:rsidRPr="0033712F">
              <w:rPr>
                <w:rFonts w:ascii="Segoe UI" w:eastAsia="宋体" w:hAnsi="Segoe UI" w:cs="Segoe UI"/>
                <w:b/>
                <w:bCs/>
                <w:color w:val="323232"/>
                <w:kern w:val="0"/>
                <w:szCs w:val="21"/>
              </w:rPr>
              <w:t>集群</w:t>
            </w:r>
            <w:r w:rsidRPr="0033712F">
              <w:rPr>
                <w:rFonts w:ascii="Segoe UI" w:eastAsia="宋体" w:hAnsi="Segoe UI" w:cs="Segoe UI"/>
                <w:color w:val="323232"/>
                <w:kern w:val="0"/>
                <w:szCs w:val="21"/>
              </w:rPr>
              <w:t>。</w:t>
            </w:r>
          </w:p>
        </w:tc>
      </w:tr>
      <w:tr w:rsidR="0033712F" w:rsidRPr="0033712F" w:rsidTr="0033712F">
        <w:tc>
          <w:tcPr>
            <w:tcW w:w="0" w:type="auto"/>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b/>
                <w:bCs/>
                <w:color w:val="323232"/>
                <w:kern w:val="0"/>
                <w:szCs w:val="21"/>
              </w:rPr>
              <w:t>名称</w:t>
            </w:r>
          </w:p>
        </w:tc>
        <w:tc>
          <w:tcPr>
            <w:tcW w:w="971" w:type="dxa"/>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是</w:t>
            </w:r>
          </w:p>
        </w:tc>
        <w:tc>
          <w:tcPr>
            <w:tcW w:w="6463" w:type="dxa"/>
            <w:tcBorders>
              <w:bottom w:val="single" w:sz="6" w:space="0" w:color="E5E5E5"/>
              <w:right w:val="nil"/>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集群的名称。</w:t>
            </w:r>
            <w:r w:rsidRPr="0033712F">
              <w:rPr>
                <w:rFonts w:ascii="Segoe UI" w:eastAsia="宋体" w:hAnsi="Segoe UI" w:cs="Segoe UI"/>
                <w:color w:val="323232"/>
                <w:kern w:val="0"/>
                <w:szCs w:val="21"/>
              </w:rPr>
              <w:br/>
            </w:r>
            <w:r w:rsidRPr="0033712F">
              <w:rPr>
                <w:rFonts w:ascii="Segoe UI" w:eastAsia="宋体" w:hAnsi="Segoe UI" w:cs="Segoe UI"/>
                <w:color w:val="323232"/>
                <w:kern w:val="0"/>
                <w:szCs w:val="21"/>
              </w:rPr>
              <w:t>支持输入</w:t>
            </w:r>
            <w:r w:rsidRPr="0033712F">
              <w:rPr>
                <w:rFonts w:ascii="Segoe UI" w:eastAsia="宋体" w:hAnsi="Segoe UI" w:cs="Segoe UI"/>
                <w:color w:val="323232"/>
                <w:kern w:val="0"/>
                <w:szCs w:val="21"/>
              </w:rPr>
              <w:t> </w:t>
            </w:r>
            <w:r w:rsidRPr="0033712F">
              <w:rPr>
                <w:rFonts w:ascii="Courier New" w:eastAsia="宋体" w:hAnsi="Courier New" w:cs="Courier New"/>
                <w:color w:val="C7254E"/>
                <w:kern w:val="0"/>
                <w:szCs w:val="21"/>
                <w:shd w:val="clear" w:color="auto" w:fill="F9F2F4"/>
              </w:rPr>
              <w:t>a-z</w:t>
            </w:r>
            <w:r w:rsidRPr="0033712F">
              <w:rPr>
                <w:rFonts w:ascii="Segoe UI" w:eastAsia="宋体" w:hAnsi="Segoe UI" w:cs="Segoe UI"/>
                <w:color w:val="323232"/>
                <w:kern w:val="0"/>
                <w:szCs w:val="21"/>
              </w:rPr>
              <w:t> </w:t>
            </w:r>
            <w:r w:rsidRPr="0033712F">
              <w:rPr>
                <w:rFonts w:ascii="Segoe UI" w:eastAsia="宋体" w:hAnsi="Segoe UI" w:cs="Segoe UI"/>
                <w:color w:val="323232"/>
                <w:kern w:val="0"/>
                <w:szCs w:val="21"/>
              </w:rPr>
              <w:t>、</w:t>
            </w:r>
            <w:r w:rsidRPr="0033712F">
              <w:rPr>
                <w:rFonts w:ascii="Courier New" w:eastAsia="宋体" w:hAnsi="Courier New" w:cs="Courier New"/>
                <w:color w:val="C7254E"/>
                <w:kern w:val="0"/>
                <w:szCs w:val="21"/>
                <w:shd w:val="clear" w:color="auto" w:fill="F9F2F4"/>
              </w:rPr>
              <w:t>0-9</w:t>
            </w:r>
            <w:r w:rsidRPr="0033712F">
              <w:rPr>
                <w:rFonts w:ascii="Segoe UI" w:eastAsia="宋体" w:hAnsi="Segoe UI" w:cs="Segoe UI"/>
                <w:color w:val="323232"/>
                <w:kern w:val="0"/>
                <w:szCs w:val="21"/>
              </w:rPr>
              <w:t>、</w:t>
            </w:r>
            <w:r w:rsidRPr="0033712F">
              <w:rPr>
                <w:rFonts w:ascii="Courier New" w:eastAsia="宋体" w:hAnsi="Courier New" w:cs="Courier New"/>
                <w:color w:val="C7254E"/>
                <w:kern w:val="0"/>
                <w:szCs w:val="21"/>
                <w:shd w:val="clear" w:color="auto" w:fill="F9F2F4"/>
              </w:rPr>
              <w:t>-</w:t>
            </w:r>
            <w:r w:rsidRPr="0033712F">
              <w:rPr>
                <w:rFonts w:ascii="Segoe UI" w:eastAsia="宋体" w:hAnsi="Segoe UI" w:cs="Segoe UI"/>
                <w:color w:val="323232"/>
                <w:kern w:val="0"/>
                <w:szCs w:val="21"/>
              </w:rPr>
              <w:t>，以</w:t>
            </w:r>
            <w:r w:rsidRPr="0033712F">
              <w:rPr>
                <w:rFonts w:ascii="Segoe UI" w:eastAsia="宋体" w:hAnsi="Segoe UI" w:cs="Segoe UI"/>
                <w:color w:val="323232"/>
                <w:kern w:val="0"/>
                <w:szCs w:val="21"/>
              </w:rPr>
              <w:t> </w:t>
            </w:r>
            <w:r w:rsidRPr="0033712F">
              <w:rPr>
                <w:rFonts w:ascii="Courier New" w:eastAsia="宋体" w:hAnsi="Courier New" w:cs="Courier New"/>
                <w:color w:val="C7254E"/>
                <w:kern w:val="0"/>
                <w:szCs w:val="21"/>
                <w:shd w:val="clear" w:color="auto" w:fill="F9F2F4"/>
              </w:rPr>
              <w:t>a-z</w:t>
            </w:r>
            <w:r w:rsidRPr="0033712F">
              <w:rPr>
                <w:rFonts w:ascii="Segoe UI" w:eastAsia="宋体" w:hAnsi="Segoe UI" w:cs="Segoe UI"/>
                <w:color w:val="323232"/>
                <w:kern w:val="0"/>
                <w:szCs w:val="21"/>
              </w:rPr>
              <w:t> </w:t>
            </w:r>
            <w:r w:rsidRPr="0033712F">
              <w:rPr>
                <w:rFonts w:ascii="Segoe UI" w:eastAsia="宋体" w:hAnsi="Segoe UI" w:cs="Segoe UI"/>
                <w:color w:val="323232"/>
                <w:kern w:val="0"/>
                <w:szCs w:val="21"/>
              </w:rPr>
              <w:t>、</w:t>
            </w:r>
            <w:r w:rsidRPr="0033712F">
              <w:rPr>
                <w:rFonts w:ascii="Courier New" w:eastAsia="宋体" w:hAnsi="Courier New" w:cs="Courier New"/>
                <w:color w:val="C7254E"/>
                <w:kern w:val="0"/>
                <w:szCs w:val="21"/>
                <w:shd w:val="clear" w:color="auto" w:fill="F9F2F4"/>
              </w:rPr>
              <w:t>0-9</w:t>
            </w:r>
            <w:r w:rsidRPr="0033712F">
              <w:rPr>
                <w:rFonts w:ascii="Segoe UI" w:eastAsia="宋体" w:hAnsi="Segoe UI" w:cs="Segoe UI"/>
                <w:color w:val="323232"/>
                <w:kern w:val="0"/>
                <w:szCs w:val="21"/>
              </w:rPr>
              <w:t> </w:t>
            </w:r>
            <w:r w:rsidRPr="0033712F">
              <w:rPr>
                <w:rFonts w:ascii="Segoe UI" w:eastAsia="宋体" w:hAnsi="Segoe UI" w:cs="Segoe UI"/>
                <w:color w:val="323232"/>
                <w:kern w:val="0"/>
                <w:szCs w:val="21"/>
              </w:rPr>
              <w:t>开头或结尾，且总长度不超过</w:t>
            </w:r>
            <w:r w:rsidRPr="0033712F">
              <w:rPr>
                <w:rFonts w:ascii="Segoe UI" w:eastAsia="宋体" w:hAnsi="Segoe UI" w:cs="Segoe UI"/>
                <w:color w:val="323232"/>
                <w:kern w:val="0"/>
                <w:szCs w:val="21"/>
              </w:rPr>
              <w:t xml:space="preserve"> 32 </w:t>
            </w:r>
            <w:r w:rsidRPr="0033712F">
              <w:rPr>
                <w:rFonts w:ascii="Segoe UI" w:eastAsia="宋体" w:hAnsi="Segoe UI" w:cs="Segoe UI"/>
                <w:color w:val="323232"/>
                <w:kern w:val="0"/>
                <w:szCs w:val="21"/>
              </w:rPr>
              <w:t>个字符。</w:t>
            </w:r>
          </w:p>
        </w:tc>
      </w:tr>
      <w:tr w:rsidR="0033712F" w:rsidRPr="0033712F" w:rsidTr="0033712F">
        <w:tc>
          <w:tcPr>
            <w:tcW w:w="0" w:type="auto"/>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b/>
                <w:bCs/>
                <w:color w:val="323232"/>
                <w:kern w:val="0"/>
                <w:szCs w:val="21"/>
              </w:rPr>
              <w:t>显示名称</w:t>
            </w:r>
          </w:p>
        </w:tc>
        <w:tc>
          <w:tcPr>
            <w:tcW w:w="971" w:type="dxa"/>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是</w:t>
            </w:r>
          </w:p>
        </w:tc>
        <w:tc>
          <w:tcPr>
            <w:tcW w:w="6463" w:type="dxa"/>
            <w:tcBorders>
              <w:bottom w:val="single" w:sz="6" w:space="0" w:color="E5E5E5"/>
              <w:right w:val="nil"/>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集群的显示名称。</w:t>
            </w:r>
          </w:p>
        </w:tc>
      </w:tr>
      <w:tr w:rsidR="0033712F" w:rsidRPr="0033712F" w:rsidTr="0033712F">
        <w:tc>
          <w:tcPr>
            <w:tcW w:w="0" w:type="auto"/>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b/>
                <w:bCs/>
                <w:color w:val="323232"/>
                <w:kern w:val="0"/>
                <w:szCs w:val="21"/>
              </w:rPr>
              <w:t>集群地址</w:t>
            </w:r>
          </w:p>
        </w:tc>
        <w:tc>
          <w:tcPr>
            <w:tcW w:w="971" w:type="dxa"/>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是</w:t>
            </w:r>
          </w:p>
        </w:tc>
        <w:tc>
          <w:tcPr>
            <w:tcW w:w="6463" w:type="dxa"/>
            <w:tcBorders>
              <w:bottom w:val="single" w:sz="6" w:space="0" w:color="E5E5E5"/>
              <w:right w:val="nil"/>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集群对外暴露</w:t>
            </w:r>
            <w:r w:rsidRPr="0033712F">
              <w:rPr>
                <w:rFonts w:ascii="Segoe UI" w:eastAsia="宋体" w:hAnsi="Segoe UI" w:cs="Segoe UI"/>
                <w:color w:val="323232"/>
                <w:kern w:val="0"/>
                <w:szCs w:val="21"/>
              </w:rPr>
              <w:t xml:space="preserve"> API Server </w:t>
            </w:r>
            <w:r w:rsidRPr="0033712F">
              <w:rPr>
                <w:rFonts w:ascii="Segoe UI" w:eastAsia="宋体" w:hAnsi="Segoe UI" w:cs="Segoe UI"/>
                <w:color w:val="323232"/>
                <w:kern w:val="0"/>
                <w:szCs w:val="21"/>
              </w:rPr>
              <w:t>的访问地址，用于平台访问集群的</w:t>
            </w:r>
            <w:r w:rsidRPr="0033712F">
              <w:rPr>
                <w:rFonts w:ascii="Segoe UI" w:eastAsia="宋体" w:hAnsi="Segoe UI" w:cs="Segoe UI"/>
                <w:color w:val="323232"/>
                <w:kern w:val="0"/>
                <w:szCs w:val="21"/>
              </w:rPr>
              <w:t xml:space="preserve"> API Server</w:t>
            </w:r>
            <w:r w:rsidRPr="0033712F">
              <w:rPr>
                <w:rFonts w:ascii="Segoe UI" w:eastAsia="宋体" w:hAnsi="Segoe UI" w:cs="Segoe UI"/>
                <w:color w:val="323232"/>
                <w:kern w:val="0"/>
                <w:szCs w:val="21"/>
              </w:rPr>
              <w:t>。</w:t>
            </w:r>
            <w:r w:rsidRPr="0033712F">
              <w:rPr>
                <w:rFonts w:ascii="Segoe UI" w:eastAsia="宋体" w:hAnsi="Segoe UI" w:cs="Segoe UI"/>
                <w:color w:val="323232"/>
                <w:kern w:val="0"/>
                <w:szCs w:val="21"/>
              </w:rPr>
              <w:br/>
            </w:r>
            <w:r w:rsidRPr="0033712F">
              <w:rPr>
                <w:rFonts w:ascii="Segoe UI" w:eastAsia="宋体" w:hAnsi="Segoe UI" w:cs="Segoe UI"/>
                <w:b/>
                <w:bCs/>
                <w:color w:val="323232"/>
                <w:kern w:val="0"/>
                <w:szCs w:val="21"/>
              </w:rPr>
              <w:t xml:space="preserve">IP </w:t>
            </w:r>
            <w:r w:rsidRPr="0033712F">
              <w:rPr>
                <w:rFonts w:ascii="Segoe UI" w:eastAsia="宋体" w:hAnsi="Segoe UI" w:cs="Segoe UI"/>
                <w:b/>
                <w:bCs/>
                <w:color w:val="323232"/>
                <w:kern w:val="0"/>
                <w:szCs w:val="21"/>
              </w:rPr>
              <w:t>地址</w:t>
            </w:r>
            <w:r w:rsidRPr="0033712F">
              <w:rPr>
                <w:rFonts w:ascii="Segoe UI" w:eastAsia="宋体" w:hAnsi="Segoe UI" w:cs="Segoe UI"/>
                <w:b/>
                <w:bCs/>
                <w:color w:val="323232"/>
                <w:kern w:val="0"/>
                <w:szCs w:val="21"/>
              </w:rPr>
              <w:t>/</w:t>
            </w:r>
            <w:r w:rsidRPr="0033712F">
              <w:rPr>
                <w:rFonts w:ascii="Segoe UI" w:eastAsia="宋体" w:hAnsi="Segoe UI" w:cs="Segoe UI"/>
                <w:b/>
                <w:bCs/>
                <w:color w:val="323232"/>
                <w:kern w:val="0"/>
                <w:szCs w:val="21"/>
              </w:rPr>
              <w:t>域名</w:t>
            </w:r>
            <w:r w:rsidRPr="0033712F">
              <w:rPr>
                <w:rFonts w:ascii="Segoe UI" w:eastAsia="宋体" w:hAnsi="Segoe UI" w:cs="Segoe UI"/>
                <w:color w:val="323232"/>
                <w:kern w:val="0"/>
                <w:szCs w:val="21"/>
              </w:rPr>
              <w:t>：输入访问集群</w:t>
            </w:r>
            <w:r w:rsidRPr="0033712F">
              <w:rPr>
                <w:rFonts w:ascii="Segoe UI" w:eastAsia="宋体" w:hAnsi="Segoe UI" w:cs="Segoe UI"/>
                <w:color w:val="323232"/>
                <w:kern w:val="0"/>
                <w:szCs w:val="21"/>
              </w:rPr>
              <w:t xml:space="preserve"> API Server </w:t>
            </w:r>
            <w:r w:rsidRPr="0033712F">
              <w:rPr>
                <w:rFonts w:ascii="Segoe UI" w:eastAsia="宋体" w:hAnsi="Segoe UI" w:cs="Segoe UI"/>
                <w:color w:val="323232"/>
                <w:kern w:val="0"/>
                <w:szCs w:val="21"/>
              </w:rPr>
              <w:t>的</w:t>
            </w:r>
            <w:r w:rsidRPr="0033712F">
              <w:rPr>
                <w:rFonts w:ascii="Segoe UI" w:eastAsia="宋体" w:hAnsi="Segoe UI" w:cs="Segoe UI"/>
                <w:color w:val="323232"/>
                <w:kern w:val="0"/>
                <w:szCs w:val="21"/>
              </w:rPr>
              <w:t xml:space="preserve"> IP </w:t>
            </w:r>
            <w:r w:rsidRPr="0033712F">
              <w:rPr>
                <w:rFonts w:ascii="Segoe UI" w:eastAsia="宋体" w:hAnsi="Segoe UI" w:cs="Segoe UI"/>
                <w:color w:val="323232"/>
                <w:kern w:val="0"/>
                <w:szCs w:val="21"/>
              </w:rPr>
              <w:t>地址或域名；</w:t>
            </w:r>
            <w:r w:rsidRPr="0033712F">
              <w:rPr>
                <w:rFonts w:ascii="Segoe UI" w:eastAsia="宋体" w:hAnsi="Segoe UI" w:cs="Segoe UI"/>
                <w:color w:val="323232"/>
                <w:kern w:val="0"/>
                <w:szCs w:val="21"/>
              </w:rPr>
              <w:br/>
            </w:r>
            <w:r w:rsidRPr="0033712F">
              <w:rPr>
                <w:rFonts w:ascii="Segoe UI" w:eastAsia="宋体" w:hAnsi="Segoe UI" w:cs="Segoe UI"/>
                <w:b/>
                <w:bCs/>
                <w:color w:val="323232"/>
                <w:kern w:val="0"/>
                <w:szCs w:val="21"/>
              </w:rPr>
              <w:t>端口</w:t>
            </w:r>
            <w:r w:rsidRPr="0033712F">
              <w:rPr>
                <w:rFonts w:ascii="Segoe UI" w:eastAsia="宋体" w:hAnsi="Segoe UI" w:cs="Segoe UI"/>
                <w:color w:val="323232"/>
                <w:kern w:val="0"/>
                <w:szCs w:val="21"/>
              </w:rPr>
              <w:t>：端口号。</w:t>
            </w:r>
          </w:p>
        </w:tc>
      </w:tr>
      <w:tr w:rsidR="0033712F" w:rsidRPr="0033712F" w:rsidTr="0033712F">
        <w:tc>
          <w:tcPr>
            <w:tcW w:w="0" w:type="auto"/>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b/>
                <w:bCs/>
                <w:color w:val="323232"/>
                <w:kern w:val="0"/>
                <w:szCs w:val="21"/>
              </w:rPr>
              <w:t>Token</w:t>
            </w:r>
          </w:p>
        </w:tc>
        <w:tc>
          <w:tcPr>
            <w:tcW w:w="971" w:type="dxa"/>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是</w:t>
            </w:r>
          </w:p>
        </w:tc>
        <w:tc>
          <w:tcPr>
            <w:tcW w:w="6463" w:type="dxa"/>
            <w:tcBorders>
              <w:bottom w:val="single" w:sz="6" w:space="0" w:color="E5E5E5"/>
              <w:right w:val="nil"/>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集群的</w:t>
            </w:r>
            <w:r w:rsidRPr="0033712F">
              <w:rPr>
                <w:rFonts w:ascii="Segoe UI" w:eastAsia="宋体" w:hAnsi="Segoe UI" w:cs="Segoe UI"/>
                <w:color w:val="323232"/>
                <w:kern w:val="0"/>
                <w:szCs w:val="21"/>
              </w:rPr>
              <w:t xml:space="preserve"> Token</w:t>
            </w:r>
            <w:r w:rsidRPr="0033712F">
              <w:rPr>
                <w:rFonts w:ascii="Segoe UI" w:eastAsia="宋体" w:hAnsi="Segoe UI" w:cs="Segoe UI"/>
                <w:color w:val="323232"/>
                <w:kern w:val="0"/>
                <w:szCs w:val="21"/>
              </w:rPr>
              <w:t>，是访问集群</w:t>
            </w:r>
            <w:r w:rsidRPr="0033712F">
              <w:rPr>
                <w:rFonts w:ascii="Segoe UI" w:eastAsia="宋体" w:hAnsi="Segoe UI" w:cs="Segoe UI"/>
                <w:color w:val="323232"/>
                <w:kern w:val="0"/>
                <w:szCs w:val="21"/>
              </w:rPr>
              <w:t xml:space="preserve"> API Server </w:t>
            </w:r>
            <w:r w:rsidRPr="0033712F">
              <w:rPr>
                <w:rFonts w:ascii="Segoe UI" w:eastAsia="宋体" w:hAnsi="Segoe UI" w:cs="Segoe UI"/>
                <w:color w:val="323232"/>
                <w:kern w:val="0"/>
                <w:szCs w:val="21"/>
              </w:rPr>
              <w:t>的认证信息（</w:t>
            </w:r>
            <w:r w:rsidRPr="0033712F">
              <w:rPr>
                <w:rFonts w:ascii="Segoe UI" w:eastAsia="宋体" w:hAnsi="Segoe UI" w:cs="Segoe UI"/>
                <w:color w:val="323232"/>
                <w:kern w:val="0"/>
                <w:szCs w:val="21"/>
              </w:rPr>
              <w:t>Token</w:t>
            </w:r>
            <w:r w:rsidRPr="0033712F">
              <w:rPr>
                <w:rFonts w:ascii="Segoe UI" w:eastAsia="宋体" w:hAnsi="Segoe UI" w:cs="Segoe UI"/>
                <w:color w:val="323232"/>
                <w:kern w:val="0"/>
                <w:szCs w:val="21"/>
              </w:rPr>
              <w:t>）。</w:t>
            </w:r>
          </w:p>
        </w:tc>
      </w:tr>
      <w:tr w:rsidR="0033712F" w:rsidRPr="0033712F" w:rsidTr="0033712F">
        <w:tc>
          <w:tcPr>
            <w:tcW w:w="0" w:type="auto"/>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b/>
                <w:bCs/>
                <w:color w:val="323232"/>
                <w:kern w:val="0"/>
                <w:szCs w:val="21"/>
              </w:rPr>
              <w:t xml:space="preserve">CA </w:t>
            </w:r>
            <w:r w:rsidRPr="0033712F">
              <w:rPr>
                <w:rFonts w:ascii="Segoe UI" w:eastAsia="宋体" w:hAnsi="Segoe UI" w:cs="Segoe UI"/>
                <w:b/>
                <w:bCs/>
                <w:color w:val="323232"/>
                <w:kern w:val="0"/>
                <w:szCs w:val="21"/>
              </w:rPr>
              <w:t>认证</w:t>
            </w:r>
          </w:p>
        </w:tc>
        <w:tc>
          <w:tcPr>
            <w:tcW w:w="971" w:type="dxa"/>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是</w:t>
            </w:r>
          </w:p>
        </w:tc>
        <w:tc>
          <w:tcPr>
            <w:tcW w:w="6463" w:type="dxa"/>
            <w:tcBorders>
              <w:bottom w:val="single" w:sz="6" w:space="0" w:color="E5E5E5"/>
              <w:right w:val="nil"/>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登录集群的</w:t>
            </w:r>
            <w:r w:rsidRPr="0033712F">
              <w:rPr>
                <w:rFonts w:ascii="Segoe UI" w:eastAsia="宋体" w:hAnsi="Segoe UI" w:cs="Segoe UI"/>
                <w:color w:val="323232"/>
                <w:kern w:val="0"/>
                <w:szCs w:val="21"/>
              </w:rPr>
              <w:t xml:space="preserve"> CA </w:t>
            </w:r>
            <w:r w:rsidRPr="0033712F">
              <w:rPr>
                <w:rFonts w:ascii="Segoe UI" w:eastAsia="宋体" w:hAnsi="Segoe UI" w:cs="Segoe UI"/>
                <w:color w:val="323232"/>
                <w:kern w:val="0"/>
                <w:szCs w:val="21"/>
              </w:rPr>
              <w:t>证书。</w:t>
            </w:r>
          </w:p>
        </w:tc>
      </w:tr>
      <w:tr w:rsidR="0033712F" w:rsidRPr="0033712F" w:rsidTr="0033712F">
        <w:tc>
          <w:tcPr>
            <w:tcW w:w="0" w:type="auto"/>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b/>
                <w:bCs/>
                <w:color w:val="323232"/>
                <w:kern w:val="0"/>
                <w:szCs w:val="21"/>
              </w:rPr>
              <w:t>集群管理地址</w:t>
            </w:r>
          </w:p>
        </w:tc>
        <w:tc>
          <w:tcPr>
            <w:tcW w:w="971" w:type="dxa"/>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否</w:t>
            </w:r>
          </w:p>
        </w:tc>
        <w:tc>
          <w:tcPr>
            <w:tcW w:w="6463" w:type="dxa"/>
            <w:tcBorders>
              <w:bottom w:val="single" w:sz="6" w:space="0" w:color="E5E5E5"/>
              <w:right w:val="nil"/>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用于管理</w:t>
            </w:r>
            <w:r w:rsidRPr="0033712F">
              <w:rPr>
                <w:rFonts w:ascii="Segoe UI" w:eastAsia="宋体" w:hAnsi="Segoe UI" w:cs="Segoe UI"/>
                <w:color w:val="323232"/>
                <w:kern w:val="0"/>
                <w:szCs w:val="21"/>
              </w:rPr>
              <w:t xml:space="preserve"> Kubernetes </w:t>
            </w:r>
            <w:r w:rsidRPr="0033712F">
              <w:rPr>
                <w:rFonts w:ascii="Segoe UI" w:eastAsia="宋体" w:hAnsi="Segoe UI" w:cs="Segoe UI"/>
                <w:color w:val="323232"/>
                <w:kern w:val="0"/>
                <w:szCs w:val="21"/>
              </w:rPr>
              <w:t>集群的企业级</w:t>
            </w:r>
            <w:r w:rsidRPr="0033712F">
              <w:rPr>
                <w:rFonts w:ascii="Segoe UI" w:eastAsia="宋体" w:hAnsi="Segoe UI" w:cs="Segoe UI"/>
                <w:color w:val="323232"/>
                <w:kern w:val="0"/>
                <w:szCs w:val="21"/>
              </w:rPr>
              <w:t xml:space="preserve"> Kubernetes </w:t>
            </w:r>
            <w:r w:rsidRPr="0033712F">
              <w:rPr>
                <w:rFonts w:ascii="Segoe UI" w:eastAsia="宋体" w:hAnsi="Segoe UI" w:cs="Segoe UI"/>
                <w:color w:val="323232"/>
                <w:kern w:val="0"/>
                <w:szCs w:val="21"/>
              </w:rPr>
              <w:t>发行版的访问地址。配置了该参数后，在集群详情页面的基本信息区域，单击</w:t>
            </w:r>
            <w:r w:rsidRPr="0033712F">
              <w:rPr>
                <w:rFonts w:ascii="Segoe UI" w:eastAsia="宋体" w:hAnsi="Segoe UI" w:cs="Segoe UI"/>
                <w:color w:val="323232"/>
                <w:kern w:val="0"/>
                <w:szCs w:val="21"/>
              </w:rPr>
              <w:t> </w:t>
            </w:r>
            <w:r w:rsidRPr="0033712F">
              <w:rPr>
                <w:rFonts w:ascii="Segoe UI" w:eastAsia="宋体" w:hAnsi="Segoe UI" w:cs="Segoe UI"/>
                <w:b/>
                <w:bCs/>
                <w:color w:val="323232"/>
                <w:kern w:val="0"/>
                <w:szCs w:val="21"/>
              </w:rPr>
              <w:t>集群管理地址</w:t>
            </w:r>
            <w:r w:rsidRPr="0033712F">
              <w:rPr>
                <w:rFonts w:ascii="Segoe UI" w:eastAsia="宋体" w:hAnsi="Segoe UI" w:cs="Segoe UI"/>
                <w:color w:val="323232"/>
                <w:kern w:val="0"/>
                <w:szCs w:val="21"/>
              </w:rPr>
              <w:t>，可跳转对应的集群管理页面。</w:t>
            </w:r>
          </w:p>
        </w:tc>
      </w:tr>
    </w:tbl>
    <w:p w:rsidR="007F7336" w:rsidRDefault="007F7336" w:rsidP="007F7336">
      <w:pPr>
        <w:ind w:firstLineChars="202" w:firstLine="424"/>
      </w:pPr>
      <w:r>
        <w:rPr>
          <w:rFonts w:hint="eastAsia"/>
        </w:rPr>
        <w:t xml:space="preserve">5. </w:t>
      </w:r>
      <w:r>
        <w:rPr>
          <w:rFonts w:hint="eastAsia"/>
        </w:rPr>
        <w:t>确认信息无误后，单击</w:t>
      </w:r>
      <w:r>
        <w:rPr>
          <w:rFonts w:hint="eastAsia"/>
        </w:rPr>
        <w:t xml:space="preserve"> </w:t>
      </w:r>
      <w:r>
        <w:rPr>
          <w:rFonts w:hint="eastAsia"/>
        </w:rPr>
        <w:t>接入</w:t>
      </w:r>
      <w:r>
        <w:rPr>
          <w:rFonts w:hint="eastAsia"/>
        </w:rPr>
        <w:t xml:space="preserve"> </w:t>
      </w:r>
      <w:r>
        <w:rPr>
          <w:rFonts w:hint="eastAsia"/>
        </w:rPr>
        <w:t>按钮。</w:t>
      </w:r>
    </w:p>
    <w:p w:rsidR="007F7336" w:rsidRDefault="007F7336" w:rsidP="007F7336">
      <w:pPr>
        <w:ind w:firstLineChars="202" w:firstLine="424"/>
      </w:pPr>
      <w:r>
        <w:rPr>
          <w:rFonts w:hint="eastAsia"/>
        </w:rPr>
        <w:t xml:space="preserve">6. </w:t>
      </w:r>
      <w:r>
        <w:rPr>
          <w:rFonts w:hint="eastAsia"/>
        </w:rPr>
        <w:t>在弹出的确认提示框中，单击</w:t>
      </w:r>
      <w:r>
        <w:rPr>
          <w:rFonts w:hint="eastAsia"/>
        </w:rPr>
        <w:t xml:space="preserve"> </w:t>
      </w:r>
      <w:r>
        <w:rPr>
          <w:rFonts w:hint="eastAsia"/>
        </w:rPr>
        <w:t>接入</w:t>
      </w:r>
      <w:r>
        <w:rPr>
          <w:rFonts w:hint="eastAsia"/>
        </w:rPr>
        <w:t xml:space="preserve"> </w:t>
      </w:r>
      <w:r>
        <w:rPr>
          <w:rFonts w:hint="eastAsia"/>
        </w:rPr>
        <w:t>按钮，返回集群列表页面，集群处于</w:t>
      </w:r>
      <w:r>
        <w:rPr>
          <w:rFonts w:hint="eastAsia"/>
        </w:rPr>
        <w:t xml:space="preserve"> </w:t>
      </w:r>
      <w:r>
        <w:rPr>
          <w:rFonts w:hint="eastAsia"/>
        </w:rPr>
        <w:t>接</w:t>
      </w:r>
      <w:r>
        <w:rPr>
          <w:rFonts w:hint="eastAsia"/>
        </w:rPr>
        <w:t>2</w:t>
      </w:r>
      <w:r>
        <w:rPr>
          <w:rFonts w:hint="eastAsia"/>
        </w:rPr>
        <w:t>入</w:t>
      </w:r>
      <w:r>
        <w:rPr>
          <w:rFonts w:hint="eastAsia"/>
        </w:rPr>
        <w:t>1</w:t>
      </w:r>
      <w:r>
        <w:rPr>
          <w:rFonts w:hint="eastAsia"/>
        </w:rPr>
        <w:t>中</w:t>
      </w:r>
      <w:r>
        <w:rPr>
          <w:rFonts w:hint="eastAsia"/>
        </w:rPr>
        <w:t xml:space="preserve"> </w:t>
      </w:r>
      <w:r>
        <w:rPr>
          <w:rFonts w:hint="eastAsia"/>
        </w:rPr>
        <w:t>状态。</w:t>
      </w:r>
    </w:p>
    <w:p w:rsidR="007F7336" w:rsidRDefault="007F7336" w:rsidP="007F7336">
      <w:pPr>
        <w:ind w:firstLineChars="202" w:firstLine="424"/>
      </w:pPr>
      <w:r>
        <w:rPr>
          <w:rFonts w:hint="eastAsia"/>
        </w:rPr>
        <w:lastRenderedPageBreak/>
        <w:t>提示：</w:t>
      </w:r>
    </w:p>
    <w:p w:rsidR="007F7336" w:rsidRDefault="007F7336" w:rsidP="007F7336">
      <w:pPr>
        <w:ind w:firstLineChars="202" w:firstLine="424"/>
      </w:pPr>
      <w:r>
        <w:rPr>
          <w:rFonts w:hint="eastAsia"/>
        </w:rPr>
        <w:t>单击处在</w:t>
      </w:r>
      <w:r>
        <w:rPr>
          <w:rFonts w:hint="eastAsia"/>
        </w:rPr>
        <w:t xml:space="preserve"> </w:t>
      </w:r>
      <w:r>
        <w:rPr>
          <w:rFonts w:hint="eastAsia"/>
        </w:rPr>
        <w:t>接入中</w:t>
      </w:r>
      <w:r>
        <w:rPr>
          <w:rFonts w:hint="eastAsia"/>
        </w:rPr>
        <w:t xml:space="preserve"> </w:t>
      </w:r>
      <w:r>
        <w:rPr>
          <w:rFonts w:hint="eastAsia"/>
        </w:rPr>
        <w:t>状态的集群右侧的</w:t>
      </w:r>
      <w:r w:rsidR="0033712F">
        <w:rPr>
          <w:noProof/>
        </w:rPr>
        <w:drawing>
          <wp:inline distT="0" distB="0" distL="0" distR="0" wp14:anchorId="655A0753" wp14:editId="49D7F97B">
            <wp:extent cx="137172" cy="144793"/>
            <wp:effectExtent l="0" t="0" r="0" b="762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37172" cy="144793"/>
                    </a:xfrm>
                    <a:prstGeom prst="rect">
                      <a:avLst/>
                    </a:prstGeom>
                  </pic:spPr>
                </pic:pic>
              </a:graphicData>
            </a:graphic>
          </wp:inline>
        </w:drawing>
      </w:r>
      <w:r>
        <w:rPr>
          <w:rFonts w:hint="eastAsia"/>
        </w:rPr>
        <w:t>图标，可在弹出的</w:t>
      </w:r>
      <w:r>
        <w:rPr>
          <w:rFonts w:hint="eastAsia"/>
        </w:rPr>
        <w:t xml:space="preserve"> </w:t>
      </w:r>
      <w:r>
        <w:rPr>
          <w:rFonts w:hint="eastAsia"/>
        </w:rPr>
        <w:t>执行进度</w:t>
      </w:r>
      <w:r>
        <w:rPr>
          <w:rFonts w:hint="eastAsia"/>
        </w:rPr>
        <w:t xml:space="preserve"> </w:t>
      </w:r>
      <w:r>
        <w:rPr>
          <w:rFonts w:hint="eastAsia"/>
        </w:rPr>
        <w:t>对话框中，查看集群的执行进度（</w:t>
      </w:r>
      <w:r>
        <w:rPr>
          <w:rFonts w:hint="eastAsia"/>
        </w:rPr>
        <w:t>status.conditions</w:t>
      </w:r>
      <w:r>
        <w:rPr>
          <w:rFonts w:hint="eastAsia"/>
        </w:rPr>
        <w:t>）</w:t>
      </w:r>
    </w:p>
    <w:p w:rsidR="007F7336" w:rsidRDefault="007F7336" w:rsidP="007F7336">
      <w:pPr>
        <w:ind w:firstLineChars="202" w:firstLine="424"/>
      </w:pPr>
      <w:r>
        <w:rPr>
          <w:rFonts w:hint="eastAsia"/>
        </w:rPr>
        <w:t>单击搜索框右侧的</w:t>
      </w:r>
      <w:r w:rsidR="0033712F">
        <w:rPr>
          <w:noProof/>
        </w:rPr>
        <w:drawing>
          <wp:inline distT="0" distB="0" distL="0" distR="0">
            <wp:extent cx="142240" cy="147320"/>
            <wp:effectExtent l="0" t="0" r="0" b="508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2240" cy="147320"/>
                    </a:xfrm>
                    <a:prstGeom prst="rect">
                      <a:avLst/>
                    </a:prstGeom>
                    <a:noFill/>
                    <a:ln>
                      <a:noFill/>
                    </a:ln>
                  </pic:spPr>
                </pic:pic>
              </a:graphicData>
            </a:graphic>
          </wp:inline>
        </w:drawing>
      </w:r>
      <w:r>
        <w:rPr>
          <w:rFonts w:hint="eastAsia"/>
        </w:rPr>
        <w:t>图标，可刷新列表。</w:t>
      </w:r>
    </w:p>
    <w:p w:rsidR="007F7336" w:rsidRPr="0033712F" w:rsidRDefault="007F7336" w:rsidP="007F7336">
      <w:pPr>
        <w:ind w:firstLineChars="202" w:firstLine="426"/>
        <w:rPr>
          <w:b/>
        </w:rPr>
      </w:pPr>
      <w:r w:rsidRPr="0033712F">
        <w:rPr>
          <w:rFonts w:hint="eastAsia"/>
          <w:b/>
        </w:rPr>
        <w:t>校验集群是否接入成功</w:t>
      </w:r>
    </w:p>
    <w:p w:rsidR="007F7336" w:rsidRDefault="007F7336" w:rsidP="007F7336">
      <w:pPr>
        <w:ind w:firstLineChars="202" w:firstLine="424"/>
      </w:pPr>
      <w:r>
        <w:rPr>
          <w:rFonts w:hint="eastAsia"/>
        </w:rPr>
        <w:t>集群接入成功后，在集群列表可查看集群的关键信息，集群的状态显示为正常，并可执行集群相关操作。</w:t>
      </w:r>
    </w:p>
    <w:p w:rsidR="007F7336" w:rsidRDefault="007F7336" w:rsidP="007F7336">
      <w:pPr>
        <w:ind w:firstLineChars="202" w:firstLine="424"/>
      </w:pPr>
      <w:r>
        <w:rPr>
          <w:rFonts w:hint="eastAsia"/>
        </w:rPr>
        <w:t>同时，集群接入成功后，可参考本文的</w:t>
      </w:r>
      <w:r>
        <w:rPr>
          <w:rFonts w:hint="eastAsia"/>
        </w:rPr>
        <w:t xml:space="preserve"> </w:t>
      </w:r>
      <w:r>
        <w:rPr>
          <w:rFonts w:hint="eastAsia"/>
        </w:rPr>
        <w:t>后续操作</w:t>
      </w:r>
      <w:r>
        <w:rPr>
          <w:rFonts w:hint="eastAsia"/>
        </w:rPr>
        <w:t xml:space="preserve"> </w:t>
      </w:r>
      <w:r>
        <w:rPr>
          <w:rFonts w:hint="eastAsia"/>
        </w:rPr>
        <w:t>内容纳管集群下的命名空间。</w:t>
      </w:r>
    </w:p>
    <w:p w:rsidR="007F7336" w:rsidRPr="0033712F" w:rsidRDefault="007F7336" w:rsidP="007F7336">
      <w:pPr>
        <w:ind w:firstLineChars="202" w:firstLine="426"/>
        <w:rPr>
          <w:b/>
        </w:rPr>
      </w:pPr>
      <w:r w:rsidRPr="0033712F">
        <w:rPr>
          <w:rFonts w:hint="eastAsia"/>
          <w:b/>
        </w:rPr>
        <w:t>后续操作</w:t>
      </w:r>
    </w:p>
    <w:p w:rsidR="007F7336" w:rsidRDefault="007F7336" w:rsidP="007F7336">
      <w:pPr>
        <w:ind w:firstLineChars="202" w:firstLine="424"/>
      </w:pPr>
      <w:r>
        <w:rPr>
          <w:rFonts w:hint="eastAsia"/>
        </w:rPr>
        <w:t>配置集群审计功能</w:t>
      </w:r>
    </w:p>
    <w:p w:rsidR="007F7336" w:rsidRDefault="007F7336" w:rsidP="007F7336">
      <w:pPr>
        <w:ind w:firstLineChars="202" w:firstLine="424"/>
      </w:pPr>
      <w:r>
        <w:rPr>
          <w:rFonts w:hint="eastAsia"/>
        </w:rPr>
        <w:t>集群接入成功后，需要修改集群上审计相关的配置，才能通过平台正常采集集群的审计数据。</w:t>
      </w:r>
    </w:p>
    <w:p w:rsidR="007F7336" w:rsidRDefault="007F7336" w:rsidP="007F7336">
      <w:pPr>
        <w:ind w:firstLineChars="202" w:firstLine="424"/>
      </w:pPr>
      <w:r>
        <w:rPr>
          <w:rFonts w:hint="eastAsia"/>
        </w:rPr>
        <w:t>开放组件监控端口</w:t>
      </w:r>
    </w:p>
    <w:p w:rsidR="007F7336" w:rsidRDefault="007F7336" w:rsidP="007F7336">
      <w:pPr>
        <w:ind w:firstLineChars="202" w:firstLine="424"/>
      </w:pPr>
      <w:r>
        <w:rPr>
          <w:rFonts w:hint="eastAsia"/>
        </w:rPr>
        <w:t>集群接入成功后，需要修改集群上</w:t>
      </w:r>
      <w:r>
        <w:rPr>
          <w:rFonts w:hint="eastAsia"/>
        </w:rPr>
        <w:t xml:space="preserve"> kube-controller-manager</w:t>
      </w:r>
      <w:r>
        <w:rPr>
          <w:rFonts w:hint="eastAsia"/>
        </w:rPr>
        <w:t>、</w:t>
      </w:r>
      <w:r>
        <w:rPr>
          <w:rFonts w:hint="eastAsia"/>
        </w:rPr>
        <w:t xml:space="preserve">kube-scheduler </w:t>
      </w:r>
      <w:r>
        <w:rPr>
          <w:rFonts w:hint="eastAsia"/>
        </w:rPr>
        <w:t>组件的配置文件，开放采集监控指标数据所需端口后，才能通过平台正常采集组件的监控数据。</w:t>
      </w:r>
    </w:p>
    <w:p w:rsidR="007F7336" w:rsidRDefault="007F7336" w:rsidP="007F7336">
      <w:pPr>
        <w:ind w:firstLineChars="202" w:firstLine="424"/>
      </w:pPr>
      <w:r>
        <w:rPr>
          <w:rFonts w:hint="eastAsia"/>
        </w:rPr>
        <w:t>纳管集群下命名空间</w:t>
      </w:r>
    </w:p>
    <w:p w:rsidR="007F7336" w:rsidRDefault="007F7336" w:rsidP="007F7336">
      <w:pPr>
        <w:ind w:firstLineChars="202" w:firstLine="424"/>
      </w:pPr>
      <w:r>
        <w:rPr>
          <w:rFonts w:hint="eastAsia"/>
        </w:rPr>
        <w:t>集群接入成功后，您可通过基于集群</w:t>
      </w:r>
      <w:r>
        <w:rPr>
          <w:rFonts w:hint="eastAsia"/>
        </w:rPr>
        <w:t xml:space="preserve"> </w:t>
      </w:r>
      <w:r>
        <w:rPr>
          <w:rFonts w:hint="eastAsia"/>
        </w:rPr>
        <w:t>创建项目，或通过</w:t>
      </w:r>
      <w:r>
        <w:rPr>
          <w:rFonts w:hint="eastAsia"/>
        </w:rPr>
        <w:t xml:space="preserve"> </w:t>
      </w:r>
      <w:r>
        <w:rPr>
          <w:rFonts w:hint="eastAsia"/>
        </w:rPr>
        <w:t>添加项目关联集群</w:t>
      </w:r>
      <w:r>
        <w:rPr>
          <w:rFonts w:hint="eastAsia"/>
        </w:rPr>
        <w:t xml:space="preserve"> </w:t>
      </w:r>
      <w:r>
        <w:rPr>
          <w:rFonts w:hint="eastAsia"/>
        </w:rPr>
        <w:t>的方式将集群添加至已有项目，可将新接入的集群关联至项目。</w:t>
      </w:r>
    </w:p>
    <w:p w:rsidR="007F7336" w:rsidRDefault="007F7336" w:rsidP="007F7336">
      <w:pPr>
        <w:ind w:firstLineChars="202" w:firstLine="424"/>
      </w:pPr>
      <w:r>
        <w:rPr>
          <w:rFonts w:hint="eastAsia"/>
        </w:rPr>
        <w:t>进而，通过</w:t>
      </w:r>
      <w:r>
        <w:rPr>
          <w:rFonts w:hint="eastAsia"/>
        </w:rPr>
        <w:t xml:space="preserve"> </w:t>
      </w:r>
      <w:r>
        <w:rPr>
          <w:rFonts w:hint="eastAsia"/>
        </w:rPr>
        <w:t>导入命名空间</w:t>
      </w:r>
      <w:r>
        <w:rPr>
          <w:rFonts w:hint="eastAsia"/>
        </w:rPr>
        <w:t xml:space="preserve"> </w:t>
      </w:r>
      <w:r>
        <w:rPr>
          <w:rFonts w:hint="eastAsia"/>
        </w:rPr>
        <w:t>操作，将集群下已有的</w:t>
      </w:r>
      <w:r>
        <w:rPr>
          <w:rFonts w:hint="eastAsia"/>
        </w:rPr>
        <w:t xml:space="preserve"> Kubernetes </w:t>
      </w:r>
      <w:r>
        <w:rPr>
          <w:rFonts w:hint="eastAsia"/>
        </w:rPr>
        <w:t>命名空间纳入到平台的项目下进行管理。</w:t>
      </w:r>
    </w:p>
    <w:p w:rsidR="007F7336" w:rsidRDefault="007F7336" w:rsidP="0033712F"/>
    <w:p w:rsidR="007F7336" w:rsidRPr="0033712F" w:rsidRDefault="007F7336" w:rsidP="0033712F">
      <w:pPr>
        <w:pStyle w:val="6"/>
        <w:spacing w:before="0" w:after="0" w:line="240" w:lineRule="auto"/>
        <w:ind w:firstLineChars="201" w:firstLine="424"/>
        <w:rPr>
          <w:rFonts w:asciiTheme="minorEastAsia" w:eastAsiaTheme="minorEastAsia" w:hAnsiTheme="minorEastAsia"/>
          <w:sz w:val="21"/>
          <w:szCs w:val="21"/>
        </w:rPr>
      </w:pPr>
      <w:r w:rsidRPr="0033712F">
        <w:rPr>
          <w:rFonts w:asciiTheme="minorEastAsia" w:eastAsiaTheme="minorEastAsia" w:hAnsiTheme="minorEastAsia" w:hint="eastAsia"/>
          <w:sz w:val="21"/>
          <w:szCs w:val="21"/>
        </w:rPr>
        <w:t>接入 OpenShift 集群</w:t>
      </w:r>
    </w:p>
    <w:p w:rsidR="007F7336" w:rsidRDefault="007F7336" w:rsidP="007F7336">
      <w:pPr>
        <w:ind w:firstLineChars="202" w:firstLine="424"/>
      </w:pPr>
      <w:r>
        <w:rPr>
          <w:rFonts w:hint="eastAsia"/>
        </w:rPr>
        <w:t>支持在平台上接入已部署的</w:t>
      </w:r>
      <w:r>
        <w:rPr>
          <w:rFonts w:hint="eastAsia"/>
        </w:rPr>
        <w:t xml:space="preserve"> OpenShift </w:t>
      </w:r>
      <w:r>
        <w:rPr>
          <w:rFonts w:hint="eastAsia"/>
        </w:rPr>
        <w:t>集群，统一管理不同基础设施环境中的集群和主机，保障了故障迁移，使企业能快速有效并低成本地跨区域、跨平台运行集群。</w:t>
      </w:r>
    </w:p>
    <w:p w:rsidR="007F7336" w:rsidRDefault="007F7336" w:rsidP="007F7336">
      <w:pPr>
        <w:ind w:firstLineChars="202" w:firstLine="424"/>
      </w:pPr>
      <w:r>
        <w:rPr>
          <w:rFonts w:hint="eastAsia"/>
        </w:rPr>
        <w:t>同时，支持纳管接入平台的</w:t>
      </w:r>
      <w:r>
        <w:rPr>
          <w:rFonts w:hint="eastAsia"/>
        </w:rPr>
        <w:t xml:space="preserve"> OpenShift </w:t>
      </w:r>
      <w:r>
        <w:rPr>
          <w:rFonts w:hint="eastAsia"/>
        </w:rPr>
        <w:t>集群下的资源。参考</w:t>
      </w:r>
      <w:r>
        <w:rPr>
          <w:rFonts w:hint="eastAsia"/>
        </w:rPr>
        <w:t xml:space="preserve"> </w:t>
      </w:r>
      <w:r>
        <w:rPr>
          <w:rFonts w:hint="eastAsia"/>
        </w:rPr>
        <w:t>后续操作</w:t>
      </w:r>
      <w:r>
        <w:rPr>
          <w:rFonts w:hint="eastAsia"/>
        </w:rPr>
        <w:t xml:space="preserve"> </w:t>
      </w:r>
      <w:r>
        <w:rPr>
          <w:rFonts w:hint="eastAsia"/>
        </w:rPr>
        <w:t>对接集群和平台的账号权限后，即可通过平台管理接入平台的集群下的资源，并对集群进行运维管理。</w:t>
      </w:r>
    </w:p>
    <w:p w:rsidR="007F7336" w:rsidRDefault="007F7336" w:rsidP="007F7336">
      <w:pPr>
        <w:ind w:firstLineChars="202" w:firstLine="424"/>
      </w:pPr>
      <w:r>
        <w:rPr>
          <w:rFonts w:hint="eastAsia"/>
        </w:rPr>
        <w:t>接入</w:t>
      </w:r>
      <w:r>
        <w:rPr>
          <w:rFonts w:hint="eastAsia"/>
        </w:rPr>
        <w:t xml:space="preserve"> OpenShift </w:t>
      </w:r>
      <w:r>
        <w:rPr>
          <w:rFonts w:hint="eastAsia"/>
        </w:rPr>
        <w:t>集群的流程如下：</w:t>
      </w:r>
    </w:p>
    <w:p w:rsidR="007F7336" w:rsidRDefault="007F7336" w:rsidP="007F7336">
      <w:pPr>
        <w:ind w:firstLineChars="202" w:firstLine="424"/>
      </w:pPr>
      <w:r>
        <w:rPr>
          <w:rFonts w:hint="eastAsia"/>
        </w:rPr>
        <w:t xml:space="preserve">1. </w:t>
      </w:r>
      <w:r>
        <w:rPr>
          <w:rFonts w:hint="eastAsia"/>
        </w:rPr>
        <w:t>修改</w:t>
      </w:r>
      <w:r>
        <w:rPr>
          <w:rFonts w:hint="eastAsia"/>
        </w:rPr>
        <w:t xml:space="preserve"> OpenShift </w:t>
      </w:r>
      <w:r>
        <w:rPr>
          <w:rFonts w:hint="eastAsia"/>
        </w:rPr>
        <w:t>集群的镜像仓库地址</w:t>
      </w:r>
    </w:p>
    <w:p w:rsidR="007F7336" w:rsidRDefault="007F7336" w:rsidP="007F7336">
      <w:pPr>
        <w:ind w:firstLineChars="202" w:firstLine="424"/>
      </w:pPr>
      <w:r>
        <w:rPr>
          <w:rFonts w:hint="eastAsia"/>
        </w:rPr>
        <w:t xml:space="preserve">2. </w:t>
      </w:r>
      <w:r>
        <w:rPr>
          <w:rFonts w:hint="eastAsia"/>
        </w:rPr>
        <w:t>为</w:t>
      </w:r>
      <w:r>
        <w:rPr>
          <w:rFonts w:hint="eastAsia"/>
        </w:rPr>
        <w:t xml:space="preserve"> OpenShift </w:t>
      </w:r>
      <w:r>
        <w:rPr>
          <w:rFonts w:hint="eastAsia"/>
        </w:rPr>
        <w:t>集群配置</w:t>
      </w:r>
      <w:r>
        <w:rPr>
          <w:rFonts w:hint="eastAsia"/>
        </w:rPr>
        <w:t xml:space="preserve"> DNS</w:t>
      </w:r>
    </w:p>
    <w:p w:rsidR="007F7336" w:rsidRDefault="007F7336" w:rsidP="007F7336">
      <w:pPr>
        <w:ind w:firstLineChars="202" w:firstLine="424"/>
      </w:pPr>
      <w:r>
        <w:rPr>
          <w:rFonts w:hint="eastAsia"/>
        </w:rPr>
        <w:t xml:space="preserve">3. </w:t>
      </w:r>
      <w:r>
        <w:rPr>
          <w:rFonts w:hint="eastAsia"/>
        </w:rPr>
        <w:t>生成具有管理员权限的</w:t>
      </w:r>
      <w:r>
        <w:rPr>
          <w:rFonts w:hint="eastAsia"/>
        </w:rPr>
        <w:t xml:space="preserve"> Token</w:t>
      </w:r>
    </w:p>
    <w:p w:rsidR="007F7336" w:rsidRDefault="007F7336" w:rsidP="007F7336">
      <w:pPr>
        <w:ind w:firstLineChars="202" w:firstLine="424"/>
      </w:pPr>
      <w:r>
        <w:rPr>
          <w:rFonts w:hint="eastAsia"/>
        </w:rPr>
        <w:t xml:space="preserve">4. </w:t>
      </w:r>
      <w:r>
        <w:rPr>
          <w:rFonts w:hint="eastAsia"/>
        </w:rPr>
        <w:t>获取</w:t>
      </w:r>
      <w:r>
        <w:rPr>
          <w:rFonts w:hint="eastAsia"/>
        </w:rPr>
        <w:t xml:space="preserve"> OpenShift </w:t>
      </w:r>
      <w:r>
        <w:rPr>
          <w:rFonts w:hint="eastAsia"/>
        </w:rPr>
        <w:t>集群的访问地址和</w:t>
      </w:r>
      <w:r>
        <w:rPr>
          <w:rFonts w:hint="eastAsia"/>
        </w:rPr>
        <w:t xml:space="preserve"> CA </w:t>
      </w:r>
      <w:r>
        <w:rPr>
          <w:rFonts w:hint="eastAsia"/>
        </w:rPr>
        <w:t>证书</w:t>
      </w:r>
    </w:p>
    <w:p w:rsidR="007F7336" w:rsidRDefault="007F7336" w:rsidP="007F7336">
      <w:pPr>
        <w:ind w:firstLineChars="202" w:firstLine="424"/>
      </w:pPr>
      <w:r>
        <w:rPr>
          <w:rFonts w:hint="eastAsia"/>
        </w:rPr>
        <w:t xml:space="preserve">5. </w:t>
      </w:r>
      <w:r>
        <w:rPr>
          <w:rFonts w:hint="eastAsia"/>
        </w:rPr>
        <w:t>接入</w:t>
      </w:r>
      <w:r>
        <w:rPr>
          <w:rFonts w:hint="eastAsia"/>
        </w:rPr>
        <w:t xml:space="preserve"> OpenShift </w:t>
      </w:r>
      <w:r>
        <w:rPr>
          <w:rFonts w:hint="eastAsia"/>
        </w:rPr>
        <w:t>集群</w:t>
      </w:r>
    </w:p>
    <w:p w:rsidR="007F7336" w:rsidRDefault="007F7336" w:rsidP="007F7336">
      <w:pPr>
        <w:ind w:firstLineChars="202" w:firstLine="424"/>
      </w:pPr>
      <w:r>
        <w:rPr>
          <w:rFonts w:hint="eastAsia"/>
        </w:rPr>
        <w:t xml:space="preserve">6. </w:t>
      </w:r>
      <w:r>
        <w:rPr>
          <w:rFonts w:hint="eastAsia"/>
        </w:rPr>
        <w:t>校验</w:t>
      </w:r>
      <w:r>
        <w:rPr>
          <w:rFonts w:hint="eastAsia"/>
        </w:rPr>
        <w:t xml:space="preserve"> OpenShift </w:t>
      </w:r>
      <w:r>
        <w:rPr>
          <w:rFonts w:hint="eastAsia"/>
        </w:rPr>
        <w:t>集群是否接入成功</w:t>
      </w:r>
    </w:p>
    <w:p w:rsidR="007F7336" w:rsidRDefault="007F7336" w:rsidP="007F7336">
      <w:pPr>
        <w:ind w:firstLineChars="202" w:firstLine="424"/>
      </w:pPr>
      <w:r>
        <w:rPr>
          <w:rFonts w:hint="eastAsia"/>
        </w:rPr>
        <w:t xml:space="preserve">7. </w:t>
      </w:r>
      <w:r>
        <w:rPr>
          <w:rFonts w:hint="eastAsia"/>
        </w:rPr>
        <w:t>后续操作</w:t>
      </w:r>
    </w:p>
    <w:p w:rsidR="007F7336" w:rsidRPr="0033712F" w:rsidRDefault="007F7336" w:rsidP="007F7336">
      <w:pPr>
        <w:ind w:firstLineChars="202" w:firstLine="426"/>
        <w:rPr>
          <w:b/>
        </w:rPr>
      </w:pPr>
      <w:r w:rsidRPr="0033712F">
        <w:rPr>
          <w:rFonts w:hint="eastAsia"/>
          <w:b/>
        </w:rPr>
        <w:t>前提条件</w:t>
      </w:r>
    </w:p>
    <w:p w:rsidR="007F7336" w:rsidRDefault="007F7336" w:rsidP="007F7336">
      <w:pPr>
        <w:ind w:firstLineChars="202" w:firstLine="424"/>
      </w:pPr>
      <w:r>
        <w:rPr>
          <w:rFonts w:hint="eastAsia"/>
        </w:rPr>
        <w:t>待接入</w:t>
      </w:r>
      <w:r>
        <w:rPr>
          <w:rFonts w:hint="eastAsia"/>
        </w:rPr>
        <w:t xml:space="preserve"> OpenShift </w:t>
      </w:r>
      <w:r>
        <w:rPr>
          <w:rFonts w:hint="eastAsia"/>
        </w:rPr>
        <w:t>集群的版本为</w:t>
      </w:r>
      <w:r>
        <w:rPr>
          <w:rFonts w:hint="eastAsia"/>
        </w:rPr>
        <w:t xml:space="preserve"> 4.6 </w:t>
      </w:r>
      <w:r>
        <w:rPr>
          <w:rFonts w:hint="eastAsia"/>
        </w:rPr>
        <w:t>或</w:t>
      </w:r>
      <w:r>
        <w:rPr>
          <w:rFonts w:hint="eastAsia"/>
        </w:rPr>
        <w:t xml:space="preserve"> 4.3 </w:t>
      </w:r>
      <w:r>
        <w:rPr>
          <w:rFonts w:hint="eastAsia"/>
        </w:rPr>
        <w:t>，且集群的</w:t>
      </w:r>
      <w:r>
        <w:rPr>
          <w:rFonts w:hint="eastAsia"/>
        </w:rPr>
        <w:t xml:space="preserve"> Kubernetes </w:t>
      </w:r>
      <w:r>
        <w:rPr>
          <w:rFonts w:hint="eastAsia"/>
        </w:rPr>
        <w:t>版本大于</w:t>
      </w:r>
      <w:r>
        <w:rPr>
          <w:rFonts w:hint="eastAsia"/>
        </w:rPr>
        <w:t xml:space="preserve"> 1.16</w:t>
      </w:r>
      <w:r>
        <w:rPr>
          <w:rFonts w:hint="eastAsia"/>
        </w:rPr>
        <w:t>。</w:t>
      </w:r>
    </w:p>
    <w:p w:rsidR="007F7336" w:rsidRDefault="007F7336" w:rsidP="007F7336">
      <w:pPr>
        <w:ind w:firstLineChars="202" w:firstLine="424"/>
      </w:pPr>
      <w:r>
        <w:rPr>
          <w:rFonts w:hint="eastAsia"/>
        </w:rPr>
        <w:t>接入</w:t>
      </w:r>
      <w:r>
        <w:rPr>
          <w:rFonts w:hint="eastAsia"/>
        </w:rPr>
        <w:t xml:space="preserve"> OpenShift </w:t>
      </w:r>
      <w:r>
        <w:rPr>
          <w:rFonts w:hint="eastAsia"/>
        </w:rPr>
        <w:t>集群过程中，会用到</w:t>
      </w:r>
      <w:r>
        <w:rPr>
          <w:rFonts w:hint="eastAsia"/>
        </w:rPr>
        <w:t xml:space="preserve"> Kubectl </w:t>
      </w:r>
      <w:r>
        <w:rPr>
          <w:rFonts w:hint="eastAsia"/>
        </w:rPr>
        <w:t>命令，请提前在集群的</w:t>
      </w:r>
      <w:r>
        <w:rPr>
          <w:rFonts w:hint="eastAsia"/>
        </w:rPr>
        <w:t xml:space="preserve"> Master </w:t>
      </w:r>
      <w:r>
        <w:rPr>
          <w:rFonts w:hint="eastAsia"/>
        </w:rPr>
        <w:t>节点（或访问集群的跳板机）上安装</w:t>
      </w:r>
      <w:r>
        <w:rPr>
          <w:rFonts w:hint="eastAsia"/>
        </w:rPr>
        <w:t xml:space="preserve"> Kubectl </w:t>
      </w:r>
      <w:r>
        <w:rPr>
          <w:rFonts w:hint="eastAsia"/>
        </w:rPr>
        <w:t>工具。</w:t>
      </w:r>
    </w:p>
    <w:p w:rsidR="007F7336" w:rsidRDefault="007F7336" w:rsidP="007F7336">
      <w:pPr>
        <w:ind w:firstLineChars="202" w:firstLine="424"/>
      </w:pPr>
      <w:r>
        <w:rPr>
          <w:rFonts w:hint="eastAsia"/>
        </w:rPr>
        <w:t>如需对集群以及集群下的节点、功能组件、计算组件（</w:t>
      </w:r>
      <w:r>
        <w:rPr>
          <w:rFonts w:hint="eastAsia"/>
        </w:rPr>
        <w:t>Deployment</w:t>
      </w:r>
      <w:r>
        <w:rPr>
          <w:rFonts w:hint="eastAsia"/>
        </w:rPr>
        <w:t>、</w:t>
      </w:r>
      <w:r>
        <w:rPr>
          <w:rFonts w:hint="eastAsia"/>
        </w:rPr>
        <w:t>DaemonSet</w:t>
      </w:r>
      <w:r>
        <w:rPr>
          <w:rFonts w:hint="eastAsia"/>
        </w:rPr>
        <w:t>、</w:t>
      </w:r>
      <w:r>
        <w:rPr>
          <w:rFonts w:hint="eastAsia"/>
        </w:rPr>
        <w:t>DaemonSet</w:t>
      </w:r>
      <w:r>
        <w:rPr>
          <w:rFonts w:hint="eastAsia"/>
        </w:rPr>
        <w:t>）、</w:t>
      </w:r>
      <w:r>
        <w:rPr>
          <w:rFonts w:hint="eastAsia"/>
        </w:rPr>
        <w:t>Pod</w:t>
      </w:r>
      <w:r>
        <w:rPr>
          <w:rFonts w:hint="eastAsia"/>
        </w:rPr>
        <w:t>、容器等相关指标进行实时监控，请确保待接入集群上已部署了</w:t>
      </w:r>
      <w:r>
        <w:rPr>
          <w:rFonts w:hint="eastAsia"/>
        </w:rPr>
        <w:t xml:space="preserve"> Prometheus</w:t>
      </w:r>
      <w:r>
        <w:rPr>
          <w:rFonts w:hint="eastAsia"/>
        </w:rPr>
        <w:t>。</w:t>
      </w:r>
    </w:p>
    <w:p w:rsidR="007F7336" w:rsidRPr="0033712F" w:rsidRDefault="007F7336" w:rsidP="007F7336">
      <w:pPr>
        <w:ind w:firstLineChars="202" w:firstLine="426"/>
        <w:rPr>
          <w:b/>
        </w:rPr>
      </w:pPr>
      <w:r w:rsidRPr="0033712F">
        <w:rPr>
          <w:rFonts w:hint="eastAsia"/>
          <w:b/>
        </w:rPr>
        <w:t>修改</w:t>
      </w:r>
      <w:r w:rsidRPr="0033712F">
        <w:rPr>
          <w:rFonts w:hint="eastAsia"/>
          <w:b/>
        </w:rPr>
        <w:t xml:space="preserve"> OpenShift </w:t>
      </w:r>
      <w:r w:rsidRPr="0033712F">
        <w:rPr>
          <w:rFonts w:hint="eastAsia"/>
          <w:b/>
        </w:rPr>
        <w:t>集群的镜像仓库地址</w:t>
      </w:r>
    </w:p>
    <w:p w:rsidR="007F7336" w:rsidRDefault="007F7336" w:rsidP="007F7336">
      <w:pPr>
        <w:ind w:firstLineChars="202" w:firstLine="424"/>
      </w:pPr>
      <w:r>
        <w:rPr>
          <w:rFonts w:hint="eastAsia"/>
        </w:rPr>
        <w:t>为确保</w:t>
      </w:r>
      <w:r>
        <w:rPr>
          <w:rFonts w:hint="eastAsia"/>
        </w:rPr>
        <w:t xml:space="preserve"> OpenShift </w:t>
      </w:r>
      <w:r>
        <w:rPr>
          <w:rFonts w:hint="eastAsia"/>
        </w:rPr>
        <w:t>集群能够拉取到私有镜像仓库的镜像，请参照以下配置修改待接入平台的</w:t>
      </w:r>
      <w:r>
        <w:rPr>
          <w:rFonts w:hint="eastAsia"/>
        </w:rPr>
        <w:t xml:space="preserve"> OpenShift </w:t>
      </w:r>
      <w:r>
        <w:rPr>
          <w:rFonts w:hint="eastAsia"/>
        </w:rPr>
        <w:t>集群的镜像仓库地址配置。</w:t>
      </w:r>
    </w:p>
    <w:p w:rsidR="007F7336" w:rsidRDefault="007F7336" w:rsidP="007F7336">
      <w:pPr>
        <w:ind w:firstLineChars="202" w:firstLine="424"/>
      </w:pPr>
      <w:r>
        <w:rPr>
          <w:rFonts w:hint="eastAsia"/>
        </w:rPr>
        <w:lastRenderedPageBreak/>
        <w:t xml:space="preserve">1. </w:t>
      </w:r>
      <w:r>
        <w:rPr>
          <w:rFonts w:hint="eastAsia"/>
        </w:rPr>
        <w:t>登录</w:t>
      </w:r>
      <w:r>
        <w:rPr>
          <w:rFonts w:hint="eastAsia"/>
        </w:rPr>
        <w:t xml:space="preserve"> OpenShift </w:t>
      </w:r>
      <w:r>
        <w:rPr>
          <w:rFonts w:hint="eastAsia"/>
        </w:rPr>
        <w:t>集群中使用镜像的主机。</w:t>
      </w:r>
    </w:p>
    <w:p w:rsidR="007F7336" w:rsidRDefault="007F7336" w:rsidP="007F7336">
      <w:pPr>
        <w:ind w:firstLineChars="202" w:firstLine="424"/>
      </w:pPr>
      <w:r>
        <w:rPr>
          <w:rFonts w:hint="eastAsia"/>
        </w:rPr>
        <w:t xml:space="preserve">2. </w:t>
      </w:r>
      <w:r>
        <w:rPr>
          <w:rFonts w:hint="eastAsia"/>
        </w:rPr>
        <w:t>执行以下命令行，修改主机上的</w:t>
      </w:r>
      <w:r>
        <w:rPr>
          <w:rFonts w:hint="eastAsia"/>
        </w:rPr>
        <w:t xml:space="preserve"> crio-metrics </w:t>
      </w:r>
      <w:r>
        <w:rPr>
          <w:rFonts w:hint="eastAsia"/>
        </w:rPr>
        <w:t>文件。</w:t>
      </w:r>
    </w:p>
    <w:p w:rsidR="007F7336" w:rsidRDefault="007F7336" w:rsidP="007F7336">
      <w:pPr>
        <w:ind w:firstLineChars="202" w:firstLine="424"/>
      </w:pPr>
      <w:r>
        <w:t>vi /etc/sysconfig/crio-metrics</w:t>
      </w:r>
    </w:p>
    <w:p w:rsidR="007F7336" w:rsidRDefault="007F7336" w:rsidP="007F7336">
      <w:pPr>
        <w:ind w:firstLineChars="202" w:firstLine="424"/>
      </w:pPr>
      <w:r>
        <w:rPr>
          <w:rFonts w:hint="eastAsia"/>
        </w:rPr>
        <w:t>增加</w:t>
      </w:r>
      <w:r>
        <w:rPr>
          <w:rFonts w:hint="eastAsia"/>
        </w:rPr>
        <w:t xml:space="preserve"> --insecure-registry= </w:t>
      </w:r>
      <w:r>
        <w:rPr>
          <w:rFonts w:hint="eastAsia"/>
        </w:rPr>
        <w:t>参数，如果需要配置多个镜像地址，配置示例如下：</w:t>
      </w:r>
    </w:p>
    <w:p w:rsidR="007F7336" w:rsidRDefault="007F7336" w:rsidP="007F7336">
      <w:pPr>
        <w:ind w:firstLineChars="202" w:firstLine="424"/>
      </w:pPr>
      <w:r>
        <w:t>--insecure-registry=192.168.16.199:60080 --insecure-registry=192.168.16.199:60080</w:t>
      </w:r>
    </w:p>
    <w:p w:rsidR="007F7336" w:rsidRDefault="007F7336" w:rsidP="007F7336">
      <w:pPr>
        <w:ind w:firstLineChars="202" w:firstLine="424"/>
      </w:pPr>
      <w:r>
        <w:rPr>
          <w:rFonts w:hint="eastAsia"/>
        </w:rPr>
        <w:t xml:space="preserve">3. </w:t>
      </w:r>
      <w:r>
        <w:rPr>
          <w:rFonts w:hint="eastAsia"/>
        </w:rPr>
        <w:t>执行以下命令行，重启</w:t>
      </w:r>
      <w:r>
        <w:rPr>
          <w:rFonts w:hint="eastAsia"/>
        </w:rPr>
        <w:t xml:space="preserve"> crio</w:t>
      </w:r>
      <w:r>
        <w:rPr>
          <w:rFonts w:hint="eastAsia"/>
        </w:rPr>
        <w:t>。</w:t>
      </w:r>
    </w:p>
    <w:p w:rsidR="007F7336" w:rsidRDefault="007F7336" w:rsidP="007F7336">
      <w:pPr>
        <w:ind w:firstLineChars="202" w:firstLine="424"/>
      </w:pPr>
      <w:r>
        <w:t>systemctl restart crio</w:t>
      </w:r>
    </w:p>
    <w:p w:rsidR="007F7336" w:rsidRPr="0033712F" w:rsidRDefault="007F7336" w:rsidP="007F7336">
      <w:pPr>
        <w:ind w:firstLineChars="202" w:firstLine="426"/>
        <w:rPr>
          <w:b/>
        </w:rPr>
      </w:pPr>
      <w:r w:rsidRPr="0033712F">
        <w:rPr>
          <w:rFonts w:hint="eastAsia"/>
          <w:b/>
        </w:rPr>
        <w:t>为</w:t>
      </w:r>
      <w:r w:rsidRPr="0033712F">
        <w:rPr>
          <w:rFonts w:hint="eastAsia"/>
          <w:b/>
        </w:rPr>
        <w:t xml:space="preserve"> OpenShift </w:t>
      </w:r>
      <w:r w:rsidRPr="0033712F">
        <w:rPr>
          <w:rFonts w:hint="eastAsia"/>
          <w:b/>
        </w:rPr>
        <w:t>集群配置</w:t>
      </w:r>
      <w:r w:rsidRPr="0033712F">
        <w:rPr>
          <w:rFonts w:hint="eastAsia"/>
          <w:b/>
        </w:rPr>
        <w:t xml:space="preserve"> DNS</w:t>
      </w:r>
    </w:p>
    <w:p w:rsidR="007F7336" w:rsidRDefault="007F7336" w:rsidP="007F7336">
      <w:pPr>
        <w:ind w:firstLineChars="202" w:firstLine="424"/>
      </w:pPr>
      <w:r>
        <w:rPr>
          <w:rFonts w:hint="eastAsia"/>
        </w:rPr>
        <w:t>修改</w:t>
      </w:r>
      <w:r>
        <w:rPr>
          <w:rFonts w:hint="eastAsia"/>
        </w:rPr>
        <w:t xml:space="preserve"> global </w:t>
      </w:r>
      <w:r>
        <w:rPr>
          <w:rFonts w:hint="eastAsia"/>
        </w:rPr>
        <w:t>集群上的</w:t>
      </w:r>
      <w:r>
        <w:rPr>
          <w:rFonts w:hint="eastAsia"/>
        </w:rPr>
        <w:t xml:space="preserve"> coredns </w:t>
      </w:r>
      <w:r>
        <w:rPr>
          <w:rFonts w:hint="eastAsia"/>
        </w:rPr>
        <w:t>配置字典，为</w:t>
      </w:r>
      <w:r>
        <w:rPr>
          <w:rFonts w:hint="eastAsia"/>
        </w:rPr>
        <w:t xml:space="preserve"> OpenShift </w:t>
      </w:r>
      <w:r>
        <w:rPr>
          <w:rFonts w:hint="eastAsia"/>
        </w:rPr>
        <w:t>集群配置</w:t>
      </w:r>
      <w:r>
        <w:rPr>
          <w:rFonts w:hint="eastAsia"/>
        </w:rPr>
        <w:t xml:space="preserve"> DNS</w:t>
      </w:r>
      <w:r>
        <w:rPr>
          <w:rFonts w:hint="eastAsia"/>
        </w:rPr>
        <w:t>。</w:t>
      </w:r>
    </w:p>
    <w:p w:rsidR="007F7336" w:rsidRDefault="007F7336" w:rsidP="007F7336">
      <w:pPr>
        <w:ind w:firstLineChars="202" w:firstLine="424"/>
      </w:pPr>
      <w:r>
        <w:rPr>
          <w:rFonts w:hint="eastAsia"/>
        </w:rPr>
        <w:t xml:space="preserve">1. </w:t>
      </w:r>
      <w:r>
        <w:rPr>
          <w:rFonts w:hint="eastAsia"/>
        </w:rPr>
        <w:t>使用具有平台管理权限的用户登录平台，切换至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通过顶部导航栏的集群切换入口，切换至</w:t>
      </w:r>
      <w:r>
        <w:rPr>
          <w:rFonts w:hint="eastAsia"/>
        </w:rPr>
        <w:t xml:space="preserve"> global </w:t>
      </w:r>
      <w:r>
        <w:rPr>
          <w:rFonts w:hint="eastAsia"/>
        </w:rPr>
        <w:t>集群。</w:t>
      </w:r>
    </w:p>
    <w:p w:rsidR="007F7336" w:rsidRDefault="007F7336" w:rsidP="007F7336">
      <w:pPr>
        <w:ind w:firstLineChars="202" w:firstLine="424"/>
      </w:pPr>
      <w:r>
        <w:rPr>
          <w:rFonts w:hint="eastAsia"/>
        </w:rPr>
        <w:t xml:space="preserve">3. </w:t>
      </w:r>
      <w:r>
        <w:rPr>
          <w:rFonts w:hint="eastAsia"/>
        </w:rPr>
        <w:t>在左侧导航栏中单击</w:t>
      </w:r>
      <w:r>
        <w:rPr>
          <w:rFonts w:hint="eastAsia"/>
        </w:rPr>
        <w:t xml:space="preserve"> </w:t>
      </w:r>
      <w:r>
        <w:rPr>
          <w:rFonts w:hint="eastAsia"/>
        </w:rPr>
        <w:t>集群管理</w:t>
      </w:r>
      <w:r>
        <w:rPr>
          <w:rFonts w:hint="eastAsia"/>
        </w:rPr>
        <w:t xml:space="preserve"> &gt; </w:t>
      </w:r>
      <w:r>
        <w:rPr>
          <w:rFonts w:hint="eastAsia"/>
        </w:rPr>
        <w:t>资源管理，进入资源列表页面。</w:t>
      </w:r>
    </w:p>
    <w:p w:rsidR="007F7336" w:rsidRDefault="007F7336" w:rsidP="0033712F">
      <w:pPr>
        <w:ind w:firstLineChars="202" w:firstLine="424"/>
      </w:pPr>
      <w:r>
        <w:rPr>
          <w:rFonts w:hint="eastAsia"/>
        </w:rPr>
        <w:t xml:space="preserve">4. </w:t>
      </w:r>
      <w:r>
        <w:rPr>
          <w:rFonts w:hint="eastAsia"/>
        </w:rPr>
        <w:t>查找并更新</w:t>
      </w:r>
      <w:r>
        <w:rPr>
          <w:rFonts w:hint="eastAsia"/>
        </w:rPr>
        <w:t xml:space="preserve"> kube-system </w:t>
      </w:r>
      <w:r>
        <w:rPr>
          <w:rFonts w:hint="eastAsia"/>
        </w:rPr>
        <w:t>命名空间下的</w:t>
      </w:r>
      <w:r>
        <w:rPr>
          <w:rFonts w:hint="eastAsia"/>
        </w:rPr>
        <w:t xml:space="preserve"> coredns </w:t>
      </w:r>
      <w:r>
        <w:rPr>
          <w:rFonts w:hint="eastAsia"/>
        </w:rPr>
        <w:t>配置文件。</w:t>
      </w:r>
    </w:p>
    <w:p w:rsidR="007F7336" w:rsidRDefault="007F7336" w:rsidP="007F7336">
      <w:pPr>
        <w:ind w:firstLineChars="202" w:firstLine="424"/>
      </w:pPr>
      <w:r>
        <w:rPr>
          <w:rFonts w:hint="eastAsia"/>
        </w:rPr>
        <w:t>更新内容如下：</w:t>
      </w:r>
    </w:p>
    <w:p w:rsidR="007F7336" w:rsidRDefault="007F7336" w:rsidP="007F7336">
      <w:pPr>
        <w:ind w:firstLineChars="202" w:firstLine="424"/>
      </w:pPr>
      <w:r>
        <w:t>Corefile: |</w:t>
      </w:r>
    </w:p>
    <w:p w:rsidR="007F7336" w:rsidRDefault="007F7336" w:rsidP="007F7336">
      <w:pPr>
        <w:ind w:firstLineChars="202" w:firstLine="424"/>
      </w:pPr>
      <w:r>
        <w:t>example.com:53 {</w:t>
      </w:r>
    </w:p>
    <w:p w:rsidR="007F7336" w:rsidRDefault="007F7336" w:rsidP="007F7336">
      <w:pPr>
        <w:ind w:firstLineChars="202" w:firstLine="424"/>
      </w:pPr>
      <w:r>
        <w:t>log</w:t>
      </w:r>
    </w:p>
    <w:p w:rsidR="007F7336" w:rsidRDefault="007F7336" w:rsidP="007F7336">
      <w:pPr>
        <w:ind w:firstLineChars="202" w:firstLine="424"/>
      </w:pPr>
      <w:r>
        <w:t>forward . 192.168.31.220</w:t>
      </w:r>
    </w:p>
    <w:p w:rsidR="007F7336" w:rsidRDefault="007F7336" w:rsidP="007F7336">
      <w:pPr>
        <w:ind w:firstLineChars="202" w:firstLine="424"/>
      </w:pPr>
      <w:r>
        <w:t>}</w:t>
      </w:r>
    </w:p>
    <w:p w:rsidR="007F7336" w:rsidRPr="0033712F" w:rsidRDefault="007F7336" w:rsidP="007F7336">
      <w:pPr>
        <w:ind w:firstLineChars="202" w:firstLine="426"/>
        <w:rPr>
          <w:b/>
        </w:rPr>
      </w:pPr>
      <w:r w:rsidRPr="0033712F">
        <w:rPr>
          <w:rFonts w:hint="eastAsia"/>
          <w:b/>
        </w:rPr>
        <w:t>参数说明：</w:t>
      </w:r>
    </w:p>
    <w:p w:rsidR="007F7336" w:rsidRDefault="007F7336" w:rsidP="007F7336">
      <w:pPr>
        <w:ind w:firstLineChars="202" w:firstLine="424"/>
      </w:pPr>
      <w:r>
        <w:rPr>
          <w:rFonts w:hint="eastAsia"/>
        </w:rPr>
        <w:t>example.com</w:t>
      </w:r>
      <w:r>
        <w:rPr>
          <w:rFonts w:hint="eastAsia"/>
        </w:rPr>
        <w:t>：</w:t>
      </w:r>
      <w:r>
        <w:rPr>
          <w:rFonts w:hint="eastAsia"/>
        </w:rPr>
        <w:t xml:space="preserve">OpenShift </w:t>
      </w:r>
      <w:r>
        <w:rPr>
          <w:rFonts w:hint="eastAsia"/>
        </w:rPr>
        <w:t>集群的访问域名。</w:t>
      </w:r>
    </w:p>
    <w:p w:rsidR="007F7336" w:rsidRDefault="007F7336" w:rsidP="007F7336">
      <w:pPr>
        <w:ind w:firstLineChars="202" w:firstLine="424"/>
      </w:pPr>
      <w:r>
        <w:rPr>
          <w:rFonts w:hint="eastAsia"/>
        </w:rPr>
        <w:t>192.168.31.220</w:t>
      </w:r>
      <w:r>
        <w:rPr>
          <w:rFonts w:hint="eastAsia"/>
        </w:rPr>
        <w:t>：</w:t>
      </w:r>
      <w:r>
        <w:rPr>
          <w:rFonts w:hint="eastAsia"/>
        </w:rPr>
        <w:t xml:space="preserve">OpenShift </w:t>
      </w:r>
      <w:r>
        <w:rPr>
          <w:rFonts w:hint="eastAsia"/>
        </w:rPr>
        <w:t>集群的</w:t>
      </w:r>
      <w:r>
        <w:rPr>
          <w:rFonts w:hint="eastAsia"/>
        </w:rPr>
        <w:t xml:space="preserve"> DNS</w:t>
      </w:r>
      <w:r>
        <w:rPr>
          <w:rFonts w:hint="eastAsia"/>
        </w:rPr>
        <w:t>。</w:t>
      </w:r>
    </w:p>
    <w:p w:rsidR="007F7336" w:rsidRDefault="007F7336" w:rsidP="007F7336">
      <w:pPr>
        <w:ind w:firstLineChars="202" w:firstLine="424"/>
      </w:pPr>
      <w:r>
        <w:rPr>
          <w:rFonts w:hint="eastAsia"/>
        </w:rPr>
        <w:t>该值可从</w:t>
      </w:r>
      <w:r>
        <w:rPr>
          <w:rFonts w:hint="eastAsia"/>
        </w:rPr>
        <w:t xml:space="preserve"> OpenShift </w:t>
      </w:r>
      <w:r>
        <w:rPr>
          <w:rFonts w:hint="eastAsia"/>
        </w:rPr>
        <w:t>集群的</w:t>
      </w:r>
      <w:r>
        <w:rPr>
          <w:rFonts w:hint="eastAsia"/>
        </w:rPr>
        <w:t xml:space="preserve"> Master/Worker </w:t>
      </w:r>
      <w:r>
        <w:rPr>
          <w:rFonts w:hint="eastAsia"/>
        </w:rPr>
        <w:t>节点上的</w:t>
      </w:r>
      <w:r>
        <w:rPr>
          <w:rFonts w:hint="eastAsia"/>
        </w:rPr>
        <w:t xml:space="preserve"> /etc/resolv.conf </w:t>
      </w:r>
      <w:r>
        <w:rPr>
          <w:rFonts w:hint="eastAsia"/>
        </w:rPr>
        <w:t>文件中获取。</w:t>
      </w:r>
    </w:p>
    <w:p w:rsidR="007F7336" w:rsidRDefault="007F7336" w:rsidP="007F7336">
      <w:pPr>
        <w:ind w:firstLineChars="202" w:firstLine="424"/>
      </w:pPr>
      <w:r>
        <w:rPr>
          <w:rFonts w:hint="eastAsia"/>
        </w:rPr>
        <w:t xml:space="preserve">YAML </w:t>
      </w:r>
      <w:r>
        <w:rPr>
          <w:rFonts w:hint="eastAsia"/>
        </w:rPr>
        <w:t>示例如下图所示。</w:t>
      </w:r>
    </w:p>
    <w:p w:rsidR="0033712F" w:rsidRDefault="0033712F" w:rsidP="007F7336">
      <w:pPr>
        <w:ind w:firstLineChars="202" w:firstLine="424"/>
      </w:pPr>
      <w:r>
        <w:rPr>
          <w:noProof/>
        </w:rPr>
        <w:drawing>
          <wp:inline distT="0" distB="0" distL="0" distR="0" wp14:anchorId="0F1E5CC6" wp14:editId="00D743C0">
            <wp:extent cx="3360408" cy="3926840"/>
            <wp:effectExtent l="0" t="0" r="0" b="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368540" cy="3936342"/>
                    </a:xfrm>
                    <a:prstGeom prst="rect">
                      <a:avLst/>
                    </a:prstGeom>
                  </pic:spPr>
                </pic:pic>
              </a:graphicData>
            </a:graphic>
          </wp:inline>
        </w:drawing>
      </w:r>
    </w:p>
    <w:p w:rsidR="007F7336" w:rsidRDefault="007F7336" w:rsidP="007F7336">
      <w:pPr>
        <w:ind w:firstLineChars="202" w:firstLine="424"/>
      </w:pPr>
      <w:r>
        <w:rPr>
          <w:rFonts w:hint="eastAsia"/>
        </w:rPr>
        <w:lastRenderedPageBreak/>
        <w:t xml:space="preserve">5. </w:t>
      </w:r>
      <w:r>
        <w:rPr>
          <w:rFonts w:hint="eastAsia"/>
        </w:rPr>
        <w:t>如下图所示，删除</w:t>
      </w:r>
      <w:r>
        <w:rPr>
          <w:rFonts w:hint="eastAsia"/>
        </w:rPr>
        <w:t xml:space="preserve"> kube-system </w:t>
      </w:r>
      <w:r>
        <w:rPr>
          <w:rFonts w:hint="eastAsia"/>
        </w:rPr>
        <w:t>命名空间下所有的</w:t>
      </w:r>
      <w:r>
        <w:rPr>
          <w:rFonts w:hint="eastAsia"/>
        </w:rPr>
        <w:t xml:space="preserve"> coredns Pod</w:t>
      </w:r>
      <w:r>
        <w:rPr>
          <w:rFonts w:hint="eastAsia"/>
        </w:rPr>
        <w:t>，让配置生效。</w:t>
      </w:r>
    </w:p>
    <w:p w:rsidR="0033712F" w:rsidRPr="0033712F" w:rsidRDefault="0033712F" w:rsidP="0033712F">
      <w:r>
        <w:rPr>
          <w:noProof/>
        </w:rPr>
        <w:drawing>
          <wp:inline distT="0" distB="0" distL="0" distR="0" wp14:anchorId="2D385E17" wp14:editId="77AE45B0">
            <wp:extent cx="5274310" cy="1299845"/>
            <wp:effectExtent l="0" t="0" r="2540"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274310" cy="1299845"/>
                    </a:xfrm>
                    <a:prstGeom prst="rect">
                      <a:avLst/>
                    </a:prstGeom>
                  </pic:spPr>
                </pic:pic>
              </a:graphicData>
            </a:graphic>
          </wp:inline>
        </w:drawing>
      </w:r>
    </w:p>
    <w:p w:rsidR="007F7336" w:rsidRPr="0033712F" w:rsidRDefault="007F7336" w:rsidP="007F7336">
      <w:pPr>
        <w:ind w:firstLineChars="202" w:firstLine="426"/>
        <w:rPr>
          <w:b/>
        </w:rPr>
      </w:pPr>
      <w:r w:rsidRPr="0033712F">
        <w:rPr>
          <w:rFonts w:hint="eastAsia"/>
          <w:b/>
        </w:rPr>
        <w:t>生成具有管理员权限的</w:t>
      </w:r>
      <w:r w:rsidRPr="0033712F">
        <w:rPr>
          <w:rFonts w:hint="eastAsia"/>
          <w:b/>
        </w:rPr>
        <w:t xml:space="preserve"> Token</w:t>
      </w:r>
    </w:p>
    <w:p w:rsidR="007F7336" w:rsidRDefault="007F7336" w:rsidP="007F7336">
      <w:pPr>
        <w:ind w:firstLineChars="202" w:firstLine="424"/>
      </w:pPr>
      <w:r>
        <w:rPr>
          <w:rFonts w:hint="eastAsia"/>
        </w:rPr>
        <w:t>在</w:t>
      </w:r>
      <w:r>
        <w:rPr>
          <w:rFonts w:hint="eastAsia"/>
        </w:rPr>
        <w:t xml:space="preserve"> OpenShift </w:t>
      </w:r>
      <w:r>
        <w:rPr>
          <w:rFonts w:hint="eastAsia"/>
        </w:rPr>
        <w:t>集群上生成具有管理员权限的</w:t>
      </w:r>
      <w:r>
        <w:rPr>
          <w:rFonts w:hint="eastAsia"/>
        </w:rPr>
        <w:t xml:space="preserve"> Token</w:t>
      </w:r>
      <w:r>
        <w:rPr>
          <w:rFonts w:hint="eastAsia"/>
        </w:rPr>
        <w:t>。</w:t>
      </w:r>
    </w:p>
    <w:p w:rsidR="007F7336" w:rsidRDefault="007F7336" w:rsidP="007F7336">
      <w:pPr>
        <w:ind w:firstLineChars="202" w:firstLine="424"/>
      </w:pPr>
      <w:r>
        <w:rPr>
          <w:rFonts w:hint="eastAsia"/>
        </w:rPr>
        <w:t xml:space="preserve">1. </w:t>
      </w:r>
      <w:r>
        <w:rPr>
          <w:rFonts w:hint="eastAsia"/>
        </w:rPr>
        <w:t>登录</w:t>
      </w:r>
      <w:r>
        <w:rPr>
          <w:rFonts w:hint="eastAsia"/>
        </w:rPr>
        <w:t xml:space="preserve"> OpenShift </w:t>
      </w:r>
      <w:r>
        <w:rPr>
          <w:rFonts w:hint="eastAsia"/>
        </w:rPr>
        <w:t>集群的</w:t>
      </w:r>
      <w:r>
        <w:rPr>
          <w:rFonts w:hint="eastAsia"/>
        </w:rPr>
        <w:t xml:space="preserve"> Master </w:t>
      </w:r>
      <w:r>
        <w:rPr>
          <w:rFonts w:hint="eastAsia"/>
        </w:rPr>
        <w:t>节点（或可以访问</w:t>
      </w:r>
      <w:r>
        <w:rPr>
          <w:rFonts w:hint="eastAsia"/>
        </w:rPr>
        <w:t xml:space="preserve"> OpenShift </w:t>
      </w:r>
      <w:r>
        <w:rPr>
          <w:rFonts w:hint="eastAsia"/>
        </w:rPr>
        <w:t>集群的跳板机）。</w:t>
      </w:r>
    </w:p>
    <w:p w:rsidR="007F7336" w:rsidRDefault="007F7336" w:rsidP="007F7336">
      <w:pPr>
        <w:ind w:firstLineChars="202" w:firstLine="424"/>
      </w:pPr>
      <w:r>
        <w:rPr>
          <w:rFonts w:hint="eastAsia"/>
        </w:rPr>
        <w:t xml:space="preserve">2. </w:t>
      </w:r>
      <w:r>
        <w:rPr>
          <w:rFonts w:hint="eastAsia"/>
        </w:rPr>
        <w:t>创建并保存</w:t>
      </w:r>
      <w:r>
        <w:rPr>
          <w:rFonts w:hint="eastAsia"/>
        </w:rPr>
        <w:t xml:space="preserve"> cluster-sa.yaml </w:t>
      </w:r>
      <w:r>
        <w:rPr>
          <w:rFonts w:hint="eastAsia"/>
        </w:rPr>
        <w:t>文件，存放在任意位置即可。</w:t>
      </w:r>
    </w:p>
    <w:p w:rsidR="007F7336" w:rsidRDefault="007F7336" w:rsidP="0033712F">
      <w:pPr>
        <w:ind w:firstLineChars="202" w:firstLine="424"/>
      </w:pPr>
      <w:r>
        <w:rPr>
          <w:rFonts w:hint="eastAsia"/>
        </w:rPr>
        <w:t xml:space="preserve">YAML </w:t>
      </w:r>
      <w:r>
        <w:rPr>
          <w:rFonts w:hint="eastAsia"/>
        </w:rPr>
        <w:t>文件内容如下：</w:t>
      </w:r>
    </w:p>
    <w:p w:rsidR="007F7336" w:rsidRDefault="007F7336" w:rsidP="007F7336">
      <w:pPr>
        <w:ind w:firstLineChars="202" w:firstLine="424"/>
      </w:pPr>
      <w:r>
        <w:t>apiVersion: v1</w:t>
      </w:r>
    </w:p>
    <w:p w:rsidR="007F7336" w:rsidRDefault="007F7336" w:rsidP="007F7336">
      <w:pPr>
        <w:ind w:firstLineChars="202" w:firstLine="424"/>
      </w:pPr>
      <w:r>
        <w:t>kind: ServiceAccount</w:t>
      </w:r>
    </w:p>
    <w:p w:rsidR="007F7336" w:rsidRDefault="007F7336" w:rsidP="007F7336">
      <w:pPr>
        <w:ind w:firstLineChars="202" w:firstLine="424"/>
      </w:pPr>
      <w:r>
        <w:t>metadata:</w:t>
      </w:r>
    </w:p>
    <w:p w:rsidR="007F7336" w:rsidRDefault="007F7336" w:rsidP="007F7336">
      <w:pPr>
        <w:ind w:firstLineChars="202" w:firstLine="424"/>
      </w:pPr>
      <w:r>
        <w:t>namespace: default</w:t>
      </w:r>
    </w:p>
    <w:p w:rsidR="007F7336" w:rsidRDefault="007F7336" w:rsidP="007F7336">
      <w:pPr>
        <w:ind w:firstLineChars="202" w:firstLine="424"/>
      </w:pPr>
      <w:r>
        <w:t>name: cls-access</w:t>
      </w:r>
    </w:p>
    <w:p w:rsidR="007F7336" w:rsidRDefault="007F7336" w:rsidP="007F7336">
      <w:pPr>
        <w:ind w:firstLineChars="202" w:firstLine="424"/>
      </w:pPr>
      <w:r>
        <w:t>---</w:t>
      </w:r>
    </w:p>
    <w:p w:rsidR="007F7336" w:rsidRDefault="007F7336" w:rsidP="007F7336">
      <w:pPr>
        <w:ind w:firstLineChars="202" w:firstLine="424"/>
      </w:pPr>
      <w:r>
        <w:t>apiVersion: rbac.authorization.k8s.io/v1</w:t>
      </w:r>
    </w:p>
    <w:p w:rsidR="007F7336" w:rsidRDefault="007F7336" w:rsidP="007F7336">
      <w:pPr>
        <w:ind w:firstLineChars="202" w:firstLine="424"/>
      </w:pPr>
      <w:r>
        <w:t>kind: ClusterRoleBinding</w:t>
      </w:r>
    </w:p>
    <w:p w:rsidR="007F7336" w:rsidRDefault="007F7336" w:rsidP="007F7336">
      <w:pPr>
        <w:ind w:firstLineChars="202" w:firstLine="424"/>
      </w:pPr>
      <w:r>
        <w:t>metadata:</w:t>
      </w:r>
    </w:p>
    <w:p w:rsidR="007F7336" w:rsidRDefault="007F7336" w:rsidP="007F7336">
      <w:pPr>
        <w:ind w:firstLineChars="202" w:firstLine="424"/>
      </w:pPr>
      <w:r>
        <w:t>name: cls-access</w:t>
      </w:r>
    </w:p>
    <w:p w:rsidR="007F7336" w:rsidRDefault="007F7336" w:rsidP="007F7336">
      <w:pPr>
        <w:ind w:firstLineChars="202" w:firstLine="424"/>
      </w:pPr>
      <w:r>
        <w:t>roleRef:</w:t>
      </w:r>
    </w:p>
    <w:p w:rsidR="007F7336" w:rsidRDefault="007F7336" w:rsidP="007F7336">
      <w:pPr>
        <w:ind w:firstLineChars="202" w:firstLine="424"/>
      </w:pPr>
      <w:r>
        <w:t>apiGroup: rbac.authorization.k8s.io</w:t>
      </w:r>
    </w:p>
    <w:p w:rsidR="007F7336" w:rsidRDefault="007F7336" w:rsidP="007F7336">
      <w:pPr>
        <w:ind w:firstLineChars="202" w:firstLine="424"/>
      </w:pPr>
      <w:r>
        <w:t>kind: ClusterRole</w:t>
      </w:r>
    </w:p>
    <w:p w:rsidR="007F7336" w:rsidRDefault="007F7336" w:rsidP="007F7336">
      <w:pPr>
        <w:ind w:firstLineChars="202" w:firstLine="424"/>
      </w:pPr>
      <w:r>
        <w:t>name: cluster-admin</w:t>
      </w:r>
    </w:p>
    <w:p w:rsidR="007F7336" w:rsidRDefault="007F7336" w:rsidP="007F7336">
      <w:pPr>
        <w:ind w:firstLineChars="202" w:firstLine="424"/>
      </w:pPr>
      <w:r>
        <w:t>subjects:</w:t>
      </w:r>
    </w:p>
    <w:p w:rsidR="007F7336" w:rsidRDefault="007F7336" w:rsidP="007F7336">
      <w:pPr>
        <w:ind w:firstLineChars="202" w:firstLine="424"/>
      </w:pPr>
      <w:r>
        <w:t>- kind: ServiceAccount</w:t>
      </w:r>
    </w:p>
    <w:p w:rsidR="007F7336" w:rsidRDefault="007F7336" w:rsidP="007F7336">
      <w:pPr>
        <w:ind w:firstLineChars="202" w:firstLine="424"/>
      </w:pPr>
      <w:r>
        <w:t>namespace: default</w:t>
      </w:r>
    </w:p>
    <w:p w:rsidR="007F7336" w:rsidRDefault="007F7336" w:rsidP="007F7336">
      <w:pPr>
        <w:ind w:firstLineChars="202" w:firstLine="424"/>
      </w:pPr>
      <w:r>
        <w:t>name: cls-access</w:t>
      </w:r>
    </w:p>
    <w:p w:rsidR="007F7336" w:rsidRDefault="007F7336" w:rsidP="007F7336">
      <w:pPr>
        <w:ind w:firstLineChars="202" w:firstLine="424"/>
      </w:pPr>
      <w:r>
        <w:rPr>
          <w:rFonts w:hint="eastAsia"/>
        </w:rPr>
        <w:t xml:space="preserve">3. </w:t>
      </w:r>
      <w:r>
        <w:rPr>
          <w:rFonts w:hint="eastAsia"/>
        </w:rPr>
        <w:t>执行以下命令行，创建具有集群管理员权限的</w:t>
      </w:r>
      <w:r>
        <w:rPr>
          <w:rFonts w:hint="eastAsia"/>
        </w:rPr>
        <w:t xml:space="preserve"> ServiceAccount</w:t>
      </w:r>
      <w:r>
        <w:rPr>
          <w:rFonts w:hint="eastAsia"/>
        </w:rPr>
        <w:t>。</w:t>
      </w:r>
    </w:p>
    <w:p w:rsidR="007F7336" w:rsidRDefault="007F7336" w:rsidP="007F7336">
      <w:pPr>
        <w:ind w:firstLineChars="202" w:firstLine="424"/>
      </w:pPr>
      <w:r>
        <w:t>kubectl apply -f cluster-sa.yaml</w:t>
      </w:r>
    </w:p>
    <w:p w:rsidR="007F7336" w:rsidRDefault="007F7336" w:rsidP="007F7336">
      <w:pPr>
        <w:ind w:firstLineChars="202" w:firstLine="424"/>
      </w:pPr>
      <w:r>
        <w:rPr>
          <w:rFonts w:hint="eastAsia"/>
        </w:rPr>
        <w:t xml:space="preserve">4. </w:t>
      </w:r>
      <w:r>
        <w:rPr>
          <w:rFonts w:hint="eastAsia"/>
        </w:rPr>
        <w:t>执行以下命令行，获取</w:t>
      </w:r>
      <w:r>
        <w:rPr>
          <w:rFonts w:hint="eastAsia"/>
        </w:rPr>
        <w:t xml:space="preserve"> ServiceAccount </w:t>
      </w:r>
      <w:r>
        <w:rPr>
          <w:rFonts w:hint="eastAsia"/>
        </w:rPr>
        <w:t>的</w:t>
      </w:r>
      <w:r>
        <w:rPr>
          <w:rFonts w:hint="eastAsia"/>
        </w:rPr>
        <w:t xml:space="preserve"> Secret</w:t>
      </w:r>
      <w:r>
        <w:rPr>
          <w:rFonts w:hint="eastAsia"/>
        </w:rPr>
        <w:t>。</w:t>
      </w:r>
    </w:p>
    <w:p w:rsidR="007F7336" w:rsidRDefault="007F7336" w:rsidP="007F7336">
      <w:pPr>
        <w:ind w:firstLineChars="202" w:firstLine="424"/>
      </w:pPr>
      <w:r>
        <w:t>kubectl get sa cls-access -o yaml</w:t>
      </w:r>
    </w:p>
    <w:p w:rsidR="007F7336" w:rsidRDefault="007F7336" w:rsidP="007F7336">
      <w:pPr>
        <w:ind w:firstLineChars="202" w:firstLine="424"/>
      </w:pPr>
      <w:r>
        <w:rPr>
          <w:rFonts w:hint="eastAsia"/>
        </w:rPr>
        <w:t xml:space="preserve">5. </w:t>
      </w:r>
      <w:r>
        <w:rPr>
          <w:rFonts w:hint="eastAsia"/>
        </w:rPr>
        <w:t>执行以下命令行，获取</w:t>
      </w:r>
      <w:r>
        <w:rPr>
          <w:rFonts w:hint="eastAsia"/>
        </w:rPr>
        <w:t xml:space="preserve"> Token </w:t>
      </w:r>
      <w:r>
        <w:rPr>
          <w:rFonts w:hint="eastAsia"/>
        </w:rPr>
        <w:t>的值。</w:t>
      </w:r>
    </w:p>
    <w:p w:rsidR="007F7336" w:rsidRDefault="007F7336" w:rsidP="007F7336">
      <w:pPr>
        <w:ind w:firstLineChars="202" w:firstLine="424"/>
      </w:pPr>
      <w:r>
        <w:t>kubectl describe secrets cls-access-token-8l5hz</w:t>
      </w:r>
    </w:p>
    <w:p w:rsidR="007F7336" w:rsidRPr="0033712F" w:rsidRDefault="007F7336" w:rsidP="007F7336">
      <w:pPr>
        <w:ind w:firstLineChars="202" w:firstLine="426"/>
        <w:rPr>
          <w:b/>
        </w:rPr>
      </w:pPr>
      <w:r w:rsidRPr="0033712F">
        <w:rPr>
          <w:rFonts w:hint="eastAsia"/>
          <w:b/>
        </w:rPr>
        <w:t>获取</w:t>
      </w:r>
      <w:r w:rsidRPr="0033712F">
        <w:rPr>
          <w:rFonts w:hint="eastAsia"/>
          <w:b/>
        </w:rPr>
        <w:t xml:space="preserve"> OpenShift </w:t>
      </w:r>
      <w:r w:rsidRPr="0033712F">
        <w:rPr>
          <w:rFonts w:hint="eastAsia"/>
          <w:b/>
        </w:rPr>
        <w:t>集群的访问地址和</w:t>
      </w:r>
      <w:r w:rsidRPr="0033712F">
        <w:rPr>
          <w:rFonts w:hint="eastAsia"/>
          <w:b/>
        </w:rPr>
        <w:t xml:space="preserve"> CA </w:t>
      </w:r>
      <w:r w:rsidRPr="0033712F">
        <w:rPr>
          <w:rFonts w:hint="eastAsia"/>
          <w:b/>
        </w:rPr>
        <w:t>证书</w:t>
      </w:r>
    </w:p>
    <w:p w:rsidR="007F7336" w:rsidRDefault="007F7336" w:rsidP="0033712F">
      <w:pPr>
        <w:ind w:firstLineChars="202" w:firstLine="424"/>
      </w:pPr>
      <w:r>
        <w:rPr>
          <w:rFonts w:hint="eastAsia"/>
        </w:rPr>
        <w:t>获取接入集群时所需的</w:t>
      </w:r>
      <w:r>
        <w:rPr>
          <w:rFonts w:hint="eastAsia"/>
        </w:rPr>
        <w:t xml:space="preserve"> OpenShift </w:t>
      </w:r>
      <w:r>
        <w:rPr>
          <w:rFonts w:hint="eastAsia"/>
        </w:rPr>
        <w:t>集群的访问地址和</w:t>
      </w:r>
      <w:r>
        <w:rPr>
          <w:rFonts w:hint="eastAsia"/>
        </w:rPr>
        <w:t xml:space="preserve"> CA </w:t>
      </w:r>
      <w:r>
        <w:rPr>
          <w:rFonts w:hint="eastAsia"/>
        </w:rPr>
        <w:t>证书。</w:t>
      </w:r>
    </w:p>
    <w:p w:rsidR="007F7336" w:rsidRDefault="007F7336" w:rsidP="007F7336">
      <w:pPr>
        <w:ind w:firstLineChars="202" w:firstLine="424"/>
      </w:pPr>
      <w:r>
        <w:rPr>
          <w:rFonts w:hint="eastAsia"/>
        </w:rPr>
        <w:t xml:space="preserve">1. </w:t>
      </w:r>
      <w:r>
        <w:rPr>
          <w:rFonts w:hint="eastAsia"/>
        </w:rPr>
        <w:t>登录</w:t>
      </w:r>
      <w:r>
        <w:rPr>
          <w:rFonts w:hint="eastAsia"/>
        </w:rPr>
        <w:t xml:space="preserve"> OpenShift </w:t>
      </w:r>
      <w:r>
        <w:rPr>
          <w:rFonts w:hint="eastAsia"/>
        </w:rPr>
        <w:t>集群的</w:t>
      </w:r>
      <w:r>
        <w:rPr>
          <w:rFonts w:hint="eastAsia"/>
        </w:rPr>
        <w:t xml:space="preserve"> Master </w:t>
      </w:r>
      <w:r>
        <w:rPr>
          <w:rFonts w:hint="eastAsia"/>
        </w:rPr>
        <w:t>节点。</w:t>
      </w:r>
    </w:p>
    <w:p w:rsidR="007F7336" w:rsidRDefault="007F7336" w:rsidP="007F7336">
      <w:pPr>
        <w:ind w:firstLineChars="202" w:firstLine="424"/>
      </w:pPr>
      <w:r>
        <w:rPr>
          <w:rFonts w:hint="eastAsia"/>
        </w:rPr>
        <w:t xml:space="preserve">2. </w:t>
      </w:r>
      <w:r>
        <w:rPr>
          <w:rFonts w:hint="eastAsia"/>
        </w:rPr>
        <w:t>执行以下命令行，获取</w:t>
      </w:r>
      <w:r>
        <w:rPr>
          <w:rFonts w:hint="eastAsia"/>
        </w:rPr>
        <w:t xml:space="preserve"> OpenShift </w:t>
      </w:r>
      <w:r>
        <w:rPr>
          <w:rFonts w:hint="eastAsia"/>
        </w:rPr>
        <w:t>集群的访问地址和</w:t>
      </w:r>
      <w:r>
        <w:rPr>
          <w:rFonts w:hint="eastAsia"/>
        </w:rPr>
        <w:t xml:space="preserve"> CA </w:t>
      </w:r>
      <w:r>
        <w:rPr>
          <w:rFonts w:hint="eastAsia"/>
        </w:rPr>
        <w:t>证书。</w:t>
      </w:r>
    </w:p>
    <w:p w:rsidR="007F7336" w:rsidRDefault="007F7336" w:rsidP="007F7336">
      <w:pPr>
        <w:ind w:firstLineChars="202" w:firstLine="424"/>
      </w:pPr>
      <w:r>
        <w:t>cat /etc/kubernetes/kubeconfig</w:t>
      </w:r>
    </w:p>
    <w:p w:rsidR="007F7336" w:rsidRPr="0033712F" w:rsidRDefault="007F7336" w:rsidP="007F7336">
      <w:pPr>
        <w:ind w:firstLineChars="202" w:firstLine="426"/>
        <w:rPr>
          <w:b/>
        </w:rPr>
      </w:pPr>
      <w:r w:rsidRPr="0033712F">
        <w:rPr>
          <w:rFonts w:hint="eastAsia"/>
          <w:b/>
        </w:rPr>
        <w:t>接入集群</w:t>
      </w:r>
    </w:p>
    <w:p w:rsidR="007F7336" w:rsidRDefault="007F7336" w:rsidP="007F7336">
      <w:pPr>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lastRenderedPageBreak/>
        <w:t xml:space="preserve">2. </w:t>
      </w:r>
      <w:r>
        <w:rPr>
          <w:rFonts w:hint="eastAsia"/>
        </w:rPr>
        <w:t>在左侧导航栏中单击</w:t>
      </w:r>
      <w:r>
        <w:rPr>
          <w:rFonts w:hint="eastAsia"/>
        </w:rPr>
        <w:t xml:space="preserve"> </w:t>
      </w:r>
      <w:r>
        <w:rPr>
          <w:rFonts w:hint="eastAsia"/>
        </w:rPr>
        <w:t>集群管理</w:t>
      </w:r>
      <w:r>
        <w:rPr>
          <w:rFonts w:hint="eastAsia"/>
        </w:rPr>
        <w:t xml:space="preserve"> &gt; </w:t>
      </w:r>
      <w:r>
        <w:rPr>
          <w:rFonts w:hint="eastAsia"/>
        </w:rPr>
        <w:t>集群，进入集群列表页面。</w:t>
      </w:r>
    </w:p>
    <w:p w:rsidR="007F7336" w:rsidRDefault="007F7336" w:rsidP="007F7336">
      <w:pPr>
        <w:ind w:firstLineChars="202" w:firstLine="424"/>
      </w:pPr>
      <w:r>
        <w:rPr>
          <w:rFonts w:hint="eastAsia"/>
        </w:rPr>
        <w:t xml:space="preserve">3. </w:t>
      </w:r>
      <w:r>
        <w:rPr>
          <w:rFonts w:hint="eastAsia"/>
        </w:rPr>
        <w:t>单击</w:t>
      </w:r>
      <w:r>
        <w:rPr>
          <w:rFonts w:hint="eastAsia"/>
        </w:rPr>
        <w:t xml:space="preserve"> </w:t>
      </w:r>
      <w:r>
        <w:rPr>
          <w:rFonts w:hint="eastAsia"/>
        </w:rPr>
        <w:t>接入集群</w:t>
      </w:r>
      <w:r>
        <w:rPr>
          <w:rFonts w:hint="eastAsia"/>
        </w:rPr>
        <w:t xml:space="preserve"> </w:t>
      </w:r>
      <w:r>
        <w:rPr>
          <w:rFonts w:hint="eastAsia"/>
        </w:rPr>
        <w:t>按钮，进入接入集群页面。</w:t>
      </w:r>
    </w:p>
    <w:p w:rsidR="007F7336" w:rsidRDefault="007F7336" w:rsidP="007F7336">
      <w:pPr>
        <w:ind w:firstLineChars="202" w:firstLine="424"/>
      </w:pPr>
      <w:r>
        <w:rPr>
          <w:rFonts w:hint="eastAsia"/>
        </w:rPr>
        <w:t xml:space="preserve">4. </w:t>
      </w:r>
      <w:r>
        <w:rPr>
          <w:rFonts w:hint="eastAsia"/>
        </w:rPr>
        <w:t>参照以下说明，配置接入集群的参数。</w:t>
      </w:r>
    </w:p>
    <w:p w:rsidR="007F7336" w:rsidRDefault="007F7336" w:rsidP="007F7336">
      <w:pPr>
        <w:ind w:firstLineChars="202" w:firstLine="424"/>
      </w:pPr>
      <w:r>
        <w:rPr>
          <w:rFonts w:hint="eastAsia"/>
        </w:rPr>
        <w:t>说明：集群地址、</w:t>
      </w:r>
      <w:r>
        <w:rPr>
          <w:rFonts w:hint="eastAsia"/>
        </w:rPr>
        <w:t xml:space="preserve">Token </w:t>
      </w:r>
      <w:r>
        <w:rPr>
          <w:rFonts w:hint="eastAsia"/>
        </w:rPr>
        <w:t>以及</w:t>
      </w:r>
      <w:r>
        <w:rPr>
          <w:rFonts w:hint="eastAsia"/>
        </w:rPr>
        <w:t xml:space="preserve"> CA </w:t>
      </w:r>
      <w:r>
        <w:rPr>
          <w:rFonts w:hint="eastAsia"/>
        </w:rPr>
        <w:t>认证</w:t>
      </w:r>
      <w:r>
        <w:rPr>
          <w:rFonts w:hint="eastAsia"/>
        </w:rPr>
        <w:t xml:space="preserve"> </w:t>
      </w:r>
      <w:r>
        <w:rPr>
          <w:rFonts w:hint="eastAsia"/>
        </w:rPr>
        <w:t>参数的取值，可通过</w:t>
      </w:r>
      <w:r>
        <w:rPr>
          <w:rFonts w:hint="eastAsia"/>
        </w:rPr>
        <w:t xml:space="preserve"> </w:t>
      </w:r>
      <w:r>
        <w:rPr>
          <w:rFonts w:hint="eastAsia"/>
        </w:rPr>
        <w:t>生成具有管理员权限的</w:t>
      </w:r>
      <w:r>
        <w:rPr>
          <w:rFonts w:hint="eastAsia"/>
        </w:rPr>
        <w:t xml:space="preserve"> Token</w:t>
      </w:r>
      <w:r>
        <w:rPr>
          <w:rFonts w:hint="eastAsia"/>
        </w:rPr>
        <w:t>、获取</w:t>
      </w:r>
      <w:r>
        <w:rPr>
          <w:rFonts w:hint="eastAsia"/>
        </w:rPr>
        <w:t xml:space="preserve"> OpenShift </w:t>
      </w:r>
      <w:r>
        <w:rPr>
          <w:rFonts w:hint="eastAsia"/>
        </w:rPr>
        <w:t>集群的访问地址和</w:t>
      </w:r>
      <w:r>
        <w:rPr>
          <w:rFonts w:hint="eastAsia"/>
        </w:rPr>
        <w:t xml:space="preserve"> CA </w:t>
      </w:r>
      <w:r>
        <w:rPr>
          <w:rFonts w:hint="eastAsia"/>
        </w:rPr>
        <w:t>证书</w:t>
      </w:r>
      <w:r>
        <w:rPr>
          <w:rFonts w:hint="eastAsia"/>
        </w:rPr>
        <w:t xml:space="preserve"> </w:t>
      </w:r>
      <w:r>
        <w:rPr>
          <w:rFonts w:hint="eastAsia"/>
        </w:rPr>
        <w:t>步骤获取。</w:t>
      </w:r>
    </w:p>
    <w:tbl>
      <w:tblPr>
        <w:tblW w:w="9403" w:type="dxa"/>
        <w:tblInd w:w="-426" w:type="dxa"/>
        <w:shd w:val="clear" w:color="auto" w:fill="FFFFFF"/>
        <w:tblCellMar>
          <w:left w:w="0" w:type="dxa"/>
          <w:right w:w="0" w:type="dxa"/>
        </w:tblCellMar>
        <w:tblLook w:val="04A0" w:firstRow="1" w:lastRow="0" w:firstColumn="1" w:lastColumn="0" w:noHBand="0" w:noVBand="1"/>
      </w:tblPr>
      <w:tblGrid>
        <w:gridCol w:w="896"/>
        <w:gridCol w:w="948"/>
        <w:gridCol w:w="7559"/>
      </w:tblGrid>
      <w:tr w:rsidR="0033712F" w:rsidRPr="0033712F" w:rsidTr="0033712F">
        <w:trPr>
          <w:tblHeader/>
        </w:trPr>
        <w:tc>
          <w:tcPr>
            <w:tcW w:w="0" w:type="auto"/>
            <w:tcBorders>
              <w:top w:val="single" w:sz="6" w:space="0" w:color="EEEEEE"/>
              <w:bottom w:val="single" w:sz="6" w:space="0" w:color="EEEEEE"/>
              <w:right w:val="single" w:sz="6" w:space="0" w:color="EEEEEE"/>
            </w:tcBorders>
            <w:shd w:val="clear" w:color="auto" w:fill="F6F6F6"/>
            <w:vAlign w:val="center"/>
            <w:hideMark/>
          </w:tcPr>
          <w:p w:rsidR="0033712F" w:rsidRPr="0033712F" w:rsidRDefault="0033712F" w:rsidP="0033712F">
            <w:pPr>
              <w:widowControl/>
              <w:jc w:val="left"/>
              <w:rPr>
                <w:rFonts w:ascii="Segoe UI" w:eastAsia="宋体" w:hAnsi="Segoe UI" w:cs="Segoe UI"/>
                <w:b/>
                <w:bCs/>
                <w:color w:val="000000"/>
                <w:kern w:val="0"/>
                <w:szCs w:val="21"/>
              </w:rPr>
            </w:pPr>
            <w:r w:rsidRPr="0033712F">
              <w:rPr>
                <w:rFonts w:ascii="Segoe UI" w:eastAsia="宋体" w:hAnsi="Segoe UI" w:cs="Segoe UI"/>
                <w:b/>
                <w:bCs/>
                <w:color w:val="000000"/>
                <w:kern w:val="0"/>
                <w:szCs w:val="21"/>
              </w:rPr>
              <w:t>参数</w:t>
            </w:r>
          </w:p>
        </w:tc>
        <w:tc>
          <w:tcPr>
            <w:tcW w:w="948" w:type="dxa"/>
            <w:tcBorders>
              <w:top w:val="single" w:sz="6" w:space="0" w:color="EEEEEE"/>
              <w:bottom w:val="single" w:sz="6" w:space="0" w:color="EEEEEE"/>
              <w:right w:val="single" w:sz="6" w:space="0" w:color="EEEEEE"/>
            </w:tcBorders>
            <w:shd w:val="clear" w:color="auto" w:fill="F6F6F6"/>
            <w:vAlign w:val="center"/>
            <w:hideMark/>
          </w:tcPr>
          <w:p w:rsidR="0033712F" w:rsidRPr="0033712F" w:rsidRDefault="0033712F" w:rsidP="0033712F">
            <w:pPr>
              <w:widowControl/>
              <w:jc w:val="left"/>
              <w:rPr>
                <w:rFonts w:ascii="Segoe UI" w:eastAsia="宋体" w:hAnsi="Segoe UI" w:cs="Segoe UI"/>
                <w:b/>
                <w:bCs/>
                <w:color w:val="000000"/>
                <w:kern w:val="0"/>
                <w:szCs w:val="21"/>
              </w:rPr>
            </w:pPr>
            <w:r w:rsidRPr="0033712F">
              <w:rPr>
                <w:rFonts w:ascii="Segoe UI" w:eastAsia="宋体" w:hAnsi="Segoe UI" w:cs="Segoe UI"/>
                <w:b/>
                <w:bCs/>
                <w:color w:val="000000"/>
                <w:kern w:val="0"/>
                <w:szCs w:val="21"/>
              </w:rPr>
              <w:t>是否必填</w:t>
            </w:r>
          </w:p>
        </w:tc>
        <w:tc>
          <w:tcPr>
            <w:tcW w:w="7559" w:type="dxa"/>
            <w:tcBorders>
              <w:top w:val="single" w:sz="6" w:space="0" w:color="EEEEEE"/>
              <w:bottom w:val="single" w:sz="6" w:space="0" w:color="EEEEEE"/>
              <w:right w:val="nil"/>
            </w:tcBorders>
            <w:shd w:val="clear" w:color="auto" w:fill="F6F6F6"/>
            <w:vAlign w:val="center"/>
            <w:hideMark/>
          </w:tcPr>
          <w:p w:rsidR="0033712F" w:rsidRPr="0033712F" w:rsidRDefault="0033712F" w:rsidP="0033712F">
            <w:pPr>
              <w:widowControl/>
              <w:jc w:val="left"/>
              <w:rPr>
                <w:rFonts w:ascii="Segoe UI" w:eastAsia="宋体" w:hAnsi="Segoe UI" w:cs="Segoe UI"/>
                <w:b/>
                <w:bCs/>
                <w:color w:val="000000"/>
                <w:kern w:val="0"/>
                <w:szCs w:val="21"/>
              </w:rPr>
            </w:pPr>
            <w:r w:rsidRPr="0033712F">
              <w:rPr>
                <w:rFonts w:ascii="Segoe UI" w:eastAsia="宋体" w:hAnsi="Segoe UI" w:cs="Segoe UI"/>
                <w:b/>
                <w:bCs/>
                <w:color w:val="000000"/>
                <w:kern w:val="0"/>
                <w:szCs w:val="21"/>
              </w:rPr>
              <w:t>说明</w:t>
            </w:r>
          </w:p>
        </w:tc>
      </w:tr>
      <w:tr w:rsidR="0033712F" w:rsidRPr="0033712F" w:rsidTr="0033712F">
        <w:tc>
          <w:tcPr>
            <w:tcW w:w="0" w:type="auto"/>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b/>
                <w:bCs/>
                <w:color w:val="323232"/>
                <w:kern w:val="0"/>
                <w:szCs w:val="21"/>
              </w:rPr>
              <w:t>集群类型</w:t>
            </w:r>
          </w:p>
        </w:tc>
        <w:tc>
          <w:tcPr>
            <w:tcW w:w="948" w:type="dxa"/>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是</w:t>
            </w:r>
          </w:p>
        </w:tc>
        <w:tc>
          <w:tcPr>
            <w:tcW w:w="7559" w:type="dxa"/>
            <w:tcBorders>
              <w:bottom w:val="single" w:sz="6" w:space="0" w:color="E5E5E5"/>
              <w:right w:val="nil"/>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单击选择</w:t>
            </w:r>
            <w:r w:rsidRPr="0033712F">
              <w:rPr>
                <w:rFonts w:ascii="Segoe UI" w:eastAsia="宋体" w:hAnsi="Segoe UI" w:cs="Segoe UI"/>
                <w:color w:val="323232"/>
                <w:kern w:val="0"/>
                <w:szCs w:val="21"/>
              </w:rPr>
              <w:t> </w:t>
            </w:r>
            <w:r w:rsidRPr="0033712F">
              <w:rPr>
                <w:rFonts w:ascii="Segoe UI" w:eastAsia="宋体" w:hAnsi="Segoe UI" w:cs="Segoe UI"/>
                <w:b/>
                <w:bCs/>
                <w:color w:val="323232"/>
                <w:kern w:val="0"/>
                <w:szCs w:val="21"/>
              </w:rPr>
              <w:t xml:space="preserve">OpenShift </w:t>
            </w:r>
            <w:r w:rsidRPr="0033712F">
              <w:rPr>
                <w:rFonts w:ascii="Segoe UI" w:eastAsia="宋体" w:hAnsi="Segoe UI" w:cs="Segoe UI"/>
                <w:b/>
                <w:bCs/>
                <w:color w:val="323232"/>
                <w:kern w:val="0"/>
                <w:szCs w:val="21"/>
              </w:rPr>
              <w:t>集群</w:t>
            </w:r>
            <w:r w:rsidRPr="0033712F">
              <w:rPr>
                <w:rFonts w:ascii="Segoe UI" w:eastAsia="宋体" w:hAnsi="Segoe UI" w:cs="Segoe UI"/>
                <w:color w:val="323232"/>
                <w:kern w:val="0"/>
                <w:szCs w:val="21"/>
              </w:rPr>
              <w:t>。</w:t>
            </w:r>
          </w:p>
        </w:tc>
      </w:tr>
      <w:tr w:rsidR="0033712F" w:rsidRPr="0033712F" w:rsidTr="0033712F">
        <w:tc>
          <w:tcPr>
            <w:tcW w:w="0" w:type="auto"/>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b/>
                <w:bCs/>
                <w:color w:val="323232"/>
                <w:kern w:val="0"/>
                <w:szCs w:val="21"/>
              </w:rPr>
              <w:t>名称</w:t>
            </w:r>
          </w:p>
        </w:tc>
        <w:tc>
          <w:tcPr>
            <w:tcW w:w="948" w:type="dxa"/>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是</w:t>
            </w:r>
          </w:p>
        </w:tc>
        <w:tc>
          <w:tcPr>
            <w:tcW w:w="7559" w:type="dxa"/>
            <w:tcBorders>
              <w:bottom w:val="single" w:sz="6" w:space="0" w:color="E5E5E5"/>
              <w:right w:val="nil"/>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集群的名称。</w:t>
            </w:r>
            <w:r w:rsidRPr="0033712F">
              <w:rPr>
                <w:rFonts w:ascii="Segoe UI" w:eastAsia="宋体" w:hAnsi="Segoe UI" w:cs="Segoe UI"/>
                <w:color w:val="323232"/>
                <w:kern w:val="0"/>
                <w:szCs w:val="21"/>
              </w:rPr>
              <w:br/>
            </w:r>
            <w:r w:rsidRPr="0033712F">
              <w:rPr>
                <w:rFonts w:ascii="Segoe UI" w:eastAsia="宋体" w:hAnsi="Segoe UI" w:cs="Segoe UI"/>
                <w:color w:val="323232"/>
                <w:kern w:val="0"/>
                <w:szCs w:val="21"/>
              </w:rPr>
              <w:t>支持输入</w:t>
            </w:r>
            <w:r w:rsidRPr="0033712F">
              <w:rPr>
                <w:rFonts w:ascii="Segoe UI" w:eastAsia="宋体" w:hAnsi="Segoe UI" w:cs="Segoe UI"/>
                <w:color w:val="323232"/>
                <w:kern w:val="0"/>
                <w:szCs w:val="21"/>
              </w:rPr>
              <w:t> </w:t>
            </w:r>
            <w:r w:rsidRPr="0033712F">
              <w:rPr>
                <w:rFonts w:ascii="Courier New" w:eastAsia="宋体" w:hAnsi="Courier New" w:cs="Courier New"/>
                <w:color w:val="C7254E"/>
                <w:kern w:val="0"/>
                <w:szCs w:val="21"/>
                <w:shd w:val="clear" w:color="auto" w:fill="F9F2F4"/>
              </w:rPr>
              <w:t>a-z</w:t>
            </w:r>
            <w:r w:rsidRPr="0033712F">
              <w:rPr>
                <w:rFonts w:ascii="Segoe UI" w:eastAsia="宋体" w:hAnsi="Segoe UI" w:cs="Segoe UI"/>
                <w:color w:val="323232"/>
                <w:kern w:val="0"/>
                <w:szCs w:val="21"/>
              </w:rPr>
              <w:t> </w:t>
            </w:r>
            <w:r w:rsidRPr="0033712F">
              <w:rPr>
                <w:rFonts w:ascii="Segoe UI" w:eastAsia="宋体" w:hAnsi="Segoe UI" w:cs="Segoe UI"/>
                <w:color w:val="323232"/>
                <w:kern w:val="0"/>
                <w:szCs w:val="21"/>
              </w:rPr>
              <w:t>、</w:t>
            </w:r>
            <w:r w:rsidRPr="0033712F">
              <w:rPr>
                <w:rFonts w:ascii="Courier New" w:eastAsia="宋体" w:hAnsi="Courier New" w:cs="Courier New"/>
                <w:color w:val="C7254E"/>
                <w:kern w:val="0"/>
                <w:szCs w:val="21"/>
                <w:shd w:val="clear" w:color="auto" w:fill="F9F2F4"/>
              </w:rPr>
              <w:t>0-9</w:t>
            </w:r>
            <w:r w:rsidRPr="0033712F">
              <w:rPr>
                <w:rFonts w:ascii="Segoe UI" w:eastAsia="宋体" w:hAnsi="Segoe UI" w:cs="Segoe UI"/>
                <w:color w:val="323232"/>
                <w:kern w:val="0"/>
                <w:szCs w:val="21"/>
              </w:rPr>
              <w:t>、</w:t>
            </w:r>
            <w:r w:rsidRPr="0033712F">
              <w:rPr>
                <w:rFonts w:ascii="Courier New" w:eastAsia="宋体" w:hAnsi="Courier New" w:cs="Courier New"/>
                <w:color w:val="C7254E"/>
                <w:kern w:val="0"/>
                <w:szCs w:val="21"/>
                <w:shd w:val="clear" w:color="auto" w:fill="F9F2F4"/>
              </w:rPr>
              <w:t>-</w:t>
            </w:r>
            <w:r w:rsidRPr="0033712F">
              <w:rPr>
                <w:rFonts w:ascii="Segoe UI" w:eastAsia="宋体" w:hAnsi="Segoe UI" w:cs="Segoe UI"/>
                <w:color w:val="323232"/>
                <w:kern w:val="0"/>
                <w:szCs w:val="21"/>
              </w:rPr>
              <w:t>，以</w:t>
            </w:r>
            <w:r w:rsidRPr="0033712F">
              <w:rPr>
                <w:rFonts w:ascii="Segoe UI" w:eastAsia="宋体" w:hAnsi="Segoe UI" w:cs="Segoe UI"/>
                <w:color w:val="323232"/>
                <w:kern w:val="0"/>
                <w:szCs w:val="21"/>
              </w:rPr>
              <w:t> </w:t>
            </w:r>
            <w:r w:rsidRPr="0033712F">
              <w:rPr>
                <w:rFonts w:ascii="Courier New" w:eastAsia="宋体" w:hAnsi="Courier New" w:cs="Courier New"/>
                <w:color w:val="C7254E"/>
                <w:kern w:val="0"/>
                <w:szCs w:val="21"/>
                <w:shd w:val="clear" w:color="auto" w:fill="F9F2F4"/>
              </w:rPr>
              <w:t>a-z</w:t>
            </w:r>
            <w:r w:rsidRPr="0033712F">
              <w:rPr>
                <w:rFonts w:ascii="Segoe UI" w:eastAsia="宋体" w:hAnsi="Segoe UI" w:cs="Segoe UI"/>
                <w:color w:val="323232"/>
                <w:kern w:val="0"/>
                <w:szCs w:val="21"/>
              </w:rPr>
              <w:t> </w:t>
            </w:r>
            <w:r w:rsidRPr="0033712F">
              <w:rPr>
                <w:rFonts w:ascii="Segoe UI" w:eastAsia="宋体" w:hAnsi="Segoe UI" w:cs="Segoe UI"/>
                <w:color w:val="323232"/>
                <w:kern w:val="0"/>
                <w:szCs w:val="21"/>
              </w:rPr>
              <w:t>、</w:t>
            </w:r>
            <w:r w:rsidRPr="0033712F">
              <w:rPr>
                <w:rFonts w:ascii="Courier New" w:eastAsia="宋体" w:hAnsi="Courier New" w:cs="Courier New"/>
                <w:color w:val="C7254E"/>
                <w:kern w:val="0"/>
                <w:szCs w:val="21"/>
                <w:shd w:val="clear" w:color="auto" w:fill="F9F2F4"/>
              </w:rPr>
              <w:t>0-9</w:t>
            </w:r>
            <w:r w:rsidRPr="0033712F">
              <w:rPr>
                <w:rFonts w:ascii="Segoe UI" w:eastAsia="宋体" w:hAnsi="Segoe UI" w:cs="Segoe UI"/>
                <w:color w:val="323232"/>
                <w:kern w:val="0"/>
                <w:szCs w:val="21"/>
              </w:rPr>
              <w:t> </w:t>
            </w:r>
            <w:r w:rsidRPr="0033712F">
              <w:rPr>
                <w:rFonts w:ascii="Segoe UI" w:eastAsia="宋体" w:hAnsi="Segoe UI" w:cs="Segoe UI"/>
                <w:color w:val="323232"/>
                <w:kern w:val="0"/>
                <w:szCs w:val="21"/>
              </w:rPr>
              <w:t>开头或结尾，且总长度不超过</w:t>
            </w:r>
            <w:r w:rsidRPr="0033712F">
              <w:rPr>
                <w:rFonts w:ascii="Segoe UI" w:eastAsia="宋体" w:hAnsi="Segoe UI" w:cs="Segoe UI"/>
                <w:color w:val="323232"/>
                <w:kern w:val="0"/>
                <w:szCs w:val="21"/>
              </w:rPr>
              <w:t xml:space="preserve"> 32 </w:t>
            </w:r>
            <w:r w:rsidRPr="0033712F">
              <w:rPr>
                <w:rFonts w:ascii="Segoe UI" w:eastAsia="宋体" w:hAnsi="Segoe UI" w:cs="Segoe UI"/>
                <w:color w:val="323232"/>
                <w:kern w:val="0"/>
                <w:szCs w:val="21"/>
              </w:rPr>
              <w:t>个字符。</w:t>
            </w:r>
          </w:p>
        </w:tc>
      </w:tr>
      <w:tr w:rsidR="0033712F" w:rsidRPr="0033712F" w:rsidTr="0033712F">
        <w:tc>
          <w:tcPr>
            <w:tcW w:w="0" w:type="auto"/>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b/>
                <w:bCs/>
                <w:color w:val="323232"/>
                <w:kern w:val="0"/>
                <w:szCs w:val="21"/>
              </w:rPr>
              <w:t>显示名称</w:t>
            </w:r>
          </w:p>
        </w:tc>
        <w:tc>
          <w:tcPr>
            <w:tcW w:w="948" w:type="dxa"/>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是</w:t>
            </w:r>
          </w:p>
        </w:tc>
        <w:tc>
          <w:tcPr>
            <w:tcW w:w="7559" w:type="dxa"/>
            <w:tcBorders>
              <w:bottom w:val="single" w:sz="6" w:space="0" w:color="E5E5E5"/>
              <w:right w:val="nil"/>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集群的显示名称。</w:t>
            </w:r>
          </w:p>
        </w:tc>
      </w:tr>
      <w:tr w:rsidR="0033712F" w:rsidRPr="0033712F" w:rsidTr="0033712F">
        <w:tc>
          <w:tcPr>
            <w:tcW w:w="0" w:type="auto"/>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b/>
                <w:bCs/>
                <w:color w:val="323232"/>
                <w:kern w:val="0"/>
                <w:szCs w:val="21"/>
              </w:rPr>
              <w:t>集群地址</w:t>
            </w:r>
          </w:p>
        </w:tc>
        <w:tc>
          <w:tcPr>
            <w:tcW w:w="948" w:type="dxa"/>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是</w:t>
            </w:r>
          </w:p>
        </w:tc>
        <w:tc>
          <w:tcPr>
            <w:tcW w:w="7559" w:type="dxa"/>
            <w:tcBorders>
              <w:bottom w:val="single" w:sz="6" w:space="0" w:color="E5E5E5"/>
              <w:right w:val="nil"/>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集群对外暴露</w:t>
            </w:r>
            <w:r w:rsidRPr="0033712F">
              <w:rPr>
                <w:rFonts w:ascii="Segoe UI" w:eastAsia="宋体" w:hAnsi="Segoe UI" w:cs="Segoe UI"/>
                <w:color w:val="323232"/>
                <w:kern w:val="0"/>
                <w:szCs w:val="21"/>
              </w:rPr>
              <w:t xml:space="preserve"> API Server </w:t>
            </w:r>
            <w:r w:rsidRPr="0033712F">
              <w:rPr>
                <w:rFonts w:ascii="Segoe UI" w:eastAsia="宋体" w:hAnsi="Segoe UI" w:cs="Segoe UI"/>
                <w:color w:val="323232"/>
                <w:kern w:val="0"/>
                <w:szCs w:val="21"/>
              </w:rPr>
              <w:t>的访问地址，用于平台访问集群的</w:t>
            </w:r>
            <w:r w:rsidRPr="0033712F">
              <w:rPr>
                <w:rFonts w:ascii="Segoe UI" w:eastAsia="宋体" w:hAnsi="Segoe UI" w:cs="Segoe UI"/>
                <w:color w:val="323232"/>
                <w:kern w:val="0"/>
                <w:szCs w:val="21"/>
              </w:rPr>
              <w:t xml:space="preserve"> API Server</w:t>
            </w:r>
            <w:r w:rsidRPr="0033712F">
              <w:rPr>
                <w:rFonts w:ascii="Segoe UI" w:eastAsia="宋体" w:hAnsi="Segoe UI" w:cs="Segoe UI"/>
                <w:color w:val="323232"/>
                <w:kern w:val="0"/>
                <w:szCs w:val="21"/>
              </w:rPr>
              <w:t>。</w:t>
            </w:r>
            <w:r w:rsidRPr="0033712F">
              <w:rPr>
                <w:rFonts w:ascii="Segoe UI" w:eastAsia="宋体" w:hAnsi="Segoe UI" w:cs="Segoe UI"/>
                <w:color w:val="323232"/>
                <w:kern w:val="0"/>
                <w:szCs w:val="21"/>
              </w:rPr>
              <w:br/>
            </w:r>
            <w:r w:rsidRPr="0033712F">
              <w:rPr>
                <w:rFonts w:ascii="Segoe UI" w:eastAsia="宋体" w:hAnsi="Segoe UI" w:cs="Segoe UI"/>
                <w:b/>
                <w:bCs/>
                <w:color w:val="323232"/>
                <w:kern w:val="0"/>
                <w:szCs w:val="21"/>
              </w:rPr>
              <w:t xml:space="preserve">IP </w:t>
            </w:r>
            <w:r w:rsidRPr="0033712F">
              <w:rPr>
                <w:rFonts w:ascii="Segoe UI" w:eastAsia="宋体" w:hAnsi="Segoe UI" w:cs="Segoe UI"/>
                <w:b/>
                <w:bCs/>
                <w:color w:val="323232"/>
                <w:kern w:val="0"/>
                <w:szCs w:val="21"/>
              </w:rPr>
              <w:t>地址</w:t>
            </w:r>
            <w:r w:rsidRPr="0033712F">
              <w:rPr>
                <w:rFonts w:ascii="Segoe UI" w:eastAsia="宋体" w:hAnsi="Segoe UI" w:cs="Segoe UI"/>
                <w:b/>
                <w:bCs/>
                <w:color w:val="323232"/>
                <w:kern w:val="0"/>
                <w:szCs w:val="21"/>
              </w:rPr>
              <w:t>/</w:t>
            </w:r>
            <w:r w:rsidRPr="0033712F">
              <w:rPr>
                <w:rFonts w:ascii="Segoe UI" w:eastAsia="宋体" w:hAnsi="Segoe UI" w:cs="Segoe UI"/>
                <w:b/>
                <w:bCs/>
                <w:color w:val="323232"/>
                <w:kern w:val="0"/>
                <w:szCs w:val="21"/>
              </w:rPr>
              <w:t>域名</w:t>
            </w:r>
            <w:r w:rsidRPr="0033712F">
              <w:rPr>
                <w:rFonts w:ascii="Segoe UI" w:eastAsia="宋体" w:hAnsi="Segoe UI" w:cs="Segoe UI"/>
                <w:color w:val="323232"/>
                <w:kern w:val="0"/>
                <w:szCs w:val="21"/>
              </w:rPr>
              <w:t>：输入访问集群</w:t>
            </w:r>
            <w:r w:rsidRPr="0033712F">
              <w:rPr>
                <w:rFonts w:ascii="Segoe UI" w:eastAsia="宋体" w:hAnsi="Segoe UI" w:cs="Segoe UI"/>
                <w:color w:val="323232"/>
                <w:kern w:val="0"/>
                <w:szCs w:val="21"/>
              </w:rPr>
              <w:t xml:space="preserve"> API Server </w:t>
            </w:r>
            <w:r w:rsidRPr="0033712F">
              <w:rPr>
                <w:rFonts w:ascii="Segoe UI" w:eastAsia="宋体" w:hAnsi="Segoe UI" w:cs="Segoe UI"/>
                <w:color w:val="323232"/>
                <w:kern w:val="0"/>
                <w:szCs w:val="21"/>
              </w:rPr>
              <w:t>的</w:t>
            </w:r>
            <w:r w:rsidRPr="0033712F">
              <w:rPr>
                <w:rFonts w:ascii="Segoe UI" w:eastAsia="宋体" w:hAnsi="Segoe UI" w:cs="Segoe UI"/>
                <w:color w:val="323232"/>
                <w:kern w:val="0"/>
                <w:szCs w:val="21"/>
              </w:rPr>
              <w:t xml:space="preserve"> IP </w:t>
            </w:r>
            <w:r w:rsidRPr="0033712F">
              <w:rPr>
                <w:rFonts w:ascii="Segoe UI" w:eastAsia="宋体" w:hAnsi="Segoe UI" w:cs="Segoe UI"/>
                <w:color w:val="323232"/>
                <w:kern w:val="0"/>
                <w:szCs w:val="21"/>
              </w:rPr>
              <w:t>地址或域名；</w:t>
            </w:r>
            <w:r w:rsidRPr="0033712F">
              <w:rPr>
                <w:rFonts w:ascii="Segoe UI" w:eastAsia="宋体" w:hAnsi="Segoe UI" w:cs="Segoe UI"/>
                <w:color w:val="323232"/>
                <w:kern w:val="0"/>
                <w:szCs w:val="21"/>
              </w:rPr>
              <w:br/>
            </w:r>
            <w:r w:rsidRPr="0033712F">
              <w:rPr>
                <w:rFonts w:ascii="Segoe UI" w:eastAsia="宋体" w:hAnsi="Segoe UI" w:cs="Segoe UI"/>
                <w:b/>
                <w:bCs/>
                <w:color w:val="323232"/>
                <w:kern w:val="0"/>
                <w:szCs w:val="21"/>
              </w:rPr>
              <w:t>端口</w:t>
            </w:r>
            <w:r w:rsidRPr="0033712F">
              <w:rPr>
                <w:rFonts w:ascii="Segoe UI" w:eastAsia="宋体" w:hAnsi="Segoe UI" w:cs="Segoe UI"/>
                <w:color w:val="323232"/>
                <w:kern w:val="0"/>
                <w:szCs w:val="21"/>
              </w:rPr>
              <w:t>：端口号。</w:t>
            </w:r>
          </w:p>
        </w:tc>
      </w:tr>
      <w:tr w:rsidR="0033712F" w:rsidRPr="0033712F" w:rsidTr="0033712F">
        <w:tc>
          <w:tcPr>
            <w:tcW w:w="0" w:type="auto"/>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b/>
                <w:bCs/>
                <w:color w:val="323232"/>
                <w:kern w:val="0"/>
                <w:szCs w:val="21"/>
              </w:rPr>
              <w:t>Token</w:t>
            </w:r>
          </w:p>
        </w:tc>
        <w:tc>
          <w:tcPr>
            <w:tcW w:w="948" w:type="dxa"/>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是</w:t>
            </w:r>
          </w:p>
        </w:tc>
        <w:tc>
          <w:tcPr>
            <w:tcW w:w="7559" w:type="dxa"/>
            <w:tcBorders>
              <w:bottom w:val="single" w:sz="6" w:space="0" w:color="E5E5E5"/>
              <w:right w:val="nil"/>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集群的</w:t>
            </w:r>
            <w:r w:rsidRPr="0033712F">
              <w:rPr>
                <w:rFonts w:ascii="Segoe UI" w:eastAsia="宋体" w:hAnsi="Segoe UI" w:cs="Segoe UI"/>
                <w:color w:val="323232"/>
                <w:kern w:val="0"/>
                <w:szCs w:val="21"/>
              </w:rPr>
              <w:t xml:space="preserve"> Token</w:t>
            </w:r>
            <w:r w:rsidRPr="0033712F">
              <w:rPr>
                <w:rFonts w:ascii="Segoe UI" w:eastAsia="宋体" w:hAnsi="Segoe UI" w:cs="Segoe UI"/>
                <w:color w:val="323232"/>
                <w:kern w:val="0"/>
                <w:szCs w:val="21"/>
              </w:rPr>
              <w:t>，是访问集群</w:t>
            </w:r>
            <w:r w:rsidRPr="0033712F">
              <w:rPr>
                <w:rFonts w:ascii="Segoe UI" w:eastAsia="宋体" w:hAnsi="Segoe UI" w:cs="Segoe UI"/>
                <w:color w:val="323232"/>
                <w:kern w:val="0"/>
                <w:szCs w:val="21"/>
              </w:rPr>
              <w:t xml:space="preserve"> API Server </w:t>
            </w:r>
            <w:r w:rsidRPr="0033712F">
              <w:rPr>
                <w:rFonts w:ascii="Segoe UI" w:eastAsia="宋体" w:hAnsi="Segoe UI" w:cs="Segoe UI"/>
                <w:color w:val="323232"/>
                <w:kern w:val="0"/>
                <w:szCs w:val="21"/>
              </w:rPr>
              <w:t>的认证信息（</w:t>
            </w:r>
            <w:r w:rsidRPr="0033712F">
              <w:rPr>
                <w:rFonts w:ascii="Segoe UI" w:eastAsia="宋体" w:hAnsi="Segoe UI" w:cs="Segoe UI"/>
                <w:color w:val="323232"/>
                <w:kern w:val="0"/>
                <w:szCs w:val="21"/>
              </w:rPr>
              <w:t>Token</w:t>
            </w:r>
            <w:r w:rsidRPr="0033712F">
              <w:rPr>
                <w:rFonts w:ascii="Segoe UI" w:eastAsia="宋体" w:hAnsi="Segoe UI" w:cs="Segoe UI"/>
                <w:color w:val="323232"/>
                <w:kern w:val="0"/>
                <w:szCs w:val="21"/>
              </w:rPr>
              <w:t>）。</w:t>
            </w:r>
          </w:p>
        </w:tc>
      </w:tr>
      <w:tr w:rsidR="0033712F" w:rsidRPr="0033712F" w:rsidTr="0033712F">
        <w:tc>
          <w:tcPr>
            <w:tcW w:w="0" w:type="auto"/>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b/>
                <w:bCs/>
                <w:color w:val="323232"/>
                <w:kern w:val="0"/>
                <w:szCs w:val="21"/>
              </w:rPr>
              <w:t xml:space="preserve">CA </w:t>
            </w:r>
            <w:r w:rsidRPr="0033712F">
              <w:rPr>
                <w:rFonts w:ascii="Segoe UI" w:eastAsia="宋体" w:hAnsi="Segoe UI" w:cs="Segoe UI"/>
                <w:b/>
                <w:bCs/>
                <w:color w:val="323232"/>
                <w:kern w:val="0"/>
                <w:szCs w:val="21"/>
              </w:rPr>
              <w:t>认证</w:t>
            </w:r>
          </w:p>
        </w:tc>
        <w:tc>
          <w:tcPr>
            <w:tcW w:w="948" w:type="dxa"/>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是</w:t>
            </w:r>
          </w:p>
        </w:tc>
        <w:tc>
          <w:tcPr>
            <w:tcW w:w="7559" w:type="dxa"/>
            <w:tcBorders>
              <w:bottom w:val="single" w:sz="6" w:space="0" w:color="E5E5E5"/>
              <w:right w:val="nil"/>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登录集群的</w:t>
            </w:r>
            <w:r w:rsidRPr="0033712F">
              <w:rPr>
                <w:rFonts w:ascii="Segoe UI" w:eastAsia="宋体" w:hAnsi="Segoe UI" w:cs="Segoe UI"/>
                <w:color w:val="323232"/>
                <w:kern w:val="0"/>
                <w:szCs w:val="21"/>
              </w:rPr>
              <w:t xml:space="preserve"> CA </w:t>
            </w:r>
            <w:r w:rsidRPr="0033712F">
              <w:rPr>
                <w:rFonts w:ascii="Segoe UI" w:eastAsia="宋体" w:hAnsi="Segoe UI" w:cs="Segoe UI"/>
                <w:color w:val="323232"/>
                <w:kern w:val="0"/>
                <w:szCs w:val="21"/>
              </w:rPr>
              <w:t>证书。</w:t>
            </w:r>
          </w:p>
        </w:tc>
      </w:tr>
      <w:tr w:rsidR="0033712F" w:rsidRPr="0033712F" w:rsidTr="0033712F">
        <w:tc>
          <w:tcPr>
            <w:tcW w:w="0" w:type="auto"/>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b/>
                <w:bCs/>
                <w:color w:val="323232"/>
                <w:kern w:val="0"/>
                <w:szCs w:val="21"/>
              </w:rPr>
              <w:t>集群管理地址</w:t>
            </w:r>
          </w:p>
        </w:tc>
        <w:tc>
          <w:tcPr>
            <w:tcW w:w="948" w:type="dxa"/>
            <w:tcBorders>
              <w:bottom w:val="single" w:sz="6" w:space="0" w:color="E5E5E5"/>
              <w:right w:val="single" w:sz="6" w:space="0" w:color="EEEEEE"/>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否</w:t>
            </w:r>
          </w:p>
        </w:tc>
        <w:tc>
          <w:tcPr>
            <w:tcW w:w="7559" w:type="dxa"/>
            <w:tcBorders>
              <w:bottom w:val="single" w:sz="6" w:space="0" w:color="E5E5E5"/>
              <w:right w:val="nil"/>
            </w:tcBorders>
            <w:shd w:val="clear" w:color="auto" w:fill="FFFFFF"/>
            <w:vAlign w:val="center"/>
            <w:hideMark/>
          </w:tcPr>
          <w:p w:rsidR="0033712F" w:rsidRPr="0033712F" w:rsidRDefault="0033712F" w:rsidP="0033712F">
            <w:pPr>
              <w:widowControl/>
              <w:jc w:val="left"/>
              <w:rPr>
                <w:rFonts w:ascii="Segoe UI" w:eastAsia="宋体" w:hAnsi="Segoe UI" w:cs="Segoe UI"/>
                <w:color w:val="323232"/>
                <w:kern w:val="0"/>
                <w:szCs w:val="21"/>
              </w:rPr>
            </w:pPr>
            <w:r w:rsidRPr="0033712F">
              <w:rPr>
                <w:rFonts w:ascii="Segoe UI" w:eastAsia="宋体" w:hAnsi="Segoe UI" w:cs="Segoe UI"/>
                <w:color w:val="323232"/>
                <w:kern w:val="0"/>
                <w:szCs w:val="21"/>
              </w:rPr>
              <w:t>用于管理</w:t>
            </w:r>
            <w:r w:rsidRPr="0033712F">
              <w:rPr>
                <w:rFonts w:ascii="Segoe UI" w:eastAsia="宋体" w:hAnsi="Segoe UI" w:cs="Segoe UI"/>
                <w:color w:val="323232"/>
                <w:kern w:val="0"/>
                <w:szCs w:val="21"/>
              </w:rPr>
              <w:t xml:space="preserve"> Kubernetes </w:t>
            </w:r>
            <w:r w:rsidRPr="0033712F">
              <w:rPr>
                <w:rFonts w:ascii="Segoe UI" w:eastAsia="宋体" w:hAnsi="Segoe UI" w:cs="Segoe UI"/>
                <w:color w:val="323232"/>
                <w:kern w:val="0"/>
                <w:szCs w:val="21"/>
              </w:rPr>
              <w:t>集群的企业级</w:t>
            </w:r>
            <w:r w:rsidRPr="0033712F">
              <w:rPr>
                <w:rFonts w:ascii="Segoe UI" w:eastAsia="宋体" w:hAnsi="Segoe UI" w:cs="Segoe UI"/>
                <w:color w:val="323232"/>
                <w:kern w:val="0"/>
                <w:szCs w:val="21"/>
              </w:rPr>
              <w:t xml:space="preserve"> Kubernetes </w:t>
            </w:r>
            <w:r w:rsidRPr="0033712F">
              <w:rPr>
                <w:rFonts w:ascii="Segoe UI" w:eastAsia="宋体" w:hAnsi="Segoe UI" w:cs="Segoe UI"/>
                <w:color w:val="323232"/>
                <w:kern w:val="0"/>
                <w:szCs w:val="21"/>
              </w:rPr>
              <w:t>发行版的访问地址。配置了该参数后，在集群详情页面的基本信息区域，单击</w:t>
            </w:r>
            <w:r w:rsidRPr="0033712F">
              <w:rPr>
                <w:rFonts w:ascii="Segoe UI" w:eastAsia="宋体" w:hAnsi="Segoe UI" w:cs="Segoe UI"/>
                <w:color w:val="323232"/>
                <w:kern w:val="0"/>
                <w:szCs w:val="21"/>
              </w:rPr>
              <w:t> </w:t>
            </w:r>
            <w:r w:rsidRPr="0033712F">
              <w:rPr>
                <w:rFonts w:ascii="Segoe UI" w:eastAsia="宋体" w:hAnsi="Segoe UI" w:cs="Segoe UI"/>
                <w:b/>
                <w:bCs/>
                <w:color w:val="323232"/>
                <w:kern w:val="0"/>
                <w:szCs w:val="21"/>
              </w:rPr>
              <w:t>集群管理地址</w:t>
            </w:r>
            <w:r w:rsidRPr="0033712F">
              <w:rPr>
                <w:rFonts w:ascii="Segoe UI" w:eastAsia="宋体" w:hAnsi="Segoe UI" w:cs="Segoe UI"/>
                <w:color w:val="323232"/>
                <w:kern w:val="0"/>
                <w:szCs w:val="21"/>
              </w:rPr>
              <w:t>，可跳转对应的集群管理页面。</w:t>
            </w:r>
          </w:p>
        </w:tc>
      </w:tr>
    </w:tbl>
    <w:p w:rsidR="007F7336" w:rsidRDefault="007F7336" w:rsidP="007F7336">
      <w:pPr>
        <w:ind w:firstLineChars="202" w:firstLine="424"/>
      </w:pPr>
      <w:r>
        <w:rPr>
          <w:rFonts w:hint="eastAsia"/>
        </w:rPr>
        <w:t xml:space="preserve">5. </w:t>
      </w:r>
      <w:r>
        <w:rPr>
          <w:rFonts w:hint="eastAsia"/>
        </w:rPr>
        <w:t>确认信息无误后，单击</w:t>
      </w:r>
      <w:r>
        <w:rPr>
          <w:rFonts w:hint="eastAsia"/>
        </w:rPr>
        <w:t xml:space="preserve"> </w:t>
      </w:r>
      <w:r>
        <w:rPr>
          <w:rFonts w:hint="eastAsia"/>
        </w:rPr>
        <w:t>接入</w:t>
      </w:r>
      <w:r>
        <w:rPr>
          <w:rFonts w:hint="eastAsia"/>
        </w:rPr>
        <w:t xml:space="preserve"> </w:t>
      </w:r>
      <w:r>
        <w:rPr>
          <w:rFonts w:hint="eastAsia"/>
        </w:rPr>
        <w:t>按钮。</w:t>
      </w:r>
    </w:p>
    <w:p w:rsidR="007F7336" w:rsidRDefault="007F7336" w:rsidP="007F7336">
      <w:pPr>
        <w:ind w:firstLineChars="202" w:firstLine="424"/>
      </w:pPr>
      <w:r>
        <w:rPr>
          <w:rFonts w:hint="eastAsia"/>
        </w:rPr>
        <w:t xml:space="preserve">6. </w:t>
      </w:r>
      <w:r>
        <w:rPr>
          <w:rFonts w:hint="eastAsia"/>
        </w:rPr>
        <w:t>在弹出的确认提示框中，单击</w:t>
      </w:r>
      <w:r>
        <w:rPr>
          <w:rFonts w:hint="eastAsia"/>
        </w:rPr>
        <w:t xml:space="preserve"> </w:t>
      </w:r>
      <w:r>
        <w:rPr>
          <w:rFonts w:hint="eastAsia"/>
        </w:rPr>
        <w:t>接入</w:t>
      </w:r>
      <w:r>
        <w:rPr>
          <w:rFonts w:hint="eastAsia"/>
        </w:rPr>
        <w:t xml:space="preserve"> </w:t>
      </w:r>
      <w:r>
        <w:rPr>
          <w:rFonts w:hint="eastAsia"/>
        </w:rPr>
        <w:t>按钮，返回集群列表页面，集群处于</w:t>
      </w:r>
      <w:r>
        <w:rPr>
          <w:rFonts w:hint="eastAsia"/>
        </w:rPr>
        <w:t xml:space="preserve"> </w:t>
      </w:r>
      <w:r>
        <w:rPr>
          <w:rFonts w:hint="eastAsia"/>
        </w:rPr>
        <w:t>接入中</w:t>
      </w:r>
      <w:r>
        <w:rPr>
          <w:rFonts w:hint="eastAsia"/>
        </w:rPr>
        <w:t xml:space="preserve"> </w:t>
      </w:r>
      <w:r>
        <w:rPr>
          <w:rFonts w:hint="eastAsia"/>
        </w:rPr>
        <w:t>状态。</w:t>
      </w:r>
    </w:p>
    <w:p w:rsidR="007F7336" w:rsidRPr="0033712F" w:rsidRDefault="007F7336" w:rsidP="007F7336">
      <w:pPr>
        <w:ind w:firstLineChars="202" w:firstLine="426"/>
        <w:rPr>
          <w:b/>
        </w:rPr>
      </w:pPr>
      <w:r w:rsidRPr="0033712F">
        <w:rPr>
          <w:rFonts w:hint="eastAsia"/>
          <w:b/>
        </w:rPr>
        <w:t>提示：</w:t>
      </w:r>
    </w:p>
    <w:p w:rsidR="007F7336" w:rsidRDefault="007F7336" w:rsidP="007F7336">
      <w:pPr>
        <w:ind w:firstLineChars="202" w:firstLine="424"/>
      </w:pPr>
      <w:r>
        <w:rPr>
          <w:rFonts w:hint="eastAsia"/>
        </w:rPr>
        <w:t>单击处在</w:t>
      </w:r>
      <w:r>
        <w:rPr>
          <w:rFonts w:hint="eastAsia"/>
        </w:rPr>
        <w:t xml:space="preserve"> </w:t>
      </w:r>
      <w:r>
        <w:rPr>
          <w:rFonts w:hint="eastAsia"/>
        </w:rPr>
        <w:t>接入中</w:t>
      </w:r>
      <w:r>
        <w:rPr>
          <w:rFonts w:hint="eastAsia"/>
        </w:rPr>
        <w:t xml:space="preserve"> </w:t>
      </w:r>
      <w:r>
        <w:rPr>
          <w:rFonts w:hint="eastAsia"/>
        </w:rPr>
        <w:t>状态的集群右侧的</w:t>
      </w:r>
      <w:r w:rsidR="00D70E82">
        <w:rPr>
          <w:noProof/>
        </w:rPr>
        <w:drawing>
          <wp:inline distT="0" distB="0" distL="0" distR="0" wp14:anchorId="2FEB325D" wp14:editId="6CF7D7C0">
            <wp:extent cx="137172" cy="144793"/>
            <wp:effectExtent l="0" t="0" r="0" b="762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37172" cy="144793"/>
                    </a:xfrm>
                    <a:prstGeom prst="rect">
                      <a:avLst/>
                    </a:prstGeom>
                  </pic:spPr>
                </pic:pic>
              </a:graphicData>
            </a:graphic>
          </wp:inline>
        </w:drawing>
      </w:r>
      <w:r>
        <w:rPr>
          <w:rFonts w:hint="eastAsia"/>
        </w:rPr>
        <w:t>图标，可在弹出的</w:t>
      </w:r>
      <w:r>
        <w:rPr>
          <w:rFonts w:hint="eastAsia"/>
        </w:rPr>
        <w:t xml:space="preserve"> </w:t>
      </w:r>
      <w:r>
        <w:rPr>
          <w:rFonts w:hint="eastAsia"/>
        </w:rPr>
        <w:t>执行进度</w:t>
      </w:r>
      <w:r>
        <w:rPr>
          <w:rFonts w:hint="eastAsia"/>
        </w:rPr>
        <w:t xml:space="preserve"> </w:t>
      </w:r>
      <w:r>
        <w:rPr>
          <w:rFonts w:hint="eastAsia"/>
        </w:rPr>
        <w:t>对话框中，查看集群的执行进度（</w:t>
      </w:r>
      <w:r>
        <w:rPr>
          <w:rFonts w:hint="eastAsia"/>
        </w:rPr>
        <w:t>status.conditions</w:t>
      </w:r>
      <w:r>
        <w:rPr>
          <w:rFonts w:hint="eastAsia"/>
        </w:rPr>
        <w:t>）。</w:t>
      </w:r>
    </w:p>
    <w:p w:rsidR="007F7336" w:rsidRDefault="007F7336" w:rsidP="007F7336">
      <w:pPr>
        <w:ind w:firstLineChars="202" w:firstLine="424"/>
      </w:pPr>
      <w:r>
        <w:rPr>
          <w:rFonts w:hint="eastAsia"/>
        </w:rPr>
        <w:t>单击搜索框右侧的</w:t>
      </w:r>
      <w:r w:rsidR="00D70E82">
        <w:rPr>
          <w:noProof/>
        </w:rPr>
        <w:drawing>
          <wp:inline distT="0" distB="0" distL="0" distR="0">
            <wp:extent cx="142240" cy="147320"/>
            <wp:effectExtent l="0" t="0" r="0" b="508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2240" cy="147320"/>
                    </a:xfrm>
                    <a:prstGeom prst="rect">
                      <a:avLst/>
                    </a:prstGeom>
                    <a:noFill/>
                    <a:ln>
                      <a:noFill/>
                    </a:ln>
                  </pic:spPr>
                </pic:pic>
              </a:graphicData>
            </a:graphic>
          </wp:inline>
        </w:drawing>
      </w:r>
      <w:r>
        <w:rPr>
          <w:rFonts w:hint="eastAsia"/>
        </w:rPr>
        <w:t>图标，可刷新列表。</w:t>
      </w:r>
    </w:p>
    <w:p w:rsidR="007F7336" w:rsidRPr="00D70E82" w:rsidRDefault="007F7336" w:rsidP="007F7336">
      <w:pPr>
        <w:ind w:firstLineChars="202" w:firstLine="426"/>
        <w:rPr>
          <w:b/>
        </w:rPr>
      </w:pPr>
      <w:r w:rsidRPr="00D70E82">
        <w:rPr>
          <w:rFonts w:hint="eastAsia"/>
          <w:b/>
        </w:rPr>
        <w:t>校验集群是否接入成功</w:t>
      </w:r>
    </w:p>
    <w:p w:rsidR="007F7336" w:rsidRDefault="007F7336" w:rsidP="007F7336">
      <w:pPr>
        <w:ind w:firstLineChars="202" w:firstLine="424"/>
      </w:pPr>
      <w:r>
        <w:rPr>
          <w:rFonts w:hint="eastAsia"/>
        </w:rPr>
        <w:t>集群接入成功后，在集群列表可查看集群的关键信息，集群的状态显示为正常，并可执行集群相关操作。</w:t>
      </w:r>
    </w:p>
    <w:p w:rsidR="007F7336" w:rsidRPr="00D70E82" w:rsidRDefault="007F7336" w:rsidP="007F7336">
      <w:pPr>
        <w:ind w:firstLineChars="202" w:firstLine="426"/>
        <w:rPr>
          <w:b/>
        </w:rPr>
      </w:pPr>
      <w:r w:rsidRPr="00D70E82">
        <w:rPr>
          <w:rFonts w:hint="eastAsia"/>
          <w:b/>
        </w:rPr>
        <w:t>后续操作</w:t>
      </w:r>
    </w:p>
    <w:p w:rsidR="007F7336" w:rsidRDefault="007F7336" w:rsidP="007F7336">
      <w:pPr>
        <w:ind w:firstLineChars="202" w:firstLine="424"/>
      </w:pPr>
      <w:r>
        <w:rPr>
          <w:rFonts w:hint="eastAsia"/>
        </w:rPr>
        <w:t>纳管集群下命名空间</w:t>
      </w:r>
    </w:p>
    <w:p w:rsidR="007F7336" w:rsidRDefault="007F7336" w:rsidP="007F7336">
      <w:pPr>
        <w:ind w:firstLineChars="202" w:firstLine="424"/>
      </w:pPr>
      <w:r>
        <w:rPr>
          <w:rFonts w:hint="eastAsia"/>
        </w:rPr>
        <w:t>集群接入成功后，您可通过基于集群</w:t>
      </w:r>
      <w:r>
        <w:rPr>
          <w:rFonts w:hint="eastAsia"/>
        </w:rPr>
        <w:t xml:space="preserve"> </w:t>
      </w:r>
      <w:r>
        <w:rPr>
          <w:rFonts w:hint="eastAsia"/>
        </w:rPr>
        <w:t>创建项目，或通过</w:t>
      </w:r>
      <w:r>
        <w:rPr>
          <w:rFonts w:hint="eastAsia"/>
        </w:rPr>
        <w:t xml:space="preserve"> </w:t>
      </w:r>
      <w:r>
        <w:rPr>
          <w:rFonts w:hint="eastAsia"/>
        </w:rPr>
        <w:t>添加项目关联集群</w:t>
      </w:r>
      <w:r>
        <w:rPr>
          <w:rFonts w:hint="eastAsia"/>
        </w:rPr>
        <w:t xml:space="preserve"> </w:t>
      </w:r>
      <w:r>
        <w:rPr>
          <w:rFonts w:hint="eastAsia"/>
        </w:rPr>
        <w:t>的方式将集群添加至已有项目，可将新接入的集群关联至项目。</w:t>
      </w:r>
    </w:p>
    <w:p w:rsidR="007F7336" w:rsidRDefault="007F7336" w:rsidP="007F7336">
      <w:pPr>
        <w:ind w:firstLineChars="202" w:firstLine="424"/>
      </w:pPr>
      <w:r>
        <w:rPr>
          <w:rFonts w:hint="eastAsia"/>
        </w:rPr>
        <w:t>进而，通过</w:t>
      </w:r>
      <w:r>
        <w:rPr>
          <w:rFonts w:hint="eastAsia"/>
        </w:rPr>
        <w:t xml:space="preserve"> </w:t>
      </w:r>
      <w:r>
        <w:rPr>
          <w:rFonts w:hint="eastAsia"/>
        </w:rPr>
        <w:t>导入命名空间</w:t>
      </w:r>
      <w:r>
        <w:rPr>
          <w:rFonts w:hint="eastAsia"/>
        </w:rPr>
        <w:t xml:space="preserve"> </w:t>
      </w:r>
      <w:r>
        <w:rPr>
          <w:rFonts w:hint="eastAsia"/>
        </w:rPr>
        <w:t>操作，将集群下已有的</w:t>
      </w:r>
      <w:r>
        <w:rPr>
          <w:rFonts w:hint="eastAsia"/>
        </w:rPr>
        <w:t xml:space="preserve"> Kubernetes </w:t>
      </w:r>
      <w:r>
        <w:rPr>
          <w:rFonts w:hint="eastAsia"/>
        </w:rPr>
        <w:t>命名空间纳入到平台的项目下进行管理。</w:t>
      </w:r>
    </w:p>
    <w:p w:rsidR="007F7336" w:rsidRDefault="007F7336" w:rsidP="00D70E82">
      <w:pPr>
        <w:ind w:firstLineChars="202" w:firstLine="424"/>
      </w:pPr>
      <w:r>
        <w:rPr>
          <w:rFonts w:hint="eastAsia"/>
        </w:rPr>
        <w:t>部署监控组件</w:t>
      </w:r>
    </w:p>
    <w:p w:rsidR="007F7336" w:rsidRDefault="007F7336" w:rsidP="007F7336">
      <w:pPr>
        <w:ind w:firstLineChars="202" w:firstLine="424"/>
      </w:pPr>
      <w:r>
        <w:rPr>
          <w:rFonts w:hint="eastAsia"/>
        </w:rPr>
        <w:t>集群接入成功后，可参考</w:t>
      </w:r>
      <w:r>
        <w:rPr>
          <w:rFonts w:hint="eastAsia"/>
        </w:rPr>
        <w:t xml:space="preserve"> </w:t>
      </w:r>
      <w:r>
        <w:rPr>
          <w:rFonts w:hint="eastAsia"/>
        </w:rPr>
        <w:t>为集群部署监控组件</w:t>
      </w:r>
      <w:r>
        <w:rPr>
          <w:rFonts w:hint="eastAsia"/>
        </w:rPr>
        <w:t xml:space="preserve"> </w:t>
      </w:r>
      <w:r>
        <w:rPr>
          <w:rFonts w:hint="eastAsia"/>
        </w:rPr>
        <w:t>为接入的集群部署监控组件。</w:t>
      </w:r>
    </w:p>
    <w:p w:rsidR="00D70E82" w:rsidRDefault="00D70E82" w:rsidP="007F7336">
      <w:pPr>
        <w:ind w:firstLineChars="202" w:firstLine="424"/>
      </w:pPr>
    </w:p>
    <w:p w:rsidR="007F7336" w:rsidRPr="00D70E82" w:rsidRDefault="007F7336" w:rsidP="00D70E82">
      <w:pPr>
        <w:pStyle w:val="6"/>
        <w:spacing w:before="0" w:after="0" w:line="240" w:lineRule="auto"/>
        <w:ind w:firstLineChars="201" w:firstLine="424"/>
        <w:rPr>
          <w:rFonts w:asciiTheme="minorEastAsia" w:eastAsiaTheme="minorEastAsia" w:hAnsiTheme="minorEastAsia"/>
          <w:sz w:val="21"/>
          <w:szCs w:val="21"/>
        </w:rPr>
      </w:pPr>
      <w:r w:rsidRPr="00D70E82">
        <w:rPr>
          <w:rFonts w:asciiTheme="minorEastAsia" w:eastAsiaTheme="minorEastAsia" w:hAnsiTheme="minorEastAsia" w:hint="eastAsia"/>
          <w:sz w:val="21"/>
          <w:szCs w:val="21"/>
        </w:rPr>
        <w:t>查看集群详情</w:t>
      </w:r>
    </w:p>
    <w:p w:rsidR="007F7336" w:rsidRPr="00D70E82" w:rsidRDefault="007F7336" w:rsidP="007F7336">
      <w:pPr>
        <w:ind w:firstLineChars="202" w:firstLine="426"/>
        <w:rPr>
          <w:b/>
        </w:rPr>
      </w:pPr>
      <w:r w:rsidRPr="00D70E82">
        <w:rPr>
          <w:rFonts w:hint="eastAsia"/>
          <w:b/>
        </w:rPr>
        <w:t>监控数据刷新控制说明</w:t>
      </w:r>
    </w:p>
    <w:p w:rsidR="007F7336" w:rsidRDefault="007F7336" w:rsidP="007F7336">
      <w:pPr>
        <w:ind w:firstLineChars="202" w:firstLine="424"/>
      </w:pPr>
      <w:r>
        <w:rPr>
          <w:rFonts w:hint="eastAsia"/>
        </w:rPr>
        <w:t>集群概览、监控页面的监控数据仅在页面打开时自动刷新一次，如需再次刷新监控数据，可通过以下两种方式实现：</w:t>
      </w:r>
    </w:p>
    <w:p w:rsidR="007F7336" w:rsidRDefault="007F7336" w:rsidP="007F7336">
      <w:pPr>
        <w:ind w:firstLineChars="202" w:firstLine="424"/>
      </w:pPr>
      <w:r>
        <w:rPr>
          <w:rFonts w:hint="eastAsia"/>
        </w:rPr>
        <w:t>手动刷新：通过单击页面右下角的</w:t>
      </w:r>
      <w:r w:rsidR="00D70E82">
        <w:rPr>
          <w:noProof/>
        </w:rPr>
        <w:drawing>
          <wp:inline distT="0" distB="0" distL="0" distR="0">
            <wp:extent cx="142240" cy="147320"/>
            <wp:effectExtent l="0" t="0" r="0" b="508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2240" cy="147320"/>
                    </a:xfrm>
                    <a:prstGeom prst="rect">
                      <a:avLst/>
                    </a:prstGeom>
                    <a:noFill/>
                    <a:ln>
                      <a:noFill/>
                    </a:ln>
                  </pic:spPr>
                </pic:pic>
              </a:graphicData>
            </a:graphic>
          </wp:inline>
        </w:drawing>
      </w:r>
      <w:r>
        <w:rPr>
          <w:rFonts w:hint="eastAsia"/>
        </w:rPr>
        <w:t>手动刷新监控数据；</w:t>
      </w:r>
    </w:p>
    <w:p w:rsidR="007F7336" w:rsidRDefault="007F7336" w:rsidP="007F7336">
      <w:pPr>
        <w:ind w:firstLineChars="202" w:firstLine="424"/>
      </w:pPr>
      <w:r>
        <w:rPr>
          <w:rFonts w:hint="eastAsia"/>
        </w:rPr>
        <w:t>设置自动刷新（默认关闭）：单击</w:t>
      </w:r>
      <w:r w:rsidR="00D70E82">
        <w:rPr>
          <w:noProof/>
        </w:rPr>
        <w:drawing>
          <wp:inline distT="0" distB="0" distL="0" distR="0" wp14:anchorId="3B97272F" wp14:editId="30C70E31">
            <wp:extent cx="142240" cy="148424"/>
            <wp:effectExtent l="0" t="0" r="0" b="4445"/>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44987" cy="151290"/>
                    </a:xfrm>
                    <a:prstGeom prst="rect">
                      <a:avLst/>
                    </a:prstGeom>
                  </pic:spPr>
                </pic:pic>
              </a:graphicData>
            </a:graphic>
          </wp:inline>
        </w:drawing>
      </w:r>
      <w:r>
        <w:rPr>
          <w:rFonts w:hint="eastAsia"/>
        </w:rPr>
        <w:t>设置自动刷新监控数据的时间间隔。</w:t>
      </w:r>
    </w:p>
    <w:p w:rsidR="007F7336" w:rsidRPr="00D70E82" w:rsidRDefault="007F7336" w:rsidP="007F7336">
      <w:pPr>
        <w:ind w:firstLineChars="202" w:firstLine="426"/>
        <w:rPr>
          <w:b/>
        </w:rPr>
      </w:pPr>
      <w:r w:rsidRPr="00D70E82">
        <w:rPr>
          <w:rFonts w:hint="eastAsia"/>
          <w:b/>
        </w:rPr>
        <w:lastRenderedPageBreak/>
        <w:t>操作步骤</w:t>
      </w:r>
      <w:r w:rsidRPr="00D70E82">
        <w:rPr>
          <w:rFonts w:hint="eastAsia"/>
          <w:b/>
        </w:rPr>
        <w:t xml:space="preserve"> - </w:t>
      </w:r>
      <w:r w:rsidRPr="00D70E82">
        <w:rPr>
          <w:rFonts w:hint="eastAsia"/>
          <w:b/>
        </w:rPr>
        <w:t>概览</w:t>
      </w:r>
    </w:p>
    <w:p w:rsidR="007F7336" w:rsidRDefault="007F7336" w:rsidP="007F7336">
      <w:pPr>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集群管理</w:t>
      </w:r>
      <w:r>
        <w:rPr>
          <w:rFonts w:hint="eastAsia"/>
        </w:rPr>
        <w:t xml:space="preserve"> &gt; </w:t>
      </w:r>
      <w:r>
        <w:rPr>
          <w:rFonts w:hint="eastAsia"/>
        </w:rPr>
        <w:t>集群，进入集群列表页面。</w:t>
      </w:r>
    </w:p>
    <w:p w:rsidR="007F7336" w:rsidRDefault="007F7336" w:rsidP="007F7336">
      <w:pPr>
        <w:ind w:firstLineChars="202" w:firstLine="424"/>
      </w:pPr>
      <w:r>
        <w:rPr>
          <w:rFonts w:hint="eastAsia"/>
        </w:rPr>
        <w:t xml:space="preserve">3. </w:t>
      </w:r>
      <w:r>
        <w:rPr>
          <w:rFonts w:hint="eastAsia"/>
        </w:rPr>
        <w:t>单击待查看</w:t>
      </w:r>
      <w:r>
        <w:rPr>
          <w:rFonts w:hint="eastAsia"/>
        </w:rPr>
        <w:t xml:space="preserve"> </w:t>
      </w:r>
      <w:r>
        <w:rPr>
          <w:rFonts w:hint="eastAsia"/>
        </w:rPr>
        <w:t>集群名称，进入集群概览页面。</w:t>
      </w:r>
    </w:p>
    <w:p w:rsidR="007F7336" w:rsidRDefault="007F7336" w:rsidP="007F7336">
      <w:pPr>
        <w:ind w:firstLineChars="202" w:firstLine="424"/>
      </w:pPr>
      <w:r>
        <w:rPr>
          <w:rFonts w:hint="eastAsia"/>
        </w:rPr>
        <w:t>在概览页面，可查看集群的基本信息、集群的资源运行情况、资源使用情况以及资源趋势统计数据。</w:t>
      </w:r>
    </w:p>
    <w:p w:rsidR="007F7336" w:rsidRDefault="007F7336" w:rsidP="007F7336">
      <w:pPr>
        <w:ind w:firstLineChars="202" w:firstLine="424"/>
      </w:pPr>
      <w:r>
        <w:rPr>
          <w:rFonts w:hint="eastAsia"/>
        </w:rPr>
        <w:t>注意：仅当集群已部署了监控组件且集群状态正常时，可查看集群概览页面的相关监控数据。</w:t>
      </w:r>
    </w:p>
    <w:p w:rsidR="007F7336" w:rsidRDefault="00D70E82" w:rsidP="00D70E82">
      <w:r>
        <w:rPr>
          <w:noProof/>
        </w:rPr>
        <w:drawing>
          <wp:inline distT="0" distB="0" distL="0" distR="0" wp14:anchorId="6F3185C9" wp14:editId="0D1F7EEF">
            <wp:extent cx="5274310" cy="4987290"/>
            <wp:effectExtent l="0" t="0" r="2540" b="381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274310" cy="4987290"/>
                    </a:xfrm>
                    <a:prstGeom prst="rect">
                      <a:avLst/>
                    </a:prstGeom>
                  </pic:spPr>
                </pic:pic>
              </a:graphicData>
            </a:graphic>
          </wp:inline>
        </w:drawing>
      </w:r>
    </w:p>
    <w:p w:rsidR="007F7336" w:rsidRDefault="007F7336" w:rsidP="007F7336">
      <w:pPr>
        <w:ind w:firstLineChars="202" w:firstLine="424"/>
      </w:pPr>
      <w:r>
        <w:rPr>
          <w:rFonts w:hint="eastAsia"/>
        </w:rPr>
        <w:t>同时，支持对基本信息执行以下快捷操作：</w:t>
      </w:r>
    </w:p>
    <w:p w:rsidR="007F7336" w:rsidRDefault="007F7336" w:rsidP="007F7336">
      <w:pPr>
        <w:ind w:firstLineChars="202" w:firstLine="424"/>
      </w:pPr>
      <w:r>
        <w:rPr>
          <w:rFonts w:hint="eastAsia"/>
        </w:rPr>
        <w:t>展开</w:t>
      </w:r>
      <w:r>
        <w:rPr>
          <w:rFonts w:hint="eastAsia"/>
        </w:rPr>
        <w:t>/</w:t>
      </w:r>
      <w:r>
        <w:rPr>
          <w:rFonts w:hint="eastAsia"/>
        </w:rPr>
        <w:t>收起</w:t>
      </w:r>
      <w:r>
        <w:rPr>
          <w:rFonts w:hint="eastAsia"/>
        </w:rPr>
        <w:t xml:space="preserve"> </w:t>
      </w:r>
      <w:r>
        <w:rPr>
          <w:rFonts w:hint="eastAsia"/>
        </w:rPr>
        <w:t>基本信息：单击基本信息区域框底部的</w:t>
      </w:r>
      <w:r>
        <w:rPr>
          <w:rFonts w:hint="eastAsia"/>
        </w:rPr>
        <w:t xml:space="preserve"> </w:t>
      </w:r>
      <w:r>
        <w:rPr>
          <w:rFonts w:hint="eastAsia"/>
        </w:rPr>
        <w:t>展开</w:t>
      </w:r>
      <w:r>
        <w:rPr>
          <w:rFonts w:hint="eastAsia"/>
        </w:rPr>
        <w:t>/</w:t>
      </w:r>
      <w:r>
        <w:rPr>
          <w:rFonts w:hint="eastAsia"/>
        </w:rPr>
        <w:t>收起，即可展开或收起集群的基本信息及扩展参数信息。</w:t>
      </w:r>
    </w:p>
    <w:p w:rsidR="007F7336" w:rsidRDefault="007F7336" w:rsidP="007F7336">
      <w:pPr>
        <w:ind w:firstLineChars="202" w:firstLine="424"/>
      </w:pPr>
      <w:r>
        <w:rPr>
          <w:rFonts w:hint="eastAsia"/>
        </w:rPr>
        <w:t>更新集群的显示名称：单击显示名称右侧的</w:t>
      </w:r>
      <w:r w:rsidR="00D70E82">
        <w:rPr>
          <w:noProof/>
        </w:rPr>
        <w:drawing>
          <wp:inline distT="0" distB="0" distL="0" distR="0" wp14:anchorId="6707B8D1" wp14:editId="2E4A18BF">
            <wp:extent cx="144793" cy="129551"/>
            <wp:effectExtent l="0" t="0" r="7620" b="381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4793" cy="129551"/>
                    </a:xfrm>
                    <a:prstGeom prst="rect">
                      <a:avLst/>
                    </a:prstGeom>
                  </pic:spPr>
                </pic:pic>
              </a:graphicData>
            </a:graphic>
          </wp:inline>
        </w:drawing>
      </w:r>
      <w:r>
        <w:rPr>
          <w:rFonts w:hint="eastAsia"/>
        </w:rPr>
        <w:t>图标，在弹出的</w:t>
      </w:r>
      <w:r>
        <w:rPr>
          <w:rFonts w:hint="eastAsia"/>
        </w:rPr>
        <w:t xml:space="preserve"> </w:t>
      </w:r>
      <w:r>
        <w:rPr>
          <w:rFonts w:hint="eastAsia"/>
        </w:rPr>
        <w:t>更新显示名称</w:t>
      </w:r>
      <w:r>
        <w:rPr>
          <w:rFonts w:hint="eastAsia"/>
        </w:rPr>
        <w:t xml:space="preserve"> </w:t>
      </w:r>
      <w:r>
        <w:rPr>
          <w:rFonts w:hint="eastAsia"/>
        </w:rPr>
        <w:t>对话框中，更新集群的显示名称。</w:t>
      </w:r>
    </w:p>
    <w:p w:rsidR="007F7336" w:rsidRDefault="007F7336" w:rsidP="007F7336">
      <w:pPr>
        <w:ind w:firstLineChars="202" w:firstLine="424"/>
      </w:pPr>
      <w:r>
        <w:rPr>
          <w:rFonts w:hint="eastAsia"/>
        </w:rPr>
        <w:t>集群状态异常时，不支持此操作。</w:t>
      </w:r>
    </w:p>
    <w:p w:rsidR="007F7336" w:rsidRDefault="007F7336" w:rsidP="007F7336">
      <w:pPr>
        <w:ind w:firstLineChars="202" w:firstLine="424"/>
      </w:pPr>
      <w:r>
        <w:rPr>
          <w:rFonts w:hint="eastAsia"/>
        </w:rPr>
        <w:t>更新集群管理地址：单击集群管理地址右侧的</w:t>
      </w:r>
      <w:r w:rsidR="00D70E82">
        <w:rPr>
          <w:noProof/>
        </w:rPr>
        <w:drawing>
          <wp:inline distT="0" distB="0" distL="0" distR="0" wp14:anchorId="6707B8D1" wp14:editId="2E4A18BF">
            <wp:extent cx="144793" cy="129551"/>
            <wp:effectExtent l="0" t="0" r="7620" b="381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4793" cy="129551"/>
                    </a:xfrm>
                    <a:prstGeom prst="rect">
                      <a:avLst/>
                    </a:prstGeom>
                  </pic:spPr>
                </pic:pic>
              </a:graphicData>
            </a:graphic>
          </wp:inline>
        </w:drawing>
      </w:r>
      <w:r>
        <w:rPr>
          <w:rFonts w:hint="eastAsia"/>
        </w:rPr>
        <w:t>图标，在弹出的</w:t>
      </w:r>
      <w:r>
        <w:rPr>
          <w:rFonts w:hint="eastAsia"/>
        </w:rPr>
        <w:t xml:space="preserve"> </w:t>
      </w:r>
      <w:r>
        <w:rPr>
          <w:rFonts w:hint="eastAsia"/>
        </w:rPr>
        <w:t>更新集群管理地址</w:t>
      </w:r>
      <w:r>
        <w:rPr>
          <w:rFonts w:hint="eastAsia"/>
        </w:rPr>
        <w:t xml:space="preserve"> </w:t>
      </w:r>
      <w:r>
        <w:rPr>
          <w:rFonts w:hint="eastAsia"/>
        </w:rPr>
        <w:t>对话框中，更新集群的管理地址。</w:t>
      </w:r>
    </w:p>
    <w:p w:rsidR="007F7336" w:rsidRDefault="007F7336" w:rsidP="007F7336">
      <w:pPr>
        <w:ind w:firstLineChars="202" w:firstLine="424"/>
      </w:pPr>
      <w:r>
        <w:rPr>
          <w:rFonts w:hint="eastAsia"/>
        </w:rPr>
        <w:t>查看集群凭证：单击集群凭证右侧的查看，在弹出的</w:t>
      </w:r>
      <w:r>
        <w:rPr>
          <w:rFonts w:hint="eastAsia"/>
        </w:rPr>
        <w:t xml:space="preserve"> </w:t>
      </w:r>
      <w:r>
        <w:rPr>
          <w:rFonts w:hint="eastAsia"/>
        </w:rPr>
        <w:t>查看集群凭证</w:t>
      </w:r>
      <w:r>
        <w:rPr>
          <w:rFonts w:hint="eastAsia"/>
        </w:rPr>
        <w:t xml:space="preserve"> </w:t>
      </w:r>
      <w:r>
        <w:rPr>
          <w:rFonts w:hint="eastAsia"/>
        </w:rPr>
        <w:t>对话框中，可查看和复制集群的令牌和</w:t>
      </w:r>
      <w:r>
        <w:rPr>
          <w:rFonts w:hint="eastAsia"/>
        </w:rPr>
        <w:t xml:space="preserve"> CA </w:t>
      </w:r>
      <w:r>
        <w:rPr>
          <w:rFonts w:hint="eastAsia"/>
        </w:rPr>
        <w:t>认证。</w:t>
      </w:r>
    </w:p>
    <w:p w:rsidR="007F7336" w:rsidRDefault="007F7336" w:rsidP="007F7336">
      <w:pPr>
        <w:ind w:firstLineChars="202" w:firstLine="424"/>
      </w:pPr>
      <w:r>
        <w:rPr>
          <w:rFonts w:hint="eastAsia"/>
        </w:rPr>
        <w:lastRenderedPageBreak/>
        <w:t>查看所属联邦集群：当集群为联邦成员时，单击</w:t>
      </w:r>
      <w:r>
        <w:rPr>
          <w:rFonts w:hint="eastAsia"/>
        </w:rPr>
        <w:t xml:space="preserve"> </w:t>
      </w:r>
      <w:r>
        <w:rPr>
          <w:rFonts w:hint="eastAsia"/>
        </w:rPr>
        <w:t>所属联邦集群</w:t>
      </w:r>
      <w:r>
        <w:rPr>
          <w:rFonts w:hint="eastAsia"/>
        </w:rPr>
        <w:t xml:space="preserve"> </w:t>
      </w:r>
      <w:r>
        <w:rPr>
          <w:rFonts w:hint="eastAsia"/>
        </w:rPr>
        <w:t>右侧的</w:t>
      </w:r>
      <w:r>
        <w:rPr>
          <w:rFonts w:hint="eastAsia"/>
        </w:rPr>
        <w:t xml:space="preserve"> </w:t>
      </w:r>
      <w:r>
        <w:rPr>
          <w:rFonts w:hint="eastAsia"/>
        </w:rPr>
        <w:t>联邦集群名称（链接），会跳转联邦集群详情页面。</w:t>
      </w:r>
    </w:p>
    <w:p w:rsidR="007F7336" w:rsidRDefault="007F7336" w:rsidP="007F7336">
      <w:pPr>
        <w:ind w:firstLineChars="202" w:firstLine="424"/>
      </w:pPr>
      <w:r>
        <w:rPr>
          <w:rFonts w:hint="eastAsia"/>
        </w:rPr>
        <w:t>查看所属联邦集群：当集群为联邦成员时，单击</w:t>
      </w:r>
      <w:r>
        <w:rPr>
          <w:rFonts w:hint="eastAsia"/>
        </w:rPr>
        <w:t xml:space="preserve"> </w:t>
      </w:r>
      <w:r>
        <w:rPr>
          <w:rFonts w:hint="eastAsia"/>
        </w:rPr>
        <w:t>所属联邦集群</w:t>
      </w:r>
      <w:r>
        <w:rPr>
          <w:rFonts w:hint="eastAsia"/>
        </w:rPr>
        <w:t xml:space="preserve"> </w:t>
      </w:r>
      <w:r>
        <w:rPr>
          <w:rFonts w:hint="eastAsia"/>
        </w:rPr>
        <w:t>右侧的</w:t>
      </w:r>
      <w:r>
        <w:rPr>
          <w:rFonts w:hint="eastAsia"/>
        </w:rPr>
        <w:t xml:space="preserve"> </w:t>
      </w:r>
      <w:r>
        <w:rPr>
          <w:rFonts w:hint="eastAsia"/>
        </w:rPr>
        <w:t>联邦集群名称（链接），会跳转联邦集群详情页面。</w:t>
      </w:r>
    </w:p>
    <w:p w:rsidR="007F7336" w:rsidRDefault="007F7336" w:rsidP="007F7336">
      <w:pPr>
        <w:ind w:firstLineChars="202" w:firstLine="424"/>
      </w:pPr>
      <w:r>
        <w:rPr>
          <w:rFonts w:hint="eastAsia"/>
        </w:rPr>
        <w:t>查看</w:t>
      </w:r>
      <w:r>
        <w:rPr>
          <w:rFonts w:hint="eastAsia"/>
        </w:rPr>
        <w:t>/</w:t>
      </w:r>
      <w:r>
        <w:rPr>
          <w:rFonts w:hint="eastAsia"/>
        </w:rPr>
        <w:t>更新</w:t>
      </w:r>
      <w:r>
        <w:rPr>
          <w:rFonts w:hint="eastAsia"/>
        </w:rPr>
        <w:t xml:space="preserve"> FloatingIP </w:t>
      </w:r>
      <w:r>
        <w:rPr>
          <w:rFonts w:hint="eastAsia"/>
        </w:rPr>
        <w:t>参数：当集群的网络模式为</w:t>
      </w:r>
      <w:r>
        <w:rPr>
          <w:rFonts w:hint="eastAsia"/>
        </w:rPr>
        <w:t xml:space="preserve"> Galaxy-FloatingIP </w:t>
      </w:r>
      <w:r>
        <w:rPr>
          <w:rFonts w:hint="eastAsia"/>
        </w:rPr>
        <w:t>时，在集群的概览页面，支持查看</w:t>
      </w:r>
      <w:r>
        <w:rPr>
          <w:rFonts w:hint="eastAsia"/>
        </w:rPr>
        <w:t xml:space="preserve"> FloatingIP </w:t>
      </w:r>
      <w:r>
        <w:rPr>
          <w:rFonts w:hint="eastAsia"/>
        </w:rPr>
        <w:t>参数。单击</w:t>
      </w:r>
      <w:r>
        <w:rPr>
          <w:rFonts w:hint="eastAsia"/>
        </w:rPr>
        <w:t xml:space="preserve"> FloatingIP</w:t>
      </w:r>
      <w:r>
        <w:rPr>
          <w:rFonts w:hint="eastAsia"/>
        </w:rPr>
        <w:t>参数</w:t>
      </w:r>
      <w:r>
        <w:rPr>
          <w:rFonts w:hint="eastAsia"/>
        </w:rPr>
        <w:t xml:space="preserve"> </w:t>
      </w:r>
      <w:r>
        <w:rPr>
          <w:rFonts w:hint="eastAsia"/>
        </w:rPr>
        <w:t>右侧的</w:t>
      </w:r>
      <w:r w:rsidR="00D70E82">
        <w:rPr>
          <w:noProof/>
        </w:rPr>
        <w:drawing>
          <wp:inline distT="0" distB="0" distL="0" distR="0" wp14:anchorId="6707B8D1" wp14:editId="2E4A18BF">
            <wp:extent cx="144793" cy="129551"/>
            <wp:effectExtent l="0" t="0" r="7620" b="381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4793" cy="129551"/>
                    </a:xfrm>
                    <a:prstGeom prst="rect">
                      <a:avLst/>
                    </a:prstGeom>
                  </pic:spPr>
                </pic:pic>
              </a:graphicData>
            </a:graphic>
          </wp:inline>
        </w:drawing>
      </w:r>
      <w:r>
        <w:rPr>
          <w:rFonts w:hint="eastAsia"/>
        </w:rPr>
        <w:t>图标，在弹出的</w:t>
      </w:r>
      <w:r>
        <w:rPr>
          <w:rFonts w:hint="eastAsia"/>
        </w:rPr>
        <w:t xml:space="preserve"> </w:t>
      </w:r>
      <w:r>
        <w:rPr>
          <w:rFonts w:hint="eastAsia"/>
        </w:rPr>
        <w:t>更新</w:t>
      </w:r>
      <w:r>
        <w:rPr>
          <w:rFonts w:hint="eastAsia"/>
        </w:rPr>
        <w:t xml:space="preserve"> FloatingIP </w:t>
      </w:r>
      <w:r>
        <w:rPr>
          <w:rFonts w:hint="eastAsia"/>
        </w:rPr>
        <w:t>参数</w:t>
      </w:r>
      <w:r>
        <w:rPr>
          <w:rFonts w:hint="eastAsia"/>
        </w:rPr>
        <w:t xml:space="preserve"> </w:t>
      </w:r>
      <w:r>
        <w:rPr>
          <w:rFonts w:hint="eastAsia"/>
        </w:rPr>
        <w:t>对话框中，更新</w:t>
      </w:r>
      <w:r>
        <w:rPr>
          <w:rFonts w:hint="eastAsia"/>
        </w:rPr>
        <w:t xml:space="preserve"> FloatingIP </w:t>
      </w:r>
      <w:r>
        <w:rPr>
          <w:rFonts w:hint="eastAsia"/>
        </w:rPr>
        <w:t>参数。</w:t>
      </w:r>
    </w:p>
    <w:p w:rsidR="007F7336" w:rsidRDefault="007F7336" w:rsidP="007F7336">
      <w:pPr>
        <w:ind w:firstLineChars="202" w:firstLine="424"/>
      </w:pPr>
      <w:r>
        <w:rPr>
          <w:rFonts w:hint="eastAsia"/>
        </w:rPr>
        <w:t>说明：仅自建类型的集群的基本信息会展示</w:t>
      </w:r>
      <w:r>
        <w:rPr>
          <w:rFonts w:hint="eastAsia"/>
        </w:rPr>
        <w:t xml:space="preserve"> GPU</w:t>
      </w:r>
      <w:r>
        <w:rPr>
          <w:rFonts w:hint="eastAsia"/>
        </w:rPr>
        <w:t>、超售比、节点</w:t>
      </w:r>
      <w:r>
        <w:rPr>
          <w:rFonts w:hint="eastAsia"/>
        </w:rPr>
        <w:t xml:space="preserve"> IP </w:t>
      </w:r>
      <w:r>
        <w:rPr>
          <w:rFonts w:hint="eastAsia"/>
        </w:rPr>
        <w:t>个数、集群</w:t>
      </w:r>
      <w:r>
        <w:rPr>
          <w:rFonts w:hint="eastAsia"/>
        </w:rPr>
        <w:t xml:space="preserve"> Service </w:t>
      </w:r>
      <w:r>
        <w:rPr>
          <w:rFonts w:hint="eastAsia"/>
        </w:rPr>
        <w:t>个数</w:t>
      </w:r>
      <w:r>
        <w:rPr>
          <w:rFonts w:hint="eastAsia"/>
        </w:rPr>
        <w:t xml:space="preserve"> </w:t>
      </w:r>
      <w:r>
        <w:rPr>
          <w:rFonts w:hint="eastAsia"/>
        </w:rPr>
        <w:t>信息。</w:t>
      </w:r>
    </w:p>
    <w:p w:rsidR="007F7336" w:rsidRPr="00D70E82" w:rsidRDefault="007F7336" w:rsidP="007F7336">
      <w:pPr>
        <w:ind w:firstLineChars="202" w:firstLine="426"/>
        <w:rPr>
          <w:b/>
        </w:rPr>
      </w:pPr>
      <w:r w:rsidRPr="00D70E82">
        <w:rPr>
          <w:rFonts w:hint="eastAsia"/>
          <w:b/>
        </w:rPr>
        <w:t>操作步骤</w:t>
      </w:r>
      <w:r w:rsidRPr="00D70E82">
        <w:rPr>
          <w:rFonts w:hint="eastAsia"/>
          <w:b/>
        </w:rPr>
        <w:t xml:space="preserve"> - </w:t>
      </w:r>
      <w:r w:rsidRPr="00D70E82">
        <w:rPr>
          <w:rFonts w:hint="eastAsia"/>
          <w:b/>
        </w:rPr>
        <w:t>查看节点列表</w:t>
      </w:r>
    </w:p>
    <w:p w:rsidR="007F7336" w:rsidRDefault="007F7336" w:rsidP="007F7336">
      <w:pPr>
        <w:ind w:firstLineChars="202" w:firstLine="424"/>
      </w:pPr>
      <w:r>
        <w:rPr>
          <w:rFonts w:hint="eastAsia"/>
        </w:rPr>
        <w:t xml:space="preserve">1. </w:t>
      </w:r>
      <w:r>
        <w:rPr>
          <w:rFonts w:hint="eastAsia"/>
        </w:rPr>
        <w:t>单击</w:t>
      </w:r>
      <w:r>
        <w:rPr>
          <w:rFonts w:hint="eastAsia"/>
        </w:rPr>
        <w:t xml:space="preserve"> </w:t>
      </w:r>
      <w:r>
        <w:rPr>
          <w:rFonts w:hint="eastAsia"/>
        </w:rPr>
        <w:t>节点</w:t>
      </w:r>
      <w:r>
        <w:rPr>
          <w:rFonts w:hint="eastAsia"/>
        </w:rPr>
        <w:t xml:space="preserve"> </w:t>
      </w:r>
      <w:r>
        <w:rPr>
          <w:rFonts w:hint="eastAsia"/>
        </w:rPr>
        <w:t>页签，可查看集群下所有节点的列表及节点的基本信息。</w:t>
      </w:r>
    </w:p>
    <w:p w:rsidR="007F7336" w:rsidRDefault="007F7336" w:rsidP="007F7336">
      <w:pPr>
        <w:ind w:firstLineChars="202" w:firstLine="424"/>
      </w:pPr>
      <w:r>
        <w:rPr>
          <w:rFonts w:hint="eastAsia"/>
        </w:rPr>
        <w:t>同时，可执行</w:t>
      </w:r>
      <w:r>
        <w:rPr>
          <w:rFonts w:hint="eastAsia"/>
        </w:rPr>
        <w:t xml:space="preserve"> </w:t>
      </w:r>
      <w:r>
        <w:rPr>
          <w:rFonts w:hint="eastAsia"/>
        </w:rPr>
        <w:t>节点管理</w:t>
      </w:r>
      <w:r>
        <w:rPr>
          <w:rFonts w:hint="eastAsia"/>
        </w:rPr>
        <w:t xml:space="preserve"> </w:t>
      </w:r>
      <w:r>
        <w:rPr>
          <w:rFonts w:hint="eastAsia"/>
        </w:rPr>
        <w:t>相关操作。</w:t>
      </w:r>
    </w:p>
    <w:p w:rsidR="007F7336" w:rsidRDefault="007F7336" w:rsidP="007F7336">
      <w:pPr>
        <w:ind w:firstLineChars="202" w:firstLine="424"/>
      </w:pPr>
      <w:r>
        <w:rPr>
          <w:rFonts w:hint="eastAsia"/>
        </w:rPr>
        <w:t>支持设置列表显示字段，单击节点列表右上角的</w:t>
      </w:r>
      <w:r>
        <w:rPr>
          <w:rFonts w:hint="eastAsia"/>
        </w:rPr>
        <w:t xml:space="preserve"> </w:t>
      </w:r>
      <w:r>
        <w:rPr>
          <w:rFonts w:hint="eastAsia"/>
        </w:rPr>
        <w:t>按钮，在展开的下拉列表中，通过单击选中</w:t>
      </w:r>
      <w:r>
        <w:rPr>
          <w:rFonts w:hint="eastAsia"/>
        </w:rPr>
        <w:t>/</w:t>
      </w:r>
      <w:r>
        <w:rPr>
          <w:rFonts w:hint="eastAsia"/>
        </w:rPr>
        <w:t>取消选中字段名称，即可设置在节点列表中展示的字段信息。如下图所示。</w:t>
      </w:r>
    </w:p>
    <w:p w:rsidR="007F7336" w:rsidRDefault="007F7336" w:rsidP="00D70E82">
      <w:pPr>
        <w:ind w:firstLineChars="202" w:firstLine="424"/>
      </w:pPr>
      <w:r>
        <w:rPr>
          <w:rFonts w:hint="eastAsia"/>
        </w:rPr>
        <w:t>注意：当集群未部署监控组件时，无法获取资源的利用率、使用率，仅显示节点的资源总量。</w:t>
      </w:r>
    </w:p>
    <w:p w:rsidR="007F7336" w:rsidRPr="00D70E82" w:rsidRDefault="007F7336" w:rsidP="007F7336">
      <w:pPr>
        <w:ind w:firstLineChars="202" w:firstLine="426"/>
        <w:rPr>
          <w:b/>
        </w:rPr>
      </w:pPr>
      <w:r w:rsidRPr="00D70E82">
        <w:rPr>
          <w:rFonts w:hint="eastAsia"/>
          <w:b/>
        </w:rPr>
        <w:t>操作步骤</w:t>
      </w:r>
      <w:r w:rsidRPr="00D70E82">
        <w:rPr>
          <w:rFonts w:hint="eastAsia"/>
          <w:b/>
        </w:rPr>
        <w:t xml:space="preserve"> - </w:t>
      </w:r>
      <w:r w:rsidRPr="00D70E82">
        <w:rPr>
          <w:rFonts w:hint="eastAsia"/>
          <w:b/>
        </w:rPr>
        <w:t>查看关联项目列表</w:t>
      </w:r>
    </w:p>
    <w:p w:rsidR="007F7336" w:rsidRDefault="007F7336" w:rsidP="007F7336">
      <w:pPr>
        <w:ind w:firstLineChars="202" w:firstLine="424"/>
      </w:pPr>
      <w:r>
        <w:rPr>
          <w:rFonts w:hint="eastAsia"/>
        </w:rPr>
        <w:t xml:space="preserve">1. </w:t>
      </w:r>
      <w:r>
        <w:rPr>
          <w:rFonts w:hint="eastAsia"/>
        </w:rPr>
        <w:t>单击页面上方的</w:t>
      </w:r>
      <w:r>
        <w:rPr>
          <w:rFonts w:hint="eastAsia"/>
        </w:rPr>
        <w:t xml:space="preserve"> </w:t>
      </w:r>
      <w:r>
        <w:rPr>
          <w:rFonts w:hint="eastAsia"/>
        </w:rPr>
        <w:t>关联项目</w:t>
      </w:r>
      <w:r>
        <w:rPr>
          <w:rFonts w:hint="eastAsia"/>
        </w:rPr>
        <w:t xml:space="preserve"> </w:t>
      </w:r>
      <w:r>
        <w:rPr>
          <w:rFonts w:hint="eastAsia"/>
        </w:rPr>
        <w:t>页签，可查看与集群关联的项目列表及项目基本信息。</w:t>
      </w:r>
    </w:p>
    <w:p w:rsidR="007F7336" w:rsidRDefault="007F7336" w:rsidP="007F7336">
      <w:pPr>
        <w:ind w:firstLineChars="202" w:firstLine="424"/>
      </w:pPr>
      <w:r>
        <w:rPr>
          <w:rFonts w:hint="eastAsia"/>
        </w:rPr>
        <w:t>支持查看各项目的名称、占用的集群资源配额及创建时间。同时，支持在列表右上方的搜索框中输入项目名称进行模糊搜索。</w:t>
      </w:r>
    </w:p>
    <w:p w:rsidR="007F7336" w:rsidRPr="00D70E82" w:rsidRDefault="007F7336" w:rsidP="007F7336">
      <w:pPr>
        <w:ind w:firstLineChars="202" w:firstLine="426"/>
        <w:rPr>
          <w:b/>
        </w:rPr>
      </w:pPr>
      <w:r w:rsidRPr="00D70E82">
        <w:rPr>
          <w:rFonts w:hint="eastAsia"/>
          <w:b/>
        </w:rPr>
        <w:t>操作步骤</w:t>
      </w:r>
      <w:r w:rsidRPr="00D70E82">
        <w:rPr>
          <w:rFonts w:hint="eastAsia"/>
          <w:b/>
        </w:rPr>
        <w:t xml:space="preserve"> - </w:t>
      </w:r>
      <w:r w:rsidRPr="00D70E82">
        <w:rPr>
          <w:rFonts w:hint="eastAsia"/>
          <w:b/>
        </w:rPr>
        <w:t>查看服务组件</w:t>
      </w:r>
    </w:p>
    <w:p w:rsidR="007F7336" w:rsidRDefault="007F7336" w:rsidP="007F7336">
      <w:pPr>
        <w:ind w:firstLineChars="202" w:firstLine="424"/>
      </w:pPr>
      <w:r>
        <w:rPr>
          <w:rFonts w:hint="eastAsia"/>
        </w:rPr>
        <w:t xml:space="preserve">1. </w:t>
      </w:r>
      <w:r>
        <w:rPr>
          <w:rFonts w:hint="eastAsia"/>
        </w:rPr>
        <w:t>单击页面上方的</w:t>
      </w:r>
      <w:r>
        <w:rPr>
          <w:rFonts w:hint="eastAsia"/>
        </w:rPr>
        <w:t xml:space="preserve"> </w:t>
      </w:r>
      <w:r>
        <w:rPr>
          <w:rFonts w:hint="eastAsia"/>
        </w:rPr>
        <w:t>服务组件</w:t>
      </w:r>
      <w:r>
        <w:rPr>
          <w:rFonts w:hint="eastAsia"/>
        </w:rPr>
        <w:t xml:space="preserve"> </w:t>
      </w:r>
      <w:r>
        <w:rPr>
          <w:rFonts w:hint="eastAsia"/>
        </w:rPr>
        <w:t>页签，可查看集群下组件的相关信息。</w:t>
      </w:r>
    </w:p>
    <w:p w:rsidR="007F7336" w:rsidRDefault="007F7336" w:rsidP="00D70E82">
      <w:pPr>
        <w:ind w:firstLineChars="202" w:firstLine="424"/>
      </w:pPr>
      <w:r>
        <w:rPr>
          <w:rFonts w:hint="eastAsia"/>
        </w:rPr>
        <w:t>说明：当</w:t>
      </w:r>
      <w:r>
        <w:rPr>
          <w:rFonts w:hint="eastAsia"/>
        </w:rPr>
        <w:t xml:space="preserve"> </w:t>
      </w:r>
      <w:r>
        <w:rPr>
          <w:rFonts w:hint="eastAsia"/>
        </w:rPr>
        <w:t>业务集群</w:t>
      </w:r>
      <w:r>
        <w:rPr>
          <w:rFonts w:hint="eastAsia"/>
        </w:rPr>
        <w:t xml:space="preserve"> </w:t>
      </w:r>
      <w:r>
        <w:rPr>
          <w:rFonts w:hint="eastAsia"/>
        </w:rPr>
        <w:t>的</w:t>
      </w:r>
      <w:r>
        <w:rPr>
          <w:rFonts w:hint="eastAsia"/>
        </w:rPr>
        <w:t xml:space="preserve"> </w:t>
      </w:r>
      <w:r>
        <w:rPr>
          <w:rFonts w:hint="eastAsia"/>
        </w:rPr>
        <w:t>服务组件</w:t>
      </w:r>
      <w:r>
        <w:rPr>
          <w:rFonts w:hint="eastAsia"/>
        </w:rPr>
        <w:t xml:space="preserve"> </w:t>
      </w:r>
      <w:r>
        <w:rPr>
          <w:rFonts w:hint="eastAsia"/>
        </w:rPr>
        <w:t>页签旁显示</w:t>
      </w:r>
      <w:r w:rsidR="00D70E82">
        <w:rPr>
          <w:noProof/>
        </w:rPr>
        <w:drawing>
          <wp:inline distT="0" distB="0" distL="0" distR="0" wp14:anchorId="2CB3ACE8" wp14:editId="62F1F252">
            <wp:extent cx="144793" cy="144793"/>
            <wp:effectExtent l="0" t="0" r="7620" b="762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144793" cy="144793"/>
                    </a:xfrm>
                    <a:prstGeom prst="rect">
                      <a:avLst/>
                    </a:prstGeom>
                  </pic:spPr>
                </pic:pic>
              </a:graphicData>
            </a:graphic>
          </wp:inline>
        </w:drawing>
      </w:r>
      <w:r>
        <w:rPr>
          <w:rFonts w:hint="eastAsia"/>
        </w:rPr>
        <w:t>图标时，表示该业务集群的服务组件有新的版本可升级。</w:t>
      </w:r>
    </w:p>
    <w:p w:rsidR="007F7336" w:rsidRDefault="007F7336" w:rsidP="007F7336">
      <w:pPr>
        <w:ind w:firstLineChars="202" w:firstLine="424"/>
      </w:pPr>
      <w:r>
        <w:rPr>
          <w:rFonts w:hint="eastAsia"/>
        </w:rPr>
        <w:t>在服务组件页签页面，支持：</w:t>
      </w:r>
    </w:p>
    <w:p w:rsidR="007F7336" w:rsidRDefault="007F7336" w:rsidP="007F7336">
      <w:pPr>
        <w:ind w:firstLineChars="202" w:firstLine="424"/>
      </w:pPr>
      <w:r>
        <w:rPr>
          <w:rFonts w:hint="eastAsia"/>
        </w:rPr>
        <w:t>查看组件信息：查看基础组件、监控组件和日志采集组件的部署状态、运行状态、部署时间等基本信息；</w:t>
      </w:r>
    </w:p>
    <w:p w:rsidR="007F7336" w:rsidRDefault="007F7336" w:rsidP="007F7336">
      <w:pPr>
        <w:ind w:firstLineChars="202" w:firstLine="424"/>
      </w:pPr>
      <w:r>
        <w:rPr>
          <w:rFonts w:hint="eastAsia"/>
        </w:rPr>
        <w:t>升级业务集群的服务组件：当集群为业务集群，集群状态正常且组件有新的版本可升级时，单击右侧的</w:t>
      </w:r>
      <w:r>
        <w:rPr>
          <w:rFonts w:hint="eastAsia"/>
        </w:rPr>
        <w:t xml:space="preserve"> &gt; </w:t>
      </w:r>
      <w:r>
        <w:rPr>
          <w:rFonts w:hint="eastAsia"/>
        </w:rPr>
        <w:t>升级。在弹出的确认提示框中单击</w:t>
      </w:r>
      <w:r>
        <w:rPr>
          <w:rFonts w:hint="eastAsia"/>
        </w:rPr>
        <w:t xml:space="preserve"> </w:t>
      </w:r>
      <w:r>
        <w:rPr>
          <w:rFonts w:hint="eastAsia"/>
        </w:rPr>
        <w:t>确定，即可将该业务集群下的所有组件同步升级至最新版本。</w:t>
      </w:r>
    </w:p>
    <w:p w:rsidR="007F7336" w:rsidRDefault="007F7336" w:rsidP="007F7336">
      <w:pPr>
        <w:ind w:firstLineChars="202" w:firstLine="424"/>
      </w:pPr>
      <w:r>
        <w:rPr>
          <w:rFonts w:hint="eastAsia"/>
        </w:rPr>
        <w:t>说明：</w:t>
      </w:r>
      <w:r>
        <w:rPr>
          <w:rFonts w:hint="eastAsia"/>
        </w:rPr>
        <w:t xml:space="preserve">global </w:t>
      </w:r>
      <w:r>
        <w:rPr>
          <w:rFonts w:hint="eastAsia"/>
        </w:rPr>
        <w:t>集群的组件升级请参考</w:t>
      </w:r>
      <w:r>
        <w:rPr>
          <w:rFonts w:hint="eastAsia"/>
        </w:rPr>
        <w:t xml:space="preserve"> </w:t>
      </w:r>
      <w:r>
        <w:rPr>
          <w:rFonts w:hint="eastAsia"/>
        </w:rPr>
        <w:t>升级。</w:t>
      </w:r>
    </w:p>
    <w:p w:rsidR="007F7336" w:rsidRDefault="007F7336" w:rsidP="007F7336">
      <w:pPr>
        <w:ind w:firstLineChars="202" w:firstLine="424"/>
      </w:pPr>
      <w:r>
        <w:rPr>
          <w:rFonts w:hint="eastAsia"/>
        </w:rPr>
        <w:t>卸载集群服务组件：单击右侧的</w:t>
      </w:r>
      <w:r>
        <w:rPr>
          <w:rFonts w:hint="eastAsia"/>
        </w:rPr>
        <w:t xml:space="preserve"> &gt; </w:t>
      </w:r>
      <w:r>
        <w:rPr>
          <w:rFonts w:hint="eastAsia"/>
        </w:rPr>
        <w:t>卸载，在弹出的对话框中选择服务组件类型后单击</w:t>
      </w:r>
      <w:r>
        <w:rPr>
          <w:rFonts w:hint="eastAsia"/>
        </w:rPr>
        <w:t xml:space="preserve"> </w:t>
      </w:r>
      <w:r>
        <w:rPr>
          <w:rFonts w:hint="eastAsia"/>
        </w:rPr>
        <w:t>卸载，即可卸载集群的监控组件或日志采集组件。</w:t>
      </w:r>
    </w:p>
    <w:p w:rsidR="007F7336" w:rsidRDefault="007F7336" w:rsidP="007F7336">
      <w:pPr>
        <w:ind w:firstLineChars="202" w:firstLine="424"/>
      </w:pPr>
      <w:r>
        <w:rPr>
          <w:rFonts w:hint="eastAsia"/>
        </w:rPr>
        <w:t>提示：接入平台的</w:t>
      </w:r>
      <w:r>
        <w:rPr>
          <w:rFonts w:hint="eastAsia"/>
        </w:rPr>
        <w:t xml:space="preserve"> OpenShift </w:t>
      </w:r>
      <w:r>
        <w:rPr>
          <w:rFonts w:hint="eastAsia"/>
        </w:rPr>
        <w:t>集群卸载监控组件后仅删除集群上</w:t>
      </w:r>
      <w:r>
        <w:rPr>
          <w:rFonts w:hint="eastAsia"/>
        </w:rPr>
        <w:t xml:space="preserve"> Prometheus </w:t>
      </w:r>
      <w:r>
        <w:rPr>
          <w:rFonts w:hint="eastAsia"/>
        </w:rPr>
        <w:t>和平台的对接规则，不会卸载集群上的</w:t>
      </w:r>
      <w:r>
        <w:rPr>
          <w:rFonts w:hint="eastAsia"/>
        </w:rPr>
        <w:t xml:space="preserve"> Prometheus</w:t>
      </w:r>
      <w:r>
        <w:rPr>
          <w:rFonts w:hint="eastAsia"/>
        </w:rPr>
        <w:t>。</w:t>
      </w:r>
    </w:p>
    <w:p w:rsidR="007F7336" w:rsidRDefault="007F7336" w:rsidP="007F7336">
      <w:pPr>
        <w:ind w:firstLineChars="202" w:firstLine="424"/>
      </w:pPr>
      <w:r>
        <w:rPr>
          <w:rFonts w:hint="eastAsia"/>
        </w:rPr>
        <w:t>注意：卸载组件后无法清理历史数据。</w:t>
      </w:r>
    </w:p>
    <w:p w:rsidR="007F7336" w:rsidRDefault="007F7336" w:rsidP="007F7336">
      <w:pPr>
        <w:ind w:firstLineChars="202" w:firstLine="424"/>
      </w:pPr>
      <w:r>
        <w:rPr>
          <w:rFonts w:hint="eastAsia"/>
        </w:rPr>
        <w:t>为集群部署监控组件：当集群未部署监控组件时，可参考</w:t>
      </w:r>
      <w:r>
        <w:rPr>
          <w:rFonts w:hint="eastAsia"/>
        </w:rPr>
        <w:t xml:space="preserve"> </w:t>
      </w:r>
      <w:r>
        <w:rPr>
          <w:rFonts w:hint="eastAsia"/>
        </w:rPr>
        <w:t>为集群部署监控组件</w:t>
      </w:r>
      <w:r>
        <w:rPr>
          <w:rFonts w:hint="eastAsia"/>
        </w:rPr>
        <w:t xml:space="preserve"> </w:t>
      </w:r>
      <w:r>
        <w:rPr>
          <w:rFonts w:hint="eastAsia"/>
        </w:rPr>
        <w:t>为集群部署监控组件。</w:t>
      </w:r>
    </w:p>
    <w:p w:rsidR="007F7336" w:rsidRDefault="007F7336" w:rsidP="007F7336">
      <w:pPr>
        <w:ind w:firstLineChars="202" w:firstLine="424"/>
      </w:pPr>
      <w:r>
        <w:rPr>
          <w:rFonts w:hint="eastAsia"/>
        </w:rPr>
        <w:t>为集群部署日志采集组件：当集群未部署日志采集组件时，可参考</w:t>
      </w:r>
      <w:r>
        <w:rPr>
          <w:rFonts w:hint="eastAsia"/>
        </w:rPr>
        <w:t xml:space="preserve"> </w:t>
      </w:r>
      <w:r>
        <w:rPr>
          <w:rFonts w:hint="eastAsia"/>
        </w:rPr>
        <w:t>为集群部署日志采集组件</w:t>
      </w:r>
      <w:r>
        <w:rPr>
          <w:rFonts w:hint="eastAsia"/>
        </w:rPr>
        <w:t xml:space="preserve"> </w:t>
      </w:r>
      <w:r>
        <w:rPr>
          <w:rFonts w:hint="eastAsia"/>
        </w:rPr>
        <w:t>为集群部署日志采集组件。</w:t>
      </w:r>
    </w:p>
    <w:p w:rsidR="007F7336" w:rsidRPr="00D70E82" w:rsidRDefault="007F7336" w:rsidP="007F7336">
      <w:pPr>
        <w:ind w:firstLineChars="202" w:firstLine="426"/>
        <w:rPr>
          <w:b/>
        </w:rPr>
      </w:pPr>
      <w:r w:rsidRPr="00D70E82">
        <w:rPr>
          <w:rFonts w:hint="eastAsia"/>
          <w:b/>
        </w:rPr>
        <w:t>操作步骤</w:t>
      </w:r>
      <w:r w:rsidRPr="00D70E82">
        <w:rPr>
          <w:rFonts w:hint="eastAsia"/>
          <w:b/>
        </w:rPr>
        <w:t xml:space="preserve"> - </w:t>
      </w:r>
      <w:r w:rsidRPr="00D70E82">
        <w:rPr>
          <w:rFonts w:hint="eastAsia"/>
          <w:b/>
        </w:rPr>
        <w:t>查看组件监控数据</w:t>
      </w:r>
    </w:p>
    <w:p w:rsidR="007F7336" w:rsidRDefault="007F7336" w:rsidP="007F7336">
      <w:pPr>
        <w:ind w:firstLineChars="202" w:firstLine="424"/>
      </w:pPr>
      <w:r>
        <w:rPr>
          <w:rFonts w:hint="eastAsia"/>
        </w:rPr>
        <w:t>支持查看集群中核心的</w:t>
      </w:r>
      <w:r>
        <w:rPr>
          <w:rFonts w:hint="eastAsia"/>
        </w:rPr>
        <w:t xml:space="preserve"> Kubernetes </w:t>
      </w:r>
      <w:r>
        <w:rPr>
          <w:rFonts w:hint="eastAsia"/>
        </w:rPr>
        <w:t>组件的监控信息，帮助平台管理员或集群运维人员实时了解组件的运行情况和资源使用情况，避免因组件状态异常影响集群功能。</w:t>
      </w:r>
    </w:p>
    <w:p w:rsidR="007F7336" w:rsidRDefault="007F7336" w:rsidP="007F7336">
      <w:pPr>
        <w:ind w:firstLineChars="202" w:firstLine="424"/>
      </w:pPr>
      <w:r>
        <w:rPr>
          <w:rFonts w:hint="eastAsia"/>
        </w:rPr>
        <w:t>说明：</w:t>
      </w:r>
    </w:p>
    <w:p w:rsidR="007F7336" w:rsidRDefault="007F7336" w:rsidP="007F7336">
      <w:pPr>
        <w:ind w:firstLineChars="202" w:firstLine="424"/>
      </w:pPr>
      <w:r>
        <w:rPr>
          <w:rFonts w:hint="eastAsia"/>
        </w:rPr>
        <w:lastRenderedPageBreak/>
        <w:t>具有平台管理权限、平台审计权限的用户可查看组件监控数据。</w:t>
      </w:r>
    </w:p>
    <w:p w:rsidR="007F7336" w:rsidRDefault="007F7336" w:rsidP="007F7336">
      <w:pPr>
        <w:ind w:firstLineChars="202" w:firstLine="424"/>
      </w:pPr>
      <w:r>
        <w:rPr>
          <w:rFonts w:hint="eastAsia"/>
        </w:rPr>
        <w:t>仅当集群已部署了监控组件且集群状态正常时，可查看集群下组件相关的监控数据。</w:t>
      </w:r>
    </w:p>
    <w:p w:rsidR="007F7336" w:rsidRPr="00D70E82" w:rsidRDefault="007F7336" w:rsidP="007F7336">
      <w:pPr>
        <w:ind w:firstLineChars="202" w:firstLine="426"/>
        <w:rPr>
          <w:b/>
        </w:rPr>
      </w:pPr>
      <w:r w:rsidRPr="00D70E82">
        <w:rPr>
          <w:rFonts w:hint="eastAsia"/>
          <w:b/>
        </w:rPr>
        <w:t>操作步骤</w:t>
      </w:r>
    </w:p>
    <w:p w:rsidR="007F7336" w:rsidRDefault="007F7336" w:rsidP="007F7336">
      <w:pPr>
        <w:ind w:firstLineChars="202" w:firstLine="424"/>
      </w:pPr>
      <w:r>
        <w:rPr>
          <w:rFonts w:hint="eastAsia"/>
        </w:rPr>
        <w:t xml:space="preserve">1. </w:t>
      </w:r>
      <w:r>
        <w:rPr>
          <w:rFonts w:hint="eastAsia"/>
        </w:rPr>
        <w:t>单击页面上方的</w:t>
      </w:r>
      <w:r>
        <w:rPr>
          <w:rFonts w:hint="eastAsia"/>
        </w:rPr>
        <w:t xml:space="preserve"> </w:t>
      </w:r>
      <w:r>
        <w:rPr>
          <w:rFonts w:hint="eastAsia"/>
        </w:rPr>
        <w:t>监控</w:t>
      </w:r>
      <w:r>
        <w:rPr>
          <w:rFonts w:hint="eastAsia"/>
        </w:rPr>
        <w:t xml:space="preserve"> </w:t>
      </w:r>
      <w:r>
        <w:rPr>
          <w:rFonts w:hint="eastAsia"/>
        </w:rPr>
        <w:t>页签，进入集群组件的监控信息页面。</w:t>
      </w:r>
    </w:p>
    <w:p w:rsidR="007F7336" w:rsidRDefault="007F7336" w:rsidP="007F7336">
      <w:pPr>
        <w:ind w:firstLineChars="202" w:firstLine="424"/>
      </w:pPr>
      <w:r>
        <w:rPr>
          <w:rFonts w:hint="eastAsia"/>
        </w:rPr>
        <w:t>提示：通过单击以组件名称命名的二级页签，可切换至对应组件的监控信息页面。</w:t>
      </w:r>
    </w:p>
    <w:p w:rsidR="007F7336" w:rsidRDefault="007F7336" w:rsidP="007F7336">
      <w:pPr>
        <w:ind w:firstLineChars="202" w:firstLine="424"/>
      </w:pPr>
      <w:r>
        <w:rPr>
          <w:rFonts w:hint="eastAsia"/>
        </w:rPr>
        <w:t>每个组件的监控信息主要由</w:t>
      </w:r>
      <w:r>
        <w:rPr>
          <w:rFonts w:hint="eastAsia"/>
        </w:rPr>
        <w:t xml:space="preserve"> </w:t>
      </w:r>
      <w:r>
        <w:rPr>
          <w:rFonts w:hint="eastAsia"/>
        </w:rPr>
        <w:t>监控概览、组件容器组列表、监控趋势统计</w:t>
      </w:r>
      <w:r>
        <w:rPr>
          <w:rFonts w:hint="eastAsia"/>
        </w:rPr>
        <w:t xml:space="preserve"> 3 </w:t>
      </w:r>
      <w:r>
        <w:rPr>
          <w:rFonts w:hint="eastAsia"/>
        </w:rPr>
        <w:t>部分组成，如图所示（以</w:t>
      </w:r>
      <w:r>
        <w:rPr>
          <w:rFonts w:hint="eastAsia"/>
        </w:rPr>
        <w:t xml:space="preserve"> ApiServer </w:t>
      </w:r>
      <w:r>
        <w:rPr>
          <w:rFonts w:hint="eastAsia"/>
        </w:rPr>
        <w:t>为例）。详细的监控信息说明参见参考信息。</w:t>
      </w:r>
    </w:p>
    <w:p w:rsidR="007F7336" w:rsidRDefault="007F7336" w:rsidP="00D70E82">
      <w:pPr>
        <w:ind w:firstLineChars="202" w:firstLine="424"/>
      </w:pPr>
      <w:r>
        <w:rPr>
          <w:rFonts w:hint="eastAsia"/>
        </w:rPr>
        <w:t>目前，支持查看监控概览和监控趋势统计数据的组件包括：</w:t>
      </w:r>
    </w:p>
    <w:p w:rsidR="007F7336" w:rsidRDefault="007F7336" w:rsidP="007F7336">
      <w:pPr>
        <w:ind w:firstLineChars="202" w:firstLine="424"/>
      </w:pPr>
      <w:r>
        <w:rPr>
          <w:rFonts w:hint="eastAsia"/>
        </w:rPr>
        <w:t>ApiServer</w:t>
      </w:r>
      <w:r>
        <w:rPr>
          <w:rFonts w:hint="eastAsia"/>
        </w:rPr>
        <w:t>：提供了</w:t>
      </w:r>
      <w:r>
        <w:rPr>
          <w:rFonts w:hint="eastAsia"/>
        </w:rPr>
        <w:t xml:space="preserve"> Kubernetes </w:t>
      </w:r>
      <w:r>
        <w:rPr>
          <w:rFonts w:hint="eastAsia"/>
        </w:rPr>
        <w:t>各类资源对象的</w:t>
      </w:r>
      <w:r>
        <w:rPr>
          <w:rFonts w:hint="eastAsia"/>
        </w:rPr>
        <w:t xml:space="preserve"> POST</w:t>
      </w:r>
      <w:r>
        <w:rPr>
          <w:rFonts w:hint="eastAsia"/>
        </w:rPr>
        <w:t>、</w:t>
      </w:r>
      <w:r>
        <w:rPr>
          <w:rFonts w:hint="eastAsia"/>
        </w:rPr>
        <w:t>DELETE</w:t>
      </w:r>
      <w:r>
        <w:rPr>
          <w:rFonts w:hint="eastAsia"/>
        </w:rPr>
        <w:t>、</w:t>
      </w:r>
      <w:r>
        <w:rPr>
          <w:rFonts w:hint="eastAsia"/>
        </w:rPr>
        <w:t>PUT</w:t>
      </w:r>
      <w:r>
        <w:rPr>
          <w:rFonts w:hint="eastAsia"/>
        </w:rPr>
        <w:t>、</w:t>
      </w:r>
      <w:r>
        <w:rPr>
          <w:rFonts w:hint="eastAsia"/>
        </w:rPr>
        <w:t xml:space="preserve">GET </w:t>
      </w:r>
      <w:r>
        <w:rPr>
          <w:rFonts w:hint="eastAsia"/>
        </w:rPr>
        <w:t>及</w:t>
      </w:r>
      <w:r>
        <w:rPr>
          <w:rFonts w:hint="eastAsia"/>
        </w:rPr>
        <w:t xml:space="preserve"> WATCH </w:t>
      </w:r>
      <w:r>
        <w:rPr>
          <w:rFonts w:hint="eastAsia"/>
        </w:rPr>
        <w:t>等</w:t>
      </w:r>
      <w:r>
        <w:rPr>
          <w:rFonts w:hint="eastAsia"/>
        </w:rPr>
        <w:t xml:space="preserve"> HTTP Rest </w:t>
      </w:r>
      <w:r>
        <w:rPr>
          <w:rFonts w:hint="eastAsia"/>
        </w:rPr>
        <w:t>接口，是整个系统的数据总线和数据中心。</w:t>
      </w:r>
    </w:p>
    <w:p w:rsidR="007F7336" w:rsidRDefault="007F7336" w:rsidP="007F7336">
      <w:pPr>
        <w:ind w:firstLineChars="202" w:firstLine="424"/>
      </w:pPr>
      <w:r>
        <w:rPr>
          <w:rFonts w:hint="eastAsia"/>
        </w:rPr>
        <w:t>Controller Manager</w:t>
      </w:r>
      <w:r>
        <w:rPr>
          <w:rFonts w:hint="eastAsia"/>
        </w:rPr>
        <w:t>：作为集群内部的管理控制中心，负责集群内的</w:t>
      </w:r>
      <w:r>
        <w:rPr>
          <w:rFonts w:hint="eastAsia"/>
        </w:rPr>
        <w:t xml:space="preserve"> Node</w:t>
      </w:r>
      <w:r>
        <w:rPr>
          <w:rFonts w:hint="eastAsia"/>
        </w:rPr>
        <w:t>、</w:t>
      </w:r>
      <w:r>
        <w:rPr>
          <w:rFonts w:hint="eastAsia"/>
        </w:rPr>
        <w:t xml:space="preserve">Pod </w:t>
      </w:r>
      <w:r>
        <w:rPr>
          <w:rFonts w:hint="eastAsia"/>
        </w:rPr>
        <w:t>副本、服务端点（</w:t>
      </w:r>
      <w:r>
        <w:rPr>
          <w:rFonts w:hint="eastAsia"/>
        </w:rPr>
        <w:t>Endpoint</w:t>
      </w:r>
      <w:r>
        <w:rPr>
          <w:rFonts w:hint="eastAsia"/>
        </w:rPr>
        <w:t>）、命名空间（</w:t>
      </w:r>
      <w:r>
        <w:rPr>
          <w:rFonts w:hint="eastAsia"/>
        </w:rPr>
        <w:t>Namespace</w:t>
      </w:r>
      <w:r>
        <w:rPr>
          <w:rFonts w:hint="eastAsia"/>
        </w:rPr>
        <w:t>）、服务</w:t>
      </w:r>
    </w:p>
    <w:p w:rsidR="007F7336" w:rsidRDefault="007F7336" w:rsidP="007F7336">
      <w:pPr>
        <w:ind w:firstLineChars="202" w:firstLine="424"/>
      </w:pPr>
      <w:r>
        <w:rPr>
          <w:rFonts w:hint="eastAsia"/>
        </w:rPr>
        <w:t>账号（</w:t>
      </w:r>
      <w:r>
        <w:rPr>
          <w:rFonts w:hint="eastAsia"/>
        </w:rPr>
        <w:t>ServiceAccount</w:t>
      </w:r>
      <w:r>
        <w:rPr>
          <w:rFonts w:hint="eastAsia"/>
        </w:rPr>
        <w:t>）、资源配额（</w:t>
      </w:r>
      <w:r>
        <w:rPr>
          <w:rFonts w:hint="eastAsia"/>
        </w:rPr>
        <w:t>ResourceQuota</w:t>
      </w:r>
      <w:r>
        <w:rPr>
          <w:rFonts w:hint="eastAsia"/>
        </w:rPr>
        <w:t>）的管理，当某个</w:t>
      </w:r>
      <w:r>
        <w:rPr>
          <w:rFonts w:hint="eastAsia"/>
        </w:rPr>
        <w:t xml:space="preserve"> Node </w:t>
      </w:r>
      <w:r>
        <w:rPr>
          <w:rFonts w:hint="eastAsia"/>
        </w:rPr>
        <w:t>意外宕机时，</w:t>
      </w:r>
      <w:r>
        <w:rPr>
          <w:rFonts w:hint="eastAsia"/>
        </w:rPr>
        <w:t xml:space="preserve">Controller Manager </w:t>
      </w:r>
      <w:r>
        <w:rPr>
          <w:rFonts w:hint="eastAsia"/>
        </w:rPr>
        <w:t>会及时发现并执行自动化修复流程，确保集群始终处于预期的工作状态。</w:t>
      </w:r>
    </w:p>
    <w:p w:rsidR="007F7336" w:rsidRDefault="007F7336" w:rsidP="007F7336">
      <w:pPr>
        <w:ind w:firstLineChars="202" w:firstLine="424"/>
      </w:pPr>
      <w:r>
        <w:rPr>
          <w:rFonts w:hint="eastAsia"/>
        </w:rPr>
        <w:t>Scheduler</w:t>
      </w:r>
      <w:r>
        <w:rPr>
          <w:rFonts w:hint="eastAsia"/>
        </w:rPr>
        <w:t>：运行在</w:t>
      </w:r>
      <w:r>
        <w:rPr>
          <w:rFonts w:hint="eastAsia"/>
        </w:rPr>
        <w:t xml:space="preserve"> master </w:t>
      </w:r>
      <w:r>
        <w:rPr>
          <w:rFonts w:hint="eastAsia"/>
        </w:rPr>
        <w:t>节点，它的核心功能是监听</w:t>
      </w:r>
      <w:r>
        <w:rPr>
          <w:rFonts w:hint="eastAsia"/>
        </w:rPr>
        <w:t xml:space="preserve"> apiserver </w:t>
      </w:r>
      <w:r>
        <w:rPr>
          <w:rFonts w:hint="eastAsia"/>
        </w:rPr>
        <w:t>来获取</w:t>
      </w:r>
      <w:r>
        <w:rPr>
          <w:rFonts w:hint="eastAsia"/>
        </w:rPr>
        <w:t xml:space="preserve"> PodSpec.NodeName </w:t>
      </w:r>
      <w:r>
        <w:rPr>
          <w:rFonts w:hint="eastAsia"/>
        </w:rPr>
        <w:t>为空的</w:t>
      </w:r>
      <w:r>
        <w:rPr>
          <w:rFonts w:hint="eastAsia"/>
        </w:rPr>
        <w:t xml:space="preserve"> Pod</w:t>
      </w:r>
      <w:r>
        <w:rPr>
          <w:rFonts w:hint="eastAsia"/>
        </w:rPr>
        <w:t>，通过为每个这样的</w:t>
      </w:r>
      <w:r>
        <w:rPr>
          <w:rFonts w:hint="eastAsia"/>
        </w:rPr>
        <w:t xml:space="preserve"> Pod </w:t>
      </w:r>
      <w:r>
        <w:rPr>
          <w:rFonts w:hint="eastAsia"/>
        </w:rPr>
        <w:t>创建一个</w:t>
      </w:r>
      <w:r>
        <w:rPr>
          <w:rFonts w:hint="eastAsia"/>
        </w:rPr>
        <w:t xml:space="preserve">binding </w:t>
      </w:r>
      <w:r>
        <w:rPr>
          <w:rFonts w:hint="eastAsia"/>
        </w:rPr>
        <w:t>来指示</w:t>
      </w:r>
      <w:r>
        <w:rPr>
          <w:rFonts w:hint="eastAsia"/>
        </w:rPr>
        <w:t xml:space="preserve"> Pod </w:t>
      </w:r>
      <w:r>
        <w:rPr>
          <w:rFonts w:hint="eastAsia"/>
        </w:rPr>
        <w:t>应该调度到哪个节点上。</w:t>
      </w:r>
    </w:p>
    <w:p w:rsidR="007F7336" w:rsidRDefault="007F7336" w:rsidP="007F7336">
      <w:pPr>
        <w:ind w:firstLineChars="202" w:firstLine="424"/>
      </w:pPr>
      <w:r>
        <w:rPr>
          <w:rFonts w:hint="eastAsia"/>
        </w:rPr>
        <w:t>ETCD</w:t>
      </w:r>
      <w:r>
        <w:rPr>
          <w:rFonts w:hint="eastAsia"/>
        </w:rPr>
        <w:t>：一个高可用的分布式</w:t>
      </w:r>
      <w:r>
        <w:rPr>
          <w:rFonts w:hint="eastAsia"/>
        </w:rPr>
        <w:t xml:space="preserve"> key-value </w:t>
      </w:r>
      <w:r>
        <w:rPr>
          <w:rFonts w:hint="eastAsia"/>
        </w:rPr>
        <w:t>存储系统，它提供了数据</w:t>
      </w:r>
      <w:r>
        <w:rPr>
          <w:rFonts w:hint="eastAsia"/>
        </w:rPr>
        <w:t xml:space="preserve"> TTL </w:t>
      </w:r>
      <w:r>
        <w:rPr>
          <w:rFonts w:hint="eastAsia"/>
        </w:rPr>
        <w:t>失效、数据改变监视、多值、目录监听、分布式锁原子操作等功能，可用于服务发现、共享配置、管理集群节点的状态并保障节点数据的一致性。</w:t>
      </w:r>
    </w:p>
    <w:p w:rsidR="007F7336" w:rsidRDefault="007F7336" w:rsidP="007F7336">
      <w:pPr>
        <w:ind w:firstLineChars="202" w:firstLine="424"/>
      </w:pPr>
    </w:p>
    <w:p w:rsidR="007F7336" w:rsidRPr="00D70E82" w:rsidRDefault="007F7336" w:rsidP="00D70E82">
      <w:pPr>
        <w:pStyle w:val="5"/>
        <w:spacing w:before="0" w:after="0" w:line="240" w:lineRule="auto"/>
        <w:rPr>
          <w:sz w:val="21"/>
          <w:szCs w:val="21"/>
        </w:rPr>
      </w:pPr>
      <w:r w:rsidRPr="00D70E82">
        <w:rPr>
          <w:rFonts w:hint="eastAsia"/>
          <w:sz w:val="21"/>
          <w:szCs w:val="21"/>
        </w:rPr>
        <w:t>节点管理</w:t>
      </w:r>
    </w:p>
    <w:p w:rsidR="007F7336" w:rsidRDefault="007F7336" w:rsidP="007F7336">
      <w:pPr>
        <w:ind w:firstLineChars="202" w:firstLine="424"/>
      </w:pPr>
      <w:r>
        <w:rPr>
          <w:rFonts w:hint="eastAsia"/>
        </w:rPr>
        <w:t>节点是集群的基本组成元素。添加至集群的节点，既可以是虚拟机，也可以是物理服务器。每个节点都包含运行</w:t>
      </w:r>
      <w:r>
        <w:rPr>
          <w:rFonts w:hint="eastAsia"/>
        </w:rPr>
        <w:t xml:space="preserve"> Pod </w:t>
      </w:r>
      <w:r>
        <w:rPr>
          <w:rFonts w:hint="eastAsia"/>
        </w:rPr>
        <w:t>所需要的基本组件，包括</w:t>
      </w:r>
      <w:r>
        <w:rPr>
          <w:rFonts w:hint="eastAsia"/>
        </w:rPr>
        <w:t xml:space="preserve"> Kubelet</w:t>
      </w:r>
      <w:r>
        <w:rPr>
          <w:rFonts w:hint="eastAsia"/>
        </w:rPr>
        <w:t>、</w:t>
      </w:r>
      <w:r>
        <w:rPr>
          <w:rFonts w:hint="eastAsia"/>
        </w:rPr>
        <w:t xml:space="preserve">Kube-proxy </w:t>
      </w:r>
      <w:r>
        <w:rPr>
          <w:rFonts w:hint="eastAsia"/>
        </w:rPr>
        <w:t>、</w:t>
      </w:r>
      <w:r>
        <w:rPr>
          <w:rFonts w:hint="eastAsia"/>
        </w:rPr>
        <w:t xml:space="preserve">Container Runtime </w:t>
      </w:r>
      <w:r>
        <w:rPr>
          <w:rFonts w:hint="eastAsia"/>
        </w:rPr>
        <w:t>等。</w:t>
      </w:r>
    </w:p>
    <w:p w:rsidR="007F7336" w:rsidRDefault="007F7336" w:rsidP="007F7336">
      <w:pPr>
        <w:ind w:firstLineChars="202" w:firstLine="424"/>
      </w:pPr>
      <w:r>
        <w:rPr>
          <w:rFonts w:hint="eastAsia"/>
        </w:rPr>
        <w:t>拥有平台管理权限的用户可管理集群下的节点。</w:t>
      </w:r>
    </w:p>
    <w:p w:rsidR="007F7336" w:rsidRDefault="007F7336" w:rsidP="007F7336">
      <w:pPr>
        <w:ind w:firstLineChars="202" w:firstLine="424"/>
      </w:pPr>
    </w:p>
    <w:p w:rsidR="007F7336" w:rsidRPr="00D70E82" w:rsidRDefault="007F7336" w:rsidP="00D70E82">
      <w:pPr>
        <w:pStyle w:val="6"/>
        <w:spacing w:before="0" w:after="0" w:line="240" w:lineRule="auto"/>
        <w:ind w:firstLineChars="201" w:firstLine="424"/>
        <w:rPr>
          <w:rFonts w:asciiTheme="minorEastAsia" w:eastAsiaTheme="minorEastAsia" w:hAnsiTheme="minorEastAsia"/>
          <w:sz w:val="21"/>
          <w:szCs w:val="21"/>
        </w:rPr>
      </w:pPr>
      <w:r w:rsidRPr="00D70E82">
        <w:rPr>
          <w:rFonts w:asciiTheme="minorEastAsia" w:eastAsiaTheme="minorEastAsia" w:hAnsiTheme="minorEastAsia" w:hint="eastAsia"/>
          <w:sz w:val="21"/>
          <w:szCs w:val="21"/>
        </w:rPr>
        <w:t>查看节点列表</w:t>
      </w:r>
    </w:p>
    <w:p w:rsidR="007F7336" w:rsidRDefault="007F7336" w:rsidP="007F7336">
      <w:pPr>
        <w:ind w:firstLineChars="202" w:firstLine="424"/>
      </w:pPr>
      <w:r>
        <w:rPr>
          <w:rFonts w:hint="eastAsia"/>
        </w:rPr>
        <w:t>查看指定集群下的节点列表信息。</w:t>
      </w:r>
    </w:p>
    <w:p w:rsidR="007F7336" w:rsidRPr="00D70E82" w:rsidRDefault="007F7336" w:rsidP="007F7336">
      <w:pPr>
        <w:ind w:firstLineChars="202" w:firstLine="426"/>
        <w:rPr>
          <w:b/>
        </w:rPr>
      </w:pPr>
      <w:r w:rsidRPr="00D70E82">
        <w:rPr>
          <w:rFonts w:hint="eastAsia"/>
          <w:b/>
        </w:rPr>
        <w:t>操作步骤</w:t>
      </w:r>
    </w:p>
    <w:p w:rsidR="007F7336" w:rsidRDefault="007F7336" w:rsidP="007F7336">
      <w:pPr>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集群管理</w:t>
      </w:r>
      <w:r>
        <w:rPr>
          <w:rFonts w:hint="eastAsia"/>
        </w:rPr>
        <w:t xml:space="preserve"> &gt; </w:t>
      </w:r>
      <w:r>
        <w:rPr>
          <w:rFonts w:hint="eastAsia"/>
        </w:rPr>
        <w:t>集群，进入集群列表页面。</w:t>
      </w:r>
    </w:p>
    <w:p w:rsidR="007F7336" w:rsidRDefault="007F7336" w:rsidP="007F7336">
      <w:pPr>
        <w:ind w:firstLineChars="202" w:firstLine="424"/>
      </w:pPr>
      <w:r>
        <w:rPr>
          <w:rFonts w:hint="eastAsia"/>
        </w:rPr>
        <w:t xml:space="preserve">3. </w:t>
      </w:r>
      <w:r>
        <w:rPr>
          <w:rFonts w:hint="eastAsia"/>
        </w:rPr>
        <w:t>单击待查看节点列表的</w:t>
      </w:r>
      <w:r>
        <w:rPr>
          <w:rFonts w:hint="eastAsia"/>
        </w:rPr>
        <w:t xml:space="preserve"> </w:t>
      </w:r>
      <w:r>
        <w:rPr>
          <w:rFonts w:hint="eastAsia"/>
        </w:rPr>
        <w:t>集群名称，进入集群详情页面。</w:t>
      </w:r>
    </w:p>
    <w:p w:rsidR="007F7336" w:rsidRDefault="007F7336" w:rsidP="007F7336">
      <w:pPr>
        <w:ind w:firstLineChars="202" w:firstLine="424"/>
      </w:pPr>
      <w:r>
        <w:rPr>
          <w:rFonts w:hint="eastAsia"/>
        </w:rPr>
        <w:t xml:space="preserve">4. </w:t>
      </w:r>
      <w:r>
        <w:rPr>
          <w:rFonts w:hint="eastAsia"/>
        </w:rPr>
        <w:t>单击</w:t>
      </w:r>
      <w:r>
        <w:rPr>
          <w:rFonts w:hint="eastAsia"/>
        </w:rPr>
        <w:t xml:space="preserve"> </w:t>
      </w:r>
      <w:r>
        <w:rPr>
          <w:rFonts w:hint="eastAsia"/>
        </w:rPr>
        <w:t>节点</w:t>
      </w:r>
      <w:r>
        <w:rPr>
          <w:rFonts w:hint="eastAsia"/>
        </w:rPr>
        <w:t xml:space="preserve"> </w:t>
      </w:r>
      <w:r>
        <w:rPr>
          <w:rFonts w:hint="eastAsia"/>
        </w:rPr>
        <w:t>页签，进入节点列表页面。</w:t>
      </w:r>
    </w:p>
    <w:p w:rsidR="007F7336" w:rsidRDefault="007F7336" w:rsidP="007F7336">
      <w:pPr>
        <w:ind w:firstLineChars="202" w:firstLine="424"/>
      </w:pPr>
      <w:r>
        <w:rPr>
          <w:rFonts w:hint="eastAsia"/>
        </w:rPr>
        <w:t>在节点列表页面，可查看节点的以下信息。</w:t>
      </w:r>
    </w:p>
    <w:p w:rsidR="007F7336" w:rsidRDefault="007F7336" w:rsidP="007F7336">
      <w:pPr>
        <w:ind w:firstLineChars="202" w:firstLine="424"/>
      </w:pPr>
      <w:r>
        <w:rPr>
          <w:rFonts w:hint="eastAsia"/>
        </w:rPr>
        <w:t>注意：当集群未部署监控组件时，无法获取资源的利用率、使用率，仅显示节点的资源总量。</w:t>
      </w:r>
    </w:p>
    <w:p w:rsidR="007F7336" w:rsidRDefault="007F7336" w:rsidP="007F7336">
      <w:pPr>
        <w:ind w:firstLineChars="202" w:firstLine="424"/>
      </w:pPr>
      <w:r>
        <w:rPr>
          <w:rFonts w:hint="eastAsia"/>
        </w:rPr>
        <w:t>提示：</w:t>
      </w:r>
    </w:p>
    <w:p w:rsidR="007F7336" w:rsidRDefault="007F7336" w:rsidP="007F7336">
      <w:pPr>
        <w:ind w:firstLineChars="202" w:firstLine="424"/>
      </w:pPr>
      <w:r>
        <w:rPr>
          <w:rFonts w:hint="eastAsia"/>
        </w:rPr>
        <w:t>列表中默认显示节点的名称、节点状态、节点类型、</w:t>
      </w:r>
      <w:r>
        <w:rPr>
          <w:rFonts w:hint="eastAsia"/>
        </w:rPr>
        <w:t xml:space="preserve">CPU </w:t>
      </w:r>
      <w:r>
        <w:rPr>
          <w:rFonts w:hint="eastAsia"/>
        </w:rPr>
        <w:t>利用率、内存利用率、存储空间使用率、容器组数、系统负载字段。</w:t>
      </w:r>
    </w:p>
    <w:p w:rsidR="007F7336" w:rsidRDefault="007F7336" w:rsidP="007F7336">
      <w:pPr>
        <w:ind w:firstLineChars="202" w:firstLine="424"/>
      </w:pPr>
      <w:r>
        <w:rPr>
          <w:rFonts w:hint="eastAsia"/>
        </w:rPr>
        <w:t>支持设置列表显示字段，单击节点列表右上角的</w:t>
      </w:r>
      <w:r w:rsidR="00D70E82">
        <w:rPr>
          <w:noProof/>
        </w:rPr>
        <w:drawing>
          <wp:inline distT="0" distB="0" distL="0" distR="0" wp14:anchorId="71219A71" wp14:editId="312ED411">
            <wp:extent cx="147320" cy="147320"/>
            <wp:effectExtent l="0" t="0" r="5080" b="508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147335" cy="147335"/>
                    </a:xfrm>
                    <a:prstGeom prst="rect">
                      <a:avLst/>
                    </a:prstGeom>
                  </pic:spPr>
                </pic:pic>
              </a:graphicData>
            </a:graphic>
          </wp:inline>
        </w:drawing>
      </w:r>
      <w:r>
        <w:rPr>
          <w:rFonts w:hint="eastAsia"/>
        </w:rPr>
        <w:t>按钮，在展开的下拉列表中，通过单击选中</w:t>
      </w:r>
      <w:r>
        <w:rPr>
          <w:rFonts w:hint="eastAsia"/>
        </w:rPr>
        <w:t>/</w:t>
      </w:r>
      <w:r>
        <w:rPr>
          <w:rFonts w:hint="eastAsia"/>
        </w:rPr>
        <w:t>取消选中字段名称，即可设置在节点列表中展示的字段信息。</w:t>
      </w:r>
    </w:p>
    <w:p w:rsidR="007F7336" w:rsidRDefault="007F7336" w:rsidP="007F7336">
      <w:pPr>
        <w:ind w:firstLineChars="202" w:firstLine="424"/>
      </w:pPr>
      <w:r>
        <w:rPr>
          <w:rFonts w:hint="eastAsia"/>
        </w:rPr>
        <w:t>注意：该设置仅当用户停留在当前页面时生效，重新登录或刷新页面后，恢复默认设置。</w:t>
      </w:r>
    </w:p>
    <w:p w:rsidR="001500AE" w:rsidRDefault="001500AE" w:rsidP="007F7336">
      <w:pPr>
        <w:ind w:firstLineChars="202" w:firstLine="424"/>
      </w:pPr>
    </w:p>
    <w:p w:rsidR="007F7336" w:rsidRPr="001500AE" w:rsidRDefault="007F7336" w:rsidP="001500AE">
      <w:pPr>
        <w:pStyle w:val="6"/>
        <w:spacing w:before="0" w:after="0" w:line="240" w:lineRule="auto"/>
        <w:ind w:firstLineChars="201" w:firstLine="424"/>
        <w:rPr>
          <w:rFonts w:asciiTheme="minorEastAsia" w:eastAsiaTheme="minorEastAsia" w:hAnsiTheme="minorEastAsia"/>
          <w:sz w:val="21"/>
          <w:szCs w:val="21"/>
        </w:rPr>
      </w:pPr>
      <w:r w:rsidRPr="001500AE">
        <w:rPr>
          <w:rFonts w:asciiTheme="minorEastAsia" w:eastAsiaTheme="minorEastAsia" w:hAnsiTheme="minorEastAsia" w:hint="eastAsia"/>
          <w:sz w:val="21"/>
          <w:szCs w:val="21"/>
        </w:rPr>
        <w:lastRenderedPageBreak/>
        <w:t>为自建集群添加节点</w:t>
      </w:r>
    </w:p>
    <w:p w:rsidR="007F7336" w:rsidRDefault="007F7336" w:rsidP="007F7336">
      <w:pPr>
        <w:ind w:firstLineChars="202" w:firstLine="424"/>
      </w:pPr>
      <w:r>
        <w:rPr>
          <w:rFonts w:hint="eastAsia"/>
        </w:rPr>
        <w:t>支持拥有平台管理权限的用户为平台上已有的</w:t>
      </w:r>
      <w:r>
        <w:rPr>
          <w:rFonts w:hint="eastAsia"/>
        </w:rPr>
        <w:t xml:space="preserve"> </w:t>
      </w:r>
      <w:r>
        <w:rPr>
          <w:rFonts w:hint="eastAsia"/>
        </w:rPr>
        <w:t>自建</w:t>
      </w:r>
      <w:r>
        <w:rPr>
          <w:rFonts w:hint="eastAsia"/>
        </w:rPr>
        <w:t xml:space="preserve"> </w:t>
      </w:r>
      <w:r>
        <w:rPr>
          <w:rFonts w:hint="eastAsia"/>
        </w:rPr>
        <w:t>集群添加控制节点和计算节点。</w:t>
      </w:r>
    </w:p>
    <w:p w:rsidR="007F7336" w:rsidRDefault="007F7336" w:rsidP="007F7336">
      <w:pPr>
        <w:ind w:firstLineChars="202" w:firstLine="424"/>
      </w:pPr>
      <w:r>
        <w:rPr>
          <w:rFonts w:hint="eastAsia"/>
        </w:rPr>
        <w:t>注意：当集群状态异常时，不支持添加节点。</w:t>
      </w:r>
    </w:p>
    <w:p w:rsidR="007F7336" w:rsidRPr="001500AE" w:rsidRDefault="007F7336" w:rsidP="007F7336">
      <w:pPr>
        <w:ind w:firstLineChars="202" w:firstLine="426"/>
        <w:rPr>
          <w:b/>
        </w:rPr>
      </w:pPr>
      <w:r w:rsidRPr="001500AE">
        <w:rPr>
          <w:rFonts w:hint="eastAsia"/>
          <w:b/>
        </w:rPr>
        <w:t>前提条件</w:t>
      </w:r>
    </w:p>
    <w:p w:rsidR="007F7336" w:rsidRDefault="007F7336" w:rsidP="007F7336">
      <w:pPr>
        <w:ind w:firstLineChars="202" w:firstLine="424"/>
      </w:pPr>
      <w:r>
        <w:rPr>
          <w:rFonts w:hint="eastAsia"/>
        </w:rPr>
        <w:t>如需为</w:t>
      </w:r>
      <w:r>
        <w:rPr>
          <w:rFonts w:hint="eastAsia"/>
        </w:rPr>
        <w:t xml:space="preserve"> GPU </w:t>
      </w:r>
      <w:r>
        <w:rPr>
          <w:rFonts w:hint="eastAsia"/>
        </w:rPr>
        <w:t>集群添加</w:t>
      </w:r>
      <w:r>
        <w:rPr>
          <w:rFonts w:hint="eastAsia"/>
        </w:rPr>
        <w:t xml:space="preserve"> GPU </w:t>
      </w:r>
      <w:r>
        <w:rPr>
          <w:rFonts w:hint="eastAsia"/>
        </w:rPr>
        <w:t>节点，需要先行为</w:t>
      </w:r>
      <w:r>
        <w:rPr>
          <w:rFonts w:hint="eastAsia"/>
        </w:rPr>
        <w:t xml:space="preserve"> GPU </w:t>
      </w:r>
      <w:r>
        <w:rPr>
          <w:rFonts w:hint="eastAsia"/>
        </w:rPr>
        <w:t>节点安装</w:t>
      </w:r>
      <w:r>
        <w:rPr>
          <w:rFonts w:hint="eastAsia"/>
        </w:rPr>
        <w:t xml:space="preserve"> GPU </w:t>
      </w:r>
      <w:r>
        <w:rPr>
          <w:rFonts w:hint="eastAsia"/>
        </w:rPr>
        <w:t>驱动，请参考</w:t>
      </w:r>
      <w:r>
        <w:rPr>
          <w:rFonts w:hint="eastAsia"/>
        </w:rPr>
        <w:t xml:space="preserve"> </w:t>
      </w:r>
      <w:r>
        <w:rPr>
          <w:rFonts w:hint="eastAsia"/>
        </w:rPr>
        <w:t>为</w:t>
      </w:r>
      <w:r>
        <w:rPr>
          <w:rFonts w:hint="eastAsia"/>
        </w:rPr>
        <w:t xml:space="preserve"> GPU </w:t>
      </w:r>
      <w:r>
        <w:rPr>
          <w:rFonts w:hint="eastAsia"/>
        </w:rPr>
        <w:t>节点安装</w:t>
      </w:r>
      <w:r>
        <w:rPr>
          <w:rFonts w:hint="eastAsia"/>
        </w:rPr>
        <w:t xml:space="preserve"> GPU </w:t>
      </w:r>
      <w:r>
        <w:rPr>
          <w:rFonts w:hint="eastAsia"/>
        </w:rPr>
        <w:t>驱动。</w:t>
      </w:r>
    </w:p>
    <w:p w:rsidR="007F7336" w:rsidRDefault="007F7336" w:rsidP="007F7336">
      <w:pPr>
        <w:ind w:firstLineChars="202" w:firstLine="424"/>
      </w:pPr>
      <w:r>
        <w:rPr>
          <w:rFonts w:hint="eastAsia"/>
        </w:rPr>
        <w:t>为避免发生不可预知的错误，待添加节点的操作系统类型应与集群中的其它节点保持一致。</w:t>
      </w:r>
    </w:p>
    <w:p w:rsidR="007F7336" w:rsidRPr="001500AE" w:rsidRDefault="007F7336" w:rsidP="007F7336">
      <w:pPr>
        <w:ind w:firstLineChars="202" w:firstLine="426"/>
        <w:rPr>
          <w:b/>
        </w:rPr>
      </w:pPr>
      <w:r w:rsidRPr="001500AE">
        <w:rPr>
          <w:rFonts w:hint="eastAsia"/>
          <w:b/>
        </w:rPr>
        <w:t>操作步骤</w:t>
      </w:r>
    </w:p>
    <w:p w:rsidR="007F7336" w:rsidRDefault="007F7336" w:rsidP="007F7336">
      <w:pPr>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&gt;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左侧导航栏中单击</w:t>
      </w:r>
      <w:r>
        <w:rPr>
          <w:rFonts w:hint="eastAsia"/>
        </w:rPr>
        <w:t xml:space="preserve"> </w:t>
      </w:r>
      <w:r>
        <w:rPr>
          <w:rFonts w:hint="eastAsia"/>
        </w:rPr>
        <w:t>集群管理</w:t>
      </w:r>
      <w:r>
        <w:rPr>
          <w:rFonts w:hint="eastAsia"/>
        </w:rPr>
        <w:t xml:space="preserve"> &gt; </w:t>
      </w:r>
      <w:r>
        <w:rPr>
          <w:rFonts w:hint="eastAsia"/>
        </w:rPr>
        <w:t>集群，进入集群列表页面。</w:t>
      </w:r>
    </w:p>
    <w:p w:rsidR="007F7336" w:rsidRDefault="007F7336" w:rsidP="007F7336">
      <w:pPr>
        <w:ind w:firstLineChars="202" w:firstLine="424"/>
      </w:pPr>
      <w:r>
        <w:rPr>
          <w:rFonts w:hint="eastAsia"/>
        </w:rPr>
        <w:t xml:space="preserve">3. </w:t>
      </w:r>
      <w:r>
        <w:rPr>
          <w:rFonts w:hint="eastAsia"/>
        </w:rPr>
        <w:t>单击待添加节点的类型为</w:t>
      </w:r>
      <w:r>
        <w:rPr>
          <w:rFonts w:hint="eastAsia"/>
        </w:rPr>
        <w:t xml:space="preserve"> </w:t>
      </w:r>
      <w:r>
        <w:rPr>
          <w:rFonts w:hint="eastAsia"/>
        </w:rPr>
        <w:t>自建</w:t>
      </w:r>
      <w:r>
        <w:rPr>
          <w:rFonts w:hint="eastAsia"/>
        </w:rPr>
        <w:t xml:space="preserve"> </w:t>
      </w:r>
      <w:r>
        <w:rPr>
          <w:rFonts w:hint="eastAsia"/>
        </w:rPr>
        <w:t>的集群的</w:t>
      </w:r>
      <w:r>
        <w:rPr>
          <w:rFonts w:hint="eastAsia"/>
        </w:rPr>
        <w:t xml:space="preserve"> </w:t>
      </w:r>
      <w:r>
        <w:rPr>
          <w:rFonts w:hint="eastAsia"/>
        </w:rPr>
        <w:t>集群名称，进入集群详情页面。</w:t>
      </w:r>
    </w:p>
    <w:p w:rsidR="007F7336" w:rsidRDefault="007F7336" w:rsidP="007F7336">
      <w:pPr>
        <w:ind w:firstLineChars="202" w:firstLine="424"/>
      </w:pPr>
      <w:r>
        <w:rPr>
          <w:rFonts w:hint="eastAsia"/>
        </w:rPr>
        <w:t xml:space="preserve">4. </w:t>
      </w:r>
      <w:r>
        <w:rPr>
          <w:rFonts w:hint="eastAsia"/>
        </w:rPr>
        <w:t>单击</w:t>
      </w:r>
      <w:r>
        <w:rPr>
          <w:rFonts w:hint="eastAsia"/>
        </w:rPr>
        <w:t xml:space="preserve"> </w:t>
      </w:r>
      <w:r>
        <w:rPr>
          <w:rFonts w:hint="eastAsia"/>
        </w:rPr>
        <w:t>节点</w:t>
      </w:r>
      <w:r>
        <w:rPr>
          <w:rFonts w:hint="eastAsia"/>
        </w:rPr>
        <w:t xml:space="preserve"> </w:t>
      </w:r>
      <w:r>
        <w:rPr>
          <w:rFonts w:hint="eastAsia"/>
        </w:rPr>
        <w:t>页签，进入节点列表页面。</w:t>
      </w:r>
    </w:p>
    <w:p w:rsidR="007F7336" w:rsidRDefault="007F7336" w:rsidP="007F7336">
      <w:pPr>
        <w:ind w:firstLineChars="202" w:firstLine="424"/>
      </w:pPr>
      <w:r>
        <w:rPr>
          <w:rFonts w:hint="eastAsia"/>
        </w:rPr>
        <w:t xml:space="preserve">5. </w:t>
      </w:r>
      <w:r>
        <w:rPr>
          <w:rFonts w:hint="eastAsia"/>
        </w:rPr>
        <w:t>单击</w:t>
      </w:r>
      <w:r>
        <w:rPr>
          <w:rFonts w:hint="eastAsia"/>
        </w:rPr>
        <w:t xml:space="preserve"> </w:t>
      </w:r>
      <w:r>
        <w:rPr>
          <w:rFonts w:hint="eastAsia"/>
        </w:rPr>
        <w:t>添加节点</w:t>
      </w:r>
      <w:r>
        <w:rPr>
          <w:rFonts w:hint="eastAsia"/>
        </w:rPr>
        <w:t xml:space="preserve"> </w:t>
      </w:r>
      <w:r>
        <w:rPr>
          <w:rFonts w:hint="eastAsia"/>
        </w:rPr>
        <w:t>按钮，弹出</w:t>
      </w:r>
      <w:r>
        <w:rPr>
          <w:rFonts w:hint="eastAsia"/>
        </w:rPr>
        <w:t xml:space="preserve"> </w:t>
      </w:r>
      <w:r>
        <w:rPr>
          <w:rFonts w:hint="eastAsia"/>
        </w:rPr>
        <w:t>添加节点</w:t>
      </w:r>
      <w:r>
        <w:rPr>
          <w:rFonts w:hint="eastAsia"/>
        </w:rPr>
        <w:t xml:space="preserve"> </w:t>
      </w:r>
      <w:r>
        <w:rPr>
          <w:rFonts w:hint="eastAsia"/>
        </w:rPr>
        <w:t>对话框。</w:t>
      </w:r>
    </w:p>
    <w:p w:rsidR="007F7336" w:rsidRDefault="007F7336" w:rsidP="007F7336">
      <w:pPr>
        <w:ind w:firstLineChars="202" w:firstLine="424"/>
      </w:pPr>
      <w:r>
        <w:rPr>
          <w:rFonts w:hint="eastAsia"/>
        </w:rPr>
        <w:t xml:space="preserve">6. </w:t>
      </w:r>
      <w:r>
        <w:rPr>
          <w:rFonts w:hint="eastAsia"/>
        </w:rPr>
        <w:t>参照以下说明，配置节点相关参数。</w:t>
      </w:r>
    </w:p>
    <w:tbl>
      <w:tblPr>
        <w:tblW w:w="8931" w:type="dxa"/>
        <w:tblInd w:w="-709" w:type="dxa"/>
        <w:shd w:val="clear" w:color="auto" w:fill="FFFFFF"/>
        <w:tblCellMar>
          <w:left w:w="0" w:type="dxa"/>
          <w:right w:w="0" w:type="dxa"/>
        </w:tblCellMar>
        <w:tblLook w:val="04A0" w:firstRow="1" w:lastRow="0" w:firstColumn="1" w:lastColumn="0" w:noHBand="0" w:noVBand="1"/>
      </w:tblPr>
      <w:tblGrid>
        <w:gridCol w:w="1135"/>
        <w:gridCol w:w="992"/>
        <w:gridCol w:w="6804"/>
      </w:tblGrid>
      <w:tr w:rsidR="001500AE" w:rsidRPr="001500AE" w:rsidTr="001500AE">
        <w:trPr>
          <w:tblHeader/>
        </w:trPr>
        <w:tc>
          <w:tcPr>
            <w:tcW w:w="1135" w:type="dxa"/>
            <w:tcBorders>
              <w:top w:val="single" w:sz="6" w:space="0" w:color="EEEEEE"/>
              <w:bottom w:val="single" w:sz="6" w:space="0" w:color="EEEEEE"/>
              <w:right w:val="single" w:sz="6" w:space="0" w:color="EEEEEE"/>
            </w:tcBorders>
            <w:shd w:val="clear" w:color="auto" w:fill="F6F6F6"/>
            <w:vAlign w:val="center"/>
            <w:hideMark/>
          </w:tcPr>
          <w:p w:rsidR="001500AE" w:rsidRPr="001500AE" w:rsidRDefault="001500AE" w:rsidP="001500AE">
            <w:pPr>
              <w:widowControl/>
              <w:jc w:val="left"/>
              <w:rPr>
                <w:rFonts w:ascii="Segoe UI" w:eastAsia="宋体" w:hAnsi="Segoe UI" w:cs="Segoe UI"/>
                <w:b/>
                <w:bCs/>
                <w:color w:val="000000"/>
                <w:kern w:val="0"/>
                <w:szCs w:val="21"/>
              </w:rPr>
            </w:pPr>
            <w:r w:rsidRPr="001500AE">
              <w:rPr>
                <w:rFonts w:ascii="Segoe UI" w:eastAsia="宋体" w:hAnsi="Segoe UI" w:cs="Segoe UI"/>
                <w:b/>
                <w:bCs/>
                <w:color w:val="000000"/>
                <w:kern w:val="0"/>
                <w:szCs w:val="21"/>
              </w:rPr>
              <w:t>参数</w:t>
            </w:r>
          </w:p>
        </w:tc>
        <w:tc>
          <w:tcPr>
            <w:tcW w:w="992" w:type="dxa"/>
            <w:tcBorders>
              <w:top w:val="single" w:sz="6" w:space="0" w:color="EEEEEE"/>
              <w:bottom w:val="single" w:sz="6" w:space="0" w:color="EEEEEE"/>
              <w:right w:val="single" w:sz="6" w:space="0" w:color="EEEEEE"/>
            </w:tcBorders>
            <w:shd w:val="clear" w:color="auto" w:fill="F6F6F6"/>
            <w:vAlign w:val="center"/>
            <w:hideMark/>
          </w:tcPr>
          <w:p w:rsidR="001500AE" w:rsidRPr="001500AE" w:rsidRDefault="001500AE" w:rsidP="001500AE">
            <w:pPr>
              <w:widowControl/>
              <w:jc w:val="left"/>
              <w:rPr>
                <w:rFonts w:ascii="Segoe UI" w:eastAsia="宋体" w:hAnsi="Segoe UI" w:cs="Segoe UI"/>
                <w:b/>
                <w:bCs/>
                <w:color w:val="000000"/>
                <w:kern w:val="0"/>
                <w:szCs w:val="21"/>
              </w:rPr>
            </w:pPr>
            <w:r w:rsidRPr="001500AE">
              <w:rPr>
                <w:rFonts w:ascii="Segoe UI" w:eastAsia="宋体" w:hAnsi="Segoe UI" w:cs="Segoe UI"/>
                <w:b/>
                <w:bCs/>
                <w:color w:val="000000"/>
                <w:kern w:val="0"/>
                <w:szCs w:val="21"/>
              </w:rPr>
              <w:t>是否必填</w:t>
            </w:r>
          </w:p>
        </w:tc>
        <w:tc>
          <w:tcPr>
            <w:tcW w:w="6804" w:type="dxa"/>
            <w:tcBorders>
              <w:top w:val="single" w:sz="6" w:space="0" w:color="EEEEEE"/>
              <w:bottom w:val="single" w:sz="6" w:space="0" w:color="EEEEEE"/>
              <w:right w:val="nil"/>
            </w:tcBorders>
            <w:shd w:val="clear" w:color="auto" w:fill="F6F6F6"/>
            <w:vAlign w:val="center"/>
            <w:hideMark/>
          </w:tcPr>
          <w:p w:rsidR="001500AE" w:rsidRPr="001500AE" w:rsidRDefault="001500AE" w:rsidP="001500AE">
            <w:pPr>
              <w:widowControl/>
              <w:jc w:val="left"/>
              <w:rPr>
                <w:rFonts w:ascii="Segoe UI" w:eastAsia="宋体" w:hAnsi="Segoe UI" w:cs="Segoe UI"/>
                <w:b/>
                <w:bCs/>
                <w:color w:val="000000"/>
                <w:kern w:val="0"/>
                <w:szCs w:val="21"/>
              </w:rPr>
            </w:pPr>
            <w:r w:rsidRPr="001500AE">
              <w:rPr>
                <w:rFonts w:ascii="Segoe UI" w:eastAsia="宋体" w:hAnsi="Segoe UI" w:cs="Segoe UI"/>
                <w:b/>
                <w:bCs/>
                <w:color w:val="000000"/>
                <w:kern w:val="0"/>
                <w:szCs w:val="21"/>
              </w:rPr>
              <w:t>说明</w:t>
            </w:r>
          </w:p>
        </w:tc>
      </w:tr>
      <w:tr w:rsidR="001500AE" w:rsidRPr="001500AE" w:rsidTr="001500AE">
        <w:tc>
          <w:tcPr>
            <w:tcW w:w="1135" w:type="dxa"/>
            <w:tcBorders>
              <w:bottom w:val="single" w:sz="6" w:space="0" w:color="E5E5E5"/>
              <w:right w:val="single" w:sz="6" w:space="0" w:color="EEEEEE"/>
            </w:tcBorders>
            <w:shd w:val="clear" w:color="auto" w:fill="FFFFFF"/>
            <w:vAlign w:val="center"/>
            <w:hideMark/>
          </w:tcPr>
          <w:p w:rsidR="001500AE" w:rsidRPr="001500AE" w:rsidRDefault="001500AE" w:rsidP="001500AE">
            <w:pPr>
              <w:widowControl/>
              <w:jc w:val="left"/>
              <w:rPr>
                <w:rFonts w:ascii="Segoe UI" w:eastAsia="宋体" w:hAnsi="Segoe UI" w:cs="Segoe UI"/>
                <w:color w:val="323232"/>
                <w:kern w:val="0"/>
                <w:szCs w:val="21"/>
              </w:rPr>
            </w:pPr>
            <w:r w:rsidRPr="001500AE">
              <w:rPr>
                <w:rFonts w:ascii="Segoe UI" w:eastAsia="宋体" w:hAnsi="Segoe UI" w:cs="Segoe UI"/>
                <w:b/>
                <w:bCs/>
                <w:color w:val="323232"/>
                <w:kern w:val="0"/>
                <w:szCs w:val="21"/>
              </w:rPr>
              <w:t>节点类型</w:t>
            </w:r>
          </w:p>
        </w:tc>
        <w:tc>
          <w:tcPr>
            <w:tcW w:w="992" w:type="dxa"/>
            <w:tcBorders>
              <w:bottom w:val="single" w:sz="6" w:space="0" w:color="E5E5E5"/>
              <w:right w:val="single" w:sz="6" w:space="0" w:color="EEEEEE"/>
            </w:tcBorders>
            <w:shd w:val="clear" w:color="auto" w:fill="FFFFFF"/>
            <w:vAlign w:val="center"/>
            <w:hideMark/>
          </w:tcPr>
          <w:p w:rsidR="001500AE" w:rsidRPr="001500AE" w:rsidRDefault="001500AE" w:rsidP="001500AE">
            <w:pPr>
              <w:widowControl/>
              <w:jc w:val="left"/>
              <w:rPr>
                <w:rFonts w:ascii="Segoe UI" w:eastAsia="宋体" w:hAnsi="Segoe UI" w:cs="Segoe UI"/>
                <w:color w:val="323232"/>
                <w:kern w:val="0"/>
                <w:szCs w:val="21"/>
              </w:rPr>
            </w:pPr>
            <w:r w:rsidRPr="001500AE">
              <w:rPr>
                <w:rFonts w:ascii="Segoe UI" w:eastAsia="宋体" w:hAnsi="Segoe UI" w:cs="Segoe UI"/>
                <w:color w:val="323232"/>
                <w:kern w:val="0"/>
                <w:szCs w:val="21"/>
              </w:rPr>
              <w:t>是</w:t>
            </w:r>
          </w:p>
        </w:tc>
        <w:tc>
          <w:tcPr>
            <w:tcW w:w="6804" w:type="dxa"/>
            <w:tcBorders>
              <w:bottom w:val="single" w:sz="6" w:space="0" w:color="E5E5E5"/>
              <w:right w:val="nil"/>
            </w:tcBorders>
            <w:shd w:val="clear" w:color="auto" w:fill="FFFFFF"/>
            <w:vAlign w:val="center"/>
            <w:hideMark/>
          </w:tcPr>
          <w:p w:rsidR="001500AE" w:rsidRPr="001500AE" w:rsidRDefault="001500AE" w:rsidP="001500AE">
            <w:pPr>
              <w:widowControl/>
              <w:jc w:val="left"/>
              <w:rPr>
                <w:rFonts w:ascii="Segoe UI" w:eastAsia="宋体" w:hAnsi="Segoe UI" w:cs="Segoe UI"/>
                <w:color w:val="323232"/>
                <w:kern w:val="0"/>
                <w:szCs w:val="21"/>
              </w:rPr>
            </w:pPr>
            <w:r w:rsidRPr="001500AE">
              <w:rPr>
                <w:rFonts w:ascii="Segoe UI" w:eastAsia="宋体" w:hAnsi="Segoe UI" w:cs="Segoe UI"/>
                <w:color w:val="323232"/>
                <w:kern w:val="0"/>
                <w:szCs w:val="21"/>
              </w:rPr>
              <w:t>节点的类型，包括</w:t>
            </w:r>
            <w:r w:rsidRPr="001500AE">
              <w:rPr>
                <w:rFonts w:ascii="Segoe UI" w:eastAsia="宋体" w:hAnsi="Segoe UI" w:cs="Segoe UI"/>
                <w:color w:val="323232"/>
                <w:kern w:val="0"/>
                <w:szCs w:val="21"/>
              </w:rPr>
              <w:t> </w:t>
            </w:r>
            <w:r w:rsidRPr="001500AE">
              <w:rPr>
                <w:rFonts w:ascii="Segoe UI" w:eastAsia="宋体" w:hAnsi="Segoe UI" w:cs="Segoe UI"/>
                <w:b/>
                <w:bCs/>
                <w:color w:val="323232"/>
                <w:kern w:val="0"/>
                <w:szCs w:val="21"/>
              </w:rPr>
              <w:t>控制节点</w:t>
            </w:r>
            <w:r w:rsidRPr="001500AE">
              <w:rPr>
                <w:rFonts w:ascii="Segoe UI" w:eastAsia="宋体" w:hAnsi="Segoe UI" w:cs="Segoe UI"/>
                <w:color w:val="323232"/>
                <w:kern w:val="0"/>
                <w:szCs w:val="21"/>
              </w:rPr>
              <w:t>（</w:t>
            </w:r>
            <w:r w:rsidRPr="001500AE">
              <w:rPr>
                <w:rFonts w:ascii="Segoe UI" w:eastAsia="宋体" w:hAnsi="Segoe UI" w:cs="Segoe UI"/>
                <w:color w:val="323232"/>
                <w:kern w:val="0"/>
                <w:szCs w:val="21"/>
              </w:rPr>
              <w:t>master</w:t>
            </w:r>
            <w:r w:rsidRPr="001500AE">
              <w:rPr>
                <w:rFonts w:ascii="Segoe UI" w:eastAsia="宋体" w:hAnsi="Segoe UI" w:cs="Segoe UI"/>
                <w:color w:val="323232"/>
                <w:kern w:val="0"/>
                <w:szCs w:val="21"/>
              </w:rPr>
              <w:t>）和</w:t>
            </w:r>
            <w:r w:rsidRPr="001500AE">
              <w:rPr>
                <w:rFonts w:ascii="Segoe UI" w:eastAsia="宋体" w:hAnsi="Segoe UI" w:cs="Segoe UI"/>
                <w:color w:val="323232"/>
                <w:kern w:val="0"/>
                <w:szCs w:val="21"/>
              </w:rPr>
              <w:t> </w:t>
            </w:r>
            <w:r w:rsidRPr="001500AE">
              <w:rPr>
                <w:rFonts w:ascii="Segoe UI" w:eastAsia="宋体" w:hAnsi="Segoe UI" w:cs="Segoe UI"/>
                <w:b/>
                <w:bCs/>
                <w:color w:val="323232"/>
                <w:kern w:val="0"/>
                <w:szCs w:val="21"/>
              </w:rPr>
              <w:t>计算节点</w:t>
            </w:r>
            <w:r w:rsidRPr="001500AE">
              <w:rPr>
                <w:rFonts w:ascii="Segoe UI" w:eastAsia="宋体" w:hAnsi="Segoe UI" w:cs="Segoe UI"/>
                <w:color w:val="323232"/>
                <w:kern w:val="0"/>
                <w:szCs w:val="21"/>
              </w:rPr>
              <w:t>（</w:t>
            </w:r>
            <w:r w:rsidRPr="001500AE">
              <w:rPr>
                <w:rFonts w:ascii="Segoe UI" w:eastAsia="宋体" w:hAnsi="Segoe UI" w:cs="Segoe UI"/>
                <w:color w:val="323232"/>
                <w:kern w:val="0"/>
                <w:szCs w:val="21"/>
              </w:rPr>
              <w:t>node</w:t>
            </w:r>
            <w:r w:rsidRPr="001500AE">
              <w:rPr>
                <w:rFonts w:ascii="Segoe UI" w:eastAsia="宋体" w:hAnsi="Segoe UI" w:cs="Segoe UI"/>
                <w:color w:val="323232"/>
                <w:kern w:val="0"/>
                <w:szCs w:val="21"/>
              </w:rPr>
              <w:t>）。</w:t>
            </w:r>
            <w:r w:rsidRPr="001500AE">
              <w:rPr>
                <w:rFonts w:ascii="Segoe UI" w:eastAsia="宋体" w:hAnsi="Segoe UI" w:cs="Segoe UI"/>
                <w:color w:val="323232"/>
                <w:kern w:val="0"/>
                <w:szCs w:val="21"/>
              </w:rPr>
              <w:br/>
            </w:r>
            <w:r w:rsidRPr="001500AE">
              <w:rPr>
                <w:rFonts w:ascii="Segoe UI" w:eastAsia="宋体" w:hAnsi="Segoe UI" w:cs="Segoe UI"/>
                <w:color w:val="323232"/>
                <w:kern w:val="0"/>
                <w:szCs w:val="21"/>
              </w:rPr>
              <w:t>单击</w:t>
            </w:r>
            <w:r w:rsidRPr="001500AE">
              <w:rPr>
                <w:rFonts w:ascii="Segoe UI" w:eastAsia="宋体" w:hAnsi="Segoe UI" w:cs="Segoe UI"/>
                <w:color w:val="323232"/>
                <w:kern w:val="0"/>
                <w:szCs w:val="21"/>
              </w:rPr>
              <w:t> </w:t>
            </w:r>
            <w:r w:rsidRPr="001500AE">
              <w:rPr>
                <w:rFonts w:ascii="Segoe UI" w:eastAsia="宋体" w:hAnsi="Segoe UI" w:cs="Segoe UI"/>
                <w:b/>
                <w:bCs/>
                <w:color w:val="323232"/>
                <w:kern w:val="0"/>
                <w:szCs w:val="21"/>
              </w:rPr>
              <w:t>节点类型</w:t>
            </w:r>
            <w:r w:rsidRPr="001500AE">
              <w:rPr>
                <w:rFonts w:ascii="Segoe UI" w:eastAsia="宋体" w:hAnsi="Segoe UI" w:cs="Segoe UI"/>
                <w:color w:val="323232"/>
                <w:kern w:val="0"/>
                <w:szCs w:val="21"/>
              </w:rPr>
              <w:t> </w:t>
            </w:r>
            <w:r w:rsidRPr="001500AE">
              <w:rPr>
                <w:rFonts w:ascii="Segoe UI" w:eastAsia="宋体" w:hAnsi="Segoe UI" w:cs="Segoe UI"/>
                <w:color w:val="323232"/>
                <w:kern w:val="0"/>
                <w:szCs w:val="21"/>
              </w:rPr>
              <w:t>下拉选择框，选择节点类型。</w:t>
            </w:r>
            <w:r w:rsidRPr="001500AE">
              <w:rPr>
                <w:rFonts w:ascii="Segoe UI" w:eastAsia="宋体" w:hAnsi="Segoe UI" w:cs="Segoe UI"/>
                <w:color w:val="323232"/>
                <w:kern w:val="0"/>
                <w:szCs w:val="21"/>
              </w:rPr>
              <w:br/>
            </w:r>
            <w:r w:rsidRPr="001500AE">
              <w:rPr>
                <w:rFonts w:ascii="Segoe UI" w:eastAsia="宋体" w:hAnsi="Segoe UI" w:cs="Segoe UI"/>
                <w:b/>
                <w:bCs/>
                <w:color w:val="323232"/>
                <w:kern w:val="0"/>
                <w:szCs w:val="21"/>
              </w:rPr>
              <w:t>控制节点</w:t>
            </w:r>
            <w:r w:rsidRPr="001500AE">
              <w:rPr>
                <w:rFonts w:ascii="Segoe UI" w:eastAsia="宋体" w:hAnsi="Segoe UI" w:cs="Segoe UI"/>
                <w:color w:val="323232"/>
                <w:kern w:val="0"/>
                <w:szCs w:val="21"/>
              </w:rPr>
              <w:t>：控制节点负责运行集群中的</w:t>
            </w:r>
            <w:r w:rsidRPr="001500AE">
              <w:rPr>
                <w:rFonts w:ascii="Segoe UI" w:eastAsia="宋体" w:hAnsi="Segoe UI" w:cs="Segoe UI"/>
                <w:color w:val="323232"/>
                <w:kern w:val="0"/>
                <w:szCs w:val="21"/>
              </w:rPr>
              <w:t xml:space="preserve"> kube-apiserver</w:t>
            </w:r>
            <w:r w:rsidRPr="001500AE">
              <w:rPr>
                <w:rFonts w:ascii="Segoe UI" w:eastAsia="宋体" w:hAnsi="Segoe UI" w:cs="Segoe UI"/>
                <w:color w:val="323232"/>
                <w:kern w:val="0"/>
                <w:szCs w:val="21"/>
              </w:rPr>
              <w:t>、</w:t>
            </w:r>
            <w:r w:rsidRPr="001500AE">
              <w:rPr>
                <w:rFonts w:ascii="Segoe UI" w:eastAsia="宋体" w:hAnsi="Segoe UI" w:cs="Segoe UI"/>
                <w:color w:val="323232"/>
                <w:kern w:val="0"/>
                <w:szCs w:val="21"/>
              </w:rPr>
              <w:t>kube-scheduler</w:t>
            </w:r>
            <w:r w:rsidRPr="001500AE">
              <w:rPr>
                <w:rFonts w:ascii="Segoe UI" w:eastAsia="宋体" w:hAnsi="Segoe UI" w:cs="Segoe UI"/>
                <w:color w:val="323232"/>
                <w:kern w:val="0"/>
                <w:szCs w:val="21"/>
              </w:rPr>
              <w:t>、</w:t>
            </w:r>
            <w:r w:rsidRPr="001500AE">
              <w:rPr>
                <w:rFonts w:ascii="Segoe UI" w:eastAsia="宋体" w:hAnsi="Segoe UI" w:cs="Segoe UI"/>
                <w:color w:val="323232"/>
                <w:kern w:val="0"/>
                <w:szCs w:val="21"/>
              </w:rPr>
              <w:t>kube-controller-manager</w:t>
            </w:r>
            <w:r w:rsidRPr="001500AE">
              <w:rPr>
                <w:rFonts w:ascii="Segoe UI" w:eastAsia="宋体" w:hAnsi="Segoe UI" w:cs="Segoe UI"/>
                <w:color w:val="323232"/>
                <w:kern w:val="0"/>
                <w:szCs w:val="21"/>
              </w:rPr>
              <w:t>、</w:t>
            </w:r>
            <w:r w:rsidRPr="001500AE">
              <w:rPr>
                <w:rFonts w:ascii="Segoe UI" w:eastAsia="宋体" w:hAnsi="Segoe UI" w:cs="Segoe UI"/>
                <w:color w:val="323232"/>
                <w:kern w:val="0"/>
                <w:szCs w:val="21"/>
              </w:rPr>
              <w:t xml:space="preserve">etcd </w:t>
            </w:r>
            <w:r w:rsidRPr="001500AE">
              <w:rPr>
                <w:rFonts w:ascii="Segoe UI" w:eastAsia="宋体" w:hAnsi="Segoe UI" w:cs="Segoe UI"/>
                <w:color w:val="323232"/>
                <w:kern w:val="0"/>
                <w:szCs w:val="21"/>
              </w:rPr>
              <w:t>和容器网络以及平台的部分管理组件；</w:t>
            </w:r>
            <w:r w:rsidRPr="001500AE">
              <w:rPr>
                <w:rFonts w:ascii="Segoe UI" w:eastAsia="宋体" w:hAnsi="Segoe UI" w:cs="Segoe UI"/>
                <w:color w:val="323232"/>
                <w:kern w:val="0"/>
                <w:szCs w:val="21"/>
              </w:rPr>
              <w:br/>
            </w:r>
            <w:r w:rsidRPr="001500AE">
              <w:rPr>
                <w:rFonts w:ascii="Segoe UI" w:eastAsia="宋体" w:hAnsi="Segoe UI" w:cs="Segoe UI"/>
                <w:b/>
                <w:bCs/>
                <w:color w:val="323232"/>
                <w:kern w:val="0"/>
                <w:szCs w:val="21"/>
              </w:rPr>
              <w:t>计算节点</w:t>
            </w:r>
            <w:r w:rsidRPr="001500AE">
              <w:rPr>
                <w:rFonts w:ascii="Segoe UI" w:eastAsia="宋体" w:hAnsi="Segoe UI" w:cs="Segoe UI"/>
                <w:color w:val="323232"/>
                <w:kern w:val="0"/>
                <w:szCs w:val="21"/>
              </w:rPr>
              <w:t>：计算节点是</w:t>
            </w:r>
            <w:r w:rsidRPr="001500AE">
              <w:rPr>
                <w:rFonts w:ascii="Segoe UI" w:eastAsia="宋体" w:hAnsi="Segoe UI" w:cs="Segoe UI"/>
                <w:color w:val="323232"/>
                <w:kern w:val="0"/>
                <w:szCs w:val="21"/>
              </w:rPr>
              <w:t xml:space="preserve"> Kubernetes </w:t>
            </w:r>
            <w:r w:rsidRPr="001500AE">
              <w:rPr>
                <w:rFonts w:ascii="Segoe UI" w:eastAsia="宋体" w:hAnsi="Segoe UI" w:cs="Segoe UI"/>
                <w:color w:val="323232"/>
                <w:kern w:val="0"/>
                <w:szCs w:val="21"/>
              </w:rPr>
              <w:t>集群中承担业务运行计算组件的节点，可以是虚拟机也可以是物理机。计算节点承担实际的</w:t>
            </w:r>
            <w:r w:rsidRPr="001500AE">
              <w:rPr>
                <w:rFonts w:ascii="Segoe UI" w:eastAsia="宋体" w:hAnsi="Segoe UI" w:cs="Segoe UI"/>
                <w:color w:val="323232"/>
                <w:kern w:val="0"/>
                <w:szCs w:val="21"/>
              </w:rPr>
              <w:t xml:space="preserve"> Pod </w:t>
            </w:r>
            <w:r w:rsidRPr="001500AE">
              <w:rPr>
                <w:rFonts w:ascii="Segoe UI" w:eastAsia="宋体" w:hAnsi="Segoe UI" w:cs="Segoe UI"/>
                <w:color w:val="323232"/>
                <w:kern w:val="0"/>
                <w:szCs w:val="21"/>
              </w:rPr>
              <w:t>调度以及与管理节点的通信等。</w:t>
            </w:r>
          </w:p>
        </w:tc>
      </w:tr>
      <w:tr w:rsidR="001500AE" w:rsidRPr="001500AE" w:rsidTr="001500AE">
        <w:tc>
          <w:tcPr>
            <w:tcW w:w="1135" w:type="dxa"/>
            <w:tcBorders>
              <w:bottom w:val="single" w:sz="6" w:space="0" w:color="E5E5E5"/>
              <w:right w:val="single" w:sz="6" w:space="0" w:color="EEEEEE"/>
            </w:tcBorders>
            <w:shd w:val="clear" w:color="auto" w:fill="FFFFFF"/>
            <w:vAlign w:val="center"/>
            <w:hideMark/>
          </w:tcPr>
          <w:p w:rsidR="001500AE" w:rsidRPr="001500AE" w:rsidRDefault="001500AE" w:rsidP="001500AE">
            <w:pPr>
              <w:widowControl/>
              <w:jc w:val="left"/>
              <w:rPr>
                <w:rFonts w:ascii="Segoe UI" w:eastAsia="宋体" w:hAnsi="Segoe UI" w:cs="Segoe UI"/>
                <w:color w:val="323232"/>
                <w:kern w:val="0"/>
                <w:szCs w:val="21"/>
              </w:rPr>
            </w:pPr>
            <w:r w:rsidRPr="001500AE">
              <w:rPr>
                <w:rFonts w:ascii="Segoe UI" w:eastAsia="宋体" w:hAnsi="Segoe UI" w:cs="Segoe UI"/>
                <w:b/>
                <w:bCs/>
                <w:color w:val="323232"/>
                <w:kern w:val="0"/>
                <w:szCs w:val="21"/>
              </w:rPr>
              <w:t>节点</w:t>
            </w:r>
            <w:r w:rsidRPr="001500AE">
              <w:rPr>
                <w:rFonts w:ascii="Segoe UI" w:eastAsia="宋体" w:hAnsi="Segoe UI" w:cs="Segoe UI"/>
                <w:b/>
                <w:bCs/>
                <w:color w:val="323232"/>
                <w:kern w:val="0"/>
                <w:szCs w:val="21"/>
              </w:rPr>
              <w:t xml:space="preserve"> IP</w:t>
            </w:r>
          </w:p>
        </w:tc>
        <w:tc>
          <w:tcPr>
            <w:tcW w:w="992" w:type="dxa"/>
            <w:tcBorders>
              <w:bottom w:val="single" w:sz="6" w:space="0" w:color="E5E5E5"/>
              <w:right w:val="single" w:sz="6" w:space="0" w:color="EEEEEE"/>
            </w:tcBorders>
            <w:shd w:val="clear" w:color="auto" w:fill="FFFFFF"/>
            <w:vAlign w:val="center"/>
            <w:hideMark/>
          </w:tcPr>
          <w:p w:rsidR="001500AE" w:rsidRPr="001500AE" w:rsidRDefault="001500AE" w:rsidP="001500AE">
            <w:pPr>
              <w:widowControl/>
              <w:jc w:val="left"/>
              <w:rPr>
                <w:rFonts w:ascii="Segoe UI" w:eastAsia="宋体" w:hAnsi="Segoe UI" w:cs="Segoe UI"/>
                <w:color w:val="323232"/>
                <w:kern w:val="0"/>
                <w:szCs w:val="21"/>
              </w:rPr>
            </w:pPr>
            <w:r w:rsidRPr="001500AE">
              <w:rPr>
                <w:rFonts w:ascii="Segoe UI" w:eastAsia="宋体" w:hAnsi="Segoe UI" w:cs="Segoe UI"/>
                <w:color w:val="323232"/>
                <w:kern w:val="0"/>
                <w:szCs w:val="21"/>
              </w:rPr>
              <w:t>是</w:t>
            </w:r>
          </w:p>
        </w:tc>
        <w:tc>
          <w:tcPr>
            <w:tcW w:w="6804" w:type="dxa"/>
            <w:tcBorders>
              <w:bottom w:val="single" w:sz="6" w:space="0" w:color="E5E5E5"/>
              <w:right w:val="nil"/>
            </w:tcBorders>
            <w:shd w:val="clear" w:color="auto" w:fill="FFFFFF"/>
            <w:vAlign w:val="center"/>
            <w:hideMark/>
          </w:tcPr>
          <w:p w:rsidR="001500AE" w:rsidRPr="001500AE" w:rsidRDefault="001500AE" w:rsidP="001500AE">
            <w:pPr>
              <w:widowControl/>
              <w:jc w:val="left"/>
              <w:rPr>
                <w:rFonts w:ascii="Segoe UI" w:eastAsia="宋体" w:hAnsi="Segoe UI" w:cs="Segoe UI"/>
                <w:color w:val="323232"/>
                <w:kern w:val="0"/>
                <w:szCs w:val="21"/>
              </w:rPr>
            </w:pPr>
            <w:r w:rsidRPr="001500AE">
              <w:rPr>
                <w:rFonts w:ascii="Segoe UI" w:eastAsia="宋体" w:hAnsi="Segoe UI" w:cs="Segoe UI"/>
                <w:color w:val="323232"/>
                <w:kern w:val="0"/>
                <w:szCs w:val="21"/>
              </w:rPr>
              <w:t>在</w:t>
            </w:r>
            <w:r w:rsidRPr="001500AE">
              <w:rPr>
                <w:rFonts w:ascii="Segoe UI" w:eastAsia="宋体" w:hAnsi="Segoe UI" w:cs="Segoe UI"/>
                <w:color w:val="323232"/>
                <w:kern w:val="0"/>
                <w:szCs w:val="21"/>
              </w:rPr>
              <w:t> </w:t>
            </w:r>
            <w:r w:rsidRPr="001500AE">
              <w:rPr>
                <w:rFonts w:ascii="Segoe UI" w:eastAsia="宋体" w:hAnsi="Segoe UI" w:cs="Segoe UI"/>
                <w:b/>
                <w:bCs/>
                <w:color w:val="323232"/>
                <w:kern w:val="0"/>
                <w:szCs w:val="21"/>
              </w:rPr>
              <w:t xml:space="preserve">IP </w:t>
            </w:r>
            <w:r w:rsidRPr="001500AE">
              <w:rPr>
                <w:rFonts w:ascii="Segoe UI" w:eastAsia="宋体" w:hAnsi="Segoe UI" w:cs="Segoe UI"/>
                <w:b/>
                <w:bCs/>
                <w:color w:val="323232"/>
                <w:kern w:val="0"/>
                <w:szCs w:val="21"/>
              </w:rPr>
              <w:t>地址</w:t>
            </w:r>
            <w:r w:rsidRPr="001500AE">
              <w:rPr>
                <w:rFonts w:ascii="Segoe UI" w:eastAsia="宋体" w:hAnsi="Segoe UI" w:cs="Segoe UI"/>
                <w:color w:val="323232"/>
                <w:kern w:val="0"/>
                <w:szCs w:val="21"/>
              </w:rPr>
              <w:t> </w:t>
            </w:r>
            <w:r w:rsidRPr="001500AE">
              <w:rPr>
                <w:rFonts w:ascii="Segoe UI" w:eastAsia="宋体" w:hAnsi="Segoe UI" w:cs="Segoe UI"/>
                <w:color w:val="323232"/>
                <w:kern w:val="0"/>
                <w:szCs w:val="21"/>
              </w:rPr>
              <w:t>输入框中，输入节点的</w:t>
            </w:r>
            <w:r w:rsidRPr="001500AE">
              <w:rPr>
                <w:rFonts w:ascii="Segoe UI" w:eastAsia="宋体" w:hAnsi="Segoe UI" w:cs="Segoe UI"/>
                <w:color w:val="323232"/>
                <w:kern w:val="0"/>
                <w:szCs w:val="21"/>
              </w:rPr>
              <w:t xml:space="preserve"> IP </w:t>
            </w:r>
            <w:r w:rsidRPr="001500AE">
              <w:rPr>
                <w:rFonts w:ascii="Segoe UI" w:eastAsia="宋体" w:hAnsi="Segoe UI" w:cs="Segoe UI"/>
                <w:color w:val="323232"/>
                <w:kern w:val="0"/>
                <w:szCs w:val="21"/>
              </w:rPr>
              <w:t>地址。处于内网模式创建集群，请输入节点的</w:t>
            </w:r>
            <w:r w:rsidRPr="001500AE">
              <w:rPr>
                <w:rFonts w:ascii="Segoe UI" w:eastAsia="宋体" w:hAnsi="Segoe UI" w:cs="Segoe UI"/>
                <w:color w:val="323232"/>
                <w:kern w:val="0"/>
                <w:szCs w:val="21"/>
              </w:rPr>
              <w:t> </w:t>
            </w:r>
            <w:r w:rsidRPr="001500AE">
              <w:rPr>
                <w:rFonts w:ascii="Segoe UI" w:eastAsia="宋体" w:hAnsi="Segoe UI" w:cs="Segoe UI"/>
                <w:b/>
                <w:bCs/>
                <w:color w:val="323232"/>
                <w:kern w:val="0"/>
                <w:szCs w:val="21"/>
              </w:rPr>
              <w:t>私有</w:t>
            </w:r>
            <w:r w:rsidRPr="001500AE">
              <w:rPr>
                <w:rFonts w:ascii="Segoe UI" w:eastAsia="宋体" w:hAnsi="Segoe UI" w:cs="Segoe UI"/>
                <w:b/>
                <w:bCs/>
                <w:color w:val="323232"/>
                <w:kern w:val="0"/>
                <w:szCs w:val="21"/>
              </w:rPr>
              <w:t xml:space="preserve"> IP</w:t>
            </w:r>
            <w:r w:rsidRPr="001500AE">
              <w:rPr>
                <w:rFonts w:ascii="Segoe UI" w:eastAsia="宋体" w:hAnsi="Segoe UI" w:cs="Segoe UI"/>
                <w:color w:val="323232"/>
                <w:kern w:val="0"/>
                <w:szCs w:val="21"/>
              </w:rPr>
              <w:t>。</w:t>
            </w:r>
            <w:r w:rsidRPr="001500AE">
              <w:rPr>
                <w:rFonts w:ascii="Segoe UI" w:eastAsia="宋体" w:hAnsi="Segoe UI" w:cs="Segoe UI"/>
                <w:color w:val="323232"/>
                <w:kern w:val="0"/>
                <w:szCs w:val="21"/>
              </w:rPr>
              <w:br/>
            </w:r>
            <w:r w:rsidRPr="001500AE">
              <w:rPr>
                <w:rFonts w:ascii="Segoe UI" w:eastAsia="宋体" w:hAnsi="Segoe UI" w:cs="Segoe UI"/>
                <w:b/>
                <w:bCs/>
                <w:color w:val="323232"/>
                <w:kern w:val="0"/>
                <w:szCs w:val="21"/>
              </w:rPr>
              <w:t>注意</w:t>
            </w:r>
            <w:r w:rsidRPr="001500AE">
              <w:rPr>
                <w:rFonts w:ascii="Segoe UI" w:eastAsia="宋体" w:hAnsi="Segoe UI" w:cs="Segoe UI"/>
                <w:color w:val="323232"/>
                <w:kern w:val="0"/>
                <w:szCs w:val="21"/>
              </w:rPr>
              <w:t>：一台节点只能属于一个集群，待添加节点不能被其他集群占用。否则，无法通过</w:t>
            </w:r>
            <w:r w:rsidRPr="001500AE">
              <w:rPr>
                <w:rFonts w:ascii="Segoe UI" w:eastAsia="宋体" w:hAnsi="Segoe UI" w:cs="Segoe UI"/>
                <w:color w:val="323232"/>
                <w:kern w:val="0"/>
                <w:szCs w:val="21"/>
              </w:rPr>
              <w:t xml:space="preserve"> Kubernetes </w:t>
            </w:r>
            <w:r w:rsidRPr="001500AE">
              <w:rPr>
                <w:rFonts w:ascii="Segoe UI" w:eastAsia="宋体" w:hAnsi="Segoe UI" w:cs="Segoe UI"/>
                <w:color w:val="323232"/>
                <w:kern w:val="0"/>
                <w:szCs w:val="21"/>
              </w:rPr>
              <w:t>校验，进而导致集群创建失败。</w:t>
            </w:r>
          </w:p>
        </w:tc>
      </w:tr>
      <w:tr w:rsidR="001500AE" w:rsidRPr="001500AE" w:rsidTr="001500AE">
        <w:tc>
          <w:tcPr>
            <w:tcW w:w="1135" w:type="dxa"/>
            <w:tcBorders>
              <w:bottom w:val="single" w:sz="6" w:space="0" w:color="E5E5E5"/>
              <w:right w:val="single" w:sz="6" w:space="0" w:color="EEEEEE"/>
            </w:tcBorders>
            <w:shd w:val="clear" w:color="auto" w:fill="FFFFFF"/>
            <w:vAlign w:val="center"/>
            <w:hideMark/>
          </w:tcPr>
          <w:p w:rsidR="001500AE" w:rsidRPr="001500AE" w:rsidRDefault="001500AE" w:rsidP="001500AE">
            <w:pPr>
              <w:widowControl/>
              <w:jc w:val="left"/>
              <w:rPr>
                <w:rFonts w:ascii="Segoe UI" w:eastAsia="宋体" w:hAnsi="Segoe UI" w:cs="Segoe UI"/>
                <w:color w:val="323232"/>
                <w:kern w:val="0"/>
                <w:szCs w:val="21"/>
              </w:rPr>
            </w:pPr>
            <w:r w:rsidRPr="001500AE">
              <w:rPr>
                <w:rFonts w:ascii="Segoe UI" w:eastAsia="宋体" w:hAnsi="Segoe UI" w:cs="Segoe UI"/>
                <w:b/>
                <w:bCs/>
                <w:color w:val="323232"/>
                <w:kern w:val="0"/>
                <w:szCs w:val="21"/>
              </w:rPr>
              <w:t>显示名称</w:t>
            </w:r>
          </w:p>
        </w:tc>
        <w:tc>
          <w:tcPr>
            <w:tcW w:w="992" w:type="dxa"/>
            <w:tcBorders>
              <w:bottom w:val="single" w:sz="6" w:space="0" w:color="E5E5E5"/>
              <w:right w:val="single" w:sz="6" w:space="0" w:color="EEEEEE"/>
            </w:tcBorders>
            <w:shd w:val="clear" w:color="auto" w:fill="FFFFFF"/>
            <w:vAlign w:val="center"/>
            <w:hideMark/>
          </w:tcPr>
          <w:p w:rsidR="001500AE" w:rsidRPr="001500AE" w:rsidRDefault="001500AE" w:rsidP="001500AE">
            <w:pPr>
              <w:widowControl/>
              <w:jc w:val="left"/>
              <w:rPr>
                <w:rFonts w:ascii="Segoe UI" w:eastAsia="宋体" w:hAnsi="Segoe UI" w:cs="Segoe UI"/>
                <w:color w:val="323232"/>
                <w:kern w:val="0"/>
                <w:szCs w:val="21"/>
              </w:rPr>
            </w:pPr>
            <w:r w:rsidRPr="001500AE">
              <w:rPr>
                <w:rFonts w:ascii="Segoe UI" w:eastAsia="宋体" w:hAnsi="Segoe UI" w:cs="Segoe UI"/>
                <w:color w:val="323232"/>
                <w:kern w:val="0"/>
                <w:szCs w:val="21"/>
              </w:rPr>
              <w:t>否</w:t>
            </w:r>
          </w:p>
        </w:tc>
        <w:tc>
          <w:tcPr>
            <w:tcW w:w="6804" w:type="dxa"/>
            <w:tcBorders>
              <w:bottom w:val="single" w:sz="6" w:space="0" w:color="E5E5E5"/>
              <w:right w:val="nil"/>
            </w:tcBorders>
            <w:shd w:val="clear" w:color="auto" w:fill="FFFFFF"/>
            <w:vAlign w:val="center"/>
            <w:hideMark/>
          </w:tcPr>
          <w:p w:rsidR="001500AE" w:rsidRPr="001500AE" w:rsidRDefault="001500AE" w:rsidP="001500AE">
            <w:pPr>
              <w:widowControl/>
              <w:jc w:val="left"/>
              <w:rPr>
                <w:rFonts w:ascii="Segoe UI" w:eastAsia="宋体" w:hAnsi="Segoe UI" w:cs="Segoe UI"/>
                <w:color w:val="323232"/>
                <w:kern w:val="0"/>
                <w:szCs w:val="21"/>
              </w:rPr>
            </w:pPr>
            <w:r w:rsidRPr="001500AE">
              <w:rPr>
                <w:rFonts w:ascii="Segoe UI" w:eastAsia="宋体" w:hAnsi="Segoe UI" w:cs="Segoe UI"/>
                <w:color w:val="323232"/>
                <w:kern w:val="0"/>
                <w:szCs w:val="21"/>
              </w:rPr>
              <w:t>节点的显示名称。</w:t>
            </w:r>
          </w:p>
        </w:tc>
      </w:tr>
      <w:tr w:rsidR="001500AE" w:rsidRPr="001500AE" w:rsidTr="001500AE">
        <w:tc>
          <w:tcPr>
            <w:tcW w:w="1135" w:type="dxa"/>
            <w:tcBorders>
              <w:bottom w:val="single" w:sz="6" w:space="0" w:color="E5E5E5"/>
              <w:right w:val="single" w:sz="6" w:space="0" w:color="EEEEEE"/>
            </w:tcBorders>
            <w:shd w:val="clear" w:color="auto" w:fill="FFFFFF"/>
            <w:vAlign w:val="center"/>
            <w:hideMark/>
          </w:tcPr>
          <w:p w:rsidR="001500AE" w:rsidRPr="001500AE" w:rsidRDefault="001500AE" w:rsidP="001500AE">
            <w:pPr>
              <w:widowControl/>
              <w:jc w:val="left"/>
              <w:rPr>
                <w:rFonts w:ascii="Segoe UI" w:eastAsia="宋体" w:hAnsi="Segoe UI" w:cs="Segoe UI"/>
                <w:color w:val="323232"/>
                <w:kern w:val="0"/>
                <w:szCs w:val="21"/>
              </w:rPr>
            </w:pPr>
            <w:r w:rsidRPr="001500AE">
              <w:rPr>
                <w:rFonts w:ascii="Segoe UI" w:eastAsia="宋体" w:hAnsi="Segoe UI" w:cs="Segoe UI"/>
                <w:b/>
                <w:bCs/>
                <w:color w:val="323232"/>
                <w:kern w:val="0"/>
                <w:szCs w:val="21"/>
              </w:rPr>
              <w:t xml:space="preserve">GPU </w:t>
            </w:r>
            <w:r w:rsidRPr="001500AE">
              <w:rPr>
                <w:rFonts w:ascii="Segoe UI" w:eastAsia="宋体" w:hAnsi="Segoe UI" w:cs="Segoe UI"/>
                <w:b/>
                <w:bCs/>
                <w:color w:val="323232"/>
                <w:kern w:val="0"/>
                <w:szCs w:val="21"/>
              </w:rPr>
              <w:t>节点</w:t>
            </w:r>
          </w:p>
        </w:tc>
        <w:tc>
          <w:tcPr>
            <w:tcW w:w="992" w:type="dxa"/>
            <w:tcBorders>
              <w:bottom w:val="single" w:sz="6" w:space="0" w:color="E5E5E5"/>
              <w:right w:val="single" w:sz="6" w:space="0" w:color="EEEEEE"/>
            </w:tcBorders>
            <w:shd w:val="clear" w:color="auto" w:fill="FFFFFF"/>
            <w:vAlign w:val="center"/>
            <w:hideMark/>
          </w:tcPr>
          <w:p w:rsidR="001500AE" w:rsidRPr="001500AE" w:rsidRDefault="001500AE" w:rsidP="001500AE">
            <w:pPr>
              <w:widowControl/>
              <w:jc w:val="left"/>
              <w:rPr>
                <w:rFonts w:ascii="Segoe UI" w:eastAsia="宋体" w:hAnsi="Segoe UI" w:cs="Segoe UI"/>
                <w:color w:val="323232"/>
                <w:kern w:val="0"/>
                <w:szCs w:val="21"/>
              </w:rPr>
            </w:pPr>
            <w:r w:rsidRPr="001500AE">
              <w:rPr>
                <w:rFonts w:ascii="Segoe UI" w:eastAsia="宋体" w:hAnsi="Segoe UI" w:cs="Segoe UI"/>
                <w:color w:val="323232"/>
                <w:kern w:val="0"/>
                <w:szCs w:val="21"/>
              </w:rPr>
              <w:t>否</w:t>
            </w:r>
          </w:p>
        </w:tc>
        <w:tc>
          <w:tcPr>
            <w:tcW w:w="6804" w:type="dxa"/>
            <w:tcBorders>
              <w:bottom w:val="single" w:sz="6" w:space="0" w:color="E5E5E5"/>
              <w:right w:val="nil"/>
            </w:tcBorders>
            <w:shd w:val="clear" w:color="auto" w:fill="FFFFFF"/>
            <w:vAlign w:val="center"/>
            <w:hideMark/>
          </w:tcPr>
          <w:p w:rsidR="001500AE" w:rsidRPr="001500AE" w:rsidRDefault="001500AE" w:rsidP="001500AE">
            <w:pPr>
              <w:widowControl/>
              <w:jc w:val="left"/>
              <w:rPr>
                <w:rFonts w:ascii="Segoe UI" w:eastAsia="宋体" w:hAnsi="Segoe UI" w:cs="Segoe UI"/>
                <w:color w:val="323232"/>
                <w:kern w:val="0"/>
                <w:szCs w:val="21"/>
              </w:rPr>
            </w:pPr>
            <w:r w:rsidRPr="001500AE">
              <w:rPr>
                <w:rFonts w:ascii="Segoe UI" w:eastAsia="宋体" w:hAnsi="Segoe UI" w:cs="Segoe UI"/>
                <w:color w:val="323232"/>
                <w:kern w:val="0"/>
                <w:szCs w:val="21"/>
              </w:rPr>
              <w:t>控制是否在该节点上部署</w:t>
            </w:r>
            <w:r w:rsidRPr="001500AE">
              <w:rPr>
                <w:rFonts w:ascii="Segoe UI" w:eastAsia="宋体" w:hAnsi="Segoe UI" w:cs="Segoe UI"/>
                <w:color w:val="323232"/>
                <w:kern w:val="0"/>
                <w:szCs w:val="21"/>
              </w:rPr>
              <w:t xml:space="preserve"> GPU </w:t>
            </w:r>
            <w:r w:rsidRPr="001500AE">
              <w:rPr>
                <w:rFonts w:ascii="Segoe UI" w:eastAsia="宋体" w:hAnsi="Segoe UI" w:cs="Segoe UI"/>
                <w:color w:val="323232"/>
                <w:kern w:val="0"/>
                <w:szCs w:val="21"/>
              </w:rPr>
              <w:t>相关组件的开关，通过单击可开启或关闭，默认为关闭状态。</w:t>
            </w:r>
          </w:p>
        </w:tc>
      </w:tr>
      <w:tr w:rsidR="001500AE" w:rsidRPr="001500AE" w:rsidTr="001500AE">
        <w:tc>
          <w:tcPr>
            <w:tcW w:w="1135" w:type="dxa"/>
            <w:tcBorders>
              <w:bottom w:val="single" w:sz="6" w:space="0" w:color="E5E5E5"/>
              <w:right w:val="single" w:sz="6" w:space="0" w:color="EEEEEE"/>
            </w:tcBorders>
            <w:shd w:val="clear" w:color="auto" w:fill="FFFFFF"/>
            <w:vAlign w:val="center"/>
            <w:hideMark/>
          </w:tcPr>
          <w:p w:rsidR="001500AE" w:rsidRPr="001500AE" w:rsidRDefault="001500AE" w:rsidP="001500AE">
            <w:pPr>
              <w:widowControl/>
              <w:jc w:val="left"/>
              <w:rPr>
                <w:rFonts w:ascii="Segoe UI" w:eastAsia="宋体" w:hAnsi="Segoe UI" w:cs="Segoe UI"/>
                <w:color w:val="323232"/>
                <w:kern w:val="0"/>
                <w:szCs w:val="21"/>
              </w:rPr>
            </w:pPr>
            <w:r w:rsidRPr="001500AE">
              <w:rPr>
                <w:rFonts w:ascii="Segoe UI" w:eastAsia="宋体" w:hAnsi="Segoe UI" w:cs="Segoe UI"/>
                <w:b/>
                <w:bCs/>
                <w:color w:val="323232"/>
                <w:kern w:val="0"/>
                <w:szCs w:val="21"/>
              </w:rPr>
              <w:t>可部署自定义应用</w:t>
            </w:r>
          </w:p>
        </w:tc>
        <w:tc>
          <w:tcPr>
            <w:tcW w:w="992" w:type="dxa"/>
            <w:tcBorders>
              <w:bottom w:val="single" w:sz="6" w:space="0" w:color="E5E5E5"/>
              <w:right w:val="single" w:sz="6" w:space="0" w:color="EEEEEE"/>
            </w:tcBorders>
            <w:shd w:val="clear" w:color="auto" w:fill="FFFFFF"/>
            <w:vAlign w:val="center"/>
            <w:hideMark/>
          </w:tcPr>
          <w:p w:rsidR="001500AE" w:rsidRPr="001500AE" w:rsidRDefault="001500AE" w:rsidP="001500AE">
            <w:pPr>
              <w:widowControl/>
              <w:jc w:val="left"/>
              <w:rPr>
                <w:rFonts w:ascii="Segoe UI" w:eastAsia="宋体" w:hAnsi="Segoe UI" w:cs="Segoe UI"/>
                <w:color w:val="323232"/>
                <w:kern w:val="0"/>
                <w:szCs w:val="21"/>
              </w:rPr>
            </w:pPr>
            <w:r w:rsidRPr="001500AE">
              <w:rPr>
                <w:rFonts w:ascii="Segoe UI" w:eastAsia="宋体" w:hAnsi="Segoe UI" w:cs="Segoe UI"/>
                <w:color w:val="323232"/>
                <w:kern w:val="0"/>
                <w:szCs w:val="21"/>
              </w:rPr>
              <w:t>否</w:t>
            </w:r>
          </w:p>
        </w:tc>
        <w:tc>
          <w:tcPr>
            <w:tcW w:w="6804" w:type="dxa"/>
            <w:tcBorders>
              <w:bottom w:val="single" w:sz="6" w:space="0" w:color="E5E5E5"/>
              <w:right w:val="nil"/>
            </w:tcBorders>
            <w:shd w:val="clear" w:color="auto" w:fill="FFFFFF"/>
            <w:vAlign w:val="center"/>
            <w:hideMark/>
          </w:tcPr>
          <w:p w:rsidR="001500AE" w:rsidRPr="001500AE" w:rsidRDefault="001500AE" w:rsidP="001500AE">
            <w:pPr>
              <w:widowControl/>
              <w:jc w:val="left"/>
              <w:rPr>
                <w:rFonts w:ascii="Segoe UI" w:eastAsia="宋体" w:hAnsi="Segoe UI" w:cs="Segoe UI"/>
                <w:color w:val="323232"/>
                <w:kern w:val="0"/>
                <w:szCs w:val="21"/>
              </w:rPr>
            </w:pPr>
            <w:r w:rsidRPr="001500AE">
              <w:rPr>
                <w:rFonts w:ascii="Segoe UI" w:eastAsia="宋体" w:hAnsi="Segoe UI" w:cs="Segoe UI"/>
                <w:color w:val="323232"/>
                <w:kern w:val="0"/>
                <w:szCs w:val="21"/>
              </w:rPr>
              <w:t>当</w:t>
            </w:r>
            <w:r w:rsidRPr="001500AE">
              <w:rPr>
                <w:rFonts w:ascii="Segoe UI" w:eastAsia="宋体" w:hAnsi="Segoe UI" w:cs="Segoe UI"/>
                <w:color w:val="323232"/>
                <w:kern w:val="0"/>
                <w:szCs w:val="21"/>
              </w:rPr>
              <w:t> </w:t>
            </w:r>
            <w:r w:rsidRPr="001500AE">
              <w:rPr>
                <w:rFonts w:ascii="Segoe UI" w:eastAsia="宋体" w:hAnsi="Segoe UI" w:cs="Segoe UI"/>
                <w:b/>
                <w:bCs/>
                <w:color w:val="323232"/>
                <w:kern w:val="0"/>
                <w:szCs w:val="21"/>
              </w:rPr>
              <w:t>节点类型</w:t>
            </w:r>
            <w:r w:rsidRPr="001500AE">
              <w:rPr>
                <w:rFonts w:ascii="Segoe UI" w:eastAsia="宋体" w:hAnsi="Segoe UI" w:cs="Segoe UI"/>
                <w:color w:val="323232"/>
                <w:kern w:val="0"/>
                <w:szCs w:val="21"/>
              </w:rPr>
              <w:t> </w:t>
            </w:r>
            <w:r w:rsidRPr="001500AE">
              <w:rPr>
                <w:rFonts w:ascii="Segoe UI" w:eastAsia="宋体" w:hAnsi="Segoe UI" w:cs="Segoe UI"/>
                <w:color w:val="323232"/>
                <w:kern w:val="0"/>
                <w:szCs w:val="21"/>
              </w:rPr>
              <w:t>为</w:t>
            </w:r>
            <w:r w:rsidRPr="001500AE">
              <w:rPr>
                <w:rFonts w:ascii="Segoe UI" w:eastAsia="宋体" w:hAnsi="Segoe UI" w:cs="Segoe UI"/>
                <w:color w:val="323232"/>
                <w:kern w:val="0"/>
                <w:szCs w:val="21"/>
              </w:rPr>
              <w:t> </w:t>
            </w:r>
            <w:r w:rsidRPr="001500AE">
              <w:rPr>
                <w:rFonts w:ascii="Segoe UI" w:eastAsia="宋体" w:hAnsi="Segoe UI" w:cs="Segoe UI"/>
                <w:b/>
                <w:bCs/>
                <w:color w:val="323232"/>
                <w:kern w:val="0"/>
                <w:szCs w:val="21"/>
              </w:rPr>
              <w:t>控制节点</w:t>
            </w:r>
            <w:r w:rsidRPr="001500AE">
              <w:rPr>
                <w:rFonts w:ascii="Segoe UI" w:eastAsia="宋体" w:hAnsi="Segoe UI" w:cs="Segoe UI"/>
                <w:color w:val="323232"/>
                <w:kern w:val="0"/>
                <w:szCs w:val="21"/>
              </w:rPr>
              <w:t> </w:t>
            </w:r>
            <w:r w:rsidRPr="001500AE">
              <w:rPr>
                <w:rFonts w:ascii="Segoe UI" w:eastAsia="宋体" w:hAnsi="Segoe UI" w:cs="Segoe UI"/>
                <w:color w:val="323232"/>
                <w:kern w:val="0"/>
                <w:szCs w:val="21"/>
              </w:rPr>
              <w:t>时该参数有效。控制是否在该控制节点上部署业务自定义应用的开关，通过单击可开启或关闭，默认为关闭状态。</w:t>
            </w:r>
          </w:p>
        </w:tc>
      </w:tr>
      <w:tr w:rsidR="001500AE" w:rsidRPr="001500AE" w:rsidTr="001500AE">
        <w:tc>
          <w:tcPr>
            <w:tcW w:w="1135" w:type="dxa"/>
            <w:tcBorders>
              <w:bottom w:val="single" w:sz="6" w:space="0" w:color="E5E5E5"/>
              <w:right w:val="single" w:sz="6" w:space="0" w:color="EEEEEE"/>
            </w:tcBorders>
            <w:shd w:val="clear" w:color="auto" w:fill="FFFFFF"/>
            <w:vAlign w:val="center"/>
            <w:hideMark/>
          </w:tcPr>
          <w:p w:rsidR="001500AE" w:rsidRPr="001500AE" w:rsidRDefault="001500AE" w:rsidP="001500AE">
            <w:pPr>
              <w:widowControl/>
              <w:jc w:val="left"/>
              <w:rPr>
                <w:rFonts w:ascii="Segoe UI" w:eastAsia="宋体" w:hAnsi="Segoe UI" w:cs="Segoe UI"/>
                <w:color w:val="323232"/>
                <w:kern w:val="0"/>
                <w:szCs w:val="21"/>
              </w:rPr>
            </w:pPr>
            <w:r w:rsidRPr="001500AE">
              <w:rPr>
                <w:rFonts w:ascii="Segoe UI" w:eastAsia="宋体" w:hAnsi="Segoe UI" w:cs="Segoe UI"/>
                <w:b/>
                <w:bCs/>
                <w:color w:val="323232"/>
                <w:kern w:val="0"/>
                <w:szCs w:val="21"/>
              </w:rPr>
              <w:t xml:space="preserve">SSH </w:t>
            </w:r>
            <w:r w:rsidRPr="001500AE">
              <w:rPr>
                <w:rFonts w:ascii="Segoe UI" w:eastAsia="宋体" w:hAnsi="Segoe UI" w:cs="Segoe UI"/>
                <w:b/>
                <w:bCs/>
                <w:color w:val="323232"/>
                <w:kern w:val="0"/>
                <w:szCs w:val="21"/>
              </w:rPr>
              <w:t>端口</w:t>
            </w:r>
          </w:p>
        </w:tc>
        <w:tc>
          <w:tcPr>
            <w:tcW w:w="992" w:type="dxa"/>
            <w:tcBorders>
              <w:bottom w:val="single" w:sz="6" w:space="0" w:color="E5E5E5"/>
              <w:right w:val="single" w:sz="6" w:space="0" w:color="EEEEEE"/>
            </w:tcBorders>
            <w:shd w:val="clear" w:color="auto" w:fill="FFFFFF"/>
            <w:vAlign w:val="center"/>
            <w:hideMark/>
          </w:tcPr>
          <w:p w:rsidR="001500AE" w:rsidRPr="001500AE" w:rsidRDefault="001500AE" w:rsidP="001500AE">
            <w:pPr>
              <w:widowControl/>
              <w:jc w:val="left"/>
              <w:rPr>
                <w:rFonts w:ascii="Segoe UI" w:eastAsia="宋体" w:hAnsi="Segoe UI" w:cs="Segoe UI"/>
                <w:color w:val="323232"/>
                <w:kern w:val="0"/>
                <w:szCs w:val="21"/>
              </w:rPr>
            </w:pPr>
            <w:r w:rsidRPr="001500AE">
              <w:rPr>
                <w:rFonts w:ascii="Segoe UI" w:eastAsia="宋体" w:hAnsi="Segoe UI" w:cs="Segoe UI"/>
                <w:color w:val="323232"/>
                <w:kern w:val="0"/>
                <w:szCs w:val="21"/>
              </w:rPr>
              <w:t>是</w:t>
            </w:r>
          </w:p>
        </w:tc>
        <w:tc>
          <w:tcPr>
            <w:tcW w:w="6804" w:type="dxa"/>
            <w:tcBorders>
              <w:bottom w:val="single" w:sz="6" w:space="0" w:color="E5E5E5"/>
              <w:right w:val="nil"/>
            </w:tcBorders>
            <w:shd w:val="clear" w:color="auto" w:fill="FFFFFF"/>
            <w:vAlign w:val="center"/>
            <w:hideMark/>
          </w:tcPr>
          <w:p w:rsidR="001500AE" w:rsidRPr="001500AE" w:rsidRDefault="001500AE" w:rsidP="001500AE">
            <w:pPr>
              <w:widowControl/>
              <w:jc w:val="left"/>
              <w:rPr>
                <w:rFonts w:ascii="Segoe UI" w:eastAsia="宋体" w:hAnsi="Segoe UI" w:cs="Segoe UI"/>
                <w:color w:val="323232"/>
                <w:kern w:val="0"/>
                <w:szCs w:val="21"/>
              </w:rPr>
            </w:pPr>
            <w:r w:rsidRPr="001500AE">
              <w:rPr>
                <w:rFonts w:ascii="Segoe UI" w:eastAsia="宋体" w:hAnsi="Segoe UI" w:cs="Segoe UI"/>
                <w:color w:val="323232"/>
                <w:kern w:val="0"/>
                <w:szCs w:val="21"/>
              </w:rPr>
              <w:t xml:space="preserve">SSH </w:t>
            </w:r>
            <w:r w:rsidRPr="001500AE">
              <w:rPr>
                <w:rFonts w:ascii="Segoe UI" w:eastAsia="宋体" w:hAnsi="Segoe UI" w:cs="Segoe UI"/>
                <w:color w:val="323232"/>
                <w:kern w:val="0"/>
                <w:szCs w:val="21"/>
              </w:rPr>
              <w:t>服务端口号，例如：</w:t>
            </w:r>
            <w:r w:rsidRPr="001500AE">
              <w:rPr>
                <w:rFonts w:ascii="Courier New" w:eastAsia="宋体" w:hAnsi="Courier New" w:cs="Courier New"/>
                <w:color w:val="C7254E"/>
                <w:kern w:val="0"/>
                <w:szCs w:val="21"/>
                <w:shd w:val="clear" w:color="auto" w:fill="F9F2F4"/>
              </w:rPr>
              <w:t>22</w:t>
            </w:r>
            <w:r w:rsidRPr="001500AE">
              <w:rPr>
                <w:rFonts w:ascii="Segoe UI" w:eastAsia="宋体" w:hAnsi="Segoe UI" w:cs="Segoe UI"/>
                <w:color w:val="323232"/>
                <w:kern w:val="0"/>
                <w:szCs w:val="21"/>
              </w:rPr>
              <w:t>。</w:t>
            </w:r>
          </w:p>
        </w:tc>
      </w:tr>
      <w:tr w:rsidR="001500AE" w:rsidRPr="001500AE" w:rsidTr="001500AE">
        <w:tc>
          <w:tcPr>
            <w:tcW w:w="1135" w:type="dxa"/>
            <w:tcBorders>
              <w:bottom w:val="single" w:sz="6" w:space="0" w:color="E5E5E5"/>
              <w:right w:val="single" w:sz="6" w:space="0" w:color="EEEEEE"/>
            </w:tcBorders>
            <w:shd w:val="clear" w:color="auto" w:fill="FFFFFF"/>
            <w:vAlign w:val="center"/>
            <w:hideMark/>
          </w:tcPr>
          <w:p w:rsidR="001500AE" w:rsidRPr="001500AE" w:rsidRDefault="001500AE" w:rsidP="001500AE">
            <w:pPr>
              <w:widowControl/>
              <w:jc w:val="left"/>
              <w:rPr>
                <w:rFonts w:ascii="Segoe UI" w:eastAsia="宋体" w:hAnsi="Segoe UI" w:cs="Segoe UI"/>
                <w:color w:val="323232"/>
                <w:kern w:val="0"/>
                <w:szCs w:val="21"/>
              </w:rPr>
            </w:pPr>
            <w:r w:rsidRPr="001500AE">
              <w:rPr>
                <w:rFonts w:ascii="Segoe UI" w:eastAsia="宋体" w:hAnsi="Segoe UI" w:cs="Segoe UI"/>
                <w:b/>
                <w:bCs/>
                <w:color w:val="323232"/>
                <w:kern w:val="0"/>
                <w:szCs w:val="21"/>
              </w:rPr>
              <w:t>代理</w:t>
            </w:r>
          </w:p>
        </w:tc>
        <w:tc>
          <w:tcPr>
            <w:tcW w:w="992" w:type="dxa"/>
            <w:tcBorders>
              <w:bottom w:val="single" w:sz="6" w:space="0" w:color="E5E5E5"/>
              <w:right w:val="single" w:sz="6" w:space="0" w:color="EEEEEE"/>
            </w:tcBorders>
            <w:shd w:val="clear" w:color="auto" w:fill="FFFFFF"/>
            <w:vAlign w:val="center"/>
            <w:hideMark/>
          </w:tcPr>
          <w:p w:rsidR="001500AE" w:rsidRPr="001500AE" w:rsidRDefault="001500AE" w:rsidP="001500AE">
            <w:pPr>
              <w:widowControl/>
              <w:jc w:val="left"/>
              <w:rPr>
                <w:rFonts w:ascii="Segoe UI" w:eastAsia="宋体" w:hAnsi="Segoe UI" w:cs="Segoe UI"/>
                <w:color w:val="323232"/>
                <w:kern w:val="0"/>
                <w:szCs w:val="21"/>
              </w:rPr>
            </w:pPr>
            <w:r w:rsidRPr="001500AE">
              <w:rPr>
                <w:rFonts w:ascii="Segoe UI" w:eastAsia="宋体" w:hAnsi="Segoe UI" w:cs="Segoe UI"/>
                <w:color w:val="323232"/>
                <w:kern w:val="0"/>
                <w:szCs w:val="21"/>
              </w:rPr>
              <w:t>是</w:t>
            </w:r>
          </w:p>
        </w:tc>
        <w:tc>
          <w:tcPr>
            <w:tcW w:w="6804" w:type="dxa"/>
            <w:tcBorders>
              <w:bottom w:val="single" w:sz="6" w:space="0" w:color="E5E5E5"/>
              <w:right w:val="nil"/>
            </w:tcBorders>
            <w:shd w:val="clear" w:color="auto" w:fill="FFFFFF"/>
            <w:vAlign w:val="center"/>
            <w:hideMark/>
          </w:tcPr>
          <w:p w:rsidR="001500AE" w:rsidRPr="001500AE" w:rsidRDefault="001500AE" w:rsidP="001500AE">
            <w:pPr>
              <w:widowControl/>
              <w:jc w:val="left"/>
              <w:rPr>
                <w:rFonts w:ascii="Segoe UI" w:eastAsia="宋体" w:hAnsi="Segoe UI" w:cs="Segoe UI"/>
                <w:color w:val="323232"/>
                <w:kern w:val="0"/>
                <w:szCs w:val="21"/>
              </w:rPr>
            </w:pPr>
            <w:r w:rsidRPr="001500AE">
              <w:rPr>
                <w:rFonts w:ascii="Segoe UI" w:eastAsia="宋体" w:hAnsi="Segoe UI" w:cs="Segoe UI"/>
                <w:color w:val="323232"/>
                <w:kern w:val="0"/>
                <w:szCs w:val="21"/>
              </w:rPr>
              <w:t>控制是否通过代理访问节点的</w:t>
            </w:r>
            <w:r w:rsidRPr="001500AE">
              <w:rPr>
                <w:rFonts w:ascii="Segoe UI" w:eastAsia="宋体" w:hAnsi="Segoe UI" w:cs="Segoe UI"/>
                <w:color w:val="323232"/>
                <w:kern w:val="0"/>
                <w:szCs w:val="21"/>
              </w:rPr>
              <w:t xml:space="preserve"> SSH </w:t>
            </w:r>
            <w:r w:rsidRPr="001500AE">
              <w:rPr>
                <w:rFonts w:ascii="Segoe UI" w:eastAsia="宋体" w:hAnsi="Segoe UI" w:cs="Segoe UI"/>
                <w:color w:val="323232"/>
                <w:kern w:val="0"/>
                <w:szCs w:val="21"/>
              </w:rPr>
              <w:t>端口的开关，当</w:t>
            </w:r>
            <w:r w:rsidRPr="001500AE">
              <w:rPr>
                <w:rFonts w:ascii="Segoe UI" w:eastAsia="宋体" w:hAnsi="Segoe UI" w:cs="Segoe UI"/>
                <w:color w:val="323232"/>
                <w:kern w:val="0"/>
                <w:szCs w:val="21"/>
              </w:rPr>
              <w:t xml:space="preserve"> global </w:t>
            </w:r>
            <w:r w:rsidRPr="001500AE">
              <w:rPr>
                <w:rFonts w:ascii="Segoe UI" w:eastAsia="宋体" w:hAnsi="Segoe UI" w:cs="Segoe UI"/>
                <w:color w:val="323232"/>
                <w:kern w:val="0"/>
                <w:szCs w:val="21"/>
              </w:rPr>
              <w:t>集群无法直接通过</w:t>
            </w:r>
            <w:r w:rsidRPr="001500AE">
              <w:rPr>
                <w:rFonts w:ascii="Segoe UI" w:eastAsia="宋体" w:hAnsi="Segoe UI" w:cs="Segoe UI"/>
                <w:color w:val="323232"/>
                <w:kern w:val="0"/>
                <w:szCs w:val="21"/>
              </w:rPr>
              <w:t xml:space="preserve"> SSH </w:t>
            </w:r>
            <w:r w:rsidRPr="001500AE">
              <w:rPr>
                <w:rFonts w:ascii="Segoe UI" w:eastAsia="宋体" w:hAnsi="Segoe UI" w:cs="Segoe UI"/>
                <w:color w:val="323232"/>
                <w:kern w:val="0"/>
                <w:szCs w:val="21"/>
              </w:rPr>
              <w:t>访问节点时，打开该开关并配置代理相关参数后，可通过代理实现节点的访问、部署。通过单击可开启或关闭，默认为关闭状态。</w:t>
            </w:r>
            <w:r w:rsidRPr="001500AE">
              <w:rPr>
                <w:rFonts w:ascii="Segoe UI" w:eastAsia="宋体" w:hAnsi="Segoe UI" w:cs="Segoe UI"/>
                <w:color w:val="323232"/>
                <w:kern w:val="0"/>
                <w:szCs w:val="21"/>
              </w:rPr>
              <w:br/>
            </w:r>
            <w:r w:rsidRPr="001500AE">
              <w:rPr>
                <w:rFonts w:ascii="Segoe UI" w:eastAsia="宋体" w:hAnsi="Segoe UI" w:cs="Segoe UI"/>
                <w:b/>
                <w:bCs/>
                <w:color w:val="323232"/>
                <w:kern w:val="0"/>
                <w:szCs w:val="21"/>
              </w:rPr>
              <w:t>提示</w:t>
            </w:r>
            <w:r w:rsidRPr="001500AE">
              <w:rPr>
                <w:rFonts w:ascii="Segoe UI" w:eastAsia="宋体" w:hAnsi="Segoe UI" w:cs="Segoe UI"/>
                <w:color w:val="323232"/>
                <w:kern w:val="0"/>
                <w:szCs w:val="21"/>
              </w:rPr>
              <w:t>：目前仅支持使用</w:t>
            </w:r>
            <w:r w:rsidRPr="001500AE">
              <w:rPr>
                <w:rFonts w:ascii="Segoe UI" w:eastAsia="宋体" w:hAnsi="Segoe UI" w:cs="Segoe UI"/>
                <w:color w:val="323232"/>
                <w:kern w:val="0"/>
                <w:szCs w:val="21"/>
              </w:rPr>
              <w:t xml:space="preserve"> SOCKS5 </w:t>
            </w:r>
            <w:r w:rsidRPr="001500AE">
              <w:rPr>
                <w:rFonts w:ascii="Segoe UI" w:eastAsia="宋体" w:hAnsi="Segoe UI" w:cs="Segoe UI"/>
                <w:color w:val="323232"/>
                <w:kern w:val="0"/>
                <w:szCs w:val="21"/>
              </w:rPr>
              <w:t>代理。</w:t>
            </w:r>
            <w:r w:rsidRPr="001500AE">
              <w:rPr>
                <w:rFonts w:ascii="Segoe UI" w:eastAsia="宋体" w:hAnsi="Segoe UI" w:cs="Segoe UI"/>
                <w:color w:val="323232"/>
                <w:kern w:val="0"/>
                <w:szCs w:val="21"/>
              </w:rPr>
              <w:br/>
            </w:r>
            <w:r w:rsidRPr="001500AE">
              <w:rPr>
                <w:rFonts w:ascii="Segoe UI" w:eastAsia="宋体" w:hAnsi="Segoe UI" w:cs="Segoe UI"/>
                <w:b/>
                <w:bCs/>
                <w:color w:val="323232"/>
                <w:kern w:val="0"/>
                <w:szCs w:val="21"/>
              </w:rPr>
              <w:t>地址</w:t>
            </w:r>
            <w:r w:rsidRPr="001500AE">
              <w:rPr>
                <w:rFonts w:ascii="Segoe UI" w:eastAsia="宋体" w:hAnsi="Segoe UI" w:cs="Segoe UI"/>
                <w:color w:val="323232"/>
                <w:kern w:val="0"/>
                <w:szCs w:val="21"/>
              </w:rPr>
              <w:t>：代理服务器的地址，例如：</w:t>
            </w:r>
            <w:r w:rsidRPr="001500AE">
              <w:rPr>
                <w:rFonts w:ascii="Courier New" w:eastAsia="宋体" w:hAnsi="Courier New" w:cs="Courier New"/>
                <w:color w:val="C7254E"/>
                <w:kern w:val="0"/>
                <w:szCs w:val="21"/>
                <w:shd w:val="clear" w:color="auto" w:fill="F9F2F4"/>
              </w:rPr>
              <w:t>192.168.1.1:1080</w:t>
            </w:r>
            <w:r w:rsidRPr="001500AE">
              <w:rPr>
                <w:rFonts w:ascii="Segoe UI" w:eastAsia="宋体" w:hAnsi="Segoe UI" w:cs="Segoe UI"/>
                <w:color w:val="323232"/>
                <w:kern w:val="0"/>
                <w:szCs w:val="21"/>
              </w:rPr>
              <w:t>。</w:t>
            </w:r>
            <w:r w:rsidRPr="001500AE">
              <w:rPr>
                <w:rFonts w:ascii="Segoe UI" w:eastAsia="宋体" w:hAnsi="Segoe UI" w:cs="Segoe UI"/>
                <w:color w:val="323232"/>
                <w:kern w:val="0"/>
                <w:szCs w:val="21"/>
              </w:rPr>
              <w:br/>
            </w:r>
            <w:r w:rsidRPr="001500AE">
              <w:rPr>
                <w:rFonts w:ascii="Segoe UI" w:eastAsia="宋体" w:hAnsi="Segoe UI" w:cs="Segoe UI"/>
                <w:b/>
                <w:bCs/>
                <w:color w:val="323232"/>
                <w:kern w:val="0"/>
                <w:szCs w:val="21"/>
              </w:rPr>
              <w:t>用户名</w:t>
            </w:r>
            <w:r w:rsidRPr="001500AE">
              <w:rPr>
                <w:rFonts w:ascii="Segoe UI" w:eastAsia="宋体" w:hAnsi="Segoe UI" w:cs="Segoe UI"/>
                <w:color w:val="323232"/>
                <w:kern w:val="0"/>
                <w:szCs w:val="21"/>
              </w:rPr>
              <w:t>：访问代理服务器的用户名。</w:t>
            </w:r>
            <w:r w:rsidRPr="001500AE">
              <w:rPr>
                <w:rFonts w:ascii="Segoe UI" w:eastAsia="宋体" w:hAnsi="Segoe UI" w:cs="Segoe UI"/>
                <w:color w:val="323232"/>
                <w:kern w:val="0"/>
                <w:szCs w:val="21"/>
              </w:rPr>
              <w:br/>
            </w:r>
            <w:r w:rsidRPr="001500AE">
              <w:rPr>
                <w:rFonts w:ascii="Segoe UI" w:eastAsia="宋体" w:hAnsi="Segoe UI" w:cs="Segoe UI"/>
                <w:b/>
                <w:bCs/>
                <w:color w:val="323232"/>
                <w:kern w:val="0"/>
                <w:szCs w:val="21"/>
              </w:rPr>
              <w:t>密码</w:t>
            </w:r>
            <w:r w:rsidRPr="001500AE">
              <w:rPr>
                <w:rFonts w:ascii="Segoe UI" w:eastAsia="宋体" w:hAnsi="Segoe UI" w:cs="Segoe UI"/>
                <w:color w:val="323232"/>
                <w:kern w:val="0"/>
                <w:szCs w:val="21"/>
              </w:rPr>
              <w:t>：访问代理服务器的密码。</w:t>
            </w:r>
          </w:p>
        </w:tc>
      </w:tr>
      <w:tr w:rsidR="001500AE" w:rsidRPr="001500AE" w:rsidTr="001500AE">
        <w:tc>
          <w:tcPr>
            <w:tcW w:w="1135" w:type="dxa"/>
            <w:tcBorders>
              <w:bottom w:val="single" w:sz="6" w:space="0" w:color="E5E5E5"/>
              <w:right w:val="single" w:sz="6" w:space="0" w:color="EEEEEE"/>
            </w:tcBorders>
            <w:shd w:val="clear" w:color="auto" w:fill="FFFFFF"/>
            <w:vAlign w:val="center"/>
            <w:hideMark/>
          </w:tcPr>
          <w:p w:rsidR="001500AE" w:rsidRPr="001500AE" w:rsidRDefault="001500AE" w:rsidP="001500AE">
            <w:pPr>
              <w:widowControl/>
              <w:jc w:val="left"/>
              <w:rPr>
                <w:rFonts w:ascii="Segoe UI" w:eastAsia="宋体" w:hAnsi="Segoe UI" w:cs="Segoe UI"/>
                <w:color w:val="323232"/>
                <w:kern w:val="0"/>
                <w:szCs w:val="21"/>
              </w:rPr>
            </w:pPr>
            <w:r w:rsidRPr="001500AE">
              <w:rPr>
                <w:rFonts w:ascii="Segoe UI" w:eastAsia="宋体" w:hAnsi="Segoe UI" w:cs="Segoe UI"/>
                <w:b/>
                <w:bCs/>
                <w:color w:val="323232"/>
                <w:kern w:val="0"/>
                <w:szCs w:val="21"/>
              </w:rPr>
              <w:t>认证方式</w:t>
            </w:r>
          </w:p>
        </w:tc>
        <w:tc>
          <w:tcPr>
            <w:tcW w:w="992" w:type="dxa"/>
            <w:tcBorders>
              <w:bottom w:val="single" w:sz="6" w:space="0" w:color="E5E5E5"/>
              <w:right w:val="single" w:sz="6" w:space="0" w:color="EEEEEE"/>
            </w:tcBorders>
            <w:shd w:val="clear" w:color="auto" w:fill="FFFFFF"/>
            <w:vAlign w:val="center"/>
            <w:hideMark/>
          </w:tcPr>
          <w:p w:rsidR="001500AE" w:rsidRPr="001500AE" w:rsidRDefault="001500AE" w:rsidP="001500AE">
            <w:pPr>
              <w:widowControl/>
              <w:jc w:val="left"/>
              <w:rPr>
                <w:rFonts w:ascii="Segoe UI" w:eastAsia="宋体" w:hAnsi="Segoe UI" w:cs="Segoe UI"/>
                <w:color w:val="323232"/>
                <w:kern w:val="0"/>
                <w:szCs w:val="21"/>
              </w:rPr>
            </w:pPr>
            <w:r w:rsidRPr="001500AE">
              <w:rPr>
                <w:rFonts w:ascii="Segoe UI" w:eastAsia="宋体" w:hAnsi="Segoe UI" w:cs="Segoe UI"/>
                <w:color w:val="323232"/>
                <w:kern w:val="0"/>
                <w:szCs w:val="21"/>
              </w:rPr>
              <w:t>是</w:t>
            </w:r>
          </w:p>
        </w:tc>
        <w:tc>
          <w:tcPr>
            <w:tcW w:w="6804" w:type="dxa"/>
            <w:tcBorders>
              <w:bottom w:val="single" w:sz="6" w:space="0" w:color="E5E5E5"/>
              <w:right w:val="nil"/>
            </w:tcBorders>
            <w:shd w:val="clear" w:color="auto" w:fill="FFFFFF"/>
            <w:vAlign w:val="center"/>
            <w:hideMark/>
          </w:tcPr>
          <w:p w:rsidR="001500AE" w:rsidRPr="001500AE" w:rsidRDefault="001500AE" w:rsidP="001500AE">
            <w:pPr>
              <w:widowControl/>
              <w:jc w:val="left"/>
              <w:rPr>
                <w:rFonts w:ascii="Segoe UI" w:eastAsia="宋体" w:hAnsi="Segoe UI" w:cs="Segoe UI"/>
                <w:color w:val="323232"/>
                <w:kern w:val="0"/>
                <w:szCs w:val="21"/>
              </w:rPr>
            </w:pPr>
            <w:r w:rsidRPr="001500AE">
              <w:rPr>
                <w:rFonts w:ascii="Segoe UI" w:eastAsia="宋体" w:hAnsi="Segoe UI" w:cs="Segoe UI"/>
                <w:color w:val="323232"/>
                <w:kern w:val="0"/>
                <w:szCs w:val="21"/>
              </w:rPr>
              <w:t>登录已添加节点的认证方式及对应的认证信息。可选择：</w:t>
            </w:r>
            <w:r w:rsidRPr="001500AE">
              <w:rPr>
                <w:rFonts w:ascii="Segoe UI" w:eastAsia="宋体" w:hAnsi="Segoe UI" w:cs="Segoe UI"/>
                <w:color w:val="323232"/>
                <w:kern w:val="0"/>
                <w:szCs w:val="21"/>
              </w:rPr>
              <w:br/>
            </w:r>
            <w:r w:rsidRPr="001500AE">
              <w:rPr>
                <w:rFonts w:ascii="Segoe UI" w:eastAsia="宋体" w:hAnsi="Segoe UI" w:cs="Segoe UI"/>
                <w:b/>
                <w:bCs/>
                <w:color w:val="323232"/>
                <w:kern w:val="0"/>
                <w:szCs w:val="21"/>
              </w:rPr>
              <w:t>密码</w:t>
            </w:r>
            <w:r w:rsidRPr="001500AE">
              <w:rPr>
                <w:rFonts w:ascii="Segoe UI" w:eastAsia="宋体" w:hAnsi="Segoe UI" w:cs="Segoe UI"/>
                <w:color w:val="323232"/>
                <w:kern w:val="0"/>
                <w:szCs w:val="21"/>
              </w:rPr>
              <w:t>：需要输入具有</w:t>
            </w:r>
            <w:r w:rsidRPr="001500AE">
              <w:rPr>
                <w:rFonts w:ascii="Segoe UI" w:eastAsia="宋体" w:hAnsi="Segoe UI" w:cs="Segoe UI"/>
                <w:color w:val="323232"/>
                <w:kern w:val="0"/>
                <w:szCs w:val="21"/>
              </w:rPr>
              <w:t xml:space="preserve"> root </w:t>
            </w:r>
            <w:r w:rsidRPr="001500AE">
              <w:rPr>
                <w:rFonts w:ascii="Segoe UI" w:eastAsia="宋体" w:hAnsi="Segoe UI" w:cs="Segoe UI"/>
                <w:color w:val="323232"/>
                <w:kern w:val="0"/>
                <w:szCs w:val="21"/>
              </w:rPr>
              <w:t>权限的</w:t>
            </w:r>
            <w:r w:rsidRPr="001500AE">
              <w:rPr>
                <w:rFonts w:ascii="Segoe UI" w:eastAsia="宋体" w:hAnsi="Segoe UI" w:cs="Segoe UI"/>
                <w:color w:val="323232"/>
                <w:kern w:val="0"/>
                <w:szCs w:val="21"/>
              </w:rPr>
              <w:t> </w:t>
            </w:r>
            <w:r w:rsidRPr="001500AE">
              <w:rPr>
                <w:rFonts w:ascii="Segoe UI" w:eastAsia="宋体" w:hAnsi="Segoe UI" w:cs="Segoe UI"/>
                <w:b/>
                <w:bCs/>
                <w:color w:val="323232"/>
                <w:kern w:val="0"/>
                <w:szCs w:val="21"/>
              </w:rPr>
              <w:t>用户名</w:t>
            </w:r>
            <w:r w:rsidRPr="001500AE">
              <w:rPr>
                <w:rFonts w:ascii="Segoe UI" w:eastAsia="宋体" w:hAnsi="Segoe UI" w:cs="Segoe UI"/>
                <w:color w:val="323232"/>
                <w:kern w:val="0"/>
                <w:szCs w:val="21"/>
              </w:rPr>
              <w:t> </w:t>
            </w:r>
            <w:r w:rsidRPr="001500AE">
              <w:rPr>
                <w:rFonts w:ascii="Segoe UI" w:eastAsia="宋体" w:hAnsi="Segoe UI" w:cs="Segoe UI"/>
                <w:color w:val="323232"/>
                <w:kern w:val="0"/>
                <w:szCs w:val="21"/>
              </w:rPr>
              <w:t>及对应的</w:t>
            </w:r>
            <w:r w:rsidRPr="001500AE">
              <w:rPr>
                <w:rFonts w:ascii="Segoe UI" w:eastAsia="宋体" w:hAnsi="Segoe UI" w:cs="Segoe UI"/>
                <w:color w:val="323232"/>
                <w:kern w:val="0"/>
                <w:szCs w:val="21"/>
              </w:rPr>
              <w:t> </w:t>
            </w:r>
            <w:r w:rsidRPr="001500AE">
              <w:rPr>
                <w:rFonts w:ascii="Segoe UI" w:eastAsia="宋体" w:hAnsi="Segoe UI" w:cs="Segoe UI"/>
                <w:b/>
                <w:bCs/>
                <w:color w:val="323232"/>
                <w:kern w:val="0"/>
                <w:szCs w:val="21"/>
              </w:rPr>
              <w:t>密码</w:t>
            </w:r>
            <w:r w:rsidRPr="001500AE">
              <w:rPr>
                <w:rFonts w:ascii="Segoe UI" w:eastAsia="宋体" w:hAnsi="Segoe UI" w:cs="Segoe UI"/>
                <w:color w:val="323232"/>
                <w:kern w:val="0"/>
                <w:szCs w:val="21"/>
              </w:rPr>
              <w:t>。</w:t>
            </w:r>
            <w:r w:rsidRPr="001500AE">
              <w:rPr>
                <w:rFonts w:ascii="Segoe UI" w:eastAsia="宋体" w:hAnsi="Segoe UI" w:cs="Segoe UI"/>
                <w:color w:val="323232"/>
                <w:kern w:val="0"/>
                <w:szCs w:val="21"/>
              </w:rPr>
              <w:br/>
            </w:r>
            <w:r w:rsidRPr="001500AE">
              <w:rPr>
                <w:rFonts w:ascii="Segoe UI" w:eastAsia="宋体" w:hAnsi="Segoe UI" w:cs="Segoe UI"/>
                <w:b/>
                <w:bCs/>
                <w:color w:val="323232"/>
                <w:kern w:val="0"/>
                <w:szCs w:val="21"/>
              </w:rPr>
              <w:t>密钥</w:t>
            </w:r>
            <w:r w:rsidRPr="001500AE">
              <w:rPr>
                <w:rFonts w:ascii="Segoe UI" w:eastAsia="宋体" w:hAnsi="Segoe UI" w:cs="Segoe UI"/>
                <w:color w:val="323232"/>
                <w:kern w:val="0"/>
                <w:szCs w:val="21"/>
              </w:rPr>
              <w:t>：需要输入具有</w:t>
            </w:r>
            <w:r w:rsidRPr="001500AE">
              <w:rPr>
                <w:rFonts w:ascii="Segoe UI" w:eastAsia="宋体" w:hAnsi="Segoe UI" w:cs="Segoe UI"/>
                <w:color w:val="323232"/>
                <w:kern w:val="0"/>
                <w:szCs w:val="21"/>
              </w:rPr>
              <w:t xml:space="preserve"> root </w:t>
            </w:r>
            <w:r w:rsidRPr="001500AE">
              <w:rPr>
                <w:rFonts w:ascii="Segoe UI" w:eastAsia="宋体" w:hAnsi="Segoe UI" w:cs="Segoe UI"/>
                <w:color w:val="323232"/>
                <w:kern w:val="0"/>
                <w:szCs w:val="21"/>
              </w:rPr>
              <w:t>权限的</w:t>
            </w:r>
            <w:r w:rsidRPr="001500AE">
              <w:rPr>
                <w:rFonts w:ascii="Segoe UI" w:eastAsia="宋体" w:hAnsi="Segoe UI" w:cs="Segoe UI"/>
                <w:color w:val="323232"/>
                <w:kern w:val="0"/>
                <w:szCs w:val="21"/>
              </w:rPr>
              <w:t> </w:t>
            </w:r>
            <w:r w:rsidRPr="001500AE">
              <w:rPr>
                <w:rFonts w:ascii="Segoe UI" w:eastAsia="宋体" w:hAnsi="Segoe UI" w:cs="Segoe UI"/>
                <w:b/>
                <w:bCs/>
                <w:color w:val="323232"/>
                <w:kern w:val="0"/>
                <w:szCs w:val="21"/>
              </w:rPr>
              <w:t>用户名</w:t>
            </w:r>
            <w:r w:rsidRPr="001500AE">
              <w:rPr>
                <w:rFonts w:ascii="Segoe UI" w:eastAsia="宋体" w:hAnsi="Segoe UI" w:cs="Segoe UI"/>
                <w:color w:val="323232"/>
                <w:kern w:val="0"/>
                <w:szCs w:val="21"/>
              </w:rPr>
              <w:t>、</w:t>
            </w:r>
            <w:r w:rsidRPr="001500AE">
              <w:rPr>
                <w:rFonts w:ascii="Segoe UI" w:eastAsia="宋体" w:hAnsi="Segoe UI" w:cs="Segoe UI"/>
                <w:b/>
                <w:bCs/>
                <w:color w:val="323232"/>
                <w:kern w:val="0"/>
                <w:szCs w:val="21"/>
              </w:rPr>
              <w:t>私钥</w:t>
            </w:r>
            <w:r w:rsidRPr="001500AE">
              <w:rPr>
                <w:rFonts w:ascii="Segoe UI" w:eastAsia="宋体" w:hAnsi="Segoe UI" w:cs="Segoe UI"/>
                <w:color w:val="323232"/>
                <w:kern w:val="0"/>
                <w:szCs w:val="21"/>
              </w:rPr>
              <w:t> </w:t>
            </w:r>
            <w:r w:rsidRPr="001500AE">
              <w:rPr>
                <w:rFonts w:ascii="Segoe UI" w:eastAsia="宋体" w:hAnsi="Segoe UI" w:cs="Segoe UI"/>
                <w:color w:val="323232"/>
                <w:kern w:val="0"/>
                <w:szCs w:val="21"/>
              </w:rPr>
              <w:t>以及</w:t>
            </w:r>
            <w:r w:rsidRPr="001500AE">
              <w:rPr>
                <w:rFonts w:ascii="Segoe UI" w:eastAsia="宋体" w:hAnsi="Segoe UI" w:cs="Segoe UI"/>
                <w:color w:val="323232"/>
                <w:kern w:val="0"/>
                <w:szCs w:val="21"/>
              </w:rPr>
              <w:t> </w:t>
            </w:r>
            <w:r w:rsidRPr="001500AE">
              <w:rPr>
                <w:rFonts w:ascii="Segoe UI" w:eastAsia="宋体" w:hAnsi="Segoe UI" w:cs="Segoe UI"/>
                <w:b/>
                <w:bCs/>
                <w:color w:val="323232"/>
                <w:kern w:val="0"/>
                <w:szCs w:val="21"/>
              </w:rPr>
              <w:t>私钥密码</w:t>
            </w:r>
            <w:r w:rsidRPr="001500AE">
              <w:rPr>
                <w:rFonts w:ascii="Segoe UI" w:eastAsia="宋体" w:hAnsi="Segoe UI" w:cs="Segoe UI"/>
                <w:color w:val="323232"/>
                <w:kern w:val="0"/>
                <w:szCs w:val="21"/>
              </w:rPr>
              <w:t>。</w:t>
            </w:r>
          </w:p>
        </w:tc>
      </w:tr>
    </w:tbl>
    <w:p w:rsidR="007F7336" w:rsidRDefault="007F7336" w:rsidP="007F7336">
      <w:pPr>
        <w:ind w:firstLineChars="202" w:firstLine="424"/>
      </w:pPr>
      <w:r>
        <w:rPr>
          <w:rFonts w:hint="eastAsia"/>
        </w:rPr>
        <w:lastRenderedPageBreak/>
        <w:t xml:space="preserve">7. </w:t>
      </w:r>
      <w:r>
        <w:rPr>
          <w:rFonts w:hint="eastAsia"/>
        </w:rPr>
        <w:t>确认信息无误后，单击</w:t>
      </w:r>
      <w:r>
        <w:rPr>
          <w:rFonts w:hint="eastAsia"/>
        </w:rPr>
        <w:t xml:space="preserve"> </w:t>
      </w:r>
      <w:r>
        <w:rPr>
          <w:rFonts w:hint="eastAsia"/>
        </w:rPr>
        <w:t>添加</w:t>
      </w:r>
      <w:r>
        <w:rPr>
          <w:rFonts w:hint="eastAsia"/>
        </w:rPr>
        <w:t xml:space="preserve"> </w:t>
      </w:r>
      <w:r>
        <w:rPr>
          <w:rFonts w:hint="eastAsia"/>
        </w:rPr>
        <w:t>按钮，即可在节点列表查看新添加的节点，节点处于</w:t>
      </w:r>
      <w:r>
        <w:rPr>
          <w:rFonts w:hint="eastAsia"/>
        </w:rPr>
        <w:t xml:space="preserve"> </w:t>
      </w:r>
      <w:r>
        <w:rPr>
          <w:rFonts w:hint="eastAsia"/>
        </w:rPr>
        <w:t>添加中</w:t>
      </w:r>
      <w:r>
        <w:rPr>
          <w:rFonts w:hint="eastAsia"/>
        </w:rPr>
        <w:t xml:space="preserve"> </w:t>
      </w:r>
      <w:r>
        <w:rPr>
          <w:rFonts w:hint="eastAsia"/>
        </w:rPr>
        <w:t>状态。</w:t>
      </w:r>
    </w:p>
    <w:p w:rsidR="007F7336" w:rsidRDefault="007F7336" w:rsidP="007F7336">
      <w:pPr>
        <w:ind w:firstLineChars="202" w:firstLine="424"/>
      </w:pPr>
      <w:r>
        <w:rPr>
          <w:rFonts w:hint="eastAsia"/>
        </w:rPr>
        <w:t>提示：单击搜索框右侧的</w:t>
      </w:r>
      <w:r>
        <w:rPr>
          <w:rFonts w:hint="eastAsia"/>
        </w:rPr>
        <w:t xml:space="preserve"> </w:t>
      </w:r>
      <w:r>
        <w:rPr>
          <w:rFonts w:hint="eastAsia"/>
        </w:rPr>
        <w:t>图标，可刷新列表。</w:t>
      </w:r>
    </w:p>
    <w:p w:rsidR="007F7336" w:rsidRPr="001500AE" w:rsidRDefault="007F7336" w:rsidP="007F7336">
      <w:pPr>
        <w:ind w:firstLineChars="202" w:firstLine="426"/>
        <w:rPr>
          <w:b/>
        </w:rPr>
      </w:pPr>
      <w:r w:rsidRPr="001500AE">
        <w:rPr>
          <w:rFonts w:hint="eastAsia"/>
          <w:b/>
        </w:rPr>
        <w:t>后续操作</w:t>
      </w:r>
    </w:p>
    <w:p w:rsidR="007F7336" w:rsidRDefault="007F7336" w:rsidP="007F7336">
      <w:pPr>
        <w:ind w:firstLineChars="202" w:firstLine="424"/>
      </w:pPr>
      <w:r>
        <w:rPr>
          <w:rFonts w:hint="eastAsia"/>
        </w:rPr>
        <w:t>查看执行进度</w:t>
      </w:r>
    </w:p>
    <w:p w:rsidR="007F7336" w:rsidRDefault="007F7336" w:rsidP="007F7336">
      <w:pPr>
        <w:ind w:firstLineChars="202" w:firstLine="424"/>
      </w:pPr>
      <w:r>
        <w:rPr>
          <w:rFonts w:hint="eastAsia"/>
        </w:rPr>
        <w:t>在节点列表页面，可查看已添加的节点的列表信息，其中，处在</w:t>
      </w:r>
      <w:r>
        <w:rPr>
          <w:rFonts w:hint="eastAsia"/>
        </w:rPr>
        <w:t xml:space="preserve"> </w:t>
      </w:r>
      <w:r>
        <w:rPr>
          <w:rFonts w:hint="eastAsia"/>
        </w:rPr>
        <w:t>添加中</w:t>
      </w:r>
      <w:r>
        <w:rPr>
          <w:rFonts w:hint="eastAsia"/>
        </w:rPr>
        <w:t xml:space="preserve"> </w:t>
      </w:r>
      <w:r>
        <w:rPr>
          <w:rFonts w:hint="eastAsia"/>
        </w:rPr>
        <w:t>状态的节点，可查看执行进度。</w:t>
      </w:r>
    </w:p>
    <w:p w:rsidR="007F7336" w:rsidRPr="001500AE" w:rsidRDefault="007F7336" w:rsidP="007F7336">
      <w:pPr>
        <w:ind w:firstLineChars="202" w:firstLine="426"/>
        <w:rPr>
          <w:b/>
        </w:rPr>
      </w:pPr>
      <w:r w:rsidRPr="001500AE">
        <w:rPr>
          <w:rFonts w:hint="eastAsia"/>
          <w:b/>
        </w:rPr>
        <w:t>操作步骤</w:t>
      </w:r>
    </w:p>
    <w:p w:rsidR="007F7336" w:rsidRDefault="007F7336" w:rsidP="007F7336">
      <w:pPr>
        <w:ind w:firstLineChars="202" w:firstLine="424"/>
      </w:pPr>
      <w:r>
        <w:rPr>
          <w:rFonts w:hint="eastAsia"/>
        </w:rPr>
        <w:t xml:space="preserve">1. </w:t>
      </w:r>
      <w:r>
        <w:rPr>
          <w:rFonts w:hint="eastAsia"/>
        </w:rPr>
        <w:t>单击处在</w:t>
      </w:r>
      <w:r>
        <w:rPr>
          <w:rFonts w:hint="eastAsia"/>
        </w:rPr>
        <w:t xml:space="preserve"> </w:t>
      </w:r>
      <w:r>
        <w:rPr>
          <w:rFonts w:hint="eastAsia"/>
        </w:rPr>
        <w:t>添加中</w:t>
      </w:r>
      <w:r>
        <w:rPr>
          <w:rFonts w:hint="eastAsia"/>
        </w:rPr>
        <w:t xml:space="preserve"> </w:t>
      </w:r>
      <w:r>
        <w:rPr>
          <w:rFonts w:hint="eastAsia"/>
        </w:rPr>
        <w:t>状态的节点右侧的</w:t>
      </w:r>
      <w:r w:rsidR="001500AE">
        <w:rPr>
          <w:noProof/>
        </w:rPr>
        <w:drawing>
          <wp:inline distT="0" distB="0" distL="0" distR="0" wp14:anchorId="3ACE6B22" wp14:editId="1BF0C175">
            <wp:extent cx="91440" cy="137160"/>
            <wp:effectExtent l="0" t="0" r="3810"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w:t>
      </w:r>
      <w:r>
        <w:rPr>
          <w:rFonts w:hint="eastAsia"/>
        </w:rPr>
        <w:t>查看执行进度。</w:t>
      </w:r>
    </w:p>
    <w:p w:rsidR="007F7336" w:rsidRDefault="007F7336" w:rsidP="007F7336">
      <w:pPr>
        <w:ind w:firstLineChars="202" w:firstLine="424"/>
      </w:pPr>
      <w:r>
        <w:rPr>
          <w:rFonts w:hint="eastAsia"/>
        </w:rPr>
        <w:t xml:space="preserve">2. </w:t>
      </w:r>
      <w:r>
        <w:rPr>
          <w:rFonts w:hint="eastAsia"/>
        </w:rPr>
        <w:t>在弹出的执行进度弹窗中，可查看节点的执行进度（</w:t>
      </w:r>
      <w:r>
        <w:rPr>
          <w:rFonts w:hint="eastAsia"/>
        </w:rPr>
        <w:t>status.conditions</w:t>
      </w:r>
      <w:r>
        <w:rPr>
          <w:rFonts w:hint="eastAsia"/>
        </w:rPr>
        <w:t>）。</w:t>
      </w:r>
    </w:p>
    <w:p w:rsidR="007F7336" w:rsidRDefault="007F7336" w:rsidP="007F7336">
      <w:pPr>
        <w:ind w:firstLineChars="202" w:firstLine="424"/>
      </w:pPr>
      <w:r>
        <w:rPr>
          <w:rFonts w:hint="eastAsia"/>
        </w:rPr>
        <w:t>提示：当某个类型正在执行中或状态为失败且有原因时，光标悬浮在对应的原因（显示蓝色字体）上时，可查看原因（</w:t>
      </w:r>
      <w:r>
        <w:rPr>
          <w:rFonts w:hint="eastAsia"/>
        </w:rPr>
        <w:t>status.conditions.reason</w:t>
      </w:r>
      <w:r>
        <w:rPr>
          <w:rFonts w:hint="eastAsia"/>
        </w:rPr>
        <w:t>）的详细信息。</w:t>
      </w:r>
    </w:p>
    <w:p w:rsidR="007F7336" w:rsidRDefault="007F7336" w:rsidP="007F7336">
      <w:pPr>
        <w:ind w:firstLineChars="202" w:firstLine="424"/>
      </w:pPr>
      <w:r>
        <w:rPr>
          <w:rFonts w:hint="eastAsia"/>
        </w:rPr>
        <w:t>重新添加添加失败的节点</w:t>
      </w:r>
    </w:p>
    <w:p w:rsidR="007F7336" w:rsidRDefault="007F7336" w:rsidP="007F7336">
      <w:pPr>
        <w:ind w:firstLineChars="202" w:firstLine="424"/>
      </w:pPr>
      <w:r>
        <w:rPr>
          <w:rFonts w:hint="eastAsia"/>
        </w:rPr>
        <w:t>添加节点后，当有节点添加失败后，节点列表上方将会弹出提示，单击提示框里的</w:t>
      </w:r>
      <w:r>
        <w:rPr>
          <w:rFonts w:hint="eastAsia"/>
        </w:rPr>
        <w:t xml:space="preserve"> </w:t>
      </w:r>
      <w:r>
        <w:rPr>
          <w:rFonts w:hint="eastAsia"/>
        </w:rPr>
        <w:t>重新添加</w:t>
      </w:r>
      <w:r>
        <w:rPr>
          <w:rFonts w:hint="eastAsia"/>
        </w:rPr>
        <w:t xml:space="preserve"> </w:t>
      </w:r>
      <w:r>
        <w:rPr>
          <w:rFonts w:hint="eastAsia"/>
        </w:rPr>
        <w:t>按钮，即可重新添加添加失败的节点。</w:t>
      </w:r>
    </w:p>
    <w:p w:rsidR="007F7336" w:rsidRDefault="007F7336" w:rsidP="007F7336">
      <w:pPr>
        <w:ind w:firstLineChars="202" w:firstLine="424"/>
      </w:pPr>
    </w:p>
    <w:p w:rsidR="007F7336" w:rsidRPr="001500AE" w:rsidRDefault="007F7336" w:rsidP="001500AE">
      <w:pPr>
        <w:pStyle w:val="6"/>
        <w:spacing w:before="0" w:after="0" w:line="240" w:lineRule="auto"/>
        <w:ind w:firstLineChars="201" w:firstLine="424"/>
        <w:rPr>
          <w:rFonts w:asciiTheme="minorEastAsia" w:eastAsiaTheme="minorEastAsia" w:hAnsiTheme="minorEastAsia"/>
          <w:sz w:val="21"/>
          <w:szCs w:val="21"/>
        </w:rPr>
      </w:pPr>
      <w:r w:rsidRPr="001500AE">
        <w:rPr>
          <w:rFonts w:asciiTheme="minorEastAsia" w:eastAsiaTheme="minorEastAsia" w:hAnsiTheme="minorEastAsia" w:hint="eastAsia"/>
          <w:sz w:val="21"/>
          <w:szCs w:val="21"/>
        </w:rPr>
        <w:t>查看节点详情</w:t>
      </w:r>
    </w:p>
    <w:p w:rsidR="007F7336" w:rsidRDefault="007F7336" w:rsidP="007F7336">
      <w:pPr>
        <w:ind w:firstLineChars="202" w:firstLine="424"/>
      </w:pPr>
      <w:r>
        <w:rPr>
          <w:rFonts w:hint="eastAsia"/>
        </w:rPr>
        <w:t>在节点详情页面，查看节点的相关信息。</w:t>
      </w:r>
    </w:p>
    <w:p w:rsidR="007F7336" w:rsidRDefault="007F7336" w:rsidP="007F7336">
      <w:pPr>
        <w:ind w:firstLineChars="202" w:firstLine="424"/>
      </w:pPr>
      <w:r>
        <w:rPr>
          <w:rFonts w:hint="eastAsia"/>
        </w:rPr>
        <w:t>提示：当集群下的节点个数大于</w:t>
      </w:r>
      <w:r>
        <w:rPr>
          <w:rFonts w:hint="eastAsia"/>
        </w:rPr>
        <w:t xml:space="preserve"> 1 </w:t>
      </w:r>
      <w:r>
        <w:rPr>
          <w:rFonts w:hint="eastAsia"/>
        </w:rPr>
        <w:t>个时，在节点的详情页面，单击资源路径区域的</w:t>
      </w:r>
      <w:r>
        <w:rPr>
          <w:rFonts w:hint="eastAsia"/>
        </w:rPr>
        <w:t xml:space="preserve"> </w:t>
      </w:r>
      <w:r>
        <w:rPr>
          <w:rFonts w:hint="eastAsia"/>
        </w:rPr>
        <w:t>当前节点名称</w:t>
      </w:r>
      <w:r>
        <w:rPr>
          <w:rFonts w:hint="eastAsia"/>
        </w:rPr>
        <w:t xml:space="preserve"> </w:t>
      </w:r>
      <w:r>
        <w:rPr>
          <w:rFonts w:hint="eastAsia"/>
        </w:rPr>
        <w:t>可展开节点下拉列表，单击选择节点后可快速切换至其他节点的详情页面，如下图所示。</w:t>
      </w:r>
    </w:p>
    <w:p w:rsidR="001500AE" w:rsidRPr="001500AE" w:rsidRDefault="001500AE" w:rsidP="001500AE">
      <w:r>
        <w:rPr>
          <w:noProof/>
        </w:rPr>
        <w:drawing>
          <wp:inline distT="0" distB="0" distL="0" distR="0" wp14:anchorId="3ACC0315" wp14:editId="263A6D9B">
            <wp:extent cx="5274310" cy="787400"/>
            <wp:effectExtent l="0" t="0" r="2540" b="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274310" cy="787400"/>
                    </a:xfrm>
                    <a:prstGeom prst="rect">
                      <a:avLst/>
                    </a:prstGeom>
                  </pic:spPr>
                </pic:pic>
              </a:graphicData>
            </a:graphic>
          </wp:inline>
        </w:drawing>
      </w:r>
    </w:p>
    <w:p w:rsidR="007F7336" w:rsidRPr="001500AE" w:rsidRDefault="007F7336" w:rsidP="007F7336">
      <w:pPr>
        <w:ind w:firstLineChars="202" w:firstLine="426"/>
        <w:rPr>
          <w:b/>
        </w:rPr>
      </w:pPr>
      <w:r w:rsidRPr="001500AE">
        <w:rPr>
          <w:rFonts w:hint="eastAsia"/>
          <w:b/>
        </w:rPr>
        <w:t>操作步骤</w:t>
      </w:r>
      <w:r w:rsidRPr="001500AE">
        <w:rPr>
          <w:rFonts w:hint="eastAsia"/>
          <w:b/>
        </w:rPr>
        <w:t xml:space="preserve"> - </w:t>
      </w:r>
      <w:r w:rsidRPr="001500AE">
        <w:rPr>
          <w:rFonts w:hint="eastAsia"/>
          <w:b/>
        </w:rPr>
        <w:t>查看节点详情</w:t>
      </w:r>
    </w:p>
    <w:p w:rsidR="007F7336" w:rsidRDefault="007F7336" w:rsidP="007F7336">
      <w:pPr>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集群管理</w:t>
      </w:r>
      <w:r>
        <w:rPr>
          <w:rFonts w:hint="eastAsia"/>
        </w:rPr>
        <w:t xml:space="preserve"> &gt; </w:t>
      </w:r>
      <w:r>
        <w:rPr>
          <w:rFonts w:hint="eastAsia"/>
        </w:rPr>
        <w:t>集群，进入集群列表页面。</w:t>
      </w:r>
    </w:p>
    <w:p w:rsidR="007F7336" w:rsidRDefault="007F7336" w:rsidP="007F7336">
      <w:pPr>
        <w:ind w:firstLineChars="202" w:firstLine="424"/>
      </w:pPr>
      <w:r>
        <w:rPr>
          <w:rFonts w:hint="eastAsia"/>
        </w:rPr>
        <w:t xml:space="preserve">3. </w:t>
      </w:r>
      <w:r>
        <w:rPr>
          <w:rFonts w:hint="eastAsia"/>
        </w:rPr>
        <w:t>单击待查看节点所在的</w:t>
      </w:r>
      <w:r>
        <w:rPr>
          <w:rFonts w:hint="eastAsia"/>
        </w:rPr>
        <w:t xml:space="preserve"> </w:t>
      </w:r>
      <w:r>
        <w:rPr>
          <w:rFonts w:hint="eastAsia"/>
        </w:rPr>
        <w:t>集群名称，进入集群详情页面。</w:t>
      </w:r>
    </w:p>
    <w:p w:rsidR="007F7336" w:rsidRDefault="007F7336" w:rsidP="007F7336">
      <w:pPr>
        <w:ind w:firstLineChars="202" w:firstLine="424"/>
      </w:pPr>
      <w:r>
        <w:rPr>
          <w:rFonts w:hint="eastAsia"/>
        </w:rPr>
        <w:t xml:space="preserve">4. </w:t>
      </w:r>
      <w:r>
        <w:rPr>
          <w:rFonts w:hint="eastAsia"/>
        </w:rPr>
        <w:t>单击</w:t>
      </w:r>
      <w:r>
        <w:rPr>
          <w:rFonts w:hint="eastAsia"/>
        </w:rPr>
        <w:t xml:space="preserve"> </w:t>
      </w:r>
      <w:r>
        <w:rPr>
          <w:rFonts w:hint="eastAsia"/>
        </w:rPr>
        <w:t>节点</w:t>
      </w:r>
      <w:r>
        <w:rPr>
          <w:rFonts w:hint="eastAsia"/>
        </w:rPr>
        <w:t xml:space="preserve"> </w:t>
      </w:r>
      <w:r>
        <w:rPr>
          <w:rFonts w:hint="eastAsia"/>
        </w:rPr>
        <w:t>页签，进入节点列表页面。</w:t>
      </w:r>
    </w:p>
    <w:p w:rsidR="007F7336" w:rsidRDefault="007F7336" w:rsidP="007F7336">
      <w:pPr>
        <w:ind w:firstLineChars="202" w:firstLine="424"/>
      </w:pPr>
      <w:r>
        <w:rPr>
          <w:rFonts w:hint="eastAsia"/>
        </w:rPr>
        <w:t xml:space="preserve">5. </w:t>
      </w:r>
      <w:r>
        <w:rPr>
          <w:rFonts w:hint="eastAsia"/>
        </w:rPr>
        <w:t>单击待查看</w:t>
      </w:r>
      <w:r>
        <w:rPr>
          <w:rFonts w:hint="eastAsia"/>
        </w:rPr>
        <w:t xml:space="preserve"> </w:t>
      </w:r>
      <w:r>
        <w:rPr>
          <w:rFonts w:hint="eastAsia"/>
        </w:rPr>
        <w:t>节点名称，进入节点详情页面。</w:t>
      </w:r>
    </w:p>
    <w:p w:rsidR="007F7336" w:rsidRDefault="007F7336" w:rsidP="007F7336">
      <w:pPr>
        <w:ind w:firstLineChars="202" w:firstLine="424"/>
      </w:pPr>
      <w:r>
        <w:rPr>
          <w:rFonts w:hint="eastAsia"/>
        </w:rPr>
        <w:t>在节点详情页面，默认展示</w:t>
      </w:r>
      <w:r>
        <w:rPr>
          <w:rFonts w:hint="eastAsia"/>
        </w:rPr>
        <w:t xml:space="preserve"> </w:t>
      </w:r>
      <w:r>
        <w:rPr>
          <w:rFonts w:hint="eastAsia"/>
        </w:rPr>
        <w:t>基本信息</w:t>
      </w:r>
      <w:r>
        <w:rPr>
          <w:rFonts w:hint="eastAsia"/>
        </w:rPr>
        <w:t xml:space="preserve"> </w:t>
      </w:r>
      <w:r>
        <w:rPr>
          <w:rFonts w:hint="eastAsia"/>
        </w:rPr>
        <w:t>页签内容。</w:t>
      </w:r>
    </w:p>
    <w:p w:rsidR="007F7336" w:rsidRDefault="007F7336" w:rsidP="007F7336">
      <w:pPr>
        <w:ind w:firstLineChars="202" w:firstLine="424"/>
      </w:pPr>
      <w:r>
        <w:rPr>
          <w:rFonts w:hint="eastAsia"/>
        </w:rPr>
        <w:t>在基本信息区域，可查看节点的基本信息和</w:t>
      </w:r>
      <w:r>
        <w:rPr>
          <w:rFonts w:hint="eastAsia"/>
        </w:rPr>
        <w:t xml:space="preserve"> Kubernetes </w:t>
      </w:r>
      <w:r>
        <w:rPr>
          <w:rFonts w:hint="eastAsia"/>
        </w:rPr>
        <w:t>信息。</w:t>
      </w:r>
    </w:p>
    <w:p w:rsidR="007F7336" w:rsidRDefault="007F7336" w:rsidP="007F7336">
      <w:pPr>
        <w:ind w:firstLineChars="202" w:firstLine="424"/>
      </w:pPr>
      <w:r>
        <w:rPr>
          <w:rFonts w:hint="eastAsia"/>
        </w:rPr>
        <w:t>说明：当节点所在集群创建时配置了</w:t>
      </w:r>
      <w:r>
        <w:rPr>
          <w:rFonts w:hint="eastAsia"/>
        </w:rPr>
        <w:t xml:space="preserve"> GPU </w:t>
      </w:r>
      <w:r>
        <w:rPr>
          <w:rFonts w:hint="eastAsia"/>
        </w:rPr>
        <w:t>参数，且该节点部署了</w:t>
      </w:r>
      <w:r>
        <w:rPr>
          <w:rFonts w:hint="eastAsia"/>
        </w:rPr>
        <w:t xml:space="preserve"> GPU </w:t>
      </w:r>
      <w:r>
        <w:rPr>
          <w:rFonts w:hint="eastAsia"/>
        </w:rPr>
        <w:t>相关驱动可作为</w:t>
      </w:r>
      <w:r>
        <w:rPr>
          <w:rFonts w:hint="eastAsia"/>
        </w:rPr>
        <w:t xml:space="preserve"> GPU </w:t>
      </w:r>
      <w:r>
        <w:rPr>
          <w:rFonts w:hint="eastAsia"/>
        </w:rPr>
        <w:t>节点时，会展示</w:t>
      </w:r>
      <w:r>
        <w:rPr>
          <w:rFonts w:hint="eastAsia"/>
        </w:rPr>
        <w:t xml:space="preserve"> GPU </w:t>
      </w:r>
      <w:r>
        <w:rPr>
          <w:rFonts w:hint="eastAsia"/>
        </w:rPr>
        <w:t>信息。</w:t>
      </w:r>
    </w:p>
    <w:p w:rsidR="007F7336" w:rsidRDefault="007F7336" w:rsidP="007F7336">
      <w:pPr>
        <w:ind w:firstLineChars="202" w:firstLine="424"/>
      </w:pPr>
      <w:r>
        <w:rPr>
          <w:rFonts w:hint="eastAsia"/>
        </w:rPr>
        <w:t>同时，支持</w:t>
      </w:r>
      <w:r>
        <w:rPr>
          <w:rFonts w:hint="eastAsia"/>
        </w:rPr>
        <w:t xml:space="preserve"> </w:t>
      </w:r>
      <w:r>
        <w:rPr>
          <w:rFonts w:hint="eastAsia"/>
        </w:rPr>
        <w:t>更新节点的显示名称：单击显示名称右侧的</w:t>
      </w:r>
      <w:r w:rsidR="001500AE">
        <w:rPr>
          <w:noProof/>
        </w:rPr>
        <w:drawing>
          <wp:inline distT="0" distB="0" distL="0" distR="0" wp14:anchorId="406A539B" wp14:editId="4A162E7C">
            <wp:extent cx="144793" cy="129551"/>
            <wp:effectExtent l="0" t="0" r="7620" b="381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4793" cy="129551"/>
                    </a:xfrm>
                    <a:prstGeom prst="rect">
                      <a:avLst/>
                    </a:prstGeom>
                  </pic:spPr>
                </pic:pic>
              </a:graphicData>
            </a:graphic>
          </wp:inline>
        </w:drawing>
      </w:r>
      <w:r>
        <w:rPr>
          <w:rFonts w:hint="eastAsia"/>
        </w:rPr>
        <w:t>图标，在弹出的</w:t>
      </w:r>
      <w:r>
        <w:rPr>
          <w:rFonts w:hint="eastAsia"/>
        </w:rPr>
        <w:t xml:space="preserve"> </w:t>
      </w:r>
      <w:r>
        <w:rPr>
          <w:rFonts w:hint="eastAsia"/>
        </w:rPr>
        <w:t>更新显示名称</w:t>
      </w:r>
      <w:r>
        <w:rPr>
          <w:rFonts w:hint="eastAsia"/>
        </w:rPr>
        <w:t xml:space="preserve"> </w:t>
      </w:r>
      <w:r>
        <w:rPr>
          <w:rFonts w:hint="eastAsia"/>
        </w:rPr>
        <w:t>对话框中，更新节点的显示名称。</w:t>
      </w:r>
    </w:p>
    <w:p w:rsidR="007F7336" w:rsidRPr="001500AE" w:rsidRDefault="007F7336" w:rsidP="007F7336">
      <w:pPr>
        <w:ind w:firstLineChars="202" w:firstLine="426"/>
        <w:rPr>
          <w:b/>
        </w:rPr>
      </w:pPr>
      <w:r w:rsidRPr="001500AE">
        <w:rPr>
          <w:rFonts w:hint="eastAsia"/>
          <w:b/>
        </w:rPr>
        <w:t>操作步骤</w:t>
      </w:r>
      <w:r w:rsidRPr="001500AE">
        <w:rPr>
          <w:rFonts w:hint="eastAsia"/>
          <w:b/>
        </w:rPr>
        <w:t xml:space="preserve"> - </w:t>
      </w:r>
      <w:r w:rsidRPr="001500AE">
        <w:rPr>
          <w:rFonts w:hint="eastAsia"/>
          <w:b/>
        </w:rPr>
        <w:t>查看节点监控数据</w:t>
      </w:r>
    </w:p>
    <w:p w:rsidR="007F7336" w:rsidRDefault="007F7336" w:rsidP="007F7336">
      <w:pPr>
        <w:ind w:firstLineChars="202" w:firstLine="424"/>
      </w:pPr>
      <w:r>
        <w:rPr>
          <w:rFonts w:hint="eastAsia"/>
        </w:rPr>
        <w:t>提示：</w:t>
      </w:r>
    </w:p>
    <w:p w:rsidR="007F7336" w:rsidRDefault="007F7336" w:rsidP="007F7336">
      <w:pPr>
        <w:ind w:firstLineChars="202" w:firstLine="424"/>
      </w:pPr>
      <w:r>
        <w:rPr>
          <w:rFonts w:hint="eastAsia"/>
        </w:rPr>
        <w:t>当集群已配置了监控组件时，支持查看节点监控数据。可查看节点上的的资源运行情况、资源使用情况以及资源趋势统计数据。</w:t>
      </w:r>
    </w:p>
    <w:p w:rsidR="007F7336" w:rsidRDefault="007F7336" w:rsidP="007F7336">
      <w:pPr>
        <w:ind w:firstLineChars="202" w:firstLine="424"/>
      </w:pPr>
      <w:r>
        <w:rPr>
          <w:rFonts w:hint="eastAsia"/>
        </w:rPr>
        <w:t>节点监控数据仅在页面打开时自动刷新一次，如需再次刷新监控数据，可通过以下两种方式实现：</w:t>
      </w:r>
    </w:p>
    <w:p w:rsidR="007F7336" w:rsidRDefault="007F7336" w:rsidP="007F7336">
      <w:pPr>
        <w:ind w:firstLineChars="202" w:firstLine="424"/>
      </w:pPr>
      <w:r>
        <w:rPr>
          <w:rFonts w:hint="eastAsia"/>
        </w:rPr>
        <w:lastRenderedPageBreak/>
        <w:t>手动刷新：通过单击页面右下角的</w:t>
      </w:r>
      <w:r w:rsidR="001500AE">
        <w:rPr>
          <w:noProof/>
        </w:rPr>
        <w:drawing>
          <wp:inline distT="0" distB="0" distL="0" distR="0">
            <wp:extent cx="142240" cy="147320"/>
            <wp:effectExtent l="0" t="0" r="0" b="508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2240" cy="147320"/>
                    </a:xfrm>
                    <a:prstGeom prst="rect">
                      <a:avLst/>
                    </a:prstGeom>
                    <a:noFill/>
                    <a:ln>
                      <a:noFill/>
                    </a:ln>
                  </pic:spPr>
                </pic:pic>
              </a:graphicData>
            </a:graphic>
          </wp:inline>
        </w:drawing>
      </w:r>
      <w:r>
        <w:rPr>
          <w:rFonts w:hint="eastAsia"/>
        </w:rPr>
        <w:t>手动刷新监控数据；</w:t>
      </w:r>
    </w:p>
    <w:p w:rsidR="007F7336" w:rsidRDefault="007F7336" w:rsidP="007F7336">
      <w:pPr>
        <w:ind w:firstLineChars="202" w:firstLine="424"/>
      </w:pPr>
      <w:r>
        <w:rPr>
          <w:rFonts w:hint="eastAsia"/>
        </w:rPr>
        <w:t>设置自动刷新（默认关闭）：单击</w:t>
      </w:r>
      <w:r w:rsidR="001500AE">
        <w:rPr>
          <w:noProof/>
        </w:rPr>
        <w:drawing>
          <wp:inline distT="0" distB="0" distL="0" distR="0" wp14:anchorId="21E2274B" wp14:editId="7C0A3B30">
            <wp:extent cx="147320" cy="153725"/>
            <wp:effectExtent l="0" t="0" r="5080"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47642" cy="154061"/>
                    </a:xfrm>
                    <a:prstGeom prst="rect">
                      <a:avLst/>
                    </a:prstGeom>
                  </pic:spPr>
                </pic:pic>
              </a:graphicData>
            </a:graphic>
          </wp:inline>
        </w:drawing>
      </w:r>
      <w:r>
        <w:rPr>
          <w:rFonts w:hint="eastAsia"/>
        </w:rPr>
        <w:t>设置自动刷新监控数据的时间间隔。</w:t>
      </w:r>
    </w:p>
    <w:p w:rsidR="007F7336" w:rsidRDefault="007F7336" w:rsidP="003F32E3">
      <w:pPr>
        <w:pStyle w:val="a3"/>
        <w:numPr>
          <w:ilvl w:val="0"/>
          <w:numId w:val="338"/>
        </w:numPr>
        <w:ind w:firstLineChars="0"/>
      </w:pPr>
      <w:r>
        <w:rPr>
          <w:rFonts w:hint="eastAsia"/>
        </w:rPr>
        <w:t>单击</w:t>
      </w:r>
      <w:r>
        <w:rPr>
          <w:rFonts w:hint="eastAsia"/>
        </w:rPr>
        <w:t xml:space="preserve"> </w:t>
      </w:r>
      <w:r>
        <w:rPr>
          <w:rFonts w:hint="eastAsia"/>
        </w:rPr>
        <w:t>监控</w:t>
      </w:r>
      <w:r>
        <w:rPr>
          <w:rFonts w:hint="eastAsia"/>
        </w:rPr>
        <w:t xml:space="preserve"> </w:t>
      </w:r>
      <w:r>
        <w:rPr>
          <w:rFonts w:hint="eastAsia"/>
        </w:rPr>
        <w:t>页签，进入节点的监控数据展示页面，可查看节点的相关监控数据。</w:t>
      </w:r>
    </w:p>
    <w:p w:rsidR="002F4DBF" w:rsidRPr="002F4DBF" w:rsidRDefault="002F4DBF" w:rsidP="002F4DBF">
      <w:r>
        <w:rPr>
          <w:rFonts w:hint="eastAsia"/>
          <w:noProof/>
        </w:rPr>
        <w:drawing>
          <wp:inline distT="0" distB="0" distL="0" distR="0">
            <wp:extent cx="5274310" cy="7927975"/>
            <wp:effectExtent l="0" t="0" r="2540"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00nodemonitor1.png"/>
                    <pic:cNvPicPr/>
                  </pic:nvPicPr>
                  <pic:blipFill>
                    <a:blip r:embed="rId235">
                      <a:extLst>
                        <a:ext uri="{28A0092B-C50C-407E-A947-70E740481C1C}">
                          <a14:useLocalDpi xmlns:a14="http://schemas.microsoft.com/office/drawing/2010/main" val="0"/>
                        </a:ext>
                      </a:extLst>
                    </a:blip>
                    <a:stretch>
                      <a:fillRect/>
                    </a:stretch>
                  </pic:blipFill>
                  <pic:spPr>
                    <a:xfrm>
                      <a:off x="0" y="0"/>
                      <a:ext cx="5274310" cy="7927975"/>
                    </a:xfrm>
                    <a:prstGeom prst="rect">
                      <a:avLst/>
                    </a:prstGeom>
                  </pic:spPr>
                </pic:pic>
              </a:graphicData>
            </a:graphic>
          </wp:inline>
        </w:drawing>
      </w:r>
    </w:p>
    <w:p w:rsidR="007F7336" w:rsidRDefault="007F7336" w:rsidP="007F7336">
      <w:pPr>
        <w:ind w:firstLineChars="202" w:firstLine="424"/>
      </w:pPr>
      <w:r>
        <w:rPr>
          <w:rFonts w:hint="eastAsia"/>
        </w:rPr>
        <w:lastRenderedPageBreak/>
        <w:t>说明：</w:t>
      </w:r>
    </w:p>
    <w:p w:rsidR="007F7336" w:rsidRDefault="007F7336" w:rsidP="007F7336">
      <w:pPr>
        <w:ind w:firstLineChars="202" w:firstLine="424"/>
      </w:pPr>
      <w:r>
        <w:rPr>
          <w:rFonts w:hint="eastAsia"/>
        </w:rPr>
        <w:t>在存储空间统计数据展示区域，当节点的存储空间的分区超过</w:t>
      </w:r>
      <w:r>
        <w:rPr>
          <w:rFonts w:hint="eastAsia"/>
        </w:rPr>
        <w:t xml:space="preserve"> 4 </w:t>
      </w:r>
      <w:r>
        <w:rPr>
          <w:rFonts w:hint="eastAsia"/>
        </w:rPr>
        <w:t>个时：</w:t>
      </w:r>
    </w:p>
    <w:p w:rsidR="007F7336" w:rsidRDefault="007F7336" w:rsidP="007F7336">
      <w:pPr>
        <w:ind w:firstLineChars="202" w:firstLine="424"/>
      </w:pPr>
      <w:r>
        <w:rPr>
          <w:rFonts w:hint="eastAsia"/>
        </w:rPr>
        <w:t>分区总量占比图中，占比从高到底排序的前</w:t>
      </w:r>
      <w:r>
        <w:rPr>
          <w:rFonts w:hint="eastAsia"/>
        </w:rPr>
        <w:t xml:space="preserve"> 3 </w:t>
      </w:r>
      <w:r>
        <w:rPr>
          <w:rFonts w:hint="eastAsia"/>
        </w:rPr>
        <w:t>个分区会单独显示占比区域，剩余分区显示为</w:t>
      </w:r>
      <w:r>
        <w:rPr>
          <w:rFonts w:hint="eastAsia"/>
        </w:rPr>
        <w:t xml:space="preserve"> </w:t>
      </w:r>
      <w:r>
        <w:rPr>
          <w:rFonts w:hint="eastAsia"/>
        </w:rPr>
        <w:t>其他</w:t>
      </w:r>
      <w:r>
        <w:rPr>
          <w:rFonts w:hint="eastAsia"/>
        </w:rPr>
        <w:t xml:space="preserve"> </w:t>
      </w:r>
      <w:r>
        <w:rPr>
          <w:rFonts w:hint="eastAsia"/>
        </w:rPr>
        <w:t>占比区域，且光标移动至占比区域时，显示剩余分区的总量占比数据；</w:t>
      </w:r>
    </w:p>
    <w:p w:rsidR="007F7336" w:rsidRDefault="007F7336" w:rsidP="007F7336">
      <w:pPr>
        <w:ind w:firstLineChars="202" w:firstLine="424"/>
      </w:pPr>
      <w:r>
        <w:rPr>
          <w:rFonts w:hint="eastAsia"/>
        </w:rPr>
        <w:t>分区使用率条形图中，使用率从高到底排序的前</w:t>
      </w:r>
      <w:r>
        <w:rPr>
          <w:rFonts w:hint="eastAsia"/>
        </w:rPr>
        <w:t xml:space="preserve"> 3 </w:t>
      </w:r>
      <w:r>
        <w:rPr>
          <w:rFonts w:hint="eastAsia"/>
        </w:rPr>
        <w:t>个分区会单独显示条形图，剩余分区显示为</w:t>
      </w:r>
      <w:r>
        <w:rPr>
          <w:rFonts w:hint="eastAsia"/>
        </w:rPr>
        <w:t xml:space="preserve"> </w:t>
      </w:r>
      <w:r>
        <w:rPr>
          <w:rFonts w:hint="eastAsia"/>
        </w:rPr>
        <w:t>其他</w:t>
      </w:r>
      <w:r>
        <w:rPr>
          <w:rFonts w:hint="eastAsia"/>
        </w:rPr>
        <w:t xml:space="preserve"> </w:t>
      </w:r>
      <w:r>
        <w:rPr>
          <w:rFonts w:hint="eastAsia"/>
        </w:rPr>
        <w:t>条形图，且光标移动至条形图时，显示剩余分区的总使用率及各自的使用率。</w:t>
      </w:r>
    </w:p>
    <w:p w:rsidR="002F4DBF" w:rsidRPr="002F4DBF" w:rsidRDefault="002F4DBF" w:rsidP="002F4DBF">
      <w:r>
        <w:rPr>
          <w:noProof/>
        </w:rPr>
        <w:drawing>
          <wp:inline distT="0" distB="0" distL="0" distR="0" wp14:anchorId="1165D298" wp14:editId="4BB68793">
            <wp:extent cx="5274310" cy="1375410"/>
            <wp:effectExtent l="0" t="0" r="2540" b="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274310" cy="1375410"/>
                    </a:xfrm>
                    <a:prstGeom prst="rect">
                      <a:avLst/>
                    </a:prstGeom>
                  </pic:spPr>
                </pic:pic>
              </a:graphicData>
            </a:graphic>
          </wp:inline>
        </w:drawing>
      </w:r>
    </w:p>
    <w:p w:rsidR="007F7336" w:rsidRDefault="007F7336" w:rsidP="007F7336">
      <w:pPr>
        <w:ind w:firstLineChars="202" w:firstLine="424"/>
      </w:pPr>
      <w:r>
        <w:rPr>
          <w:rFonts w:hint="eastAsia"/>
        </w:rPr>
        <w:t>监控趋势统计数据说明参见下表。</w:t>
      </w:r>
    </w:p>
    <w:tbl>
      <w:tblPr>
        <w:tblW w:w="10065" w:type="dxa"/>
        <w:tblInd w:w="-851" w:type="dxa"/>
        <w:shd w:val="clear" w:color="auto" w:fill="FFFFFF"/>
        <w:tblCellMar>
          <w:left w:w="0" w:type="dxa"/>
          <w:right w:w="0" w:type="dxa"/>
        </w:tblCellMar>
        <w:tblLook w:val="04A0" w:firstRow="1" w:lastRow="0" w:firstColumn="1" w:lastColumn="0" w:noHBand="0" w:noVBand="1"/>
      </w:tblPr>
      <w:tblGrid>
        <w:gridCol w:w="1418"/>
        <w:gridCol w:w="8647"/>
      </w:tblGrid>
      <w:tr w:rsidR="002F4DBF" w:rsidRPr="002F4DBF" w:rsidTr="002F4DBF">
        <w:trPr>
          <w:tblHeader/>
        </w:trPr>
        <w:tc>
          <w:tcPr>
            <w:tcW w:w="1418" w:type="dxa"/>
            <w:tcBorders>
              <w:top w:val="single" w:sz="6" w:space="0" w:color="EEEEEE"/>
              <w:bottom w:val="single" w:sz="6" w:space="0" w:color="EEEEEE"/>
              <w:right w:val="single" w:sz="6" w:space="0" w:color="EEEEEE"/>
            </w:tcBorders>
            <w:shd w:val="clear" w:color="auto" w:fill="F6F6F6"/>
            <w:vAlign w:val="center"/>
            <w:hideMark/>
          </w:tcPr>
          <w:p w:rsidR="002F4DBF" w:rsidRPr="002F4DBF" w:rsidRDefault="002F4DBF" w:rsidP="002F4DBF">
            <w:pPr>
              <w:widowControl/>
              <w:jc w:val="left"/>
              <w:rPr>
                <w:rFonts w:ascii="Segoe UI" w:eastAsia="宋体" w:hAnsi="Segoe UI" w:cs="Segoe UI"/>
                <w:b/>
                <w:bCs/>
                <w:color w:val="000000"/>
                <w:kern w:val="0"/>
                <w:szCs w:val="21"/>
              </w:rPr>
            </w:pPr>
            <w:r w:rsidRPr="002F4DBF">
              <w:rPr>
                <w:rFonts w:ascii="Segoe UI" w:eastAsia="宋体" w:hAnsi="Segoe UI" w:cs="Segoe UI"/>
                <w:b/>
                <w:bCs/>
                <w:color w:val="000000"/>
                <w:kern w:val="0"/>
                <w:szCs w:val="21"/>
              </w:rPr>
              <w:t>参数</w:t>
            </w:r>
          </w:p>
        </w:tc>
        <w:tc>
          <w:tcPr>
            <w:tcW w:w="8647" w:type="dxa"/>
            <w:tcBorders>
              <w:top w:val="single" w:sz="6" w:space="0" w:color="EEEEEE"/>
              <w:bottom w:val="single" w:sz="6" w:space="0" w:color="EEEEEE"/>
              <w:right w:val="nil"/>
            </w:tcBorders>
            <w:shd w:val="clear" w:color="auto" w:fill="F6F6F6"/>
            <w:vAlign w:val="center"/>
            <w:hideMark/>
          </w:tcPr>
          <w:p w:rsidR="002F4DBF" w:rsidRPr="002F4DBF" w:rsidRDefault="002F4DBF" w:rsidP="002F4DBF">
            <w:pPr>
              <w:widowControl/>
              <w:jc w:val="left"/>
              <w:rPr>
                <w:rFonts w:ascii="Segoe UI" w:eastAsia="宋体" w:hAnsi="Segoe UI" w:cs="Segoe UI"/>
                <w:b/>
                <w:bCs/>
                <w:color w:val="000000"/>
                <w:kern w:val="0"/>
                <w:szCs w:val="21"/>
              </w:rPr>
            </w:pPr>
            <w:r w:rsidRPr="002F4DBF">
              <w:rPr>
                <w:rFonts w:ascii="Segoe UI" w:eastAsia="宋体" w:hAnsi="Segoe UI" w:cs="Segoe UI"/>
                <w:b/>
                <w:bCs/>
                <w:color w:val="000000"/>
                <w:kern w:val="0"/>
                <w:szCs w:val="21"/>
              </w:rPr>
              <w:t>说明</w:t>
            </w:r>
          </w:p>
        </w:tc>
      </w:tr>
      <w:tr w:rsidR="002F4DBF" w:rsidRPr="002F4DBF" w:rsidTr="002F4DBF">
        <w:tc>
          <w:tcPr>
            <w:tcW w:w="1418"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t>CPU</w:t>
            </w:r>
          </w:p>
        </w:tc>
        <w:tc>
          <w:tcPr>
            <w:tcW w:w="8647" w:type="dxa"/>
            <w:tcBorders>
              <w:bottom w:val="single" w:sz="6" w:space="0" w:color="E5E5E5"/>
              <w:right w:val="nil"/>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指定时间范围内，</w:t>
            </w:r>
            <w:r w:rsidRPr="002F4DBF">
              <w:rPr>
                <w:rFonts w:ascii="Segoe UI" w:eastAsia="宋体" w:hAnsi="Segoe UI" w:cs="Segoe UI"/>
                <w:color w:val="323232"/>
                <w:kern w:val="0"/>
                <w:szCs w:val="21"/>
              </w:rPr>
              <w:t xml:space="preserve">CPU </w:t>
            </w:r>
            <w:r w:rsidRPr="002F4DBF">
              <w:rPr>
                <w:rFonts w:ascii="Segoe UI" w:eastAsia="宋体" w:hAnsi="Segoe UI" w:cs="Segoe UI"/>
                <w:color w:val="323232"/>
                <w:kern w:val="0"/>
                <w:szCs w:val="21"/>
              </w:rPr>
              <w:t>的</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使用率</w:t>
            </w:r>
            <w:r w:rsidRPr="002F4DBF">
              <w:rPr>
                <w:rFonts w:ascii="Segoe UI" w:eastAsia="宋体" w:hAnsi="Segoe UI" w:cs="Segoe UI"/>
                <w:color w:val="323232"/>
                <w:kern w:val="0"/>
                <w:szCs w:val="21"/>
              </w:rPr>
              <w:t>、</w:t>
            </w:r>
            <w:r w:rsidRPr="002F4DBF">
              <w:rPr>
                <w:rFonts w:ascii="Segoe UI" w:eastAsia="宋体" w:hAnsi="Segoe UI" w:cs="Segoe UI"/>
                <w:b/>
                <w:bCs/>
                <w:color w:val="323232"/>
                <w:kern w:val="0"/>
                <w:szCs w:val="21"/>
              </w:rPr>
              <w:t>请求率</w:t>
            </w:r>
            <w:r w:rsidRPr="002F4DBF">
              <w:rPr>
                <w:rFonts w:ascii="Segoe UI" w:eastAsia="宋体" w:hAnsi="Segoe UI" w:cs="Segoe UI"/>
                <w:color w:val="323232"/>
                <w:kern w:val="0"/>
                <w:szCs w:val="21"/>
              </w:rPr>
              <w:t>和</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限制率</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使用率</w:t>
            </w:r>
            <w:r w:rsidRPr="002F4DBF">
              <w:rPr>
                <w:rFonts w:ascii="Segoe UI" w:eastAsia="宋体" w:hAnsi="Segoe UI" w:cs="Segoe UI"/>
                <w:color w:val="323232"/>
                <w:kern w:val="0"/>
                <w:szCs w:val="21"/>
              </w:rPr>
              <w:t xml:space="preserve"> = </w:t>
            </w:r>
            <w:r w:rsidRPr="002F4DBF">
              <w:rPr>
                <w:rFonts w:ascii="Segoe UI" w:eastAsia="宋体" w:hAnsi="Segoe UI" w:cs="Segoe UI"/>
                <w:color w:val="323232"/>
                <w:kern w:val="0"/>
                <w:szCs w:val="21"/>
              </w:rPr>
              <w:t>节点上所有容器组的</w:t>
            </w:r>
            <w:r w:rsidRPr="002F4DBF">
              <w:rPr>
                <w:rFonts w:ascii="Segoe UI" w:eastAsia="宋体" w:hAnsi="Segoe UI" w:cs="Segoe UI"/>
                <w:color w:val="323232"/>
                <w:kern w:val="0"/>
                <w:szCs w:val="21"/>
              </w:rPr>
              <w:t xml:space="preserve"> CPU </w:t>
            </w:r>
            <w:r w:rsidRPr="002F4DBF">
              <w:rPr>
                <w:rFonts w:ascii="Segoe UI" w:eastAsia="宋体" w:hAnsi="Segoe UI" w:cs="Segoe UI"/>
                <w:color w:val="323232"/>
                <w:kern w:val="0"/>
                <w:szCs w:val="21"/>
              </w:rPr>
              <w:t>使用值</w:t>
            </w:r>
            <w:r w:rsidRPr="002F4DBF">
              <w:rPr>
                <w:rFonts w:ascii="Segoe UI" w:eastAsia="宋体" w:hAnsi="Segoe UI" w:cs="Segoe UI"/>
                <w:color w:val="323232"/>
                <w:kern w:val="0"/>
                <w:szCs w:val="21"/>
              </w:rPr>
              <w:t xml:space="preserve"> / </w:t>
            </w:r>
            <w:r w:rsidRPr="002F4DBF">
              <w:rPr>
                <w:rFonts w:ascii="Segoe UI" w:eastAsia="宋体" w:hAnsi="Segoe UI" w:cs="Segoe UI"/>
                <w:color w:val="323232"/>
                <w:kern w:val="0"/>
                <w:szCs w:val="21"/>
              </w:rPr>
              <w:t>节点的</w:t>
            </w:r>
            <w:r w:rsidRPr="002F4DBF">
              <w:rPr>
                <w:rFonts w:ascii="Segoe UI" w:eastAsia="宋体" w:hAnsi="Segoe UI" w:cs="Segoe UI"/>
                <w:color w:val="323232"/>
                <w:kern w:val="0"/>
                <w:szCs w:val="21"/>
              </w:rPr>
              <w:t xml:space="preserve"> CPU </w:t>
            </w:r>
            <w:r w:rsidRPr="002F4DBF">
              <w:rPr>
                <w:rFonts w:ascii="Segoe UI" w:eastAsia="宋体" w:hAnsi="Segoe UI" w:cs="Segoe UI"/>
                <w:color w:val="323232"/>
                <w:kern w:val="0"/>
                <w:szCs w:val="21"/>
              </w:rPr>
              <w:t>总额。</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注意</w:t>
            </w:r>
            <w:r w:rsidRPr="002F4DBF">
              <w:rPr>
                <w:rFonts w:ascii="Segoe UI" w:eastAsia="宋体" w:hAnsi="Segoe UI" w:cs="Segoe UI"/>
                <w:color w:val="323232"/>
                <w:kern w:val="0"/>
                <w:szCs w:val="21"/>
              </w:rPr>
              <w:t>：如果某一段时间节点的</w:t>
            </w:r>
            <w:r w:rsidRPr="002F4DBF">
              <w:rPr>
                <w:rFonts w:ascii="Segoe UI" w:eastAsia="宋体" w:hAnsi="Segoe UI" w:cs="Segoe UI"/>
                <w:color w:val="323232"/>
                <w:kern w:val="0"/>
                <w:szCs w:val="21"/>
              </w:rPr>
              <w:t xml:space="preserve"> CPU </w:t>
            </w:r>
            <w:r w:rsidRPr="002F4DBF">
              <w:rPr>
                <w:rFonts w:ascii="Segoe UI" w:eastAsia="宋体" w:hAnsi="Segoe UI" w:cs="Segoe UI"/>
                <w:color w:val="323232"/>
                <w:kern w:val="0"/>
                <w:szCs w:val="21"/>
              </w:rPr>
              <w:t>使用率飙升，您必须首先定位占用</w:t>
            </w:r>
            <w:r w:rsidRPr="002F4DBF">
              <w:rPr>
                <w:rFonts w:ascii="Segoe UI" w:eastAsia="宋体" w:hAnsi="Segoe UI" w:cs="Segoe UI"/>
                <w:color w:val="323232"/>
                <w:kern w:val="0"/>
                <w:szCs w:val="21"/>
              </w:rPr>
              <w:t xml:space="preserve"> CPU </w:t>
            </w:r>
            <w:r w:rsidRPr="002F4DBF">
              <w:rPr>
                <w:rFonts w:ascii="Segoe UI" w:eastAsia="宋体" w:hAnsi="Segoe UI" w:cs="Segoe UI"/>
                <w:color w:val="323232"/>
                <w:kern w:val="0"/>
                <w:szCs w:val="21"/>
              </w:rPr>
              <w:t>资源最多的进程。</w:t>
            </w:r>
            <w:r w:rsidRPr="002F4DBF">
              <w:rPr>
                <w:rFonts w:ascii="Segoe UI" w:eastAsia="宋体" w:hAnsi="Segoe UI" w:cs="Segoe UI"/>
                <w:color w:val="323232"/>
                <w:kern w:val="0"/>
                <w:szCs w:val="21"/>
              </w:rPr>
              <w:t xml:space="preserve"> </w:t>
            </w:r>
            <w:r w:rsidRPr="002F4DBF">
              <w:rPr>
                <w:rFonts w:ascii="Segoe UI" w:eastAsia="宋体" w:hAnsi="Segoe UI" w:cs="Segoe UI"/>
                <w:color w:val="323232"/>
                <w:kern w:val="0"/>
                <w:szCs w:val="21"/>
              </w:rPr>
              <w:t>例如：对于</w:t>
            </w:r>
            <w:r w:rsidRPr="002F4DBF">
              <w:rPr>
                <w:rFonts w:ascii="Segoe UI" w:eastAsia="宋体" w:hAnsi="Segoe UI" w:cs="Segoe UI"/>
                <w:color w:val="323232"/>
                <w:kern w:val="0"/>
                <w:szCs w:val="21"/>
              </w:rPr>
              <w:t xml:space="preserve"> Java </w:t>
            </w:r>
            <w:r w:rsidRPr="002F4DBF">
              <w:rPr>
                <w:rFonts w:ascii="Segoe UI" w:eastAsia="宋体" w:hAnsi="Segoe UI" w:cs="Segoe UI"/>
                <w:color w:val="323232"/>
                <w:kern w:val="0"/>
                <w:szCs w:val="21"/>
              </w:rPr>
              <w:t>自定义应用程序，代码中出现内存泄漏或无限循环的情况可能会出现</w:t>
            </w:r>
            <w:r w:rsidRPr="002F4DBF">
              <w:rPr>
                <w:rFonts w:ascii="Segoe UI" w:eastAsia="宋体" w:hAnsi="Segoe UI" w:cs="Segoe UI"/>
                <w:color w:val="323232"/>
                <w:kern w:val="0"/>
                <w:szCs w:val="21"/>
              </w:rPr>
              <w:t xml:space="preserve"> CPU </w:t>
            </w:r>
            <w:r w:rsidRPr="002F4DBF">
              <w:rPr>
                <w:rFonts w:ascii="Segoe UI" w:eastAsia="宋体" w:hAnsi="Segoe UI" w:cs="Segoe UI"/>
                <w:color w:val="323232"/>
                <w:kern w:val="0"/>
                <w:szCs w:val="21"/>
              </w:rPr>
              <w:t>使用率飙高。</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请求率</w:t>
            </w:r>
            <w:r w:rsidRPr="002F4DBF">
              <w:rPr>
                <w:rFonts w:ascii="Segoe UI" w:eastAsia="宋体" w:hAnsi="Segoe UI" w:cs="Segoe UI"/>
                <w:color w:val="323232"/>
                <w:kern w:val="0"/>
                <w:szCs w:val="21"/>
              </w:rPr>
              <w:t xml:space="preserve"> = </w:t>
            </w:r>
            <w:r w:rsidRPr="002F4DBF">
              <w:rPr>
                <w:rFonts w:ascii="Segoe UI" w:eastAsia="宋体" w:hAnsi="Segoe UI" w:cs="Segoe UI"/>
                <w:color w:val="323232"/>
                <w:kern w:val="0"/>
                <w:szCs w:val="21"/>
              </w:rPr>
              <w:t>节点上所有容器组的</w:t>
            </w:r>
            <w:r w:rsidRPr="002F4DBF">
              <w:rPr>
                <w:rFonts w:ascii="Segoe UI" w:eastAsia="宋体" w:hAnsi="Segoe UI" w:cs="Segoe UI"/>
                <w:color w:val="323232"/>
                <w:kern w:val="0"/>
                <w:szCs w:val="21"/>
              </w:rPr>
              <w:t xml:space="preserve"> CPU </w:t>
            </w:r>
            <w:r w:rsidRPr="002F4DBF">
              <w:rPr>
                <w:rFonts w:ascii="Segoe UI" w:eastAsia="宋体" w:hAnsi="Segoe UI" w:cs="Segoe UI"/>
                <w:color w:val="323232"/>
                <w:kern w:val="0"/>
                <w:szCs w:val="21"/>
              </w:rPr>
              <w:t>请求值</w:t>
            </w:r>
            <w:r w:rsidRPr="002F4DBF">
              <w:rPr>
                <w:rFonts w:ascii="Segoe UI" w:eastAsia="宋体" w:hAnsi="Segoe UI" w:cs="Segoe UI"/>
                <w:color w:val="323232"/>
                <w:kern w:val="0"/>
                <w:szCs w:val="21"/>
              </w:rPr>
              <w:t xml:space="preserve"> / </w:t>
            </w:r>
            <w:r w:rsidRPr="002F4DBF">
              <w:rPr>
                <w:rFonts w:ascii="Segoe UI" w:eastAsia="宋体" w:hAnsi="Segoe UI" w:cs="Segoe UI"/>
                <w:color w:val="323232"/>
                <w:kern w:val="0"/>
                <w:szCs w:val="21"/>
              </w:rPr>
              <w:t>节点的</w:t>
            </w:r>
            <w:r w:rsidRPr="002F4DBF">
              <w:rPr>
                <w:rFonts w:ascii="Segoe UI" w:eastAsia="宋体" w:hAnsi="Segoe UI" w:cs="Segoe UI"/>
                <w:color w:val="323232"/>
                <w:kern w:val="0"/>
                <w:szCs w:val="21"/>
              </w:rPr>
              <w:t xml:space="preserve"> CPU </w:t>
            </w:r>
            <w:r w:rsidRPr="002F4DBF">
              <w:rPr>
                <w:rFonts w:ascii="Segoe UI" w:eastAsia="宋体" w:hAnsi="Segoe UI" w:cs="Segoe UI"/>
                <w:color w:val="323232"/>
                <w:kern w:val="0"/>
                <w:szCs w:val="21"/>
              </w:rPr>
              <w:t>总额。</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注意</w:t>
            </w:r>
            <w:r w:rsidRPr="002F4DBF">
              <w:rPr>
                <w:rFonts w:ascii="Segoe UI" w:eastAsia="宋体" w:hAnsi="Segoe UI" w:cs="Segoe UI"/>
                <w:color w:val="323232"/>
                <w:kern w:val="0"/>
                <w:szCs w:val="21"/>
              </w:rPr>
              <w:t>：如果某一段时间节点的</w:t>
            </w:r>
            <w:r w:rsidRPr="002F4DBF">
              <w:rPr>
                <w:rFonts w:ascii="Segoe UI" w:eastAsia="宋体" w:hAnsi="Segoe UI" w:cs="Segoe UI"/>
                <w:color w:val="323232"/>
                <w:kern w:val="0"/>
                <w:szCs w:val="21"/>
              </w:rPr>
              <w:t xml:space="preserve"> CPU </w:t>
            </w:r>
            <w:r w:rsidRPr="002F4DBF">
              <w:rPr>
                <w:rFonts w:ascii="Segoe UI" w:eastAsia="宋体" w:hAnsi="Segoe UI" w:cs="Segoe UI"/>
                <w:color w:val="323232"/>
                <w:kern w:val="0"/>
                <w:szCs w:val="21"/>
              </w:rPr>
              <w:t>请求率飙升，有可能是集群的超售比设置不合理或节点上运行的</w:t>
            </w:r>
            <w:r w:rsidRPr="002F4DBF">
              <w:rPr>
                <w:rFonts w:ascii="Segoe UI" w:eastAsia="宋体" w:hAnsi="Segoe UI" w:cs="Segoe UI"/>
                <w:color w:val="323232"/>
                <w:kern w:val="0"/>
                <w:szCs w:val="21"/>
              </w:rPr>
              <w:t xml:space="preserve"> Pod </w:t>
            </w:r>
            <w:r w:rsidRPr="002F4DBF">
              <w:rPr>
                <w:rFonts w:ascii="Segoe UI" w:eastAsia="宋体" w:hAnsi="Segoe UI" w:cs="Segoe UI"/>
                <w:color w:val="323232"/>
                <w:kern w:val="0"/>
                <w:szCs w:val="21"/>
              </w:rPr>
              <w:t>的请求值设置过高，可能造成资源的浪费。</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限制率</w:t>
            </w:r>
            <w:r w:rsidRPr="002F4DBF">
              <w:rPr>
                <w:rFonts w:ascii="Segoe UI" w:eastAsia="宋体" w:hAnsi="Segoe UI" w:cs="Segoe UI"/>
                <w:color w:val="323232"/>
                <w:kern w:val="0"/>
                <w:szCs w:val="21"/>
              </w:rPr>
              <w:t xml:space="preserve"> = </w:t>
            </w:r>
            <w:r w:rsidRPr="002F4DBF">
              <w:rPr>
                <w:rFonts w:ascii="Segoe UI" w:eastAsia="宋体" w:hAnsi="Segoe UI" w:cs="Segoe UI"/>
                <w:color w:val="323232"/>
                <w:kern w:val="0"/>
                <w:szCs w:val="21"/>
              </w:rPr>
              <w:t>节点上所有容器组的</w:t>
            </w:r>
            <w:r w:rsidRPr="002F4DBF">
              <w:rPr>
                <w:rFonts w:ascii="Segoe UI" w:eastAsia="宋体" w:hAnsi="Segoe UI" w:cs="Segoe UI"/>
                <w:color w:val="323232"/>
                <w:kern w:val="0"/>
                <w:szCs w:val="21"/>
              </w:rPr>
              <w:t xml:space="preserve"> CPU </w:t>
            </w:r>
            <w:r w:rsidRPr="002F4DBF">
              <w:rPr>
                <w:rFonts w:ascii="Segoe UI" w:eastAsia="宋体" w:hAnsi="Segoe UI" w:cs="Segoe UI"/>
                <w:color w:val="323232"/>
                <w:kern w:val="0"/>
                <w:szCs w:val="21"/>
              </w:rPr>
              <w:t>限制值</w:t>
            </w:r>
            <w:r w:rsidRPr="002F4DBF">
              <w:rPr>
                <w:rFonts w:ascii="Segoe UI" w:eastAsia="宋体" w:hAnsi="Segoe UI" w:cs="Segoe UI"/>
                <w:color w:val="323232"/>
                <w:kern w:val="0"/>
                <w:szCs w:val="21"/>
              </w:rPr>
              <w:t xml:space="preserve"> / </w:t>
            </w:r>
            <w:r w:rsidRPr="002F4DBF">
              <w:rPr>
                <w:rFonts w:ascii="Segoe UI" w:eastAsia="宋体" w:hAnsi="Segoe UI" w:cs="Segoe UI"/>
                <w:color w:val="323232"/>
                <w:kern w:val="0"/>
                <w:szCs w:val="21"/>
              </w:rPr>
              <w:t>节点的</w:t>
            </w:r>
            <w:r w:rsidRPr="002F4DBF">
              <w:rPr>
                <w:rFonts w:ascii="Segoe UI" w:eastAsia="宋体" w:hAnsi="Segoe UI" w:cs="Segoe UI"/>
                <w:color w:val="323232"/>
                <w:kern w:val="0"/>
                <w:szCs w:val="21"/>
              </w:rPr>
              <w:t xml:space="preserve"> CPU </w:t>
            </w:r>
            <w:r w:rsidRPr="002F4DBF">
              <w:rPr>
                <w:rFonts w:ascii="Segoe UI" w:eastAsia="宋体" w:hAnsi="Segoe UI" w:cs="Segoe UI"/>
                <w:color w:val="323232"/>
                <w:kern w:val="0"/>
                <w:szCs w:val="21"/>
              </w:rPr>
              <w:t>总额。</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注意</w:t>
            </w:r>
            <w:r w:rsidRPr="002F4DBF">
              <w:rPr>
                <w:rFonts w:ascii="Segoe UI" w:eastAsia="宋体" w:hAnsi="Segoe UI" w:cs="Segoe UI"/>
                <w:color w:val="323232"/>
                <w:kern w:val="0"/>
                <w:szCs w:val="21"/>
              </w:rPr>
              <w:t>：如果某一段时间节点的</w:t>
            </w:r>
            <w:r w:rsidRPr="002F4DBF">
              <w:rPr>
                <w:rFonts w:ascii="Segoe UI" w:eastAsia="宋体" w:hAnsi="Segoe UI" w:cs="Segoe UI"/>
                <w:color w:val="323232"/>
                <w:kern w:val="0"/>
                <w:szCs w:val="21"/>
              </w:rPr>
              <w:t xml:space="preserve"> CPU </w:t>
            </w:r>
            <w:r w:rsidRPr="002F4DBF">
              <w:rPr>
                <w:rFonts w:ascii="Segoe UI" w:eastAsia="宋体" w:hAnsi="Segoe UI" w:cs="Segoe UI"/>
                <w:color w:val="323232"/>
                <w:kern w:val="0"/>
                <w:szCs w:val="21"/>
              </w:rPr>
              <w:t>限制率飙升，说明节点上运行的</w:t>
            </w:r>
            <w:r w:rsidRPr="002F4DBF">
              <w:rPr>
                <w:rFonts w:ascii="Segoe UI" w:eastAsia="宋体" w:hAnsi="Segoe UI" w:cs="Segoe UI"/>
                <w:color w:val="323232"/>
                <w:kern w:val="0"/>
                <w:szCs w:val="21"/>
              </w:rPr>
              <w:t xml:space="preserve"> Pod </w:t>
            </w:r>
            <w:r w:rsidRPr="002F4DBF">
              <w:rPr>
                <w:rFonts w:ascii="Segoe UI" w:eastAsia="宋体" w:hAnsi="Segoe UI" w:cs="Segoe UI"/>
                <w:color w:val="323232"/>
                <w:kern w:val="0"/>
                <w:szCs w:val="21"/>
              </w:rPr>
              <w:t>的限制值设置过高，可能造成</w:t>
            </w:r>
            <w:r w:rsidRPr="002F4DBF">
              <w:rPr>
                <w:rFonts w:ascii="Segoe UI" w:eastAsia="宋体" w:hAnsi="Segoe UI" w:cs="Segoe UI"/>
                <w:color w:val="323232"/>
                <w:kern w:val="0"/>
                <w:szCs w:val="21"/>
              </w:rPr>
              <w:t xml:space="preserve"> CPU </w:t>
            </w:r>
            <w:r w:rsidRPr="002F4DBF">
              <w:rPr>
                <w:rFonts w:ascii="Segoe UI" w:eastAsia="宋体" w:hAnsi="Segoe UI" w:cs="Segoe UI"/>
                <w:color w:val="323232"/>
                <w:kern w:val="0"/>
                <w:szCs w:val="21"/>
              </w:rPr>
              <w:t>资源的浪费。</w:t>
            </w:r>
          </w:p>
        </w:tc>
      </w:tr>
      <w:tr w:rsidR="002F4DBF" w:rsidRPr="002F4DBF" w:rsidTr="002F4DBF">
        <w:tc>
          <w:tcPr>
            <w:tcW w:w="1418"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t>内存</w:t>
            </w:r>
          </w:p>
        </w:tc>
        <w:tc>
          <w:tcPr>
            <w:tcW w:w="8647" w:type="dxa"/>
            <w:tcBorders>
              <w:bottom w:val="single" w:sz="6" w:space="0" w:color="E5E5E5"/>
              <w:right w:val="nil"/>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指定时间范围内，内存的</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使用率</w:t>
            </w:r>
            <w:r w:rsidRPr="002F4DBF">
              <w:rPr>
                <w:rFonts w:ascii="Segoe UI" w:eastAsia="宋体" w:hAnsi="Segoe UI" w:cs="Segoe UI"/>
                <w:color w:val="323232"/>
                <w:kern w:val="0"/>
                <w:szCs w:val="21"/>
              </w:rPr>
              <w:t>、</w:t>
            </w:r>
            <w:r w:rsidRPr="002F4DBF">
              <w:rPr>
                <w:rFonts w:ascii="Segoe UI" w:eastAsia="宋体" w:hAnsi="Segoe UI" w:cs="Segoe UI"/>
                <w:b/>
                <w:bCs/>
                <w:color w:val="323232"/>
                <w:kern w:val="0"/>
                <w:szCs w:val="21"/>
              </w:rPr>
              <w:t>请求率</w:t>
            </w:r>
            <w:r w:rsidRPr="002F4DBF">
              <w:rPr>
                <w:rFonts w:ascii="Segoe UI" w:eastAsia="宋体" w:hAnsi="Segoe UI" w:cs="Segoe UI"/>
                <w:color w:val="323232"/>
                <w:kern w:val="0"/>
                <w:szCs w:val="21"/>
              </w:rPr>
              <w:t>和</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限制率</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使用率</w:t>
            </w:r>
            <w:r w:rsidRPr="002F4DBF">
              <w:rPr>
                <w:rFonts w:ascii="Segoe UI" w:eastAsia="宋体" w:hAnsi="Segoe UI" w:cs="Segoe UI"/>
                <w:color w:val="323232"/>
                <w:kern w:val="0"/>
                <w:szCs w:val="21"/>
              </w:rPr>
              <w:t xml:space="preserve"> = </w:t>
            </w:r>
            <w:r w:rsidRPr="002F4DBF">
              <w:rPr>
                <w:rFonts w:ascii="Segoe UI" w:eastAsia="宋体" w:hAnsi="Segoe UI" w:cs="Segoe UI"/>
                <w:color w:val="323232"/>
                <w:kern w:val="0"/>
                <w:szCs w:val="21"/>
              </w:rPr>
              <w:t>节点上所有容器组的内存使用值</w:t>
            </w:r>
            <w:r w:rsidRPr="002F4DBF">
              <w:rPr>
                <w:rFonts w:ascii="Segoe UI" w:eastAsia="宋体" w:hAnsi="Segoe UI" w:cs="Segoe UI"/>
                <w:color w:val="323232"/>
                <w:kern w:val="0"/>
                <w:szCs w:val="21"/>
              </w:rPr>
              <w:t xml:space="preserve"> / </w:t>
            </w:r>
            <w:r w:rsidRPr="002F4DBF">
              <w:rPr>
                <w:rFonts w:ascii="Segoe UI" w:eastAsia="宋体" w:hAnsi="Segoe UI" w:cs="Segoe UI"/>
                <w:color w:val="323232"/>
                <w:kern w:val="0"/>
                <w:szCs w:val="21"/>
              </w:rPr>
              <w:t>节点的内存总额。</w:t>
            </w:r>
            <w:r w:rsidRPr="002F4DBF">
              <w:rPr>
                <w:rFonts w:ascii="Segoe UI" w:eastAsia="宋体" w:hAnsi="Segoe UI" w:cs="Segoe UI"/>
                <w:color w:val="323232"/>
                <w:kern w:val="0"/>
                <w:szCs w:val="21"/>
              </w:rPr>
              <w:br/>
            </w:r>
            <w:r w:rsidRPr="002F4DBF">
              <w:rPr>
                <w:rFonts w:ascii="Segoe UI" w:eastAsia="宋体" w:hAnsi="Segoe UI" w:cs="Segoe UI"/>
                <w:color w:val="323232"/>
                <w:kern w:val="0"/>
                <w:szCs w:val="21"/>
              </w:rPr>
              <w:t>内存是服务器上的重要部件之一，是与</w:t>
            </w:r>
            <w:r w:rsidRPr="002F4DBF">
              <w:rPr>
                <w:rFonts w:ascii="Segoe UI" w:eastAsia="宋体" w:hAnsi="Segoe UI" w:cs="Segoe UI"/>
                <w:color w:val="323232"/>
                <w:kern w:val="0"/>
                <w:szCs w:val="21"/>
              </w:rPr>
              <w:t xml:space="preserve"> CPU </w:t>
            </w:r>
            <w:r w:rsidRPr="002F4DBF">
              <w:rPr>
                <w:rFonts w:ascii="Segoe UI" w:eastAsia="宋体" w:hAnsi="Segoe UI" w:cs="Segoe UI"/>
                <w:color w:val="323232"/>
                <w:kern w:val="0"/>
                <w:szCs w:val="21"/>
              </w:rPr>
              <w:t>通信的桥梁。因此，内存的性能对机器有很大的影响。当程序运行时，数据加载、线程并发和</w:t>
            </w:r>
            <w:r w:rsidRPr="002F4DBF">
              <w:rPr>
                <w:rFonts w:ascii="Segoe UI" w:eastAsia="宋体" w:hAnsi="Segoe UI" w:cs="Segoe UI"/>
                <w:color w:val="323232"/>
                <w:kern w:val="0"/>
                <w:szCs w:val="21"/>
              </w:rPr>
              <w:t xml:space="preserve"> I/O </w:t>
            </w:r>
            <w:r w:rsidRPr="002F4DBF">
              <w:rPr>
                <w:rFonts w:ascii="Segoe UI" w:eastAsia="宋体" w:hAnsi="Segoe UI" w:cs="Segoe UI"/>
                <w:color w:val="323232"/>
                <w:kern w:val="0"/>
                <w:szCs w:val="21"/>
              </w:rPr>
              <w:t>缓冲都依赖于内存。可用内存的大小决定了程序是否可以正常运行以及如何运行。</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请求率</w:t>
            </w:r>
            <w:r w:rsidRPr="002F4DBF">
              <w:rPr>
                <w:rFonts w:ascii="Segoe UI" w:eastAsia="宋体" w:hAnsi="Segoe UI" w:cs="Segoe UI"/>
                <w:color w:val="323232"/>
                <w:kern w:val="0"/>
                <w:szCs w:val="21"/>
              </w:rPr>
              <w:t xml:space="preserve"> = </w:t>
            </w:r>
            <w:r w:rsidRPr="002F4DBF">
              <w:rPr>
                <w:rFonts w:ascii="Segoe UI" w:eastAsia="宋体" w:hAnsi="Segoe UI" w:cs="Segoe UI"/>
                <w:color w:val="323232"/>
                <w:kern w:val="0"/>
                <w:szCs w:val="21"/>
              </w:rPr>
              <w:t>节点上所有容器组的内存请求值</w:t>
            </w:r>
            <w:r w:rsidRPr="002F4DBF">
              <w:rPr>
                <w:rFonts w:ascii="Segoe UI" w:eastAsia="宋体" w:hAnsi="Segoe UI" w:cs="Segoe UI"/>
                <w:color w:val="323232"/>
                <w:kern w:val="0"/>
                <w:szCs w:val="21"/>
              </w:rPr>
              <w:t xml:space="preserve"> / </w:t>
            </w:r>
            <w:r w:rsidRPr="002F4DBF">
              <w:rPr>
                <w:rFonts w:ascii="Segoe UI" w:eastAsia="宋体" w:hAnsi="Segoe UI" w:cs="Segoe UI"/>
                <w:color w:val="323232"/>
                <w:kern w:val="0"/>
                <w:szCs w:val="21"/>
              </w:rPr>
              <w:t>节点的内存总额。</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注意</w:t>
            </w:r>
            <w:r w:rsidRPr="002F4DBF">
              <w:rPr>
                <w:rFonts w:ascii="Segoe UI" w:eastAsia="宋体" w:hAnsi="Segoe UI" w:cs="Segoe UI"/>
                <w:color w:val="323232"/>
                <w:kern w:val="0"/>
                <w:szCs w:val="21"/>
              </w:rPr>
              <w:t>：如果某一段时间节点的内存请求率飙升，有可能是集群的超售比设置不合理或节点上运行的</w:t>
            </w:r>
            <w:r w:rsidRPr="002F4DBF">
              <w:rPr>
                <w:rFonts w:ascii="Segoe UI" w:eastAsia="宋体" w:hAnsi="Segoe UI" w:cs="Segoe UI"/>
                <w:color w:val="323232"/>
                <w:kern w:val="0"/>
                <w:szCs w:val="21"/>
              </w:rPr>
              <w:t xml:space="preserve"> Pod </w:t>
            </w:r>
            <w:r w:rsidRPr="002F4DBF">
              <w:rPr>
                <w:rFonts w:ascii="Segoe UI" w:eastAsia="宋体" w:hAnsi="Segoe UI" w:cs="Segoe UI"/>
                <w:color w:val="323232"/>
                <w:kern w:val="0"/>
                <w:szCs w:val="21"/>
              </w:rPr>
              <w:t>的请求值设置过高，可能造成资源的浪费。</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限制率</w:t>
            </w:r>
            <w:r w:rsidRPr="002F4DBF">
              <w:rPr>
                <w:rFonts w:ascii="Segoe UI" w:eastAsia="宋体" w:hAnsi="Segoe UI" w:cs="Segoe UI"/>
                <w:color w:val="323232"/>
                <w:kern w:val="0"/>
                <w:szCs w:val="21"/>
              </w:rPr>
              <w:t xml:space="preserve"> = </w:t>
            </w:r>
            <w:r w:rsidRPr="002F4DBF">
              <w:rPr>
                <w:rFonts w:ascii="Segoe UI" w:eastAsia="宋体" w:hAnsi="Segoe UI" w:cs="Segoe UI"/>
                <w:color w:val="323232"/>
                <w:kern w:val="0"/>
                <w:szCs w:val="21"/>
              </w:rPr>
              <w:t>节点上所有容器组的内存限制值</w:t>
            </w:r>
            <w:r w:rsidRPr="002F4DBF">
              <w:rPr>
                <w:rFonts w:ascii="Segoe UI" w:eastAsia="宋体" w:hAnsi="Segoe UI" w:cs="Segoe UI"/>
                <w:color w:val="323232"/>
                <w:kern w:val="0"/>
                <w:szCs w:val="21"/>
              </w:rPr>
              <w:t xml:space="preserve"> / </w:t>
            </w:r>
            <w:r w:rsidRPr="002F4DBF">
              <w:rPr>
                <w:rFonts w:ascii="Segoe UI" w:eastAsia="宋体" w:hAnsi="Segoe UI" w:cs="Segoe UI"/>
                <w:color w:val="323232"/>
                <w:kern w:val="0"/>
                <w:szCs w:val="21"/>
              </w:rPr>
              <w:t>节点的内存总额。</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注意</w:t>
            </w:r>
            <w:r w:rsidRPr="002F4DBF">
              <w:rPr>
                <w:rFonts w:ascii="Segoe UI" w:eastAsia="宋体" w:hAnsi="Segoe UI" w:cs="Segoe UI"/>
                <w:color w:val="323232"/>
                <w:kern w:val="0"/>
                <w:szCs w:val="21"/>
              </w:rPr>
              <w:t>：如果某一段时间节点的内存限制率飙升，说明节点上运行的</w:t>
            </w:r>
            <w:r w:rsidRPr="002F4DBF">
              <w:rPr>
                <w:rFonts w:ascii="Segoe UI" w:eastAsia="宋体" w:hAnsi="Segoe UI" w:cs="Segoe UI"/>
                <w:color w:val="323232"/>
                <w:kern w:val="0"/>
                <w:szCs w:val="21"/>
              </w:rPr>
              <w:t xml:space="preserve"> Pod </w:t>
            </w:r>
            <w:r w:rsidRPr="002F4DBF">
              <w:rPr>
                <w:rFonts w:ascii="Segoe UI" w:eastAsia="宋体" w:hAnsi="Segoe UI" w:cs="Segoe UI"/>
                <w:color w:val="323232"/>
                <w:kern w:val="0"/>
                <w:szCs w:val="21"/>
              </w:rPr>
              <w:t>的限制值设置过高，可能造成内存资源的浪费。</w:t>
            </w:r>
          </w:p>
        </w:tc>
      </w:tr>
      <w:tr w:rsidR="002F4DBF" w:rsidRPr="002F4DBF" w:rsidTr="002F4DBF">
        <w:tc>
          <w:tcPr>
            <w:tcW w:w="1418"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t>存储</w:t>
            </w:r>
          </w:p>
        </w:tc>
        <w:tc>
          <w:tcPr>
            <w:tcW w:w="8647" w:type="dxa"/>
            <w:tcBorders>
              <w:bottom w:val="single" w:sz="6" w:space="0" w:color="E5E5E5"/>
              <w:right w:val="nil"/>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指定时间范围内，</w:t>
            </w:r>
            <w:r w:rsidRPr="002F4DBF">
              <w:rPr>
                <w:rFonts w:ascii="Segoe UI" w:eastAsia="宋体" w:hAnsi="Segoe UI" w:cs="Segoe UI"/>
                <w:b/>
                <w:bCs/>
                <w:color w:val="323232"/>
                <w:kern w:val="0"/>
                <w:szCs w:val="21"/>
              </w:rPr>
              <w:t>空间使用率</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和</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 xml:space="preserve">inode </w:t>
            </w:r>
            <w:r w:rsidRPr="002F4DBF">
              <w:rPr>
                <w:rFonts w:ascii="Segoe UI" w:eastAsia="宋体" w:hAnsi="Segoe UI" w:cs="Segoe UI"/>
                <w:b/>
                <w:bCs/>
                <w:color w:val="323232"/>
                <w:kern w:val="0"/>
                <w:szCs w:val="21"/>
              </w:rPr>
              <w:t>使用率</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空间使用率</w:t>
            </w:r>
            <w:r w:rsidRPr="002F4DBF">
              <w:rPr>
                <w:rFonts w:ascii="Segoe UI" w:eastAsia="宋体" w:hAnsi="Segoe UI" w:cs="Segoe UI"/>
                <w:color w:val="323232"/>
                <w:kern w:val="0"/>
                <w:szCs w:val="21"/>
              </w:rPr>
              <w:t xml:space="preserve"> = </w:t>
            </w:r>
            <w:r w:rsidRPr="002F4DBF">
              <w:rPr>
                <w:rFonts w:ascii="Segoe UI" w:eastAsia="宋体" w:hAnsi="Segoe UI" w:cs="Segoe UI"/>
                <w:color w:val="323232"/>
                <w:kern w:val="0"/>
                <w:szCs w:val="21"/>
              </w:rPr>
              <w:t>存储空间使用值</w:t>
            </w:r>
            <w:r w:rsidRPr="002F4DBF">
              <w:rPr>
                <w:rFonts w:ascii="Segoe UI" w:eastAsia="宋体" w:hAnsi="Segoe UI" w:cs="Segoe UI"/>
                <w:color w:val="323232"/>
                <w:kern w:val="0"/>
                <w:szCs w:val="21"/>
              </w:rPr>
              <w:t xml:space="preserve"> / </w:t>
            </w:r>
            <w:r w:rsidRPr="002F4DBF">
              <w:rPr>
                <w:rFonts w:ascii="Segoe UI" w:eastAsia="宋体" w:hAnsi="Segoe UI" w:cs="Segoe UI"/>
                <w:color w:val="323232"/>
                <w:kern w:val="0"/>
                <w:szCs w:val="21"/>
              </w:rPr>
              <w:t>存储空间总值。</w:t>
            </w:r>
            <w:r w:rsidRPr="002F4DBF">
              <w:rPr>
                <w:rFonts w:ascii="Segoe UI" w:eastAsia="宋体" w:hAnsi="Segoe UI" w:cs="Segoe UI"/>
                <w:color w:val="323232"/>
                <w:kern w:val="0"/>
                <w:szCs w:val="21"/>
              </w:rPr>
              <w:br/>
            </w:r>
            <w:r w:rsidRPr="002F4DBF">
              <w:rPr>
                <w:rFonts w:ascii="Segoe UI" w:eastAsia="宋体" w:hAnsi="Segoe UI" w:cs="Segoe UI"/>
                <w:color w:val="323232"/>
                <w:kern w:val="0"/>
                <w:szCs w:val="21"/>
              </w:rPr>
              <w:t>通过监控磁盘空间的历史数据，您可以评估给定时间段内磁盘的使用情况。</w:t>
            </w:r>
            <w:r w:rsidRPr="002F4DBF">
              <w:rPr>
                <w:rFonts w:ascii="Segoe UI" w:eastAsia="宋体" w:hAnsi="Segoe UI" w:cs="Segoe UI"/>
                <w:color w:val="323232"/>
                <w:kern w:val="0"/>
                <w:szCs w:val="21"/>
              </w:rPr>
              <w:t xml:space="preserve"> </w:t>
            </w:r>
            <w:r w:rsidRPr="002F4DBF">
              <w:rPr>
                <w:rFonts w:ascii="Segoe UI" w:eastAsia="宋体" w:hAnsi="Segoe UI" w:cs="Segoe UI"/>
                <w:color w:val="323232"/>
                <w:kern w:val="0"/>
                <w:szCs w:val="21"/>
              </w:rPr>
              <w:t>在磁盘使用率较高的情况下，您可以通过清理不必要的镜像或容器来释放磁盘空间。</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 xml:space="preserve">inode </w:t>
            </w:r>
            <w:r w:rsidRPr="002F4DBF">
              <w:rPr>
                <w:rFonts w:ascii="Segoe UI" w:eastAsia="宋体" w:hAnsi="Segoe UI" w:cs="Segoe UI"/>
                <w:b/>
                <w:bCs/>
                <w:color w:val="323232"/>
                <w:kern w:val="0"/>
                <w:szCs w:val="21"/>
              </w:rPr>
              <w:t>使用率</w:t>
            </w:r>
            <w:r w:rsidRPr="002F4DBF">
              <w:rPr>
                <w:rFonts w:ascii="Segoe UI" w:eastAsia="宋体" w:hAnsi="Segoe UI" w:cs="Segoe UI"/>
                <w:color w:val="323232"/>
                <w:kern w:val="0"/>
                <w:szCs w:val="21"/>
              </w:rPr>
              <w:t xml:space="preserve"> = inode </w:t>
            </w:r>
            <w:r w:rsidRPr="002F4DBF">
              <w:rPr>
                <w:rFonts w:ascii="Segoe UI" w:eastAsia="宋体" w:hAnsi="Segoe UI" w:cs="Segoe UI"/>
                <w:color w:val="323232"/>
                <w:kern w:val="0"/>
                <w:szCs w:val="21"/>
              </w:rPr>
              <w:t>存储使用值</w:t>
            </w:r>
            <w:r w:rsidRPr="002F4DBF">
              <w:rPr>
                <w:rFonts w:ascii="Segoe UI" w:eastAsia="宋体" w:hAnsi="Segoe UI" w:cs="Segoe UI"/>
                <w:color w:val="323232"/>
                <w:kern w:val="0"/>
                <w:szCs w:val="21"/>
              </w:rPr>
              <w:t xml:space="preserve"> / inode </w:t>
            </w:r>
            <w:r w:rsidRPr="002F4DBF">
              <w:rPr>
                <w:rFonts w:ascii="Segoe UI" w:eastAsia="宋体" w:hAnsi="Segoe UI" w:cs="Segoe UI"/>
                <w:color w:val="323232"/>
                <w:kern w:val="0"/>
                <w:szCs w:val="21"/>
              </w:rPr>
              <w:t>存储总值。</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注意</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t xml:space="preserve"> </w:t>
            </w:r>
            <w:r w:rsidRPr="002F4DBF">
              <w:rPr>
                <w:rFonts w:ascii="Segoe UI" w:eastAsia="宋体" w:hAnsi="Segoe UI" w:cs="Segoe UI"/>
                <w:color w:val="323232"/>
                <w:kern w:val="0"/>
                <w:szCs w:val="21"/>
              </w:rPr>
              <w:t>每个文件都必须有一个</w:t>
            </w:r>
            <w:r w:rsidRPr="002F4DBF">
              <w:rPr>
                <w:rFonts w:ascii="Segoe UI" w:eastAsia="宋体" w:hAnsi="Segoe UI" w:cs="Segoe UI"/>
                <w:color w:val="323232"/>
                <w:kern w:val="0"/>
                <w:szCs w:val="21"/>
              </w:rPr>
              <w:t xml:space="preserve"> inode</w:t>
            </w:r>
            <w:r w:rsidRPr="002F4DBF">
              <w:rPr>
                <w:rFonts w:ascii="Segoe UI" w:eastAsia="宋体" w:hAnsi="Segoe UI" w:cs="Segoe UI"/>
                <w:color w:val="323232"/>
                <w:kern w:val="0"/>
                <w:szCs w:val="21"/>
              </w:rPr>
              <w:t>，用于存储文件的元信息，如文件的创建者和创建日</w:t>
            </w:r>
            <w:r w:rsidRPr="002F4DBF">
              <w:rPr>
                <w:rFonts w:ascii="Segoe UI" w:eastAsia="宋体" w:hAnsi="Segoe UI" w:cs="Segoe UI"/>
                <w:color w:val="323232"/>
                <w:kern w:val="0"/>
                <w:szCs w:val="21"/>
              </w:rPr>
              <w:lastRenderedPageBreak/>
              <w:t>期。</w:t>
            </w:r>
            <w:r w:rsidRPr="002F4DBF">
              <w:rPr>
                <w:rFonts w:ascii="Segoe UI" w:eastAsia="宋体" w:hAnsi="Segoe UI" w:cs="Segoe UI"/>
                <w:color w:val="323232"/>
                <w:kern w:val="0"/>
                <w:szCs w:val="21"/>
              </w:rPr>
              <w:t xml:space="preserve"> Inode </w:t>
            </w:r>
            <w:r w:rsidRPr="002F4DBF">
              <w:rPr>
                <w:rFonts w:ascii="Segoe UI" w:eastAsia="宋体" w:hAnsi="Segoe UI" w:cs="Segoe UI"/>
                <w:color w:val="323232"/>
                <w:kern w:val="0"/>
                <w:szCs w:val="21"/>
              </w:rPr>
              <w:t>还会消耗硬盘空间，许多小缓存文件很容易导致</w:t>
            </w:r>
            <w:r w:rsidRPr="002F4DBF">
              <w:rPr>
                <w:rFonts w:ascii="Segoe UI" w:eastAsia="宋体" w:hAnsi="Segoe UI" w:cs="Segoe UI"/>
                <w:color w:val="323232"/>
                <w:kern w:val="0"/>
                <w:szCs w:val="21"/>
              </w:rPr>
              <w:t xml:space="preserve"> inode </w:t>
            </w:r>
            <w:r w:rsidRPr="002F4DBF">
              <w:rPr>
                <w:rFonts w:ascii="Segoe UI" w:eastAsia="宋体" w:hAnsi="Segoe UI" w:cs="Segoe UI"/>
                <w:color w:val="323232"/>
                <w:kern w:val="0"/>
                <w:szCs w:val="21"/>
              </w:rPr>
              <w:t>资源耗尽。</w:t>
            </w:r>
            <w:r w:rsidRPr="002F4DBF">
              <w:rPr>
                <w:rFonts w:ascii="Segoe UI" w:eastAsia="宋体" w:hAnsi="Segoe UI" w:cs="Segoe UI"/>
                <w:color w:val="323232"/>
                <w:kern w:val="0"/>
                <w:szCs w:val="21"/>
              </w:rPr>
              <w:t xml:space="preserve"> </w:t>
            </w:r>
            <w:r w:rsidRPr="002F4DBF">
              <w:rPr>
                <w:rFonts w:ascii="Segoe UI" w:eastAsia="宋体" w:hAnsi="Segoe UI" w:cs="Segoe UI"/>
                <w:color w:val="323232"/>
                <w:kern w:val="0"/>
                <w:szCs w:val="21"/>
              </w:rPr>
              <w:t>此外，在</w:t>
            </w:r>
            <w:r w:rsidRPr="002F4DBF">
              <w:rPr>
                <w:rFonts w:ascii="Segoe UI" w:eastAsia="宋体" w:hAnsi="Segoe UI" w:cs="Segoe UI"/>
                <w:color w:val="323232"/>
                <w:kern w:val="0"/>
                <w:szCs w:val="21"/>
              </w:rPr>
              <w:t xml:space="preserve"> inode </w:t>
            </w:r>
            <w:r w:rsidRPr="002F4DBF">
              <w:rPr>
                <w:rFonts w:ascii="Segoe UI" w:eastAsia="宋体" w:hAnsi="Segoe UI" w:cs="Segoe UI"/>
                <w:color w:val="323232"/>
                <w:kern w:val="0"/>
                <w:szCs w:val="21"/>
              </w:rPr>
              <w:t>已用完但硬盘未满的情况下，无法在硬盘上创建新文件。</w:t>
            </w:r>
          </w:p>
        </w:tc>
      </w:tr>
      <w:tr w:rsidR="002F4DBF" w:rsidRPr="002F4DBF" w:rsidTr="002F4DBF">
        <w:tc>
          <w:tcPr>
            <w:tcW w:w="1418"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lastRenderedPageBreak/>
              <w:t>系统负载</w:t>
            </w:r>
          </w:p>
        </w:tc>
        <w:tc>
          <w:tcPr>
            <w:tcW w:w="8647" w:type="dxa"/>
            <w:tcBorders>
              <w:bottom w:val="single" w:sz="6" w:space="0" w:color="E5E5E5"/>
              <w:right w:val="nil"/>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 xml:space="preserve">1 </w:t>
            </w:r>
            <w:r w:rsidRPr="002F4DBF">
              <w:rPr>
                <w:rFonts w:ascii="Segoe UI" w:eastAsia="宋体" w:hAnsi="Segoe UI" w:cs="Segoe UI"/>
                <w:color w:val="323232"/>
                <w:kern w:val="0"/>
                <w:szCs w:val="21"/>
              </w:rPr>
              <w:t>分钟、</w:t>
            </w:r>
            <w:r w:rsidRPr="002F4DBF">
              <w:rPr>
                <w:rFonts w:ascii="Segoe UI" w:eastAsia="宋体" w:hAnsi="Segoe UI" w:cs="Segoe UI"/>
                <w:color w:val="323232"/>
                <w:kern w:val="0"/>
                <w:szCs w:val="21"/>
              </w:rPr>
              <w:t xml:space="preserve">5 </w:t>
            </w:r>
            <w:r w:rsidRPr="002F4DBF">
              <w:rPr>
                <w:rFonts w:ascii="Segoe UI" w:eastAsia="宋体" w:hAnsi="Segoe UI" w:cs="Segoe UI"/>
                <w:color w:val="323232"/>
                <w:kern w:val="0"/>
                <w:szCs w:val="21"/>
              </w:rPr>
              <w:t>分钟、</w:t>
            </w:r>
            <w:r w:rsidRPr="002F4DBF">
              <w:rPr>
                <w:rFonts w:ascii="Segoe UI" w:eastAsia="宋体" w:hAnsi="Segoe UI" w:cs="Segoe UI"/>
                <w:color w:val="323232"/>
                <w:kern w:val="0"/>
                <w:szCs w:val="21"/>
              </w:rPr>
              <w:t xml:space="preserve">15 </w:t>
            </w:r>
            <w:r w:rsidRPr="002F4DBF">
              <w:rPr>
                <w:rFonts w:ascii="Segoe UI" w:eastAsia="宋体" w:hAnsi="Segoe UI" w:cs="Segoe UI"/>
                <w:color w:val="323232"/>
                <w:kern w:val="0"/>
                <w:szCs w:val="21"/>
              </w:rPr>
              <w:t>分钟内的</w:t>
            </w:r>
            <w:r w:rsidRPr="002F4DBF">
              <w:rPr>
                <w:rFonts w:ascii="Segoe UI" w:eastAsia="宋体" w:hAnsi="Segoe UI" w:cs="Segoe UI"/>
                <w:color w:val="323232"/>
                <w:kern w:val="0"/>
                <w:szCs w:val="21"/>
              </w:rPr>
              <w:t xml:space="preserve"> CPU </w:t>
            </w:r>
            <w:r w:rsidRPr="002F4DBF">
              <w:rPr>
                <w:rFonts w:ascii="Segoe UI" w:eastAsia="宋体" w:hAnsi="Segoe UI" w:cs="Segoe UI"/>
                <w:color w:val="323232"/>
                <w:kern w:val="0"/>
                <w:szCs w:val="21"/>
              </w:rPr>
              <w:t>平均负载。取值为当前正在被</w:t>
            </w:r>
            <w:r w:rsidRPr="002F4DBF">
              <w:rPr>
                <w:rFonts w:ascii="Segoe UI" w:eastAsia="宋体" w:hAnsi="Segoe UI" w:cs="Segoe UI"/>
                <w:color w:val="323232"/>
                <w:kern w:val="0"/>
                <w:szCs w:val="21"/>
              </w:rPr>
              <w:t xml:space="preserve"> CPU </w:t>
            </w:r>
            <w:r w:rsidRPr="002F4DBF">
              <w:rPr>
                <w:rFonts w:ascii="Segoe UI" w:eastAsia="宋体" w:hAnsi="Segoe UI" w:cs="Segoe UI"/>
                <w:color w:val="323232"/>
                <w:kern w:val="0"/>
                <w:szCs w:val="21"/>
              </w:rPr>
              <w:t>执行和等待被</w:t>
            </w:r>
            <w:r w:rsidRPr="002F4DBF">
              <w:rPr>
                <w:rFonts w:ascii="Segoe UI" w:eastAsia="宋体" w:hAnsi="Segoe UI" w:cs="Segoe UI"/>
                <w:color w:val="323232"/>
                <w:kern w:val="0"/>
                <w:szCs w:val="21"/>
              </w:rPr>
              <w:t xml:space="preserve"> CPU </w:t>
            </w:r>
            <w:r w:rsidRPr="002F4DBF">
              <w:rPr>
                <w:rFonts w:ascii="Segoe UI" w:eastAsia="宋体" w:hAnsi="Segoe UI" w:cs="Segoe UI"/>
                <w:color w:val="323232"/>
                <w:kern w:val="0"/>
                <w:szCs w:val="21"/>
              </w:rPr>
              <w:t>执行的进程数目总和与</w:t>
            </w:r>
            <w:r w:rsidRPr="002F4DBF">
              <w:rPr>
                <w:rFonts w:ascii="Segoe UI" w:eastAsia="宋体" w:hAnsi="Segoe UI" w:cs="Segoe UI"/>
                <w:color w:val="323232"/>
                <w:kern w:val="0"/>
                <w:szCs w:val="21"/>
              </w:rPr>
              <w:t xml:space="preserve"> CPU </w:t>
            </w:r>
            <w:r w:rsidRPr="002F4DBF">
              <w:rPr>
                <w:rFonts w:ascii="Segoe UI" w:eastAsia="宋体" w:hAnsi="Segoe UI" w:cs="Segoe UI"/>
                <w:color w:val="323232"/>
                <w:kern w:val="0"/>
                <w:szCs w:val="21"/>
              </w:rPr>
              <w:t>最大能执行的进程数目的比值，是反映系统忙闲程度的重要指标。</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说明</w:t>
            </w:r>
            <w:r w:rsidRPr="002F4DBF">
              <w:rPr>
                <w:rFonts w:ascii="Segoe UI" w:eastAsia="宋体" w:hAnsi="Segoe UI" w:cs="Segoe UI"/>
                <w:color w:val="323232"/>
                <w:kern w:val="0"/>
                <w:szCs w:val="21"/>
              </w:rPr>
              <w:t>：如果在一定时间内</w:t>
            </w:r>
            <w:r w:rsidRPr="002F4DBF">
              <w:rPr>
                <w:rFonts w:ascii="Segoe UI" w:eastAsia="宋体" w:hAnsi="Segoe UI" w:cs="Segoe UI"/>
                <w:color w:val="323232"/>
                <w:kern w:val="0"/>
                <w:szCs w:val="21"/>
              </w:rPr>
              <w:t xml:space="preserve"> 1 </w:t>
            </w:r>
            <w:r w:rsidRPr="002F4DBF">
              <w:rPr>
                <w:rFonts w:ascii="Segoe UI" w:eastAsia="宋体" w:hAnsi="Segoe UI" w:cs="Segoe UI"/>
                <w:color w:val="323232"/>
                <w:kern w:val="0"/>
                <w:szCs w:val="21"/>
              </w:rPr>
              <w:t>分钟</w:t>
            </w:r>
            <w:r w:rsidRPr="002F4DBF">
              <w:rPr>
                <w:rFonts w:ascii="Segoe UI" w:eastAsia="宋体" w:hAnsi="Segoe UI" w:cs="Segoe UI"/>
                <w:color w:val="323232"/>
                <w:kern w:val="0"/>
                <w:szCs w:val="21"/>
              </w:rPr>
              <w:t xml:space="preserve">/ 5 </w:t>
            </w:r>
            <w:r w:rsidRPr="002F4DBF">
              <w:rPr>
                <w:rFonts w:ascii="Segoe UI" w:eastAsia="宋体" w:hAnsi="Segoe UI" w:cs="Segoe UI"/>
                <w:color w:val="323232"/>
                <w:kern w:val="0"/>
                <w:szCs w:val="21"/>
              </w:rPr>
              <w:t>分钟</w:t>
            </w:r>
            <w:r w:rsidRPr="002F4DBF">
              <w:rPr>
                <w:rFonts w:ascii="Segoe UI" w:eastAsia="宋体" w:hAnsi="Segoe UI" w:cs="Segoe UI"/>
                <w:color w:val="323232"/>
                <w:kern w:val="0"/>
                <w:szCs w:val="21"/>
              </w:rPr>
              <w:t xml:space="preserve">/ 15 </w:t>
            </w:r>
            <w:r w:rsidRPr="002F4DBF">
              <w:rPr>
                <w:rFonts w:ascii="Segoe UI" w:eastAsia="宋体" w:hAnsi="Segoe UI" w:cs="Segoe UI"/>
                <w:color w:val="323232"/>
                <w:kern w:val="0"/>
                <w:szCs w:val="21"/>
              </w:rPr>
              <w:t>分钟的曲线相似，则表明集群的</w:t>
            </w:r>
            <w:r w:rsidRPr="002F4DBF">
              <w:rPr>
                <w:rFonts w:ascii="Segoe UI" w:eastAsia="宋体" w:hAnsi="Segoe UI" w:cs="Segoe UI"/>
                <w:color w:val="323232"/>
                <w:kern w:val="0"/>
                <w:szCs w:val="21"/>
              </w:rPr>
              <w:t xml:space="preserve"> CPU </w:t>
            </w:r>
            <w:r w:rsidRPr="002F4DBF">
              <w:rPr>
                <w:rFonts w:ascii="Segoe UI" w:eastAsia="宋体" w:hAnsi="Segoe UI" w:cs="Segoe UI"/>
                <w:color w:val="323232"/>
                <w:kern w:val="0"/>
                <w:szCs w:val="21"/>
              </w:rPr>
              <w:t>负载相对稳定。</w:t>
            </w:r>
            <w:r w:rsidRPr="002F4DBF">
              <w:rPr>
                <w:rFonts w:ascii="Segoe UI" w:eastAsia="宋体" w:hAnsi="Segoe UI" w:cs="Segoe UI"/>
                <w:color w:val="323232"/>
                <w:kern w:val="0"/>
                <w:szCs w:val="21"/>
              </w:rPr>
              <w:br/>
            </w:r>
            <w:r w:rsidRPr="002F4DBF">
              <w:rPr>
                <w:rFonts w:ascii="Segoe UI" w:eastAsia="宋体" w:hAnsi="Segoe UI" w:cs="Segoe UI"/>
                <w:color w:val="323232"/>
                <w:kern w:val="0"/>
                <w:szCs w:val="21"/>
              </w:rPr>
              <w:t>如果某一时段或某一特定时间点的</w:t>
            </w:r>
            <w:r w:rsidRPr="002F4DBF">
              <w:rPr>
                <w:rFonts w:ascii="Segoe UI" w:eastAsia="宋体" w:hAnsi="Segoe UI" w:cs="Segoe UI"/>
                <w:color w:val="323232"/>
                <w:kern w:val="0"/>
                <w:szCs w:val="21"/>
              </w:rPr>
              <w:t xml:space="preserve"> 1 </w:t>
            </w:r>
            <w:r w:rsidRPr="002F4DBF">
              <w:rPr>
                <w:rFonts w:ascii="Segoe UI" w:eastAsia="宋体" w:hAnsi="Segoe UI" w:cs="Segoe UI"/>
                <w:color w:val="323232"/>
                <w:kern w:val="0"/>
                <w:szCs w:val="21"/>
              </w:rPr>
              <w:t>分钟的值远远大于</w:t>
            </w:r>
            <w:r w:rsidRPr="002F4DBF">
              <w:rPr>
                <w:rFonts w:ascii="Segoe UI" w:eastAsia="宋体" w:hAnsi="Segoe UI" w:cs="Segoe UI"/>
                <w:color w:val="323232"/>
                <w:kern w:val="0"/>
                <w:szCs w:val="21"/>
              </w:rPr>
              <w:t xml:space="preserve"> 15 </w:t>
            </w:r>
            <w:r w:rsidRPr="002F4DBF">
              <w:rPr>
                <w:rFonts w:ascii="Segoe UI" w:eastAsia="宋体" w:hAnsi="Segoe UI" w:cs="Segoe UI"/>
                <w:color w:val="323232"/>
                <w:kern w:val="0"/>
                <w:szCs w:val="21"/>
              </w:rPr>
              <w:t>分钟的值，则表示最近</w:t>
            </w:r>
            <w:r w:rsidRPr="002F4DBF">
              <w:rPr>
                <w:rFonts w:ascii="Segoe UI" w:eastAsia="宋体" w:hAnsi="Segoe UI" w:cs="Segoe UI"/>
                <w:color w:val="323232"/>
                <w:kern w:val="0"/>
                <w:szCs w:val="21"/>
              </w:rPr>
              <w:t xml:space="preserve"> 1 </w:t>
            </w:r>
            <w:r w:rsidRPr="002F4DBF">
              <w:rPr>
                <w:rFonts w:ascii="Segoe UI" w:eastAsia="宋体" w:hAnsi="Segoe UI" w:cs="Segoe UI"/>
                <w:color w:val="323232"/>
                <w:kern w:val="0"/>
                <w:szCs w:val="21"/>
              </w:rPr>
              <w:t>分钟的负荷在增加，需要继续观察。</w:t>
            </w:r>
            <w:r w:rsidRPr="002F4DBF">
              <w:rPr>
                <w:rFonts w:ascii="Segoe UI" w:eastAsia="宋体" w:hAnsi="Segoe UI" w:cs="Segoe UI"/>
                <w:color w:val="323232"/>
                <w:kern w:val="0"/>
                <w:szCs w:val="21"/>
              </w:rPr>
              <w:t xml:space="preserve"> </w:t>
            </w:r>
            <w:r w:rsidRPr="002F4DBF">
              <w:rPr>
                <w:rFonts w:ascii="Segoe UI" w:eastAsia="宋体" w:hAnsi="Segoe UI" w:cs="Segoe UI"/>
                <w:color w:val="323232"/>
                <w:kern w:val="0"/>
                <w:szCs w:val="21"/>
              </w:rPr>
              <w:t>一旦</w:t>
            </w:r>
            <w:r w:rsidRPr="002F4DBF">
              <w:rPr>
                <w:rFonts w:ascii="Segoe UI" w:eastAsia="宋体" w:hAnsi="Segoe UI" w:cs="Segoe UI"/>
                <w:color w:val="323232"/>
                <w:kern w:val="0"/>
                <w:szCs w:val="21"/>
              </w:rPr>
              <w:t xml:space="preserve"> 1 </w:t>
            </w:r>
            <w:r w:rsidRPr="002F4DBF">
              <w:rPr>
                <w:rFonts w:ascii="Segoe UI" w:eastAsia="宋体" w:hAnsi="Segoe UI" w:cs="Segoe UI"/>
                <w:color w:val="323232"/>
                <w:kern w:val="0"/>
                <w:szCs w:val="21"/>
              </w:rPr>
              <w:t>分钟的值超过</w:t>
            </w:r>
            <w:r w:rsidRPr="002F4DBF">
              <w:rPr>
                <w:rFonts w:ascii="Segoe UI" w:eastAsia="宋体" w:hAnsi="Segoe UI" w:cs="Segoe UI"/>
                <w:color w:val="323232"/>
                <w:kern w:val="0"/>
                <w:szCs w:val="21"/>
              </w:rPr>
              <w:t xml:space="preserve"> CPU </w:t>
            </w:r>
            <w:r w:rsidRPr="002F4DBF">
              <w:rPr>
                <w:rFonts w:ascii="Segoe UI" w:eastAsia="宋体" w:hAnsi="Segoe UI" w:cs="Segoe UI"/>
                <w:color w:val="323232"/>
                <w:kern w:val="0"/>
                <w:szCs w:val="21"/>
              </w:rPr>
              <w:t>数量，可能意味着系统超载。</w:t>
            </w:r>
            <w:r w:rsidRPr="002F4DBF">
              <w:rPr>
                <w:rFonts w:ascii="Segoe UI" w:eastAsia="宋体" w:hAnsi="Segoe UI" w:cs="Segoe UI"/>
                <w:color w:val="323232"/>
                <w:kern w:val="0"/>
                <w:szCs w:val="21"/>
              </w:rPr>
              <w:t xml:space="preserve"> </w:t>
            </w:r>
            <w:r w:rsidRPr="002F4DBF">
              <w:rPr>
                <w:rFonts w:ascii="Segoe UI" w:eastAsia="宋体" w:hAnsi="Segoe UI" w:cs="Segoe UI"/>
                <w:color w:val="323232"/>
                <w:kern w:val="0"/>
                <w:szCs w:val="21"/>
              </w:rPr>
              <w:t>你需要进一步分析问题的根源。</w:t>
            </w:r>
            <w:r w:rsidRPr="002F4DBF">
              <w:rPr>
                <w:rFonts w:ascii="Segoe UI" w:eastAsia="宋体" w:hAnsi="Segoe UI" w:cs="Segoe UI"/>
                <w:color w:val="323232"/>
                <w:kern w:val="0"/>
                <w:szCs w:val="21"/>
              </w:rPr>
              <w:br/>
            </w:r>
            <w:r w:rsidRPr="002F4DBF">
              <w:rPr>
                <w:rFonts w:ascii="Segoe UI" w:eastAsia="宋体" w:hAnsi="Segoe UI" w:cs="Segoe UI"/>
                <w:color w:val="323232"/>
                <w:kern w:val="0"/>
                <w:szCs w:val="21"/>
              </w:rPr>
              <w:t>如果某一时段或某一特定时间点的</w:t>
            </w:r>
            <w:r w:rsidRPr="002F4DBF">
              <w:rPr>
                <w:rFonts w:ascii="Segoe UI" w:eastAsia="宋体" w:hAnsi="Segoe UI" w:cs="Segoe UI"/>
                <w:color w:val="323232"/>
                <w:kern w:val="0"/>
                <w:szCs w:val="21"/>
              </w:rPr>
              <w:t>1</w:t>
            </w:r>
            <w:r w:rsidRPr="002F4DBF">
              <w:rPr>
                <w:rFonts w:ascii="Segoe UI" w:eastAsia="宋体" w:hAnsi="Segoe UI" w:cs="Segoe UI"/>
                <w:color w:val="323232"/>
                <w:kern w:val="0"/>
                <w:szCs w:val="21"/>
              </w:rPr>
              <w:t>分钟值远小于</w:t>
            </w:r>
            <w:r w:rsidRPr="002F4DBF">
              <w:rPr>
                <w:rFonts w:ascii="Segoe UI" w:eastAsia="宋体" w:hAnsi="Segoe UI" w:cs="Segoe UI"/>
                <w:color w:val="323232"/>
                <w:kern w:val="0"/>
                <w:szCs w:val="21"/>
              </w:rPr>
              <w:t xml:space="preserve"> 15 </w:t>
            </w:r>
            <w:r w:rsidRPr="002F4DBF">
              <w:rPr>
                <w:rFonts w:ascii="Segoe UI" w:eastAsia="宋体" w:hAnsi="Segoe UI" w:cs="Segoe UI"/>
                <w:color w:val="323232"/>
                <w:kern w:val="0"/>
                <w:szCs w:val="21"/>
              </w:rPr>
              <w:t>分钟，则表示系统在最近</w:t>
            </w:r>
            <w:r w:rsidRPr="002F4DBF">
              <w:rPr>
                <w:rFonts w:ascii="Segoe UI" w:eastAsia="宋体" w:hAnsi="Segoe UI" w:cs="Segoe UI"/>
                <w:color w:val="323232"/>
                <w:kern w:val="0"/>
                <w:szCs w:val="21"/>
              </w:rPr>
              <w:t xml:space="preserve"> 1 </w:t>
            </w:r>
            <w:r w:rsidRPr="002F4DBF">
              <w:rPr>
                <w:rFonts w:ascii="Segoe UI" w:eastAsia="宋体" w:hAnsi="Segoe UI" w:cs="Segoe UI"/>
                <w:color w:val="323232"/>
                <w:kern w:val="0"/>
                <w:szCs w:val="21"/>
              </w:rPr>
              <w:t>分钟内负载在降低，在前</w:t>
            </w:r>
            <w:r w:rsidRPr="002F4DBF">
              <w:rPr>
                <w:rFonts w:ascii="Segoe UI" w:eastAsia="宋体" w:hAnsi="Segoe UI" w:cs="Segoe UI"/>
                <w:color w:val="323232"/>
                <w:kern w:val="0"/>
                <w:szCs w:val="21"/>
              </w:rPr>
              <w:t xml:space="preserve"> 15 </w:t>
            </w:r>
            <w:r w:rsidRPr="002F4DBF">
              <w:rPr>
                <w:rFonts w:ascii="Segoe UI" w:eastAsia="宋体" w:hAnsi="Segoe UI" w:cs="Segoe UI"/>
                <w:color w:val="323232"/>
                <w:kern w:val="0"/>
                <w:szCs w:val="21"/>
              </w:rPr>
              <w:t>分钟内产生了较高的负载。</w:t>
            </w:r>
          </w:p>
        </w:tc>
      </w:tr>
      <w:tr w:rsidR="002F4DBF" w:rsidRPr="002F4DBF" w:rsidTr="002F4DBF">
        <w:tc>
          <w:tcPr>
            <w:tcW w:w="1418"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t>磁盘吞吐量</w:t>
            </w:r>
          </w:p>
        </w:tc>
        <w:tc>
          <w:tcPr>
            <w:tcW w:w="8647" w:type="dxa"/>
            <w:tcBorders>
              <w:bottom w:val="single" w:sz="6" w:space="0" w:color="E5E5E5"/>
              <w:right w:val="nil"/>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指定时间范围内，磁盘吞吐量是指磁盘传输数据流的速度，传输数据是读写数据的总和。</w:t>
            </w:r>
          </w:p>
        </w:tc>
      </w:tr>
      <w:tr w:rsidR="002F4DBF" w:rsidRPr="002F4DBF" w:rsidTr="002F4DBF">
        <w:tc>
          <w:tcPr>
            <w:tcW w:w="1418"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t>磁盘</w:t>
            </w:r>
            <w:r w:rsidRPr="002F4DBF">
              <w:rPr>
                <w:rFonts w:ascii="Segoe UI" w:eastAsia="宋体" w:hAnsi="Segoe UI" w:cs="Segoe UI"/>
                <w:b/>
                <w:bCs/>
                <w:color w:val="323232"/>
                <w:kern w:val="0"/>
                <w:szCs w:val="21"/>
              </w:rPr>
              <w:t xml:space="preserve"> IOPS</w:t>
            </w:r>
          </w:p>
        </w:tc>
        <w:tc>
          <w:tcPr>
            <w:tcW w:w="8647" w:type="dxa"/>
            <w:tcBorders>
              <w:bottom w:val="single" w:sz="6" w:space="0" w:color="E5E5E5"/>
              <w:right w:val="nil"/>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指定时间范围内，磁盘</w:t>
            </w:r>
            <w:r w:rsidRPr="002F4DBF">
              <w:rPr>
                <w:rFonts w:ascii="Segoe UI" w:eastAsia="宋体" w:hAnsi="Segoe UI" w:cs="Segoe UI"/>
                <w:color w:val="323232"/>
                <w:kern w:val="0"/>
                <w:szCs w:val="21"/>
              </w:rPr>
              <w:t xml:space="preserve"> IOPS </w:t>
            </w:r>
            <w:r w:rsidRPr="002F4DBF">
              <w:rPr>
                <w:rFonts w:ascii="Segoe UI" w:eastAsia="宋体" w:hAnsi="Segoe UI" w:cs="Segoe UI"/>
                <w:color w:val="323232"/>
                <w:kern w:val="0"/>
                <w:szCs w:val="21"/>
              </w:rPr>
              <w:t>是每秒连续读取和写入的总和，表示磁盘每秒读取和写入操作数的性能度量。</w:t>
            </w:r>
          </w:p>
        </w:tc>
      </w:tr>
      <w:tr w:rsidR="002F4DBF" w:rsidRPr="002F4DBF" w:rsidTr="002F4DBF">
        <w:tc>
          <w:tcPr>
            <w:tcW w:w="1418"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t>网络流量速率</w:t>
            </w:r>
          </w:p>
        </w:tc>
        <w:tc>
          <w:tcPr>
            <w:tcW w:w="8647" w:type="dxa"/>
            <w:tcBorders>
              <w:bottom w:val="single" w:sz="6" w:space="0" w:color="E5E5E5"/>
              <w:right w:val="nil"/>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指定时间范围内，按节点物理网卡统计的网络流量的流入、流出速率。</w:t>
            </w:r>
          </w:p>
        </w:tc>
      </w:tr>
      <w:tr w:rsidR="002F4DBF" w:rsidRPr="002F4DBF" w:rsidTr="002F4DBF">
        <w:tc>
          <w:tcPr>
            <w:tcW w:w="1418"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t>网络报文速率</w:t>
            </w:r>
            <w:r w:rsidRPr="002F4DBF">
              <w:rPr>
                <w:rFonts w:ascii="Segoe UI" w:eastAsia="宋体" w:hAnsi="Segoe UI" w:cs="Segoe UI"/>
                <w:b/>
                <w:bCs/>
                <w:color w:val="323232"/>
                <w:kern w:val="0"/>
                <w:szCs w:val="21"/>
              </w:rPr>
              <w:t xml:space="preserve"> (</w:t>
            </w:r>
            <w:r w:rsidRPr="002F4DBF">
              <w:rPr>
                <w:rFonts w:ascii="Segoe UI" w:eastAsia="宋体" w:hAnsi="Segoe UI" w:cs="Segoe UI"/>
                <w:b/>
                <w:bCs/>
                <w:color w:val="323232"/>
                <w:kern w:val="0"/>
                <w:szCs w:val="21"/>
              </w:rPr>
              <w:t>个</w:t>
            </w:r>
            <w:r w:rsidRPr="002F4DBF">
              <w:rPr>
                <w:rFonts w:ascii="Segoe UI" w:eastAsia="宋体" w:hAnsi="Segoe UI" w:cs="Segoe UI"/>
                <w:b/>
                <w:bCs/>
                <w:color w:val="323232"/>
                <w:kern w:val="0"/>
                <w:szCs w:val="21"/>
              </w:rPr>
              <w:t>/</w:t>
            </w:r>
            <w:r w:rsidRPr="002F4DBF">
              <w:rPr>
                <w:rFonts w:ascii="Segoe UI" w:eastAsia="宋体" w:hAnsi="Segoe UI" w:cs="Segoe UI"/>
                <w:b/>
                <w:bCs/>
                <w:color w:val="323232"/>
                <w:kern w:val="0"/>
                <w:szCs w:val="21"/>
              </w:rPr>
              <w:t>秒</w:t>
            </w:r>
            <w:r w:rsidRPr="002F4DBF">
              <w:rPr>
                <w:rFonts w:ascii="Segoe UI" w:eastAsia="宋体" w:hAnsi="Segoe UI" w:cs="Segoe UI"/>
                <w:b/>
                <w:bCs/>
                <w:color w:val="323232"/>
                <w:kern w:val="0"/>
                <w:szCs w:val="21"/>
              </w:rPr>
              <w:t>)</w:t>
            </w:r>
          </w:p>
        </w:tc>
        <w:tc>
          <w:tcPr>
            <w:tcW w:w="8647" w:type="dxa"/>
            <w:tcBorders>
              <w:bottom w:val="single" w:sz="6" w:space="0" w:color="E5E5E5"/>
              <w:right w:val="nil"/>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指定时间范围内，按节点物理网卡统计的网络报文的接收、发送速率。</w:t>
            </w:r>
          </w:p>
        </w:tc>
      </w:tr>
    </w:tbl>
    <w:p w:rsidR="007F7336" w:rsidRPr="002F4DBF" w:rsidRDefault="007F7336" w:rsidP="007F7336">
      <w:pPr>
        <w:ind w:firstLineChars="202" w:firstLine="424"/>
      </w:pPr>
    </w:p>
    <w:p w:rsidR="007F7336" w:rsidRPr="002F4DBF" w:rsidRDefault="007F7336" w:rsidP="007F7336">
      <w:pPr>
        <w:ind w:firstLineChars="202" w:firstLine="426"/>
        <w:rPr>
          <w:b/>
        </w:rPr>
      </w:pPr>
      <w:r w:rsidRPr="002F4DBF">
        <w:rPr>
          <w:rFonts w:hint="eastAsia"/>
          <w:b/>
        </w:rPr>
        <w:t>操作步骤</w:t>
      </w:r>
      <w:r w:rsidRPr="002F4DBF">
        <w:rPr>
          <w:rFonts w:hint="eastAsia"/>
          <w:b/>
        </w:rPr>
        <w:t xml:space="preserve"> - </w:t>
      </w:r>
      <w:r w:rsidRPr="002F4DBF">
        <w:rPr>
          <w:rFonts w:hint="eastAsia"/>
          <w:b/>
        </w:rPr>
        <w:t>查看容器组</w:t>
      </w:r>
    </w:p>
    <w:p w:rsidR="007F7336" w:rsidRDefault="007F7336" w:rsidP="007F7336">
      <w:pPr>
        <w:ind w:firstLineChars="202" w:firstLine="424"/>
      </w:pPr>
      <w:r>
        <w:rPr>
          <w:rFonts w:hint="eastAsia"/>
        </w:rPr>
        <w:t xml:space="preserve">1. </w:t>
      </w:r>
      <w:r>
        <w:rPr>
          <w:rFonts w:hint="eastAsia"/>
        </w:rPr>
        <w:t>单击页面上方的</w:t>
      </w:r>
      <w:r>
        <w:rPr>
          <w:rFonts w:hint="eastAsia"/>
        </w:rPr>
        <w:t xml:space="preserve"> </w:t>
      </w:r>
      <w:r>
        <w:rPr>
          <w:rFonts w:hint="eastAsia"/>
        </w:rPr>
        <w:t>容器组</w:t>
      </w:r>
      <w:r>
        <w:rPr>
          <w:rFonts w:hint="eastAsia"/>
        </w:rPr>
        <w:t xml:space="preserve"> </w:t>
      </w:r>
      <w:r>
        <w:rPr>
          <w:rFonts w:hint="eastAsia"/>
        </w:rPr>
        <w:t>页签，可查看节点上运行的容器组的列表及容器组的基本信息。</w:t>
      </w:r>
    </w:p>
    <w:p w:rsidR="007F7336" w:rsidRDefault="007F7336" w:rsidP="007F7336">
      <w:pPr>
        <w:ind w:firstLineChars="202" w:firstLine="424"/>
      </w:pPr>
      <w:r>
        <w:rPr>
          <w:rFonts w:hint="eastAsia"/>
        </w:rPr>
        <w:t>在容器组列表页面，可查看容器组的以下信息：</w:t>
      </w:r>
    </w:p>
    <w:p w:rsidR="007F7336" w:rsidRDefault="007F7336" w:rsidP="007F7336">
      <w:pPr>
        <w:ind w:firstLineChars="202" w:firstLine="424"/>
      </w:pPr>
      <w:r>
        <w:rPr>
          <w:rFonts w:hint="eastAsia"/>
        </w:rPr>
        <w:t>提示：</w:t>
      </w:r>
    </w:p>
    <w:p w:rsidR="007F7336" w:rsidRDefault="007F7336" w:rsidP="007F7336">
      <w:pPr>
        <w:ind w:firstLineChars="202" w:firstLine="424"/>
      </w:pPr>
      <w:r>
        <w:rPr>
          <w:rFonts w:hint="eastAsia"/>
        </w:rPr>
        <w:t>列表中默认显示容器组的名称、状态、</w:t>
      </w:r>
      <w:r>
        <w:rPr>
          <w:rFonts w:hint="eastAsia"/>
        </w:rPr>
        <w:t xml:space="preserve">CPU </w:t>
      </w:r>
      <w:r>
        <w:rPr>
          <w:rFonts w:hint="eastAsia"/>
        </w:rPr>
        <w:t>使用值、</w:t>
      </w:r>
      <w:r>
        <w:rPr>
          <w:rFonts w:hint="eastAsia"/>
        </w:rPr>
        <w:t xml:space="preserve">CPU </w:t>
      </w:r>
      <w:r>
        <w:rPr>
          <w:rFonts w:hint="eastAsia"/>
        </w:rPr>
        <w:t>使用率、内存使用率、内存使用值、重启次数、运行时间字段。</w:t>
      </w:r>
    </w:p>
    <w:p w:rsidR="007F7336" w:rsidRDefault="007F7336" w:rsidP="007F7336">
      <w:pPr>
        <w:ind w:firstLineChars="202" w:firstLine="424"/>
      </w:pPr>
      <w:r>
        <w:rPr>
          <w:rFonts w:hint="eastAsia"/>
        </w:rPr>
        <w:t>支持设置列表显示字段，单击容器组列表右上角的</w:t>
      </w:r>
      <w:r>
        <w:rPr>
          <w:rFonts w:hint="eastAsia"/>
        </w:rPr>
        <w:t xml:space="preserve"> </w:t>
      </w:r>
      <w:r>
        <w:rPr>
          <w:rFonts w:hint="eastAsia"/>
        </w:rPr>
        <w:t>按钮，在展开的下拉列表中，通过单击选中</w:t>
      </w:r>
      <w:r>
        <w:rPr>
          <w:rFonts w:hint="eastAsia"/>
        </w:rPr>
        <w:t>/</w:t>
      </w:r>
      <w:r>
        <w:rPr>
          <w:rFonts w:hint="eastAsia"/>
        </w:rPr>
        <w:t>取消选中字段名称，即可设置在容器组列表中展示的字段信息。如下图所示。</w:t>
      </w:r>
    </w:p>
    <w:p w:rsidR="007F7336" w:rsidRDefault="002F4DBF" w:rsidP="002F4DBF">
      <w:r>
        <w:rPr>
          <w:noProof/>
        </w:rPr>
        <w:drawing>
          <wp:inline distT="0" distB="0" distL="0" distR="0" wp14:anchorId="72729038" wp14:editId="61BC5BB6">
            <wp:extent cx="5274310" cy="2943225"/>
            <wp:effectExtent l="0" t="0" r="2540" b="9525"/>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274310" cy="2943225"/>
                    </a:xfrm>
                    <a:prstGeom prst="rect">
                      <a:avLst/>
                    </a:prstGeom>
                  </pic:spPr>
                </pic:pic>
              </a:graphicData>
            </a:graphic>
          </wp:inline>
        </w:drawing>
      </w:r>
    </w:p>
    <w:p w:rsidR="007F7336" w:rsidRDefault="007F7336" w:rsidP="007F7336">
      <w:pPr>
        <w:ind w:firstLineChars="202" w:firstLine="424"/>
      </w:pPr>
      <w:r>
        <w:rPr>
          <w:rFonts w:hint="eastAsia"/>
        </w:rPr>
        <w:lastRenderedPageBreak/>
        <w:t>注意：该设置仅当用户停留在当前页面时生效，重新登录或刷新页面后，恢复默认设置。</w:t>
      </w:r>
    </w:p>
    <w:tbl>
      <w:tblPr>
        <w:tblW w:w="10207" w:type="dxa"/>
        <w:tblInd w:w="-993" w:type="dxa"/>
        <w:shd w:val="clear" w:color="auto" w:fill="FFFFFF"/>
        <w:tblCellMar>
          <w:left w:w="0" w:type="dxa"/>
          <w:right w:w="0" w:type="dxa"/>
        </w:tblCellMar>
        <w:tblLook w:val="04A0" w:firstRow="1" w:lastRow="0" w:firstColumn="1" w:lastColumn="0" w:noHBand="0" w:noVBand="1"/>
      </w:tblPr>
      <w:tblGrid>
        <w:gridCol w:w="1419"/>
        <w:gridCol w:w="8788"/>
      </w:tblGrid>
      <w:tr w:rsidR="002F4DBF" w:rsidRPr="002F4DBF" w:rsidTr="002F4DBF">
        <w:trPr>
          <w:tblHeader/>
        </w:trPr>
        <w:tc>
          <w:tcPr>
            <w:tcW w:w="1419" w:type="dxa"/>
            <w:tcBorders>
              <w:top w:val="single" w:sz="6" w:space="0" w:color="EEEEEE"/>
              <w:bottom w:val="single" w:sz="6" w:space="0" w:color="EEEEEE"/>
              <w:right w:val="single" w:sz="6" w:space="0" w:color="EEEEEE"/>
            </w:tcBorders>
            <w:shd w:val="clear" w:color="auto" w:fill="F6F6F6"/>
            <w:vAlign w:val="center"/>
            <w:hideMark/>
          </w:tcPr>
          <w:p w:rsidR="002F4DBF" w:rsidRPr="002F4DBF" w:rsidRDefault="002F4DBF" w:rsidP="002F4DBF">
            <w:pPr>
              <w:widowControl/>
              <w:jc w:val="left"/>
              <w:rPr>
                <w:rFonts w:ascii="Segoe UI" w:eastAsia="宋体" w:hAnsi="Segoe UI" w:cs="Segoe UI"/>
                <w:b/>
                <w:bCs/>
                <w:color w:val="000000"/>
                <w:kern w:val="0"/>
                <w:szCs w:val="21"/>
              </w:rPr>
            </w:pPr>
            <w:r w:rsidRPr="002F4DBF">
              <w:rPr>
                <w:rFonts w:ascii="Segoe UI" w:eastAsia="宋体" w:hAnsi="Segoe UI" w:cs="Segoe UI"/>
                <w:b/>
                <w:bCs/>
                <w:color w:val="000000"/>
                <w:kern w:val="0"/>
                <w:szCs w:val="21"/>
              </w:rPr>
              <w:t>参数</w:t>
            </w:r>
          </w:p>
        </w:tc>
        <w:tc>
          <w:tcPr>
            <w:tcW w:w="8788" w:type="dxa"/>
            <w:tcBorders>
              <w:top w:val="single" w:sz="6" w:space="0" w:color="EEEEEE"/>
              <w:bottom w:val="single" w:sz="6" w:space="0" w:color="EEEEEE"/>
              <w:right w:val="nil"/>
            </w:tcBorders>
            <w:shd w:val="clear" w:color="auto" w:fill="F6F6F6"/>
            <w:vAlign w:val="center"/>
            <w:hideMark/>
          </w:tcPr>
          <w:p w:rsidR="002F4DBF" w:rsidRPr="002F4DBF" w:rsidRDefault="002F4DBF" w:rsidP="002F4DBF">
            <w:pPr>
              <w:widowControl/>
              <w:jc w:val="left"/>
              <w:rPr>
                <w:rFonts w:ascii="Segoe UI" w:eastAsia="宋体" w:hAnsi="Segoe UI" w:cs="Segoe UI"/>
                <w:b/>
                <w:bCs/>
                <w:color w:val="000000"/>
                <w:kern w:val="0"/>
                <w:szCs w:val="21"/>
              </w:rPr>
            </w:pPr>
            <w:r w:rsidRPr="002F4DBF">
              <w:rPr>
                <w:rFonts w:ascii="Segoe UI" w:eastAsia="宋体" w:hAnsi="Segoe UI" w:cs="Segoe UI"/>
                <w:b/>
                <w:bCs/>
                <w:color w:val="000000"/>
                <w:kern w:val="0"/>
                <w:szCs w:val="21"/>
              </w:rPr>
              <w:t>说明</w:t>
            </w:r>
          </w:p>
        </w:tc>
      </w:tr>
      <w:tr w:rsidR="002F4DBF" w:rsidRPr="002F4DBF" w:rsidTr="002F4DBF">
        <w:tc>
          <w:tcPr>
            <w:tcW w:w="1419"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t>名称</w:t>
            </w:r>
          </w:p>
        </w:tc>
        <w:tc>
          <w:tcPr>
            <w:tcW w:w="8788" w:type="dxa"/>
            <w:tcBorders>
              <w:bottom w:val="single" w:sz="6" w:space="0" w:color="E5E5E5"/>
              <w:right w:val="nil"/>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容器组的名称。</w:t>
            </w:r>
          </w:p>
        </w:tc>
      </w:tr>
      <w:tr w:rsidR="002F4DBF" w:rsidRPr="002F4DBF" w:rsidTr="002F4DBF">
        <w:tc>
          <w:tcPr>
            <w:tcW w:w="1419"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t>状态</w:t>
            </w:r>
          </w:p>
        </w:tc>
        <w:tc>
          <w:tcPr>
            <w:tcW w:w="8788" w:type="dxa"/>
            <w:tcBorders>
              <w:bottom w:val="single" w:sz="6" w:space="0" w:color="E5E5E5"/>
              <w:right w:val="nil"/>
            </w:tcBorders>
            <w:shd w:val="clear" w:color="auto" w:fill="FFFFFF"/>
            <w:vAlign w:val="center"/>
            <w:hideMark/>
          </w:tcPr>
          <w:p w:rsidR="002F4DBF" w:rsidRPr="002F4DBF" w:rsidRDefault="002F4DBF" w:rsidP="00A37C8A">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容器组的当前状态。</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运行中</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t xml:space="preserve">Pod </w:t>
            </w:r>
            <w:r w:rsidRPr="002F4DBF">
              <w:rPr>
                <w:rFonts w:ascii="Segoe UI" w:eastAsia="宋体" w:hAnsi="Segoe UI" w:cs="Segoe UI"/>
                <w:color w:val="323232"/>
                <w:kern w:val="0"/>
                <w:szCs w:val="21"/>
              </w:rPr>
              <w:t>均处于正常运行状态。</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处理中</w:t>
            </w:r>
            <w:r w:rsidRPr="002F4DBF">
              <w:rPr>
                <w:rFonts w:ascii="Segoe UI" w:eastAsia="宋体" w:hAnsi="Segoe UI" w:cs="Segoe UI"/>
                <w:color w:val="323232"/>
                <w:kern w:val="0"/>
                <w:szCs w:val="21"/>
              </w:rPr>
              <w:t>：有</w:t>
            </w:r>
            <w:r w:rsidRPr="002F4DBF">
              <w:rPr>
                <w:rFonts w:ascii="Segoe UI" w:eastAsia="宋体" w:hAnsi="Segoe UI" w:cs="Segoe UI"/>
                <w:color w:val="323232"/>
                <w:kern w:val="0"/>
                <w:szCs w:val="21"/>
              </w:rPr>
              <w:t xml:space="preserve"> Pod </w:t>
            </w:r>
            <w:r w:rsidRPr="002F4DBF">
              <w:rPr>
                <w:rFonts w:ascii="Segoe UI" w:eastAsia="宋体" w:hAnsi="Segoe UI" w:cs="Segoe UI"/>
                <w:color w:val="323232"/>
                <w:kern w:val="0"/>
                <w:szCs w:val="21"/>
              </w:rPr>
              <w:t>未处于运行中状态。</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完成</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：所有</w:t>
            </w:r>
            <w:r w:rsidRPr="002F4DBF">
              <w:rPr>
                <w:rFonts w:ascii="Segoe UI" w:eastAsia="宋体" w:hAnsi="Segoe UI" w:cs="Segoe UI"/>
                <w:color w:val="323232"/>
                <w:kern w:val="0"/>
                <w:szCs w:val="21"/>
              </w:rPr>
              <w:t xml:space="preserve"> Pod </w:t>
            </w:r>
            <w:r w:rsidRPr="002F4DBF">
              <w:rPr>
                <w:rFonts w:ascii="Segoe UI" w:eastAsia="宋体" w:hAnsi="Segoe UI" w:cs="Segoe UI"/>
                <w:color w:val="323232"/>
                <w:kern w:val="0"/>
                <w:szCs w:val="21"/>
              </w:rPr>
              <w:t>均已运行完成。通常情况下，定时任务执行成功后，任务记录的容器组状态为</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完成</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错误</w:t>
            </w:r>
            <w:r w:rsidRPr="002F4DBF">
              <w:rPr>
                <w:rFonts w:ascii="Segoe UI" w:eastAsia="宋体" w:hAnsi="Segoe UI" w:cs="Segoe UI"/>
                <w:color w:val="323232"/>
                <w:kern w:val="0"/>
                <w:szCs w:val="21"/>
              </w:rPr>
              <w:t>：容器组运行出现错误，光标悬浮在图标上时，可查看错误原因。</w:t>
            </w:r>
          </w:p>
        </w:tc>
      </w:tr>
      <w:tr w:rsidR="002F4DBF" w:rsidRPr="002F4DBF" w:rsidTr="002F4DBF">
        <w:tc>
          <w:tcPr>
            <w:tcW w:w="1419"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t>所属命名空间</w:t>
            </w:r>
          </w:p>
        </w:tc>
        <w:tc>
          <w:tcPr>
            <w:tcW w:w="8788" w:type="dxa"/>
            <w:tcBorders>
              <w:bottom w:val="single" w:sz="6" w:space="0" w:color="E5E5E5"/>
              <w:right w:val="nil"/>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容器组所在命名空间的名称。</w:t>
            </w:r>
          </w:p>
        </w:tc>
      </w:tr>
      <w:tr w:rsidR="002F4DBF" w:rsidRPr="002F4DBF" w:rsidTr="002F4DBF">
        <w:tc>
          <w:tcPr>
            <w:tcW w:w="1419"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t xml:space="preserve">CPU </w:t>
            </w:r>
            <w:r w:rsidRPr="002F4DBF">
              <w:rPr>
                <w:rFonts w:ascii="Segoe UI" w:eastAsia="宋体" w:hAnsi="Segoe UI" w:cs="Segoe UI"/>
                <w:b/>
                <w:bCs/>
                <w:color w:val="323232"/>
                <w:kern w:val="0"/>
                <w:szCs w:val="21"/>
              </w:rPr>
              <w:t>使用值</w:t>
            </w:r>
          </w:p>
        </w:tc>
        <w:tc>
          <w:tcPr>
            <w:tcW w:w="8788" w:type="dxa"/>
            <w:tcBorders>
              <w:bottom w:val="single" w:sz="6" w:space="0" w:color="E5E5E5"/>
              <w:right w:val="nil"/>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容器组实际使用的</w:t>
            </w:r>
            <w:r w:rsidRPr="002F4DBF">
              <w:rPr>
                <w:rFonts w:ascii="Segoe UI" w:eastAsia="宋体" w:hAnsi="Segoe UI" w:cs="Segoe UI"/>
                <w:color w:val="323232"/>
                <w:kern w:val="0"/>
                <w:szCs w:val="21"/>
              </w:rPr>
              <w:t xml:space="preserve"> CPU </w:t>
            </w:r>
            <w:r w:rsidRPr="002F4DBF">
              <w:rPr>
                <w:rFonts w:ascii="Segoe UI" w:eastAsia="宋体" w:hAnsi="Segoe UI" w:cs="Segoe UI"/>
                <w:color w:val="323232"/>
                <w:kern w:val="0"/>
                <w:szCs w:val="21"/>
              </w:rPr>
              <w:t>的值。</w:t>
            </w:r>
          </w:p>
        </w:tc>
      </w:tr>
      <w:tr w:rsidR="002F4DBF" w:rsidRPr="002F4DBF" w:rsidTr="002F4DBF">
        <w:tc>
          <w:tcPr>
            <w:tcW w:w="1419"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t xml:space="preserve">CPU </w:t>
            </w:r>
            <w:r w:rsidRPr="002F4DBF">
              <w:rPr>
                <w:rFonts w:ascii="Segoe UI" w:eastAsia="宋体" w:hAnsi="Segoe UI" w:cs="Segoe UI"/>
                <w:b/>
                <w:bCs/>
                <w:color w:val="323232"/>
                <w:kern w:val="0"/>
                <w:szCs w:val="21"/>
              </w:rPr>
              <w:t>使用率</w:t>
            </w:r>
          </w:p>
        </w:tc>
        <w:tc>
          <w:tcPr>
            <w:tcW w:w="8788" w:type="dxa"/>
            <w:tcBorders>
              <w:bottom w:val="single" w:sz="6" w:space="0" w:color="E5E5E5"/>
              <w:right w:val="nil"/>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 xml:space="preserve">CPU </w:t>
            </w:r>
            <w:r w:rsidRPr="002F4DBF">
              <w:rPr>
                <w:rFonts w:ascii="Segoe UI" w:eastAsia="宋体" w:hAnsi="Segoe UI" w:cs="Segoe UI"/>
                <w:color w:val="323232"/>
                <w:kern w:val="0"/>
                <w:szCs w:val="21"/>
              </w:rPr>
              <w:t>使用值</w:t>
            </w:r>
            <w:r w:rsidRPr="002F4DBF">
              <w:rPr>
                <w:rFonts w:ascii="Segoe UI" w:eastAsia="宋体" w:hAnsi="Segoe UI" w:cs="Segoe UI"/>
                <w:color w:val="323232"/>
                <w:kern w:val="0"/>
                <w:szCs w:val="21"/>
              </w:rPr>
              <w:t xml:space="preserve"> / CPU </w:t>
            </w:r>
            <w:r w:rsidRPr="002F4DBF">
              <w:rPr>
                <w:rFonts w:ascii="Segoe UI" w:eastAsia="宋体" w:hAnsi="Segoe UI" w:cs="Segoe UI"/>
                <w:color w:val="323232"/>
                <w:kern w:val="0"/>
                <w:szCs w:val="21"/>
              </w:rPr>
              <w:t>限制值。</w:t>
            </w:r>
          </w:p>
        </w:tc>
      </w:tr>
      <w:tr w:rsidR="002F4DBF" w:rsidRPr="002F4DBF" w:rsidTr="002F4DBF">
        <w:tc>
          <w:tcPr>
            <w:tcW w:w="1419"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t xml:space="preserve">CPU </w:t>
            </w:r>
            <w:r w:rsidRPr="002F4DBF">
              <w:rPr>
                <w:rFonts w:ascii="Segoe UI" w:eastAsia="宋体" w:hAnsi="Segoe UI" w:cs="Segoe UI"/>
                <w:b/>
                <w:bCs/>
                <w:color w:val="323232"/>
                <w:kern w:val="0"/>
                <w:szCs w:val="21"/>
              </w:rPr>
              <w:t>请求值</w:t>
            </w:r>
          </w:p>
        </w:tc>
        <w:tc>
          <w:tcPr>
            <w:tcW w:w="8788" w:type="dxa"/>
            <w:tcBorders>
              <w:bottom w:val="single" w:sz="6" w:space="0" w:color="E5E5E5"/>
              <w:right w:val="nil"/>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容器请求的</w:t>
            </w:r>
            <w:r w:rsidRPr="002F4DBF">
              <w:rPr>
                <w:rFonts w:ascii="Segoe UI" w:eastAsia="宋体" w:hAnsi="Segoe UI" w:cs="Segoe UI"/>
                <w:color w:val="323232"/>
                <w:kern w:val="0"/>
                <w:szCs w:val="21"/>
              </w:rPr>
              <w:t xml:space="preserve"> CPU </w:t>
            </w:r>
            <w:r w:rsidRPr="002F4DBF">
              <w:rPr>
                <w:rFonts w:ascii="Segoe UI" w:eastAsia="宋体" w:hAnsi="Segoe UI" w:cs="Segoe UI"/>
                <w:color w:val="323232"/>
                <w:kern w:val="0"/>
                <w:szCs w:val="21"/>
              </w:rPr>
              <w:t>的值（</w:t>
            </w:r>
            <w:r w:rsidRPr="002F4DBF">
              <w:rPr>
                <w:rFonts w:ascii="Segoe UI" w:eastAsia="宋体" w:hAnsi="Segoe UI" w:cs="Segoe UI"/>
                <w:color w:val="323232"/>
                <w:kern w:val="0"/>
                <w:szCs w:val="21"/>
              </w:rPr>
              <w:t>requests.cpu</w:t>
            </w:r>
            <w:r w:rsidRPr="002F4DBF">
              <w:rPr>
                <w:rFonts w:ascii="Segoe UI" w:eastAsia="宋体" w:hAnsi="Segoe UI" w:cs="Segoe UI"/>
                <w:color w:val="323232"/>
                <w:kern w:val="0"/>
                <w:szCs w:val="21"/>
              </w:rPr>
              <w:t>）。</w:t>
            </w:r>
          </w:p>
        </w:tc>
      </w:tr>
      <w:tr w:rsidR="002F4DBF" w:rsidRPr="002F4DBF" w:rsidTr="002F4DBF">
        <w:tc>
          <w:tcPr>
            <w:tcW w:w="1419"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t xml:space="preserve">CPU </w:t>
            </w:r>
            <w:r w:rsidRPr="002F4DBF">
              <w:rPr>
                <w:rFonts w:ascii="Segoe UI" w:eastAsia="宋体" w:hAnsi="Segoe UI" w:cs="Segoe UI"/>
                <w:b/>
                <w:bCs/>
                <w:color w:val="323232"/>
                <w:kern w:val="0"/>
                <w:szCs w:val="21"/>
              </w:rPr>
              <w:t>限制值</w:t>
            </w:r>
          </w:p>
        </w:tc>
        <w:tc>
          <w:tcPr>
            <w:tcW w:w="8788" w:type="dxa"/>
            <w:tcBorders>
              <w:bottom w:val="single" w:sz="6" w:space="0" w:color="E5E5E5"/>
              <w:right w:val="nil"/>
            </w:tcBorders>
            <w:shd w:val="clear" w:color="auto" w:fill="FFFFFF"/>
            <w:vAlign w:val="center"/>
            <w:hideMark/>
          </w:tcPr>
          <w:p w:rsidR="002F4DBF" w:rsidRPr="002F4DBF" w:rsidRDefault="002F4DBF" w:rsidP="00A37C8A">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允许容器占用的</w:t>
            </w:r>
            <w:r w:rsidRPr="002F4DBF">
              <w:rPr>
                <w:rFonts w:ascii="Segoe UI" w:eastAsia="宋体" w:hAnsi="Segoe UI" w:cs="Segoe UI"/>
                <w:color w:val="323232"/>
                <w:kern w:val="0"/>
                <w:szCs w:val="21"/>
              </w:rPr>
              <w:t xml:space="preserve"> CPU </w:t>
            </w:r>
            <w:r w:rsidRPr="002F4DBF">
              <w:rPr>
                <w:rFonts w:ascii="Segoe UI" w:eastAsia="宋体" w:hAnsi="Segoe UI" w:cs="Segoe UI"/>
                <w:color w:val="323232"/>
                <w:kern w:val="0"/>
                <w:szCs w:val="21"/>
              </w:rPr>
              <w:t>的最大值（</w:t>
            </w:r>
            <w:r w:rsidRPr="002F4DBF">
              <w:rPr>
                <w:rFonts w:ascii="Segoe UI" w:eastAsia="宋体" w:hAnsi="Segoe UI" w:cs="Segoe UI"/>
                <w:color w:val="323232"/>
                <w:kern w:val="0"/>
                <w:szCs w:val="21"/>
              </w:rPr>
              <w:t>limits.cpu</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规则及算法如下</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br/>
              <w:t xml:space="preserve">- </w:t>
            </w:r>
            <w:r w:rsidRPr="002F4DBF">
              <w:rPr>
                <w:rFonts w:ascii="Segoe UI" w:eastAsia="宋体" w:hAnsi="Segoe UI" w:cs="Segoe UI"/>
                <w:color w:val="323232"/>
                <w:kern w:val="0"/>
                <w:szCs w:val="21"/>
              </w:rPr>
              <w:t>当容器组内仅包含</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业务容器</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t>containers</w:t>
            </w:r>
            <w:r w:rsidRPr="002F4DBF">
              <w:rPr>
                <w:rFonts w:ascii="Segoe UI" w:eastAsia="宋体" w:hAnsi="Segoe UI" w:cs="Segoe UI"/>
                <w:color w:val="323232"/>
                <w:kern w:val="0"/>
                <w:szCs w:val="21"/>
              </w:rPr>
              <w:t>）时，</w:t>
            </w:r>
            <w:r w:rsidRPr="002F4DBF">
              <w:rPr>
                <w:rFonts w:ascii="Segoe UI" w:eastAsia="宋体" w:hAnsi="Segoe UI" w:cs="Segoe UI"/>
                <w:b/>
                <w:bCs/>
                <w:color w:val="323232"/>
                <w:kern w:val="0"/>
                <w:szCs w:val="21"/>
              </w:rPr>
              <w:t>CPU/</w:t>
            </w:r>
            <w:r w:rsidRPr="002F4DBF">
              <w:rPr>
                <w:rFonts w:ascii="Segoe UI" w:eastAsia="宋体" w:hAnsi="Segoe UI" w:cs="Segoe UI"/>
                <w:b/>
                <w:bCs/>
                <w:color w:val="323232"/>
                <w:kern w:val="0"/>
                <w:szCs w:val="21"/>
              </w:rPr>
              <w:t>内存</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对应的值为容器组内所有容器的</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CPU</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限制值的总和。</w:t>
            </w:r>
            <w:r w:rsidRPr="002F4DBF">
              <w:rPr>
                <w:rFonts w:ascii="Segoe UI" w:eastAsia="宋体" w:hAnsi="Segoe UI" w:cs="Segoe UI"/>
                <w:b/>
                <w:bCs/>
                <w:color w:val="323232"/>
                <w:kern w:val="0"/>
                <w:szCs w:val="21"/>
              </w:rPr>
              <w:t>例如</w:t>
            </w:r>
            <w:r w:rsidRPr="002F4DBF">
              <w:rPr>
                <w:rFonts w:ascii="Segoe UI" w:eastAsia="宋体" w:hAnsi="Segoe UI" w:cs="Segoe UI"/>
                <w:color w:val="323232"/>
                <w:kern w:val="0"/>
                <w:szCs w:val="21"/>
              </w:rPr>
              <w:t>：容器组内包括两个容器，</w:t>
            </w:r>
            <w:r w:rsidRPr="002F4DBF">
              <w:rPr>
                <w:rFonts w:ascii="Segoe UI" w:eastAsia="宋体" w:hAnsi="Segoe UI" w:cs="Segoe UI"/>
                <w:b/>
                <w:bCs/>
                <w:color w:val="323232"/>
                <w:kern w:val="0"/>
                <w:szCs w:val="21"/>
              </w:rPr>
              <w:t>CPU</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的限制值分别为</w:t>
            </w:r>
            <w:r w:rsidRPr="002F4DBF">
              <w:rPr>
                <w:rFonts w:ascii="Segoe UI" w:eastAsia="宋体" w:hAnsi="Segoe UI" w:cs="Segoe UI"/>
                <w:color w:val="323232"/>
                <w:kern w:val="0"/>
                <w:szCs w:val="21"/>
              </w:rPr>
              <w:t xml:space="preserve"> 100m/100Mi</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t>50m/200Mi</w:t>
            </w:r>
            <w:r w:rsidRPr="002F4DBF">
              <w:rPr>
                <w:rFonts w:ascii="Segoe UI" w:eastAsia="宋体" w:hAnsi="Segoe UI" w:cs="Segoe UI"/>
                <w:color w:val="323232"/>
                <w:kern w:val="0"/>
                <w:szCs w:val="21"/>
              </w:rPr>
              <w:t>，则容器组的</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CPU/</w:t>
            </w:r>
            <w:r w:rsidRPr="002F4DBF">
              <w:rPr>
                <w:rFonts w:ascii="Segoe UI" w:eastAsia="宋体" w:hAnsi="Segoe UI" w:cs="Segoe UI"/>
                <w:b/>
                <w:bCs/>
                <w:color w:val="323232"/>
                <w:kern w:val="0"/>
                <w:szCs w:val="21"/>
              </w:rPr>
              <w:t>内存</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限制值为</w:t>
            </w:r>
            <w:r w:rsidRPr="002F4DBF">
              <w:rPr>
                <w:rFonts w:ascii="Segoe UI" w:eastAsia="宋体" w:hAnsi="Segoe UI" w:cs="Segoe UI"/>
                <w:color w:val="323232"/>
                <w:kern w:val="0"/>
                <w:szCs w:val="21"/>
              </w:rPr>
              <w:t xml:space="preserve"> 150m/300Mi</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br/>
              <w:t xml:space="preserve">- </w:t>
            </w:r>
            <w:r w:rsidRPr="002F4DBF">
              <w:rPr>
                <w:rFonts w:ascii="Segoe UI" w:eastAsia="宋体" w:hAnsi="Segoe UI" w:cs="Segoe UI"/>
                <w:color w:val="323232"/>
                <w:kern w:val="0"/>
                <w:szCs w:val="21"/>
              </w:rPr>
              <w:t>当容器组内既有</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初始化容器</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t>initContainers</w:t>
            </w:r>
            <w:r w:rsidRPr="002F4DBF">
              <w:rPr>
                <w:rFonts w:ascii="Segoe UI" w:eastAsia="宋体" w:hAnsi="Segoe UI" w:cs="Segoe UI"/>
                <w:color w:val="323232"/>
                <w:kern w:val="0"/>
                <w:szCs w:val="21"/>
              </w:rPr>
              <w:t>）又有</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业务容器</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t>containers</w:t>
            </w:r>
            <w:r w:rsidRPr="002F4DBF">
              <w:rPr>
                <w:rFonts w:ascii="Segoe UI" w:eastAsia="宋体" w:hAnsi="Segoe UI" w:cs="Segoe UI"/>
                <w:color w:val="323232"/>
                <w:kern w:val="0"/>
                <w:szCs w:val="21"/>
              </w:rPr>
              <w:t>）时，容器组的</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CPU</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限制值分别为以下两个值中的</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最大值</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br/>
              <w:t xml:space="preserve">* </w:t>
            </w:r>
            <w:r w:rsidRPr="002F4DBF">
              <w:rPr>
                <w:rFonts w:ascii="Segoe UI" w:eastAsia="宋体" w:hAnsi="Segoe UI" w:cs="Segoe UI"/>
                <w:color w:val="323232"/>
                <w:kern w:val="0"/>
                <w:szCs w:val="21"/>
              </w:rPr>
              <w:t>所有初始化容器中</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CPU</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限制值的最大值；</w:t>
            </w:r>
            <w:r w:rsidRPr="002F4DBF">
              <w:rPr>
                <w:rFonts w:ascii="Segoe UI" w:eastAsia="宋体" w:hAnsi="Segoe UI" w:cs="Segoe UI"/>
                <w:color w:val="323232"/>
                <w:kern w:val="0"/>
                <w:szCs w:val="21"/>
              </w:rPr>
              <w:br/>
              <w:t xml:space="preserve">* </w:t>
            </w:r>
            <w:r w:rsidRPr="002F4DBF">
              <w:rPr>
                <w:rFonts w:ascii="Segoe UI" w:eastAsia="宋体" w:hAnsi="Segoe UI" w:cs="Segoe UI"/>
                <w:color w:val="323232"/>
                <w:kern w:val="0"/>
                <w:szCs w:val="21"/>
              </w:rPr>
              <w:t>所有业务容器的</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CPU</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限制值的总和。</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例如</w:t>
            </w:r>
            <w:r w:rsidRPr="002F4DBF">
              <w:rPr>
                <w:rFonts w:ascii="Segoe UI" w:eastAsia="宋体" w:hAnsi="Segoe UI" w:cs="Segoe UI"/>
                <w:color w:val="323232"/>
                <w:kern w:val="0"/>
                <w:szCs w:val="21"/>
              </w:rPr>
              <w:t>：容器组内包含两个初始化容器，</w:t>
            </w:r>
            <w:r w:rsidRPr="002F4DBF">
              <w:rPr>
                <w:rFonts w:ascii="Segoe UI" w:eastAsia="宋体" w:hAnsi="Segoe UI" w:cs="Segoe UI"/>
                <w:b/>
                <w:bCs/>
                <w:color w:val="323232"/>
                <w:kern w:val="0"/>
                <w:szCs w:val="21"/>
              </w:rPr>
              <w:t>CPU</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的限制值分别为</w:t>
            </w:r>
            <w:r w:rsidRPr="002F4DBF">
              <w:rPr>
                <w:rFonts w:ascii="Segoe UI" w:eastAsia="宋体" w:hAnsi="Segoe UI" w:cs="Segoe UI"/>
                <w:color w:val="323232"/>
                <w:kern w:val="0"/>
                <w:szCs w:val="21"/>
              </w:rPr>
              <w:t xml:space="preserve"> 100m</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t>200m</w:t>
            </w:r>
            <w:r w:rsidRPr="002F4DBF">
              <w:rPr>
                <w:rFonts w:ascii="Segoe UI" w:eastAsia="宋体" w:hAnsi="Segoe UI" w:cs="Segoe UI"/>
                <w:color w:val="323232"/>
                <w:kern w:val="0"/>
                <w:szCs w:val="21"/>
              </w:rPr>
              <w:t>，则初始化容器的</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CPU</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最大限制值为</w:t>
            </w:r>
            <w:r w:rsidRPr="002F4DBF">
              <w:rPr>
                <w:rFonts w:ascii="Segoe UI" w:eastAsia="宋体" w:hAnsi="Segoe UI" w:cs="Segoe UI"/>
                <w:color w:val="323232"/>
                <w:kern w:val="0"/>
                <w:szCs w:val="21"/>
              </w:rPr>
              <w:t xml:space="preserve"> 200m</w:t>
            </w:r>
            <w:r w:rsidRPr="002F4DBF">
              <w:rPr>
                <w:rFonts w:ascii="Segoe UI" w:eastAsia="宋体" w:hAnsi="Segoe UI" w:cs="Segoe UI"/>
                <w:color w:val="323232"/>
                <w:kern w:val="0"/>
                <w:szCs w:val="21"/>
              </w:rPr>
              <w:t>。同时，容器组内还包含两个业务容器，</w:t>
            </w:r>
            <w:r w:rsidRPr="002F4DBF">
              <w:rPr>
                <w:rFonts w:ascii="Segoe UI" w:eastAsia="宋体" w:hAnsi="Segoe UI" w:cs="Segoe UI"/>
                <w:b/>
                <w:bCs/>
                <w:color w:val="323232"/>
                <w:kern w:val="0"/>
                <w:szCs w:val="21"/>
              </w:rPr>
              <w:t>CPU</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的限制值分别为</w:t>
            </w:r>
            <w:r w:rsidRPr="002F4DBF">
              <w:rPr>
                <w:rFonts w:ascii="Segoe UI" w:eastAsia="宋体" w:hAnsi="Segoe UI" w:cs="Segoe UI"/>
                <w:color w:val="323232"/>
                <w:kern w:val="0"/>
                <w:szCs w:val="21"/>
              </w:rPr>
              <w:t xml:space="preserve"> 100m</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t>50m</w:t>
            </w:r>
            <w:r w:rsidRPr="002F4DBF">
              <w:rPr>
                <w:rFonts w:ascii="Segoe UI" w:eastAsia="宋体" w:hAnsi="Segoe UI" w:cs="Segoe UI"/>
                <w:color w:val="323232"/>
                <w:kern w:val="0"/>
                <w:szCs w:val="21"/>
              </w:rPr>
              <w:t>，则业务容器的</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CPU</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限制值总和为</w:t>
            </w:r>
            <w:r w:rsidRPr="002F4DBF">
              <w:rPr>
                <w:rFonts w:ascii="Segoe UI" w:eastAsia="宋体" w:hAnsi="Segoe UI" w:cs="Segoe UI"/>
                <w:color w:val="323232"/>
                <w:kern w:val="0"/>
                <w:szCs w:val="21"/>
              </w:rPr>
              <w:t xml:space="preserve"> 150m</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br/>
            </w:r>
            <w:r w:rsidRPr="002F4DBF">
              <w:rPr>
                <w:rFonts w:ascii="Segoe UI" w:eastAsia="宋体" w:hAnsi="Segoe UI" w:cs="Segoe UI"/>
                <w:color w:val="323232"/>
                <w:kern w:val="0"/>
                <w:szCs w:val="21"/>
              </w:rPr>
              <w:t>综合得出容器组的</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CPU</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限制值为</w:t>
            </w:r>
            <w:r w:rsidRPr="002F4DBF">
              <w:rPr>
                <w:rFonts w:ascii="Segoe UI" w:eastAsia="宋体" w:hAnsi="Segoe UI" w:cs="Segoe UI"/>
                <w:color w:val="323232"/>
                <w:kern w:val="0"/>
                <w:szCs w:val="21"/>
              </w:rPr>
              <w:t xml:space="preserve"> 200m</w:t>
            </w:r>
            <w:r w:rsidRPr="002F4DBF">
              <w:rPr>
                <w:rFonts w:ascii="Segoe UI" w:eastAsia="宋体" w:hAnsi="Segoe UI" w:cs="Segoe UI"/>
                <w:color w:val="323232"/>
                <w:kern w:val="0"/>
                <w:szCs w:val="21"/>
              </w:rPr>
              <w:t>。</w:t>
            </w:r>
          </w:p>
        </w:tc>
      </w:tr>
      <w:tr w:rsidR="002F4DBF" w:rsidRPr="002F4DBF" w:rsidTr="002F4DBF">
        <w:tc>
          <w:tcPr>
            <w:tcW w:w="1419"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t>内存使用率</w:t>
            </w:r>
          </w:p>
        </w:tc>
        <w:tc>
          <w:tcPr>
            <w:tcW w:w="8788" w:type="dxa"/>
            <w:tcBorders>
              <w:bottom w:val="single" w:sz="6" w:space="0" w:color="E5E5E5"/>
              <w:right w:val="nil"/>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内存使用值</w:t>
            </w:r>
            <w:r w:rsidRPr="002F4DBF">
              <w:rPr>
                <w:rFonts w:ascii="Segoe UI" w:eastAsia="宋体" w:hAnsi="Segoe UI" w:cs="Segoe UI"/>
                <w:color w:val="323232"/>
                <w:kern w:val="0"/>
                <w:szCs w:val="21"/>
              </w:rPr>
              <w:t xml:space="preserve"> / </w:t>
            </w:r>
            <w:r w:rsidRPr="002F4DBF">
              <w:rPr>
                <w:rFonts w:ascii="Segoe UI" w:eastAsia="宋体" w:hAnsi="Segoe UI" w:cs="Segoe UI"/>
                <w:color w:val="323232"/>
                <w:kern w:val="0"/>
                <w:szCs w:val="21"/>
              </w:rPr>
              <w:t>内存限制值。</w:t>
            </w:r>
          </w:p>
        </w:tc>
      </w:tr>
      <w:tr w:rsidR="002F4DBF" w:rsidRPr="002F4DBF" w:rsidTr="002F4DBF">
        <w:tc>
          <w:tcPr>
            <w:tcW w:w="1419"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t>内存使用值</w:t>
            </w:r>
          </w:p>
        </w:tc>
        <w:tc>
          <w:tcPr>
            <w:tcW w:w="8788" w:type="dxa"/>
            <w:tcBorders>
              <w:bottom w:val="single" w:sz="6" w:space="0" w:color="E5E5E5"/>
              <w:right w:val="nil"/>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容器组实际使用的内存的值。</w:t>
            </w:r>
          </w:p>
        </w:tc>
      </w:tr>
      <w:tr w:rsidR="002F4DBF" w:rsidRPr="002F4DBF" w:rsidTr="002F4DBF">
        <w:tc>
          <w:tcPr>
            <w:tcW w:w="1419"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t>内存请求值</w:t>
            </w:r>
          </w:p>
        </w:tc>
        <w:tc>
          <w:tcPr>
            <w:tcW w:w="8788" w:type="dxa"/>
            <w:tcBorders>
              <w:bottom w:val="single" w:sz="6" w:space="0" w:color="E5E5E5"/>
              <w:right w:val="nil"/>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容器请求的内存的值（</w:t>
            </w:r>
            <w:r w:rsidRPr="002F4DBF">
              <w:rPr>
                <w:rFonts w:ascii="Segoe UI" w:eastAsia="宋体" w:hAnsi="Segoe UI" w:cs="Segoe UI"/>
                <w:color w:val="323232"/>
                <w:kern w:val="0"/>
                <w:szCs w:val="21"/>
              </w:rPr>
              <w:t>Requests.memory</w:t>
            </w:r>
            <w:r w:rsidRPr="002F4DBF">
              <w:rPr>
                <w:rFonts w:ascii="Segoe UI" w:eastAsia="宋体" w:hAnsi="Segoe UI" w:cs="Segoe UI"/>
                <w:color w:val="323232"/>
                <w:kern w:val="0"/>
                <w:szCs w:val="21"/>
              </w:rPr>
              <w:t>）。</w:t>
            </w:r>
          </w:p>
        </w:tc>
      </w:tr>
      <w:tr w:rsidR="002F4DBF" w:rsidRPr="002F4DBF" w:rsidTr="002F4DBF">
        <w:tc>
          <w:tcPr>
            <w:tcW w:w="1419"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t>内存限制值</w:t>
            </w:r>
          </w:p>
        </w:tc>
        <w:tc>
          <w:tcPr>
            <w:tcW w:w="8788" w:type="dxa"/>
            <w:tcBorders>
              <w:bottom w:val="single" w:sz="6" w:space="0" w:color="E5E5E5"/>
              <w:right w:val="nil"/>
            </w:tcBorders>
            <w:shd w:val="clear" w:color="auto" w:fill="FFFFFF"/>
            <w:vAlign w:val="center"/>
            <w:hideMark/>
          </w:tcPr>
          <w:p w:rsidR="002F4DBF" w:rsidRPr="002F4DBF" w:rsidRDefault="002F4DBF" w:rsidP="00A37C8A">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允许容器占用的内存的最大值（</w:t>
            </w:r>
            <w:r w:rsidRPr="002F4DBF">
              <w:rPr>
                <w:rFonts w:ascii="Segoe UI" w:eastAsia="宋体" w:hAnsi="Segoe UI" w:cs="Segoe UI"/>
                <w:color w:val="323232"/>
                <w:kern w:val="0"/>
                <w:szCs w:val="21"/>
              </w:rPr>
              <w:t>limits.memory</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规则及算法如下</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br/>
              <w:t xml:space="preserve">- </w:t>
            </w:r>
            <w:r w:rsidRPr="002F4DBF">
              <w:rPr>
                <w:rFonts w:ascii="Segoe UI" w:eastAsia="宋体" w:hAnsi="Segoe UI" w:cs="Segoe UI"/>
                <w:color w:val="323232"/>
                <w:kern w:val="0"/>
                <w:szCs w:val="21"/>
              </w:rPr>
              <w:t>当容器组内仅包含</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业务容器</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t>containers</w:t>
            </w:r>
            <w:r w:rsidRPr="002F4DBF">
              <w:rPr>
                <w:rFonts w:ascii="Segoe UI" w:eastAsia="宋体" w:hAnsi="Segoe UI" w:cs="Segoe UI"/>
                <w:color w:val="323232"/>
                <w:kern w:val="0"/>
                <w:szCs w:val="21"/>
              </w:rPr>
              <w:t>）时，</w:t>
            </w:r>
            <w:r w:rsidRPr="002F4DBF">
              <w:rPr>
                <w:rFonts w:ascii="Segoe UI" w:eastAsia="宋体" w:hAnsi="Segoe UI" w:cs="Segoe UI"/>
                <w:b/>
                <w:bCs/>
                <w:color w:val="323232"/>
                <w:kern w:val="0"/>
                <w:szCs w:val="21"/>
              </w:rPr>
              <w:t>内存</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对应的值为容器组内所有容器的</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内存</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限制值的总和。</w:t>
            </w:r>
            <w:r w:rsidRPr="002F4DBF">
              <w:rPr>
                <w:rFonts w:ascii="Segoe UI" w:eastAsia="宋体" w:hAnsi="Segoe UI" w:cs="Segoe UI"/>
                <w:b/>
                <w:bCs/>
                <w:color w:val="323232"/>
                <w:kern w:val="0"/>
                <w:szCs w:val="21"/>
              </w:rPr>
              <w:t>例如</w:t>
            </w:r>
            <w:r w:rsidRPr="002F4DBF">
              <w:rPr>
                <w:rFonts w:ascii="Segoe UI" w:eastAsia="宋体" w:hAnsi="Segoe UI" w:cs="Segoe UI"/>
                <w:color w:val="323232"/>
                <w:kern w:val="0"/>
                <w:szCs w:val="21"/>
              </w:rPr>
              <w:t>：容器组内包括两个容器，</w:t>
            </w:r>
            <w:r w:rsidRPr="002F4DBF">
              <w:rPr>
                <w:rFonts w:ascii="Segoe UI" w:eastAsia="宋体" w:hAnsi="Segoe UI" w:cs="Segoe UI"/>
                <w:b/>
                <w:bCs/>
                <w:color w:val="323232"/>
                <w:kern w:val="0"/>
                <w:szCs w:val="21"/>
              </w:rPr>
              <w:t>内存</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的限制值分别为</w:t>
            </w:r>
            <w:r w:rsidRPr="002F4DBF">
              <w:rPr>
                <w:rFonts w:ascii="Segoe UI" w:eastAsia="宋体" w:hAnsi="Segoe UI" w:cs="Segoe UI"/>
                <w:color w:val="323232"/>
                <w:kern w:val="0"/>
                <w:szCs w:val="21"/>
              </w:rPr>
              <w:t xml:space="preserve"> 100Mi</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t>200Mi</w:t>
            </w:r>
            <w:r w:rsidRPr="002F4DBF">
              <w:rPr>
                <w:rFonts w:ascii="Segoe UI" w:eastAsia="宋体" w:hAnsi="Segoe UI" w:cs="Segoe UI"/>
                <w:color w:val="323232"/>
                <w:kern w:val="0"/>
                <w:szCs w:val="21"/>
              </w:rPr>
              <w:t>，则容器组的</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内存</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限制值为</w:t>
            </w:r>
            <w:r w:rsidRPr="002F4DBF">
              <w:rPr>
                <w:rFonts w:ascii="Segoe UI" w:eastAsia="宋体" w:hAnsi="Segoe UI" w:cs="Segoe UI"/>
                <w:color w:val="323232"/>
                <w:kern w:val="0"/>
                <w:szCs w:val="21"/>
              </w:rPr>
              <w:t xml:space="preserve"> 300Mi</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br/>
              <w:t xml:space="preserve">- </w:t>
            </w:r>
            <w:r w:rsidRPr="002F4DBF">
              <w:rPr>
                <w:rFonts w:ascii="Segoe UI" w:eastAsia="宋体" w:hAnsi="Segoe UI" w:cs="Segoe UI"/>
                <w:color w:val="323232"/>
                <w:kern w:val="0"/>
                <w:szCs w:val="21"/>
              </w:rPr>
              <w:t>当容器组内既有</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初始化容器</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t>initContainers</w:t>
            </w:r>
            <w:r w:rsidRPr="002F4DBF">
              <w:rPr>
                <w:rFonts w:ascii="Segoe UI" w:eastAsia="宋体" w:hAnsi="Segoe UI" w:cs="Segoe UI"/>
                <w:color w:val="323232"/>
                <w:kern w:val="0"/>
                <w:szCs w:val="21"/>
              </w:rPr>
              <w:t>）又有</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业务容器</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t>containers</w:t>
            </w:r>
            <w:r w:rsidRPr="002F4DBF">
              <w:rPr>
                <w:rFonts w:ascii="Segoe UI" w:eastAsia="宋体" w:hAnsi="Segoe UI" w:cs="Segoe UI"/>
                <w:color w:val="323232"/>
                <w:kern w:val="0"/>
                <w:szCs w:val="21"/>
              </w:rPr>
              <w:t>）时，容器组的</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内存</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限制值分别为以下两个值中的</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最大值</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br/>
              <w:t xml:space="preserve">* </w:t>
            </w:r>
            <w:r w:rsidRPr="002F4DBF">
              <w:rPr>
                <w:rFonts w:ascii="Segoe UI" w:eastAsia="宋体" w:hAnsi="Segoe UI" w:cs="Segoe UI"/>
                <w:color w:val="323232"/>
                <w:kern w:val="0"/>
                <w:szCs w:val="21"/>
              </w:rPr>
              <w:t>所有初始化容器中</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内存</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限制值的最大值；</w:t>
            </w:r>
            <w:r w:rsidRPr="002F4DBF">
              <w:rPr>
                <w:rFonts w:ascii="Segoe UI" w:eastAsia="宋体" w:hAnsi="Segoe UI" w:cs="Segoe UI"/>
                <w:color w:val="323232"/>
                <w:kern w:val="0"/>
                <w:szCs w:val="21"/>
              </w:rPr>
              <w:br/>
              <w:t xml:space="preserve">* </w:t>
            </w:r>
            <w:r w:rsidRPr="002F4DBF">
              <w:rPr>
                <w:rFonts w:ascii="Segoe UI" w:eastAsia="宋体" w:hAnsi="Segoe UI" w:cs="Segoe UI"/>
                <w:color w:val="323232"/>
                <w:kern w:val="0"/>
                <w:szCs w:val="21"/>
              </w:rPr>
              <w:t>所有业务容器的</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内存</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限制值的总和。</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例如</w:t>
            </w:r>
            <w:r w:rsidRPr="002F4DBF">
              <w:rPr>
                <w:rFonts w:ascii="Segoe UI" w:eastAsia="宋体" w:hAnsi="Segoe UI" w:cs="Segoe UI"/>
                <w:color w:val="323232"/>
                <w:kern w:val="0"/>
                <w:szCs w:val="21"/>
              </w:rPr>
              <w:t>：容器组内包含两个初始化容器，</w:t>
            </w:r>
            <w:r w:rsidRPr="002F4DBF">
              <w:rPr>
                <w:rFonts w:ascii="Segoe UI" w:eastAsia="宋体" w:hAnsi="Segoe UI" w:cs="Segoe UI"/>
                <w:b/>
                <w:bCs/>
                <w:color w:val="323232"/>
                <w:kern w:val="0"/>
                <w:szCs w:val="21"/>
              </w:rPr>
              <w:t>内存</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的限制值分别为</w:t>
            </w:r>
            <w:r w:rsidRPr="002F4DBF">
              <w:rPr>
                <w:rFonts w:ascii="Segoe UI" w:eastAsia="宋体" w:hAnsi="Segoe UI" w:cs="Segoe UI"/>
                <w:color w:val="323232"/>
                <w:kern w:val="0"/>
                <w:szCs w:val="21"/>
              </w:rPr>
              <w:t xml:space="preserve"> 200Mi</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t>100Mi</w:t>
            </w:r>
            <w:r w:rsidRPr="002F4DBF">
              <w:rPr>
                <w:rFonts w:ascii="Segoe UI" w:eastAsia="宋体" w:hAnsi="Segoe UI" w:cs="Segoe UI"/>
                <w:color w:val="323232"/>
                <w:kern w:val="0"/>
                <w:szCs w:val="21"/>
              </w:rPr>
              <w:t>，则初始化容器的</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内存</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最大限制值为</w:t>
            </w:r>
            <w:r w:rsidRPr="002F4DBF">
              <w:rPr>
                <w:rFonts w:ascii="Segoe UI" w:eastAsia="宋体" w:hAnsi="Segoe UI" w:cs="Segoe UI"/>
                <w:color w:val="323232"/>
                <w:kern w:val="0"/>
                <w:szCs w:val="21"/>
              </w:rPr>
              <w:t xml:space="preserve"> 200Mi</w:t>
            </w:r>
            <w:r w:rsidRPr="002F4DBF">
              <w:rPr>
                <w:rFonts w:ascii="Segoe UI" w:eastAsia="宋体" w:hAnsi="Segoe UI" w:cs="Segoe UI"/>
                <w:color w:val="323232"/>
                <w:kern w:val="0"/>
                <w:szCs w:val="21"/>
              </w:rPr>
              <w:t>。同时，容器组内还包含两个业务容器，</w:t>
            </w:r>
            <w:r w:rsidRPr="002F4DBF">
              <w:rPr>
                <w:rFonts w:ascii="Segoe UI" w:eastAsia="宋体" w:hAnsi="Segoe UI" w:cs="Segoe UI"/>
                <w:b/>
                <w:bCs/>
                <w:color w:val="323232"/>
                <w:kern w:val="0"/>
                <w:szCs w:val="21"/>
              </w:rPr>
              <w:t>内存</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的限制值分别为</w:t>
            </w:r>
            <w:r w:rsidRPr="002F4DBF">
              <w:rPr>
                <w:rFonts w:ascii="Segoe UI" w:eastAsia="宋体" w:hAnsi="Segoe UI" w:cs="Segoe UI"/>
                <w:color w:val="323232"/>
                <w:kern w:val="0"/>
                <w:szCs w:val="21"/>
              </w:rPr>
              <w:t xml:space="preserve"> 100Mi</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t>200Mi</w:t>
            </w:r>
            <w:r w:rsidRPr="002F4DBF">
              <w:rPr>
                <w:rFonts w:ascii="Segoe UI" w:eastAsia="宋体" w:hAnsi="Segoe UI" w:cs="Segoe UI"/>
                <w:color w:val="323232"/>
                <w:kern w:val="0"/>
                <w:szCs w:val="21"/>
              </w:rPr>
              <w:t>，则业务容器的</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内存</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限制值总和为</w:t>
            </w:r>
            <w:r w:rsidRPr="002F4DBF">
              <w:rPr>
                <w:rFonts w:ascii="Segoe UI" w:eastAsia="宋体" w:hAnsi="Segoe UI" w:cs="Segoe UI"/>
                <w:color w:val="323232"/>
                <w:kern w:val="0"/>
                <w:szCs w:val="21"/>
              </w:rPr>
              <w:t xml:space="preserve"> 300Mi</w:t>
            </w:r>
            <w:r w:rsidRPr="002F4DBF">
              <w:rPr>
                <w:rFonts w:ascii="Segoe UI" w:eastAsia="宋体" w:hAnsi="Segoe UI" w:cs="Segoe UI"/>
                <w:color w:val="323232"/>
                <w:kern w:val="0"/>
                <w:szCs w:val="21"/>
              </w:rPr>
              <w:t>。</w:t>
            </w:r>
            <w:r w:rsidRPr="002F4DBF">
              <w:rPr>
                <w:rFonts w:ascii="Segoe UI" w:eastAsia="宋体" w:hAnsi="Segoe UI" w:cs="Segoe UI"/>
                <w:color w:val="323232"/>
                <w:kern w:val="0"/>
                <w:szCs w:val="21"/>
              </w:rPr>
              <w:br/>
            </w:r>
            <w:r w:rsidRPr="002F4DBF">
              <w:rPr>
                <w:rFonts w:ascii="Segoe UI" w:eastAsia="宋体" w:hAnsi="Segoe UI" w:cs="Segoe UI"/>
                <w:color w:val="323232"/>
                <w:kern w:val="0"/>
                <w:szCs w:val="21"/>
              </w:rPr>
              <w:t>综合得出容器组的</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内存</w:t>
            </w:r>
            <w:r w:rsidRPr="002F4DBF">
              <w:rPr>
                <w:rFonts w:ascii="Segoe UI" w:eastAsia="宋体" w:hAnsi="Segoe UI" w:cs="Segoe UI"/>
                <w:color w:val="323232"/>
                <w:kern w:val="0"/>
                <w:szCs w:val="21"/>
              </w:rPr>
              <w:t> </w:t>
            </w:r>
            <w:r w:rsidRPr="002F4DBF">
              <w:rPr>
                <w:rFonts w:ascii="Segoe UI" w:eastAsia="宋体" w:hAnsi="Segoe UI" w:cs="Segoe UI"/>
                <w:color w:val="323232"/>
                <w:kern w:val="0"/>
                <w:szCs w:val="21"/>
              </w:rPr>
              <w:t>限制值为</w:t>
            </w:r>
            <w:r w:rsidRPr="002F4DBF">
              <w:rPr>
                <w:rFonts w:ascii="Segoe UI" w:eastAsia="宋体" w:hAnsi="Segoe UI" w:cs="Segoe UI"/>
                <w:color w:val="323232"/>
                <w:kern w:val="0"/>
                <w:szCs w:val="21"/>
              </w:rPr>
              <w:t xml:space="preserve"> 300Mi</w:t>
            </w:r>
            <w:r w:rsidRPr="002F4DBF">
              <w:rPr>
                <w:rFonts w:ascii="Segoe UI" w:eastAsia="宋体" w:hAnsi="Segoe UI" w:cs="Segoe UI"/>
                <w:color w:val="323232"/>
                <w:kern w:val="0"/>
                <w:szCs w:val="21"/>
              </w:rPr>
              <w:t>。</w:t>
            </w:r>
          </w:p>
        </w:tc>
      </w:tr>
      <w:tr w:rsidR="002F4DBF" w:rsidRPr="002F4DBF" w:rsidTr="002F4DBF">
        <w:tc>
          <w:tcPr>
            <w:tcW w:w="1419"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t>网络流入速率</w:t>
            </w:r>
          </w:p>
        </w:tc>
        <w:tc>
          <w:tcPr>
            <w:tcW w:w="8788" w:type="dxa"/>
            <w:tcBorders>
              <w:bottom w:val="single" w:sz="6" w:space="0" w:color="E5E5E5"/>
              <w:right w:val="nil"/>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容器组接收网络流量的速率</w:t>
            </w:r>
            <w:r w:rsidRPr="002F4DBF">
              <w:rPr>
                <w:rFonts w:ascii="Segoe UI" w:eastAsia="宋体" w:hAnsi="Segoe UI" w:cs="Segoe UI"/>
                <w:color w:val="323232"/>
                <w:kern w:val="0"/>
                <w:szCs w:val="21"/>
              </w:rPr>
              <w:t xml:space="preserve"> </w:t>
            </w:r>
            <w:r w:rsidRPr="002F4DBF">
              <w:rPr>
                <w:rFonts w:ascii="Segoe UI" w:eastAsia="宋体" w:hAnsi="Segoe UI" w:cs="Segoe UI"/>
                <w:color w:val="323232"/>
                <w:kern w:val="0"/>
                <w:szCs w:val="21"/>
              </w:rPr>
              <w:t>。</w:t>
            </w:r>
          </w:p>
        </w:tc>
      </w:tr>
      <w:tr w:rsidR="002F4DBF" w:rsidRPr="002F4DBF" w:rsidTr="002F4DBF">
        <w:tc>
          <w:tcPr>
            <w:tcW w:w="1419"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t>网络流出速率</w:t>
            </w:r>
          </w:p>
        </w:tc>
        <w:tc>
          <w:tcPr>
            <w:tcW w:w="8788" w:type="dxa"/>
            <w:tcBorders>
              <w:bottom w:val="single" w:sz="6" w:space="0" w:color="E5E5E5"/>
              <w:right w:val="nil"/>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容器组发送网络流量的速率。</w:t>
            </w:r>
          </w:p>
        </w:tc>
      </w:tr>
      <w:tr w:rsidR="002F4DBF" w:rsidRPr="002F4DBF" w:rsidTr="002F4DBF">
        <w:tc>
          <w:tcPr>
            <w:tcW w:w="1419"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lastRenderedPageBreak/>
              <w:t>所属计算组件</w:t>
            </w:r>
          </w:p>
        </w:tc>
        <w:tc>
          <w:tcPr>
            <w:tcW w:w="8788" w:type="dxa"/>
            <w:tcBorders>
              <w:bottom w:val="single" w:sz="6" w:space="0" w:color="E5E5E5"/>
              <w:right w:val="nil"/>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容器组所属计算组件的名称及类型。</w:t>
            </w:r>
          </w:p>
        </w:tc>
      </w:tr>
      <w:tr w:rsidR="002F4DBF" w:rsidRPr="002F4DBF" w:rsidTr="002F4DBF">
        <w:tc>
          <w:tcPr>
            <w:tcW w:w="1419"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t>重启次数</w:t>
            </w:r>
          </w:p>
        </w:tc>
        <w:tc>
          <w:tcPr>
            <w:tcW w:w="8788" w:type="dxa"/>
            <w:tcBorders>
              <w:bottom w:val="single" w:sz="6" w:space="0" w:color="E5E5E5"/>
              <w:right w:val="nil"/>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容器组状态异常时，重启的次数。</w:t>
            </w:r>
          </w:p>
        </w:tc>
      </w:tr>
      <w:tr w:rsidR="002F4DBF" w:rsidRPr="002F4DBF" w:rsidTr="002F4DBF">
        <w:tc>
          <w:tcPr>
            <w:tcW w:w="1419"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t>容器组</w:t>
            </w:r>
            <w:r w:rsidRPr="002F4DBF">
              <w:rPr>
                <w:rFonts w:ascii="Segoe UI" w:eastAsia="宋体" w:hAnsi="Segoe UI" w:cs="Segoe UI"/>
                <w:b/>
                <w:bCs/>
                <w:color w:val="323232"/>
                <w:kern w:val="0"/>
                <w:szCs w:val="21"/>
              </w:rPr>
              <w:t xml:space="preserve"> IP</w:t>
            </w:r>
          </w:p>
        </w:tc>
        <w:tc>
          <w:tcPr>
            <w:tcW w:w="8788" w:type="dxa"/>
            <w:tcBorders>
              <w:bottom w:val="single" w:sz="6" w:space="0" w:color="E5E5E5"/>
              <w:right w:val="nil"/>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容器组的</w:t>
            </w:r>
            <w:r w:rsidRPr="002F4DBF">
              <w:rPr>
                <w:rFonts w:ascii="Segoe UI" w:eastAsia="宋体" w:hAnsi="Segoe UI" w:cs="Segoe UI"/>
                <w:color w:val="323232"/>
                <w:kern w:val="0"/>
                <w:szCs w:val="21"/>
              </w:rPr>
              <w:t xml:space="preserve"> IP </w:t>
            </w:r>
            <w:r w:rsidRPr="002F4DBF">
              <w:rPr>
                <w:rFonts w:ascii="Segoe UI" w:eastAsia="宋体" w:hAnsi="Segoe UI" w:cs="Segoe UI"/>
                <w:color w:val="323232"/>
                <w:kern w:val="0"/>
                <w:szCs w:val="21"/>
              </w:rPr>
              <w:t>地址。</w:t>
            </w:r>
          </w:p>
        </w:tc>
      </w:tr>
      <w:tr w:rsidR="002F4DBF" w:rsidRPr="002F4DBF" w:rsidTr="002F4DBF">
        <w:tc>
          <w:tcPr>
            <w:tcW w:w="1419"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t>运行时间</w:t>
            </w:r>
          </w:p>
        </w:tc>
        <w:tc>
          <w:tcPr>
            <w:tcW w:w="8788" w:type="dxa"/>
            <w:tcBorders>
              <w:bottom w:val="single" w:sz="6" w:space="0" w:color="E5E5E5"/>
              <w:right w:val="nil"/>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容器组在平台上连续运行的时间。</w:t>
            </w:r>
          </w:p>
        </w:tc>
      </w:tr>
      <w:tr w:rsidR="002F4DBF" w:rsidRPr="002F4DBF" w:rsidTr="002F4DBF">
        <w:tc>
          <w:tcPr>
            <w:tcW w:w="1419" w:type="dxa"/>
            <w:tcBorders>
              <w:bottom w:val="single" w:sz="6" w:space="0" w:color="E5E5E5"/>
              <w:right w:val="single" w:sz="6" w:space="0" w:color="EEEEEE"/>
            </w:tcBorders>
            <w:shd w:val="clear" w:color="auto" w:fill="FFFFFF"/>
            <w:vAlign w:val="center"/>
            <w:hideMark/>
          </w:tcPr>
          <w:p w:rsidR="002F4DBF" w:rsidRPr="002F4DBF" w:rsidRDefault="002F4DBF" w:rsidP="002F4DBF">
            <w:pPr>
              <w:widowControl/>
              <w:jc w:val="left"/>
              <w:rPr>
                <w:rFonts w:ascii="Segoe UI" w:eastAsia="宋体" w:hAnsi="Segoe UI" w:cs="Segoe UI"/>
                <w:color w:val="323232"/>
                <w:kern w:val="0"/>
                <w:szCs w:val="21"/>
              </w:rPr>
            </w:pPr>
            <w:r w:rsidRPr="002F4DBF">
              <w:rPr>
                <w:rFonts w:ascii="Segoe UI" w:eastAsia="宋体" w:hAnsi="Segoe UI" w:cs="Segoe UI"/>
                <w:b/>
                <w:bCs/>
                <w:color w:val="323232"/>
                <w:kern w:val="0"/>
                <w:szCs w:val="21"/>
              </w:rPr>
              <w:t>快捷操作</w:t>
            </w:r>
          </w:p>
        </w:tc>
        <w:tc>
          <w:tcPr>
            <w:tcW w:w="8788" w:type="dxa"/>
            <w:tcBorders>
              <w:bottom w:val="single" w:sz="6" w:space="0" w:color="E5E5E5"/>
              <w:right w:val="nil"/>
            </w:tcBorders>
            <w:shd w:val="clear" w:color="auto" w:fill="FFFFFF"/>
            <w:vAlign w:val="center"/>
            <w:hideMark/>
          </w:tcPr>
          <w:p w:rsidR="002F4DBF" w:rsidRPr="002F4DBF" w:rsidRDefault="002F4DBF" w:rsidP="00A37C8A">
            <w:pPr>
              <w:widowControl/>
              <w:jc w:val="left"/>
              <w:rPr>
                <w:rFonts w:ascii="Segoe UI" w:eastAsia="宋体" w:hAnsi="Segoe UI" w:cs="Segoe UI"/>
                <w:color w:val="323232"/>
                <w:kern w:val="0"/>
                <w:szCs w:val="21"/>
              </w:rPr>
            </w:pPr>
            <w:r w:rsidRPr="002F4DBF">
              <w:rPr>
                <w:rFonts w:ascii="Segoe UI" w:eastAsia="宋体" w:hAnsi="Segoe UI" w:cs="Segoe UI"/>
                <w:color w:val="323232"/>
                <w:kern w:val="0"/>
                <w:szCs w:val="21"/>
              </w:rPr>
              <w:t>单击容器组记录右侧的图标，选择对容器组执行以下操作：</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查看容器日志</w:t>
            </w:r>
            <w:r w:rsidRPr="002F4DBF">
              <w:rPr>
                <w:rFonts w:ascii="Segoe UI" w:eastAsia="宋体" w:hAnsi="Segoe UI" w:cs="Segoe UI"/>
                <w:color w:val="323232"/>
                <w:kern w:val="0"/>
                <w:szCs w:val="21"/>
              </w:rPr>
              <w:t>：单击</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查看日志</w:t>
            </w:r>
            <w:r w:rsidRPr="002F4DBF">
              <w:rPr>
                <w:rFonts w:ascii="Segoe UI" w:eastAsia="宋体" w:hAnsi="Segoe UI" w:cs="Segoe UI"/>
                <w:color w:val="323232"/>
                <w:kern w:val="0"/>
                <w:szCs w:val="21"/>
              </w:rPr>
              <w:t>，在展开的下拉列表中，选择要查看日志的容器，会跳转至容器日志页面。</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 xml:space="preserve">EXEC </w:t>
            </w:r>
            <w:r w:rsidRPr="002F4DBF">
              <w:rPr>
                <w:rFonts w:ascii="Segoe UI" w:eastAsia="宋体" w:hAnsi="Segoe UI" w:cs="Segoe UI"/>
                <w:b/>
                <w:bCs/>
                <w:color w:val="323232"/>
                <w:kern w:val="0"/>
                <w:szCs w:val="21"/>
              </w:rPr>
              <w:t>登录容器</w:t>
            </w:r>
            <w:r w:rsidRPr="002F4DBF">
              <w:rPr>
                <w:rFonts w:ascii="Segoe UI" w:eastAsia="宋体" w:hAnsi="Segoe UI" w:cs="Segoe UI"/>
                <w:color w:val="323232"/>
                <w:kern w:val="0"/>
                <w:szCs w:val="21"/>
              </w:rPr>
              <w:t>：单击</w:t>
            </w:r>
            <w:r w:rsidRPr="002F4DBF">
              <w:rPr>
                <w:rFonts w:ascii="Segoe UI" w:eastAsia="宋体" w:hAnsi="Segoe UI" w:cs="Segoe UI"/>
                <w:color w:val="323232"/>
                <w:kern w:val="0"/>
                <w:szCs w:val="21"/>
              </w:rPr>
              <w:t> </w:t>
            </w:r>
            <w:r w:rsidRPr="002F4DBF">
              <w:rPr>
                <w:rFonts w:ascii="Segoe UI" w:eastAsia="宋体" w:hAnsi="Segoe UI" w:cs="Segoe UI"/>
                <w:b/>
                <w:bCs/>
                <w:color w:val="323232"/>
                <w:kern w:val="0"/>
                <w:szCs w:val="21"/>
              </w:rPr>
              <w:t>EXEC</w:t>
            </w:r>
            <w:r w:rsidRPr="002F4DBF">
              <w:rPr>
                <w:rFonts w:ascii="Segoe UI" w:eastAsia="宋体" w:hAnsi="Segoe UI" w:cs="Segoe UI"/>
                <w:color w:val="323232"/>
                <w:kern w:val="0"/>
                <w:szCs w:val="21"/>
              </w:rPr>
              <w:t>，在展开的下拉列表中，选择要登录的容器。</w:t>
            </w:r>
            <w:r w:rsidRPr="002F4DBF">
              <w:rPr>
                <w:rFonts w:ascii="Segoe UI" w:eastAsia="宋体" w:hAnsi="Segoe UI" w:cs="Segoe UI"/>
                <w:color w:val="323232"/>
                <w:kern w:val="0"/>
                <w:szCs w:val="21"/>
              </w:rPr>
              <w:br/>
            </w:r>
            <w:r w:rsidRPr="002F4DBF">
              <w:rPr>
                <w:rFonts w:ascii="Segoe UI" w:eastAsia="宋体" w:hAnsi="Segoe UI" w:cs="Segoe UI"/>
                <w:b/>
                <w:bCs/>
                <w:color w:val="323232"/>
                <w:kern w:val="0"/>
                <w:szCs w:val="21"/>
              </w:rPr>
              <w:t>删除容器组</w:t>
            </w:r>
            <w:r w:rsidRPr="002F4DBF">
              <w:rPr>
                <w:rFonts w:ascii="Segoe UI" w:eastAsia="宋体" w:hAnsi="Segoe UI" w:cs="Segoe UI"/>
                <w:color w:val="323232"/>
                <w:kern w:val="0"/>
                <w:szCs w:val="21"/>
              </w:rPr>
              <w:t>：删除容器组。</w:t>
            </w:r>
          </w:p>
        </w:tc>
      </w:tr>
    </w:tbl>
    <w:p w:rsidR="007F7336" w:rsidRDefault="007F7336" w:rsidP="00A37C8A"/>
    <w:p w:rsidR="007F7336" w:rsidRDefault="007F7336" w:rsidP="007F7336">
      <w:pPr>
        <w:ind w:firstLineChars="202" w:firstLine="424"/>
      </w:pPr>
      <w:r>
        <w:rPr>
          <w:rFonts w:hint="eastAsia"/>
        </w:rPr>
        <w:t>提示：</w:t>
      </w:r>
    </w:p>
    <w:p w:rsidR="007F7336" w:rsidRDefault="007F7336" w:rsidP="007F7336">
      <w:pPr>
        <w:ind w:firstLineChars="202" w:firstLine="424"/>
      </w:pPr>
      <w:r>
        <w:rPr>
          <w:rFonts w:hint="eastAsia"/>
        </w:rPr>
        <w:t>单击列表右上方的搜索框，可输入名称进行模糊搜索。</w:t>
      </w:r>
    </w:p>
    <w:p w:rsidR="007F7336" w:rsidRDefault="007F7336" w:rsidP="007F7336">
      <w:pPr>
        <w:ind w:firstLineChars="202" w:firstLine="424"/>
      </w:pPr>
      <w:r>
        <w:rPr>
          <w:rFonts w:hint="eastAsia"/>
        </w:rPr>
        <w:t>单击搜索框右侧的</w:t>
      </w:r>
      <w:r w:rsidR="00A37C8A">
        <w:rPr>
          <w:noProof/>
        </w:rPr>
        <w:drawing>
          <wp:inline distT="0" distB="0" distL="0" distR="0">
            <wp:extent cx="142240" cy="147320"/>
            <wp:effectExtent l="0" t="0" r="0" b="508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2240" cy="147320"/>
                    </a:xfrm>
                    <a:prstGeom prst="rect">
                      <a:avLst/>
                    </a:prstGeom>
                    <a:noFill/>
                    <a:ln>
                      <a:noFill/>
                    </a:ln>
                  </pic:spPr>
                </pic:pic>
              </a:graphicData>
            </a:graphic>
          </wp:inline>
        </w:drawing>
      </w:r>
      <w:r>
        <w:rPr>
          <w:rFonts w:hint="eastAsia"/>
        </w:rPr>
        <w:t>图标，可刷新列表。</w:t>
      </w:r>
    </w:p>
    <w:p w:rsidR="007F7336" w:rsidRDefault="007F7336" w:rsidP="007F7336">
      <w:pPr>
        <w:ind w:firstLineChars="202" w:firstLine="424"/>
      </w:pPr>
      <w:r>
        <w:rPr>
          <w:rFonts w:hint="eastAsia"/>
        </w:rPr>
        <w:t>同时，支持以下操作</w:t>
      </w:r>
      <w:r>
        <w:rPr>
          <w:rFonts w:hint="eastAsia"/>
        </w:rPr>
        <w:t>;</w:t>
      </w:r>
    </w:p>
    <w:p w:rsidR="007F7336" w:rsidRDefault="007F7336" w:rsidP="007F7336">
      <w:pPr>
        <w:ind w:firstLineChars="202" w:firstLine="424"/>
      </w:pPr>
      <w:r>
        <w:rPr>
          <w:rFonts w:hint="eastAsia"/>
        </w:rPr>
        <w:t>查看容器组的</w:t>
      </w:r>
      <w:r>
        <w:rPr>
          <w:rFonts w:hint="eastAsia"/>
        </w:rPr>
        <w:t xml:space="preserve"> YAML </w:t>
      </w:r>
      <w:r>
        <w:rPr>
          <w:rFonts w:hint="eastAsia"/>
        </w:rPr>
        <w:t>文件：单击待查看</w:t>
      </w:r>
      <w:r>
        <w:rPr>
          <w:rFonts w:hint="eastAsia"/>
        </w:rPr>
        <w:t xml:space="preserve"> YAML </w:t>
      </w:r>
      <w:r>
        <w:rPr>
          <w:rFonts w:hint="eastAsia"/>
        </w:rPr>
        <w:t>文件的</w:t>
      </w:r>
      <w:r>
        <w:rPr>
          <w:rFonts w:hint="eastAsia"/>
        </w:rPr>
        <w:t xml:space="preserve"> </w:t>
      </w:r>
      <w:r>
        <w:rPr>
          <w:rFonts w:hint="eastAsia"/>
        </w:rPr>
        <w:t>容器组名称，在弹出的</w:t>
      </w:r>
      <w:r>
        <w:rPr>
          <w:rFonts w:hint="eastAsia"/>
        </w:rPr>
        <w:t xml:space="preserve"> YAML</w:t>
      </w:r>
      <w:r>
        <w:rPr>
          <w:rFonts w:hint="eastAsia"/>
        </w:rPr>
        <w:t>（只读）对话框中，可查看容器组的</w:t>
      </w:r>
      <w:r>
        <w:rPr>
          <w:rFonts w:hint="eastAsia"/>
        </w:rPr>
        <w:t xml:space="preserve"> YAML </w:t>
      </w:r>
      <w:r>
        <w:rPr>
          <w:rFonts w:hint="eastAsia"/>
        </w:rPr>
        <w:t>文件内容。</w:t>
      </w:r>
    </w:p>
    <w:p w:rsidR="007F7336" w:rsidRDefault="007F7336" w:rsidP="007F7336">
      <w:pPr>
        <w:ind w:firstLineChars="202" w:firstLine="424"/>
      </w:pPr>
      <w:r>
        <w:rPr>
          <w:rFonts w:hint="eastAsia"/>
        </w:rPr>
        <w:t xml:space="preserve">EXEC </w:t>
      </w:r>
      <w:r>
        <w:rPr>
          <w:rFonts w:hint="eastAsia"/>
        </w:rPr>
        <w:t>登录容器：单击待</w:t>
      </w:r>
      <w:r>
        <w:rPr>
          <w:rFonts w:hint="eastAsia"/>
        </w:rPr>
        <w:t xml:space="preserve"> EXEC </w:t>
      </w:r>
      <w:r>
        <w:rPr>
          <w:rFonts w:hint="eastAsia"/>
        </w:rPr>
        <w:t>登录容器组记录右侧的</w:t>
      </w:r>
      <w:r w:rsidR="00A37C8A">
        <w:rPr>
          <w:noProof/>
        </w:rPr>
        <w:drawing>
          <wp:inline distT="0" distB="0" distL="0" distR="0" wp14:anchorId="6084A333" wp14:editId="5B75BB5C">
            <wp:extent cx="91440" cy="137160"/>
            <wp:effectExtent l="0" t="0" r="3810" b="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EXEC &gt; </w:t>
      </w:r>
      <w:r>
        <w:rPr>
          <w:rFonts w:hint="eastAsia"/>
        </w:rPr>
        <w:t>容器名称，在</w:t>
      </w:r>
      <w:r>
        <w:rPr>
          <w:rFonts w:hint="eastAsia"/>
        </w:rPr>
        <w:t xml:space="preserve"> EXEC </w:t>
      </w:r>
      <w:r>
        <w:rPr>
          <w:rFonts w:hint="eastAsia"/>
        </w:rPr>
        <w:t>对话框中，输入</w:t>
      </w:r>
      <w:r>
        <w:rPr>
          <w:rFonts w:hint="eastAsia"/>
        </w:rPr>
        <w:t xml:space="preserve"> EXEC </w:t>
      </w:r>
      <w:r>
        <w:rPr>
          <w:rFonts w:hint="eastAsia"/>
        </w:rPr>
        <w:t>登录时要执行的命令，默认为</w:t>
      </w:r>
      <w:r>
        <w:rPr>
          <w:rFonts w:hint="eastAsia"/>
        </w:rPr>
        <w:t xml:space="preserve"> /bin/sh </w:t>
      </w:r>
      <w:r>
        <w:rPr>
          <w:rFonts w:hint="eastAsia"/>
        </w:rPr>
        <w:t>。</w:t>
      </w:r>
    </w:p>
    <w:p w:rsidR="007F7336" w:rsidRDefault="007F7336" w:rsidP="007F7336">
      <w:pPr>
        <w:ind w:firstLineChars="202" w:firstLine="424"/>
      </w:pPr>
      <w:r>
        <w:rPr>
          <w:rFonts w:hint="eastAsia"/>
        </w:rPr>
        <w:t>单击</w:t>
      </w:r>
      <w:r>
        <w:rPr>
          <w:rFonts w:hint="eastAsia"/>
        </w:rPr>
        <w:t xml:space="preserve"> </w:t>
      </w:r>
      <w:r>
        <w:rPr>
          <w:rFonts w:hint="eastAsia"/>
        </w:rPr>
        <w:t>确认</w:t>
      </w:r>
      <w:r>
        <w:rPr>
          <w:rFonts w:hint="eastAsia"/>
        </w:rPr>
        <w:t xml:space="preserve"> </w:t>
      </w:r>
      <w:r>
        <w:rPr>
          <w:rFonts w:hint="eastAsia"/>
        </w:rPr>
        <w:t>按钮后可打开</w:t>
      </w:r>
      <w:r>
        <w:rPr>
          <w:rFonts w:hint="eastAsia"/>
        </w:rPr>
        <w:t xml:space="preserve"> Web </w:t>
      </w:r>
      <w:r>
        <w:rPr>
          <w:rFonts w:hint="eastAsia"/>
        </w:rPr>
        <w:t>控制台窗口，执行命令行操作。</w:t>
      </w:r>
    </w:p>
    <w:p w:rsidR="007F7336" w:rsidRDefault="007F7336" w:rsidP="007F7336">
      <w:pPr>
        <w:ind w:firstLineChars="202" w:firstLine="424"/>
      </w:pPr>
      <w:r>
        <w:rPr>
          <w:rFonts w:hint="eastAsia"/>
        </w:rPr>
        <w:t>仅支持</w:t>
      </w:r>
      <w:r>
        <w:rPr>
          <w:rFonts w:hint="eastAsia"/>
        </w:rPr>
        <w:t xml:space="preserve"> EXEC </w:t>
      </w:r>
      <w:r>
        <w:rPr>
          <w:rFonts w:hint="eastAsia"/>
        </w:rPr>
        <w:t>登录</w:t>
      </w:r>
      <w:r>
        <w:rPr>
          <w:rFonts w:hint="eastAsia"/>
        </w:rPr>
        <w:t xml:space="preserve"> Running </w:t>
      </w:r>
      <w:r>
        <w:rPr>
          <w:rFonts w:hint="eastAsia"/>
        </w:rPr>
        <w:t>状态的容器。</w:t>
      </w:r>
    </w:p>
    <w:p w:rsidR="007F7336" w:rsidRDefault="007F7336" w:rsidP="007F7336">
      <w:pPr>
        <w:ind w:firstLineChars="202" w:firstLine="424"/>
      </w:pPr>
      <w:r>
        <w:rPr>
          <w:rFonts w:hint="eastAsia"/>
        </w:rPr>
        <w:t>删除容器组：单击待删除容器组记录右侧的</w:t>
      </w:r>
      <w:r w:rsidR="00A37C8A">
        <w:rPr>
          <w:noProof/>
        </w:rPr>
        <w:drawing>
          <wp:inline distT="0" distB="0" distL="0" distR="0" wp14:anchorId="6084A333" wp14:editId="5B75BB5C">
            <wp:extent cx="91440" cy="137160"/>
            <wp:effectExtent l="0" t="0" r="3810" b="0"/>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w:t>
      </w:r>
      <w:r>
        <w:rPr>
          <w:rFonts w:hint="eastAsia"/>
        </w:rPr>
        <w:t>删除，在弹出的提示框中单击</w:t>
      </w:r>
      <w:r>
        <w:rPr>
          <w:rFonts w:hint="eastAsia"/>
        </w:rPr>
        <w:t xml:space="preserve"> </w:t>
      </w:r>
      <w:r>
        <w:rPr>
          <w:rFonts w:hint="eastAsia"/>
        </w:rPr>
        <w:t>确定</w:t>
      </w:r>
      <w:r>
        <w:rPr>
          <w:rFonts w:hint="eastAsia"/>
        </w:rPr>
        <w:t xml:space="preserve"> </w:t>
      </w:r>
      <w:r>
        <w:rPr>
          <w:rFonts w:hint="eastAsia"/>
        </w:rPr>
        <w:t>按钮。</w:t>
      </w:r>
    </w:p>
    <w:p w:rsidR="007F7336" w:rsidRDefault="007F7336" w:rsidP="007F7336">
      <w:pPr>
        <w:ind w:firstLineChars="202" w:firstLine="424"/>
      </w:pPr>
      <w:r>
        <w:rPr>
          <w:rFonts w:hint="eastAsia"/>
        </w:rPr>
        <w:t>操作步骤</w:t>
      </w:r>
      <w:r>
        <w:rPr>
          <w:rFonts w:hint="eastAsia"/>
        </w:rPr>
        <w:t xml:space="preserve"> - </w:t>
      </w:r>
      <w:r>
        <w:rPr>
          <w:rFonts w:hint="eastAsia"/>
        </w:rPr>
        <w:t>查看节点</w:t>
      </w:r>
      <w:r>
        <w:rPr>
          <w:rFonts w:hint="eastAsia"/>
        </w:rPr>
        <w:t xml:space="preserve"> YAML </w:t>
      </w:r>
      <w:r>
        <w:rPr>
          <w:rFonts w:hint="eastAsia"/>
        </w:rPr>
        <w:t>文件</w:t>
      </w:r>
    </w:p>
    <w:p w:rsidR="007F7336" w:rsidRDefault="007F7336" w:rsidP="007F7336">
      <w:pPr>
        <w:ind w:firstLineChars="202" w:firstLine="424"/>
      </w:pPr>
      <w:r>
        <w:rPr>
          <w:rFonts w:hint="eastAsia"/>
        </w:rPr>
        <w:t xml:space="preserve">1. </w:t>
      </w:r>
      <w:r>
        <w:rPr>
          <w:rFonts w:hint="eastAsia"/>
        </w:rPr>
        <w:t>单击集页面上方的</w:t>
      </w:r>
      <w:r>
        <w:rPr>
          <w:rFonts w:hint="eastAsia"/>
        </w:rPr>
        <w:t xml:space="preserve"> YAML </w:t>
      </w:r>
      <w:r>
        <w:rPr>
          <w:rFonts w:hint="eastAsia"/>
        </w:rPr>
        <w:t>页签，可查看节点的</w:t>
      </w:r>
      <w:r>
        <w:rPr>
          <w:rFonts w:hint="eastAsia"/>
        </w:rPr>
        <w:t xml:space="preserve"> YAML</w:t>
      </w:r>
      <w:r>
        <w:rPr>
          <w:rFonts w:hint="eastAsia"/>
        </w:rPr>
        <w:t>（只读）文件。同时，支持以下操作：</w:t>
      </w:r>
    </w:p>
    <w:p w:rsidR="007F7336" w:rsidRDefault="007F7336" w:rsidP="007F7336">
      <w:pPr>
        <w:ind w:firstLineChars="202" w:firstLine="424"/>
      </w:pPr>
      <w:r>
        <w:rPr>
          <w:rFonts w:hint="eastAsia"/>
        </w:rPr>
        <w:t>单击</w:t>
      </w:r>
      <w:r>
        <w:rPr>
          <w:rFonts w:hint="eastAsia"/>
        </w:rPr>
        <w:t xml:space="preserve"> </w:t>
      </w:r>
      <w:r>
        <w:rPr>
          <w:rFonts w:hint="eastAsia"/>
        </w:rPr>
        <w:t>导出，将</w:t>
      </w:r>
      <w:r>
        <w:rPr>
          <w:rFonts w:hint="eastAsia"/>
        </w:rPr>
        <w:t xml:space="preserve"> YAML </w:t>
      </w:r>
      <w:r>
        <w:rPr>
          <w:rFonts w:hint="eastAsia"/>
        </w:rPr>
        <w:t>导出保存成一个文件。</w:t>
      </w:r>
    </w:p>
    <w:p w:rsidR="007F7336" w:rsidRDefault="007F7336" w:rsidP="007F7336">
      <w:pPr>
        <w:ind w:firstLineChars="202" w:firstLine="424"/>
      </w:pPr>
      <w:r>
        <w:rPr>
          <w:rFonts w:hint="eastAsia"/>
        </w:rPr>
        <w:t>单击</w:t>
      </w:r>
      <w:r>
        <w:rPr>
          <w:rFonts w:hint="eastAsia"/>
        </w:rPr>
        <w:t xml:space="preserve"> </w:t>
      </w:r>
      <w:r>
        <w:rPr>
          <w:rFonts w:hint="eastAsia"/>
        </w:rPr>
        <w:t>查找，在框中输入关键字，会自动匹配搜索结果，并支持前后搜索查看。</w:t>
      </w:r>
    </w:p>
    <w:p w:rsidR="007F7336" w:rsidRDefault="007F7336" w:rsidP="007F7336">
      <w:pPr>
        <w:ind w:firstLineChars="202" w:firstLine="424"/>
      </w:pPr>
      <w:r>
        <w:rPr>
          <w:rFonts w:hint="eastAsia"/>
        </w:rPr>
        <w:t>单击</w:t>
      </w:r>
      <w:r>
        <w:rPr>
          <w:rFonts w:hint="eastAsia"/>
        </w:rPr>
        <w:t xml:space="preserve"> </w:t>
      </w:r>
      <w:r>
        <w:rPr>
          <w:rFonts w:hint="eastAsia"/>
        </w:rPr>
        <w:t>复制，复制编辑内容。</w:t>
      </w:r>
    </w:p>
    <w:p w:rsidR="007F7336" w:rsidRDefault="007F7336" w:rsidP="007F7336">
      <w:pPr>
        <w:ind w:firstLineChars="202" w:firstLine="424"/>
      </w:pPr>
      <w:r>
        <w:rPr>
          <w:rFonts w:hint="eastAsia"/>
        </w:rPr>
        <w:t>单击</w:t>
      </w:r>
      <w:r>
        <w:rPr>
          <w:rFonts w:hint="eastAsia"/>
        </w:rPr>
        <w:t xml:space="preserve"> </w:t>
      </w:r>
      <w:r>
        <w:rPr>
          <w:rFonts w:hint="eastAsia"/>
        </w:rPr>
        <w:t>日间</w:t>
      </w:r>
      <w:r>
        <w:rPr>
          <w:rFonts w:hint="eastAsia"/>
        </w:rPr>
        <w:t xml:space="preserve"> </w:t>
      </w:r>
      <w:r>
        <w:rPr>
          <w:rFonts w:hint="eastAsia"/>
        </w:rPr>
        <w:t>或</w:t>
      </w:r>
      <w:r>
        <w:rPr>
          <w:rFonts w:hint="eastAsia"/>
        </w:rPr>
        <w:t xml:space="preserve"> </w:t>
      </w:r>
      <w:r>
        <w:rPr>
          <w:rFonts w:hint="eastAsia"/>
        </w:rPr>
        <w:t>夜间</w:t>
      </w:r>
      <w:r>
        <w:rPr>
          <w:rFonts w:hint="eastAsia"/>
        </w:rPr>
        <w:t xml:space="preserve"> </w:t>
      </w:r>
      <w:r>
        <w:rPr>
          <w:rFonts w:hint="eastAsia"/>
        </w:rPr>
        <w:t>模式，屏幕会自动调节成对应的查看模式。</w:t>
      </w:r>
    </w:p>
    <w:p w:rsidR="007F7336" w:rsidRDefault="007F7336" w:rsidP="007F7336">
      <w:pPr>
        <w:ind w:firstLineChars="202" w:firstLine="424"/>
      </w:pPr>
      <w:r>
        <w:rPr>
          <w:rFonts w:hint="eastAsia"/>
        </w:rPr>
        <w:t>单击</w:t>
      </w:r>
      <w:r>
        <w:rPr>
          <w:rFonts w:hint="eastAsia"/>
        </w:rPr>
        <w:t xml:space="preserve"> </w:t>
      </w:r>
      <w:r>
        <w:rPr>
          <w:rFonts w:hint="eastAsia"/>
        </w:rPr>
        <w:t>全屏，全屏查看内容；单击</w:t>
      </w:r>
      <w:r>
        <w:rPr>
          <w:rFonts w:hint="eastAsia"/>
        </w:rPr>
        <w:t xml:space="preserve"> </w:t>
      </w:r>
      <w:r>
        <w:rPr>
          <w:rFonts w:hint="eastAsia"/>
        </w:rPr>
        <w:t>退出全屏，退出全屏模式。</w:t>
      </w:r>
    </w:p>
    <w:p w:rsidR="00A37C8A" w:rsidRDefault="00A37C8A" w:rsidP="007F7336">
      <w:pPr>
        <w:ind w:firstLineChars="202" w:firstLine="424"/>
      </w:pPr>
    </w:p>
    <w:p w:rsidR="007F7336" w:rsidRPr="00A37C8A" w:rsidRDefault="007F7336" w:rsidP="00A37C8A">
      <w:pPr>
        <w:pStyle w:val="6"/>
        <w:spacing w:before="0" w:after="0" w:line="240" w:lineRule="auto"/>
        <w:ind w:firstLineChars="201" w:firstLine="424"/>
        <w:rPr>
          <w:rFonts w:asciiTheme="minorEastAsia" w:eastAsiaTheme="minorEastAsia" w:hAnsiTheme="minorEastAsia"/>
          <w:sz w:val="21"/>
          <w:szCs w:val="21"/>
        </w:rPr>
      </w:pPr>
      <w:r w:rsidRPr="00A37C8A">
        <w:rPr>
          <w:rFonts w:asciiTheme="minorEastAsia" w:eastAsiaTheme="minorEastAsia" w:hAnsiTheme="minorEastAsia" w:hint="eastAsia"/>
          <w:sz w:val="21"/>
          <w:szCs w:val="21"/>
        </w:rPr>
        <w:t>更新节点标签</w:t>
      </w:r>
    </w:p>
    <w:p w:rsidR="007F7336" w:rsidRDefault="007F7336" w:rsidP="007F7336">
      <w:pPr>
        <w:ind w:firstLineChars="202" w:firstLine="424"/>
      </w:pPr>
      <w:r>
        <w:rPr>
          <w:rFonts w:hint="eastAsia"/>
        </w:rPr>
        <w:t>支持为状态正常的节点更新节点标签，添加或删除自定义节点标签。</w:t>
      </w:r>
    </w:p>
    <w:p w:rsidR="007F7336" w:rsidRPr="00A37C8A" w:rsidRDefault="007F7336" w:rsidP="007F7336">
      <w:pPr>
        <w:ind w:firstLineChars="202" w:firstLine="426"/>
        <w:rPr>
          <w:b/>
        </w:rPr>
      </w:pPr>
      <w:r w:rsidRPr="00A37C8A">
        <w:rPr>
          <w:rFonts w:hint="eastAsia"/>
          <w:b/>
        </w:rPr>
        <w:t>操作步骤</w:t>
      </w:r>
    </w:p>
    <w:p w:rsidR="007F7336" w:rsidRDefault="007F7336" w:rsidP="007F7336">
      <w:pPr>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集群管理</w:t>
      </w:r>
      <w:r>
        <w:rPr>
          <w:rFonts w:hint="eastAsia"/>
        </w:rPr>
        <w:t xml:space="preserve"> &gt; </w:t>
      </w:r>
      <w:r>
        <w:rPr>
          <w:rFonts w:hint="eastAsia"/>
        </w:rPr>
        <w:t>集群，进入集群列表页面。</w:t>
      </w:r>
    </w:p>
    <w:p w:rsidR="007F7336" w:rsidRDefault="007F7336" w:rsidP="007F7336">
      <w:pPr>
        <w:ind w:firstLineChars="202" w:firstLine="424"/>
      </w:pPr>
      <w:r>
        <w:rPr>
          <w:rFonts w:hint="eastAsia"/>
        </w:rPr>
        <w:t xml:space="preserve">3. </w:t>
      </w:r>
      <w:r>
        <w:rPr>
          <w:rFonts w:hint="eastAsia"/>
        </w:rPr>
        <w:t>单击待更新标签节点所在的</w:t>
      </w:r>
      <w:r>
        <w:rPr>
          <w:rFonts w:hint="eastAsia"/>
        </w:rPr>
        <w:t xml:space="preserve"> </w:t>
      </w:r>
      <w:r>
        <w:rPr>
          <w:rFonts w:hint="eastAsia"/>
        </w:rPr>
        <w:t>集群名称，进入集群详情页面。</w:t>
      </w:r>
    </w:p>
    <w:p w:rsidR="007F7336" w:rsidRDefault="007F7336" w:rsidP="007F7336">
      <w:pPr>
        <w:ind w:firstLineChars="202" w:firstLine="424"/>
      </w:pPr>
      <w:r>
        <w:rPr>
          <w:rFonts w:hint="eastAsia"/>
        </w:rPr>
        <w:t xml:space="preserve">4. </w:t>
      </w:r>
      <w:r>
        <w:rPr>
          <w:rFonts w:hint="eastAsia"/>
        </w:rPr>
        <w:t>单击待更新标签节点所在的</w:t>
      </w:r>
      <w:r>
        <w:rPr>
          <w:rFonts w:hint="eastAsia"/>
        </w:rPr>
        <w:t xml:space="preserve"> </w:t>
      </w:r>
      <w:r>
        <w:rPr>
          <w:rFonts w:hint="eastAsia"/>
        </w:rPr>
        <w:t>集群名称，进入集群详情页面。</w:t>
      </w:r>
    </w:p>
    <w:p w:rsidR="007F7336" w:rsidRDefault="007F7336" w:rsidP="007F7336">
      <w:pPr>
        <w:ind w:firstLineChars="202" w:firstLine="424"/>
      </w:pPr>
      <w:r>
        <w:rPr>
          <w:rFonts w:hint="eastAsia"/>
        </w:rPr>
        <w:t xml:space="preserve">5. </w:t>
      </w:r>
      <w:r>
        <w:rPr>
          <w:rFonts w:hint="eastAsia"/>
        </w:rPr>
        <w:t>单击</w:t>
      </w:r>
      <w:r>
        <w:rPr>
          <w:rFonts w:hint="eastAsia"/>
        </w:rPr>
        <w:t xml:space="preserve"> </w:t>
      </w:r>
      <w:r>
        <w:rPr>
          <w:rFonts w:hint="eastAsia"/>
        </w:rPr>
        <w:t>节点</w:t>
      </w:r>
      <w:r>
        <w:rPr>
          <w:rFonts w:hint="eastAsia"/>
        </w:rPr>
        <w:t xml:space="preserve"> </w:t>
      </w:r>
      <w:r>
        <w:rPr>
          <w:rFonts w:hint="eastAsia"/>
        </w:rPr>
        <w:t>页签，进入节点列表页面。</w:t>
      </w:r>
    </w:p>
    <w:p w:rsidR="007F7336" w:rsidRDefault="007F7336" w:rsidP="007F7336">
      <w:pPr>
        <w:ind w:firstLineChars="202" w:firstLine="424"/>
      </w:pPr>
      <w:r>
        <w:rPr>
          <w:rFonts w:hint="eastAsia"/>
        </w:rPr>
        <w:t xml:space="preserve">6. </w:t>
      </w:r>
      <w:r>
        <w:rPr>
          <w:rFonts w:hint="eastAsia"/>
        </w:rPr>
        <w:t>单击待更新节点标签节点记录右侧的</w:t>
      </w:r>
      <w:r>
        <w:rPr>
          <w:rFonts w:hint="eastAsia"/>
        </w:rPr>
        <w:t xml:space="preserve"> </w:t>
      </w:r>
      <w:r>
        <w:rPr>
          <w:rFonts w:hint="eastAsia"/>
        </w:rPr>
        <w:t>图标，在展开的下拉列表中选择</w:t>
      </w:r>
      <w:r>
        <w:rPr>
          <w:rFonts w:hint="eastAsia"/>
        </w:rPr>
        <w:t xml:space="preserve"> </w:t>
      </w:r>
      <w:r>
        <w:rPr>
          <w:rFonts w:hint="eastAsia"/>
        </w:rPr>
        <w:t>更新节点标签。</w:t>
      </w:r>
    </w:p>
    <w:p w:rsidR="007F7336" w:rsidRDefault="007F7336" w:rsidP="007F7336">
      <w:pPr>
        <w:ind w:firstLineChars="202" w:firstLine="424"/>
      </w:pPr>
      <w:r>
        <w:rPr>
          <w:rFonts w:hint="eastAsia"/>
        </w:rPr>
        <w:t>或：</w:t>
      </w:r>
    </w:p>
    <w:p w:rsidR="007F7336" w:rsidRDefault="007F7336" w:rsidP="007F7336">
      <w:pPr>
        <w:ind w:firstLineChars="202" w:firstLine="424"/>
      </w:pPr>
      <w:r>
        <w:rPr>
          <w:rFonts w:hint="eastAsia"/>
        </w:rPr>
        <w:t xml:space="preserve">i. </w:t>
      </w:r>
      <w:r>
        <w:rPr>
          <w:rFonts w:hint="eastAsia"/>
        </w:rPr>
        <w:t>单击待更新标签的</w:t>
      </w:r>
      <w:r>
        <w:rPr>
          <w:rFonts w:hint="eastAsia"/>
        </w:rPr>
        <w:t xml:space="preserve"> </w:t>
      </w:r>
      <w:r>
        <w:rPr>
          <w:rFonts w:hint="eastAsia"/>
        </w:rPr>
        <w:t>节点名称，进入节点详情页面。</w:t>
      </w:r>
    </w:p>
    <w:p w:rsidR="007F7336" w:rsidRDefault="007F7336" w:rsidP="007F7336">
      <w:pPr>
        <w:ind w:firstLineChars="202" w:firstLine="424"/>
      </w:pPr>
      <w:r>
        <w:rPr>
          <w:rFonts w:hint="eastAsia"/>
        </w:rPr>
        <w:lastRenderedPageBreak/>
        <w:t xml:space="preserve">ii. </w:t>
      </w:r>
      <w:r>
        <w:rPr>
          <w:rFonts w:hint="eastAsia"/>
        </w:rPr>
        <w:t>单击界面右上方的</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更新节点标签。</w:t>
      </w:r>
    </w:p>
    <w:p w:rsidR="007F7336" w:rsidRDefault="007F7336" w:rsidP="007F7336">
      <w:pPr>
        <w:ind w:firstLineChars="202" w:firstLine="424"/>
      </w:pPr>
      <w:r>
        <w:rPr>
          <w:rFonts w:hint="eastAsia"/>
        </w:rPr>
        <w:t xml:space="preserve">7. </w:t>
      </w:r>
      <w:r>
        <w:rPr>
          <w:rFonts w:hint="eastAsia"/>
        </w:rPr>
        <w:t>在弹出的</w:t>
      </w:r>
      <w:r>
        <w:rPr>
          <w:rFonts w:hint="eastAsia"/>
        </w:rPr>
        <w:t xml:space="preserve"> </w:t>
      </w:r>
      <w:r>
        <w:rPr>
          <w:rFonts w:hint="eastAsia"/>
        </w:rPr>
        <w:t>更新节点标签</w:t>
      </w:r>
      <w:r>
        <w:rPr>
          <w:rFonts w:hint="eastAsia"/>
        </w:rPr>
        <w:t xml:space="preserve"> </w:t>
      </w:r>
      <w:r>
        <w:rPr>
          <w:rFonts w:hint="eastAsia"/>
        </w:rPr>
        <w:t>对话框中，添加或删除节点标签。</w:t>
      </w:r>
    </w:p>
    <w:p w:rsidR="007F7336" w:rsidRDefault="007F7336" w:rsidP="007F7336">
      <w:pPr>
        <w:ind w:firstLineChars="202" w:firstLine="424"/>
      </w:pPr>
      <w:r>
        <w:rPr>
          <w:rFonts w:hint="eastAsia"/>
        </w:rPr>
        <w:t>单击</w:t>
      </w:r>
      <w:r w:rsidR="00A37C8A">
        <w:rPr>
          <w:noProof/>
        </w:rPr>
        <w:drawing>
          <wp:inline distT="0" distB="0" distL="0" distR="0" wp14:anchorId="3E5ECD8C" wp14:editId="38E43DA4">
            <wp:extent cx="148203" cy="154939"/>
            <wp:effectExtent l="0" t="0" r="4445" b="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151687" cy="158581"/>
                    </a:xfrm>
                    <a:prstGeom prst="rect">
                      <a:avLst/>
                    </a:prstGeom>
                  </pic:spPr>
                </pic:pic>
              </a:graphicData>
            </a:graphic>
          </wp:inline>
        </w:drawing>
      </w:r>
      <w:r>
        <w:rPr>
          <w:rFonts w:hint="eastAsia"/>
        </w:rPr>
        <w:t>，可删除一个已存在的标签。</w:t>
      </w:r>
    </w:p>
    <w:p w:rsidR="007F7336" w:rsidRDefault="007F7336" w:rsidP="007F7336">
      <w:pPr>
        <w:ind w:firstLineChars="202" w:firstLine="424"/>
      </w:pPr>
      <w:r>
        <w:rPr>
          <w:rFonts w:hint="eastAsia"/>
        </w:rPr>
        <w:t>单击对话框底部的</w:t>
      </w:r>
      <w:r>
        <w:rPr>
          <w:rFonts w:hint="eastAsia"/>
        </w:rPr>
        <w:t xml:space="preserve"> </w:t>
      </w:r>
      <w:r>
        <w:rPr>
          <w:rFonts w:hint="eastAsia"/>
        </w:rPr>
        <w:t>添加</w:t>
      </w:r>
      <w:r>
        <w:rPr>
          <w:rFonts w:hint="eastAsia"/>
        </w:rPr>
        <w:t xml:space="preserve"> </w:t>
      </w:r>
      <w:r>
        <w:rPr>
          <w:rFonts w:hint="eastAsia"/>
        </w:rPr>
        <w:t>按钮，在出现的键、值输入框中分别输入标签的</w:t>
      </w:r>
      <w:r>
        <w:rPr>
          <w:rFonts w:hint="eastAsia"/>
        </w:rPr>
        <w:t xml:space="preserve"> </w:t>
      </w:r>
      <w:r>
        <w:rPr>
          <w:rFonts w:hint="eastAsia"/>
        </w:rPr>
        <w:t>键</w:t>
      </w:r>
      <w:r>
        <w:rPr>
          <w:rFonts w:hint="eastAsia"/>
        </w:rPr>
        <w:t xml:space="preserve"> </w:t>
      </w:r>
      <w:r>
        <w:rPr>
          <w:rFonts w:hint="eastAsia"/>
        </w:rPr>
        <w:t>和</w:t>
      </w:r>
      <w:r>
        <w:rPr>
          <w:rFonts w:hint="eastAsia"/>
        </w:rPr>
        <w:t xml:space="preserve"> </w:t>
      </w:r>
      <w:r>
        <w:rPr>
          <w:rFonts w:hint="eastAsia"/>
        </w:rPr>
        <w:t>值。参照上述操作添加一个或多个标签。</w:t>
      </w:r>
    </w:p>
    <w:p w:rsidR="007F7336" w:rsidRDefault="007F7336" w:rsidP="007F7336">
      <w:pPr>
        <w:ind w:firstLineChars="202" w:firstLine="424"/>
      </w:pPr>
      <w:r>
        <w:rPr>
          <w:rFonts w:hint="eastAsia"/>
        </w:rPr>
        <w:t>单击已存在标签的键、值输入框，可修改已存在的标签的键和值。</w:t>
      </w:r>
    </w:p>
    <w:p w:rsidR="007F7336" w:rsidRDefault="007F7336" w:rsidP="007F7336">
      <w:pPr>
        <w:ind w:firstLineChars="202" w:firstLine="424"/>
      </w:pPr>
      <w:r>
        <w:rPr>
          <w:rFonts w:hint="eastAsia"/>
        </w:rPr>
        <w:t xml:space="preserve">8. </w:t>
      </w:r>
      <w:r>
        <w:rPr>
          <w:rFonts w:hint="eastAsia"/>
        </w:rPr>
        <w:t>配置完成后，单击</w:t>
      </w:r>
      <w:r>
        <w:rPr>
          <w:rFonts w:hint="eastAsia"/>
        </w:rPr>
        <w:t xml:space="preserve"> </w:t>
      </w:r>
      <w:r>
        <w:rPr>
          <w:rFonts w:hint="eastAsia"/>
        </w:rPr>
        <w:t>确定</w:t>
      </w:r>
      <w:r>
        <w:rPr>
          <w:rFonts w:hint="eastAsia"/>
        </w:rPr>
        <w:t xml:space="preserve"> </w:t>
      </w:r>
      <w:r>
        <w:rPr>
          <w:rFonts w:hint="eastAsia"/>
        </w:rPr>
        <w:t>按钮。</w:t>
      </w:r>
    </w:p>
    <w:p w:rsidR="007F7336" w:rsidRDefault="007F7336" w:rsidP="007F7336">
      <w:pPr>
        <w:ind w:firstLineChars="202" w:firstLine="424"/>
      </w:pPr>
      <w:r>
        <w:rPr>
          <w:rFonts w:hint="eastAsia"/>
        </w:rPr>
        <w:t>更新节点标签成功后，节点标签的个数发生变化。在</w:t>
      </w:r>
      <w:r>
        <w:rPr>
          <w:rFonts w:hint="eastAsia"/>
        </w:rPr>
        <w:t xml:space="preserve"> </w:t>
      </w:r>
      <w:r>
        <w:rPr>
          <w:rFonts w:hint="eastAsia"/>
        </w:rPr>
        <w:t>节点</w:t>
      </w:r>
      <w:r>
        <w:rPr>
          <w:rFonts w:hint="eastAsia"/>
        </w:rPr>
        <w:t xml:space="preserve"> </w:t>
      </w:r>
      <w:r>
        <w:rPr>
          <w:rFonts w:hint="eastAsia"/>
        </w:rPr>
        <w:t>信息栏的</w:t>
      </w:r>
      <w:r>
        <w:rPr>
          <w:rFonts w:hint="eastAsia"/>
        </w:rPr>
        <w:t xml:space="preserve"> </w:t>
      </w:r>
      <w:r>
        <w:rPr>
          <w:rFonts w:hint="eastAsia"/>
        </w:rPr>
        <w:t>节点标签</w:t>
      </w:r>
      <w:r>
        <w:rPr>
          <w:rFonts w:hint="eastAsia"/>
        </w:rPr>
        <w:t xml:space="preserve"> </w:t>
      </w:r>
      <w:r>
        <w:rPr>
          <w:rFonts w:hint="eastAsia"/>
        </w:rPr>
        <w:t>项中，可以查看节点的所有标签信息。</w:t>
      </w:r>
    </w:p>
    <w:p w:rsidR="007F7336" w:rsidRDefault="007F7336" w:rsidP="007F7336">
      <w:pPr>
        <w:ind w:firstLineChars="202" w:firstLine="424"/>
      </w:pPr>
    </w:p>
    <w:p w:rsidR="007F7336" w:rsidRDefault="007F7336" w:rsidP="007F7336">
      <w:pPr>
        <w:ind w:firstLineChars="202" w:firstLine="424"/>
      </w:pPr>
      <w:r>
        <w:rPr>
          <w:rFonts w:hint="eastAsia"/>
        </w:rPr>
        <w:t>停止调度节点</w:t>
      </w:r>
    </w:p>
    <w:p w:rsidR="007F7336" w:rsidRDefault="007F7336" w:rsidP="007F7336">
      <w:pPr>
        <w:ind w:firstLineChars="202" w:firstLine="424"/>
      </w:pPr>
      <w:r>
        <w:rPr>
          <w:rFonts w:hint="eastAsia"/>
        </w:rPr>
        <w:t>将状态正常的可调度的节点设定为不可调度状态，不允许将新创建的</w:t>
      </w:r>
      <w:r>
        <w:rPr>
          <w:rFonts w:hint="eastAsia"/>
        </w:rPr>
        <w:t xml:space="preserve"> Pod </w:t>
      </w:r>
      <w:r>
        <w:rPr>
          <w:rFonts w:hint="eastAsia"/>
        </w:rPr>
        <w:t>调度到节点上。</w:t>
      </w:r>
    </w:p>
    <w:p w:rsidR="007F7336" w:rsidRPr="00452C70" w:rsidRDefault="007F7336" w:rsidP="007F7336">
      <w:pPr>
        <w:ind w:firstLineChars="202" w:firstLine="426"/>
        <w:rPr>
          <w:b/>
        </w:rPr>
      </w:pPr>
      <w:r w:rsidRPr="00452C70">
        <w:rPr>
          <w:rFonts w:hint="eastAsia"/>
          <w:b/>
        </w:rPr>
        <w:t>操作步骤</w:t>
      </w:r>
    </w:p>
    <w:p w:rsidR="007F7336" w:rsidRDefault="007F7336" w:rsidP="007F7336">
      <w:pPr>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集群管理</w:t>
      </w:r>
      <w:r>
        <w:rPr>
          <w:rFonts w:hint="eastAsia"/>
        </w:rPr>
        <w:t xml:space="preserve"> &gt; </w:t>
      </w:r>
      <w:r>
        <w:rPr>
          <w:rFonts w:hint="eastAsia"/>
        </w:rPr>
        <w:t>集群，进入集群列表页面。</w:t>
      </w:r>
    </w:p>
    <w:p w:rsidR="007F7336" w:rsidRDefault="007F7336" w:rsidP="007F7336">
      <w:pPr>
        <w:ind w:firstLineChars="202" w:firstLine="424"/>
      </w:pPr>
      <w:r>
        <w:rPr>
          <w:rFonts w:hint="eastAsia"/>
        </w:rPr>
        <w:t xml:space="preserve">3. </w:t>
      </w:r>
      <w:r>
        <w:rPr>
          <w:rFonts w:hint="eastAsia"/>
        </w:rPr>
        <w:t>单击待停止调度节点所在的</w:t>
      </w:r>
      <w:r>
        <w:rPr>
          <w:rFonts w:hint="eastAsia"/>
        </w:rPr>
        <w:t xml:space="preserve"> </w:t>
      </w:r>
      <w:r>
        <w:rPr>
          <w:rFonts w:hint="eastAsia"/>
        </w:rPr>
        <w:t>集群名称，进入集群详情页面。</w:t>
      </w:r>
    </w:p>
    <w:p w:rsidR="007F7336" w:rsidRDefault="007F7336" w:rsidP="007F7336">
      <w:pPr>
        <w:ind w:firstLineChars="202" w:firstLine="424"/>
      </w:pPr>
      <w:r>
        <w:rPr>
          <w:rFonts w:hint="eastAsia"/>
        </w:rPr>
        <w:t xml:space="preserve">4. </w:t>
      </w:r>
      <w:r>
        <w:rPr>
          <w:rFonts w:hint="eastAsia"/>
        </w:rPr>
        <w:t>单击</w:t>
      </w:r>
      <w:r>
        <w:rPr>
          <w:rFonts w:hint="eastAsia"/>
        </w:rPr>
        <w:t xml:space="preserve"> </w:t>
      </w:r>
      <w:r>
        <w:rPr>
          <w:rFonts w:hint="eastAsia"/>
        </w:rPr>
        <w:t>节点</w:t>
      </w:r>
      <w:r>
        <w:rPr>
          <w:rFonts w:hint="eastAsia"/>
        </w:rPr>
        <w:t xml:space="preserve"> </w:t>
      </w:r>
      <w:r>
        <w:rPr>
          <w:rFonts w:hint="eastAsia"/>
        </w:rPr>
        <w:t>页签，进入节点列表页面。</w:t>
      </w:r>
    </w:p>
    <w:p w:rsidR="007F7336" w:rsidRDefault="007F7336" w:rsidP="007F7336">
      <w:pPr>
        <w:ind w:firstLineChars="202" w:firstLine="424"/>
      </w:pPr>
      <w:r>
        <w:rPr>
          <w:rFonts w:hint="eastAsia"/>
        </w:rPr>
        <w:t xml:space="preserve">5. </w:t>
      </w:r>
      <w:r>
        <w:rPr>
          <w:rFonts w:hint="eastAsia"/>
        </w:rPr>
        <w:t>单击待停止调度节点记录右侧的</w:t>
      </w:r>
      <w:r w:rsidR="00452C70">
        <w:rPr>
          <w:noProof/>
        </w:rPr>
        <w:drawing>
          <wp:inline distT="0" distB="0" distL="0" distR="0" wp14:anchorId="40A12A29" wp14:editId="01DB3E1D">
            <wp:extent cx="91440" cy="137160"/>
            <wp:effectExtent l="0" t="0" r="3810" b="0"/>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w:t>
      </w:r>
      <w:r>
        <w:rPr>
          <w:rFonts w:hint="eastAsia"/>
        </w:rPr>
        <w:t>停止调度。</w:t>
      </w:r>
    </w:p>
    <w:p w:rsidR="007F7336" w:rsidRDefault="007F7336" w:rsidP="007F7336">
      <w:pPr>
        <w:ind w:firstLineChars="202" w:firstLine="424"/>
      </w:pPr>
      <w:r>
        <w:rPr>
          <w:rFonts w:hint="eastAsia"/>
        </w:rPr>
        <w:t>或：</w:t>
      </w:r>
    </w:p>
    <w:p w:rsidR="007F7336" w:rsidRDefault="007F7336" w:rsidP="007F7336">
      <w:pPr>
        <w:ind w:firstLineChars="202" w:firstLine="424"/>
      </w:pPr>
      <w:r>
        <w:rPr>
          <w:rFonts w:hint="eastAsia"/>
        </w:rPr>
        <w:t xml:space="preserve">i. </w:t>
      </w:r>
      <w:r>
        <w:rPr>
          <w:rFonts w:hint="eastAsia"/>
        </w:rPr>
        <w:t>单击待停止调度的</w:t>
      </w:r>
      <w:r>
        <w:rPr>
          <w:rFonts w:hint="eastAsia"/>
        </w:rPr>
        <w:t xml:space="preserve"> </w:t>
      </w:r>
      <w:r>
        <w:rPr>
          <w:rFonts w:hint="eastAsia"/>
        </w:rPr>
        <w:t>节点名称，进入节点详情页面。</w:t>
      </w:r>
    </w:p>
    <w:p w:rsidR="007F7336" w:rsidRDefault="007F7336" w:rsidP="007F7336">
      <w:pPr>
        <w:ind w:firstLineChars="202" w:firstLine="424"/>
      </w:pPr>
      <w:r>
        <w:rPr>
          <w:rFonts w:hint="eastAsia"/>
        </w:rPr>
        <w:t xml:space="preserve">ii. </w:t>
      </w:r>
      <w:r>
        <w:rPr>
          <w:rFonts w:hint="eastAsia"/>
        </w:rPr>
        <w:t>单击右上角</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停止调度。</w:t>
      </w:r>
    </w:p>
    <w:p w:rsidR="007F7336" w:rsidRDefault="007F7336" w:rsidP="007F7336">
      <w:pPr>
        <w:ind w:firstLineChars="202" w:firstLine="424"/>
      </w:pPr>
      <w:r>
        <w:rPr>
          <w:rFonts w:hint="eastAsia"/>
        </w:rPr>
        <w:t xml:space="preserve">6. </w:t>
      </w:r>
      <w:r>
        <w:rPr>
          <w:rFonts w:hint="eastAsia"/>
        </w:rPr>
        <w:t>在弹出的确认对话框中，单击</w:t>
      </w:r>
      <w:r>
        <w:rPr>
          <w:rFonts w:hint="eastAsia"/>
        </w:rPr>
        <w:t xml:space="preserve"> </w:t>
      </w:r>
      <w:r>
        <w:rPr>
          <w:rFonts w:hint="eastAsia"/>
        </w:rPr>
        <w:t>确定</w:t>
      </w:r>
      <w:r>
        <w:rPr>
          <w:rFonts w:hint="eastAsia"/>
        </w:rPr>
        <w:t xml:space="preserve"> </w:t>
      </w:r>
      <w:r>
        <w:rPr>
          <w:rFonts w:hint="eastAsia"/>
        </w:rPr>
        <w:t>按钮。</w:t>
      </w:r>
    </w:p>
    <w:p w:rsidR="007F7336" w:rsidRDefault="007F7336" w:rsidP="007F7336">
      <w:pPr>
        <w:ind w:firstLineChars="202" w:firstLine="424"/>
      </w:pPr>
      <w:r>
        <w:rPr>
          <w:rFonts w:hint="eastAsia"/>
        </w:rPr>
        <w:t>调度状态变更后，节点将变为不可调度状态，不允许将新创建的</w:t>
      </w:r>
      <w:r>
        <w:rPr>
          <w:rFonts w:hint="eastAsia"/>
        </w:rPr>
        <w:t xml:space="preserve"> Pod </w:t>
      </w:r>
      <w:r>
        <w:rPr>
          <w:rFonts w:hint="eastAsia"/>
        </w:rPr>
        <w:t>调度到此节点上。</w:t>
      </w:r>
    </w:p>
    <w:p w:rsidR="007F7336" w:rsidRDefault="007F7336" w:rsidP="007F7336">
      <w:pPr>
        <w:ind w:firstLineChars="202" w:firstLine="424"/>
      </w:pPr>
    </w:p>
    <w:p w:rsidR="007F7336" w:rsidRPr="00452C70" w:rsidRDefault="007F7336" w:rsidP="00452C70">
      <w:pPr>
        <w:pStyle w:val="6"/>
        <w:spacing w:before="0" w:after="0" w:line="240" w:lineRule="auto"/>
        <w:ind w:firstLineChars="201" w:firstLine="424"/>
        <w:rPr>
          <w:rFonts w:asciiTheme="minorEastAsia" w:eastAsiaTheme="minorEastAsia" w:hAnsiTheme="minorEastAsia"/>
          <w:sz w:val="21"/>
          <w:szCs w:val="21"/>
        </w:rPr>
      </w:pPr>
      <w:r w:rsidRPr="00452C70">
        <w:rPr>
          <w:rFonts w:asciiTheme="minorEastAsia" w:eastAsiaTheme="minorEastAsia" w:hAnsiTheme="minorEastAsia" w:hint="eastAsia"/>
          <w:sz w:val="21"/>
          <w:szCs w:val="21"/>
        </w:rPr>
        <w:t>恢复调度节点</w:t>
      </w:r>
    </w:p>
    <w:p w:rsidR="007F7336" w:rsidRDefault="007F7336" w:rsidP="007F7336">
      <w:pPr>
        <w:ind w:firstLineChars="202" w:firstLine="424"/>
      </w:pPr>
      <w:r>
        <w:rPr>
          <w:rFonts w:hint="eastAsia"/>
        </w:rPr>
        <w:t>将状态正常的不可调度节点设定为可调度状态，允许将新创建的</w:t>
      </w:r>
      <w:r>
        <w:rPr>
          <w:rFonts w:hint="eastAsia"/>
        </w:rPr>
        <w:t xml:space="preserve"> Pod </w:t>
      </w:r>
      <w:r>
        <w:rPr>
          <w:rFonts w:hint="eastAsia"/>
        </w:rPr>
        <w:t>调度到节点上。</w:t>
      </w:r>
    </w:p>
    <w:p w:rsidR="007F7336" w:rsidRPr="00452C70" w:rsidRDefault="007F7336" w:rsidP="007F7336">
      <w:pPr>
        <w:ind w:firstLineChars="202" w:firstLine="426"/>
        <w:rPr>
          <w:b/>
        </w:rPr>
      </w:pPr>
      <w:r w:rsidRPr="00452C70">
        <w:rPr>
          <w:rFonts w:hint="eastAsia"/>
          <w:b/>
        </w:rPr>
        <w:t>操作步骤</w:t>
      </w:r>
    </w:p>
    <w:p w:rsidR="007F7336" w:rsidRDefault="007F7336" w:rsidP="007F7336">
      <w:pPr>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集群管理</w:t>
      </w:r>
      <w:r>
        <w:rPr>
          <w:rFonts w:hint="eastAsia"/>
        </w:rPr>
        <w:t xml:space="preserve"> &gt; </w:t>
      </w:r>
      <w:r>
        <w:rPr>
          <w:rFonts w:hint="eastAsia"/>
        </w:rPr>
        <w:t>集群，进入集群列表页面。</w:t>
      </w:r>
    </w:p>
    <w:p w:rsidR="007F7336" w:rsidRDefault="007F7336" w:rsidP="007F7336">
      <w:pPr>
        <w:ind w:firstLineChars="202" w:firstLine="424"/>
      </w:pPr>
      <w:r>
        <w:rPr>
          <w:rFonts w:hint="eastAsia"/>
        </w:rPr>
        <w:t xml:space="preserve">3. </w:t>
      </w:r>
      <w:r>
        <w:rPr>
          <w:rFonts w:hint="eastAsia"/>
        </w:rPr>
        <w:t>单击待恢复调度节点所在的</w:t>
      </w:r>
      <w:r>
        <w:rPr>
          <w:rFonts w:hint="eastAsia"/>
        </w:rPr>
        <w:t xml:space="preserve"> </w:t>
      </w:r>
      <w:r>
        <w:rPr>
          <w:rFonts w:hint="eastAsia"/>
        </w:rPr>
        <w:t>集群名称，进入集群详情页面。</w:t>
      </w:r>
    </w:p>
    <w:p w:rsidR="007F7336" w:rsidRDefault="007F7336" w:rsidP="007F7336">
      <w:pPr>
        <w:ind w:firstLineChars="202" w:firstLine="424"/>
      </w:pPr>
      <w:r>
        <w:rPr>
          <w:rFonts w:hint="eastAsia"/>
        </w:rPr>
        <w:t xml:space="preserve">4. </w:t>
      </w:r>
      <w:r>
        <w:rPr>
          <w:rFonts w:hint="eastAsia"/>
        </w:rPr>
        <w:t>单击</w:t>
      </w:r>
      <w:r>
        <w:rPr>
          <w:rFonts w:hint="eastAsia"/>
        </w:rPr>
        <w:t xml:space="preserve"> </w:t>
      </w:r>
      <w:r>
        <w:rPr>
          <w:rFonts w:hint="eastAsia"/>
        </w:rPr>
        <w:t>节点</w:t>
      </w:r>
      <w:r>
        <w:rPr>
          <w:rFonts w:hint="eastAsia"/>
        </w:rPr>
        <w:t xml:space="preserve"> </w:t>
      </w:r>
      <w:r>
        <w:rPr>
          <w:rFonts w:hint="eastAsia"/>
        </w:rPr>
        <w:t>页签，进入节点列表页面。</w:t>
      </w:r>
    </w:p>
    <w:p w:rsidR="007F7336" w:rsidRDefault="007F7336" w:rsidP="007F7336">
      <w:pPr>
        <w:ind w:firstLineChars="202" w:firstLine="424"/>
      </w:pPr>
      <w:r>
        <w:rPr>
          <w:rFonts w:hint="eastAsia"/>
        </w:rPr>
        <w:t xml:space="preserve">5. </w:t>
      </w:r>
      <w:r>
        <w:rPr>
          <w:rFonts w:hint="eastAsia"/>
        </w:rPr>
        <w:t>单击待恢复调度节点记录右侧的</w:t>
      </w:r>
      <w:r w:rsidR="00452C70">
        <w:rPr>
          <w:noProof/>
        </w:rPr>
        <w:drawing>
          <wp:inline distT="0" distB="0" distL="0" distR="0" wp14:anchorId="40A12A29" wp14:editId="01DB3E1D">
            <wp:extent cx="91440" cy="137160"/>
            <wp:effectExtent l="0" t="0" r="3810"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w:t>
      </w:r>
      <w:r>
        <w:rPr>
          <w:rFonts w:hint="eastAsia"/>
        </w:rPr>
        <w:t>恢复调度。</w:t>
      </w:r>
    </w:p>
    <w:p w:rsidR="007F7336" w:rsidRDefault="007F7336" w:rsidP="007F7336">
      <w:pPr>
        <w:ind w:firstLineChars="202" w:firstLine="424"/>
      </w:pPr>
      <w:r>
        <w:rPr>
          <w:rFonts w:hint="eastAsia"/>
        </w:rPr>
        <w:t>或：</w:t>
      </w:r>
    </w:p>
    <w:p w:rsidR="007F7336" w:rsidRDefault="007F7336" w:rsidP="007F7336">
      <w:pPr>
        <w:ind w:firstLineChars="202" w:firstLine="424"/>
      </w:pPr>
      <w:r>
        <w:rPr>
          <w:rFonts w:hint="eastAsia"/>
        </w:rPr>
        <w:t xml:space="preserve">i. </w:t>
      </w:r>
      <w:r>
        <w:rPr>
          <w:rFonts w:hint="eastAsia"/>
        </w:rPr>
        <w:t>单击待恢复调度的</w:t>
      </w:r>
      <w:r>
        <w:rPr>
          <w:rFonts w:hint="eastAsia"/>
        </w:rPr>
        <w:t xml:space="preserve"> </w:t>
      </w:r>
      <w:r>
        <w:rPr>
          <w:rFonts w:hint="eastAsia"/>
        </w:rPr>
        <w:t>节点名称，进入节点详情页面。</w:t>
      </w:r>
    </w:p>
    <w:p w:rsidR="007F7336" w:rsidRDefault="007F7336" w:rsidP="007F7336">
      <w:pPr>
        <w:ind w:firstLineChars="202" w:firstLine="424"/>
      </w:pPr>
      <w:r>
        <w:rPr>
          <w:rFonts w:hint="eastAsia"/>
        </w:rPr>
        <w:t xml:space="preserve">ii. </w:t>
      </w:r>
      <w:r>
        <w:rPr>
          <w:rFonts w:hint="eastAsia"/>
        </w:rPr>
        <w:t>单击右上角</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恢复调度。</w:t>
      </w:r>
    </w:p>
    <w:p w:rsidR="007F7336" w:rsidRDefault="007F7336" w:rsidP="007F7336">
      <w:pPr>
        <w:ind w:firstLineChars="202" w:firstLine="424"/>
      </w:pPr>
      <w:r>
        <w:rPr>
          <w:rFonts w:hint="eastAsia"/>
        </w:rPr>
        <w:t xml:space="preserve">6. </w:t>
      </w:r>
      <w:r>
        <w:rPr>
          <w:rFonts w:hint="eastAsia"/>
        </w:rPr>
        <w:t>在弹出的确认对话框中，单击</w:t>
      </w:r>
      <w:r>
        <w:rPr>
          <w:rFonts w:hint="eastAsia"/>
        </w:rPr>
        <w:t xml:space="preserve"> </w:t>
      </w:r>
      <w:r>
        <w:rPr>
          <w:rFonts w:hint="eastAsia"/>
        </w:rPr>
        <w:t>确定</w:t>
      </w:r>
      <w:r>
        <w:rPr>
          <w:rFonts w:hint="eastAsia"/>
        </w:rPr>
        <w:t xml:space="preserve"> </w:t>
      </w:r>
      <w:r>
        <w:rPr>
          <w:rFonts w:hint="eastAsia"/>
        </w:rPr>
        <w:t>按钮。</w:t>
      </w:r>
    </w:p>
    <w:p w:rsidR="007F7336" w:rsidRDefault="007F7336" w:rsidP="007F7336">
      <w:pPr>
        <w:ind w:firstLineChars="202" w:firstLine="424"/>
      </w:pPr>
      <w:r>
        <w:rPr>
          <w:rFonts w:hint="eastAsia"/>
        </w:rPr>
        <w:t>调度状态变更后，节点将变为可调度状态，允许将新创建的</w:t>
      </w:r>
      <w:r>
        <w:rPr>
          <w:rFonts w:hint="eastAsia"/>
        </w:rPr>
        <w:t xml:space="preserve"> Pod </w:t>
      </w:r>
      <w:r>
        <w:rPr>
          <w:rFonts w:hint="eastAsia"/>
        </w:rPr>
        <w:t>调度到此节点上。</w:t>
      </w:r>
    </w:p>
    <w:p w:rsidR="007F7336" w:rsidRDefault="007F7336" w:rsidP="007F7336">
      <w:pPr>
        <w:ind w:firstLineChars="202" w:firstLine="424"/>
      </w:pPr>
    </w:p>
    <w:p w:rsidR="007F7336" w:rsidRPr="00452C70" w:rsidRDefault="007F7336" w:rsidP="00452C70">
      <w:pPr>
        <w:pStyle w:val="6"/>
        <w:spacing w:before="0" w:after="0" w:line="240" w:lineRule="auto"/>
        <w:ind w:firstLineChars="201" w:firstLine="424"/>
        <w:rPr>
          <w:rFonts w:asciiTheme="minorEastAsia" w:eastAsiaTheme="minorEastAsia" w:hAnsiTheme="minorEastAsia"/>
          <w:sz w:val="21"/>
          <w:szCs w:val="21"/>
        </w:rPr>
      </w:pPr>
      <w:r w:rsidRPr="00452C70">
        <w:rPr>
          <w:rFonts w:asciiTheme="minorEastAsia" w:eastAsiaTheme="minorEastAsia" w:hAnsiTheme="minorEastAsia" w:hint="eastAsia"/>
          <w:sz w:val="21"/>
          <w:szCs w:val="21"/>
        </w:rPr>
        <w:t>驱逐容器组</w:t>
      </w:r>
    </w:p>
    <w:p w:rsidR="007F7336" w:rsidRDefault="007F7336" w:rsidP="007F7336">
      <w:pPr>
        <w:ind w:firstLineChars="202" w:firstLine="424"/>
      </w:pPr>
      <w:r>
        <w:rPr>
          <w:rFonts w:hint="eastAsia"/>
        </w:rPr>
        <w:t>将状态正常的节点上除</w:t>
      </w:r>
      <w:r>
        <w:rPr>
          <w:rFonts w:hint="eastAsia"/>
        </w:rPr>
        <w:t xml:space="preserve"> DaemonSet </w:t>
      </w:r>
      <w:r>
        <w:rPr>
          <w:rFonts w:hint="eastAsia"/>
        </w:rPr>
        <w:t>管理的容器组之外的所有容器组，驱逐到集群内其他节点上，并将该节点设置为不可调度状态。</w:t>
      </w:r>
    </w:p>
    <w:p w:rsidR="007F7336" w:rsidRDefault="007F7336" w:rsidP="007F7336">
      <w:pPr>
        <w:ind w:firstLineChars="202" w:firstLine="424"/>
      </w:pPr>
      <w:r>
        <w:rPr>
          <w:rFonts w:hint="eastAsia"/>
        </w:rPr>
        <w:t>注意：本地存储的容器组被驱逐后数据将丢失，请谨慎操作。</w:t>
      </w:r>
    </w:p>
    <w:p w:rsidR="007F7336" w:rsidRPr="00452C70" w:rsidRDefault="007F7336" w:rsidP="007F7336">
      <w:pPr>
        <w:ind w:firstLineChars="202" w:firstLine="426"/>
        <w:rPr>
          <w:b/>
        </w:rPr>
      </w:pPr>
      <w:r w:rsidRPr="00452C70">
        <w:rPr>
          <w:rFonts w:hint="eastAsia"/>
          <w:b/>
        </w:rPr>
        <w:t>操作步骤</w:t>
      </w:r>
    </w:p>
    <w:p w:rsidR="007F7336" w:rsidRDefault="007F7336" w:rsidP="007F7336">
      <w:pPr>
        <w:ind w:firstLineChars="202" w:firstLine="424"/>
      </w:pPr>
      <w:r>
        <w:rPr>
          <w:rFonts w:hint="eastAsia"/>
        </w:rPr>
        <w:lastRenderedPageBreak/>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集群管理</w:t>
      </w:r>
      <w:r>
        <w:rPr>
          <w:rFonts w:hint="eastAsia"/>
        </w:rPr>
        <w:t xml:space="preserve"> &gt; </w:t>
      </w:r>
      <w:r>
        <w:rPr>
          <w:rFonts w:hint="eastAsia"/>
        </w:rPr>
        <w:t>集群，进入集群列表页面。</w:t>
      </w:r>
    </w:p>
    <w:p w:rsidR="007F7336" w:rsidRDefault="007F7336" w:rsidP="007F7336">
      <w:pPr>
        <w:ind w:firstLineChars="202" w:firstLine="424"/>
      </w:pPr>
      <w:r>
        <w:rPr>
          <w:rFonts w:hint="eastAsia"/>
        </w:rPr>
        <w:t xml:space="preserve">3. </w:t>
      </w:r>
      <w:r>
        <w:rPr>
          <w:rFonts w:hint="eastAsia"/>
        </w:rPr>
        <w:t>单击待驱逐容器组节点所在的</w:t>
      </w:r>
      <w:r>
        <w:rPr>
          <w:rFonts w:hint="eastAsia"/>
        </w:rPr>
        <w:t xml:space="preserve"> </w:t>
      </w:r>
      <w:r>
        <w:rPr>
          <w:rFonts w:hint="eastAsia"/>
        </w:rPr>
        <w:t>集群名称，进入集群详情页面。</w:t>
      </w:r>
    </w:p>
    <w:p w:rsidR="007F7336" w:rsidRDefault="007F7336" w:rsidP="007F7336">
      <w:pPr>
        <w:ind w:firstLineChars="202" w:firstLine="424"/>
      </w:pPr>
      <w:r>
        <w:rPr>
          <w:rFonts w:hint="eastAsia"/>
        </w:rPr>
        <w:t xml:space="preserve">4. </w:t>
      </w:r>
      <w:r>
        <w:rPr>
          <w:rFonts w:hint="eastAsia"/>
        </w:rPr>
        <w:t>单击</w:t>
      </w:r>
      <w:r>
        <w:rPr>
          <w:rFonts w:hint="eastAsia"/>
        </w:rPr>
        <w:t xml:space="preserve"> </w:t>
      </w:r>
      <w:r>
        <w:rPr>
          <w:rFonts w:hint="eastAsia"/>
        </w:rPr>
        <w:t>节点</w:t>
      </w:r>
      <w:r>
        <w:rPr>
          <w:rFonts w:hint="eastAsia"/>
        </w:rPr>
        <w:t xml:space="preserve"> </w:t>
      </w:r>
      <w:r>
        <w:rPr>
          <w:rFonts w:hint="eastAsia"/>
        </w:rPr>
        <w:t>页签，进入节点列表页面。</w:t>
      </w:r>
    </w:p>
    <w:p w:rsidR="007F7336" w:rsidRDefault="007F7336" w:rsidP="007F7336">
      <w:pPr>
        <w:ind w:firstLineChars="202" w:firstLine="424"/>
      </w:pPr>
      <w:r>
        <w:rPr>
          <w:rFonts w:hint="eastAsia"/>
        </w:rPr>
        <w:t xml:space="preserve">5. </w:t>
      </w:r>
      <w:r>
        <w:rPr>
          <w:rFonts w:hint="eastAsia"/>
        </w:rPr>
        <w:t>单击待驱逐容器组的</w:t>
      </w:r>
      <w:r>
        <w:rPr>
          <w:rFonts w:hint="eastAsia"/>
        </w:rPr>
        <w:t xml:space="preserve"> </w:t>
      </w:r>
      <w:r>
        <w:rPr>
          <w:rFonts w:hint="eastAsia"/>
        </w:rPr>
        <w:t>节点名称，进入节点详情页面。</w:t>
      </w:r>
    </w:p>
    <w:p w:rsidR="007F7336" w:rsidRDefault="007F7336" w:rsidP="007F7336">
      <w:pPr>
        <w:ind w:firstLineChars="202" w:firstLine="424"/>
      </w:pPr>
      <w:r>
        <w:rPr>
          <w:rFonts w:hint="eastAsia"/>
        </w:rPr>
        <w:t xml:space="preserve">6. </w:t>
      </w:r>
      <w:r>
        <w:rPr>
          <w:rFonts w:hint="eastAsia"/>
        </w:rPr>
        <w:t>单击右上角</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驱逐容器组。</w:t>
      </w:r>
    </w:p>
    <w:p w:rsidR="007F7336" w:rsidRDefault="007F7336" w:rsidP="007F7336">
      <w:pPr>
        <w:ind w:firstLineChars="202" w:firstLine="424"/>
      </w:pPr>
      <w:r>
        <w:rPr>
          <w:rFonts w:hint="eastAsia"/>
        </w:rPr>
        <w:t xml:space="preserve">7. </w:t>
      </w:r>
      <w:r>
        <w:rPr>
          <w:rFonts w:hint="eastAsia"/>
        </w:rPr>
        <w:t>在弹出的确认对话框中，可查看待驱逐的容器组信息，单击</w:t>
      </w:r>
      <w:r>
        <w:rPr>
          <w:rFonts w:hint="eastAsia"/>
        </w:rPr>
        <w:t xml:space="preserve"> </w:t>
      </w:r>
      <w:r>
        <w:rPr>
          <w:rFonts w:hint="eastAsia"/>
        </w:rPr>
        <w:t>驱逐</w:t>
      </w:r>
      <w:r>
        <w:rPr>
          <w:rFonts w:hint="eastAsia"/>
        </w:rPr>
        <w:t xml:space="preserve"> </w:t>
      </w:r>
      <w:r>
        <w:rPr>
          <w:rFonts w:hint="eastAsia"/>
        </w:rPr>
        <w:t>按钮。</w:t>
      </w:r>
    </w:p>
    <w:p w:rsidR="007F7336" w:rsidRDefault="007F7336" w:rsidP="007F7336">
      <w:pPr>
        <w:ind w:firstLineChars="202" w:firstLine="424"/>
      </w:pPr>
    </w:p>
    <w:p w:rsidR="007F7336" w:rsidRPr="00452C70" w:rsidRDefault="007F7336" w:rsidP="00452C70">
      <w:pPr>
        <w:pStyle w:val="6"/>
        <w:spacing w:before="0" w:after="0" w:line="240" w:lineRule="auto"/>
        <w:ind w:firstLineChars="201" w:firstLine="424"/>
        <w:rPr>
          <w:rFonts w:asciiTheme="minorEastAsia" w:eastAsiaTheme="minorEastAsia" w:hAnsiTheme="minorEastAsia"/>
          <w:sz w:val="21"/>
          <w:szCs w:val="21"/>
        </w:rPr>
      </w:pPr>
      <w:r w:rsidRPr="00452C70">
        <w:rPr>
          <w:rFonts w:asciiTheme="minorEastAsia" w:eastAsiaTheme="minorEastAsia" w:hAnsiTheme="minorEastAsia" w:hint="eastAsia"/>
          <w:sz w:val="21"/>
          <w:szCs w:val="21"/>
        </w:rPr>
        <w:t>删除自建集群的节点</w:t>
      </w:r>
    </w:p>
    <w:p w:rsidR="007F7336" w:rsidRDefault="007F7336" w:rsidP="007F7336">
      <w:pPr>
        <w:ind w:firstLineChars="202" w:firstLine="424"/>
      </w:pPr>
      <w:r>
        <w:rPr>
          <w:rFonts w:hint="eastAsia"/>
        </w:rPr>
        <w:t>支持删除类型为自建的集群中不再使用的控制节点和计算节点。</w:t>
      </w:r>
    </w:p>
    <w:p w:rsidR="007F7336" w:rsidRDefault="007F7336" w:rsidP="007F7336">
      <w:pPr>
        <w:ind w:firstLineChars="202" w:firstLine="424"/>
      </w:pPr>
      <w:r>
        <w:rPr>
          <w:rFonts w:hint="eastAsia"/>
        </w:rPr>
        <w:t>注意：</w:t>
      </w:r>
    </w:p>
    <w:p w:rsidR="007F7336" w:rsidRDefault="007F7336" w:rsidP="007F7336">
      <w:pPr>
        <w:ind w:firstLineChars="202" w:firstLine="424"/>
      </w:pPr>
      <w:r>
        <w:rPr>
          <w:rFonts w:hint="eastAsia"/>
        </w:rPr>
        <w:t>不支持删除初始控制节点，该节点同时承担了存储镜像、事件、日志以及配置负载均衡等功能。</w:t>
      </w:r>
    </w:p>
    <w:p w:rsidR="007F7336" w:rsidRDefault="007F7336" w:rsidP="007F7336">
      <w:pPr>
        <w:ind w:firstLineChars="202" w:firstLine="424"/>
      </w:pPr>
      <w:r>
        <w:rPr>
          <w:rFonts w:hint="eastAsia"/>
        </w:rPr>
        <w:t>接入的集群的节点不支持删除。</w:t>
      </w:r>
    </w:p>
    <w:p w:rsidR="007F7336" w:rsidRPr="00452C70" w:rsidRDefault="007F7336" w:rsidP="007F7336">
      <w:pPr>
        <w:ind w:firstLineChars="202" w:firstLine="426"/>
        <w:rPr>
          <w:b/>
        </w:rPr>
      </w:pPr>
      <w:r w:rsidRPr="00452C70">
        <w:rPr>
          <w:rFonts w:hint="eastAsia"/>
          <w:b/>
        </w:rPr>
        <w:t>操作步骤</w:t>
      </w:r>
    </w:p>
    <w:p w:rsidR="007F7336" w:rsidRDefault="007F7336" w:rsidP="007F7336">
      <w:pPr>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集群管理</w:t>
      </w:r>
      <w:r>
        <w:rPr>
          <w:rFonts w:hint="eastAsia"/>
        </w:rPr>
        <w:t xml:space="preserve"> &gt; </w:t>
      </w:r>
      <w:r>
        <w:rPr>
          <w:rFonts w:hint="eastAsia"/>
        </w:rPr>
        <w:t>集群，进入集群列表页面。</w:t>
      </w:r>
    </w:p>
    <w:p w:rsidR="007F7336" w:rsidRDefault="007F7336" w:rsidP="007F7336">
      <w:pPr>
        <w:ind w:firstLineChars="202" w:firstLine="424"/>
      </w:pPr>
      <w:r>
        <w:rPr>
          <w:rFonts w:hint="eastAsia"/>
        </w:rPr>
        <w:t xml:space="preserve">3. </w:t>
      </w:r>
      <w:r>
        <w:rPr>
          <w:rFonts w:hint="eastAsia"/>
        </w:rPr>
        <w:t>单击待删除节点所在的类型为</w:t>
      </w:r>
      <w:r>
        <w:rPr>
          <w:rFonts w:hint="eastAsia"/>
        </w:rPr>
        <w:t xml:space="preserve"> </w:t>
      </w:r>
      <w:r>
        <w:rPr>
          <w:rFonts w:hint="eastAsia"/>
        </w:rPr>
        <w:t>自建</w:t>
      </w:r>
      <w:r>
        <w:rPr>
          <w:rFonts w:hint="eastAsia"/>
        </w:rPr>
        <w:t xml:space="preserve"> </w:t>
      </w:r>
      <w:r>
        <w:rPr>
          <w:rFonts w:hint="eastAsia"/>
        </w:rPr>
        <w:t>的</w:t>
      </w:r>
      <w:r>
        <w:rPr>
          <w:rFonts w:hint="eastAsia"/>
        </w:rPr>
        <w:t xml:space="preserve"> </w:t>
      </w:r>
      <w:r>
        <w:rPr>
          <w:rFonts w:hint="eastAsia"/>
        </w:rPr>
        <w:t>集群名称，进入集群详情页面。</w:t>
      </w:r>
    </w:p>
    <w:p w:rsidR="007F7336" w:rsidRDefault="007F7336" w:rsidP="007F7336">
      <w:pPr>
        <w:ind w:firstLineChars="202" w:firstLine="424"/>
      </w:pPr>
      <w:r>
        <w:rPr>
          <w:rFonts w:hint="eastAsia"/>
        </w:rPr>
        <w:t xml:space="preserve">4. </w:t>
      </w:r>
      <w:r>
        <w:rPr>
          <w:rFonts w:hint="eastAsia"/>
        </w:rPr>
        <w:t>单击</w:t>
      </w:r>
      <w:r>
        <w:rPr>
          <w:rFonts w:hint="eastAsia"/>
        </w:rPr>
        <w:t xml:space="preserve"> </w:t>
      </w:r>
      <w:r>
        <w:rPr>
          <w:rFonts w:hint="eastAsia"/>
        </w:rPr>
        <w:t>节点</w:t>
      </w:r>
      <w:r>
        <w:rPr>
          <w:rFonts w:hint="eastAsia"/>
        </w:rPr>
        <w:t xml:space="preserve"> </w:t>
      </w:r>
      <w:r>
        <w:rPr>
          <w:rFonts w:hint="eastAsia"/>
        </w:rPr>
        <w:t>页签，进入节点列表页面。</w:t>
      </w:r>
    </w:p>
    <w:p w:rsidR="007F7336" w:rsidRDefault="007F7336" w:rsidP="007F7336">
      <w:pPr>
        <w:ind w:firstLineChars="202" w:firstLine="424"/>
      </w:pPr>
      <w:r>
        <w:rPr>
          <w:rFonts w:hint="eastAsia"/>
        </w:rPr>
        <w:t xml:space="preserve">5. </w:t>
      </w:r>
      <w:r>
        <w:rPr>
          <w:rFonts w:hint="eastAsia"/>
        </w:rPr>
        <w:t>单击待删除节点记录右侧的</w:t>
      </w:r>
      <w:r w:rsidR="00452C70">
        <w:rPr>
          <w:noProof/>
        </w:rPr>
        <w:drawing>
          <wp:inline distT="0" distB="0" distL="0" distR="0" wp14:anchorId="40A12A29" wp14:editId="01DB3E1D">
            <wp:extent cx="91440" cy="137160"/>
            <wp:effectExtent l="0" t="0" r="3810" b="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w:t>
      </w:r>
      <w:r>
        <w:rPr>
          <w:rFonts w:hint="eastAsia"/>
        </w:rPr>
        <w:t>删除。</w:t>
      </w:r>
    </w:p>
    <w:p w:rsidR="007F7336" w:rsidRDefault="007F7336" w:rsidP="007F7336">
      <w:pPr>
        <w:ind w:firstLineChars="202" w:firstLine="424"/>
      </w:pPr>
      <w:r>
        <w:rPr>
          <w:rFonts w:hint="eastAsia"/>
        </w:rPr>
        <w:t>或：</w:t>
      </w:r>
    </w:p>
    <w:p w:rsidR="007F7336" w:rsidRDefault="007F7336" w:rsidP="007F7336">
      <w:pPr>
        <w:ind w:firstLineChars="202" w:firstLine="424"/>
      </w:pPr>
      <w:r>
        <w:rPr>
          <w:rFonts w:hint="eastAsia"/>
        </w:rPr>
        <w:t xml:space="preserve">i. </w:t>
      </w:r>
      <w:r>
        <w:rPr>
          <w:rFonts w:hint="eastAsia"/>
        </w:rPr>
        <w:t>单击待删除的</w:t>
      </w:r>
      <w:r>
        <w:rPr>
          <w:rFonts w:hint="eastAsia"/>
        </w:rPr>
        <w:t xml:space="preserve"> </w:t>
      </w:r>
      <w:r>
        <w:rPr>
          <w:rFonts w:hint="eastAsia"/>
        </w:rPr>
        <w:t>节点名称，进入节点详情页面。</w:t>
      </w:r>
    </w:p>
    <w:p w:rsidR="007F7336" w:rsidRDefault="007F7336" w:rsidP="007F7336">
      <w:pPr>
        <w:ind w:firstLineChars="202" w:firstLine="424"/>
      </w:pPr>
      <w:r>
        <w:rPr>
          <w:rFonts w:hint="eastAsia"/>
        </w:rPr>
        <w:t xml:space="preserve">ii. </w:t>
      </w:r>
      <w:r>
        <w:rPr>
          <w:rFonts w:hint="eastAsia"/>
        </w:rPr>
        <w:t>单击右上角</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删除节点。</w:t>
      </w:r>
    </w:p>
    <w:p w:rsidR="007F7336" w:rsidRDefault="007F7336" w:rsidP="007F7336">
      <w:pPr>
        <w:ind w:firstLineChars="202" w:firstLine="424"/>
      </w:pPr>
      <w:r>
        <w:rPr>
          <w:rFonts w:hint="eastAsia"/>
        </w:rPr>
        <w:t xml:space="preserve">6. </w:t>
      </w:r>
      <w:r>
        <w:rPr>
          <w:rFonts w:hint="eastAsia"/>
        </w:rPr>
        <w:t>在弹出的确认对话框中，输入节点名称后，单击</w:t>
      </w:r>
      <w:r>
        <w:rPr>
          <w:rFonts w:hint="eastAsia"/>
        </w:rPr>
        <w:t xml:space="preserve"> </w:t>
      </w:r>
      <w:r>
        <w:rPr>
          <w:rFonts w:hint="eastAsia"/>
        </w:rPr>
        <w:t>删除</w:t>
      </w:r>
      <w:r>
        <w:rPr>
          <w:rFonts w:hint="eastAsia"/>
        </w:rPr>
        <w:t xml:space="preserve"> </w:t>
      </w:r>
      <w:r>
        <w:rPr>
          <w:rFonts w:hint="eastAsia"/>
        </w:rPr>
        <w:t>按钮。</w:t>
      </w:r>
    </w:p>
    <w:p w:rsidR="007F7336" w:rsidRDefault="007F7336" w:rsidP="007F7336">
      <w:pPr>
        <w:ind w:firstLineChars="202" w:firstLine="424"/>
      </w:pPr>
      <w:r>
        <w:rPr>
          <w:rFonts w:hint="eastAsia"/>
        </w:rPr>
        <w:t>提示：如需清理节点下的资源，请单击对话框底部</w:t>
      </w:r>
      <w:r>
        <w:rPr>
          <w:rFonts w:hint="eastAsia"/>
        </w:rPr>
        <w:t xml:space="preserve"> </w:t>
      </w:r>
      <w:r>
        <w:rPr>
          <w:rFonts w:hint="eastAsia"/>
        </w:rPr>
        <w:t>下载清理脚本</w:t>
      </w:r>
      <w:r>
        <w:rPr>
          <w:rFonts w:hint="eastAsia"/>
        </w:rPr>
        <w:t xml:space="preserve"> </w:t>
      </w:r>
      <w:r>
        <w:rPr>
          <w:rFonts w:hint="eastAsia"/>
        </w:rPr>
        <w:t>按钮下载清理脚本，节点删除成功后，需登录到节点手动进行清理。</w:t>
      </w:r>
    </w:p>
    <w:p w:rsidR="007F7336" w:rsidRDefault="007F7336" w:rsidP="007F7336">
      <w:pPr>
        <w:ind w:firstLineChars="202" w:firstLine="424"/>
      </w:pPr>
    </w:p>
    <w:p w:rsidR="007F7336" w:rsidRPr="001E112E" w:rsidRDefault="007F7336" w:rsidP="001E112E">
      <w:pPr>
        <w:pStyle w:val="5"/>
        <w:spacing w:before="0" w:after="0" w:line="240" w:lineRule="auto"/>
        <w:rPr>
          <w:sz w:val="21"/>
          <w:szCs w:val="21"/>
        </w:rPr>
      </w:pPr>
      <w:r w:rsidRPr="001E112E">
        <w:rPr>
          <w:rFonts w:hint="eastAsia"/>
          <w:sz w:val="21"/>
          <w:szCs w:val="21"/>
        </w:rPr>
        <w:t>更新接入集群令牌</w:t>
      </w:r>
    </w:p>
    <w:p w:rsidR="007F7336" w:rsidRDefault="007F7336" w:rsidP="007F7336">
      <w:pPr>
        <w:ind w:firstLineChars="202" w:firstLine="424"/>
      </w:pPr>
      <w:r>
        <w:rPr>
          <w:rFonts w:hint="eastAsia"/>
        </w:rPr>
        <w:t>您接入平台的集群，如果出现以下情况，可能会影响您正常使用集群，建议您更新集群的令牌：</w:t>
      </w:r>
    </w:p>
    <w:p w:rsidR="007F7336" w:rsidRDefault="007F7336" w:rsidP="007F7336">
      <w:pPr>
        <w:ind w:firstLineChars="202" w:firstLine="424"/>
      </w:pPr>
      <w:r>
        <w:rPr>
          <w:rFonts w:hint="eastAsia"/>
        </w:rPr>
        <w:t>集群的令牌已过期；</w:t>
      </w:r>
    </w:p>
    <w:p w:rsidR="007F7336" w:rsidRDefault="007F7336" w:rsidP="007F7336">
      <w:pPr>
        <w:ind w:firstLineChars="202" w:firstLine="424"/>
      </w:pPr>
      <w:r>
        <w:rPr>
          <w:rFonts w:hint="eastAsia"/>
        </w:rPr>
        <w:t>集群的令牌被泄露，存在安全隐患。</w:t>
      </w:r>
    </w:p>
    <w:p w:rsidR="007F7336" w:rsidRDefault="007F7336" w:rsidP="007F7336">
      <w:pPr>
        <w:ind w:firstLineChars="202" w:firstLine="424"/>
      </w:pPr>
      <w:r>
        <w:rPr>
          <w:rFonts w:hint="eastAsia"/>
        </w:rPr>
        <w:t>说明：不支持更新自建集群的令牌。</w:t>
      </w:r>
    </w:p>
    <w:p w:rsidR="007F7336" w:rsidRDefault="007F7336" w:rsidP="007F7336">
      <w:pPr>
        <w:ind w:firstLineChars="202" w:firstLine="424"/>
      </w:pPr>
      <w:r>
        <w:rPr>
          <w:rFonts w:hint="eastAsia"/>
        </w:rPr>
        <w:t>前提条件</w:t>
      </w:r>
    </w:p>
    <w:p w:rsidR="007F7336" w:rsidRDefault="007F7336" w:rsidP="007F7336">
      <w:pPr>
        <w:ind w:firstLineChars="202" w:firstLine="424"/>
      </w:pPr>
      <w:r>
        <w:rPr>
          <w:rFonts w:hint="eastAsia"/>
        </w:rPr>
        <w:t>您已经为待更新令牌的集群生成了新的令牌，如需帮助，请联系我们的运维工程师获得支持。</w:t>
      </w:r>
    </w:p>
    <w:p w:rsidR="007F7336" w:rsidRPr="001E112E" w:rsidRDefault="007F7336" w:rsidP="007F7336">
      <w:pPr>
        <w:ind w:firstLineChars="202" w:firstLine="426"/>
        <w:rPr>
          <w:b/>
        </w:rPr>
      </w:pPr>
      <w:r w:rsidRPr="001E112E">
        <w:rPr>
          <w:rFonts w:hint="eastAsia"/>
          <w:b/>
        </w:rPr>
        <w:t>操作步骤</w:t>
      </w:r>
    </w:p>
    <w:p w:rsidR="007F7336" w:rsidRDefault="007F7336" w:rsidP="007F7336">
      <w:pPr>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集群管理</w:t>
      </w:r>
      <w:r>
        <w:rPr>
          <w:rFonts w:hint="eastAsia"/>
        </w:rPr>
        <w:t xml:space="preserve"> &gt; </w:t>
      </w:r>
      <w:r>
        <w:rPr>
          <w:rFonts w:hint="eastAsia"/>
        </w:rPr>
        <w:t>集群，进入集群列表页面。</w:t>
      </w:r>
    </w:p>
    <w:p w:rsidR="007F7336" w:rsidRDefault="007F7336" w:rsidP="007F7336">
      <w:pPr>
        <w:ind w:firstLineChars="202" w:firstLine="424"/>
      </w:pPr>
      <w:r>
        <w:rPr>
          <w:rFonts w:hint="eastAsia"/>
        </w:rPr>
        <w:t xml:space="preserve">3. </w:t>
      </w:r>
      <w:r>
        <w:rPr>
          <w:rFonts w:hint="eastAsia"/>
        </w:rPr>
        <w:t>单击待更新令牌的接入集群的</w:t>
      </w:r>
      <w:r>
        <w:rPr>
          <w:rFonts w:hint="eastAsia"/>
        </w:rPr>
        <w:t xml:space="preserve"> </w:t>
      </w:r>
      <w:r>
        <w:rPr>
          <w:rFonts w:hint="eastAsia"/>
        </w:rPr>
        <w:t>集群名称，进入集群详情页面。</w:t>
      </w:r>
    </w:p>
    <w:p w:rsidR="007F7336" w:rsidRDefault="007F7336" w:rsidP="007F7336">
      <w:pPr>
        <w:ind w:firstLineChars="202" w:firstLine="424"/>
      </w:pPr>
      <w:r>
        <w:rPr>
          <w:rFonts w:hint="eastAsia"/>
        </w:rPr>
        <w:t xml:space="preserve">4. </w:t>
      </w:r>
      <w:r>
        <w:rPr>
          <w:rFonts w:hint="eastAsia"/>
        </w:rPr>
        <w:t>单击右上角的</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更新令牌。</w:t>
      </w:r>
    </w:p>
    <w:p w:rsidR="007F7336" w:rsidRDefault="007F7336" w:rsidP="007F7336">
      <w:pPr>
        <w:ind w:firstLineChars="202" w:firstLine="424"/>
      </w:pPr>
      <w:r>
        <w:rPr>
          <w:rFonts w:hint="eastAsia"/>
        </w:rPr>
        <w:t xml:space="preserve">5. </w:t>
      </w:r>
      <w:r>
        <w:rPr>
          <w:rFonts w:hint="eastAsia"/>
        </w:rPr>
        <w:t>在弹出的</w:t>
      </w:r>
      <w:r>
        <w:rPr>
          <w:rFonts w:hint="eastAsia"/>
        </w:rPr>
        <w:t xml:space="preserve"> </w:t>
      </w:r>
      <w:r>
        <w:rPr>
          <w:rFonts w:hint="eastAsia"/>
        </w:rPr>
        <w:t>更新令牌</w:t>
      </w:r>
      <w:r>
        <w:rPr>
          <w:rFonts w:hint="eastAsia"/>
        </w:rPr>
        <w:t xml:space="preserve"> </w:t>
      </w:r>
      <w:r>
        <w:rPr>
          <w:rFonts w:hint="eastAsia"/>
        </w:rPr>
        <w:t>对话框中，输入新的令牌。</w:t>
      </w:r>
    </w:p>
    <w:p w:rsidR="007F7336" w:rsidRDefault="007F7336" w:rsidP="007F7336">
      <w:pPr>
        <w:ind w:firstLineChars="202" w:firstLine="424"/>
      </w:pPr>
      <w:r>
        <w:rPr>
          <w:rFonts w:hint="eastAsia"/>
        </w:rPr>
        <w:t xml:space="preserve">6. </w:t>
      </w:r>
      <w:r>
        <w:rPr>
          <w:rFonts w:hint="eastAsia"/>
        </w:rPr>
        <w:t>单击</w:t>
      </w:r>
      <w:r>
        <w:rPr>
          <w:rFonts w:hint="eastAsia"/>
        </w:rPr>
        <w:t xml:space="preserve"> </w:t>
      </w:r>
      <w:r>
        <w:rPr>
          <w:rFonts w:hint="eastAsia"/>
        </w:rPr>
        <w:t>更新</w:t>
      </w:r>
      <w:r>
        <w:rPr>
          <w:rFonts w:hint="eastAsia"/>
        </w:rPr>
        <w:t xml:space="preserve"> </w:t>
      </w:r>
      <w:r>
        <w:rPr>
          <w:rFonts w:hint="eastAsia"/>
        </w:rPr>
        <w:t>按钮。</w:t>
      </w:r>
    </w:p>
    <w:p w:rsidR="007F7336" w:rsidRDefault="007F7336" w:rsidP="007F7336">
      <w:pPr>
        <w:ind w:firstLineChars="202" w:firstLine="424"/>
      </w:pPr>
    </w:p>
    <w:p w:rsidR="007F7336" w:rsidRPr="001E112E" w:rsidRDefault="007F7336" w:rsidP="001E112E">
      <w:pPr>
        <w:pStyle w:val="3"/>
        <w:tabs>
          <w:tab w:val="left" w:pos="510"/>
        </w:tabs>
        <w:autoSpaceDE w:val="0"/>
        <w:autoSpaceDN w:val="0"/>
        <w:adjustRightInd w:val="0"/>
        <w:spacing w:before="0" w:after="0" w:line="360" w:lineRule="auto"/>
        <w:ind w:firstLineChars="147" w:firstLine="353"/>
        <w:jc w:val="left"/>
        <w:textAlignment w:val="baseline"/>
        <w:rPr>
          <w:rFonts w:ascii="Microsoft YaHei UI" w:eastAsia="Microsoft YaHei UI" w:hAnsi="Microsoft YaHei UI"/>
          <w:bCs w:val="0"/>
          <w:kern w:val="0"/>
          <w:sz w:val="24"/>
          <w:szCs w:val="24"/>
        </w:rPr>
      </w:pPr>
      <w:bookmarkStart w:id="26" w:name="_Toc83720792"/>
      <w:r w:rsidRPr="001E112E">
        <w:rPr>
          <w:rFonts w:ascii="Microsoft YaHei UI" w:eastAsia="Microsoft YaHei UI" w:hAnsi="Microsoft YaHei UI" w:hint="eastAsia"/>
          <w:bCs w:val="0"/>
          <w:kern w:val="0"/>
          <w:sz w:val="24"/>
          <w:szCs w:val="24"/>
        </w:rPr>
        <w:lastRenderedPageBreak/>
        <w:t>用户角色管理</w:t>
      </w:r>
      <w:bookmarkEnd w:id="26"/>
    </w:p>
    <w:p w:rsidR="007F7336" w:rsidRDefault="007F7336" w:rsidP="007F7336">
      <w:pPr>
        <w:ind w:firstLineChars="202" w:firstLine="424"/>
      </w:pPr>
      <w:r>
        <w:rPr>
          <w:rFonts w:hint="eastAsia"/>
        </w:rPr>
        <w:t>平台的用户角色管理功能，基于</w:t>
      </w:r>
      <w:r>
        <w:rPr>
          <w:rFonts w:hint="eastAsia"/>
        </w:rPr>
        <w:t xml:space="preserve"> RBAC</w:t>
      </w:r>
      <w:r>
        <w:rPr>
          <w:rFonts w:hint="eastAsia"/>
        </w:rPr>
        <w:t>（</w:t>
      </w:r>
      <w:r>
        <w:rPr>
          <w:rFonts w:hint="eastAsia"/>
        </w:rPr>
        <w:t>Role-Based Access Control</w:t>
      </w:r>
      <w:r>
        <w:rPr>
          <w:rFonts w:hint="eastAsia"/>
        </w:rPr>
        <w:t>，角色的权限访问控制）实现。</w:t>
      </w:r>
    </w:p>
    <w:p w:rsidR="007F7336" w:rsidRDefault="007F7336" w:rsidP="007F7336">
      <w:pPr>
        <w:ind w:firstLineChars="202" w:firstLine="424"/>
      </w:pPr>
      <w:r>
        <w:rPr>
          <w:rFonts w:hint="eastAsia"/>
        </w:rPr>
        <w:t>平台基于企业常用的权限使用场景预设了</w:t>
      </w:r>
      <w:r>
        <w:rPr>
          <w:rFonts w:hint="eastAsia"/>
        </w:rPr>
        <w:t xml:space="preserve"> 5 </w:t>
      </w:r>
      <w:r>
        <w:rPr>
          <w:rFonts w:hint="eastAsia"/>
        </w:rPr>
        <w:t>个系统角色，同时也支持平台管理员根据实际使用场景自定义角色。将权限和角色进行关联后，通过为不同的用户分配角色，即可将权限赋予用户；同理，通过删除用户已拥有的角色，即可实现权限的回收。</w:t>
      </w:r>
    </w:p>
    <w:p w:rsidR="007F7336" w:rsidRDefault="007F7336" w:rsidP="007F7336">
      <w:pPr>
        <w:ind w:firstLineChars="202" w:firstLine="424"/>
      </w:pPr>
      <w:r>
        <w:rPr>
          <w:rFonts w:hint="eastAsia"/>
        </w:rPr>
        <w:t>权限和角色之间多对多关系、角色和用户之间多对多关系的建立，能够满足更为广泛且复杂的权限管理场景，极大地简化了权限管理操作。</w:t>
      </w:r>
    </w:p>
    <w:p w:rsidR="007F7336" w:rsidRDefault="007F7336" w:rsidP="007F7336">
      <w:pPr>
        <w:ind w:firstLineChars="202" w:firstLine="424"/>
      </w:pPr>
    </w:p>
    <w:p w:rsidR="007F7336" w:rsidRDefault="007F7336" w:rsidP="001E112E">
      <w:pPr>
        <w:pStyle w:val="4"/>
        <w:numPr>
          <w:ilvl w:val="0"/>
          <w:numId w:val="0"/>
        </w:numPr>
        <w:ind w:left="420" w:hanging="420"/>
      </w:pPr>
      <w:r>
        <w:rPr>
          <w:rFonts w:hint="eastAsia"/>
        </w:rPr>
        <w:t>用户管理</w:t>
      </w:r>
    </w:p>
    <w:p w:rsidR="007F7336" w:rsidRDefault="007F7336" w:rsidP="007F7336">
      <w:pPr>
        <w:ind w:firstLineChars="202" w:firstLine="424"/>
      </w:pPr>
      <w:r>
        <w:rPr>
          <w:rFonts w:hint="eastAsia"/>
        </w:rPr>
        <w:t>平台允许每个人以用户的身份登录平台，并对登录信息进行验证。</w:t>
      </w:r>
    </w:p>
    <w:p w:rsidR="007F7336" w:rsidRPr="001E112E" w:rsidRDefault="007F7336" w:rsidP="007F7336">
      <w:pPr>
        <w:ind w:firstLineChars="202" w:firstLine="426"/>
        <w:rPr>
          <w:b/>
        </w:rPr>
      </w:pPr>
      <w:r w:rsidRPr="001E112E">
        <w:rPr>
          <w:rFonts w:hint="eastAsia"/>
          <w:b/>
        </w:rPr>
        <w:t>用户来源</w:t>
      </w:r>
    </w:p>
    <w:p w:rsidR="007F7336" w:rsidRDefault="007F7336" w:rsidP="007F7336">
      <w:pPr>
        <w:ind w:firstLineChars="202" w:firstLine="424"/>
      </w:pPr>
      <w:r>
        <w:rPr>
          <w:rFonts w:hint="eastAsia"/>
        </w:rPr>
        <w:t>本地用户：平台部署时系统自动创建的管理员账号、通过平台创建的账号，以及通过本地</w:t>
      </w:r>
      <w:r>
        <w:rPr>
          <w:rFonts w:hint="eastAsia"/>
        </w:rPr>
        <w:t xml:space="preserve"> dex </w:t>
      </w:r>
      <w:r>
        <w:rPr>
          <w:rFonts w:hint="eastAsia"/>
        </w:rPr>
        <w:t>配置文件添加的用户。</w:t>
      </w:r>
    </w:p>
    <w:p w:rsidR="007F7336" w:rsidRDefault="007F7336" w:rsidP="007F7336">
      <w:pPr>
        <w:ind w:firstLineChars="202" w:firstLine="424"/>
      </w:pPr>
      <w:r>
        <w:rPr>
          <w:rFonts w:hint="eastAsia"/>
        </w:rPr>
        <w:t>第三方用户</w:t>
      </w:r>
    </w:p>
    <w:p w:rsidR="007F7336" w:rsidRDefault="007F7336" w:rsidP="007F7336">
      <w:pPr>
        <w:ind w:firstLineChars="202" w:firstLine="424"/>
      </w:pPr>
      <w:r>
        <w:rPr>
          <w:rFonts w:hint="eastAsia"/>
        </w:rPr>
        <w:t>同步至平台的</w:t>
      </w:r>
      <w:r>
        <w:rPr>
          <w:rFonts w:hint="eastAsia"/>
        </w:rPr>
        <w:t xml:space="preserve"> LDAP </w:t>
      </w:r>
      <w:r>
        <w:rPr>
          <w:rFonts w:hint="eastAsia"/>
        </w:rPr>
        <w:t>用户：在平台上通过对接</w:t>
      </w:r>
      <w:r>
        <w:rPr>
          <w:rFonts w:hint="eastAsia"/>
        </w:rPr>
        <w:t xml:space="preserve"> IDP</w:t>
      </w:r>
      <w:r>
        <w:rPr>
          <w:rFonts w:hint="eastAsia"/>
        </w:rPr>
        <w:t>（</w:t>
      </w:r>
      <w:r>
        <w:rPr>
          <w:rFonts w:hint="eastAsia"/>
        </w:rPr>
        <w:t>Identity Provider</w:t>
      </w:r>
      <w:r>
        <w:rPr>
          <w:rFonts w:hint="eastAsia"/>
        </w:rPr>
        <w:t>）添加</w:t>
      </w:r>
      <w:r>
        <w:rPr>
          <w:rFonts w:hint="eastAsia"/>
        </w:rPr>
        <w:t xml:space="preserve"> LDAP</w:t>
      </w:r>
      <w:r>
        <w:rPr>
          <w:rFonts w:hint="eastAsia"/>
        </w:rPr>
        <w:t>（</w:t>
      </w:r>
      <w:r>
        <w:rPr>
          <w:rFonts w:hint="eastAsia"/>
        </w:rPr>
        <w:t>Lightweight Directory Access Protocol</w:t>
      </w:r>
      <w:r>
        <w:rPr>
          <w:rFonts w:hint="eastAsia"/>
        </w:rPr>
        <w:t>，轻量级目录访问协议）后，可同步</w:t>
      </w:r>
      <w:r>
        <w:rPr>
          <w:rFonts w:hint="eastAsia"/>
        </w:rPr>
        <w:t xml:space="preserve"> LDAP </w:t>
      </w:r>
      <w:r>
        <w:rPr>
          <w:rFonts w:hint="eastAsia"/>
        </w:rPr>
        <w:t>用户至平台用户体系导入的企业已有的用户账号。</w:t>
      </w:r>
    </w:p>
    <w:p w:rsidR="007F7336" w:rsidRDefault="007F7336" w:rsidP="007F7336">
      <w:pPr>
        <w:ind w:firstLineChars="202" w:firstLine="424"/>
      </w:pPr>
      <w:r>
        <w:rPr>
          <w:rFonts w:hint="eastAsia"/>
        </w:rPr>
        <w:t>可通过</w:t>
      </w:r>
      <w:r>
        <w:rPr>
          <w:rFonts w:hint="eastAsia"/>
        </w:rPr>
        <w:t xml:space="preserve"> IDP </w:t>
      </w:r>
      <w:r>
        <w:rPr>
          <w:rFonts w:hint="eastAsia"/>
        </w:rPr>
        <w:t>配置对接</w:t>
      </w:r>
      <w:r>
        <w:rPr>
          <w:rFonts w:hint="eastAsia"/>
        </w:rPr>
        <w:t xml:space="preserve"> LDAP</w:t>
      </w:r>
      <w:r>
        <w:rPr>
          <w:rFonts w:hint="eastAsia"/>
        </w:rPr>
        <w:t>，来源显示为</w:t>
      </w:r>
      <w:r>
        <w:rPr>
          <w:rFonts w:hint="eastAsia"/>
        </w:rPr>
        <w:t xml:space="preserve"> IDP </w:t>
      </w:r>
      <w:r>
        <w:rPr>
          <w:rFonts w:hint="eastAsia"/>
        </w:rPr>
        <w:t>配置的名称。</w:t>
      </w:r>
    </w:p>
    <w:p w:rsidR="007F7336" w:rsidRDefault="007F7336" w:rsidP="007F7336">
      <w:pPr>
        <w:ind w:firstLineChars="202" w:firstLine="424"/>
      </w:pPr>
      <w:r>
        <w:rPr>
          <w:rFonts w:hint="eastAsia"/>
        </w:rPr>
        <w:t xml:space="preserve">OIDC </w:t>
      </w:r>
      <w:r>
        <w:rPr>
          <w:rFonts w:hint="eastAsia"/>
        </w:rPr>
        <w:t>用户：平台认可的通过</w:t>
      </w:r>
      <w:r>
        <w:rPr>
          <w:rFonts w:hint="eastAsia"/>
        </w:rPr>
        <w:t xml:space="preserve"> OIDC</w:t>
      </w:r>
      <w:r>
        <w:rPr>
          <w:rFonts w:hint="eastAsia"/>
        </w:rPr>
        <w:t>（</w:t>
      </w:r>
      <w:r>
        <w:rPr>
          <w:rFonts w:hint="eastAsia"/>
        </w:rPr>
        <w:t>OpenId Connect</w:t>
      </w:r>
      <w:r>
        <w:rPr>
          <w:rFonts w:hint="eastAsia"/>
        </w:rPr>
        <w:t>）协议登录平台的第三方平台的用户账号。</w:t>
      </w:r>
    </w:p>
    <w:p w:rsidR="007F7336" w:rsidRDefault="007F7336" w:rsidP="007F7336">
      <w:pPr>
        <w:ind w:firstLineChars="202" w:firstLine="424"/>
      </w:pPr>
      <w:r>
        <w:rPr>
          <w:rFonts w:hint="eastAsia"/>
        </w:rPr>
        <w:t>可通过</w:t>
      </w:r>
      <w:r>
        <w:rPr>
          <w:rFonts w:hint="eastAsia"/>
        </w:rPr>
        <w:t xml:space="preserve"> IDP </w:t>
      </w:r>
      <w:r>
        <w:rPr>
          <w:rFonts w:hint="eastAsia"/>
        </w:rPr>
        <w:t>配置对接</w:t>
      </w:r>
      <w:r>
        <w:rPr>
          <w:rFonts w:hint="eastAsia"/>
        </w:rPr>
        <w:t xml:space="preserve"> OIDC</w:t>
      </w:r>
      <w:r>
        <w:rPr>
          <w:rFonts w:hint="eastAsia"/>
        </w:rPr>
        <w:t>，来源显示为</w:t>
      </w:r>
      <w:r>
        <w:rPr>
          <w:rFonts w:hint="eastAsia"/>
        </w:rPr>
        <w:t xml:space="preserve"> IDP </w:t>
      </w:r>
      <w:r>
        <w:rPr>
          <w:rFonts w:hint="eastAsia"/>
        </w:rPr>
        <w:t>配置的名称。</w:t>
      </w:r>
    </w:p>
    <w:p w:rsidR="007F7336" w:rsidRDefault="007F7336" w:rsidP="007F7336">
      <w:pPr>
        <w:ind w:firstLineChars="202" w:firstLine="424"/>
      </w:pPr>
      <w:r>
        <w:rPr>
          <w:rFonts w:hint="eastAsia"/>
        </w:rPr>
        <w:t>注意：通过为项目添加成员创建的</w:t>
      </w:r>
      <w:r>
        <w:rPr>
          <w:rFonts w:hint="eastAsia"/>
        </w:rPr>
        <w:t xml:space="preserve"> OIDC </w:t>
      </w:r>
      <w:r>
        <w:rPr>
          <w:rFonts w:hint="eastAsia"/>
        </w:rPr>
        <w:t>用户，在</w:t>
      </w:r>
      <w:r>
        <w:rPr>
          <w:rFonts w:hint="eastAsia"/>
        </w:rPr>
        <w:t xml:space="preserve"> OIDC </w:t>
      </w:r>
      <w:r>
        <w:rPr>
          <w:rFonts w:hint="eastAsia"/>
        </w:rPr>
        <w:t>用户未成功登录平台作校验前，来源显示为</w:t>
      </w:r>
      <w:r>
        <w:rPr>
          <w:rFonts w:hint="eastAsia"/>
        </w:rPr>
        <w:t xml:space="preserve"> - </w:t>
      </w:r>
      <w:r>
        <w:rPr>
          <w:rFonts w:hint="eastAsia"/>
        </w:rPr>
        <w:t>；成功登录平台后，来源显示为</w:t>
      </w:r>
      <w:r>
        <w:rPr>
          <w:rFonts w:hint="eastAsia"/>
        </w:rPr>
        <w:t xml:space="preserve"> IDP </w:t>
      </w:r>
      <w:r>
        <w:rPr>
          <w:rFonts w:hint="eastAsia"/>
        </w:rPr>
        <w:t>配置的名称。</w:t>
      </w:r>
    </w:p>
    <w:p w:rsidR="007F7336" w:rsidRDefault="007F7336" w:rsidP="007F7336">
      <w:pPr>
        <w:ind w:firstLineChars="202" w:firstLine="424"/>
      </w:pPr>
      <w:r>
        <w:rPr>
          <w:rFonts w:hint="eastAsia"/>
        </w:rPr>
        <w:t>其他第三方平台用户：平台支持的</w:t>
      </w:r>
      <w:r>
        <w:rPr>
          <w:rFonts w:hint="eastAsia"/>
        </w:rPr>
        <w:t xml:space="preserve"> dex </w:t>
      </w:r>
      <w:r>
        <w:rPr>
          <w:rFonts w:hint="eastAsia"/>
        </w:rPr>
        <w:t>已实现的连接器（</w:t>
      </w:r>
      <w:r>
        <w:rPr>
          <w:rFonts w:hint="eastAsia"/>
        </w:rPr>
        <w:t>Connectors</w:t>
      </w:r>
      <w:r>
        <w:rPr>
          <w:rFonts w:hint="eastAsia"/>
        </w:rPr>
        <w:t>）认证的账号，例如：</w:t>
      </w:r>
      <w:r>
        <w:rPr>
          <w:rFonts w:hint="eastAsia"/>
        </w:rPr>
        <w:t>GitHub</w:t>
      </w:r>
      <w:r>
        <w:rPr>
          <w:rFonts w:hint="eastAsia"/>
        </w:rPr>
        <w:t>、</w:t>
      </w:r>
      <w:r>
        <w:rPr>
          <w:rFonts w:hint="eastAsia"/>
        </w:rPr>
        <w:t xml:space="preserve">Microsoft </w:t>
      </w:r>
      <w:r>
        <w:rPr>
          <w:rFonts w:hint="eastAsia"/>
        </w:rPr>
        <w:t>等。</w:t>
      </w:r>
    </w:p>
    <w:p w:rsidR="007F7336" w:rsidRPr="001E112E" w:rsidRDefault="007F7336" w:rsidP="007F7336">
      <w:pPr>
        <w:ind w:firstLineChars="202" w:firstLine="426"/>
        <w:rPr>
          <w:b/>
        </w:rPr>
      </w:pPr>
      <w:r w:rsidRPr="001E112E">
        <w:rPr>
          <w:rFonts w:hint="eastAsia"/>
          <w:b/>
        </w:rPr>
        <w:t>约束与限制</w:t>
      </w:r>
    </w:p>
    <w:p w:rsidR="007F7336" w:rsidRDefault="007F7336" w:rsidP="007F7336">
      <w:pPr>
        <w:ind w:firstLineChars="202" w:firstLine="424"/>
      </w:pPr>
      <w:r>
        <w:rPr>
          <w:rFonts w:hint="eastAsia"/>
        </w:rPr>
        <w:t>创建本地用户时，不可与平台上已有用户（本地、第三方）同名。</w:t>
      </w:r>
    </w:p>
    <w:p w:rsidR="007F7336" w:rsidRDefault="007F7336" w:rsidP="007F7336">
      <w:pPr>
        <w:ind w:firstLineChars="202" w:firstLine="424"/>
      </w:pPr>
      <w:r>
        <w:rPr>
          <w:rFonts w:hint="eastAsia"/>
        </w:rPr>
        <w:t>当通过</w:t>
      </w:r>
      <w:r>
        <w:rPr>
          <w:rFonts w:hint="eastAsia"/>
        </w:rPr>
        <w:t xml:space="preserve"> IDP </w:t>
      </w:r>
      <w:r>
        <w:rPr>
          <w:rFonts w:hint="eastAsia"/>
        </w:rPr>
        <w:t>对接的第三方用户（</w:t>
      </w:r>
      <w:r>
        <w:rPr>
          <w:rFonts w:hint="eastAsia"/>
        </w:rPr>
        <w:t>OIDC</w:t>
      </w:r>
      <w:r>
        <w:rPr>
          <w:rFonts w:hint="eastAsia"/>
        </w:rPr>
        <w:t>、</w:t>
      </w:r>
      <w:r>
        <w:rPr>
          <w:rFonts w:hint="eastAsia"/>
        </w:rPr>
        <w:t>LDAP</w:t>
      </w:r>
      <w:r>
        <w:rPr>
          <w:rFonts w:hint="eastAsia"/>
        </w:rPr>
        <w:t>）和平台上已有用户（本地、第三方）同名时，同名用户自动关联，权限与已有用户保持一致，并且可通过各自来源对应的登录方式登录平台。</w:t>
      </w:r>
    </w:p>
    <w:p w:rsidR="007F7336" w:rsidRDefault="007F7336" w:rsidP="007F7336">
      <w:pPr>
        <w:ind w:firstLineChars="202" w:firstLine="424"/>
      </w:pPr>
      <w:r>
        <w:rPr>
          <w:rFonts w:hint="eastAsia"/>
        </w:rPr>
        <w:t>平台用户列表中仅显示一条同名用户记录，来源取决于最近一次的登录方式（本地、</w:t>
      </w:r>
      <w:r>
        <w:rPr>
          <w:rFonts w:hint="eastAsia"/>
        </w:rPr>
        <w:t xml:space="preserve">IDP </w:t>
      </w:r>
      <w:r>
        <w:rPr>
          <w:rFonts w:hint="eastAsia"/>
        </w:rPr>
        <w:t>配置的名称）。</w:t>
      </w:r>
    </w:p>
    <w:p w:rsidR="007F7336" w:rsidRPr="001E112E" w:rsidRDefault="007F7336" w:rsidP="007F7336">
      <w:pPr>
        <w:ind w:firstLineChars="202" w:firstLine="426"/>
        <w:rPr>
          <w:b/>
        </w:rPr>
      </w:pPr>
      <w:r w:rsidRPr="001E112E">
        <w:rPr>
          <w:rFonts w:hint="eastAsia"/>
          <w:b/>
        </w:rPr>
        <w:t>用户生命周期</w:t>
      </w:r>
    </w:p>
    <w:p w:rsidR="007F7336" w:rsidRDefault="007F7336" w:rsidP="007F7336">
      <w:pPr>
        <w:ind w:firstLineChars="202" w:firstLine="424"/>
      </w:pPr>
      <w:r>
        <w:rPr>
          <w:rFonts w:hint="eastAsia"/>
        </w:rPr>
        <w:t>平台上用户的状态说明参见下表。</w:t>
      </w:r>
    </w:p>
    <w:tbl>
      <w:tblPr>
        <w:tblW w:w="0" w:type="auto"/>
        <w:shd w:val="clear" w:color="auto" w:fill="FFFFFF"/>
        <w:tblCellMar>
          <w:left w:w="0" w:type="dxa"/>
          <w:right w:w="0" w:type="dxa"/>
        </w:tblCellMar>
        <w:tblLook w:val="04A0" w:firstRow="1" w:lastRow="0" w:firstColumn="1" w:lastColumn="0" w:noHBand="0" w:noVBand="1"/>
      </w:tblPr>
      <w:tblGrid>
        <w:gridCol w:w="709"/>
        <w:gridCol w:w="7597"/>
      </w:tblGrid>
      <w:tr w:rsidR="001E112E" w:rsidRPr="001E112E" w:rsidTr="001E112E">
        <w:trPr>
          <w:tblHeader/>
        </w:trPr>
        <w:tc>
          <w:tcPr>
            <w:tcW w:w="709" w:type="dxa"/>
            <w:tcBorders>
              <w:top w:val="single" w:sz="6" w:space="0" w:color="EEEEEE"/>
              <w:bottom w:val="single" w:sz="6" w:space="0" w:color="EEEEEE"/>
              <w:right w:val="single" w:sz="6" w:space="0" w:color="EEEEEE"/>
            </w:tcBorders>
            <w:shd w:val="clear" w:color="auto" w:fill="F6F6F6"/>
            <w:vAlign w:val="center"/>
            <w:hideMark/>
          </w:tcPr>
          <w:p w:rsidR="001E112E" w:rsidRPr="001E112E" w:rsidRDefault="001E112E" w:rsidP="001E112E">
            <w:pPr>
              <w:widowControl/>
              <w:jc w:val="left"/>
              <w:rPr>
                <w:rFonts w:ascii="Segoe UI" w:eastAsia="宋体" w:hAnsi="Segoe UI" w:cs="Segoe UI"/>
                <w:b/>
                <w:bCs/>
                <w:color w:val="000000"/>
                <w:kern w:val="0"/>
                <w:szCs w:val="21"/>
              </w:rPr>
            </w:pPr>
            <w:r w:rsidRPr="001E112E">
              <w:rPr>
                <w:rFonts w:ascii="Segoe UI" w:eastAsia="宋体" w:hAnsi="Segoe UI" w:cs="Segoe UI"/>
                <w:b/>
                <w:bCs/>
                <w:color w:val="000000"/>
                <w:kern w:val="0"/>
                <w:szCs w:val="21"/>
              </w:rPr>
              <w:t>状态</w:t>
            </w:r>
          </w:p>
        </w:tc>
        <w:tc>
          <w:tcPr>
            <w:tcW w:w="7597" w:type="dxa"/>
            <w:tcBorders>
              <w:top w:val="single" w:sz="6" w:space="0" w:color="EEEEEE"/>
              <w:bottom w:val="single" w:sz="6" w:space="0" w:color="EEEEEE"/>
              <w:right w:val="nil"/>
            </w:tcBorders>
            <w:shd w:val="clear" w:color="auto" w:fill="F6F6F6"/>
            <w:vAlign w:val="center"/>
            <w:hideMark/>
          </w:tcPr>
          <w:p w:rsidR="001E112E" w:rsidRPr="001E112E" w:rsidRDefault="001E112E" w:rsidP="001E112E">
            <w:pPr>
              <w:widowControl/>
              <w:jc w:val="left"/>
              <w:rPr>
                <w:rFonts w:ascii="Segoe UI" w:eastAsia="宋体" w:hAnsi="Segoe UI" w:cs="Segoe UI"/>
                <w:b/>
                <w:bCs/>
                <w:color w:val="000000"/>
                <w:kern w:val="0"/>
                <w:szCs w:val="21"/>
              </w:rPr>
            </w:pPr>
            <w:r w:rsidRPr="001E112E">
              <w:rPr>
                <w:rFonts w:ascii="Segoe UI" w:eastAsia="宋体" w:hAnsi="Segoe UI" w:cs="Segoe UI"/>
                <w:b/>
                <w:bCs/>
                <w:color w:val="000000"/>
                <w:kern w:val="0"/>
                <w:szCs w:val="21"/>
              </w:rPr>
              <w:t>说明</w:t>
            </w:r>
          </w:p>
        </w:tc>
      </w:tr>
      <w:tr w:rsidR="001E112E" w:rsidRPr="001E112E" w:rsidTr="001E112E">
        <w:tc>
          <w:tcPr>
            <w:tcW w:w="709" w:type="dxa"/>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b/>
                <w:bCs/>
                <w:color w:val="323232"/>
                <w:kern w:val="0"/>
                <w:szCs w:val="21"/>
              </w:rPr>
              <w:t>正常</w:t>
            </w:r>
          </w:p>
        </w:tc>
        <w:tc>
          <w:tcPr>
            <w:tcW w:w="7597" w:type="dxa"/>
            <w:tcBorders>
              <w:bottom w:val="single" w:sz="6" w:space="0" w:color="E5E5E5"/>
              <w:right w:val="nil"/>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用户账号在有效期内，且可正常登录平台。</w:t>
            </w:r>
          </w:p>
        </w:tc>
      </w:tr>
      <w:tr w:rsidR="001E112E" w:rsidRPr="001E112E" w:rsidTr="001E112E">
        <w:tc>
          <w:tcPr>
            <w:tcW w:w="709" w:type="dxa"/>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b/>
                <w:bCs/>
                <w:color w:val="323232"/>
                <w:kern w:val="0"/>
                <w:szCs w:val="21"/>
              </w:rPr>
              <w:t>禁用</w:t>
            </w:r>
          </w:p>
        </w:tc>
        <w:tc>
          <w:tcPr>
            <w:tcW w:w="7597" w:type="dxa"/>
            <w:tcBorders>
              <w:bottom w:val="single" w:sz="6" w:space="0" w:color="E5E5E5"/>
              <w:right w:val="nil"/>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用户账号被禁用，无法登录平台，联系平台管理员激活后可用。</w:t>
            </w:r>
            <w:r w:rsidRPr="001E112E">
              <w:rPr>
                <w:rFonts w:ascii="Segoe UI" w:eastAsia="宋体" w:hAnsi="Segoe UI" w:cs="Segoe UI"/>
                <w:color w:val="323232"/>
                <w:kern w:val="0"/>
                <w:szCs w:val="21"/>
              </w:rPr>
              <w:br/>
            </w:r>
            <w:r w:rsidRPr="001E112E">
              <w:rPr>
                <w:rFonts w:ascii="Segoe UI" w:eastAsia="宋体" w:hAnsi="Segoe UI" w:cs="Segoe UI"/>
                <w:color w:val="323232"/>
                <w:kern w:val="0"/>
                <w:szCs w:val="21"/>
              </w:rPr>
              <w:t>处于禁用状态的可能原因如下：</w:t>
            </w:r>
            <w:r w:rsidRPr="001E112E">
              <w:rPr>
                <w:rFonts w:ascii="Segoe UI" w:eastAsia="宋体" w:hAnsi="Segoe UI" w:cs="Segoe UI"/>
                <w:color w:val="323232"/>
                <w:kern w:val="0"/>
                <w:szCs w:val="21"/>
              </w:rPr>
              <w:br/>
            </w:r>
            <w:r w:rsidRPr="001E112E">
              <w:rPr>
                <w:rFonts w:ascii="Segoe UI" w:eastAsia="宋体" w:hAnsi="Segoe UI" w:cs="Segoe UI"/>
                <w:color w:val="323232"/>
                <w:kern w:val="0"/>
                <w:szCs w:val="21"/>
              </w:rPr>
              <w:t>用户账号在有效期内，但连续超过</w:t>
            </w:r>
            <w:r w:rsidRPr="001E112E">
              <w:rPr>
                <w:rFonts w:ascii="Segoe UI" w:eastAsia="宋体" w:hAnsi="Segoe UI" w:cs="Segoe UI"/>
                <w:color w:val="323232"/>
                <w:kern w:val="0"/>
                <w:szCs w:val="21"/>
              </w:rPr>
              <w:t xml:space="preserve"> 90 </w:t>
            </w:r>
            <w:r w:rsidRPr="001E112E">
              <w:rPr>
                <w:rFonts w:ascii="Segoe UI" w:eastAsia="宋体" w:hAnsi="Segoe UI" w:cs="Segoe UI"/>
                <w:color w:val="323232"/>
                <w:kern w:val="0"/>
                <w:szCs w:val="21"/>
              </w:rPr>
              <w:t>天未登录平台；</w:t>
            </w:r>
            <w:r w:rsidRPr="001E112E">
              <w:rPr>
                <w:rFonts w:ascii="Segoe UI" w:eastAsia="宋体" w:hAnsi="Segoe UI" w:cs="Segoe UI"/>
                <w:color w:val="323232"/>
                <w:kern w:val="0"/>
                <w:szCs w:val="21"/>
              </w:rPr>
              <w:br/>
            </w:r>
            <w:r w:rsidRPr="001E112E">
              <w:rPr>
                <w:rFonts w:ascii="Segoe UI" w:eastAsia="宋体" w:hAnsi="Segoe UI" w:cs="Segoe UI"/>
                <w:color w:val="323232"/>
                <w:kern w:val="0"/>
                <w:szCs w:val="21"/>
              </w:rPr>
              <w:t>用户账号已过有效期；</w:t>
            </w:r>
            <w:r w:rsidRPr="001E112E">
              <w:rPr>
                <w:rFonts w:ascii="Segoe UI" w:eastAsia="宋体" w:hAnsi="Segoe UI" w:cs="Segoe UI"/>
                <w:color w:val="323232"/>
                <w:kern w:val="0"/>
                <w:szCs w:val="21"/>
              </w:rPr>
              <w:br/>
            </w:r>
            <w:r w:rsidRPr="001E112E">
              <w:rPr>
                <w:rFonts w:ascii="Segoe UI" w:eastAsia="宋体" w:hAnsi="Segoe UI" w:cs="Segoe UI"/>
                <w:color w:val="323232"/>
                <w:kern w:val="0"/>
                <w:szCs w:val="21"/>
              </w:rPr>
              <w:t>用户账号被平台管理员禁用。</w:t>
            </w:r>
          </w:p>
        </w:tc>
      </w:tr>
      <w:tr w:rsidR="001E112E" w:rsidRPr="001E112E" w:rsidTr="001E112E">
        <w:tc>
          <w:tcPr>
            <w:tcW w:w="709" w:type="dxa"/>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b/>
                <w:bCs/>
                <w:color w:val="323232"/>
                <w:kern w:val="0"/>
                <w:szCs w:val="21"/>
              </w:rPr>
              <w:lastRenderedPageBreak/>
              <w:t>锁定</w:t>
            </w:r>
          </w:p>
        </w:tc>
        <w:tc>
          <w:tcPr>
            <w:tcW w:w="7597" w:type="dxa"/>
            <w:tcBorders>
              <w:bottom w:val="single" w:sz="6" w:space="0" w:color="E5E5E5"/>
              <w:right w:val="nil"/>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在有效期内的账号，</w:t>
            </w:r>
            <w:r w:rsidRPr="001E112E">
              <w:rPr>
                <w:rFonts w:ascii="Segoe UI" w:eastAsia="宋体" w:hAnsi="Segoe UI" w:cs="Segoe UI"/>
                <w:color w:val="323232"/>
                <w:kern w:val="0"/>
                <w:szCs w:val="21"/>
              </w:rPr>
              <w:t xml:space="preserve">24 </w:t>
            </w:r>
            <w:r w:rsidRPr="001E112E">
              <w:rPr>
                <w:rFonts w:ascii="Segoe UI" w:eastAsia="宋体" w:hAnsi="Segoe UI" w:cs="Segoe UI"/>
                <w:color w:val="323232"/>
                <w:kern w:val="0"/>
                <w:szCs w:val="21"/>
              </w:rPr>
              <w:t>小时内由于用户名</w:t>
            </w:r>
            <w:r w:rsidRPr="001E112E">
              <w:rPr>
                <w:rFonts w:ascii="Segoe UI" w:eastAsia="宋体" w:hAnsi="Segoe UI" w:cs="Segoe UI"/>
                <w:color w:val="323232"/>
                <w:kern w:val="0"/>
                <w:szCs w:val="21"/>
              </w:rPr>
              <w:t>/</w:t>
            </w:r>
            <w:r w:rsidRPr="001E112E">
              <w:rPr>
                <w:rFonts w:ascii="Segoe UI" w:eastAsia="宋体" w:hAnsi="Segoe UI" w:cs="Segoe UI"/>
                <w:color w:val="323232"/>
                <w:kern w:val="0"/>
                <w:szCs w:val="21"/>
              </w:rPr>
              <w:t>密码输入错误，连续</w:t>
            </w:r>
            <w:r w:rsidRPr="001E112E">
              <w:rPr>
                <w:rFonts w:ascii="Segoe UI" w:eastAsia="宋体" w:hAnsi="Segoe UI" w:cs="Segoe UI"/>
                <w:color w:val="323232"/>
                <w:kern w:val="0"/>
                <w:szCs w:val="21"/>
              </w:rPr>
              <w:t xml:space="preserve"> 5 </w:t>
            </w:r>
            <w:r w:rsidRPr="001E112E">
              <w:rPr>
                <w:rFonts w:ascii="Segoe UI" w:eastAsia="宋体" w:hAnsi="Segoe UI" w:cs="Segoe UI"/>
                <w:color w:val="323232"/>
                <w:kern w:val="0"/>
                <w:szCs w:val="21"/>
              </w:rPr>
              <w:t>次登录平台失败账号即被锁定。锁定状态会持续</w:t>
            </w:r>
            <w:r w:rsidRPr="001E112E">
              <w:rPr>
                <w:rFonts w:ascii="Segoe UI" w:eastAsia="宋体" w:hAnsi="Segoe UI" w:cs="Segoe UI"/>
                <w:color w:val="323232"/>
                <w:kern w:val="0"/>
                <w:szCs w:val="21"/>
              </w:rPr>
              <w:t xml:space="preserve"> 20 </w:t>
            </w:r>
            <w:r w:rsidRPr="001E112E">
              <w:rPr>
                <w:rFonts w:ascii="Segoe UI" w:eastAsia="宋体" w:hAnsi="Segoe UI" w:cs="Segoe UI"/>
                <w:color w:val="323232"/>
                <w:kern w:val="0"/>
                <w:szCs w:val="21"/>
              </w:rPr>
              <w:t>分钟，</w:t>
            </w:r>
            <w:r w:rsidRPr="001E112E">
              <w:rPr>
                <w:rFonts w:ascii="Segoe UI" w:eastAsia="宋体" w:hAnsi="Segoe UI" w:cs="Segoe UI"/>
                <w:color w:val="323232"/>
                <w:kern w:val="0"/>
                <w:szCs w:val="21"/>
              </w:rPr>
              <w:t xml:space="preserve">20 </w:t>
            </w:r>
            <w:r w:rsidRPr="001E112E">
              <w:rPr>
                <w:rFonts w:ascii="Segoe UI" w:eastAsia="宋体" w:hAnsi="Segoe UI" w:cs="Segoe UI"/>
                <w:color w:val="323232"/>
                <w:kern w:val="0"/>
                <w:szCs w:val="21"/>
              </w:rPr>
              <w:t>分钟后自动解锁，锁定期间无法使用账号登录平台。</w:t>
            </w:r>
            <w:r w:rsidRPr="001E112E">
              <w:rPr>
                <w:rFonts w:ascii="Segoe UI" w:eastAsia="宋体" w:hAnsi="Segoe UI" w:cs="Segoe UI"/>
                <w:color w:val="323232"/>
                <w:kern w:val="0"/>
                <w:szCs w:val="21"/>
              </w:rPr>
              <w:br/>
            </w:r>
            <w:r w:rsidRPr="001E112E">
              <w:rPr>
                <w:rFonts w:ascii="Segoe UI" w:eastAsia="宋体" w:hAnsi="Segoe UI" w:cs="Segoe UI"/>
                <w:color w:val="323232"/>
                <w:kern w:val="0"/>
                <w:szCs w:val="21"/>
              </w:rPr>
              <w:t>账号解锁后</w:t>
            </w:r>
            <w:r w:rsidRPr="001E112E">
              <w:rPr>
                <w:rFonts w:ascii="Segoe UI" w:eastAsia="宋体" w:hAnsi="Segoe UI" w:cs="Segoe UI"/>
                <w:color w:val="323232"/>
                <w:kern w:val="0"/>
                <w:szCs w:val="21"/>
              </w:rPr>
              <w:t xml:space="preserve"> </w:t>
            </w:r>
            <w:r w:rsidRPr="001E112E">
              <w:rPr>
                <w:rFonts w:ascii="Segoe UI" w:eastAsia="宋体" w:hAnsi="Segoe UI" w:cs="Segoe UI"/>
                <w:color w:val="323232"/>
                <w:kern w:val="0"/>
                <w:szCs w:val="21"/>
              </w:rPr>
              <w:t>，可重新使用账号登录平台。锁定期间也可联系平台管理员通过手动激活的方式解锁账号。</w:t>
            </w:r>
          </w:p>
        </w:tc>
      </w:tr>
      <w:tr w:rsidR="001E112E" w:rsidRPr="001E112E" w:rsidTr="001E112E">
        <w:tc>
          <w:tcPr>
            <w:tcW w:w="709" w:type="dxa"/>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b/>
                <w:bCs/>
                <w:color w:val="323232"/>
                <w:kern w:val="0"/>
                <w:szCs w:val="21"/>
              </w:rPr>
              <w:t>无效</w:t>
            </w:r>
          </w:p>
        </w:tc>
        <w:tc>
          <w:tcPr>
            <w:tcW w:w="7597" w:type="dxa"/>
            <w:tcBorders>
              <w:bottom w:val="single" w:sz="6" w:space="0" w:color="E5E5E5"/>
              <w:right w:val="nil"/>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再次同步平台已对接的</w:t>
            </w:r>
            <w:r w:rsidRPr="001E112E">
              <w:rPr>
                <w:rFonts w:ascii="Segoe UI" w:eastAsia="宋体" w:hAnsi="Segoe UI" w:cs="Segoe UI"/>
                <w:color w:val="323232"/>
                <w:kern w:val="0"/>
                <w:szCs w:val="21"/>
              </w:rPr>
              <w:t xml:space="preserve"> LDAP </w:t>
            </w:r>
            <w:r w:rsidRPr="001E112E">
              <w:rPr>
                <w:rFonts w:ascii="Segoe UI" w:eastAsia="宋体" w:hAnsi="Segoe UI" w:cs="Segoe UI"/>
                <w:color w:val="323232"/>
                <w:kern w:val="0"/>
                <w:szCs w:val="21"/>
              </w:rPr>
              <w:t>时，</w:t>
            </w:r>
            <w:r w:rsidRPr="001E112E">
              <w:rPr>
                <w:rFonts w:ascii="Segoe UI" w:eastAsia="宋体" w:hAnsi="Segoe UI" w:cs="Segoe UI"/>
                <w:color w:val="323232"/>
                <w:kern w:val="0"/>
                <w:szCs w:val="21"/>
              </w:rPr>
              <w:t xml:space="preserve">LDAP </w:t>
            </w:r>
            <w:r w:rsidRPr="001E112E">
              <w:rPr>
                <w:rFonts w:ascii="Segoe UI" w:eastAsia="宋体" w:hAnsi="Segoe UI" w:cs="Segoe UI"/>
                <w:color w:val="323232"/>
                <w:kern w:val="0"/>
                <w:szCs w:val="21"/>
              </w:rPr>
              <w:t>中已删除的用户账号状态显示为无效，且无效账号无法登录平台。</w:t>
            </w:r>
          </w:p>
        </w:tc>
      </w:tr>
    </w:tbl>
    <w:p w:rsidR="007F7336" w:rsidRPr="001E112E" w:rsidRDefault="007F7336" w:rsidP="007F7336">
      <w:pPr>
        <w:ind w:firstLineChars="202" w:firstLine="424"/>
      </w:pPr>
    </w:p>
    <w:p w:rsidR="007F7336" w:rsidRPr="001E112E" w:rsidRDefault="007F7336" w:rsidP="007F7336">
      <w:pPr>
        <w:ind w:firstLineChars="202" w:firstLine="426"/>
        <w:rPr>
          <w:b/>
        </w:rPr>
      </w:pPr>
      <w:r w:rsidRPr="001E112E">
        <w:rPr>
          <w:rFonts w:hint="eastAsia"/>
          <w:b/>
        </w:rPr>
        <w:t>操作权限说明</w:t>
      </w:r>
    </w:p>
    <w:p w:rsidR="007F7336" w:rsidRDefault="007F7336" w:rsidP="007F7336">
      <w:pPr>
        <w:ind w:firstLineChars="202" w:firstLine="424"/>
      </w:pPr>
      <w:r>
        <w:rPr>
          <w:rFonts w:hint="eastAsia"/>
        </w:rPr>
        <w:t>拥有平台管理员角色或平台管理相关权限的自定义角色的用户，可对用户执行以下管理操作：</w:t>
      </w:r>
    </w:p>
    <w:p w:rsidR="007F7336" w:rsidRDefault="007F7336" w:rsidP="007F7336">
      <w:pPr>
        <w:ind w:firstLineChars="202" w:firstLine="424"/>
      </w:pPr>
      <w:r>
        <w:rPr>
          <w:rFonts w:hint="eastAsia"/>
        </w:rPr>
        <w:t>创建并管理本地用户</w:t>
      </w:r>
    </w:p>
    <w:p w:rsidR="007F7336" w:rsidRDefault="007F7336" w:rsidP="007F7336">
      <w:pPr>
        <w:ind w:firstLineChars="202" w:firstLine="424"/>
      </w:pPr>
      <w:r>
        <w:rPr>
          <w:rFonts w:hint="eastAsia"/>
        </w:rPr>
        <w:t>通过为用户添加角色或删除用户已有的角色，添加或收回用户的操作权限</w:t>
      </w:r>
    </w:p>
    <w:p w:rsidR="007F7336" w:rsidRDefault="007F7336" w:rsidP="007F7336">
      <w:pPr>
        <w:ind w:firstLineChars="202" w:firstLine="424"/>
      </w:pPr>
    </w:p>
    <w:p w:rsidR="007F7336" w:rsidRPr="001E112E" w:rsidRDefault="007F7336" w:rsidP="001E112E">
      <w:pPr>
        <w:pStyle w:val="5"/>
        <w:spacing w:before="0" w:after="0" w:line="240" w:lineRule="auto"/>
        <w:rPr>
          <w:sz w:val="21"/>
          <w:szCs w:val="21"/>
        </w:rPr>
      </w:pPr>
      <w:r w:rsidRPr="001E112E">
        <w:rPr>
          <w:rFonts w:hint="eastAsia"/>
          <w:sz w:val="21"/>
          <w:szCs w:val="21"/>
        </w:rPr>
        <w:t>创建本地用户</w:t>
      </w:r>
    </w:p>
    <w:p w:rsidR="007F7336" w:rsidRDefault="007F7336" w:rsidP="007F7336">
      <w:pPr>
        <w:ind w:firstLineChars="202" w:firstLine="424"/>
      </w:pPr>
      <w:r>
        <w:rPr>
          <w:rFonts w:hint="eastAsia"/>
        </w:rPr>
        <w:t>支持拥有平台管理权限的用户，通过平台创建本地用户，并为用户添加角色。</w:t>
      </w:r>
    </w:p>
    <w:p w:rsidR="007F7336" w:rsidRDefault="007F7336" w:rsidP="007F7336">
      <w:pPr>
        <w:ind w:firstLineChars="202" w:firstLine="424"/>
      </w:pPr>
      <w:r>
        <w:rPr>
          <w:rFonts w:hint="eastAsia"/>
        </w:rPr>
        <w:t>操作步骤</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用户角色管理</w:t>
      </w:r>
      <w:r>
        <w:rPr>
          <w:rFonts w:hint="eastAsia"/>
        </w:rPr>
        <w:t xml:space="preserve"> &gt; </w:t>
      </w:r>
      <w:r>
        <w:rPr>
          <w:rFonts w:hint="eastAsia"/>
        </w:rPr>
        <w:t>用户管理，进入用户列表页面。</w:t>
      </w:r>
    </w:p>
    <w:p w:rsidR="007F7336" w:rsidRDefault="007F7336" w:rsidP="007F7336">
      <w:pPr>
        <w:ind w:firstLineChars="202" w:firstLine="424"/>
      </w:pPr>
      <w:r>
        <w:rPr>
          <w:rFonts w:hint="eastAsia"/>
        </w:rPr>
        <w:t xml:space="preserve">3. </w:t>
      </w:r>
      <w:r>
        <w:rPr>
          <w:rFonts w:hint="eastAsia"/>
        </w:rPr>
        <w:t>单击</w:t>
      </w:r>
      <w:r>
        <w:rPr>
          <w:rFonts w:hint="eastAsia"/>
        </w:rPr>
        <w:t xml:space="preserve"> </w:t>
      </w:r>
      <w:r>
        <w:rPr>
          <w:rFonts w:hint="eastAsia"/>
        </w:rPr>
        <w:t>创建用户</w:t>
      </w:r>
      <w:r>
        <w:rPr>
          <w:rFonts w:hint="eastAsia"/>
        </w:rPr>
        <w:t xml:space="preserve"> </w:t>
      </w:r>
      <w:r>
        <w:rPr>
          <w:rFonts w:hint="eastAsia"/>
        </w:rPr>
        <w:t>按钮，进入创建用户页面。</w:t>
      </w:r>
    </w:p>
    <w:p w:rsidR="007F7336" w:rsidRDefault="007F7336" w:rsidP="007F7336">
      <w:pPr>
        <w:ind w:firstLineChars="202" w:firstLine="424"/>
      </w:pPr>
      <w:r>
        <w:rPr>
          <w:rFonts w:hint="eastAsia"/>
        </w:rPr>
        <w:t xml:space="preserve">4. </w:t>
      </w:r>
      <w:r>
        <w:rPr>
          <w:rFonts w:hint="eastAsia"/>
        </w:rPr>
        <w:t>单击</w:t>
      </w:r>
      <w:r>
        <w:rPr>
          <w:rFonts w:hint="eastAsia"/>
        </w:rPr>
        <w:t xml:space="preserve"> </w:t>
      </w:r>
      <w:r>
        <w:rPr>
          <w:rFonts w:hint="eastAsia"/>
        </w:rPr>
        <w:t>创建</w:t>
      </w:r>
      <w:r>
        <w:rPr>
          <w:rFonts w:hint="eastAsia"/>
        </w:rPr>
        <w:t xml:space="preserve"> </w:t>
      </w:r>
      <w:r>
        <w:rPr>
          <w:rFonts w:hint="eastAsia"/>
        </w:rPr>
        <w:t>按钮。</w:t>
      </w:r>
    </w:p>
    <w:p w:rsidR="007F7336" w:rsidRDefault="007F7336" w:rsidP="007F7336">
      <w:pPr>
        <w:ind w:firstLineChars="202" w:firstLine="424"/>
      </w:pPr>
      <w:r>
        <w:rPr>
          <w:rFonts w:hint="eastAsia"/>
        </w:rPr>
        <w:t>用户创建成功后，如果勾选了</w:t>
      </w:r>
      <w:r>
        <w:rPr>
          <w:rFonts w:hint="eastAsia"/>
        </w:rPr>
        <w:t xml:space="preserve"> </w:t>
      </w:r>
      <w:r>
        <w:rPr>
          <w:rFonts w:hint="eastAsia"/>
        </w:rPr>
        <w:t>继续创建</w:t>
      </w:r>
      <w:r>
        <w:rPr>
          <w:rFonts w:hint="eastAsia"/>
        </w:rPr>
        <w:t xml:space="preserve"> </w:t>
      </w:r>
      <w:r>
        <w:rPr>
          <w:rFonts w:hint="eastAsia"/>
        </w:rPr>
        <w:t>单选框，将进入新的用户创建页面；如果未勾选，则进入用户详情页面。</w:t>
      </w:r>
    </w:p>
    <w:p w:rsidR="001E112E" w:rsidRDefault="001E112E" w:rsidP="007F7336">
      <w:pPr>
        <w:ind w:firstLineChars="202" w:firstLine="424"/>
      </w:pPr>
    </w:p>
    <w:p w:rsidR="007F7336" w:rsidRPr="001E112E" w:rsidRDefault="007F7336" w:rsidP="001E112E">
      <w:pPr>
        <w:pStyle w:val="5"/>
        <w:spacing w:before="0" w:after="0" w:line="240" w:lineRule="auto"/>
        <w:rPr>
          <w:sz w:val="21"/>
          <w:szCs w:val="21"/>
        </w:rPr>
      </w:pPr>
      <w:r w:rsidRPr="001E112E">
        <w:rPr>
          <w:rFonts w:hint="eastAsia"/>
          <w:sz w:val="21"/>
          <w:szCs w:val="21"/>
        </w:rPr>
        <w:t>为用户添加角色</w:t>
      </w:r>
    </w:p>
    <w:p w:rsidR="007F7336" w:rsidRDefault="007F7336" w:rsidP="007F7336">
      <w:pPr>
        <w:ind w:firstLineChars="202" w:firstLine="424"/>
      </w:pPr>
      <w:r>
        <w:rPr>
          <w:rFonts w:hint="eastAsia"/>
        </w:rPr>
        <w:t>平台管理员可以为自己账号之外的指定的用户添加角色，使用户拥有相应角色的权限。</w:t>
      </w:r>
    </w:p>
    <w:p w:rsidR="007F7336" w:rsidRDefault="007F7336" w:rsidP="007F7336">
      <w:pPr>
        <w:ind w:firstLineChars="202" w:firstLine="424"/>
      </w:pPr>
      <w:r>
        <w:rPr>
          <w:rFonts w:hint="eastAsia"/>
        </w:rPr>
        <w:t>说明：仅拥有平台管理员角色的用户具有为其他用户添加角色的权限。且不支持管理自己的账号的角色。</w:t>
      </w:r>
    </w:p>
    <w:p w:rsidR="007F7336" w:rsidRPr="001E112E" w:rsidRDefault="007F7336" w:rsidP="007F7336">
      <w:pPr>
        <w:ind w:firstLineChars="202" w:firstLine="426"/>
        <w:rPr>
          <w:b/>
        </w:rPr>
      </w:pPr>
      <w:r w:rsidRPr="001E112E">
        <w:rPr>
          <w:rFonts w:hint="eastAsia"/>
          <w:b/>
        </w:rPr>
        <w:t>操作步骤</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用户角色管理</w:t>
      </w:r>
      <w:r>
        <w:rPr>
          <w:rFonts w:hint="eastAsia"/>
        </w:rPr>
        <w:t xml:space="preserve"> &gt; </w:t>
      </w:r>
      <w:r>
        <w:rPr>
          <w:rFonts w:hint="eastAsia"/>
        </w:rPr>
        <w:t>用户管理，进入用户列表页面。</w:t>
      </w:r>
    </w:p>
    <w:p w:rsidR="007F7336" w:rsidRDefault="007F7336" w:rsidP="007F7336">
      <w:pPr>
        <w:ind w:firstLineChars="202" w:firstLine="424"/>
      </w:pPr>
      <w:r>
        <w:rPr>
          <w:rFonts w:hint="eastAsia"/>
        </w:rPr>
        <w:t xml:space="preserve">3. </w:t>
      </w:r>
      <w:r>
        <w:rPr>
          <w:rFonts w:hint="eastAsia"/>
        </w:rPr>
        <w:t>单击待添加角色的</w:t>
      </w:r>
      <w:r>
        <w:rPr>
          <w:rFonts w:hint="eastAsia"/>
        </w:rPr>
        <w:t xml:space="preserve"> </w:t>
      </w:r>
      <w:r>
        <w:rPr>
          <w:rFonts w:hint="eastAsia"/>
        </w:rPr>
        <w:t>用户名称，进入用户详情页面。</w:t>
      </w:r>
    </w:p>
    <w:p w:rsidR="007F7336" w:rsidRDefault="007F7336" w:rsidP="007F7336">
      <w:pPr>
        <w:ind w:firstLineChars="202" w:firstLine="424"/>
      </w:pPr>
      <w:r>
        <w:rPr>
          <w:rFonts w:hint="eastAsia"/>
        </w:rPr>
        <w:t xml:space="preserve">4. </w:t>
      </w:r>
      <w:r>
        <w:rPr>
          <w:rFonts w:hint="eastAsia"/>
        </w:rPr>
        <w:t>下拉至</w:t>
      </w:r>
      <w:r>
        <w:rPr>
          <w:rFonts w:hint="eastAsia"/>
        </w:rPr>
        <w:t xml:space="preserve"> </w:t>
      </w:r>
      <w:r>
        <w:rPr>
          <w:rFonts w:hint="eastAsia"/>
        </w:rPr>
        <w:t>角色列表</w:t>
      </w:r>
      <w:r>
        <w:rPr>
          <w:rFonts w:hint="eastAsia"/>
        </w:rPr>
        <w:t xml:space="preserve"> </w:t>
      </w:r>
      <w:r>
        <w:rPr>
          <w:rFonts w:hint="eastAsia"/>
        </w:rPr>
        <w:t>区域，单击</w:t>
      </w:r>
      <w:r>
        <w:rPr>
          <w:rFonts w:hint="eastAsia"/>
        </w:rPr>
        <w:t xml:space="preserve"> </w:t>
      </w:r>
      <w:r>
        <w:rPr>
          <w:rFonts w:hint="eastAsia"/>
        </w:rPr>
        <w:t>添加角色</w:t>
      </w:r>
      <w:r>
        <w:rPr>
          <w:rFonts w:hint="eastAsia"/>
        </w:rPr>
        <w:t xml:space="preserve"> </w:t>
      </w:r>
      <w:r>
        <w:rPr>
          <w:rFonts w:hint="eastAsia"/>
        </w:rPr>
        <w:t>按钮。</w:t>
      </w:r>
    </w:p>
    <w:p w:rsidR="007F7336" w:rsidRDefault="007F7336" w:rsidP="007F7336">
      <w:pPr>
        <w:ind w:firstLineChars="202" w:firstLine="424"/>
      </w:pPr>
      <w:r>
        <w:rPr>
          <w:rFonts w:hint="eastAsia"/>
        </w:rPr>
        <w:t xml:space="preserve">5. </w:t>
      </w:r>
      <w:r>
        <w:rPr>
          <w:rFonts w:hint="eastAsia"/>
        </w:rPr>
        <w:t>在弹出的添加角色对话框中，单击</w:t>
      </w:r>
      <w:r w:rsidR="001E112E">
        <w:rPr>
          <w:noProof/>
        </w:rPr>
        <w:drawing>
          <wp:inline distT="0" distB="0" distL="0" distR="0" wp14:anchorId="25C5F4EE" wp14:editId="36521DD0">
            <wp:extent cx="342930" cy="114310"/>
            <wp:effectExtent l="0" t="0" r="0" b="0"/>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42930" cy="114310"/>
                    </a:xfrm>
                    <a:prstGeom prst="rect">
                      <a:avLst/>
                    </a:prstGeom>
                  </pic:spPr>
                </pic:pic>
              </a:graphicData>
            </a:graphic>
          </wp:inline>
        </w:drawing>
      </w:r>
      <w:r>
        <w:rPr>
          <w:rFonts w:hint="eastAsia"/>
        </w:rPr>
        <w:t>按钮，为用户添加一个角色记录。</w:t>
      </w:r>
    </w:p>
    <w:p w:rsidR="007F7336" w:rsidRDefault="007F7336" w:rsidP="007F7336">
      <w:pPr>
        <w:ind w:firstLineChars="202" w:firstLine="424"/>
      </w:pPr>
      <w:r>
        <w:rPr>
          <w:rFonts w:hint="eastAsia"/>
        </w:rPr>
        <w:t>说明：可通过重复单击</w:t>
      </w:r>
      <w:r w:rsidR="001E112E">
        <w:rPr>
          <w:noProof/>
        </w:rPr>
        <w:drawing>
          <wp:inline distT="0" distB="0" distL="0" distR="0" wp14:anchorId="25C5F4EE" wp14:editId="36521DD0">
            <wp:extent cx="342930" cy="114310"/>
            <wp:effectExtent l="0" t="0" r="0" b="0"/>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42930" cy="114310"/>
                    </a:xfrm>
                    <a:prstGeom prst="rect">
                      <a:avLst/>
                    </a:prstGeom>
                  </pic:spPr>
                </pic:pic>
              </a:graphicData>
            </a:graphic>
          </wp:inline>
        </w:drawing>
      </w:r>
      <w:r>
        <w:rPr>
          <w:rFonts w:hint="eastAsia"/>
        </w:rPr>
        <w:t>按钮操作，为用户添加多个角色。</w:t>
      </w:r>
    </w:p>
    <w:p w:rsidR="007F7336" w:rsidRDefault="007F7336" w:rsidP="007F7336">
      <w:pPr>
        <w:ind w:firstLineChars="202" w:firstLine="424"/>
      </w:pPr>
      <w:r>
        <w:rPr>
          <w:rFonts w:hint="eastAsia"/>
        </w:rPr>
        <w:t xml:space="preserve">6. </w:t>
      </w:r>
      <w:r>
        <w:rPr>
          <w:rFonts w:hint="eastAsia"/>
        </w:rPr>
        <w:t>单击</w:t>
      </w:r>
      <w:r>
        <w:rPr>
          <w:rFonts w:hint="eastAsia"/>
        </w:rPr>
        <w:t xml:space="preserve"> </w:t>
      </w:r>
      <w:r>
        <w:rPr>
          <w:rFonts w:hint="eastAsia"/>
        </w:rPr>
        <w:t>角色名称</w:t>
      </w:r>
      <w:r>
        <w:rPr>
          <w:rFonts w:hint="eastAsia"/>
        </w:rPr>
        <w:t xml:space="preserve"> </w:t>
      </w:r>
      <w:r>
        <w:rPr>
          <w:rFonts w:hint="eastAsia"/>
        </w:rPr>
        <w:t>下拉选择框，并选择一个待添加的系统角色或自定义角色。</w:t>
      </w:r>
    </w:p>
    <w:p w:rsidR="007F7336" w:rsidRDefault="007F7336" w:rsidP="007F7336">
      <w:pPr>
        <w:ind w:firstLineChars="202" w:firstLine="424"/>
      </w:pPr>
      <w:r>
        <w:rPr>
          <w:rFonts w:hint="eastAsia"/>
        </w:rPr>
        <w:t>说明：</w:t>
      </w:r>
    </w:p>
    <w:p w:rsidR="007F7336" w:rsidRDefault="007F7336" w:rsidP="007F7336">
      <w:pPr>
        <w:ind w:firstLineChars="202" w:firstLine="424"/>
      </w:pPr>
      <w:r>
        <w:rPr>
          <w:rFonts w:hint="eastAsia"/>
        </w:rPr>
        <w:t>相同的角色只能为同一用户添加一次，用户已有的角色在下拉选择框中显示不可选；</w:t>
      </w:r>
    </w:p>
    <w:p w:rsidR="007F7336" w:rsidRDefault="007F7336" w:rsidP="007F7336">
      <w:pPr>
        <w:ind w:firstLineChars="202" w:firstLine="424"/>
      </w:pPr>
      <w:r>
        <w:rPr>
          <w:rFonts w:hint="eastAsia"/>
        </w:rPr>
        <w:t>选中角色后，会根据角色的实际工作空间进行判断，并在</w:t>
      </w:r>
      <w:r>
        <w:rPr>
          <w:rFonts w:hint="eastAsia"/>
        </w:rPr>
        <w:t xml:space="preserve"> </w:t>
      </w:r>
      <w:r>
        <w:rPr>
          <w:rFonts w:hint="eastAsia"/>
        </w:rPr>
        <w:t>添加角色</w:t>
      </w:r>
      <w:r>
        <w:rPr>
          <w:rFonts w:hint="eastAsia"/>
        </w:rPr>
        <w:t xml:space="preserve"> </w:t>
      </w:r>
      <w:r>
        <w:rPr>
          <w:rFonts w:hint="eastAsia"/>
        </w:rPr>
        <w:t>对话框中角色的右侧展现项目或项目和命名空间下拉选择框。</w:t>
      </w:r>
    </w:p>
    <w:p w:rsidR="007F7336" w:rsidRDefault="007F7336" w:rsidP="007F7336">
      <w:pPr>
        <w:ind w:firstLineChars="202" w:firstLine="424"/>
      </w:pPr>
      <w:r>
        <w:rPr>
          <w:rFonts w:hint="eastAsia"/>
        </w:rPr>
        <w:t xml:space="preserve">7. </w:t>
      </w:r>
      <w:r>
        <w:rPr>
          <w:rFonts w:hint="eastAsia"/>
        </w:rPr>
        <w:t>当角色为项目或命名空间类型的角色时，分别单击</w:t>
      </w:r>
      <w:r>
        <w:rPr>
          <w:rFonts w:hint="eastAsia"/>
        </w:rPr>
        <w:t xml:space="preserve"> </w:t>
      </w:r>
      <w:r>
        <w:rPr>
          <w:rFonts w:hint="eastAsia"/>
        </w:rPr>
        <w:t>项目、命名空间</w:t>
      </w:r>
      <w:r>
        <w:rPr>
          <w:rFonts w:hint="eastAsia"/>
        </w:rPr>
        <w:t xml:space="preserve"> </w:t>
      </w:r>
      <w:r>
        <w:rPr>
          <w:rFonts w:hint="eastAsia"/>
        </w:rPr>
        <w:t>下拉选择框，选择权限要分配的项目名称或命名空间名称。</w:t>
      </w:r>
    </w:p>
    <w:p w:rsidR="007F7336" w:rsidRDefault="007F7336" w:rsidP="001E112E">
      <w:pPr>
        <w:ind w:firstLineChars="202" w:firstLine="424"/>
      </w:pPr>
      <w:r>
        <w:rPr>
          <w:rFonts w:hint="eastAsia"/>
        </w:rPr>
        <w:t xml:space="preserve">8. </w:t>
      </w:r>
      <w:r>
        <w:rPr>
          <w:rFonts w:hint="eastAsia"/>
        </w:rPr>
        <w:t>单击</w:t>
      </w:r>
      <w:r>
        <w:rPr>
          <w:rFonts w:hint="eastAsia"/>
        </w:rPr>
        <w:t xml:space="preserve"> </w:t>
      </w:r>
      <w:r>
        <w:rPr>
          <w:rFonts w:hint="eastAsia"/>
        </w:rPr>
        <w:t>添加</w:t>
      </w:r>
      <w:r>
        <w:rPr>
          <w:rFonts w:hint="eastAsia"/>
        </w:rPr>
        <w:t xml:space="preserve"> </w:t>
      </w:r>
      <w:r>
        <w:rPr>
          <w:rFonts w:hint="eastAsia"/>
        </w:rPr>
        <w:t>按钮，即可为用户添加相应的角色。</w:t>
      </w:r>
    </w:p>
    <w:p w:rsidR="007F7336" w:rsidRPr="001E112E" w:rsidRDefault="007F7336" w:rsidP="001E112E">
      <w:pPr>
        <w:pStyle w:val="5"/>
        <w:spacing w:before="0" w:after="0" w:line="240" w:lineRule="auto"/>
        <w:rPr>
          <w:sz w:val="21"/>
          <w:szCs w:val="21"/>
        </w:rPr>
      </w:pPr>
      <w:r w:rsidRPr="001E112E">
        <w:rPr>
          <w:rFonts w:hint="eastAsia"/>
          <w:sz w:val="21"/>
          <w:szCs w:val="21"/>
        </w:rPr>
        <w:lastRenderedPageBreak/>
        <w:t>删除用户的角色</w:t>
      </w:r>
    </w:p>
    <w:p w:rsidR="007F7336" w:rsidRDefault="007F7336" w:rsidP="007F7336">
      <w:pPr>
        <w:ind w:firstLineChars="202" w:firstLine="424"/>
      </w:pPr>
      <w:r>
        <w:rPr>
          <w:rFonts w:hint="eastAsia"/>
        </w:rPr>
        <w:t>平台管理员可以删除自己账号之外的指定的用户的某个角色，收回用户拥有的相应角色的权限。</w:t>
      </w:r>
    </w:p>
    <w:p w:rsidR="007F7336" w:rsidRDefault="007F7336" w:rsidP="007F7336">
      <w:pPr>
        <w:ind w:firstLineChars="202" w:firstLine="424"/>
      </w:pPr>
      <w:r>
        <w:rPr>
          <w:rFonts w:hint="eastAsia"/>
        </w:rPr>
        <w:t>说明：仅平台管理员角色的用户具有为其他用户删除角色的权限。且不支持管理自己的账号的角色。</w:t>
      </w:r>
    </w:p>
    <w:p w:rsidR="007F7336" w:rsidRPr="001E112E" w:rsidRDefault="007F7336" w:rsidP="007F7336">
      <w:pPr>
        <w:ind w:firstLineChars="202" w:firstLine="426"/>
        <w:rPr>
          <w:b/>
        </w:rPr>
      </w:pPr>
      <w:r w:rsidRPr="001E112E">
        <w:rPr>
          <w:rFonts w:hint="eastAsia"/>
          <w:b/>
        </w:rPr>
        <w:t>操作步骤</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用户角色管理</w:t>
      </w:r>
      <w:r>
        <w:rPr>
          <w:rFonts w:hint="eastAsia"/>
        </w:rPr>
        <w:t xml:space="preserve"> &gt; </w:t>
      </w:r>
      <w:r>
        <w:rPr>
          <w:rFonts w:hint="eastAsia"/>
        </w:rPr>
        <w:t>用户管理，进入用户列表页面。</w:t>
      </w:r>
    </w:p>
    <w:p w:rsidR="007F7336" w:rsidRDefault="007F7336" w:rsidP="007F7336">
      <w:pPr>
        <w:ind w:firstLineChars="202" w:firstLine="424"/>
      </w:pPr>
      <w:r>
        <w:rPr>
          <w:rFonts w:hint="eastAsia"/>
        </w:rPr>
        <w:t xml:space="preserve">3. </w:t>
      </w:r>
      <w:r>
        <w:rPr>
          <w:rFonts w:hint="eastAsia"/>
        </w:rPr>
        <w:t>单击待删除角色的</w:t>
      </w:r>
      <w:r>
        <w:rPr>
          <w:rFonts w:hint="eastAsia"/>
        </w:rPr>
        <w:t xml:space="preserve"> </w:t>
      </w:r>
      <w:r>
        <w:rPr>
          <w:rFonts w:hint="eastAsia"/>
        </w:rPr>
        <w:t>用户名称，进入用户详情页面。</w:t>
      </w:r>
    </w:p>
    <w:p w:rsidR="007F7336" w:rsidRDefault="007F7336" w:rsidP="007F7336">
      <w:pPr>
        <w:ind w:firstLineChars="202" w:firstLine="424"/>
      </w:pPr>
      <w:r>
        <w:rPr>
          <w:rFonts w:hint="eastAsia"/>
        </w:rPr>
        <w:t xml:space="preserve">4. </w:t>
      </w:r>
      <w:r>
        <w:rPr>
          <w:rFonts w:hint="eastAsia"/>
        </w:rPr>
        <w:t>下拉至</w:t>
      </w:r>
      <w:r>
        <w:rPr>
          <w:rFonts w:hint="eastAsia"/>
        </w:rPr>
        <w:t xml:space="preserve"> </w:t>
      </w:r>
      <w:r>
        <w:rPr>
          <w:rFonts w:hint="eastAsia"/>
        </w:rPr>
        <w:t>角色列表</w:t>
      </w:r>
      <w:r>
        <w:rPr>
          <w:rFonts w:hint="eastAsia"/>
        </w:rPr>
        <w:t xml:space="preserve"> </w:t>
      </w:r>
      <w:r>
        <w:rPr>
          <w:rFonts w:hint="eastAsia"/>
        </w:rPr>
        <w:t>区域，单击待删除角色右侧的</w:t>
      </w:r>
      <w:r>
        <w:rPr>
          <w:rFonts w:hint="eastAsia"/>
        </w:rPr>
        <w:t xml:space="preserve"> </w:t>
      </w:r>
      <w:r>
        <w:rPr>
          <w:rFonts w:hint="eastAsia"/>
        </w:rPr>
        <w:t>删除</w:t>
      </w:r>
      <w:r>
        <w:rPr>
          <w:rFonts w:hint="eastAsia"/>
        </w:rPr>
        <w:t xml:space="preserve"> </w:t>
      </w:r>
      <w:r>
        <w:rPr>
          <w:rFonts w:hint="eastAsia"/>
        </w:rPr>
        <w:t>按钮。</w:t>
      </w:r>
    </w:p>
    <w:p w:rsidR="007F7336" w:rsidRDefault="007F7336" w:rsidP="007F7336">
      <w:pPr>
        <w:ind w:firstLineChars="202" w:firstLine="424"/>
      </w:pPr>
      <w:r>
        <w:rPr>
          <w:rFonts w:hint="eastAsia"/>
        </w:rPr>
        <w:t xml:space="preserve">5. </w:t>
      </w:r>
      <w:r>
        <w:rPr>
          <w:rFonts w:hint="eastAsia"/>
        </w:rPr>
        <w:t>在弹出的确认对话框中单击</w:t>
      </w:r>
      <w:r>
        <w:rPr>
          <w:rFonts w:hint="eastAsia"/>
        </w:rPr>
        <w:t xml:space="preserve"> </w:t>
      </w:r>
      <w:r>
        <w:rPr>
          <w:rFonts w:hint="eastAsia"/>
        </w:rPr>
        <w:t>确定</w:t>
      </w:r>
      <w:r>
        <w:rPr>
          <w:rFonts w:hint="eastAsia"/>
        </w:rPr>
        <w:t xml:space="preserve"> </w:t>
      </w:r>
      <w:r>
        <w:rPr>
          <w:rFonts w:hint="eastAsia"/>
        </w:rPr>
        <w:t>按钮，即可删除相应的角色。</w:t>
      </w:r>
    </w:p>
    <w:p w:rsidR="001E112E" w:rsidRDefault="001E112E" w:rsidP="007F7336">
      <w:pPr>
        <w:ind w:firstLineChars="202" w:firstLine="424"/>
      </w:pPr>
    </w:p>
    <w:p w:rsidR="007F7336" w:rsidRPr="001E112E" w:rsidRDefault="007F7336" w:rsidP="001E112E">
      <w:pPr>
        <w:pStyle w:val="4"/>
        <w:numPr>
          <w:ilvl w:val="0"/>
          <w:numId w:val="0"/>
        </w:numPr>
        <w:ind w:left="420" w:hanging="420"/>
      </w:pPr>
      <w:r w:rsidRPr="001E112E">
        <w:rPr>
          <w:rFonts w:hint="eastAsia"/>
        </w:rPr>
        <w:t>角色管理</w:t>
      </w:r>
    </w:p>
    <w:p w:rsidR="007F7336" w:rsidRDefault="007F7336" w:rsidP="007F7336">
      <w:pPr>
        <w:ind w:firstLineChars="202" w:firstLine="424"/>
      </w:pPr>
      <w:r>
        <w:rPr>
          <w:rFonts w:hint="eastAsia"/>
        </w:rPr>
        <w:t>角色是操作权限的集合。平台上资源的操作权限包括查看、创建、更新、删除，平台通过角色将不同资源的操作权限进行分类和组合，一个角色可拥有一个或多个类型资源的一种或多种操作权限。</w:t>
      </w:r>
    </w:p>
    <w:p w:rsidR="007F7336" w:rsidRDefault="007F7336" w:rsidP="007F7336">
      <w:pPr>
        <w:ind w:firstLineChars="202" w:firstLine="424"/>
      </w:pPr>
      <w:r>
        <w:rPr>
          <w:rFonts w:hint="eastAsia"/>
        </w:rPr>
        <w:t>例如：角色</w:t>
      </w:r>
      <w:r>
        <w:rPr>
          <w:rFonts w:hint="eastAsia"/>
        </w:rPr>
        <w:t xml:space="preserve"> A </w:t>
      </w:r>
      <w:r>
        <w:rPr>
          <w:rFonts w:hint="eastAsia"/>
        </w:rPr>
        <w:t>仅拥有项目的查看、创建权限；角色</w:t>
      </w:r>
      <w:r>
        <w:rPr>
          <w:rFonts w:hint="eastAsia"/>
        </w:rPr>
        <w:t xml:space="preserve"> B </w:t>
      </w:r>
      <w:r>
        <w:rPr>
          <w:rFonts w:hint="eastAsia"/>
        </w:rPr>
        <w:t>可同时拥有用户、项目和命名空间的查看、创建、更新、删除权限。</w:t>
      </w:r>
    </w:p>
    <w:p w:rsidR="007F7336" w:rsidRDefault="007F7336" w:rsidP="007F7336">
      <w:pPr>
        <w:ind w:firstLineChars="202" w:firstLine="424"/>
      </w:pPr>
      <w:r>
        <w:rPr>
          <w:rFonts w:hint="eastAsia"/>
        </w:rPr>
        <w:t>通过为用户分配特定的角色可快速为用户开通或限制对指定资源的操作权限。</w:t>
      </w:r>
    </w:p>
    <w:p w:rsidR="007F7336" w:rsidRDefault="007F7336" w:rsidP="007F7336">
      <w:pPr>
        <w:ind w:firstLineChars="202" w:firstLine="424"/>
      </w:pPr>
      <w:r>
        <w:rPr>
          <w:rFonts w:hint="eastAsia"/>
        </w:rPr>
        <w:t>为满足常用的权限配置场景，平台默认设置了五个系统角色：平台管理员、平台审计人员、项目管理员、命名空间管理员、开发人员。</w:t>
      </w:r>
    </w:p>
    <w:tbl>
      <w:tblPr>
        <w:tblW w:w="9781" w:type="dxa"/>
        <w:tblInd w:w="-709" w:type="dxa"/>
        <w:shd w:val="clear" w:color="auto" w:fill="FFFFFF"/>
        <w:tblCellMar>
          <w:left w:w="0" w:type="dxa"/>
          <w:right w:w="0" w:type="dxa"/>
        </w:tblCellMar>
        <w:tblLook w:val="04A0" w:firstRow="1" w:lastRow="0" w:firstColumn="1" w:lastColumn="0" w:noHBand="0" w:noVBand="1"/>
      </w:tblPr>
      <w:tblGrid>
        <w:gridCol w:w="1560"/>
        <w:gridCol w:w="6946"/>
        <w:gridCol w:w="1275"/>
      </w:tblGrid>
      <w:tr w:rsidR="001E112E" w:rsidRPr="001E112E" w:rsidTr="001E112E">
        <w:trPr>
          <w:tblHeader/>
        </w:trPr>
        <w:tc>
          <w:tcPr>
            <w:tcW w:w="1560" w:type="dxa"/>
            <w:tcBorders>
              <w:top w:val="single" w:sz="6" w:space="0" w:color="EEEEEE"/>
              <w:bottom w:val="single" w:sz="6" w:space="0" w:color="EEEEEE"/>
              <w:right w:val="single" w:sz="6" w:space="0" w:color="EEEEEE"/>
            </w:tcBorders>
            <w:shd w:val="clear" w:color="auto" w:fill="F6F6F6"/>
            <w:vAlign w:val="center"/>
            <w:hideMark/>
          </w:tcPr>
          <w:p w:rsidR="001E112E" w:rsidRPr="001E112E" w:rsidRDefault="001E112E" w:rsidP="001E112E">
            <w:pPr>
              <w:widowControl/>
              <w:jc w:val="left"/>
              <w:rPr>
                <w:rFonts w:ascii="Segoe UI" w:eastAsia="宋体" w:hAnsi="Segoe UI" w:cs="Segoe UI"/>
                <w:b/>
                <w:bCs/>
                <w:color w:val="000000"/>
                <w:kern w:val="0"/>
                <w:szCs w:val="21"/>
              </w:rPr>
            </w:pPr>
            <w:r w:rsidRPr="001E112E">
              <w:rPr>
                <w:rFonts w:ascii="Segoe UI" w:eastAsia="宋体" w:hAnsi="Segoe UI" w:cs="Segoe UI"/>
                <w:b/>
                <w:bCs/>
                <w:color w:val="000000"/>
                <w:kern w:val="0"/>
                <w:szCs w:val="21"/>
              </w:rPr>
              <w:t>角色名称</w:t>
            </w:r>
          </w:p>
        </w:tc>
        <w:tc>
          <w:tcPr>
            <w:tcW w:w="6946" w:type="dxa"/>
            <w:tcBorders>
              <w:top w:val="single" w:sz="6" w:space="0" w:color="EEEEEE"/>
              <w:bottom w:val="single" w:sz="6" w:space="0" w:color="EEEEEE"/>
              <w:right w:val="single" w:sz="6" w:space="0" w:color="EEEEEE"/>
            </w:tcBorders>
            <w:shd w:val="clear" w:color="auto" w:fill="F6F6F6"/>
            <w:vAlign w:val="center"/>
            <w:hideMark/>
          </w:tcPr>
          <w:p w:rsidR="001E112E" w:rsidRPr="001E112E" w:rsidRDefault="001E112E" w:rsidP="001E112E">
            <w:pPr>
              <w:widowControl/>
              <w:jc w:val="left"/>
              <w:rPr>
                <w:rFonts w:ascii="Segoe UI" w:eastAsia="宋体" w:hAnsi="Segoe UI" w:cs="Segoe UI"/>
                <w:b/>
                <w:bCs/>
                <w:color w:val="000000"/>
                <w:kern w:val="0"/>
                <w:szCs w:val="21"/>
              </w:rPr>
            </w:pPr>
            <w:r w:rsidRPr="001E112E">
              <w:rPr>
                <w:rFonts w:ascii="Segoe UI" w:eastAsia="宋体" w:hAnsi="Segoe UI" w:cs="Segoe UI"/>
                <w:b/>
                <w:bCs/>
                <w:color w:val="000000"/>
                <w:kern w:val="0"/>
                <w:szCs w:val="21"/>
              </w:rPr>
              <w:t>说明</w:t>
            </w:r>
          </w:p>
        </w:tc>
        <w:tc>
          <w:tcPr>
            <w:tcW w:w="1275" w:type="dxa"/>
            <w:tcBorders>
              <w:top w:val="single" w:sz="6" w:space="0" w:color="EEEEEE"/>
              <w:bottom w:val="single" w:sz="6" w:space="0" w:color="EEEEEE"/>
              <w:right w:val="nil"/>
            </w:tcBorders>
            <w:shd w:val="clear" w:color="auto" w:fill="F6F6F6"/>
            <w:vAlign w:val="center"/>
            <w:hideMark/>
          </w:tcPr>
          <w:p w:rsidR="001E112E" w:rsidRPr="001E112E" w:rsidRDefault="001E112E" w:rsidP="001E112E">
            <w:pPr>
              <w:widowControl/>
              <w:jc w:val="left"/>
              <w:rPr>
                <w:rFonts w:ascii="Segoe UI" w:eastAsia="宋体" w:hAnsi="Segoe UI" w:cs="Segoe UI"/>
                <w:b/>
                <w:bCs/>
                <w:color w:val="000000"/>
                <w:kern w:val="0"/>
                <w:szCs w:val="21"/>
              </w:rPr>
            </w:pPr>
            <w:r w:rsidRPr="001E112E">
              <w:rPr>
                <w:rFonts w:ascii="Segoe UI" w:eastAsia="宋体" w:hAnsi="Segoe UI" w:cs="Segoe UI"/>
                <w:b/>
                <w:bCs/>
                <w:color w:val="000000"/>
                <w:kern w:val="0"/>
                <w:szCs w:val="21"/>
              </w:rPr>
              <w:t>角色级别</w:t>
            </w:r>
          </w:p>
        </w:tc>
      </w:tr>
      <w:tr w:rsidR="001E112E" w:rsidRPr="001E112E" w:rsidTr="001E112E">
        <w:tc>
          <w:tcPr>
            <w:tcW w:w="1560" w:type="dxa"/>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平台管理员</w:t>
            </w:r>
          </w:p>
        </w:tc>
        <w:tc>
          <w:tcPr>
            <w:tcW w:w="6946" w:type="dxa"/>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具备平台所有业务及资源的全部权限。</w:t>
            </w:r>
          </w:p>
        </w:tc>
        <w:tc>
          <w:tcPr>
            <w:tcW w:w="1275" w:type="dxa"/>
            <w:tcBorders>
              <w:bottom w:val="single" w:sz="6" w:space="0" w:color="E5E5E5"/>
              <w:right w:val="nil"/>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平台级别</w:t>
            </w:r>
          </w:p>
        </w:tc>
      </w:tr>
      <w:tr w:rsidR="001E112E" w:rsidRPr="001E112E" w:rsidTr="001E112E">
        <w:tc>
          <w:tcPr>
            <w:tcW w:w="1560" w:type="dxa"/>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平台审计人员</w:t>
            </w:r>
          </w:p>
        </w:tc>
        <w:tc>
          <w:tcPr>
            <w:tcW w:w="6946" w:type="dxa"/>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负责整个平台的审计工作，可查看平台所有资源与操作记录，没有查看外的其他操作权限。</w:t>
            </w:r>
          </w:p>
        </w:tc>
        <w:tc>
          <w:tcPr>
            <w:tcW w:w="1275" w:type="dxa"/>
            <w:tcBorders>
              <w:bottom w:val="single" w:sz="6" w:space="0" w:color="E5E5E5"/>
              <w:right w:val="nil"/>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平台级别</w:t>
            </w:r>
          </w:p>
        </w:tc>
      </w:tr>
      <w:tr w:rsidR="001E112E" w:rsidRPr="001E112E" w:rsidTr="001E112E">
        <w:tc>
          <w:tcPr>
            <w:tcW w:w="1560" w:type="dxa"/>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项目管理员</w:t>
            </w:r>
          </w:p>
        </w:tc>
        <w:tc>
          <w:tcPr>
            <w:tcW w:w="6946" w:type="dxa"/>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负责绑定、解绑命名空间管理员，并管理命名空间的配额。</w:t>
            </w:r>
          </w:p>
        </w:tc>
        <w:tc>
          <w:tcPr>
            <w:tcW w:w="1275" w:type="dxa"/>
            <w:tcBorders>
              <w:bottom w:val="single" w:sz="6" w:space="0" w:color="E5E5E5"/>
              <w:right w:val="nil"/>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项目级别</w:t>
            </w:r>
          </w:p>
        </w:tc>
      </w:tr>
      <w:tr w:rsidR="001E112E" w:rsidRPr="001E112E" w:rsidTr="001E112E">
        <w:tc>
          <w:tcPr>
            <w:tcW w:w="1560" w:type="dxa"/>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命名空间管理员</w:t>
            </w:r>
          </w:p>
        </w:tc>
        <w:tc>
          <w:tcPr>
            <w:tcW w:w="6946" w:type="dxa"/>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负责给命名空间添加成员并设置角色。</w:t>
            </w:r>
          </w:p>
        </w:tc>
        <w:tc>
          <w:tcPr>
            <w:tcW w:w="1275" w:type="dxa"/>
            <w:tcBorders>
              <w:bottom w:val="single" w:sz="6" w:space="0" w:color="E5E5E5"/>
              <w:right w:val="nil"/>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命名空间级别</w:t>
            </w:r>
          </w:p>
        </w:tc>
      </w:tr>
      <w:tr w:rsidR="001E112E" w:rsidRPr="001E112E" w:rsidTr="001E112E">
        <w:tc>
          <w:tcPr>
            <w:tcW w:w="1560" w:type="dxa"/>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开发人员</w:t>
            </w:r>
          </w:p>
        </w:tc>
        <w:tc>
          <w:tcPr>
            <w:tcW w:w="6946" w:type="dxa"/>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负责在该命名空间下开发、部署、维护自定义应用。</w:t>
            </w:r>
          </w:p>
        </w:tc>
        <w:tc>
          <w:tcPr>
            <w:tcW w:w="1275" w:type="dxa"/>
            <w:tcBorders>
              <w:bottom w:val="single" w:sz="6" w:space="0" w:color="E5E5E5"/>
              <w:right w:val="nil"/>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命名空间级别</w:t>
            </w:r>
          </w:p>
        </w:tc>
      </w:tr>
    </w:tbl>
    <w:p w:rsidR="001E112E" w:rsidRDefault="001E112E" w:rsidP="007F7336">
      <w:pPr>
        <w:ind w:firstLineChars="202" w:firstLine="424"/>
      </w:pPr>
    </w:p>
    <w:p w:rsidR="007F7336" w:rsidRPr="001E112E" w:rsidRDefault="007F7336" w:rsidP="001E112E">
      <w:pPr>
        <w:pStyle w:val="5"/>
        <w:spacing w:before="0" w:after="0" w:line="240" w:lineRule="auto"/>
        <w:rPr>
          <w:sz w:val="21"/>
          <w:szCs w:val="21"/>
        </w:rPr>
      </w:pPr>
      <w:r w:rsidRPr="001E112E">
        <w:rPr>
          <w:rFonts w:hint="eastAsia"/>
          <w:sz w:val="21"/>
          <w:szCs w:val="21"/>
        </w:rPr>
        <w:t>查看角色列表</w:t>
      </w:r>
    </w:p>
    <w:p w:rsidR="007F7336" w:rsidRPr="001E112E" w:rsidRDefault="007F7336" w:rsidP="007F7336">
      <w:pPr>
        <w:ind w:firstLineChars="202" w:firstLine="426"/>
        <w:rPr>
          <w:b/>
        </w:rPr>
      </w:pPr>
      <w:r w:rsidRPr="001E112E">
        <w:rPr>
          <w:rFonts w:hint="eastAsia"/>
          <w:b/>
        </w:rPr>
        <w:t>前提条件</w:t>
      </w:r>
    </w:p>
    <w:p w:rsidR="007F7336" w:rsidRDefault="007F7336" w:rsidP="007F7336">
      <w:pPr>
        <w:ind w:firstLineChars="202" w:firstLine="424"/>
      </w:pPr>
      <w:r>
        <w:rPr>
          <w:rFonts w:hint="eastAsia"/>
        </w:rPr>
        <w:t>您的账号已拥有平台管理员或平台审计人员角色。</w:t>
      </w:r>
    </w:p>
    <w:p w:rsidR="007F7336" w:rsidRDefault="007F7336" w:rsidP="007F7336">
      <w:pPr>
        <w:ind w:firstLineChars="202" w:firstLine="424"/>
      </w:pPr>
      <w:r>
        <w:rPr>
          <w:rFonts w:hint="eastAsia"/>
        </w:rPr>
        <w:t>操作步骤</w:t>
      </w:r>
    </w:p>
    <w:p w:rsidR="007F7336" w:rsidRDefault="007F7336" w:rsidP="007F7336">
      <w:pPr>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用户角色管理</w:t>
      </w:r>
      <w:r>
        <w:rPr>
          <w:rFonts w:hint="eastAsia"/>
        </w:rPr>
        <w:t xml:space="preserve"> &gt; </w:t>
      </w:r>
      <w:r>
        <w:rPr>
          <w:rFonts w:hint="eastAsia"/>
        </w:rPr>
        <w:t>角色管理，进入角色列表页面。</w:t>
      </w:r>
    </w:p>
    <w:p w:rsidR="007F7336" w:rsidRDefault="007F7336" w:rsidP="007F7336">
      <w:pPr>
        <w:ind w:firstLineChars="202" w:firstLine="424"/>
      </w:pPr>
      <w:r>
        <w:rPr>
          <w:rFonts w:hint="eastAsia"/>
        </w:rPr>
        <w:t>在角色列表，可查看角色的以下信息。</w:t>
      </w:r>
    </w:p>
    <w:tbl>
      <w:tblPr>
        <w:tblW w:w="0" w:type="auto"/>
        <w:shd w:val="clear" w:color="auto" w:fill="FFFFFF"/>
        <w:tblCellMar>
          <w:left w:w="0" w:type="dxa"/>
          <w:right w:w="0" w:type="dxa"/>
        </w:tblCellMar>
        <w:tblLook w:val="04A0" w:firstRow="1" w:lastRow="0" w:firstColumn="1" w:lastColumn="0" w:noHBand="0" w:noVBand="1"/>
      </w:tblPr>
      <w:tblGrid>
        <w:gridCol w:w="2208"/>
        <w:gridCol w:w="6098"/>
      </w:tblGrid>
      <w:tr w:rsidR="001E112E" w:rsidRPr="001E112E" w:rsidTr="001E112E">
        <w:trPr>
          <w:tblHeader/>
        </w:trPr>
        <w:tc>
          <w:tcPr>
            <w:tcW w:w="2208" w:type="dxa"/>
            <w:tcBorders>
              <w:top w:val="single" w:sz="6" w:space="0" w:color="EEEEEE"/>
              <w:bottom w:val="single" w:sz="6" w:space="0" w:color="EEEEEE"/>
              <w:right w:val="single" w:sz="6" w:space="0" w:color="EEEEEE"/>
            </w:tcBorders>
            <w:shd w:val="clear" w:color="auto" w:fill="F6F6F6"/>
            <w:vAlign w:val="center"/>
            <w:hideMark/>
          </w:tcPr>
          <w:p w:rsidR="001E112E" w:rsidRPr="001E112E" w:rsidRDefault="001E112E" w:rsidP="001E112E">
            <w:pPr>
              <w:widowControl/>
              <w:jc w:val="left"/>
              <w:rPr>
                <w:rFonts w:ascii="Segoe UI" w:eastAsia="宋体" w:hAnsi="Segoe UI" w:cs="Segoe UI"/>
                <w:b/>
                <w:bCs/>
                <w:color w:val="000000"/>
                <w:kern w:val="0"/>
                <w:szCs w:val="21"/>
              </w:rPr>
            </w:pPr>
            <w:r w:rsidRPr="001E112E">
              <w:rPr>
                <w:rFonts w:ascii="Segoe UI" w:eastAsia="宋体" w:hAnsi="Segoe UI" w:cs="Segoe UI"/>
                <w:b/>
                <w:bCs/>
                <w:color w:val="000000"/>
                <w:kern w:val="0"/>
                <w:szCs w:val="21"/>
              </w:rPr>
              <w:t>参数</w:t>
            </w:r>
          </w:p>
        </w:tc>
        <w:tc>
          <w:tcPr>
            <w:tcW w:w="0" w:type="auto"/>
            <w:tcBorders>
              <w:top w:val="single" w:sz="6" w:space="0" w:color="EEEEEE"/>
              <w:bottom w:val="single" w:sz="6" w:space="0" w:color="EEEEEE"/>
              <w:right w:val="nil"/>
            </w:tcBorders>
            <w:shd w:val="clear" w:color="auto" w:fill="F6F6F6"/>
            <w:vAlign w:val="center"/>
            <w:hideMark/>
          </w:tcPr>
          <w:p w:rsidR="001E112E" w:rsidRPr="001E112E" w:rsidRDefault="001E112E" w:rsidP="001E112E">
            <w:pPr>
              <w:widowControl/>
              <w:jc w:val="left"/>
              <w:rPr>
                <w:rFonts w:ascii="Segoe UI" w:eastAsia="宋体" w:hAnsi="Segoe UI" w:cs="Segoe UI"/>
                <w:b/>
                <w:bCs/>
                <w:color w:val="000000"/>
                <w:kern w:val="0"/>
                <w:szCs w:val="21"/>
              </w:rPr>
            </w:pPr>
            <w:r w:rsidRPr="001E112E">
              <w:rPr>
                <w:rFonts w:ascii="Segoe UI" w:eastAsia="宋体" w:hAnsi="Segoe UI" w:cs="Segoe UI"/>
                <w:b/>
                <w:bCs/>
                <w:color w:val="000000"/>
                <w:kern w:val="0"/>
                <w:szCs w:val="21"/>
              </w:rPr>
              <w:t>说明</w:t>
            </w:r>
          </w:p>
        </w:tc>
      </w:tr>
      <w:tr w:rsidR="001E112E" w:rsidRPr="001E112E" w:rsidTr="001E112E">
        <w:tc>
          <w:tcPr>
            <w:tcW w:w="0" w:type="auto"/>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b/>
                <w:bCs/>
                <w:color w:val="323232"/>
                <w:kern w:val="0"/>
                <w:szCs w:val="21"/>
              </w:rPr>
              <w:t>名称</w:t>
            </w:r>
          </w:p>
        </w:tc>
        <w:tc>
          <w:tcPr>
            <w:tcW w:w="0" w:type="auto"/>
            <w:tcBorders>
              <w:bottom w:val="single" w:sz="6" w:space="0" w:color="E5E5E5"/>
              <w:right w:val="nil"/>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角色的名称。</w:t>
            </w:r>
          </w:p>
        </w:tc>
      </w:tr>
      <w:tr w:rsidR="001E112E" w:rsidRPr="001E112E" w:rsidTr="001E112E">
        <w:tc>
          <w:tcPr>
            <w:tcW w:w="0" w:type="auto"/>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b/>
                <w:bCs/>
                <w:color w:val="323232"/>
                <w:kern w:val="0"/>
                <w:szCs w:val="21"/>
              </w:rPr>
              <w:t>类型</w:t>
            </w:r>
          </w:p>
        </w:tc>
        <w:tc>
          <w:tcPr>
            <w:tcW w:w="0" w:type="auto"/>
            <w:tcBorders>
              <w:bottom w:val="single" w:sz="6" w:space="0" w:color="E5E5E5"/>
              <w:right w:val="nil"/>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角色的类型，可取值：平台角色、项目角色、命名空间角色。为用户分配角色时，会根据角色的类型限定权限范围。</w:t>
            </w:r>
            <w:r w:rsidRPr="001E112E">
              <w:rPr>
                <w:rFonts w:ascii="Segoe UI" w:eastAsia="宋体" w:hAnsi="Segoe UI" w:cs="Segoe UI"/>
                <w:color w:val="323232"/>
                <w:kern w:val="0"/>
                <w:szCs w:val="21"/>
              </w:rPr>
              <w:br/>
            </w:r>
            <w:r w:rsidRPr="001E112E">
              <w:rPr>
                <w:rFonts w:ascii="Segoe UI" w:eastAsia="宋体" w:hAnsi="Segoe UI" w:cs="Segoe UI"/>
                <w:color w:val="323232"/>
                <w:kern w:val="0"/>
                <w:szCs w:val="21"/>
              </w:rPr>
              <w:t>例如：如果是项目角色，设置该角色时需要指定具体的项目名称。</w:t>
            </w:r>
          </w:p>
        </w:tc>
      </w:tr>
      <w:tr w:rsidR="001E112E" w:rsidRPr="001E112E" w:rsidTr="001E112E">
        <w:tc>
          <w:tcPr>
            <w:tcW w:w="0" w:type="auto"/>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b/>
                <w:bCs/>
                <w:color w:val="323232"/>
                <w:kern w:val="0"/>
                <w:szCs w:val="21"/>
              </w:rPr>
              <w:lastRenderedPageBreak/>
              <w:t>属性</w:t>
            </w:r>
          </w:p>
        </w:tc>
        <w:tc>
          <w:tcPr>
            <w:tcW w:w="0" w:type="auto"/>
            <w:tcBorders>
              <w:bottom w:val="single" w:sz="6" w:space="0" w:color="E5E5E5"/>
              <w:right w:val="nil"/>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角色的属性。</w:t>
            </w:r>
            <w:r w:rsidRPr="001E112E">
              <w:rPr>
                <w:rFonts w:ascii="Segoe UI" w:eastAsia="宋体" w:hAnsi="Segoe UI" w:cs="Segoe UI"/>
                <w:color w:val="323232"/>
                <w:kern w:val="0"/>
                <w:szCs w:val="21"/>
              </w:rPr>
              <w:br/>
            </w:r>
            <w:r w:rsidRPr="001E112E">
              <w:rPr>
                <w:rFonts w:ascii="Segoe UI" w:eastAsia="宋体" w:hAnsi="Segoe UI" w:cs="Segoe UI"/>
                <w:b/>
                <w:bCs/>
                <w:color w:val="323232"/>
                <w:kern w:val="0"/>
                <w:szCs w:val="21"/>
              </w:rPr>
              <w:t>系统角色</w:t>
            </w:r>
            <w:r w:rsidRPr="001E112E">
              <w:rPr>
                <w:rFonts w:ascii="Segoe UI" w:eastAsia="宋体" w:hAnsi="Segoe UI" w:cs="Segoe UI"/>
                <w:color w:val="323232"/>
                <w:kern w:val="0"/>
                <w:szCs w:val="21"/>
              </w:rPr>
              <w:t>：系统默认定义的角色；</w:t>
            </w:r>
            <w:r w:rsidRPr="001E112E">
              <w:rPr>
                <w:rFonts w:ascii="Segoe UI" w:eastAsia="宋体" w:hAnsi="Segoe UI" w:cs="Segoe UI"/>
                <w:color w:val="323232"/>
                <w:kern w:val="0"/>
                <w:szCs w:val="21"/>
              </w:rPr>
              <w:br/>
            </w:r>
            <w:r w:rsidRPr="001E112E">
              <w:rPr>
                <w:rFonts w:ascii="Segoe UI" w:eastAsia="宋体" w:hAnsi="Segoe UI" w:cs="Segoe UI"/>
                <w:b/>
                <w:bCs/>
                <w:color w:val="323232"/>
                <w:kern w:val="0"/>
                <w:szCs w:val="21"/>
              </w:rPr>
              <w:t>自定义角色</w:t>
            </w:r>
            <w:r w:rsidRPr="001E112E">
              <w:rPr>
                <w:rFonts w:ascii="Segoe UI" w:eastAsia="宋体" w:hAnsi="Segoe UI" w:cs="Segoe UI"/>
                <w:color w:val="323232"/>
                <w:kern w:val="0"/>
                <w:szCs w:val="21"/>
              </w:rPr>
              <w:t>：由平台管理员创建的角色。</w:t>
            </w:r>
          </w:p>
        </w:tc>
      </w:tr>
      <w:tr w:rsidR="001E112E" w:rsidRPr="001E112E" w:rsidTr="001E112E">
        <w:tc>
          <w:tcPr>
            <w:tcW w:w="0" w:type="auto"/>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b/>
                <w:bCs/>
                <w:color w:val="323232"/>
                <w:kern w:val="0"/>
                <w:szCs w:val="21"/>
              </w:rPr>
              <w:t>描述</w:t>
            </w:r>
          </w:p>
        </w:tc>
        <w:tc>
          <w:tcPr>
            <w:tcW w:w="0" w:type="auto"/>
            <w:tcBorders>
              <w:bottom w:val="single" w:sz="6" w:space="0" w:color="E5E5E5"/>
              <w:right w:val="nil"/>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角色的描述信息。</w:t>
            </w:r>
          </w:p>
        </w:tc>
      </w:tr>
      <w:tr w:rsidR="001E112E" w:rsidRPr="001E112E" w:rsidTr="001E112E">
        <w:tc>
          <w:tcPr>
            <w:tcW w:w="0" w:type="auto"/>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b/>
                <w:bCs/>
                <w:color w:val="323232"/>
                <w:kern w:val="0"/>
                <w:szCs w:val="21"/>
              </w:rPr>
              <w:t>创建人</w:t>
            </w:r>
          </w:p>
        </w:tc>
        <w:tc>
          <w:tcPr>
            <w:tcW w:w="0" w:type="auto"/>
            <w:tcBorders>
              <w:bottom w:val="single" w:sz="6" w:space="0" w:color="E5E5E5"/>
              <w:right w:val="nil"/>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角色创建人的用户名，系统角色的创建人为</w:t>
            </w:r>
            <w:r w:rsidRPr="001E112E">
              <w:rPr>
                <w:rFonts w:ascii="Segoe UI" w:eastAsia="宋体" w:hAnsi="Segoe UI" w:cs="Segoe UI"/>
                <w:color w:val="323232"/>
                <w:kern w:val="0"/>
                <w:szCs w:val="21"/>
              </w:rPr>
              <w:t> </w:t>
            </w:r>
            <w:r w:rsidRPr="001E112E">
              <w:rPr>
                <w:rFonts w:ascii="Courier New" w:eastAsia="宋体" w:hAnsi="Courier New" w:cs="Courier New"/>
                <w:color w:val="C7254E"/>
                <w:kern w:val="0"/>
                <w:szCs w:val="21"/>
                <w:shd w:val="clear" w:color="auto" w:fill="F9F2F4"/>
              </w:rPr>
              <w:t>system</w:t>
            </w:r>
            <w:r w:rsidRPr="001E112E">
              <w:rPr>
                <w:rFonts w:ascii="Segoe UI" w:eastAsia="宋体" w:hAnsi="Segoe UI" w:cs="Segoe UI"/>
                <w:color w:val="323232"/>
                <w:kern w:val="0"/>
                <w:szCs w:val="21"/>
              </w:rPr>
              <w:t>。</w:t>
            </w:r>
          </w:p>
        </w:tc>
      </w:tr>
      <w:tr w:rsidR="001E112E" w:rsidRPr="001E112E" w:rsidTr="001E112E">
        <w:tc>
          <w:tcPr>
            <w:tcW w:w="0" w:type="auto"/>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b/>
                <w:bCs/>
                <w:color w:val="323232"/>
                <w:kern w:val="0"/>
                <w:szCs w:val="21"/>
              </w:rPr>
              <w:t>创建时间</w:t>
            </w:r>
          </w:p>
        </w:tc>
        <w:tc>
          <w:tcPr>
            <w:tcW w:w="0" w:type="auto"/>
            <w:tcBorders>
              <w:bottom w:val="single" w:sz="6" w:space="0" w:color="E5E5E5"/>
              <w:right w:val="nil"/>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角色在平台上创建的时间。</w:t>
            </w:r>
          </w:p>
        </w:tc>
      </w:tr>
    </w:tbl>
    <w:p w:rsidR="001E112E" w:rsidRPr="001E112E" w:rsidRDefault="001E112E" w:rsidP="007F7336">
      <w:pPr>
        <w:ind w:firstLineChars="202" w:firstLine="424"/>
      </w:pPr>
    </w:p>
    <w:p w:rsidR="007F7336" w:rsidRPr="001E112E" w:rsidRDefault="007F7336" w:rsidP="001E112E">
      <w:pPr>
        <w:pStyle w:val="5"/>
        <w:spacing w:before="0" w:after="0" w:line="240" w:lineRule="auto"/>
        <w:rPr>
          <w:sz w:val="21"/>
          <w:szCs w:val="21"/>
        </w:rPr>
      </w:pPr>
      <w:r w:rsidRPr="001E112E">
        <w:rPr>
          <w:rFonts w:hint="eastAsia"/>
          <w:sz w:val="21"/>
          <w:szCs w:val="21"/>
        </w:rPr>
        <w:t>创建自定义角色</w:t>
      </w:r>
    </w:p>
    <w:p w:rsidR="007F7336" w:rsidRDefault="007F7336" w:rsidP="007F7336">
      <w:pPr>
        <w:ind w:firstLineChars="202" w:firstLine="424"/>
      </w:pPr>
      <w:r>
        <w:rPr>
          <w:rFonts w:hint="eastAsia"/>
        </w:rPr>
        <w:t>支持具有平台管理员角色的用户，根据实际使用场景创建自定义角色。</w:t>
      </w:r>
    </w:p>
    <w:p w:rsidR="007F7336" w:rsidRDefault="007F7336" w:rsidP="007F7336">
      <w:pPr>
        <w:ind w:firstLineChars="202" w:firstLine="424"/>
      </w:pPr>
      <w:r>
        <w:rPr>
          <w:rFonts w:hint="eastAsia"/>
        </w:rPr>
        <w:t>创建角色时，可为角色配置平台功能模块的默认资源或用户自定义资源（</w:t>
      </w:r>
      <w:r>
        <w:rPr>
          <w:rFonts w:hint="eastAsia"/>
        </w:rPr>
        <w:t>Kubernetes CRD</w:t>
      </w:r>
      <w:r>
        <w:rPr>
          <w:rFonts w:hint="eastAsia"/>
        </w:rPr>
        <w:t>）的操作权限。</w:t>
      </w:r>
    </w:p>
    <w:p w:rsidR="007F7336" w:rsidRPr="001E112E" w:rsidRDefault="007F7336" w:rsidP="007F7336">
      <w:pPr>
        <w:ind w:firstLineChars="202" w:firstLine="426"/>
        <w:rPr>
          <w:b/>
        </w:rPr>
      </w:pPr>
      <w:r w:rsidRPr="001E112E">
        <w:rPr>
          <w:rFonts w:hint="eastAsia"/>
          <w:b/>
        </w:rPr>
        <w:t>基本流程</w:t>
      </w:r>
    </w:p>
    <w:p w:rsidR="007F7336" w:rsidRDefault="007F7336" w:rsidP="007F7336">
      <w:pPr>
        <w:ind w:firstLineChars="202" w:firstLine="424"/>
      </w:pPr>
      <w:r>
        <w:rPr>
          <w:rFonts w:hint="eastAsia"/>
        </w:rPr>
        <w:t xml:space="preserve">1. </w:t>
      </w:r>
      <w:r>
        <w:rPr>
          <w:rFonts w:hint="eastAsia"/>
        </w:rPr>
        <w:t>配置基本信息</w:t>
      </w:r>
    </w:p>
    <w:p w:rsidR="007F7336" w:rsidRDefault="007F7336" w:rsidP="007F7336">
      <w:pPr>
        <w:ind w:firstLineChars="202" w:firstLine="424"/>
      </w:pPr>
      <w:r>
        <w:rPr>
          <w:rFonts w:hint="eastAsia"/>
        </w:rPr>
        <w:t xml:space="preserve">2. </w:t>
      </w:r>
      <w:r>
        <w:rPr>
          <w:rFonts w:hint="eastAsia"/>
        </w:rPr>
        <w:t>配置权限</w:t>
      </w:r>
    </w:p>
    <w:p w:rsidR="007F7336" w:rsidRDefault="007F7336" w:rsidP="007F7336">
      <w:pPr>
        <w:ind w:firstLineChars="202" w:firstLine="424"/>
      </w:pPr>
      <w:r>
        <w:rPr>
          <w:rFonts w:hint="eastAsia"/>
        </w:rPr>
        <w:t xml:space="preserve">3. </w:t>
      </w:r>
      <w:r>
        <w:rPr>
          <w:rFonts w:hint="eastAsia"/>
        </w:rPr>
        <w:t>（可选）配置自定义资源权限</w:t>
      </w:r>
    </w:p>
    <w:p w:rsidR="007F7336" w:rsidRPr="001E112E" w:rsidRDefault="007F7336" w:rsidP="007F7336">
      <w:pPr>
        <w:ind w:firstLineChars="202" w:firstLine="426"/>
        <w:rPr>
          <w:b/>
        </w:rPr>
      </w:pPr>
      <w:r w:rsidRPr="001E112E">
        <w:rPr>
          <w:rFonts w:hint="eastAsia"/>
          <w:b/>
        </w:rPr>
        <w:t>前提条件</w:t>
      </w:r>
    </w:p>
    <w:p w:rsidR="007F7336" w:rsidRDefault="007F7336" w:rsidP="007F7336">
      <w:pPr>
        <w:ind w:firstLineChars="202" w:firstLine="424"/>
      </w:pPr>
      <w:r>
        <w:rPr>
          <w:rFonts w:hint="eastAsia"/>
        </w:rPr>
        <w:t>您的账号已拥有平台管理员角色。</w:t>
      </w:r>
    </w:p>
    <w:p w:rsidR="007F7336" w:rsidRPr="001E112E" w:rsidRDefault="007F7336" w:rsidP="007F7336">
      <w:pPr>
        <w:ind w:firstLineChars="202" w:firstLine="426"/>
        <w:rPr>
          <w:b/>
        </w:rPr>
      </w:pPr>
      <w:r w:rsidRPr="001E112E">
        <w:rPr>
          <w:rFonts w:hint="eastAsia"/>
          <w:b/>
        </w:rPr>
        <w:t>操作步骤</w:t>
      </w:r>
      <w:r w:rsidRPr="001E112E">
        <w:rPr>
          <w:rFonts w:hint="eastAsia"/>
          <w:b/>
        </w:rPr>
        <w:t xml:space="preserve"> 1 - </w:t>
      </w:r>
      <w:r w:rsidRPr="001E112E">
        <w:rPr>
          <w:rFonts w:hint="eastAsia"/>
          <w:b/>
        </w:rPr>
        <w:t>配置基本信息</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用户角色管理</w:t>
      </w:r>
      <w:r>
        <w:rPr>
          <w:rFonts w:hint="eastAsia"/>
        </w:rPr>
        <w:t xml:space="preserve"> &gt; </w:t>
      </w:r>
      <w:r>
        <w:rPr>
          <w:rFonts w:hint="eastAsia"/>
        </w:rPr>
        <w:t>角色管理，进入角色列表页面。</w:t>
      </w:r>
    </w:p>
    <w:p w:rsidR="007F7336" w:rsidRDefault="007F7336" w:rsidP="007F7336">
      <w:pPr>
        <w:ind w:firstLineChars="202" w:firstLine="424"/>
      </w:pPr>
      <w:r>
        <w:rPr>
          <w:rFonts w:hint="eastAsia"/>
        </w:rPr>
        <w:t xml:space="preserve">3. </w:t>
      </w:r>
      <w:r>
        <w:rPr>
          <w:rFonts w:hint="eastAsia"/>
        </w:rPr>
        <w:t>单击</w:t>
      </w:r>
      <w:r>
        <w:rPr>
          <w:rFonts w:hint="eastAsia"/>
        </w:rPr>
        <w:t xml:space="preserve"> </w:t>
      </w:r>
      <w:r>
        <w:rPr>
          <w:rFonts w:hint="eastAsia"/>
        </w:rPr>
        <w:t>创建角色</w:t>
      </w:r>
      <w:r>
        <w:rPr>
          <w:rFonts w:hint="eastAsia"/>
        </w:rPr>
        <w:t xml:space="preserve"> </w:t>
      </w:r>
      <w:r>
        <w:rPr>
          <w:rFonts w:hint="eastAsia"/>
        </w:rPr>
        <w:t>按钮，进入创建角色页面。</w:t>
      </w:r>
    </w:p>
    <w:p w:rsidR="007F7336" w:rsidRDefault="007F7336" w:rsidP="007F7336">
      <w:pPr>
        <w:ind w:firstLineChars="202" w:firstLine="424"/>
      </w:pPr>
      <w:r>
        <w:rPr>
          <w:rFonts w:hint="eastAsia"/>
        </w:rPr>
        <w:t xml:space="preserve">4. </w:t>
      </w:r>
      <w:r>
        <w:rPr>
          <w:rFonts w:hint="eastAsia"/>
        </w:rPr>
        <w:t>参照说明配置以下参数。</w:t>
      </w:r>
    </w:p>
    <w:tbl>
      <w:tblPr>
        <w:tblW w:w="0" w:type="auto"/>
        <w:shd w:val="clear" w:color="auto" w:fill="FFFFFF"/>
        <w:tblCellMar>
          <w:left w:w="0" w:type="dxa"/>
          <w:right w:w="0" w:type="dxa"/>
        </w:tblCellMar>
        <w:tblLook w:val="04A0" w:firstRow="1" w:lastRow="0" w:firstColumn="1" w:lastColumn="0" w:noHBand="0" w:noVBand="1"/>
      </w:tblPr>
      <w:tblGrid>
        <w:gridCol w:w="1134"/>
        <w:gridCol w:w="993"/>
        <w:gridCol w:w="6179"/>
      </w:tblGrid>
      <w:tr w:rsidR="001E112E" w:rsidRPr="001E112E" w:rsidTr="001E112E">
        <w:trPr>
          <w:tblHeader/>
        </w:trPr>
        <w:tc>
          <w:tcPr>
            <w:tcW w:w="1134" w:type="dxa"/>
            <w:tcBorders>
              <w:top w:val="single" w:sz="6" w:space="0" w:color="EEEEEE"/>
              <w:bottom w:val="single" w:sz="6" w:space="0" w:color="EEEEEE"/>
              <w:right w:val="single" w:sz="6" w:space="0" w:color="EEEEEE"/>
            </w:tcBorders>
            <w:shd w:val="clear" w:color="auto" w:fill="F6F6F6"/>
            <w:vAlign w:val="center"/>
            <w:hideMark/>
          </w:tcPr>
          <w:p w:rsidR="001E112E" w:rsidRPr="001E112E" w:rsidRDefault="001E112E" w:rsidP="001E112E">
            <w:pPr>
              <w:widowControl/>
              <w:jc w:val="left"/>
              <w:rPr>
                <w:rFonts w:ascii="Segoe UI" w:eastAsia="宋体" w:hAnsi="Segoe UI" w:cs="Segoe UI"/>
                <w:b/>
                <w:bCs/>
                <w:color w:val="000000"/>
                <w:kern w:val="0"/>
                <w:szCs w:val="21"/>
              </w:rPr>
            </w:pPr>
            <w:r w:rsidRPr="001E112E">
              <w:rPr>
                <w:rFonts w:ascii="Segoe UI" w:eastAsia="宋体" w:hAnsi="Segoe UI" w:cs="Segoe UI"/>
                <w:b/>
                <w:bCs/>
                <w:color w:val="000000"/>
                <w:kern w:val="0"/>
                <w:szCs w:val="21"/>
              </w:rPr>
              <w:t>参数</w:t>
            </w:r>
          </w:p>
        </w:tc>
        <w:tc>
          <w:tcPr>
            <w:tcW w:w="993" w:type="dxa"/>
            <w:tcBorders>
              <w:top w:val="single" w:sz="6" w:space="0" w:color="EEEEEE"/>
              <w:bottom w:val="single" w:sz="6" w:space="0" w:color="EEEEEE"/>
              <w:right w:val="single" w:sz="6" w:space="0" w:color="EEEEEE"/>
            </w:tcBorders>
            <w:shd w:val="clear" w:color="auto" w:fill="F6F6F6"/>
            <w:vAlign w:val="center"/>
            <w:hideMark/>
          </w:tcPr>
          <w:p w:rsidR="001E112E" w:rsidRPr="001E112E" w:rsidRDefault="001E112E" w:rsidP="001E112E">
            <w:pPr>
              <w:widowControl/>
              <w:jc w:val="left"/>
              <w:rPr>
                <w:rFonts w:ascii="Segoe UI" w:eastAsia="宋体" w:hAnsi="Segoe UI" w:cs="Segoe UI"/>
                <w:b/>
                <w:bCs/>
                <w:color w:val="000000"/>
                <w:kern w:val="0"/>
                <w:szCs w:val="21"/>
              </w:rPr>
            </w:pPr>
            <w:r w:rsidRPr="001E112E">
              <w:rPr>
                <w:rFonts w:ascii="Segoe UI" w:eastAsia="宋体" w:hAnsi="Segoe UI" w:cs="Segoe UI"/>
                <w:b/>
                <w:bCs/>
                <w:color w:val="000000"/>
                <w:kern w:val="0"/>
                <w:szCs w:val="21"/>
              </w:rPr>
              <w:t>是否必填</w:t>
            </w:r>
          </w:p>
        </w:tc>
        <w:tc>
          <w:tcPr>
            <w:tcW w:w="6179" w:type="dxa"/>
            <w:tcBorders>
              <w:top w:val="single" w:sz="6" w:space="0" w:color="EEEEEE"/>
              <w:bottom w:val="single" w:sz="6" w:space="0" w:color="EEEEEE"/>
              <w:right w:val="nil"/>
            </w:tcBorders>
            <w:shd w:val="clear" w:color="auto" w:fill="F6F6F6"/>
            <w:vAlign w:val="center"/>
            <w:hideMark/>
          </w:tcPr>
          <w:p w:rsidR="001E112E" w:rsidRPr="001E112E" w:rsidRDefault="001E112E" w:rsidP="001E112E">
            <w:pPr>
              <w:widowControl/>
              <w:jc w:val="left"/>
              <w:rPr>
                <w:rFonts w:ascii="Segoe UI" w:eastAsia="宋体" w:hAnsi="Segoe UI" w:cs="Segoe UI"/>
                <w:b/>
                <w:bCs/>
                <w:color w:val="000000"/>
                <w:kern w:val="0"/>
                <w:szCs w:val="21"/>
              </w:rPr>
            </w:pPr>
            <w:r w:rsidRPr="001E112E">
              <w:rPr>
                <w:rFonts w:ascii="Segoe UI" w:eastAsia="宋体" w:hAnsi="Segoe UI" w:cs="Segoe UI"/>
                <w:b/>
                <w:bCs/>
                <w:color w:val="000000"/>
                <w:kern w:val="0"/>
                <w:szCs w:val="21"/>
              </w:rPr>
              <w:t>说明</w:t>
            </w:r>
          </w:p>
        </w:tc>
      </w:tr>
      <w:tr w:rsidR="001E112E" w:rsidRPr="001E112E" w:rsidTr="001E112E">
        <w:tc>
          <w:tcPr>
            <w:tcW w:w="1134" w:type="dxa"/>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b/>
                <w:bCs/>
                <w:color w:val="323232"/>
                <w:kern w:val="0"/>
                <w:szCs w:val="21"/>
              </w:rPr>
              <w:t>名称</w:t>
            </w:r>
          </w:p>
        </w:tc>
        <w:tc>
          <w:tcPr>
            <w:tcW w:w="993" w:type="dxa"/>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是</w:t>
            </w:r>
          </w:p>
        </w:tc>
        <w:tc>
          <w:tcPr>
            <w:tcW w:w="6179" w:type="dxa"/>
            <w:tcBorders>
              <w:bottom w:val="single" w:sz="6" w:space="0" w:color="E5E5E5"/>
              <w:right w:val="nil"/>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角色的名称。</w:t>
            </w:r>
            <w:r w:rsidRPr="001E112E">
              <w:rPr>
                <w:rFonts w:ascii="Segoe UI" w:eastAsia="宋体" w:hAnsi="Segoe UI" w:cs="Segoe UI"/>
                <w:color w:val="323232"/>
                <w:kern w:val="0"/>
                <w:szCs w:val="21"/>
              </w:rPr>
              <w:br/>
            </w:r>
            <w:r w:rsidRPr="001E112E">
              <w:rPr>
                <w:rFonts w:ascii="Segoe UI" w:eastAsia="宋体" w:hAnsi="Segoe UI" w:cs="Segoe UI"/>
                <w:color w:val="323232"/>
                <w:kern w:val="0"/>
                <w:szCs w:val="21"/>
              </w:rPr>
              <w:t>支持输入</w:t>
            </w:r>
            <w:r w:rsidRPr="001E112E">
              <w:rPr>
                <w:rFonts w:ascii="Segoe UI" w:eastAsia="宋体" w:hAnsi="Segoe UI" w:cs="Segoe UI"/>
                <w:color w:val="323232"/>
                <w:kern w:val="0"/>
                <w:szCs w:val="21"/>
              </w:rPr>
              <w:t> </w:t>
            </w:r>
            <w:r w:rsidRPr="001E112E">
              <w:rPr>
                <w:rFonts w:ascii="Courier New" w:eastAsia="宋体" w:hAnsi="Courier New" w:cs="Courier New"/>
                <w:color w:val="C7254E"/>
                <w:kern w:val="0"/>
                <w:szCs w:val="21"/>
                <w:shd w:val="clear" w:color="auto" w:fill="F9F2F4"/>
              </w:rPr>
              <w:t>a-z</w:t>
            </w:r>
            <w:r w:rsidRPr="001E112E">
              <w:rPr>
                <w:rFonts w:ascii="Segoe UI" w:eastAsia="宋体" w:hAnsi="Segoe UI" w:cs="Segoe UI"/>
                <w:color w:val="323232"/>
                <w:kern w:val="0"/>
                <w:szCs w:val="21"/>
              </w:rPr>
              <w:t> </w:t>
            </w:r>
            <w:r w:rsidRPr="001E112E">
              <w:rPr>
                <w:rFonts w:ascii="Segoe UI" w:eastAsia="宋体" w:hAnsi="Segoe UI" w:cs="Segoe UI"/>
                <w:color w:val="323232"/>
                <w:kern w:val="0"/>
                <w:szCs w:val="21"/>
              </w:rPr>
              <w:t>、</w:t>
            </w:r>
            <w:r w:rsidRPr="001E112E">
              <w:rPr>
                <w:rFonts w:ascii="Courier New" w:eastAsia="宋体" w:hAnsi="Courier New" w:cs="Courier New"/>
                <w:color w:val="C7254E"/>
                <w:kern w:val="0"/>
                <w:szCs w:val="21"/>
                <w:shd w:val="clear" w:color="auto" w:fill="F9F2F4"/>
              </w:rPr>
              <w:t>0-9</w:t>
            </w:r>
            <w:r w:rsidRPr="001E112E">
              <w:rPr>
                <w:rFonts w:ascii="Segoe UI" w:eastAsia="宋体" w:hAnsi="Segoe UI" w:cs="Segoe UI"/>
                <w:color w:val="323232"/>
                <w:kern w:val="0"/>
                <w:szCs w:val="21"/>
              </w:rPr>
              <w:t>、</w:t>
            </w:r>
            <w:r w:rsidRPr="001E112E">
              <w:rPr>
                <w:rFonts w:ascii="Courier New" w:eastAsia="宋体" w:hAnsi="Courier New" w:cs="Courier New"/>
                <w:color w:val="C7254E"/>
                <w:kern w:val="0"/>
                <w:szCs w:val="21"/>
                <w:shd w:val="clear" w:color="auto" w:fill="F9F2F4"/>
              </w:rPr>
              <w:t>-</w:t>
            </w:r>
            <w:r w:rsidRPr="001E112E">
              <w:rPr>
                <w:rFonts w:ascii="Segoe UI" w:eastAsia="宋体" w:hAnsi="Segoe UI" w:cs="Segoe UI"/>
                <w:color w:val="323232"/>
                <w:kern w:val="0"/>
                <w:szCs w:val="21"/>
              </w:rPr>
              <w:t>，以</w:t>
            </w:r>
            <w:r w:rsidRPr="001E112E">
              <w:rPr>
                <w:rFonts w:ascii="Segoe UI" w:eastAsia="宋体" w:hAnsi="Segoe UI" w:cs="Segoe UI"/>
                <w:color w:val="323232"/>
                <w:kern w:val="0"/>
                <w:szCs w:val="21"/>
              </w:rPr>
              <w:t> </w:t>
            </w:r>
            <w:r w:rsidRPr="001E112E">
              <w:rPr>
                <w:rFonts w:ascii="Courier New" w:eastAsia="宋体" w:hAnsi="Courier New" w:cs="Courier New"/>
                <w:color w:val="C7254E"/>
                <w:kern w:val="0"/>
                <w:szCs w:val="21"/>
                <w:shd w:val="clear" w:color="auto" w:fill="F9F2F4"/>
              </w:rPr>
              <w:t>a-z</w:t>
            </w:r>
            <w:r w:rsidRPr="001E112E">
              <w:rPr>
                <w:rFonts w:ascii="Segoe UI" w:eastAsia="宋体" w:hAnsi="Segoe UI" w:cs="Segoe UI"/>
                <w:color w:val="323232"/>
                <w:kern w:val="0"/>
                <w:szCs w:val="21"/>
              </w:rPr>
              <w:t> </w:t>
            </w:r>
            <w:r w:rsidRPr="001E112E">
              <w:rPr>
                <w:rFonts w:ascii="Segoe UI" w:eastAsia="宋体" w:hAnsi="Segoe UI" w:cs="Segoe UI"/>
                <w:color w:val="323232"/>
                <w:kern w:val="0"/>
                <w:szCs w:val="21"/>
              </w:rPr>
              <w:t>、</w:t>
            </w:r>
            <w:r w:rsidRPr="001E112E">
              <w:rPr>
                <w:rFonts w:ascii="Courier New" w:eastAsia="宋体" w:hAnsi="Courier New" w:cs="Courier New"/>
                <w:color w:val="C7254E"/>
                <w:kern w:val="0"/>
                <w:szCs w:val="21"/>
                <w:shd w:val="clear" w:color="auto" w:fill="F9F2F4"/>
              </w:rPr>
              <w:t>0-9</w:t>
            </w:r>
            <w:r w:rsidRPr="001E112E">
              <w:rPr>
                <w:rFonts w:ascii="Segoe UI" w:eastAsia="宋体" w:hAnsi="Segoe UI" w:cs="Segoe UI"/>
                <w:color w:val="323232"/>
                <w:kern w:val="0"/>
                <w:szCs w:val="21"/>
              </w:rPr>
              <w:t> </w:t>
            </w:r>
            <w:r w:rsidRPr="001E112E">
              <w:rPr>
                <w:rFonts w:ascii="Segoe UI" w:eastAsia="宋体" w:hAnsi="Segoe UI" w:cs="Segoe UI"/>
                <w:color w:val="323232"/>
                <w:kern w:val="0"/>
                <w:szCs w:val="21"/>
              </w:rPr>
              <w:t>开头或结尾，且总长度不超过</w:t>
            </w:r>
            <w:r w:rsidRPr="001E112E">
              <w:rPr>
                <w:rFonts w:ascii="Segoe UI" w:eastAsia="宋体" w:hAnsi="Segoe UI" w:cs="Segoe UI"/>
                <w:color w:val="323232"/>
                <w:kern w:val="0"/>
                <w:szCs w:val="21"/>
              </w:rPr>
              <w:t xml:space="preserve"> 63 </w:t>
            </w:r>
            <w:r w:rsidRPr="001E112E">
              <w:rPr>
                <w:rFonts w:ascii="Segoe UI" w:eastAsia="宋体" w:hAnsi="Segoe UI" w:cs="Segoe UI"/>
                <w:color w:val="323232"/>
                <w:kern w:val="0"/>
                <w:szCs w:val="21"/>
              </w:rPr>
              <w:t>个字符。</w:t>
            </w:r>
          </w:p>
        </w:tc>
      </w:tr>
      <w:tr w:rsidR="001E112E" w:rsidRPr="001E112E" w:rsidTr="001E112E">
        <w:tc>
          <w:tcPr>
            <w:tcW w:w="1134" w:type="dxa"/>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b/>
                <w:bCs/>
                <w:color w:val="323232"/>
                <w:kern w:val="0"/>
                <w:szCs w:val="21"/>
              </w:rPr>
              <w:t>显示名称</w:t>
            </w:r>
          </w:p>
        </w:tc>
        <w:tc>
          <w:tcPr>
            <w:tcW w:w="993" w:type="dxa"/>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是</w:t>
            </w:r>
          </w:p>
        </w:tc>
        <w:tc>
          <w:tcPr>
            <w:tcW w:w="6179" w:type="dxa"/>
            <w:tcBorders>
              <w:bottom w:val="single" w:sz="6" w:space="0" w:color="E5E5E5"/>
              <w:right w:val="nil"/>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角色的显示名称，长度不能超过</w:t>
            </w:r>
            <w:r w:rsidRPr="001E112E">
              <w:rPr>
                <w:rFonts w:ascii="Segoe UI" w:eastAsia="宋体" w:hAnsi="Segoe UI" w:cs="Segoe UI"/>
                <w:color w:val="323232"/>
                <w:kern w:val="0"/>
                <w:szCs w:val="21"/>
              </w:rPr>
              <w:t xml:space="preserve"> 30 </w:t>
            </w:r>
            <w:r w:rsidRPr="001E112E">
              <w:rPr>
                <w:rFonts w:ascii="Segoe UI" w:eastAsia="宋体" w:hAnsi="Segoe UI" w:cs="Segoe UI"/>
                <w:color w:val="323232"/>
                <w:kern w:val="0"/>
                <w:szCs w:val="21"/>
              </w:rPr>
              <w:t>个字符。</w:t>
            </w:r>
          </w:p>
        </w:tc>
      </w:tr>
      <w:tr w:rsidR="001E112E" w:rsidRPr="001E112E" w:rsidTr="001E112E">
        <w:tc>
          <w:tcPr>
            <w:tcW w:w="1134" w:type="dxa"/>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b/>
                <w:bCs/>
                <w:color w:val="323232"/>
                <w:kern w:val="0"/>
                <w:szCs w:val="21"/>
              </w:rPr>
              <w:t>描述</w:t>
            </w:r>
          </w:p>
        </w:tc>
        <w:tc>
          <w:tcPr>
            <w:tcW w:w="993" w:type="dxa"/>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否</w:t>
            </w:r>
          </w:p>
        </w:tc>
        <w:tc>
          <w:tcPr>
            <w:tcW w:w="6179" w:type="dxa"/>
            <w:tcBorders>
              <w:bottom w:val="single" w:sz="6" w:space="0" w:color="E5E5E5"/>
              <w:right w:val="nil"/>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角色的描述信息，长度不能超过</w:t>
            </w:r>
            <w:r w:rsidRPr="001E112E">
              <w:rPr>
                <w:rFonts w:ascii="Segoe UI" w:eastAsia="宋体" w:hAnsi="Segoe UI" w:cs="Segoe UI"/>
                <w:color w:val="323232"/>
                <w:kern w:val="0"/>
                <w:szCs w:val="21"/>
              </w:rPr>
              <w:t xml:space="preserve"> 100 </w:t>
            </w:r>
            <w:r w:rsidRPr="001E112E">
              <w:rPr>
                <w:rFonts w:ascii="Segoe UI" w:eastAsia="宋体" w:hAnsi="Segoe UI" w:cs="Segoe UI"/>
                <w:color w:val="323232"/>
                <w:kern w:val="0"/>
                <w:szCs w:val="21"/>
              </w:rPr>
              <w:t>个字符。</w:t>
            </w:r>
          </w:p>
        </w:tc>
      </w:tr>
      <w:tr w:rsidR="001E112E" w:rsidRPr="001E112E" w:rsidTr="001E112E">
        <w:tc>
          <w:tcPr>
            <w:tcW w:w="1134" w:type="dxa"/>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b/>
                <w:bCs/>
                <w:color w:val="323232"/>
                <w:kern w:val="0"/>
                <w:szCs w:val="21"/>
              </w:rPr>
              <w:t>角色类型</w:t>
            </w:r>
          </w:p>
        </w:tc>
        <w:tc>
          <w:tcPr>
            <w:tcW w:w="993" w:type="dxa"/>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是</w:t>
            </w:r>
          </w:p>
        </w:tc>
        <w:tc>
          <w:tcPr>
            <w:tcW w:w="6179" w:type="dxa"/>
            <w:tcBorders>
              <w:bottom w:val="single" w:sz="6" w:space="0" w:color="E5E5E5"/>
              <w:right w:val="nil"/>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角色的类型，可取值：平台角色、项目角色、命名空间角色。为用户分配角色时，会根据角色的类型限定权限范围。</w:t>
            </w:r>
            <w:r w:rsidRPr="001E112E">
              <w:rPr>
                <w:rFonts w:ascii="Segoe UI" w:eastAsia="宋体" w:hAnsi="Segoe UI" w:cs="Segoe UI"/>
                <w:color w:val="323232"/>
                <w:kern w:val="0"/>
                <w:szCs w:val="21"/>
              </w:rPr>
              <w:br/>
            </w:r>
            <w:r w:rsidRPr="001E112E">
              <w:rPr>
                <w:rFonts w:ascii="Segoe UI" w:eastAsia="宋体" w:hAnsi="Segoe UI" w:cs="Segoe UI"/>
                <w:color w:val="323232"/>
                <w:kern w:val="0"/>
                <w:szCs w:val="21"/>
              </w:rPr>
              <w:t>例如：分配项目角色时，需要指定具体的项目；分配命名空间角色时，需要指定具体的项目和命名空间。</w:t>
            </w:r>
          </w:p>
        </w:tc>
      </w:tr>
    </w:tbl>
    <w:p w:rsidR="007F7336" w:rsidRPr="001E112E" w:rsidRDefault="007F7336" w:rsidP="007F7336">
      <w:pPr>
        <w:ind w:firstLineChars="202" w:firstLine="424"/>
      </w:pPr>
    </w:p>
    <w:p w:rsidR="007F7336" w:rsidRPr="001E112E" w:rsidRDefault="007F7336" w:rsidP="007F7336">
      <w:pPr>
        <w:ind w:firstLineChars="202" w:firstLine="426"/>
        <w:rPr>
          <w:b/>
        </w:rPr>
      </w:pPr>
      <w:r w:rsidRPr="001E112E">
        <w:rPr>
          <w:rFonts w:hint="eastAsia"/>
          <w:b/>
        </w:rPr>
        <w:t>操作步骤</w:t>
      </w:r>
      <w:r w:rsidRPr="001E112E">
        <w:rPr>
          <w:rFonts w:hint="eastAsia"/>
          <w:b/>
        </w:rPr>
        <w:t xml:space="preserve"> 2 - </w:t>
      </w:r>
      <w:r w:rsidRPr="001E112E">
        <w:rPr>
          <w:rFonts w:hint="eastAsia"/>
          <w:b/>
        </w:rPr>
        <w:t>配置权限</w:t>
      </w:r>
    </w:p>
    <w:p w:rsidR="007F7336" w:rsidRDefault="007F7336" w:rsidP="007F7336">
      <w:pPr>
        <w:ind w:firstLineChars="202" w:firstLine="424"/>
      </w:pPr>
      <w:r>
        <w:rPr>
          <w:rFonts w:hint="eastAsia"/>
        </w:rPr>
        <w:t xml:space="preserve">1. </w:t>
      </w:r>
      <w:r>
        <w:rPr>
          <w:rFonts w:hint="eastAsia"/>
        </w:rPr>
        <w:t>单击</w:t>
      </w:r>
      <w:r>
        <w:rPr>
          <w:rFonts w:hint="eastAsia"/>
        </w:rPr>
        <w:t xml:space="preserve"> </w:t>
      </w:r>
      <w:r>
        <w:rPr>
          <w:rFonts w:hint="eastAsia"/>
        </w:rPr>
        <w:t>下一步</w:t>
      </w:r>
      <w:r>
        <w:rPr>
          <w:rFonts w:hint="eastAsia"/>
        </w:rPr>
        <w:t xml:space="preserve"> </w:t>
      </w:r>
      <w:r>
        <w:rPr>
          <w:rFonts w:hint="eastAsia"/>
        </w:rPr>
        <w:t>按钮，进入权限配置页面。参照下图说明，配置权限模块的功能权限。</w:t>
      </w:r>
    </w:p>
    <w:p w:rsidR="001E112E" w:rsidRPr="001E112E" w:rsidRDefault="001E112E" w:rsidP="001E112E">
      <w:pPr>
        <w:rPr>
          <w:b/>
        </w:rPr>
      </w:pPr>
      <w:r>
        <w:rPr>
          <w:noProof/>
        </w:rPr>
        <w:lastRenderedPageBreak/>
        <w:drawing>
          <wp:inline distT="0" distB="0" distL="0" distR="0" wp14:anchorId="1CB1EFB3" wp14:editId="40289648">
            <wp:extent cx="5274310" cy="2611755"/>
            <wp:effectExtent l="0" t="0" r="2540" b="0"/>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274310" cy="2611755"/>
                    </a:xfrm>
                    <a:prstGeom prst="rect">
                      <a:avLst/>
                    </a:prstGeom>
                  </pic:spPr>
                </pic:pic>
              </a:graphicData>
            </a:graphic>
          </wp:inline>
        </w:drawing>
      </w:r>
    </w:p>
    <w:p w:rsidR="007F7336" w:rsidRDefault="007F7336" w:rsidP="007F7336">
      <w:pPr>
        <w:ind w:firstLineChars="202" w:firstLine="424"/>
      </w:pPr>
      <w:r>
        <w:rPr>
          <w:rFonts w:hint="eastAsia"/>
        </w:rPr>
        <w:t>操作权限分为以下四种：</w:t>
      </w:r>
    </w:p>
    <w:p w:rsidR="007F7336" w:rsidRDefault="007F7336" w:rsidP="007F7336">
      <w:pPr>
        <w:ind w:firstLineChars="202" w:firstLine="424"/>
      </w:pPr>
      <w:r>
        <w:rPr>
          <w:rFonts w:hint="eastAsia"/>
        </w:rPr>
        <w:t>查看：仅支持查看功能对应的资源。</w:t>
      </w:r>
    </w:p>
    <w:p w:rsidR="007F7336" w:rsidRDefault="007F7336" w:rsidP="007F7336">
      <w:pPr>
        <w:ind w:firstLineChars="202" w:firstLine="424"/>
      </w:pPr>
      <w:r>
        <w:rPr>
          <w:rFonts w:hint="eastAsia"/>
        </w:rPr>
        <w:t>创建：支持创建功能对应的资源。</w:t>
      </w:r>
    </w:p>
    <w:p w:rsidR="007F7336" w:rsidRDefault="007F7336" w:rsidP="007F7336">
      <w:pPr>
        <w:ind w:firstLineChars="202" w:firstLine="424"/>
      </w:pPr>
      <w:r>
        <w:rPr>
          <w:rFonts w:hint="eastAsia"/>
        </w:rPr>
        <w:t>更新：支持更新功能对应的资源。</w:t>
      </w:r>
    </w:p>
    <w:p w:rsidR="007F7336" w:rsidRDefault="007F7336" w:rsidP="007F7336">
      <w:pPr>
        <w:ind w:firstLineChars="202" w:firstLine="424"/>
      </w:pPr>
      <w:r>
        <w:rPr>
          <w:rFonts w:hint="eastAsia"/>
        </w:rPr>
        <w:t>删除：支持删除功能对应的资源。</w:t>
      </w:r>
    </w:p>
    <w:p w:rsidR="001E112E" w:rsidRDefault="001E112E" w:rsidP="007F7336">
      <w:pPr>
        <w:ind w:firstLineChars="202" w:firstLine="424"/>
      </w:pPr>
    </w:p>
    <w:p w:rsidR="007F7336" w:rsidRPr="001E112E" w:rsidRDefault="007F7336" w:rsidP="001E112E">
      <w:pPr>
        <w:pStyle w:val="5"/>
        <w:spacing w:before="0" w:after="0" w:line="240" w:lineRule="auto"/>
        <w:rPr>
          <w:sz w:val="21"/>
          <w:szCs w:val="21"/>
        </w:rPr>
      </w:pPr>
      <w:r w:rsidRPr="001E112E">
        <w:rPr>
          <w:rFonts w:hint="eastAsia"/>
          <w:sz w:val="21"/>
          <w:szCs w:val="21"/>
        </w:rPr>
        <w:t>查看角色详情</w:t>
      </w:r>
    </w:p>
    <w:p w:rsidR="007F7336" w:rsidRDefault="007F7336" w:rsidP="007F7336">
      <w:pPr>
        <w:ind w:firstLineChars="202" w:firstLine="424"/>
      </w:pPr>
      <w:r>
        <w:rPr>
          <w:rFonts w:hint="eastAsia"/>
        </w:rPr>
        <w:t>查看平台上已有角色的基本信息、权限信息以及分配了该角色的成员列表。</w:t>
      </w:r>
    </w:p>
    <w:p w:rsidR="007F7336" w:rsidRDefault="007F7336" w:rsidP="007F7336">
      <w:pPr>
        <w:ind w:firstLineChars="202" w:firstLine="424"/>
      </w:pPr>
      <w:r>
        <w:rPr>
          <w:rFonts w:hint="eastAsia"/>
        </w:rPr>
        <w:t>同时，支持平台管理员执行以下操作：</w:t>
      </w:r>
    </w:p>
    <w:p w:rsidR="007F7336" w:rsidRDefault="007F7336" w:rsidP="007F7336">
      <w:pPr>
        <w:ind w:firstLineChars="202" w:firstLine="424"/>
      </w:pPr>
      <w:r>
        <w:rPr>
          <w:rFonts w:hint="eastAsia"/>
        </w:rPr>
        <w:t>导入成员</w:t>
      </w:r>
    </w:p>
    <w:p w:rsidR="007F7336" w:rsidRDefault="007F7336" w:rsidP="007F7336">
      <w:pPr>
        <w:ind w:firstLineChars="202" w:firstLine="424"/>
      </w:pPr>
      <w:r>
        <w:rPr>
          <w:rFonts w:hint="eastAsia"/>
        </w:rPr>
        <w:t>移除成员</w:t>
      </w:r>
    </w:p>
    <w:p w:rsidR="007F7336" w:rsidRPr="001E112E" w:rsidRDefault="007F7336" w:rsidP="007F7336">
      <w:pPr>
        <w:ind w:firstLineChars="202" w:firstLine="426"/>
        <w:rPr>
          <w:b/>
        </w:rPr>
      </w:pPr>
      <w:r w:rsidRPr="001E112E">
        <w:rPr>
          <w:rFonts w:hint="eastAsia"/>
          <w:b/>
        </w:rPr>
        <w:t>前提条件</w:t>
      </w:r>
    </w:p>
    <w:p w:rsidR="007F7336" w:rsidRDefault="007F7336" w:rsidP="007F7336">
      <w:pPr>
        <w:ind w:firstLineChars="202" w:firstLine="424"/>
      </w:pPr>
      <w:r>
        <w:rPr>
          <w:rFonts w:hint="eastAsia"/>
        </w:rPr>
        <w:t>您的账号已拥有平台管理员角色。</w:t>
      </w:r>
    </w:p>
    <w:p w:rsidR="007F7336" w:rsidRPr="001E112E" w:rsidRDefault="007F7336" w:rsidP="007F7336">
      <w:pPr>
        <w:ind w:firstLineChars="202" w:firstLine="426"/>
        <w:rPr>
          <w:b/>
        </w:rPr>
      </w:pPr>
      <w:r w:rsidRPr="001E112E">
        <w:rPr>
          <w:rFonts w:hint="eastAsia"/>
          <w:b/>
        </w:rPr>
        <w:t>操作步骤</w:t>
      </w:r>
      <w:r w:rsidRPr="001E112E">
        <w:rPr>
          <w:rFonts w:hint="eastAsia"/>
          <w:b/>
        </w:rPr>
        <w:t xml:space="preserve"> - </w:t>
      </w:r>
      <w:r w:rsidRPr="001E112E">
        <w:rPr>
          <w:rFonts w:hint="eastAsia"/>
          <w:b/>
        </w:rPr>
        <w:t>查看详细信息</w:t>
      </w:r>
    </w:p>
    <w:p w:rsidR="007F7336" w:rsidRDefault="007F7336" w:rsidP="007F7336">
      <w:pPr>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用户角色管理</w:t>
      </w:r>
      <w:r>
        <w:rPr>
          <w:rFonts w:hint="eastAsia"/>
        </w:rPr>
        <w:t xml:space="preserve"> &gt; </w:t>
      </w:r>
      <w:r>
        <w:rPr>
          <w:rFonts w:hint="eastAsia"/>
        </w:rPr>
        <w:t>角色管理，进入角色列表页面。</w:t>
      </w:r>
    </w:p>
    <w:p w:rsidR="007F7336" w:rsidRDefault="007F7336" w:rsidP="007F7336">
      <w:pPr>
        <w:ind w:firstLineChars="202" w:firstLine="424"/>
      </w:pPr>
      <w:r>
        <w:rPr>
          <w:rFonts w:hint="eastAsia"/>
        </w:rPr>
        <w:t xml:space="preserve">3. </w:t>
      </w:r>
      <w:r>
        <w:rPr>
          <w:rFonts w:hint="eastAsia"/>
        </w:rPr>
        <w:t>单击待查看的</w:t>
      </w:r>
      <w:r>
        <w:rPr>
          <w:rFonts w:hint="eastAsia"/>
        </w:rPr>
        <w:t xml:space="preserve"> </w:t>
      </w:r>
      <w:r>
        <w:rPr>
          <w:rFonts w:hint="eastAsia"/>
        </w:rPr>
        <w:t>角色的名称，进入角色的详情页面。</w:t>
      </w:r>
    </w:p>
    <w:p w:rsidR="007F7336" w:rsidRDefault="007F7336" w:rsidP="007F7336">
      <w:pPr>
        <w:ind w:firstLineChars="202" w:firstLine="424"/>
      </w:pPr>
      <w:r>
        <w:rPr>
          <w:rFonts w:hint="eastAsia"/>
        </w:rPr>
        <w:t xml:space="preserve">4. </w:t>
      </w:r>
      <w:r>
        <w:rPr>
          <w:rFonts w:hint="eastAsia"/>
        </w:rPr>
        <w:t>在角色的详情页面，可查看角色的基本信息和权限信息。</w:t>
      </w:r>
    </w:p>
    <w:p w:rsidR="007F7336" w:rsidRPr="001E112E" w:rsidRDefault="007F7336" w:rsidP="007F7336">
      <w:pPr>
        <w:ind w:firstLineChars="202" w:firstLine="426"/>
        <w:rPr>
          <w:b/>
        </w:rPr>
      </w:pPr>
      <w:r w:rsidRPr="001E112E">
        <w:rPr>
          <w:rFonts w:hint="eastAsia"/>
          <w:b/>
        </w:rPr>
        <w:t>操作步骤</w:t>
      </w:r>
      <w:r w:rsidRPr="001E112E">
        <w:rPr>
          <w:rFonts w:hint="eastAsia"/>
          <w:b/>
        </w:rPr>
        <w:t xml:space="preserve"> - </w:t>
      </w:r>
      <w:r w:rsidRPr="001E112E">
        <w:rPr>
          <w:rFonts w:hint="eastAsia"/>
          <w:b/>
        </w:rPr>
        <w:t>查看成员列表</w:t>
      </w:r>
    </w:p>
    <w:p w:rsidR="007F7336" w:rsidRDefault="007F7336" w:rsidP="007F7336">
      <w:pPr>
        <w:ind w:firstLineChars="202" w:firstLine="424"/>
      </w:pPr>
      <w:r>
        <w:rPr>
          <w:rFonts w:hint="eastAsia"/>
        </w:rPr>
        <w:t xml:space="preserve">1. </w:t>
      </w:r>
      <w:r>
        <w:rPr>
          <w:rFonts w:hint="eastAsia"/>
        </w:rPr>
        <w:t>单击</w:t>
      </w:r>
      <w:r>
        <w:rPr>
          <w:rFonts w:hint="eastAsia"/>
        </w:rPr>
        <w:t xml:space="preserve"> </w:t>
      </w:r>
      <w:r>
        <w:rPr>
          <w:rFonts w:hint="eastAsia"/>
        </w:rPr>
        <w:t>角色成员</w:t>
      </w:r>
      <w:r>
        <w:rPr>
          <w:rFonts w:hint="eastAsia"/>
        </w:rPr>
        <w:t xml:space="preserve"> </w:t>
      </w:r>
      <w:r>
        <w:rPr>
          <w:rFonts w:hint="eastAsia"/>
        </w:rPr>
        <w:t>页签，进入分配了该角色的成员列表页面。</w:t>
      </w:r>
    </w:p>
    <w:p w:rsidR="007F7336" w:rsidRDefault="007F7336" w:rsidP="007F7336">
      <w:pPr>
        <w:ind w:firstLineChars="202" w:firstLine="424"/>
      </w:pPr>
      <w:r>
        <w:rPr>
          <w:rFonts w:hint="eastAsia"/>
        </w:rPr>
        <w:t>在成员列表页面，可查看成员的以下信息。</w:t>
      </w:r>
    </w:p>
    <w:tbl>
      <w:tblPr>
        <w:tblW w:w="0" w:type="auto"/>
        <w:shd w:val="clear" w:color="auto" w:fill="FFFFFF"/>
        <w:tblCellMar>
          <w:left w:w="0" w:type="dxa"/>
          <w:right w:w="0" w:type="dxa"/>
        </w:tblCellMar>
        <w:tblLook w:val="04A0" w:firstRow="1" w:lastRow="0" w:firstColumn="1" w:lastColumn="0" w:noHBand="0" w:noVBand="1"/>
      </w:tblPr>
      <w:tblGrid>
        <w:gridCol w:w="1654"/>
        <w:gridCol w:w="6652"/>
      </w:tblGrid>
      <w:tr w:rsidR="001E112E" w:rsidRPr="001E112E" w:rsidTr="001E112E">
        <w:trPr>
          <w:tblHeader/>
        </w:trPr>
        <w:tc>
          <w:tcPr>
            <w:tcW w:w="4365" w:type="dxa"/>
            <w:tcBorders>
              <w:top w:val="single" w:sz="6" w:space="0" w:color="EEEEEE"/>
              <w:bottom w:val="single" w:sz="6" w:space="0" w:color="EEEEEE"/>
              <w:right w:val="single" w:sz="6" w:space="0" w:color="EEEEEE"/>
            </w:tcBorders>
            <w:shd w:val="clear" w:color="auto" w:fill="F6F6F6"/>
            <w:vAlign w:val="center"/>
            <w:hideMark/>
          </w:tcPr>
          <w:p w:rsidR="001E112E" w:rsidRPr="001E112E" w:rsidRDefault="001E112E" w:rsidP="001E112E">
            <w:pPr>
              <w:widowControl/>
              <w:jc w:val="left"/>
              <w:rPr>
                <w:rFonts w:ascii="Segoe UI" w:eastAsia="宋体" w:hAnsi="Segoe UI" w:cs="Segoe UI"/>
                <w:b/>
                <w:bCs/>
                <w:color w:val="000000"/>
                <w:kern w:val="0"/>
                <w:szCs w:val="21"/>
              </w:rPr>
            </w:pPr>
            <w:r w:rsidRPr="001E112E">
              <w:rPr>
                <w:rFonts w:ascii="Segoe UI" w:eastAsia="宋体" w:hAnsi="Segoe UI" w:cs="Segoe UI"/>
                <w:b/>
                <w:bCs/>
                <w:color w:val="000000"/>
                <w:kern w:val="0"/>
                <w:szCs w:val="21"/>
              </w:rPr>
              <w:t>参数</w:t>
            </w:r>
          </w:p>
        </w:tc>
        <w:tc>
          <w:tcPr>
            <w:tcW w:w="17460" w:type="dxa"/>
            <w:tcBorders>
              <w:top w:val="single" w:sz="6" w:space="0" w:color="EEEEEE"/>
              <w:bottom w:val="single" w:sz="6" w:space="0" w:color="EEEEEE"/>
              <w:right w:val="nil"/>
            </w:tcBorders>
            <w:shd w:val="clear" w:color="auto" w:fill="F6F6F6"/>
            <w:vAlign w:val="center"/>
            <w:hideMark/>
          </w:tcPr>
          <w:p w:rsidR="001E112E" w:rsidRPr="001E112E" w:rsidRDefault="001E112E" w:rsidP="001E112E">
            <w:pPr>
              <w:widowControl/>
              <w:jc w:val="left"/>
              <w:rPr>
                <w:rFonts w:ascii="Segoe UI" w:eastAsia="宋体" w:hAnsi="Segoe UI" w:cs="Segoe UI"/>
                <w:b/>
                <w:bCs/>
                <w:color w:val="000000"/>
                <w:kern w:val="0"/>
                <w:szCs w:val="21"/>
              </w:rPr>
            </w:pPr>
            <w:r w:rsidRPr="001E112E">
              <w:rPr>
                <w:rFonts w:ascii="Segoe UI" w:eastAsia="宋体" w:hAnsi="Segoe UI" w:cs="Segoe UI"/>
                <w:b/>
                <w:bCs/>
                <w:color w:val="000000"/>
                <w:kern w:val="0"/>
                <w:szCs w:val="21"/>
              </w:rPr>
              <w:t>说明</w:t>
            </w:r>
          </w:p>
        </w:tc>
      </w:tr>
      <w:tr w:rsidR="001E112E" w:rsidRPr="001E112E" w:rsidTr="001E112E">
        <w:tc>
          <w:tcPr>
            <w:tcW w:w="0" w:type="auto"/>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b/>
                <w:bCs/>
                <w:color w:val="323232"/>
                <w:kern w:val="0"/>
                <w:szCs w:val="21"/>
              </w:rPr>
              <w:t>用户名</w:t>
            </w:r>
            <w:r w:rsidRPr="001E112E">
              <w:rPr>
                <w:rFonts w:ascii="Segoe UI" w:eastAsia="宋体" w:hAnsi="Segoe UI" w:cs="Segoe UI"/>
                <w:b/>
                <w:bCs/>
                <w:color w:val="323232"/>
                <w:kern w:val="0"/>
                <w:szCs w:val="21"/>
              </w:rPr>
              <w:t>/</w:t>
            </w:r>
            <w:r w:rsidRPr="001E112E">
              <w:rPr>
                <w:rFonts w:ascii="Segoe UI" w:eastAsia="宋体" w:hAnsi="Segoe UI" w:cs="Segoe UI"/>
                <w:b/>
                <w:bCs/>
                <w:color w:val="323232"/>
                <w:kern w:val="0"/>
                <w:szCs w:val="21"/>
              </w:rPr>
              <w:t>显示名称</w:t>
            </w:r>
          </w:p>
        </w:tc>
        <w:tc>
          <w:tcPr>
            <w:tcW w:w="0" w:type="auto"/>
            <w:tcBorders>
              <w:bottom w:val="single" w:sz="6" w:space="0" w:color="E5E5E5"/>
              <w:right w:val="nil"/>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用户的账号名称和显示名称。用户名为用户登录平台时的账号名称，用户名下方为用户名的显示名称，方便识别用户。</w:t>
            </w:r>
          </w:p>
        </w:tc>
      </w:tr>
      <w:tr w:rsidR="001E112E" w:rsidRPr="001E112E" w:rsidTr="001E112E">
        <w:tc>
          <w:tcPr>
            <w:tcW w:w="0" w:type="auto"/>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b/>
                <w:bCs/>
                <w:color w:val="323232"/>
                <w:kern w:val="0"/>
                <w:szCs w:val="21"/>
              </w:rPr>
              <w:t>用户组</w:t>
            </w:r>
          </w:p>
        </w:tc>
        <w:tc>
          <w:tcPr>
            <w:tcW w:w="0" w:type="auto"/>
            <w:tcBorders>
              <w:bottom w:val="single" w:sz="6" w:space="0" w:color="E5E5E5"/>
              <w:right w:val="nil"/>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用户的分组。当用户组过多时，会隐藏组信息。单击</w:t>
            </w:r>
            <w:r w:rsidRPr="001E112E">
              <w:rPr>
                <w:rFonts w:ascii="Segoe UI" w:eastAsia="宋体" w:hAnsi="Segoe UI" w:cs="Segoe UI"/>
                <w:color w:val="323232"/>
                <w:kern w:val="0"/>
                <w:szCs w:val="21"/>
              </w:rPr>
              <w:t> </w:t>
            </w:r>
            <w:r>
              <w:rPr>
                <w:noProof/>
              </w:rPr>
              <w:drawing>
                <wp:inline distT="0" distB="0" distL="0" distR="0" wp14:anchorId="0265B26B" wp14:editId="127A5FC2">
                  <wp:extent cx="243377" cy="157480"/>
                  <wp:effectExtent l="0" t="0" r="4445" b="0"/>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48849" cy="161021"/>
                          </a:xfrm>
                          <a:prstGeom prst="rect">
                            <a:avLst/>
                          </a:prstGeom>
                        </pic:spPr>
                      </pic:pic>
                    </a:graphicData>
                  </a:graphic>
                </wp:inline>
              </w:drawing>
            </w:r>
            <w:r w:rsidRPr="001E112E">
              <w:rPr>
                <w:rFonts w:ascii="Segoe UI" w:eastAsia="宋体" w:hAnsi="Segoe UI" w:cs="Segoe UI"/>
                <w:color w:val="323232"/>
                <w:kern w:val="0"/>
                <w:szCs w:val="21"/>
              </w:rPr>
              <w:t> </w:t>
            </w:r>
            <w:r w:rsidRPr="001E112E">
              <w:rPr>
                <w:rFonts w:ascii="Segoe UI" w:eastAsia="宋体" w:hAnsi="Segoe UI" w:cs="Segoe UI"/>
                <w:color w:val="323232"/>
                <w:kern w:val="0"/>
                <w:szCs w:val="21"/>
              </w:rPr>
              <w:t>图标可查看用户的全部组信息。</w:t>
            </w:r>
            <w:r w:rsidRPr="001E112E">
              <w:rPr>
                <w:rFonts w:ascii="Segoe UI" w:eastAsia="宋体" w:hAnsi="Segoe UI" w:cs="Segoe UI"/>
                <w:color w:val="323232"/>
                <w:kern w:val="0"/>
                <w:szCs w:val="21"/>
              </w:rPr>
              <w:br/>
            </w:r>
            <w:r w:rsidRPr="001E112E">
              <w:rPr>
                <w:rFonts w:ascii="Segoe UI" w:eastAsia="宋体" w:hAnsi="Segoe UI" w:cs="Segoe UI"/>
                <w:b/>
                <w:bCs/>
                <w:color w:val="323232"/>
                <w:kern w:val="0"/>
                <w:szCs w:val="21"/>
              </w:rPr>
              <w:t>说明</w:t>
            </w:r>
            <w:r w:rsidRPr="001E112E">
              <w:rPr>
                <w:rFonts w:ascii="Segoe UI" w:eastAsia="宋体" w:hAnsi="Segoe UI" w:cs="Segoe UI"/>
                <w:color w:val="323232"/>
                <w:kern w:val="0"/>
                <w:szCs w:val="21"/>
              </w:rPr>
              <w:t>：仅</w:t>
            </w:r>
            <w:r w:rsidRPr="001E112E">
              <w:rPr>
                <w:rFonts w:ascii="Segoe UI" w:eastAsia="宋体" w:hAnsi="Segoe UI" w:cs="Segoe UI"/>
                <w:color w:val="323232"/>
                <w:kern w:val="0"/>
                <w:szCs w:val="21"/>
              </w:rPr>
              <w:t xml:space="preserve"> OIDC </w:t>
            </w:r>
            <w:r w:rsidRPr="001E112E">
              <w:rPr>
                <w:rFonts w:ascii="Segoe UI" w:eastAsia="宋体" w:hAnsi="Segoe UI" w:cs="Segoe UI"/>
                <w:color w:val="323232"/>
                <w:kern w:val="0"/>
                <w:szCs w:val="21"/>
              </w:rPr>
              <w:t>用户和本地用户没有分组。其他类型的账号（例如：</w:t>
            </w:r>
            <w:r w:rsidRPr="001E112E">
              <w:rPr>
                <w:rFonts w:ascii="Segoe UI" w:eastAsia="宋体" w:hAnsi="Segoe UI" w:cs="Segoe UI"/>
                <w:color w:val="323232"/>
                <w:kern w:val="0"/>
                <w:szCs w:val="21"/>
              </w:rPr>
              <w:t>LDAP</w:t>
            </w:r>
            <w:r w:rsidRPr="001E112E">
              <w:rPr>
                <w:rFonts w:ascii="Segoe UI" w:eastAsia="宋体" w:hAnsi="Segoe UI" w:cs="Segoe UI"/>
                <w:color w:val="323232"/>
                <w:kern w:val="0"/>
                <w:szCs w:val="21"/>
              </w:rPr>
              <w:t>、</w:t>
            </w:r>
            <w:r w:rsidRPr="001E112E">
              <w:rPr>
                <w:rFonts w:ascii="Segoe UI" w:eastAsia="宋体" w:hAnsi="Segoe UI" w:cs="Segoe UI"/>
                <w:color w:val="323232"/>
                <w:kern w:val="0"/>
                <w:szCs w:val="21"/>
              </w:rPr>
              <w:t>GitHub</w:t>
            </w:r>
            <w:r w:rsidRPr="001E112E">
              <w:rPr>
                <w:rFonts w:ascii="Segoe UI" w:eastAsia="宋体" w:hAnsi="Segoe UI" w:cs="Segoe UI"/>
                <w:color w:val="323232"/>
                <w:kern w:val="0"/>
                <w:szCs w:val="21"/>
              </w:rPr>
              <w:t>）在同步或成功登录至平台时会将账号原有的分组信息同步至平台。</w:t>
            </w:r>
          </w:p>
        </w:tc>
      </w:tr>
      <w:tr w:rsidR="001E112E" w:rsidRPr="001E112E" w:rsidTr="001E112E">
        <w:tc>
          <w:tcPr>
            <w:tcW w:w="0" w:type="auto"/>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b/>
                <w:bCs/>
                <w:color w:val="323232"/>
                <w:kern w:val="0"/>
                <w:szCs w:val="21"/>
              </w:rPr>
              <w:lastRenderedPageBreak/>
              <w:t>项目</w:t>
            </w:r>
            <w:r w:rsidRPr="001E112E">
              <w:rPr>
                <w:rFonts w:ascii="Segoe UI" w:eastAsia="宋体" w:hAnsi="Segoe UI" w:cs="Segoe UI"/>
                <w:b/>
                <w:bCs/>
                <w:color w:val="323232"/>
                <w:kern w:val="0"/>
                <w:szCs w:val="21"/>
              </w:rPr>
              <w:t>/</w:t>
            </w:r>
            <w:r w:rsidRPr="001E112E">
              <w:rPr>
                <w:rFonts w:ascii="Segoe UI" w:eastAsia="宋体" w:hAnsi="Segoe UI" w:cs="Segoe UI"/>
                <w:b/>
                <w:bCs/>
                <w:color w:val="323232"/>
                <w:kern w:val="0"/>
                <w:szCs w:val="21"/>
              </w:rPr>
              <w:t>命名空间</w:t>
            </w:r>
          </w:p>
        </w:tc>
        <w:tc>
          <w:tcPr>
            <w:tcW w:w="0" w:type="auto"/>
            <w:tcBorders>
              <w:bottom w:val="single" w:sz="6" w:space="0" w:color="E5E5E5"/>
              <w:right w:val="nil"/>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b/>
                <w:bCs/>
                <w:color w:val="323232"/>
                <w:kern w:val="0"/>
                <w:szCs w:val="21"/>
              </w:rPr>
              <w:t>项目</w:t>
            </w:r>
            <w:r w:rsidRPr="001E112E">
              <w:rPr>
                <w:rFonts w:ascii="Segoe UI" w:eastAsia="宋体" w:hAnsi="Segoe UI" w:cs="Segoe UI"/>
                <w:b/>
                <w:bCs/>
                <w:color w:val="323232"/>
                <w:kern w:val="0"/>
                <w:szCs w:val="21"/>
              </w:rPr>
              <w:t>/</w:t>
            </w:r>
            <w:r w:rsidRPr="001E112E">
              <w:rPr>
                <w:rFonts w:ascii="Segoe UI" w:eastAsia="宋体" w:hAnsi="Segoe UI" w:cs="Segoe UI"/>
                <w:b/>
                <w:bCs/>
                <w:color w:val="323232"/>
                <w:kern w:val="0"/>
                <w:szCs w:val="21"/>
              </w:rPr>
              <w:t>命名空间</w:t>
            </w:r>
            <w:r w:rsidRPr="001E112E">
              <w:rPr>
                <w:rFonts w:ascii="Segoe UI" w:eastAsia="宋体" w:hAnsi="Segoe UI" w:cs="Segoe UI"/>
                <w:color w:val="323232"/>
                <w:kern w:val="0"/>
                <w:szCs w:val="21"/>
              </w:rPr>
              <w:t> </w:t>
            </w:r>
            <w:r w:rsidRPr="001E112E">
              <w:rPr>
                <w:rFonts w:ascii="Segoe UI" w:eastAsia="宋体" w:hAnsi="Segoe UI" w:cs="Segoe UI"/>
                <w:color w:val="323232"/>
                <w:kern w:val="0"/>
                <w:szCs w:val="21"/>
              </w:rPr>
              <w:t>类型的角色分配给用户时，权限范围（项目</w:t>
            </w:r>
            <w:r w:rsidRPr="001E112E">
              <w:rPr>
                <w:rFonts w:ascii="Segoe UI" w:eastAsia="宋体" w:hAnsi="Segoe UI" w:cs="Segoe UI"/>
                <w:color w:val="323232"/>
                <w:kern w:val="0"/>
                <w:szCs w:val="21"/>
              </w:rPr>
              <w:t>/</w:t>
            </w:r>
            <w:r w:rsidRPr="001E112E">
              <w:rPr>
                <w:rFonts w:ascii="Segoe UI" w:eastAsia="宋体" w:hAnsi="Segoe UI" w:cs="Segoe UI"/>
                <w:color w:val="323232"/>
                <w:kern w:val="0"/>
                <w:szCs w:val="21"/>
              </w:rPr>
              <w:t>命名空间）的名称。</w:t>
            </w:r>
          </w:p>
        </w:tc>
      </w:tr>
      <w:tr w:rsidR="001E112E" w:rsidRPr="001E112E" w:rsidTr="001E112E">
        <w:tc>
          <w:tcPr>
            <w:tcW w:w="0" w:type="auto"/>
            <w:tcBorders>
              <w:bottom w:val="single" w:sz="6" w:space="0" w:color="E5E5E5"/>
              <w:right w:val="single" w:sz="6" w:space="0" w:color="EEEEEE"/>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b/>
                <w:bCs/>
                <w:color w:val="323232"/>
                <w:kern w:val="0"/>
                <w:szCs w:val="21"/>
              </w:rPr>
              <w:t>快捷操作</w:t>
            </w:r>
          </w:p>
        </w:tc>
        <w:tc>
          <w:tcPr>
            <w:tcW w:w="0" w:type="auto"/>
            <w:tcBorders>
              <w:bottom w:val="single" w:sz="6" w:space="0" w:color="E5E5E5"/>
              <w:right w:val="nil"/>
            </w:tcBorders>
            <w:shd w:val="clear" w:color="auto" w:fill="FFFFFF"/>
            <w:vAlign w:val="center"/>
            <w:hideMark/>
          </w:tcPr>
          <w:p w:rsidR="001E112E" w:rsidRPr="001E112E" w:rsidRDefault="001E112E" w:rsidP="001E112E">
            <w:pPr>
              <w:widowControl/>
              <w:jc w:val="left"/>
              <w:rPr>
                <w:rFonts w:ascii="Segoe UI" w:eastAsia="宋体" w:hAnsi="Segoe UI" w:cs="Segoe UI"/>
                <w:color w:val="323232"/>
                <w:kern w:val="0"/>
                <w:szCs w:val="21"/>
              </w:rPr>
            </w:pPr>
            <w:r w:rsidRPr="001E112E">
              <w:rPr>
                <w:rFonts w:ascii="Segoe UI" w:eastAsia="宋体" w:hAnsi="Segoe UI" w:cs="Segoe UI"/>
                <w:color w:val="323232"/>
                <w:kern w:val="0"/>
                <w:szCs w:val="21"/>
              </w:rPr>
              <w:t>可通过单击指定成员记录右侧的</w:t>
            </w:r>
            <w:r w:rsidRPr="001E112E">
              <w:rPr>
                <w:rFonts w:ascii="Segoe UI" w:eastAsia="宋体" w:hAnsi="Segoe UI" w:cs="Segoe UI"/>
                <w:color w:val="323232"/>
                <w:kern w:val="0"/>
                <w:szCs w:val="21"/>
              </w:rPr>
              <w:t> </w:t>
            </w:r>
            <w:r w:rsidRPr="001E112E">
              <w:rPr>
                <w:rFonts w:ascii="Segoe UI" w:eastAsia="宋体" w:hAnsi="Segoe UI" w:cs="Segoe UI"/>
                <w:b/>
                <w:bCs/>
                <w:color w:val="323232"/>
                <w:kern w:val="0"/>
                <w:szCs w:val="21"/>
              </w:rPr>
              <w:t>移除</w:t>
            </w:r>
            <w:r w:rsidRPr="001E112E">
              <w:rPr>
                <w:rFonts w:ascii="Segoe UI" w:eastAsia="宋体" w:hAnsi="Segoe UI" w:cs="Segoe UI"/>
                <w:color w:val="323232"/>
                <w:kern w:val="0"/>
                <w:szCs w:val="21"/>
              </w:rPr>
              <w:t> </w:t>
            </w:r>
            <w:r w:rsidRPr="001E112E">
              <w:rPr>
                <w:rFonts w:ascii="Segoe UI" w:eastAsia="宋体" w:hAnsi="Segoe UI" w:cs="Segoe UI"/>
                <w:color w:val="323232"/>
                <w:kern w:val="0"/>
                <w:szCs w:val="21"/>
              </w:rPr>
              <w:t>按钮，移除该成员，并收回该角色赋予成员的权限。</w:t>
            </w:r>
          </w:p>
        </w:tc>
      </w:tr>
    </w:tbl>
    <w:p w:rsidR="007F7336" w:rsidRPr="001E112E" w:rsidRDefault="007F7336" w:rsidP="007F7336">
      <w:pPr>
        <w:ind w:firstLineChars="202" w:firstLine="424"/>
      </w:pPr>
    </w:p>
    <w:p w:rsidR="007F7336" w:rsidRDefault="007F7336" w:rsidP="007F7336">
      <w:pPr>
        <w:ind w:firstLineChars="202" w:firstLine="424"/>
      </w:pPr>
      <w:r>
        <w:rPr>
          <w:rFonts w:hint="eastAsia"/>
        </w:rPr>
        <w:t>提示：单击列表右上方搜索框左侧的下拉列表，可选择</w:t>
      </w:r>
      <w:r>
        <w:rPr>
          <w:rFonts w:hint="eastAsia"/>
        </w:rPr>
        <w:t xml:space="preserve"> </w:t>
      </w:r>
      <w:r>
        <w:rPr>
          <w:rFonts w:hint="eastAsia"/>
        </w:rPr>
        <w:t>账号、显示名称</w:t>
      </w:r>
      <w:r>
        <w:rPr>
          <w:rFonts w:hint="eastAsia"/>
        </w:rPr>
        <w:t xml:space="preserve"> </w:t>
      </w:r>
      <w:r>
        <w:rPr>
          <w:rFonts w:hint="eastAsia"/>
        </w:rPr>
        <w:t>并输入相应的值后对用户进行模糊搜索；选择</w:t>
      </w:r>
      <w:r>
        <w:rPr>
          <w:rFonts w:hint="eastAsia"/>
        </w:rPr>
        <w:t xml:space="preserve"> </w:t>
      </w:r>
      <w:r>
        <w:rPr>
          <w:rFonts w:hint="eastAsia"/>
        </w:rPr>
        <w:t>用户组</w:t>
      </w:r>
      <w:r>
        <w:rPr>
          <w:rFonts w:hint="eastAsia"/>
        </w:rPr>
        <w:t xml:space="preserve"> </w:t>
      </w:r>
      <w:r>
        <w:rPr>
          <w:rFonts w:hint="eastAsia"/>
        </w:rPr>
        <w:t>并输入相应的值后对用户进行精确搜索。</w:t>
      </w:r>
    </w:p>
    <w:p w:rsidR="007F7336" w:rsidRDefault="007F7336" w:rsidP="007F7336">
      <w:pPr>
        <w:ind w:firstLineChars="202" w:firstLine="424"/>
      </w:pPr>
      <w:r>
        <w:rPr>
          <w:rFonts w:hint="eastAsia"/>
        </w:rPr>
        <w:t>同时，支持为该角色</w:t>
      </w:r>
      <w:r>
        <w:rPr>
          <w:rFonts w:hint="eastAsia"/>
        </w:rPr>
        <w:t xml:space="preserve"> </w:t>
      </w:r>
      <w:r>
        <w:rPr>
          <w:rFonts w:hint="eastAsia"/>
        </w:rPr>
        <w:t>导入成员。</w:t>
      </w:r>
    </w:p>
    <w:p w:rsidR="007F7336" w:rsidRDefault="007F7336" w:rsidP="007F7336">
      <w:pPr>
        <w:ind w:firstLineChars="202" w:firstLine="424"/>
      </w:pPr>
    </w:p>
    <w:p w:rsidR="007F7336" w:rsidRPr="001E112E" w:rsidRDefault="007F7336" w:rsidP="001E112E">
      <w:pPr>
        <w:pStyle w:val="5"/>
        <w:spacing w:before="0" w:after="0" w:line="240" w:lineRule="auto"/>
        <w:rPr>
          <w:sz w:val="21"/>
          <w:szCs w:val="21"/>
        </w:rPr>
      </w:pPr>
      <w:r w:rsidRPr="001E112E">
        <w:rPr>
          <w:rFonts w:hint="eastAsia"/>
          <w:sz w:val="21"/>
          <w:szCs w:val="21"/>
        </w:rPr>
        <w:t>为角色导入成员</w:t>
      </w:r>
    </w:p>
    <w:p w:rsidR="007F7336" w:rsidRDefault="007F7336" w:rsidP="007F7336">
      <w:pPr>
        <w:ind w:firstLineChars="202" w:firstLine="424"/>
      </w:pPr>
      <w:r>
        <w:rPr>
          <w:rFonts w:hint="eastAsia"/>
        </w:rPr>
        <w:t>支持通过导入成员将角色的权限授予成员用户。</w:t>
      </w:r>
    </w:p>
    <w:p w:rsidR="007F7336" w:rsidRDefault="007F7336" w:rsidP="007F7336">
      <w:pPr>
        <w:ind w:firstLineChars="202" w:firstLine="424"/>
      </w:pPr>
      <w:r>
        <w:rPr>
          <w:rFonts w:hint="eastAsia"/>
        </w:rPr>
        <w:t>说明：系统生成的管理员账号，会自动添加为系统角色平台管理员的角色成员。</w:t>
      </w:r>
    </w:p>
    <w:p w:rsidR="007F7336" w:rsidRPr="001E112E" w:rsidRDefault="007F7336" w:rsidP="007F7336">
      <w:pPr>
        <w:ind w:firstLineChars="202" w:firstLine="426"/>
        <w:rPr>
          <w:b/>
        </w:rPr>
      </w:pPr>
      <w:r w:rsidRPr="001E112E">
        <w:rPr>
          <w:rFonts w:hint="eastAsia"/>
          <w:b/>
        </w:rPr>
        <w:t>前提条件</w:t>
      </w:r>
    </w:p>
    <w:p w:rsidR="007F7336" w:rsidRDefault="007F7336" w:rsidP="007F7336">
      <w:pPr>
        <w:ind w:firstLineChars="202" w:firstLine="424"/>
      </w:pPr>
      <w:r>
        <w:rPr>
          <w:rFonts w:hint="eastAsia"/>
        </w:rPr>
        <w:t>您的账号已拥有平台管理员角色。</w:t>
      </w:r>
    </w:p>
    <w:p w:rsidR="007F7336" w:rsidRPr="001E112E" w:rsidRDefault="007F7336" w:rsidP="007F7336">
      <w:pPr>
        <w:ind w:firstLineChars="202" w:firstLine="426"/>
        <w:rPr>
          <w:b/>
        </w:rPr>
      </w:pPr>
      <w:r w:rsidRPr="001E112E">
        <w:rPr>
          <w:rFonts w:hint="eastAsia"/>
          <w:b/>
        </w:rPr>
        <w:t>操作步骤</w:t>
      </w:r>
    </w:p>
    <w:p w:rsidR="007F7336" w:rsidRDefault="007F7336" w:rsidP="007F7336">
      <w:pPr>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用户角色管理</w:t>
      </w:r>
      <w:r>
        <w:rPr>
          <w:rFonts w:hint="eastAsia"/>
        </w:rPr>
        <w:t xml:space="preserve"> &gt; </w:t>
      </w:r>
      <w:r>
        <w:rPr>
          <w:rFonts w:hint="eastAsia"/>
        </w:rPr>
        <w:t>角色管理，进入角色列表页面。</w:t>
      </w:r>
    </w:p>
    <w:p w:rsidR="007F7336" w:rsidRDefault="007F7336" w:rsidP="007F7336">
      <w:pPr>
        <w:ind w:firstLineChars="202" w:firstLine="424"/>
      </w:pPr>
      <w:r>
        <w:rPr>
          <w:rFonts w:hint="eastAsia"/>
        </w:rPr>
        <w:t xml:space="preserve">3. </w:t>
      </w:r>
      <w:r>
        <w:rPr>
          <w:rFonts w:hint="eastAsia"/>
        </w:rPr>
        <w:t>单击待查看的</w:t>
      </w:r>
      <w:r>
        <w:rPr>
          <w:rFonts w:hint="eastAsia"/>
        </w:rPr>
        <w:t xml:space="preserve"> </w:t>
      </w:r>
      <w:r>
        <w:rPr>
          <w:rFonts w:hint="eastAsia"/>
        </w:rPr>
        <w:t>角色的名称，进入角色的详情页面。</w:t>
      </w:r>
    </w:p>
    <w:p w:rsidR="007F7336" w:rsidRDefault="007F7336" w:rsidP="007F7336">
      <w:pPr>
        <w:ind w:firstLineChars="202" w:firstLine="424"/>
      </w:pPr>
      <w:r>
        <w:rPr>
          <w:rFonts w:hint="eastAsia"/>
        </w:rPr>
        <w:t xml:space="preserve">4. </w:t>
      </w:r>
      <w:r>
        <w:rPr>
          <w:rFonts w:hint="eastAsia"/>
        </w:rPr>
        <w:t>单击</w:t>
      </w:r>
      <w:r>
        <w:rPr>
          <w:rFonts w:hint="eastAsia"/>
        </w:rPr>
        <w:t xml:space="preserve"> </w:t>
      </w:r>
      <w:r>
        <w:rPr>
          <w:rFonts w:hint="eastAsia"/>
        </w:rPr>
        <w:t>角色成员</w:t>
      </w:r>
      <w:r>
        <w:rPr>
          <w:rFonts w:hint="eastAsia"/>
        </w:rPr>
        <w:t xml:space="preserve"> </w:t>
      </w:r>
      <w:r>
        <w:rPr>
          <w:rFonts w:hint="eastAsia"/>
        </w:rPr>
        <w:t>页签，进入分配了该角色的成员列表页面。</w:t>
      </w:r>
    </w:p>
    <w:p w:rsidR="007F7336" w:rsidRDefault="007F7336" w:rsidP="007F7336">
      <w:pPr>
        <w:ind w:firstLineChars="202" w:firstLine="424"/>
      </w:pPr>
      <w:r>
        <w:rPr>
          <w:rFonts w:hint="eastAsia"/>
        </w:rPr>
        <w:t xml:space="preserve">5. </w:t>
      </w:r>
      <w:r>
        <w:rPr>
          <w:rFonts w:hint="eastAsia"/>
        </w:rPr>
        <w:t>单击</w:t>
      </w:r>
      <w:r>
        <w:rPr>
          <w:rFonts w:hint="eastAsia"/>
        </w:rPr>
        <w:t xml:space="preserve"> </w:t>
      </w:r>
      <w:r>
        <w:rPr>
          <w:rFonts w:hint="eastAsia"/>
        </w:rPr>
        <w:t>导入成员</w:t>
      </w:r>
      <w:r>
        <w:rPr>
          <w:rFonts w:hint="eastAsia"/>
        </w:rPr>
        <w:t xml:space="preserve"> </w:t>
      </w:r>
      <w:r>
        <w:rPr>
          <w:rFonts w:hint="eastAsia"/>
        </w:rPr>
        <w:t>按钮，弹出</w:t>
      </w:r>
      <w:r>
        <w:rPr>
          <w:rFonts w:hint="eastAsia"/>
        </w:rPr>
        <w:t xml:space="preserve"> </w:t>
      </w:r>
      <w:r>
        <w:rPr>
          <w:rFonts w:hint="eastAsia"/>
        </w:rPr>
        <w:t>导入成员</w:t>
      </w:r>
      <w:r>
        <w:rPr>
          <w:rFonts w:hint="eastAsia"/>
        </w:rPr>
        <w:t xml:space="preserve"> </w:t>
      </w:r>
      <w:r>
        <w:rPr>
          <w:rFonts w:hint="eastAsia"/>
        </w:rPr>
        <w:t>对话框。</w:t>
      </w:r>
    </w:p>
    <w:p w:rsidR="007F7336" w:rsidRDefault="007F7336" w:rsidP="007F7336">
      <w:pPr>
        <w:ind w:firstLineChars="202" w:firstLine="424"/>
      </w:pPr>
      <w:r>
        <w:rPr>
          <w:rFonts w:hint="eastAsia"/>
        </w:rPr>
        <w:t xml:space="preserve">6. </w:t>
      </w:r>
      <w:r>
        <w:rPr>
          <w:rFonts w:hint="eastAsia"/>
        </w:rPr>
        <w:t>单击用户名前的复选框，选择一个或多个用户。</w:t>
      </w:r>
    </w:p>
    <w:p w:rsidR="007F7336" w:rsidRDefault="007F7336" w:rsidP="007F7336">
      <w:pPr>
        <w:ind w:firstLineChars="202" w:firstLine="424"/>
      </w:pPr>
      <w:r>
        <w:rPr>
          <w:rFonts w:hint="eastAsia"/>
        </w:rPr>
        <w:t>提示：可通过对话框右上方的用户组下拉选择框选择用户组，并在用户名搜索框中输入用户名对用户进行模糊搜索。</w:t>
      </w:r>
    </w:p>
    <w:p w:rsidR="007F7336" w:rsidRDefault="007F7336" w:rsidP="007F7336">
      <w:pPr>
        <w:ind w:firstLineChars="202" w:firstLine="424"/>
      </w:pPr>
      <w:r>
        <w:rPr>
          <w:rFonts w:hint="eastAsia"/>
        </w:rPr>
        <w:t xml:space="preserve">7. </w:t>
      </w:r>
      <w:r>
        <w:rPr>
          <w:rFonts w:hint="eastAsia"/>
        </w:rPr>
        <w:t>（可选）</w:t>
      </w:r>
      <w:r>
        <w:rPr>
          <w:rFonts w:hint="eastAsia"/>
        </w:rPr>
        <w:t xml:space="preserve"> </w:t>
      </w:r>
      <w:r>
        <w:rPr>
          <w:rFonts w:hint="eastAsia"/>
        </w:rPr>
        <w:t>单击对话框底部的</w:t>
      </w:r>
      <w:r>
        <w:rPr>
          <w:rFonts w:hint="eastAsia"/>
        </w:rPr>
        <w:t xml:space="preserve"> </w:t>
      </w:r>
      <w:r>
        <w:rPr>
          <w:rFonts w:hint="eastAsia"/>
        </w:rPr>
        <w:t>项目</w:t>
      </w:r>
      <w:r>
        <w:rPr>
          <w:rFonts w:hint="eastAsia"/>
        </w:rPr>
        <w:t>/</w:t>
      </w:r>
      <w:r>
        <w:rPr>
          <w:rFonts w:hint="eastAsia"/>
        </w:rPr>
        <w:t>命名空间</w:t>
      </w:r>
      <w:r>
        <w:rPr>
          <w:rFonts w:hint="eastAsia"/>
        </w:rPr>
        <w:t xml:space="preserve"> </w:t>
      </w:r>
      <w:r>
        <w:rPr>
          <w:rFonts w:hint="eastAsia"/>
        </w:rPr>
        <w:t>下拉框，选择权限生效的范围（项目</w:t>
      </w:r>
      <w:r>
        <w:rPr>
          <w:rFonts w:hint="eastAsia"/>
        </w:rPr>
        <w:t>/</w:t>
      </w:r>
      <w:r>
        <w:rPr>
          <w:rFonts w:hint="eastAsia"/>
        </w:rPr>
        <w:t>命名空间）。</w:t>
      </w:r>
    </w:p>
    <w:p w:rsidR="007F7336" w:rsidRDefault="007F7336" w:rsidP="007F7336">
      <w:pPr>
        <w:ind w:firstLineChars="202" w:firstLine="424"/>
      </w:pPr>
      <w:r>
        <w:rPr>
          <w:rFonts w:hint="eastAsia"/>
        </w:rPr>
        <w:t>说明：</w:t>
      </w:r>
    </w:p>
    <w:p w:rsidR="007F7336" w:rsidRDefault="007F7336" w:rsidP="007F7336">
      <w:pPr>
        <w:ind w:firstLineChars="202" w:firstLine="424"/>
      </w:pPr>
      <w:r>
        <w:rPr>
          <w:rFonts w:hint="eastAsia"/>
        </w:rPr>
        <w:t>当角色为</w:t>
      </w:r>
      <w:r>
        <w:rPr>
          <w:rFonts w:hint="eastAsia"/>
        </w:rPr>
        <w:t xml:space="preserve"> </w:t>
      </w:r>
      <w:r>
        <w:rPr>
          <w:rFonts w:hint="eastAsia"/>
        </w:rPr>
        <w:t>项目</w:t>
      </w:r>
      <w:r>
        <w:rPr>
          <w:rFonts w:hint="eastAsia"/>
        </w:rPr>
        <w:t xml:space="preserve"> </w:t>
      </w:r>
      <w:r>
        <w:rPr>
          <w:rFonts w:hint="eastAsia"/>
        </w:rPr>
        <w:t>类型时，需要选择</w:t>
      </w:r>
      <w:r>
        <w:rPr>
          <w:rFonts w:hint="eastAsia"/>
        </w:rPr>
        <w:t xml:space="preserve"> </w:t>
      </w:r>
      <w:r>
        <w:rPr>
          <w:rFonts w:hint="eastAsia"/>
        </w:rPr>
        <w:t>项目；</w:t>
      </w:r>
    </w:p>
    <w:p w:rsidR="007F7336" w:rsidRDefault="007F7336" w:rsidP="007F7336">
      <w:pPr>
        <w:ind w:firstLineChars="202" w:firstLine="424"/>
      </w:pPr>
      <w:r>
        <w:rPr>
          <w:rFonts w:hint="eastAsia"/>
        </w:rPr>
        <w:t>当角色为</w:t>
      </w:r>
      <w:r>
        <w:rPr>
          <w:rFonts w:hint="eastAsia"/>
        </w:rPr>
        <w:t xml:space="preserve"> </w:t>
      </w:r>
      <w:r>
        <w:rPr>
          <w:rFonts w:hint="eastAsia"/>
        </w:rPr>
        <w:t>命名空间</w:t>
      </w:r>
      <w:r>
        <w:rPr>
          <w:rFonts w:hint="eastAsia"/>
        </w:rPr>
        <w:t xml:space="preserve"> </w:t>
      </w:r>
      <w:r>
        <w:rPr>
          <w:rFonts w:hint="eastAsia"/>
        </w:rPr>
        <w:t>类型时，需要先选择</w:t>
      </w:r>
      <w:r>
        <w:rPr>
          <w:rFonts w:hint="eastAsia"/>
        </w:rPr>
        <w:t xml:space="preserve"> </w:t>
      </w:r>
      <w:r>
        <w:rPr>
          <w:rFonts w:hint="eastAsia"/>
        </w:rPr>
        <w:t>项目，然后选择</w:t>
      </w:r>
      <w:r>
        <w:rPr>
          <w:rFonts w:hint="eastAsia"/>
        </w:rPr>
        <w:t xml:space="preserve"> </w:t>
      </w:r>
      <w:r>
        <w:rPr>
          <w:rFonts w:hint="eastAsia"/>
        </w:rPr>
        <w:t>命名空间。</w:t>
      </w:r>
    </w:p>
    <w:p w:rsidR="007F7336" w:rsidRDefault="007F7336" w:rsidP="007F7336">
      <w:pPr>
        <w:ind w:firstLineChars="202" w:firstLine="424"/>
      </w:pPr>
      <w:r>
        <w:rPr>
          <w:rFonts w:hint="eastAsia"/>
        </w:rPr>
        <w:t xml:space="preserve">8. </w:t>
      </w:r>
      <w:r>
        <w:rPr>
          <w:rFonts w:hint="eastAsia"/>
        </w:rPr>
        <w:t>单击</w:t>
      </w:r>
      <w:r>
        <w:rPr>
          <w:rFonts w:hint="eastAsia"/>
        </w:rPr>
        <w:t xml:space="preserve"> </w:t>
      </w:r>
      <w:r>
        <w:rPr>
          <w:rFonts w:hint="eastAsia"/>
        </w:rPr>
        <w:t>导入</w:t>
      </w:r>
      <w:r>
        <w:rPr>
          <w:rFonts w:hint="eastAsia"/>
        </w:rPr>
        <w:t xml:space="preserve"> </w:t>
      </w:r>
      <w:r>
        <w:rPr>
          <w:rFonts w:hint="eastAsia"/>
        </w:rPr>
        <w:t>按钮，即可将选中的用户导入该角色下，并将角色的权限分配给这些用户。</w:t>
      </w:r>
    </w:p>
    <w:p w:rsidR="007F7336" w:rsidRDefault="007F7336" w:rsidP="007F7336">
      <w:pPr>
        <w:ind w:firstLineChars="202" w:firstLine="424"/>
      </w:pPr>
    </w:p>
    <w:p w:rsidR="007F7336" w:rsidRPr="001E112E" w:rsidRDefault="007F7336" w:rsidP="001E112E">
      <w:pPr>
        <w:pStyle w:val="5"/>
        <w:spacing w:before="0" w:after="0" w:line="240" w:lineRule="auto"/>
        <w:rPr>
          <w:sz w:val="21"/>
          <w:szCs w:val="21"/>
        </w:rPr>
      </w:pPr>
      <w:r w:rsidRPr="001E112E">
        <w:rPr>
          <w:rFonts w:hint="eastAsia"/>
          <w:sz w:val="21"/>
          <w:szCs w:val="21"/>
        </w:rPr>
        <w:t>移除成员</w:t>
      </w:r>
    </w:p>
    <w:p w:rsidR="007F7336" w:rsidRDefault="007F7336" w:rsidP="007F7336">
      <w:pPr>
        <w:ind w:firstLineChars="202" w:firstLine="424"/>
      </w:pPr>
      <w:r>
        <w:rPr>
          <w:rFonts w:hint="eastAsia"/>
        </w:rPr>
        <w:t>通过将成员用户从角色下移除，可收回角色赋予该用户的权限。</w:t>
      </w:r>
    </w:p>
    <w:p w:rsidR="007F7336" w:rsidRDefault="007F7336" w:rsidP="007F7336">
      <w:pPr>
        <w:ind w:firstLineChars="202" w:firstLine="424"/>
      </w:pPr>
      <w:r>
        <w:rPr>
          <w:rFonts w:hint="eastAsia"/>
        </w:rPr>
        <w:t>注意：不支持移除系统生成的平台管理员账号。</w:t>
      </w:r>
    </w:p>
    <w:p w:rsidR="007F7336" w:rsidRPr="001E112E" w:rsidRDefault="007F7336" w:rsidP="007F7336">
      <w:pPr>
        <w:ind w:firstLineChars="202" w:firstLine="426"/>
        <w:rPr>
          <w:b/>
        </w:rPr>
      </w:pPr>
      <w:r w:rsidRPr="001E112E">
        <w:rPr>
          <w:rFonts w:hint="eastAsia"/>
          <w:b/>
        </w:rPr>
        <w:t>前提条件</w:t>
      </w:r>
    </w:p>
    <w:p w:rsidR="007F7336" w:rsidRDefault="007F7336" w:rsidP="007F7336">
      <w:pPr>
        <w:ind w:firstLineChars="202" w:firstLine="424"/>
      </w:pPr>
      <w:r>
        <w:rPr>
          <w:rFonts w:hint="eastAsia"/>
        </w:rPr>
        <w:t>您的账号已拥有平台管理员角色。</w:t>
      </w:r>
    </w:p>
    <w:p w:rsidR="007F7336" w:rsidRPr="001E112E" w:rsidRDefault="007F7336" w:rsidP="007F7336">
      <w:pPr>
        <w:ind w:firstLineChars="202" w:firstLine="426"/>
        <w:rPr>
          <w:b/>
        </w:rPr>
      </w:pPr>
      <w:r w:rsidRPr="001E112E">
        <w:rPr>
          <w:rFonts w:hint="eastAsia"/>
          <w:b/>
        </w:rPr>
        <w:t>操作步骤</w:t>
      </w:r>
    </w:p>
    <w:p w:rsidR="007F7336" w:rsidRDefault="007F7336" w:rsidP="007F7336">
      <w:pPr>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用户角色管理</w:t>
      </w:r>
      <w:r>
        <w:rPr>
          <w:rFonts w:hint="eastAsia"/>
        </w:rPr>
        <w:t xml:space="preserve"> &gt; </w:t>
      </w:r>
      <w:r>
        <w:rPr>
          <w:rFonts w:hint="eastAsia"/>
        </w:rPr>
        <w:t>角色管理，进入角色列表页面。</w:t>
      </w:r>
    </w:p>
    <w:p w:rsidR="007F7336" w:rsidRDefault="007F7336" w:rsidP="007F7336">
      <w:pPr>
        <w:ind w:firstLineChars="202" w:firstLine="424"/>
      </w:pPr>
      <w:r>
        <w:rPr>
          <w:rFonts w:hint="eastAsia"/>
        </w:rPr>
        <w:t xml:space="preserve">3. </w:t>
      </w:r>
      <w:r>
        <w:rPr>
          <w:rFonts w:hint="eastAsia"/>
        </w:rPr>
        <w:t>单击待查看的</w:t>
      </w:r>
      <w:r>
        <w:rPr>
          <w:rFonts w:hint="eastAsia"/>
        </w:rPr>
        <w:t xml:space="preserve"> </w:t>
      </w:r>
      <w:r>
        <w:rPr>
          <w:rFonts w:hint="eastAsia"/>
        </w:rPr>
        <w:t>角色的名称，进入角色的详情页面。</w:t>
      </w:r>
    </w:p>
    <w:p w:rsidR="007F7336" w:rsidRDefault="007F7336" w:rsidP="007F7336">
      <w:pPr>
        <w:ind w:firstLineChars="202" w:firstLine="424"/>
      </w:pPr>
      <w:r>
        <w:rPr>
          <w:rFonts w:hint="eastAsia"/>
        </w:rPr>
        <w:t xml:space="preserve">4. </w:t>
      </w:r>
      <w:r>
        <w:rPr>
          <w:rFonts w:hint="eastAsia"/>
        </w:rPr>
        <w:t>单击</w:t>
      </w:r>
      <w:r>
        <w:rPr>
          <w:rFonts w:hint="eastAsia"/>
        </w:rPr>
        <w:t xml:space="preserve"> </w:t>
      </w:r>
      <w:r>
        <w:rPr>
          <w:rFonts w:hint="eastAsia"/>
        </w:rPr>
        <w:t>角色成员</w:t>
      </w:r>
      <w:r>
        <w:rPr>
          <w:rFonts w:hint="eastAsia"/>
        </w:rPr>
        <w:t xml:space="preserve"> </w:t>
      </w:r>
      <w:r>
        <w:rPr>
          <w:rFonts w:hint="eastAsia"/>
        </w:rPr>
        <w:t>页签，进入分配了该角色的成员列表页面。</w:t>
      </w:r>
    </w:p>
    <w:p w:rsidR="007F7336" w:rsidRDefault="007F7336" w:rsidP="007F7336">
      <w:pPr>
        <w:ind w:firstLineChars="202" w:firstLine="424"/>
      </w:pPr>
      <w:r>
        <w:rPr>
          <w:rFonts w:hint="eastAsia"/>
        </w:rPr>
        <w:t>单击待移除成员记录右侧的</w:t>
      </w:r>
      <w:r>
        <w:rPr>
          <w:rFonts w:hint="eastAsia"/>
        </w:rPr>
        <w:t xml:space="preserve"> </w:t>
      </w:r>
      <w:r>
        <w:rPr>
          <w:rFonts w:hint="eastAsia"/>
        </w:rPr>
        <w:t>移除</w:t>
      </w:r>
      <w:r>
        <w:rPr>
          <w:rFonts w:hint="eastAsia"/>
        </w:rPr>
        <w:t xml:space="preserve"> </w:t>
      </w:r>
      <w:r>
        <w:rPr>
          <w:rFonts w:hint="eastAsia"/>
        </w:rPr>
        <w:t>按钮，可回收该成员所拥有的角色的所有权限。</w:t>
      </w:r>
    </w:p>
    <w:p w:rsidR="007F7336" w:rsidRDefault="007F7336" w:rsidP="007F7336">
      <w:pPr>
        <w:ind w:firstLineChars="202" w:firstLine="424"/>
      </w:pPr>
      <w:r>
        <w:rPr>
          <w:rFonts w:hint="eastAsia"/>
        </w:rPr>
        <w:t>当角色为项目管理员、命名空间管理员以及开发人员时，支持单击权限分配范围内</w:t>
      </w:r>
      <w:r>
        <w:rPr>
          <w:rFonts w:hint="eastAsia"/>
        </w:rPr>
        <w:t xml:space="preserve"> </w:t>
      </w:r>
      <w:r>
        <w:rPr>
          <w:rFonts w:hint="eastAsia"/>
        </w:rPr>
        <w:t>项</w:t>
      </w:r>
      <w:r>
        <w:rPr>
          <w:rFonts w:hint="eastAsia"/>
        </w:rPr>
        <w:lastRenderedPageBreak/>
        <w:t>目</w:t>
      </w:r>
      <w:r>
        <w:rPr>
          <w:rFonts w:hint="eastAsia"/>
        </w:rPr>
        <w:t>/</w:t>
      </w:r>
      <w:r>
        <w:rPr>
          <w:rFonts w:hint="eastAsia"/>
        </w:rPr>
        <w:t>命名空间</w:t>
      </w:r>
      <w:r>
        <w:rPr>
          <w:rFonts w:hint="eastAsia"/>
        </w:rPr>
        <w:t xml:space="preserve"> </w:t>
      </w:r>
      <w:r>
        <w:rPr>
          <w:rFonts w:hint="eastAsia"/>
        </w:rPr>
        <w:t>右侧的</w:t>
      </w:r>
      <w:r w:rsidR="001E112E">
        <w:rPr>
          <w:noProof/>
        </w:rPr>
        <w:drawing>
          <wp:inline distT="0" distB="0" distL="0" distR="0" wp14:anchorId="3B18A9CB" wp14:editId="3C36A052">
            <wp:extent cx="167655" cy="152413"/>
            <wp:effectExtent l="0" t="0" r="3810" b="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Pr>
          <w:rFonts w:hint="eastAsia"/>
        </w:rPr>
        <w:t>图标，回收角色赋予该成员的，在部分</w:t>
      </w:r>
      <w:r>
        <w:rPr>
          <w:rFonts w:hint="eastAsia"/>
        </w:rPr>
        <w:t xml:space="preserve"> </w:t>
      </w:r>
      <w:r>
        <w:rPr>
          <w:rFonts w:hint="eastAsia"/>
        </w:rPr>
        <w:t>项目</w:t>
      </w:r>
      <w:r>
        <w:rPr>
          <w:rFonts w:hint="eastAsia"/>
        </w:rPr>
        <w:t>/</w:t>
      </w:r>
      <w:r>
        <w:rPr>
          <w:rFonts w:hint="eastAsia"/>
        </w:rPr>
        <w:t>命名空间</w:t>
      </w:r>
      <w:r>
        <w:rPr>
          <w:rFonts w:hint="eastAsia"/>
        </w:rPr>
        <w:t xml:space="preserve"> </w:t>
      </w:r>
      <w:r>
        <w:rPr>
          <w:rFonts w:hint="eastAsia"/>
        </w:rPr>
        <w:t>的权限。</w:t>
      </w:r>
    </w:p>
    <w:p w:rsidR="007F7336" w:rsidRDefault="007F7336" w:rsidP="007F7336">
      <w:pPr>
        <w:ind w:firstLineChars="202" w:firstLine="424"/>
      </w:pPr>
      <w:r>
        <w:rPr>
          <w:rFonts w:hint="eastAsia"/>
        </w:rPr>
        <w:t xml:space="preserve">5. </w:t>
      </w:r>
      <w:r>
        <w:rPr>
          <w:rFonts w:hint="eastAsia"/>
        </w:rPr>
        <w:t>在弹出的确认提示框中，单击</w:t>
      </w:r>
      <w:r>
        <w:rPr>
          <w:rFonts w:hint="eastAsia"/>
        </w:rPr>
        <w:t xml:space="preserve"> </w:t>
      </w:r>
      <w:r>
        <w:rPr>
          <w:rFonts w:hint="eastAsia"/>
        </w:rPr>
        <w:t>移除</w:t>
      </w:r>
      <w:r>
        <w:rPr>
          <w:rFonts w:hint="eastAsia"/>
        </w:rPr>
        <w:t xml:space="preserve"> </w:t>
      </w:r>
      <w:r>
        <w:rPr>
          <w:rFonts w:hint="eastAsia"/>
        </w:rPr>
        <w:t>按钮，即可移除该成员并回收成员拥有的当前角色的全部或在部分</w:t>
      </w:r>
      <w:r>
        <w:rPr>
          <w:rFonts w:hint="eastAsia"/>
        </w:rPr>
        <w:t xml:space="preserve"> </w:t>
      </w:r>
      <w:r>
        <w:rPr>
          <w:rFonts w:hint="eastAsia"/>
        </w:rPr>
        <w:t>项目</w:t>
      </w:r>
      <w:r>
        <w:rPr>
          <w:rFonts w:hint="eastAsia"/>
        </w:rPr>
        <w:t>/</w:t>
      </w:r>
      <w:r>
        <w:rPr>
          <w:rFonts w:hint="eastAsia"/>
        </w:rPr>
        <w:t>命名空间</w:t>
      </w:r>
      <w:r>
        <w:rPr>
          <w:rFonts w:hint="eastAsia"/>
        </w:rPr>
        <w:t xml:space="preserve"> </w:t>
      </w:r>
      <w:r>
        <w:rPr>
          <w:rFonts w:hint="eastAsia"/>
        </w:rPr>
        <w:t>权限。</w:t>
      </w:r>
    </w:p>
    <w:p w:rsidR="007F7336" w:rsidRDefault="007F7336" w:rsidP="007F7336">
      <w:pPr>
        <w:ind w:firstLineChars="202" w:firstLine="424"/>
      </w:pPr>
    </w:p>
    <w:p w:rsidR="007F7336" w:rsidRPr="001E112E" w:rsidRDefault="007F7336" w:rsidP="001E112E">
      <w:pPr>
        <w:pStyle w:val="5"/>
        <w:spacing w:before="0" w:after="0" w:line="240" w:lineRule="auto"/>
        <w:rPr>
          <w:sz w:val="21"/>
          <w:szCs w:val="21"/>
        </w:rPr>
      </w:pPr>
      <w:r w:rsidRPr="001E112E">
        <w:rPr>
          <w:rFonts w:hint="eastAsia"/>
          <w:sz w:val="21"/>
          <w:szCs w:val="21"/>
        </w:rPr>
        <w:t>更新自定义角色的基本信息</w:t>
      </w:r>
    </w:p>
    <w:p w:rsidR="007F7336" w:rsidRDefault="007F7336" w:rsidP="007F7336">
      <w:pPr>
        <w:ind w:firstLineChars="202" w:firstLine="424"/>
      </w:pPr>
      <w:r>
        <w:rPr>
          <w:rFonts w:hint="eastAsia"/>
        </w:rPr>
        <w:t>支持更新平台上自定义角色的基本信息，可更新显示名称和描述。</w:t>
      </w:r>
    </w:p>
    <w:p w:rsidR="007F7336" w:rsidRPr="001E112E" w:rsidRDefault="007F7336" w:rsidP="007F7336">
      <w:pPr>
        <w:ind w:firstLineChars="202" w:firstLine="426"/>
        <w:rPr>
          <w:b/>
        </w:rPr>
      </w:pPr>
      <w:r w:rsidRPr="001E112E">
        <w:rPr>
          <w:rFonts w:hint="eastAsia"/>
          <w:b/>
        </w:rPr>
        <w:t>前提条件</w:t>
      </w:r>
    </w:p>
    <w:p w:rsidR="007F7336" w:rsidRDefault="007F7336" w:rsidP="007F7336">
      <w:pPr>
        <w:ind w:firstLineChars="202" w:firstLine="424"/>
      </w:pPr>
      <w:r>
        <w:rPr>
          <w:rFonts w:hint="eastAsia"/>
        </w:rPr>
        <w:t>您的账号已拥有平台管理员角色。</w:t>
      </w:r>
    </w:p>
    <w:p w:rsidR="007F7336" w:rsidRPr="001E112E" w:rsidRDefault="007F7336" w:rsidP="007F7336">
      <w:pPr>
        <w:ind w:firstLineChars="202" w:firstLine="426"/>
        <w:rPr>
          <w:b/>
        </w:rPr>
      </w:pPr>
      <w:r w:rsidRPr="001E112E">
        <w:rPr>
          <w:rFonts w:hint="eastAsia"/>
          <w:b/>
        </w:rPr>
        <w:t>操作步骤</w:t>
      </w:r>
    </w:p>
    <w:p w:rsidR="007F7336" w:rsidRDefault="007F7336" w:rsidP="007F7336">
      <w:pPr>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用户角色管理</w:t>
      </w:r>
      <w:r>
        <w:rPr>
          <w:rFonts w:hint="eastAsia"/>
        </w:rPr>
        <w:t xml:space="preserve"> &gt; </w:t>
      </w:r>
      <w:r>
        <w:rPr>
          <w:rFonts w:hint="eastAsia"/>
        </w:rPr>
        <w:t>角色管理，进入角色列表页面。</w:t>
      </w:r>
    </w:p>
    <w:p w:rsidR="007F7336" w:rsidRDefault="007F7336" w:rsidP="007F7336">
      <w:pPr>
        <w:ind w:firstLineChars="202" w:firstLine="424"/>
      </w:pPr>
      <w:r>
        <w:rPr>
          <w:rFonts w:hint="eastAsia"/>
        </w:rPr>
        <w:t xml:space="preserve">3. </w:t>
      </w:r>
      <w:r>
        <w:rPr>
          <w:rFonts w:hint="eastAsia"/>
        </w:rPr>
        <w:t>单击待更新的</w:t>
      </w:r>
      <w:r>
        <w:rPr>
          <w:rFonts w:hint="eastAsia"/>
        </w:rPr>
        <w:t xml:space="preserve"> </w:t>
      </w:r>
      <w:r>
        <w:rPr>
          <w:rFonts w:hint="eastAsia"/>
        </w:rPr>
        <w:t>角色的名称，进入角色的详情页面。</w:t>
      </w:r>
    </w:p>
    <w:p w:rsidR="007F7336" w:rsidRDefault="007F7336" w:rsidP="007F7336">
      <w:pPr>
        <w:ind w:firstLineChars="202" w:firstLine="424"/>
      </w:pPr>
      <w:r>
        <w:rPr>
          <w:rFonts w:hint="eastAsia"/>
        </w:rPr>
        <w:t xml:space="preserve">4. </w:t>
      </w:r>
      <w:r>
        <w:rPr>
          <w:rFonts w:hint="eastAsia"/>
        </w:rPr>
        <w:t>单击页面右上角的</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更新基本信息。</w:t>
      </w:r>
    </w:p>
    <w:p w:rsidR="007F7336" w:rsidRDefault="007F7336" w:rsidP="007F7336">
      <w:pPr>
        <w:ind w:firstLineChars="202" w:firstLine="424"/>
      </w:pPr>
      <w:r>
        <w:rPr>
          <w:rFonts w:hint="eastAsia"/>
        </w:rPr>
        <w:t xml:space="preserve">5. </w:t>
      </w:r>
      <w:r>
        <w:rPr>
          <w:rFonts w:hint="eastAsia"/>
        </w:rPr>
        <w:t>在弹出的</w:t>
      </w:r>
      <w:r>
        <w:rPr>
          <w:rFonts w:hint="eastAsia"/>
        </w:rPr>
        <w:t xml:space="preserve"> </w:t>
      </w:r>
      <w:r>
        <w:rPr>
          <w:rFonts w:hint="eastAsia"/>
        </w:rPr>
        <w:t>更新基本信息</w:t>
      </w:r>
      <w:r>
        <w:rPr>
          <w:rFonts w:hint="eastAsia"/>
        </w:rPr>
        <w:t xml:space="preserve"> </w:t>
      </w:r>
      <w:r>
        <w:rPr>
          <w:rFonts w:hint="eastAsia"/>
        </w:rPr>
        <w:t>对话框中，可更新角色的</w:t>
      </w:r>
      <w:r>
        <w:rPr>
          <w:rFonts w:hint="eastAsia"/>
        </w:rPr>
        <w:t xml:space="preserve"> </w:t>
      </w:r>
      <w:r>
        <w:rPr>
          <w:rFonts w:hint="eastAsia"/>
        </w:rPr>
        <w:t>显示名称</w:t>
      </w:r>
      <w:r>
        <w:rPr>
          <w:rFonts w:hint="eastAsia"/>
        </w:rPr>
        <w:t xml:space="preserve"> </w:t>
      </w:r>
      <w:r>
        <w:rPr>
          <w:rFonts w:hint="eastAsia"/>
        </w:rPr>
        <w:t>和</w:t>
      </w:r>
      <w:r>
        <w:rPr>
          <w:rFonts w:hint="eastAsia"/>
        </w:rPr>
        <w:t xml:space="preserve"> </w:t>
      </w:r>
      <w:r>
        <w:rPr>
          <w:rFonts w:hint="eastAsia"/>
        </w:rPr>
        <w:t>描述。</w:t>
      </w:r>
    </w:p>
    <w:p w:rsidR="007F7336" w:rsidRDefault="007F7336" w:rsidP="007F7336">
      <w:pPr>
        <w:ind w:firstLineChars="202" w:firstLine="424"/>
      </w:pPr>
      <w:r>
        <w:rPr>
          <w:rFonts w:hint="eastAsia"/>
        </w:rPr>
        <w:t xml:space="preserve">6. </w:t>
      </w:r>
      <w:r>
        <w:rPr>
          <w:rFonts w:hint="eastAsia"/>
        </w:rPr>
        <w:t>单击</w:t>
      </w:r>
      <w:r>
        <w:rPr>
          <w:rFonts w:hint="eastAsia"/>
        </w:rPr>
        <w:t xml:space="preserve"> </w:t>
      </w:r>
      <w:r>
        <w:rPr>
          <w:rFonts w:hint="eastAsia"/>
        </w:rPr>
        <w:t>更新</w:t>
      </w:r>
      <w:r>
        <w:rPr>
          <w:rFonts w:hint="eastAsia"/>
        </w:rPr>
        <w:t xml:space="preserve"> </w:t>
      </w:r>
      <w:r>
        <w:rPr>
          <w:rFonts w:hint="eastAsia"/>
        </w:rPr>
        <w:t>按钮。</w:t>
      </w:r>
    </w:p>
    <w:p w:rsidR="007F7336" w:rsidRDefault="007F7336" w:rsidP="007F7336">
      <w:pPr>
        <w:ind w:firstLineChars="202" w:firstLine="424"/>
      </w:pPr>
    </w:p>
    <w:p w:rsidR="007F7336" w:rsidRPr="001E112E" w:rsidRDefault="007F7336" w:rsidP="001E112E">
      <w:pPr>
        <w:pStyle w:val="5"/>
        <w:spacing w:before="0" w:after="0" w:line="240" w:lineRule="auto"/>
        <w:rPr>
          <w:sz w:val="21"/>
          <w:szCs w:val="21"/>
        </w:rPr>
      </w:pPr>
      <w:r w:rsidRPr="001E112E">
        <w:rPr>
          <w:rFonts w:hint="eastAsia"/>
          <w:sz w:val="21"/>
          <w:szCs w:val="21"/>
        </w:rPr>
        <w:t>管理自定义角色的权限</w:t>
      </w:r>
    </w:p>
    <w:p w:rsidR="007F7336" w:rsidRDefault="007F7336" w:rsidP="007F7336">
      <w:pPr>
        <w:ind w:firstLineChars="202" w:firstLine="424"/>
      </w:pPr>
      <w:r>
        <w:rPr>
          <w:rFonts w:hint="eastAsia"/>
        </w:rPr>
        <w:t>支持更新平台上自定义角色的权限信息，可增加或删除角色对平台上资源（包括自定义资源）的操作权限。</w:t>
      </w:r>
    </w:p>
    <w:p w:rsidR="007F7336" w:rsidRPr="001E112E" w:rsidRDefault="007F7336" w:rsidP="007F7336">
      <w:pPr>
        <w:ind w:firstLineChars="202" w:firstLine="426"/>
        <w:rPr>
          <w:b/>
        </w:rPr>
      </w:pPr>
      <w:r w:rsidRPr="001E112E">
        <w:rPr>
          <w:rFonts w:hint="eastAsia"/>
          <w:b/>
        </w:rPr>
        <w:t>前提条件</w:t>
      </w:r>
    </w:p>
    <w:p w:rsidR="007F7336" w:rsidRDefault="007F7336" w:rsidP="007F7336">
      <w:pPr>
        <w:ind w:firstLineChars="202" w:firstLine="424"/>
      </w:pPr>
      <w:r>
        <w:rPr>
          <w:rFonts w:hint="eastAsia"/>
        </w:rPr>
        <w:t>您的账号已拥有平台管理员角色。</w:t>
      </w:r>
    </w:p>
    <w:p w:rsidR="007F7336" w:rsidRPr="001E112E" w:rsidRDefault="007F7336" w:rsidP="007F7336">
      <w:pPr>
        <w:ind w:firstLineChars="202" w:firstLine="426"/>
        <w:rPr>
          <w:b/>
        </w:rPr>
      </w:pPr>
      <w:r w:rsidRPr="001E112E">
        <w:rPr>
          <w:rFonts w:hint="eastAsia"/>
          <w:b/>
        </w:rPr>
        <w:t>操作步骤</w:t>
      </w:r>
    </w:p>
    <w:p w:rsidR="007F7336" w:rsidRDefault="007F7336" w:rsidP="007F7336">
      <w:pPr>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用户角色管理</w:t>
      </w:r>
      <w:r>
        <w:rPr>
          <w:rFonts w:hint="eastAsia"/>
        </w:rPr>
        <w:t xml:space="preserve"> &gt; </w:t>
      </w:r>
      <w:r>
        <w:rPr>
          <w:rFonts w:hint="eastAsia"/>
        </w:rPr>
        <w:t>角色管理，进入角色列表页面。</w:t>
      </w:r>
    </w:p>
    <w:p w:rsidR="007F7336" w:rsidRDefault="007F7336" w:rsidP="007F7336">
      <w:pPr>
        <w:ind w:firstLineChars="202" w:firstLine="424"/>
      </w:pPr>
      <w:r>
        <w:rPr>
          <w:rFonts w:hint="eastAsia"/>
        </w:rPr>
        <w:t xml:space="preserve">3. </w:t>
      </w:r>
      <w:r>
        <w:rPr>
          <w:rFonts w:hint="eastAsia"/>
        </w:rPr>
        <w:t>单击待更新的</w:t>
      </w:r>
      <w:r>
        <w:rPr>
          <w:rFonts w:hint="eastAsia"/>
        </w:rPr>
        <w:t xml:space="preserve"> </w:t>
      </w:r>
      <w:r>
        <w:rPr>
          <w:rFonts w:hint="eastAsia"/>
        </w:rPr>
        <w:t>角色的名称，进入角色的详情页面。</w:t>
      </w:r>
    </w:p>
    <w:p w:rsidR="007F7336" w:rsidRDefault="007F7336" w:rsidP="007F7336">
      <w:pPr>
        <w:ind w:firstLineChars="202" w:firstLine="424"/>
      </w:pPr>
      <w:r>
        <w:rPr>
          <w:rFonts w:hint="eastAsia"/>
        </w:rPr>
        <w:t xml:space="preserve">4. </w:t>
      </w:r>
      <w:r>
        <w:rPr>
          <w:rFonts w:hint="eastAsia"/>
        </w:rPr>
        <w:t>单击权限区域右上角的</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管理权限。</w:t>
      </w:r>
    </w:p>
    <w:p w:rsidR="007F7336" w:rsidRDefault="007F7336" w:rsidP="007F7336">
      <w:pPr>
        <w:ind w:firstLineChars="202" w:firstLine="424"/>
      </w:pPr>
      <w:r>
        <w:rPr>
          <w:rFonts w:hint="eastAsia"/>
        </w:rPr>
        <w:t xml:space="preserve">5. </w:t>
      </w:r>
      <w:r>
        <w:rPr>
          <w:rFonts w:hint="eastAsia"/>
        </w:rPr>
        <w:t>在</w:t>
      </w:r>
      <w:r>
        <w:rPr>
          <w:rFonts w:hint="eastAsia"/>
        </w:rPr>
        <w:t xml:space="preserve"> </w:t>
      </w:r>
      <w:r>
        <w:rPr>
          <w:rFonts w:hint="eastAsia"/>
        </w:rPr>
        <w:t>管理权限</w:t>
      </w:r>
      <w:r>
        <w:rPr>
          <w:rFonts w:hint="eastAsia"/>
        </w:rPr>
        <w:t xml:space="preserve"> </w:t>
      </w:r>
      <w:r>
        <w:rPr>
          <w:rFonts w:hint="eastAsia"/>
        </w:rPr>
        <w:t>页面，参照</w:t>
      </w:r>
      <w:r>
        <w:rPr>
          <w:rFonts w:hint="eastAsia"/>
        </w:rPr>
        <w:t xml:space="preserve"> </w:t>
      </w:r>
      <w:r>
        <w:rPr>
          <w:rFonts w:hint="eastAsia"/>
        </w:rPr>
        <w:t>创建自定义角色</w:t>
      </w:r>
      <w:r>
        <w:rPr>
          <w:rFonts w:hint="eastAsia"/>
        </w:rPr>
        <w:t xml:space="preserve"> </w:t>
      </w:r>
      <w:r>
        <w:rPr>
          <w:rFonts w:hint="eastAsia"/>
        </w:rPr>
        <w:t>更新权限配置。</w:t>
      </w:r>
    </w:p>
    <w:p w:rsidR="007F7336" w:rsidRDefault="007F7336" w:rsidP="007F7336">
      <w:pPr>
        <w:ind w:firstLineChars="202" w:firstLine="424"/>
      </w:pPr>
      <w:r>
        <w:rPr>
          <w:rFonts w:hint="eastAsia"/>
        </w:rPr>
        <w:t xml:space="preserve">6. </w:t>
      </w:r>
      <w:r>
        <w:rPr>
          <w:rFonts w:hint="eastAsia"/>
        </w:rPr>
        <w:t>单击</w:t>
      </w:r>
      <w:r>
        <w:rPr>
          <w:rFonts w:hint="eastAsia"/>
        </w:rPr>
        <w:t xml:space="preserve"> </w:t>
      </w:r>
      <w:r>
        <w:rPr>
          <w:rFonts w:hint="eastAsia"/>
        </w:rPr>
        <w:t>确定</w:t>
      </w:r>
      <w:r>
        <w:rPr>
          <w:rFonts w:hint="eastAsia"/>
        </w:rPr>
        <w:t xml:space="preserve"> </w:t>
      </w:r>
      <w:r>
        <w:rPr>
          <w:rFonts w:hint="eastAsia"/>
        </w:rPr>
        <w:t>按钮。</w:t>
      </w:r>
    </w:p>
    <w:p w:rsidR="007F7336" w:rsidRDefault="007F7336" w:rsidP="007F7336">
      <w:pPr>
        <w:ind w:firstLineChars="202" w:firstLine="424"/>
      </w:pPr>
    </w:p>
    <w:p w:rsidR="007F7336" w:rsidRPr="001E112E" w:rsidRDefault="007F7336" w:rsidP="001E112E">
      <w:pPr>
        <w:pStyle w:val="5"/>
        <w:spacing w:before="0" w:after="0" w:line="240" w:lineRule="auto"/>
        <w:rPr>
          <w:sz w:val="21"/>
          <w:szCs w:val="21"/>
        </w:rPr>
      </w:pPr>
      <w:r w:rsidRPr="001E112E">
        <w:rPr>
          <w:rFonts w:hint="eastAsia"/>
          <w:sz w:val="21"/>
          <w:szCs w:val="21"/>
        </w:rPr>
        <w:t>复制已有角色为新角色</w:t>
      </w:r>
    </w:p>
    <w:p w:rsidR="007F7336" w:rsidRDefault="007F7336" w:rsidP="007F7336">
      <w:pPr>
        <w:ind w:firstLineChars="202" w:firstLine="424"/>
      </w:pPr>
      <w:r>
        <w:rPr>
          <w:rFonts w:hint="eastAsia"/>
        </w:rPr>
        <w:t>支持将平台上的已有角色，包括系统角色和自定义角色，复制为新的角色。复制角色时，将会复制已有角色的所有权限信息，您可根据实际使用场景在已复制的角色的基础上为新角色增、删权限。</w:t>
      </w:r>
    </w:p>
    <w:p w:rsidR="007F7336" w:rsidRPr="001E112E" w:rsidRDefault="007F7336" w:rsidP="007F7336">
      <w:pPr>
        <w:ind w:firstLineChars="202" w:firstLine="426"/>
        <w:rPr>
          <w:b/>
        </w:rPr>
      </w:pPr>
      <w:r w:rsidRPr="001E112E">
        <w:rPr>
          <w:rFonts w:hint="eastAsia"/>
          <w:b/>
        </w:rPr>
        <w:t>前提条件</w:t>
      </w:r>
    </w:p>
    <w:p w:rsidR="007F7336" w:rsidRDefault="007F7336" w:rsidP="007F7336">
      <w:pPr>
        <w:ind w:firstLineChars="202" w:firstLine="424"/>
      </w:pPr>
      <w:r>
        <w:rPr>
          <w:rFonts w:hint="eastAsia"/>
        </w:rPr>
        <w:t>您的账号已拥有平台管理员角色。</w:t>
      </w:r>
    </w:p>
    <w:p w:rsidR="007F7336" w:rsidRPr="001E112E" w:rsidRDefault="007F7336" w:rsidP="007F7336">
      <w:pPr>
        <w:ind w:firstLineChars="202" w:firstLine="426"/>
        <w:rPr>
          <w:b/>
        </w:rPr>
      </w:pPr>
      <w:r w:rsidRPr="001E112E">
        <w:rPr>
          <w:rFonts w:hint="eastAsia"/>
          <w:b/>
        </w:rPr>
        <w:t>操作步骤</w:t>
      </w:r>
    </w:p>
    <w:p w:rsidR="007F7336" w:rsidRDefault="007F7336" w:rsidP="007F7336">
      <w:pPr>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用户角色管理</w:t>
      </w:r>
      <w:r>
        <w:rPr>
          <w:rFonts w:hint="eastAsia"/>
        </w:rPr>
        <w:t xml:space="preserve"> &gt; </w:t>
      </w:r>
      <w:r>
        <w:rPr>
          <w:rFonts w:hint="eastAsia"/>
        </w:rPr>
        <w:t>角色管理，进入角色列表页面。</w:t>
      </w:r>
    </w:p>
    <w:p w:rsidR="007F7336" w:rsidRDefault="007F7336" w:rsidP="007F7336">
      <w:pPr>
        <w:ind w:firstLineChars="202" w:firstLine="424"/>
      </w:pPr>
      <w:r>
        <w:rPr>
          <w:rFonts w:hint="eastAsia"/>
        </w:rPr>
        <w:t xml:space="preserve">3. </w:t>
      </w:r>
      <w:r>
        <w:rPr>
          <w:rFonts w:hint="eastAsia"/>
        </w:rPr>
        <w:t>单击待复制的</w:t>
      </w:r>
      <w:r>
        <w:rPr>
          <w:rFonts w:hint="eastAsia"/>
        </w:rPr>
        <w:t xml:space="preserve"> </w:t>
      </w:r>
      <w:r>
        <w:rPr>
          <w:rFonts w:hint="eastAsia"/>
        </w:rPr>
        <w:t>角色的名称，进入角色的详情页面。</w:t>
      </w:r>
    </w:p>
    <w:p w:rsidR="007F7336" w:rsidRDefault="007F7336" w:rsidP="007F7336">
      <w:pPr>
        <w:ind w:firstLineChars="202" w:firstLine="424"/>
      </w:pPr>
      <w:r>
        <w:rPr>
          <w:rFonts w:hint="eastAsia"/>
        </w:rPr>
        <w:t xml:space="preserve">4. </w:t>
      </w:r>
      <w:r>
        <w:rPr>
          <w:rFonts w:hint="eastAsia"/>
        </w:rPr>
        <w:t>单击页面右上角的</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复制为新角色。</w:t>
      </w:r>
    </w:p>
    <w:p w:rsidR="007F7336" w:rsidRDefault="007F7336" w:rsidP="007F7336">
      <w:pPr>
        <w:ind w:firstLineChars="202" w:firstLine="424"/>
      </w:pPr>
      <w:r>
        <w:rPr>
          <w:rFonts w:hint="eastAsia"/>
        </w:rPr>
        <w:t xml:space="preserve">5. </w:t>
      </w:r>
      <w:r>
        <w:rPr>
          <w:rFonts w:hint="eastAsia"/>
        </w:rPr>
        <w:t>在</w:t>
      </w:r>
      <w:r>
        <w:rPr>
          <w:rFonts w:hint="eastAsia"/>
        </w:rPr>
        <w:t xml:space="preserve"> </w:t>
      </w:r>
      <w:r>
        <w:rPr>
          <w:rFonts w:hint="eastAsia"/>
        </w:rPr>
        <w:t>复制为新角色</w:t>
      </w:r>
      <w:r>
        <w:rPr>
          <w:rFonts w:hint="eastAsia"/>
        </w:rPr>
        <w:t xml:space="preserve"> </w:t>
      </w:r>
      <w:r>
        <w:rPr>
          <w:rFonts w:hint="eastAsia"/>
        </w:rPr>
        <w:t>页面，可参考</w:t>
      </w:r>
      <w:r>
        <w:rPr>
          <w:rFonts w:hint="eastAsia"/>
        </w:rPr>
        <w:t xml:space="preserve"> </w:t>
      </w:r>
      <w:r>
        <w:rPr>
          <w:rFonts w:hint="eastAsia"/>
        </w:rPr>
        <w:t>创建自定义角色</w:t>
      </w:r>
      <w:r>
        <w:rPr>
          <w:rFonts w:hint="eastAsia"/>
        </w:rPr>
        <w:t xml:space="preserve"> </w:t>
      </w:r>
      <w:r>
        <w:rPr>
          <w:rFonts w:hint="eastAsia"/>
        </w:rPr>
        <w:t>配置新角色的名称、显示名称、描述、类型、权限。</w:t>
      </w:r>
    </w:p>
    <w:p w:rsidR="007F7336" w:rsidRDefault="007F7336" w:rsidP="007F7336">
      <w:pPr>
        <w:ind w:firstLineChars="202" w:firstLine="424"/>
      </w:pPr>
      <w:r>
        <w:rPr>
          <w:rFonts w:hint="eastAsia"/>
        </w:rPr>
        <w:t xml:space="preserve">6. </w:t>
      </w:r>
      <w:r>
        <w:rPr>
          <w:rFonts w:hint="eastAsia"/>
        </w:rPr>
        <w:t>单击</w:t>
      </w:r>
      <w:r>
        <w:rPr>
          <w:rFonts w:hint="eastAsia"/>
        </w:rPr>
        <w:t xml:space="preserve"> </w:t>
      </w:r>
      <w:r>
        <w:rPr>
          <w:rFonts w:hint="eastAsia"/>
        </w:rPr>
        <w:t>创建</w:t>
      </w:r>
      <w:r>
        <w:rPr>
          <w:rFonts w:hint="eastAsia"/>
        </w:rPr>
        <w:t xml:space="preserve"> </w:t>
      </w:r>
      <w:r>
        <w:rPr>
          <w:rFonts w:hint="eastAsia"/>
        </w:rPr>
        <w:t>按钮。</w:t>
      </w:r>
    </w:p>
    <w:p w:rsidR="007F7336" w:rsidRDefault="007F7336" w:rsidP="007F7336">
      <w:pPr>
        <w:ind w:firstLineChars="202" w:firstLine="424"/>
      </w:pPr>
    </w:p>
    <w:p w:rsidR="007F7336" w:rsidRPr="001E112E" w:rsidRDefault="007F7336" w:rsidP="001E112E">
      <w:pPr>
        <w:pStyle w:val="5"/>
        <w:spacing w:before="0" w:after="0" w:line="240" w:lineRule="auto"/>
        <w:rPr>
          <w:sz w:val="21"/>
          <w:szCs w:val="21"/>
        </w:rPr>
      </w:pPr>
      <w:r w:rsidRPr="001E112E">
        <w:rPr>
          <w:rFonts w:hint="eastAsia"/>
          <w:sz w:val="21"/>
          <w:szCs w:val="21"/>
        </w:rPr>
        <w:lastRenderedPageBreak/>
        <w:t>删除自定义角色</w:t>
      </w:r>
    </w:p>
    <w:p w:rsidR="007F7336" w:rsidRDefault="007F7336" w:rsidP="007F7336">
      <w:pPr>
        <w:ind w:firstLineChars="202" w:firstLine="424"/>
      </w:pPr>
      <w:r>
        <w:rPr>
          <w:rFonts w:hint="eastAsia"/>
        </w:rPr>
        <w:t>支持删除不再使用的自定义角色。</w:t>
      </w:r>
    </w:p>
    <w:p w:rsidR="007F7336" w:rsidRDefault="007F7336" w:rsidP="007F7336">
      <w:pPr>
        <w:ind w:firstLineChars="202" w:firstLine="424"/>
      </w:pPr>
      <w:r>
        <w:rPr>
          <w:rFonts w:hint="eastAsia"/>
        </w:rPr>
        <w:t>注意：自定义角色删除时，将会删除该角色和用户的绑定关系。</w:t>
      </w:r>
    </w:p>
    <w:p w:rsidR="007F7336" w:rsidRDefault="007F7336" w:rsidP="007F7336">
      <w:pPr>
        <w:ind w:firstLineChars="202" w:firstLine="424"/>
      </w:pPr>
      <w:r>
        <w:rPr>
          <w:rFonts w:hint="eastAsia"/>
        </w:rPr>
        <w:t>分配了该角色的用户将不再拥有该角色的权限。</w:t>
      </w:r>
    </w:p>
    <w:p w:rsidR="007F7336" w:rsidRDefault="007F7336" w:rsidP="007F7336">
      <w:pPr>
        <w:ind w:firstLineChars="202" w:firstLine="424"/>
      </w:pPr>
      <w:r>
        <w:rPr>
          <w:rFonts w:hint="eastAsia"/>
        </w:rPr>
        <w:t>该角色会从用户的角色列表中删除。</w:t>
      </w:r>
    </w:p>
    <w:p w:rsidR="007F7336" w:rsidRPr="001E112E" w:rsidRDefault="007F7336" w:rsidP="007F7336">
      <w:pPr>
        <w:ind w:firstLineChars="202" w:firstLine="426"/>
        <w:rPr>
          <w:b/>
        </w:rPr>
      </w:pPr>
      <w:r w:rsidRPr="001E112E">
        <w:rPr>
          <w:rFonts w:hint="eastAsia"/>
          <w:b/>
        </w:rPr>
        <w:t>前提条件</w:t>
      </w:r>
    </w:p>
    <w:p w:rsidR="007F7336" w:rsidRDefault="007F7336" w:rsidP="007F7336">
      <w:pPr>
        <w:ind w:firstLineChars="202" w:firstLine="424"/>
      </w:pPr>
      <w:r>
        <w:rPr>
          <w:rFonts w:hint="eastAsia"/>
        </w:rPr>
        <w:t>您的账号已拥有平台管理员角色。</w:t>
      </w:r>
    </w:p>
    <w:p w:rsidR="007F7336" w:rsidRPr="001E112E" w:rsidRDefault="007F7336" w:rsidP="007F7336">
      <w:pPr>
        <w:ind w:firstLineChars="202" w:firstLine="426"/>
        <w:rPr>
          <w:b/>
        </w:rPr>
      </w:pPr>
      <w:r w:rsidRPr="001E112E">
        <w:rPr>
          <w:rFonts w:hint="eastAsia"/>
          <w:b/>
        </w:rPr>
        <w:t>操作步骤</w:t>
      </w:r>
    </w:p>
    <w:p w:rsidR="007F7336" w:rsidRDefault="007F7336" w:rsidP="007F7336">
      <w:pPr>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用户角色管理</w:t>
      </w:r>
      <w:r>
        <w:rPr>
          <w:rFonts w:hint="eastAsia"/>
        </w:rPr>
        <w:t xml:space="preserve"> &gt; </w:t>
      </w:r>
      <w:r>
        <w:rPr>
          <w:rFonts w:hint="eastAsia"/>
        </w:rPr>
        <w:t>角色管理，进入角色列表页面。</w:t>
      </w:r>
    </w:p>
    <w:p w:rsidR="007F7336" w:rsidRDefault="007F7336" w:rsidP="007F7336">
      <w:pPr>
        <w:ind w:firstLineChars="202" w:firstLine="424"/>
      </w:pPr>
      <w:r>
        <w:rPr>
          <w:rFonts w:hint="eastAsia"/>
        </w:rPr>
        <w:t xml:space="preserve">3. </w:t>
      </w:r>
      <w:r>
        <w:rPr>
          <w:rFonts w:hint="eastAsia"/>
        </w:rPr>
        <w:t>单击待复制的</w:t>
      </w:r>
      <w:r>
        <w:rPr>
          <w:rFonts w:hint="eastAsia"/>
        </w:rPr>
        <w:t xml:space="preserve"> </w:t>
      </w:r>
      <w:r>
        <w:rPr>
          <w:rFonts w:hint="eastAsia"/>
        </w:rPr>
        <w:t>角色的名称，进入角色的详情页面。</w:t>
      </w:r>
    </w:p>
    <w:p w:rsidR="007F7336" w:rsidRDefault="007F7336" w:rsidP="007F7336">
      <w:pPr>
        <w:ind w:firstLineChars="202" w:firstLine="424"/>
      </w:pPr>
      <w:r>
        <w:rPr>
          <w:rFonts w:hint="eastAsia"/>
        </w:rPr>
        <w:t xml:space="preserve">4. </w:t>
      </w:r>
      <w:r>
        <w:rPr>
          <w:rFonts w:hint="eastAsia"/>
        </w:rPr>
        <w:t>单击页面右上角的</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删除。</w:t>
      </w:r>
    </w:p>
    <w:p w:rsidR="007F7336" w:rsidRDefault="007F7336" w:rsidP="007F7336">
      <w:pPr>
        <w:ind w:firstLineChars="202" w:firstLine="424"/>
      </w:pPr>
      <w:r>
        <w:rPr>
          <w:rFonts w:hint="eastAsia"/>
        </w:rPr>
        <w:t xml:space="preserve">5. </w:t>
      </w:r>
      <w:r>
        <w:rPr>
          <w:rFonts w:hint="eastAsia"/>
        </w:rPr>
        <w:t>在弹出的确认对话框中，输入角色的名称后单击</w:t>
      </w:r>
      <w:r>
        <w:rPr>
          <w:rFonts w:hint="eastAsia"/>
        </w:rPr>
        <w:t xml:space="preserve"> </w:t>
      </w:r>
      <w:r>
        <w:rPr>
          <w:rFonts w:hint="eastAsia"/>
        </w:rPr>
        <w:t>删除</w:t>
      </w:r>
      <w:r>
        <w:rPr>
          <w:rFonts w:hint="eastAsia"/>
        </w:rPr>
        <w:t xml:space="preserve"> </w:t>
      </w:r>
      <w:r>
        <w:rPr>
          <w:rFonts w:hint="eastAsia"/>
        </w:rPr>
        <w:t>按钮。</w:t>
      </w:r>
    </w:p>
    <w:p w:rsidR="007F7336" w:rsidRDefault="007F7336" w:rsidP="007F7336">
      <w:pPr>
        <w:ind w:firstLineChars="202" w:firstLine="424"/>
      </w:pPr>
    </w:p>
    <w:p w:rsidR="007F7336" w:rsidRPr="001E112E" w:rsidRDefault="007F7336" w:rsidP="001E112E">
      <w:pPr>
        <w:pStyle w:val="4"/>
        <w:numPr>
          <w:ilvl w:val="0"/>
          <w:numId w:val="0"/>
        </w:numPr>
        <w:ind w:left="420" w:hanging="420"/>
      </w:pPr>
      <w:r w:rsidRPr="001E112E">
        <w:rPr>
          <w:rFonts w:hint="eastAsia"/>
        </w:rPr>
        <w:t xml:space="preserve">IDP </w:t>
      </w:r>
      <w:r w:rsidRPr="001E112E">
        <w:rPr>
          <w:rFonts w:hint="eastAsia"/>
        </w:rPr>
        <w:t>配置</w:t>
      </w:r>
    </w:p>
    <w:p w:rsidR="007F7336" w:rsidRDefault="007F7336" w:rsidP="007F7336">
      <w:pPr>
        <w:ind w:firstLineChars="202" w:firstLine="424"/>
      </w:pPr>
      <w:r>
        <w:rPr>
          <w:rFonts w:hint="eastAsia"/>
        </w:rPr>
        <w:t>本平台支持</w:t>
      </w:r>
      <w:r>
        <w:rPr>
          <w:rFonts w:hint="eastAsia"/>
        </w:rPr>
        <w:t xml:space="preserve"> dex </w:t>
      </w:r>
      <w:r>
        <w:rPr>
          <w:rFonts w:hint="eastAsia"/>
        </w:rPr>
        <w:t>身份认证服务，可通过配置</w:t>
      </w:r>
      <w:r>
        <w:rPr>
          <w:rFonts w:hint="eastAsia"/>
        </w:rPr>
        <w:t xml:space="preserve"> IDP</w:t>
      </w:r>
      <w:r>
        <w:rPr>
          <w:rFonts w:hint="eastAsia"/>
        </w:rPr>
        <w:t>，使用</w:t>
      </w:r>
      <w:r>
        <w:rPr>
          <w:rFonts w:hint="eastAsia"/>
        </w:rPr>
        <w:t xml:space="preserve"> dex </w:t>
      </w:r>
      <w:r>
        <w:rPr>
          <w:rFonts w:hint="eastAsia"/>
        </w:rPr>
        <w:t>已实现的连接器（</w:t>
      </w:r>
      <w:r>
        <w:rPr>
          <w:rFonts w:hint="eastAsia"/>
        </w:rPr>
        <w:t>Connectors</w:t>
      </w:r>
      <w:r>
        <w:rPr>
          <w:rFonts w:hint="eastAsia"/>
        </w:rPr>
        <w:t>）（请参考</w:t>
      </w:r>
      <w:r>
        <w:rPr>
          <w:rFonts w:hint="eastAsia"/>
        </w:rPr>
        <w:t xml:space="preserve"> dex </w:t>
      </w:r>
      <w:r>
        <w:rPr>
          <w:rFonts w:hint="eastAsia"/>
        </w:rPr>
        <w:t>官方文档）认证的账号登录本平台。</w:t>
      </w:r>
    </w:p>
    <w:p w:rsidR="007F7336" w:rsidRDefault="007F7336" w:rsidP="007F7336">
      <w:pPr>
        <w:ind w:firstLineChars="202" w:firstLine="424"/>
      </w:pPr>
      <w:r>
        <w:rPr>
          <w:rFonts w:hint="eastAsia"/>
        </w:rPr>
        <w:t>通过平台的</w:t>
      </w:r>
      <w:r>
        <w:rPr>
          <w:rFonts w:hint="eastAsia"/>
        </w:rPr>
        <w:t xml:space="preserve"> IDP</w:t>
      </w:r>
      <w:r>
        <w:rPr>
          <w:rFonts w:hint="eastAsia"/>
        </w:rPr>
        <w:t>（</w:t>
      </w:r>
      <w:r>
        <w:rPr>
          <w:rFonts w:hint="eastAsia"/>
        </w:rPr>
        <w:t>Identity Provider</w:t>
      </w:r>
      <w:r>
        <w:rPr>
          <w:rFonts w:hint="eastAsia"/>
        </w:rPr>
        <w:t>）配置功能，支持平台管理员手动添加</w:t>
      </w:r>
      <w:r>
        <w:rPr>
          <w:rFonts w:hint="eastAsia"/>
        </w:rPr>
        <w:t xml:space="preserve"> LDAP </w:t>
      </w:r>
      <w:r>
        <w:rPr>
          <w:rFonts w:hint="eastAsia"/>
        </w:rPr>
        <w:t>和</w:t>
      </w:r>
      <w:r>
        <w:rPr>
          <w:rFonts w:hint="eastAsia"/>
        </w:rPr>
        <w:t xml:space="preserve"> OIDC</w:t>
      </w:r>
      <w:r>
        <w:rPr>
          <w:rFonts w:hint="eastAsia"/>
        </w:rPr>
        <w:t>。对接企业已有的</w:t>
      </w:r>
      <w:r>
        <w:rPr>
          <w:rFonts w:hint="eastAsia"/>
        </w:rPr>
        <w:t xml:space="preserve"> LDAP</w:t>
      </w:r>
      <w:r>
        <w:rPr>
          <w:rFonts w:hint="eastAsia"/>
        </w:rPr>
        <w:t>（</w:t>
      </w:r>
      <w:r>
        <w:rPr>
          <w:rFonts w:hint="eastAsia"/>
        </w:rPr>
        <w:t>Lightweight Directory Access Protocol</w:t>
      </w:r>
      <w:r>
        <w:rPr>
          <w:rFonts w:hint="eastAsia"/>
        </w:rPr>
        <w:t>，轻量级目录访问协议），导入企业已有的用户体系；或通过</w:t>
      </w:r>
      <w:r>
        <w:rPr>
          <w:rFonts w:hint="eastAsia"/>
        </w:rPr>
        <w:t xml:space="preserve"> OIDC</w:t>
      </w:r>
      <w:r>
        <w:rPr>
          <w:rFonts w:hint="eastAsia"/>
        </w:rPr>
        <w:t>（</w:t>
      </w:r>
      <w:r>
        <w:rPr>
          <w:rFonts w:hint="eastAsia"/>
        </w:rPr>
        <w:t>OpenId Connect</w:t>
      </w:r>
      <w:r>
        <w:rPr>
          <w:rFonts w:hint="eastAsia"/>
        </w:rPr>
        <w:t>）协议，使用平台认可的第三方账号登录平台。</w:t>
      </w:r>
    </w:p>
    <w:p w:rsidR="007F7336" w:rsidRDefault="007F7336" w:rsidP="007F7336">
      <w:pPr>
        <w:ind w:firstLineChars="202" w:firstLine="424"/>
      </w:pPr>
      <w:r>
        <w:rPr>
          <w:rFonts w:hint="eastAsia"/>
        </w:rPr>
        <w:t>提示：</w:t>
      </w:r>
    </w:p>
    <w:p w:rsidR="007F7336" w:rsidRDefault="007F7336" w:rsidP="007F7336">
      <w:pPr>
        <w:ind w:firstLineChars="202" w:firstLine="424"/>
      </w:pPr>
      <w:r>
        <w:rPr>
          <w:rFonts w:hint="eastAsia"/>
        </w:rPr>
        <w:t>通过</w:t>
      </w:r>
      <w:r>
        <w:rPr>
          <w:rFonts w:hint="eastAsia"/>
        </w:rPr>
        <w:t xml:space="preserve"> IDP </w:t>
      </w:r>
      <w:r>
        <w:rPr>
          <w:rFonts w:hint="eastAsia"/>
        </w:rPr>
        <w:t>配置对接至平台的用户，默认的有效期为</w:t>
      </w:r>
      <w:r>
        <w:rPr>
          <w:rFonts w:hint="eastAsia"/>
        </w:rPr>
        <w:t xml:space="preserve"> </w:t>
      </w:r>
      <w:r>
        <w:rPr>
          <w:rFonts w:hint="eastAsia"/>
        </w:rPr>
        <w:t>永久。</w:t>
      </w:r>
    </w:p>
    <w:p w:rsidR="007F7336" w:rsidRDefault="007F7336" w:rsidP="007F7336">
      <w:pPr>
        <w:ind w:firstLineChars="202" w:firstLine="424"/>
      </w:pPr>
      <w:r>
        <w:rPr>
          <w:rFonts w:hint="eastAsia"/>
        </w:rPr>
        <w:t>如需使用其他连接器认证账号登录本平台，请联系我们的运维工程师获得支持。</w:t>
      </w:r>
    </w:p>
    <w:p w:rsidR="007F7336" w:rsidRDefault="007F7336" w:rsidP="007F7336">
      <w:pPr>
        <w:ind w:firstLineChars="202" w:firstLine="424"/>
      </w:pPr>
    </w:p>
    <w:p w:rsidR="007F7336" w:rsidRPr="001E112E" w:rsidRDefault="007F7336" w:rsidP="001E112E">
      <w:pPr>
        <w:pStyle w:val="5"/>
        <w:spacing w:before="0" w:after="0" w:line="240" w:lineRule="auto"/>
        <w:rPr>
          <w:sz w:val="21"/>
          <w:szCs w:val="21"/>
        </w:rPr>
      </w:pPr>
      <w:r w:rsidRPr="001E112E">
        <w:rPr>
          <w:sz w:val="21"/>
          <w:szCs w:val="21"/>
        </w:rPr>
        <w:t>LDAP</w:t>
      </w:r>
    </w:p>
    <w:p w:rsidR="007F7336" w:rsidRDefault="007F7336" w:rsidP="007F7336">
      <w:pPr>
        <w:ind w:firstLineChars="202" w:firstLine="424"/>
      </w:pPr>
      <w:r>
        <w:rPr>
          <w:rFonts w:hint="eastAsia"/>
        </w:rPr>
        <w:t>支持平台管理员在平台上添加</w:t>
      </w:r>
      <w:r>
        <w:rPr>
          <w:rFonts w:hint="eastAsia"/>
        </w:rPr>
        <w:t xml:space="preserve"> LDAP</w:t>
      </w:r>
      <w:r>
        <w:rPr>
          <w:rFonts w:hint="eastAsia"/>
        </w:rPr>
        <w:t>，对接企业的</w:t>
      </w:r>
      <w:r>
        <w:rPr>
          <w:rFonts w:hint="eastAsia"/>
        </w:rPr>
        <w:t xml:space="preserve"> LDAP</w:t>
      </w:r>
      <w:r>
        <w:rPr>
          <w:rFonts w:hint="eastAsia"/>
        </w:rPr>
        <w:t>（</w:t>
      </w:r>
      <w:r>
        <w:rPr>
          <w:rFonts w:hint="eastAsia"/>
        </w:rPr>
        <w:t>Lightweight Directory Access Protocol</w:t>
      </w:r>
      <w:r>
        <w:rPr>
          <w:rFonts w:hint="eastAsia"/>
        </w:rPr>
        <w:t>，轻量级目录访问协议）服务，可将企业已有的用户体系同步至平台。</w:t>
      </w:r>
    </w:p>
    <w:p w:rsidR="007F7336" w:rsidRDefault="007F7336" w:rsidP="007F7336">
      <w:pPr>
        <w:ind w:firstLineChars="202" w:firstLine="424"/>
      </w:pPr>
      <w:r>
        <w:rPr>
          <w:rFonts w:hint="eastAsia"/>
        </w:rPr>
        <w:t>同时，支持平台管理员更新、删除已对接的</w:t>
      </w:r>
      <w:r>
        <w:rPr>
          <w:rFonts w:hint="eastAsia"/>
        </w:rPr>
        <w:t xml:space="preserve"> LDAP </w:t>
      </w:r>
      <w:r>
        <w:rPr>
          <w:rFonts w:hint="eastAsia"/>
        </w:rPr>
        <w:t>服务。</w:t>
      </w:r>
    </w:p>
    <w:p w:rsidR="007F7336" w:rsidRDefault="007F7336" w:rsidP="007F7336">
      <w:pPr>
        <w:ind w:firstLineChars="202" w:firstLine="424"/>
      </w:pPr>
    </w:p>
    <w:p w:rsidR="007F7336" w:rsidRPr="001E112E" w:rsidRDefault="007F7336" w:rsidP="001E112E">
      <w:pPr>
        <w:pStyle w:val="6"/>
        <w:spacing w:before="0" w:after="0" w:line="240" w:lineRule="auto"/>
        <w:ind w:firstLineChars="201" w:firstLine="424"/>
        <w:rPr>
          <w:rFonts w:asciiTheme="minorEastAsia" w:eastAsiaTheme="minorEastAsia" w:hAnsiTheme="minorEastAsia"/>
          <w:sz w:val="21"/>
          <w:szCs w:val="21"/>
        </w:rPr>
      </w:pPr>
      <w:r w:rsidRPr="001E112E">
        <w:rPr>
          <w:rFonts w:asciiTheme="minorEastAsia" w:eastAsiaTheme="minorEastAsia" w:hAnsiTheme="minorEastAsia" w:hint="eastAsia"/>
          <w:sz w:val="21"/>
          <w:szCs w:val="21"/>
        </w:rPr>
        <w:t>添加 LDAP</w:t>
      </w:r>
    </w:p>
    <w:p w:rsidR="007F7336" w:rsidRDefault="007F7336" w:rsidP="007F7336">
      <w:pPr>
        <w:ind w:firstLineChars="202" w:firstLine="424"/>
      </w:pPr>
      <w:r>
        <w:rPr>
          <w:rFonts w:hint="eastAsia"/>
        </w:rPr>
        <w:t>通过添加</w:t>
      </w:r>
      <w:r>
        <w:rPr>
          <w:rFonts w:hint="eastAsia"/>
        </w:rPr>
        <w:t xml:space="preserve"> LDAP</w:t>
      </w:r>
      <w:r>
        <w:rPr>
          <w:rFonts w:hint="eastAsia"/>
        </w:rPr>
        <w:t>，可对接企业的</w:t>
      </w:r>
      <w:r>
        <w:rPr>
          <w:rFonts w:hint="eastAsia"/>
        </w:rPr>
        <w:t xml:space="preserve"> LDAP</w:t>
      </w:r>
      <w:r>
        <w:rPr>
          <w:rFonts w:hint="eastAsia"/>
        </w:rPr>
        <w:t>（</w:t>
      </w:r>
      <w:r>
        <w:rPr>
          <w:rFonts w:hint="eastAsia"/>
        </w:rPr>
        <w:t>Lightweight Directory Access Protocol</w:t>
      </w:r>
      <w:r>
        <w:rPr>
          <w:rFonts w:hint="eastAsia"/>
        </w:rPr>
        <w:t>，轻量级目录访问协议）服务，将企业已有的用户体系同步至平台，即可使用企业已有的账号登录平台。</w:t>
      </w:r>
    </w:p>
    <w:p w:rsidR="007F7336" w:rsidRDefault="007F7336" w:rsidP="007F7336">
      <w:pPr>
        <w:ind w:firstLineChars="202" w:firstLine="424"/>
      </w:pPr>
      <w:r>
        <w:rPr>
          <w:rFonts w:hint="eastAsia"/>
        </w:rPr>
        <w:t>说明：如果重复添加了相同的</w:t>
      </w:r>
      <w:r>
        <w:rPr>
          <w:rFonts w:hint="eastAsia"/>
        </w:rPr>
        <w:t xml:space="preserve"> LDAP</w:t>
      </w:r>
      <w:r>
        <w:rPr>
          <w:rFonts w:hint="eastAsia"/>
        </w:rPr>
        <w:t>，同步用户时，会覆盖已同步的用户。</w:t>
      </w:r>
    </w:p>
    <w:p w:rsidR="007F7336" w:rsidRPr="001E112E" w:rsidRDefault="007F7336" w:rsidP="007F7336">
      <w:pPr>
        <w:ind w:firstLineChars="202" w:firstLine="426"/>
        <w:rPr>
          <w:b/>
        </w:rPr>
      </w:pPr>
      <w:r w:rsidRPr="001E112E">
        <w:rPr>
          <w:rFonts w:hint="eastAsia"/>
          <w:b/>
        </w:rPr>
        <w:t>操作步骤</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用户角色管理</w:t>
      </w:r>
      <w:r>
        <w:rPr>
          <w:rFonts w:hint="eastAsia"/>
        </w:rPr>
        <w:t xml:space="preserve"> &gt; IDP </w:t>
      </w:r>
      <w:r>
        <w:rPr>
          <w:rFonts w:hint="eastAsia"/>
        </w:rPr>
        <w:t>配置，进入</w:t>
      </w:r>
      <w:r>
        <w:rPr>
          <w:rFonts w:hint="eastAsia"/>
        </w:rPr>
        <w:t xml:space="preserve"> IDP </w:t>
      </w:r>
      <w:r>
        <w:rPr>
          <w:rFonts w:hint="eastAsia"/>
        </w:rPr>
        <w:t>配置列表页面。</w:t>
      </w:r>
    </w:p>
    <w:p w:rsidR="007F7336" w:rsidRDefault="007F7336" w:rsidP="007F7336">
      <w:pPr>
        <w:ind w:firstLineChars="202" w:firstLine="424"/>
      </w:pPr>
      <w:r>
        <w:rPr>
          <w:rFonts w:hint="eastAsia"/>
        </w:rPr>
        <w:t xml:space="preserve">3. </w:t>
      </w:r>
      <w:r>
        <w:rPr>
          <w:rFonts w:hint="eastAsia"/>
        </w:rPr>
        <w:t>单击</w:t>
      </w:r>
      <w:r>
        <w:rPr>
          <w:rFonts w:hint="eastAsia"/>
        </w:rPr>
        <w:t xml:space="preserve"> </w:t>
      </w:r>
      <w:r>
        <w:rPr>
          <w:rFonts w:hint="eastAsia"/>
        </w:rPr>
        <w:t>添加</w:t>
      </w:r>
      <w:r>
        <w:rPr>
          <w:rFonts w:hint="eastAsia"/>
        </w:rPr>
        <w:t xml:space="preserve"> LDAP </w:t>
      </w:r>
      <w:r>
        <w:rPr>
          <w:rFonts w:hint="eastAsia"/>
        </w:rPr>
        <w:t>按钮，进入创建</w:t>
      </w:r>
      <w:r>
        <w:rPr>
          <w:rFonts w:hint="eastAsia"/>
        </w:rPr>
        <w:t xml:space="preserve"> LDAP </w:t>
      </w:r>
      <w:r>
        <w:rPr>
          <w:rFonts w:hint="eastAsia"/>
        </w:rPr>
        <w:t>页面。</w:t>
      </w:r>
    </w:p>
    <w:p w:rsidR="007F7336" w:rsidRDefault="007F7336" w:rsidP="007F7336">
      <w:pPr>
        <w:ind w:firstLineChars="202" w:firstLine="424"/>
      </w:pPr>
      <w:r>
        <w:rPr>
          <w:rFonts w:hint="eastAsia"/>
        </w:rPr>
        <w:t xml:space="preserve">4. </w:t>
      </w:r>
      <w:r>
        <w:rPr>
          <w:rFonts w:hint="eastAsia"/>
        </w:rPr>
        <w:t>在</w:t>
      </w:r>
      <w:r>
        <w:rPr>
          <w:rFonts w:hint="eastAsia"/>
        </w:rPr>
        <w:t xml:space="preserve"> </w:t>
      </w:r>
      <w:r>
        <w:rPr>
          <w:rFonts w:hint="eastAsia"/>
        </w:rPr>
        <w:t>基本信息</w:t>
      </w:r>
      <w:r>
        <w:rPr>
          <w:rFonts w:hint="eastAsia"/>
        </w:rPr>
        <w:t xml:space="preserve"> </w:t>
      </w:r>
      <w:r>
        <w:rPr>
          <w:rFonts w:hint="eastAsia"/>
        </w:rPr>
        <w:t>区域，参照以下参数说明配置基本信息参数。</w:t>
      </w:r>
    </w:p>
    <w:p w:rsidR="007F7336" w:rsidRDefault="007F7336" w:rsidP="007F7336">
      <w:pPr>
        <w:ind w:firstLineChars="202" w:firstLine="424"/>
      </w:pPr>
      <w:r>
        <w:rPr>
          <w:rFonts w:hint="eastAsia"/>
        </w:rPr>
        <w:t>名称：</w:t>
      </w:r>
      <w:r>
        <w:rPr>
          <w:rFonts w:hint="eastAsia"/>
        </w:rPr>
        <w:t xml:space="preserve">LDAP </w:t>
      </w:r>
      <w:r>
        <w:rPr>
          <w:rFonts w:hint="eastAsia"/>
        </w:rPr>
        <w:t>的名称，支持输入</w:t>
      </w:r>
      <w:r>
        <w:rPr>
          <w:rFonts w:hint="eastAsia"/>
        </w:rPr>
        <w:t xml:space="preserve"> a~z </w:t>
      </w:r>
      <w:r>
        <w:rPr>
          <w:rFonts w:hint="eastAsia"/>
        </w:rPr>
        <w:t>、</w:t>
      </w:r>
      <w:r>
        <w:rPr>
          <w:rFonts w:hint="eastAsia"/>
        </w:rPr>
        <w:t xml:space="preserve">0~9 </w:t>
      </w:r>
      <w:r>
        <w:rPr>
          <w:rFonts w:hint="eastAsia"/>
        </w:rPr>
        <w:t>、</w:t>
      </w:r>
      <w:r>
        <w:rPr>
          <w:rFonts w:hint="eastAsia"/>
        </w:rPr>
        <w:t xml:space="preserve">- </w:t>
      </w:r>
      <w:r>
        <w:rPr>
          <w:rFonts w:hint="eastAsia"/>
        </w:rPr>
        <w:t>，必须以</w:t>
      </w:r>
      <w:r>
        <w:rPr>
          <w:rFonts w:hint="eastAsia"/>
        </w:rPr>
        <w:t xml:space="preserve"> a~z </w:t>
      </w:r>
      <w:r>
        <w:rPr>
          <w:rFonts w:hint="eastAsia"/>
        </w:rPr>
        <w:t>或</w:t>
      </w:r>
      <w:r>
        <w:rPr>
          <w:rFonts w:hint="eastAsia"/>
        </w:rPr>
        <w:t xml:space="preserve"> 0~9 </w:t>
      </w:r>
      <w:r>
        <w:rPr>
          <w:rFonts w:hint="eastAsia"/>
        </w:rPr>
        <w:t>开头，长度大于</w:t>
      </w:r>
      <w:r>
        <w:rPr>
          <w:rFonts w:hint="eastAsia"/>
        </w:rPr>
        <w:t xml:space="preserve"> 1 </w:t>
      </w:r>
      <w:r>
        <w:rPr>
          <w:rFonts w:hint="eastAsia"/>
        </w:rPr>
        <w:t>字符且不超过</w:t>
      </w:r>
      <w:r>
        <w:rPr>
          <w:rFonts w:hint="eastAsia"/>
        </w:rPr>
        <w:t xml:space="preserve"> 32 </w:t>
      </w:r>
      <w:r>
        <w:rPr>
          <w:rFonts w:hint="eastAsia"/>
        </w:rPr>
        <w:t>字符。</w:t>
      </w:r>
    </w:p>
    <w:p w:rsidR="007F7336" w:rsidRDefault="007F7336" w:rsidP="007F7336">
      <w:pPr>
        <w:ind w:firstLineChars="202" w:firstLine="424"/>
      </w:pPr>
      <w:r>
        <w:rPr>
          <w:rFonts w:hint="eastAsia"/>
        </w:rPr>
        <w:t>显示名称：</w:t>
      </w:r>
      <w:r>
        <w:rPr>
          <w:rFonts w:hint="eastAsia"/>
        </w:rPr>
        <w:t xml:space="preserve">LDAP </w:t>
      </w:r>
      <w:r>
        <w:rPr>
          <w:rFonts w:hint="eastAsia"/>
        </w:rPr>
        <w:t>的显示名称，该名称会显示在登录首页的登录入口选项按钮上。</w:t>
      </w:r>
    </w:p>
    <w:p w:rsidR="007F7336" w:rsidRDefault="007F7336" w:rsidP="007F7336">
      <w:pPr>
        <w:ind w:firstLineChars="202" w:firstLine="424"/>
      </w:pPr>
      <w:r>
        <w:rPr>
          <w:rFonts w:hint="eastAsia"/>
        </w:rPr>
        <w:t>（非必填）描述：</w:t>
      </w:r>
      <w:r>
        <w:rPr>
          <w:rFonts w:hint="eastAsia"/>
        </w:rPr>
        <w:t xml:space="preserve">LDAP </w:t>
      </w:r>
      <w:r>
        <w:rPr>
          <w:rFonts w:hint="eastAsia"/>
        </w:rPr>
        <w:t>的描述信息。</w:t>
      </w:r>
    </w:p>
    <w:p w:rsidR="007F7336" w:rsidRDefault="007F7336" w:rsidP="007F7336">
      <w:pPr>
        <w:ind w:firstLineChars="202" w:firstLine="424"/>
      </w:pPr>
      <w:r>
        <w:rPr>
          <w:rFonts w:hint="eastAsia"/>
        </w:rPr>
        <w:lastRenderedPageBreak/>
        <w:t xml:space="preserve">5. </w:t>
      </w:r>
      <w:r>
        <w:rPr>
          <w:rFonts w:hint="eastAsia"/>
        </w:rPr>
        <w:t>在</w:t>
      </w:r>
      <w:r>
        <w:rPr>
          <w:rFonts w:hint="eastAsia"/>
        </w:rPr>
        <w:t xml:space="preserve"> LDAP </w:t>
      </w:r>
      <w:r>
        <w:rPr>
          <w:rFonts w:hint="eastAsia"/>
        </w:rPr>
        <w:t>服务器配置</w:t>
      </w:r>
      <w:r>
        <w:rPr>
          <w:rFonts w:hint="eastAsia"/>
        </w:rPr>
        <w:t xml:space="preserve"> </w:t>
      </w:r>
      <w:r>
        <w:rPr>
          <w:rFonts w:hint="eastAsia"/>
        </w:rPr>
        <w:t>区域，参照以下参数说明配置</w:t>
      </w:r>
      <w:r>
        <w:rPr>
          <w:rFonts w:hint="eastAsia"/>
        </w:rPr>
        <w:t xml:space="preserve"> LDAP </w:t>
      </w:r>
      <w:r>
        <w:rPr>
          <w:rFonts w:hint="eastAsia"/>
        </w:rPr>
        <w:t>服务器信息。</w:t>
      </w:r>
    </w:p>
    <w:p w:rsidR="007F7336" w:rsidRDefault="007F7336" w:rsidP="007F7336">
      <w:pPr>
        <w:ind w:firstLineChars="202" w:firstLine="424"/>
      </w:pPr>
      <w:r>
        <w:rPr>
          <w:rFonts w:hint="eastAsia"/>
        </w:rPr>
        <w:t>服务器地址：</w:t>
      </w:r>
      <w:r>
        <w:rPr>
          <w:rFonts w:hint="eastAsia"/>
        </w:rPr>
        <w:t xml:space="preserve">LDAP </w:t>
      </w:r>
      <w:r>
        <w:rPr>
          <w:rFonts w:hint="eastAsia"/>
        </w:rPr>
        <w:t>服务器的</w:t>
      </w:r>
      <w:r>
        <w:rPr>
          <w:rFonts w:hint="eastAsia"/>
        </w:rPr>
        <w:t xml:space="preserve"> </w:t>
      </w:r>
      <w:r>
        <w:rPr>
          <w:rFonts w:hint="eastAsia"/>
        </w:rPr>
        <w:t>主机</w:t>
      </w:r>
      <w:r>
        <w:rPr>
          <w:rFonts w:hint="eastAsia"/>
        </w:rPr>
        <w:t xml:space="preserve"> IP </w:t>
      </w:r>
      <w:r>
        <w:rPr>
          <w:rFonts w:hint="eastAsia"/>
        </w:rPr>
        <w:t>地址</w:t>
      </w:r>
      <w:r>
        <w:rPr>
          <w:rFonts w:hint="eastAsia"/>
        </w:rPr>
        <w:t>/</w:t>
      </w:r>
      <w:r>
        <w:rPr>
          <w:rFonts w:hint="eastAsia"/>
        </w:rPr>
        <w:t>主机名</w:t>
      </w:r>
      <w:r>
        <w:rPr>
          <w:rFonts w:hint="eastAsia"/>
        </w:rPr>
        <w:t>:</w:t>
      </w:r>
      <w:r>
        <w:rPr>
          <w:rFonts w:hint="eastAsia"/>
        </w:rPr>
        <w:t>端口号，格式如：</w:t>
      </w:r>
      <w:r>
        <w:rPr>
          <w:rFonts w:hint="eastAsia"/>
        </w:rPr>
        <w:t xml:space="preserve"> 10.0.129.92:30491 </w:t>
      </w:r>
      <w:r>
        <w:rPr>
          <w:rFonts w:hint="eastAsia"/>
        </w:rPr>
        <w:t>。</w:t>
      </w:r>
    </w:p>
    <w:p w:rsidR="007F7336" w:rsidRDefault="007F7336" w:rsidP="007F7336">
      <w:pPr>
        <w:ind w:firstLineChars="202" w:firstLine="424"/>
      </w:pPr>
      <w:r>
        <w:rPr>
          <w:rFonts w:hint="eastAsia"/>
        </w:rPr>
        <w:t>用户名：</w:t>
      </w:r>
      <w:r>
        <w:rPr>
          <w:rFonts w:hint="eastAsia"/>
        </w:rPr>
        <w:t xml:space="preserve">LDAP </w:t>
      </w:r>
      <w:r>
        <w:rPr>
          <w:rFonts w:hint="eastAsia"/>
        </w:rPr>
        <w:t>服务器的用户名。</w:t>
      </w:r>
    </w:p>
    <w:p w:rsidR="007F7336" w:rsidRDefault="007F7336" w:rsidP="007F7336">
      <w:pPr>
        <w:ind w:firstLineChars="202" w:firstLine="424"/>
      </w:pPr>
      <w:r>
        <w:rPr>
          <w:rFonts w:hint="eastAsia"/>
        </w:rPr>
        <w:t>密码：</w:t>
      </w:r>
      <w:r>
        <w:rPr>
          <w:rFonts w:hint="eastAsia"/>
        </w:rPr>
        <w:t xml:space="preserve">LDAP </w:t>
      </w:r>
      <w:r>
        <w:rPr>
          <w:rFonts w:hint="eastAsia"/>
        </w:rPr>
        <w:t>服务器的密码。</w:t>
      </w:r>
    </w:p>
    <w:p w:rsidR="007F7336" w:rsidRDefault="007F7336" w:rsidP="007F7336">
      <w:pPr>
        <w:ind w:firstLineChars="202" w:firstLine="424"/>
      </w:pPr>
      <w:r>
        <w:rPr>
          <w:rFonts w:hint="eastAsia"/>
        </w:rPr>
        <w:t>登录框用户名提示：使用该</w:t>
      </w:r>
      <w:r>
        <w:rPr>
          <w:rFonts w:hint="eastAsia"/>
        </w:rPr>
        <w:t xml:space="preserve"> LDAP </w:t>
      </w:r>
      <w:r>
        <w:rPr>
          <w:rFonts w:hint="eastAsia"/>
        </w:rPr>
        <w:t>账号登录平台时，用户名输入框的提示信息。例如：</w:t>
      </w:r>
      <w:r>
        <w:rPr>
          <w:rFonts w:hint="eastAsia"/>
        </w:rPr>
        <w:t xml:space="preserve"> </w:t>
      </w:r>
      <w:r>
        <w:rPr>
          <w:rFonts w:hint="eastAsia"/>
        </w:rPr>
        <w:t>用户名。</w:t>
      </w:r>
    </w:p>
    <w:p w:rsidR="007F7336" w:rsidRDefault="007F7336" w:rsidP="007F7336">
      <w:pPr>
        <w:ind w:firstLineChars="202" w:firstLine="424"/>
      </w:pPr>
      <w:r>
        <w:rPr>
          <w:rFonts w:hint="eastAsia"/>
        </w:rPr>
        <w:t xml:space="preserve">6. </w:t>
      </w:r>
      <w:r>
        <w:rPr>
          <w:rFonts w:hint="eastAsia"/>
        </w:rPr>
        <w:t>在</w:t>
      </w:r>
      <w:r>
        <w:rPr>
          <w:rFonts w:hint="eastAsia"/>
        </w:rPr>
        <w:t xml:space="preserve"> </w:t>
      </w:r>
      <w:r>
        <w:rPr>
          <w:rFonts w:hint="eastAsia"/>
        </w:rPr>
        <w:t>搜索设置</w:t>
      </w:r>
      <w:r>
        <w:rPr>
          <w:rFonts w:hint="eastAsia"/>
        </w:rPr>
        <w:t xml:space="preserve"> </w:t>
      </w:r>
      <w:r>
        <w:rPr>
          <w:rFonts w:hint="eastAsia"/>
        </w:rPr>
        <w:t>区域，参照以下参数说明配置搜索参数。</w:t>
      </w:r>
    </w:p>
    <w:p w:rsidR="007F7336" w:rsidRDefault="007F7336" w:rsidP="007F7336">
      <w:pPr>
        <w:ind w:firstLineChars="202" w:firstLine="424"/>
      </w:pPr>
      <w:r>
        <w:rPr>
          <w:rFonts w:hint="eastAsia"/>
        </w:rPr>
        <w:t>用户：通过配置用户搜索参数，可过滤、筛选可同步的</w:t>
      </w:r>
      <w:r>
        <w:rPr>
          <w:rFonts w:hint="eastAsia"/>
        </w:rPr>
        <w:t xml:space="preserve"> LDAP </w:t>
      </w:r>
      <w:r>
        <w:rPr>
          <w:rFonts w:hint="eastAsia"/>
        </w:rPr>
        <w:t>服务器上的用户数据。</w:t>
      </w:r>
    </w:p>
    <w:p w:rsidR="007F7336" w:rsidRDefault="007F7336" w:rsidP="007F7336">
      <w:pPr>
        <w:ind w:firstLineChars="202" w:firstLine="424"/>
      </w:pPr>
      <w:r>
        <w:rPr>
          <w:rFonts w:hint="eastAsia"/>
        </w:rPr>
        <w:t>（非必填）组：单击选中该区域右上角的</w:t>
      </w:r>
      <w:r>
        <w:rPr>
          <w:rFonts w:hint="eastAsia"/>
        </w:rPr>
        <w:t xml:space="preserve"> </w:t>
      </w:r>
      <w:r>
        <w:rPr>
          <w:rFonts w:hint="eastAsia"/>
        </w:rPr>
        <w:t>组搜索设置</w:t>
      </w:r>
      <w:r>
        <w:rPr>
          <w:rFonts w:hint="eastAsia"/>
        </w:rPr>
        <w:t xml:space="preserve"> </w:t>
      </w:r>
      <w:r>
        <w:rPr>
          <w:rFonts w:hint="eastAsia"/>
        </w:rPr>
        <w:t>后，通过配置组搜索参数，搜索用户组数据，可为搜索到的用户匹配组信息。</w:t>
      </w:r>
    </w:p>
    <w:tbl>
      <w:tblPr>
        <w:tblW w:w="10065" w:type="dxa"/>
        <w:tblInd w:w="-993" w:type="dxa"/>
        <w:shd w:val="clear" w:color="auto" w:fill="FFFFFF"/>
        <w:tblCellMar>
          <w:left w:w="0" w:type="dxa"/>
          <w:right w:w="0" w:type="dxa"/>
        </w:tblCellMar>
        <w:tblLook w:val="04A0" w:firstRow="1" w:lastRow="0" w:firstColumn="1" w:lastColumn="0" w:noHBand="0" w:noVBand="1"/>
      </w:tblPr>
      <w:tblGrid>
        <w:gridCol w:w="1419"/>
        <w:gridCol w:w="8646"/>
      </w:tblGrid>
      <w:tr w:rsidR="00D14761" w:rsidRPr="00D14761" w:rsidTr="00D14761">
        <w:trPr>
          <w:tblHeader/>
        </w:trPr>
        <w:tc>
          <w:tcPr>
            <w:tcW w:w="1419" w:type="dxa"/>
            <w:tcBorders>
              <w:top w:val="single" w:sz="6" w:space="0" w:color="EEEEEE"/>
              <w:bottom w:val="single" w:sz="6" w:space="0" w:color="EEEEEE"/>
              <w:right w:val="single" w:sz="6" w:space="0" w:color="EEEEEE"/>
            </w:tcBorders>
            <w:shd w:val="clear" w:color="auto" w:fill="F6F6F6"/>
            <w:vAlign w:val="center"/>
            <w:hideMark/>
          </w:tcPr>
          <w:p w:rsidR="00D14761" w:rsidRPr="00D14761" w:rsidRDefault="00D14761" w:rsidP="00D14761">
            <w:pPr>
              <w:widowControl/>
              <w:jc w:val="left"/>
              <w:rPr>
                <w:rFonts w:ascii="Segoe UI" w:eastAsia="宋体" w:hAnsi="Segoe UI" w:cs="Segoe UI"/>
                <w:b/>
                <w:bCs/>
                <w:color w:val="000000"/>
                <w:kern w:val="0"/>
                <w:szCs w:val="21"/>
              </w:rPr>
            </w:pPr>
            <w:r w:rsidRPr="00D14761">
              <w:rPr>
                <w:rFonts w:ascii="Segoe UI" w:eastAsia="宋体" w:hAnsi="Segoe UI" w:cs="Segoe UI"/>
                <w:b/>
                <w:bCs/>
                <w:color w:val="000000"/>
                <w:kern w:val="0"/>
                <w:szCs w:val="21"/>
              </w:rPr>
              <w:t>参数名称</w:t>
            </w:r>
          </w:p>
        </w:tc>
        <w:tc>
          <w:tcPr>
            <w:tcW w:w="8646" w:type="dxa"/>
            <w:tcBorders>
              <w:top w:val="single" w:sz="6" w:space="0" w:color="EEEEEE"/>
              <w:bottom w:val="single" w:sz="6" w:space="0" w:color="EEEEEE"/>
              <w:right w:val="nil"/>
            </w:tcBorders>
            <w:shd w:val="clear" w:color="auto" w:fill="F6F6F6"/>
            <w:vAlign w:val="center"/>
            <w:hideMark/>
          </w:tcPr>
          <w:p w:rsidR="00D14761" w:rsidRPr="00D14761" w:rsidRDefault="00D14761" w:rsidP="00D14761">
            <w:pPr>
              <w:widowControl/>
              <w:jc w:val="left"/>
              <w:rPr>
                <w:rFonts w:ascii="Segoe UI" w:eastAsia="宋体" w:hAnsi="Segoe UI" w:cs="Segoe UI"/>
                <w:b/>
                <w:bCs/>
                <w:color w:val="000000"/>
                <w:kern w:val="0"/>
                <w:szCs w:val="21"/>
              </w:rPr>
            </w:pPr>
            <w:r w:rsidRPr="00D14761">
              <w:rPr>
                <w:rFonts w:ascii="Segoe UI" w:eastAsia="宋体" w:hAnsi="Segoe UI" w:cs="Segoe UI"/>
                <w:b/>
                <w:bCs/>
                <w:color w:val="000000"/>
                <w:kern w:val="0"/>
                <w:szCs w:val="21"/>
              </w:rPr>
              <w:t>说明</w:t>
            </w:r>
          </w:p>
        </w:tc>
      </w:tr>
      <w:tr w:rsidR="00D14761" w:rsidRPr="00D14761" w:rsidTr="00D14761">
        <w:tc>
          <w:tcPr>
            <w:tcW w:w="1419" w:type="dxa"/>
            <w:tcBorders>
              <w:bottom w:val="single" w:sz="6" w:space="0" w:color="E5E5E5"/>
              <w:right w:val="single" w:sz="6" w:space="0" w:color="EEEEEE"/>
            </w:tcBorders>
            <w:shd w:val="clear" w:color="auto" w:fill="FFFFFF"/>
            <w:vAlign w:val="center"/>
            <w:hideMark/>
          </w:tcPr>
          <w:p w:rsidR="00D14761" w:rsidRPr="00D14761" w:rsidRDefault="00D14761" w:rsidP="00D14761">
            <w:pPr>
              <w:widowControl/>
              <w:jc w:val="left"/>
              <w:rPr>
                <w:rFonts w:ascii="Segoe UI" w:eastAsia="宋体" w:hAnsi="Segoe UI" w:cs="Segoe UI"/>
                <w:color w:val="323232"/>
                <w:kern w:val="0"/>
                <w:szCs w:val="21"/>
              </w:rPr>
            </w:pPr>
            <w:r w:rsidRPr="00D14761">
              <w:rPr>
                <w:rFonts w:ascii="Segoe UI" w:eastAsia="宋体" w:hAnsi="Segoe UI" w:cs="Segoe UI"/>
                <w:color w:val="323232"/>
                <w:kern w:val="0"/>
                <w:szCs w:val="21"/>
              </w:rPr>
              <w:t>对象类型</w:t>
            </w:r>
          </w:p>
        </w:tc>
        <w:tc>
          <w:tcPr>
            <w:tcW w:w="8646" w:type="dxa"/>
            <w:tcBorders>
              <w:bottom w:val="single" w:sz="6" w:space="0" w:color="E5E5E5"/>
              <w:right w:val="nil"/>
            </w:tcBorders>
            <w:shd w:val="clear" w:color="auto" w:fill="FFFFFF"/>
            <w:vAlign w:val="center"/>
            <w:hideMark/>
          </w:tcPr>
          <w:p w:rsidR="00D14761" w:rsidRPr="00D14761" w:rsidRDefault="00D14761" w:rsidP="00D14761">
            <w:pPr>
              <w:widowControl/>
              <w:jc w:val="left"/>
              <w:rPr>
                <w:rFonts w:ascii="Segoe UI" w:eastAsia="宋体" w:hAnsi="Segoe UI" w:cs="Segoe UI"/>
                <w:color w:val="323232"/>
                <w:kern w:val="0"/>
                <w:szCs w:val="21"/>
              </w:rPr>
            </w:pPr>
            <w:r w:rsidRPr="00D14761">
              <w:rPr>
                <w:rFonts w:ascii="Segoe UI" w:eastAsia="宋体" w:hAnsi="Segoe UI" w:cs="Segoe UI"/>
                <w:color w:val="323232"/>
                <w:kern w:val="0"/>
                <w:szCs w:val="21"/>
              </w:rPr>
              <w:t>搜索对象的类型。用户的对象类型默认为：</w:t>
            </w:r>
            <w:r w:rsidRPr="00D14761">
              <w:rPr>
                <w:rFonts w:ascii="Courier New" w:eastAsia="宋体" w:hAnsi="Courier New" w:cs="Courier New"/>
                <w:color w:val="C7254E"/>
                <w:kern w:val="0"/>
                <w:szCs w:val="21"/>
                <w:shd w:val="clear" w:color="auto" w:fill="F9F2F4"/>
              </w:rPr>
              <w:t>inetOrgPerson</w:t>
            </w:r>
            <w:r w:rsidRPr="00D14761">
              <w:rPr>
                <w:rFonts w:ascii="Segoe UI" w:eastAsia="宋体" w:hAnsi="Segoe UI" w:cs="Segoe UI"/>
                <w:color w:val="323232"/>
                <w:kern w:val="0"/>
                <w:szCs w:val="21"/>
              </w:rPr>
              <w:t>；组的对象类型默认为：</w:t>
            </w:r>
            <w:r w:rsidRPr="00D14761">
              <w:rPr>
                <w:rFonts w:ascii="Courier New" w:eastAsia="宋体" w:hAnsi="Courier New" w:cs="Courier New"/>
                <w:color w:val="C7254E"/>
                <w:kern w:val="0"/>
                <w:szCs w:val="21"/>
                <w:shd w:val="clear" w:color="auto" w:fill="F9F2F4"/>
              </w:rPr>
              <w:t>posixGroup</w:t>
            </w:r>
            <w:r w:rsidRPr="00D14761">
              <w:rPr>
                <w:rFonts w:ascii="Segoe UI" w:eastAsia="宋体" w:hAnsi="Segoe UI" w:cs="Segoe UI"/>
                <w:color w:val="323232"/>
                <w:kern w:val="0"/>
                <w:szCs w:val="21"/>
              </w:rPr>
              <w:t>。</w:t>
            </w:r>
          </w:p>
        </w:tc>
      </w:tr>
      <w:tr w:rsidR="00D14761" w:rsidRPr="00D14761" w:rsidTr="00D14761">
        <w:tc>
          <w:tcPr>
            <w:tcW w:w="1419" w:type="dxa"/>
            <w:tcBorders>
              <w:bottom w:val="single" w:sz="6" w:space="0" w:color="E5E5E5"/>
              <w:right w:val="single" w:sz="6" w:space="0" w:color="EEEEEE"/>
            </w:tcBorders>
            <w:shd w:val="clear" w:color="auto" w:fill="FFFFFF"/>
            <w:vAlign w:val="center"/>
            <w:hideMark/>
          </w:tcPr>
          <w:p w:rsidR="00D14761" w:rsidRPr="00D14761" w:rsidRDefault="00D14761" w:rsidP="00D14761">
            <w:pPr>
              <w:widowControl/>
              <w:jc w:val="left"/>
              <w:rPr>
                <w:rFonts w:ascii="Segoe UI" w:eastAsia="宋体" w:hAnsi="Segoe UI" w:cs="Segoe UI"/>
                <w:color w:val="323232"/>
                <w:kern w:val="0"/>
                <w:szCs w:val="21"/>
              </w:rPr>
            </w:pPr>
            <w:r w:rsidRPr="00D14761">
              <w:rPr>
                <w:rFonts w:ascii="Segoe UI" w:eastAsia="宋体" w:hAnsi="Segoe UI" w:cs="Segoe UI"/>
                <w:color w:val="323232"/>
                <w:kern w:val="0"/>
                <w:szCs w:val="21"/>
              </w:rPr>
              <w:t>登录字段</w:t>
            </w:r>
          </w:p>
        </w:tc>
        <w:tc>
          <w:tcPr>
            <w:tcW w:w="8646" w:type="dxa"/>
            <w:tcBorders>
              <w:bottom w:val="single" w:sz="6" w:space="0" w:color="E5E5E5"/>
              <w:right w:val="nil"/>
            </w:tcBorders>
            <w:shd w:val="clear" w:color="auto" w:fill="FFFFFF"/>
            <w:vAlign w:val="center"/>
            <w:hideMark/>
          </w:tcPr>
          <w:p w:rsidR="00D14761" w:rsidRPr="00D14761" w:rsidRDefault="00D14761" w:rsidP="00D14761">
            <w:pPr>
              <w:widowControl/>
              <w:jc w:val="left"/>
              <w:rPr>
                <w:rFonts w:ascii="Segoe UI" w:eastAsia="宋体" w:hAnsi="Segoe UI" w:cs="Segoe UI"/>
                <w:color w:val="323232"/>
                <w:kern w:val="0"/>
                <w:szCs w:val="21"/>
              </w:rPr>
            </w:pPr>
            <w:r w:rsidRPr="00D14761">
              <w:rPr>
                <w:rFonts w:ascii="Segoe UI" w:eastAsia="宋体" w:hAnsi="Segoe UI" w:cs="Segoe UI"/>
                <w:color w:val="323232"/>
                <w:kern w:val="0"/>
                <w:szCs w:val="21"/>
              </w:rPr>
              <w:t>用户登录时使用的属性字段名称。默认为：</w:t>
            </w:r>
            <w:r w:rsidRPr="00D14761">
              <w:rPr>
                <w:rFonts w:ascii="Courier New" w:eastAsia="宋体" w:hAnsi="Courier New" w:cs="Courier New"/>
                <w:color w:val="C7254E"/>
                <w:kern w:val="0"/>
                <w:szCs w:val="21"/>
                <w:shd w:val="clear" w:color="auto" w:fill="F9F2F4"/>
              </w:rPr>
              <w:t>mail</w:t>
            </w:r>
            <w:r w:rsidRPr="00D14761">
              <w:rPr>
                <w:rFonts w:ascii="Segoe UI" w:eastAsia="宋体" w:hAnsi="Segoe UI" w:cs="Segoe UI"/>
                <w:color w:val="323232"/>
                <w:kern w:val="0"/>
                <w:szCs w:val="21"/>
              </w:rPr>
              <w:t>，即使用邮箱地址登录。</w:t>
            </w:r>
          </w:p>
        </w:tc>
      </w:tr>
      <w:tr w:rsidR="00D14761" w:rsidRPr="00D14761" w:rsidTr="00D14761">
        <w:tc>
          <w:tcPr>
            <w:tcW w:w="1419" w:type="dxa"/>
            <w:tcBorders>
              <w:bottom w:val="single" w:sz="6" w:space="0" w:color="E5E5E5"/>
              <w:right w:val="single" w:sz="6" w:space="0" w:color="EEEEEE"/>
            </w:tcBorders>
            <w:shd w:val="clear" w:color="auto" w:fill="FFFFFF"/>
            <w:vAlign w:val="center"/>
            <w:hideMark/>
          </w:tcPr>
          <w:p w:rsidR="00D14761" w:rsidRPr="00D14761" w:rsidRDefault="00D14761" w:rsidP="00D14761">
            <w:pPr>
              <w:widowControl/>
              <w:jc w:val="left"/>
              <w:rPr>
                <w:rFonts w:ascii="Segoe UI" w:eastAsia="宋体" w:hAnsi="Segoe UI" w:cs="Segoe UI"/>
                <w:color w:val="323232"/>
                <w:kern w:val="0"/>
                <w:szCs w:val="21"/>
              </w:rPr>
            </w:pPr>
            <w:r w:rsidRPr="00D14761">
              <w:rPr>
                <w:rFonts w:ascii="Segoe UI" w:eastAsia="宋体" w:hAnsi="Segoe UI" w:cs="Segoe UI"/>
                <w:color w:val="323232"/>
                <w:kern w:val="0"/>
                <w:szCs w:val="21"/>
              </w:rPr>
              <w:t>过滤条件</w:t>
            </w:r>
          </w:p>
        </w:tc>
        <w:tc>
          <w:tcPr>
            <w:tcW w:w="8646" w:type="dxa"/>
            <w:tcBorders>
              <w:bottom w:val="single" w:sz="6" w:space="0" w:color="E5E5E5"/>
              <w:right w:val="nil"/>
            </w:tcBorders>
            <w:shd w:val="clear" w:color="auto" w:fill="FFFFFF"/>
            <w:vAlign w:val="center"/>
            <w:hideMark/>
          </w:tcPr>
          <w:p w:rsidR="00D14761" w:rsidRPr="00D14761" w:rsidRDefault="00D14761" w:rsidP="00D14761">
            <w:pPr>
              <w:widowControl/>
              <w:jc w:val="left"/>
              <w:rPr>
                <w:rFonts w:ascii="Segoe UI" w:eastAsia="宋体" w:hAnsi="Segoe UI" w:cs="Segoe UI"/>
                <w:color w:val="323232"/>
                <w:kern w:val="0"/>
                <w:szCs w:val="21"/>
              </w:rPr>
            </w:pPr>
            <w:r w:rsidRPr="00D14761">
              <w:rPr>
                <w:rFonts w:ascii="Segoe UI" w:eastAsia="宋体" w:hAnsi="Segoe UI" w:cs="Segoe UI"/>
                <w:color w:val="323232"/>
                <w:kern w:val="0"/>
                <w:szCs w:val="21"/>
              </w:rPr>
              <w:t>过滤条件。进一步过滤用户或组的信息。</w:t>
            </w:r>
            <w:r w:rsidRPr="00D14761">
              <w:rPr>
                <w:rFonts w:ascii="Segoe UI" w:eastAsia="宋体" w:hAnsi="Segoe UI" w:cs="Segoe UI"/>
                <w:color w:val="323232"/>
                <w:kern w:val="0"/>
                <w:szCs w:val="21"/>
              </w:rPr>
              <w:t xml:space="preserve"> </w:t>
            </w:r>
            <w:r w:rsidRPr="00D14761">
              <w:rPr>
                <w:rFonts w:ascii="Segoe UI" w:eastAsia="宋体" w:hAnsi="Segoe UI" w:cs="Segoe UI"/>
                <w:color w:val="323232"/>
                <w:kern w:val="0"/>
                <w:szCs w:val="21"/>
              </w:rPr>
              <w:t>例如：</w:t>
            </w:r>
            <w:r w:rsidRPr="00D14761">
              <w:rPr>
                <w:rFonts w:ascii="Courier New" w:eastAsia="宋体" w:hAnsi="Courier New" w:cs="Courier New"/>
                <w:color w:val="C7254E"/>
                <w:kern w:val="0"/>
                <w:szCs w:val="21"/>
                <w:shd w:val="clear" w:color="auto" w:fill="F9F2F4"/>
              </w:rPr>
              <w:t>"(objectClass=posixAccount)"</w:t>
            </w:r>
            <w:r w:rsidRPr="00D14761">
              <w:rPr>
                <w:rFonts w:ascii="Segoe UI" w:eastAsia="宋体" w:hAnsi="Segoe UI" w:cs="Segoe UI"/>
                <w:color w:val="323232"/>
                <w:kern w:val="0"/>
                <w:szCs w:val="21"/>
              </w:rPr>
              <w:t>。</w:t>
            </w:r>
          </w:p>
        </w:tc>
      </w:tr>
      <w:tr w:rsidR="00D14761" w:rsidRPr="00D14761" w:rsidTr="00D14761">
        <w:tc>
          <w:tcPr>
            <w:tcW w:w="1419" w:type="dxa"/>
            <w:tcBorders>
              <w:bottom w:val="single" w:sz="6" w:space="0" w:color="E5E5E5"/>
              <w:right w:val="single" w:sz="6" w:space="0" w:color="EEEEEE"/>
            </w:tcBorders>
            <w:shd w:val="clear" w:color="auto" w:fill="FFFFFF"/>
            <w:vAlign w:val="center"/>
            <w:hideMark/>
          </w:tcPr>
          <w:p w:rsidR="00D14761" w:rsidRPr="00D14761" w:rsidRDefault="00D14761" w:rsidP="00D14761">
            <w:pPr>
              <w:widowControl/>
              <w:jc w:val="left"/>
              <w:rPr>
                <w:rFonts w:ascii="Segoe UI" w:eastAsia="宋体" w:hAnsi="Segoe UI" w:cs="Segoe UI"/>
                <w:color w:val="323232"/>
                <w:kern w:val="0"/>
                <w:szCs w:val="21"/>
              </w:rPr>
            </w:pPr>
            <w:r w:rsidRPr="00D14761">
              <w:rPr>
                <w:rFonts w:ascii="Segoe UI" w:eastAsia="宋体" w:hAnsi="Segoe UI" w:cs="Segoe UI"/>
                <w:color w:val="323232"/>
                <w:kern w:val="0"/>
                <w:szCs w:val="21"/>
              </w:rPr>
              <w:t>搜索起点</w:t>
            </w:r>
          </w:p>
        </w:tc>
        <w:tc>
          <w:tcPr>
            <w:tcW w:w="8646" w:type="dxa"/>
            <w:tcBorders>
              <w:bottom w:val="single" w:sz="6" w:space="0" w:color="E5E5E5"/>
              <w:right w:val="nil"/>
            </w:tcBorders>
            <w:shd w:val="clear" w:color="auto" w:fill="FFFFFF"/>
            <w:vAlign w:val="center"/>
            <w:hideMark/>
          </w:tcPr>
          <w:p w:rsidR="00D14761" w:rsidRPr="00D14761" w:rsidRDefault="00D14761" w:rsidP="00D14761">
            <w:pPr>
              <w:widowControl/>
              <w:jc w:val="left"/>
              <w:rPr>
                <w:rFonts w:ascii="Segoe UI" w:eastAsia="宋体" w:hAnsi="Segoe UI" w:cs="Segoe UI"/>
                <w:color w:val="323232"/>
                <w:kern w:val="0"/>
                <w:szCs w:val="21"/>
              </w:rPr>
            </w:pPr>
            <w:r w:rsidRPr="00D14761">
              <w:rPr>
                <w:rFonts w:ascii="Segoe UI" w:eastAsia="宋体" w:hAnsi="Segoe UI" w:cs="Segoe UI"/>
                <w:color w:val="323232"/>
                <w:kern w:val="0"/>
                <w:szCs w:val="21"/>
              </w:rPr>
              <w:t>用户或用户组的搜索起点。</w:t>
            </w:r>
            <w:r w:rsidRPr="00D14761">
              <w:rPr>
                <w:rFonts w:ascii="Segoe UI" w:eastAsia="宋体" w:hAnsi="Segoe UI" w:cs="Segoe UI"/>
                <w:color w:val="323232"/>
                <w:kern w:val="0"/>
                <w:szCs w:val="21"/>
              </w:rPr>
              <w:br/>
              <w:t xml:space="preserve">LDAP </w:t>
            </w:r>
            <w:r w:rsidRPr="00D14761">
              <w:rPr>
                <w:rFonts w:ascii="Segoe UI" w:eastAsia="宋体" w:hAnsi="Segoe UI" w:cs="Segoe UI"/>
                <w:color w:val="323232"/>
                <w:kern w:val="0"/>
                <w:szCs w:val="21"/>
              </w:rPr>
              <w:t>的数据结构为树形结构，设置搜索起点后，可以限制仅搜索起点以下的数据。</w:t>
            </w:r>
            <w:r w:rsidRPr="00D14761">
              <w:rPr>
                <w:rFonts w:ascii="Segoe UI" w:eastAsia="宋体" w:hAnsi="Segoe UI" w:cs="Segoe UI"/>
                <w:color w:val="323232"/>
                <w:kern w:val="0"/>
                <w:szCs w:val="21"/>
              </w:rPr>
              <w:br/>
            </w:r>
            <w:r w:rsidRPr="00D14761">
              <w:rPr>
                <w:rFonts w:ascii="Segoe UI" w:eastAsia="宋体" w:hAnsi="Segoe UI" w:cs="Segoe UI"/>
                <w:color w:val="323232"/>
                <w:kern w:val="0"/>
                <w:szCs w:val="21"/>
              </w:rPr>
              <w:t>设置用户搜索起点后，仅搜索此起点以下的用户。</w:t>
            </w:r>
            <w:r w:rsidRPr="00D14761">
              <w:rPr>
                <w:rFonts w:ascii="Segoe UI" w:eastAsia="宋体" w:hAnsi="Segoe UI" w:cs="Segoe UI"/>
                <w:color w:val="323232"/>
                <w:kern w:val="0"/>
                <w:szCs w:val="21"/>
              </w:rPr>
              <w:br/>
            </w:r>
            <w:r w:rsidRPr="00D14761">
              <w:rPr>
                <w:rFonts w:ascii="Segoe UI" w:eastAsia="宋体" w:hAnsi="Segoe UI" w:cs="Segoe UI"/>
                <w:color w:val="323232"/>
                <w:kern w:val="0"/>
                <w:szCs w:val="21"/>
              </w:rPr>
              <w:t>设置用户组搜索起点后，仅搜索此起点下的用户组，搜索到的用户组当中如果包括搜索到的用户，则为该用户匹配用户组的信息。输入格式如：</w:t>
            </w:r>
            <w:r w:rsidRPr="00D14761">
              <w:rPr>
                <w:rFonts w:ascii="Courier New" w:eastAsia="宋体" w:hAnsi="Courier New" w:cs="Courier New"/>
                <w:color w:val="C7254E"/>
                <w:kern w:val="0"/>
                <w:szCs w:val="21"/>
                <w:shd w:val="clear" w:color="auto" w:fill="F9F2F4"/>
              </w:rPr>
              <w:t>字段名称</w:t>
            </w:r>
            <w:r w:rsidRPr="00D14761">
              <w:rPr>
                <w:rFonts w:ascii="Courier New" w:eastAsia="宋体" w:hAnsi="Courier New" w:cs="Courier New"/>
                <w:color w:val="C7254E"/>
                <w:kern w:val="0"/>
                <w:szCs w:val="21"/>
                <w:shd w:val="clear" w:color="auto" w:fill="F9F2F4"/>
              </w:rPr>
              <w:t>=</w:t>
            </w:r>
            <w:r w:rsidRPr="00D14761">
              <w:rPr>
                <w:rFonts w:ascii="Courier New" w:eastAsia="宋体" w:hAnsi="Courier New" w:cs="Courier New"/>
                <w:color w:val="C7254E"/>
                <w:kern w:val="0"/>
                <w:szCs w:val="21"/>
                <w:shd w:val="clear" w:color="auto" w:fill="F9F2F4"/>
              </w:rPr>
              <w:t>字段值</w:t>
            </w:r>
            <w:r w:rsidRPr="00D14761">
              <w:rPr>
                <w:rFonts w:ascii="Courier New" w:eastAsia="宋体" w:hAnsi="Courier New" w:cs="Courier New"/>
                <w:color w:val="C7254E"/>
                <w:kern w:val="0"/>
                <w:szCs w:val="21"/>
                <w:shd w:val="clear" w:color="auto" w:fill="F9F2F4"/>
              </w:rPr>
              <w:t>,dc=example,dc=org</w:t>
            </w:r>
            <w:r w:rsidRPr="00D14761">
              <w:rPr>
                <w:rFonts w:ascii="Segoe UI" w:eastAsia="宋体" w:hAnsi="Segoe UI" w:cs="Segoe UI"/>
                <w:color w:val="323232"/>
                <w:kern w:val="0"/>
                <w:szCs w:val="21"/>
              </w:rPr>
              <w:t>。</w:t>
            </w:r>
          </w:p>
        </w:tc>
      </w:tr>
      <w:tr w:rsidR="00D14761" w:rsidRPr="00D14761" w:rsidTr="00D14761">
        <w:tc>
          <w:tcPr>
            <w:tcW w:w="1419" w:type="dxa"/>
            <w:tcBorders>
              <w:bottom w:val="single" w:sz="6" w:space="0" w:color="E5E5E5"/>
              <w:right w:val="single" w:sz="6" w:space="0" w:color="EEEEEE"/>
            </w:tcBorders>
            <w:shd w:val="clear" w:color="auto" w:fill="FFFFFF"/>
            <w:vAlign w:val="center"/>
            <w:hideMark/>
          </w:tcPr>
          <w:p w:rsidR="00D14761" w:rsidRPr="00D14761" w:rsidRDefault="00D14761" w:rsidP="00D14761">
            <w:pPr>
              <w:widowControl/>
              <w:jc w:val="left"/>
              <w:rPr>
                <w:rFonts w:ascii="Segoe UI" w:eastAsia="宋体" w:hAnsi="Segoe UI" w:cs="Segoe UI"/>
                <w:color w:val="323232"/>
                <w:kern w:val="0"/>
                <w:szCs w:val="21"/>
              </w:rPr>
            </w:pPr>
            <w:r w:rsidRPr="00D14761">
              <w:rPr>
                <w:rFonts w:ascii="Segoe UI" w:eastAsia="宋体" w:hAnsi="Segoe UI" w:cs="Segoe UI"/>
                <w:color w:val="323232"/>
                <w:kern w:val="0"/>
                <w:szCs w:val="21"/>
              </w:rPr>
              <w:t>搜索范围</w:t>
            </w:r>
          </w:p>
        </w:tc>
        <w:tc>
          <w:tcPr>
            <w:tcW w:w="8646" w:type="dxa"/>
            <w:tcBorders>
              <w:bottom w:val="single" w:sz="6" w:space="0" w:color="E5E5E5"/>
              <w:right w:val="nil"/>
            </w:tcBorders>
            <w:shd w:val="clear" w:color="auto" w:fill="FFFFFF"/>
            <w:vAlign w:val="center"/>
            <w:hideMark/>
          </w:tcPr>
          <w:p w:rsidR="00D14761" w:rsidRPr="00D14761" w:rsidRDefault="00D14761" w:rsidP="00D14761">
            <w:pPr>
              <w:widowControl/>
              <w:jc w:val="left"/>
              <w:rPr>
                <w:rFonts w:ascii="Segoe UI" w:eastAsia="宋体" w:hAnsi="Segoe UI" w:cs="Segoe UI"/>
                <w:color w:val="323232"/>
                <w:kern w:val="0"/>
                <w:szCs w:val="21"/>
              </w:rPr>
            </w:pPr>
            <w:r w:rsidRPr="00D14761">
              <w:rPr>
                <w:rFonts w:ascii="Segoe UI" w:eastAsia="宋体" w:hAnsi="Segoe UI" w:cs="Segoe UI"/>
                <w:color w:val="323232"/>
                <w:kern w:val="0"/>
                <w:szCs w:val="21"/>
              </w:rPr>
              <w:t>用户或用户组从搜索起点到起搜索截止点的搜索范围。</w:t>
            </w:r>
          </w:p>
        </w:tc>
      </w:tr>
      <w:tr w:rsidR="00D14761" w:rsidRPr="00D14761" w:rsidTr="00D14761">
        <w:tc>
          <w:tcPr>
            <w:tcW w:w="1419" w:type="dxa"/>
            <w:tcBorders>
              <w:bottom w:val="single" w:sz="6" w:space="0" w:color="E5E5E5"/>
              <w:right w:val="single" w:sz="6" w:space="0" w:color="EEEEEE"/>
            </w:tcBorders>
            <w:shd w:val="clear" w:color="auto" w:fill="FFFFFF"/>
            <w:vAlign w:val="center"/>
            <w:hideMark/>
          </w:tcPr>
          <w:p w:rsidR="00D14761" w:rsidRPr="00D14761" w:rsidRDefault="00D14761" w:rsidP="00D14761">
            <w:pPr>
              <w:widowControl/>
              <w:jc w:val="left"/>
              <w:rPr>
                <w:rFonts w:ascii="Segoe UI" w:eastAsia="宋体" w:hAnsi="Segoe UI" w:cs="Segoe UI"/>
                <w:color w:val="323232"/>
                <w:kern w:val="0"/>
                <w:szCs w:val="21"/>
              </w:rPr>
            </w:pPr>
            <w:r w:rsidRPr="00D14761">
              <w:rPr>
                <w:rFonts w:ascii="Segoe UI" w:eastAsia="宋体" w:hAnsi="Segoe UI" w:cs="Segoe UI"/>
                <w:color w:val="323232"/>
                <w:kern w:val="0"/>
                <w:szCs w:val="21"/>
              </w:rPr>
              <w:t>登录属性</w:t>
            </w:r>
          </w:p>
        </w:tc>
        <w:tc>
          <w:tcPr>
            <w:tcW w:w="8646" w:type="dxa"/>
            <w:tcBorders>
              <w:bottom w:val="single" w:sz="6" w:space="0" w:color="E5E5E5"/>
              <w:right w:val="nil"/>
            </w:tcBorders>
            <w:shd w:val="clear" w:color="auto" w:fill="FFFFFF"/>
            <w:vAlign w:val="center"/>
            <w:hideMark/>
          </w:tcPr>
          <w:p w:rsidR="00D14761" w:rsidRPr="00D14761" w:rsidRDefault="00D14761" w:rsidP="00D14761">
            <w:pPr>
              <w:widowControl/>
              <w:jc w:val="left"/>
              <w:rPr>
                <w:rFonts w:ascii="Segoe UI" w:eastAsia="宋体" w:hAnsi="Segoe UI" w:cs="Segoe UI"/>
                <w:color w:val="323232"/>
                <w:kern w:val="0"/>
                <w:szCs w:val="21"/>
              </w:rPr>
            </w:pPr>
            <w:r w:rsidRPr="00D14761">
              <w:rPr>
                <w:rFonts w:ascii="Segoe UI" w:eastAsia="宋体" w:hAnsi="Segoe UI" w:cs="Segoe UI"/>
                <w:color w:val="323232"/>
                <w:kern w:val="0"/>
                <w:szCs w:val="21"/>
              </w:rPr>
              <w:t>用户登录时所用的属性名称。默认为：</w:t>
            </w:r>
            <w:r w:rsidRPr="00D14761">
              <w:rPr>
                <w:rFonts w:ascii="Courier New" w:eastAsia="宋体" w:hAnsi="Courier New" w:cs="Courier New"/>
                <w:color w:val="C7254E"/>
                <w:kern w:val="0"/>
                <w:szCs w:val="21"/>
                <w:shd w:val="clear" w:color="auto" w:fill="F9F2F4"/>
              </w:rPr>
              <w:t>uid</w:t>
            </w:r>
            <w:r w:rsidRPr="00D14761">
              <w:rPr>
                <w:rFonts w:ascii="Segoe UI" w:eastAsia="宋体" w:hAnsi="Segoe UI" w:cs="Segoe UI"/>
                <w:color w:val="323232"/>
                <w:kern w:val="0"/>
                <w:szCs w:val="21"/>
              </w:rPr>
              <w:t>。</w:t>
            </w:r>
            <w:r w:rsidRPr="00D14761">
              <w:rPr>
                <w:rFonts w:ascii="Segoe UI" w:eastAsia="宋体" w:hAnsi="Segoe UI" w:cs="Segoe UI"/>
                <w:color w:val="323232"/>
                <w:kern w:val="0"/>
                <w:szCs w:val="21"/>
              </w:rPr>
              <w:br/>
            </w:r>
            <w:r w:rsidRPr="00D14761">
              <w:rPr>
                <w:rFonts w:ascii="Segoe UI" w:eastAsia="宋体" w:hAnsi="Segoe UI" w:cs="Segoe UI"/>
                <w:b/>
                <w:bCs/>
                <w:color w:val="323232"/>
                <w:kern w:val="0"/>
                <w:szCs w:val="21"/>
              </w:rPr>
              <w:t>注意</w:t>
            </w:r>
            <w:r w:rsidRPr="00D14761">
              <w:rPr>
                <w:rFonts w:ascii="Segoe UI" w:eastAsia="宋体" w:hAnsi="Segoe UI" w:cs="Segoe UI"/>
                <w:color w:val="323232"/>
                <w:kern w:val="0"/>
                <w:szCs w:val="21"/>
              </w:rPr>
              <w:t>：您所输入的属性，必须是待添加的</w:t>
            </w:r>
            <w:r w:rsidRPr="00D14761">
              <w:rPr>
                <w:rFonts w:ascii="Segoe UI" w:eastAsia="宋体" w:hAnsi="Segoe UI" w:cs="Segoe UI"/>
                <w:color w:val="323232"/>
                <w:kern w:val="0"/>
                <w:szCs w:val="21"/>
              </w:rPr>
              <w:t xml:space="preserve"> LDAP </w:t>
            </w:r>
            <w:r w:rsidRPr="00D14761">
              <w:rPr>
                <w:rFonts w:ascii="Segoe UI" w:eastAsia="宋体" w:hAnsi="Segoe UI" w:cs="Segoe UI"/>
                <w:color w:val="323232"/>
                <w:kern w:val="0"/>
                <w:szCs w:val="21"/>
              </w:rPr>
              <w:t>用户体系当中，用户已拥有的属性。</w:t>
            </w:r>
          </w:p>
        </w:tc>
      </w:tr>
      <w:tr w:rsidR="00D14761" w:rsidRPr="00D14761" w:rsidTr="00D14761">
        <w:tc>
          <w:tcPr>
            <w:tcW w:w="1419" w:type="dxa"/>
            <w:tcBorders>
              <w:bottom w:val="single" w:sz="6" w:space="0" w:color="E5E5E5"/>
              <w:right w:val="single" w:sz="6" w:space="0" w:color="EEEEEE"/>
            </w:tcBorders>
            <w:shd w:val="clear" w:color="auto" w:fill="FFFFFF"/>
            <w:vAlign w:val="center"/>
            <w:hideMark/>
          </w:tcPr>
          <w:p w:rsidR="00D14761" w:rsidRPr="00D14761" w:rsidRDefault="00D14761" w:rsidP="00D14761">
            <w:pPr>
              <w:widowControl/>
              <w:jc w:val="left"/>
              <w:rPr>
                <w:rFonts w:ascii="Segoe UI" w:eastAsia="宋体" w:hAnsi="Segoe UI" w:cs="Segoe UI"/>
                <w:color w:val="323232"/>
                <w:kern w:val="0"/>
                <w:szCs w:val="21"/>
              </w:rPr>
            </w:pPr>
            <w:r w:rsidRPr="00D14761">
              <w:rPr>
                <w:rFonts w:ascii="Segoe UI" w:eastAsia="宋体" w:hAnsi="Segoe UI" w:cs="Segoe UI"/>
                <w:color w:val="323232"/>
                <w:kern w:val="0"/>
                <w:szCs w:val="21"/>
              </w:rPr>
              <w:t>名称属性</w:t>
            </w:r>
          </w:p>
        </w:tc>
        <w:tc>
          <w:tcPr>
            <w:tcW w:w="8646" w:type="dxa"/>
            <w:tcBorders>
              <w:bottom w:val="single" w:sz="6" w:space="0" w:color="E5E5E5"/>
              <w:right w:val="nil"/>
            </w:tcBorders>
            <w:shd w:val="clear" w:color="auto" w:fill="FFFFFF"/>
            <w:vAlign w:val="center"/>
            <w:hideMark/>
          </w:tcPr>
          <w:p w:rsidR="00D14761" w:rsidRPr="00D14761" w:rsidRDefault="00D14761" w:rsidP="00D14761">
            <w:pPr>
              <w:widowControl/>
              <w:jc w:val="left"/>
              <w:rPr>
                <w:rFonts w:ascii="Segoe UI" w:eastAsia="宋体" w:hAnsi="Segoe UI" w:cs="Segoe UI"/>
                <w:color w:val="323232"/>
                <w:kern w:val="0"/>
                <w:szCs w:val="21"/>
              </w:rPr>
            </w:pPr>
            <w:r w:rsidRPr="00D14761">
              <w:rPr>
                <w:rFonts w:ascii="Segoe UI" w:eastAsia="宋体" w:hAnsi="Segoe UI" w:cs="Segoe UI"/>
                <w:color w:val="323232"/>
                <w:kern w:val="0"/>
                <w:szCs w:val="21"/>
              </w:rPr>
              <w:t>对象名称对应的属性名称。默认为：</w:t>
            </w:r>
            <w:r w:rsidRPr="00D14761">
              <w:rPr>
                <w:rFonts w:ascii="Courier New" w:eastAsia="宋体" w:hAnsi="Courier New" w:cs="Courier New"/>
                <w:color w:val="C7254E"/>
                <w:kern w:val="0"/>
                <w:szCs w:val="21"/>
                <w:shd w:val="clear" w:color="auto" w:fill="F9F2F4"/>
              </w:rPr>
              <w:t>cn</w:t>
            </w:r>
            <w:r w:rsidRPr="00D14761">
              <w:rPr>
                <w:rFonts w:ascii="Segoe UI" w:eastAsia="宋体" w:hAnsi="Segoe UI" w:cs="Segoe UI"/>
                <w:color w:val="323232"/>
                <w:kern w:val="0"/>
                <w:szCs w:val="21"/>
              </w:rPr>
              <w:t>。</w:t>
            </w:r>
            <w:r w:rsidRPr="00D14761">
              <w:rPr>
                <w:rFonts w:ascii="Segoe UI" w:eastAsia="宋体" w:hAnsi="Segoe UI" w:cs="Segoe UI"/>
                <w:color w:val="323232"/>
                <w:kern w:val="0"/>
                <w:szCs w:val="21"/>
              </w:rPr>
              <w:br/>
            </w:r>
            <w:r w:rsidRPr="00D14761">
              <w:rPr>
                <w:rFonts w:ascii="Segoe UI" w:eastAsia="宋体" w:hAnsi="Segoe UI" w:cs="Segoe UI"/>
                <w:b/>
                <w:bCs/>
                <w:color w:val="323232"/>
                <w:kern w:val="0"/>
                <w:szCs w:val="21"/>
              </w:rPr>
              <w:t>注意</w:t>
            </w:r>
            <w:r w:rsidRPr="00D14761">
              <w:rPr>
                <w:rFonts w:ascii="Segoe UI" w:eastAsia="宋体" w:hAnsi="Segoe UI" w:cs="Segoe UI"/>
                <w:color w:val="323232"/>
                <w:kern w:val="0"/>
                <w:szCs w:val="21"/>
              </w:rPr>
              <w:t>：您所输入的属性，必须是待添加的</w:t>
            </w:r>
            <w:r w:rsidRPr="00D14761">
              <w:rPr>
                <w:rFonts w:ascii="Segoe UI" w:eastAsia="宋体" w:hAnsi="Segoe UI" w:cs="Segoe UI"/>
                <w:color w:val="323232"/>
                <w:kern w:val="0"/>
                <w:szCs w:val="21"/>
              </w:rPr>
              <w:t xml:space="preserve"> LDAP </w:t>
            </w:r>
            <w:r w:rsidRPr="00D14761">
              <w:rPr>
                <w:rFonts w:ascii="Segoe UI" w:eastAsia="宋体" w:hAnsi="Segoe UI" w:cs="Segoe UI"/>
                <w:color w:val="323232"/>
                <w:kern w:val="0"/>
                <w:szCs w:val="21"/>
              </w:rPr>
              <w:t>用户体系当中，用户和组已拥有的属性。</w:t>
            </w:r>
          </w:p>
        </w:tc>
      </w:tr>
      <w:tr w:rsidR="00D14761" w:rsidRPr="00D14761" w:rsidTr="00D14761">
        <w:tc>
          <w:tcPr>
            <w:tcW w:w="1419" w:type="dxa"/>
            <w:tcBorders>
              <w:bottom w:val="single" w:sz="6" w:space="0" w:color="E5E5E5"/>
              <w:right w:val="single" w:sz="6" w:space="0" w:color="EEEEEE"/>
            </w:tcBorders>
            <w:shd w:val="clear" w:color="auto" w:fill="FFFFFF"/>
            <w:vAlign w:val="center"/>
            <w:hideMark/>
          </w:tcPr>
          <w:p w:rsidR="00D14761" w:rsidRPr="00D14761" w:rsidRDefault="00D14761" w:rsidP="00D14761">
            <w:pPr>
              <w:widowControl/>
              <w:jc w:val="left"/>
              <w:rPr>
                <w:rFonts w:ascii="Segoe UI" w:eastAsia="宋体" w:hAnsi="Segoe UI" w:cs="Segoe UI"/>
                <w:color w:val="323232"/>
                <w:kern w:val="0"/>
                <w:szCs w:val="21"/>
              </w:rPr>
            </w:pPr>
            <w:r w:rsidRPr="00D14761">
              <w:rPr>
                <w:rFonts w:ascii="Segoe UI" w:eastAsia="宋体" w:hAnsi="Segoe UI" w:cs="Segoe UI"/>
                <w:color w:val="323232"/>
                <w:kern w:val="0"/>
                <w:szCs w:val="21"/>
              </w:rPr>
              <w:t>邮箱属性</w:t>
            </w:r>
          </w:p>
        </w:tc>
        <w:tc>
          <w:tcPr>
            <w:tcW w:w="8646" w:type="dxa"/>
            <w:tcBorders>
              <w:bottom w:val="single" w:sz="6" w:space="0" w:color="E5E5E5"/>
              <w:right w:val="nil"/>
            </w:tcBorders>
            <w:shd w:val="clear" w:color="auto" w:fill="FFFFFF"/>
            <w:vAlign w:val="center"/>
            <w:hideMark/>
          </w:tcPr>
          <w:p w:rsidR="00D14761" w:rsidRPr="00D14761" w:rsidRDefault="00D14761" w:rsidP="00D14761">
            <w:pPr>
              <w:widowControl/>
              <w:jc w:val="left"/>
              <w:rPr>
                <w:rFonts w:ascii="Segoe UI" w:eastAsia="宋体" w:hAnsi="Segoe UI" w:cs="Segoe UI"/>
                <w:color w:val="323232"/>
                <w:kern w:val="0"/>
                <w:szCs w:val="21"/>
              </w:rPr>
            </w:pPr>
            <w:r w:rsidRPr="00D14761">
              <w:rPr>
                <w:rFonts w:ascii="Segoe UI" w:eastAsia="宋体" w:hAnsi="Segoe UI" w:cs="Segoe UI"/>
                <w:color w:val="323232"/>
                <w:kern w:val="0"/>
                <w:szCs w:val="21"/>
              </w:rPr>
              <w:t>邮箱对应的属性名称。默认为：</w:t>
            </w:r>
            <w:r w:rsidRPr="00D14761">
              <w:rPr>
                <w:rFonts w:ascii="Courier New" w:eastAsia="宋体" w:hAnsi="Courier New" w:cs="Courier New"/>
                <w:color w:val="C7254E"/>
                <w:kern w:val="0"/>
                <w:szCs w:val="21"/>
                <w:shd w:val="clear" w:color="auto" w:fill="F9F2F4"/>
              </w:rPr>
              <w:t>mail</w:t>
            </w:r>
            <w:r w:rsidRPr="00D14761">
              <w:rPr>
                <w:rFonts w:ascii="Segoe UI" w:eastAsia="宋体" w:hAnsi="Segoe UI" w:cs="Segoe UI"/>
                <w:color w:val="323232"/>
                <w:kern w:val="0"/>
                <w:szCs w:val="21"/>
              </w:rPr>
              <w:t>。</w:t>
            </w:r>
            <w:r w:rsidRPr="00D14761">
              <w:rPr>
                <w:rFonts w:ascii="Segoe UI" w:eastAsia="宋体" w:hAnsi="Segoe UI" w:cs="Segoe UI"/>
                <w:color w:val="323232"/>
                <w:kern w:val="0"/>
                <w:szCs w:val="21"/>
              </w:rPr>
              <w:br/>
            </w:r>
            <w:r w:rsidRPr="00D14761">
              <w:rPr>
                <w:rFonts w:ascii="Segoe UI" w:eastAsia="宋体" w:hAnsi="Segoe UI" w:cs="Segoe UI"/>
                <w:b/>
                <w:bCs/>
                <w:color w:val="323232"/>
                <w:kern w:val="0"/>
                <w:szCs w:val="21"/>
              </w:rPr>
              <w:t>注意</w:t>
            </w:r>
            <w:r w:rsidRPr="00D14761">
              <w:rPr>
                <w:rFonts w:ascii="Segoe UI" w:eastAsia="宋体" w:hAnsi="Segoe UI" w:cs="Segoe UI"/>
                <w:color w:val="323232"/>
                <w:kern w:val="0"/>
                <w:szCs w:val="21"/>
              </w:rPr>
              <w:t>：您所输入的属性，必须是待添加的</w:t>
            </w:r>
            <w:r w:rsidRPr="00D14761">
              <w:rPr>
                <w:rFonts w:ascii="Segoe UI" w:eastAsia="宋体" w:hAnsi="Segoe UI" w:cs="Segoe UI"/>
                <w:color w:val="323232"/>
                <w:kern w:val="0"/>
                <w:szCs w:val="21"/>
              </w:rPr>
              <w:t xml:space="preserve"> LDAP </w:t>
            </w:r>
            <w:r w:rsidRPr="00D14761">
              <w:rPr>
                <w:rFonts w:ascii="Segoe UI" w:eastAsia="宋体" w:hAnsi="Segoe UI" w:cs="Segoe UI"/>
                <w:color w:val="323232"/>
                <w:kern w:val="0"/>
                <w:szCs w:val="21"/>
              </w:rPr>
              <w:t>用户体系当中，用户已拥有的属性。</w:t>
            </w:r>
          </w:p>
        </w:tc>
      </w:tr>
      <w:tr w:rsidR="00D14761" w:rsidRPr="00D14761" w:rsidTr="00D14761">
        <w:tc>
          <w:tcPr>
            <w:tcW w:w="1419" w:type="dxa"/>
            <w:tcBorders>
              <w:bottom w:val="single" w:sz="6" w:space="0" w:color="E5E5E5"/>
              <w:right w:val="single" w:sz="6" w:space="0" w:color="EEEEEE"/>
            </w:tcBorders>
            <w:shd w:val="clear" w:color="auto" w:fill="FFFFFF"/>
            <w:vAlign w:val="center"/>
            <w:hideMark/>
          </w:tcPr>
          <w:p w:rsidR="00D14761" w:rsidRPr="00D14761" w:rsidRDefault="00D14761" w:rsidP="00D14761">
            <w:pPr>
              <w:widowControl/>
              <w:jc w:val="left"/>
              <w:rPr>
                <w:rFonts w:ascii="Segoe UI" w:eastAsia="宋体" w:hAnsi="Segoe UI" w:cs="Segoe UI"/>
                <w:color w:val="323232"/>
                <w:kern w:val="0"/>
                <w:szCs w:val="21"/>
              </w:rPr>
            </w:pPr>
            <w:r w:rsidRPr="00D14761">
              <w:rPr>
                <w:rFonts w:ascii="Segoe UI" w:eastAsia="宋体" w:hAnsi="Segoe UI" w:cs="Segoe UI"/>
                <w:color w:val="323232"/>
                <w:kern w:val="0"/>
                <w:szCs w:val="21"/>
              </w:rPr>
              <w:t>组成员属性</w:t>
            </w:r>
          </w:p>
        </w:tc>
        <w:tc>
          <w:tcPr>
            <w:tcW w:w="8646" w:type="dxa"/>
            <w:tcBorders>
              <w:bottom w:val="single" w:sz="6" w:space="0" w:color="E5E5E5"/>
              <w:right w:val="nil"/>
            </w:tcBorders>
            <w:shd w:val="clear" w:color="auto" w:fill="FFFFFF"/>
            <w:vAlign w:val="center"/>
            <w:hideMark/>
          </w:tcPr>
          <w:p w:rsidR="00D14761" w:rsidRPr="00D14761" w:rsidRDefault="00D14761" w:rsidP="00D14761">
            <w:pPr>
              <w:widowControl/>
              <w:jc w:val="left"/>
              <w:rPr>
                <w:rFonts w:ascii="Segoe UI" w:eastAsia="宋体" w:hAnsi="Segoe UI" w:cs="Segoe UI"/>
                <w:color w:val="323232"/>
                <w:kern w:val="0"/>
                <w:szCs w:val="21"/>
              </w:rPr>
            </w:pPr>
            <w:r w:rsidRPr="00D14761">
              <w:rPr>
                <w:rFonts w:ascii="Segoe UI" w:eastAsia="宋体" w:hAnsi="Segoe UI" w:cs="Segoe UI"/>
                <w:color w:val="323232"/>
                <w:kern w:val="0"/>
                <w:szCs w:val="21"/>
              </w:rPr>
              <w:t>用户组成员和组关联的属性名称。默认为：</w:t>
            </w:r>
            <w:r w:rsidRPr="00D14761">
              <w:rPr>
                <w:rFonts w:ascii="Courier New" w:eastAsia="宋体" w:hAnsi="Courier New" w:cs="Courier New"/>
                <w:color w:val="C7254E"/>
                <w:kern w:val="0"/>
                <w:szCs w:val="21"/>
                <w:shd w:val="clear" w:color="auto" w:fill="F9F2F4"/>
              </w:rPr>
              <w:t>uid</w:t>
            </w:r>
            <w:r w:rsidRPr="00D14761">
              <w:rPr>
                <w:rFonts w:ascii="Segoe UI" w:eastAsia="宋体" w:hAnsi="Segoe UI" w:cs="Segoe UI"/>
                <w:color w:val="323232"/>
                <w:kern w:val="0"/>
                <w:szCs w:val="21"/>
              </w:rPr>
              <w:t>。</w:t>
            </w:r>
          </w:p>
        </w:tc>
      </w:tr>
      <w:tr w:rsidR="00D14761" w:rsidRPr="00D14761" w:rsidTr="00D14761">
        <w:tc>
          <w:tcPr>
            <w:tcW w:w="1419" w:type="dxa"/>
            <w:tcBorders>
              <w:bottom w:val="single" w:sz="6" w:space="0" w:color="E5E5E5"/>
              <w:right w:val="single" w:sz="6" w:space="0" w:color="EEEEEE"/>
            </w:tcBorders>
            <w:shd w:val="clear" w:color="auto" w:fill="FFFFFF"/>
            <w:vAlign w:val="center"/>
            <w:hideMark/>
          </w:tcPr>
          <w:p w:rsidR="00D14761" w:rsidRPr="00D14761" w:rsidRDefault="00D14761" w:rsidP="00D14761">
            <w:pPr>
              <w:widowControl/>
              <w:jc w:val="left"/>
              <w:rPr>
                <w:rFonts w:ascii="Segoe UI" w:eastAsia="宋体" w:hAnsi="Segoe UI" w:cs="Segoe UI"/>
                <w:color w:val="323232"/>
                <w:kern w:val="0"/>
                <w:szCs w:val="21"/>
              </w:rPr>
            </w:pPr>
            <w:r w:rsidRPr="00D14761">
              <w:rPr>
                <w:rFonts w:ascii="Segoe UI" w:eastAsia="宋体" w:hAnsi="Segoe UI" w:cs="Segoe UI"/>
                <w:color w:val="323232"/>
                <w:kern w:val="0"/>
                <w:szCs w:val="21"/>
              </w:rPr>
              <w:t>组属性</w:t>
            </w:r>
          </w:p>
        </w:tc>
        <w:tc>
          <w:tcPr>
            <w:tcW w:w="8646" w:type="dxa"/>
            <w:tcBorders>
              <w:bottom w:val="single" w:sz="6" w:space="0" w:color="E5E5E5"/>
              <w:right w:val="nil"/>
            </w:tcBorders>
            <w:shd w:val="clear" w:color="auto" w:fill="FFFFFF"/>
            <w:vAlign w:val="center"/>
            <w:hideMark/>
          </w:tcPr>
          <w:p w:rsidR="00D14761" w:rsidRPr="00D14761" w:rsidRDefault="00D14761" w:rsidP="00D14761">
            <w:pPr>
              <w:widowControl/>
              <w:jc w:val="left"/>
              <w:rPr>
                <w:rFonts w:ascii="Segoe UI" w:eastAsia="宋体" w:hAnsi="Segoe UI" w:cs="Segoe UI"/>
                <w:color w:val="323232"/>
                <w:kern w:val="0"/>
                <w:szCs w:val="21"/>
              </w:rPr>
            </w:pPr>
            <w:r w:rsidRPr="00D14761">
              <w:rPr>
                <w:rFonts w:ascii="Segoe UI" w:eastAsia="宋体" w:hAnsi="Segoe UI" w:cs="Segoe UI"/>
                <w:color w:val="323232"/>
                <w:kern w:val="0"/>
                <w:szCs w:val="21"/>
              </w:rPr>
              <w:t>用户组和用户组成员关联的属性名称。默认为：</w:t>
            </w:r>
            <w:r w:rsidRPr="00D14761">
              <w:rPr>
                <w:rFonts w:ascii="Courier New" w:eastAsia="宋体" w:hAnsi="Courier New" w:cs="Courier New"/>
                <w:color w:val="C7254E"/>
                <w:kern w:val="0"/>
                <w:szCs w:val="21"/>
                <w:shd w:val="clear" w:color="auto" w:fill="F9F2F4"/>
              </w:rPr>
              <w:t>memberuid</w:t>
            </w:r>
            <w:r w:rsidRPr="00D14761">
              <w:rPr>
                <w:rFonts w:ascii="Segoe UI" w:eastAsia="宋体" w:hAnsi="Segoe UI" w:cs="Segoe UI"/>
                <w:color w:val="323232"/>
                <w:kern w:val="0"/>
                <w:szCs w:val="21"/>
              </w:rPr>
              <w:t>。</w:t>
            </w:r>
          </w:p>
        </w:tc>
      </w:tr>
    </w:tbl>
    <w:p w:rsidR="007F7336" w:rsidRDefault="007F7336" w:rsidP="007F7336">
      <w:pPr>
        <w:ind w:firstLineChars="202" w:firstLine="424"/>
      </w:pPr>
    </w:p>
    <w:p w:rsidR="007F7336" w:rsidRDefault="007F7336" w:rsidP="007F7336">
      <w:pPr>
        <w:ind w:firstLineChars="202" w:firstLine="424"/>
      </w:pPr>
      <w:r>
        <w:rPr>
          <w:rFonts w:hint="eastAsia"/>
        </w:rPr>
        <w:t xml:space="preserve">7. </w:t>
      </w:r>
      <w:r>
        <w:rPr>
          <w:rFonts w:hint="eastAsia"/>
        </w:rPr>
        <w:t>在</w:t>
      </w:r>
      <w:r>
        <w:rPr>
          <w:rFonts w:hint="eastAsia"/>
        </w:rPr>
        <w:t xml:space="preserve"> IDP </w:t>
      </w:r>
      <w:r>
        <w:rPr>
          <w:rFonts w:hint="eastAsia"/>
        </w:rPr>
        <w:t>服务配置验证</w:t>
      </w:r>
      <w:r>
        <w:rPr>
          <w:rFonts w:hint="eastAsia"/>
        </w:rPr>
        <w:t xml:space="preserve"> </w:t>
      </w:r>
      <w:r>
        <w:rPr>
          <w:rFonts w:hint="eastAsia"/>
        </w:rPr>
        <w:t>区域，输入一个有效的</w:t>
      </w:r>
      <w:r>
        <w:rPr>
          <w:rFonts w:hint="eastAsia"/>
        </w:rPr>
        <w:t xml:space="preserve"> LDAP </w:t>
      </w:r>
      <w:r>
        <w:rPr>
          <w:rFonts w:hint="eastAsia"/>
        </w:rPr>
        <w:t>账号的</w:t>
      </w:r>
      <w:r>
        <w:rPr>
          <w:rFonts w:hint="eastAsia"/>
        </w:rPr>
        <w:t xml:space="preserve"> </w:t>
      </w:r>
      <w:r>
        <w:rPr>
          <w:rFonts w:hint="eastAsia"/>
        </w:rPr>
        <w:t>用户名</w:t>
      </w:r>
      <w:r>
        <w:rPr>
          <w:rFonts w:hint="eastAsia"/>
        </w:rPr>
        <w:t xml:space="preserve"> </w:t>
      </w:r>
      <w:r>
        <w:rPr>
          <w:rFonts w:hint="eastAsia"/>
        </w:rPr>
        <w:t>和</w:t>
      </w:r>
      <w:r>
        <w:rPr>
          <w:rFonts w:hint="eastAsia"/>
        </w:rPr>
        <w:t xml:space="preserve"> </w:t>
      </w:r>
      <w:r>
        <w:rPr>
          <w:rFonts w:hint="eastAsia"/>
        </w:rPr>
        <w:t>密码</w:t>
      </w:r>
      <w:r>
        <w:rPr>
          <w:rFonts w:hint="eastAsia"/>
        </w:rPr>
        <w:t>1</w:t>
      </w:r>
      <w:r>
        <w:rPr>
          <w:rFonts w:hint="eastAsia"/>
        </w:rPr>
        <w:t>，</w:t>
      </w:r>
      <w:r>
        <w:rPr>
          <w:rFonts w:hint="eastAsia"/>
        </w:rPr>
        <w:t>14</w:t>
      </w:r>
      <w:r>
        <w:rPr>
          <w:rFonts w:hint="eastAsia"/>
        </w:rPr>
        <w:t>用于验证以上配置是否正确。</w:t>
      </w:r>
    </w:p>
    <w:p w:rsidR="007F7336" w:rsidRDefault="007F7336" w:rsidP="007F7336">
      <w:pPr>
        <w:ind w:firstLineChars="202" w:firstLine="424"/>
      </w:pPr>
      <w:r>
        <w:rPr>
          <w:rFonts w:hint="eastAsia"/>
        </w:rPr>
        <w:t>若用户名和密码输入错误，添加时则会报错提示无效的用户名或密码，无法添加</w:t>
      </w:r>
      <w:r>
        <w:rPr>
          <w:rFonts w:hint="eastAsia"/>
        </w:rPr>
        <w:t xml:space="preserve"> LDAP</w:t>
      </w:r>
      <w:r>
        <w:rPr>
          <w:rFonts w:hint="eastAsia"/>
        </w:rPr>
        <w:t>。</w:t>
      </w:r>
    </w:p>
    <w:p w:rsidR="007F7336" w:rsidRDefault="007F7336" w:rsidP="007F7336">
      <w:pPr>
        <w:ind w:firstLineChars="202" w:firstLine="424"/>
      </w:pPr>
      <w:r>
        <w:rPr>
          <w:rFonts w:hint="eastAsia"/>
        </w:rPr>
        <w:t xml:space="preserve">8. </w:t>
      </w:r>
      <w:r>
        <w:rPr>
          <w:rFonts w:hint="eastAsia"/>
        </w:rPr>
        <w:t>确认信息无误后，单击</w:t>
      </w:r>
      <w:r>
        <w:rPr>
          <w:rFonts w:hint="eastAsia"/>
        </w:rPr>
        <w:t xml:space="preserve"> </w:t>
      </w:r>
      <w:r>
        <w:rPr>
          <w:rFonts w:hint="eastAsia"/>
        </w:rPr>
        <w:t>创建</w:t>
      </w:r>
      <w:r>
        <w:rPr>
          <w:rFonts w:hint="eastAsia"/>
        </w:rPr>
        <w:t xml:space="preserve"> </w:t>
      </w:r>
      <w:r>
        <w:rPr>
          <w:rFonts w:hint="eastAsia"/>
        </w:rPr>
        <w:t>按钮。</w:t>
      </w:r>
    </w:p>
    <w:p w:rsidR="007F7336" w:rsidRDefault="007F7336" w:rsidP="007F7336">
      <w:pPr>
        <w:ind w:firstLineChars="202" w:firstLine="424"/>
      </w:pPr>
      <w:r>
        <w:rPr>
          <w:rFonts w:hint="eastAsia"/>
        </w:rPr>
        <w:t>添加</w:t>
      </w:r>
      <w:r>
        <w:rPr>
          <w:rFonts w:hint="eastAsia"/>
        </w:rPr>
        <w:t xml:space="preserve"> LDAP </w:t>
      </w:r>
      <w:r>
        <w:rPr>
          <w:rFonts w:hint="eastAsia"/>
        </w:rPr>
        <w:t>成功后，进入</w:t>
      </w:r>
      <w:r>
        <w:rPr>
          <w:rFonts w:hint="eastAsia"/>
        </w:rPr>
        <w:t xml:space="preserve"> LDAP </w:t>
      </w:r>
      <w:r>
        <w:rPr>
          <w:rFonts w:hint="eastAsia"/>
        </w:rPr>
        <w:t>详情页面，可查看</w:t>
      </w:r>
      <w:r>
        <w:rPr>
          <w:rFonts w:hint="eastAsia"/>
        </w:rPr>
        <w:t xml:space="preserve"> LDAP </w:t>
      </w:r>
      <w:r>
        <w:rPr>
          <w:rFonts w:hint="eastAsia"/>
        </w:rPr>
        <w:t>的详细信息。</w:t>
      </w:r>
    </w:p>
    <w:p w:rsidR="007F7336" w:rsidRDefault="007F7336" w:rsidP="007F7336">
      <w:pPr>
        <w:ind w:firstLineChars="202" w:firstLine="424"/>
      </w:pPr>
    </w:p>
    <w:p w:rsidR="007F7336" w:rsidRPr="00D14761" w:rsidRDefault="007F7336" w:rsidP="00D14761">
      <w:pPr>
        <w:pStyle w:val="6"/>
        <w:spacing w:before="0" w:after="0" w:line="240" w:lineRule="auto"/>
        <w:ind w:firstLineChars="201" w:firstLine="424"/>
        <w:rPr>
          <w:rFonts w:asciiTheme="minorEastAsia" w:eastAsiaTheme="minorEastAsia" w:hAnsiTheme="minorEastAsia"/>
          <w:sz w:val="21"/>
          <w:szCs w:val="21"/>
        </w:rPr>
      </w:pPr>
      <w:r w:rsidRPr="00D14761">
        <w:rPr>
          <w:rFonts w:asciiTheme="minorEastAsia" w:eastAsiaTheme="minorEastAsia" w:hAnsiTheme="minorEastAsia" w:hint="eastAsia"/>
          <w:sz w:val="21"/>
          <w:szCs w:val="21"/>
        </w:rPr>
        <w:t>查看 LDAP 详情</w:t>
      </w:r>
    </w:p>
    <w:p w:rsidR="007F7336" w:rsidRDefault="007F7336" w:rsidP="007F7336">
      <w:pPr>
        <w:ind w:firstLineChars="202" w:firstLine="424"/>
      </w:pPr>
      <w:r>
        <w:rPr>
          <w:rFonts w:hint="eastAsia"/>
        </w:rPr>
        <w:t>在</w:t>
      </w:r>
      <w:r>
        <w:rPr>
          <w:rFonts w:hint="eastAsia"/>
        </w:rPr>
        <w:t xml:space="preserve"> LDAP </w:t>
      </w:r>
      <w:r>
        <w:rPr>
          <w:rFonts w:hint="eastAsia"/>
        </w:rPr>
        <w:t>详情页面，可查看</w:t>
      </w:r>
      <w:r>
        <w:rPr>
          <w:rFonts w:hint="eastAsia"/>
        </w:rPr>
        <w:t xml:space="preserve"> LDAP </w:t>
      </w:r>
      <w:r>
        <w:rPr>
          <w:rFonts w:hint="eastAsia"/>
        </w:rPr>
        <w:t>服务的详细配置信息。</w:t>
      </w:r>
    </w:p>
    <w:p w:rsidR="007F7336" w:rsidRPr="00D14761" w:rsidRDefault="007F7336" w:rsidP="007F7336">
      <w:pPr>
        <w:ind w:firstLineChars="202" w:firstLine="426"/>
        <w:rPr>
          <w:b/>
        </w:rPr>
      </w:pPr>
      <w:r w:rsidRPr="00D14761">
        <w:rPr>
          <w:rFonts w:hint="eastAsia"/>
          <w:b/>
        </w:rPr>
        <w:t>操作步骤</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用户角色管理</w:t>
      </w:r>
      <w:r>
        <w:rPr>
          <w:rFonts w:hint="eastAsia"/>
        </w:rPr>
        <w:t xml:space="preserve"> &gt; IDP </w:t>
      </w:r>
      <w:r>
        <w:rPr>
          <w:rFonts w:hint="eastAsia"/>
        </w:rPr>
        <w:t>配置，进入</w:t>
      </w:r>
      <w:r>
        <w:rPr>
          <w:rFonts w:hint="eastAsia"/>
        </w:rPr>
        <w:t xml:space="preserve"> IDP </w:t>
      </w:r>
      <w:r>
        <w:rPr>
          <w:rFonts w:hint="eastAsia"/>
        </w:rPr>
        <w:t>配置列表页面。</w:t>
      </w:r>
    </w:p>
    <w:p w:rsidR="007F7336" w:rsidRDefault="007F7336" w:rsidP="007F7336">
      <w:pPr>
        <w:ind w:firstLineChars="202" w:firstLine="424"/>
      </w:pPr>
      <w:r>
        <w:rPr>
          <w:rFonts w:hint="eastAsia"/>
        </w:rPr>
        <w:t xml:space="preserve">3. </w:t>
      </w:r>
      <w:r>
        <w:rPr>
          <w:rFonts w:hint="eastAsia"/>
        </w:rPr>
        <w:t>单击待查看的</w:t>
      </w:r>
      <w:r>
        <w:rPr>
          <w:rFonts w:hint="eastAsia"/>
        </w:rPr>
        <w:t xml:space="preserve"> LDAP </w:t>
      </w:r>
      <w:r>
        <w:rPr>
          <w:rFonts w:hint="eastAsia"/>
        </w:rPr>
        <w:t>名称，进入</w:t>
      </w:r>
      <w:r>
        <w:rPr>
          <w:rFonts w:hint="eastAsia"/>
        </w:rPr>
        <w:t xml:space="preserve"> LDAP </w:t>
      </w:r>
      <w:r>
        <w:rPr>
          <w:rFonts w:hint="eastAsia"/>
        </w:rPr>
        <w:t>详情页面。</w:t>
      </w:r>
    </w:p>
    <w:p w:rsidR="007F7336" w:rsidRDefault="007F7336" w:rsidP="007F7336">
      <w:pPr>
        <w:ind w:firstLineChars="202" w:firstLine="424"/>
      </w:pPr>
      <w:r>
        <w:rPr>
          <w:rFonts w:hint="eastAsia"/>
        </w:rPr>
        <w:lastRenderedPageBreak/>
        <w:t xml:space="preserve">4. </w:t>
      </w:r>
      <w:r>
        <w:rPr>
          <w:rFonts w:hint="eastAsia"/>
        </w:rPr>
        <w:t>在详情页面，可查看</w:t>
      </w:r>
      <w:r>
        <w:rPr>
          <w:rFonts w:hint="eastAsia"/>
        </w:rPr>
        <w:t xml:space="preserve"> LDAP </w:t>
      </w:r>
      <w:r>
        <w:rPr>
          <w:rFonts w:hint="eastAsia"/>
        </w:rPr>
        <w:t>配置的基本信息、</w:t>
      </w:r>
      <w:r>
        <w:rPr>
          <w:rFonts w:hint="eastAsia"/>
        </w:rPr>
        <w:t xml:space="preserve">LDAP </w:t>
      </w:r>
      <w:r>
        <w:rPr>
          <w:rFonts w:hint="eastAsia"/>
        </w:rPr>
        <w:t>服务器设置信息、用户</w:t>
      </w:r>
      <w:r>
        <w:rPr>
          <w:rFonts w:hint="eastAsia"/>
        </w:rPr>
        <w:t>/</w:t>
      </w:r>
      <w:r>
        <w:rPr>
          <w:rFonts w:hint="eastAsia"/>
        </w:rPr>
        <w:t>组搜索设置信息。</w:t>
      </w:r>
    </w:p>
    <w:p w:rsidR="007F7336" w:rsidRDefault="007F7336" w:rsidP="007F7336">
      <w:pPr>
        <w:ind w:firstLineChars="202" w:firstLine="424"/>
      </w:pPr>
      <w:r>
        <w:rPr>
          <w:rFonts w:hint="eastAsia"/>
        </w:rPr>
        <w:t>同时，支持以下操作：</w:t>
      </w:r>
    </w:p>
    <w:p w:rsidR="007F7336" w:rsidRDefault="007F7336" w:rsidP="007F7336">
      <w:pPr>
        <w:ind w:firstLineChars="202" w:firstLine="424"/>
      </w:pPr>
      <w:r>
        <w:rPr>
          <w:rFonts w:hint="eastAsia"/>
        </w:rPr>
        <w:t>显示</w:t>
      </w:r>
      <w:r>
        <w:rPr>
          <w:rFonts w:hint="eastAsia"/>
        </w:rPr>
        <w:t xml:space="preserve"> LDAP </w:t>
      </w:r>
      <w:r>
        <w:rPr>
          <w:rFonts w:hint="eastAsia"/>
        </w:rPr>
        <w:t>服务器登录密码：服务器登录密码默认隐藏，单击密码右侧的</w:t>
      </w:r>
      <w:r w:rsidR="00D14761">
        <w:rPr>
          <w:noProof/>
        </w:rPr>
        <w:drawing>
          <wp:inline distT="0" distB="0" distL="0" distR="0" wp14:anchorId="6435D264" wp14:editId="7FD539DD">
            <wp:extent cx="175275" cy="121931"/>
            <wp:effectExtent l="0" t="0" r="0" b="0"/>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75275" cy="121931"/>
                    </a:xfrm>
                    <a:prstGeom prst="rect">
                      <a:avLst/>
                    </a:prstGeom>
                  </pic:spPr>
                </pic:pic>
              </a:graphicData>
            </a:graphic>
          </wp:inline>
        </w:drawing>
      </w:r>
      <w:r>
        <w:rPr>
          <w:rFonts w:hint="eastAsia"/>
        </w:rPr>
        <w:t>图标，可查看密码。</w:t>
      </w:r>
    </w:p>
    <w:p w:rsidR="007F7336" w:rsidRDefault="007F7336" w:rsidP="007F7336">
      <w:pPr>
        <w:ind w:firstLineChars="202" w:firstLine="424"/>
      </w:pPr>
      <w:r>
        <w:rPr>
          <w:rFonts w:hint="eastAsia"/>
        </w:rPr>
        <w:t>隐藏</w:t>
      </w:r>
      <w:r>
        <w:rPr>
          <w:rFonts w:hint="eastAsia"/>
        </w:rPr>
        <w:t xml:space="preserve"> LDAP </w:t>
      </w:r>
      <w:r>
        <w:rPr>
          <w:rFonts w:hint="eastAsia"/>
        </w:rPr>
        <w:t>服务器登录密码：服务器登录密码为显示状态时，单击密码右侧的</w:t>
      </w:r>
      <w:r w:rsidR="00D14761">
        <w:rPr>
          <w:noProof/>
        </w:rPr>
        <w:drawing>
          <wp:inline distT="0" distB="0" distL="0" distR="0" wp14:anchorId="492BC9DC" wp14:editId="2FEBD843">
            <wp:extent cx="167655" cy="114310"/>
            <wp:effectExtent l="0" t="0" r="3810" b="0"/>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67655" cy="114310"/>
                    </a:xfrm>
                    <a:prstGeom prst="rect">
                      <a:avLst/>
                    </a:prstGeom>
                  </pic:spPr>
                </pic:pic>
              </a:graphicData>
            </a:graphic>
          </wp:inline>
        </w:drawing>
      </w:r>
      <w:r>
        <w:rPr>
          <w:rFonts w:hint="eastAsia"/>
        </w:rPr>
        <w:t>图标，可隐藏密码。</w:t>
      </w:r>
    </w:p>
    <w:p w:rsidR="007F7336" w:rsidRDefault="007F7336" w:rsidP="007F7336">
      <w:pPr>
        <w:ind w:firstLineChars="202" w:firstLine="424"/>
      </w:pPr>
    </w:p>
    <w:p w:rsidR="007F7336" w:rsidRPr="00D14761" w:rsidRDefault="007F7336" w:rsidP="00D14761">
      <w:pPr>
        <w:pStyle w:val="6"/>
        <w:spacing w:before="0" w:after="0" w:line="240" w:lineRule="auto"/>
        <w:ind w:firstLineChars="201" w:firstLine="424"/>
        <w:rPr>
          <w:rFonts w:asciiTheme="minorEastAsia" w:eastAsiaTheme="minorEastAsia" w:hAnsiTheme="minorEastAsia"/>
          <w:sz w:val="21"/>
          <w:szCs w:val="21"/>
        </w:rPr>
      </w:pPr>
      <w:r w:rsidRPr="00D14761">
        <w:rPr>
          <w:rFonts w:asciiTheme="minorEastAsia" w:eastAsiaTheme="minorEastAsia" w:hAnsiTheme="minorEastAsia" w:hint="eastAsia"/>
          <w:sz w:val="21"/>
          <w:szCs w:val="21"/>
        </w:rPr>
        <w:t>更新 LDAP</w:t>
      </w:r>
    </w:p>
    <w:p w:rsidR="007F7336" w:rsidRDefault="007F7336" w:rsidP="007F7336">
      <w:pPr>
        <w:ind w:firstLineChars="202" w:firstLine="424"/>
      </w:pPr>
      <w:r>
        <w:rPr>
          <w:rFonts w:hint="eastAsia"/>
        </w:rPr>
        <w:t>更新已添加</w:t>
      </w:r>
      <w:r>
        <w:rPr>
          <w:rFonts w:hint="eastAsia"/>
        </w:rPr>
        <w:t xml:space="preserve"> LDAP</w:t>
      </w:r>
      <w:r>
        <w:rPr>
          <w:rFonts w:hint="eastAsia"/>
        </w:rPr>
        <w:t>。</w:t>
      </w:r>
    </w:p>
    <w:p w:rsidR="007F7336" w:rsidRDefault="007F7336" w:rsidP="007F7336">
      <w:pPr>
        <w:ind w:firstLineChars="202" w:firstLine="424"/>
      </w:pPr>
      <w:r>
        <w:rPr>
          <w:rFonts w:hint="eastAsia"/>
        </w:rPr>
        <w:t>注意：</w:t>
      </w:r>
      <w:r>
        <w:rPr>
          <w:rFonts w:hint="eastAsia"/>
        </w:rPr>
        <w:t xml:space="preserve"> LDAP </w:t>
      </w:r>
      <w:r>
        <w:rPr>
          <w:rFonts w:hint="eastAsia"/>
        </w:rPr>
        <w:t>更新后，通过当前</w:t>
      </w:r>
      <w:r>
        <w:rPr>
          <w:rFonts w:hint="eastAsia"/>
        </w:rPr>
        <w:t xml:space="preserve"> LDAP </w:t>
      </w:r>
      <w:r>
        <w:rPr>
          <w:rFonts w:hint="eastAsia"/>
        </w:rPr>
        <w:t>同步到平台的用户也会进行更新，且</w:t>
      </w:r>
      <w:r>
        <w:rPr>
          <w:rFonts w:hint="eastAsia"/>
        </w:rPr>
        <w:t xml:space="preserve"> LDAP </w:t>
      </w:r>
      <w:r>
        <w:rPr>
          <w:rFonts w:hint="eastAsia"/>
        </w:rPr>
        <w:t>中已移除的用户，在平台用户列表中会变为无效状态。可通过清理无效用户操作来清理垃圾数据。</w:t>
      </w:r>
    </w:p>
    <w:p w:rsidR="007F7336" w:rsidRPr="00D14761" w:rsidRDefault="007F7336" w:rsidP="007F7336">
      <w:pPr>
        <w:ind w:firstLineChars="202" w:firstLine="426"/>
        <w:rPr>
          <w:b/>
        </w:rPr>
      </w:pPr>
      <w:r w:rsidRPr="00D14761">
        <w:rPr>
          <w:rFonts w:hint="eastAsia"/>
          <w:b/>
        </w:rPr>
        <w:t>操作步骤</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用户角色管理</w:t>
      </w:r>
      <w:r>
        <w:rPr>
          <w:rFonts w:hint="eastAsia"/>
        </w:rPr>
        <w:t xml:space="preserve"> &gt; IDP </w:t>
      </w:r>
      <w:r>
        <w:rPr>
          <w:rFonts w:hint="eastAsia"/>
        </w:rPr>
        <w:t>配置，进入</w:t>
      </w:r>
      <w:r>
        <w:rPr>
          <w:rFonts w:hint="eastAsia"/>
        </w:rPr>
        <w:t xml:space="preserve"> IDP </w:t>
      </w:r>
      <w:r>
        <w:rPr>
          <w:rFonts w:hint="eastAsia"/>
        </w:rPr>
        <w:t>配置列表页面。</w:t>
      </w:r>
    </w:p>
    <w:p w:rsidR="007F7336" w:rsidRDefault="007F7336" w:rsidP="007F7336">
      <w:pPr>
        <w:ind w:firstLineChars="202" w:firstLine="424"/>
      </w:pPr>
      <w:r>
        <w:rPr>
          <w:rFonts w:hint="eastAsia"/>
        </w:rPr>
        <w:t xml:space="preserve">3. </w:t>
      </w:r>
      <w:r>
        <w:rPr>
          <w:rFonts w:hint="eastAsia"/>
        </w:rPr>
        <w:t>单击待查看的</w:t>
      </w:r>
      <w:r>
        <w:rPr>
          <w:rFonts w:hint="eastAsia"/>
        </w:rPr>
        <w:t xml:space="preserve"> LDAP </w:t>
      </w:r>
      <w:r>
        <w:rPr>
          <w:rFonts w:hint="eastAsia"/>
        </w:rPr>
        <w:t>名称，进入</w:t>
      </w:r>
      <w:r>
        <w:rPr>
          <w:rFonts w:hint="eastAsia"/>
        </w:rPr>
        <w:t xml:space="preserve"> LDAP </w:t>
      </w:r>
      <w:r>
        <w:rPr>
          <w:rFonts w:hint="eastAsia"/>
        </w:rPr>
        <w:t>详情页面。</w:t>
      </w:r>
    </w:p>
    <w:p w:rsidR="007F7336" w:rsidRDefault="007F7336" w:rsidP="007F7336">
      <w:pPr>
        <w:ind w:firstLineChars="202" w:firstLine="424"/>
      </w:pPr>
      <w:r>
        <w:rPr>
          <w:rFonts w:hint="eastAsia"/>
        </w:rPr>
        <w:t xml:space="preserve">4. </w:t>
      </w:r>
      <w:r>
        <w:rPr>
          <w:rFonts w:hint="eastAsia"/>
        </w:rPr>
        <w:t>单击右上角的</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更新</w:t>
      </w:r>
      <w:r>
        <w:rPr>
          <w:rFonts w:hint="eastAsia"/>
        </w:rPr>
        <w:t xml:space="preserve"> IDP</w:t>
      </w:r>
      <w:r>
        <w:rPr>
          <w:rFonts w:hint="eastAsia"/>
        </w:rPr>
        <w:t>。</w:t>
      </w:r>
    </w:p>
    <w:p w:rsidR="007F7336" w:rsidRDefault="007F7336" w:rsidP="007F7336">
      <w:pPr>
        <w:ind w:firstLineChars="202" w:firstLine="424"/>
      </w:pPr>
      <w:r>
        <w:rPr>
          <w:rFonts w:hint="eastAsia"/>
        </w:rPr>
        <w:t xml:space="preserve">5. </w:t>
      </w:r>
      <w:r>
        <w:rPr>
          <w:rFonts w:hint="eastAsia"/>
        </w:rPr>
        <w:t>在弹出的确认提示框中，单击</w:t>
      </w:r>
      <w:r>
        <w:rPr>
          <w:rFonts w:hint="eastAsia"/>
        </w:rPr>
        <w:t xml:space="preserve"> </w:t>
      </w:r>
      <w:r>
        <w:rPr>
          <w:rFonts w:hint="eastAsia"/>
        </w:rPr>
        <w:t>更新</w:t>
      </w:r>
      <w:r>
        <w:rPr>
          <w:rFonts w:hint="eastAsia"/>
        </w:rPr>
        <w:t xml:space="preserve"> </w:t>
      </w:r>
      <w:r>
        <w:rPr>
          <w:rFonts w:hint="eastAsia"/>
        </w:rPr>
        <w:t>按钮，进入更新</w:t>
      </w:r>
      <w:r>
        <w:rPr>
          <w:rFonts w:hint="eastAsia"/>
        </w:rPr>
        <w:t xml:space="preserve"> LDAP </w:t>
      </w:r>
      <w:r>
        <w:rPr>
          <w:rFonts w:hint="eastAsia"/>
        </w:rPr>
        <w:t>页面。</w:t>
      </w:r>
    </w:p>
    <w:p w:rsidR="007F7336" w:rsidRDefault="007F7336" w:rsidP="007F7336">
      <w:pPr>
        <w:ind w:firstLineChars="202" w:firstLine="424"/>
      </w:pPr>
      <w:r>
        <w:rPr>
          <w:rFonts w:hint="eastAsia"/>
        </w:rPr>
        <w:t>其中，</w:t>
      </w:r>
      <w:r>
        <w:rPr>
          <w:rFonts w:hint="eastAsia"/>
        </w:rPr>
        <w:t xml:space="preserve">LDAP </w:t>
      </w:r>
      <w:r>
        <w:rPr>
          <w:rFonts w:hint="eastAsia"/>
        </w:rPr>
        <w:t>名称不支持更新，其余参数请参照</w:t>
      </w:r>
      <w:r>
        <w:rPr>
          <w:rFonts w:hint="eastAsia"/>
        </w:rPr>
        <w:t xml:space="preserve"> </w:t>
      </w:r>
      <w:r>
        <w:rPr>
          <w:rFonts w:hint="eastAsia"/>
        </w:rPr>
        <w:t>添加</w:t>
      </w:r>
      <w:r>
        <w:rPr>
          <w:rFonts w:hint="eastAsia"/>
        </w:rPr>
        <w:t xml:space="preserve"> LDAP </w:t>
      </w:r>
      <w:r>
        <w:rPr>
          <w:rFonts w:hint="eastAsia"/>
        </w:rPr>
        <w:t>中的参数说明进行更新。</w:t>
      </w:r>
    </w:p>
    <w:p w:rsidR="007F7336" w:rsidRDefault="007F7336" w:rsidP="007F7336">
      <w:pPr>
        <w:ind w:firstLineChars="202" w:firstLine="424"/>
      </w:pPr>
      <w:r>
        <w:rPr>
          <w:rFonts w:hint="eastAsia"/>
        </w:rPr>
        <w:t xml:space="preserve">6. </w:t>
      </w:r>
      <w:r>
        <w:rPr>
          <w:rFonts w:hint="eastAsia"/>
        </w:rPr>
        <w:t>确认信息无误后，单击</w:t>
      </w:r>
      <w:r>
        <w:rPr>
          <w:rFonts w:hint="eastAsia"/>
        </w:rPr>
        <w:t xml:space="preserve"> </w:t>
      </w:r>
      <w:r>
        <w:rPr>
          <w:rFonts w:hint="eastAsia"/>
        </w:rPr>
        <w:t>更新</w:t>
      </w:r>
      <w:r>
        <w:rPr>
          <w:rFonts w:hint="eastAsia"/>
        </w:rPr>
        <w:t xml:space="preserve"> </w:t>
      </w:r>
      <w:r>
        <w:rPr>
          <w:rFonts w:hint="eastAsia"/>
        </w:rPr>
        <w:t>按钮。</w:t>
      </w:r>
    </w:p>
    <w:p w:rsidR="007F7336" w:rsidRDefault="007F7336" w:rsidP="007F7336">
      <w:pPr>
        <w:ind w:firstLineChars="202" w:firstLine="424"/>
      </w:pPr>
    </w:p>
    <w:p w:rsidR="007F7336" w:rsidRPr="00D14761" w:rsidRDefault="007F7336" w:rsidP="00D14761">
      <w:pPr>
        <w:pStyle w:val="6"/>
        <w:spacing w:before="0" w:after="0" w:line="240" w:lineRule="auto"/>
        <w:ind w:firstLineChars="201" w:firstLine="424"/>
        <w:rPr>
          <w:rFonts w:asciiTheme="minorEastAsia" w:eastAsiaTheme="minorEastAsia" w:hAnsiTheme="minorEastAsia"/>
          <w:sz w:val="21"/>
          <w:szCs w:val="21"/>
        </w:rPr>
      </w:pPr>
      <w:r w:rsidRPr="00D14761">
        <w:rPr>
          <w:rFonts w:asciiTheme="minorEastAsia" w:eastAsiaTheme="minorEastAsia" w:hAnsiTheme="minorEastAsia" w:hint="eastAsia"/>
          <w:sz w:val="21"/>
          <w:szCs w:val="21"/>
        </w:rPr>
        <w:t>删除 LDAP</w:t>
      </w:r>
    </w:p>
    <w:p w:rsidR="007F7336" w:rsidRDefault="007F7336" w:rsidP="007F7336">
      <w:pPr>
        <w:ind w:firstLineChars="202" w:firstLine="424"/>
      </w:pPr>
      <w:r>
        <w:rPr>
          <w:rFonts w:hint="eastAsia"/>
        </w:rPr>
        <w:t>删除不再需要同步用户的</w:t>
      </w:r>
      <w:r>
        <w:rPr>
          <w:rFonts w:hint="eastAsia"/>
        </w:rPr>
        <w:t xml:space="preserve"> LDAP</w:t>
      </w:r>
      <w:r>
        <w:rPr>
          <w:rFonts w:hint="eastAsia"/>
        </w:rPr>
        <w:t>。</w:t>
      </w:r>
    </w:p>
    <w:p w:rsidR="007F7336" w:rsidRDefault="007F7336" w:rsidP="007F7336">
      <w:pPr>
        <w:ind w:firstLineChars="202" w:firstLine="424"/>
      </w:pPr>
      <w:r>
        <w:rPr>
          <w:rFonts w:hint="eastAsia"/>
        </w:rPr>
        <w:t>注意：</w:t>
      </w:r>
      <w:r>
        <w:rPr>
          <w:rFonts w:hint="eastAsia"/>
        </w:rPr>
        <w:t xml:space="preserve"> LDAP </w:t>
      </w:r>
      <w:r>
        <w:rPr>
          <w:rFonts w:hint="eastAsia"/>
        </w:rPr>
        <w:t>删除后，通过此</w:t>
      </w:r>
      <w:r>
        <w:rPr>
          <w:rFonts w:hint="eastAsia"/>
        </w:rPr>
        <w:t xml:space="preserve"> LDAP </w:t>
      </w:r>
      <w:r>
        <w:rPr>
          <w:rFonts w:hint="eastAsia"/>
        </w:rPr>
        <w:t>同步到平台的所有用户状态变为</w:t>
      </w:r>
      <w:r>
        <w:rPr>
          <w:rFonts w:hint="eastAsia"/>
        </w:rPr>
        <w:t xml:space="preserve"> </w:t>
      </w:r>
      <w:r>
        <w:rPr>
          <w:rFonts w:hint="eastAsia"/>
        </w:rPr>
        <w:t>无效（用户和角色的绑定关系不变），无法登录平台。在不删除</w:t>
      </w:r>
      <w:r>
        <w:rPr>
          <w:rFonts w:hint="eastAsia"/>
        </w:rPr>
        <w:t xml:space="preserve"> IDP </w:t>
      </w:r>
      <w:r>
        <w:rPr>
          <w:rFonts w:hint="eastAsia"/>
        </w:rPr>
        <w:t>用户的前提下，再次对接后，需要重新同步才可激活用户。</w:t>
      </w:r>
    </w:p>
    <w:p w:rsidR="007F7336" w:rsidRPr="00D14761" w:rsidRDefault="007F7336" w:rsidP="007F7336">
      <w:pPr>
        <w:ind w:firstLineChars="202" w:firstLine="426"/>
        <w:rPr>
          <w:b/>
        </w:rPr>
      </w:pPr>
      <w:r w:rsidRPr="00D14761">
        <w:rPr>
          <w:rFonts w:hint="eastAsia"/>
          <w:b/>
        </w:rPr>
        <w:t>操作步骤</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用户角色管理</w:t>
      </w:r>
      <w:r>
        <w:rPr>
          <w:rFonts w:hint="eastAsia"/>
        </w:rPr>
        <w:t xml:space="preserve"> &gt; IDP </w:t>
      </w:r>
      <w:r>
        <w:rPr>
          <w:rFonts w:hint="eastAsia"/>
        </w:rPr>
        <w:t>配置，进入</w:t>
      </w:r>
      <w:r>
        <w:rPr>
          <w:rFonts w:hint="eastAsia"/>
        </w:rPr>
        <w:t xml:space="preserve"> IDP </w:t>
      </w:r>
      <w:r>
        <w:rPr>
          <w:rFonts w:hint="eastAsia"/>
        </w:rPr>
        <w:t>配置列表页面。</w:t>
      </w:r>
    </w:p>
    <w:p w:rsidR="007F7336" w:rsidRDefault="007F7336" w:rsidP="007F7336">
      <w:pPr>
        <w:ind w:firstLineChars="202" w:firstLine="424"/>
      </w:pPr>
      <w:r>
        <w:rPr>
          <w:rFonts w:hint="eastAsia"/>
        </w:rPr>
        <w:t xml:space="preserve">3. </w:t>
      </w:r>
      <w:r>
        <w:rPr>
          <w:rFonts w:hint="eastAsia"/>
        </w:rPr>
        <w:t>单击待查看的</w:t>
      </w:r>
      <w:r>
        <w:rPr>
          <w:rFonts w:hint="eastAsia"/>
        </w:rPr>
        <w:t xml:space="preserve"> LDAP </w:t>
      </w:r>
      <w:r>
        <w:rPr>
          <w:rFonts w:hint="eastAsia"/>
        </w:rPr>
        <w:t>名称，进入</w:t>
      </w:r>
      <w:r>
        <w:rPr>
          <w:rFonts w:hint="eastAsia"/>
        </w:rPr>
        <w:t xml:space="preserve"> LDAP </w:t>
      </w:r>
      <w:r>
        <w:rPr>
          <w:rFonts w:hint="eastAsia"/>
        </w:rPr>
        <w:t>详情页面。</w:t>
      </w:r>
    </w:p>
    <w:p w:rsidR="007F7336" w:rsidRDefault="007F7336" w:rsidP="007F7336">
      <w:pPr>
        <w:ind w:firstLineChars="202" w:firstLine="424"/>
      </w:pPr>
      <w:r>
        <w:rPr>
          <w:rFonts w:hint="eastAsia"/>
        </w:rPr>
        <w:t xml:space="preserve">4. </w:t>
      </w:r>
      <w:r>
        <w:rPr>
          <w:rFonts w:hint="eastAsia"/>
        </w:rPr>
        <w:t>单击右上角的</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删除</w:t>
      </w:r>
      <w:r>
        <w:rPr>
          <w:rFonts w:hint="eastAsia"/>
        </w:rPr>
        <w:t xml:space="preserve"> IDP</w:t>
      </w:r>
      <w:r>
        <w:rPr>
          <w:rFonts w:hint="eastAsia"/>
        </w:rPr>
        <w:t>。</w:t>
      </w:r>
    </w:p>
    <w:p w:rsidR="007F7336" w:rsidRDefault="007F7336" w:rsidP="007F7336">
      <w:pPr>
        <w:ind w:firstLineChars="202" w:firstLine="424"/>
      </w:pPr>
      <w:r>
        <w:rPr>
          <w:rFonts w:hint="eastAsia"/>
        </w:rPr>
        <w:t xml:space="preserve">5. </w:t>
      </w:r>
      <w:r>
        <w:rPr>
          <w:rFonts w:hint="eastAsia"/>
        </w:rPr>
        <w:t>在弹出的确认提示框中，输入待删除</w:t>
      </w:r>
      <w:r>
        <w:rPr>
          <w:rFonts w:hint="eastAsia"/>
        </w:rPr>
        <w:t xml:space="preserve"> LDAP </w:t>
      </w:r>
      <w:r>
        <w:rPr>
          <w:rFonts w:hint="eastAsia"/>
        </w:rPr>
        <w:t>名称后，单击</w:t>
      </w:r>
      <w:r>
        <w:rPr>
          <w:rFonts w:hint="eastAsia"/>
        </w:rPr>
        <w:t xml:space="preserve"> </w:t>
      </w:r>
      <w:r>
        <w:rPr>
          <w:rFonts w:hint="eastAsia"/>
        </w:rPr>
        <w:t>删除</w:t>
      </w:r>
      <w:r>
        <w:rPr>
          <w:rFonts w:hint="eastAsia"/>
        </w:rPr>
        <w:t xml:space="preserve"> </w:t>
      </w:r>
      <w:r>
        <w:rPr>
          <w:rFonts w:hint="eastAsia"/>
        </w:rPr>
        <w:t>按钮。</w:t>
      </w:r>
    </w:p>
    <w:p w:rsidR="007F7336" w:rsidRDefault="007F7336" w:rsidP="007F7336">
      <w:pPr>
        <w:ind w:firstLineChars="202" w:firstLine="424"/>
      </w:pPr>
      <w:r>
        <w:rPr>
          <w:rFonts w:hint="eastAsia"/>
        </w:rPr>
        <w:t>提示：</w:t>
      </w:r>
      <w:r>
        <w:rPr>
          <w:rFonts w:hint="eastAsia"/>
        </w:rPr>
        <w:t xml:space="preserve">IDP </w:t>
      </w:r>
      <w:r>
        <w:rPr>
          <w:rFonts w:hint="eastAsia"/>
        </w:rPr>
        <w:t>删除后，如需从平台删除通过</w:t>
      </w:r>
      <w:r>
        <w:rPr>
          <w:rFonts w:hint="eastAsia"/>
        </w:rPr>
        <w:t xml:space="preserve"> LDAP </w:t>
      </w:r>
      <w:r>
        <w:rPr>
          <w:rFonts w:hint="eastAsia"/>
        </w:rPr>
        <w:t>同步至平台的用户，请勾选提示框下方的</w:t>
      </w:r>
      <w:r>
        <w:rPr>
          <w:rFonts w:hint="eastAsia"/>
        </w:rPr>
        <w:t xml:space="preserve"> </w:t>
      </w:r>
      <w:r>
        <w:rPr>
          <w:rFonts w:hint="eastAsia"/>
        </w:rPr>
        <w:t>清理</w:t>
      </w:r>
      <w:r>
        <w:rPr>
          <w:rFonts w:hint="eastAsia"/>
        </w:rPr>
        <w:t xml:space="preserve"> IDP </w:t>
      </w:r>
      <w:r>
        <w:rPr>
          <w:rFonts w:hint="eastAsia"/>
        </w:rPr>
        <w:t>用户</w:t>
      </w:r>
      <w:r>
        <w:rPr>
          <w:rFonts w:hint="eastAsia"/>
        </w:rPr>
        <w:t xml:space="preserve"> </w:t>
      </w:r>
      <w:r>
        <w:rPr>
          <w:rFonts w:hint="eastAsia"/>
        </w:rPr>
        <w:t>复选框。</w:t>
      </w:r>
    </w:p>
    <w:p w:rsidR="007F7336" w:rsidRDefault="007F7336" w:rsidP="007F7336">
      <w:pPr>
        <w:ind w:firstLineChars="202" w:firstLine="424"/>
      </w:pPr>
    </w:p>
    <w:p w:rsidR="007F7336" w:rsidRPr="00D14761" w:rsidRDefault="007F7336" w:rsidP="00D14761">
      <w:pPr>
        <w:pStyle w:val="6"/>
        <w:spacing w:before="0" w:after="0" w:line="240" w:lineRule="auto"/>
        <w:ind w:firstLineChars="201" w:firstLine="424"/>
        <w:rPr>
          <w:rFonts w:asciiTheme="minorEastAsia" w:eastAsiaTheme="minorEastAsia" w:hAnsiTheme="minorEastAsia"/>
          <w:sz w:val="21"/>
          <w:szCs w:val="21"/>
        </w:rPr>
      </w:pPr>
      <w:r w:rsidRPr="00D14761">
        <w:rPr>
          <w:rFonts w:asciiTheme="minorEastAsia" w:eastAsiaTheme="minorEastAsia" w:hAnsiTheme="minorEastAsia" w:hint="eastAsia"/>
          <w:sz w:val="21"/>
          <w:szCs w:val="21"/>
        </w:rPr>
        <w:t>配置 LDAP 自动同步策略</w:t>
      </w:r>
    </w:p>
    <w:p w:rsidR="007F7336" w:rsidRDefault="007F7336" w:rsidP="007F7336">
      <w:pPr>
        <w:ind w:firstLineChars="202" w:firstLine="424"/>
      </w:pPr>
      <w:r>
        <w:rPr>
          <w:rFonts w:hint="eastAsia"/>
        </w:rPr>
        <w:t>为平台配置全局的</w:t>
      </w:r>
      <w:r>
        <w:rPr>
          <w:rFonts w:hint="eastAsia"/>
        </w:rPr>
        <w:t xml:space="preserve"> LDAP </w:t>
      </w:r>
      <w:r>
        <w:rPr>
          <w:rFonts w:hint="eastAsia"/>
        </w:rPr>
        <w:t>自动同步策略后，平台对接的所有</w:t>
      </w:r>
      <w:r>
        <w:rPr>
          <w:rFonts w:hint="eastAsia"/>
        </w:rPr>
        <w:t xml:space="preserve"> LDAP </w:t>
      </w:r>
      <w:r>
        <w:rPr>
          <w:rFonts w:hint="eastAsia"/>
        </w:rPr>
        <w:t>将按照策略设置的时间间隔自动同步用户至平台。</w:t>
      </w:r>
    </w:p>
    <w:p w:rsidR="007F7336" w:rsidRPr="00D14761" w:rsidRDefault="007F7336" w:rsidP="007F7336">
      <w:pPr>
        <w:ind w:firstLineChars="202" w:firstLine="426"/>
        <w:rPr>
          <w:b/>
        </w:rPr>
      </w:pPr>
      <w:r w:rsidRPr="00D14761">
        <w:rPr>
          <w:rFonts w:hint="eastAsia"/>
          <w:b/>
        </w:rPr>
        <w:t>操作步骤</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用户角色管理</w:t>
      </w:r>
      <w:r>
        <w:rPr>
          <w:rFonts w:hint="eastAsia"/>
        </w:rPr>
        <w:t xml:space="preserve"> &gt; IDP </w:t>
      </w:r>
      <w:r>
        <w:rPr>
          <w:rFonts w:hint="eastAsia"/>
        </w:rPr>
        <w:t>配置，进入</w:t>
      </w:r>
      <w:r>
        <w:rPr>
          <w:rFonts w:hint="eastAsia"/>
        </w:rPr>
        <w:t xml:space="preserve"> IDP </w:t>
      </w:r>
      <w:r>
        <w:rPr>
          <w:rFonts w:hint="eastAsia"/>
        </w:rPr>
        <w:t>配置列表页面。</w:t>
      </w:r>
    </w:p>
    <w:p w:rsidR="007F7336" w:rsidRDefault="007F7336" w:rsidP="007F7336">
      <w:pPr>
        <w:ind w:firstLineChars="202" w:firstLine="424"/>
      </w:pPr>
      <w:r>
        <w:rPr>
          <w:rFonts w:hint="eastAsia"/>
        </w:rPr>
        <w:t xml:space="preserve">3. </w:t>
      </w:r>
      <w:r>
        <w:rPr>
          <w:rFonts w:hint="eastAsia"/>
        </w:rPr>
        <w:t>单击列表右上方的</w:t>
      </w:r>
      <w:r>
        <w:rPr>
          <w:rFonts w:hint="eastAsia"/>
        </w:rPr>
        <w:t xml:space="preserve"> LDAP </w:t>
      </w:r>
      <w:r>
        <w:rPr>
          <w:rFonts w:hint="eastAsia"/>
        </w:rPr>
        <w:t>自动同步策略</w:t>
      </w:r>
      <w:r>
        <w:rPr>
          <w:rFonts w:hint="eastAsia"/>
        </w:rPr>
        <w:t xml:space="preserve"> </w:t>
      </w:r>
      <w:r>
        <w:rPr>
          <w:rFonts w:hint="eastAsia"/>
        </w:rPr>
        <w:t>按钮。</w:t>
      </w:r>
    </w:p>
    <w:p w:rsidR="007F7336" w:rsidRDefault="007F7336" w:rsidP="007F7336">
      <w:pPr>
        <w:ind w:firstLineChars="202" w:firstLine="424"/>
      </w:pPr>
      <w:r>
        <w:rPr>
          <w:rFonts w:hint="eastAsia"/>
        </w:rPr>
        <w:t xml:space="preserve">4. </w:t>
      </w:r>
      <w:r>
        <w:rPr>
          <w:rFonts w:hint="eastAsia"/>
        </w:rPr>
        <w:t>（可选，首次配置时必填）在弹出的对话框中，单击</w:t>
      </w:r>
      <w:r>
        <w:rPr>
          <w:rFonts w:hint="eastAsia"/>
        </w:rPr>
        <w:t xml:space="preserve"> </w:t>
      </w:r>
      <w:r>
        <w:rPr>
          <w:rFonts w:hint="eastAsia"/>
        </w:rPr>
        <w:t>自动同步用户</w:t>
      </w:r>
      <w:r>
        <w:rPr>
          <w:rFonts w:hint="eastAsia"/>
        </w:rPr>
        <w:t xml:space="preserve"> </w:t>
      </w:r>
      <w:r>
        <w:rPr>
          <w:rFonts w:hint="eastAsia"/>
        </w:rPr>
        <w:t>滑块开关，启用</w:t>
      </w:r>
      <w:r>
        <w:rPr>
          <w:rFonts w:hint="eastAsia"/>
        </w:rPr>
        <w:lastRenderedPageBreak/>
        <w:t>自动同步功能。</w:t>
      </w:r>
    </w:p>
    <w:p w:rsidR="007F7336" w:rsidRDefault="007F7336" w:rsidP="007F7336">
      <w:pPr>
        <w:ind w:firstLineChars="202" w:firstLine="424"/>
      </w:pPr>
      <w:r>
        <w:rPr>
          <w:rFonts w:hint="eastAsia"/>
        </w:rPr>
        <w:t xml:space="preserve">5. </w:t>
      </w:r>
      <w:r>
        <w:rPr>
          <w:rFonts w:hint="eastAsia"/>
        </w:rPr>
        <w:t>单击</w:t>
      </w:r>
      <w:r>
        <w:rPr>
          <w:rFonts w:hint="eastAsia"/>
        </w:rPr>
        <w:t xml:space="preserve"> </w:t>
      </w:r>
      <w:r>
        <w:rPr>
          <w:rFonts w:hint="eastAsia"/>
        </w:rPr>
        <w:t>同步时间间隔</w:t>
      </w:r>
      <w:r>
        <w:rPr>
          <w:rFonts w:hint="eastAsia"/>
        </w:rPr>
        <w:t xml:space="preserve"> </w:t>
      </w:r>
      <w:r>
        <w:rPr>
          <w:rFonts w:hint="eastAsia"/>
        </w:rPr>
        <w:t>下拉选择框，选择自动同步的时间间隔。</w:t>
      </w:r>
    </w:p>
    <w:p w:rsidR="007F7336" w:rsidRDefault="007F7336" w:rsidP="007F7336">
      <w:pPr>
        <w:ind w:firstLineChars="202" w:firstLine="424"/>
      </w:pPr>
      <w:r>
        <w:rPr>
          <w:rFonts w:hint="eastAsia"/>
        </w:rPr>
        <w:t xml:space="preserve">6. </w:t>
      </w:r>
      <w:r>
        <w:rPr>
          <w:rFonts w:hint="eastAsia"/>
        </w:rPr>
        <w:t>单击</w:t>
      </w:r>
      <w:r>
        <w:rPr>
          <w:rFonts w:hint="eastAsia"/>
        </w:rPr>
        <w:t xml:space="preserve"> </w:t>
      </w:r>
      <w:r>
        <w:rPr>
          <w:rFonts w:hint="eastAsia"/>
        </w:rPr>
        <w:t>确定</w:t>
      </w:r>
      <w:r>
        <w:rPr>
          <w:rFonts w:hint="eastAsia"/>
        </w:rPr>
        <w:t xml:space="preserve"> </w:t>
      </w:r>
      <w:r>
        <w:rPr>
          <w:rFonts w:hint="eastAsia"/>
        </w:rPr>
        <w:t>按钮，完成自动同步策略配置。</w:t>
      </w:r>
    </w:p>
    <w:p w:rsidR="007F7336" w:rsidRDefault="007F7336" w:rsidP="00D14761"/>
    <w:p w:rsidR="007F7336" w:rsidRPr="00D14761" w:rsidRDefault="007F7336" w:rsidP="00D14761">
      <w:pPr>
        <w:pStyle w:val="6"/>
        <w:spacing w:before="0" w:after="0" w:line="240" w:lineRule="auto"/>
        <w:ind w:firstLineChars="201" w:firstLine="424"/>
        <w:rPr>
          <w:rFonts w:asciiTheme="minorEastAsia" w:eastAsiaTheme="minorEastAsia" w:hAnsiTheme="minorEastAsia"/>
          <w:sz w:val="21"/>
          <w:szCs w:val="21"/>
        </w:rPr>
      </w:pPr>
      <w:r w:rsidRPr="00D14761">
        <w:rPr>
          <w:rFonts w:asciiTheme="minorEastAsia" w:eastAsiaTheme="minorEastAsia" w:hAnsiTheme="minorEastAsia" w:hint="eastAsia"/>
          <w:sz w:val="21"/>
          <w:szCs w:val="21"/>
        </w:rPr>
        <w:t>同步用户</w:t>
      </w:r>
    </w:p>
    <w:p w:rsidR="007F7336" w:rsidRDefault="007F7336" w:rsidP="007F7336">
      <w:pPr>
        <w:ind w:firstLineChars="202" w:firstLine="424"/>
      </w:pPr>
      <w:r>
        <w:rPr>
          <w:rFonts w:hint="eastAsia"/>
        </w:rPr>
        <w:t>将</w:t>
      </w:r>
      <w:r>
        <w:rPr>
          <w:rFonts w:hint="eastAsia"/>
        </w:rPr>
        <w:t xml:space="preserve"> LDAP</w:t>
      </w:r>
      <w:r>
        <w:rPr>
          <w:rFonts w:hint="eastAsia"/>
        </w:rPr>
        <w:t>（</w:t>
      </w:r>
      <w:r>
        <w:rPr>
          <w:rFonts w:hint="eastAsia"/>
        </w:rPr>
        <w:t>Lightweight Directory Access Protocol</w:t>
      </w:r>
      <w:r>
        <w:rPr>
          <w:rFonts w:hint="eastAsia"/>
        </w:rPr>
        <w:t>，轻量级目录访问协议）</w:t>
      </w:r>
      <w:r>
        <w:rPr>
          <w:rFonts w:hint="eastAsia"/>
        </w:rPr>
        <w:t xml:space="preserve"> </w:t>
      </w:r>
      <w:r>
        <w:rPr>
          <w:rFonts w:hint="eastAsia"/>
        </w:rPr>
        <w:t>用户同步至平台的用户列表。</w:t>
      </w:r>
    </w:p>
    <w:p w:rsidR="007F7336" w:rsidRPr="00D14761" w:rsidRDefault="007F7336" w:rsidP="007F7336">
      <w:pPr>
        <w:ind w:firstLineChars="202" w:firstLine="426"/>
        <w:rPr>
          <w:b/>
        </w:rPr>
      </w:pPr>
      <w:r w:rsidRPr="00D14761">
        <w:rPr>
          <w:rFonts w:hint="eastAsia"/>
          <w:b/>
        </w:rPr>
        <w:t>约束与限制</w:t>
      </w:r>
    </w:p>
    <w:p w:rsidR="007F7336" w:rsidRDefault="007F7336" w:rsidP="007F7336">
      <w:pPr>
        <w:ind w:firstLineChars="202" w:firstLine="424"/>
      </w:pPr>
      <w:r>
        <w:rPr>
          <w:rFonts w:hint="eastAsia"/>
        </w:rPr>
        <w:t>仅平台管理员角色的用户具有同步用户的权限。</w:t>
      </w:r>
    </w:p>
    <w:p w:rsidR="007F7336" w:rsidRDefault="007F7336" w:rsidP="007F7336">
      <w:pPr>
        <w:ind w:firstLineChars="202" w:firstLine="424"/>
      </w:pPr>
      <w:r>
        <w:rPr>
          <w:rFonts w:hint="eastAsia"/>
        </w:rPr>
        <w:t>平台已对接的</w:t>
      </w:r>
      <w:r>
        <w:rPr>
          <w:rFonts w:hint="eastAsia"/>
        </w:rPr>
        <w:t xml:space="preserve"> LDAP </w:t>
      </w:r>
      <w:r>
        <w:rPr>
          <w:rFonts w:hint="eastAsia"/>
        </w:rPr>
        <w:t>中新增的用户，在未执行同步用户操作之前，可登录平台。且成功登录平台后，该新增用户的信息会被自动同步至平台。</w:t>
      </w:r>
    </w:p>
    <w:p w:rsidR="007F7336" w:rsidRDefault="007F7336" w:rsidP="007F7336">
      <w:pPr>
        <w:ind w:firstLineChars="202" w:firstLine="424"/>
      </w:pPr>
      <w:r>
        <w:rPr>
          <w:rFonts w:hint="eastAsia"/>
        </w:rPr>
        <w:t xml:space="preserve">LDAP </w:t>
      </w:r>
      <w:r>
        <w:rPr>
          <w:rFonts w:hint="eastAsia"/>
        </w:rPr>
        <w:t>中已删除的用户，同步后状态变为无效。</w:t>
      </w:r>
    </w:p>
    <w:p w:rsidR="007F7336" w:rsidRDefault="007F7336" w:rsidP="007F7336">
      <w:pPr>
        <w:ind w:firstLineChars="202" w:firstLine="424"/>
      </w:pPr>
      <w:r>
        <w:rPr>
          <w:rFonts w:hint="eastAsia"/>
        </w:rPr>
        <w:t>同步至平台的新用户的有效期默认为</w:t>
      </w:r>
      <w:r>
        <w:rPr>
          <w:rFonts w:hint="eastAsia"/>
        </w:rPr>
        <w:t xml:space="preserve"> </w:t>
      </w:r>
      <w:r>
        <w:rPr>
          <w:rFonts w:hint="eastAsia"/>
        </w:rPr>
        <w:t>永久。</w:t>
      </w:r>
    </w:p>
    <w:p w:rsidR="007F7336" w:rsidRDefault="007F7336" w:rsidP="007F7336">
      <w:pPr>
        <w:ind w:firstLineChars="202" w:firstLine="424"/>
      </w:pPr>
      <w:r>
        <w:rPr>
          <w:rFonts w:hint="eastAsia"/>
        </w:rPr>
        <w:t>同步进来的用户，和已有用户（本地、第三方）同名时，同名用户自动关联，权限、有效期与已有用户保持一致，并且可通过各自来源对应的登录方式登录平台。</w:t>
      </w:r>
    </w:p>
    <w:p w:rsidR="007F7336" w:rsidRPr="00D14761" w:rsidRDefault="007F7336" w:rsidP="007F7336">
      <w:pPr>
        <w:ind w:firstLineChars="202" w:firstLine="426"/>
        <w:rPr>
          <w:b/>
        </w:rPr>
      </w:pPr>
      <w:r w:rsidRPr="00D14761">
        <w:rPr>
          <w:rFonts w:hint="eastAsia"/>
          <w:b/>
        </w:rPr>
        <w:t>操作步骤</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用户角色管理</w:t>
      </w:r>
      <w:r>
        <w:rPr>
          <w:rFonts w:hint="eastAsia"/>
        </w:rPr>
        <w:t xml:space="preserve"> &gt; IDP </w:t>
      </w:r>
      <w:r>
        <w:rPr>
          <w:rFonts w:hint="eastAsia"/>
        </w:rPr>
        <w:t>配置，进入</w:t>
      </w:r>
      <w:r>
        <w:rPr>
          <w:rFonts w:hint="eastAsia"/>
        </w:rPr>
        <w:t xml:space="preserve"> IDP </w:t>
      </w:r>
      <w:r>
        <w:rPr>
          <w:rFonts w:hint="eastAsia"/>
        </w:rPr>
        <w:t>配置列表页面。</w:t>
      </w:r>
    </w:p>
    <w:p w:rsidR="007F7336" w:rsidRDefault="007F7336" w:rsidP="007F7336">
      <w:pPr>
        <w:ind w:firstLineChars="202" w:firstLine="424"/>
      </w:pPr>
      <w:r>
        <w:rPr>
          <w:rFonts w:hint="eastAsia"/>
        </w:rPr>
        <w:t xml:space="preserve">3. </w:t>
      </w:r>
      <w:r>
        <w:rPr>
          <w:rFonts w:hint="eastAsia"/>
        </w:rPr>
        <w:t>单击待手动同步</w:t>
      </w:r>
      <w:r>
        <w:rPr>
          <w:rFonts w:hint="eastAsia"/>
        </w:rPr>
        <w:t xml:space="preserve"> LDAP </w:t>
      </w:r>
      <w:r>
        <w:rPr>
          <w:rFonts w:hint="eastAsia"/>
        </w:rPr>
        <w:t>名称，进入已对接</w:t>
      </w:r>
      <w:r>
        <w:rPr>
          <w:rFonts w:hint="eastAsia"/>
        </w:rPr>
        <w:t xml:space="preserve"> LDAP </w:t>
      </w:r>
      <w:r>
        <w:rPr>
          <w:rFonts w:hint="eastAsia"/>
        </w:rPr>
        <w:t>详情页面。</w:t>
      </w:r>
    </w:p>
    <w:p w:rsidR="007F7336" w:rsidRDefault="007F7336" w:rsidP="007F7336">
      <w:pPr>
        <w:ind w:firstLineChars="202" w:firstLine="424"/>
      </w:pPr>
      <w:r>
        <w:rPr>
          <w:rFonts w:hint="eastAsia"/>
        </w:rPr>
        <w:t xml:space="preserve">4. </w:t>
      </w:r>
      <w:r>
        <w:rPr>
          <w:rFonts w:hint="eastAsia"/>
        </w:rPr>
        <w:t>单击右上角的</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同步用户。</w:t>
      </w:r>
    </w:p>
    <w:p w:rsidR="007F7336" w:rsidRDefault="007F7336" w:rsidP="007F7336">
      <w:pPr>
        <w:ind w:firstLineChars="202" w:firstLine="424"/>
      </w:pPr>
      <w:r>
        <w:rPr>
          <w:rFonts w:hint="eastAsia"/>
        </w:rPr>
        <w:t xml:space="preserve">5. </w:t>
      </w:r>
      <w:r>
        <w:rPr>
          <w:rFonts w:hint="eastAsia"/>
        </w:rPr>
        <w:t>在弹出的确认提示框中，单击</w:t>
      </w:r>
      <w:r>
        <w:rPr>
          <w:rFonts w:hint="eastAsia"/>
        </w:rPr>
        <w:t xml:space="preserve"> </w:t>
      </w:r>
      <w:r>
        <w:rPr>
          <w:rFonts w:hint="eastAsia"/>
        </w:rPr>
        <w:t>同步</w:t>
      </w:r>
      <w:r>
        <w:rPr>
          <w:rFonts w:hint="eastAsia"/>
        </w:rPr>
        <w:t xml:space="preserve"> </w:t>
      </w:r>
      <w:r>
        <w:rPr>
          <w:rFonts w:hint="eastAsia"/>
        </w:rPr>
        <w:t>按钮，弹出“同步中，请稍后…”提示对话框。</w:t>
      </w:r>
    </w:p>
    <w:p w:rsidR="007F7336" w:rsidRDefault="007F7336" w:rsidP="007F7336">
      <w:pPr>
        <w:ind w:firstLineChars="202" w:firstLine="424"/>
      </w:pPr>
      <w:r>
        <w:rPr>
          <w:rFonts w:hint="eastAsia"/>
        </w:rPr>
        <w:t>同步完成后，对话框自动关闭，页面提示“同步成功”，即可将</w:t>
      </w:r>
      <w:r>
        <w:rPr>
          <w:rFonts w:hint="eastAsia"/>
        </w:rPr>
        <w:t xml:space="preserve"> LDAP </w:t>
      </w:r>
      <w:r>
        <w:rPr>
          <w:rFonts w:hint="eastAsia"/>
        </w:rPr>
        <w:t>用户同步到用户列表；如果同步失败，对话框自动关闭，界面给出报错提示。</w:t>
      </w:r>
    </w:p>
    <w:p w:rsidR="007F7336" w:rsidRDefault="007F7336" w:rsidP="007F7336">
      <w:pPr>
        <w:ind w:firstLineChars="202" w:firstLine="424"/>
      </w:pPr>
      <w:r>
        <w:rPr>
          <w:rFonts w:hint="eastAsia"/>
        </w:rPr>
        <w:t>说明：手动关闭同步提示对话框，将会弹出确认关闭的对话框。手动关闭同步提示对话框后，系统仍会继续同步用户，如果用户仍然在用户列表页面，同步成功或失败后，将会收到同步结果反馈提示；如果用户离开用户列表页面，则无法获知同步结果。</w:t>
      </w:r>
    </w:p>
    <w:p w:rsidR="007F7336" w:rsidRDefault="007F7336" w:rsidP="007F7336">
      <w:pPr>
        <w:ind w:firstLineChars="202" w:firstLine="424"/>
      </w:pPr>
    </w:p>
    <w:p w:rsidR="007F7336" w:rsidRPr="00D14761" w:rsidRDefault="007F7336" w:rsidP="00D14761">
      <w:pPr>
        <w:pStyle w:val="5"/>
        <w:spacing w:before="0" w:after="0" w:line="240" w:lineRule="auto"/>
        <w:rPr>
          <w:sz w:val="21"/>
          <w:szCs w:val="21"/>
        </w:rPr>
      </w:pPr>
      <w:r w:rsidRPr="00D14761">
        <w:rPr>
          <w:sz w:val="21"/>
          <w:szCs w:val="21"/>
        </w:rPr>
        <w:t>OIDC</w:t>
      </w:r>
    </w:p>
    <w:p w:rsidR="007F7336" w:rsidRDefault="007F7336" w:rsidP="007F7336">
      <w:pPr>
        <w:ind w:firstLineChars="202" w:firstLine="424"/>
      </w:pPr>
      <w:r>
        <w:rPr>
          <w:rFonts w:hint="eastAsia"/>
        </w:rPr>
        <w:t>平台支持</w:t>
      </w:r>
      <w:r>
        <w:rPr>
          <w:rFonts w:hint="eastAsia"/>
        </w:rPr>
        <w:t xml:space="preserve"> OIDC</w:t>
      </w:r>
      <w:r>
        <w:rPr>
          <w:rFonts w:hint="eastAsia"/>
        </w:rPr>
        <w:t>（</w:t>
      </w:r>
      <w:r>
        <w:rPr>
          <w:rFonts w:hint="eastAsia"/>
        </w:rPr>
        <w:t>OpenId Connect</w:t>
      </w:r>
      <w:r>
        <w:rPr>
          <w:rFonts w:hint="eastAsia"/>
        </w:rPr>
        <w:t>）协议，由平台管理员添加</w:t>
      </w:r>
      <w:r>
        <w:rPr>
          <w:rFonts w:hint="eastAsia"/>
        </w:rPr>
        <w:t xml:space="preserve"> OIDC </w:t>
      </w:r>
      <w:r>
        <w:rPr>
          <w:rFonts w:hint="eastAsia"/>
        </w:rPr>
        <w:t>配置后，可使用第三方账号登录平台。</w:t>
      </w:r>
    </w:p>
    <w:p w:rsidR="007F7336" w:rsidRDefault="007F7336" w:rsidP="007F7336">
      <w:pPr>
        <w:ind w:firstLineChars="202" w:firstLine="424"/>
      </w:pPr>
    </w:p>
    <w:p w:rsidR="007F7336" w:rsidRPr="00D14761" w:rsidRDefault="007F7336" w:rsidP="00D14761">
      <w:pPr>
        <w:pStyle w:val="6"/>
        <w:spacing w:before="0" w:after="0" w:line="240" w:lineRule="auto"/>
        <w:ind w:firstLineChars="201" w:firstLine="424"/>
        <w:rPr>
          <w:rFonts w:asciiTheme="minorEastAsia" w:eastAsiaTheme="minorEastAsia" w:hAnsiTheme="minorEastAsia"/>
          <w:sz w:val="21"/>
          <w:szCs w:val="21"/>
        </w:rPr>
      </w:pPr>
      <w:r w:rsidRPr="00D14761">
        <w:rPr>
          <w:rFonts w:asciiTheme="minorEastAsia" w:eastAsiaTheme="minorEastAsia" w:hAnsiTheme="minorEastAsia" w:hint="eastAsia"/>
          <w:sz w:val="21"/>
          <w:szCs w:val="21"/>
        </w:rPr>
        <w:t>添加 OIDC</w:t>
      </w:r>
    </w:p>
    <w:p w:rsidR="007F7336" w:rsidRDefault="007F7336" w:rsidP="007F7336">
      <w:pPr>
        <w:ind w:firstLineChars="202" w:firstLine="424"/>
      </w:pPr>
      <w:r>
        <w:rPr>
          <w:rFonts w:hint="eastAsia"/>
        </w:rPr>
        <w:t>通过添加</w:t>
      </w:r>
      <w:r>
        <w:rPr>
          <w:rFonts w:hint="eastAsia"/>
        </w:rPr>
        <w:t xml:space="preserve"> OIDC</w:t>
      </w:r>
      <w:r>
        <w:rPr>
          <w:rFonts w:hint="eastAsia"/>
        </w:rPr>
        <w:t>，可使用第三方平台账号登录平台。</w:t>
      </w:r>
    </w:p>
    <w:p w:rsidR="007F7336" w:rsidRDefault="007F7336" w:rsidP="007F7336">
      <w:pPr>
        <w:ind w:firstLineChars="202" w:firstLine="424"/>
      </w:pPr>
      <w:r>
        <w:rPr>
          <w:rFonts w:hint="eastAsia"/>
        </w:rPr>
        <w:t>注意：</w:t>
      </w:r>
      <w:r>
        <w:rPr>
          <w:rFonts w:hint="eastAsia"/>
        </w:rPr>
        <w:t xml:space="preserve">OIDC </w:t>
      </w:r>
      <w:r>
        <w:rPr>
          <w:rFonts w:hint="eastAsia"/>
        </w:rPr>
        <w:t>用户成功登录平台后，平台会读取用户的邮箱属性作为用户在平台上的唯一标识。待添加</w:t>
      </w:r>
      <w:r>
        <w:rPr>
          <w:rFonts w:hint="eastAsia"/>
        </w:rPr>
        <w:t xml:space="preserve"> OIDC </w:t>
      </w:r>
      <w:r>
        <w:rPr>
          <w:rFonts w:hint="eastAsia"/>
        </w:rPr>
        <w:t>支持的第三方平台用户必须拥有</w:t>
      </w:r>
      <w:r>
        <w:rPr>
          <w:rFonts w:hint="eastAsia"/>
        </w:rPr>
        <w:t xml:space="preserve"> </w:t>
      </w:r>
      <w:r>
        <w:rPr>
          <w:rFonts w:hint="eastAsia"/>
        </w:rPr>
        <w:t>邮箱</w:t>
      </w:r>
      <w:r>
        <w:rPr>
          <w:rFonts w:hint="eastAsia"/>
        </w:rPr>
        <w:t xml:space="preserve"> </w:t>
      </w:r>
      <w:r>
        <w:rPr>
          <w:rFonts w:hint="eastAsia"/>
        </w:rPr>
        <w:t>属性，否则，添加后的</w:t>
      </w:r>
      <w:r>
        <w:rPr>
          <w:rFonts w:hint="eastAsia"/>
        </w:rPr>
        <w:t xml:space="preserve"> OIDC </w:t>
      </w:r>
      <w:r>
        <w:rPr>
          <w:rFonts w:hint="eastAsia"/>
        </w:rPr>
        <w:t>用户无法正常登录平台。</w:t>
      </w:r>
    </w:p>
    <w:p w:rsidR="007F7336" w:rsidRPr="00D14761" w:rsidRDefault="007F7336" w:rsidP="007F7336">
      <w:pPr>
        <w:ind w:firstLineChars="202" w:firstLine="426"/>
        <w:rPr>
          <w:b/>
        </w:rPr>
      </w:pPr>
      <w:r w:rsidRPr="00D14761">
        <w:rPr>
          <w:rFonts w:hint="eastAsia"/>
          <w:b/>
        </w:rPr>
        <w:t>操作步骤</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用户角色管理</w:t>
      </w:r>
      <w:r>
        <w:rPr>
          <w:rFonts w:hint="eastAsia"/>
        </w:rPr>
        <w:t xml:space="preserve"> &gt; IDP </w:t>
      </w:r>
      <w:r>
        <w:rPr>
          <w:rFonts w:hint="eastAsia"/>
        </w:rPr>
        <w:t>配置，进入</w:t>
      </w:r>
      <w:r>
        <w:rPr>
          <w:rFonts w:hint="eastAsia"/>
        </w:rPr>
        <w:t xml:space="preserve"> IDP </w:t>
      </w:r>
      <w:r>
        <w:rPr>
          <w:rFonts w:hint="eastAsia"/>
        </w:rPr>
        <w:t>配置列表页面。</w:t>
      </w:r>
    </w:p>
    <w:p w:rsidR="007F7336" w:rsidRDefault="007F7336" w:rsidP="007F7336">
      <w:pPr>
        <w:ind w:firstLineChars="202" w:firstLine="424"/>
      </w:pPr>
      <w:r>
        <w:rPr>
          <w:rFonts w:hint="eastAsia"/>
        </w:rPr>
        <w:t xml:space="preserve">3. </w:t>
      </w:r>
      <w:r>
        <w:rPr>
          <w:rFonts w:hint="eastAsia"/>
        </w:rPr>
        <w:t>单击</w:t>
      </w:r>
      <w:r>
        <w:rPr>
          <w:rFonts w:hint="eastAsia"/>
        </w:rPr>
        <w:t xml:space="preserve"> </w:t>
      </w:r>
      <w:r>
        <w:rPr>
          <w:rFonts w:hint="eastAsia"/>
        </w:rPr>
        <w:t>添加</w:t>
      </w:r>
      <w:r>
        <w:rPr>
          <w:rFonts w:hint="eastAsia"/>
        </w:rPr>
        <w:t xml:space="preserve"> OIDC </w:t>
      </w:r>
      <w:r>
        <w:rPr>
          <w:rFonts w:hint="eastAsia"/>
        </w:rPr>
        <w:t>按钮，进入创建</w:t>
      </w:r>
      <w:r>
        <w:rPr>
          <w:rFonts w:hint="eastAsia"/>
        </w:rPr>
        <w:t xml:space="preserve"> OIDC </w:t>
      </w:r>
      <w:r>
        <w:rPr>
          <w:rFonts w:hint="eastAsia"/>
        </w:rPr>
        <w:t>页面。</w:t>
      </w:r>
    </w:p>
    <w:p w:rsidR="007F7336" w:rsidRDefault="007F7336" w:rsidP="007F7336">
      <w:pPr>
        <w:ind w:firstLineChars="202" w:firstLine="424"/>
      </w:pPr>
      <w:r>
        <w:rPr>
          <w:rFonts w:hint="eastAsia"/>
        </w:rPr>
        <w:t xml:space="preserve">4. </w:t>
      </w:r>
      <w:r>
        <w:rPr>
          <w:rFonts w:hint="eastAsia"/>
        </w:rPr>
        <w:t>在</w:t>
      </w:r>
      <w:r>
        <w:rPr>
          <w:rFonts w:hint="eastAsia"/>
        </w:rPr>
        <w:t xml:space="preserve"> </w:t>
      </w:r>
      <w:r>
        <w:rPr>
          <w:rFonts w:hint="eastAsia"/>
        </w:rPr>
        <w:t>基本信息</w:t>
      </w:r>
      <w:r>
        <w:rPr>
          <w:rFonts w:hint="eastAsia"/>
        </w:rPr>
        <w:t xml:space="preserve"> </w:t>
      </w:r>
      <w:r>
        <w:rPr>
          <w:rFonts w:hint="eastAsia"/>
        </w:rPr>
        <w:t>区域，参照以下参数说明配置基本信息参数。</w:t>
      </w:r>
    </w:p>
    <w:p w:rsidR="007F7336" w:rsidRDefault="007F7336" w:rsidP="007F7336">
      <w:pPr>
        <w:ind w:firstLineChars="202" w:firstLine="424"/>
      </w:pPr>
      <w:r>
        <w:rPr>
          <w:rFonts w:hint="eastAsia"/>
        </w:rPr>
        <w:t>名称：</w:t>
      </w:r>
      <w:r>
        <w:rPr>
          <w:rFonts w:hint="eastAsia"/>
        </w:rPr>
        <w:t xml:space="preserve">OIDC </w:t>
      </w:r>
      <w:r>
        <w:rPr>
          <w:rFonts w:hint="eastAsia"/>
        </w:rPr>
        <w:t>的名称，支持输入</w:t>
      </w:r>
      <w:r>
        <w:rPr>
          <w:rFonts w:hint="eastAsia"/>
        </w:rPr>
        <w:t xml:space="preserve"> a~z </w:t>
      </w:r>
      <w:r>
        <w:rPr>
          <w:rFonts w:hint="eastAsia"/>
        </w:rPr>
        <w:t>、</w:t>
      </w:r>
      <w:r>
        <w:rPr>
          <w:rFonts w:hint="eastAsia"/>
        </w:rPr>
        <w:t xml:space="preserve">0~9 </w:t>
      </w:r>
      <w:r>
        <w:rPr>
          <w:rFonts w:hint="eastAsia"/>
        </w:rPr>
        <w:t>、</w:t>
      </w:r>
      <w:r>
        <w:rPr>
          <w:rFonts w:hint="eastAsia"/>
        </w:rPr>
        <w:t xml:space="preserve">- </w:t>
      </w:r>
      <w:r>
        <w:rPr>
          <w:rFonts w:hint="eastAsia"/>
        </w:rPr>
        <w:t>，必须以</w:t>
      </w:r>
      <w:r>
        <w:rPr>
          <w:rFonts w:hint="eastAsia"/>
        </w:rPr>
        <w:t xml:space="preserve"> a~z </w:t>
      </w:r>
      <w:r>
        <w:rPr>
          <w:rFonts w:hint="eastAsia"/>
        </w:rPr>
        <w:t>或</w:t>
      </w:r>
      <w:r>
        <w:rPr>
          <w:rFonts w:hint="eastAsia"/>
        </w:rPr>
        <w:t xml:space="preserve"> 0~9 </w:t>
      </w:r>
      <w:r>
        <w:rPr>
          <w:rFonts w:hint="eastAsia"/>
        </w:rPr>
        <w:t>开头，长度大于</w:t>
      </w:r>
      <w:r>
        <w:rPr>
          <w:rFonts w:hint="eastAsia"/>
        </w:rPr>
        <w:t xml:space="preserve"> 1 </w:t>
      </w:r>
      <w:r>
        <w:rPr>
          <w:rFonts w:hint="eastAsia"/>
        </w:rPr>
        <w:t>字符且不超过</w:t>
      </w:r>
      <w:r>
        <w:rPr>
          <w:rFonts w:hint="eastAsia"/>
        </w:rPr>
        <w:t xml:space="preserve"> 32 </w:t>
      </w:r>
      <w:r>
        <w:rPr>
          <w:rFonts w:hint="eastAsia"/>
        </w:rPr>
        <w:t>字符。</w:t>
      </w:r>
    </w:p>
    <w:p w:rsidR="007F7336" w:rsidRDefault="007F7336" w:rsidP="007F7336">
      <w:pPr>
        <w:ind w:firstLineChars="202" w:firstLine="424"/>
      </w:pPr>
      <w:r>
        <w:rPr>
          <w:rFonts w:hint="eastAsia"/>
        </w:rPr>
        <w:t>显示名称：</w:t>
      </w:r>
      <w:r>
        <w:rPr>
          <w:rFonts w:hint="eastAsia"/>
        </w:rPr>
        <w:t xml:space="preserve">OIDC </w:t>
      </w:r>
      <w:r>
        <w:rPr>
          <w:rFonts w:hint="eastAsia"/>
        </w:rPr>
        <w:t>的显示名称，该名称会显示在登录首页的登录入口选项按钮上。</w:t>
      </w:r>
    </w:p>
    <w:p w:rsidR="007F7336" w:rsidRDefault="007F7336" w:rsidP="007F7336">
      <w:pPr>
        <w:ind w:firstLineChars="202" w:firstLine="424"/>
      </w:pPr>
      <w:r>
        <w:rPr>
          <w:rFonts w:hint="eastAsia"/>
        </w:rPr>
        <w:lastRenderedPageBreak/>
        <w:t>（非必填）描述：</w:t>
      </w:r>
      <w:r>
        <w:rPr>
          <w:rFonts w:hint="eastAsia"/>
        </w:rPr>
        <w:t xml:space="preserve">OIDC </w:t>
      </w:r>
      <w:r>
        <w:rPr>
          <w:rFonts w:hint="eastAsia"/>
        </w:rPr>
        <w:t>的描述信息。</w:t>
      </w:r>
    </w:p>
    <w:p w:rsidR="007F7336" w:rsidRDefault="007F7336" w:rsidP="007F7336">
      <w:pPr>
        <w:ind w:firstLineChars="202" w:firstLine="424"/>
      </w:pPr>
      <w:r>
        <w:rPr>
          <w:rFonts w:hint="eastAsia"/>
        </w:rPr>
        <w:t xml:space="preserve">5. </w:t>
      </w:r>
      <w:r>
        <w:rPr>
          <w:rFonts w:hint="eastAsia"/>
        </w:rPr>
        <w:t>在</w:t>
      </w:r>
      <w:r>
        <w:rPr>
          <w:rFonts w:hint="eastAsia"/>
        </w:rPr>
        <w:t xml:space="preserve"> OIDC </w:t>
      </w:r>
      <w:r>
        <w:rPr>
          <w:rFonts w:hint="eastAsia"/>
        </w:rPr>
        <w:t>服务器配置</w:t>
      </w:r>
      <w:r>
        <w:rPr>
          <w:rFonts w:hint="eastAsia"/>
        </w:rPr>
        <w:t xml:space="preserve"> </w:t>
      </w:r>
      <w:r>
        <w:rPr>
          <w:rFonts w:hint="eastAsia"/>
        </w:rPr>
        <w:t>区域，配置</w:t>
      </w:r>
      <w:r>
        <w:rPr>
          <w:rFonts w:hint="eastAsia"/>
        </w:rPr>
        <w:t xml:space="preserve"> OIDC </w:t>
      </w:r>
      <w:r>
        <w:rPr>
          <w:rFonts w:hint="eastAsia"/>
        </w:rPr>
        <w:t>服务信息。</w:t>
      </w:r>
    </w:p>
    <w:p w:rsidR="007F7336" w:rsidRDefault="007F7336" w:rsidP="007F7336">
      <w:pPr>
        <w:ind w:firstLineChars="202" w:firstLine="424"/>
      </w:pPr>
      <w:r>
        <w:rPr>
          <w:rFonts w:hint="eastAsia"/>
        </w:rPr>
        <w:t>服务提供方</w:t>
      </w:r>
      <w:r>
        <w:rPr>
          <w:rFonts w:hint="eastAsia"/>
        </w:rPr>
        <w:t xml:space="preserve"> URL</w:t>
      </w:r>
      <w:r>
        <w:rPr>
          <w:rFonts w:hint="eastAsia"/>
        </w:rPr>
        <w:t>：</w:t>
      </w:r>
      <w:r>
        <w:rPr>
          <w:rFonts w:hint="eastAsia"/>
        </w:rPr>
        <w:t>issuer</w:t>
      </w:r>
      <w:r>
        <w:rPr>
          <w:rFonts w:hint="eastAsia"/>
        </w:rPr>
        <w:t>，</w:t>
      </w:r>
      <w:r>
        <w:rPr>
          <w:rFonts w:hint="eastAsia"/>
        </w:rPr>
        <w:t xml:space="preserve">OIDC </w:t>
      </w:r>
      <w:r>
        <w:rPr>
          <w:rFonts w:hint="eastAsia"/>
        </w:rPr>
        <w:t>服务提供方的访问地址。</w:t>
      </w:r>
    </w:p>
    <w:p w:rsidR="007F7336" w:rsidRDefault="007F7336" w:rsidP="007F7336">
      <w:pPr>
        <w:ind w:firstLineChars="202" w:firstLine="424"/>
      </w:pPr>
      <w:r>
        <w:rPr>
          <w:rFonts w:hint="eastAsia"/>
        </w:rPr>
        <w:t>客户端</w:t>
      </w:r>
      <w:r>
        <w:rPr>
          <w:rFonts w:hint="eastAsia"/>
        </w:rPr>
        <w:t xml:space="preserve"> ID</w:t>
      </w:r>
      <w:r>
        <w:rPr>
          <w:rFonts w:hint="eastAsia"/>
        </w:rPr>
        <w:t>：</w:t>
      </w:r>
      <w:r>
        <w:rPr>
          <w:rFonts w:hint="eastAsia"/>
        </w:rPr>
        <w:t>clientID</w:t>
      </w:r>
      <w:r>
        <w:rPr>
          <w:rFonts w:hint="eastAsia"/>
        </w:rPr>
        <w:t>，</w:t>
      </w:r>
      <w:r>
        <w:rPr>
          <w:rFonts w:hint="eastAsia"/>
        </w:rPr>
        <w:t xml:space="preserve">OIDC </w:t>
      </w:r>
      <w:r>
        <w:rPr>
          <w:rFonts w:hint="eastAsia"/>
        </w:rPr>
        <w:t>客户端的</w:t>
      </w:r>
      <w:r>
        <w:rPr>
          <w:rFonts w:hint="eastAsia"/>
        </w:rPr>
        <w:t xml:space="preserve"> ID</w:t>
      </w:r>
      <w:r>
        <w:rPr>
          <w:rFonts w:hint="eastAsia"/>
        </w:rPr>
        <w:t>。</w:t>
      </w:r>
    </w:p>
    <w:p w:rsidR="007F7336" w:rsidRDefault="007F7336" w:rsidP="007F7336">
      <w:pPr>
        <w:ind w:firstLineChars="202" w:firstLine="424"/>
      </w:pPr>
      <w:r>
        <w:rPr>
          <w:rFonts w:hint="eastAsia"/>
        </w:rPr>
        <w:t>client_key</w:t>
      </w:r>
      <w:r>
        <w:rPr>
          <w:rFonts w:hint="eastAsia"/>
        </w:rPr>
        <w:t>：</w:t>
      </w:r>
      <w:r>
        <w:rPr>
          <w:rFonts w:hint="eastAsia"/>
        </w:rPr>
        <w:t>clientSecret</w:t>
      </w:r>
      <w:r>
        <w:rPr>
          <w:rFonts w:hint="eastAsia"/>
        </w:rPr>
        <w:t>，</w:t>
      </w:r>
      <w:r>
        <w:rPr>
          <w:rFonts w:hint="eastAsia"/>
        </w:rPr>
        <w:t xml:space="preserve">OIDC </w:t>
      </w:r>
      <w:r>
        <w:rPr>
          <w:rFonts w:hint="eastAsia"/>
        </w:rPr>
        <w:t>客户端的秘钥。</w:t>
      </w:r>
    </w:p>
    <w:p w:rsidR="007F7336" w:rsidRDefault="007F7336" w:rsidP="007F7336">
      <w:pPr>
        <w:ind w:firstLineChars="202" w:firstLine="424"/>
      </w:pPr>
      <w:r>
        <w:rPr>
          <w:rFonts w:hint="eastAsia"/>
        </w:rPr>
        <w:t>重定向</w:t>
      </w:r>
      <w:r>
        <w:rPr>
          <w:rFonts w:hint="eastAsia"/>
        </w:rPr>
        <w:t xml:space="preserve"> URI</w:t>
      </w:r>
      <w:r>
        <w:rPr>
          <w:rFonts w:hint="eastAsia"/>
        </w:rPr>
        <w:t>：</w:t>
      </w:r>
      <w:r>
        <w:rPr>
          <w:rFonts w:hint="eastAsia"/>
        </w:rPr>
        <w:t>redirectURI</w:t>
      </w:r>
      <w:r>
        <w:rPr>
          <w:rFonts w:hint="eastAsia"/>
        </w:rPr>
        <w:t>，第三方平台登录后的回调地址，即</w:t>
      </w:r>
      <w:r>
        <w:rPr>
          <w:rFonts w:hint="eastAsia"/>
        </w:rPr>
        <w:t xml:space="preserve"> dex </w:t>
      </w:r>
      <w:r>
        <w:rPr>
          <w:rFonts w:hint="eastAsia"/>
        </w:rPr>
        <w:t>的发行者的</w:t>
      </w:r>
      <w:r>
        <w:rPr>
          <w:rFonts w:hint="eastAsia"/>
        </w:rPr>
        <w:t xml:space="preserve"> URL + /callback </w:t>
      </w:r>
      <w:r>
        <w:rPr>
          <w:rFonts w:hint="eastAsia"/>
        </w:rPr>
        <w:t>。</w:t>
      </w:r>
    </w:p>
    <w:p w:rsidR="007F7336" w:rsidRDefault="007F7336" w:rsidP="007F7336">
      <w:pPr>
        <w:ind w:firstLineChars="202" w:firstLine="424"/>
      </w:pPr>
      <w:r>
        <w:rPr>
          <w:rFonts w:hint="eastAsia"/>
        </w:rPr>
        <w:t xml:space="preserve">6. </w:t>
      </w:r>
      <w:r>
        <w:rPr>
          <w:rFonts w:hint="eastAsia"/>
        </w:rPr>
        <w:t>在</w:t>
      </w:r>
      <w:r>
        <w:rPr>
          <w:rFonts w:hint="eastAsia"/>
        </w:rPr>
        <w:t xml:space="preserve"> IDP </w:t>
      </w:r>
      <w:r>
        <w:rPr>
          <w:rFonts w:hint="eastAsia"/>
        </w:rPr>
        <w:t>服务配置验证</w:t>
      </w:r>
      <w:r>
        <w:rPr>
          <w:rFonts w:hint="eastAsia"/>
        </w:rPr>
        <w:t xml:space="preserve"> </w:t>
      </w:r>
      <w:r>
        <w:rPr>
          <w:rFonts w:hint="eastAsia"/>
        </w:rPr>
        <w:t>区域，输入一个有效的</w:t>
      </w:r>
      <w:r>
        <w:rPr>
          <w:rFonts w:hint="eastAsia"/>
        </w:rPr>
        <w:t xml:space="preserve"> OIDC </w:t>
      </w:r>
      <w:r>
        <w:rPr>
          <w:rFonts w:hint="eastAsia"/>
        </w:rPr>
        <w:t>账号的</w:t>
      </w:r>
      <w:r>
        <w:rPr>
          <w:rFonts w:hint="eastAsia"/>
        </w:rPr>
        <w:t xml:space="preserve"> </w:t>
      </w:r>
      <w:r>
        <w:rPr>
          <w:rFonts w:hint="eastAsia"/>
        </w:rPr>
        <w:t>用户名</w:t>
      </w:r>
      <w:r>
        <w:rPr>
          <w:rFonts w:hint="eastAsia"/>
        </w:rPr>
        <w:t xml:space="preserve"> </w:t>
      </w:r>
      <w:r>
        <w:rPr>
          <w:rFonts w:hint="eastAsia"/>
        </w:rPr>
        <w:t>和</w:t>
      </w:r>
      <w:r>
        <w:rPr>
          <w:rFonts w:hint="eastAsia"/>
        </w:rPr>
        <w:t xml:space="preserve"> </w:t>
      </w:r>
      <w:r>
        <w:rPr>
          <w:rFonts w:hint="eastAsia"/>
        </w:rPr>
        <w:t>密码，用于验证以上配置是否正确。</w:t>
      </w:r>
    </w:p>
    <w:p w:rsidR="007F7336" w:rsidRDefault="007F7336" w:rsidP="007F7336">
      <w:pPr>
        <w:ind w:firstLineChars="202" w:firstLine="424"/>
      </w:pPr>
      <w:r>
        <w:rPr>
          <w:rFonts w:hint="eastAsia"/>
        </w:rPr>
        <w:t>若用户名和密码输入错误，添加时则会报错提示无效的用户名或密码，无法添加</w:t>
      </w:r>
      <w:r>
        <w:rPr>
          <w:rFonts w:hint="eastAsia"/>
        </w:rPr>
        <w:t xml:space="preserve"> OIDC</w:t>
      </w:r>
      <w:r>
        <w:rPr>
          <w:rFonts w:hint="eastAsia"/>
        </w:rPr>
        <w:t>。</w:t>
      </w:r>
    </w:p>
    <w:p w:rsidR="007F7336" w:rsidRDefault="007F7336" w:rsidP="007F7336">
      <w:pPr>
        <w:ind w:firstLineChars="202" w:firstLine="424"/>
      </w:pPr>
      <w:r>
        <w:rPr>
          <w:rFonts w:hint="eastAsia"/>
        </w:rPr>
        <w:t xml:space="preserve">7. </w:t>
      </w:r>
      <w:r>
        <w:rPr>
          <w:rFonts w:hint="eastAsia"/>
        </w:rPr>
        <w:t>确认信息无误后，单击</w:t>
      </w:r>
      <w:r>
        <w:rPr>
          <w:rFonts w:hint="eastAsia"/>
        </w:rPr>
        <w:t xml:space="preserve"> </w:t>
      </w:r>
      <w:r>
        <w:rPr>
          <w:rFonts w:hint="eastAsia"/>
        </w:rPr>
        <w:t>创建</w:t>
      </w:r>
      <w:r>
        <w:rPr>
          <w:rFonts w:hint="eastAsia"/>
        </w:rPr>
        <w:t xml:space="preserve"> </w:t>
      </w:r>
      <w:r>
        <w:rPr>
          <w:rFonts w:hint="eastAsia"/>
        </w:rPr>
        <w:t>按钮。</w:t>
      </w:r>
    </w:p>
    <w:p w:rsidR="007F7336" w:rsidRDefault="007F7336" w:rsidP="007F7336">
      <w:pPr>
        <w:ind w:firstLineChars="202" w:firstLine="424"/>
      </w:pPr>
      <w:r>
        <w:rPr>
          <w:rFonts w:hint="eastAsia"/>
        </w:rPr>
        <w:t>添加</w:t>
      </w:r>
      <w:r>
        <w:rPr>
          <w:rFonts w:hint="eastAsia"/>
        </w:rPr>
        <w:t xml:space="preserve"> OIDC </w:t>
      </w:r>
      <w:r>
        <w:rPr>
          <w:rFonts w:hint="eastAsia"/>
        </w:rPr>
        <w:t>成功后，进入</w:t>
      </w:r>
      <w:r>
        <w:rPr>
          <w:rFonts w:hint="eastAsia"/>
        </w:rPr>
        <w:t xml:space="preserve"> OIDC </w:t>
      </w:r>
      <w:r>
        <w:rPr>
          <w:rFonts w:hint="eastAsia"/>
        </w:rPr>
        <w:t>详情页面，可查看</w:t>
      </w:r>
      <w:r>
        <w:rPr>
          <w:rFonts w:hint="eastAsia"/>
        </w:rPr>
        <w:t xml:space="preserve"> OIDC </w:t>
      </w:r>
      <w:r>
        <w:rPr>
          <w:rFonts w:hint="eastAsia"/>
        </w:rPr>
        <w:t>的详细信息。</w:t>
      </w:r>
    </w:p>
    <w:p w:rsidR="007F7336" w:rsidRDefault="007F7336" w:rsidP="007F7336">
      <w:pPr>
        <w:ind w:firstLineChars="202" w:firstLine="424"/>
      </w:pPr>
    </w:p>
    <w:p w:rsidR="007F7336" w:rsidRPr="00D14761" w:rsidRDefault="007F7336" w:rsidP="00D14761">
      <w:pPr>
        <w:pStyle w:val="6"/>
        <w:spacing w:before="0" w:after="0" w:line="240" w:lineRule="auto"/>
        <w:ind w:firstLineChars="201" w:firstLine="424"/>
        <w:rPr>
          <w:rFonts w:asciiTheme="minorEastAsia" w:eastAsiaTheme="minorEastAsia" w:hAnsiTheme="minorEastAsia"/>
          <w:sz w:val="21"/>
          <w:szCs w:val="21"/>
        </w:rPr>
      </w:pPr>
      <w:r w:rsidRPr="00D14761">
        <w:rPr>
          <w:rFonts w:asciiTheme="minorEastAsia" w:eastAsiaTheme="minorEastAsia" w:hAnsiTheme="minorEastAsia" w:hint="eastAsia"/>
          <w:sz w:val="21"/>
          <w:szCs w:val="21"/>
        </w:rPr>
        <w:t>查看 OIDC 详情</w:t>
      </w:r>
    </w:p>
    <w:p w:rsidR="007F7336" w:rsidRDefault="007F7336" w:rsidP="007F7336">
      <w:pPr>
        <w:ind w:firstLineChars="202" w:firstLine="424"/>
      </w:pPr>
      <w:r>
        <w:rPr>
          <w:rFonts w:hint="eastAsia"/>
        </w:rPr>
        <w:t>在</w:t>
      </w:r>
      <w:r>
        <w:rPr>
          <w:rFonts w:hint="eastAsia"/>
        </w:rPr>
        <w:t xml:space="preserve"> OIDC </w:t>
      </w:r>
      <w:r>
        <w:rPr>
          <w:rFonts w:hint="eastAsia"/>
        </w:rPr>
        <w:t>详情页面，可查看</w:t>
      </w:r>
      <w:r>
        <w:rPr>
          <w:rFonts w:hint="eastAsia"/>
        </w:rPr>
        <w:t xml:space="preserve"> OIDC </w:t>
      </w:r>
      <w:r>
        <w:rPr>
          <w:rFonts w:hint="eastAsia"/>
        </w:rPr>
        <w:t>服务配置的详细信息。</w:t>
      </w:r>
    </w:p>
    <w:p w:rsidR="007F7336" w:rsidRPr="00D14761" w:rsidRDefault="007F7336" w:rsidP="007F7336">
      <w:pPr>
        <w:ind w:firstLineChars="202" w:firstLine="426"/>
        <w:rPr>
          <w:b/>
        </w:rPr>
      </w:pPr>
      <w:r w:rsidRPr="00D14761">
        <w:rPr>
          <w:rFonts w:hint="eastAsia"/>
          <w:b/>
        </w:rPr>
        <w:t>操作步骤</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用户角色管理</w:t>
      </w:r>
      <w:r>
        <w:rPr>
          <w:rFonts w:hint="eastAsia"/>
        </w:rPr>
        <w:t xml:space="preserve"> &gt; IDP </w:t>
      </w:r>
      <w:r>
        <w:rPr>
          <w:rFonts w:hint="eastAsia"/>
        </w:rPr>
        <w:t>配置，进入</w:t>
      </w:r>
      <w:r>
        <w:rPr>
          <w:rFonts w:hint="eastAsia"/>
        </w:rPr>
        <w:t xml:space="preserve"> IDP </w:t>
      </w:r>
      <w:r>
        <w:rPr>
          <w:rFonts w:hint="eastAsia"/>
        </w:rPr>
        <w:t>配置列表页面。</w:t>
      </w:r>
    </w:p>
    <w:p w:rsidR="007F7336" w:rsidRDefault="007F7336" w:rsidP="007F7336">
      <w:pPr>
        <w:ind w:firstLineChars="202" w:firstLine="424"/>
      </w:pPr>
      <w:r>
        <w:rPr>
          <w:rFonts w:hint="eastAsia"/>
        </w:rPr>
        <w:t xml:space="preserve">3. </w:t>
      </w:r>
      <w:r>
        <w:rPr>
          <w:rFonts w:hint="eastAsia"/>
        </w:rPr>
        <w:t>单击待查看的</w:t>
      </w:r>
      <w:r>
        <w:rPr>
          <w:rFonts w:hint="eastAsia"/>
        </w:rPr>
        <w:t xml:space="preserve"> OIDC </w:t>
      </w:r>
      <w:r>
        <w:rPr>
          <w:rFonts w:hint="eastAsia"/>
        </w:rPr>
        <w:t>名称，进入</w:t>
      </w:r>
      <w:r>
        <w:rPr>
          <w:rFonts w:hint="eastAsia"/>
        </w:rPr>
        <w:t xml:space="preserve"> OIDC </w:t>
      </w:r>
      <w:r>
        <w:rPr>
          <w:rFonts w:hint="eastAsia"/>
        </w:rPr>
        <w:t>详情页面。</w:t>
      </w:r>
    </w:p>
    <w:p w:rsidR="007F7336" w:rsidRDefault="007F7336" w:rsidP="007F7336">
      <w:pPr>
        <w:ind w:firstLineChars="202" w:firstLine="424"/>
      </w:pPr>
      <w:r>
        <w:rPr>
          <w:rFonts w:hint="eastAsia"/>
        </w:rPr>
        <w:t xml:space="preserve">4. </w:t>
      </w:r>
      <w:r>
        <w:rPr>
          <w:rFonts w:hint="eastAsia"/>
        </w:rPr>
        <w:t>在详情页面，可查看</w:t>
      </w:r>
      <w:r>
        <w:rPr>
          <w:rFonts w:hint="eastAsia"/>
        </w:rPr>
        <w:t xml:space="preserve"> OIDC </w:t>
      </w:r>
      <w:r>
        <w:rPr>
          <w:rFonts w:hint="eastAsia"/>
        </w:rPr>
        <w:t>配置的基本信息、</w:t>
      </w:r>
      <w:r>
        <w:rPr>
          <w:rFonts w:hint="eastAsia"/>
        </w:rPr>
        <w:t xml:space="preserve">OIDC </w:t>
      </w:r>
      <w:r>
        <w:rPr>
          <w:rFonts w:hint="eastAsia"/>
        </w:rPr>
        <w:t>服务器配置信息。</w:t>
      </w:r>
    </w:p>
    <w:p w:rsidR="007F7336" w:rsidRDefault="007F7336" w:rsidP="007F7336">
      <w:pPr>
        <w:ind w:firstLineChars="202" w:firstLine="424"/>
      </w:pPr>
    </w:p>
    <w:p w:rsidR="007F7336" w:rsidRPr="00D14761" w:rsidRDefault="007F7336" w:rsidP="00D14761">
      <w:pPr>
        <w:pStyle w:val="6"/>
        <w:spacing w:before="0" w:after="0" w:line="240" w:lineRule="auto"/>
        <w:ind w:firstLineChars="201" w:firstLine="424"/>
        <w:rPr>
          <w:rFonts w:asciiTheme="minorEastAsia" w:eastAsiaTheme="minorEastAsia" w:hAnsiTheme="minorEastAsia"/>
          <w:sz w:val="21"/>
          <w:szCs w:val="21"/>
        </w:rPr>
      </w:pPr>
      <w:r w:rsidRPr="00D14761">
        <w:rPr>
          <w:rFonts w:asciiTheme="minorEastAsia" w:eastAsiaTheme="minorEastAsia" w:hAnsiTheme="minorEastAsia" w:hint="eastAsia"/>
          <w:sz w:val="21"/>
          <w:szCs w:val="21"/>
        </w:rPr>
        <w:t>更新 OIDC</w:t>
      </w:r>
    </w:p>
    <w:p w:rsidR="007F7336" w:rsidRDefault="007F7336" w:rsidP="007F7336">
      <w:pPr>
        <w:ind w:firstLineChars="202" w:firstLine="424"/>
      </w:pPr>
      <w:r>
        <w:rPr>
          <w:rFonts w:hint="eastAsia"/>
        </w:rPr>
        <w:t>更新已添加的</w:t>
      </w:r>
      <w:r>
        <w:rPr>
          <w:rFonts w:hint="eastAsia"/>
        </w:rPr>
        <w:t xml:space="preserve"> OIDC </w:t>
      </w:r>
      <w:r>
        <w:rPr>
          <w:rFonts w:hint="eastAsia"/>
        </w:rPr>
        <w:t>配置。</w:t>
      </w:r>
    </w:p>
    <w:p w:rsidR="007F7336" w:rsidRDefault="007F7336" w:rsidP="007F7336">
      <w:pPr>
        <w:ind w:firstLineChars="202" w:firstLine="424"/>
      </w:pPr>
      <w:r>
        <w:rPr>
          <w:rFonts w:hint="eastAsia"/>
        </w:rPr>
        <w:t>注意：</w:t>
      </w:r>
      <w:r>
        <w:rPr>
          <w:rFonts w:hint="eastAsia"/>
        </w:rPr>
        <w:t xml:space="preserve"> OIDC </w:t>
      </w:r>
      <w:r>
        <w:rPr>
          <w:rFonts w:hint="eastAsia"/>
        </w:rPr>
        <w:t>的配置信息更新后，原有用户以及认证方式会按照当前配置进行重置和同步。</w:t>
      </w:r>
    </w:p>
    <w:p w:rsidR="007F7336" w:rsidRPr="00D14761" w:rsidRDefault="007F7336" w:rsidP="007F7336">
      <w:pPr>
        <w:ind w:firstLineChars="202" w:firstLine="426"/>
        <w:rPr>
          <w:b/>
        </w:rPr>
      </w:pPr>
      <w:r w:rsidRPr="00D14761">
        <w:rPr>
          <w:rFonts w:hint="eastAsia"/>
          <w:b/>
        </w:rPr>
        <w:t>操作步骤</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用户角色管理</w:t>
      </w:r>
      <w:r>
        <w:rPr>
          <w:rFonts w:hint="eastAsia"/>
        </w:rPr>
        <w:t xml:space="preserve"> &gt; IDP </w:t>
      </w:r>
      <w:r>
        <w:rPr>
          <w:rFonts w:hint="eastAsia"/>
        </w:rPr>
        <w:t>配置，进入</w:t>
      </w:r>
      <w:r>
        <w:rPr>
          <w:rFonts w:hint="eastAsia"/>
        </w:rPr>
        <w:t xml:space="preserve"> IDP </w:t>
      </w:r>
      <w:r>
        <w:rPr>
          <w:rFonts w:hint="eastAsia"/>
        </w:rPr>
        <w:t>配置列表页面。</w:t>
      </w:r>
    </w:p>
    <w:p w:rsidR="007F7336" w:rsidRDefault="007F7336" w:rsidP="007F7336">
      <w:pPr>
        <w:ind w:firstLineChars="202" w:firstLine="424"/>
      </w:pPr>
      <w:r>
        <w:rPr>
          <w:rFonts w:hint="eastAsia"/>
        </w:rPr>
        <w:t xml:space="preserve">3. </w:t>
      </w:r>
      <w:r>
        <w:rPr>
          <w:rFonts w:hint="eastAsia"/>
        </w:rPr>
        <w:t>单击待查看的</w:t>
      </w:r>
      <w:r>
        <w:rPr>
          <w:rFonts w:hint="eastAsia"/>
        </w:rPr>
        <w:t xml:space="preserve"> OIDC </w:t>
      </w:r>
      <w:r>
        <w:rPr>
          <w:rFonts w:hint="eastAsia"/>
        </w:rPr>
        <w:t>名称，进入</w:t>
      </w:r>
      <w:r>
        <w:rPr>
          <w:rFonts w:hint="eastAsia"/>
        </w:rPr>
        <w:t xml:space="preserve"> OIDC </w:t>
      </w:r>
      <w:r>
        <w:rPr>
          <w:rFonts w:hint="eastAsia"/>
        </w:rPr>
        <w:t>详情页面。</w:t>
      </w:r>
    </w:p>
    <w:p w:rsidR="007F7336" w:rsidRDefault="007F7336" w:rsidP="007F7336">
      <w:pPr>
        <w:ind w:firstLineChars="202" w:firstLine="424"/>
      </w:pPr>
      <w:r>
        <w:rPr>
          <w:rFonts w:hint="eastAsia"/>
        </w:rPr>
        <w:t xml:space="preserve">4. </w:t>
      </w:r>
      <w:r>
        <w:rPr>
          <w:rFonts w:hint="eastAsia"/>
        </w:rPr>
        <w:t>单击右上角的</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更新</w:t>
      </w:r>
      <w:r>
        <w:rPr>
          <w:rFonts w:hint="eastAsia"/>
        </w:rPr>
        <w:t xml:space="preserve"> IDP</w:t>
      </w:r>
      <w:r>
        <w:rPr>
          <w:rFonts w:hint="eastAsia"/>
        </w:rPr>
        <w:t>。</w:t>
      </w:r>
    </w:p>
    <w:p w:rsidR="007F7336" w:rsidRDefault="007F7336" w:rsidP="007F7336">
      <w:pPr>
        <w:ind w:firstLineChars="202" w:firstLine="424"/>
      </w:pPr>
      <w:r>
        <w:rPr>
          <w:rFonts w:hint="eastAsia"/>
        </w:rPr>
        <w:t xml:space="preserve">5. </w:t>
      </w:r>
      <w:r>
        <w:rPr>
          <w:rFonts w:hint="eastAsia"/>
        </w:rPr>
        <w:t>在弹出的确认提示框中，单击</w:t>
      </w:r>
      <w:r>
        <w:rPr>
          <w:rFonts w:hint="eastAsia"/>
        </w:rPr>
        <w:t xml:space="preserve"> </w:t>
      </w:r>
      <w:r>
        <w:rPr>
          <w:rFonts w:hint="eastAsia"/>
        </w:rPr>
        <w:t>更新</w:t>
      </w:r>
      <w:r>
        <w:rPr>
          <w:rFonts w:hint="eastAsia"/>
        </w:rPr>
        <w:t xml:space="preserve"> </w:t>
      </w:r>
      <w:r>
        <w:rPr>
          <w:rFonts w:hint="eastAsia"/>
        </w:rPr>
        <w:t>按钮，进入更新</w:t>
      </w:r>
      <w:r>
        <w:rPr>
          <w:rFonts w:hint="eastAsia"/>
        </w:rPr>
        <w:t xml:space="preserve"> OIDC </w:t>
      </w:r>
      <w:r>
        <w:rPr>
          <w:rFonts w:hint="eastAsia"/>
        </w:rPr>
        <w:t>页面。</w:t>
      </w:r>
    </w:p>
    <w:p w:rsidR="007F7336" w:rsidRDefault="007F7336" w:rsidP="007F7336">
      <w:pPr>
        <w:ind w:firstLineChars="202" w:firstLine="424"/>
      </w:pPr>
      <w:r>
        <w:rPr>
          <w:rFonts w:hint="eastAsia"/>
        </w:rPr>
        <w:t>其中，</w:t>
      </w:r>
      <w:r>
        <w:rPr>
          <w:rFonts w:hint="eastAsia"/>
        </w:rPr>
        <w:t xml:space="preserve">OIDC </w:t>
      </w:r>
      <w:r>
        <w:rPr>
          <w:rFonts w:hint="eastAsia"/>
        </w:rPr>
        <w:t>名称不支持更新，其余参数请参照</w:t>
      </w:r>
      <w:r>
        <w:rPr>
          <w:rFonts w:hint="eastAsia"/>
        </w:rPr>
        <w:t xml:space="preserve"> </w:t>
      </w:r>
      <w:r>
        <w:rPr>
          <w:rFonts w:hint="eastAsia"/>
        </w:rPr>
        <w:t>添加</w:t>
      </w:r>
      <w:r>
        <w:rPr>
          <w:rFonts w:hint="eastAsia"/>
        </w:rPr>
        <w:t xml:space="preserve"> OIDC </w:t>
      </w:r>
      <w:r>
        <w:rPr>
          <w:rFonts w:hint="eastAsia"/>
        </w:rPr>
        <w:t>中的参数说明进行更新。</w:t>
      </w:r>
    </w:p>
    <w:p w:rsidR="007F7336" w:rsidRDefault="007F7336" w:rsidP="007F7336">
      <w:pPr>
        <w:ind w:firstLineChars="202" w:firstLine="424"/>
      </w:pPr>
      <w:r>
        <w:rPr>
          <w:rFonts w:hint="eastAsia"/>
        </w:rPr>
        <w:t xml:space="preserve">6. </w:t>
      </w:r>
      <w:r>
        <w:rPr>
          <w:rFonts w:hint="eastAsia"/>
        </w:rPr>
        <w:t>确认信息无误后，单击</w:t>
      </w:r>
      <w:r>
        <w:rPr>
          <w:rFonts w:hint="eastAsia"/>
        </w:rPr>
        <w:t xml:space="preserve"> </w:t>
      </w:r>
      <w:r>
        <w:rPr>
          <w:rFonts w:hint="eastAsia"/>
        </w:rPr>
        <w:t>更新</w:t>
      </w:r>
      <w:r>
        <w:rPr>
          <w:rFonts w:hint="eastAsia"/>
        </w:rPr>
        <w:t xml:space="preserve"> </w:t>
      </w:r>
      <w:r>
        <w:rPr>
          <w:rFonts w:hint="eastAsia"/>
        </w:rPr>
        <w:t>按钮。</w:t>
      </w:r>
    </w:p>
    <w:p w:rsidR="007F7336" w:rsidRDefault="007F7336" w:rsidP="007F7336">
      <w:pPr>
        <w:ind w:firstLineChars="202" w:firstLine="424"/>
      </w:pPr>
    </w:p>
    <w:p w:rsidR="007F7336" w:rsidRPr="00D14761" w:rsidRDefault="007F7336" w:rsidP="00D14761">
      <w:pPr>
        <w:pStyle w:val="6"/>
        <w:spacing w:before="0" w:after="0" w:line="240" w:lineRule="auto"/>
        <w:ind w:firstLineChars="201" w:firstLine="424"/>
        <w:rPr>
          <w:rFonts w:asciiTheme="minorEastAsia" w:eastAsiaTheme="minorEastAsia" w:hAnsiTheme="minorEastAsia"/>
          <w:sz w:val="21"/>
          <w:szCs w:val="21"/>
        </w:rPr>
      </w:pPr>
      <w:r w:rsidRPr="00D14761">
        <w:rPr>
          <w:rFonts w:asciiTheme="minorEastAsia" w:eastAsiaTheme="minorEastAsia" w:hAnsiTheme="minorEastAsia" w:hint="eastAsia"/>
          <w:sz w:val="21"/>
          <w:szCs w:val="21"/>
        </w:rPr>
        <w:t>删除 OIDC</w:t>
      </w:r>
    </w:p>
    <w:p w:rsidR="007F7336" w:rsidRDefault="007F7336" w:rsidP="007F7336">
      <w:pPr>
        <w:ind w:firstLineChars="202" w:firstLine="424"/>
      </w:pPr>
      <w:r>
        <w:rPr>
          <w:rFonts w:hint="eastAsia"/>
        </w:rPr>
        <w:t>删除平台不再使用的</w:t>
      </w:r>
      <w:r>
        <w:rPr>
          <w:rFonts w:hint="eastAsia"/>
        </w:rPr>
        <w:t xml:space="preserve"> OIDC</w:t>
      </w:r>
      <w:r>
        <w:rPr>
          <w:rFonts w:hint="eastAsia"/>
        </w:rPr>
        <w:t>。</w:t>
      </w:r>
    </w:p>
    <w:p w:rsidR="007F7336" w:rsidRDefault="007F7336" w:rsidP="007F7336">
      <w:pPr>
        <w:ind w:firstLineChars="202" w:firstLine="424"/>
      </w:pPr>
      <w:r>
        <w:rPr>
          <w:rFonts w:hint="eastAsia"/>
        </w:rPr>
        <w:t>注意：</w:t>
      </w:r>
      <w:r>
        <w:rPr>
          <w:rFonts w:hint="eastAsia"/>
        </w:rPr>
        <w:t xml:space="preserve"> OIDC </w:t>
      </w:r>
      <w:r>
        <w:rPr>
          <w:rFonts w:hint="eastAsia"/>
        </w:rPr>
        <w:t>删除后，通过此</w:t>
      </w:r>
      <w:r>
        <w:rPr>
          <w:rFonts w:hint="eastAsia"/>
        </w:rPr>
        <w:t xml:space="preserve"> OIDC </w:t>
      </w:r>
      <w:r>
        <w:rPr>
          <w:rFonts w:hint="eastAsia"/>
        </w:rPr>
        <w:t>同步到平台的所有用户状态变为</w:t>
      </w:r>
      <w:r>
        <w:rPr>
          <w:rFonts w:hint="eastAsia"/>
        </w:rPr>
        <w:t xml:space="preserve"> </w:t>
      </w:r>
      <w:r>
        <w:rPr>
          <w:rFonts w:hint="eastAsia"/>
        </w:rPr>
        <w:t>无效（用户和角色的绑定关系不变），无法登录平台。在不删除</w:t>
      </w:r>
      <w:r>
        <w:rPr>
          <w:rFonts w:hint="eastAsia"/>
        </w:rPr>
        <w:t xml:space="preserve"> IDP </w:t>
      </w:r>
      <w:r>
        <w:rPr>
          <w:rFonts w:hint="eastAsia"/>
        </w:rPr>
        <w:t>用户的前提下，再次对接后，用户成功登录平台即可激活用户。</w:t>
      </w:r>
    </w:p>
    <w:p w:rsidR="007F7336" w:rsidRPr="00D14761" w:rsidRDefault="007F7336" w:rsidP="007F7336">
      <w:pPr>
        <w:ind w:firstLineChars="202" w:firstLine="426"/>
        <w:rPr>
          <w:b/>
        </w:rPr>
      </w:pPr>
      <w:r w:rsidRPr="00D14761">
        <w:rPr>
          <w:rFonts w:hint="eastAsia"/>
          <w:b/>
        </w:rPr>
        <w:t>操作步骤</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用户角色管理</w:t>
      </w:r>
      <w:r>
        <w:rPr>
          <w:rFonts w:hint="eastAsia"/>
        </w:rPr>
        <w:t xml:space="preserve"> &gt; IDP </w:t>
      </w:r>
      <w:r>
        <w:rPr>
          <w:rFonts w:hint="eastAsia"/>
        </w:rPr>
        <w:t>配置，进入</w:t>
      </w:r>
      <w:r>
        <w:rPr>
          <w:rFonts w:hint="eastAsia"/>
        </w:rPr>
        <w:t xml:space="preserve"> IDP </w:t>
      </w:r>
      <w:r>
        <w:rPr>
          <w:rFonts w:hint="eastAsia"/>
        </w:rPr>
        <w:t>配置列表页面。</w:t>
      </w:r>
    </w:p>
    <w:p w:rsidR="007F7336" w:rsidRDefault="007F7336" w:rsidP="007F7336">
      <w:pPr>
        <w:ind w:firstLineChars="202" w:firstLine="424"/>
      </w:pPr>
      <w:r>
        <w:rPr>
          <w:rFonts w:hint="eastAsia"/>
        </w:rPr>
        <w:t xml:space="preserve">3. </w:t>
      </w:r>
      <w:r>
        <w:rPr>
          <w:rFonts w:hint="eastAsia"/>
        </w:rPr>
        <w:t>单击待查看的</w:t>
      </w:r>
      <w:r>
        <w:rPr>
          <w:rFonts w:hint="eastAsia"/>
        </w:rPr>
        <w:t xml:space="preserve"> OIDC </w:t>
      </w:r>
      <w:r>
        <w:rPr>
          <w:rFonts w:hint="eastAsia"/>
        </w:rPr>
        <w:t>名称，进入</w:t>
      </w:r>
      <w:r>
        <w:rPr>
          <w:rFonts w:hint="eastAsia"/>
        </w:rPr>
        <w:t xml:space="preserve"> OIDC </w:t>
      </w:r>
      <w:r>
        <w:rPr>
          <w:rFonts w:hint="eastAsia"/>
        </w:rPr>
        <w:t>详情页面。</w:t>
      </w:r>
    </w:p>
    <w:p w:rsidR="007F7336" w:rsidRDefault="007F7336" w:rsidP="007F7336">
      <w:pPr>
        <w:ind w:firstLineChars="202" w:firstLine="424"/>
      </w:pPr>
      <w:r>
        <w:rPr>
          <w:rFonts w:hint="eastAsia"/>
        </w:rPr>
        <w:t xml:space="preserve">4. </w:t>
      </w:r>
      <w:r>
        <w:rPr>
          <w:rFonts w:hint="eastAsia"/>
        </w:rPr>
        <w:t>单击右上角的</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删除</w:t>
      </w:r>
      <w:r>
        <w:rPr>
          <w:rFonts w:hint="eastAsia"/>
        </w:rPr>
        <w:t xml:space="preserve"> IDP</w:t>
      </w:r>
      <w:r>
        <w:rPr>
          <w:rFonts w:hint="eastAsia"/>
        </w:rPr>
        <w:t>。</w:t>
      </w:r>
    </w:p>
    <w:p w:rsidR="007F7336" w:rsidRDefault="007F7336" w:rsidP="007F7336">
      <w:pPr>
        <w:ind w:firstLineChars="202" w:firstLine="424"/>
      </w:pPr>
      <w:r>
        <w:rPr>
          <w:rFonts w:hint="eastAsia"/>
        </w:rPr>
        <w:lastRenderedPageBreak/>
        <w:t xml:space="preserve">5. </w:t>
      </w:r>
      <w:r>
        <w:rPr>
          <w:rFonts w:hint="eastAsia"/>
        </w:rPr>
        <w:t>在弹出的确认提示框中，输入待删除</w:t>
      </w:r>
      <w:r>
        <w:rPr>
          <w:rFonts w:hint="eastAsia"/>
        </w:rPr>
        <w:t xml:space="preserve"> OIDC </w:t>
      </w:r>
      <w:r>
        <w:rPr>
          <w:rFonts w:hint="eastAsia"/>
        </w:rPr>
        <w:t>名称后，单击</w:t>
      </w:r>
      <w:r>
        <w:rPr>
          <w:rFonts w:hint="eastAsia"/>
        </w:rPr>
        <w:t xml:space="preserve"> </w:t>
      </w:r>
      <w:r>
        <w:rPr>
          <w:rFonts w:hint="eastAsia"/>
        </w:rPr>
        <w:t>删除</w:t>
      </w:r>
      <w:r>
        <w:rPr>
          <w:rFonts w:hint="eastAsia"/>
        </w:rPr>
        <w:t xml:space="preserve"> </w:t>
      </w:r>
      <w:r>
        <w:rPr>
          <w:rFonts w:hint="eastAsia"/>
        </w:rPr>
        <w:t>按钮。</w:t>
      </w:r>
    </w:p>
    <w:p w:rsidR="007F7336" w:rsidRDefault="007F7336" w:rsidP="007F7336">
      <w:pPr>
        <w:ind w:firstLineChars="202" w:firstLine="424"/>
      </w:pPr>
      <w:r>
        <w:rPr>
          <w:rFonts w:hint="eastAsia"/>
        </w:rPr>
        <w:t>提示：</w:t>
      </w:r>
      <w:r>
        <w:rPr>
          <w:rFonts w:hint="eastAsia"/>
        </w:rPr>
        <w:t xml:space="preserve">IDP </w:t>
      </w:r>
      <w:r>
        <w:rPr>
          <w:rFonts w:hint="eastAsia"/>
        </w:rPr>
        <w:t>删除后，如需从平台删除通过</w:t>
      </w:r>
      <w:r>
        <w:rPr>
          <w:rFonts w:hint="eastAsia"/>
        </w:rPr>
        <w:t xml:space="preserve"> OIDC </w:t>
      </w:r>
      <w:r>
        <w:rPr>
          <w:rFonts w:hint="eastAsia"/>
        </w:rPr>
        <w:t>同步至平台的用户，请勾选提示框下方的</w:t>
      </w:r>
      <w:r>
        <w:rPr>
          <w:rFonts w:hint="eastAsia"/>
        </w:rPr>
        <w:t xml:space="preserve"> </w:t>
      </w:r>
      <w:r>
        <w:rPr>
          <w:rFonts w:hint="eastAsia"/>
        </w:rPr>
        <w:t>清理</w:t>
      </w:r>
      <w:r>
        <w:rPr>
          <w:rFonts w:hint="eastAsia"/>
        </w:rPr>
        <w:t xml:space="preserve"> IDP </w:t>
      </w:r>
      <w:r>
        <w:rPr>
          <w:rFonts w:hint="eastAsia"/>
        </w:rPr>
        <w:t>用户</w:t>
      </w:r>
      <w:r>
        <w:rPr>
          <w:rFonts w:hint="eastAsia"/>
        </w:rPr>
        <w:t xml:space="preserve"> </w:t>
      </w:r>
      <w:r>
        <w:rPr>
          <w:rFonts w:hint="eastAsia"/>
        </w:rPr>
        <w:t>复选框。</w:t>
      </w:r>
    </w:p>
    <w:p w:rsidR="007F7336" w:rsidRDefault="007F7336" w:rsidP="007F7336">
      <w:pPr>
        <w:ind w:firstLineChars="202" w:firstLine="424"/>
      </w:pPr>
    </w:p>
    <w:p w:rsidR="007F7336" w:rsidRPr="00D14761" w:rsidRDefault="007F7336" w:rsidP="00D14761">
      <w:pPr>
        <w:pStyle w:val="3"/>
        <w:tabs>
          <w:tab w:val="left" w:pos="510"/>
        </w:tabs>
        <w:autoSpaceDE w:val="0"/>
        <w:autoSpaceDN w:val="0"/>
        <w:adjustRightInd w:val="0"/>
        <w:spacing w:before="0" w:after="0" w:line="360" w:lineRule="auto"/>
        <w:ind w:firstLineChars="147" w:firstLine="353"/>
        <w:jc w:val="left"/>
        <w:textAlignment w:val="baseline"/>
        <w:rPr>
          <w:rFonts w:ascii="Microsoft YaHei UI" w:eastAsia="Microsoft YaHei UI" w:hAnsi="Microsoft YaHei UI"/>
          <w:bCs w:val="0"/>
          <w:kern w:val="0"/>
          <w:sz w:val="24"/>
          <w:szCs w:val="24"/>
        </w:rPr>
      </w:pPr>
      <w:bookmarkStart w:id="27" w:name="_Toc83720793"/>
      <w:r w:rsidRPr="00D14761">
        <w:rPr>
          <w:rFonts w:ascii="Microsoft YaHei UI" w:eastAsia="Microsoft YaHei UI" w:hAnsi="Microsoft YaHei UI" w:hint="eastAsia"/>
          <w:bCs w:val="0"/>
          <w:kern w:val="0"/>
          <w:sz w:val="24"/>
          <w:szCs w:val="24"/>
        </w:rPr>
        <w:t>运营统计</w:t>
      </w:r>
      <w:bookmarkEnd w:id="27"/>
    </w:p>
    <w:p w:rsidR="007F7336" w:rsidRDefault="007F7336" w:rsidP="007F7336">
      <w:pPr>
        <w:ind w:firstLineChars="202" w:firstLine="424"/>
      </w:pPr>
      <w:r>
        <w:rPr>
          <w:rFonts w:hint="eastAsia"/>
        </w:rPr>
        <w:t>平台提供运营统计功能模块，方便平台管理员实时了解平台上各资源的使用情况。结合全面的统计数据分析平台资源的分配、利用情况，合理地为项目、命名空间分配资源，提升平台上资源的利用率和运营效率。</w:t>
      </w:r>
    </w:p>
    <w:p w:rsidR="007F7336" w:rsidRDefault="007F7336" w:rsidP="007F7336">
      <w:pPr>
        <w:ind w:firstLineChars="202" w:firstLine="424"/>
      </w:pPr>
    </w:p>
    <w:p w:rsidR="007F7336" w:rsidRPr="00D14761" w:rsidRDefault="007F7336" w:rsidP="00D14761">
      <w:pPr>
        <w:pStyle w:val="4"/>
        <w:numPr>
          <w:ilvl w:val="0"/>
          <w:numId w:val="0"/>
        </w:numPr>
        <w:ind w:left="420" w:hanging="420"/>
      </w:pPr>
      <w:r w:rsidRPr="00D14761">
        <w:rPr>
          <w:rFonts w:hint="eastAsia"/>
        </w:rPr>
        <w:t>运营概览</w:t>
      </w:r>
    </w:p>
    <w:p w:rsidR="007F7336" w:rsidRDefault="007F7336" w:rsidP="007F7336">
      <w:pPr>
        <w:ind w:firstLineChars="202" w:firstLine="424"/>
      </w:pPr>
      <w:r>
        <w:rPr>
          <w:rFonts w:hint="eastAsia"/>
        </w:rPr>
        <w:t>平台的运营概览通过可视化报表的方式，为您展示平台上统计时间范围内，</w:t>
      </w:r>
      <w:r>
        <w:rPr>
          <w:rFonts w:hint="eastAsia"/>
        </w:rPr>
        <w:t>CPU/</w:t>
      </w:r>
      <w:r>
        <w:rPr>
          <w:rFonts w:hint="eastAsia"/>
        </w:rPr>
        <w:t>内存的使用总量，以及使用量排名前</w:t>
      </w:r>
      <w:r>
        <w:rPr>
          <w:rFonts w:hint="eastAsia"/>
        </w:rPr>
        <w:t xml:space="preserve"> 5 </w:t>
      </w:r>
      <w:r>
        <w:rPr>
          <w:rFonts w:hint="eastAsia"/>
        </w:rPr>
        <w:t>的项目或命名空间的使用量统计数据。</w:t>
      </w:r>
    </w:p>
    <w:p w:rsidR="007F7336" w:rsidRDefault="007F7336" w:rsidP="007F7336">
      <w:pPr>
        <w:ind w:firstLineChars="202" w:firstLine="424"/>
      </w:pPr>
      <w:r>
        <w:rPr>
          <w:rFonts w:hint="eastAsia"/>
        </w:rPr>
        <w:t>支持查看本月（默认）、上个月、近</w:t>
      </w:r>
      <w:r>
        <w:rPr>
          <w:rFonts w:hint="eastAsia"/>
        </w:rPr>
        <w:t>3</w:t>
      </w:r>
      <w:r>
        <w:rPr>
          <w:rFonts w:hint="eastAsia"/>
        </w:rPr>
        <w:t>个月（本月</w:t>
      </w:r>
      <w:r>
        <w:rPr>
          <w:rFonts w:hint="eastAsia"/>
        </w:rPr>
        <w:t>+</w:t>
      </w:r>
      <w:r>
        <w:rPr>
          <w:rFonts w:hint="eastAsia"/>
        </w:rPr>
        <w:t>前两个整月）的项目配额，并按项目或命名空间统计容器组使用量、容器组配额、命名空间配额、</w:t>
      </w:r>
      <w:r>
        <w:rPr>
          <w:rFonts w:hint="eastAsia"/>
        </w:rPr>
        <w:t>CPU/</w:t>
      </w:r>
      <w:r>
        <w:rPr>
          <w:rFonts w:hint="eastAsia"/>
        </w:rPr>
        <w:t>内存使用总量。</w:t>
      </w:r>
    </w:p>
    <w:p w:rsidR="007F7336" w:rsidRPr="00D14761" w:rsidRDefault="007F7336" w:rsidP="007F7336">
      <w:pPr>
        <w:ind w:firstLineChars="202" w:firstLine="426"/>
        <w:rPr>
          <w:b/>
        </w:rPr>
      </w:pPr>
      <w:r w:rsidRPr="00D14761">
        <w:rPr>
          <w:rFonts w:hint="eastAsia"/>
          <w:b/>
        </w:rPr>
        <w:t>操作步骤</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运营统计</w:t>
      </w:r>
      <w:r>
        <w:rPr>
          <w:rFonts w:hint="eastAsia"/>
        </w:rPr>
        <w:t xml:space="preserve"> &gt; </w:t>
      </w:r>
      <w:r>
        <w:rPr>
          <w:rFonts w:hint="eastAsia"/>
        </w:rPr>
        <w:t>运营概览，进入运营概览页面，如下图所示。</w:t>
      </w:r>
    </w:p>
    <w:p w:rsidR="007F7336" w:rsidRDefault="007F7336" w:rsidP="007F7336">
      <w:pPr>
        <w:ind w:firstLineChars="202" w:firstLine="424"/>
      </w:pPr>
      <w:r>
        <w:rPr>
          <w:rFonts w:hint="eastAsia"/>
        </w:rPr>
        <w:t>可参照图示的说明，切换统计时间范围、统计项、统计粒度后查看相应的运营概览数据。</w:t>
      </w:r>
    </w:p>
    <w:p w:rsidR="007F7336" w:rsidRDefault="007F7336" w:rsidP="007F7336">
      <w:pPr>
        <w:ind w:firstLineChars="202" w:firstLine="424"/>
      </w:pPr>
      <w:r>
        <w:rPr>
          <w:rFonts w:hint="eastAsia"/>
        </w:rPr>
        <w:t>说明：容器组使用量是按照</w:t>
      </w:r>
      <w:r>
        <w:rPr>
          <w:rFonts w:hint="eastAsia"/>
        </w:rPr>
        <w:t xml:space="preserve"> Pod </w:t>
      </w:r>
      <w:r>
        <w:rPr>
          <w:rFonts w:hint="eastAsia"/>
        </w:rPr>
        <w:t>实际使用量统计，容器组配额是按照</w:t>
      </w:r>
      <w:r>
        <w:rPr>
          <w:rFonts w:hint="eastAsia"/>
        </w:rPr>
        <w:t xml:space="preserve"> Pod </w:t>
      </w:r>
      <w:r>
        <w:rPr>
          <w:rFonts w:hint="eastAsia"/>
        </w:rPr>
        <w:t>的请求值（</w:t>
      </w:r>
      <w:r>
        <w:rPr>
          <w:rFonts w:hint="eastAsia"/>
        </w:rPr>
        <w:t>request</w:t>
      </w:r>
      <w:r>
        <w:rPr>
          <w:rFonts w:hint="eastAsia"/>
        </w:rPr>
        <w:t>）大小来统计。</w:t>
      </w:r>
    </w:p>
    <w:p w:rsidR="007F7336" w:rsidRDefault="00D14761" w:rsidP="00D14761">
      <w:r>
        <w:rPr>
          <w:noProof/>
        </w:rPr>
        <w:drawing>
          <wp:inline distT="0" distB="0" distL="0" distR="0" wp14:anchorId="5B4A8F39" wp14:editId="34206DB4">
            <wp:extent cx="4870152" cy="4277360"/>
            <wp:effectExtent l="0" t="0" r="6985" b="889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878742" cy="4284904"/>
                    </a:xfrm>
                    <a:prstGeom prst="rect">
                      <a:avLst/>
                    </a:prstGeom>
                  </pic:spPr>
                </pic:pic>
              </a:graphicData>
            </a:graphic>
          </wp:inline>
        </w:drawing>
      </w:r>
    </w:p>
    <w:p w:rsidR="007F7336" w:rsidRDefault="007F7336" w:rsidP="00D14761">
      <w:pPr>
        <w:pStyle w:val="4"/>
        <w:numPr>
          <w:ilvl w:val="0"/>
          <w:numId w:val="0"/>
        </w:numPr>
        <w:ind w:left="420" w:hanging="420"/>
      </w:pPr>
      <w:r>
        <w:rPr>
          <w:rFonts w:hint="eastAsia"/>
        </w:rPr>
        <w:lastRenderedPageBreak/>
        <w:t>统计报表</w:t>
      </w:r>
    </w:p>
    <w:p w:rsidR="007F7336" w:rsidRDefault="007F7336" w:rsidP="007F7336">
      <w:pPr>
        <w:ind w:firstLineChars="202" w:firstLine="424"/>
      </w:pPr>
      <w:r>
        <w:rPr>
          <w:rFonts w:hint="eastAsia"/>
        </w:rPr>
        <w:t>平台可保留近</w:t>
      </w:r>
      <w:r>
        <w:rPr>
          <w:rFonts w:hint="eastAsia"/>
        </w:rPr>
        <w:t xml:space="preserve"> 18 </w:t>
      </w:r>
      <w:r>
        <w:rPr>
          <w:rFonts w:hint="eastAsia"/>
        </w:rPr>
        <w:t>个月的统计数据，支持查看自定义时间范围内（最近</w:t>
      </w:r>
      <w:r>
        <w:rPr>
          <w:rFonts w:hint="eastAsia"/>
        </w:rPr>
        <w:t xml:space="preserve"> 6 </w:t>
      </w:r>
      <w:r>
        <w:rPr>
          <w:rFonts w:hint="eastAsia"/>
        </w:rPr>
        <w:t>个月内），统计项的可视化报表数据。可根据统计粒度（项目、命名空间）、项目（全部、自定义项目）进行筛选。</w:t>
      </w:r>
    </w:p>
    <w:p w:rsidR="007F7336" w:rsidRDefault="007F7336" w:rsidP="007F7336">
      <w:pPr>
        <w:ind w:firstLineChars="202" w:firstLine="424"/>
      </w:pPr>
      <w:r>
        <w:rPr>
          <w:rFonts w:hint="eastAsia"/>
        </w:rPr>
        <w:t>统计项包括：容器组使用量、容器组配额、项目配额、命名空间配额。</w:t>
      </w:r>
    </w:p>
    <w:p w:rsidR="007F7336" w:rsidRDefault="007F7336" w:rsidP="007F7336">
      <w:pPr>
        <w:ind w:firstLineChars="202" w:firstLine="424"/>
      </w:pPr>
      <w:r>
        <w:rPr>
          <w:rFonts w:hint="eastAsia"/>
        </w:rPr>
        <w:t>同时，支持将统计数据导出为</w:t>
      </w:r>
      <w:r>
        <w:rPr>
          <w:rFonts w:hint="eastAsia"/>
        </w:rPr>
        <w:t xml:space="preserve"> csv </w:t>
      </w:r>
      <w:r>
        <w:rPr>
          <w:rFonts w:hint="eastAsia"/>
        </w:rPr>
        <w:t>格式的统计报表。统计报表导出后，可在</w:t>
      </w:r>
      <w:r>
        <w:rPr>
          <w:rFonts w:hint="eastAsia"/>
        </w:rPr>
        <w:t xml:space="preserve"> </w:t>
      </w:r>
      <w:r>
        <w:rPr>
          <w:rFonts w:hint="eastAsia"/>
        </w:rPr>
        <w:t>导出记录</w:t>
      </w:r>
      <w:r>
        <w:rPr>
          <w:rFonts w:hint="eastAsia"/>
        </w:rPr>
        <w:t xml:space="preserve"> </w:t>
      </w:r>
      <w:r>
        <w:rPr>
          <w:rFonts w:hint="eastAsia"/>
        </w:rPr>
        <w:t>页面查看导出记录并下载报表。</w:t>
      </w:r>
    </w:p>
    <w:p w:rsidR="007F7336" w:rsidRDefault="007F7336" w:rsidP="007F7336">
      <w:pPr>
        <w:ind w:firstLineChars="202" w:firstLine="424"/>
      </w:pPr>
      <w:r>
        <w:rPr>
          <w:rFonts w:hint="eastAsia"/>
        </w:rPr>
        <w:t>说明：仅当</w:t>
      </w:r>
      <w:r>
        <w:rPr>
          <w:rFonts w:hint="eastAsia"/>
        </w:rPr>
        <w:t xml:space="preserve"> </w:t>
      </w:r>
      <w:r>
        <w:rPr>
          <w:rFonts w:hint="eastAsia"/>
        </w:rPr>
        <w:t>统计项</w:t>
      </w:r>
      <w:r>
        <w:rPr>
          <w:rFonts w:hint="eastAsia"/>
        </w:rPr>
        <w:t xml:space="preserve"> </w:t>
      </w:r>
      <w:r>
        <w:rPr>
          <w:rFonts w:hint="eastAsia"/>
        </w:rPr>
        <w:t>为</w:t>
      </w:r>
      <w:r>
        <w:rPr>
          <w:rFonts w:hint="eastAsia"/>
        </w:rPr>
        <w:t xml:space="preserve"> </w:t>
      </w:r>
      <w:r>
        <w:rPr>
          <w:rFonts w:hint="eastAsia"/>
        </w:rPr>
        <w:t>容器组配额、容器组使用量</w:t>
      </w:r>
      <w:r>
        <w:rPr>
          <w:rFonts w:hint="eastAsia"/>
        </w:rPr>
        <w:t xml:space="preserve"> </w:t>
      </w:r>
      <w:r>
        <w:rPr>
          <w:rFonts w:hint="eastAsia"/>
        </w:rPr>
        <w:t>时，支持查看明细数据。</w:t>
      </w:r>
    </w:p>
    <w:p w:rsidR="007F7336" w:rsidRPr="00D14761" w:rsidRDefault="007F7336" w:rsidP="007F7336">
      <w:pPr>
        <w:ind w:firstLineChars="202" w:firstLine="426"/>
        <w:rPr>
          <w:b/>
        </w:rPr>
      </w:pPr>
      <w:r w:rsidRPr="00D14761">
        <w:rPr>
          <w:rFonts w:hint="eastAsia"/>
          <w:b/>
        </w:rPr>
        <w:t>前提条件</w:t>
      </w:r>
    </w:p>
    <w:p w:rsidR="007F7336" w:rsidRDefault="007F7336" w:rsidP="007F7336">
      <w:pPr>
        <w:ind w:firstLineChars="202" w:firstLine="424"/>
      </w:pPr>
      <w:r>
        <w:rPr>
          <w:rFonts w:hint="eastAsia"/>
        </w:rPr>
        <w:t>如果需要导出统计报表，需要为运营统计功能配置存储。</w:t>
      </w:r>
    </w:p>
    <w:p w:rsidR="007F7336" w:rsidRPr="00D14761" w:rsidRDefault="007F7336" w:rsidP="007F7336">
      <w:pPr>
        <w:ind w:firstLineChars="202" w:firstLine="426"/>
        <w:rPr>
          <w:b/>
        </w:rPr>
      </w:pPr>
      <w:r w:rsidRPr="00D14761">
        <w:rPr>
          <w:rFonts w:hint="eastAsia"/>
          <w:b/>
        </w:rPr>
        <w:t>操作步骤</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运营统计</w:t>
      </w:r>
      <w:r>
        <w:rPr>
          <w:rFonts w:hint="eastAsia"/>
        </w:rPr>
        <w:t xml:space="preserve"> &gt; </w:t>
      </w:r>
      <w:r>
        <w:rPr>
          <w:rFonts w:hint="eastAsia"/>
        </w:rPr>
        <w:t>统计报表，进入统计报表页面。</w:t>
      </w:r>
    </w:p>
    <w:p w:rsidR="007F7336" w:rsidRDefault="007F7336" w:rsidP="007F7336">
      <w:pPr>
        <w:ind w:firstLineChars="202" w:firstLine="424"/>
      </w:pPr>
      <w:r>
        <w:rPr>
          <w:rFonts w:hint="eastAsia"/>
        </w:rPr>
        <w:t xml:space="preserve">3. </w:t>
      </w:r>
      <w:r>
        <w:rPr>
          <w:rFonts w:hint="eastAsia"/>
        </w:rPr>
        <w:t>参照下图的说明，选择统计时间范围、统计项、统计粒度，配置项目过滤条件后单击</w:t>
      </w:r>
      <w:r>
        <w:rPr>
          <w:rFonts w:hint="eastAsia"/>
        </w:rPr>
        <w:t xml:space="preserve"> </w:t>
      </w:r>
      <w:r>
        <w:rPr>
          <w:rFonts w:hint="eastAsia"/>
        </w:rPr>
        <w:t>搜索</w:t>
      </w:r>
      <w:r>
        <w:rPr>
          <w:rFonts w:hint="eastAsia"/>
        </w:rPr>
        <w:t xml:space="preserve"> </w:t>
      </w:r>
      <w:r>
        <w:rPr>
          <w:rFonts w:hint="eastAsia"/>
        </w:rPr>
        <w:t>按钮，可查看相应的统计报表数据。</w:t>
      </w:r>
    </w:p>
    <w:p w:rsidR="007F7336" w:rsidRDefault="007F7336" w:rsidP="007F7336">
      <w:pPr>
        <w:ind w:firstLineChars="202" w:firstLine="424"/>
      </w:pPr>
      <w:r>
        <w:rPr>
          <w:rFonts w:hint="eastAsia"/>
        </w:rPr>
        <w:t>说明：</w:t>
      </w:r>
    </w:p>
    <w:p w:rsidR="007F7336" w:rsidRDefault="007F7336" w:rsidP="007F7336">
      <w:pPr>
        <w:ind w:firstLineChars="202" w:firstLine="424"/>
      </w:pPr>
      <w:r>
        <w:rPr>
          <w:rFonts w:hint="eastAsia"/>
        </w:rPr>
        <w:t>平台仅保留</w:t>
      </w:r>
      <w:r>
        <w:rPr>
          <w:rFonts w:hint="eastAsia"/>
        </w:rPr>
        <w:t xml:space="preserve"> 18 </w:t>
      </w:r>
      <w:r>
        <w:rPr>
          <w:rFonts w:hint="eastAsia"/>
        </w:rPr>
        <w:t>个月内的数据，单次查询，支持的最大时间范围为</w:t>
      </w:r>
      <w:r>
        <w:rPr>
          <w:rFonts w:hint="eastAsia"/>
        </w:rPr>
        <w:t xml:space="preserve"> 6 </w:t>
      </w:r>
      <w:r>
        <w:rPr>
          <w:rFonts w:hint="eastAsia"/>
        </w:rPr>
        <w:t>个月。</w:t>
      </w:r>
    </w:p>
    <w:p w:rsidR="007F7336" w:rsidRDefault="007F7336" w:rsidP="007F7336">
      <w:pPr>
        <w:ind w:firstLineChars="202" w:firstLine="424"/>
      </w:pPr>
      <w:r>
        <w:rPr>
          <w:rFonts w:hint="eastAsia"/>
        </w:rPr>
        <w:t>容器组使用量：按照</w:t>
      </w:r>
      <w:r>
        <w:rPr>
          <w:rFonts w:hint="eastAsia"/>
        </w:rPr>
        <w:t xml:space="preserve"> Pod </w:t>
      </w:r>
      <w:r>
        <w:rPr>
          <w:rFonts w:hint="eastAsia"/>
        </w:rPr>
        <w:t>实际使用量统计，每</w:t>
      </w:r>
      <w:r>
        <w:rPr>
          <w:rFonts w:hint="eastAsia"/>
        </w:rPr>
        <w:t xml:space="preserve"> 5 </w:t>
      </w:r>
      <w:r>
        <w:rPr>
          <w:rFonts w:hint="eastAsia"/>
        </w:rPr>
        <w:t>分钟取一次实际使用量的平均值计算得出的总和。</w:t>
      </w:r>
    </w:p>
    <w:p w:rsidR="007F7336" w:rsidRDefault="007F7336" w:rsidP="007F7336">
      <w:pPr>
        <w:ind w:firstLineChars="202" w:firstLine="424"/>
      </w:pPr>
      <w:r>
        <w:rPr>
          <w:rFonts w:hint="eastAsia"/>
        </w:rPr>
        <w:t>容器组配额：按照</w:t>
      </w:r>
      <w:r>
        <w:rPr>
          <w:rFonts w:hint="eastAsia"/>
        </w:rPr>
        <w:t xml:space="preserve"> Pod </w:t>
      </w:r>
      <w:r>
        <w:rPr>
          <w:rFonts w:hint="eastAsia"/>
        </w:rPr>
        <w:t>的请求值（</w:t>
      </w:r>
      <w:r>
        <w:rPr>
          <w:rFonts w:hint="eastAsia"/>
        </w:rPr>
        <w:t>request</w:t>
      </w:r>
      <w:r>
        <w:rPr>
          <w:rFonts w:hint="eastAsia"/>
        </w:rPr>
        <w:t>）大小统计。</w:t>
      </w:r>
    </w:p>
    <w:p w:rsidR="007F7336" w:rsidRDefault="007F7336" w:rsidP="007F7336">
      <w:pPr>
        <w:ind w:firstLineChars="202" w:firstLine="424"/>
      </w:pPr>
      <w:r>
        <w:rPr>
          <w:rFonts w:hint="eastAsia"/>
        </w:rPr>
        <w:t>命名空间配额：按照命名空间</w:t>
      </w:r>
      <w:r>
        <w:rPr>
          <w:rFonts w:hint="eastAsia"/>
        </w:rPr>
        <w:t xml:space="preserve"> CPU</w:t>
      </w:r>
      <w:r>
        <w:rPr>
          <w:rFonts w:hint="eastAsia"/>
        </w:rPr>
        <w:t>、内存配额统计，每天统计</w:t>
      </w:r>
      <w:r>
        <w:rPr>
          <w:rFonts w:hint="eastAsia"/>
        </w:rPr>
        <w:t xml:space="preserve"> 1 </w:t>
      </w:r>
      <w:r>
        <w:rPr>
          <w:rFonts w:hint="eastAsia"/>
        </w:rPr>
        <w:t>次，配额变更后第二天起按照变更后配额统计。</w:t>
      </w:r>
    </w:p>
    <w:p w:rsidR="007F7336" w:rsidRDefault="007F7336" w:rsidP="007F7336">
      <w:pPr>
        <w:ind w:firstLineChars="202" w:firstLine="424"/>
      </w:pPr>
      <w:r>
        <w:rPr>
          <w:rFonts w:hint="eastAsia"/>
        </w:rPr>
        <w:t>项目配额：按照项目</w:t>
      </w:r>
      <w:r>
        <w:rPr>
          <w:rFonts w:hint="eastAsia"/>
        </w:rPr>
        <w:t xml:space="preserve"> CPU</w:t>
      </w:r>
      <w:r>
        <w:rPr>
          <w:rFonts w:hint="eastAsia"/>
        </w:rPr>
        <w:t>、内存配额统计，每天计算</w:t>
      </w:r>
      <w:r>
        <w:rPr>
          <w:rFonts w:hint="eastAsia"/>
        </w:rPr>
        <w:t xml:space="preserve"> 1 </w:t>
      </w:r>
      <w:r>
        <w:rPr>
          <w:rFonts w:hint="eastAsia"/>
        </w:rPr>
        <w:t>次，配额变更后第二天起按照变更后配额统计。</w:t>
      </w:r>
    </w:p>
    <w:p w:rsidR="007F7336" w:rsidRDefault="007F7336" w:rsidP="007F7336">
      <w:pPr>
        <w:ind w:firstLineChars="202" w:firstLine="424"/>
      </w:pPr>
      <w:r>
        <w:rPr>
          <w:rFonts w:hint="eastAsia"/>
        </w:rPr>
        <w:t>当</w:t>
      </w:r>
      <w:r>
        <w:rPr>
          <w:rFonts w:hint="eastAsia"/>
        </w:rPr>
        <w:t xml:space="preserve"> </w:t>
      </w:r>
      <w:r>
        <w:rPr>
          <w:rFonts w:hint="eastAsia"/>
        </w:rPr>
        <w:t>统计项</w:t>
      </w:r>
      <w:r>
        <w:rPr>
          <w:rFonts w:hint="eastAsia"/>
        </w:rPr>
        <w:t xml:space="preserve"> </w:t>
      </w:r>
      <w:r>
        <w:rPr>
          <w:rFonts w:hint="eastAsia"/>
        </w:rPr>
        <w:t>为</w:t>
      </w:r>
      <w:r>
        <w:rPr>
          <w:rFonts w:hint="eastAsia"/>
        </w:rPr>
        <w:t xml:space="preserve"> </w:t>
      </w:r>
      <w:r>
        <w:rPr>
          <w:rFonts w:hint="eastAsia"/>
        </w:rPr>
        <w:t>容器组配额、容器组使用量</w:t>
      </w:r>
      <w:r>
        <w:rPr>
          <w:rFonts w:hint="eastAsia"/>
        </w:rPr>
        <w:t xml:space="preserve"> </w:t>
      </w:r>
      <w:r>
        <w:rPr>
          <w:rFonts w:hint="eastAsia"/>
        </w:rPr>
        <w:t>时，支持查看明细。</w:t>
      </w:r>
    </w:p>
    <w:p w:rsidR="007F7336" w:rsidRDefault="007F7336" w:rsidP="007F7336">
      <w:pPr>
        <w:ind w:firstLineChars="202" w:firstLine="424"/>
      </w:pPr>
      <w:r>
        <w:rPr>
          <w:rFonts w:hint="eastAsia"/>
        </w:rPr>
        <w:t>支持根据</w:t>
      </w:r>
      <w:r>
        <w:rPr>
          <w:rFonts w:hint="eastAsia"/>
        </w:rPr>
        <w:t xml:space="preserve"> </w:t>
      </w:r>
      <w:r>
        <w:rPr>
          <w:rFonts w:hint="eastAsia"/>
        </w:rPr>
        <w:t>命名空间名称（首字母）、所属项目（名称首字母）、</w:t>
      </w:r>
      <w:r>
        <w:rPr>
          <w:rFonts w:hint="eastAsia"/>
        </w:rPr>
        <w:t xml:space="preserve">CPU </w:t>
      </w:r>
      <w:r>
        <w:rPr>
          <w:rFonts w:hint="eastAsia"/>
        </w:rPr>
        <w:t>使用总量（大小）、内存使用总量（大小）排序。</w:t>
      </w:r>
    </w:p>
    <w:p w:rsidR="00D14761" w:rsidRDefault="00D14761" w:rsidP="007F7336">
      <w:pPr>
        <w:ind w:firstLineChars="202" w:firstLine="424"/>
      </w:pPr>
      <w:r>
        <w:rPr>
          <w:noProof/>
        </w:rPr>
        <w:drawing>
          <wp:inline distT="0" distB="0" distL="0" distR="0" wp14:anchorId="4B00C433" wp14:editId="744D9ECE">
            <wp:extent cx="4759960" cy="2977697"/>
            <wp:effectExtent l="0" t="0" r="2540" b="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761926" cy="2978927"/>
                    </a:xfrm>
                    <a:prstGeom prst="rect">
                      <a:avLst/>
                    </a:prstGeom>
                  </pic:spPr>
                </pic:pic>
              </a:graphicData>
            </a:graphic>
          </wp:inline>
        </w:drawing>
      </w:r>
    </w:p>
    <w:p w:rsidR="007F7336" w:rsidRDefault="007F7336" w:rsidP="00D14761">
      <w:pPr>
        <w:pStyle w:val="4"/>
        <w:numPr>
          <w:ilvl w:val="0"/>
          <w:numId w:val="0"/>
        </w:numPr>
        <w:ind w:left="420" w:hanging="420"/>
      </w:pPr>
      <w:r>
        <w:rPr>
          <w:rFonts w:hint="eastAsia"/>
        </w:rPr>
        <w:lastRenderedPageBreak/>
        <w:t>计量明细</w:t>
      </w:r>
    </w:p>
    <w:p w:rsidR="007F7336" w:rsidRDefault="007F7336" w:rsidP="007F7336">
      <w:pPr>
        <w:ind w:firstLineChars="202" w:firstLine="424"/>
      </w:pPr>
      <w:r>
        <w:rPr>
          <w:rFonts w:hint="eastAsia"/>
        </w:rPr>
        <w:t>平台可保留近</w:t>
      </w:r>
      <w:r>
        <w:rPr>
          <w:rFonts w:hint="eastAsia"/>
        </w:rPr>
        <w:t xml:space="preserve"> 18 </w:t>
      </w:r>
      <w:r>
        <w:rPr>
          <w:rFonts w:hint="eastAsia"/>
        </w:rPr>
        <w:t>个月的用量明细数据，支持查询自定义时间范围内（最近</w:t>
      </w:r>
      <w:r>
        <w:rPr>
          <w:rFonts w:hint="eastAsia"/>
        </w:rPr>
        <w:t xml:space="preserve"> 31 </w:t>
      </w:r>
      <w:r>
        <w:rPr>
          <w:rFonts w:hint="eastAsia"/>
        </w:rPr>
        <w:t>天内），统计项的可视化报表明细数据。</w:t>
      </w:r>
    </w:p>
    <w:p w:rsidR="007F7336" w:rsidRDefault="007F7336" w:rsidP="007F7336">
      <w:pPr>
        <w:ind w:firstLineChars="202" w:firstLine="424"/>
      </w:pPr>
      <w:r>
        <w:rPr>
          <w:rFonts w:hint="eastAsia"/>
        </w:rPr>
        <w:t>可根据统计项（容器组使用量、容器组配额）、项目名称、项目关联集群以及集群下命名空间进行筛选。</w:t>
      </w:r>
    </w:p>
    <w:p w:rsidR="007F7336" w:rsidRDefault="007F7336" w:rsidP="007F7336">
      <w:pPr>
        <w:ind w:firstLineChars="202" w:firstLine="424"/>
      </w:pPr>
      <w:r>
        <w:rPr>
          <w:rFonts w:hint="eastAsia"/>
        </w:rPr>
        <w:t>同时，支持将统计数据导出为</w:t>
      </w:r>
      <w:r>
        <w:rPr>
          <w:rFonts w:hint="eastAsia"/>
        </w:rPr>
        <w:t xml:space="preserve"> csv </w:t>
      </w:r>
      <w:r>
        <w:rPr>
          <w:rFonts w:hint="eastAsia"/>
        </w:rPr>
        <w:t>格式的统计报表。统计报表导出后，可在</w:t>
      </w:r>
      <w:r>
        <w:rPr>
          <w:rFonts w:hint="eastAsia"/>
        </w:rPr>
        <w:t xml:space="preserve"> </w:t>
      </w:r>
      <w:r>
        <w:rPr>
          <w:rFonts w:hint="eastAsia"/>
        </w:rPr>
        <w:t>导出记录</w:t>
      </w:r>
      <w:r>
        <w:rPr>
          <w:rFonts w:hint="eastAsia"/>
        </w:rPr>
        <w:t xml:space="preserve"> </w:t>
      </w:r>
      <w:r>
        <w:rPr>
          <w:rFonts w:hint="eastAsia"/>
        </w:rPr>
        <w:t>页面查看导出记录并下载报表。</w:t>
      </w:r>
    </w:p>
    <w:p w:rsidR="007F7336" w:rsidRPr="00D14761" w:rsidRDefault="007F7336" w:rsidP="007F7336">
      <w:pPr>
        <w:ind w:firstLineChars="202" w:firstLine="426"/>
        <w:rPr>
          <w:b/>
        </w:rPr>
      </w:pPr>
      <w:r w:rsidRPr="00D14761">
        <w:rPr>
          <w:rFonts w:hint="eastAsia"/>
          <w:b/>
        </w:rPr>
        <w:t>前提条件</w:t>
      </w:r>
    </w:p>
    <w:p w:rsidR="007F7336" w:rsidRDefault="007F7336" w:rsidP="007F7336">
      <w:pPr>
        <w:ind w:firstLineChars="202" w:firstLine="424"/>
      </w:pPr>
      <w:r>
        <w:rPr>
          <w:rFonts w:hint="eastAsia"/>
        </w:rPr>
        <w:t>如果需要导出统计报表，需要再平台部署时，为运营统计配置存储。</w:t>
      </w:r>
    </w:p>
    <w:p w:rsidR="007F7336" w:rsidRPr="00D14761" w:rsidRDefault="007F7336" w:rsidP="007F7336">
      <w:pPr>
        <w:ind w:firstLineChars="202" w:firstLine="426"/>
        <w:rPr>
          <w:b/>
        </w:rPr>
      </w:pPr>
      <w:r w:rsidRPr="00D14761">
        <w:rPr>
          <w:rFonts w:hint="eastAsia"/>
          <w:b/>
        </w:rPr>
        <w:t>操作步骤</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运营统计</w:t>
      </w:r>
      <w:r>
        <w:rPr>
          <w:rFonts w:hint="eastAsia"/>
        </w:rPr>
        <w:t xml:space="preserve"> &gt; </w:t>
      </w:r>
      <w:r>
        <w:rPr>
          <w:rFonts w:hint="eastAsia"/>
        </w:rPr>
        <w:t>计量明细，进入计量明细页面。</w:t>
      </w:r>
    </w:p>
    <w:p w:rsidR="007F7336" w:rsidRDefault="007F7336" w:rsidP="007F7336">
      <w:pPr>
        <w:ind w:firstLineChars="202" w:firstLine="424"/>
      </w:pPr>
      <w:r>
        <w:rPr>
          <w:rFonts w:hint="eastAsia"/>
        </w:rPr>
        <w:t>或：在</w:t>
      </w:r>
      <w:r>
        <w:rPr>
          <w:rFonts w:hint="eastAsia"/>
        </w:rPr>
        <w:t xml:space="preserve"> </w:t>
      </w:r>
      <w:r>
        <w:rPr>
          <w:rFonts w:hint="eastAsia"/>
        </w:rPr>
        <w:t>统计报表</w:t>
      </w:r>
      <w:r>
        <w:rPr>
          <w:rFonts w:hint="eastAsia"/>
        </w:rPr>
        <w:t xml:space="preserve"> </w:t>
      </w:r>
      <w:r>
        <w:rPr>
          <w:rFonts w:hint="eastAsia"/>
        </w:rPr>
        <w:t>页面，当</w:t>
      </w:r>
      <w:r>
        <w:rPr>
          <w:rFonts w:hint="eastAsia"/>
        </w:rPr>
        <w:t xml:space="preserve"> </w:t>
      </w:r>
      <w:r>
        <w:rPr>
          <w:rFonts w:hint="eastAsia"/>
        </w:rPr>
        <w:t>统计项</w:t>
      </w:r>
      <w:r>
        <w:rPr>
          <w:rFonts w:hint="eastAsia"/>
        </w:rPr>
        <w:t xml:space="preserve"> </w:t>
      </w:r>
      <w:r>
        <w:rPr>
          <w:rFonts w:hint="eastAsia"/>
        </w:rPr>
        <w:t>为</w:t>
      </w:r>
      <w:r>
        <w:rPr>
          <w:rFonts w:hint="eastAsia"/>
        </w:rPr>
        <w:t xml:space="preserve"> </w:t>
      </w:r>
      <w:r>
        <w:rPr>
          <w:rFonts w:hint="eastAsia"/>
        </w:rPr>
        <w:t>容器组配额、容器组使用量</w:t>
      </w:r>
      <w:r>
        <w:rPr>
          <w:rFonts w:hint="eastAsia"/>
        </w:rPr>
        <w:t xml:space="preserve"> </w:t>
      </w:r>
      <w:r>
        <w:rPr>
          <w:rFonts w:hint="eastAsia"/>
        </w:rPr>
        <w:t>时，单击单条查询结果记录右侧的</w:t>
      </w:r>
      <w:r>
        <w:rPr>
          <w:rFonts w:hint="eastAsia"/>
        </w:rPr>
        <w:t xml:space="preserve"> </w:t>
      </w:r>
      <w:r>
        <w:rPr>
          <w:rFonts w:hint="eastAsia"/>
        </w:rPr>
        <w:t>明细</w:t>
      </w:r>
      <w:r>
        <w:rPr>
          <w:rFonts w:hint="eastAsia"/>
        </w:rPr>
        <w:t xml:space="preserve"> </w:t>
      </w:r>
      <w:r>
        <w:rPr>
          <w:rFonts w:hint="eastAsia"/>
        </w:rPr>
        <w:t>按钮，进入计量明细页面查看明细数据。</w:t>
      </w:r>
    </w:p>
    <w:p w:rsidR="007F7336" w:rsidRDefault="007F7336" w:rsidP="007F7336">
      <w:pPr>
        <w:ind w:firstLineChars="202" w:firstLine="424"/>
      </w:pPr>
      <w:r>
        <w:rPr>
          <w:rFonts w:hint="eastAsia"/>
        </w:rPr>
        <w:t xml:space="preserve">3. </w:t>
      </w:r>
      <w:r>
        <w:rPr>
          <w:rFonts w:hint="eastAsia"/>
        </w:rPr>
        <w:t>参照下图的说明，选择统计时间范围、统计项、项目、集群、命名空间后单击</w:t>
      </w:r>
      <w:r>
        <w:rPr>
          <w:rFonts w:hint="eastAsia"/>
        </w:rPr>
        <w:t xml:space="preserve"> </w:t>
      </w:r>
      <w:r>
        <w:rPr>
          <w:rFonts w:hint="eastAsia"/>
        </w:rPr>
        <w:t>搜索</w:t>
      </w:r>
      <w:r>
        <w:rPr>
          <w:rFonts w:hint="eastAsia"/>
        </w:rPr>
        <w:t xml:space="preserve"> </w:t>
      </w:r>
      <w:r>
        <w:rPr>
          <w:rFonts w:hint="eastAsia"/>
        </w:rPr>
        <w:t>按钮，可查看相应的用量明细数据。</w:t>
      </w:r>
    </w:p>
    <w:p w:rsidR="007F7336" w:rsidRDefault="007F7336" w:rsidP="007F7336">
      <w:pPr>
        <w:ind w:firstLineChars="202" w:firstLine="424"/>
      </w:pPr>
      <w:r>
        <w:rPr>
          <w:rFonts w:hint="eastAsia"/>
        </w:rPr>
        <w:t>说明：</w:t>
      </w:r>
    </w:p>
    <w:p w:rsidR="007F7336" w:rsidRDefault="007F7336" w:rsidP="007F7336">
      <w:pPr>
        <w:ind w:firstLineChars="202" w:firstLine="424"/>
      </w:pPr>
      <w:r>
        <w:rPr>
          <w:rFonts w:hint="eastAsia"/>
        </w:rPr>
        <w:t>平台仅保留</w:t>
      </w:r>
      <w:r>
        <w:rPr>
          <w:rFonts w:hint="eastAsia"/>
        </w:rPr>
        <w:t xml:space="preserve"> 18 </w:t>
      </w:r>
      <w:r>
        <w:rPr>
          <w:rFonts w:hint="eastAsia"/>
        </w:rPr>
        <w:t>个月内的数据，单次查询，支持的最大时间范围为</w:t>
      </w:r>
      <w:r>
        <w:rPr>
          <w:rFonts w:hint="eastAsia"/>
        </w:rPr>
        <w:t xml:space="preserve"> 31 </w:t>
      </w:r>
      <w:r>
        <w:rPr>
          <w:rFonts w:hint="eastAsia"/>
        </w:rPr>
        <w:t>天。</w:t>
      </w:r>
    </w:p>
    <w:p w:rsidR="007F7336" w:rsidRDefault="007F7336" w:rsidP="007F7336">
      <w:pPr>
        <w:ind w:firstLineChars="202" w:firstLine="424"/>
      </w:pPr>
      <w:r>
        <w:rPr>
          <w:rFonts w:hint="eastAsia"/>
        </w:rPr>
        <w:t>容器组使用量：按照</w:t>
      </w:r>
      <w:r>
        <w:rPr>
          <w:rFonts w:hint="eastAsia"/>
        </w:rPr>
        <w:t xml:space="preserve"> Pod </w:t>
      </w:r>
      <w:r>
        <w:rPr>
          <w:rFonts w:hint="eastAsia"/>
        </w:rPr>
        <w:t>实际使用量统计，每</w:t>
      </w:r>
      <w:r>
        <w:rPr>
          <w:rFonts w:hint="eastAsia"/>
        </w:rPr>
        <w:t xml:space="preserve"> 5 </w:t>
      </w:r>
      <w:r>
        <w:rPr>
          <w:rFonts w:hint="eastAsia"/>
        </w:rPr>
        <w:t>分钟取一次实际使用量的平均值计算得出的总和。</w:t>
      </w:r>
    </w:p>
    <w:p w:rsidR="007F7336" w:rsidRDefault="007F7336" w:rsidP="007F7336">
      <w:pPr>
        <w:ind w:firstLineChars="202" w:firstLine="424"/>
      </w:pPr>
      <w:r>
        <w:rPr>
          <w:rFonts w:hint="eastAsia"/>
        </w:rPr>
        <w:t>容器组配额：按照</w:t>
      </w:r>
      <w:r>
        <w:rPr>
          <w:rFonts w:hint="eastAsia"/>
        </w:rPr>
        <w:t xml:space="preserve"> Pod </w:t>
      </w:r>
      <w:r>
        <w:rPr>
          <w:rFonts w:hint="eastAsia"/>
        </w:rPr>
        <w:t>的请求值（</w:t>
      </w:r>
      <w:r>
        <w:rPr>
          <w:rFonts w:hint="eastAsia"/>
        </w:rPr>
        <w:t>request</w:t>
      </w:r>
      <w:r>
        <w:rPr>
          <w:rFonts w:hint="eastAsia"/>
        </w:rPr>
        <w:t>）大小统计。</w:t>
      </w:r>
    </w:p>
    <w:p w:rsidR="007F7336" w:rsidRDefault="007F7336" w:rsidP="007F7336">
      <w:pPr>
        <w:ind w:firstLineChars="202" w:firstLine="424"/>
      </w:pPr>
      <w:r>
        <w:rPr>
          <w:rFonts w:hint="eastAsia"/>
        </w:rPr>
        <w:t>支持根据</w:t>
      </w:r>
      <w:r>
        <w:rPr>
          <w:rFonts w:hint="eastAsia"/>
        </w:rPr>
        <w:t xml:space="preserve"> </w:t>
      </w:r>
      <w:r>
        <w:rPr>
          <w:rFonts w:hint="eastAsia"/>
        </w:rPr>
        <w:t>容器组名称（首字母）、</w:t>
      </w:r>
      <w:r>
        <w:rPr>
          <w:rFonts w:hint="eastAsia"/>
        </w:rPr>
        <w:t xml:space="preserve">CPU </w:t>
      </w:r>
      <w:r>
        <w:rPr>
          <w:rFonts w:hint="eastAsia"/>
        </w:rPr>
        <w:t>使用总量（大小）、内存使用总量（大小）排序。</w:t>
      </w:r>
    </w:p>
    <w:p w:rsidR="00D14761" w:rsidRDefault="00D14761" w:rsidP="00D14761">
      <w:r>
        <w:rPr>
          <w:noProof/>
        </w:rPr>
        <w:drawing>
          <wp:inline distT="0" distB="0" distL="0" distR="0" wp14:anchorId="731501A2" wp14:editId="7C862FC5">
            <wp:extent cx="5274310" cy="2647315"/>
            <wp:effectExtent l="0" t="0" r="2540" b="635"/>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274310" cy="2647315"/>
                    </a:xfrm>
                    <a:prstGeom prst="rect">
                      <a:avLst/>
                    </a:prstGeom>
                  </pic:spPr>
                </pic:pic>
              </a:graphicData>
            </a:graphic>
          </wp:inline>
        </w:drawing>
      </w:r>
    </w:p>
    <w:p w:rsidR="00D14761" w:rsidRDefault="00D14761" w:rsidP="007F7336">
      <w:pPr>
        <w:ind w:firstLineChars="202" w:firstLine="424"/>
      </w:pPr>
    </w:p>
    <w:p w:rsidR="007F7336" w:rsidRDefault="007F7336" w:rsidP="00D14761">
      <w:pPr>
        <w:pStyle w:val="4"/>
        <w:numPr>
          <w:ilvl w:val="0"/>
          <w:numId w:val="0"/>
        </w:numPr>
        <w:ind w:left="420" w:hanging="420"/>
      </w:pPr>
      <w:r>
        <w:rPr>
          <w:rFonts w:hint="eastAsia"/>
        </w:rPr>
        <w:t>导出记录</w:t>
      </w:r>
    </w:p>
    <w:p w:rsidR="007F7336" w:rsidRDefault="007F7336" w:rsidP="007F7336">
      <w:pPr>
        <w:ind w:firstLineChars="202" w:firstLine="424"/>
      </w:pPr>
      <w:r>
        <w:rPr>
          <w:rFonts w:hint="eastAsia"/>
        </w:rPr>
        <w:t>在统计报表、计量明细页面导出的统计数据，可在</w:t>
      </w:r>
      <w:r>
        <w:rPr>
          <w:rFonts w:hint="eastAsia"/>
        </w:rPr>
        <w:t xml:space="preserve"> </w:t>
      </w:r>
      <w:r>
        <w:rPr>
          <w:rFonts w:hint="eastAsia"/>
        </w:rPr>
        <w:t>导出记录</w:t>
      </w:r>
      <w:r>
        <w:rPr>
          <w:rFonts w:hint="eastAsia"/>
        </w:rPr>
        <w:t xml:space="preserve"> </w:t>
      </w:r>
      <w:r>
        <w:rPr>
          <w:rFonts w:hint="eastAsia"/>
        </w:rPr>
        <w:t>页面查看导出记录并下载报表。</w:t>
      </w:r>
    </w:p>
    <w:p w:rsidR="007F7336" w:rsidRDefault="007F7336" w:rsidP="007F7336">
      <w:pPr>
        <w:ind w:firstLineChars="202" w:firstLine="424"/>
      </w:pPr>
      <w:r>
        <w:rPr>
          <w:rFonts w:hint="eastAsia"/>
        </w:rPr>
        <w:t>说明：平台上会为您保留</w:t>
      </w:r>
      <w:r>
        <w:rPr>
          <w:rFonts w:hint="eastAsia"/>
        </w:rPr>
        <w:t xml:space="preserve"> 7 </w:t>
      </w:r>
      <w:r>
        <w:rPr>
          <w:rFonts w:hint="eastAsia"/>
        </w:rPr>
        <w:t>天内的导出记录，超出</w:t>
      </w:r>
      <w:r>
        <w:rPr>
          <w:rFonts w:hint="eastAsia"/>
        </w:rPr>
        <w:t xml:space="preserve"> 7 </w:t>
      </w:r>
      <w:r>
        <w:rPr>
          <w:rFonts w:hint="eastAsia"/>
        </w:rPr>
        <w:t>天的导出记录将会被删除。</w:t>
      </w:r>
    </w:p>
    <w:p w:rsidR="007F7336" w:rsidRPr="00D14761" w:rsidRDefault="007F7336" w:rsidP="007F7336">
      <w:pPr>
        <w:ind w:firstLineChars="202" w:firstLine="426"/>
        <w:rPr>
          <w:b/>
        </w:rPr>
      </w:pPr>
      <w:r w:rsidRPr="00D14761">
        <w:rPr>
          <w:rFonts w:hint="eastAsia"/>
          <w:b/>
        </w:rPr>
        <w:t>前提条件</w:t>
      </w:r>
    </w:p>
    <w:p w:rsidR="00D14761" w:rsidRDefault="007F7336" w:rsidP="00D14761">
      <w:pPr>
        <w:ind w:firstLineChars="202" w:firstLine="424"/>
      </w:pPr>
      <w:r>
        <w:rPr>
          <w:rFonts w:hint="eastAsia"/>
        </w:rPr>
        <w:lastRenderedPageBreak/>
        <w:t>如果需要导出统计报表，需要为运营统计功能配置存储。</w:t>
      </w:r>
    </w:p>
    <w:p w:rsidR="007F7336" w:rsidRPr="00D14761" w:rsidRDefault="007F7336" w:rsidP="007F7336">
      <w:pPr>
        <w:ind w:firstLineChars="202" w:firstLine="426"/>
        <w:rPr>
          <w:b/>
        </w:rPr>
      </w:pPr>
      <w:r w:rsidRPr="00D14761">
        <w:rPr>
          <w:rFonts w:hint="eastAsia"/>
          <w:b/>
        </w:rPr>
        <w:t>操作步骤</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运营统计</w:t>
      </w:r>
      <w:r>
        <w:rPr>
          <w:rFonts w:hint="eastAsia"/>
        </w:rPr>
        <w:t xml:space="preserve"> &gt; </w:t>
      </w:r>
      <w:r>
        <w:rPr>
          <w:rFonts w:hint="eastAsia"/>
        </w:rPr>
        <w:t>导出记录，进入导出记录页面。</w:t>
      </w:r>
    </w:p>
    <w:p w:rsidR="007F7336" w:rsidRDefault="007F7336" w:rsidP="007F7336">
      <w:pPr>
        <w:ind w:firstLineChars="202" w:firstLine="424"/>
      </w:pPr>
      <w:r>
        <w:rPr>
          <w:rFonts w:hint="eastAsia"/>
        </w:rPr>
        <w:t>在导出记录页面，可查看导出记录列表，当导出记录的状态为</w:t>
      </w:r>
      <w:r>
        <w:rPr>
          <w:rFonts w:hint="eastAsia"/>
        </w:rPr>
        <w:t xml:space="preserve"> </w:t>
      </w:r>
      <w:r>
        <w:rPr>
          <w:rFonts w:hint="eastAsia"/>
        </w:rPr>
        <w:t>导出失败</w:t>
      </w:r>
      <w:r>
        <w:rPr>
          <w:rFonts w:hint="eastAsia"/>
        </w:rPr>
        <w:t xml:space="preserve"> </w:t>
      </w:r>
      <w:r>
        <w:rPr>
          <w:rFonts w:hint="eastAsia"/>
        </w:rPr>
        <w:t>时，支持查看失败原因并</w:t>
      </w:r>
      <w:r>
        <w:rPr>
          <w:rFonts w:hint="eastAsia"/>
        </w:rPr>
        <w:t xml:space="preserve"> </w:t>
      </w:r>
      <w:r>
        <w:rPr>
          <w:rFonts w:hint="eastAsia"/>
        </w:rPr>
        <w:t>重新导出。</w:t>
      </w:r>
    </w:p>
    <w:p w:rsidR="007F7336" w:rsidRDefault="007F7336" w:rsidP="007F7336">
      <w:pPr>
        <w:ind w:firstLineChars="202" w:firstLine="424"/>
      </w:pPr>
      <w:r>
        <w:rPr>
          <w:rFonts w:hint="eastAsia"/>
        </w:rPr>
        <w:t>支持</w:t>
      </w:r>
      <w:r>
        <w:rPr>
          <w:rFonts w:hint="eastAsia"/>
        </w:rPr>
        <w:t xml:space="preserve"> </w:t>
      </w:r>
      <w:r>
        <w:rPr>
          <w:rFonts w:hint="eastAsia"/>
        </w:rPr>
        <w:t>下载</w:t>
      </w:r>
      <w:r>
        <w:rPr>
          <w:rFonts w:hint="eastAsia"/>
        </w:rPr>
        <w:t xml:space="preserve"> 7 </w:t>
      </w:r>
      <w:r>
        <w:rPr>
          <w:rFonts w:hint="eastAsia"/>
        </w:rPr>
        <w:t>天内的状态为</w:t>
      </w:r>
      <w:r>
        <w:rPr>
          <w:rFonts w:hint="eastAsia"/>
        </w:rPr>
        <w:t xml:space="preserve"> </w:t>
      </w:r>
      <w:r>
        <w:rPr>
          <w:rFonts w:hint="eastAsia"/>
        </w:rPr>
        <w:t>完成</w:t>
      </w:r>
      <w:r>
        <w:rPr>
          <w:rFonts w:hint="eastAsia"/>
        </w:rPr>
        <w:t xml:space="preserve"> </w:t>
      </w:r>
      <w:r>
        <w:rPr>
          <w:rFonts w:hint="eastAsia"/>
        </w:rPr>
        <w:t>的导出记录。</w:t>
      </w:r>
    </w:p>
    <w:p w:rsidR="007F7336" w:rsidRDefault="007F7336" w:rsidP="007F7336">
      <w:pPr>
        <w:ind w:firstLineChars="202" w:firstLine="424"/>
      </w:pPr>
      <w:r>
        <w:rPr>
          <w:rFonts w:hint="eastAsia"/>
        </w:rPr>
        <w:t>提示：</w:t>
      </w:r>
    </w:p>
    <w:p w:rsidR="007F7336" w:rsidRDefault="007F7336" w:rsidP="007F7336">
      <w:pPr>
        <w:ind w:firstLineChars="202" w:firstLine="424"/>
      </w:pPr>
      <w:r>
        <w:rPr>
          <w:rFonts w:hint="eastAsia"/>
        </w:rPr>
        <w:t>单击列表左上方的下拉选择框，可通过导出记录的状态筛选导出记录。</w:t>
      </w:r>
    </w:p>
    <w:p w:rsidR="007F7336" w:rsidRDefault="007F7336" w:rsidP="007F7336">
      <w:pPr>
        <w:ind w:firstLineChars="202" w:firstLine="424"/>
      </w:pPr>
      <w:r>
        <w:rPr>
          <w:rFonts w:hint="eastAsia"/>
        </w:rPr>
        <w:t>单击下拉框右侧的</w:t>
      </w:r>
      <w:r w:rsidR="009325D2">
        <w:rPr>
          <w:noProof/>
        </w:rPr>
        <w:drawing>
          <wp:inline distT="0" distB="0" distL="0" distR="0">
            <wp:extent cx="142240" cy="147320"/>
            <wp:effectExtent l="0" t="0" r="0" b="508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2240" cy="147320"/>
                    </a:xfrm>
                    <a:prstGeom prst="rect">
                      <a:avLst/>
                    </a:prstGeom>
                    <a:noFill/>
                    <a:ln>
                      <a:noFill/>
                    </a:ln>
                  </pic:spPr>
                </pic:pic>
              </a:graphicData>
            </a:graphic>
          </wp:inline>
        </w:drawing>
      </w:r>
      <w:r>
        <w:rPr>
          <w:rFonts w:hint="eastAsia"/>
        </w:rPr>
        <w:t>图标，可刷新列表。</w:t>
      </w:r>
    </w:p>
    <w:p w:rsidR="007F7336" w:rsidRDefault="007F7336" w:rsidP="007F7336">
      <w:pPr>
        <w:ind w:firstLineChars="202" w:firstLine="424"/>
      </w:pPr>
    </w:p>
    <w:p w:rsidR="007F7336" w:rsidRPr="009325D2" w:rsidRDefault="007F7336" w:rsidP="009325D2">
      <w:pPr>
        <w:pStyle w:val="3"/>
        <w:tabs>
          <w:tab w:val="left" w:pos="510"/>
        </w:tabs>
        <w:autoSpaceDE w:val="0"/>
        <w:autoSpaceDN w:val="0"/>
        <w:adjustRightInd w:val="0"/>
        <w:spacing w:before="0" w:after="0" w:line="360" w:lineRule="auto"/>
        <w:ind w:firstLineChars="147" w:firstLine="353"/>
        <w:jc w:val="left"/>
        <w:textAlignment w:val="baseline"/>
        <w:rPr>
          <w:rFonts w:ascii="Microsoft YaHei UI" w:eastAsia="Microsoft YaHei UI" w:hAnsi="Microsoft YaHei UI"/>
          <w:bCs w:val="0"/>
          <w:kern w:val="0"/>
          <w:sz w:val="24"/>
          <w:szCs w:val="24"/>
        </w:rPr>
      </w:pPr>
      <w:bookmarkStart w:id="28" w:name="_Toc83720794"/>
      <w:r w:rsidRPr="009325D2">
        <w:rPr>
          <w:rFonts w:ascii="Microsoft YaHei UI" w:eastAsia="Microsoft YaHei UI" w:hAnsi="Microsoft YaHei UI" w:hint="eastAsia"/>
          <w:bCs w:val="0"/>
          <w:kern w:val="0"/>
          <w:sz w:val="24"/>
          <w:szCs w:val="24"/>
        </w:rPr>
        <w:t>产品管理</w:t>
      </w:r>
      <w:bookmarkEnd w:id="28"/>
    </w:p>
    <w:p w:rsidR="007F7336" w:rsidRDefault="007F7336" w:rsidP="007F7336">
      <w:pPr>
        <w:ind w:firstLineChars="202" w:firstLine="424"/>
      </w:pPr>
      <w:r>
        <w:rPr>
          <w:rFonts w:hint="eastAsia"/>
        </w:rPr>
        <w:t>产品管理提供相对完整的一套轻量级、开箱即用的技术中台，动态展示已部署</w:t>
      </w:r>
      <w:r>
        <w:rPr>
          <w:rFonts w:hint="eastAsia"/>
        </w:rPr>
        <w:t>/</w:t>
      </w:r>
      <w:r>
        <w:rPr>
          <w:rFonts w:hint="eastAsia"/>
        </w:rPr>
        <w:t>集成的产品。</w:t>
      </w:r>
    </w:p>
    <w:p w:rsidR="007F7336" w:rsidRDefault="007F7336" w:rsidP="007F7336">
      <w:pPr>
        <w:ind w:firstLineChars="202" w:firstLine="424"/>
      </w:pPr>
      <w:r>
        <w:rPr>
          <w:rFonts w:hint="eastAsia"/>
        </w:rPr>
        <w:t>产品管理在提供企业数字化转型所需的</w:t>
      </w:r>
      <w:r>
        <w:rPr>
          <w:rFonts w:hint="eastAsia"/>
        </w:rPr>
        <w:t xml:space="preserve"> Container Platform</w:t>
      </w:r>
      <w:r>
        <w:rPr>
          <w:rFonts w:hint="eastAsia"/>
        </w:rPr>
        <w:t>、</w:t>
      </w:r>
      <w:r>
        <w:rPr>
          <w:rFonts w:hint="eastAsia"/>
        </w:rPr>
        <w:t xml:space="preserve">DevOps </w:t>
      </w:r>
      <w:r>
        <w:rPr>
          <w:rFonts w:hint="eastAsia"/>
        </w:rPr>
        <w:t>平台和</w:t>
      </w:r>
      <w:r>
        <w:rPr>
          <w:rFonts w:hint="eastAsia"/>
        </w:rPr>
        <w:t xml:space="preserve"> Service Mesh </w:t>
      </w:r>
      <w:r>
        <w:rPr>
          <w:rFonts w:hint="eastAsia"/>
        </w:rPr>
        <w:t>产品的基础之上，还支持集成完整拥抱云原生所需的其它云产品，提供云原生所需的其它能力支持，比如底层操作系统、存储、业务侧使用中间件等服务，打造轻量级、开箱即用的云原生技术中台</w:t>
      </w:r>
      <w:r w:rsidR="009325D2">
        <w:rPr>
          <w:rFonts w:hint="eastAsia"/>
        </w:rPr>
        <w:t>。</w:t>
      </w:r>
    </w:p>
    <w:p w:rsidR="007F7336" w:rsidRDefault="007F7336" w:rsidP="007F7336">
      <w:pPr>
        <w:ind w:firstLineChars="202" w:firstLine="424"/>
      </w:pPr>
      <w:r>
        <w:rPr>
          <w:rFonts w:hint="eastAsia"/>
        </w:rPr>
        <w:t>同时，支持升级、更新、移除集成的云产品。</w:t>
      </w:r>
    </w:p>
    <w:p w:rsidR="007F7336" w:rsidRDefault="007F7336" w:rsidP="007F7336">
      <w:pPr>
        <w:ind w:firstLineChars="202" w:firstLine="424"/>
      </w:pPr>
    </w:p>
    <w:p w:rsidR="007F7336" w:rsidRPr="009325D2" w:rsidRDefault="007F7336" w:rsidP="009325D2">
      <w:pPr>
        <w:pStyle w:val="4"/>
        <w:numPr>
          <w:ilvl w:val="0"/>
          <w:numId w:val="0"/>
        </w:numPr>
        <w:ind w:left="420" w:hanging="420"/>
      </w:pPr>
      <w:r w:rsidRPr="009325D2">
        <w:rPr>
          <w:rFonts w:hint="eastAsia"/>
        </w:rPr>
        <w:t>查看产品列表</w:t>
      </w:r>
    </w:p>
    <w:p w:rsidR="007F7336" w:rsidRDefault="007F7336" w:rsidP="007F7336">
      <w:pPr>
        <w:ind w:firstLineChars="202" w:firstLine="424"/>
      </w:pPr>
      <w:r>
        <w:rPr>
          <w:rFonts w:hint="eastAsia"/>
        </w:rPr>
        <w:t>拥有平台管理相关权限的用户，可通过产品列表，了解平台已部署</w:t>
      </w:r>
      <w:r>
        <w:rPr>
          <w:rFonts w:hint="eastAsia"/>
        </w:rPr>
        <w:t>/</w:t>
      </w:r>
      <w:r>
        <w:rPr>
          <w:rFonts w:hint="eastAsia"/>
        </w:rPr>
        <w:t>已集成的产品的关键信息。</w:t>
      </w:r>
    </w:p>
    <w:p w:rsidR="007F7336" w:rsidRPr="009325D2" w:rsidRDefault="007F7336" w:rsidP="007F7336">
      <w:pPr>
        <w:ind w:firstLineChars="202" w:firstLine="426"/>
        <w:rPr>
          <w:b/>
        </w:rPr>
      </w:pPr>
      <w:r w:rsidRPr="009325D2">
        <w:rPr>
          <w:rFonts w:hint="eastAsia"/>
          <w:b/>
        </w:rPr>
        <w:t>操作步骤</w:t>
      </w:r>
    </w:p>
    <w:p w:rsidR="007F7336" w:rsidRDefault="007F7336" w:rsidP="007F7336">
      <w:pPr>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产品管理，进入产品列表页面。</w:t>
      </w:r>
    </w:p>
    <w:p w:rsidR="007F7336" w:rsidRDefault="007F7336" w:rsidP="007F7336">
      <w:pPr>
        <w:ind w:firstLineChars="202" w:firstLine="424"/>
      </w:pPr>
      <w:r>
        <w:rPr>
          <w:rFonts w:hint="eastAsia"/>
        </w:rPr>
        <w:t>支持在产品列表中查看产品部署状态、运行状态、产品版本、产品类型。</w:t>
      </w:r>
    </w:p>
    <w:p w:rsidR="007F7336" w:rsidRDefault="007F7336" w:rsidP="007F7336">
      <w:pPr>
        <w:ind w:firstLineChars="202" w:firstLine="424"/>
      </w:pPr>
      <w:r>
        <w:rPr>
          <w:rFonts w:hint="eastAsia"/>
        </w:rPr>
        <w:t>支持对部署的产品执行产品的升级、卸载等操作。</w:t>
      </w:r>
    </w:p>
    <w:p w:rsidR="007F7336" w:rsidRDefault="007F7336" w:rsidP="007F7336">
      <w:pPr>
        <w:ind w:firstLineChars="202" w:firstLine="424"/>
      </w:pPr>
      <w:r>
        <w:rPr>
          <w:rFonts w:hint="eastAsia"/>
        </w:rPr>
        <w:t>支持对集成的产品执行进入产品、更新、移除操作。</w:t>
      </w:r>
    </w:p>
    <w:p w:rsidR="007F7336" w:rsidRDefault="007F7336" w:rsidP="007F7336">
      <w:pPr>
        <w:ind w:firstLineChars="202" w:firstLine="424"/>
      </w:pPr>
      <w:r>
        <w:rPr>
          <w:rFonts w:hint="eastAsia"/>
        </w:rPr>
        <w:t>注意：</w:t>
      </w:r>
      <w:r>
        <w:rPr>
          <w:rFonts w:hint="eastAsia"/>
        </w:rPr>
        <w:t xml:space="preserve">ACP </w:t>
      </w:r>
      <w:r>
        <w:rPr>
          <w:rFonts w:hint="eastAsia"/>
        </w:rPr>
        <w:t>暂不支持卸载操作。</w:t>
      </w:r>
    </w:p>
    <w:p w:rsidR="007F7336" w:rsidRDefault="007F7336" w:rsidP="007F7336">
      <w:pPr>
        <w:ind w:firstLineChars="202" w:firstLine="424"/>
      </w:pPr>
      <w:r>
        <w:rPr>
          <w:rFonts w:hint="eastAsia"/>
        </w:rPr>
        <w:t>部署</w:t>
      </w:r>
      <w:r>
        <w:rPr>
          <w:rFonts w:hint="eastAsia"/>
        </w:rPr>
        <w:t>/</w:t>
      </w:r>
      <w:r>
        <w:rPr>
          <w:rFonts w:hint="eastAsia"/>
        </w:rPr>
        <w:t>运行状态说明</w:t>
      </w:r>
    </w:p>
    <w:p w:rsidR="007F7336" w:rsidRDefault="007F7336" w:rsidP="007F7336">
      <w:pPr>
        <w:ind w:firstLineChars="202" w:firstLine="424"/>
      </w:pPr>
      <w:r>
        <w:rPr>
          <w:rFonts w:hint="eastAsia"/>
        </w:rPr>
        <w:t>说明：具体的可执行操作和操作结果取决于各产品，参考各产品文档。</w:t>
      </w:r>
    </w:p>
    <w:tbl>
      <w:tblPr>
        <w:tblW w:w="9484" w:type="dxa"/>
        <w:tblInd w:w="-567" w:type="dxa"/>
        <w:shd w:val="clear" w:color="auto" w:fill="FFFFFF"/>
        <w:tblCellMar>
          <w:left w:w="0" w:type="dxa"/>
          <w:right w:w="0" w:type="dxa"/>
        </w:tblCellMar>
        <w:tblLook w:val="04A0" w:firstRow="1" w:lastRow="0" w:firstColumn="1" w:lastColumn="0" w:noHBand="0" w:noVBand="1"/>
      </w:tblPr>
      <w:tblGrid>
        <w:gridCol w:w="1735"/>
        <w:gridCol w:w="5495"/>
        <w:gridCol w:w="2254"/>
      </w:tblGrid>
      <w:tr w:rsidR="009325D2" w:rsidRPr="009325D2" w:rsidTr="009325D2">
        <w:tc>
          <w:tcPr>
            <w:tcW w:w="1735" w:type="dxa"/>
            <w:tcBorders>
              <w:top w:val="single" w:sz="6" w:space="0" w:color="EEEEEE"/>
              <w:bottom w:val="single" w:sz="6" w:space="0" w:color="EEEEEE"/>
              <w:right w:val="single" w:sz="6" w:space="0" w:color="EEEEEE"/>
            </w:tcBorders>
            <w:shd w:val="clear" w:color="auto" w:fill="F6F6F6"/>
            <w:vAlign w:val="center"/>
            <w:hideMark/>
          </w:tcPr>
          <w:p w:rsidR="009325D2" w:rsidRPr="009325D2" w:rsidRDefault="009325D2" w:rsidP="009325D2">
            <w:pPr>
              <w:widowControl/>
              <w:jc w:val="left"/>
              <w:rPr>
                <w:rFonts w:ascii="Segoe UI" w:eastAsia="宋体" w:hAnsi="Segoe UI" w:cs="Segoe UI"/>
                <w:b/>
                <w:bCs/>
                <w:color w:val="000000"/>
                <w:kern w:val="0"/>
                <w:sz w:val="18"/>
                <w:szCs w:val="18"/>
              </w:rPr>
            </w:pPr>
            <w:r w:rsidRPr="009325D2">
              <w:rPr>
                <w:rFonts w:ascii="Segoe UI" w:eastAsia="宋体" w:hAnsi="Segoe UI" w:cs="Segoe UI"/>
                <w:b/>
                <w:bCs/>
                <w:color w:val="000000"/>
                <w:kern w:val="0"/>
                <w:sz w:val="18"/>
                <w:szCs w:val="18"/>
              </w:rPr>
              <w:t>状态名称</w:t>
            </w:r>
          </w:p>
        </w:tc>
        <w:tc>
          <w:tcPr>
            <w:tcW w:w="5495" w:type="dxa"/>
            <w:tcBorders>
              <w:top w:val="single" w:sz="6" w:space="0" w:color="EEEEEE"/>
              <w:bottom w:val="single" w:sz="6" w:space="0" w:color="EEEEEE"/>
              <w:right w:val="single" w:sz="6" w:space="0" w:color="EEEEEE"/>
            </w:tcBorders>
            <w:shd w:val="clear" w:color="auto" w:fill="F6F6F6"/>
            <w:vAlign w:val="center"/>
            <w:hideMark/>
          </w:tcPr>
          <w:p w:rsidR="009325D2" w:rsidRPr="009325D2" w:rsidRDefault="009325D2" w:rsidP="009325D2">
            <w:pPr>
              <w:widowControl/>
              <w:jc w:val="left"/>
              <w:rPr>
                <w:rFonts w:ascii="Segoe UI" w:eastAsia="宋体" w:hAnsi="Segoe UI" w:cs="Segoe UI"/>
                <w:b/>
                <w:bCs/>
                <w:color w:val="000000"/>
                <w:kern w:val="0"/>
                <w:sz w:val="18"/>
                <w:szCs w:val="18"/>
              </w:rPr>
            </w:pPr>
            <w:r w:rsidRPr="009325D2">
              <w:rPr>
                <w:rFonts w:ascii="Segoe UI" w:eastAsia="宋体" w:hAnsi="Segoe UI" w:cs="Segoe UI"/>
                <w:b/>
                <w:bCs/>
                <w:color w:val="000000"/>
                <w:kern w:val="0"/>
                <w:sz w:val="18"/>
                <w:szCs w:val="18"/>
              </w:rPr>
              <w:t>状态说明</w:t>
            </w:r>
          </w:p>
        </w:tc>
        <w:tc>
          <w:tcPr>
            <w:tcW w:w="2254" w:type="dxa"/>
            <w:tcBorders>
              <w:top w:val="single" w:sz="6" w:space="0" w:color="EEEEEE"/>
              <w:bottom w:val="single" w:sz="6" w:space="0" w:color="EEEEEE"/>
              <w:right w:val="nil"/>
            </w:tcBorders>
            <w:shd w:val="clear" w:color="auto" w:fill="F6F6F6"/>
            <w:vAlign w:val="center"/>
            <w:hideMark/>
          </w:tcPr>
          <w:p w:rsidR="009325D2" w:rsidRPr="009325D2" w:rsidRDefault="009325D2" w:rsidP="009325D2">
            <w:pPr>
              <w:widowControl/>
              <w:jc w:val="left"/>
              <w:rPr>
                <w:rFonts w:ascii="Segoe UI" w:eastAsia="宋体" w:hAnsi="Segoe UI" w:cs="Segoe UI"/>
                <w:b/>
                <w:bCs/>
                <w:color w:val="000000"/>
                <w:kern w:val="0"/>
                <w:sz w:val="18"/>
                <w:szCs w:val="18"/>
              </w:rPr>
            </w:pPr>
            <w:r w:rsidRPr="009325D2">
              <w:rPr>
                <w:rFonts w:ascii="Segoe UI" w:eastAsia="宋体" w:hAnsi="Segoe UI" w:cs="Segoe UI"/>
                <w:b/>
                <w:bCs/>
                <w:color w:val="000000"/>
                <w:kern w:val="0"/>
                <w:sz w:val="18"/>
                <w:szCs w:val="18"/>
              </w:rPr>
              <w:t>可执行操作</w:t>
            </w:r>
          </w:p>
        </w:tc>
      </w:tr>
      <w:tr w:rsidR="009325D2" w:rsidRPr="009325D2" w:rsidTr="009325D2">
        <w:tc>
          <w:tcPr>
            <w:tcW w:w="1735" w:type="dxa"/>
            <w:tcBorders>
              <w:bottom w:val="single" w:sz="6" w:space="0" w:color="E5E5E5"/>
              <w:right w:val="single" w:sz="6" w:space="0" w:color="EEEEEE"/>
            </w:tcBorders>
            <w:shd w:val="clear" w:color="auto" w:fill="FFFFFF"/>
            <w:vAlign w:val="center"/>
            <w:hideMark/>
          </w:tcPr>
          <w:p w:rsidR="009325D2" w:rsidRPr="009325D2" w:rsidRDefault="009325D2" w:rsidP="009325D2">
            <w:pPr>
              <w:widowControl/>
              <w:jc w:val="left"/>
              <w:rPr>
                <w:rFonts w:ascii="Segoe UI" w:eastAsia="宋体" w:hAnsi="Segoe UI" w:cs="Segoe UI"/>
                <w:color w:val="323232"/>
                <w:kern w:val="0"/>
                <w:sz w:val="18"/>
                <w:szCs w:val="18"/>
              </w:rPr>
            </w:pPr>
            <w:r w:rsidRPr="009325D2">
              <w:rPr>
                <w:rFonts w:ascii="Segoe UI" w:eastAsia="宋体" w:hAnsi="Segoe UI" w:cs="Segoe UI"/>
                <w:color w:val="323232"/>
                <w:kern w:val="0"/>
                <w:sz w:val="18"/>
                <w:szCs w:val="18"/>
              </w:rPr>
              <w:t>未部署</w:t>
            </w:r>
          </w:p>
        </w:tc>
        <w:tc>
          <w:tcPr>
            <w:tcW w:w="5495" w:type="dxa"/>
            <w:tcBorders>
              <w:bottom w:val="single" w:sz="6" w:space="0" w:color="E5E5E5"/>
              <w:right w:val="single" w:sz="6" w:space="0" w:color="EEEEEE"/>
            </w:tcBorders>
            <w:shd w:val="clear" w:color="auto" w:fill="FFFFFF"/>
            <w:vAlign w:val="center"/>
            <w:hideMark/>
          </w:tcPr>
          <w:p w:rsidR="009325D2" w:rsidRPr="009325D2" w:rsidRDefault="009325D2" w:rsidP="009325D2">
            <w:pPr>
              <w:widowControl/>
              <w:jc w:val="left"/>
              <w:rPr>
                <w:rFonts w:ascii="Segoe UI" w:eastAsia="宋体" w:hAnsi="Segoe UI" w:cs="Segoe UI"/>
                <w:color w:val="323232"/>
                <w:kern w:val="0"/>
                <w:sz w:val="18"/>
                <w:szCs w:val="18"/>
              </w:rPr>
            </w:pPr>
            <w:r w:rsidRPr="009325D2">
              <w:rPr>
                <w:rFonts w:ascii="Segoe UI" w:eastAsia="宋体" w:hAnsi="Segoe UI" w:cs="Segoe UI"/>
                <w:color w:val="323232"/>
                <w:kern w:val="0"/>
                <w:sz w:val="18"/>
                <w:szCs w:val="18"/>
              </w:rPr>
              <w:t>产品默认为未部署状态，未成功部署产品或产品被卸载后为此状态</w:t>
            </w:r>
          </w:p>
        </w:tc>
        <w:tc>
          <w:tcPr>
            <w:tcW w:w="2254" w:type="dxa"/>
            <w:tcBorders>
              <w:bottom w:val="single" w:sz="6" w:space="0" w:color="E5E5E5"/>
              <w:right w:val="nil"/>
            </w:tcBorders>
            <w:shd w:val="clear" w:color="auto" w:fill="FFFFFF"/>
            <w:vAlign w:val="center"/>
            <w:hideMark/>
          </w:tcPr>
          <w:p w:rsidR="009325D2" w:rsidRPr="009325D2" w:rsidRDefault="009325D2" w:rsidP="009325D2">
            <w:pPr>
              <w:widowControl/>
              <w:jc w:val="left"/>
              <w:rPr>
                <w:rFonts w:ascii="Segoe UI" w:eastAsia="宋体" w:hAnsi="Segoe UI" w:cs="Segoe UI"/>
                <w:color w:val="323232"/>
                <w:kern w:val="0"/>
                <w:sz w:val="18"/>
                <w:szCs w:val="18"/>
              </w:rPr>
            </w:pPr>
            <w:r w:rsidRPr="009325D2">
              <w:rPr>
                <w:rFonts w:ascii="Segoe UI" w:eastAsia="宋体" w:hAnsi="Segoe UI" w:cs="Segoe UI"/>
                <w:color w:val="323232"/>
                <w:kern w:val="0"/>
                <w:sz w:val="18"/>
                <w:szCs w:val="18"/>
              </w:rPr>
              <w:t>部署</w:t>
            </w:r>
          </w:p>
        </w:tc>
      </w:tr>
      <w:tr w:rsidR="009325D2" w:rsidRPr="009325D2" w:rsidTr="009325D2">
        <w:tc>
          <w:tcPr>
            <w:tcW w:w="1735" w:type="dxa"/>
            <w:tcBorders>
              <w:bottom w:val="single" w:sz="6" w:space="0" w:color="E5E5E5"/>
              <w:right w:val="single" w:sz="6" w:space="0" w:color="EEEEEE"/>
            </w:tcBorders>
            <w:shd w:val="clear" w:color="auto" w:fill="FFFFFF"/>
            <w:vAlign w:val="center"/>
            <w:hideMark/>
          </w:tcPr>
          <w:p w:rsidR="009325D2" w:rsidRPr="009325D2" w:rsidRDefault="009325D2" w:rsidP="009325D2">
            <w:pPr>
              <w:widowControl/>
              <w:jc w:val="left"/>
              <w:rPr>
                <w:rFonts w:ascii="Segoe UI" w:eastAsia="宋体" w:hAnsi="Segoe UI" w:cs="Segoe UI"/>
                <w:color w:val="323232"/>
                <w:kern w:val="0"/>
                <w:sz w:val="18"/>
                <w:szCs w:val="18"/>
              </w:rPr>
            </w:pPr>
            <w:r w:rsidRPr="009325D2">
              <w:rPr>
                <w:rFonts w:ascii="Segoe UI" w:eastAsia="宋体" w:hAnsi="Segoe UI" w:cs="Segoe UI"/>
                <w:color w:val="323232"/>
                <w:kern w:val="0"/>
                <w:sz w:val="18"/>
                <w:szCs w:val="18"/>
              </w:rPr>
              <w:t>部署中</w:t>
            </w:r>
          </w:p>
        </w:tc>
        <w:tc>
          <w:tcPr>
            <w:tcW w:w="5495" w:type="dxa"/>
            <w:tcBorders>
              <w:bottom w:val="single" w:sz="6" w:space="0" w:color="E5E5E5"/>
              <w:right w:val="single" w:sz="6" w:space="0" w:color="EEEEEE"/>
            </w:tcBorders>
            <w:shd w:val="clear" w:color="auto" w:fill="FFFFFF"/>
            <w:vAlign w:val="center"/>
            <w:hideMark/>
          </w:tcPr>
          <w:p w:rsidR="009325D2" w:rsidRPr="009325D2" w:rsidRDefault="009325D2" w:rsidP="009325D2">
            <w:pPr>
              <w:widowControl/>
              <w:jc w:val="left"/>
              <w:rPr>
                <w:rFonts w:ascii="Segoe UI" w:eastAsia="宋体" w:hAnsi="Segoe UI" w:cs="Segoe UI"/>
                <w:color w:val="323232"/>
                <w:kern w:val="0"/>
                <w:sz w:val="18"/>
                <w:szCs w:val="18"/>
              </w:rPr>
            </w:pPr>
            <w:r w:rsidRPr="009325D2">
              <w:rPr>
                <w:rFonts w:ascii="Segoe UI" w:eastAsia="宋体" w:hAnsi="Segoe UI" w:cs="Segoe UI"/>
                <w:color w:val="323232"/>
                <w:kern w:val="0"/>
                <w:sz w:val="18"/>
                <w:szCs w:val="18"/>
              </w:rPr>
              <w:t>产品正在部署中</w:t>
            </w:r>
          </w:p>
        </w:tc>
        <w:tc>
          <w:tcPr>
            <w:tcW w:w="2254" w:type="dxa"/>
            <w:tcBorders>
              <w:bottom w:val="single" w:sz="6" w:space="0" w:color="E5E5E5"/>
              <w:right w:val="nil"/>
            </w:tcBorders>
            <w:shd w:val="clear" w:color="auto" w:fill="FFFFFF"/>
            <w:vAlign w:val="center"/>
            <w:hideMark/>
          </w:tcPr>
          <w:p w:rsidR="009325D2" w:rsidRPr="009325D2" w:rsidRDefault="009325D2" w:rsidP="009325D2">
            <w:pPr>
              <w:widowControl/>
              <w:jc w:val="left"/>
              <w:rPr>
                <w:rFonts w:ascii="Segoe UI" w:eastAsia="宋体" w:hAnsi="Segoe UI" w:cs="Segoe UI"/>
                <w:color w:val="323232"/>
                <w:kern w:val="0"/>
                <w:sz w:val="18"/>
                <w:szCs w:val="18"/>
              </w:rPr>
            </w:pPr>
            <w:r w:rsidRPr="009325D2">
              <w:rPr>
                <w:rFonts w:ascii="Segoe UI" w:eastAsia="宋体" w:hAnsi="Segoe UI" w:cs="Segoe UI"/>
                <w:color w:val="323232"/>
                <w:kern w:val="0"/>
                <w:sz w:val="18"/>
                <w:szCs w:val="18"/>
              </w:rPr>
              <w:t>无</w:t>
            </w:r>
          </w:p>
        </w:tc>
      </w:tr>
      <w:tr w:rsidR="009325D2" w:rsidRPr="009325D2" w:rsidTr="009325D2">
        <w:tc>
          <w:tcPr>
            <w:tcW w:w="1735" w:type="dxa"/>
            <w:tcBorders>
              <w:bottom w:val="single" w:sz="6" w:space="0" w:color="E5E5E5"/>
              <w:right w:val="single" w:sz="6" w:space="0" w:color="EEEEEE"/>
            </w:tcBorders>
            <w:shd w:val="clear" w:color="auto" w:fill="FFFFFF"/>
            <w:vAlign w:val="center"/>
            <w:hideMark/>
          </w:tcPr>
          <w:p w:rsidR="009325D2" w:rsidRPr="009325D2" w:rsidRDefault="009325D2" w:rsidP="009325D2">
            <w:pPr>
              <w:widowControl/>
              <w:jc w:val="left"/>
              <w:rPr>
                <w:rFonts w:ascii="Segoe UI" w:eastAsia="宋体" w:hAnsi="Segoe UI" w:cs="Segoe UI"/>
                <w:color w:val="323232"/>
                <w:kern w:val="0"/>
                <w:sz w:val="18"/>
                <w:szCs w:val="18"/>
              </w:rPr>
            </w:pPr>
            <w:r w:rsidRPr="009325D2">
              <w:rPr>
                <w:rFonts w:ascii="Segoe UI" w:eastAsia="宋体" w:hAnsi="Segoe UI" w:cs="Segoe UI"/>
                <w:color w:val="323232"/>
                <w:kern w:val="0"/>
                <w:sz w:val="18"/>
                <w:szCs w:val="18"/>
              </w:rPr>
              <w:t>部署成功</w:t>
            </w:r>
            <w:r w:rsidRPr="009325D2">
              <w:rPr>
                <w:rFonts w:ascii="Segoe UI" w:eastAsia="宋体" w:hAnsi="Segoe UI" w:cs="Segoe UI"/>
                <w:color w:val="323232"/>
                <w:kern w:val="0"/>
                <w:sz w:val="18"/>
                <w:szCs w:val="18"/>
              </w:rPr>
              <w:t xml:space="preserve"> + </w:t>
            </w:r>
            <w:r w:rsidRPr="009325D2">
              <w:rPr>
                <w:rFonts w:ascii="Segoe UI" w:eastAsia="宋体" w:hAnsi="Segoe UI" w:cs="Segoe UI"/>
                <w:color w:val="323232"/>
                <w:kern w:val="0"/>
                <w:sz w:val="18"/>
                <w:szCs w:val="18"/>
              </w:rPr>
              <w:t>运行中</w:t>
            </w:r>
          </w:p>
        </w:tc>
        <w:tc>
          <w:tcPr>
            <w:tcW w:w="5495" w:type="dxa"/>
            <w:tcBorders>
              <w:bottom w:val="single" w:sz="6" w:space="0" w:color="E5E5E5"/>
              <w:right w:val="single" w:sz="6" w:space="0" w:color="EEEEEE"/>
            </w:tcBorders>
            <w:shd w:val="clear" w:color="auto" w:fill="FFFFFF"/>
            <w:vAlign w:val="center"/>
            <w:hideMark/>
          </w:tcPr>
          <w:p w:rsidR="009325D2" w:rsidRPr="009325D2" w:rsidRDefault="009325D2" w:rsidP="009325D2">
            <w:pPr>
              <w:widowControl/>
              <w:jc w:val="left"/>
              <w:rPr>
                <w:rFonts w:ascii="Segoe UI" w:eastAsia="宋体" w:hAnsi="Segoe UI" w:cs="Segoe UI"/>
                <w:color w:val="323232"/>
                <w:kern w:val="0"/>
                <w:sz w:val="18"/>
                <w:szCs w:val="18"/>
              </w:rPr>
            </w:pPr>
            <w:r w:rsidRPr="009325D2">
              <w:rPr>
                <w:rFonts w:ascii="Segoe UI" w:eastAsia="宋体" w:hAnsi="Segoe UI" w:cs="Segoe UI"/>
                <w:color w:val="323232"/>
                <w:kern w:val="0"/>
                <w:sz w:val="18"/>
                <w:szCs w:val="18"/>
              </w:rPr>
              <w:t>产品已部署成功，列表状态显示运行状态：运行中</w:t>
            </w:r>
          </w:p>
        </w:tc>
        <w:tc>
          <w:tcPr>
            <w:tcW w:w="2254" w:type="dxa"/>
            <w:tcBorders>
              <w:bottom w:val="single" w:sz="6" w:space="0" w:color="E5E5E5"/>
              <w:right w:val="nil"/>
            </w:tcBorders>
            <w:shd w:val="clear" w:color="auto" w:fill="FFFFFF"/>
            <w:vAlign w:val="center"/>
            <w:hideMark/>
          </w:tcPr>
          <w:p w:rsidR="009325D2" w:rsidRPr="009325D2" w:rsidRDefault="009325D2" w:rsidP="009325D2">
            <w:pPr>
              <w:widowControl/>
              <w:jc w:val="left"/>
              <w:rPr>
                <w:rFonts w:ascii="Segoe UI" w:eastAsia="宋体" w:hAnsi="Segoe UI" w:cs="Segoe UI"/>
                <w:color w:val="323232"/>
                <w:kern w:val="0"/>
                <w:sz w:val="18"/>
                <w:szCs w:val="18"/>
              </w:rPr>
            </w:pPr>
            <w:r w:rsidRPr="009325D2">
              <w:rPr>
                <w:rFonts w:ascii="Segoe UI" w:eastAsia="宋体" w:hAnsi="Segoe UI" w:cs="Segoe UI"/>
                <w:color w:val="323232"/>
                <w:kern w:val="0"/>
                <w:sz w:val="18"/>
                <w:szCs w:val="18"/>
              </w:rPr>
              <w:t>升级（有新版本时）、卸载</w:t>
            </w:r>
          </w:p>
        </w:tc>
      </w:tr>
      <w:tr w:rsidR="009325D2" w:rsidRPr="009325D2" w:rsidTr="009325D2">
        <w:tc>
          <w:tcPr>
            <w:tcW w:w="1735" w:type="dxa"/>
            <w:tcBorders>
              <w:bottom w:val="single" w:sz="6" w:space="0" w:color="E5E5E5"/>
              <w:right w:val="single" w:sz="6" w:space="0" w:color="EEEEEE"/>
            </w:tcBorders>
            <w:shd w:val="clear" w:color="auto" w:fill="FFFFFF"/>
            <w:vAlign w:val="center"/>
            <w:hideMark/>
          </w:tcPr>
          <w:p w:rsidR="009325D2" w:rsidRPr="009325D2" w:rsidRDefault="009325D2" w:rsidP="009325D2">
            <w:pPr>
              <w:widowControl/>
              <w:jc w:val="left"/>
              <w:rPr>
                <w:rFonts w:ascii="Segoe UI" w:eastAsia="宋体" w:hAnsi="Segoe UI" w:cs="Segoe UI"/>
                <w:color w:val="323232"/>
                <w:kern w:val="0"/>
                <w:sz w:val="18"/>
                <w:szCs w:val="18"/>
              </w:rPr>
            </w:pPr>
            <w:r w:rsidRPr="009325D2">
              <w:rPr>
                <w:rFonts w:ascii="Segoe UI" w:eastAsia="宋体" w:hAnsi="Segoe UI" w:cs="Segoe UI"/>
                <w:color w:val="323232"/>
                <w:kern w:val="0"/>
                <w:sz w:val="18"/>
                <w:szCs w:val="18"/>
              </w:rPr>
              <w:t>部署成功</w:t>
            </w:r>
            <w:r w:rsidRPr="009325D2">
              <w:rPr>
                <w:rFonts w:ascii="Segoe UI" w:eastAsia="宋体" w:hAnsi="Segoe UI" w:cs="Segoe UI"/>
                <w:color w:val="323232"/>
                <w:kern w:val="0"/>
                <w:sz w:val="18"/>
                <w:szCs w:val="18"/>
              </w:rPr>
              <w:t xml:space="preserve"> + </w:t>
            </w:r>
            <w:r w:rsidRPr="009325D2">
              <w:rPr>
                <w:rFonts w:ascii="Segoe UI" w:eastAsia="宋体" w:hAnsi="Segoe UI" w:cs="Segoe UI"/>
                <w:color w:val="323232"/>
                <w:kern w:val="0"/>
                <w:sz w:val="18"/>
                <w:szCs w:val="18"/>
              </w:rPr>
              <w:t>运行异常</w:t>
            </w:r>
          </w:p>
        </w:tc>
        <w:tc>
          <w:tcPr>
            <w:tcW w:w="5495" w:type="dxa"/>
            <w:tcBorders>
              <w:bottom w:val="single" w:sz="6" w:space="0" w:color="E5E5E5"/>
              <w:right w:val="single" w:sz="6" w:space="0" w:color="EEEEEE"/>
            </w:tcBorders>
            <w:shd w:val="clear" w:color="auto" w:fill="FFFFFF"/>
            <w:vAlign w:val="center"/>
            <w:hideMark/>
          </w:tcPr>
          <w:p w:rsidR="009325D2" w:rsidRPr="009325D2" w:rsidRDefault="009325D2" w:rsidP="009325D2">
            <w:pPr>
              <w:widowControl/>
              <w:jc w:val="left"/>
              <w:rPr>
                <w:rFonts w:ascii="Segoe UI" w:eastAsia="宋体" w:hAnsi="Segoe UI" w:cs="Segoe UI"/>
                <w:color w:val="323232"/>
                <w:kern w:val="0"/>
                <w:sz w:val="18"/>
                <w:szCs w:val="18"/>
              </w:rPr>
            </w:pPr>
            <w:r w:rsidRPr="009325D2">
              <w:rPr>
                <w:rFonts w:ascii="Segoe UI" w:eastAsia="宋体" w:hAnsi="Segoe UI" w:cs="Segoe UI"/>
                <w:color w:val="323232"/>
                <w:kern w:val="0"/>
                <w:sz w:val="18"/>
                <w:szCs w:val="18"/>
              </w:rPr>
              <w:t>产品已部署成功，列表状态显示运行状态：运行异常</w:t>
            </w:r>
          </w:p>
        </w:tc>
        <w:tc>
          <w:tcPr>
            <w:tcW w:w="2254" w:type="dxa"/>
            <w:tcBorders>
              <w:bottom w:val="single" w:sz="6" w:space="0" w:color="E5E5E5"/>
              <w:right w:val="nil"/>
            </w:tcBorders>
            <w:shd w:val="clear" w:color="auto" w:fill="FFFFFF"/>
            <w:vAlign w:val="center"/>
            <w:hideMark/>
          </w:tcPr>
          <w:p w:rsidR="009325D2" w:rsidRPr="009325D2" w:rsidRDefault="009325D2" w:rsidP="009325D2">
            <w:pPr>
              <w:widowControl/>
              <w:jc w:val="left"/>
              <w:rPr>
                <w:rFonts w:ascii="Segoe UI" w:eastAsia="宋体" w:hAnsi="Segoe UI" w:cs="Segoe UI"/>
                <w:color w:val="323232"/>
                <w:kern w:val="0"/>
                <w:sz w:val="18"/>
                <w:szCs w:val="18"/>
              </w:rPr>
            </w:pPr>
            <w:r w:rsidRPr="009325D2">
              <w:rPr>
                <w:rFonts w:ascii="Segoe UI" w:eastAsia="宋体" w:hAnsi="Segoe UI" w:cs="Segoe UI"/>
                <w:color w:val="323232"/>
                <w:kern w:val="0"/>
                <w:sz w:val="18"/>
                <w:szCs w:val="18"/>
              </w:rPr>
              <w:t>卸载</w:t>
            </w:r>
          </w:p>
        </w:tc>
      </w:tr>
      <w:tr w:rsidR="009325D2" w:rsidRPr="009325D2" w:rsidTr="009325D2">
        <w:tc>
          <w:tcPr>
            <w:tcW w:w="1735" w:type="dxa"/>
            <w:tcBorders>
              <w:bottom w:val="single" w:sz="6" w:space="0" w:color="E5E5E5"/>
              <w:right w:val="single" w:sz="6" w:space="0" w:color="EEEEEE"/>
            </w:tcBorders>
            <w:shd w:val="clear" w:color="auto" w:fill="FFFFFF"/>
            <w:vAlign w:val="center"/>
            <w:hideMark/>
          </w:tcPr>
          <w:p w:rsidR="009325D2" w:rsidRPr="009325D2" w:rsidRDefault="009325D2" w:rsidP="009325D2">
            <w:pPr>
              <w:widowControl/>
              <w:jc w:val="left"/>
              <w:rPr>
                <w:rFonts w:ascii="Segoe UI" w:eastAsia="宋体" w:hAnsi="Segoe UI" w:cs="Segoe UI"/>
                <w:color w:val="323232"/>
                <w:kern w:val="0"/>
                <w:sz w:val="18"/>
                <w:szCs w:val="18"/>
              </w:rPr>
            </w:pPr>
            <w:r w:rsidRPr="009325D2">
              <w:rPr>
                <w:rFonts w:ascii="Segoe UI" w:eastAsia="宋体" w:hAnsi="Segoe UI" w:cs="Segoe UI"/>
                <w:color w:val="323232"/>
                <w:kern w:val="0"/>
                <w:sz w:val="18"/>
                <w:szCs w:val="18"/>
              </w:rPr>
              <w:t>部署失败</w:t>
            </w:r>
          </w:p>
        </w:tc>
        <w:tc>
          <w:tcPr>
            <w:tcW w:w="5495" w:type="dxa"/>
            <w:tcBorders>
              <w:bottom w:val="single" w:sz="6" w:space="0" w:color="E5E5E5"/>
              <w:right w:val="single" w:sz="6" w:space="0" w:color="EEEEEE"/>
            </w:tcBorders>
            <w:shd w:val="clear" w:color="auto" w:fill="FFFFFF"/>
            <w:vAlign w:val="center"/>
            <w:hideMark/>
          </w:tcPr>
          <w:p w:rsidR="009325D2" w:rsidRPr="009325D2" w:rsidRDefault="009325D2" w:rsidP="009325D2">
            <w:pPr>
              <w:widowControl/>
              <w:jc w:val="left"/>
              <w:rPr>
                <w:rFonts w:ascii="Segoe UI" w:eastAsia="宋体" w:hAnsi="Segoe UI" w:cs="Segoe UI"/>
                <w:color w:val="323232"/>
                <w:kern w:val="0"/>
                <w:sz w:val="18"/>
                <w:szCs w:val="18"/>
              </w:rPr>
            </w:pPr>
            <w:r w:rsidRPr="009325D2">
              <w:rPr>
                <w:rFonts w:ascii="Segoe UI" w:eastAsia="宋体" w:hAnsi="Segoe UI" w:cs="Segoe UI"/>
                <w:color w:val="323232"/>
                <w:kern w:val="0"/>
                <w:sz w:val="18"/>
                <w:szCs w:val="18"/>
              </w:rPr>
              <w:t>产品部署失败</w:t>
            </w:r>
          </w:p>
        </w:tc>
        <w:tc>
          <w:tcPr>
            <w:tcW w:w="2254" w:type="dxa"/>
            <w:tcBorders>
              <w:bottom w:val="single" w:sz="6" w:space="0" w:color="E5E5E5"/>
              <w:right w:val="nil"/>
            </w:tcBorders>
            <w:shd w:val="clear" w:color="auto" w:fill="FFFFFF"/>
            <w:vAlign w:val="center"/>
            <w:hideMark/>
          </w:tcPr>
          <w:p w:rsidR="009325D2" w:rsidRPr="009325D2" w:rsidRDefault="009325D2" w:rsidP="009325D2">
            <w:pPr>
              <w:widowControl/>
              <w:jc w:val="left"/>
              <w:rPr>
                <w:rFonts w:ascii="Segoe UI" w:eastAsia="宋体" w:hAnsi="Segoe UI" w:cs="Segoe UI"/>
                <w:color w:val="323232"/>
                <w:kern w:val="0"/>
                <w:sz w:val="18"/>
                <w:szCs w:val="18"/>
              </w:rPr>
            </w:pPr>
            <w:r w:rsidRPr="009325D2">
              <w:rPr>
                <w:rFonts w:ascii="Segoe UI" w:eastAsia="宋体" w:hAnsi="Segoe UI" w:cs="Segoe UI"/>
                <w:color w:val="323232"/>
                <w:kern w:val="0"/>
                <w:sz w:val="18"/>
                <w:szCs w:val="18"/>
              </w:rPr>
              <w:t>升级（升级失败时）、卸载</w:t>
            </w:r>
          </w:p>
        </w:tc>
      </w:tr>
      <w:tr w:rsidR="009325D2" w:rsidRPr="009325D2" w:rsidTr="009325D2">
        <w:tc>
          <w:tcPr>
            <w:tcW w:w="1735" w:type="dxa"/>
            <w:tcBorders>
              <w:bottom w:val="single" w:sz="6" w:space="0" w:color="E5E5E5"/>
              <w:right w:val="single" w:sz="6" w:space="0" w:color="EEEEEE"/>
            </w:tcBorders>
            <w:shd w:val="clear" w:color="auto" w:fill="FFFFFF"/>
            <w:vAlign w:val="center"/>
            <w:hideMark/>
          </w:tcPr>
          <w:p w:rsidR="009325D2" w:rsidRPr="009325D2" w:rsidRDefault="009325D2" w:rsidP="009325D2">
            <w:pPr>
              <w:widowControl/>
              <w:jc w:val="left"/>
              <w:rPr>
                <w:rFonts w:ascii="Segoe UI" w:eastAsia="宋体" w:hAnsi="Segoe UI" w:cs="Segoe UI"/>
                <w:color w:val="323232"/>
                <w:kern w:val="0"/>
                <w:sz w:val="18"/>
                <w:szCs w:val="18"/>
              </w:rPr>
            </w:pPr>
            <w:r w:rsidRPr="009325D2">
              <w:rPr>
                <w:rFonts w:ascii="Segoe UI" w:eastAsia="宋体" w:hAnsi="Segoe UI" w:cs="Segoe UI"/>
                <w:color w:val="323232"/>
                <w:kern w:val="0"/>
                <w:sz w:val="18"/>
                <w:szCs w:val="18"/>
              </w:rPr>
              <w:t>卸载中</w:t>
            </w:r>
          </w:p>
        </w:tc>
        <w:tc>
          <w:tcPr>
            <w:tcW w:w="5495" w:type="dxa"/>
            <w:tcBorders>
              <w:bottom w:val="single" w:sz="6" w:space="0" w:color="E5E5E5"/>
              <w:right w:val="single" w:sz="6" w:space="0" w:color="EEEEEE"/>
            </w:tcBorders>
            <w:shd w:val="clear" w:color="auto" w:fill="FFFFFF"/>
            <w:vAlign w:val="center"/>
            <w:hideMark/>
          </w:tcPr>
          <w:p w:rsidR="009325D2" w:rsidRPr="009325D2" w:rsidRDefault="009325D2" w:rsidP="009325D2">
            <w:pPr>
              <w:widowControl/>
              <w:jc w:val="left"/>
              <w:rPr>
                <w:rFonts w:ascii="Segoe UI" w:eastAsia="宋体" w:hAnsi="Segoe UI" w:cs="Segoe UI"/>
                <w:color w:val="323232"/>
                <w:kern w:val="0"/>
                <w:sz w:val="18"/>
                <w:szCs w:val="18"/>
              </w:rPr>
            </w:pPr>
            <w:r w:rsidRPr="009325D2">
              <w:rPr>
                <w:rFonts w:ascii="Segoe UI" w:eastAsia="宋体" w:hAnsi="Segoe UI" w:cs="Segoe UI"/>
                <w:color w:val="323232"/>
                <w:kern w:val="0"/>
                <w:sz w:val="18"/>
                <w:szCs w:val="18"/>
              </w:rPr>
              <w:t>对已部署产品和部署失败的产品执行卸载操作，产品状态为卸载中</w:t>
            </w:r>
          </w:p>
        </w:tc>
        <w:tc>
          <w:tcPr>
            <w:tcW w:w="2254" w:type="dxa"/>
            <w:tcBorders>
              <w:bottom w:val="single" w:sz="6" w:space="0" w:color="E5E5E5"/>
              <w:right w:val="nil"/>
            </w:tcBorders>
            <w:shd w:val="clear" w:color="auto" w:fill="FFFFFF"/>
            <w:vAlign w:val="center"/>
            <w:hideMark/>
          </w:tcPr>
          <w:p w:rsidR="009325D2" w:rsidRPr="009325D2" w:rsidRDefault="009325D2" w:rsidP="009325D2">
            <w:pPr>
              <w:widowControl/>
              <w:jc w:val="left"/>
              <w:rPr>
                <w:rFonts w:ascii="Segoe UI" w:eastAsia="宋体" w:hAnsi="Segoe UI" w:cs="Segoe UI"/>
                <w:color w:val="323232"/>
                <w:kern w:val="0"/>
                <w:sz w:val="18"/>
                <w:szCs w:val="18"/>
              </w:rPr>
            </w:pPr>
            <w:r w:rsidRPr="009325D2">
              <w:rPr>
                <w:rFonts w:ascii="Segoe UI" w:eastAsia="宋体" w:hAnsi="Segoe UI" w:cs="Segoe UI"/>
                <w:color w:val="323232"/>
                <w:kern w:val="0"/>
                <w:sz w:val="18"/>
                <w:szCs w:val="18"/>
              </w:rPr>
              <w:t>无</w:t>
            </w:r>
          </w:p>
        </w:tc>
      </w:tr>
      <w:tr w:rsidR="009325D2" w:rsidRPr="009325D2" w:rsidTr="009325D2">
        <w:tc>
          <w:tcPr>
            <w:tcW w:w="1735" w:type="dxa"/>
            <w:tcBorders>
              <w:bottom w:val="single" w:sz="6" w:space="0" w:color="E5E5E5"/>
              <w:right w:val="single" w:sz="6" w:space="0" w:color="EEEEEE"/>
            </w:tcBorders>
            <w:shd w:val="clear" w:color="auto" w:fill="FFFFFF"/>
            <w:vAlign w:val="center"/>
            <w:hideMark/>
          </w:tcPr>
          <w:p w:rsidR="009325D2" w:rsidRPr="009325D2" w:rsidRDefault="009325D2" w:rsidP="009325D2">
            <w:pPr>
              <w:widowControl/>
              <w:jc w:val="left"/>
              <w:rPr>
                <w:rFonts w:ascii="Segoe UI" w:eastAsia="宋体" w:hAnsi="Segoe UI" w:cs="Segoe UI"/>
                <w:color w:val="323232"/>
                <w:kern w:val="0"/>
                <w:sz w:val="18"/>
                <w:szCs w:val="18"/>
              </w:rPr>
            </w:pPr>
            <w:r w:rsidRPr="009325D2">
              <w:rPr>
                <w:rFonts w:ascii="Segoe UI" w:eastAsia="宋体" w:hAnsi="Segoe UI" w:cs="Segoe UI"/>
                <w:color w:val="323232"/>
                <w:kern w:val="0"/>
                <w:sz w:val="18"/>
                <w:szCs w:val="18"/>
              </w:rPr>
              <w:t>卸载失败</w:t>
            </w:r>
          </w:p>
        </w:tc>
        <w:tc>
          <w:tcPr>
            <w:tcW w:w="5495" w:type="dxa"/>
            <w:tcBorders>
              <w:bottom w:val="single" w:sz="6" w:space="0" w:color="E5E5E5"/>
              <w:right w:val="single" w:sz="6" w:space="0" w:color="EEEEEE"/>
            </w:tcBorders>
            <w:shd w:val="clear" w:color="auto" w:fill="FFFFFF"/>
            <w:vAlign w:val="center"/>
            <w:hideMark/>
          </w:tcPr>
          <w:p w:rsidR="009325D2" w:rsidRPr="009325D2" w:rsidRDefault="009325D2" w:rsidP="009325D2">
            <w:pPr>
              <w:widowControl/>
              <w:jc w:val="left"/>
              <w:rPr>
                <w:rFonts w:ascii="Segoe UI" w:eastAsia="宋体" w:hAnsi="Segoe UI" w:cs="Segoe UI"/>
                <w:color w:val="323232"/>
                <w:kern w:val="0"/>
                <w:sz w:val="18"/>
                <w:szCs w:val="18"/>
              </w:rPr>
            </w:pPr>
            <w:r w:rsidRPr="009325D2">
              <w:rPr>
                <w:rFonts w:ascii="Segoe UI" w:eastAsia="宋体" w:hAnsi="Segoe UI" w:cs="Segoe UI"/>
                <w:color w:val="323232"/>
                <w:kern w:val="0"/>
                <w:sz w:val="18"/>
                <w:szCs w:val="18"/>
              </w:rPr>
              <w:t>对已部署产品和部署失败的产品执行卸载操作，产品状态为卸载中</w:t>
            </w:r>
          </w:p>
        </w:tc>
        <w:tc>
          <w:tcPr>
            <w:tcW w:w="2254" w:type="dxa"/>
            <w:tcBorders>
              <w:bottom w:val="single" w:sz="6" w:space="0" w:color="E5E5E5"/>
              <w:right w:val="nil"/>
            </w:tcBorders>
            <w:shd w:val="clear" w:color="auto" w:fill="FFFFFF"/>
            <w:vAlign w:val="center"/>
            <w:hideMark/>
          </w:tcPr>
          <w:p w:rsidR="009325D2" w:rsidRPr="009325D2" w:rsidRDefault="009325D2" w:rsidP="009325D2">
            <w:pPr>
              <w:widowControl/>
              <w:jc w:val="left"/>
              <w:rPr>
                <w:rFonts w:ascii="Segoe UI" w:eastAsia="宋体" w:hAnsi="Segoe UI" w:cs="Segoe UI"/>
                <w:color w:val="323232"/>
                <w:kern w:val="0"/>
                <w:sz w:val="18"/>
                <w:szCs w:val="18"/>
              </w:rPr>
            </w:pPr>
            <w:r w:rsidRPr="009325D2">
              <w:rPr>
                <w:rFonts w:ascii="Segoe UI" w:eastAsia="宋体" w:hAnsi="Segoe UI" w:cs="Segoe UI"/>
                <w:color w:val="323232"/>
                <w:kern w:val="0"/>
                <w:sz w:val="18"/>
                <w:szCs w:val="18"/>
              </w:rPr>
              <w:t>卸载</w:t>
            </w:r>
          </w:p>
        </w:tc>
      </w:tr>
      <w:tr w:rsidR="009325D2" w:rsidRPr="009325D2" w:rsidTr="009325D2">
        <w:tc>
          <w:tcPr>
            <w:tcW w:w="1735" w:type="dxa"/>
            <w:tcBorders>
              <w:bottom w:val="single" w:sz="6" w:space="0" w:color="E5E5E5"/>
              <w:right w:val="single" w:sz="6" w:space="0" w:color="EEEEEE"/>
            </w:tcBorders>
            <w:shd w:val="clear" w:color="auto" w:fill="FFFFFF"/>
            <w:vAlign w:val="center"/>
            <w:hideMark/>
          </w:tcPr>
          <w:p w:rsidR="009325D2" w:rsidRPr="009325D2" w:rsidRDefault="009325D2" w:rsidP="009325D2">
            <w:pPr>
              <w:widowControl/>
              <w:jc w:val="left"/>
              <w:rPr>
                <w:rFonts w:ascii="Segoe UI" w:eastAsia="宋体" w:hAnsi="Segoe UI" w:cs="Segoe UI"/>
                <w:color w:val="323232"/>
                <w:kern w:val="0"/>
                <w:sz w:val="18"/>
                <w:szCs w:val="18"/>
              </w:rPr>
            </w:pPr>
            <w:r w:rsidRPr="009325D2">
              <w:rPr>
                <w:rFonts w:ascii="Segoe UI" w:eastAsia="宋体" w:hAnsi="Segoe UI" w:cs="Segoe UI"/>
                <w:color w:val="323232"/>
                <w:kern w:val="0"/>
                <w:sz w:val="18"/>
                <w:szCs w:val="18"/>
              </w:rPr>
              <w:t>系统异常</w:t>
            </w:r>
          </w:p>
        </w:tc>
        <w:tc>
          <w:tcPr>
            <w:tcW w:w="5495" w:type="dxa"/>
            <w:tcBorders>
              <w:bottom w:val="single" w:sz="6" w:space="0" w:color="E5E5E5"/>
              <w:right w:val="single" w:sz="6" w:space="0" w:color="EEEEEE"/>
            </w:tcBorders>
            <w:shd w:val="clear" w:color="auto" w:fill="FFFFFF"/>
            <w:vAlign w:val="center"/>
            <w:hideMark/>
          </w:tcPr>
          <w:p w:rsidR="009325D2" w:rsidRPr="009325D2" w:rsidRDefault="009325D2" w:rsidP="009325D2">
            <w:pPr>
              <w:widowControl/>
              <w:jc w:val="left"/>
              <w:rPr>
                <w:rFonts w:ascii="Segoe UI" w:eastAsia="宋体" w:hAnsi="Segoe UI" w:cs="Segoe UI"/>
                <w:color w:val="323232"/>
                <w:kern w:val="0"/>
                <w:sz w:val="18"/>
                <w:szCs w:val="18"/>
              </w:rPr>
            </w:pPr>
            <w:r w:rsidRPr="009325D2">
              <w:rPr>
                <w:rFonts w:ascii="Segoe UI" w:eastAsia="宋体" w:hAnsi="Segoe UI" w:cs="Segoe UI"/>
                <w:color w:val="323232"/>
                <w:kern w:val="0"/>
                <w:sz w:val="18"/>
                <w:szCs w:val="18"/>
              </w:rPr>
              <w:t>系统中存在重复的产品资源或未知（</w:t>
            </w:r>
            <w:r w:rsidRPr="009325D2">
              <w:rPr>
                <w:rFonts w:ascii="Segoe UI" w:eastAsia="宋体" w:hAnsi="Segoe UI" w:cs="Segoe UI"/>
                <w:color w:val="323232"/>
                <w:kern w:val="0"/>
                <w:sz w:val="18"/>
                <w:szCs w:val="18"/>
              </w:rPr>
              <w:t>Unknown</w:t>
            </w:r>
            <w:r w:rsidRPr="009325D2">
              <w:rPr>
                <w:rFonts w:ascii="Segoe UI" w:eastAsia="宋体" w:hAnsi="Segoe UI" w:cs="Segoe UI"/>
                <w:color w:val="323232"/>
                <w:kern w:val="0"/>
                <w:sz w:val="18"/>
                <w:szCs w:val="18"/>
              </w:rPr>
              <w:t>）原因，请联系管理员</w:t>
            </w:r>
          </w:p>
        </w:tc>
        <w:tc>
          <w:tcPr>
            <w:tcW w:w="2254" w:type="dxa"/>
            <w:tcBorders>
              <w:bottom w:val="single" w:sz="6" w:space="0" w:color="E5E5E5"/>
              <w:right w:val="nil"/>
            </w:tcBorders>
            <w:shd w:val="clear" w:color="auto" w:fill="FFFFFF"/>
            <w:vAlign w:val="center"/>
            <w:hideMark/>
          </w:tcPr>
          <w:p w:rsidR="009325D2" w:rsidRPr="009325D2" w:rsidRDefault="009325D2" w:rsidP="009325D2">
            <w:pPr>
              <w:widowControl/>
              <w:jc w:val="left"/>
              <w:rPr>
                <w:rFonts w:ascii="Segoe UI" w:eastAsia="宋体" w:hAnsi="Segoe UI" w:cs="Segoe UI"/>
                <w:color w:val="323232"/>
                <w:kern w:val="0"/>
                <w:sz w:val="18"/>
                <w:szCs w:val="18"/>
              </w:rPr>
            </w:pPr>
            <w:r w:rsidRPr="009325D2">
              <w:rPr>
                <w:rFonts w:ascii="Segoe UI" w:eastAsia="宋体" w:hAnsi="Segoe UI" w:cs="Segoe UI"/>
                <w:color w:val="323232"/>
                <w:kern w:val="0"/>
                <w:sz w:val="18"/>
                <w:szCs w:val="18"/>
              </w:rPr>
              <w:t>卸载</w:t>
            </w:r>
          </w:p>
        </w:tc>
      </w:tr>
    </w:tbl>
    <w:p w:rsidR="009325D2" w:rsidRDefault="009325D2" w:rsidP="009325D2">
      <w:pPr>
        <w:ind w:firstLineChars="202" w:firstLine="424"/>
      </w:pPr>
      <w:r>
        <w:rPr>
          <w:rFonts w:hint="eastAsia"/>
        </w:rPr>
        <w:lastRenderedPageBreak/>
        <w:t>说明：</w:t>
      </w:r>
    </w:p>
    <w:p w:rsidR="009325D2" w:rsidRDefault="009325D2" w:rsidP="009325D2">
      <w:pPr>
        <w:ind w:firstLineChars="202" w:firstLine="424"/>
      </w:pPr>
      <w:r>
        <w:rPr>
          <w:rFonts w:hint="eastAsia"/>
        </w:rPr>
        <w:t>因</w:t>
      </w:r>
      <w:r>
        <w:rPr>
          <w:rFonts w:hint="eastAsia"/>
        </w:rPr>
        <w:t xml:space="preserve"> ACP </w:t>
      </w:r>
      <w:r>
        <w:rPr>
          <w:rFonts w:hint="eastAsia"/>
        </w:rPr>
        <w:t>产品包含基础平台、</w:t>
      </w:r>
      <w:r>
        <w:rPr>
          <w:rFonts w:hint="eastAsia"/>
        </w:rPr>
        <w:t xml:space="preserve">Container Platform </w:t>
      </w:r>
      <w:r>
        <w:rPr>
          <w:rFonts w:hint="eastAsia"/>
        </w:rPr>
        <w:t>平台、</w:t>
      </w:r>
      <w:r>
        <w:rPr>
          <w:rFonts w:hint="eastAsia"/>
        </w:rPr>
        <w:t xml:space="preserve">DevOps </w:t>
      </w:r>
      <w:r>
        <w:rPr>
          <w:rFonts w:hint="eastAsia"/>
        </w:rPr>
        <w:t>平台、</w:t>
      </w:r>
      <w:r>
        <w:rPr>
          <w:rFonts w:hint="eastAsia"/>
        </w:rPr>
        <w:t xml:space="preserve">Service Mesh </w:t>
      </w:r>
      <w:r>
        <w:rPr>
          <w:rFonts w:hint="eastAsia"/>
        </w:rPr>
        <w:t>平台子产品，</w:t>
      </w:r>
      <w:r>
        <w:rPr>
          <w:rFonts w:hint="eastAsia"/>
        </w:rPr>
        <w:t xml:space="preserve">ACP </w:t>
      </w:r>
      <w:r>
        <w:rPr>
          <w:rFonts w:hint="eastAsia"/>
        </w:rPr>
        <w:t>的部署状态为子产品的综合部署状态。当子产品的部署状态不同时，</w:t>
      </w:r>
      <w:r>
        <w:rPr>
          <w:rFonts w:hint="eastAsia"/>
        </w:rPr>
        <w:t xml:space="preserve">ACP </w:t>
      </w:r>
      <w:r>
        <w:rPr>
          <w:rFonts w:hint="eastAsia"/>
        </w:rPr>
        <w:t>的部署状态将按照</w:t>
      </w:r>
      <w:r>
        <w:rPr>
          <w:rFonts w:hint="eastAsia"/>
        </w:rPr>
        <w:t xml:space="preserve"> </w:t>
      </w:r>
      <w:r>
        <w:rPr>
          <w:rFonts w:hint="eastAsia"/>
        </w:rPr>
        <w:t>系统异常</w:t>
      </w:r>
      <w:r>
        <w:rPr>
          <w:rFonts w:hint="eastAsia"/>
        </w:rPr>
        <w:t xml:space="preserve"> &gt; </w:t>
      </w:r>
      <w:r>
        <w:rPr>
          <w:rFonts w:hint="eastAsia"/>
        </w:rPr>
        <w:t>部署失败</w:t>
      </w:r>
      <w:r>
        <w:rPr>
          <w:rFonts w:hint="eastAsia"/>
        </w:rPr>
        <w:t xml:space="preserve"> &gt; </w:t>
      </w:r>
      <w:r>
        <w:rPr>
          <w:rFonts w:hint="eastAsia"/>
        </w:rPr>
        <w:t>升级失败</w:t>
      </w:r>
      <w:r>
        <w:rPr>
          <w:rFonts w:hint="eastAsia"/>
        </w:rPr>
        <w:t xml:space="preserve"> &gt; </w:t>
      </w:r>
      <w:r>
        <w:rPr>
          <w:rFonts w:hint="eastAsia"/>
        </w:rPr>
        <w:t>部署中</w:t>
      </w:r>
      <w:r>
        <w:rPr>
          <w:rFonts w:hint="eastAsia"/>
        </w:rPr>
        <w:t xml:space="preserve"> &gt; </w:t>
      </w:r>
      <w:r>
        <w:rPr>
          <w:rFonts w:hint="eastAsia"/>
        </w:rPr>
        <w:t>部署成功</w:t>
      </w:r>
      <w:r>
        <w:rPr>
          <w:rFonts w:hint="eastAsia"/>
        </w:rPr>
        <w:t xml:space="preserve"> </w:t>
      </w:r>
      <w:r>
        <w:rPr>
          <w:rFonts w:hint="eastAsia"/>
        </w:rPr>
        <w:t>的优先级读取。</w:t>
      </w:r>
    </w:p>
    <w:p w:rsidR="007F7336" w:rsidRDefault="009325D2" w:rsidP="009325D2">
      <w:pPr>
        <w:ind w:firstLineChars="202" w:firstLine="424"/>
      </w:pPr>
      <w:r>
        <w:rPr>
          <w:rFonts w:hint="eastAsia"/>
        </w:rPr>
        <w:t>例如：子产品的部署状态分别为</w:t>
      </w:r>
      <w:r>
        <w:rPr>
          <w:rFonts w:hint="eastAsia"/>
        </w:rPr>
        <w:t xml:space="preserve"> </w:t>
      </w:r>
      <w:r>
        <w:rPr>
          <w:rFonts w:hint="eastAsia"/>
        </w:rPr>
        <w:t>部署成功、系统异常、部署中</w:t>
      </w:r>
      <w:r>
        <w:rPr>
          <w:rFonts w:hint="eastAsia"/>
        </w:rPr>
        <w:t xml:space="preserve"> </w:t>
      </w:r>
      <w:r>
        <w:rPr>
          <w:rFonts w:hint="eastAsia"/>
        </w:rPr>
        <w:t>时，</w:t>
      </w:r>
      <w:r>
        <w:rPr>
          <w:rFonts w:hint="eastAsia"/>
        </w:rPr>
        <w:t xml:space="preserve">ACP </w:t>
      </w:r>
      <w:r>
        <w:rPr>
          <w:rFonts w:hint="eastAsia"/>
        </w:rPr>
        <w:t>的部署状态为</w:t>
      </w:r>
      <w:r>
        <w:rPr>
          <w:rFonts w:hint="eastAsia"/>
        </w:rPr>
        <w:t xml:space="preserve"> </w:t>
      </w:r>
      <w:r>
        <w:rPr>
          <w:rFonts w:hint="eastAsia"/>
        </w:rPr>
        <w:t>系统异常；子产品的部署状态分别为</w:t>
      </w:r>
      <w:r>
        <w:rPr>
          <w:rFonts w:hint="eastAsia"/>
        </w:rPr>
        <w:t xml:space="preserve"> </w:t>
      </w:r>
      <w:r>
        <w:rPr>
          <w:rFonts w:hint="eastAsia"/>
        </w:rPr>
        <w:t>部署成功、部署中</w:t>
      </w:r>
      <w:r>
        <w:rPr>
          <w:rFonts w:hint="eastAsia"/>
        </w:rPr>
        <w:t xml:space="preserve"> </w:t>
      </w:r>
      <w:r>
        <w:rPr>
          <w:rFonts w:hint="eastAsia"/>
        </w:rPr>
        <w:t>时，</w:t>
      </w:r>
      <w:r>
        <w:rPr>
          <w:rFonts w:hint="eastAsia"/>
        </w:rPr>
        <w:t xml:space="preserve">ACP </w:t>
      </w:r>
      <w:r>
        <w:rPr>
          <w:rFonts w:hint="eastAsia"/>
        </w:rPr>
        <w:t>的部署状态为</w:t>
      </w:r>
      <w:r>
        <w:rPr>
          <w:rFonts w:hint="eastAsia"/>
        </w:rPr>
        <w:t xml:space="preserve"> </w:t>
      </w:r>
      <w:r>
        <w:rPr>
          <w:rFonts w:hint="eastAsia"/>
        </w:rPr>
        <w:t>部署中。</w:t>
      </w:r>
    </w:p>
    <w:p w:rsidR="009325D2" w:rsidRPr="009325D2" w:rsidRDefault="009325D2" w:rsidP="009325D2">
      <w:pPr>
        <w:ind w:firstLineChars="202" w:firstLine="424"/>
      </w:pPr>
    </w:p>
    <w:p w:rsidR="007F7336" w:rsidRDefault="007F7336" w:rsidP="009325D2">
      <w:pPr>
        <w:pStyle w:val="4"/>
        <w:numPr>
          <w:ilvl w:val="0"/>
          <w:numId w:val="0"/>
        </w:numPr>
        <w:ind w:left="420" w:hanging="420"/>
      </w:pPr>
      <w:r>
        <w:rPr>
          <w:rFonts w:hint="eastAsia"/>
        </w:rPr>
        <w:t>集成第三方云产品</w:t>
      </w:r>
    </w:p>
    <w:p w:rsidR="007F7336" w:rsidRDefault="007F7336" w:rsidP="007F7336">
      <w:pPr>
        <w:ind w:firstLineChars="202" w:firstLine="424"/>
      </w:pPr>
      <w:r>
        <w:rPr>
          <w:rFonts w:hint="eastAsia"/>
        </w:rPr>
        <w:t>拥有平台管理相关权限的用户，可将第三方云产品集成至平台。第三方云产品集成至平台后，即可通过平台</w:t>
      </w:r>
      <w:r>
        <w:rPr>
          <w:rFonts w:hint="eastAsia"/>
        </w:rPr>
        <w:t xml:space="preserve"> Portal</w:t>
      </w:r>
      <w:r>
        <w:rPr>
          <w:rFonts w:hint="eastAsia"/>
        </w:rPr>
        <w:t>、产品管理页面统一展示或快速访问。</w:t>
      </w:r>
    </w:p>
    <w:p w:rsidR="007F7336" w:rsidRPr="002B3FAA" w:rsidRDefault="007F7336" w:rsidP="007F7336">
      <w:pPr>
        <w:ind w:firstLineChars="202" w:firstLine="426"/>
        <w:rPr>
          <w:b/>
        </w:rPr>
      </w:pPr>
      <w:r w:rsidRPr="002B3FAA">
        <w:rPr>
          <w:rFonts w:hint="eastAsia"/>
          <w:b/>
        </w:rPr>
        <w:t>操作步骤</w:t>
      </w:r>
    </w:p>
    <w:p w:rsidR="007F7336" w:rsidRDefault="007F7336" w:rsidP="007F7336">
      <w:pPr>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产品管理，进入产品列表页面。</w:t>
      </w:r>
    </w:p>
    <w:p w:rsidR="007F7336" w:rsidRDefault="007F7336" w:rsidP="007F7336">
      <w:pPr>
        <w:ind w:firstLineChars="202" w:firstLine="424"/>
      </w:pPr>
      <w:r>
        <w:rPr>
          <w:rFonts w:hint="eastAsia"/>
        </w:rPr>
        <w:t xml:space="preserve">3. </w:t>
      </w:r>
      <w:r>
        <w:rPr>
          <w:rFonts w:hint="eastAsia"/>
        </w:rPr>
        <w:t>单击</w:t>
      </w:r>
      <w:r>
        <w:rPr>
          <w:rFonts w:hint="eastAsia"/>
        </w:rPr>
        <w:t xml:space="preserve"> </w:t>
      </w:r>
      <w:r>
        <w:rPr>
          <w:rFonts w:hint="eastAsia"/>
        </w:rPr>
        <w:t>集成产品</w:t>
      </w:r>
      <w:r>
        <w:rPr>
          <w:rFonts w:hint="eastAsia"/>
        </w:rPr>
        <w:t xml:space="preserve"> </w:t>
      </w:r>
      <w:r>
        <w:rPr>
          <w:rFonts w:hint="eastAsia"/>
        </w:rPr>
        <w:t>按钮，在弹出的</w:t>
      </w:r>
      <w:r>
        <w:rPr>
          <w:rFonts w:hint="eastAsia"/>
        </w:rPr>
        <w:t xml:space="preserve"> </w:t>
      </w:r>
      <w:r>
        <w:rPr>
          <w:rFonts w:hint="eastAsia"/>
        </w:rPr>
        <w:t>集成产品</w:t>
      </w:r>
      <w:r>
        <w:rPr>
          <w:rFonts w:hint="eastAsia"/>
        </w:rPr>
        <w:t xml:space="preserve"> </w:t>
      </w:r>
      <w:r>
        <w:rPr>
          <w:rFonts w:hint="eastAsia"/>
        </w:rPr>
        <w:t>对话框中，参照以下说明配置相关参数。</w:t>
      </w:r>
    </w:p>
    <w:tbl>
      <w:tblPr>
        <w:tblW w:w="10065" w:type="dxa"/>
        <w:tblInd w:w="-851" w:type="dxa"/>
        <w:shd w:val="clear" w:color="auto" w:fill="FFFFFF"/>
        <w:tblCellMar>
          <w:left w:w="0" w:type="dxa"/>
          <w:right w:w="0" w:type="dxa"/>
        </w:tblCellMar>
        <w:tblLook w:val="04A0" w:firstRow="1" w:lastRow="0" w:firstColumn="1" w:lastColumn="0" w:noHBand="0" w:noVBand="1"/>
      </w:tblPr>
      <w:tblGrid>
        <w:gridCol w:w="993"/>
        <w:gridCol w:w="992"/>
        <w:gridCol w:w="8080"/>
      </w:tblGrid>
      <w:tr w:rsidR="00711AC3" w:rsidRPr="00711AC3" w:rsidTr="00711AC3">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711AC3" w:rsidRPr="00711AC3" w:rsidRDefault="00711AC3" w:rsidP="00711AC3">
            <w:pPr>
              <w:widowControl/>
              <w:jc w:val="left"/>
              <w:rPr>
                <w:rFonts w:ascii="Segoe UI" w:eastAsia="宋体" w:hAnsi="Segoe UI" w:cs="Segoe UI"/>
                <w:b/>
                <w:bCs/>
                <w:color w:val="000000"/>
                <w:kern w:val="0"/>
                <w:szCs w:val="21"/>
              </w:rPr>
            </w:pPr>
            <w:r w:rsidRPr="00711AC3">
              <w:rPr>
                <w:rFonts w:ascii="Segoe UI" w:eastAsia="宋体" w:hAnsi="Segoe UI" w:cs="Segoe UI"/>
                <w:b/>
                <w:bCs/>
                <w:color w:val="000000"/>
                <w:kern w:val="0"/>
                <w:szCs w:val="21"/>
              </w:rPr>
              <w:t>参数</w:t>
            </w:r>
          </w:p>
        </w:tc>
        <w:tc>
          <w:tcPr>
            <w:tcW w:w="992" w:type="dxa"/>
            <w:tcBorders>
              <w:top w:val="single" w:sz="6" w:space="0" w:color="EEEEEE"/>
              <w:bottom w:val="single" w:sz="6" w:space="0" w:color="EEEEEE"/>
              <w:right w:val="single" w:sz="6" w:space="0" w:color="EEEEEE"/>
            </w:tcBorders>
            <w:shd w:val="clear" w:color="auto" w:fill="F6F6F6"/>
            <w:vAlign w:val="center"/>
            <w:hideMark/>
          </w:tcPr>
          <w:p w:rsidR="00711AC3" w:rsidRPr="00711AC3" w:rsidRDefault="00711AC3" w:rsidP="00711AC3">
            <w:pPr>
              <w:widowControl/>
              <w:jc w:val="left"/>
              <w:rPr>
                <w:rFonts w:ascii="Segoe UI" w:eastAsia="宋体" w:hAnsi="Segoe UI" w:cs="Segoe UI"/>
                <w:b/>
                <w:bCs/>
                <w:color w:val="000000"/>
                <w:kern w:val="0"/>
                <w:szCs w:val="21"/>
              </w:rPr>
            </w:pPr>
            <w:r w:rsidRPr="00711AC3">
              <w:rPr>
                <w:rFonts w:ascii="Segoe UI" w:eastAsia="宋体" w:hAnsi="Segoe UI" w:cs="Segoe UI"/>
                <w:b/>
                <w:bCs/>
                <w:color w:val="000000"/>
                <w:kern w:val="0"/>
                <w:szCs w:val="21"/>
              </w:rPr>
              <w:t>是否必填</w:t>
            </w:r>
          </w:p>
        </w:tc>
        <w:tc>
          <w:tcPr>
            <w:tcW w:w="8080" w:type="dxa"/>
            <w:tcBorders>
              <w:top w:val="single" w:sz="6" w:space="0" w:color="EEEEEE"/>
              <w:bottom w:val="single" w:sz="6" w:space="0" w:color="EEEEEE"/>
              <w:right w:val="nil"/>
            </w:tcBorders>
            <w:shd w:val="clear" w:color="auto" w:fill="F6F6F6"/>
            <w:vAlign w:val="center"/>
            <w:hideMark/>
          </w:tcPr>
          <w:p w:rsidR="00711AC3" w:rsidRPr="00711AC3" w:rsidRDefault="00711AC3" w:rsidP="00711AC3">
            <w:pPr>
              <w:widowControl/>
              <w:jc w:val="left"/>
              <w:rPr>
                <w:rFonts w:ascii="Segoe UI" w:eastAsia="宋体" w:hAnsi="Segoe UI" w:cs="Segoe UI"/>
                <w:b/>
                <w:bCs/>
                <w:color w:val="000000"/>
                <w:kern w:val="0"/>
                <w:szCs w:val="21"/>
              </w:rPr>
            </w:pPr>
            <w:r w:rsidRPr="00711AC3">
              <w:rPr>
                <w:rFonts w:ascii="Segoe UI" w:eastAsia="宋体" w:hAnsi="Segoe UI" w:cs="Segoe UI"/>
                <w:b/>
                <w:bCs/>
                <w:color w:val="000000"/>
                <w:kern w:val="0"/>
                <w:szCs w:val="21"/>
              </w:rPr>
              <w:t>说明</w:t>
            </w:r>
          </w:p>
        </w:tc>
      </w:tr>
      <w:tr w:rsidR="00711AC3" w:rsidRPr="00711AC3" w:rsidTr="00711AC3">
        <w:tc>
          <w:tcPr>
            <w:tcW w:w="993" w:type="dxa"/>
            <w:tcBorders>
              <w:bottom w:val="single" w:sz="6" w:space="0" w:color="E5E5E5"/>
              <w:right w:val="single" w:sz="6" w:space="0" w:color="EEEEEE"/>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b/>
                <w:bCs/>
                <w:color w:val="323232"/>
                <w:kern w:val="0"/>
                <w:szCs w:val="21"/>
              </w:rPr>
              <w:t>Logo</w:t>
            </w:r>
          </w:p>
        </w:tc>
        <w:tc>
          <w:tcPr>
            <w:tcW w:w="992" w:type="dxa"/>
            <w:tcBorders>
              <w:bottom w:val="single" w:sz="6" w:space="0" w:color="E5E5E5"/>
              <w:right w:val="single" w:sz="6" w:space="0" w:color="EEEEEE"/>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color w:val="323232"/>
                <w:kern w:val="0"/>
                <w:szCs w:val="21"/>
              </w:rPr>
              <w:t>否</w:t>
            </w:r>
          </w:p>
        </w:tc>
        <w:tc>
          <w:tcPr>
            <w:tcW w:w="8080" w:type="dxa"/>
            <w:tcBorders>
              <w:bottom w:val="single" w:sz="6" w:space="0" w:color="E5E5E5"/>
              <w:right w:val="nil"/>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color w:val="323232"/>
                <w:kern w:val="0"/>
                <w:szCs w:val="21"/>
              </w:rPr>
              <w:t>产品的</w:t>
            </w:r>
            <w:r w:rsidRPr="00711AC3">
              <w:rPr>
                <w:rFonts w:ascii="Segoe UI" w:eastAsia="宋体" w:hAnsi="Segoe UI" w:cs="Segoe UI"/>
                <w:color w:val="323232"/>
                <w:kern w:val="0"/>
                <w:szCs w:val="21"/>
              </w:rPr>
              <w:t xml:space="preserve"> Logo</w:t>
            </w:r>
            <w:r w:rsidRPr="00711AC3">
              <w:rPr>
                <w:rFonts w:ascii="Segoe UI" w:eastAsia="宋体" w:hAnsi="Segoe UI" w:cs="Segoe UI"/>
                <w:color w:val="323232"/>
                <w:kern w:val="0"/>
                <w:szCs w:val="21"/>
              </w:rPr>
              <w:t>，建议使用</w:t>
            </w:r>
            <w:r w:rsidRPr="00711AC3">
              <w:rPr>
                <w:rFonts w:ascii="Segoe UI" w:eastAsia="宋体" w:hAnsi="Segoe UI" w:cs="Segoe UI"/>
                <w:color w:val="323232"/>
                <w:kern w:val="0"/>
                <w:szCs w:val="21"/>
              </w:rPr>
              <w:t xml:space="preserve"> SVG </w:t>
            </w:r>
            <w:r w:rsidRPr="00711AC3">
              <w:rPr>
                <w:rFonts w:ascii="Segoe UI" w:eastAsia="宋体" w:hAnsi="Segoe UI" w:cs="Segoe UI"/>
                <w:color w:val="323232"/>
                <w:kern w:val="0"/>
                <w:szCs w:val="21"/>
              </w:rPr>
              <w:t>或</w:t>
            </w:r>
            <w:r w:rsidRPr="00711AC3">
              <w:rPr>
                <w:rFonts w:ascii="Segoe UI" w:eastAsia="宋体" w:hAnsi="Segoe UI" w:cs="Segoe UI"/>
                <w:color w:val="323232"/>
                <w:kern w:val="0"/>
                <w:szCs w:val="21"/>
              </w:rPr>
              <w:t xml:space="preserve"> PNG </w:t>
            </w:r>
            <w:r w:rsidRPr="00711AC3">
              <w:rPr>
                <w:rFonts w:ascii="Segoe UI" w:eastAsia="宋体" w:hAnsi="Segoe UI" w:cs="Segoe UI"/>
                <w:color w:val="323232"/>
                <w:kern w:val="0"/>
                <w:szCs w:val="21"/>
              </w:rPr>
              <w:t>格式的透明背景图片、高度不小于</w:t>
            </w:r>
            <w:r w:rsidRPr="00711AC3">
              <w:rPr>
                <w:rFonts w:ascii="Segoe UI" w:eastAsia="宋体" w:hAnsi="Segoe UI" w:cs="Segoe UI"/>
                <w:color w:val="323232"/>
                <w:kern w:val="0"/>
                <w:szCs w:val="21"/>
              </w:rPr>
              <w:t>32px</w:t>
            </w:r>
            <w:r w:rsidRPr="00711AC3">
              <w:rPr>
                <w:rFonts w:ascii="Segoe UI" w:eastAsia="宋体" w:hAnsi="Segoe UI" w:cs="Segoe UI"/>
                <w:color w:val="323232"/>
                <w:kern w:val="0"/>
                <w:szCs w:val="21"/>
              </w:rPr>
              <w:t>；图片大小不超过</w:t>
            </w:r>
            <w:r w:rsidRPr="00711AC3">
              <w:rPr>
                <w:rFonts w:ascii="Segoe UI" w:eastAsia="宋体" w:hAnsi="Segoe UI" w:cs="Segoe UI"/>
                <w:color w:val="323232"/>
                <w:kern w:val="0"/>
                <w:szCs w:val="21"/>
              </w:rPr>
              <w:t xml:space="preserve"> 200KB</w:t>
            </w:r>
            <w:r w:rsidRPr="00711AC3">
              <w:rPr>
                <w:rFonts w:ascii="Segoe UI" w:eastAsia="宋体" w:hAnsi="Segoe UI" w:cs="Segoe UI"/>
                <w:color w:val="323232"/>
                <w:kern w:val="0"/>
                <w:szCs w:val="21"/>
              </w:rPr>
              <w:t>。</w:t>
            </w:r>
            <w:r w:rsidRPr="00711AC3">
              <w:rPr>
                <w:rFonts w:ascii="Segoe UI" w:eastAsia="宋体" w:hAnsi="Segoe UI" w:cs="Segoe UI"/>
                <w:color w:val="323232"/>
                <w:kern w:val="0"/>
                <w:szCs w:val="21"/>
              </w:rPr>
              <w:br/>
            </w:r>
            <w:r w:rsidRPr="00711AC3">
              <w:rPr>
                <w:rFonts w:ascii="Segoe UI" w:eastAsia="宋体" w:hAnsi="Segoe UI" w:cs="Segoe UI"/>
                <w:color w:val="323232"/>
                <w:kern w:val="0"/>
                <w:szCs w:val="21"/>
              </w:rPr>
              <w:t>单击</w:t>
            </w:r>
            <w:r w:rsidRPr="00711AC3">
              <w:rPr>
                <w:rFonts w:ascii="Segoe UI" w:eastAsia="宋体" w:hAnsi="Segoe UI" w:cs="Segoe UI"/>
                <w:color w:val="323232"/>
                <w:kern w:val="0"/>
                <w:szCs w:val="21"/>
              </w:rPr>
              <w:t> </w:t>
            </w:r>
            <w:r w:rsidRPr="00711AC3">
              <w:rPr>
                <w:rFonts w:ascii="Segoe UI" w:eastAsia="宋体" w:hAnsi="Segoe UI" w:cs="Segoe UI"/>
                <w:b/>
                <w:bCs/>
                <w:color w:val="323232"/>
                <w:kern w:val="0"/>
                <w:szCs w:val="21"/>
              </w:rPr>
              <w:t>更新图片</w:t>
            </w:r>
            <w:r w:rsidRPr="00711AC3">
              <w:rPr>
                <w:rFonts w:ascii="Segoe UI" w:eastAsia="宋体" w:hAnsi="Segoe UI" w:cs="Segoe UI"/>
                <w:color w:val="323232"/>
                <w:kern w:val="0"/>
                <w:szCs w:val="21"/>
              </w:rPr>
              <w:t> </w:t>
            </w:r>
            <w:r w:rsidRPr="00711AC3">
              <w:rPr>
                <w:rFonts w:ascii="Segoe UI" w:eastAsia="宋体" w:hAnsi="Segoe UI" w:cs="Segoe UI"/>
                <w:color w:val="323232"/>
                <w:kern w:val="0"/>
                <w:szCs w:val="21"/>
              </w:rPr>
              <w:t>按钮并上传存放在本地的符合要求的图片文件即可。</w:t>
            </w:r>
            <w:r w:rsidRPr="00711AC3">
              <w:rPr>
                <w:rFonts w:ascii="Segoe UI" w:eastAsia="宋体" w:hAnsi="Segoe UI" w:cs="Segoe UI"/>
                <w:color w:val="323232"/>
                <w:kern w:val="0"/>
                <w:szCs w:val="21"/>
              </w:rPr>
              <w:br/>
            </w:r>
            <w:r w:rsidRPr="00711AC3">
              <w:rPr>
                <w:rFonts w:ascii="Segoe UI" w:eastAsia="宋体" w:hAnsi="Segoe UI" w:cs="Segoe UI"/>
                <w:b/>
                <w:bCs/>
                <w:color w:val="323232"/>
                <w:kern w:val="0"/>
                <w:szCs w:val="21"/>
              </w:rPr>
              <w:t>说明</w:t>
            </w:r>
            <w:r w:rsidRPr="00711AC3">
              <w:rPr>
                <w:rFonts w:ascii="Segoe UI" w:eastAsia="宋体" w:hAnsi="Segoe UI" w:cs="Segoe UI"/>
                <w:color w:val="323232"/>
                <w:kern w:val="0"/>
                <w:szCs w:val="21"/>
              </w:rPr>
              <w:t>：如果选择不更新</w:t>
            </w:r>
            <w:r w:rsidRPr="00711AC3">
              <w:rPr>
                <w:rFonts w:ascii="Segoe UI" w:eastAsia="宋体" w:hAnsi="Segoe UI" w:cs="Segoe UI"/>
                <w:color w:val="323232"/>
                <w:kern w:val="0"/>
                <w:szCs w:val="21"/>
              </w:rPr>
              <w:t xml:space="preserve"> Logo </w:t>
            </w:r>
            <w:r w:rsidRPr="00711AC3">
              <w:rPr>
                <w:rFonts w:ascii="Segoe UI" w:eastAsia="宋体" w:hAnsi="Segoe UI" w:cs="Segoe UI"/>
                <w:color w:val="323232"/>
                <w:kern w:val="0"/>
                <w:szCs w:val="21"/>
              </w:rPr>
              <w:t>图片，则会使用系统默认的</w:t>
            </w:r>
            <w:r w:rsidRPr="00711AC3">
              <w:rPr>
                <w:rFonts w:ascii="Segoe UI" w:eastAsia="宋体" w:hAnsi="Segoe UI" w:cs="Segoe UI"/>
                <w:color w:val="323232"/>
                <w:kern w:val="0"/>
                <w:szCs w:val="21"/>
              </w:rPr>
              <w:t xml:space="preserve"> Logo </w:t>
            </w:r>
            <w:r w:rsidRPr="00711AC3">
              <w:rPr>
                <w:rFonts w:ascii="Segoe UI" w:eastAsia="宋体" w:hAnsi="Segoe UI" w:cs="Segoe UI"/>
                <w:color w:val="323232"/>
                <w:kern w:val="0"/>
                <w:szCs w:val="21"/>
              </w:rPr>
              <w:t>图片。</w:t>
            </w:r>
          </w:p>
        </w:tc>
      </w:tr>
      <w:tr w:rsidR="00711AC3" w:rsidRPr="00711AC3" w:rsidTr="00711AC3">
        <w:tc>
          <w:tcPr>
            <w:tcW w:w="993" w:type="dxa"/>
            <w:tcBorders>
              <w:bottom w:val="single" w:sz="6" w:space="0" w:color="E5E5E5"/>
              <w:right w:val="single" w:sz="6" w:space="0" w:color="EEEEEE"/>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b/>
                <w:bCs/>
                <w:color w:val="323232"/>
                <w:kern w:val="0"/>
                <w:szCs w:val="21"/>
              </w:rPr>
              <w:t>名称</w:t>
            </w:r>
          </w:p>
        </w:tc>
        <w:tc>
          <w:tcPr>
            <w:tcW w:w="992" w:type="dxa"/>
            <w:tcBorders>
              <w:bottom w:val="single" w:sz="6" w:space="0" w:color="E5E5E5"/>
              <w:right w:val="single" w:sz="6" w:space="0" w:color="EEEEEE"/>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color w:val="323232"/>
                <w:kern w:val="0"/>
                <w:szCs w:val="21"/>
              </w:rPr>
              <w:t>是</w:t>
            </w:r>
          </w:p>
        </w:tc>
        <w:tc>
          <w:tcPr>
            <w:tcW w:w="8080" w:type="dxa"/>
            <w:tcBorders>
              <w:bottom w:val="single" w:sz="6" w:space="0" w:color="E5E5E5"/>
              <w:right w:val="nil"/>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color w:val="323232"/>
                <w:kern w:val="0"/>
                <w:szCs w:val="21"/>
              </w:rPr>
              <w:t>产品的名称，不超过</w:t>
            </w:r>
            <w:r w:rsidRPr="00711AC3">
              <w:rPr>
                <w:rFonts w:ascii="Segoe UI" w:eastAsia="宋体" w:hAnsi="Segoe UI" w:cs="Segoe UI"/>
                <w:color w:val="323232"/>
                <w:kern w:val="0"/>
                <w:szCs w:val="21"/>
              </w:rPr>
              <w:t xml:space="preserve"> 32 </w:t>
            </w:r>
            <w:r w:rsidRPr="00711AC3">
              <w:rPr>
                <w:rFonts w:ascii="Segoe UI" w:eastAsia="宋体" w:hAnsi="Segoe UI" w:cs="Segoe UI"/>
                <w:color w:val="323232"/>
                <w:kern w:val="0"/>
                <w:szCs w:val="21"/>
              </w:rPr>
              <w:t>个字符。</w:t>
            </w:r>
          </w:p>
        </w:tc>
      </w:tr>
      <w:tr w:rsidR="00711AC3" w:rsidRPr="00711AC3" w:rsidTr="00711AC3">
        <w:tc>
          <w:tcPr>
            <w:tcW w:w="993" w:type="dxa"/>
            <w:tcBorders>
              <w:bottom w:val="single" w:sz="6" w:space="0" w:color="E5E5E5"/>
              <w:right w:val="single" w:sz="6" w:space="0" w:color="EEEEEE"/>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b/>
                <w:bCs/>
                <w:color w:val="323232"/>
                <w:kern w:val="0"/>
                <w:szCs w:val="21"/>
              </w:rPr>
              <w:t>简介</w:t>
            </w:r>
          </w:p>
        </w:tc>
        <w:tc>
          <w:tcPr>
            <w:tcW w:w="992" w:type="dxa"/>
            <w:tcBorders>
              <w:bottom w:val="single" w:sz="6" w:space="0" w:color="E5E5E5"/>
              <w:right w:val="single" w:sz="6" w:space="0" w:color="EEEEEE"/>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color w:val="323232"/>
                <w:kern w:val="0"/>
                <w:szCs w:val="21"/>
              </w:rPr>
              <w:t>是</w:t>
            </w:r>
          </w:p>
        </w:tc>
        <w:tc>
          <w:tcPr>
            <w:tcW w:w="8080" w:type="dxa"/>
            <w:tcBorders>
              <w:bottom w:val="single" w:sz="6" w:space="0" w:color="E5E5E5"/>
              <w:right w:val="nil"/>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color w:val="323232"/>
                <w:kern w:val="0"/>
                <w:szCs w:val="21"/>
              </w:rPr>
              <w:t>产品的简介信息，不超过</w:t>
            </w:r>
            <w:r w:rsidRPr="00711AC3">
              <w:rPr>
                <w:rFonts w:ascii="Segoe UI" w:eastAsia="宋体" w:hAnsi="Segoe UI" w:cs="Segoe UI"/>
                <w:color w:val="323232"/>
                <w:kern w:val="0"/>
                <w:szCs w:val="21"/>
              </w:rPr>
              <w:t xml:space="preserve"> 64 </w:t>
            </w:r>
            <w:r w:rsidRPr="00711AC3">
              <w:rPr>
                <w:rFonts w:ascii="Segoe UI" w:eastAsia="宋体" w:hAnsi="Segoe UI" w:cs="Segoe UI"/>
                <w:color w:val="323232"/>
                <w:kern w:val="0"/>
                <w:szCs w:val="21"/>
              </w:rPr>
              <w:t>个字符。</w:t>
            </w:r>
          </w:p>
        </w:tc>
      </w:tr>
      <w:tr w:rsidR="00711AC3" w:rsidRPr="00711AC3" w:rsidTr="00711AC3">
        <w:tc>
          <w:tcPr>
            <w:tcW w:w="993" w:type="dxa"/>
            <w:tcBorders>
              <w:bottom w:val="single" w:sz="6" w:space="0" w:color="E5E5E5"/>
              <w:right w:val="single" w:sz="6" w:space="0" w:color="EEEEEE"/>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b/>
                <w:bCs/>
                <w:color w:val="323232"/>
                <w:kern w:val="0"/>
                <w:szCs w:val="21"/>
              </w:rPr>
              <w:t>版本</w:t>
            </w:r>
          </w:p>
        </w:tc>
        <w:tc>
          <w:tcPr>
            <w:tcW w:w="992" w:type="dxa"/>
            <w:tcBorders>
              <w:bottom w:val="single" w:sz="6" w:space="0" w:color="E5E5E5"/>
              <w:right w:val="single" w:sz="6" w:space="0" w:color="EEEEEE"/>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color w:val="323232"/>
                <w:kern w:val="0"/>
                <w:szCs w:val="21"/>
              </w:rPr>
              <w:t>是</w:t>
            </w:r>
          </w:p>
        </w:tc>
        <w:tc>
          <w:tcPr>
            <w:tcW w:w="8080" w:type="dxa"/>
            <w:tcBorders>
              <w:bottom w:val="single" w:sz="6" w:space="0" w:color="E5E5E5"/>
              <w:right w:val="nil"/>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color w:val="323232"/>
                <w:kern w:val="0"/>
                <w:szCs w:val="21"/>
              </w:rPr>
              <w:t>产品的版本号，不超过</w:t>
            </w:r>
            <w:r w:rsidRPr="00711AC3">
              <w:rPr>
                <w:rFonts w:ascii="Segoe UI" w:eastAsia="宋体" w:hAnsi="Segoe UI" w:cs="Segoe UI"/>
                <w:color w:val="323232"/>
                <w:kern w:val="0"/>
                <w:szCs w:val="21"/>
              </w:rPr>
              <w:t xml:space="preserve"> 32 </w:t>
            </w:r>
            <w:r w:rsidRPr="00711AC3">
              <w:rPr>
                <w:rFonts w:ascii="Segoe UI" w:eastAsia="宋体" w:hAnsi="Segoe UI" w:cs="Segoe UI"/>
                <w:color w:val="323232"/>
                <w:kern w:val="0"/>
                <w:szCs w:val="21"/>
              </w:rPr>
              <w:t>个字符，例如：</w:t>
            </w:r>
            <w:r w:rsidRPr="00711AC3">
              <w:rPr>
                <w:rFonts w:ascii="Courier New" w:eastAsia="宋体" w:hAnsi="Courier New" w:cs="Courier New"/>
                <w:color w:val="C7254E"/>
                <w:kern w:val="0"/>
                <w:szCs w:val="21"/>
                <w:shd w:val="clear" w:color="auto" w:fill="F9F2F4"/>
              </w:rPr>
              <w:t>v3.0</w:t>
            </w:r>
            <w:r w:rsidRPr="00711AC3">
              <w:rPr>
                <w:rFonts w:ascii="Segoe UI" w:eastAsia="宋体" w:hAnsi="Segoe UI" w:cs="Segoe UI"/>
                <w:color w:val="323232"/>
                <w:kern w:val="0"/>
                <w:szCs w:val="21"/>
              </w:rPr>
              <w:t>。</w:t>
            </w:r>
          </w:p>
        </w:tc>
      </w:tr>
      <w:tr w:rsidR="00711AC3" w:rsidRPr="00711AC3" w:rsidTr="00711AC3">
        <w:tc>
          <w:tcPr>
            <w:tcW w:w="993" w:type="dxa"/>
            <w:tcBorders>
              <w:bottom w:val="single" w:sz="6" w:space="0" w:color="E5E5E5"/>
              <w:right w:val="single" w:sz="6" w:space="0" w:color="EEEEEE"/>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b/>
                <w:bCs/>
                <w:color w:val="323232"/>
                <w:kern w:val="0"/>
                <w:szCs w:val="21"/>
              </w:rPr>
              <w:t>产品类型</w:t>
            </w:r>
          </w:p>
        </w:tc>
        <w:tc>
          <w:tcPr>
            <w:tcW w:w="992" w:type="dxa"/>
            <w:tcBorders>
              <w:bottom w:val="single" w:sz="6" w:space="0" w:color="E5E5E5"/>
              <w:right w:val="single" w:sz="6" w:space="0" w:color="EEEEEE"/>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color w:val="323232"/>
                <w:kern w:val="0"/>
                <w:szCs w:val="21"/>
              </w:rPr>
              <w:t>是</w:t>
            </w:r>
          </w:p>
        </w:tc>
        <w:tc>
          <w:tcPr>
            <w:tcW w:w="8080" w:type="dxa"/>
            <w:tcBorders>
              <w:bottom w:val="single" w:sz="6" w:space="0" w:color="E5E5E5"/>
              <w:right w:val="nil"/>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color w:val="323232"/>
                <w:kern w:val="0"/>
                <w:szCs w:val="21"/>
              </w:rPr>
              <w:t>支持输入产品的类型或通过单击下拉框选择一种已有类型。</w:t>
            </w:r>
          </w:p>
        </w:tc>
      </w:tr>
      <w:tr w:rsidR="00711AC3" w:rsidRPr="00711AC3" w:rsidTr="00711AC3">
        <w:tc>
          <w:tcPr>
            <w:tcW w:w="993" w:type="dxa"/>
            <w:tcBorders>
              <w:bottom w:val="single" w:sz="6" w:space="0" w:color="E5E5E5"/>
              <w:right w:val="single" w:sz="6" w:space="0" w:color="EEEEEE"/>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b/>
                <w:bCs/>
                <w:color w:val="323232"/>
                <w:kern w:val="0"/>
                <w:szCs w:val="21"/>
              </w:rPr>
              <w:t>产品链接</w:t>
            </w:r>
          </w:p>
        </w:tc>
        <w:tc>
          <w:tcPr>
            <w:tcW w:w="992" w:type="dxa"/>
            <w:tcBorders>
              <w:bottom w:val="single" w:sz="6" w:space="0" w:color="E5E5E5"/>
              <w:right w:val="single" w:sz="6" w:space="0" w:color="EEEEEE"/>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color w:val="323232"/>
                <w:kern w:val="0"/>
                <w:szCs w:val="21"/>
              </w:rPr>
              <w:t>是</w:t>
            </w:r>
          </w:p>
        </w:tc>
        <w:tc>
          <w:tcPr>
            <w:tcW w:w="8080" w:type="dxa"/>
            <w:tcBorders>
              <w:bottom w:val="single" w:sz="6" w:space="0" w:color="E5E5E5"/>
              <w:right w:val="nil"/>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color w:val="323232"/>
                <w:kern w:val="0"/>
                <w:szCs w:val="21"/>
              </w:rPr>
              <w:t>请输入完整的访问产品的</w:t>
            </w:r>
            <w:r w:rsidRPr="00711AC3">
              <w:rPr>
                <w:rFonts w:ascii="Segoe UI" w:eastAsia="宋体" w:hAnsi="Segoe UI" w:cs="Segoe UI"/>
                <w:color w:val="323232"/>
                <w:kern w:val="0"/>
                <w:szCs w:val="21"/>
              </w:rPr>
              <w:t xml:space="preserve"> URL</w:t>
            </w:r>
            <w:r w:rsidRPr="00711AC3">
              <w:rPr>
                <w:rFonts w:ascii="Segoe UI" w:eastAsia="宋体" w:hAnsi="Segoe UI" w:cs="Segoe UI"/>
                <w:color w:val="323232"/>
                <w:kern w:val="0"/>
                <w:szCs w:val="21"/>
              </w:rPr>
              <w:t>，例如：</w:t>
            </w:r>
            <w:r w:rsidRPr="00711AC3">
              <w:rPr>
                <w:rFonts w:ascii="Courier New" w:eastAsia="宋体" w:hAnsi="Courier New" w:cs="Courier New"/>
                <w:color w:val="C7254E"/>
                <w:kern w:val="0"/>
                <w:szCs w:val="21"/>
                <w:shd w:val="clear" w:color="auto" w:fill="F9F2F4"/>
              </w:rPr>
              <w:t>https://www.example.com</w:t>
            </w:r>
            <w:r w:rsidRPr="00711AC3">
              <w:rPr>
                <w:rFonts w:ascii="Segoe UI" w:eastAsia="宋体" w:hAnsi="Segoe UI" w:cs="Segoe UI"/>
                <w:color w:val="323232"/>
                <w:kern w:val="0"/>
                <w:szCs w:val="21"/>
              </w:rPr>
              <w:t>。</w:t>
            </w:r>
          </w:p>
        </w:tc>
      </w:tr>
      <w:tr w:rsidR="00711AC3" w:rsidRPr="00711AC3" w:rsidTr="00711AC3">
        <w:tc>
          <w:tcPr>
            <w:tcW w:w="993" w:type="dxa"/>
            <w:tcBorders>
              <w:bottom w:val="single" w:sz="6" w:space="0" w:color="E5E5E5"/>
              <w:right w:val="single" w:sz="6" w:space="0" w:color="EEEEEE"/>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b/>
                <w:bCs/>
                <w:color w:val="323232"/>
                <w:kern w:val="0"/>
                <w:szCs w:val="21"/>
              </w:rPr>
              <w:t>单点登录</w:t>
            </w:r>
          </w:p>
        </w:tc>
        <w:tc>
          <w:tcPr>
            <w:tcW w:w="992" w:type="dxa"/>
            <w:tcBorders>
              <w:bottom w:val="single" w:sz="6" w:space="0" w:color="E5E5E5"/>
              <w:right w:val="single" w:sz="6" w:space="0" w:color="EEEEEE"/>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color w:val="323232"/>
                <w:kern w:val="0"/>
                <w:szCs w:val="21"/>
              </w:rPr>
              <w:t>否</w:t>
            </w:r>
          </w:p>
        </w:tc>
        <w:tc>
          <w:tcPr>
            <w:tcW w:w="8080" w:type="dxa"/>
            <w:tcBorders>
              <w:bottom w:val="single" w:sz="6" w:space="0" w:color="E5E5E5"/>
              <w:right w:val="nil"/>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color w:val="323232"/>
                <w:kern w:val="0"/>
                <w:szCs w:val="21"/>
              </w:rPr>
              <w:t>是否启用单点登录，默认为否。</w:t>
            </w:r>
            <w:r w:rsidRPr="00711AC3">
              <w:rPr>
                <w:rFonts w:ascii="Segoe UI" w:eastAsia="宋体" w:hAnsi="Segoe UI" w:cs="Segoe UI"/>
                <w:color w:val="323232"/>
                <w:kern w:val="0"/>
                <w:szCs w:val="21"/>
              </w:rPr>
              <w:br/>
            </w:r>
            <w:r w:rsidRPr="00711AC3">
              <w:rPr>
                <w:rFonts w:ascii="Segoe UI" w:eastAsia="宋体" w:hAnsi="Segoe UI" w:cs="Segoe UI"/>
                <w:color w:val="323232"/>
                <w:kern w:val="0"/>
                <w:szCs w:val="21"/>
              </w:rPr>
              <w:t>当用户登录平台的身份验证信息同样可通过第三方产品身份验证时，启用单点登录后，通过平台展示的访问入口访问产品时，跳转链接中会自动携带验证登录用户身份的令牌，无需再次输入登录信息。</w:t>
            </w:r>
          </w:p>
        </w:tc>
      </w:tr>
    </w:tbl>
    <w:p w:rsidR="007F7336" w:rsidRPr="00711AC3" w:rsidRDefault="007F7336" w:rsidP="007F7336">
      <w:pPr>
        <w:ind w:firstLineChars="202" w:firstLine="424"/>
      </w:pPr>
    </w:p>
    <w:p w:rsidR="007F7336" w:rsidRPr="00711AC3" w:rsidRDefault="007F7336" w:rsidP="007F7336">
      <w:pPr>
        <w:ind w:firstLineChars="202" w:firstLine="426"/>
        <w:rPr>
          <w:b/>
        </w:rPr>
      </w:pPr>
      <w:r w:rsidRPr="00711AC3">
        <w:rPr>
          <w:rFonts w:hint="eastAsia"/>
          <w:b/>
        </w:rPr>
        <w:t>后续操作</w:t>
      </w:r>
    </w:p>
    <w:p w:rsidR="007F7336" w:rsidRDefault="007F7336" w:rsidP="007F7336">
      <w:pPr>
        <w:ind w:firstLineChars="202" w:firstLine="424"/>
      </w:pPr>
      <w:r>
        <w:rPr>
          <w:rFonts w:hint="eastAsia"/>
        </w:rPr>
        <w:t>支持对集成的产品执行以下操作：</w:t>
      </w:r>
    </w:p>
    <w:p w:rsidR="007F7336" w:rsidRDefault="007F7336" w:rsidP="007F7336">
      <w:pPr>
        <w:ind w:firstLineChars="202" w:firstLine="424"/>
      </w:pPr>
      <w:r>
        <w:rPr>
          <w:rFonts w:hint="eastAsia"/>
        </w:rPr>
        <w:t>进入产品：单击集成产品记录右侧的</w:t>
      </w:r>
      <w:r w:rsidR="00711AC3">
        <w:rPr>
          <w:noProof/>
        </w:rPr>
        <w:drawing>
          <wp:inline distT="0" distB="0" distL="0" distR="0" wp14:anchorId="5F5D983E" wp14:editId="24A666EE">
            <wp:extent cx="91440" cy="137160"/>
            <wp:effectExtent l="0" t="0" r="3810" b="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w:t>
      </w:r>
      <w:r>
        <w:rPr>
          <w:rFonts w:hint="eastAsia"/>
        </w:rPr>
        <w:t>进入产品</w:t>
      </w:r>
      <w:r>
        <w:rPr>
          <w:rFonts w:hint="eastAsia"/>
        </w:rPr>
        <w:t xml:space="preserve"> </w:t>
      </w:r>
      <w:r>
        <w:rPr>
          <w:rFonts w:hint="eastAsia"/>
        </w:rPr>
        <w:t>将会跳转产品链接指定的</w:t>
      </w:r>
      <w:r>
        <w:rPr>
          <w:rFonts w:hint="eastAsia"/>
        </w:rPr>
        <w:t xml:space="preserve"> URL</w:t>
      </w:r>
      <w:r>
        <w:rPr>
          <w:rFonts w:hint="eastAsia"/>
        </w:rPr>
        <w:t>。</w:t>
      </w:r>
    </w:p>
    <w:p w:rsidR="007F7336" w:rsidRDefault="007F7336" w:rsidP="007F7336">
      <w:pPr>
        <w:ind w:firstLineChars="202" w:firstLine="424"/>
      </w:pPr>
      <w:r>
        <w:rPr>
          <w:rFonts w:hint="eastAsia"/>
        </w:rPr>
        <w:t>更新：单击集成产品记录右侧的</w:t>
      </w:r>
      <w:r w:rsidR="00711AC3">
        <w:rPr>
          <w:noProof/>
        </w:rPr>
        <w:drawing>
          <wp:inline distT="0" distB="0" distL="0" distR="0" wp14:anchorId="5F5D983E" wp14:editId="24A666EE">
            <wp:extent cx="91440" cy="137160"/>
            <wp:effectExtent l="0" t="0" r="3810"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w:t>
      </w:r>
      <w:r>
        <w:rPr>
          <w:rFonts w:hint="eastAsia"/>
        </w:rPr>
        <w:t>更新</w:t>
      </w:r>
      <w:r>
        <w:rPr>
          <w:rFonts w:hint="eastAsia"/>
        </w:rPr>
        <w:t xml:space="preserve"> </w:t>
      </w:r>
      <w:r>
        <w:rPr>
          <w:rFonts w:hint="eastAsia"/>
        </w:rPr>
        <w:t>即可在弹出的对话框中更新集成产品的信息，包括名称、简介、产品链接等。</w:t>
      </w:r>
    </w:p>
    <w:p w:rsidR="007F7336" w:rsidRDefault="007F7336" w:rsidP="007F7336">
      <w:pPr>
        <w:ind w:firstLineChars="202" w:firstLine="424"/>
      </w:pPr>
      <w:r>
        <w:rPr>
          <w:rFonts w:hint="eastAsia"/>
        </w:rPr>
        <w:t>移除：单击集成产品记录右侧的</w:t>
      </w:r>
      <w:r w:rsidR="00711AC3">
        <w:rPr>
          <w:noProof/>
        </w:rPr>
        <w:drawing>
          <wp:inline distT="0" distB="0" distL="0" distR="0" wp14:anchorId="5F5D983E" wp14:editId="24A666EE">
            <wp:extent cx="91440" cy="137160"/>
            <wp:effectExtent l="0" t="0" r="3810" b="0"/>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w:t>
      </w:r>
      <w:r>
        <w:rPr>
          <w:rFonts w:hint="eastAsia"/>
        </w:rPr>
        <w:t>移除</w:t>
      </w:r>
      <w:r>
        <w:rPr>
          <w:rFonts w:hint="eastAsia"/>
        </w:rPr>
        <w:t xml:space="preserve"> </w:t>
      </w:r>
      <w:r>
        <w:rPr>
          <w:rFonts w:hint="eastAsia"/>
        </w:rPr>
        <w:t>即可将产品从平台的产品列表和</w:t>
      </w:r>
      <w:r>
        <w:rPr>
          <w:rFonts w:hint="eastAsia"/>
        </w:rPr>
        <w:t xml:space="preserve"> Portal </w:t>
      </w:r>
      <w:r>
        <w:rPr>
          <w:rFonts w:hint="eastAsia"/>
        </w:rPr>
        <w:t>页面中移除。</w:t>
      </w:r>
    </w:p>
    <w:p w:rsidR="007F7336" w:rsidRDefault="007F7336" w:rsidP="007F7336">
      <w:pPr>
        <w:ind w:firstLineChars="202" w:firstLine="424"/>
      </w:pPr>
    </w:p>
    <w:p w:rsidR="007F7336" w:rsidRDefault="007F7336" w:rsidP="00711AC3">
      <w:pPr>
        <w:pStyle w:val="4"/>
        <w:numPr>
          <w:ilvl w:val="0"/>
          <w:numId w:val="0"/>
        </w:numPr>
        <w:ind w:left="420" w:hanging="420"/>
      </w:pPr>
      <w:r>
        <w:rPr>
          <w:rFonts w:hint="eastAsia"/>
        </w:rPr>
        <w:t>审计</w:t>
      </w:r>
    </w:p>
    <w:p w:rsidR="007F7336" w:rsidRDefault="007F7336" w:rsidP="007F7336">
      <w:pPr>
        <w:ind w:firstLineChars="202" w:firstLine="424"/>
      </w:pPr>
      <w:r>
        <w:rPr>
          <w:rFonts w:hint="eastAsia"/>
        </w:rPr>
        <w:t>平台审计功能为您提供了所有用户以及系统安全相关的时序操作记录，在集群、自定义应用等出现问题时，可协助分析具体原因，快速解决问题。</w:t>
      </w:r>
    </w:p>
    <w:p w:rsidR="007F7336" w:rsidRDefault="007F7336" w:rsidP="007F7336">
      <w:pPr>
        <w:ind w:firstLineChars="202" w:firstLine="424"/>
      </w:pPr>
      <w:r>
        <w:rPr>
          <w:rFonts w:hint="eastAsia"/>
        </w:rPr>
        <w:t>通过审计，您能够清晰地了解</w:t>
      </w:r>
      <w:r>
        <w:rPr>
          <w:rFonts w:hint="eastAsia"/>
        </w:rPr>
        <w:t xml:space="preserve"> Kubernetes </w:t>
      </w:r>
      <w:r>
        <w:rPr>
          <w:rFonts w:hint="eastAsia"/>
        </w:rPr>
        <w:t>集群发生的变更，包括但不限于：</w:t>
      </w:r>
    </w:p>
    <w:p w:rsidR="007F7336" w:rsidRDefault="007F7336" w:rsidP="007F7336">
      <w:pPr>
        <w:ind w:firstLineChars="202" w:firstLine="424"/>
      </w:pPr>
      <w:r>
        <w:rPr>
          <w:rFonts w:hint="eastAsia"/>
        </w:rPr>
        <w:lastRenderedPageBreak/>
        <w:t>当前或过去的时间段内集群发生了哪些变更事件。</w:t>
      </w:r>
    </w:p>
    <w:p w:rsidR="007F7336" w:rsidRDefault="007F7336" w:rsidP="007F7336">
      <w:pPr>
        <w:ind w:firstLineChars="202" w:firstLine="424"/>
      </w:pPr>
      <w:r>
        <w:rPr>
          <w:rFonts w:hint="eastAsia"/>
        </w:rPr>
        <w:t>这些变更的操作者是谁，是系统组件还是用户，是哪个系统组件</w:t>
      </w:r>
      <w:r>
        <w:rPr>
          <w:rFonts w:hint="eastAsia"/>
        </w:rPr>
        <w:t>/</w:t>
      </w:r>
      <w:r>
        <w:rPr>
          <w:rFonts w:hint="eastAsia"/>
        </w:rPr>
        <w:t>用户。</w:t>
      </w:r>
    </w:p>
    <w:p w:rsidR="007F7336" w:rsidRDefault="007F7336" w:rsidP="007F7336">
      <w:pPr>
        <w:ind w:firstLineChars="202" w:firstLine="424"/>
      </w:pPr>
      <w:r>
        <w:rPr>
          <w:rFonts w:hint="eastAsia"/>
        </w:rPr>
        <w:t>重要变更事件的详细内容是什么，例如：更新了</w:t>
      </w:r>
      <w:r>
        <w:rPr>
          <w:rFonts w:hint="eastAsia"/>
        </w:rPr>
        <w:t xml:space="preserve"> POD </w:t>
      </w:r>
      <w:r>
        <w:rPr>
          <w:rFonts w:hint="eastAsia"/>
        </w:rPr>
        <w:t>中的哪个参数。</w:t>
      </w:r>
    </w:p>
    <w:p w:rsidR="007F7336" w:rsidRDefault="007F7336" w:rsidP="007F7336">
      <w:pPr>
        <w:ind w:firstLineChars="202" w:firstLine="424"/>
      </w:pPr>
      <w:r>
        <w:rPr>
          <w:rFonts w:hint="eastAsia"/>
        </w:rPr>
        <w:t>事件的结果是什么，成功还是失败。</w:t>
      </w:r>
    </w:p>
    <w:p w:rsidR="007F7336" w:rsidRDefault="007F7336" w:rsidP="007F7336">
      <w:pPr>
        <w:ind w:firstLineChars="202" w:firstLine="424"/>
      </w:pPr>
      <w:r>
        <w:rPr>
          <w:rFonts w:hint="eastAsia"/>
        </w:rPr>
        <w:t>操作者来自哪里，集群内还是集群外。</w:t>
      </w:r>
    </w:p>
    <w:p w:rsidR="007F7336" w:rsidRDefault="007F7336" w:rsidP="007F7336">
      <w:pPr>
        <w:ind w:firstLineChars="202" w:firstLine="424"/>
      </w:pPr>
      <w:r>
        <w:rPr>
          <w:rFonts w:hint="eastAsia"/>
        </w:rPr>
        <w:t>用户的操作记录，是更新、删除还是管理操作，操作的结果。</w:t>
      </w:r>
    </w:p>
    <w:p w:rsidR="007F7336" w:rsidRPr="00711AC3" w:rsidRDefault="007F7336" w:rsidP="007F7336">
      <w:pPr>
        <w:ind w:firstLineChars="202" w:firstLine="426"/>
        <w:rPr>
          <w:b/>
        </w:rPr>
      </w:pPr>
      <w:r w:rsidRPr="00711AC3">
        <w:rPr>
          <w:rFonts w:hint="eastAsia"/>
          <w:b/>
        </w:rPr>
        <w:t>前提条件</w:t>
      </w:r>
    </w:p>
    <w:p w:rsidR="007F7336" w:rsidRDefault="007F7336" w:rsidP="007F7336">
      <w:pPr>
        <w:ind w:firstLineChars="202" w:firstLine="424"/>
      </w:pPr>
      <w:r>
        <w:rPr>
          <w:rFonts w:hint="eastAsia"/>
        </w:rPr>
        <w:t>您的账号已具有平台管理或平台审计的相关权限。</w:t>
      </w:r>
    </w:p>
    <w:p w:rsidR="007F7336" w:rsidRPr="00711AC3" w:rsidRDefault="007F7336" w:rsidP="007F7336">
      <w:pPr>
        <w:ind w:firstLineChars="202" w:firstLine="426"/>
        <w:rPr>
          <w:b/>
        </w:rPr>
      </w:pPr>
      <w:r w:rsidRPr="00711AC3">
        <w:rPr>
          <w:rFonts w:hint="eastAsia"/>
          <w:b/>
        </w:rPr>
        <w:t>操作步骤</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审计，进入审计中心。</w:t>
      </w:r>
    </w:p>
    <w:p w:rsidR="007F7336" w:rsidRDefault="007F7336" w:rsidP="007F7336">
      <w:pPr>
        <w:ind w:firstLineChars="202" w:firstLine="424"/>
      </w:pPr>
      <w:r>
        <w:rPr>
          <w:rFonts w:hint="eastAsia"/>
        </w:rPr>
        <w:t xml:space="preserve">3. </w:t>
      </w:r>
      <w:r>
        <w:rPr>
          <w:rFonts w:hint="eastAsia"/>
        </w:rPr>
        <w:t>单击页签，切换审计范围，可选</w:t>
      </w:r>
      <w:r>
        <w:rPr>
          <w:rFonts w:hint="eastAsia"/>
        </w:rPr>
        <w:t xml:space="preserve"> </w:t>
      </w:r>
      <w:r>
        <w:rPr>
          <w:rFonts w:hint="eastAsia"/>
        </w:rPr>
        <w:t>用户操作、系统操作。</w:t>
      </w:r>
    </w:p>
    <w:p w:rsidR="007F7336" w:rsidRDefault="007F7336" w:rsidP="007F7336">
      <w:pPr>
        <w:ind w:firstLineChars="202" w:firstLine="424"/>
      </w:pPr>
      <w:r>
        <w:rPr>
          <w:rFonts w:hint="eastAsia"/>
        </w:rPr>
        <w:t>用户操作：可查询登录平台的用户操作记录。</w:t>
      </w:r>
    </w:p>
    <w:p w:rsidR="007F7336" w:rsidRDefault="007F7336" w:rsidP="007F7336">
      <w:pPr>
        <w:ind w:firstLineChars="202" w:firstLine="424"/>
      </w:pPr>
      <w:r>
        <w:rPr>
          <w:rFonts w:hint="eastAsia"/>
        </w:rPr>
        <w:t>系统操作：可查询系统操作记录，操作人以</w:t>
      </w:r>
      <w:r>
        <w:rPr>
          <w:rFonts w:hint="eastAsia"/>
        </w:rPr>
        <w:t xml:space="preserve"> </w:t>
      </w:r>
      <w:r w:rsidRPr="00711AC3">
        <w:rPr>
          <w:rFonts w:hint="eastAsia"/>
          <w:color w:val="FF0000"/>
        </w:rPr>
        <w:t>system</w:t>
      </w:r>
      <w:r w:rsidRPr="00711AC3">
        <w:rPr>
          <w:rFonts w:hint="eastAsia"/>
          <w:color w:val="FF0000"/>
        </w:rPr>
        <w:t>：</w:t>
      </w:r>
      <w:r>
        <w:rPr>
          <w:rFonts w:hint="eastAsia"/>
        </w:rPr>
        <w:t>开头。</w:t>
      </w:r>
    </w:p>
    <w:p w:rsidR="007F7336" w:rsidRDefault="007F7336" w:rsidP="007F7336">
      <w:pPr>
        <w:ind w:firstLineChars="202" w:firstLine="424"/>
      </w:pPr>
      <w:r>
        <w:rPr>
          <w:rFonts w:hint="eastAsia"/>
        </w:rPr>
        <w:t xml:space="preserve">4. </w:t>
      </w:r>
      <w:r>
        <w:rPr>
          <w:rFonts w:hint="eastAsia"/>
        </w:rPr>
        <w:t>参照以下查询条件说明，配置筛选审计事件的查询条件。</w:t>
      </w:r>
    </w:p>
    <w:p w:rsidR="007F7336" w:rsidRDefault="00711AC3" w:rsidP="00711AC3">
      <w:r>
        <w:rPr>
          <w:noProof/>
        </w:rPr>
        <w:drawing>
          <wp:inline distT="0" distB="0" distL="0" distR="0" wp14:anchorId="1405C0A8" wp14:editId="2318E469">
            <wp:extent cx="5274310" cy="1992630"/>
            <wp:effectExtent l="0" t="0" r="2540" b="7620"/>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274310" cy="1992630"/>
                    </a:xfrm>
                    <a:prstGeom prst="rect">
                      <a:avLst/>
                    </a:prstGeom>
                  </pic:spPr>
                </pic:pic>
              </a:graphicData>
            </a:graphic>
          </wp:inline>
        </w:drawing>
      </w:r>
    </w:p>
    <w:tbl>
      <w:tblPr>
        <w:tblW w:w="0" w:type="auto"/>
        <w:shd w:val="clear" w:color="auto" w:fill="FFFFFF"/>
        <w:tblCellMar>
          <w:left w:w="0" w:type="dxa"/>
          <w:right w:w="0" w:type="dxa"/>
        </w:tblCellMar>
        <w:tblLook w:val="04A0" w:firstRow="1" w:lastRow="0" w:firstColumn="1" w:lastColumn="0" w:noHBand="0" w:noVBand="1"/>
      </w:tblPr>
      <w:tblGrid>
        <w:gridCol w:w="993"/>
        <w:gridCol w:w="7313"/>
      </w:tblGrid>
      <w:tr w:rsidR="00711AC3" w:rsidRPr="00711AC3" w:rsidTr="00711AC3">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711AC3" w:rsidRPr="00711AC3" w:rsidRDefault="00711AC3" w:rsidP="00711AC3">
            <w:pPr>
              <w:widowControl/>
              <w:jc w:val="left"/>
              <w:rPr>
                <w:rFonts w:ascii="Segoe UI" w:eastAsia="宋体" w:hAnsi="Segoe UI" w:cs="Segoe UI"/>
                <w:b/>
                <w:bCs/>
                <w:color w:val="000000"/>
                <w:kern w:val="0"/>
                <w:szCs w:val="21"/>
              </w:rPr>
            </w:pPr>
            <w:r w:rsidRPr="00711AC3">
              <w:rPr>
                <w:rFonts w:ascii="Segoe UI" w:eastAsia="宋体" w:hAnsi="Segoe UI" w:cs="Segoe UI"/>
                <w:b/>
                <w:bCs/>
                <w:color w:val="000000"/>
                <w:kern w:val="0"/>
                <w:szCs w:val="21"/>
              </w:rPr>
              <w:t>查询条件</w:t>
            </w:r>
          </w:p>
        </w:tc>
        <w:tc>
          <w:tcPr>
            <w:tcW w:w="7313" w:type="dxa"/>
            <w:tcBorders>
              <w:top w:val="single" w:sz="6" w:space="0" w:color="EEEEEE"/>
              <w:bottom w:val="single" w:sz="6" w:space="0" w:color="EEEEEE"/>
              <w:right w:val="nil"/>
            </w:tcBorders>
            <w:shd w:val="clear" w:color="auto" w:fill="F6F6F6"/>
            <w:vAlign w:val="center"/>
            <w:hideMark/>
          </w:tcPr>
          <w:p w:rsidR="00711AC3" w:rsidRPr="00711AC3" w:rsidRDefault="00711AC3" w:rsidP="00711AC3">
            <w:pPr>
              <w:widowControl/>
              <w:jc w:val="left"/>
              <w:rPr>
                <w:rFonts w:ascii="Segoe UI" w:eastAsia="宋体" w:hAnsi="Segoe UI" w:cs="Segoe UI"/>
                <w:b/>
                <w:bCs/>
                <w:color w:val="000000"/>
                <w:kern w:val="0"/>
                <w:szCs w:val="21"/>
              </w:rPr>
            </w:pPr>
            <w:r w:rsidRPr="00711AC3">
              <w:rPr>
                <w:rFonts w:ascii="Segoe UI" w:eastAsia="宋体" w:hAnsi="Segoe UI" w:cs="Segoe UI"/>
                <w:b/>
                <w:bCs/>
                <w:color w:val="000000"/>
                <w:kern w:val="0"/>
                <w:szCs w:val="21"/>
              </w:rPr>
              <w:t>说明</w:t>
            </w:r>
          </w:p>
        </w:tc>
      </w:tr>
      <w:tr w:rsidR="00711AC3" w:rsidRPr="00711AC3" w:rsidTr="00711AC3">
        <w:tc>
          <w:tcPr>
            <w:tcW w:w="993" w:type="dxa"/>
            <w:tcBorders>
              <w:bottom w:val="single" w:sz="6" w:space="0" w:color="E5E5E5"/>
              <w:right w:val="single" w:sz="6" w:space="0" w:color="EEEEEE"/>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b/>
                <w:bCs/>
                <w:color w:val="323232"/>
                <w:kern w:val="0"/>
                <w:szCs w:val="21"/>
              </w:rPr>
              <w:t>操作人</w:t>
            </w:r>
          </w:p>
        </w:tc>
        <w:tc>
          <w:tcPr>
            <w:tcW w:w="7313" w:type="dxa"/>
            <w:tcBorders>
              <w:bottom w:val="single" w:sz="6" w:space="0" w:color="E5E5E5"/>
              <w:right w:val="nil"/>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color w:val="323232"/>
                <w:kern w:val="0"/>
                <w:szCs w:val="21"/>
              </w:rPr>
              <w:t>执行操作的账号的用户名或系统账号名称，默认为</w:t>
            </w:r>
            <w:r w:rsidRPr="00711AC3">
              <w:rPr>
                <w:rFonts w:ascii="Segoe UI" w:eastAsia="宋体" w:hAnsi="Segoe UI" w:cs="Segoe UI"/>
                <w:color w:val="323232"/>
                <w:kern w:val="0"/>
                <w:szCs w:val="21"/>
              </w:rPr>
              <w:t> </w:t>
            </w:r>
            <w:r w:rsidRPr="00711AC3">
              <w:rPr>
                <w:rFonts w:ascii="Courier New" w:eastAsia="宋体" w:hAnsi="Courier New" w:cs="Courier New"/>
                <w:color w:val="C7254E"/>
                <w:kern w:val="0"/>
                <w:szCs w:val="21"/>
                <w:shd w:val="clear" w:color="auto" w:fill="F9F2F4"/>
              </w:rPr>
              <w:t>全部</w:t>
            </w:r>
            <w:r w:rsidRPr="00711AC3">
              <w:rPr>
                <w:rFonts w:ascii="Segoe UI" w:eastAsia="宋体" w:hAnsi="Segoe UI" w:cs="Segoe UI"/>
                <w:color w:val="323232"/>
                <w:kern w:val="0"/>
                <w:szCs w:val="21"/>
              </w:rPr>
              <w:t>。</w:t>
            </w:r>
          </w:p>
        </w:tc>
      </w:tr>
      <w:tr w:rsidR="00711AC3" w:rsidRPr="00711AC3" w:rsidTr="00711AC3">
        <w:tc>
          <w:tcPr>
            <w:tcW w:w="993" w:type="dxa"/>
            <w:tcBorders>
              <w:bottom w:val="single" w:sz="6" w:space="0" w:color="E5E5E5"/>
              <w:right w:val="single" w:sz="6" w:space="0" w:color="EEEEEE"/>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b/>
                <w:bCs/>
                <w:color w:val="323232"/>
                <w:kern w:val="0"/>
                <w:szCs w:val="21"/>
              </w:rPr>
              <w:t>操作</w:t>
            </w:r>
          </w:p>
        </w:tc>
        <w:tc>
          <w:tcPr>
            <w:tcW w:w="7313" w:type="dxa"/>
            <w:tcBorders>
              <w:bottom w:val="single" w:sz="6" w:space="0" w:color="E5E5E5"/>
              <w:right w:val="nil"/>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color w:val="323232"/>
                <w:kern w:val="0"/>
                <w:szCs w:val="21"/>
              </w:rPr>
              <w:t>执行的操作的类型，可选：创建、更新、删除、管理、回滚、停止等</w:t>
            </w:r>
            <w:r w:rsidRPr="00711AC3">
              <w:rPr>
                <w:rFonts w:ascii="Segoe UI" w:eastAsia="宋体" w:hAnsi="Segoe UI" w:cs="Segoe UI"/>
                <w:color w:val="323232"/>
                <w:kern w:val="0"/>
                <w:szCs w:val="21"/>
              </w:rPr>
              <w:t xml:space="preserve"> </w:t>
            </w:r>
            <w:r w:rsidRPr="00711AC3">
              <w:rPr>
                <w:rFonts w:ascii="Segoe UI" w:eastAsia="宋体" w:hAnsi="Segoe UI" w:cs="Segoe UI"/>
                <w:color w:val="323232"/>
                <w:kern w:val="0"/>
                <w:szCs w:val="21"/>
              </w:rPr>
              <w:t>，默认为</w:t>
            </w:r>
            <w:r w:rsidRPr="00711AC3">
              <w:rPr>
                <w:rFonts w:ascii="Segoe UI" w:eastAsia="宋体" w:hAnsi="Segoe UI" w:cs="Segoe UI"/>
                <w:color w:val="323232"/>
                <w:kern w:val="0"/>
                <w:szCs w:val="21"/>
              </w:rPr>
              <w:t> </w:t>
            </w:r>
            <w:r w:rsidRPr="00711AC3">
              <w:rPr>
                <w:rFonts w:ascii="Courier New" w:eastAsia="宋体" w:hAnsi="Courier New" w:cs="Courier New"/>
                <w:color w:val="C7254E"/>
                <w:kern w:val="0"/>
                <w:szCs w:val="21"/>
                <w:shd w:val="clear" w:color="auto" w:fill="F9F2F4"/>
              </w:rPr>
              <w:t>全部</w:t>
            </w:r>
            <w:r w:rsidRPr="00711AC3">
              <w:rPr>
                <w:rFonts w:ascii="Segoe UI" w:eastAsia="宋体" w:hAnsi="Segoe UI" w:cs="Segoe UI"/>
                <w:color w:val="323232"/>
                <w:kern w:val="0"/>
                <w:szCs w:val="21"/>
              </w:rPr>
              <w:t>。</w:t>
            </w:r>
          </w:p>
        </w:tc>
      </w:tr>
      <w:tr w:rsidR="00711AC3" w:rsidRPr="00711AC3" w:rsidTr="00711AC3">
        <w:tc>
          <w:tcPr>
            <w:tcW w:w="993" w:type="dxa"/>
            <w:tcBorders>
              <w:bottom w:val="single" w:sz="6" w:space="0" w:color="E5E5E5"/>
              <w:right w:val="single" w:sz="6" w:space="0" w:color="EEEEEE"/>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b/>
                <w:bCs/>
                <w:color w:val="323232"/>
                <w:kern w:val="0"/>
                <w:szCs w:val="21"/>
              </w:rPr>
              <w:t>集群</w:t>
            </w:r>
          </w:p>
        </w:tc>
        <w:tc>
          <w:tcPr>
            <w:tcW w:w="7313" w:type="dxa"/>
            <w:tcBorders>
              <w:bottom w:val="single" w:sz="6" w:space="0" w:color="E5E5E5"/>
              <w:right w:val="nil"/>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color w:val="323232"/>
                <w:kern w:val="0"/>
                <w:szCs w:val="21"/>
              </w:rPr>
              <w:t>被操作资源所属集群</w:t>
            </w:r>
            <w:r w:rsidRPr="00711AC3">
              <w:rPr>
                <w:rFonts w:ascii="Segoe UI" w:eastAsia="宋体" w:hAnsi="Segoe UI" w:cs="Segoe UI"/>
                <w:color w:val="323232"/>
                <w:kern w:val="0"/>
                <w:szCs w:val="21"/>
              </w:rPr>
              <w:t xml:space="preserve"> </w:t>
            </w:r>
            <w:r w:rsidRPr="00711AC3">
              <w:rPr>
                <w:rFonts w:ascii="Segoe UI" w:eastAsia="宋体" w:hAnsi="Segoe UI" w:cs="Segoe UI"/>
                <w:color w:val="323232"/>
                <w:kern w:val="0"/>
                <w:szCs w:val="21"/>
              </w:rPr>
              <w:t>，默认为</w:t>
            </w:r>
            <w:r w:rsidRPr="00711AC3">
              <w:rPr>
                <w:rFonts w:ascii="Segoe UI" w:eastAsia="宋体" w:hAnsi="Segoe UI" w:cs="Segoe UI"/>
                <w:color w:val="323232"/>
                <w:kern w:val="0"/>
                <w:szCs w:val="21"/>
              </w:rPr>
              <w:t> </w:t>
            </w:r>
            <w:r w:rsidRPr="00711AC3">
              <w:rPr>
                <w:rFonts w:ascii="Courier New" w:eastAsia="宋体" w:hAnsi="Courier New" w:cs="Courier New"/>
                <w:color w:val="C7254E"/>
                <w:kern w:val="0"/>
                <w:szCs w:val="21"/>
                <w:shd w:val="clear" w:color="auto" w:fill="F9F2F4"/>
              </w:rPr>
              <w:t>全部</w:t>
            </w:r>
            <w:r w:rsidRPr="00711AC3">
              <w:rPr>
                <w:rFonts w:ascii="Segoe UI" w:eastAsia="宋体" w:hAnsi="Segoe UI" w:cs="Segoe UI"/>
                <w:color w:val="323232"/>
                <w:kern w:val="0"/>
                <w:szCs w:val="21"/>
              </w:rPr>
              <w:t>。</w:t>
            </w:r>
          </w:p>
        </w:tc>
      </w:tr>
      <w:tr w:rsidR="00711AC3" w:rsidRPr="00711AC3" w:rsidTr="00711AC3">
        <w:tc>
          <w:tcPr>
            <w:tcW w:w="993" w:type="dxa"/>
            <w:tcBorders>
              <w:bottom w:val="single" w:sz="6" w:space="0" w:color="E5E5E5"/>
              <w:right w:val="single" w:sz="6" w:space="0" w:color="EEEEEE"/>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b/>
                <w:bCs/>
                <w:color w:val="323232"/>
                <w:kern w:val="0"/>
                <w:szCs w:val="21"/>
              </w:rPr>
              <w:t>资源类型</w:t>
            </w:r>
          </w:p>
        </w:tc>
        <w:tc>
          <w:tcPr>
            <w:tcW w:w="7313" w:type="dxa"/>
            <w:tcBorders>
              <w:bottom w:val="single" w:sz="6" w:space="0" w:color="E5E5E5"/>
              <w:right w:val="nil"/>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color w:val="323232"/>
                <w:kern w:val="0"/>
                <w:szCs w:val="21"/>
              </w:rPr>
              <w:t>被操作资源的类型，默认为</w:t>
            </w:r>
            <w:r w:rsidRPr="00711AC3">
              <w:rPr>
                <w:rFonts w:ascii="Segoe UI" w:eastAsia="宋体" w:hAnsi="Segoe UI" w:cs="Segoe UI"/>
                <w:color w:val="323232"/>
                <w:kern w:val="0"/>
                <w:szCs w:val="21"/>
              </w:rPr>
              <w:t> </w:t>
            </w:r>
            <w:r w:rsidRPr="00711AC3">
              <w:rPr>
                <w:rFonts w:ascii="Courier New" w:eastAsia="宋体" w:hAnsi="Courier New" w:cs="Courier New"/>
                <w:color w:val="C7254E"/>
                <w:kern w:val="0"/>
                <w:szCs w:val="21"/>
                <w:shd w:val="clear" w:color="auto" w:fill="F9F2F4"/>
              </w:rPr>
              <w:t>全部</w:t>
            </w:r>
            <w:r w:rsidRPr="00711AC3">
              <w:rPr>
                <w:rFonts w:ascii="Segoe UI" w:eastAsia="宋体" w:hAnsi="Segoe UI" w:cs="Segoe UI"/>
                <w:color w:val="323232"/>
                <w:kern w:val="0"/>
                <w:szCs w:val="21"/>
              </w:rPr>
              <w:t>。</w:t>
            </w:r>
          </w:p>
        </w:tc>
      </w:tr>
      <w:tr w:rsidR="00711AC3" w:rsidRPr="00711AC3" w:rsidTr="00711AC3">
        <w:tc>
          <w:tcPr>
            <w:tcW w:w="993" w:type="dxa"/>
            <w:tcBorders>
              <w:bottom w:val="single" w:sz="6" w:space="0" w:color="E5E5E5"/>
              <w:right w:val="single" w:sz="6" w:space="0" w:color="EEEEEE"/>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b/>
                <w:bCs/>
                <w:color w:val="323232"/>
                <w:kern w:val="0"/>
                <w:szCs w:val="21"/>
              </w:rPr>
              <w:t>资源名称</w:t>
            </w:r>
          </w:p>
        </w:tc>
        <w:tc>
          <w:tcPr>
            <w:tcW w:w="7313" w:type="dxa"/>
            <w:tcBorders>
              <w:bottom w:val="single" w:sz="6" w:space="0" w:color="E5E5E5"/>
              <w:right w:val="nil"/>
            </w:tcBorders>
            <w:shd w:val="clear" w:color="auto" w:fill="FFFFFF"/>
            <w:vAlign w:val="center"/>
            <w:hideMark/>
          </w:tcPr>
          <w:p w:rsidR="00711AC3" w:rsidRPr="00711AC3" w:rsidRDefault="00711AC3" w:rsidP="00711AC3">
            <w:pPr>
              <w:widowControl/>
              <w:jc w:val="left"/>
              <w:rPr>
                <w:rFonts w:ascii="Segoe UI" w:eastAsia="宋体" w:hAnsi="Segoe UI" w:cs="Segoe UI"/>
                <w:color w:val="323232"/>
                <w:kern w:val="0"/>
                <w:szCs w:val="21"/>
              </w:rPr>
            </w:pPr>
            <w:r w:rsidRPr="00711AC3">
              <w:rPr>
                <w:rFonts w:ascii="Segoe UI" w:eastAsia="宋体" w:hAnsi="Segoe UI" w:cs="Segoe UI"/>
                <w:color w:val="323232"/>
                <w:kern w:val="0"/>
                <w:szCs w:val="21"/>
              </w:rPr>
              <w:t>被操作资源的名称。可按资源名称进行模糊搜索。</w:t>
            </w:r>
          </w:p>
        </w:tc>
      </w:tr>
    </w:tbl>
    <w:p w:rsidR="007F7336" w:rsidRDefault="007F7336" w:rsidP="007F7336">
      <w:pPr>
        <w:ind w:firstLineChars="202" w:firstLine="424"/>
      </w:pPr>
      <w:r>
        <w:rPr>
          <w:rFonts w:hint="eastAsia"/>
        </w:rPr>
        <w:t xml:space="preserve">5. </w:t>
      </w:r>
      <w:r>
        <w:rPr>
          <w:rFonts w:hint="eastAsia"/>
        </w:rPr>
        <w:t>单击</w:t>
      </w:r>
      <w:r>
        <w:rPr>
          <w:rFonts w:hint="eastAsia"/>
        </w:rPr>
        <w:t xml:space="preserve"> </w:t>
      </w:r>
      <w:r>
        <w:rPr>
          <w:rFonts w:hint="eastAsia"/>
        </w:rPr>
        <w:t>搜索</w:t>
      </w:r>
      <w:r>
        <w:rPr>
          <w:rFonts w:hint="eastAsia"/>
        </w:rPr>
        <w:t xml:space="preserve"> </w:t>
      </w:r>
      <w:r>
        <w:rPr>
          <w:rFonts w:hint="eastAsia"/>
        </w:rPr>
        <w:t>按钮查看操作审计列表。</w:t>
      </w:r>
    </w:p>
    <w:p w:rsidR="007F7336" w:rsidRDefault="007F7336" w:rsidP="007F7336">
      <w:pPr>
        <w:ind w:firstLineChars="202" w:firstLine="424"/>
      </w:pPr>
      <w:r>
        <w:rPr>
          <w:rFonts w:hint="eastAsia"/>
        </w:rPr>
        <w:t>提示：</w:t>
      </w:r>
    </w:p>
    <w:p w:rsidR="007F7336" w:rsidRDefault="007F7336" w:rsidP="007F7336">
      <w:pPr>
        <w:ind w:firstLineChars="202" w:firstLine="424"/>
      </w:pPr>
      <w:r>
        <w:rPr>
          <w:rFonts w:hint="eastAsia"/>
        </w:rPr>
        <w:t>单击</w:t>
      </w:r>
      <w:r>
        <w:rPr>
          <w:rFonts w:hint="eastAsia"/>
        </w:rPr>
        <w:t xml:space="preserve"> </w:t>
      </w:r>
      <w:r>
        <w:rPr>
          <w:rFonts w:hint="eastAsia"/>
        </w:rPr>
        <w:t>时间范围</w:t>
      </w:r>
      <w:r>
        <w:rPr>
          <w:rFonts w:hint="eastAsia"/>
        </w:rPr>
        <w:t xml:space="preserve"> </w:t>
      </w:r>
      <w:r>
        <w:rPr>
          <w:rFonts w:hint="eastAsia"/>
        </w:rPr>
        <w:t>下拉选择框，可设置查询审计的时间范围。</w:t>
      </w:r>
      <w:r>
        <w:rPr>
          <w:rFonts w:hint="eastAsia"/>
        </w:rPr>
        <w:t xml:space="preserve"> </w:t>
      </w:r>
      <w:r>
        <w:rPr>
          <w:rFonts w:hint="eastAsia"/>
        </w:rPr>
        <w:t>默认为</w:t>
      </w:r>
      <w:r>
        <w:rPr>
          <w:rFonts w:hint="eastAsia"/>
        </w:rPr>
        <w:t xml:space="preserve"> </w:t>
      </w:r>
      <w:r>
        <w:rPr>
          <w:rFonts w:hint="eastAsia"/>
        </w:rPr>
        <w:t>近</w:t>
      </w:r>
      <w:r>
        <w:rPr>
          <w:rFonts w:hint="eastAsia"/>
        </w:rPr>
        <w:t xml:space="preserve"> 30 </w:t>
      </w:r>
      <w:r>
        <w:rPr>
          <w:rFonts w:hint="eastAsia"/>
        </w:rPr>
        <w:t>分钟，支持选择预置的时间范围或自定义时间范围。</w:t>
      </w:r>
    </w:p>
    <w:p w:rsidR="007F7336" w:rsidRDefault="007F7336" w:rsidP="007F7336">
      <w:pPr>
        <w:ind w:firstLineChars="202" w:firstLine="424"/>
      </w:pPr>
      <w:r>
        <w:rPr>
          <w:rFonts w:hint="eastAsia"/>
        </w:rPr>
        <w:t>单击</w:t>
      </w:r>
      <w:r w:rsidR="00122DC3">
        <w:rPr>
          <w:noProof/>
        </w:rPr>
        <w:drawing>
          <wp:inline distT="0" distB="0" distL="0" distR="0">
            <wp:extent cx="152400" cy="152400"/>
            <wp:effectExtent l="0" t="0" r="0" b="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hint="eastAsia"/>
        </w:rPr>
        <w:t>可刷新搜索结果。</w:t>
      </w:r>
    </w:p>
    <w:p w:rsidR="007F7336" w:rsidRDefault="007F7336" w:rsidP="007F7336">
      <w:pPr>
        <w:ind w:firstLineChars="202" w:firstLine="424"/>
      </w:pPr>
      <w:r>
        <w:rPr>
          <w:rFonts w:hint="eastAsia"/>
        </w:rPr>
        <w:t>单击</w:t>
      </w:r>
      <w:r w:rsidR="00122DC3">
        <w:rPr>
          <w:noProof/>
        </w:rPr>
        <w:drawing>
          <wp:inline distT="0" distB="0" distL="0" distR="0" wp14:anchorId="5EA68E0E" wp14:editId="36A48854">
            <wp:extent cx="139788" cy="144780"/>
            <wp:effectExtent l="0" t="0" r="0" b="762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144059" cy="149203"/>
                    </a:xfrm>
                    <a:prstGeom prst="rect">
                      <a:avLst/>
                    </a:prstGeom>
                  </pic:spPr>
                </pic:pic>
              </a:graphicData>
            </a:graphic>
          </wp:inline>
        </w:drawing>
      </w:r>
      <w:r>
        <w:rPr>
          <w:rFonts w:hint="eastAsia"/>
        </w:rPr>
        <w:t>可将搜索结果导出为</w:t>
      </w:r>
      <w:r>
        <w:rPr>
          <w:rFonts w:hint="eastAsia"/>
        </w:rPr>
        <w:t xml:space="preserve"> .csv </w:t>
      </w:r>
      <w:r>
        <w:rPr>
          <w:rFonts w:hint="eastAsia"/>
        </w:rPr>
        <w:t>文件。</w:t>
      </w:r>
    </w:p>
    <w:tbl>
      <w:tblPr>
        <w:tblW w:w="0" w:type="auto"/>
        <w:shd w:val="clear" w:color="auto" w:fill="FFFFFF"/>
        <w:tblCellMar>
          <w:left w:w="0" w:type="dxa"/>
          <w:right w:w="0" w:type="dxa"/>
        </w:tblCellMar>
        <w:tblLook w:val="04A0" w:firstRow="1" w:lastRow="0" w:firstColumn="1" w:lastColumn="0" w:noHBand="0" w:noVBand="1"/>
      </w:tblPr>
      <w:tblGrid>
        <w:gridCol w:w="888"/>
        <w:gridCol w:w="7418"/>
      </w:tblGrid>
      <w:tr w:rsidR="00122DC3" w:rsidRPr="00122DC3" w:rsidTr="00122DC3">
        <w:trPr>
          <w:tblHeader/>
        </w:trPr>
        <w:tc>
          <w:tcPr>
            <w:tcW w:w="1560" w:type="dxa"/>
            <w:tcBorders>
              <w:top w:val="single" w:sz="6" w:space="0" w:color="EEEEEE"/>
              <w:bottom w:val="single" w:sz="6" w:space="0" w:color="EEEEEE"/>
              <w:right w:val="single" w:sz="6" w:space="0" w:color="EEEEEE"/>
            </w:tcBorders>
            <w:shd w:val="clear" w:color="auto" w:fill="F6F6F6"/>
            <w:vAlign w:val="center"/>
            <w:hideMark/>
          </w:tcPr>
          <w:p w:rsidR="00122DC3" w:rsidRPr="00122DC3" w:rsidRDefault="00122DC3" w:rsidP="00122DC3">
            <w:pPr>
              <w:widowControl/>
              <w:jc w:val="left"/>
              <w:rPr>
                <w:rFonts w:ascii="Segoe UI" w:eastAsia="宋体" w:hAnsi="Segoe UI" w:cs="Segoe UI"/>
                <w:b/>
                <w:bCs/>
                <w:color w:val="000000"/>
                <w:kern w:val="0"/>
                <w:szCs w:val="21"/>
              </w:rPr>
            </w:pPr>
            <w:r w:rsidRPr="00122DC3">
              <w:rPr>
                <w:rFonts w:ascii="Segoe UI" w:eastAsia="宋体" w:hAnsi="Segoe UI" w:cs="Segoe UI"/>
                <w:b/>
                <w:bCs/>
                <w:color w:val="000000"/>
                <w:kern w:val="0"/>
                <w:szCs w:val="21"/>
              </w:rPr>
              <w:t>参数</w:t>
            </w:r>
          </w:p>
        </w:tc>
        <w:tc>
          <w:tcPr>
            <w:tcW w:w="6746" w:type="dxa"/>
            <w:tcBorders>
              <w:top w:val="single" w:sz="6" w:space="0" w:color="EEEEEE"/>
              <w:bottom w:val="single" w:sz="6" w:space="0" w:color="EEEEEE"/>
              <w:right w:val="nil"/>
            </w:tcBorders>
            <w:shd w:val="clear" w:color="auto" w:fill="F6F6F6"/>
            <w:vAlign w:val="center"/>
            <w:hideMark/>
          </w:tcPr>
          <w:p w:rsidR="00122DC3" w:rsidRPr="00122DC3" w:rsidRDefault="00122DC3" w:rsidP="00122DC3">
            <w:pPr>
              <w:widowControl/>
              <w:jc w:val="left"/>
              <w:rPr>
                <w:rFonts w:ascii="Segoe UI" w:eastAsia="宋体" w:hAnsi="Segoe UI" w:cs="Segoe UI"/>
                <w:b/>
                <w:bCs/>
                <w:color w:val="000000"/>
                <w:kern w:val="0"/>
                <w:szCs w:val="21"/>
              </w:rPr>
            </w:pPr>
            <w:r w:rsidRPr="00122DC3">
              <w:rPr>
                <w:rFonts w:ascii="Segoe UI" w:eastAsia="宋体" w:hAnsi="Segoe UI" w:cs="Segoe UI"/>
                <w:b/>
                <w:bCs/>
                <w:color w:val="000000"/>
                <w:kern w:val="0"/>
                <w:szCs w:val="21"/>
              </w:rPr>
              <w:t>说明</w:t>
            </w:r>
          </w:p>
        </w:tc>
      </w:tr>
      <w:tr w:rsidR="00122DC3" w:rsidRPr="00122DC3" w:rsidTr="00122DC3">
        <w:tc>
          <w:tcPr>
            <w:tcW w:w="1560" w:type="dxa"/>
            <w:tcBorders>
              <w:bottom w:val="single" w:sz="6" w:space="0" w:color="E5E5E5"/>
              <w:right w:val="single" w:sz="6" w:space="0" w:color="EEEEEE"/>
            </w:tcBorders>
            <w:shd w:val="clear" w:color="auto" w:fill="FFFFFF"/>
            <w:vAlign w:val="center"/>
            <w:hideMark/>
          </w:tcPr>
          <w:p w:rsidR="00122DC3" w:rsidRPr="00122DC3" w:rsidRDefault="00122DC3" w:rsidP="00122DC3">
            <w:pPr>
              <w:widowControl/>
              <w:jc w:val="left"/>
              <w:rPr>
                <w:rFonts w:ascii="Segoe UI" w:eastAsia="宋体" w:hAnsi="Segoe UI" w:cs="Segoe UI"/>
                <w:color w:val="323232"/>
                <w:kern w:val="0"/>
                <w:szCs w:val="21"/>
              </w:rPr>
            </w:pPr>
            <w:r w:rsidRPr="00122DC3">
              <w:rPr>
                <w:rFonts w:ascii="Segoe UI" w:eastAsia="宋体" w:hAnsi="Segoe UI" w:cs="Segoe UI"/>
                <w:b/>
                <w:bCs/>
                <w:color w:val="323232"/>
                <w:kern w:val="0"/>
                <w:szCs w:val="21"/>
              </w:rPr>
              <w:t>操作人</w:t>
            </w:r>
          </w:p>
        </w:tc>
        <w:tc>
          <w:tcPr>
            <w:tcW w:w="6746" w:type="dxa"/>
            <w:tcBorders>
              <w:bottom w:val="single" w:sz="6" w:space="0" w:color="E5E5E5"/>
              <w:right w:val="nil"/>
            </w:tcBorders>
            <w:shd w:val="clear" w:color="auto" w:fill="FFFFFF"/>
            <w:vAlign w:val="center"/>
            <w:hideMark/>
          </w:tcPr>
          <w:p w:rsidR="00122DC3" w:rsidRPr="00122DC3" w:rsidRDefault="00122DC3" w:rsidP="00122DC3">
            <w:pPr>
              <w:widowControl/>
              <w:jc w:val="left"/>
              <w:rPr>
                <w:rFonts w:ascii="Segoe UI" w:eastAsia="宋体" w:hAnsi="Segoe UI" w:cs="Segoe UI"/>
                <w:color w:val="323232"/>
                <w:kern w:val="0"/>
                <w:szCs w:val="21"/>
              </w:rPr>
            </w:pPr>
            <w:r w:rsidRPr="00122DC3">
              <w:rPr>
                <w:rFonts w:ascii="Segoe UI" w:eastAsia="宋体" w:hAnsi="Segoe UI" w:cs="Segoe UI"/>
                <w:color w:val="323232"/>
                <w:kern w:val="0"/>
                <w:szCs w:val="21"/>
              </w:rPr>
              <w:t>执行操作的账号的用户名或系统账号名称。</w:t>
            </w:r>
          </w:p>
        </w:tc>
      </w:tr>
      <w:tr w:rsidR="00122DC3" w:rsidRPr="00122DC3" w:rsidTr="00122DC3">
        <w:tc>
          <w:tcPr>
            <w:tcW w:w="1560" w:type="dxa"/>
            <w:tcBorders>
              <w:bottom w:val="single" w:sz="6" w:space="0" w:color="E5E5E5"/>
              <w:right w:val="single" w:sz="6" w:space="0" w:color="EEEEEE"/>
            </w:tcBorders>
            <w:shd w:val="clear" w:color="auto" w:fill="FFFFFF"/>
            <w:vAlign w:val="center"/>
            <w:hideMark/>
          </w:tcPr>
          <w:p w:rsidR="00122DC3" w:rsidRPr="00122DC3" w:rsidRDefault="00122DC3" w:rsidP="00122DC3">
            <w:pPr>
              <w:widowControl/>
              <w:jc w:val="left"/>
              <w:rPr>
                <w:rFonts w:ascii="Segoe UI" w:eastAsia="宋体" w:hAnsi="Segoe UI" w:cs="Segoe UI"/>
                <w:color w:val="323232"/>
                <w:kern w:val="0"/>
                <w:szCs w:val="21"/>
              </w:rPr>
            </w:pPr>
            <w:r w:rsidRPr="00122DC3">
              <w:rPr>
                <w:rFonts w:ascii="Segoe UI" w:eastAsia="宋体" w:hAnsi="Segoe UI" w:cs="Segoe UI"/>
                <w:b/>
                <w:bCs/>
                <w:color w:val="323232"/>
                <w:kern w:val="0"/>
                <w:szCs w:val="21"/>
              </w:rPr>
              <w:t>操作</w:t>
            </w:r>
          </w:p>
        </w:tc>
        <w:tc>
          <w:tcPr>
            <w:tcW w:w="6746" w:type="dxa"/>
            <w:tcBorders>
              <w:bottom w:val="single" w:sz="6" w:space="0" w:color="E5E5E5"/>
              <w:right w:val="nil"/>
            </w:tcBorders>
            <w:shd w:val="clear" w:color="auto" w:fill="FFFFFF"/>
            <w:vAlign w:val="center"/>
            <w:hideMark/>
          </w:tcPr>
          <w:p w:rsidR="00122DC3" w:rsidRPr="00122DC3" w:rsidRDefault="00122DC3" w:rsidP="00122DC3">
            <w:pPr>
              <w:widowControl/>
              <w:jc w:val="left"/>
              <w:rPr>
                <w:rFonts w:ascii="Segoe UI" w:eastAsia="宋体" w:hAnsi="Segoe UI" w:cs="Segoe UI"/>
                <w:color w:val="323232"/>
                <w:kern w:val="0"/>
                <w:szCs w:val="21"/>
              </w:rPr>
            </w:pPr>
            <w:r w:rsidRPr="00122DC3">
              <w:rPr>
                <w:rFonts w:ascii="Segoe UI" w:eastAsia="宋体" w:hAnsi="Segoe UI" w:cs="Segoe UI"/>
                <w:color w:val="323232"/>
                <w:kern w:val="0"/>
                <w:szCs w:val="21"/>
              </w:rPr>
              <w:t>执行的操作的类型，例如：创建、更新、删除、管理、回滚、停止等。</w:t>
            </w:r>
          </w:p>
        </w:tc>
      </w:tr>
      <w:tr w:rsidR="00122DC3" w:rsidRPr="00122DC3" w:rsidTr="00122DC3">
        <w:tc>
          <w:tcPr>
            <w:tcW w:w="1560" w:type="dxa"/>
            <w:tcBorders>
              <w:bottom w:val="single" w:sz="6" w:space="0" w:color="E5E5E5"/>
              <w:right w:val="single" w:sz="6" w:space="0" w:color="EEEEEE"/>
            </w:tcBorders>
            <w:shd w:val="clear" w:color="auto" w:fill="FFFFFF"/>
            <w:vAlign w:val="center"/>
            <w:hideMark/>
          </w:tcPr>
          <w:p w:rsidR="00122DC3" w:rsidRPr="00122DC3" w:rsidRDefault="00122DC3" w:rsidP="00122DC3">
            <w:pPr>
              <w:widowControl/>
              <w:jc w:val="left"/>
              <w:rPr>
                <w:rFonts w:ascii="Segoe UI" w:eastAsia="宋体" w:hAnsi="Segoe UI" w:cs="Segoe UI"/>
                <w:color w:val="323232"/>
                <w:kern w:val="0"/>
                <w:szCs w:val="21"/>
              </w:rPr>
            </w:pPr>
            <w:r w:rsidRPr="00122DC3">
              <w:rPr>
                <w:rFonts w:ascii="Segoe UI" w:eastAsia="宋体" w:hAnsi="Segoe UI" w:cs="Segoe UI"/>
                <w:b/>
                <w:bCs/>
                <w:color w:val="323232"/>
                <w:kern w:val="0"/>
                <w:szCs w:val="21"/>
              </w:rPr>
              <w:t>资源名称</w:t>
            </w:r>
            <w:r w:rsidRPr="00122DC3">
              <w:rPr>
                <w:rFonts w:ascii="Segoe UI" w:eastAsia="宋体" w:hAnsi="Segoe UI" w:cs="Segoe UI"/>
                <w:b/>
                <w:bCs/>
                <w:color w:val="323232"/>
                <w:kern w:val="0"/>
                <w:szCs w:val="21"/>
              </w:rPr>
              <w:t>/</w:t>
            </w:r>
            <w:r w:rsidRPr="00122DC3">
              <w:rPr>
                <w:rFonts w:ascii="Segoe UI" w:eastAsia="宋体" w:hAnsi="Segoe UI" w:cs="Segoe UI"/>
                <w:b/>
                <w:bCs/>
                <w:color w:val="323232"/>
                <w:kern w:val="0"/>
                <w:szCs w:val="21"/>
              </w:rPr>
              <w:t>类型</w:t>
            </w:r>
          </w:p>
        </w:tc>
        <w:tc>
          <w:tcPr>
            <w:tcW w:w="6746" w:type="dxa"/>
            <w:tcBorders>
              <w:bottom w:val="single" w:sz="6" w:space="0" w:color="E5E5E5"/>
              <w:right w:val="nil"/>
            </w:tcBorders>
            <w:shd w:val="clear" w:color="auto" w:fill="FFFFFF"/>
            <w:vAlign w:val="center"/>
            <w:hideMark/>
          </w:tcPr>
          <w:p w:rsidR="00122DC3" w:rsidRPr="00122DC3" w:rsidRDefault="00122DC3" w:rsidP="00122DC3">
            <w:pPr>
              <w:widowControl/>
              <w:jc w:val="left"/>
              <w:rPr>
                <w:rFonts w:ascii="Segoe UI" w:eastAsia="宋体" w:hAnsi="Segoe UI" w:cs="Segoe UI"/>
                <w:color w:val="323232"/>
                <w:kern w:val="0"/>
                <w:szCs w:val="21"/>
              </w:rPr>
            </w:pPr>
            <w:r w:rsidRPr="00122DC3">
              <w:rPr>
                <w:rFonts w:ascii="Segoe UI" w:eastAsia="宋体" w:hAnsi="Segoe UI" w:cs="Segoe UI"/>
                <w:color w:val="323232"/>
                <w:kern w:val="0"/>
                <w:szCs w:val="21"/>
              </w:rPr>
              <w:t>被操作的资源的名称及类型。</w:t>
            </w:r>
          </w:p>
        </w:tc>
      </w:tr>
      <w:tr w:rsidR="00122DC3" w:rsidRPr="00122DC3" w:rsidTr="00122DC3">
        <w:tc>
          <w:tcPr>
            <w:tcW w:w="1560" w:type="dxa"/>
            <w:tcBorders>
              <w:bottom w:val="single" w:sz="6" w:space="0" w:color="E5E5E5"/>
              <w:right w:val="single" w:sz="6" w:space="0" w:color="EEEEEE"/>
            </w:tcBorders>
            <w:shd w:val="clear" w:color="auto" w:fill="FFFFFF"/>
            <w:vAlign w:val="center"/>
            <w:hideMark/>
          </w:tcPr>
          <w:p w:rsidR="00122DC3" w:rsidRPr="00122DC3" w:rsidRDefault="00122DC3" w:rsidP="00122DC3">
            <w:pPr>
              <w:widowControl/>
              <w:jc w:val="left"/>
              <w:rPr>
                <w:rFonts w:ascii="Segoe UI" w:eastAsia="宋体" w:hAnsi="Segoe UI" w:cs="Segoe UI"/>
                <w:color w:val="323232"/>
                <w:kern w:val="0"/>
                <w:szCs w:val="21"/>
              </w:rPr>
            </w:pPr>
            <w:r w:rsidRPr="00122DC3">
              <w:rPr>
                <w:rFonts w:ascii="Segoe UI" w:eastAsia="宋体" w:hAnsi="Segoe UI" w:cs="Segoe UI"/>
                <w:b/>
                <w:bCs/>
                <w:color w:val="323232"/>
                <w:kern w:val="0"/>
                <w:szCs w:val="21"/>
              </w:rPr>
              <w:lastRenderedPageBreak/>
              <w:t>集群</w:t>
            </w:r>
          </w:p>
        </w:tc>
        <w:tc>
          <w:tcPr>
            <w:tcW w:w="6746" w:type="dxa"/>
            <w:tcBorders>
              <w:bottom w:val="single" w:sz="6" w:space="0" w:color="E5E5E5"/>
              <w:right w:val="nil"/>
            </w:tcBorders>
            <w:shd w:val="clear" w:color="auto" w:fill="FFFFFF"/>
            <w:vAlign w:val="center"/>
            <w:hideMark/>
          </w:tcPr>
          <w:p w:rsidR="00122DC3" w:rsidRPr="00122DC3" w:rsidRDefault="00122DC3" w:rsidP="00122DC3">
            <w:pPr>
              <w:widowControl/>
              <w:jc w:val="left"/>
              <w:rPr>
                <w:rFonts w:ascii="Segoe UI" w:eastAsia="宋体" w:hAnsi="Segoe UI" w:cs="Segoe UI"/>
                <w:color w:val="323232"/>
                <w:kern w:val="0"/>
                <w:szCs w:val="21"/>
              </w:rPr>
            </w:pPr>
            <w:r w:rsidRPr="00122DC3">
              <w:rPr>
                <w:rFonts w:ascii="Segoe UI" w:eastAsia="宋体" w:hAnsi="Segoe UI" w:cs="Segoe UI"/>
                <w:color w:val="323232"/>
                <w:kern w:val="0"/>
                <w:szCs w:val="21"/>
              </w:rPr>
              <w:t>被操作资源所属集群。</w:t>
            </w:r>
          </w:p>
        </w:tc>
      </w:tr>
      <w:tr w:rsidR="00122DC3" w:rsidRPr="00122DC3" w:rsidTr="00122DC3">
        <w:tc>
          <w:tcPr>
            <w:tcW w:w="1560" w:type="dxa"/>
            <w:tcBorders>
              <w:bottom w:val="single" w:sz="6" w:space="0" w:color="E5E5E5"/>
              <w:right w:val="single" w:sz="6" w:space="0" w:color="EEEEEE"/>
            </w:tcBorders>
            <w:shd w:val="clear" w:color="auto" w:fill="FFFFFF"/>
            <w:vAlign w:val="center"/>
            <w:hideMark/>
          </w:tcPr>
          <w:p w:rsidR="00122DC3" w:rsidRPr="00122DC3" w:rsidRDefault="00122DC3" w:rsidP="00122DC3">
            <w:pPr>
              <w:widowControl/>
              <w:jc w:val="left"/>
              <w:rPr>
                <w:rFonts w:ascii="Segoe UI" w:eastAsia="宋体" w:hAnsi="Segoe UI" w:cs="Segoe UI"/>
                <w:color w:val="323232"/>
                <w:kern w:val="0"/>
                <w:szCs w:val="21"/>
              </w:rPr>
            </w:pPr>
            <w:r w:rsidRPr="00122DC3">
              <w:rPr>
                <w:rFonts w:ascii="Segoe UI" w:eastAsia="宋体" w:hAnsi="Segoe UI" w:cs="Segoe UI"/>
                <w:b/>
                <w:bCs/>
                <w:color w:val="323232"/>
                <w:kern w:val="0"/>
                <w:szCs w:val="21"/>
              </w:rPr>
              <w:t>命名空间</w:t>
            </w:r>
          </w:p>
        </w:tc>
        <w:tc>
          <w:tcPr>
            <w:tcW w:w="6746" w:type="dxa"/>
            <w:tcBorders>
              <w:bottom w:val="single" w:sz="6" w:space="0" w:color="E5E5E5"/>
              <w:right w:val="nil"/>
            </w:tcBorders>
            <w:shd w:val="clear" w:color="auto" w:fill="FFFFFF"/>
            <w:vAlign w:val="center"/>
            <w:hideMark/>
          </w:tcPr>
          <w:p w:rsidR="00122DC3" w:rsidRPr="00122DC3" w:rsidRDefault="00122DC3" w:rsidP="00122DC3">
            <w:pPr>
              <w:widowControl/>
              <w:jc w:val="left"/>
              <w:rPr>
                <w:rFonts w:ascii="Segoe UI" w:eastAsia="宋体" w:hAnsi="Segoe UI" w:cs="Segoe UI"/>
                <w:color w:val="323232"/>
                <w:kern w:val="0"/>
                <w:szCs w:val="21"/>
              </w:rPr>
            </w:pPr>
            <w:r w:rsidRPr="00122DC3">
              <w:rPr>
                <w:rFonts w:ascii="Segoe UI" w:eastAsia="宋体" w:hAnsi="Segoe UI" w:cs="Segoe UI"/>
                <w:color w:val="323232"/>
                <w:kern w:val="0"/>
                <w:szCs w:val="21"/>
              </w:rPr>
              <w:t>被操作资源所属命名空间。</w:t>
            </w:r>
          </w:p>
        </w:tc>
      </w:tr>
      <w:tr w:rsidR="00122DC3" w:rsidRPr="00122DC3" w:rsidTr="00122DC3">
        <w:tc>
          <w:tcPr>
            <w:tcW w:w="1560" w:type="dxa"/>
            <w:tcBorders>
              <w:bottom w:val="single" w:sz="6" w:space="0" w:color="E5E5E5"/>
              <w:right w:val="single" w:sz="6" w:space="0" w:color="EEEEEE"/>
            </w:tcBorders>
            <w:shd w:val="clear" w:color="auto" w:fill="FFFFFF"/>
            <w:vAlign w:val="center"/>
            <w:hideMark/>
          </w:tcPr>
          <w:p w:rsidR="00122DC3" w:rsidRPr="00122DC3" w:rsidRDefault="00122DC3" w:rsidP="00122DC3">
            <w:pPr>
              <w:widowControl/>
              <w:jc w:val="left"/>
              <w:rPr>
                <w:rFonts w:ascii="Segoe UI" w:eastAsia="宋体" w:hAnsi="Segoe UI" w:cs="Segoe UI"/>
                <w:color w:val="323232"/>
                <w:kern w:val="0"/>
                <w:szCs w:val="21"/>
              </w:rPr>
            </w:pPr>
            <w:r w:rsidRPr="00122DC3">
              <w:rPr>
                <w:rFonts w:ascii="Segoe UI" w:eastAsia="宋体" w:hAnsi="Segoe UI" w:cs="Segoe UI"/>
                <w:b/>
                <w:bCs/>
                <w:color w:val="323232"/>
                <w:kern w:val="0"/>
                <w:szCs w:val="21"/>
              </w:rPr>
              <w:t>客户端</w:t>
            </w:r>
            <w:r w:rsidRPr="00122DC3">
              <w:rPr>
                <w:rFonts w:ascii="Segoe UI" w:eastAsia="宋体" w:hAnsi="Segoe UI" w:cs="Segoe UI"/>
                <w:b/>
                <w:bCs/>
                <w:color w:val="323232"/>
                <w:kern w:val="0"/>
                <w:szCs w:val="21"/>
              </w:rPr>
              <w:t xml:space="preserve"> IP</w:t>
            </w:r>
          </w:p>
        </w:tc>
        <w:tc>
          <w:tcPr>
            <w:tcW w:w="6746" w:type="dxa"/>
            <w:tcBorders>
              <w:bottom w:val="single" w:sz="6" w:space="0" w:color="E5E5E5"/>
              <w:right w:val="nil"/>
            </w:tcBorders>
            <w:shd w:val="clear" w:color="auto" w:fill="FFFFFF"/>
            <w:vAlign w:val="center"/>
            <w:hideMark/>
          </w:tcPr>
          <w:p w:rsidR="00122DC3" w:rsidRPr="00122DC3" w:rsidRDefault="00122DC3" w:rsidP="00122DC3">
            <w:pPr>
              <w:widowControl/>
              <w:jc w:val="left"/>
              <w:rPr>
                <w:rFonts w:ascii="Segoe UI" w:eastAsia="宋体" w:hAnsi="Segoe UI" w:cs="Segoe UI"/>
                <w:color w:val="323232"/>
                <w:kern w:val="0"/>
                <w:szCs w:val="21"/>
              </w:rPr>
            </w:pPr>
            <w:r w:rsidRPr="00122DC3">
              <w:rPr>
                <w:rFonts w:ascii="Segoe UI" w:eastAsia="宋体" w:hAnsi="Segoe UI" w:cs="Segoe UI"/>
                <w:color w:val="323232"/>
                <w:kern w:val="0"/>
                <w:szCs w:val="21"/>
              </w:rPr>
              <w:t>执行操作的用户登录平台所用的客户端的</w:t>
            </w:r>
            <w:r w:rsidRPr="00122DC3">
              <w:rPr>
                <w:rFonts w:ascii="Segoe UI" w:eastAsia="宋体" w:hAnsi="Segoe UI" w:cs="Segoe UI"/>
                <w:color w:val="323232"/>
                <w:kern w:val="0"/>
                <w:szCs w:val="21"/>
              </w:rPr>
              <w:t xml:space="preserve"> IP </w:t>
            </w:r>
            <w:r w:rsidRPr="00122DC3">
              <w:rPr>
                <w:rFonts w:ascii="Segoe UI" w:eastAsia="宋体" w:hAnsi="Segoe UI" w:cs="Segoe UI"/>
                <w:color w:val="323232"/>
                <w:kern w:val="0"/>
                <w:szCs w:val="21"/>
              </w:rPr>
              <w:t>地址。</w:t>
            </w:r>
          </w:p>
        </w:tc>
      </w:tr>
      <w:tr w:rsidR="00122DC3" w:rsidRPr="00122DC3" w:rsidTr="00122DC3">
        <w:tc>
          <w:tcPr>
            <w:tcW w:w="1560" w:type="dxa"/>
            <w:tcBorders>
              <w:bottom w:val="single" w:sz="6" w:space="0" w:color="E5E5E5"/>
              <w:right w:val="single" w:sz="6" w:space="0" w:color="EEEEEE"/>
            </w:tcBorders>
            <w:shd w:val="clear" w:color="auto" w:fill="FFFFFF"/>
            <w:vAlign w:val="center"/>
            <w:hideMark/>
          </w:tcPr>
          <w:p w:rsidR="00122DC3" w:rsidRPr="00122DC3" w:rsidRDefault="00122DC3" w:rsidP="00122DC3">
            <w:pPr>
              <w:widowControl/>
              <w:jc w:val="left"/>
              <w:rPr>
                <w:rFonts w:ascii="Segoe UI" w:eastAsia="宋体" w:hAnsi="Segoe UI" w:cs="Segoe UI"/>
                <w:color w:val="323232"/>
                <w:kern w:val="0"/>
                <w:szCs w:val="21"/>
              </w:rPr>
            </w:pPr>
            <w:r w:rsidRPr="00122DC3">
              <w:rPr>
                <w:rFonts w:ascii="Segoe UI" w:eastAsia="宋体" w:hAnsi="Segoe UI" w:cs="Segoe UI"/>
                <w:b/>
                <w:bCs/>
                <w:color w:val="323232"/>
                <w:kern w:val="0"/>
                <w:szCs w:val="21"/>
              </w:rPr>
              <w:t>操作结果</w:t>
            </w:r>
          </w:p>
        </w:tc>
        <w:tc>
          <w:tcPr>
            <w:tcW w:w="6746" w:type="dxa"/>
            <w:tcBorders>
              <w:bottom w:val="single" w:sz="6" w:space="0" w:color="E5E5E5"/>
              <w:right w:val="nil"/>
            </w:tcBorders>
            <w:shd w:val="clear" w:color="auto" w:fill="FFFFFF"/>
            <w:vAlign w:val="center"/>
            <w:hideMark/>
          </w:tcPr>
          <w:p w:rsidR="00122DC3" w:rsidRPr="00122DC3" w:rsidRDefault="00122DC3" w:rsidP="00122DC3">
            <w:pPr>
              <w:widowControl/>
              <w:jc w:val="left"/>
              <w:rPr>
                <w:rFonts w:ascii="Segoe UI" w:eastAsia="宋体" w:hAnsi="Segoe UI" w:cs="Segoe UI"/>
                <w:color w:val="323232"/>
                <w:kern w:val="0"/>
                <w:szCs w:val="21"/>
              </w:rPr>
            </w:pPr>
            <w:r w:rsidRPr="00122DC3">
              <w:rPr>
                <w:rFonts w:ascii="Segoe UI" w:eastAsia="宋体" w:hAnsi="Segoe UI" w:cs="Segoe UI"/>
                <w:color w:val="323232"/>
                <w:kern w:val="0"/>
                <w:szCs w:val="21"/>
              </w:rPr>
              <w:t>操作的执行结果，通过</w:t>
            </w:r>
            <w:r w:rsidRPr="00122DC3">
              <w:rPr>
                <w:rFonts w:ascii="Segoe UI" w:eastAsia="宋体" w:hAnsi="Segoe UI" w:cs="Segoe UI"/>
                <w:color w:val="323232"/>
                <w:kern w:val="0"/>
                <w:szCs w:val="21"/>
              </w:rPr>
              <w:t xml:space="preserve"> API </w:t>
            </w:r>
            <w:r w:rsidRPr="00122DC3">
              <w:rPr>
                <w:rFonts w:ascii="Segoe UI" w:eastAsia="宋体" w:hAnsi="Segoe UI" w:cs="Segoe UI"/>
                <w:color w:val="323232"/>
                <w:kern w:val="0"/>
                <w:szCs w:val="21"/>
              </w:rPr>
              <w:t>返回码判断。</w:t>
            </w:r>
            <w:r w:rsidRPr="00122DC3">
              <w:rPr>
                <w:rFonts w:ascii="Segoe UI" w:eastAsia="宋体" w:hAnsi="Segoe UI" w:cs="Segoe UI"/>
                <w:color w:val="323232"/>
                <w:kern w:val="0"/>
                <w:szCs w:val="21"/>
              </w:rPr>
              <w:t xml:space="preserve">API </w:t>
            </w:r>
            <w:r w:rsidRPr="00122DC3">
              <w:rPr>
                <w:rFonts w:ascii="Segoe UI" w:eastAsia="宋体" w:hAnsi="Segoe UI" w:cs="Segoe UI"/>
                <w:color w:val="323232"/>
                <w:kern w:val="0"/>
                <w:szCs w:val="21"/>
              </w:rPr>
              <w:t>返回码为</w:t>
            </w:r>
            <w:r w:rsidRPr="00122DC3">
              <w:rPr>
                <w:rFonts w:ascii="Segoe UI" w:eastAsia="宋体" w:hAnsi="Segoe UI" w:cs="Segoe UI"/>
                <w:color w:val="323232"/>
                <w:kern w:val="0"/>
                <w:szCs w:val="21"/>
              </w:rPr>
              <w:t xml:space="preserve"> 2xx </w:t>
            </w:r>
            <w:r w:rsidRPr="00122DC3">
              <w:rPr>
                <w:rFonts w:ascii="Segoe UI" w:eastAsia="宋体" w:hAnsi="Segoe UI" w:cs="Segoe UI"/>
                <w:color w:val="323232"/>
                <w:kern w:val="0"/>
                <w:szCs w:val="21"/>
              </w:rPr>
              <w:t>时，操作成功；返回码为其他时，则操作失败。</w:t>
            </w:r>
          </w:p>
        </w:tc>
      </w:tr>
      <w:tr w:rsidR="00122DC3" w:rsidRPr="00122DC3" w:rsidTr="00122DC3">
        <w:tc>
          <w:tcPr>
            <w:tcW w:w="1560" w:type="dxa"/>
            <w:tcBorders>
              <w:bottom w:val="single" w:sz="6" w:space="0" w:color="E5E5E5"/>
              <w:right w:val="single" w:sz="6" w:space="0" w:color="EEEEEE"/>
            </w:tcBorders>
            <w:shd w:val="clear" w:color="auto" w:fill="FFFFFF"/>
            <w:vAlign w:val="center"/>
            <w:hideMark/>
          </w:tcPr>
          <w:p w:rsidR="00122DC3" w:rsidRPr="00122DC3" w:rsidRDefault="00122DC3" w:rsidP="00122DC3">
            <w:pPr>
              <w:widowControl/>
              <w:jc w:val="left"/>
              <w:rPr>
                <w:rFonts w:ascii="Segoe UI" w:eastAsia="宋体" w:hAnsi="Segoe UI" w:cs="Segoe UI"/>
                <w:color w:val="323232"/>
                <w:kern w:val="0"/>
                <w:szCs w:val="21"/>
              </w:rPr>
            </w:pPr>
            <w:r w:rsidRPr="00122DC3">
              <w:rPr>
                <w:rFonts w:ascii="Segoe UI" w:eastAsia="宋体" w:hAnsi="Segoe UI" w:cs="Segoe UI"/>
                <w:b/>
                <w:bCs/>
                <w:color w:val="323232"/>
                <w:kern w:val="0"/>
                <w:szCs w:val="21"/>
              </w:rPr>
              <w:t>操作时间</w:t>
            </w:r>
          </w:p>
        </w:tc>
        <w:tc>
          <w:tcPr>
            <w:tcW w:w="6746" w:type="dxa"/>
            <w:tcBorders>
              <w:bottom w:val="single" w:sz="6" w:space="0" w:color="E5E5E5"/>
              <w:right w:val="nil"/>
            </w:tcBorders>
            <w:shd w:val="clear" w:color="auto" w:fill="FFFFFF"/>
            <w:vAlign w:val="center"/>
            <w:hideMark/>
          </w:tcPr>
          <w:p w:rsidR="00122DC3" w:rsidRPr="00122DC3" w:rsidRDefault="00122DC3" w:rsidP="00122DC3">
            <w:pPr>
              <w:widowControl/>
              <w:jc w:val="left"/>
              <w:rPr>
                <w:rFonts w:ascii="Segoe UI" w:eastAsia="宋体" w:hAnsi="Segoe UI" w:cs="Segoe UI"/>
                <w:color w:val="323232"/>
                <w:kern w:val="0"/>
                <w:szCs w:val="21"/>
              </w:rPr>
            </w:pPr>
            <w:r w:rsidRPr="00122DC3">
              <w:rPr>
                <w:rFonts w:ascii="Segoe UI" w:eastAsia="宋体" w:hAnsi="Segoe UI" w:cs="Segoe UI"/>
                <w:color w:val="323232"/>
                <w:kern w:val="0"/>
                <w:szCs w:val="21"/>
              </w:rPr>
              <w:t>操作人执行操作的时间。</w:t>
            </w:r>
          </w:p>
        </w:tc>
      </w:tr>
      <w:tr w:rsidR="00122DC3" w:rsidRPr="00122DC3" w:rsidTr="00122DC3">
        <w:tc>
          <w:tcPr>
            <w:tcW w:w="1560" w:type="dxa"/>
            <w:tcBorders>
              <w:bottom w:val="single" w:sz="6" w:space="0" w:color="E5E5E5"/>
              <w:right w:val="single" w:sz="6" w:space="0" w:color="EEEEEE"/>
            </w:tcBorders>
            <w:shd w:val="clear" w:color="auto" w:fill="FFFFFF"/>
            <w:vAlign w:val="center"/>
            <w:hideMark/>
          </w:tcPr>
          <w:p w:rsidR="00122DC3" w:rsidRPr="00122DC3" w:rsidRDefault="00122DC3" w:rsidP="00122DC3">
            <w:pPr>
              <w:widowControl/>
              <w:jc w:val="left"/>
              <w:rPr>
                <w:rFonts w:ascii="Segoe UI" w:eastAsia="宋体" w:hAnsi="Segoe UI" w:cs="Segoe UI"/>
                <w:color w:val="323232"/>
                <w:kern w:val="0"/>
                <w:szCs w:val="21"/>
              </w:rPr>
            </w:pPr>
            <w:r w:rsidRPr="00122DC3">
              <w:rPr>
                <w:rFonts w:ascii="Segoe UI" w:eastAsia="宋体" w:hAnsi="Segoe UI" w:cs="Segoe UI"/>
                <w:b/>
                <w:bCs/>
                <w:color w:val="323232"/>
                <w:kern w:val="0"/>
                <w:szCs w:val="21"/>
              </w:rPr>
              <w:t>详情</w:t>
            </w:r>
          </w:p>
        </w:tc>
        <w:tc>
          <w:tcPr>
            <w:tcW w:w="6746" w:type="dxa"/>
            <w:tcBorders>
              <w:bottom w:val="single" w:sz="6" w:space="0" w:color="E5E5E5"/>
              <w:right w:val="nil"/>
            </w:tcBorders>
            <w:shd w:val="clear" w:color="auto" w:fill="FFFFFF"/>
            <w:vAlign w:val="center"/>
            <w:hideMark/>
          </w:tcPr>
          <w:p w:rsidR="00122DC3" w:rsidRPr="00122DC3" w:rsidRDefault="00122DC3" w:rsidP="00122DC3">
            <w:pPr>
              <w:widowControl/>
              <w:jc w:val="left"/>
              <w:rPr>
                <w:rFonts w:ascii="Segoe UI" w:eastAsia="宋体" w:hAnsi="Segoe UI" w:cs="Segoe UI"/>
                <w:color w:val="323232"/>
                <w:kern w:val="0"/>
                <w:szCs w:val="21"/>
              </w:rPr>
            </w:pPr>
            <w:r w:rsidRPr="00122DC3">
              <w:rPr>
                <w:rFonts w:ascii="Segoe UI" w:eastAsia="宋体" w:hAnsi="Segoe UI" w:cs="Segoe UI"/>
                <w:color w:val="323232"/>
                <w:kern w:val="0"/>
                <w:szCs w:val="21"/>
              </w:rPr>
              <w:t>单击审计记录右侧的</w:t>
            </w:r>
            <w:r w:rsidRPr="00122DC3">
              <w:rPr>
                <w:rFonts w:ascii="Segoe UI" w:eastAsia="宋体" w:hAnsi="Segoe UI" w:cs="Segoe UI"/>
                <w:color w:val="323232"/>
                <w:kern w:val="0"/>
                <w:szCs w:val="21"/>
              </w:rPr>
              <w:t> </w:t>
            </w:r>
            <w:r w:rsidRPr="00122DC3">
              <w:rPr>
                <w:rFonts w:ascii="Segoe UI" w:eastAsia="宋体" w:hAnsi="Segoe UI" w:cs="Segoe UI"/>
                <w:b/>
                <w:bCs/>
                <w:color w:val="323232"/>
                <w:kern w:val="0"/>
                <w:szCs w:val="21"/>
              </w:rPr>
              <w:t>详情</w:t>
            </w:r>
            <w:r w:rsidRPr="00122DC3">
              <w:rPr>
                <w:rFonts w:ascii="Segoe UI" w:eastAsia="宋体" w:hAnsi="Segoe UI" w:cs="Segoe UI"/>
                <w:color w:val="323232"/>
                <w:kern w:val="0"/>
                <w:szCs w:val="21"/>
              </w:rPr>
              <w:t> </w:t>
            </w:r>
            <w:r w:rsidRPr="00122DC3">
              <w:rPr>
                <w:rFonts w:ascii="Segoe UI" w:eastAsia="宋体" w:hAnsi="Segoe UI" w:cs="Segoe UI"/>
                <w:color w:val="323232"/>
                <w:kern w:val="0"/>
                <w:szCs w:val="21"/>
              </w:rPr>
              <w:t>按钮，可在弹出的</w:t>
            </w:r>
            <w:r w:rsidRPr="00122DC3">
              <w:rPr>
                <w:rFonts w:ascii="Segoe UI" w:eastAsia="宋体" w:hAnsi="Segoe UI" w:cs="Segoe UI"/>
                <w:color w:val="323232"/>
                <w:kern w:val="0"/>
                <w:szCs w:val="21"/>
              </w:rPr>
              <w:t> </w:t>
            </w:r>
            <w:r w:rsidRPr="00122DC3">
              <w:rPr>
                <w:rFonts w:ascii="Segoe UI" w:eastAsia="宋体" w:hAnsi="Segoe UI" w:cs="Segoe UI"/>
                <w:b/>
                <w:bCs/>
                <w:color w:val="323232"/>
                <w:kern w:val="0"/>
                <w:szCs w:val="21"/>
              </w:rPr>
              <w:t>审计详情</w:t>
            </w:r>
            <w:r w:rsidRPr="00122DC3">
              <w:rPr>
                <w:rFonts w:ascii="Segoe UI" w:eastAsia="宋体" w:hAnsi="Segoe UI" w:cs="Segoe UI"/>
                <w:color w:val="323232"/>
                <w:kern w:val="0"/>
                <w:szCs w:val="21"/>
              </w:rPr>
              <w:t> </w:t>
            </w:r>
            <w:r w:rsidRPr="00122DC3">
              <w:rPr>
                <w:rFonts w:ascii="Segoe UI" w:eastAsia="宋体" w:hAnsi="Segoe UI" w:cs="Segoe UI"/>
                <w:color w:val="323232"/>
                <w:kern w:val="0"/>
                <w:szCs w:val="21"/>
              </w:rPr>
              <w:t>对话框中</w:t>
            </w:r>
            <w:r w:rsidRPr="00122DC3">
              <w:rPr>
                <w:rFonts w:ascii="Segoe UI" w:eastAsia="宋体" w:hAnsi="Segoe UI" w:cs="Segoe UI"/>
                <w:color w:val="323232"/>
                <w:kern w:val="0"/>
                <w:szCs w:val="21"/>
              </w:rPr>
              <w:t> </w:t>
            </w:r>
            <w:r w:rsidRPr="00122DC3">
              <w:rPr>
                <w:rFonts w:ascii="Segoe UI" w:eastAsia="宋体" w:hAnsi="Segoe UI" w:cs="Segoe UI"/>
                <w:b/>
                <w:bCs/>
                <w:color w:val="323232"/>
                <w:kern w:val="0"/>
                <w:szCs w:val="21"/>
              </w:rPr>
              <w:t>JSON</w:t>
            </w:r>
            <w:r w:rsidRPr="00122DC3">
              <w:rPr>
                <w:rFonts w:ascii="Segoe UI" w:eastAsia="宋体" w:hAnsi="Segoe UI" w:cs="Segoe UI"/>
                <w:b/>
                <w:bCs/>
                <w:color w:val="323232"/>
                <w:kern w:val="0"/>
                <w:szCs w:val="21"/>
              </w:rPr>
              <w:t>（只读）</w:t>
            </w:r>
            <w:r w:rsidRPr="00122DC3">
              <w:rPr>
                <w:rFonts w:ascii="Segoe UI" w:eastAsia="宋体" w:hAnsi="Segoe UI" w:cs="Segoe UI"/>
                <w:color w:val="323232"/>
                <w:kern w:val="0"/>
                <w:szCs w:val="21"/>
              </w:rPr>
              <w:t> </w:t>
            </w:r>
            <w:r w:rsidRPr="00122DC3">
              <w:rPr>
                <w:rFonts w:ascii="Segoe UI" w:eastAsia="宋体" w:hAnsi="Segoe UI" w:cs="Segoe UI"/>
                <w:color w:val="323232"/>
                <w:kern w:val="0"/>
                <w:szCs w:val="21"/>
              </w:rPr>
              <w:t>区域查看审计记录的详细信息。</w:t>
            </w:r>
            <w:r w:rsidRPr="00122DC3">
              <w:rPr>
                <w:rFonts w:ascii="Segoe UI" w:eastAsia="宋体" w:hAnsi="Segoe UI" w:cs="Segoe UI"/>
                <w:color w:val="323232"/>
                <w:kern w:val="0"/>
                <w:szCs w:val="21"/>
              </w:rPr>
              <w:br/>
            </w:r>
            <w:r>
              <w:rPr>
                <w:noProof/>
              </w:rPr>
              <w:drawing>
                <wp:inline distT="0" distB="0" distL="0" distR="0" wp14:anchorId="411125A5" wp14:editId="53660827">
                  <wp:extent cx="4705934" cy="2707640"/>
                  <wp:effectExtent l="0" t="0" r="0" b="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712364" cy="2711339"/>
                          </a:xfrm>
                          <a:prstGeom prst="rect">
                            <a:avLst/>
                          </a:prstGeom>
                        </pic:spPr>
                      </pic:pic>
                    </a:graphicData>
                  </a:graphic>
                </wp:inline>
              </w:drawing>
            </w:r>
          </w:p>
        </w:tc>
      </w:tr>
    </w:tbl>
    <w:p w:rsidR="007F7336" w:rsidRDefault="007F7336" w:rsidP="007F7336">
      <w:pPr>
        <w:ind w:firstLineChars="202" w:firstLine="424"/>
      </w:pPr>
    </w:p>
    <w:p w:rsidR="007F7336" w:rsidRPr="0020579F" w:rsidRDefault="007F7336" w:rsidP="0020579F">
      <w:pPr>
        <w:pStyle w:val="3"/>
        <w:tabs>
          <w:tab w:val="left" w:pos="510"/>
        </w:tabs>
        <w:autoSpaceDE w:val="0"/>
        <w:autoSpaceDN w:val="0"/>
        <w:adjustRightInd w:val="0"/>
        <w:spacing w:before="0" w:after="0" w:line="360" w:lineRule="auto"/>
        <w:ind w:firstLineChars="147" w:firstLine="353"/>
        <w:jc w:val="left"/>
        <w:textAlignment w:val="baseline"/>
        <w:rPr>
          <w:rFonts w:ascii="Microsoft YaHei UI" w:eastAsia="Microsoft YaHei UI" w:hAnsi="Microsoft YaHei UI"/>
          <w:bCs w:val="0"/>
          <w:kern w:val="0"/>
          <w:sz w:val="24"/>
          <w:szCs w:val="24"/>
        </w:rPr>
      </w:pPr>
      <w:bookmarkStart w:id="29" w:name="_Toc83720795"/>
      <w:r w:rsidRPr="0020579F">
        <w:rPr>
          <w:rFonts w:ascii="Microsoft YaHei UI" w:eastAsia="Microsoft YaHei UI" w:hAnsi="Microsoft YaHei UI" w:hint="eastAsia"/>
          <w:bCs w:val="0"/>
          <w:kern w:val="0"/>
          <w:sz w:val="24"/>
          <w:szCs w:val="24"/>
        </w:rPr>
        <w:t>系统设置</w:t>
      </w:r>
      <w:bookmarkEnd w:id="29"/>
    </w:p>
    <w:p w:rsidR="007F7336" w:rsidRDefault="007F7336" w:rsidP="007F7336">
      <w:pPr>
        <w:ind w:firstLineChars="202" w:firstLine="424"/>
      </w:pPr>
      <w:r>
        <w:rPr>
          <w:rFonts w:hint="eastAsia"/>
        </w:rPr>
        <w:t>拥有平台管理权限的用户可以在系统设置页面，可视化管理系统通用配置。</w:t>
      </w:r>
    </w:p>
    <w:p w:rsidR="007F7336" w:rsidRDefault="007F7336" w:rsidP="007F7336">
      <w:pPr>
        <w:ind w:firstLineChars="202" w:firstLine="424"/>
      </w:pPr>
    </w:p>
    <w:p w:rsidR="007F7336" w:rsidRDefault="007F7336" w:rsidP="0020579F">
      <w:pPr>
        <w:pStyle w:val="4"/>
        <w:numPr>
          <w:ilvl w:val="0"/>
          <w:numId w:val="0"/>
        </w:numPr>
        <w:ind w:left="420" w:hanging="420"/>
      </w:pPr>
      <w:r>
        <w:rPr>
          <w:rFonts w:hint="eastAsia"/>
        </w:rPr>
        <w:t>登录页</w:t>
      </w:r>
    </w:p>
    <w:p w:rsidR="007F7336" w:rsidRDefault="007F7336" w:rsidP="007F7336">
      <w:pPr>
        <w:ind w:firstLineChars="202" w:firstLine="424"/>
      </w:pPr>
      <w:r>
        <w:rPr>
          <w:rFonts w:hint="eastAsia"/>
        </w:rPr>
        <w:t>支持使用自定义</w:t>
      </w:r>
      <w:r>
        <w:rPr>
          <w:rFonts w:hint="eastAsia"/>
        </w:rPr>
        <w:t xml:space="preserve"> Logo </w:t>
      </w:r>
      <w:r>
        <w:rPr>
          <w:rFonts w:hint="eastAsia"/>
        </w:rPr>
        <w:t>和背景图片替换平台部署时默认的登录页</w:t>
      </w:r>
      <w:r>
        <w:rPr>
          <w:rFonts w:hint="eastAsia"/>
        </w:rPr>
        <w:t xml:space="preserve"> Logo </w:t>
      </w:r>
      <w:r>
        <w:rPr>
          <w:rFonts w:hint="eastAsia"/>
        </w:rPr>
        <w:t>和背景图片。</w:t>
      </w:r>
    </w:p>
    <w:p w:rsidR="007F7336" w:rsidRDefault="007F7336" w:rsidP="007F7336">
      <w:pPr>
        <w:ind w:firstLineChars="202" w:firstLine="424"/>
      </w:pPr>
      <w:r>
        <w:rPr>
          <w:rFonts w:hint="eastAsia"/>
        </w:rPr>
        <w:t>同时，支持恢复平台部署时的默认设置。</w:t>
      </w:r>
    </w:p>
    <w:p w:rsidR="007F7336" w:rsidRDefault="007F7336" w:rsidP="00704B4E">
      <w:pPr>
        <w:pStyle w:val="a3"/>
        <w:numPr>
          <w:ilvl w:val="0"/>
          <w:numId w:val="339"/>
        </w:numPr>
        <w:ind w:firstLineChars="0" w:hanging="277"/>
      </w:pPr>
      <w:r>
        <w:rPr>
          <w:rFonts w:hint="eastAsia"/>
        </w:rPr>
        <w:t>更新</w:t>
      </w:r>
      <w:r>
        <w:rPr>
          <w:rFonts w:hint="eastAsia"/>
        </w:rPr>
        <w:t xml:space="preserve"> Logo</w:t>
      </w:r>
    </w:p>
    <w:p w:rsidR="007F7336" w:rsidRDefault="007F7336" w:rsidP="00704B4E">
      <w:pPr>
        <w:pStyle w:val="a3"/>
        <w:numPr>
          <w:ilvl w:val="0"/>
          <w:numId w:val="339"/>
        </w:numPr>
        <w:ind w:firstLineChars="0" w:hanging="277"/>
      </w:pPr>
      <w:r>
        <w:rPr>
          <w:rFonts w:hint="eastAsia"/>
        </w:rPr>
        <w:t>更新背景图</w:t>
      </w:r>
    </w:p>
    <w:p w:rsidR="007F7336" w:rsidRDefault="007F7336" w:rsidP="00704B4E">
      <w:pPr>
        <w:pStyle w:val="a3"/>
        <w:numPr>
          <w:ilvl w:val="0"/>
          <w:numId w:val="339"/>
        </w:numPr>
        <w:ind w:firstLineChars="0" w:hanging="277"/>
      </w:pPr>
      <w:r>
        <w:rPr>
          <w:rFonts w:hint="eastAsia"/>
        </w:rPr>
        <w:t>恢复默认设置</w:t>
      </w:r>
    </w:p>
    <w:p w:rsidR="007F7336" w:rsidRPr="0020579F" w:rsidRDefault="007F7336" w:rsidP="007F7336">
      <w:pPr>
        <w:ind w:firstLineChars="202" w:firstLine="426"/>
        <w:rPr>
          <w:b/>
        </w:rPr>
      </w:pPr>
      <w:r w:rsidRPr="0020579F">
        <w:rPr>
          <w:rFonts w:hint="eastAsia"/>
          <w:b/>
        </w:rPr>
        <w:t>图片规格：</w:t>
      </w:r>
    </w:p>
    <w:p w:rsidR="007F7336" w:rsidRDefault="007F7336" w:rsidP="00704B4E">
      <w:pPr>
        <w:pStyle w:val="a3"/>
        <w:numPr>
          <w:ilvl w:val="0"/>
          <w:numId w:val="339"/>
        </w:numPr>
        <w:ind w:firstLineChars="0" w:hanging="277"/>
      </w:pPr>
      <w:r w:rsidRPr="0020579F">
        <w:rPr>
          <w:rFonts w:hint="eastAsia"/>
          <w:b/>
        </w:rPr>
        <w:t>登录页</w:t>
      </w:r>
      <w:r w:rsidRPr="0020579F">
        <w:rPr>
          <w:rFonts w:hint="eastAsia"/>
          <w:b/>
        </w:rPr>
        <w:t xml:space="preserve"> Logo</w:t>
      </w:r>
      <w:r>
        <w:rPr>
          <w:rFonts w:hint="eastAsia"/>
        </w:rPr>
        <w:t>：建议使用</w:t>
      </w:r>
      <w:r>
        <w:rPr>
          <w:rFonts w:hint="eastAsia"/>
        </w:rPr>
        <w:t xml:space="preserve"> SVG </w:t>
      </w:r>
      <w:r>
        <w:rPr>
          <w:rFonts w:hint="eastAsia"/>
        </w:rPr>
        <w:t>或</w:t>
      </w:r>
      <w:r>
        <w:rPr>
          <w:rFonts w:hint="eastAsia"/>
        </w:rPr>
        <w:t xml:space="preserve"> PNG </w:t>
      </w:r>
      <w:r>
        <w:rPr>
          <w:rFonts w:hint="eastAsia"/>
        </w:rPr>
        <w:t>格式的透明背景图片、高度不小于</w:t>
      </w:r>
      <w:r>
        <w:rPr>
          <w:rFonts w:hint="eastAsia"/>
        </w:rPr>
        <w:t xml:space="preserve"> 48px</w:t>
      </w:r>
      <w:r>
        <w:rPr>
          <w:rFonts w:hint="eastAsia"/>
        </w:rPr>
        <w:t>；图片大小不超过</w:t>
      </w:r>
      <w:r>
        <w:rPr>
          <w:rFonts w:hint="eastAsia"/>
        </w:rPr>
        <w:t xml:space="preserve"> 200KB</w:t>
      </w:r>
      <w:r>
        <w:rPr>
          <w:rFonts w:hint="eastAsia"/>
        </w:rPr>
        <w:t>；</w:t>
      </w:r>
    </w:p>
    <w:p w:rsidR="007F7336" w:rsidRDefault="007F7336" w:rsidP="00704B4E">
      <w:pPr>
        <w:pStyle w:val="a3"/>
        <w:numPr>
          <w:ilvl w:val="0"/>
          <w:numId w:val="339"/>
        </w:numPr>
        <w:ind w:firstLineChars="0" w:hanging="277"/>
      </w:pPr>
      <w:r w:rsidRPr="0020579F">
        <w:rPr>
          <w:rFonts w:hint="eastAsia"/>
          <w:b/>
        </w:rPr>
        <w:t>登录页背景图</w:t>
      </w:r>
      <w:r>
        <w:rPr>
          <w:rFonts w:hint="eastAsia"/>
        </w:rPr>
        <w:t>：建议使用</w:t>
      </w:r>
      <w:r>
        <w:rPr>
          <w:rFonts w:hint="eastAsia"/>
        </w:rPr>
        <w:t xml:space="preserve"> SVG </w:t>
      </w:r>
      <w:r>
        <w:rPr>
          <w:rFonts w:hint="eastAsia"/>
        </w:rPr>
        <w:t>格式；矢量图建议尺寸</w:t>
      </w:r>
      <w:r>
        <w:rPr>
          <w:rFonts w:hint="eastAsia"/>
        </w:rPr>
        <w:t xml:space="preserve"> 1440*900</w:t>
      </w:r>
      <w:r>
        <w:rPr>
          <w:rFonts w:hint="eastAsia"/>
        </w:rPr>
        <w:t>，位图建议尺寸</w:t>
      </w:r>
      <w:r>
        <w:rPr>
          <w:rFonts w:hint="eastAsia"/>
        </w:rPr>
        <w:t xml:space="preserve"> 1920*1080</w:t>
      </w:r>
      <w:r>
        <w:rPr>
          <w:rFonts w:hint="eastAsia"/>
        </w:rPr>
        <w:t>；图片大小不超过</w:t>
      </w:r>
      <w:r>
        <w:rPr>
          <w:rFonts w:hint="eastAsia"/>
        </w:rPr>
        <w:t xml:space="preserve"> 800KB</w:t>
      </w:r>
      <w:r>
        <w:rPr>
          <w:rFonts w:hint="eastAsia"/>
        </w:rPr>
        <w:t>；背景图片，支持自适应整个屏幕。</w:t>
      </w:r>
    </w:p>
    <w:p w:rsidR="00D833F1" w:rsidRDefault="00D833F1" w:rsidP="00D833F1">
      <w:r>
        <w:rPr>
          <w:noProof/>
        </w:rPr>
        <w:lastRenderedPageBreak/>
        <w:drawing>
          <wp:inline distT="0" distB="0" distL="0" distR="0" wp14:anchorId="4E8C6E42" wp14:editId="28CD7BF5">
            <wp:extent cx="5274310" cy="2832735"/>
            <wp:effectExtent l="0" t="0" r="2540" b="5715"/>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274310" cy="2832735"/>
                    </a:xfrm>
                    <a:prstGeom prst="rect">
                      <a:avLst/>
                    </a:prstGeom>
                  </pic:spPr>
                </pic:pic>
              </a:graphicData>
            </a:graphic>
          </wp:inline>
        </w:drawing>
      </w:r>
    </w:p>
    <w:p w:rsidR="007F7336" w:rsidRPr="0020579F" w:rsidRDefault="007F7336" w:rsidP="007F7336">
      <w:pPr>
        <w:ind w:firstLineChars="202" w:firstLine="426"/>
        <w:rPr>
          <w:b/>
        </w:rPr>
      </w:pPr>
      <w:r w:rsidRPr="0020579F">
        <w:rPr>
          <w:rFonts w:hint="eastAsia"/>
          <w:b/>
        </w:rPr>
        <w:t>前提条件</w:t>
      </w:r>
    </w:p>
    <w:p w:rsidR="007F7336" w:rsidRDefault="007F7336" w:rsidP="007F7336">
      <w:pPr>
        <w:ind w:firstLineChars="202" w:firstLine="424"/>
      </w:pPr>
      <w:r>
        <w:rPr>
          <w:rFonts w:hint="eastAsia"/>
        </w:rPr>
        <w:t>请提前准备好符合规格的图片。</w:t>
      </w:r>
    </w:p>
    <w:p w:rsidR="007F7336" w:rsidRPr="0020579F" w:rsidRDefault="007F7336" w:rsidP="007F7336">
      <w:pPr>
        <w:ind w:firstLineChars="202" w:firstLine="426"/>
        <w:rPr>
          <w:rFonts w:ascii="黑体" w:eastAsia="黑体" w:hAnsi="黑体"/>
          <w:b/>
        </w:rPr>
      </w:pPr>
      <w:r w:rsidRPr="0020579F">
        <w:rPr>
          <w:rFonts w:ascii="黑体" w:eastAsia="黑体" w:hAnsi="黑体" w:hint="eastAsia"/>
          <w:b/>
        </w:rPr>
        <w:t>操作步骤 - 更新 Logo</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系统设置</w:t>
      </w:r>
      <w:r>
        <w:rPr>
          <w:rFonts w:hint="eastAsia"/>
        </w:rPr>
        <w:t xml:space="preserve"> &gt; </w:t>
      </w:r>
      <w:r>
        <w:rPr>
          <w:rFonts w:hint="eastAsia"/>
        </w:rPr>
        <w:t>登录页，进入登录页设置页面。</w:t>
      </w:r>
    </w:p>
    <w:p w:rsidR="007F7336" w:rsidRDefault="007F7336" w:rsidP="007F7336">
      <w:pPr>
        <w:ind w:firstLineChars="202" w:firstLine="424"/>
      </w:pPr>
      <w:r>
        <w:rPr>
          <w:rFonts w:hint="eastAsia"/>
        </w:rPr>
        <w:t xml:space="preserve">3. </w:t>
      </w:r>
      <w:r>
        <w:rPr>
          <w:rFonts w:hint="eastAsia"/>
        </w:rPr>
        <w:t>单击</w:t>
      </w:r>
      <w:r>
        <w:rPr>
          <w:rFonts w:hint="eastAsia"/>
        </w:rPr>
        <w:t xml:space="preserve"> </w:t>
      </w:r>
      <w:r>
        <w:rPr>
          <w:rFonts w:hint="eastAsia"/>
        </w:rPr>
        <w:t>更新</w:t>
      </w:r>
      <w:r>
        <w:rPr>
          <w:rFonts w:hint="eastAsia"/>
        </w:rPr>
        <w:t xml:space="preserve"> Logo </w:t>
      </w:r>
      <w:r>
        <w:rPr>
          <w:rFonts w:hint="eastAsia"/>
        </w:rPr>
        <w:t>按钮，选择并上传存放在本地的待更新的</w:t>
      </w:r>
      <w:r>
        <w:rPr>
          <w:rFonts w:hint="eastAsia"/>
        </w:rPr>
        <w:t xml:space="preserve"> Logo </w:t>
      </w:r>
      <w:r>
        <w:rPr>
          <w:rFonts w:hint="eastAsia"/>
        </w:rPr>
        <w:t>图片。</w:t>
      </w:r>
    </w:p>
    <w:p w:rsidR="007F7336" w:rsidRPr="00D833F1" w:rsidRDefault="007F7336" w:rsidP="007F7336">
      <w:pPr>
        <w:ind w:firstLineChars="202" w:firstLine="426"/>
        <w:rPr>
          <w:b/>
        </w:rPr>
      </w:pPr>
      <w:r w:rsidRPr="00D833F1">
        <w:rPr>
          <w:rFonts w:hint="eastAsia"/>
          <w:b/>
        </w:rPr>
        <w:t>说明：</w:t>
      </w:r>
    </w:p>
    <w:p w:rsidR="007F7336" w:rsidRDefault="007F7336" w:rsidP="007F7336">
      <w:pPr>
        <w:ind w:firstLineChars="202" w:firstLine="424"/>
      </w:pPr>
      <w:r>
        <w:rPr>
          <w:rFonts w:hint="eastAsia"/>
        </w:rPr>
        <w:t>如果图片大小不符合规格要求，会在页面上方弹出错误提示，请重新选择符合规格的图片后上传；</w:t>
      </w:r>
    </w:p>
    <w:p w:rsidR="007F7336" w:rsidRDefault="007F7336" w:rsidP="007F7336">
      <w:pPr>
        <w:ind w:firstLineChars="202" w:firstLine="424"/>
      </w:pPr>
      <w:r>
        <w:rPr>
          <w:rFonts w:hint="eastAsia"/>
        </w:rPr>
        <w:t>图片上传成功后，可即时在下方的预览区域预览显示效果；单击</w:t>
      </w:r>
      <w:r w:rsidR="00D833F1">
        <w:rPr>
          <w:noProof/>
        </w:rPr>
        <w:drawing>
          <wp:inline distT="0" distB="0" distL="0" distR="0" wp14:anchorId="0E46BBDB" wp14:editId="4AA16832">
            <wp:extent cx="131884" cy="137159"/>
            <wp:effectExtent l="0" t="0" r="1905"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36011" cy="141451"/>
                    </a:xfrm>
                    <a:prstGeom prst="rect">
                      <a:avLst/>
                    </a:prstGeom>
                  </pic:spPr>
                </pic:pic>
              </a:graphicData>
            </a:graphic>
          </wp:inline>
        </w:drawing>
      </w:r>
      <w:r>
        <w:rPr>
          <w:rFonts w:hint="eastAsia"/>
        </w:rPr>
        <w:t>图标可全屏预览，单击</w:t>
      </w:r>
      <w:r w:rsidR="00D833F1">
        <w:rPr>
          <w:noProof/>
        </w:rPr>
        <w:drawing>
          <wp:inline distT="0" distB="0" distL="0" distR="0" wp14:anchorId="64F4F953" wp14:editId="250DC18A">
            <wp:extent cx="121920" cy="121920"/>
            <wp:effectExtent l="0" t="0" r="0"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121932" cy="121932"/>
                    </a:xfrm>
                    <a:prstGeom prst="rect">
                      <a:avLst/>
                    </a:prstGeom>
                  </pic:spPr>
                </pic:pic>
              </a:graphicData>
            </a:graphic>
          </wp:inline>
        </w:drawing>
      </w:r>
      <w:r>
        <w:rPr>
          <w:rFonts w:hint="eastAsia"/>
        </w:rPr>
        <w:t>图标退出全屏预览；</w:t>
      </w:r>
    </w:p>
    <w:p w:rsidR="007F7336" w:rsidRDefault="007F7336" w:rsidP="007F7336">
      <w:pPr>
        <w:ind w:firstLineChars="202" w:firstLine="424"/>
      </w:pPr>
      <w:r>
        <w:rPr>
          <w:rFonts w:hint="eastAsia"/>
        </w:rPr>
        <w:t>单击</w:t>
      </w:r>
      <w:r>
        <w:rPr>
          <w:rFonts w:hint="eastAsia"/>
        </w:rPr>
        <w:t xml:space="preserve"> </w:t>
      </w:r>
      <w:r>
        <w:rPr>
          <w:rFonts w:hint="eastAsia"/>
        </w:rPr>
        <w:t>放弃更改</w:t>
      </w:r>
      <w:r>
        <w:rPr>
          <w:rFonts w:hint="eastAsia"/>
        </w:rPr>
        <w:t xml:space="preserve"> </w:t>
      </w:r>
      <w:r>
        <w:rPr>
          <w:rFonts w:hint="eastAsia"/>
        </w:rPr>
        <w:t>按钮，可放弃更新操作并恢复</w:t>
      </w:r>
      <w:r>
        <w:rPr>
          <w:rFonts w:hint="eastAsia"/>
        </w:rPr>
        <w:t xml:space="preserve"> Logo </w:t>
      </w:r>
      <w:r>
        <w:rPr>
          <w:rFonts w:hint="eastAsia"/>
        </w:rPr>
        <w:t>更新前的预览效果。</w:t>
      </w:r>
    </w:p>
    <w:p w:rsidR="007F7336" w:rsidRDefault="007F7336" w:rsidP="007F7336">
      <w:pPr>
        <w:ind w:firstLineChars="202" w:firstLine="424"/>
      </w:pPr>
      <w:r>
        <w:rPr>
          <w:rFonts w:hint="eastAsia"/>
        </w:rPr>
        <w:t xml:space="preserve">4. </w:t>
      </w:r>
      <w:r>
        <w:rPr>
          <w:rFonts w:hint="eastAsia"/>
        </w:rPr>
        <w:t>单击</w:t>
      </w:r>
      <w:r>
        <w:rPr>
          <w:rFonts w:hint="eastAsia"/>
        </w:rPr>
        <w:t xml:space="preserve"> </w:t>
      </w:r>
      <w:r>
        <w:rPr>
          <w:rFonts w:hint="eastAsia"/>
        </w:rPr>
        <w:t>保存并应用</w:t>
      </w:r>
      <w:r>
        <w:rPr>
          <w:rFonts w:hint="eastAsia"/>
        </w:rPr>
        <w:t xml:space="preserve"> </w:t>
      </w:r>
      <w:r>
        <w:rPr>
          <w:rFonts w:hint="eastAsia"/>
        </w:rPr>
        <w:t>按钮，应用新的</w:t>
      </w:r>
      <w:r>
        <w:rPr>
          <w:rFonts w:hint="eastAsia"/>
        </w:rPr>
        <w:t xml:space="preserve"> Logo</w:t>
      </w:r>
      <w:r>
        <w:rPr>
          <w:rFonts w:hint="eastAsia"/>
        </w:rPr>
        <w:t>。</w:t>
      </w:r>
    </w:p>
    <w:p w:rsidR="007F7336" w:rsidRPr="00D833F1" w:rsidRDefault="007F7336" w:rsidP="007F7336">
      <w:pPr>
        <w:ind w:firstLineChars="202" w:firstLine="426"/>
        <w:rPr>
          <w:b/>
        </w:rPr>
      </w:pPr>
      <w:r w:rsidRPr="00D833F1">
        <w:rPr>
          <w:rFonts w:hint="eastAsia"/>
          <w:b/>
        </w:rPr>
        <w:t>说明：</w:t>
      </w:r>
    </w:p>
    <w:p w:rsidR="007F7336" w:rsidRDefault="007F7336" w:rsidP="00D833F1">
      <w:pPr>
        <w:ind w:firstLineChars="202" w:firstLine="424"/>
      </w:pPr>
      <w:r>
        <w:rPr>
          <w:rFonts w:hint="eastAsia"/>
        </w:rPr>
        <w:t>在弹出提示框，单击</w:t>
      </w:r>
      <w:r>
        <w:rPr>
          <w:rFonts w:hint="eastAsia"/>
        </w:rPr>
        <w:t xml:space="preserve"> </w:t>
      </w:r>
      <w:r>
        <w:rPr>
          <w:rFonts w:hint="eastAsia"/>
        </w:rPr>
        <w:t>知道了</w:t>
      </w:r>
      <w:r>
        <w:rPr>
          <w:rFonts w:hint="eastAsia"/>
        </w:rPr>
        <w:t xml:space="preserve"> </w:t>
      </w:r>
      <w:r>
        <w:rPr>
          <w:rFonts w:hint="eastAsia"/>
        </w:rPr>
        <w:t>按钮后可关闭提示框。同时，系统开始处理图片，并在</w:t>
      </w:r>
      <w:r>
        <w:rPr>
          <w:rFonts w:hint="eastAsia"/>
        </w:rPr>
        <w:t xml:space="preserve"> 1~2 </w:t>
      </w:r>
      <w:r>
        <w:rPr>
          <w:rFonts w:hint="eastAsia"/>
        </w:rPr>
        <w:t>分钟之内将新的</w:t>
      </w:r>
      <w:r>
        <w:rPr>
          <w:rFonts w:hint="eastAsia"/>
        </w:rPr>
        <w:t xml:space="preserve"> Logo </w:t>
      </w:r>
      <w:r>
        <w:rPr>
          <w:rFonts w:hint="eastAsia"/>
        </w:rPr>
        <w:t>更新到平台的登录页。</w:t>
      </w:r>
    </w:p>
    <w:p w:rsidR="007F7336" w:rsidRDefault="007F7336" w:rsidP="007F7336">
      <w:pPr>
        <w:ind w:firstLineChars="202" w:firstLine="424"/>
      </w:pPr>
      <w:r>
        <w:rPr>
          <w:rFonts w:hint="eastAsia"/>
        </w:rPr>
        <w:t>单击</w:t>
      </w:r>
      <w:r>
        <w:rPr>
          <w:rFonts w:hint="eastAsia"/>
        </w:rPr>
        <w:t xml:space="preserve"> </w:t>
      </w:r>
      <w:r>
        <w:rPr>
          <w:rFonts w:hint="eastAsia"/>
        </w:rPr>
        <w:t>账号名称</w:t>
      </w:r>
      <w:r>
        <w:rPr>
          <w:rFonts w:hint="eastAsia"/>
        </w:rPr>
        <w:t xml:space="preserve"> &gt; </w:t>
      </w:r>
      <w:r>
        <w:rPr>
          <w:rFonts w:hint="eastAsia"/>
        </w:rPr>
        <w:t>退出登录，可在登录页验证</w:t>
      </w:r>
      <w:r>
        <w:rPr>
          <w:rFonts w:hint="eastAsia"/>
        </w:rPr>
        <w:t xml:space="preserve"> Logo </w:t>
      </w:r>
      <w:r>
        <w:rPr>
          <w:rFonts w:hint="eastAsia"/>
        </w:rPr>
        <w:t>是否更新成功。</w:t>
      </w:r>
    </w:p>
    <w:p w:rsidR="007F7336" w:rsidRPr="00D833F1" w:rsidRDefault="007F7336" w:rsidP="00D833F1">
      <w:pPr>
        <w:ind w:firstLineChars="202" w:firstLine="426"/>
        <w:rPr>
          <w:rFonts w:ascii="黑体" w:eastAsia="黑体" w:hAnsi="黑体"/>
          <w:b/>
        </w:rPr>
      </w:pPr>
      <w:r w:rsidRPr="00D833F1">
        <w:rPr>
          <w:rFonts w:ascii="黑体" w:eastAsia="黑体" w:hAnsi="黑体" w:hint="eastAsia"/>
          <w:b/>
        </w:rPr>
        <w:t>操作步骤 - 更新背景图</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系统设置</w:t>
      </w:r>
      <w:r>
        <w:rPr>
          <w:rFonts w:hint="eastAsia"/>
        </w:rPr>
        <w:t xml:space="preserve"> &gt; </w:t>
      </w:r>
      <w:r>
        <w:rPr>
          <w:rFonts w:hint="eastAsia"/>
        </w:rPr>
        <w:t>登录页，进入登录页设置页面。</w:t>
      </w:r>
    </w:p>
    <w:p w:rsidR="007F7336" w:rsidRDefault="007F7336" w:rsidP="007F7336">
      <w:pPr>
        <w:ind w:firstLineChars="202" w:firstLine="424"/>
      </w:pPr>
      <w:r>
        <w:rPr>
          <w:rFonts w:hint="eastAsia"/>
        </w:rPr>
        <w:t xml:space="preserve">3. </w:t>
      </w:r>
      <w:r>
        <w:rPr>
          <w:rFonts w:hint="eastAsia"/>
        </w:rPr>
        <w:t>单击</w:t>
      </w:r>
      <w:r>
        <w:rPr>
          <w:rFonts w:hint="eastAsia"/>
        </w:rPr>
        <w:t xml:space="preserve"> </w:t>
      </w:r>
      <w:r>
        <w:rPr>
          <w:rFonts w:hint="eastAsia"/>
        </w:rPr>
        <w:t>更新背景图</w:t>
      </w:r>
      <w:r>
        <w:rPr>
          <w:rFonts w:hint="eastAsia"/>
        </w:rPr>
        <w:t xml:space="preserve"> </w:t>
      </w:r>
      <w:r>
        <w:rPr>
          <w:rFonts w:hint="eastAsia"/>
        </w:rPr>
        <w:t>按钮，选择并上传存放在本地的待更新的背景图片。</w:t>
      </w:r>
    </w:p>
    <w:p w:rsidR="007F7336" w:rsidRPr="00D833F1" w:rsidRDefault="007F7336" w:rsidP="007F7336">
      <w:pPr>
        <w:ind w:firstLineChars="202" w:firstLine="426"/>
        <w:rPr>
          <w:b/>
        </w:rPr>
      </w:pPr>
      <w:r w:rsidRPr="00D833F1">
        <w:rPr>
          <w:rFonts w:hint="eastAsia"/>
          <w:b/>
        </w:rPr>
        <w:t>说明：</w:t>
      </w:r>
    </w:p>
    <w:p w:rsidR="007F7336" w:rsidRDefault="007F7336" w:rsidP="007F7336">
      <w:pPr>
        <w:ind w:firstLineChars="202" w:firstLine="424"/>
      </w:pPr>
      <w:r>
        <w:rPr>
          <w:rFonts w:hint="eastAsia"/>
        </w:rPr>
        <w:t>如果图片大小不符合规格要求，会在页面上方弹出错误提示，请重新选择符合规格的图片后上传；</w:t>
      </w:r>
    </w:p>
    <w:p w:rsidR="007F7336" w:rsidRDefault="007F7336" w:rsidP="007F7336">
      <w:pPr>
        <w:ind w:firstLineChars="202" w:firstLine="424"/>
      </w:pPr>
      <w:r>
        <w:rPr>
          <w:rFonts w:hint="eastAsia"/>
        </w:rPr>
        <w:t>图片上传成功后，可即时在下方的预览区域预览显示效果；单击</w:t>
      </w:r>
      <w:r w:rsidR="00D833F1">
        <w:rPr>
          <w:noProof/>
        </w:rPr>
        <w:drawing>
          <wp:inline distT="0" distB="0" distL="0" distR="0" wp14:anchorId="18D0C59C" wp14:editId="1C399EDB">
            <wp:extent cx="131884" cy="137159"/>
            <wp:effectExtent l="0" t="0" r="1905" b="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36011" cy="141451"/>
                    </a:xfrm>
                    <a:prstGeom prst="rect">
                      <a:avLst/>
                    </a:prstGeom>
                  </pic:spPr>
                </pic:pic>
              </a:graphicData>
            </a:graphic>
          </wp:inline>
        </w:drawing>
      </w:r>
      <w:r>
        <w:rPr>
          <w:rFonts w:hint="eastAsia"/>
        </w:rPr>
        <w:t>图标可全屏预览，单击</w:t>
      </w:r>
      <w:r w:rsidR="00D833F1">
        <w:rPr>
          <w:noProof/>
        </w:rPr>
        <w:drawing>
          <wp:inline distT="0" distB="0" distL="0" distR="0" wp14:anchorId="3D9AD44F" wp14:editId="77CFC1B9">
            <wp:extent cx="121920" cy="121920"/>
            <wp:effectExtent l="0" t="0" r="0" b="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121932" cy="121932"/>
                    </a:xfrm>
                    <a:prstGeom prst="rect">
                      <a:avLst/>
                    </a:prstGeom>
                  </pic:spPr>
                </pic:pic>
              </a:graphicData>
            </a:graphic>
          </wp:inline>
        </w:drawing>
      </w:r>
      <w:r>
        <w:rPr>
          <w:rFonts w:hint="eastAsia"/>
        </w:rPr>
        <w:t>图标退出全屏预览。</w:t>
      </w:r>
    </w:p>
    <w:p w:rsidR="007F7336" w:rsidRDefault="007F7336" w:rsidP="007F7336">
      <w:pPr>
        <w:ind w:firstLineChars="202" w:firstLine="424"/>
      </w:pPr>
      <w:r>
        <w:rPr>
          <w:rFonts w:hint="eastAsia"/>
        </w:rPr>
        <w:t>单击</w:t>
      </w:r>
      <w:r>
        <w:rPr>
          <w:rFonts w:hint="eastAsia"/>
        </w:rPr>
        <w:t xml:space="preserve"> </w:t>
      </w:r>
      <w:r>
        <w:rPr>
          <w:rFonts w:hint="eastAsia"/>
        </w:rPr>
        <w:t>放弃更改</w:t>
      </w:r>
      <w:r>
        <w:rPr>
          <w:rFonts w:hint="eastAsia"/>
        </w:rPr>
        <w:t xml:space="preserve"> </w:t>
      </w:r>
      <w:r>
        <w:rPr>
          <w:rFonts w:hint="eastAsia"/>
        </w:rPr>
        <w:t>按钮，可放弃更新操作并恢复背景图更新前的预览效果。</w:t>
      </w:r>
    </w:p>
    <w:p w:rsidR="007F7336" w:rsidRDefault="007F7336" w:rsidP="007F7336">
      <w:pPr>
        <w:ind w:firstLineChars="202" w:firstLine="424"/>
      </w:pPr>
      <w:r>
        <w:rPr>
          <w:rFonts w:hint="eastAsia"/>
        </w:rPr>
        <w:t xml:space="preserve">4. </w:t>
      </w:r>
      <w:r>
        <w:rPr>
          <w:rFonts w:hint="eastAsia"/>
        </w:rPr>
        <w:t>单击</w:t>
      </w:r>
      <w:r>
        <w:rPr>
          <w:rFonts w:hint="eastAsia"/>
        </w:rPr>
        <w:t xml:space="preserve"> </w:t>
      </w:r>
      <w:r>
        <w:rPr>
          <w:rFonts w:hint="eastAsia"/>
        </w:rPr>
        <w:t>保存并应用</w:t>
      </w:r>
      <w:r>
        <w:rPr>
          <w:rFonts w:hint="eastAsia"/>
        </w:rPr>
        <w:t xml:space="preserve"> </w:t>
      </w:r>
      <w:r>
        <w:rPr>
          <w:rFonts w:hint="eastAsia"/>
        </w:rPr>
        <w:t>按钮，应用新的背景图。</w:t>
      </w:r>
    </w:p>
    <w:p w:rsidR="007F7336" w:rsidRDefault="007F7336" w:rsidP="007F7336">
      <w:pPr>
        <w:ind w:firstLineChars="202" w:firstLine="424"/>
      </w:pPr>
      <w:r>
        <w:rPr>
          <w:rFonts w:hint="eastAsia"/>
        </w:rPr>
        <w:t>提示：</w:t>
      </w:r>
    </w:p>
    <w:p w:rsidR="007F7336" w:rsidRDefault="007F7336" w:rsidP="007F7336">
      <w:pPr>
        <w:ind w:firstLineChars="202" w:firstLine="424"/>
      </w:pPr>
      <w:r>
        <w:rPr>
          <w:rFonts w:hint="eastAsia"/>
        </w:rPr>
        <w:lastRenderedPageBreak/>
        <w:t>在弹出提示框，单击</w:t>
      </w:r>
      <w:r>
        <w:rPr>
          <w:rFonts w:hint="eastAsia"/>
        </w:rPr>
        <w:t xml:space="preserve"> </w:t>
      </w:r>
      <w:r>
        <w:rPr>
          <w:rFonts w:hint="eastAsia"/>
        </w:rPr>
        <w:t>知道了</w:t>
      </w:r>
      <w:r>
        <w:rPr>
          <w:rFonts w:hint="eastAsia"/>
        </w:rPr>
        <w:t xml:space="preserve"> </w:t>
      </w:r>
      <w:r>
        <w:rPr>
          <w:rFonts w:hint="eastAsia"/>
        </w:rPr>
        <w:t>按钮后可关闭提示框。同时，系统开始处理图片，并在</w:t>
      </w:r>
      <w:r>
        <w:rPr>
          <w:rFonts w:hint="eastAsia"/>
        </w:rPr>
        <w:t xml:space="preserve"> 1~2 </w:t>
      </w:r>
      <w:r>
        <w:rPr>
          <w:rFonts w:hint="eastAsia"/>
        </w:rPr>
        <w:t>分钟之内将新的背景图更新到平台的登录页。</w:t>
      </w:r>
    </w:p>
    <w:p w:rsidR="007F7336" w:rsidRDefault="007F7336" w:rsidP="007F7336">
      <w:pPr>
        <w:ind w:firstLineChars="202" w:firstLine="424"/>
      </w:pPr>
      <w:r>
        <w:rPr>
          <w:rFonts w:hint="eastAsia"/>
        </w:rPr>
        <w:t>单击</w:t>
      </w:r>
      <w:r>
        <w:rPr>
          <w:rFonts w:hint="eastAsia"/>
        </w:rPr>
        <w:t xml:space="preserve"> </w:t>
      </w:r>
      <w:r>
        <w:rPr>
          <w:rFonts w:hint="eastAsia"/>
        </w:rPr>
        <w:t>账号名称</w:t>
      </w:r>
      <w:r>
        <w:rPr>
          <w:rFonts w:hint="eastAsia"/>
        </w:rPr>
        <w:t xml:space="preserve"> &gt; </w:t>
      </w:r>
      <w:r>
        <w:rPr>
          <w:rFonts w:hint="eastAsia"/>
        </w:rPr>
        <w:t>退出登录，可在登录页验证背景图是否更新成功。</w:t>
      </w:r>
    </w:p>
    <w:p w:rsidR="007F7336" w:rsidRPr="00360299" w:rsidRDefault="007F7336" w:rsidP="00360299">
      <w:pPr>
        <w:ind w:firstLineChars="202" w:firstLine="426"/>
        <w:rPr>
          <w:rFonts w:ascii="黑体" w:eastAsia="黑体" w:hAnsi="黑体"/>
          <w:b/>
        </w:rPr>
      </w:pPr>
      <w:r w:rsidRPr="00360299">
        <w:rPr>
          <w:rFonts w:ascii="黑体" w:eastAsia="黑体" w:hAnsi="黑体" w:hint="eastAsia"/>
          <w:b/>
        </w:rPr>
        <w:t>操作步骤 - 恢复默认设置</w:t>
      </w:r>
    </w:p>
    <w:p w:rsidR="007F7336" w:rsidRDefault="007F7336" w:rsidP="007F7336">
      <w:pPr>
        <w:ind w:firstLineChars="202" w:firstLine="424"/>
      </w:pPr>
      <w:r>
        <w:rPr>
          <w:rFonts w:hint="eastAsia"/>
        </w:rPr>
        <w:t xml:space="preserve">5.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6. </w:t>
      </w:r>
      <w:r>
        <w:rPr>
          <w:rFonts w:hint="eastAsia"/>
        </w:rPr>
        <w:t>在左侧导航栏中单击</w:t>
      </w:r>
      <w:r>
        <w:rPr>
          <w:rFonts w:hint="eastAsia"/>
        </w:rPr>
        <w:t xml:space="preserve"> </w:t>
      </w:r>
      <w:r>
        <w:rPr>
          <w:rFonts w:hint="eastAsia"/>
        </w:rPr>
        <w:t>系统设置</w:t>
      </w:r>
      <w:r>
        <w:rPr>
          <w:rFonts w:hint="eastAsia"/>
        </w:rPr>
        <w:t xml:space="preserve"> &gt; </w:t>
      </w:r>
      <w:r>
        <w:rPr>
          <w:rFonts w:hint="eastAsia"/>
        </w:rPr>
        <w:t>登录页，进入登录页设置页面。</w:t>
      </w:r>
    </w:p>
    <w:p w:rsidR="007F7336" w:rsidRDefault="007F7336" w:rsidP="007F7336">
      <w:pPr>
        <w:ind w:firstLineChars="202" w:firstLine="424"/>
      </w:pPr>
      <w:r>
        <w:rPr>
          <w:rFonts w:hint="eastAsia"/>
        </w:rPr>
        <w:t xml:space="preserve">7. </w:t>
      </w:r>
      <w:r>
        <w:rPr>
          <w:rFonts w:hint="eastAsia"/>
        </w:rPr>
        <w:t>单击页面左下角的</w:t>
      </w:r>
      <w:r>
        <w:rPr>
          <w:rFonts w:hint="eastAsia"/>
        </w:rPr>
        <w:t xml:space="preserve"> </w:t>
      </w:r>
      <w:r>
        <w:rPr>
          <w:rFonts w:hint="eastAsia"/>
        </w:rPr>
        <w:t>恢复默认</w:t>
      </w:r>
      <w:r>
        <w:rPr>
          <w:rFonts w:hint="eastAsia"/>
        </w:rPr>
        <w:t xml:space="preserve"> </w:t>
      </w:r>
      <w:r>
        <w:rPr>
          <w:rFonts w:hint="eastAsia"/>
        </w:rPr>
        <w:t>按钮，</w:t>
      </w:r>
    </w:p>
    <w:p w:rsidR="007F7336" w:rsidRDefault="007F7336" w:rsidP="007F7336">
      <w:pPr>
        <w:ind w:firstLineChars="202" w:firstLine="424"/>
      </w:pPr>
      <w:r>
        <w:rPr>
          <w:rFonts w:hint="eastAsia"/>
        </w:rPr>
        <w:t xml:space="preserve">8. </w:t>
      </w:r>
      <w:r>
        <w:rPr>
          <w:rFonts w:hint="eastAsia"/>
        </w:rPr>
        <w:t>在弹出的确认提示框中，单击</w:t>
      </w:r>
      <w:r>
        <w:rPr>
          <w:rFonts w:hint="eastAsia"/>
        </w:rPr>
        <w:t xml:space="preserve"> </w:t>
      </w:r>
      <w:r>
        <w:rPr>
          <w:rFonts w:hint="eastAsia"/>
        </w:rPr>
        <w:t>确定</w:t>
      </w:r>
      <w:r>
        <w:rPr>
          <w:rFonts w:hint="eastAsia"/>
        </w:rPr>
        <w:t xml:space="preserve"> </w:t>
      </w:r>
      <w:r>
        <w:rPr>
          <w:rFonts w:hint="eastAsia"/>
        </w:rPr>
        <w:t>按钮。</w:t>
      </w:r>
    </w:p>
    <w:p w:rsidR="007F7336" w:rsidRDefault="007F7336" w:rsidP="007F7336">
      <w:pPr>
        <w:ind w:firstLineChars="202" w:firstLine="424"/>
      </w:pPr>
      <w:r>
        <w:rPr>
          <w:rFonts w:hint="eastAsia"/>
        </w:rPr>
        <w:t>在弹出提示框，单击</w:t>
      </w:r>
      <w:r>
        <w:rPr>
          <w:rFonts w:hint="eastAsia"/>
        </w:rPr>
        <w:t xml:space="preserve"> </w:t>
      </w:r>
      <w:r>
        <w:rPr>
          <w:rFonts w:hint="eastAsia"/>
        </w:rPr>
        <w:t>知道了</w:t>
      </w:r>
      <w:r>
        <w:rPr>
          <w:rFonts w:hint="eastAsia"/>
        </w:rPr>
        <w:t xml:space="preserve"> </w:t>
      </w:r>
      <w:r>
        <w:rPr>
          <w:rFonts w:hint="eastAsia"/>
        </w:rPr>
        <w:t>按钮后可关闭提示框。同时，系统开始处理图片，并在</w:t>
      </w:r>
      <w:r>
        <w:rPr>
          <w:rFonts w:hint="eastAsia"/>
        </w:rPr>
        <w:t xml:space="preserve"> 1~2 </w:t>
      </w:r>
      <w:r>
        <w:rPr>
          <w:rFonts w:hint="eastAsia"/>
        </w:rPr>
        <w:t>分钟之内将</w:t>
      </w:r>
      <w:r>
        <w:rPr>
          <w:rFonts w:hint="eastAsia"/>
        </w:rPr>
        <w:t xml:space="preserve"> Logo </w:t>
      </w:r>
      <w:r>
        <w:rPr>
          <w:rFonts w:hint="eastAsia"/>
        </w:rPr>
        <w:t>和背景图恢复至平台部署时的默认设置。</w:t>
      </w:r>
    </w:p>
    <w:p w:rsidR="007F7336" w:rsidRDefault="007F7336" w:rsidP="007F7336">
      <w:pPr>
        <w:ind w:firstLineChars="202" w:firstLine="424"/>
      </w:pPr>
    </w:p>
    <w:p w:rsidR="007F7336" w:rsidRDefault="007F7336" w:rsidP="00360299">
      <w:pPr>
        <w:pStyle w:val="4"/>
        <w:numPr>
          <w:ilvl w:val="0"/>
          <w:numId w:val="0"/>
        </w:numPr>
        <w:ind w:left="420" w:hanging="420"/>
      </w:pPr>
      <w:r>
        <w:t>Logo</w:t>
      </w:r>
    </w:p>
    <w:p w:rsidR="007F7336" w:rsidRDefault="007F7336" w:rsidP="007F7336">
      <w:pPr>
        <w:ind w:firstLineChars="202" w:firstLine="424"/>
      </w:pPr>
      <w:r>
        <w:rPr>
          <w:rFonts w:hint="eastAsia"/>
        </w:rPr>
        <w:t>支持使用自定义平台</w:t>
      </w:r>
      <w:r>
        <w:rPr>
          <w:rFonts w:hint="eastAsia"/>
        </w:rPr>
        <w:t xml:space="preserve"> Logo </w:t>
      </w:r>
      <w:r>
        <w:rPr>
          <w:rFonts w:hint="eastAsia"/>
        </w:rPr>
        <w:t>和网站图标图片，替换平台部署时默认的平台</w:t>
      </w:r>
      <w:r>
        <w:rPr>
          <w:rFonts w:hint="eastAsia"/>
        </w:rPr>
        <w:t xml:space="preserve"> Logo </w:t>
      </w:r>
      <w:r>
        <w:rPr>
          <w:rFonts w:hint="eastAsia"/>
        </w:rPr>
        <w:t>和网站图标，并支持更新</w:t>
      </w:r>
      <w:r>
        <w:rPr>
          <w:rFonts w:hint="eastAsia"/>
        </w:rPr>
        <w:t xml:space="preserve"> Protal </w:t>
      </w:r>
      <w:r>
        <w:rPr>
          <w:rFonts w:hint="eastAsia"/>
        </w:rPr>
        <w:t>页左上角的平台名称。</w:t>
      </w:r>
    </w:p>
    <w:p w:rsidR="007F7336" w:rsidRDefault="007F7336" w:rsidP="007F7336">
      <w:pPr>
        <w:ind w:firstLineChars="202" w:firstLine="424"/>
      </w:pPr>
      <w:r>
        <w:rPr>
          <w:rFonts w:hint="eastAsia"/>
        </w:rPr>
        <w:t>同时，支持恢复平台部署时的默认设置。</w:t>
      </w:r>
    </w:p>
    <w:p w:rsidR="007F7336" w:rsidRPr="00360299" w:rsidRDefault="007F7336" w:rsidP="007F7336">
      <w:pPr>
        <w:ind w:firstLineChars="202" w:firstLine="426"/>
        <w:rPr>
          <w:b/>
        </w:rPr>
      </w:pPr>
      <w:r w:rsidRPr="00360299">
        <w:rPr>
          <w:rFonts w:hint="eastAsia"/>
          <w:b/>
        </w:rPr>
        <w:t>图片规格：</w:t>
      </w:r>
    </w:p>
    <w:p w:rsidR="007F7336" w:rsidRDefault="007F7336" w:rsidP="00704B4E">
      <w:pPr>
        <w:pStyle w:val="a3"/>
        <w:numPr>
          <w:ilvl w:val="0"/>
          <w:numId w:val="340"/>
        </w:numPr>
        <w:ind w:firstLineChars="0" w:hanging="277"/>
      </w:pPr>
      <w:r>
        <w:rPr>
          <w:rFonts w:hint="eastAsia"/>
        </w:rPr>
        <w:t>平台</w:t>
      </w:r>
      <w:r>
        <w:rPr>
          <w:rFonts w:hint="eastAsia"/>
        </w:rPr>
        <w:t xml:space="preserve"> Logo</w:t>
      </w:r>
      <w:r>
        <w:rPr>
          <w:rFonts w:hint="eastAsia"/>
        </w:rPr>
        <w:t>：建议使用</w:t>
      </w:r>
      <w:r>
        <w:rPr>
          <w:rFonts w:hint="eastAsia"/>
        </w:rPr>
        <w:t xml:space="preserve"> SVG </w:t>
      </w:r>
      <w:r>
        <w:rPr>
          <w:rFonts w:hint="eastAsia"/>
        </w:rPr>
        <w:t>或</w:t>
      </w:r>
      <w:r>
        <w:rPr>
          <w:rFonts w:hint="eastAsia"/>
        </w:rPr>
        <w:t xml:space="preserve"> PNG </w:t>
      </w:r>
      <w:r>
        <w:rPr>
          <w:rFonts w:hint="eastAsia"/>
        </w:rPr>
        <w:t>格式的透明背景图片、高度不小于</w:t>
      </w:r>
      <w:r>
        <w:rPr>
          <w:rFonts w:hint="eastAsia"/>
        </w:rPr>
        <w:t xml:space="preserve"> 32px</w:t>
      </w:r>
      <w:r>
        <w:rPr>
          <w:rFonts w:hint="eastAsia"/>
        </w:rPr>
        <w:t>；图片大小不超过</w:t>
      </w:r>
      <w:r>
        <w:rPr>
          <w:rFonts w:hint="eastAsia"/>
        </w:rPr>
        <w:t xml:space="preserve"> 200KB</w:t>
      </w:r>
      <w:r>
        <w:rPr>
          <w:rFonts w:hint="eastAsia"/>
        </w:rPr>
        <w:t>；</w:t>
      </w:r>
    </w:p>
    <w:p w:rsidR="007F7336" w:rsidRDefault="007F7336" w:rsidP="00704B4E">
      <w:pPr>
        <w:pStyle w:val="a3"/>
        <w:numPr>
          <w:ilvl w:val="0"/>
          <w:numId w:val="340"/>
        </w:numPr>
        <w:ind w:firstLineChars="0" w:hanging="277"/>
      </w:pPr>
      <w:r>
        <w:rPr>
          <w:rFonts w:hint="eastAsia"/>
        </w:rPr>
        <w:t>网站图标：建议使用</w:t>
      </w:r>
      <w:r>
        <w:rPr>
          <w:rFonts w:hint="eastAsia"/>
        </w:rPr>
        <w:t xml:space="preserve"> SVG </w:t>
      </w:r>
      <w:r>
        <w:rPr>
          <w:rFonts w:hint="eastAsia"/>
        </w:rPr>
        <w:t>或</w:t>
      </w:r>
      <w:r>
        <w:rPr>
          <w:rFonts w:hint="eastAsia"/>
        </w:rPr>
        <w:t xml:space="preserve"> PNG </w:t>
      </w:r>
      <w:r>
        <w:rPr>
          <w:rFonts w:hint="eastAsia"/>
        </w:rPr>
        <w:t>格式的，比例为</w:t>
      </w:r>
      <w:r>
        <w:rPr>
          <w:rFonts w:hint="eastAsia"/>
        </w:rPr>
        <w:t xml:space="preserve"> 1:1 </w:t>
      </w:r>
      <w:r>
        <w:rPr>
          <w:rFonts w:hint="eastAsia"/>
        </w:rPr>
        <w:t>的透明背景图片；且图片大小不超过</w:t>
      </w:r>
      <w:r>
        <w:rPr>
          <w:rFonts w:hint="eastAsia"/>
        </w:rPr>
        <w:t xml:space="preserve"> 200KB</w:t>
      </w:r>
      <w:r>
        <w:rPr>
          <w:rFonts w:hint="eastAsia"/>
        </w:rPr>
        <w:t>。</w:t>
      </w:r>
    </w:p>
    <w:p w:rsidR="00360299" w:rsidRDefault="00360299" w:rsidP="00360299">
      <w:r>
        <w:rPr>
          <w:noProof/>
        </w:rPr>
        <w:drawing>
          <wp:inline distT="0" distB="0" distL="0" distR="0" wp14:anchorId="67625601" wp14:editId="15CF65D1">
            <wp:extent cx="5274310" cy="3286125"/>
            <wp:effectExtent l="0" t="0" r="2540" b="9525"/>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274310" cy="3286125"/>
                    </a:xfrm>
                    <a:prstGeom prst="rect">
                      <a:avLst/>
                    </a:prstGeom>
                  </pic:spPr>
                </pic:pic>
              </a:graphicData>
            </a:graphic>
          </wp:inline>
        </w:drawing>
      </w:r>
    </w:p>
    <w:p w:rsidR="007F7336" w:rsidRPr="00360299" w:rsidRDefault="007F7336" w:rsidP="007F7336">
      <w:pPr>
        <w:ind w:firstLineChars="202" w:firstLine="426"/>
        <w:rPr>
          <w:b/>
        </w:rPr>
      </w:pPr>
      <w:r w:rsidRPr="00360299">
        <w:rPr>
          <w:rFonts w:hint="eastAsia"/>
          <w:b/>
        </w:rPr>
        <w:t>前提条件</w:t>
      </w:r>
    </w:p>
    <w:p w:rsidR="007F7336" w:rsidRDefault="007F7336" w:rsidP="007F7336">
      <w:pPr>
        <w:ind w:firstLineChars="202" w:firstLine="424"/>
      </w:pPr>
      <w:r>
        <w:rPr>
          <w:rFonts w:hint="eastAsia"/>
        </w:rPr>
        <w:t>请提前准备好符合规格的图片。</w:t>
      </w:r>
    </w:p>
    <w:p w:rsidR="007F7336" w:rsidRPr="00360299" w:rsidRDefault="007F7336" w:rsidP="007F7336">
      <w:pPr>
        <w:ind w:firstLineChars="202" w:firstLine="426"/>
        <w:rPr>
          <w:rFonts w:ascii="黑体" w:eastAsia="黑体" w:hAnsi="黑体"/>
          <w:b/>
        </w:rPr>
      </w:pPr>
      <w:r w:rsidRPr="00360299">
        <w:rPr>
          <w:rFonts w:ascii="黑体" w:eastAsia="黑体" w:hAnsi="黑体" w:hint="eastAsia"/>
          <w:b/>
        </w:rPr>
        <w:t>操作步骤 - 更新平台 Logo</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系统设置</w:t>
      </w:r>
      <w:r>
        <w:rPr>
          <w:rFonts w:hint="eastAsia"/>
        </w:rPr>
        <w:t xml:space="preserve"> &gt; Logo</w:t>
      </w:r>
      <w:r>
        <w:rPr>
          <w:rFonts w:hint="eastAsia"/>
        </w:rPr>
        <w:t>，进入</w:t>
      </w:r>
      <w:r>
        <w:rPr>
          <w:rFonts w:hint="eastAsia"/>
        </w:rPr>
        <w:t xml:space="preserve"> Logo </w:t>
      </w:r>
      <w:r>
        <w:rPr>
          <w:rFonts w:hint="eastAsia"/>
        </w:rPr>
        <w:t>设置页面。</w:t>
      </w:r>
    </w:p>
    <w:p w:rsidR="007F7336" w:rsidRDefault="007F7336" w:rsidP="007F7336">
      <w:pPr>
        <w:ind w:firstLineChars="202" w:firstLine="424"/>
      </w:pPr>
      <w:r>
        <w:rPr>
          <w:rFonts w:hint="eastAsia"/>
        </w:rPr>
        <w:t xml:space="preserve">3. </w:t>
      </w:r>
      <w:r>
        <w:rPr>
          <w:rFonts w:hint="eastAsia"/>
        </w:rPr>
        <w:t>单击</w:t>
      </w:r>
      <w:r>
        <w:rPr>
          <w:rFonts w:hint="eastAsia"/>
        </w:rPr>
        <w:t xml:space="preserve"> </w:t>
      </w:r>
      <w:r>
        <w:rPr>
          <w:rFonts w:hint="eastAsia"/>
        </w:rPr>
        <w:t>更新图片</w:t>
      </w:r>
      <w:r>
        <w:rPr>
          <w:rFonts w:hint="eastAsia"/>
        </w:rPr>
        <w:t xml:space="preserve"> </w:t>
      </w:r>
      <w:r>
        <w:rPr>
          <w:rFonts w:hint="eastAsia"/>
        </w:rPr>
        <w:t>按钮，选择并上传存放在本地的待更新的平台</w:t>
      </w:r>
      <w:r>
        <w:rPr>
          <w:rFonts w:hint="eastAsia"/>
        </w:rPr>
        <w:t xml:space="preserve"> Logo </w:t>
      </w:r>
      <w:r>
        <w:rPr>
          <w:rFonts w:hint="eastAsia"/>
        </w:rPr>
        <w:t>图片。</w:t>
      </w:r>
    </w:p>
    <w:p w:rsidR="007F7336" w:rsidRPr="00360299" w:rsidRDefault="007F7336" w:rsidP="007F7336">
      <w:pPr>
        <w:ind w:firstLineChars="202" w:firstLine="426"/>
        <w:rPr>
          <w:b/>
        </w:rPr>
      </w:pPr>
      <w:r w:rsidRPr="00360299">
        <w:rPr>
          <w:rFonts w:hint="eastAsia"/>
          <w:b/>
        </w:rPr>
        <w:t>说明：</w:t>
      </w:r>
    </w:p>
    <w:p w:rsidR="007F7336" w:rsidRDefault="007F7336" w:rsidP="007F7336">
      <w:pPr>
        <w:ind w:firstLineChars="202" w:firstLine="424"/>
      </w:pPr>
      <w:r>
        <w:rPr>
          <w:rFonts w:hint="eastAsia"/>
        </w:rPr>
        <w:lastRenderedPageBreak/>
        <w:t>如果图片大小不符合规格要求，会在页面上方弹出错误提示，请重新选择符合规格的图片后上传；</w:t>
      </w:r>
    </w:p>
    <w:p w:rsidR="007F7336" w:rsidRDefault="007F7336" w:rsidP="007F7336">
      <w:pPr>
        <w:ind w:firstLineChars="202" w:firstLine="424"/>
      </w:pPr>
      <w:r>
        <w:rPr>
          <w:rFonts w:hint="eastAsia"/>
        </w:rPr>
        <w:t>图片上传成功后，可即时在右侧的预览区域预览显示效果；单击</w:t>
      </w:r>
      <w:r w:rsidR="00360299">
        <w:rPr>
          <w:noProof/>
        </w:rPr>
        <w:drawing>
          <wp:inline distT="0" distB="0" distL="0" distR="0" wp14:anchorId="6CD8B742" wp14:editId="50FB457A">
            <wp:extent cx="131884" cy="137159"/>
            <wp:effectExtent l="0" t="0" r="1905" b="0"/>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36011" cy="141451"/>
                    </a:xfrm>
                    <a:prstGeom prst="rect">
                      <a:avLst/>
                    </a:prstGeom>
                  </pic:spPr>
                </pic:pic>
              </a:graphicData>
            </a:graphic>
          </wp:inline>
        </w:drawing>
      </w:r>
      <w:r>
        <w:rPr>
          <w:rFonts w:hint="eastAsia"/>
        </w:rPr>
        <w:t>图标可全屏预览，单击</w:t>
      </w:r>
      <w:r w:rsidR="00360299">
        <w:rPr>
          <w:noProof/>
        </w:rPr>
        <w:drawing>
          <wp:inline distT="0" distB="0" distL="0" distR="0" wp14:anchorId="5CCD8D81" wp14:editId="54BA8140">
            <wp:extent cx="121920" cy="121920"/>
            <wp:effectExtent l="0" t="0" r="0" b="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121932" cy="121932"/>
                    </a:xfrm>
                    <a:prstGeom prst="rect">
                      <a:avLst/>
                    </a:prstGeom>
                  </pic:spPr>
                </pic:pic>
              </a:graphicData>
            </a:graphic>
          </wp:inline>
        </w:drawing>
      </w:r>
      <w:r>
        <w:rPr>
          <w:rFonts w:hint="eastAsia"/>
        </w:rPr>
        <w:t>图标退出全屏预览；</w:t>
      </w:r>
    </w:p>
    <w:p w:rsidR="007F7336" w:rsidRDefault="007F7336" w:rsidP="007F7336">
      <w:pPr>
        <w:ind w:firstLineChars="202" w:firstLine="424"/>
      </w:pPr>
      <w:r>
        <w:rPr>
          <w:rFonts w:hint="eastAsia"/>
        </w:rPr>
        <w:t>单击</w:t>
      </w:r>
      <w:r>
        <w:rPr>
          <w:rFonts w:hint="eastAsia"/>
        </w:rPr>
        <w:t xml:space="preserve"> </w:t>
      </w:r>
      <w:r>
        <w:rPr>
          <w:rFonts w:hint="eastAsia"/>
        </w:rPr>
        <w:t>放弃更改</w:t>
      </w:r>
      <w:r>
        <w:rPr>
          <w:rFonts w:hint="eastAsia"/>
        </w:rPr>
        <w:t xml:space="preserve"> </w:t>
      </w:r>
      <w:r>
        <w:rPr>
          <w:rFonts w:hint="eastAsia"/>
        </w:rPr>
        <w:t>按钮，可放弃更新操作并恢复平台</w:t>
      </w:r>
      <w:r>
        <w:rPr>
          <w:rFonts w:hint="eastAsia"/>
        </w:rPr>
        <w:t xml:space="preserve"> Logo </w:t>
      </w:r>
      <w:r>
        <w:rPr>
          <w:rFonts w:hint="eastAsia"/>
        </w:rPr>
        <w:t>更新前的预览效果。</w:t>
      </w:r>
    </w:p>
    <w:p w:rsidR="007F7336" w:rsidRDefault="007F7336" w:rsidP="007F7336">
      <w:pPr>
        <w:ind w:firstLineChars="202" w:firstLine="424"/>
      </w:pPr>
      <w:r>
        <w:rPr>
          <w:rFonts w:hint="eastAsia"/>
        </w:rPr>
        <w:t xml:space="preserve">4. </w:t>
      </w:r>
      <w:r>
        <w:rPr>
          <w:rFonts w:hint="eastAsia"/>
        </w:rPr>
        <w:t>单击</w:t>
      </w:r>
      <w:r>
        <w:rPr>
          <w:rFonts w:hint="eastAsia"/>
        </w:rPr>
        <w:t xml:space="preserve"> </w:t>
      </w:r>
      <w:r>
        <w:rPr>
          <w:rFonts w:hint="eastAsia"/>
        </w:rPr>
        <w:t>保存并应用</w:t>
      </w:r>
      <w:r>
        <w:rPr>
          <w:rFonts w:hint="eastAsia"/>
        </w:rPr>
        <w:t xml:space="preserve"> </w:t>
      </w:r>
      <w:r>
        <w:rPr>
          <w:rFonts w:hint="eastAsia"/>
        </w:rPr>
        <w:t>按钮，应用新的平台</w:t>
      </w:r>
      <w:r>
        <w:rPr>
          <w:rFonts w:hint="eastAsia"/>
        </w:rPr>
        <w:t xml:space="preserve"> Logo</w:t>
      </w:r>
      <w:r>
        <w:rPr>
          <w:rFonts w:hint="eastAsia"/>
        </w:rPr>
        <w:t>。</w:t>
      </w:r>
    </w:p>
    <w:p w:rsidR="007F7336" w:rsidRPr="003803CD" w:rsidRDefault="007F7336" w:rsidP="007F7336">
      <w:pPr>
        <w:ind w:firstLineChars="202" w:firstLine="426"/>
        <w:rPr>
          <w:b/>
        </w:rPr>
      </w:pPr>
      <w:r w:rsidRPr="003803CD">
        <w:rPr>
          <w:rFonts w:hint="eastAsia"/>
          <w:b/>
        </w:rPr>
        <w:t>说明：</w:t>
      </w:r>
    </w:p>
    <w:p w:rsidR="007F7336" w:rsidRDefault="007F7336" w:rsidP="007F7336">
      <w:pPr>
        <w:ind w:firstLineChars="202" w:firstLine="424"/>
      </w:pPr>
      <w:r>
        <w:rPr>
          <w:rFonts w:hint="eastAsia"/>
        </w:rPr>
        <w:t>在弹出提示框，单击</w:t>
      </w:r>
      <w:r>
        <w:rPr>
          <w:rFonts w:hint="eastAsia"/>
        </w:rPr>
        <w:t xml:space="preserve"> </w:t>
      </w:r>
      <w:r>
        <w:rPr>
          <w:rFonts w:hint="eastAsia"/>
        </w:rPr>
        <w:t>知道了</w:t>
      </w:r>
      <w:r>
        <w:rPr>
          <w:rFonts w:hint="eastAsia"/>
        </w:rPr>
        <w:t xml:space="preserve"> </w:t>
      </w:r>
      <w:r>
        <w:rPr>
          <w:rFonts w:hint="eastAsia"/>
        </w:rPr>
        <w:t>按钮后可关闭提示框。同时，系统开始处理图片，并在</w:t>
      </w:r>
      <w:r>
        <w:rPr>
          <w:rFonts w:hint="eastAsia"/>
        </w:rPr>
        <w:t xml:space="preserve"> 1~2 </w:t>
      </w:r>
      <w:r>
        <w:rPr>
          <w:rFonts w:hint="eastAsia"/>
        </w:rPr>
        <w:t>分钟之内将完成更新平台</w:t>
      </w:r>
      <w:r>
        <w:rPr>
          <w:rFonts w:hint="eastAsia"/>
        </w:rPr>
        <w:t xml:space="preserve"> Logo </w:t>
      </w:r>
      <w:r>
        <w:rPr>
          <w:rFonts w:hint="eastAsia"/>
        </w:rPr>
        <w:t>操作。</w:t>
      </w:r>
    </w:p>
    <w:p w:rsidR="007F7336" w:rsidRDefault="007F7336" w:rsidP="007F7336">
      <w:pPr>
        <w:ind w:firstLineChars="202" w:firstLine="424"/>
      </w:pPr>
      <w:r>
        <w:rPr>
          <w:rFonts w:hint="eastAsia"/>
        </w:rPr>
        <w:t>刷新页面，可验证平台</w:t>
      </w:r>
      <w:r>
        <w:rPr>
          <w:rFonts w:hint="eastAsia"/>
        </w:rPr>
        <w:t xml:space="preserve"> Logo </w:t>
      </w:r>
      <w:r>
        <w:rPr>
          <w:rFonts w:hint="eastAsia"/>
        </w:rPr>
        <w:t>是否更新成功。</w:t>
      </w:r>
    </w:p>
    <w:p w:rsidR="007F7336" w:rsidRPr="003803CD" w:rsidRDefault="007F7336" w:rsidP="003803CD">
      <w:pPr>
        <w:ind w:firstLineChars="202" w:firstLine="426"/>
        <w:rPr>
          <w:rFonts w:ascii="黑体" w:eastAsia="黑体" w:hAnsi="黑体"/>
          <w:b/>
        </w:rPr>
      </w:pPr>
      <w:r w:rsidRPr="003803CD">
        <w:rPr>
          <w:rFonts w:ascii="黑体" w:eastAsia="黑体" w:hAnsi="黑体" w:hint="eastAsia"/>
          <w:b/>
        </w:rPr>
        <w:t>操作步骤 - 更新平台名称</w:t>
      </w:r>
    </w:p>
    <w:p w:rsidR="007F7336" w:rsidRDefault="007F7336" w:rsidP="003803CD">
      <w:pPr>
        <w:ind w:firstLineChars="202" w:firstLine="424"/>
      </w:pPr>
      <w:r>
        <w:rPr>
          <w:rFonts w:hint="eastAsia"/>
        </w:rPr>
        <w:t>提示：支持更新云平台的名称，且该名称仅展示在</w:t>
      </w:r>
      <w:r>
        <w:rPr>
          <w:rFonts w:hint="eastAsia"/>
        </w:rPr>
        <w:t xml:space="preserve"> Portal </w:t>
      </w:r>
      <w:r>
        <w:rPr>
          <w:rFonts w:hint="eastAsia"/>
        </w:rPr>
        <w:t>页的左上角。进入具体产品或平台中心时，则在相应的位置展示产品名称或平台中心视图的名称。</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系统设置</w:t>
      </w:r>
      <w:r>
        <w:rPr>
          <w:rFonts w:hint="eastAsia"/>
        </w:rPr>
        <w:t xml:space="preserve"> &gt; Logo</w:t>
      </w:r>
      <w:r>
        <w:rPr>
          <w:rFonts w:hint="eastAsia"/>
        </w:rPr>
        <w:t>，进入</w:t>
      </w:r>
      <w:r>
        <w:rPr>
          <w:rFonts w:hint="eastAsia"/>
        </w:rPr>
        <w:t xml:space="preserve"> Logo </w:t>
      </w:r>
      <w:r>
        <w:rPr>
          <w:rFonts w:hint="eastAsia"/>
        </w:rPr>
        <w:t>设置页面。</w:t>
      </w:r>
    </w:p>
    <w:p w:rsidR="007F7336" w:rsidRDefault="007F7336" w:rsidP="007F7336">
      <w:pPr>
        <w:ind w:firstLineChars="202" w:firstLine="424"/>
      </w:pPr>
      <w:r>
        <w:rPr>
          <w:rFonts w:hint="eastAsia"/>
        </w:rPr>
        <w:t xml:space="preserve">3. </w:t>
      </w:r>
      <w:r>
        <w:rPr>
          <w:rFonts w:hint="eastAsia"/>
        </w:rPr>
        <w:t>在</w:t>
      </w:r>
      <w:r>
        <w:rPr>
          <w:rFonts w:hint="eastAsia"/>
        </w:rPr>
        <w:t xml:space="preserve"> </w:t>
      </w:r>
      <w:r>
        <w:rPr>
          <w:rFonts w:hint="eastAsia"/>
        </w:rPr>
        <w:t>平台名称</w:t>
      </w:r>
      <w:r>
        <w:rPr>
          <w:rFonts w:hint="eastAsia"/>
        </w:rPr>
        <w:t xml:space="preserve"> </w:t>
      </w:r>
      <w:r>
        <w:rPr>
          <w:rFonts w:hint="eastAsia"/>
        </w:rPr>
        <w:t>输入框中，输入新的平台名称。</w:t>
      </w:r>
    </w:p>
    <w:p w:rsidR="007F7336" w:rsidRDefault="007F7336" w:rsidP="007F7336">
      <w:pPr>
        <w:ind w:firstLineChars="202" w:firstLine="424"/>
      </w:pPr>
      <w:r>
        <w:rPr>
          <w:rFonts w:hint="eastAsia"/>
        </w:rPr>
        <w:t>支持输入中</w:t>
      </w:r>
      <w:r>
        <w:rPr>
          <w:rFonts w:hint="eastAsia"/>
        </w:rPr>
        <w:t>/</w:t>
      </w:r>
      <w:r>
        <w:rPr>
          <w:rFonts w:hint="eastAsia"/>
        </w:rPr>
        <w:t>英文，最多不超过</w:t>
      </w:r>
      <w:r>
        <w:rPr>
          <w:rFonts w:hint="eastAsia"/>
        </w:rPr>
        <w:t xml:space="preserve"> 32 </w:t>
      </w:r>
      <w:r>
        <w:rPr>
          <w:rFonts w:hint="eastAsia"/>
        </w:rPr>
        <w:t>个字符。</w:t>
      </w:r>
    </w:p>
    <w:p w:rsidR="007F7336" w:rsidRDefault="007F7336" w:rsidP="007F7336">
      <w:pPr>
        <w:ind w:firstLineChars="202" w:firstLine="424"/>
      </w:pPr>
      <w:r>
        <w:rPr>
          <w:rFonts w:hint="eastAsia"/>
        </w:rPr>
        <w:t xml:space="preserve">4. </w:t>
      </w:r>
      <w:r>
        <w:rPr>
          <w:rFonts w:hint="eastAsia"/>
        </w:rPr>
        <w:t>单击</w:t>
      </w:r>
      <w:r>
        <w:rPr>
          <w:rFonts w:hint="eastAsia"/>
        </w:rPr>
        <w:t xml:space="preserve"> </w:t>
      </w:r>
      <w:r>
        <w:rPr>
          <w:rFonts w:hint="eastAsia"/>
        </w:rPr>
        <w:t>保存并自定义应用</w:t>
      </w:r>
      <w:r>
        <w:rPr>
          <w:rFonts w:hint="eastAsia"/>
        </w:rPr>
        <w:t xml:space="preserve"> </w:t>
      </w:r>
      <w:r>
        <w:rPr>
          <w:rFonts w:hint="eastAsia"/>
        </w:rPr>
        <w:t>按钮，自定义应用新的平台名称。</w:t>
      </w:r>
    </w:p>
    <w:p w:rsidR="007F7336" w:rsidRDefault="007F7336" w:rsidP="007F7336">
      <w:pPr>
        <w:ind w:firstLineChars="202" w:firstLine="424"/>
      </w:pPr>
      <w:r>
        <w:rPr>
          <w:rFonts w:hint="eastAsia"/>
        </w:rPr>
        <w:t>提示：在弹出提示框，单击</w:t>
      </w:r>
      <w:r>
        <w:rPr>
          <w:rFonts w:hint="eastAsia"/>
        </w:rPr>
        <w:t xml:space="preserve"> </w:t>
      </w:r>
      <w:r>
        <w:rPr>
          <w:rFonts w:hint="eastAsia"/>
        </w:rPr>
        <w:t>知道了</w:t>
      </w:r>
      <w:r>
        <w:rPr>
          <w:rFonts w:hint="eastAsia"/>
        </w:rPr>
        <w:t xml:space="preserve"> </w:t>
      </w:r>
      <w:r>
        <w:rPr>
          <w:rFonts w:hint="eastAsia"/>
        </w:rPr>
        <w:t>按钮后可关闭提示框。同时，系统开始处理，并在</w:t>
      </w:r>
      <w:r>
        <w:rPr>
          <w:rFonts w:hint="eastAsia"/>
        </w:rPr>
        <w:t xml:space="preserve"> 1~2 </w:t>
      </w:r>
      <w:r>
        <w:rPr>
          <w:rFonts w:hint="eastAsia"/>
        </w:rPr>
        <w:t>分钟之内完成更新操作。</w:t>
      </w:r>
    </w:p>
    <w:p w:rsidR="007F7336" w:rsidRPr="003803CD" w:rsidRDefault="007F7336" w:rsidP="003803CD">
      <w:pPr>
        <w:ind w:firstLineChars="202" w:firstLine="426"/>
        <w:rPr>
          <w:rFonts w:ascii="黑体" w:eastAsia="黑体" w:hAnsi="黑体"/>
          <w:b/>
        </w:rPr>
      </w:pPr>
      <w:r w:rsidRPr="003803CD">
        <w:rPr>
          <w:rFonts w:ascii="黑体" w:eastAsia="黑体" w:hAnsi="黑体" w:hint="eastAsia"/>
          <w:b/>
        </w:rPr>
        <w:t>操作步骤 - 更新网站图标</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系统设置</w:t>
      </w:r>
      <w:r>
        <w:rPr>
          <w:rFonts w:hint="eastAsia"/>
        </w:rPr>
        <w:t xml:space="preserve"> &gt; Logo</w:t>
      </w:r>
      <w:r>
        <w:rPr>
          <w:rFonts w:hint="eastAsia"/>
        </w:rPr>
        <w:t>，进入</w:t>
      </w:r>
      <w:r>
        <w:rPr>
          <w:rFonts w:hint="eastAsia"/>
        </w:rPr>
        <w:t xml:space="preserve"> Logo </w:t>
      </w:r>
      <w:r>
        <w:rPr>
          <w:rFonts w:hint="eastAsia"/>
        </w:rPr>
        <w:t>设置页面。</w:t>
      </w:r>
    </w:p>
    <w:p w:rsidR="007F7336" w:rsidRDefault="007F7336" w:rsidP="007F7336">
      <w:pPr>
        <w:ind w:firstLineChars="202" w:firstLine="424"/>
      </w:pPr>
      <w:r>
        <w:rPr>
          <w:rFonts w:hint="eastAsia"/>
        </w:rPr>
        <w:t xml:space="preserve">3. </w:t>
      </w:r>
      <w:r>
        <w:rPr>
          <w:rFonts w:hint="eastAsia"/>
        </w:rPr>
        <w:t>单击</w:t>
      </w:r>
      <w:r>
        <w:rPr>
          <w:rFonts w:hint="eastAsia"/>
        </w:rPr>
        <w:t xml:space="preserve"> </w:t>
      </w:r>
      <w:r>
        <w:rPr>
          <w:rFonts w:hint="eastAsia"/>
        </w:rPr>
        <w:t>更新图片</w:t>
      </w:r>
      <w:r>
        <w:rPr>
          <w:rFonts w:hint="eastAsia"/>
        </w:rPr>
        <w:t xml:space="preserve"> </w:t>
      </w:r>
      <w:r>
        <w:rPr>
          <w:rFonts w:hint="eastAsia"/>
        </w:rPr>
        <w:t>按钮，选择并上传存放在本地的待更新的网站图标。</w:t>
      </w:r>
    </w:p>
    <w:p w:rsidR="007F7336" w:rsidRPr="00CA7707" w:rsidRDefault="007F7336" w:rsidP="007F7336">
      <w:pPr>
        <w:ind w:firstLineChars="202" w:firstLine="426"/>
        <w:rPr>
          <w:b/>
        </w:rPr>
      </w:pPr>
      <w:r w:rsidRPr="00CA7707">
        <w:rPr>
          <w:rFonts w:hint="eastAsia"/>
          <w:b/>
        </w:rPr>
        <w:t>说明：</w:t>
      </w:r>
    </w:p>
    <w:p w:rsidR="007F7336" w:rsidRDefault="007F7336" w:rsidP="007F7336">
      <w:pPr>
        <w:ind w:firstLineChars="202" w:firstLine="424"/>
      </w:pPr>
      <w:r>
        <w:rPr>
          <w:rFonts w:hint="eastAsia"/>
        </w:rPr>
        <w:t>如果图片大小不符合规格要求，会在页面上方弹出错误提示，请重新选择符合规格的图片后上传；</w:t>
      </w:r>
    </w:p>
    <w:p w:rsidR="007F7336" w:rsidRDefault="007F7336" w:rsidP="007F7336">
      <w:pPr>
        <w:ind w:firstLineChars="202" w:firstLine="424"/>
      </w:pPr>
      <w:r>
        <w:rPr>
          <w:rFonts w:hint="eastAsia"/>
        </w:rPr>
        <w:t>图片上传成功后，可即时在右侧的预览区域预览显示效果；单击</w:t>
      </w:r>
      <w:r w:rsidR="003803CD">
        <w:rPr>
          <w:noProof/>
        </w:rPr>
        <w:drawing>
          <wp:inline distT="0" distB="0" distL="0" distR="0" wp14:anchorId="6CD8B742" wp14:editId="50FB457A">
            <wp:extent cx="131884" cy="137159"/>
            <wp:effectExtent l="0" t="0" r="1905"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36011" cy="141451"/>
                    </a:xfrm>
                    <a:prstGeom prst="rect">
                      <a:avLst/>
                    </a:prstGeom>
                  </pic:spPr>
                </pic:pic>
              </a:graphicData>
            </a:graphic>
          </wp:inline>
        </w:drawing>
      </w:r>
      <w:r>
        <w:rPr>
          <w:rFonts w:hint="eastAsia"/>
        </w:rPr>
        <w:t>图标可全屏预览，单击</w:t>
      </w:r>
      <w:r w:rsidR="00CA7707">
        <w:rPr>
          <w:noProof/>
        </w:rPr>
        <w:drawing>
          <wp:inline distT="0" distB="0" distL="0" distR="0" wp14:anchorId="58D33181" wp14:editId="391F0E23">
            <wp:extent cx="121920" cy="12192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121932" cy="121932"/>
                    </a:xfrm>
                    <a:prstGeom prst="rect">
                      <a:avLst/>
                    </a:prstGeom>
                  </pic:spPr>
                </pic:pic>
              </a:graphicData>
            </a:graphic>
          </wp:inline>
        </w:drawing>
      </w:r>
      <w:r>
        <w:rPr>
          <w:rFonts w:hint="eastAsia"/>
        </w:rPr>
        <w:t>图标退出全屏预览。</w:t>
      </w:r>
    </w:p>
    <w:p w:rsidR="007F7336" w:rsidRDefault="007F7336" w:rsidP="007F7336">
      <w:pPr>
        <w:ind w:firstLineChars="202" w:firstLine="424"/>
      </w:pPr>
      <w:r>
        <w:rPr>
          <w:rFonts w:hint="eastAsia"/>
        </w:rPr>
        <w:t>单击</w:t>
      </w:r>
      <w:r>
        <w:rPr>
          <w:rFonts w:hint="eastAsia"/>
        </w:rPr>
        <w:t xml:space="preserve"> </w:t>
      </w:r>
      <w:r>
        <w:rPr>
          <w:rFonts w:hint="eastAsia"/>
        </w:rPr>
        <w:t>放弃更改</w:t>
      </w:r>
      <w:r>
        <w:rPr>
          <w:rFonts w:hint="eastAsia"/>
        </w:rPr>
        <w:t xml:space="preserve"> </w:t>
      </w:r>
      <w:r>
        <w:rPr>
          <w:rFonts w:hint="eastAsia"/>
        </w:rPr>
        <w:t>按钮，可放弃更新操作并恢复网站图标更新前的预览效果。</w:t>
      </w:r>
    </w:p>
    <w:p w:rsidR="007F7336" w:rsidRDefault="007F7336" w:rsidP="007F7336">
      <w:pPr>
        <w:ind w:firstLineChars="202" w:firstLine="424"/>
      </w:pPr>
      <w:r>
        <w:rPr>
          <w:rFonts w:hint="eastAsia"/>
        </w:rPr>
        <w:t xml:space="preserve">4. </w:t>
      </w:r>
      <w:r>
        <w:rPr>
          <w:rFonts w:hint="eastAsia"/>
        </w:rPr>
        <w:t>单击</w:t>
      </w:r>
      <w:r>
        <w:rPr>
          <w:rFonts w:hint="eastAsia"/>
        </w:rPr>
        <w:t xml:space="preserve"> </w:t>
      </w:r>
      <w:r>
        <w:rPr>
          <w:rFonts w:hint="eastAsia"/>
        </w:rPr>
        <w:t>保存并自定义应用</w:t>
      </w:r>
      <w:r>
        <w:rPr>
          <w:rFonts w:hint="eastAsia"/>
        </w:rPr>
        <w:t xml:space="preserve"> </w:t>
      </w:r>
      <w:r>
        <w:rPr>
          <w:rFonts w:hint="eastAsia"/>
        </w:rPr>
        <w:t>按钮，自定义应用新的网站图标。</w:t>
      </w:r>
    </w:p>
    <w:p w:rsidR="007F7336" w:rsidRPr="00CA7707" w:rsidRDefault="007F7336" w:rsidP="007F7336">
      <w:pPr>
        <w:ind w:firstLineChars="202" w:firstLine="426"/>
        <w:rPr>
          <w:b/>
        </w:rPr>
      </w:pPr>
      <w:r w:rsidRPr="00CA7707">
        <w:rPr>
          <w:rFonts w:hint="eastAsia"/>
          <w:b/>
        </w:rPr>
        <w:t>提示：</w:t>
      </w:r>
    </w:p>
    <w:p w:rsidR="007F7336" w:rsidRDefault="007F7336" w:rsidP="007F7336">
      <w:pPr>
        <w:ind w:firstLineChars="202" w:firstLine="424"/>
      </w:pPr>
      <w:r>
        <w:rPr>
          <w:rFonts w:hint="eastAsia"/>
        </w:rPr>
        <w:t>在弹出提示框，单击</w:t>
      </w:r>
      <w:r>
        <w:rPr>
          <w:rFonts w:hint="eastAsia"/>
        </w:rPr>
        <w:t xml:space="preserve"> </w:t>
      </w:r>
      <w:r>
        <w:rPr>
          <w:rFonts w:hint="eastAsia"/>
        </w:rPr>
        <w:t>知道了</w:t>
      </w:r>
      <w:r>
        <w:rPr>
          <w:rFonts w:hint="eastAsia"/>
        </w:rPr>
        <w:t xml:space="preserve"> </w:t>
      </w:r>
      <w:r>
        <w:rPr>
          <w:rFonts w:hint="eastAsia"/>
        </w:rPr>
        <w:t>按钮后可关闭提示框。同时，系统开始处理图片，并在</w:t>
      </w:r>
      <w:r>
        <w:rPr>
          <w:rFonts w:hint="eastAsia"/>
        </w:rPr>
        <w:t xml:space="preserve"> 1~2 </w:t>
      </w:r>
      <w:r>
        <w:rPr>
          <w:rFonts w:hint="eastAsia"/>
        </w:rPr>
        <w:t>分钟之内完成更新网站图标操作。</w:t>
      </w:r>
    </w:p>
    <w:p w:rsidR="007F7336" w:rsidRDefault="007F7336" w:rsidP="007F7336">
      <w:pPr>
        <w:ind w:firstLineChars="202" w:firstLine="424"/>
      </w:pPr>
      <w:r>
        <w:rPr>
          <w:rFonts w:hint="eastAsia"/>
        </w:rPr>
        <w:t>刷新页面后，可验证网站图标是否更新成功。</w:t>
      </w:r>
    </w:p>
    <w:p w:rsidR="007F7336" w:rsidRPr="003803CD" w:rsidRDefault="007F7336" w:rsidP="003803CD">
      <w:pPr>
        <w:ind w:firstLineChars="202" w:firstLine="426"/>
        <w:rPr>
          <w:rFonts w:ascii="黑体" w:eastAsia="黑体" w:hAnsi="黑体"/>
          <w:b/>
        </w:rPr>
      </w:pPr>
      <w:r w:rsidRPr="003803CD">
        <w:rPr>
          <w:rFonts w:ascii="黑体" w:eastAsia="黑体" w:hAnsi="黑体" w:hint="eastAsia"/>
          <w:b/>
        </w:rPr>
        <w:t>操作步骤 - 恢复默认设置</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系统设置</w:t>
      </w:r>
      <w:r>
        <w:rPr>
          <w:rFonts w:hint="eastAsia"/>
        </w:rPr>
        <w:t xml:space="preserve"> &gt; Logo</w:t>
      </w:r>
      <w:r>
        <w:rPr>
          <w:rFonts w:hint="eastAsia"/>
        </w:rPr>
        <w:t>，进入</w:t>
      </w:r>
      <w:r>
        <w:rPr>
          <w:rFonts w:hint="eastAsia"/>
        </w:rPr>
        <w:t xml:space="preserve"> Logo </w:t>
      </w:r>
      <w:r>
        <w:rPr>
          <w:rFonts w:hint="eastAsia"/>
        </w:rPr>
        <w:t>设置页面。</w:t>
      </w:r>
    </w:p>
    <w:p w:rsidR="007F7336" w:rsidRDefault="007F7336" w:rsidP="007F7336">
      <w:pPr>
        <w:ind w:firstLineChars="202" w:firstLine="424"/>
      </w:pPr>
      <w:r>
        <w:rPr>
          <w:rFonts w:hint="eastAsia"/>
        </w:rPr>
        <w:t xml:space="preserve">3. </w:t>
      </w:r>
      <w:r>
        <w:rPr>
          <w:rFonts w:hint="eastAsia"/>
        </w:rPr>
        <w:t>单击页面左下角的</w:t>
      </w:r>
      <w:r>
        <w:rPr>
          <w:rFonts w:hint="eastAsia"/>
        </w:rPr>
        <w:t xml:space="preserve"> </w:t>
      </w:r>
      <w:r>
        <w:rPr>
          <w:rFonts w:hint="eastAsia"/>
        </w:rPr>
        <w:t>恢复默认</w:t>
      </w:r>
      <w:r>
        <w:rPr>
          <w:rFonts w:hint="eastAsia"/>
        </w:rPr>
        <w:t xml:space="preserve"> </w:t>
      </w:r>
      <w:r>
        <w:rPr>
          <w:rFonts w:hint="eastAsia"/>
        </w:rPr>
        <w:t>按钮，</w:t>
      </w:r>
    </w:p>
    <w:p w:rsidR="007F7336" w:rsidRDefault="007F7336" w:rsidP="007F7336">
      <w:pPr>
        <w:ind w:firstLineChars="202" w:firstLine="424"/>
      </w:pPr>
      <w:r>
        <w:rPr>
          <w:rFonts w:hint="eastAsia"/>
        </w:rPr>
        <w:t xml:space="preserve">4. </w:t>
      </w:r>
      <w:r>
        <w:rPr>
          <w:rFonts w:hint="eastAsia"/>
        </w:rPr>
        <w:t>在弹出的确认提示框中，单击</w:t>
      </w:r>
      <w:r>
        <w:rPr>
          <w:rFonts w:hint="eastAsia"/>
        </w:rPr>
        <w:t xml:space="preserve"> </w:t>
      </w:r>
      <w:r>
        <w:rPr>
          <w:rFonts w:hint="eastAsia"/>
        </w:rPr>
        <w:t>确定</w:t>
      </w:r>
      <w:r>
        <w:rPr>
          <w:rFonts w:hint="eastAsia"/>
        </w:rPr>
        <w:t xml:space="preserve"> </w:t>
      </w:r>
      <w:r>
        <w:rPr>
          <w:rFonts w:hint="eastAsia"/>
        </w:rPr>
        <w:t>按钮。</w:t>
      </w:r>
    </w:p>
    <w:p w:rsidR="007F7336" w:rsidRDefault="007F7336" w:rsidP="007F7336">
      <w:pPr>
        <w:ind w:firstLineChars="202" w:firstLine="424"/>
      </w:pPr>
      <w:r>
        <w:rPr>
          <w:rFonts w:hint="eastAsia"/>
        </w:rPr>
        <w:t>在弹出提示框，单击</w:t>
      </w:r>
      <w:r>
        <w:rPr>
          <w:rFonts w:hint="eastAsia"/>
        </w:rPr>
        <w:t xml:space="preserve"> </w:t>
      </w:r>
      <w:r>
        <w:rPr>
          <w:rFonts w:hint="eastAsia"/>
        </w:rPr>
        <w:t>知道了</w:t>
      </w:r>
      <w:r>
        <w:rPr>
          <w:rFonts w:hint="eastAsia"/>
        </w:rPr>
        <w:t xml:space="preserve"> </w:t>
      </w:r>
      <w:r>
        <w:rPr>
          <w:rFonts w:hint="eastAsia"/>
        </w:rPr>
        <w:t>按钮后可关闭提示框。同时，系统开始处理图片，并在</w:t>
      </w:r>
      <w:r>
        <w:rPr>
          <w:rFonts w:hint="eastAsia"/>
        </w:rPr>
        <w:t xml:space="preserve"> 1~2 </w:t>
      </w:r>
      <w:r>
        <w:rPr>
          <w:rFonts w:hint="eastAsia"/>
        </w:rPr>
        <w:t>分钟之内将平台</w:t>
      </w:r>
      <w:r>
        <w:rPr>
          <w:rFonts w:hint="eastAsia"/>
        </w:rPr>
        <w:t xml:space="preserve"> Logo </w:t>
      </w:r>
      <w:r>
        <w:rPr>
          <w:rFonts w:hint="eastAsia"/>
        </w:rPr>
        <w:t>和网站图标恢复至平台部署时的默认设置。</w:t>
      </w:r>
    </w:p>
    <w:p w:rsidR="007F7336" w:rsidRDefault="007F7336" w:rsidP="007F7336">
      <w:pPr>
        <w:ind w:firstLineChars="202" w:firstLine="424"/>
      </w:pPr>
    </w:p>
    <w:p w:rsidR="007F7336" w:rsidRPr="00C56A1B" w:rsidRDefault="007F7336" w:rsidP="00C56A1B">
      <w:pPr>
        <w:pStyle w:val="4"/>
        <w:numPr>
          <w:ilvl w:val="0"/>
          <w:numId w:val="0"/>
        </w:numPr>
        <w:ind w:left="420" w:hanging="420"/>
      </w:pPr>
      <w:r w:rsidRPr="00C56A1B">
        <w:rPr>
          <w:rFonts w:hint="eastAsia"/>
        </w:rPr>
        <w:lastRenderedPageBreak/>
        <w:t>日志存储策略</w:t>
      </w:r>
    </w:p>
    <w:p w:rsidR="007F7336" w:rsidRDefault="007F7336" w:rsidP="007F7336">
      <w:pPr>
        <w:ind w:firstLineChars="202" w:firstLine="424"/>
      </w:pPr>
      <w:r>
        <w:rPr>
          <w:rFonts w:hint="eastAsia"/>
        </w:rPr>
        <w:t>支持按照实际需要，分别设置系统日志、</w:t>
      </w:r>
      <w:r>
        <w:rPr>
          <w:rFonts w:hint="eastAsia"/>
        </w:rPr>
        <w:t xml:space="preserve">Kubernetes </w:t>
      </w:r>
      <w:r>
        <w:rPr>
          <w:rFonts w:hint="eastAsia"/>
        </w:rPr>
        <w:t>日志、产品日志、自定义应用日志、事件记录、审计记录在平台上的保留时间。</w:t>
      </w:r>
    </w:p>
    <w:p w:rsidR="007F7336" w:rsidRPr="00C56A1B" w:rsidRDefault="007F7336" w:rsidP="007F7336">
      <w:pPr>
        <w:ind w:firstLineChars="202" w:firstLine="426"/>
        <w:rPr>
          <w:b/>
        </w:rPr>
      </w:pPr>
      <w:r w:rsidRPr="00C56A1B">
        <w:rPr>
          <w:rFonts w:hint="eastAsia"/>
          <w:b/>
        </w:rPr>
        <w:t>说明：</w:t>
      </w:r>
    </w:p>
    <w:p w:rsidR="007F7336" w:rsidRDefault="007F7336" w:rsidP="007F7336">
      <w:pPr>
        <w:ind w:firstLineChars="202" w:firstLine="424"/>
      </w:pPr>
      <w:r>
        <w:rPr>
          <w:rFonts w:hint="eastAsia"/>
        </w:rPr>
        <w:t>平台的日志、事件、审计数据均由日志组件</w:t>
      </w:r>
      <w:r>
        <w:rPr>
          <w:rFonts w:hint="eastAsia"/>
        </w:rPr>
        <w:t xml:space="preserve"> (ElasticSearch) </w:t>
      </w:r>
      <w:r>
        <w:rPr>
          <w:rFonts w:hint="eastAsia"/>
        </w:rPr>
        <w:t>进行存储。当日志组件异常时，不支持更新存储策略。</w:t>
      </w:r>
    </w:p>
    <w:p w:rsidR="007F7336" w:rsidRDefault="007F7336" w:rsidP="007F7336">
      <w:pPr>
        <w:ind w:firstLineChars="202" w:firstLine="424"/>
      </w:pPr>
      <w:r>
        <w:rPr>
          <w:rFonts w:hint="eastAsia"/>
        </w:rPr>
        <w:t>系统日志、</w:t>
      </w:r>
      <w:r>
        <w:rPr>
          <w:rFonts w:hint="eastAsia"/>
        </w:rPr>
        <w:t xml:space="preserve">Kubernetes </w:t>
      </w:r>
      <w:r>
        <w:rPr>
          <w:rFonts w:hint="eastAsia"/>
        </w:rPr>
        <w:t>日志、产品日志、自定义应用日志，默认保留</w:t>
      </w:r>
      <w:r>
        <w:rPr>
          <w:rFonts w:hint="eastAsia"/>
        </w:rPr>
        <w:t xml:space="preserve"> 7 </w:t>
      </w:r>
      <w:r>
        <w:rPr>
          <w:rFonts w:hint="eastAsia"/>
        </w:rPr>
        <w:t>天；审计记录、事件记录默认保留</w:t>
      </w:r>
      <w:r>
        <w:rPr>
          <w:rFonts w:hint="eastAsia"/>
        </w:rPr>
        <w:t xml:space="preserve"> 180 </w:t>
      </w:r>
      <w:r>
        <w:rPr>
          <w:rFonts w:hint="eastAsia"/>
        </w:rPr>
        <w:t>天。</w:t>
      </w:r>
    </w:p>
    <w:p w:rsidR="007F7336" w:rsidRPr="00C56A1B" w:rsidRDefault="007F7336" w:rsidP="007F7336">
      <w:pPr>
        <w:ind w:firstLineChars="202" w:firstLine="426"/>
        <w:rPr>
          <w:rFonts w:ascii="黑体" w:eastAsia="黑体" w:hAnsi="黑体"/>
          <w:b/>
        </w:rPr>
      </w:pPr>
      <w:r w:rsidRPr="00C56A1B">
        <w:rPr>
          <w:rFonts w:ascii="黑体" w:eastAsia="黑体" w:hAnsi="黑体" w:hint="eastAsia"/>
          <w:b/>
        </w:rPr>
        <w:t>操作步骤</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系统设置</w:t>
      </w:r>
      <w:r>
        <w:rPr>
          <w:rFonts w:hint="eastAsia"/>
        </w:rPr>
        <w:t xml:space="preserve"> &gt; </w:t>
      </w:r>
      <w:r>
        <w:rPr>
          <w:rFonts w:hint="eastAsia"/>
        </w:rPr>
        <w:t>日志存储策略，进入日志存储策略设置页面。</w:t>
      </w:r>
    </w:p>
    <w:p w:rsidR="007F7336" w:rsidRDefault="007F7336" w:rsidP="007F7336">
      <w:pPr>
        <w:ind w:firstLineChars="202" w:firstLine="424"/>
      </w:pPr>
      <w:r>
        <w:rPr>
          <w:rFonts w:hint="eastAsia"/>
        </w:rPr>
        <w:t xml:space="preserve">3. </w:t>
      </w:r>
      <w:r>
        <w:rPr>
          <w:rFonts w:hint="eastAsia"/>
        </w:rPr>
        <w:t>单击页面右上角的</w:t>
      </w:r>
      <w:r>
        <w:rPr>
          <w:rFonts w:hint="eastAsia"/>
        </w:rPr>
        <w:t xml:space="preserve"> </w:t>
      </w:r>
      <w:r>
        <w:rPr>
          <w:rFonts w:hint="eastAsia"/>
        </w:rPr>
        <w:t>更新</w:t>
      </w:r>
      <w:r>
        <w:rPr>
          <w:rFonts w:hint="eastAsia"/>
        </w:rPr>
        <w:t xml:space="preserve"> </w:t>
      </w:r>
      <w:r>
        <w:rPr>
          <w:rFonts w:hint="eastAsia"/>
        </w:rPr>
        <w:t>按钮，进入更新页面。</w:t>
      </w:r>
    </w:p>
    <w:p w:rsidR="007F7336" w:rsidRDefault="007F7336" w:rsidP="007F7336">
      <w:pPr>
        <w:ind w:firstLineChars="202" w:firstLine="424"/>
      </w:pPr>
      <w:r>
        <w:rPr>
          <w:rFonts w:hint="eastAsia"/>
        </w:rPr>
        <w:t xml:space="preserve">4. </w:t>
      </w:r>
      <w:r>
        <w:rPr>
          <w:rFonts w:hint="eastAsia"/>
        </w:rPr>
        <w:t>通过单击</w:t>
      </w:r>
      <w:r>
        <w:rPr>
          <w:rFonts w:hint="eastAsia"/>
        </w:rPr>
        <w:t xml:space="preserve"> + </w:t>
      </w:r>
      <w:r>
        <w:rPr>
          <w:rFonts w:hint="eastAsia"/>
        </w:rPr>
        <w:t>、</w:t>
      </w:r>
      <w:r>
        <w:rPr>
          <w:rFonts w:hint="eastAsia"/>
        </w:rPr>
        <w:t xml:space="preserve">- </w:t>
      </w:r>
      <w:r>
        <w:rPr>
          <w:rFonts w:hint="eastAsia"/>
        </w:rPr>
        <w:t>或在输入框中输入数字的形式，分别设置存储时间。</w:t>
      </w:r>
    </w:p>
    <w:p w:rsidR="007F7336" w:rsidRDefault="007F7336" w:rsidP="007F7336">
      <w:pPr>
        <w:ind w:firstLineChars="202" w:firstLine="424"/>
      </w:pPr>
      <w:r>
        <w:rPr>
          <w:rFonts w:hint="eastAsia"/>
        </w:rPr>
        <w:t>提示：</w:t>
      </w:r>
    </w:p>
    <w:p w:rsidR="00C56A1B" w:rsidRDefault="00C56A1B" w:rsidP="007F7336">
      <w:pPr>
        <w:ind w:firstLineChars="202" w:firstLine="424"/>
      </w:pPr>
      <w:r>
        <w:rPr>
          <w:noProof/>
        </w:rPr>
        <w:drawing>
          <wp:inline distT="0" distB="0" distL="0" distR="0" wp14:anchorId="74DBB795" wp14:editId="31EC215C">
            <wp:extent cx="3042920" cy="2217626"/>
            <wp:effectExtent l="0" t="0" r="508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055476" cy="2226777"/>
                    </a:xfrm>
                    <a:prstGeom prst="rect">
                      <a:avLst/>
                    </a:prstGeom>
                  </pic:spPr>
                </pic:pic>
              </a:graphicData>
            </a:graphic>
          </wp:inline>
        </w:drawing>
      </w:r>
    </w:p>
    <w:p w:rsidR="007F7336" w:rsidRDefault="007F7336" w:rsidP="007F7336">
      <w:pPr>
        <w:ind w:firstLineChars="202" w:firstLine="424"/>
      </w:pPr>
      <w:r>
        <w:rPr>
          <w:rFonts w:hint="eastAsia"/>
        </w:rPr>
        <w:t xml:space="preserve">5. </w:t>
      </w:r>
      <w:r>
        <w:rPr>
          <w:rFonts w:hint="eastAsia"/>
        </w:rPr>
        <w:t>设置完成后，单击</w:t>
      </w:r>
      <w:r>
        <w:rPr>
          <w:rFonts w:hint="eastAsia"/>
        </w:rPr>
        <w:t xml:space="preserve"> </w:t>
      </w:r>
      <w:r>
        <w:rPr>
          <w:rFonts w:hint="eastAsia"/>
        </w:rPr>
        <w:t>更新，即可应用最新的存储策略。</w:t>
      </w:r>
    </w:p>
    <w:p w:rsidR="007F7336" w:rsidRDefault="007F7336" w:rsidP="007F7336">
      <w:pPr>
        <w:ind w:firstLineChars="202" w:firstLine="424"/>
      </w:pPr>
    </w:p>
    <w:p w:rsidR="007F7336" w:rsidRPr="00C56A1B" w:rsidRDefault="007F7336" w:rsidP="00C56A1B">
      <w:pPr>
        <w:pStyle w:val="3"/>
        <w:tabs>
          <w:tab w:val="left" w:pos="510"/>
        </w:tabs>
        <w:autoSpaceDE w:val="0"/>
        <w:autoSpaceDN w:val="0"/>
        <w:adjustRightInd w:val="0"/>
        <w:spacing w:before="0" w:after="0" w:line="360" w:lineRule="auto"/>
        <w:ind w:firstLineChars="147" w:firstLine="353"/>
        <w:jc w:val="left"/>
        <w:textAlignment w:val="baseline"/>
        <w:rPr>
          <w:rFonts w:ascii="Microsoft YaHei UI" w:eastAsia="Microsoft YaHei UI" w:hAnsi="Microsoft YaHei UI"/>
          <w:bCs w:val="0"/>
          <w:kern w:val="0"/>
          <w:sz w:val="24"/>
          <w:szCs w:val="24"/>
        </w:rPr>
      </w:pPr>
      <w:bookmarkStart w:id="30" w:name="_Toc83720796"/>
      <w:r w:rsidRPr="00C56A1B">
        <w:rPr>
          <w:rFonts w:ascii="Microsoft YaHei UI" w:eastAsia="Microsoft YaHei UI" w:hAnsi="Microsoft YaHei UI" w:hint="eastAsia"/>
          <w:bCs w:val="0"/>
          <w:kern w:val="0"/>
          <w:sz w:val="24"/>
          <w:szCs w:val="24"/>
        </w:rPr>
        <w:t>许可证管理</w:t>
      </w:r>
      <w:bookmarkEnd w:id="30"/>
    </w:p>
    <w:p w:rsidR="007F7336" w:rsidRDefault="007F7336" w:rsidP="007F7336">
      <w:pPr>
        <w:ind w:firstLineChars="202" w:firstLine="424"/>
      </w:pPr>
      <w:r>
        <w:rPr>
          <w:rFonts w:hint="eastAsia"/>
        </w:rPr>
        <w:t>平台签发的许可证以证书的形式，对产品的授权用户、使用期限、集群规模等进行管控。证书中会包含用户所在公司名称及部门等基本信息、产品名称、版本、许可方式、许可范围等信息。一个许可证可以签发安装包里的</w:t>
      </w:r>
      <w:r>
        <w:rPr>
          <w:rFonts w:hint="eastAsia"/>
        </w:rPr>
        <w:t xml:space="preserve"> 1 </w:t>
      </w:r>
      <w:r>
        <w:rPr>
          <w:rFonts w:hint="eastAsia"/>
        </w:rPr>
        <w:t>个或多个产品。</w:t>
      </w:r>
    </w:p>
    <w:p w:rsidR="007F7336" w:rsidRDefault="007F7336" w:rsidP="007F7336">
      <w:pPr>
        <w:ind w:firstLineChars="202" w:firstLine="424"/>
      </w:pPr>
      <w:r>
        <w:rPr>
          <w:rFonts w:hint="eastAsia"/>
        </w:rPr>
        <w:t>平台部署成功后，会自动生成并激活一个使用期限为</w:t>
      </w:r>
      <w:r>
        <w:rPr>
          <w:rFonts w:hint="eastAsia"/>
        </w:rPr>
        <w:t xml:space="preserve"> 5 </w:t>
      </w:r>
      <w:r>
        <w:rPr>
          <w:rFonts w:hint="eastAsia"/>
        </w:rPr>
        <w:t>天的试用版许可证。在试用版许可证过期前可申请签发新的正式版或永久版许可证。许可证的申请和签发，请联系本公司的运维工程师获得支持。</w:t>
      </w:r>
    </w:p>
    <w:p w:rsidR="007F7336" w:rsidRDefault="007F7336" w:rsidP="007F7336">
      <w:pPr>
        <w:ind w:firstLineChars="202" w:firstLine="424"/>
      </w:pPr>
      <w:r>
        <w:rPr>
          <w:rFonts w:hint="eastAsia"/>
        </w:rPr>
        <w:t>拥有平台管理权限的用户可通过平台管理许可证，支持导入许可证、删除许可证。</w:t>
      </w:r>
    </w:p>
    <w:p w:rsidR="007F7336" w:rsidRDefault="007F7336" w:rsidP="007F7336">
      <w:pPr>
        <w:ind w:firstLineChars="202" w:firstLine="424"/>
      </w:pPr>
      <w:r>
        <w:rPr>
          <w:rFonts w:hint="eastAsia"/>
        </w:rPr>
        <w:t>说明：无许可证或许可证过期后，拥有平台管理员角色的用户登录平台后，仅平台管理、项目基础管理相关功能可用。</w:t>
      </w:r>
    </w:p>
    <w:p w:rsidR="007F7336" w:rsidRDefault="007F7336" w:rsidP="007F7336">
      <w:pPr>
        <w:ind w:firstLineChars="202" w:firstLine="424"/>
      </w:pPr>
    </w:p>
    <w:p w:rsidR="007F7336" w:rsidRDefault="007F7336" w:rsidP="00C56A1B">
      <w:pPr>
        <w:pStyle w:val="4"/>
        <w:numPr>
          <w:ilvl w:val="0"/>
          <w:numId w:val="0"/>
        </w:numPr>
        <w:ind w:left="420" w:hanging="420"/>
      </w:pPr>
      <w:r>
        <w:rPr>
          <w:rFonts w:hint="eastAsia"/>
        </w:rPr>
        <w:t>查看许可证列表</w:t>
      </w:r>
    </w:p>
    <w:p w:rsidR="007F7336" w:rsidRDefault="007F7336" w:rsidP="007F7336">
      <w:pPr>
        <w:ind w:firstLineChars="202" w:firstLine="424"/>
      </w:pPr>
      <w:r>
        <w:rPr>
          <w:rFonts w:hint="eastAsia"/>
        </w:rPr>
        <w:t>支持查看平台上已导入的许可证列表及许可证的关键信息。</w:t>
      </w:r>
    </w:p>
    <w:p w:rsidR="007F7336" w:rsidRPr="00C56A1B" w:rsidRDefault="007F7336" w:rsidP="007F7336">
      <w:pPr>
        <w:ind w:firstLineChars="202" w:firstLine="426"/>
        <w:rPr>
          <w:rFonts w:ascii="黑体" w:eastAsia="黑体" w:hAnsi="黑体"/>
          <w:b/>
        </w:rPr>
      </w:pPr>
      <w:r w:rsidRPr="00C56A1B">
        <w:rPr>
          <w:rFonts w:ascii="黑体" w:eastAsia="黑体" w:hAnsi="黑体" w:hint="eastAsia"/>
          <w:b/>
        </w:rPr>
        <w:lastRenderedPageBreak/>
        <w:t>操作步骤</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许可证管理，进入许可证列表页面。</w:t>
      </w:r>
    </w:p>
    <w:p w:rsidR="007F7336" w:rsidRDefault="007F7336" w:rsidP="007F7336">
      <w:pPr>
        <w:ind w:firstLineChars="202" w:firstLine="424"/>
      </w:pPr>
      <w:r>
        <w:rPr>
          <w:rFonts w:hint="eastAsia"/>
        </w:rPr>
        <w:t>在许可证列表，可查看许可证的以下信息。</w:t>
      </w:r>
    </w:p>
    <w:tbl>
      <w:tblPr>
        <w:tblW w:w="0" w:type="auto"/>
        <w:shd w:val="clear" w:color="auto" w:fill="FFFFFF"/>
        <w:tblCellMar>
          <w:left w:w="0" w:type="dxa"/>
          <w:right w:w="0" w:type="dxa"/>
        </w:tblCellMar>
        <w:tblLook w:val="04A0" w:firstRow="1" w:lastRow="0" w:firstColumn="1" w:lastColumn="0" w:noHBand="0" w:noVBand="1"/>
      </w:tblPr>
      <w:tblGrid>
        <w:gridCol w:w="1418"/>
        <w:gridCol w:w="6888"/>
      </w:tblGrid>
      <w:tr w:rsidR="00C56A1B" w:rsidRPr="00C56A1B" w:rsidTr="00C56A1B">
        <w:trPr>
          <w:tblHeader/>
        </w:trPr>
        <w:tc>
          <w:tcPr>
            <w:tcW w:w="1418" w:type="dxa"/>
            <w:tcBorders>
              <w:top w:val="single" w:sz="6" w:space="0" w:color="EEEEEE"/>
              <w:bottom w:val="single" w:sz="6" w:space="0" w:color="EEEEEE"/>
              <w:right w:val="single" w:sz="6" w:space="0" w:color="EEEEEE"/>
            </w:tcBorders>
            <w:shd w:val="clear" w:color="auto" w:fill="F6F6F6"/>
            <w:vAlign w:val="center"/>
            <w:hideMark/>
          </w:tcPr>
          <w:p w:rsidR="00C56A1B" w:rsidRPr="00C56A1B" w:rsidRDefault="00C56A1B" w:rsidP="00C56A1B">
            <w:pPr>
              <w:widowControl/>
              <w:jc w:val="left"/>
              <w:rPr>
                <w:rFonts w:ascii="Segoe UI" w:eastAsia="宋体" w:hAnsi="Segoe UI" w:cs="Segoe UI"/>
                <w:b/>
                <w:bCs/>
                <w:color w:val="000000"/>
                <w:kern w:val="0"/>
                <w:szCs w:val="21"/>
              </w:rPr>
            </w:pPr>
            <w:r w:rsidRPr="00C56A1B">
              <w:rPr>
                <w:rFonts w:ascii="Segoe UI" w:eastAsia="宋体" w:hAnsi="Segoe UI" w:cs="Segoe UI"/>
                <w:b/>
                <w:bCs/>
                <w:color w:val="000000"/>
                <w:kern w:val="0"/>
                <w:szCs w:val="21"/>
              </w:rPr>
              <w:t>参数</w:t>
            </w:r>
          </w:p>
        </w:tc>
        <w:tc>
          <w:tcPr>
            <w:tcW w:w="6888" w:type="dxa"/>
            <w:tcBorders>
              <w:top w:val="single" w:sz="6" w:space="0" w:color="EEEEEE"/>
              <w:bottom w:val="single" w:sz="6" w:space="0" w:color="EEEEEE"/>
              <w:right w:val="nil"/>
            </w:tcBorders>
            <w:shd w:val="clear" w:color="auto" w:fill="F6F6F6"/>
            <w:vAlign w:val="center"/>
            <w:hideMark/>
          </w:tcPr>
          <w:p w:rsidR="00C56A1B" w:rsidRPr="00C56A1B" w:rsidRDefault="00C56A1B" w:rsidP="00C56A1B">
            <w:pPr>
              <w:widowControl/>
              <w:jc w:val="left"/>
              <w:rPr>
                <w:rFonts w:ascii="Segoe UI" w:eastAsia="宋体" w:hAnsi="Segoe UI" w:cs="Segoe UI"/>
                <w:b/>
                <w:bCs/>
                <w:color w:val="000000"/>
                <w:kern w:val="0"/>
                <w:szCs w:val="21"/>
              </w:rPr>
            </w:pPr>
            <w:r w:rsidRPr="00C56A1B">
              <w:rPr>
                <w:rFonts w:ascii="Segoe UI" w:eastAsia="宋体" w:hAnsi="Segoe UI" w:cs="Segoe UI"/>
                <w:b/>
                <w:bCs/>
                <w:color w:val="000000"/>
                <w:kern w:val="0"/>
                <w:szCs w:val="21"/>
              </w:rPr>
              <w:t>说明</w:t>
            </w:r>
          </w:p>
        </w:tc>
      </w:tr>
      <w:tr w:rsidR="00C56A1B" w:rsidRPr="00C56A1B" w:rsidTr="00C56A1B">
        <w:tc>
          <w:tcPr>
            <w:tcW w:w="1418" w:type="dxa"/>
            <w:tcBorders>
              <w:bottom w:val="single" w:sz="6" w:space="0" w:color="E5E5E5"/>
              <w:right w:val="single" w:sz="6" w:space="0" w:color="EEEEEE"/>
            </w:tcBorders>
            <w:shd w:val="clear" w:color="auto" w:fill="FFFFFF"/>
            <w:vAlign w:val="center"/>
            <w:hideMark/>
          </w:tcPr>
          <w:p w:rsidR="00C56A1B" w:rsidRPr="00C56A1B" w:rsidRDefault="00C56A1B" w:rsidP="00C56A1B">
            <w:pPr>
              <w:widowControl/>
              <w:jc w:val="left"/>
              <w:rPr>
                <w:rFonts w:ascii="Segoe UI" w:eastAsia="宋体" w:hAnsi="Segoe UI" w:cs="Segoe UI"/>
                <w:color w:val="323232"/>
                <w:kern w:val="0"/>
                <w:szCs w:val="21"/>
              </w:rPr>
            </w:pPr>
            <w:r w:rsidRPr="00C56A1B">
              <w:rPr>
                <w:rFonts w:ascii="Segoe UI" w:eastAsia="宋体" w:hAnsi="Segoe UI" w:cs="Segoe UI"/>
                <w:b/>
                <w:bCs/>
                <w:color w:val="323232"/>
                <w:kern w:val="0"/>
                <w:szCs w:val="21"/>
              </w:rPr>
              <w:t>许可产品</w:t>
            </w:r>
          </w:p>
        </w:tc>
        <w:tc>
          <w:tcPr>
            <w:tcW w:w="6888" w:type="dxa"/>
            <w:tcBorders>
              <w:bottom w:val="single" w:sz="6" w:space="0" w:color="E5E5E5"/>
              <w:right w:val="nil"/>
            </w:tcBorders>
            <w:shd w:val="clear" w:color="auto" w:fill="FFFFFF"/>
            <w:vAlign w:val="center"/>
            <w:hideMark/>
          </w:tcPr>
          <w:p w:rsidR="00C56A1B" w:rsidRPr="00C56A1B" w:rsidRDefault="00C56A1B" w:rsidP="00C56A1B">
            <w:pPr>
              <w:widowControl/>
              <w:jc w:val="left"/>
              <w:rPr>
                <w:rFonts w:ascii="Segoe UI" w:eastAsia="宋体" w:hAnsi="Segoe UI" w:cs="Segoe UI"/>
                <w:color w:val="323232"/>
                <w:kern w:val="0"/>
                <w:szCs w:val="21"/>
              </w:rPr>
            </w:pPr>
            <w:r w:rsidRPr="00C56A1B">
              <w:rPr>
                <w:rFonts w:ascii="Segoe UI" w:eastAsia="宋体" w:hAnsi="Segoe UI" w:cs="Segoe UI"/>
                <w:color w:val="323232"/>
                <w:kern w:val="0"/>
                <w:szCs w:val="21"/>
              </w:rPr>
              <w:t>许可证许可使用的产品的名称。多个名称之间以</w:t>
            </w:r>
            <w:r w:rsidRPr="00C56A1B">
              <w:rPr>
                <w:rFonts w:ascii="Segoe UI" w:eastAsia="宋体" w:hAnsi="Segoe UI" w:cs="Segoe UI"/>
                <w:color w:val="323232"/>
                <w:kern w:val="0"/>
                <w:szCs w:val="21"/>
              </w:rPr>
              <w:t> </w:t>
            </w:r>
            <w:r w:rsidRPr="00C56A1B">
              <w:rPr>
                <w:rFonts w:ascii="Courier New" w:eastAsia="宋体" w:hAnsi="Courier New" w:cs="Courier New"/>
                <w:color w:val="C7254E"/>
                <w:kern w:val="0"/>
                <w:szCs w:val="21"/>
                <w:shd w:val="clear" w:color="auto" w:fill="F9F2F4"/>
              </w:rPr>
              <w:t>,</w:t>
            </w:r>
            <w:r w:rsidRPr="00C56A1B">
              <w:rPr>
                <w:rFonts w:ascii="Segoe UI" w:eastAsia="宋体" w:hAnsi="Segoe UI" w:cs="Segoe UI"/>
                <w:color w:val="323232"/>
                <w:kern w:val="0"/>
                <w:szCs w:val="21"/>
              </w:rPr>
              <w:t> </w:t>
            </w:r>
            <w:r w:rsidRPr="00C56A1B">
              <w:rPr>
                <w:rFonts w:ascii="Segoe UI" w:eastAsia="宋体" w:hAnsi="Segoe UI" w:cs="Segoe UI"/>
                <w:color w:val="323232"/>
                <w:kern w:val="0"/>
                <w:szCs w:val="21"/>
              </w:rPr>
              <w:t>隔开。</w:t>
            </w:r>
          </w:p>
        </w:tc>
      </w:tr>
      <w:tr w:rsidR="00C56A1B" w:rsidRPr="00C56A1B" w:rsidTr="00C56A1B">
        <w:tc>
          <w:tcPr>
            <w:tcW w:w="1418" w:type="dxa"/>
            <w:tcBorders>
              <w:bottom w:val="single" w:sz="6" w:space="0" w:color="E5E5E5"/>
              <w:right w:val="single" w:sz="6" w:space="0" w:color="EEEEEE"/>
            </w:tcBorders>
            <w:shd w:val="clear" w:color="auto" w:fill="FFFFFF"/>
            <w:vAlign w:val="center"/>
            <w:hideMark/>
          </w:tcPr>
          <w:p w:rsidR="00C56A1B" w:rsidRPr="00C56A1B" w:rsidRDefault="00C56A1B" w:rsidP="00C56A1B">
            <w:pPr>
              <w:widowControl/>
              <w:jc w:val="left"/>
              <w:rPr>
                <w:rFonts w:ascii="Segoe UI" w:eastAsia="宋体" w:hAnsi="Segoe UI" w:cs="Segoe UI"/>
                <w:color w:val="323232"/>
                <w:kern w:val="0"/>
                <w:szCs w:val="21"/>
              </w:rPr>
            </w:pPr>
            <w:r w:rsidRPr="00C56A1B">
              <w:rPr>
                <w:rFonts w:ascii="Segoe UI" w:eastAsia="宋体" w:hAnsi="Segoe UI" w:cs="Segoe UI"/>
                <w:b/>
                <w:bCs/>
                <w:color w:val="323232"/>
                <w:kern w:val="0"/>
                <w:szCs w:val="21"/>
              </w:rPr>
              <w:t>客户信息</w:t>
            </w:r>
          </w:p>
        </w:tc>
        <w:tc>
          <w:tcPr>
            <w:tcW w:w="6888" w:type="dxa"/>
            <w:tcBorders>
              <w:bottom w:val="single" w:sz="6" w:space="0" w:color="E5E5E5"/>
              <w:right w:val="nil"/>
            </w:tcBorders>
            <w:shd w:val="clear" w:color="auto" w:fill="FFFFFF"/>
            <w:vAlign w:val="center"/>
            <w:hideMark/>
          </w:tcPr>
          <w:p w:rsidR="00C56A1B" w:rsidRPr="00C56A1B" w:rsidRDefault="00C56A1B" w:rsidP="00C56A1B">
            <w:pPr>
              <w:widowControl/>
              <w:jc w:val="left"/>
              <w:rPr>
                <w:rFonts w:ascii="Segoe UI" w:eastAsia="宋体" w:hAnsi="Segoe UI" w:cs="Segoe UI"/>
                <w:color w:val="323232"/>
                <w:kern w:val="0"/>
                <w:szCs w:val="21"/>
              </w:rPr>
            </w:pPr>
            <w:r w:rsidRPr="00C56A1B">
              <w:rPr>
                <w:rFonts w:ascii="Segoe UI" w:eastAsia="宋体" w:hAnsi="Segoe UI" w:cs="Segoe UI"/>
                <w:color w:val="323232"/>
                <w:kern w:val="0"/>
                <w:szCs w:val="21"/>
              </w:rPr>
              <w:t>许可证许所属客户的信息。</w:t>
            </w:r>
          </w:p>
        </w:tc>
      </w:tr>
      <w:tr w:rsidR="00C56A1B" w:rsidRPr="00C56A1B" w:rsidTr="00C56A1B">
        <w:tc>
          <w:tcPr>
            <w:tcW w:w="1418" w:type="dxa"/>
            <w:tcBorders>
              <w:bottom w:val="single" w:sz="6" w:space="0" w:color="E5E5E5"/>
              <w:right w:val="single" w:sz="6" w:space="0" w:color="EEEEEE"/>
            </w:tcBorders>
            <w:shd w:val="clear" w:color="auto" w:fill="FFFFFF"/>
            <w:vAlign w:val="center"/>
            <w:hideMark/>
          </w:tcPr>
          <w:p w:rsidR="00C56A1B" w:rsidRPr="00C56A1B" w:rsidRDefault="00C56A1B" w:rsidP="00C56A1B">
            <w:pPr>
              <w:widowControl/>
              <w:jc w:val="left"/>
              <w:rPr>
                <w:rFonts w:ascii="Segoe UI" w:eastAsia="宋体" w:hAnsi="Segoe UI" w:cs="Segoe UI"/>
                <w:color w:val="323232"/>
                <w:kern w:val="0"/>
                <w:szCs w:val="21"/>
              </w:rPr>
            </w:pPr>
            <w:r w:rsidRPr="00C56A1B">
              <w:rPr>
                <w:rFonts w:ascii="Segoe UI" w:eastAsia="宋体" w:hAnsi="Segoe UI" w:cs="Segoe UI"/>
                <w:b/>
                <w:bCs/>
                <w:color w:val="323232"/>
                <w:kern w:val="0"/>
                <w:szCs w:val="21"/>
              </w:rPr>
              <w:t>状态</w:t>
            </w:r>
          </w:p>
        </w:tc>
        <w:tc>
          <w:tcPr>
            <w:tcW w:w="6888" w:type="dxa"/>
            <w:tcBorders>
              <w:bottom w:val="single" w:sz="6" w:space="0" w:color="E5E5E5"/>
              <w:right w:val="nil"/>
            </w:tcBorders>
            <w:shd w:val="clear" w:color="auto" w:fill="FFFFFF"/>
            <w:vAlign w:val="center"/>
            <w:hideMark/>
          </w:tcPr>
          <w:p w:rsidR="00C56A1B" w:rsidRPr="00C56A1B" w:rsidRDefault="00C56A1B" w:rsidP="00C56A1B">
            <w:pPr>
              <w:widowControl/>
              <w:jc w:val="left"/>
              <w:rPr>
                <w:rFonts w:ascii="Segoe UI" w:eastAsia="宋体" w:hAnsi="Segoe UI" w:cs="Segoe UI"/>
                <w:color w:val="323232"/>
                <w:kern w:val="0"/>
                <w:szCs w:val="21"/>
              </w:rPr>
            </w:pPr>
            <w:r w:rsidRPr="00C56A1B">
              <w:rPr>
                <w:rFonts w:ascii="Segoe UI" w:eastAsia="宋体" w:hAnsi="Segoe UI" w:cs="Segoe UI"/>
                <w:color w:val="323232"/>
                <w:kern w:val="0"/>
                <w:szCs w:val="21"/>
              </w:rPr>
              <w:t>许可证的状态。</w:t>
            </w:r>
            <w:r w:rsidRPr="00C56A1B">
              <w:rPr>
                <w:rFonts w:ascii="Segoe UI" w:eastAsia="宋体" w:hAnsi="Segoe UI" w:cs="Segoe UI"/>
                <w:color w:val="323232"/>
                <w:kern w:val="0"/>
                <w:szCs w:val="21"/>
              </w:rPr>
              <w:br/>
            </w:r>
            <w:r w:rsidRPr="00C56A1B">
              <w:rPr>
                <w:rFonts w:ascii="Segoe UI" w:eastAsia="宋体" w:hAnsi="Segoe UI" w:cs="Segoe UI"/>
                <w:b/>
                <w:bCs/>
                <w:color w:val="323232"/>
                <w:kern w:val="0"/>
                <w:szCs w:val="21"/>
              </w:rPr>
              <w:t>已激活</w:t>
            </w:r>
            <w:r w:rsidRPr="00C56A1B">
              <w:rPr>
                <w:rFonts w:ascii="Segoe UI" w:eastAsia="宋体" w:hAnsi="Segoe UI" w:cs="Segoe UI"/>
                <w:color w:val="323232"/>
                <w:kern w:val="0"/>
                <w:szCs w:val="21"/>
              </w:rPr>
              <w:t>：证书在有效期内，且许可范围内的授权均已生效。已激活的许可证的有效期小于</w:t>
            </w:r>
            <w:r w:rsidRPr="00C56A1B">
              <w:rPr>
                <w:rFonts w:ascii="Segoe UI" w:eastAsia="宋体" w:hAnsi="Segoe UI" w:cs="Segoe UI"/>
                <w:color w:val="323232"/>
                <w:kern w:val="0"/>
                <w:szCs w:val="21"/>
              </w:rPr>
              <w:t xml:space="preserve"> 1 </w:t>
            </w:r>
            <w:r w:rsidRPr="00C56A1B">
              <w:rPr>
                <w:rFonts w:ascii="Segoe UI" w:eastAsia="宋体" w:hAnsi="Segoe UI" w:cs="Segoe UI"/>
                <w:color w:val="323232"/>
                <w:kern w:val="0"/>
                <w:szCs w:val="21"/>
              </w:rPr>
              <w:t>个月时，将会提示</w:t>
            </w:r>
            <w:r w:rsidRPr="00C56A1B">
              <w:rPr>
                <w:rFonts w:ascii="Segoe UI" w:eastAsia="宋体" w:hAnsi="Segoe UI" w:cs="Segoe UI"/>
                <w:color w:val="323232"/>
                <w:kern w:val="0"/>
                <w:szCs w:val="21"/>
              </w:rPr>
              <w:t> </w:t>
            </w:r>
            <w:r w:rsidRPr="00C56A1B">
              <w:rPr>
                <w:rFonts w:ascii="Segoe UI" w:eastAsia="宋体" w:hAnsi="Segoe UI" w:cs="Segoe UI"/>
                <w:b/>
                <w:bCs/>
                <w:color w:val="323232"/>
                <w:kern w:val="0"/>
                <w:szCs w:val="21"/>
              </w:rPr>
              <w:t>即将过期</w:t>
            </w:r>
            <w:r w:rsidRPr="00C56A1B">
              <w:rPr>
                <w:rFonts w:ascii="Segoe UI" w:eastAsia="宋体" w:hAnsi="Segoe UI" w:cs="Segoe UI"/>
                <w:color w:val="323232"/>
                <w:kern w:val="0"/>
                <w:szCs w:val="21"/>
              </w:rPr>
              <w:t>；</w:t>
            </w:r>
            <w:r w:rsidRPr="00C56A1B">
              <w:rPr>
                <w:rFonts w:ascii="Segoe UI" w:eastAsia="宋体" w:hAnsi="Segoe UI" w:cs="Segoe UI"/>
                <w:color w:val="323232"/>
                <w:kern w:val="0"/>
                <w:szCs w:val="21"/>
              </w:rPr>
              <w:br/>
            </w:r>
            <w:r w:rsidRPr="00C56A1B">
              <w:rPr>
                <w:rFonts w:ascii="Segoe UI" w:eastAsia="宋体" w:hAnsi="Segoe UI" w:cs="Segoe UI"/>
                <w:b/>
                <w:bCs/>
                <w:color w:val="323232"/>
                <w:kern w:val="0"/>
                <w:szCs w:val="21"/>
              </w:rPr>
              <w:t>已过期</w:t>
            </w:r>
            <w:r w:rsidRPr="00C56A1B">
              <w:rPr>
                <w:rFonts w:ascii="Segoe UI" w:eastAsia="宋体" w:hAnsi="Segoe UI" w:cs="Segoe UI"/>
                <w:color w:val="323232"/>
                <w:kern w:val="0"/>
                <w:szCs w:val="21"/>
              </w:rPr>
              <w:t>：证书已过了有效期，许可范围内签发的授权已被收回。</w:t>
            </w:r>
          </w:p>
        </w:tc>
      </w:tr>
      <w:tr w:rsidR="00C56A1B" w:rsidRPr="00C56A1B" w:rsidTr="00C56A1B">
        <w:tc>
          <w:tcPr>
            <w:tcW w:w="1418" w:type="dxa"/>
            <w:tcBorders>
              <w:bottom w:val="single" w:sz="6" w:space="0" w:color="E5E5E5"/>
              <w:right w:val="single" w:sz="6" w:space="0" w:color="EEEEEE"/>
            </w:tcBorders>
            <w:shd w:val="clear" w:color="auto" w:fill="FFFFFF"/>
            <w:vAlign w:val="center"/>
            <w:hideMark/>
          </w:tcPr>
          <w:p w:rsidR="00C56A1B" w:rsidRPr="00C56A1B" w:rsidRDefault="00C56A1B" w:rsidP="00C56A1B">
            <w:pPr>
              <w:widowControl/>
              <w:jc w:val="left"/>
              <w:rPr>
                <w:rFonts w:ascii="Segoe UI" w:eastAsia="宋体" w:hAnsi="Segoe UI" w:cs="Segoe UI"/>
                <w:color w:val="323232"/>
                <w:kern w:val="0"/>
                <w:szCs w:val="21"/>
              </w:rPr>
            </w:pPr>
            <w:r w:rsidRPr="00C56A1B">
              <w:rPr>
                <w:rFonts w:ascii="Segoe UI" w:eastAsia="宋体" w:hAnsi="Segoe UI" w:cs="Segoe UI"/>
                <w:b/>
                <w:bCs/>
                <w:color w:val="323232"/>
                <w:kern w:val="0"/>
                <w:szCs w:val="21"/>
              </w:rPr>
              <w:t>版本类型</w:t>
            </w:r>
          </w:p>
        </w:tc>
        <w:tc>
          <w:tcPr>
            <w:tcW w:w="6888" w:type="dxa"/>
            <w:tcBorders>
              <w:bottom w:val="single" w:sz="6" w:space="0" w:color="E5E5E5"/>
              <w:right w:val="nil"/>
            </w:tcBorders>
            <w:shd w:val="clear" w:color="auto" w:fill="FFFFFF"/>
            <w:vAlign w:val="center"/>
            <w:hideMark/>
          </w:tcPr>
          <w:p w:rsidR="00C56A1B" w:rsidRPr="00C56A1B" w:rsidRDefault="00C56A1B" w:rsidP="00C56A1B">
            <w:pPr>
              <w:widowControl/>
              <w:jc w:val="left"/>
              <w:rPr>
                <w:rFonts w:ascii="Segoe UI" w:eastAsia="宋体" w:hAnsi="Segoe UI" w:cs="Segoe UI"/>
                <w:color w:val="323232"/>
                <w:kern w:val="0"/>
                <w:szCs w:val="21"/>
              </w:rPr>
            </w:pPr>
            <w:r w:rsidRPr="00C56A1B">
              <w:rPr>
                <w:rFonts w:ascii="Segoe UI" w:eastAsia="宋体" w:hAnsi="Segoe UI" w:cs="Segoe UI"/>
                <w:color w:val="323232"/>
                <w:kern w:val="0"/>
                <w:szCs w:val="21"/>
              </w:rPr>
              <w:t>许可证的版本类型。</w:t>
            </w:r>
            <w:r w:rsidRPr="00C56A1B">
              <w:rPr>
                <w:rFonts w:ascii="Segoe UI" w:eastAsia="宋体" w:hAnsi="Segoe UI" w:cs="Segoe UI"/>
                <w:color w:val="323232"/>
                <w:kern w:val="0"/>
                <w:szCs w:val="21"/>
              </w:rPr>
              <w:br/>
            </w:r>
            <w:r w:rsidRPr="00C56A1B">
              <w:rPr>
                <w:rFonts w:ascii="Segoe UI" w:eastAsia="宋体" w:hAnsi="Segoe UI" w:cs="Segoe UI"/>
                <w:b/>
                <w:bCs/>
                <w:color w:val="323232"/>
                <w:kern w:val="0"/>
                <w:szCs w:val="21"/>
              </w:rPr>
              <w:t>正式版</w:t>
            </w:r>
            <w:r w:rsidRPr="00C56A1B">
              <w:rPr>
                <w:rFonts w:ascii="Segoe UI" w:eastAsia="宋体" w:hAnsi="Segoe UI" w:cs="Segoe UI"/>
                <w:color w:val="323232"/>
                <w:kern w:val="0"/>
                <w:szCs w:val="21"/>
              </w:rPr>
              <w:t>：依据客户需求为客户签发的正式版本的许可证；</w:t>
            </w:r>
            <w:r w:rsidRPr="00C56A1B">
              <w:rPr>
                <w:rFonts w:ascii="Segoe UI" w:eastAsia="宋体" w:hAnsi="Segoe UI" w:cs="Segoe UI"/>
                <w:color w:val="323232"/>
                <w:kern w:val="0"/>
                <w:szCs w:val="21"/>
              </w:rPr>
              <w:br/>
            </w:r>
            <w:r w:rsidRPr="00C56A1B">
              <w:rPr>
                <w:rFonts w:ascii="Segoe UI" w:eastAsia="宋体" w:hAnsi="Segoe UI" w:cs="Segoe UI"/>
                <w:b/>
                <w:bCs/>
                <w:color w:val="323232"/>
                <w:kern w:val="0"/>
                <w:szCs w:val="21"/>
              </w:rPr>
              <w:t>试用版</w:t>
            </w:r>
            <w:r w:rsidRPr="00C56A1B">
              <w:rPr>
                <w:rFonts w:ascii="Segoe UI" w:eastAsia="宋体" w:hAnsi="Segoe UI" w:cs="Segoe UI"/>
                <w:color w:val="323232"/>
                <w:kern w:val="0"/>
                <w:szCs w:val="21"/>
              </w:rPr>
              <w:t>：默认许可使用所有产品，有效期为</w:t>
            </w:r>
            <w:r w:rsidRPr="00C56A1B">
              <w:rPr>
                <w:rFonts w:ascii="Segoe UI" w:eastAsia="宋体" w:hAnsi="Segoe UI" w:cs="Segoe UI"/>
                <w:color w:val="323232"/>
                <w:kern w:val="0"/>
                <w:szCs w:val="21"/>
              </w:rPr>
              <w:t xml:space="preserve"> 5 </w:t>
            </w:r>
            <w:r w:rsidRPr="00C56A1B">
              <w:rPr>
                <w:rFonts w:ascii="Segoe UI" w:eastAsia="宋体" w:hAnsi="Segoe UI" w:cs="Segoe UI"/>
                <w:color w:val="323232"/>
                <w:kern w:val="0"/>
                <w:szCs w:val="21"/>
              </w:rPr>
              <w:t>天；</w:t>
            </w:r>
            <w:r w:rsidRPr="00C56A1B">
              <w:rPr>
                <w:rFonts w:ascii="Segoe UI" w:eastAsia="宋体" w:hAnsi="Segoe UI" w:cs="Segoe UI"/>
                <w:color w:val="323232"/>
                <w:kern w:val="0"/>
                <w:szCs w:val="21"/>
              </w:rPr>
              <w:br/>
            </w:r>
            <w:r w:rsidRPr="00C56A1B">
              <w:rPr>
                <w:rFonts w:ascii="Segoe UI" w:eastAsia="宋体" w:hAnsi="Segoe UI" w:cs="Segoe UI"/>
                <w:b/>
                <w:bCs/>
                <w:color w:val="323232"/>
                <w:kern w:val="0"/>
                <w:szCs w:val="21"/>
              </w:rPr>
              <w:t>内部版</w:t>
            </w:r>
            <w:r w:rsidRPr="00C56A1B">
              <w:rPr>
                <w:rFonts w:ascii="Segoe UI" w:eastAsia="宋体" w:hAnsi="Segoe UI" w:cs="Segoe UI"/>
                <w:color w:val="323232"/>
                <w:kern w:val="0"/>
                <w:szCs w:val="21"/>
              </w:rPr>
              <w:t>：供公司内部环境使用的许可证。</w:t>
            </w:r>
          </w:p>
        </w:tc>
      </w:tr>
      <w:tr w:rsidR="00C56A1B" w:rsidRPr="00C56A1B" w:rsidTr="00C56A1B">
        <w:tc>
          <w:tcPr>
            <w:tcW w:w="1418" w:type="dxa"/>
            <w:tcBorders>
              <w:bottom w:val="single" w:sz="6" w:space="0" w:color="E5E5E5"/>
              <w:right w:val="single" w:sz="6" w:space="0" w:color="EEEEEE"/>
            </w:tcBorders>
            <w:shd w:val="clear" w:color="auto" w:fill="FFFFFF"/>
            <w:vAlign w:val="center"/>
            <w:hideMark/>
          </w:tcPr>
          <w:p w:rsidR="00C56A1B" w:rsidRPr="00C56A1B" w:rsidRDefault="00C56A1B" w:rsidP="00C56A1B">
            <w:pPr>
              <w:widowControl/>
              <w:jc w:val="left"/>
              <w:rPr>
                <w:rFonts w:ascii="Segoe UI" w:eastAsia="宋体" w:hAnsi="Segoe UI" w:cs="Segoe UI"/>
                <w:color w:val="323232"/>
                <w:kern w:val="0"/>
                <w:szCs w:val="21"/>
              </w:rPr>
            </w:pPr>
            <w:r w:rsidRPr="00C56A1B">
              <w:rPr>
                <w:rFonts w:ascii="Segoe UI" w:eastAsia="宋体" w:hAnsi="Segoe UI" w:cs="Segoe UI"/>
                <w:b/>
                <w:bCs/>
                <w:color w:val="323232"/>
                <w:kern w:val="0"/>
                <w:szCs w:val="21"/>
              </w:rPr>
              <w:t>生效时间</w:t>
            </w:r>
          </w:p>
        </w:tc>
        <w:tc>
          <w:tcPr>
            <w:tcW w:w="6888" w:type="dxa"/>
            <w:tcBorders>
              <w:bottom w:val="single" w:sz="6" w:space="0" w:color="E5E5E5"/>
              <w:right w:val="nil"/>
            </w:tcBorders>
            <w:shd w:val="clear" w:color="auto" w:fill="FFFFFF"/>
            <w:vAlign w:val="center"/>
            <w:hideMark/>
          </w:tcPr>
          <w:p w:rsidR="00C56A1B" w:rsidRPr="00C56A1B" w:rsidRDefault="00C56A1B" w:rsidP="00C56A1B">
            <w:pPr>
              <w:widowControl/>
              <w:jc w:val="left"/>
              <w:rPr>
                <w:rFonts w:ascii="Segoe UI" w:eastAsia="宋体" w:hAnsi="Segoe UI" w:cs="Segoe UI"/>
                <w:color w:val="323232"/>
                <w:kern w:val="0"/>
                <w:szCs w:val="21"/>
              </w:rPr>
            </w:pPr>
            <w:r w:rsidRPr="00C56A1B">
              <w:rPr>
                <w:rFonts w:ascii="Segoe UI" w:eastAsia="宋体" w:hAnsi="Segoe UI" w:cs="Segoe UI"/>
                <w:color w:val="323232"/>
                <w:kern w:val="0"/>
                <w:szCs w:val="21"/>
              </w:rPr>
              <w:t>许可证在平台上激活生效的时间。</w:t>
            </w:r>
          </w:p>
        </w:tc>
      </w:tr>
      <w:tr w:rsidR="00C56A1B" w:rsidRPr="00C56A1B" w:rsidTr="00C56A1B">
        <w:tc>
          <w:tcPr>
            <w:tcW w:w="1418" w:type="dxa"/>
            <w:tcBorders>
              <w:bottom w:val="single" w:sz="6" w:space="0" w:color="E5E5E5"/>
              <w:right w:val="single" w:sz="6" w:space="0" w:color="EEEEEE"/>
            </w:tcBorders>
            <w:shd w:val="clear" w:color="auto" w:fill="FFFFFF"/>
            <w:vAlign w:val="center"/>
            <w:hideMark/>
          </w:tcPr>
          <w:p w:rsidR="00C56A1B" w:rsidRPr="00C56A1B" w:rsidRDefault="00C56A1B" w:rsidP="00C56A1B">
            <w:pPr>
              <w:widowControl/>
              <w:jc w:val="left"/>
              <w:rPr>
                <w:rFonts w:ascii="Segoe UI" w:eastAsia="宋体" w:hAnsi="Segoe UI" w:cs="Segoe UI"/>
                <w:color w:val="323232"/>
                <w:kern w:val="0"/>
                <w:szCs w:val="21"/>
              </w:rPr>
            </w:pPr>
            <w:r w:rsidRPr="00C56A1B">
              <w:rPr>
                <w:rFonts w:ascii="Segoe UI" w:eastAsia="宋体" w:hAnsi="Segoe UI" w:cs="Segoe UI"/>
                <w:b/>
                <w:bCs/>
                <w:color w:val="323232"/>
                <w:kern w:val="0"/>
                <w:szCs w:val="21"/>
              </w:rPr>
              <w:t>截止时间</w:t>
            </w:r>
          </w:p>
        </w:tc>
        <w:tc>
          <w:tcPr>
            <w:tcW w:w="6888" w:type="dxa"/>
            <w:tcBorders>
              <w:bottom w:val="single" w:sz="6" w:space="0" w:color="E5E5E5"/>
              <w:right w:val="nil"/>
            </w:tcBorders>
            <w:shd w:val="clear" w:color="auto" w:fill="FFFFFF"/>
            <w:vAlign w:val="center"/>
            <w:hideMark/>
          </w:tcPr>
          <w:p w:rsidR="00C56A1B" w:rsidRPr="00C56A1B" w:rsidRDefault="00C56A1B" w:rsidP="00C56A1B">
            <w:pPr>
              <w:widowControl/>
              <w:jc w:val="left"/>
              <w:rPr>
                <w:rFonts w:ascii="Segoe UI" w:eastAsia="宋体" w:hAnsi="Segoe UI" w:cs="Segoe UI"/>
                <w:color w:val="323232"/>
                <w:kern w:val="0"/>
                <w:szCs w:val="21"/>
              </w:rPr>
            </w:pPr>
            <w:r w:rsidRPr="00C56A1B">
              <w:rPr>
                <w:rFonts w:ascii="Segoe UI" w:eastAsia="宋体" w:hAnsi="Segoe UI" w:cs="Segoe UI"/>
                <w:color w:val="323232"/>
                <w:kern w:val="0"/>
                <w:szCs w:val="21"/>
              </w:rPr>
              <w:t>许可证的生效截止时间。</w:t>
            </w:r>
          </w:p>
        </w:tc>
      </w:tr>
      <w:tr w:rsidR="00C56A1B" w:rsidRPr="00C56A1B" w:rsidTr="00C56A1B">
        <w:tc>
          <w:tcPr>
            <w:tcW w:w="1418" w:type="dxa"/>
            <w:tcBorders>
              <w:bottom w:val="single" w:sz="6" w:space="0" w:color="E5E5E5"/>
              <w:right w:val="single" w:sz="6" w:space="0" w:color="EEEEEE"/>
            </w:tcBorders>
            <w:shd w:val="clear" w:color="auto" w:fill="FFFFFF"/>
            <w:vAlign w:val="center"/>
            <w:hideMark/>
          </w:tcPr>
          <w:p w:rsidR="00C56A1B" w:rsidRPr="00C56A1B" w:rsidRDefault="00C56A1B" w:rsidP="00C56A1B">
            <w:pPr>
              <w:widowControl/>
              <w:jc w:val="left"/>
              <w:rPr>
                <w:rFonts w:ascii="Segoe UI" w:eastAsia="宋体" w:hAnsi="Segoe UI" w:cs="Segoe UI"/>
                <w:color w:val="323232"/>
                <w:kern w:val="0"/>
                <w:szCs w:val="21"/>
              </w:rPr>
            </w:pPr>
            <w:r w:rsidRPr="00C56A1B">
              <w:rPr>
                <w:rFonts w:ascii="Segoe UI" w:eastAsia="宋体" w:hAnsi="Segoe UI" w:cs="Segoe UI"/>
                <w:b/>
                <w:bCs/>
                <w:color w:val="323232"/>
                <w:kern w:val="0"/>
                <w:szCs w:val="21"/>
              </w:rPr>
              <w:t>快捷操作</w:t>
            </w:r>
          </w:p>
        </w:tc>
        <w:tc>
          <w:tcPr>
            <w:tcW w:w="6888" w:type="dxa"/>
            <w:tcBorders>
              <w:bottom w:val="single" w:sz="6" w:space="0" w:color="E5E5E5"/>
              <w:right w:val="nil"/>
            </w:tcBorders>
            <w:shd w:val="clear" w:color="auto" w:fill="FFFFFF"/>
            <w:vAlign w:val="center"/>
            <w:hideMark/>
          </w:tcPr>
          <w:p w:rsidR="00C56A1B" w:rsidRPr="00C56A1B" w:rsidRDefault="00C56A1B" w:rsidP="00C56A1B">
            <w:pPr>
              <w:widowControl/>
              <w:jc w:val="left"/>
              <w:rPr>
                <w:rFonts w:ascii="Segoe UI" w:eastAsia="宋体" w:hAnsi="Segoe UI" w:cs="Segoe UI"/>
                <w:color w:val="323232"/>
                <w:kern w:val="0"/>
                <w:szCs w:val="21"/>
              </w:rPr>
            </w:pPr>
            <w:r w:rsidRPr="00C56A1B">
              <w:rPr>
                <w:rFonts w:ascii="Segoe UI" w:eastAsia="宋体" w:hAnsi="Segoe UI" w:cs="Segoe UI"/>
                <w:color w:val="323232"/>
                <w:kern w:val="0"/>
                <w:szCs w:val="21"/>
              </w:rPr>
              <w:t>单击许可证记录右侧的</w:t>
            </w:r>
            <w:r w:rsidRPr="00C56A1B">
              <w:rPr>
                <w:rFonts w:ascii="Segoe UI" w:eastAsia="宋体" w:hAnsi="Segoe UI" w:cs="Segoe UI"/>
                <w:color w:val="323232"/>
                <w:kern w:val="0"/>
                <w:szCs w:val="21"/>
              </w:rPr>
              <w:t> </w:t>
            </w:r>
            <w:r>
              <w:rPr>
                <w:noProof/>
              </w:rPr>
              <w:drawing>
                <wp:inline distT="0" distB="0" distL="0" distR="0" wp14:anchorId="7CBA7546" wp14:editId="1831EE27">
                  <wp:extent cx="91440" cy="137160"/>
                  <wp:effectExtent l="0" t="0" r="381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sidRPr="00C56A1B">
              <w:rPr>
                <w:rFonts w:ascii="Segoe UI" w:eastAsia="宋体" w:hAnsi="Segoe UI" w:cs="Segoe UI"/>
                <w:color w:val="323232"/>
                <w:kern w:val="0"/>
                <w:szCs w:val="21"/>
              </w:rPr>
              <w:t> </w:t>
            </w:r>
            <w:r w:rsidRPr="00C56A1B">
              <w:rPr>
                <w:rFonts w:ascii="Segoe UI" w:eastAsia="宋体" w:hAnsi="Segoe UI" w:cs="Segoe UI"/>
                <w:color w:val="323232"/>
                <w:kern w:val="0"/>
                <w:szCs w:val="21"/>
              </w:rPr>
              <w:t>图标，可对许可证执行</w:t>
            </w:r>
            <w:r w:rsidRPr="00C56A1B">
              <w:rPr>
                <w:rFonts w:ascii="Segoe UI" w:eastAsia="宋体" w:hAnsi="Segoe UI" w:cs="Segoe UI"/>
                <w:color w:val="323232"/>
                <w:kern w:val="0"/>
                <w:szCs w:val="21"/>
              </w:rPr>
              <w:t> </w:t>
            </w:r>
            <w:r w:rsidRPr="00C56A1B">
              <w:rPr>
                <w:rFonts w:ascii="Segoe UI" w:eastAsia="宋体" w:hAnsi="Segoe UI" w:cs="Segoe UI"/>
                <w:b/>
                <w:bCs/>
                <w:color w:val="323232"/>
                <w:kern w:val="0"/>
                <w:szCs w:val="21"/>
              </w:rPr>
              <w:t>删除</w:t>
            </w:r>
            <w:r w:rsidRPr="00C56A1B">
              <w:rPr>
                <w:rFonts w:ascii="Segoe UI" w:eastAsia="宋体" w:hAnsi="Segoe UI" w:cs="Segoe UI"/>
                <w:color w:val="323232"/>
                <w:kern w:val="0"/>
                <w:szCs w:val="21"/>
              </w:rPr>
              <w:t> </w:t>
            </w:r>
            <w:r w:rsidRPr="00C56A1B">
              <w:rPr>
                <w:rFonts w:ascii="Segoe UI" w:eastAsia="宋体" w:hAnsi="Segoe UI" w:cs="Segoe UI"/>
                <w:color w:val="323232"/>
                <w:kern w:val="0"/>
                <w:szCs w:val="21"/>
              </w:rPr>
              <w:t>操作。</w:t>
            </w:r>
            <w:r w:rsidRPr="00C56A1B">
              <w:rPr>
                <w:rFonts w:ascii="Segoe UI" w:eastAsia="宋体" w:hAnsi="Segoe UI" w:cs="Segoe UI"/>
                <w:color w:val="323232"/>
                <w:kern w:val="0"/>
                <w:szCs w:val="21"/>
              </w:rPr>
              <w:br/>
            </w:r>
            <w:r w:rsidRPr="00C56A1B">
              <w:rPr>
                <w:rFonts w:ascii="Segoe UI" w:eastAsia="宋体" w:hAnsi="Segoe UI" w:cs="Segoe UI"/>
                <w:b/>
                <w:bCs/>
                <w:color w:val="323232"/>
                <w:kern w:val="0"/>
                <w:szCs w:val="21"/>
              </w:rPr>
              <w:t>提示</w:t>
            </w:r>
            <w:r w:rsidRPr="00C56A1B">
              <w:rPr>
                <w:rFonts w:ascii="Segoe UI" w:eastAsia="宋体" w:hAnsi="Segoe UI" w:cs="Segoe UI"/>
                <w:color w:val="323232"/>
                <w:kern w:val="0"/>
                <w:szCs w:val="21"/>
              </w:rPr>
              <w:t>：</w:t>
            </w:r>
            <w:r w:rsidRPr="00C56A1B">
              <w:rPr>
                <w:rFonts w:ascii="Segoe UI" w:eastAsia="宋体" w:hAnsi="Segoe UI" w:cs="Segoe UI"/>
                <w:b/>
                <w:bCs/>
                <w:color w:val="323232"/>
                <w:kern w:val="0"/>
                <w:szCs w:val="21"/>
              </w:rPr>
              <w:t>已激活</w:t>
            </w:r>
            <w:r w:rsidRPr="00C56A1B">
              <w:rPr>
                <w:rFonts w:ascii="Segoe UI" w:eastAsia="宋体" w:hAnsi="Segoe UI" w:cs="Segoe UI"/>
                <w:color w:val="323232"/>
                <w:kern w:val="0"/>
                <w:szCs w:val="21"/>
              </w:rPr>
              <w:t> </w:t>
            </w:r>
            <w:r w:rsidRPr="00C56A1B">
              <w:rPr>
                <w:rFonts w:ascii="Segoe UI" w:eastAsia="宋体" w:hAnsi="Segoe UI" w:cs="Segoe UI"/>
                <w:color w:val="323232"/>
                <w:kern w:val="0"/>
                <w:szCs w:val="21"/>
              </w:rPr>
              <w:t>状态的许可证删除后，平台上许可证许可范围内的产品不可使用。</w:t>
            </w:r>
          </w:p>
        </w:tc>
      </w:tr>
    </w:tbl>
    <w:p w:rsidR="007F7336" w:rsidRDefault="007F7336" w:rsidP="00C56A1B">
      <w:pPr>
        <w:pStyle w:val="4"/>
        <w:numPr>
          <w:ilvl w:val="0"/>
          <w:numId w:val="0"/>
        </w:numPr>
        <w:ind w:left="420" w:hanging="420"/>
      </w:pPr>
      <w:r>
        <w:rPr>
          <w:rFonts w:hint="eastAsia"/>
        </w:rPr>
        <w:t>导入许可证</w:t>
      </w:r>
    </w:p>
    <w:p w:rsidR="007F7336" w:rsidRDefault="007F7336" w:rsidP="007F7336">
      <w:pPr>
        <w:ind w:firstLineChars="202" w:firstLine="424"/>
      </w:pPr>
      <w:r>
        <w:rPr>
          <w:rFonts w:hint="eastAsia"/>
        </w:rPr>
        <w:t>通过导入许可证功能入口，您可以下载平台信息（用于申请许可证），或直接导入许可证。</w:t>
      </w:r>
    </w:p>
    <w:p w:rsidR="007F7336" w:rsidRDefault="007F7336" w:rsidP="007F7336">
      <w:pPr>
        <w:ind w:firstLineChars="202" w:firstLine="424"/>
      </w:pPr>
      <w:r>
        <w:rPr>
          <w:rFonts w:hint="eastAsia"/>
        </w:rPr>
        <w:t>基本流程如下：</w:t>
      </w:r>
    </w:p>
    <w:p w:rsidR="007F7336" w:rsidRDefault="007F7336" w:rsidP="007F7336">
      <w:pPr>
        <w:ind w:firstLineChars="202" w:firstLine="424"/>
      </w:pPr>
      <w:r>
        <w:rPr>
          <w:rFonts w:hint="eastAsia"/>
        </w:rPr>
        <w:t xml:space="preserve">1. </w:t>
      </w:r>
      <w:r>
        <w:rPr>
          <w:rFonts w:hint="eastAsia"/>
        </w:rPr>
        <w:t>下载平台信息：平台部署完成后，平台管理员可单击许可证列表页面上方的提示框中的</w:t>
      </w:r>
      <w:r>
        <w:rPr>
          <w:rFonts w:hint="eastAsia"/>
        </w:rPr>
        <w:t xml:space="preserve"> </w:t>
      </w:r>
      <w:r>
        <w:rPr>
          <w:rFonts w:hint="eastAsia"/>
        </w:rPr>
        <w:t>下载</w:t>
      </w:r>
      <w:r>
        <w:rPr>
          <w:rFonts w:hint="eastAsia"/>
        </w:rPr>
        <w:t xml:space="preserve"> </w:t>
      </w:r>
      <w:r>
        <w:rPr>
          <w:rFonts w:hint="eastAsia"/>
        </w:rPr>
        <w:t>按钮，获取平台平台信息，将获取的平台信息文件发送给平台运维人员后，运维人员将凭此文件申请平台的许可证。</w:t>
      </w:r>
    </w:p>
    <w:p w:rsidR="007F7336" w:rsidRDefault="007F7336" w:rsidP="007F7336">
      <w:pPr>
        <w:ind w:firstLineChars="202" w:firstLine="424"/>
      </w:pPr>
      <w:r>
        <w:rPr>
          <w:rFonts w:hint="eastAsia"/>
        </w:rPr>
        <w:t xml:space="preserve">2. </w:t>
      </w:r>
      <w:r>
        <w:rPr>
          <w:rFonts w:hint="eastAsia"/>
        </w:rPr>
        <w:t>导入许可证：许可证签发后，平台管理员即可通过导入许可证功能入口，导入由本公司签发的许可证，获得使用产品的授权。</w:t>
      </w:r>
    </w:p>
    <w:p w:rsidR="007F7336" w:rsidRPr="00C56A1B" w:rsidRDefault="007F7336" w:rsidP="007F7336">
      <w:pPr>
        <w:ind w:firstLineChars="202" w:firstLine="426"/>
        <w:rPr>
          <w:rFonts w:ascii="黑体" w:eastAsia="黑体" w:hAnsi="黑体"/>
          <w:b/>
        </w:rPr>
      </w:pPr>
      <w:r w:rsidRPr="00C56A1B">
        <w:rPr>
          <w:rFonts w:ascii="黑体" w:eastAsia="黑体" w:hAnsi="黑体" w:hint="eastAsia"/>
          <w:b/>
        </w:rPr>
        <w:t>前提条件</w:t>
      </w:r>
    </w:p>
    <w:p w:rsidR="007F7336" w:rsidRDefault="007F7336" w:rsidP="007F7336">
      <w:pPr>
        <w:ind w:firstLineChars="202" w:firstLine="424"/>
      </w:pPr>
      <w:r>
        <w:rPr>
          <w:rFonts w:hint="eastAsia"/>
        </w:rPr>
        <w:t>已申请获得许可证。</w:t>
      </w:r>
    </w:p>
    <w:p w:rsidR="007F7336" w:rsidRPr="00C56A1B" w:rsidRDefault="007F7336" w:rsidP="007F7336">
      <w:pPr>
        <w:ind w:firstLineChars="202" w:firstLine="426"/>
        <w:rPr>
          <w:rFonts w:ascii="黑体" w:eastAsia="黑体" w:hAnsi="黑体"/>
          <w:b/>
        </w:rPr>
      </w:pPr>
      <w:r w:rsidRPr="00C56A1B">
        <w:rPr>
          <w:rFonts w:ascii="黑体" w:eastAsia="黑体" w:hAnsi="黑体" w:hint="eastAsia"/>
          <w:b/>
        </w:rPr>
        <w:t>操作步骤</w:t>
      </w:r>
    </w:p>
    <w:p w:rsidR="007F7336" w:rsidRDefault="007F7336" w:rsidP="007F7336">
      <w:pPr>
        <w:ind w:firstLineChars="202" w:firstLine="424"/>
      </w:pPr>
      <w:r>
        <w:rPr>
          <w:rFonts w:hint="eastAsia"/>
        </w:rPr>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许可证管理，进入许可证列表页面。</w:t>
      </w:r>
    </w:p>
    <w:p w:rsidR="007F7336" w:rsidRDefault="007F7336" w:rsidP="007F7336">
      <w:pPr>
        <w:ind w:firstLineChars="202" w:firstLine="424"/>
      </w:pPr>
      <w:r>
        <w:rPr>
          <w:rFonts w:hint="eastAsia"/>
        </w:rPr>
        <w:t xml:space="preserve">3. </w:t>
      </w:r>
      <w:r>
        <w:rPr>
          <w:rFonts w:hint="eastAsia"/>
        </w:rPr>
        <w:t>单击</w:t>
      </w:r>
      <w:r>
        <w:rPr>
          <w:rFonts w:hint="eastAsia"/>
        </w:rPr>
        <w:t xml:space="preserve"> </w:t>
      </w:r>
      <w:r>
        <w:rPr>
          <w:rFonts w:hint="eastAsia"/>
        </w:rPr>
        <w:t>导入许可证</w:t>
      </w:r>
      <w:r>
        <w:rPr>
          <w:rFonts w:hint="eastAsia"/>
        </w:rPr>
        <w:t xml:space="preserve"> </w:t>
      </w:r>
      <w:r>
        <w:rPr>
          <w:rFonts w:hint="eastAsia"/>
        </w:rPr>
        <w:t>按钮，</w:t>
      </w:r>
      <w:r>
        <w:rPr>
          <w:rFonts w:hint="eastAsia"/>
        </w:rPr>
        <w:t xml:space="preserve"> </w:t>
      </w:r>
      <w:r>
        <w:rPr>
          <w:rFonts w:hint="eastAsia"/>
        </w:rPr>
        <w:t>弹出</w:t>
      </w:r>
      <w:r>
        <w:rPr>
          <w:rFonts w:hint="eastAsia"/>
        </w:rPr>
        <w:t xml:space="preserve"> </w:t>
      </w:r>
      <w:r>
        <w:rPr>
          <w:rFonts w:hint="eastAsia"/>
        </w:rPr>
        <w:t>导入许可证</w:t>
      </w:r>
      <w:r>
        <w:rPr>
          <w:rFonts w:hint="eastAsia"/>
        </w:rPr>
        <w:t xml:space="preserve"> </w:t>
      </w:r>
      <w:r>
        <w:rPr>
          <w:rFonts w:hint="eastAsia"/>
        </w:rPr>
        <w:t>对话框。</w:t>
      </w:r>
    </w:p>
    <w:p w:rsidR="007F7336" w:rsidRDefault="007F7336" w:rsidP="007F7336">
      <w:pPr>
        <w:ind w:firstLineChars="202" w:firstLine="424"/>
      </w:pPr>
      <w:r>
        <w:rPr>
          <w:rFonts w:hint="eastAsia"/>
        </w:rPr>
        <w:t xml:space="preserve">4. </w:t>
      </w:r>
      <w:r>
        <w:rPr>
          <w:rFonts w:hint="eastAsia"/>
        </w:rPr>
        <w:t>在许可证输入框中，输入许可证内容，或单击输入框下方上传按钮</w:t>
      </w:r>
      <w:r w:rsidR="00C56A1B">
        <w:rPr>
          <w:noProof/>
        </w:rPr>
        <w:drawing>
          <wp:inline distT="0" distB="0" distL="0" distR="0" wp14:anchorId="0A651703" wp14:editId="2685D5EC">
            <wp:extent cx="129551" cy="129551"/>
            <wp:effectExtent l="0" t="0" r="3810" b="381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129551" cy="129551"/>
                    </a:xfrm>
                    <a:prstGeom prst="rect">
                      <a:avLst/>
                    </a:prstGeom>
                  </pic:spPr>
                </pic:pic>
              </a:graphicData>
            </a:graphic>
          </wp:inline>
        </w:drawing>
      </w:r>
      <w:r>
        <w:rPr>
          <w:rFonts w:hint="eastAsia"/>
        </w:rPr>
        <w:t>上传存储在本地的许可证。</w:t>
      </w:r>
    </w:p>
    <w:p w:rsidR="007F7336" w:rsidRDefault="007F7336" w:rsidP="007F7336">
      <w:pPr>
        <w:ind w:firstLineChars="202" w:firstLine="424"/>
      </w:pPr>
      <w:r>
        <w:rPr>
          <w:rFonts w:hint="eastAsia"/>
        </w:rPr>
        <w:t xml:space="preserve">5. </w:t>
      </w:r>
      <w:r>
        <w:rPr>
          <w:rFonts w:hint="eastAsia"/>
        </w:rPr>
        <w:t>许可证输入或上传完成后，单击</w:t>
      </w:r>
      <w:r>
        <w:rPr>
          <w:rFonts w:hint="eastAsia"/>
        </w:rPr>
        <w:t xml:space="preserve"> </w:t>
      </w:r>
      <w:r>
        <w:rPr>
          <w:rFonts w:hint="eastAsia"/>
        </w:rPr>
        <w:t>导入</w:t>
      </w:r>
      <w:r>
        <w:rPr>
          <w:rFonts w:hint="eastAsia"/>
        </w:rPr>
        <w:t xml:space="preserve"> </w:t>
      </w:r>
      <w:r>
        <w:rPr>
          <w:rFonts w:hint="eastAsia"/>
        </w:rPr>
        <w:t>按钮，即可将许可证导入平台。</w:t>
      </w:r>
    </w:p>
    <w:p w:rsidR="007F7336" w:rsidRDefault="007F7336" w:rsidP="00C56A1B">
      <w:pPr>
        <w:pStyle w:val="4"/>
        <w:numPr>
          <w:ilvl w:val="0"/>
          <w:numId w:val="0"/>
        </w:numPr>
        <w:ind w:left="420" w:hanging="420"/>
      </w:pPr>
      <w:r>
        <w:rPr>
          <w:rFonts w:hint="eastAsia"/>
        </w:rPr>
        <w:t>删除许可证</w:t>
      </w:r>
    </w:p>
    <w:p w:rsidR="007F7336" w:rsidRDefault="007F7336" w:rsidP="007F7336">
      <w:pPr>
        <w:ind w:firstLineChars="202" w:firstLine="424"/>
      </w:pPr>
      <w:r>
        <w:rPr>
          <w:rFonts w:hint="eastAsia"/>
        </w:rPr>
        <w:t>删除平台上不再需要的许可证。</w:t>
      </w:r>
    </w:p>
    <w:p w:rsidR="007F7336" w:rsidRDefault="007F7336" w:rsidP="007F7336">
      <w:pPr>
        <w:ind w:firstLineChars="202" w:firstLine="424"/>
      </w:pPr>
      <w:r>
        <w:rPr>
          <w:rFonts w:hint="eastAsia"/>
        </w:rPr>
        <w:t>注意：已激活</w:t>
      </w:r>
      <w:r>
        <w:rPr>
          <w:rFonts w:hint="eastAsia"/>
        </w:rPr>
        <w:t xml:space="preserve"> </w:t>
      </w:r>
      <w:r>
        <w:rPr>
          <w:rFonts w:hint="eastAsia"/>
        </w:rPr>
        <w:t>状态的许可证删除后，平台上许可证许可范围内的产品将不可使用。</w:t>
      </w:r>
    </w:p>
    <w:p w:rsidR="007F7336" w:rsidRPr="00C56A1B" w:rsidRDefault="007F7336" w:rsidP="007F7336">
      <w:pPr>
        <w:ind w:firstLineChars="202" w:firstLine="426"/>
        <w:rPr>
          <w:rFonts w:ascii="黑体" w:eastAsia="黑体" w:hAnsi="黑体"/>
          <w:b/>
        </w:rPr>
      </w:pPr>
      <w:r w:rsidRPr="00C56A1B">
        <w:rPr>
          <w:rFonts w:ascii="黑体" w:eastAsia="黑体" w:hAnsi="黑体" w:hint="eastAsia"/>
          <w:b/>
        </w:rPr>
        <w:t>操作步骤</w:t>
      </w:r>
    </w:p>
    <w:p w:rsidR="007F7336" w:rsidRDefault="007F7336" w:rsidP="007F7336">
      <w:pPr>
        <w:ind w:firstLineChars="202" w:firstLine="424"/>
      </w:pPr>
      <w:r>
        <w:rPr>
          <w:rFonts w:hint="eastAsia"/>
        </w:rPr>
        <w:lastRenderedPageBreak/>
        <w:t xml:space="preserve">1. </w:t>
      </w:r>
      <w:r>
        <w:rPr>
          <w:rFonts w:hint="eastAsia"/>
        </w:rPr>
        <w:t>使用平台管理员账号登录平台后，切换至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平台管理</w:t>
      </w:r>
      <w:r>
        <w:rPr>
          <w:rFonts w:hint="eastAsia"/>
        </w:rPr>
        <w:t xml:space="preserve"> </w:t>
      </w:r>
      <w:r>
        <w:rPr>
          <w:rFonts w:hint="eastAsia"/>
        </w:rPr>
        <w:t>视图。</w:t>
      </w:r>
    </w:p>
    <w:p w:rsidR="007F7336" w:rsidRDefault="007F7336" w:rsidP="007F7336">
      <w:pPr>
        <w:ind w:firstLineChars="202" w:firstLine="424"/>
      </w:pPr>
      <w:r>
        <w:rPr>
          <w:rFonts w:hint="eastAsia"/>
        </w:rPr>
        <w:t xml:space="preserve">2. </w:t>
      </w:r>
      <w:r>
        <w:rPr>
          <w:rFonts w:hint="eastAsia"/>
        </w:rPr>
        <w:t>在左侧导航栏中单击</w:t>
      </w:r>
      <w:r>
        <w:rPr>
          <w:rFonts w:hint="eastAsia"/>
        </w:rPr>
        <w:t xml:space="preserve"> </w:t>
      </w:r>
      <w:r>
        <w:rPr>
          <w:rFonts w:hint="eastAsia"/>
        </w:rPr>
        <w:t>许可证管理，进入许可证列表页面。</w:t>
      </w:r>
    </w:p>
    <w:p w:rsidR="007F7336" w:rsidRDefault="007F7336" w:rsidP="007F7336">
      <w:pPr>
        <w:ind w:firstLineChars="202" w:firstLine="424"/>
      </w:pPr>
      <w:r>
        <w:rPr>
          <w:rFonts w:hint="eastAsia"/>
        </w:rPr>
        <w:t xml:space="preserve">3. </w:t>
      </w:r>
      <w:r>
        <w:rPr>
          <w:rFonts w:hint="eastAsia"/>
        </w:rPr>
        <w:t>单击待删除许可证记录右侧的</w:t>
      </w:r>
      <w:r w:rsidR="00C56A1B">
        <w:rPr>
          <w:noProof/>
        </w:rPr>
        <w:drawing>
          <wp:inline distT="0" distB="0" distL="0" distR="0" wp14:anchorId="242DEFFC" wp14:editId="115C68F9">
            <wp:extent cx="91440" cy="137160"/>
            <wp:effectExtent l="0" t="0" r="381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w:t>
      </w:r>
      <w:r>
        <w:rPr>
          <w:rFonts w:hint="eastAsia"/>
        </w:rPr>
        <w:t>删除。</w:t>
      </w:r>
    </w:p>
    <w:p w:rsidR="00684F12" w:rsidRPr="00BD58A8" w:rsidRDefault="007F7336" w:rsidP="00362792">
      <w:pPr>
        <w:ind w:firstLineChars="202" w:firstLine="424"/>
      </w:pPr>
      <w:r>
        <w:rPr>
          <w:rFonts w:hint="eastAsia"/>
        </w:rPr>
        <w:t xml:space="preserve">4. </w:t>
      </w:r>
      <w:r>
        <w:rPr>
          <w:rFonts w:hint="eastAsia"/>
        </w:rPr>
        <w:t>在弹出的确认提示框中，单击</w:t>
      </w:r>
      <w:r>
        <w:rPr>
          <w:rFonts w:hint="eastAsia"/>
        </w:rPr>
        <w:t xml:space="preserve"> </w:t>
      </w:r>
      <w:r>
        <w:rPr>
          <w:rFonts w:hint="eastAsia"/>
        </w:rPr>
        <w:t>删除</w:t>
      </w:r>
      <w:r>
        <w:rPr>
          <w:rFonts w:hint="eastAsia"/>
        </w:rPr>
        <w:t xml:space="preserve"> </w:t>
      </w:r>
      <w:r>
        <w:rPr>
          <w:rFonts w:hint="eastAsia"/>
        </w:rPr>
        <w:t>按钮。</w:t>
      </w:r>
    </w:p>
    <w:p w:rsidR="00F45745" w:rsidRPr="00363C3E" w:rsidRDefault="00E275BD" w:rsidP="00D96D5B">
      <w:pPr>
        <w:pStyle w:val="2"/>
        <w:numPr>
          <w:ilvl w:val="1"/>
          <w:numId w:val="2"/>
        </w:numPr>
        <w:tabs>
          <w:tab w:val="left" w:pos="576"/>
        </w:tabs>
        <w:spacing w:before="0" w:after="0" w:line="360" w:lineRule="auto"/>
        <w:ind w:left="578" w:hanging="578"/>
        <w:rPr>
          <w:rFonts w:ascii="Microsoft YaHei UI" w:eastAsia="Microsoft YaHei UI" w:hAnsi="Microsoft YaHei UI"/>
          <w:sz w:val="24"/>
        </w:rPr>
      </w:pPr>
      <w:bookmarkStart w:id="31" w:name="_Toc83720797"/>
      <w:r w:rsidRPr="00363C3E">
        <w:rPr>
          <w:rFonts w:ascii="Microsoft YaHei UI" w:eastAsia="Microsoft YaHei UI" w:hAnsi="Microsoft YaHei UI"/>
          <w:sz w:val="24"/>
        </w:rPr>
        <w:t>项目管理</w:t>
      </w:r>
      <w:bookmarkEnd w:id="31"/>
    </w:p>
    <w:p w:rsidR="00362792" w:rsidRDefault="00362792" w:rsidP="00362792">
      <w:pPr>
        <w:spacing w:line="240" w:lineRule="atLeast"/>
        <w:ind w:firstLineChars="202" w:firstLine="424"/>
      </w:pPr>
      <w:r>
        <w:rPr>
          <w:rFonts w:hint="eastAsia"/>
        </w:rPr>
        <w:t>项目是平台为了满足企业多租户的使用场景，基于平台上一个或多个集群的资源配额，划分出的可以实现资源和人员相互隔离的项目环境，能够代表企业中不同的子公司、部门或项目组。通过项目管理，能够轻松实现项目组之间的资源隔离、租户内的配额管理。</w:t>
      </w:r>
    </w:p>
    <w:p w:rsidR="00362792" w:rsidRDefault="00362792" w:rsidP="00362792">
      <w:pPr>
        <w:spacing w:line="240" w:lineRule="atLeast"/>
        <w:ind w:firstLineChars="202" w:firstLine="424"/>
      </w:pPr>
      <w:r>
        <w:rPr>
          <w:rFonts w:hint="eastAsia"/>
        </w:rPr>
        <w:t>平台的命名空间是项目下相互隔离的更小的资源空间，也是用户实现作业生产的工作区间。一个项目下可以创建多个命名空间，可占用的资源配额总和不能超过项目配额。命名空间更细粒度的划分了资源配额的同时，还限制了命名空间下容器的大小（</w:t>
      </w:r>
      <w:r>
        <w:rPr>
          <w:rFonts w:hint="eastAsia"/>
        </w:rPr>
        <w:t>CPU</w:t>
      </w:r>
      <w:r>
        <w:rPr>
          <w:rFonts w:hint="eastAsia"/>
        </w:rPr>
        <w:t>、内存），有效的提升了资源利用率。</w:t>
      </w:r>
    </w:p>
    <w:p w:rsidR="00362792" w:rsidRDefault="00362792" w:rsidP="00362792">
      <w:pPr>
        <w:spacing w:line="240" w:lineRule="atLeast"/>
        <w:ind w:firstLineChars="202" w:firstLine="424"/>
      </w:pPr>
      <w:r>
        <w:rPr>
          <w:rFonts w:hint="eastAsia"/>
        </w:rPr>
        <w:t>平台支持基于角色的用户权限管理功能，通过为用户分配不同的项目、命名空间角色，从而实现项目之间、命名空间之间的人员访问隔离。进一步增强了对资源的访问控制，保障了平台的资源安全。</w:t>
      </w:r>
    </w:p>
    <w:p w:rsidR="00362792" w:rsidRDefault="00362792" w:rsidP="00362792">
      <w:pPr>
        <w:spacing w:line="240" w:lineRule="atLeast"/>
        <w:ind w:firstLineChars="202" w:firstLine="424"/>
      </w:pPr>
      <w:r>
        <w:rPr>
          <w:rFonts w:hint="eastAsia"/>
        </w:rPr>
        <w:t>集群、项目和命名空间之间的关系如下：</w:t>
      </w:r>
    </w:p>
    <w:p w:rsidR="00362792" w:rsidRDefault="00362792" w:rsidP="00362792">
      <w:pPr>
        <w:spacing w:line="240" w:lineRule="atLeast"/>
        <w:ind w:firstLineChars="202" w:firstLine="424"/>
      </w:pPr>
      <w:r>
        <w:rPr>
          <w:rFonts w:hint="eastAsia"/>
        </w:rPr>
        <w:t>一个项目可占用多个集群的资源（</w:t>
      </w:r>
      <w:r>
        <w:rPr>
          <w:rFonts w:hint="eastAsia"/>
        </w:rPr>
        <w:t>CPU</w:t>
      </w:r>
      <w:r>
        <w:rPr>
          <w:rFonts w:hint="eastAsia"/>
        </w:rPr>
        <w:t>、内存、存储），一个集群可为多个项目分配资源。</w:t>
      </w:r>
    </w:p>
    <w:p w:rsidR="00362792" w:rsidRDefault="00362792" w:rsidP="00362792">
      <w:pPr>
        <w:spacing w:line="240" w:lineRule="atLeast"/>
        <w:ind w:firstLineChars="202" w:firstLine="424"/>
      </w:pPr>
      <w:r>
        <w:rPr>
          <w:rFonts w:hint="eastAsia"/>
        </w:rPr>
        <w:t>一个项目下可以创建多个命名空间，多个命名空间资源配额总和不超过项目资源总额。</w:t>
      </w:r>
    </w:p>
    <w:p w:rsidR="00362792" w:rsidRDefault="00362792" w:rsidP="00362792">
      <w:pPr>
        <w:spacing w:line="240" w:lineRule="atLeast"/>
        <w:ind w:firstLineChars="202" w:firstLine="424"/>
      </w:pPr>
      <w:r>
        <w:rPr>
          <w:rFonts w:hint="eastAsia"/>
        </w:rPr>
        <w:t>一个命名空间的资源配额只能来源于同一个集群，且一个命名空间只能属于一个项目。</w:t>
      </w:r>
    </w:p>
    <w:p w:rsidR="00362792" w:rsidRDefault="00362792" w:rsidP="00362792">
      <w:pPr>
        <w:spacing w:line="240" w:lineRule="atLeast"/>
        <w:ind w:firstLineChars="202" w:firstLine="424"/>
      </w:pPr>
      <w:r>
        <w:rPr>
          <w:rFonts w:hint="eastAsia"/>
        </w:rPr>
        <w:t>项目管理页面仅对拥有平台管理员角色和项目管理员角色的用户可见，在项目管理页面可实现项目的创建、更新、查看、删除操作，同时支持管理项目成员、命名空间以及命名空间成员。</w:t>
      </w:r>
    </w:p>
    <w:p w:rsidR="00362792" w:rsidRDefault="00362792" w:rsidP="00362792">
      <w:pPr>
        <w:spacing w:line="240" w:lineRule="atLeast"/>
        <w:ind w:firstLineChars="202" w:firstLine="424"/>
      </w:pPr>
      <w:r>
        <w:rPr>
          <w:rFonts w:hint="eastAsia"/>
        </w:rPr>
        <w:t>第一次进入项目管理时如下图，可直接选择需要管理的项目：</w:t>
      </w:r>
    </w:p>
    <w:p w:rsidR="00E275BD" w:rsidRDefault="00E275BD" w:rsidP="00363C3E">
      <w:pPr>
        <w:spacing w:line="240" w:lineRule="atLeast"/>
      </w:pPr>
      <w:r>
        <w:rPr>
          <w:noProof/>
        </w:rPr>
        <w:drawing>
          <wp:inline distT="0" distB="0" distL="0" distR="0" wp14:anchorId="36B0085D" wp14:editId="5D30F21F">
            <wp:extent cx="5274310" cy="1096108"/>
            <wp:effectExtent l="0" t="0" r="2540" b="889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2"/>
                    <a:srcRect b="7346"/>
                    <a:stretch/>
                  </pic:blipFill>
                  <pic:spPr bwMode="auto">
                    <a:xfrm>
                      <a:off x="0" y="0"/>
                      <a:ext cx="5274310" cy="1096108"/>
                    </a:xfrm>
                    <a:prstGeom prst="rect">
                      <a:avLst/>
                    </a:prstGeom>
                    <a:ln>
                      <a:noFill/>
                    </a:ln>
                    <a:extLst>
                      <a:ext uri="{53640926-AAD7-44D8-BBD7-CCE9431645EC}">
                        <a14:shadowObscured xmlns:a14="http://schemas.microsoft.com/office/drawing/2010/main"/>
                      </a:ext>
                    </a:extLst>
                  </pic:spPr>
                </pic:pic>
              </a:graphicData>
            </a:graphic>
          </wp:inline>
        </w:drawing>
      </w:r>
    </w:p>
    <w:p w:rsidR="00362792" w:rsidRDefault="00362792" w:rsidP="00362792">
      <w:pPr>
        <w:spacing w:line="240" w:lineRule="atLeast"/>
        <w:ind w:firstLineChars="202" w:firstLine="424"/>
      </w:pPr>
      <w:r>
        <w:t>后续进入项目管理会直接进入上一次进入的项目管理概览，如下图：</w:t>
      </w:r>
    </w:p>
    <w:p w:rsidR="00363C3E" w:rsidRDefault="00363C3E" w:rsidP="00363C3E">
      <w:pPr>
        <w:spacing w:line="240" w:lineRule="atLeast"/>
      </w:pPr>
      <w:r>
        <w:rPr>
          <w:noProof/>
        </w:rPr>
        <w:drawing>
          <wp:inline distT="0" distB="0" distL="0" distR="0" wp14:anchorId="778555EA" wp14:editId="4B014FA9">
            <wp:extent cx="5270809" cy="2549769"/>
            <wp:effectExtent l="0" t="0" r="6350" b="317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a:srcRect b="986"/>
                    <a:stretch/>
                  </pic:blipFill>
                  <pic:spPr bwMode="auto">
                    <a:xfrm>
                      <a:off x="0" y="0"/>
                      <a:ext cx="5274310" cy="2551463"/>
                    </a:xfrm>
                    <a:prstGeom prst="rect">
                      <a:avLst/>
                    </a:prstGeom>
                    <a:ln>
                      <a:noFill/>
                    </a:ln>
                    <a:extLst>
                      <a:ext uri="{53640926-AAD7-44D8-BBD7-CCE9431645EC}">
                        <a14:shadowObscured xmlns:a14="http://schemas.microsoft.com/office/drawing/2010/main"/>
                      </a:ext>
                    </a:extLst>
                  </pic:spPr>
                </pic:pic>
              </a:graphicData>
            </a:graphic>
          </wp:inline>
        </w:drawing>
      </w:r>
    </w:p>
    <w:p w:rsidR="007E3625" w:rsidRDefault="007E3625" w:rsidP="007E3625">
      <w:pPr>
        <w:pStyle w:val="4"/>
        <w:numPr>
          <w:ilvl w:val="0"/>
          <w:numId w:val="0"/>
        </w:numPr>
        <w:ind w:left="420" w:hanging="420"/>
      </w:pPr>
      <w:r>
        <w:rPr>
          <w:rFonts w:hint="eastAsia"/>
        </w:rPr>
        <w:lastRenderedPageBreak/>
        <w:t>项目概览</w:t>
      </w:r>
    </w:p>
    <w:p w:rsidR="007E3625" w:rsidRDefault="007E3625" w:rsidP="007E3625">
      <w:pPr>
        <w:spacing w:line="240" w:lineRule="atLeast"/>
        <w:ind w:firstLineChars="202" w:firstLine="424"/>
      </w:pPr>
      <w:r>
        <w:rPr>
          <w:rFonts w:hint="eastAsia"/>
        </w:rPr>
        <w:t>通过项目概览，项目管理员及具有项目相关权限的用户可实时了解项目下计算资源的运行情况，以及项目配额（</w:t>
      </w:r>
      <w:r>
        <w:rPr>
          <w:rFonts w:hint="eastAsia"/>
        </w:rPr>
        <w:t>CPU</w:t>
      </w:r>
      <w:r>
        <w:rPr>
          <w:rFonts w:hint="eastAsia"/>
        </w:rPr>
        <w:t>、内存等）的分配和使用情况。</w:t>
      </w:r>
    </w:p>
    <w:p w:rsidR="007E3625" w:rsidRPr="007E3625" w:rsidRDefault="007E3625" w:rsidP="007E3625">
      <w:pPr>
        <w:spacing w:line="240" w:lineRule="atLeast"/>
        <w:ind w:firstLineChars="202" w:firstLine="426"/>
        <w:rPr>
          <w:rFonts w:ascii="黑体" w:eastAsia="黑体" w:hAnsi="黑体"/>
          <w:b/>
        </w:rPr>
      </w:pPr>
      <w:r w:rsidRPr="007E3625">
        <w:rPr>
          <w:rFonts w:ascii="黑体" w:eastAsia="黑体" w:hAnsi="黑体" w:hint="eastAsia"/>
          <w:b/>
        </w:rPr>
        <w:t xml:space="preserve">前提条件 </w:t>
      </w:r>
    </w:p>
    <w:p w:rsidR="007E3625" w:rsidRDefault="007E3625" w:rsidP="007E3625">
      <w:pPr>
        <w:spacing w:line="240" w:lineRule="atLeast"/>
        <w:ind w:firstLineChars="202" w:firstLine="424"/>
      </w:pPr>
      <w:r>
        <w:rPr>
          <w:rFonts w:hint="eastAsia"/>
        </w:rPr>
        <w:t>需要确保</w:t>
      </w:r>
      <w:r>
        <w:rPr>
          <w:rFonts w:hint="eastAsia"/>
        </w:rPr>
        <w:t xml:space="preserve"> global </w:t>
      </w:r>
      <w:r>
        <w:rPr>
          <w:rFonts w:hint="eastAsia"/>
        </w:rPr>
        <w:t>集群及项目关联的业务集群已部署监控组件且监控组件的状态正常，否则只能获取部分监控数据。</w:t>
      </w:r>
    </w:p>
    <w:p w:rsidR="007E3625" w:rsidRDefault="007E3625" w:rsidP="007E3625">
      <w:pPr>
        <w:spacing w:line="240" w:lineRule="atLeast"/>
        <w:ind w:firstLineChars="202" w:firstLine="424"/>
      </w:pPr>
      <w:r>
        <w:rPr>
          <w:rFonts w:hint="eastAsia"/>
        </w:rPr>
        <w:t>监控数据刷新控制说明</w:t>
      </w:r>
      <w:r>
        <w:rPr>
          <w:rFonts w:hint="eastAsia"/>
        </w:rPr>
        <w:t xml:space="preserve"> </w:t>
      </w:r>
    </w:p>
    <w:p w:rsidR="007E3625" w:rsidRDefault="007E3625" w:rsidP="007E3625">
      <w:pPr>
        <w:spacing w:line="240" w:lineRule="atLeast"/>
        <w:ind w:firstLineChars="202" w:firstLine="424"/>
      </w:pPr>
      <w:r>
        <w:rPr>
          <w:rFonts w:hint="eastAsia"/>
        </w:rPr>
        <w:t>概览页面的监控数据仅在页面打开时自动刷新一次，如需再次刷新监控数据，可通过以下两种方式实现：</w:t>
      </w:r>
    </w:p>
    <w:p w:rsidR="007E3625" w:rsidRDefault="007E3625" w:rsidP="007E3625">
      <w:pPr>
        <w:spacing w:line="240" w:lineRule="atLeast"/>
        <w:ind w:firstLineChars="202" w:firstLine="424"/>
      </w:pPr>
      <w:r>
        <w:rPr>
          <w:rFonts w:hint="eastAsia"/>
        </w:rPr>
        <w:t>手动刷新：通过单击页面右下角的</w:t>
      </w:r>
      <w:r>
        <w:rPr>
          <w:noProof/>
        </w:rPr>
        <w:drawing>
          <wp:inline distT="0" distB="0" distL="0" distR="0">
            <wp:extent cx="152400" cy="15240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hint="eastAsia"/>
        </w:rPr>
        <w:t>手动刷新监控数据；</w:t>
      </w:r>
    </w:p>
    <w:p w:rsidR="007E3625" w:rsidRDefault="007E3625" w:rsidP="007E3625">
      <w:pPr>
        <w:spacing w:line="240" w:lineRule="atLeast"/>
        <w:ind w:firstLineChars="202" w:firstLine="424"/>
      </w:pPr>
      <w:r>
        <w:rPr>
          <w:rFonts w:hint="eastAsia"/>
        </w:rPr>
        <w:t>设置自动刷新（默认关闭）：单击</w:t>
      </w:r>
      <w:r>
        <w:rPr>
          <w:noProof/>
        </w:rPr>
        <w:drawing>
          <wp:inline distT="0" distB="0" distL="0" distR="0" wp14:anchorId="0096958D" wp14:editId="2BF3F720">
            <wp:extent cx="141182" cy="147320"/>
            <wp:effectExtent l="0" t="0" r="0" b="508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41600" cy="147756"/>
                    </a:xfrm>
                    <a:prstGeom prst="rect">
                      <a:avLst/>
                    </a:prstGeom>
                  </pic:spPr>
                </pic:pic>
              </a:graphicData>
            </a:graphic>
          </wp:inline>
        </w:drawing>
      </w:r>
      <w:r>
        <w:rPr>
          <w:rFonts w:hint="eastAsia"/>
        </w:rPr>
        <w:t>设置自动刷新监控数据的时间间隔。</w:t>
      </w:r>
    </w:p>
    <w:p w:rsidR="007E3625" w:rsidRPr="007E3625" w:rsidRDefault="007E3625" w:rsidP="007E3625">
      <w:pPr>
        <w:spacing w:line="240" w:lineRule="atLeast"/>
        <w:ind w:firstLineChars="202" w:firstLine="426"/>
        <w:rPr>
          <w:rFonts w:ascii="黑体" w:eastAsia="黑体" w:hAnsi="黑体"/>
          <w:b/>
        </w:rPr>
      </w:pPr>
      <w:r w:rsidRPr="007E3625">
        <w:rPr>
          <w:rFonts w:ascii="黑体" w:eastAsia="黑体" w:hAnsi="黑体" w:hint="eastAsia"/>
          <w:b/>
        </w:rPr>
        <w:t xml:space="preserve">操作步骤 </w:t>
      </w:r>
    </w:p>
    <w:p w:rsidR="007E3625" w:rsidRDefault="007E3625" w:rsidP="007E3625">
      <w:pPr>
        <w:spacing w:line="240" w:lineRule="atLeast"/>
        <w:ind w:firstLineChars="202" w:firstLine="424"/>
      </w:pP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362792" w:rsidRDefault="007E3625" w:rsidP="007E3625">
      <w:pPr>
        <w:spacing w:line="240" w:lineRule="atLeast"/>
        <w:ind w:firstLineChars="202" w:firstLine="424"/>
      </w:pPr>
      <w:r>
        <w:rPr>
          <w:rFonts w:hint="eastAsia"/>
        </w:rPr>
        <w:t>单击</w:t>
      </w:r>
      <w:r>
        <w:rPr>
          <w:rFonts w:hint="eastAsia"/>
        </w:rPr>
        <w:t xml:space="preserve"> </w:t>
      </w:r>
      <w:r>
        <w:rPr>
          <w:rFonts w:hint="eastAsia"/>
        </w:rPr>
        <w:t>项目名称，进入项目概览页面。</w:t>
      </w:r>
    </w:p>
    <w:p w:rsidR="000B2F2B" w:rsidRDefault="000B2F2B" w:rsidP="000B2F2B">
      <w:pPr>
        <w:spacing w:line="240" w:lineRule="atLeast"/>
      </w:pPr>
      <w:r>
        <w:rPr>
          <w:rFonts w:hint="eastAsia"/>
          <w:noProof/>
        </w:rPr>
        <w:drawing>
          <wp:inline distT="0" distB="0" distL="0" distR="0">
            <wp:extent cx="5262880" cy="471424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262880" cy="4714240"/>
                    </a:xfrm>
                    <a:prstGeom prst="rect">
                      <a:avLst/>
                    </a:prstGeom>
                    <a:noFill/>
                    <a:ln>
                      <a:noFill/>
                    </a:ln>
                  </pic:spPr>
                </pic:pic>
              </a:graphicData>
            </a:graphic>
          </wp:inline>
        </w:drawing>
      </w:r>
    </w:p>
    <w:p w:rsidR="000B2F2B" w:rsidRDefault="000B2F2B" w:rsidP="007E3625">
      <w:pPr>
        <w:spacing w:line="240" w:lineRule="atLeast"/>
        <w:ind w:firstLineChars="202" w:firstLine="424"/>
      </w:pPr>
    </w:p>
    <w:p w:rsidR="000B2F2B" w:rsidRDefault="000B2F2B" w:rsidP="000B2F2B">
      <w:pPr>
        <w:pStyle w:val="4"/>
        <w:numPr>
          <w:ilvl w:val="0"/>
          <w:numId w:val="0"/>
        </w:numPr>
        <w:ind w:left="420" w:hanging="420"/>
      </w:pPr>
      <w:r>
        <w:rPr>
          <w:rFonts w:hint="eastAsia"/>
        </w:rPr>
        <w:t>项目基础操作</w:t>
      </w:r>
    </w:p>
    <w:p w:rsidR="000B2F2B" w:rsidRDefault="000B2F2B" w:rsidP="000B2F2B">
      <w:pPr>
        <w:spacing w:line="240" w:lineRule="atLeast"/>
        <w:ind w:firstLineChars="202" w:firstLine="424"/>
      </w:pPr>
      <w:r>
        <w:rPr>
          <w:rFonts w:hint="eastAsia"/>
        </w:rPr>
        <w:t>平台管理员可对项目进行管理操作，例如：创建项目、查看项目的详情、更新项目的基本信息、更新项目配额、添加</w:t>
      </w:r>
      <w:r>
        <w:rPr>
          <w:rFonts w:hint="eastAsia"/>
        </w:rPr>
        <w:t>/</w:t>
      </w:r>
      <w:r>
        <w:rPr>
          <w:rFonts w:hint="eastAsia"/>
        </w:rPr>
        <w:t>移除项目关联的集群、删除项目。</w:t>
      </w:r>
    </w:p>
    <w:p w:rsidR="000B2F2B" w:rsidRPr="000B2F2B" w:rsidRDefault="000B2F2B" w:rsidP="000B2F2B">
      <w:pPr>
        <w:pStyle w:val="5"/>
        <w:spacing w:before="0" w:after="0" w:line="240" w:lineRule="auto"/>
        <w:rPr>
          <w:sz w:val="21"/>
          <w:szCs w:val="21"/>
        </w:rPr>
      </w:pPr>
      <w:r w:rsidRPr="000B2F2B">
        <w:rPr>
          <w:rFonts w:hint="eastAsia"/>
          <w:sz w:val="21"/>
          <w:szCs w:val="21"/>
        </w:rPr>
        <w:lastRenderedPageBreak/>
        <w:t>查看项目列表</w:t>
      </w:r>
    </w:p>
    <w:p w:rsidR="000B2F2B" w:rsidRDefault="000B2F2B" w:rsidP="000B2F2B">
      <w:pPr>
        <w:spacing w:line="240" w:lineRule="atLeast"/>
        <w:ind w:firstLineChars="202" w:firstLine="424"/>
      </w:pPr>
      <w:r>
        <w:rPr>
          <w:rFonts w:hint="eastAsia"/>
        </w:rPr>
        <w:t>查看平台上的所有项目以及项目的关键信息。</w:t>
      </w:r>
    </w:p>
    <w:p w:rsidR="000B2F2B" w:rsidRPr="000B2F2B" w:rsidRDefault="000B2F2B" w:rsidP="000B2F2B">
      <w:pPr>
        <w:spacing w:line="240" w:lineRule="atLeast"/>
        <w:ind w:firstLineChars="202" w:firstLine="426"/>
        <w:rPr>
          <w:rFonts w:ascii="黑体" w:eastAsia="黑体" w:hAnsi="黑体"/>
          <w:b/>
        </w:rPr>
      </w:pPr>
      <w:r w:rsidRPr="000B2F2B">
        <w:rPr>
          <w:rFonts w:ascii="黑体" w:eastAsia="黑体" w:hAnsi="黑体" w:hint="eastAsia"/>
          <w:b/>
        </w:rPr>
        <w:t xml:space="preserve">操作步骤 </w:t>
      </w:r>
    </w:p>
    <w:p w:rsidR="000B2F2B" w:rsidRDefault="000B2F2B" w:rsidP="000B2F2B">
      <w:pPr>
        <w:spacing w:line="240" w:lineRule="atLeast"/>
        <w:ind w:firstLineChars="202" w:firstLine="424"/>
      </w:pP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2F2B" w:rsidRDefault="000B2F2B" w:rsidP="000B2F2B">
      <w:pPr>
        <w:spacing w:line="240" w:lineRule="atLeast"/>
        <w:ind w:firstLineChars="202" w:firstLine="424"/>
      </w:pPr>
      <w:r>
        <w:rPr>
          <w:rFonts w:hint="eastAsia"/>
        </w:rPr>
        <w:t>在项目管理页面，可查看已创建项目列表及项目的以下信息。</w:t>
      </w:r>
    </w:p>
    <w:tbl>
      <w:tblPr>
        <w:tblW w:w="0" w:type="auto"/>
        <w:shd w:val="clear" w:color="auto" w:fill="FFFFFF"/>
        <w:tblCellMar>
          <w:left w:w="0" w:type="dxa"/>
          <w:right w:w="0" w:type="dxa"/>
        </w:tblCellMar>
        <w:tblLook w:val="04A0" w:firstRow="1" w:lastRow="0" w:firstColumn="1" w:lastColumn="0" w:noHBand="0" w:noVBand="1"/>
      </w:tblPr>
      <w:tblGrid>
        <w:gridCol w:w="1276"/>
        <w:gridCol w:w="7030"/>
      </w:tblGrid>
      <w:tr w:rsidR="000B2F2B" w:rsidRPr="000B2F2B" w:rsidTr="000B2F2B">
        <w:trPr>
          <w:tblHeader/>
        </w:trPr>
        <w:tc>
          <w:tcPr>
            <w:tcW w:w="1276" w:type="dxa"/>
            <w:tcBorders>
              <w:top w:val="single" w:sz="6" w:space="0" w:color="EEEEEE"/>
              <w:bottom w:val="single" w:sz="6" w:space="0" w:color="EEEEEE"/>
              <w:right w:val="single" w:sz="6" w:space="0" w:color="EEEEEE"/>
            </w:tcBorders>
            <w:shd w:val="clear" w:color="auto" w:fill="F6F6F6"/>
            <w:vAlign w:val="center"/>
            <w:hideMark/>
          </w:tcPr>
          <w:p w:rsidR="000B2F2B" w:rsidRPr="000B2F2B" w:rsidRDefault="000B2F2B" w:rsidP="000B2F2B">
            <w:pPr>
              <w:widowControl/>
              <w:jc w:val="left"/>
              <w:rPr>
                <w:rFonts w:ascii="Segoe UI" w:eastAsia="宋体" w:hAnsi="Segoe UI" w:cs="Segoe UI"/>
                <w:b/>
                <w:bCs/>
                <w:color w:val="000000"/>
                <w:kern w:val="0"/>
                <w:szCs w:val="21"/>
              </w:rPr>
            </w:pPr>
            <w:r w:rsidRPr="000B2F2B">
              <w:rPr>
                <w:rFonts w:ascii="Segoe UI" w:eastAsia="宋体" w:hAnsi="Segoe UI" w:cs="Segoe UI"/>
                <w:b/>
                <w:bCs/>
                <w:color w:val="000000"/>
                <w:kern w:val="0"/>
                <w:szCs w:val="21"/>
              </w:rPr>
              <w:t>参数</w:t>
            </w:r>
          </w:p>
        </w:tc>
        <w:tc>
          <w:tcPr>
            <w:tcW w:w="7030" w:type="dxa"/>
            <w:tcBorders>
              <w:top w:val="single" w:sz="6" w:space="0" w:color="EEEEEE"/>
              <w:bottom w:val="single" w:sz="6" w:space="0" w:color="EEEEEE"/>
              <w:right w:val="nil"/>
            </w:tcBorders>
            <w:shd w:val="clear" w:color="auto" w:fill="F6F6F6"/>
            <w:vAlign w:val="center"/>
            <w:hideMark/>
          </w:tcPr>
          <w:p w:rsidR="000B2F2B" w:rsidRPr="000B2F2B" w:rsidRDefault="000B2F2B" w:rsidP="000B2F2B">
            <w:pPr>
              <w:widowControl/>
              <w:jc w:val="left"/>
              <w:rPr>
                <w:rFonts w:ascii="Segoe UI" w:eastAsia="宋体" w:hAnsi="Segoe UI" w:cs="Segoe UI"/>
                <w:b/>
                <w:bCs/>
                <w:color w:val="000000"/>
                <w:kern w:val="0"/>
                <w:szCs w:val="21"/>
              </w:rPr>
            </w:pPr>
            <w:r w:rsidRPr="000B2F2B">
              <w:rPr>
                <w:rFonts w:ascii="Segoe UI" w:eastAsia="宋体" w:hAnsi="Segoe UI" w:cs="Segoe UI"/>
                <w:b/>
                <w:bCs/>
                <w:color w:val="000000"/>
                <w:kern w:val="0"/>
                <w:szCs w:val="21"/>
              </w:rPr>
              <w:t>说明</w:t>
            </w:r>
          </w:p>
        </w:tc>
      </w:tr>
      <w:tr w:rsidR="000B2F2B" w:rsidRPr="000B2F2B" w:rsidTr="000B2F2B">
        <w:tc>
          <w:tcPr>
            <w:tcW w:w="1276" w:type="dxa"/>
            <w:tcBorders>
              <w:bottom w:val="single" w:sz="6" w:space="0" w:color="E5E5E5"/>
              <w:right w:val="single" w:sz="6" w:space="0" w:color="EEEEEE"/>
            </w:tcBorders>
            <w:shd w:val="clear" w:color="auto" w:fill="FFFFFF"/>
            <w:vAlign w:val="center"/>
            <w:hideMark/>
          </w:tcPr>
          <w:p w:rsidR="000B2F2B" w:rsidRPr="000B2F2B" w:rsidRDefault="000B2F2B" w:rsidP="000B2F2B">
            <w:pPr>
              <w:widowControl/>
              <w:jc w:val="left"/>
              <w:rPr>
                <w:rFonts w:ascii="Segoe UI" w:eastAsia="宋体" w:hAnsi="Segoe UI" w:cs="Segoe UI"/>
                <w:color w:val="323232"/>
                <w:kern w:val="0"/>
                <w:szCs w:val="21"/>
              </w:rPr>
            </w:pPr>
            <w:r w:rsidRPr="000B2F2B">
              <w:rPr>
                <w:rFonts w:ascii="Segoe UI" w:eastAsia="宋体" w:hAnsi="Segoe UI" w:cs="Segoe UI"/>
                <w:b/>
                <w:bCs/>
                <w:color w:val="323232"/>
                <w:kern w:val="0"/>
                <w:szCs w:val="21"/>
              </w:rPr>
              <w:t>名称</w:t>
            </w:r>
          </w:p>
        </w:tc>
        <w:tc>
          <w:tcPr>
            <w:tcW w:w="7030" w:type="dxa"/>
            <w:tcBorders>
              <w:bottom w:val="single" w:sz="6" w:space="0" w:color="E5E5E5"/>
              <w:right w:val="nil"/>
            </w:tcBorders>
            <w:shd w:val="clear" w:color="auto" w:fill="FFFFFF"/>
            <w:vAlign w:val="center"/>
            <w:hideMark/>
          </w:tcPr>
          <w:p w:rsidR="000B2F2B" w:rsidRPr="000B2F2B" w:rsidRDefault="000B2F2B" w:rsidP="000B2F2B">
            <w:pPr>
              <w:widowControl/>
              <w:jc w:val="left"/>
              <w:rPr>
                <w:rFonts w:ascii="Segoe UI" w:eastAsia="宋体" w:hAnsi="Segoe UI" w:cs="Segoe UI"/>
                <w:color w:val="323232"/>
                <w:kern w:val="0"/>
                <w:szCs w:val="21"/>
              </w:rPr>
            </w:pPr>
            <w:r w:rsidRPr="000B2F2B">
              <w:rPr>
                <w:rFonts w:ascii="Segoe UI" w:eastAsia="宋体" w:hAnsi="Segoe UI" w:cs="Segoe UI"/>
                <w:color w:val="323232"/>
                <w:kern w:val="0"/>
                <w:szCs w:val="21"/>
              </w:rPr>
              <w:t>项目的名称，名称下方为项目的显示名称。</w:t>
            </w:r>
          </w:p>
        </w:tc>
      </w:tr>
      <w:tr w:rsidR="000B2F2B" w:rsidRPr="000B2F2B" w:rsidTr="000B2F2B">
        <w:tc>
          <w:tcPr>
            <w:tcW w:w="1276" w:type="dxa"/>
            <w:tcBorders>
              <w:bottom w:val="single" w:sz="6" w:space="0" w:color="E5E5E5"/>
              <w:right w:val="single" w:sz="6" w:space="0" w:color="EEEEEE"/>
            </w:tcBorders>
            <w:shd w:val="clear" w:color="auto" w:fill="FFFFFF"/>
            <w:vAlign w:val="center"/>
            <w:hideMark/>
          </w:tcPr>
          <w:p w:rsidR="000B2F2B" w:rsidRPr="000B2F2B" w:rsidRDefault="000B2F2B" w:rsidP="000B2F2B">
            <w:pPr>
              <w:widowControl/>
              <w:jc w:val="left"/>
              <w:rPr>
                <w:rFonts w:ascii="Segoe UI" w:eastAsia="宋体" w:hAnsi="Segoe UI" w:cs="Segoe UI"/>
                <w:color w:val="323232"/>
                <w:kern w:val="0"/>
                <w:szCs w:val="21"/>
              </w:rPr>
            </w:pPr>
            <w:r w:rsidRPr="000B2F2B">
              <w:rPr>
                <w:rFonts w:ascii="Segoe UI" w:eastAsia="宋体" w:hAnsi="Segoe UI" w:cs="Segoe UI"/>
                <w:b/>
                <w:bCs/>
                <w:color w:val="323232"/>
                <w:kern w:val="0"/>
                <w:szCs w:val="21"/>
              </w:rPr>
              <w:t>状态</w:t>
            </w:r>
          </w:p>
        </w:tc>
        <w:tc>
          <w:tcPr>
            <w:tcW w:w="7030" w:type="dxa"/>
            <w:tcBorders>
              <w:bottom w:val="single" w:sz="6" w:space="0" w:color="E5E5E5"/>
              <w:right w:val="nil"/>
            </w:tcBorders>
            <w:shd w:val="clear" w:color="auto" w:fill="FFFFFF"/>
            <w:vAlign w:val="center"/>
            <w:hideMark/>
          </w:tcPr>
          <w:p w:rsidR="000B2F2B" w:rsidRPr="000B2F2B" w:rsidRDefault="000B2F2B" w:rsidP="000B2F2B">
            <w:pPr>
              <w:widowControl/>
              <w:jc w:val="left"/>
              <w:rPr>
                <w:rFonts w:ascii="Segoe UI" w:eastAsia="宋体" w:hAnsi="Segoe UI" w:cs="Segoe UI"/>
                <w:color w:val="323232"/>
                <w:kern w:val="0"/>
                <w:szCs w:val="21"/>
              </w:rPr>
            </w:pPr>
            <w:r w:rsidRPr="000B2F2B">
              <w:rPr>
                <w:rFonts w:ascii="Segoe UI" w:eastAsia="宋体" w:hAnsi="Segoe UI" w:cs="Segoe UI"/>
                <w:color w:val="323232"/>
                <w:kern w:val="0"/>
                <w:szCs w:val="21"/>
              </w:rPr>
              <w:t>项目的状态，包含以下几种状态：</w:t>
            </w:r>
            <w:r w:rsidRPr="000B2F2B">
              <w:rPr>
                <w:rFonts w:ascii="Segoe UI" w:eastAsia="宋体" w:hAnsi="Segoe UI" w:cs="Segoe UI"/>
                <w:color w:val="323232"/>
                <w:kern w:val="0"/>
                <w:szCs w:val="21"/>
              </w:rPr>
              <w:br/>
            </w:r>
            <w:r w:rsidRPr="000B2F2B">
              <w:rPr>
                <w:rFonts w:ascii="Segoe UI" w:eastAsia="宋体" w:hAnsi="Segoe UI" w:cs="Segoe UI"/>
                <w:b/>
                <w:bCs/>
                <w:color w:val="323232"/>
                <w:kern w:val="0"/>
                <w:szCs w:val="21"/>
              </w:rPr>
              <w:t>正常</w:t>
            </w:r>
            <w:r w:rsidRPr="000B2F2B">
              <w:rPr>
                <w:rFonts w:ascii="Segoe UI" w:eastAsia="宋体" w:hAnsi="Segoe UI" w:cs="Segoe UI"/>
                <w:color w:val="323232"/>
                <w:kern w:val="0"/>
                <w:szCs w:val="21"/>
              </w:rPr>
              <w:t>：项目、项目配额均处于正常可用状态。</w:t>
            </w:r>
            <w:r w:rsidRPr="000B2F2B">
              <w:rPr>
                <w:rFonts w:ascii="Segoe UI" w:eastAsia="宋体" w:hAnsi="Segoe UI" w:cs="Segoe UI"/>
                <w:color w:val="323232"/>
                <w:kern w:val="0"/>
                <w:szCs w:val="21"/>
              </w:rPr>
              <w:br/>
            </w:r>
            <w:r w:rsidRPr="000B2F2B">
              <w:rPr>
                <w:rFonts w:ascii="Segoe UI" w:eastAsia="宋体" w:hAnsi="Segoe UI" w:cs="Segoe UI"/>
                <w:b/>
                <w:bCs/>
                <w:color w:val="323232"/>
                <w:kern w:val="0"/>
                <w:szCs w:val="21"/>
              </w:rPr>
              <w:t>创建中</w:t>
            </w:r>
            <w:r w:rsidRPr="000B2F2B">
              <w:rPr>
                <w:rFonts w:ascii="Segoe UI" w:eastAsia="宋体" w:hAnsi="Segoe UI" w:cs="Segoe UI"/>
                <w:color w:val="323232"/>
                <w:kern w:val="0"/>
                <w:szCs w:val="21"/>
              </w:rPr>
              <w:t>：项目已创建成功，项目配额尚未创建完成。</w:t>
            </w:r>
            <w:r w:rsidRPr="000B2F2B">
              <w:rPr>
                <w:rFonts w:ascii="Segoe UI" w:eastAsia="宋体" w:hAnsi="Segoe UI" w:cs="Segoe UI"/>
                <w:color w:val="323232"/>
                <w:kern w:val="0"/>
                <w:szCs w:val="21"/>
              </w:rPr>
              <w:br/>
            </w:r>
            <w:r w:rsidRPr="000B2F2B">
              <w:rPr>
                <w:rFonts w:ascii="Segoe UI" w:eastAsia="宋体" w:hAnsi="Segoe UI" w:cs="Segoe UI"/>
                <w:b/>
                <w:bCs/>
                <w:color w:val="323232"/>
                <w:kern w:val="0"/>
                <w:szCs w:val="21"/>
              </w:rPr>
              <w:t>删除中</w:t>
            </w:r>
            <w:r w:rsidRPr="000B2F2B">
              <w:rPr>
                <w:rFonts w:ascii="Segoe UI" w:eastAsia="宋体" w:hAnsi="Segoe UI" w:cs="Segoe UI"/>
                <w:color w:val="323232"/>
                <w:kern w:val="0"/>
                <w:szCs w:val="21"/>
              </w:rPr>
              <w:t>：项目正在被删除，项目配额资源正在被释放。</w:t>
            </w:r>
            <w:r w:rsidRPr="000B2F2B">
              <w:rPr>
                <w:rFonts w:ascii="Segoe UI" w:eastAsia="宋体" w:hAnsi="Segoe UI" w:cs="Segoe UI"/>
                <w:color w:val="323232"/>
                <w:kern w:val="0"/>
                <w:szCs w:val="21"/>
              </w:rPr>
              <w:br/>
            </w:r>
            <w:r w:rsidRPr="000B2F2B">
              <w:rPr>
                <w:rFonts w:ascii="Segoe UI" w:eastAsia="宋体" w:hAnsi="Segoe UI" w:cs="Segoe UI"/>
                <w:b/>
                <w:bCs/>
                <w:color w:val="323232"/>
                <w:kern w:val="0"/>
                <w:szCs w:val="21"/>
              </w:rPr>
              <w:t>异常</w:t>
            </w:r>
            <w:r w:rsidRPr="000B2F2B">
              <w:rPr>
                <w:rFonts w:ascii="Segoe UI" w:eastAsia="宋体" w:hAnsi="Segoe UI" w:cs="Segoe UI"/>
                <w:color w:val="323232"/>
                <w:kern w:val="0"/>
                <w:szCs w:val="21"/>
              </w:rPr>
              <w:t>：项目出现异常或错误，不可用。</w:t>
            </w:r>
            <w:r w:rsidRPr="000B2F2B">
              <w:rPr>
                <w:rFonts w:ascii="Segoe UI" w:eastAsia="宋体" w:hAnsi="Segoe UI" w:cs="Segoe UI"/>
                <w:color w:val="323232"/>
                <w:kern w:val="0"/>
                <w:szCs w:val="21"/>
              </w:rPr>
              <w:br/>
            </w:r>
            <w:r w:rsidRPr="000B2F2B">
              <w:rPr>
                <w:rFonts w:ascii="Segoe UI" w:eastAsia="宋体" w:hAnsi="Segoe UI" w:cs="Segoe UI"/>
                <w:b/>
                <w:bCs/>
                <w:color w:val="323232"/>
                <w:kern w:val="0"/>
                <w:szCs w:val="21"/>
              </w:rPr>
              <w:t>未知</w:t>
            </w:r>
            <w:r w:rsidRPr="000B2F2B">
              <w:rPr>
                <w:rFonts w:ascii="Segoe UI" w:eastAsia="宋体" w:hAnsi="Segoe UI" w:cs="Segoe UI"/>
                <w:color w:val="323232"/>
                <w:kern w:val="0"/>
                <w:szCs w:val="21"/>
              </w:rPr>
              <w:t>：项目状态未知，不可用。</w:t>
            </w:r>
          </w:p>
        </w:tc>
      </w:tr>
      <w:tr w:rsidR="000B2F2B" w:rsidRPr="000B2F2B" w:rsidTr="000B2F2B">
        <w:tc>
          <w:tcPr>
            <w:tcW w:w="1276" w:type="dxa"/>
            <w:tcBorders>
              <w:bottom w:val="single" w:sz="6" w:space="0" w:color="E5E5E5"/>
              <w:right w:val="single" w:sz="6" w:space="0" w:color="EEEEEE"/>
            </w:tcBorders>
            <w:shd w:val="clear" w:color="auto" w:fill="FFFFFF"/>
            <w:vAlign w:val="center"/>
            <w:hideMark/>
          </w:tcPr>
          <w:p w:rsidR="000B2F2B" w:rsidRPr="000B2F2B" w:rsidRDefault="000B2F2B" w:rsidP="000B2F2B">
            <w:pPr>
              <w:widowControl/>
              <w:jc w:val="left"/>
              <w:rPr>
                <w:rFonts w:ascii="Segoe UI" w:eastAsia="宋体" w:hAnsi="Segoe UI" w:cs="Segoe UI"/>
                <w:color w:val="323232"/>
                <w:kern w:val="0"/>
                <w:szCs w:val="21"/>
              </w:rPr>
            </w:pPr>
            <w:r w:rsidRPr="000B2F2B">
              <w:rPr>
                <w:rFonts w:ascii="Segoe UI" w:eastAsia="宋体" w:hAnsi="Segoe UI" w:cs="Segoe UI"/>
                <w:b/>
                <w:bCs/>
                <w:color w:val="323232"/>
                <w:kern w:val="0"/>
                <w:szCs w:val="21"/>
              </w:rPr>
              <w:t>集群（</w:t>
            </w:r>
            <w:r w:rsidRPr="000B2F2B">
              <w:rPr>
                <w:rFonts w:ascii="Segoe UI" w:eastAsia="宋体" w:hAnsi="Segoe UI" w:cs="Segoe UI"/>
                <w:b/>
                <w:bCs/>
                <w:color w:val="323232"/>
                <w:kern w:val="0"/>
                <w:szCs w:val="21"/>
              </w:rPr>
              <w:t>CPU/</w:t>
            </w:r>
            <w:r w:rsidRPr="000B2F2B">
              <w:rPr>
                <w:rFonts w:ascii="Segoe UI" w:eastAsia="宋体" w:hAnsi="Segoe UI" w:cs="Segoe UI"/>
                <w:b/>
                <w:bCs/>
                <w:color w:val="323232"/>
                <w:kern w:val="0"/>
                <w:szCs w:val="21"/>
              </w:rPr>
              <w:t>内存</w:t>
            </w:r>
            <w:r w:rsidRPr="000B2F2B">
              <w:rPr>
                <w:rFonts w:ascii="Segoe UI" w:eastAsia="宋体" w:hAnsi="Segoe UI" w:cs="Segoe UI"/>
                <w:b/>
                <w:bCs/>
                <w:color w:val="323232"/>
                <w:kern w:val="0"/>
                <w:szCs w:val="21"/>
              </w:rPr>
              <w:t>/</w:t>
            </w:r>
            <w:r w:rsidRPr="000B2F2B">
              <w:rPr>
                <w:rFonts w:ascii="Segoe UI" w:eastAsia="宋体" w:hAnsi="Segoe UI" w:cs="Segoe UI"/>
                <w:b/>
                <w:bCs/>
                <w:color w:val="323232"/>
                <w:kern w:val="0"/>
                <w:szCs w:val="21"/>
              </w:rPr>
              <w:t>存储）</w:t>
            </w:r>
          </w:p>
        </w:tc>
        <w:tc>
          <w:tcPr>
            <w:tcW w:w="7030" w:type="dxa"/>
            <w:tcBorders>
              <w:bottom w:val="single" w:sz="6" w:space="0" w:color="E5E5E5"/>
              <w:right w:val="nil"/>
            </w:tcBorders>
            <w:shd w:val="clear" w:color="auto" w:fill="FFFFFF"/>
            <w:vAlign w:val="center"/>
            <w:hideMark/>
          </w:tcPr>
          <w:p w:rsidR="000B2F2B" w:rsidRPr="000B2F2B" w:rsidRDefault="000B2F2B" w:rsidP="000B2F2B">
            <w:pPr>
              <w:widowControl/>
              <w:jc w:val="left"/>
              <w:rPr>
                <w:rFonts w:ascii="Segoe UI" w:eastAsia="宋体" w:hAnsi="Segoe UI" w:cs="Segoe UI"/>
                <w:color w:val="323232"/>
                <w:kern w:val="0"/>
                <w:szCs w:val="21"/>
              </w:rPr>
            </w:pPr>
            <w:r w:rsidRPr="000B2F2B">
              <w:rPr>
                <w:rFonts w:ascii="Segoe UI" w:eastAsia="宋体" w:hAnsi="Segoe UI" w:cs="Segoe UI"/>
                <w:color w:val="323232"/>
                <w:kern w:val="0"/>
                <w:szCs w:val="21"/>
              </w:rPr>
              <w:t>项目配额所属集群的信息。当项目配额分属于多个集群时，分别展示每个集群分配给项目的</w:t>
            </w:r>
            <w:r w:rsidRPr="000B2F2B">
              <w:rPr>
                <w:rFonts w:ascii="Segoe UI" w:eastAsia="宋体" w:hAnsi="Segoe UI" w:cs="Segoe UI"/>
                <w:color w:val="323232"/>
                <w:kern w:val="0"/>
                <w:szCs w:val="21"/>
              </w:rPr>
              <w:t xml:space="preserve"> CPU</w:t>
            </w:r>
            <w:r w:rsidRPr="000B2F2B">
              <w:rPr>
                <w:rFonts w:ascii="Segoe UI" w:eastAsia="宋体" w:hAnsi="Segoe UI" w:cs="Segoe UI"/>
                <w:color w:val="323232"/>
                <w:kern w:val="0"/>
                <w:szCs w:val="21"/>
              </w:rPr>
              <w:t>、内存和存储大小。</w:t>
            </w:r>
            <w:r w:rsidRPr="000B2F2B">
              <w:rPr>
                <w:rFonts w:ascii="Segoe UI" w:eastAsia="宋体" w:hAnsi="Segoe UI" w:cs="Segoe UI"/>
                <w:color w:val="323232"/>
                <w:kern w:val="0"/>
                <w:szCs w:val="21"/>
              </w:rPr>
              <w:br/>
            </w:r>
            <w:r w:rsidRPr="000B2F2B">
              <w:rPr>
                <w:rFonts w:ascii="Segoe UI" w:eastAsia="宋体" w:hAnsi="Segoe UI" w:cs="Segoe UI"/>
                <w:color w:val="323232"/>
                <w:kern w:val="0"/>
                <w:szCs w:val="21"/>
              </w:rPr>
              <w:t>当为项目分配配额的集群超过</w:t>
            </w:r>
            <w:r w:rsidRPr="000B2F2B">
              <w:rPr>
                <w:rFonts w:ascii="Segoe UI" w:eastAsia="宋体" w:hAnsi="Segoe UI" w:cs="Segoe UI"/>
                <w:color w:val="323232"/>
                <w:kern w:val="0"/>
                <w:szCs w:val="21"/>
              </w:rPr>
              <w:t xml:space="preserve"> 3 </w:t>
            </w:r>
            <w:r w:rsidRPr="000B2F2B">
              <w:rPr>
                <w:rFonts w:ascii="Segoe UI" w:eastAsia="宋体" w:hAnsi="Segoe UI" w:cs="Segoe UI"/>
                <w:color w:val="323232"/>
                <w:kern w:val="0"/>
                <w:szCs w:val="21"/>
              </w:rPr>
              <w:t>个时，在该记录下方显示</w:t>
            </w:r>
            <w:r w:rsidRPr="000B2F2B">
              <w:rPr>
                <w:rFonts w:ascii="Segoe UI" w:eastAsia="宋体" w:hAnsi="Segoe UI" w:cs="Segoe UI"/>
                <w:color w:val="323232"/>
                <w:kern w:val="0"/>
                <w:szCs w:val="21"/>
              </w:rPr>
              <w:t>“</w:t>
            </w:r>
            <w:r w:rsidRPr="000B2F2B">
              <w:rPr>
                <w:rFonts w:ascii="Segoe UI" w:eastAsia="宋体" w:hAnsi="Segoe UI" w:cs="Segoe UI"/>
                <w:color w:val="323232"/>
                <w:kern w:val="0"/>
                <w:szCs w:val="21"/>
              </w:rPr>
              <w:t>共</w:t>
            </w:r>
            <w:r w:rsidRPr="000B2F2B">
              <w:rPr>
                <w:rFonts w:ascii="Segoe UI" w:eastAsia="宋体" w:hAnsi="Segoe UI" w:cs="Segoe UI"/>
                <w:color w:val="323232"/>
                <w:kern w:val="0"/>
                <w:szCs w:val="21"/>
              </w:rPr>
              <w:t xml:space="preserve"> x </w:t>
            </w:r>
            <w:r w:rsidRPr="000B2F2B">
              <w:rPr>
                <w:rFonts w:ascii="Segoe UI" w:eastAsia="宋体" w:hAnsi="Segoe UI" w:cs="Segoe UI"/>
                <w:color w:val="323232"/>
                <w:kern w:val="0"/>
                <w:szCs w:val="21"/>
              </w:rPr>
              <w:t>个集群</w:t>
            </w:r>
            <w:r w:rsidRPr="000B2F2B">
              <w:rPr>
                <w:rFonts w:ascii="Segoe UI" w:eastAsia="宋体" w:hAnsi="Segoe UI" w:cs="Segoe UI"/>
                <w:color w:val="323232"/>
                <w:kern w:val="0"/>
                <w:szCs w:val="21"/>
              </w:rPr>
              <w:t>”</w:t>
            </w:r>
            <w:r w:rsidRPr="000B2F2B">
              <w:rPr>
                <w:rFonts w:ascii="Segoe UI" w:eastAsia="宋体" w:hAnsi="Segoe UI" w:cs="Segoe UI"/>
                <w:color w:val="323232"/>
                <w:kern w:val="0"/>
                <w:szCs w:val="21"/>
              </w:rPr>
              <w:t>，单击</w:t>
            </w:r>
            <w:r w:rsidRPr="000B2F2B">
              <w:rPr>
                <w:rFonts w:ascii="Segoe UI" w:eastAsia="宋体" w:hAnsi="Segoe UI" w:cs="Segoe UI"/>
                <w:color w:val="323232"/>
                <w:kern w:val="0"/>
                <w:szCs w:val="21"/>
              </w:rPr>
              <w:t>“x”</w:t>
            </w:r>
            <w:r w:rsidRPr="000B2F2B">
              <w:rPr>
                <w:rFonts w:ascii="Segoe UI" w:eastAsia="宋体" w:hAnsi="Segoe UI" w:cs="Segoe UI"/>
                <w:color w:val="323232"/>
                <w:kern w:val="0"/>
                <w:szCs w:val="21"/>
              </w:rPr>
              <w:t>可展示为该项目提供项目配额的所有集群的信息。</w:t>
            </w:r>
            <w:r w:rsidRPr="000B2F2B">
              <w:rPr>
                <w:rFonts w:ascii="Segoe UI" w:eastAsia="宋体" w:hAnsi="Segoe UI" w:cs="Segoe UI"/>
                <w:color w:val="323232"/>
                <w:kern w:val="0"/>
                <w:szCs w:val="21"/>
              </w:rPr>
              <w:br/>
            </w:r>
            <w:r w:rsidRPr="000B2F2B">
              <w:rPr>
                <w:rFonts w:ascii="Segoe UI" w:eastAsia="宋体" w:hAnsi="Segoe UI" w:cs="Segoe UI"/>
                <w:color w:val="323232"/>
                <w:kern w:val="0"/>
                <w:szCs w:val="21"/>
              </w:rPr>
              <w:t>带有</w:t>
            </w:r>
            <w:r>
              <w:rPr>
                <w:noProof/>
              </w:rPr>
              <w:drawing>
                <wp:inline distT="0" distB="0" distL="0" distR="0">
                  <wp:extent cx="116840" cy="127000"/>
                  <wp:effectExtent l="0" t="0" r="0" b="635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16840" cy="127000"/>
                          </a:xfrm>
                          <a:prstGeom prst="rect">
                            <a:avLst/>
                          </a:prstGeom>
                          <a:noFill/>
                          <a:ln>
                            <a:noFill/>
                          </a:ln>
                        </pic:spPr>
                      </pic:pic>
                    </a:graphicData>
                  </a:graphic>
                </wp:inline>
              </w:drawing>
            </w:r>
            <w:r w:rsidRPr="000B2F2B">
              <w:rPr>
                <w:rFonts w:ascii="Segoe UI" w:eastAsia="宋体" w:hAnsi="Segoe UI" w:cs="Segoe UI"/>
                <w:color w:val="323232"/>
                <w:kern w:val="0"/>
                <w:szCs w:val="21"/>
              </w:rPr>
              <w:t>图标的集群为联邦集群。</w:t>
            </w:r>
          </w:p>
        </w:tc>
      </w:tr>
      <w:tr w:rsidR="000B2F2B" w:rsidRPr="000B2F2B" w:rsidTr="000B2F2B">
        <w:tc>
          <w:tcPr>
            <w:tcW w:w="1276" w:type="dxa"/>
            <w:tcBorders>
              <w:bottom w:val="single" w:sz="6" w:space="0" w:color="E5E5E5"/>
              <w:right w:val="single" w:sz="6" w:space="0" w:color="EEEEEE"/>
            </w:tcBorders>
            <w:shd w:val="clear" w:color="auto" w:fill="FFFFFF"/>
            <w:vAlign w:val="center"/>
            <w:hideMark/>
          </w:tcPr>
          <w:p w:rsidR="000B2F2B" w:rsidRPr="000B2F2B" w:rsidRDefault="000B2F2B" w:rsidP="000B2F2B">
            <w:pPr>
              <w:widowControl/>
              <w:jc w:val="left"/>
              <w:rPr>
                <w:rFonts w:ascii="Segoe UI" w:eastAsia="宋体" w:hAnsi="Segoe UI" w:cs="Segoe UI"/>
                <w:color w:val="323232"/>
                <w:kern w:val="0"/>
                <w:szCs w:val="21"/>
              </w:rPr>
            </w:pPr>
            <w:r w:rsidRPr="000B2F2B">
              <w:rPr>
                <w:rFonts w:ascii="Segoe UI" w:eastAsia="宋体" w:hAnsi="Segoe UI" w:cs="Segoe UI"/>
                <w:b/>
                <w:bCs/>
                <w:color w:val="323232"/>
                <w:kern w:val="0"/>
                <w:szCs w:val="21"/>
              </w:rPr>
              <w:t>创建时间</w:t>
            </w:r>
          </w:p>
        </w:tc>
        <w:tc>
          <w:tcPr>
            <w:tcW w:w="7030" w:type="dxa"/>
            <w:tcBorders>
              <w:bottom w:val="single" w:sz="6" w:space="0" w:color="E5E5E5"/>
              <w:right w:val="nil"/>
            </w:tcBorders>
            <w:shd w:val="clear" w:color="auto" w:fill="FFFFFF"/>
            <w:vAlign w:val="center"/>
            <w:hideMark/>
          </w:tcPr>
          <w:p w:rsidR="000B2F2B" w:rsidRPr="000B2F2B" w:rsidRDefault="000B2F2B" w:rsidP="000B2F2B">
            <w:pPr>
              <w:widowControl/>
              <w:jc w:val="left"/>
              <w:rPr>
                <w:rFonts w:ascii="Segoe UI" w:eastAsia="宋体" w:hAnsi="Segoe UI" w:cs="Segoe UI"/>
                <w:color w:val="323232"/>
                <w:kern w:val="0"/>
                <w:szCs w:val="21"/>
              </w:rPr>
            </w:pPr>
            <w:r w:rsidRPr="000B2F2B">
              <w:rPr>
                <w:rFonts w:ascii="Segoe UI" w:eastAsia="宋体" w:hAnsi="Segoe UI" w:cs="Segoe UI"/>
                <w:color w:val="323232"/>
                <w:kern w:val="0"/>
                <w:szCs w:val="21"/>
              </w:rPr>
              <w:t>项目的创建时间。</w:t>
            </w:r>
          </w:p>
        </w:tc>
      </w:tr>
    </w:tbl>
    <w:p w:rsidR="000B2F2B" w:rsidRDefault="0043737D" w:rsidP="000B2F2B">
      <w:pPr>
        <w:spacing w:line="240" w:lineRule="atLeast"/>
        <w:ind w:firstLineChars="202" w:firstLine="424"/>
      </w:pPr>
      <w:r w:rsidRPr="0043737D">
        <w:rPr>
          <w:rFonts w:hint="eastAsia"/>
        </w:rPr>
        <w:t>提示：单击列表右上方搜索框左侧的下拉列表，可选择</w:t>
      </w:r>
      <w:r w:rsidRPr="0043737D">
        <w:rPr>
          <w:rFonts w:hint="eastAsia"/>
        </w:rPr>
        <w:t xml:space="preserve"> </w:t>
      </w:r>
      <w:r w:rsidRPr="0043737D">
        <w:rPr>
          <w:rFonts w:hint="eastAsia"/>
        </w:rPr>
        <w:t>名称、显示名称</w:t>
      </w:r>
      <w:r w:rsidRPr="0043737D">
        <w:rPr>
          <w:rFonts w:hint="eastAsia"/>
        </w:rPr>
        <w:t xml:space="preserve"> </w:t>
      </w:r>
      <w:r w:rsidRPr="0043737D">
        <w:rPr>
          <w:rFonts w:hint="eastAsia"/>
        </w:rPr>
        <w:t>并输入相应的值后对项目进行模糊搜索。</w:t>
      </w:r>
    </w:p>
    <w:p w:rsidR="00E610A3" w:rsidRDefault="00E610A3" w:rsidP="000B2F2B">
      <w:pPr>
        <w:spacing w:line="240" w:lineRule="atLeast"/>
        <w:ind w:firstLineChars="202" w:firstLine="424"/>
      </w:pPr>
    </w:p>
    <w:p w:rsidR="00E610A3" w:rsidRPr="00E610A3" w:rsidRDefault="00E610A3" w:rsidP="00E610A3">
      <w:pPr>
        <w:pStyle w:val="5"/>
        <w:spacing w:before="0" w:after="0" w:line="240" w:lineRule="auto"/>
        <w:rPr>
          <w:sz w:val="21"/>
          <w:szCs w:val="21"/>
        </w:rPr>
      </w:pPr>
      <w:r w:rsidRPr="00E610A3">
        <w:rPr>
          <w:rFonts w:hint="eastAsia"/>
          <w:sz w:val="21"/>
          <w:szCs w:val="21"/>
        </w:rPr>
        <w:t>创建项目</w:t>
      </w:r>
    </w:p>
    <w:p w:rsidR="00E610A3" w:rsidRDefault="00E610A3" w:rsidP="00E610A3">
      <w:pPr>
        <w:spacing w:line="240" w:lineRule="atLeast"/>
        <w:ind w:firstLineChars="202" w:firstLine="424"/>
      </w:pPr>
      <w:r>
        <w:rPr>
          <w:rFonts w:hint="eastAsia"/>
        </w:rPr>
        <w:t>创建一个新的项目。新的项目的资源配额，可以来源于平台上的多个集群包括联邦集群。</w:t>
      </w:r>
    </w:p>
    <w:p w:rsidR="00E610A3" w:rsidRDefault="00E610A3" w:rsidP="00E610A3">
      <w:pPr>
        <w:spacing w:line="240" w:lineRule="atLeast"/>
        <w:ind w:firstLineChars="202" w:firstLine="424"/>
      </w:pPr>
      <w:r>
        <w:rPr>
          <w:rFonts w:hint="eastAsia"/>
        </w:rPr>
        <w:t>平台管理员可结合项目的使用规模和集群的资源使用情况，为项目合理分配资源配额。</w:t>
      </w:r>
    </w:p>
    <w:p w:rsidR="00E610A3" w:rsidRPr="00E610A3" w:rsidRDefault="00E610A3" w:rsidP="00E610A3">
      <w:pPr>
        <w:spacing w:line="240" w:lineRule="atLeast"/>
        <w:ind w:firstLineChars="202" w:firstLine="426"/>
        <w:rPr>
          <w:rFonts w:ascii="黑体" w:eastAsia="黑体" w:hAnsi="黑体"/>
          <w:b/>
        </w:rPr>
      </w:pPr>
      <w:r w:rsidRPr="00E610A3">
        <w:rPr>
          <w:rFonts w:ascii="黑体" w:eastAsia="黑体" w:hAnsi="黑体" w:hint="eastAsia"/>
          <w:b/>
        </w:rPr>
        <w:t xml:space="preserve">操作步骤 </w:t>
      </w:r>
    </w:p>
    <w:p w:rsidR="00E610A3" w:rsidRDefault="00E610A3" w:rsidP="00704B4E">
      <w:pPr>
        <w:pStyle w:val="a3"/>
        <w:numPr>
          <w:ilvl w:val="0"/>
          <w:numId w:val="341"/>
        </w:numPr>
        <w:spacing w:line="240" w:lineRule="atLeast"/>
        <w:ind w:firstLineChars="0"/>
      </w:pP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E610A3" w:rsidRDefault="00E610A3" w:rsidP="00704B4E">
      <w:pPr>
        <w:pStyle w:val="a3"/>
        <w:numPr>
          <w:ilvl w:val="0"/>
          <w:numId w:val="341"/>
        </w:numPr>
        <w:spacing w:line="240" w:lineRule="atLeast"/>
        <w:ind w:firstLineChars="0"/>
      </w:pPr>
      <w:r>
        <w:rPr>
          <w:rFonts w:hint="eastAsia"/>
        </w:rPr>
        <w:t>单击</w:t>
      </w:r>
      <w:r>
        <w:rPr>
          <w:rFonts w:hint="eastAsia"/>
        </w:rPr>
        <w:t xml:space="preserve"> </w:t>
      </w:r>
      <w:r>
        <w:rPr>
          <w:rFonts w:hint="eastAsia"/>
        </w:rPr>
        <w:t>创建项目</w:t>
      </w:r>
      <w:r>
        <w:rPr>
          <w:rFonts w:hint="eastAsia"/>
        </w:rPr>
        <w:t xml:space="preserve"> </w:t>
      </w:r>
      <w:r>
        <w:rPr>
          <w:rFonts w:hint="eastAsia"/>
        </w:rPr>
        <w:t>按钮，进入创建项目页面。</w:t>
      </w:r>
    </w:p>
    <w:p w:rsidR="00E610A3" w:rsidRDefault="00E610A3" w:rsidP="00704B4E">
      <w:pPr>
        <w:pStyle w:val="a3"/>
        <w:numPr>
          <w:ilvl w:val="0"/>
          <w:numId w:val="341"/>
        </w:numPr>
        <w:spacing w:line="240" w:lineRule="atLeast"/>
        <w:ind w:firstLineChars="0"/>
      </w:pPr>
      <w:r>
        <w:rPr>
          <w:rFonts w:hint="eastAsia"/>
        </w:rPr>
        <w:t>在</w:t>
      </w:r>
      <w:r>
        <w:rPr>
          <w:rFonts w:hint="eastAsia"/>
        </w:rPr>
        <w:t xml:space="preserve"> </w:t>
      </w:r>
      <w:r>
        <w:rPr>
          <w:rFonts w:hint="eastAsia"/>
        </w:rPr>
        <w:t>基本信息</w:t>
      </w:r>
      <w:r>
        <w:rPr>
          <w:rFonts w:hint="eastAsia"/>
        </w:rPr>
        <w:t xml:space="preserve"> </w:t>
      </w:r>
      <w:r>
        <w:rPr>
          <w:rFonts w:hint="eastAsia"/>
        </w:rPr>
        <w:t>页面，参照以下说明配置相关参数。</w:t>
      </w:r>
    </w:p>
    <w:tbl>
      <w:tblPr>
        <w:tblW w:w="0" w:type="auto"/>
        <w:shd w:val="clear" w:color="auto" w:fill="FFFFFF"/>
        <w:tblCellMar>
          <w:left w:w="0" w:type="dxa"/>
          <w:right w:w="0" w:type="dxa"/>
        </w:tblCellMar>
        <w:tblLook w:val="04A0" w:firstRow="1" w:lastRow="0" w:firstColumn="1" w:lastColumn="0" w:noHBand="0" w:noVBand="1"/>
      </w:tblPr>
      <w:tblGrid>
        <w:gridCol w:w="993"/>
        <w:gridCol w:w="992"/>
        <w:gridCol w:w="6321"/>
      </w:tblGrid>
      <w:tr w:rsidR="00E610A3" w:rsidRPr="00E610A3" w:rsidTr="00E610A3">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E610A3" w:rsidRPr="00E610A3" w:rsidRDefault="00E610A3" w:rsidP="00E610A3">
            <w:pPr>
              <w:widowControl/>
              <w:jc w:val="left"/>
              <w:rPr>
                <w:rFonts w:ascii="Segoe UI" w:eastAsia="宋体" w:hAnsi="Segoe UI" w:cs="Segoe UI"/>
                <w:b/>
                <w:bCs/>
                <w:color w:val="000000"/>
                <w:kern w:val="0"/>
                <w:szCs w:val="21"/>
              </w:rPr>
            </w:pPr>
            <w:r w:rsidRPr="00E610A3">
              <w:rPr>
                <w:rFonts w:ascii="Segoe UI" w:eastAsia="宋体" w:hAnsi="Segoe UI" w:cs="Segoe UI"/>
                <w:b/>
                <w:bCs/>
                <w:color w:val="000000"/>
                <w:kern w:val="0"/>
                <w:szCs w:val="21"/>
              </w:rPr>
              <w:t>参数</w:t>
            </w:r>
          </w:p>
        </w:tc>
        <w:tc>
          <w:tcPr>
            <w:tcW w:w="992" w:type="dxa"/>
            <w:tcBorders>
              <w:top w:val="single" w:sz="6" w:space="0" w:color="EEEEEE"/>
              <w:bottom w:val="single" w:sz="6" w:space="0" w:color="EEEEEE"/>
              <w:right w:val="single" w:sz="6" w:space="0" w:color="EEEEEE"/>
            </w:tcBorders>
            <w:shd w:val="clear" w:color="auto" w:fill="F6F6F6"/>
            <w:vAlign w:val="center"/>
            <w:hideMark/>
          </w:tcPr>
          <w:p w:rsidR="00E610A3" w:rsidRPr="00E610A3" w:rsidRDefault="00E610A3" w:rsidP="00E610A3">
            <w:pPr>
              <w:widowControl/>
              <w:jc w:val="left"/>
              <w:rPr>
                <w:rFonts w:ascii="Segoe UI" w:eastAsia="宋体" w:hAnsi="Segoe UI" w:cs="Segoe UI"/>
                <w:b/>
                <w:bCs/>
                <w:color w:val="000000"/>
                <w:kern w:val="0"/>
                <w:szCs w:val="21"/>
              </w:rPr>
            </w:pPr>
            <w:r w:rsidRPr="00E610A3">
              <w:rPr>
                <w:rFonts w:ascii="Segoe UI" w:eastAsia="宋体" w:hAnsi="Segoe UI" w:cs="Segoe UI"/>
                <w:b/>
                <w:bCs/>
                <w:color w:val="000000"/>
                <w:kern w:val="0"/>
                <w:szCs w:val="21"/>
              </w:rPr>
              <w:t>是否必填</w:t>
            </w:r>
          </w:p>
        </w:tc>
        <w:tc>
          <w:tcPr>
            <w:tcW w:w="6321" w:type="dxa"/>
            <w:tcBorders>
              <w:top w:val="single" w:sz="6" w:space="0" w:color="EEEEEE"/>
              <w:bottom w:val="single" w:sz="6" w:space="0" w:color="EEEEEE"/>
              <w:right w:val="nil"/>
            </w:tcBorders>
            <w:shd w:val="clear" w:color="auto" w:fill="F6F6F6"/>
            <w:vAlign w:val="center"/>
            <w:hideMark/>
          </w:tcPr>
          <w:p w:rsidR="00E610A3" w:rsidRPr="00E610A3" w:rsidRDefault="00E610A3" w:rsidP="00E610A3">
            <w:pPr>
              <w:widowControl/>
              <w:jc w:val="left"/>
              <w:rPr>
                <w:rFonts w:ascii="Segoe UI" w:eastAsia="宋体" w:hAnsi="Segoe UI" w:cs="Segoe UI"/>
                <w:b/>
                <w:bCs/>
                <w:color w:val="000000"/>
                <w:kern w:val="0"/>
                <w:szCs w:val="21"/>
              </w:rPr>
            </w:pPr>
            <w:r w:rsidRPr="00E610A3">
              <w:rPr>
                <w:rFonts w:ascii="Segoe UI" w:eastAsia="宋体" w:hAnsi="Segoe UI" w:cs="Segoe UI"/>
                <w:b/>
                <w:bCs/>
                <w:color w:val="000000"/>
                <w:kern w:val="0"/>
                <w:szCs w:val="21"/>
              </w:rPr>
              <w:t>说明</w:t>
            </w:r>
          </w:p>
        </w:tc>
      </w:tr>
      <w:tr w:rsidR="00E610A3" w:rsidRPr="00E610A3" w:rsidTr="00E610A3">
        <w:tc>
          <w:tcPr>
            <w:tcW w:w="993" w:type="dxa"/>
            <w:tcBorders>
              <w:bottom w:val="single" w:sz="6" w:space="0" w:color="E5E5E5"/>
              <w:right w:val="single" w:sz="6" w:space="0" w:color="EEEEEE"/>
            </w:tcBorders>
            <w:shd w:val="clear" w:color="auto" w:fill="FFFFFF"/>
            <w:vAlign w:val="center"/>
            <w:hideMark/>
          </w:tcPr>
          <w:p w:rsidR="00E610A3" w:rsidRPr="00E610A3" w:rsidRDefault="00E610A3" w:rsidP="00E610A3">
            <w:pPr>
              <w:widowControl/>
              <w:jc w:val="left"/>
              <w:rPr>
                <w:rFonts w:ascii="Segoe UI" w:eastAsia="宋体" w:hAnsi="Segoe UI" w:cs="Segoe UI"/>
                <w:color w:val="323232"/>
                <w:kern w:val="0"/>
                <w:szCs w:val="21"/>
              </w:rPr>
            </w:pPr>
            <w:r w:rsidRPr="00E610A3">
              <w:rPr>
                <w:rFonts w:ascii="Segoe UI" w:eastAsia="宋体" w:hAnsi="Segoe UI" w:cs="Segoe UI"/>
                <w:b/>
                <w:bCs/>
                <w:color w:val="323232"/>
                <w:kern w:val="0"/>
                <w:szCs w:val="21"/>
              </w:rPr>
              <w:t>名称</w:t>
            </w:r>
          </w:p>
        </w:tc>
        <w:tc>
          <w:tcPr>
            <w:tcW w:w="992" w:type="dxa"/>
            <w:tcBorders>
              <w:bottom w:val="single" w:sz="6" w:space="0" w:color="E5E5E5"/>
              <w:right w:val="single" w:sz="6" w:space="0" w:color="EEEEEE"/>
            </w:tcBorders>
            <w:shd w:val="clear" w:color="auto" w:fill="FFFFFF"/>
            <w:vAlign w:val="center"/>
            <w:hideMark/>
          </w:tcPr>
          <w:p w:rsidR="00E610A3" w:rsidRPr="00E610A3" w:rsidRDefault="00E610A3" w:rsidP="00E610A3">
            <w:pPr>
              <w:widowControl/>
              <w:jc w:val="left"/>
              <w:rPr>
                <w:rFonts w:ascii="Segoe UI" w:eastAsia="宋体" w:hAnsi="Segoe UI" w:cs="Segoe UI"/>
                <w:color w:val="323232"/>
                <w:kern w:val="0"/>
                <w:szCs w:val="21"/>
              </w:rPr>
            </w:pPr>
            <w:r w:rsidRPr="00E610A3">
              <w:rPr>
                <w:rFonts w:ascii="Segoe UI" w:eastAsia="宋体" w:hAnsi="Segoe UI" w:cs="Segoe UI"/>
                <w:color w:val="323232"/>
                <w:kern w:val="0"/>
                <w:szCs w:val="21"/>
              </w:rPr>
              <w:t>是</w:t>
            </w:r>
          </w:p>
        </w:tc>
        <w:tc>
          <w:tcPr>
            <w:tcW w:w="6321" w:type="dxa"/>
            <w:tcBorders>
              <w:bottom w:val="single" w:sz="6" w:space="0" w:color="E5E5E5"/>
              <w:right w:val="nil"/>
            </w:tcBorders>
            <w:shd w:val="clear" w:color="auto" w:fill="FFFFFF"/>
            <w:vAlign w:val="center"/>
            <w:hideMark/>
          </w:tcPr>
          <w:p w:rsidR="00E610A3" w:rsidRPr="00E610A3" w:rsidRDefault="00E610A3" w:rsidP="00E610A3">
            <w:pPr>
              <w:widowControl/>
              <w:jc w:val="left"/>
              <w:rPr>
                <w:rFonts w:ascii="Segoe UI" w:eastAsia="宋体" w:hAnsi="Segoe UI" w:cs="Segoe UI"/>
                <w:color w:val="323232"/>
                <w:kern w:val="0"/>
                <w:szCs w:val="21"/>
              </w:rPr>
            </w:pPr>
            <w:r w:rsidRPr="00E610A3">
              <w:rPr>
                <w:rFonts w:ascii="Segoe UI" w:eastAsia="宋体" w:hAnsi="Segoe UI" w:cs="Segoe UI"/>
                <w:color w:val="323232"/>
                <w:kern w:val="0"/>
                <w:szCs w:val="21"/>
              </w:rPr>
              <w:t>项目的名称，不可与已有项目同名，且不可与项目名称黑名单列表中的名称同名，否则不允许创建项目。</w:t>
            </w:r>
            <w:r w:rsidRPr="00E610A3">
              <w:rPr>
                <w:rFonts w:ascii="Segoe UI" w:eastAsia="宋体" w:hAnsi="Segoe UI" w:cs="Segoe UI"/>
                <w:color w:val="323232"/>
                <w:kern w:val="0"/>
                <w:szCs w:val="21"/>
              </w:rPr>
              <w:br/>
            </w:r>
            <w:r w:rsidRPr="00E610A3">
              <w:rPr>
                <w:rFonts w:ascii="Segoe UI" w:eastAsia="宋体" w:hAnsi="Segoe UI" w:cs="Segoe UI"/>
                <w:color w:val="323232"/>
                <w:kern w:val="0"/>
                <w:szCs w:val="21"/>
              </w:rPr>
              <w:t>支持输入</w:t>
            </w:r>
            <w:r w:rsidRPr="00E610A3">
              <w:rPr>
                <w:rFonts w:ascii="Segoe UI" w:eastAsia="宋体" w:hAnsi="Segoe UI" w:cs="Segoe UI"/>
                <w:color w:val="323232"/>
                <w:kern w:val="0"/>
                <w:szCs w:val="21"/>
              </w:rPr>
              <w:t> </w:t>
            </w:r>
            <w:r w:rsidRPr="00E610A3">
              <w:rPr>
                <w:rFonts w:ascii="Courier New" w:eastAsia="宋体" w:hAnsi="Courier New" w:cs="Courier New"/>
                <w:color w:val="C7254E"/>
                <w:kern w:val="0"/>
                <w:szCs w:val="21"/>
                <w:shd w:val="clear" w:color="auto" w:fill="F9F2F4"/>
              </w:rPr>
              <w:t>a-z</w:t>
            </w:r>
            <w:r w:rsidRPr="00E610A3">
              <w:rPr>
                <w:rFonts w:ascii="Segoe UI" w:eastAsia="宋体" w:hAnsi="Segoe UI" w:cs="Segoe UI"/>
                <w:color w:val="323232"/>
                <w:kern w:val="0"/>
                <w:szCs w:val="21"/>
              </w:rPr>
              <w:t>、</w:t>
            </w:r>
            <w:r w:rsidRPr="00E610A3">
              <w:rPr>
                <w:rFonts w:ascii="Courier New" w:eastAsia="宋体" w:hAnsi="Courier New" w:cs="Courier New"/>
                <w:color w:val="C7254E"/>
                <w:kern w:val="0"/>
                <w:szCs w:val="21"/>
                <w:shd w:val="clear" w:color="auto" w:fill="F9F2F4"/>
              </w:rPr>
              <w:t>0-9</w:t>
            </w:r>
            <w:r w:rsidRPr="00E610A3">
              <w:rPr>
                <w:rFonts w:ascii="Segoe UI" w:eastAsia="宋体" w:hAnsi="Segoe UI" w:cs="Segoe UI"/>
                <w:color w:val="323232"/>
                <w:kern w:val="0"/>
                <w:szCs w:val="21"/>
              </w:rPr>
              <w:t>、</w:t>
            </w:r>
            <w:r w:rsidRPr="00E610A3">
              <w:rPr>
                <w:rFonts w:ascii="Courier New" w:eastAsia="宋体" w:hAnsi="Courier New" w:cs="Courier New"/>
                <w:color w:val="C7254E"/>
                <w:kern w:val="0"/>
                <w:szCs w:val="21"/>
                <w:shd w:val="clear" w:color="auto" w:fill="F9F2F4"/>
              </w:rPr>
              <w:t>-</w:t>
            </w:r>
            <w:r w:rsidRPr="00E610A3">
              <w:rPr>
                <w:rFonts w:ascii="Segoe UI" w:eastAsia="宋体" w:hAnsi="Segoe UI" w:cs="Segoe UI"/>
                <w:color w:val="323232"/>
                <w:kern w:val="0"/>
                <w:szCs w:val="21"/>
              </w:rPr>
              <w:t>、</w:t>
            </w:r>
            <w:r w:rsidRPr="00E610A3">
              <w:rPr>
                <w:rFonts w:ascii="Courier New" w:eastAsia="宋体" w:hAnsi="Courier New" w:cs="Courier New"/>
                <w:color w:val="C7254E"/>
                <w:kern w:val="0"/>
                <w:szCs w:val="21"/>
                <w:shd w:val="clear" w:color="auto" w:fill="F9F2F4"/>
              </w:rPr>
              <w:t>.</w:t>
            </w:r>
            <w:r w:rsidRPr="00E610A3">
              <w:rPr>
                <w:rFonts w:ascii="Segoe UI" w:eastAsia="宋体" w:hAnsi="Segoe UI" w:cs="Segoe UI"/>
                <w:color w:val="323232"/>
                <w:kern w:val="0"/>
                <w:szCs w:val="21"/>
              </w:rPr>
              <w:t>，并且以</w:t>
            </w:r>
            <w:r w:rsidRPr="00E610A3">
              <w:rPr>
                <w:rFonts w:ascii="Segoe UI" w:eastAsia="宋体" w:hAnsi="Segoe UI" w:cs="Segoe UI"/>
                <w:color w:val="323232"/>
                <w:kern w:val="0"/>
                <w:szCs w:val="21"/>
              </w:rPr>
              <w:t> </w:t>
            </w:r>
            <w:r w:rsidRPr="00E610A3">
              <w:rPr>
                <w:rFonts w:ascii="Courier New" w:eastAsia="宋体" w:hAnsi="Courier New" w:cs="Courier New"/>
                <w:color w:val="C7254E"/>
                <w:kern w:val="0"/>
                <w:szCs w:val="21"/>
                <w:shd w:val="clear" w:color="auto" w:fill="F9F2F4"/>
              </w:rPr>
              <w:t>a-z</w:t>
            </w:r>
            <w:r w:rsidRPr="00E610A3">
              <w:rPr>
                <w:rFonts w:ascii="Segoe UI" w:eastAsia="宋体" w:hAnsi="Segoe UI" w:cs="Segoe UI"/>
                <w:color w:val="323232"/>
                <w:kern w:val="0"/>
                <w:szCs w:val="21"/>
              </w:rPr>
              <w:t> </w:t>
            </w:r>
            <w:r w:rsidRPr="00E610A3">
              <w:rPr>
                <w:rFonts w:ascii="Segoe UI" w:eastAsia="宋体" w:hAnsi="Segoe UI" w:cs="Segoe UI"/>
                <w:color w:val="323232"/>
                <w:kern w:val="0"/>
                <w:szCs w:val="21"/>
              </w:rPr>
              <w:t>、</w:t>
            </w:r>
            <w:r w:rsidRPr="00E610A3">
              <w:rPr>
                <w:rFonts w:ascii="Courier New" w:eastAsia="宋体" w:hAnsi="Courier New" w:cs="Courier New"/>
                <w:color w:val="C7254E"/>
                <w:kern w:val="0"/>
                <w:szCs w:val="21"/>
                <w:shd w:val="clear" w:color="auto" w:fill="F9F2F4"/>
              </w:rPr>
              <w:t>0-9</w:t>
            </w:r>
            <w:r w:rsidRPr="00E610A3">
              <w:rPr>
                <w:rFonts w:ascii="Segoe UI" w:eastAsia="宋体" w:hAnsi="Segoe UI" w:cs="Segoe UI"/>
                <w:color w:val="323232"/>
                <w:kern w:val="0"/>
                <w:szCs w:val="21"/>
              </w:rPr>
              <w:t> </w:t>
            </w:r>
            <w:r w:rsidRPr="00E610A3">
              <w:rPr>
                <w:rFonts w:ascii="Segoe UI" w:eastAsia="宋体" w:hAnsi="Segoe UI" w:cs="Segoe UI"/>
                <w:color w:val="323232"/>
                <w:kern w:val="0"/>
                <w:szCs w:val="21"/>
              </w:rPr>
              <w:t>开头或结尾，长度不超过</w:t>
            </w:r>
            <w:r w:rsidRPr="00E610A3">
              <w:rPr>
                <w:rFonts w:ascii="Segoe UI" w:eastAsia="宋体" w:hAnsi="Segoe UI" w:cs="Segoe UI"/>
                <w:color w:val="323232"/>
                <w:kern w:val="0"/>
                <w:szCs w:val="21"/>
              </w:rPr>
              <w:t xml:space="preserve"> 32 </w:t>
            </w:r>
            <w:r w:rsidRPr="00E610A3">
              <w:rPr>
                <w:rFonts w:ascii="Segoe UI" w:eastAsia="宋体" w:hAnsi="Segoe UI" w:cs="Segoe UI"/>
                <w:color w:val="323232"/>
                <w:kern w:val="0"/>
                <w:szCs w:val="21"/>
              </w:rPr>
              <w:t>字符。</w:t>
            </w:r>
            <w:r w:rsidRPr="00E610A3">
              <w:rPr>
                <w:rFonts w:ascii="Segoe UI" w:eastAsia="宋体" w:hAnsi="Segoe UI" w:cs="Segoe UI"/>
                <w:color w:val="323232"/>
                <w:kern w:val="0"/>
                <w:szCs w:val="21"/>
              </w:rPr>
              <w:br/>
            </w:r>
            <w:r w:rsidRPr="00E610A3">
              <w:rPr>
                <w:rFonts w:ascii="Segoe UI" w:eastAsia="宋体" w:hAnsi="Segoe UI" w:cs="Segoe UI"/>
                <w:b/>
                <w:bCs/>
                <w:color w:val="323232"/>
                <w:kern w:val="0"/>
                <w:szCs w:val="21"/>
              </w:rPr>
              <w:t>说明</w:t>
            </w:r>
            <w:r w:rsidRPr="00E610A3">
              <w:rPr>
                <w:rFonts w:ascii="Segoe UI" w:eastAsia="宋体" w:hAnsi="Segoe UI" w:cs="Segoe UI"/>
                <w:color w:val="323232"/>
                <w:kern w:val="0"/>
                <w:szCs w:val="21"/>
              </w:rPr>
              <w:t>：项目名称黑名单中的名称为平台集群下特殊命名空间的名称，默认包括：</w:t>
            </w:r>
            <w:r w:rsidRPr="00E610A3">
              <w:rPr>
                <w:rFonts w:ascii="Segoe UI" w:eastAsia="宋体" w:hAnsi="Segoe UI" w:cs="Segoe UI"/>
                <w:color w:val="323232"/>
                <w:kern w:val="0"/>
                <w:szCs w:val="21"/>
              </w:rPr>
              <w:t>cpaas-system</w:t>
            </w:r>
            <w:r w:rsidRPr="00E610A3">
              <w:rPr>
                <w:rFonts w:ascii="Segoe UI" w:eastAsia="宋体" w:hAnsi="Segoe UI" w:cs="Segoe UI"/>
                <w:color w:val="323232"/>
                <w:kern w:val="0"/>
                <w:szCs w:val="21"/>
              </w:rPr>
              <w:t>、</w:t>
            </w:r>
            <w:r w:rsidRPr="00E610A3">
              <w:rPr>
                <w:rFonts w:ascii="Segoe UI" w:eastAsia="宋体" w:hAnsi="Segoe UI" w:cs="Segoe UI"/>
                <w:color w:val="323232"/>
                <w:kern w:val="0"/>
                <w:szCs w:val="21"/>
              </w:rPr>
              <w:t>cert-manager</w:t>
            </w:r>
            <w:r w:rsidRPr="00E610A3">
              <w:rPr>
                <w:rFonts w:ascii="Segoe UI" w:eastAsia="宋体" w:hAnsi="Segoe UI" w:cs="Segoe UI"/>
                <w:color w:val="323232"/>
                <w:kern w:val="0"/>
                <w:szCs w:val="21"/>
              </w:rPr>
              <w:t>、</w:t>
            </w:r>
            <w:r w:rsidRPr="00E610A3">
              <w:rPr>
                <w:rFonts w:ascii="Segoe UI" w:eastAsia="宋体" w:hAnsi="Segoe UI" w:cs="Segoe UI"/>
                <w:color w:val="323232"/>
                <w:kern w:val="0"/>
                <w:szCs w:val="21"/>
              </w:rPr>
              <w:t>default</w:t>
            </w:r>
            <w:r w:rsidRPr="00E610A3">
              <w:rPr>
                <w:rFonts w:ascii="Segoe UI" w:eastAsia="宋体" w:hAnsi="Segoe UI" w:cs="Segoe UI"/>
                <w:color w:val="323232"/>
                <w:kern w:val="0"/>
                <w:szCs w:val="21"/>
              </w:rPr>
              <w:t>、</w:t>
            </w:r>
            <w:r w:rsidRPr="00E610A3">
              <w:rPr>
                <w:rFonts w:ascii="Segoe UI" w:eastAsia="宋体" w:hAnsi="Segoe UI" w:cs="Segoe UI"/>
                <w:color w:val="323232"/>
                <w:kern w:val="0"/>
                <w:szCs w:val="21"/>
              </w:rPr>
              <w:t>global-credentials</w:t>
            </w:r>
            <w:r w:rsidRPr="00E610A3">
              <w:rPr>
                <w:rFonts w:ascii="Segoe UI" w:eastAsia="宋体" w:hAnsi="Segoe UI" w:cs="Segoe UI"/>
                <w:color w:val="323232"/>
                <w:kern w:val="0"/>
                <w:szCs w:val="21"/>
              </w:rPr>
              <w:t>、</w:t>
            </w:r>
            <w:r w:rsidRPr="00E610A3">
              <w:rPr>
                <w:rFonts w:ascii="Segoe UI" w:eastAsia="宋体" w:hAnsi="Segoe UI" w:cs="Segoe UI"/>
                <w:color w:val="323232"/>
                <w:kern w:val="0"/>
                <w:szCs w:val="21"/>
              </w:rPr>
              <w:t>kube-ovn</w:t>
            </w:r>
            <w:r w:rsidRPr="00E610A3">
              <w:rPr>
                <w:rFonts w:ascii="Segoe UI" w:eastAsia="宋体" w:hAnsi="Segoe UI" w:cs="Segoe UI"/>
                <w:color w:val="323232"/>
                <w:kern w:val="0"/>
                <w:szCs w:val="21"/>
              </w:rPr>
              <w:t>、</w:t>
            </w:r>
            <w:r w:rsidRPr="00E610A3">
              <w:rPr>
                <w:rFonts w:ascii="Segoe UI" w:eastAsia="宋体" w:hAnsi="Segoe UI" w:cs="Segoe UI"/>
                <w:color w:val="323232"/>
                <w:kern w:val="0"/>
                <w:szCs w:val="21"/>
              </w:rPr>
              <w:t>kube-public</w:t>
            </w:r>
            <w:r w:rsidRPr="00E610A3">
              <w:rPr>
                <w:rFonts w:ascii="Segoe UI" w:eastAsia="宋体" w:hAnsi="Segoe UI" w:cs="Segoe UI"/>
                <w:color w:val="323232"/>
                <w:kern w:val="0"/>
                <w:szCs w:val="21"/>
              </w:rPr>
              <w:t>、</w:t>
            </w:r>
            <w:r w:rsidRPr="00E610A3">
              <w:rPr>
                <w:rFonts w:ascii="Segoe UI" w:eastAsia="宋体" w:hAnsi="Segoe UI" w:cs="Segoe UI"/>
                <w:color w:val="323232"/>
                <w:kern w:val="0"/>
                <w:szCs w:val="21"/>
              </w:rPr>
              <w:t>kube-system</w:t>
            </w:r>
            <w:r w:rsidRPr="00E610A3">
              <w:rPr>
                <w:rFonts w:ascii="Segoe UI" w:eastAsia="宋体" w:hAnsi="Segoe UI" w:cs="Segoe UI"/>
                <w:color w:val="323232"/>
                <w:kern w:val="0"/>
                <w:szCs w:val="21"/>
              </w:rPr>
              <w:t>、</w:t>
            </w:r>
            <w:r w:rsidRPr="00E610A3">
              <w:rPr>
                <w:rFonts w:ascii="Segoe UI" w:eastAsia="宋体" w:hAnsi="Segoe UI" w:cs="Segoe UI"/>
                <w:color w:val="323232"/>
                <w:kern w:val="0"/>
                <w:szCs w:val="21"/>
              </w:rPr>
              <w:t>nsx-system</w:t>
            </w:r>
            <w:r w:rsidRPr="00E610A3">
              <w:rPr>
                <w:rFonts w:ascii="Segoe UI" w:eastAsia="宋体" w:hAnsi="Segoe UI" w:cs="Segoe UI"/>
                <w:color w:val="323232"/>
                <w:kern w:val="0"/>
                <w:szCs w:val="21"/>
              </w:rPr>
              <w:t>、</w:t>
            </w:r>
            <w:r w:rsidRPr="00E610A3">
              <w:rPr>
                <w:rFonts w:ascii="Segoe UI" w:eastAsia="宋体" w:hAnsi="Segoe UI" w:cs="Segoe UI"/>
                <w:color w:val="323232"/>
                <w:kern w:val="0"/>
                <w:szCs w:val="21"/>
              </w:rPr>
              <w:t>alauda-system</w:t>
            </w:r>
            <w:r w:rsidRPr="00E610A3">
              <w:rPr>
                <w:rFonts w:ascii="Segoe UI" w:eastAsia="宋体" w:hAnsi="Segoe UI" w:cs="Segoe UI"/>
                <w:color w:val="323232"/>
                <w:kern w:val="0"/>
                <w:szCs w:val="21"/>
              </w:rPr>
              <w:t>、</w:t>
            </w:r>
            <w:r w:rsidRPr="00E610A3">
              <w:rPr>
                <w:rFonts w:ascii="Segoe UI" w:eastAsia="宋体" w:hAnsi="Segoe UI" w:cs="Segoe UI"/>
                <w:color w:val="323232"/>
                <w:kern w:val="0"/>
                <w:szCs w:val="21"/>
              </w:rPr>
              <w:t>kube-federation-system</w:t>
            </w:r>
            <w:r w:rsidRPr="00E610A3">
              <w:rPr>
                <w:rFonts w:ascii="Segoe UI" w:eastAsia="宋体" w:hAnsi="Segoe UI" w:cs="Segoe UI"/>
                <w:color w:val="323232"/>
                <w:kern w:val="0"/>
                <w:szCs w:val="21"/>
              </w:rPr>
              <w:t>、</w:t>
            </w:r>
            <w:r w:rsidRPr="00E610A3">
              <w:rPr>
                <w:rFonts w:ascii="Segoe UI" w:eastAsia="宋体" w:hAnsi="Segoe UI" w:cs="Segoe UI"/>
                <w:color w:val="323232"/>
                <w:kern w:val="0"/>
                <w:szCs w:val="21"/>
              </w:rPr>
              <w:t>ALL-ALL</w:t>
            </w:r>
            <w:r w:rsidRPr="00E610A3">
              <w:rPr>
                <w:rFonts w:ascii="Segoe UI" w:eastAsia="宋体" w:hAnsi="Segoe UI" w:cs="Segoe UI"/>
                <w:color w:val="323232"/>
                <w:kern w:val="0"/>
                <w:szCs w:val="21"/>
              </w:rPr>
              <w:t>、</w:t>
            </w:r>
            <w:r w:rsidRPr="00E610A3">
              <w:rPr>
                <w:rFonts w:ascii="Segoe UI" w:eastAsia="宋体" w:hAnsi="Segoe UI" w:cs="Segoe UI"/>
                <w:color w:val="323232"/>
                <w:kern w:val="0"/>
                <w:szCs w:val="21"/>
              </w:rPr>
              <w:t>true</w:t>
            </w:r>
            <w:r w:rsidRPr="00E610A3">
              <w:rPr>
                <w:rFonts w:ascii="Segoe UI" w:eastAsia="宋体" w:hAnsi="Segoe UI" w:cs="Segoe UI"/>
                <w:color w:val="323232"/>
                <w:kern w:val="0"/>
                <w:szCs w:val="21"/>
              </w:rPr>
              <w:t>。</w:t>
            </w:r>
          </w:p>
        </w:tc>
      </w:tr>
      <w:tr w:rsidR="00E610A3" w:rsidRPr="00E610A3" w:rsidTr="00E610A3">
        <w:tc>
          <w:tcPr>
            <w:tcW w:w="993" w:type="dxa"/>
            <w:tcBorders>
              <w:bottom w:val="single" w:sz="6" w:space="0" w:color="E5E5E5"/>
              <w:right w:val="single" w:sz="6" w:space="0" w:color="EEEEEE"/>
            </w:tcBorders>
            <w:shd w:val="clear" w:color="auto" w:fill="FFFFFF"/>
            <w:vAlign w:val="center"/>
            <w:hideMark/>
          </w:tcPr>
          <w:p w:rsidR="00E610A3" w:rsidRPr="00E610A3" w:rsidRDefault="00E610A3" w:rsidP="00E610A3">
            <w:pPr>
              <w:widowControl/>
              <w:jc w:val="left"/>
              <w:rPr>
                <w:rFonts w:ascii="Segoe UI" w:eastAsia="宋体" w:hAnsi="Segoe UI" w:cs="Segoe UI"/>
                <w:color w:val="323232"/>
                <w:kern w:val="0"/>
                <w:szCs w:val="21"/>
              </w:rPr>
            </w:pPr>
            <w:r w:rsidRPr="00E610A3">
              <w:rPr>
                <w:rFonts w:ascii="Segoe UI" w:eastAsia="宋体" w:hAnsi="Segoe UI" w:cs="Segoe UI"/>
                <w:b/>
                <w:bCs/>
                <w:color w:val="323232"/>
                <w:kern w:val="0"/>
                <w:szCs w:val="21"/>
              </w:rPr>
              <w:t>显示名称</w:t>
            </w:r>
          </w:p>
        </w:tc>
        <w:tc>
          <w:tcPr>
            <w:tcW w:w="992" w:type="dxa"/>
            <w:tcBorders>
              <w:bottom w:val="single" w:sz="6" w:space="0" w:color="E5E5E5"/>
              <w:right w:val="single" w:sz="6" w:space="0" w:color="EEEEEE"/>
            </w:tcBorders>
            <w:shd w:val="clear" w:color="auto" w:fill="FFFFFF"/>
            <w:vAlign w:val="center"/>
            <w:hideMark/>
          </w:tcPr>
          <w:p w:rsidR="00E610A3" w:rsidRPr="00E610A3" w:rsidRDefault="00E610A3" w:rsidP="00E610A3">
            <w:pPr>
              <w:widowControl/>
              <w:jc w:val="left"/>
              <w:rPr>
                <w:rFonts w:ascii="Segoe UI" w:eastAsia="宋体" w:hAnsi="Segoe UI" w:cs="Segoe UI"/>
                <w:color w:val="323232"/>
                <w:kern w:val="0"/>
                <w:szCs w:val="21"/>
              </w:rPr>
            </w:pPr>
            <w:r w:rsidRPr="00E610A3">
              <w:rPr>
                <w:rFonts w:ascii="Segoe UI" w:eastAsia="宋体" w:hAnsi="Segoe UI" w:cs="Segoe UI"/>
                <w:color w:val="323232"/>
                <w:kern w:val="0"/>
                <w:szCs w:val="21"/>
              </w:rPr>
              <w:t>否</w:t>
            </w:r>
          </w:p>
        </w:tc>
        <w:tc>
          <w:tcPr>
            <w:tcW w:w="6321" w:type="dxa"/>
            <w:tcBorders>
              <w:bottom w:val="single" w:sz="6" w:space="0" w:color="E5E5E5"/>
              <w:right w:val="nil"/>
            </w:tcBorders>
            <w:shd w:val="clear" w:color="auto" w:fill="FFFFFF"/>
            <w:vAlign w:val="center"/>
            <w:hideMark/>
          </w:tcPr>
          <w:p w:rsidR="00E610A3" w:rsidRPr="00E610A3" w:rsidRDefault="00E610A3" w:rsidP="00E610A3">
            <w:pPr>
              <w:widowControl/>
              <w:jc w:val="left"/>
              <w:rPr>
                <w:rFonts w:ascii="Segoe UI" w:eastAsia="宋体" w:hAnsi="Segoe UI" w:cs="Segoe UI"/>
                <w:color w:val="323232"/>
                <w:kern w:val="0"/>
                <w:szCs w:val="21"/>
              </w:rPr>
            </w:pPr>
            <w:r w:rsidRPr="00E610A3">
              <w:rPr>
                <w:rFonts w:ascii="Segoe UI" w:eastAsia="宋体" w:hAnsi="Segoe UI" w:cs="Segoe UI"/>
                <w:color w:val="323232"/>
                <w:kern w:val="0"/>
                <w:szCs w:val="21"/>
              </w:rPr>
              <w:t>项目的显示名称。</w:t>
            </w:r>
          </w:p>
        </w:tc>
      </w:tr>
      <w:tr w:rsidR="00E610A3" w:rsidRPr="00E610A3" w:rsidTr="00E610A3">
        <w:tc>
          <w:tcPr>
            <w:tcW w:w="993" w:type="dxa"/>
            <w:tcBorders>
              <w:bottom w:val="single" w:sz="6" w:space="0" w:color="E5E5E5"/>
              <w:right w:val="single" w:sz="6" w:space="0" w:color="EEEEEE"/>
            </w:tcBorders>
            <w:shd w:val="clear" w:color="auto" w:fill="FFFFFF"/>
            <w:vAlign w:val="center"/>
            <w:hideMark/>
          </w:tcPr>
          <w:p w:rsidR="00E610A3" w:rsidRPr="00E610A3" w:rsidRDefault="00E610A3" w:rsidP="00E610A3">
            <w:pPr>
              <w:widowControl/>
              <w:jc w:val="left"/>
              <w:rPr>
                <w:rFonts w:ascii="Segoe UI" w:eastAsia="宋体" w:hAnsi="Segoe UI" w:cs="Segoe UI"/>
                <w:color w:val="323232"/>
                <w:kern w:val="0"/>
                <w:szCs w:val="21"/>
              </w:rPr>
            </w:pPr>
            <w:r w:rsidRPr="00E610A3">
              <w:rPr>
                <w:rFonts w:ascii="Segoe UI" w:eastAsia="宋体" w:hAnsi="Segoe UI" w:cs="Segoe UI"/>
                <w:b/>
                <w:bCs/>
                <w:color w:val="323232"/>
                <w:kern w:val="0"/>
                <w:szCs w:val="21"/>
              </w:rPr>
              <w:t>描述</w:t>
            </w:r>
          </w:p>
        </w:tc>
        <w:tc>
          <w:tcPr>
            <w:tcW w:w="992" w:type="dxa"/>
            <w:tcBorders>
              <w:bottom w:val="single" w:sz="6" w:space="0" w:color="E5E5E5"/>
              <w:right w:val="single" w:sz="6" w:space="0" w:color="EEEEEE"/>
            </w:tcBorders>
            <w:shd w:val="clear" w:color="auto" w:fill="FFFFFF"/>
            <w:vAlign w:val="center"/>
            <w:hideMark/>
          </w:tcPr>
          <w:p w:rsidR="00E610A3" w:rsidRPr="00E610A3" w:rsidRDefault="00E610A3" w:rsidP="00E610A3">
            <w:pPr>
              <w:widowControl/>
              <w:jc w:val="left"/>
              <w:rPr>
                <w:rFonts w:ascii="Segoe UI" w:eastAsia="宋体" w:hAnsi="Segoe UI" w:cs="Segoe UI"/>
                <w:color w:val="323232"/>
                <w:kern w:val="0"/>
                <w:szCs w:val="21"/>
              </w:rPr>
            </w:pPr>
            <w:r w:rsidRPr="00E610A3">
              <w:rPr>
                <w:rFonts w:ascii="Segoe UI" w:eastAsia="宋体" w:hAnsi="Segoe UI" w:cs="Segoe UI"/>
                <w:color w:val="323232"/>
                <w:kern w:val="0"/>
                <w:szCs w:val="21"/>
              </w:rPr>
              <w:t>否</w:t>
            </w:r>
          </w:p>
        </w:tc>
        <w:tc>
          <w:tcPr>
            <w:tcW w:w="6321" w:type="dxa"/>
            <w:tcBorders>
              <w:bottom w:val="single" w:sz="6" w:space="0" w:color="E5E5E5"/>
              <w:right w:val="nil"/>
            </w:tcBorders>
            <w:shd w:val="clear" w:color="auto" w:fill="FFFFFF"/>
            <w:vAlign w:val="center"/>
            <w:hideMark/>
          </w:tcPr>
          <w:p w:rsidR="00E610A3" w:rsidRPr="00E610A3" w:rsidRDefault="00E610A3" w:rsidP="00E610A3">
            <w:pPr>
              <w:widowControl/>
              <w:jc w:val="left"/>
              <w:rPr>
                <w:rFonts w:ascii="Segoe UI" w:eastAsia="宋体" w:hAnsi="Segoe UI" w:cs="Segoe UI"/>
                <w:color w:val="323232"/>
                <w:kern w:val="0"/>
                <w:szCs w:val="21"/>
              </w:rPr>
            </w:pPr>
            <w:r w:rsidRPr="00E610A3">
              <w:rPr>
                <w:rFonts w:ascii="Segoe UI" w:eastAsia="宋体" w:hAnsi="Segoe UI" w:cs="Segoe UI"/>
                <w:color w:val="323232"/>
                <w:kern w:val="0"/>
                <w:szCs w:val="21"/>
              </w:rPr>
              <w:t>项目的描述信息。</w:t>
            </w:r>
          </w:p>
        </w:tc>
      </w:tr>
      <w:tr w:rsidR="00E610A3" w:rsidRPr="00E610A3" w:rsidTr="00E610A3">
        <w:tc>
          <w:tcPr>
            <w:tcW w:w="993" w:type="dxa"/>
            <w:tcBorders>
              <w:bottom w:val="single" w:sz="6" w:space="0" w:color="E5E5E5"/>
              <w:right w:val="single" w:sz="6" w:space="0" w:color="EEEEEE"/>
            </w:tcBorders>
            <w:shd w:val="clear" w:color="auto" w:fill="FFFFFF"/>
            <w:vAlign w:val="center"/>
            <w:hideMark/>
          </w:tcPr>
          <w:p w:rsidR="00E610A3" w:rsidRPr="00E610A3" w:rsidRDefault="00E610A3" w:rsidP="00E610A3">
            <w:pPr>
              <w:widowControl/>
              <w:jc w:val="left"/>
              <w:rPr>
                <w:rFonts w:ascii="Segoe UI" w:eastAsia="宋体" w:hAnsi="Segoe UI" w:cs="Segoe UI"/>
                <w:color w:val="323232"/>
                <w:kern w:val="0"/>
                <w:szCs w:val="21"/>
              </w:rPr>
            </w:pPr>
            <w:r w:rsidRPr="00E610A3">
              <w:rPr>
                <w:rFonts w:ascii="Segoe UI" w:eastAsia="宋体" w:hAnsi="Segoe UI" w:cs="Segoe UI"/>
                <w:b/>
                <w:bCs/>
                <w:color w:val="323232"/>
                <w:kern w:val="0"/>
                <w:szCs w:val="21"/>
              </w:rPr>
              <w:t>所属集群</w:t>
            </w:r>
          </w:p>
        </w:tc>
        <w:tc>
          <w:tcPr>
            <w:tcW w:w="992" w:type="dxa"/>
            <w:tcBorders>
              <w:bottom w:val="single" w:sz="6" w:space="0" w:color="E5E5E5"/>
              <w:right w:val="single" w:sz="6" w:space="0" w:color="EEEEEE"/>
            </w:tcBorders>
            <w:shd w:val="clear" w:color="auto" w:fill="FFFFFF"/>
            <w:vAlign w:val="center"/>
            <w:hideMark/>
          </w:tcPr>
          <w:p w:rsidR="00E610A3" w:rsidRPr="00E610A3" w:rsidRDefault="00E610A3" w:rsidP="00E610A3">
            <w:pPr>
              <w:widowControl/>
              <w:jc w:val="left"/>
              <w:rPr>
                <w:rFonts w:ascii="Segoe UI" w:eastAsia="宋体" w:hAnsi="Segoe UI" w:cs="Segoe UI"/>
                <w:color w:val="323232"/>
                <w:kern w:val="0"/>
                <w:szCs w:val="21"/>
              </w:rPr>
            </w:pPr>
            <w:r w:rsidRPr="00E610A3">
              <w:rPr>
                <w:rFonts w:ascii="Segoe UI" w:eastAsia="宋体" w:hAnsi="Segoe UI" w:cs="Segoe UI"/>
                <w:color w:val="323232"/>
                <w:kern w:val="0"/>
                <w:szCs w:val="21"/>
              </w:rPr>
              <w:t>是</w:t>
            </w:r>
          </w:p>
        </w:tc>
        <w:tc>
          <w:tcPr>
            <w:tcW w:w="6321" w:type="dxa"/>
            <w:tcBorders>
              <w:bottom w:val="single" w:sz="6" w:space="0" w:color="E5E5E5"/>
              <w:right w:val="nil"/>
            </w:tcBorders>
            <w:shd w:val="clear" w:color="auto" w:fill="FFFFFF"/>
            <w:vAlign w:val="center"/>
            <w:hideMark/>
          </w:tcPr>
          <w:p w:rsidR="00E610A3" w:rsidRPr="00E610A3" w:rsidRDefault="00E610A3" w:rsidP="00E610A3">
            <w:pPr>
              <w:widowControl/>
              <w:jc w:val="left"/>
              <w:rPr>
                <w:rFonts w:ascii="Segoe UI" w:eastAsia="宋体" w:hAnsi="Segoe UI" w:cs="Segoe UI"/>
                <w:color w:val="323232"/>
                <w:kern w:val="0"/>
                <w:szCs w:val="21"/>
              </w:rPr>
            </w:pPr>
            <w:r w:rsidRPr="00E610A3">
              <w:rPr>
                <w:rFonts w:ascii="Segoe UI" w:eastAsia="宋体" w:hAnsi="Segoe UI" w:cs="Segoe UI"/>
                <w:color w:val="323232"/>
                <w:kern w:val="0"/>
                <w:szCs w:val="21"/>
              </w:rPr>
              <w:t>项目关联的集群，管理员可以为项目分配所选集群的资源配额。单击下拉选择框，支持选择一个或多个集群。</w:t>
            </w:r>
            <w:r w:rsidRPr="00E610A3">
              <w:rPr>
                <w:rFonts w:ascii="Segoe UI" w:eastAsia="宋体" w:hAnsi="Segoe UI" w:cs="Segoe UI"/>
                <w:color w:val="323232"/>
                <w:kern w:val="0"/>
                <w:szCs w:val="21"/>
              </w:rPr>
              <w:br/>
            </w:r>
            <w:r w:rsidRPr="00E610A3">
              <w:rPr>
                <w:rFonts w:ascii="Segoe UI" w:eastAsia="宋体" w:hAnsi="Segoe UI" w:cs="Segoe UI"/>
                <w:color w:val="323232"/>
                <w:kern w:val="0"/>
                <w:szCs w:val="21"/>
              </w:rPr>
              <w:t>在下拉选项中，非联邦集群名称下方将显示集群资源的可分配配额和总额信息，格式如：</w:t>
            </w:r>
            <w:r w:rsidRPr="00E610A3">
              <w:rPr>
                <w:rFonts w:ascii="Courier New" w:eastAsia="宋体" w:hAnsi="Courier New" w:cs="Courier New"/>
                <w:color w:val="C7254E"/>
                <w:kern w:val="0"/>
                <w:szCs w:val="21"/>
                <w:shd w:val="clear" w:color="auto" w:fill="F9F2F4"/>
              </w:rPr>
              <w:t>可分配</w:t>
            </w:r>
            <w:r w:rsidRPr="00E610A3">
              <w:rPr>
                <w:rFonts w:ascii="Courier New" w:eastAsia="宋体" w:hAnsi="Courier New" w:cs="Courier New"/>
                <w:color w:val="C7254E"/>
                <w:kern w:val="0"/>
                <w:szCs w:val="21"/>
                <w:shd w:val="clear" w:color="auto" w:fill="F9F2F4"/>
              </w:rPr>
              <w:t xml:space="preserve"> CPU </w:t>
            </w:r>
            <w:r w:rsidRPr="00E610A3">
              <w:rPr>
                <w:rFonts w:ascii="Courier New" w:eastAsia="宋体" w:hAnsi="Courier New" w:cs="Courier New"/>
                <w:color w:val="C7254E"/>
                <w:kern w:val="0"/>
                <w:szCs w:val="21"/>
                <w:shd w:val="clear" w:color="auto" w:fill="F9F2F4"/>
              </w:rPr>
              <w:t>配额（</w:t>
            </w:r>
            <w:r w:rsidRPr="00E610A3">
              <w:rPr>
                <w:rFonts w:ascii="Courier New" w:eastAsia="宋体" w:hAnsi="Courier New" w:cs="Courier New"/>
                <w:color w:val="C7254E"/>
                <w:kern w:val="0"/>
                <w:szCs w:val="21"/>
                <w:shd w:val="clear" w:color="auto" w:fill="F9F2F4"/>
              </w:rPr>
              <w:t xml:space="preserve">CPU </w:t>
            </w:r>
            <w:r w:rsidRPr="00E610A3">
              <w:rPr>
                <w:rFonts w:ascii="Courier New" w:eastAsia="宋体" w:hAnsi="Courier New" w:cs="Courier New"/>
                <w:color w:val="C7254E"/>
                <w:kern w:val="0"/>
                <w:szCs w:val="21"/>
                <w:shd w:val="clear" w:color="auto" w:fill="F9F2F4"/>
              </w:rPr>
              <w:t>总额）</w:t>
            </w:r>
            <w:r w:rsidRPr="00E610A3">
              <w:rPr>
                <w:rFonts w:ascii="Segoe UI" w:eastAsia="宋体" w:hAnsi="Segoe UI" w:cs="Segoe UI"/>
                <w:color w:val="323232"/>
                <w:kern w:val="0"/>
                <w:szCs w:val="21"/>
              </w:rPr>
              <w:t>；联邦集群下</w:t>
            </w:r>
            <w:r w:rsidRPr="00E610A3">
              <w:rPr>
                <w:rFonts w:ascii="Segoe UI" w:eastAsia="宋体" w:hAnsi="Segoe UI" w:cs="Segoe UI"/>
                <w:color w:val="323232"/>
                <w:kern w:val="0"/>
                <w:szCs w:val="21"/>
              </w:rPr>
              <w:lastRenderedPageBreak/>
              <w:t>方将显示联邦集群包含的成员名称。</w:t>
            </w:r>
            <w:r w:rsidRPr="00E610A3">
              <w:rPr>
                <w:rFonts w:ascii="Segoe UI" w:eastAsia="宋体" w:hAnsi="Segoe UI" w:cs="Segoe UI"/>
                <w:color w:val="323232"/>
                <w:kern w:val="0"/>
                <w:szCs w:val="21"/>
              </w:rPr>
              <w:br/>
            </w:r>
            <w:r w:rsidRPr="00E610A3">
              <w:rPr>
                <w:rFonts w:ascii="Segoe UI" w:eastAsia="宋体" w:hAnsi="Segoe UI" w:cs="Segoe UI"/>
                <w:b/>
                <w:bCs/>
                <w:color w:val="323232"/>
                <w:kern w:val="0"/>
                <w:szCs w:val="21"/>
              </w:rPr>
              <w:t>说明</w:t>
            </w:r>
            <w:r w:rsidRPr="00E610A3">
              <w:rPr>
                <w:rFonts w:ascii="Segoe UI" w:eastAsia="宋体" w:hAnsi="Segoe UI" w:cs="Segoe UI"/>
                <w:color w:val="323232"/>
                <w:kern w:val="0"/>
                <w:szCs w:val="21"/>
              </w:rPr>
              <w:t>：</w:t>
            </w:r>
            <w:r w:rsidRPr="00E610A3">
              <w:rPr>
                <w:rFonts w:ascii="Segoe UI" w:eastAsia="宋体" w:hAnsi="Segoe UI" w:cs="Segoe UI"/>
                <w:color w:val="323232"/>
                <w:kern w:val="0"/>
                <w:szCs w:val="21"/>
              </w:rPr>
              <w:br/>
              <w:t xml:space="preserve">- </w:t>
            </w:r>
            <w:r w:rsidRPr="00E610A3">
              <w:rPr>
                <w:rFonts w:ascii="Segoe UI" w:eastAsia="宋体" w:hAnsi="Segoe UI" w:cs="Segoe UI"/>
                <w:color w:val="323232"/>
                <w:kern w:val="0"/>
                <w:szCs w:val="21"/>
              </w:rPr>
              <w:t>当普通集群异常时，普通集群不可选；</w:t>
            </w:r>
            <w:r w:rsidRPr="00E610A3">
              <w:rPr>
                <w:rFonts w:ascii="Segoe UI" w:eastAsia="宋体" w:hAnsi="Segoe UI" w:cs="Segoe UI"/>
                <w:color w:val="323232"/>
                <w:kern w:val="0"/>
                <w:szCs w:val="21"/>
              </w:rPr>
              <w:br/>
              <w:t xml:space="preserve">- </w:t>
            </w:r>
            <w:r w:rsidRPr="00E610A3">
              <w:rPr>
                <w:rFonts w:ascii="Segoe UI" w:eastAsia="宋体" w:hAnsi="Segoe UI" w:cs="Segoe UI"/>
                <w:color w:val="323232"/>
                <w:kern w:val="0"/>
                <w:szCs w:val="21"/>
              </w:rPr>
              <w:t>可以选择联邦集群的某个或多个成员作为所属集群，也可选择整个联邦集群作为所属集群。且存在以下几种限制：</w:t>
            </w:r>
            <w:r w:rsidRPr="00E610A3">
              <w:rPr>
                <w:rFonts w:ascii="Segoe UI" w:eastAsia="宋体" w:hAnsi="Segoe UI" w:cs="Segoe UI"/>
                <w:color w:val="323232"/>
                <w:kern w:val="0"/>
                <w:szCs w:val="21"/>
              </w:rPr>
              <w:br/>
              <w:t xml:space="preserve">* </w:t>
            </w:r>
            <w:r w:rsidRPr="00E610A3">
              <w:rPr>
                <w:rFonts w:ascii="Segoe UI" w:eastAsia="宋体" w:hAnsi="Segoe UI" w:cs="Segoe UI"/>
                <w:color w:val="323232"/>
                <w:kern w:val="0"/>
                <w:szCs w:val="21"/>
              </w:rPr>
              <w:t>当选择成员时，成员所在的联邦集群不可选；</w:t>
            </w:r>
            <w:r w:rsidRPr="00E610A3">
              <w:rPr>
                <w:rFonts w:ascii="Segoe UI" w:eastAsia="宋体" w:hAnsi="Segoe UI" w:cs="Segoe UI"/>
                <w:color w:val="323232"/>
                <w:kern w:val="0"/>
                <w:szCs w:val="21"/>
              </w:rPr>
              <w:br/>
              <w:t xml:space="preserve">* </w:t>
            </w:r>
            <w:r w:rsidRPr="00E610A3">
              <w:rPr>
                <w:rFonts w:ascii="Segoe UI" w:eastAsia="宋体" w:hAnsi="Segoe UI" w:cs="Segoe UI"/>
                <w:color w:val="323232"/>
                <w:kern w:val="0"/>
                <w:szCs w:val="21"/>
              </w:rPr>
              <w:t>当选择联邦集群时，联邦下的成员不可选；</w:t>
            </w:r>
            <w:r w:rsidRPr="00E610A3">
              <w:rPr>
                <w:rFonts w:ascii="Segoe UI" w:eastAsia="宋体" w:hAnsi="Segoe UI" w:cs="Segoe UI"/>
                <w:color w:val="323232"/>
                <w:kern w:val="0"/>
                <w:szCs w:val="21"/>
              </w:rPr>
              <w:br/>
              <w:t xml:space="preserve">* </w:t>
            </w:r>
            <w:r w:rsidRPr="00E610A3">
              <w:rPr>
                <w:rFonts w:ascii="Segoe UI" w:eastAsia="宋体" w:hAnsi="Segoe UI" w:cs="Segoe UI"/>
                <w:color w:val="323232"/>
                <w:kern w:val="0"/>
                <w:szCs w:val="21"/>
              </w:rPr>
              <w:t>当联邦集群的控制集群异常时，联邦集群不可选；非控制集群异常时，联邦集群可选。</w:t>
            </w:r>
            <w:r w:rsidRPr="00E610A3">
              <w:rPr>
                <w:rFonts w:ascii="Segoe UI" w:eastAsia="宋体" w:hAnsi="Segoe UI" w:cs="Segoe UI"/>
                <w:color w:val="323232"/>
                <w:kern w:val="0"/>
                <w:szCs w:val="21"/>
              </w:rPr>
              <w:br/>
              <w:t xml:space="preserve">- </w:t>
            </w:r>
            <w:r w:rsidRPr="00E610A3">
              <w:rPr>
                <w:rFonts w:ascii="Segoe UI" w:eastAsia="宋体" w:hAnsi="Segoe UI" w:cs="Segoe UI"/>
                <w:color w:val="323232"/>
                <w:kern w:val="0"/>
                <w:szCs w:val="21"/>
              </w:rPr>
              <w:t>当联邦集群解除联邦后，项目和原联邦成员的关联关系（配额信息）不变，不影响项目下已有资源的使用。</w:t>
            </w:r>
          </w:p>
        </w:tc>
      </w:tr>
    </w:tbl>
    <w:p w:rsidR="00E610A3" w:rsidRPr="00E610A3" w:rsidRDefault="00E610A3" w:rsidP="00E610A3">
      <w:pPr>
        <w:spacing w:line="240" w:lineRule="atLeast"/>
      </w:pPr>
    </w:p>
    <w:p w:rsidR="00E610A3" w:rsidRDefault="00E610A3" w:rsidP="00704B4E">
      <w:pPr>
        <w:pStyle w:val="a3"/>
        <w:numPr>
          <w:ilvl w:val="0"/>
          <w:numId w:val="341"/>
        </w:numPr>
        <w:spacing w:line="240" w:lineRule="atLeast"/>
        <w:ind w:firstLineChars="0"/>
      </w:pPr>
      <w:r>
        <w:rPr>
          <w:rFonts w:hint="eastAsia"/>
        </w:rPr>
        <w:t>单击</w:t>
      </w:r>
      <w:r>
        <w:rPr>
          <w:rFonts w:hint="eastAsia"/>
        </w:rPr>
        <w:t xml:space="preserve"> </w:t>
      </w:r>
      <w:r>
        <w:rPr>
          <w:rFonts w:hint="eastAsia"/>
        </w:rPr>
        <w:t>下一步</w:t>
      </w:r>
      <w:r>
        <w:rPr>
          <w:rFonts w:hint="eastAsia"/>
        </w:rPr>
        <w:t xml:space="preserve"> </w:t>
      </w:r>
      <w:r>
        <w:rPr>
          <w:rFonts w:hint="eastAsia"/>
        </w:rPr>
        <w:t>按钮，在设置项目配额环节，依次为已选择的集群，设置在当前创建项目中的资源配额。支持设置</w:t>
      </w:r>
      <w:r>
        <w:rPr>
          <w:rFonts w:hint="eastAsia"/>
        </w:rPr>
        <w:t xml:space="preserve"> CPU</w:t>
      </w:r>
      <w:r>
        <w:rPr>
          <w:rFonts w:hint="eastAsia"/>
        </w:rPr>
        <w:t>（核）、内存（</w:t>
      </w:r>
      <w:r>
        <w:rPr>
          <w:rFonts w:hint="eastAsia"/>
        </w:rPr>
        <w:t>Gi</w:t>
      </w:r>
      <w:r>
        <w:rPr>
          <w:rFonts w:hint="eastAsia"/>
        </w:rPr>
        <w:t>）、存储（</w:t>
      </w:r>
      <w:r>
        <w:rPr>
          <w:rFonts w:hint="eastAsia"/>
        </w:rPr>
        <w:t>Gi</w:t>
      </w:r>
      <w:r>
        <w:rPr>
          <w:rFonts w:hint="eastAsia"/>
        </w:rPr>
        <w:t>）、</w:t>
      </w:r>
      <w:r>
        <w:rPr>
          <w:rFonts w:hint="eastAsia"/>
        </w:rPr>
        <w:t xml:space="preserve">PVC </w:t>
      </w:r>
      <w:r>
        <w:rPr>
          <w:rFonts w:hint="eastAsia"/>
        </w:rPr>
        <w:t>数（个）、</w:t>
      </w:r>
      <w:r>
        <w:rPr>
          <w:rFonts w:hint="eastAsia"/>
        </w:rPr>
        <w:t>Pods</w:t>
      </w:r>
      <w:r>
        <w:rPr>
          <w:rFonts w:hint="eastAsia"/>
        </w:rPr>
        <w:t>（个）、虚拟</w:t>
      </w:r>
      <w:r>
        <w:rPr>
          <w:rFonts w:hint="eastAsia"/>
        </w:rPr>
        <w:t xml:space="preserve"> GPU/</w:t>
      </w:r>
      <w:r>
        <w:rPr>
          <w:rFonts w:hint="eastAsia"/>
        </w:rPr>
        <w:t>物理</w:t>
      </w:r>
      <w:r>
        <w:rPr>
          <w:rFonts w:hint="eastAsia"/>
        </w:rPr>
        <w:t xml:space="preserve"> GPU</w:t>
      </w:r>
      <w:r>
        <w:rPr>
          <w:rFonts w:hint="eastAsia"/>
        </w:rPr>
        <w:t>、显存的资源配额。</w:t>
      </w:r>
    </w:p>
    <w:p w:rsidR="00E610A3" w:rsidRPr="00E610A3" w:rsidRDefault="00E610A3" w:rsidP="00E610A3">
      <w:pPr>
        <w:spacing w:line="240" w:lineRule="atLeast"/>
        <w:ind w:firstLineChars="202" w:firstLine="426"/>
        <w:rPr>
          <w:b/>
        </w:rPr>
      </w:pPr>
      <w:r w:rsidRPr="00E610A3">
        <w:rPr>
          <w:rFonts w:hint="eastAsia"/>
          <w:b/>
        </w:rPr>
        <w:t>说明：</w:t>
      </w:r>
    </w:p>
    <w:p w:rsidR="00E610A3" w:rsidRDefault="00E610A3" w:rsidP="00E610A3">
      <w:pPr>
        <w:spacing w:line="240" w:lineRule="atLeast"/>
        <w:ind w:firstLineChars="202" w:firstLine="424"/>
      </w:pPr>
      <w:r>
        <w:rPr>
          <w:rFonts w:hint="eastAsia"/>
        </w:rPr>
        <w:t>仅当集群中部署了</w:t>
      </w:r>
      <w:r>
        <w:rPr>
          <w:rFonts w:hint="eastAsia"/>
        </w:rPr>
        <w:t xml:space="preserve"> GPU</w:t>
      </w:r>
      <w:r>
        <w:rPr>
          <w:rFonts w:hint="eastAsia"/>
        </w:rPr>
        <w:t>（虚拟</w:t>
      </w:r>
      <w:r>
        <w:rPr>
          <w:rFonts w:hint="eastAsia"/>
        </w:rPr>
        <w:t xml:space="preserve"> GPU/</w:t>
      </w:r>
      <w:r>
        <w:rPr>
          <w:rFonts w:hint="eastAsia"/>
        </w:rPr>
        <w:t>物理</w:t>
      </w:r>
      <w:r>
        <w:rPr>
          <w:rFonts w:hint="eastAsia"/>
        </w:rPr>
        <w:t xml:space="preserve"> GPU</w:t>
      </w:r>
      <w:r>
        <w:rPr>
          <w:rFonts w:hint="eastAsia"/>
        </w:rPr>
        <w:t>）资源时，支持配置</w:t>
      </w:r>
      <w:r>
        <w:rPr>
          <w:rFonts w:hint="eastAsia"/>
        </w:rPr>
        <w:t xml:space="preserve"> GPU </w:t>
      </w:r>
      <w:r>
        <w:rPr>
          <w:rFonts w:hint="eastAsia"/>
        </w:rPr>
        <w:t>资源配额。</w:t>
      </w:r>
    </w:p>
    <w:p w:rsidR="00E610A3" w:rsidRDefault="00E610A3" w:rsidP="00E610A3">
      <w:pPr>
        <w:spacing w:line="240" w:lineRule="atLeast"/>
        <w:ind w:firstLineChars="202" w:firstLine="424"/>
      </w:pPr>
      <w:r>
        <w:rPr>
          <w:rFonts w:hint="eastAsia"/>
        </w:rPr>
        <w:t>当</w:t>
      </w:r>
      <w:r>
        <w:rPr>
          <w:rFonts w:hint="eastAsia"/>
        </w:rPr>
        <w:t xml:space="preserve"> GPU </w:t>
      </w:r>
      <w:r>
        <w:rPr>
          <w:rFonts w:hint="eastAsia"/>
        </w:rPr>
        <w:t>资源为</w:t>
      </w:r>
      <w:r>
        <w:rPr>
          <w:rFonts w:hint="eastAsia"/>
        </w:rPr>
        <w:t xml:space="preserve"> </w:t>
      </w:r>
      <w:r>
        <w:rPr>
          <w:rFonts w:hint="eastAsia"/>
        </w:rPr>
        <w:t>虚拟</w:t>
      </w:r>
      <w:r>
        <w:rPr>
          <w:rFonts w:hint="eastAsia"/>
        </w:rPr>
        <w:t xml:space="preserve"> GPU </w:t>
      </w:r>
      <w:r>
        <w:rPr>
          <w:rFonts w:hint="eastAsia"/>
        </w:rPr>
        <w:t>资源时，同时支持配置</w:t>
      </w:r>
      <w:r>
        <w:rPr>
          <w:rFonts w:hint="eastAsia"/>
        </w:rPr>
        <w:t xml:space="preserve"> </w:t>
      </w:r>
      <w:r>
        <w:rPr>
          <w:rFonts w:hint="eastAsia"/>
        </w:rPr>
        <w:t>显存</w:t>
      </w:r>
      <w:r>
        <w:rPr>
          <w:rFonts w:hint="eastAsia"/>
        </w:rPr>
        <w:t xml:space="preserve"> </w:t>
      </w:r>
      <w:r>
        <w:rPr>
          <w:rFonts w:hint="eastAsia"/>
        </w:rPr>
        <w:t>配额；当</w:t>
      </w:r>
      <w:r>
        <w:rPr>
          <w:rFonts w:hint="eastAsia"/>
        </w:rPr>
        <w:t xml:space="preserve"> GPU </w:t>
      </w:r>
      <w:r>
        <w:rPr>
          <w:rFonts w:hint="eastAsia"/>
        </w:rPr>
        <w:t>资源为</w:t>
      </w:r>
      <w:r>
        <w:rPr>
          <w:rFonts w:hint="eastAsia"/>
        </w:rPr>
        <w:t xml:space="preserve"> </w:t>
      </w:r>
      <w:r>
        <w:rPr>
          <w:rFonts w:hint="eastAsia"/>
        </w:rPr>
        <w:t>物理</w:t>
      </w:r>
      <w:r>
        <w:rPr>
          <w:rFonts w:hint="eastAsia"/>
        </w:rPr>
        <w:t xml:space="preserve"> GPU </w:t>
      </w:r>
      <w:r>
        <w:rPr>
          <w:rFonts w:hint="eastAsia"/>
        </w:rPr>
        <w:t>资源时，仅需配置</w:t>
      </w:r>
      <w:r>
        <w:rPr>
          <w:rFonts w:hint="eastAsia"/>
        </w:rPr>
        <w:t xml:space="preserve"> </w:t>
      </w:r>
      <w:r>
        <w:rPr>
          <w:rFonts w:hint="eastAsia"/>
        </w:rPr>
        <w:t>物理</w:t>
      </w:r>
      <w:r>
        <w:rPr>
          <w:rFonts w:hint="eastAsia"/>
        </w:rPr>
        <w:t xml:space="preserve"> GPU </w:t>
      </w:r>
      <w:r>
        <w:rPr>
          <w:rFonts w:hint="eastAsia"/>
        </w:rPr>
        <w:t>配额。</w:t>
      </w:r>
    </w:p>
    <w:p w:rsidR="00E610A3" w:rsidRDefault="00E610A3" w:rsidP="00E610A3">
      <w:pPr>
        <w:spacing w:line="240" w:lineRule="atLeast"/>
        <w:ind w:firstLineChars="202" w:firstLine="424"/>
      </w:pPr>
      <w:r>
        <w:rPr>
          <w:rFonts w:hint="eastAsia"/>
        </w:rPr>
        <w:t xml:space="preserve">GPU </w:t>
      </w:r>
      <w:r>
        <w:rPr>
          <w:rFonts w:hint="eastAsia"/>
        </w:rPr>
        <w:t>单位：</w:t>
      </w:r>
      <w:r>
        <w:rPr>
          <w:rFonts w:hint="eastAsia"/>
        </w:rPr>
        <w:t xml:space="preserve">100 </w:t>
      </w:r>
      <w:r>
        <w:rPr>
          <w:rFonts w:hint="eastAsia"/>
        </w:rPr>
        <w:t>个单位的虚拟核心等于</w:t>
      </w:r>
      <w:r>
        <w:rPr>
          <w:rFonts w:hint="eastAsia"/>
        </w:rPr>
        <w:t xml:space="preserve"> 1 </w:t>
      </w:r>
      <w:r>
        <w:rPr>
          <w:rFonts w:hint="eastAsia"/>
        </w:rPr>
        <w:t>个物理核心；</w:t>
      </w:r>
      <w:r>
        <w:rPr>
          <w:rFonts w:hint="eastAsia"/>
        </w:rPr>
        <w:t xml:space="preserve">1 </w:t>
      </w:r>
      <w:r>
        <w:rPr>
          <w:rFonts w:hint="eastAsia"/>
        </w:rPr>
        <w:t>个单位的显存为</w:t>
      </w:r>
      <w:r>
        <w:rPr>
          <w:rFonts w:hint="eastAsia"/>
        </w:rPr>
        <w:t xml:space="preserve"> 256 Mi</w:t>
      </w:r>
      <w:r>
        <w:rPr>
          <w:rFonts w:hint="eastAsia"/>
        </w:rPr>
        <w:t>；物理</w:t>
      </w:r>
      <w:r>
        <w:rPr>
          <w:rFonts w:hint="eastAsia"/>
        </w:rPr>
        <w:t xml:space="preserve"> GPU </w:t>
      </w:r>
      <w:r>
        <w:rPr>
          <w:rFonts w:hint="eastAsia"/>
        </w:rPr>
        <w:t>的单位为颗，只能整颗分配。</w:t>
      </w:r>
    </w:p>
    <w:p w:rsidR="00E610A3" w:rsidRDefault="00E610A3" w:rsidP="00E610A3">
      <w:pPr>
        <w:spacing w:line="240" w:lineRule="atLeast"/>
        <w:ind w:firstLineChars="202" w:firstLine="424"/>
      </w:pPr>
      <w:r>
        <w:rPr>
          <w:rFonts w:hint="eastAsia"/>
        </w:rPr>
        <w:t>如果未输入某项资源的配额，默认为该资源无限制配额。</w:t>
      </w:r>
    </w:p>
    <w:p w:rsidR="00E610A3" w:rsidRDefault="00E610A3" w:rsidP="00E610A3">
      <w:pPr>
        <w:spacing w:line="240" w:lineRule="atLeast"/>
        <w:ind w:firstLineChars="202" w:firstLine="424"/>
      </w:pPr>
      <w:r>
        <w:rPr>
          <w:rFonts w:hint="eastAsia"/>
        </w:rPr>
        <w:t>设置的项目配额数值应在页面提示的配额范围之内。在每项资源配额的输入框下方，将会展示该项资源的已分配配额和总额信息以供参考。</w:t>
      </w:r>
    </w:p>
    <w:p w:rsidR="00E610A3" w:rsidRDefault="00E610A3" w:rsidP="00E610A3">
      <w:pPr>
        <w:spacing w:line="240" w:lineRule="atLeast"/>
        <w:ind w:firstLineChars="202" w:firstLine="424"/>
      </w:pPr>
      <w:r>
        <w:rPr>
          <w:rFonts w:hint="eastAsia"/>
        </w:rPr>
        <w:t>当集群为</w:t>
      </w:r>
      <w:r>
        <w:rPr>
          <w:rFonts w:hint="eastAsia"/>
        </w:rPr>
        <w:t xml:space="preserve"> </w:t>
      </w:r>
      <w:r>
        <w:rPr>
          <w:rFonts w:hint="eastAsia"/>
        </w:rPr>
        <w:t>联邦集群</w:t>
      </w:r>
      <w:r>
        <w:rPr>
          <w:rFonts w:hint="eastAsia"/>
        </w:rPr>
        <w:t xml:space="preserve"> </w:t>
      </w:r>
      <w:r>
        <w:rPr>
          <w:rFonts w:hint="eastAsia"/>
        </w:rPr>
        <w:t>时，可选择</w:t>
      </w:r>
      <w:r>
        <w:rPr>
          <w:rFonts w:hint="eastAsia"/>
        </w:rPr>
        <w:t xml:space="preserve"> </w:t>
      </w:r>
      <w:r>
        <w:rPr>
          <w:rFonts w:hint="eastAsia"/>
        </w:rPr>
        <w:t>配额设置方式</w:t>
      </w:r>
      <w:r>
        <w:rPr>
          <w:rFonts w:hint="eastAsia"/>
        </w:rPr>
        <w:t xml:space="preserve"> </w:t>
      </w:r>
      <w:r>
        <w:rPr>
          <w:rFonts w:hint="eastAsia"/>
        </w:rPr>
        <w:t>为联邦集群下所有集群设置相同配额。当勾选该单选框时，即可统一设置联邦成员分配给当前项目的配额；不勾选该单选框时，则可分别设置联邦成员分配给当前项目的配额。</w:t>
      </w:r>
    </w:p>
    <w:p w:rsidR="00E610A3" w:rsidRDefault="00E610A3" w:rsidP="00E610A3">
      <w:pPr>
        <w:spacing w:line="240" w:lineRule="atLeast"/>
        <w:ind w:firstLineChars="202" w:firstLine="424"/>
      </w:pPr>
      <w:r>
        <w:rPr>
          <w:rFonts w:hint="eastAsia"/>
        </w:rPr>
        <w:t>当集群为</w:t>
      </w:r>
      <w:r>
        <w:rPr>
          <w:rFonts w:hint="eastAsia"/>
        </w:rPr>
        <w:t xml:space="preserve"> </w:t>
      </w:r>
      <w:r>
        <w:rPr>
          <w:rFonts w:hint="eastAsia"/>
        </w:rPr>
        <w:t>联邦集群</w:t>
      </w:r>
      <w:r>
        <w:rPr>
          <w:rFonts w:hint="eastAsia"/>
        </w:rPr>
        <w:t xml:space="preserve"> </w:t>
      </w:r>
      <w:r>
        <w:rPr>
          <w:rFonts w:hint="eastAsia"/>
        </w:rPr>
        <w:t>时，当联邦成员的配额参数不一致（例如：个别成员可配置</w:t>
      </w:r>
      <w:r>
        <w:rPr>
          <w:rFonts w:hint="eastAsia"/>
        </w:rPr>
        <w:t xml:space="preserve"> GPU </w:t>
      </w:r>
      <w:r>
        <w:rPr>
          <w:rFonts w:hint="eastAsia"/>
        </w:rPr>
        <w:t>相关参数）时，配额设置方式</w:t>
      </w:r>
      <w:r>
        <w:rPr>
          <w:rFonts w:hint="eastAsia"/>
        </w:rPr>
        <w:t xml:space="preserve"> </w:t>
      </w:r>
      <w:r>
        <w:rPr>
          <w:rFonts w:hint="eastAsia"/>
        </w:rPr>
        <w:t>为联邦集群下所有集群设置相同配额</w:t>
      </w:r>
      <w:r>
        <w:rPr>
          <w:rFonts w:hint="eastAsia"/>
        </w:rPr>
        <w:t xml:space="preserve"> </w:t>
      </w:r>
      <w:r>
        <w:rPr>
          <w:rFonts w:hint="eastAsia"/>
        </w:rPr>
        <w:t>不可勾选。</w:t>
      </w:r>
    </w:p>
    <w:p w:rsidR="00E610A3" w:rsidRDefault="00E610A3" w:rsidP="00704B4E">
      <w:pPr>
        <w:pStyle w:val="a3"/>
        <w:numPr>
          <w:ilvl w:val="0"/>
          <w:numId w:val="341"/>
        </w:numPr>
        <w:spacing w:line="240" w:lineRule="atLeast"/>
        <w:ind w:firstLineChars="0"/>
      </w:pPr>
      <w:r>
        <w:rPr>
          <w:rFonts w:hint="eastAsia"/>
        </w:rPr>
        <w:t>设置完成后单击</w:t>
      </w:r>
      <w:r>
        <w:rPr>
          <w:rFonts w:hint="eastAsia"/>
        </w:rPr>
        <w:t xml:space="preserve"> </w:t>
      </w:r>
      <w:r>
        <w:rPr>
          <w:rFonts w:hint="eastAsia"/>
        </w:rPr>
        <w:t>创建项目，项目创建成功后进入项目概览页面。</w:t>
      </w:r>
    </w:p>
    <w:p w:rsidR="000B2F2B" w:rsidRDefault="000B2F2B" w:rsidP="007E3625">
      <w:pPr>
        <w:spacing w:line="240" w:lineRule="atLeast"/>
        <w:ind w:firstLineChars="202" w:firstLine="424"/>
      </w:pPr>
    </w:p>
    <w:p w:rsidR="000B7F9E" w:rsidRDefault="000B7F9E" w:rsidP="000B7F9E">
      <w:pPr>
        <w:pStyle w:val="5"/>
        <w:spacing w:before="0" w:after="0" w:line="240" w:lineRule="auto"/>
      </w:pPr>
      <w:r w:rsidRPr="000B7F9E">
        <w:rPr>
          <w:rFonts w:hint="eastAsia"/>
          <w:sz w:val="21"/>
          <w:szCs w:val="21"/>
        </w:rPr>
        <w:t>查看项目详情</w:t>
      </w:r>
    </w:p>
    <w:p w:rsidR="000B7F9E" w:rsidRDefault="000B7F9E" w:rsidP="000B7F9E">
      <w:pPr>
        <w:spacing w:line="240" w:lineRule="atLeast"/>
        <w:ind w:firstLineChars="202" w:firstLine="424"/>
      </w:pPr>
      <w:r>
        <w:rPr>
          <w:rFonts w:hint="eastAsia"/>
        </w:rPr>
        <w:t>平台管理员和平台审计员可查看平台上所有项目的详情。</w:t>
      </w:r>
    </w:p>
    <w:p w:rsidR="000B7F9E" w:rsidRDefault="000B7F9E" w:rsidP="000B7F9E">
      <w:pPr>
        <w:spacing w:line="240" w:lineRule="atLeast"/>
        <w:ind w:firstLineChars="202" w:firstLine="424"/>
      </w:pPr>
      <w:r>
        <w:rPr>
          <w:rFonts w:hint="eastAsia"/>
        </w:rPr>
        <w:t>项目管理员可查看指定项目的详情，包括：</w:t>
      </w:r>
    </w:p>
    <w:p w:rsidR="000B7F9E" w:rsidRDefault="000B7F9E" w:rsidP="00704B4E">
      <w:pPr>
        <w:pStyle w:val="a3"/>
        <w:numPr>
          <w:ilvl w:val="0"/>
          <w:numId w:val="342"/>
        </w:numPr>
        <w:spacing w:line="240" w:lineRule="atLeast"/>
        <w:ind w:firstLineChars="0" w:hanging="277"/>
      </w:pPr>
      <w:r>
        <w:rPr>
          <w:rFonts w:hint="eastAsia"/>
        </w:rPr>
        <w:t>基本信息</w:t>
      </w:r>
    </w:p>
    <w:p w:rsidR="000B7F9E" w:rsidRDefault="000B7F9E" w:rsidP="00704B4E">
      <w:pPr>
        <w:pStyle w:val="a3"/>
        <w:numPr>
          <w:ilvl w:val="0"/>
          <w:numId w:val="342"/>
        </w:numPr>
        <w:spacing w:line="240" w:lineRule="atLeast"/>
        <w:ind w:firstLineChars="0" w:hanging="277"/>
      </w:pPr>
      <w:r>
        <w:rPr>
          <w:rFonts w:hint="eastAsia"/>
        </w:rPr>
        <w:t>配额</w:t>
      </w:r>
    </w:p>
    <w:p w:rsidR="000B7F9E" w:rsidRPr="00B81253" w:rsidRDefault="000B7F9E" w:rsidP="000B7F9E">
      <w:pPr>
        <w:spacing w:line="240" w:lineRule="atLeast"/>
        <w:ind w:firstLineChars="202" w:firstLine="426"/>
        <w:rPr>
          <w:rFonts w:ascii="黑体" w:eastAsia="黑体" w:hAnsi="黑体"/>
          <w:b/>
        </w:rPr>
      </w:pPr>
      <w:r w:rsidRPr="00B81253">
        <w:rPr>
          <w:rFonts w:ascii="黑体" w:eastAsia="黑体" w:hAnsi="黑体" w:hint="eastAsia"/>
          <w:b/>
        </w:rPr>
        <w:t>操作步骤 - 查看基本信息</w:t>
      </w:r>
    </w:p>
    <w:p w:rsidR="000B7F9E" w:rsidRDefault="000B7F9E" w:rsidP="000B7F9E">
      <w:pPr>
        <w:spacing w:line="240" w:lineRule="atLeast"/>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单击待查看</w:t>
      </w:r>
      <w:r>
        <w:rPr>
          <w:rFonts w:hint="eastAsia"/>
        </w:rPr>
        <w:t xml:space="preserve"> </w:t>
      </w:r>
      <w:r>
        <w:rPr>
          <w:rFonts w:hint="eastAsia"/>
        </w:rPr>
        <w:t>项目的名称，进入项目概览页面。</w:t>
      </w:r>
    </w:p>
    <w:p w:rsidR="000B7F9E" w:rsidRDefault="000B7F9E" w:rsidP="000B7F9E">
      <w:pPr>
        <w:spacing w:line="240" w:lineRule="atLeast"/>
        <w:ind w:firstLineChars="202" w:firstLine="424"/>
      </w:pPr>
      <w:r>
        <w:rPr>
          <w:rFonts w:hint="eastAsia"/>
        </w:rPr>
        <w:t xml:space="preserve">3. </w:t>
      </w:r>
      <w:r>
        <w:rPr>
          <w:rFonts w:hint="eastAsia"/>
        </w:rPr>
        <w:t>在左侧导航栏中单击</w:t>
      </w:r>
      <w:r>
        <w:rPr>
          <w:rFonts w:hint="eastAsia"/>
        </w:rPr>
        <w:t xml:space="preserve"> </w:t>
      </w:r>
      <w:r>
        <w:rPr>
          <w:rFonts w:hint="eastAsia"/>
        </w:rPr>
        <w:t>项目详情</w:t>
      </w:r>
      <w:r>
        <w:rPr>
          <w:rFonts w:hint="eastAsia"/>
        </w:rPr>
        <w:t xml:space="preserve"> </w:t>
      </w:r>
      <w:r>
        <w:rPr>
          <w:rFonts w:hint="eastAsia"/>
        </w:rPr>
        <w:t>选项，进入项目详情页面。</w:t>
      </w:r>
    </w:p>
    <w:p w:rsidR="000B7F9E" w:rsidRPr="00B81253" w:rsidRDefault="000B7F9E" w:rsidP="000B7F9E">
      <w:pPr>
        <w:spacing w:line="240" w:lineRule="atLeast"/>
        <w:ind w:firstLineChars="202" w:firstLine="426"/>
        <w:rPr>
          <w:b/>
        </w:rPr>
      </w:pPr>
      <w:r w:rsidRPr="00B81253">
        <w:rPr>
          <w:rFonts w:hint="eastAsia"/>
          <w:b/>
        </w:rPr>
        <w:t>提示：</w:t>
      </w:r>
    </w:p>
    <w:p w:rsidR="000B7F9E" w:rsidRDefault="000B7F9E" w:rsidP="000B7F9E">
      <w:pPr>
        <w:spacing w:line="240" w:lineRule="atLeast"/>
        <w:ind w:firstLineChars="202" w:firstLine="424"/>
      </w:pPr>
      <w:r>
        <w:rPr>
          <w:rFonts w:hint="eastAsia"/>
        </w:rPr>
        <w:t>单击顶部导航栏的项目下拉列表，可快速切换项目；</w:t>
      </w:r>
    </w:p>
    <w:p w:rsidR="000B7F9E" w:rsidRDefault="000B7F9E" w:rsidP="000B7F9E">
      <w:pPr>
        <w:spacing w:line="240" w:lineRule="atLeast"/>
        <w:ind w:firstLineChars="202" w:firstLine="424"/>
      </w:pPr>
      <w:r>
        <w:rPr>
          <w:rFonts w:hint="eastAsia"/>
        </w:rPr>
        <w:t>单击详情页资源路径中的</w:t>
      </w:r>
      <w:r>
        <w:rPr>
          <w:rFonts w:hint="eastAsia"/>
        </w:rPr>
        <w:t xml:space="preserve"> </w:t>
      </w:r>
      <w:r>
        <w:rPr>
          <w:rFonts w:hint="eastAsia"/>
        </w:rPr>
        <w:t>项目列表，可返回项目列表页面。</w:t>
      </w:r>
    </w:p>
    <w:p w:rsidR="00B81253" w:rsidRDefault="00B81253" w:rsidP="00B81253">
      <w:pPr>
        <w:spacing w:line="240" w:lineRule="atLeast"/>
      </w:pPr>
      <w:r>
        <w:rPr>
          <w:noProof/>
        </w:rPr>
        <w:lastRenderedPageBreak/>
        <w:drawing>
          <wp:inline distT="0" distB="0" distL="0" distR="0" wp14:anchorId="39794F14" wp14:editId="4D6204BC">
            <wp:extent cx="5274310" cy="412115"/>
            <wp:effectExtent l="0" t="0" r="2540" b="6985"/>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274310" cy="412115"/>
                    </a:xfrm>
                    <a:prstGeom prst="rect">
                      <a:avLst/>
                    </a:prstGeom>
                  </pic:spPr>
                </pic:pic>
              </a:graphicData>
            </a:graphic>
          </wp:inline>
        </w:drawing>
      </w:r>
    </w:p>
    <w:p w:rsidR="000B7F9E" w:rsidRDefault="000B7F9E" w:rsidP="000B7F9E">
      <w:pPr>
        <w:spacing w:line="240" w:lineRule="atLeast"/>
        <w:ind w:firstLineChars="202" w:firstLine="424"/>
      </w:pPr>
      <w:r>
        <w:rPr>
          <w:rFonts w:hint="eastAsia"/>
        </w:rPr>
        <w:t xml:space="preserve">4. </w:t>
      </w:r>
      <w:r>
        <w:rPr>
          <w:rFonts w:hint="eastAsia"/>
        </w:rPr>
        <w:t>在项目详情页面，可查看项目的基本信息，包括：名称、显示名称、状态、项目管理员等。</w:t>
      </w:r>
    </w:p>
    <w:p w:rsidR="000B7F9E" w:rsidRDefault="000B7F9E" w:rsidP="000B7F9E">
      <w:pPr>
        <w:spacing w:line="240" w:lineRule="atLeast"/>
        <w:ind w:firstLineChars="202" w:firstLine="424"/>
      </w:pPr>
      <w:r>
        <w:rPr>
          <w:rFonts w:hint="eastAsia"/>
        </w:rPr>
        <w:t>同时，支持通过更新项目的</w:t>
      </w:r>
      <w:r>
        <w:rPr>
          <w:rFonts w:hint="eastAsia"/>
        </w:rPr>
        <w:t xml:space="preserve"> </w:t>
      </w:r>
      <w:r>
        <w:rPr>
          <w:rFonts w:hint="eastAsia"/>
        </w:rPr>
        <w:t>日志策略，设置项目的日志在平台上保留的时间：</w:t>
      </w:r>
    </w:p>
    <w:p w:rsidR="000B7F9E" w:rsidRDefault="000B7F9E" w:rsidP="000B7F9E">
      <w:pPr>
        <w:spacing w:line="240" w:lineRule="atLeast"/>
        <w:ind w:firstLineChars="202" w:firstLine="426"/>
      </w:pPr>
      <w:r w:rsidRPr="00B81253">
        <w:rPr>
          <w:rFonts w:hint="eastAsia"/>
          <w:b/>
        </w:rPr>
        <w:t>提示：</w:t>
      </w:r>
      <w:r>
        <w:rPr>
          <w:rFonts w:hint="eastAsia"/>
        </w:rPr>
        <w:t>默认情况下，项目的日志策略按照全局策略执行，项目下设置或开启日志策略后，将按照项目日志策略执行，原有日志将无法查询。</w:t>
      </w:r>
    </w:p>
    <w:p w:rsidR="000B7F9E" w:rsidRDefault="000B7F9E" w:rsidP="000B7F9E">
      <w:pPr>
        <w:spacing w:line="240" w:lineRule="atLeast"/>
        <w:ind w:firstLineChars="202" w:firstLine="424"/>
      </w:pPr>
      <w:r>
        <w:rPr>
          <w:rFonts w:hint="eastAsia"/>
        </w:rPr>
        <w:t xml:space="preserve">i. </w:t>
      </w:r>
      <w:r>
        <w:rPr>
          <w:rFonts w:hint="eastAsia"/>
        </w:rPr>
        <w:t>单击</w:t>
      </w:r>
      <w:r>
        <w:rPr>
          <w:rFonts w:hint="eastAsia"/>
        </w:rPr>
        <w:t xml:space="preserve"> </w:t>
      </w:r>
      <w:r>
        <w:rPr>
          <w:rFonts w:hint="eastAsia"/>
        </w:rPr>
        <w:t>日志策略</w:t>
      </w:r>
      <w:r>
        <w:rPr>
          <w:rFonts w:hint="eastAsia"/>
        </w:rPr>
        <w:t xml:space="preserve"> </w:t>
      </w:r>
      <w:r>
        <w:rPr>
          <w:rFonts w:hint="eastAsia"/>
        </w:rPr>
        <w:t>右侧的</w:t>
      </w:r>
      <w:r w:rsidR="00B81253">
        <w:rPr>
          <w:noProof/>
        </w:rPr>
        <w:drawing>
          <wp:inline distT="0" distB="0" distL="0" distR="0" wp14:anchorId="42C805D4" wp14:editId="0E947314">
            <wp:extent cx="144793" cy="129551"/>
            <wp:effectExtent l="0" t="0" r="7620" b="3810"/>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4793" cy="129551"/>
                    </a:xfrm>
                    <a:prstGeom prst="rect">
                      <a:avLst/>
                    </a:prstGeom>
                  </pic:spPr>
                </pic:pic>
              </a:graphicData>
            </a:graphic>
          </wp:inline>
        </w:drawing>
      </w:r>
      <w:r>
        <w:rPr>
          <w:rFonts w:hint="eastAsia"/>
        </w:rPr>
        <w:t>图标，弹出的</w:t>
      </w:r>
      <w:r>
        <w:rPr>
          <w:rFonts w:hint="eastAsia"/>
        </w:rPr>
        <w:t xml:space="preserve"> </w:t>
      </w:r>
      <w:r>
        <w:rPr>
          <w:rFonts w:hint="eastAsia"/>
        </w:rPr>
        <w:t>更新日志策略</w:t>
      </w:r>
      <w:r>
        <w:rPr>
          <w:rFonts w:hint="eastAsia"/>
        </w:rPr>
        <w:t xml:space="preserve"> </w:t>
      </w:r>
      <w:r>
        <w:rPr>
          <w:rFonts w:hint="eastAsia"/>
        </w:rPr>
        <w:t>对话框。</w:t>
      </w:r>
    </w:p>
    <w:p w:rsidR="000B7F9E" w:rsidRDefault="000B7F9E" w:rsidP="000B7F9E">
      <w:pPr>
        <w:spacing w:line="240" w:lineRule="atLeast"/>
        <w:ind w:firstLineChars="202" w:firstLine="424"/>
      </w:pPr>
      <w:r>
        <w:rPr>
          <w:rFonts w:hint="eastAsia"/>
        </w:rPr>
        <w:t xml:space="preserve">ii. </w:t>
      </w:r>
      <w:r>
        <w:rPr>
          <w:rFonts w:hint="eastAsia"/>
        </w:rPr>
        <w:t>单击</w:t>
      </w:r>
      <w:r>
        <w:rPr>
          <w:rFonts w:hint="eastAsia"/>
        </w:rPr>
        <w:t xml:space="preserve"> </w:t>
      </w:r>
      <w:r>
        <w:rPr>
          <w:rFonts w:hint="eastAsia"/>
        </w:rPr>
        <w:t>日志策略</w:t>
      </w:r>
      <w:r>
        <w:rPr>
          <w:rFonts w:hint="eastAsia"/>
        </w:rPr>
        <w:t xml:space="preserve"> </w:t>
      </w:r>
      <w:r>
        <w:rPr>
          <w:rFonts w:hint="eastAsia"/>
        </w:rPr>
        <w:t>滑块开关，开启</w:t>
      </w:r>
      <w:r>
        <w:rPr>
          <w:rFonts w:hint="eastAsia"/>
        </w:rPr>
        <w:t>/</w:t>
      </w:r>
      <w:r>
        <w:rPr>
          <w:rFonts w:hint="eastAsia"/>
        </w:rPr>
        <w:t>关闭开关，默认为关闭状态。</w:t>
      </w:r>
    </w:p>
    <w:p w:rsidR="000B7F9E" w:rsidRDefault="000B7F9E" w:rsidP="000B7F9E">
      <w:pPr>
        <w:spacing w:line="240" w:lineRule="atLeast"/>
        <w:ind w:firstLineChars="202" w:firstLine="424"/>
      </w:pPr>
      <w:r>
        <w:rPr>
          <w:rFonts w:hint="eastAsia"/>
        </w:rPr>
        <w:t xml:space="preserve">iii. </w:t>
      </w:r>
      <w:r>
        <w:rPr>
          <w:rFonts w:hint="eastAsia"/>
        </w:rPr>
        <w:t>（可选）日志策略</w:t>
      </w:r>
      <w:r>
        <w:rPr>
          <w:rFonts w:hint="eastAsia"/>
        </w:rPr>
        <w:t xml:space="preserve"> </w:t>
      </w:r>
      <w:r>
        <w:rPr>
          <w:rFonts w:hint="eastAsia"/>
        </w:rPr>
        <w:t>开关开启后，可配置</w:t>
      </w:r>
      <w:r>
        <w:rPr>
          <w:rFonts w:hint="eastAsia"/>
        </w:rPr>
        <w:t xml:space="preserve"> </w:t>
      </w:r>
      <w:r>
        <w:rPr>
          <w:rFonts w:hint="eastAsia"/>
        </w:rPr>
        <w:t>日志保留时间</w:t>
      </w:r>
      <w:r>
        <w:rPr>
          <w:rFonts w:hint="eastAsia"/>
        </w:rPr>
        <w:t xml:space="preserve"> </w:t>
      </w:r>
      <w:r>
        <w:rPr>
          <w:rFonts w:hint="eastAsia"/>
        </w:rPr>
        <w:t>参数。</w:t>
      </w:r>
    </w:p>
    <w:p w:rsidR="000B7F9E" w:rsidRDefault="000B7F9E" w:rsidP="000B7F9E">
      <w:pPr>
        <w:spacing w:line="240" w:lineRule="atLeast"/>
        <w:ind w:firstLineChars="202" w:firstLine="424"/>
      </w:pPr>
      <w:r>
        <w:rPr>
          <w:rFonts w:hint="eastAsia"/>
        </w:rPr>
        <w:t>单击</w:t>
      </w:r>
      <w:r>
        <w:rPr>
          <w:rFonts w:hint="eastAsia"/>
        </w:rPr>
        <w:t xml:space="preserve"> </w:t>
      </w:r>
      <w:r>
        <w:rPr>
          <w:rFonts w:hint="eastAsia"/>
        </w:rPr>
        <w:t>日志保留时间</w:t>
      </w:r>
      <w:r>
        <w:rPr>
          <w:rFonts w:hint="eastAsia"/>
        </w:rPr>
        <w:t xml:space="preserve"> </w:t>
      </w:r>
      <w:r>
        <w:rPr>
          <w:rFonts w:hint="eastAsia"/>
        </w:rPr>
        <w:t>计数器左右两侧的</w:t>
      </w:r>
      <w:r>
        <w:rPr>
          <w:rFonts w:hint="eastAsia"/>
        </w:rPr>
        <w:t xml:space="preserve"> - / + </w:t>
      </w:r>
      <w:r>
        <w:rPr>
          <w:rFonts w:hint="eastAsia"/>
        </w:rPr>
        <w:t>，减少</w:t>
      </w:r>
      <w:r>
        <w:rPr>
          <w:rFonts w:hint="eastAsia"/>
        </w:rPr>
        <w:t>/</w:t>
      </w:r>
      <w:r>
        <w:rPr>
          <w:rFonts w:hint="eastAsia"/>
        </w:rPr>
        <w:t>增加保留天数。或直接在计数器中输入数值，平台支持设置的保留时间范围为</w:t>
      </w:r>
      <w:r>
        <w:rPr>
          <w:rFonts w:hint="eastAsia"/>
        </w:rPr>
        <w:t xml:space="preserve"> 1~30 </w:t>
      </w:r>
      <w:r>
        <w:rPr>
          <w:rFonts w:hint="eastAsia"/>
        </w:rPr>
        <w:t>天。</w:t>
      </w:r>
    </w:p>
    <w:p w:rsidR="000B7F9E" w:rsidRDefault="000B7F9E" w:rsidP="000B7F9E">
      <w:pPr>
        <w:spacing w:line="240" w:lineRule="atLeast"/>
        <w:ind w:firstLineChars="202" w:firstLine="424"/>
      </w:pPr>
      <w:r>
        <w:rPr>
          <w:rFonts w:hint="eastAsia"/>
        </w:rPr>
        <w:t>当输入的数值为小数时，将向上取整为整数；当输入的数值小于</w:t>
      </w:r>
      <w:r>
        <w:rPr>
          <w:rFonts w:hint="eastAsia"/>
        </w:rPr>
        <w:t xml:space="preserve"> 1 </w:t>
      </w:r>
      <w:r>
        <w:rPr>
          <w:rFonts w:hint="eastAsia"/>
        </w:rPr>
        <w:t>时，取整为</w:t>
      </w:r>
      <w:r>
        <w:rPr>
          <w:rFonts w:hint="eastAsia"/>
        </w:rPr>
        <w:t xml:space="preserve"> 1 </w:t>
      </w:r>
      <w:r>
        <w:rPr>
          <w:rFonts w:hint="eastAsia"/>
        </w:rPr>
        <w:t>且</w:t>
      </w:r>
      <w:r>
        <w:rPr>
          <w:rFonts w:hint="eastAsia"/>
        </w:rPr>
        <w:t xml:space="preserve"> - </w:t>
      </w:r>
      <w:r>
        <w:rPr>
          <w:rFonts w:hint="eastAsia"/>
        </w:rPr>
        <w:t>不支持单击；当输入的数值大于</w:t>
      </w:r>
      <w:r>
        <w:rPr>
          <w:rFonts w:hint="eastAsia"/>
        </w:rPr>
        <w:t xml:space="preserve"> 30 </w:t>
      </w:r>
      <w:r>
        <w:rPr>
          <w:rFonts w:hint="eastAsia"/>
        </w:rPr>
        <w:t>时，取整为</w:t>
      </w:r>
      <w:r>
        <w:rPr>
          <w:rFonts w:hint="eastAsia"/>
        </w:rPr>
        <w:t xml:space="preserve"> 30 </w:t>
      </w:r>
      <w:r>
        <w:rPr>
          <w:rFonts w:hint="eastAsia"/>
        </w:rPr>
        <w:t>且</w:t>
      </w:r>
      <w:r>
        <w:rPr>
          <w:rFonts w:hint="eastAsia"/>
        </w:rPr>
        <w:t xml:space="preserve"> +</w:t>
      </w:r>
      <w:r>
        <w:rPr>
          <w:rFonts w:hint="eastAsia"/>
        </w:rPr>
        <w:t>不支持单击。</w:t>
      </w:r>
    </w:p>
    <w:p w:rsidR="000B7F9E" w:rsidRDefault="000B7F9E" w:rsidP="000B7F9E">
      <w:pPr>
        <w:spacing w:line="240" w:lineRule="atLeast"/>
        <w:ind w:firstLineChars="202" w:firstLine="424"/>
      </w:pPr>
      <w:r>
        <w:rPr>
          <w:rFonts w:hint="eastAsia"/>
        </w:rPr>
        <w:t xml:space="preserve">iv. </w:t>
      </w:r>
      <w:r>
        <w:rPr>
          <w:rFonts w:hint="eastAsia"/>
        </w:rPr>
        <w:t>确认信息无误后，单击</w:t>
      </w:r>
      <w:r>
        <w:rPr>
          <w:rFonts w:hint="eastAsia"/>
        </w:rPr>
        <w:t xml:space="preserve"> </w:t>
      </w:r>
      <w:r>
        <w:rPr>
          <w:rFonts w:hint="eastAsia"/>
        </w:rPr>
        <w:t>更新</w:t>
      </w:r>
      <w:r>
        <w:rPr>
          <w:rFonts w:hint="eastAsia"/>
        </w:rPr>
        <w:t xml:space="preserve"> </w:t>
      </w:r>
      <w:r>
        <w:rPr>
          <w:rFonts w:hint="eastAsia"/>
        </w:rPr>
        <w:t>按钮，即可更新项目的日志策略。</w:t>
      </w:r>
    </w:p>
    <w:p w:rsidR="000B7F9E" w:rsidRPr="00F30077" w:rsidRDefault="000B7F9E" w:rsidP="000B7F9E">
      <w:pPr>
        <w:spacing w:line="240" w:lineRule="atLeast"/>
        <w:ind w:firstLineChars="202" w:firstLine="426"/>
        <w:rPr>
          <w:rFonts w:ascii="黑体" w:eastAsia="黑体" w:hAnsi="黑体"/>
          <w:b/>
        </w:rPr>
      </w:pPr>
      <w:r w:rsidRPr="00F30077">
        <w:rPr>
          <w:rFonts w:ascii="黑体" w:eastAsia="黑体" w:hAnsi="黑体" w:hint="eastAsia"/>
          <w:b/>
        </w:rPr>
        <w:t>操作步骤 - 查看配额信息</w:t>
      </w:r>
    </w:p>
    <w:p w:rsidR="000B7F9E" w:rsidRDefault="000B7F9E" w:rsidP="000B7F9E">
      <w:pPr>
        <w:spacing w:line="240" w:lineRule="atLeast"/>
        <w:ind w:firstLineChars="202" w:firstLine="424"/>
      </w:pPr>
      <w:r>
        <w:rPr>
          <w:rFonts w:hint="eastAsia"/>
        </w:rPr>
        <w:t xml:space="preserve">1. </w:t>
      </w:r>
      <w:r>
        <w:rPr>
          <w:rFonts w:hint="eastAsia"/>
        </w:rPr>
        <w:t>在</w:t>
      </w:r>
      <w:r>
        <w:rPr>
          <w:rFonts w:hint="eastAsia"/>
        </w:rPr>
        <w:t xml:space="preserve"> </w:t>
      </w:r>
      <w:r>
        <w:rPr>
          <w:rFonts w:hint="eastAsia"/>
        </w:rPr>
        <w:t>配额</w:t>
      </w:r>
      <w:r>
        <w:rPr>
          <w:rFonts w:hint="eastAsia"/>
        </w:rPr>
        <w:t xml:space="preserve"> </w:t>
      </w:r>
      <w:r>
        <w:rPr>
          <w:rFonts w:hint="eastAsia"/>
        </w:rPr>
        <w:t>区域，可查看和项目关联的集群为项目分配的配额信息。</w:t>
      </w:r>
    </w:p>
    <w:p w:rsidR="000B7F9E" w:rsidRDefault="000B7F9E" w:rsidP="000B7F9E">
      <w:pPr>
        <w:spacing w:line="240" w:lineRule="atLeast"/>
        <w:ind w:firstLineChars="202" w:firstLine="424"/>
      </w:pPr>
      <w:r>
        <w:rPr>
          <w:rFonts w:hint="eastAsia"/>
        </w:rPr>
        <w:t>其中，资源配额的</w:t>
      </w:r>
      <w:r>
        <w:rPr>
          <w:rFonts w:hint="eastAsia"/>
        </w:rPr>
        <w:t xml:space="preserve"> </w:t>
      </w:r>
      <w:r>
        <w:rPr>
          <w:rFonts w:hint="eastAsia"/>
        </w:rPr>
        <w:t>分配占比，通过占比条显示了资源的已分配和总额信息。</w:t>
      </w:r>
    </w:p>
    <w:p w:rsidR="000B7F9E" w:rsidRDefault="000B7F9E" w:rsidP="000B7F9E">
      <w:pPr>
        <w:spacing w:line="240" w:lineRule="atLeast"/>
        <w:ind w:firstLineChars="202" w:firstLine="424"/>
      </w:pPr>
      <w:r>
        <w:rPr>
          <w:rFonts w:hint="eastAsia"/>
        </w:rPr>
        <w:t>已分配颜色含义：</w:t>
      </w:r>
    </w:p>
    <w:p w:rsidR="000B7F9E" w:rsidRDefault="000B7F9E" w:rsidP="000B7F9E">
      <w:pPr>
        <w:spacing w:line="240" w:lineRule="atLeast"/>
        <w:ind w:firstLineChars="202" w:firstLine="424"/>
      </w:pPr>
      <w:r>
        <w:rPr>
          <w:rFonts w:hint="eastAsia"/>
        </w:rPr>
        <w:t>已分配</w:t>
      </w:r>
      <w:r>
        <w:rPr>
          <w:rFonts w:hint="eastAsia"/>
        </w:rPr>
        <w:t xml:space="preserve"> &gt;= 90% </w:t>
      </w:r>
      <w:r>
        <w:rPr>
          <w:rFonts w:hint="eastAsia"/>
        </w:rPr>
        <w:t>时，显示为红色；</w:t>
      </w:r>
    </w:p>
    <w:p w:rsidR="000B7F9E" w:rsidRDefault="000B7F9E" w:rsidP="000B7F9E">
      <w:pPr>
        <w:spacing w:line="240" w:lineRule="atLeast"/>
        <w:ind w:firstLineChars="202" w:firstLine="424"/>
      </w:pPr>
      <w:r>
        <w:rPr>
          <w:rFonts w:hint="eastAsia"/>
        </w:rPr>
        <w:t xml:space="preserve">70% =&lt; </w:t>
      </w:r>
      <w:r>
        <w:rPr>
          <w:rFonts w:hint="eastAsia"/>
        </w:rPr>
        <w:t>已分配</w:t>
      </w:r>
      <w:r>
        <w:rPr>
          <w:rFonts w:hint="eastAsia"/>
        </w:rPr>
        <w:t xml:space="preserve"> &lt; 90% </w:t>
      </w:r>
      <w:r>
        <w:rPr>
          <w:rFonts w:hint="eastAsia"/>
        </w:rPr>
        <w:t>时，显示为黄色；</w:t>
      </w:r>
    </w:p>
    <w:p w:rsidR="000B7F9E" w:rsidRDefault="000B7F9E" w:rsidP="000B7F9E">
      <w:pPr>
        <w:spacing w:line="240" w:lineRule="atLeast"/>
        <w:ind w:firstLineChars="202" w:firstLine="424"/>
      </w:pPr>
      <w:r>
        <w:rPr>
          <w:rFonts w:hint="eastAsia"/>
        </w:rPr>
        <w:t>已分配</w:t>
      </w:r>
      <w:r>
        <w:rPr>
          <w:rFonts w:hint="eastAsia"/>
        </w:rPr>
        <w:t xml:space="preserve"> &lt; 70% </w:t>
      </w:r>
      <w:r>
        <w:rPr>
          <w:rFonts w:hint="eastAsia"/>
        </w:rPr>
        <w:t>时，显示为绿色。</w:t>
      </w:r>
    </w:p>
    <w:p w:rsidR="000B7F9E" w:rsidRDefault="00F30077" w:rsidP="000B7F9E">
      <w:pPr>
        <w:spacing w:line="240" w:lineRule="atLeast"/>
        <w:ind w:firstLineChars="202" w:firstLine="424"/>
      </w:pPr>
      <w:r>
        <w:rPr>
          <w:noProof/>
        </w:rPr>
        <w:lastRenderedPageBreak/>
        <w:drawing>
          <wp:inline distT="0" distB="0" distL="0" distR="0" wp14:anchorId="1DBBC6DC" wp14:editId="1ED0A9DC">
            <wp:extent cx="5274310" cy="5391785"/>
            <wp:effectExtent l="0" t="0" r="2540" b="0"/>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274310" cy="5391785"/>
                    </a:xfrm>
                    <a:prstGeom prst="rect">
                      <a:avLst/>
                    </a:prstGeom>
                  </pic:spPr>
                </pic:pic>
              </a:graphicData>
            </a:graphic>
          </wp:inline>
        </w:drawing>
      </w:r>
    </w:p>
    <w:p w:rsidR="000B7F9E" w:rsidRDefault="000B7F9E" w:rsidP="000B7F9E">
      <w:pPr>
        <w:spacing w:line="240" w:lineRule="atLeast"/>
        <w:ind w:firstLineChars="202" w:firstLine="424"/>
      </w:pPr>
    </w:p>
    <w:p w:rsidR="000B7F9E" w:rsidRPr="00F30077" w:rsidRDefault="000B7F9E" w:rsidP="00F30077">
      <w:pPr>
        <w:pStyle w:val="5"/>
        <w:spacing w:before="0" w:after="0" w:line="240" w:lineRule="auto"/>
        <w:rPr>
          <w:sz w:val="21"/>
          <w:szCs w:val="21"/>
        </w:rPr>
      </w:pPr>
      <w:r w:rsidRPr="00F30077">
        <w:rPr>
          <w:rFonts w:hint="eastAsia"/>
          <w:sz w:val="21"/>
          <w:szCs w:val="21"/>
        </w:rPr>
        <w:t>更新项目基本信息</w:t>
      </w:r>
    </w:p>
    <w:p w:rsidR="000B7F9E" w:rsidRDefault="000B7F9E" w:rsidP="000B7F9E">
      <w:pPr>
        <w:spacing w:line="240" w:lineRule="atLeast"/>
        <w:ind w:firstLineChars="202" w:firstLine="424"/>
      </w:pPr>
      <w:r>
        <w:rPr>
          <w:rFonts w:hint="eastAsia"/>
        </w:rPr>
        <w:t>更新指定项目的基本信息，例如：显示名称、描述信息。</w:t>
      </w:r>
    </w:p>
    <w:p w:rsidR="000B7F9E" w:rsidRPr="00F30077" w:rsidRDefault="000B7F9E" w:rsidP="000B7F9E">
      <w:pPr>
        <w:spacing w:line="240" w:lineRule="atLeast"/>
        <w:ind w:firstLineChars="202" w:firstLine="426"/>
        <w:rPr>
          <w:rFonts w:ascii="黑体" w:eastAsia="黑体" w:hAnsi="黑体"/>
          <w:b/>
        </w:rPr>
      </w:pPr>
      <w:r w:rsidRPr="00F30077">
        <w:rPr>
          <w:rFonts w:ascii="黑体" w:eastAsia="黑体" w:hAnsi="黑体" w:hint="eastAsia"/>
          <w:b/>
        </w:rPr>
        <w:t>操作步骤</w:t>
      </w:r>
    </w:p>
    <w:p w:rsidR="000B7F9E" w:rsidRDefault="000B7F9E" w:rsidP="000B7F9E">
      <w:pPr>
        <w:spacing w:line="240" w:lineRule="atLeast"/>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单击待更新</w:t>
      </w:r>
      <w:r>
        <w:rPr>
          <w:rFonts w:hint="eastAsia"/>
        </w:rPr>
        <w:t xml:space="preserve"> </w:t>
      </w:r>
      <w:r>
        <w:rPr>
          <w:rFonts w:hint="eastAsia"/>
        </w:rPr>
        <w:t>项目的名称，进入项目概览页面。</w:t>
      </w:r>
    </w:p>
    <w:p w:rsidR="000B7F9E" w:rsidRDefault="000B7F9E" w:rsidP="000B7F9E">
      <w:pPr>
        <w:spacing w:line="240" w:lineRule="atLeast"/>
        <w:ind w:firstLineChars="202" w:firstLine="424"/>
      </w:pPr>
      <w:r>
        <w:rPr>
          <w:rFonts w:hint="eastAsia"/>
        </w:rPr>
        <w:t xml:space="preserve">3. </w:t>
      </w:r>
      <w:r>
        <w:rPr>
          <w:rFonts w:hint="eastAsia"/>
        </w:rPr>
        <w:t>在左侧导航栏中单击</w:t>
      </w:r>
      <w:r>
        <w:rPr>
          <w:rFonts w:hint="eastAsia"/>
        </w:rPr>
        <w:t xml:space="preserve"> </w:t>
      </w:r>
      <w:r>
        <w:rPr>
          <w:rFonts w:hint="eastAsia"/>
        </w:rPr>
        <w:t>项目详情</w:t>
      </w:r>
      <w:r>
        <w:rPr>
          <w:rFonts w:hint="eastAsia"/>
        </w:rPr>
        <w:t xml:space="preserve"> </w:t>
      </w:r>
      <w:r>
        <w:rPr>
          <w:rFonts w:hint="eastAsia"/>
        </w:rPr>
        <w:t>选项，进入项目详情页面。</w:t>
      </w:r>
    </w:p>
    <w:p w:rsidR="000B7F9E" w:rsidRDefault="000B7F9E" w:rsidP="000B7F9E">
      <w:pPr>
        <w:spacing w:line="240" w:lineRule="atLeast"/>
        <w:ind w:firstLineChars="202" w:firstLine="424"/>
      </w:pPr>
      <w:r>
        <w:rPr>
          <w:rFonts w:hint="eastAsia"/>
        </w:rPr>
        <w:t xml:space="preserve">4. </w:t>
      </w:r>
      <w:r>
        <w:rPr>
          <w:rFonts w:hint="eastAsia"/>
        </w:rPr>
        <w:t>单击项目基本信息标签栏右侧的</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更新基本信息。</w:t>
      </w:r>
    </w:p>
    <w:p w:rsidR="000B7F9E" w:rsidRDefault="000B7F9E" w:rsidP="000B7F9E">
      <w:pPr>
        <w:spacing w:line="240" w:lineRule="atLeast"/>
        <w:ind w:firstLineChars="202" w:firstLine="424"/>
      </w:pPr>
      <w:r>
        <w:rPr>
          <w:rFonts w:hint="eastAsia"/>
        </w:rPr>
        <w:t xml:space="preserve">5. </w:t>
      </w:r>
      <w:r>
        <w:rPr>
          <w:rFonts w:hint="eastAsia"/>
        </w:rPr>
        <w:t>在弹出的</w:t>
      </w:r>
      <w:r>
        <w:rPr>
          <w:rFonts w:hint="eastAsia"/>
        </w:rPr>
        <w:t xml:space="preserve"> </w:t>
      </w:r>
      <w:r>
        <w:rPr>
          <w:rFonts w:hint="eastAsia"/>
        </w:rPr>
        <w:t>更新基本信息</w:t>
      </w:r>
      <w:r>
        <w:rPr>
          <w:rFonts w:hint="eastAsia"/>
        </w:rPr>
        <w:t xml:space="preserve"> </w:t>
      </w:r>
      <w:r>
        <w:rPr>
          <w:rFonts w:hint="eastAsia"/>
        </w:rPr>
        <w:t>对话框中，修改或输入</w:t>
      </w:r>
      <w:r>
        <w:rPr>
          <w:rFonts w:hint="eastAsia"/>
        </w:rPr>
        <w:t xml:space="preserve"> </w:t>
      </w:r>
      <w:r>
        <w:rPr>
          <w:rFonts w:hint="eastAsia"/>
        </w:rPr>
        <w:t>显示名称、描述。</w:t>
      </w:r>
    </w:p>
    <w:p w:rsidR="000B7F9E" w:rsidRDefault="000B7F9E" w:rsidP="000B7F9E">
      <w:pPr>
        <w:spacing w:line="240" w:lineRule="atLeast"/>
        <w:ind w:firstLineChars="202" w:firstLine="424"/>
      </w:pPr>
      <w:r>
        <w:rPr>
          <w:rFonts w:hint="eastAsia"/>
        </w:rPr>
        <w:t xml:space="preserve">6. </w:t>
      </w:r>
      <w:r>
        <w:rPr>
          <w:rFonts w:hint="eastAsia"/>
        </w:rPr>
        <w:t>确认信息无误后，单击</w:t>
      </w:r>
      <w:r>
        <w:rPr>
          <w:rFonts w:hint="eastAsia"/>
        </w:rPr>
        <w:t xml:space="preserve"> </w:t>
      </w:r>
      <w:r>
        <w:rPr>
          <w:rFonts w:hint="eastAsia"/>
        </w:rPr>
        <w:t>更新</w:t>
      </w:r>
      <w:r>
        <w:rPr>
          <w:rFonts w:hint="eastAsia"/>
        </w:rPr>
        <w:t xml:space="preserve"> </w:t>
      </w:r>
      <w:r>
        <w:rPr>
          <w:rFonts w:hint="eastAsia"/>
        </w:rPr>
        <w:t>按钮，页面弹出提示”项目更新成功“。</w:t>
      </w:r>
    </w:p>
    <w:p w:rsidR="000B7F9E" w:rsidRDefault="000B7F9E" w:rsidP="000B7F9E">
      <w:pPr>
        <w:spacing w:line="240" w:lineRule="atLeast"/>
        <w:ind w:firstLineChars="202" w:firstLine="424"/>
      </w:pPr>
    </w:p>
    <w:p w:rsidR="000B7F9E" w:rsidRPr="00F30077" w:rsidRDefault="000B7F9E" w:rsidP="00F30077">
      <w:pPr>
        <w:pStyle w:val="5"/>
        <w:spacing w:before="0" w:after="0" w:line="240" w:lineRule="auto"/>
        <w:rPr>
          <w:sz w:val="21"/>
          <w:szCs w:val="21"/>
        </w:rPr>
      </w:pPr>
      <w:r w:rsidRPr="00F30077">
        <w:rPr>
          <w:rFonts w:hint="eastAsia"/>
          <w:sz w:val="21"/>
          <w:szCs w:val="21"/>
        </w:rPr>
        <w:t>更新项目配额</w:t>
      </w:r>
    </w:p>
    <w:p w:rsidR="000B7F9E" w:rsidRDefault="000B7F9E" w:rsidP="000B7F9E">
      <w:pPr>
        <w:spacing w:line="240" w:lineRule="atLeast"/>
        <w:ind w:firstLineChars="202" w:firstLine="424"/>
      </w:pPr>
      <w:r>
        <w:rPr>
          <w:rFonts w:hint="eastAsia"/>
        </w:rPr>
        <w:t>更新项目在各关联集群中的资源配额。</w:t>
      </w:r>
    </w:p>
    <w:p w:rsidR="000B7F9E" w:rsidRPr="00F30077" w:rsidRDefault="000B7F9E" w:rsidP="000B7F9E">
      <w:pPr>
        <w:spacing w:line="240" w:lineRule="atLeast"/>
        <w:ind w:firstLineChars="202" w:firstLine="426"/>
        <w:rPr>
          <w:b/>
        </w:rPr>
      </w:pPr>
      <w:r w:rsidRPr="00F30077">
        <w:rPr>
          <w:rFonts w:hint="eastAsia"/>
          <w:b/>
        </w:rPr>
        <w:t>注意：</w:t>
      </w:r>
    </w:p>
    <w:p w:rsidR="000B7F9E" w:rsidRDefault="000B7F9E" w:rsidP="000B7F9E">
      <w:pPr>
        <w:spacing w:line="240" w:lineRule="atLeast"/>
        <w:ind w:firstLineChars="202" w:firstLine="424"/>
      </w:pPr>
      <w:r>
        <w:rPr>
          <w:rFonts w:hint="eastAsia"/>
        </w:rPr>
        <w:t>当项目关联的普通集群</w:t>
      </w:r>
      <w:r>
        <w:rPr>
          <w:rFonts w:hint="eastAsia"/>
        </w:rPr>
        <w:t xml:space="preserve"> </w:t>
      </w:r>
      <w:r>
        <w:rPr>
          <w:rFonts w:hint="eastAsia"/>
        </w:rPr>
        <w:t>异常</w:t>
      </w:r>
      <w:r>
        <w:rPr>
          <w:rFonts w:hint="eastAsia"/>
        </w:rPr>
        <w:t xml:space="preserve"> </w:t>
      </w:r>
      <w:r>
        <w:rPr>
          <w:rFonts w:hint="eastAsia"/>
        </w:rPr>
        <w:t>时，不支持更新该集群分配给项目的配额。</w:t>
      </w:r>
    </w:p>
    <w:p w:rsidR="000B7F9E" w:rsidRDefault="000B7F9E" w:rsidP="000B7F9E">
      <w:pPr>
        <w:spacing w:line="240" w:lineRule="atLeast"/>
        <w:ind w:firstLineChars="202" w:firstLine="424"/>
      </w:pPr>
      <w:r>
        <w:rPr>
          <w:rFonts w:hint="eastAsia"/>
        </w:rPr>
        <w:t>当项目关联的联邦集群下成员状态异常时：</w:t>
      </w:r>
    </w:p>
    <w:p w:rsidR="000B7F9E" w:rsidRDefault="000B7F9E" w:rsidP="000B7F9E">
      <w:pPr>
        <w:spacing w:line="240" w:lineRule="atLeast"/>
        <w:ind w:firstLineChars="202" w:firstLine="424"/>
      </w:pPr>
      <w:r>
        <w:rPr>
          <w:rFonts w:hint="eastAsia"/>
        </w:rPr>
        <w:lastRenderedPageBreak/>
        <w:t>更新项目配额，不支持为联邦集群下所有成员设置相同配额；</w:t>
      </w:r>
    </w:p>
    <w:p w:rsidR="000B7F9E" w:rsidRDefault="000B7F9E" w:rsidP="000B7F9E">
      <w:pPr>
        <w:spacing w:line="240" w:lineRule="atLeast"/>
        <w:ind w:firstLineChars="202" w:firstLine="424"/>
      </w:pPr>
      <w:r>
        <w:rPr>
          <w:rFonts w:hint="eastAsia"/>
        </w:rPr>
        <w:t>当控制集群异常时，联邦下所有成员都不支持更新配额；</w:t>
      </w:r>
    </w:p>
    <w:p w:rsidR="000B7F9E" w:rsidRDefault="000B7F9E" w:rsidP="000B7F9E">
      <w:pPr>
        <w:spacing w:line="240" w:lineRule="atLeast"/>
        <w:ind w:firstLineChars="202" w:firstLine="424"/>
      </w:pPr>
      <w:r>
        <w:rPr>
          <w:rFonts w:hint="eastAsia"/>
        </w:rPr>
        <w:t>当非控制集群异常时，状态正常的其他联邦下成员可更新配额。</w:t>
      </w:r>
    </w:p>
    <w:p w:rsidR="000B7F9E" w:rsidRPr="00F30077" w:rsidRDefault="000B7F9E" w:rsidP="000B7F9E">
      <w:pPr>
        <w:spacing w:line="240" w:lineRule="atLeast"/>
        <w:ind w:firstLineChars="202" w:firstLine="426"/>
        <w:rPr>
          <w:rFonts w:ascii="黑体" w:eastAsia="黑体" w:hAnsi="黑体"/>
          <w:b/>
        </w:rPr>
      </w:pPr>
      <w:r w:rsidRPr="00F30077">
        <w:rPr>
          <w:rFonts w:ascii="黑体" w:eastAsia="黑体" w:hAnsi="黑体" w:hint="eastAsia"/>
          <w:b/>
        </w:rPr>
        <w:t>操作步骤</w:t>
      </w:r>
    </w:p>
    <w:p w:rsidR="000B7F9E" w:rsidRDefault="000B7F9E" w:rsidP="000B7F9E">
      <w:pPr>
        <w:spacing w:line="240" w:lineRule="atLeast"/>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单击待更新配额</w:t>
      </w:r>
      <w:r>
        <w:rPr>
          <w:rFonts w:hint="eastAsia"/>
        </w:rPr>
        <w:t xml:space="preserve"> </w:t>
      </w:r>
      <w:r>
        <w:rPr>
          <w:rFonts w:hint="eastAsia"/>
        </w:rPr>
        <w:t>项目的名称，进入项目概览页面。</w:t>
      </w:r>
    </w:p>
    <w:p w:rsidR="000B7F9E" w:rsidRDefault="000B7F9E" w:rsidP="000B7F9E">
      <w:pPr>
        <w:spacing w:line="240" w:lineRule="atLeast"/>
        <w:ind w:firstLineChars="202" w:firstLine="424"/>
      </w:pPr>
      <w:r>
        <w:rPr>
          <w:rFonts w:hint="eastAsia"/>
        </w:rPr>
        <w:t xml:space="preserve">3. </w:t>
      </w:r>
      <w:r>
        <w:rPr>
          <w:rFonts w:hint="eastAsia"/>
        </w:rPr>
        <w:t>在左侧导航栏中单击</w:t>
      </w:r>
      <w:r>
        <w:rPr>
          <w:rFonts w:hint="eastAsia"/>
        </w:rPr>
        <w:t xml:space="preserve"> </w:t>
      </w:r>
      <w:r>
        <w:rPr>
          <w:rFonts w:hint="eastAsia"/>
        </w:rPr>
        <w:t>项目详情</w:t>
      </w:r>
      <w:r>
        <w:rPr>
          <w:rFonts w:hint="eastAsia"/>
        </w:rPr>
        <w:t xml:space="preserve"> </w:t>
      </w:r>
      <w:r>
        <w:rPr>
          <w:rFonts w:hint="eastAsia"/>
        </w:rPr>
        <w:t>选项，进入项目详情页面。</w:t>
      </w:r>
    </w:p>
    <w:p w:rsidR="000B7F9E" w:rsidRDefault="000B7F9E" w:rsidP="000B7F9E">
      <w:pPr>
        <w:spacing w:line="240" w:lineRule="atLeast"/>
        <w:ind w:firstLineChars="202" w:firstLine="424"/>
      </w:pPr>
      <w:r>
        <w:rPr>
          <w:rFonts w:hint="eastAsia"/>
        </w:rPr>
        <w:t xml:space="preserve">4. </w:t>
      </w:r>
      <w:r>
        <w:rPr>
          <w:rFonts w:hint="eastAsia"/>
        </w:rPr>
        <w:t>单击项目基本信息标签栏右侧的</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更新配额。</w:t>
      </w:r>
    </w:p>
    <w:p w:rsidR="000B7F9E" w:rsidRDefault="000B7F9E" w:rsidP="000B7F9E">
      <w:pPr>
        <w:spacing w:line="240" w:lineRule="atLeast"/>
        <w:ind w:firstLineChars="202" w:firstLine="424"/>
      </w:pPr>
      <w:r>
        <w:rPr>
          <w:rFonts w:hint="eastAsia"/>
        </w:rPr>
        <w:t xml:space="preserve">5. </w:t>
      </w:r>
      <w:r>
        <w:rPr>
          <w:rFonts w:hint="eastAsia"/>
        </w:rPr>
        <w:t>在更新配额页面，更新资源配额。项目资源配额包括</w:t>
      </w:r>
      <w:r>
        <w:rPr>
          <w:rFonts w:hint="eastAsia"/>
        </w:rPr>
        <w:t xml:space="preserve"> CPU</w:t>
      </w:r>
      <w:r>
        <w:rPr>
          <w:rFonts w:hint="eastAsia"/>
        </w:rPr>
        <w:t>（核）、内存（</w:t>
      </w:r>
      <w:r>
        <w:rPr>
          <w:rFonts w:hint="eastAsia"/>
        </w:rPr>
        <w:t>Gi</w:t>
      </w:r>
      <w:r>
        <w:rPr>
          <w:rFonts w:hint="eastAsia"/>
        </w:rPr>
        <w:t>）、</w:t>
      </w:r>
      <w:r>
        <w:rPr>
          <w:rFonts w:hint="eastAsia"/>
        </w:rPr>
        <w:t>Pods</w:t>
      </w:r>
      <w:r>
        <w:rPr>
          <w:rFonts w:hint="eastAsia"/>
        </w:rPr>
        <w:t>（个）、</w:t>
      </w:r>
      <w:r>
        <w:rPr>
          <w:rFonts w:hint="eastAsia"/>
        </w:rPr>
        <w:t xml:space="preserve">PVC </w:t>
      </w:r>
      <w:r>
        <w:rPr>
          <w:rFonts w:hint="eastAsia"/>
        </w:rPr>
        <w:t>数（个）、存储（</w:t>
      </w:r>
      <w:r>
        <w:rPr>
          <w:rFonts w:hint="eastAsia"/>
        </w:rPr>
        <w:t>Gi</w:t>
      </w:r>
      <w:r>
        <w:rPr>
          <w:rFonts w:hint="eastAsia"/>
        </w:rPr>
        <w:t>）、虚拟</w:t>
      </w:r>
      <w:r>
        <w:rPr>
          <w:rFonts w:hint="eastAsia"/>
        </w:rPr>
        <w:t xml:space="preserve"> GPU/</w:t>
      </w:r>
      <w:r>
        <w:rPr>
          <w:rFonts w:hint="eastAsia"/>
        </w:rPr>
        <w:t>物理</w:t>
      </w:r>
      <w:r>
        <w:rPr>
          <w:rFonts w:hint="eastAsia"/>
        </w:rPr>
        <w:t xml:space="preserve"> GPU</w:t>
      </w:r>
      <w:r>
        <w:rPr>
          <w:rFonts w:hint="eastAsia"/>
        </w:rPr>
        <w:t>、显存的配额。</w:t>
      </w:r>
    </w:p>
    <w:p w:rsidR="000B7F9E" w:rsidRPr="00F30077" w:rsidRDefault="000B7F9E" w:rsidP="000B7F9E">
      <w:pPr>
        <w:spacing w:line="240" w:lineRule="atLeast"/>
        <w:ind w:firstLineChars="202" w:firstLine="426"/>
        <w:rPr>
          <w:b/>
        </w:rPr>
      </w:pPr>
      <w:r w:rsidRPr="00F30077">
        <w:rPr>
          <w:rFonts w:hint="eastAsia"/>
          <w:b/>
        </w:rPr>
        <w:t>说明：</w:t>
      </w:r>
    </w:p>
    <w:p w:rsidR="000B7F9E" w:rsidRDefault="000B7F9E" w:rsidP="000B7F9E">
      <w:pPr>
        <w:spacing w:line="240" w:lineRule="atLeast"/>
        <w:ind w:firstLineChars="202" w:firstLine="424"/>
      </w:pPr>
      <w:r>
        <w:rPr>
          <w:rFonts w:hint="eastAsia"/>
        </w:rPr>
        <w:t>仅当集群中部署了</w:t>
      </w:r>
      <w:r>
        <w:rPr>
          <w:rFonts w:hint="eastAsia"/>
        </w:rPr>
        <w:t xml:space="preserve"> GPU</w:t>
      </w:r>
      <w:r>
        <w:rPr>
          <w:rFonts w:hint="eastAsia"/>
        </w:rPr>
        <w:t>（虚拟</w:t>
      </w:r>
      <w:r>
        <w:rPr>
          <w:rFonts w:hint="eastAsia"/>
        </w:rPr>
        <w:t xml:space="preserve"> GPU/</w:t>
      </w:r>
      <w:r>
        <w:rPr>
          <w:rFonts w:hint="eastAsia"/>
        </w:rPr>
        <w:t>物理</w:t>
      </w:r>
      <w:r>
        <w:rPr>
          <w:rFonts w:hint="eastAsia"/>
        </w:rPr>
        <w:t xml:space="preserve"> GPU</w:t>
      </w:r>
      <w:r>
        <w:rPr>
          <w:rFonts w:hint="eastAsia"/>
        </w:rPr>
        <w:t>）资源时，支持更新</w:t>
      </w:r>
      <w:r>
        <w:rPr>
          <w:rFonts w:hint="eastAsia"/>
        </w:rPr>
        <w:t xml:space="preserve"> GPU </w:t>
      </w:r>
      <w:r>
        <w:rPr>
          <w:rFonts w:hint="eastAsia"/>
        </w:rPr>
        <w:t>资源配额。</w:t>
      </w:r>
    </w:p>
    <w:p w:rsidR="000B7F9E" w:rsidRDefault="000B7F9E" w:rsidP="000B7F9E">
      <w:pPr>
        <w:spacing w:line="240" w:lineRule="atLeast"/>
        <w:ind w:firstLineChars="202" w:firstLine="424"/>
      </w:pPr>
      <w:r>
        <w:rPr>
          <w:rFonts w:hint="eastAsia"/>
        </w:rPr>
        <w:t>当</w:t>
      </w:r>
      <w:r>
        <w:rPr>
          <w:rFonts w:hint="eastAsia"/>
        </w:rPr>
        <w:t xml:space="preserve"> GPU </w:t>
      </w:r>
      <w:r>
        <w:rPr>
          <w:rFonts w:hint="eastAsia"/>
        </w:rPr>
        <w:t>资源为</w:t>
      </w:r>
      <w:r>
        <w:rPr>
          <w:rFonts w:hint="eastAsia"/>
        </w:rPr>
        <w:t xml:space="preserve"> </w:t>
      </w:r>
      <w:r>
        <w:rPr>
          <w:rFonts w:hint="eastAsia"/>
        </w:rPr>
        <w:t>虚拟</w:t>
      </w:r>
      <w:r>
        <w:rPr>
          <w:rFonts w:hint="eastAsia"/>
        </w:rPr>
        <w:t xml:space="preserve"> GPU </w:t>
      </w:r>
      <w:r>
        <w:rPr>
          <w:rFonts w:hint="eastAsia"/>
        </w:rPr>
        <w:t>资源时，同时支持配置</w:t>
      </w:r>
      <w:r>
        <w:rPr>
          <w:rFonts w:hint="eastAsia"/>
        </w:rPr>
        <w:t xml:space="preserve"> </w:t>
      </w:r>
      <w:r>
        <w:rPr>
          <w:rFonts w:hint="eastAsia"/>
        </w:rPr>
        <w:t>显存</w:t>
      </w:r>
      <w:r>
        <w:rPr>
          <w:rFonts w:hint="eastAsia"/>
        </w:rPr>
        <w:t xml:space="preserve"> </w:t>
      </w:r>
      <w:r>
        <w:rPr>
          <w:rFonts w:hint="eastAsia"/>
        </w:rPr>
        <w:t>配额；当</w:t>
      </w:r>
      <w:r>
        <w:rPr>
          <w:rFonts w:hint="eastAsia"/>
        </w:rPr>
        <w:t xml:space="preserve"> GPU </w:t>
      </w:r>
      <w:r>
        <w:rPr>
          <w:rFonts w:hint="eastAsia"/>
        </w:rPr>
        <w:t>资源为</w:t>
      </w:r>
      <w:r>
        <w:rPr>
          <w:rFonts w:hint="eastAsia"/>
        </w:rPr>
        <w:t xml:space="preserve"> </w:t>
      </w:r>
      <w:r>
        <w:rPr>
          <w:rFonts w:hint="eastAsia"/>
        </w:rPr>
        <w:t>物理</w:t>
      </w:r>
      <w:r>
        <w:rPr>
          <w:rFonts w:hint="eastAsia"/>
        </w:rPr>
        <w:t xml:space="preserve"> GPU </w:t>
      </w:r>
      <w:r>
        <w:rPr>
          <w:rFonts w:hint="eastAsia"/>
        </w:rPr>
        <w:t>资源时，仅需配置</w:t>
      </w:r>
      <w:r>
        <w:rPr>
          <w:rFonts w:hint="eastAsia"/>
        </w:rPr>
        <w:t xml:space="preserve"> </w:t>
      </w:r>
      <w:r>
        <w:rPr>
          <w:rFonts w:hint="eastAsia"/>
        </w:rPr>
        <w:t>物理</w:t>
      </w:r>
      <w:r>
        <w:rPr>
          <w:rFonts w:hint="eastAsia"/>
        </w:rPr>
        <w:t xml:space="preserve"> GPU </w:t>
      </w:r>
      <w:r>
        <w:rPr>
          <w:rFonts w:hint="eastAsia"/>
        </w:rPr>
        <w:t>配额。</w:t>
      </w:r>
    </w:p>
    <w:p w:rsidR="000B7F9E" w:rsidRDefault="000B7F9E" w:rsidP="000B7F9E">
      <w:pPr>
        <w:spacing w:line="240" w:lineRule="atLeast"/>
        <w:ind w:firstLineChars="202" w:firstLine="424"/>
      </w:pPr>
      <w:r>
        <w:rPr>
          <w:rFonts w:hint="eastAsia"/>
        </w:rPr>
        <w:t xml:space="preserve">GPU </w:t>
      </w:r>
      <w:r>
        <w:rPr>
          <w:rFonts w:hint="eastAsia"/>
        </w:rPr>
        <w:t>单位：</w:t>
      </w:r>
      <w:r>
        <w:rPr>
          <w:rFonts w:hint="eastAsia"/>
        </w:rPr>
        <w:t xml:space="preserve">100 </w:t>
      </w:r>
      <w:r>
        <w:rPr>
          <w:rFonts w:hint="eastAsia"/>
        </w:rPr>
        <w:t>个单位的虚拟核心等于</w:t>
      </w:r>
      <w:r>
        <w:rPr>
          <w:rFonts w:hint="eastAsia"/>
        </w:rPr>
        <w:t xml:space="preserve"> 1 </w:t>
      </w:r>
      <w:r>
        <w:rPr>
          <w:rFonts w:hint="eastAsia"/>
        </w:rPr>
        <w:t>个物理核心；</w:t>
      </w:r>
      <w:r>
        <w:rPr>
          <w:rFonts w:hint="eastAsia"/>
        </w:rPr>
        <w:t xml:space="preserve">1 </w:t>
      </w:r>
      <w:r>
        <w:rPr>
          <w:rFonts w:hint="eastAsia"/>
        </w:rPr>
        <w:t>个单位的显存为</w:t>
      </w:r>
      <w:r>
        <w:rPr>
          <w:rFonts w:hint="eastAsia"/>
        </w:rPr>
        <w:t xml:space="preserve"> 256 Mi</w:t>
      </w:r>
      <w:r>
        <w:rPr>
          <w:rFonts w:hint="eastAsia"/>
        </w:rPr>
        <w:t>；物理</w:t>
      </w:r>
      <w:r>
        <w:rPr>
          <w:rFonts w:hint="eastAsia"/>
        </w:rPr>
        <w:t xml:space="preserve"> GPU </w:t>
      </w:r>
      <w:r>
        <w:rPr>
          <w:rFonts w:hint="eastAsia"/>
        </w:rPr>
        <w:t>的单位为颗，只能整颗分配。</w:t>
      </w:r>
    </w:p>
    <w:p w:rsidR="000B7F9E" w:rsidRDefault="000B7F9E" w:rsidP="000B7F9E">
      <w:pPr>
        <w:spacing w:line="240" w:lineRule="atLeast"/>
        <w:ind w:firstLineChars="202" w:firstLine="424"/>
      </w:pPr>
      <w:r>
        <w:rPr>
          <w:rFonts w:hint="eastAsia"/>
        </w:rPr>
        <w:t>当集群为联邦集群时，勾选</w:t>
      </w:r>
      <w:r>
        <w:rPr>
          <w:rFonts w:hint="eastAsia"/>
        </w:rPr>
        <w:t xml:space="preserve"> </w:t>
      </w:r>
      <w:r>
        <w:rPr>
          <w:rFonts w:hint="eastAsia"/>
        </w:rPr>
        <w:t>为联邦集群下所有集群设置相同配额，可快速为联邦集群下所有成员设置相同的配额。不勾选该单选框时，则可分别设置联邦成员分配给当前项目的配额。</w:t>
      </w:r>
    </w:p>
    <w:p w:rsidR="000B7F9E" w:rsidRDefault="000B7F9E" w:rsidP="000B7F9E">
      <w:pPr>
        <w:spacing w:line="240" w:lineRule="atLeast"/>
        <w:ind w:firstLineChars="202" w:firstLine="424"/>
      </w:pPr>
      <w:r>
        <w:rPr>
          <w:rFonts w:hint="eastAsia"/>
        </w:rPr>
        <w:t>当集群为</w:t>
      </w:r>
      <w:r>
        <w:rPr>
          <w:rFonts w:hint="eastAsia"/>
        </w:rPr>
        <w:t xml:space="preserve"> </w:t>
      </w:r>
      <w:r>
        <w:rPr>
          <w:rFonts w:hint="eastAsia"/>
        </w:rPr>
        <w:t>联邦集群</w:t>
      </w:r>
      <w:r>
        <w:rPr>
          <w:rFonts w:hint="eastAsia"/>
        </w:rPr>
        <w:t xml:space="preserve"> </w:t>
      </w:r>
      <w:r>
        <w:rPr>
          <w:rFonts w:hint="eastAsia"/>
        </w:rPr>
        <w:t>时，当联邦成员的配额参数不一致（例如：个别成员可配置</w:t>
      </w:r>
      <w:r>
        <w:rPr>
          <w:rFonts w:hint="eastAsia"/>
        </w:rPr>
        <w:t xml:space="preserve"> GPU </w:t>
      </w:r>
      <w:r>
        <w:rPr>
          <w:rFonts w:hint="eastAsia"/>
        </w:rPr>
        <w:t>相关参数）时，配额设置方式</w:t>
      </w:r>
      <w:r>
        <w:rPr>
          <w:rFonts w:hint="eastAsia"/>
        </w:rPr>
        <w:t xml:space="preserve"> </w:t>
      </w:r>
      <w:r w:rsidRPr="00F30077">
        <w:rPr>
          <w:rFonts w:hint="eastAsia"/>
          <w:color w:val="FF0000"/>
        </w:rPr>
        <w:t>为联邦集群下所有集群设置相同配额</w:t>
      </w:r>
      <w:r>
        <w:rPr>
          <w:rFonts w:hint="eastAsia"/>
        </w:rPr>
        <w:t xml:space="preserve"> </w:t>
      </w:r>
      <w:r>
        <w:rPr>
          <w:rFonts w:hint="eastAsia"/>
        </w:rPr>
        <w:t>不可勾选。</w:t>
      </w:r>
    </w:p>
    <w:p w:rsidR="000B7F9E" w:rsidRDefault="000B7F9E" w:rsidP="000B7F9E">
      <w:pPr>
        <w:spacing w:line="240" w:lineRule="atLeast"/>
        <w:ind w:firstLineChars="202" w:firstLine="424"/>
      </w:pPr>
      <w:r>
        <w:rPr>
          <w:rFonts w:hint="eastAsia"/>
        </w:rPr>
        <w:t>如果未输入某项资源的配额，默认为该资源无限制配额。</w:t>
      </w:r>
    </w:p>
    <w:p w:rsidR="000B7F9E" w:rsidRDefault="000B7F9E" w:rsidP="000B7F9E">
      <w:pPr>
        <w:spacing w:line="240" w:lineRule="atLeast"/>
        <w:ind w:firstLineChars="202" w:firstLine="424"/>
      </w:pPr>
      <w:r>
        <w:rPr>
          <w:rFonts w:hint="eastAsia"/>
        </w:rPr>
        <w:t>设置的项目配额数值应在页面提示的配额范围之内。</w:t>
      </w:r>
    </w:p>
    <w:p w:rsidR="000B7F9E" w:rsidRDefault="000B7F9E" w:rsidP="000B7F9E">
      <w:pPr>
        <w:spacing w:line="240" w:lineRule="atLeast"/>
        <w:ind w:firstLineChars="202" w:firstLine="424"/>
      </w:pPr>
      <w:r>
        <w:rPr>
          <w:rFonts w:hint="eastAsia"/>
        </w:rPr>
        <w:t xml:space="preserve">6. </w:t>
      </w:r>
      <w:r>
        <w:rPr>
          <w:rFonts w:hint="eastAsia"/>
        </w:rPr>
        <w:t>确认信息无误后，单击</w:t>
      </w:r>
      <w:r>
        <w:rPr>
          <w:rFonts w:hint="eastAsia"/>
        </w:rPr>
        <w:t xml:space="preserve"> </w:t>
      </w:r>
      <w:r>
        <w:rPr>
          <w:rFonts w:hint="eastAsia"/>
        </w:rPr>
        <w:t>更新</w:t>
      </w:r>
      <w:r>
        <w:rPr>
          <w:rFonts w:hint="eastAsia"/>
        </w:rPr>
        <w:t xml:space="preserve"> </w:t>
      </w:r>
      <w:r>
        <w:rPr>
          <w:rFonts w:hint="eastAsia"/>
        </w:rPr>
        <w:t>按钮，页面弹出提示”项目更新成功“。</w:t>
      </w:r>
    </w:p>
    <w:p w:rsidR="000B7F9E" w:rsidRDefault="000B7F9E" w:rsidP="000B7F9E">
      <w:pPr>
        <w:spacing w:line="240" w:lineRule="atLeast"/>
        <w:ind w:firstLineChars="202" w:firstLine="424"/>
      </w:pPr>
    </w:p>
    <w:p w:rsidR="000B7F9E" w:rsidRPr="00F30077" w:rsidRDefault="000B7F9E" w:rsidP="00F30077">
      <w:pPr>
        <w:pStyle w:val="5"/>
        <w:spacing w:before="0" w:after="0" w:line="240" w:lineRule="auto"/>
        <w:rPr>
          <w:sz w:val="21"/>
          <w:szCs w:val="21"/>
        </w:rPr>
      </w:pPr>
      <w:r w:rsidRPr="00F30077">
        <w:rPr>
          <w:rFonts w:hint="eastAsia"/>
          <w:sz w:val="21"/>
          <w:szCs w:val="21"/>
        </w:rPr>
        <w:t>添加项目关联集群</w:t>
      </w:r>
    </w:p>
    <w:p w:rsidR="000B7F9E" w:rsidRDefault="000B7F9E" w:rsidP="000B7F9E">
      <w:pPr>
        <w:spacing w:line="240" w:lineRule="atLeast"/>
        <w:ind w:firstLineChars="202" w:firstLine="424"/>
      </w:pPr>
      <w:r>
        <w:rPr>
          <w:rFonts w:hint="eastAsia"/>
        </w:rPr>
        <w:t>添加一个需要与项目关联的集群，并设置其在项目中的资源配额。</w:t>
      </w:r>
    </w:p>
    <w:p w:rsidR="000B7F9E" w:rsidRDefault="000B7F9E" w:rsidP="000B7F9E">
      <w:pPr>
        <w:spacing w:line="240" w:lineRule="atLeast"/>
        <w:ind w:firstLineChars="202" w:firstLine="424"/>
      </w:pPr>
      <w:r>
        <w:rPr>
          <w:rFonts w:hint="eastAsia"/>
        </w:rPr>
        <w:t>说明：支持添加独立集群或联邦集群，不支持添加已加入到该项目下的集群成员对应的联邦集群。</w:t>
      </w:r>
    </w:p>
    <w:p w:rsidR="000B7F9E" w:rsidRPr="00F30077" w:rsidRDefault="000B7F9E" w:rsidP="000B7F9E">
      <w:pPr>
        <w:spacing w:line="240" w:lineRule="atLeast"/>
        <w:ind w:firstLineChars="202" w:firstLine="426"/>
        <w:rPr>
          <w:rFonts w:ascii="黑体" w:eastAsia="黑体" w:hAnsi="黑体"/>
          <w:b/>
        </w:rPr>
      </w:pPr>
      <w:r w:rsidRPr="00F30077">
        <w:rPr>
          <w:rFonts w:ascii="黑体" w:eastAsia="黑体" w:hAnsi="黑体" w:hint="eastAsia"/>
          <w:b/>
        </w:rPr>
        <w:t>操作步骤</w:t>
      </w:r>
    </w:p>
    <w:p w:rsidR="000B7F9E" w:rsidRDefault="000B7F9E" w:rsidP="000B7F9E">
      <w:pPr>
        <w:spacing w:line="240" w:lineRule="atLeast"/>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单击待添加集群的</w:t>
      </w:r>
      <w:r>
        <w:rPr>
          <w:rFonts w:hint="eastAsia"/>
        </w:rPr>
        <w:t xml:space="preserve"> </w:t>
      </w:r>
      <w:r>
        <w:rPr>
          <w:rFonts w:hint="eastAsia"/>
        </w:rPr>
        <w:t>项目的名称，进入项目概览页面。</w:t>
      </w:r>
    </w:p>
    <w:p w:rsidR="000B7F9E" w:rsidRDefault="000B7F9E" w:rsidP="000B7F9E">
      <w:pPr>
        <w:spacing w:line="240" w:lineRule="atLeast"/>
        <w:ind w:firstLineChars="202" w:firstLine="424"/>
      </w:pPr>
      <w:r>
        <w:rPr>
          <w:rFonts w:hint="eastAsia"/>
        </w:rPr>
        <w:t xml:space="preserve">3. </w:t>
      </w:r>
      <w:r>
        <w:rPr>
          <w:rFonts w:hint="eastAsia"/>
        </w:rPr>
        <w:t>在左侧导航栏中单击</w:t>
      </w:r>
      <w:r>
        <w:rPr>
          <w:rFonts w:hint="eastAsia"/>
        </w:rPr>
        <w:t xml:space="preserve"> </w:t>
      </w:r>
      <w:r>
        <w:rPr>
          <w:rFonts w:hint="eastAsia"/>
        </w:rPr>
        <w:t>项目详情</w:t>
      </w:r>
      <w:r>
        <w:rPr>
          <w:rFonts w:hint="eastAsia"/>
        </w:rPr>
        <w:t xml:space="preserve"> </w:t>
      </w:r>
      <w:r>
        <w:rPr>
          <w:rFonts w:hint="eastAsia"/>
        </w:rPr>
        <w:t>选项，进入项目详情页面。</w:t>
      </w:r>
    </w:p>
    <w:p w:rsidR="000B7F9E" w:rsidRDefault="000B7F9E" w:rsidP="000B7F9E">
      <w:pPr>
        <w:spacing w:line="240" w:lineRule="atLeast"/>
        <w:ind w:firstLineChars="202" w:firstLine="424"/>
      </w:pPr>
      <w:r>
        <w:rPr>
          <w:rFonts w:hint="eastAsia"/>
        </w:rPr>
        <w:t xml:space="preserve">4. </w:t>
      </w:r>
      <w:r>
        <w:rPr>
          <w:rFonts w:hint="eastAsia"/>
        </w:rPr>
        <w:t>单击项目基本信息标签栏右侧的</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添加集群。</w:t>
      </w:r>
    </w:p>
    <w:p w:rsidR="000B7F9E" w:rsidRDefault="000B7F9E" w:rsidP="000B7F9E">
      <w:pPr>
        <w:spacing w:line="240" w:lineRule="atLeast"/>
        <w:ind w:firstLineChars="202" w:firstLine="424"/>
      </w:pPr>
      <w:r>
        <w:rPr>
          <w:rFonts w:hint="eastAsia"/>
        </w:rPr>
        <w:t xml:space="preserve">5. </w:t>
      </w:r>
      <w:r>
        <w:rPr>
          <w:rFonts w:hint="eastAsia"/>
        </w:rPr>
        <w:t>在弹出的</w:t>
      </w:r>
      <w:r>
        <w:rPr>
          <w:rFonts w:hint="eastAsia"/>
        </w:rPr>
        <w:t xml:space="preserve"> </w:t>
      </w:r>
      <w:r>
        <w:rPr>
          <w:rFonts w:hint="eastAsia"/>
        </w:rPr>
        <w:t>添加集群</w:t>
      </w:r>
      <w:r>
        <w:rPr>
          <w:rFonts w:hint="eastAsia"/>
        </w:rPr>
        <w:t xml:space="preserve"> </w:t>
      </w:r>
      <w:r>
        <w:rPr>
          <w:rFonts w:hint="eastAsia"/>
        </w:rPr>
        <w:t>对话框中，选择集群并设置</w:t>
      </w:r>
      <w:r>
        <w:rPr>
          <w:rFonts w:hint="eastAsia"/>
        </w:rPr>
        <w:t xml:space="preserve"> CPU</w:t>
      </w:r>
      <w:r>
        <w:rPr>
          <w:rFonts w:hint="eastAsia"/>
        </w:rPr>
        <w:t>（核）、内存（</w:t>
      </w:r>
      <w:r>
        <w:rPr>
          <w:rFonts w:hint="eastAsia"/>
        </w:rPr>
        <w:t>Gi</w:t>
      </w:r>
      <w:r>
        <w:rPr>
          <w:rFonts w:hint="eastAsia"/>
        </w:rPr>
        <w:t>）、</w:t>
      </w:r>
      <w:r>
        <w:rPr>
          <w:rFonts w:hint="eastAsia"/>
        </w:rPr>
        <w:t>Pods</w:t>
      </w:r>
      <w:r>
        <w:rPr>
          <w:rFonts w:hint="eastAsia"/>
        </w:rPr>
        <w:t>（个）、</w:t>
      </w:r>
      <w:r>
        <w:rPr>
          <w:rFonts w:hint="eastAsia"/>
        </w:rPr>
        <w:t xml:space="preserve">PVC </w:t>
      </w:r>
      <w:r>
        <w:rPr>
          <w:rFonts w:hint="eastAsia"/>
        </w:rPr>
        <w:t>数（个）、存储（</w:t>
      </w:r>
      <w:r>
        <w:rPr>
          <w:rFonts w:hint="eastAsia"/>
        </w:rPr>
        <w:t>Gi</w:t>
      </w:r>
      <w:r>
        <w:rPr>
          <w:rFonts w:hint="eastAsia"/>
        </w:rPr>
        <w:t>）的配额。</w:t>
      </w:r>
    </w:p>
    <w:p w:rsidR="000B7F9E" w:rsidRPr="00F30077" w:rsidRDefault="000B7F9E" w:rsidP="000B7F9E">
      <w:pPr>
        <w:spacing w:line="240" w:lineRule="atLeast"/>
        <w:ind w:firstLineChars="202" w:firstLine="426"/>
        <w:rPr>
          <w:b/>
        </w:rPr>
      </w:pPr>
      <w:r w:rsidRPr="00F30077">
        <w:rPr>
          <w:rFonts w:hint="eastAsia"/>
          <w:b/>
        </w:rPr>
        <w:t>说明：</w:t>
      </w:r>
    </w:p>
    <w:p w:rsidR="000B7F9E" w:rsidRDefault="000B7F9E" w:rsidP="000B7F9E">
      <w:pPr>
        <w:spacing w:line="240" w:lineRule="atLeast"/>
        <w:ind w:firstLineChars="202" w:firstLine="424"/>
      </w:pPr>
      <w:r>
        <w:rPr>
          <w:rFonts w:hint="eastAsia"/>
        </w:rPr>
        <w:t>如果未输入某项资源的配额，默认为该资源无限制配额。</w:t>
      </w:r>
    </w:p>
    <w:p w:rsidR="000B7F9E" w:rsidRDefault="000B7F9E" w:rsidP="000B7F9E">
      <w:pPr>
        <w:spacing w:line="240" w:lineRule="atLeast"/>
        <w:ind w:firstLineChars="202" w:firstLine="424"/>
      </w:pPr>
      <w:r>
        <w:rPr>
          <w:rFonts w:hint="eastAsia"/>
        </w:rPr>
        <w:t>设置的项目配额数值应在页面提示的配额范围之内。</w:t>
      </w:r>
    </w:p>
    <w:p w:rsidR="000B7F9E" w:rsidRDefault="000B7F9E" w:rsidP="000B7F9E">
      <w:pPr>
        <w:spacing w:line="240" w:lineRule="atLeast"/>
        <w:ind w:firstLineChars="202" w:firstLine="424"/>
      </w:pPr>
      <w:r>
        <w:rPr>
          <w:rFonts w:hint="eastAsia"/>
        </w:rPr>
        <w:t>当选择联邦集群成员时，成员所在的联邦集群不可选；当选择联邦集群时，联邦下的成员不可选。</w:t>
      </w:r>
    </w:p>
    <w:p w:rsidR="000B7F9E" w:rsidRDefault="000B7F9E" w:rsidP="000B7F9E">
      <w:pPr>
        <w:spacing w:line="240" w:lineRule="atLeast"/>
        <w:ind w:firstLineChars="202" w:firstLine="424"/>
      </w:pPr>
      <w:r>
        <w:rPr>
          <w:rFonts w:hint="eastAsia"/>
        </w:rPr>
        <w:t xml:space="preserve">6. </w:t>
      </w:r>
      <w:r>
        <w:rPr>
          <w:rFonts w:hint="eastAsia"/>
        </w:rPr>
        <w:t>确认信息无误后，单击</w:t>
      </w:r>
      <w:r>
        <w:rPr>
          <w:rFonts w:hint="eastAsia"/>
        </w:rPr>
        <w:t xml:space="preserve"> </w:t>
      </w:r>
      <w:r>
        <w:rPr>
          <w:rFonts w:hint="eastAsia"/>
        </w:rPr>
        <w:t>添加</w:t>
      </w:r>
      <w:r>
        <w:rPr>
          <w:rFonts w:hint="eastAsia"/>
        </w:rPr>
        <w:t xml:space="preserve"> </w:t>
      </w:r>
      <w:r>
        <w:rPr>
          <w:rFonts w:hint="eastAsia"/>
        </w:rPr>
        <w:t>按钮，页面弹出提示”添加集群成功“。</w:t>
      </w:r>
    </w:p>
    <w:p w:rsidR="000B7F9E" w:rsidRDefault="000B7F9E" w:rsidP="000B7F9E">
      <w:pPr>
        <w:spacing w:line="240" w:lineRule="atLeast"/>
        <w:ind w:firstLineChars="202" w:firstLine="424"/>
      </w:pPr>
    </w:p>
    <w:p w:rsidR="000B7F9E" w:rsidRPr="00F30077" w:rsidRDefault="000B7F9E" w:rsidP="00F30077">
      <w:pPr>
        <w:pStyle w:val="5"/>
        <w:spacing w:before="0" w:after="0" w:line="240" w:lineRule="auto"/>
        <w:rPr>
          <w:sz w:val="21"/>
          <w:szCs w:val="21"/>
        </w:rPr>
      </w:pPr>
      <w:r w:rsidRPr="00F30077">
        <w:rPr>
          <w:rFonts w:hint="eastAsia"/>
          <w:sz w:val="21"/>
          <w:szCs w:val="21"/>
        </w:rPr>
        <w:lastRenderedPageBreak/>
        <w:t>移除项目关联集群</w:t>
      </w:r>
    </w:p>
    <w:p w:rsidR="000B7F9E" w:rsidRDefault="000B7F9E" w:rsidP="000B7F9E">
      <w:pPr>
        <w:spacing w:line="240" w:lineRule="atLeast"/>
        <w:ind w:firstLineChars="202" w:firstLine="424"/>
      </w:pPr>
      <w:r>
        <w:rPr>
          <w:rFonts w:hint="eastAsia"/>
        </w:rPr>
        <w:t>移除一个与项目关联的集群，包括联邦集群。</w:t>
      </w:r>
    </w:p>
    <w:p w:rsidR="000B7F9E" w:rsidRPr="00F30077" w:rsidRDefault="000B7F9E" w:rsidP="000B7F9E">
      <w:pPr>
        <w:spacing w:line="240" w:lineRule="atLeast"/>
        <w:ind w:firstLineChars="202" w:firstLine="426"/>
        <w:rPr>
          <w:b/>
        </w:rPr>
      </w:pPr>
      <w:r w:rsidRPr="00F30077">
        <w:rPr>
          <w:rFonts w:hint="eastAsia"/>
          <w:b/>
        </w:rPr>
        <w:t>注意：</w:t>
      </w:r>
    </w:p>
    <w:p w:rsidR="000B7F9E" w:rsidRDefault="000B7F9E" w:rsidP="000B7F9E">
      <w:pPr>
        <w:spacing w:line="240" w:lineRule="atLeast"/>
        <w:ind w:firstLineChars="202" w:firstLine="424"/>
      </w:pPr>
      <w:r>
        <w:rPr>
          <w:rFonts w:hint="eastAsia"/>
        </w:rPr>
        <w:t>移除集群后，该项目不可再使用已移除集群下的业务资源。</w:t>
      </w:r>
    </w:p>
    <w:p w:rsidR="000B7F9E" w:rsidRDefault="000B7F9E" w:rsidP="000B7F9E">
      <w:pPr>
        <w:spacing w:line="240" w:lineRule="atLeast"/>
        <w:ind w:firstLineChars="202" w:firstLine="424"/>
      </w:pPr>
      <w:r>
        <w:rPr>
          <w:rFonts w:hint="eastAsia"/>
        </w:rPr>
        <w:t>当待移除的集群异常时，无法清理异常集群下的资源，建议修复后再移除集群。</w:t>
      </w:r>
    </w:p>
    <w:p w:rsidR="000B7F9E" w:rsidRPr="00F30077" w:rsidRDefault="000B7F9E" w:rsidP="000B7F9E">
      <w:pPr>
        <w:spacing w:line="240" w:lineRule="atLeast"/>
        <w:ind w:firstLineChars="202" w:firstLine="426"/>
        <w:rPr>
          <w:rFonts w:ascii="黑体" w:eastAsia="黑体" w:hAnsi="黑体"/>
          <w:b/>
        </w:rPr>
      </w:pPr>
      <w:r w:rsidRPr="00F30077">
        <w:rPr>
          <w:rFonts w:ascii="黑体" w:eastAsia="黑体" w:hAnsi="黑体" w:hint="eastAsia"/>
          <w:b/>
        </w:rPr>
        <w:t>操作步骤</w:t>
      </w:r>
    </w:p>
    <w:p w:rsidR="000B7F9E" w:rsidRDefault="000B7F9E" w:rsidP="000B7F9E">
      <w:pPr>
        <w:spacing w:line="240" w:lineRule="atLeast"/>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单击待删除集群的</w:t>
      </w:r>
      <w:r>
        <w:rPr>
          <w:rFonts w:hint="eastAsia"/>
        </w:rPr>
        <w:t xml:space="preserve"> </w:t>
      </w:r>
      <w:r>
        <w:rPr>
          <w:rFonts w:hint="eastAsia"/>
        </w:rPr>
        <w:t>项目的名称，进入项目概览页面。</w:t>
      </w:r>
    </w:p>
    <w:p w:rsidR="000B7F9E" w:rsidRDefault="000B7F9E" w:rsidP="000B7F9E">
      <w:pPr>
        <w:spacing w:line="240" w:lineRule="atLeast"/>
        <w:ind w:firstLineChars="202" w:firstLine="424"/>
      </w:pPr>
      <w:r>
        <w:rPr>
          <w:rFonts w:hint="eastAsia"/>
        </w:rPr>
        <w:t xml:space="preserve">3. </w:t>
      </w:r>
      <w:r>
        <w:rPr>
          <w:rFonts w:hint="eastAsia"/>
        </w:rPr>
        <w:t>在左侧导航栏中单击</w:t>
      </w:r>
      <w:r>
        <w:rPr>
          <w:rFonts w:hint="eastAsia"/>
        </w:rPr>
        <w:t xml:space="preserve"> </w:t>
      </w:r>
      <w:r>
        <w:rPr>
          <w:rFonts w:hint="eastAsia"/>
        </w:rPr>
        <w:t>项目详情</w:t>
      </w:r>
      <w:r>
        <w:rPr>
          <w:rFonts w:hint="eastAsia"/>
        </w:rPr>
        <w:t xml:space="preserve"> </w:t>
      </w:r>
      <w:r>
        <w:rPr>
          <w:rFonts w:hint="eastAsia"/>
        </w:rPr>
        <w:t>选项，进入项目详情页面。</w:t>
      </w:r>
    </w:p>
    <w:p w:rsidR="000B7F9E" w:rsidRDefault="000B7F9E" w:rsidP="000B7F9E">
      <w:pPr>
        <w:spacing w:line="240" w:lineRule="atLeast"/>
        <w:ind w:firstLineChars="202" w:firstLine="424"/>
      </w:pPr>
      <w:r>
        <w:rPr>
          <w:rFonts w:hint="eastAsia"/>
        </w:rPr>
        <w:t xml:space="preserve">4. </w:t>
      </w:r>
      <w:r>
        <w:rPr>
          <w:rFonts w:hint="eastAsia"/>
        </w:rPr>
        <w:t>单击项目基本信息标签栏右侧的</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移除集群。</w:t>
      </w:r>
    </w:p>
    <w:p w:rsidR="000B7F9E" w:rsidRDefault="000B7F9E" w:rsidP="000B7F9E">
      <w:pPr>
        <w:spacing w:line="240" w:lineRule="atLeast"/>
        <w:ind w:firstLineChars="202" w:firstLine="424"/>
      </w:pPr>
      <w:r>
        <w:rPr>
          <w:rFonts w:hint="eastAsia"/>
        </w:rPr>
        <w:t xml:space="preserve">5. </w:t>
      </w:r>
      <w:r>
        <w:rPr>
          <w:rFonts w:hint="eastAsia"/>
        </w:rPr>
        <w:t>在弹出的</w:t>
      </w:r>
      <w:r>
        <w:rPr>
          <w:rFonts w:hint="eastAsia"/>
        </w:rPr>
        <w:t xml:space="preserve"> </w:t>
      </w:r>
      <w:r>
        <w:rPr>
          <w:rFonts w:hint="eastAsia"/>
        </w:rPr>
        <w:t>移除集群</w:t>
      </w:r>
      <w:r>
        <w:rPr>
          <w:rFonts w:hint="eastAsia"/>
        </w:rPr>
        <w:t xml:space="preserve"> </w:t>
      </w:r>
      <w:r>
        <w:rPr>
          <w:rFonts w:hint="eastAsia"/>
        </w:rPr>
        <w:t>对话框中，输入待移除集群的名称后，单击</w:t>
      </w:r>
      <w:r>
        <w:rPr>
          <w:rFonts w:hint="eastAsia"/>
        </w:rPr>
        <w:t xml:space="preserve"> </w:t>
      </w:r>
      <w:r>
        <w:rPr>
          <w:rFonts w:hint="eastAsia"/>
        </w:rPr>
        <w:t>移除</w:t>
      </w:r>
      <w:r>
        <w:rPr>
          <w:rFonts w:hint="eastAsia"/>
        </w:rPr>
        <w:t xml:space="preserve"> </w:t>
      </w:r>
      <w:r>
        <w:rPr>
          <w:rFonts w:hint="eastAsia"/>
        </w:rPr>
        <w:t>按钮，页面弹出提示”集群移除成功“。</w:t>
      </w:r>
    </w:p>
    <w:p w:rsidR="000B7F9E" w:rsidRDefault="000B7F9E" w:rsidP="000B7F9E">
      <w:pPr>
        <w:spacing w:line="240" w:lineRule="atLeast"/>
        <w:ind w:firstLineChars="202" w:firstLine="424"/>
      </w:pPr>
    </w:p>
    <w:p w:rsidR="000B7F9E" w:rsidRPr="00F30077" w:rsidRDefault="000B7F9E" w:rsidP="00F30077">
      <w:pPr>
        <w:pStyle w:val="5"/>
        <w:spacing w:before="0" w:after="0" w:line="240" w:lineRule="auto"/>
        <w:rPr>
          <w:sz w:val="21"/>
          <w:szCs w:val="21"/>
        </w:rPr>
      </w:pPr>
      <w:r w:rsidRPr="00F30077">
        <w:rPr>
          <w:rFonts w:hint="eastAsia"/>
          <w:sz w:val="21"/>
          <w:szCs w:val="21"/>
        </w:rPr>
        <w:t>删除项目</w:t>
      </w:r>
    </w:p>
    <w:p w:rsidR="000B7F9E" w:rsidRDefault="000B7F9E" w:rsidP="000B7F9E">
      <w:pPr>
        <w:spacing w:line="240" w:lineRule="atLeast"/>
        <w:ind w:firstLineChars="202" w:firstLine="424"/>
      </w:pPr>
      <w:r>
        <w:rPr>
          <w:rFonts w:hint="eastAsia"/>
        </w:rPr>
        <w:t>删除不再使用的项目。</w:t>
      </w:r>
    </w:p>
    <w:p w:rsidR="000B7F9E" w:rsidRDefault="000B7F9E" w:rsidP="000B7F9E">
      <w:pPr>
        <w:spacing w:line="240" w:lineRule="atLeast"/>
        <w:ind w:firstLineChars="202" w:firstLine="424"/>
      </w:pPr>
      <w:r>
        <w:rPr>
          <w:rFonts w:hint="eastAsia"/>
        </w:rPr>
        <w:t>注意：项目删除后，项目占用的集群的资源将被释放。</w:t>
      </w:r>
    </w:p>
    <w:p w:rsidR="000B7F9E" w:rsidRPr="00F30077" w:rsidRDefault="000B7F9E" w:rsidP="000B7F9E">
      <w:pPr>
        <w:spacing w:line="240" w:lineRule="atLeast"/>
        <w:ind w:firstLineChars="202" w:firstLine="426"/>
        <w:rPr>
          <w:rFonts w:ascii="黑体" w:eastAsia="黑体" w:hAnsi="黑体"/>
          <w:b/>
        </w:rPr>
      </w:pPr>
      <w:r w:rsidRPr="00F30077">
        <w:rPr>
          <w:rFonts w:ascii="黑体" w:eastAsia="黑体" w:hAnsi="黑体" w:hint="eastAsia"/>
          <w:b/>
        </w:rPr>
        <w:t>操作步骤</w:t>
      </w:r>
    </w:p>
    <w:p w:rsidR="000B7F9E" w:rsidRDefault="000B7F9E" w:rsidP="000B7F9E">
      <w:pPr>
        <w:spacing w:line="240" w:lineRule="atLeast"/>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单击待删除</w:t>
      </w:r>
      <w:r>
        <w:rPr>
          <w:rFonts w:hint="eastAsia"/>
        </w:rPr>
        <w:t xml:space="preserve"> </w:t>
      </w:r>
      <w:r>
        <w:rPr>
          <w:rFonts w:hint="eastAsia"/>
        </w:rPr>
        <w:t>项目的名称，进入项目概览页面。</w:t>
      </w:r>
    </w:p>
    <w:p w:rsidR="000B7F9E" w:rsidRDefault="000B7F9E" w:rsidP="000B7F9E">
      <w:pPr>
        <w:spacing w:line="240" w:lineRule="atLeast"/>
        <w:ind w:firstLineChars="202" w:firstLine="424"/>
      </w:pPr>
      <w:r>
        <w:rPr>
          <w:rFonts w:hint="eastAsia"/>
        </w:rPr>
        <w:t xml:space="preserve">3. </w:t>
      </w:r>
      <w:r>
        <w:rPr>
          <w:rFonts w:hint="eastAsia"/>
        </w:rPr>
        <w:t>在左侧导航栏中单击</w:t>
      </w:r>
      <w:r>
        <w:rPr>
          <w:rFonts w:hint="eastAsia"/>
        </w:rPr>
        <w:t xml:space="preserve"> </w:t>
      </w:r>
      <w:r>
        <w:rPr>
          <w:rFonts w:hint="eastAsia"/>
        </w:rPr>
        <w:t>项目详情</w:t>
      </w:r>
      <w:r>
        <w:rPr>
          <w:rFonts w:hint="eastAsia"/>
        </w:rPr>
        <w:t xml:space="preserve"> </w:t>
      </w:r>
      <w:r>
        <w:rPr>
          <w:rFonts w:hint="eastAsia"/>
        </w:rPr>
        <w:t>选项，进入项目详情页面。</w:t>
      </w:r>
    </w:p>
    <w:p w:rsidR="000B7F9E" w:rsidRDefault="000B7F9E" w:rsidP="000B7F9E">
      <w:pPr>
        <w:spacing w:line="240" w:lineRule="atLeast"/>
        <w:ind w:firstLineChars="202" w:firstLine="424"/>
      </w:pPr>
      <w:r>
        <w:rPr>
          <w:rFonts w:hint="eastAsia"/>
        </w:rPr>
        <w:t xml:space="preserve">4. </w:t>
      </w:r>
      <w:r>
        <w:rPr>
          <w:rFonts w:hint="eastAsia"/>
        </w:rPr>
        <w:t>单击项目基本信息标签栏右侧的</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删除项目。</w:t>
      </w:r>
    </w:p>
    <w:p w:rsidR="000B7F9E" w:rsidRDefault="000B7F9E" w:rsidP="000B7F9E">
      <w:pPr>
        <w:spacing w:line="240" w:lineRule="atLeast"/>
        <w:ind w:firstLineChars="202" w:firstLine="424"/>
      </w:pPr>
      <w:r>
        <w:rPr>
          <w:rFonts w:hint="eastAsia"/>
        </w:rPr>
        <w:t xml:space="preserve">5. </w:t>
      </w:r>
      <w:r>
        <w:rPr>
          <w:rFonts w:hint="eastAsia"/>
        </w:rPr>
        <w:t>在弹出的</w:t>
      </w:r>
      <w:r>
        <w:rPr>
          <w:rFonts w:hint="eastAsia"/>
        </w:rPr>
        <w:t xml:space="preserve"> </w:t>
      </w:r>
      <w:r>
        <w:rPr>
          <w:rFonts w:hint="eastAsia"/>
        </w:rPr>
        <w:t>删除项目</w:t>
      </w:r>
      <w:r>
        <w:rPr>
          <w:rFonts w:hint="eastAsia"/>
        </w:rPr>
        <w:t xml:space="preserve"> </w:t>
      </w:r>
      <w:r>
        <w:rPr>
          <w:rFonts w:hint="eastAsia"/>
        </w:rPr>
        <w:t>对话框中，输入项目的名称后，单击</w:t>
      </w:r>
      <w:r>
        <w:rPr>
          <w:rFonts w:hint="eastAsia"/>
        </w:rPr>
        <w:t xml:space="preserve"> </w:t>
      </w:r>
      <w:r>
        <w:rPr>
          <w:rFonts w:hint="eastAsia"/>
        </w:rPr>
        <w:t>删除</w:t>
      </w:r>
      <w:r>
        <w:rPr>
          <w:rFonts w:hint="eastAsia"/>
        </w:rPr>
        <w:t xml:space="preserve"> </w:t>
      </w:r>
      <w:r>
        <w:rPr>
          <w:rFonts w:hint="eastAsia"/>
        </w:rPr>
        <w:t>按钮，页面弹出提示”项目删除成功“。</w:t>
      </w:r>
    </w:p>
    <w:p w:rsidR="000B7F9E" w:rsidRDefault="000B7F9E" w:rsidP="000B7F9E">
      <w:pPr>
        <w:spacing w:line="240" w:lineRule="atLeast"/>
        <w:ind w:firstLineChars="202" w:firstLine="424"/>
      </w:pPr>
    </w:p>
    <w:p w:rsidR="000B7F9E" w:rsidRPr="00F30077" w:rsidRDefault="000B7F9E" w:rsidP="00F30077">
      <w:pPr>
        <w:pStyle w:val="4"/>
        <w:numPr>
          <w:ilvl w:val="0"/>
          <w:numId w:val="0"/>
        </w:numPr>
        <w:ind w:left="420" w:hanging="420"/>
      </w:pPr>
      <w:r w:rsidRPr="00F30077">
        <w:rPr>
          <w:rFonts w:hint="eastAsia"/>
        </w:rPr>
        <w:t>项目成员管理</w:t>
      </w:r>
    </w:p>
    <w:p w:rsidR="000B7F9E" w:rsidRDefault="000B7F9E" w:rsidP="000B7F9E">
      <w:pPr>
        <w:spacing w:line="240" w:lineRule="atLeast"/>
        <w:ind w:firstLineChars="202" w:firstLine="424"/>
      </w:pPr>
      <w:r>
        <w:rPr>
          <w:rFonts w:hint="eastAsia"/>
        </w:rPr>
        <w:t>平台管理员可通过将角色分配给一个或多个用户，将相应的项目管理权限赋予用户，并将用户导入或添加至项目成为项目成员。</w:t>
      </w:r>
    </w:p>
    <w:p w:rsidR="000B7F9E" w:rsidRDefault="000B7F9E" w:rsidP="000B7F9E">
      <w:pPr>
        <w:spacing w:line="240" w:lineRule="atLeast"/>
        <w:ind w:firstLineChars="202" w:firstLine="424"/>
      </w:pPr>
      <w:r>
        <w:rPr>
          <w:rFonts w:hint="eastAsia"/>
        </w:rPr>
        <w:t>在项目成员列表页面，可查看已有成员的以下信息。</w:t>
      </w:r>
    </w:p>
    <w:tbl>
      <w:tblPr>
        <w:tblW w:w="0" w:type="auto"/>
        <w:shd w:val="clear" w:color="auto" w:fill="FFFFFF"/>
        <w:tblCellMar>
          <w:left w:w="0" w:type="dxa"/>
          <w:right w:w="0" w:type="dxa"/>
        </w:tblCellMar>
        <w:tblLook w:val="04A0" w:firstRow="1" w:lastRow="0" w:firstColumn="1" w:lastColumn="0" w:noHBand="0" w:noVBand="1"/>
      </w:tblPr>
      <w:tblGrid>
        <w:gridCol w:w="1560"/>
        <w:gridCol w:w="6746"/>
      </w:tblGrid>
      <w:tr w:rsidR="00F30077" w:rsidRPr="00F30077" w:rsidTr="00F30077">
        <w:trPr>
          <w:tblHeader/>
        </w:trPr>
        <w:tc>
          <w:tcPr>
            <w:tcW w:w="1560" w:type="dxa"/>
            <w:tcBorders>
              <w:top w:val="single" w:sz="6" w:space="0" w:color="EEEEEE"/>
              <w:bottom w:val="single" w:sz="6" w:space="0" w:color="EEEEEE"/>
              <w:right w:val="single" w:sz="6" w:space="0" w:color="EEEEEE"/>
            </w:tcBorders>
            <w:shd w:val="clear" w:color="auto" w:fill="F6F6F6"/>
            <w:vAlign w:val="center"/>
            <w:hideMark/>
          </w:tcPr>
          <w:p w:rsidR="00F30077" w:rsidRPr="00F30077" w:rsidRDefault="00F30077" w:rsidP="00F30077">
            <w:pPr>
              <w:widowControl/>
              <w:jc w:val="left"/>
              <w:rPr>
                <w:rFonts w:ascii="Segoe UI" w:eastAsia="宋体" w:hAnsi="Segoe UI" w:cs="Segoe UI"/>
                <w:b/>
                <w:bCs/>
                <w:color w:val="000000"/>
                <w:kern w:val="0"/>
                <w:szCs w:val="21"/>
              </w:rPr>
            </w:pPr>
            <w:r w:rsidRPr="00F30077">
              <w:rPr>
                <w:rFonts w:ascii="Segoe UI" w:eastAsia="宋体" w:hAnsi="Segoe UI" w:cs="Segoe UI"/>
                <w:b/>
                <w:bCs/>
                <w:color w:val="000000"/>
                <w:kern w:val="0"/>
                <w:szCs w:val="21"/>
              </w:rPr>
              <w:t>参数</w:t>
            </w:r>
          </w:p>
        </w:tc>
        <w:tc>
          <w:tcPr>
            <w:tcW w:w="6746" w:type="dxa"/>
            <w:tcBorders>
              <w:top w:val="single" w:sz="6" w:space="0" w:color="EEEEEE"/>
              <w:bottom w:val="single" w:sz="6" w:space="0" w:color="EEEEEE"/>
              <w:right w:val="nil"/>
            </w:tcBorders>
            <w:shd w:val="clear" w:color="auto" w:fill="F6F6F6"/>
            <w:vAlign w:val="center"/>
            <w:hideMark/>
          </w:tcPr>
          <w:p w:rsidR="00F30077" w:rsidRPr="00F30077" w:rsidRDefault="00F30077" w:rsidP="00F30077">
            <w:pPr>
              <w:widowControl/>
              <w:jc w:val="left"/>
              <w:rPr>
                <w:rFonts w:ascii="Segoe UI" w:eastAsia="宋体" w:hAnsi="Segoe UI" w:cs="Segoe UI"/>
                <w:b/>
                <w:bCs/>
                <w:color w:val="000000"/>
                <w:kern w:val="0"/>
                <w:szCs w:val="21"/>
              </w:rPr>
            </w:pPr>
            <w:r w:rsidRPr="00F30077">
              <w:rPr>
                <w:rFonts w:ascii="Segoe UI" w:eastAsia="宋体" w:hAnsi="Segoe UI" w:cs="Segoe UI"/>
                <w:b/>
                <w:bCs/>
                <w:color w:val="000000"/>
                <w:kern w:val="0"/>
                <w:szCs w:val="21"/>
              </w:rPr>
              <w:t>说明</w:t>
            </w:r>
          </w:p>
        </w:tc>
      </w:tr>
      <w:tr w:rsidR="00F30077" w:rsidRPr="00F30077" w:rsidTr="00F30077">
        <w:tc>
          <w:tcPr>
            <w:tcW w:w="1560" w:type="dxa"/>
            <w:tcBorders>
              <w:bottom w:val="single" w:sz="6" w:space="0" w:color="E5E5E5"/>
              <w:right w:val="single" w:sz="6" w:space="0" w:color="EEEEEE"/>
            </w:tcBorders>
            <w:shd w:val="clear" w:color="auto" w:fill="FFFFFF"/>
            <w:vAlign w:val="center"/>
            <w:hideMark/>
          </w:tcPr>
          <w:p w:rsidR="00F30077" w:rsidRPr="00F30077" w:rsidRDefault="00F30077" w:rsidP="00F30077">
            <w:pPr>
              <w:widowControl/>
              <w:jc w:val="left"/>
              <w:rPr>
                <w:rFonts w:ascii="Segoe UI" w:eastAsia="宋体" w:hAnsi="Segoe UI" w:cs="Segoe UI"/>
                <w:color w:val="323232"/>
                <w:kern w:val="0"/>
                <w:szCs w:val="21"/>
              </w:rPr>
            </w:pPr>
            <w:r w:rsidRPr="00F30077">
              <w:rPr>
                <w:rFonts w:ascii="Segoe UI" w:eastAsia="宋体" w:hAnsi="Segoe UI" w:cs="Segoe UI"/>
                <w:b/>
                <w:bCs/>
                <w:color w:val="323232"/>
                <w:kern w:val="0"/>
                <w:szCs w:val="21"/>
              </w:rPr>
              <w:t>用户名</w:t>
            </w:r>
            <w:r w:rsidRPr="00F30077">
              <w:rPr>
                <w:rFonts w:ascii="Segoe UI" w:eastAsia="宋体" w:hAnsi="Segoe UI" w:cs="Segoe UI"/>
                <w:b/>
                <w:bCs/>
                <w:color w:val="323232"/>
                <w:kern w:val="0"/>
                <w:szCs w:val="21"/>
              </w:rPr>
              <w:t>/</w:t>
            </w:r>
            <w:r w:rsidRPr="00F30077">
              <w:rPr>
                <w:rFonts w:ascii="Segoe UI" w:eastAsia="宋体" w:hAnsi="Segoe UI" w:cs="Segoe UI"/>
                <w:b/>
                <w:bCs/>
                <w:color w:val="323232"/>
                <w:kern w:val="0"/>
                <w:szCs w:val="21"/>
              </w:rPr>
              <w:t>显示名称</w:t>
            </w:r>
          </w:p>
        </w:tc>
        <w:tc>
          <w:tcPr>
            <w:tcW w:w="6746" w:type="dxa"/>
            <w:tcBorders>
              <w:bottom w:val="single" w:sz="6" w:space="0" w:color="E5E5E5"/>
              <w:right w:val="nil"/>
            </w:tcBorders>
            <w:shd w:val="clear" w:color="auto" w:fill="FFFFFF"/>
            <w:vAlign w:val="center"/>
            <w:hideMark/>
          </w:tcPr>
          <w:p w:rsidR="00F30077" w:rsidRPr="00F30077" w:rsidRDefault="00F30077" w:rsidP="00F30077">
            <w:pPr>
              <w:widowControl/>
              <w:jc w:val="left"/>
              <w:rPr>
                <w:rFonts w:ascii="Segoe UI" w:eastAsia="宋体" w:hAnsi="Segoe UI" w:cs="Segoe UI"/>
                <w:color w:val="323232"/>
                <w:kern w:val="0"/>
                <w:szCs w:val="21"/>
              </w:rPr>
            </w:pPr>
            <w:r w:rsidRPr="00F30077">
              <w:rPr>
                <w:rFonts w:ascii="Segoe UI" w:eastAsia="宋体" w:hAnsi="Segoe UI" w:cs="Segoe UI"/>
                <w:color w:val="323232"/>
                <w:kern w:val="0"/>
                <w:szCs w:val="21"/>
              </w:rPr>
              <w:t>用户名，下方为用户名的显示名称。</w:t>
            </w:r>
          </w:p>
        </w:tc>
      </w:tr>
      <w:tr w:rsidR="00F30077" w:rsidRPr="00F30077" w:rsidTr="00F30077">
        <w:tc>
          <w:tcPr>
            <w:tcW w:w="1560" w:type="dxa"/>
            <w:tcBorders>
              <w:bottom w:val="single" w:sz="6" w:space="0" w:color="E5E5E5"/>
              <w:right w:val="single" w:sz="6" w:space="0" w:color="EEEEEE"/>
            </w:tcBorders>
            <w:shd w:val="clear" w:color="auto" w:fill="FFFFFF"/>
            <w:vAlign w:val="center"/>
            <w:hideMark/>
          </w:tcPr>
          <w:p w:rsidR="00F30077" w:rsidRPr="00F30077" w:rsidRDefault="00F30077" w:rsidP="00F30077">
            <w:pPr>
              <w:widowControl/>
              <w:jc w:val="left"/>
              <w:rPr>
                <w:rFonts w:ascii="Segoe UI" w:eastAsia="宋体" w:hAnsi="Segoe UI" w:cs="Segoe UI"/>
                <w:color w:val="323232"/>
                <w:kern w:val="0"/>
                <w:szCs w:val="21"/>
              </w:rPr>
            </w:pPr>
            <w:r w:rsidRPr="00F30077">
              <w:rPr>
                <w:rFonts w:ascii="Segoe UI" w:eastAsia="宋体" w:hAnsi="Segoe UI" w:cs="Segoe UI"/>
                <w:b/>
                <w:bCs/>
                <w:color w:val="323232"/>
                <w:kern w:val="0"/>
                <w:szCs w:val="21"/>
              </w:rPr>
              <w:t>用户组</w:t>
            </w:r>
          </w:p>
        </w:tc>
        <w:tc>
          <w:tcPr>
            <w:tcW w:w="6746" w:type="dxa"/>
            <w:tcBorders>
              <w:bottom w:val="single" w:sz="6" w:space="0" w:color="E5E5E5"/>
              <w:right w:val="nil"/>
            </w:tcBorders>
            <w:shd w:val="clear" w:color="auto" w:fill="FFFFFF"/>
            <w:vAlign w:val="center"/>
            <w:hideMark/>
          </w:tcPr>
          <w:p w:rsidR="00F30077" w:rsidRPr="00F30077" w:rsidRDefault="00F30077" w:rsidP="00F30077">
            <w:pPr>
              <w:widowControl/>
              <w:jc w:val="left"/>
              <w:rPr>
                <w:rFonts w:ascii="Segoe UI" w:eastAsia="宋体" w:hAnsi="Segoe UI" w:cs="Segoe UI"/>
                <w:color w:val="323232"/>
                <w:kern w:val="0"/>
                <w:szCs w:val="21"/>
              </w:rPr>
            </w:pPr>
            <w:r w:rsidRPr="00F30077">
              <w:rPr>
                <w:rFonts w:ascii="Segoe UI" w:eastAsia="宋体" w:hAnsi="Segoe UI" w:cs="Segoe UI"/>
                <w:color w:val="323232"/>
                <w:kern w:val="0"/>
                <w:szCs w:val="21"/>
              </w:rPr>
              <w:t>用户的组信息。当用户的组记录过多时隐藏部分组信息，单击</w:t>
            </w:r>
            <w:r w:rsidRPr="00F30077">
              <w:rPr>
                <w:rFonts w:ascii="Segoe UI" w:eastAsia="宋体" w:hAnsi="Segoe UI" w:cs="Segoe UI"/>
                <w:color w:val="323232"/>
                <w:kern w:val="0"/>
                <w:szCs w:val="21"/>
              </w:rPr>
              <w:t> </w:t>
            </w:r>
            <w:r>
              <w:rPr>
                <w:noProof/>
              </w:rPr>
              <w:drawing>
                <wp:inline distT="0" distB="0" distL="0" distR="0" wp14:anchorId="513D5663" wp14:editId="39280794">
                  <wp:extent cx="243377" cy="157480"/>
                  <wp:effectExtent l="0" t="0" r="4445" b="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48849" cy="161021"/>
                          </a:xfrm>
                          <a:prstGeom prst="rect">
                            <a:avLst/>
                          </a:prstGeom>
                        </pic:spPr>
                      </pic:pic>
                    </a:graphicData>
                  </a:graphic>
                </wp:inline>
              </w:drawing>
            </w:r>
            <w:r w:rsidRPr="00F30077">
              <w:rPr>
                <w:rFonts w:ascii="Segoe UI" w:eastAsia="宋体" w:hAnsi="Segoe UI" w:cs="Segoe UI"/>
                <w:color w:val="323232"/>
                <w:kern w:val="0"/>
                <w:szCs w:val="21"/>
              </w:rPr>
              <w:t> </w:t>
            </w:r>
            <w:r w:rsidRPr="00F30077">
              <w:rPr>
                <w:rFonts w:ascii="Segoe UI" w:eastAsia="宋体" w:hAnsi="Segoe UI" w:cs="Segoe UI"/>
                <w:color w:val="323232"/>
                <w:kern w:val="0"/>
                <w:szCs w:val="21"/>
              </w:rPr>
              <w:t>图标，可展开全部组信息。</w:t>
            </w:r>
          </w:p>
        </w:tc>
      </w:tr>
      <w:tr w:rsidR="00F30077" w:rsidRPr="00F30077" w:rsidTr="00F30077">
        <w:tc>
          <w:tcPr>
            <w:tcW w:w="1560" w:type="dxa"/>
            <w:tcBorders>
              <w:bottom w:val="single" w:sz="6" w:space="0" w:color="E5E5E5"/>
              <w:right w:val="single" w:sz="6" w:space="0" w:color="EEEEEE"/>
            </w:tcBorders>
            <w:shd w:val="clear" w:color="auto" w:fill="FFFFFF"/>
            <w:vAlign w:val="center"/>
            <w:hideMark/>
          </w:tcPr>
          <w:p w:rsidR="00F30077" w:rsidRPr="00F30077" w:rsidRDefault="00F30077" w:rsidP="00F30077">
            <w:pPr>
              <w:widowControl/>
              <w:jc w:val="left"/>
              <w:rPr>
                <w:rFonts w:ascii="Segoe UI" w:eastAsia="宋体" w:hAnsi="Segoe UI" w:cs="Segoe UI"/>
                <w:color w:val="323232"/>
                <w:kern w:val="0"/>
                <w:szCs w:val="21"/>
              </w:rPr>
            </w:pPr>
            <w:r w:rsidRPr="00F30077">
              <w:rPr>
                <w:rFonts w:ascii="Segoe UI" w:eastAsia="宋体" w:hAnsi="Segoe UI" w:cs="Segoe UI"/>
                <w:b/>
                <w:bCs/>
                <w:color w:val="323232"/>
                <w:kern w:val="0"/>
                <w:szCs w:val="21"/>
              </w:rPr>
              <w:t>用户角色</w:t>
            </w:r>
          </w:p>
        </w:tc>
        <w:tc>
          <w:tcPr>
            <w:tcW w:w="6746" w:type="dxa"/>
            <w:tcBorders>
              <w:bottom w:val="single" w:sz="6" w:space="0" w:color="E5E5E5"/>
              <w:right w:val="nil"/>
            </w:tcBorders>
            <w:shd w:val="clear" w:color="auto" w:fill="FFFFFF"/>
            <w:vAlign w:val="center"/>
            <w:hideMark/>
          </w:tcPr>
          <w:p w:rsidR="00F30077" w:rsidRPr="00F30077" w:rsidRDefault="00F30077" w:rsidP="00F30077">
            <w:pPr>
              <w:widowControl/>
              <w:jc w:val="left"/>
              <w:rPr>
                <w:rFonts w:ascii="Segoe UI" w:eastAsia="宋体" w:hAnsi="Segoe UI" w:cs="Segoe UI"/>
                <w:color w:val="323232"/>
                <w:kern w:val="0"/>
                <w:szCs w:val="21"/>
              </w:rPr>
            </w:pPr>
            <w:r w:rsidRPr="00F30077">
              <w:rPr>
                <w:rFonts w:ascii="Segoe UI" w:eastAsia="宋体" w:hAnsi="Segoe UI" w:cs="Segoe UI"/>
                <w:color w:val="323232"/>
                <w:kern w:val="0"/>
                <w:szCs w:val="21"/>
              </w:rPr>
              <w:t>当前用户具备的角色的名称。</w:t>
            </w:r>
          </w:p>
        </w:tc>
      </w:tr>
      <w:tr w:rsidR="00F30077" w:rsidRPr="00F30077" w:rsidTr="00F30077">
        <w:tc>
          <w:tcPr>
            <w:tcW w:w="1560" w:type="dxa"/>
            <w:tcBorders>
              <w:bottom w:val="single" w:sz="6" w:space="0" w:color="E5E5E5"/>
              <w:right w:val="single" w:sz="6" w:space="0" w:color="EEEEEE"/>
            </w:tcBorders>
            <w:shd w:val="clear" w:color="auto" w:fill="FFFFFF"/>
            <w:vAlign w:val="center"/>
            <w:hideMark/>
          </w:tcPr>
          <w:p w:rsidR="00F30077" w:rsidRPr="00F30077" w:rsidRDefault="00F30077" w:rsidP="00F30077">
            <w:pPr>
              <w:widowControl/>
              <w:jc w:val="left"/>
              <w:rPr>
                <w:rFonts w:ascii="Segoe UI" w:eastAsia="宋体" w:hAnsi="Segoe UI" w:cs="Segoe UI"/>
                <w:color w:val="323232"/>
                <w:kern w:val="0"/>
                <w:szCs w:val="21"/>
              </w:rPr>
            </w:pPr>
            <w:r w:rsidRPr="00F30077">
              <w:rPr>
                <w:rFonts w:ascii="Segoe UI" w:eastAsia="宋体" w:hAnsi="Segoe UI" w:cs="Segoe UI"/>
                <w:b/>
                <w:bCs/>
                <w:color w:val="323232"/>
                <w:kern w:val="0"/>
                <w:szCs w:val="21"/>
              </w:rPr>
              <w:t>添加时间</w:t>
            </w:r>
          </w:p>
        </w:tc>
        <w:tc>
          <w:tcPr>
            <w:tcW w:w="6746" w:type="dxa"/>
            <w:tcBorders>
              <w:bottom w:val="single" w:sz="6" w:space="0" w:color="E5E5E5"/>
              <w:right w:val="nil"/>
            </w:tcBorders>
            <w:shd w:val="clear" w:color="auto" w:fill="FFFFFF"/>
            <w:vAlign w:val="center"/>
            <w:hideMark/>
          </w:tcPr>
          <w:p w:rsidR="00F30077" w:rsidRPr="00F30077" w:rsidRDefault="00F30077" w:rsidP="00F30077">
            <w:pPr>
              <w:widowControl/>
              <w:jc w:val="left"/>
              <w:rPr>
                <w:rFonts w:ascii="Segoe UI" w:eastAsia="宋体" w:hAnsi="Segoe UI" w:cs="Segoe UI"/>
                <w:color w:val="323232"/>
                <w:kern w:val="0"/>
                <w:szCs w:val="21"/>
              </w:rPr>
            </w:pPr>
            <w:r w:rsidRPr="00F30077">
              <w:rPr>
                <w:rFonts w:ascii="Segoe UI" w:eastAsia="宋体" w:hAnsi="Segoe UI" w:cs="Segoe UI"/>
                <w:color w:val="323232"/>
                <w:kern w:val="0"/>
                <w:szCs w:val="21"/>
              </w:rPr>
              <w:t>用户被添加为项目成员的时间。</w:t>
            </w:r>
          </w:p>
        </w:tc>
      </w:tr>
      <w:tr w:rsidR="00F30077" w:rsidRPr="00F30077" w:rsidTr="00F30077">
        <w:tc>
          <w:tcPr>
            <w:tcW w:w="1560" w:type="dxa"/>
            <w:tcBorders>
              <w:bottom w:val="single" w:sz="6" w:space="0" w:color="E5E5E5"/>
              <w:right w:val="single" w:sz="6" w:space="0" w:color="EEEEEE"/>
            </w:tcBorders>
            <w:shd w:val="clear" w:color="auto" w:fill="FFFFFF"/>
            <w:vAlign w:val="center"/>
            <w:hideMark/>
          </w:tcPr>
          <w:p w:rsidR="00F30077" w:rsidRPr="00F30077" w:rsidRDefault="00F30077" w:rsidP="00F30077">
            <w:pPr>
              <w:widowControl/>
              <w:jc w:val="left"/>
              <w:rPr>
                <w:rFonts w:ascii="Segoe UI" w:eastAsia="宋体" w:hAnsi="Segoe UI" w:cs="Segoe UI"/>
                <w:color w:val="323232"/>
                <w:kern w:val="0"/>
                <w:szCs w:val="21"/>
              </w:rPr>
            </w:pPr>
            <w:r w:rsidRPr="00F30077">
              <w:rPr>
                <w:rFonts w:ascii="Segoe UI" w:eastAsia="宋体" w:hAnsi="Segoe UI" w:cs="Segoe UI"/>
                <w:b/>
                <w:bCs/>
                <w:color w:val="323232"/>
                <w:kern w:val="0"/>
                <w:szCs w:val="21"/>
              </w:rPr>
              <w:t>快捷操作</w:t>
            </w:r>
          </w:p>
        </w:tc>
        <w:tc>
          <w:tcPr>
            <w:tcW w:w="6746" w:type="dxa"/>
            <w:tcBorders>
              <w:bottom w:val="single" w:sz="6" w:space="0" w:color="E5E5E5"/>
              <w:right w:val="nil"/>
            </w:tcBorders>
            <w:shd w:val="clear" w:color="auto" w:fill="FFFFFF"/>
            <w:vAlign w:val="center"/>
            <w:hideMark/>
          </w:tcPr>
          <w:p w:rsidR="00F30077" w:rsidRPr="00F30077" w:rsidRDefault="00F30077" w:rsidP="00F30077">
            <w:pPr>
              <w:widowControl/>
              <w:jc w:val="left"/>
              <w:rPr>
                <w:rFonts w:ascii="Segoe UI" w:eastAsia="宋体" w:hAnsi="Segoe UI" w:cs="Segoe UI"/>
                <w:color w:val="323232"/>
                <w:kern w:val="0"/>
                <w:szCs w:val="21"/>
              </w:rPr>
            </w:pPr>
            <w:r w:rsidRPr="00F30077">
              <w:rPr>
                <w:rFonts w:ascii="Segoe UI" w:eastAsia="宋体" w:hAnsi="Segoe UI" w:cs="Segoe UI"/>
                <w:color w:val="323232"/>
                <w:kern w:val="0"/>
                <w:szCs w:val="21"/>
              </w:rPr>
              <w:t>可通过单击指定的成员记录右侧的</w:t>
            </w:r>
            <w:r w:rsidRPr="00F30077">
              <w:rPr>
                <w:rFonts w:ascii="Segoe UI" w:eastAsia="宋体" w:hAnsi="Segoe UI" w:cs="Segoe UI"/>
                <w:color w:val="323232"/>
                <w:kern w:val="0"/>
                <w:szCs w:val="21"/>
              </w:rPr>
              <w:t> </w:t>
            </w:r>
            <w:r>
              <w:rPr>
                <w:noProof/>
              </w:rPr>
              <w:drawing>
                <wp:inline distT="0" distB="0" distL="0" distR="0" wp14:anchorId="3D139660" wp14:editId="337CBCD0">
                  <wp:extent cx="91440" cy="137160"/>
                  <wp:effectExtent l="0" t="0" r="3810" b="0"/>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sidRPr="00F30077">
              <w:rPr>
                <w:rFonts w:ascii="Segoe UI" w:eastAsia="宋体" w:hAnsi="Segoe UI" w:cs="Segoe UI"/>
                <w:color w:val="323232"/>
                <w:kern w:val="0"/>
                <w:szCs w:val="21"/>
              </w:rPr>
              <w:t> </w:t>
            </w:r>
            <w:r w:rsidRPr="00F30077">
              <w:rPr>
                <w:rFonts w:ascii="Segoe UI" w:eastAsia="宋体" w:hAnsi="Segoe UI" w:cs="Segoe UI"/>
                <w:color w:val="323232"/>
                <w:kern w:val="0"/>
                <w:szCs w:val="21"/>
              </w:rPr>
              <w:t>图标，选择对成员执行</w:t>
            </w:r>
            <w:r w:rsidRPr="00F30077">
              <w:rPr>
                <w:rFonts w:ascii="Segoe UI" w:eastAsia="宋体" w:hAnsi="Segoe UI" w:cs="Segoe UI"/>
                <w:color w:val="323232"/>
                <w:kern w:val="0"/>
                <w:szCs w:val="21"/>
              </w:rPr>
              <w:t> </w:t>
            </w:r>
            <w:r w:rsidRPr="00F30077">
              <w:rPr>
                <w:rFonts w:ascii="Segoe UI" w:eastAsia="宋体" w:hAnsi="Segoe UI" w:cs="Segoe UI"/>
                <w:b/>
                <w:bCs/>
                <w:color w:val="323232"/>
                <w:kern w:val="0"/>
                <w:szCs w:val="21"/>
              </w:rPr>
              <w:t>移除</w:t>
            </w:r>
            <w:r w:rsidRPr="00F30077">
              <w:rPr>
                <w:rFonts w:ascii="Segoe UI" w:eastAsia="宋体" w:hAnsi="Segoe UI" w:cs="Segoe UI"/>
                <w:color w:val="323232"/>
                <w:kern w:val="0"/>
                <w:szCs w:val="21"/>
              </w:rPr>
              <w:t> </w:t>
            </w:r>
            <w:r w:rsidRPr="00F30077">
              <w:rPr>
                <w:rFonts w:ascii="Segoe UI" w:eastAsia="宋体" w:hAnsi="Segoe UI" w:cs="Segoe UI"/>
                <w:color w:val="323232"/>
                <w:kern w:val="0"/>
                <w:szCs w:val="21"/>
              </w:rPr>
              <w:t>操作，将该成员移除出当前项目。</w:t>
            </w:r>
          </w:p>
        </w:tc>
      </w:tr>
    </w:tbl>
    <w:p w:rsidR="000B7F9E" w:rsidRDefault="000B7F9E" w:rsidP="000B7F9E">
      <w:pPr>
        <w:spacing w:line="240" w:lineRule="atLeast"/>
        <w:ind w:firstLineChars="202" w:firstLine="424"/>
      </w:pPr>
      <w:r>
        <w:rPr>
          <w:rFonts w:hint="eastAsia"/>
        </w:rPr>
        <w:t>提示：单击列表右上方搜索框左侧的下拉列表，可选择</w:t>
      </w:r>
      <w:r>
        <w:rPr>
          <w:rFonts w:hint="eastAsia"/>
        </w:rPr>
        <w:t xml:space="preserve"> </w:t>
      </w:r>
      <w:r>
        <w:rPr>
          <w:rFonts w:hint="eastAsia"/>
        </w:rPr>
        <w:t>用户名、显示名称</w:t>
      </w:r>
      <w:r>
        <w:rPr>
          <w:rFonts w:hint="eastAsia"/>
        </w:rPr>
        <w:t xml:space="preserve"> </w:t>
      </w:r>
      <w:r>
        <w:rPr>
          <w:rFonts w:hint="eastAsia"/>
        </w:rPr>
        <w:t>并输入相应的值后对项目成员进行模糊搜索；可选择</w:t>
      </w:r>
      <w:r>
        <w:rPr>
          <w:rFonts w:hint="eastAsia"/>
        </w:rPr>
        <w:t xml:space="preserve"> </w:t>
      </w:r>
      <w:r>
        <w:rPr>
          <w:rFonts w:hint="eastAsia"/>
        </w:rPr>
        <w:t>用户组</w:t>
      </w:r>
      <w:r>
        <w:rPr>
          <w:rFonts w:hint="eastAsia"/>
        </w:rPr>
        <w:t xml:space="preserve"> </w:t>
      </w:r>
      <w:r>
        <w:rPr>
          <w:rFonts w:hint="eastAsia"/>
        </w:rPr>
        <w:t>并输入相应的值后对项目成员进行精确搜索。</w:t>
      </w:r>
    </w:p>
    <w:p w:rsidR="000B7F9E" w:rsidRDefault="000B7F9E" w:rsidP="000B7F9E">
      <w:pPr>
        <w:spacing w:line="240" w:lineRule="atLeast"/>
        <w:ind w:firstLineChars="202" w:firstLine="424"/>
      </w:pPr>
    </w:p>
    <w:p w:rsidR="000B7F9E" w:rsidRPr="00F30077" w:rsidRDefault="000B7F9E" w:rsidP="00F30077">
      <w:pPr>
        <w:pStyle w:val="5"/>
        <w:spacing w:before="0" w:after="0" w:line="240" w:lineRule="auto"/>
        <w:rPr>
          <w:sz w:val="21"/>
          <w:szCs w:val="21"/>
        </w:rPr>
      </w:pPr>
      <w:r w:rsidRPr="00F30077">
        <w:rPr>
          <w:rFonts w:hint="eastAsia"/>
          <w:sz w:val="21"/>
          <w:szCs w:val="21"/>
        </w:rPr>
        <w:t>导入项目成员</w:t>
      </w:r>
    </w:p>
    <w:p w:rsidR="000B7F9E" w:rsidRDefault="000B7F9E" w:rsidP="000B7F9E">
      <w:pPr>
        <w:spacing w:line="240" w:lineRule="atLeast"/>
        <w:ind w:firstLineChars="202" w:firstLine="424"/>
      </w:pPr>
      <w:r>
        <w:rPr>
          <w:rFonts w:hint="eastAsia"/>
        </w:rPr>
        <w:t>为项目导入成员并分配项目管理员角色。</w:t>
      </w:r>
    </w:p>
    <w:p w:rsidR="000B7F9E" w:rsidRDefault="000B7F9E" w:rsidP="000B7F9E">
      <w:pPr>
        <w:spacing w:line="240" w:lineRule="atLeast"/>
        <w:ind w:firstLineChars="202" w:firstLine="424"/>
      </w:pPr>
      <w:r>
        <w:rPr>
          <w:rFonts w:hint="eastAsia"/>
        </w:rPr>
        <w:lastRenderedPageBreak/>
        <w:t>说明：支持导入状态为有效的任意用户，包括：</w:t>
      </w:r>
    </w:p>
    <w:p w:rsidR="000B7F9E" w:rsidRDefault="000B7F9E" w:rsidP="000B7F9E">
      <w:pPr>
        <w:spacing w:line="240" w:lineRule="atLeast"/>
        <w:ind w:firstLineChars="202" w:firstLine="424"/>
      </w:pPr>
      <w:r>
        <w:rPr>
          <w:rFonts w:hint="eastAsia"/>
        </w:rPr>
        <w:t>已成功登录平台的</w:t>
      </w:r>
      <w:r>
        <w:rPr>
          <w:rFonts w:hint="eastAsia"/>
        </w:rPr>
        <w:t xml:space="preserve"> OIDC </w:t>
      </w:r>
      <w:r>
        <w:rPr>
          <w:rFonts w:hint="eastAsia"/>
        </w:rPr>
        <w:t>用户</w:t>
      </w:r>
    </w:p>
    <w:p w:rsidR="000B7F9E" w:rsidRDefault="000B7F9E" w:rsidP="000B7F9E">
      <w:pPr>
        <w:spacing w:line="240" w:lineRule="atLeast"/>
        <w:ind w:firstLineChars="202" w:firstLine="424"/>
      </w:pPr>
      <w:r>
        <w:rPr>
          <w:rFonts w:hint="eastAsia"/>
        </w:rPr>
        <w:t>通过</w:t>
      </w:r>
      <w:r>
        <w:rPr>
          <w:rFonts w:hint="eastAsia"/>
        </w:rPr>
        <w:t xml:space="preserve"> LDAP </w:t>
      </w:r>
      <w:r>
        <w:rPr>
          <w:rFonts w:hint="eastAsia"/>
        </w:rPr>
        <w:t>同步至平台的用户</w:t>
      </w:r>
    </w:p>
    <w:p w:rsidR="000B7F9E" w:rsidRDefault="000B7F9E" w:rsidP="000B7F9E">
      <w:pPr>
        <w:spacing w:line="240" w:lineRule="atLeast"/>
        <w:ind w:firstLineChars="202" w:firstLine="424"/>
      </w:pPr>
      <w:r>
        <w:rPr>
          <w:rFonts w:hint="eastAsia"/>
        </w:rPr>
        <w:t>创建的本地用户</w:t>
      </w:r>
    </w:p>
    <w:p w:rsidR="000B7F9E" w:rsidRDefault="000B7F9E" w:rsidP="000B7F9E">
      <w:pPr>
        <w:spacing w:line="240" w:lineRule="atLeast"/>
        <w:ind w:firstLineChars="202" w:firstLine="424"/>
      </w:pPr>
      <w:r>
        <w:rPr>
          <w:rFonts w:hint="eastAsia"/>
        </w:rPr>
        <w:t>添加项目成员或命名空间成员时添加的用户</w:t>
      </w:r>
    </w:p>
    <w:p w:rsidR="000B7F9E" w:rsidRPr="00F30077" w:rsidRDefault="000B7F9E" w:rsidP="000B7F9E">
      <w:pPr>
        <w:spacing w:line="240" w:lineRule="atLeast"/>
        <w:ind w:firstLineChars="202" w:firstLine="426"/>
        <w:rPr>
          <w:rFonts w:ascii="黑体" w:eastAsia="黑体" w:hAnsi="黑体"/>
          <w:b/>
        </w:rPr>
      </w:pPr>
      <w:r w:rsidRPr="00F30077">
        <w:rPr>
          <w:rFonts w:ascii="黑体" w:eastAsia="黑体" w:hAnsi="黑体" w:hint="eastAsia"/>
          <w:b/>
        </w:rPr>
        <w:t>操作步骤</w:t>
      </w:r>
    </w:p>
    <w:p w:rsidR="000B7F9E" w:rsidRDefault="000B7F9E" w:rsidP="000B7F9E">
      <w:pPr>
        <w:spacing w:line="240" w:lineRule="atLeast"/>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单击待导入成员的</w:t>
      </w:r>
      <w:r>
        <w:rPr>
          <w:rFonts w:hint="eastAsia"/>
        </w:rPr>
        <w:t xml:space="preserve"> </w:t>
      </w:r>
      <w:r>
        <w:rPr>
          <w:rFonts w:hint="eastAsia"/>
        </w:rPr>
        <w:t>项目名称，进入项目概览页面。</w:t>
      </w:r>
    </w:p>
    <w:p w:rsidR="000B7F9E" w:rsidRDefault="000B7F9E" w:rsidP="000B7F9E">
      <w:pPr>
        <w:spacing w:line="240" w:lineRule="atLeast"/>
        <w:ind w:firstLineChars="202" w:firstLine="424"/>
      </w:pPr>
      <w:r>
        <w:rPr>
          <w:rFonts w:hint="eastAsia"/>
        </w:rPr>
        <w:t xml:space="preserve">3. </w:t>
      </w:r>
      <w:r>
        <w:rPr>
          <w:rFonts w:hint="eastAsia"/>
        </w:rPr>
        <w:t>在左侧导航栏中单击</w:t>
      </w:r>
      <w:r>
        <w:rPr>
          <w:rFonts w:hint="eastAsia"/>
        </w:rPr>
        <w:t xml:space="preserve"> </w:t>
      </w:r>
      <w:r>
        <w:rPr>
          <w:rFonts w:hint="eastAsia"/>
        </w:rPr>
        <w:t>项目成员，进入项目成员列表页面。</w:t>
      </w:r>
    </w:p>
    <w:p w:rsidR="000B7F9E" w:rsidRDefault="000B7F9E" w:rsidP="000B7F9E">
      <w:pPr>
        <w:spacing w:line="240" w:lineRule="atLeast"/>
        <w:ind w:firstLineChars="202" w:firstLine="424"/>
      </w:pPr>
      <w:r>
        <w:rPr>
          <w:rFonts w:hint="eastAsia"/>
        </w:rPr>
        <w:t xml:space="preserve">4. </w:t>
      </w:r>
      <w:r>
        <w:rPr>
          <w:rFonts w:hint="eastAsia"/>
        </w:rPr>
        <w:t>单击</w:t>
      </w:r>
      <w:r>
        <w:rPr>
          <w:rFonts w:hint="eastAsia"/>
        </w:rPr>
        <w:t xml:space="preserve"> </w:t>
      </w:r>
      <w:r>
        <w:rPr>
          <w:rFonts w:hint="eastAsia"/>
        </w:rPr>
        <w:t>导入成员</w:t>
      </w:r>
      <w:r>
        <w:rPr>
          <w:rFonts w:hint="eastAsia"/>
        </w:rPr>
        <w:t xml:space="preserve"> </w:t>
      </w:r>
      <w:r>
        <w:rPr>
          <w:rFonts w:hint="eastAsia"/>
        </w:rPr>
        <w:t>按钮，弹出</w:t>
      </w:r>
      <w:r>
        <w:rPr>
          <w:rFonts w:hint="eastAsia"/>
        </w:rPr>
        <w:t xml:space="preserve"> </w:t>
      </w:r>
      <w:r>
        <w:rPr>
          <w:rFonts w:hint="eastAsia"/>
        </w:rPr>
        <w:t>导入成员</w:t>
      </w:r>
      <w:r>
        <w:rPr>
          <w:rFonts w:hint="eastAsia"/>
        </w:rPr>
        <w:t xml:space="preserve"> </w:t>
      </w:r>
      <w:r>
        <w:rPr>
          <w:rFonts w:hint="eastAsia"/>
        </w:rPr>
        <w:t>对话框。</w:t>
      </w:r>
    </w:p>
    <w:p w:rsidR="000B7F9E" w:rsidRDefault="000B7F9E" w:rsidP="000B7F9E">
      <w:pPr>
        <w:spacing w:line="240" w:lineRule="atLeast"/>
        <w:ind w:firstLineChars="202" w:firstLine="424"/>
      </w:pPr>
      <w:r>
        <w:rPr>
          <w:rFonts w:hint="eastAsia"/>
        </w:rPr>
        <w:t xml:space="preserve">5. </w:t>
      </w:r>
      <w:r>
        <w:rPr>
          <w:rFonts w:hint="eastAsia"/>
        </w:rPr>
        <w:t>单击用户名</w:t>
      </w:r>
      <w:r>
        <w:rPr>
          <w:rFonts w:hint="eastAsia"/>
        </w:rPr>
        <w:t>/</w:t>
      </w:r>
      <w:r>
        <w:rPr>
          <w:rFonts w:hint="eastAsia"/>
        </w:rPr>
        <w:t>显示名称前的选择框，选择一个或多个用户。</w:t>
      </w:r>
    </w:p>
    <w:p w:rsidR="000B7F9E" w:rsidRDefault="000B7F9E" w:rsidP="000B7F9E">
      <w:pPr>
        <w:spacing w:line="240" w:lineRule="atLeast"/>
        <w:ind w:firstLineChars="202" w:firstLine="424"/>
      </w:pPr>
      <w:r>
        <w:rPr>
          <w:rFonts w:hint="eastAsia"/>
        </w:rPr>
        <w:t>提示：可通过对话框右上方的用户组下拉选择框选择用户组，并在用户名搜索框中输入用户名对用户进行模糊搜索。</w:t>
      </w:r>
    </w:p>
    <w:p w:rsidR="000B7F9E" w:rsidRDefault="000B7F9E" w:rsidP="000B7F9E">
      <w:pPr>
        <w:spacing w:line="240" w:lineRule="atLeast"/>
        <w:ind w:firstLineChars="202" w:firstLine="424"/>
      </w:pPr>
      <w:r>
        <w:rPr>
          <w:rFonts w:hint="eastAsia"/>
        </w:rPr>
        <w:t xml:space="preserve">6. </w:t>
      </w:r>
      <w:r>
        <w:rPr>
          <w:rFonts w:hint="eastAsia"/>
        </w:rPr>
        <w:t>单击对话框底部</w:t>
      </w:r>
      <w:r>
        <w:rPr>
          <w:rFonts w:hint="eastAsia"/>
        </w:rPr>
        <w:t xml:space="preserve"> </w:t>
      </w:r>
      <w:r>
        <w:rPr>
          <w:rFonts w:hint="eastAsia"/>
        </w:rPr>
        <w:t>设置角色</w:t>
      </w:r>
      <w:r>
        <w:rPr>
          <w:rFonts w:hint="eastAsia"/>
        </w:rPr>
        <w:t xml:space="preserve"> </w:t>
      </w:r>
      <w:r>
        <w:rPr>
          <w:rFonts w:hint="eastAsia"/>
        </w:rPr>
        <w:t>项右侧的下拉选择框，选择要分配的角色名称。</w:t>
      </w:r>
    </w:p>
    <w:p w:rsidR="000B7F9E" w:rsidRDefault="000B7F9E" w:rsidP="000B7F9E">
      <w:pPr>
        <w:spacing w:line="240" w:lineRule="atLeast"/>
        <w:ind w:firstLineChars="202" w:firstLine="424"/>
      </w:pPr>
      <w:r>
        <w:rPr>
          <w:rFonts w:hint="eastAsia"/>
        </w:rPr>
        <w:t xml:space="preserve">7. </w:t>
      </w:r>
      <w:r>
        <w:rPr>
          <w:rFonts w:hint="eastAsia"/>
        </w:rPr>
        <w:t>单击</w:t>
      </w:r>
      <w:r>
        <w:rPr>
          <w:rFonts w:hint="eastAsia"/>
        </w:rPr>
        <w:t xml:space="preserve"> </w:t>
      </w:r>
      <w:r>
        <w:rPr>
          <w:rFonts w:hint="eastAsia"/>
        </w:rPr>
        <w:t>导入</w:t>
      </w:r>
      <w:r>
        <w:rPr>
          <w:rFonts w:hint="eastAsia"/>
        </w:rPr>
        <w:t xml:space="preserve"> </w:t>
      </w:r>
      <w:r>
        <w:rPr>
          <w:rFonts w:hint="eastAsia"/>
        </w:rPr>
        <w:t>按钮，将成员用户导入项目并授予项目管理相关权限。</w:t>
      </w:r>
    </w:p>
    <w:p w:rsidR="000B7F9E" w:rsidRDefault="000B7F9E" w:rsidP="000B7F9E">
      <w:pPr>
        <w:spacing w:line="240" w:lineRule="atLeast"/>
        <w:ind w:firstLineChars="202" w:firstLine="424"/>
      </w:pPr>
    </w:p>
    <w:p w:rsidR="000B7F9E" w:rsidRPr="00F30077" w:rsidRDefault="000B7F9E" w:rsidP="00F30077">
      <w:pPr>
        <w:pStyle w:val="5"/>
        <w:spacing w:before="0" w:after="0" w:line="240" w:lineRule="auto"/>
        <w:rPr>
          <w:sz w:val="21"/>
          <w:szCs w:val="21"/>
        </w:rPr>
      </w:pPr>
      <w:r w:rsidRPr="00F30077">
        <w:rPr>
          <w:rFonts w:hint="eastAsia"/>
          <w:sz w:val="21"/>
          <w:szCs w:val="21"/>
        </w:rPr>
        <w:t>添加项目成员</w:t>
      </w:r>
    </w:p>
    <w:p w:rsidR="000B7F9E" w:rsidRDefault="000B7F9E" w:rsidP="000B7F9E">
      <w:pPr>
        <w:spacing w:line="240" w:lineRule="atLeast"/>
        <w:ind w:firstLineChars="202" w:firstLine="424"/>
      </w:pPr>
      <w:r>
        <w:rPr>
          <w:rFonts w:hint="eastAsia"/>
        </w:rPr>
        <w:t>当平台添加了</w:t>
      </w:r>
      <w:r>
        <w:rPr>
          <w:rFonts w:hint="eastAsia"/>
        </w:rPr>
        <w:t xml:space="preserve"> OICD </w:t>
      </w:r>
      <w:r>
        <w:rPr>
          <w:rFonts w:hint="eastAsia"/>
        </w:rPr>
        <w:t>类型的</w:t>
      </w:r>
      <w:r>
        <w:rPr>
          <w:rFonts w:hint="eastAsia"/>
        </w:rPr>
        <w:t xml:space="preserve"> IDP </w:t>
      </w:r>
      <w:r>
        <w:rPr>
          <w:rFonts w:hint="eastAsia"/>
        </w:rPr>
        <w:t>时，支持拥有平台管理员角色的用户为项目添加成员。</w:t>
      </w:r>
    </w:p>
    <w:p w:rsidR="000B7F9E" w:rsidRDefault="000B7F9E" w:rsidP="000B7F9E">
      <w:pPr>
        <w:spacing w:line="240" w:lineRule="atLeast"/>
        <w:ind w:firstLineChars="202" w:firstLine="424"/>
      </w:pPr>
      <w:r>
        <w:rPr>
          <w:rFonts w:hint="eastAsia"/>
        </w:rPr>
        <w:t>您可以通过添加成员为项目添加符合输入要求的</w:t>
      </w:r>
      <w:r>
        <w:rPr>
          <w:rFonts w:hint="eastAsia"/>
        </w:rPr>
        <w:t xml:space="preserve"> </w:t>
      </w:r>
      <w:r>
        <w:rPr>
          <w:rFonts w:hint="eastAsia"/>
        </w:rPr>
        <w:t>有效的</w:t>
      </w:r>
      <w:r>
        <w:rPr>
          <w:rFonts w:hint="eastAsia"/>
        </w:rPr>
        <w:t xml:space="preserve"> OIDC </w:t>
      </w:r>
      <w:r>
        <w:rPr>
          <w:rFonts w:hint="eastAsia"/>
        </w:rPr>
        <w:t>账号</w:t>
      </w:r>
      <w:r>
        <w:rPr>
          <w:rFonts w:hint="eastAsia"/>
        </w:rPr>
        <w:t xml:space="preserve"> </w:t>
      </w:r>
      <w:r>
        <w:rPr>
          <w:rFonts w:hint="eastAsia"/>
        </w:rPr>
        <w:t>作为项目成员，并为该用户分配相应的项目角色。</w:t>
      </w:r>
    </w:p>
    <w:p w:rsidR="000B7F9E" w:rsidRDefault="000B7F9E" w:rsidP="000B7F9E">
      <w:pPr>
        <w:spacing w:line="240" w:lineRule="atLeast"/>
        <w:ind w:firstLineChars="202" w:firstLine="424"/>
      </w:pPr>
      <w:r>
        <w:rPr>
          <w:rFonts w:hint="eastAsia"/>
        </w:rPr>
        <w:t>注意：添加成员时，无法验证账号的有效性。请确保您输入的账号是有效账号，否则，您添加的账号将无法正常登录平台。</w:t>
      </w:r>
    </w:p>
    <w:p w:rsidR="000B7F9E" w:rsidRDefault="000B7F9E" w:rsidP="000B7F9E">
      <w:pPr>
        <w:spacing w:line="240" w:lineRule="atLeast"/>
        <w:ind w:firstLineChars="202" w:firstLine="424"/>
      </w:pPr>
      <w:r>
        <w:rPr>
          <w:rFonts w:hint="eastAsia"/>
        </w:rPr>
        <w:t>有效的</w:t>
      </w:r>
      <w:r>
        <w:rPr>
          <w:rFonts w:hint="eastAsia"/>
        </w:rPr>
        <w:t xml:space="preserve"> OIDC </w:t>
      </w:r>
      <w:r>
        <w:rPr>
          <w:rFonts w:hint="eastAsia"/>
        </w:rPr>
        <w:t>账号包括：通过</w:t>
      </w:r>
      <w:r>
        <w:rPr>
          <w:rFonts w:hint="eastAsia"/>
        </w:rPr>
        <w:t xml:space="preserve"> IDP </w:t>
      </w:r>
      <w:r>
        <w:rPr>
          <w:rFonts w:hint="eastAsia"/>
        </w:rPr>
        <w:t>配置为平台添加的</w:t>
      </w:r>
      <w:r>
        <w:rPr>
          <w:rFonts w:hint="eastAsia"/>
        </w:rPr>
        <w:t xml:space="preserve"> OIDC </w:t>
      </w:r>
      <w:r>
        <w:rPr>
          <w:rFonts w:hint="eastAsia"/>
        </w:rPr>
        <w:t>身份认证服务中的有效账号，包括已成功登录过平台的、尚未登录过平台的</w:t>
      </w:r>
      <w:r>
        <w:rPr>
          <w:rFonts w:hint="eastAsia"/>
        </w:rPr>
        <w:t xml:space="preserve"> OIDC </w:t>
      </w:r>
      <w:r>
        <w:rPr>
          <w:rFonts w:hint="eastAsia"/>
        </w:rPr>
        <w:t>账号。</w:t>
      </w:r>
    </w:p>
    <w:p w:rsidR="000B7F9E" w:rsidRPr="00F30077" w:rsidRDefault="000B7F9E" w:rsidP="000B7F9E">
      <w:pPr>
        <w:spacing w:line="240" w:lineRule="atLeast"/>
        <w:ind w:firstLineChars="202" w:firstLine="426"/>
        <w:rPr>
          <w:rFonts w:ascii="黑体" w:eastAsia="黑体" w:hAnsi="黑体"/>
          <w:b/>
        </w:rPr>
      </w:pPr>
      <w:r w:rsidRPr="00F30077">
        <w:rPr>
          <w:rFonts w:ascii="黑体" w:eastAsia="黑体" w:hAnsi="黑体" w:hint="eastAsia"/>
          <w:b/>
        </w:rPr>
        <w:t>前提条件</w:t>
      </w:r>
    </w:p>
    <w:p w:rsidR="000B7F9E" w:rsidRDefault="000B7F9E" w:rsidP="000B7F9E">
      <w:pPr>
        <w:spacing w:line="240" w:lineRule="atLeast"/>
        <w:ind w:firstLineChars="202" w:firstLine="424"/>
      </w:pPr>
      <w:r>
        <w:rPr>
          <w:rFonts w:hint="eastAsia"/>
        </w:rPr>
        <w:t>平台已添加了</w:t>
      </w:r>
      <w:r>
        <w:rPr>
          <w:rFonts w:hint="eastAsia"/>
        </w:rPr>
        <w:t xml:space="preserve"> OICD </w:t>
      </w:r>
      <w:r>
        <w:rPr>
          <w:rFonts w:hint="eastAsia"/>
        </w:rPr>
        <w:t>类型的</w:t>
      </w:r>
      <w:r>
        <w:rPr>
          <w:rFonts w:hint="eastAsia"/>
        </w:rPr>
        <w:t xml:space="preserve"> IDP</w:t>
      </w:r>
      <w:r>
        <w:rPr>
          <w:rFonts w:hint="eastAsia"/>
        </w:rPr>
        <w:t>。</w:t>
      </w:r>
    </w:p>
    <w:p w:rsidR="000B7F9E" w:rsidRPr="00F30077" w:rsidRDefault="000B7F9E" w:rsidP="000B7F9E">
      <w:pPr>
        <w:spacing w:line="240" w:lineRule="atLeast"/>
        <w:ind w:firstLineChars="202" w:firstLine="426"/>
        <w:rPr>
          <w:rFonts w:ascii="黑体" w:eastAsia="黑体" w:hAnsi="黑体"/>
          <w:b/>
        </w:rPr>
      </w:pPr>
      <w:r w:rsidRPr="00F30077">
        <w:rPr>
          <w:rFonts w:ascii="黑体" w:eastAsia="黑体" w:hAnsi="黑体" w:hint="eastAsia"/>
          <w:b/>
        </w:rPr>
        <w:t>操作步骤</w:t>
      </w:r>
    </w:p>
    <w:p w:rsidR="000B7F9E" w:rsidRDefault="000B7F9E" w:rsidP="000B7F9E">
      <w:pPr>
        <w:spacing w:line="240" w:lineRule="atLeast"/>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单击待添加成员的</w:t>
      </w:r>
      <w:r>
        <w:rPr>
          <w:rFonts w:hint="eastAsia"/>
        </w:rPr>
        <w:t xml:space="preserve"> </w:t>
      </w:r>
      <w:r>
        <w:rPr>
          <w:rFonts w:hint="eastAsia"/>
        </w:rPr>
        <w:t>项目名称，进入项目概览页面。</w:t>
      </w:r>
    </w:p>
    <w:p w:rsidR="000B7F9E" w:rsidRDefault="000B7F9E" w:rsidP="000B7F9E">
      <w:pPr>
        <w:spacing w:line="240" w:lineRule="atLeast"/>
        <w:ind w:firstLineChars="202" w:firstLine="424"/>
      </w:pPr>
      <w:r>
        <w:rPr>
          <w:rFonts w:hint="eastAsia"/>
        </w:rPr>
        <w:t xml:space="preserve">3. </w:t>
      </w:r>
      <w:r>
        <w:rPr>
          <w:rFonts w:hint="eastAsia"/>
        </w:rPr>
        <w:t>在左侧导航栏中单击</w:t>
      </w:r>
      <w:r>
        <w:rPr>
          <w:rFonts w:hint="eastAsia"/>
        </w:rPr>
        <w:t xml:space="preserve"> </w:t>
      </w:r>
      <w:r>
        <w:rPr>
          <w:rFonts w:hint="eastAsia"/>
        </w:rPr>
        <w:t>项目成员</w:t>
      </w:r>
      <w:r>
        <w:rPr>
          <w:rFonts w:hint="eastAsia"/>
        </w:rPr>
        <w:t xml:space="preserve"> </w:t>
      </w:r>
      <w:r>
        <w:rPr>
          <w:rFonts w:hint="eastAsia"/>
        </w:rPr>
        <w:t>选项，进入项目成员列表页面。</w:t>
      </w:r>
    </w:p>
    <w:p w:rsidR="000B7F9E" w:rsidRDefault="000B7F9E" w:rsidP="000B7F9E">
      <w:pPr>
        <w:spacing w:line="240" w:lineRule="atLeast"/>
        <w:ind w:firstLineChars="202" w:firstLine="424"/>
      </w:pPr>
      <w:r>
        <w:rPr>
          <w:rFonts w:hint="eastAsia"/>
        </w:rPr>
        <w:t xml:space="preserve">4. </w:t>
      </w:r>
      <w:r>
        <w:rPr>
          <w:rFonts w:hint="eastAsia"/>
        </w:rPr>
        <w:t>单击</w:t>
      </w:r>
      <w:r>
        <w:rPr>
          <w:rFonts w:hint="eastAsia"/>
        </w:rPr>
        <w:t xml:space="preserve"> </w:t>
      </w:r>
      <w:r>
        <w:rPr>
          <w:rFonts w:hint="eastAsia"/>
        </w:rPr>
        <w:t>添加成员</w:t>
      </w:r>
      <w:r>
        <w:rPr>
          <w:rFonts w:hint="eastAsia"/>
        </w:rPr>
        <w:t xml:space="preserve"> </w:t>
      </w:r>
      <w:r>
        <w:rPr>
          <w:rFonts w:hint="eastAsia"/>
        </w:rPr>
        <w:t>按钮，弹出</w:t>
      </w:r>
      <w:r>
        <w:rPr>
          <w:rFonts w:hint="eastAsia"/>
        </w:rPr>
        <w:t xml:space="preserve"> </w:t>
      </w:r>
      <w:r>
        <w:rPr>
          <w:rFonts w:hint="eastAsia"/>
        </w:rPr>
        <w:t>添加成员</w:t>
      </w:r>
      <w:r>
        <w:rPr>
          <w:rFonts w:hint="eastAsia"/>
        </w:rPr>
        <w:t xml:space="preserve"> </w:t>
      </w:r>
      <w:r>
        <w:rPr>
          <w:rFonts w:hint="eastAsia"/>
        </w:rPr>
        <w:t>对话框。</w:t>
      </w:r>
    </w:p>
    <w:p w:rsidR="000B7F9E" w:rsidRDefault="000B7F9E" w:rsidP="000B7F9E">
      <w:pPr>
        <w:spacing w:line="240" w:lineRule="atLeast"/>
        <w:ind w:firstLineChars="202" w:firstLine="424"/>
      </w:pPr>
      <w:r>
        <w:rPr>
          <w:rFonts w:hint="eastAsia"/>
        </w:rPr>
        <w:t xml:space="preserve">5. </w:t>
      </w:r>
      <w:r>
        <w:rPr>
          <w:rFonts w:hint="eastAsia"/>
        </w:rPr>
        <w:t>在</w:t>
      </w:r>
      <w:r>
        <w:rPr>
          <w:rFonts w:hint="eastAsia"/>
        </w:rPr>
        <w:t xml:space="preserve"> </w:t>
      </w:r>
      <w:r>
        <w:rPr>
          <w:rFonts w:hint="eastAsia"/>
        </w:rPr>
        <w:t>用户名</w:t>
      </w:r>
      <w:r>
        <w:rPr>
          <w:rFonts w:hint="eastAsia"/>
        </w:rPr>
        <w:t xml:space="preserve"> </w:t>
      </w:r>
      <w:r>
        <w:rPr>
          <w:rFonts w:hint="eastAsia"/>
        </w:rPr>
        <w:t>输入框中，输入一个平台支持的第三方平台账号用户名。</w:t>
      </w:r>
    </w:p>
    <w:p w:rsidR="000B7F9E" w:rsidRDefault="000B7F9E" w:rsidP="000B7F9E">
      <w:pPr>
        <w:spacing w:line="240" w:lineRule="atLeast"/>
        <w:ind w:firstLineChars="202" w:firstLine="424"/>
      </w:pPr>
      <w:r>
        <w:rPr>
          <w:rFonts w:hint="eastAsia"/>
        </w:rPr>
        <w:t>注意：请确认输入的用户名对应的账号是第三方平台已存在的账号，否则，该账号无法成功登录本平台。</w:t>
      </w:r>
    </w:p>
    <w:p w:rsidR="000B7F9E" w:rsidRDefault="000B7F9E" w:rsidP="000B7F9E">
      <w:pPr>
        <w:spacing w:line="240" w:lineRule="atLeast"/>
        <w:ind w:firstLineChars="202" w:firstLine="424"/>
      </w:pPr>
      <w:r>
        <w:rPr>
          <w:rFonts w:hint="eastAsia"/>
        </w:rPr>
        <w:t xml:space="preserve">6. </w:t>
      </w:r>
      <w:r>
        <w:rPr>
          <w:rFonts w:hint="eastAsia"/>
        </w:rPr>
        <w:t>在</w:t>
      </w:r>
      <w:r>
        <w:rPr>
          <w:rFonts w:hint="eastAsia"/>
        </w:rPr>
        <w:t xml:space="preserve"> </w:t>
      </w:r>
      <w:r>
        <w:rPr>
          <w:rFonts w:hint="eastAsia"/>
        </w:rPr>
        <w:t>角色</w:t>
      </w:r>
      <w:r>
        <w:rPr>
          <w:rFonts w:hint="eastAsia"/>
        </w:rPr>
        <w:t xml:space="preserve"> </w:t>
      </w:r>
      <w:r>
        <w:rPr>
          <w:rFonts w:hint="eastAsia"/>
        </w:rPr>
        <w:t>下拉框中，选择要为该用户配置的角色名称。</w:t>
      </w:r>
    </w:p>
    <w:p w:rsidR="000B7F9E" w:rsidRDefault="000B7F9E" w:rsidP="000B7F9E">
      <w:pPr>
        <w:spacing w:line="240" w:lineRule="atLeast"/>
        <w:ind w:firstLineChars="202" w:firstLine="424"/>
      </w:pPr>
      <w:r>
        <w:rPr>
          <w:rFonts w:hint="eastAsia"/>
        </w:rPr>
        <w:t xml:space="preserve">7. </w:t>
      </w:r>
      <w:r>
        <w:rPr>
          <w:rFonts w:hint="eastAsia"/>
        </w:rPr>
        <w:t>单击</w:t>
      </w:r>
      <w:r>
        <w:rPr>
          <w:rFonts w:hint="eastAsia"/>
        </w:rPr>
        <w:t xml:space="preserve"> </w:t>
      </w:r>
      <w:r>
        <w:rPr>
          <w:rFonts w:hint="eastAsia"/>
        </w:rPr>
        <w:t>添加</w:t>
      </w:r>
      <w:r>
        <w:rPr>
          <w:rFonts w:hint="eastAsia"/>
        </w:rPr>
        <w:t xml:space="preserve"> </w:t>
      </w:r>
      <w:r>
        <w:rPr>
          <w:rFonts w:hint="eastAsia"/>
        </w:rPr>
        <w:t>按钮。</w:t>
      </w:r>
    </w:p>
    <w:p w:rsidR="000B7F9E" w:rsidRDefault="000B7F9E" w:rsidP="000B7F9E">
      <w:pPr>
        <w:spacing w:line="240" w:lineRule="atLeast"/>
        <w:ind w:firstLineChars="202" w:firstLine="424"/>
      </w:pPr>
      <w:r>
        <w:rPr>
          <w:rFonts w:hint="eastAsia"/>
        </w:rPr>
        <w:t>添加成功后，可在项目成员列表中查看该成员。</w:t>
      </w:r>
    </w:p>
    <w:p w:rsidR="000B7F9E" w:rsidRDefault="000B7F9E" w:rsidP="000B7F9E">
      <w:pPr>
        <w:spacing w:line="240" w:lineRule="atLeast"/>
        <w:ind w:firstLineChars="202" w:firstLine="424"/>
      </w:pPr>
      <w:r>
        <w:rPr>
          <w:rFonts w:hint="eastAsia"/>
        </w:rPr>
        <w:t>同时，在用户列表（平台管理</w:t>
      </w:r>
      <w:r>
        <w:rPr>
          <w:rFonts w:hint="eastAsia"/>
        </w:rPr>
        <w:t xml:space="preserve"> &gt; </w:t>
      </w:r>
      <w:r>
        <w:rPr>
          <w:rFonts w:hint="eastAsia"/>
        </w:rPr>
        <w:t>用户管理）中，可查看该用户。该用户未成功登录或未同步至本平台前，来源为</w:t>
      </w:r>
      <w:r>
        <w:rPr>
          <w:rFonts w:hint="eastAsia"/>
        </w:rPr>
        <w:t xml:space="preserve"> - </w:t>
      </w:r>
      <w:r>
        <w:rPr>
          <w:rFonts w:hint="eastAsia"/>
        </w:rPr>
        <w:t>，且可删除；当该账号成功登录或</w:t>
      </w:r>
    </w:p>
    <w:p w:rsidR="000B7F9E" w:rsidRDefault="000B7F9E" w:rsidP="000B7F9E">
      <w:pPr>
        <w:spacing w:line="240" w:lineRule="atLeast"/>
        <w:ind w:firstLineChars="202" w:firstLine="424"/>
      </w:pPr>
      <w:r>
        <w:rPr>
          <w:rFonts w:hint="eastAsia"/>
        </w:rPr>
        <w:t>同步至平台后后，平台会记录该账号的来源信息并在用户列表中展示。</w:t>
      </w:r>
    </w:p>
    <w:p w:rsidR="000B7F9E" w:rsidRDefault="000B7F9E" w:rsidP="000B7F9E">
      <w:pPr>
        <w:spacing w:line="240" w:lineRule="atLeast"/>
        <w:ind w:firstLineChars="202" w:firstLine="424"/>
      </w:pPr>
    </w:p>
    <w:p w:rsidR="000B7F9E" w:rsidRPr="00E354F3" w:rsidRDefault="000B7F9E" w:rsidP="00E354F3">
      <w:pPr>
        <w:pStyle w:val="5"/>
        <w:spacing w:before="0" w:after="0" w:line="240" w:lineRule="auto"/>
        <w:rPr>
          <w:sz w:val="21"/>
          <w:szCs w:val="21"/>
        </w:rPr>
      </w:pPr>
      <w:r w:rsidRPr="00E354F3">
        <w:rPr>
          <w:rFonts w:hint="eastAsia"/>
          <w:sz w:val="21"/>
          <w:szCs w:val="21"/>
        </w:rPr>
        <w:t>移除项目成员</w:t>
      </w:r>
    </w:p>
    <w:p w:rsidR="000B7F9E" w:rsidRDefault="000B7F9E" w:rsidP="000B7F9E">
      <w:pPr>
        <w:spacing w:line="240" w:lineRule="atLeast"/>
        <w:ind w:firstLineChars="202" w:firstLine="424"/>
      </w:pPr>
      <w:r>
        <w:rPr>
          <w:rFonts w:hint="eastAsia"/>
        </w:rPr>
        <w:t>将指定的项目成员，移除出项目，并删除绑定的项目角色，回收相关权限。</w:t>
      </w:r>
    </w:p>
    <w:p w:rsidR="000B7F9E" w:rsidRPr="00E354F3" w:rsidRDefault="000B7F9E" w:rsidP="000B7F9E">
      <w:pPr>
        <w:spacing w:line="240" w:lineRule="atLeast"/>
        <w:ind w:firstLineChars="202" w:firstLine="426"/>
        <w:rPr>
          <w:rFonts w:ascii="黑体" w:eastAsia="黑体" w:hAnsi="黑体"/>
          <w:b/>
        </w:rPr>
      </w:pPr>
      <w:r w:rsidRPr="00E354F3">
        <w:rPr>
          <w:rFonts w:ascii="黑体" w:eastAsia="黑体" w:hAnsi="黑体" w:hint="eastAsia"/>
          <w:b/>
        </w:rPr>
        <w:t>操作步骤</w:t>
      </w:r>
    </w:p>
    <w:p w:rsidR="000B7F9E" w:rsidRDefault="000B7F9E" w:rsidP="000B7F9E">
      <w:pPr>
        <w:spacing w:line="240" w:lineRule="atLeast"/>
        <w:ind w:firstLineChars="202" w:firstLine="424"/>
      </w:pPr>
      <w:r>
        <w:rPr>
          <w:rFonts w:hint="eastAsia"/>
        </w:rPr>
        <w:lastRenderedPageBreak/>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单击待删除成员的</w:t>
      </w:r>
      <w:r>
        <w:rPr>
          <w:rFonts w:hint="eastAsia"/>
        </w:rPr>
        <w:t xml:space="preserve"> </w:t>
      </w:r>
      <w:r>
        <w:rPr>
          <w:rFonts w:hint="eastAsia"/>
        </w:rPr>
        <w:t>项目名称，进入项目概览页面。</w:t>
      </w:r>
    </w:p>
    <w:p w:rsidR="000B7F9E" w:rsidRDefault="000B7F9E" w:rsidP="000B7F9E">
      <w:pPr>
        <w:spacing w:line="240" w:lineRule="atLeast"/>
        <w:ind w:firstLineChars="202" w:firstLine="424"/>
      </w:pPr>
      <w:r>
        <w:rPr>
          <w:rFonts w:hint="eastAsia"/>
        </w:rPr>
        <w:t xml:space="preserve">3. </w:t>
      </w:r>
      <w:r>
        <w:rPr>
          <w:rFonts w:hint="eastAsia"/>
        </w:rPr>
        <w:t>在左侧导航栏中单击</w:t>
      </w:r>
      <w:r>
        <w:rPr>
          <w:rFonts w:hint="eastAsia"/>
        </w:rPr>
        <w:t xml:space="preserve"> </w:t>
      </w:r>
      <w:r>
        <w:rPr>
          <w:rFonts w:hint="eastAsia"/>
        </w:rPr>
        <w:t>项目成员</w:t>
      </w:r>
      <w:r>
        <w:rPr>
          <w:rFonts w:hint="eastAsia"/>
        </w:rPr>
        <w:t xml:space="preserve"> </w:t>
      </w:r>
      <w:r>
        <w:rPr>
          <w:rFonts w:hint="eastAsia"/>
        </w:rPr>
        <w:t>选项，进入项目成员列表页面。</w:t>
      </w:r>
    </w:p>
    <w:p w:rsidR="000B7F9E" w:rsidRDefault="000B7F9E" w:rsidP="000B7F9E">
      <w:pPr>
        <w:spacing w:line="240" w:lineRule="atLeast"/>
        <w:ind w:firstLineChars="202" w:firstLine="424"/>
      </w:pPr>
      <w:r>
        <w:rPr>
          <w:rFonts w:hint="eastAsia"/>
        </w:rPr>
        <w:t>提示：单击列表右上方搜索框左侧的下拉列表，可通过</w:t>
      </w:r>
      <w:r>
        <w:rPr>
          <w:rFonts w:hint="eastAsia"/>
        </w:rPr>
        <w:t xml:space="preserve"> </w:t>
      </w:r>
      <w:r>
        <w:rPr>
          <w:rFonts w:hint="eastAsia"/>
        </w:rPr>
        <w:t>用户名、显示名称、用户组</w:t>
      </w:r>
      <w:r>
        <w:rPr>
          <w:rFonts w:hint="eastAsia"/>
        </w:rPr>
        <w:t xml:space="preserve"> </w:t>
      </w:r>
      <w:r>
        <w:rPr>
          <w:rFonts w:hint="eastAsia"/>
        </w:rPr>
        <w:t>对成员进行过滤搜索。</w:t>
      </w:r>
    </w:p>
    <w:p w:rsidR="000B7F9E" w:rsidRDefault="000B7F9E" w:rsidP="000B7F9E">
      <w:pPr>
        <w:spacing w:line="240" w:lineRule="atLeast"/>
        <w:ind w:firstLineChars="202" w:firstLine="424"/>
      </w:pPr>
      <w:r>
        <w:rPr>
          <w:rFonts w:hint="eastAsia"/>
        </w:rPr>
        <w:t xml:space="preserve">4. </w:t>
      </w:r>
      <w:r>
        <w:rPr>
          <w:rFonts w:hint="eastAsia"/>
        </w:rPr>
        <w:t>单击待移除成员记录右侧的</w:t>
      </w:r>
      <w:r w:rsidR="00E354F3">
        <w:rPr>
          <w:noProof/>
        </w:rPr>
        <w:drawing>
          <wp:inline distT="0" distB="0" distL="0" distR="0" wp14:anchorId="3E0E7D33" wp14:editId="4CE5E1E5">
            <wp:extent cx="91440" cy="137160"/>
            <wp:effectExtent l="0" t="0" r="3810" b="0"/>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图标，并在展开的下拉列表中选择</w:t>
      </w:r>
      <w:r>
        <w:rPr>
          <w:rFonts w:hint="eastAsia"/>
        </w:rPr>
        <w:t xml:space="preserve"> </w:t>
      </w:r>
      <w:r>
        <w:rPr>
          <w:rFonts w:hint="eastAsia"/>
        </w:rPr>
        <w:t>移除。</w:t>
      </w:r>
    </w:p>
    <w:p w:rsidR="000B7F9E" w:rsidRDefault="000B7F9E" w:rsidP="000B7F9E">
      <w:pPr>
        <w:spacing w:line="240" w:lineRule="atLeast"/>
        <w:ind w:firstLineChars="202" w:firstLine="424"/>
      </w:pPr>
      <w:r>
        <w:rPr>
          <w:rFonts w:hint="eastAsia"/>
        </w:rPr>
        <w:t xml:space="preserve">5. </w:t>
      </w:r>
      <w:r>
        <w:rPr>
          <w:rFonts w:hint="eastAsia"/>
        </w:rPr>
        <w:t>在弹出的确认提示框中单击</w:t>
      </w:r>
      <w:r>
        <w:rPr>
          <w:rFonts w:hint="eastAsia"/>
        </w:rPr>
        <w:t xml:space="preserve"> </w:t>
      </w:r>
      <w:r>
        <w:rPr>
          <w:rFonts w:hint="eastAsia"/>
        </w:rPr>
        <w:t>移除</w:t>
      </w:r>
      <w:r>
        <w:rPr>
          <w:rFonts w:hint="eastAsia"/>
        </w:rPr>
        <w:t xml:space="preserve"> </w:t>
      </w:r>
      <w:r>
        <w:rPr>
          <w:rFonts w:hint="eastAsia"/>
        </w:rPr>
        <w:t>按钮，页面弹出提示“移除成功”。</w:t>
      </w:r>
    </w:p>
    <w:p w:rsidR="000B7F9E" w:rsidRDefault="000B7F9E" w:rsidP="000B7F9E">
      <w:pPr>
        <w:spacing w:line="240" w:lineRule="atLeast"/>
        <w:ind w:firstLineChars="202" w:firstLine="424"/>
      </w:pPr>
    </w:p>
    <w:p w:rsidR="000B7F9E" w:rsidRPr="00D96B73" w:rsidRDefault="000B7F9E" w:rsidP="00D96B73">
      <w:pPr>
        <w:pStyle w:val="4"/>
        <w:numPr>
          <w:ilvl w:val="0"/>
          <w:numId w:val="0"/>
        </w:numPr>
        <w:ind w:left="420" w:hanging="420"/>
      </w:pPr>
      <w:r w:rsidRPr="00D96B73">
        <w:rPr>
          <w:rFonts w:hint="eastAsia"/>
        </w:rPr>
        <w:t>命名空间管理</w:t>
      </w:r>
    </w:p>
    <w:p w:rsidR="000B7F9E" w:rsidRDefault="000B7F9E" w:rsidP="000B7F9E">
      <w:pPr>
        <w:spacing w:line="240" w:lineRule="atLeast"/>
        <w:ind w:firstLineChars="202" w:firstLine="424"/>
      </w:pPr>
      <w:r>
        <w:rPr>
          <w:rFonts w:hint="eastAsia"/>
        </w:rPr>
        <w:t>在项目关联的集群中创建新的命名空间（</w:t>
      </w:r>
      <w:r>
        <w:rPr>
          <w:rFonts w:hint="eastAsia"/>
        </w:rPr>
        <w:t>Namespace</w:t>
      </w:r>
      <w:r>
        <w:rPr>
          <w:rFonts w:hint="eastAsia"/>
        </w:rPr>
        <w:t>），将创建的自定义应用、容器组（</w:t>
      </w:r>
      <w:r>
        <w:rPr>
          <w:rFonts w:hint="eastAsia"/>
        </w:rPr>
        <w:t>Pod</w:t>
      </w:r>
      <w:r>
        <w:rPr>
          <w:rFonts w:hint="eastAsia"/>
        </w:rPr>
        <w:t>）等分配到不同的命名空间中，便于资源分组管理。</w:t>
      </w:r>
    </w:p>
    <w:p w:rsidR="00D96B73" w:rsidRDefault="00D96B73" w:rsidP="00D96B73">
      <w:pPr>
        <w:spacing w:line="240" w:lineRule="atLeast"/>
      </w:pPr>
      <w:r>
        <w:rPr>
          <w:noProof/>
        </w:rPr>
        <w:drawing>
          <wp:inline distT="0" distB="0" distL="0" distR="0" wp14:anchorId="352DEAEC" wp14:editId="50E282D8">
            <wp:extent cx="5274310" cy="1022985"/>
            <wp:effectExtent l="0" t="0" r="2540" b="5715"/>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274310" cy="1022985"/>
                    </a:xfrm>
                    <a:prstGeom prst="rect">
                      <a:avLst/>
                    </a:prstGeom>
                  </pic:spPr>
                </pic:pic>
              </a:graphicData>
            </a:graphic>
          </wp:inline>
        </w:drawing>
      </w:r>
    </w:p>
    <w:p w:rsidR="000B7F9E" w:rsidRDefault="000B7F9E" w:rsidP="000B7F9E">
      <w:pPr>
        <w:spacing w:line="240" w:lineRule="atLeast"/>
        <w:ind w:firstLineChars="202" w:firstLine="424"/>
      </w:pPr>
      <w:r>
        <w:rPr>
          <w:rFonts w:hint="eastAsia"/>
        </w:rPr>
        <w:t>平台管理员或项目管理员可创建、查看、更新、删除命名空间，并管理命名空间成员。</w:t>
      </w:r>
    </w:p>
    <w:p w:rsidR="000B7F9E" w:rsidRDefault="000B7F9E" w:rsidP="000B7F9E">
      <w:pPr>
        <w:spacing w:line="240" w:lineRule="atLeast"/>
        <w:ind w:firstLineChars="202" w:firstLine="424"/>
      </w:pPr>
    </w:p>
    <w:p w:rsidR="000B7F9E" w:rsidRPr="00D96B73" w:rsidRDefault="000B7F9E" w:rsidP="00D96B73">
      <w:pPr>
        <w:pStyle w:val="5"/>
        <w:spacing w:before="0" w:after="0" w:line="240" w:lineRule="auto"/>
        <w:rPr>
          <w:sz w:val="21"/>
          <w:szCs w:val="21"/>
        </w:rPr>
      </w:pPr>
      <w:r w:rsidRPr="00D96B73">
        <w:rPr>
          <w:rFonts w:hint="eastAsia"/>
          <w:sz w:val="21"/>
          <w:szCs w:val="21"/>
        </w:rPr>
        <w:t>查看命名空间列表</w:t>
      </w:r>
    </w:p>
    <w:p w:rsidR="000B7F9E" w:rsidRDefault="000B7F9E" w:rsidP="000B7F9E">
      <w:pPr>
        <w:spacing w:line="240" w:lineRule="atLeast"/>
        <w:ind w:firstLineChars="202" w:firstLine="424"/>
      </w:pPr>
      <w:r>
        <w:rPr>
          <w:rFonts w:hint="eastAsia"/>
        </w:rPr>
        <w:t>查看指定的项目下已创建的命名空间列表。</w:t>
      </w:r>
    </w:p>
    <w:p w:rsidR="000B7F9E" w:rsidRPr="00D96B73" w:rsidRDefault="000B7F9E" w:rsidP="000B7F9E">
      <w:pPr>
        <w:spacing w:line="240" w:lineRule="atLeast"/>
        <w:ind w:firstLineChars="202" w:firstLine="426"/>
        <w:rPr>
          <w:rFonts w:ascii="黑体" w:eastAsia="黑体" w:hAnsi="黑体"/>
          <w:b/>
        </w:rPr>
      </w:pPr>
      <w:r w:rsidRPr="00D96B73">
        <w:rPr>
          <w:rFonts w:ascii="黑体" w:eastAsia="黑体" w:hAnsi="黑体" w:hint="eastAsia"/>
          <w:b/>
        </w:rPr>
        <w:t>操作步骤</w:t>
      </w:r>
    </w:p>
    <w:p w:rsidR="000B7F9E" w:rsidRDefault="000B7F9E" w:rsidP="000B7F9E">
      <w:pPr>
        <w:spacing w:line="240" w:lineRule="atLeast"/>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单击待查看命名空间的</w:t>
      </w:r>
      <w:r>
        <w:rPr>
          <w:rFonts w:hint="eastAsia"/>
        </w:rPr>
        <w:t xml:space="preserve"> </w:t>
      </w:r>
      <w:r>
        <w:rPr>
          <w:rFonts w:hint="eastAsia"/>
        </w:rPr>
        <w:t>项目名称，进入项目概览页面。</w:t>
      </w:r>
    </w:p>
    <w:p w:rsidR="000B7F9E" w:rsidRDefault="000B7F9E" w:rsidP="000B7F9E">
      <w:pPr>
        <w:spacing w:line="240" w:lineRule="atLeast"/>
        <w:ind w:firstLineChars="202" w:firstLine="424"/>
      </w:pPr>
      <w:r>
        <w:rPr>
          <w:rFonts w:hint="eastAsia"/>
        </w:rPr>
        <w:t xml:space="preserve">3. </w:t>
      </w:r>
      <w:r>
        <w:rPr>
          <w:rFonts w:hint="eastAsia"/>
        </w:rPr>
        <w:t>在左侧导航栏中单击</w:t>
      </w:r>
      <w:r>
        <w:rPr>
          <w:rFonts w:hint="eastAsia"/>
        </w:rPr>
        <w:t xml:space="preserve"> </w:t>
      </w:r>
      <w:r>
        <w:rPr>
          <w:rFonts w:hint="eastAsia"/>
        </w:rPr>
        <w:t>命名空间</w:t>
      </w:r>
      <w:r>
        <w:rPr>
          <w:rFonts w:hint="eastAsia"/>
        </w:rPr>
        <w:t xml:space="preserve"> &gt; </w:t>
      </w:r>
      <w:r>
        <w:rPr>
          <w:rFonts w:hint="eastAsia"/>
        </w:rPr>
        <w:t>命名空间</w:t>
      </w:r>
      <w:r>
        <w:rPr>
          <w:rFonts w:hint="eastAsia"/>
        </w:rPr>
        <w:t xml:space="preserve"> </w:t>
      </w:r>
      <w:r>
        <w:rPr>
          <w:rFonts w:hint="eastAsia"/>
        </w:rPr>
        <w:t>选项，进入命名空间列表页面。</w:t>
      </w:r>
    </w:p>
    <w:p w:rsidR="000B7F9E" w:rsidRDefault="000B7F9E" w:rsidP="000B7F9E">
      <w:pPr>
        <w:spacing w:line="240" w:lineRule="atLeast"/>
        <w:ind w:firstLineChars="202" w:firstLine="424"/>
      </w:pPr>
      <w:r>
        <w:rPr>
          <w:rFonts w:hint="eastAsia"/>
        </w:rPr>
        <w:t>在命名空间列表页面，可查看已创建命名空间的如下信息。</w:t>
      </w:r>
    </w:p>
    <w:p w:rsidR="000B7F9E" w:rsidRDefault="000B7F9E" w:rsidP="000B7F9E">
      <w:pPr>
        <w:spacing w:line="240" w:lineRule="atLeast"/>
        <w:ind w:firstLineChars="202" w:firstLine="424"/>
      </w:pPr>
      <w:r>
        <w:rPr>
          <w:rFonts w:hint="eastAsia"/>
        </w:rPr>
        <w:t>提示：单击命名空间列表上方的</w:t>
      </w:r>
      <w:r>
        <w:rPr>
          <w:rFonts w:hint="eastAsia"/>
        </w:rPr>
        <w:t xml:space="preserve"> </w:t>
      </w:r>
      <w:r>
        <w:rPr>
          <w:rFonts w:hint="eastAsia"/>
        </w:rPr>
        <w:t>集群名称，可根据命名空间所属集群对命名空间进行过滤、筛选。</w:t>
      </w:r>
    </w:p>
    <w:tbl>
      <w:tblPr>
        <w:tblW w:w="0" w:type="auto"/>
        <w:shd w:val="clear" w:color="auto" w:fill="FFFFFF"/>
        <w:tblCellMar>
          <w:left w:w="0" w:type="dxa"/>
          <w:right w:w="0" w:type="dxa"/>
        </w:tblCellMar>
        <w:tblLook w:val="04A0" w:firstRow="1" w:lastRow="0" w:firstColumn="1" w:lastColumn="0" w:noHBand="0" w:noVBand="1"/>
      </w:tblPr>
      <w:tblGrid>
        <w:gridCol w:w="1843"/>
        <w:gridCol w:w="6463"/>
      </w:tblGrid>
      <w:tr w:rsidR="00D96B73" w:rsidRPr="00D96B73" w:rsidTr="00D96B73">
        <w:trPr>
          <w:tblHeader/>
        </w:trPr>
        <w:tc>
          <w:tcPr>
            <w:tcW w:w="1843" w:type="dxa"/>
            <w:tcBorders>
              <w:top w:val="single" w:sz="6" w:space="0" w:color="EEEEEE"/>
              <w:bottom w:val="single" w:sz="6" w:space="0" w:color="EEEEEE"/>
              <w:right w:val="single" w:sz="6" w:space="0" w:color="EEEEEE"/>
            </w:tcBorders>
            <w:shd w:val="clear" w:color="auto" w:fill="F6F6F6"/>
            <w:vAlign w:val="center"/>
            <w:hideMark/>
          </w:tcPr>
          <w:p w:rsidR="00D96B73" w:rsidRPr="00D96B73" w:rsidRDefault="00D96B73" w:rsidP="00D96B73">
            <w:pPr>
              <w:widowControl/>
              <w:jc w:val="left"/>
              <w:rPr>
                <w:rFonts w:ascii="Segoe UI" w:eastAsia="宋体" w:hAnsi="Segoe UI" w:cs="Segoe UI"/>
                <w:b/>
                <w:bCs/>
                <w:color w:val="000000"/>
                <w:kern w:val="0"/>
                <w:sz w:val="22"/>
              </w:rPr>
            </w:pPr>
            <w:r w:rsidRPr="00D96B73">
              <w:rPr>
                <w:rFonts w:ascii="Segoe UI" w:eastAsia="宋体" w:hAnsi="Segoe UI" w:cs="Segoe UI"/>
                <w:b/>
                <w:bCs/>
                <w:color w:val="000000"/>
                <w:kern w:val="0"/>
                <w:sz w:val="22"/>
              </w:rPr>
              <w:t>参数</w:t>
            </w:r>
          </w:p>
        </w:tc>
        <w:tc>
          <w:tcPr>
            <w:tcW w:w="6463" w:type="dxa"/>
            <w:tcBorders>
              <w:top w:val="single" w:sz="6" w:space="0" w:color="EEEEEE"/>
              <w:bottom w:val="single" w:sz="6" w:space="0" w:color="EEEEEE"/>
              <w:right w:val="nil"/>
            </w:tcBorders>
            <w:shd w:val="clear" w:color="auto" w:fill="F6F6F6"/>
            <w:vAlign w:val="center"/>
            <w:hideMark/>
          </w:tcPr>
          <w:p w:rsidR="00D96B73" w:rsidRPr="00D96B73" w:rsidRDefault="00D96B73" w:rsidP="00D96B73">
            <w:pPr>
              <w:widowControl/>
              <w:jc w:val="left"/>
              <w:rPr>
                <w:rFonts w:ascii="Segoe UI" w:eastAsia="宋体" w:hAnsi="Segoe UI" w:cs="Segoe UI"/>
                <w:b/>
                <w:bCs/>
                <w:color w:val="000000"/>
                <w:kern w:val="0"/>
                <w:sz w:val="22"/>
              </w:rPr>
            </w:pPr>
            <w:r w:rsidRPr="00D96B73">
              <w:rPr>
                <w:rFonts w:ascii="Segoe UI" w:eastAsia="宋体" w:hAnsi="Segoe UI" w:cs="Segoe UI"/>
                <w:b/>
                <w:bCs/>
                <w:color w:val="000000"/>
                <w:kern w:val="0"/>
                <w:sz w:val="22"/>
              </w:rPr>
              <w:t>说明</w:t>
            </w:r>
          </w:p>
        </w:tc>
      </w:tr>
      <w:tr w:rsidR="00D96B73" w:rsidRPr="00D96B73" w:rsidTr="00D96B73">
        <w:tc>
          <w:tcPr>
            <w:tcW w:w="1843" w:type="dxa"/>
            <w:tcBorders>
              <w:bottom w:val="single" w:sz="6" w:space="0" w:color="E5E5E5"/>
              <w:right w:val="single" w:sz="6" w:space="0" w:color="EEEEEE"/>
            </w:tcBorders>
            <w:shd w:val="clear" w:color="auto" w:fill="FFFFFF"/>
            <w:vAlign w:val="center"/>
            <w:hideMark/>
          </w:tcPr>
          <w:p w:rsidR="00D96B73" w:rsidRPr="00D96B73" w:rsidRDefault="00D96B73" w:rsidP="00D96B73">
            <w:pPr>
              <w:widowControl/>
              <w:jc w:val="left"/>
              <w:rPr>
                <w:rFonts w:ascii="Segoe UI" w:eastAsia="宋体" w:hAnsi="Segoe UI" w:cs="Segoe UI"/>
                <w:color w:val="323232"/>
                <w:kern w:val="0"/>
                <w:sz w:val="22"/>
              </w:rPr>
            </w:pPr>
            <w:r w:rsidRPr="00D96B73">
              <w:rPr>
                <w:rFonts w:ascii="Segoe UI" w:eastAsia="宋体" w:hAnsi="Segoe UI" w:cs="Segoe UI"/>
                <w:b/>
                <w:bCs/>
                <w:color w:val="323232"/>
                <w:kern w:val="0"/>
                <w:sz w:val="22"/>
              </w:rPr>
              <w:t>名称</w:t>
            </w:r>
          </w:p>
        </w:tc>
        <w:tc>
          <w:tcPr>
            <w:tcW w:w="6463" w:type="dxa"/>
            <w:tcBorders>
              <w:bottom w:val="single" w:sz="6" w:space="0" w:color="E5E5E5"/>
              <w:right w:val="nil"/>
            </w:tcBorders>
            <w:shd w:val="clear" w:color="auto" w:fill="FFFFFF"/>
            <w:vAlign w:val="center"/>
            <w:hideMark/>
          </w:tcPr>
          <w:p w:rsidR="00D96B73" w:rsidRPr="00D96B73" w:rsidRDefault="00D96B73" w:rsidP="00D96B73">
            <w:pPr>
              <w:widowControl/>
              <w:jc w:val="left"/>
              <w:rPr>
                <w:rFonts w:ascii="Segoe UI" w:eastAsia="宋体" w:hAnsi="Segoe UI" w:cs="Segoe UI"/>
                <w:color w:val="323232"/>
                <w:kern w:val="0"/>
                <w:sz w:val="22"/>
              </w:rPr>
            </w:pPr>
            <w:r w:rsidRPr="00D96B73">
              <w:rPr>
                <w:rFonts w:ascii="Segoe UI" w:eastAsia="宋体" w:hAnsi="Segoe UI" w:cs="Segoe UI"/>
                <w:color w:val="323232"/>
                <w:kern w:val="0"/>
                <w:sz w:val="22"/>
              </w:rPr>
              <w:t>命名空间的名称。</w:t>
            </w:r>
          </w:p>
        </w:tc>
      </w:tr>
      <w:tr w:rsidR="00D96B73" w:rsidRPr="00D96B73" w:rsidTr="00D96B73">
        <w:tc>
          <w:tcPr>
            <w:tcW w:w="1843" w:type="dxa"/>
            <w:tcBorders>
              <w:bottom w:val="single" w:sz="6" w:space="0" w:color="E5E5E5"/>
              <w:right w:val="single" w:sz="6" w:space="0" w:color="EEEEEE"/>
            </w:tcBorders>
            <w:shd w:val="clear" w:color="auto" w:fill="FFFFFF"/>
            <w:vAlign w:val="center"/>
            <w:hideMark/>
          </w:tcPr>
          <w:p w:rsidR="00D96B73" w:rsidRPr="00D96B73" w:rsidRDefault="00D96B73" w:rsidP="00D96B73">
            <w:pPr>
              <w:widowControl/>
              <w:jc w:val="left"/>
              <w:rPr>
                <w:rFonts w:ascii="Segoe UI" w:eastAsia="宋体" w:hAnsi="Segoe UI" w:cs="Segoe UI"/>
                <w:color w:val="323232"/>
                <w:kern w:val="0"/>
                <w:sz w:val="22"/>
              </w:rPr>
            </w:pPr>
            <w:r w:rsidRPr="00D96B73">
              <w:rPr>
                <w:rFonts w:ascii="Segoe UI" w:eastAsia="宋体" w:hAnsi="Segoe UI" w:cs="Segoe UI"/>
                <w:b/>
                <w:bCs/>
                <w:color w:val="323232"/>
                <w:kern w:val="0"/>
                <w:sz w:val="22"/>
              </w:rPr>
              <w:t>集群</w:t>
            </w:r>
          </w:p>
        </w:tc>
        <w:tc>
          <w:tcPr>
            <w:tcW w:w="6463" w:type="dxa"/>
            <w:tcBorders>
              <w:bottom w:val="single" w:sz="6" w:space="0" w:color="E5E5E5"/>
              <w:right w:val="nil"/>
            </w:tcBorders>
            <w:shd w:val="clear" w:color="auto" w:fill="FFFFFF"/>
            <w:vAlign w:val="center"/>
            <w:hideMark/>
          </w:tcPr>
          <w:p w:rsidR="00D96B73" w:rsidRPr="00D96B73" w:rsidRDefault="00D96B73" w:rsidP="00D96B73">
            <w:pPr>
              <w:widowControl/>
              <w:jc w:val="left"/>
              <w:rPr>
                <w:rFonts w:ascii="Segoe UI" w:eastAsia="宋体" w:hAnsi="Segoe UI" w:cs="Segoe UI"/>
                <w:color w:val="323232"/>
                <w:kern w:val="0"/>
                <w:sz w:val="22"/>
              </w:rPr>
            </w:pPr>
            <w:r w:rsidRPr="00D96B73">
              <w:rPr>
                <w:rFonts w:ascii="Segoe UI" w:eastAsia="宋体" w:hAnsi="Segoe UI" w:cs="Segoe UI"/>
                <w:color w:val="323232"/>
                <w:kern w:val="0"/>
                <w:sz w:val="22"/>
              </w:rPr>
              <w:t>命名空间所属集群的名称。</w:t>
            </w:r>
          </w:p>
        </w:tc>
      </w:tr>
      <w:tr w:rsidR="00D96B73" w:rsidRPr="00D96B73" w:rsidTr="00D96B73">
        <w:tc>
          <w:tcPr>
            <w:tcW w:w="1843" w:type="dxa"/>
            <w:tcBorders>
              <w:bottom w:val="single" w:sz="6" w:space="0" w:color="E5E5E5"/>
              <w:right w:val="single" w:sz="6" w:space="0" w:color="EEEEEE"/>
            </w:tcBorders>
            <w:shd w:val="clear" w:color="auto" w:fill="FFFFFF"/>
            <w:vAlign w:val="center"/>
            <w:hideMark/>
          </w:tcPr>
          <w:p w:rsidR="00D96B73" w:rsidRPr="00D96B73" w:rsidRDefault="00D96B73" w:rsidP="00D96B73">
            <w:pPr>
              <w:widowControl/>
              <w:jc w:val="left"/>
              <w:rPr>
                <w:rFonts w:ascii="Segoe UI" w:eastAsia="宋体" w:hAnsi="Segoe UI" w:cs="Segoe UI"/>
                <w:color w:val="323232"/>
                <w:kern w:val="0"/>
                <w:sz w:val="22"/>
              </w:rPr>
            </w:pPr>
            <w:r w:rsidRPr="00D96B73">
              <w:rPr>
                <w:rFonts w:ascii="Segoe UI" w:eastAsia="宋体" w:hAnsi="Segoe UI" w:cs="Segoe UI"/>
                <w:b/>
                <w:bCs/>
                <w:color w:val="323232"/>
                <w:kern w:val="0"/>
                <w:sz w:val="22"/>
              </w:rPr>
              <w:t>创建时间</w:t>
            </w:r>
          </w:p>
        </w:tc>
        <w:tc>
          <w:tcPr>
            <w:tcW w:w="6463" w:type="dxa"/>
            <w:tcBorders>
              <w:bottom w:val="single" w:sz="6" w:space="0" w:color="E5E5E5"/>
              <w:right w:val="nil"/>
            </w:tcBorders>
            <w:shd w:val="clear" w:color="auto" w:fill="FFFFFF"/>
            <w:vAlign w:val="center"/>
            <w:hideMark/>
          </w:tcPr>
          <w:p w:rsidR="00D96B73" w:rsidRPr="00D96B73" w:rsidRDefault="00D96B73" w:rsidP="00D96B73">
            <w:pPr>
              <w:widowControl/>
              <w:jc w:val="left"/>
              <w:rPr>
                <w:rFonts w:ascii="Segoe UI" w:eastAsia="宋体" w:hAnsi="Segoe UI" w:cs="Segoe UI"/>
                <w:color w:val="323232"/>
                <w:kern w:val="0"/>
                <w:sz w:val="22"/>
              </w:rPr>
            </w:pPr>
            <w:r w:rsidRPr="00D96B73">
              <w:rPr>
                <w:rFonts w:ascii="Segoe UI" w:eastAsia="宋体" w:hAnsi="Segoe UI" w:cs="Segoe UI"/>
                <w:color w:val="323232"/>
                <w:kern w:val="0"/>
                <w:sz w:val="22"/>
              </w:rPr>
              <w:t>命名空间的创建时间。</w:t>
            </w:r>
          </w:p>
        </w:tc>
      </w:tr>
      <w:tr w:rsidR="00D96B73" w:rsidRPr="00D96B73" w:rsidTr="00D96B73">
        <w:tc>
          <w:tcPr>
            <w:tcW w:w="1843" w:type="dxa"/>
            <w:tcBorders>
              <w:bottom w:val="single" w:sz="6" w:space="0" w:color="E5E5E5"/>
              <w:right w:val="single" w:sz="6" w:space="0" w:color="EEEEEE"/>
            </w:tcBorders>
            <w:shd w:val="clear" w:color="auto" w:fill="FFFFFF"/>
            <w:vAlign w:val="center"/>
            <w:hideMark/>
          </w:tcPr>
          <w:p w:rsidR="00D96B73" w:rsidRPr="00D96B73" w:rsidRDefault="00D96B73" w:rsidP="00D96B73">
            <w:pPr>
              <w:widowControl/>
              <w:jc w:val="left"/>
              <w:rPr>
                <w:rFonts w:ascii="Segoe UI" w:eastAsia="宋体" w:hAnsi="Segoe UI" w:cs="Segoe UI"/>
                <w:color w:val="323232"/>
                <w:kern w:val="0"/>
                <w:sz w:val="22"/>
              </w:rPr>
            </w:pPr>
            <w:r w:rsidRPr="00D96B73">
              <w:rPr>
                <w:rFonts w:ascii="Segoe UI" w:eastAsia="宋体" w:hAnsi="Segoe UI" w:cs="Segoe UI"/>
                <w:b/>
                <w:bCs/>
                <w:color w:val="323232"/>
                <w:kern w:val="0"/>
                <w:sz w:val="22"/>
              </w:rPr>
              <w:t>快捷操作</w:t>
            </w:r>
          </w:p>
        </w:tc>
        <w:tc>
          <w:tcPr>
            <w:tcW w:w="6463" w:type="dxa"/>
            <w:tcBorders>
              <w:bottom w:val="single" w:sz="6" w:space="0" w:color="E5E5E5"/>
              <w:right w:val="nil"/>
            </w:tcBorders>
            <w:shd w:val="clear" w:color="auto" w:fill="FFFFFF"/>
            <w:vAlign w:val="center"/>
            <w:hideMark/>
          </w:tcPr>
          <w:p w:rsidR="00D96B73" w:rsidRPr="00D96B73" w:rsidRDefault="00D96B73" w:rsidP="00D96B73">
            <w:pPr>
              <w:widowControl/>
              <w:jc w:val="left"/>
              <w:rPr>
                <w:rFonts w:ascii="Segoe UI" w:eastAsia="宋体" w:hAnsi="Segoe UI" w:cs="Segoe UI"/>
                <w:color w:val="323232"/>
                <w:kern w:val="0"/>
                <w:sz w:val="22"/>
              </w:rPr>
            </w:pPr>
            <w:r w:rsidRPr="00D96B73">
              <w:rPr>
                <w:rFonts w:ascii="Segoe UI" w:eastAsia="宋体" w:hAnsi="Segoe UI" w:cs="Segoe UI"/>
                <w:color w:val="323232"/>
                <w:kern w:val="0"/>
                <w:sz w:val="22"/>
              </w:rPr>
              <w:t>单击部署记录右侧的</w:t>
            </w:r>
            <w:r w:rsidRPr="00D96B73">
              <w:rPr>
                <w:rFonts w:ascii="Segoe UI" w:eastAsia="宋体" w:hAnsi="Segoe UI" w:cs="Segoe UI"/>
                <w:color w:val="323232"/>
                <w:kern w:val="0"/>
                <w:sz w:val="22"/>
              </w:rPr>
              <w:t> </w:t>
            </w:r>
            <w:r>
              <w:rPr>
                <w:noProof/>
              </w:rPr>
              <w:drawing>
                <wp:inline distT="0" distB="0" distL="0" distR="0" wp14:anchorId="73794C18" wp14:editId="0F692317">
                  <wp:extent cx="91440" cy="137160"/>
                  <wp:effectExtent l="0" t="0" r="3810" b="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sidRPr="00D96B73">
              <w:rPr>
                <w:rFonts w:ascii="Segoe UI" w:eastAsia="宋体" w:hAnsi="Segoe UI" w:cs="Segoe UI"/>
                <w:color w:val="323232"/>
                <w:kern w:val="0"/>
                <w:sz w:val="22"/>
              </w:rPr>
              <w:t> </w:t>
            </w:r>
            <w:r w:rsidRPr="00D96B73">
              <w:rPr>
                <w:rFonts w:ascii="Segoe UI" w:eastAsia="宋体" w:hAnsi="Segoe UI" w:cs="Segoe UI"/>
                <w:color w:val="323232"/>
                <w:kern w:val="0"/>
                <w:sz w:val="22"/>
              </w:rPr>
              <w:t>图标，选择对命名空间执行以下操作：</w:t>
            </w:r>
            <w:r w:rsidRPr="00D96B73">
              <w:rPr>
                <w:rFonts w:ascii="Segoe UI" w:eastAsia="宋体" w:hAnsi="Segoe UI" w:cs="Segoe UI"/>
                <w:color w:val="323232"/>
                <w:kern w:val="0"/>
                <w:sz w:val="22"/>
              </w:rPr>
              <w:br/>
            </w:r>
            <w:r w:rsidRPr="00D96B73">
              <w:rPr>
                <w:rFonts w:ascii="Segoe UI" w:eastAsia="宋体" w:hAnsi="Segoe UI" w:cs="Segoe UI"/>
                <w:b/>
                <w:bCs/>
                <w:color w:val="323232"/>
                <w:kern w:val="0"/>
                <w:sz w:val="22"/>
              </w:rPr>
              <w:t>更新资源配额</w:t>
            </w:r>
            <w:r w:rsidRPr="00D96B73">
              <w:rPr>
                <w:rFonts w:ascii="Segoe UI" w:eastAsia="宋体" w:hAnsi="Segoe UI" w:cs="Segoe UI"/>
                <w:color w:val="323232"/>
                <w:kern w:val="0"/>
                <w:sz w:val="22"/>
              </w:rPr>
              <w:t>：更新命名空间的配额信息。</w:t>
            </w:r>
            <w:r w:rsidRPr="00D96B73">
              <w:rPr>
                <w:rFonts w:ascii="Segoe UI" w:eastAsia="宋体" w:hAnsi="Segoe UI" w:cs="Segoe UI"/>
                <w:color w:val="323232"/>
                <w:kern w:val="0"/>
                <w:sz w:val="22"/>
              </w:rPr>
              <w:br/>
            </w:r>
            <w:r w:rsidRPr="00D96B73">
              <w:rPr>
                <w:rFonts w:ascii="Segoe UI" w:eastAsia="宋体" w:hAnsi="Segoe UI" w:cs="Segoe UI"/>
                <w:b/>
                <w:bCs/>
                <w:color w:val="323232"/>
                <w:kern w:val="0"/>
                <w:sz w:val="22"/>
              </w:rPr>
              <w:t>更新容器限额</w:t>
            </w:r>
            <w:r w:rsidRPr="00D96B73">
              <w:rPr>
                <w:rFonts w:ascii="Segoe UI" w:eastAsia="宋体" w:hAnsi="Segoe UI" w:cs="Segoe UI"/>
                <w:color w:val="323232"/>
                <w:kern w:val="0"/>
                <w:sz w:val="22"/>
              </w:rPr>
              <w:t>：更新容器</w:t>
            </w:r>
            <w:r w:rsidRPr="00D96B73">
              <w:rPr>
                <w:rFonts w:ascii="Segoe UI" w:eastAsia="宋体" w:hAnsi="Segoe UI" w:cs="Segoe UI"/>
                <w:color w:val="323232"/>
                <w:kern w:val="0"/>
                <w:sz w:val="22"/>
              </w:rPr>
              <w:t xml:space="preserve"> CPU</w:t>
            </w:r>
            <w:r w:rsidRPr="00D96B73">
              <w:rPr>
                <w:rFonts w:ascii="Segoe UI" w:eastAsia="宋体" w:hAnsi="Segoe UI" w:cs="Segoe UI"/>
                <w:color w:val="323232"/>
                <w:kern w:val="0"/>
                <w:sz w:val="22"/>
              </w:rPr>
              <w:t>、内存的默认值、最大值。</w:t>
            </w:r>
          </w:p>
        </w:tc>
      </w:tr>
    </w:tbl>
    <w:p w:rsidR="000B7F9E" w:rsidRDefault="000B7F9E" w:rsidP="000B7F9E">
      <w:pPr>
        <w:spacing w:line="240" w:lineRule="atLeast"/>
        <w:ind w:firstLineChars="202" w:firstLine="424"/>
      </w:pPr>
      <w:r>
        <w:rPr>
          <w:rFonts w:hint="eastAsia"/>
        </w:rPr>
        <w:t>提示：</w:t>
      </w:r>
    </w:p>
    <w:p w:rsidR="000B7F9E" w:rsidRDefault="000B7F9E" w:rsidP="000B7F9E">
      <w:pPr>
        <w:spacing w:line="240" w:lineRule="atLeast"/>
        <w:ind w:firstLineChars="202" w:firstLine="424"/>
      </w:pPr>
      <w:r>
        <w:rPr>
          <w:rFonts w:hint="eastAsia"/>
        </w:rPr>
        <w:t>可在命名空间列表页面右上角的搜索框，输入名称后进行精确搜索。</w:t>
      </w:r>
    </w:p>
    <w:p w:rsidR="000B7F9E" w:rsidRDefault="000B7F9E" w:rsidP="000B7F9E">
      <w:pPr>
        <w:spacing w:line="240" w:lineRule="atLeast"/>
        <w:ind w:firstLineChars="202" w:firstLine="424"/>
      </w:pPr>
      <w:r>
        <w:rPr>
          <w:rFonts w:hint="eastAsia"/>
        </w:rPr>
        <w:t>单击搜索框右侧的</w:t>
      </w:r>
      <w:r w:rsidR="009511D0">
        <w:rPr>
          <w:noProof/>
        </w:rPr>
        <w:drawing>
          <wp:inline distT="0" distB="0" distL="0" distR="0">
            <wp:extent cx="142240" cy="147320"/>
            <wp:effectExtent l="0" t="0" r="0" b="5080"/>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2240" cy="147320"/>
                    </a:xfrm>
                    <a:prstGeom prst="rect">
                      <a:avLst/>
                    </a:prstGeom>
                    <a:noFill/>
                    <a:ln>
                      <a:noFill/>
                    </a:ln>
                  </pic:spPr>
                </pic:pic>
              </a:graphicData>
            </a:graphic>
          </wp:inline>
        </w:drawing>
      </w:r>
      <w:r>
        <w:rPr>
          <w:rFonts w:hint="eastAsia"/>
        </w:rPr>
        <w:t>按钮，可刷新列表。</w:t>
      </w:r>
    </w:p>
    <w:p w:rsidR="000B7F9E" w:rsidRDefault="000B7F9E" w:rsidP="000B7F9E">
      <w:pPr>
        <w:spacing w:line="240" w:lineRule="atLeast"/>
        <w:ind w:firstLineChars="202" w:firstLine="424"/>
      </w:pPr>
    </w:p>
    <w:p w:rsidR="000B7F9E" w:rsidRPr="009511D0" w:rsidRDefault="000B7F9E" w:rsidP="009511D0">
      <w:pPr>
        <w:pStyle w:val="5"/>
        <w:spacing w:before="0" w:after="0" w:line="240" w:lineRule="auto"/>
        <w:rPr>
          <w:sz w:val="21"/>
          <w:szCs w:val="21"/>
        </w:rPr>
      </w:pPr>
      <w:r w:rsidRPr="009511D0">
        <w:rPr>
          <w:rFonts w:hint="eastAsia"/>
          <w:sz w:val="21"/>
          <w:szCs w:val="21"/>
        </w:rPr>
        <w:t>创建命名空间</w:t>
      </w:r>
    </w:p>
    <w:p w:rsidR="000B7F9E" w:rsidRDefault="000B7F9E" w:rsidP="000B7F9E">
      <w:pPr>
        <w:spacing w:line="240" w:lineRule="atLeast"/>
        <w:ind w:firstLineChars="202" w:firstLine="424"/>
      </w:pPr>
      <w:r>
        <w:rPr>
          <w:rFonts w:hint="eastAsia"/>
        </w:rPr>
        <w:t>在指定的项目下，创建一个新的命名空间。</w:t>
      </w:r>
    </w:p>
    <w:p w:rsidR="000B7F9E" w:rsidRDefault="000B7F9E" w:rsidP="000B7F9E">
      <w:pPr>
        <w:spacing w:line="240" w:lineRule="atLeast"/>
        <w:ind w:firstLineChars="202" w:firstLine="424"/>
      </w:pPr>
      <w:r>
        <w:rPr>
          <w:rFonts w:hint="eastAsia"/>
        </w:rPr>
        <w:t>新的命名空间将使用项目已有的资源（内存、</w:t>
      </w:r>
      <w:r>
        <w:rPr>
          <w:rFonts w:hint="eastAsia"/>
        </w:rPr>
        <w:t xml:space="preserve">CPU </w:t>
      </w:r>
      <w:r>
        <w:rPr>
          <w:rFonts w:hint="eastAsia"/>
        </w:rPr>
        <w:t>等），且一个命名空间的所有资源只能来源于同一个集群。</w:t>
      </w:r>
    </w:p>
    <w:p w:rsidR="000B7F9E" w:rsidRPr="009511D0" w:rsidRDefault="000B7F9E" w:rsidP="000B7F9E">
      <w:pPr>
        <w:spacing w:line="240" w:lineRule="atLeast"/>
        <w:ind w:firstLineChars="202" w:firstLine="426"/>
        <w:rPr>
          <w:b/>
        </w:rPr>
      </w:pPr>
      <w:r w:rsidRPr="009511D0">
        <w:rPr>
          <w:rFonts w:hint="eastAsia"/>
          <w:b/>
        </w:rPr>
        <w:lastRenderedPageBreak/>
        <w:t>基本流程：</w:t>
      </w:r>
    </w:p>
    <w:p w:rsidR="000B7F9E" w:rsidRDefault="000B7F9E" w:rsidP="000B7F9E">
      <w:pPr>
        <w:spacing w:line="240" w:lineRule="atLeast"/>
        <w:ind w:firstLineChars="202" w:firstLine="424"/>
      </w:pPr>
      <w:r>
        <w:rPr>
          <w:rFonts w:hint="eastAsia"/>
        </w:rPr>
        <w:t xml:space="preserve">1. </w:t>
      </w:r>
      <w:r>
        <w:rPr>
          <w:rFonts w:hint="eastAsia"/>
        </w:rPr>
        <w:t>配置基本信息</w:t>
      </w:r>
    </w:p>
    <w:p w:rsidR="000B7F9E" w:rsidRDefault="000B7F9E" w:rsidP="000B7F9E">
      <w:pPr>
        <w:spacing w:line="240" w:lineRule="atLeast"/>
        <w:ind w:firstLineChars="202" w:firstLine="424"/>
      </w:pPr>
      <w:r>
        <w:rPr>
          <w:rFonts w:hint="eastAsia"/>
        </w:rPr>
        <w:t xml:space="preserve">2. </w:t>
      </w:r>
      <w:r>
        <w:rPr>
          <w:rFonts w:hint="eastAsia"/>
        </w:rPr>
        <w:t>配置资源配额</w:t>
      </w:r>
    </w:p>
    <w:p w:rsidR="000B7F9E" w:rsidRDefault="000B7F9E" w:rsidP="000B7F9E">
      <w:pPr>
        <w:spacing w:line="240" w:lineRule="atLeast"/>
        <w:ind w:firstLineChars="202" w:firstLine="424"/>
      </w:pPr>
      <w:r>
        <w:rPr>
          <w:rFonts w:hint="eastAsia"/>
        </w:rPr>
        <w:t xml:space="preserve">3. </w:t>
      </w:r>
      <w:r>
        <w:rPr>
          <w:rFonts w:hint="eastAsia"/>
        </w:rPr>
        <w:t>配置容器限额</w:t>
      </w:r>
    </w:p>
    <w:p w:rsidR="000B7F9E" w:rsidRDefault="000B7F9E" w:rsidP="000B7F9E">
      <w:pPr>
        <w:spacing w:line="240" w:lineRule="atLeast"/>
        <w:ind w:firstLineChars="202" w:firstLine="424"/>
      </w:pPr>
      <w:r>
        <w:rPr>
          <w:rFonts w:hint="eastAsia"/>
        </w:rPr>
        <w:t xml:space="preserve">4. </w:t>
      </w:r>
      <w:r>
        <w:rPr>
          <w:rFonts w:hint="eastAsia"/>
        </w:rPr>
        <w:t>配置更多信息</w:t>
      </w:r>
    </w:p>
    <w:p w:rsidR="000B7F9E" w:rsidRPr="009511D0" w:rsidRDefault="000B7F9E" w:rsidP="000B7F9E">
      <w:pPr>
        <w:spacing w:line="240" w:lineRule="atLeast"/>
        <w:ind w:firstLineChars="202" w:firstLine="426"/>
        <w:rPr>
          <w:rFonts w:ascii="黑体" w:eastAsia="黑体" w:hAnsi="黑体"/>
          <w:b/>
        </w:rPr>
      </w:pPr>
      <w:r w:rsidRPr="009511D0">
        <w:rPr>
          <w:rFonts w:ascii="黑体" w:eastAsia="黑体" w:hAnsi="黑体" w:hint="eastAsia"/>
          <w:b/>
        </w:rPr>
        <w:t>操作步骤 - 配置基本信息</w:t>
      </w:r>
    </w:p>
    <w:p w:rsidR="000B7F9E" w:rsidRDefault="000B7F9E" w:rsidP="000B7F9E">
      <w:pPr>
        <w:spacing w:line="240" w:lineRule="atLeast"/>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单击待创建命名空间的</w:t>
      </w:r>
      <w:r>
        <w:rPr>
          <w:rFonts w:hint="eastAsia"/>
        </w:rPr>
        <w:t xml:space="preserve"> </w:t>
      </w:r>
      <w:r>
        <w:rPr>
          <w:rFonts w:hint="eastAsia"/>
        </w:rPr>
        <w:t>项目名称，进入项目概览页面。</w:t>
      </w:r>
    </w:p>
    <w:p w:rsidR="000B7F9E" w:rsidRDefault="000B7F9E" w:rsidP="000B7F9E">
      <w:pPr>
        <w:spacing w:line="240" w:lineRule="atLeast"/>
        <w:ind w:firstLineChars="202" w:firstLine="424"/>
      </w:pPr>
      <w:r>
        <w:rPr>
          <w:rFonts w:hint="eastAsia"/>
        </w:rPr>
        <w:t xml:space="preserve">3. </w:t>
      </w:r>
      <w:r>
        <w:rPr>
          <w:rFonts w:hint="eastAsia"/>
        </w:rPr>
        <w:t>在左侧导航栏中单击</w:t>
      </w:r>
      <w:r>
        <w:rPr>
          <w:rFonts w:hint="eastAsia"/>
        </w:rPr>
        <w:t xml:space="preserve"> </w:t>
      </w:r>
      <w:r>
        <w:rPr>
          <w:rFonts w:hint="eastAsia"/>
        </w:rPr>
        <w:t>命名空间</w:t>
      </w:r>
      <w:r>
        <w:rPr>
          <w:rFonts w:hint="eastAsia"/>
        </w:rPr>
        <w:t xml:space="preserve"> &gt; </w:t>
      </w:r>
      <w:r>
        <w:rPr>
          <w:rFonts w:hint="eastAsia"/>
        </w:rPr>
        <w:t>命名空间</w:t>
      </w:r>
      <w:r>
        <w:rPr>
          <w:rFonts w:hint="eastAsia"/>
        </w:rPr>
        <w:t xml:space="preserve"> </w:t>
      </w:r>
      <w:r>
        <w:rPr>
          <w:rFonts w:hint="eastAsia"/>
        </w:rPr>
        <w:t>选项，进入命名空间列表页面。</w:t>
      </w:r>
    </w:p>
    <w:p w:rsidR="000B7F9E" w:rsidRDefault="000B7F9E" w:rsidP="000B7F9E">
      <w:pPr>
        <w:spacing w:line="240" w:lineRule="atLeast"/>
        <w:ind w:firstLineChars="202" w:firstLine="424"/>
      </w:pPr>
      <w:r>
        <w:rPr>
          <w:rFonts w:hint="eastAsia"/>
        </w:rPr>
        <w:t xml:space="preserve">4. </w:t>
      </w:r>
      <w:r>
        <w:rPr>
          <w:rFonts w:hint="eastAsia"/>
        </w:rPr>
        <w:t>单击</w:t>
      </w:r>
      <w:r>
        <w:rPr>
          <w:rFonts w:hint="eastAsia"/>
        </w:rPr>
        <w:t xml:space="preserve"> </w:t>
      </w:r>
      <w:r>
        <w:rPr>
          <w:rFonts w:hint="eastAsia"/>
        </w:rPr>
        <w:t>创建命名空间</w:t>
      </w:r>
      <w:r>
        <w:rPr>
          <w:rFonts w:hint="eastAsia"/>
        </w:rPr>
        <w:t xml:space="preserve"> </w:t>
      </w:r>
      <w:r>
        <w:rPr>
          <w:rFonts w:hint="eastAsia"/>
        </w:rPr>
        <w:t>按钮，进入</w:t>
      </w:r>
      <w:r>
        <w:rPr>
          <w:rFonts w:hint="eastAsia"/>
        </w:rPr>
        <w:t xml:space="preserve"> </w:t>
      </w:r>
      <w:r>
        <w:rPr>
          <w:rFonts w:hint="eastAsia"/>
        </w:rPr>
        <w:t>创建命名空间</w:t>
      </w:r>
      <w:r>
        <w:rPr>
          <w:rFonts w:hint="eastAsia"/>
        </w:rPr>
        <w:t xml:space="preserve"> </w:t>
      </w:r>
      <w:r>
        <w:rPr>
          <w:rFonts w:hint="eastAsia"/>
        </w:rPr>
        <w:t>页面。</w:t>
      </w:r>
    </w:p>
    <w:p w:rsidR="000B7F9E" w:rsidRDefault="000B7F9E" w:rsidP="000B7F9E">
      <w:pPr>
        <w:spacing w:line="240" w:lineRule="atLeast"/>
        <w:ind w:firstLineChars="202" w:firstLine="424"/>
      </w:pPr>
      <w:r>
        <w:rPr>
          <w:rFonts w:hint="eastAsia"/>
        </w:rPr>
        <w:t xml:space="preserve">5. </w:t>
      </w:r>
      <w:r>
        <w:rPr>
          <w:rFonts w:hint="eastAsia"/>
        </w:rPr>
        <w:t>参见以下参数说明，配置命名空间的</w:t>
      </w:r>
      <w:r>
        <w:rPr>
          <w:rFonts w:hint="eastAsia"/>
        </w:rPr>
        <w:t xml:space="preserve"> </w:t>
      </w:r>
      <w:r>
        <w:rPr>
          <w:rFonts w:hint="eastAsia"/>
        </w:rPr>
        <w:t>基本信息。</w:t>
      </w:r>
    </w:p>
    <w:p w:rsidR="000B7F9E" w:rsidRDefault="000B7F9E" w:rsidP="000B7F9E">
      <w:pPr>
        <w:spacing w:line="240" w:lineRule="atLeast"/>
        <w:ind w:firstLineChars="202" w:firstLine="424"/>
      </w:pPr>
      <w:r>
        <w:rPr>
          <w:rFonts w:hint="eastAsia"/>
        </w:rPr>
        <w:t>所属集群：单击下拉选择框，在项目已关联的集群中，选择一个要创建命名空间的集群。</w:t>
      </w:r>
    </w:p>
    <w:p w:rsidR="000B7F9E" w:rsidRDefault="000B7F9E" w:rsidP="000B7F9E">
      <w:pPr>
        <w:spacing w:line="240" w:lineRule="atLeast"/>
        <w:ind w:firstLineChars="202" w:firstLine="424"/>
      </w:pPr>
      <w:r>
        <w:rPr>
          <w:rFonts w:hint="eastAsia"/>
        </w:rPr>
        <w:t>命名空间</w:t>
      </w:r>
      <w:r>
        <w:rPr>
          <w:rFonts w:hint="eastAsia"/>
        </w:rPr>
        <w:t xml:space="preserve"> </w:t>
      </w:r>
      <w:r>
        <w:rPr>
          <w:rFonts w:hint="eastAsia"/>
        </w:rPr>
        <w:t>：输入命名空间的名称，名称的固定前缀为项目名称，支持输入</w:t>
      </w:r>
      <w:r>
        <w:rPr>
          <w:rFonts w:hint="eastAsia"/>
        </w:rPr>
        <w:t xml:space="preserve"> a-z </w:t>
      </w:r>
      <w:r>
        <w:rPr>
          <w:rFonts w:hint="eastAsia"/>
        </w:rPr>
        <w:t>、</w:t>
      </w:r>
      <w:r>
        <w:rPr>
          <w:rFonts w:hint="eastAsia"/>
        </w:rPr>
        <w:t xml:space="preserve">0-9 </w:t>
      </w:r>
      <w:r>
        <w:rPr>
          <w:rFonts w:hint="eastAsia"/>
        </w:rPr>
        <w:t>、</w:t>
      </w:r>
      <w:r>
        <w:rPr>
          <w:rFonts w:hint="eastAsia"/>
        </w:rPr>
        <w:t xml:space="preserve">- </w:t>
      </w:r>
      <w:r>
        <w:rPr>
          <w:rFonts w:hint="eastAsia"/>
        </w:rPr>
        <w:t>，并且以</w:t>
      </w:r>
      <w:r>
        <w:rPr>
          <w:rFonts w:hint="eastAsia"/>
        </w:rPr>
        <w:t xml:space="preserve"> a-z </w:t>
      </w:r>
      <w:r>
        <w:rPr>
          <w:rFonts w:hint="eastAsia"/>
        </w:rPr>
        <w:t>、</w:t>
      </w:r>
      <w:r>
        <w:rPr>
          <w:rFonts w:hint="eastAsia"/>
        </w:rPr>
        <w:t xml:space="preserve">0-9 </w:t>
      </w:r>
      <w:r>
        <w:rPr>
          <w:rFonts w:hint="eastAsia"/>
        </w:rPr>
        <w:t>开头或结尾，前缀及输入字符的总体长度不超过</w:t>
      </w:r>
      <w:r>
        <w:rPr>
          <w:rFonts w:hint="eastAsia"/>
        </w:rPr>
        <w:t xml:space="preserve"> 63 </w:t>
      </w:r>
      <w:r>
        <w:rPr>
          <w:rFonts w:hint="eastAsia"/>
        </w:rPr>
        <w:t>字符。</w:t>
      </w:r>
    </w:p>
    <w:p w:rsidR="000B7F9E" w:rsidRDefault="000B7F9E" w:rsidP="000B7F9E">
      <w:pPr>
        <w:spacing w:line="240" w:lineRule="atLeast"/>
        <w:ind w:firstLineChars="202" w:firstLine="424"/>
      </w:pPr>
      <w:r>
        <w:rPr>
          <w:rFonts w:hint="eastAsia"/>
        </w:rPr>
        <w:t>（非必填）显示名称：输入命名空间的显示名称。</w:t>
      </w:r>
    </w:p>
    <w:p w:rsidR="000B7F9E" w:rsidRPr="009511D0" w:rsidRDefault="000B7F9E" w:rsidP="000B7F9E">
      <w:pPr>
        <w:spacing w:line="240" w:lineRule="atLeast"/>
        <w:ind w:firstLineChars="202" w:firstLine="426"/>
        <w:rPr>
          <w:rFonts w:ascii="黑体" w:eastAsia="黑体" w:hAnsi="黑体"/>
          <w:b/>
        </w:rPr>
      </w:pPr>
      <w:r w:rsidRPr="009511D0">
        <w:rPr>
          <w:rFonts w:ascii="黑体" w:eastAsia="黑体" w:hAnsi="黑体" w:hint="eastAsia"/>
          <w:b/>
        </w:rPr>
        <w:t>操作步骤 - 配置资源配额</w:t>
      </w:r>
    </w:p>
    <w:p w:rsidR="000B7F9E" w:rsidRDefault="000B7F9E" w:rsidP="000B7F9E">
      <w:pPr>
        <w:spacing w:line="240" w:lineRule="atLeast"/>
        <w:ind w:firstLineChars="202" w:firstLine="424"/>
      </w:pPr>
      <w:r>
        <w:rPr>
          <w:rFonts w:hint="eastAsia"/>
        </w:rPr>
        <w:t xml:space="preserve">1. </w:t>
      </w:r>
      <w:r>
        <w:rPr>
          <w:rFonts w:hint="eastAsia"/>
        </w:rPr>
        <w:t>在</w:t>
      </w:r>
      <w:r>
        <w:rPr>
          <w:rFonts w:hint="eastAsia"/>
        </w:rPr>
        <w:t xml:space="preserve"> </w:t>
      </w:r>
      <w:r>
        <w:rPr>
          <w:rFonts w:hint="eastAsia"/>
        </w:rPr>
        <w:t>资源配额</w:t>
      </w:r>
      <w:r>
        <w:rPr>
          <w:rFonts w:hint="eastAsia"/>
        </w:rPr>
        <w:t xml:space="preserve"> </w:t>
      </w:r>
      <w:r>
        <w:rPr>
          <w:rFonts w:hint="eastAsia"/>
        </w:rPr>
        <w:t>区域，配置命名空间的</w:t>
      </w:r>
      <w:r>
        <w:rPr>
          <w:rFonts w:hint="eastAsia"/>
        </w:rPr>
        <w:t xml:space="preserve"> </w:t>
      </w:r>
      <w:r>
        <w:rPr>
          <w:rFonts w:hint="eastAsia"/>
        </w:rPr>
        <w:t>资源配额（</w:t>
      </w:r>
      <w:r>
        <w:rPr>
          <w:rFonts w:hint="eastAsia"/>
        </w:rPr>
        <w:t>ResourceQuota</w:t>
      </w:r>
      <w:r>
        <w:rPr>
          <w:rFonts w:hint="eastAsia"/>
        </w:rPr>
        <w:t>）。</w:t>
      </w:r>
    </w:p>
    <w:p w:rsidR="000B7F9E" w:rsidRDefault="000B7F9E" w:rsidP="000B7F9E">
      <w:pPr>
        <w:spacing w:line="240" w:lineRule="atLeast"/>
        <w:ind w:firstLineChars="202" w:firstLine="424"/>
      </w:pPr>
      <w:r>
        <w:rPr>
          <w:rFonts w:hint="eastAsia"/>
        </w:rPr>
        <w:t>支持配置</w:t>
      </w:r>
      <w:r>
        <w:rPr>
          <w:rFonts w:hint="eastAsia"/>
        </w:rPr>
        <w:t xml:space="preserve"> CPU</w:t>
      </w:r>
      <w:r>
        <w:rPr>
          <w:rFonts w:hint="eastAsia"/>
        </w:rPr>
        <w:t>（核）、内存（</w:t>
      </w:r>
      <w:r>
        <w:rPr>
          <w:rFonts w:hint="eastAsia"/>
        </w:rPr>
        <w:t>Gi</w:t>
      </w:r>
      <w:r>
        <w:rPr>
          <w:rFonts w:hint="eastAsia"/>
        </w:rPr>
        <w:t>）、存储（</w:t>
      </w:r>
      <w:r>
        <w:rPr>
          <w:rFonts w:hint="eastAsia"/>
        </w:rPr>
        <w:t>Gi</w:t>
      </w:r>
      <w:r>
        <w:rPr>
          <w:rFonts w:hint="eastAsia"/>
        </w:rPr>
        <w:t>）、</w:t>
      </w:r>
      <w:r>
        <w:rPr>
          <w:rFonts w:hint="eastAsia"/>
        </w:rPr>
        <w:t>Pod</w:t>
      </w:r>
      <w:r>
        <w:rPr>
          <w:rFonts w:hint="eastAsia"/>
        </w:rPr>
        <w:t>（个）、</w:t>
      </w:r>
      <w:r>
        <w:rPr>
          <w:rFonts w:hint="eastAsia"/>
        </w:rPr>
        <w:t xml:space="preserve">PVC </w:t>
      </w:r>
      <w:r>
        <w:rPr>
          <w:rFonts w:hint="eastAsia"/>
        </w:rPr>
        <w:t>数（个）、虚拟</w:t>
      </w:r>
      <w:r>
        <w:rPr>
          <w:rFonts w:hint="eastAsia"/>
        </w:rPr>
        <w:t xml:space="preserve"> GPU/</w:t>
      </w:r>
      <w:r>
        <w:rPr>
          <w:rFonts w:hint="eastAsia"/>
        </w:rPr>
        <w:t>物理</w:t>
      </w:r>
      <w:r>
        <w:rPr>
          <w:rFonts w:hint="eastAsia"/>
        </w:rPr>
        <w:t xml:space="preserve"> GPU</w:t>
      </w:r>
      <w:r>
        <w:rPr>
          <w:rFonts w:hint="eastAsia"/>
        </w:rPr>
        <w:t>、显存的配额。创建容器实例时，将依据请求值，请求占用相关的计算或存储资源配额。</w:t>
      </w:r>
    </w:p>
    <w:p w:rsidR="000B7F9E" w:rsidRPr="009511D0" w:rsidRDefault="000B7F9E" w:rsidP="000B7F9E">
      <w:pPr>
        <w:spacing w:line="240" w:lineRule="atLeast"/>
        <w:ind w:firstLineChars="202" w:firstLine="426"/>
        <w:rPr>
          <w:b/>
        </w:rPr>
      </w:pPr>
      <w:r w:rsidRPr="009511D0">
        <w:rPr>
          <w:rFonts w:hint="eastAsia"/>
          <w:b/>
        </w:rPr>
        <w:t>说明：</w:t>
      </w:r>
    </w:p>
    <w:p w:rsidR="000B7F9E" w:rsidRDefault="000B7F9E" w:rsidP="000B7F9E">
      <w:pPr>
        <w:spacing w:line="240" w:lineRule="atLeast"/>
        <w:ind w:firstLineChars="202" w:firstLine="424"/>
      </w:pPr>
      <w:r>
        <w:rPr>
          <w:rFonts w:hint="eastAsia"/>
        </w:rPr>
        <w:t>命名空间的资源配额，是集群项目配额的一部分。对于某一种资源，可设置的最高配额为在项目中的未使用的资源配额，如果任意一种资源的可使用量为</w:t>
      </w:r>
      <w:r>
        <w:rPr>
          <w:rFonts w:hint="eastAsia"/>
        </w:rPr>
        <w:t xml:space="preserve"> 0</w:t>
      </w:r>
      <w:r>
        <w:rPr>
          <w:rFonts w:hint="eastAsia"/>
        </w:rPr>
        <w:t>，将无法继续创建命名空间，请联系平台管理员获得支持。</w:t>
      </w:r>
    </w:p>
    <w:p w:rsidR="000B7F9E" w:rsidRDefault="000B7F9E" w:rsidP="000B7F9E">
      <w:pPr>
        <w:spacing w:line="240" w:lineRule="atLeast"/>
        <w:ind w:firstLineChars="202" w:firstLine="424"/>
      </w:pPr>
      <w:r>
        <w:rPr>
          <w:rFonts w:hint="eastAsia"/>
        </w:rPr>
        <w:t>仅当集群中部署了</w:t>
      </w:r>
      <w:r>
        <w:rPr>
          <w:rFonts w:hint="eastAsia"/>
        </w:rPr>
        <w:t xml:space="preserve"> GPU</w:t>
      </w:r>
      <w:r>
        <w:rPr>
          <w:rFonts w:hint="eastAsia"/>
        </w:rPr>
        <w:t>（虚拟</w:t>
      </w:r>
      <w:r>
        <w:rPr>
          <w:rFonts w:hint="eastAsia"/>
        </w:rPr>
        <w:t xml:space="preserve"> GPU/</w:t>
      </w:r>
      <w:r>
        <w:rPr>
          <w:rFonts w:hint="eastAsia"/>
        </w:rPr>
        <w:t>物理</w:t>
      </w:r>
      <w:r>
        <w:rPr>
          <w:rFonts w:hint="eastAsia"/>
        </w:rPr>
        <w:t xml:space="preserve"> GPU</w:t>
      </w:r>
      <w:r>
        <w:rPr>
          <w:rFonts w:hint="eastAsia"/>
        </w:rPr>
        <w:t>）资源时，支持配置</w:t>
      </w:r>
      <w:r>
        <w:rPr>
          <w:rFonts w:hint="eastAsia"/>
        </w:rPr>
        <w:t xml:space="preserve"> GPU </w:t>
      </w:r>
      <w:r>
        <w:rPr>
          <w:rFonts w:hint="eastAsia"/>
        </w:rPr>
        <w:t>资源配额。</w:t>
      </w:r>
    </w:p>
    <w:p w:rsidR="000B7F9E" w:rsidRDefault="000B7F9E" w:rsidP="000B7F9E">
      <w:pPr>
        <w:spacing w:line="240" w:lineRule="atLeast"/>
        <w:ind w:firstLineChars="202" w:firstLine="424"/>
      </w:pPr>
      <w:r>
        <w:rPr>
          <w:rFonts w:hint="eastAsia"/>
        </w:rPr>
        <w:t>当</w:t>
      </w:r>
      <w:r>
        <w:rPr>
          <w:rFonts w:hint="eastAsia"/>
        </w:rPr>
        <w:t xml:space="preserve"> GPU </w:t>
      </w:r>
      <w:r>
        <w:rPr>
          <w:rFonts w:hint="eastAsia"/>
        </w:rPr>
        <w:t>资源为</w:t>
      </w:r>
      <w:r>
        <w:rPr>
          <w:rFonts w:hint="eastAsia"/>
        </w:rPr>
        <w:t xml:space="preserve"> </w:t>
      </w:r>
      <w:r>
        <w:rPr>
          <w:rFonts w:hint="eastAsia"/>
        </w:rPr>
        <w:t>虚拟</w:t>
      </w:r>
      <w:r>
        <w:rPr>
          <w:rFonts w:hint="eastAsia"/>
        </w:rPr>
        <w:t xml:space="preserve"> GPU </w:t>
      </w:r>
      <w:r>
        <w:rPr>
          <w:rFonts w:hint="eastAsia"/>
        </w:rPr>
        <w:t>资源时，同时支持配置</w:t>
      </w:r>
      <w:r>
        <w:rPr>
          <w:rFonts w:hint="eastAsia"/>
        </w:rPr>
        <w:t xml:space="preserve"> </w:t>
      </w:r>
      <w:r>
        <w:rPr>
          <w:rFonts w:hint="eastAsia"/>
        </w:rPr>
        <w:t>显存</w:t>
      </w:r>
      <w:r>
        <w:rPr>
          <w:rFonts w:hint="eastAsia"/>
        </w:rPr>
        <w:t xml:space="preserve"> </w:t>
      </w:r>
      <w:r>
        <w:rPr>
          <w:rFonts w:hint="eastAsia"/>
        </w:rPr>
        <w:t>配额；当</w:t>
      </w:r>
      <w:r>
        <w:rPr>
          <w:rFonts w:hint="eastAsia"/>
        </w:rPr>
        <w:t xml:space="preserve"> GPU </w:t>
      </w:r>
      <w:r>
        <w:rPr>
          <w:rFonts w:hint="eastAsia"/>
        </w:rPr>
        <w:t>资源为</w:t>
      </w:r>
      <w:r>
        <w:rPr>
          <w:rFonts w:hint="eastAsia"/>
        </w:rPr>
        <w:t xml:space="preserve"> </w:t>
      </w:r>
      <w:r>
        <w:rPr>
          <w:rFonts w:hint="eastAsia"/>
        </w:rPr>
        <w:t>物理</w:t>
      </w:r>
      <w:r>
        <w:rPr>
          <w:rFonts w:hint="eastAsia"/>
        </w:rPr>
        <w:t xml:space="preserve"> GPU </w:t>
      </w:r>
      <w:r>
        <w:rPr>
          <w:rFonts w:hint="eastAsia"/>
        </w:rPr>
        <w:t>资源时，仅需配置</w:t>
      </w:r>
      <w:r>
        <w:rPr>
          <w:rFonts w:hint="eastAsia"/>
        </w:rPr>
        <w:t xml:space="preserve"> </w:t>
      </w:r>
      <w:r>
        <w:rPr>
          <w:rFonts w:hint="eastAsia"/>
        </w:rPr>
        <w:t>物理</w:t>
      </w:r>
      <w:r>
        <w:rPr>
          <w:rFonts w:hint="eastAsia"/>
        </w:rPr>
        <w:t xml:space="preserve"> GPU </w:t>
      </w:r>
      <w:r>
        <w:rPr>
          <w:rFonts w:hint="eastAsia"/>
        </w:rPr>
        <w:t>配额。</w:t>
      </w:r>
    </w:p>
    <w:p w:rsidR="000B7F9E" w:rsidRDefault="000B7F9E" w:rsidP="000B7F9E">
      <w:pPr>
        <w:spacing w:line="240" w:lineRule="atLeast"/>
        <w:ind w:firstLineChars="202" w:firstLine="424"/>
      </w:pPr>
      <w:r>
        <w:rPr>
          <w:rFonts w:hint="eastAsia"/>
        </w:rPr>
        <w:t xml:space="preserve">GPU </w:t>
      </w:r>
      <w:r>
        <w:rPr>
          <w:rFonts w:hint="eastAsia"/>
        </w:rPr>
        <w:t>单位：</w:t>
      </w:r>
      <w:r>
        <w:rPr>
          <w:rFonts w:hint="eastAsia"/>
        </w:rPr>
        <w:t xml:space="preserve">100 </w:t>
      </w:r>
      <w:r>
        <w:rPr>
          <w:rFonts w:hint="eastAsia"/>
        </w:rPr>
        <w:t>个单位的虚拟核心等于</w:t>
      </w:r>
      <w:r>
        <w:rPr>
          <w:rFonts w:hint="eastAsia"/>
        </w:rPr>
        <w:t xml:space="preserve"> 1 </w:t>
      </w:r>
      <w:r>
        <w:rPr>
          <w:rFonts w:hint="eastAsia"/>
        </w:rPr>
        <w:t>个物理核心；</w:t>
      </w:r>
      <w:r>
        <w:rPr>
          <w:rFonts w:hint="eastAsia"/>
        </w:rPr>
        <w:t xml:space="preserve">1 </w:t>
      </w:r>
      <w:r>
        <w:rPr>
          <w:rFonts w:hint="eastAsia"/>
        </w:rPr>
        <w:t>个单位的显存为</w:t>
      </w:r>
      <w:r>
        <w:rPr>
          <w:rFonts w:hint="eastAsia"/>
        </w:rPr>
        <w:t xml:space="preserve"> 256 Mi</w:t>
      </w:r>
      <w:r>
        <w:rPr>
          <w:rFonts w:hint="eastAsia"/>
        </w:rPr>
        <w:t>；物理</w:t>
      </w:r>
      <w:r>
        <w:rPr>
          <w:rFonts w:hint="eastAsia"/>
        </w:rPr>
        <w:t xml:space="preserve"> GPU </w:t>
      </w:r>
      <w:r>
        <w:rPr>
          <w:rFonts w:hint="eastAsia"/>
        </w:rPr>
        <w:t>的单位为颗，只能整颗分配。</w:t>
      </w:r>
    </w:p>
    <w:p w:rsidR="000B7F9E" w:rsidRPr="009511D0" w:rsidRDefault="000B7F9E" w:rsidP="000B7F9E">
      <w:pPr>
        <w:spacing w:line="240" w:lineRule="atLeast"/>
        <w:ind w:firstLineChars="202" w:firstLine="426"/>
        <w:rPr>
          <w:rFonts w:ascii="黑体" w:eastAsia="黑体" w:hAnsi="黑体"/>
          <w:b/>
        </w:rPr>
      </w:pPr>
      <w:r w:rsidRPr="009511D0">
        <w:rPr>
          <w:rFonts w:ascii="黑体" w:eastAsia="黑体" w:hAnsi="黑体" w:hint="eastAsia"/>
          <w:b/>
        </w:rPr>
        <w:t>操作步骤 - 配置容器限额</w:t>
      </w:r>
    </w:p>
    <w:p w:rsidR="000B7F9E" w:rsidRDefault="000B7F9E" w:rsidP="000B7F9E">
      <w:pPr>
        <w:spacing w:line="240" w:lineRule="atLeast"/>
        <w:ind w:firstLineChars="202" w:firstLine="424"/>
      </w:pPr>
      <w:r>
        <w:rPr>
          <w:rFonts w:hint="eastAsia"/>
        </w:rPr>
        <w:t xml:space="preserve">1. </w:t>
      </w:r>
      <w:r>
        <w:rPr>
          <w:rFonts w:hint="eastAsia"/>
        </w:rPr>
        <w:t>在</w:t>
      </w:r>
      <w:r>
        <w:rPr>
          <w:rFonts w:hint="eastAsia"/>
        </w:rPr>
        <w:t xml:space="preserve"> </w:t>
      </w:r>
      <w:r>
        <w:rPr>
          <w:rFonts w:hint="eastAsia"/>
        </w:rPr>
        <w:t>容器限额</w:t>
      </w:r>
      <w:r>
        <w:rPr>
          <w:rFonts w:hint="eastAsia"/>
        </w:rPr>
        <w:t xml:space="preserve"> </w:t>
      </w:r>
      <w:r>
        <w:rPr>
          <w:rFonts w:hint="eastAsia"/>
        </w:rPr>
        <w:t>区域，参照以下参数说明，配置</w:t>
      </w:r>
      <w:r>
        <w:rPr>
          <w:rFonts w:hint="eastAsia"/>
        </w:rPr>
        <w:t xml:space="preserve"> </w:t>
      </w:r>
      <w:r>
        <w:rPr>
          <w:rFonts w:hint="eastAsia"/>
        </w:rPr>
        <w:t>容器限额（</w:t>
      </w:r>
      <w:r>
        <w:rPr>
          <w:rFonts w:hint="eastAsia"/>
        </w:rPr>
        <w:t>LimitRange</w:t>
      </w:r>
      <w:r>
        <w:rPr>
          <w:rFonts w:hint="eastAsia"/>
        </w:rPr>
        <w:t>）。</w:t>
      </w:r>
    </w:p>
    <w:p w:rsidR="000B7F9E" w:rsidRDefault="000B7F9E" w:rsidP="000B7F9E">
      <w:pPr>
        <w:spacing w:line="240" w:lineRule="atLeast"/>
        <w:ind w:firstLineChars="202" w:firstLine="424"/>
      </w:pPr>
      <w:r>
        <w:rPr>
          <w:rFonts w:hint="eastAsia"/>
        </w:rPr>
        <w:t>通过设置容器限额，可以控制在当前命名空间下创建的容器的</w:t>
      </w:r>
      <w:r>
        <w:rPr>
          <w:rFonts w:hint="eastAsia"/>
        </w:rPr>
        <w:t xml:space="preserve"> CPU/</w:t>
      </w:r>
      <w:r>
        <w:rPr>
          <w:rFonts w:hint="eastAsia"/>
        </w:rPr>
        <w:t>内存</w:t>
      </w:r>
      <w:r>
        <w:rPr>
          <w:rFonts w:hint="eastAsia"/>
        </w:rPr>
        <w:t xml:space="preserve"> </w:t>
      </w:r>
      <w:r>
        <w:rPr>
          <w:rFonts w:hint="eastAsia"/>
        </w:rPr>
        <w:t>大小。在命名空间下创建计算组件时，单一容器的</w:t>
      </w:r>
      <w:r>
        <w:rPr>
          <w:rFonts w:hint="eastAsia"/>
        </w:rPr>
        <w:t xml:space="preserve"> CPU</w:t>
      </w:r>
      <w:r>
        <w:rPr>
          <w:rFonts w:hint="eastAsia"/>
        </w:rPr>
        <w:t>、内存大小不可超过最大值。</w:t>
      </w:r>
    </w:p>
    <w:p w:rsidR="000B7F9E" w:rsidRDefault="000B7F9E" w:rsidP="000B7F9E">
      <w:pPr>
        <w:spacing w:line="240" w:lineRule="atLeast"/>
        <w:ind w:firstLineChars="202" w:firstLine="424"/>
      </w:pPr>
      <w:r>
        <w:rPr>
          <w:rFonts w:hint="eastAsia"/>
        </w:rPr>
        <w:t>最大值：命名空间下单一容器可使用的资源（</w:t>
      </w:r>
      <w:r>
        <w:rPr>
          <w:rFonts w:hint="eastAsia"/>
        </w:rPr>
        <w:t>CPU</w:t>
      </w:r>
      <w:r>
        <w:rPr>
          <w:rFonts w:hint="eastAsia"/>
        </w:rPr>
        <w:t>、内存）的最大限制值（</w:t>
      </w:r>
      <w:r>
        <w:rPr>
          <w:rFonts w:hint="eastAsia"/>
        </w:rPr>
        <w:t>limits</w:t>
      </w:r>
      <w:r>
        <w:rPr>
          <w:rFonts w:hint="eastAsia"/>
        </w:rPr>
        <w:t>）。</w:t>
      </w:r>
    </w:p>
    <w:p w:rsidR="000B7F9E" w:rsidRDefault="000B7F9E" w:rsidP="000B7F9E">
      <w:pPr>
        <w:spacing w:line="240" w:lineRule="atLeast"/>
        <w:ind w:firstLineChars="202" w:firstLine="424"/>
      </w:pPr>
      <w:r>
        <w:rPr>
          <w:rFonts w:hint="eastAsia"/>
        </w:rPr>
        <w:t>在该命名空间下创建计算组件时，容器大小的限制值（</w:t>
      </w:r>
      <w:r>
        <w:rPr>
          <w:rFonts w:hint="eastAsia"/>
        </w:rPr>
        <w:t>limits</w:t>
      </w:r>
      <w:r>
        <w:rPr>
          <w:rFonts w:hint="eastAsia"/>
        </w:rPr>
        <w:t>，界面显示为</w:t>
      </w:r>
      <w:r>
        <w:rPr>
          <w:rFonts w:hint="eastAsia"/>
        </w:rPr>
        <w:t xml:space="preserve"> </w:t>
      </w:r>
      <w:r>
        <w:rPr>
          <w:rFonts w:hint="eastAsia"/>
        </w:rPr>
        <w:t>资源限制），界面输入时不可超过所在命名空间的</w:t>
      </w:r>
      <w:r>
        <w:rPr>
          <w:rFonts w:hint="eastAsia"/>
        </w:rPr>
        <w:t xml:space="preserve"> </w:t>
      </w:r>
      <w:r>
        <w:rPr>
          <w:rFonts w:hint="eastAsia"/>
        </w:rPr>
        <w:t>最大值。</w:t>
      </w:r>
    </w:p>
    <w:p w:rsidR="000B7F9E" w:rsidRDefault="000B7F9E" w:rsidP="000B7F9E">
      <w:pPr>
        <w:spacing w:line="240" w:lineRule="atLeast"/>
        <w:ind w:firstLineChars="202" w:firstLine="424"/>
      </w:pPr>
      <w:r>
        <w:rPr>
          <w:rFonts w:hint="eastAsia"/>
        </w:rPr>
        <w:t>注意：如果通过</w:t>
      </w:r>
      <w:r>
        <w:rPr>
          <w:rFonts w:hint="eastAsia"/>
        </w:rPr>
        <w:t xml:space="preserve"> YAML </w:t>
      </w:r>
      <w:r>
        <w:rPr>
          <w:rFonts w:hint="eastAsia"/>
        </w:rPr>
        <w:t>编排文件设置了大于该</w:t>
      </w:r>
      <w:r>
        <w:rPr>
          <w:rFonts w:hint="eastAsia"/>
        </w:rPr>
        <w:t xml:space="preserve"> </w:t>
      </w:r>
      <w:r>
        <w:rPr>
          <w:rFonts w:hint="eastAsia"/>
        </w:rPr>
        <w:t>最大值</w:t>
      </w:r>
      <w:r>
        <w:rPr>
          <w:rFonts w:hint="eastAsia"/>
        </w:rPr>
        <w:t xml:space="preserve"> </w:t>
      </w:r>
      <w:r>
        <w:rPr>
          <w:rFonts w:hint="eastAsia"/>
        </w:rPr>
        <w:t>的值，计算组件将创建失败。</w:t>
      </w:r>
    </w:p>
    <w:p w:rsidR="000B7F9E" w:rsidRDefault="000B7F9E" w:rsidP="000B7F9E">
      <w:pPr>
        <w:spacing w:line="240" w:lineRule="atLeast"/>
        <w:ind w:firstLineChars="202" w:firstLine="424"/>
      </w:pPr>
      <w:r>
        <w:rPr>
          <w:rFonts w:hint="eastAsia"/>
        </w:rPr>
        <w:t>默认值：命名空间下单一容器可使用的资源（</w:t>
      </w:r>
      <w:r>
        <w:rPr>
          <w:rFonts w:hint="eastAsia"/>
        </w:rPr>
        <w:t>CPU</w:t>
      </w:r>
      <w:r>
        <w:rPr>
          <w:rFonts w:hint="eastAsia"/>
        </w:rPr>
        <w:t>、内存）的默认限制值（</w:t>
      </w:r>
      <w:r>
        <w:rPr>
          <w:rFonts w:hint="eastAsia"/>
        </w:rPr>
        <w:t>limits</w:t>
      </w:r>
      <w:r>
        <w:rPr>
          <w:rFonts w:hint="eastAsia"/>
        </w:rPr>
        <w:t>）。</w:t>
      </w:r>
    </w:p>
    <w:p w:rsidR="000B7F9E" w:rsidRDefault="000B7F9E" w:rsidP="000B7F9E">
      <w:pPr>
        <w:spacing w:line="240" w:lineRule="atLeast"/>
        <w:ind w:firstLineChars="202" w:firstLine="424"/>
      </w:pPr>
      <w:r>
        <w:rPr>
          <w:rFonts w:hint="eastAsia"/>
        </w:rPr>
        <w:t>在该命名空间下创建计算组件时，容器大小的限制值（</w:t>
      </w:r>
      <w:r>
        <w:rPr>
          <w:rFonts w:hint="eastAsia"/>
        </w:rPr>
        <w:t>limits</w:t>
      </w:r>
      <w:r>
        <w:rPr>
          <w:rFonts w:hint="eastAsia"/>
        </w:rPr>
        <w:t>，界面显示为</w:t>
      </w:r>
      <w:r>
        <w:rPr>
          <w:rFonts w:hint="eastAsia"/>
        </w:rPr>
        <w:t xml:space="preserve"> </w:t>
      </w:r>
      <w:r>
        <w:rPr>
          <w:rFonts w:hint="eastAsia"/>
        </w:rPr>
        <w:t>资源限制）默认为命名空间的</w:t>
      </w:r>
      <w:r>
        <w:rPr>
          <w:rFonts w:hint="eastAsia"/>
        </w:rPr>
        <w:t xml:space="preserve"> </w:t>
      </w:r>
      <w:r>
        <w:rPr>
          <w:rFonts w:hint="eastAsia"/>
        </w:rPr>
        <w:t>默认值，可修改，修改后的值不可超过最大值。</w:t>
      </w:r>
    </w:p>
    <w:p w:rsidR="000B7F9E" w:rsidRDefault="000B7F9E" w:rsidP="000B7F9E">
      <w:pPr>
        <w:spacing w:line="240" w:lineRule="atLeast"/>
        <w:ind w:firstLineChars="202" w:firstLine="424"/>
      </w:pPr>
      <w:r>
        <w:rPr>
          <w:rFonts w:hint="eastAsia"/>
        </w:rPr>
        <w:t>requests</w:t>
      </w:r>
      <w:r>
        <w:rPr>
          <w:rFonts w:hint="eastAsia"/>
        </w:rPr>
        <w:t>（请求值）：命名空间设定的容器对资源（</w:t>
      </w:r>
      <w:r>
        <w:rPr>
          <w:rFonts w:hint="eastAsia"/>
        </w:rPr>
        <w:t>CPU</w:t>
      </w:r>
      <w:r>
        <w:rPr>
          <w:rFonts w:hint="eastAsia"/>
        </w:rPr>
        <w:t>、内存）的的请求值，（</w:t>
      </w:r>
      <w:r>
        <w:rPr>
          <w:rFonts w:hint="eastAsia"/>
        </w:rPr>
        <w:t>requests</w:t>
      </w:r>
      <w:r>
        <w:rPr>
          <w:rFonts w:hint="eastAsia"/>
        </w:rPr>
        <w:t>）默认为</w:t>
      </w:r>
      <w:r>
        <w:rPr>
          <w:rFonts w:hint="eastAsia"/>
        </w:rPr>
        <w:t xml:space="preserve"> limits/</w:t>
      </w:r>
      <w:r>
        <w:rPr>
          <w:rFonts w:hint="eastAsia"/>
        </w:rPr>
        <w:t>集群超售比。</w:t>
      </w:r>
    </w:p>
    <w:p w:rsidR="000B7F9E" w:rsidRDefault="000B7F9E" w:rsidP="000B7F9E">
      <w:pPr>
        <w:spacing w:line="240" w:lineRule="atLeast"/>
        <w:ind w:firstLineChars="202" w:firstLine="424"/>
      </w:pPr>
      <w:r>
        <w:rPr>
          <w:rFonts w:hint="eastAsia"/>
        </w:rPr>
        <w:t>在该命名空间下创建计算组件时，容器大小的请求值（</w:t>
      </w:r>
      <w:r>
        <w:rPr>
          <w:rFonts w:hint="eastAsia"/>
        </w:rPr>
        <w:t>request</w:t>
      </w:r>
      <w:r>
        <w:rPr>
          <w:rFonts w:hint="eastAsia"/>
        </w:rPr>
        <w:t>，界面显示为</w:t>
      </w:r>
      <w:r>
        <w:rPr>
          <w:rFonts w:hint="eastAsia"/>
        </w:rPr>
        <w:t xml:space="preserve"> </w:t>
      </w:r>
      <w:r>
        <w:rPr>
          <w:rFonts w:hint="eastAsia"/>
        </w:rPr>
        <w:t>资源限制）默认为命名空间的</w:t>
      </w:r>
      <w:r>
        <w:rPr>
          <w:rFonts w:hint="eastAsia"/>
        </w:rPr>
        <w:t xml:space="preserve"> </w:t>
      </w:r>
      <w:r>
        <w:rPr>
          <w:rFonts w:hint="eastAsia"/>
        </w:rPr>
        <w:t>默认值，可通过编辑计算组件的</w:t>
      </w:r>
      <w:r>
        <w:rPr>
          <w:rFonts w:hint="eastAsia"/>
        </w:rPr>
        <w:t xml:space="preserve"> YAML </w:t>
      </w:r>
      <w:r>
        <w:rPr>
          <w:rFonts w:hint="eastAsia"/>
        </w:rPr>
        <w:t>编排文件修改，修改后的值不可</w:t>
      </w:r>
      <w:r>
        <w:rPr>
          <w:rFonts w:hint="eastAsia"/>
        </w:rPr>
        <w:lastRenderedPageBreak/>
        <w:t>超过</w:t>
      </w:r>
      <w:r>
        <w:rPr>
          <w:rFonts w:hint="eastAsia"/>
        </w:rPr>
        <w:t xml:space="preserve"> </w:t>
      </w:r>
      <w:r>
        <w:rPr>
          <w:rFonts w:hint="eastAsia"/>
        </w:rPr>
        <w:t>最大值，否则会导致计算组件创建失败。</w:t>
      </w:r>
    </w:p>
    <w:p w:rsidR="000B7F9E" w:rsidRDefault="000B7F9E" w:rsidP="000B7F9E">
      <w:pPr>
        <w:spacing w:line="240" w:lineRule="atLeast"/>
        <w:ind w:firstLineChars="202" w:firstLine="424"/>
      </w:pPr>
      <w:r>
        <w:rPr>
          <w:rFonts w:hint="eastAsia"/>
        </w:rPr>
        <w:t xml:space="preserve">requests </w:t>
      </w:r>
      <w:r>
        <w:rPr>
          <w:rFonts w:hint="eastAsia"/>
        </w:rPr>
        <w:t>值供调度器调度容器时参考和判断。调度器会检测每个节点可用于分配的资源（资源总额</w:t>
      </w:r>
      <w:r>
        <w:rPr>
          <w:rFonts w:hint="eastAsia"/>
        </w:rPr>
        <w:t xml:space="preserve"> - </w:t>
      </w:r>
      <w:r>
        <w:rPr>
          <w:rFonts w:hint="eastAsia"/>
        </w:rPr>
        <w:t>已调度到节点上</w:t>
      </w:r>
      <w:r>
        <w:rPr>
          <w:rFonts w:hint="eastAsia"/>
        </w:rPr>
        <w:t xml:space="preserve"> Pod </w:t>
      </w:r>
      <w:r>
        <w:rPr>
          <w:rFonts w:hint="eastAsia"/>
        </w:rPr>
        <w:t>内的容器的</w:t>
      </w:r>
      <w:r>
        <w:rPr>
          <w:rFonts w:hint="eastAsia"/>
        </w:rPr>
        <w:t xml:space="preserve"> requests</w:t>
      </w:r>
      <w:r>
        <w:rPr>
          <w:rFonts w:hint="eastAsia"/>
        </w:rPr>
        <w:t>之和），当新建的</w:t>
      </w:r>
      <w:r>
        <w:rPr>
          <w:rFonts w:hint="eastAsia"/>
        </w:rPr>
        <w:t xml:space="preserve"> Pod </w:t>
      </w:r>
      <w:r>
        <w:rPr>
          <w:rFonts w:hint="eastAsia"/>
        </w:rPr>
        <w:t>内的容器的</w:t>
      </w:r>
      <w:r>
        <w:rPr>
          <w:rFonts w:hint="eastAsia"/>
        </w:rPr>
        <w:t xml:space="preserve"> requests </w:t>
      </w:r>
      <w:r>
        <w:rPr>
          <w:rFonts w:hint="eastAsia"/>
        </w:rPr>
        <w:t>值的总和，超过了节点的剩余可用资源，该</w:t>
      </w:r>
      <w:r>
        <w:rPr>
          <w:rFonts w:hint="eastAsia"/>
        </w:rPr>
        <w:t xml:space="preserve"> Pod </w:t>
      </w:r>
      <w:r>
        <w:rPr>
          <w:rFonts w:hint="eastAsia"/>
        </w:rPr>
        <w:t>将不会被调度到此节点上。</w:t>
      </w:r>
    </w:p>
    <w:p w:rsidR="000B7F9E" w:rsidRPr="009511D0" w:rsidRDefault="000B7F9E" w:rsidP="000B7F9E">
      <w:pPr>
        <w:spacing w:line="240" w:lineRule="atLeast"/>
        <w:ind w:firstLineChars="202" w:firstLine="426"/>
        <w:rPr>
          <w:rFonts w:ascii="黑体" w:eastAsia="黑体" w:hAnsi="黑体"/>
          <w:b/>
        </w:rPr>
      </w:pPr>
      <w:r w:rsidRPr="009511D0">
        <w:rPr>
          <w:rFonts w:ascii="黑体" w:eastAsia="黑体" w:hAnsi="黑体" w:hint="eastAsia"/>
          <w:b/>
        </w:rPr>
        <w:t>操作步骤 - 配置更多</w:t>
      </w:r>
    </w:p>
    <w:p w:rsidR="000B7F9E" w:rsidRDefault="000B7F9E" w:rsidP="000B7F9E">
      <w:pPr>
        <w:spacing w:line="240" w:lineRule="atLeast"/>
        <w:ind w:firstLineChars="202" w:firstLine="424"/>
      </w:pPr>
      <w:r>
        <w:rPr>
          <w:rFonts w:hint="eastAsia"/>
        </w:rPr>
        <w:t xml:space="preserve">1. </w:t>
      </w:r>
      <w:r>
        <w:rPr>
          <w:rFonts w:hint="eastAsia"/>
        </w:rPr>
        <w:t>在</w:t>
      </w:r>
      <w:r>
        <w:rPr>
          <w:rFonts w:hint="eastAsia"/>
        </w:rPr>
        <w:t xml:space="preserve"> </w:t>
      </w:r>
      <w:r>
        <w:rPr>
          <w:rFonts w:hint="eastAsia"/>
        </w:rPr>
        <w:t>更多配置</w:t>
      </w:r>
      <w:r>
        <w:rPr>
          <w:rFonts w:hint="eastAsia"/>
        </w:rPr>
        <w:t xml:space="preserve"> </w:t>
      </w:r>
      <w:r>
        <w:rPr>
          <w:rFonts w:hint="eastAsia"/>
        </w:rPr>
        <w:t>区域，配置当前待创建命名空间的标签（</w:t>
      </w:r>
      <w:r>
        <w:rPr>
          <w:rFonts w:hint="eastAsia"/>
        </w:rPr>
        <w:t>labels</w:t>
      </w:r>
      <w:r>
        <w:rPr>
          <w:rFonts w:hint="eastAsia"/>
        </w:rPr>
        <w:t>）、注解（</w:t>
      </w:r>
      <w:r>
        <w:rPr>
          <w:rFonts w:hint="eastAsia"/>
        </w:rPr>
        <w:t>annotations</w:t>
      </w:r>
      <w:r>
        <w:rPr>
          <w:rFonts w:hint="eastAsia"/>
        </w:rPr>
        <w:t>）。</w:t>
      </w:r>
    </w:p>
    <w:p w:rsidR="000B7F9E" w:rsidRDefault="000B7F9E" w:rsidP="000B7F9E">
      <w:pPr>
        <w:spacing w:line="240" w:lineRule="atLeast"/>
        <w:ind w:firstLineChars="202" w:firstLine="424"/>
      </w:pPr>
      <w:r>
        <w:rPr>
          <w:rFonts w:hint="eastAsia"/>
        </w:rPr>
        <w:t>以添加标签为例进行说明：</w:t>
      </w:r>
    </w:p>
    <w:p w:rsidR="000B7F9E" w:rsidRDefault="000B7F9E" w:rsidP="000B7F9E">
      <w:pPr>
        <w:spacing w:line="240" w:lineRule="atLeast"/>
        <w:ind w:firstLineChars="202" w:firstLine="424"/>
      </w:pPr>
      <w:r>
        <w:rPr>
          <w:rFonts w:hint="eastAsia"/>
        </w:rPr>
        <w:t xml:space="preserve">i. </w:t>
      </w:r>
      <w:r>
        <w:rPr>
          <w:rFonts w:hint="eastAsia"/>
        </w:rPr>
        <w:t>单击标签区域下方的</w:t>
      </w:r>
      <w:r>
        <w:rPr>
          <w:rFonts w:hint="eastAsia"/>
        </w:rPr>
        <w:t xml:space="preserve"> </w:t>
      </w:r>
      <w:r>
        <w:rPr>
          <w:rFonts w:hint="eastAsia"/>
        </w:rPr>
        <w:t>添加</w:t>
      </w:r>
      <w:r>
        <w:rPr>
          <w:rFonts w:hint="eastAsia"/>
        </w:rPr>
        <w:t xml:space="preserve"> </w:t>
      </w:r>
      <w:r>
        <w:rPr>
          <w:rFonts w:hint="eastAsia"/>
        </w:rPr>
        <w:t>按钮，添加空白键、值输入框。</w:t>
      </w:r>
    </w:p>
    <w:p w:rsidR="000B7F9E" w:rsidRDefault="000B7F9E" w:rsidP="000B7F9E">
      <w:pPr>
        <w:spacing w:line="240" w:lineRule="atLeast"/>
        <w:ind w:firstLineChars="202" w:firstLine="424"/>
      </w:pPr>
      <w:r>
        <w:rPr>
          <w:rFonts w:hint="eastAsia"/>
        </w:rPr>
        <w:t xml:space="preserve">ii. </w:t>
      </w:r>
      <w:r>
        <w:rPr>
          <w:rFonts w:hint="eastAsia"/>
        </w:rPr>
        <w:t>在键、值输入框中输入标签的键、值即可。</w:t>
      </w:r>
    </w:p>
    <w:p w:rsidR="000B7F9E" w:rsidRDefault="000B7F9E" w:rsidP="000B7F9E">
      <w:pPr>
        <w:spacing w:line="240" w:lineRule="atLeast"/>
        <w:ind w:firstLineChars="202" w:firstLine="424"/>
      </w:pPr>
      <w:r>
        <w:rPr>
          <w:rFonts w:hint="eastAsia"/>
        </w:rPr>
        <w:t>删除标签或注解时，单击标签或注解记录右侧的</w:t>
      </w:r>
      <w:r w:rsidR="009511D0">
        <w:rPr>
          <w:noProof/>
        </w:rPr>
        <w:drawing>
          <wp:inline distT="0" distB="0" distL="0" distR="0" wp14:anchorId="2838BE57" wp14:editId="23EAD6DD">
            <wp:extent cx="167655" cy="152413"/>
            <wp:effectExtent l="0" t="0" r="3810" b="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Pr>
          <w:rFonts w:hint="eastAsia"/>
        </w:rPr>
        <w:t>图标即可删除。</w:t>
      </w:r>
    </w:p>
    <w:p w:rsidR="000B7F9E" w:rsidRDefault="000B7F9E" w:rsidP="000B7F9E">
      <w:pPr>
        <w:spacing w:line="240" w:lineRule="atLeast"/>
        <w:ind w:firstLineChars="202" w:firstLine="424"/>
      </w:pPr>
      <w:r>
        <w:rPr>
          <w:rFonts w:hint="eastAsia"/>
        </w:rPr>
        <w:t xml:space="preserve">2. </w:t>
      </w:r>
      <w:r>
        <w:rPr>
          <w:rFonts w:hint="eastAsia"/>
        </w:rPr>
        <w:t>单击</w:t>
      </w:r>
      <w:r>
        <w:rPr>
          <w:rFonts w:hint="eastAsia"/>
        </w:rPr>
        <w:t xml:space="preserve"> </w:t>
      </w:r>
      <w:r>
        <w:rPr>
          <w:rFonts w:hint="eastAsia"/>
        </w:rPr>
        <w:t>创建</w:t>
      </w:r>
      <w:r>
        <w:rPr>
          <w:rFonts w:hint="eastAsia"/>
        </w:rPr>
        <w:t xml:space="preserve"> </w:t>
      </w:r>
      <w:r>
        <w:rPr>
          <w:rFonts w:hint="eastAsia"/>
        </w:rPr>
        <w:t>按钮，命名空间创建成功后，会进入命名空间的详情页面。</w:t>
      </w:r>
    </w:p>
    <w:p w:rsidR="000B7F9E" w:rsidRDefault="000B7F9E" w:rsidP="009511D0">
      <w:pPr>
        <w:spacing w:line="240" w:lineRule="atLeast"/>
      </w:pPr>
    </w:p>
    <w:p w:rsidR="000B7F9E" w:rsidRPr="009511D0" w:rsidRDefault="000B7F9E" w:rsidP="009511D0">
      <w:pPr>
        <w:pStyle w:val="5"/>
        <w:spacing w:before="0" w:after="0" w:line="240" w:lineRule="auto"/>
        <w:rPr>
          <w:sz w:val="21"/>
          <w:szCs w:val="21"/>
        </w:rPr>
      </w:pPr>
      <w:r w:rsidRPr="009511D0">
        <w:rPr>
          <w:rFonts w:hint="eastAsia"/>
          <w:sz w:val="21"/>
          <w:szCs w:val="21"/>
        </w:rPr>
        <w:t>导入命名空间</w:t>
      </w:r>
    </w:p>
    <w:p w:rsidR="000B7F9E" w:rsidRDefault="000B7F9E" w:rsidP="000B7F9E">
      <w:pPr>
        <w:spacing w:line="240" w:lineRule="atLeast"/>
        <w:ind w:firstLineChars="202" w:firstLine="424"/>
      </w:pPr>
      <w:r>
        <w:rPr>
          <w:rFonts w:hint="eastAsia"/>
        </w:rPr>
        <w:t>支持平台管理员将命名空间导入已有项目。通过该功能能够灵活纳管平台上任意集群下的</w:t>
      </w:r>
      <w:r>
        <w:rPr>
          <w:rFonts w:hint="eastAsia"/>
        </w:rPr>
        <w:t xml:space="preserve"> Kubernetes </w:t>
      </w:r>
      <w:r>
        <w:rPr>
          <w:rFonts w:hint="eastAsia"/>
        </w:rPr>
        <w:t>命名空间。</w:t>
      </w:r>
    </w:p>
    <w:p w:rsidR="000B7F9E" w:rsidRDefault="000B7F9E" w:rsidP="000B7F9E">
      <w:pPr>
        <w:spacing w:line="240" w:lineRule="atLeast"/>
        <w:ind w:firstLineChars="202" w:firstLine="424"/>
      </w:pPr>
      <w:r>
        <w:rPr>
          <w:rFonts w:hint="eastAsia"/>
        </w:rPr>
        <w:t>常见的使用场景如下：</w:t>
      </w:r>
    </w:p>
    <w:p w:rsidR="000B7F9E" w:rsidRDefault="000B7F9E" w:rsidP="000B7F9E">
      <w:pPr>
        <w:spacing w:line="240" w:lineRule="atLeast"/>
        <w:ind w:firstLineChars="202" w:firstLine="424"/>
      </w:pPr>
      <w:r>
        <w:rPr>
          <w:rFonts w:hint="eastAsia"/>
        </w:rPr>
        <w:t>当新的集群接入平台后，支持通过导入命名空间功能，将集群下已有的</w:t>
      </w:r>
      <w:r>
        <w:rPr>
          <w:rFonts w:hint="eastAsia"/>
        </w:rPr>
        <w:t xml:space="preserve"> Kubernetes </w:t>
      </w:r>
      <w:r>
        <w:rPr>
          <w:rFonts w:hint="eastAsia"/>
        </w:rPr>
        <w:t>命名空间逐一导入到平台的项目下进行托管。操作流程如下图所示。</w:t>
      </w:r>
    </w:p>
    <w:p w:rsidR="00222038" w:rsidRDefault="00222038" w:rsidP="000B7F9E">
      <w:pPr>
        <w:spacing w:line="240" w:lineRule="atLeast"/>
        <w:ind w:firstLineChars="202" w:firstLine="424"/>
      </w:pPr>
      <w:r>
        <w:rPr>
          <w:noProof/>
        </w:rPr>
        <w:drawing>
          <wp:inline distT="0" distB="0" distL="0" distR="0" wp14:anchorId="48C016B4" wp14:editId="3AA6B957">
            <wp:extent cx="2611120" cy="2515397"/>
            <wp:effectExtent l="0" t="0" r="0" b="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2621594" cy="2525487"/>
                    </a:xfrm>
                    <a:prstGeom prst="rect">
                      <a:avLst/>
                    </a:prstGeom>
                  </pic:spPr>
                </pic:pic>
              </a:graphicData>
            </a:graphic>
          </wp:inline>
        </w:drawing>
      </w:r>
    </w:p>
    <w:p w:rsidR="000B7F9E" w:rsidRDefault="000B7F9E" w:rsidP="000B7F9E">
      <w:pPr>
        <w:spacing w:line="240" w:lineRule="atLeast"/>
        <w:ind w:firstLineChars="202" w:firstLine="424"/>
      </w:pPr>
      <w:r>
        <w:rPr>
          <w:rFonts w:hint="eastAsia"/>
        </w:rPr>
        <w:t>已被移除出项目的命名空间，通过导入命名空间功能，可导入到其他项目下管理。</w:t>
      </w:r>
    </w:p>
    <w:p w:rsidR="000B7F9E" w:rsidRDefault="000B7F9E" w:rsidP="000B7F9E">
      <w:pPr>
        <w:spacing w:line="240" w:lineRule="atLeast"/>
        <w:ind w:firstLineChars="202" w:firstLine="424"/>
      </w:pPr>
      <w:r>
        <w:rPr>
          <w:rFonts w:hint="eastAsia"/>
        </w:rPr>
        <w:t>通过其他方式为平台上的集群创建的未关联项目的命名空间，需要通过导入命名空间功能关联至具体的项目，才可通过平台界面查看和管理。</w:t>
      </w:r>
    </w:p>
    <w:p w:rsidR="000B7F9E" w:rsidRDefault="000B7F9E" w:rsidP="000B7F9E">
      <w:pPr>
        <w:spacing w:line="240" w:lineRule="atLeast"/>
        <w:ind w:firstLineChars="202" w:firstLine="424"/>
      </w:pPr>
      <w:r>
        <w:rPr>
          <w:rFonts w:hint="eastAsia"/>
        </w:rPr>
        <w:t>导入进来的命名空间将能为您提供和平台上创建的命名空间等同的服务。</w:t>
      </w:r>
    </w:p>
    <w:p w:rsidR="000B7F9E" w:rsidRPr="00222038" w:rsidRDefault="000B7F9E" w:rsidP="000B7F9E">
      <w:pPr>
        <w:spacing w:line="240" w:lineRule="atLeast"/>
        <w:ind w:firstLineChars="202" w:firstLine="426"/>
        <w:rPr>
          <w:b/>
        </w:rPr>
      </w:pPr>
      <w:r w:rsidRPr="00222038">
        <w:rPr>
          <w:rFonts w:hint="eastAsia"/>
          <w:b/>
        </w:rPr>
        <w:t>注意：</w:t>
      </w:r>
    </w:p>
    <w:p w:rsidR="000B7F9E" w:rsidRDefault="000B7F9E" w:rsidP="000B7F9E">
      <w:pPr>
        <w:spacing w:line="240" w:lineRule="atLeast"/>
        <w:ind w:firstLineChars="202" w:firstLine="424"/>
      </w:pPr>
      <w:r>
        <w:rPr>
          <w:rFonts w:hint="eastAsia"/>
        </w:rPr>
        <w:t>只能将命名空间导入到</w:t>
      </w:r>
      <w:r>
        <w:rPr>
          <w:rFonts w:hint="eastAsia"/>
        </w:rPr>
        <w:t xml:space="preserve"> </w:t>
      </w:r>
      <w:r>
        <w:rPr>
          <w:rFonts w:hint="eastAsia"/>
        </w:rPr>
        <w:t>所属集群</w:t>
      </w:r>
      <w:r>
        <w:rPr>
          <w:rFonts w:hint="eastAsia"/>
        </w:rPr>
        <w:t xml:space="preserve"> </w:t>
      </w:r>
      <w:r>
        <w:rPr>
          <w:rFonts w:hint="eastAsia"/>
        </w:rPr>
        <w:t>包含了待导入命名空间所在集群的项目下。</w:t>
      </w:r>
    </w:p>
    <w:p w:rsidR="000B7F9E" w:rsidRDefault="000B7F9E" w:rsidP="000B7F9E">
      <w:pPr>
        <w:spacing w:line="240" w:lineRule="atLeast"/>
        <w:ind w:firstLineChars="202" w:firstLine="424"/>
      </w:pPr>
      <w:r>
        <w:rPr>
          <w:rFonts w:hint="eastAsia"/>
        </w:rPr>
        <w:t>一个命名空间只属于一个项目，不支持将已属于某个项目的命名空间导入至其他项目。</w:t>
      </w:r>
    </w:p>
    <w:p w:rsidR="000B7F9E" w:rsidRPr="00222038" w:rsidRDefault="000B7F9E" w:rsidP="000B7F9E">
      <w:pPr>
        <w:spacing w:line="240" w:lineRule="atLeast"/>
        <w:ind w:firstLineChars="202" w:firstLine="426"/>
        <w:rPr>
          <w:rFonts w:ascii="黑体" w:eastAsia="黑体" w:hAnsi="黑体"/>
          <w:b/>
        </w:rPr>
      </w:pPr>
      <w:r w:rsidRPr="00222038">
        <w:rPr>
          <w:rFonts w:ascii="黑体" w:eastAsia="黑体" w:hAnsi="黑体" w:hint="eastAsia"/>
          <w:b/>
        </w:rPr>
        <w:t>前提条件</w:t>
      </w:r>
    </w:p>
    <w:p w:rsidR="000B7F9E" w:rsidRDefault="000B7F9E" w:rsidP="000B7F9E">
      <w:pPr>
        <w:spacing w:line="240" w:lineRule="atLeast"/>
        <w:ind w:firstLineChars="202" w:firstLine="424"/>
      </w:pPr>
      <w:r>
        <w:rPr>
          <w:rFonts w:hint="eastAsia"/>
        </w:rPr>
        <w:t>若平台上不存在</w:t>
      </w:r>
      <w:r>
        <w:rPr>
          <w:rFonts w:hint="eastAsia"/>
        </w:rPr>
        <w:t xml:space="preserve"> </w:t>
      </w:r>
      <w:r>
        <w:rPr>
          <w:rFonts w:hint="eastAsia"/>
        </w:rPr>
        <w:t>所有集群</w:t>
      </w:r>
      <w:r>
        <w:rPr>
          <w:rFonts w:hint="eastAsia"/>
        </w:rPr>
        <w:t xml:space="preserve"> </w:t>
      </w:r>
      <w:r>
        <w:rPr>
          <w:rFonts w:hint="eastAsia"/>
        </w:rPr>
        <w:t>包含待导入命名空间所在集群的项目，您需要先创建一个项目。</w:t>
      </w:r>
    </w:p>
    <w:p w:rsidR="000B7F9E" w:rsidRPr="00222038" w:rsidRDefault="000B7F9E" w:rsidP="000B7F9E">
      <w:pPr>
        <w:spacing w:line="240" w:lineRule="atLeast"/>
        <w:ind w:firstLineChars="202" w:firstLine="426"/>
        <w:rPr>
          <w:rFonts w:ascii="黑体" w:eastAsia="黑体" w:hAnsi="黑体"/>
          <w:b/>
        </w:rPr>
      </w:pPr>
      <w:r w:rsidRPr="00222038">
        <w:rPr>
          <w:rFonts w:ascii="黑体" w:eastAsia="黑体" w:hAnsi="黑体" w:hint="eastAsia"/>
          <w:b/>
        </w:rPr>
        <w:t>操作步骤</w:t>
      </w:r>
    </w:p>
    <w:p w:rsidR="000B7F9E" w:rsidRDefault="000B7F9E" w:rsidP="000B7F9E">
      <w:pPr>
        <w:spacing w:line="240" w:lineRule="atLeast"/>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单击待导入命名空间的</w:t>
      </w:r>
      <w:r>
        <w:rPr>
          <w:rFonts w:hint="eastAsia"/>
        </w:rPr>
        <w:t xml:space="preserve"> </w:t>
      </w:r>
      <w:r>
        <w:rPr>
          <w:rFonts w:hint="eastAsia"/>
        </w:rPr>
        <w:t>项目名称，进入项目概览页面。</w:t>
      </w:r>
    </w:p>
    <w:p w:rsidR="000B7F9E" w:rsidRDefault="000B7F9E" w:rsidP="000B7F9E">
      <w:pPr>
        <w:spacing w:line="240" w:lineRule="atLeast"/>
        <w:ind w:firstLineChars="202" w:firstLine="424"/>
      </w:pPr>
      <w:r>
        <w:rPr>
          <w:rFonts w:hint="eastAsia"/>
        </w:rPr>
        <w:lastRenderedPageBreak/>
        <w:t xml:space="preserve">3. </w:t>
      </w:r>
      <w:r>
        <w:rPr>
          <w:rFonts w:hint="eastAsia"/>
        </w:rPr>
        <w:t>在左侧导航栏中单击</w:t>
      </w:r>
      <w:r>
        <w:rPr>
          <w:rFonts w:hint="eastAsia"/>
        </w:rPr>
        <w:t xml:space="preserve"> </w:t>
      </w:r>
      <w:r>
        <w:rPr>
          <w:rFonts w:hint="eastAsia"/>
        </w:rPr>
        <w:t>命名空间</w:t>
      </w:r>
      <w:r>
        <w:rPr>
          <w:rFonts w:hint="eastAsia"/>
        </w:rPr>
        <w:t xml:space="preserve"> &gt; </w:t>
      </w:r>
      <w:r>
        <w:rPr>
          <w:rFonts w:hint="eastAsia"/>
        </w:rPr>
        <w:t>命名空间</w:t>
      </w:r>
      <w:r>
        <w:rPr>
          <w:rFonts w:hint="eastAsia"/>
        </w:rPr>
        <w:t xml:space="preserve"> </w:t>
      </w:r>
      <w:r>
        <w:rPr>
          <w:rFonts w:hint="eastAsia"/>
        </w:rPr>
        <w:t>选项，进入命名空间列表页面。</w:t>
      </w:r>
    </w:p>
    <w:p w:rsidR="000B7F9E" w:rsidRDefault="000B7F9E" w:rsidP="000B7F9E">
      <w:pPr>
        <w:spacing w:line="240" w:lineRule="atLeast"/>
        <w:ind w:firstLineChars="202" w:firstLine="424"/>
      </w:pPr>
      <w:r>
        <w:rPr>
          <w:rFonts w:hint="eastAsia"/>
        </w:rPr>
        <w:t xml:space="preserve">4. </w:t>
      </w:r>
      <w:r>
        <w:rPr>
          <w:rFonts w:hint="eastAsia"/>
        </w:rPr>
        <w:t>单击</w:t>
      </w:r>
      <w:r>
        <w:rPr>
          <w:rFonts w:hint="eastAsia"/>
        </w:rPr>
        <w:t xml:space="preserve"> </w:t>
      </w:r>
      <w:r>
        <w:rPr>
          <w:rFonts w:hint="eastAsia"/>
        </w:rPr>
        <w:t>创建命名空间</w:t>
      </w:r>
      <w:r>
        <w:rPr>
          <w:rFonts w:hint="eastAsia"/>
        </w:rPr>
        <w:t xml:space="preserve"> </w:t>
      </w:r>
      <w:r>
        <w:rPr>
          <w:rFonts w:hint="eastAsia"/>
        </w:rPr>
        <w:t>按钮右侧的</w:t>
      </w:r>
      <w:r w:rsidR="000E37BE">
        <w:rPr>
          <w:noProof/>
        </w:rPr>
        <w:drawing>
          <wp:inline distT="0" distB="0" distL="0" distR="0" wp14:anchorId="562E1CBE" wp14:editId="42117F3D">
            <wp:extent cx="101600" cy="139031"/>
            <wp:effectExtent l="0" t="0" r="0" b="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05712" cy="144658"/>
                    </a:xfrm>
                    <a:prstGeom prst="rect">
                      <a:avLst/>
                    </a:prstGeom>
                  </pic:spPr>
                </pic:pic>
              </a:graphicData>
            </a:graphic>
          </wp:inline>
        </w:drawing>
      </w:r>
      <w:r>
        <w:rPr>
          <w:rFonts w:hint="eastAsia"/>
        </w:rPr>
        <w:t>，并选择</w:t>
      </w:r>
      <w:r>
        <w:rPr>
          <w:rFonts w:hint="eastAsia"/>
        </w:rPr>
        <w:t xml:space="preserve"> </w:t>
      </w:r>
      <w:r>
        <w:rPr>
          <w:rFonts w:hint="eastAsia"/>
        </w:rPr>
        <w:t>导入命名空间，进入</w:t>
      </w:r>
      <w:r>
        <w:rPr>
          <w:rFonts w:hint="eastAsia"/>
        </w:rPr>
        <w:t xml:space="preserve"> </w:t>
      </w:r>
      <w:r>
        <w:rPr>
          <w:rFonts w:hint="eastAsia"/>
        </w:rPr>
        <w:t>导入命名空间</w:t>
      </w:r>
      <w:r>
        <w:rPr>
          <w:rFonts w:hint="eastAsia"/>
        </w:rPr>
        <w:t xml:space="preserve"> </w:t>
      </w:r>
      <w:r>
        <w:rPr>
          <w:rFonts w:hint="eastAsia"/>
        </w:rPr>
        <w:t>页面。</w:t>
      </w:r>
    </w:p>
    <w:p w:rsidR="000B7F9E" w:rsidRDefault="000B7F9E" w:rsidP="000B7F9E">
      <w:pPr>
        <w:spacing w:line="240" w:lineRule="atLeast"/>
        <w:ind w:firstLineChars="202" w:firstLine="424"/>
      </w:pPr>
      <w:r>
        <w:rPr>
          <w:rFonts w:hint="eastAsia"/>
        </w:rPr>
        <w:t xml:space="preserve">5. </w:t>
      </w:r>
      <w:r>
        <w:rPr>
          <w:rFonts w:hint="eastAsia"/>
        </w:rPr>
        <w:t>参见以下参数说明，配置命名空间的</w:t>
      </w:r>
      <w:r>
        <w:rPr>
          <w:rFonts w:hint="eastAsia"/>
        </w:rPr>
        <w:t xml:space="preserve"> </w:t>
      </w:r>
      <w:r>
        <w:rPr>
          <w:rFonts w:hint="eastAsia"/>
        </w:rPr>
        <w:t>基本信息。</w:t>
      </w:r>
    </w:p>
    <w:p w:rsidR="000B7F9E" w:rsidRDefault="000B7F9E" w:rsidP="000B7F9E">
      <w:pPr>
        <w:spacing w:line="240" w:lineRule="atLeast"/>
        <w:ind w:firstLineChars="202" w:firstLine="424"/>
      </w:pPr>
      <w:r>
        <w:rPr>
          <w:rFonts w:hint="eastAsia"/>
        </w:rPr>
        <w:t>所属集群：单击下拉选择框，在项目已关联的集群中，选择一个要导入命名空间的集群。</w:t>
      </w:r>
    </w:p>
    <w:p w:rsidR="000B7F9E" w:rsidRDefault="000B7F9E" w:rsidP="000B7F9E">
      <w:pPr>
        <w:spacing w:line="240" w:lineRule="atLeast"/>
        <w:ind w:firstLineChars="202" w:firstLine="424"/>
      </w:pPr>
      <w:r>
        <w:rPr>
          <w:rFonts w:hint="eastAsia"/>
        </w:rPr>
        <w:t>命名空间</w:t>
      </w:r>
      <w:r>
        <w:rPr>
          <w:rFonts w:hint="eastAsia"/>
        </w:rPr>
        <w:t xml:space="preserve"> </w:t>
      </w:r>
      <w:r>
        <w:rPr>
          <w:rFonts w:hint="eastAsia"/>
        </w:rPr>
        <w:t>：单击下拉选择框，选择一个命名空间。</w:t>
      </w:r>
    </w:p>
    <w:p w:rsidR="000B7F9E" w:rsidRDefault="000B7F9E" w:rsidP="00ED42D4">
      <w:pPr>
        <w:spacing w:line="240" w:lineRule="atLeast"/>
        <w:ind w:firstLineChars="202" w:firstLine="424"/>
      </w:pPr>
      <w:r>
        <w:rPr>
          <w:rFonts w:hint="eastAsia"/>
        </w:rPr>
        <w:t>说明：该参数的取值依赖于</w:t>
      </w:r>
      <w:r>
        <w:rPr>
          <w:rFonts w:hint="eastAsia"/>
        </w:rPr>
        <w:t xml:space="preserve"> </w:t>
      </w:r>
      <w:r>
        <w:rPr>
          <w:rFonts w:hint="eastAsia"/>
        </w:rPr>
        <w:t>所属集群，可选的所有命名空间都属于已选的</w:t>
      </w:r>
      <w:r>
        <w:rPr>
          <w:rFonts w:hint="eastAsia"/>
        </w:rPr>
        <w:t xml:space="preserve"> </w:t>
      </w:r>
      <w:r>
        <w:rPr>
          <w:rFonts w:hint="eastAsia"/>
        </w:rPr>
        <w:t>所属集群，且都不属于任何的项目。</w:t>
      </w:r>
    </w:p>
    <w:p w:rsidR="000B7F9E" w:rsidRDefault="000B7F9E" w:rsidP="000B7F9E">
      <w:pPr>
        <w:spacing w:line="240" w:lineRule="atLeast"/>
        <w:ind w:firstLineChars="202" w:firstLine="424"/>
      </w:pPr>
      <w:r>
        <w:rPr>
          <w:rFonts w:hint="eastAsia"/>
        </w:rPr>
        <w:t>（非必填）显示名称：输入命名空间的显示名称。</w:t>
      </w:r>
    </w:p>
    <w:p w:rsidR="000B7F9E" w:rsidRDefault="000B7F9E" w:rsidP="000B7F9E">
      <w:pPr>
        <w:spacing w:line="240" w:lineRule="atLeast"/>
        <w:ind w:firstLineChars="202" w:firstLine="424"/>
      </w:pPr>
      <w:r>
        <w:rPr>
          <w:rFonts w:hint="eastAsia"/>
        </w:rPr>
        <w:t xml:space="preserve">6. </w:t>
      </w:r>
      <w:r>
        <w:rPr>
          <w:rFonts w:hint="eastAsia"/>
        </w:rPr>
        <w:t>更新命名空间的</w:t>
      </w:r>
      <w:r>
        <w:rPr>
          <w:rFonts w:hint="eastAsia"/>
        </w:rPr>
        <w:t xml:space="preserve"> </w:t>
      </w:r>
      <w:r>
        <w:rPr>
          <w:rFonts w:hint="eastAsia"/>
        </w:rPr>
        <w:t>资源配额（</w:t>
      </w:r>
      <w:r>
        <w:rPr>
          <w:rFonts w:hint="eastAsia"/>
        </w:rPr>
        <w:t>ResourceQuota</w:t>
      </w:r>
      <w:r>
        <w:rPr>
          <w:rFonts w:hint="eastAsia"/>
        </w:rPr>
        <w:t>）。</w:t>
      </w:r>
    </w:p>
    <w:p w:rsidR="000B7F9E" w:rsidRDefault="000B7F9E" w:rsidP="000B7F9E">
      <w:pPr>
        <w:spacing w:line="240" w:lineRule="atLeast"/>
        <w:ind w:firstLineChars="202" w:firstLine="424"/>
      </w:pPr>
      <w:r>
        <w:rPr>
          <w:rFonts w:hint="eastAsia"/>
        </w:rPr>
        <w:t>说明：设置资源配额后，将覆盖待导入的命名空间的原有资源配额信息。并且，为命名空间配置的资源配额超过项目可用资源配额将导致命名空间导入不成功。</w:t>
      </w:r>
    </w:p>
    <w:p w:rsidR="000B7F9E" w:rsidRDefault="000B7F9E" w:rsidP="000B7F9E">
      <w:pPr>
        <w:spacing w:line="240" w:lineRule="atLeast"/>
        <w:ind w:firstLineChars="202" w:firstLine="424"/>
      </w:pPr>
      <w:r>
        <w:rPr>
          <w:rFonts w:hint="eastAsia"/>
        </w:rPr>
        <w:t>支持更新命名空间的</w:t>
      </w:r>
      <w:r>
        <w:rPr>
          <w:rFonts w:hint="eastAsia"/>
        </w:rPr>
        <w:t xml:space="preserve"> CPU</w:t>
      </w:r>
      <w:r>
        <w:rPr>
          <w:rFonts w:hint="eastAsia"/>
        </w:rPr>
        <w:t>（核）、内存（</w:t>
      </w:r>
      <w:r>
        <w:rPr>
          <w:rFonts w:hint="eastAsia"/>
        </w:rPr>
        <w:t>Gi</w:t>
      </w:r>
      <w:r>
        <w:rPr>
          <w:rFonts w:hint="eastAsia"/>
        </w:rPr>
        <w:t>）、存储（</w:t>
      </w:r>
      <w:r>
        <w:rPr>
          <w:rFonts w:hint="eastAsia"/>
        </w:rPr>
        <w:t>Gi</w:t>
      </w:r>
      <w:r>
        <w:rPr>
          <w:rFonts w:hint="eastAsia"/>
        </w:rPr>
        <w:t>）、</w:t>
      </w:r>
      <w:r>
        <w:rPr>
          <w:rFonts w:hint="eastAsia"/>
        </w:rPr>
        <w:t>Pod</w:t>
      </w:r>
      <w:r>
        <w:rPr>
          <w:rFonts w:hint="eastAsia"/>
        </w:rPr>
        <w:t>（个）和</w:t>
      </w:r>
      <w:r>
        <w:rPr>
          <w:rFonts w:hint="eastAsia"/>
        </w:rPr>
        <w:t xml:space="preserve"> PVC </w:t>
      </w:r>
      <w:r>
        <w:rPr>
          <w:rFonts w:hint="eastAsia"/>
        </w:rPr>
        <w:t>数（个）。创建容器实例时，将依据请求值，请求占用相关的计算或存储资源配额。</w:t>
      </w:r>
    </w:p>
    <w:p w:rsidR="000B7F9E" w:rsidRDefault="000B7F9E" w:rsidP="000B7F9E">
      <w:pPr>
        <w:spacing w:line="240" w:lineRule="atLeast"/>
        <w:ind w:firstLineChars="202" w:firstLine="424"/>
      </w:pPr>
      <w:r>
        <w:rPr>
          <w:rFonts w:hint="eastAsia"/>
        </w:rPr>
        <w:t>说明：</w:t>
      </w:r>
      <w:r>
        <w:rPr>
          <w:rFonts w:hint="eastAsia"/>
        </w:rPr>
        <w:t xml:space="preserve"> </w:t>
      </w:r>
      <w:r>
        <w:rPr>
          <w:rFonts w:hint="eastAsia"/>
        </w:rPr>
        <w:t>命名空间的资源配额，是集群项目配额的一部分。对于某一种资源，可设置的最高配额为在项目中的未使用的资源配额，如果任意一种资源的可使用量为</w:t>
      </w:r>
      <w:r>
        <w:rPr>
          <w:rFonts w:hint="eastAsia"/>
        </w:rPr>
        <w:t xml:space="preserve"> 0</w:t>
      </w:r>
      <w:r>
        <w:rPr>
          <w:rFonts w:hint="eastAsia"/>
        </w:rPr>
        <w:t>，将无法继续导入命名空间，请联系平台管理员。</w:t>
      </w:r>
    </w:p>
    <w:p w:rsidR="000B7F9E" w:rsidRDefault="000B7F9E" w:rsidP="000B7F9E">
      <w:pPr>
        <w:spacing w:line="240" w:lineRule="atLeast"/>
        <w:ind w:firstLineChars="202" w:firstLine="424"/>
      </w:pPr>
      <w:r>
        <w:rPr>
          <w:rFonts w:hint="eastAsia"/>
        </w:rPr>
        <w:t xml:space="preserve">7. </w:t>
      </w:r>
      <w:r>
        <w:rPr>
          <w:rFonts w:hint="eastAsia"/>
        </w:rPr>
        <w:t>参见以下参数说明，配置</w:t>
      </w:r>
      <w:r>
        <w:rPr>
          <w:rFonts w:hint="eastAsia"/>
        </w:rPr>
        <w:t xml:space="preserve"> </w:t>
      </w:r>
      <w:r>
        <w:rPr>
          <w:rFonts w:hint="eastAsia"/>
        </w:rPr>
        <w:t>容器限额（</w:t>
      </w:r>
      <w:r>
        <w:rPr>
          <w:rFonts w:hint="eastAsia"/>
        </w:rPr>
        <w:t>LimitRange</w:t>
      </w:r>
      <w:r>
        <w:rPr>
          <w:rFonts w:hint="eastAsia"/>
        </w:rPr>
        <w:t>）。</w:t>
      </w:r>
    </w:p>
    <w:p w:rsidR="000B7F9E" w:rsidRDefault="000B7F9E" w:rsidP="000B7F9E">
      <w:pPr>
        <w:spacing w:line="240" w:lineRule="atLeast"/>
        <w:ind w:firstLineChars="202" w:firstLine="424"/>
      </w:pPr>
      <w:r>
        <w:rPr>
          <w:rFonts w:hint="eastAsia"/>
        </w:rPr>
        <w:t>通过设置容器限额，可以控制在当前命名空间下创建的容器的</w:t>
      </w:r>
      <w:r>
        <w:rPr>
          <w:rFonts w:hint="eastAsia"/>
        </w:rPr>
        <w:t xml:space="preserve"> CPU/</w:t>
      </w:r>
      <w:r>
        <w:rPr>
          <w:rFonts w:hint="eastAsia"/>
        </w:rPr>
        <w:t>内存</w:t>
      </w:r>
      <w:r>
        <w:rPr>
          <w:rFonts w:hint="eastAsia"/>
        </w:rPr>
        <w:t xml:space="preserve"> </w:t>
      </w:r>
      <w:r>
        <w:rPr>
          <w:rFonts w:hint="eastAsia"/>
        </w:rPr>
        <w:t>大小。单一容器的</w:t>
      </w:r>
      <w:r>
        <w:rPr>
          <w:rFonts w:hint="eastAsia"/>
        </w:rPr>
        <w:t xml:space="preserve"> CPU</w:t>
      </w:r>
      <w:r>
        <w:rPr>
          <w:rFonts w:hint="eastAsia"/>
        </w:rPr>
        <w:t>、内存大小必须在默认值和最大值之间。</w:t>
      </w:r>
    </w:p>
    <w:p w:rsidR="000B7F9E" w:rsidRDefault="000B7F9E" w:rsidP="000B7F9E">
      <w:pPr>
        <w:spacing w:line="240" w:lineRule="atLeast"/>
        <w:ind w:firstLineChars="202" w:firstLine="424"/>
      </w:pPr>
      <w:r>
        <w:rPr>
          <w:rFonts w:hint="eastAsia"/>
        </w:rPr>
        <w:t>说明：设置容器限额后，在该命名空间下创建自定义应用或计算组件时，容器的</w:t>
      </w:r>
      <w:r>
        <w:rPr>
          <w:rFonts w:hint="eastAsia"/>
        </w:rPr>
        <w:t xml:space="preserve"> </w:t>
      </w:r>
      <w:r>
        <w:rPr>
          <w:rFonts w:hint="eastAsia"/>
        </w:rPr>
        <w:t>资源限制</w:t>
      </w:r>
      <w:r>
        <w:rPr>
          <w:rFonts w:hint="eastAsia"/>
        </w:rPr>
        <w:t xml:space="preserve"> </w:t>
      </w:r>
      <w:r>
        <w:rPr>
          <w:rFonts w:hint="eastAsia"/>
        </w:rPr>
        <w:t>默认为命名空间的</w:t>
      </w:r>
      <w:r>
        <w:rPr>
          <w:rFonts w:hint="eastAsia"/>
        </w:rPr>
        <w:t xml:space="preserve"> </w:t>
      </w:r>
      <w:r>
        <w:rPr>
          <w:rFonts w:hint="eastAsia"/>
        </w:rPr>
        <w:t>默认值，重新设置的值不可小于命名空间的默认值</w:t>
      </w:r>
      <w:r>
        <w:rPr>
          <w:rFonts w:hint="eastAsia"/>
        </w:rPr>
        <w:t xml:space="preserve"> </w:t>
      </w:r>
      <w:r>
        <w:rPr>
          <w:rFonts w:hint="eastAsia"/>
        </w:rPr>
        <w:t>且不可大于命名空间的</w:t>
      </w:r>
      <w:r>
        <w:rPr>
          <w:rFonts w:hint="eastAsia"/>
        </w:rPr>
        <w:t xml:space="preserve"> </w:t>
      </w:r>
      <w:r>
        <w:rPr>
          <w:rFonts w:hint="eastAsia"/>
        </w:rPr>
        <w:t>最大值。</w:t>
      </w:r>
    </w:p>
    <w:p w:rsidR="000B7F9E" w:rsidRDefault="000B7F9E" w:rsidP="000B7F9E">
      <w:pPr>
        <w:spacing w:line="240" w:lineRule="atLeast"/>
        <w:ind w:firstLineChars="202" w:firstLine="424"/>
      </w:pPr>
      <w:r>
        <w:rPr>
          <w:rFonts w:hint="eastAsia"/>
        </w:rPr>
        <w:t>默认值：单一容器可以使用的资源（</w:t>
      </w:r>
      <w:r>
        <w:rPr>
          <w:rFonts w:hint="eastAsia"/>
        </w:rPr>
        <w:t>CPU</w:t>
      </w:r>
      <w:r>
        <w:rPr>
          <w:rFonts w:hint="eastAsia"/>
        </w:rPr>
        <w:t>、内存）下限。</w:t>
      </w:r>
    </w:p>
    <w:p w:rsidR="000B7F9E" w:rsidRDefault="000B7F9E" w:rsidP="000B7F9E">
      <w:pPr>
        <w:spacing w:line="240" w:lineRule="atLeast"/>
        <w:ind w:firstLineChars="202" w:firstLine="424"/>
      </w:pPr>
      <w:r>
        <w:rPr>
          <w:rFonts w:hint="eastAsia"/>
        </w:rPr>
        <w:t>在该命名空间下创建某一计算组件时，未特别指定容器大小的限制值（</w:t>
      </w:r>
      <w:r>
        <w:rPr>
          <w:rFonts w:hint="eastAsia"/>
        </w:rPr>
        <w:t>limits</w:t>
      </w:r>
      <w:r>
        <w:rPr>
          <w:rFonts w:hint="eastAsia"/>
        </w:rPr>
        <w:t>，界面显示为</w:t>
      </w:r>
      <w:r>
        <w:rPr>
          <w:rFonts w:hint="eastAsia"/>
        </w:rPr>
        <w:t xml:space="preserve"> </w:t>
      </w:r>
      <w:r>
        <w:rPr>
          <w:rFonts w:hint="eastAsia"/>
        </w:rPr>
        <w:t>资源限制），那么将使用所在命名空间的</w:t>
      </w:r>
      <w:r>
        <w:rPr>
          <w:rFonts w:hint="eastAsia"/>
        </w:rPr>
        <w:t xml:space="preserve"> </w:t>
      </w:r>
      <w:r>
        <w:rPr>
          <w:rFonts w:hint="eastAsia"/>
        </w:rPr>
        <w:t>默认值。界面输入时重新设置的值不可小于所在命名空间的</w:t>
      </w:r>
      <w:r>
        <w:rPr>
          <w:rFonts w:hint="eastAsia"/>
        </w:rPr>
        <w:t xml:space="preserve"> </w:t>
      </w:r>
      <w:r>
        <w:rPr>
          <w:rFonts w:hint="eastAsia"/>
        </w:rPr>
        <w:t>默认值。</w:t>
      </w:r>
    </w:p>
    <w:p w:rsidR="000B7F9E" w:rsidRDefault="000B7F9E" w:rsidP="000B7F9E">
      <w:pPr>
        <w:spacing w:line="240" w:lineRule="atLeast"/>
        <w:ind w:firstLineChars="202" w:firstLine="424"/>
      </w:pPr>
      <w:r>
        <w:rPr>
          <w:rFonts w:hint="eastAsia"/>
        </w:rPr>
        <w:t>注意：如果通过</w:t>
      </w:r>
      <w:r>
        <w:rPr>
          <w:rFonts w:hint="eastAsia"/>
        </w:rPr>
        <w:t xml:space="preserve"> YAML </w:t>
      </w:r>
      <w:r>
        <w:rPr>
          <w:rFonts w:hint="eastAsia"/>
        </w:rPr>
        <w:t>编排文件设置了小于该</w:t>
      </w:r>
      <w:r>
        <w:rPr>
          <w:rFonts w:hint="eastAsia"/>
        </w:rPr>
        <w:t xml:space="preserve"> </w:t>
      </w:r>
      <w:r>
        <w:rPr>
          <w:rFonts w:hint="eastAsia"/>
        </w:rPr>
        <w:t>默认值</w:t>
      </w:r>
      <w:r>
        <w:rPr>
          <w:rFonts w:hint="eastAsia"/>
        </w:rPr>
        <w:t xml:space="preserve"> </w:t>
      </w:r>
      <w:r>
        <w:rPr>
          <w:rFonts w:hint="eastAsia"/>
        </w:rPr>
        <w:t>的值，计算组件将创建失败。</w:t>
      </w:r>
    </w:p>
    <w:p w:rsidR="000B7F9E" w:rsidRDefault="000B7F9E" w:rsidP="000B7F9E">
      <w:pPr>
        <w:spacing w:line="240" w:lineRule="atLeast"/>
        <w:ind w:firstLineChars="202" w:firstLine="424"/>
      </w:pPr>
      <w:r>
        <w:rPr>
          <w:rFonts w:hint="eastAsia"/>
        </w:rPr>
        <w:t>最大值：单一容器可使用的资源（</w:t>
      </w:r>
      <w:r>
        <w:rPr>
          <w:rFonts w:hint="eastAsia"/>
        </w:rPr>
        <w:t>CPU</w:t>
      </w:r>
      <w:r>
        <w:rPr>
          <w:rFonts w:hint="eastAsia"/>
        </w:rPr>
        <w:t>、内存）上限。</w:t>
      </w:r>
    </w:p>
    <w:p w:rsidR="000B7F9E" w:rsidRDefault="000B7F9E" w:rsidP="000B7F9E">
      <w:pPr>
        <w:spacing w:line="240" w:lineRule="atLeast"/>
        <w:ind w:firstLineChars="202" w:firstLine="424"/>
      </w:pPr>
      <w:r>
        <w:rPr>
          <w:rFonts w:hint="eastAsia"/>
        </w:rPr>
        <w:t>在该命名空间下创建某一计算组件时，容器大小的限制值（</w:t>
      </w:r>
      <w:r>
        <w:rPr>
          <w:rFonts w:hint="eastAsia"/>
        </w:rPr>
        <w:t>limits</w:t>
      </w:r>
      <w:r>
        <w:rPr>
          <w:rFonts w:hint="eastAsia"/>
        </w:rPr>
        <w:t>，界面显示为</w:t>
      </w:r>
      <w:r>
        <w:rPr>
          <w:rFonts w:hint="eastAsia"/>
        </w:rPr>
        <w:t xml:space="preserve"> </w:t>
      </w:r>
      <w:r>
        <w:rPr>
          <w:rFonts w:hint="eastAsia"/>
        </w:rPr>
        <w:t>资源限制），界面输入时不可超过所在命名空间的</w:t>
      </w:r>
      <w:r>
        <w:rPr>
          <w:rFonts w:hint="eastAsia"/>
        </w:rPr>
        <w:t xml:space="preserve"> </w:t>
      </w:r>
      <w:r>
        <w:rPr>
          <w:rFonts w:hint="eastAsia"/>
        </w:rPr>
        <w:t>最大值。</w:t>
      </w:r>
    </w:p>
    <w:p w:rsidR="000B7F9E" w:rsidRDefault="000B7F9E" w:rsidP="000B7F9E">
      <w:pPr>
        <w:spacing w:line="240" w:lineRule="atLeast"/>
        <w:ind w:firstLineChars="202" w:firstLine="424"/>
      </w:pPr>
      <w:r>
        <w:rPr>
          <w:rFonts w:hint="eastAsia"/>
        </w:rPr>
        <w:t>注意：如果通过</w:t>
      </w:r>
      <w:r>
        <w:rPr>
          <w:rFonts w:hint="eastAsia"/>
        </w:rPr>
        <w:t xml:space="preserve"> YAML </w:t>
      </w:r>
      <w:r>
        <w:rPr>
          <w:rFonts w:hint="eastAsia"/>
        </w:rPr>
        <w:t>编排文件设置了大于该</w:t>
      </w:r>
      <w:r>
        <w:rPr>
          <w:rFonts w:hint="eastAsia"/>
        </w:rPr>
        <w:t xml:space="preserve"> </w:t>
      </w:r>
      <w:r>
        <w:rPr>
          <w:rFonts w:hint="eastAsia"/>
        </w:rPr>
        <w:t>最大值</w:t>
      </w:r>
      <w:r>
        <w:rPr>
          <w:rFonts w:hint="eastAsia"/>
        </w:rPr>
        <w:t xml:space="preserve"> </w:t>
      </w:r>
      <w:r>
        <w:rPr>
          <w:rFonts w:hint="eastAsia"/>
        </w:rPr>
        <w:t>的值，计算组件将创建失败。</w:t>
      </w:r>
    </w:p>
    <w:p w:rsidR="000B7F9E" w:rsidRDefault="000B7F9E" w:rsidP="000B7F9E">
      <w:pPr>
        <w:spacing w:line="240" w:lineRule="atLeast"/>
        <w:ind w:firstLineChars="202" w:firstLine="424"/>
      </w:pPr>
      <w:r>
        <w:rPr>
          <w:rFonts w:hint="eastAsia"/>
        </w:rPr>
        <w:t xml:space="preserve">8. </w:t>
      </w:r>
      <w:r>
        <w:rPr>
          <w:rFonts w:hint="eastAsia"/>
        </w:rPr>
        <w:t>在</w:t>
      </w:r>
      <w:r>
        <w:rPr>
          <w:rFonts w:hint="eastAsia"/>
        </w:rPr>
        <w:t xml:space="preserve"> </w:t>
      </w:r>
      <w:r>
        <w:rPr>
          <w:rFonts w:hint="eastAsia"/>
        </w:rPr>
        <w:t>更多配置</w:t>
      </w:r>
      <w:r>
        <w:rPr>
          <w:rFonts w:hint="eastAsia"/>
        </w:rPr>
        <w:t xml:space="preserve"> </w:t>
      </w:r>
      <w:r>
        <w:rPr>
          <w:rFonts w:hint="eastAsia"/>
        </w:rPr>
        <w:t>区域配置当前创建命名空间的标签（</w:t>
      </w:r>
      <w:r>
        <w:rPr>
          <w:rFonts w:hint="eastAsia"/>
        </w:rPr>
        <w:t>labels</w:t>
      </w:r>
      <w:r>
        <w:rPr>
          <w:rFonts w:hint="eastAsia"/>
        </w:rPr>
        <w:t>）、注解（</w:t>
      </w:r>
      <w:r>
        <w:rPr>
          <w:rFonts w:hint="eastAsia"/>
        </w:rPr>
        <w:t>annotations</w:t>
      </w:r>
      <w:r>
        <w:rPr>
          <w:rFonts w:hint="eastAsia"/>
        </w:rPr>
        <w:t>）。</w:t>
      </w:r>
    </w:p>
    <w:p w:rsidR="000B7F9E" w:rsidRDefault="000B7F9E" w:rsidP="000B7F9E">
      <w:pPr>
        <w:spacing w:line="240" w:lineRule="atLeast"/>
        <w:ind w:firstLineChars="202" w:firstLine="424"/>
      </w:pPr>
      <w:r>
        <w:rPr>
          <w:rFonts w:hint="eastAsia"/>
        </w:rPr>
        <w:t>以添加标签为例进行说明：</w:t>
      </w:r>
    </w:p>
    <w:p w:rsidR="000B7F9E" w:rsidRDefault="000B7F9E" w:rsidP="000B7F9E">
      <w:pPr>
        <w:spacing w:line="240" w:lineRule="atLeast"/>
        <w:ind w:firstLineChars="202" w:firstLine="424"/>
      </w:pPr>
      <w:r>
        <w:rPr>
          <w:rFonts w:hint="eastAsia"/>
        </w:rPr>
        <w:t xml:space="preserve">i. </w:t>
      </w:r>
      <w:r>
        <w:rPr>
          <w:rFonts w:hint="eastAsia"/>
        </w:rPr>
        <w:t>单击标签区域下方的</w:t>
      </w:r>
      <w:r>
        <w:rPr>
          <w:rFonts w:hint="eastAsia"/>
        </w:rPr>
        <w:t xml:space="preserve"> </w:t>
      </w:r>
      <w:r>
        <w:rPr>
          <w:rFonts w:hint="eastAsia"/>
        </w:rPr>
        <w:t>添加</w:t>
      </w:r>
      <w:r>
        <w:rPr>
          <w:rFonts w:hint="eastAsia"/>
        </w:rPr>
        <w:t xml:space="preserve"> </w:t>
      </w:r>
      <w:r>
        <w:rPr>
          <w:rFonts w:hint="eastAsia"/>
        </w:rPr>
        <w:t>按钮，添加空白键、值输入框。</w:t>
      </w:r>
    </w:p>
    <w:p w:rsidR="000B7F9E" w:rsidRDefault="000B7F9E" w:rsidP="000B7F9E">
      <w:pPr>
        <w:spacing w:line="240" w:lineRule="atLeast"/>
        <w:ind w:firstLineChars="202" w:firstLine="424"/>
      </w:pPr>
      <w:r>
        <w:rPr>
          <w:rFonts w:hint="eastAsia"/>
        </w:rPr>
        <w:t xml:space="preserve">ii. </w:t>
      </w:r>
      <w:r>
        <w:rPr>
          <w:rFonts w:hint="eastAsia"/>
        </w:rPr>
        <w:t>在键、值输入框中输入标签的键、值即可。</w:t>
      </w:r>
    </w:p>
    <w:p w:rsidR="000B7F9E" w:rsidRDefault="000B7F9E" w:rsidP="000B7F9E">
      <w:pPr>
        <w:spacing w:line="240" w:lineRule="atLeast"/>
        <w:ind w:firstLineChars="202" w:firstLine="424"/>
      </w:pPr>
      <w:r>
        <w:rPr>
          <w:rFonts w:hint="eastAsia"/>
        </w:rPr>
        <w:t>删除标签或注解时，单击标签或注解记录右侧的</w:t>
      </w:r>
      <w:r w:rsidR="00ED42D4">
        <w:rPr>
          <w:noProof/>
        </w:rPr>
        <w:drawing>
          <wp:inline distT="0" distB="0" distL="0" distR="0" wp14:anchorId="55867CF6" wp14:editId="2374D784">
            <wp:extent cx="167655" cy="152413"/>
            <wp:effectExtent l="0" t="0" r="3810" b="0"/>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Pr>
          <w:rFonts w:hint="eastAsia"/>
        </w:rPr>
        <w:t>图标即可删除。</w:t>
      </w:r>
    </w:p>
    <w:p w:rsidR="000B7F9E" w:rsidRDefault="000B7F9E" w:rsidP="000B7F9E">
      <w:pPr>
        <w:spacing w:line="240" w:lineRule="atLeast"/>
        <w:ind w:firstLineChars="202" w:firstLine="424"/>
      </w:pPr>
      <w:r>
        <w:rPr>
          <w:rFonts w:hint="eastAsia"/>
        </w:rPr>
        <w:t xml:space="preserve">9. </w:t>
      </w:r>
      <w:r>
        <w:rPr>
          <w:rFonts w:hint="eastAsia"/>
        </w:rPr>
        <w:t>单击</w:t>
      </w:r>
      <w:r>
        <w:rPr>
          <w:rFonts w:hint="eastAsia"/>
        </w:rPr>
        <w:t xml:space="preserve"> </w:t>
      </w:r>
      <w:r>
        <w:rPr>
          <w:rFonts w:hint="eastAsia"/>
        </w:rPr>
        <w:t>导入</w:t>
      </w:r>
      <w:r>
        <w:rPr>
          <w:rFonts w:hint="eastAsia"/>
        </w:rPr>
        <w:t xml:space="preserve"> </w:t>
      </w:r>
      <w:r>
        <w:rPr>
          <w:rFonts w:hint="eastAsia"/>
        </w:rPr>
        <w:t>按钮。</w:t>
      </w:r>
    </w:p>
    <w:p w:rsidR="000B7F9E" w:rsidRDefault="000B7F9E" w:rsidP="000B7F9E">
      <w:pPr>
        <w:spacing w:line="240" w:lineRule="atLeast"/>
        <w:ind w:firstLineChars="202" w:firstLine="424"/>
      </w:pPr>
      <w:r>
        <w:rPr>
          <w:rFonts w:hint="eastAsia"/>
        </w:rPr>
        <w:t>命名空间导入成功后，会进入命名空间的详情页面。</w:t>
      </w:r>
    </w:p>
    <w:p w:rsidR="000B7F9E" w:rsidRDefault="000B7F9E" w:rsidP="000B7F9E">
      <w:pPr>
        <w:spacing w:line="240" w:lineRule="atLeast"/>
        <w:ind w:firstLineChars="202" w:firstLine="424"/>
      </w:pPr>
    </w:p>
    <w:p w:rsidR="000B7F9E" w:rsidRPr="00157254" w:rsidRDefault="000B7F9E" w:rsidP="00157254">
      <w:pPr>
        <w:pStyle w:val="5"/>
        <w:spacing w:before="0" w:after="0" w:line="240" w:lineRule="auto"/>
        <w:rPr>
          <w:sz w:val="21"/>
          <w:szCs w:val="21"/>
        </w:rPr>
      </w:pPr>
      <w:r w:rsidRPr="00157254">
        <w:rPr>
          <w:rFonts w:hint="eastAsia"/>
          <w:sz w:val="21"/>
          <w:szCs w:val="21"/>
        </w:rPr>
        <w:t>查看命名空间详情</w:t>
      </w:r>
    </w:p>
    <w:p w:rsidR="000B7F9E" w:rsidRDefault="000B7F9E" w:rsidP="000B7F9E">
      <w:pPr>
        <w:spacing w:line="240" w:lineRule="atLeast"/>
        <w:ind w:firstLineChars="202" w:firstLine="424"/>
      </w:pPr>
      <w:r>
        <w:rPr>
          <w:rFonts w:hint="eastAsia"/>
        </w:rPr>
        <w:t>查看指定的命名空间的详情，例如：名称、显示名称、所属集群、命名空间管理员、资源配额、容器限额等信息。</w:t>
      </w:r>
    </w:p>
    <w:p w:rsidR="000B7F9E" w:rsidRPr="00157254" w:rsidRDefault="000B7F9E" w:rsidP="000B7F9E">
      <w:pPr>
        <w:spacing w:line="240" w:lineRule="atLeast"/>
        <w:ind w:firstLineChars="202" w:firstLine="426"/>
        <w:rPr>
          <w:rFonts w:ascii="黑体" w:eastAsia="黑体" w:hAnsi="黑体"/>
          <w:b/>
        </w:rPr>
      </w:pPr>
      <w:r w:rsidRPr="00157254">
        <w:rPr>
          <w:rFonts w:ascii="黑体" w:eastAsia="黑体" w:hAnsi="黑体" w:hint="eastAsia"/>
          <w:b/>
        </w:rPr>
        <w:t>操作步骤</w:t>
      </w:r>
    </w:p>
    <w:p w:rsidR="000B7F9E" w:rsidRDefault="000B7F9E" w:rsidP="000B7F9E">
      <w:pPr>
        <w:spacing w:line="240" w:lineRule="atLeast"/>
        <w:ind w:firstLineChars="202" w:firstLine="424"/>
      </w:pPr>
      <w:r>
        <w:rPr>
          <w:rFonts w:hint="eastAsia"/>
        </w:rPr>
        <w:lastRenderedPageBreak/>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单击待查看命名空间所在的</w:t>
      </w:r>
      <w:r>
        <w:rPr>
          <w:rFonts w:hint="eastAsia"/>
        </w:rPr>
        <w:t xml:space="preserve"> </w:t>
      </w:r>
      <w:r>
        <w:rPr>
          <w:rFonts w:hint="eastAsia"/>
        </w:rPr>
        <w:t>项目名称，进入项目概览页面。</w:t>
      </w:r>
    </w:p>
    <w:p w:rsidR="000B7F9E" w:rsidRDefault="000B7F9E" w:rsidP="000B7F9E">
      <w:pPr>
        <w:spacing w:line="240" w:lineRule="atLeast"/>
        <w:ind w:firstLineChars="202" w:firstLine="424"/>
      </w:pPr>
      <w:r>
        <w:rPr>
          <w:rFonts w:hint="eastAsia"/>
        </w:rPr>
        <w:t xml:space="preserve">3. </w:t>
      </w:r>
      <w:r>
        <w:rPr>
          <w:rFonts w:hint="eastAsia"/>
        </w:rPr>
        <w:t>在左侧导航栏中单击</w:t>
      </w:r>
      <w:r>
        <w:rPr>
          <w:rFonts w:hint="eastAsia"/>
        </w:rPr>
        <w:t xml:space="preserve"> </w:t>
      </w:r>
      <w:r>
        <w:rPr>
          <w:rFonts w:hint="eastAsia"/>
        </w:rPr>
        <w:t>命名空间</w:t>
      </w:r>
      <w:r>
        <w:rPr>
          <w:rFonts w:hint="eastAsia"/>
        </w:rPr>
        <w:t xml:space="preserve"> &gt; </w:t>
      </w:r>
      <w:r>
        <w:rPr>
          <w:rFonts w:hint="eastAsia"/>
        </w:rPr>
        <w:t>命名空间</w:t>
      </w:r>
      <w:r>
        <w:rPr>
          <w:rFonts w:hint="eastAsia"/>
        </w:rPr>
        <w:t xml:space="preserve"> </w:t>
      </w:r>
      <w:r>
        <w:rPr>
          <w:rFonts w:hint="eastAsia"/>
        </w:rPr>
        <w:t>选项，进入命名空间列表页面。</w:t>
      </w:r>
    </w:p>
    <w:p w:rsidR="000B7F9E" w:rsidRDefault="000B7F9E" w:rsidP="000B7F9E">
      <w:pPr>
        <w:spacing w:line="240" w:lineRule="atLeast"/>
        <w:ind w:firstLineChars="202" w:firstLine="424"/>
      </w:pPr>
      <w:r>
        <w:rPr>
          <w:rFonts w:hint="eastAsia"/>
        </w:rPr>
        <w:t xml:space="preserve">4. </w:t>
      </w:r>
      <w:r>
        <w:rPr>
          <w:rFonts w:hint="eastAsia"/>
        </w:rPr>
        <w:t>单击待查看</w:t>
      </w:r>
      <w:r>
        <w:rPr>
          <w:rFonts w:hint="eastAsia"/>
        </w:rPr>
        <w:t xml:space="preserve"> </w:t>
      </w:r>
      <w:r>
        <w:rPr>
          <w:rFonts w:hint="eastAsia"/>
        </w:rPr>
        <w:t>命名空间的名称，进入命名空间详情页面。</w:t>
      </w:r>
    </w:p>
    <w:p w:rsidR="000B7F9E" w:rsidRDefault="000B7F9E" w:rsidP="000B7F9E">
      <w:pPr>
        <w:spacing w:line="240" w:lineRule="atLeast"/>
        <w:ind w:firstLineChars="202" w:firstLine="424"/>
      </w:pPr>
      <w:r>
        <w:rPr>
          <w:rFonts w:hint="eastAsia"/>
        </w:rPr>
        <w:t xml:space="preserve">5. </w:t>
      </w:r>
      <w:r>
        <w:rPr>
          <w:rFonts w:hint="eastAsia"/>
        </w:rPr>
        <w:t>查看命名空间的基本信息、资源配额、容器限额。</w:t>
      </w:r>
    </w:p>
    <w:p w:rsidR="000B7F9E" w:rsidRDefault="000B7F9E" w:rsidP="000B7F9E">
      <w:pPr>
        <w:spacing w:line="240" w:lineRule="atLeast"/>
        <w:ind w:firstLineChars="202" w:firstLine="424"/>
      </w:pPr>
      <w:r>
        <w:rPr>
          <w:rFonts w:hint="eastAsia"/>
        </w:rPr>
        <w:t>其中，资源配额的</w:t>
      </w:r>
      <w:r>
        <w:rPr>
          <w:rFonts w:hint="eastAsia"/>
        </w:rPr>
        <w:t xml:space="preserve"> </w:t>
      </w:r>
      <w:r>
        <w:rPr>
          <w:rFonts w:hint="eastAsia"/>
        </w:rPr>
        <w:t>分配占比，通过占比条显示了资源的已分配和总额信息。</w:t>
      </w:r>
    </w:p>
    <w:p w:rsidR="000B7F9E" w:rsidRDefault="000B7F9E" w:rsidP="000B7F9E">
      <w:pPr>
        <w:spacing w:line="240" w:lineRule="atLeast"/>
        <w:ind w:firstLineChars="202" w:firstLine="424"/>
      </w:pPr>
      <w:r>
        <w:rPr>
          <w:rFonts w:hint="eastAsia"/>
        </w:rPr>
        <w:t>已分配颜色含义：</w:t>
      </w:r>
    </w:p>
    <w:p w:rsidR="000B7F9E" w:rsidRDefault="000B7F9E" w:rsidP="000B7F9E">
      <w:pPr>
        <w:spacing w:line="240" w:lineRule="atLeast"/>
        <w:ind w:firstLineChars="202" w:firstLine="424"/>
      </w:pPr>
      <w:r>
        <w:rPr>
          <w:rFonts w:hint="eastAsia"/>
        </w:rPr>
        <w:t>已分配</w:t>
      </w:r>
      <w:r>
        <w:rPr>
          <w:rFonts w:hint="eastAsia"/>
        </w:rPr>
        <w:t xml:space="preserve"> &gt;= 90% </w:t>
      </w:r>
      <w:r>
        <w:rPr>
          <w:rFonts w:hint="eastAsia"/>
        </w:rPr>
        <w:t>时，显示为红色；</w:t>
      </w:r>
    </w:p>
    <w:p w:rsidR="000B7F9E" w:rsidRDefault="000B7F9E" w:rsidP="000B7F9E">
      <w:pPr>
        <w:spacing w:line="240" w:lineRule="atLeast"/>
        <w:ind w:firstLineChars="202" w:firstLine="424"/>
      </w:pPr>
      <w:r>
        <w:rPr>
          <w:rFonts w:hint="eastAsia"/>
        </w:rPr>
        <w:t xml:space="preserve">70% =&lt; </w:t>
      </w:r>
      <w:r>
        <w:rPr>
          <w:rFonts w:hint="eastAsia"/>
        </w:rPr>
        <w:t>已分配</w:t>
      </w:r>
      <w:r>
        <w:rPr>
          <w:rFonts w:hint="eastAsia"/>
        </w:rPr>
        <w:t xml:space="preserve"> &lt; 90% </w:t>
      </w:r>
      <w:r>
        <w:rPr>
          <w:rFonts w:hint="eastAsia"/>
        </w:rPr>
        <w:t>时，显示为黄色；</w:t>
      </w:r>
    </w:p>
    <w:p w:rsidR="000B7F9E" w:rsidRDefault="000B7F9E" w:rsidP="000B7F9E">
      <w:pPr>
        <w:spacing w:line="240" w:lineRule="atLeast"/>
        <w:ind w:firstLineChars="202" w:firstLine="424"/>
      </w:pPr>
      <w:r>
        <w:rPr>
          <w:rFonts w:hint="eastAsia"/>
        </w:rPr>
        <w:t>已分配</w:t>
      </w:r>
      <w:r>
        <w:rPr>
          <w:rFonts w:hint="eastAsia"/>
        </w:rPr>
        <w:t xml:space="preserve"> &lt; 70% </w:t>
      </w:r>
      <w:r>
        <w:rPr>
          <w:rFonts w:hint="eastAsia"/>
        </w:rPr>
        <w:t>时，显示为绿色。如下图所示。</w:t>
      </w:r>
    </w:p>
    <w:p w:rsidR="000B7F9E" w:rsidRDefault="00157254" w:rsidP="00157254">
      <w:pPr>
        <w:spacing w:line="240" w:lineRule="atLeast"/>
      </w:pPr>
      <w:r>
        <w:rPr>
          <w:noProof/>
        </w:rPr>
        <w:drawing>
          <wp:inline distT="0" distB="0" distL="0" distR="0" wp14:anchorId="6356F820" wp14:editId="2BA39E0B">
            <wp:extent cx="5274310" cy="2242820"/>
            <wp:effectExtent l="0" t="0" r="2540" b="5080"/>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274310" cy="2242820"/>
                    </a:xfrm>
                    <a:prstGeom prst="rect">
                      <a:avLst/>
                    </a:prstGeom>
                  </pic:spPr>
                </pic:pic>
              </a:graphicData>
            </a:graphic>
          </wp:inline>
        </w:drawing>
      </w:r>
    </w:p>
    <w:p w:rsidR="000B7F9E" w:rsidRPr="00157254" w:rsidRDefault="000B7F9E" w:rsidP="00157254">
      <w:pPr>
        <w:pStyle w:val="5"/>
        <w:spacing w:before="0" w:after="0" w:line="240" w:lineRule="auto"/>
        <w:rPr>
          <w:sz w:val="21"/>
          <w:szCs w:val="21"/>
        </w:rPr>
      </w:pPr>
      <w:r w:rsidRPr="00157254">
        <w:rPr>
          <w:rFonts w:hint="eastAsia"/>
          <w:sz w:val="21"/>
          <w:szCs w:val="21"/>
        </w:rPr>
        <w:t>更新资源配额</w:t>
      </w:r>
    </w:p>
    <w:p w:rsidR="000B7F9E" w:rsidRDefault="000B7F9E" w:rsidP="000B7F9E">
      <w:pPr>
        <w:spacing w:line="240" w:lineRule="atLeast"/>
        <w:ind w:firstLineChars="202" w:firstLine="424"/>
      </w:pPr>
      <w:r>
        <w:rPr>
          <w:rFonts w:hint="eastAsia"/>
        </w:rPr>
        <w:t>更新已创建命名空间的资源配额。</w:t>
      </w:r>
    </w:p>
    <w:p w:rsidR="000B7F9E" w:rsidRPr="00157254" w:rsidRDefault="000B7F9E" w:rsidP="000B7F9E">
      <w:pPr>
        <w:spacing w:line="240" w:lineRule="atLeast"/>
        <w:ind w:firstLineChars="202" w:firstLine="426"/>
        <w:rPr>
          <w:rFonts w:ascii="黑体" w:eastAsia="黑体" w:hAnsi="黑体"/>
          <w:b/>
        </w:rPr>
      </w:pPr>
      <w:r w:rsidRPr="00157254">
        <w:rPr>
          <w:rFonts w:ascii="黑体" w:eastAsia="黑体" w:hAnsi="黑体" w:hint="eastAsia"/>
          <w:b/>
        </w:rPr>
        <w:t>操作步骤</w:t>
      </w:r>
    </w:p>
    <w:p w:rsidR="000B7F9E" w:rsidRDefault="000B7F9E" w:rsidP="000B7F9E">
      <w:pPr>
        <w:spacing w:line="240" w:lineRule="atLeast"/>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单击待更新资源配额命名空间所在的</w:t>
      </w:r>
      <w:r>
        <w:rPr>
          <w:rFonts w:hint="eastAsia"/>
        </w:rPr>
        <w:t xml:space="preserve"> </w:t>
      </w:r>
      <w:r>
        <w:rPr>
          <w:rFonts w:hint="eastAsia"/>
        </w:rPr>
        <w:t>项目名称，进入项目概览页面。</w:t>
      </w:r>
    </w:p>
    <w:p w:rsidR="000B7F9E" w:rsidRDefault="000B7F9E" w:rsidP="000B7F9E">
      <w:pPr>
        <w:spacing w:line="240" w:lineRule="atLeast"/>
        <w:ind w:firstLineChars="202" w:firstLine="424"/>
      </w:pPr>
      <w:r>
        <w:rPr>
          <w:rFonts w:hint="eastAsia"/>
        </w:rPr>
        <w:t xml:space="preserve">3. </w:t>
      </w:r>
      <w:r>
        <w:rPr>
          <w:rFonts w:hint="eastAsia"/>
        </w:rPr>
        <w:t>在左侧导航栏中单击</w:t>
      </w:r>
      <w:r>
        <w:rPr>
          <w:rFonts w:hint="eastAsia"/>
        </w:rPr>
        <w:t xml:space="preserve"> </w:t>
      </w:r>
      <w:r>
        <w:rPr>
          <w:rFonts w:hint="eastAsia"/>
        </w:rPr>
        <w:t>命名空间</w:t>
      </w:r>
      <w:r>
        <w:rPr>
          <w:rFonts w:hint="eastAsia"/>
        </w:rPr>
        <w:t xml:space="preserve"> &gt; </w:t>
      </w:r>
      <w:r>
        <w:rPr>
          <w:rFonts w:hint="eastAsia"/>
        </w:rPr>
        <w:t>命名空间</w:t>
      </w:r>
      <w:r>
        <w:rPr>
          <w:rFonts w:hint="eastAsia"/>
        </w:rPr>
        <w:t xml:space="preserve"> </w:t>
      </w:r>
      <w:r>
        <w:rPr>
          <w:rFonts w:hint="eastAsia"/>
        </w:rPr>
        <w:t>选项，进入命名空间列表页面。</w:t>
      </w:r>
    </w:p>
    <w:p w:rsidR="000B7F9E" w:rsidRDefault="000B7F9E" w:rsidP="000B7F9E">
      <w:pPr>
        <w:spacing w:line="240" w:lineRule="atLeast"/>
        <w:ind w:firstLineChars="202" w:firstLine="424"/>
      </w:pPr>
      <w:r>
        <w:rPr>
          <w:rFonts w:hint="eastAsia"/>
        </w:rPr>
        <w:t xml:space="preserve">4. </w:t>
      </w:r>
      <w:r>
        <w:rPr>
          <w:rFonts w:hint="eastAsia"/>
        </w:rPr>
        <w:t>单击待更新</w:t>
      </w:r>
      <w:r>
        <w:rPr>
          <w:rFonts w:hint="eastAsia"/>
        </w:rPr>
        <w:t xml:space="preserve"> </w:t>
      </w:r>
      <w:r>
        <w:rPr>
          <w:rFonts w:hint="eastAsia"/>
        </w:rPr>
        <w:t>命名空间的名称，进入命名空间详情页面。</w:t>
      </w:r>
    </w:p>
    <w:p w:rsidR="000B7F9E" w:rsidRDefault="000B7F9E" w:rsidP="000B7F9E">
      <w:pPr>
        <w:spacing w:line="240" w:lineRule="atLeast"/>
        <w:ind w:firstLineChars="202" w:firstLine="424"/>
      </w:pPr>
      <w:r>
        <w:rPr>
          <w:rFonts w:hint="eastAsia"/>
        </w:rPr>
        <w:t xml:space="preserve">5. </w:t>
      </w:r>
      <w:r>
        <w:rPr>
          <w:rFonts w:hint="eastAsia"/>
        </w:rPr>
        <w:t>单击命名空间基本信息标签栏右侧的</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更新资源配额。</w:t>
      </w:r>
    </w:p>
    <w:p w:rsidR="000B7F9E" w:rsidRDefault="000B7F9E" w:rsidP="000B7F9E">
      <w:pPr>
        <w:spacing w:line="240" w:lineRule="atLeast"/>
        <w:ind w:firstLineChars="202" w:firstLine="424"/>
      </w:pPr>
      <w:r>
        <w:rPr>
          <w:rFonts w:hint="eastAsia"/>
        </w:rPr>
        <w:t>或：在命名空间列表页面，单击命名空间记录右侧的</w:t>
      </w:r>
      <w:r w:rsidR="00157254">
        <w:rPr>
          <w:noProof/>
        </w:rPr>
        <w:drawing>
          <wp:inline distT="0" distB="0" distL="0" distR="0" wp14:anchorId="0A6AC46B" wp14:editId="3CFDF751">
            <wp:extent cx="91440" cy="137160"/>
            <wp:effectExtent l="0" t="0" r="3810" b="0"/>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图标，选择</w:t>
      </w:r>
      <w:r>
        <w:rPr>
          <w:rFonts w:hint="eastAsia"/>
        </w:rPr>
        <w:t xml:space="preserve"> </w:t>
      </w:r>
      <w:r>
        <w:rPr>
          <w:rFonts w:hint="eastAsia"/>
        </w:rPr>
        <w:t>更新资源配额。</w:t>
      </w:r>
    </w:p>
    <w:p w:rsidR="000B7F9E" w:rsidRDefault="000B7F9E" w:rsidP="000B7F9E">
      <w:pPr>
        <w:spacing w:line="240" w:lineRule="atLeast"/>
        <w:ind w:firstLineChars="202" w:firstLine="424"/>
      </w:pPr>
      <w:r>
        <w:rPr>
          <w:rFonts w:hint="eastAsia"/>
        </w:rPr>
        <w:t xml:space="preserve">6. </w:t>
      </w:r>
      <w:r>
        <w:rPr>
          <w:rFonts w:hint="eastAsia"/>
        </w:rPr>
        <w:t>在弹出的</w:t>
      </w:r>
      <w:r>
        <w:rPr>
          <w:rFonts w:hint="eastAsia"/>
        </w:rPr>
        <w:t xml:space="preserve"> </w:t>
      </w:r>
      <w:r>
        <w:rPr>
          <w:rFonts w:hint="eastAsia"/>
        </w:rPr>
        <w:t>更新资源配额</w:t>
      </w:r>
      <w:r>
        <w:rPr>
          <w:rFonts w:hint="eastAsia"/>
        </w:rPr>
        <w:t xml:space="preserve"> </w:t>
      </w:r>
      <w:r>
        <w:rPr>
          <w:rFonts w:hint="eastAsia"/>
        </w:rPr>
        <w:t>对话框中，修改</w:t>
      </w:r>
      <w:r>
        <w:rPr>
          <w:rFonts w:hint="eastAsia"/>
        </w:rPr>
        <w:t xml:space="preserve"> CPU</w:t>
      </w:r>
      <w:r>
        <w:rPr>
          <w:rFonts w:hint="eastAsia"/>
        </w:rPr>
        <w:t>（核）、内存（</w:t>
      </w:r>
      <w:r>
        <w:rPr>
          <w:rFonts w:hint="eastAsia"/>
        </w:rPr>
        <w:t>Gi</w:t>
      </w:r>
      <w:r>
        <w:rPr>
          <w:rFonts w:hint="eastAsia"/>
        </w:rPr>
        <w:t>）、存储（</w:t>
      </w:r>
      <w:r>
        <w:rPr>
          <w:rFonts w:hint="eastAsia"/>
        </w:rPr>
        <w:t>Gi</w:t>
      </w:r>
      <w:r>
        <w:rPr>
          <w:rFonts w:hint="eastAsia"/>
        </w:rPr>
        <w:t>）、</w:t>
      </w:r>
      <w:r>
        <w:rPr>
          <w:rFonts w:hint="eastAsia"/>
        </w:rPr>
        <w:t>Pod</w:t>
      </w:r>
      <w:r>
        <w:rPr>
          <w:rFonts w:hint="eastAsia"/>
        </w:rPr>
        <w:t>（个）和</w:t>
      </w:r>
      <w:r>
        <w:rPr>
          <w:rFonts w:hint="eastAsia"/>
        </w:rPr>
        <w:t xml:space="preserve"> PVC </w:t>
      </w:r>
      <w:r>
        <w:rPr>
          <w:rFonts w:hint="eastAsia"/>
        </w:rPr>
        <w:t>数（个）、虚拟</w:t>
      </w:r>
      <w:r>
        <w:rPr>
          <w:rFonts w:hint="eastAsia"/>
        </w:rPr>
        <w:t xml:space="preserve"> GPU/</w:t>
      </w:r>
      <w:r>
        <w:rPr>
          <w:rFonts w:hint="eastAsia"/>
        </w:rPr>
        <w:t>物理</w:t>
      </w:r>
      <w:r>
        <w:rPr>
          <w:rFonts w:hint="eastAsia"/>
        </w:rPr>
        <w:t xml:space="preserve"> GPU</w:t>
      </w:r>
      <w:r>
        <w:rPr>
          <w:rFonts w:hint="eastAsia"/>
        </w:rPr>
        <w:t>、显存的配置值。</w:t>
      </w:r>
    </w:p>
    <w:p w:rsidR="000B7F9E" w:rsidRPr="00157254" w:rsidRDefault="000B7F9E" w:rsidP="000B7F9E">
      <w:pPr>
        <w:spacing w:line="240" w:lineRule="atLeast"/>
        <w:ind w:firstLineChars="202" w:firstLine="426"/>
        <w:rPr>
          <w:b/>
        </w:rPr>
      </w:pPr>
      <w:r w:rsidRPr="00157254">
        <w:rPr>
          <w:rFonts w:hint="eastAsia"/>
          <w:b/>
        </w:rPr>
        <w:t>说明：</w:t>
      </w:r>
    </w:p>
    <w:p w:rsidR="000B7F9E" w:rsidRDefault="000B7F9E" w:rsidP="000B7F9E">
      <w:pPr>
        <w:spacing w:line="240" w:lineRule="atLeast"/>
        <w:ind w:firstLineChars="202" w:firstLine="424"/>
      </w:pPr>
      <w:r>
        <w:rPr>
          <w:rFonts w:hint="eastAsia"/>
        </w:rPr>
        <w:t>命名空间的资源配额，是集群项目配额的一部分。对于某一种资源，可设置的最高配额为在项目中的未使用的资源配额，如果任意一种资源的可使用量为</w:t>
      </w:r>
      <w:r>
        <w:rPr>
          <w:rFonts w:hint="eastAsia"/>
        </w:rPr>
        <w:t xml:space="preserve"> 0</w:t>
      </w:r>
      <w:r>
        <w:rPr>
          <w:rFonts w:hint="eastAsia"/>
        </w:rPr>
        <w:t>，将无法继续创建命名空间，请联系平台管理员。</w:t>
      </w:r>
    </w:p>
    <w:p w:rsidR="000B7F9E" w:rsidRDefault="000B7F9E" w:rsidP="000B7F9E">
      <w:pPr>
        <w:spacing w:line="240" w:lineRule="atLeast"/>
        <w:ind w:firstLineChars="202" w:firstLine="424"/>
      </w:pPr>
      <w:r>
        <w:rPr>
          <w:rFonts w:hint="eastAsia"/>
        </w:rPr>
        <w:t>仅当集群中部署了</w:t>
      </w:r>
      <w:r>
        <w:rPr>
          <w:rFonts w:hint="eastAsia"/>
        </w:rPr>
        <w:t xml:space="preserve"> GPU</w:t>
      </w:r>
      <w:r>
        <w:rPr>
          <w:rFonts w:hint="eastAsia"/>
        </w:rPr>
        <w:t>（虚拟</w:t>
      </w:r>
      <w:r>
        <w:rPr>
          <w:rFonts w:hint="eastAsia"/>
        </w:rPr>
        <w:t xml:space="preserve"> GPU/</w:t>
      </w:r>
      <w:r>
        <w:rPr>
          <w:rFonts w:hint="eastAsia"/>
        </w:rPr>
        <w:t>物理</w:t>
      </w:r>
      <w:r>
        <w:rPr>
          <w:rFonts w:hint="eastAsia"/>
        </w:rPr>
        <w:t xml:space="preserve"> GPU</w:t>
      </w:r>
      <w:r>
        <w:rPr>
          <w:rFonts w:hint="eastAsia"/>
        </w:rPr>
        <w:t>）资源时，支持配置</w:t>
      </w:r>
      <w:r>
        <w:rPr>
          <w:rFonts w:hint="eastAsia"/>
        </w:rPr>
        <w:t xml:space="preserve"> GPU </w:t>
      </w:r>
      <w:r>
        <w:rPr>
          <w:rFonts w:hint="eastAsia"/>
        </w:rPr>
        <w:t>资源配额。</w:t>
      </w:r>
    </w:p>
    <w:p w:rsidR="000B7F9E" w:rsidRDefault="000B7F9E" w:rsidP="000B7F9E">
      <w:pPr>
        <w:spacing w:line="240" w:lineRule="atLeast"/>
        <w:ind w:firstLineChars="202" w:firstLine="424"/>
      </w:pPr>
      <w:r>
        <w:rPr>
          <w:rFonts w:hint="eastAsia"/>
        </w:rPr>
        <w:t>当</w:t>
      </w:r>
      <w:r>
        <w:rPr>
          <w:rFonts w:hint="eastAsia"/>
        </w:rPr>
        <w:t xml:space="preserve"> GPU </w:t>
      </w:r>
      <w:r>
        <w:rPr>
          <w:rFonts w:hint="eastAsia"/>
        </w:rPr>
        <w:t>资源为</w:t>
      </w:r>
      <w:r>
        <w:rPr>
          <w:rFonts w:hint="eastAsia"/>
        </w:rPr>
        <w:t xml:space="preserve"> </w:t>
      </w:r>
      <w:r>
        <w:rPr>
          <w:rFonts w:hint="eastAsia"/>
        </w:rPr>
        <w:t>虚拟</w:t>
      </w:r>
      <w:r>
        <w:rPr>
          <w:rFonts w:hint="eastAsia"/>
        </w:rPr>
        <w:t xml:space="preserve"> GPU </w:t>
      </w:r>
      <w:r>
        <w:rPr>
          <w:rFonts w:hint="eastAsia"/>
        </w:rPr>
        <w:t>资源时，同时支持配置</w:t>
      </w:r>
      <w:r>
        <w:rPr>
          <w:rFonts w:hint="eastAsia"/>
        </w:rPr>
        <w:t xml:space="preserve"> </w:t>
      </w:r>
      <w:r>
        <w:rPr>
          <w:rFonts w:hint="eastAsia"/>
        </w:rPr>
        <w:t>显存</w:t>
      </w:r>
      <w:r>
        <w:rPr>
          <w:rFonts w:hint="eastAsia"/>
        </w:rPr>
        <w:t xml:space="preserve"> </w:t>
      </w:r>
      <w:r>
        <w:rPr>
          <w:rFonts w:hint="eastAsia"/>
        </w:rPr>
        <w:t>配额；当</w:t>
      </w:r>
      <w:r>
        <w:rPr>
          <w:rFonts w:hint="eastAsia"/>
        </w:rPr>
        <w:t xml:space="preserve"> GPU </w:t>
      </w:r>
      <w:r>
        <w:rPr>
          <w:rFonts w:hint="eastAsia"/>
        </w:rPr>
        <w:t>资源为</w:t>
      </w:r>
      <w:r>
        <w:rPr>
          <w:rFonts w:hint="eastAsia"/>
        </w:rPr>
        <w:t xml:space="preserve"> </w:t>
      </w:r>
      <w:r>
        <w:rPr>
          <w:rFonts w:hint="eastAsia"/>
        </w:rPr>
        <w:t>物理</w:t>
      </w:r>
      <w:r>
        <w:rPr>
          <w:rFonts w:hint="eastAsia"/>
        </w:rPr>
        <w:t xml:space="preserve"> GPU </w:t>
      </w:r>
      <w:r>
        <w:rPr>
          <w:rFonts w:hint="eastAsia"/>
        </w:rPr>
        <w:t>资源时，仅需配置</w:t>
      </w:r>
      <w:r>
        <w:rPr>
          <w:rFonts w:hint="eastAsia"/>
        </w:rPr>
        <w:t xml:space="preserve"> </w:t>
      </w:r>
      <w:r>
        <w:rPr>
          <w:rFonts w:hint="eastAsia"/>
        </w:rPr>
        <w:t>物理</w:t>
      </w:r>
      <w:r>
        <w:rPr>
          <w:rFonts w:hint="eastAsia"/>
        </w:rPr>
        <w:t xml:space="preserve"> GPU </w:t>
      </w:r>
      <w:r>
        <w:rPr>
          <w:rFonts w:hint="eastAsia"/>
        </w:rPr>
        <w:t>配额。</w:t>
      </w:r>
    </w:p>
    <w:p w:rsidR="000B7F9E" w:rsidRDefault="000B7F9E" w:rsidP="000B7F9E">
      <w:pPr>
        <w:spacing w:line="240" w:lineRule="atLeast"/>
        <w:ind w:firstLineChars="202" w:firstLine="424"/>
      </w:pPr>
      <w:r>
        <w:rPr>
          <w:rFonts w:hint="eastAsia"/>
        </w:rPr>
        <w:t xml:space="preserve">GPU </w:t>
      </w:r>
      <w:r>
        <w:rPr>
          <w:rFonts w:hint="eastAsia"/>
        </w:rPr>
        <w:t>单位：</w:t>
      </w:r>
      <w:r>
        <w:rPr>
          <w:rFonts w:hint="eastAsia"/>
        </w:rPr>
        <w:t xml:space="preserve">100 </w:t>
      </w:r>
      <w:r>
        <w:rPr>
          <w:rFonts w:hint="eastAsia"/>
        </w:rPr>
        <w:t>个单位的虚拟核心等于</w:t>
      </w:r>
      <w:r>
        <w:rPr>
          <w:rFonts w:hint="eastAsia"/>
        </w:rPr>
        <w:t xml:space="preserve"> 1 </w:t>
      </w:r>
      <w:r>
        <w:rPr>
          <w:rFonts w:hint="eastAsia"/>
        </w:rPr>
        <w:t>个物理核心；</w:t>
      </w:r>
      <w:r>
        <w:rPr>
          <w:rFonts w:hint="eastAsia"/>
        </w:rPr>
        <w:t xml:space="preserve">1 </w:t>
      </w:r>
      <w:r>
        <w:rPr>
          <w:rFonts w:hint="eastAsia"/>
        </w:rPr>
        <w:t>个单位的显存为</w:t>
      </w:r>
      <w:r>
        <w:rPr>
          <w:rFonts w:hint="eastAsia"/>
        </w:rPr>
        <w:t xml:space="preserve"> 256 Mi</w:t>
      </w:r>
      <w:r>
        <w:rPr>
          <w:rFonts w:hint="eastAsia"/>
        </w:rPr>
        <w:t>；物理</w:t>
      </w:r>
      <w:r>
        <w:rPr>
          <w:rFonts w:hint="eastAsia"/>
        </w:rPr>
        <w:t xml:space="preserve"> GPU </w:t>
      </w:r>
      <w:r>
        <w:rPr>
          <w:rFonts w:hint="eastAsia"/>
        </w:rPr>
        <w:t>的单位为颗，只能整颗分配。</w:t>
      </w:r>
    </w:p>
    <w:p w:rsidR="000B7F9E" w:rsidRDefault="000B7F9E" w:rsidP="000B7F9E">
      <w:pPr>
        <w:spacing w:line="240" w:lineRule="atLeast"/>
        <w:ind w:firstLineChars="202" w:firstLine="424"/>
      </w:pPr>
      <w:r>
        <w:rPr>
          <w:rFonts w:hint="eastAsia"/>
        </w:rPr>
        <w:t xml:space="preserve">7. </w:t>
      </w:r>
      <w:r>
        <w:rPr>
          <w:rFonts w:hint="eastAsia"/>
        </w:rPr>
        <w:t>确认配置值无误后，单击</w:t>
      </w:r>
      <w:r>
        <w:rPr>
          <w:rFonts w:hint="eastAsia"/>
        </w:rPr>
        <w:t xml:space="preserve"> </w:t>
      </w:r>
      <w:r>
        <w:rPr>
          <w:rFonts w:hint="eastAsia"/>
        </w:rPr>
        <w:t>更新</w:t>
      </w:r>
      <w:r>
        <w:rPr>
          <w:rFonts w:hint="eastAsia"/>
        </w:rPr>
        <w:t xml:space="preserve"> </w:t>
      </w:r>
      <w:r>
        <w:rPr>
          <w:rFonts w:hint="eastAsia"/>
        </w:rPr>
        <w:t>按钮，页面弹出提示“更新资源配额成功”。</w:t>
      </w:r>
    </w:p>
    <w:p w:rsidR="000B7F9E" w:rsidRDefault="000B7F9E" w:rsidP="000B7F9E">
      <w:pPr>
        <w:spacing w:line="240" w:lineRule="atLeast"/>
        <w:ind w:firstLineChars="202" w:firstLine="424"/>
      </w:pPr>
    </w:p>
    <w:p w:rsidR="000B7F9E" w:rsidRPr="00157254" w:rsidRDefault="000B7F9E" w:rsidP="00157254">
      <w:pPr>
        <w:pStyle w:val="5"/>
        <w:spacing w:before="0" w:after="0" w:line="240" w:lineRule="auto"/>
        <w:rPr>
          <w:sz w:val="21"/>
          <w:szCs w:val="21"/>
        </w:rPr>
      </w:pPr>
      <w:r w:rsidRPr="00157254">
        <w:rPr>
          <w:rFonts w:hint="eastAsia"/>
          <w:sz w:val="21"/>
          <w:szCs w:val="21"/>
        </w:rPr>
        <w:lastRenderedPageBreak/>
        <w:t>命名空间联邦化</w:t>
      </w:r>
    </w:p>
    <w:p w:rsidR="000B7F9E" w:rsidRDefault="000B7F9E" w:rsidP="000B7F9E">
      <w:pPr>
        <w:spacing w:line="240" w:lineRule="atLeast"/>
        <w:ind w:firstLineChars="202" w:firstLine="424"/>
      </w:pPr>
      <w:r>
        <w:rPr>
          <w:rFonts w:hint="eastAsia"/>
        </w:rPr>
        <w:t>支持通过将联邦成员集群下的普通命名空间联邦化，升级为联邦命名空间。</w:t>
      </w:r>
    </w:p>
    <w:p w:rsidR="000B7F9E" w:rsidRPr="00157254" w:rsidRDefault="000B7F9E" w:rsidP="000B7F9E">
      <w:pPr>
        <w:spacing w:line="240" w:lineRule="atLeast"/>
        <w:ind w:firstLineChars="202" w:firstLine="426"/>
        <w:rPr>
          <w:b/>
        </w:rPr>
      </w:pPr>
      <w:r w:rsidRPr="00157254">
        <w:rPr>
          <w:rFonts w:hint="eastAsia"/>
          <w:b/>
        </w:rPr>
        <w:t>说明：</w:t>
      </w:r>
    </w:p>
    <w:p w:rsidR="000B7F9E" w:rsidRDefault="000B7F9E" w:rsidP="000B7F9E">
      <w:pPr>
        <w:spacing w:line="240" w:lineRule="atLeast"/>
        <w:ind w:firstLineChars="202" w:firstLine="424"/>
      </w:pPr>
      <w:r>
        <w:rPr>
          <w:rFonts w:hint="eastAsia"/>
        </w:rPr>
        <w:t>仅支持将属于联邦集群成员的集群下的普通命名空间升级为联邦命名空间。</w:t>
      </w:r>
    </w:p>
    <w:p w:rsidR="000B7F9E" w:rsidRDefault="000B7F9E" w:rsidP="000B7F9E">
      <w:pPr>
        <w:spacing w:line="240" w:lineRule="atLeast"/>
        <w:ind w:firstLineChars="202" w:firstLine="424"/>
      </w:pPr>
      <w:r>
        <w:rPr>
          <w:rFonts w:hint="eastAsia"/>
        </w:rPr>
        <w:t>将以当前命名空间及其资源配置为模版，在联邦集群上创建联邦命名空间。创建过程中，如联邦内其他成员集群包含同名命名空间，将被覆盖。命名空间联邦化后，可在联邦命名空间详情页，进行配额，限额的差异化配置。</w:t>
      </w:r>
    </w:p>
    <w:p w:rsidR="000B7F9E" w:rsidRPr="00157254" w:rsidRDefault="000B7F9E" w:rsidP="000B7F9E">
      <w:pPr>
        <w:spacing w:line="240" w:lineRule="atLeast"/>
        <w:ind w:firstLineChars="202" w:firstLine="426"/>
        <w:rPr>
          <w:rFonts w:ascii="黑体" w:eastAsia="黑体" w:hAnsi="黑体"/>
          <w:b/>
        </w:rPr>
      </w:pPr>
      <w:r w:rsidRPr="00157254">
        <w:rPr>
          <w:rFonts w:ascii="黑体" w:eastAsia="黑体" w:hAnsi="黑体" w:hint="eastAsia"/>
          <w:b/>
        </w:rPr>
        <w:t>操作步骤</w:t>
      </w:r>
    </w:p>
    <w:p w:rsidR="000B7F9E" w:rsidRDefault="000B7F9E" w:rsidP="000B7F9E">
      <w:pPr>
        <w:spacing w:line="240" w:lineRule="atLeast"/>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单击待更新资源配额命名空间所在的</w:t>
      </w:r>
      <w:r>
        <w:rPr>
          <w:rFonts w:hint="eastAsia"/>
        </w:rPr>
        <w:t xml:space="preserve"> </w:t>
      </w:r>
      <w:r>
        <w:rPr>
          <w:rFonts w:hint="eastAsia"/>
        </w:rPr>
        <w:t>项目名称，进入项目概览页面。</w:t>
      </w:r>
    </w:p>
    <w:p w:rsidR="000B7F9E" w:rsidRDefault="000B7F9E" w:rsidP="000B7F9E">
      <w:pPr>
        <w:spacing w:line="240" w:lineRule="atLeast"/>
        <w:ind w:firstLineChars="202" w:firstLine="424"/>
      </w:pPr>
      <w:r>
        <w:rPr>
          <w:rFonts w:hint="eastAsia"/>
        </w:rPr>
        <w:t xml:space="preserve">3. </w:t>
      </w:r>
      <w:r>
        <w:rPr>
          <w:rFonts w:hint="eastAsia"/>
        </w:rPr>
        <w:t>在左侧导航栏中单击</w:t>
      </w:r>
      <w:r>
        <w:rPr>
          <w:rFonts w:hint="eastAsia"/>
        </w:rPr>
        <w:t xml:space="preserve"> </w:t>
      </w:r>
      <w:r>
        <w:rPr>
          <w:rFonts w:hint="eastAsia"/>
        </w:rPr>
        <w:t>命名空间</w:t>
      </w:r>
      <w:r>
        <w:rPr>
          <w:rFonts w:hint="eastAsia"/>
        </w:rPr>
        <w:t xml:space="preserve"> &gt; </w:t>
      </w:r>
      <w:r>
        <w:rPr>
          <w:rFonts w:hint="eastAsia"/>
        </w:rPr>
        <w:t>命名空间</w:t>
      </w:r>
      <w:r>
        <w:rPr>
          <w:rFonts w:hint="eastAsia"/>
        </w:rPr>
        <w:t xml:space="preserve"> </w:t>
      </w:r>
      <w:r>
        <w:rPr>
          <w:rFonts w:hint="eastAsia"/>
        </w:rPr>
        <w:t>选项，进入命名空间列表页面。</w:t>
      </w:r>
    </w:p>
    <w:p w:rsidR="000B7F9E" w:rsidRDefault="000B7F9E" w:rsidP="000B7F9E">
      <w:pPr>
        <w:spacing w:line="240" w:lineRule="atLeast"/>
        <w:ind w:firstLineChars="202" w:firstLine="424"/>
      </w:pPr>
      <w:r>
        <w:rPr>
          <w:rFonts w:hint="eastAsia"/>
        </w:rPr>
        <w:t xml:space="preserve">4. </w:t>
      </w:r>
      <w:r>
        <w:rPr>
          <w:rFonts w:hint="eastAsia"/>
        </w:rPr>
        <w:t>单击待更新</w:t>
      </w:r>
      <w:r>
        <w:rPr>
          <w:rFonts w:hint="eastAsia"/>
        </w:rPr>
        <w:t xml:space="preserve"> </w:t>
      </w:r>
      <w:r>
        <w:rPr>
          <w:rFonts w:hint="eastAsia"/>
        </w:rPr>
        <w:t>命名空间的名称，进入命名空间详情页面。</w:t>
      </w:r>
    </w:p>
    <w:p w:rsidR="000B7F9E" w:rsidRDefault="000B7F9E" w:rsidP="000B7F9E">
      <w:pPr>
        <w:spacing w:line="240" w:lineRule="atLeast"/>
        <w:ind w:firstLineChars="202" w:firstLine="424"/>
      </w:pPr>
      <w:r>
        <w:rPr>
          <w:rFonts w:hint="eastAsia"/>
        </w:rPr>
        <w:t xml:space="preserve">5. </w:t>
      </w:r>
      <w:r>
        <w:rPr>
          <w:rFonts w:hint="eastAsia"/>
        </w:rPr>
        <w:t>单击命名空间基本信息标签栏右侧的</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命名空间联邦化。</w:t>
      </w:r>
    </w:p>
    <w:p w:rsidR="000B7F9E" w:rsidRDefault="000B7F9E" w:rsidP="000B7F9E">
      <w:pPr>
        <w:spacing w:line="240" w:lineRule="atLeast"/>
        <w:ind w:firstLineChars="202" w:firstLine="424"/>
      </w:pPr>
      <w:r>
        <w:rPr>
          <w:rFonts w:hint="eastAsia"/>
        </w:rPr>
        <w:t xml:space="preserve">6. </w:t>
      </w:r>
      <w:r>
        <w:rPr>
          <w:rFonts w:hint="eastAsia"/>
        </w:rPr>
        <w:t>在弹出的</w:t>
      </w:r>
      <w:r>
        <w:rPr>
          <w:rFonts w:hint="eastAsia"/>
        </w:rPr>
        <w:t xml:space="preserve"> </w:t>
      </w:r>
      <w:r>
        <w:rPr>
          <w:rFonts w:hint="eastAsia"/>
        </w:rPr>
        <w:t>命名空间联邦化</w:t>
      </w:r>
      <w:r>
        <w:rPr>
          <w:rFonts w:hint="eastAsia"/>
        </w:rPr>
        <w:t xml:space="preserve"> </w:t>
      </w:r>
      <w:r>
        <w:rPr>
          <w:rFonts w:hint="eastAsia"/>
        </w:rPr>
        <w:t>对话框中，可查看联邦命名空间的信息。</w:t>
      </w:r>
    </w:p>
    <w:p w:rsidR="000B7F9E" w:rsidRDefault="000B7F9E" w:rsidP="000B7F9E">
      <w:pPr>
        <w:spacing w:line="240" w:lineRule="atLeast"/>
        <w:ind w:firstLineChars="202" w:firstLine="424"/>
      </w:pPr>
      <w:r>
        <w:rPr>
          <w:rFonts w:hint="eastAsia"/>
        </w:rPr>
        <w:t xml:space="preserve">7. </w:t>
      </w:r>
      <w:r>
        <w:rPr>
          <w:rFonts w:hint="eastAsia"/>
        </w:rPr>
        <w:t>单击</w:t>
      </w:r>
      <w:r>
        <w:rPr>
          <w:rFonts w:hint="eastAsia"/>
        </w:rPr>
        <w:t xml:space="preserve"> </w:t>
      </w:r>
      <w:r>
        <w:rPr>
          <w:rFonts w:hint="eastAsia"/>
        </w:rPr>
        <w:t>确定</w:t>
      </w:r>
      <w:r>
        <w:rPr>
          <w:rFonts w:hint="eastAsia"/>
        </w:rPr>
        <w:t xml:space="preserve"> </w:t>
      </w:r>
      <w:r>
        <w:rPr>
          <w:rFonts w:hint="eastAsia"/>
        </w:rPr>
        <w:t>按钮，联邦化成功后将进入联邦命名空间详情页面。</w:t>
      </w:r>
    </w:p>
    <w:p w:rsidR="000B7F9E" w:rsidRDefault="000B7F9E" w:rsidP="000B7F9E">
      <w:pPr>
        <w:spacing w:line="240" w:lineRule="atLeast"/>
        <w:ind w:firstLineChars="202" w:firstLine="424"/>
      </w:pPr>
    </w:p>
    <w:p w:rsidR="000B7F9E" w:rsidRPr="00157254" w:rsidRDefault="000B7F9E" w:rsidP="00157254">
      <w:pPr>
        <w:pStyle w:val="5"/>
        <w:spacing w:before="0" w:after="0" w:line="240" w:lineRule="auto"/>
        <w:rPr>
          <w:sz w:val="21"/>
          <w:szCs w:val="21"/>
        </w:rPr>
      </w:pPr>
      <w:r w:rsidRPr="00157254">
        <w:rPr>
          <w:rFonts w:hint="eastAsia"/>
          <w:sz w:val="21"/>
          <w:szCs w:val="21"/>
        </w:rPr>
        <w:t>更新容器限额</w:t>
      </w:r>
    </w:p>
    <w:p w:rsidR="000B7F9E" w:rsidRDefault="000B7F9E" w:rsidP="000B7F9E">
      <w:pPr>
        <w:spacing w:line="240" w:lineRule="atLeast"/>
        <w:ind w:firstLineChars="202" w:firstLine="424"/>
      </w:pPr>
      <w:r>
        <w:rPr>
          <w:rFonts w:hint="eastAsia"/>
        </w:rPr>
        <w:t>更新已创建命名空间的容器限额。</w:t>
      </w:r>
    </w:p>
    <w:p w:rsidR="000B7F9E" w:rsidRPr="00157254" w:rsidRDefault="000B7F9E" w:rsidP="000B7F9E">
      <w:pPr>
        <w:spacing w:line="240" w:lineRule="atLeast"/>
        <w:ind w:firstLineChars="202" w:firstLine="426"/>
        <w:rPr>
          <w:rFonts w:ascii="黑体" w:eastAsia="黑体" w:hAnsi="黑体"/>
          <w:b/>
        </w:rPr>
      </w:pPr>
      <w:r w:rsidRPr="00157254">
        <w:rPr>
          <w:rFonts w:ascii="黑体" w:eastAsia="黑体" w:hAnsi="黑体" w:hint="eastAsia"/>
          <w:b/>
        </w:rPr>
        <w:t>操作步骤</w:t>
      </w:r>
    </w:p>
    <w:p w:rsidR="000B7F9E" w:rsidRDefault="000B7F9E" w:rsidP="000B7F9E">
      <w:pPr>
        <w:spacing w:line="240" w:lineRule="atLeast"/>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单击待更新容器限额命名空间所在的</w:t>
      </w:r>
      <w:r>
        <w:rPr>
          <w:rFonts w:hint="eastAsia"/>
        </w:rPr>
        <w:t xml:space="preserve"> </w:t>
      </w:r>
      <w:r>
        <w:rPr>
          <w:rFonts w:hint="eastAsia"/>
        </w:rPr>
        <w:t>项目名称，进入项目概览页面。</w:t>
      </w:r>
    </w:p>
    <w:p w:rsidR="000B7F9E" w:rsidRDefault="000B7F9E" w:rsidP="000B7F9E">
      <w:pPr>
        <w:spacing w:line="240" w:lineRule="atLeast"/>
        <w:ind w:firstLineChars="202" w:firstLine="424"/>
      </w:pPr>
      <w:r>
        <w:rPr>
          <w:rFonts w:hint="eastAsia"/>
        </w:rPr>
        <w:t xml:space="preserve">3. </w:t>
      </w:r>
      <w:r>
        <w:rPr>
          <w:rFonts w:hint="eastAsia"/>
        </w:rPr>
        <w:t>在左侧导航栏中单击</w:t>
      </w:r>
      <w:r>
        <w:rPr>
          <w:rFonts w:hint="eastAsia"/>
        </w:rPr>
        <w:t xml:space="preserve"> </w:t>
      </w:r>
      <w:r>
        <w:rPr>
          <w:rFonts w:hint="eastAsia"/>
        </w:rPr>
        <w:t>命名空间</w:t>
      </w:r>
      <w:r>
        <w:rPr>
          <w:rFonts w:hint="eastAsia"/>
        </w:rPr>
        <w:t xml:space="preserve"> &gt; </w:t>
      </w:r>
      <w:r>
        <w:rPr>
          <w:rFonts w:hint="eastAsia"/>
        </w:rPr>
        <w:t>命名空间</w:t>
      </w:r>
      <w:r>
        <w:rPr>
          <w:rFonts w:hint="eastAsia"/>
        </w:rPr>
        <w:t xml:space="preserve"> </w:t>
      </w:r>
      <w:r>
        <w:rPr>
          <w:rFonts w:hint="eastAsia"/>
        </w:rPr>
        <w:t>选项，进入命名空间列表页面。</w:t>
      </w:r>
    </w:p>
    <w:p w:rsidR="000B7F9E" w:rsidRDefault="000B7F9E" w:rsidP="000B7F9E">
      <w:pPr>
        <w:spacing w:line="240" w:lineRule="atLeast"/>
        <w:ind w:firstLineChars="202" w:firstLine="424"/>
      </w:pPr>
      <w:r>
        <w:rPr>
          <w:rFonts w:hint="eastAsia"/>
        </w:rPr>
        <w:t xml:space="preserve">4. </w:t>
      </w:r>
      <w:r>
        <w:rPr>
          <w:rFonts w:hint="eastAsia"/>
        </w:rPr>
        <w:t>单击待更新容器限额</w:t>
      </w:r>
      <w:r>
        <w:rPr>
          <w:rFonts w:hint="eastAsia"/>
        </w:rPr>
        <w:t xml:space="preserve"> </w:t>
      </w:r>
      <w:r>
        <w:rPr>
          <w:rFonts w:hint="eastAsia"/>
        </w:rPr>
        <w:t>命名空间的名称，进入命名空间详情页面。</w:t>
      </w:r>
    </w:p>
    <w:p w:rsidR="000B7F9E" w:rsidRDefault="000B7F9E" w:rsidP="000B7F9E">
      <w:pPr>
        <w:spacing w:line="240" w:lineRule="atLeast"/>
        <w:ind w:firstLineChars="202" w:firstLine="424"/>
      </w:pPr>
      <w:r>
        <w:rPr>
          <w:rFonts w:hint="eastAsia"/>
        </w:rPr>
        <w:t xml:space="preserve">5. </w:t>
      </w:r>
      <w:r>
        <w:rPr>
          <w:rFonts w:hint="eastAsia"/>
        </w:rPr>
        <w:t>单击命名空间基本信息标签栏右侧的</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更新容器限额。</w:t>
      </w:r>
    </w:p>
    <w:p w:rsidR="000B7F9E" w:rsidRDefault="000B7F9E" w:rsidP="000B7F9E">
      <w:pPr>
        <w:spacing w:line="240" w:lineRule="atLeast"/>
        <w:ind w:firstLineChars="202" w:firstLine="424"/>
      </w:pPr>
      <w:r>
        <w:rPr>
          <w:rFonts w:hint="eastAsia"/>
        </w:rPr>
        <w:t xml:space="preserve">6. </w:t>
      </w:r>
      <w:r>
        <w:rPr>
          <w:rFonts w:hint="eastAsia"/>
        </w:rPr>
        <w:t>在弹出的</w:t>
      </w:r>
      <w:r>
        <w:rPr>
          <w:rFonts w:hint="eastAsia"/>
        </w:rPr>
        <w:t xml:space="preserve"> </w:t>
      </w:r>
      <w:r>
        <w:rPr>
          <w:rFonts w:hint="eastAsia"/>
        </w:rPr>
        <w:t>更新容器配额</w:t>
      </w:r>
      <w:r>
        <w:rPr>
          <w:rFonts w:hint="eastAsia"/>
        </w:rPr>
        <w:t xml:space="preserve"> </w:t>
      </w:r>
      <w:r>
        <w:rPr>
          <w:rFonts w:hint="eastAsia"/>
        </w:rPr>
        <w:t>对话框中，修改</w:t>
      </w:r>
      <w:r>
        <w:rPr>
          <w:rFonts w:hint="eastAsia"/>
        </w:rPr>
        <w:t xml:space="preserve"> CPU </w:t>
      </w:r>
      <w:r>
        <w:rPr>
          <w:rFonts w:hint="eastAsia"/>
        </w:rPr>
        <w:t>和内存的</w:t>
      </w:r>
      <w:r>
        <w:rPr>
          <w:rFonts w:hint="eastAsia"/>
        </w:rPr>
        <w:t xml:space="preserve"> </w:t>
      </w:r>
      <w:r>
        <w:rPr>
          <w:rFonts w:hint="eastAsia"/>
        </w:rPr>
        <w:t>限制默认值、请求默认值、最大值</w:t>
      </w:r>
      <w:r>
        <w:rPr>
          <w:rFonts w:hint="eastAsia"/>
        </w:rPr>
        <w:t xml:space="preserve"> </w:t>
      </w:r>
      <w:r>
        <w:rPr>
          <w:rFonts w:hint="eastAsia"/>
        </w:rPr>
        <w:t>配置值。</w:t>
      </w:r>
    </w:p>
    <w:p w:rsidR="000B7F9E" w:rsidRDefault="000B7F9E" w:rsidP="000B7F9E">
      <w:pPr>
        <w:spacing w:line="240" w:lineRule="atLeast"/>
        <w:ind w:firstLineChars="202" w:firstLine="424"/>
      </w:pPr>
      <w:r>
        <w:rPr>
          <w:rFonts w:hint="eastAsia"/>
        </w:rPr>
        <w:t xml:space="preserve">7. </w:t>
      </w:r>
      <w:r>
        <w:rPr>
          <w:rFonts w:hint="eastAsia"/>
        </w:rPr>
        <w:t>确认配置值无误后，单击</w:t>
      </w:r>
      <w:r>
        <w:rPr>
          <w:rFonts w:hint="eastAsia"/>
        </w:rPr>
        <w:t xml:space="preserve"> </w:t>
      </w:r>
      <w:r>
        <w:rPr>
          <w:rFonts w:hint="eastAsia"/>
        </w:rPr>
        <w:t>更新</w:t>
      </w:r>
      <w:r>
        <w:rPr>
          <w:rFonts w:hint="eastAsia"/>
        </w:rPr>
        <w:t xml:space="preserve"> </w:t>
      </w:r>
      <w:r>
        <w:rPr>
          <w:rFonts w:hint="eastAsia"/>
        </w:rPr>
        <w:t>按钮，页面弹出提示“更新容器配额成功”。</w:t>
      </w:r>
    </w:p>
    <w:p w:rsidR="000B7F9E" w:rsidRDefault="000B7F9E" w:rsidP="000B7F9E">
      <w:pPr>
        <w:spacing w:line="240" w:lineRule="atLeast"/>
        <w:ind w:firstLineChars="202" w:firstLine="424"/>
      </w:pPr>
    </w:p>
    <w:p w:rsidR="000B7F9E" w:rsidRPr="00157254" w:rsidRDefault="000B7F9E" w:rsidP="00157254">
      <w:pPr>
        <w:pStyle w:val="5"/>
        <w:spacing w:before="0" w:after="0" w:line="240" w:lineRule="auto"/>
        <w:rPr>
          <w:sz w:val="21"/>
          <w:szCs w:val="21"/>
        </w:rPr>
      </w:pPr>
      <w:r w:rsidRPr="00157254">
        <w:rPr>
          <w:rFonts w:hint="eastAsia"/>
          <w:sz w:val="21"/>
          <w:szCs w:val="21"/>
        </w:rPr>
        <w:t>移除命名空间</w:t>
      </w:r>
    </w:p>
    <w:p w:rsidR="000B7F9E" w:rsidRDefault="000B7F9E" w:rsidP="000B7F9E">
      <w:pPr>
        <w:spacing w:line="240" w:lineRule="atLeast"/>
        <w:ind w:firstLineChars="202" w:firstLine="424"/>
      </w:pPr>
      <w:r>
        <w:rPr>
          <w:rFonts w:hint="eastAsia"/>
        </w:rPr>
        <w:t>支持将命名空间从其所在的项目下移除。</w:t>
      </w:r>
    </w:p>
    <w:p w:rsidR="000B7F9E" w:rsidRDefault="000B7F9E" w:rsidP="000B7F9E">
      <w:pPr>
        <w:spacing w:line="240" w:lineRule="atLeast"/>
        <w:ind w:firstLineChars="202" w:firstLine="424"/>
      </w:pPr>
      <w:r>
        <w:rPr>
          <w:rFonts w:hint="eastAsia"/>
        </w:rPr>
        <w:t>移除后的命名空间，可导入所属集群包含该命名空间所在集群的项目下管理。</w:t>
      </w:r>
    </w:p>
    <w:p w:rsidR="000B7F9E" w:rsidRDefault="000B7F9E" w:rsidP="000B7F9E">
      <w:pPr>
        <w:spacing w:line="240" w:lineRule="atLeast"/>
        <w:ind w:firstLineChars="202" w:firstLine="424"/>
      </w:pPr>
      <w:r>
        <w:rPr>
          <w:rFonts w:hint="eastAsia"/>
        </w:rPr>
        <w:t>说明：移除命名空间后，和命名空间关联的所有资源都保持不变。例如：自定义应用、持久卷声明、配置、计算、命名空间成员及其角色等。</w:t>
      </w:r>
    </w:p>
    <w:p w:rsidR="000B7F9E" w:rsidRPr="00157254" w:rsidRDefault="000B7F9E" w:rsidP="000B7F9E">
      <w:pPr>
        <w:spacing w:line="240" w:lineRule="atLeast"/>
        <w:ind w:firstLineChars="202" w:firstLine="426"/>
        <w:rPr>
          <w:rFonts w:ascii="黑体" w:eastAsia="黑体" w:hAnsi="黑体"/>
          <w:b/>
        </w:rPr>
      </w:pPr>
      <w:r w:rsidRPr="00157254">
        <w:rPr>
          <w:rFonts w:ascii="黑体" w:eastAsia="黑体" w:hAnsi="黑体" w:hint="eastAsia"/>
          <w:b/>
        </w:rPr>
        <w:t>操作步骤</w:t>
      </w:r>
    </w:p>
    <w:p w:rsidR="000B7F9E" w:rsidRDefault="000B7F9E" w:rsidP="000B7F9E">
      <w:pPr>
        <w:spacing w:line="240" w:lineRule="atLeast"/>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单击待移除命名空间所在的</w:t>
      </w:r>
      <w:r>
        <w:rPr>
          <w:rFonts w:hint="eastAsia"/>
        </w:rPr>
        <w:t xml:space="preserve"> </w:t>
      </w:r>
      <w:r>
        <w:rPr>
          <w:rFonts w:hint="eastAsia"/>
        </w:rPr>
        <w:t>项目名称，进入项目概览页面。</w:t>
      </w:r>
    </w:p>
    <w:p w:rsidR="000B7F9E" w:rsidRDefault="000B7F9E" w:rsidP="000B7F9E">
      <w:pPr>
        <w:spacing w:line="240" w:lineRule="atLeast"/>
        <w:ind w:firstLineChars="202" w:firstLine="424"/>
      </w:pPr>
      <w:r>
        <w:rPr>
          <w:rFonts w:hint="eastAsia"/>
        </w:rPr>
        <w:t xml:space="preserve">3. </w:t>
      </w:r>
      <w:r>
        <w:rPr>
          <w:rFonts w:hint="eastAsia"/>
        </w:rPr>
        <w:t>在左侧导航栏中单击</w:t>
      </w:r>
      <w:r>
        <w:rPr>
          <w:rFonts w:hint="eastAsia"/>
        </w:rPr>
        <w:t xml:space="preserve"> </w:t>
      </w:r>
      <w:r>
        <w:rPr>
          <w:rFonts w:hint="eastAsia"/>
        </w:rPr>
        <w:t>命名空间</w:t>
      </w:r>
      <w:r>
        <w:rPr>
          <w:rFonts w:hint="eastAsia"/>
        </w:rPr>
        <w:t xml:space="preserve"> &gt; </w:t>
      </w:r>
      <w:r>
        <w:rPr>
          <w:rFonts w:hint="eastAsia"/>
        </w:rPr>
        <w:t>命名空间</w:t>
      </w:r>
      <w:r>
        <w:rPr>
          <w:rFonts w:hint="eastAsia"/>
        </w:rPr>
        <w:t xml:space="preserve"> </w:t>
      </w:r>
      <w:r>
        <w:rPr>
          <w:rFonts w:hint="eastAsia"/>
        </w:rPr>
        <w:t>选项，进入命名空间列表页面。</w:t>
      </w:r>
    </w:p>
    <w:p w:rsidR="000B7F9E" w:rsidRDefault="000B7F9E" w:rsidP="000B7F9E">
      <w:pPr>
        <w:spacing w:line="240" w:lineRule="atLeast"/>
        <w:ind w:firstLineChars="202" w:firstLine="424"/>
      </w:pPr>
      <w:r>
        <w:rPr>
          <w:rFonts w:hint="eastAsia"/>
        </w:rPr>
        <w:t xml:space="preserve">4. </w:t>
      </w:r>
      <w:r>
        <w:rPr>
          <w:rFonts w:hint="eastAsia"/>
        </w:rPr>
        <w:t>单击待移除</w:t>
      </w:r>
      <w:r>
        <w:rPr>
          <w:rFonts w:hint="eastAsia"/>
        </w:rPr>
        <w:t xml:space="preserve"> </w:t>
      </w:r>
      <w:r>
        <w:rPr>
          <w:rFonts w:hint="eastAsia"/>
        </w:rPr>
        <w:t>命名空间的名称，进入命名空间详情页面。</w:t>
      </w:r>
    </w:p>
    <w:p w:rsidR="000B7F9E" w:rsidRDefault="000B7F9E" w:rsidP="000B7F9E">
      <w:pPr>
        <w:spacing w:line="240" w:lineRule="atLeast"/>
        <w:ind w:firstLineChars="202" w:firstLine="424"/>
      </w:pPr>
      <w:r>
        <w:rPr>
          <w:rFonts w:hint="eastAsia"/>
        </w:rPr>
        <w:t xml:space="preserve">5. </w:t>
      </w:r>
      <w:r>
        <w:rPr>
          <w:rFonts w:hint="eastAsia"/>
        </w:rPr>
        <w:t>单击命名空间基本信息标签栏右侧的</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移除命名空间。</w:t>
      </w:r>
    </w:p>
    <w:p w:rsidR="000B7F9E" w:rsidRDefault="000B7F9E" w:rsidP="000B7F9E">
      <w:pPr>
        <w:spacing w:line="240" w:lineRule="atLeast"/>
        <w:ind w:firstLineChars="202" w:firstLine="424"/>
      </w:pPr>
      <w:r>
        <w:rPr>
          <w:rFonts w:hint="eastAsia"/>
        </w:rPr>
        <w:t xml:space="preserve">6. </w:t>
      </w:r>
      <w:r>
        <w:rPr>
          <w:rFonts w:hint="eastAsia"/>
        </w:rPr>
        <w:t>在弹出的确认对话框中，单击</w:t>
      </w:r>
      <w:r>
        <w:rPr>
          <w:rFonts w:hint="eastAsia"/>
        </w:rPr>
        <w:t xml:space="preserve"> </w:t>
      </w:r>
      <w:r>
        <w:rPr>
          <w:rFonts w:hint="eastAsia"/>
        </w:rPr>
        <w:t>确认</w:t>
      </w:r>
      <w:r>
        <w:rPr>
          <w:rFonts w:hint="eastAsia"/>
        </w:rPr>
        <w:t xml:space="preserve"> </w:t>
      </w:r>
      <w:r>
        <w:rPr>
          <w:rFonts w:hint="eastAsia"/>
        </w:rPr>
        <w:t>按钮。</w:t>
      </w:r>
    </w:p>
    <w:p w:rsidR="000B7F9E" w:rsidRPr="00157254" w:rsidRDefault="000B7F9E" w:rsidP="000B7F9E">
      <w:pPr>
        <w:spacing w:line="240" w:lineRule="atLeast"/>
        <w:ind w:firstLineChars="202" w:firstLine="426"/>
        <w:rPr>
          <w:b/>
        </w:rPr>
      </w:pPr>
      <w:r w:rsidRPr="00157254">
        <w:rPr>
          <w:rFonts w:hint="eastAsia"/>
          <w:b/>
        </w:rPr>
        <w:t>后续操作</w:t>
      </w:r>
    </w:p>
    <w:p w:rsidR="000B7F9E" w:rsidRDefault="000B7F9E" w:rsidP="000B7F9E">
      <w:pPr>
        <w:spacing w:line="240" w:lineRule="atLeast"/>
        <w:ind w:firstLineChars="202" w:firstLine="424"/>
      </w:pPr>
      <w:r>
        <w:rPr>
          <w:rFonts w:hint="eastAsia"/>
        </w:rPr>
        <w:t>移除后的命名空间，可导入所属集群包含该命名空间所在集群的项目下管理。具体操作请参考</w:t>
      </w:r>
      <w:r>
        <w:rPr>
          <w:rFonts w:hint="eastAsia"/>
        </w:rPr>
        <w:t xml:space="preserve"> </w:t>
      </w:r>
      <w:r>
        <w:rPr>
          <w:rFonts w:hint="eastAsia"/>
        </w:rPr>
        <w:t>导入命名空间。</w:t>
      </w:r>
    </w:p>
    <w:p w:rsidR="000B7F9E" w:rsidRDefault="000B7F9E" w:rsidP="000B7F9E">
      <w:pPr>
        <w:spacing w:line="240" w:lineRule="atLeast"/>
        <w:ind w:firstLineChars="202" w:firstLine="424"/>
      </w:pPr>
    </w:p>
    <w:p w:rsidR="000B7F9E" w:rsidRPr="00157254" w:rsidRDefault="000B7F9E" w:rsidP="00157254">
      <w:pPr>
        <w:pStyle w:val="5"/>
        <w:spacing w:before="0" w:after="0" w:line="240" w:lineRule="auto"/>
        <w:rPr>
          <w:sz w:val="21"/>
          <w:szCs w:val="21"/>
        </w:rPr>
      </w:pPr>
      <w:r w:rsidRPr="00157254">
        <w:rPr>
          <w:rFonts w:hint="eastAsia"/>
          <w:sz w:val="21"/>
          <w:szCs w:val="21"/>
        </w:rPr>
        <w:lastRenderedPageBreak/>
        <w:t>删除命名空间</w:t>
      </w:r>
    </w:p>
    <w:p w:rsidR="000B7F9E" w:rsidRDefault="000B7F9E" w:rsidP="000B7F9E">
      <w:pPr>
        <w:spacing w:line="240" w:lineRule="atLeast"/>
        <w:ind w:firstLineChars="202" w:firstLine="424"/>
      </w:pPr>
      <w:r>
        <w:rPr>
          <w:rFonts w:hint="eastAsia"/>
        </w:rPr>
        <w:t>支持删除已创建的命名空间。</w:t>
      </w:r>
    </w:p>
    <w:p w:rsidR="000B7F9E" w:rsidRDefault="000B7F9E" w:rsidP="000B7F9E">
      <w:pPr>
        <w:spacing w:line="240" w:lineRule="atLeast"/>
        <w:ind w:firstLineChars="202" w:firstLine="424"/>
      </w:pPr>
      <w:r>
        <w:rPr>
          <w:rFonts w:hint="eastAsia"/>
        </w:rPr>
        <w:t>注意：删除命名空间后，和命名空间关联的所有资源也将被删除。例如：将自定义应用、持久卷声明、配置等删除。</w:t>
      </w:r>
    </w:p>
    <w:p w:rsidR="000B7F9E" w:rsidRPr="00157254" w:rsidRDefault="000B7F9E" w:rsidP="000B7F9E">
      <w:pPr>
        <w:spacing w:line="240" w:lineRule="atLeast"/>
        <w:ind w:firstLineChars="202" w:firstLine="426"/>
        <w:rPr>
          <w:rFonts w:ascii="黑体" w:eastAsia="黑体" w:hAnsi="黑体"/>
          <w:b/>
        </w:rPr>
      </w:pPr>
      <w:r w:rsidRPr="00157254">
        <w:rPr>
          <w:rFonts w:ascii="黑体" w:eastAsia="黑体" w:hAnsi="黑体" w:hint="eastAsia"/>
          <w:b/>
        </w:rPr>
        <w:t>操作步骤</w:t>
      </w:r>
    </w:p>
    <w:p w:rsidR="000B7F9E" w:rsidRDefault="000B7F9E" w:rsidP="000B7F9E">
      <w:pPr>
        <w:spacing w:line="240" w:lineRule="atLeast"/>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单击待删除命名空间所在的</w:t>
      </w:r>
      <w:r>
        <w:rPr>
          <w:rFonts w:hint="eastAsia"/>
        </w:rPr>
        <w:t xml:space="preserve"> </w:t>
      </w:r>
      <w:r>
        <w:rPr>
          <w:rFonts w:hint="eastAsia"/>
        </w:rPr>
        <w:t>项目名称，进入项目概览页面。</w:t>
      </w:r>
    </w:p>
    <w:p w:rsidR="000B7F9E" w:rsidRDefault="000B7F9E" w:rsidP="000B7F9E">
      <w:pPr>
        <w:spacing w:line="240" w:lineRule="atLeast"/>
        <w:ind w:firstLineChars="202" w:firstLine="424"/>
      </w:pPr>
      <w:r>
        <w:rPr>
          <w:rFonts w:hint="eastAsia"/>
        </w:rPr>
        <w:t xml:space="preserve">3. </w:t>
      </w:r>
      <w:r>
        <w:rPr>
          <w:rFonts w:hint="eastAsia"/>
        </w:rPr>
        <w:t>在左侧导航栏中单击</w:t>
      </w:r>
      <w:r>
        <w:rPr>
          <w:rFonts w:hint="eastAsia"/>
        </w:rPr>
        <w:t xml:space="preserve"> </w:t>
      </w:r>
      <w:r>
        <w:rPr>
          <w:rFonts w:hint="eastAsia"/>
        </w:rPr>
        <w:t>命名空间</w:t>
      </w:r>
      <w:r>
        <w:rPr>
          <w:rFonts w:hint="eastAsia"/>
        </w:rPr>
        <w:t xml:space="preserve"> &gt; </w:t>
      </w:r>
      <w:r>
        <w:rPr>
          <w:rFonts w:hint="eastAsia"/>
        </w:rPr>
        <w:t>命名空间</w:t>
      </w:r>
      <w:r>
        <w:rPr>
          <w:rFonts w:hint="eastAsia"/>
        </w:rPr>
        <w:t xml:space="preserve"> </w:t>
      </w:r>
      <w:r>
        <w:rPr>
          <w:rFonts w:hint="eastAsia"/>
        </w:rPr>
        <w:t>选项，进入命名空间列表页面。</w:t>
      </w:r>
    </w:p>
    <w:p w:rsidR="000B7F9E" w:rsidRDefault="000B7F9E" w:rsidP="000B7F9E">
      <w:pPr>
        <w:spacing w:line="240" w:lineRule="atLeast"/>
        <w:ind w:firstLineChars="202" w:firstLine="424"/>
      </w:pPr>
      <w:r>
        <w:rPr>
          <w:rFonts w:hint="eastAsia"/>
        </w:rPr>
        <w:t xml:space="preserve">4. </w:t>
      </w:r>
      <w:r>
        <w:rPr>
          <w:rFonts w:hint="eastAsia"/>
        </w:rPr>
        <w:t>单击待删除</w:t>
      </w:r>
      <w:r>
        <w:rPr>
          <w:rFonts w:hint="eastAsia"/>
        </w:rPr>
        <w:t xml:space="preserve"> </w:t>
      </w:r>
      <w:r>
        <w:rPr>
          <w:rFonts w:hint="eastAsia"/>
        </w:rPr>
        <w:t>命名空间的名称，进入命名空间详情页面。</w:t>
      </w:r>
    </w:p>
    <w:p w:rsidR="000B7F9E" w:rsidRDefault="000B7F9E" w:rsidP="000B7F9E">
      <w:pPr>
        <w:spacing w:line="240" w:lineRule="atLeast"/>
        <w:ind w:firstLineChars="202" w:firstLine="424"/>
      </w:pPr>
      <w:r>
        <w:rPr>
          <w:rFonts w:hint="eastAsia"/>
        </w:rPr>
        <w:t xml:space="preserve">5. </w:t>
      </w:r>
      <w:r>
        <w:rPr>
          <w:rFonts w:hint="eastAsia"/>
        </w:rPr>
        <w:t>单击命名空间基本信息标签栏右侧的</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删除命名空间。</w:t>
      </w:r>
    </w:p>
    <w:p w:rsidR="000B7F9E" w:rsidRDefault="000B7F9E" w:rsidP="000B7F9E">
      <w:pPr>
        <w:spacing w:line="240" w:lineRule="atLeast"/>
        <w:ind w:firstLineChars="202" w:firstLine="424"/>
      </w:pPr>
      <w:r>
        <w:rPr>
          <w:rFonts w:hint="eastAsia"/>
        </w:rPr>
        <w:t xml:space="preserve">6. </w:t>
      </w:r>
      <w:r>
        <w:rPr>
          <w:rFonts w:hint="eastAsia"/>
        </w:rPr>
        <w:t>在弹出的</w:t>
      </w:r>
      <w:r>
        <w:rPr>
          <w:rFonts w:hint="eastAsia"/>
        </w:rPr>
        <w:t xml:space="preserve"> </w:t>
      </w:r>
      <w:r>
        <w:rPr>
          <w:rFonts w:hint="eastAsia"/>
        </w:rPr>
        <w:t>删除命名空间</w:t>
      </w:r>
      <w:r>
        <w:rPr>
          <w:rFonts w:hint="eastAsia"/>
        </w:rPr>
        <w:t xml:space="preserve"> </w:t>
      </w:r>
      <w:r>
        <w:rPr>
          <w:rFonts w:hint="eastAsia"/>
        </w:rPr>
        <w:t>对话框中，输入待删除命名空间的名称。</w:t>
      </w:r>
    </w:p>
    <w:p w:rsidR="000B7F9E" w:rsidRDefault="000B7F9E" w:rsidP="000B7F9E">
      <w:pPr>
        <w:spacing w:line="240" w:lineRule="atLeast"/>
        <w:ind w:firstLineChars="202" w:firstLine="424"/>
      </w:pPr>
      <w:r>
        <w:rPr>
          <w:rFonts w:hint="eastAsia"/>
        </w:rPr>
        <w:t xml:space="preserve">7. </w:t>
      </w:r>
      <w:r>
        <w:rPr>
          <w:rFonts w:hint="eastAsia"/>
        </w:rPr>
        <w:t>确认名称无误后，单击</w:t>
      </w:r>
      <w:r>
        <w:rPr>
          <w:rFonts w:hint="eastAsia"/>
        </w:rPr>
        <w:t xml:space="preserve"> </w:t>
      </w:r>
      <w:r>
        <w:rPr>
          <w:rFonts w:hint="eastAsia"/>
        </w:rPr>
        <w:t>删除</w:t>
      </w:r>
      <w:r>
        <w:rPr>
          <w:rFonts w:hint="eastAsia"/>
        </w:rPr>
        <w:t xml:space="preserve"> </w:t>
      </w:r>
      <w:r>
        <w:rPr>
          <w:rFonts w:hint="eastAsia"/>
        </w:rPr>
        <w:t>按钮，页面弹出提示“命名空间删除成功”。</w:t>
      </w:r>
    </w:p>
    <w:p w:rsidR="000B7F9E" w:rsidRDefault="000B7F9E" w:rsidP="000B7F9E">
      <w:pPr>
        <w:spacing w:line="240" w:lineRule="atLeast"/>
        <w:ind w:firstLineChars="202" w:firstLine="424"/>
      </w:pPr>
    </w:p>
    <w:p w:rsidR="000B7F9E" w:rsidRPr="00FA4FBA" w:rsidRDefault="00157254" w:rsidP="00FA4FBA">
      <w:pPr>
        <w:pStyle w:val="4"/>
        <w:numPr>
          <w:ilvl w:val="0"/>
          <w:numId w:val="0"/>
        </w:numPr>
        <w:ind w:left="420" w:hanging="420"/>
      </w:pPr>
      <w:r w:rsidRPr="00FA4FBA">
        <w:rPr>
          <w:rFonts w:hint="eastAsia"/>
        </w:rPr>
        <w:t>联邦命名空间管理</w:t>
      </w:r>
    </w:p>
    <w:p w:rsidR="000B7F9E" w:rsidRDefault="000B7F9E" w:rsidP="000B7F9E">
      <w:pPr>
        <w:spacing w:line="240" w:lineRule="atLeast"/>
        <w:ind w:firstLineChars="202" w:firstLine="424"/>
      </w:pPr>
      <w:r>
        <w:rPr>
          <w:rFonts w:hint="eastAsia"/>
        </w:rPr>
        <w:t>当项目关联的集群中包含联邦集群时，支持在该项目下创建联邦命名空间。创建联邦命名空间时，会在联邦集群所有的成员集群下都创建一个同名的命名空间。</w:t>
      </w:r>
    </w:p>
    <w:p w:rsidR="000B7F9E" w:rsidRDefault="000B7F9E" w:rsidP="000B7F9E">
      <w:pPr>
        <w:spacing w:line="240" w:lineRule="atLeast"/>
        <w:ind w:firstLineChars="202" w:firstLine="424"/>
      </w:pPr>
      <w:r>
        <w:rPr>
          <w:rFonts w:hint="eastAsia"/>
        </w:rPr>
        <w:t>通过联邦命名空间，可以创建和管理联邦自定义应用。</w:t>
      </w:r>
    </w:p>
    <w:p w:rsidR="000B7F9E" w:rsidRDefault="000B7F9E" w:rsidP="000B7F9E">
      <w:pPr>
        <w:spacing w:line="240" w:lineRule="atLeast"/>
        <w:ind w:firstLineChars="202" w:firstLine="424"/>
      </w:pPr>
      <w:r>
        <w:rPr>
          <w:rFonts w:hint="eastAsia"/>
        </w:rPr>
        <w:t>支持在控制集群下的联邦命名空间中创建联邦自定义应用及自定义应用下的内部路由、访问规则、配置等联邦资源，并可在非控制集群的联邦成员集群的联邦命名空间下自动创建同名联邦资源。</w:t>
      </w:r>
    </w:p>
    <w:p w:rsidR="00157254" w:rsidRDefault="00157254" w:rsidP="00157254">
      <w:pPr>
        <w:spacing w:line="240" w:lineRule="atLeast"/>
      </w:pPr>
      <w:r>
        <w:rPr>
          <w:noProof/>
        </w:rPr>
        <w:drawing>
          <wp:inline distT="0" distB="0" distL="0" distR="0" wp14:anchorId="2A1D9980" wp14:editId="29C86D28">
            <wp:extent cx="2975798" cy="3373120"/>
            <wp:effectExtent l="0" t="0" r="0" b="0"/>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983844" cy="3382240"/>
                    </a:xfrm>
                    <a:prstGeom prst="rect">
                      <a:avLst/>
                    </a:prstGeom>
                  </pic:spPr>
                </pic:pic>
              </a:graphicData>
            </a:graphic>
          </wp:inline>
        </w:drawing>
      </w:r>
    </w:p>
    <w:p w:rsidR="000B7F9E" w:rsidRDefault="000B7F9E" w:rsidP="000B7F9E">
      <w:pPr>
        <w:spacing w:line="240" w:lineRule="atLeast"/>
        <w:ind w:firstLineChars="202" w:firstLine="424"/>
      </w:pPr>
      <w:r>
        <w:rPr>
          <w:rFonts w:hint="eastAsia"/>
        </w:rPr>
        <w:t>平台管理员或项目管理员可创建、查看、更新、删除联邦命名空间。</w:t>
      </w:r>
    </w:p>
    <w:p w:rsidR="000B7F9E" w:rsidRDefault="000B7F9E" w:rsidP="000B7F9E">
      <w:pPr>
        <w:spacing w:line="240" w:lineRule="atLeast"/>
        <w:ind w:firstLineChars="202" w:firstLine="424"/>
      </w:pPr>
    </w:p>
    <w:p w:rsidR="000B7F9E" w:rsidRPr="00157254" w:rsidRDefault="000B7F9E" w:rsidP="00157254">
      <w:pPr>
        <w:pStyle w:val="5"/>
        <w:spacing w:before="0" w:after="0" w:line="240" w:lineRule="auto"/>
        <w:rPr>
          <w:sz w:val="21"/>
          <w:szCs w:val="21"/>
        </w:rPr>
      </w:pPr>
      <w:r w:rsidRPr="00157254">
        <w:rPr>
          <w:rFonts w:hint="eastAsia"/>
          <w:sz w:val="21"/>
          <w:szCs w:val="21"/>
        </w:rPr>
        <w:t>查看联邦命名空间列表</w:t>
      </w:r>
    </w:p>
    <w:p w:rsidR="000B7F9E" w:rsidRDefault="000B7F9E" w:rsidP="000B7F9E">
      <w:pPr>
        <w:spacing w:line="240" w:lineRule="atLeast"/>
        <w:ind w:firstLineChars="202" w:firstLine="424"/>
      </w:pPr>
      <w:r>
        <w:rPr>
          <w:rFonts w:hint="eastAsia"/>
        </w:rPr>
        <w:t>查看指定的项目下已创建的联邦命名空间列表。</w:t>
      </w:r>
    </w:p>
    <w:p w:rsidR="000B7F9E" w:rsidRPr="00157254" w:rsidRDefault="000B7F9E" w:rsidP="000B7F9E">
      <w:pPr>
        <w:spacing w:line="240" w:lineRule="atLeast"/>
        <w:ind w:firstLineChars="202" w:firstLine="426"/>
        <w:rPr>
          <w:b/>
        </w:rPr>
      </w:pPr>
      <w:r w:rsidRPr="00157254">
        <w:rPr>
          <w:rFonts w:hint="eastAsia"/>
          <w:b/>
        </w:rPr>
        <w:t>前提条件</w:t>
      </w:r>
    </w:p>
    <w:p w:rsidR="000B7F9E" w:rsidRDefault="000B7F9E" w:rsidP="000B7F9E">
      <w:pPr>
        <w:spacing w:line="240" w:lineRule="atLeast"/>
        <w:ind w:firstLineChars="202" w:firstLine="424"/>
      </w:pPr>
      <w:r>
        <w:rPr>
          <w:rFonts w:hint="eastAsia"/>
        </w:rPr>
        <w:lastRenderedPageBreak/>
        <w:t>当前项目关联了联邦集群。</w:t>
      </w:r>
    </w:p>
    <w:p w:rsidR="000B7F9E" w:rsidRDefault="000B7F9E" w:rsidP="000B7F9E">
      <w:pPr>
        <w:spacing w:line="240" w:lineRule="atLeast"/>
        <w:ind w:firstLineChars="202" w:firstLine="424"/>
      </w:pPr>
      <w:r>
        <w:rPr>
          <w:rFonts w:hint="eastAsia"/>
        </w:rPr>
        <w:t>操作步骤</w:t>
      </w:r>
    </w:p>
    <w:p w:rsidR="000B7F9E" w:rsidRDefault="000B7F9E" w:rsidP="000B7F9E">
      <w:pPr>
        <w:spacing w:line="240" w:lineRule="atLeast"/>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单击待查看命名空间的</w:t>
      </w:r>
      <w:r>
        <w:rPr>
          <w:rFonts w:hint="eastAsia"/>
        </w:rPr>
        <w:t xml:space="preserve"> </w:t>
      </w:r>
      <w:r>
        <w:rPr>
          <w:rFonts w:hint="eastAsia"/>
        </w:rPr>
        <w:t>项目名称，进入项目概览页面。</w:t>
      </w:r>
    </w:p>
    <w:p w:rsidR="000B7F9E" w:rsidRDefault="000B7F9E" w:rsidP="000B7F9E">
      <w:pPr>
        <w:spacing w:line="240" w:lineRule="atLeast"/>
        <w:ind w:firstLineChars="202" w:firstLine="424"/>
      </w:pPr>
      <w:r>
        <w:rPr>
          <w:rFonts w:hint="eastAsia"/>
        </w:rPr>
        <w:t xml:space="preserve">3. </w:t>
      </w:r>
      <w:r>
        <w:rPr>
          <w:rFonts w:hint="eastAsia"/>
        </w:rPr>
        <w:t>在左侧导航栏中单击</w:t>
      </w:r>
      <w:r>
        <w:rPr>
          <w:rFonts w:hint="eastAsia"/>
        </w:rPr>
        <w:t xml:space="preserve"> </w:t>
      </w:r>
      <w:r>
        <w:rPr>
          <w:rFonts w:hint="eastAsia"/>
        </w:rPr>
        <w:t>命名空间</w:t>
      </w:r>
      <w:r>
        <w:rPr>
          <w:rFonts w:hint="eastAsia"/>
        </w:rPr>
        <w:t xml:space="preserve"> &gt; </w:t>
      </w:r>
      <w:r>
        <w:rPr>
          <w:rFonts w:hint="eastAsia"/>
        </w:rPr>
        <w:t>联邦命名空间</w:t>
      </w:r>
      <w:r>
        <w:rPr>
          <w:rFonts w:hint="eastAsia"/>
        </w:rPr>
        <w:t xml:space="preserve"> </w:t>
      </w:r>
      <w:r>
        <w:rPr>
          <w:rFonts w:hint="eastAsia"/>
        </w:rPr>
        <w:t>选项，进入联邦命名空间列表页面。</w:t>
      </w:r>
    </w:p>
    <w:p w:rsidR="000B7F9E" w:rsidRDefault="000B7F9E" w:rsidP="000B7F9E">
      <w:pPr>
        <w:spacing w:line="240" w:lineRule="atLeast"/>
        <w:ind w:firstLineChars="202" w:firstLine="424"/>
      </w:pPr>
      <w:r>
        <w:rPr>
          <w:rFonts w:hint="eastAsia"/>
        </w:rPr>
        <w:t>在联邦命名空间列表页面，可查看已创建联邦命名空间的如下信息。</w:t>
      </w:r>
    </w:p>
    <w:p w:rsidR="000B7F9E" w:rsidRDefault="000B7F9E" w:rsidP="000B7F9E">
      <w:pPr>
        <w:spacing w:line="240" w:lineRule="atLeast"/>
        <w:ind w:firstLineChars="202" w:firstLine="424"/>
      </w:pPr>
      <w:r>
        <w:rPr>
          <w:rFonts w:hint="eastAsia"/>
        </w:rPr>
        <w:t>提示：单击联邦命名空间列表上方的</w:t>
      </w:r>
      <w:r>
        <w:rPr>
          <w:rFonts w:hint="eastAsia"/>
        </w:rPr>
        <w:t xml:space="preserve"> </w:t>
      </w:r>
      <w:r>
        <w:rPr>
          <w:rFonts w:hint="eastAsia"/>
        </w:rPr>
        <w:t>联邦集群名称，可根据联邦命名空间所属联邦集群对联邦命名空间进行过滤、筛选。</w:t>
      </w:r>
    </w:p>
    <w:tbl>
      <w:tblPr>
        <w:tblW w:w="0" w:type="auto"/>
        <w:shd w:val="clear" w:color="auto" w:fill="FFFFFF"/>
        <w:tblCellMar>
          <w:left w:w="0" w:type="dxa"/>
          <w:right w:w="0" w:type="dxa"/>
        </w:tblCellMar>
        <w:tblLook w:val="04A0" w:firstRow="1" w:lastRow="0" w:firstColumn="1" w:lastColumn="0" w:noHBand="0" w:noVBand="1"/>
      </w:tblPr>
      <w:tblGrid>
        <w:gridCol w:w="1701"/>
        <w:gridCol w:w="6587"/>
      </w:tblGrid>
      <w:tr w:rsidR="00157254" w:rsidRPr="00157254" w:rsidTr="00366B12">
        <w:trPr>
          <w:tblHeader/>
        </w:trPr>
        <w:tc>
          <w:tcPr>
            <w:tcW w:w="1701" w:type="dxa"/>
            <w:tcBorders>
              <w:top w:val="single" w:sz="6" w:space="0" w:color="EEEEEE"/>
              <w:bottom w:val="single" w:sz="6" w:space="0" w:color="EEEEEE"/>
              <w:right w:val="single" w:sz="6" w:space="0" w:color="EEEEEE"/>
            </w:tcBorders>
            <w:shd w:val="clear" w:color="auto" w:fill="F6F6F6"/>
            <w:vAlign w:val="center"/>
            <w:hideMark/>
          </w:tcPr>
          <w:p w:rsidR="00157254" w:rsidRPr="00157254" w:rsidRDefault="00157254" w:rsidP="00157254">
            <w:pPr>
              <w:widowControl/>
              <w:jc w:val="left"/>
              <w:rPr>
                <w:rFonts w:ascii="Segoe UI" w:eastAsia="宋体" w:hAnsi="Segoe UI" w:cs="Segoe UI"/>
                <w:b/>
                <w:bCs/>
                <w:color w:val="000000"/>
                <w:kern w:val="0"/>
                <w:szCs w:val="21"/>
              </w:rPr>
            </w:pPr>
            <w:r w:rsidRPr="00157254">
              <w:rPr>
                <w:rFonts w:ascii="Segoe UI" w:eastAsia="宋体" w:hAnsi="Segoe UI" w:cs="Segoe UI"/>
                <w:b/>
                <w:bCs/>
                <w:color w:val="000000"/>
                <w:kern w:val="0"/>
                <w:szCs w:val="21"/>
              </w:rPr>
              <w:t>参数</w:t>
            </w:r>
          </w:p>
        </w:tc>
        <w:tc>
          <w:tcPr>
            <w:tcW w:w="6587" w:type="dxa"/>
            <w:tcBorders>
              <w:top w:val="single" w:sz="6" w:space="0" w:color="EEEEEE"/>
              <w:bottom w:val="single" w:sz="6" w:space="0" w:color="EEEEEE"/>
              <w:right w:val="nil"/>
            </w:tcBorders>
            <w:shd w:val="clear" w:color="auto" w:fill="F6F6F6"/>
            <w:vAlign w:val="center"/>
            <w:hideMark/>
          </w:tcPr>
          <w:p w:rsidR="00157254" w:rsidRPr="00157254" w:rsidRDefault="00157254" w:rsidP="00157254">
            <w:pPr>
              <w:widowControl/>
              <w:jc w:val="left"/>
              <w:rPr>
                <w:rFonts w:ascii="Segoe UI" w:eastAsia="宋体" w:hAnsi="Segoe UI" w:cs="Segoe UI"/>
                <w:b/>
                <w:bCs/>
                <w:color w:val="000000"/>
                <w:kern w:val="0"/>
                <w:szCs w:val="21"/>
              </w:rPr>
            </w:pPr>
            <w:r w:rsidRPr="00157254">
              <w:rPr>
                <w:rFonts w:ascii="Segoe UI" w:eastAsia="宋体" w:hAnsi="Segoe UI" w:cs="Segoe UI"/>
                <w:b/>
                <w:bCs/>
                <w:color w:val="000000"/>
                <w:kern w:val="0"/>
                <w:szCs w:val="21"/>
              </w:rPr>
              <w:t>说明</w:t>
            </w:r>
          </w:p>
        </w:tc>
      </w:tr>
      <w:tr w:rsidR="00157254" w:rsidRPr="00157254" w:rsidTr="00366B12">
        <w:tc>
          <w:tcPr>
            <w:tcW w:w="1701" w:type="dxa"/>
            <w:tcBorders>
              <w:bottom w:val="single" w:sz="6" w:space="0" w:color="E5E5E5"/>
              <w:right w:val="single" w:sz="6" w:space="0" w:color="EEEEEE"/>
            </w:tcBorders>
            <w:shd w:val="clear" w:color="auto" w:fill="FFFFFF"/>
            <w:vAlign w:val="center"/>
            <w:hideMark/>
          </w:tcPr>
          <w:p w:rsidR="00157254" w:rsidRPr="00157254" w:rsidRDefault="00157254" w:rsidP="00157254">
            <w:pPr>
              <w:widowControl/>
              <w:jc w:val="left"/>
              <w:rPr>
                <w:rFonts w:ascii="Segoe UI" w:eastAsia="宋体" w:hAnsi="Segoe UI" w:cs="Segoe UI"/>
                <w:color w:val="323232"/>
                <w:kern w:val="0"/>
                <w:szCs w:val="21"/>
              </w:rPr>
            </w:pPr>
            <w:r w:rsidRPr="00366B12">
              <w:rPr>
                <w:rFonts w:ascii="Segoe UI" w:eastAsia="宋体" w:hAnsi="Segoe UI" w:cs="Segoe UI"/>
                <w:b/>
                <w:bCs/>
                <w:color w:val="323232"/>
                <w:kern w:val="0"/>
                <w:szCs w:val="21"/>
              </w:rPr>
              <w:t>名称</w:t>
            </w:r>
          </w:p>
        </w:tc>
        <w:tc>
          <w:tcPr>
            <w:tcW w:w="6587" w:type="dxa"/>
            <w:tcBorders>
              <w:bottom w:val="single" w:sz="6" w:space="0" w:color="E5E5E5"/>
              <w:right w:val="nil"/>
            </w:tcBorders>
            <w:shd w:val="clear" w:color="auto" w:fill="FFFFFF"/>
            <w:vAlign w:val="center"/>
            <w:hideMark/>
          </w:tcPr>
          <w:p w:rsidR="00157254" w:rsidRPr="00157254" w:rsidRDefault="00157254" w:rsidP="00157254">
            <w:pPr>
              <w:widowControl/>
              <w:jc w:val="left"/>
              <w:rPr>
                <w:rFonts w:ascii="Segoe UI" w:eastAsia="宋体" w:hAnsi="Segoe UI" w:cs="Segoe UI"/>
                <w:color w:val="323232"/>
                <w:kern w:val="0"/>
                <w:szCs w:val="21"/>
              </w:rPr>
            </w:pPr>
            <w:r w:rsidRPr="00157254">
              <w:rPr>
                <w:rFonts w:ascii="Segoe UI" w:eastAsia="宋体" w:hAnsi="Segoe UI" w:cs="Segoe UI"/>
                <w:color w:val="323232"/>
                <w:kern w:val="0"/>
                <w:szCs w:val="21"/>
              </w:rPr>
              <w:t>联邦命名空间的名称。</w:t>
            </w:r>
          </w:p>
        </w:tc>
      </w:tr>
      <w:tr w:rsidR="00157254" w:rsidRPr="00157254" w:rsidTr="00366B12">
        <w:tc>
          <w:tcPr>
            <w:tcW w:w="1701" w:type="dxa"/>
            <w:tcBorders>
              <w:bottom w:val="single" w:sz="6" w:space="0" w:color="E5E5E5"/>
              <w:right w:val="single" w:sz="6" w:space="0" w:color="EEEEEE"/>
            </w:tcBorders>
            <w:shd w:val="clear" w:color="auto" w:fill="FFFFFF"/>
            <w:vAlign w:val="center"/>
            <w:hideMark/>
          </w:tcPr>
          <w:p w:rsidR="00157254" w:rsidRPr="00157254" w:rsidRDefault="00157254" w:rsidP="00157254">
            <w:pPr>
              <w:widowControl/>
              <w:jc w:val="left"/>
              <w:rPr>
                <w:rFonts w:ascii="Segoe UI" w:eastAsia="宋体" w:hAnsi="Segoe UI" w:cs="Segoe UI"/>
                <w:color w:val="323232"/>
                <w:kern w:val="0"/>
                <w:szCs w:val="21"/>
              </w:rPr>
            </w:pPr>
            <w:r w:rsidRPr="00366B12">
              <w:rPr>
                <w:rFonts w:ascii="Segoe UI" w:eastAsia="宋体" w:hAnsi="Segoe UI" w:cs="Segoe UI"/>
                <w:b/>
                <w:bCs/>
                <w:color w:val="323232"/>
                <w:kern w:val="0"/>
                <w:szCs w:val="21"/>
              </w:rPr>
              <w:t>联邦集群</w:t>
            </w:r>
          </w:p>
        </w:tc>
        <w:tc>
          <w:tcPr>
            <w:tcW w:w="6587" w:type="dxa"/>
            <w:tcBorders>
              <w:bottom w:val="single" w:sz="6" w:space="0" w:color="E5E5E5"/>
              <w:right w:val="nil"/>
            </w:tcBorders>
            <w:shd w:val="clear" w:color="auto" w:fill="FFFFFF"/>
            <w:vAlign w:val="center"/>
            <w:hideMark/>
          </w:tcPr>
          <w:p w:rsidR="00157254" w:rsidRPr="00157254" w:rsidRDefault="00157254" w:rsidP="00157254">
            <w:pPr>
              <w:widowControl/>
              <w:jc w:val="left"/>
              <w:rPr>
                <w:rFonts w:ascii="Segoe UI" w:eastAsia="宋体" w:hAnsi="Segoe UI" w:cs="Segoe UI"/>
                <w:color w:val="323232"/>
                <w:kern w:val="0"/>
                <w:szCs w:val="21"/>
              </w:rPr>
            </w:pPr>
            <w:r w:rsidRPr="00157254">
              <w:rPr>
                <w:rFonts w:ascii="Segoe UI" w:eastAsia="宋体" w:hAnsi="Segoe UI" w:cs="Segoe UI"/>
                <w:color w:val="323232"/>
                <w:kern w:val="0"/>
                <w:szCs w:val="21"/>
              </w:rPr>
              <w:t>命名空间所属联邦集群的名称及联邦成员的名称。</w:t>
            </w:r>
          </w:p>
        </w:tc>
      </w:tr>
      <w:tr w:rsidR="00157254" w:rsidRPr="00157254" w:rsidTr="00366B12">
        <w:tc>
          <w:tcPr>
            <w:tcW w:w="1701" w:type="dxa"/>
            <w:tcBorders>
              <w:bottom w:val="single" w:sz="6" w:space="0" w:color="E5E5E5"/>
              <w:right w:val="single" w:sz="6" w:space="0" w:color="EEEEEE"/>
            </w:tcBorders>
            <w:shd w:val="clear" w:color="auto" w:fill="FFFFFF"/>
            <w:vAlign w:val="center"/>
            <w:hideMark/>
          </w:tcPr>
          <w:p w:rsidR="00157254" w:rsidRPr="00157254" w:rsidRDefault="00157254" w:rsidP="00157254">
            <w:pPr>
              <w:widowControl/>
              <w:jc w:val="left"/>
              <w:rPr>
                <w:rFonts w:ascii="Segoe UI" w:eastAsia="宋体" w:hAnsi="Segoe UI" w:cs="Segoe UI"/>
                <w:color w:val="323232"/>
                <w:kern w:val="0"/>
                <w:szCs w:val="21"/>
              </w:rPr>
            </w:pPr>
            <w:r w:rsidRPr="00366B12">
              <w:rPr>
                <w:rFonts w:ascii="Segoe UI" w:eastAsia="宋体" w:hAnsi="Segoe UI" w:cs="Segoe UI"/>
                <w:b/>
                <w:bCs/>
                <w:color w:val="323232"/>
                <w:kern w:val="0"/>
                <w:szCs w:val="21"/>
              </w:rPr>
              <w:t>创建时间</w:t>
            </w:r>
          </w:p>
        </w:tc>
        <w:tc>
          <w:tcPr>
            <w:tcW w:w="6587" w:type="dxa"/>
            <w:tcBorders>
              <w:bottom w:val="single" w:sz="6" w:space="0" w:color="E5E5E5"/>
              <w:right w:val="nil"/>
            </w:tcBorders>
            <w:shd w:val="clear" w:color="auto" w:fill="FFFFFF"/>
            <w:vAlign w:val="center"/>
            <w:hideMark/>
          </w:tcPr>
          <w:p w:rsidR="00157254" w:rsidRPr="00157254" w:rsidRDefault="00157254" w:rsidP="00157254">
            <w:pPr>
              <w:widowControl/>
              <w:jc w:val="left"/>
              <w:rPr>
                <w:rFonts w:ascii="Segoe UI" w:eastAsia="宋体" w:hAnsi="Segoe UI" w:cs="Segoe UI"/>
                <w:color w:val="323232"/>
                <w:kern w:val="0"/>
                <w:szCs w:val="21"/>
              </w:rPr>
            </w:pPr>
            <w:r w:rsidRPr="00157254">
              <w:rPr>
                <w:rFonts w:ascii="Segoe UI" w:eastAsia="宋体" w:hAnsi="Segoe UI" w:cs="Segoe UI"/>
                <w:color w:val="323232"/>
                <w:kern w:val="0"/>
                <w:szCs w:val="21"/>
              </w:rPr>
              <w:t>命名空间的创建时间。</w:t>
            </w:r>
          </w:p>
        </w:tc>
      </w:tr>
      <w:tr w:rsidR="00157254" w:rsidRPr="00157254" w:rsidTr="00366B12">
        <w:tc>
          <w:tcPr>
            <w:tcW w:w="1701" w:type="dxa"/>
            <w:tcBorders>
              <w:bottom w:val="single" w:sz="6" w:space="0" w:color="E5E5E5"/>
              <w:right w:val="single" w:sz="6" w:space="0" w:color="EEEEEE"/>
            </w:tcBorders>
            <w:shd w:val="clear" w:color="auto" w:fill="FFFFFF"/>
            <w:vAlign w:val="center"/>
            <w:hideMark/>
          </w:tcPr>
          <w:p w:rsidR="00157254" w:rsidRPr="00157254" w:rsidRDefault="00157254" w:rsidP="00157254">
            <w:pPr>
              <w:widowControl/>
              <w:jc w:val="left"/>
              <w:rPr>
                <w:rFonts w:ascii="Segoe UI" w:eastAsia="宋体" w:hAnsi="Segoe UI" w:cs="Segoe UI"/>
                <w:color w:val="323232"/>
                <w:kern w:val="0"/>
                <w:szCs w:val="21"/>
              </w:rPr>
            </w:pPr>
            <w:r w:rsidRPr="00366B12">
              <w:rPr>
                <w:rFonts w:ascii="Segoe UI" w:eastAsia="宋体" w:hAnsi="Segoe UI" w:cs="Segoe UI"/>
                <w:b/>
                <w:bCs/>
                <w:color w:val="323232"/>
                <w:kern w:val="0"/>
                <w:szCs w:val="21"/>
              </w:rPr>
              <w:t>快捷操作</w:t>
            </w:r>
          </w:p>
        </w:tc>
        <w:tc>
          <w:tcPr>
            <w:tcW w:w="6587" w:type="dxa"/>
            <w:tcBorders>
              <w:bottom w:val="single" w:sz="6" w:space="0" w:color="E5E5E5"/>
              <w:right w:val="nil"/>
            </w:tcBorders>
            <w:shd w:val="clear" w:color="auto" w:fill="FFFFFF"/>
            <w:vAlign w:val="center"/>
            <w:hideMark/>
          </w:tcPr>
          <w:p w:rsidR="00157254" w:rsidRPr="00157254" w:rsidRDefault="00157254" w:rsidP="00157254">
            <w:pPr>
              <w:widowControl/>
              <w:jc w:val="left"/>
              <w:rPr>
                <w:rFonts w:ascii="Segoe UI" w:eastAsia="宋体" w:hAnsi="Segoe UI" w:cs="Segoe UI"/>
                <w:color w:val="323232"/>
                <w:kern w:val="0"/>
                <w:szCs w:val="21"/>
              </w:rPr>
            </w:pPr>
            <w:r w:rsidRPr="00157254">
              <w:rPr>
                <w:rFonts w:ascii="Segoe UI" w:eastAsia="宋体" w:hAnsi="Segoe UI" w:cs="Segoe UI"/>
                <w:color w:val="323232"/>
                <w:kern w:val="0"/>
                <w:szCs w:val="21"/>
              </w:rPr>
              <w:t>单击部署记录右侧的</w:t>
            </w:r>
            <w:r w:rsidRPr="00157254">
              <w:rPr>
                <w:rFonts w:ascii="Segoe UI" w:eastAsia="宋体" w:hAnsi="Segoe UI" w:cs="Segoe UI"/>
                <w:color w:val="323232"/>
                <w:kern w:val="0"/>
                <w:szCs w:val="21"/>
              </w:rPr>
              <w:t> </w:t>
            </w:r>
            <w:r w:rsidR="00366B12">
              <w:rPr>
                <w:noProof/>
              </w:rPr>
              <w:drawing>
                <wp:inline distT="0" distB="0" distL="0" distR="0" wp14:anchorId="1EA53963" wp14:editId="439746C2">
                  <wp:extent cx="91440" cy="137160"/>
                  <wp:effectExtent l="0" t="0" r="3810" b="0"/>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sidRPr="00157254">
              <w:rPr>
                <w:rFonts w:ascii="Segoe UI" w:eastAsia="宋体" w:hAnsi="Segoe UI" w:cs="Segoe UI"/>
                <w:color w:val="323232"/>
                <w:kern w:val="0"/>
                <w:szCs w:val="21"/>
              </w:rPr>
              <w:t> </w:t>
            </w:r>
            <w:r w:rsidRPr="00157254">
              <w:rPr>
                <w:rFonts w:ascii="Segoe UI" w:eastAsia="宋体" w:hAnsi="Segoe UI" w:cs="Segoe UI"/>
                <w:color w:val="323232"/>
                <w:kern w:val="0"/>
                <w:szCs w:val="21"/>
              </w:rPr>
              <w:t>图标，选择对命名空间执行以下操作：</w:t>
            </w:r>
            <w:r w:rsidRPr="00157254">
              <w:rPr>
                <w:rFonts w:ascii="Segoe UI" w:eastAsia="宋体" w:hAnsi="Segoe UI" w:cs="Segoe UI"/>
                <w:color w:val="323232"/>
                <w:kern w:val="0"/>
                <w:szCs w:val="21"/>
              </w:rPr>
              <w:br/>
            </w:r>
            <w:r w:rsidRPr="00366B12">
              <w:rPr>
                <w:rFonts w:ascii="Segoe UI" w:eastAsia="宋体" w:hAnsi="Segoe UI" w:cs="Segoe UI"/>
                <w:b/>
                <w:bCs/>
                <w:color w:val="323232"/>
                <w:kern w:val="0"/>
                <w:szCs w:val="21"/>
              </w:rPr>
              <w:t>更新联邦命名空间</w:t>
            </w:r>
            <w:r w:rsidRPr="00157254">
              <w:rPr>
                <w:rFonts w:ascii="Segoe UI" w:eastAsia="宋体" w:hAnsi="Segoe UI" w:cs="Segoe UI"/>
                <w:color w:val="323232"/>
                <w:kern w:val="0"/>
                <w:szCs w:val="21"/>
              </w:rPr>
              <w:t>：更新联邦命名空间的显示名称及配额信息等。</w:t>
            </w:r>
          </w:p>
        </w:tc>
      </w:tr>
    </w:tbl>
    <w:p w:rsidR="00157254" w:rsidRPr="00157254" w:rsidRDefault="00157254" w:rsidP="000B7F9E">
      <w:pPr>
        <w:spacing w:line="240" w:lineRule="atLeast"/>
        <w:ind w:firstLineChars="202" w:firstLine="424"/>
      </w:pPr>
    </w:p>
    <w:p w:rsidR="000B7F9E" w:rsidRPr="00157254" w:rsidRDefault="000B7F9E" w:rsidP="000B7F9E">
      <w:pPr>
        <w:spacing w:line="240" w:lineRule="atLeast"/>
        <w:ind w:firstLineChars="202" w:firstLine="426"/>
        <w:rPr>
          <w:b/>
        </w:rPr>
      </w:pPr>
      <w:r w:rsidRPr="00157254">
        <w:rPr>
          <w:rFonts w:hint="eastAsia"/>
          <w:b/>
        </w:rPr>
        <w:t>提示：</w:t>
      </w:r>
    </w:p>
    <w:p w:rsidR="000B7F9E" w:rsidRDefault="000B7F9E" w:rsidP="000B7F9E">
      <w:pPr>
        <w:spacing w:line="240" w:lineRule="atLeast"/>
        <w:ind w:firstLineChars="202" w:firstLine="424"/>
      </w:pPr>
      <w:r>
        <w:rPr>
          <w:rFonts w:hint="eastAsia"/>
        </w:rPr>
        <w:t>可在联邦命名空间列表页面右上角的搜索框，输入名称后进行模糊搜索。</w:t>
      </w:r>
    </w:p>
    <w:p w:rsidR="000B7F9E" w:rsidRDefault="000B7F9E" w:rsidP="000B7F9E">
      <w:pPr>
        <w:spacing w:line="240" w:lineRule="atLeast"/>
        <w:ind w:firstLineChars="202" w:firstLine="424"/>
      </w:pPr>
      <w:r>
        <w:rPr>
          <w:rFonts w:hint="eastAsia"/>
        </w:rPr>
        <w:t>单击搜索框右侧的</w:t>
      </w:r>
      <w:r w:rsidR="00366B12">
        <w:rPr>
          <w:noProof/>
        </w:rPr>
        <w:drawing>
          <wp:inline distT="0" distB="0" distL="0" distR="0">
            <wp:extent cx="142240" cy="147320"/>
            <wp:effectExtent l="0" t="0" r="0" b="5080"/>
            <wp:docPr id="546"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2240" cy="147320"/>
                    </a:xfrm>
                    <a:prstGeom prst="rect">
                      <a:avLst/>
                    </a:prstGeom>
                    <a:noFill/>
                    <a:ln>
                      <a:noFill/>
                    </a:ln>
                  </pic:spPr>
                </pic:pic>
              </a:graphicData>
            </a:graphic>
          </wp:inline>
        </w:drawing>
      </w:r>
      <w:r>
        <w:rPr>
          <w:rFonts w:hint="eastAsia"/>
        </w:rPr>
        <w:t>按钮，可刷新列表。</w:t>
      </w:r>
    </w:p>
    <w:p w:rsidR="000B7F9E" w:rsidRDefault="000B7F9E" w:rsidP="000B7F9E">
      <w:pPr>
        <w:spacing w:line="240" w:lineRule="atLeast"/>
        <w:ind w:firstLineChars="202" w:firstLine="424"/>
      </w:pPr>
    </w:p>
    <w:p w:rsidR="000B7F9E" w:rsidRPr="00366B12" w:rsidRDefault="000B7F9E" w:rsidP="00366B12">
      <w:pPr>
        <w:pStyle w:val="5"/>
        <w:spacing w:before="0" w:after="0" w:line="240" w:lineRule="auto"/>
        <w:rPr>
          <w:sz w:val="21"/>
          <w:szCs w:val="21"/>
        </w:rPr>
      </w:pPr>
      <w:r w:rsidRPr="00366B12">
        <w:rPr>
          <w:rFonts w:hint="eastAsia"/>
          <w:sz w:val="21"/>
          <w:szCs w:val="21"/>
        </w:rPr>
        <w:t>创建联邦命名空间</w:t>
      </w:r>
    </w:p>
    <w:p w:rsidR="000B7F9E" w:rsidRDefault="000B7F9E" w:rsidP="000B7F9E">
      <w:pPr>
        <w:spacing w:line="240" w:lineRule="atLeast"/>
        <w:ind w:firstLineChars="202" w:firstLine="424"/>
      </w:pPr>
      <w:r>
        <w:rPr>
          <w:rFonts w:hint="eastAsia"/>
        </w:rPr>
        <w:t>在指定的项目关联的联邦集群下，创建联邦命名空间。</w:t>
      </w:r>
    </w:p>
    <w:p w:rsidR="000B7F9E" w:rsidRDefault="000B7F9E" w:rsidP="000B7F9E">
      <w:pPr>
        <w:spacing w:line="240" w:lineRule="atLeast"/>
        <w:ind w:firstLineChars="202" w:firstLine="424"/>
      </w:pPr>
      <w:r>
        <w:rPr>
          <w:rFonts w:hint="eastAsia"/>
        </w:rPr>
        <w:t>新的联邦命名空间将使用联邦集群成员的资源（内存、</w:t>
      </w:r>
      <w:r>
        <w:rPr>
          <w:rFonts w:hint="eastAsia"/>
        </w:rPr>
        <w:t xml:space="preserve">CPU </w:t>
      </w:r>
      <w:r>
        <w:rPr>
          <w:rFonts w:hint="eastAsia"/>
        </w:rPr>
        <w:t>等），每个联邦集群成员下会创建同名的命名空间。</w:t>
      </w:r>
    </w:p>
    <w:p w:rsidR="000B7F9E" w:rsidRPr="00366B12" w:rsidRDefault="000B7F9E" w:rsidP="000B7F9E">
      <w:pPr>
        <w:spacing w:line="240" w:lineRule="atLeast"/>
        <w:ind w:firstLineChars="202" w:firstLine="426"/>
        <w:rPr>
          <w:rFonts w:ascii="黑体" w:eastAsia="黑体" w:hAnsi="黑体"/>
          <w:b/>
        </w:rPr>
      </w:pPr>
      <w:r w:rsidRPr="00366B12">
        <w:rPr>
          <w:rFonts w:ascii="黑体" w:eastAsia="黑体" w:hAnsi="黑体" w:hint="eastAsia"/>
          <w:b/>
        </w:rPr>
        <w:t>前提条件</w:t>
      </w:r>
    </w:p>
    <w:p w:rsidR="000B7F9E" w:rsidRDefault="000B7F9E" w:rsidP="000B7F9E">
      <w:pPr>
        <w:spacing w:line="240" w:lineRule="atLeast"/>
        <w:ind w:firstLineChars="202" w:firstLine="424"/>
      </w:pPr>
      <w:r>
        <w:rPr>
          <w:rFonts w:hint="eastAsia"/>
        </w:rPr>
        <w:t>当前项目关联了联邦集群。</w:t>
      </w:r>
    </w:p>
    <w:p w:rsidR="000B7F9E" w:rsidRPr="00366B12" w:rsidRDefault="000B7F9E" w:rsidP="000B7F9E">
      <w:pPr>
        <w:spacing w:line="240" w:lineRule="atLeast"/>
        <w:ind w:firstLineChars="202" w:firstLine="426"/>
        <w:rPr>
          <w:rFonts w:ascii="黑体" w:eastAsia="黑体" w:hAnsi="黑体"/>
          <w:b/>
        </w:rPr>
      </w:pPr>
      <w:r w:rsidRPr="00366B12">
        <w:rPr>
          <w:rFonts w:ascii="黑体" w:eastAsia="黑体" w:hAnsi="黑体" w:hint="eastAsia"/>
          <w:b/>
        </w:rPr>
        <w:t>操作步骤</w:t>
      </w:r>
    </w:p>
    <w:p w:rsidR="000B7F9E" w:rsidRDefault="000B7F9E" w:rsidP="000B7F9E">
      <w:pPr>
        <w:spacing w:line="240" w:lineRule="atLeast"/>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单击待创建命名空间的</w:t>
      </w:r>
      <w:r>
        <w:rPr>
          <w:rFonts w:hint="eastAsia"/>
        </w:rPr>
        <w:t xml:space="preserve"> </w:t>
      </w:r>
      <w:r>
        <w:rPr>
          <w:rFonts w:hint="eastAsia"/>
        </w:rPr>
        <w:t>项目名称，进入项目概览页面。</w:t>
      </w:r>
    </w:p>
    <w:p w:rsidR="000B7F9E" w:rsidRDefault="000B7F9E" w:rsidP="000B7F9E">
      <w:pPr>
        <w:spacing w:line="240" w:lineRule="atLeast"/>
        <w:ind w:firstLineChars="202" w:firstLine="424"/>
      </w:pPr>
      <w:r>
        <w:rPr>
          <w:rFonts w:hint="eastAsia"/>
        </w:rPr>
        <w:t xml:space="preserve">3. </w:t>
      </w:r>
      <w:r>
        <w:rPr>
          <w:rFonts w:hint="eastAsia"/>
        </w:rPr>
        <w:t>在左侧导航栏中单击</w:t>
      </w:r>
      <w:r>
        <w:rPr>
          <w:rFonts w:hint="eastAsia"/>
        </w:rPr>
        <w:t xml:space="preserve"> </w:t>
      </w:r>
      <w:r>
        <w:rPr>
          <w:rFonts w:hint="eastAsia"/>
        </w:rPr>
        <w:t>联邦命名空间</w:t>
      </w:r>
      <w:r>
        <w:rPr>
          <w:rFonts w:hint="eastAsia"/>
        </w:rPr>
        <w:t xml:space="preserve"> </w:t>
      </w:r>
      <w:r>
        <w:rPr>
          <w:rFonts w:hint="eastAsia"/>
        </w:rPr>
        <w:t>选项，进入联邦命名空间列表页面。</w:t>
      </w:r>
    </w:p>
    <w:p w:rsidR="000B7F9E" w:rsidRDefault="000B7F9E" w:rsidP="000B7F9E">
      <w:pPr>
        <w:spacing w:line="240" w:lineRule="atLeast"/>
        <w:ind w:firstLineChars="202" w:firstLine="424"/>
      </w:pPr>
      <w:r>
        <w:rPr>
          <w:rFonts w:hint="eastAsia"/>
        </w:rPr>
        <w:t xml:space="preserve">4. </w:t>
      </w:r>
      <w:r>
        <w:rPr>
          <w:rFonts w:hint="eastAsia"/>
        </w:rPr>
        <w:t>单击</w:t>
      </w:r>
      <w:r>
        <w:rPr>
          <w:rFonts w:hint="eastAsia"/>
        </w:rPr>
        <w:t xml:space="preserve"> </w:t>
      </w:r>
      <w:r>
        <w:rPr>
          <w:rFonts w:hint="eastAsia"/>
        </w:rPr>
        <w:t>创建联邦命名空间</w:t>
      </w:r>
      <w:r>
        <w:rPr>
          <w:rFonts w:hint="eastAsia"/>
        </w:rPr>
        <w:t xml:space="preserve"> </w:t>
      </w:r>
      <w:r>
        <w:rPr>
          <w:rFonts w:hint="eastAsia"/>
        </w:rPr>
        <w:t>按钮，进入</w:t>
      </w:r>
      <w:r>
        <w:rPr>
          <w:rFonts w:hint="eastAsia"/>
        </w:rPr>
        <w:t xml:space="preserve"> </w:t>
      </w:r>
      <w:r>
        <w:rPr>
          <w:rFonts w:hint="eastAsia"/>
        </w:rPr>
        <w:t>创建联邦命名空间</w:t>
      </w:r>
      <w:r>
        <w:rPr>
          <w:rFonts w:hint="eastAsia"/>
        </w:rPr>
        <w:t xml:space="preserve"> </w:t>
      </w:r>
      <w:r>
        <w:rPr>
          <w:rFonts w:hint="eastAsia"/>
        </w:rPr>
        <w:t>页面。</w:t>
      </w:r>
    </w:p>
    <w:p w:rsidR="000B7F9E" w:rsidRDefault="000B7F9E" w:rsidP="000B7F9E">
      <w:pPr>
        <w:spacing w:line="240" w:lineRule="atLeast"/>
        <w:ind w:firstLineChars="202" w:firstLine="424"/>
      </w:pPr>
      <w:r>
        <w:rPr>
          <w:rFonts w:hint="eastAsia"/>
        </w:rPr>
        <w:t xml:space="preserve">5. </w:t>
      </w:r>
      <w:r>
        <w:rPr>
          <w:rFonts w:hint="eastAsia"/>
        </w:rPr>
        <w:t>参见以下参数说明，配置联邦命名空间的</w:t>
      </w:r>
      <w:r>
        <w:rPr>
          <w:rFonts w:hint="eastAsia"/>
        </w:rPr>
        <w:t xml:space="preserve"> </w:t>
      </w:r>
      <w:r>
        <w:rPr>
          <w:rFonts w:hint="eastAsia"/>
        </w:rPr>
        <w:t>基本信息。</w:t>
      </w:r>
    </w:p>
    <w:p w:rsidR="000B7F9E" w:rsidRDefault="000B7F9E" w:rsidP="000B7F9E">
      <w:pPr>
        <w:spacing w:line="240" w:lineRule="atLeast"/>
        <w:ind w:firstLineChars="202" w:firstLine="424"/>
      </w:pPr>
      <w:r>
        <w:rPr>
          <w:rFonts w:hint="eastAsia"/>
        </w:rPr>
        <w:t>联邦集群：在项目关联的集群中，选择一个要创建联邦命名空间的联邦集群。</w:t>
      </w:r>
    </w:p>
    <w:p w:rsidR="000B7F9E" w:rsidRDefault="000B7F9E" w:rsidP="000B7F9E">
      <w:pPr>
        <w:spacing w:line="240" w:lineRule="atLeast"/>
        <w:ind w:firstLineChars="202" w:firstLine="424"/>
      </w:pPr>
      <w:r>
        <w:rPr>
          <w:rFonts w:hint="eastAsia"/>
        </w:rPr>
        <w:t>名称</w:t>
      </w:r>
      <w:r>
        <w:rPr>
          <w:rFonts w:hint="eastAsia"/>
        </w:rPr>
        <w:t xml:space="preserve"> </w:t>
      </w:r>
      <w:r>
        <w:rPr>
          <w:rFonts w:hint="eastAsia"/>
        </w:rPr>
        <w:t>：输入命名空间名称，名称的固定前缀为项目名称。支持输入</w:t>
      </w:r>
      <w:r>
        <w:rPr>
          <w:rFonts w:hint="eastAsia"/>
        </w:rPr>
        <w:t xml:space="preserve"> a-z </w:t>
      </w:r>
      <w:r>
        <w:rPr>
          <w:rFonts w:hint="eastAsia"/>
        </w:rPr>
        <w:t>、</w:t>
      </w:r>
      <w:r>
        <w:rPr>
          <w:rFonts w:hint="eastAsia"/>
        </w:rPr>
        <w:t xml:space="preserve">0-9 </w:t>
      </w:r>
      <w:r>
        <w:rPr>
          <w:rFonts w:hint="eastAsia"/>
        </w:rPr>
        <w:t>、</w:t>
      </w:r>
      <w:r>
        <w:rPr>
          <w:rFonts w:hint="eastAsia"/>
        </w:rPr>
        <w:t xml:space="preserve">- </w:t>
      </w:r>
      <w:r>
        <w:rPr>
          <w:rFonts w:hint="eastAsia"/>
        </w:rPr>
        <w:t>，并且以</w:t>
      </w:r>
      <w:r>
        <w:rPr>
          <w:rFonts w:hint="eastAsia"/>
        </w:rPr>
        <w:t xml:space="preserve"> a-z </w:t>
      </w:r>
      <w:r>
        <w:rPr>
          <w:rFonts w:hint="eastAsia"/>
        </w:rPr>
        <w:t>、</w:t>
      </w:r>
      <w:r>
        <w:rPr>
          <w:rFonts w:hint="eastAsia"/>
        </w:rPr>
        <w:t xml:space="preserve">0-9 </w:t>
      </w:r>
      <w:r>
        <w:rPr>
          <w:rFonts w:hint="eastAsia"/>
        </w:rPr>
        <w:t>开头或结尾。</w:t>
      </w:r>
    </w:p>
    <w:p w:rsidR="000B7F9E" w:rsidRDefault="000B7F9E" w:rsidP="000B7F9E">
      <w:pPr>
        <w:spacing w:line="240" w:lineRule="atLeast"/>
        <w:ind w:firstLineChars="202" w:firstLine="424"/>
      </w:pPr>
      <w:r>
        <w:rPr>
          <w:rFonts w:hint="eastAsia"/>
        </w:rPr>
        <w:t>（非必填）显示名称：输入联邦命名空间的显示名称。</w:t>
      </w:r>
    </w:p>
    <w:p w:rsidR="000B7F9E" w:rsidRDefault="000B7F9E" w:rsidP="000B7F9E">
      <w:pPr>
        <w:spacing w:line="240" w:lineRule="atLeast"/>
        <w:ind w:firstLineChars="202" w:firstLine="424"/>
      </w:pPr>
      <w:r>
        <w:rPr>
          <w:rFonts w:hint="eastAsia"/>
        </w:rPr>
        <w:t xml:space="preserve">6. </w:t>
      </w:r>
      <w:r>
        <w:rPr>
          <w:rFonts w:hint="eastAsia"/>
        </w:rPr>
        <w:t>在</w:t>
      </w:r>
      <w:r>
        <w:rPr>
          <w:rFonts w:hint="eastAsia"/>
        </w:rPr>
        <w:t xml:space="preserve"> </w:t>
      </w:r>
      <w:r>
        <w:rPr>
          <w:rFonts w:hint="eastAsia"/>
        </w:rPr>
        <w:t>资源配置</w:t>
      </w:r>
      <w:r>
        <w:rPr>
          <w:rFonts w:hint="eastAsia"/>
        </w:rPr>
        <w:t xml:space="preserve"> </w:t>
      </w:r>
      <w:r>
        <w:rPr>
          <w:rFonts w:hint="eastAsia"/>
        </w:rPr>
        <w:t>区域，配置联邦命名空间的</w:t>
      </w:r>
      <w:r>
        <w:rPr>
          <w:rFonts w:hint="eastAsia"/>
        </w:rPr>
        <w:t xml:space="preserve"> </w:t>
      </w:r>
      <w:r>
        <w:rPr>
          <w:rFonts w:hint="eastAsia"/>
        </w:rPr>
        <w:t>资源配额（</w:t>
      </w:r>
      <w:r>
        <w:rPr>
          <w:rFonts w:hint="eastAsia"/>
        </w:rPr>
        <w:t>ResourceQuota</w:t>
      </w:r>
      <w:r>
        <w:rPr>
          <w:rFonts w:hint="eastAsia"/>
        </w:rPr>
        <w:t>）和</w:t>
      </w:r>
      <w:r>
        <w:rPr>
          <w:rFonts w:hint="eastAsia"/>
        </w:rPr>
        <w:t xml:space="preserve"> </w:t>
      </w:r>
      <w:r>
        <w:rPr>
          <w:rFonts w:hint="eastAsia"/>
        </w:rPr>
        <w:t>容器限额（</w:t>
      </w:r>
      <w:r>
        <w:rPr>
          <w:rFonts w:hint="eastAsia"/>
        </w:rPr>
        <w:t>LimitRange</w:t>
      </w:r>
      <w:r>
        <w:rPr>
          <w:rFonts w:hint="eastAsia"/>
        </w:rPr>
        <w:t>）。</w:t>
      </w:r>
    </w:p>
    <w:p w:rsidR="000B7F9E" w:rsidRDefault="000B7F9E" w:rsidP="000B7F9E">
      <w:pPr>
        <w:spacing w:line="240" w:lineRule="atLeast"/>
        <w:ind w:firstLineChars="202" w:firstLine="424"/>
      </w:pPr>
      <w:r>
        <w:rPr>
          <w:rFonts w:hint="eastAsia"/>
        </w:rPr>
        <w:t>资源配额：通过单击集群名称切换联邦成员集群，并分别为联邦成员集群下的联邦命名空间，配置</w:t>
      </w:r>
      <w:r>
        <w:rPr>
          <w:rFonts w:hint="eastAsia"/>
        </w:rPr>
        <w:t xml:space="preserve"> CPU</w:t>
      </w:r>
      <w:r>
        <w:rPr>
          <w:rFonts w:hint="eastAsia"/>
        </w:rPr>
        <w:t>（核）、内存（</w:t>
      </w:r>
      <w:r>
        <w:rPr>
          <w:rFonts w:hint="eastAsia"/>
        </w:rPr>
        <w:t>Gi</w:t>
      </w:r>
      <w:r>
        <w:rPr>
          <w:rFonts w:hint="eastAsia"/>
        </w:rPr>
        <w:t>）、存储（</w:t>
      </w:r>
      <w:r>
        <w:rPr>
          <w:rFonts w:hint="eastAsia"/>
        </w:rPr>
        <w:t>Gi</w:t>
      </w:r>
      <w:r>
        <w:rPr>
          <w:rFonts w:hint="eastAsia"/>
        </w:rPr>
        <w:t>）、</w:t>
      </w:r>
      <w:r>
        <w:rPr>
          <w:rFonts w:hint="eastAsia"/>
        </w:rPr>
        <w:t>Pod</w:t>
      </w:r>
      <w:r>
        <w:rPr>
          <w:rFonts w:hint="eastAsia"/>
        </w:rPr>
        <w:t>（个）和</w:t>
      </w:r>
      <w:r>
        <w:rPr>
          <w:rFonts w:hint="eastAsia"/>
        </w:rPr>
        <w:t xml:space="preserve"> PVC </w:t>
      </w:r>
      <w:r>
        <w:rPr>
          <w:rFonts w:hint="eastAsia"/>
        </w:rPr>
        <w:t>数（个）。创建容器实例时，将依据请求值，请求占用相关的计算或存储资源配额。</w:t>
      </w:r>
    </w:p>
    <w:p w:rsidR="000B7F9E" w:rsidRDefault="000B7F9E" w:rsidP="000B7F9E">
      <w:pPr>
        <w:spacing w:line="240" w:lineRule="atLeast"/>
        <w:ind w:firstLineChars="202" w:firstLine="424"/>
      </w:pPr>
      <w:r>
        <w:rPr>
          <w:rFonts w:hint="eastAsia"/>
        </w:rPr>
        <w:t>说明：</w:t>
      </w:r>
      <w:r>
        <w:rPr>
          <w:rFonts w:hint="eastAsia"/>
        </w:rPr>
        <w:t xml:space="preserve"> </w:t>
      </w:r>
      <w:r>
        <w:rPr>
          <w:rFonts w:hint="eastAsia"/>
        </w:rPr>
        <w:t>联邦命名空间的资源配额，是联邦集群项目配额的一部分。对于某一种资源，可设置的最高配额为在项目中的未使用的资源配额，如果任意一种资源的可使用量为</w:t>
      </w:r>
      <w:r>
        <w:rPr>
          <w:rFonts w:hint="eastAsia"/>
        </w:rPr>
        <w:t xml:space="preserve"> 0</w:t>
      </w:r>
      <w:r>
        <w:rPr>
          <w:rFonts w:hint="eastAsia"/>
        </w:rPr>
        <w:t>，将无法继续创建命名空间，请联系平台管理员。</w:t>
      </w:r>
    </w:p>
    <w:p w:rsidR="000B7F9E" w:rsidRDefault="000B7F9E" w:rsidP="000B7F9E">
      <w:pPr>
        <w:spacing w:line="240" w:lineRule="atLeast"/>
        <w:ind w:firstLineChars="202" w:firstLine="424"/>
      </w:pPr>
      <w:r>
        <w:rPr>
          <w:rFonts w:hint="eastAsia"/>
        </w:rPr>
        <w:t>容器限额：通过设置容器限额，可以控制在当前命名空间下创建的容器的</w:t>
      </w:r>
      <w:r>
        <w:rPr>
          <w:rFonts w:hint="eastAsia"/>
        </w:rPr>
        <w:t xml:space="preserve"> CPU/</w:t>
      </w:r>
      <w:r>
        <w:rPr>
          <w:rFonts w:hint="eastAsia"/>
        </w:rPr>
        <w:t>内存</w:t>
      </w:r>
      <w:r>
        <w:rPr>
          <w:rFonts w:hint="eastAsia"/>
        </w:rPr>
        <w:t xml:space="preserve"> </w:t>
      </w:r>
      <w:r>
        <w:rPr>
          <w:rFonts w:hint="eastAsia"/>
        </w:rPr>
        <w:t>大</w:t>
      </w:r>
      <w:r>
        <w:rPr>
          <w:rFonts w:hint="eastAsia"/>
        </w:rPr>
        <w:lastRenderedPageBreak/>
        <w:t>小。单一容器的</w:t>
      </w:r>
      <w:r>
        <w:rPr>
          <w:rFonts w:hint="eastAsia"/>
        </w:rPr>
        <w:t xml:space="preserve"> CPU</w:t>
      </w:r>
      <w:r>
        <w:rPr>
          <w:rFonts w:hint="eastAsia"/>
        </w:rPr>
        <w:t>、内存大小必须在默认值和最大值之间。</w:t>
      </w:r>
    </w:p>
    <w:p w:rsidR="000B7F9E" w:rsidRDefault="000B7F9E" w:rsidP="000B7F9E">
      <w:pPr>
        <w:spacing w:line="240" w:lineRule="atLeast"/>
        <w:ind w:firstLineChars="202" w:firstLine="424"/>
      </w:pPr>
      <w:r>
        <w:rPr>
          <w:rFonts w:hint="eastAsia"/>
        </w:rPr>
        <w:t>说明：设置容器限额后，在该命名空间下创建自定义应用或计算组件时，容器的</w:t>
      </w:r>
      <w:r>
        <w:rPr>
          <w:rFonts w:hint="eastAsia"/>
        </w:rPr>
        <w:t xml:space="preserve"> </w:t>
      </w:r>
      <w:r>
        <w:rPr>
          <w:rFonts w:hint="eastAsia"/>
        </w:rPr>
        <w:t>资源限制</w:t>
      </w:r>
      <w:r>
        <w:rPr>
          <w:rFonts w:hint="eastAsia"/>
        </w:rPr>
        <w:t xml:space="preserve"> </w:t>
      </w:r>
      <w:r>
        <w:rPr>
          <w:rFonts w:hint="eastAsia"/>
        </w:rPr>
        <w:t>默认为命名空间的</w:t>
      </w:r>
      <w:r>
        <w:rPr>
          <w:rFonts w:hint="eastAsia"/>
        </w:rPr>
        <w:t xml:space="preserve"> </w:t>
      </w:r>
      <w:r>
        <w:rPr>
          <w:rFonts w:hint="eastAsia"/>
        </w:rPr>
        <w:t>默认值，重新设置的值不可大于命名空间的</w:t>
      </w:r>
      <w:r>
        <w:rPr>
          <w:rFonts w:hint="eastAsia"/>
        </w:rPr>
        <w:t xml:space="preserve"> </w:t>
      </w:r>
      <w:r>
        <w:rPr>
          <w:rFonts w:hint="eastAsia"/>
        </w:rPr>
        <w:t>最大值。</w:t>
      </w:r>
    </w:p>
    <w:p w:rsidR="000B7F9E" w:rsidRDefault="000B7F9E" w:rsidP="000B7F9E">
      <w:pPr>
        <w:spacing w:line="240" w:lineRule="atLeast"/>
        <w:ind w:firstLineChars="202" w:firstLine="424"/>
      </w:pPr>
      <w:r>
        <w:rPr>
          <w:rFonts w:hint="eastAsia"/>
        </w:rPr>
        <w:t>默认值：单一容器可以使用的资源（</w:t>
      </w:r>
      <w:r>
        <w:rPr>
          <w:rFonts w:hint="eastAsia"/>
        </w:rPr>
        <w:t>CPU</w:t>
      </w:r>
      <w:r>
        <w:rPr>
          <w:rFonts w:hint="eastAsia"/>
        </w:rPr>
        <w:t>、内存）下限。</w:t>
      </w:r>
    </w:p>
    <w:p w:rsidR="000B7F9E" w:rsidRDefault="000B7F9E" w:rsidP="000B7F9E">
      <w:pPr>
        <w:spacing w:line="240" w:lineRule="atLeast"/>
        <w:ind w:firstLineChars="202" w:firstLine="424"/>
      </w:pPr>
      <w:r>
        <w:rPr>
          <w:rFonts w:hint="eastAsia"/>
        </w:rPr>
        <w:t>在该命名空间下创建某一计算组件时，未特别指定容器大小的限制值（</w:t>
      </w:r>
      <w:r>
        <w:rPr>
          <w:rFonts w:hint="eastAsia"/>
        </w:rPr>
        <w:t>limits</w:t>
      </w:r>
      <w:r>
        <w:rPr>
          <w:rFonts w:hint="eastAsia"/>
        </w:rPr>
        <w:t>，界面显示为</w:t>
      </w:r>
      <w:r>
        <w:rPr>
          <w:rFonts w:hint="eastAsia"/>
        </w:rPr>
        <w:t xml:space="preserve"> </w:t>
      </w:r>
      <w:r>
        <w:rPr>
          <w:rFonts w:hint="eastAsia"/>
        </w:rPr>
        <w:t>资源限制），那么将使用所在命名空间的</w:t>
      </w:r>
      <w:r>
        <w:rPr>
          <w:rFonts w:hint="eastAsia"/>
        </w:rPr>
        <w:t xml:space="preserve"> </w:t>
      </w:r>
      <w:r>
        <w:rPr>
          <w:rFonts w:hint="eastAsia"/>
        </w:rPr>
        <w:t>默认值。</w:t>
      </w:r>
    </w:p>
    <w:p w:rsidR="000B7F9E" w:rsidRDefault="000B7F9E" w:rsidP="000B7F9E">
      <w:pPr>
        <w:spacing w:line="240" w:lineRule="atLeast"/>
        <w:ind w:firstLineChars="202" w:firstLine="424"/>
      </w:pPr>
      <w:r>
        <w:rPr>
          <w:rFonts w:hint="eastAsia"/>
        </w:rPr>
        <w:t>最大值：单一容器可使用的资源（</w:t>
      </w:r>
      <w:r>
        <w:rPr>
          <w:rFonts w:hint="eastAsia"/>
        </w:rPr>
        <w:t>CPU</w:t>
      </w:r>
      <w:r>
        <w:rPr>
          <w:rFonts w:hint="eastAsia"/>
        </w:rPr>
        <w:t>、内存）上限。</w:t>
      </w:r>
    </w:p>
    <w:p w:rsidR="000B7F9E" w:rsidRDefault="000B7F9E" w:rsidP="000B7F9E">
      <w:pPr>
        <w:spacing w:line="240" w:lineRule="atLeast"/>
        <w:ind w:firstLineChars="202" w:firstLine="424"/>
      </w:pPr>
      <w:r>
        <w:rPr>
          <w:rFonts w:hint="eastAsia"/>
        </w:rPr>
        <w:t>在该命名空间下创建某一计算组件时，容器大小的限制值（</w:t>
      </w:r>
      <w:r>
        <w:rPr>
          <w:rFonts w:hint="eastAsia"/>
        </w:rPr>
        <w:t>limits</w:t>
      </w:r>
      <w:r>
        <w:rPr>
          <w:rFonts w:hint="eastAsia"/>
        </w:rPr>
        <w:t>，界面显示为</w:t>
      </w:r>
      <w:r>
        <w:rPr>
          <w:rFonts w:hint="eastAsia"/>
        </w:rPr>
        <w:t xml:space="preserve"> </w:t>
      </w:r>
      <w:r>
        <w:rPr>
          <w:rFonts w:hint="eastAsia"/>
        </w:rPr>
        <w:t>资源限制），界面输入时不可超过所在命名空间的</w:t>
      </w:r>
      <w:r>
        <w:rPr>
          <w:rFonts w:hint="eastAsia"/>
        </w:rPr>
        <w:t xml:space="preserve"> </w:t>
      </w:r>
      <w:r>
        <w:rPr>
          <w:rFonts w:hint="eastAsia"/>
        </w:rPr>
        <w:t>最大值。</w:t>
      </w:r>
    </w:p>
    <w:p w:rsidR="000B7F9E" w:rsidRDefault="000B7F9E" w:rsidP="000B7F9E">
      <w:pPr>
        <w:spacing w:line="240" w:lineRule="atLeast"/>
        <w:ind w:firstLineChars="202" w:firstLine="424"/>
      </w:pPr>
      <w:r>
        <w:rPr>
          <w:rFonts w:hint="eastAsia"/>
        </w:rPr>
        <w:t>注意：如果通过</w:t>
      </w:r>
      <w:r>
        <w:rPr>
          <w:rFonts w:hint="eastAsia"/>
        </w:rPr>
        <w:t xml:space="preserve"> YAML </w:t>
      </w:r>
      <w:r>
        <w:rPr>
          <w:rFonts w:hint="eastAsia"/>
        </w:rPr>
        <w:t>编排文件设置了大于该</w:t>
      </w:r>
      <w:r>
        <w:rPr>
          <w:rFonts w:hint="eastAsia"/>
        </w:rPr>
        <w:t xml:space="preserve"> </w:t>
      </w:r>
      <w:r>
        <w:rPr>
          <w:rFonts w:hint="eastAsia"/>
        </w:rPr>
        <w:t>最大值</w:t>
      </w:r>
      <w:r>
        <w:rPr>
          <w:rFonts w:hint="eastAsia"/>
        </w:rPr>
        <w:t xml:space="preserve"> </w:t>
      </w:r>
      <w:r>
        <w:rPr>
          <w:rFonts w:hint="eastAsia"/>
        </w:rPr>
        <w:t>的值，计算组件将创建失败。</w:t>
      </w:r>
    </w:p>
    <w:p w:rsidR="000B7F9E" w:rsidRDefault="000B7F9E" w:rsidP="000B7F9E">
      <w:pPr>
        <w:spacing w:line="240" w:lineRule="atLeast"/>
        <w:ind w:firstLineChars="202" w:firstLine="424"/>
      </w:pPr>
      <w:r>
        <w:rPr>
          <w:rFonts w:hint="eastAsia"/>
        </w:rPr>
        <w:t xml:space="preserve">7. </w:t>
      </w:r>
      <w:r>
        <w:rPr>
          <w:rFonts w:hint="eastAsia"/>
        </w:rPr>
        <w:t>单击</w:t>
      </w:r>
      <w:r>
        <w:rPr>
          <w:rFonts w:hint="eastAsia"/>
        </w:rPr>
        <w:t xml:space="preserve"> </w:t>
      </w:r>
      <w:r>
        <w:rPr>
          <w:rFonts w:hint="eastAsia"/>
        </w:rPr>
        <w:t>创建</w:t>
      </w:r>
      <w:r>
        <w:rPr>
          <w:rFonts w:hint="eastAsia"/>
        </w:rPr>
        <w:t xml:space="preserve"> </w:t>
      </w:r>
      <w:r>
        <w:rPr>
          <w:rFonts w:hint="eastAsia"/>
        </w:rPr>
        <w:t>按钮。</w:t>
      </w:r>
    </w:p>
    <w:p w:rsidR="000B7F9E" w:rsidRDefault="000B7F9E" w:rsidP="000B7F9E">
      <w:pPr>
        <w:spacing w:line="240" w:lineRule="atLeast"/>
        <w:ind w:firstLineChars="202" w:firstLine="424"/>
      </w:pPr>
      <w:r>
        <w:rPr>
          <w:rFonts w:hint="eastAsia"/>
        </w:rPr>
        <w:t>命名空间创建成功后，会进入联邦命名空间的详情页面。</w:t>
      </w:r>
    </w:p>
    <w:p w:rsidR="000B7F9E" w:rsidRDefault="000B7F9E" w:rsidP="000B7F9E">
      <w:pPr>
        <w:spacing w:line="240" w:lineRule="atLeast"/>
        <w:ind w:firstLineChars="202" w:firstLine="424"/>
      </w:pPr>
    </w:p>
    <w:p w:rsidR="000B7F9E" w:rsidRPr="0019675F" w:rsidRDefault="000B7F9E" w:rsidP="0019675F">
      <w:pPr>
        <w:pStyle w:val="5"/>
        <w:spacing w:before="0" w:after="0" w:line="240" w:lineRule="auto"/>
        <w:rPr>
          <w:sz w:val="21"/>
          <w:szCs w:val="21"/>
        </w:rPr>
      </w:pPr>
      <w:r w:rsidRPr="0019675F">
        <w:rPr>
          <w:rFonts w:hint="eastAsia"/>
          <w:sz w:val="21"/>
          <w:szCs w:val="21"/>
        </w:rPr>
        <w:t>查看联邦命名空间详情</w:t>
      </w:r>
    </w:p>
    <w:p w:rsidR="000B7F9E" w:rsidRDefault="000B7F9E" w:rsidP="000B7F9E">
      <w:pPr>
        <w:spacing w:line="240" w:lineRule="atLeast"/>
        <w:ind w:firstLineChars="202" w:firstLine="424"/>
      </w:pPr>
      <w:r>
        <w:rPr>
          <w:rFonts w:hint="eastAsia"/>
        </w:rPr>
        <w:t>查看指定的联邦命名空间的详情，例如：名称、显示名称、所属联邦集群、命名空间管理员，以及联邦成员集群分配给联邦命名空间的的资源配额、容器限额等信息。</w:t>
      </w:r>
    </w:p>
    <w:p w:rsidR="000B7F9E" w:rsidRPr="0019675F" w:rsidRDefault="000B7F9E" w:rsidP="000B7F9E">
      <w:pPr>
        <w:spacing w:line="240" w:lineRule="atLeast"/>
        <w:ind w:firstLineChars="202" w:firstLine="426"/>
        <w:rPr>
          <w:rFonts w:ascii="黑体" w:eastAsia="黑体" w:hAnsi="黑体"/>
          <w:b/>
        </w:rPr>
      </w:pPr>
      <w:r w:rsidRPr="0019675F">
        <w:rPr>
          <w:rFonts w:ascii="黑体" w:eastAsia="黑体" w:hAnsi="黑体" w:hint="eastAsia"/>
          <w:b/>
        </w:rPr>
        <w:t>前提条件</w:t>
      </w:r>
    </w:p>
    <w:p w:rsidR="000B7F9E" w:rsidRDefault="000B7F9E" w:rsidP="000B7F9E">
      <w:pPr>
        <w:spacing w:line="240" w:lineRule="atLeast"/>
        <w:ind w:firstLineChars="202" w:firstLine="424"/>
      </w:pPr>
      <w:r>
        <w:rPr>
          <w:rFonts w:hint="eastAsia"/>
        </w:rPr>
        <w:t>当前项目关联了联邦集群。</w:t>
      </w:r>
    </w:p>
    <w:p w:rsidR="000B7F9E" w:rsidRPr="0019675F" w:rsidRDefault="000B7F9E" w:rsidP="000B7F9E">
      <w:pPr>
        <w:spacing w:line="240" w:lineRule="atLeast"/>
        <w:ind w:firstLineChars="202" w:firstLine="426"/>
        <w:rPr>
          <w:rFonts w:ascii="黑体" w:eastAsia="黑体" w:hAnsi="黑体"/>
          <w:b/>
        </w:rPr>
      </w:pPr>
      <w:r w:rsidRPr="0019675F">
        <w:rPr>
          <w:rFonts w:ascii="黑体" w:eastAsia="黑体" w:hAnsi="黑体" w:hint="eastAsia"/>
          <w:b/>
        </w:rPr>
        <w:t>操作步骤</w:t>
      </w:r>
    </w:p>
    <w:p w:rsidR="000B7F9E" w:rsidRDefault="000B7F9E" w:rsidP="000B7F9E">
      <w:pPr>
        <w:spacing w:line="240" w:lineRule="atLeast"/>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单击待查看命名空间所在的</w:t>
      </w:r>
      <w:r>
        <w:rPr>
          <w:rFonts w:hint="eastAsia"/>
        </w:rPr>
        <w:t xml:space="preserve"> </w:t>
      </w:r>
      <w:r>
        <w:rPr>
          <w:rFonts w:hint="eastAsia"/>
        </w:rPr>
        <w:t>项目名称，进入项目概览页面。</w:t>
      </w:r>
    </w:p>
    <w:p w:rsidR="000B7F9E" w:rsidRDefault="000B7F9E" w:rsidP="000B7F9E">
      <w:pPr>
        <w:spacing w:line="240" w:lineRule="atLeast"/>
        <w:ind w:firstLineChars="202" w:firstLine="424"/>
      </w:pPr>
      <w:r>
        <w:rPr>
          <w:rFonts w:hint="eastAsia"/>
        </w:rPr>
        <w:t xml:space="preserve">3. </w:t>
      </w:r>
      <w:r>
        <w:rPr>
          <w:rFonts w:hint="eastAsia"/>
        </w:rPr>
        <w:t>在左侧导航栏中单击</w:t>
      </w:r>
      <w:r>
        <w:rPr>
          <w:rFonts w:hint="eastAsia"/>
        </w:rPr>
        <w:t xml:space="preserve"> </w:t>
      </w:r>
      <w:r>
        <w:rPr>
          <w:rFonts w:hint="eastAsia"/>
        </w:rPr>
        <w:t>联邦命名空间</w:t>
      </w:r>
      <w:r>
        <w:rPr>
          <w:rFonts w:hint="eastAsia"/>
        </w:rPr>
        <w:t xml:space="preserve"> </w:t>
      </w:r>
      <w:r>
        <w:rPr>
          <w:rFonts w:hint="eastAsia"/>
        </w:rPr>
        <w:t>选项，进入联邦命名空间列表页面。</w:t>
      </w:r>
    </w:p>
    <w:p w:rsidR="000B7F9E" w:rsidRDefault="000B7F9E" w:rsidP="000B7F9E">
      <w:pPr>
        <w:spacing w:line="240" w:lineRule="atLeast"/>
        <w:ind w:firstLineChars="202" w:firstLine="424"/>
      </w:pPr>
      <w:r>
        <w:rPr>
          <w:rFonts w:hint="eastAsia"/>
        </w:rPr>
        <w:t xml:space="preserve">4. </w:t>
      </w:r>
      <w:r>
        <w:rPr>
          <w:rFonts w:hint="eastAsia"/>
        </w:rPr>
        <w:t>单击待查看</w:t>
      </w:r>
      <w:r>
        <w:rPr>
          <w:rFonts w:hint="eastAsia"/>
        </w:rPr>
        <w:t xml:space="preserve"> </w:t>
      </w:r>
      <w:r>
        <w:rPr>
          <w:rFonts w:hint="eastAsia"/>
        </w:rPr>
        <w:t>联邦命名空间的名称，进入联邦命名空间详情页面。</w:t>
      </w:r>
    </w:p>
    <w:p w:rsidR="000B7F9E" w:rsidRDefault="000B7F9E" w:rsidP="000B7F9E">
      <w:pPr>
        <w:spacing w:line="240" w:lineRule="atLeast"/>
        <w:ind w:firstLineChars="202" w:firstLine="424"/>
      </w:pPr>
      <w:r>
        <w:rPr>
          <w:rFonts w:hint="eastAsia"/>
        </w:rPr>
        <w:t>在详情信息页面，可查看联邦命名空间的基本信息，在资源配置区域可选择联邦成员集群，分别查看不同成员集群下的联邦命名空间的资源配额、容器限额。</w:t>
      </w:r>
    </w:p>
    <w:p w:rsidR="000B7F9E" w:rsidRDefault="000B7F9E" w:rsidP="000B7F9E">
      <w:pPr>
        <w:spacing w:line="240" w:lineRule="atLeast"/>
        <w:ind w:firstLineChars="202" w:firstLine="424"/>
      </w:pPr>
      <w:r>
        <w:rPr>
          <w:rFonts w:hint="eastAsia"/>
        </w:rPr>
        <w:t xml:space="preserve">5. </w:t>
      </w:r>
      <w:r>
        <w:rPr>
          <w:rFonts w:hint="eastAsia"/>
        </w:rPr>
        <w:t>单击</w:t>
      </w:r>
      <w:r>
        <w:rPr>
          <w:rFonts w:hint="eastAsia"/>
        </w:rPr>
        <w:t xml:space="preserve"> </w:t>
      </w:r>
      <w:r>
        <w:rPr>
          <w:rFonts w:hint="eastAsia"/>
        </w:rPr>
        <w:t>命名空间成员</w:t>
      </w:r>
      <w:r>
        <w:rPr>
          <w:rFonts w:hint="eastAsia"/>
        </w:rPr>
        <w:t xml:space="preserve"> </w:t>
      </w:r>
      <w:r>
        <w:rPr>
          <w:rFonts w:hint="eastAsia"/>
        </w:rPr>
        <w:t>页签，可查看联邦命名空间的成员列表，并可执行添加</w:t>
      </w:r>
      <w:r>
        <w:rPr>
          <w:rFonts w:hint="eastAsia"/>
        </w:rPr>
        <w:t>/</w:t>
      </w:r>
      <w:r>
        <w:rPr>
          <w:rFonts w:hint="eastAsia"/>
        </w:rPr>
        <w:t>导入成员等操作。</w:t>
      </w:r>
    </w:p>
    <w:p w:rsidR="000B7F9E" w:rsidRDefault="000B7F9E" w:rsidP="000B7F9E">
      <w:pPr>
        <w:spacing w:line="240" w:lineRule="atLeast"/>
        <w:ind w:firstLineChars="202" w:firstLine="424"/>
      </w:pPr>
      <w:r>
        <w:rPr>
          <w:rFonts w:hint="eastAsia"/>
        </w:rPr>
        <w:t>说明：联邦命名空间的成员，对所有联邦成员集群下的命名空间具备同等访问权限。</w:t>
      </w:r>
    </w:p>
    <w:p w:rsidR="000B7F9E" w:rsidRDefault="000B7F9E" w:rsidP="000B7F9E">
      <w:pPr>
        <w:spacing w:line="240" w:lineRule="atLeast"/>
        <w:ind w:firstLineChars="202" w:firstLine="424"/>
      </w:pPr>
    </w:p>
    <w:p w:rsidR="000B7F9E" w:rsidRPr="0019675F" w:rsidRDefault="000B7F9E" w:rsidP="0019675F">
      <w:pPr>
        <w:pStyle w:val="5"/>
        <w:spacing w:before="0" w:after="0" w:line="240" w:lineRule="auto"/>
        <w:rPr>
          <w:sz w:val="21"/>
          <w:szCs w:val="21"/>
        </w:rPr>
      </w:pPr>
      <w:r w:rsidRPr="0019675F">
        <w:rPr>
          <w:rFonts w:hint="eastAsia"/>
          <w:sz w:val="21"/>
          <w:szCs w:val="21"/>
        </w:rPr>
        <w:t>更新联邦命名空间</w:t>
      </w:r>
    </w:p>
    <w:p w:rsidR="000B7F9E" w:rsidRDefault="000B7F9E" w:rsidP="000B7F9E">
      <w:pPr>
        <w:spacing w:line="240" w:lineRule="atLeast"/>
        <w:ind w:firstLineChars="202" w:firstLine="424"/>
      </w:pPr>
      <w:r>
        <w:rPr>
          <w:rFonts w:hint="eastAsia"/>
        </w:rPr>
        <w:t>更新已创建联邦命名空间的显示名称、资源配额、容器限额信息。</w:t>
      </w:r>
    </w:p>
    <w:p w:rsidR="000B7F9E" w:rsidRPr="0019675F" w:rsidRDefault="000B7F9E" w:rsidP="000B7F9E">
      <w:pPr>
        <w:spacing w:line="240" w:lineRule="atLeast"/>
        <w:ind w:firstLineChars="202" w:firstLine="426"/>
        <w:rPr>
          <w:rFonts w:ascii="黑体" w:eastAsia="黑体" w:hAnsi="黑体"/>
          <w:b/>
        </w:rPr>
      </w:pPr>
      <w:r w:rsidRPr="0019675F">
        <w:rPr>
          <w:rFonts w:ascii="黑体" w:eastAsia="黑体" w:hAnsi="黑体" w:hint="eastAsia"/>
          <w:b/>
        </w:rPr>
        <w:t>操作步骤</w:t>
      </w:r>
    </w:p>
    <w:p w:rsidR="000B7F9E" w:rsidRDefault="000B7F9E" w:rsidP="000B7F9E">
      <w:pPr>
        <w:spacing w:line="240" w:lineRule="atLeast"/>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单击待更新资源配额命名空间所在的</w:t>
      </w:r>
      <w:r>
        <w:rPr>
          <w:rFonts w:hint="eastAsia"/>
        </w:rPr>
        <w:t xml:space="preserve"> </w:t>
      </w:r>
      <w:r>
        <w:rPr>
          <w:rFonts w:hint="eastAsia"/>
        </w:rPr>
        <w:t>项目名称，进入项目概览页面。</w:t>
      </w:r>
    </w:p>
    <w:p w:rsidR="000B7F9E" w:rsidRDefault="000B7F9E" w:rsidP="000B7F9E">
      <w:pPr>
        <w:spacing w:line="240" w:lineRule="atLeast"/>
        <w:ind w:firstLineChars="202" w:firstLine="424"/>
      </w:pPr>
      <w:r>
        <w:rPr>
          <w:rFonts w:hint="eastAsia"/>
        </w:rPr>
        <w:t xml:space="preserve">3. </w:t>
      </w:r>
      <w:r>
        <w:rPr>
          <w:rFonts w:hint="eastAsia"/>
        </w:rPr>
        <w:t>在左侧导航栏中单击</w:t>
      </w:r>
      <w:r>
        <w:rPr>
          <w:rFonts w:hint="eastAsia"/>
        </w:rPr>
        <w:t xml:space="preserve"> </w:t>
      </w:r>
      <w:r>
        <w:rPr>
          <w:rFonts w:hint="eastAsia"/>
        </w:rPr>
        <w:t>联邦命名空间</w:t>
      </w:r>
      <w:r>
        <w:rPr>
          <w:rFonts w:hint="eastAsia"/>
        </w:rPr>
        <w:t xml:space="preserve"> </w:t>
      </w:r>
      <w:r>
        <w:rPr>
          <w:rFonts w:hint="eastAsia"/>
        </w:rPr>
        <w:t>选项，进入联邦命名空间列表页面。</w:t>
      </w:r>
    </w:p>
    <w:p w:rsidR="000B7F9E" w:rsidRDefault="000B7F9E" w:rsidP="000B7F9E">
      <w:pPr>
        <w:spacing w:line="240" w:lineRule="atLeast"/>
        <w:ind w:firstLineChars="202" w:firstLine="424"/>
      </w:pPr>
      <w:r>
        <w:rPr>
          <w:rFonts w:hint="eastAsia"/>
        </w:rPr>
        <w:t xml:space="preserve">4. </w:t>
      </w:r>
      <w:r>
        <w:rPr>
          <w:rFonts w:hint="eastAsia"/>
        </w:rPr>
        <w:t>单击待更新</w:t>
      </w:r>
      <w:r>
        <w:rPr>
          <w:rFonts w:hint="eastAsia"/>
        </w:rPr>
        <w:t xml:space="preserve"> </w:t>
      </w:r>
      <w:r>
        <w:rPr>
          <w:rFonts w:hint="eastAsia"/>
        </w:rPr>
        <w:t>联邦命名空间的名称，进入联邦命名空间详情页面。</w:t>
      </w:r>
    </w:p>
    <w:p w:rsidR="000B7F9E" w:rsidRDefault="000B7F9E" w:rsidP="000B7F9E">
      <w:pPr>
        <w:spacing w:line="240" w:lineRule="atLeast"/>
        <w:ind w:firstLineChars="202" w:firstLine="424"/>
      </w:pPr>
      <w:r>
        <w:rPr>
          <w:rFonts w:hint="eastAsia"/>
        </w:rPr>
        <w:t xml:space="preserve">5. </w:t>
      </w:r>
      <w:r>
        <w:rPr>
          <w:rFonts w:hint="eastAsia"/>
        </w:rPr>
        <w:t>单击命名空间基本信息标签栏右侧的</w:t>
      </w:r>
      <w:r>
        <w:rPr>
          <w:rFonts w:hint="eastAsia"/>
        </w:rPr>
        <w:t xml:space="preserve"> </w:t>
      </w:r>
      <w:r>
        <w:rPr>
          <w:rFonts w:hint="eastAsia"/>
        </w:rPr>
        <w:t>操作</w:t>
      </w:r>
      <w:r>
        <w:rPr>
          <w:rFonts w:hint="eastAsia"/>
        </w:rPr>
        <w:t xml:space="preserve"> </w:t>
      </w:r>
      <w:r>
        <w:rPr>
          <w:rFonts w:hint="eastAsia"/>
        </w:rPr>
        <w:t>下拉按钮，并选择</w:t>
      </w:r>
      <w:r>
        <w:rPr>
          <w:rFonts w:hint="eastAsia"/>
        </w:rPr>
        <w:t xml:space="preserve"> </w:t>
      </w:r>
      <w:r>
        <w:rPr>
          <w:rFonts w:hint="eastAsia"/>
        </w:rPr>
        <w:t>更新联邦命名空间。</w:t>
      </w:r>
    </w:p>
    <w:p w:rsidR="000B7F9E" w:rsidRDefault="000B7F9E" w:rsidP="000B7F9E">
      <w:pPr>
        <w:spacing w:line="240" w:lineRule="atLeast"/>
        <w:ind w:firstLineChars="202" w:firstLine="424"/>
      </w:pPr>
      <w:r>
        <w:rPr>
          <w:rFonts w:hint="eastAsia"/>
        </w:rPr>
        <w:t>或：在联邦命名空间列表页面，单击联邦命名空间记录右侧的</w:t>
      </w:r>
      <w:r w:rsidR="0019675F">
        <w:rPr>
          <w:noProof/>
        </w:rPr>
        <w:drawing>
          <wp:inline distT="0" distB="0" distL="0" distR="0" wp14:anchorId="7862BE4B" wp14:editId="7F2B4AF0">
            <wp:extent cx="91440" cy="137160"/>
            <wp:effectExtent l="0" t="0" r="3810" b="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图标，选择</w:t>
      </w:r>
      <w:r>
        <w:rPr>
          <w:rFonts w:hint="eastAsia"/>
        </w:rPr>
        <w:t xml:space="preserve"> </w:t>
      </w:r>
      <w:r>
        <w:rPr>
          <w:rFonts w:hint="eastAsia"/>
        </w:rPr>
        <w:t>更新联邦命名空间。</w:t>
      </w:r>
    </w:p>
    <w:p w:rsidR="000B7F9E" w:rsidRDefault="000B7F9E" w:rsidP="000B7F9E">
      <w:pPr>
        <w:spacing w:line="240" w:lineRule="atLeast"/>
        <w:ind w:firstLineChars="202" w:firstLine="424"/>
      </w:pPr>
      <w:r>
        <w:rPr>
          <w:rFonts w:hint="eastAsia"/>
        </w:rPr>
        <w:t xml:space="preserve">6. </w:t>
      </w:r>
      <w:r>
        <w:rPr>
          <w:rFonts w:hint="eastAsia"/>
        </w:rPr>
        <w:t>在</w:t>
      </w:r>
      <w:r>
        <w:rPr>
          <w:rFonts w:hint="eastAsia"/>
        </w:rPr>
        <w:t xml:space="preserve"> </w:t>
      </w:r>
      <w:r>
        <w:rPr>
          <w:rFonts w:hint="eastAsia"/>
        </w:rPr>
        <w:t>更新联邦命名空间</w:t>
      </w:r>
      <w:r>
        <w:rPr>
          <w:rFonts w:hint="eastAsia"/>
        </w:rPr>
        <w:t xml:space="preserve"> </w:t>
      </w:r>
      <w:r>
        <w:rPr>
          <w:rFonts w:hint="eastAsia"/>
        </w:rPr>
        <w:t>页面，可更新联邦命名空间的显示名称、资源配额</w:t>
      </w:r>
      <w:r>
        <w:rPr>
          <w:rFonts w:hint="eastAsia"/>
        </w:rPr>
        <w:t xml:space="preserve"> </w:t>
      </w:r>
      <w:r>
        <w:rPr>
          <w:rFonts w:hint="eastAsia"/>
        </w:rPr>
        <w:t>和</w:t>
      </w:r>
      <w:r>
        <w:rPr>
          <w:rFonts w:hint="eastAsia"/>
        </w:rPr>
        <w:t xml:space="preserve"> </w:t>
      </w:r>
      <w:r>
        <w:rPr>
          <w:rFonts w:hint="eastAsia"/>
        </w:rPr>
        <w:t>容器限额。</w:t>
      </w:r>
    </w:p>
    <w:p w:rsidR="000B7F9E" w:rsidRDefault="000B7F9E" w:rsidP="000B7F9E">
      <w:pPr>
        <w:spacing w:line="240" w:lineRule="atLeast"/>
        <w:ind w:firstLineChars="202" w:firstLine="424"/>
      </w:pPr>
      <w:r>
        <w:rPr>
          <w:rFonts w:hint="eastAsia"/>
        </w:rPr>
        <w:t>说明：通过单击集群名称切换联邦成员集群，可分别更新联邦成员集群下的联邦命名空间的</w:t>
      </w:r>
      <w:r>
        <w:rPr>
          <w:rFonts w:hint="eastAsia"/>
        </w:rPr>
        <w:t xml:space="preserve"> </w:t>
      </w:r>
      <w:r>
        <w:rPr>
          <w:rFonts w:hint="eastAsia"/>
        </w:rPr>
        <w:t>资源配额</w:t>
      </w:r>
      <w:r>
        <w:rPr>
          <w:rFonts w:hint="eastAsia"/>
        </w:rPr>
        <w:t xml:space="preserve"> </w:t>
      </w:r>
      <w:r>
        <w:rPr>
          <w:rFonts w:hint="eastAsia"/>
        </w:rPr>
        <w:t>和</w:t>
      </w:r>
      <w:r>
        <w:rPr>
          <w:rFonts w:hint="eastAsia"/>
        </w:rPr>
        <w:t xml:space="preserve"> </w:t>
      </w:r>
      <w:r>
        <w:rPr>
          <w:rFonts w:hint="eastAsia"/>
        </w:rPr>
        <w:t>容器限额。</w:t>
      </w:r>
    </w:p>
    <w:p w:rsidR="000B7F9E" w:rsidRDefault="000B7F9E" w:rsidP="000B7F9E">
      <w:pPr>
        <w:spacing w:line="240" w:lineRule="atLeast"/>
        <w:ind w:firstLineChars="202" w:firstLine="424"/>
      </w:pPr>
      <w:r>
        <w:rPr>
          <w:rFonts w:hint="eastAsia"/>
        </w:rPr>
        <w:t xml:space="preserve">7. </w:t>
      </w:r>
      <w:r>
        <w:rPr>
          <w:rFonts w:hint="eastAsia"/>
        </w:rPr>
        <w:t>确认配置值无误后，单击</w:t>
      </w:r>
      <w:r>
        <w:rPr>
          <w:rFonts w:hint="eastAsia"/>
        </w:rPr>
        <w:t xml:space="preserve"> </w:t>
      </w:r>
      <w:r>
        <w:rPr>
          <w:rFonts w:hint="eastAsia"/>
        </w:rPr>
        <w:t>更新</w:t>
      </w:r>
      <w:r>
        <w:rPr>
          <w:rFonts w:hint="eastAsia"/>
        </w:rPr>
        <w:t xml:space="preserve"> </w:t>
      </w:r>
      <w:r>
        <w:rPr>
          <w:rFonts w:hint="eastAsia"/>
        </w:rPr>
        <w:t>按钮。</w:t>
      </w:r>
    </w:p>
    <w:p w:rsidR="000B7F9E" w:rsidRPr="00FA4FBA" w:rsidRDefault="000B7F9E" w:rsidP="00FA4FBA">
      <w:pPr>
        <w:pStyle w:val="4"/>
        <w:numPr>
          <w:ilvl w:val="0"/>
          <w:numId w:val="0"/>
        </w:numPr>
        <w:ind w:left="420" w:hanging="420"/>
      </w:pPr>
      <w:r w:rsidRPr="00FA4FBA">
        <w:rPr>
          <w:rFonts w:hint="eastAsia"/>
        </w:rPr>
        <w:lastRenderedPageBreak/>
        <w:t>命名空间成员管理</w:t>
      </w:r>
    </w:p>
    <w:p w:rsidR="000B7F9E" w:rsidRDefault="000B7F9E" w:rsidP="000B7F9E">
      <w:pPr>
        <w:spacing w:line="240" w:lineRule="atLeast"/>
        <w:ind w:firstLineChars="202" w:firstLine="424"/>
      </w:pPr>
      <w:r>
        <w:rPr>
          <w:rFonts w:hint="eastAsia"/>
        </w:rPr>
        <w:t>平台支持通过将角色分配给一个或多个用户，将相应的命名空间管理权限或命名空间开发人员权限赋予用户，并将用户导入或添加至命名空间成为命名空间成员。</w:t>
      </w:r>
    </w:p>
    <w:p w:rsidR="000B7F9E" w:rsidRDefault="000B7F9E" w:rsidP="000B7F9E">
      <w:pPr>
        <w:spacing w:line="240" w:lineRule="atLeast"/>
        <w:ind w:firstLineChars="202" w:firstLine="424"/>
      </w:pPr>
      <w:r>
        <w:rPr>
          <w:rFonts w:hint="eastAsia"/>
        </w:rPr>
        <w:t>支持拥有平台管理、项目管理、命名空间管理权限的用户对命名空间成员进行管理。</w:t>
      </w:r>
    </w:p>
    <w:p w:rsidR="000B7F9E" w:rsidRDefault="000B7F9E" w:rsidP="000B7F9E">
      <w:pPr>
        <w:spacing w:line="240" w:lineRule="atLeast"/>
        <w:ind w:firstLineChars="202" w:firstLine="424"/>
      </w:pPr>
      <w:r>
        <w:rPr>
          <w:rFonts w:hint="eastAsia"/>
        </w:rPr>
        <w:t>在命名空间成员列表页面，可查看已有命名空间成员的如下信息。</w:t>
      </w:r>
    </w:p>
    <w:tbl>
      <w:tblPr>
        <w:tblW w:w="0" w:type="auto"/>
        <w:shd w:val="clear" w:color="auto" w:fill="FFFFFF"/>
        <w:tblCellMar>
          <w:left w:w="0" w:type="dxa"/>
          <w:right w:w="0" w:type="dxa"/>
        </w:tblCellMar>
        <w:tblLook w:val="04A0" w:firstRow="1" w:lastRow="0" w:firstColumn="1" w:lastColumn="0" w:noHBand="0" w:noVBand="1"/>
      </w:tblPr>
      <w:tblGrid>
        <w:gridCol w:w="1701"/>
        <w:gridCol w:w="6605"/>
      </w:tblGrid>
      <w:tr w:rsidR="00FA4FBA" w:rsidRPr="00FA4FBA" w:rsidTr="00FA4FBA">
        <w:trPr>
          <w:tblHeader/>
        </w:trPr>
        <w:tc>
          <w:tcPr>
            <w:tcW w:w="1701" w:type="dxa"/>
            <w:tcBorders>
              <w:top w:val="single" w:sz="6" w:space="0" w:color="EEEEEE"/>
              <w:bottom w:val="single" w:sz="6" w:space="0" w:color="EEEEEE"/>
              <w:right w:val="single" w:sz="6" w:space="0" w:color="EEEEEE"/>
            </w:tcBorders>
            <w:shd w:val="clear" w:color="auto" w:fill="F6F6F6"/>
            <w:vAlign w:val="center"/>
            <w:hideMark/>
          </w:tcPr>
          <w:p w:rsidR="00FA4FBA" w:rsidRPr="00FA4FBA" w:rsidRDefault="00FA4FBA" w:rsidP="00FA4FBA">
            <w:pPr>
              <w:widowControl/>
              <w:jc w:val="left"/>
              <w:rPr>
                <w:rFonts w:ascii="Segoe UI" w:eastAsia="宋体" w:hAnsi="Segoe UI" w:cs="Segoe UI"/>
                <w:b/>
                <w:bCs/>
                <w:color w:val="000000"/>
                <w:kern w:val="0"/>
                <w:szCs w:val="21"/>
              </w:rPr>
            </w:pPr>
            <w:r w:rsidRPr="00FA4FBA">
              <w:rPr>
                <w:rFonts w:ascii="Segoe UI" w:eastAsia="宋体" w:hAnsi="Segoe UI" w:cs="Segoe UI"/>
                <w:b/>
                <w:bCs/>
                <w:color w:val="000000"/>
                <w:kern w:val="0"/>
                <w:szCs w:val="21"/>
              </w:rPr>
              <w:t>参数</w:t>
            </w:r>
          </w:p>
        </w:tc>
        <w:tc>
          <w:tcPr>
            <w:tcW w:w="6605" w:type="dxa"/>
            <w:tcBorders>
              <w:top w:val="single" w:sz="6" w:space="0" w:color="EEEEEE"/>
              <w:bottom w:val="single" w:sz="6" w:space="0" w:color="EEEEEE"/>
              <w:right w:val="nil"/>
            </w:tcBorders>
            <w:shd w:val="clear" w:color="auto" w:fill="F6F6F6"/>
            <w:vAlign w:val="center"/>
            <w:hideMark/>
          </w:tcPr>
          <w:p w:rsidR="00FA4FBA" w:rsidRPr="00FA4FBA" w:rsidRDefault="00FA4FBA" w:rsidP="00FA4FBA">
            <w:pPr>
              <w:widowControl/>
              <w:jc w:val="left"/>
              <w:rPr>
                <w:rFonts w:ascii="Segoe UI" w:eastAsia="宋体" w:hAnsi="Segoe UI" w:cs="Segoe UI"/>
                <w:b/>
                <w:bCs/>
                <w:color w:val="000000"/>
                <w:kern w:val="0"/>
                <w:szCs w:val="21"/>
              </w:rPr>
            </w:pPr>
            <w:r w:rsidRPr="00FA4FBA">
              <w:rPr>
                <w:rFonts w:ascii="Segoe UI" w:eastAsia="宋体" w:hAnsi="Segoe UI" w:cs="Segoe UI"/>
                <w:b/>
                <w:bCs/>
                <w:color w:val="000000"/>
                <w:kern w:val="0"/>
                <w:szCs w:val="21"/>
              </w:rPr>
              <w:t>说明</w:t>
            </w:r>
          </w:p>
        </w:tc>
      </w:tr>
      <w:tr w:rsidR="00FA4FBA" w:rsidRPr="00FA4FBA" w:rsidTr="00FA4FBA">
        <w:tc>
          <w:tcPr>
            <w:tcW w:w="1701" w:type="dxa"/>
            <w:tcBorders>
              <w:bottom w:val="single" w:sz="6" w:space="0" w:color="E5E5E5"/>
              <w:right w:val="single" w:sz="6" w:space="0" w:color="EEEEEE"/>
            </w:tcBorders>
            <w:shd w:val="clear" w:color="auto" w:fill="FFFFFF"/>
            <w:vAlign w:val="center"/>
            <w:hideMark/>
          </w:tcPr>
          <w:p w:rsidR="00FA4FBA" w:rsidRPr="00FA4FBA" w:rsidRDefault="00FA4FBA" w:rsidP="00FA4FBA">
            <w:pPr>
              <w:widowControl/>
              <w:jc w:val="left"/>
              <w:rPr>
                <w:rFonts w:ascii="Segoe UI" w:eastAsia="宋体" w:hAnsi="Segoe UI" w:cs="Segoe UI"/>
                <w:color w:val="323232"/>
                <w:kern w:val="0"/>
                <w:szCs w:val="21"/>
              </w:rPr>
            </w:pPr>
            <w:r w:rsidRPr="00FA4FBA">
              <w:rPr>
                <w:rFonts w:ascii="Segoe UI" w:eastAsia="宋体" w:hAnsi="Segoe UI" w:cs="Segoe UI"/>
                <w:b/>
                <w:bCs/>
                <w:color w:val="323232"/>
                <w:kern w:val="0"/>
                <w:szCs w:val="21"/>
              </w:rPr>
              <w:t>用户名</w:t>
            </w:r>
            <w:r w:rsidRPr="00FA4FBA">
              <w:rPr>
                <w:rFonts w:ascii="Segoe UI" w:eastAsia="宋体" w:hAnsi="Segoe UI" w:cs="Segoe UI"/>
                <w:b/>
                <w:bCs/>
                <w:color w:val="323232"/>
                <w:kern w:val="0"/>
                <w:szCs w:val="21"/>
              </w:rPr>
              <w:t>/</w:t>
            </w:r>
            <w:r w:rsidRPr="00FA4FBA">
              <w:rPr>
                <w:rFonts w:ascii="Segoe UI" w:eastAsia="宋体" w:hAnsi="Segoe UI" w:cs="Segoe UI"/>
                <w:b/>
                <w:bCs/>
                <w:color w:val="323232"/>
                <w:kern w:val="0"/>
                <w:szCs w:val="21"/>
              </w:rPr>
              <w:t>显示名称</w:t>
            </w:r>
          </w:p>
        </w:tc>
        <w:tc>
          <w:tcPr>
            <w:tcW w:w="6605" w:type="dxa"/>
            <w:tcBorders>
              <w:bottom w:val="single" w:sz="6" w:space="0" w:color="E5E5E5"/>
              <w:right w:val="nil"/>
            </w:tcBorders>
            <w:shd w:val="clear" w:color="auto" w:fill="FFFFFF"/>
            <w:vAlign w:val="center"/>
            <w:hideMark/>
          </w:tcPr>
          <w:p w:rsidR="00FA4FBA" w:rsidRPr="00FA4FBA" w:rsidRDefault="00FA4FBA" w:rsidP="00FA4FBA">
            <w:pPr>
              <w:widowControl/>
              <w:jc w:val="left"/>
              <w:rPr>
                <w:rFonts w:ascii="Segoe UI" w:eastAsia="宋体" w:hAnsi="Segoe UI" w:cs="Segoe UI"/>
                <w:color w:val="323232"/>
                <w:kern w:val="0"/>
                <w:szCs w:val="21"/>
              </w:rPr>
            </w:pPr>
            <w:r w:rsidRPr="00FA4FBA">
              <w:rPr>
                <w:rFonts w:ascii="Segoe UI" w:eastAsia="宋体" w:hAnsi="Segoe UI" w:cs="Segoe UI"/>
                <w:color w:val="323232"/>
                <w:kern w:val="0"/>
                <w:szCs w:val="21"/>
              </w:rPr>
              <w:t>命名空间成员的用户名。</w:t>
            </w:r>
            <w:r w:rsidRPr="00FA4FBA">
              <w:rPr>
                <w:rFonts w:ascii="Segoe UI" w:eastAsia="宋体" w:hAnsi="Segoe UI" w:cs="Segoe UI"/>
                <w:color w:val="323232"/>
                <w:kern w:val="0"/>
                <w:szCs w:val="21"/>
              </w:rPr>
              <w:t xml:space="preserve"> </w:t>
            </w:r>
            <w:r w:rsidRPr="00FA4FBA">
              <w:rPr>
                <w:rFonts w:ascii="Segoe UI" w:eastAsia="宋体" w:hAnsi="Segoe UI" w:cs="Segoe UI"/>
                <w:color w:val="323232"/>
                <w:kern w:val="0"/>
                <w:szCs w:val="21"/>
              </w:rPr>
              <w:t>用户名下方为成员的显示名称。</w:t>
            </w:r>
          </w:p>
        </w:tc>
      </w:tr>
      <w:tr w:rsidR="00FA4FBA" w:rsidRPr="00FA4FBA" w:rsidTr="00FA4FBA">
        <w:tc>
          <w:tcPr>
            <w:tcW w:w="1701" w:type="dxa"/>
            <w:tcBorders>
              <w:bottom w:val="single" w:sz="6" w:space="0" w:color="E5E5E5"/>
              <w:right w:val="single" w:sz="6" w:space="0" w:color="EEEEEE"/>
            </w:tcBorders>
            <w:shd w:val="clear" w:color="auto" w:fill="FFFFFF"/>
            <w:vAlign w:val="center"/>
            <w:hideMark/>
          </w:tcPr>
          <w:p w:rsidR="00FA4FBA" w:rsidRPr="00FA4FBA" w:rsidRDefault="00FA4FBA" w:rsidP="00FA4FBA">
            <w:pPr>
              <w:widowControl/>
              <w:jc w:val="left"/>
              <w:rPr>
                <w:rFonts w:ascii="Segoe UI" w:eastAsia="宋体" w:hAnsi="Segoe UI" w:cs="Segoe UI"/>
                <w:color w:val="323232"/>
                <w:kern w:val="0"/>
                <w:szCs w:val="21"/>
              </w:rPr>
            </w:pPr>
            <w:r w:rsidRPr="00FA4FBA">
              <w:rPr>
                <w:rFonts w:ascii="Segoe UI" w:eastAsia="宋体" w:hAnsi="Segoe UI" w:cs="Segoe UI"/>
                <w:b/>
                <w:bCs/>
                <w:color w:val="323232"/>
                <w:kern w:val="0"/>
                <w:szCs w:val="21"/>
              </w:rPr>
              <w:t>用户组</w:t>
            </w:r>
          </w:p>
        </w:tc>
        <w:tc>
          <w:tcPr>
            <w:tcW w:w="6605" w:type="dxa"/>
            <w:tcBorders>
              <w:bottom w:val="single" w:sz="6" w:space="0" w:color="E5E5E5"/>
              <w:right w:val="nil"/>
            </w:tcBorders>
            <w:shd w:val="clear" w:color="auto" w:fill="FFFFFF"/>
            <w:vAlign w:val="center"/>
            <w:hideMark/>
          </w:tcPr>
          <w:p w:rsidR="00FA4FBA" w:rsidRPr="00FA4FBA" w:rsidRDefault="00FA4FBA" w:rsidP="00FA4FBA">
            <w:pPr>
              <w:widowControl/>
              <w:jc w:val="left"/>
              <w:rPr>
                <w:rFonts w:ascii="Segoe UI" w:eastAsia="宋体" w:hAnsi="Segoe UI" w:cs="Segoe UI"/>
                <w:color w:val="323232"/>
                <w:kern w:val="0"/>
                <w:szCs w:val="21"/>
              </w:rPr>
            </w:pPr>
            <w:r w:rsidRPr="00FA4FBA">
              <w:rPr>
                <w:rFonts w:ascii="Segoe UI" w:eastAsia="宋体" w:hAnsi="Segoe UI" w:cs="Segoe UI"/>
                <w:color w:val="323232"/>
                <w:kern w:val="0"/>
                <w:szCs w:val="21"/>
              </w:rPr>
              <w:t>用户所属的组的名称。</w:t>
            </w:r>
            <w:r w:rsidRPr="00FA4FBA">
              <w:rPr>
                <w:rFonts w:ascii="Segoe UI" w:eastAsia="宋体" w:hAnsi="Segoe UI" w:cs="Segoe UI"/>
                <w:color w:val="323232"/>
                <w:kern w:val="0"/>
                <w:szCs w:val="21"/>
              </w:rPr>
              <w:br/>
            </w:r>
            <w:r w:rsidRPr="00FA4FBA">
              <w:rPr>
                <w:rFonts w:ascii="Segoe UI" w:eastAsia="宋体" w:hAnsi="Segoe UI" w:cs="Segoe UI"/>
                <w:color w:val="323232"/>
                <w:kern w:val="0"/>
                <w:szCs w:val="21"/>
              </w:rPr>
              <w:t>用户同步至平台时，会将已有的用户分组信息也同步至平台。</w:t>
            </w:r>
          </w:p>
        </w:tc>
      </w:tr>
      <w:tr w:rsidR="00FA4FBA" w:rsidRPr="00FA4FBA" w:rsidTr="00FA4FBA">
        <w:tc>
          <w:tcPr>
            <w:tcW w:w="1701" w:type="dxa"/>
            <w:tcBorders>
              <w:bottom w:val="single" w:sz="6" w:space="0" w:color="E5E5E5"/>
              <w:right w:val="single" w:sz="6" w:space="0" w:color="EEEEEE"/>
            </w:tcBorders>
            <w:shd w:val="clear" w:color="auto" w:fill="FFFFFF"/>
            <w:vAlign w:val="center"/>
            <w:hideMark/>
          </w:tcPr>
          <w:p w:rsidR="00FA4FBA" w:rsidRPr="00FA4FBA" w:rsidRDefault="00FA4FBA" w:rsidP="00FA4FBA">
            <w:pPr>
              <w:widowControl/>
              <w:jc w:val="left"/>
              <w:rPr>
                <w:rFonts w:ascii="Segoe UI" w:eastAsia="宋体" w:hAnsi="Segoe UI" w:cs="Segoe UI"/>
                <w:color w:val="323232"/>
                <w:kern w:val="0"/>
                <w:szCs w:val="21"/>
              </w:rPr>
            </w:pPr>
            <w:r w:rsidRPr="00FA4FBA">
              <w:rPr>
                <w:rFonts w:ascii="Segoe UI" w:eastAsia="宋体" w:hAnsi="Segoe UI" w:cs="Segoe UI"/>
                <w:b/>
                <w:bCs/>
                <w:color w:val="323232"/>
                <w:kern w:val="0"/>
                <w:szCs w:val="21"/>
              </w:rPr>
              <w:t>用户角色</w:t>
            </w:r>
          </w:p>
        </w:tc>
        <w:tc>
          <w:tcPr>
            <w:tcW w:w="6605" w:type="dxa"/>
            <w:tcBorders>
              <w:bottom w:val="single" w:sz="6" w:space="0" w:color="E5E5E5"/>
              <w:right w:val="nil"/>
            </w:tcBorders>
            <w:shd w:val="clear" w:color="auto" w:fill="FFFFFF"/>
            <w:vAlign w:val="center"/>
            <w:hideMark/>
          </w:tcPr>
          <w:p w:rsidR="00FA4FBA" w:rsidRPr="00FA4FBA" w:rsidRDefault="00FA4FBA" w:rsidP="00FA4FBA">
            <w:pPr>
              <w:widowControl/>
              <w:jc w:val="left"/>
              <w:rPr>
                <w:rFonts w:ascii="Segoe UI" w:eastAsia="宋体" w:hAnsi="Segoe UI" w:cs="Segoe UI"/>
                <w:color w:val="323232"/>
                <w:kern w:val="0"/>
                <w:szCs w:val="21"/>
              </w:rPr>
            </w:pPr>
            <w:r w:rsidRPr="00FA4FBA">
              <w:rPr>
                <w:rFonts w:ascii="Segoe UI" w:eastAsia="宋体" w:hAnsi="Segoe UI" w:cs="Segoe UI"/>
                <w:color w:val="323232"/>
                <w:kern w:val="0"/>
                <w:szCs w:val="21"/>
              </w:rPr>
              <w:t>用户被添加或导入当前命名空间时，被绑定的命名空间角色。</w:t>
            </w:r>
          </w:p>
        </w:tc>
      </w:tr>
      <w:tr w:rsidR="00FA4FBA" w:rsidRPr="00FA4FBA" w:rsidTr="00FA4FBA">
        <w:tc>
          <w:tcPr>
            <w:tcW w:w="1701" w:type="dxa"/>
            <w:tcBorders>
              <w:bottom w:val="single" w:sz="6" w:space="0" w:color="E5E5E5"/>
              <w:right w:val="single" w:sz="6" w:space="0" w:color="EEEEEE"/>
            </w:tcBorders>
            <w:shd w:val="clear" w:color="auto" w:fill="FFFFFF"/>
            <w:vAlign w:val="center"/>
            <w:hideMark/>
          </w:tcPr>
          <w:p w:rsidR="00FA4FBA" w:rsidRPr="00FA4FBA" w:rsidRDefault="00FA4FBA" w:rsidP="00FA4FBA">
            <w:pPr>
              <w:widowControl/>
              <w:jc w:val="left"/>
              <w:rPr>
                <w:rFonts w:ascii="Segoe UI" w:eastAsia="宋体" w:hAnsi="Segoe UI" w:cs="Segoe UI"/>
                <w:color w:val="323232"/>
                <w:kern w:val="0"/>
                <w:szCs w:val="21"/>
              </w:rPr>
            </w:pPr>
            <w:r w:rsidRPr="00FA4FBA">
              <w:rPr>
                <w:rFonts w:ascii="Segoe UI" w:eastAsia="宋体" w:hAnsi="Segoe UI" w:cs="Segoe UI"/>
                <w:b/>
                <w:bCs/>
                <w:color w:val="323232"/>
                <w:kern w:val="0"/>
                <w:szCs w:val="21"/>
              </w:rPr>
              <w:t>添加时间</w:t>
            </w:r>
          </w:p>
        </w:tc>
        <w:tc>
          <w:tcPr>
            <w:tcW w:w="6605" w:type="dxa"/>
            <w:tcBorders>
              <w:bottom w:val="single" w:sz="6" w:space="0" w:color="E5E5E5"/>
              <w:right w:val="nil"/>
            </w:tcBorders>
            <w:shd w:val="clear" w:color="auto" w:fill="FFFFFF"/>
            <w:vAlign w:val="center"/>
            <w:hideMark/>
          </w:tcPr>
          <w:p w:rsidR="00FA4FBA" w:rsidRPr="00FA4FBA" w:rsidRDefault="00FA4FBA" w:rsidP="00FA4FBA">
            <w:pPr>
              <w:widowControl/>
              <w:jc w:val="left"/>
              <w:rPr>
                <w:rFonts w:ascii="Segoe UI" w:eastAsia="宋体" w:hAnsi="Segoe UI" w:cs="Segoe UI"/>
                <w:color w:val="323232"/>
                <w:kern w:val="0"/>
                <w:szCs w:val="21"/>
              </w:rPr>
            </w:pPr>
            <w:r w:rsidRPr="00FA4FBA">
              <w:rPr>
                <w:rFonts w:ascii="Segoe UI" w:eastAsia="宋体" w:hAnsi="Segoe UI" w:cs="Segoe UI"/>
                <w:color w:val="323232"/>
                <w:kern w:val="0"/>
                <w:szCs w:val="21"/>
              </w:rPr>
              <w:t>用户被添加或导入当前命名空间的时间。</w:t>
            </w:r>
          </w:p>
        </w:tc>
      </w:tr>
      <w:tr w:rsidR="00FA4FBA" w:rsidRPr="00FA4FBA" w:rsidTr="00FA4FBA">
        <w:tc>
          <w:tcPr>
            <w:tcW w:w="1701" w:type="dxa"/>
            <w:tcBorders>
              <w:bottom w:val="single" w:sz="6" w:space="0" w:color="E5E5E5"/>
              <w:right w:val="single" w:sz="6" w:space="0" w:color="EEEEEE"/>
            </w:tcBorders>
            <w:shd w:val="clear" w:color="auto" w:fill="FFFFFF"/>
            <w:vAlign w:val="center"/>
            <w:hideMark/>
          </w:tcPr>
          <w:p w:rsidR="00FA4FBA" w:rsidRPr="00FA4FBA" w:rsidRDefault="00FA4FBA" w:rsidP="00FA4FBA">
            <w:pPr>
              <w:widowControl/>
              <w:jc w:val="left"/>
              <w:rPr>
                <w:rFonts w:ascii="Segoe UI" w:eastAsia="宋体" w:hAnsi="Segoe UI" w:cs="Segoe UI"/>
                <w:color w:val="323232"/>
                <w:kern w:val="0"/>
                <w:szCs w:val="21"/>
              </w:rPr>
            </w:pPr>
            <w:r w:rsidRPr="00FA4FBA">
              <w:rPr>
                <w:rFonts w:ascii="Segoe UI" w:eastAsia="宋体" w:hAnsi="Segoe UI" w:cs="Segoe UI"/>
                <w:b/>
                <w:bCs/>
                <w:color w:val="323232"/>
                <w:kern w:val="0"/>
                <w:szCs w:val="21"/>
              </w:rPr>
              <w:t>快捷操作</w:t>
            </w:r>
          </w:p>
        </w:tc>
        <w:tc>
          <w:tcPr>
            <w:tcW w:w="6605" w:type="dxa"/>
            <w:tcBorders>
              <w:bottom w:val="single" w:sz="6" w:space="0" w:color="E5E5E5"/>
              <w:right w:val="nil"/>
            </w:tcBorders>
            <w:shd w:val="clear" w:color="auto" w:fill="FFFFFF"/>
            <w:vAlign w:val="center"/>
            <w:hideMark/>
          </w:tcPr>
          <w:p w:rsidR="00FA4FBA" w:rsidRPr="00FA4FBA" w:rsidRDefault="00FA4FBA" w:rsidP="00FA4FBA">
            <w:pPr>
              <w:widowControl/>
              <w:jc w:val="left"/>
              <w:rPr>
                <w:rFonts w:ascii="Segoe UI" w:eastAsia="宋体" w:hAnsi="Segoe UI" w:cs="Segoe UI"/>
                <w:color w:val="323232"/>
                <w:kern w:val="0"/>
                <w:szCs w:val="21"/>
              </w:rPr>
            </w:pPr>
            <w:r w:rsidRPr="00FA4FBA">
              <w:rPr>
                <w:rFonts w:ascii="Segoe UI" w:eastAsia="宋体" w:hAnsi="Segoe UI" w:cs="Segoe UI"/>
                <w:color w:val="323232"/>
                <w:kern w:val="0"/>
                <w:szCs w:val="21"/>
              </w:rPr>
              <w:t>单击成员记录右侧的</w:t>
            </w:r>
            <w:r w:rsidRPr="00FA4FBA">
              <w:rPr>
                <w:rFonts w:ascii="Segoe UI" w:eastAsia="宋体" w:hAnsi="Segoe UI" w:cs="Segoe UI"/>
                <w:color w:val="323232"/>
                <w:kern w:val="0"/>
                <w:szCs w:val="21"/>
              </w:rPr>
              <w:t> </w:t>
            </w:r>
            <w:r>
              <w:rPr>
                <w:noProof/>
              </w:rPr>
              <w:drawing>
                <wp:inline distT="0" distB="0" distL="0" distR="0" wp14:anchorId="3C3ACDBA" wp14:editId="36F32D9D">
                  <wp:extent cx="91440" cy="137160"/>
                  <wp:effectExtent l="0" t="0" r="3810" b="0"/>
                  <wp:docPr id="549"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sidRPr="00FA4FBA">
              <w:rPr>
                <w:rFonts w:ascii="Segoe UI" w:eastAsia="宋体" w:hAnsi="Segoe UI" w:cs="Segoe UI"/>
                <w:color w:val="323232"/>
                <w:kern w:val="0"/>
                <w:szCs w:val="21"/>
              </w:rPr>
              <w:t> </w:t>
            </w:r>
            <w:r w:rsidRPr="00FA4FBA">
              <w:rPr>
                <w:rFonts w:ascii="Segoe UI" w:eastAsia="宋体" w:hAnsi="Segoe UI" w:cs="Segoe UI"/>
                <w:color w:val="323232"/>
                <w:kern w:val="0"/>
                <w:szCs w:val="21"/>
              </w:rPr>
              <w:t>图标，选择对成员执行以下操作：</w:t>
            </w:r>
            <w:r w:rsidRPr="00FA4FBA">
              <w:rPr>
                <w:rFonts w:ascii="Segoe UI" w:eastAsia="宋体" w:hAnsi="Segoe UI" w:cs="Segoe UI"/>
                <w:color w:val="323232"/>
                <w:kern w:val="0"/>
                <w:szCs w:val="21"/>
              </w:rPr>
              <w:br/>
            </w:r>
            <w:r w:rsidRPr="00FA4FBA">
              <w:rPr>
                <w:rFonts w:ascii="Segoe UI" w:eastAsia="宋体" w:hAnsi="Segoe UI" w:cs="Segoe UI"/>
                <w:b/>
                <w:bCs/>
                <w:color w:val="323232"/>
                <w:kern w:val="0"/>
                <w:szCs w:val="21"/>
              </w:rPr>
              <w:t>移除</w:t>
            </w:r>
            <w:r w:rsidRPr="00FA4FBA">
              <w:rPr>
                <w:rFonts w:ascii="Segoe UI" w:eastAsia="宋体" w:hAnsi="Segoe UI" w:cs="Segoe UI"/>
                <w:color w:val="323232"/>
                <w:kern w:val="0"/>
                <w:szCs w:val="21"/>
              </w:rPr>
              <w:t>：将指定的命名空间成员，移除出当前命名空间，并删除绑定的命名空间角色。</w:t>
            </w:r>
          </w:p>
        </w:tc>
      </w:tr>
    </w:tbl>
    <w:p w:rsidR="000B7F9E" w:rsidRDefault="000B7F9E" w:rsidP="000B7F9E">
      <w:pPr>
        <w:spacing w:line="240" w:lineRule="atLeast"/>
        <w:ind w:firstLineChars="202" w:firstLine="424"/>
      </w:pPr>
      <w:r>
        <w:rPr>
          <w:rFonts w:hint="eastAsia"/>
        </w:rPr>
        <w:t>提示：单击列表右上方搜索框左侧的下拉选择框，可选择</w:t>
      </w:r>
      <w:r>
        <w:rPr>
          <w:rFonts w:hint="eastAsia"/>
        </w:rPr>
        <w:t xml:space="preserve"> </w:t>
      </w:r>
      <w:r>
        <w:rPr>
          <w:rFonts w:hint="eastAsia"/>
        </w:rPr>
        <w:t>用户名、显示名称</w:t>
      </w:r>
      <w:r>
        <w:rPr>
          <w:rFonts w:hint="eastAsia"/>
        </w:rPr>
        <w:t xml:space="preserve"> </w:t>
      </w:r>
      <w:r>
        <w:rPr>
          <w:rFonts w:hint="eastAsia"/>
        </w:rPr>
        <w:t>并输入相应的值后对用户进行模糊搜索；选择</w:t>
      </w:r>
      <w:r>
        <w:rPr>
          <w:rFonts w:hint="eastAsia"/>
        </w:rPr>
        <w:t xml:space="preserve"> </w:t>
      </w:r>
      <w:r>
        <w:rPr>
          <w:rFonts w:hint="eastAsia"/>
        </w:rPr>
        <w:t>用户组</w:t>
      </w:r>
      <w:r>
        <w:rPr>
          <w:rFonts w:hint="eastAsia"/>
        </w:rPr>
        <w:t xml:space="preserve"> </w:t>
      </w:r>
      <w:r>
        <w:rPr>
          <w:rFonts w:hint="eastAsia"/>
        </w:rPr>
        <w:t>并输入相应的值后对用户进行精确搜索。</w:t>
      </w:r>
    </w:p>
    <w:p w:rsidR="000B7F9E" w:rsidRDefault="000B7F9E" w:rsidP="000B7F9E">
      <w:pPr>
        <w:spacing w:line="240" w:lineRule="atLeast"/>
        <w:ind w:firstLineChars="202" w:firstLine="424"/>
      </w:pPr>
    </w:p>
    <w:p w:rsidR="000B7F9E" w:rsidRPr="00FA4FBA" w:rsidRDefault="000B7F9E" w:rsidP="00FA4FBA">
      <w:pPr>
        <w:pStyle w:val="5"/>
        <w:spacing w:before="0" w:after="0" w:line="240" w:lineRule="auto"/>
        <w:rPr>
          <w:sz w:val="21"/>
          <w:szCs w:val="21"/>
        </w:rPr>
      </w:pPr>
      <w:r w:rsidRPr="00FA4FBA">
        <w:rPr>
          <w:rFonts w:hint="eastAsia"/>
          <w:sz w:val="21"/>
          <w:szCs w:val="21"/>
        </w:rPr>
        <w:t>导入命名空间成员</w:t>
      </w:r>
    </w:p>
    <w:p w:rsidR="000B7F9E" w:rsidRDefault="000B7F9E" w:rsidP="000B7F9E">
      <w:pPr>
        <w:spacing w:line="240" w:lineRule="atLeast"/>
        <w:ind w:firstLineChars="202" w:firstLine="424"/>
      </w:pPr>
      <w:r>
        <w:rPr>
          <w:rFonts w:hint="eastAsia"/>
        </w:rPr>
        <w:t>支持批量为命名空间导入成员，并为成员分配命名空间管理员或开发人员角色。</w:t>
      </w:r>
    </w:p>
    <w:p w:rsidR="000B7F9E" w:rsidRDefault="000B7F9E" w:rsidP="000B7F9E">
      <w:pPr>
        <w:spacing w:line="240" w:lineRule="atLeast"/>
        <w:ind w:firstLineChars="202" w:firstLine="424"/>
      </w:pPr>
      <w:r>
        <w:rPr>
          <w:rFonts w:hint="eastAsia"/>
        </w:rPr>
        <w:t>说明：支持导入状态为有效的任意用户，包括：</w:t>
      </w:r>
    </w:p>
    <w:p w:rsidR="000B7F9E" w:rsidRDefault="000B7F9E" w:rsidP="000B7F9E">
      <w:pPr>
        <w:spacing w:line="240" w:lineRule="atLeast"/>
        <w:ind w:firstLineChars="202" w:firstLine="424"/>
      </w:pPr>
      <w:r>
        <w:rPr>
          <w:rFonts w:hint="eastAsia"/>
        </w:rPr>
        <w:t>已成功登录平台的</w:t>
      </w:r>
      <w:r>
        <w:rPr>
          <w:rFonts w:hint="eastAsia"/>
        </w:rPr>
        <w:t xml:space="preserve"> OIDC </w:t>
      </w:r>
      <w:r>
        <w:rPr>
          <w:rFonts w:hint="eastAsia"/>
        </w:rPr>
        <w:t>用户</w:t>
      </w:r>
    </w:p>
    <w:p w:rsidR="000B7F9E" w:rsidRDefault="000B7F9E" w:rsidP="000B7F9E">
      <w:pPr>
        <w:spacing w:line="240" w:lineRule="atLeast"/>
        <w:ind w:firstLineChars="202" w:firstLine="424"/>
      </w:pPr>
      <w:r>
        <w:rPr>
          <w:rFonts w:hint="eastAsia"/>
        </w:rPr>
        <w:t>通过</w:t>
      </w:r>
      <w:r>
        <w:rPr>
          <w:rFonts w:hint="eastAsia"/>
        </w:rPr>
        <w:t xml:space="preserve"> LDAP </w:t>
      </w:r>
      <w:r>
        <w:rPr>
          <w:rFonts w:hint="eastAsia"/>
        </w:rPr>
        <w:t>同步至平台的用户</w:t>
      </w:r>
    </w:p>
    <w:p w:rsidR="000B7F9E" w:rsidRDefault="000B7F9E" w:rsidP="000B7F9E">
      <w:pPr>
        <w:spacing w:line="240" w:lineRule="atLeast"/>
        <w:ind w:firstLineChars="202" w:firstLine="424"/>
      </w:pPr>
      <w:r>
        <w:rPr>
          <w:rFonts w:hint="eastAsia"/>
        </w:rPr>
        <w:t>创建的本地用户</w:t>
      </w:r>
    </w:p>
    <w:p w:rsidR="000B7F9E" w:rsidRDefault="000B7F9E" w:rsidP="000B7F9E">
      <w:pPr>
        <w:spacing w:line="240" w:lineRule="atLeast"/>
        <w:ind w:firstLineChars="202" w:firstLine="424"/>
      </w:pPr>
      <w:r>
        <w:rPr>
          <w:rFonts w:hint="eastAsia"/>
        </w:rPr>
        <w:t>添加项目成员或命名空间成员时添加的用户</w:t>
      </w:r>
    </w:p>
    <w:p w:rsidR="000B7F9E" w:rsidRPr="00FA4FBA" w:rsidRDefault="000B7F9E" w:rsidP="000B7F9E">
      <w:pPr>
        <w:spacing w:line="240" w:lineRule="atLeast"/>
        <w:ind w:firstLineChars="202" w:firstLine="426"/>
        <w:rPr>
          <w:rFonts w:ascii="黑体" w:eastAsia="黑体" w:hAnsi="黑体"/>
          <w:b/>
        </w:rPr>
      </w:pPr>
      <w:r w:rsidRPr="00FA4FBA">
        <w:rPr>
          <w:rFonts w:ascii="黑体" w:eastAsia="黑体" w:hAnsi="黑体" w:hint="eastAsia"/>
          <w:b/>
        </w:rPr>
        <w:t>操作步骤</w:t>
      </w:r>
    </w:p>
    <w:p w:rsidR="000B7F9E" w:rsidRDefault="000B7F9E" w:rsidP="000B7F9E">
      <w:pPr>
        <w:spacing w:line="240" w:lineRule="atLeast"/>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单击待导入成员命名空间所在的</w:t>
      </w:r>
      <w:r>
        <w:rPr>
          <w:rFonts w:hint="eastAsia"/>
        </w:rPr>
        <w:t xml:space="preserve"> </w:t>
      </w:r>
      <w:r>
        <w:rPr>
          <w:rFonts w:hint="eastAsia"/>
        </w:rPr>
        <w:t>项目名称，进入项目概览页面。</w:t>
      </w:r>
    </w:p>
    <w:p w:rsidR="000B7F9E" w:rsidRDefault="000B7F9E" w:rsidP="000B7F9E">
      <w:pPr>
        <w:spacing w:line="240" w:lineRule="atLeast"/>
        <w:ind w:firstLineChars="202" w:firstLine="424"/>
      </w:pPr>
      <w:r>
        <w:rPr>
          <w:rFonts w:hint="eastAsia"/>
        </w:rPr>
        <w:t xml:space="preserve">3. </w:t>
      </w:r>
      <w:r>
        <w:rPr>
          <w:rFonts w:hint="eastAsia"/>
        </w:rPr>
        <w:t>在左侧导航栏中单击</w:t>
      </w:r>
      <w:r>
        <w:rPr>
          <w:rFonts w:hint="eastAsia"/>
        </w:rPr>
        <w:t xml:space="preserve"> </w:t>
      </w:r>
      <w:r>
        <w:rPr>
          <w:rFonts w:hint="eastAsia"/>
        </w:rPr>
        <w:t>命名空间</w:t>
      </w:r>
      <w:r>
        <w:rPr>
          <w:rFonts w:hint="eastAsia"/>
        </w:rPr>
        <w:t xml:space="preserve"> &gt; </w:t>
      </w:r>
      <w:r>
        <w:rPr>
          <w:rFonts w:hint="eastAsia"/>
        </w:rPr>
        <w:t>命名空间</w:t>
      </w:r>
      <w:r>
        <w:rPr>
          <w:rFonts w:hint="eastAsia"/>
        </w:rPr>
        <w:t xml:space="preserve"> </w:t>
      </w:r>
      <w:r>
        <w:rPr>
          <w:rFonts w:hint="eastAsia"/>
        </w:rPr>
        <w:t>选项，进入命名空间列表页面。</w:t>
      </w:r>
    </w:p>
    <w:p w:rsidR="000B7F9E" w:rsidRDefault="000B7F9E" w:rsidP="000B7F9E">
      <w:pPr>
        <w:spacing w:line="240" w:lineRule="atLeast"/>
        <w:ind w:firstLineChars="202" w:firstLine="424"/>
      </w:pPr>
      <w:r>
        <w:rPr>
          <w:rFonts w:hint="eastAsia"/>
        </w:rPr>
        <w:t xml:space="preserve">4. </w:t>
      </w:r>
      <w:r>
        <w:rPr>
          <w:rFonts w:hint="eastAsia"/>
        </w:rPr>
        <w:t>单击待导入成员</w:t>
      </w:r>
      <w:r>
        <w:rPr>
          <w:rFonts w:hint="eastAsia"/>
        </w:rPr>
        <w:t xml:space="preserve"> </w:t>
      </w:r>
      <w:r>
        <w:rPr>
          <w:rFonts w:hint="eastAsia"/>
        </w:rPr>
        <w:t>命名空间的名称，进入命名空间详情页面。</w:t>
      </w:r>
    </w:p>
    <w:p w:rsidR="000B7F9E" w:rsidRDefault="000B7F9E" w:rsidP="000B7F9E">
      <w:pPr>
        <w:spacing w:line="240" w:lineRule="atLeast"/>
        <w:ind w:firstLineChars="202" w:firstLine="424"/>
      </w:pPr>
      <w:r>
        <w:rPr>
          <w:rFonts w:hint="eastAsia"/>
        </w:rPr>
        <w:t xml:space="preserve">5. </w:t>
      </w:r>
      <w:r>
        <w:rPr>
          <w:rFonts w:hint="eastAsia"/>
        </w:rPr>
        <w:t>单击</w:t>
      </w:r>
      <w:r>
        <w:rPr>
          <w:rFonts w:hint="eastAsia"/>
        </w:rPr>
        <w:t xml:space="preserve"> </w:t>
      </w:r>
      <w:r>
        <w:rPr>
          <w:rFonts w:hint="eastAsia"/>
        </w:rPr>
        <w:t>命名空间成员</w:t>
      </w:r>
      <w:r>
        <w:rPr>
          <w:rFonts w:hint="eastAsia"/>
        </w:rPr>
        <w:t xml:space="preserve"> </w:t>
      </w:r>
      <w:r>
        <w:rPr>
          <w:rFonts w:hint="eastAsia"/>
        </w:rPr>
        <w:t>页签，进入命名空间成员列表页面。</w:t>
      </w:r>
    </w:p>
    <w:p w:rsidR="000B7F9E" w:rsidRDefault="000B7F9E" w:rsidP="000B7F9E">
      <w:pPr>
        <w:spacing w:line="240" w:lineRule="atLeast"/>
        <w:ind w:firstLineChars="202" w:firstLine="424"/>
      </w:pPr>
      <w:r>
        <w:rPr>
          <w:rFonts w:hint="eastAsia"/>
        </w:rPr>
        <w:t xml:space="preserve">6. </w:t>
      </w:r>
      <w:r>
        <w:rPr>
          <w:rFonts w:hint="eastAsia"/>
        </w:rPr>
        <w:t>单击</w:t>
      </w:r>
      <w:r>
        <w:rPr>
          <w:rFonts w:hint="eastAsia"/>
        </w:rPr>
        <w:t xml:space="preserve"> </w:t>
      </w:r>
      <w:r>
        <w:rPr>
          <w:rFonts w:hint="eastAsia"/>
        </w:rPr>
        <w:t>导入成员</w:t>
      </w:r>
      <w:r>
        <w:rPr>
          <w:rFonts w:hint="eastAsia"/>
        </w:rPr>
        <w:t xml:space="preserve"> </w:t>
      </w:r>
      <w:r>
        <w:rPr>
          <w:rFonts w:hint="eastAsia"/>
        </w:rPr>
        <w:t>按钮，弹出</w:t>
      </w:r>
      <w:r>
        <w:rPr>
          <w:rFonts w:hint="eastAsia"/>
        </w:rPr>
        <w:t xml:space="preserve"> </w:t>
      </w:r>
      <w:r>
        <w:rPr>
          <w:rFonts w:hint="eastAsia"/>
        </w:rPr>
        <w:t>导入成员</w:t>
      </w:r>
      <w:r>
        <w:rPr>
          <w:rFonts w:hint="eastAsia"/>
        </w:rPr>
        <w:t xml:space="preserve"> </w:t>
      </w:r>
      <w:r>
        <w:rPr>
          <w:rFonts w:hint="eastAsia"/>
        </w:rPr>
        <w:t>对话框。</w:t>
      </w:r>
    </w:p>
    <w:p w:rsidR="000B7F9E" w:rsidRDefault="000B7F9E" w:rsidP="000B7F9E">
      <w:pPr>
        <w:spacing w:line="240" w:lineRule="atLeast"/>
        <w:ind w:firstLineChars="202" w:firstLine="424"/>
      </w:pPr>
      <w:r>
        <w:rPr>
          <w:rFonts w:hint="eastAsia"/>
        </w:rPr>
        <w:t xml:space="preserve">7. </w:t>
      </w:r>
      <w:r>
        <w:rPr>
          <w:rFonts w:hint="eastAsia"/>
        </w:rPr>
        <w:t>单击用户名前的选择框，选择一个或多个用户。</w:t>
      </w:r>
    </w:p>
    <w:p w:rsidR="000B7F9E" w:rsidRDefault="000B7F9E" w:rsidP="000B7F9E">
      <w:pPr>
        <w:spacing w:line="240" w:lineRule="atLeast"/>
        <w:ind w:firstLineChars="202" w:firstLine="424"/>
      </w:pPr>
      <w:r>
        <w:rPr>
          <w:rFonts w:hint="eastAsia"/>
        </w:rPr>
        <w:t>提示：可通过对话框右上方的用户组下拉选择框选择用户组，并在用户名搜索框中输入用户名对用户进行模糊搜索。</w:t>
      </w:r>
    </w:p>
    <w:p w:rsidR="000B7F9E" w:rsidRDefault="000B7F9E" w:rsidP="000B7F9E">
      <w:pPr>
        <w:spacing w:line="240" w:lineRule="atLeast"/>
        <w:ind w:firstLineChars="202" w:firstLine="424"/>
      </w:pPr>
      <w:r>
        <w:rPr>
          <w:rFonts w:hint="eastAsia"/>
        </w:rPr>
        <w:t xml:space="preserve">8. </w:t>
      </w:r>
      <w:r>
        <w:rPr>
          <w:rFonts w:hint="eastAsia"/>
        </w:rPr>
        <w:t>单击对话框底部</w:t>
      </w:r>
      <w:r>
        <w:rPr>
          <w:rFonts w:hint="eastAsia"/>
        </w:rPr>
        <w:t xml:space="preserve"> </w:t>
      </w:r>
      <w:r>
        <w:rPr>
          <w:rFonts w:hint="eastAsia"/>
        </w:rPr>
        <w:t>设置角色</w:t>
      </w:r>
      <w:r>
        <w:rPr>
          <w:rFonts w:hint="eastAsia"/>
        </w:rPr>
        <w:t xml:space="preserve"> </w:t>
      </w:r>
      <w:r>
        <w:rPr>
          <w:rFonts w:hint="eastAsia"/>
        </w:rPr>
        <w:t>项右侧的下拉选择框，选择要分配的角色名称。</w:t>
      </w:r>
    </w:p>
    <w:p w:rsidR="000B7F9E" w:rsidRDefault="000B7F9E" w:rsidP="000B7F9E">
      <w:pPr>
        <w:spacing w:line="240" w:lineRule="atLeast"/>
        <w:ind w:firstLineChars="202" w:firstLine="424"/>
      </w:pPr>
      <w:r>
        <w:rPr>
          <w:rFonts w:hint="eastAsia"/>
        </w:rPr>
        <w:t xml:space="preserve">9. </w:t>
      </w:r>
      <w:r>
        <w:rPr>
          <w:rFonts w:hint="eastAsia"/>
        </w:rPr>
        <w:t>单击</w:t>
      </w:r>
      <w:r>
        <w:rPr>
          <w:rFonts w:hint="eastAsia"/>
        </w:rPr>
        <w:t xml:space="preserve"> </w:t>
      </w:r>
      <w:r>
        <w:rPr>
          <w:rFonts w:hint="eastAsia"/>
        </w:rPr>
        <w:t>导入</w:t>
      </w:r>
      <w:r>
        <w:rPr>
          <w:rFonts w:hint="eastAsia"/>
        </w:rPr>
        <w:t xml:space="preserve"> </w:t>
      </w:r>
      <w:r>
        <w:rPr>
          <w:rFonts w:hint="eastAsia"/>
        </w:rPr>
        <w:t>按钮，将成员用户导入命名空间并授予命名空间相关权限。</w:t>
      </w:r>
    </w:p>
    <w:p w:rsidR="000B7F9E" w:rsidRDefault="000B7F9E" w:rsidP="000B7F9E">
      <w:pPr>
        <w:spacing w:line="240" w:lineRule="atLeast"/>
        <w:ind w:firstLineChars="202" w:firstLine="424"/>
      </w:pPr>
    </w:p>
    <w:p w:rsidR="000B7F9E" w:rsidRPr="00FA4FBA" w:rsidRDefault="000B7F9E" w:rsidP="00FA4FBA">
      <w:pPr>
        <w:pStyle w:val="5"/>
        <w:spacing w:before="0" w:after="0" w:line="240" w:lineRule="auto"/>
        <w:rPr>
          <w:sz w:val="21"/>
          <w:szCs w:val="21"/>
        </w:rPr>
      </w:pPr>
      <w:r w:rsidRPr="00FA4FBA">
        <w:rPr>
          <w:rFonts w:hint="eastAsia"/>
          <w:sz w:val="21"/>
          <w:szCs w:val="21"/>
        </w:rPr>
        <w:t>添加命名空间成员</w:t>
      </w:r>
    </w:p>
    <w:p w:rsidR="000B7F9E" w:rsidRDefault="000B7F9E" w:rsidP="000B7F9E">
      <w:pPr>
        <w:spacing w:line="240" w:lineRule="atLeast"/>
        <w:ind w:firstLineChars="202" w:firstLine="424"/>
      </w:pPr>
      <w:r>
        <w:rPr>
          <w:rFonts w:hint="eastAsia"/>
        </w:rPr>
        <w:t>当平台添加了</w:t>
      </w:r>
      <w:r>
        <w:rPr>
          <w:rFonts w:hint="eastAsia"/>
        </w:rPr>
        <w:t xml:space="preserve"> OICD </w:t>
      </w:r>
      <w:r>
        <w:rPr>
          <w:rFonts w:hint="eastAsia"/>
        </w:rPr>
        <w:t>类型的</w:t>
      </w:r>
      <w:r>
        <w:rPr>
          <w:rFonts w:hint="eastAsia"/>
        </w:rPr>
        <w:t xml:space="preserve"> IDP </w:t>
      </w:r>
      <w:r>
        <w:rPr>
          <w:rFonts w:hint="eastAsia"/>
        </w:rPr>
        <w:t>时，支持拥有平台管理员角色的用户为命名空间添加成员。</w:t>
      </w:r>
    </w:p>
    <w:p w:rsidR="000B7F9E" w:rsidRDefault="000B7F9E" w:rsidP="000B7F9E">
      <w:pPr>
        <w:spacing w:line="240" w:lineRule="atLeast"/>
        <w:ind w:firstLineChars="202" w:firstLine="424"/>
      </w:pPr>
      <w:r>
        <w:rPr>
          <w:rFonts w:hint="eastAsia"/>
        </w:rPr>
        <w:t>您可以通过添加成员为项目添加符合输入要求的</w:t>
      </w:r>
      <w:r>
        <w:rPr>
          <w:rFonts w:hint="eastAsia"/>
        </w:rPr>
        <w:t xml:space="preserve"> </w:t>
      </w:r>
      <w:r>
        <w:rPr>
          <w:rFonts w:hint="eastAsia"/>
        </w:rPr>
        <w:t>有效的</w:t>
      </w:r>
      <w:r>
        <w:rPr>
          <w:rFonts w:hint="eastAsia"/>
        </w:rPr>
        <w:t xml:space="preserve"> OIDC </w:t>
      </w:r>
      <w:r>
        <w:rPr>
          <w:rFonts w:hint="eastAsia"/>
        </w:rPr>
        <w:t>账号</w:t>
      </w:r>
      <w:r>
        <w:rPr>
          <w:rFonts w:hint="eastAsia"/>
        </w:rPr>
        <w:t xml:space="preserve"> </w:t>
      </w:r>
      <w:r>
        <w:rPr>
          <w:rFonts w:hint="eastAsia"/>
        </w:rPr>
        <w:t>作为命名空间角色，并为该用户分配相应的命名空间角色。</w:t>
      </w:r>
    </w:p>
    <w:p w:rsidR="000B7F9E" w:rsidRDefault="000B7F9E" w:rsidP="000B7F9E">
      <w:pPr>
        <w:spacing w:line="240" w:lineRule="atLeast"/>
        <w:ind w:firstLineChars="202" w:firstLine="424"/>
      </w:pPr>
      <w:r>
        <w:rPr>
          <w:rFonts w:hint="eastAsia"/>
        </w:rPr>
        <w:t>注意：添加成员时，无法验证账号的有效性。请确保您输入的账号是有效账号，否则，</w:t>
      </w:r>
      <w:r>
        <w:rPr>
          <w:rFonts w:hint="eastAsia"/>
        </w:rPr>
        <w:lastRenderedPageBreak/>
        <w:t>您添加的账号将无法正常登录平台。</w:t>
      </w:r>
    </w:p>
    <w:p w:rsidR="000B7F9E" w:rsidRDefault="000B7F9E" w:rsidP="000B7F9E">
      <w:pPr>
        <w:spacing w:line="240" w:lineRule="atLeast"/>
        <w:ind w:firstLineChars="202" w:firstLine="424"/>
      </w:pPr>
      <w:r>
        <w:rPr>
          <w:rFonts w:hint="eastAsia"/>
        </w:rPr>
        <w:t>有效的</w:t>
      </w:r>
      <w:r>
        <w:rPr>
          <w:rFonts w:hint="eastAsia"/>
        </w:rPr>
        <w:t xml:space="preserve"> OIDC </w:t>
      </w:r>
      <w:r>
        <w:rPr>
          <w:rFonts w:hint="eastAsia"/>
        </w:rPr>
        <w:t>账号包括：通过</w:t>
      </w:r>
      <w:r>
        <w:rPr>
          <w:rFonts w:hint="eastAsia"/>
        </w:rPr>
        <w:t xml:space="preserve"> IDP </w:t>
      </w:r>
      <w:r>
        <w:rPr>
          <w:rFonts w:hint="eastAsia"/>
        </w:rPr>
        <w:t>配置为平台添加的</w:t>
      </w:r>
      <w:r>
        <w:rPr>
          <w:rFonts w:hint="eastAsia"/>
        </w:rPr>
        <w:t xml:space="preserve"> OIDC </w:t>
      </w:r>
      <w:r>
        <w:rPr>
          <w:rFonts w:hint="eastAsia"/>
        </w:rPr>
        <w:t>身份认证服务中的有效账号，包括已成功登录过平台的、尚未登录过平台的</w:t>
      </w:r>
      <w:r>
        <w:rPr>
          <w:rFonts w:hint="eastAsia"/>
        </w:rPr>
        <w:t xml:space="preserve"> OIDC </w:t>
      </w:r>
      <w:r>
        <w:rPr>
          <w:rFonts w:hint="eastAsia"/>
        </w:rPr>
        <w:t>账号。</w:t>
      </w:r>
    </w:p>
    <w:p w:rsidR="000B7F9E" w:rsidRPr="00FA4FBA" w:rsidRDefault="000B7F9E" w:rsidP="000B7F9E">
      <w:pPr>
        <w:spacing w:line="240" w:lineRule="atLeast"/>
        <w:ind w:firstLineChars="202" w:firstLine="426"/>
        <w:rPr>
          <w:rFonts w:ascii="黑体" w:eastAsia="黑体" w:hAnsi="黑体"/>
          <w:b/>
        </w:rPr>
      </w:pPr>
      <w:r w:rsidRPr="00FA4FBA">
        <w:rPr>
          <w:rFonts w:ascii="黑体" w:eastAsia="黑体" w:hAnsi="黑体" w:hint="eastAsia"/>
          <w:b/>
        </w:rPr>
        <w:t>前提条件</w:t>
      </w:r>
    </w:p>
    <w:p w:rsidR="000B7F9E" w:rsidRDefault="000B7F9E" w:rsidP="000B7F9E">
      <w:pPr>
        <w:spacing w:line="240" w:lineRule="atLeast"/>
        <w:ind w:firstLineChars="202" w:firstLine="424"/>
      </w:pPr>
      <w:r>
        <w:rPr>
          <w:rFonts w:hint="eastAsia"/>
        </w:rPr>
        <w:t>平台已添加了</w:t>
      </w:r>
      <w:r>
        <w:rPr>
          <w:rFonts w:hint="eastAsia"/>
        </w:rPr>
        <w:t xml:space="preserve"> OICD </w:t>
      </w:r>
      <w:r>
        <w:rPr>
          <w:rFonts w:hint="eastAsia"/>
        </w:rPr>
        <w:t>类型的</w:t>
      </w:r>
      <w:r>
        <w:rPr>
          <w:rFonts w:hint="eastAsia"/>
        </w:rPr>
        <w:t xml:space="preserve"> IDP</w:t>
      </w:r>
      <w:r>
        <w:rPr>
          <w:rFonts w:hint="eastAsia"/>
        </w:rPr>
        <w:t>。</w:t>
      </w:r>
    </w:p>
    <w:p w:rsidR="000B7F9E" w:rsidRPr="00FA4FBA" w:rsidRDefault="000B7F9E" w:rsidP="000B7F9E">
      <w:pPr>
        <w:spacing w:line="240" w:lineRule="atLeast"/>
        <w:ind w:firstLineChars="202" w:firstLine="426"/>
        <w:rPr>
          <w:rFonts w:ascii="黑体" w:eastAsia="黑体" w:hAnsi="黑体"/>
          <w:b/>
        </w:rPr>
      </w:pPr>
      <w:r w:rsidRPr="00FA4FBA">
        <w:rPr>
          <w:rFonts w:ascii="黑体" w:eastAsia="黑体" w:hAnsi="黑体" w:hint="eastAsia"/>
          <w:b/>
        </w:rPr>
        <w:t>操作步骤</w:t>
      </w:r>
    </w:p>
    <w:p w:rsidR="000B7F9E" w:rsidRDefault="000B7F9E" w:rsidP="000B7F9E">
      <w:pPr>
        <w:spacing w:line="240" w:lineRule="atLeast"/>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单击待添加成员命名空间所在的</w:t>
      </w:r>
      <w:r>
        <w:rPr>
          <w:rFonts w:hint="eastAsia"/>
        </w:rPr>
        <w:t xml:space="preserve"> </w:t>
      </w:r>
      <w:r>
        <w:rPr>
          <w:rFonts w:hint="eastAsia"/>
        </w:rPr>
        <w:t>项目名称，进入项目概览页面。</w:t>
      </w:r>
    </w:p>
    <w:p w:rsidR="000B7F9E" w:rsidRDefault="000B7F9E" w:rsidP="000B7F9E">
      <w:pPr>
        <w:spacing w:line="240" w:lineRule="atLeast"/>
        <w:ind w:firstLineChars="202" w:firstLine="424"/>
      </w:pPr>
      <w:r>
        <w:rPr>
          <w:rFonts w:hint="eastAsia"/>
        </w:rPr>
        <w:t xml:space="preserve">3. </w:t>
      </w:r>
      <w:r>
        <w:rPr>
          <w:rFonts w:hint="eastAsia"/>
        </w:rPr>
        <w:t>在左侧导航栏中单击</w:t>
      </w:r>
      <w:r>
        <w:rPr>
          <w:rFonts w:hint="eastAsia"/>
        </w:rPr>
        <w:t xml:space="preserve"> </w:t>
      </w:r>
      <w:r>
        <w:rPr>
          <w:rFonts w:hint="eastAsia"/>
        </w:rPr>
        <w:t>命名空间</w:t>
      </w:r>
      <w:r>
        <w:rPr>
          <w:rFonts w:hint="eastAsia"/>
        </w:rPr>
        <w:t xml:space="preserve"> &gt; </w:t>
      </w:r>
      <w:r>
        <w:rPr>
          <w:rFonts w:hint="eastAsia"/>
        </w:rPr>
        <w:t>命名空间</w:t>
      </w:r>
      <w:r>
        <w:rPr>
          <w:rFonts w:hint="eastAsia"/>
        </w:rPr>
        <w:t xml:space="preserve"> </w:t>
      </w:r>
      <w:r>
        <w:rPr>
          <w:rFonts w:hint="eastAsia"/>
        </w:rPr>
        <w:t>选项，进入命名空间列表页面。</w:t>
      </w:r>
    </w:p>
    <w:p w:rsidR="000B7F9E" w:rsidRDefault="000B7F9E" w:rsidP="000B7F9E">
      <w:pPr>
        <w:spacing w:line="240" w:lineRule="atLeast"/>
        <w:ind w:firstLineChars="202" w:firstLine="424"/>
      </w:pPr>
      <w:r>
        <w:rPr>
          <w:rFonts w:hint="eastAsia"/>
        </w:rPr>
        <w:t xml:space="preserve">4. </w:t>
      </w:r>
      <w:r>
        <w:rPr>
          <w:rFonts w:hint="eastAsia"/>
        </w:rPr>
        <w:t>单击待添加成员</w:t>
      </w:r>
      <w:r>
        <w:rPr>
          <w:rFonts w:hint="eastAsia"/>
        </w:rPr>
        <w:t xml:space="preserve"> </w:t>
      </w:r>
      <w:r>
        <w:rPr>
          <w:rFonts w:hint="eastAsia"/>
        </w:rPr>
        <w:t>命名空间名称，进入命名空间详情页面。</w:t>
      </w:r>
    </w:p>
    <w:p w:rsidR="000B7F9E" w:rsidRDefault="000B7F9E" w:rsidP="000B7F9E">
      <w:pPr>
        <w:spacing w:line="240" w:lineRule="atLeast"/>
        <w:ind w:firstLineChars="202" w:firstLine="424"/>
      </w:pPr>
      <w:r>
        <w:rPr>
          <w:rFonts w:hint="eastAsia"/>
        </w:rPr>
        <w:t xml:space="preserve">5. </w:t>
      </w:r>
      <w:r>
        <w:rPr>
          <w:rFonts w:hint="eastAsia"/>
        </w:rPr>
        <w:t>单击</w:t>
      </w:r>
      <w:r>
        <w:rPr>
          <w:rFonts w:hint="eastAsia"/>
        </w:rPr>
        <w:t xml:space="preserve"> </w:t>
      </w:r>
      <w:r>
        <w:rPr>
          <w:rFonts w:hint="eastAsia"/>
        </w:rPr>
        <w:t>命名空间成员</w:t>
      </w:r>
      <w:r>
        <w:rPr>
          <w:rFonts w:hint="eastAsia"/>
        </w:rPr>
        <w:t xml:space="preserve"> </w:t>
      </w:r>
      <w:r>
        <w:rPr>
          <w:rFonts w:hint="eastAsia"/>
        </w:rPr>
        <w:t>页签，打开命名空间成员列表页面。</w:t>
      </w:r>
    </w:p>
    <w:p w:rsidR="000B7F9E" w:rsidRDefault="000B7F9E" w:rsidP="000B7F9E">
      <w:pPr>
        <w:spacing w:line="240" w:lineRule="atLeast"/>
        <w:ind w:firstLineChars="202" w:firstLine="424"/>
      </w:pPr>
      <w:r>
        <w:rPr>
          <w:rFonts w:hint="eastAsia"/>
        </w:rPr>
        <w:t xml:space="preserve">6. </w:t>
      </w:r>
      <w:r>
        <w:rPr>
          <w:rFonts w:hint="eastAsia"/>
        </w:rPr>
        <w:t>单击</w:t>
      </w:r>
      <w:r>
        <w:rPr>
          <w:rFonts w:hint="eastAsia"/>
        </w:rPr>
        <w:t xml:space="preserve"> </w:t>
      </w:r>
      <w:r>
        <w:rPr>
          <w:rFonts w:hint="eastAsia"/>
        </w:rPr>
        <w:t>添加成员</w:t>
      </w:r>
      <w:r>
        <w:rPr>
          <w:rFonts w:hint="eastAsia"/>
        </w:rPr>
        <w:t xml:space="preserve"> </w:t>
      </w:r>
      <w:r>
        <w:rPr>
          <w:rFonts w:hint="eastAsia"/>
        </w:rPr>
        <w:t>按钮，弹出</w:t>
      </w:r>
      <w:r>
        <w:rPr>
          <w:rFonts w:hint="eastAsia"/>
        </w:rPr>
        <w:t xml:space="preserve"> </w:t>
      </w:r>
      <w:r>
        <w:rPr>
          <w:rFonts w:hint="eastAsia"/>
        </w:rPr>
        <w:t>添加成员</w:t>
      </w:r>
      <w:r>
        <w:rPr>
          <w:rFonts w:hint="eastAsia"/>
        </w:rPr>
        <w:t xml:space="preserve"> </w:t>
      </w:r>
      <w:r>
        <w:rPr>
          <w:rFonts w:hint="eastAsia"/>
        </w:rPr>
        <w:t>对话框。</w:t>
      </w:r>
    </w:p>
    <w:p w:rsidR="000B7F9E" w:rsidRDefault="000B7F9E" w:rsidP="000B7F9E">
      <w:pPr>
        <w:spacing w:line="240" w:lineRule="atLeast"/>
        <w:ind w:firstLineChars="202" w:firstLine="424"/>
      </w:pPr>
      <w:r>
        <w:rPr>
          <w:rFonts w:hint="eastAsia"/>
        </w:rPr>
        <w:t xml:space="preserve">7. </w:t>
      </w:r>
      <w:r>
        <w:rPr>
          <w:rFonts w:hint="eastAsia"/>
        </w:rPr>
        <w:t>在</w:t>
      </w:r>
      <w:r>
        <w:rPr>
          <w:rFonts w:hint="eastAsia"/>
        </w:rPr>
        <w:t xml:space="preserve"> </w:t>
      </w:r>
      <w:r>
        <w:rPr>
          <w:rFonts w:hint="eastAsia"/>
        </w:rPr>
        <w:t>用户名</w:t>
      </w:r>
      <w:r>
        <w:rPr>
          <w:rFonts w:hint="eastAsia"/>
        </w:rPr>
        <w:t xml:space="preserve"> </w:t>
      </w:r>
      <w:r>
        <w:rPr>
          <w:rFonts w:hint="eastAsia"/>
        </w:rPr>
        <w:t>输入框中，输入一个平台支持的第三方平台账号用户名。</w:t>
      </w:r>
    </w:p>
    <w:p w:rsidR="000B7F9E" w:rsidRDefault="000B7F9E" w:rsidP="000B7F9E">
      <w:pPr>
        <w:spacing w:line="240" w:lineRule="atLeast"/>
        <w:ind w:firstLineChars="202" w:firstLine="424"/>
      </w:pPr>
      <w:r>
        <w:rPr>
          <w:rFonts w:hint="eastAsia"/>
        </w:rPr>
        <w:t>注意：请确认输入的用户名对应的账号是第三方平台已存在的账号，否则，该账号无法成功登录本平台。</w:t>
      </w:r>
    </w:p>
    <w:p w:rsidR="000B7F9E" w:rsidRDefault="000B7F9E" w:rsidP="000B7F9E">
      <w:pPr>
        <w:spacing w:line="240" w:lineRule="atLeast"/>
        <w:ind w:firstLineChars="202" w:firstLine="424"/>
      </w:pPr>
      <w:r>
        <w:rPr>
          <w:rFonts w:hint="eastAsia"/>
        </w:rPr>
        <w:t xml:space="preserve">8. </w:t>
      </w:r>
      <w:r>
        <w:rPr>
          <w:rFonts w:hint="eastAsia"/>
        </w:rPr>
        <w:t>在</w:t>
      </w:r>
      <w:r>
        <w:rPr>
          <w:rFonts w:hint="eastAsia"/>
        </w:rPr>
        <w:t xml:space="preserve"> </w:t>
      </w:r>
      <w:r>
        <w:rPr>
          <w:rFonts w:hint="eastAsia"/>
        </w:rPr>
        <w:t>角色</w:t>
      </w:r>
      <w:r>
        <w:rPr>
          <w:rFonts w:hint="eastAsia"/>
        </w:rPr>
        <w:t xml:space="preserve"> </w:t>
      </w:r>
      <w:r>
        <w:rPr>
          <w:rFonts w:hint="eastAsia"/>
        </w:rPr>
        <w:t>下拉框中，选择要为该用户配置的角色名称。</w:t>
      </w:r>
    </w:p>
    <w:p w:rsidR="000B7F9E" w:rsidRDefault="000B7F9E" w:rsidP="000B7F9E">
      <w:pPr>
        <w:spacing w:line="240" w:lineRule="atLeast"/>
        <w:ind w:firstLineChars="202" w:firstLine="424"/>
      </w:pPr>
      <w:r>
        <w:rPr>
          <w:rFonts w:hint="eastAsia"/>
        </w:rPr>
        <w:t xml:space="preserve">9. </w:t>
      </w:r>
      <w:r>
        <w:rPr>
          <w:rFonts w:hint="eastAsia"/>
        </w:rPr>
        <w:t>单击</w:t>
      </w:r>
      <w:r>
        <w:rPr>
          <w:rFonts w:hint="eastAsia"/>
        </w:rPr>
        <w:t xml:space="preserve"> </w:t>
      </w:r>
      <w:r>
        <w:rPr>
          <w:rFonts w:hint="eastAsia"/>
        </w:rPr>
        <w:t>添加</w:t>
      </w:r>
      <w:r>
        <w:rPr>
          <w:rFonts w:hint="eastAsia"/>
        </w:rPr>
        <w:t xml:space="preserve"> </w:t>
      </w:r>
      <w:r>
        <w:rPr>
          <w:rFonts w:hint="eastAsia"/>
        </w:rPr>
        <w:t>按钮。</w:t>
      </w:r>
    </w:p>
    <w:p w:rsidR="000B7F9E" w:rsidRDefault="000B7F9E" w:rsidP="000B7F9E">
      <w:pPr>
        <w:spacing w:line="240" w:lineRule="atLeast"/>
        <w:ind w:firstLineChars="202" w:firstLine="424"/>
      </w:pPr>
      <w:r>
        <w:rPr>
          <w:rFonts w:hint="eastAsia"/>
        </w:rPr>
        <w:t>添加成功后，可在命名空间成员列表中查看该成员。</w:t>
      </w:r>
    </w:p>
    <w:p w:rsidR="000B7F9E" w:rsidRDefault="000B7F9E" w:rsidP="000B7F9E">
      <w:pPr>
        <w:spacing w:line="240" w:lineRule="atLeast"/>
        <w:ind w:firstLineChars="202" w:firstLine="424"/>
      </w:pPr>
      <w:r>
        <w:rPr>
          <w:rFonts w:hint="eastAsia"/>
        </w:rPr>
        <w:t>同时，在用户列表（平台管理</w:t>
      </w:r>
      <w:r>
        <w:rPr>
          <w:rFonts w:hint="eastAsia"/>
        </w:rPr>
        <w:t xml:space="preserve"> &gt; </w:t>
      </w:r>
      <w:r>
        <w:rPr>
          <w:rFonts w:hint="eastAsia"/>
        </w:rPr>
        <w:t>用户管理）中，可查看该用户。该用户未成功登录或未同步至本平台前，来源为</w:t>
      </w:r>
      <w:r>
        <w:rPr>
          <w:rFonts w:hint="eastAsia"/>
        </w:rPr>
        <w:t xml:space="preserve"> - </w:t>
      </w:r>
      <w:r>
        <w:rPr>
          <w:rFonts w:hint="eastAsia"/>
        </w:rPr>
        <w:t>，且可删除；当该账号成功登录或同步至平台后后，平台会记录该账号的来源信息并在用户列表中展示。</w:t>
      </w:r>
    </w:p>
    <w:p w:rsidR="000B7F9E" w:rsidRDefault="000B7F9E" w:rsidP="000B7F9E">
      <w:pPr>
        <w:spacing w:line="240" w:lineRule="atLeast"/>
        <w:ind w:firstLineChars="202" w:firstLine="424"/>
      </w:pPr>
    </w:p>
    <w:p w:rsidR="000B7F9E" w:rsidRPr="00FA4FBA" w:rsidRDefault="000B7F9E" w:rsidP="00FA4FBA">
      <w:pPr>
        <w:pStyle w:val="5"/>
        <w:spacing w:before="0" w:after="0" w:line="240" w:lineRule="auto"/>
        <w:rPr>
          <w:sz w:val="21"/>
          <w:szCs w:val="21"/>
        </w:rPr>
      </w:pPr>
      <w:r w:rsidRPr="00FA4FBA">
        <w:rPr>
          <w:rFonts w:hint="eastAsia"/>
          <w:sz w:val="21"/>
          <w:szCs w:val="21"/>
        </w:rPr>
        <w:t>移除命名空间成员</w:t>
      </w:r>
    </w:p>
    <w:p w:rsidR="000B7F9E" w:rsidRDefault="000B7F9E" w:rsidP="000B7F9E">
      <w:pPr>
        <w:spacing w:line="240" w:lineRule="atLeast"/>
        <w:ind w:firstLineChars="202" w:firstLine="424"/>
      </w:pPr>
      <w:r>
        <w:rPr>
          <w:rFonts w:hint="eastAsia"/>
        </w:rPr>
        <w:t>将指定的命名空间成员，移除出命名空间，并删除绑定的命名空间角色。</w:t>
      </w:r>
    </w:p>
    <w:p w:rsidR="000B7F9E" w:rsidRPr="00FA4FBA" w:rsidRDefault="000B7F9E" w:rsidP="000B7F9E">
      <w:pPr>
        <w:spacing w:line="240" w:lineRule="atLeast"/>
        <w:ind w:firstLineChars="202" w:firstLine="426"/>
        <w:rPr>
          <w:rFonts w:ascii="黑体" w:eastAsia="黑体" w:hAnsi="黑体"/>
          <w:b/>
        </w:rPr>
      </w:pPr>
      <w:r w:rsidRPr="00FA4FBA">
        <w:rPr>
          <w:rFonts w:ascii="黑体" w:eastAsia="黑体" w:hAnsi="黑体" w:hint="eastAsia"/>
          <w:b/>
        </w:rPr>
        <w:t>操作步骤</w:t>
      </w:r>
    </w:p>
    <w:p w:rsidR="000B7F9E" w:rsidRDefault="000B7F9E" w:rsidP="000B7F9E">
      <w:pPr>
        <w:spacing w:line="240" w:lineRule="atLeast"/>
        <w:ind w:firstLineChars="202" w:firstLine="424"/>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项目管理</w:t>
      </w:r>
      <w:r>
        <w:rPr>
          <w:rFonts w:hint="eastAsia"/>
        </w:rPr>
        <w:t xml:space="preserve"> </w:t>
      </w:r>
      <w:r>
        <w:rPr>
          <w:rFonts w:hint="eastAsia"/>
        </w:rPr>
        <w:t>视图。</w:t>
      </w:r>
    </w:p>
    <w:p w:rsidR="000B7F9E" w:rsidRDefault="000B7F9E" w:rsidP="000B7F9E">
      <w:pPr>
        <w:spacing w:line="240" w:lineRule="atLeast"/>
        <w:ind w:firstLineChars="202" w:firstLine="424"/>
      </w:pPr>
      <w:r>
        <w:rPr>
          <w:rFonts w:hint="eastAsia"/>
        </w:rPr>
        <w:t xml:space="preserve">2. </w:t>
      </w:r>
      <w:r>
        <w:rPr>
          <w:rFonts w:hint="eastAsia"/>
        </w:rPr>
        <w:t>单击待移除成员命名空间所在的</w:t>
      </w:r>
      <w:r>
        <w:rPr>
          <w:rFonts w:hint="eastAsia"/>
        </w:rPr>
        <w:t xml:space="preserve"> </w:t>
      </w:r>
      <w:r>
        <w:rPr>
          <w:rFonts w:hint="eastAsia"/>
        </w:rPr>
        <w:t>项目名称，进入项目概览页面。</w:t>
      </w:r>
    </w:p>
    <w:p w:rsidR="000B7F9E" w:rsidRDefault="000B7F9E" w:rsidP="000B7F9E">
      <w:pPr>
        <w:spacing w:line="240" w:lineRule="atLeast"/>
        <w:ind w:firstLineChars="202" w:firstLine="424"/>
      </w:pPr>
      <w:r>
        <w:rPr>
          <w:rFonts w:hint="eastAsia"/>
        </w:rPr>
        <w:t xml:space="preserve">3. </w:t>
      </w:r>
      <w:r>
        <w:rPr>
          <w:rFonts w:hint="eastAsia"/>
        </w:rPr>
        <w:t>在左侧导航栏中单击</w:t>
      </w:r>
      <w:r>
        <w:rPr>
          <w:rFonts w:hint="eastAsia"/>
        </w:rPr>
        <w:t xml:space="preserve"> </w:t>
      </w:r>
      <w:r>
        <w:rPr>
          <w:rFonts w:hint="eastAsia"/>
        </w:rPr>
        <w:t>命名空间</w:t>
      </w:r>
      <w:r>
        <w:rPr>
          <w:rFonts w:hint="eastAsia"/>
        </w:rPr>
        <w:t xml:space="preserve"> &gt; </w:t>
      </w:r>
      <w:r>
        <w:rPr>
          <w:rFonts w:hint="eastAsia"/>
        </w:rPr>
        <w:t>命名空间</w:t>
      </w:r>
      <w:r>
        <w:rPr>
          <w:rFonts w:hint="eastAsia"/>
        </w:rPr>
        <w:t xml:space="preserve"> </w:t>
      </w:r>
      <w:r>
        <w:rPr>
          <w:rFonts w:hint="eastAsia"/>
        </w:rPr>
        <w:t>选项，进入命名空间列表页面。</w:t>
      </w:r>
    </w:p>
    <w:p w:rsidR="000B7F9E" w:rsidRDefault="000B7F9E" w:rsidP="000B7F9E">
      <w:pPr>
        <w:spacing w:line="240" w:lineRule="atLeast"/>
        <w:ind w:firstLineChars="202" w:firstLine="424"/>
      </w:pPr>
      <w:r>
        <w:rPr>
          <w:rFonts w:hint="eastAsia"/>
        </w:rPr>
        <w:t xml:space="preserve">4. </w:t>
      </w:r>
      <w:r>
        <w:rPr>
          <w:rFonts w:hint="eastAsia"/>
        </w:rPr>
        <w:t>单击待移除成员的</w:t>
      </w:r>
      <w:r>
        <w:rPr>
          <w:rFonts w:hint="eastAsia"/>
        </w:rPr>
        <w:t xml:space="preserve"> </w:t>
      </w:r>
      <w:r>
        <w:rPr>
          <w:rFonts w:hint="eastAsia"/>
        </w:rPr>
        <w:t>命名空间名称，进入命名空间详情页面。</w:t>
      </w:r>
    </w:p>
    <w:p w:rsidR="000B7F9E" w:rsidRDefault="000B7F9E" w:rsidP="000B7F9E">
      <w:pPr>
        <w:spacing w:line="240" w:lineRule="atLeast"/>
        <w:ind w:firstLineChars="202" w:firstLine="424"/>
      </w:pPr>
      <w:r>
        <w:rPr>
          <w:rFonts w:hint="eastAsia"/>
        </w:rPr>
        <w:t xml:space="preserve">5. </w:t>
      </w:r>
      <w:r>
        <w:rPr>
          <w:rFonts w:hint="eastAsia"/>
        </w:rPr>
        <w:t>单击</w:t>
      </w:r>
      <w:r>
        <w:rPr>
          <w:rFonts w:hint="eastAsia"/>
        </w:rPr>
        <w:t xml:space="preserve"> </w:t>
      </w:r>
      <w:r>
        <w:rPr>
          <w:rFonts w:hint="eastAsia"/>
        </w:rPr>
        <w:t>命名空间成员</w:t>
      </w:r>
      <w:r>
        <w:rPr>
          <w:rFonts w:hint="eastAsia"/>
        </w:rPr>
        <w:t xml:space="preserve"> </w:t>
      </w:r>
      <w:r>
        <w:rPr>
          <w:rFonts w:hint="eastAsia"/>
        </w:rPr>
        <w:t>页签，打开命名空间成员列表页面。</w:t>
      </w:r>
    </w:p>
    <w:p w:rsidR="000B7F9E" w:rsidRDefault="000B7F9E" w:rsidP="000B7F9E">
      <w:pPr>
        <w:spacing w:line="240" w:lineRule="atLeast"/>
        <w:ind w:firstLineChars="202" w:firstLine="424"/>
      </w:pPr>
      <w:r>
        <w:rPr>
          <w:rFonts w:hint="eastAsia"/>
        </w:rPr>
        <w:t xml:space="preserve">6. </w:t>
      </w:r>
      <w:r>
        <w:rPr>
          <w:rFonts w:hint="eastAsia"/>
        </w:rPr>
        <w:t>单击待移除成员记录右侧的</w:t>
      </w:r>
      <w:r w:rsidR="00FA4FBA">
        <w:rPr>
          <w:noProof/>
        </w:rPr>
        <w:drawing>
          <wp:inline distT="0" distB="0" distL="0" distR="0" wp14:anchorId="033373EC" wp14:editId="67F2E8B1">
            <wp:extent cx="91440" cy="137160"/>
            <wp:effectExtent l="0" t="0" r="3810" b="0"/>
            <wp:docPr id="550"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图标，并在展开的下拉列表中选择</w:t>
      </w:r>
      <w:r>
        <w:rPr>
          <w:rFonts w:hint="eastAsia"/>
        </w:rPr>
        <w:t xml:space="preserve"> </w:t>
      </w:r>
      <w:r>
        <w:rPr>
          <w:rFonts w:hint="eastAsia"/>
        </w:rPr>
        <w:t>移除。</w:t>
      </w:r>
    </w:p>
    <w:p w:rsidR="00E610A3" w:rsidRDefault="000B7F9E" w:rsidP="000B7F9E">
      <w:pPr>
        <w:spacing w:line="240" w:lineRule="atLeast"/>
        <w:ind w:firstLineChars="202" w:firstLine="424"/>
      </w:pPr>
      <w:r>
        <w:rPr>
          <w:rFonts w:hint="eastAsia"/>
        </w:rPr>
        <w:t xml:space="preserve">7. </w:t>
      </w:r>
      <w:r>
        <w:rPr>
          <w:rFonts w:hint="eastAsia"/>
        </w:rPr>
        <w:t>在弹出的确认提示框中单击</w:t>
      </w:r>
      <w:r>
        <w:rPr>
          <w:rFonts w:hint="eastAsia"/>
        </w:rPr>
        <w:t xml:space="preserve"> </w:t>
      </w:r>
      <w:r>
        <w:rPr>
          <w:rFonts w:hint="eastAsia"/>
        </w:rPr>
        <w:t>移除</w:t>
      </w:r>
      <w:r>
        <w:rPr>
          <w:rFonts w:hint="eastAsia"/>
        </w:rPr>
        <w:t xml:space="preserve"> </w:t>
      </w:r>
      <w:r>
        <w:rPr>
          <w:rFonts w:hint="eastAsia"/>
        </w:rPr>
        <w:t>按钮，页面弹出提示“移除成功”。</w:t>
      </w:r>
    </w:p>
    <w:p w:rsidR="00E610A3" w:rsidRDefault="00E610A3" w:rsidP="007E3625">
      <w:pPr>
        <w:spacing w:line="240" w:lineRule="atLeast"/>
        <w:ind w:firstLineChars="202" w:firstLine="424"/>
      </w:pPr>
    </w:p>
    <w:p w:rsidR="00E275BD" w:rsidRDefault="00E275BD" w:rsidP="00D96D5B">
      <w:pPr>
        <w:pStyle w:val="2"/>
        <w:numPr>
          <w:ilvl w:val="1"/>
          <w:numId w:val="2"/>
        </w:numPr>
        <w:tabs>
          <w:tab w:val="left" w:pos="576"/>
        </w:tabs>
        <w:spacing w:before="0" w:after="0" w:line="360" w:lineRule="auto"/>
        <w:ind w:left="578" w:hanging="578"/>
        <w:rPr>
          <w:rFonts w:ascii="Microsoft YaHei UI" w:eastAsia="Microsoft YaHei UI" w:hAnsi="Microsoft YaHei UI"/>
          <w:sz w:val="24"/>
        </w:rPr>
      </w:pPr>
      <w:bookmarkStart w:id="32" w:name="_Toc83720798"/>
      <w:r w:rsidRPr="00363C3E">
        <w:rPr>
          <w:rFonts w:ascii="Microsoft YaHei UI" w:eastAsia="Microsoft YaHei UI" w:hAnsi="Microsoft YaHei UI"/>
          <w:sz w:val="24"/>
        </w:rPr>
        <w:t>运维中心</w:t>
      </w:r>
      <w:bookmarkEnd w:id="32"/>
    </w:p>
    <w:p w:rsidR="000E36FA" w:rsidRDefault="000E36FA" w:rsidP="000E36FA">
      <w:pPr>
        <w:ind w:firstLineChars="202" w:firstLine="424"/>
      </w:pPr>
      <w:r>
        <w:rPr>
          <w:rFonts w:hint="eastAsia"/>
        </w:rPr>
        <w:t>运维中心为平台管理员、运维管理员提供了监控、日志、事件、告警、通知等运维能力。</w:t>
      </w:r>
    </w:p>
    <w:p w:rsidR="000E36FA" w:rsidRDefault="000E36FA" w:rsidP="000E36FA">
      <w:pPr>
        <w:ind w:firstLineChars="202" w:firstLine="424"/>
      </w:pPr>
      <w:r>
        <w:rPr>
          <w:rFonts w:hint="eastAsia"/>
        </w:rPr>
        <w:t>平台结合</w:t>
      </w:r>
      <w:r>
        <w:rPr>
          <w:rFonts w:hint="eastAsia"/>
        </w:rPr>
        <w:t xml:space="preserve"> Prometheus </w:t>
      </w:r>
      <w:r>
        <w:rPr>
          <w:rFonts w:hint="eastAsia"/>
        </w:rPr>
        <w:t>监控和</w:t>
      </w:r>
      <w:r>
        <w:rPr>
          <w:rFonts w:hint="eastAsia"/>
        </w:rPr>
        <w:t xml:space="preserve"> Grafana </w:t>
      </w:r>
      <w:r>
        <w:rPr>
          <w:rFonts w:hint="eastAsia"/>
        </w:rPr>
        <w:t>可视化面板，支持对平台管理的集群、节点、组件、自定义应用、</w:t>
      </w:r>
      <w:r>
        <w:rPr>
          <w:rFonts w:hint="eastAsia"/>
        </w:rPr>
        <w:t>Pod</w:t>
      </w:r>
      <w:r>
        <w:rPr>
          <w:rFonts w:hint="eastAsia"/>
        </w:rPr>
        <w:t>、容器等进行实时监控。</w:t>
      </w:r>
    </w:p>
    <w:p w:rsidR="000E36FA" w:rsidRDefault="000E36FA" w:rsidP="000E36FA">
      <w:pPr>
        <w:ind w:firstLineChars="202" w:firstLine="424"/>
      </w:pPr>
      <w:r>
        <w:rPr>
          <w:rFonts w:hint="eastAsia"/>
        </w:rPr>
        <w:t>支持快捷设置集群、节点、计算组件层面的监控指标告警、日志告警（仅计算组件）、事件告警（仅计算组件），也可以根据实际需求自定义监控指标算法，增加需要的告警指标及规则。并可通过配置通知策略及时将告警信息发送给运维人员，以避免系统故障或及时处理故障，减少系统运维成本，保障系统的稳定性。</w:t>
      </w:r>
    </w:p>
    <w:p w:rsidR="000E36FA" w:rsidRPr="000E36FA" w:rsidRDefault="000E36FA" w:rsidP="000E36FA">
      <w:pPr>
        <w:ind w:firstLineChars="202" w:firstLine="424"/>
      </w:pPr>
      <w:r>
        <w:rPr>
          <w:rFonts w:hint="eastAsia"/>
        </w:rPr>
        <w:t>同时，平台全面集成</w:t>
      </w:r>
      <w:r>
        <w:rPr>
          <w:rFonts w:hint="eastAsia"/>
        </w:rPr>
        <w:t xml:space="preserve"> Kubernetes </w:t>
      </w:r>
      <w:r>
        <w:rPr>
          <w:rFonts w:hint="eastAsia"/>
        </w:rPr>
        <w:t>事件，可以查看平台上所有的</w:t>
      </w:r>
      <w:r>
        <w:rPr>
          <w:rFonts w:hint="eastAsia"/>
        </w:rPr>
        <w:t xml:space="preserve"> Kubernetes </w:t>
      </w:r>
      <w:r>
        <w:rPr>
          <w:rFonts w:hint="eastAsia"/>
        </w:rPr>
        <w:t>事件信息。支持查看平台上所有资源的日志信息，包括容器内标准输出的日志和容器内指定文件内记录</w:t>
      </w:r>
      <w:r>
        <w:rPr>
          <w:rFonts w:hint="eastAsia"/>
        </w:rPr>
        <w:lastRenderedPageBreak/>
        <w:t>的日志，能够帮助用户快速地排查和解决问题。</w:t>
      </w:r>
    </w:p>
    <w:p w:rsidR="00E275BD" w:rsidRDefault="00E275BD" w:rsidP="00825BCB">
      <w:pPr>
        <w:pStyle w:val="a3"/>
        <w:numPr>
          <w:ilvl w:val="0"/>
          <w:numId w:val="8"/>
        </w:numPr>
        <w:ind w:firstLineChars="0"/>
      </w:pPr>
      <w:r>
        <w:rPr>
          <w:rFonts w:hint="eastAsia"/>
        </w:rPr>
        <w:t>概览：项目、集群、节点、容器组、</w:t>
      </w:r>
      <w:r>
        <w:rPr>
          <w:rFonts w:hint="eastAsia"/>
        </w:rPr>
        <w:t>CPU</w:t>
      </w:r>
      <w:r>
        <w:rPr>
          <w:rFonts w:hint="eastAsia"/>
        </w:rPr>
        <w:t>、内存、资源使用率、告警触发次数等平台基础状态展示</w:t>
      </w:r>
    </w:p>
    <w:p w:rsidR="00E275BD" w:rsidRDefault="00E275BD" w:rsidP="00825BCB">
      <w:pPr>
        <w:pStyle w:val="a3"/>
        <w:numPr>
          <w:ilvl w:val="0"/>
          <w:numId w:val="8"/>
        </w:numPr>
        <w:ind w:firstLineChars="0"/>
      </w:pPr>
      <w:r>
        <w:rPr>
          <w:rFonts w:hint="eastAsia"/>
        </w:rPr>
        <w:t>监控面板：</w:t>
      </w:r>
      <w:r w:rsidR="00363C3E">
        <w:rPr>
          <w:rFonts w:hint="eastAsia"/>
        </w:rPr>
        <w:t>相比概率更详细的监控数据展示</w:t>
      </w:r>
    </w:p>
    <w:p w:rsidR="00E275BD" w:rsidRDefault="00E275BD" w:rsidP="00825BCB">
      <w:pPr>
        <w:pStyle w:val="a3"/>
        <w:numPr>
          <w:ilvl w:val="0"/>
          <w:numId w:val="8"/>
        </w:numPr>
        <w:ind w:firstLineChars="0"/>
      </w:pPr>
      <w:r>
        <w:rPr>
          <w:rFonts w:hint="eastAsia"/>
        </w:rPr>
        <w:t>日志：日志铲鲟分析、策略管理、导出记录</w:t>
      </w:r>
    </w:p>
    <w:p w:rsidR="00E275BD" w:rsidRDefault="00E275BD" w:rsidP="00825BCB">
      <w:pPr>
        <w:pStyle w:val="a3"/>
        <w:numPr>
          <w:ilvl w:val="0"/>
          <w:numId w:val="8"/>
        </w:numPr>
        <w:ind w:firstLineChars="0"/>
      </w:pPr>
      <w:r>
        <w:rPr>
          <w:rFonts w:hint="eastAsia"/>
        </w:rPr>
        <w:t>事件：根据事件、查询条件查询事件信息</w:t>
      </w:r>
    </w:p>
    <w:p w:rsidR="00E275BD" w:rsidRDefault="00E275BD" w:rsidP="00825BCB">
      <w:pPr>
        <w:pStyle w:val="a3"/>
        <w:numPr>
          <w:ilvl w:val="0"/>
          <w:numId w:val="8"/>
        </w:numPr>
        <w:ind w:firstLineChars="0"/>
      </w:pPr>
      <w:r>
        <w:rPr>
          <w:rFonts w:hint="eastAsia"/>
        </w:rPr>
        <w:t>告警：实时告警、告警策略、告警模板、告警历史、告警设置</w:t>
      </w:r>
    </w:p>
    <w:p w:rsidR="00E275BD" w:rsidRDefault="00E275BD" w:rsidP="00825BCB">
      <w:pPr>
        <w:pStyle w:val="a3"/>
        <w:numPr>
          <w:ilvl w:val="0"/>
          <w:numId w:val="8"/>
        </w:numPr>
        <w:ind w:firstLineChars="0"/>
      </w:pPr>
      <w:r>
        <w:rPr>
          <w:rFonts w:hint="eastAsia"/>
        </w:rPr>
        <w:t>通知：通知策略、通知模板、通知对象、通知发送人、通知服务器、消息管理</w:t>
      </w:r>
    </w:p>
    <w:p w:rsidR="00E275BD" w:rsidRDefault="00E275BD" w:rsidP="00825BCB">
      <w:pPr>
        <w:pStyle w:val="a3"/>
        <w:numPr>
          <w:ilvl w:val="0"/>
          <w:numId w:val="8"/>
        </w:numPr>
        <w:ind w:firstLineChars="0"/>
      </w:pPr>
      <w:r>
        <w:rPr>
          <w:rFonts w:hint="eastAsia"/>
        </w:rPr>
        <w:t>巡检：通过巡检生产巡检报告</w:t>
      </w:r>
    </w:p>
    <w:p w:rsidR="007C34D3" w:rsidRDefault="00E275BD" w:rsidP="00CB62B9">
      <w:r>
        <w:rPr>
          <w:noProof/>
        </w:rPr>
        <w:drawing>
          <wp:inline distT="0" distB="0" distL="0" distR="0" wp14:anchorId="4C291512" wp14:editId="062DAD01">
            <wp:extent cx="5274310" cy="2583180"/>
            <wp:effectExtent l="0" t="0" r="2540" b="762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274310" cy="2583180"/>
                    </a:xfrm>
                    <a:prstGeom prst="rect">
                      <a:avLst/>
                    </a:prstGeom>
                  </pic:spPr>
                </pic:pic>
              </a:graphicData>
            </a:graphic>
          </wp:inline>
        </w:drawing>
      </w:r>
    </w:p>
    <w:p w:rsidR="000E36FA" w:rsidRDefault="000E36FA" w:rsidP="00CB62B9"/>
    <w:p w:rsidR="004D71E0" w:rsidRPr="004D71E0" w:rsidRDefault="004D71E0" w:rsidP="004D71E0">
      <w:pPr>
        <w:pStyle w:val="4"/>
        <w:numPr>
          <w:ilvl w:val="0"/>
          <w:numId w:val="0"/>
        </w:numPr>
        <w:ind w:firstLine="426"/>
      </w:pPr>
      <w:r w:rsidRPr="004D71E0">
        <w:rPr>
          <w:rFonts w:hint="eastAsia"/>
        </w:rPr>
        <w:t>概览</w:t>
      </w:r>
    </w:p>
    <w:p w:rsidR="004D71E0" w:rsidRDefault="004D71E0" w:rsidP="004D71E0">
      <w:pPr>
        <w:ind w:firstLine="426"/>
      </w:pPr>
      <w:r>
        <w:rPr>
          <w:rFonts w:hint="eastAsia"/>
        </w:rPr>
        <w:t>概览页面为拥有平台管理员角色、平台审计人员角色或设置了运维中心相关权限的自定义角色的用户，提供了平台资源可视化监控数据的汇总界面，可以帮助用户快速、全面地了解平台的整体资源规模和资源的运行情况。重点突出了资源数据运行趋势和异常信息，能够帮助用户及时发现并定位问题，大幅提升线上问题的诊断效率。</w:t>
      </w:r>
    </w:p>
    <w:p w:rsidR="004D71E0" w:rsidRDefault="004D71E0" w:rsidP="004D71E0">
      <w:pPr>
        <w:ind w:firstLine="426"/>
      </w:pPr>
      <w:r>
        <w:rPr>
          <w:rFonts w:hint="eastAsia"/>
        </w:rPr>
        <w:t>在概览页面，以图形化界面的形式，分区展示了资源统计数据和用量统计数据。其中，资源统计数据涵盖了集群、项目、节点、</w:t>
      </w:r>
      <w:r>
        <w:rPr>
          <w:rFonts w:hint="eastAsia"/>
        </w:rPr>
        <w:t>CPU</w:t>
      </w:r>
      <w:r>
        <w:rPr>
          <w:rFonts w:hint="eastAsia"/>
        </w:rPr>
        <w:t>、内存、容器组、用户、角色、命名空间；用量统计数据涵盖了集群资源使用率</w:t>
      </w:r>
      <w:r>
        <w:rPr>
          <w:rFonts w:hint="eastAsia"/>
        </w:rPr>
        <w:t xml:space="preserve"> Top 5</w:t>
      </w:r>
      <w:r>
        <w:rPr>
          <w:rFonts w:hint="eastAsia"/>
        </w:rPr>
        <w:t>、节点资源使用率</w:t>
      </w:r>
      <w:r>
        <w:rPr>
          <w:rFonts w:hint="eastAsia"/>
        </w:rPr>
        <w:t xml:space="preserve"> Top 5</w:t>
      </w:r>
      <w:r>
        <w:rPr>
          <w:rFonts w:hint="eastAsia"/>
        </w:rPr>
        <w:t>、资源使用率、容器组数量、告警触发次数。</w:t>
      </w:r>
    </w:p>
    <w:p w:rsidR="004D71E0" w:rsidRPr="00D7736E" w:rsidRDefault="004D71E0" w:rsidP="004D71E0">
      <w:pPr>
        <w:ind w:firstLine="426"/>
        <w:rPr>
          <w:b/>
        </w:rPr>
      </w:pPr>
      <w:r w:rsidRPr="00D7736E">
        <w:rPr>
          <w:rFonts w:hint="eastAsia"/>
          <w:b/>
        </w:rPr>
        <w:t>同时，支持以下功能：</w:t>
      </w:r>
    </w:p>
    <w:p w:rsidR="004D71E0" w:rsidRDefault="004D71E0" w:rsidP="004D71E0">
      <w:pPr>
        <w:ind w:firstLine="426"/>
      </w:pPr>
      <w:r>
        <w:rPr>
          <w:rFonts w:hint="eastAsia"/>
        </w:rPr>
        <w:t>支持切换时间范围、资源查询范围，精准过滤数据。例如：可展示同类资源在不同时间范围内的数据；可切换集群，查看不同集群的物理资源利用率；</w:t>
      </w:r>
    </w:p>
    <w:p w:rsidR="004D71E0" w:rsidRDefault="004D71E0" w:rsidP="004D71E0">
      <w:pPr>
        <w:ind w:firstLine="426"/>
      </w:pPr>
      <w:r>
        <w:rPr>
          <w:rFonts w:hint="eastAsia"/>
        </w:rPr>
        <w:t>支持通过跳转链接快速跳转至监控数据涉及的资源列表或详情页面；</w:t>
      </w:r>
    </w:p>
    <w:p w:rsidR="004D71E0" w:rsidRDefault="004D71E0" w:rsidP="004D71E0">
      <w:pPr>
        <w:ind w:firstLine="426"/>
      </w:pPr>
      <w:r>
        <w:rPr>
          <w:rFonts w:hint="eastAsia"/>
        </w:rPr>
        <w:t>支持仅显示异常数据条目并能直接跳转到对应的详情页面。如：跳转到异常项目详情页面。</w:t>
      </w:r>
    </w:p>
    <w:p w:rsidR="004D71E0" w:rsidRDefault="004D71E0" w:rsidP="004D71E0">
      <w:pPr>
        <w:ind w:firstLine="426"/>
      </w:pPr>
      <w:r w:rsidRPr="00D7736E">
        <w:rPr>
          <w:rFonts w:hint="eastAsia"/>
          <w:b/>
        </w:rPr>
        <w:t>注意：</w:t>
      </w:r>
      <w:r>
        <w:rPr>
          <w:rFonts w:hint="eastAsia"/>
        </w:rPr>
        <w:t>仅支持查看已部署监控组件集群的概览数据。</w:t>
      </w:r>
    </w:p>
    <w:p w:rsidR="004D71E0" w:rsidRPr="00D7736E" w:rsidRDefault="004D71E0" w:rsidP="004D71E0">
      <w:pPr>
        <w:ind w:firstLine="426"/>
        <w:rPr>
          <w:rFonts w:ascii="黑体" w:eastAsia="黑体" w:hAnsi="黑体"/>
          <w:b/>
        </w:rPr>
      </w:pPr>
      <w:r w:rsidRPr="00D7736E">
        <w:rPr>
          <w:rFonts w:ascii="黑体" w:eastAsia="黑体" w:hAnsi="黑体" w:hint="eastAsia"/>
          <w:b/>
        </w:rPr>
        <w:t>监控数据刷新控制说明</w:t>
      </w:r>
    </w:p>
    <w:p w:rsidR="004D71E0" w:rsidRDefault="004D71E0" w:rsidP="004D71E0">
      <w:pPr>
        <w:ind w:firstLine="426"/>
      </w:pPr>
      <w:r>
        <w:rPr>
          <w:rFonts w:hint="eastAsia"/>
        </w:rPr>
        <w:t>概览页面的监控数据仅在页面打开时自动刷新一次，如需再次刷新监控数据，可通过以下两种方式实现：</w:t>
      </w:r>
    </w:p>
    <w:p w:rsidR="004D71E0" w:rsidRDefault="004D71E0" w:rsidP="004D71E0">
      <w:pPr>
        <w:ind w:firstLine="426"/>
      </w:pPr>
      <w:r>
        <w:rPr>
          <w:rFonts w:hint="eastAsia"/>
        </w:rPr>
        <w:lastRenderedPageBreak/>
        <w:t>手动刷新：通过单击页面右下角的</w:t>
      </w:r>
      <w:r w:rsidR="00D7736E">
        <w:rPr>
          <w:noProof/>
        </w:rPr>
        <w:drawing>
          <wp:inline distT="0" distB="0" distL="0" distR="0">
            <wp:extent cx="142240" cy="147320"/>
            <wp:effectExtent l="0" t="0" r="0" b="5080"/>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2240" cy="147320"/>
                    </a:xfrm>
                    <a:prstGeom prst="rect">
                      <a:avLst/>
                    </a:prstGeom>
                    <a:noFill/>
                    <a:ln>
                      <a:noFill/>
                    </a:ln>
                  </pic:spPr>
                </pic:pic>
              </a:graphicData>
            </a:graphic>
          </wp:inline>
        </w:drawing>
      </w:r>
      <w:r>
        <w:rPr>
          <w:rFonts w:hint="eastAsia"/>
        </w:rPr>
        <w:t>手动刷新监控数据；</w:t>
      </w:r>
    </w:p>
    <w:p w:rsidR="004D71E0" w:rsidRDefault="004D71E0" w:rsidP="004D71E0">
      <w:pPr>
        <w:ind w:firstLine="426"/>
      </w:pPr>
      <w:r>
        <w:rPr>
          <w:rFonts w:hint="eastAsia"/>
        </w:rPr>
        <w:t>设置自动刷新（默认关闭）：单击</w:t>
      </w:r>
      <w:r w:rsidR="00D7736E">
        <w:rPr>
          <w:noProof/>
        </w:rPr>
        <w:drawing>
          <wp:inline distT="0" distB="0" distL="0" distR="0" wp14:anchorId="6CE2DD64" wp14:editId="565444EE">
            <wp:extent cx="141182" cy="147320"/>
            <wp:effectExtent l="0" t="0" r="0" b="508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41600" cy="147756"/>
                    </a:xfrm>
                    <a:prstGeom prst="rect">
                      <a:avLst/>
                    </a:prstGeom>
                  </pic:spPr>
                </pic:pic>
              </a:graphicData>
            </a:graphic>
          </wp:inline>
        </w:drawing>
      </w:r>
      <w:r>
        <w:rPr>
          <w:rFonts w:hint="eastAsia"/>
        </w:rPr>
        <w:t>设置自动刷新监控数据的时间间隔。</w:t>
      </w:r>
    </w:p>
    <w:p w:rsidR="004D71E0" w:rsidRPr="00D7736E" w:rsidRDefault="004D71E0" w:rsidP="004D71E0">
      <w:pPr>
        <w:ind w:firstLine="426"/>
        <w:rPr>
          <w:rFonts w:ascii="黑体" w:eastAsia="黑体" w:hAnsi="黑体"/>
          <w:b/>
        </w:rPr>
      </w:pPr>
      <w:r w:rsidRPr="00D7736E">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视图，进入概览页面。</w:t>
      </w:r>
    </w:p>
    <w:p w:rsidR="004D71E0" w:rsidRDefault="004D71E0" w:rsidP="004D71E0">
      <w:pPr>
        <w:ind w:firstLine="426"/>
      </w:pPr>
      <w:r>
        <w:rPr>
          <w:rFonts w:hint="eastAsia"/>
        </w:rPr>
        <w:t>在概览页面，可查看资源统计数据部分和用量统计数据部分。以下将结合图示分别说明。</w:t>
      </w:r>
    </w:p>
    <w:p w:rsidR="004D71E0" w:rsidRDefault="004D71E0" w:rsidP="004D71E0">
      <w:pPr>
        <w:ind w:firstLine="426"/>
      </w:pPr>
      <w:r>
        <w:rPr>
          <w:rFonts w:hint="eastAsia"/>
        </w:rPr>
        <w:t>资源统计数据</w:t>
      </w:r>
    </w:p>
    <w:p w:rsidR="00D7736E" w:rsidRDefault="00D7736E" w:rsidP="00D7736E">
      <w:r>
        <w:rPr>
          <w:noProof/>
        </w:rPr>
        <w:drawing>
          <wp:inline distT="0" distB="0" distL="0" distR="0" wp14:anchorId="16DEA7AF" wp14:editId="01734D4C">
            <wp:extent cx="5274310" cy="3454400"/>
            <wp:effectExtent l="0" t="0" r="2540" b="0"/>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274310" cy="3454400"/>
                    </a:xfrm>
                    <a:prstGeom prst="rect">
                      <a:avLst/>
                    </a:prstGeom>
                  </pic:spPr>
                </pic:pic>
              </a:graphicData>
            </a:graphic>
          </wp:inline>
        </w:drawing>
      </w:r>
    </w:p>
    <w:p w:rsidR="004D71E0" w:rsidRDefault="004D71E0" w:rsidP="004D71E0">
      <w:pPr>
        <w:ind w:firstLine="426"/>
      </w:pPr>
      <w:r>
        <w:rPr>
          <w:rFonts w:hint="eastAsia"/>
        </w:rPr>
        <w:t>用量统计数据</w:t>
      </w:r>
    </w:p>
    <w:p w:rsidR="00D7736E" w:rsidRDefault="00D7736E" w:rsidP="00D7736E">
      <w:r>
        <w:rPr>
          <w:noProof/>
        </w:rPr>
        <w:drawing>
          <wp:inline distT="0" distB="0" distL="0" distR="0" wp14:anchorId="39B38D13" wp14:editId="056EC234">
            <wp:extent cx="5274310" cy="3669030"/>
            <wp:effectExtent l="0" t="0" r="2540" b="7620"/>
            <wp:docPr id="554" name="图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274310" cy="3669030"/>
                    </a:xfrm>
                    <a:prstGeom prst="rect">
                      <a:avLst/>
                    </a:prstGeom>
                  </pic:spPr>
                </pic:pic>
              </a:graphicData>
            </a:graphic>
          </wp:inline>
        </w:drawing>
      </w:r>
    </w:p>
    <w:p w:rsidR="004D71E0" w:rsidRPr="00D7736E" w:rsidRDefault="004D71E0" w:rsidP="004D71E0">
      <w:pPr>
        <w:ind w:firstLine="426"/>
        <w:rPr>
          <w:b/>
        </w:rPr>
      </w:pPr>
      <w:r w:rsidRPr="00D7736E">
        <w:rPr>
          <w:rFonts w:hint="eastAsia"/>
          <w:b/>
        </w:rPr>
        <w:lastRenderedPageBreak/>
        <w:t>说明：</w:t>
      </w:r>
    </w:p>
    <w:p w:rsidR="004D71E0" w:rsidRDefault="004D71E0" w:rsidP="004D71E0">
      <w:pPr>
        <w:ind w:firstLine="426"/>
      </w:pPr>
      <w:r>
        <w:rPr>
          <w:rFonts w:hint="eastAsia"/>
        </w:rPr>
        <w:t>使用率</w:t>
      </w:r>
      <w:r>
        <w:rPr>
          <w:rFonts w:hint="eastAsia"/>
        </w:rPr>
        <w:t xml:space="preserve"> = </w:t>
      </w:r>
      <w:r>
        <w:rPr>
          <w:rFonts w:hint="eastAsia"/>
        </w:rPr>
        <w:t>实际使用的值</w:t>
      </w:r>
      <w:r>
        <w:rPr>
          <w:rFonts w:hint="eastAsia"/>
        </w:rPr>
        <w:t xml:space="preserve"> / </w:t>
      </w:r>
      <w:r>
        <w:rPr>
          <w:rFonts w:hint="eastAsia"/>
        </w:rPr>
        <w:t>总额。</w:t>
      </w:r>
    </w:p>
    <w:p w:rsidR="004D71E0" w:rsidRDefault="004D71E0" w:rsidP="004D71E0">
      <w:pPr>
        <w:ind w:firstLine="426"/>
      </w:pPr>
      <w:r>
        <w:rPr>
          <w:rFonts w:hint="eastAsia"/>
        </w:rPr>
        <w:t>当使用率小于</w:t>
      </w:r>
      <w:r>
        <w:rPr>
          <w:rFonts w:hint="eastAsia"/>
        </w:rPr>
        <w:t xml:space="preserve"> 70% </w:t>
      </w:r>
      <w:r>
        <w:rPr>
          <w:rFonts w:hint="eastAsia"/>
        </w:rPr>
        <w:t>时，数字显示为正常颜色；当使用率大于</w:t>
      </w:r>
      <w:r>
        <w:rPr>
          <w:rFonts w:hint="eastAsia"/>
        </w:rPr>
        <w:t xml:space="preserve"> 70% </w:t>
      </w:r>
      <w:r>
        <w:rPr>
          <w:rFonts w:hint="eastAsia"/>
        </w:rPr>
        <w:t>小于</w:t>
      </w:r>
      <w:r>
        <w:rPr>
          <w:rFonts w:hint="eastAsia"/>
        </w:rPr>
        <w:t xml:space="preserve"> 90% </w:t>
      </w:r>
      <w:r>
        <w:rPr>
          <w:rFonts w:hint="eastAsia"/>
        </w:rPr>
        <w:t>时，数字显示为黄色；当使用率大于</w:t>
      </w:r>
      <w:r>
        <w:rPr>
          <w:rFonts w:hint="eastAsia"/>
        </w:rPr>
        <w:t xml:space="preserve"> 90% </w:t>
      </w:r>
      <w:r>
        <w:rPr>
          <w:rFonts w:hint="eastAsia"/>
        </w:rPr>
        <w:t>时，数字显示为红色；</w:t>
      </w:r>
    </w:p>
    <w:p w:rsidR="004D71E0" w:rsidRDefault="004D71E0" w:rsidP="004D71E0">
      <w:pPr>
        <w:ind w:firstLine="426"/>
      </w:pPr>
      <w:r>
        <w:rPr>
          <w:rFonts w:hint="eastAsia"/>
        </w:rPr>
        <w:t>请求率</w:t>
      </w:r>
      <w:r>
        <w:rPr>
          <w:rFonts w:hint="eastAsia"/>
        </w:rPr>
        <w:t xml:space="preserve"> = </w:t>
      </w:r>
      <w:r>
        <w:rPr>
          <w:rFonts w:hint="eastAsia"/>
        </w:rPr>
        <w:t>实际请求值</w:t>
      </w:r>
      <w:r>
        <w:rPr>
          <w:rFonts w:hint="eastAsia"/>
        </w:rPr>
        <w:t xml:space="preserve"> / </w:t>
      </w:r>
      <w:r>
        <w:rPr>
          <w:rFonts w:hint="eastAsia"/>
        </w:rPr>
        <w:t>总额。</w:t>
      </w:r>
    </w:p>
    <w:p w:rsidR="004D71E0" w:rsidRDefault="004D71E0" w:rsidP="004D71E0">
      <w:pPr>
        <w:ind w:firstLine="426"/>
      </w:pPr>
      <w:r>
        <w:rPr>
          <w:rFonts w:hint="eastAsia"/>
        </w:rPr>
        <w:t>当请求率小于</w:t>
      </w:r>
      <w:r>
        <w:rPr>
          <w:rFonts w:hint="eastAsia"/>
        </w:rPr>
        <w:t xml:space="preserve"> 70% </w:t>
      </w:r>
      <w:r>
        <w:rPr>
          <w:rFonts w:hint="eastAsia"/>
        </w:rPr>
        <w:t>时，数字显示为正常颜色；当请求率大于</w:t>
      </w:r>
      <w:r>
        <w:rPr>
          <w:rFonts w:hint="eastAsia"/>
        </w:rPr>
        <w:t xml:space="preserve"> 70% </w:t>
      </w:r>
      <w:r>
        <w:rPr>
          <w:rFonts w:hint="eastAsia"/>
        </w:rPr>
        <w:t>小于</w:t>
      </w:r>
      <w:r>
        <w:rPr>
          <w:rFonts w:hint="eastAsia"/>
        </w:rPr>
        <w:t xml:space="preserve"> 90% </w:t>
      </w:r>
      <w:r>
        <w:rPr>
          <w:rFonts w:hint="eastAsia"/>
        </w:rPr>
        <w:t>时，数字显示为黄色；当请求率大于</w:t>
      </w:r>
      <w:r>
        <w:rPr>
          <w:rFonts w:hint="eastAsia"/>
        </w:rPr>
        <w:t xml:space="preserve"> 90% </w:t>
      </w:r>
      <w:r>
        <w:rPr>
          <w:rFonts w:hint="eastAsia"/>
        </w:rPr>
        <w:t>时，数字显示为红色。</w:t>
      </w:r>
    </w:p>
    <w:p w:rsidR="004D71E0" w:rsidRDefault="004D71E0" w:rsidP="004D71E0">
      <w:pPr>
        <w:ind w:firstLine="426"/>
      </w:pPr>
    </w:p>
    <w:p w:rsidR="004D71E0" w:rsidRDefault="004D71E0" w:rsidP="00D7736E">
      <w:pPr>
        <w:pStyle w:val="4"/>
        <w:numPr>
          <w:ilvl w:val="0"/>
          <w:numId w:val="0"/>
        </w:numPr>
        <w:ind w:left="420" w:hanging="420"/>
      </w:pPr>
      <w:r>
        <w:rPr>
          <w:rFonts w:hint="eastAsia"/>
        </w:rPr>
        <w:t>监控面板</w:t>
      </w:r>
    </w:p>
    <w:p w:rsidR="004D71E0" w:rsidRDefault="004D71E0" w:rsidP="004D71E0">
      <w:pPr>
        <w:ind w:firstLine="426"/>
      </w:pPr>
      <w:r>
        <w:rPr>
          <w:rFonts w:hint="eastAsia"/>
        </w:rPr>
        <w:t>平台支持提供基于</w:t>
      </w:r>
      <w:r>
        <w:rPr>
          <w:rFonts w:hint="eastAsia"/>
        </w:rPr>
        <w:t xml:space="preserve"> Prometheus </w:t>
      </w:r>
      <w:r>
        <w:rPr>
          <w:rFonts w:hint="eastAsia"/>
        </w:rPr>
        <w:t>监控工具和</w:t>
      </w:r>
      <w:r>
        <w:rPr>
          <w:rFonts w:hint="eastAsia"/>
        </w:rPr>
        <w:t xml:space="preserve"> Grafana </w:t>
      </w:r>
      <w:r>
        <w:rPr>
          <w:rFonts w:hint="eastAsia"/>
        </w:rPr>
        <w:t>可视化平台的监控方案，监控面板中预置了一些已配置的监控面板，覆盖了主要监控场景所需的监控指标，支持对集群以及集群下的节点、功能组件、计算组件（</w:t>
      </w:r>
      <w:r>
        <w:rPr>
          <w:rFonts w:hint="eastAsia"/>
        </w:rPr>
        <w:t>Deployment</w:t>
      </w:r>
      <w:r>
        <w:rPr>
          <w:rFonts w:hint="eastAsia"/>
        </w:rPr>
        <w:t>、</w:t>
      </w:r>
      <w:r>
        <w:rPr>
          <w:rFonts w:hint="eastAsia"/>
        </w:rPr>
        <w:t>DaemonSet</w:t>
      </w:r>
      <w:r>
        <w:rPr>
          <w:rFonts w:hint="eastAsia"/>
        </w:rPr>
        <w:t>、</w:t>
      </w:r>
      <w:r>
        <w:rPr>
          <w:rFonts w:hint="eastAsia"/>
        </w:rPr>
        <w:t>DaemonSet</w:t>
      </w:r>
      <w:r>
        <w:rPr>
          <w:rFonts w:hint="eastAsia"/>
        </w:rPr>
        <w:t>）、</w:t>
      </w:r>
      <w:r>
        <w:rPr>
          <w:rFonts w:hint="eastAsia"/>
        </w:rPr>
        <w:t>Pod</w:t>
      </w:r>
      <w:r>
        <w:rPr>
          <w:rFonts w:hint="eastAsia"/>
        </w:rPr>
        <w:t>、容器等相关指标进行实时监控。</w:t>
      </w:r>
    </w:p>
    <w:p w:rsidR="004D71E0" w:rsidRDefault="004D71E0" w:rsidP="004D71E0">
      <w:pPr>
        <w:ind w:firstLine="426"/>
      </w:pPr>
      <w:r>
        <w:rPr>
          <w:rFonts w:hint="eastAsia"/>
        </w:rPr>
        <w:t>提示：可通过顶部导航栏的集群切换入口，快速切换集群。</w:t>
      </w:r>
    </w:p>
    <w:p w:rsidR="004D71E0" w:rsidRDefault="004D71E0" w:rsidP="004D71E0">
      <w:pPr>
        <w:ind w:firstLine="426"/>
      </w:pPr>
      <w:r>
        <w:rPr>
          <w:rFonts w:hint="eastAsia"/>
        </w:rPr>
        <w:t>平台上自定义的监控面板包括</w:t>
      </w:r>
      <w:r>
        <w:rPr>
          <w:rFonts w:hint="eastAsia"/>
        </w:rPr>
        <w:t xml:space="preserve"> General </w:t>
      </w:r>
      <w:r>
        <w:rPr>
          <w:rFonts w:hint="eastAsia"/>
        </w:rPr>
        <w:t>和</w:t>
      </w:r>
      <w:r>
        <w:rPr>
          <w:rFonts w:hint="eastAsia"/>
        </w:rPr>
        <w:t xml:space="preserve"> Platform Component </w:t>
      </w:r>
      <w:r>
        <w:rPr>
          <w:rFonts w:hint="eastAsia"/>
        </w:rPr>
        <w:t>两类：</w:t>
      </w:r>
    </w:p>
    <w:p w:rsidR="004D71E0" w:rsidRDefault="004D71E0" w:rsidP="004D71E0">
      <w:pPr>
        <w:ind w:firstLine="426"/>
      </w:pPr>
      <w:r>
        <w:rPr>
          <w:rFonts w:hint="eastAsia"/>
        </w:rPr>
        <w:t>General</w:t>
      </w:r>
      <w:r>
        <w:rPr>
          <w:rFonts w:hint="eastAsia"/>
        </w:rPr>
        <w:t>：包括集群、节点、计算组件、</w:t>
      </w:r>
      <w:r>
        <w:rPr>
          <w:rFonts w:hint="eastAsia"/>
        </w:rPr>
        <w:t>Pod</w:t>
      </w:r>
      <w:r>
        <w:rPr>
          <w:rFonts w:hint="eastAsia"/>
        </w:rPr>
        <w:t>、平台上所有功能组件的监控数据汇总面板。</w:t>
      </w:r>
    </w:p>
    <w:p w:rsidR="004D71E0" w:rsidRDefault="004D71E0" w:rsidP="004D71E0">
      <w:pPr>
        <w:ind w:firstLine="426"/>
      </w:pPr>
      <w:r>
        <w:rPr>
          <w:rFonts w:hint="eastAsia"/>
        </w:rPr>
        <w:t>Platform Component</w:t>
      </w:r>
      <w:r>
        <w:rPr>
          <w:rFonts w:hint="eastAsia"/>
        </w:rPr>
        <w:t>：平台上单个功能组件的监控面板。</w:t>
      </w:r>
    </w:p>
    <w:p w:rsidR="004D71E0" w:rsidRDefault="004D71E0" w:rsidP="004D71E0">
      <w:pPr>
        <w:ind w:firstLine="426"/>
      </w:pPr>
      <w:r>
        <w:rPr>
          <w:rFonts w:hint="eastAsia"/>
        </w:rPr>
        <w:t>说明：平台组件监控功能的成熟度为</w:t>
      </w:r>
      <w:r>
        <w:rPr>
          <w:rFonts w:hint="eastAsia"/>
        </w:rPr>
        <w:t xml:space="preserve"> Alpha</w:t>
      </w:r>
      <w:r>
        <w:rPr>
          <w:rFonts w:hint="eastAsia"/>
        </w:rPr>
        <w:t>，不建议在生产环境中使用。</w:t>
      </w:r>
    </w:p>
    <w:p w:rsidR="004D71E0" w:rsidRPr="00D7736E" w:rsidRDefault="004D71E0" w:rsidP="004D71E0">
      <w:pPr>
        <w:ind w:firstLine="426"/>
        <w:rPr>
          <w:b/>
        </w:rPr>
      </w:pPr>
      <w:r w:rsidRPr="00D7736E">
        <w:rPr>
          <w:rFonts w:hint="eastAsia"/>
          <w:b/>
        </w:rPr>
        <w:t>前提条件</w:t>
      </w:r>
    </w:p>
    <w:p w:rsidR="004D71E0" w:rsidRDefault="004D71E0" w:rsidP="004D71E0">
      <w:pPr>
        <w:ind w:firstLine="426"/>
      </w:pPr>
      <w:r>
        <w:rPr>
          <w:rFonts w:hint="eastAsia"/>
        </w:rPr>
        <w:t>查看监控面板的集群已部署监控组件。</w:t>
      </w:r>
    </w:p>
    <w:p w:rsidR="004D71E0" w:rsidRPr="00D7736E" w:rsidRDefault="004D71E0" w:rsidP="004D71E0">
      <w:pPr>
        <w:ind w:firstLine="426"/>
        <w:rPr>
          <w:b/>
        </w:rPr>
      </w:pPr>
      <w:r w:rsidRPr="00D7736E">
        <w:rPr>
          <w:rFonts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在左侧导航栏中单击</w:t>
      </w:r>
      <w:r>
        <w:rPr>
          <w:rFonts w:hint="eastAsia"/>
        </w:rPr>
        <w:t xml:space="preserve"> </w:t>
      </w:r>
      <w:r>
        <w:rPr>
          <w:rFonts w:hint="eastAsia"/>
        </w:rPr>
        <w:t>监控面板，进入监控面板页面并选择待查看监控信息的集群。</w:t>
      </w:r>
    </w:p>
    <w:p w:rsidR="004D71E0" w:rsidRDefault="004D71E0" w:rsidP="004D71E0">
      <w:pPr>
        <w:ind w:firstLine="426"/>
      </w:pPr>
      <w:r>
        <w:rPr>
          <w:rFonts w:hint="eastAsia"/>
        </w:rPr>
        <w:t>注意：</w:t>
      </w:r>
    </w:p>
    <w:p w:rsidR="004D71E0" w:rsidRDefault="004D71E0" w:rsidP="004D71E0">
      <w:pPr>
        <w:ind w:firstLine="426"/>
      </w:pPr>
      <w:r>
        <w:rPr>
          <w:rFonts w:hint="eastAsia"/>
        </w:rPr>
        <w:t>进入监控面板页面，可能遇到浏览器拦截访问，需要设置允许加载或访问。</w:t>
      </w:r>
    </w:p>
    <w:p w:rsidR="004D71E0" w:rsidRDefault="004D71E0" w:rsidP="004D71E0">
      <w:pPr>
        <w:ind w:firstLine="426"/>
      </w:pPr>
      <w:r>
        <w:rPr>
          <w:rFonts w:hint="eastAsia"/>
        </w:rPr>
        <w:t>选择的集群必须已部署监控组件。可通过顶部导航栏的集群切换入口，快速切换集群。</w:t>
      </w:r>
    </w:p>
    <w:p w:rsidR="004D71E0" w:rsidRDefault="004D71E0" w:rsidP="004D71E0">
      <w:pPr>
        <w:ind w:firstLine="426"/>
      </w:pPr>
      <w:r>
        <w:rPr>
          <w:rFonts w:hint="eastAsia"/>
        </w:rPr>
        <w:t xml:space="preserve">3. </w:t>
      </w:r>
      <w:r>
        <w:rPr>
          <w:rFonts w:hint="eastAsia"/>
        </w:rPr>
        <w:t>单击</w:t>
      </w:r>
      <w:r>
        <w:rPr>
          <w:rFonts w:hint="eastAsia"/>
        </w:rPr>
        <w:t xml:space="preserve"> Grafana </w:t>
      </w:r>
      <w:r>
        <w:rPr>
          <w:rFonts w:hint="eastAsia"/>
        </w:rPr>
        <w:t>可视化面板左上角的搜索框，可查看平台自定义监控面板列表，并快速选择要查看的面板。</w:t>
      </w:r>
    </w:p>
    <w:p w:rsidR="004D71E0" w:rsidRDefault="004D71E0" w:rsidP="004D71E0">
      <w:pPr>
        <w:ind w:firstLine="426"/>
      </w:pPr>
      <w:r>
        <w:rPr>
          <w:rFonts w:hint="eastAsia"/>
        </w:rPr>
        <w:t>监控面板的具体使用方法请参考</w:t>
      </w:r>
      <w:r>
        <w:rPr>
          <w:rFonts w:hint="eastAsia"/>
        </w:rPr>
        <w:t xml:space="preserve"> Grafana </w:t>
      </w:r>
      <w:r>
        <w:rPr>
          <w:rFonts w:hint="eastAsia"/>
        </w:rPr>
        <w:t>平台帮助文档</w:t>
      </w:r>
      <w:r>
        <w:rPr>
          <w:rFonts w:hint="eastAsia"/>
        </w:rPr>
        <w:t xml:space="preserve"> </w:t>
      </w:r>
      <w:r>
        <w:rPr>
          <w:rFonts w:hint="eastAsia"/>
        </w:rPr>
        <w:t>。</w:t>
      </w:r>
    </w:p>
    <w:p w:rsidR="004D71E0" w:rsidRDefault="004D71E0" w:rsidP="004D71E0">
      <w:pPr>
        <w:ind w:firstLine="426"/>
      </w:pPr>
    </w:p>
    <w:p w:rsidR="004D71E0" w:rsidRDefault="004D71E0" w:rsidP="00D7736E">
      <w:pPr>
        <w:pStyle w:val="4"/>
        <w:numPr>
          <w:ilvl w:val="0"/>
          <w:numId w:val="0"/>
        </w:numPr>
        <w:ind w:left="420" w:hanging="420"/>
      </w:pPr>
      <w:r>
        <w:rPr>
          <w:rFonts w:hint="eastAsia"/>
        </w:rPr>
        <w:t>日志</w:t>
      </w:r>
    </w:p>
    <w:p w:rsidR="004D71E0" w:rsidRDefault="004D71E0" w:rsidP="004D71E0">
      <w:pPr>
        <w:ind w:firstLine="426"/>
      </w:pPr>
      <w:r>
        <w:rPr>
          <w:rFonts w:hint="eastAsia"/>
        </w:rPr>
        <w:t>平台会采集并保存系统日志、产品日志、</w:t>
      </w:r>
      <w:r>
        <w:rPr>
          <w:rFonts w:hint="eastAsia"/>
        </w:rPr>
        <w:t xml:space="preserve">Kubenetes </w:t>
      </w:r>
      <w:r>
        <w:rPr>
          <w:rFonts w:hint="eastAsia"/>
        </w:rPr>
        <w:t>日志、自定义应用日志，平台管理员或运维人员，可通过日志功能模块管理日志保留策略、查看分类日志并导出日志。</w:t>
      </w:r>
    </w:p>
    <w:p w:rsidR="004D71E0" w:rsidRDefault="004D71E0" w:rsidP="004D71E0">
      <w:pPr>
        <w:ind w:firstLine="426"/>
      </w:pPr>
      <w:r>
        <w:rPr>
          <w:rFonts w:hint="eastAsia"/>
        </w:rPr>
        <w:t>系统日志：宿节点上的日志，例如：</w:t>
      </w:r>
      <w:r>
        <w:rPr>
          <w:rFonts w:hint="eastAsia"/>
        </w:rPr>
        <w:t>dmesg</w:t>
      </w:r>
      <w:r>
        <w:rPr>
          <w:rFonts w:hint="eastAsia"/>
        </w:rPr>
        <w:t>、</w:t>
      </w:r>
      <w:r>
        <w:rPr>
          <w:rFonts w:hint="eastAsia"/>
        </w:rPr>
        <w:t>syslog/messages</w:t>
      </w:r>
      <w:r>
        <w:rPr>
          <w:rFonts w:hint="eastAsia"/>
        </w:rPr>
        <w:t>、</w:t>
      </w:r>
      <w:r>
        <w:rPr>
          <w:rFonts w:hint="eastAsia"/>
        </w:rPr>
        <w:t xml:space="preserve">secure </w:t>
      </w:r>
      <w:r>
        <w:rPr>
          <w:rFonts w:hint="eastAsia"/>
        </w:rPr>
        <w:t>等。</w:t>
      </w:r>
    </w:p>
    <w:p w:rsidR="004D71E0" w:rsidRDefault="004D71E0" w:rsidP="004D71E0">
      <w:pPr>
        <w:ind w:firstLine="426"/>
      </w:pPr>
      <w:r>
        <w:rPr>
          <w:rFonts w:hint="eastAsia"/>
        </w:rPr>
        <w:t>产品日志：平台自身的组件以及平台集成的第三方组件的日志，例如：</w:t>
      </w:r>
      <w:r>
        <w:rPr>
          <w:rFonts w:hint="eastAsia"/>
        </w:rPr>
        <w:t>Container-Platform</w:t>
      </w:r>
      <w:r>
        <w:rPr>
          <w:rFonts w:hint="eastAsia"/>
        </w:rPr>
        <w:t>、</w:t>
      </w:r>
      <w:r>
        <w:rPr>
          <w:rFonts w:hint="eastAsia"/>
        </w:rPr>
        <w:t>Platform-Center</w:t>
      </w:r>
      <w:r>
        <w:rPr>
          <w:rFonts w:hint="eastAsia"/>
        </w:rPr>
        <w:t>、</w:t>
      </w:r>
      <w:r>
        <w:rPr>
          <w:rFonts w:hint="eastAsia"/>
        </w:rPr>
        <w:t>DevOps</w:t>
      </w:r>
      <w:r>
        <w:rPr>
          <w:rFonts w:hint="eastAsia"/>
        </w:rPr>
        <w:t>、</w:t>
      </w:r>
      <w:r>
        <w:rPr>
          <w:rFonts w:hint="eastAsia"/>
        </w:rPr>
        <w:t xml:space="preserve">Service-Mesh </w:t>
      </w:r>
      <w:r>
        <w:rPr>
          <w:rFonts w:hint="eastAsia"/>
        </w:rPr>
        <w:t>等。</w:t>
      </w:r>
    </w:p>
    <w:p w:rsidR="004D71E0" w:rsidRDefault="004D71E0" w:rsidP="004D71E0">
      <w:pPr>
        <w:ind w:firstLine="426"/>
      </w:pPr>
      <w:r>
        <w:rPr>
          <w:rFonts w:hint="eastAsia"/>
        </w:rPr>
        <w:t xml:space="preserve">Kubenetes </w:t>
      </w:r>
      <w:r>
        <w:rPr>
          <w:rFonts w:hint="eastAsia"/>
        </w:rPr>
        <w:t>日志：</w:t>
      </w:r>
      <w:r>
        <w:rPr>
          <w:rFonts w:hint="eastAsia"/>
        </w:rPr>
        <w:t xml:space="preserve">Kubernetes </w:t>
      </w:r>
      <w:r>
        <w:rPr>
          <w:rFonts w:hint="eastAsia"/>
        </w:rPr>
        <w:t>容器编排相关组件的日志，以及</w:t>
      </w:r>
      <w:r>
        <w:rPr>
          <w:rFonts w:hint="eastAsia"/>
        </w:rPr>
        <w:t xml:space="preserve"> kubelet</w:t>
      </w:r>
      <w:r>
        <w:rPr>
          <w:rFonts w:hint="eastAsia"/>
        </w:rPr>
        <w:t>、</w:t>
      </w:r>
      <w:r>
        <w:rPr>
          <w:rFonts w:hint="eastAsia"/>
        </w:rPr>
        <w:t xml:space="preserve">kubeproxy </w:t>
      </w:r>
      <w:r>
        <w:rPr>
          <w:rFonts w:hint="eastAsia"/>
        </w:rPr>
        <w:t>和</w:t>
      </w:r>
      <w:r>
        <w:rPr>
          <w:rFonts w:hint="eastAsia"/>
        </w:rPr>
        <w:t xml:space="preserve"> docker </w:t>
      </w:r>
      <w:r>
        <w:rPr>
          <w:rFonts w:hint="eastAsia"/>
        </w:rPr>
        <w:t>产生的日志，如：</w:t>
      </w:r>
      <w:r>
        <w:rPr>
          <w:rFonts w:hint="eastAsia"/>
        </w:rPr>
        <w:t>docker</w:t>
      </w:r>
      <w:r>
        <w:rPr>
          <w:rFonts w:hint="eastAsia"/>
        </w:rPr>
        <w:t>、</w:t>
      </w:r>
      <w:r>
        <w:rPr>
          <w:rFonts w:hint="eastAsia"/>
        </w:rPr>
        <w:t>kube-apiserver</w:t>
      </w:r>
      <w:r>
        <w:rPr>
          <w:rFonts w:hint="eastAsia"/>
        </w:rPr>
        <w:t>，</w:t>
      </w:r>
      <w:r>
        <w:rPr>
          <w:rFonts w:hint="eastAsia"/>
        </w:rPr>
        <w:t>kube-controller-manager</w:t>
      </w:r>
      <w:r>
        <w:rPr>
          <w:rFonts w:hint="eastAsia"/>
        </w:rPr>
        <w:t>、</w:t>
      </w:r>
      <w:r>
        <w:rPr>
          <w:rFonts w:hint="eastAsia"/>
        </w:rPr>
        <w:t xml:space="preserve">etcd </w:t>
      </w:r>
      <w:r>
        <w:rPr>
          <w:rFonts w:hint="eastAsia"/>
        </w:rPr>
        <w:t>等。</w:t>
      </w:r>
    </w:p>
    <w:p w:rsidR="004D71E0" w:rsidRDefault="004D71E0" w:rsidP="004D71E0">
      <w:pPr>
        <w:ind w:firstLine="426"/>
      </w:pPr>
      <w:r>
        <w:rPr>
          <w:rFonts w:hint="eastAsia"/>
        </w:rPr>
        <w:t>自定义应用日志：业务自定义应用或服务的日志。</w:t>
      </w:r>
    </w:p>
    <w:p w:rsidR="004D71E0" w:rsidRDefault="004D71E0" w:rsidP="004D71E0">
      <w:pPr>
        <w:ind w:firstLine="426"/>
      </w:pPr>
    </w:p>
    <w:p w:rsidR="004D71E0" w:rsidRPr="00D7736E" w:rsidRDefault="004D71E0" w:rsidP="00D7736E">
      <w:pPr>
        <w:pStyle w:val="5"/>
        <w:spacing w:before="0" w:after="0" w:line="240" w:lineRule="auto"/>
        <w:rPr>
          <w:sz w:val="21"/>
          <w:szCs w:val="21"/>
        </w:rPr>
      </w:pPr>
      <w:r w:rsidRPr="00D7736E">
        <w:rPr>
          <w:rFonts w:hint="eastAsia"/>
          <w:sz w:val="21"/>
          <w:szCs w:val="21"/>
        </w:rPr>
        <w:t>日志查询分析</w:t>
      </w:r>
    </w:p>
    <w:p w:rsidR="004D71E0" w:rsidRDefault="004D71E0" w:rsidP="004D71E0">
      <w:pPr>
        <w:ind w:firstLine="426"/>
      </w:pPr>
      <w:r>
        <w:rPr>
          <w:rFonts w:hint="eastAsia"/>
        </w:rPr>
        <w:t>在运维中心的日志查询分析面板中，可查看登录账号权限内的标准输出（</w:t>
      </w:r>
      <w:r>
        <w:rPr>
          <w:rFonts w:hint="eastAsia"/>
        </w:rPr>
        <w:t>stdout</w:t>
      </w:r>
      <w:r>
        <w:rPr>
          <w:rFonts w:hint="eastAsia"/>
        </w:rPr>
        <w:t>）日志，</w:t>
      </w:r>
      <w:r>
        <w:rPr>
          <w:rFonts w:hint="eastAsia"/>
        </w:rPr>
        <w:lastRenderedPageBreak/>
        <w:t>包括系统日志、产品日志、</w:t>
      </w:r>
      <w:r>
        <w:rPr>
          <w:rFonts w:hint="eastAsia"/>
        </w:rPr>
        <w:t xml:space="preserve">Kubenetes </w:t>
      </w:r>
      <w:r>
        <w:rPr>
          <w:rFonts w:hint="eastAsia"/>
        </w:rPr>
        <w:t>日志、自定义应用日志，通过日志可了解资源的运行情况。</w:t>
      </w:r>
    </w:p>
    <w:p w:rsidR="004D71E0" w:rsidRDefault="004D71E0" w:rsidP="004D71E0">
      <w:pPr>
        <w:ind w:firstLine="426"/>
      </w:pPr>
      <w:r>
        <w:rPr>
          <w:rFonts w:hint="eastAsia"/>
        </w:rPr>
        <w:t>支持通过日志查询条件筛选指定时间范围内（选择或自定义）的日志，并通过柱状图以及标准输出展示日志查询结果。</w:t>
      </w:r>
    </w:p>
    <w:p w:rsidR="004D71E0" w:rsidRDefault="004D71E0" w:rsidP="004D71E0">
      <w:pPr>
        <w:ind w:firstLine="426"/>
      </w:pPr>
      <w:r>
        <w:rPr>
          <w:rFonts w:hint="eastAsia"/>
        </w:rPr>
        <w:t>同时，支持以下操作：</w:t>
      </w:r>
    </w:p>
    <w:p w:rsidR="004D71E0" w:rsidRDefault="004D71E0" w:rsidP="004D71E0">
      <w:pPr>
        <w:ind w:firstLine="426"/>
      </w:pPr>
      <w:r>
        <w:rPr>
          <w:rFonts w:hint="eastAsia"/>
        </w:rPr>
        <w:t>导出日志数据</w:t>
      </w:r>
    </w:p>
    <w:p w:rsidR="004D71E0" w:rsidRDefault="004D71E0" w:rsidP="004D71E0">
      <w:pPr>
        <w:ind w:firstLine="426"/>
      </w:pPr>
      <w:r>
        <w:rPr>
          <w:rFonts w:hint="eastAsia"/>
        </w:rPr>
        <w:t>设置显示字段</w:t>
      </w:r>
    </w:p>
    <w:p w:rsidR="004D71E0" w:rsidRDefault="004D71E0" w:rsidP="004D71E0">
      <w:pPr>
        <w:ind w:firstLine="426"/>
      </w:pPr>
      <w:r>
        <w:rPr>
          <w:rFonts w:hint="eastAsia"/>
        </w:rPr>
        <w:t>查看日志上下文</w:t>
      </w:r>
    </w:p>
    <w:p w:rsidR="00D7736E" w:rsidRDefault="00D7736E" w:rsidP="00D7736E">
      <w:r>
        <w:rPr>
          <w:noProof/>
        </w:rPr>
        <w:drawing>
          <wp:inline distT="0" distB="0" distL="0" distR="0" wp14:anchorId="41C83677" wp14:editId="4840C8F4">
            <wp:extent cx="5274310" cy="3049270"/>
            <wp:effectExtent l="0" t="0" r="2540" b="0"/>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274310" cy="3049270"/>
                    </a:xfrm>
                    <a:prstGeom prst="rect">
                      <a:avLst/>
                    </a:prstGeom>
                  </pic:spPr>
                </pic:pic>
              </a:graphicData>
            </a:graphic>
          </wp:inline>
        </w:drawing>
      </w:r>
    </w:p>
    <w:p w:rsidR="004D71E0" w:rsidRPr="00D7736E" w:rsidRDefault="004D71E0" w:rsidP="004D71E0">
      <w:pPr>
        <w:ind w:firstLine="426"/>
        <w:rPr>
          <w:rFonts w:ascii="黑体" w:eastAsia="黑体" w:hAnsi="黑体"/>
          <w:b/>
        </w:rPr>
      </w:pPr>
      <w:r w:rsidRPr="00D7736E">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在左侧导航栏中单击</w:t>
      </w:r>
      <w:r>
        <w:rPr>
          <w:rFonts w:hint="eastAsia"/>
        </w:rPr>
        <w:t xml:space="preserve"> </w:t>
      </w:r>
      <w:r>
        <w:rPr>
          <w:rFonts w:hint="eastAsia"/>
        </w:rPr>
        <w:t>日志</w:t>
      </w:r>
      <w:r>
        <w:rPr>
          <w:rFonts w:hint="eastAsia"/>
        </w:rPr>
        <w:t xml:space="preserve"> &gt; </w:t>
      </w:r>
      <w:r>
        <w:rPr>
          <w:rFonts w:hint="eastAsia"/>
        </w:rPr>
        <w:t>日志查询分析，进入日志查询分析页面。</w:t>
      </w:r>
    </w:p>
    <w:p w:rsidR="004D71E0" w:rsidRDefault="004D71E0" w:rsidP="004D71E0">
      <w:pPr>
        <w:ind w:firstLine="426"/>
      </w:pPr>
      <w:r>
        <w:rPr>
          <w:rFonts w:hint="eastAsia"/>
        </w:rPr>
        <w:t>平台默认显示过去</w:t>
      </w:r>
      <w:r>
        <w:rPr>
          <w:rFonts w:hint="eastAsia"/>
        </w:rPr>
        <w:t xml:space="preserve"> 30 </w:t>
      </w:r>
      <w:r>
        <w:rPr>
          <w:rFonts w:hint="eastAsia"/>
        </w:rPr>
        <w:t>分钟内的所有自定义应用日志，以柱状图的形式呈现，并按照集群名称、节点名称、自定义应用名称、容器实例、日志输出源等过滤条件类别以不同的颜色显示了详情。支持单击某一个过滤条件类别后，添加这个类别为查询条件。</w:t>
      </w:r>
    </w:p>
    <w:p w:rsidR="004D71E0" w:rsidRDefault="004D71E0" w:rsidP="004D71E0">
      <w:pPr>
        <w:ind w:firstLine="426"/>
      </w:pPr>
      <w:r>
        <w:rPr>
          <w:rFonts w:hint="eastAsia"/>
        </w:rPr>
        <w:t xml:space="preserve">3. </w:t>
      </w:r>
      <w:r>
        <w:rPr>
          <w:rFonts w:hint="eastAsia"/>
        </w:rPr>
        <w:t>在</w:t>
      </w:r>
      <w:r>
        <w:rPr>
          <w:rFonts w:hint="eastAsia"/>
        </w:rPr>
        <w:t xml:space="preserve"> </w:t>
      </w:r>
      <w:r>
        <w:rPr>
          <w:rFonts w:hint="eastAsia"/>
        </w:rPr>
        <w:t>时间范围</w:t>
      </w:r>
      <w:r>
        <w:rPr>
          <w:rFonts w:hint="eastAsia"/>
        </w:rPr>
        <w:t xml:space="preserve"> </w:t>
      </w:r>
      <w:r>
        <w:rPr>
          <w:rFonts w:hint="eastAsia"/>
        </w:rPr>
        <w:t>框中，下拉选择过去的某个时段，也可以选择</w:t>
      </w:r>
      <w:r>
        <w:rPr>
          <w:rFonts w:hint="eastAsia"/>
        </w:rPr>
        <w:t xml:space="preserve"> </w:t>
      </w:r>
      <w:r>
        <w:rPr>
          <w:rFonts w:hint="eastAsia"/>
        </w:rPr>
        <w:t>自定义时间，自定义日期和具体时间。</w:t>
      </w:r>
    </w:p>
    <w:p w:rsidR="004D71E0" w:rsidRDefault="004D71E0" w:rsidP="004D71E0">
      <w:pPr>
        <w:ind w:firstLine="426"/>
      </w:pPr>
      <w:r>
        <w:rPr>
          <w:rFonts w:hint="eastAsia"/>
        </w:rPr>
        <w:t>确定了时间范围后，日志的柱状图和详情显示了选定时间段的日志。最多支持查看过去</w:t>
      </w:r>
      <w:r>
        <w:rPr>
          <w:rFonts w:hint="eastAsia"/>
        </w:rPr>
        <w:t xml:space="preserve"> 7 </w:t>
      </w:r>
      <w:r>
        <w:rPr>
          <w:rFonts w:hint="eastAsia"/>
        </w:rPr>
        <w:t>天的日志。</w:t>
      </w:r>
    </w:p>
    <w:p w:rsidR="004D71E0" w:rsidRDefault="004D71E0" w:rsidP="004D71E0">
      <w:pPr>
        <w:ind w:firstLine="426"/>
      </w:pPr>
      <w:r>
        <w:rPr>
          <w:rFonts w:hint="eastAsia"/>
        </w:rPr>
        <w:t xml:space="preserve">4. </w:t>
      </w:r>
      <w:r>
        <w:rPr>
          <w:rFonts w:hint="eastAsia"/>
        </w:rPr>
        <w:t>单击</w:t>
      </w:r>
      <w:r>
        <w:rPr>
          <w:rFonts w:hint="eastAsia"/>
        </w:rPr>
        <w:t xml:space="preserve"> </w:t>
      </w:r>
      <w:r>
        <w:rPr>
          <w:rFonts w:hint="eastAsia"/>
        </w:rPr>
        <w:t>日志类型</w:t>
      </w:r>
      <w:r>
        <w:rPr>
          <w:rFonts w:hint="eastAsia"/>
        </w:rPr>
        <w:t xml:space="preserve"> </w:t>
      </w:r>
      <w:r>
        <w:rPr>
          <w:rFonts w:hint="eastAsia"/>
        </w:rPr>
        <w:t>下拉选择框，并选择要查询的日志类型。默认为</w:t>
      </w:r>
      <w:r>
        <w:rPr>
          <w:rFonts w:hint="eastAsia"/>
        </w:rPr>
        <w:t xml:space="preserve"> </w:t>
      </w:r>
      <w:r>
        <w:rPr>
          <w:rFonts w:hint="eastAsia"/>
        </w:rPr>
        <w:t>自定义应用日志。</w:t>
      </w:r>
    </w:p>
    <w:p w:rsidR="004D71E0" w:rsidRDefault="004D71E0" w:rsidP="004D71E0">
      <w:pPr>
        <w:ind w:firstLine="426"/>
      </w:pPr>
      <w:r>
        <w:rPr>
          <w:rFonts w:hint="eastAsia"/>
        </w:rPr>
        <w:t xml:space="preserve">5. </w:t>
      </w:r>
      <w:r>
        <w:rPr>
          <w:rFonts w:hint="eastAsia"/>
        </w:rPr>
        <w:t>参照以下说明，配置选择了相应</w:t>
      </w:r>
      <w:r>
        <w:rPr>
          <w:rFonts w:hint="eastAsia"/>
        </w:rPr>
        <w:t xml:space="preserve"> </w:t>
      </w:r>
      <w:r>
        <w:rPr>
          <w:rFonts w:hint="eastAsia"/>
        </w:rPr>
        <w:t>日志类型</w:t>
      </w:r>
      <w:r>
        <w:rPr>
          <w:rFonts w:hint="eastAsia"/>
        </w:rPr>
        <w:t xml:space="preserve"> </w:t>
      </w:r>
      <w:r>
        <w:rPr>
          <w:rFonts w:hint="eastAsia"/>
        </w:rPr>
        <w:t>后，可设置的过滤条件。</w:t>
      </w:r>
    </w:p>
    <w:p w:rsidR="004D71E0" w:rsidRDefault="004D71E0" w:rsidP="004D71E0">
      <w:pPr>
        <w:ind w:firstLine="426"/>
      </w:pPr>
      <w:r>
        <w:rPr>
          <w:rFonts w:hint="eastAsia"/>
        </w:rPr>
        <w:t>自定义应用日志：支持通过</w:t>
      </w:r>
      <w:r>
        <w:rPr>
          <w:rFonts w:hint="eastAsia"/>
        </w:rPr>
        <w:t xml:space="preserve"> </w:t>
      </w:r>
      <w:r>
        <w:rPr>
          <w:rFonts w:hint="eastAsia"/>
        </w:rPr>
        <w:t>项目、集群、命名空间、自定义应用</w:t>
      </w:r>
      <w:r>
        <w:rPr>
          <w:rFonts w:hint="eastAsia"/>
        </w:rPr>
        <w:t xml:space="preserve"> </w:t>
      </w:r>
      <w:r>
        <w:rPr>
          <w:rFonts w:hint="eastAsia"/>
        </w:rPr>
        <w:t>过滤日志数据。以上过滤项的默认配置均为</w:t>
      </w:r>
      <w:r>
        <w:rPr>
          <w:rFonts w:hint="eastAsia"/>
        </w:rPr>
        <w:t xml:space="preserve"> </w:t>
      </w:r>
      <w:r>
        <w:rPr>
          <w:rFonts w:hint="eastAsia"/>
        </w:rPr>
        <w:t>全部，单击下拉框可选择具体配置项后过滤日志数据。</w:t>
      </w:r>
    </w:p>
    <w:p w:rsidR="004D71E0" w:rsidRDefault="004D71E0" w:rsidP="004D71E0">
      <w:pPr>
        <w:ind w:firstLine="426"/>
      </w:pPr>
      <w:r>
        <w:rPr>
          <w:rFonts w:hint="eastAsia"/>
        </w:rPr>
        <w:t>系统日志：支持通过</w:t>
      </w:r>
      <w:r>
        <w:rPr>
          <w:rFonts w:hint="eastAsia"/>
        </w:rPr>
        <w:t xml:space="preserve"> </w:t>
      </w:r>
      <w:r>
        <w:rPr>
          <w:rFonts w:hint="eastAsia"/>
        </w:rPr>
        <w:t>集群</w:t>
      </w:r>
      <w:r>
        <w:rPr>
          <w:rFonts w:hint="eastAsia"/>
        </w:rPr>
        <w:t xml:space="preserve"> </w:t>
      </w:r>
      <w:r>
        <w:rPr>
          <w:rFonts w:hint="eastAsia"/>
        </w:rPr>
        <w:t>过滤日志数据。默认为</w:t>
      </w:r>
      <w:r>
        <w:rPr>
          <w:rFonts w:hint="eastAsia"/>
        </w:rPr>
        <w:t xml:space="preserve"> </w:t>
      </w:r>
      <w:r>
        <w:rPr>
          <w:rFonts w:hint="eastAsia"/>
        </w:rPr>
        <w:t>全部</w:t>
      </w:r>
      <w:r>
        <w:rPr>
          <w:rFonts w:hint="eastAsia"/>
        </w:rPr>
        <w:t xml:space="preserve"> </w:t>
      </w:r>
      <w:r>
        <w:rPr>
          <w:rFonts w:hint="eastAsia"/>
        </w:rPr>
        <w:t>集群，单击下拉框可选择具体集群后过滤日志数据。</w:t>
      </w:r>
    </w:p>
    <w:p w:rsidR="004D71E0" w:rsidRDefault="004D71E0" w:rsidP="004D71E0">
      <w:pPr>
        <w:ind w:firstLine="426"/>
      </w:pPr>
      <w:r>
        <w:rPr>
          <w:rFonts w:hint="eastAsia"/>
        </w:rPr>
        <w:t xml:space="preserve">Kubernetes </w:t>
      </w:r>
      <w:r>
        <w:rPr>
          <w:rFonts w:hint="eastAsia"/>
        </w:rPr>
        <w:t>日志：支持通过</w:t>
      </w:r>
      <w:r>
        <w:rPr>
          <w:rFonts w:hint="eastAsia"/>
        </w:rPr>
        <w:t xml:space="preserve"> </w:t>
      </w:r>
      <w:r>
        <w:rPr>
          <w:rFonts w:hint="eastAsia"/>
        </w:rPr>
        <w:t>集群、组件</w:t>
      </w:r>
      <w:r>
        <w:rPr>
          <w:rFonts w:hint="eastAsia"/>
        </w:rPr>
        <w:t xml:space="preserve"> </w:t>
      </w:r>
      <w:r>
        <w:rPr>
          <w:rFonts w:hint="eastAsia"/>
        </w:rPr>
        <w:t>过滤日志数据。以上过滤项的默认配置均为</w:t>
      </w:r>
      <w:r>
        <w:rPr>
          <w:rFonts w:hint="eastAsia"/>
        </w:rPr>
        <w:t xml:space="preserve"> </w:t>
      </w:r>
      <w:r>
        <w:rPr>
          <w:rFonts w:hint="eastAsia"/>
        </w:rPr>
        <w:t>全部，单击下拉框可选择具体配置项后过滤日志数据。</w:t>
      </w:r>
    </w:p>
    <w:p w:rsidR="004D71E0" w:rsidRDefault="004D71E0" w:rsidP="004D71E0">
      <w:pPr>
        <w:ind w:firstLine="426"/>
      </w:pPr>
      <w:r>
        <w:rPr>
          <w:rFonts w:hint="eastAsia"/>
        </w:rPr>
        <w:t>产品日志：支持通过</w:t>
      </w:r>
      <w:r>
        <w:rPr>
          <w:rFonts w:hint="eastAsia"/>
        </w:rPr>
        <w:t xml:space="preserve"> </w:t>
      </w:r>
      <w:r>
        <w:rPr>
          <w:rFonts w:hint="eastAsia"/>
        </w:rPr>
        <w:t>集群、组件</w:t>
      </w:r>
      <w:r>
        <w:rPr>
          <w:rFonts w:hint="eastAsia"/>
        </w:rPr>
        <w:t xml:space="preserve"> </w:t>
      </w:r>
      <w:r>
        <w:rPr>
          <w:rFonts w:hint="eastAsia"/>
        </w:rPr>
        <w:t>过滤日志数据。以上过滤项的默认配置均为</w:t>
      </w:r>
      <w:r>
        <w:rPr>
          <w:rFonts w:hint="eastAsia"/>
        </w:rPr>
        <w:t xml:space="preserve"> </w:t>
      </w:r>
      <w:r>
        <w:rPr>
          <w:rFonts w:hint="eastAsia"/>
        </w:rPr>
        <w:t>全部，单击下拉框可选择具体配置项后过滤日志数据。</w:t>
      </w:r>
    </w:p>
    <w:p w:rsidR="004D71E0" w:rsidRDefault="004D71E0" w:rsidP="004D71E0">
      <w:pPr>
        <w:ind w:firstLine="426"/>
      </w:pPr>
      <w:r>
        <w:rPr>
          <w:rFonts w:hint="eastAsia"/>
        </w:rPr>
        <w:lastRenderedPageBreak/>
        <w:t xml:space="preserve">6. </w:t>
      </w:r>
      <w:r>
        <w:rPr>
          <w:rFonts w:hint="eastAsia"/>
        </w:rPr>
        <w:t>单击</w:t>
      </w:r>
      <w:r>
        <w:rPr>
          <w:rFonts w:hint="eastAsia"/>
        </w:rPr>
        <w:t xml:space="preserve"> </w:t>
      </w:r>
      <w:r>
        <w:rPr>
          <w:rFonts w:hint="eastAsia"/>
        </w:rPr>
        <w:t>日志查询条件</w:t>
      </w:r>
      <w:r>
        <w:rPr>
          <w:rFonts w:hint="eastAsia"/>
        </w:rPr>
        <w:t xml:space="preserve"> </w:t>
      </w:r>
      <w:r>
        <w:rPr>
          <w:rFonts w:hint="eastAsia"/>
        </w:rPr>
        <w:t>下拉选择框，支持从下拉列表中选择标签或直接输入关键字，过滤、筛选特定资源或特定日志内容的日志。</w:t>
      </w:r>
    </w:p>
    <w:p w:rsidR="004D71E0" w:rsidRDefault="004D71E0" w:rsidP="00D7736E">
      <w:pPr>
        <w:ind w:firstLine="426"/>
      </w:pPr>
      <w:r>
        <w:rPr>
          <w:rFonts w:hint="eastAsia"/>
        </w:rPr>
        <w:t>说明：日志类型</w:t>
      </w:r>
      <w:r>
        <w:rPr>
          <w:rFonts w:hint="eastAsia"/>
        </w:rPr>
        <w:t xml:space="preserve"> </w:t>
      </w:r>
      <w:r>
        <w:rPr>
          <w:rFonts w:hint="eastAsia"/>
        </w:rPr>
        <w:t>不同时，可选择的日志查询条件不同。</w:t>
      </w:r>
    </w:p>
    <w:p w:rsidR="004D71E0" w:rsidRDefault="004D71E0" w:rsidP="004D71E0">
      <w:pPr>
        <w:ind w:firstLine="426"/>
      </w:pPr>
      <w:r>
        <w:rPr>
          <w:rFonts w:hint="eastAsia"/>
        </w:rPr>
        <w:t>自定义应用日志：支持选择</w:t>
      </w:r>
      <w:r>
        <w:rPr>
          <w:rFonts w:hint="eastAsia"/>
        </w:rPr>
        <w:t xml:space="preserve"> nodename</w:t>
      </w:r>
      <w:r>
        <w:rPr>
          <w:rFonts w:hint="eastAsia"/>
        </w:rPr>
        <w:t>、</w:t>
      </w:r>
      <w:r>
        <w:rPr>
          <w:rFonts w:hint="eastAsia"/>
        </w:rPr>
        <w:t>path</w:t>
      </w:r>
      <w:r>
        <w:rPr>
          <w:rFonts w:hint="eastAsia"/>
        </w:rPr>
        <w:t>、</w:t>
      </w:r>
      <w:r>
        <w:rPr>
          <w:rFonts w:hint="eastAsia"/>
        </w:rPr>
        <w:t>containerid</w:t>
      </w:r>
      <w:r>
        <w:rPr>
          <w:rFonts w:hint="eastAsia"/>
        </w:rPr>
        <w:t>、</w:t>
      </w:r>
      <w:r>
        <w:rPr>
          <w:rFonts w:hint="eastAsia"/>
        </w:rPr>
        <w:t xml:space="preserve">podname </w:t>
      </w:r>
      <w:r>
        <w:rPr>
          <w:rFonts w:hint="eastAsia"/>
        </w:rPr>
        <w:t>查询条件。并支持输入关键字（</w:t>
      </w:r>
      <w:r>
        <w:rPr>
          <w:rFonts w:hint="eastAsia"/>
        </w:rPr>
        <w:t>search:keyword</w:t>
      </w:r>
      <w:r>
        <w:rPr>
          <w:rFonts w:hint="eastAsia"/>
        </w:rPr>
        <w:t>）作为查询条件。</w:t>
      </w:r>
    </w:p>
    <w:p w:rsidR="004D71E0" w:rsidRDefault="004D71E0" w:rsidP="004D71E0">
      <w:pPr>
        <w:ind w:firstLine="426"/>
      </w:pPr>
      <w:r>
        <w:rPr>
          <w:rFonts w:hint="eastAsia"/>
        </w:rPr>
        <w:t>系统日志：支持选择</w:t>
      </w:r>
      <w:r>
        <w:rPr>
          <w:rFonts w:hint="eastAsia"/>
        </w:rPr>
        <w:t xml:space="preserve"> nodename </w:t>
      </w:r>
      <w:r>
        <w:rPr>
          <w:rFonts w:hint="eastAsia"/>
        </w:rPr>
        <w:t>查询条件。并支持输入关键字（</w:t>
      </w:r>
      <w:r>
        <w:rPr>
          <w:rFonts w:hint="eastAsia"/>
        </w:rPr>
        <w:t>search:keyword</w:t>
      </w:r>
      <w:r>
        <w:rPr>
          <w:rFonts w:hint="eastAsia"/>
        </w:rPr>
        <w:t>）作为查询条件。</w:t>
      </w:r>
    </w:p>
    <w:p w:rsidR="004D71E0" w:rsidRDefault="004D71E0" w:rsidP="004D71E0">
      <w:pPr>
        <w:ind w:firstLine="426"/>
      </w:pPr>
      <w:r>
        <w:rPr>
          <w:rFonts w:hint="eastAsia"/>
        </w:rPr>
        <w:t xml:space="preserve">Kubernetes </w:t>
      </w:r>
      <w:r>
        <w:rPr>
          <w:rFonts w:hint="eastAsia"/>
        </w:rPr>
        <w:t>日志：支持选择</w:t>
      </w:r>
      <w:r>
        <w:rPr>
          <w:rFonts w:hint="eastAsia"/>
        </w:rPr>
        <w:t xml:space="preserve"> nodename</w:t>
      </w:r>
      <w:r>
        <w:rPr>
          <w:rFonts w:hint="eastAsia"/>
        </w:rPr>
        <w:t>、</w:t>
      </w:r>
      <w:r>
        <w:rPr>
          <w:rFonts w:hint="eastAsia"/>
        </w:rPr>
        <w:t>containerid</w:t>
      </w:r>
      <w:r>
        <w:rPr>
          <w:rFonts w:hint="eastAsia"/>
        </w:rPr>
        <w:t>、</w:t>
      </w:r>
      <w:r>
        <w:rPr>
          <w:rFonts w:hint="eastAsia"/>
        </w:rPr>
        <w:t xml:space="preserve">podname </w:t>
      </w:r>
      <w:r>
        <w:rPr>
          <w:rFonts w:hint="eastAsia"/>
        </w:rPr>
        <w:t>查询条件。并支持输入关键字（</w:t>
      </w:r>
      <w:r>
        <w:rPr>
          <w:rFonts w:hint="eastAsia"/>
        </w:rPr>
        <w:t>search:keyword</w:t>
      </w:r>
      <w:r>
        <w:rPr>
          <w:rFonts w:hint="eastAsia"/>
        </w:rPr>
        <w:t>）作为查询条件。</w:t>
      </w:r>
    </w:p>
    <w:p w:rsidR="004D71E0" w:rsidRDefault="004D71E0" w:rsidP="004D71E0">
      <w:pPr>
        <w:ind w:firstLine="426"/>
      </w:pPr>
      <w:r>
        <w:rPr>
          <w:rFonts w:hint="eastAsia"/>
        </w:rPr>
        <w:t>产品日志：支持选择</w:t>
      </w:r>
      <w:r>
        <w:rPr>
          <w:rFonts w:hint="eastAsia"/>
        </w:rPr>
        <w:t xml:space="preserve"> containerid</w:t>
      </w:r>
      <w:r>
        <w:rPr>
          <w:rFonts w:hint="eastAsia"/>
        </w:rPr>
        <w:t>、</w:t>
      </w:r>
      <w:r>
        <w:rPr>
          <w:rFonts w:hint="eastAsia"/>
        </w:rPr>
        <w:t xml:space="preserve">podname </w:t>
      </w:r>
      <w:r>
        <w:rPr>
          <w:rFonts w:hint="eastAsia"/>
        </w:rPr>
        <w:t>查询条件。并支持输入关键字（</w:t>
      </w:r>
      <w:r>
        <w:rPr>
          <w:rFonts w:hint="eastAsia"/>
        </w:rPr>
        <w:t>search:keyword</w:t>
      </w:r>
      <w:r>
        <w:rPr>
          <w:rFonts w:hint="eastAsia"/>
        </w:rPr>
        <w:t>）作为查询条件。</w:t>
      </w:r>
    </w:p>
    <w:p w:rsidR="004D71E0" w:rsidRPr="00D7736E" w:rsidRDefault="004D71E0" w:rsidP="004D71E0">
      <w:pPr>
        <w:ind w:firstLine="426"/>
        <w:rPr>
          <w:b/>
        </w:rPr>
      </w:pPr>
      <w:r w:rsidRPr="00D7736E">
        <w:rPr>
          <w:rFonts w:hint="eastAsia"/>
          <w:b/>
        </w:rPr>
        <w:t>说明：</w:t>
      </w:r>
    </w:p>
    <w:p w:rsidR="004D71E0" w:rsidRDefault="004D71E0" w:rsidP="004D71E0">
      <w:pPr>
        <w:ind w:firstLine="426"/>
      </w:pPr>
      <w:r>
        <w:rPr>
          <w:rFonts w:hint="eastAsia"/>
        </w:rPr>
        <w:t>支持选择或输入多个标签，不同资源类型的查询条件之间是</w:t>
      </w:r>
      <w:r>
        <w:rPr>
          <w:rFonts w:hint="eastAsia"/>
        </w:rPr>
        <w:t xml:space="preserve"> and </w:t>
      </w:r>
      <w:r>
        <w:rPr>
          <w:rFonts w:hint="eastAsia"/>
        </w:rPr>
        <w:t>关系，同资源类型之间的多个条件之间是</w:t>
      </w:r>
      <w:r>
        <w:rPr>
          <w:rFonts w:hint="eastAsia"/>
        </w:rPr>
        <w:t xml:space="preserve"> or </w:t>
      </w:r>
      <w:r>
        <w:rPr>
          <w:rFonts w:hint="eastAsia"/>
        </w:rPr>
        <w:t>的关系。例如：查询条件为</w:t>
      </w:r>
      <w:r>
        <w:rPr>
          <w:rFonts w:hint="eastAsia"/>
        </w:rPr>
        <w:t xml:space="preserve"> </w:t>
      </w:r>
      <w:r w:rsidRPr="00D7736E">
        <w:rPr>
          <w:rFonts w:hint="eastAsia"/>
          <w:color w:val="FF0000"/>
        </w:rPr>
        <w:t xml:space="preserve">podname:pod1 </w:t>
      </w:r>
      <w:r w:rsidRPr="00D7736E">
        <w:rPr>
          <w:rFonts w:hint="eastAsia"/>
          <w:color w:val="FF0000"/>
        </w:rPr>
        <w:t>、</w:t>
      </w:r>
      <w:r w:rsidRPr="00D7736E">
        <w:rPr>
          <w:rFonts w:hint="eastAsia"/>
          <w:color w:val="FF0000"/>
        </w:rPr>
        <w:t xml:space="preserve">podname:pod2 </w:t>
      </w:r>
      <w:r w:rsidRPr="00D7736E">
        <w:rPr>
          <w:rFonts w:hint="eastAsia"/>
          <w:color w:val="FF0000"/>
        </w:rPr>
        <w:t>、</w:t>
      </w:r>
      <w:r w:rsidRPr="00D7736E">
        <w:rPr>
          <w:rFonts w:hint="eastAsia"/>
          <w:color w:val="FF0000"/>
        </w:rPr>
        <w:t xml:space="preserve">nodename:a1 </w:t>
      </w:r>
      <w:r w:rsidRPr="00D7736E">
        <w:rPr>
          <w:rFonts w:hint="eastAsia"/>
          <w:color w:val="FF0000"/>
        </w:rPr>
        <w:t>、</w:t>
      </w:r>
      <w:r w:rsidRPr="00D7736E">
        <w:rPr>
          <w:rFonts w:hint="eastAsia"/>
          <w:color w:val="FF0000"/>
        </w:rPr>
        <w:t>search:Keyword</w:t>
      </w:r>
      <w:r>
        <w:rPr>
          <w:rFonts w:hint="eastAsia"/>
        </w:rPr>
        <w:t xml:space="preserve"> </w:t>
      </w:r>
      <w:r>
        <w:rPr>
          <w:rFonts w:hint="eastAsia"/>
        </w:rPr>
        <w:t>，搜索结果为</w:t>
      </w:r>
      <w:r>
        <w:rPr>
          <w:rFonts w:hint="eastAsia"/>
        </w:rPr>
        <w:t xml:space="preserve"> a1 </w:t>
      </w:r>
      <w:r>
        <w:rPr>
          <w:rFonts w:hint="eastAsia"/>
        </w:rPr>
        <w:t>节点上</w:t>
      </w:r>
      <w:r>
        <w:rPr>
          <w:rFonts w:hint="eastAsia"/>
        </w:rPr>
        <w:t xml:space="preserve"> Pod </w:t>
      </w:r>
      <w:r>
        <w:rPr>
          <w:rFonts w:hint="eastAsia"/>
        </w:rPr>
        <w:t>名称为</w:t>
      </w:r>
      <w:r>
        <w:rPr>
          <w:rFonts w:hint="eastAsia"/>
        </w:rPr>
        <w:t xml:space="preserve"> pod1</w:t>
      </w:r>
      <w:r>
        <w:rPr>
          <w:rFonts w:hint="eastAsia"/>
        </w:rPr>
        <w:t>、</w:t>
      </w:r>
      <w:r>
        <w:rPr>
          <w:rFonts w:hint="eastAsia"/>
        </w:rPr>
        <w:t xml:space="preserve">pod2 </w:t>
      </w:r>
      <w:r>
        <w:rPr>
          <w:rFonts w:hint="eastAsia"/>
        </w:rPr>
        <w:t>的日志，且仅查询含有</w:t>
      </w:r>
    </w:p>
    <w:p w:rsidR="004D71E0" w:rsidRDefault="004D71E0" w:rsidP="004D71E0">
      <w:pPr>
        <w:ind w:firstLine="426"/>
      </w:pPr>
      <w:r>
        <w:rPr>
          <w:rFonts w:hint="eastAsia"/>
        </w:rPr>
        <w:t xml:space="preserve">Keyword </w:t>
      </w:r>
      <w:r>
        <w:rPr>
          <w:rFonts w:hint="eastAsia"/>
        </w:rPr>
        <w:t>的日志。</w:t>
      </w:r>
    </w:p>
    <w:p w:rsidR="004D71E0" w:rsidRDefault="004D71E0" w:rsidP="004D71E0">
      <w:pPr>
        <w:ind w:firstLine="426"/>
      </w:pPr>
      <w:r>
        <w:rPr>
          <w:rFonts w:hint="eastAsia"/>
        </w:rPr>
        <w:t>仅关键字查询条件支持模糊搜索。</w:t>
      </w:r>
    </w:p>
    <w:p w:rsidR="004D71E0" w:rsidRDefault="004D71E0" w:rsidP="004D71E0">
      <w:pPr>
        <w:ind w:firstLine="426"/>
      </w:pPr>
      <w:r>
        <w:rPr>
          <w:rFonts w:hint="eastAsia"/>
        </w:rPr>
        <w:t xml:space="preserve">7. </w:t>
      </w:r>
      <w:r>
        <w:rPr>
          <w:rFonts w:hint="eastAsia"/>
        </w:rPr>
        <w:t>单击</w:t>
      </w:r>
      <w:r>
        <w:rPr>
          <w:rFonts w:hint="eastAsia"/>
        </w:rPr>
        <w:t xml:space="preserve"> </w:t>
      </w:r>
      <w:r>
        <w:rPr>
          <w:rFonts w:hint="eastAsia"/>
        </w:rPr>
        <w:t>搜索</w:t>
      </w:r>
      <w:r>
        <w:rPr>
          <w:rFonts w:hint="eastAsia"/>
        </w:rPr>
        <w:t xml:space="preserve"> </w:t>
      </w:r>
      <w:r>
        <w:rPr>
          <w:rFonts w:hint="eastAsia"/>
        </w:rPr>
        <w:t>按钮。</w:t>
      </w:r>
    </w:p>
    <w:p w:rsidR="004D71E0" w:rsidRPr="00D7736E" w:rsidRDefault="004D71E0" w:rsidP="004D71E0">
      <w:pPr>
        <w:ind w:firstLine="426"/>
        <w:rPr>
          <w:b/>
        </w:rPr>
      </w:pPr>
      <w:r w:rsidRPr="00D7736E">
        <w:rPr>
          <w:rFonts w:hint="eastAsia"/>
          <w:b/>
        </w:rPr>
        <w:t>提示：</w:t>
      </w:r>
    </w:p>
    <w:p w:rsidR="004D71E0" w:rsidRDefault="004D71E0" w:rsidP="004D71E0">
      <w:pPr>
        <w:ind w:firstLine="426"/>
      </w:pPr>
      <w:r>
        <w:rPr>
          <w:rFonts w:hint="eastAsia"/>
        </w:rPr>
        <w:t>柱状图显示了当前查询时间范围内的日志总条数和不同时间节点的日志条数。单击柱状图的某个柱体，查看这个柱状图和下一个柱状图之间的时间范围内的日志。</w:t>
      </w:r>
    </w:p>
    <w:p w:rsidR="004D71E0" w:rsidRDefault="004D71E0" w:rsidP="004D71E0">
      <w:pPr>
        <w:ind w:firstLine="426"/>
      </w:pPr>
      <w:r>
        <w:rPr>
          <w:rFonts w:hint="eastAsia"/>
        </w:rPr>
        <w:t>如果日志条数很多，在右下角的页数框中，输入页数，跳转到对应页数的日志。</w:t>
      </w:r>
    </w:p>
    <w:p w:rsidR="004D71E0" w:rsidRDefault="004D71E0" w:rsidP="004D71E0">
      <w:pPr>
        <w:ind w:firstLine="426"/>
      </w:pPr>
      <w:r>
        <w:rPr>
          <w:rFonts w:hint="eastAsia"/>
        </w:rPr>
        <w:t>单击柱状图右上角的</w:t>
      </w:r>
      <w:r>
        <w:rPr>
          <w:rFonts w:hint="eastAsia"/>
        </w:rPr>
        <w:t xml:space="preserve"> </w:t>
      </w:r>
      <w:r>
        <w:rPr>
          <w:rFonts w:hint="eastAsia"/>
        </w:rPr>
        <w:t>刷新</w:t>
      </w:r>
      <w:r>
        <w:rPr>
          <w:rFonts w:hint="eastAsia"/>
        </w:rPr>
        <w:t xml:space="preserve"> </w:t>
      </w:r>
      <w:r>
        <w:rPr>
          <w:rFonts w:hint="eastAsia"/>
        </w:rPr>
        <w:t>按钮，可刷新柱状图和日志数据。</w:t>
      </w:r>
    </w:p>
    <w:p w:rsidR="004D71E0" w:rsidRPr="00D7736E" w:rsidRDefault="004D71E0" w:rsidP="004D71E0">
      <w:pPr>
        <w:ind w:firstLine="426"/>
        <w:rPr>
          <w:b/>
        </w:rPr>
      </w:pPr>
      <w:r w:rsidRPr="00D7736E">
        <w:rPr>
          <w:rFonts w:hint="eastAsia"/>
          <w:b/>
        </w:rPr>
        <w:t>其他操作</w:t>
      </w:r>
    </w:p>
    <w:p w:rsidR="004D71E0" w:rsidRPr="00D7736E" w:rsidRDefault="004D71E0" w:rsidP="004D71E0">
      <w:pPr>
        <w:ind w:firstLine="426"/>
        <w:rPr>
          <w:b/>
        </w:rPr>
      </w:pPr>
      <w:r w:rsidRPr="00D7736E">
        <w:rPr>
          <w:rFonts w:hint="eastAsia"/>
          <w:b/>
        </w:rPr>
        <w:t>导出日志数据</w:t>
      </w:r>
    </w:p>
    <w:p w:rsidR="004D71E0" w:rsidRDefault="004D71E0" w:rsidP="004D71E0">
      <w:pPr>
        <w:ind w:firstLine="426"/>
      </w:pPr>
      <w:r>
        <w:rPr>
          <w:rFonts w:hint="eastAsia"/>
        </w:rPr>
        <w:t>页面最多展示</w:t>
      </w:r>
      <w:r>
        <w:rPr>
          <w:rFonts w:hint="eastAsia"/>
        </w:rPr>
        <w:t xml:space="preserve"> 10000 </w:t>
      </w:r>
      <w:r>
        <w:rPr>
          <w:rFonts w:hint="eastAsia"/>
        </w:rPr>
        <w:t>条日志数据，当查询得到的日志条数过多时，可通过导出日志功能，查看完整的日志信息。</w:t>
      </w:r>
    </w:p>
    <w:p w:rsidR="004D71E0" w:rsidRDefault="004D71E0" w:rsidP="004D71E0">
      <w:pPr>
        <w:ind w:firstLine="426"/>
      </w:pPr>
      <w:r>
        <w:rPr>
          <w:rFonts w:hint="eastAsia"/>
        </w:rPr>
        <w:t>支持将日志查询结果导出为</w:t>
      </w:r>
      <w:r>
        <w:rPr>
          <w:rFonts w:hint="eastAsia"/>
        </w:rPr>
        <w:t xml:space="preserve"> .txt </w:t>
      </w:r>
      <w:r>
        <w:rPr>
          <w:rFonts w:hint="eastAsia"/>
        </w:rPr>
        <w:t>或</w:t>
      </w:r>
      <w:r>
        <w:rPr>
          <w:rFonts w:hint="eastAsia"/>
        </w:rPr>
        <w:t xml:space="preserve"> .csv </w:t>
      </w:r>
      <w:r>
        <w:rPr>
          <w:rFonts w:hint="eastAsia"/>
        </w:rPr>
        <w:t>格式的压缩文件，压缩格式为</w:t>
      </w:r>
      <w:r>
        <w:rPr>
          <w:rFonts w:hint="eastAsia"/>
        </w:rPr>
        <w:t xml:space="preserve"> .zip </w:t>
      </w:r>
      <w:r>
        <w:rPr>
          <w:rFonts w:hint="eastAsia"/>
        </w:rPr>
        <w:t>。</w:t>
      </w:r>
    </w:p>
    <w:p w:rsidR="004D71E0" w:rsidRPr="00D7736E" w:rsidRDefault="004D71E0" w:rsidP="004D71E0">
      <w:pPr>
        <w:ind w:firstLine="426"/>
        <w:rPr>
          <w:b/>
        </w:rPr>
      </w:pPr>
      <w:r w:rsidRPr="00D7736E">
        <w:rPr>
          <w:rFonts w:hint="eastAsia"/>
          <w:b/>
        </w:rPr>
        <w:t>说明：</w:t>
      </w:r>
    </w:p>
    <w:p w:rsidR="004D71E0" w:rsidRDefault="004D71E0" w:rsidP="004D71E0">
      <w:pPr>
        <w:ind w:firstLine="426"/>
      </w:pPr>
      <w:r>
        <w:rPr>
          <w:rFonts w:hint="eastAsia"/>
        </w:rPr>
        <w:t>如果仅需要导出查询结果的当前页，则可直接通过浏览器将日志压缩文件导出至本地；如果需要将满足查询条件的全部查询结果导出，则需要前往</w:t>
      </w:r>
      <w:r>
        <w:rPr>
          <w:rFonts w:hint="eastAsia"/>
        </w:rPr>
        <w:t xml:space="preserve"> </w:t>
      </w:r>
      <w:r>
        <w:rPr>
          <w:rFonts w:hint="eastAsia"/>
        </w:rPr>
        <w:t>导出记录</w:t>
      </w:r>
      <w:r>
        <w:rPr>
          <w:rFonts w:hint="eastAsia"/>
        </w:rPr>
        <w:t xml:space="preserve"> </w:t>
      </w:r>
      <w:r>
        <w:rPr>
          <w:rFonts w:hint="eastAsia"/>
        </w:rPr>
        <w:t>页面查看导出状态，并下载已成功导出的日志压缩文件。</w:t>
      </w:r>
    </w:p>
    <w:p w:rsidR="004D71E0" w:rsidRDefault="004D71E0" w:rsidP="004D71E0">
      <w:pPr>
        <w:ind w:firstLine="426"/>
      </w:pPr>
      <w:r>
        <w:rPr>
          <w:rFonts w:hint="eastAsia"/>
        </w:rPr>
        <w:t>导出的日志压缩文件中，会包含一个</w:t>
      </w:r>
      <w:r>
        <w:rPr>
          <w:rFonts w:hint="eastAsia"/>
        </w:rPr>
        <w:t xml:space="preserve"> readme.txt </w:t>
      </w:r>
      <w:r>
        <w:rPr>
          <w:rFonts w:hint="eastAsia"/>
        </w:rPr>
        <w:t>文件，该文件中包含了导出时间、操作人、日志查询条件、导出字段、导出格式等信息。</w:t>
      </w:r>
    </w:p>
    <w:p w:rsidR="004D71E0" w:rsidRPr="00D7736E" w:rsidRDefault="004D71E0" w:rsidP="004D71E0">
      <w:pPr>
        <w:ind w:firstLine="426"/>
        <w:rPr>
          <w:b/>
        </w:rPr>
      </w:pPr>
      <w:r w:rsidRPr="00D7736E">
        <w:rPr>
          <w:rFonts w:hint="eastAsia"/>
          <w:b/>
        </w:rPr>
        <w:t>前提条件</w:t>
      </w:r>
    </w:p>
    <w:p w:rsidR="004D71E0" w:rsidRDefault="004D71E0" w:rsidP="004D71E0">
      <w:pPr>
        <w:ind w:firstLine="426"/>
      </w:pPr>
      <w:r>
        <w:rPr>
          <w:rFonts w:hint="eastAsia"/>
        </w:rPr>
        <w:t>当选择要导出</w:t>
      </w:r>
      <w:r>
        <w:rPr>
          <w:rFonts w:hint="eastAsia"/>
        </w:rPr>
        <w:t xml:space="preserve"> </w:t>
      </w:r>
      <w:r>
        <w:rPr>
          <w:rFonts w:hint="eastAsia"/>
        </w:rPr>
        <w:t>全部结果</w:t>
      </w:r>
      <w:r>
        <w:rPr>
          <w:rFonts w:hint="eastAsia"/>
        </w:rPr>
        <w:t xml:space="preserve"> </w:t>
      </w:r>
      <w:r w:rsidR="00D7736E">
        <w:rPr>
          <w:rFonts w:hint="eastAsia"/>
        </w:rPr>
        <w:t>时，需要为日志导出功能配置存储。</w:t>
      </w:r>
    </w:p>
    <w:p w:rsidR="004D71E0" w:rsidRPr="00D7736E" w:rsidRDefault="004D71E0" w:rsidP="004D71E0">
      <w:pPr>
        <w:ind w:firstLine="426"/>
        <w:rPr>
          <w:b/>
        </w:rPr>
      </w:pPr>
      <w:r w:rsidRPr="00D7736E">
        <w:rPr>
          <w:rFonts w:hint="eastAsia"/>
          <w:b/>
        </w:rPr>
        <w:t>操作步骤</w:t>
      </w:r>
    </w:p>
    <w:p w:rsidR="004D71E0" w:rsidRDefault="004D71E0" w:rsidP="004D71E0">
      <w:pPr>
        <w:ind w:firstLine="426"/>
      </w:pPr>
      <w:r>
        <w:rPr>
          <w:rFonts w:hint="eastAsia"/>
        </w:rPr>
        <w:t xml:space="preserve">1. </w:t>
      </w:r>
      <w:r>
        <w:rPr>
          <w:rFonts w:hint="eastAsia"/>
        </w:rPr>
        <w:t>单击柱状图右上角的</w:t>
      </w:r>
      <w:r>
        <w:rPr>
          <w:rFonts w:hint="eastAsia"/>
        </w:rPr>
        <w:t xml:space="preserve"> </w:t>
      </w:r>
      <w:r>
        <w:rPr>
          <w:rFonts w:hint="eastAsia"/>
        </w:rPr>
        <w:t>导出</w:t>
      </w:r>
      <w:r>
        <w:rPr>
          <w:rFonts w:hint="eastAsia"/>
        </w:rPr>
        <w:t xml:space="preserve"> </w:t>
      </w:r>
      <w:r>
        <w:rPr>
          <w:rFonts w:hint="eastAsia"/>
        </w:rPr>
        <w:t>按钮，在弹出的导出日志对话框中配置以下参数。</w:t>
      </w:r>
    </w:p>
    <w:p w:rsidR="004D71E0" w:rsidRDefault="004D71E0" w:rsidP="004D71E0">
      <w:pPr>
        <w:ind w:firstLine="426"/>
      </w:pPr>
      <w:r>
        <w:rPr>
          <w:rFonts w:hint="eastAsia"/>
        </w:rPr>
        <w:t>范围：日志导出的范围，可选择</w:t>
      </w:r>
      <w:r>
        <w:rPr>
          <w:rFonts w:hint="eastAsia"/>
        </w:rPr>
        <w:t xml:space="preserve"> </w:t>
      </w:r>
      <w:r>
        <w:rPr>
          <w:rFonts w:hint="eastAsia"/>
        </w:rPr>
        <w:t>当前页</w:t>
      </w:r>
      <w:r>
        <w:rPr>
          <w:rFonts w:hint="eastAsia"/>
        </w:rPr>
        <w:t xml:space="preserve"> </w:t>
      </w:r>
      <w:r>
        <w:rPr>
          <w:rFonts w:hint="eastAsia"/>
        </w:rPr>
        <w:t>或</w:t>
      </w:r>
      <w:r>
        <w:rPr>
          <w:rFonts w:hint="eastAsia"/>
        </w:rPr>
        <w:t xml:space="preserve"> </w:t>
      </w:r>
      <w:r>
        <w:rPr>
          <w:rFonts w:hint="eastAsia"/>
        </w:rPr>
        <w:t>全部结果。</w:t>
      </w:r>
    </w:p>
    <w:p w:rsidR="004D71E0" w:rsidRDefault="004D71E0" w:rsidP="004D71E0">
      <w:pPr>
        <w:ind w:firstLine="426"/>
      </w:pPr>
      <w:r>
        <w:rPr>
          <w:rFonts w:hint="eastAsia"/>
        </w:rPr>
        <w:t>当前页：仅导出当前页的查询结果，会通过浏览器直接下载导出文件；</w:t>
      </w:r>
    </w:p>
    <w:p w:rsidR="004D71E0" w:rsidRDefault="004D71E0" w:rsidP="004D71E0">
      <w:pPr>
        <w:ind w:firstLine="426"/>
      </w:pPr>
      <w:r>
        <w:rPr>
          <w:rFonts w:hint="eastAsia"/>
        </w:rPr>
        <w:t>全部结果：则会导出满足当前查询条件的所有日志数据，需要前往</w:t>
      </w:r>
      <w:r>
        <w:rPr>
          <w:rFonts w:hint="eastAsia"/>
        </w:rPr>
        <w:t xml:space="preserve"> </w:t>
      </w:r>
      <w:r>
        <w:rPr>
          <w:rFonts w:hint="eastAsia"/>
        </w:rPr>
        <w:t>导出记录</w:t>
      </w:r>
      <w:r>
        <w:rPr>
          <w:rFonts w:hint="eastAsia"/>
        </w:rPr>
        <w:t xml:space="preserve"> </w:t>
      </w:r>
      <w:r>
        <w:rPr>
          <w:rFonts w:hint="eastAsia"/>
        </w:rPr>
        <w:t>页面查看导出状态，并下载已成功导出的日志文件。</w:t>
      </w:r>
    </w:p>
    <w:p w:rsidR="004D71E0" w:rsidRDefault="004D71E0" w:rsidP="004D71E0">
      <w:pPr>
        <w:ind w:firstLine="426"/>
      </w:pPr>
      <w:r>
        <w:rPr>
          <w:rFonts w:hint="eastAsia"/>
        </w:rPr>
        <w:t>字段：日志的显示字段，可通过单击字段名称右侧的复选框，选择在导出的日志文件中</w:t>
      </w:r>
      <w:r>
        <w:rPr>
          <w:rFonts w:hint="eastAsia"/>
        </w:rPr>
        <w:lastRenderedPageBreak/>
        <w:t>显示哪些字段信息。</w:t>
      </w:r>
    </w:p>
    <w:p w:rsidR="004D71E0" w:rsidRDefault="004D71E0" w:rsidP="004D71E0">
      <w:pPr>
        <w:ind w:firstLine="426"/>
      </w:pPr>
      <w:r>
        <w:rPr>
          <w:rFonts w:hint="eastAsia"/>
        </w:rPr>
        <w:t>说明：日志类型不同，则可选的显示字段不同，请根据实际需求选择。</w:t>
      </w:r>
    </w:p>
    <w:p w:rsidR="004D71E0" w:rsidRDefault="004D71E0" w:rsidP="004D71E0">
      <w:pPr>
        <w:ind w:firstLine="426"/>
      </w:pPr>
      <w:r>
        <w:rPr>
          <w:rFonts w:hint="eastAsia"/>
        </w:rPr>
        <w:t>格式：日志文件的导出格式，支持选择</w:t>
      </w:r>
      <w:r>
        <w:rPr>
          <w:rFonts w:hint="eastAsia"/>
        </w:rPr>
        <w:t xml:space="preserve"> txt </w:t>
      </w:r>
      <w:r>
        <w:rPr>
          <w:rFonts w:hint="eastAsia"/>
        </w:rPr>
        <w:t>或</w:t>
      </w:r>
      <w:r>
        <w:rPr>
          <w:rFonts w:hint="eastAsia"/>
        </w:rPr>
        <w:t xml:space="preserve"> csv </w:t>
      </w:r>
      <w:r>
        <w:rPr>
          <w:rFonts w:hint="eastAsia"/>
        </w:rPr>
        <w:t>。</w:t>
      </w:r>
    </w:p>
    <w:p w:rsidR="004D71E0" w:rsidRDefault="004D71E0" w:rsidP="004D71E0">
      <w:pPr>
        <w:ind w:firstLine="426"/>
      </w:pPr>
      <w:r>
        <w:rPr>
          <w:rFonts w:hint="eastAsia"/>
        </w:rPr>
        <w:t xml:space="preserve">2. </w:t>
      </w:r>
      <w:r>
        <w:rPr>
          <w:rFonts w:hint="eastAsia"/>
        </w:rPr>
        <w:t>确认信息无误后，单击</w:t>
      </w:r>
      <w:r>
        <w:rPr>
          <w:rFonts w:hint="eastAsia"/>
        </w:rPr>
        <w:t xml:space="preserve"> </w:t>
      </w:r>
      <w:r>
        <w:rPr>
          <w:rFonts w:hint="eastAsia"/>
        </w:rPr>
        <w:t>导出</w:t>
      </w:r>
      <w:r>
        <w:rPr>
          <w:rFonts w:hint="eastAsia"/>
        </w:rPr>
        <w:t xml:space="preserve"> </w:t>
      </w:r>
      <w:r>
        <w:rPr>
          <w:rFonts w:hint="eastAsia"/>
        </w:rPr>
        <w:t>按钮。</w:t>
      </w:r>
    </w:p>
    <w:p w:rsidR="004D71E0" w:rsidRDefault="004D71E0" w:rsidP="004D71E0">
      <w:pPr>
        <w:ind w:firstLine="426"/>
      </w:pPr>
      <w:r>
        <w:rPr>
          <w:rFonts w:hint="eastAsia"/>
        </w:rPr>
        <w:t>如果范围为</w:t>
      </w:r>
      <w:r>
        <w:rPr>
          <w:rFonts w:hint="eastAsia"/>
        </w:rPr>
        <w:t xml:space="preserve"> </w:t>
      </w:r>
      <w:r>
        <w:rPr>
          <w:rFonts w:hint="eastAsia"/>
        </w:rPr>
        <w:t>当前页，浏览器会直接下载导出文件至本地；如果范围为</w:t>
      </w:r>
      <w:r>
        <w:rPr>
          <w:rFonts w:hint="eastAsia"/>
        </w:rPr>
        <w:t xml:space="preserve"> </w:t>
      </w:r>
      <w:r>
        <w:rPr>
          <w:rFonts w:hint="eastAsia"/>
        </w:rPr>
        <w:t>全部结果，请前往</w:t>
      </w:r>
      <w:r>
        <w:rPr>
          <w:rFonts w:hint="eastAsia"/>
        </w:rPr>
        <w:t xml:space="preserve"> </w:t>
      </w:r>
      <w:r>
        <w:rPr>
          <w:rFonts w:hint="eastAsia"/>
        </w:rPr>
        <w:t>导出记录</w:t>
      </w:r>
      <w:r>
        <w:rPr>
          <w:rFonts w:hint="eastAsia"/>
        </w:rPr>
        <w:t xml:space="preserve"> </w:t>
      </w:r>
      <w:r>
        <w:rPr>
          <w:rFonts w:hint="eastAsia"/>
        </w:rPr>
        <w:t>页面查看导出状态，并下载已成功导出的日志文件。</w:t>
      </w:r>
    </w:p>
    <w:p w:rsidR="004D71E0" w:rsidRPr="00D7736E" w:rsidRDefault="004D71E0" w:rsidP="004D71E0">
      <w:pPr>
        <w:ind w:firstLine="426"/>
        <w:rPr>
          <w:b/>
        </w:rPr>
      </w:pPr>
      <w:r w:rsidRPr="00D7736E">
        <w:rPr>
          <w:rFonts w:hint="eastAsia"/>
          <w:b/>
        </w:rPr>
        <w:t>设置显示字段</w:t>
      </w:r>
    </w:p>
    <w:p w:rsidR="004D71E0" w:rsidRDefault="004D71E0" w:rsidP="004D71E0">
      <w:pPr>
        <w:ind w:firstLine="426"/>
      </w:pPr>
      <w:r>
        <w:rPr>
          <w:rFonts w:hint="eastAsia"/>
        </w:rPr>
        <w:t>为了便于分析日志内容，获取关键信息，支持设置日志内容的显示字段。例如：集群、命名空间、节点名称、容器组、路径等字段。</w:t>
      </w:r>
    </w:p>
    <w:p w:rsidR="004D71E0" w:rsidRPr="00D7736E" w:rsidRDefault="004D71E0" w:rsidP="004D71E0">
      <w:pPr>
        <w:ind w:firstLine="426"/>
        <w:rPr>
          <w:b/>
        </w:rPr>
      </w:pPr>
      <w:r w:rsidRPr="00D7736E">
        <w:rPr>
          <w:rFonts w:hint="eastAsia"/>
          <w:b/>
        </w:rPr>
        <w:t>操作步骤</w:t>
      </w:r>
    </w:p>
    <w:p w:rsidR="004D71E0" w:rsidRDefault="004D71E0" w:rsidP="004D71E0">
      <w:pPr>
        <w:ind w:firstLine="426"/>
      </w:pPr>
      <w:r>
        <w:rPr>
          <w:rFonts w:hint="eastAsia"/>
        </w:rPr>
        <w:t xml:space="preserve">1. </w:t>
      </w:r>
      <w:r>
        <w:rPr>
          <w:rFonts w:hint="eastAsia"/>
        </w:rPr>
        <w:t>单击日志内容区域右上角的</w:t>
      </w:r>
      <w:r>
        <w:rPr>
          <w:rFonts w:hint="eastAsia"/>
        </w:rPr>
        <w:t xml:space="preserve"> </w:t>
      </w:r>
      <w:r>
        <w:rPr>
          <w:rFonts w:hint="eastAsia"/>
        </w:rPr>
        <w:t>设置</w:t>
      </w:r>
      <w:r>
        <w:rPr>
          <w:rFonts w:hint="eastAsia"/>
        </w:rPr>
        <w:t xml:space="preserve"> </w:t>
      </w:r>
      <w:r>
        <w:rPr>
          <w:rFonts w:hint="eastAsia"/>
        </w:rPr>
        <w:t>按钮，在弹出的复选框对话框中单击选择或取消选择显示字段即可。</w:t>
      </w:r>
    </w:p>
    <w:p w:rsidR="004D71E0" w:rsidRPr="00D7736E" w:rsidRDefault="004D71E0" w:rsidP="004D71E0">
      <w:pPr>
        <w:ind w:firstLine="426"/>
        <w:rPr>
          <w:b/>
        </w:rPr>
      </w:pPr>
      <w:r w:rsidRPr="00D7736E">
        <w:rPr>
          <w:rFonts w:hint="eastAsia"/>
          <w:b/>
        </w:rPr>
        <w:t>查看日志上下文</w:t>
      </w:r>
    </w:p>
    <w:p w:rsidR="004D71E0" w:rsidRDefault="004D71E0" w:rsidP="004D71E0">
      <w:pPr>
        <w:ind w:firstLine="426"/>
      </w:pPr>
      <w:r>
        <w:rPr>
          <w:rFonts w:hint="eastAsia"/>
        </w:rPr>
        <w:t>支持查看某条日志数据的上下文。</w:t>
      </w:r>
    </w:p>
    <w:p w:rsidR="004D71E0" w:rsidRPr="00D7736E" w:rsidRDefault="004D71E0" w:rsidP="004D71E0">
      <w:pPr>
        <w:ind w:firstLine="426"/>
        <w:rPr>
          <w:b/>
        </w:rPr>
      </w:pPr>
      <w:r w:rsidRPr="00D7736E">
        <w:rPr>
          <w:rFonts w:hint="eastAsia"/>
          <w:b/>
        </w:rPr>
        <w:t>操作步骤</w:t>
      </w:r>
    </w:p>
    <w:p w:rsidR="004D71E0" w:rsidRDefault="004D71E0" w:rsidP="004D71E0">
      <w:pPr>
        <w:ind w:firstLine="426"/>
      </w:pPr>
      <w:r>
        <w:rPr>
          <w:rFonts w:hint="eastAsia"/>
        </w:rPr>
        <w:t xml:space="preserve">1. </w:t>
      </w:r>
      <w:r>
        <w:rPr>
          <w:rFonts w:hint="eastAsia"/>
        </w:rPr>
        <w:t>单击日志内容区域右上角的</w:t>
      </w:r>
      <w:r>
        <w:rPr>
          <w:rFonts w:hint="eastAsia"/>
        </w:rPr>
        <w:t xml:space="preserve"> </w:t>
      </w:r>
      <w:r>
        <w:rPr>
          <w:rFonts w:hint="eastAsia"/>
        </w:rPr>
        <w:t>图标，在弹出的对话框中会展示当前日志打印时间前、后各</w:t>
      </w:r>
      <w:r>
        <w:rPr>
          <w:rFonts w:hint="eastAsia"/>
        </w:rPr>
        <w:t xml:space="preserve"> 5 </w:t>
      </w:r>
      <w:r>
        <w:rPr>
          <w:rFonts w:hint="eastAsia"/>
        </w:rPr>
        <w:t>条日志，便于运维人员更详细的了解资源产生当前日志的原因。</w:t>
      </w:r>
    </w:p>
    <w:p w:rsidR="004D71E0" w:rsidRDefault="004D71E0" w:rsidP="004D71E0">
      <w:pPr>
        <w:ind w:firstLine="426"/>
      </w:pPr>
      <w:r>
        <w:rPr>
          <w:rFonts w:hint="eastAsia"/>
        </w:rPr>
        <w:t>进一步单击上下文记录上、下的</w:t>
      </w:r>
      <w:r>
        <w:rPr>
          <w:rFonts w:hint="eastAsia"/>
        </w:rPr>
        <w:t xml:space="preserve"> </w:t>
      </w:r>
      <w:r>
        <w:rPr>
          <w:rFonts w:hint="eastAsia"/>
        </w:rPr>
        <w:t>加载更多</w:t>
      </w:r>
      <w:r>
        <w:rPr>
          <w:rFonts w:hint="eastAsia"/>
        </w:rPr>
        <w:t xml:space="preserve"> </w:t>
      </w:r>
      <w:r>
        <w:rPr>
          <w:rFonts w:hint="eastAsia"/>
        </w:rPr>
        <w:t>按钮，可查询更多的上下文信息。</w:t>
      </w:r>
    </w:p>
    <w:p w:rsidR="004D71E0" w:rsidRDefault="004D71E0" w:rsidP="004D71E0">
      <w:pPr>
        <w:ind w:firstLine="426"/>
      </w:pPr>
      <w:r>
        <w:rPr>
          <w:rFonts w:hint="eastAsia"/>
        </w:rPr>
        <w:t>同时，支持设置日志上下文的显示字段或导出日志上下文。请参考</w:t>
      </w:r>
      <w:r>
        <w:rPr>
          <w:rFonts w:hint="eastAsia"/>
        </w:rPr>
        <w:t xml:space="preserve"> </w:t>
      </w:r>
      <w:r>
        <w:rPr>
          <w:rFonts w:hint="eastAsia"/>
        </w:rPr>
        <w:t>设置显示字段</w:t>
      </w:r>
      <w:r>
        <w:rPr>
          <w:rFonts w:hint="eastAsia"/>
        </w:rPr>
        <w:t xml:space="preserve"> </w:t>
      </w:r>
      <w:r>
        <w:rPr>
          <w:rFonts w:hint="eastAsia"/>
        </w:rPr>
        <w:t>和</w:t>
      </w:r>
      <w:r>
        <w:rPr>
          <w:rFonts w:hint="eastAsia"/>
        </w:rPr>
        <w:t xml:space="preserve"> </w:t>
      </w:r>
      <w:r>
        <w:rPr>
          <w:rFonts w:hint="eastAsia"/>
        </w:rPr>
        <w:t>导出日志数据，导出日志上下文时无需选择</w:t>
      </w:r>
      <w:r>
        <w:rPr>
          <w:rFonts w:hint="eastAsia"/>
        </w:rPr>
        <w:t xml:space="preserve"> </w:t>
      </w:r>
      <w:r>
        <w:rPr>
          <w:rFonts w:hint="eastAsia"/>
        </w:rPr>
        <w:t>范围，单击</w:t>
      </w:r>
      <w:r>
        <w:rPr>
          <w:rFonts w:hint="eastAsia"/>
        </w:rPr>
        <w:t xml:space="preserve"> </w:t>
      </w:r>
      <w:r>
        <w:rPr>
          <w:rFonts w:hint="eastAsia"/>
        </w:rPr>
        <w:t>导出</w:t>
      </w:r>
      <w:r>
        <w:rPr>
          <w:rFonts w:hint="eastAsia"/>
        </w:rPr>
        <w:t xml:space="preserve"> </w:t>
      </w:r>
      <w:r>
        <w:rPr>
          <w:rFonts w:hint="eastAsia"/>
        </w:rPr>
        <w:t>按钮后会通过浏览器将日志上下文文件直接下载至本地。</w:t>
      </w:r>
    </w:p>
    <w:p w:rsidR="004D71E0" w:rsidRDefault="004D71E0" w:rsidP="004D71E0">
      <w:pPr>
        <w:ind w:firstLine="426"/>
      </w:pPr>
    </w:p>
    <w:p w:rsidR="004D71E0" w:rsidRPr="00D7736E" w:rsidRDefault="004D71E0" w:rsidP="00D7736E">
      <w:pPr>
        <w:pStyle w:val="5"/>
        <w:spacing w:before="0" w:after="0" w:line="240" w:lineRule="auto"/>
        <w:rPr>
          <w:sz w:val="21"/>
          <w:szCs w:val="21"/>
        </w:rPr>
      </w:pPr>
      <w:r w:rsidRPr="00D7736E">
        <w:rPr>
          <w:rFonts w:hint="eastAsia"/>
          <w:sz w:val="21"/>
          <w:szCs w:val="21"/>
        </w:rPr>
        <w:t>策略管理</w:t>
      </w:r>
    </w:p>
    <w:p w:rsidR="004D71E0" w:rsidRDefault="004D71E0" w:rsidP="004D71E0">
      <w:pPr>
        <w:ind w:firstLine="426"/>
      </w:pPr>
      <w:r>
        <w:rPr>
          <w:rFonts w:hint="eastAsia"/>
        </w:rPr>
        <w:t>支持拥有平台管理员角色的用户通过管理日志策略，设置日志在平台上的保留时间。支持配置全局策略和项目策略。</w:t>
      </w:r>
    </w:p>
    <w:p w:rsidR="004D71E0" w:rsidRDefault="004D71E0" w:rsidP="004D71E0">
      <w:pPr>
        <w:ind w:firstLine="426"/>
      </w:pPr>
      <w:r>
        <w:rPr>
          <w:rFonts w:hint="eastAsia"/>
        </w:rPr>
        <w:t>全局策略在全平台生效，支持分别设置系统日志、产品日志、</w:t>
      </w:r>
      <w:r>
        <w:rPr>
          <w:rFonts w:hint="eastAsia"/>
        </w:rPr>
        <w:t xml:space="preserve">Kubenetes </w:t>
      </w:r>
      <w:r>
        <w:rPr>
          <w:rFonts w:hint="eastAsia"/>
        </w:rPr>
        <w:t>日志、自定义应用日志的日志保留时间。默认保留时间为</w:t>
      </w:r>
      <w:r>
        <w:rPr>
          <w:rFonts w:hint="eastAsia"/>
        </w:rPr>
        <w:t xml:space="preserve"> 7 </w:t>
      </w:r>
      <w:r>
        <w:rPr>
          <w:rFonts w:hint="eastAsia"/>
        </w:rPr>
        <w:t>天，可前往</w:t>
      </w:r>
      <w:r>
        <w:rPr>
          <w:rFonts w:hint="eastAsia"/>
        </w:rPr>
        <w:t xml:space="preserve"> </w:t>
      </w:r>
      <w:r>
        <w:rPr>
          <w:rFonts w:hint="eastAsia"/>
        </w:rPr>
        <w:t>平台管理</w:t>
      </w:r>
      <w:r>
        <w:rPr>
          <w:rFonts w:hint="eastAsia"/>
        </w:rPr>
        <w:t xml:space="preserve"> &gt; </w:t>
      </w:r>
      <w:r>
        <w:rPr>
          <w:rFonts w:hint="eastAsia"/>
        </w:rPr>
        <w:t>系统设置</w:t>
      </w:r>
      <w:r>
        <w:rPr>
          <w:rFonts w:hint="eastAsia"/>
        </w:rPr>
        <w:t xml:space="preserve"> &gt; </w:t>
      </w:r>
      <w:r>
        <w:rPr>
          <w:rFonts w:hint="eastAsia"/>
        </w:rPr>
        <w:t>日志存储策略</w:t>
      </w:r>
      <w:r>
        <w:rPr>
          <w:rFonts w:hint="eastAsia"/>
        </w:rPr>
        <w:t xml:space="preserve"> </w:t>
      </w:r>
      <w:r>
        <w:rPr>
          <w:rFonts w:hint="eastAsia"/>
        </w:rPr>
        <w:t>页面设置保留时间。</w:t>
      </w:r>
    </w:p>
    <w:p w:rsidR="004D71E0" w:rsidRDefault="004D71E0" w:rsidP="004D71E0">
      <w:pPr>
        <w:ind w:firstLine="426"/>
      </w:pPr>
      <w:r>
        <w:rPr>
          <w:rFonts w:hint="eastAsia"/>
        </w:rPr>
        <w:t>项目策略仅对具体项目下的自定义应用日志生效。设置项目策略后，项目下所有自定义应用日志将按照项目策略执行。</w:t>
      </w:r>
    </w:p>
    <w:p w:rsidR="004D71E0" w:rsidRPr="00D7736E" w:rsidRDefault="004D71E0" w:rsidP="004D71E0">
      <w:pPr>
        <w:ind w:firstLine="426"/>
        <w:rPr>
          <w:rFonts w:ascii="黑体" w:eastAsia="黑体" w:hAnsi="黑体"/>
          <w:b/>
        </w:rPr>
      </w:pPr>
      <w:r w:rsidRPr="00D7736E">
        <w:rPr>
          <w:rFonts w:ascii="黑体" w:eastAsia="黑体" w:hAnsi="黑体" w:hint="eastAsia"/>
          <w:b/>
        </w:rPr>
        <w:t>操作步骤 - 全局策略管理</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在左侧导航栏中单击</w:t>
      </w:r>
      <w:r>
        <w:rPr>
          <w:rFonts w:hint="eastAsia"/>
        </w:rPr>
        <w:t xml:space="preserve"> </w:t>
      </w:r>
      <w:r>
        <w:rPr>
          <w:rFonts w:hint="eastAsia"/>
        </w:rPr>
        <w:t>日志</w:t>
      </w:r>
      <w:r>
        <w:rPr>
          <w:rFonts w:hint="eastAsia"/>
        </w:rPr>
        <w:t xml:space="preserve"> &gt; </w:t>
      </w:r>
      <w:r>
        <w:rPr>
          <w:rFonts w:hint="eastAsia"/>
        </w:rPr>
        <w:t>策略管理，进入策略管理页面。</w:t>
      </w:r>
    </w:p>
    <w:p w:rsidR="004D71E0" w:rsidRDefault="004D71E0" w:rsidP="004D71E0">
      <w:pPr>
        <w:ind w:firstLine="426"/>
      </w:pPr>
      <w:r>
        <w:rPr>
          <w:rFonts w:hint="eastAsia"/>
        </w:rPr>
        <w:t xml:space="preserve">3. </w:t>
      </w:r>
      <w:r>
        <w:rPr>
          <w:rFonts w:hint="eastAsia"/>
        </w:rPr>
        <w:t>在</w:t>
      </w:r>
      <w:r>
        <w:rPr>
          <w:rFonts w:hint="eastAsia"/>
        </w:rPr>
        <w:t xml:space="preserve"> </w:t>
      </w:r>
      <w:r>
        <w:rPr>
          <w:rFonts w:hint="eastAsia"/>
        </w:rPr>
        <w:t>全局策略</w:t>
      </w:r>
      <w:r>
        <w:rPr>
          <w:rFonts w:hint="eastAsia"/>
        </w:rPr>
        <w:t xml:space="preserve"> </w:t>
      </w:r>
      <w:r>
        <w:rPr>
          <w:rFonts w:hint="eastAsia"/>
        </w:rPr>
        <w:t>区域，支持查看或更新</w:t>
      </w:r>
      <w:r>
        <w:rPr>
          <w:rFonts w:hint="eastAsia"/>
        </w:rPr>
        <w:t xml:space="preserve"> </w:t>
      </w:r>
      <w:r>
        <w:rPr>
          <w:rFonts w:hint="eastAsia"/>
        </w:rPr>
        <w:t>系统日志、产品日志、</w:t>
      </w:r>
      <w:r>
        <w:rPr>
          <w:rFonts w:hint="eastAsia"/>
        </w:rPr>
        <w:t xml:space="preserve">Kubenetes </w:t>
      </w:r>
      <w:r>
        <w:rPr>
          <w:rFonts w:hint="eastAsia"/>
        </w:rPr>
        <w:t>日志、自定义应用日志</w:t>
      </w:r>
      <w:r>
        <w:rPr>
          <w:rFonts w:hint="eastAsia"/>
        </w:rPr>
        <w:t xml:space="preserve"> </w:t>
      </w:r>
      <w:r>
        <w:rPr>
          <w:rFonts w:hint="eastAsia"/>
        </w:rPr>
        <w:t>在平台上的保留时间，默认的保留时间均为</w:t>
      </w:r>
      <w:r>
        <w:rPr>
          <w:rFonts w:hint="eastAsia"/>
        </w:rPr>
        <w:t xml:space="preserve"> 7 </w:t>
      </w:r>
      <w:r>
        <w:rPr>
          <w:rFonts w:hint="eastAsia"/>
        </w:rPr>
        <w:t>天。</w:t>
      </w:r>
    </w:p>
    <w:p w:rsidR="004D71E0" w:rsidRDefault="004D71E0" w:rsidP="004D71E0">
      <w:pPr>
        <w:ind w:firstLine="426"/>
      </w:pPr>
      <w:r>
        <w:rPr>
          <w:rFonts w:hint="eastAsia"/>
        </w:rPr>
        <w:t>更新全局策略</w:t>
      </w:r>
      <w:r>
        <w:rPr>
          <w:rFonts w:hint="eastAsia"/>
        </w:rPr>
        <w:t xml:space="preserve"> </w:t>
      </w:r>
      <w:r>
        <w:rPr>
          <w:rFonts w:hint="eastAsia"/>
        </w:rPr>
        <w:t>步骤如下：</w:t>
      </w:r>
    </w:p>
    <w:p w:rsidR="004D71E0" w:rsidRDefault="004D71E0" w:rsidP="004D71E0">
      <w:pPr>
        <w:ind w:firstLine="426"/>
      </w:pPr>
      <w:r>
        <w:rPr>
          <w:rFonts w:hint="eastAsia"/>
        </w:rPr>
        <w:t xml:space="preserve">i. </w:t>
      </w:r>
      <w:r>
        <w:rPr>
          <w:rFonts w:hint="eastAsia"/>
        </w:rPr>
        <w:t>单击待更新配置项右侧的</w:t>
      </w:r>
      <w:r w:rsidR="00D7736E">
        <w:rPr>
          <w:noProof/>
        </w:rPr>
        <w:drawing>
          <wp:inline distT="0" distB="0" distL="0" distR="0" wp14:anchorId="5A695847" wp14:editId="166C7662">
            <wp:extent cx="144793" cy="129551"/>
            <wp:effectExtent l="0" t="0" r="7620" b="3810"/>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4793" cy="129551"/>
                    </a:xfrm>
                    <a:prstGeom prst="rect">
                      <a:avLst/>
                    </a:prstGeom>
                  </pic:spPr>
                </pic:pic>
              </a:graphicData>
            </a:graphic>
          </wp:inline>
        </w:drawing>
      </w:r>
      <w:r>
        <w:rPr>
          <w:rFonts w:hint="eastAsia"/>
        </w:rPr>
        <w:t>图标，弹出更新保留时间的对话框。</w:t>
      </w:r>
    </w:p>
    <w:p w:rsidR="004D71E0" w:rsidRDefault="004D71E0" w:rsidP="004D71E0">
      <w:pPr>
        <w:ind w:firstLine="426"/>
      </w:pPr>
      <w:r>
        <w:rPr>
          <w:rFonts w:hint="eastAsia"/>
        </w:rPr>
        <w:t xml:space="preserve">ii. </w:t>
      </w:r>
      <w:r>
        <w:rPr>
          <w:rFonts w:hint="eastAsia"/>
        </w:rPr>
        <w:t>单击保留时间计数器左右两侧的</w:t>
      </w:r>
      <w:r>
        <w:rPr>
          <w:rFonts w:hint="eastAsia"/>
        </w:rPr>
        <w:t xml:space="preserve"> - / + </w:t>
      </w:r>
      <w:r>
        <w:rPr>
          <w:rFonts w:hint="eastAsia"/>
        </w:rPr>
        <w:t>，减少</w:t>
      </w:r>
      <w:r>
        <w:rPr>
          <w:rFonts w:hint="eastAsia"/>
        </w:rPr>
        <w:t>/</w:t>
      </w:r>
      <w:r>
        <w:rPr>
          <w:rFonts w:hint="eastAsia"/>
        </w:rPr>
        <w:t>增加保留天数。或直接在计数器中输入数值，平台支持设置的保留时间范围为</w:t>
      </w:r>
      <w:r>
        <w:rPr>
          <w:rFonts w:hint="eastAsia"/>
        </w:rPr>
        <w:t xml:space="preserve"> 1~30 </w:t>
      </w:r>
      <w:r>
        <w:rPr>
          <w:rFonts w:hint="eastAsia"/>
        </w:rPr>
        <w:t>天。</w:t>
      </w:r>
    </w:p>
    <w:p w:rsidR="004D71E0" w:rsidRDefault="004D71E0" w:rsidP="004D71E0">
      <w:pPr>
        <w:ind w:firstLine="426"/>
      </w:pPr>
      <w:r>
        <w:rPr>
          <w:rFonts w:hint="eastAsia"/>
        </w:rPr>
        <w:t>当输入的数值为小数时，将向上取整为整数；当输入的数值小于</w:t>
      </w:r>
      <w:r>
        <w:rPr>
          <w:rFonts w:hint="eastAsia"/>
        </w:rPr>
        <w:t xml:space="preserve"> 1 </w:t>
      </w:r>
      <w:r>
        <w:rPr>
          <w:rFonts w:hint="eastAsia"/>
        </w:rPr>
        <w:t>时，取整为</w:t>
      </w:r>
      <w:r>
        <w:rPr>
          <w:rFonts w:hint="eastAsia"/>
        </w:rPr>
        <w:t xml:space="preserve"> 1 </w:t>
      </w:r>
      <w:r>
        <w:rPr>
          <w:rFonts w:hint="eastAsia"/>
        </w:rPr>
        <w:t>且</w:t>
      </w:r>
      <w:r>
        <w:rPr>
          <w:rFonts w:hint="eastAsia"/>
        </w:rPr>
        <w:t xml:space="preserve"> - </w:t>
      </w:r>
      <w:r>
        <w:rPr>
          <w:rFonts w:hint="eastAsia"/>
        </w:rPr>
        <w:t>不支持单击；当输入的数值大于</w:t>
      </w:r>
      <w:r>
        <w:rPr>
          <w:rFonts w:hint="eastAsia"/>
        </w:rPr>
        <w:t xml:space="preserve"> 30 </w:t>
      </w:r>
      <w:r>
        <w:rPr>
          <w:rFonts w:hint="eastAsia"/>
        </w:rPr>
        <w:t>时，取整为</w:t>
      </w:r>
      <w:r>
        <w:rPr>
          <w:rFonts w:hint="eastAsia"/>
        </w:rPr>
        <w:t xml:space="preserve"> 30 </w:t>
      </w:r>
      <w:r>
        <w:rPr>
          <w:rFonts w:hint="eastAsia"/>
        </w:rPr>
        <w:t>且</w:t>
      </w:r>
      <w:r>
        <w:rPr>
          <w:rFonts w:hint="eastAsia"/>
        </w:rPr>
        <w:t xml:space="preserve"> +</w:t>
      </w:r>
      <w:r>
        <w:rPr>
          <w:rFonts w:hint="eastAsia"/>
        </w:rPr>
        <w:t>不支持单击。</w:t>
      </w:r>
    </w:p>
    <w:p w:rsidR="004D71E0" w:rsidRDefault="004D71E0" w:rsidP="004D71E0">
      <w:pPr>
        <w:ind w:firstLine="426"/>
      </w:pPr>
      <w:r>
        <w:rPr>
          <w:rFonts w:hint="eastAsia"/>
        </w:rPr>
        <w:t xml:space="preserve">iii. </w:t>
      </w:r>
      <w:r>
        <w:rPr>
          <w:rFonts w:hint="eastAsia"/>
        </w:rPr>
        <w:t>单击</w:t>
      </w:r>
      <w:r>
        <w:rPr>
          <w:rFonts w:hint="eastAsia"/>
        </w:rPr>
        <w:t xml:space="preserve"> </w:t>
      </w:r>
      <w:r>
        <w:rPr>
          <w:rFonts w:hint="eastAsia"/>
        </w:rPr>
        <w:t>更新</w:t>
      </w:r>
      <w:r>
        <w:rPr>
          <w:rFonts w:hint="eastAsia"/>
        </w:rPr>
        <w:t xml:space="preserve"> </w:t>
      </w:r>
      <w:r>
        <w:rPr>
          <w:rFonts w:hint="eastAsia"/>
        </w:rPr>
        <w:t>按钮，更新全局策略。</w:t>
      </w:r>
    </w:p>
    <w:p w:rsidR="004D71E0" w:rsidRPr="00D7736E" w:rsidRDefault="004D71E0" w:rsidP="004D71E0">
      <w:pPr>
        <w:ind w:firstLine="426"/>
        <w:rPr>
          <w:rFonts w:ascii="黑体" w:eastAsia="黑体" w:hAnsi="黑体"/>
          <w:b/>
        </w:rPr>
      </w:pPr>
      <w:r w:rsidRPr="00D7736E">
        <w:rPr>
          <w:rFonts w:ascii="黑体" w:eastAsia="黑体" w:hAnsi="黑体" w:hint="eastAsia"/>
          <w:b/>
        </w:rPr>
        <w:t>操作步骤 - 项目策略管理</w:t>
      </w:r>
    </w:p>
    <w:p w:rsidR="004D71E0" w:rsidRDefault="004D71E0" w:rsidP="004D71E0">
      <w:pPr>
        <w:ind w:firstLine="426"/>
      </w:pPr>
      <w:r>
        <w:rPr>
          <w:rFonts w:hint="eastAsia"/>
        </w:rPr>
        <w:t xml:space="preserve">1. </w:t>
      </w:r>
      <w:r>
        <w:rPr>
          <w:rFonts w:hint="eastAsia"/>
        </w:rPr>
        <w:t>在</w:t>
      </w:r>
      <w:r>
        <w:rPr>
          <w:rFonts w:hint="eastAsia"/>
        </w:rPr>
        <w:t xml:space="preserve"> </w:t>
      </w:r>
      <w:r>
        <w:rPr>
          <w:rFonts w:hint="eastAsia"/>
        </w:rPr>
        <w:t>项目策略</w:t>
      </w:r>
      <w:r>
        <w:rPr>
          <w:rFonts w:hint="eastAsia"/>
        </w:rPr>
        <w:t xml:space="preserve"> </w:t>
      </w:r>
      <w:r>
        <w:rPr>
          <w:rFonts w:hint="eastAsia"/>
        </w:rPr>
        <w:t>区域，可管理已配置项目策略列表，并支持添加新的项目策略。</w:t>
      </w:r>
    </w:p>
    <w:p w:rsidR="004D71E0" w:rsidRPr="006E206C" w:rsidRDefault="004D71E0" w:rsidP="004D71E0">
      <w:pPr>
        <w:ind w:firstLine="426"/>
        <w:rPr>
          <w:b/>
        </w:rPr>
      </w:pPr>
      <w:r w:rsidRPr="006E206C">
        <w:rPr>
          <w:rFonts w:hint="eastAsia"/>
          <w:b/>
        </w:rPr>
        <w:lastRenderedPageBreak/>
        <w:t>管理项目策略列表</w:t>
      </w:r>
    </w:p>
    <w:p w:rsidR="004D71E0" w:rsidRDefault="004D71E0" w:rsidP="004D71E0">
      <w:pPr>
        <w:ind w:firstLine="426"/>
      </w:pPr>
      <w:r>
        <w:rPr>
          <w:rFonts w:hint="eastAsia"/>
        </w:rPr>
        <w:t>在项目策略列表，支持查看已配置项目策略的以下信息，并支持管理已配置项目策略。</w:t>
      </w:r>
    </w:p>
    <w:tbl>
      <w:tblPr>
        <w:tblW w:w="0" w:type="auto"/>
        <w:shd w:val="clear" w:color="auto" w:fill="FFFFFF"/>
        <w:tblCellMar>
          <w:left w:w="0" w:type="dxa"/>
          <w:right w:w="0" w:type="dxa"/>
        </w:tblCellMar>
        <w:tblLook w:val="04A0" w:firstRow="1" w:lastRow="0" w:firstColumn="1" w:lastColumn="0" w:noHBand="0" w:noVBand="1"/>
      </w:tblPr>
      <w:tblGrid>
        <w:gridCol w:w="1701"/>
        <w:gridCol w:w="6605"/>
      </w:tblGrid>
      <w:tr w:rsidR="00D7736E" w:rsidRPr="00D7736E" w:rsidTr="006E206C">
        <w:trPr>
          <w:tblHeader/>
        </w:trPr>
        <w:tc>
          <w:tcPr>
            <w:tcW w:w="1701" w:type="dxa"/>
            <w:tcBorders>
              <w:top w:val="single" w:sz="6" w:space="0" w:color="EEEEEE"/>
              <w:bottom w:val="single" w:sz="6" w:space="0" w:color="EEEEEE"/>
              <w:right w:val="single" w:sz="6" w:space="0" w:color="EEEEEE"/>
            </w:tcBorders>
            <w:shd w:val="clear" w:color="auto" w:fill="F6F6F6"/>
            <w:vAlign w:val="center"/>
            <w:hideMark/>
          </w:tcPr>
          <w:p w:rsidR="00D7736E" w:rsidRPr="00D7736E" w:rsidRDefault="00D7736E" w:rsidP="00D7736E">
            <w:pPr>
              <w:widowControl/>
              <w:jc w:val="left"/>
              <w:rPr>
                <w:rFonts w:ascii="Segoe UI" w:eastAsia="宋体" w:hAnsi="Segoe UI" w:cs="Segoe UI"/>
                <w:b/>
                <w:bCs/>
                <w:color w:val="000000"/>
                <w:kern w:val="0"/>
                <w:szCs w:val="21"/>
              </w:rPr>
            </w:pPr>
            <w:r w:rsidRPr="00D7736E">
              <w:rPr>
                <w:rFonts w:ascii="Segoe UI" w:eastAsia="宋体" w:hAnsi="Segoe UI" w:cs="Segoe UI"/>
                <w:b/>
                <w:bCs/>
                <w:color w:val="000000"/>
                <w:kern w:val="0"/>
                <w:szCs w:val="21"/>
              </w:rPr>
              <w:t>参数</w:t>
            </w:r>
          </w:p>
        </w:tc>
        <w:tc>
          <w:tcPr>
            <w:tcW w:w="6605" w:type="dxa"/>
            <w:tcBorders>
              <w:top w:val="single" w:sz="6" w:space="0" w:color="EEEEEE"/>
              <w:bottom w:val="single" w:sz="6" w:space="0" w:color="EEEEEE"/>
              <w:right w:val="nil"/>
            </w:tcBorders>
            <w:shd w:val="clear" w:color="auto" w:fill="F6F6F6"/>
            <w:vAlign w:val="center"/>
            <w:hideMark/>
          </w:tcPr>
          <w:p w:rsidR="00D7736E" w:rsidRPr="00D7736E" w:rsidRDefault="00D7736E" w:rsidP="00D7736E">
            <w:pPr>
              <w:widowControl/>
              <w:jc w:val="left"/>
              <w:rPr>
                <w:rFonts w:ascii="Segoe UI" w:eastAsia="宋体" w:hAnsi="Segoe UI" w:cs="Segoe UI"/>
                <w:b/>
                <w:bCs/>
                <w:color w:val="000000"/>
                <w:kern w:val="0"/>
                <w:szCs w:val="21"/>
              </w:rPr>
            </w:pPr>
            <w:r w:rsidRPr="00D7736E">
              <w:rPr>
                <w:rFonts w:ascii="Segoe UI" w:eastAsia="宋体" w:hAnsi="Segoe UI" w:cs="Segoe UI"/>
                <w:b/>
                <w:bCs/>
                <w:color w:val="000000"/>
                <w:kern w:val="0"/>
                <w:szCs w:val="21"/>
              </w:rPr>
              <w:t>说明</w:t>
            </w:r>
          </w:p>
        </w:tc>
      </w:tr>
      <w:tr w:rsidR="00D7736E" w:rsidRPr="00D7736E" w:rsidTr="006E206C">
        <w:tc>
          <w:tcPr>
            <w:tcW w:w="1701" w:type="dxa"/>
            <w:tcBorders>
              <w:bottom w:val="single" w:sz="6" w:space="0" w:color="E5E5E5"/>
              <w:right w:val="single" w:sz="6" w:space="0" w:color="EEEEEE"/>
            </w:tcBorders>
            <w:shd w:val="clear" w:color="auto" w:fill="FFFFFF"/>
            <w:vAlign w:val="center"/>
            <w:hideMark/>
          </w:tcPr>
          <w:p w:rsidR="00D7736E" w:rsidRPr="00D7736E" w:rsidRDefault="00D7736E" w:rsidP="00D7736E">
            <w:pPr>
              <w:widowControl/>
              <w:jc w:val="left"/>
              <w:rPr>
                <w:rFonts w:ascii="Segoe UI" w:eastAsia="宋体" w:hAnsi="Segoe UI" w:cs="Segoe UI"/>
                <w:color w:val="323232"/>
                <w:kern w:val="0"/>
                <w:szCs w:val="21"/>
              </w:rPr>
            </w:pPr>
            <w:r w:rsidRPr="00D7736E">
              <w:rPr>
                <w:rFonts w:ascii="Segoe UI" w:eastAsia="宋体" w:hAnsi="Segoe UI" w:cs="Segoe UI"/>
                <w:b/>
                <w:bCs/>
                <w:color w:val="323232"/>
                <w:kern w:val="0"/>
                <w:szCs w:val="21"/>
              </w:rPr>
              <w:t>项目名称</w:t>
            </w:r>
          </w:p>
        </w:tc>
        <w:tc>
          <w:tcPr>
            <w:tcW w:w="6605" w:type="dxa"/>
            <w:tcBorders>
              <w:bottom w:val="single" w:sz="6" w:space="0" w:color="E5E5E5"/>
              <w:right w:val="nil"/>
            </w:tcBorders>
            <w:shd w:val="clear" w:color="auto" w:fill="FFFFFF"/>
            <w:vAlign w:val="center"/>
            <w:hideMark/>
          </w:tcPr>
          <w:p w:rsidR="00D7736E" w:rsidRPr="00D7736E" w:rsidRDefault="00D7736E" w:rsidP="00D7736E">
            <w:pPr>
              <w:widowControl/>
              <w:jc w:val="left"/>
              <w:rPr>
                <w:rFonts w:ascii="Segoe UI" w:eastAsia="宋体" w:hAnsi="Segoe UI" w:cs="Segoe UI"/>
                <w:color w:val="323232"/>
                <w:kern w:val="0"/>
                <w:szCs w:val="21"/>
              </w:rPr>
            </w:pPr>
            <w:r w:rsidRPr="00D7736E">
              <w:rPr>
                <w:rFonts w:ascii="Segoe UI" w:eastAsia="宋体" w:hAnsi="Segoe UI" w:cs="Segoe UI"/>
                <w:color w:val="323232"/>
                <w:kern w:val="0"/>
                <w:szCs w:val="21"/>
              </w:rPr>
              <w:t>项目的名称。名称下方为项目的显示名称。</w:t>
            </w:r>
          </w:p>
        </w:tc>
      </w:tr>
      <w:tr w:rsidR="00D7736E" w:rsidRPr="00D7736E" w:rsidTr="006E206C">
        <w:tc>
          <w:tcPr>
            <w:tcW w:w="1701" w:type="dxa"/>
            <w:tcBorders>
              <w:bottom w:val="single" w:sz="6" w:space="0" w:color="E5E5E5"/>
              <w:right w:val="single" w:sz="6" w:space="0" w:color="EEEEEE"/>
            </w:tcBorders>
            <w:shd w:val="clear" w:color="auto" w:fill="FFFFFF"/>
            <w:vAlign w:val="center"/>
            <w:hideMark/>
          </w:tcPr>
          <w:p w:rsidR="00D7736E" w:rsidRPr="00D7736E" w:rsidRDefault="00D7736E" w:rsidP="00D7736E">
            <w:pPr>
              <w:widowControl/>
              <w:jc w:val="left"/>
              <w:rPr>
                <w:rFonts w:ascii="Segoe UI" w:eastAsia="宋体" w:hAnsi="Segoe UI" w:cs="Segoe UI"/>
                <w:color w:val="323232"/>
                <w:kern w:val="0"/>
                <w:szCs w:val="21"/>
              </w:rPr>
            </w:pPr>
            <w:r w:rsidRPr="00D7736E">
              <w:rPr>
                <w:rFonts w:ascii="Segoe UI" w:eastAsia="宋体" w:hAnsi="Segoe UI" w:cs="Segoe UI"/>
                <w:b/>
                <w:bCs/>
                <w:color w:val="323232"/>
                <w:kern w:val="0"/>
                <w:szCs w:val="21"/>
              </w:rPr>
              <w:t>日志保留时间</w:t>
            </w:r>
          </w:p>
        </w:tc>
        <w:tc>
          <w:tcPr>
            <w:tcW w:w="6605" w:type="dxa"/>
            <w:tcBorders>
              <w:bottom w:val="single" w:sz="6" w:space="0" w:color="E5E5E5"/>
              <w:right w:val="nil"/>
            </w:tcBorders>
            <w:shd w:val="clear" w:color="auto" w:fill="FFFFFF"/>
            <w:vAlign w:val="center"/>
            <w:hideMark/>
          </w:tcPr>
          <w:p w:rsidR="00D7736E" w:rsidRPr="00D7736E" w:rsidRDefault="00D7736E" w:rsidP="00D7736E">
            <w:pPr>
              <w:widowControl/>
              <w:jc w:val="left"/>
              <w:rPr>
                <w:rFonts w:ascii="Segoe UI" w:eastAsia="宋体" w:hAnsi="Segoe UI" w:cs="Segoe UI"/>
                <w:color w:val="323232"/>
                <w:kern w:val="0"/>
                <w:szCs w:val="21"/>
              </w:rPr>
            </w:pPr>
            <w:r w:rsidRPr="00D7736E">
              <w:rPr>
                <w:rFonts w:ascii="Segoe UI" w:eastAsia="宋体" w:hAnsi="Segoe UI" w:cs="Segoe UI"/>
                <w:color w:val="323232"/>
                <w:kern w:val="0"/>
                <w:szCs w:val="21"/>
              </w:rPr>
              <w:t>项目下自定义应用日志的保留时间。</w:t>
            </w:r>
          </w:p>
        </w:tc>
      </w:tr>
      <w:tr w:rsidR="00D7736E" w:rsidRPr="00D7736E" w:rsidTr="006E206C">
        <w:tc>
          <w:tcPr>
            <w:tcW w:w="1701" w:type="dxa"/>
            <w:tcBorders>
              <w:bottom w:val="single" w:sz="6" w:space="0" w:color="E5E5E5"/>
              <w:right w:val="single" w:sz="6" w:space="0" w:color="EEEEEE"/>
            </w:tcBorders>
            <w:shd w:val="clear" w:color="auto" w:fill="FFFFFF"/>
            <w:vAlign w:val="center"/>
            <w:hideMark/>
          </w:tcPr>
          <w:p w:rsidR="00D7736E" w:rsidRPr="00D7736E" w:rsidRDefault="00D7736E" w:rsidP="00D7736E">
            <w:pPr>
              <w:widowControl/>
              <w:jc w:val="left"/>
              <w:rPr>
                <w:rFonts w:ascii="Segoe UI" w:eastAsia="宋体" w:hAnsi="Segoe UI" w:cs="Segoe UI"/>
                <w:color w:val="323232"/>
                <w:kern w:val="0"/>
                <w:szCs w:val="21"/>
              </w:rPr>
            </w:pPr>
            <w:r w:rsidRPr="00D7736E">
              <w:rPr>
                <w:rFonts w:ascii="Segoe UI" w:eastAsia="宋体" w:hAnsi="Segoe UI" w:cs="Segoe UI"/>
                <w:b/>
                <w:bCs/>
                <w:color w:val="323232"/>
                <w:kern w:val="0"/>
                <w:szCs w:val="21"/>
              </w:rPr>
              <w:t>策略状态</w:t>
            </w:r>
          </w:p>
        </w:tc>
        <w:tc>
          <w:tcPr>
            <w:tcW w:w="6605" w:type="dxa"/>
            <w:tcBorders>
              <w:bottom w:val="single" w:sz="6" w:space="0" w:color="E5E5E5"/>
              <w:right w:val="nil"/>
            </w:tcBorders>
            <w:shd w:val="clear" w:color="auto" w:fill="FFFFFF"/>
            <w:vAlign w:val="center"/>
            <w:hideMark/>
          </w:tcPr>
          <w:p w:rsidR="00D7736E" w:rsidRPr="00D7736E" w:rsidRDefault="00D7736E" w:rsidP="00D7736E">
            <w:pPr>
              <w:widowControl/>
              <w:jc w:val="left"/>
              <w:rPr>
                <w:rFonts w:ascii="Segoe UI" w:eastAsia="宋体" w:hAnsi="Segoe UI" w:cs="Segoe UI"/>
                <w:color w:val="323232"/>
                <w:kern w:val="0"/>
                <w:szCs w:val="21"/>
              </w:rPr>
            </w:pPr>
            <w:r w:rsidRPr="00D7736E">
              <w:rPr>
                <w:rFonts w:ascii="Segoe UI" w:eastAsia="宋体" w:hAnsi="Segoe UI" w:cs="Segoe UI"/>
                <w:color w:val="323232"/>
                <w:kern w:val="0"/>
                <w:szCs w:val="21"/>
              </w:rPr>
              <w:t>策略的状态，</w:t>
            </w:r>
            <w:r w:rsidRPr="00D7736E">
              <w:rPr>
                <w:rFonts w:ascii="Segoe UI" w:eastAsia="宋体" w:hAnsi="Segoe UI" w:cs="Segoe UI"/>
                <w:b/>
                <w:bCs/>
                <w:color w:val="323232"/>
                <w:kern w:val="0"/>
                <w:szCs w:val="21"/>
              </w:rPr>
              <w:t>已启用</w:t>
            </w:r>
            <w:r w:rsidRPr="00D7736E">
              <w:rPr>
                <w:rFonts w:ascii="Segoe UI" w:eastAsia="宋体" w:hAnsi="Segoe UI" w:cs="Segoe UI"/>
                <w:color w:val="323232"/>
                <w:kern w:val="0"/>
                <w:szCs w:val="21"/>
              </w:rPr>
              <w:t> </w:t>
            </w:r>
            <w:r w:rsidRPr="00D7736E">
              <w:rPr>
                <w:rFonts w:ascii="Segoe UI" w:eastAsia="宋体" w:hAnsi="Segoe UI" w:cs="Segoe UI"/>
                <w:color w:val="323232"/>
                <w:kern w:val="0"/>
                <w:szCs w:val="21"/>
              </w:rPr>
              <w:t>或</w:t>
            </w:r>
            <w:r w:rsidRPr="00D7736E">
              <w:rPr>
                <w:rFonts w:ascii="Segoe UI" w:eastAsia="宋体" w:hAnsi="Segoe UI" w:cs="Segoe UI"/>
                <w:color w:val="323232"/>
                <w:kern w:val="0"/>
                <w:szCs w:val="21"/>
              </w:rPr>
              <w:t> </w:t>
            </w:r>
            <w:r w:rsidRPr="00D7736E">
              <w:rPr>
                <w:rFonts w:ascii="Segoe UI" w:eastAsia="宋体" w:hAnsi="Segoe UI" w:cs="Segoe UI"/>
                <w:b/>
                <w:bCs/>
                <w:color w:val="323232"/>
                <w:kern w:val="0"/>
                <w:szCs w:val="21"/>
              </w:rPr>
              <w:t>已停用</w:t>
            </w:r>
            <w:r w:rsidRPr="00D7736E">
              <w:rPr>
                <w:rFonts w:ascii="Segoe UI" w:eastAsia="宋体" w:hAnsi="Segoe UI" w:cs="Segoe UI"/>
                <w:color w:val="323232"/>
                <w:kern w:val="0"/>
                <w:szCs w:val="21"/>
              </w:rPr>
              <w:t>。</w:t>
            </w:r>
          </w:p>
        </w:tc>
      </w:tr>
      <w:tr w:rsidR="00D7736E" w:rsidRPr="00D7736E" w:rsidTr="006E206C">
        <w:tc>
          <w:tcPr>
            <w:tcW w:w="1701" w:type="dxa"/>
            <w:tcBorders>
              <w:bottom w:val="single" w:sz="6" w:space="0" w:color="E5E5E5"/>
              <w:right w:val="single" w:sz="6" w:space="0" w:color="EEEEEE"/>
            </w:tcBorders>
            <w:shd w:val="clear" w:color="auto" w:fill="FFFFFF"/>
            <w:vAlign w:val="center"/>
            <w:hideMark/>
          </w:tcPr>
          <w:p w:rsidR="00D7736E" w:rsidRPr="00D7736E" w:rsidRDefault="00D7736E" w:rsidP="00D7736E">
            <w:pPr>
              <w:widowControl/>
              <w:jc w:val="left"/>
              <w:rPr>
                <w:rFonts w:ascii="Segoe UI" w:eastAsia="宋体" w:hAnsi="Segoe UI" w:cs="Segoe UI"/>
                <w:color w:val="323232"/>
                <w:kern w:val="0"/>
                <w:szCs w:val="21"/>
              </w:rPr>
            </w:pPr>
            <w:r w:rsidRPr="00D7736E">
              <w:rPr>
                <w:rFonts w:ascii="Segoe UI" w:eastAsia="宋体" w:hAnsi="Segoe UI" w:cs="Segoe UI"/>
                <w:b/>
                <w:bCs/>
                <w:color w:val="323232"/>
                <w:kern w:val="0"/>
                <w:szCs w:val="21"/>
              </w:rPr>
              <w:t>最近停用时间</w:t>
            </w:r>
          </w:p>
        </w:tc>
        <w:tc>
          <w:tcPr>
            <w:tcW w:w="6605" w:type="dxa"/>
            <w:tcBorders>
              <w:bottom w:val="single" w:sz="6" w:space="0" w:color="E5E5E5"/>
              <w:right w:val="nil"/>
            </w:tcBorders>
            <w:shd w:val="clear" w:color="auto" w:fill="FFFFFF"/>
            <w:vAlign w:val="center"/>
            <w:hideMark/>
          </w:tcPr>
          <w:p w:rsidR="00D7736E" w:rsidRPr="00D7736E" w:rsidRDefault="00D7736E" w:rsidP="00D7736E">
            <w:pPr>
              <w:widowControl/>
              <w:jc w:val="left"/>
              <w:rPr>
                <w:rFonts w:ascii="Segoe UI" w:eastAsia="宋体" w:hAnsi="Segoe UI" w:cs="Segoe UI"/>
                <w:color w:val="323232"/>
                <w:kern w:val="0"/>
                <w:szCs w:val="21"/>
              </w:rPr>
            </w:pPr>
            <w:r w:rsidRPr="00D7736E">
              <w:rPr>
                <w:rFonts w:ascii="Segoe UI" w:eastAsia="宋体" w:hAnsi="Segoe UI" w:cs="Segoe UI"/>
                <w:color w:val="323232"/>
                <w:kern w:val="0"/>
                <w:szCs w:val="21"/>
              </w:rPr>
              <w:t>策略最近一次被停用的时间。</w:t>
            </w:r>
          </w:p>
        </w:tc>
      </w:tr>
      <w:tr w:rsidR="00D7736E" w:rsidRPr="00D7736E" w:rsidTr="006E206C">
        <w:tc>
          <w:tcPr>
            <w:tcW w:w="1701" w:type="dxa"/>
            <w:tcBorders>
              <w:bottom w:val="single" w:sz="6" w:space="0" w:color="E5E5E5"/>
              <w:right w:val="single" w:sz="6" w:space="0" w:color="EEEEEE"/>
            </w:tcBorders>
            <w:shd w:val="clear" w:color="auto" w:fill="FFFFFF"/>
            <w:vAlign w:val="center"/>
            <w:hideMark/>
          </w:tcPr>
          <w:p w:rsidR="00D7736E" w:rsidRPr="00D7736E" w:rsidRDefault="00D7736E" w:rsidP="00D7736E">
            <w:pPr>
              <w:widowControl/>
              <w:jc w:val="left"/>
              <w:rPr>
                <w:rFonts w:ascii="Segoe UI" w:eastAsia="宋体" w:hAnsi="Segoe UI" w:cs="Segoe UI"/>
                <w:color w:val="323232"/>
                <w:kern w:val="0"/>
                <w:szCs w:val="21"/>
              </w:rPr>
            </w:pPr>
            <w:r w:rsidRPr="00D7736E">
              <w:rPr>
                <w:rFonts w:ascii="Segoe UI" w:eastAsia="宋体" w:hAnsi="Segoe UI" w:cs="Segoe UI"/>
                <w:b/>
                <w:bCs/>
                <w:color w:val="323232"/>
                <w:kern w:val="0"/>
                <w:szCs w:val="21"/>
              </w:rPr>
              <w:t>创建时间</w:t>
            </w:r>
          </w:p>
        </w:tc>
        <w:tc>
          <w:tcPr>
            <w:tcW w:w="6605" w:type="dxa"/>
            <w:tcBorders>
              <w:bottom w:val="single" w:sz="6" w:space="0" w:color="E5E5E5"/>
              <w:right w:val="nil"/>
            </w:tcBorders>
            <w:shd w:val="clear" w:color="auto" w:fill="FFFFFF"/>
            <w:vAlign w:val="center"/>
            <w:hideMark/>
          </w:tcPr>
          <w:p w:rsidR="00D7736E" w:rsidRPr="00D7736E" w:rsidRDefault="00D7736E" w:rsidP="00D7736E">
            <w:pPr>
              <w:widowControl/>
              <w:jc w:val="left"/>
              <w:rPr>
                <w:rFonts w:ascii="Segoe UI" w:eastAsia="宋体" w:hAnsi="Segoe UI" w:cs="Segoe UI"/>
                <w:color w:val="323232"/>
                <w:kern w:val="0"/>
                <w:szCs w:val="21"/>
              </w:rPr>
            </w:pPr>
            <w:r w:rsidRPr="00D7736E">
              <w:rPr>
                <w:rFonts w:ascii="Segoe UI" w:eastAsia="宋体" w:hAnsi="Segoe UI" w:cs="Segoe UI"/>
                <w:color w:val="323232"/>
                <w:kern w:val="0"/>
                <w:szCs w:val="21"/>
              </w:rPr>
              <w:t>策略在平台上创建的时间。</w:t>
            </w:r>
          </w:p>
        </w:tc>
      </w:tr>
      <w:tr w:rsidR="00D7736E" w:rsidRPr="00D7736E" w:rsidTr="006E206C">
        <w:tc>
          <w:tcPr>
            <w:tcW w:w="1701" w:type="dxa"/>
            <w:tcBorders>
              <w:bottom w:val="single" w:sz="6" w:space="0" w:color="E5E5E5"/>
              <w:right w:val="single" w:sz="6" w:space="0" w:color="EEEEEE"/>
            </w:tcBorders>
            <w:shd w:val="clear" w:color="auto" w:fill="FFFFFF"/>
            <w:vAlign w:val="center"/>
            <w:hideMark/>
          </w:tcPr>
          <w:p w:rsidR="00D7736E" w:rsidRPr="00D7736E" w:rsidRDefault="00D7736E" w:rsidP="00D7736E">
            <w:pPr>
              <w:widowControl/>
              <w:jc w:val="left"/>
              <w:rPr>
                <w:rFonts w:ascii="Segoe UI" w:eastAsia="宋体" w:hAnsi="Segoe UI" w:cs="Segoe UI"/>
                <w:color w:val="323232"/>
                <w:kern w:val="0"/>
                <w:szCs w:val="21"/>
              </w:rPr>
            </w:pPr>
            <w:r w:rsidRPr="00D7736E">
              <w:rPr>
                <w:rFonts w:ascii="Segoe UI" w:eastAsia="宋体" w:hAnsi="Segoe UI" w:cs="Segoe UI"/>
                <w:b/>
                <w:bCs/>
                <w:color w:val="323232"/>
                <w:kern w:val="0"/>
                <w:szCs w:val="21"/>
              </w:rPr>
              <w:t>操作</w:t>
            </w:r>
          </w:p>
        </w:tc>
        <w:tc>
          <w:tcPr>
            <w:tcW w:w="6605" w:type="dxa"/>
            <w:tcBorders>
              <w:bottom w:val="single" w:sz="6" w:space="0" w:color="E5E5E5"/>
              <w:right w:val="nil"/>
            </w:tcBorders>
            <w:shd w:val="clear" w:color="auto" w:fill="FFFFFF"/>
            <w:vAlign w:val="center"/>
            <w:hideMark/>
          </w:tcPr>
          <w:p w:rsidR="00D7736E" w:rsidRPr="00D7736E" w:rsidRDefault="00D7736E" w:rsidP="00D7736E">
            <w:pPr>
              <w:widowControl/>
              <w:jc w:val="left"/>
              <w:rPr>
                <w:rFonts w:ascii="Segoe UI" w:eastAsia="宋体" w:hAnsi="Segoe UI" w:cs="Segoe UI"/>
                <w:color w:val="323232"/>
                <w:kern w:val="0"/>
                <w:szCs w:val="21"/>
              </w:rPr>
            </w:pPr>
            <w:r w:rsidRPr="00D7736E">
              <w:rPr>
                <w:rFonts w:ascii="Segoe UI" w:eastAsia="宋体" w:hAnsi="Segoe UI" w:cs="Segoe UI"/>
                <w:color w:val="323232"/>
                <w:kern w:val="0"/>
                <w:szCs w:val="21"/>
              </w:rPr>
              <w:t>可通过单击指定的策略记录右侧的</w:t>
            </w:r>
            <w:r w:rsidRPr="00D7736E">
              <w:rPr>
                <w:rFonts w:ascii="Segoe UI" w:eastAsia="宋体" w:hAnsi="Segoe UI" w:cs="Segoe UI"/>
                <w:color w:val="323232"/>
                <w:kern w:val="0"/>
                <w:szCs w:val="21"/>
              </w:rPr>
              <w:t> </w:t>
            </w:r>
            <w:r w:rsidR="006E206C">
              <w:rPr>
                <w:noProof/>
              </w:rPr>
              <w:drawing>
                <wp:inline distT="0" distB="0" distL="0" distR="0" wp14:anchorId="0A76647F" wp14:editId="7AFA01E6">
                  <wp:extent cx="91440" cy="137160"/>
                  <wp:effectExtent l="0" t="0" r="3810" b="0"/>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sidRPr="00D7736E">
              <w:rPr>
                <w:rFonts w:ascii="Segoe UI" w:eastAsia="宋体" w:hAnsi="Segoe UI" w:cs="Segoe UI"/>
                <w:color w:val="323232"/>
                <w:kern w:val="0"/>
                <w:szCs w:val="21"/>
              </w:rPr>
              <w:t> </w:t>
            </w:r>
            <w:r w:rsidRPr="00D7736E">
              <w:rPr>
                <w:rFonts w:ascii="Segoe UI" w:eastAsia="宋体" w:hAnsi="Segoe UI" w:cs="Segoe UI"/>
                <w:color w:val="323232"/>
                <w:kern w:val="0"/>
                <w:szCs w:val="21"/>
              </w:rPr>
              <w:t>图标，选择对策略执行以下操作：</w:t>
            </w:r>
            <w:r w:rsidRPr="00D7736E">
              <w:rPr>
                <w:rFonts w:ascii="Segoe UI" w:eastAsia="宋体" w:hAnsi="Segoe UI" w:cs="Segoe UI"/>
                <w:color w:val="323232"/>
                <w:kern w:val="0"/>
                <w:szCs w:val="21"/>
              </w:rPr>
              <w:br/>
            </w:r>
            <w:r w:rsidRPr="00D7736E">
              <w:rPr>
                <w:rFonts w:ascii="Segoe UI" w:eastAsia="宋体" w:hAnsi="Segoe UI" w:cs="Segoe UI"/>
                <w:b/>
                <w:bCs/>
                <w:color w:val="323232"/>
                <w:kern w:val="0"/>
                <w:szCs w:val="21"/>
              </w:rPr>
              <w:t>更新</w:t>
            </w:r>
            <w:r w:rsidRPr="00D7736E">
              <w:rPr>
                <w:rFonts w:ascii="Segoe UI" w:eastAsia="宋体" w:hAnsi="Segoe UI" w:cs="Segoe UI"/>
                <w:color w:val="323232"/>
                <w:kern w:val="0"/>
                <w:szCs w:val="21"/>
              </w:rPr>
              <w:t>：更新策略；</w:t>
            </w:r>
            <w:r w:rsidRPr="00D7736E">
              <w:rPr>
                <w:rFonts w:ascii="Segoe UI" w:eastAsia="宋体" w:hAnsi="Segoe UI" w:cs="Segoe UI"/>
                <w:color w:val="323232"/>
                <w:kern w:val="0"/>
                <w:szCs w:val="21"/>
              </w:rPr>
              <w:br/>
            </w:r>
            <w:r w:rsidRPr="00D7736E">
              <w:rPr>
                <w:rFonts w:ascii="Segoe UI" w:eastAsia="宋体" w:hAnsi="Segoe UI" w:cs="Segoe UI"/>
                <w:b/>
                <w:bCs/>
                <w:color w:val="323232"/>
                <w:kern w:val="0"/>
                <w:szCs w:val="21"/>
              </w:rPr>
              <w:t>停用</w:t>
            </w:r>
            <w:r w:rsidRPr="00D7736E">
              <w:rPr>
                <w:rFonts w:ascii="Segoe UI" w:eastAsia="宋体" w:hAnsi="Segoe UI" w:cs="Segoe UI"/>
                <w:color w:val="323232"/>
                <w:kern w:val="0"/>
                <w:szCs w:val="21"/>
              </w:rPr>
              <w:t>：停用处于</w:t>
            </w:r>
            <w:r w:rsidRPr="00D7736E">
              <w:rPr>
                <w:rFonts w:ascii="Segoe UI" w:eastAsia="宋体" w:hAnsi="Segoe UI" w:cs="Segoe UI"/>
                <w:color w:val="323232"/>
                <w:kern w:val="0"/>
                <w:szCs w:val="21"/>
              </w:rPr>
              <w:t> </w:t>
            </w:r>
            <w:r w:rsidRPr="00D7736E">
              <w:rPr>
                <w:rFonts w:ascii="Segoe UI" w:eastAsia="宋体" w:hAnsi="Segoe UI" w:cs="Segoe UI"/>
                <w:b/>
                <w:bCs/>
                <w:color w:val="323232"/>
                <w:kern w:val="0"/>
                <w:szCs w:val="21"/>
              </w:rPr>
              <w:t>已启用</w:t>
            </w:r>
            <w:r w:rsidRPr="00D7736E">
              <w:rPr>
                <w:rFonts w:ascii="Segoe UI" w:eastAsia="宋体" w:hAnsi="Segoe UI" w:cs="Segoe UI"/>
                <w:color w:val="323232"/>
                <w:kern w:val="0"/>
                <w:szCs w:val="21"/>
              </w:rPr>
              <w:t> </w:t>
            </w:r>
            <w:r w:rsidRPr="00D7736E">
              <w:rPr>
                <w:rFonts w:ascii="Segoe UI" w:eastAsia="宋体" w:hAnsi="Segoe UI" w:cs="Segoe UI"/>
                <w:color w:val="323232"/>
                <w:kern w:val="0"/>
                <w:szCs w:val="21"/>
              </w:rPr>
              <w:t>状态的策略。停用后，该项目下所有自定义应用日志按全局策略执行；</w:t>
            </w:r>
            <w:r w:rsidRPr="00D7736E">
              <w:rPr>
                <w:rFonts w:ascii="Segoe UI" w:eastAsia="宋体" w:hAnsi="Segoe UI" w:cs="Segoe UI"/>
                <w:color w:val="323232"/>
                <w:kern w:val="0"/>
                <w:szCs w:val="21"/>
              </w:rPr>
              <w:br/>
            </w:r>
            <w:r w:rsidRPr="00D7736E">
              <w:rPr>
                <w:rFonts w:ascii="Segoe UI" w:eastAsia="宋体" w:hAnsi="Segoe UI" w:cs="Segoe UI"/>
                <w:b/>
                <w:bCs/>
                <w:color w:val="323232"/>
                <w:kern w:val="0"/>
                <w:szCs w:val="21"/>
              </w:rPr>
              <w:t>启用</w:t>
            </w:r>
            <w:r w:rsidRPr="00D7736E">
              <w:rPr>
                <w:rFonts w:ascii="Segoe UI" w:eastAsia="宋体" w:hAnsi="Segoe UI" w:cs="Segoe UI"/>
                <w:color w:val="323232"/>
                <w:kern w:val="0"/>
                <w:szCs w:val="21"/>
              </w:rPr>
              <w:t>：启用处于</w:t>
            </w:r>
            <w:r w:rsidRPr="00D7736E">
              <w:rPr>
                <w:rFonts w:ascii="Segoe UI" w:eastAsia="宋体" w:hAnsi="Segoe UI" w:cs="Segoe UI"/>
                <w:color w:val="323232"/>
                <w:kern w:val="0"/>
                <w:szCs w:val="21"/>
              </w:rPr>
              <w:t> </w:t>
            </w:r>
            <w:r w:rsidRPr="00D7736E">
              <w:rPr>
                <w:rFonts w:ascii="Segoe UI" w:eastAsia="宋体" w:hAnsi="Segoe UI" w:cs="Segoe UI"/>
                <w:b/>
                <w:bCs/>
                <w:color w:val="323232"/>
                <w:kern w:val="0"/>
                <w:szCs w:val="21"/>
              </w:rPr>
              <w:t>已停用</w:t>
            </w:r>
            <w:r w:rsidRPr="00D7736E">
              <w:rPr>
                <w:rFonts w:ascii="Segoe UI" w:eastAsia="宋体" w:hAnsi="Segoe UI" w:cs="Segoe UI"/>
                <w:color w:val="323232"/>
                <w:kern w:val="0"/>
                <w:szCs w:val="21"/>
              </w:rPr>
              <w:t> </w:t>
            </w:r>
            <w:r w:rsidRPr="00D7736E">
              <w:rPr>
                <w:rFonts w:ascii="Segoe UI" w:eastAsia="宋体" w:hAnsi="Segoe UI" w:cs="Segoe UI"/>
                <w:color w:val="323232"/>
                <w:kern w:val="0"/>
                <w:szCs w:val="21"/>
              </w:rPr>
              <w:t>状态的策略。启用后，该项目下所有自定义应用日志按项目策略执行，原有的日志将无法查询；</w:t>
            </w:r>
            <w:r w:rsidRPr="00D7736E">
              <w:rPr>
                <w:rFonts w:ascii="Segoe UI" w:eastAsia="宋体" w:hAnsi="Segoe UI" w:cs="Segoe UI"/>
                <w:color w:val="323232"/>
                <w:kern w:val="0"/>
                <w:szCs w:val="21"/>
              </w:rPr>
              <w:br/>
            </w:r>
            <w:r w:rsidRPr="00D7736E">
              <w:rPr>
                <w:rFonts w:ascii="Segoe UI" w:eastAsia="宋体" w:hAnsi="Segoe UI" w:cs="Segoe UI"/>
                <w:b/>
                <w:bCs/>
                <w:color w:val="323232"/>
                <w:kern w:val="0"/>
                <w:szCs w:val="21"/>
              </w:rPr>
              <w:t>删除</w:t>
            </w:r>
            <w:r w:rsidRPr="00D7736E">
              <w:rPr>
                <w:rFonts w:ascii="Segoe UI" w:eastAsia="宋体" w:hAnsi="Segoe UI" w:cs="Segoe UI"/>
                <w:color w:val="323232"/>
                <w:kern w:val="0"/>
                <w:szCs w:val="21"/>
              </w:rPr>
              <w:t>：删除处于</w:t>
            </w:r>
            <w:r w:rsidRPr="00D7736E">
              <w:rPr>
                <w:rFonts w:ascii="Segoe UI" w:eastAsia="宋体" w:hAnsi="Segoe UI" w:cs="Segoe UI"/>
                <w:color w:val="323232"/>
                <w:kern w:val="0"/>
                <w:szCs w:val="21"/>
              </w:rPr>
              <w:t> </w:t>
            </w:r>
            <w:r w:rsidRPr="00D7736E">
              <w:rPr>
                <w:rFonts w:ascii="Segoe UI" w:eastAsia="宋体" w:hAnsi="Segoe UI" w:cs="Segoe UI"/>
                <w:b/>
                <w:bCs/>
                <w:color w:val="323232"/>
                <w:kern w:val="0"/>
                <w:szCs w:val="21"/>
              </w:rPr>
              <w:t>已停用</w:t>
            </w:r>
            <w:r w:rsidRPr="00D7736E">
              <w:rPr>
                <w:rFonts w:ascii="Segoe UI" w:eastAsia="宋体" w:hAnsi="Segoe UI" w:cs="Segoe UI"/>
                <w:color w:val="323232"/>
                <w:kern w:val="0"/>
                <w:szCs w:val="21"/>
              </w:rPr>
              <w:t> </w:t>
            </w:r>
            <w:r w:rsidRPr="00D7736E">
              <w:rPr>
                <w:rFonts w:ascii="Segoe UI" w:eastAsia="宋体" w:hAnsi="Segoe UI" w:cs="Segoe UI"/>
                <w:color w:val="323232"/>
                <w:kern w:val="0"/>
                <w:szCs w:val="21"/>
              </w:rPr>
              <w:t>状态的策略。删除后，该项目下所有自定义应用日志按全局策略执行。</w:t>
            </w:r>
          </w:p>
        </w:tc>
      </w:tr>
    </w:tbl>
    <w:p w:rsidR="004D71E0" w:rsidRPr="00D7736E" w:rsidRDefault="004D71E0" w:rsidP="004D71E0">
      <w:pPr>
        <w:ind w:firstLine="426"/>
      </w:pPr>
    </w:p>
    <w:p w:rsidR="004D71E0" w:rsidRDefault="004D71E0" w:rsidP="004D71E0">
      <w:pPr>
        <w:ind w:firstLine="426"/>
      </w:pPr>
      <w:r w:rsidRPr="006E206C">
        <w:rPr>
          <w:rFonts w:hint="eastAsia"/>
          <w:b/>
        </w:rPr>
        <w:t>提示：</w:t>
      </w:r>
      <w:r>
        <w:rPr>
          <w:rFonts w:hint="eastAsia"/>
        </w:rPr>
        <w:t>支持在列表右上方的搜索框中输入项目名称进行模糊搜索；单击搜索框右侧的</w:t>
      </w:r>
      <w:r>
        <w:rPr>
          <w:rFonts w:hint="eastAsia"/>
        </w:rPr>
        <w:t xml:space="preserve"> </w:t>
      </w:r>
      <w:r>
        <w:rPr>
          <w:rFonts w:hint="eastAsia"/>
        </w:rPr>
        <w:t>图标，可刷新列表。</w:t>
      </w:r>
    </w:p>
    <w:p w:rsidR="004D71E0" w:rsidRPr="006E206C" w:rsidRDefault="004D71E0" w:rsidP="004D71E0">
      <w:pPr>
        <w:ind w:firstLine="426"/>
        <w:rPr>
          <w:b/>
        </w:rPr>
      </w:pPr>
      <w:r w:rsidRPr="006E206C">
        <w:rPr>
          <w:rFonts w:hint="eastAsia"/>
          <w:b/>
        </w:rPr>
        <w:t>添加项目策略</w:t>
      </w:r>
    </w:p>
    <w:p w:rsidR="004D71E0" w:rsidRDefault="004D71E0" w:rsidP="004D71E0">
      <w:pPr>
        <w:ind w:firstLine="426"/>
      </w:pPr>
      <w:r>
        <w:rPr>
          <w:rFonts w:hint="eastAsia"/>
        </w:rPr>
        <w:t>提示：项目策略添加成功后，该项目下所有的自定义应用日志将按照项目策略执行。原有日志将无法查询。</w:t>
      </w:r>
    </w:p>
    <w:p w:rsidR="004D71E0" w:rsidRDefault="004D71E0" w:rsidP="004D71E0">
      <w:pPr>
        <w:ind w:firstLine="426"/>
      </w:pPr>
      <w:r>
        <w:rPr>
          <w:rFonts w:hint="eastAsia"/>
        </w:rPr>
        <w:t xml:space="preserve">i. </w:t>
      </w:r>
      <w:r>
        <w:rPr>
          <w:rFonts w:hint="eastAsia"/>
        </w:rPr>
        <w:t>单击项目策略列表上方的</w:t>
      </w:r>
      <w:r>
        <w:rPr>
          <w:rFonts w:hint="eastAsia"/>
        </w:rPr>
        <w:t xml:space="preserve"> </w:t>
      </w:r>
      <w:r>
        <w:rPr>
          <w:rFonts w:hint="eastAsia"/>
        </w:rPr>
        <w:t>添加项目策略</w:t>
      </w:r>
      <w:r>
        <w:rPr>
          <w:rFonts w:hint="eastAsia"/>
        </w:rPr>
        <w:t xml:space="preserve"> </w:t>
      </w:r>
      <w:r>
        <w:rPr>
          <w:rFonts w:hint="eastAsia"/>
        </w:rPr>
        <w:t>按钮，弹出</w:t>
      </w:r>
      <w:r>
        <w:rPr>
          <w:rFonts w:hint="eastAsia"/>
        </w:rPr>
        <w:t xml:space="preserve"> </w:t>
      </w:r>
      <w:r>
        <w:rPr>
          <w:rFonts w:hint="eastAsia"/>
        </w:rPr>
        <w:t>添加项目策略</w:t>
      </w:r>
      <w:r>
        <w:rPr>
          <w:rFonts w:hint="eastAsia"/>
        </w:rPr>
        <w:t xml:space="preserve"> </w:t>
      </w:r>
      <w:r>
        <w:rPr>
          <w:rFonts w:hint="eastAsia"/>
        </w:rPr>
        <w:t>对话框。</w:t>
      </w:r>
    </w:p>
    <w:p w:rsidR="004D71E0" w:rsidRDefault="004D71E0" w:rsidP="004D71E0">
      <w:pPr>
        <w:ind w:firstLine="426"/>
      </w:pPr>
      <w:r>
        <w:rPr>
          <w:rFonts w:hint="eastAsia"/>
        </w:rPr>
        <w:t xml:space="preserve">ii. </w:t>
      </w:r>
      <w:r>
        <w:rPr>
          <w:rFonts w:hint="eastAsia"/>
        </w:rPr>
        <w:t>单击</w:t>
      </w:r>
      <w:r>
        <w:rPr>
          <w:rFonts w:hint="eastAsia"/>
        </w:rPr>
        <w:t xml:space="preserve"> </w:t>
      </w:r>
      <w:r>
        <w:rPr>
          <w:rFonts w:hint="eastAsia"/>
        </w:rPr>
        <w:t>项目</w:t>
      </w:r>
      <w:r>
        <w:rPr>
          <w:rFonts w:hint="eastAsia"/>
        </w:rPr>
        <w:t xml:space="preserve"> </w:t>
      </w:r>
      <w:r>
        <w:rPr>
          <w:rFonts w:hint="eastAsia"/>
        </w:rPr>
        <w:t>下拉选择框，选择一个项目。</w:t>
      </w:r>
    </w:p>
    <w:p w:rsidR="004D71E0" w:rsidRDefault="004D71E0" w:rsidP="004D71E0">
      <w:pPr>
        <w:ind w:firstLine="426"/>
      </w:pPr>
      <w:r>
        <w:rPr>
          <w:rFonts w:hint="eastAsia"/>
        </w:rPr>
        <w:t xml:space="preserve">iii. </w:t>
      </w:r>
      <w:r>
        <w:rPr>
          <w:rFonts w:hint="eastAsia"/>
        </w:rPr>
        <w:t>单击</w:t>
      </w:r>
      <w:r>
        <w:rPr>
          <w:rFonts w:hint="eastAsia"/>
        </w:rPr>
        <w:t xml:space="preserve"> </w:t>
      </w:r>
      <w:r>
        <w:rPr>
          <w:rFonts w:hint="eastAsia"/>
        </w:rPr>
        <w:t>日志保留时间</w:t>
      </w:r>
      <w:r>
        <w:rPr>
          <w:rFonts w:hint="eastAsia"/>
        </w:rPr>
        <w:t xml:space="preserve"> </w:t>
      </w:r>
      <w:r>
        <w:rPr>
          <w:rFonts w:hint="eastAsia"/>
        </w:rPr>
        <w:t>计数器左右两侧的</w:t>
      </w:r>
      <w:r>
        <w:rPr>
          <w:rFonts w:hint="eastAsia"/>
        </w:rPr>
        <w:t xml:space="preserve"> - / + </w:t>
      </w:r>
      <w:r>
        <w:rPr>
          <w:rFonts w:hint="eastAsia"/>
        </w:rPr>
        <w:t>，减少</w:t>
      </w:r>
      <w:r>
        <w:rPr>
          <w:rFonts w:hint="eastAsia"/>
        </w:rPr>
        <w:t>/</w:t>
      </w:r>
      <w:r>
        <w:rPr>
          <w:rFonts w:hint="eastAsia"/>
        </w:rPr>
        <w:t>增加保留天数。或直接在计数器中输入数值，平台支持设置的保留时间范围为</w:t>
      </w:r>
      <w:r>
        <w:rPr>
          <w:rFonts w:hint="eastAsia"/>
        </w:rPr>
        <w:t xml:space="preserve"> 1~30 </w:t>
      </w:r>
      <w:r>
        <w:rPr>
          <w:rFonts w:hint="eastAsia"/>
        </w:rPr>
        <w:t>天。</w:t>
      </w:r>
    </w:p>
    <w:p w:rsidR="004D71E0" w:rsidRDefault="004D71E0" w:rsidP="004D71E0">
      <w:pPr>
        <w:ind w:firstLine="426"/>
      </w:pPr>
      <w:r>
        <w:rPr>
          <w:rFonts w:hint="eastAsia"/>
        </w:rPr>
        <w:t>当输入的数值为小数时，将向上取整为整数；当输入的数值小于</w:t>
      </w:r>
      <w:r>
        <w:rPr>
          <w:rFonts w:hint="eastAsia"/>
        </w:rPr>
        <w:t xml:space="preserve"> 1 </w:t>
      </w:r>
      <w:r>
        <w:rPr>
          <w:rFonts w:hint="eastAsia"/>
        </w:rPr>
        <w:t>时，取整为</w:t>
      </w:r>
      <w:r>
        <w:rPr>
          <w:rFonts w:hint="eastAsia"/>
        </w:rPr>
        <w:t xml:space="preserve"> 1 </w:t>
      </w:r>
      <w:r>
        <w:rPr>
          <w:rFonts w:hint="eastAsia"/>
        </w:rPr>
        <w:t>且</w:t>
      </w:r>
      <w:r>
        <w:rPr>
          <w:rFonts w:hint="eastAsia"/>
        </w:rPr>
        <w:t xml:space="preserve"> - </w:t>
      </w:r>
      <w:r>
        <w:rPr>
          <w:rFonts w:hint="eastAsia"/>
        </w:rPr>
        <w:t>不支持单击；当输入的数值大于</w:t>
      </w:r>
      <w:r>
        <w:rPr>
          <w:rFonts w:hint="eastAsia"/>
        </w:rPr>
        <w:t xml:space="preserve"> 30 </w:t>
      </w:r>
      <w:r>
        <w:rPr>
          <w:rFonts w:hint="eastAsia"/>
        </w:rPr>
        <w:t>时，取整为</w:t>
      </w:r>
      <w:r>
        <w:rPr>
          <w:rFonts w:hint="eastAsia"/>
        </w:rPr>
        <w:t xml:space="preserve"> 30</w:t>
      </w:r>
      <w:r>
        <w:rPr>
          <w:rFonts w:hint="eastAsia"/>
        </w:rPr>
        <w:t>且</w:t>
      </w:r>
      <w:r>
        <w:rPr>
          <w:rFonts w:hint="eastAsia"/>
        </w:rPr>
        <w:t xml:space="preserve"> + </w:t>
      </w:r>
      <w:r>
        <w:rPr>
          <w:rFonts w:hint="eastAsia"/>
        </w:rPr>
        <w:t>不支持单击。</w:t>
      </w:r>
      <w:r>
        <w:rPr>
          <w:rFonts w:hint="eastAsia"/>
        </w:rPr>
        <w:t>296</w:t>
      </w:r>
    </w:p>
    <w:p w:rsidR="004D71E0" w:rsidRDefault="004D71E0" w:rsidP="004D71E0">
      <w:pPr>
        <w:ind w:firstLine="426"/>
      </w:pPr>
      <w:r>
        <w:rPr>
          <w:rFonts w:hint="eastAsia"/>
        </w:rPr>
        <w:t xml:space="preserve">iv. </w:t>
      </w:r>
      <w:r>
        <w:rPr>
          <w:rFonts w:hint="eastAsia"/>
        </w:rPr>
        <w:t>确认信息无误后，单击</w:t>
      </w:r>
      <w:r>
        <w:rPr>
          <w:rFonts w:hint="eastAsia"/>
        </w:rPr>
        <w:t xml:space="preserve"> </w:t>
      </w:r>
      <w:r>
        <w:rPr>
          <w:rFonts w:hint="eastAsia"/>
        </w:rPr>
        <w:t>添加</w:t>
      </w:r>
      <w:r>
        <w:rPr>
          <w:rFonts w:hint="eastAsia"/>
        </w:rPr>
        <w:t xml:space="preserve"> </w:t>
      </w:r>
      <w:r>
        <w:rPr>
          <w:rFonts w:hint="eastAsia"/>
        </w:rPr>
        <w:t>按钮。即可在项目策略列表查看新添加的项目策略并进行管理。</w:t>
      </w:r>
    </w:p>
    <w:p w:rsidR="004D71E0" w:rsidRDefault="004D71E0" w:rsidP="004D71E0">
      <w:pPr>
        <w:ind w:firstLine="426"/>
      </w:pPr>
    </w:p>
    <w:p w:rsidR="004D71E0" w:rsidRPr="006E206C" w:rsidRDefault="004D71E0" w:rsidP="006E206C">
      <w:pPr>
        <w:pStyle w:val="5"/>
        <w:spacing w:before="0" w:after="0" w:line="240" w:lineRule="auto"/>
        <w:rPr>
          <w:sz w:val="21"/>
          <w:szCs w:val="21"/>
        </w:rPr>
      </w:pPr>
      <w:r w:rsidRPr="006E206C">
        <w:rPr>
          <w:rFonts w:hint="eastAsia"/>
          <w:sz w:val="21"/>
          <w:szCs w:val="21"/>
        </w:rPr>
        <w:t>导出记录</w:t>
      </w:r>
    </w:p>
    <w:p w:rsidR="004D71E0" w:rsidRDefault="004D71E0" w:rsidP="004D71E0">
      <w:pPr>
        <w:ind w:firstLine="426"/>
      </w:pPr>
      <w:r>
        <w:rPr>
          <w:rFonts w:hint="eastAsia"/>
        </w:rPr>
        <w:t>在日志查询分析页面导出日志时，范围选择</w:t>
      </w:r>
      <w:r>
        <w:rPr>
          <w:rFonts w:hint="eastAsia"/>
        </w:rPr>
        <w:t xml:space="preserve"> </w:t>
      </w:r>
      <w:r>
        <w:rPr>
          <w:rFonts w:hint="eastAsia"/>
        </w:rPr>
        <w:t>全部结果</w:t>
      </w:r>
      <w:r>
        <w:rPr>
          <w:rFonts w:hint="eastAsia"/>
        </w:rPr>
        <w:t xml:space="preserve"> </w:t>
      </w:r>
      <w:r>
        <w:rPr>
          <w:rFonts w:hint="eastAsia"/>
        </w:rPr>
        <w:t>后，可在</w:t>
      </w:r>
      <w:r>
        <w:rPr>
          <w:rFonts w:hint="eastAsia"/>
        </w:rPr>
        <w:t xml:space="preserve"> </w:t>
      </w:r>
      <w:r>
        <w:rPr>
          <w:rFonts w:hint="eastAsia"/>
        </w:rPr>
        <w:t>导出记录</w:t>
      </w:r>
      <w:r>
        <w:rPr>
          <w:rFonts w:hint="eastAsia"/>
        </w:rPr>
        <w:t xml:space="preserve"> </w:t>
      </w:r>
      <w:r>
        <w:rPr>
          <w:rFonts w:hint="eastAsia"/>
        </w:rPr>
        <w:t>页面查看导出记录并下载日志压缩文件。</w:t>
      </w:r>
    </w:p>
    <w:p w:rsidR="004D71E0" w:rsidRDefault="004D71E0" w:rsidP="004D71E0">
      <w:pPr>
        <w:ind w:firstLine="426"/>
      </w:pPr>
      <w:r>
        <w:rPr>
          <w:rFonts w:hint="eastAsia"/>
        </w:rPr>
        <w:t>说明：平台上会为您保留</w:t>
      </w:r>
      <w:r>
        <w:rPr>
          <w:rFonts w:hint="eastAsia"/>
        </w:rPr>
        <w:t xml:space="preserve"> 7 </w:t>
      </w:r>
      <w:r>
        <w:rPr>
          <w:rFonts w:hint="eastAsia"/>
        </w:rPr>
        <w:t>天内的导出记录，超出</w:t>
      </w:r>
      <w:r>
        <w:rPr>
          <w:rFonts w:hint="eastAsia"/>
        </w:rPr>
        <w:t xml:space="preserve"> 7 </w:t>
      </w:r>
      <w:r>
        <w:rPr>
          <w:rFonts w:hint="eastAsia"/>
        </w:rPr>
        <w:t>天的导出记录将会被删除。</w:t>
      </w:r>
    </w:p>
    <w:p w:rsidR="004D71E0" w:rsidRPr="006E206C" w:rsidRDefault="004D71E0" w:rsidP="004D71E0">
      <w:pPr>
        <w:ind w:firstLine="426"/>
        <w:rPr>
          <w:rFonts w:ascii="黑体" w:eastAsia="黑体" w:hAnsi="黑体"/>
          <w:b/>
        </w:rPr>
      </w:pPr>
      <w:r w:rsidRPr="006E206C">
        <w:rPr>
          <w:rFonts w:ascii="黑体" w:eastAsia="黑体" w:hAnsi="黑体" w:hint="eastAsia"/>
          <w:b/>
        </w:rPr>
        <w:t>前提条件</w:t>
      </w:r>
    </w:p>
    <w:p w:rsidR="004D71E0" w:rsidRDefault="004D71E0" w:rsidP="004D71E0">
      <w:pPr>
        <w:ind w:firstLine="426"/>
      </w:pPr>
      <w:r>
        <w:rPr>
          <w:rFonts w:hint="eastAsia"/>
        </w:rPr>
        <w:t>需要为日志导出功能配置存储。</w:t>
      </w:r>
    </w:p>
    <w:p w:rsidR="004D71E0" w:rsidRPr="006E206C" w:rsidRDefault="004D71E0" w:rsidP="004D71E0">
      <w:pPr>
        <w:ind w:firstLine="426"/>
        <w:rPr>
          <w:rFonts w:ascii="黑体" w:eastAsia="黑体" w:hAnsi="黑体"/>
          <w:b/>
        </w:rPr>
      </w:pPr>
      <w:r w:rsidRPr="006E206C">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在左侧导航栏中单击</w:t>
      </w:r>
      <w:r>
        <w:rPr>
          <w:rFonts w:hint="eastAsia"/>
        </w:rPr>
        <w:t xml:space="preserve"> </w:t>
      </w:r>
      <w:r>
        <w:rPr>
          <w:rFonts w:hint="eastAsia"/>
        </w:rPr>
        <w:t>日志</w:t>
      </w:r>
      <w:r>
        <w:rPr>
          <w:rFonts w:hint="eastAsia"/>
        </w:rPr>
        <w:t xml:space="preserve"> &gt; </w:t>
      </w:r>
      <w:r>
        <w:rPr>
          <w:rFonts w:hint="eastAsia"/>
        </w:rPr>
        <w:t>导出记录，进入导出记录页面。</w:t>
      </w:r>
    </w:p>
    <w:p w:rsidR="004D71E0" w:rsidRDefault="004D71E0" w:rsidP="004D71E0">
      <w:pPr>
        <w:ind w:firstLine="426"/>
      </w:pPr>
      <w:r>
        <w:rPr>
          <w:rFonts w:hint="eastAsia"/>
        </w:rPr>
        <w:t>在导出记录页面，可查看导出记录列表，当导出记录的状态为</w:t>
      </w:r>
      <w:r>
        <w:rPr>
          <w:rFonts w:hint="eastAsia"/>
        </w:rPr>
        <w:t xml:space="preserve"> </w:t>
      </w:r>
      <w:r>
        <w:rPr>
          <w:rFonts w:hint="eastAsia"/>
        </w:rPr>
        <w:t>导出失败</w:t>
      </w:r>
      <w:r>
        <w:rPr>
          <w:rFonts w:hint="eastAsia"/>
        </w:rPr>
        <w:t xml:space="preserve"> </w:t>
      </w:r>
      <w:r>
        <w:rPr>
          <w:rFonts w:hint="eastAsia"/>
        </w:rPr>
        <w:t>时，支持查看失败原因并</w:t>
      </w:r>
      <w:r>
        <w:rPr>
          <w:rFonts w:hint="eastAsia"/>
        </w:rPr>
        <w:t xml:space="preserve"> </w:t>
      </w:r>
      <w:r>
        <w:rPr>
          <w:rFonts w:hint="eastAsia"/>
        </w:rPr>
        <w:t>重新导出。</w:t>
      </w:r>
    </w:p>
    <w:p w:rsidR="004D71E0" w:rsidRDefault="004D71E0" w:rsidP="004D71E0">
      <w:pPr>
        <w:ind w:firstLine="426"/>
      </w:pPr>
      <w:r>
        <w:rPr>
          <w:rFonts w:hint="eastAsia"/>
        </w:rPr>
        <w:t>支持</w:t>
      </w:r>
      <w:r>
        <w:rPr>
          <w:rFonts w:hint="eastAsia"/>
        </w:rPr>
        <w:t xml:space="preserve"> </w:t>
      </w:r>
      <w:r>
        <w:rPr>
          <w:rFonts w:hint="eastAsia"/>
        </w:rPr>
        <w:t>下载</w:t>
      </w:r>
      <w:r>
        <w:rPr>
          <w:rFonts w:hint="eastAsia"/>
        </w:rPr>
        <w:t xml:space="preserve"> 7 </w:t>
      </w:r>
      <w:r>
        <w:rPr>
          <w:rFonts w:hint="eastAsia"/>
        </w:rPr>
        <w:t>天内的状态为</w:t>
      </w:r>
      <w:r>
        <w:rPr>
          <w:rFonts w:hint="eastAsia"/>
        </w:rPr>
        <w:t xml:space="preserve"> </w:t>
      </w:r>
      <w:r>
        <w:rPr>
          <w:rFonts w:hint="eastAsia"/>
        </w:rPr>
        <w:t>完成</w:t>
      </w:r>
      <w:r>
        <w:rPr>
          <w:rFonts w:hint="eastAsia"/>
        </w:rPr>
        <w:t xml:space="preserve"> </w:t>
      </w:r>
      <w:r>
        <w:rPr>
          <w:rFonts w:hint="eastAsia"/>
        </w:rPr>
        <w:t>的导出记录。</w:t>
      </w:r>
    </w:p>
    <w:p w:rsidR="004D71E0" w:rsidRDefault="004D71E0" w:rsidP="004D71E0">
      <w:pPr>
        <w:ind w:firstLine="426"/>
      </w:pPr>
      <w:r>
        <w:rPr>
          <w:rFonts w:hint="eastAsia"/>
        </w:rPr>
        <w:t>支持</w:t>
      </w:r>
      <w:r>
        <w:rPr>
          <w:rFonts w:hint="eastAsia"/>
        </w:rPr>
        <w:t xml:space="preserve"> </w:t>
      </w:r>
      <w:r>
        <w:rPr>
          <w:rFonts w:hint="eastAsia"/>
        </w:rPr>
        <w:t>删除</w:t>
      </w:r>
      <w:r>
        <w:rPr>
          <w:rFonts w:hint="eastAsia"/>
        </w:rPr>
        <w:t xml:space="preserve"> </w:t>
      </w:r>
      <w:r>
        <w:rPr>
          <w:rFonts w:hint="eastAsia"/>
        </w:rPr>
        <w:t>导出记录。</w:t>
      </w:r>
    </w:p>
    <w:p w:rsidR="004D71E0" w:rsidRPr="006E206C" w:rsidRDefault="004D71E0" w:rsidP="004D71E0">
      <w:pPr>
        <w:ind w:firstLine="426"/>
        <w:rPr>
          <w:b/>
        </w:rPr>
      </w:pPr>
      <w:r w:rsidRPr="006E206C">
        <w:rPr>
          <w:rFonts w:hint="eastAsia"/>
          <w:b/>
        </w:rPr>
        <w:lastRenderedPageBreak/>
        <w:t>提示：</w:t>
      </w:r>
    </w:p>
    <w:p w:rsidR="004D71E0" w:rsidRDefault="004D71E0" w:rsidP="004D71E0">
      <w:pPr>
        <w:ind w:firstLine="426"/>
      </w:pPr>
      <w:r>
        <w:rPr>
          <w:rFonts w:hint="eastAsia"/>
        </w:rPr>
        <w:t>单击列表左上方的下拉选择框，可通过导出记录的状态筛选导出记录。</w:t>
      </w:r>
    </w:p>
    <w:p w:rsidR="004D71E0" w:rsidRDefault="004D71E0" w:rsidP="004D71E0">
      <w:pPr>
        <w:ind w:firstLine="426"/>
      </w:pPr>
      <w:r>
        <w:rPr>
          <w:rFonts w:hint="eastAsia"/>
        </w:rPr>
        <w:t>单击下拉框右侧的</w:t>
      </w:r>
      <w:r w:rsidR="006E206C">
        <w:rPr>
          <w:noProof/>
        </w:rPr>
        <w:drawing>
          <wp:inline distT="0" distB="0" distL="0" distR="0">
            <wp:extent cx="142240" cy="147320"/>
            <wp:effectExtent l="0" t="0" r="0" b="5080"/>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2240" cy="147320"/>
                    </a:xfrm>
                    <a:prstGeom prst="rect">
                      <a:avLst/>
                    </a:prstGeom>
                    <a:noFill/>
                    <a:ln>
                      <a:noFill/>
                    </a:ln>
                  </pic:spPr>
                </pic:pic>
              </a:graphicData>
            </a:graphic>
          </wp:inline>
        </w:drawing>
      </w:r>
      <w:r>
        <w:rPr>
          <w:rFonts w:hint="eastAsia"/>
        </w:rPr>
        <w:t>图标，可刷新列表。</w:t>
      </w:r>
    </w:p>
    <w:p w:rsidR="004D71E0" w:rsidRDefault="004D71E0" w:rsidP="004D71E0">
      <w:pPr>
        <w:ind w:firstLine="426"/>
      </w:pPr>
    </w:p>
    <w:p w:rsidR="004D71E0" w:rsidRPr="006E206C" w:rsidRDefault="004D71E0" w:rsidP="006E206C">
      <w:pPr>
        <w:pStyle w:val="4"/>
        <w:numPr>
          <w:ilvl w:val="0"/>
          <w:numId w:val="0"/>
        </w:numPr>
        <w:ind w:left="420" w:hanging="420"/>
      </w:pPr>
      <w:r w:rsidRPr="006E206C">
        <w:rPr>
          <w:rFonts w:hint="eastAsia"/>
        </w:rPr>
        <w:t>事件</w:t>
      </w:r>
    </w:p>
    <w:p w:rsidR="004D71E0" w:rsidRDefault="004D71E0" w:rsidP="004D71E0">
      <w:pPr>
        <w:ind w:firstLine="426"/>
      </w:pPr>
      <w:r>
        <w:rPr>
          <w:rFonts w:hint="eastAsia"/>
        </w:rPr>
        <w:t>平台对接了</w:t>
      </w:r>
      <w:r>
        <w:rPr>
          <w:rFonts w:hint="eastAsia"/>
        </w:rPr>
        <w:t xml:space="preserve"> Kubernetes </w:t>
      </w:r>
      <w:r>
        <w:rPr>
          <w:rFonts w:hint="eastAsia"/>
        </w:rPr>
        <w:t>事件，记录了</w:t>
      </w:r>
      <w:r>
        <w:rPr>
          <w:rFonts w:hint="eastAsia"/>
        </w:rPr>
        <w:t xml:space="preserve"> Kubernetes </w:t>
      </w:r>
      <w:r>
        <w:rPr>
          <w:rFonts w:hint="eastAsia"/>
        </w:rPr>
        <w:t>资源的重要状态变更及各种运行状态变化的事件。能够在具体资源如集群、自定义应用、任务等出现异常情况时，通过事件分析具体原因。</w:t>
      </w:r>
    </w:p>
    <w:p w:rsidR="006E206C" w:rsidRDefault="00B436B2" w:rsidP="00B436B2">
      <w:r>
        <w:rPr>
          <w:noProof/>
        </w:rPr>
        <w:drawing>
          <wp:inline distT="0" distB="0" distL="0" distR="0" wp14:anchorId="30139199" wp14:editId="3E7C05E0">
            <wp:extent cx="5274310" cy="2734945"/>
            <wp:effectExtent l="0" t="0" r="2540" b="8255"/>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274310" cy="2734945"/>
                    </a:xfrm>
                    <a:prstGeom prst="rect">
                      <a:avLst/>
                    </a:prstGeom>
                  </pic:spPr>
                </pic:pic>
              </a:graphicData>
            </a:graphic>
          </wp:inline>
        </w:drawing>
      </w:r>
    </w:p>
    <w:p w:rsidR="004D71E0" w:rsidRPr="006E206C" w:rsidRDefault="004D71E0" w:rsidP="004D71E0">
      <w:pPr>
        <w:ind w:firstLine="426"/>
        <w:rPr>
          <w:rFonts w:ascii="黑体" w:eastAsia="黑体" w:hAnsi="黑体"/>
          <w:b/>
        </w:rPr>
      </w:pPr>
      <w:r w:rsidRPr="006E206C">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通过顶部导航栏的集群切换下拉选择框切换待查看事件的集群。</w:t>
      </w:r>
    </w:p>
    <w:p w:rsidR="004D71E0" w:rsidRDefault="004D71E0" w:rsidP="004D71E0">
      <w:pPr>
        <w:ind w:firstLine="426"/>
      </w:pPr>
      <w:r>
        <w:rPr>
          <w:rFonts w:hint="eastAsia"/>
        </w:rPr>
        <w:t>或：在集群概览页面，选择待查看事件的集群。</w:t>
      </w:r>
    </w:p>
    <w:p w:rsidR="004D71E0" w:rsidRDefault="004D71E0" w:rsidP="004D71E0">
      <w:pPr>
        <w:ind w:firstLine="426"/>
      </w:pPr>
      <w:r>
        <w:rPr>
          <w:rFonts w:hint="eastAsia"/>
        </w:rPr>
        <w:t xml:space="preserve">3. </w:t>
      </w:r>
      <w:r>
        <w:rPr>
          <w:rFonts w:hint="eastAsia"/>
        </w:rPr>
        <w:t>在左侧导航栏中单击</w:t>
      </w:r>
      <w:r>
        <w:rPr>
          <w:rFonts w:hint="eastAsia"/>
        </w:rPr>
        <w:t xml:space="preserve"> </w:t>
      </w:r>
      <w:r>
        <w:rPr>
          <w:rFonts w:hint="eastAsia"/>
        </w:rPr>
        <w:t>事件，进入事件页面。</w:t>
      </w:r>
    </w:p>
    <w:p w:rsidR="004D71E0" w:rsidRDefault="004D71E0" w:rsidP="004D71E0">
      <w:pPr>
        <w:ind w:firstLine="426"/>
      </w:pPr>
      <w:r>
        <w:rPr>
          <w:rFonts w:hint="eastAsia"/>
        </w:rPr>
        <w:t xml:space="preserve">4. </w:t>
      </w:r>
      <w:r>
        <w:rPr>
          <w:rFonts w:hint="eastAsia"/>
        </w:rPr>
        <w:t>查看资源事件列表，默认展示过去</w:t>
      </w:r>
      <w:r>
        <w:rPr>
          <w:rFonts w:hint="eastAsia"/>
        </w:rPr>
        <w:t xml:space="preserve"> 30 </w:t>
      </w:r>
      <w:r>
        <w:rPr>
          <w:rFonts w:hint="eastAsia"/>
        </w:rPr>
        <w:t>分钟内的资源事件，部分参数说明如下：</w:t>
      </w:r>
    </w:p>
    <w:p w:rsidR="004D71E0" w:rsidRDefault="004D71E0" w:rsidP="004D71E0">
      <w:pPr>
        <w:ind w:firstLine="426"/>
      </w:pPr>
      <w:r>
        <w:rPr>
          <w:rFonts w:hint="eastAsia"/>
        </w:rPr>
        <w:t>命名空间：资源事件中，</w:t>
      </w:r>
      <w:r>
        <w:rPr>
          <w:rFonts w:hint="eastAsia"/>
        </w:rPr>
        <w:t xml:space="preserve">Kubernetes </w:t>
      </w:r>
      <w:r>
        <w:rPr>
          <w:rFonts w:hint="eastAsia"/>
        </w:rPr>
        <w:t>资源所在的命名空间。</w:t>
      </w:r>
    </w:p>
    <w:p w:rsidR="004D71E0" w:rsidRDefault="004D71E0" w:rsidP="004D71E0">
      <w:pPr>
        <w:ind w:firstLine="426"/>
      </w:pPr>
      <w:r>
        <w:rPr>
          <w:rFonts w:hint="eastAsia"/>
        </w:rPr>
        <w:t>类型：资源事件中，</w:t>
      </w:r>
      <w:r>
        <w:rPr>
          <w:rFonts w:hint="eastAsia"/>
        </w:rPr>
        <w:t xml:space="preserve">Kubernetes </w:t>
      </w:r>
      <w:r>
        <w:rPr>
          <w:rFonts w:hint="eastAsia"/>
        </w:rPr>
        <w:t>资源的类型，例如：</w:t>
      </w:r>
      <w:r>
        <w:rPr>
          <w:rFonts w:hint="eastAsia"/>
        </w:rPr>
        <w:t>Pod</w:t>
      </w:r>
      <w:r>
        <w:rPr>
          <w:rFonts w:hint="eastAsia"/>
        </w:rPr>
        <w:t>。</w:t>
      </w:r>
    </w:p>
    <w:p w:rsidR="004D71E0" w:rsidRDefault="004D71E0" w:rsidP="004D71E0">
      <w:pPr>
        <w:ind w:firstLine="426"/>
      </w:pPr>
      <w:r>
        <w:rPr>
          <w:rFonts w:hint="eastAsia"/>
        </w:rPr>
        <w:t>起止时间：显示资源事件的首次发生时间和末次发生时间。</w:t>
      </w:r>
    </w:p>
    <w:p w:rsidR="004D71E0" w:rsidRDefault="004D71E0" w:rsidP="004D71E0">
      <w:pPr>
        <w:ind w:firstLine="426"/>
      </w:pPr>
      <w:r>
        <w:rPr>
          <w:rFonts w:hint="eastAsia"/>
        </w:rPr>
        <w:t>次数：资源事件的发生总次数。</w:t>
      </w:r>
    </w:p>
    <w:p w:rsidR="004D71E0" w:rsidRDefault="004D71E0" w:rsidP="004D71E0">
      <w:pPr>
        <w:ind w:firstLine="426"/>
      </w:pPr>
      <w:r>
        <w:rPr>
          <w:rFonts w:hint="eastAsia"/>
        </w:rPr>
        <w:t>原因：</w:t>
      </w:r>
      <w:r>
        <w:rPr>
          <w:rFonts w:hint="eastAsia"/>
        </w:rPr>
        <w:t xml:space="preserve">Kubernetes </w:t>
      </w:r>
      <w:r>
        <w:rPr>
          <w:rFonts w:hint="eastAsia"/>
        </w:rPr>
        <w:t>生成资源事件的原因（</w:t>
      </w:r>
      <w:r>
        <w:rPr>
          <w:rFonts w:hint="eastAsia"/>
        </w:rPr>
        <w:t>reason</w:t>
      </w:r>
      <w:r>
        <w:rPr>
          <w:rFonts w:hint="eastAsia"/>
        </w:rPr>
        <w:t>）。</w:t>
      </w:r>
    </w:p>
    <w:p w:rsidR="004D71E0" w:rsidRDefault="004D71E0" w:rsidP="004D71E0">
      <w:pPr>
        <w:ind w:firstLine="426"/>
      </w:pPr>
      <w:r>
        <w:rPr>
          <w:rFonts w:hint="eastAsia"/>
        </w:rPr>
        <w:t>消息：</w:t>
      </w:r>
      <w:r>
        <w:rPr>
          <w:rFonts w:hint="eastAsia"/>
        </w:rPr>
        <w:t xml:space="preserve">Kubernetes </w:t>
      </w:r>
      <w:r>
        <w:rPr>
          <w:rFonts w:hint="eastAsia"/>
        </w:rPr>
        <w:t>生成资源事件的消息内容（</w:t>
      </w:r>
      <w:r>
        <w:rPr>
          <w:rFonts w:hint="eastAsia"/>
        </w:rPr>
        <w:t>message</w:t>
      </w:r>
      <w:r>
        <w:rPr>
          <w:rFonts w:hint="eastAsia"/>
        </w:rPr>
        <w:t>）。</w:t>
      </w:r>
    </w:p>
    <w:p w:rsidR="004D71E0" w:rsidRDefault="004D71E0" w:rsidP="004D71E0">
      <w:pPr>
        <w:ind w:firstLine="426"/>
      </w:pPr>
      <w:r>
        <w:rPr>
          <w:rFonts w:hint="eastAsia"/>
        </w:rPr>
        <w:t xml:space="preserve">5. </w:t>
      </w:r>
      <w:r>
        <w:rPr>
          <w:rFonts w:hint="eastAsia"/>
        </w:rPr>
        <w:t>在</w:t>
      </w:r>
      <w:r>
        <w:rPr>
          <w:rFonts w:hint="eastAsia"/>
        </w:rPr>
        <w:t xml:space="preserve"> </w:t>
      </w:r>
      <w:r>
        <w:rPr>
          <w:rFonts w:hint="eastAsia"/>
        </w:rPr>
        <w:t>时间范围</w:t>
      </w:r>
      <w:r>
        <w:rPr>
          <w:rFonts w:hint="eastAsia"/>
        </w:rPr>
        <w:t xml:space="preserve"> </w:t>
      </w:r>
      <w:r>
        <w:rPr>
          <w:rFonts w:hint="eastAsia"/>
        </w:rPr>
        <w:t>框中，选择要查看事件的发生时间范围，例如：过去</w:t>
      </w:r>
      <w:r>
        <w:rPr>
          <w:rFonts w:hint="eastAsia"/>
        </w:rPr>
        <w:t xml:space="preserve"> 30 </w:t>
      </w:r>
      <w:r>
        <w:rPr>
          <w:rFonts w:hint="eastAsia"/>
        </w:rPr>
        <w:t>分钟、过去</w:t>
      </w:r>
      <w:r>
        <w:rPr>
          <w:rFonts w:hint="eastAsia"/>
        </w:rPr>
        <w:t xml:space="preserve"> 1 </w:t>
      </w:r>
      <w:r>
        <w:rPr>
          <w:rFonts w:hint="eastAsia"/>
        </w:rPr>
        <w:t>天等。</w:t>
      </w:r>
    </w:p>
    <w:p w:rsidR="004D71E0" w:rsidRDefault="004D71E0" w:rsidP="004D71E0">
      <w:pPr>
        <w:ind w:firstLine="426"/>
      </w:pPr>
      <w:r>
        <w:rPr>
          <w:rFonts w:hint="eastAsia"/>
        </w:rPr>
        <w:t>支持选择自定义时间，可自定义配置更精准的时间范围。</w:t>
      </w:r>
    </w:p>
    <w:p w:rsidR="004D71E0" w:rsidRDefault="004D71E0" w:rsidP="004D71E0">
      <w:pPr>
        <w:ind w:firstLine="426"/>
      </w:pPr>
      <w:r>
        <w:rPr>
          <w:rFonts w:hint="eastAsia"/>
        </w:rPr>
        <w:t>注意：选择时间范围后，系统将在资源事件列表中，显示末次发生时间在所选时间范围内的资源事件。</w:t>
      </w:r>
    </w:p>
    <w:p w:rsidR="004D71E0" w:rsidRDefault="004D71E0" w:rsidP="004D71E0">
      <w:pPr>
        <w:ind w:firstLine="426"/>
      </w:pPr>
      <w:r>
        <w:rPr>
          <w:rFonts w:hint="eastAsia"/>
        </w:rPr>
        <w:t xml:space="preserve">6. </w:t>
      </w:r>
      <w:r>
        <w:rPr>
          <w:rFonts w:hint="eastAsia"/>
        </w:rPr>
        <w:t>在</w:t>
      </w:r>
      <w:r>
        <w:rPr>
          <w:rFonts w:hint="eastAsia"/>
        </w:rPr>
        <w:t xml:space="preserve"> </w:t>
      </w:r>
      <w:r>
        <w:rPr>
          <w:rFonts w:hint="eastAsia"/>
        </w:rPr>
        <w:t>查询条件</w:t>
      </w:r>
      <w:r>
        <w:rPr>
          <w:rFonts w:hint="eastAsia"/>
        </w:rPr>
        <w:t xml:space="preserve"> </w:t>
      </w:r>
      <w:r>
        <w:rPr>
          <w:rFonts w:hint="eastAsia"/>
        </w:rPr>
        <w:t>框中，支持选择或自定义一个或多个查询条件，过滤资源事件。支持使用以下三种查询条件类型：</w:t>
      </w:r>
    </w:p>
    <w:p w:rsidR="004D71E0" w:rsidRDefault="004D71E0" w:rsidP="004D71E0">
      <w:pPr>
        <w:ind w:firstLine="426"/>
      </w:pPr>
      <w:r>
        <w:rPr>
          <w:rFonts w:hint="eastAsia"/>
        </w:rPr>
        <w:t>命名空间：选择要查看资源所在的命名空间。需要在</w:t>
      </w:r>
      <w:r>
        <w:rPr>
          <w:rFonts w:hint="eastAsia"/>
        </w:rPr>
        <w:t xml:space="preserve"> </w:t>
      </w:r>
      <w:r>
        <w:rPr>
          <w:rFonts w:hint="eastAsia"/>
        </w:rPr>
        <w:t>查询条件</w:t>
      </w:r>
      <w:r>
        <w:rPr>
          <w:rFonts w:hint="eastAsia"/>
        </w:rPr>
        <w:t xml:space="preserve"> </w:t>
      </w:r>
      <w:r>
        <w:rPr>
          <w:rFonts w:hint="eastAsia"/>
        </w:rPr>
        <w:t>框中选择或输入形如</w:t>
      </w:r>
      <w:r w:rsidRPr="00B436B2">
        <w:rPr>
          <w:rFonts w:hint="eastAsia"/>
          <w:color w:val="FF0000"/>
        </w:rPr>
        <w:t>namespace:xxx</w:t>
      </w:r>
      <w:r>
        <w:rPr>
          <w:rFonts w:hint="eastAsia"/>
        </w:rPr>
        <w:t xml:space="preserve"> </w:t>
      </w:r>
      <w:r>
        <w:rPr>
          <w:rFonts w:hint="eastAsia"/>
        </w:rPr>
        <w:t>的查询条件，其中</w:t>
      </w:r>
      <w:r>
        <w:rPr>
          <w:rFonts w:hint="eastAsia"/>
        </w:rPr>
        <w:t xml:space="preserve"> xxx </w:t>
      </w:r>
      <w:r>
        <w:rPr>
          <w:rFonts w:hint="eastAsia"/>
        </w:rPr>
        <w:t>代表命名空间名称。</w:t>
      </w:r>
    </w:p>
    <w:p w:rsidR="004D71E0" w:rsidRDefault="004D71E0" w:rsidP="004D71E0">
      <w:pPr>
        <w:ind w:firstLine="426"/>
      </w:pPr>
      <w:r>
        <w:rPr>
          <w:rFonts w:hint="eastAsia"/>
        </w:rPr>
        <w:lastRenderedPageBreak/>
        <w:t>资源类型：选择要查看资源的资源类型。需要在</w:t>
      </w:r>
      <w:r>
        <w:rPr>
          <w:rFonts w:hint="eastAsia"/>
        </w:rPr>
        <w:t xml:space="preserve"> </w:t>
      </w:r>
      <w:r>
        <w:rPr>
          <w:rFonts w:hint="eastAsia"/>
        </w:rPr>
        <w:t>查询条件</w:t>
      </w:r>
      <w:r>
        <w:rPr>
          <w:rFonts w:hint="eastAsia"/>
        </w:rPr>
        <w:t xml:space="preserve"> </w:t>
      </w:r>
      <w:r>
        <w:rPr>
          <w:rFonts w:hint="eastAsia"/>
        </w:rPr>
        <w:t>框中选择或输入形如</w:t>
      </w:r>
      <w:r w:rsidRPr="00B436B2">
        <w:rPr>
          <w:rFonts w:hint="eastAsia"/>
          <w:color w:val="FF0000"/>
        </w:rPr>
        <w:t>kind:xxx</w:t>
      </w:r>
      <w:r>
        <w:rPr>
          <w:rFonts w:hint="eastAsia"/>
        </w:rPr>
        <w:t xml:space="preserve"> </w:t>
      </w:r>
      <w:r>
        <w:rPr>
          <w:rFonts w:hint="eastAsia"/>
        </w:rPr>
        <w:t>的查询条件，其中</w:t>
      </w:r>
      <w:r>
        <w:rPr>
          <w:rFonts w:hint="eastAsia"/>
        </w:rPr>
        <w:t xml:space="preserve"> xxx </w:t>
      </w:r>
      <w:r>
        <w:rPr>
          <w:rFonts w:hint="eastAsia"/>
        </w:rPr>
        <w:t>代表资源类型名称。</w:t>
      </w:r>
    </w:p>
    <w:p w:rsidR="004D71E0" w:rsidRDefault="004D71E0" w:rsidP="00B436B2">
      <w:pPr>
        <w:ind w:firstLine="426"/>
      </w:pPr>
      <w:r>
        <w:rPr>
          <w:rFonts w:hint="eastAsia"/>
        </w:rPr>
        <w:t>资源名称：选择要查看资源的名称。需要在</w:t>
      </w:r>
      <w:r>
        <w:rPr>
          <w:rFonts w:hint="eastAsia"/>
        </w:rPr>
        <w:t xml:space="preserve"> </w:t>
      </w:r>
      <w:r>
        <w:rPr>
          <w:rFonts w:hint="eastAsia"/>
        </w:rPr>
        <w:t>查询条件</w:t>
      </w:r>
      <w:r>
        <w:rPr>
          <w:rFonts w:hint="eastAsia"/>
        </w:rPr>
        <w:t xml:space="preserve"> </w:t>
      </w:r>
      <w:r>
        <w:rPr>
          <w:rFonts w:hint="eastAsia"/>
        </w:rPr>
        <w:t>框中输入资源名称。</w:t>
      </w:r>
    </w:p>
    <w:p w:rsidR="004D71E0" w:rsidRDefault="004D71E0" w:rsidP="004D71E0">
      <w:pPr>
        <w:ind w:firstLine="426"/>
      </w:pPr>
      <w:r>
        <w:rPr>
          <w:rFonts w:hint="eastAsia"/>
        </w:rPr>
        <w:t>如果配置了多个查询条件，那么查询条件类型相同的条件之间，建立“或”（</w:t>
      </w:r>
      <w:r>
        <w:rPr>
          <w:rFonts w:hint="eastAsia"/>
        </w:rPr>
        <w:t>or</w:t>
      </w:r>
      <w:r>
        <w:rPr>
          <w:rFonts w:hint="eastAsia"/>
        </w:rPr>
        <w:t>）的条件关系；查询条件类型不同的条件之间，建立“与”（</w:t>
      </w:r>
      <w:r>
        <w:rPr>
          <w:rFonts w:hint="eastAsia"/>
        </w:rPr>
        <w:t>and</w:t>
      </w:r>
      <w:r>
        <w:rPr>
          <w:rFonts w:hint="eastAsia"/>
        </w:rPr>
        <w:t>）的条件关系。</w:t>
      </w:r>
    </w:p>
    <w:p w:rsidR="004D71E0" w:rsidRDefault="004D71E0" w:rsidP="004D71E0">
      <w:pPr>
        <w:ind w:firstLine="426"/>
      </w:pPr>
      <w:r>
        <w:rPr>
          <w:rFonts w:hint="eastAsia"/>
        </w:rPr>
        <w:t>例如：配置了</w:t>
      </w:r>
      <w:r w:rsidRPr="00B436B2">
        <w:rPr>
          <w:rFonts w:hint="eastAsia"/>
          <w:color w:val="FF0000"/>
        </w:rPr>
        <w:t xml:space="preserve">namespace:a1 </w:t>
      </w:r>
      <w:r w:rsidRPr="00B436B2">
        <w:rPr>
          <w:rFonts w:hint="eastAsia"/>
          <w:color w:val="FF0000"/>
        </w:rPr>
        <w:t>、</w:t>
      </w:r>
      <w:r w:rsidRPr="00B436B2">
        <w:rPr>
          <w:rFonts w:hint="eastAsia"/>
          <w:color w:val="FF0000"/>
        </w:rPr>
        <w:t xml:space="preserve">namespace:a2 </w:t>
      </w:r>
      <w:r w:rsidRPr="00B436B2">
        <w:rPr>
          <w:rFonts w:hint="eastAsia"/>
          <w:color w:val="FF0000"/>
        </w:rPr>
        <w:t>、</w:t>
      </w:r>
      <w:r w:rsidRPr="00B436B2">
        <w:rPr>
          <w:rFonts w:hint="eastAsia"/>
          <w:color w:val="FF0000"/>
        </w:rPr>
        <w:t xml:space="preserve">kind:Pod </w:t>
      </w:r>
      <w:r w:rsidRPr="00B436B2">
        <w:rPr>
          <w:rFonts w:hint="eastAsia"/>
          <w:color w:val="FF0000"/>
        </w:rPr>
        <w:t>、</w:t>
      </w:r>
      <w:r w:rsidRPr="00B436B2">
        <w:rPr>
          <w:rFonts w:hint="eastAsia"/>
          <w:color w:val="FF0000"/>
        </w:rPr>
        <w:t>kind:Deployment</w:t>
      </w:r>
      <w:r>
        <w:rPr>
          <w:rFonts w:hint="eastAsia"/>
        </w:rPr>
        <w:t xml:space="preserve"> </w:t>
      </w:r>
      <w:r>
        <w:rPr>
          <w:rFonts w:hint="eastAsia"/>
        </w:rPr>
        <w:t>这四个查询条件，系统将在资源事件列表中，显示</w:t>
      </w:r>
      <w:r>
        <w:rPr>
          <w:rFonts w:hint="eastAsia"/>
        </w:rPr>
        <w:t xml:space="preserve"> a1</w:t>
      </w:r>
      <w:r>
        <w:rPr>
          <w:rFonts w:hint="eastAsia"/>
        </w:rPr>
        <w:t>、</w:t>
      </w:r>
      <w:r>
        <w:rPr>
          <w:rFonts w:hint="eastAsia"/>
        </w:rPr>
        <w:t xml:space="preserve">a2 </w:t>
      </w:r>
      <w:r>
        <w:rPr>
          <w:rFonts w:hint="eastAsia"/>
        </w:rPr>
        <w:t>这两个命名空间中，所有</w:t>
      </w:r>
      <w:r>
        <w:rPr>
          <w:rFonts w:hint="eastAsia"/>
        </w:rPr>
        <w:t xml:space="preserve"> Pod </w:t>
      </w:r>
      <w:r>
        <w:rPr>
          <w:rFonts w:hint="eastAsia"/>
        </w:rPr>
        <w:t>和</w:t>
      </w:r>
      <w:r>
        <w:rPr>
          <w:rFonts w:hint="eastAsia"/>
        </w:rPr>
        <w:t xml:space="preserve"> Deployment </w:t>
      </w:r>
      <w:r>
        <w:rPr>
          <w:rFonts w:hint="eastAsia"/>
        </w:rPr>
        <w:t>资源的</w:t>
      </w:r>
      <w:r>
        <w:rPr>
          <w:rFonts w:hint="eastAsia"/>
        </w:rPr>
        <w:t xml:space="preserve"> K8s </w:t>
      </w:r>
      <w:r>
        <w:rPr>
          <w:rFonts w:hint="eastAsia"/>
        </w:rPr>
        <w:t>事件。</w:t>
      </w:r>
    </w:p>
    <w:p w:rsidR="004D71E0" w:rsidRDefault="004D71E0" w:rsidP="004D71E0">
      <w:pPr>
        <w:ind w:firstLine="426"/>
      </w:pPr>
      <w:r>
        <w:rPr>
          <w:rFonts w:hint="eastAsia"/>
        </w:rPr>
        <w:t xml:space="preserve">7. </w:t>
      </w:r>
      <w:r>
        <w:rPr>
          <w:rFonts w:hint="eastAsia"/>
        </w:rPr>
        <w:t>单击</w:t>
      </w:r>
      <w:r w:rsidR="00B436B2">
        <w:rPr>
          <w:noProof/>
        </w:rPr>
        <w:drawing>
          <wp:inline distT="0" distB="0" distL="0" distR="0">
            <wp:extent cx="142240" cy="147320"/>
            <wp:effectExtent l="0" t="0" r="0" b="508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2240" cy="147320"/>
                    </a:xfrm>
                    <a:prstGeom prst="rect">
                      <a:avLst/>
                    </a:prstGeom>
                    <a:noFill/>
                    <a:ln>
                      <a:noFill/>
                    </a:ln>
                  </pic:spPr>
                </pic:pic>
              </a:graphicData>
            </a:graphic>
          </wp:inline>
        </w:drawing>
      </w:r>
      <w:r>
        <w:rPr>
          <w:rFonts w:hint="eastAsia"/>
        </w:rPr>
        <w:t>按钮，可刷新事件列表。</w:t>
      </w:r>
    </w:p>
    <w:p w:rsidR="004D71E0" w:rsidRDefault="004D71E0" w:rsidP="004D71E0">
      <w:pPr>
        <w:ind w:firstLine="426"/>
      </w:pPr>
      <w:r>
        <w:rPr>
          <w:rFonts w:hint="eastAsia"/>
        </w:rPr>
        <w:t xml:space="preserve">8. </w:t>
      </w:r>
      <w:r>
        <w:rPr>
          <w:rFonts w:hint="eastAsia"/>
        </w:rPr>
        <w:t>单击事件记录右侧的</w:t>
      </w:r>
      <w:r>
        <w:rPr>
          <w:rFonts w:hint="eastAsia"/>
        </w:rPr>
        <w:t xml:space="preserve"> </w:t>
      </w:r>
      <w:r>
        <w:rPr>
          <w:rFonts w:hint="eastAsia"/>
        </w:rPr>
        <w:t>事件详情，弹出</w:t>
      </w:r>
      <w:r>
        <w:rPr>
          <w:rFonts w:hint="eastAsia"/>
        </w:rPr>
        <w:t xml:space="preserve"> </w:t>
      </w:r>
      <w:r>
        <w:rPr>
          <w:rFonts w:hint="eastAsia"/>
        </w:rPr>
        <w:t>事件详情</w:t>
      </w:r>
      <w:r>
        <w:rPr>
          <w:rFonts w:hint="eastAsia"/>
        </w:rPr>
        <w:t xml:space="preserve"> </w:t>
      </w:r>
      <w:r>
        <w:rPr>
          <w:rFonts w:hint="eastAsia"/>
        </w:rPr>
        <w:t>对话框。</w:t>
      </w:r>
    </w:p>
    <w:p w:rsidR="004D71E0" w:rsidRDefault="004D71E0" w:rsidP="004D71E0">
      <w:pPr>
        <w:ind w:firstLine="426"/>
      </w:pPr>
      <w:r>
        <w:rPr>
          <w:rFonts w:hint="eastAsia"/>
        </w:rPr>
        <w:t xml:space="preserve">9. </w:t>
      </w:r>
      <w:r>
        <w:rPr>
          <w:rFonts w:hint="eastAsia"/>
        </w:rPr>
        <w:t>在</w:t>
      </w:r>
      <w:r>
        <w:rPr>
          <w:rFonts w:hint="eastAsia"/>
        </w:rPr>
        <w:t xml:space="preserve"> Json</w:t>
      </w:r>
      <w:r>
        <w:rPr>
          <w:rFonts w:hint="eastAsia"/>
        </w:rPr>
        <w:t>（只读）</w:t>
      </w:r>
      <w:r>
        <w:rPr>
          <w:rFonts w:hint="eastAsia"/>
        </w:rPr>
        <w:t xml:space="preserve"> </w:t>
      </w:r>
      <w:r>
        <w:rPr>
          <w:rFonts w:hint="eastAsia"/>
        </w:rPr>
        <w:t>区域，可查看事件的</w:t>
      </w:r>
      <w:r>
        <w:rPr>
          <w:rFonts w:hint="eastAsia"/>
        </w:rPr>
        <w:t xml:space="preserve"> Json </w:t>
      </w:r>
      <w:r>
        <w:rPr>
          <w:rFonts w:hint="eastAsia"/>
        </w:rPr>
        <w:t>文件。同时支持以下操作：</w:t>
      </w:r>
    </w:p>
    <w:p w:rsidR="004D71E0" w:rsidRDefault="004D71E0" w:rsidP="004D71E0">
      <w:pPr>
        <w:ind w:firstLine="426"/>
      </w:pPr>
      <w:r>
        <w:rPr>
          <w:rFonts w:hint="eastAsia"/>
        </w:rPr>
        <w:t>单击</w:t>
      </w:r>
      <w:r>
        <w:rPr>
          <w:rFonts w:hint="eastAsia"/>
        </w:rPr>
        <w:t xml:space="preserve"> </w:t>
      </w:r>
      <w:r>
        <w:rPr>
          <w:rFonts w:hint="eastAsia"/>
        </w:rPr>
        <w:t>导出，将</w:t>
      </w:r>
      <w:r>
        <w:rPr>
          <w:rFonts w:hint="eastAsia"/>
        </w:rPr>
        <w:t xml:space="preserve"> YAML </w:t>
      </w:r>
      <w:r>
        <w:rPr>
          <w:rFonts w:hint="eastAsia"/>
        </w:rPr>
        <w:t>导出保存成一个文件。</w:t>
      </w:r>
    </w:p>
    <w:p w:rsidR="004D71E0" w:rsidRDefault="004D71E0" w:rsidP="004D71E0">
      <w:pPr>
        <w:ind w:firstLine="426"/>
      </w:pPr>
      <w:r>
        <w:rPr>
          <w:rFonts w:hint="eastAsia"/>
        </w:rPr>
        <w:t>单击</w:t>
      </w:r>
      <w:r>
        <w:rPr>
          <w:rFonts w:hint="eastAsia"/>
        </w:rPr>
        <w:t xml:space="preserve"> </w:t>
      </w:r>
      <w:r>
        <w:rPr>
          <w:rFonts w:hint="eastAsia"/>
        </w:rPr>
        <w:t>查找，在框中输入关键字，会自动匹配搜索结果，并支持前后搜索查看。</w:t>
      </w:r>
    </w:p>
    <w:p w:rsidR="004D71E0" w:rsidRDefault="004D71E0" w:rsidP="004D71E0">
      <w:pPr>
        <w:ind w:firstLine="426"/>
      </w:pPr>
      <w:r>
        <w:rPr>
          <w:rFonts w:hint="eastAsia"/>
        </w:rPr>
        <w:t>单击</w:t>
      </w:r>
      <w:r>
        <w:rPr>
          <w:rFonts w:hint="eastAsia"/>
        </w:rPr>
        <w:t xml:space="preserve"> </w:t>
      </w:r>
      <w:r>
        <w:rPr>
          <w:rFonts w:hint="eastAsia"/>
        </w:rPr>
        <w:t>复制，复制编辑内容。</w:t>
      </w:r>
    </w:p>
    <w:p w:rsidR="004D71E0" w:rsidRDefault="004D71E0" w:rsidP="004D71E0">
      <w:pPr>
        <w:ind w:firstLine="426"/>
      </w:pPr>
      <w:r>
        <w:rPr>
          <w:rFonts w:hint="eastAsia"/>
        </w:rPr>
        <w:t>单击</w:t>
      </w:r>
      <w:r>
        <w:rPr>
          <w:rFonts w:hint="eastAsia"/>
        </w:rPr>
        <w:t xml:space="preserve"> </w:t>
      </w:r>
      <w:r>
        <w:rPr>
          <w:rFonts w:hint="eastAsia"/>
        </w:rPr>
        <w:t>日间</w:t>
      </w:r>
      <w:r>
        <w:rPr>
          <w:rFonts w:hint="eastAsia"/>
        </w:rPr>
        <w:t xml:space="preserve"> </w:t>
      </w:r>
      <w:r>
        <w:rPr>
          <w:rFonts w:hint="eastAsia"/>
        </w:rPr>
        <w:t>或</w:t>
      </w:r>
      <w:r>
        <w:rPr>
          <w:rFonts w:hint="eastAsia"/>
        </w:rPr>
        <w:t xml:space="preserve"> </w:t>
      </w:r>
      <w:r>
        <w:rPr>
          <w:rFonts w:hint="eastAsia"/>
        </w:rPr>
        <w:t>夜间</w:t>
      </w:r>
      <w:r>
        <w:rPr>
          <w:rFonts w:hint="eastAsia"/>
        </w:rPr>
        <w:t xml:space="preserve"> </w:t>
      </w:r>
      <w:r>
        <w:rPr>
          <w:rFonts w:hint="eastAsia"/>
        </w:rPr>
        <w:t>模式，屏幕会自动调节成对应的查看模式。</w:t>
      </w:r>
    </w:p>
    <w:p w:rsidR="004D71E0" w:rsidRDefault="004D71E0" w:rsidP="00E05F91">
      <w:pPr>
        <w:ind w:firstLine="426"/>
      </w:pPr>
      <w:r>
        <w:rPr>
          <w:rFonts w:hint="eastAsia"/>
        </w:rPr>
        <w:t>单击</w:t>
      </w:r>
      <w:r>
        <w:rPr>
          <w:rFonts w:hint="eastAsia"/>
        </w:rPr>
        <w:t xml:space="preserve"> </w:t>
      </w:r>
      <w:r>
        <w:rPr>
          <w:rFonts w:hint="eastAsia"/>
        </w:rPr>
        <w:t>全屏，全屏查看内容；单击</w:t>
      </w:r>
      <w:r>
        <w:rPr>
          <w:rFonts w:hint="eastAsia"/>
        </w:rPr>
        <w:t xml:space="preserve"> </w:t>
      </w:r>
      <w:r>
        <w:rPr>
          <w:rFonts w:hint="eastAsia"/>
        </w:rPr>
        <w:t>退出全屏，退出全屏模式。</w:t>
      </w:r>
    </w:p>
    <w:p w:rsidR="004D71E0" w:rsidRDefault="004D71E0" w:rsidP="00B436B2">
      <w:pPr>
        <w:pStyle w:val="4"/>
        <w:numPr>
          <w:ilvl w:val="0"/>
          <w:numId w:val="0"/>
        </w:numPr>
        <w:ind w:left="420" w:hanging="420"/>
      </w:pPr>
      <w:r>
        <w:rPr>
          <w:rFonts w:hint="eastAsia"/>
        </w:rPr>
        <w:t>告警</w:t>
      </w:r>
    </w:p>
    <w:p w:rsidR="004D71E0" w:rsidRDefault="004D71E0" w:rsidP="004D71E0">
      <w:pPr>
        <w:ind w:firstLine="426"/>
      </w:pPr>
      <w:r>
        <w:rPr>
          <w:rFonts w:hint="eastAsia"/>
        </w:rPr>
        <w:t>平台管理员可通过运维中心管理集群、节点、计算组件的告警策略。</w:t>
      </w:r>
    </w:p>
    <w:p w:rsidR="004D71E0" w:rsidRDefault="004D71E0" w:rsidP="004D71E0">
      <w:pPr>
        <w:ind w:firstLine="426"/>
      </w:pPr>
      <w:r>
        <w:rPr>
          <w:rFonts w:hint="eastAsia"/>
        </w:rPr>
        <w:t>同时，可统一管理平台的告警模板，以便用户使用模板快速创建针对集群、节点、计算组件的告警策略。</w:t>
      </w:r>
    </w:p>
    <w:p w:rsidR="004D71E0" w:rsidRPr="00B436B2" w:rsidRDefault="004D71E0" w:rsidP="00B436B2">
      <w:pPr>
        <w:pStyle w:val="5"/>
        <w:spacing w:before="0" w:after="0" w:line="240" w:lineRule="auto"/>
        <w:rPr>
          <w:sz w:val="21"/>
          <w:szCs w:val="21"/>
        </w:rPr>
      </w:pPr>
      <w:r w:rsidRPr="00B436B2">
        <w:rPr>
          <w:rFonts w:hint="eastAsia"/>
          <w:sz w:val="21"/>
          <w:szCs w:val="21"/>
        </w:rPr>
        <w:t>实时告警</w:t>
      </w:r>
    </w:p>
    <w:p w:rsidR="004D71E0" w:rsidRDefault="004D71E0" w:rsidP="004D71E0">
      <w:pPr>
        <w:ind w:firstLine="426"/>
      </w:pPr>
      <w:r>
        <w:rPr>
          <w:rFonts w:hint="eastAsia"/>
        </w:rPr>
        <w:t>平台通过实时告警将当前发生告警的资源个数及详细的发生告警的资源信息进行集中展示后，方便运维人员、管理员实时了解平台上整体业务的告警情况，及时排除故障因素，保障平台正常运行。</w:t>
      </w:r>
    </w:p>
    <w:p w:rsidR="004D71E0" w:rsidRPr="00B436B2" w:rsidRDefault="004D71E0" w:rsidP="004D71E0">
      <w:pPr>
        <w:ind w:firstLine="426"/>
        <w:rPr>
          <w:rFonts w:ascii="黑体" w:eastAsia="黑体" w:hAnsi="黑体"/>
          <w:b/>
        </w:rPr>
      </w:pPr>
      <w:r w:rsidRPr="00B436B2">
        <w:rPr>
          <w:rFonts w:ascii="黑体" w:eastAsia="黑体" w:hAnsi="黑体" w:hint="eastAsia"/>
          <w:b/>
        </w:rPr>
        <w:t>前提条件</w:t>
      </w:r>
    </w:p>
    <w:p w:rsidR="004D71E0" w:rsidRDefault="004D71E0" w:rsidP="004D71E0">
      <w:pPr>
        <w:ind w:firstLine="426"/>
      </w:pPr>
      <w:r>
        <w:rPr>
          <w:rFonts w:hint="eastAsia"/>
        </w:rPr>
        <w:t>平台上集群的监控组件均运行正常。当集群的监控组件异常时，无法读取集群的监控数据，集群告警功能无法正常使用。</w:t>
      </w:r>
    </w:p>
    <w:p w:rsidR="004D71E0" w:rsidRPr="00B436B2" w:rsidRDefault="004D71E0" w:rsidP="004D71E0">
      <w:pPr>
        <w:ind w:firstLine="426"/>
        <w:rPr>
          <w:rFonts w:ascii="黑体" w:eastAsia="黑体" w:hAnsi="黑体"/>
          <w:b/>
        </w:rPr>
      </w:pPr>
      <w:r w:rsidRPr="00B436B2">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单击左导航栏中的</w:t>
      </w:r>
      <w:r>
        <w:rPr>
          <w:rFonts w:hint="eastAsia"/>
        </w:rPr>
        <w:t xml:space="preserve"> </w:t>
      </w:r>
      <w:r>
        <w:rPr>
          <w:rFonts w:hint="eastAsia"/>
        </w:rPr>
        <w:t>告警</w:t>
      </w:r>
      <w:r>
        <w:rPr>
          <w:rFonts w:hint="eastAsia"/>
        </w:rPr>
        <w:t xml:space="preserve"> &gt; </w:t>
      </w:r>
      <w:r>
        <w:rPr>
          <w:rFonts w:hint="eastAsia"/>
        </w:rPr>
        <w:t>实时告警，进入实时告警页面。</w:t>
      </w:r>
    </w:p>
    <w:p w:rsidR="004D71E0" w:rsidRDefault="004D71E0" w:rsidP="004D71E0">
      <w:pPr>
        <w:ind w:firstLine="426"/>
      </w:pPr>
      <w:r w:rsidRPr="00E05F91">
        <w:rPr>
          <w:rFonts w:hint="eastAsia"/>
          <w:b/>
        </w:rPr>
        <w:t>提示：</w:t>
      </w:r>
      <w:r>
        <w:rPr>
          <w:rFonts w:hint="eastAsia"/>
        </w:rPr>
        <w:t>该页面数据每隔</w:t>
      </w:r>
      <w:r>
        <w:rPr>
          <w:rFonts w:hint="eastAsia"/>
        </w:rPr>
        <w:t xml:space="preserve"> 1 </w:t>
      </w:r>
      <w:r>
        <w:rPr>
          <w:rFonts w:hint="eastAsia"/>
        </w:rPr>
        <w:t>分钟自动刷新一次。</w:t>
      </w:r>
    </w:p>
    <w:p w:rsidR="00E05F91" w:rsidRDefault="00E05F91" w:rsidP="00E05F91">
      <w:r>
        <w:rPr>
          <w:noProof/>
        </w:rPr>
        <w:drawing>
          <wp:inline distT="0" distB="0" distL="0" distR="0" wp14:anchorId="0FA4F8A1" wp14:editId="1962DFA6">
            <wp:extent cx="4308685" cy="2428240"/>
            <wp:effectExtent l="0" t="0" r="0" b="0"/>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328506" cy="2439410"/>
                    </a:xfrm>
                    <a:prstGeom prst="rect">
                      <a:avLst/>
                    </a:prstGeom>
                  </pic:spPr>
                </pic:pic>
              </a:graphicData>
            </a:graphic>
          </wp:inline>
        </w:drawing>
      </w:r>
    </w:p>
    <w:p w:rsidR="004D71E0" w:rsidRDefault="004D71E0" w:rsidP="004D71E0">
      <w:pPr>
        <w:ind w:firstLine="426"/>
      </w:pPr>
      <w:r>
        <w:rPr>
          <w:rFonts w:hint="eastAsia"/>
        </w:rPr>
        <w:lastRenderedPageBreak/>
        <w:t>在实时告警区域，可查看根据资源类型（集群、节点、部署、有状态副本集、守护进程集）统计的正在告警的告警总数。</w:t>
      </w:r>
    </w:p>
    <w:p w:rsidR="004D71E0" w:rsidRDefault="004D71E0" w:rsidP="004D71E0">
      <w:pPr>
        <w:ind w:firstLine="426"/>
      </w:pPr>
      <w:r>
        <w:rPr>
          <w:rFonts w:hint="eastAsia"/>
        </w:rPr>
        <w:t>在列表区域，可查看正在告警的告警列表信息。</w:t>
      </w:r>
    </w:p>
    <w:p w:rsidR="004D71E0" w:rsidRDefault="004D71E0" w:rsidP="004D71E0">
      <w:pPr>
        <w:ind w:firstLine="426"/>
      </w:pPr>
      <w:r>
        <w:rPr>
          <w:rFonts w:hint="eastAsia"/>
        </w:rPr>
        <w:t>提示：</w:t>
      </w:r>
    </w:p>
    <w:p w:rsidR="004D71E0" w:rsidRDefault="004D71E0" w:rsidP="004D71E0">
      <w:pPr>
        <w:ind w:firstLine="426"/>
      </w:pPr>
      <w:r>
        <w:rPr>
          <w:rFonts w:hint="eastAsia"/>
        </w:rPr>
        <w:t>列表支持根据</w:t>
      </w:r>
      <w:r>
        <w:rPr>
          <w:rFonts w:hint="eastAsia"/>
        </w:rPr>
        <w:t xml:space="preserve"> </w:t>
      </w:r>
      <w:r>
        <w:rPr>
          <w:rFonts w:hint="eastAsia"/>
        </w:rPr>
        <w:t>所属集群、资源类型</w:t>
      </w:r>
      <w:r>
        <w:rPr>
          <w:rFonts w:hint="eastAsia"/>
        </w:rPr>
        <w:t xml:space="preserve"> </w:t>
      </w:r>
      <w:r>
        <w:rPr>
          <w:rFonts w:hint="eastAsia"/>
        </w:rPr>
        <w:t>过滤告警。</w:t>
      </w:r>
    </w:p>
    <w:p w:rsidR="004D71E0" w:rsidRDefault="004D71E0" w:rsidP="004D71E0">
      <w:pPr>
        <w:ind w:firstLine="426"/>
      </w:pPr>
      <w:r>
        <w:rPr>
          <w:rFonts w:hint="eastAsia"/>
        </w:rPr>
        <w:t>单击列表右上方的搜索框，可输入告警资源名称进行模糊搜索。</w:t>
      </w:r>
    </w:p>
    <w:p w:rsidR="004D71E0" w:rsidRDefault="004D71E0" w:rsidP="004D71E0">
      <w:pPr>
        <w:ind w:firstLine="426"/>
      </w:pPr>
      <w:r>
        <w:rPr>
          <w:rFonts w:hint="eastAsia"/>
        </w:rPr>
        <w:t>单击搜索框右侧的</w:t>
      </w:r>
      <w:r>
        <w:rPr>
          <w:rFonts w:hint="eastAsia"/>
        </w:rPr>
        <w:t xml:space="preserve"> </w:t>
      </w:r>
      <w:r>
        <w:rPr>
          <w:rFonts w:hint="eastAsia"/>
        </w:rPr>
        <w:t>图标，可刷新列表。</w:t>
      </w:r>
    </w:p>
    <w:p w:rsidR="004D71E0" w:rsidRDefault="004D71E0" w:rsidP="004D71E0">
      <w:pPr>
        <w:ind w:firstLine="426"/>
      </w:pPr>
      <w:r>
        <w:rPr>
          <w:rFonts w:hint="eastAsia"/>
        </w:rPr>
        <w:t>列表字段说明参见下表。</w:t>
      </w:r>
    </w:p>
    <w:tbl>
      <w:tblPr>
        <w:tblW w:w="0" w:type="auto"/>
        <w:shd w:val="clear" w:color="auto" w:fill="FFFFFF"/>
        <w:tblCellMar>
          <w:left w:w="0" w:type="dxa"/>
          <w:right w:w="0" w:type="dxa"/>
        </w:tblCellMar>
        <w:tblLook w:val="04A0" w:firstRow="1" w:lastRow="0" w:firstColumn="1" w:lastColumn="0" w:noHBand="0" w:noVBand="1"/>
      </w:tblPr>
      <w:tblGrid>
        <w:gridCol w:w="993"/>
        <w:gridCol w:w="7313"/>
      </w:tblGrid>
      <w:tr w:rsidR="00E05F91" w:rsidRPr="00E05F91" w:rsidTr="00E05F91">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E05F91" w:rsidRPr="00E05F91" w:rsidRDefault="00E05F91" w:rsidP="00E05F91">
            <w:pPr>
              <w:widowControl/>
              <w:jc w:val="left"/>
              <w:rPr>
                <w:rFonts w:ascii="Segoe UI" w:eastAsia="宋体" w:hAnsi="Segoe UI" w:cs="Segoe UI"/>
                <w:b/>
                <w:bCs/>
                <w:color w:val="000000"/>
                <w:kern w:val="0"/>
                <w:szCs w:val="21"/>
              </w:rPr>
            </w:pPr>
            <w:r w:rsidRPr="00E05F91">
              <w:rPr>
                <w:rFonts w:ascii="Segoe UI" w:eastAsia="宋体" w:hAnsi="Segoe UI" w:cs="Segoe UI"/>
                <w:b/>
                <w:bCs/>
                <w:color w:val="000000"/>
                <w:kern w:val="0"/>
                <w:szCs w:val="21"/>
              </w:rPr>
              <w:t>参数</w:t>
            </w:r>
          </w:p>
        </w:tc>
        <w:tc>
          <w:tcPr>
            <w:tcW w:w="7313" w:type="dxa"/>
            <w:tcBorders>
              <w:top w:val="single" w:sz="6" w:space="0" w:color="EEEEEE"/>
              <w:bottom w:val="single" w:sz="6" w:space="0" w:color="EEEEEE"/>
              <w:right w:val="nil"/>
            </w:tcBorders>
            <w:shd w:val="clear" w:color="auto" w:fill="F6F6F6"/>
            <w:vAlign w:val="center"/>
            <w:hideMark/>
          </w:tcPr>
          <w:p w:rsidR="00E05F91" w:rsidRPr="00E05F91" w:rsidRDefault="00E05F91" w:rsidP="00E05F91">
            <w:pPr>
              <w:widowControl/>
              <w:jc w:val="left"/>
              <w:rPr>
                <w:rFonts w:ascii="Segoe UI" w:eastAsia="宋体" w:hAnsi="Segoe UI" w:cs="Segoe UI"/>
                <w:b/>
                <w:bCs/>
                <w:color w:val="000000"/>
                <w:kern w:val="0"/>
                <w:szCs w:val="21"/>
              </w:rPr>
            </w:pPr>
            <w:r w:rsidRPr="00E05F91">
              <w:rPr>
                <w:rFonts w:ascii="Segoe UI" w:eastAsia="宋体" w:hAnsi="Segoe UI" w:cs="Segoe UI"/>
                <w:b/>
                <w:bCs/>
                <w:color w:val="000000"/>
                <w:kern w:val="0"/>
                <w:szCs w:val="21"/>
              </w:rPr>
              <w:t>说明</w:t>
            </w:r>
          </w:p>
        </w:tc>
      </w:tr>
      <w:tr w:rsidR="00E05F91" w:rsidRPr="00E05F91" w:rsidTr="00E05F91">
        <w:tc>
          <w:tcPr>
            <w:tcW w:w="993" w:type="dxa"/>
            <w:tcBorders>
              <w:bottom w:val="single" w:sz="6" w:space="0" w:color="E5E5E5"/>
              <w:right w:val="single" w:sz="6" w:space="0" w:color="EEEEEE"/>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b/>
                <w:bCs/>
                <w:color w:val="323232"/>
                <w:kern w:val="0"/>
                <w:szCs w:val="21"/>
              </w:rPr>
              <w:t>告警资源</w:t>
            </w:r>
          </w:p>
        </w:tc>
        <w:tc>
          <w:tcPr>
            <w:tcW w:w="7313" w:type="dxa"/>
            <w:tcBorders>
              <w:bottom w:val="single" w:sz="6" w:space="0" w:color="E5E5E5"/>
              <w:right w:val="nil"/>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color w:val="323232"/>
                <w:kern w:val="0"/>
                <w:szCs w:val="21"/>
              </w:rPr>
              <w:t>告警策略关联的资源的类型和名称。</w:t>
            </w:r>
            <w:r w:rsidRPr="00E05F91">
              <w:rPr>
                <w:rFonts w:ascii="Segoe UI" w:eastAsia="宋体" w:hAnsi="Segoe UI" w:cs="Segoe UI"/>
                <w:color w:val="323232"/>
                <w:kern w:val="0"/>
                <w:szCs w:val="21"/>
              </w:rPr>
              <w:br/>
            </w:r>
            <w:r w:rsidRPr="00E05F91">
              <w:rPr>
                <w:rFonts w:ascii="Segoe UI" w:eastAsia="宋体" w:hAnsi="Segoe UI" w:cs="Segoe UI"/>
                <w:color w:val="323232"/>
                <w:kern w:val="0"/>
                <w:szCs w:val="21"/>
              </w:rPr>
              <w:t>支持根据资源名称排序；单击</w:t>
            </w:r>
            <w:r w:rsidRPr="00E05F91">
              <w:rPr>
                <w:rFonts w:ascii="Segoe UI" w:eastAsia="宋体" w:hAnsi="Segoe UI" w:cs="Segoe UI"/>
                <w:color w:val="323232"/>
                <w:kern w:val="0"/>
                <w:szCs w:val="21"/>
              </w:rPr>
              <w:t> </w:t>
            </w:r>
            <w:r w:rsidRPr="00E05F91">
              <w:rPr>
                <w:rFonts w:ascii="Segoe UI" w:eastAsia="宋体" w:hAnsi="Segoe UI" w:cs="Segoe UI"/>
                <w:b/>
                <w:bCs/>
                <w:i/>
                <w:iCs/>
                <w:color w:val="323232"/>
                <w:kern w:val="0"/>
                <w:szCs w:val="21"/>
              </w:rPr>
              <w:t>告警资源名称</w:t>
            </w:r>
            <w:r w:rsidRPr="00E05F91">
              <w:rPr>
                <w:rFonts w:ascii="Segoe UI" w:eastAsia="宋体" w:hAnsi="Segoe UI" w:cs="Segoe UI"/>
                <w:color w:val="323232"/>
                <w:kern w:val="0"/>
                <w:szCs w:val="21"/>
              </w:rPr>
              <w:t>，可在弹出的</w:t>
            </w:r>
            <w:r w:rsidRPr="00E05F91">
              <w:rPr>
                <w:rFonts w:ascii="Segoe UI" w:eastAsia="宋体" w:hAnsi="Segoe UI" w:cs="Segoe UI"/>
                <w:color w:val="323232"/>
                <w:kern w:val="0"/>
                <w:szCs w:val="21"/>
              </w:rPr>
              <w:t> </w:t>
            </w:r>
            <w:r w:rsidRPr="00E05F91">
              <w:rPr>
                <w:rFonts w:ascii="Segoe UI" w:eastAsia="宋体" w:hAnsi="Segoe UI" w:cs="Segoe UI"/>
                <w:b/>
                <w:bCs/>
                <w:color w:val="323232"/>
                <w:kern w:val="0"/>
                <w:szCs w:val="21"/>
              </w:rPr>
              <w:t>告警策略详情</w:t>
            </w:r>
            <w:r w:rsidRPr="00E05F91">
              <w:rPr>
                <w:rFonts w:ascii="Segoe UI" w:eastAsia="宋体" w:hAnsi="Segoe UI" w:cs="Segoe UI"/>
                <w:color w:val="323232"/>
                <w:kern w:val="0"/>
                <w:szCs w:val="21"/>
              </w:rPr>
              <w:t> </w:t>
            </w:r>
            <w:r w:rsidRPr="00E05F91">
              <w:rPr>
                <w:rFonts w:ascii="Segoe UI" w:eastAsia="宋体" w:hAnsi="Segoe UI" w:cs="Segoe UI"/>
                <w:color w:val="323232"/>
                <w:kern w:val="0"/>
                <w:szCs w:val="21"/>
              </w:rPr>
              <w:t>对话框中，查看告警详情。如下图所示。</w:t>
            </w:r>
            <w:r w:rsidRPr="00E05F91">
              <w:rPr>
                <w:rFonts w:ascii="Segoe UI" w:eastAsia="宋体" w:hAnsi="Segoe UI" w:cs="Segoe UI"/>
                <w:color w:val="323232"/>
                <w:kern w:val="0"/>
                <w:szCs w:val="21"/>
              </w:rPr>
              <w:br/>
            </w:r>
            <w:r>
              <w:rPr>
                <w:noProof/>
              </w:rPr>
              <w:drawing>
                <wp:inline distT="0" distB="0" distL="0" distR="0" wp14:anchorId="55BF06BC" wp14:editId="52F3716D">
                  <wp:extent cx="3749040" cy="3031369"/>
                  <wp:effectExtent l="0" t="0" r="3810" b="0"/>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3758116" cy="3038707"/>
                          </a:xfrm>
                          <a:prstGeom prst="rect">
                            <a:avLst/>
                          </a:prstGeom>
                        </pic:spPr>
                      </pic:pic>
                    </a:graphicData>
                  </a:graphic>
                </wp:inline>
              </w:drawing>
            </w:r>
          </w:p>
        </w:tc>
      </w:tr>
      <w:tr w:rsidR="00E05F91" w:rsidRPr="00E05F91" w:rsidTr="00E05F91">
        <w:tc>
          <w:tcPr>
            <w:tcW w:w="993" w:type="dxa"/>
            <w:tcBorders>
              <w:bottom w:val="single" w:sz="6" w:space="0" w:color="E5E5E5"/>
              <w:right w:val="single" w:sz="6" w:space="0" w:color="EEEEEE"/>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b/>
                <w:bCs/>
                <w:color w:val="323232"/>
                <w:kern w:val="0"/>
                <w:szCs w:val="21"/>
              </w:rPr>
              <w:t>所属集群</w:t>
            </w:r>
          </w:p>
        </w:tc>
        <w:tc>
          <w:tcPr>
            <w:tcW w:w="7313" w:type="dxa"/>
            <w:tcBorders>
              <w:bottom w:val="single" w:sz="6" w:space="0" w:color="E5E5E5"/>
              <w:right w:val="nil"/>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color w:val="323232"/>
                <w:kern w:val="0"/>
                <w:szCs w:val="21"/>
              </w:rPr>
              <w:t>告警资源所在集群，支持根据集群名称排序。</w:t>
            </w:r>
          </w:p>
        </w:tc>
      </w:tr>
      <w:tr w:rsidR="00E05F91" w:rsidRPr="00E05F91" w:rsidTr="00E05F91">
        <w:tc>
          <w:tcPr>
            <w:tcW w:w="993" w:type="dxa"/>
            <w:tcBorders>
              <w:bottom w:val="single" w:sz="6" w:space="0" w:color="E5E5E5"/>
              <w:right w:val="single" w:sz="6" w:space="0" w:color="EEEEEE"/>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b/>
                <w:bCs/>
                <w:color w:val="323232"/>
                <w:kern w:val="0"/>
                <w:szCs w:val="21"/>
              </w:rPr>
              <w:t>告警描述</w:t>
            </w:r>
          </w:p>
        </w:tc>
        <w:tc>
          <w:tcPr>
            <w:tcW w:w="7313" w:type="dxa"/>
            <w:tcBorders>
              <w:bottom w:val="single" w:sz="6" w:space="0" w:color="E5E5E5"/>
              <w:right w:val="nil"/>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color w:val="323232"/>
                <w:kern w:val="0"/>
                <w:szCs w:val="21"/>
              </w:rPr>
              <w:t>告警的规则描述信息，可通过描述了解告警触发的原因。</w:t>
            </w:r>
          </w:p>
        </w:tc>
      </w:tr>
      <w:tr w:rsidR="00E05F91" w:rsidRPr="00E05F91" w:rsidTr="00E05F91">
        <w:tc>
          <w:tcPr>
            <w:tcW w:w="993" w:type="dxa"/>
            <w:tcBorders>
              <w:bottom w:val="single" w:sz="6" w:space="0" w:color="E5E5E5"/>
              <w:right w:val="single" w:sz="6" w:space="0" w:color="EEEEEE"/>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b/>
                <w:bCs/>
                <w:color w:val="323232"/>
                <w:kern w:val="0"/>
                <w:szCs w:val="21"/>
              </w:rPr>
              <w:t>等级</w:t>
            </w:r>
          </w:p>
        </w:tc>
        <w:tc>
          <w:tcPr>
            <w:tcW w:w="7313" w:type="dxa"/>
            <w:tcBorders>
              <w:bottom w:val="single" w:sz="6" w:space="0" w:color="E5E5E5"/>
              <w:right w:val="nil"/>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color w:val="323232"/>
                <w:kern w:val="0"/>
                <w:szCs w:val="21"/>
              </w:rPr>
              <w:t>告警的等级，支持根据等级排序。当告警等级为灾难时，对应的告警描述及等级区域的背景显示为红色；当等级为灾难时，对应的的告警描述及等级区域的背景显示为橙色。</w:t>
            </w:r>
          </w:p>
        </w:tc>
      </w:tr>
      <w:tr w:rsidR="00E05F91" w:rsidRPr="00E05F91" w:rsidTr="00E05F91">
        <w:tc>
          <w:tcPr>
            <w:tcW w:w="993" w:type="dxa"/>
            <w:tcBorders>
              <w:bottom w:val="single" w:sz="6" w:space="0" w:color="E5E5E5"/>
              <w:right w:val="single" w:sz="6" w:space="0" w:color="EEEEEE"/>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b/>
                <w:bCs/>
                <w:color w:val="323232"/>
                <w:kern w:val="0"/>
                <w:szCs w:val="21"/>
              </w:rPr>
              <w:t>持续时间</w:t>
            </w:r>
          </w:p>
        </w:tc>
        <w:tc>
          <w:tcPr>
            <w:tcW w:w="7313" w:type="dxa"/>
            <w:tcBorders>
              <w:bottom w:val="single" w:sz="6" w:space="0" w:color="E5E5E5"/>
              <w:right w:val="nil"/>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color w:val="323232"/>
                <w:kern w:val="0"/>
                <w:szCs w:val="21"/>
              </w:rPr>
              <w:t>告警触发后的持续时间，支持根据持续时间排序。</w:t>
            </w:r>
          </w:p>
        </w:tc>
      </w:tr>
      <w:tr w:rsidR="00E05F91" w:rsidRPr="00E05F91" w:rsidTr="00E05F91">
        <w:tc>
          <w:tcPr>
            <w:tcW w:w="993" w:type="dxa"/>
            <w:tcBorders>
              <w:bottom w:val="single" w:sz="6" w:space="0" w:color="E5E5E5"/>
              <w:right w:val="single" w:sz="6" w:space="0" w:color="EEEEEE"/>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b/>
                <w:bCs/>
                <w:color w:val="323232"/>
                <w:kern w:val="0"/>
                <w:szCs w:val="21"/>
              </w:rPr>
              <w:t>告警状态</w:t>
            </w:r>
          </w:p>
        </w:tc>
        <w:tc>
          <w:tcPr>
            <w:tcW w:w="7313" w:type="dxa"/>
            <w:tcBorders>
              <w:bottom w:val="single" w:sz="6" w:space="0" w:color="E5E5E5"/>
              <w:right w:val="nil"/>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color w:val="323232"/>
                <w:kern w:val="0"/>
                <w:szCs w:val="21"/>
              </w:rPr>
              <w:t>告警的状态。</w:t>
            </w:r>
          </w:p>
        </w:tc>
      </w:tr>
    </w:tbl>
    <w:p w:rsidR="004D71E0" w:rsidRDefault="004D71E0" w:rsidP="004D71E0">
      <w:pPr>
        <w:ind w:firstLine="426"/>
      </w:pPr>
    </w:p>
    <w:p w:rsidR="004D71E0" w:rsidRPr="00E05F91" w:rsidRDefault="004D71E0" w:rsidP="00E05F91">
      <w:pPr>
        <w:pStyle w:val="5"/>
        <w:spacing w:before="0" w:after="0" w:line="240" w:lineRule="auto"/>
        <w:rPr>
          <w:sz w:val="21"/>
          <w:szCs w:val="21"/>
        </w:rPr>
      </w:pPr>
      <w:r w:rsidRPr="00E05F91">
        <w:rPr>
          <w:rFonts w:hint="eastAsia"/>
          <w:sz w:val="21"/>
          <w:szCs w:val="21"/>
        </w:rPr>
        <w:t>告警策略</w:t>
      </w:r>
    </w:p>
    <w:p w:rsidR="004D71E0" w:rsidRDefault="004D71E0" w:rsidP="004D71E0">
      <w:pPr>
        <w:ind w:firstLine="426"/>
      </w:pPr>
      <w:r>
        <w:rPr>
          <w:rFonts w:hint="eastAsia"/>
        </w:rPr>
        <w:t>当集群部署了监控组件时，平台管理员可在运维中心为集群、节点、计算组件，设置以下几种告警类型的告警策略：</w:t>
      </w:r>
    </w:p>
    <w:p w:rsidR="004D71E0" w:rsidRDefault="004D71E0" w:rsidP="004D71E0">
      <w:pPr>
        <w:ind w:firstLine="426"/>
      </w:pPr>
      <w:r>
        <w:rPr>
          <w:rFonts w:hint="eastAsia"/>
        </w:rPr>
        <w:t>注意：如需为计算组件创建日志告警、事件告警还需要集群已部署</w:t>
      </w:r>
      <w:r>
        <w:rPr>
          <w:rFonts w:hint="eastAsia"/>
        </w:rPr>
        <w:t xml:space="preserve"> ElasticSearch </w:t>
      </w:r>
      <w:r>
        <w:rPr>
          <w:rFonts w:hint="eastAsia"/>
        </w:rPr>
        <w:t>组件。</w:t>
      </w:r>
    </w:p>
    <w:p w:rsidR="004D71E0" w:rsidRDefault="004D71E0" w:rsidP="004D71E0">
      <w:pPr>
        <w:ind w:firstLine="426"/>
      </w:pPr>
      <w:r>
        <w:rPr>
          <w:rFonts w:hint="eastAsia"/>
        </w:rPr>
        <w:t>指标告警：平台根据客户需求，提炼满足大部分客户需求的常用监控指标。用户通过选择监控指标，并设置一些条件和阈值，可快速满足对业务的监控告警需求。当指标数据达到告警阈值后，可以根据设定的通知，通过短信、邮件和</w:t>
      </w:r>
      <w:r>
        <w:rPr>
          <w:rFonts w:hint="eastAsia"/>
        </w:rPr>
        <w:t xml:space="preserve"> Webhook </w:t>
      </w:r>
      <w:r>
        <w:rPr>
          <w:rFonts w:hint="eastAsia"/>
        </w:rPr>
        <w:t>等方式发送告警。</w:t>
      </w:r>
    </w:p>
    <w:p w:rsidR="004D71E0" w:rsidRDefault="004D71E0" w:rsidP="004D71E0">
      <w:pPr>
        <w:ind w:firstLine="426"/>
      </w:pPr>
      <w:r>
        <w:rPr>
          <w:rFonts w:hint="eastAsia"/>
        </w:rPr>
        <w:t>自定义告警：由客户按照自己公司的使用场景，添加企业专属的指标规则，在指标告警</w:t>
      </w:r>
      <w:r>
        <w:rPr>
          <w:rFonts w:hint="eastAsia"/>
        </w:rPr>
        <w:lastRenderedPageBreak/>
        <w:t>的基础上，更好的满足企业对于告警的高阶需求。</w:t>
      </w:r>
    </w:p>
    <w:p w:rsidR="004D71E0" w:rsidRDefault="004D71E0" w:rsidP="004D71E0">
      <w:pPr>
        <w:ind w:firstLine="426"/>
      </w:pPr>
      <w:r>
        <w:rPr>
          <w:rFonts w:hint="eastAsia"/>
        </w:rPr>
        <w:t>日志告警（仅计算组件）：根据日志内容查询关键字和指定时间范围内查询到的结果数触发的告警。</w:t>
      </w:r>
    </w:p>
    <w:p w:rsidR="004D71E0" w:rsidRDefault="004D71E0" w:rsidP="004D71E0">
      <w:pPr>
        <w:ind w:firstLine="426"/>
      </w:pPr>
      <w:r>
        <w:rPr>
          <w:rFonts w:hint="eastAsia"/>
        </w:rPr>
        <w:t>事件告警（仅计算组件）：根据原因查询关键字和指定时间范围内查询到的结果数触发的告警。</w:t>
      </w:r>
    </w:p>
    <w:p w:rsidR="004D71E0" w:rsidRDefault="004D71E0" w:rsidP="004D71E0">
      <w:pPr>
        <w:ind w:firstLine="426"/>
      </w:pPr>
    </w:p>
    <w:p w:rsidR="004D71E0" w:rsidRPr="00E05F91" w:rsidRDefault="004D71E0" w:rsidP="00E05F91">
      <w:pPr>
        <w:pStyle w:val="6"/>
        <w:spacing w:before="0" w:after="0" w:line="240" w:lineRule="auto"/>
        <w:ind w:firstLineChars="201" w:firstLine="424"/>
        <w:rPr>
          <w:rFonts w:asciiTheme="minorEastAsia" w:eastAsiaTheme="minorEastAsia" w:hAnsiTheme="minorEastAsia"/>
          <w:sz w:val="21"/>
          <w:szCs w:val="21"/>
        </w:rPr>
      </w:pPr>
      <w:r w:rsidRPr="00E05F91">
        <w:rPr>
          <w:rFonts w:asciiTheme="minorEastAsia" w:eastAsiaTheme="minorEastAsia" w:hAnsiTheme="minorEastAsia" w:hint="eastAsia"/>
          <w:sz w:val="21"/>
          <w:szCs w:val="21"/>
        </w:rPr>
        <w:t>查看告警策略列表</w:t>
      </w:r>
    </w:p>
    <w:p w:rsidR="004D71E0" w:rsidRDefault="004D71E0" w:rsidP="004D71E0">
      <w:pPr>
        <w:ind w:firstLine="426"/>
      </w:pPr>
      <w:r>
        <w:rPr>
          <w:rFonts w:hint="eastAsia"/>
        </w:rPr>
        <w:t>查看集群下的告警策略列表，包括针对集群、节点、计算组件的所有告警策略。</w:t>
      </w:r>
    </w:p>
    <w:p w:rsidR="004D71E0" w:rsidRDefault="004D71E0" w:rsidP="004D71E0">
      <w:pPr>
        <w:ind w:firstLine="426"/>
      </w:pPr>
      <w:r>
        <w:rPr>
          <w:rFonts w:hint="eastAsia"/>
        </w:rPr>
        <w:t>同时，支持对告警策略执行更新、设置静默或删除操作。</w:t>
      </w:r>
    </w:p>
    <w:p w:rsidR="004D71E0" w:rsidRPr="00E05F91" w:rsidRDefault="004D71E0" w:rsidP="004D71E0">
      <w:pPr>
        <w:ind w:firstLine="426"/>
        <w:rPr>
          <w:rFonts w:ascii="黑体" w:eastAsia="黑体" w:hAnsi="黑体"/>
          <w:b/>
        </w:rPr>
      </w:pPr>
      <w:r w:rsidRPr="00E05F91">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在左侧导航栏中单击</w:t>
      </w:r>
      <w:r>
        <w:rPr>
          <w:rFonts w:hint="eastAsia"/>
        </w:rPr>
        <w:t xml:space="preserve"> </w:t>
      </w:r>
      <w:r>
        <w:rPr>
          <w:rFonts w:hint="eastAsia"/>
        </w:rPr>
        <w:t>告警</w:t>
      </w:r>
      <w:r>
        <w:rPr>
          <w:rFonts w:hint="eastAsia"/>
        </w:rPr>
        <w:t xml:space="preserve"> &gt; </w:t>
      </w:r>
      <w:r>
        <w:rPr>
          <w:rFonts w:hint="eastAsia"/>
        </w:rPr>
        <w:t>告警策略，进入告警策略列表页面。</w:t>
      </w:r>
    </w:p>
    <w:p w:rsidR="004D71E0" w:rsidRDefault="004D71E0" w:rsidP="004D71E0">
      <w:pPr>
        <w:ind w:firstLine="426"/>
      </w:pPr>
      <w:r>
        <w:rPr>
          <w:rFonts w:hint="eastAsia"/>
        </w:rPr>
        <w:t xml:space="preserve">3. </w:t>
      </w:r>
      <w:r>
        <w:rPr>
          <w:rFonts w:hint="eastAsia"/>
        </w:rPr>
        <w:t>（可选）在顶部导航栏，将集群切换为待查看告警策略的集群。</w:t>
      </w:r>
    </w:p>
    <w:p w:rsidR="004D71E0" w:rsidRDefault="004D71E0" w:rsidP="004D71E0">
      <w:pPr>
        <w:ind w:firstLine="426"/>
      </w:pPr>
      <w:r>
        <w:rPr>
          <w:rFonts w:hint="eastAsia"/>
        </w:rPr>
        <w:t>在</w:t>
      </w:r>
      <w:r>
        <w:rPr>
          <w:rFonts w:hint="eastAsia"/>
        </w:rPr>
        <w:t xml:space="preserve"> </w:t>
      </w:r>
      <w:r>
        <w:rPr>
          <w:rFonts w:hint="eastAsia"/>
        </w:rPr>
        <w:t>告警策略</w:t>
      </w:r>
      <w:r>
        <w:rPr>
          <w:rFonts w:hint="eastAsia"/>
        </w:rPr>
        <w:t xml:space="preserve"> </w:t>
      </w:r>
      <w:r>
        <w:rPr>
          <w:rFonts w:hint="eastAsia"/>
        </w:rPr>
        <w:t>列表页面，可查看告警策略的以下信息。</w:t>
      </w:r>
    </w:p>
    <w:p w:rsidR="004D71E0" w:rsidRDefault="004D71E0" w:rsidP="004D71E0">
      <w:pPr>
        <w:ind w:firstLine="426"/>
      </w:pPr>
      <w:r w:rsidRPr="00E05F91">
        <w:rPr>
          <w:rFonts w:hint="eastAsia"/>
          <w:b/>
        </w:rPr>
        <w:t>提示</w:t>
      </w:r>
      <w:r w:rsidRPr="00E05F91">
        <w:rPr>
          <w:rFonts w:hint="eastAsia"/>
          <w:b/>
        </w:rPr>
        <w:t xml:space="preserve"> 1</w:t>
      </w:r>
      <w:r>
        <w:rPr>
          <w:rFonts w:hint="eastAsia"/>
        </w:rPr>
        <w:t>：支持通过设置列表上方的过滤条件过滤告警策略。过滤条件包括：</w:t>
      </w:r>
    </w:p>
    <w:p w:rsidR="004D71E0" w:rsidRDefault="004D71E0" w:rsidP="004D71E0">
      <w:pPr>
        <w:ind w:firstLine="426"/>
      </w:pPr>
      <w:r>
        <w:rPr>
          <w:rFonts w:hint="eastAsia"/>
        </w:rPr>
        <w:t>命名空间：根据告警策略关联资源所在的命名空间名称过滤，默认为</w:t>
      </w:r>
      <w:r>
        <w:rPr>
          <w:rFonts w:hint="eastAsia"/>
        </w:rPr>
        <w:t xml:space="preserve"> </w:t>
      </w:r>
      <w:r>
        <w:rPr>
          <w:rFonts w:hint="eastAsia"/>
        </w:rPr>
        <w:t>全部。</w:t>
      </w:r>
    </w:p>
    <w:p w:rsidR="004D71E0" w:rsidRDefault="004D71E0" w:rsidP="004D71E0">
      <w:pPr>
        <w:ind w:firstLine="426"/>
      </w:pPr>
      <w:r>
        <w:rPr>
          <w:rFonts w:hint="eastAsia"/>
        </w:rPr>
        <w:t>注意：集群和节点不属于命名空间下资源，过滤集群和节点相关告警策略时，请选择</w:t>
      </w:r>
      <w:r>
        <w:rPr>
          <w:rFonts w:hint="eastAsia"/>
        </w:rPr>
        <w:t xml:space="preserve"> </w:t>
      </w:r>
      <w:r>
        <w:rPr>
          <w:rFonts w:hint="eastAsia"/>
        </w:rPr>
        <w:t>全部</w:t>
      </w:r>
      <w:r>
        <w:rPr>
          <w:rFonts w:hint="eastAsia"/>
        </w:rPr>
        <w:t xml:space="preserve"> </w:t>
      </w:r>
      <w:r>
        <w:rPr>
          <w:rFonts w:hint="eastAsia"/>
        </w:rPr>
        <w:t>或</w:t>
      </w:r>
      <w:r>
        <w:rPr>
          <w:rFonts w:hint="eastAsia"/>
        </w:rPr>
        <w:t xml:space="preserve"> -(</w:t>
      </w:r>
      <w:r>
        <w:rPr>
          <w:rFonts w:hint="eastAsia"/>
        </w:rPr>
        <w:t>不在命名空间下</w:t>
      </w:r>
      <w:r>
        <w:rPr>
          <w:rFonts w:hint="eastAsia"/>
        </w:rPr>
        <w:t xml:space="preserve">) </w:t>
      </w:r>
      <w:r>
        <w:rPr>
          <w:rFonts w:hint="eastAsia"/>
        </w:rPr>
        <w:t>。</w:t>
      </w:r>
    </w:p>
    <w:p w:rsidR="004D71E0" w:rsidRDefault="004D71E0" w:rsidP="004D71E0">
      <w:pPr>
        <w:ind w:firstLine="426"/>
      </w:pPr>
      <w:r>
        <w:rPr>
          <w:rFonts w:hint="eastAsia"/>
        </w:rPr>
        <w:t>告警状态：根据告警策略的告警状态过滤，默认为</w:t>
      </w:r>
      <w:r>
        <w:rPr>
          <w:rFonts w:hint="eastAsia"/>
        </w:rPr>
        <w:t xml:space="preserve"> </w:t>
      </w:r>
      <w:r>
        <w:rPr>
          <w:rFonts w:hint="eastAsia"/>
        </w:rPr>
        <w:t>全部。</w:t>
      </w:r>
    </w:p>
    <w:p w:rsidR="004D71E0" w:rsidRDefault="004D71E0" w:rsidP="004D71E0">
      <w:pPr>
        <w:ind w:firstLine="426"/>
      </w:pPr>
      <w:r>
        <w:rPr>
          <w:rFonts w:hint="eastAsia"/>
        </w:rPr>
        <w:t>静默状态：根据告警策略的静默状态过滤，默认为</w:t>
      </w:r>
      <w:r>
        <w:rPr>
          <w:rFonts w:hint="eastAsia"/>
        </w:rPr>
        <w:t xml:space="preserve"> </w:t>
      </w:r>
      <w:r>
        <w:rPr>
          <w:rFonts w:hint="eastAsia"/>
        </w:rPr>
        <w:t>全部。</w:t>
      </w:r>
    </w:p>
    <w:p w:rsidR="004D71E0" w:rsidRDefault="004D71E0" w:rsidP="004D71E0">
      <w:pPr>
        <w:ind w:firstLine="426"/>
      </w:pPr>
      <w:r>
        <w:rPr>
          <w:rFonts w:hint="eastAsia"/>
        </w:rPr>
        <w:t>创建人：根据告警策略的创建人用户名过滤，默认为</w:t>
      </w:r>
      <w:r>
        <w:rPr>
          <w:rFonts w:hint="eastAsia"/>
        </w:rPr>
        <w:t xml:space="preserve"> </w:t>
      </w:r>
      <w:r>
        <w:rPr>
          <w:rFonts w:hint="eastAsia"/>
        </w:rPr>
        <w:t>全部。</w:t>
      </w:r>
    </w:p>
    <w:p w:rsidR="004D71E0" w:rsidRDefault="004D71E0" w:rsidP="004D71E0">
      <w:pPr>
        <w:ind w:firstLine="426"/>
      </w:pPr>
      <w:r>
        <w:rPr>
          <w:rFonts w:hint="eastAsia"/>
        </w:rPr>
        <w:t>名称：支持根据输入的告警策略名称进行模糊搜索。</w:t>
      </w:r>
    </w:p>
    <w:p w:rsidR="004D71E0" w:rsidRPr="00E05F91" w:rsidRDefault="004D71E0" w:rsidP="004D71E0">
      <w:pPr>
        <w:ind w:firstLine="426"/>
        <w:rPr>
          <w:b/>
        </w:rPr>
      </w:pPr>
      <w:r w:rsidRPr="00E05F91">
        <w:rPr>
          <w:rFonts w:hint="eastAsia"/>
          <w:b/>
        </w:rPr>
        <w:t>提示</w:t>
      </w:r>
      <w:r w:rsidRPr="00E05F91">
        <w:rPr>
          <w:rFonts w:hint="eastAsia"/>
          <w:b/>
        </w:rPr>
        <w:t xml:space="preserve"> 2</w:t>
      </w:r>
      <w:r w:rsidRPr="00E05F91">
        <w:rPr>
          <w:rFonts w:hint="eastAsia"/>
          <w:b/>
        </w:rPr>
        <w:t>：</w:t>
      </w:r>
    </w:p>
    <w:p w:rsidR="004D71E0" w:rsidRDefault="004D71E0" w:rsidP="004D71E0">
      <w:pPr>
        <w:ind w:firstLine="426"/>
      </w:pPr>
      <w:r>
        <w:rPr>
          <w:rFonts w:hint="eastAsia"/>
        </w:rPr>
        <w:t>告警列表以及指定的告警的规则列表均优先按照告警状态（告警</w:t>
      </w:r>
      <w:r>
        <w:rPr>
          <w:rFonts w:hint="eastAsia"/>
        </w:rPr>
        <w:t xml:space="preserve"> &gt; </w:t>
      </w:r>
      <w:r>
        <w:rPr>
          <w:rFonts w:hint="eastAsia"/>
        </w:rPr>
        <w:t>处理中</w:t>
      </w:r>
      <w:r>
        <w:rPr>
          <w:rFonts w:hint="eastAsia"/>
        </w:rPr>
        <w:t xml:space="preserve"> &gt; </w:t>
      </w:r>
      <w:r>
        <w:rPr>
          <w:rFonts w:hint="eastAsia"/>
        </w:rPr>
        <w:t>正常）排序，相同状态的告警策略或规则则按照名称排序。</w:t>
      </w:r>
    </w:p>
    <w:p w:rsidR="004D71E0" w:rsidRDefault="004D71E0" w:rsidP="004D71E0">
      <w:pPr>
        <w:ind w:firstLine="426"/>
      </w:pPr>
      <w:r>
        <w:rPr>
          <w:rFonts w:hint="eastAsia"/>
        </w:rPr>
        <w:t>列表中默认显示告警策略的名称、关联资源、命名空间、告警状态、操作字段。</w:t>
      </w:r>
    </w:p>
    <w:p w:rsidR="004D71E0" w:rsidRDefault="004D71E0" w:rsidP="004D71E0">
      <w:pPr>
        <w:ind w:firstLine="426"/>
      </w:pPr>
      <w:r>
        <w:rPr>
          <w:rFonts w:hint="eastAsia"/>
        </w:rPr>
        <w:t>支持设置列表显示字段，单击列表右上角的</w:t>
      </w:r>
      <w:r>
        <w:rPr>
          <w:rFonts w:hint="eastAsia"/>
        </w:rPr>
        <w:t xml:space="preserve"> </w:t>
      </w:r>
      <w:r>
        <w:rPr>
          <w:rFonts w:hint="eastAsia"/>
        </w:rPr>
        <w:t>按钮，在展开的下拉列表中，通过单击选中</w:t>
      </w:r>
      <w:r>
        <w:rPr>
          <w:rFonts w:hint="eastAsia"/>
        </w:rPr>
        <w:t>/</w:t>
      </w:r>
      <w:r>
        <w:rPr>
          <w:rFonts w:hint="eastAsia"/>
        </w:rPr>
        <w:t>取消选中字段名称，即可设置在节点列表中展示的字段信息。如下图所示。</w:t>
      </w:r>
    </w:p>
    <w:p w:rsidR="00E05F91" w:rsidRDefault="00E05F91" w:rsidP="00E05F91">
      <w:r>
        <w:rPr>
          <w:noProof/>
        </w:rPr>
        <w:drawing>
          <wp:inline distT="0" distB="0" distL="0" distR="0" wp14:anchorId="27D98C1F" wp14:editId="08342B5A">
            <wp:extent cx="5274310" cy="2992120"/>
            <wp:effectExtent l="0" t="0" r="2540" b="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274310" cy="2992120"/>
                    </a:xfrm>
                    <a:prstGeom prst="rect">
                      <a:avLst/>
                    </a:prstGeom>
                  </pic:spPr>
                </pic:pic>
              </a:graphicData>
            </a:graphic>
          </wp:inline>
        </w:drawing>
      </w:r>
    </w:p>
    <w:p w:rsidR="004D71E0" w:rsidRPr="00E05F91" w:rsidRDefault="004D71E0" w:rsidP="004D71E0">
      <w:pPr>
        <w:ind w:firstLine="426"/>
        <w:rPr>
          <w:b/>
        </w:rPr>
      </w:pPr>
      <w:r w:rsidRPr="00E05F91">
        <w:rPr>
          <w:rFonts w:hint="eastAsia"/>
          <w:b/>
        </w:rPr>
        <w:lastRenderedPageBreak/>
        <w:t>注意：</w:t>
      </w:r>
    </w:p>
    <w:p w:rsidR="004D71E0" w:rsidRDefault="004D71E0" w:rsidP="004D71E0">
      <w:pPr>
        <w:ind w:firstLine="426"/>
      </w:pPr>
      <w:r>
        <w:rPr>
          <w:rFonts w:hint="eastAsia"/>
        </w:rPr>
        <w:t>名称、关联资源、告警状态、操作字段不支持隐藏。</w:t>
      </w:r>
    </w:p>
    <w:p w:rsidR="004D71E0" w:rsidRDefault="004D71E0" w:rsidP="004D71E0">
      <w:pPr>
        <w:ind w:firstLine="426"/>
      </w:pPr>
      <w:r>
        <w:rPr>
          <w:rFonts w:hint="eastAsia"/>
        </w:rPr>
        <w:t>该设置仅当用户停留在当前页面时生效，重新登录或刷新页面后，恢复默认设置。</w:t>
      </w:r>
    </w:p>
    <w:tbl>
      <w:tblPr>
        <w:tblW w:w="0" w:type="auto"/>
        <w:shd w:val="clear" w:color="auto" w:fill="FFFFFF"/>
        <w:tblCellMar>
          <w:left w:w="0" w:type="dxa"/>
          <w:right w:w="0" w:type="dxa"/>
        </w:tblCellMar>
        <w:tblLook w:val="04A0" w:firstRow="1" w:lastRow="0" w:firstColumn="1" w:lastColumn="0" w:noHBand="0" w:noVBand="1"/>
      </w:tblPr>
      <w:tblGrid>
        <w:gridCol w:w="993"/>
        <w:gridCol w:w="7313"/>
      </w:tblGrid>
      <w:tr w:rsidR="00E05F91" w:rsidRPr="00E05F91" w:rsidTr="00E05F91">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E05F91" w:rsidRPr="00E05F91" w:rsidRDefault="00E05F91" w:rsidP="00E05F91">
            <w:pPr>
              <w:widowControl/>
              <w:jc w:val="left"/>
              <w:rPr>
                <w:rFonts w:ascii="Segoe UI" w:eastAsia="宋体" w:hAnsi="Segoe UI" w:cs="Segoe UI"/>
                <w:b/>
                <w:bCs/>
                <w:color w:val="000000"/>
                <w:kern w:val="0"/>
                <w:szCs w:val="21"/>
              </w:rPr>
            </w:pPr>
            <w:r w:rsidRPr="00E05F91">
              <w:rPr>
                <w:rFonts w:ascii="Segoe UI" w:eastAsia="宋体" w:hAnsi="Segoe UI" w:cs="Segoe UI"/>
                <w:b/>
                <w:bCs/>
                <w:color w:val="000000"/>
                <w:kern w:val="0"/>
                <w:szCs w:val="21"/>
              </w:rPr>
              <w:t>参数</w:t>
            </w:r>
          </w:p>
        </w:tc>
        <w:tc>
          <w:tcPr>
            <w:tcW w:w="7313" w:type="dxa"/>
            <w:tcBorders>
              <w:top w:val="single" w:sz="6" w:space="0" w:color="EEEEEE"/>
              <w:bottom w:val="single" w:sz="6" w:space="0" w:color="EEEEEE"/>
              <w:right w:val="nil"/>
            </w:tcBorders>
            <w:shd w:val="clear" w:color="auto" w:fill="F6F6F6"/>
            <w:vAlign w:val="center"/>
            <w:hideMark/>
          </w:tcPr>
          <w:p w:rsidR="00E05F91" w:rsidRPr="00E05F91" w:rsidRDefault="00E05F91" w:rsidP="00E05F91">
            <w:pPr>
              <w:widowControl/>
              <w:jc w:val="left"/>
              <w:rPr>
                <w:rFonts w:ascii="Segoe UI" w:eastAsia="宋体" w:hAnsi="Segoe UI" w:cs="Segoe UI"/>
                <w:b/>
                <w:bCs/>
                <w:color w:val="000000"/>
                <w:kern w:val="0"/>
                <w:szCs w:val="21"/>
              </w:rPr>
            </w:pPr>
            <w:r w:rsidRPr="00E05F91">
              <w:rPr>
                <w:rFonts w:ascii="Segoe UI" w:eastAsia="宋体" w:hAnsi="Segoe UI" w:cs="Segoe UI"/>
                <w:b/>
                <w:bCs/>
                <w:color w:val="000000"/>
                <w:kern w:val="0"/>
                <w:szCs w:val="21"/>
              </w:rPr>
              <w:t>说明</w:t>
            </w:r>
          </w:p>
        </w:tc>
      </w:tr>
      <w:tr w:rsidR="00E05F91" w:rsidRPr="00E05F91" w:rsidTr="00E05F91">
        <w:tc>
          <w:tcPr>
            <w:tcW w:w="993" w:type="dxa"/>
            <w:tcBorders>
              <w:bottom w:val="single" w:sz="6" w:space="0" w:color="E5E5E5"/>
              <w:right w:val="single" w:sz="6" w:space="0" w:color="EEEEEE"/>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b/>
                <w:bCs/>
                <w:color w:val="323232"/>
                <w:kern w:val="0"/>
                <w:szCs w:val="21"/>
              </w:rPr>
              <w:t>名称</w:t>
            </w:r>
          </w:p>
        </w:tc>
        <w:tc>
          <w:tcPr>
            <w:tcW w:w="7313" w:type="dxa"/>
            <w:tcBorders>
              <w:bottom w:val="single" w:sz="6" w:space="0" w:color="E5E5E5"/>
              <w:right w:val="nil"/>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color w:val="323232"/>
                <w:kern w:val="0"/>
                <w:szCs w:val="21"/>
              </w:rPr>
              <w:t>上下行分别显示告警策略的名称和显示名称。</w:t>
            </w:r>
            <w:r w:rsidRPr="00E05F91">
              <w:rPr>
                <w:rFonts w:ascii="Segoe UI" w:eastAsia="宋体" w:hAnsi="Segoe UI" w:cs="Segoe UI"/>
                <w:color w:val="323232"/>
                <w:kern w:val="0"/>
                <w:szCs w:val="21"/>
              </w:rPr>
              <w:br/>
            </w:r>
            <w:r w:rsidRPr="00E05F91">
              <w:rPr>
                <w:rFonts w:ascii="Segoe UI" w:eastAsia="宋体" w:hAnsi="Segoe UI" w:cs="Segoe UI"/>
                <w:color w:val="323232"/>
                <w:kern w:val="0"/>
                <w:szCs w:val="21"/>
              </w:rPr>
              <w:t>名称旁带有</w:t>
            </w:r>
            <w:r>
              <w:rPr>
                <w:noProof/>
              </w:rPr>
              <w:drawing>
                <wp:inline distT="0" distB="0" distL="0" distR="0" wp14:anchorId="3A7F8DBA" wp14:editId="4A6CEE96">
                  <wp:extent cx="127000" cy="127000"/>
                  <wp:effectExtent l="0" t="0" r="6350" b="6350"/>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27013" cy="127013"/>
                          </a:xfrm>
                          <a:prstGeom prst="rect">
                            <a:avLst/>
                          </a:prstGeom>
                        </pic:spPr>
                      </pic:pic>
                    </a:graphicData>
                  </a:graphic>
                </wp:inline>
              </w:drawing>
            </w:r>
            <w:r w:rsidRPr="00E05F91">
              <w:rPr>
                <w:rFonts w:ascii="Segoe UI" w:eastAsia="宋体" w:hAnsi="Segoe UI" w:cs="Segoe UI"/>
                <w:color w:val="323232"/>
                <w:kern w:val="0"/>
                <w:szCs w:val="21"/>
              </w:rPr>
              <w:t>图标的告警策略的静默状态为</w:t>
            </w:r>
            <w:r w:rsidRPr="00E05F91">
              <w:rPr>
                <w:rFonts w:ascii="Segoe UI" w:eastAsia="宋体" w:hAnsi="Segoe UI" w:cs="Segoe UI"/>
                <w:color w:val="323232"/>
                <w:kern w:val="0"/>
                <w:szCs w:val="21"/>
              </w:rPr>
              <w:t> </w:t>
            </w:r>
            <w:r w:rsidRPr="00E05F91">
              <w:rPr>
                <w:rFonts w:ascii="Segoe UI" w:eastAsia="宋体" w:hAnsi="Segoe UI" w:cs="Segoe UI"/>
                <w:b/>
                <w:bCs/>
                <w:color w:val="323232"/>
                <w:kern w:val="0"/>
                <w:szCs w:val="21"/>
              </w:rPr>
              <w:t>静默中</w:t>
            </w:r>
            <w:r w:rsidRPr="00E05F91">
              <w:rPr>
                <w:rFonts w:ascii="Segoe UI" w:eastAsia="宋体" w:hAnsi="Segoe UI" w:cs="Segoe UI"/>
                <w:color w:val="323232"/>
                <w:kern w:val="0"/>
                <w:szCs w:val="21"/>
              </w:rPr>
              <w:t>，即当前时间在静默时间范围内；</w:t>
            </w:r>
            <w:r w:rsidRPr="00E05F91">
              <w:rPr>
                <w:rFonts w:ascii="Segoe UI" w:eastAsia="宋体" w:hAnsi="Segoe UI" w:cs="Segoe UI"/>
                <w:color w:val="323232"/>
                <w:kern w:val="0"/>
                <w:szCs w:val="21"/>
              </w:rPr>
              <w:br/>
            </w:r>
            <w:r w:rsidRPr="00E05F91">
              <w:rPr>
                <w:rFonts w:ascii="Segoe UI" w:eastAsia="宋体" w:hAnsi="Segoe UI" w:cs="Segoe UI"/>
                <w:color w:val="323232"/>
                <w:kern w:val="0"/>
                <w:szCs w:val="21"/>
              </w:rPr>
              <w:t>名称旁带有</w:t>
            </w:r>
            <w:r w:rsidRPr="00E05F91">
              <w:rPr>
                <w:rFonts w:ascii="Segoe UI" w:eastAsia="宋体" w:hAnsi="Segoe UI" w:cs="Segoe UI"/>
                <w:color w:val="323232"/>
                <w:kern w:val="0"/>
                <w:szCs w:val="21"/>
              </w:rPr>
              <w:t> </w:t>
            </w:r>
            <w:r>
              <w:rPr>
                <w:noProof/>
              </w:rPr>
              <w:drawing>
                <wp:inline distT="0" distB="0" distL="0" distR="0" wp14:anchorId="7807054F" wp14:editId="40638D9A">
                  <wp:extent cx="121920" cy="132522"/>
                  <wp:effectExtent l="0" t="0" r="0" b="127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24792" cy="135643"/>
                          </a:xfrm>
                          <a:prstGeom prst="rect">
                            <a:avLst/>
                          </a:prstGeom>
                        </pic:spPr>
                      </pic:pic>
                    </a:graphicData>
                  </a:graphic>
                </wp:inline>
              </w:drawing>
            </w:r>
            <w:r w:rsidRPr="00E05F91">
              <w:rPr>
                <w:rFonts w:ascii="Segoe UI" w:eastAsia="宋体" w:hAnsi="Segoe UI" w:cs="Segoe UI"/>
                <w:color w:val="323232"/>
                <w:kern w:val="0"/>
                <w:szCs w:val="21"/>
              </w:rPr>
              <w:t> </w:t>
            </w:r>
            <w:r w:rsidRPr="00E05F91">
              <w:rPr>
                <w:rFonts w:ascii="Segoe UI" w:eastAsia="宋体" w:hAnsi="Segoe UI" w:cs="Segoe UI"/>
                <w:color w:val="323232"/>
                <w:kern w:val="0"/>
                <w:szCs w:val="21"/>
              </w:rPr>
              <w:t>图标的告警策略的静默状态为</w:t>
            </w:r>
            <w:r w:rsidRPr="00E05F91">
              <w:rPr>
                <w:rFonts w:ascii="Segoe UI" w:eastAsia="宋体" w:hAnsi="Segoe UI" w:cs="Segoe UI"/>
                <w:color w:val="323232"/>
                <w:kern w:val="0"/>
                <w:szCs w:val="21"/>
              </w:rPr>
              <w:t> </w:t>
            </w:r>
            <w:r w:rsidRPr="00E05F91">
              <w:rPr>
                <w:rFonts w:ascii="Segoe UI" w:eastAsia="宋体" w:hAnsi="Segoe UI" w:cs="Segoe UI"/>
                <w:b/>
                <w:bCs/>
                <w:color w:val="323232"/>
                <w:kern w:val="0"/>
                <w:szCs w:val="21"/>
              </w:rPr>
              <w:t>等待中</w:t>
            </w:r>
            <w:r w:rsidRPr="00E05F91">
              <w:rPr>
                <w:rFonts w:ascii="Segoe UI" w:eastAsia="宋体" w:hAnsi="Segoe UI" w:cs="Segoe UI"/>
                <w:color w:val="323232"/>
                <w:kern w:val="0"/>
                <w:szCs w:val="21"/>
              </w:rPr>
              <w:t>，即当前时间小于静默开始时间。</w:t>
            </w:r>
            <w:r w:rsidRPr="00E05F91">
              <w:rPr>
                <w:rFonts w:ascii="Segoe UI" w:eastAsia="宋体" w:hAnsi="Segoe UI" w:cs="Segoe UI"/>
                <w:color w:val="323232"/>
                <w:kern w:val="0"/>
                <w:szCs w:val="21"/>
              </w:rPr>
              <w:br/>
            </w:r>
            <w:r w:rsidRPr="00E05F91">
              <w:rPr>
                <w:rFonts w:ascii="Segoe UI" w:eastAsia="宋体" w:hAnsi="Segoe UI" w:cs="Segoe UI"/>
                <w:b/>
                <w:bCs/>
                <w:color w:val="323232"/>
                <w:kern w:val="0"/>
                <w:szCs w:val="21"/>
              </w:rPr>
              <w:t>提示</w:t>
            </w:r>
            <w:r w:rsidRPr="00E05F91">
              <w:rPr>
                <w:rFonts w:ascii="Segoe UI" w:eastAsia="宋体" w:hAnsi="Segoe UI" w:cs="Segoe UI"/>
                <w:color w:val="323232"/>
                <w:kern w:val="0"/>
                <w:szCs w:val="21"/>
              </w:rPr>
              <w:t>：将光标移动至静默图标上时，可查看告警静默的信息、创建人信息。</w:t>
            </w:r>
          </w:p>
        </w:tc>
      </w:tr>
      <w:tr w:rsidR="00E05F91" w:rsidRPr="00E05F91" w:rsidTr="00E05F91">
        <w:tc>
          <w:tcPr>
            <w:tcW w:w="993" w:type="dxa"/>
            <w:tcBorders>
              <w:bottom w:val="single" w:sz="6" w:space="0" w:color="E5E5E5"/>
              <w:right w:val="single" w:sz="6" w:space="0" w:color="EEEEEE"/>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b/>
                <w:bCs/>
                <w:color w:val="323232"/>
                <w:kern w:val="0"/>
                <w:szCs w:val="21"/>
              </w:rPr>
              <w:t>关联资源</w:t>
            </w:r>
          </w:p>
        </w:tc>
        <w:tc>
          <w:tcPr>
            <w:tcW w:w="7313" w:type="dxa"/>
            <w:tcBorders>
              <w:bottom w:val="single" w:sz="6" w:space="0" w:color="E5E5E5"/>
              <w:right w:val="nil"/>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color w:val="323232"/>
                <w:kern w:val="0"/>
                <w:szCs w:val="21"/>
              </w:rPr>
              <w:t>创建告警策略的资源的类型和名称。</w:t>
            </w:r>
          </w:p>
        </w:tc>
      </w:tr>
      <w:tr w:rsidR="00E05F91" w:rsidRPr="00E05F91" w:rsidTr="00E05F91">
        <w:tc>
          <w:tcPr>
            <w:tcW w:w="993" w:type="dxa"/>
            <w:tcBorders>
              <w:bottom w:val="single" w:sz="6" w:space="0" w:color="E5E5E5"/>
              <w:right w:val="single" w:sz="6" w:space="0" w:color="EEEEEE"/>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b/>
                <w:bCs/>
                <w:color w:val="323232"/>
                <w:kern w:val="0"/>
                <w:szCs w:val="21"/>
              </w:rPr>
              <w:t>命名空间</w:t>
            </w:r>
          </w:p>
        </w:tc>
        <w:tc>
          <w:tcPr>
            <w:tcW w:w="7313" w:type="dxa"/>
            <w:tcBorders>
              <w:bottom w:val="single" w:sz="6" w:space="0" w:color="E5E5E5"/>
              <w:right w:val="nil"/>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color w:val="323232"/>
                <w:kern w:val="0"/>
                <w:szCs w:val="21"/>
              </w:rPr>
              <w:t>创建告警策略的资源所在命名空间的名称。</w:t>
            </w:r>
          </w:p>
        </w:tc>
      </w:tr>
      <w:tr w:rsidR="00E05F91" w:rsidRPr="00E05F91" w:rsidTr="00E05F91">
        <w:tc>
          <w:tcPr>
            <w:tcW w:w="993" w:type="dxa"/>
            <w:tcBorders>
              <w:bottom w:val="single" w:sz="6" w:space="0" w:color="E5E5E5"/>
              <w:right w:val="single" w:sz="6" w:space="0" w:color="EEEEEE"/>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b/>
                <w:bCs/>
                <w:color w:val="323232"/>
                <w:kern w:val="0"/>
                <w:szCs w:val="21"/>
              </w:rPr>
              <w:t>告警状态</w:t>
            </w:r>
          </w:p>
        </w:tc>
        <w:tc>
          <w:tcPr>
            <w:tcW w:w="7313" w:type="dxa"/>
            <w:tcBorders>
              <w:bottom w:val="single" w:sz="6" w:space="0" w:color="E5E5E5"/>
              <w:right w:val="nil"/>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color w:val="323232"/>
                <w:kern w:val="0"/>
                <w:szCs w:val="21"/>
              </w:rPr>
              <w:t>告警策略包含的告警规则的状态。</w:t>
            </w:r>
            <w:r w:rsidRPr="00E05F91">
              <w:rPr>
                <w:rFonts w:ascii="Segoe UI" w:eastAsia="宋体" w:hAnsi="Segoe UI" w:cs="Segoe UI"/>
                <w:color w:val="323232"/>
                <w:kern w:val="0"/>
                <w:szCs w:val="21"/>
              </w:rPr>
              <w:br/>
            </w:r>
            <w:r w:rsidRPr="00E05F91">
              <w:rPr>
                <w:rFonts w:ascii="Segoe UI" w:eastAsia="宋体" w:hAnsi="Segoe UI" w:cs="Segoe UI"/>
                <w:color w:val="323232"/>
                <w:kern w:val="0"/>
                <w:szCs w:val="21"/>
              </w:rPr>
              <w:t>告警规则的状态包括：</w:t>
            </w:r>
            <w:r w:rsidRPr="00E05F91">
              <w:rPr>
                <w:rFonts w:ascii="Segoe UI" w:eastAsia="宋体" w:hAnsi="Segoe UI" w:cs="Segoe UI"/>
                <w:color w:val="323232"/>
                <w:kern w:val="0"/>
                <w:szCs w:val="21"/>
              </w:rPr>
              <w:br/>
            </w:r>
            <w:r w:rsidRPr="00E05F91">
              <w:rPr>
                <w:rFonts w:ascii="Segoe UI" w:eastAsia="宋体" w:hAnsi="Segoe UI" w:cs="Segoe UI"/>
                <w:b/>
                <w:bCs/>
                <w:color w:val="323232"/>
                <w:kern w:val="0"/>
                <w:szCs w:val="21"/>
              </w:rPr>
              <w:t>正常</w:t>
            </w:r>
            <w:r w:rsidRPr="00E05F91">
              <w:rPr>
                <w:rFonts w:ascii="Segoe UI" w:eastAsia="宋体" w:hAnsi="Segoe UI" w:cs="Segoe UI"/>
                <w:color w:val="323232"/>
                <w:kern w:val="0"/>
                <w:szCs w:val="21"/>
              </w:rPr>
              <w:t>：未触发告警。</w:t>
            </w:r>
            <w:r w:rsidRPr="00E05F91">
              <w:rPr>
                <w:rFonts w:ascii="Segoe UI" w:eastAsia="宋体" w:hAnsi="Segoe UI" w:cs="Segoe UI"/>
                <w:color w:val="323232"/>
                <w:kern w:val="0"/>
                <w:szCs w:val="21"/>
              </w:rPr>
              <w:br/>
            </w:r>
            <w:r w:rsidRPr="00E05F91">
              <w:rPr>
                <w:rFonts w:ascii="Segoe UI" w:eastAsia="宋体" w:hAnsi="Segoe UI" w:cs="Segoe UI"/>
                <w:b/>
                <w:bCs/>
                <w:color w:val="323232"/>
                <w:kern w:val="0"/>
                <w:szCs w:val="21"/>
              </w:rPr>
              <w:t>告警</w:t>
            </w:r>
            <w:r w:rsidRPr="00E05F91">
              <w:rPr>
                <w:rFonts w:ascii="Segoe UI" w:eastAsia="宋体" w:hAnsi="Segoe UI" w:cs="Segoe UI"/>
                <w:color w:val="323232"/>
                <w:kern w:val="0"/>
                <w:szCs w:val="21"/>
              </w:rPr>
              <w:t>：已触发告警并发送。</w:t>
            </w:r>
            <w:r w:rsidRPr="00E05F91">
              <w:rPr>
                <w:rFonts w:ascii="Segoe UI" w:eastAsia="宋体" w:hAnsi="Segoe UI" w:cs="Segoe UI"/>
                <w:color w:val="323232"/>
                <w:kern w:val="0"/>
                <w:szCs w:val="21"/>
              </w:rPr>
              <w:br/>
            </w:r>
            <w:r w:rsidRPr="00E05F91">
              <w:rPr>
                <w:rFonts w:ascii="Segoe UI" w:eastAsia="宋体" w:hAnsi="Segoe UI" w:cs="Segoe UI"/>
                <w:b/>
                <w:bCs/>
                <w:color w:val="323232"/>
                <w:kern w:val="0"/>
                <w:szCs w:val="21"/>
              </w:rPr>
              <w:t>处理中</w:t>
            </w:r>
            <w:r w:rsidRPr="00E05F91">
              <w:rPr>
                <w:rFonts w:ascii="Segoe UI" w:eastAsia="宋体" w:hAnsi="Segoe UI" w:cs="Segoe UI"/>
                <w:color w:val="323232"/>
                <w:kern w:val="0"/>
                <w:szCs w:val="21"/>
              </w:rPr>
              <w:t>：已达告警阈值，即将触发告警的中间状态。</w:t>
            </w:r>
            <w:r w:rsidRPr="00E05F91">
              <w:rPr>
                <w:rFonts w:ascii="Segoe UI" w:eastAsia="宋体" w:hAnsi="Segoe UI" w:cs="Segoe UI"/>
                <w:color w:val="323232"/>
                <w:kern w:val="0"/>
                <w:szCs w:val="21"/>
              </w:rPr>
              <w:br/>
            </w:r>
            <w:r w:rsidRPr="00E05F91">
              <w:rPr>
                <w:rFonts w:ascii="Segoe UI" w:eastAsia="宋体" w:hAnsi="Segoe UI" w:cs="Segoe UI"/>
                <w:b/>
                <w:bCs/>
                <w:color w:val="323232"/>
                <w:kern w:val="0"/>
                <w:szCs w:val="21"/>
              </w:rPr>
              <w:t>说明</w:t>
            </w:r>
            <w:r w:rsidRPr="00E05F91">
              <w:rPr>
                <w:rFonts w:ascii="Segoe UI" w:eastAsia="宋体" w:hAnsi="Segoe UI" w:cs="Segoe UI"/>
                <w:color w:val="323232"/>
                <w:kern w:val="0"/>
                <w:szCs w:val="21"/>
              </w:rPr>
              <w:t>：状态占比条上方的数据为</w:t>
            </w:r>
            <w:r w:rsidRPr="00E05F91">
              <w:rPr>
                <w:rFonts w:ascii="Segoe UI" w:eastAsia="宋体" w:hAnsi="Segoe UI" w:cs="Segoe UI"/>
                <w:color w:val="323232"/>
                <w:kern w:val="0"/>
                <w:szCs w:val="21"/>
              </w:rPr>
              <w:t> </w:t>
            </w:r>
            <w:r w:rsidRPr="00E05F91">
              <w:rPr>
                <w:rFonts w:ascii="Courier New" w:eastAsia="宋体" w:hAnsi="Courier New" w:cs="Courier New"/>
                <w:color w:val="C7254E"/>
                <w:kern w:val="0"/>
                <w:szCs w:val="21"/>
                <w:shd w:val="clear" w:color="auto" w:fill="F9F2F4"/>
              </w:rPr>
              <w:t>正常告警规则数</w:t>
            </w:r>
            <w:r w:rsidRPr="00E05F91">
              <w:rPr>
                <w:rFonts w:ascii="Courier New" w:eastAsia="宋体" w:hAnsi="Courier New" w:cs="Courier New"/>
                <w:color w:val="C7254E"/>
                <w:kern w:val="0"/>
                <w:szCs w:val="21"/>
                <w:shd w:val="clear" w:color="auto" w:fill="F9F2F4"/>
              </w:rPr>
              <w:t xml:space="preserve"> / </w:t>
            </w:r>
            <w:r w:rsidRPr="00E05F91">
              <w:rPr>
                <w:rFonts w:ascii="Courier New" w:eastAsia="宋体" w:hAnsi="Courier New" w:cs="Courier New"/>
                <w:color w:val="C7254E"/>
                <w:kern w:val="0"/>
                <w:szCs w:val="21"/>
                <w:shd w:val="clear" w:color="auto" w:fill="F9F2F4"/>
              </w:rPr>
              <w:t>总告警规则数</w:t>
            </w:r>
            <w:r w:rsidRPr="00E05F91">
              <w:rPr>
                <w:rFonts w:ascii="Segoe UI" w:eastAsia="宋体" w:hAnsi="Segoe UI" w:cs="Segoe UI"/>
                <w:color w:val="323232"/>
                <w:kern w:val="0"/>
                <w:szCs w:val="21"/>
              </w:rPr>
              <w:t>（不包括已禁用规则数），将光标移动到占比条上时，可查看告警策略包含的所有告警规则、告警类型、等级和状态。</w:t>
            </w:r>
          </w:p>
        </w:tc>
      </w:tr>
      <w:tr w:rsidR="00E05F91" w:rsidRPr="00E05F91" w:rsidTr="00E05F91">
        <w:tc>
          <w:tcPr>
            <w:tcW w:w="993" w:type="dxa"/>
            <w:tcBorders>
              <w:bottom w:val="single" w:sz="6" w:space="0" w:color="E5E5E5"/>
              <w:right w:val="single" w:sz="6" w:space="0" w:color="EEEEEE"/>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b/>
                <w:bCs/>
                <w:color w:val="323232"/>
                <w:kern w:val="0"/>
                <w:szCs w:val="21"/>
              </w:rPr>
              <w:t>通知策略</w:t>
            </w:r>
          </w:p>
        </w:tc>
        <w:tc>
          <w:tcPr>
            <w:tcW w:w="7313" w:type="dxa"/>
            <w:tcBorders>
              <w:bottom w:val="single" w:sz="6" w:space="0" w:color="E5E5E5"/>
              <w:right w:val="nil"/>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color w:val="323232"/>
                <w:kern w:val="0"/>
                <w:szCs w:val="21"/>
              </w:rPr>
              <w:t>告警策略采用的通知策略，策略数量过多时，隐藏部分名称。光标移动至</w:t>
            </w:r>
            <w:r w:rsidRPr="00E05F91">
              <w:rPr>
                <w:rFonts w:ascii="Segoe UI" w:eastAsia="宋体" w:hAnsi="Segoe UI" w:cs="Segoe UI"/>
                <w:color w:val="323232"/>
                <w:kern w:val="0"/>
                <w:szCs w:val="21"/>
              </w:rPr>
              <w:t> </w:t>
            </w:r>
            <w:r>
              <w:rPr>
                <w:noProof/>
              </w:rPr>
              <w:drawing>
                <wp:inline distT="0" distB="0" distL="0" distR="0" wp14:anchorId="250F03F1" wp14:editId="4C1708C5">
                  <wp:extent cx="243377" cy="157480"/>
                  <wp:effectExtent l="0" t="0" r="4445" b="0"/>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48849" cy="161021"/>
                          </a:xfrm>
                          <a:prstGeom prst="rect">
                            <a:avLst/>
                          </a:prstGeom>
                        </pic:spPr>
                      </pic:pic>
                    </a:graphicData>
                  </a:graphic>
                </wp:inline>
              </w:drawing>
            </w:r>
            <w:r w:rsidRPr="00E05F91">
              <w:rPr>
                <w:rFonts w:ascii="Segoe UI" w:eastAsia="宋体" w:hAnsi="Segoe UI" w:cs="Segoe UI"/>
                <w:color w:val="323232"/>
                <w:kern w:val="0"/>
                <w:szCs w:val="21"/>
              </w:rPr>
              <w:t> </w:t>
            </w:r>
            <w:r w:rsidRPr="00E05F91">
              <w:rPr>
                <w:rFonts w:ascii="Segoe UI" w:eastAsia="宋体" w:hAnsi="Segoe UI" w:cs="Segoe UI"/>
                <w:color w:val="323232"/>
                <w:kern w:val="0"/>
                <w:szCs w:val="21"/>
              </w:rPr>
              <w:t>图标上时，可展开全部。</w:t>
            </w:r>
          </w:p>
        </w:tc>
      </w:tr>
      <w:tr w:rsidR="00E05F91" w:rsidRPr="00E05F91" w:rsidTr="00E05F91">
        <w:tc>
          <w:tcPr>
            <w:tcW w:w="993" w:type="dxa"/>
            <w:tcBorders>
              <w:bottom w:val="single" w:sz="6" w:space="0" w:color="E5E5E5"/>
              <w:right w:val="single" w:sz="6" w:space="0" w:color="EEEEEE"/>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b/>
                <w:bCs/>
                <w:color w:val="323232"/>
                <w:kern w:val="0"/>
                <w:szCs w:val="21"/>
              </w:rPr>
              <w:t>创建时间</w:t>
            </w:r>
          </w:p>
        </w:tc>
        <w:tc>
          <w:tcPr>
            <w:tcW w:w="7313" w:type="dxa"/>
            <w:tcBorders>
              <w:bottom w:val="single" w:sz="6" w:space="0" w:color="E5E5E5"/>
              <w:right w:val="nil"/>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color w:val="323232"/>
                <w:kern w:val="0"/>
                <w:szCs w:val="21"/>
              </w:rPr>
              <w:t>告警策略的创建时间。</w:t>
            </w:r>
          </w:p>
        </w:tc>
      </w:tr>
      <w:tr w:rsidR="00E05F91" w:rsidRPr="00E05F91" w:rsidTr="00E05F91">
        <w:tc>
          <w:tcPr>
            <w:tcW w:w="993" w:type="dxa"/>
            <w:tcBorders>
              <w:bottom w:val="single" w:sz="6" w:space="0" w:color="E5E5E5"/>
              <w:right w:val="single" w:sz="6" w:space="0" w:color="EEEEEE"/>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b/>
                <w:bCs/>
                <w:color w:val="323232"/>
                <w:kern w:val="0"/>
                <w:szCs w:val="21"/>
              </w:rPr>
              <w:t>快捷操作</w:t>
            </w:r>
          </w:p>
        </w:tc>
        <w:tc>
          <w:tcPr>
            <w:tcW w:w="7313" w:type="dxa"/>
            <w:tcBorders>
              <w:bottom w:val="single" w:sz="6" w:space="0" w:color="E5E5E5"/>
              <w:right w:val="nil"/>
            </w:tcBorders>
            <w:shd w:val="clear" w:color="auto" w:fill="FFFFFF"/>
            <w:vAlign w:val="center"/>
            <w:hideMark/>
          </w:tcPr>
          <w:p w:rsidR="00E05F91" w:rsidRPr="00E05F91" w:rsidRDefault="00E05F91" w:rsidP="00E05F91">
            <w:pPr>
              <w:widowControl/>
              <w:jc w:val="left"/>
              <w:rPr>
                <w:rFonts w:ascii="Segoe UI" w:eastAsia="宋体" w:hAnsi="Segoe UI" w:cs="Segoe UI"/>
                <w:color w:val="323232"/>
                <w:kern w:val="0"/>
                <w:szCs w:val="21"/>
              </w:rPr>
            </w:pPr>
            <w:r w:rsidRPr="00E05F91">
              <w:rPr>
                <w:rFonts w:ascii="Segoe UI" w:eastAsia="宋体" w:hAnsi="Segoe UI" w:cs="Segoe UI"/>
                <w:color w:val="323232"/>
                <w:kern w:val="0"/>
                <w:szCs w:val="21"/>
              </w:rPr>
              <w:t>可通过单击指定告警策略右侧的</w:t>
            </w:r>
            <w:r w:rsidRPr="00E05F91">
              <w:rPr>
                <w:rFonts w:ascii="Segoe UI" w:eastAsia="宋体" w:hAnsi="Segoe UI" w:cs="Segoe UI"/>
                <w:color w:val="323232"/>
                <w:kern w:val="0"/>
                <w:szCs w:val="21"/>
              </w:rPr>
              <w:t> </w:t>
            </w:r>
            <w:r>
              <w:rPr>
                <w:noProof/>
              </w:rPr>
              <w:drawing>
                <wp:inline distT="0" distB="0" distL="0" distR="0" wp14:anchorId="6AEF2458" wp14:editId="735231BC">
                  <wp:extent cx="91440" cy="137160"/>
                  <wp:effectExtent l="0" t="0" r="3810" b="0"/>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sidRPr="00E05F91">
              <w:rPr>
                <w:rFonts w:ascii="Segoe UI" w:eastAsia="宋体" w:hAnsi="Segoe UI" w:cs="Segoe UI"/>
                <w:color w:val="323232"/>
                <w:kern w:val="0"/>
                <w:szCs w:val="21"/>
              </w:rPr>
              <w:t> </w:t>
            </w:r>
            <w:r w:rsidRPr="00E05F91">
              <w:rPr>
                <w:rFonts w:ascii="Segoe UI" w:eastAsia="宋体" w:hAnsi="Segoe UI" w:cs="Segoe UI"/>
                <w:color w:val="323232"/>
                <w:kern w:val="0"/>
                <w:szCs w:val="21"/>
              </w:rPr>
              <w:t>图标，选择对告警策略执行以下操作：</w:t>
            </w:r>
            <w:r w:rsidRPr="00E05F91">
              <w:rPr>
                <w:rFonts w:ascii="Segoe UI" w:eastAsia="宋体" w:hAnsi="Segoe UI" w:cs="Segoe UI"/>
                <w:color w:val="323232"/>
                <w:kern w:val="0"/>
                <w:szCs w:val="21"/>
              </w:rPr>
              <w:br/>
            </w:r>
            <w:r w:rsidRPr="00E05F91">
              <w:rPr>
                <w:rFonts w:ascii="Segoe UI" w:eastAsia="宋体" w:hAnsi="Segoe UI" w:cs="Segoe UI"/>
                <w:b/>
                <w:bCs/>
                <w:color w:val="323232"/>
                <w:kern w:val="0"/>
                <w:szCs w:val="21"/>
              </w:rPr>
              <w:t>更新</w:t>
            </w:r>
            <w:r w:rsidRPr="00E05F91">
              <w:rPr>
                <w:rFonts w:ascii="Segoe UI" w:eastAsia="宋体" w:hAnsi="Segoe UI" w:cs="Segoe UI"/>
                <w:color w:val="323232"/>
                <w:kern w:val="0"/>
                <w:szCs w:val="21"/>
              </w:rPr>
              <w:t>：更新告警策略的配置；</w:t>
            </w:r>
            <w:r w:rsidRPr="00E05F91">
              <w:rPr>
                <w:rFonts w:ascii="Segoe UI" w:eastAsia="宋体" w:hAnsi="Segoe UI" w:cs="Segoe UI"/>
                <w:color w:val="323232"/>
                <w:kern w:val="0"/>
                <w:szCs w:val="21"/>
              </w:rPr>
              <w:br/>
            </w:r>
            <w:r w:rsidRPr="00E05F91">
              <w:rPr>
                <w:rFonts w:ascii="Segoe UI" w:eastAsia="宋体" w:hAnsi="Segoe UI" w:cs="Segoe UI"/>
                <w:b/>
                <w:bCs/>
                <w:color w:val="323232"/>
                <w:kern w:val="0"/>
                <w:szCs w:val="21"/>
              </w:rPr>
              <w:t>设置静默</w:t>
            </w:r>
            <w:r w:rsidRPr="00E05F91">
              <w:rPr>
                <w:rFonts w:ascii="Segoe UI" w:eastAsia="宋体" w:hAnsi="Segoe UI" w:cs="Segoe UI"/>
                <w:color w:val="323232"/>
                <w:kern w:val="0"/>
                <w:szCs w:val="21"/>
              </w:rPr>
              <w:t>：为告警策略设置静默；</w:t>
            </w:r>
            <w:r w:rsidRPr="00E05F91">
              <w:rPr>
                <w:rFonts w:ascii="Segoe UI" w:eastAsia="宋体" w:hAnsi="Segoe UI" w:cs="Segoe UI"/>
                <w:color w:val="323232"/>
                <w:kern w:val="0"/>
                <w:szCs w:val="21"/>
              </w:rPr>
              <w:br/>
            </w:r>
            <w:r w:rsidRPr="00E05F91">
              <w:rPr>
                <w:rFonts w:ascii="Segoe UI" w:eastAsia="宋体" w:hAnsi="Segoe UI" w:cs="Segoe UI"/>
                <w:b/>
                <w:bCs/>
                <w:color w:val="323232"/>
                <w:kern w:val="0"/>
                <w:szCs w:val="21"/>
              </w:rPr>
              <w:t>删除</w:t>
            </w:r>
            <w:r w:rsidRPr="00E05F91">
              <w:rPr>
                <w:rFonts w:ascii="Segoe UI" w:eastAsia="宋体" w:hAnsi="Segoe UI" w:cs="Segoe UI"/>
                <w:color w:val="323232"/>
                <w:kern w:val="0"/>
                <w:szCs w:val="21"/>
              </w:rPr>
              <w:t>：删除非系统内置的告警策略。</w:t>
            </w:r>
          </w:p>
        </w:tc>
      </w:tr>
    </w:tbl>
    <w:p w:rsidR="004D71E0" w:rsidRPr="00E05F91" w:rsidRDefault="004D71E0" w:rsidP="004D71E0">
      <w:pPr>
        <w:ind w:firstLine="426"/>
      </w:pPr>
    </w:p>
    <w:p w:rsidR="004D71E0" w:rsidRPr="00E05F91" w:rsidRDefault="004D71E0" w:rsidP="00E05F91">
      <w:pPr>
        <w:pStyle w:val="6"/>
        <w:spacing w:before="0" w:after="0" w:line="240" w:lineRule="auto"/>
        <w:ind w:firstLineChars="201" w:firstLine="424"/>
        <w:rPr>
          <w:rFonts w:asciiTheme="minorEastAsia" w:eastAsiaTheme="minorEastAsia" w:hAnsiTheme="minorEastAsia"/>
          <w:sz w:val="21"/>
          <w:szCs w:val="21"/>
        </w:rPr>
      </w:pPr>
      <w:r w:rsidRPr="00E05F91">
        <w:rPr>
          <w:rFonts w:asciiTheme="minorEastAsia" w:eastAsiaTheme="minorEastAsia" w:hAnsiTheme="minorEastAsia" w:hint="eastAsia"/>
          <w:sz w:val="21"/>
          <w:szCs w:val="21"/>
        </w:rPr>
        <w:t>创建告警策略</w:t>
      </w:r>
    </w:p>
    <w:p w:rsidR="004D71E0" w:rsidRDefault="004D71E0" w:rsidP="004D71E0">
      <w:pPr>
        <w:ind w:firstLine="426"/>
      </w:pPr>
      <w:r>
        <w:rPr>
          <w:rFonts w:hint="eastAsia"/>
        </w:rPr>
        <w:t>结合监控指标和日志、事件数据为集群、节点、计算组件创建指标告警、自定义告警、日志告警（仅计算组件）、事件告警（仅计算组件）类型的告警策略，</w:t>
      </w:r>
    </w:p>
    <w:p w:rsidR="004D71E0" w:rsidRDefault="004D71E0" w:rsidP="004D71E0">
      <w:pPr>
        <w:ind w:firstLine="426"/>
      </w:pPr>
      <w:r>
        <w:rPr>
          <w:rFonts w:hint="eastAsia"/>
        </w:rPr>
        <w:t>设置告警的监控指标信息、告警阈值和告警通知方式等告警规则相关参数。</w:t>
      </w:r>
    </w:p>
    <w:p w:rsidR="004D71E0" w:rsidRDefault="004D71E0" w:rsidP="004D71E0">
      <w:pPr>
        <w:ind w:firstLine="426"/>
      </w:pPr>
      <w:r>
        <w:rPr>
          <w:rFonts w:hint="eastAsia"/>
        </w:rPr>
        <w:t>创建告警策略的基本流程如下：</w:t>
      </w:r>
    </w:p>
    <w:p w:rsidR="004D71E0" w:rsidRDefault="004D71E0" w:rsidP="004D71E0">
      <w:pPr>
        <w:ind w:firstLine="426"/>
      </w:pPr>
      <w:r>
        <w:rPr>
          <w:rFonts w:hint="eastAsia"/>
        </w:rPr>
        <w:t xml:space="preserve">1. </w:t>
      </w:r>
      <w:r>
        <w:rPr>
          <w:rFonts w:hint="eastAsia"/>
        </w:rPr>
        <w:t>配置基本信息</w:t>
      </w:r>
    </w:p>
    <w:p w:rsidR="004D71E0" w:rsidRDefault="004D71E0" w:rsidP="004D71E0">
      <w:pPr>
        <w:ind w:firstLine="426"/>
      </w:pPr>
      <w:r>
        <w:rPr>
          <w:rFonts w:hint="eastAsia"/>
        </w:rPr>
        <w:t xml:space="preserve">2. </w:t>
      </w:r>
      <w:r>
        <w:rPr>
          <w:rFonts w:hint="eastAsia"/>
        </w:rPr>
        <w:t>配置告警规则</w:t>
      </w:r>
    </w:p>
    <w:p w:rsidR="004D71E0" w:rsidRDefault="004D71E0" w:rsidP="004D71E0">
      <w:pPr>
        <w:ind w:firstLine="426"/>
      </w:pPr>
      <w:r>
        <w:rPr>
          <w:rFonts w:hint="eastAsia"/>
        </w:rPr>
        <w:t xml:space="preserve">3. </w:t>
      </w:r>
      <w:r>
        <w:rPr>
          <w:rFonts w:hint="eastAsia"/>
        </w:rPr>
        <w:t>配置策略</w:t>
      </w:r>
    </w:p>
    <w:p w:rsidR="004D71E0" w:rsidRPr="00264A31" w:rsidRDefault="004D71E0" w:rsidP="004D71E0">
      <w:pPr>
        <w:ind w:firstLine="426"/>
        <w:rPr>
          <w:rFonts w:ascii="黑体" w:eastAsia="黑体" w:hAnsi="黑体"/>
          <w:b/>
        </w:rPr>
      </w:pPr>
      <w:r w:rsidRPr="00264A31">
        <w:rPr>
          <w:rFonts w:ascii="黑体" w:eastAsia="黑体" w:hAnsi="黑体" w:hint="eastAsia"/>
          <w:b/>
        </w:rPr>
        <w:t>前提条件</w:t>
      </w:r>
    </w:p>
    <w:p w:rsidR="004D71E0" w:rsidRDefault="004D71E0" w:rsidP="004D71E0">
      <w:pPr>
        <w:ind w:firstLine="426"/>
      </w:pPr>
      <w:r>
        <w:rPr>
          <w:rFonts w:hint="eastAsia"/>
        </w:rPr>
        <w:t>如需根据监控指标创建告警策略，需要保证待创建告警策略的集群已部署监控组件。</w:t>
      </w:r>
    </w:p>
    <w:p w:rsidR="004D71E0" w:rsidRDefault="004D71E0" w:rsidP="004D71E0">
      <w:pPr>
        <w:ind w:firstLine="426"/>
      </w:pPr>
      <w:r>
        <w:rPr>
          <w:rFonts w:hint="eastAsia"/>
        </w:rPr>
        <w:t>如需根据日志、事件查询结果创建告警策略，需要保证待创建告警策略的集群已部署</w:t>
      </w:r>
      <w:r>
        <w:rPr>
          <w:rFonts w:hint="eastAsia"/>
        </w:rPr>
        <w:t xml:space="preserve"> Elasticsearch </w:t>
      </w:r>
      <w:r>
        <w:rPr>
          <w:rFonts w:hint="eastAsia"/>
        </w:rPr>
        <w:t>组件。</w:t>
      </w:r>
    </w:p>
    <w:p w:rsidR="004D71E0" w:rsidRPr="00264A31" w:rsidRDefault="004D71E0" w:rsidP="004D71E0">
      <w:pPr>
        <w:ind w:firstLine="426"/>
        <w:rPr>
          <w:rFonts w:ascii="黑体" w:eastAsia="黑体" w:hAnsi="黑体"/>
          <w:b/>
        </w:rPr>
      </w:pPr>
      <w:r w:rsidRPr="00264A31">
        <w:rPr>
          <w:rFonts w:ascii="黑体" w:eastAsia="黑体" w:hAnsi="黑体" w:hint="eastAsia"/>
          <w:b/>
        </w:rPr>
        <w:t>操作步骤 1 配置基本信息</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在左侧导航栏中单击</w:t>
      </w:r>
      <w:r>
        <w:rPr>
          <w:rFonts w:hint="eastAsia"/>
        </w:rPr>
        <w:t xml:space="preserve"> </w:t>
      </w:r>
      <w:r>
        <w:rPr>
          <w:rFonts w:hint="eastAsia"/>
        </w:rPr>
        <w:t>告警</w:t>
      </w:r>
      <w:r>
        <w:rPr>
          <w:rFonts w:hint="eastAsia"/>
        </w:rPr>
        <w:t xml:space="preserve"> &gt; </w:t>
      </w:r>
      <w:r>
        <w:rPr>
          <w:rFonts w:hint="eastAsia"/>
        </w:rPr>
        <w:t>告警策略，进入告警策略列表页面。</w:t>
      </w:r>
    </w:p>
    <w:p w:rsidR="004D71E0" w:rsidRDefault="004D71E0" w:rsidP="004D71E0">
      <w:pPr>
        <w:ind w:firstLine="426"/>
      </w:pPr>
      <w:r>
        <w:rPr>
          <w:rFonts w:hint="eastAsia"/>
        </w:rPr>
        <w:t xml:space="preserve">3. </w:t>
      </w:r>
      <w:r>
        <w:rPr>
          <w:rFonts w:hint="eastAsia"/>
        </w:rPr>
        <w:t>（可选）在顶部导航栏，将集群切换为待创建告警策略的集群。</w:t>
      </w:r>
    </w:p>
    <w:p w:rsidR="004D71E0" w:rsidRDefault="004D71E0" w:rsidP="004D71E0">
      <w:pPr>
        <w:ind w:firstLine="426"/>
      </w:pPr>
      <w:r>
        <w:rPr>
          <w:rFonts w:hint="eastAsia"/>
        </w:rPr>
        <w:lastRenderedPageBreak/>
        <w:t xml:space="preserve">4. </w:t>
      </w:r>
      <w:r>
        <w:rPr>
          <w:rFonts w:hint="eastAsia"/>
        </w:rPr>
        <w:t>在告警策略列表页面，单击</w:t>
      </w:r>
      <w:r>
        <w:rPr>
          <w:rFonts w:hint="eastAsia"/>
        </w:rPr>
        <w:t xml:space="preserve"> </w:t>
      </w:r>
      <w:r>
        <w:rPr>
          <w:rFonts w:hint="eastAsia"/>
        </w:rPr>
        <w:t>创建告警策略</w:t>
      </w:r>
      <w:r>
        <w:rPr>
          <w:rFonts w:hint="eastAsia"/>
        </w:rPr>
        <w:t xml:space="preserve"> </w:t>
      </w:r>
      <w:r>
        <w:rPr>
          <w:rFonts w:hint="eastAsia"/>
        </w:rPr>
        <w:t>按钮，进入创建告警策略页面。</w:t>
      </w:r>
    </w:p>
    <w:p w:rsidR="004D71E0" w:rsidRDefault="004D71E0" w:rsidP="004D71E0">
      <w:pPr>
        <w:ind w:firstLine="426"/>
      </w:pPr>
      <w:r>
        <w:rPr>
          <w:rFonts w:hint="eastAsia"/>
        </w:rPr>
        <w:t xml:space="preserve">5. </w:t>
      </w:r>
      <w:r>
        <w:rPr>
          <w:rFonts w:hint="eastAsia"/>
        </w:rPr>
        <w:t>在</w:t>
      </w:r>
      <w:r>
        <w:rPr>
          <w:rFonts w:hint="eastAsia"/>
        </w:rPr>
        <w:t xml:space="preserve"> </w:t>
      </w:r>
      <w:r>
        <w:rPr>
          <w:rFonts w:hint="eastAsia"/>
        </w:rPr>
        <w:t>基本信息</w:t>
      </w:r>
      <w:r>
        <w:rPr>
          <w:rFonts w:hint="eastAsia"/>
        </w:rPr>
        <w:t xml:space="preserve"> </w:t>
      </w:r>
      <w:r>
        <w:rPr>
          <w:rFonts w:hint="eastAsia"/>
        </w:rPr>
        <w:t>区域，配置告警策略的基本信息。</w:t>
      </w:r>
    </w:p>
    <w:tbl>
      <w:tblPr>
        <w:tblW w:w="0" w:type="auto"/>
        <w:shd w:val="clear" w:color="auto" w:fill="FFFFFF"/>
        <w:tblCellMar>
          <w:left w:w="0" w:type="dxa"/>
          <w:right w:w="0" w:type="dxa"/>
        </w:tblCellMar>
        <w:tblLook w:val="04A0" w:firstRow="1" w:lastRow="0" w:firstColumn="1" w:lastColumn="0" w:noHBand="0" w:noVBand="1"/>
      </w:tblPr>
      <w:tblGrid>
        <w:gridCol w:w="851"/>
        <w:gridCol w:w="992"/>
        <w:gridCol w:w="6463"/>
      </w:tblGrid>
      <w:tr w:rsidR="00264A31" w:rsidRPr="00264A31" w:rsidTr="00264A31">
        <w:trPr>
          <w:tblHeader/>
        </w:trPr>
        <w:tc>
          <w:tcPr>
            <w:tcW w:w="851" w:type="dxa"/>
            <w:tcBorders>
              <w:top w:val="single" w:sz="6" w:space="0" w:color="EEEEEE"/>
              <w:bottom w:val="single" w:sz="6" w:space="0" w:color="EEEEEE"/>
              <w:right w:val="single" w:sz="6" w:space="0" w:color="EEEEEE"/>
            </w:tcBorders>
            <w:shd w:val="clear" w:color="auto" w:fill="F6F6F6"/>
            <w:vAlign w:val="center"/>
            <w:hideMark/>
          </w:tcPr>
          <w:p w:rsidR="00264A31" w:rsidRPr="00264A31" w:rsidRDefault="00264A31" w:rsidP="00264A31">
            <w:pPr>
              <w:widowControl/>
              <w:jc w:val="left"/>
              <w:rPr>
                <w:rFonts w:ascii="Segoe UI" w:eastAsia="宋体" w:hAnsi="Segoe UI" w:cs="Segoe UI"/>
                <w:b/>
                <w:bCs/>
                <w:color w:val="000000"/>
                <w:kern w:val="0"/>
                <w:szCs w:val="21"/>
              </w:rPr>
            </w:pPr>
            <w:r w:rsidRPr="00264A31">
              <w:rPr>
                <w:rFonts w:ascii="Segoe UI" w:eastAsia="宋体" w:hAnsi="Segoe UI" w:cs="Segoe UI"/>
                <w:b/>
                <w:bCs/>
                <w:color w:val="000000"/>
                <w:kern w:val="0"/>
                <w:szCs w:val="21"/>
              </w:rPr>
              <w:t>参数</w:t>
            </w:r>
          </w:p>
        </w:tc>
        <w:tc>
          <w:tcPr>
            <w:tcW w:w="992" w:type="dxa"/>
            <w:tcBorders>
              <w:top w:val="single" w:sz="6" w:space="0" w:color="EEEEEE"/>
              <w:bottom w:val="single" w:sz="6" w:space="0" w:color="EEEEEE"/>
              <w:right w:val="single" w:sz="6" w:space="0" w:color="EEEEEE"/>
            </w:tcBorders>
            <w:shd w:val="clear" w:color="auto" w:fill="F6F6F6"/>
            <w:vAlign w:val="center"/>
            <w:hideMark/>
          </w:tcPr>
          <w:p w:rsidR="00264A31" w:rsidRPr="00264A31" w:rsidRDefault="00264A31" w:rsidP="00264A31">
            <w:pPr>
              <w:widowControl/>
              <w:jc w:val="left"/>
              <w:rPr>
                <w:rFonts w:ascii="Segoe UI" w:eastAsia="宋体" w:hAnsi="Segoe UI" w:cs="Segoe UI"/>
                <w:b/>
                <w:bCs/>
                <w:color w:val="000000"/>
                <w:kern w:val="0"/>
                <w:szCs w:val="21"/>
              </w:rPr>
            </w:pPr>
            <w:r w:rsidRPr="00264A31">
              <w:rPr>
                <w:rFonts w:ascii="Segoe UI" w:eastAsia="宋体" w:hAnsi="Segoe UI" w:cs="Segoe UI"/>
                <w:b/>
                <w:bCs/>
                <w:color w:val="000000"/>
                <w:kern w:val="0"/>
                <w:szCs w:val="21"/>
              </w:rPr>
              <w:t>是否必填</w:t>
            </w:r>
          </w:p>
        </w:tc>
        <w:tc>
          <w:tcPr>
            <w:tcW w:w="6463" w:type="dxa"/>
            <w:tcBorders>
              <w:top w:val="single" w:sz="6" w:space="0" w:color="EEEEEE"/>
              <w:bottom w:val="single" w:sz="6" w:space="0" w:color="EEEEEE"/>
              <w:right w:val="nil"/>
            </w:tcBorders>
            <w:shd w:val="clear" w:color="auto" w:fill="F6F6F6"/>
            <w:vAlign w:val="center"/>
            <w:hideMark/>
          </w:tcPr>
          <w:p w:rsidR="00264A31" w:rsidRPr="00264A31" w:rsidRDefault="00264A31" w:rsidP="00264A31">
            <w:pPr>
              <w:widowControl/>
              <w:jc w:val="left"/>
              <w:rPr>
                <w:rFonts w:ascii="Segoe UI" w:eastAsia="宋体" w:hAnsi="Segoe UI" w:cs="Segoe UI"/>
                <w:b/>
                <w:bCs/>
                <w:color w:val="000000"/>
                <w:kern w:val="0"/>
                <w:szCs w:val="21"/>
              </w:rPr>
            </w:pPr>
            <w:r w:rsidRPr="00264A31">
              <w:rPr>
                <w:rFonts w:ascii="Segoe UI" w:eastAsia="宋体" w:hAnsi="Segoe UI" w:cs="Segoe UI"/>
                <w:b/>
                <w:bCs/>
                <w:color w:val="000000"/>
                <w:kern w:val="0"/>
                <w:szCs w:val="21"/>
              </w:rPr>
              <w:t>说明</w:t>
            </w:r>
          </w:p>
        </w:tc>
      </w:tr>
      <w:tr w:rsidR="00264A31" w:rsidRPr="00264A31" w:rsidTr="00264A31">
        <w:tc>
          <w:tcPr>
            <w:tcW w:w="851"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b/>
                <w:bCs/>
                <w:color w:val="323232"/>
                <w:kern w:val="0"/>
                <w:szCs w:val="21"/>
              </w:rPr>
              <w:t>名称</w:t>
            </w:r>
          </w:p>
        </w:tc>
        <w:tc>
          <w:tcPr>
            <w:tcW w:w="992"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是</w:t>
            </w:r>
          </w:p>
        </w:tc>
        <w:tc>
          <w:tcPr>
            <w:tcW w:w="6463" w:type="dxa"/>
            <w:tcBorders>
              <w:bottom w:val="single" w:sz="6" w:space="0" w:color="E5E5E5"/>
              <w:right w:val="nil"/>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输入告警策略的名称。</w:t>
            </w:r>
            <w:r w:rsidRPr="00264A31">
              <w:rPr>
                <w:rFonts w:ascii="Segoe UI" w:eastAsia="宋体" w:hAnsi="Segoe UI" w:cs="Segoe UI"/>
                <w:color w:val="323232"/>
                <w:kern w:val="0"/>
                <w:szCs w:val="21"/>
              </w:rPr>
              <w:br/>
            </w:r>
            <w:r w:rsidRPr="00264A31">
              <w:rPr>
                <w:rFonts w:ascii="Segoe UI" w:eastAsia="宋体" w:hAnsi="Segoe UI" w:cs="Segoe UI"/>
                <w:color w:val="323232"/>
                <w:kern w:val="0"/>
                <w:szCs w:val="21"/>
              </w:rPr>
              <w:t>支持输入</w:t>
            </w:r>
            <w:r w:rsidRPr="00264A31">
              <w:rPr>
                <w:rFonts w:ascii="Segoe UI" w:eastAsia="宋体" w:hAnsi="Segoe UI" w:cs="Segoe UI"/>
                <w:color w:val="323232"/>
                <w:kern w:val="0"/>
                <w:szCs w:val="21"/>
              </w:rPr>
              <w:t> </w:t>
            </w:r>
            <w:r w:rsidRPr="00264A31">
              <w:rPr>
                <w:rFonts w:ascii="Courier New" w:eastAsia="宋体" w:hAnsi="Courier New" w:cs="Courier New"/>
                <w:color w:val="C7254E"/>
                <w:kern w:val="0"/>
                <w:szCs w:val="21"/>
                <w:shd w:val="clear" w:color="auto" w:fill="F9F2F4"/>
              </w:rPr>
              <w:t>a-z</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w:t>
            </w:r>
            <w:r w:rsidRPr="00264A31">
              <w:rPr>
                <w:rFonts w:ascii="Courier New" w:eastAsia="宋体" w:hAnsi="Courier New" w:cs="Courier New"/>
                <w:color w:val="C7254E"/>
                <w:kern w:val="0"/>
                <w:szCs w:val="21"/>
                <w:shd w:val="clear" w:color="auto" w:fill="F9F2F4"/>
              </w:rPr>
              <w:t>0-9</w:t>
            </w:r>
            <w:r w:rsidRPr="00264A31">
              <w:rPr>
                <w:rFonts w:ascii="Segoe UI" w:eastAsia="宋体" w:hAnsi="Segoe UI" w:cs="Segoe UI"/>
                <w:color w:val="323232"/>
                <w:kern w:val="0"/>
                <w:szCs w:val="21"/>
              </w:rPr>
              <w:t>、</w:t>
            </w:r>
            <w:r w:rsidRPr="00264A31">
              <w:rPr>
                <w:rFonts w:ascii="Courier New" w:eastAsia="宋体" w:hAnsi="Courier New" w:cs="Courier New"/>
                <w:color w:val="C7254E"/>
                <w:kern w:val="0"/>
                <w:szCs w:val="21"/>
                <w:shd w:val="clear" w:color="auto" w:fill="F9F2F4"/>
              </w:rPr>
              <w:t>-</w:t>
            </w:r>
            <w:r w:rsidRPr="00264A31">
              <w:rPr>
                <w:rFonts w:ascii="Segoe UI" w:eastAsia="宋体" w:hAnsi="Segoe UI" w:cs="Segoe UI"/>
                <w:color w:val="323232"/>
                <w:kern w:val="0"/>
                <w:szCs w:val="21"/>
              </w:rPr>
              <w:t>、</w:t>
            </w:r>
            <w:r w:rsidRPr="00264A31">
              <w:rPr>
                <w:rFonts w:ascii="Courier New" w:eastAsia="宋体" w:hAnsi="Courier New" w:cs="Courier New"/>
                <w:color w:val="C7254E"/>
                <w:kern w:val="0"/>
                <w:szCs w:val="21"/>
                <w:shd w:val="clear" w:color="auto" w:fill="F9F2F4"/>
              </w:rPr>
              <w:t>.</w:t>
            </w:r>
            <w:r w:rsidRPr="00264A31">
              <w:rPr>
                <w:rFonts w:ascii="Segoe UI" w:eastAsia="宋体" w:hAnsi="Segoe UI" w:cs="Segoe UI"/>
                <w:color w:val="323232"/>
                <w:kern w:val="0"/>
                <w:szCs w:val="21"/>
              </w:rPr>
              <w:t>，并且以</w:t>
            </w:r>
            <w:r w:rsidRPr="00264A31">
              <w:rPr>
                <w:rFonts w:ascii="Segoe UI" w:eastAsia="宋体" w:hAnsi="Segoe UI" w:cs="Segoe UI"/>
                <w:color w:val="323232"/>
                <w:kern w:val="0"/>
                <w:szCs w:val="21"/>
              </w:rPr>
              <w:t> </w:t>
            </w:r>
            <w:r w:rsidRPr="00264A31">
              <w:rPr>
                <w:rFonts w:ascii="Courier New" w:eastAsia="宋体" w:hAnsi="Courier New" w:cs="Courier New"/>
                <w:color w:val="C7254E"/>
                <w:kern w:val="0"/>
                <w:szCs w:val="21"/>
                <w:shd w:val="clear" w:color="auto" w:fill="F9F2F4"/>
              </w:rPr>
              <w:t>a-z</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w:t>
            </w:r>
            <w:r w:rsidRPr="00264A31">
              <w:rPr>
                <w:rFonts w:ascii="Courier New" w:eastAsia="宋体" w:hAnsi="Courier New" w:cs="Courier New"/>
                <w:color w:val="C7254E"/>
                <w:kern w:val="0"/>
                <w:szCs w:val="21"/>
                <w:shd w:val="clear" w:color="auto" w:fill="F9F2F4"/>
              </w:rPr>
              <w:t>0-9</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开头或结尾。</w:t>
            </w:r>
          </w:p>
        </w:tc>
      </w:tr>
      <w:tr w:rsidR="00264A31" w:rsidRPr="00264A31" w:rsidTr="00264A31">
        <w:tc>
          <w:tcPr>
            <w:tcW w:w="851"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b/>
                <w:bCs/>
                <w:color w:val="323232"/>
                <w:kern w:val="0"/>
                <w:szCs w:val="21"/>
              </w:rPr>
              <w:t>显示名称</w:t>
            </w:r>
          </w:p>
        </w:tc>
        <w:tc>
          <w:tcPr>
            <w:tcW w:w="992"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是</w:t>
            </w:r>
          </w:p>
        </w:tc>
        <w:tc>
          <w:tcPr>
            <w:tcW w:w="6463" w:type="dxa"/>
            <w:tcBorders>
              <w:bottom w:val="single" w:sz="6" w:space="0" w:color="E5E5E5"/>
              <w:right w:val="nil"/>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输入告警策略的显示名称，不超过</w:t>
            </w:r>
            <w:r w:rsidRPr="00264A31">
              <w:rPr>
                <w:rFonts w:ascii="Segoe UI" w:eastAsia="宋体" w:hAnsi="Segoe UI" w:cs="Segoe UI"/>
                <w:color w:val="323232"/>
                <w:kern w:val="0"/>
                <w:szCs w:val="21"/>
              </w:rPr>
              <w:t xml:space="preserve"> 64 </w:t>
            </w:r>
            <w:r w:rsidRPr="00264A31">
              <w:rPr>
                <w:rFonts w:ascii="Segoe UI" w:eastAsia="宋体" w:hAnsi="Segoe UI" w:cs="Segoe UI"/>
                <w:color w:val="323232"/>
                <w:kern w:val="0"/>
                <w:szCs w:val="21"/>
              </w:rPr>
              <w:t>个字符。</w:t>
            </w:r>
          </w:p>
        </w:tc>
      </w:tr>
      <w:tr w:rsidR="00264A31" w:rsidRPr="00264A31" w:rsidTr="00264A31">
        <w:tc>
          <w:tcPr>
            <w:tcW w:w="851"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b/>
                <w:bCs/>
                <w:color w:val="323232"/>
                <w:kern w:val="0"/>
                <w:szCs w:val="21"/>
              </w:rPr>
              <w:t>描述</w:t>
            </w:r>
          </w:p>
        </w:tc>
        <w:tc>
          <w:tcPr>
            <w:tcW w:w="992"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否</w:t>
            </w:r>
          </w:p>
        </w:tc>
        <w:tc>
          <w:tcPr>
            <w:tcW w:w="6463" w:type="dxa"/>
            <w:tcBorders>
              <w:bottom w:val="single" w:sz="6" w:space="0" w:color="E5E5E5"/>
              <w:right w:val="nil"/>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输入告警策略的描述信息。</w:t>
            </w:r>
          </w:p>
        </w:tc>
      </w:tr>
      <w:tr w:rsidR="00264A31" w:rsidRPr="00264A31" w:rsidTr="00264A31">
        <w:tc>
          <w:tcPr>
            <w:tcW w:w="851"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b/>
                <w:bCs/>
                <w:color w:val="323232"/>
                <w:kern w:val="0"/>
                <w:szCs w:val="21"/>
              </w:rPr>
              <w:t>资源类型</w:t>
            </w:r>
          </w:p>
        </w:tc>
        <w:tc>
          <w:tcPr>
            <w:tcW w:w="992"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是</w:t>
            </w:r>
          </w:p>
        </w:tc>
        <w:tc>
          <w:tcPr>
            <w:tcW w:w="6463" w:type="dxa"/>
            <w:tcBorders>
              <w:bottom w:val="single" w:sz="6" w:space="0" w:color="E5E5E5"/>
              <w:right w:val="nil"/>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选择待创建告警策略的资源对象的类型。支持选择：</w:t>
            </w:r>
            <w:r w:rsidRPr="00264A31">
              <w:rPr>
                <w:rFonts w:ascii="Segoe UI" w:eastAsia="宋体" w:hAnsi="Segoe UI" w:cs="Segoe UI"/>
                <w:color w:val="323232"/>
                <w:kern w:val="0"/>
                <w:szCs w:val="21"/>
              </w:rPr>
              <w:br/>
            </w:r>
            <w:r w:rsidRPr="00264A31">
              <w:rPr>
                <w:rFonts w:ascii="Segoe UI" w:eastAsia="宋体" w:hAnsi="Segoe UI" w:cs="Segoe UI"/>
                <w:b/>
                <w:bCs/>
                <w:color w:val="323232"/>
                <w:kern w:val="0"/>
                <w:szCs w:val="21"/>
              </w:rPr>
              <w:t>集群</w:t>
            </w:r>
            <w:r w:rsidRPr="00264A31">
              <w:rPr>
                <w:rFonts w:ascii="Segoe UI" w:eastAsia="宋体" w:hAnsi="Segoe UI" w:cs="Segoe UI"/>
                <w:color w:val="323232"/>
                <w:kern w:val="0"/>
                <w:szCs w:val="21"/>
              </w:rPr>
              <w:t>：当选择集群时，资源名称会显示当前集群的名称；</w:t>
            </w:r>
            <w:r w:rsidRPr="00264A31">
              <w:rPr>
                <w:rFonts w:ascii="Segoe UI" w:eastAsia="宋体" w:hAnsi="Segoe UI" w:cs="Segoe UI"/>
                <w:color w:val="323232"/>
                <w:kern w:val="0"/>
                <w:szCs w:val="21"/>
              </w:rPr>
              <w:br/>
            </w:r>
            <w:r w:rsidRPr="00264A31">
              <w:rPr>
                <w:rFonts w:ascii="Segoe UI" w:eastAsia="宋体" w:hAnsi="Segoe UI" w:cs="Segoe UI"/>
                <w:b/>
                <w:bCs/>
                <w:color w:val="323232"/>
                <w:kern w:val="0"/>
                <w:szCs w:val="21"/>
              </w:rPr>
              <w:t>节点</w:t>
            </w:r>
            <w:r w:rsidRPr="00264A31">
              <w:rPr>
                <w:rFonts w:ascii="Segoe UI" w:eastAsia="宋体" w:hAnsi="Segoe UI" w:cs="Segoe UI"/>
                <w:color w:val="323232"/>
                <w:kern w:val="0"/>
                <w:szCs w:val="21"/>
              </w:rPr>
              <w:t>：当选择节点时，单击</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资源名称</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下拉选择框选择创建告警策略的节点，可选择</w:t>
            </w:r>
            <w:r w:rsidRPr="00264A31">
              <w:rPr>
                <w:rFonts w:ascii="Segoe UI" w:eastAsia="宋体" w:hAnsi="Segoe UI" w:cs="Segoe UI"/>
                <w:color w:val="323232"/>
                <w:kern w:val="0"/>
                <w:szCs w:val="21"/>
              </w:rPr>
              <w:t> </w:t>
            </w:r>
            <w:r w:rsidRPr="00264A31">
              <w:rPr>
                <w:rFonts w:ascii="Courier New" w:eastAsia="宋体" w:hAnsi="Courier New" w:cs="Courier New"/>
                <w:color w:val="C7254E"/>
                <w:kern w:val="0"/>
                <w:szCs w:val="21"/>
                <w:shd w:val="clear" w:color="auto" w:fill="F9F2F4"/>
              </w:rPr>
              <w:t>全部节点</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或某个指定的节点；</w:t>
            </w:r>
            <w:r w:rsidRPr="00264A31">
              <w:rPr>
                <w:rFonts w:ascii="Segoe UI" w:eastAsia="宋体" w:hAnsi="Segoe UI" w:cs="Segoe UI"/>
                <w:color w:val="323232"/>
                <w:kern w:val="0"/>
                <w:szCs w:val="21"/>
              </w:rPr>
              <w:br/>
            </w:r>
            <w:r w:rsidRPr="00264A31">
              <w:rPr>
                <w:rFonts w:ascii="Segoe UI" w:eastAsia="宋体" w:hAnsi="Segoe UI" w:cs="Segoe UI"/>
                <w:b/>
                <w:bCs/>
                <w:color w:val="323232"/>
                <w:kern w:val="0"/>
                <w:szCs w:val="21"/>
              </w:rPr>
              <w:t>计算组件</w:t>
            </w:r>
            <w:r w:rsidRPr="00264A31">
              <w:rPr>
                <w:rFonts w:ascii="Segoe UI" w:eastAsia="宋体" w:hAnsi="Segoe UI" w:cs="Segoe UI"/>
                <w:color w:val="323232"/>
                <w:kern w:val="0"/>
                <w:szCs w:val="21"/>
              </w:rPr>
              <w:t>：当选择计算组件时，需要在</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资源对象</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区域：</w:t>
            </w:r>
            <w:r w:rsidRPr="00264A31">
              <w:rPr>
                <w:rFonts w:ascii="Segoe UI" w:eastAsia="宋体" w:hAnsi="Segoe UI" w:cs="Segoe UI"/>
                <w:color w:val="323232"/>
                <w:kern w:val="0"/>
                <w:szCs w:val="21"/>
              </w:rPr>
              <w:br/>
              <w:t xml:space="preserve">1. </w:t>
            </w:r>
            <w:r w:rsidRPr="00264A31">
              <w:rPr>
                <w:rFonts w:ascii="Segoe UI" w:eastAsia="宋体" w:hAnsi="Segoe UI" w:cs="Segoe UI"/>
                <w:color w:val="323232"/>
                <w:kern w:val="0"/>
                <w:szCs w:val="21"/>
              </w:rPr>
              <w:t>单击</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命名空间</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下拉选择框选择计算组件所在的命名空间；</w:t>
            </w:r>
            <w:r w:rsidRPr="00264A31">
              <w:rPr>
                <w:rFonts w:ascii="Segoe UI" w:eastAsia="宋体" w:hAnsi="Segoe UI" w:cs="Segoe UI"/>
                <w:color w:val="323232"/>
                <w:kern w:val="0"/>
                <w:szCs w:val="21"/>
              </w:rPr>
              <w:br/>
              <w:t xml:space="preserve">2. </w:t>
            </w:r>
            <w:r w:rsidRPr="00264A31">
              <w:rPr>
                <w:rFonts w:ascii="Segoe UI" w:eastAsia="宋体" w:hAnsi="Segoe UI" w:cs="Segoe UI"/>
                <w:color w:val="323232"/>
                <w:kern w:val="0"/>
                <w:szCs w:val="21"/>
              </w:rPr>
              <w:t>单击</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资源名称</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下拉选择框选择具体的计算组件。</w:t>
            </w:r>
          </w:p>
        </w:tc>
      </w:tr>
    </w:tbl>
    <w:p w:rsidR="004D71E0" w:rsidRPr="00264A31" w:rsidRDefault="004D71E0" w:rsidP="004D71E0">
      <w:pPr>
        <w:ind w:firstLine="426"/>
      </w:pPr>
    </w:p>
    <w:p w:rsidR="004D71E0" w:rsidRPr="00264A31" w:rsidRDefault="004D71E0" w:rsidP="004D71E0">
      <w:pPr>
        <w:ind w:firstLine="426"/>
        <w:rPr>
          <w:rFonts w:ascii="黑体" w:eastAsia="黑体" w:hAnsi="黑体"/>
          <w:b/>
        </w:rPr>
      </w:pPr>
      <w:r w:rsidRPr="00264A31">
        <w:rPr>
          <w:rFonts w:ascii="黑体" w:eastAsia="黑体" w:hAnsi="黑体" w:hint="eastAsia"/>
          <w:b/>
        </w:rPr>
        <w:t>操作步骤 2 配置告警规则</w:t>
      </w:r>
    </w:p>
    <w:p w:rsidR="004D71E0" w:rsidRDefault="004D71E0" w:rsidP="004D71E0">
      <w:pPr>
        <w:ind w:firstLine="426"/>
      </w:pPr>
      <w:r>
        <w:rPr>
          <w:rFonts w:hint="eastAsia"/>
        </w:rPr>
        <w:t>注意：至少需要为告警策略添加一条告警规则。</w:t>
      </w:r>
    </w:p>
    <w:p w:rsidR="004D71E0" w:rsidRDefault="004D71E0" w:rsidP="004D71E0">
      <w:pPr>
        <w:ind w:firstLine="426"/>
      </w:pPr>
      <w:r>
        <w:rPr>
          <w:rFonts w:hint="eastAsia"/>
        </w:rPr>
        <w:t xml:space="preserve">1. </w:t>
      </w:r>
      <w:r>
        <w:rPr>
          <w:rFonts w:hint="eastAsia"/>
        </w:rPr>
        <w:t>在</w:t>
      </w:r>
      <w:r>
        <w:rPr>
          <w:rFonts w:hint="eastAsia"/>
        </w:rPr>
        <w:t xml:space="preserve"> </w:t>
      </w:r>
      <w:r>
        <w:rPr>
          <w:rFonts w:hint="eastAsia"/>
        </w:rPr>
        <w:t>告警规则</w:t>
      </w:r>
      <w:r>
        <w:rPr>
          <w:rFonts w:hint="eastAsia"/>
        </w:rPr>
        <w:t xml:space="preserve"> </w:t>
      </w:r>
      <w:r>
        <w:rPr>
          <w:rFonts w:hint="eastAsia"/>
        </w:rPr>
        <w:t>区域，单击</w:t>
      </w:r>
      <w:r>
        <w:rPr>
          <w:rFonts w:hint="eastAsia"/>
        </w:rPr>
        <w:t xml:space="preserve"> </w:t>
      </w:r>
      <w:r>
        <w:rPr>
          <w:rFonts w:hint="eastAsia"/>
        </w:rPr>
        <w:t>添加告警规则，弹出</w:t>
      </w:r>
      <w:r>
        <w:rPr>
          <w:rFonts w:hint="eastAsia"/>
        </w:rPr>
        <w:t xml:space="preserve"> </w:t>
      </w:r>
      <w:r>
        <w:rPr>
          <w:rFonts w:hint="eastAsia"/>
        </w:rPr>
        <w:t>添加告警规则</w:t>
      </w:r>
      <w:r>
        <w:rPr>
          <w:rFonts w:hint="eastAsia"/>
        </w:rPr>
        <w:t xml:space="preserve"> </w:t>
      </w:r>
      <w:r>
        <w:rPr>
          <w:rFonts w:hint="eastAsia"/>
        </w:rPr>
        <w:t>对话框。</w:t>
      </w:r>
    </w:p>
    <w:p w:rsidR="004D71E0" w:rsidRDefault="004D71E0" w:rsidP="004D71E0">
      <w:pPr>
        <w:ind w:firstLine="426"/>
      </w:pPr>
      <w:r>
        <w:rPr>
          <w:rFonts w:hint="eastAsia"/>
        </w:rPr>
        <w:t>说明：在</w:t>
      </w:r>
      <w:r>
        <w:rPr>
          <w:rFonts w:hint="eastAsia"/>
        </w:rPr>
        <w:t xml:space="preserve"> </w:t>
      </w:r>
      <w:r>
        <w:rPr>
          <w:rFonts w:hint="eastAsia"/>
        </w:rPr>
        <w:t>添加告警规则</w:t>
      </w:r>
      <w:r>
        <w:rPr>
          <w:rFonts w:hint="eastAsia"/>
        </w:rPr>
        <w:t xml:space="preserve"> </w:t>
      </w:r>
      <w:r>
        <w:rPr>
          <w:rFonts w:hint="eastAsia"/>
        </w:rPr>
        <w:t>对话框的最上方显示的监控图表，会根据后续选择的监控指标和聚合时间实时变化。</w:t>
      </w:r>
    </w:p>
    <w:p w:rsidR="00264A31" w:rsidRDefault="00264A31" w:rsidP="00264A31">
      <w:r>
        <w:rPr>
          <w:noProof/>
        </w:rPr>
        <w:drawing>
          <wp:inline distT="0" distB="0" distL="0" distR="0" wp14:anchorId="277BFEFE" wp14:editId="4CCC7F2B">
            <wp:extent cx="5274310" cy="1289685"/>
            <wp:effectExtent l="0" t="0" r="2540" b="5715"/>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274310" cy="1289685"/>
                    </a:xfrm>
                    <a:prstGeom prst="rect">
                      <a:avLst/>
                    </a:prstGeom>
                  </pic:spPr>
                </pic:pic>
              </a:graphicData>
            </a:graphic>
          </wp:inline>
        </w:drawing>
      </w:r>
    </w:p>
    <w:p w:rsidR="004D71E0" w:rsidRDefault="004D71E0" w:rsidP="004D71E0">
      <w:pPr>
        <w:ind w:firstLine="426"/>
      </w:pPr>
      <w:r>
        <w:rPr>
          <w:rFonts w:hint="eastAsia"/>
        </w:rPr>
        <w:t xml:space="preserve">2. </w:t>
      </w:r>
      <w:r>
        <w:rPr>
          <w:rFonts w:hint="eastAsia"/>
        </w:rPr>
        <w:t>选择告警类型。</w:t>
      </w:r>
    </w:p>
    <w:p w:rsidR="004D71E0" w:rsidRDefault="004D71E0" w:rsidP="004D71E0">
      <w:pPr>
        <w:ind w:firstLine="426"/>
      </w:pPr>
      <w:r>
        <w:rPr>
          <w:rFonts w:hint="eastAsia"/>
        </w:rPr>
        <w:t>指标告警：根据平台预设的监控指标创建的告警。</w:t>
      </w:r>
    </w:p>
    <w:p w:rsidR="004D71E0" w:rsidRDefault="004D71E0" w:rsidP="004D71E0">
      <w:pPr>
        <w:ind w:firstLine="426"/>
      </w:pPr>
      <w:r>
        <w:rPr>
          <w:rFonts w:hint="eastAsia"/>
        </w:rPr>
        <w:t>自定义告警：根据用户自定义监控指标创建的告警。</w:t>
      </w:r>
    </w:p>
    <w:p w:rsidR="004D71E0" w:rsidRDefault="004D71E0" w:rsidP="004D71E0">
      <w:pPr>
        <w:ind w:firstLine="426"/>
      </w:pPr>
      <w:r>
        <w:rPr>
          <w:rFonts w:hint="eastAsia"/>
        </w:rPr>
        <w:t>日志告警：根据组件的日志查询结果创建的告警。</w:t>
      </w:r>
    </w:p>
    <w:p w:rsidR="004D71E0" w:rsidRDefault="004D71E0" w:rsidP="004D71E0">
      <w:pPr>
        <w:ind w:firstLine="426"/>
      </w:pPr>
      <w:r>
        <w:rPr>
          <w:rFonts w:hint="eastAsia"/>
        </w:rPr>
        <w:t>事件告警：根据当前组件的所有事件的</w:t>
      </w:r>
      <w:r>
        <w:rPr>
          <w:rFonts w:hint="eastAsia"/>
        </w:rPr>
        <w:t xml:space="preserve"> Reason</w:t>
      </w:r>
      <w:r>
        <w:rPr>
          <w:rFonts w:hint="eastAsia"/>
        </w:rPr>
        <w:t>（组件转换到当前状态的原因）创建的告警，例如：</w:t>
      </w:r>
      <w:r>
        <w:rPr>
          <w:rFonts w:hint="eastAsia"/>
        </w:rPr>
        <w:t>BackOff</w:t>
      </w:r>
      <w:r>
        <w:rPr>
          <w:rFonts w:hint="eastAsia"/>
        </w:rPr>
        <w:t>、</w:t>
      </w:r>
      <w:r>
        <w:rPr>
          <w:rFonts w:hint="eastAsia"/>
        </w:rPr>
        <w:t>Pulling</w:t>
      </w:r>
      <w:r>
        <w:rPr>
          <w:rFonts w:hint="eastAsia"/>
        </w:rPr>
        <w:t>、</w:t>
      </w:r>
      <w:r>
        <w:rPr>
          <w:rFonts w:hint="eastAsia"/>
        </w:rPr>
        <w:t xml:space="preserve">Failed </w:t>
      </w:r>
      <w:r>
        <w:rPr>
          <w:rFonts w:hint="eastAsia"/>
        </w:rPr>
        <w:t>等。</w:t>
      </w:r>
    </w:p>
    <w:p w:rsidR="004D71E0" w:rsidRDefault="004D71E0" w:rsidP="004D71E0">
      <w:pPr>
        <w:ind w:firstLine="426"/>
      </w:pPr>
      <w:r>
        <w:rPr>
          <w:rFonts w:hint="eastAsia"/>
        </w:rPr>
        <w:t>注意：仅当集群已部署</w:t>
      </w:r>
      <w:r>
        <w:rPr>
          <w:rFonts w:hint="eastAsia"/>
        </w:rPr>
        <w:t xml:space="preserve"> ElasticSearch </w:t>
      </w:r>
      <w:r>
        <w:rPr>
          <w:rFonts w:hint="eastAsia"/>
        </w:rPr>
        <w:t>组件时，支持创建日志告警、事件告警。</w:t>
      </w:r>
    </w:p>
    <w:p w:rsidR="004D71E0" w:rsidRDefault="004D71E0" w:rsidP="004D71E0">
      <w:pPr>
        <w:ind w:firstLine="426"/>
      </w:pPr>
      <w:r>
        <w:rPr>
          <w:rFonts w:hint="eastAsia"/>
        </w:rPr>
        <w:t xml:space="preserve">3. </w:t>
      </w:r>
      <w:r>
        <w:rPr>
          <w:rFonts w:hint="eastAsia"/>
        </w:rPr>
        <w:t>参照以下说明分别配置不同类型的告警规则。</w:t>
      </w:r>
    </w:p>
    <w:p w:rsidR="004D71E0" w:rsidRDefault="004D71E0" w:rsidP="004D71E0">
      <w:pPr>
        <w:ind w:firstLine="426"/>
      </w:pPr>
      <w:r>
        <w:rPr>
          <w:rFonts w:hint="eastAsia"/>
        </w:rPr>
        <w:t>配置指标告警</w:t>
      </w:r>
    </w:p>
    <w:tbl>
      <w:tblPr>
        <w:tblW w:w="9640" w:type="dxa"/>
        <w:tblInd w:w="-709" w:type="dxa"/>
        <w:shd w:val="clear" w:color="auto" w:fill="FFFFFF"/>
        <w:tblCellMar>
          <w:left w:w="0" w:type="dxa"/>
          <w:right w:w="0" w:type="dxa"/>
        </w:tblCellMar>
        <w:tblLook w:val="04A0" w:firstRow="1" w:lastRow="0" w:firstColumn="1" w:lastColumn="0" w:noHBand="0" w:noVBand="1"/>
      </w:tblPr>
      <w:tblGrid>
        <w:gridCol w:w="851"/>
        <w:gridCol w:w="992"/>
        <w:gridCol w:w="7797"/>
      </w:tblGrid>
      <w:tr w:rsidR="00264A31" w:rsidRPr="00264A31" w:rsidTr="00264A31">
        <w:trPr>
          <w:tblHeader/>
        </w:trPr>
        <w:tc>
          <w:tcPr>
            <w:tcW w:w="851" w:type="dxa"/>
            <w:tcBorders>
              <w:top w:val="single" w:sz="6" w:space="0" w:color="EEEEEE"/>
              <w:bottom w:val="single" w:sz="6" w:space="0" w:color="EEEEEE"/>
              <w:right w:val="single" w:sz="6" w:space="0" w:color="EEEEEE"/>
            </w:tcBorders>
            <w:shd w:val="clear" w:color="auto" w:fill="F6F6F6"/>
            <w:vAlign w:val="center"/>
            <w:hideMark/>
          </w:tcPr>
          <w:p w:rsidR="00264A31" w:rsidRPr="00264A31" w:rsidRDefault="00264A31" w:rsidP="00264A31">
            <w:pPr>
              <w:widowControl/>
              <w:jc w:val="left"/>
              <w:rPr>
                <w:rFonts w:ascii="Segoe UI" w:eastAsia="宋体" w:hAnsi="Segoe UI" w:cs="Segoe UI"/>
                <w:b/>
                <w:bCs/>
                <w:color w:val="000000"/>
                <w:kern w:val="0"/>
                <w:szCs w:val="21"/>
              </w:rPr>
            </w:pPr>
            <w:r w:rsidRPr="00264A31">
              <w:rPr>
                <w:rFonts w:ascii="Segoe UI" w:eastAsia="宋体" w:hAnsi="Segoe UI" w:cs="Segoe UI"/>
                <w:b/>
                <w:bCs/>
                <w:color w:val="000000"/>
                <w:kern w:val="0"/>
                <w:szCs w:val="21"/>
              </w:rPr>
              <w:t>参数</w:t>
            </w:r>
          </w:p>
        </w:tc>
        <w:tc>
          <w:tcPr>
            <w:tcW w:w="992" w:type="dxa"/>
            <w:tcBorders>
              <w:top w:val="single" w:sz="6" w:space="0" w:color="EEEEEE"/>
              <w:bottom w:val="single" w:sz="6" w:space="0" w:color="EEEEEE"/>
              <w:right w:val="single" w:sz="6" w:space="0" w:color="EEEEEE"/>
            </w:tcBorders>
            <w:shd w:val="clear" w:color="auto" w:fill="F6F6F6"/>
            <w:vAlign w:val="center"/>
            <w:hideMark/>
          </w:tcPr>
          <w:p w:rsidR="00264A31" w:rsidRPr="00264A31" w:rsidRDefault="00264A31" w:rsidP="00264A31">
            <w:pPr>
              <w:widowControl/>
              <w:jc w:val="left"/>
              <w:rPr>
                <w:rFonts w:ascii="Segoe UI" w:eastAsia="宋体" w:hAnsi="Segoe UI" w:cs="Segoe UI"/>
                <w:b/>
                <w:bCs/>
                <w:color w:val="000000"/>
                <w:kern w:val="0"/>
                <w:szCs w:val="21"/>
              </w:rPr>
            </w:pPr>
            <w:r w:rsidRPr="00264A31">
              <w:rPr>
                <w:rFonts w:ascii="Segoe UI" w:eastAsia="宋体" w:hAnsi="Segoe UI" w:cs="Segoe UI"/>
                <w:b/>
                <w:bCs/>
                <w:color w:val="000000"/>
                <w:kern w:val="0"/>
                <w:szCs w:val="21"/>
              </w:rPr>
              <w:t>是否必填</w:t>
            </w:r>
          </w:p>
        </w:tc>
        <w:tc>
          <w:tcPr>
            <w:tcW w:w="7797" w:type="dxa"/>
            <w:tcBorders>
              <w:top w:val="single" w:sz="6" w:space="0" w:color="EEEEEE"/>
              <w:bottom w:val="single" w:sz="6" w:space="0" w:color="EEEEEE"/>
              <w:right w:val="nil"/>
            </w:tcBorders>
            <w:shd w:val="clear" w:color="auto" w:fill="F6F6F6"/>
            <w:vAlign w:val="center"/>
            <w:hideMark/>
          </w:tcPr>
          <w:p w:rsidR="00264A31" w:rsidRPr="00264A31" w:rsidRDefault="00264A31" w:rsidP="00264A31">
            <w:pPr>
              <w:widowControl/>
              <w:jc w:val="left"/>
              <w:rPr>
                <w:rFonts w:ascii="Segoe UI" w:eastAsia="宋体" w:hAnsi="Segoe UI" w:cs="Segoe UI"/>
                <w:b/>
                <w:bCs/>
                <w:color w:val="000000"/>
                <w:kern w:val="0"/>
                <w:szCs w:val="21"/>
              </w:rPr>
            </w:pPr>
            <w:r w:rsidRPr="00264A31">
              <w:rPr>
                <w:rFonts w:ascii="Segoe UI" w:eastAsia="宋体" w:hAnsi="Segoe UI" w:cs="Segoe UI"/>
                <w:b/>
                <w:bCs/>
                <w:color w:val="000000"/>
                <w:kern w:val="0"/>
                <w:szCs w:val="21"/>
              </w:rPr>
              <w:t>说明</w:t>
            </w:r>
          </w:p>
        </w:tc>
      </w:tr>
      <w:tr w:rsidR="00264A31" w:rsidRPr="00264A31" w:rsidTr="00264A31">
        <w:tc>
          <w:tcPr>
            <w:tcW w:w="851"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b/>
                <w:bCs/>
                <w:color w:val="323232"/>
                <w:kern w:val="0"/>
                <w:szCs w:val="21"/>
              </w:rPr>
              <w:t>表达式</w:t>
            </w:r>
          </w:p>
        </w:tc>
        <w:tc>
          <w:tcPr>
            <w:tcW w:w="992"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是</w:t>
            </w:r>
          </w:p>
        </w:tc>
        <w:tc>
          <w:tcPr>
            <w:tcW w:w="7797" w:type="dxa"/>
            <w:tcBorders>
              <w:bottom w:val="single" w:sz="6" w:space="0" w:color="E5E5E5"/>
              <w:right w:val="nil"/>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在</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表达式</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输入框中，需要按照您的特定监控场景，自行添加专属的指标规则，满足监控告警方面的高级需求。需要手动输入</w:t>
            </w:r>
            <w:r w:rsidRPr="00264A31">
              <w:rPr>
                <w:rFonts w:ascii="Segoe UI" w:eastAsia="宋体" w:hAnsi="Segoe UI" w:cs="Segoe UI"/>
                <w:color w:val="323232"/>
                <w:kern w:val="0"/>
                <w:szCs w:val="21"/>
              </w:rPr>
              <w:t xml:space="preserve"> Prometheus </w:t>
            </w:r>
            <w:r w:rsidRPr="00264A31">
              <w:rPr>
                <w:rFonts w:ascii="Segoe UI" w:eastAsia="宋体" w:hAnsi="Segoe UI" w:cs="Segoe UI"/>
                <w:color w:val="323232"/>
                <w:kern w:val="0"/>
                <w:szCs w:val="21"/>
              </w:rPr>
              <w:t>可以识别的监控指标算法和指标，例如：</w:t>
            </w:r>
            <w:r w:rsidRPr="00264A31">
              <w:rPr>
                <w:rFonts w:ascii="Segoe UI" w:eastAsia="宋体" w:hAnsi="Segoe UI" w:cs="Segoe UI"/>
                <w:color w:val="323232"/>
                <w:kern w:val="0"/>
                <w:szCs w:val="21"/>
              </w:rPr>
              <w:t>”rate(node_network_receive_bytes{instance=“$server”,device!~“lo”}[5m])“</w:t>
            </w:r>
            <w:r w:rsidRPr="00264A31">
              <w:rPr>
                <w:rFonts w:ascii="Segoe UI" w:eastAsia="宋体" w:hAnsi="Segoe UI" w:cs="Segoe UI"/>
                <w:color w:val="323232"/>
                <w:kern w:val="0"/>
                <w:szCs w:val="21"/>
              </w:rPr>
              <w:t>。</w:t>
            </w:r>
          </w:p>
        </w:tc>
      </w:tr>
      <w:tr w:rsidR="00264A31" w:rsidRPr="00264A31" w:rsidTr="00264A31">
        <w:tc>
          <w:tcPr>
            <w:tcW w:w="851"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b/>
                <w:bCs/>
                <w:color w:val="323232"/>
                <w:kern w:val="0"/>
                <w:szCs w:val="21"/>
              </w:rPr>
              <w:t>显示名称</w:t>
            </w:r>
          </w:p>
        </w:tc>
        <w:tc>
          <w:tcPr>
            <w:tcW w:w="992"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是</w:t>
            </w:r>
          </w:p>
        </w:tc>
        <w:tc>
          <w:tcPr>
            <w:tcW w:w="7797" w:type="dxa"/>
            <w:tcBorders>
              <w:bottom w:val="single" w:sz="6" w:space="0" w:color="E5E5E5"/>
              <w:right w:val="nil"/>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输入自定义告警规则的显示名称。</w:t>
            </w:r>
          </w:p>
        </w:tc>
      </w:tr>
      <w:tr w:rsidR="00264A31" w:rsidRPr="00264A31" w:rsidTr="00264A31">
        <w:tc>
          <w:tcPr>
            <w:tcW w:w="851"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b/>
                <w:bCs/>
                <w:color w:val="323232"/>
                <w:kern w:val="0"/>
                <w:szCs w:val="21"/>
              </w:rPr>
              <w:t>单位</w:t>
            </w:r>
          </w:p>
        </w:tc>
        <w:tc>
          <w:tcPr>
            <w:tcW w:w="992"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否</w:t>
            </w:r>
          </w:p>
        </w:tc>
        <w:tc>
          <w:tcPr>
            <w:tcW w:w="7797" w:type="dxa"/>
            <w:tcBorders>
              <w:bottom w:val="single" w:sz="6" w:space="0" w:color="E5E5E5"/>
              <w:right w:val="nil"/>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在</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单位</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框中，选择下拉列表框中的监控指标单位，或手动输入自定义单位。</w:t>
            </w:r>
          </w:p>
        </w:tc>
      </w:tr>
      <w:tr w:rsidR="00264A31" w:rsidRPr="00264A31" w:rsidTr="00264A31">
        <w:tc>
          <w:tcPr>
            <w:tcW w:w="851"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b/>
                <w:bCs/>
                <w:color w:val="323232"/>
                <w:kern w:val="0"/>
                <w:szCs w:val="21"/>
              </w:rPr>
              <w:lastRenderedPageBreak/>
              <w:t>触发条件</w:t>
            </w:r>
          </w:p>
        </w:tc>
        <w:tc>
          <w:tcPr>
            <w:tcW w:w="992"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是</w:t>
            </w:r>
          </w:p>
        </w:tc>
        <w:tc>
          <w:tcPr>
            <w:tcW w:w="7797" w:type="dxa"/>
            <w:tcBorders>
              <w:bottom w:val="single" w:sz="6" w:space="0" w:color="E5E5E5"/>
              <w:right w:val="nil"/>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在</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触发条件</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区域，通过单击左侧下拉选择框选择比较运算符；在中间的输入框中输入告警阈值；单击右侧下拉选择框选择持续时间。通过监控指标的实时值和告警阈值的比较运算结果，以及实时值在告警阈值范围内的持续时间，判断是否告警。</w:t>
            </w:r>
            <w:r w:rsidRPr="00264A31">
              <w:rPr>
                <w:rFonts w:ascii="Segoe UI" w:eastAsia="宋体" w:hAnsi="Segoe UI" w:cs="Segoe UI"/>
                <w:color w:val="323232"/>
                <w:kern w:val="0"/>
                <w:szCs w:val="21"/>
              </w:rPr>
              <w:br/>
            </w:r>
            <w:r w:rsidRPr="00264A31">
              <w:rPr>
                <w:rFonts w:ascii="Segoe UI" w:eastAsia="宋体" w:hAnsi="Segoe UI" w:cs="Segoe UI"/>
                <w:b/>
                <w:bCs/>
                <w:color w:val="323232"/>
                <w:kern w:val="0"/>
                <w:szCs w:val="21"/>
              </w:rPr>
              <w:t>比较运算符</w:t>
            </w:r>
            <w:r w:rsidRPr="00264A31">
              <w:rPr>
                <w:rFonts w:ascii="Segoe UI" w:eastAsia="宋体" w:hAnsi="Segoe UI" w:cs="Segoe UI"/>
                <w:color w:val="323232"/>
                <w:kern w:val="0"/>
                <w:szCs w:val="21"/>
              </w:rPr>
              <w:t>：可选择</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&gt;</w:t>
            </w:r>
            <w:r w:rsidRPr="00264A31">
              <w:rPr>
                <w:rFonts w:ascii="Segoe UI" w:eastAsia="宋体" w:hAnsi="Segoe UI" w:cs="Segoe UI"/>
                <w:color w:val="323232"/>
                <w:kern w:val="0"/>
                <w:szCs w:val="21"/>
              </w:rPr>
              <w:t>、</w:t>
            </w:r>
            <w:r w:rsidRPr="00264A31">
              <w:rPr>
                <w:rFonts w:ascii="Segoe UI" w:eastAsia="宋体" w:hAnsi="Segoe UI" w:cs="Segoe UI"/>
                <w:b/>
                <w:bCs/>
                <w:color w:val="323232"/>
                <w:kern w:val="0"/>
                <w:szCs w:val="21"/>
              </w:rPr>
              <w:t>&gt;=</w:t>
            </w:r>
            <w:r w:rsidRPr="00264A31">
              <w:rPr>
                <w:rFonts w:ascii="Segoe UI" w:eastAsia="宋体" w:hAnsi="Segoe UI" w:cs="Segoe UI"/>
                <w:color w:val="323232"/>
                <w:kern w:val="0"/>
                <w:szCs w:val="21"/>
              </w:rPr>
              <w:t>、</w:t>
            </w:r>
            <w:r w:rsidRPr="00264A31">
              <w:rPr>
                <w:rFonts w:ascii="Segoe UI" w:eastAsia="宋体" w:hAnsi="Segoe UI" w:cs="Segoe UI"/>
                <w:b/>
                <w:bCs/>
                <w:color w:val="323232"/>
                <w:kern w:val="0"/>
                <w:szCs w:val="21"/>
              </w:rPr>
              <w:t>==</w:t>
            </w:r>
            <w:r w:rsidRPr="00264A31">
              <w:rPr>
                <w:rFonts w:ascii="Segoe UI" w:eastAsia="宋体" w:hAnsi="Segoe UI" w:cs="Segoe UI"/>
                <w:color w:val="323232"/>
                <w:kern w:val="0"/>
                <w:szCs w:val="21"/>
              </w:rPr>
              <w:t>、</w:t>
            </w:r>
            <w:r w:rsidRPr="00264A31">
              <w:rPr>
                <w:rFonts w:ascii="Segoe UI" w:eastAsia="宋体" w:hAnsi="Segoe UI" w:cs="Segoe UI"/>
                <w:b/>
                <w:bCs/>
                <w:color w:val="323232"/>
                <w:kern w:val="0"/>
                <w:szCs w:val="21"/>
              </w:rPr>
              <w:t>&lt;=</w:t>
            </w:r>
            <w:r w:rsidRPr="00264A31">
              <w:rPr>
                <w:rFonts w:ascii="Segoe UI" w:eastAsia="宋体" w:hAnsi="Segoe UI" w:cs="Segoe UI"/>
                <w:color w:val="323232"/>
                <w:kern w:val="0"/>
                <w:szCs w:val="21"/>
              </w:rPr>
              <w:t>、</w:t>
            </w:r>
            <w:r w:rsidRPr="00264A31">
              <w:rPr>
                <w:rFonts w:ascii="Segoe UI" w:eastAsia="宋体" w:hAnsi="Segoe UI" w:cs="Segoe UI"/>
                <w:b/>
                <w:bCs/>
                <w:color w:val="323232"/>
                <w:kern w:val="0"/>
                <w:szCs w:val="21"/>
              </w:rPr>
              <w:t>&lt;</w:t>
            </w:r>
            <w:r w:rsidRPr="00264A31">
              <w:rPr>
                <w:rFonts w:ascii="Segoe UI" w:eastAsia="宋体" w:hAnsi="Segoe UI" w:cs="Segoe UI"/>
                <w:color w:val="323232"/>
                <w:kern w:val="0"/>
                <w:szCs w:val="21"/>
              </w:rPr>
              <w:t>、</w:t>
            </w:r>
            <w:r w:rsidRPr="00264A31">
              <w:rPr>
                <w:rFonts w:ascii="Segoe UI" w:eastAsia="宋体" w:hAnsi="Segoe UI" w:cs="Segoe UI"/>
                <w:b/>
                <w:bCs/>
                <w:color w:val="323232"/>
                <w:kern w:val="0"/>
                <w:szCs w:val="21"/>
              </w:rPr>
              <w:t>!=</w:t>
            </w:r>
            <w:r w:rsidRPr="00264A31">
              <w:rPr>
                <w:rFonts w:ascii="Segoe UI" w:eastAsia="宋体" w:hAnsi="Segoe UI" w:cs="Segoe UI"/>
                <w:color w:val="323232"/>
                <w:kern w:val="0"/>
                <w:szCs w:val="21"/>
              </w:rPr>
              <w:t>（不等于）。</w:t>
            </w:r>
            <w:r w:rsidRPr="00264A31">
              <w:rPr>
                <w:rFonts w:ascii="Segoe UI" w:eastAsia="宋体" w:hAnsi="Segoe UI" w:cs="Segoe UI"/>
                <w:color w:val="323232"/>
                <w:kern w:val="0"/>
                <w:szCs w:val="21"/>
              </w:rPr>
              <w:br/>
            </w:r>
            <w:r w:rsidRPr="00264A31">
              <w:rPr>
                <w:rFonts w:ascii="Segoe UI" w:eastAsia="宋体" w:hAnsi="Segoe UI" w:cs="Segoe UI"/>
                <w:b/>
                <w:bCs/>
                <w:color w:val="323232"/>
                <w:kern w:val="0"/>
                <w:szCs w:val="21"/>
              </w:rPr>
              <w:t>告警阈值</w:t>
            </w:r>
            <w:r w:rsidRPr="00264A31">
              <w:rPr>
                <w:rFonts w:ascii="Segoe UI" w:eastAsia="宋体" w:hAnsi="Segoe UI" w:cs="Segoe UI"/>
                <w:color w:val="323232"/>
                <w:kern w:val="0"/>
                <w:szCs w:val="21"/>
              </w:rPr>
              <w:t>：告警阈值仅接受数字，可保留</w:t>
            </w:r>
            <w:r w:rsidRPr="00264A31">
              <w:rPr>
                <w:rFonts w:ascii="Segoe UI" w:eastAsia="宋体" w:hAnsi="Segoe UI" w:cs="Segoe UI"/>
                <w:color w:val="323232"/>
                <w:kern w:val="0"/>
                <w:szCs w:val="21"/>
              </w:rPr>
              <w:t xml:space="preserve"> 4 </w:t>
            </w:r>
            <w:r w:rsidRPr="00264A31">
              <w:rPr>
                <w:rFonts w:ascii="Segoe UI" w:eastAsia="宋体" w:hAnsi="Segoe UI" w:cs="Segoe UI"/>
                <w:color w:val="323232"/>
                <w:kern w:val="0"/>
                <w:szCs w:val="21"/>
              </w:rPr>
              <w:t>位小数，整数部分最多</w:t>
            </w:r>
            <w:r w:rsidRPr="00264A31">
              <w:rPr>
                <w:rFonts w:ascii="Segoe UI" w:eastAsia="宋体" w:hAnsi="Segoe UI" w:cs="Segoe UI"/>
                <w:color w:val="323232"/>
                <w:kern w:val="0"/>
                <w:szCs w:val="21"/>
              </w:rPr>
              <w:t xml:space="preserve"> 17 </w:t>
            </w:r>
            <w:r w:rsidRPr="00264A31">
              <w:rPr>
                <w:rFonts w:ascii="Segoe UI" w:eastAsia="宋体" w:hAnsi="Segoe UI" w:cs="Segoe UI"/>
                <w:color w:val="323232"/>
                <w:kern w:val="0"/>
                <w:szCs w:val="21"/>
              </w:rPr>
              <w:t>位。</w:t>
            </w:r>
            <w:r w:rsidRPr="00264A31">
              <w:rPr>
                <w:rFonts w:ascii="Segoe UI" w:eastAsia="宋体" w:hAnsi="Segoe UI" w:cs="Segoe UI"/>
                <w:color w:val="323232"/>
                <w:kern w:val="0"/>
                <w:szCs w:val="21"/>
              </w:rPr>
              <w:br/>
            </w:r>
            <w:r w:rsidRPr="00264A31">
              <w:rPr>
                <w:rFonts w:ascii="Segoe UI" w:eastAsia="宋体" w:hAnsi="Segoe UI" w:cs="Segoe UI"/>
                <w:b/>
                <w:bCs/>
                <w:color w:val="323232"/>
                <w:kern w:val="0"/>
                <w:szCs w:val="21"/>
              </w:rPr>
              <w:t>持续时间</w:t>
            </w:r>
            <w:r w:rsidRPr="00264A31">
              <w:rPr>
                <w:rFonts w:ascii="Segoe UI" w:eastAsia="宋体" w:hAnsi="Segoe UI" w:cs="Segoe UI"/>
                <w:color w:val="323232"/>
                <w:kern w:val="0"/>
                <w:szCs w:val="21"/>
              </w:rPr>
              <w:t>：指标数据实时值持续保持在告警阈值范围内的时长等于持续时间时，触发告警。</w:t>
            </w:r>
          </w:p>
        </w:tc>
      </w:tr>
      <w:tr w:rsidR="00264A31" w:rsidRPr="00264A31" w:rsidTr="00264A31">
        <w:tc>
          <w:tcPr>
            <w:tcW w:w="851"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b/>
                <w:bCs/>
                <w:color w:val="323232"/>
                <w:kern w:val="0"/>
                <w:szCs w:val="21"/>
              </w:rPr>
              <w:t>告警等级</w:t>
            </w:r>
          </w:p>
        </w:tc>
        <w:tc>
          <w:tcPr>
            <w:tcW w:w="992"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是</w:t>
            </w:r>
          </w:p>
        </w:tc>
        <w:tc>
          <w:tcPr>
            <w:tcW w:w="7797" w:type="dxa"/>
            <w:tcBorders>
              <w:bottom w:val="single" w:sz="6" w:space="0" w:color="E5E5E5"/>
              <w:right w:val="nil"/>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选择告警等级，用于标识告警的严重程度。</w:t>
            </w:r>
            <w:r w:rsidRPr="00264A31">
              <w:rPr>
                <w:rFonts w:ascii="Segoe UI" w:eastAsia="宋体" w:hAnsi="Segoe UI" w:cs="Segoe UI"/>
                <w:color w:val="323232"/>
                <w:kern w:val="0"/>
                <w:szCs w:val="21"/>
              </w:rPr>
              <w:br/>
            </w:r>
            <w:r w:rsidRPr="00264A31">
              <w:rPr>
                <w:rFonts w:ascii="Segoe UI" w:eastAsia="宋体" w:hAnsi="Segoe UI" w:cs="Segoe UI"/>
                <w:color w:val="323232"/>
                <w:kern w:val="0"/>
                <w:szCs w:val="21"/>
              </w:rPr>
              <w:t>支持选择</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灾难告警</w:t>
            </w:r>
            <w:r w:rsidRPr="00264A31">
              <w:rPr>
                <w:rFonts w:ascii="Segoe UI" w:eastAsia="宋体" w:hAnsi="Segoe UI" w:cs="Segoe UI"/>
                <w:color w:val="323232"/>
                <w:kern w:val="0"/>
                <w:szCs w:val="21"/>
              </w:rPr>
              <w:t>、</w:t>
            </w:r>
            <w:r w:rsidRPr="00264A31">
              <w:rPr>
                <w:rFonts w:ascii="Segoe UI" w:eastAsia="宋体" w:hAnsi="Segoe UI" w:cs="Segoe UI"/>
                <w:b/>
                <w:bCs/>
                <w:color w:val="323232"/>
                <w:kern w:val="0"/>
                <w:szCs w:val="21"/>
              </w:rPr>
              <w:t>严重告警</w:t>
            </w:r>
            <w:r w:rsidRPr="00264A31">
              <w:rPr>
                <w:rFonts w:ascii="Segoe UI" w:eastAsia="宋体" w:hAnsi="Segoe UI" w:cs="Segoe UI"/>
                <w:color w:val="323232"/>
                <w:kern w:val="0"/>
                <w:szCs w:val="21"/>
              </w:rPr>
              <w:t>、</w:t>
            </w:r>
            <w:r w:rsidRPr="00264A31">
              <w:rPr>
                <w:rFonts w:ascii="Segoe UI" w:eastAsia="宋体" w:hAnsi="Segoe UI" w:cs="Segoe UI"/>
                <w:b/>
                <w:bCs/>
                <w:color w:val="323232"/>
                <w:kern w:val="0"/>
                <w:szCs w:val="21"/>
              </w:rPr>
              <w:t>警告告警</w:t>
            </w:r>
            <w:r w:rsidRPr="00264A31">
              <w:rPr>
                <w:rFonts w:ascii="Segoe UI" w:eastAsia="宋体" w:hAnsi="Segoe UI" w:cs="Segoe UI"/>
                <w:color w:val="323232"/>
                <w:kern w:val="0"/>
                <w:szCs w:val="21"/>
              </w:rPr>
              <w:t>、</w:t>
            </w:r>
            <w:r w:rsidRPr="00264A31">
              <w:rPr>
                <w:rFonts w:ascii="Segoe UI" w:eastAsia="宋体" w:hAnsi="Segoe UI" w:cs="Segoe UI"/>
                <w:b/>
                <w:bCs/>
                <w:color w:val="323232"/>
                <w:kern w:val="0"/>
                <w:szCs w:val="21"/>
              </w:rPr>
              <w:t>提示告警</w:t>
            </w:r>
            <w:r w:rsidRPr="00264A31">
              <w:rPr>
                <w:rFonts w:ascii="Segoe UI" w:eastAsia="宋体" w:hAnsi="Segoe UI" w:cs="Segoe UI"/>
                <w:color w:val="323232"/>
                <w:kern w:val="0"/>
                <w:szCs w:val="21"/>
              </w:rPr>
              <w:t>，按照严重程度排序为：</w:t>
            </w:r>
            <w:r w:rsidRPr="00264A31">
              <w:rPr>
                <w:rFonts w:ascii="Segoe UI" w:eastAsia="宋体" w:hAnsi="Segoe UI" w:cs="Segoe UI"/>
                <w:b/>
                <w:bCs/>
                <w:color w:val="323232"/>
                <w:kern w:val="0"/>
                <w:szCs w:val="21"/>
              </w:rPr>
              <w:t>灾难告警</w:t>
            </w:r>
            <w:r w:rsidRPr="00264A31">
              <w:rPr>
                <w:rFonts w:ascii="Segoe UI" w:eastAsia="宋体" w:hAnsi="Segoe UI" w:cs="Segoe UI"/>
                <w:color w:val="323232"/>
                <w:kern w:val="0"/>
                <w:szCs w:val="21"/>
              </w:rPr>
              <w:t> &gt; </w:t>
            </w:r>
            <w:r w:rsidRPr="00264A31">
              <w:rPr>
                <w:rFonts w:ascii="Segoe UI" w:eastAsia="宋体" w:hAnsi="Segoe UI" w:cs="Segoe UI"/>
                <w:b/>
                <w:bCs/>
                <w:color w:val="323232"/>
                <w:kern w:val="0"/>
                <w:szCs w:val="21"/>
              </w:rPr>
              <w:t>严重告警</w:t>
            </w:r>
            <w:r w:rsidRPr="00264A31">
              <w:rPr>
                <w:rFonts w:ascii="Segoe UI" w:eastAsia="宋体" w:hAnsi="Segoe UI" w:cs="Segoe UI"/>
                <w:color w:val="323232"/>
                <w:kern w:val="0"/>
                <w:szCs w:val="21"/>
              </w:rPr>
              <w:t> &gt; </w:t>
            </w:r>
            <w:r w:rsidRPr="00264A31">
              <w:rPr>
                <w:rFonts w:ascii="Segoe UI" w:eastAsia="宋体" w:hAnsi="Segoe UI" w:cs="Segoe UI"/>
                <w:b/>
                <w:bCs/>
                <w:color w:val="323232"/>
                <w:kern w:val="0"/>
                <w:szCs w:val="21"/>
              </w:rPr>
              <w:t>警告告警</w:t>
            </w:r>
            <w:r w:rsidRPr="00264A31">
              <w:rPr>
                <w:rFonts w:ascii="Segoe UI" w:eastAsia="宋体" w:hAnsi="Segoe UI" w:cs="Segoe UI"/>
                <w:color w:val="323232"/>
                <w:kern w:val="0"/>
                <w:szCs w:val="21"/>
              </w:rPr>
              <w:t> &gt; </w:t>
            </w:r>
            <w:r w:rsidRPr="00264A31">
              <w:rPr>
                <w:rFonts w:ascii="Segoe UI" w:eastAsia="宋体" w:hAnsi="Segoe UI" w:cs="Segoe UI"/>
                <w:b/>
                <w:bCs/>
                <w:color w:val="323232"/>
                <w:kern w:val="0"/>
                <w:szCs w:val="21"/>
              </w:rPr>
              <w:t>提示告警</w:t>
            </w:r>
            <w:r w:rsidRPr="00264A31">
              <w:rPr>
                <w:rFonts w:ascii="Segoe UI" w:eastAsia="宋体" w:hAnsi="Segoe UI" w:cs="Segoe UI"/>
                <w:color w:val="323232"/>
                <w:kern w:val="0"/>
                <w:szCs w:val="21"/>
              </w:rPr>
              <w:t>。</w:t>
            </w:r>
          </w:p>
        </w:tc>
      </w:tr>
      <w:tr w:rsidR="00264A31" w:rsidRPr="00264A31" w:rsidTr="00264A31">
        <w:tc>
          <w:tcPr>
            <w:tcW w:w="851"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b/>
                <w:bCs/>
                <w:color w:val="323232"/>
                <w:kern w:val="0"/>
                <w:szCs w:val="21"/>
              </w:rPr>
              <w:t>高级</w:t>
            </w:r>
          </w:p>
        </w:tc>
        <w:tc>
          <w:tcPr>
            <w:tcW w:w="992"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是</w:t>
            </w:r>
          </w:p>
        </w:tc>
        <w:tc>
          <w:tcPr>
            <w:tcW w:w="7797" w:type="dxa"/>
            <w:tcBorders>
              <w:bottom w:val="single" w:sz="6" w:space="0" w:color="E5E5E5"/>
              <w:right w:val="nil"/>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单击</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高级</w:t>
            </w:r>
            <w:r w:rsidRPr="00264A31">
              <w:rPr>
                <w:rFonts w:ascii="Segoe UI" w:eastAsia="宋体" w:hAnsi="Segoe UI" w:cs="Segoe UI"/>
                <w:color w:val="323232"/>
                <w:kern w:val="0"/>
                <w:szCs w:val="21"/>
              </w:rPr>
              <w:t>，展开</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指标描述</w:t>
            </w:r>
            <w:r w:rsidRPr="00264A31">
              <w:rPr>
                <w:rFonts w:ascii="Segoe UI" w:eastAsia="宋体" w:hAnsi="Segoe UI" w:cs="Segoe UI"/>
                <w:color w:val="323232"/>
                <w:kern w:val="0"/>
                <w:szCs w:val="21"/>
              </w:rPr>
              <w:t>、</w:t>
            </w:r>
            <w:r w:rsidRPr="00264A31">
              <w:rPr>
                <w:rFonts w:ascii="Segoe UI" w:eastAsia="宋体" w:hAnsi="Segoe UI" w:cs="Segoe UI"/>
                <w:b/>
                <w:bCs/>
                <w:color w:val="323232"/>
                <w:kern w:val="0"/>
                <w:szCs w:val="21"/>
              </w:rPr>
              <w:t>标签</w:t>
            </w:r>
            <w:r w:rsidRPr="00264A31">
              <w:rPr>
                <w:rFonts w:ascii="Segoe UI" w:eastAsia="宋体" w:hAnsi="Segoe UI" w:cs="Segoe UI"/>
                <w:color w:val="323232"/>
                <w:kern w:val="0"/>
                <w:szCs w:val="21"/>
              </w:rPr>
              <w:t>（</w:t>
            </w:r>
            <w:r w:rsidRPr="00264A31">
              <w:rPr>
                <w:rFonts w:ascii="Segoe UI" w:eastAsia="宋体" w:hAnsi="Segoe UI" w:cs="Segoe UI"/>
                <w:color w:val="323232"/>
                <w:kern w:val="0"/>
                <w:szCs w:val="21"/>
              </w:rPr>
              <w:t>labels</w:t>
            </w:r>
            <w:r w:rsidRPr="00264A31">
              <w:rPr>
                <w:rFonts w:ascii="Segoe UI" w:eastAsia="宋体" w:hAnsi="Segoe UI" w:cs="Segoe UI"/>
                <w:color w:val="323232"/>
                <w:kern w:val="0"/>
                <w:szCs w:val="21"/>
              </w:rPr>
              <w:t>）、</w:t>
            </w:r>
            <w:r w:rsidRPr="00264A31">
              <w:rPr>
                <w:rFonts w:ascii="Segoe UI" w:eastAsia="宋体" w:hAnsi="Segoe UI" w:cs="Segoe UI"/>
                <w:b/>
                <w:bCs/>
                <w:color w:val="323232"/>
                <w:kern w:val="0"/>
                <w:szCs w:val="21"/>
              </w:rPr>
              <w:t>注解</w:t>
            </w:r>
            <w:r w:rsidRPr="00264A31">
              <w:rPr>
                <w:rFonts w:ascii="Segoe UI" w:eastAsia="宋体" w:hAnsi="Segoe UI" w:cs="Segoe UI"/>
                <w:color w:val="323232"/>
                <w:kern w:val="0"/>
                <w:szCs w:val="21"/>
              </w:rPr>
              <w:t>（</w:t>
            </w:r>
            <w:r w:rsidRPr="00264A31">
              <w:rPr>
                <w:rFonts w:ascii="Segoe UI" w:eastAsia="宋体" w:hAnsi="Segoe UI" w:cs="Segoe UI"/>
                <w:color w:val="323232"/>
                <w:kern w:val="0"/>
                <w:szCs w:val="21"/>
              </w:rPr>
              <w:t>annotations</w:t>
            </w:r>
            <w:r w:rsidRPr="00264A31">
              <w:rPr>
                <w:rFonts w:ascii="Segoe UI" w:eastAsia="宋体" w:hAnsi="Segoe UI" w:cs="Segoe UI"/>
                <w:color w:val="323232"/>
                <w:kern w:val="0"/>
                <w:szCs w:val="21"/>
              </w:rPr>
              <w:t>）配置项。</w:t>
            </w:r>
            <w:r w:rsidRPr="00264A31">
              <w:rPr>
                <w:rFonts w:ascii="Segoe UI" w:eastAsia="宋体" w:hAnsi="Segoe UI" w:cs="Segoe UI"/>
                <w:color w:val="323232"/>
                <w:kern w:val="0"/>
                <w:szCs w:val="21"/>
              </w:rPr>
              <w:br/>
            </w:r>
            <w:r w:rsidRPr="00264A31">
              <w:rPr>
                <w:rFonts w:ascii="Segoe UI" w:eastAsia="宋体" w:hAnsi="Segoe UI" w:cs="Segoe UI"/>
                <w:color w:val="323232"/>
                <w:kern w:val="0"/>
                <w:szCs w:val="21"/>
              </w:rPr>
              <w:t>在</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指标描述</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输入框中，输入指标的描述信息，不超过</w:t>
            </w:r>
            <w:r w:rsidRPr="00264A31">
              <w:rPr>
                <w:rFonts w:ascii="Segoe UI" w:eastAsia="宋体" w:hAnsi="Segoe UI" w:cs="Segoe UI"/>
                <w:color w:val="323232"/>
                <w:kern w:val="0"/>
                <w:szCs w:val="21"/>
              </w:rPr>
              <w:t xml:space="preserve"> 100 </w:t>
            </w:r>
            <w:r w:rsidRPr="00264A31">
              <w:rPr>
                <w:rFonts w:ascii="Segoe UI" w:eastAsia="宋体" w:hAnsi="Segoe UI" w:cs="Segoe UI"/>
                <w:color w:val="323232"/>
                <w:kern w:val="0"/>
                <w:szCs w:val="21"/>
              </w:rPr>
              <w:t>字符。</w:t>
            </w:r>
            <w:r w:rsidRPr="00264A31">
              <w:rPr>
                <w:rFonts w:ascii="Segoe UI" w:eastAsia="宋体" w:hAnsi="Segoe UI" w:cs="Segoe UI"/>
                <w:color w:val="323232"/>
                <w:kern w:val="0"/>
                <w:szCs w:val="21"/>
              </w:rPr>
              <w:br/>
            </w:r>
            <w:r w:rsidRPr="00264A31">
              <w:rPr>
                <w:rFonts w:ascii="Segoe UI" w:eastAsia="宋体" w:hAnsi="Segoe UI" w:cs="Segoe UI"/>
                <w:color w:val="323232"/>
                <w:kern w:val="0"/>
                <w:szCs w:val="21"/>
              </w:rPr>
              <w:t>在</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标签</w:t>
            </w:r>
            <w:r w:rsidRPr="00264A31">
              <w:rPr>
                <w:rFonts w:ascii="Segoe UI" w:eastAsia="宋体" w:hAnsi="Segoe UI" w:cs="Segoe UI"/>
                <w:color w:val="323232"/>
                <w:kern w:val="0"/>
                <w:szCs w:val="21"/>
              </w:rPr>
              <w:t>/</w:t>
            </w:r>
            <w:r w:rsidRPr="00264A31">
              <w:rPr>
                <w:rFonts w:ascii="Segoe UI" w:eastAsia="宋体" w:hAnsi="Segoe UI" w:cs="Segoe UI"/>
                <w:b/>
                <w:bCs/>
                <w:color w:val="323232"/>
                <w:kern w:val="0"/>
                <w:szCs w:val="21"/>
              </w:rPr>
              <w:t>注解</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区域单击</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添加</w:t>
            </w:r>
            <w:r w:rsidRPr="00264A31">
              <w:rPr>
                <w:rFonts w:ascii="Segoe UI" w:eastAsia="宋体" w:hAnsi="Segoe UI" w:cs="Segoe UI"/>
                <w:color w:val="323232"/>
                <w:kern w:val="0"/>
                <w:szCs w:val="21"/>
              </w:rPr>
              <w:t>，输入</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键</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和</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值</w:t>
            </w:r>
            <w:r w:rsidRPr="00264A31">
              <w:rPr>
                <w:rFonts w:ascii="Segoe UI" w:eastAsia="宋体" w:hAnsi="Segoe UI" w:cs="Segoe UI"/>
                <w:color w:val="323232"/>
                <w:kern w:val="0"/>
                <w:szCs w:val="21"/>
              </w:rPr>
              <w:t>。支持添加多条标签和注解。</w:t>
            </w:r>
            <w:r w:rsidRPr="00264A31">
              <w:rPr>
                <w:rFonts w:ascii="Segoe UI" w:eastAsia="宋体" w:hAnsi="Segoe UI" w:cs="Segoe UI"/>
                <w:color w:val="323232"/>
                <w:kern w:val="0"/>
                <w:szCs w:val="21"/>
              </w:rPr>
              <w:br/>
            </w:r>
            <w:r w:rsidRPr="00264A31">
              <w:rPr>
                <w:rFonts w:ascii="Segoe UI" w:eastAsia="宋体" w:hAnsi="Segoe UI" w:cs="Segoe UI"/>
                <w:color w:val="323232"/>
                <w:kern w:val="0"/>
                <w:szCs w:val="21"/>
              </w:rPr>
              <w:t>单击已添加标签或注解记录右侧的</w:t>
            </w:r>
            <w:r w:rsidRPr="00264A31">
              <w:rPr>
                <w:rFonts w:ascii="Segoe UI" w:eastAsia="宋体" w:hAnsi="Segoe UI" w:cs="Segoe UI"/>
                <w:color w:val="323232"/>
                <w:kern w:val="0"/>
                <w:szCs w:val="21"/>
              </w:rPr>
              <w:t> </w:t>
            </w:r>
            <w:r>
              <w:rPr>
                <w:noProof/>
              </w:rPr>
              <w:drawing>
                <wp:inline distT="0" distB="0" distL="0" distR="0" wp14:anchorId="15AA3B9E" wp14:editId="3EBDDE7C">
                  <wp:extent cx="167655" cy="152413"/>
                  <wp:effectExtent l="0" t="0" r="381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图标，可删除该记录。</w:t>
            </w:r>
          </w:p>
        </w:tc>
      </w:tr>
    </w:tbl>
    <w:p w:rsidR="00264A31" w:rsidRPr="00264A31" w:rsidRDefault="00264A31" w:rsidP="004D71E0">
      <w:pPr>
        <w:ind w:firstLine="426"/>
      </w:pPr>
    </w:p>
    <w:p w:rsidR="004D71E0" w:rsidRDefault="004D71E0" w:rsidP="004D71E0">
      <w:pPr>
        <w:ind w:firstLine="426"/>
      </w:pPr>
      <w:r>
        <w:rPr>
          <w:rFonts w:hint="eastAsia"/>
        </w:rPr>
        <w:t>配置自定义告警</w:t>
      </w:r>
    </w:p>
    <w:tbl>
      <w:tblPr>
        <w:tblW w:w="9640" w:type="dxa"/>
        <w:tblInd w:w="-709" w:type="dxa"/>
        <w:shd w:val="clear" w:color="auto" w:fill="FFFFFF"/>
        <w:tblCellMar>
          <w:left w:w="0" w:type="dxa"/>
          <w:right w:w="0" w:type="dxa"/>
        </w:tblCellMar>
        <w:tblLook w:val="04A0" w:firstRow="1" w:lastRow="0" w:firstColumn="1" w:lastColumn="0" w:noHBand="0" w:noVBand="1"/>
      </w:tblPr>
      <w:tblGrid>
        <w:gridCol w:w="993"/>
        <w:gridCol w:w="992"/>
        <w:gridCol w:w="7655"/>
      </w:tblGrid>
      <w:tr w:rsidR="00264A31" w:rsidRPr="00264A31" w:rsidTr="00264A31">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264A31" w:rsidRPr="00264A31" w:rsidRDefault="00264A31" w:rsidP="00264A31">
            <w:pPr>
              <w:widowControl/>
              <w:jc w:val="left"/>
              <w:rPr>
                <w:rFonts w:ascii="Segoe UI" w:eastAsia="宋体" w:hAnsi="Segoe UI" w:cs="Segoe UI"/>
                <w:b/>
                <w:bCs/>
                <w:color w:val="000000"/>
                <w:kern w:val="0"/>
                <w:szCs w:val="21"/>
              </w:rPr>
            </w:pPr>
            <w:r w:rsidRPr="00264A31">
              <w:rPr>
                <w:rFonts w:ascii="Segoe UI" w:eastAsia="宋体" w:hAnsi="Segoe UI" w:cs="Segoe UI"/>
                <w:b/>
                <w:bCs/>
                <w:color w:val="000000"/>
                <w:kern w:val="0"/>
                <w:szCs w:val="21"/>
              </w:rPr>
              <w:t>参数</w:t>
            </w:r>
          </w:p>
        </w:tc>
        <w:tc>
          <w:tcPr>
            <w:tcW w:w="992" w:type="dxa"/>
            <w:tcBorders>
              <w:top w:val="single" w:sz="6" w:space="0" w:color="EEEEEE"/>
              <w:bottom w:val="single" w:sz="6" w:space="0" w:color="EEEEEE"/>
              <w:right w:val="single" w:sz="6" w:space="0" w:color="EEEEEE"/>
            </w:tcBorders>
            <w:shd w:val="clear" w:color="auto" w:fill="F6F6F6"/>
            <w:vAlign w:val="center"/>
            <w:hideMark/>
          </w:tcPr>
          <w:p w:rsidR="00264A31" w:rsidRPr="00264A31" w:rsidRDefault="00264A31" w:rsidP="00264A31">
            <w:pPr>
              <w:widowControl/>
              <w:jc w:val="left"/>
              <w:rPr>
                <w:rFonts w:ascii="Segoe UI" w:eastAsia="宋体" w:hAnsi="Segoe UI" w:cs="Segoe UI"/>
                <w:b/>
                <w:bCs/>
                <w:color w:val="000000"/>
                <w:kern w:val="0"/>
                <w:szCs w:val="21"/>
              </w:rPr>
            </w:pPr>
            <w:r w:rsidRPr="00264A31">
              <w:rPr>
                <w:rFonts w:ascii="Segoe UI" w:eastAsia="宋体" w:hAnsi="Segoe UI" w:cs="Segoe UI"/>
                <w:b/>
                <w:bCs/>
                <w:color w:val="000000"/>
                <w:kern w:val="0"/>
                <w:szCs w:val="21"/>
              </w:rPr>
              <w:t>是否必填</w:t>
            </w:r>
          </w:p>
        </w:tc>
        <w:tc>
          <w:tcPr>
            <w:tcW w:w="7655" w:type="dxa"/>
            <w:tcBorders>
              <w:top w:val="single" w:sz="6" w:space="0" w:color="EEEEEE"/>
              <w:bottom w:val="single" w:sz="6" w:space="0" w:color="EEEEEE"/>
              <w:right w:val="nil"/>
            </w:tcBorders>
            <w:shd w:val="clear" w:color="auto" w:fill="F6F6F6"/>
            <w:vAlign w:val="center"/>
            <w:hideMark/>
          </w:tcPr>
          <w:p w:rsidR="00264A31" w:rsidRPr="00264A31" w:rsidRDefault="00264A31" w:rsidP="00264A31">
            <w:pPr>
              <w:widowControl/>
              <w:jc w:val="left"/>
              <w:rPr>
                <w:rFonts w:ascii="Segoe UI" w:eastAsia="宋体" w:hAnsi="Segoe UI" w:cs="Segoe UI"/>
                <w:b/>
                <w:bCs/>
                <w:color w:val="000000"/>
                <w:kern w:val="0"/>
                <w:szCs w:val="21"/>
              </w:rPr>
            </w:pPr>
            <w:r w:rsidRPr="00264A31">
              <w:rPr>
                <w:rFonts w:ascii="Segoe UI" w:eastAsia="宋体" w:hAnsi="Segoe UI" w:cs="Segoe UI"/>
                <w:b/>
                <w:bCs/>
                <w:color w:val="000000"/>
                <w:kern w:val="0"/>
                <w:szCs w:val="21"/>
              </w:rPr>
              <w:t>说明</w:t>
            </w:r>
          </w:p>
        </w:tc>
      </w:tr>
      <w:tr w:rsidR="00264A31" w:rsidRPr="00264A31" w:rsidTr="00264A31">
        <w:tc>
          <w:tcPr>
            <w:tcW w:w="993"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b/>
                <w:bCs/>
                <w:color w:val="323232"/>
                <w:kern w:val="0"/>
                <w:szCs w:val="21"/>
              </w:rPr>
              <w:t>时间范围</w:t>
            </w:r>
          </w:p>
        </w:tc>
        <w:tc>
          <w:tcPr>
            <w:tcW w:w="992"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是</w:t>
            </w:r>
          </w:p>
        </w:tc>
        <w:tc>
          <w:tcPr>
            <w:tcW w:w="7655" w:type="dxa"/>
            <w:tcBorders>
              <w:bottom w:val="single" w:sz="6" w:space="0" w:color="E5E5E5"/>
              <w:right w:val="nil"/>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单击</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时间范围</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下拉选择框，选择日志查询的时间范围。可选择</w:t>
            </w:r>
            <w:r w:rsidRPr="00264A31">
              <w:rPr>
                <w:rFonts w:ascii="Segoe UI" w:eastAsia="宋体" w:hAnsi="Segoe UI" w:cs="Segoe UI"/>
                <w:color w:val="323232"/>
                <w:kern w:val="0"/>
                <w:szCs w:val="21"/>
              </w:rPr>
              <w:t xml:space="preserve"> 1 </w:t>
            </w:r>
            <w:r w:rsidRPr="00264A31">
              <w:rPr>
                <w:rFonts w:ascii="Segoe UI" w:eastAsia="宋体" w:hAnsi="Segoe UI" w:cs="Segoe UI"/>
                <w:color w:val="323232"/>
                <w:kern w:val="0"/>
                <w:szCs w:val="21"/>
              </w:rPr>
              <w:t>分钟、</w:t>
            </w:r>
            <w:r w:rsidRPr="00264A31">
              <w:rPr>
                <w:rFonts w:ascii="Segoe UI" w:eastAsia="宋体" w:hAnsi="Segoe UI" w:cs="Segoe UI"/>
                <w:color w:val="323232"/>
                <w:kern w:val="0"/>
                <w:szCs w:val="21"/>
              </w:rPr>
              <w:t xml:space="preserve">2 </w:t>
            </w:r>
            <w:r w:rsidRPr="00264A31">
              <w:rPr>
                <w:rFonts w:ascii="Segoe UI" w:eastAsia="宋体" w:hAnsi="Segoe UI" w:cs="Segoe UI"/>
                <w:color w:val="323232"/>
                <w:kern w:val="0"/>
                <w:szCs w:val="21"/>
              </w:rPr>
              <w:t>分钟、</w:t>
            </w:r>
            <w:r w:rsidRPr="00264A31">
              <w:rPr>
                <w:rFonts w:ascii="Segoe UI" w:eastAsia="宋体" w:hAnsi="Segoe UI" w:cs="Segoe UI"/>
                <w:color w:val="323232"/>
                <w:kern w:val="0"/>
                <w:szCs w:val="21"/>
              </w:rPr>
              <w:t xml:space="preserve">3 </w:t>
            </w:r>
            <w:r w:rsidRPr="00264A31">
              <w:rPr>
                <w:rFonts w:ascii="Segoe UI" w:eastAsia="宋体" w:hAnsi="Segoe UI" w:cs="Segoe UI"/>
                <w:color w:val="323232"/>
                <w:kern w:val="0"/>
                <w:szCs w:val="21"/>
              </w:rPr>
              <w:t>分钟、</w:t>
            </w:r>
            <w:r w:rsidRPr="00264A31">
              <w:rPr>
                <w:rFonts w:ascii="Segoe UI" w:eastAsia="宋体" w:hAnsi="Segoe UI" w:cs="Segoe UI"/>
                <w:color w:val="323232"/>
                <w:kern w:val="0"/>
                <w:szCs w:val="21"/>
              </w:rPr>
              <w:t xml:space="preserve">5 </w:t>
            </w:r>
            <w:r w:rsidRPr="00264A31">
              <w:rPr>
                <w:rFonts w:ascii="Segoe UI" w:eastAsia="宋体" w:hAnsi="Segoe UI" w:cs="Segoe UI"/>
                <w:color w:val="323232"/>
                <w:kern w:val="0"/>
                <w:szCs w:val="21"/>
              </w:rPr>
              <w:t>分钟、</w:t>
            </w:r>
            <w:r w:rsidRPr="00264A31">
              <w:rPr>
                <w:rFonts w:ascii="Segoe UI" w:eastAsia="宋体" w:hAnsi="Segoe UI" w:cs="Segoe UI"/>
                <w:color w:val="323232"/>
                <w:kern w:val="0"/>
                <w:szCs w:val="21"/>
              </w:rPr>
              <w:t xml:space="preserve">10 </w:t>
            </w:r>
            <w:r w:rsidRPr="00264A31">
              <w:rPr>
                <w:rFonts w:ascii="Segoe UI" w:eastAsia="宋体" w:hAnsi="Segoe UI" w:cs="Segoe UI"/>
                <w:color w:val="323232"/>
                <w:kern w:val="0"/>
                <w:szCs w:val="21"/>
              </w:rPr>
              <w:t>分钟、</w:t>
            </w:r>
            <w:r w:rsidRPr="00264A31">
              <w:rPr>
                <w:rFonts w:ascii="Segoe UI" w:eastAsia="宋体" w:hAnsi="Segoe UI" w:cs="Segoe UI"/>
                <w:color w:val="323232"/>
                <w:kern w:val="0"/>
                <w:szCs w:val="21"/>
              </w:rPr>
              <w:t xml:space="preserve">30 </w:t>
            </w:r>
            <w:r w:rsidRPr="00264A31">
              <w:rPr>
                <w:rFonts w:ascii="Segoe UI" w:eastAsia="宋体" w:hAnsi="Segoe UI" w:cs="Segoe UI"/>
                <w:color w:val="323232"/>
                <w:kern w:val="0"/>
                <w:szCs w:val="21"/>
              </w:rPr>
              <w:t>分钟。</w:t>
            </w:r>
            <w:r w:rsidRPr="00264A31">
              <w:rPr>
                <w:rFonts w:ascii="Segoe UI" w:eastAsia="宋体" w:hAnsi="Segoe UI" w:cs="Segoe UI"/>
                <w:color w:val="323232"/>
                <w:kern w:val="0"/>
                <w:szCs w:val="21"/>
              </w:rPr>
              <w:br/>
            </w:r>
            <w:r w:rsidRPr="00264A31">
              <w:rPr>
                <w:rFonts w:ascii="Segoe UI" w:eastAsia="宋体" w:hAnsi="Segoe UI" w:cs="Segoe UI"/>
                <w:color w:val="323232"/>
                <w:kern w:val="0"/>
                <w:szCs w:val="21"/>
              </w:rPr>
              <w:t>例如：时间范围选择为</w:t>
            </w:r>
            <w:r w:rsidRPr="00264A31">
              <w:rPr>
                <w:rFonts w:ascii="Segoe UI" w:eastAsia="宋体" w:hAnsi="Segoe UI" w:cs="Segoe UI"/>
                <w:color w:val="323232"/>
                <w:kern w:val="0"/>
                <w:szCs w:val="21"/>
              </w:rPr>
              <w:t xml:space="preserve"> 5 </w:t>
            </w:r>
            <w:r w:rsidRPr="00264A31">
              <w:rPr>
                <w:rFonts w:ascii="Segoe UI" w:eastAsia="宋体" w:hAnsi="Segoe UI" w:cs="Segoe UI"/>
                <w:color w:val="323232"/>
                <w:kern w:val="0"/>
                <w:szCs w:val="21"/>
              </w:rPr>
              <w:t>分钟，告警创建成功之后，任意的</w:t>
            </w:r>
            <w:r w:rsidRPr="00264A31">
              <w:rPr>
                <w:rFonts w:ascii="Segoe UI" w:eastAsia="宋体" w:hAnsi="Segoe UI" w:cs="Segoe UI"/>
                <w:color w:val="323232"/>
                <w:kern w:val="0"/>
                <w:szCs w:val="21"/>
              </w:rPr>
              <w:t xml:space="preserve"> 5 </w:t>
            </w:r>
            <w:r w:rsidRPr="00264A31">
              <w:rPr>
                <w:rFonts w:ascii="Segoe UI" w:eastAsia="宋体" w:hAnsi="Segoe UI" w:cs="Segoe UI"/>
                <w:color w:val="323232"/>
                <w:kern w:val="0"/>
                <w:szCs w:val="21"/>
              </w:rPr>
              <w:t>分钟内，查询到的满足条件的日志条数达到告警阈值则触发告警。</w:t>
            </w:r>
          </w:p>
        </w:tc>
      </w:tr>
      <w:tr w:rsidR="00264A31" w:rsidRPr="00264A31" w:rsidTr="00264A31">
        <w:tc>
          <w:tcPr>
            <w:tcW w:w="993"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b/>
                <w:bCs/>
                <w:color w:val="323232"/>
                <w:kern w:val="0"/>
                <w:szCs w:val="21"/>
              </w:rPr>
              <w:t>日志内容</w:t>
            </w:r>
          </w:p>
        </w:tc>
        <w:tc>
          <w:tcPr>
            <w:tcW w:w="992"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否</w:t>
            </w:r>
          </w:p>
        </w:tc>
        <w:tc>
          <w:tcPr>
            <w:tcW w:w="7655" w:type="dxa"/>
            <w:tcBorders>
              <w:bottom w:val="single" w:sz="6" w:space="0" w:color="E5E5E5"/>
              <w:right w:val="nil"/>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在</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日志内容</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输入框中，输入日志内容查询字段，按回车键确定。</w:t>
            </w:r>
            <w:r w:rsidRPr="00264A31">
              <w:rPr>
                <w:rFonts w:ascii="Segoe UI" w:eastAsia="宋体" w:hAnsi="Segoe UI" w:cs="Segoe UI"/>
                <w:color w:val="323232"/>
                <w:kern w:val="0"/>
                <w:szCs w:val="21"/>
              </w:rPr>
              <w:br/>
            </w:r>
            <w:r w:rsidRPr="00264A31">
              <w:rPr>
                <w:rFonts w:ascii="Segoe UI" w:eastAsia="宋体" w:hAnsi="Segoe UI" w:cs="Segoe UI"/>
                <w:color w:val="323232"/>
                <w:kern w:val="0"/>
                <w:szCs w:val="21"/>
              </w:rPr>
              <w:t>支持输入多个字段，查询时，多个字段之间是</w:t>
            </w:r>
            <w:r w:rsidRPr="00264A31">
              <w:rPr>
                <w:rFonts w:ascii="Segoe UI" w:eastAsia="宋体" w:hAnsi="Segoe UI" w:cs="Segoe UI"/>
                <w:color w:val="323232"/>
                <w:kern w:val="0"/>
                <w:szCs w:val="21"/>
              </w:rPr>
              <w:t> </w:t>
            </w:r>
            <w:r w:rsidRPr="00264A31">
              <w:rPr>
                <w:rFonts w:ascii="Courier New" w:eastAsia="宋体" w:hAnsi="Courier New" w:cs="Courier New"/>
                <w:color w:val="C7254E"/>
                <w:kern w:val="0"/>
                <w:szCs w:val="21"/>
                <w:shd w:val="clear" w:color="auto" w:fill="F9F2F4"/>
              </w:rPr>
              <w:t>and</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的关系，即日志内容中同时包含所有字段的日志记录才符合查询条件。</w:t>
            </w:r>
          </w:p>
        </w:tc>
      </w:tr>
      <w:tr w:rsidR="00264A31" w:rsidRPr="00264A31" w:rsidTr="00264A31">
        <w:tc>
          <w:tcPr>
            <w:tcW w:w="993"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b/>
                <w:bCs/>
                <w:color w:val="323232"/>
                <w:kern w:val="0"/>
                <w:szCs w:val="21"/>
              </w:rPr>
              <w:t>触发条件</w:t>
            </w:r>
          </w:p>
        </w:tc>
        <w:tc>
          <w:tcPr>
            <w:tcW w:w="992"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是</w:t>
            </w:r>
          </w:p>
        </w:tc>
        <w:tc>
          <w:tcPr>
            <w:tcW w:w="7655" w:type="dxa"/>
            <w:tcBorders>
              <w:bottom w:val="single" w:sz="6" w:space="0" w:color="E5E5E5"/>
              <w:right w:val="nil"/>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在</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触发条件</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区域，通过单击</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日志条数</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右侧下拉选择框选择比较运算符；在输入框中输入告警阈值。通过查询结果的实时值和告警阈值的比较运算结果，判断是否告警。</w:t>
            </w:r>
            <w:r w:rsidRPr="00264A31">
              <w:rPr>
                <w:rFonts w:ascii="Segoe UI" w:eastAsia="宋体" w:hAnsi="Segoe UI" w:cs="Segoe UI"/>
                <w:color w:val="323232"/>
                <w:kern w:val="0"/>
                <w:szCs w:val="21"/>
              </w:rPr>
              <w:br/>
            </w:r>
            <w:r w:rsidRPr="00264A31">
              <w:rPr>
                <w:rFonts w:ascii="Segoe UI" w:eastAsia="宋体" w:hAnsi="Segoe UI" w:cs="Segoe UI"/>
                <w:b/>
                <w:bCs/>
                <w:color w:val="323232"/>
                <w:kern w:val="0"/>
                <w:szCs w:val="21"/>
              </w:rPr>
              <w:t>比较运算符</w:t>
            </w:r>
            <w:r w:rsidRPr="00264A31">
              <w:rPr>
                <w:rFonts w:ascii="Segoe UI" w:eastAsia="宋体" w:hAnsi="Segoe UI" w:cs="Segoe UI"/>
                <w:color w:val="323232"/>
                <w:kern w:val="0"/>
                <w:szCs w:val="21"/>
              </w:rPr>
              <w:t>：可选择</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&gt;</w:t>
            </w:r>
            <w:r w:rsidRPr="00264A31">
              <w:rPr>
                <w:rFonts w:ascii="Segoe UI" w:eastAsia="宋体" w:hAnsi="Segoe UI" w:cs="Segoe UI"/>
                <w:color w:val="323232"/>
                <w:kern w:val="0"/>
                <w:szCs w:val="21"/>
              </w:rPr>
              <w:t>、</w:t>
            </w:r>
            <w:r w:rsidRPr="00264A31">
              <w:rPr>
                <w:rFonts w:ascii="Segoe UI" w:eastAsia="宋体" w:hAnsi="Segoe UI" w:cs="Segoe UI"/>
                <w:b/>
                <w:bCs/>
                <w:color w:val="323232"/>
                <w:kern w:val="0"/>
                <w:szCs w:val="21"/>
              </w:rPr>
              <w:t>&gt;=</w:t>
            </w:r>
            <w:r w:rsidRPr="00264A31">
              <w:rPr>
                <w:rFonts w:ascii="Segoe UI" w:eastAsia="宋体" w:hAnsi="Segoe UI" w:cs="Segoe UI"/>
                <w:color w:val="323232"/>
                <w:kern w:val="0"/>
                <w:szCs w:val="21"/>
              </w:rPr>
              <w:t>、</w:t>
            </w:r>
            <w:r w:rsidRPr="00264A31">
              <w:rPr>
                <w:rFonts w:ascii="Segoe UI" w:eastAsia="宋体" w:hAnsi="Segoe UI" w:cs="Segoe UI"/>
                <w:b/>
                <w:bCs/>
                <w:color w:val="323232"/>
                <w:kern w:val="0"/>
                <w:szCs w:val="21"/>
              </w:rPr>
              <w:t>==</w:t>
            </w:r>
            <w:r w:rsidRPr="00264A31">
              <w:rPr>
                <w:rFonts w:ascii="Segoe UI" w:eastAsia="宋体" w:hAnsi="Segoe UI" w:cs="Segoe UI"/>
                <w:color w:val="323232"/>
                <w:kern w:val="0"/>
                <w:szCs w:val="21"/>
              </w:rPr>
              <w:t>、</w:t>
            </w:r>
            <w:r w:rsidRPr="00264A31">
              <w:rPr>
                <w:rFonts w:ascii="Segoe UI" w:eastAsia="宋体" w:hAnsi="Segoe UI" w:cs="Segoe UI"/>
                <w:b/>
                <w:bCs/>
                <w:color w:val="323232"/>
                <w:kern w:val="0"/>
                <w:szCs w:val="21"/>
              </w:rPr>
              <w:t>&lt;=</w:t>
            </w:r>
            <w:r w:rsidRPr="00264A31">
              <w:rPr>
                <w:rFonts w:ascii="Segoe UI" w:eastAsia="宋体" w:hAnsi="Segoe UI" w:cs="Segoe UI"/>
                <w:color w:val="323232"/>
                <w:kern w:val="0"/>
                <w:szCs w:val="21"/>
              </w:rPr>
              <w:t>、</w:t>
            </w:r>
            <w:r w:rsidRPr="00264A31">
              <w:rPr>
                <w:rFonts w:ascii="Segoe UI" w:eastAsia="宋体" w:hAnsi="Segoe UI" w:cs="Segoe UI"/>
                <w:b/>
                <w:bCs/>
                <w:color w:val="323232"/>
                <w:kern w:val="0"/>
                <w:szCs w:val="21"/>
              </w:rPr>
              <w:t>&lt;</w:t>
            </w:r>
            <w:r w:rsidRPr="00264A31">
              <w:rPr>
                <w:rFonts w:ascii="Segoe UI" w:eastAsia="宋体" w:hAnsi="Segoe UI" w:cs="Segoe UI"/>
                <w:color w:val="323232"/>
                <w:kern w:val="0"/>
                <w:szCs w:val="21"/>
              </w:rPr>
              <w:t>、</w:t>
            </w:r>
            <w:r w:rsidRPr="00264A31">
              <w:rPr>
                <w:rFonts w:ascii="Segoe UI" w:eastAsia="宋体" w:hAnsi="Segoe UI" w:cs="Segoe UI"/>
                <w:b/>
                <w:bCs/>
                <w:color w:val="323232"/>
                <w:kern w:val="0"/>
                <w:szCs w:val="21"/>
              </w:rPr>
              <w:t>!=</w:t>
            </w:r>
            <w:r w:rsidRPr="00264A31">
              <w:rPr>
                <w:rFonts w:ascii="Segoe UI" w:eastAsia="宋体" w:hAnsi="Segoe UI" w:cs="Segoe UI"/>
                <w:color w:val="323232"/>
                <w:kern w:val="0"/>
                <w:szCs w:val="21"/>
              </w:rPr>
              <w:t>（不等于）。</w:t>
            </w:r>
            <w:r w:rsidRPr="00264A31">
              <w:rPr>
                <w:rFonts w:ascii="Segoe UI" w:eastAsia="宋体" w:hAnsi="Segoe UI" w:cs="Segoe UI"/>
                <w:color w:val="323232"/>
                <w:kern w:val="0"/>
                <w:szCs w:val="21"/>
              </w:rPr>
              <w:br/>
            </w:r>
            <w:r w:rsidRPr="00264A31">
              <w:rPr>
                <w:rFonts w:ascii="Segoe UI" w:eastAsia="宋体" w:hAnsi="Segoe UI" w:cs="Segoe UI"/>
                <w:b/>
                <w:bCs/>
                <w:color w:val="323232"/>
                <w:kern w:val="0"/>
                <w:szCs w:val="21"/>
              </w:rPr>
              <w:t>告警阈值</w:t>
            </w:r>
            <w:r w:rsidRPr="00264A31">
              <w:rPr>
                <w:rFonts w:ascii="Segoe UI" w:eastAsia="宋体" w:hAnsi="Segoe UI" w:cs="Segoe UI"/>
                <w:color w:val="323232"/>
                <w:kern w:val="0"/>
                <w:szCs w:val="21"/>
              </w:rPr>
              <w:t>：告警阈值仅接受正整数和</w:t>
            </w:r>
            <w:r w:rsidRPr="00264A31">
              <w:rPr>
                <w:rFonts w:ascii="Segoe UI" w:eastAsia="宋体" w:hAnsi="Segoe UI" w:cs="Segoe UI"/>
                <w:color w:val="323232"/>
                <w:kern w:val="0"/>
                <w:szCs w:val="21"/>
              </w:rPr>
              <w:t xml:space="preserve"> 0</w:t>
            </w:r>
            <w:r w:rsidRPr="00264A31">
              <w:rPr>
                <w:rFonts w:ascii="Segoe UI" w:eastAsia="宋体" w:hAnsi="Segoe UI" w:cs="Segoe UI"/>
                <w:color w:val="323232"/>
                <w:kern w:val="0"/>
                <w:szCs w:val="21"/>
              </w:rPr>
              <w:t>。</w:t>
            </w:r>
          </w:p>
        </w:tc>
      </w:tr>
      <w:tr w:rsidR="00264A31" w:rsidRPr="00264A31" w:rsidTr="00264A31">
        <w:tc>
          <w:tcPr>
            <w:tcW w:w="993"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b/>
                <w:bCs/>
                <w:color w:val="323232"/>
                <w:kern w:val="0"/>
                <w:szCs w:val="21"/>
              </w:rPr>
              <w:t>告警等级</w:t>
            </w:r>
          </w:p>
        </w:tc>
        <w:tc>
          <w:tcPr>
            <w:tcW w:w="992"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是</w:t>
            </w:r>
          </w:p>
        </w:tc>
        <w:tc>
          <w:tcPr>
            <w:tcW w:w="7655" w:type="dxa"/>
            <w:tcBorders>
              <w:bottom w:val="single" w:sz="6" w:space="0" w:color="E5E5E5"/>
              <w:right w:val="nil"/>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选择告警等级，用于标识告警的严重程度。</w:t>
            </w:r>
            <w:r w:rsidRPr="00264A31">
              <w:rPr>
                <w:rFonts w:ascii="Segoe UI" w:eastAsia="宋体" w:hAnsi="Segoe UI" w:cs="Segoe UI"/>
                <w:color w:val="323232"/>
                <w:kern w:val="0"/>
                <w:szCs w:val="21"/>
              </w:rPr>
              <w:br/>
            </w:r>
            <w:r w:rsidRPr="00264A31">
              <w:rPr>
                <w:rFonts w:ascii="Segoe UI" w:eastAsia="宋体" w:hAnsi="Segoe UI" w:cs="Segoe UI"/>
                <w:color w:val="323232"/>
                <w:kern w:val="0"/>
                <w:szCs w:val="21"/>
              </w:rPr>
              <w:t>支持选择</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灾难告警</w:t>
            </w:r>
            <w:r w:rsidRPr="00264A31">
              <w:rPr>
                <w:rFonts w:ascii="Segoe UI" w:eastAsia="宋体" w:hAnsi="Segoe UI" w:cs="Segoe UI"/>
                <w:color w:val="323232"/>
                <w:kern w:val="0"/>
                <w:szCs w:val="21"/>
              </w:rPr>
              <w:t>、</w:t>
            </w:r>
            <w:r w:rsidRPr="00264A31">
              <w:rPr>
                <w:rFonts w:ascii="Segoe UI" w:eastAsia="宋体" w:hAnsi="Segoe UI" w:cs="Segoe UI"/>
                <w:b/>
                <w:bCs/>
                <w:color w:val="323232"/>
                <w:kern w:val="0"/>
                <w:szCs w:val="21"/>
              </w:rPr>
              <w:t>严重告警</w:t>
            </w:r>
            <w:r w:rsidRPr="00264A31">
              <w:rPr>
                <w:rFonts w:ascii="Segoe UI" w:eastAsia="宋体" w:hAnsi="Segoe UI" w:cs="Segoe UI"/>
                <w:color w:val="323232"/>
                <w:kern w:val="0"/>
                <w:szCs w:val="21"/>
              </w:rPr>
              <w:t>、</w:t>
            </w:r>
            <w:r w:rsidRPr="00264A31">
              <w:rPr>
                <w:rFonts w:ascii="Segoe UI" w:eastAsia="宋体" w:hAnsi="Segoe UI" w:cs="Segoe UI"/>
                <w:b/>
                <w:bCs/>
                <w:color w:val="323232"/>
                <w:kern w:val="0"/>
                <w:szCs w:val="21"/>
              </w:rPr>
              <w:t>警告告警</w:t>
            </w:r>
            <w:r w:rsidRPr="00264A31">
              <w:rPr>
                <w:rFonts w:ascii="Segoe UI" w:eastAsia="宋体" w:hAnsi="Segoe UI" w:cs="Segoe UI"/>
                <w:color w:val="323232"/>
                <w:kern w:val="0"/>
                <w:szCs w:val="21"/>
              </w:rPr>
              <w:t>、</w:t>
            </w:r>
            <w:r w:rsidRPr="00264A31">
              <w:rPr>
                <w:rFonts w:ascii="Segoe UI" w:eastAsia="宋体" w:hAnsi="Segoe UI" w:cs="Segoe UI"/>
                <w:b/>
                <w:bCs/>
                <w:color w:val="323232"/>
                <w:kern w:val="0"/>
                <w:szCs w:val="21"/>
              </w:rPr>
              <w:t>提示告警</w:t>
            </w:r>
            <w:r w:rsidRPr="00264A31">
              <w:rPr>
                <w:rFonts w:ascii="Segoe UI" w:eastAsia="宋体" w:hAnsi="Segoe UI" w:cs="Segoe UI"/>
                <w:color w:val="323232"/>
                <w:kern w:val="0"/>
                <w:szCs w:val="21"/>
              </w:rPr>
              <w:t>，按照严重程度排序为：</w:t>
            </w:r>
            <w:r w:rsidRPr="00264A31">
              <w:rPr>
                <w:rFonts w:ascii="Segoe UI" w:eastAsia="宋体" w:hAnsi="Segoe UI" w:cs="Segoe UI"/>
                <w:b/>
                <w:bCs/>
                <w:color w:val="323232"/>
                <w:kern w:val="0"/>
                <w:szCs w:val="21"/>
              </w:rPr>
              <w:t>灾难告警</w:t>
            </w:r>
            <w:r w:rsidRPr="00264A31">
              <w:rPr>
                <w:rFonts w:ascii="Segoe UI" w:eastAsia="宋体" w:hAnsi="Segoe UI" w:cs="Segoe UI"/>
                <w:color w:val="323232"/>
                <w:kern w:val="0"/>
                <w:szCs w:val="21"/>
              </w:rPr>
              <w:t> &gt; </w:t>
            </w:r>
            <w:r w:rsidRPr="00264A31">
              <w:rPr>
                <w:rFonts w:ascii="Segoe UI" w:eastAsia="宋体" w:hAnsi="Segoe UI" w:cs="Segoe UI"/>
                <w:b/>
                <w:bCs/>
                <w:color w:val="323232"/>
                <w:kern w:val="0"/>
                <w:szCs w:val="21"/>
              </w:rPr>
              <w:t>严重告警</w:t>
            </w:r>
            <w:r w:rsidRPr="00264A31">
              <w:rPr>
                <w:rFonts w:ascii="Segoe UI" w:eastAsia="宋体" w:hAnsi="Segoe UI" w:cs="Segoe UI"/>
                <w:color w:val="323232"/>
                <w:kern w:val="0"/>
                <w:szCs w:val="21"/>
              </w:rPr>
              <w:t> &gt; </w:t>
            </w:r>
            <w:r w:rsidRPr="00264A31">
              <w:rPr>
                <w:rFonts w:ascii="Segoe UI" w:eastAsia="宋体" w:hAnsi="Segoe UI" w:cs="Segoe UI"/>
                <w:b/>
                <w:bCs/>
                <w:color w:val="323232"/>
                <w:kern w:val="0"/>
                <w:szCs w:val="21"/>
              </w:rPr>
              <w:t>警告告警</w:t>
            </w:r>
            <w:r w:rsidRPr="00264A31">
              <w:rPr>
                <w:rFonts w:ascii="Segoe UI" w:eastAsia="宋体" w:hAnsi="Segoe UI" w:cs="Segoe UI"/>
                <w:color w:val="323232"/>
                <w:kern w:val="0"/>
                <w:szCs w:val="21"/>
              </w:rPr>
              <w:t> &gt; </w:t>
            </w:r>
            <w:r w:rsidRPr="00264A31">
              <w:rPr>
                <w:rFonts w:ascii="Segoe UI" w:eastAsia="宋体" w:hAnsi="Segoe UI" w:cs="Segoe UI"/>
                <w:b/>
                <w:bCs/>
                <w:color w:val="323232"/>
                <w:kern w:val="0"/>
                <w:szCs w:val="21"/>
              </w:rPr>
              <w:t>提示告警</w:t>
            </w:r>
            <w:r w:rsidRPr="00264A31">
              <w:rPr>
                <w:rFonts w:ascii="Segoe UI" w:eastAsia="宋体" w:hAnsi="Segoe UI" w:cs="Segoe UI"/>
                <w:color w:val="323232"/>
                <w:kern w:val="0"/>
                <w:szCs w:val="21"/>
              </w:rPr>
              <w:t>。</w:t>
            </w:r>
          </w:p>
        </w:tc>
      </w:tr>
      <w:tr w:rsidR="00264A31" w:rsidRPr="00264A31" w:rsidTr="00264A31">
        <w:tc>
          <w:tcPr>
            <w:tcW w:w="993"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b/>
                <w:bCs/>
                <w:color w:val="323232"/>
                <w:kern w:val="0"/>
                <w:szCs w:val="21"/>
              </w:rPr>
              <w:t>高级</w:t>
            </w:r>
          </w:p>
        </w:tc>
        <w:tc>
          <w:tcPr>
            <w:tcW w:w="992"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是</w:t>
            </w:r>
          </w:p>
        </w:tc>
        <w:tc>
          <w:tcPr>
            <w:tcW w:w="7655" w:type="dxa"/>
            <w:tcBorders>
              <w:bottom w:val="single" w:sz="6" w:space="0" w:color="E5E5E5"/>
              <w:right w:val="nil"/>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单击</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高级</w:t>
            </w:r>
            <w:r w:rsidRPr="00264A31">
              <w:rPr>
                <w:rFonts w:ascii="Segoe UI" w:eastAsia="宋体" w:hAnsi="Segoe UI" w:cs="Segoe UI"/>
                <w:color w:val="323232"/>
                <w:kern w:val="0"/>
                <w:szCs w:val="21"/>
              </w:rPr>
              <w:t>，展开</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标签</w:t>
            </w:r>
            <w:r w:rsidRPr="00264A31">
              <w:rPr>
                <w:rFonts w:ascii="Segoe UI" w:eastAsia="宋体" w:hAnsi="Segoe UI" w:cs="Segoe UI"/>
                <w:color w:val="323232"/>
                <w:kern w:val="0"/>
                <w:szCs w:val="21"/>
              </w:rPr>
              <w:t>（</w:t>
            </w:r>
            <w:r w:rsidRPr="00264A31">
              <w:rPr>
                <w:rFonts w:ascii="Segoe UI" w:eastAsia="宋体" w:hAnsi="Segoe UI" w:cs="Segoe UI"/>
                <w:color w:val="323232"/>
                <w:kern w:val="0"/>
                <w:szCs w:val="21"/>
              </w:rPr>
              <w:t>labels</w:t>
            </w:r>
            <w:r w:rsidRPr="00264A31">
              <w:rPr>
                <w:rFonts w:ascii="Segoe UI" w:eastAsia="宋体" w:hAnsi="Segoe UI" w:cs="Segoe UI"/>
                <w:color w:val="323232"/>
                <w:kern w:val="0"/>
                <w:szCs w:val="21"/>
              </w:rPr>
              <w:t>）、</w:t>
            </w:r>
            <w:r w:rsidRPr="00264A31">
              <w:rPr>
                <w:rFonts w:ascii="Segoe UI" w:eastAsia="宋体" w:hAnsi="Segoe UI" w:cs="Segoe UI"/>
                <w:b/>
                <w:bCs/>
                <w:color w:val="323232"/>
                <w:kern w:val="0"/>
                <w:szCs w:val="21"/>
              </w:rPr>
              <w:t>注解</w:t>
            </w:r>
            <w:r w:rsidRPr="00264A31">
              <w:rPr>
                <w:rFonts w:ascii="Segoe UI" w:eastAsia="宋体" w:hAnsi="Segoe UI" w:cs="Segoe UI"/>
                <w:color w:val="323232"/>
                <w:kern w:val="0"/>
                <w:szCs w:val="21"/>
              </w:rPr>
              <w:t>（</w:t>
            </w:r>
            <w:r w:rsidRPr="00264A31">
              <w:rPr>
                <w:rFonts w:ascii="Segoe UI" w:eastAsia="宋体" w:hAnsi="Segoe UI" w:cs="Segoe UI"/>
                <w:color w:val="323232"/>
                <w:kern w:val="0"/>
                <w:szCs w:val="21"/>
              </w:rPr>
              <w:t>annotations</w:t>
            </w:r>
            <w:r w:rsidRPr="00264A31">
              <w:rPr>
                <w:rFonts w:ascii="Segoe UI" w:eastAsia="宋体" w:hAnsi="Segoe UI" w:cs="Segoe UI"/>
                <w:color w:val="323232"/>
                <w:kern w:val="0"/>
                <w:szCs w:val="21"/>
              </w:rPr>
              <w:t>）配置项。</w:t>
            </w:r>
            <w:r w:rsidRPr="00264A31">
              <w:rPr>
                <w:rFonts w:ascii="Segoe UI" w:eastAsia="宋体" w:hAnsi="Segoe UI" w:cs="Segoe UI"/>
                <w:color w:val="323232"/>
                <w:kern w:val="0"/>
                <w:szCs w:val="21"/>
              </w:rPr>
              <w:br/>
            </w:r>
            <w:r w:rsidRPr="00264A31">
              <w:rPr>
                <w:rFonts w:ascii="Segoe UI" w:eastAsia="宋体" w:hAnsi="Segoe UI" w:cs="Segoe UI"/>
                <w:color w:val="323232"/>
                <w:kern w:val="0"/>
                <w:szCs w:val="21"/>
              </w:rPr>
              <w:t>在</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标签</w:t>
            </w:r>
            <w:r w:rsidRPr="00264A31">
              <w:rPr>
                <w:rFonts w:ascii="Segoe UI" w:eastAsia="宋体" w:hAnsi="Segoe UI" w:cs="Segoe UI"/>
                <w:color w:val="323232"/>
                <w:kern w:val="0"/>
                <w:szCs w:val="21"/>
              </w:rPr>
              <w:t>/</w:t>
            </w:r>
            <w:r w:rsidRPr="00264A31">
              <w:rPr>
                <w:rFonts w:ascii="Segoe UI" w:eastAsia="宋体" w:hAnsi="Segoe UI" w:cs="Segoe UI"/>
                <w:b/>
                <w:bCs/>
                <w:color w:val="323232"/>
                <w:kern w:val="0"/>
                <w:szCs w:val="21"/>
              </w:rPr>
              <w:t>注解</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区域单击</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添加</w:t>
            </w:r>
            <w:r w:rsidRPr="00264A31">
              <w:rPr>
                <w:rFonts w:ascii="Segoe UI" w:eastAsia="宋体" w:hAnsi="Segoe UI" w:cs="Segoe UI"/>
                <w:color w:val="323232"/>
                <w:kern w:val="0"/>
                <w:szCs w:val="21"/>
              </w:rPr>
              <w:t>，输入</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键</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和</w:t>
            </w:r>
            <w:r w:rsidRPr="00264A31">
              <w:rPr>
                <w:rFonts w:ascii="Segoe UI" w:eastAsia="宋体" w:hAnsi="Segoe UI" w:cs="Segoe UI"/>
                <w:color w:val="323232"/>
                <w:kern w:val="0"/>
                <w:szCs w:val="21"/>
              </w:rPr>
              <w:t> </w:t>
            </w:r>
            <w:r w:rsidRPr="00264A31">
              <w:rPr>
                <w:rFonts w:ascii="Segoe UI" w:eastAsia="宋体" w:hAnsi="Segoe UI" w:cs="Segoe UI"/>
                <w:b/>
                <w:bCs/>
                <w:color w:val="323232"/>
                <w:kern w:val="0"/>
                <w:szCs w:val="21"/>
              </w:rPr>
              <w:t>值</w:t>
            </w:r>
            <w:r w:rsidRPr="00264A31">
              <w:rPr>
                <w:rFonts w:ascii="Segoe UI" w:eastAsia="宋体" w:hAnsi="Segoe UI" w:cs="Segoe UI"/>
                <w:color w:val="323232"/>
                <w:kern w:val="0"/>
                <w:szCs w:val="21"/>
              </w:rPr>
              <w:t>。支持添加多条标签和注解。</w:t>
            </w:r>
            <w:r w:rsidRPr="00264A31">
              <w:rPr>
                <w:rFonts w:ascii="Segoe UI" w:eastAsia="宋体" w:hAnsi="Segoe UI" w:cs="Segoe UI"/>
                <w:color w:val="323232"/>
                <w:kern w:val="0"/>
                <w:szCs w:val="21"/>
              </w:rPr>
              <w:br/>
            </w:r>
            <w:r w:rsidRPr="00264A31">
              <w:rPr>
                <w:rFonts w:ascii="Segoe UI" w:eastAsia="宋体" w:hAnsi="Segoe UI" w:cs="Segoe UI"/>
                <w:color w:val="323232"/>
                <w:kern w:val="0"/>
                <w:szCs w:val="21"/>
              </w:rPr>
              <w:t>单击已添加标签或注解记录右侧的</w:t>
            </w:r>
            <w:r w:rsidRPr="00264A31">
              <w:rPr>
                <w:rFonts w:ascii="Segoe UI" w:eastAsia="宋体" w:hAnsi="Segoe UI" w:cs="Segoe UI"/>
                <w:color w:val="323232"/>
                <w:kern w:val="0"/>
                <w:szCs w:val="21"/>
              </w:rPr>
              <w:t> </w:t>
            </w:r>
            <w:r>
              <w:rPr>
                <w:noProof/>
              </w:rPr>
              <w:drawing>
                <wp:inline distT="0" distB="0" distL="0" distR="0" wp14:anchorId="0AFC64A7" wp14:editId="0FAE22D4">
                  <wp:extent cx="167655" cy="152413"/>
                  <wp:effectExtent l="0" t="0" r="3810" b="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图标，可删除该记录。</w:t>
            </w:r>
          </w:p>
        </w:tc>
      </w:tr>
    </w:tbl>
    <w:p w:rsidR="004D71E0" w:rsidRDefault="004D71E0" w:rsidP="004D71E0">
      <w:pPr>
        <w:ind w:firstLine="426"/>
      </w:pPr>
      <w:r>
        <w:rPr>
          <w:rFonts w:hint="eastAsia"/>
        </w:rPr>
        <w:t>配置日志告警</w:t>
      </w:r>
    </w:p>
    <w:tbl>
      <w:tblPr>
        <w:tblW w:w="9640" w:type="dxa"/>
        <w:tblInd w:w="-709" w:type="dxa"/>
        <w:shd w:val="clear" w:color="auto" w:fill="FFFFFF"/>
        <w:tblCellMar>
          <w:left w:w="0" w:type="dxa"/>
          <w:right w:w="0" w:type="dxa"/>
        </w:tblCellMar>
        <w:tblLook w:val="04A0" w:firstRow="1" w:lastRow="0" w:firstColumn="1" w:lastColumn="0" w:noHBand="0" w:noVBand="1"/>
      </w:tblPr>
      <w:tblGrid>
        <w:gridCol w:w="993"/>
        <w:gridCol w:w="992"/>
        <w:gridCol w:w="7655"/>
      </w:tblGrid>
      <w:tr w:rsidR="00264A31" w:rsidRPr="00264A31" w:rsidTr="0055477B">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264A31" w:rsidRPr="00264A31" w:rsidRDefault="00264A31" w:rsidP="00264A31">
            <w:pPr>
              <w:widowControl/>
              <w:jc w:val="left"/>
              <w:rPr>
                <w:rFonts w:ascii="Segoe UI" w:eastAsia="宋体" w:hAnsi="Segoe UI" w:cs="Segoe UI"/>
                <w:b/>
                <w:bCs/>
                <w:color w:val="000000"/>
                <w:kern w:val="0"/>
                <w:szCs w:val="21"/>
              </w:rPr>
            </w:pPr>
            <w:r w:rsidRPr="00264A31">
              <w:rPr>
                <w:rFonts w:ascii="Segoe UI" w:eastAsia="宋体" w:hAnsi="Segoe UI" w:cs="Segoe UI"/>
                <w:b/>
                <w:bCs/>
                <w:color w:val="000000"/>
                <w:kern w:val="0"/>
                <w:szCs w:val="21"/>
              </w:rPr>
              <w:t>参数</w:t>
            </w:r>
          </w:p>
        </w:tc>
        <w:tc>
          <w:tcPr>
            <w:tcW w:w="992" w:type="dxa"/>
            <w:tcBorders>
              <w:top w:val="single" w:sz="6" w:space="0" w:color="EEEEEE"/>
              <w:bottom w:val="single" w:sz="6" w:space="0" w:color="EEEEEE"/>
              <w:right w:val="single" w:sz="6" w:space="0" w:color="EEEEEE"/>
            </w:tcBorders>
            <w:shd w:val="clear" w:color="auto" w:fill="F6F6F6"/>
            <w:vAlign w:val="center"/>
            <w:hideMark/>
          </w:tcPr>
          <w:p w:rsidR="00264A31" w:rsidRPr="00264A31" w:rsidRDefault="00264A31" w:rsidP="00264A31">
            <w:pPr>
              <w:widowControl/>
              <w:jc w:val="left"/>
              <w:rPr>
                <w:rFonts w:ascii="Segoe UI" w:eastAsia="宋体" w:hAnsi="Segoe UI" w:cs="Segoe UI"/>
                <w:b/>
                <w:bCs/>
                <w:color w:val="000000"/>
                <w:kern w:val="0"/>
                <w:szCs w:val="21"/>
              </w:rPr>
            </w:pPr>
            <w:r w:rsidRPr="00264A31">
              <w:rPr>
                <w:rFonts w:ascii="Segoe UI" w:eastAsia="宋体" w:hAnsi="Segoe UI" w:cs="Segoe UI"/>
                <w:b/>
                <w:bCs/>
                <w:color w:val="000000"/>
                <w:kern w:val="0"/>
                <w:szCs w:val="21"/>
              </w:rPr>
              <w:t>是否必填</w:t>
            </w:r>
          </w:p>
        </w:tc>
        <w:tc>
          <w:tcPr>
            <w:tcW w:w="7655" w:type="dxa"/>
            <w:tcBorders>
              <w:top w:val="single" w:sz="6" w:space="0" w:color="EEEEEE"/>
              <w:bottom w:val="single" w:sz="6" w:space="0" w:color="EEEEEE"/>
              <w:right w:val="nil"/>
            </w:tcBorders>
            <w:shd w:val="clear" w:color="auto" w:fill="F6F6F6"/>
            <w:vAlign w:val="center"/>
            <w:hideMark/>
          </w:tcPr>
          <w:p w:rsidR="00264A31" w:rsidRPr="00264A31" w:rsidRDefault="00264A31" w:rsidP="00264A31">
            <w:pPr>
              <w:widowControl/>
              <w:jc w:val="left"/>
              <w:rPr>
                <w:rFonts w:ascii="Segoe UI" w:eastAsia="宋体" w:hAnsi="Segoe UI" w:cs="Segoe UI"/>
                <w:b/>
                <w:bCs/>
                <w:color w:val="000000"/>
                <w:kern w:val="0"/>
                <w:szCs w:val="21"/>
              </w:rPr>
            </w:pPr>
            <w:r w:rsidRPr="00264A31">
              <w:rPr>
                <w:rFonts w:ascii="Segoe UI" w:eastAsia="宋体" w:hAnsi="Segoe UI" w:cs="Segoe UI"/>
                <w:b/>
                <w:bCs/>
                <w:color w:val="000000"/>
                <w:kern w:val="0"/>
                <w:szCs w:val="21"/>
              </w:rPr>
              <w:t>说明</w:t>
            </w:r>
          </w:p>
        </w:tc>
      </w:tr>
      <w:tr w:rsidR="00264A31" w:rsidRPr="00264A31" w:rsidTr="0055477B">
        <w:tc>
          <w:tcPr>
            <w:tcW w:w="993"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55477B">
              <w:rPr>
                <w:rFonts w:ascii="Segoe UI" w:eastAsia="宋体" w:hAnsi="Segoe UI" w:cs="Segoe UI"/>
                <w:b/>
                <w:bCs/>
                <w:color w:val="323232"/>
                <w:kern w:val="0"/>
                <w:szCs w:val="21"/>
              </w:rPr>
              <w:t>时间范围</w:t>
            </w:r>
          </w:p>
        </w:tc>
        <w:tc>
          <w:tcPr>
            <w:tcW w:w="992"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是</w:t>
            </w:r>
          </w:p>
        </w:tc>
        <w:tc>
          <w:tcPr>
            <w:tcW w:w="7655" w:type="dxa"/>
            <w:tcBorders>
              <w:bottom w:val="single" w:sz="6" w:space="0" w:color="E5E5E5"/>
              <w:right w:val="nil"/>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单击</w:t>
            </w:r>
            <w:r w:rsidRPr="00264A31">
              <w:rPr>
                <w:rFonts w:ascii="Segoe UI" w:eastAsia="宋体" w:hAnsi="Segoe UI" w:cs="Segoe UI"/>
                <w:color w:val="323232"/>
                <w:kern w:val="0"/>
                <w:szCs w:val="21"/>
              </w:rPr>
              <w:t> </w:t>
            </w:r>
            <w:r w:rsidRPr="0055477B">
              <w:rPr>
                <w:rFonts w:ascii="Segoe UI" w:eastAsia="宋体" w:hAnsi="Segoe UI" w:cs="Segoe UI"/>
                <w:b/>
                <w:bCs/>
                <w:color w:val="323232"/>
                <w:kern w:val="0"/>
                <w:szCs w:val="21"/>
              </w:rPr>
              <w:t>时间范围</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下拉选择框，选择事件查询的时间范围。可选择</w:t>
            </w:r>
            <w:r w:rsidRPr="00264A31">
              <w:rPr>
                <w:rFonts w:ascii="Segoe UI" w:eastAsia="宋体" w:hAnsi="Segoe UI" w:cs="Segoe UI"/>
                <w:color w:val="323232"/>
                <w:kern w:val="0"/>
                <w:szCs w:val="21"/>
              </w:rPr>
              <w:t xml:space="preserve"> 1 </w:t>
            </w:r>
            <w:r w:rsidRPr="00264A31">
              <w:rPr>
                <w:rFonts w:ascii="Segoe UI" w:eastAsia="宋体" w:hAnsi="Segoe UI" w:cs="Segoe UI"/>
                <w:color w:val="323232"/>
                <w:kern w:val="0"/>
                <w:szCs w:val="21"/>
              </w:rPr>
              <w:t>分钟、</w:t>
            </w:r>
            <w:r w:rsidRPr="00264A31">
              <w:rPr>
                <w:rFonts w:ascii="Segoe UI" w:eastAsia="宋体" w:hAnsi="Segoe UI" w:cs="Segoe UI"/>
                <w:color w:val="323232"/>
                <w:kern w:val="0"/>
                <w:szCs w:val="21"/>
              </w:rPr>
              <w:t xml:space="preserve">2 </w:t>
            </w:r>
            <w:r w:rsidRPr="00264A31">
              <w:rPr>
                <w:rFonts w:ascii="Segoe UI" w:eastAsia="宋体" w:hAnsi="Segoe UI" w:cs="Segoe UI"/>
                <w:color w:val="323232"/>
                <w:kern w:val="0"/>
                <w:szCs w:val="21"/>
              </w:rPr>
              <w:t>分钟、</w:t>
            </w:r>
            <w:r w:rsidRPr="00264A31">
              <w:rPr>
                <w:rFonts w:ascii="Segoe UI" w:eastAsia="宋体" w:hAnsi="Segoe UI" w:cs="Segoe UI"/>
                <w:color w:val="323232"/>
                <w:kern w:val="0"/>
                <w:szCs w:val="21"/>
              </w:rPr>
              <w:t xml:space="preserve">3 </w:t>
            </w:r>
            <w:r w:rsidRPr="00264A31">
              <w:rPr>
                <w:rFonts w:ascii="Segoe UI" w:eastAsia="宋体" w:hAnsi="Segoe UI" w:cs="Segoe UI"/>
                <w:color w:val="323232"/>
                <w:kern w:val="0"/>
                <w:szCs w:val="21"/>
              </w:rPr>
              <w:t>分钟、</w:t>
            </w:r>
            <w:r w:rsidRPr="00264A31">
              <w:rPr>
                <w:rFonts w:ascii="Segoe UI" w:eastAsia="宋体" w:hAnsi="Segoe UI" w:cs="Segoe UI"/>
                <w:color w:val="323232"/>
                <w:kern w:val="0"/>
                <w:szCs w:val="21"/>
              </w:rPr>
              <w:t xml:space="preserve">5 </w:t>
            </w:r>
            <w:r w:rsidRPr="00264A31">
              <w:rPr>
                <w:rFonts w:ascii="Segoe UI" w:eastAsia="宋体" w:hAnsi="Segoe UI" w:cs="Segoe UI"/>
                <w:color w:val="323232"/>
                <w:kern w:val="0"/>
                <w:szCs w:val="21"/>
              </w:rPr>
              <w:t>分钟、</w:t>
            </w:r>
            <w:r w:rsidRPr="00264A31">
              <w:rPr>
                <w:rFonts w:ascii="Segoe UI" w:eastAsia="宋体" w:hAnsi="Segoe UI" w:cs="Segoe UI"/>
                <w:color w:val="323232"/>
                <w:kern w:val="0"/>
                <w:szCs w:val="21"/>
              </w:rPr>
              <w:t xml:space="preserve">10 </w:t>
            </w:r>
            <w:r w:rsidRPr="00264A31">
              <w:rPr>
                <w:rFonts w:ascii="Segoe UI" w:eastAsia="宋体" w:hAnsi="Segoe UI" w:cs="Segoe UI"/>
                <w:color w:val="323232"/>
                <w:kern w:val="0"/>
                <w:szCs w:val="21"/>
              </w:rPr>
              <w:t>分钟、</w:t>
            </w:r>
            <w:r w:rsidRPr="00264A31">
              <w:rPr>
                <w:rFonts w:ascii="Segoe UI" w:eastAsia="宋体" w:hAnsi="Segoe UI" w:cs="Segoe UI"/>
                <w:color w:val="323232"/>
                <w:kern w:val="0"/>
                <w:szCs w:val="21"/>
              </w:rPr>
              <w:t xml:space="preserve">30 </w:t>
            </w:r>
            <w:r w:rsidRPr="00264A31">
              <w:rPr>
                <w:rFonts w:ascii="Segoe UI" w:eastAsia="宋体" w:hAnsi="Segoe UI" w:cs="Segoe UI"/>
                <w:color w:val="323232"/>
                <w:kern w:val="0"/>
                <w:szCs w:val="21"/>
              </w:rPr>
              <w:t>分钟。</w:t>
            </w:r>
            <w:r w:rsidRPr="00264A31">
              <w:rPr>
                <w:rFonts w:ascii="Segoe UI" w:eastAsia="宋体" w:hAnsi="Segoe UI" w:cs="Segoe UI"/>
                <w:color w:val="323232"/>
                <w:kern w:val="0"/>
                <w:szCs w:val="21"/>
              </w:rPr>
              <w:br/>
            </w:r>
            <w:r w:rsidRPr="00264A31">
              <w:rPr>
                <w:rFonts w:ascii="Segoe UI" w:eastAsia="宋体" w:hAnsi="Segoe UI" w:cs="Segoe UI"/>
                <w:color w:val="323232"/>
                <w:kern w:val="0"/>
                <w:szCs w:val="21"/>
              </w:rPr>
              <w:t>例如：时间范围选择为</w:t>
            </w:r>
            <w:r w:rsidRPr="00264A31">
              <w:rPr>
                <w:rFonts w:ascii="Segoe UI" w:eastAsia="宋体" w:hAnsi="Segoe UI" w:cs="Segoe UI"/>
                <w:color w:val="323232"/>
                <w:kern w:val="0"/>
                <w:szCs w:val="21"/>
              </w:rPr>
              <w:t xml:space="preserve"> 5 </w:t>
            </w:r>
            <w:r w:rsidRPr="00264A31">
              <w:rPr>
                <w:rFonts w:ascii="Segoe UI" w:eastAsia="宋体" w:hAnsi="Segoe UI" w:cs="Segoe UI"/>
                <w:color w:val="323232"/>
                <w:kern w:val="0"/>
                <w:szCs w:val="21"/>
              </w:rPr>
              <w:t>分钟，告警创建成功之后，任意的</w:t>
            </w:r>
            <w:r w:rsidRPr="00264A31">
              <w:rPr>
                <w:rFonts w:ascii="Segoe UI" w:eastAsia="宋体" w:hAnsi="Segoe UI" w:cs="Segoe UI"/>
                <w:color w:val="323232"/>
                <w:kern w:val="0"/>
                <w:szCs w:val="21"/>
              </w:rPr>
              <w:t xml:space="preserve"> 5 </w:t>
            </w:r>
            <w:r w:rsidRPr="00264A31">
              <w:rPr>
                <w:rFonts w:ascii="Segoe UI" w:eastAsia="宋体" w:hAnsi="Segoe UI" w:cs="Segoe UI"/>
                <w:color w:val="323232"/>
                <w:kern w:val="0"/>
                <w:szCs w:val="21"/>
              </w:rPr>
              <w:t>分钟内，查询到的满足条件的事件条数达到告警阈值则触发告警。</w:t>
            </w:r>
          </w:p>
        </w:tc>
      </w:tr>
      <w:tr w:rsidR="00264A31" w:rsidRPr="00264A31" w:rsidTr="0055477B">
        <w:tc>
          <w:tcPr>
            <w:tcW w:w="993"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55477B">
              <w:rPr>
                <w:rFonts w:ascii="Segoe UI" w:eastAsia="宋体" w:hAnsi="Segoe UI" w:cs="Segoe UI"/>
                <w:b/>
                <w:bCs/>
                <w:color w:val="323232"/>
                <w:kern w:val="0"/>
                <w:szCs w:val="21"/>
              </w:rPr>
              <w:lastRenderedPageBreak/>
              <w:t>事件原因</w:t>
            </w:r>
          </w:p>
        </w:tc>
        <w:tc>
          <w:tcPr>
            <w:tcW w:w="992"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否</w:t>
            </w:r>
          </w:p>
        </w:tc>
        <w:tc>
          <w:tcPr>
            <w:tcW w:w="7655" w:type="dxa"/>
            <w:tcBorders>
              <w:bottom w:val="single" w:sz="6" w:space="0" w:color="E5E5E5"/>
              <w:right w:val="nil"/>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在</w:t>
            </w:r>
            <w:r w:rsidRPr="00264A31">
              <w:rPr>
                <w:rFonts w:ascii="Segoe UI" w:eastAsia="宋体" w:hAnsi="Segoe UI" w:cs="Segoe UI"/>
                <w:color w:val="323232"/>
                <w:kern w:val="0"/>
                <w:szCs w:val="21"/>
              </w:rPr>
              <w:t> </w:t>
            </w:r>
            <w:r w:rsidRPr="0055477B">
              <w:rPr>
                <w:rFonts w:ascii="Segoe UI" w:eastAsia="宋体" w:hAnsi="Segoe UI" w:cs="Segoe UI"/>
                <w:b/>
                <w:bCs/>
                <w:color w:val="323232"/>
                <w:kern w:val="0"/>
                <w:szCs w:val="21"/>
              </w:rPr>
              <w:t>事件原因</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输入框中，输入事件原因查询字段，按回车键确定。</w:t>
            </w:r>
            <w:r w:rsidRPr="00264A31">
              <w:rPr>
                <w:rFonts w:ascii="Segoe UI" w:eastAsia="宋体" w:hAnsi="Segoe UI" w:cs="Segoe UI"/>
                <w:color w:val="323232"/>
                <w:kern w:val="0"/>
                <w:szCs w:val="21"/>
              </w:rPr>
              <w:br/>
            </w:r>
            <w:r w:rsidRPr="00264A31">
              <w:rPr>
                <w:rFonts w:ascii="Segoe UI" w:eastAsia="宋体" w:hAnsi="Segoe UI" w:cs="Segoe UI"/>
                <w:color w:val="323232"/>
                <w:kern w:val="0"/>
                <w:szCs w:val="21"/>
              </w:rPr>
              <w:t>支持输入多个字段，查询时，多个字段之间是</w:t>
            </w:r>
            <w:r w:rsidRPr="00264A31">
              <w:rPr>
                <w:rFonts w:ascii="Segoe UI" w:eastAsia="宋体" w:hAnsi="Segoe UI" w:cs="Segoe UI"/>
                <w:color w:val="323232"/>
                <w:kern w:val="0"/>
                <w:szCs w:val="21"/>
              </w:rPr>
              <w:t> </w:t>
            </w:r>
            <w:r w:rsidRPr="0055477B">
              <w:rPr>
                <w:rFonts w:ascii="Courier New" w:eastAsia="宋体" w:hAnsi="Courier New" w:cs="Courier New"/>
                <w:color w:val="C7254E"/>
                <w:kern w:val="0"/>
                <w:szCs w:val="21"/>
                <w:shd w:val="clear" w:color="auto" w:fill="F9F2F4"/>
              </w:rPr>
              <w:t>or</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的关系，即事件原因中包含任意字段的事件记录都符合查询条件。</w:t>
            </w:r>
          </w:p>
        </w:tc>
      </w:tr>
      <w:tr w:rsidR="00264A31" w:rsidRPr="00264A31" w:rsidTr="0055477B">
        <w:tc>
          <w:tcPr>
            <w:tcW w:w="993"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55477B">
              <w:rPr>
                <w:rFonts w:ascii="Segoe UI" w:eastAsia="宋体" w:hAnsi="Segoe UI" w:cs="Segoe UI"/>
                <w:b/>
                <w:bCs/>
                <w:color w:val="323232"/>
                <w:kern w:val="0"/>
                <w:szCs w:val="21"/>
              </w:rPr>
              <w:t>触发条件</w:t>
            </w:r>
          </w:p>
        </w:tc>
        <w:tc>
          <w:tcPr>
            <w:tcW w:w="992"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是</w:t>
            </w:r>
          </w:p>
        </w:tc>
        <w:tc>
          <w:tcPr>
            <w:tcW w:w="7655" w:type="dxa"/>
            <w:tcBorders>
              <w:bottom w:val="single" w:sz="6" w:space="0" w:color="E5E5E5"/>
              <w:right w:val="nil"/>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在</w:t>
            </w:r>
            <w:r w:rsidRPr="00264A31">
              <w:rPr>
                <w:rFonts w:ascii="Segoe UI" w:eastAsia="宋体" w:hAnsi="Segoe UI" w:cs="Segoe UI"/>
                <w:color w:val="323232"/>
                <w:kern w:val="0"/>
                <w:szCs w:val="21"/>
              </w:rPr>
              <w:t> </w:t>
            </w:r>
            <w:r w:rsidRPr="0055477B">
              <w:rPr>
                <w:rFonts w:ascii="Segoe UI" w:eastAsia="宋体" w:hAnsi="Segoe UI" w:cs="Segoe UI"/>
                <w:b/>
                <w:bCs/>
                <w:color w:val="323232"/>
                <w:kern w:val="0"/>
                <w:szCs w:val="21"/>
              </w:rPr>
              <w:t>触发条件</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区域，通过单击</w:t>
            </w:r>
            <w:r w:rsidRPr="00264A31">
              <w:rPr>
                <w:rFonts w:ascii="Segoe UI" w:eastAsia="宋体" w:hAnsi="Segoe UI" w:cs="Segoe UI"/>
                <w:color w:val="323232"/>
                <w:kern w:val="0"/>
                <w:szCs w:val="21"/>
              </w:rPr>
              <w:t> </w:t>
            </w:r>
            <w:r w:rsidRPr="0055477B">
              <w:rPr>
                <w:rFonts w:ascii="Segoe UI" w:eastAsia="宋体" w:hAnsi="Segoe UI" w:cs="Segoe UI"/>
                <w:b/>
                <w:bCs/>
                <w:color w:val="323232"/>
                <w:kern w:val="0"/>
                <w:szCs w:val="21"/>
              </w:rPr>
              <w:t>事件条数</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右侧下拉选择框选择比较运算符；在输入框中输入告警阈值。通过查询结果的实时值和告警阈值的比较运算结果，判断是否告警。</w:t>
            </w:r>
            <w:r w:rsidRPr="00264A31">
              <w:rPr>
                <w:rFonts w:ascii="Segoe UI" w:eastAsia="宋体" w:hAnsi="Segoe UI" w:cs="Segoe UI"/>
                <w:color w:val="323232"/>
                <w:kern w:val="0"/>
                <w:szCs w:val="21"/>
              </w:rPr>
              <w:br/>
            </w:r>
            <w:r w:rsidRPr="0055477B">
              <w:rPr>
                <w:rFonts w:ascii="Segoe UI" w:eastAsia="宋体" w:hAnsi="Segoe UI" w:cs="Segoe UI"/>
                <w:b/>
                <w:bCs/>
                <w:color w:val="323232"/>
                <w:kern w:val="0"/>
                <w:szCs w:val="21"/>
              </w:rPr>
              <w:t>比较运算符</w:t>
            </w:r>
            <w:r w:rsidRPr="00264A31">
              <w:rPr>
                <w:rFonts w:ascii="Segoe UI" w:eastAsia="宋体" w:hAnsi="Segoe UI" w:cs="Segoe UI"/>
                <w:color w:val="323232"/>
                <w:kern w:val="0"/>
                <w:szCs w:val="21"/>
              </w:rPr>
              <w:t>：可选择</w:t>
            </w:r>
            <w:r w:rsidRPr="00264A31">
              <w:rPr>
                <w:rFonts w:ascii="Segoe UI" w:eastAsia="宋体" w:hAnsi="Segoe UI" w:cs="Segoe UI"/>
                <w:color w:val="323232"/>
                <w:kern w:val="0"/>
                <w:szCs w:val="21"/>
              </w:rPr>
              <w:t> </w:t>
            </w:r>
            <w:r w:rsidRPr="0055477B">
              <w:rPr>
                <w:rFonts w:ascii="Segoe UI" w:eastAsia="宋体" w:hAnsi="Segoe UI" w:cs="Segoe UI"/>
                <w:b/>
                <w:bCs/>
                <w:color w:val="323232"/>
                <w:kern w:val="0"/>
                <w:szCs w:val="21"/>
              </w:rPr>
              <w:t>&gt;</w:t>
            </w:r>
            <w:r w:rsidRPr="00264A31">
              <w:rPr>
                <w:rFonts w:ascii="Segoe UI" w:eastAsia="宋体" w:hAnsi="Segoe UI" w:cs="Segoe UI"/>
                <w:color w:val="323232"/>
                <w:kern w:val="0"/>
                <w:szCs w:val="21"/>
              </w:rPr>
              <w:t>、</w:t>
            </w:r>
            <w:r w:rsidRPr="0055477B">
              <w:rPr>
                <w:rFonts w:ascii="Segoe UI" w:eastAsia="宋体" w:hAnsi="Segoe UI" w:cs="Segoe UI"/>
                <w:b/>
                <w:bCs/>
                <w:color w:val="323232"/>
                <w:kern w:val="0"/>
                <w:szCs w:val="21"/>
              </w:rPr>
              <w:t>&gt;=</w:t>
            </w:r>
            <w:r w:rsidRPr="00264A31">
              <w:rPr>
                <w:rFonts w:ascii="Segoe UI" w:eastAsia="宋体" w:hAnsi="Segoe UI" w:cs="Segoe UI"/>
                <w:color w:val="323232"/>
                <w:kern w:val="0"/>
                <w:szCs w:val="21"/>
              </w:rPr>
              <w:t>、</w:t>
            </w:r>
            <w:r w:rsidRPr="0055477B">
              <w:rPr>
                <w:rFonts w:ascii="Segoe UI" w:eastAsia="宋体" w:hAnsi="Segoe UI" w:cs="Segoe UI"/>
                <w:b/>
                <w:bCs/>
                <w:color w:val="323232"/>
                <w:kern w:val="0"/>
                <w:szCs w:val="21"/>
              </w:rPr>
              <w:t>==</w:t>
            </w:r>
            <w:r w:rsidRPr="00264A31">
              <w:rPr>
                <w:rFonts w:ascii="Segoe UI" w:eastAsia="宋体" w:hAnsi="Segoe UI" w:cs="Segoe UI"/>
                <w:color w:val="323232"/>
                <w:kern w:val="0"/>
                <w:szCs w:val="21"/>
              </w:rPr>
              <w:t>、</w:t>
            </w:r>
            <w:r w:rsidRPr="0055477B">
              <w:rPr>
                <w:rFonts w:ascii="Segoe UI" w:eastAsia="宋体" w:hAnsi="Segoe UI" w:cs="Segoe UI"/>
                <w:b/>
                <w:bCs/>
                <w:color w:val="323232"/>
                <w:kern w:val="0"/>
                <w:szCs w:val="21"/>
              </w:rPr>
              <w:t>&lt;=</w:t>
            </w:r>
            <w:r w:rsidRPr="00264A31">
              <w:rPr>
                <w:rFonts w:ascii="Segoe UI" w:eastAsia="宋体" w:hAnsi="Segoe UI" w:cs="Segoe UI"/>
                <w:color w:val="323232"/>
                <w:kern w:val="0"/>
                <w:szCs w:val="21"/>
              </w:rPr>
              <w:t>、</w:t>
            </w:r>
            <w:r w:rsidRPr="0055477B">
              <w:rPr>
                <w:rFonts w:ascii="Segoe UI" w:eastAsia="宋体" w:hAnsi="Segoe UI" w:cs="Segoe UI"/>
                <w:b/>
                <w:bCs/>
                <w:color w:val="323232"/>
                <w:kern w:val="0"/>
                <w:szCs w:val="21"/>
              </w:rPr>
              <w:t>&lt;</w:t>
            </w:r>
            <w:r w:rsidRPr="00264A31">
              <w:rPr>
                <w:rFonts w:ascii="Segoe UI" w:eastAsia="宋体" w:hAnsi="Segoe UI" w:cs="Segoe UI"/>
                <w:color w:val="323232"/>
                <w:kern w:val="0"/>
                <w:szCs w:val="21"/>
              </w:rPr>
              <w:t>、</w:t>
            </w:r>
            <w:r w:rsidRPr="0055477B">
              <w:rPr>
                <w:rFonts w:ascii="Segoe UI" w:eastAsia="宋体" w:hAnsi="Segoe UI" w:cs="Segoe UI"/>
                <w:b/>
                <w:bCs/>
                <w:color w:val="323232"/>
                <w:kern w:val="0"/>
                <w:szCs w:val="21"/>
              </w:rPr>
              <w:t>!=</w:t>
            </w:r>
            <w:r w:rsidRPr="00264A31">
              <w:rPr>
                <w:rFonts w:ascii="Segoe UI" w:eastAsia="宋体" w:hAnsi="Segoe UI" w:cs="Segoe UI"/>
                <w:color w:val="323232"/>
                <w:kern w:val="0"/>
                <w:szCs w:val="21"/>
              </w:rPr>
              <w:t>（不等于）。</w:t>
            </w:r>
            <w:r w:rsidRPr="00264A31">
              <w:rPr>
                <w:rFonts w:ascii="Segoe UI" w:eastAsia="宋体" w:hAnsi="Segoe UI" w:cs="Segoe UI"/>
                <w:color w:val="323232"/>
                <w:kern w:val="0"/>
                <w:szCs w:val="21"/>
              </w:rPr>
              <w:br/>
            </w:r>
            <w:r w:rsidRPr="0055477B">
              <w:rPr>
                <w:rFonts w:ascii="Segoe UI" w:eastAsia="宋体" w:hAnsi="Segoe UI" w:cs="Segoe UI"/>
                <w:b/>
                <w:bCs/>
                <w:color w:val="323232"/>
                <w:kern w:val="0"/>
                <w:szCs w:val="21"/>
              </w:rPr>
              <w:t>告警阈值</w:t>
            </w:r>
            <w:r w:rsidRPr="00264A31">
              <w:rPr>
                <w:rFonts w:ascii="Segoe UI" w:eastAsia="宋体" w:hAnsi="Segoe UI" w:cs="Segoe UI"/>
                <w:color w:val="323232"/>
                <w:kern w:val="0"/>
                <w:szCs w:val="21"/>
              </w:rPr>
              <w:t>：告警阈值仅接受正整数和</w:t>
            </w:r>
            <w:r w:rsidRPr="00264A31">
              <w:rPr>
                <w:rFonts w:ascii="Segoe UI" w:eastAsia="宋体" w:hAnsi="Segoe UI" w:cs="Segoe UI"/>
                <w:color w:val="323232"/>
                <w:kern w:val="0"/>
                <w:szCs w:val="21"/>
              </w:rPr>
              <w:t xml:space="preserve"> 0</w:t>
            </w:r>
            <w:r w:rsidRPr="00264A31">
              <w:rPr>
                <w:rFonts w:ascii="Segoe UI" w:eastAsia="宋体" w:hAnsi="Segoe UI" w:cs="Segoe UI"/>
                <w:color w:val="323232"/>
                <w:kern w:val="0"/>
                <w:szCs w:val="21"/>
              </w:rPr>
              <w:t>。</w:t>
            </w:r>
          </w:p>
        </w:tc>
      </w:tr>
      <w:tr w:rsidR="00264A31" w:rsidRPr="00264A31" w:rsidTr="0055477B">
        <w:tc>
          <w:tcPr>
            <w:tcW w:w="993"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55477B">
              <w:rPr>
                <w:rFonts w:ascii="Segoe UI" w:eastAsia="宋体" w:hAnsi="Segoe UI" w:cs="Segoe UI"/>
                <w:b/>
                <w:bCs/>
                <w:color w:val="323232"/>
                <w:kern w:val="0"/>
                <w:szCs w:val="21"/>
              </w:rPr>
              <w:t>告警等级</w:t>
            </w:r>
          </w:p>
        </w:tc>
        <w:tc>
          <w:tcPr>
            <w:tcW w:w="992"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是</w:t>
            </w:r>
          </w:p>
        </w:tc>
        <w:tc>
          <w:tcPr>
            <w:tcW w:w="7655" w:type="dxa"/>
            <w:tcBorders>
              <w:bottom w:val="single" w:sz="6" w:space="0" w:color="E5E5E5"/>
              <w:right w:val="nil"/>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选择告警等级，用于标识告警的严重程度。</w:t>
            </w:r>
            <w:r w:rsidRPr="00264A31">
              <w:rPr>
                <w:rFonts w:ascii="Segoe UI" w:eastAsia="宋体" w:hAnsi="Segoe UI" w:cs="Segoe UI"/>
                <w:color w:val="323232"/>
                <w:kern w:val="0"/>
                <w:szCs w:val="21"/>
              </w:rPr>
              <w:br/>
            </w:r>
            <w:r w:rsidRPr="00264A31">
              <w:rPr>
                <w:rFonts w:ascii="Segoe UI" w:eastAsia="宋体" w:hAnsi="Segoe UI" w:cs="Segoe UI"/>
                <w:color w:val="323232"/>
                <w:kern w:val="0"/>
                <w:szCs w:val="21"/>
              </w:rPr>
              <w:t>支持选择</w:t>
            </w:r>
            <w:r w:rsidRPr="00264A31">
              <w:rPr>
                <w:rFonts w:ascii="Segoe UI" w:eastAsia="宋体" w:hAnsi="Segoe UI" w:cs="Segoe UI"/>
                <w:color w:val="323232"/>
                <w:kern w:val="0"/>
                <w:szCs w:val="21"/>
              </w:rPr>
              <w:t> </w:t>
            </w:r>
            <w:r w:rsidRPr="0055477B">
              <w:rPr>
                <w:rFonts w:ascii="Segoe UI" w:eastAsia="宋体" w:hAnsi="Segoe UI" w:cs="Segoe UI"/>
                <w:b/>
                <w:bCs/>
                <w:color w:val="323232"/>
                <w:kern w:val="0"/>
                <w:szCs w:val="21"/>
              </w:rPr>
              <w:t>灾难告警</w:t>
            </w:r>
            <w:r w:rsidRPr="00264A31">
              <w:rPr>
                <w:rFonts w:ascii="Segoe UI" w:eastAsia="宋体" w:hAnsi="Segoe UI" w:cs="Segoe UI"/>
                <w:color w:val="323232"/>
                <w:kern w:val="0"/>
                <w:szCs w:val="21"/>
              </w:rPr>
              <w:t>、</w:t>
            </w:r>
            <w:r w:rsidRPr="0055477B">
              <w:rPr>
                <w:rFonts w:ascii="Segoe UI" w:eastAsia="宋体" w:hAnsi="Segoe UI" w:cs="Segoe UI"/>
                <w:b/>
                <w:bCs/>
                <w:color w:val="323232"/>
                <w:kern w:val="0"/>
                <w:szCs w:val="21"/>
              </w:rPr>
              <w:t>严重告警</w:t>
            </w:r>
            <w:r w:rsidRPr="00264A31">
              <w:rPr>
                <w:rFonts w:ascii="Segoe UI" w:eastAsia="宋体" w:hAnsi="Segoe UI" w:cs="Segoe UI"/>
                <w:color w:val="323232"/>
                <w:kern w:val="0"/>
                <w:szCs w:val="21"/>
              </w:rPr>
              <w:t>、</w:t>
            </w:r>
            <w:r w:rsidRPr="0055477B">
              <w:rPr>
                <w:rFonts w:ascii="Segoe UI" w:eastAsia="宋体" w:hAnsi="Segoe UI" w:cs="Segoe UI"/>
                <w:b/>
                <w:bCs/>
                <w:color w:val="323232"/>
                <w:kern w:val="0"/>
                <w:szCs w:val="21"/>
              </w:rPr>
              <w:t>警告告警</w:t>
            </w:r>
            <w:r w:rsidRPr="00264A31">
              <w:rPr>
                <w:rFonts w:ascii="Segoe UI" w:eastAsia="宋体" w:hAnsi="Segoe UI" w:cs="Segoe UI"/>
                <w:color w:val="323232"/>
                <w:kern w:val="0"/>
                <w:szCs w:val="21"/>
              </w:rPr>
              <w:t>、</w:t>
            </w:r>
            <w:r w:rsidRPr="0055477B">
              <w:rPr>
                <w:rFonts w:ascii="Segoe UI" w:eastAsia="宋体" w:hAnsi="Segoe UI" w:cs="Segoe UI"/>
                <w:b/>
                <w:bCs/>
                <w:color w:val="323232"/>
                <w:kern w:val="0"/>
                <w:szCs w:val="21"/>
              </w:rPr>
              <w:t>提示告警</w:t>
            </w:r>
            <w:r w:rsidRPr="00264A31">
              <w:rPr>
                <w:rFonts w:ascii="Segoe UI" w:eastAsia="宋体" w:hAnsi="Segoe UI" w:cs="Segoe UI"/>
                <w:color w:val="323232"/>
                <w:kern w:val="0"/>
                <w:szCs w:val="21"/>
              </w:rPr>
              <w:t>，按照严重程度排序为：</w:t>
            </w:r>
            <w:r w:rsidRPr="0055477B">
              <w:rPr>
                <w:rFonts w:ascii="Segoe UI" w:eastAsia="宋体" w:hAnsi="Segoe UI" w:cs="Segoe UI"/>
                <w:b/>
                <w:bCs/>
                <w:color w:val="323232"/>
                <w:kern w:val="0"/>
                <w:szCs w:val="21"/>
              </w:rPr>
              <w:t>灾难告警</w:t>
            </w:r>
            <w:r w:rsidRPr="00264A31">
              <w:rPr>
                <w:rFonts w:ascii="Segoe UI" w:eastAsia="宋体" w:hAnsi="Segoe UI" w:cs="Segoe UI"/>
                <w:color w:val="323232"/>
                <w:kern w:val="0"/>
                <w:szCs w:val="21"/>
              </w:rPr>
              <w:t> &gt; </w:t>
            </w:r>
            <w:r w:rsidRPr="0055477B">
              <w:rPr>
                <w:rFonts w:ascii="Segoe UI" w:eastAsia="宋体" w:hAnsi="Segoe UI" w:cs="Segoe UI"/>
                <w:b/>
                <w:bCs/>
                <w:color w:val="323232"/>
                <w:kern w:val="0"/>
                <w:szCs w:val="21"/>
              </w:rPr>
              <w:t>严重告警</w:t>
            </w:r>
            <w:r w:rsidRPr="00264A31">
              <w:rPr>
                <w:rFonts w:ascii="Segoe UI" w:eastAsia="宋体" w:hAnsi="Segoe UI" w:cs="Segoe UI"/>
                <w:color w:val="323232"/>
                <w:kern w:val="0"/>
                <w:szCs w:val="21"/>
              </w:rPr>
              <w:t> &gt; </w:t>
            </w:r>
            <w:r w:rsidRPr="0055477B">
              <w:rPr>
                <w:rFonts w:ascii="Segoe UI" w:eastAsia="宋体" w:hAnsi="Segoe UI" w:cs="Segoe UI"/>
                <w:b/>
                <w:bCs/>
                <w:color w:val="323232"/>
                <w:kern w:val="0"/>
                <w:szCs w:val="21"/>
              </w:rPr>
              <w:t>警告告警</w:t>
            </w:r>
            <w:r w:rsidRPr="00264A31">
              <w:rPr>
                <w:rFonts w:ascii="Segoe UI" w:eastAsia="宋体" w:hAnsi="Segoe UI" w:cs="Segoe UI"/>
                <w:color w:val="323232"/>
                <w:kern w:val="0"/>
                <w:szCs w:val="21"/>
              </w:rPr>
              <w:t> &gt; </w:t>
            </w:r>
            <w:r w:rsidRPr="0055477B">
              <w:rPr>
                <w:rFonts w:ascii="Segoe UI" w:eastAsia="宋体" w:hAnsi="Segoe UI" w:cs="Segoe UI"/>
                <w:b/>
                <w:bCs/>
                <w:color w:val="323232"/>
                <w:kern w:val="0"/>
                <w:szCs w:val="21"/>
              </w:rPr>
              <w:t>提示告警</w:t>
            </w:r>
            <w:r w:rsidRPr="00264A31">
              <w:rPr>
                <w:rFonts w:ascii="Segoe UI" w:eastAsia="宋体" w:hAnsi="Segoe UI" w:cs="Segoe UI"/>
                <w:color w:val="323232"/>
                <w:kern w:val="0"/>
                <w:szCs w:val="21"/>
              </w:rPr>
              <w:t>。</w:t>
            </w:r>
          </w:p>
        </w:tc>
      </w:tr>
      <w:tr w:rsidR="00264A31" w:rsidRPr="00264A31" w:rsidTr="0055477B">
        <w:tc>
          <w:tcPr>
            <w:tcW w:w="993"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55477B">
              <w:rPr>
                <w:rFonts w:ascii="Segoe UI" w:eastAsia="宋体" w:hAnsi="Segoe UI" w:cs="Segoe UI"/>
                <w:b/>
                <w:bCs/>
                <w:color w:val="323232"/>
                <w:kern w:val="0"/>
                <w:szCs w:val="21"/>
              </w:rPr>
              <w:t>高级</w:t>
            </w:r>
          </w:p>
        </w:tc>
        <w:tc>
          <w:tcPr>
            <w:tcW w:w="992" w:type="dxa"/>
            <w:tcBorders>
              <w:bottom w:val="single" w:sz="6" w:space="0" w:color="E5E5E5"/>
              <w:right w:val="single" w:sz="6" w:space="0" w:color="EEEEEE"/>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是</w:t>
            </w:r>
          </w:p>
        </w:tc>
        <w:tc>
          <w:tcPr>
            <w:tcW w:w="7655" w:type="dxa"/>
            <w:tcBorders>
              <w:bottom w:val="single" w:sz="6" w:space="0" w:color="E5E5E5"/>
              <w:right w:val="nil"/>
            </w:tcBorders>
            <w:shd w:val="clear" w:color="auto" w:fill="FFFFFF"/>
            <w:vAlign w:val="center"/>
            <w:hideMark/>
          </w:tcPr>
          <w:p w:rsidR="00264A31" w:rsidRPr="00264A31" w:rsidRDefault="00264A31" w:rsidP="00264A31">
            <w:pPr>
              <w:widowControl/>
              <w:jc w:val="left"/>
              <w:rPr>
                <w:rFonts w:ascii="Segoe UI" w:eastAsia="宋体" w:hAnsi="Segoe UI" w:cs="Segoe UI"/>
                <w:color w:val="323232"/>
                <w:kern w:val="0"/>
                <w:szCs w:val="21"/>
              </w:rPr>
            </w:pPr>
            <w:r w:rsidRPr="00264A31">
              <w:rPr>
                <w:rFonts w:ascii="Segoe UI" w:eastAsia="宋体" w:hAnsi="Segoe UI" w:cs="Segoe UI"/>
                <w:color w:val="323232"/>
                <w:kern w:val="0"/>
                <w:szCs w:val="21"/>
              </w:rPr>
              <w:t>单击</w:t>
            </w:r>
            <w:r w:rsidRPr="00264A31">
              <w:rPr>
                <w:rFonts w:ascii="Segoe UI" w:eastAsia="宋体" w:hAnsi="Segoe UI" w:cs="Segoe UI"/>
                <w:color w:val="323232"/>
                <w:kern w:val="0"/>
                <w:szCs w:val="21"/>
              </w:rPr>
              <w:t> </w:t>
            </w:r>
            <w:r w:rsidRPr="0055477B">
              <w:rPr>
                <w:rFonts w:ascii="Segoe UI" w:eastAsia="宋体" w:hAnsi="Segoe UI" w:cs="Segoe UI"/>
                <w:b/>
                <w:bCs/>
                <w:color w:val="323232"/>
                <w:kern w:val="0"/>
                <w:szCs w:val="21"/>
              </w:rPr>
              <w:t>高级</w:t>
            </w:r>
            <w:r w:rsidRPr="00264A31">
              <w:rPr>
                <w:rFonts w:ascii="Segoe UI" w:eastAsia="宋体" w:hAnsi="Segoe UI" w:cs="Segoe UI"/>
                <w:color w:val="323232"/>
                <w:kern w:val="0"/>
                <w:szCs w:val="21"/>
              </w:rPr>
              <w:t>，展开</w:t>
            </w:r>
            <w:r w:rsidRPr="00264A31">
              <w:rPr>
                <w:rFonts w:ascii="Segoe UI" w:eastAsia="宋体" w:hAnsi="Segoe UI" w:cs="Segoe UI"/>
                <w:color w:val="323232"/>
                <w:kern w:val="0"/>
                <w:szCs w:val="21"/>
              </w:rPr>
              <w:t> </w:t>
            </w:r>
            <w:r w:rsidRPr="0055477B">
              <w:rPr>
                <w:rFonts w:ascii="Segoe UI" w:eastAsia="宋体" w:hAnsi="Segoe UI" w:cs="Segoe UI"/>
                <w:b/>
                <w:bCs/>
                <w:color w:val="323232"/>
                <w:kern w:val="0"/>
                <w:szCs w:val="21"/>
              </w:rPr>
              <w:t>标签</w:t>
            </w:r>
            <w:r w:rsidRPr="00264A31">
              <w:rPr>
                <w:rFonts w:ascii="Segoe UI" w:eastAsia="宋体" w:hAnsi="Segoe UI" w:cs="Segoe UI"/>
                <w:color w:val="323232"/>
                <w:kern w:val="0"/>
                <w:szCs w:val="21"/>
              </w:rPr>
              <w:t>（</w:t>
            </w:r>
            <w:r w:rsidRPr="00264A31">
              <w:rPr>
                <w:rFonts w:ascii="Segoe UI" w:eastAsia="宋体" w:hAnsi="Segoe UI" w:cs="Segoe UI"/>
                <w:color w:val="323232"/>
                <w:kern w:val="0"/>
                <w:szCs w:val="21"/>
              </w:rPr>
              <w:t>labels</w:t>
            </w:r>
            <w:r w:rsidRPr="00264A31">
              <w:rPr>
                <w:rFonts w:ascii="Segoe UI" w:eastAsia="宋体" w:hAnsi="Segoe UI" w:cs="Segoe UI"/>
                <w:color w:val="323232"/>
                <w:kern w:val="0"/>
                <w:szCs w:val="21"/>
              </w:rPr>
              <w:t>）、</w:t>
            </w:r>
            <w:r w:rsidRPr="0055477B">
              <w:rPr>
                <w:rFonts w:ascii="Segoe UI" w:eastAsia="宋体" w:hAnsi="Segoe UI" w:cs="Segoe UI"/>
                <w:b/>
                <w:bCs/>
                <w:color w:val="323232"/>
                <w:kern w:val="0"/>
                <w:szCs w:val="21"/>
              </w:rPr>
              <w:t>注解</w:t>
            </w:r>
            <w:r w:rsidRPr="00264A31">
              <w:rPr>
                <w:rFonts w:ascii="Segoe UI" w:eastAsia="宋体" w:hAnsi="Segoe UI" w:cs="Segoe UI"/>
                <w:color w:val="323232"/>
                <w:kern w:val="0"/>
                <w:szCs w:val="21"/>
              </w:rPr>
              <w:t>（</w:t>
            </w:r>
            <w:r w:rsidRPr="00264A31">
              <w:rPr>
                <w:rFonts w:ascii="Segoe UI" w:eastAsia="宋体" w:hAnsi="Segoe UI" w:cs="Segoe UI"/>
                <w:color w:val="323232"/>
                <w:kern w:val="0"/>
                <w:szCs w:val="21"/>
              </w:rPr>
              <w:t>annotations</w:t>
            </w:r>
            <w:r w:rsidRPr="00264A31">
              <w:rPr>
                <w:rFonts w:ascii="Segoe UI" w:eastAsia="宋体" w:hAnsi="Segoe UI" w:cs="Segoe UI"/>
                <w:color w:val="323232"/>
                <w:kern w:val="0"/>
                <w:szCs w:val="21"/>
              </w:rPr>
              <w:t>）配置项。</w:t>
            </w:r>
            <w:r w:rsidRPr="00264A31">
              <w:rPr>
                <w:rFonts w:ascii="Segoe UI" w:eastAsia="宋体" w:hAnsi="Segoe UI" w:cs="Segoe UI"/>
                <w:color w:val="323232"/>
                <w:kern w:val="0"/>
                <w:szCs w:val="21"/>
              </w:rPr>
              <w:br/>
            </w:r>
            <w:r w:rsidRPr="00264A31">
              <w:rPr>
                <w:rFonts w:ascii="Segoe UI" w:eastAsia="宋体" w:hAnsi="Segoe UI" w:cs="Segoe UI"/>
                <w:color w:val="323232"/>
                <w:kern w:val="0"/>
                <w:szCs w:val="21"/>
              </w:rPr>
              <w:t>在</w:t>
            </w:r>
            <w:r w:rsidRPr="00264A31">
              <w:rPr>
                <w:rFonts w:ascii="Segoe UI" w:eastAsia="宋体" w:hAnsi="Segoe UI" w:cs="Segoe UI"/>
                <w:color w:val="323232"/>
                <w:kern w:val="0"/>
                <w:szCs w:val="21"/>
              </w:rPr>
              <w:t> </w:t>
            </w:r>
            <w:r w:rsidRPr="0055477B">
              <w:rPr>
                <w:rFonts w:ascii="Segoe UI" w:eastAsia="宋体" w:hAnsi="Segoe UI" w:cs="Segoe UI"/>
                <w:b/>
                <w:bCs/>
                <w:color w:val="323232"/>
                <w:kern w:val="0"/>
                <w:szCs w:val="21"/>
              </w:rPr>
              <w:t>标签</w:t>
            </w:r>
            <w:r w:rsidRPr="00264A31">
              <w:rPr>
                <w:rFonts w:ascii="Segoe UI" w:eastAsia="宋体" w:hAnsi="Segoe UI" w:cs="Segoe UI"/>
                <w:color w:val="323232"/>
                <w:kern w:val="0"/>
                <w:szCs w:val="21"/>
              </w:rPr>
              <w:t>/</w:t>
            </w:r>
            <w:r w:rsidRPr="0055477B">
              <w:rPr>
                <w:rFonts w:ascii="Segoe UI" w:eastAsia="宋体" w:hAnsi="Segoe UI" w:cs="Segoe UI"/>
                <w:b/>
                <w:bCs/>
                <w:color w:val="323232"/>
                <w:kern w:val="0"/>
                <w:szCs w:val="21"/>
              </w:rPr>
              <w:t>注解</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区域单击</w:t>
            </w:r>
            <w:r w:rsidRPr="00264A31">
              <w:rPr>
                <w:rFonts w:ascii="Segoe UI" w:eastAsia="宋体" w:hAnsi="Segoe UI" w:cs="Segoe UI"/>
                <w:color w:val="323232"/>
                <w:kern w:val="0"/>
                <w:szCs w:val="21"/>
              </w:rPr>
              <w:t> </w:t>
            </w:r>
            <w:r w:rsidRPr="0055477B">
              <w:rPr>
                <w:rFonts w:ascii="Segoe UI" w:eastAsia="宋体" w:hAnsi="Segoe UI" w:cs="Segoe UI"/>
                <w:b/>
                <w:bCs/>
                <w:color w:val="323232"/>
                <w:kern w:val="0"/>
                <w:szCs w:val="21"/>
              </w:rPr>
              <w:t>添加</w:t>
            </w:r>
            <w:r w:rsidRPr="00264A31">
              <w:rPr>
                <w:rFonts w:ascii="Segoe UI" w:eastAsia="宋体" w:hAnsi="Segoe UI" w:cs="Segoe UI"/>
                <w:color w:val="323232"/>
                <w:kern w:val="0"/>
                <w:szCs w:val="21"/>
              </w:rPr>
              <w:t>，输入</w:t>
            </w:r>
            <w:r w:rsidRPr="00264A31">
              <w:rPr>
                <w:rFonts w:ascii="Segoe UI" w:eastAsia="宋体" w:hAnsi="Segoe UI" w:cs="Segoe UI"/>
                <w:color w:val="323232"/>
                <w:kern w:val="0"/>
                <w:szCs w:val="21"/>
              </w:rPr>
              <w:t> </w:t>
            </w:r>
            <w:r w:rsidRPr="0055477B">
              <w:rPr>
                <w:rFonts w:ascii="Segoe UI" w:eastAsia="宋体" w:hAnsi="Segoe UI" w:cs="Segoe UI"/>
                <w:b/>
                <w:bCs/>
                <w:color w:val="323232"/>
                <w:kern w:val="0"/>
                <w:szCs w:val="21"/>
              </w:rPr>
              <w:t>键</w:t>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和</w:t>
            </w:r>
            <w:r w:rsidRPr="00264A31">
              <w:rPr>
                <w:rFonts w:ascii="Segoe UI" w:eastAsia="宋体" w:hAnsi="Segoe UI" w:cs="Segoe UI"/>
                <w:color w:val="323232"/>
                <w:kern w:val="0"/>
                <w:szCs w:val="21"/>
              </w:rPr>
              <w:t> </w:t>
            </w:r>
            <w:r w:rsidRPr="0055477B">
              <w:rPr>
                <w:rFonts w:ascii="Segoe UI" w:eastAsia="宋体" w:hAnsi="Segoe UI" w:cs="Segoe UI"/>
                <w:b/>
                <w:bCs/>
                <w:color w:val="323232"/>
                <w:kern w:val="0"/>
                <w:szCs w:val="21"/>
              </w:rPr>
              <w:t>值</w:t>
            </w:r>
            <w:r w:rsidRPr="00264A31">
              <w:rPr>
                <w:rFonts w:ascii="Segoe UI" w:eastAsia="宋体" w:hAnsi="Segoe UI" w:cs="Segoe UI"/>
                <w:color w:val="323232"/>
                <w:kern w:val="0"/>
                <w:szCs w:val="21"/>
              </w:rPr>
              <w:t>。支持添加多条标签和注解。</w:t>
            </w:r>
            <w:r w:rsidRPr="00264A31">
              <w:rPr>
                <w:rFonts w:ascii="Segoe UI" w:eastAsia="宋体" w:hAnsi="Segoe UI" w:cs="Segoe UI"/>
                <w:color w:val="323232"/>
                <w:kern w:val="0"/>
                <w:szCs w:val="21"/>
              </w:rPr>
              <w:br/>
            </w:r>
            <w:r w:rsidRPr="00264A31">
              <w:rPr>
                <w:rFonts w:ascii="Segoe UI" w:eastAsia="宋体" w:hAnsi="Segoe UI" w:cs="Segoe UI"/>
                <w:color w:val="323232"/>
                <w:kern w:val="0"/>
                <w:szCs w:val="21"/>
              </w:rPr>
              <w:t>单击已添加标签或注解记录右侧的</w:t>
            </w:r>
            <w:r w:rsidRPr="00264A31">
              <w:rPr>
                <w:rFonts w:ascii="Segoe UI" w:eastAsia="宋体" w:hAnsi="Segoe UI" w:cs="Segoe UI"/>
                <w:color w:val="323232"/>
                <w:kern w:val="0"/>
                <w:szCs w:val="21"/>
              </w:rPr>
              <w:t> </w:t>
            </w:r>
            <w:r w:rsidR="0055477B">
              <w:rPr>
                <w:noProof/>
              </w:rPr>
              <w:drawing>
                <wp:inline distT="0" distB="0" distL="0" distR="0" wp14:anchorId="01F434A8" wp14:editId="1094CA21">
                  <wp:extent cx="167655" cy="152413"/>
                  <wp:effectExtent l="0" t="0" r="3810" b="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sidRPr="00264A31">
              <w:rPr>
                <w:rFonts w:ascii="Segoe UI" w:eastAsia="宋体" w:hAnsi="Segoe UI" w:cs="Segoe UI"/>
                <w:color w:val="323232"/>
                <w:kern w:val="0"/>
                <w:szCs w:val="21"/>
              </w:rPr>
              <w:t> </w:t>
            </w:r>
            <w:r w:rsidRPr="00264A31">
              <w:rPr>
                <w:rFonts w:ascii="Segoe UI" w:eastAsia="宋体" w:hAnsi="Segoe UI" w:cs="Segoe UI"/>
                <w:color w:val="323232"/>
                <w:kern w:val="0"/>
                <w:szCs w:val="21"/>
              </w:rPr>
              <w:t>图标，可删除该记录。</w:t>
            </w:r>
          </w:p>
        </w:tc>
      </w:tr>
    </w:tbl>
    <w:p w:rsidR="004D71E0" w:rsidRDefault="004D71E0" w:rsidP="004D71E0">
      <w:pPr>
        <w:ind w:firstLine="426"/>
      </w:pPr>
      <w:r>
        <w:rPr>
          <w:rFonts w:hint="eastAsia"/>
        </w:rPr>
        <w:t xml:space="preserve">4. </w:t>
      </w:r>
      <w:r>
        <w:rPr>
          <w:rFonts w:hint="eastAsia"/>
        </w:rPr>
        <w:t>单击</w:t>
      </w:r>
      <w:r>
        <w:rPr>
          <w:rFonts w:hint="eastAsia"/>
        </w:rPr>
        <w:t xml:space="preserve"> </w:t>
      </w:r>
      <w:r>
        <w:rPr>
          <w:rFonts w:hint="eastAsia"/>
        </w:rPr>
        <w:t>添加</w:t>
      </w:r>
      <w:r>
        <w:rPr>
          <w:rFonts w:hint="eastAsia"/>
        </w:rPr>
        <w:t xml:space="preserve"> </w:t>
      </w:r>
      <w:r>
        <w:rPr>
          <w:rFonts w:hint="eastAsia"/>
        </w:rPr>
        <w:t>按钮，可添加一条告警规则。</w:t>
      </w:r>
    </w:p>
    <w:p w:rsidR="004D71E0" w:rsidRDefault="004D71E0" w:rsidP="004D71E0">
      <w:pPr>
        <w:ind w:firstLine="426"/>
      </w:pPr>
      <w:r>
        <w:rPr>
          <w:rFonts w:hint="eastAsia"/>
        </w:rPr>
        <w:t>提示：</w:t>
      </w:r>
    </w:p>
    <w:p w:rsidR="004D71E0" w:rsidRDefault="004D71E0" w:rsidP="004D71E0">
      <w:pPr>
        <w:ind w:firstLine="426"/>
      </w:pPr>
      <w:r>
        <w:rPr>
          <w:rFonts w:hint="eastAsia"/>
        </w:rPr>
        <w:t>参照以上操作，支持为告警添加多条告警规则。</w:t>
      </w:r>
    </w:p>
    <w:p w:rsidR="004D71E0" w:rsidRDefault="004D71E0" w:rsidP="004D71E0">
      <w:pPr>
        <w:ind w:firstLine="426"/>
      </w:pPr>
      <w:r>
        <w:rPr>
          <w:rFonts w:hint="eastAsia"/>
        </w:rPr>
        <w:t>单击已添加告警规则记录右侧的</w:t>
      </w:r>
      <w:r w:rsidR="0055477B">
        <w:rPr>
          <w:noProof/>
        </w:rPr>
        <w:drawing>
          <wp:inline distT="0" distB="0" distL="0" distR="0" wp14:anchorId="6C8E99A4" wp14:editId="35A91FF1">
            <wp:extent cx="137160" cy="131674"/>
            <wp:effectExtent l="0" t="0" r="0" b="1905"/>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40500" cy="134881"/>
                    </a:xfrm>
                    <a:prstGeom prst="rect">
                      <a:avLst/>
                    </a:prstGeom>
                  </pic:spPr>
                </pic:pic>
              </a:graphicData>
            </a:graphic>
          </wp:inline>
        </w:drawing>
      </w:r>
      <w:r>
        <w:rPr>
          <w:rFonts w:hint="eastAsia"/>
        </w:rPr>
        <w:t>图标，可编辑已添加告警规则。</w:t>
      </w:r>
    </w:p>
    <w:p w:rsidR="004D71E0" w:rsidRDefault="004D71E0" w:rsidP="004D71E0">
      <w:pPr>
        <w:ind w:firstLine="426"/>
      </w:pPr>
      <w:r>
        <w:rPr>
          <w:rFonts w:hint="eastAsia"/>
        </w:rPr>
        <w:t>单击已添加告警规则记录右侧的</w:t>
      </w:r>
      <w:r w:rsidR="0055477B">
        <w:rPr>
          <w:noProof/>
        </w:rPr>
        <w:drawing>
          <wp:inline distT="0" distB="0" distL="0" distR="0" wp14:anchorId="01F434A8" wp14:editId="1094CA21">
            <wp:extent cx="167655" cy="152413"/>
            <wp:effectExtent l="0" t="0" r="3810" b="0"/>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55" cy="152413"/>
                    </a:xfrm>
                    <a:prstGeom prst="rect">
                      <a:avLst/>
                    </a:prstGeom>
                  </pic:spPr>
                </pic:pic>
              </a:graphicData>
            </a:graphic>
          </wp:inline>
        </w:drawing>
      </w:r>
      <w:r>
        <w:rPr>
          <w:rFonts w:hint="eastAsia"/>
        </w:rPr>
        <w:t>图标，可删除已添加告警规则。</w:t>
      </w:r>
    </w:p>
    <w:p w:rsidR="004D71E0" w:rsidRPr="0055477B" w:rsidRDefault="004D71E0" w:rsidP="004D71E0">
      <w:pPr>
        <w:ind w:firstLine="426"/>
        <w:rPr>
          <w:rFonts w:ascii="黑体" w:eastAsia="黑体" w:hAnsi="黑体"/>
          <w:b/>
        </w:rPr>
      </w:pPr>
      <w:r w:rsidRPr="0055477B">
        <w:rPr>
          <w:rFonts w:ascii="黑体" w:eastAsia="黑体" w:hAnsi="黑体" w:hint="eastAsia"/>
          <w:b/>
        </w:rPr>
        <w:t>操作步骤 3 配置策略</w:t>
      </w:r>
    </w:p>
    <w:p w:rsidR="004D71E0" w:rsidRDefault="004D71E0" w:rsidP="004D71E0">
      <w:pPr>
        <w:ind w:firstLine="426"/>
      </w:pPr>
      <w:r>
        <w:rPr>
          <w:rFonts w:hint="eastAsia"/>
        </w:rPr>
        <w:t>在</w:t>
      </w:r>
      <w:r>
        <w:rPr>
          <w:rFonts w:hint="eastAsia"/>
        </w:rPr>
        <w:t xml:space="preserve"> </w:t>
      </w:r>
      <w:r>
        <w:rPr>
          <w:rFonts w:hint="eastAsia"/>
        </w:rPr>
        <w:t>策略配置</w:t>
      </w:r>
      <w:r>
        <w:rPr>
          <w:rFonts w:hint="eastAsia"/>
        </w:rPr>
        <w:t xml:space="preserve"> </w:t>
      </w:r>
      <w:r>
        <w:rPr>
          <w:rFonts w:hint="eastAsia"/>
        </w:rPr>
        <w:t>区域，支持设置触发告警后的自动化操作，例如：自动发送告警通知。</w:t>
      </w:r>
    </w:p>
    <w:p w:rsidR="004D71E0" w:rsidRDefault="004D71E0" w:rsidP="004D71E0">
      <w:pPr>
        <w:ind w:firstLine="426"/>
      </w:pPr>
      <w:r>
        <w:rPr>
          <w:rFonts w:hint="eastAsia"/>
        </w:rPr>
        <w:t xml:space="preserve">1. </w:t>
      </w:r>
      <w:r>
        <w:rPr>
          <w:rFonts w:hint="eastAsia"/>
        </w:rPr>
        <w:t>单击</w:t>
      </w:r>
      <w:r>
        <w:rPr>
          <w:rFonts w:hint="eastAsia"/>
        </w:rPr>
        <w:t xml:space="preserve"> </w:t>
      </w:r>
      <w:r>
        <w:rPr>
          <w:rFonts w:hint="eastAsia"/>
        </w:rPr>
        <w:t>通知策略</w:t>
      </w:r>
      <w:r>
        <w:rPr>
          <w:rFonts w:hint="eastAsia"/>
        </w:rPr>
        <w:t xml:space="preserve"> </w:t>
      </w:r>
      <w:r>
        <w:rPr>
          <w:rFonts w:hint="eastAsia"/>
        </w:rPr>
        <w:t>下拉选择框，通过单击选择一个或多个平台中已存在的通知策略。</w:t>
      </w:r>
    </w:p>
    <w:p w:rsidR="004D71E0" w:rsidRDefault="004D71E0" w:rsidP="004D71E0">
      <w:pPr>
        <w:ind w:firstLine="426"/>
      </w:pPr>
      <w:r>
        <w:rPr>
          <w:rFonts w:hint="eastAsia"/>
        </w:rPr>
        <w:t xml:space="preserve">2. </w:t>
      </w:r>
      <w:r>
        <w:rPr>
          <w:rFonts w:hint="eastAsia"/>
        </w:rPr>
        <w:t>选择</w:t>
      </w:r>
      <w:r>
        <w:rPr>
          <w:rFonts w:hint="eastAsia"/>
        </w:rPr>
        <w:t xml:space="preserve"> </w:t>
      </w:r>
      <w:r>
        <w:rPr>
          <w:rFonts w:hint="eastAsia"/>
        </w:rPr>
        <w:t>告警发送间隔，配置告警从触发到恢复正常期间，发送告警消息的间隔时间。</w:t>
      </w:r>
    </w:p>
    <w:p w:rsidR="004D71E0" w:rsidRDefault="004D71E0" w:rsidP="004D71E0">
      <w:pPr>
        <w:ind w:firstLine="426"/>
      </w:pPr>
      <w:r>
        <w:rPr>
          <w:rFonts w:hint="eastAsia"/>
        </w:rPr>
        <w:t>全局：选择使用平台的全局默认配置。全局的配置支持更新，参见</w:t>
      </w:r>
      <w:r>
        <w:rPr>
          <w:rFonts w:hint="eastAsia"/>
        </w:rPr>
        <w:t xml:space="preserve"> </w:t>
      </w:r>
      <w:r>
        <w:rPr>
          <w:rFonts w:hint="eastAsia"/>
        </w:rPr>
        <w:t>更新告警发送间隔。</w:t>
      </w:r>
    </w:p>
    <w:p w:rsidR="004D71E0" w:rsidRDefault="004D71E0" w:rsidP="004D71E0">
      <w:pPr>
        <w:ind w:firstLine="426"/>
      </w:pPr>
      <w:r>
        <w:rPr>
          <w:rFonts w:hint="eastAsia"/>
        </w:rPr>
        <w:t>自定义：选择</w:t>
      </w:r>
      <w:r>
        <w:rPr>
          <w:rFonts w:hint="eastAsia"/>
        </w:rPr>
        <w:t xml:space="preserve"> </w:t>
      </w:r>
      <w:r>
        <w:rPr>
          <w:rFonts w:hint="eastAsia"/>
        </w:rPr>
        <w:t>自定义</w:t>
      </w:r>
      <w:r>
        <w:rPr>
          <w:rFonts w:hint="eastAsia"/>
        </w:rPr>
        <w:t xml:space="preserve"> </w:t>
      </w:r>
      <w:r>
        <w:rPr>
          <w:rFonts w:hint="eastAsia"/>
        </w:rPr>
        <w:t>后，支持通过单击告警等级右侧的下拉选择框，选择相应等级告警发送告警消息的时间间隔。</w:t>
      </w:r>
    </w:p>
    <w:p w:rsidR="004D71E0" w:rsidRDefault="004D71E0" w:rsidP="004D71E0">
      <w:pPr>
        <w:ind w:firstLine="426"/>
      </w:pPr>
      <w:r>
        <w:rPr>
          <w:rFonts w:hint="eastAsia"/>
        </w:rPr>
        <w:t>说明：当选择</w:t>
      </w:r>
      <w:r>
        <w:rPr>
          <w:rFonts w:hint="eastAsia"/>
        </w:rPr>
        <w:t xml:space="preserve"> </w:t>
      </w:r>
      <w:r>
        <w:rPr>
          <w:rFonts w:hint="eastAsia"/>
        </w:rPr>
        <w:t>不重复</w:t>
      </w:r>
      <w:r>
        <w:rPr>
          <w:rFonts w:hint="eastAsia"/>
        </w:rPr>
        <w:t xml:space="preserve"> </w:t>
      </w:r>
      <w:r>
        <w:rPr>
          <w:rFonts w:hint="eastAsia"/>
        </w:rPr>
        <w:t>时，仅在告警触发时、告警恢复正常时，各发送一条告警消息。</w:t>
      </w:r>
    </w:p>
    <w:p w:rsidR="004D71E0" w:rsidRDefault="004D71E0" w:rsidP="004D71E0">
      <w:pPr>
        <w:ind w:firstLine="426"/>
      </w:pPr>
      <w:r>
        <w:rPr>
          <w:rFonts w:hint="eastAsia"/>
        </w:rPr>
        <w:t xml:space="preserve">3. </w:t>
      </w:r>
      <w:r>
        <w:rPr>
          <w:rFonts w:hint="eastAsia"/>
        </w:rPr>
        <w:t>确认信息无误后，单击</w:t>
      </w:r>
      <w:r>
        <w:rPr>
          <w:rFonts w:hint="eastAsia"/>
        </w:rPr>
        <w:t xml:space="preserve"> </w:t>
      </w:r>
      <w:r>
        <w:rPr>
          <w:rFonts w:hint="eastAsia"/>
        </w:rPr>
        <w:t>创建</w:t>
      </w:r>
      <w:r>
        <w:rPr>
          <w:rFonts w:hint="eastAsia"/>
        </w:rPr>
        <w:t xml:space="preserve"> </w:t>
      </w:r>
      <w:r>
        <w:rPr>
          <w:rFonts w:hint="eastAsia"/>
        </w:rPr>
        <w:t>按钮。</w:t>
      </w:r>
    </w:p>
    <w:p w:rsidR="004D71E0" w:rsidRDefault="004D71E0" w:rsidP="004D71E0">
      <w:pPr>
        <w:ind w:firstLine="426"/>
      </w:pPr>
      <w:r>
        <w:rPr>
          <w:rFonts w:hint="eastAsia"/>
        </w:rPr>
        <w:t>告警策略创建成功后进入告警策略详情页面，可查看告警策略的详细信息。</w:t>
      </w:r>
    </w:p>
    <w:p w:rsidR="004D71E0" w:rsidRDefault="004D71E0" w:rsidP="004D71E0">
      <w:pPr>
        <w:ind w:firstLine="426"/>
      </w:pPr>
    </w:p>
    <w:p w:rsidR="004D71E0" w:rsidRPr="0055477B" w:rsidRDefault="004D71E0" w:rsidP="0055477B">
      <w:pPr>
        <w:pStyle w:val="6"/>
        <w:spacing w:before="0" w:after="0" w:line="240" w:lineRule="auto"/>
        <w:ind w:firstLineChars="201" w:firstLine="424"/>
        <w:rPr>
          <w:rFonts w:asciiTheme="minorEastAsia" w:eastAsiaTheme="minorEastAsia" w:hAnsiTheme="minorEastAsia"/>
          <w:sz w:val="21"/>
          <w:szCs w:val="21"/>
        </w:rPr>
      </w:pPr>
      <w:r w:rsidRPr="0055477B">
        <w:rPr>
          <w:rFonts w:asciiTheme="minorEastAsia" w:eastAsiaTheme="minorEastAsia" w:hAnsiTheme="minorEastAsia" w:hint="eastAsia"/>
          <w:sz w:val="21"/>
          <w:szCs w:val="21"/>
        </w:rPr>
        <w:t>使用模板创建告警策略</w:t>
      </w:r>
    </w:p>
    <w:p w:rsidR="004D71E0" w:rsidRDefault="004D71E0" w:rsidP="004D71E0">
      <w:pPr>
        <w:ind w:firstLine="426"/>
      </w:pPr>
      <w:r>
        <w:rPr>
          <w:rFonts w:hint="eastAsia"/>
        </w:rPr>
        <w:t>使用平台上已创建的告警模板，快速为指定集群、节点或计算组件创建指标告警类型的告警策略。</w:t>
      </w:r>
    </w:p>
    <w:p w:rsidR="004D71E0" w:rsidRPr="0055477B" w:rsidRDefault="004D71E0" w:rsidP="004D71E0">
      <w:pPr>
        <w:ind w:firstLine="426"/>
        <w:rPr>
          <w:rFonts w:ascii="黑体" w:eastAsia="黑体" w:hAnsi="黑体"/>
          <w:b/>
        </w:rPr>
      </w:pPr>
      <w:r w:rsidRPr="0055477B">
        <w:rPr>
          <w:rFonts w:ascii="黑体" w:eastAsia="黑体" w:hAnsi="黑体" w:hint="eastAsia"/>
          <w:b/>
        </w:rPr>
        <w:t>前提条件</w:t>
      </w:r>
    </w:p>
    <w:p w:rsidR="004D71E0" w:rsidRDefault="004D71E0" w:rsidP="004D71E0">
      <w:pPr>
        <w:ind w:firstLine="426"/>
      </w:pPr>
      <w:r>
        <w:rPr>
          <w:rFonts w:hint="eastAsia"/>
        </w:rPr>
        <w:t>待创建告警策略的集群已部署监控组件。</w:t>
      </w:r>
    </w:p>
    <w:p w:rsidR="004D71E0" w:rsidRDefault="004D71E0" w:rsidP="004D71E0">
      <w:pPr>
        <w:ind w:firstLine="426"/>
      </w:pPr>
      <w:r>
        <w:rPr>
          <w:rFonts w:hint="eastAsia"/>
        </w:rPr>
        <w:t>平台已创建告警模板。</w:t>
      </w:r>
    </w:p>
    <w:p w:rsidR="004D71E0" w:rsidRPr="0055477B" w:rsidRDefault="004D71E0" w:rsidP="004D71E0">
      <w:pPr>
        <w:ind w:firstLine="426"/>
        <w:rPr>
          <w:rFonts w:ascii="黑体" w:eastAsia="黑体" w:hAnsi="黑体"/>
          <w:b/>
        </w:rPr>
      </w:pPr>
      <w:r w:rsidRPr="0055477B">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在左侧导航栏单击</w:t>
      </w:r>
      <w:r>
        <w:rPr>
          <w:rFonts w:hint="eastAsia"/>
        </w:rPr>
        <w:t xml:space="preserve"> </w:t>
      </w:r>
      <w:r>
        <w:rPr>
          <w:rFonts w:hint="eastAsia"/>
        </w:rPr>
        <w:t>告警</w:t>
      </w:r>
      <w:r>
        <w:rPr>
          <w:rFonts w:hint="eastAsia"/>
        </w:rPr>
        <w:t xml:space="preserve"> &gt; </w:t>
      </w:r>
      <w:r>
        <w:rPr>
          <w:rFonts w:hint="eastAsia"/>
        </w:rPr>
        <w:t>告警策略，进入告警策略列表页面。</w:t>
      </w:r>
    </w:p>
    <w:p w:rsidR="004D71E0" w:rsidRDefault="004D71E0" w:rsidP="004D71E0">
      <w:pPr>
        <w:ind w:firstLine="426"/>
      </w:pPr>
      <w:r>
        <w:rPr>
          <w:rFonts w:hint="eastAsia"/>
        </w:rPr>
        <w:t xml:space="preserve">3. </w:t>
      </w:r>
      <w:r>
        <w:rPr>
          <w:rFonts w:hint="eastAsia"/>
        </w:rPr>
        <w:t>在顶部导航栏，将集群切换为待创建告警策略的集群。</w:t>
      </w:r>
    </w:p>
    <w:p w:rsidR="004D71E0" w:rsidRDefault="004D71E0" w:rsidP="004D71E0">
      <w:pPr>
        <w:ind w:firstLine="426"/>
      </w:pPr>
      <w:r>
        <w:rPr>
          <w:rFonts w:hint="eastAsia"/>
        </w:rPr>
        <w:t xml:space="preserve">4. </w:t>
      </w:r>
      <w:r>
        <w:rPr>
          <w:rFonts w:hint="eastAsia"/>
        </w:rPr>
        <w:t>在告警策略列表页面，单击</w:t>
      </w:r>
      <w:r>
        <w:rPr>
          <w:rFonts w:hint="eastAsia"/>
        </w:rPr>
        <w:t xml:space="preserve"> </w:t>
      </w:r>
      <w:r>
        <w:rPr>
          <w:rFonts w:hint="eastAsia"/>
        </w:rPr>
        <w:t>创建告警策略</w:t>
      </w:r>
      <w:r>
        <w:rPr>
          <w:rFonts w:hint="eastAsia"/>
        </w:rPr>
        <w:t xml:space="preserve"> </w:t>
      </w:r>
      <w:r>
        <w:rPr>
          <w:rFonts w:hint="eastAsia"/>
        </w:rPr>
        <w:t>按钮右侧的</w:t>
      </w:r>
      <w:r w:rsidR="0055477B">
        <w:rPr>
          <w:noProof/>
        </w:rPr>
        <w:drawing>
          <wp:inline distT="0" distB="0" distL="0" distR="0" wp14:anchorId="2AF4AD74" wp14:editId="07AF0121">
            <wp:extent cx="103944" cy="142239"/>
            <wp:effectExtent l="0" t="0" r="0" b="0"/>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06043" cy="145111"/>
                    </a:xfrm>
                    <a:prstGeom prst="rect">
                      <a:avLst/>
                    </a:prstGeom>
                  </pic:spPr>
                </pic:pic>
              </a:graphicData>
            </a:graphic>
          </wp:inline>
        </w:drawing>
      </w:r>
      <w:r>
        <w:rPr>
          <w:rFonts w:hint="eastAsia"/>
        </w:rPr>
        <w:t>按钮，在展开的下拉列表中选择</w:t>
      </w:r>
      <w:r>
        <w:rPr>
          <w:rFonts w:hint="eastAsia"/>
        </w:rPr>
        <w:t xml:space="preserve"> </w:t>
      </w:r>
      <w:r>
        <w:rPr>
          <w:rFonts w:hint="eastAsia"/>
        </w:rPr>
        <w:t>模板创建告警策略。</w:t>
      </w:r>
    </w:p>
    <w:p w:rsidR="004D71E0" w:rsidRDefault="004D71E0" w:rsidP="004D71E0">
      <w:pPr>
        <w:ind w:firstLine="426"/>
      </w:pPr>
      <w:r>
        <w:rPr>
          <w:rFonts w:hint="eastAsia"/>
        </w:rPr>
        <w:t xml:space="preserve">5. </w:t>
      </w:r>
      <w:r>
        <w:rPr>
          <w:rFonts w:hint="eastAsia"/>
        </w:rPr>
        <w:t>在弹出的</w:t>
      </w:r>
      <w:r>
        <w:rPr>
          <w:rFonts w:hint="eastAsia"/>
        </w:rPr>
        <w:t xml:space="preserve"> </w:t>
      </w:r>
      <w:r>
        <w:rPr>
          <w:rFonts w:hint="eastAsia"/>
        </w:rPr>
        <w:t>模板创建告警策略</w:t>
      </w:r>
      <w:r>
        <w:rPr>
          <w:rFonts w:hint="eastAsia"/>
        </w:rPr>
        <w:t xml:space="preserve"> </w:t>
      </w:r>
      <w:r>
        <w:rPr>
          <w:rFonts w:hint="eastAsia"/>
        </w:rPr>
        <w:t>对话框中，参照以下说明配置相关参数。</w:t>
      </w:r>
    </w:p>
    <w:tbl>
      <w:tblPr>
        <w:tblW w:w="0" w:type="auto"/>
        <w:shd w:val="clear" w:color="auto" w:fill="FFFFFF"/>
        <w:tblCellMar>
          <w:left w:w="0" w:type="dxa"/>
          <w:right w:w="0" w:type="dxa"/>
        </w:tblCellMar>
        <w:tblLook w:val="04A0" w:firstRow="1" w:lastRow="0" w:firstColumn="1" w:lastColumn="0" w:noHBand="0" w:noVBand="1"/>
      </w:tblPr>
      <w:tblGrid>
        <w:gridCol w:w="993"/>
        <w:gridCol w:w="1134"/>
        <w:gridCol w:w="6179"/>
      </w:tblGrid>
      <w:tr w:rsidR="0092023E" w:rsidRPr="0092023E" w:rsidTr="0092023E">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92023E" w:rsidRPr="0092023E" w:rsidRDefault="0092023E" w:rsidP="0092023E">
            <w:pPr>
              <w:widowControl/>
              <w:jc w:val="left"/>
              <w:rPr>
                <w:rFonts w:ascii="Segoe UI" w:eastAsia="宋体" w:hAnsi="Segoe UI" w:cs="Segoe UI"/>
                <w:b/>
                <w:bCs/>
                <w:color w:val="000000"/>
                <w:kern w:val="0"/>
                <w:szCs w:val="21"/>
              </w:rPr>
            </w:pPr>
            <w:r w:rsidRPr="0092023E">
              <w:rPr>
                <w:rFonts w:ascii="Segoe UI" w:eastAsia="宋体" w:hAnsi="Segoe UI" w:cs="Segoe UI"/>
                <w:b/>
                <w:bCs/>
                <w:color w:val="000000"/>
                <w:kern w:val="0"/>
                <w:szCs w:val="21"/>
              </w:rPr>
              <w:lastRenderedPageBreak/>
              <w:t>参数</w:t>
            </w:r>
          </w:p>
        </w:tc>
        <w:tc>
          <w:tcPr>
            <w:tcW w:w="1134" w:type="dxa"/>
            <w:tcBorders>
              <w:top w:val="single" w:sz="6" w:space="0" w:color="EEEEEE"/>
              <w:bottom w:val="single" w:sz="6" w:space="0" w:color="EEEEEE"/>
              <w:right w:val="single" w:sz="6" w:space="0" w:color="EEEEEE"/>
            </w:tcBorders>
            <w:shd w:val="clear" w:color="auto" w:fill="F6F6F6"/>
            <w:vAlign w:val="center"/>
            <w:hideMark/>
          </w:tcPr>
          <w:p w:rsidR="0092023E" w:rsidRPr="0092023E" w:rsidRDefault="0092023E" w:rsidP="0092023E">
            <w:pPr>
              <w:widowControl/>
              <w:jc w:val="left"/>
              <w:rPr>
                <w:rFonts w:ascii="Segoe UI" w:eastAsia="宋体" w:hAnsi="Segoe UI" w:cs="Segoe UI"/>
                <w:b/>
                <w:bCs/>
                <w:color w:val="000000"/>
                <w:kern w:val="0"/>
                <w:szCs w:val="21"/>
              </w:rPr>
            </w:pPr>
            <w:r w:rsidRPr="0092023E">
              <w:rPr>
                <w:rFonts w:ascii="Segoe UI" w:eastAsia="宋体" w:hAnsi="Segoe UI" w:cs="Segoe UI"/>
                <w:b/>
                <w:bCs/>
                <w:color w:val="000000"/>
                <w:kern w:val="0"/>
                <w:szCs w:val="21"/>
              </w:rPr>
              <w:t>是否必填</w:t>
            </w:r>
          </w:p>
        </w:tc>
        <w:tc>
          <w:tcPr>
            <w:tcW w:w="6179" w:type="dxa"/>
            <w:tcBorders>
              <w:top w:val="single" w:sz="6" w:space="0" w:color="EEEEEE"/>
              <w:bottom w:val="single" w:sz="6" w:space="0" w:color="EEEEEE"/>
              <w:right w:val="nil"/>
            </w:tcBorders>
            <w:shd w:val="clear" w:color="auto" w:fill="F6F6F6"/>
            <w:vAlign w:val="center"/>
            <w:hideMark/>
          </w:tcPr>
          <w:p w:rsidR="0092023E" w:rsidRPr="0092023E" w:rsidRDefault="0092023E" w:rsidP="0092023E">
            <w:pPr>
              <w:widowControl/>
              <w:jc w:val="left"/>
              <w:rPr>
                <w:rFonts w:ascii="Segoe UI" w:eastAsia="宋体" w:hAnsi="Segoe UI" w:cs="Segoe UI"/>
                <w:b/>
                <w:bCs/>
                <w:color w:val="000000"/>
                <w:kern w:val="0"/>
                <w:szCs w:val="21"/>
              </w:rPr>
            </w:pPr>
            <w:r w:rsidRPr="0092023E">
              <w:rPr>
                <w:rFonts w:ascii="Segoe UI" w:eastAsia="宋体" w:hAnsi="Segoe UI" w:cs="Segoe UI"/>
                <w:b/>
                <w:bCs/>
                <w:color w:val="000000"/>
                <w:kern w:val="0"/>
                <w:szCs w:val="21"/>
              </w:rPr>
              <w:t>说明</w:t>
            </w:r>
          </w:p>
        </w:tc>
      </w:tr>
      <w:tr w:rsidR="0092023E" w:rsidRPr="0092023E" w:rsidTr="0092023E">
        <w:tc>
          <w:tcPr>
            <w:tcW w:w="993" w:type="dxa"/>
            <w:tcBorders>
              <w:bottom w:val="single" w:sz="6" w:space="0" w:color="E5E5E5"/>
              <w:right w:val="single" w:sz="6" w:space="0" w:color="EEEEEE"/>
            </w:tcBorders>
            <w:shd w:val="clear" w:color="auto" w:fill="FFFFFF"/>
            <w:vAlign w:val="center"/>
            <w:hideMark/>
          </w:tcPr>
          <w:p w:rsidR="0092023E" w:rsidRPr="0092023E" w:rsidRDefault="0092023E" w:rsidP="0092023E">
            <w:pPr>
              <w:widowControl/>
              <w:jc w:val="left"/>
              <w:rPr>
                <w:rFonts w:ascii="Segoe UI" w:eastAsia="宋体" w:hAnsi="Segoe UI" w:cs="Segoe UI"/>
                <w:color w:val="323232"/>
                <w:kern w:val="0"/>
                <w:szCs w:val="21"/>
              </w:rPr>
            </w:pPr>
            <w:r w:rsidRPr="0092023E">
              <w:rPr>
                <w:rFonts w:ascii="Segoe UI" w:eastAsia="宋体" w:hAnsi="Segoe UI" w:cs="Segoe UI"/>
                <w:b/>
                <w:bCs/>
                <w:color w:val="323232"/>
                <w:kern w:val="0"/>
                <w:szCs w:val="21"/>
              </w:rPr>
              <w:t>名称</w:t>
            </w:r>
          </w:p>
        </w:tc>
        <w:tc>
          <w:tcPr>
            <w:tcW w:w="1134" w:type="dxa"/>
            <w:tcBorders>
              <w:bottom w:val="single" w:sz="6" w:space="0" w:color="E5E5E5"/>
              <w:right w:val="single" w:sz="6" w:space="0" w:color="EEEEEE"/>
            </w:tcBorders>
            <w:shd w:val="clear" w:color="auto" w:fill="FFFFFF"/>
            <w:vAlign w:val="center"/>
            <w:hideMark/>
          </w:tcPr>
          <w:p w:rsidR="0092023E" w:rsidRPr="0092023E" w:rsidRDefault="0092023E" w:rsidP="0092023E">
            <w:pPr>
              <w:widowControl/>
              <w:jc w:val="left"/>
              <w:rPr>
                <w:rFonts w:ascii="Segoe UI" w:eastAsia="宋体" w:hAnsi="Segoe UI" w:cs="Segoe UI"/>
                <w:color w:val="323232"/>
                <w:kern w:val="0"/>
                <w:szCs w:val="21"/>
              </w:rPr>
            </w:pPr>
            <w:r w:rsidRPr="0092023E">
              <w:rPr>
                <w:rFonts w:ascii="Segoe UI" w:eastAsia="宋体" w:hAnsi="Segoe UI" w:cs="Segoe UI"/>
                <w:color w:val="323232"/>
                <w:kern w:val="0"/>
                <w:szCs w:val="21"/>
              </w:rPr>
              <w:t>是</w:t>
            </w:r>
          </w:p>
        </w:tc>
        <w:tc>
          <w:tcPr>
            <w:tcW w:w="6179" w:type="dxa"/>
            <w:tcBorders>
              <w:bottom w:val="single" w:sz="6" w:space="0" w:color="E5E5E5"/>
              <w:right w:val="nil"/>
            </w:tcBorders>
            <w:shd w:val="clear" w:color="auto" w:fill="FFFFFF"/>
            <w:vAlign w:val="center"/>
            <w:hideMark/>
          </w:tcPr>
          <w:p w:rsidR="0092023E" w:rsidRPr="0092023E" w:rsidRDefault="0092023E" w:rsidP="0092023E">
            <w:pPr>
              <w:widowControl/>
              <w:jc w:val="left"/>
              <w:rPr>
                <w:rFonts w:ascii="Segoe UI" w:eastAsia="宋体" w:hAnsi="Segoe UI" w:cs="Segoe UI"/>
                <w:color w:val="323232"/>
                <w:kern w:val="0"/>
                <w:szCs w:val="21"/>
              </w:rPr>
            </w:pPr>
            <w:r w:rsidRPr="0092023E">
              <w:rPr>
                <w:rFonts w:ascii="Segoe UI" w:eastAsia="宋体" w:hAnsi="Segoe UI" w:cs="Segoe UI"/>
                <w:color w:val="323232"/>
                <w:kern w:val="0"/>
                <w:szCs w:val="21"/>
              </w:rPr>
              <w:t>输入告警策略名称。</w:t>
            </w:r>
            <w:r w:rsidRPr="0092023E">
              <w:rPr>
                <w:rFonts w:ascii="Segoe UI" w:eastAsia="宋体" w:hAnsi="Segoe UI" w:cs="Segoe UI"/>
                <w:color w:val="323232"/>
                <w:kern w:val="0"/>
                <w:szCs w:val="21"/>
              </w:rPr>
              <w:br/>
            </w:r>
            <w:r w:rsidRPr="0092023E">
              <w:rPr>
                <w:rFonts w:ascii="Segoe UI" w:eastAsia="宋体" w:hAnsi="Segoe UI" w:cs="Segoe UI"/>
                <w:color w:val="323232"/>
                <w:kern w:val="0"/>
                <w:szCs w:val="21"/>
              </w:rPr>
              <w:t>支持输入</w:t>
            </w:r>
            <w:r w:rsidRPr="0092023E">
              <w:rPr>
                <w:rFonts w:ascii="Segoe UI" w:eastAsia="宋体" w:hAnsi="Segoe UI" w:cs="Segoe UI"/>
                <w:color w:val="323232"/>
                <w:kern w:val="0"/>
                <w:szCs w:val="21"/>
              </w:rPr>
              <w:t> </w:t>
            </w:r>
            <w:r w:rsidRPr="0092023E">
              <w:rPr>
                <w:rFonts w:ascii="Courier New" w:eastAsia="宋体" w:hAnsi="Courier New" w:cs="Courier New"/>
                <w:color w:val="C7254E"/>
                <w:kern w:val="0"/>
                <w:szCs w:val="21"/>
                <w:shd w:val="clear" w:color="auto" w:fill="F9F2F4"/>
              </w:rPr>
              <w:t>a-z</w:t>
            </w:r>
            <w:r w:rsidRPr="0092023E">
              <w:rPr>
                <w:rFonts w:ascii="Segoe UI" w:eastAsia="宋体" w:hAnsi="Segoe UI" w:cs="Segoe UI"/>
                <w:color w:val="323232"/>
                <w:kern w:val="0"/>
                <w:szCs w:val="21"/>
              </w:rPr>
              <w:t> </w:t>
            </w:r>
            <w:r w:rsidRPr="0092023E">
              <w:rPr>
                <w:rFonts w:ascii="Segoe UI" w:eastAsia="宋体" w:hAnsi="Segoe UI" w:cs="Segoe UI"/>
                <w:color w:val="323232"/>
                <w:kern w:val="0"/>
                <w:szCs w:val="21"/>
              </w:rPr>
              <w:t>、</w:t>
            </w:r>
            <w:r w:rsidRPr="0092023E">
              <w:rPr>
                <w:rFonts w:ascii="Courier New" w:eastAsia="宋体" w:hAnsi="Courier New" w:cs="Courier New"/>
                <w:color w:val="C7254E"/>
                <w:kern w:val="0"/>
                <w:szCs w:val="21"/>
                <w:shd w:val="clear" w:color="auto" w:fill="F9F2F4"/>
              </w:rPr>
              <w:t>0-9</w:t>
            </w:r>
            <w:r w:rsidRPr="0092023E">
              <w:rPr>
                <w:rFonts w:ascii="Segoe UI" w:eastAsia="宋体" w:hAnsi="Segoe UI" w:cs="Segoe UI"/>
                <w:color w:val="323232"/>
                <w:kern w:val="0"/>
                <w:szCs w:val="21"/>
              </w:rPr>
              <w:t>、</w:t>
            </w:r>
            <w:r w:rsidRPr="0092023E">
              <w:rPr>
                <w:rFonts w:ascii="Courier New" w:eastAsia="宋体" w:hAnsi="Courier New" w:cs="Courier New"/>
                <w:color w:val="C7254E"/>
                <w:kern w:val="0"/>
                <w:szCs w:val="21"/>
                <w:shd w:val="clear" w:color="auto" w:fill="F9F2F4"/>
              </w:rPr>
              <w:t>-</w:t>
            </w:r>
            <w:r w:rsidRPr="0092023E">
              <w:rPr>
                <w:rFonts w:ascii="Segoe UI" w:eastAsia="宋体" w:hAnsi="Segoe UI" w:cs="Segoe UI"/>
                <w:color w:val="323232"/>
                <w:kern w:val="0"/>
                <w:szCs w:val="21"/>
              </w:rPr>
              <w:t>、</w:t>
            </w:r>
            <w:r w:rsidRPr="0092023E">
              <w:rPr>
                <w:rFonts w:ascii="Courier New" w:eastAsia="宋体" w:hAnsi="Courier New" w:cs="Courier New"/>
                <w:color w:val="C7254E"/>
                <w:kern w:val="0"/>
                <w:szCs w:val="21"/>
                <w:shd w:val="clear" w:color="auto" w:fill="F9F2F4"/>
              </w:rPr>
              <w:t>.</w:t>
            </w:r>
            <w:r w:rsidRPr="0092023E">
              <w:rPr>
                <w:rFonts w:ascii="Segoe UI" w:eastAsia="宋体" w:hAnsi="Segoe UI" w:cs="Segoe UI"/>
                <w:color w:val="323232"/>
                <w:kern w:val="0"/>
                <w:szCs w:val="21"/>
              </w:rPr>
              <w:t>，并且以</w:t>
            </w:r>
            <w:r w:rsidRPr="0092023E">
              <w:rPr>
                <w:rFonts w:ascii="Segoe UI" w:eastAsia="宋体" w:hAnsi="Segoe UI" w:cs="Segoe UI"/>
                <w:color w:val="323232"/>
                <w:kern w:val="0"/>
                <w:szCs w:val="21"/>
              </w:rPr>
              <w:t> </w:t>
            </w:r>
            <w:r w:rsidRPr="0092023E">
              <w:rPr>
                <w:rFonts w:ascii="Courier New" w:eastAsia="宋体" w:hAnsi="Courier New" w:cs="Courier New"/>
                <w:color w:val="C7254E"/>
                <w:kern w:val="0"/>
                <w:szCs w:val="21"/>
                <w:shd w:val="clear" w:color="auto" w:fill="F9F2F4"/>
              </w:rPr>
              <w:t>a-z</w:t>
            </w:r>
            <w:r w:rsidRPr="0092023E">
              <w:rPr>
                <w:rFonts w:ascii="Segoe UI" w:eastAsia="宋体" w:hAnsi="Segoe UI" w:cs="Segoe UI"/>
                <w:color w:val="323232"/>
                <w:kern w:val="0"/>
                <w:szCs w:val="21"/>
              </w:rPr>
              <w:t> </w:t>
            </w:r>
            <w:r w:rsidRPr="0092023E">
              <w:rPr>
                <w:rFonts w:ascii="Segoe UI" w:eastAsia="宋体" w:hAnsi="Segoe UI" w:cs="Segoe UI"/>
                <w:color w:val="323232"/>
                <w:kern w:val="0"/>
                <w:szCs w:val="21"/>
              </w:rPr>
              <w:t>开头，以</w:t>
            </w:r>
            <w:r w:rsidRPr="0092023E">
              <w:rPr>
                <w:rFonts w:ascii="Segoe UI" w:eastAsia="宋体" w:hAnsi="Segoe UI" w:cs="Segoe UI"/>
                <w:color w:val="323232"/>
                <w:kern w:val="0"/>
                <w:szCs w:val="21"/>
              </w:rPr>
              <w:t> </w:t>
            </w:r>
            <w:r w:rsidRPr="0092023E">
              <w:rPr>
                <w:rFonts w:ascii="Courier New" w:eastAsia="宋体" w:hAnsi="Courier New" w:cs="Courier New"/>
                <w:color w:val="C7254E"/>
                <w:kern w:val="0"/>
                <w:szCs w:val="21"/>
                <w:shd w:val="clear" w:color="auto" w:fill="F9F2F4"/>
              </w:rPr>
              <w:t>a-z</w:t>
            </w:r>
            <w:r w:rsidRPr="0092023E">
              <w:rPr>
                <w:rFonts w:ascii="Segoe UI" w:eastAsia="宋体" w:hAnsi="Segoe UI" w:cs="Segoe UI"/>
                <w:color w:val="323232"/>
                <w:kern w:val="0"/>
                <w:szCs w:val="21"/>
              </w:rPr>
              <w:t>、</w:t>
            </w:r>
            <w:r w:rsidRPr="0092023E">
              <w:rPr>
                <w:rFonts w:ascii="Courier New" w:eastAsia="宋体" w:hAnsi="Courier New" w:cs="Courier New"/>
                <w:color w:val="C7254E"/>
                <w:kern w:val="0"/>
                <w:szCs w:val="21"/>
                <w:shd w:val="clear" w:color="auto" w:fill="F9F2F4"/>
              </w:rPr>
              <w:t>0-9</w:t>
            </w:r>
            <w:r w:rsidRPr="0092023E">
              <w:rPr>
                <w:rFonts w:ascii="Segoe UI" w:eastAsia="宋体" w:hAnsi="Segoe UI" w:cs="Segoe UI"/>
                <w:color w:val="323232"/>
                <w:kern w:val="0"/>
                <w:szCs w:val="21"/>
              </w:rPr>
              <w:t> </w:t>
            </w:r>
            <w:r w:rsidRPr="0092023E">
              <w:rPr>
                <w:rFonts w:ascii="Segoe UI" w:eastAsia="宋体" w:hAnsi="Segoe UI" w:cs="Segoe UI"/>
                <w:color w:val="323232"/>
                <w:kern w:val="0"/>
                <w:szCs w:val="21"/>
              </w:rPr>
              <w:t>结尾。</w:t>
            </w:r>
          </w:p>
        </w:tc>
      </w:tr>
      <w:tr w:rsidR="0092023E" w:rsidRPr="0092023E" w:rsidTr="0092023E">
        <w:tc>
          <w:tcPr>
            <w:tcW w:w="993" w:type="dxa"/>
            <w:tcBorders>
              <w:bottom w:val="single" w:sz="6" w:space="0" w:color="E5E5E5"/>
              <w:right w:val="single" w:sz="6" w:space="0" w:color="EEEEEE"/>
            </w:tcBorders>
            <w:shd w:val="clear" w:color="auto" w:fill="FFFFFF"/>
            <w:vAlign w:val="center"/>
            <w:hideMark/>
          </w:tcPr>
          <w:p w:rsidR="0092023E" w:rsidRPr="0092023E" w:rsidRDefault="0092023E" w:rsidP="0092023E">
            <w:pPr>
              <w:widowControl/>
              <w:jc w:val="left"/>
              <w:rPr>
                <w:rFonts w:ascii="Segoe UI" w:eastAsia="宋体" w:hAnsi="Segoe UI" w:cs="Segoe UI"/>
                <w:color w:val="323232"/>
                <w:kern w:val="0"/>
                <w:szCs w:val="21"/>
              </w:rPr>
            </w:pPr>
            <w:r w:rsidRPr="0092023E">
              <w:rPr>
                <w:rFonts w:ascii="Segoe UI" w:eastAsia="宋体" w:hAnsi="Segoe UI" w:cs="Segoe UI"/>
                <w:b/>
                <w:bCs/>
                <w:color w:val="323232"/>
                <w:kern w:val="0"/>
                <w:szCs w:val="21"/>
              </w:rPr>
              <w:t>显示名称</w:t>
            </w:r>
          </w:p>
        </w:tc>
        <w:tc>
          <w:tcPr>
            <w:tcW w:w="1134" w:type="dxa"/>
            <w:tcBorders>
              <w:bottom w:val="single" w:sz="6" w:space="0" w:color="E5E5E5"/>
              <w:right w:val="single" w:sz="6" w:space="0" w:color="EEEEEE"/>
            </w:tcBorders>
            <w:shd w:val="clear" w:color="auto" w:fill="FFFFFF"/>
            <w:vAlign w:val="center"/>
            <w:hideMark/>
          </w:tcPr>
          <w:p w:rsidR="0092023E" w:rsidRPr="0092023E" w:rsidRDefault="0092023E" w:rsidP="0092023E">
            <w:pPr>
              <w:widowControl/>
              <w:jc w:val="left"/>
              <w:rPr>
                <w:rFonts w:ascii="Segoe UI" w:eastAsia="宋体" w:hAnsi="Segoe UI" w:cs="Segoe UI"/>
                <w:color w:val="323232"/>
                <w:kern w:val="0"/>
                <w:szCs w:val="21"/>
              </w:rPr>
            </w:pPr>
            <w:r w:rsidRPr="0092023E">
              <w:rPr>
                <w:rFonts w:ascii="Segoe UI" w:eastAsia="宋体" w:hAnsi="Segoe UI" w:cs="Segoe UI"/>
                <w:color w:val="323232"/>
                <w:kern w:val="0"/>
                <w:szCs w:val="21"/>
              </w:rPr>
              <w:t>是</w:t>
            </w:r>
          </w:p>
        </w:tc>
        <w:tc>
          <w:tcPr>
            <w:tcW w:w="6179" w:type="dxa"/>
            <w:tcBorders>
              <w:bottom w:val="single" w:sz="6" w:space="0" w:color="E5E5E5"/>
              <w:right w:val="nil"/>
            </w:tcBorders>
            <w:shd w:val="clear" w:color="auto" w:fill="FFFFFF"/>
            <w:vAlign w:val="center"/>
            <w:hideMark/>
          </w:tcPr>
          <w:p w:rsidR="0092023E" w:rsidRPr="0092023E" w:rsidRDefault="0092023E" w:rsidP="0092023E">
            <w:pPr>
              <w:widowControl/>
              <w:jc w:val="left"/>
              <w:rPr>
                <w:rFonts w:ascii="Segoe UI" w:eastAsia="宋体" w:hAnsi="Segoe UI" w:cs="Segoe UI"/>
                <w:color w:val="323232"/>
                <w:kern w:val="0"/>
                <w:szCs w:val="21"/>
              </w:rPr>
            </w:pPr>
            <w:r w:rsidRPr="0092023E">
              <w:rPr>
                <w:rFonts w:ascii="Segoe UI" w:eastAsia="宋体" w:hAnsi="Segoe UI" w:cs="Segoe UI"/>
                <w:color w:val="323232"/>
                <w:kern w:val="0"/>
                <w:szCs w:val="21"/>
              </w:rPr>
              <w:t>输入告警策略的显示名称，不超过</w:t>
            </w:r>
            <w:r w:rsidRPr="0092023E">
              <w:rPr>
                <w:rFonts w:ascii="Segoe UI" w:eastAsia="宋体" w:hAnsi="Segoe UI" w:cs="Segoe UI"/>
                <w:color w:val="323232"/>
                <w:kern w:val="0"/>
                <w:szCs w:val="21"/>
              </w:rPr>
              <w:t xml:space="preserve"> 64 </w:t>
            </w:r>
            <w:r w:rsidRPr="0092023E">
              <w:rPr>
                <w:rFonts w:ascii="Segoe UI" w:eastAsia="宋体" w:hAnsi="Segoe UI" w:cs="Segoe UI"/>
                <w:color w:val="323232"/>
                <w:kern w:val="0"/>
                <w:szCs w:val="21"/>
              </w:rPr>
              <w:t>个字符。</w:t>
            </w:r>
          </w:p>
        </w:tc>
      </w:tr>
      <w:tr w:rsidR="0092023E" w:rsidRPr="0092023E" w:rsidTr="0092023E">
        <w:tc>
          <w:tcPr>
            <w:tcW w:w="993" w:type="dxa"/>
            <w:tcBorders>
              <w:bottom w:val="single" w:sz="6" w:space="0" w:color="E5E5E5"/>
              <w:right w:val="single" w:sz="6" w:space="0" w:color="EEEEEE"/>
            </w:tcBorders>
            <w:shd w:val="clear" w:color="auto" w:fill="FFFFFF"/>
            <w:vAlign w:val="center"/>
            <w:hideMark/>
          </w:tcPr>
          <w:p w:rsidR="0092023E" w:rsidRPr="0092023E" w:rsidRDefault="0092023E" w:rsidP="0092023E">
            <w:pPr>
              <w:widowControl/>
              <w:jc w:val="left"/>
              <w:rPr>
                <w:rFonts w:ascii="Segoe UI" w:eastAsia="宋体" w:hAnsi="Segoe UI" w:cs="Segoe UI"/>
                <w:color w:val="323232"/>
                <w:kern w:val="0"/>
                <w:szCs w:val="21"/>
              </w:rPr>
            </w:pPr>
            <w:r w:rsidRPr="0092023E">
              <w:rPr>
                <w:rFonts w:ascii="Segoe UI" w:eastAsia="宋体" w:hAnsi="Segoe UI" w:cs="Segoe UI"/>
                <w:b/>
                <w:bCs/>
                <w:color w:val="323232"/>
                <w:kern w:val="0"/>
                <w:szCs w:val="21"/>
              </w:rPr>
              <w:t>模板名称</w:t>
            </w:r>
          </w:p>
        </w:tc>
        <w:tc>
          <w:tcPr>
            <w:tcW w:w="1134" w:type="dxa"/>
            <w:tcBorders>
              <w:bottom w:val="single" w:sz="6" w:space="0" w:color="E5E5E5"/>
              <w:right w:val="single" w:sz="6" w:space="0" w:color="EEEEEE"/>
            </w:tcBorders>
            <w:shd w:val="clear" w:color="auto" w:fill="FFFFFF"/>
            <w:vAlign w:val="center"/>
            <w:hideMark/>
          </w:tcPr>
          <w:p w:rsidR="0092023E" w:rsidRPr="0092023E" w:rsidRDefault="0092023E" w:rsidP="0092023E">
            <w:pPr>
              <w:widowControl/>
              <w:jc w:val="left"/>
              <w:rPr>
                <w:rFonts w:ascii="Segoe UI" w:eastAsia="宋体" w:hAnsi="Segoe UI" w:cs="Segoe UI"/>
                <w:color w:val="323232"/>
                <w:kern w:val="0"/>
                <w:szCs w:val="21"/>
              </w:rPr>
            </w:pPr>
            <w:r w:rsidRPr="0092023E">
              <w:rPr>
                <w:rFonts w:ascii="Segoe UI" w:eastAsia="宋体" w:hAnsi="Segoe UI" w:cs="Segoe UI"/>
                <w:color w:val="323232"/>
                <w:kern w:val="0"/>
                <w:szCs w:val="21"/>
              </w:rPr>
              <w:t>否</w:t>
            </w:r>
          </w:p>
        </w:tc>
        <w:tc>
          <w:tcPr>
            <w:tcW w:w="6179" w:type="dxa"/>
            <w:tcBorders>
              <w:bottom w:val="single" w:sz="6" w:space="0" w:color="E5E5E5"/>
              <w:right w:val="nil"/>
            </w:tcBorders>
            <w:shd w:val="clear" w:color="auto" w:fill="FFFFFF"/>
            <w:vAlign w:val="center"/>
            <w:hideMark/>
          </w:tcPr>
          <w:p w:rsidR="0092023E" w:rsidRPr="0092023E" w:rsidRDefault="0092023E" w:rsidP="0092023E">
            <w:pPr>
              <w:widowControl/>
              <w:jc w:val="left"/>
              <w:rPr>
                <w:rFonts w:ascii="Segoe UI" w:eastAsia="宋体" w:hAnsi="Segoe UI" w:cs="Segoe UI"/>
                <w:color w:val="323232"/>
                <w:kern w:val="0"/>
                <w:szCs w:val="21"/>
              </w:rPr>
            </w:pPr>
            <w:r w:rsidRPr="0092023E">
              <w:rPr>
                <w:rFonts w:ascii="Segoe UI" w:eastAsia="宋体" w:hAnsi="Segoe UI" w:cs="Segoe UI"/>
                <w:color w:val="323232"/>
                <w:kern w:val="0"/>
                <w:szCs w:val="21"/>
              </w:rPr>
              <w:t>单击</w:t>
            </w:r>
            <w:r w:rsidRPr="0092023E">
              <w:rPr>
                <w:rFonts w:ascii="Segoe UI" w:eastAsia="宋体" w:hAnsi="Segoe UI" w:cs="Segoe UI"/>
                <w:color w:val="323232"/>
                <w:kern w:val="0"/>
                <w:szCs w:val="21"/>
              </w:rPr>
              <w:t> </w:t>
            </w:r>
            <w:r w:rsidRPr="0092023E">
              <w:rPr>
                <w:rFonts w:ascii="Segoe UI" w:eastAsia="宋体" w:hAnsi="Segoe UI" w:cs="Segoe UI"/>
                <w:b/>
                <w:bCs/>
                <w:color w:val="323232"/>
                <w:kern w:val="0"/>
                <w:szCs w:val="21"/>
              </w:rPr>
              <w:t>模板名称</w:t>
            </w:r>
            <w:r w:rsidRPr="0092023E">
              <w:rPr>
                <w:rFonts w:ascii="Segoe UI" w:eastAsia="宋体" w:hAnsi="Segoe UI" w:cs="Segoe UI"/>
                <w:color w:val="323232"/>
                <w:kern w:val="0"/>
                <w:szCs w:val="21"/>
              </w:rPr>
              <w:t> </w:t>
            </w:r>
            <w:r w:rsidRPr="0092023E">
              <w:rPr>
                <w:rFonts w:ascii="Segoe UI" w:eastAsia="宋体" w:hAnsi="Segoe UI" w:cs="Segoe UI"/>
                <w:color w:val="323232"/>
                <w:kern w:val="0"/>
                <w:szCs w:val="21"/>
              </w:rPr>
              <w:t>下拉选择框，选择要使用的告警模板。模板按照集群、节点、计算组件分类排列。</w:t>
            </w:r>
            <w:r w:rsidRPr="0092023E">
              <w:rPr>
                <w:rFonts w:ascii="Segoe UI" w:eastAsia="宋体" w:hAnsi="Segoe UI" w:cs="Segoe UI"/>
                <w:color w:val="323232"/>
                <w:kern w:val="0"/>
                <w:szCs w:val="21"/>
              </w:rPr>
              <w:br/>
            </w:r>
            <w:r w:rsidRPr="0092023E">
              <w:rPr>
                <w:rFonts w:ascii="Segoe UI" w:eastAsia="宋体" w:hAnsi="Segoe UI" w:cs="Segoe UI"/>
                <w:b/>
                <w:bCs/>
                <w:color w:val="323232"/>
                <w:kern w:val="0"/>
                <w:szCs w:val="21"/>
              </w:rPr>
              <w:t>说明</w:t>
            </w:r>
            <w:r w:rsidRPr="0092023E">
              <w:rPr>
                <w:rFonts w:ascii="Segoe UI" w:eastAsia="宋体" w:hAnsi="Segoe UI" w:cs="Segoe UI"/>
                <w:color w:val="323232"/>
                <w:kern w:val="0"/>
                <w:szCs w:val="21"/>
              </w:rPr>
              <w:t>：在展开的区域中，可查看告警模板中设置的告警规则、通知策略、告警发送间隔等信息。</w:t>
            </w:r>
          </w:p>
        </w:tc>
      </w:tr>
      <w:tr w:rsidR="0092023E" w:rsidRPr="0092023E" w:rsidTr="0092023E">
        <w:tc>
          <w:tcPr>
            <w:tcW w:w="993" w:type="dxa"/>
            <w:tcBorders>
              <w:bottom w:val="single" w:sz="6" w:space="0" w:color="E5E5E5"/>
              <w:right w:val="single" w:sz="6" w:space="0" w:color="EEEEEE"/>
            </w:tcBorders>
            <w:shd w:val="clear" w:color="auto" w:fill="FFFFFF"/>
            <w:vAlign w:val="center"/>
            <w:hideMark/>
          </w:tcPr>
          <w:p w:rsidR="0092023E" w:rsidRPr="0092023E" w:rsidRDefault="0092023E" w:rsidP="0092023E">
            <w:pPr>
              <w:widowControl/>
              <w:jc w:val="left"/>
              <w:rPr>
                <w:rFonts w:ascii="Segoe UI" w:eastAsia="宋体" w:hAnsi="Segoe UI" w:cs="Segoe UI"/>
                <w:color w:val="323232"/>
                <w:kern w:val="0"/>
                <w:szCs w:val="21"/>
              </w:rPr>
            </w:pPr>
            <w:r w:rsidRPr="0092023E">
              <w:rPr>
                <w:rFonts w:ascii="Segoe UI" w:eastAsia="宋体" w:hAnsi="Segoe UI" w:cs="Segoe UI"/>
                <w:b/>
                <w:bCs/>
                <w:color w:val="323232"/>
                <w:kern w:val="0"/>
                <w:szCs w:val="21"/>
              </w:rPr>
              <w:t>资源类型</w:t>
            </w:r>
          </w:p>
        </w:tc>
        <w:tc>
          <w:tcPr>
            <w:tcW w:w="1134" w:type="dxa"/>
            <w:tcBorders>
              <w:bottom w:val="single" w:sz="6" w:space="0" w:color="E5E5E5"/>
              <w:right w:val="single" w:sz="6" w:space="0" w:color="EEEEEE"/>
            </w:tcBorders>
            <w:shd w:val="clear" w:color="auto" w:fill="FFFFFF"/>
            <w:vAlign w:val="center"/>
            <w:hideMark/>
          </w:tcPr>
          <w:p w:rsidR="0092023E" w:rsidRPr="0092023E" w:rsidRDefault="0092023E" w:rsidP="0092023E">
            <w:pPr>
              <w:widowControl/>
              <w:jc w:val="left"/>
              <w:rPr>
                <w:rFonts w:ascii="Segoe UI" w:eastAsia="宋体" w:hAnsi="Segoe UI" w:cs="Segoe UI"/>
                <w:color w:val="323232"/>
                <w:kern w:val="0"/>
                <w:szCs w:val="21"/>
              </w:rPr>
            </w:pPr>
            <w:r w:rsidRPr="0092023E">
              <w:rPr>
                <w:rFonts w:ascii="Segoe UI" w:eastAsia="宋体" w:hAnsi="Segoe UI" w:cs="Segoe UI"/>
                <w:color w:val="323232"/>
                <w:kern w:val="0"/>
                <w:szCs w:val="21"/>
              </w:rPr>
              <w:t>是</w:t>
            </w:r>
          </w:p>
        </w:tc>
        <w:tc>
          <w:tcPr>
            <w:tcW w:w="6179" w:type="dxa"/>
            <w:tcBorders>
              <w:bottom w:val="single" w:sz="6" w:space="0" w:color="E5E5E5"/>
              <w:right w:val="nil"/>
            </w:tcBorders>
            <w:shd w:val="clear" w:color="auto" w:fill="FFFFFF"/>
            <w:vAlign w:val="center"/>
            <w:hideMark/>
          </w:tcPr>
          <w:p w:rsidR="0092023E" w:rsidRPr="0092023E" w:rsidRDefault="0092023E" w:rsidP="0092023E">
            <w:pPr>
              <w:widowControl/>
              <w:jc w:val="left"/>
              <w:rPr>
                <w:rFonts w:ascii="Segoe UI" w:eastAsia="宋体" w:hAnsi="Segoe UI" w:cs="Segoe UI"/>
                <w:color w:val="323232"/>
                <w:kern w:val="0"/>
                <w:szCs w:val="21"/>
              </w:rPr>
            </w:pPr>
            <w:r w:rsidRPr="0092023E">
              <w:rPr>
                <w:rFonts w:ascii="Segoe UI" w:eastAsia="宋体" w:hAnsi="Segoe UI" w:cs="Segoe UI"/>
                <w:color w:val="323232"/>
                <w:kern w:val="0"/>
                <w:szCs w:val="21"/>
              </w:rPr>
              <w:t>当已选择模板是针对</w:t>
            </w:r>
            <w:r w:rsidRPr="0092023E">
              <w:rPr>
                <w:rFonts w:ascii="Segoe UI" w:eastAsia="宋体" w:hAnsi="Segoe UI" w:cs="Segoe UI"/>
                <w:color w:val="323232"/>
                <w:kern w:val="0"/>
                <w:szCs w:val="21"/>
              </w:rPr>
              <w:t> </w:t>
            </w:r>
            <w:r w:rsidRPr="0092023E">
              <w:rPr>
                <w:rFonts w:ascii="Segoe UI" w:eastAsia="宋体" w:hAnsi="Segoe UI" w:cs="Segoe UI"/>
                <w:b/>
                <w:bCs/>
                <w:color w:val="323232"/>
                <w:kern w:val="0"/>
                <w:szCs w:val="21"/>
              </w:rPr>
              <w:t>集群</w:t>
            </w:r>
            <w:r w:rsidRPr="0092023E">
              <w:rPr>
                <w:rFonts w:ascii="Segoe UI" w:eastAsia="宋体" w:hAnsi="Segoe UI" w:cs="Segoe UI"/>
                <w:color w:val="323232"/>
                <w:kern w:val="0"/>
                <w:szCs w:val="21"/>
              </w:rPr>
              <w:t> </w:t>
            </w:r>
            <w:r w:rsidRPr="0092023E">
              <w:rPr>
                <w:rFonts w:ascii="Segoe UI" w:eastAsia="宋体" w:hAnsi="Segoe UI" w:cs="Segoe UI"/>
                <w:color w:val="323232"/>
                <w:kern w:val="0"/>
                <w:szCs w:val="21"/>
              </w:rPr>
              <w:t>的告警策略模板时，资源名称会显示当前集群的名称；</w:t>
            </w:r>
            <w:r w:rsidRPr="0092023E">
              <w:rPr>
                <w:rFonts w:ascii="Segoe UI" w:eastAsia="宋体" w:hAnsi="Segoe UI" w:cs="Segoe UI"/>
                <w:color w:val="323232"/>
                <w:kern w:val="0"/>
                <w:szCs w:val="21"/>
              </w:rPr>
              <w:br/>
            </w:r>
            <w:r w:rsidRPr="0092023E">
              <w:rPr>
                <w:rFonts w:ascii="Segoe UI" w:eastAsia="宋体" w:hAnsi="Segoe UI" w:cs="Segoe UI"/>
                <w:color w:val="323232"/>
                <w:kern w:val="0"/>
                <w:szCs w:val="21"/>
              </w:rPr>
              <w:t>当已选择模板是针对</w:t>
            </w:r>
            <w:r w:rsidRPr="0092023E">
              <w:rPr>
                <w:rFonts w:ascii="Segoe UI" w:eastAsia="宋体" w:hAnsi="Segoe UI" w:cs="Segoe UI"/>
                <w:color w:val="323232"/>
                <w:kern w:val="0"/>
                <w:szCs w:val="21"/>
              </w:rPr>
              <w:t> </w:t>
            </w:r>
            <w:r w:rsidRPr="0092023E">
              <w:rPr>
                <w:rFonts w:ascii="Segoe UI" w:eastAsia="宋体" w:hAnsi="Segoe UI" w:cs="Segoe UI"/>
                <w:b/>
                <w:bCs/>
                <w:color w:val="323232"/>
                <w:kern w:val="0"/>
                <w:szCs w:val="21"/>
              </w:rPr>
              <w:t>节点</w:t>
            </w:r>
            <w:r w:rsidRPr="0092023E">
              <w:rPr>
                <w:rFonts w:ascii="Segoe UI" w:eastAsia="宋体" w:hAnsi="Segoe UI" w:cs="Segoe UI"/>
                <w:color w:val="323232"/>
                <w:kern w:val="0"/>
                <w:szCs w:val="21"/>
              </w:rPr>
              <w:t> </w:t>
            </w:r>
            <w:r w:rsidRPr="0092023E">
              <w:rPr>
                <w:rFonts w:ascii="Segoe UI" w:eastAsia="宋体" w:hAnsi="Segoe UI" w:cs="Segoe UI"/>
                <w:color w:val="323232"/>
                <w:kern w:val="0"/>
                <w:szCs w:val="21"/>
              </w:rPr>
              <w:t>的告警策略模板时，单击</w:t>
            </w:r>
            <w:r w:rsidRPr="0092023E">
              <w:rPr>
                <w:rFonts w:ascii="Segoe UI" w:eastAsia="宋体" w:hAnsi="Segoe UI" w:cs="Segoe UI"/>
                <w:color w:val="323232"/>
                <w:kern w:val="0"/>
                <w:szCs w:val="21"/>
              </w:rPr>
              <w:t> </w:t>
            </w:r>
            <w:r w:rsidRPr="0092023E">
              <w:rPr>
                <w:rFonts w:ascii="Segoe UI" w:eastAsia="宋体" w:hAnsi="Segoe UI" w:cs="Segoe UI"/>
                <w:b/>
                <w:bCs/>
                <w:color w:val="323232"/>
                <w:kern w:val="0"/>
                <w:szCs w:val="21"/>
              </w:rPr>
              <w:t>资源名称</w:t>
            </w:r>
            <w:r w:rsidRPr="0092023E">
              <w:rPr>
                <w:rFonts w:ascii="Segoe UI" w:eastAsia="宋体" w:hAnsi="Segoe UI" w:cs="Segoe UI"/>
                <w:color w:val="323232"/>
                <w:kern w:val="0"/>
                <w:szCs w:val="21"/>
              </w:rPr>
              <w:t> </w:t>
            </w:r>
            <w:r w:rsidRPr="0092023E">
              <w:rPr>
                <w:rFonts w:ascii="Segoe UI" w:eastAsia="宋体" w:hAnsi="Segoe UI" w:cs="Segoe UI"/>
                <w:color w:val="323232"/>
                <w:kern w:val="0"/>
                <w:szCs w:val="21"/>
              </w:rPr>
              <w:t>下拉选择框选择创建告警策略的节点，可选择</w:t>
            </w:r>
            <w:r w:rsidRPr="0092023E">
              <w:rPr>
                <w:rFonts w:ascii="Segoe UI" w:eastAsia="宋体" w:hAnsi="Segoe UI" w:cs="Segoe UI"/>
                <w:color w:val="323232"/>
                <w:kern w:val="0"/>
                <w:szCs w:val="21"/>
              </w:rPr>
              <w:t> </w:t>
            </w:r>
            <w:r w:rsidRPr="0092023E">
              <w:rPr>
                <w:rFonts w:ascii="Courier New" w:eastAsia="宋体" w:hAnsi="Courier New" w:cs="Courier New"/>
                <w:color w:val="C7254E"/>
                <w:kern w:val="0"/>
                <w:szCs w:val="21"/>
                <w:shd w:val="clear" w:color="auto" w:fill="F9F2F4"/>
              </w:rPr>
              <w:t>全部节点</w:t>
            </w:r>
            <w:r w:rsidRPr="0092023E">
              <w:rPr>
                <w:rFonts w:ascii="Segoe UI" w:eastAsia="宋体" w:hAnsi="Segoe UI" w:cs="Segoe UI"/>
                <w:color w:val="323232"/>
                <w:kern w:val="0"/>
                <w:szCs w:val="21"/>
              </w:rPr>
              <w:t> </w:t>
            </w:r>
            <w:r w:rsidRPr="0092023E">
              <w:rPr>
                <w:rFonts w:ascii="Segoe UI" w:eastAsia="宋体" w:hAnsi="Segoe UI" w:cs="Segoe UI"/>
                <w:color w:val="323232"/>
                <w:kern w:val="0"/>
                <w:szCs w:val="21"/>
              </w:rPr>
              <w:t>或某个指定的节点；</w:t>
            </w:r>
            <w:r w:rsidRPr="0092023E">
              <w:rPr>
                <w:rFonts w:ascii="Segoe UI" w:eastAsia="宋体" w:hAnsi="Segoe UI" w:cs="Segoe UI"/>
                <w:color w:val="323232"/>
                <w:kern w:val="0"/>
                <w:szCs w:val="21"/>
              </w:rPr>
              <w:br/>
            </w:r>
            <w:r w:rsidRPr="0092023E">
              <w:rPr>
                <w:rFonts w:ascii="Segoe UI" w:eastAsia="宋体" w:hAnsi="Segoe UI" w:cs="Segoe UI"/>
                <w:color w:val="323232"/>
                <w:kern w:val="0"/>
                <w:szCs w:val="21"/>
              </w:rPr>
              <w:t>当已选择模板是针对</w:t>
            </w:r>
            <w:r w:rsidRPr="0092023E">
              <w:rPr>
                <w:rFonts w:ascii="Segoe UI" w:eastAsia="宋体" w:hAnsi="Segoe UI" w:cs="Segoe UI"/>
                <w:color w:val="323232"/>
                <w:kern w:val="0"/>
                <w:szCs w:val="21"/>
              </w:rPr>
              <w:t> </w:t>
            </w:r>
            <w:r w:rsidRPr="0092023E">
              <w:rPr>
                <w:rFonts w:ascii="Segoe UI" w:eastAsia="宋体" w:hAnsi="Segoe UI" w:cs="Segoe UI"/>
                <w:b/>
                <w:bCs/>
                <w:color w:val="323232"/>
                <w:kern w:val="0"/>
                <w:szCs w:val="21"/>
              </w:rPr>
              <w:t>计算组件</w:t>
            </w:r>
            <w:r w:rsidRPr="0092023E">
              <w:rPr>
                <w:rFonts w:ascii="Segoe UI" w:eastAsia="宋体" w:hAnsi="Segoe UI" w:cs="Segoe UI"/>
                <w:color w:val="323232"/>
                <w:kern w:val="0"/>
                <w:szCs w:val="21"/>
              </w:rPr>
              <w:t> </w:t>
            </w:r>
            <w:r w:rsidRPr="0092023E">
              <w:rPr>
                <w:rFonts w:ascii="Segoe UI" w:eastAsia="宋体" w:hAnsi="Segoe UI" w:cs="Segoe UI"/>
                <w:color w:val="323232"/>
                <w:kern w:val="0"/>
                <w:szCs w:val="21"/>
              </w:rPr>
              <w:t>的告警策略模板时，需要在</w:t>
            </w:r>
            <w:r w:rsidRPr="0092023E">
              <w:rPr>
                <w:rFonts w:ascii="Segoe UI" w:eastAsia="宋体" w:hAnsi="Segoe UI" w:cs="Segoe UI"/>
                <w:color w:val="323232"/>
                <w:kern w:val="0"/>
                <w:szCs w:val="21"/>
              </w:rPr>
              <w:t> </w:t>
            </w:r>
            <w:r w:rsidRPr="0092023E">
              <w:rPr>
                <w:rFonts w:ascii="Segoe UI" w:eastAsia="宋体" w:hAnsi="Segoe UI" w:cs="Segoe UI"/>
                <w:b/>
                <w:bCs/>
                <w:color w:val="323232"/>
                <w:kern w:val="0"/>
                <w:szCs w:val="21"/>
              </w:rPr>
              <w:t>资源对象</w:t>
            </w:r>
            <w:r w:rsidRPr="0092023E">
              <w:rPr>
                <w:rFonts w:ascii="Segoe UI" w:eastAsia="宋体" w:hAnsi="Segoe UI" w:cs="Segoe UI"/>
                <w:color w:val="323232"/>
                <w:kern w:val="0"/>
                <w:szCs w:val="21"/>
              </w:rPr>
              <w:t> </w:t>
            </w:r>
            <w:r w:rsidRPr="0092023E">
              <w:rPr>
                <w:rFonts w:ascii="Segoe UI" w:eastAsia="宋体" w:hAnsi="Segoe UI" w:cs="Segoe UI"/>
                <w:color w:val="323232"/>
                <w:kern w:val="0"/>
                <w:szCs w:val="21"/>
              </w:rPr>
              <w:t>区域：</w:t>
            </w:r>
            <w:r w:rsidRPr="0092023E">
              <w:rPr>
                <w:rFonts w:ascii="Segoe UI" w:eastAsia="宋体" w:hAnsi="Segoe UI" w:cs="Segoe UI"/>
                <w:color w:val="323232"/>
                <w:kern w:val="0"/>
                <w:szCs w:val="21"/>
              </w:rPr>
              <w:br/>
              <w:t xml:space="preserve">1. </w:t>
            </w:r>
            <w:r w:rsidRPr="0092023E">
              <w:rPr>
                <w:rFonts w:ascii="Segoe UI" w:eastAsia="宋体" w:hAnsi="Segoe UI" w:cs="Segoe UI"/>
                <w:color w:val="323232"/>
                <w:kern w:val="0"/>
                <w:szCs w:val="21"/>
              </w:rPr>
              <w:t>单击</w:t>
            </w:r>
            <w:r w:rsidRPr="0092023E">
              <w:rPr>
                <w:rFonts w:ascii="Segoe UI" w:eastAsia="宋体" w:hAnsi="Segoe UI" w:cs="Segoe UI"/>
                <w:color w:val="323232"/>
                <w:kern w:val="0"/>
                <w:szCs w:val="21"/>
              </w:rPr>
              <w:t> </w:t>
            </w:r>
            <w:r w:rsidRPr="0092023E">
              <w:rPr>
                <w:rFonts w:ascii="Segoe UI" w:eastAsia="宋体" w:hAnsi="Segoe UI" w:cs="Segoe UI"/>
                <w:b/>
                <w:bCs/>
                <w:color w:val="323232"/>
                <w:kern w:val="0"/>
                <w:szCs w:val="21"/>
              </w:rPr>
              <w:t>命名空间</w:t>
            </w:r>
            <w:r w:rsidRPr="0092023E">
              <w:rPr>
                <w:rFonts w:ascii="Segoe UI" w:eastAsia="宋体" w:hAnsi="Segoe UI" w:cs="Segoe UI"/>
                <w:color w:val="323232"/>
                <w:kern w:val="0"/>
                <w:szCs w:val="21"/>
              </w:rPr>
              <w:t> </w:t>
            </w:r>
            <w:r w:rsidRPr="0092023E">
              <w:rPr>
                <w:rFonts w:ascii="Segoe UI" w:eastAsia="宋体" w:hAnsi="Segoe UI" w:cs="Segoe UI"/>
                <w:color w:val="323232"/>
                <w:kern w:val="0"/>
                <w:szCs w:val="21"/>
              </w:rPr>
              <w:t>下拉选择框选择计算组件所在的命名空间；</w:t>
            </w:r>
            <w:r w:rsidRPr="0092023E">
              <w:rPr>
                <w:rFonts w:ascii="Segoe UI" w:eastAsia="宋体" w:hAnsi="Segoe UI" w:cs="Segoe UI"/>
                <w:color w:val="323232"/>
                <w:kern w:val="0"/>
                <w:szCs w:val="21"/>
              </w:rPr>
              <w:br/>
              <w:t xml:space="preserve">2. </w:t>
            </w:r>
            <w:r w:rsidRPr="0092023E">
              <w:rPr>
                <w:rFonts w:ascii="Segoe UI" w:eastAsia="宋体" w:hAnsi="Segoe UI" w:cs="Segoe UI"/>
                <w:color w:val="323232"/>
                <w:kern w:val="0"/>
                <w:szCs w:val="21"/>
              </w:rPr>
              <w:t>单击</w:t>
            </w:r>
            <w:r w:rsidRPr="0092023E">
              <w:rPr>
                <w:rFonts w:ascii="Segoe UI" w:eastAsia="宋体" w:hAnsi="Segoe UI" w:cs="Segoe UI"/>
                <w:color w:val="323232"/>
                <w:kern w:val="0"/>
                <w:szCs w:val="21"/>
              </w:rPr>
              <w:t> </w:t>
            </w:r>
            <w:r w:rsidRPr="0092023E">
              <w:rPr>
                <w:rFonts w:ascii="Segoe UI" w:eastAsia="宋体" w:hAnsi="Segoe UI" w:cs="Segoe UI"/>
                <w:b/>
                <w:bCs/>
                <w:color w:val="323232"/>
                <w:kern w:val="0"/>
                <w:szCs w:val="21"/>
              </w:rPr>
              <w:t>资源名称</w:t>
            </w:r>
            <w:r w:rsidRPr="0092023E">
              <w:rPr>
                <w:rFonts w:ascii="Segoe UI" w:eastAsia="宋体" w:hAnsi="Segoe UI" w:cs="Segoe UI"/>
                <w:color w:val="323232"/>
                <w:kern w:val="0"/>
                <w:szCs w:val="21"/>
              </w:rPr>
              <w:t> </w:t>
            </w:r>
            <w:r w:rsidRPr="0092023E">
              <w:rPr>
                <w:rFonts w:ascii="Segoe UI" w:eastAsia="宋体" w:hAnsi="Segoe UI" w:cs="Segoe UI"/>
                <w:color w:val="323232"/>
                <w:kern w:val="0"/>
                <w:szCs w:val="21"/>
              </w:rPr>
              <w:t>下拉选择框选择具体的计算组件。</w:t>
            </w:r>
          </w:p>
        </w:tc>
      </w:tr>
    </w:tbl>
    <w:p w:rsidR="004D71E0" w:rsidRDefault="004D71E0" w:rsidP="004D71E0">
      <w:pPr>
        <w:ind w:firstLine="426"/>
      </w:pPr>
      <w:r>
        <w:rPr>
          <w:rFonts w:hint="eastAsia"/>
        </w:rPr>
        <w:t xml:space="preserve">6. </w:t>
      </w:r>
      <w:r>
        <w:rPr>
          <w:rFonts w:hint="eastAsia"/>
        </w:rPr>
        <w:t>单击</w:t>
      </w:r>
      <w:r>
        <w:rPr>
          <w:rFonts w:hint="eastAsia"/>
        </w:rPr>
        <w:t xml:space="preserve"> </w:t>
      </w:r>
      <w:r>
        <w:rPr>
          <w:rFonts w:hint="eastAsia"/>
        </w:rPr>
        <w:t>创建</w:t>
      </w:r>
      <w:r>
        <w:rPr>
          <w:rFonts w:hint="eastAsia"/>
        </w:rPr>
        <w:t xml:space="preserve"> </w:t>
      </w:r>
      <w:r>
        <w:rPr>
          <w:rFonts w:hint="eastAsia"/>
        </w:rPr>
        <w:t>按钮。</w:t>
      </w:r>
    </w:p>
    <w:p w:rsidR="004D71E0" w:rsidRDefault="004D71E0" w:rsidP="004D71E0">
      <w:pPr>
        <w:ind w:firstLine="426"/>
      </w:pPr>
    </w:p>
    <w:p w:rsidR="004D71E0" w:rsidRPr="0092023E" w:rsidRDefault="004D71E0" w:rsidP="0092023E">
      <w:pPr>
        <w:pStyle w:val="6"/>
        <w:spacing w:before="0" w:after="0" w:line="240" w:lineRule="auto"/>
        <w:ind w:firstLineChars="201" w:firstLine="424"/>
        <w:rPr>
          <w:rFonts w:asciiTheme="minorEastAsia" w:eastAsiaTheme="minorEastAsia" w:hAnsiTheme="minorEastAsia"/>
          <w:sz w:val="21"/>
          <w:szCs w:val="21"/>
        </w:rPr>
      </w:pPr>
      <w:r w:rsidRPr="0092023E">
        <w:rPr>
          <w:rFonts w:asciiTheme="minorEastAsia" w:eastAsiaTheme="minorEastAsia" w:hAnsiTheme="minorEastAsia" w:hint="eastAsia"/>
          <w:sz w:val="21"/>
          <w:szCs w:val="21"/>
        </w:rPr>
        <w:t>查看告警策略详情</w:t>
      </w:r>
    </w:p>
    <w:p w:rsidR="004D71E0" w:rsidRDefault="004D71E0" w:rsidP="004D71E0">
      <w:pPr>
        <w:ind w:firstLine="426"/>
      </w:pPr>
      <w:r>
        <w:rPr>
          <w:rFonts w:hint="eastAsia"/>
        </w:rPr>
        <w:t>查看集群下任意告警策略的详情以及告警历史。</w:t>
      </w:r>
    </w:p>
    <w:p w:rsidR="004D71E0" w:rsidRPr="0092023E" w:rsidRDefault="004D71E0" w:rsidP="004D71E0">
      <w:pPr>
        <w:ind w:firstLine="426"/>
        <w:rPr>
          <w:rFonts w:ascii="黑体" w:eastAsia="黑体" w:hAnsi="黑体"/>
          <w:b/>
        </w:rPr>
      </w:pPr>
      <w:r w:rsidRPr="0092023E">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在左侧导航栏单击</w:t>
      </w:r>
      <w:r>
        <w:rPr>
          <w:rFonts w:hint="eastAsia"/>
        </w:rPr>
        <w:t xml:space="preserve"> </w:t>
      </w:r>
      <w:r>
        <w:rPr>
          <w:rFonts w:hint="eastAsia"/>
        </w:rPr>
        <w:t>告警</w:t>
      </w:r>
      <w:r>
        <w:rPr>
          <w:rFonts w:hint="eastAsia"/>
        </w:rPr>
        <w:t xml:space="preserve"> &gt; </w:t>
      </w:r>
      <w:r>
        <w:rPr>
          <w:rFonts w:hint="eastAsia"/>
        </w:rPr>
        <w:t>告警策略，进入告警策略列表页面。</w:t>
      </w:r>
    </w:p>
    <w:p w:rsidR="004D71E0" w:rsidRDefault="004D71E0" w:rsidP="004D71E0">
      <w:pPr>
        <w:ind w:firstLine="426"/>
      </w:pPr>
      <w:r>
        <w:rPr>
          <w:rFonts w:hint="eastAsia"/>
        </w:rPr>
        <w:t xml:space="preserve">3. </w:t>
      </w:r>
      <w:r>
        <w:rPr>
          <w:rFonts w:hint="eastAsia"/>
        </w:rPr>
        <w:t>在顶部导航栏，将集群切换为待查看告警策略所在的集群。</w:t>
      </w:r>
    </w:p>
    <w:p w:rsidR="004D71E0" w:rsidRDefault="004D71E0" w:rsidP="004D71E0">
      <w:pPr>
        <w:ind w:firstLine="426"/>
      </w:pPr>
      <w:r>
        <w:rPr>
          <w:rFonts w:hint="eastAsia"/>
        </w:rPr>
        <w:t xml:space="preserve">4. </w:t>
      </w:r>
      <w:r>
        <w:rPr>
          <w:rFonts w:hint="eastAsia"/>
        </w:rPr>
        <w:t>在告警策略列表中，单击要查看的</w:t>
      </w:r>
      <w:r>
        <w:rPr>
          <w:rFonts w:hint="eastAsia"/>
        </w:rPr>
        <w:t xml:space="preserve"> </w:t>
      </w:r>
      <w:r>
        <w:rPr>
          <w:rFonts w:hint="eastAsia"/>
        </w:rPr>
        <w:t>告警策略名称，进入告警策略详情页面。</w:t>
      </w:r>
    </w:p>
    <w:p w:rsidR="004D71E0" w:rsidRDefault="004D71E0" w:rsidP="004D71E0">
      <w:pPr>
        <w:ind w:firstLine="426"/>
      </w:pPr>
      <w:r>
        <w:rPr>
          <w:rFonts w:hint="eastAsia"/>
        </w:rPr>
        <w:t>在</w:t>
      </w:r>
      <w:r>
        <w:rPr>
          <w:rFonts w:hint="eastAsia"/>
        </w:rPr>
        <w:t xml:space="preserve"> </w:t>
      </w:r>
      <w:r>
        <w:rPr>
          <w:rFonts w:hint="eastAsia"/>
        </w:rPr>
        <w:t>基本信息</w:t>
      </w:r>
      <w:r>
        <w:rPr>
          <w:rFonts w:hint="eastAsia"/>
        </w:rPr>
        <w:t xml:space="preserve"> </w:t>
      </w:r>
      <w:r>
        <w:rPr>
          <w:rFonts w:hint="eastAsia"/>
        </w:rPr>
        <w:t>区域，可查看告警策略的基本信息。</w:t>
      </w:r>
    </w:p>
    <w:p w:rsidR="004D71E0" w:rsidRDefault="004D71E0" w:rsidP="004D71E0">
      <w:pPr>
        <w:ind w:firstLine="426"/>
      </w:pPr>
      <w:r>
        <w:rPr>
          <w:rFonts w:hint="eastAsia"/>
        </w:rPr>
        <w:t>单击基本信息区域的</w:t>
      </w:r>
      <w:r>
        <w:rPr>
          <w:rFonts w:hint="eastAsia"/>
        </w:rPr>
        <w:t xml:space="preserve"> </w:t>
      </w:r>
      <w:r>
        <w:rPr>
          <w:rFonts w:hint="eastAsia"/>
        </w:rPr>
        <w:t>关联资源名称</w:t>
      </w:r>
      <w:r>
        <w:rPr>
          <w:rFonts w:hint="eastAsia"/>
        </w:rPr>
        <w:t xml:space="preserve"> </w:t>
      </w:r>
      <w:r>
        <w:rPr>
          <w:rFonts w:hint="eastAsia"/>
        </w:rPr>
        <w:t>后，可跳转资源的详情页面。</w:t>
      </w:r>
    </w:p>
    <w:p w:rsidR="004D71E0" w:rsidRDefault="004D71E0" w:rsidP="004D71E0">
      <w:pPr>
        <w:ind w:firstLine="426"/>
      </w:pPr>
      <w:r>
        <w:rPr>
          <w:rFonts w:hint="eastAsia"/>
        </w:rPr>
        <w:t>在</w:t>
      </w:r>
      <w:r>
        <w:rPr>
          <w:rFonts w:hint="eastAsia"/>
        </w:rPr>
        <w:t xml:space="preserve"> </w:t>
      </w:r>
      <w:r>
        <w:rPr>
          <w:rFonts w:hint="eastAsia"/>
        </w:rPr>
        <w:t>告警规则</w:t>
      </w:r>
      <w:r>
        <w:rPr>
          <w:rFonts w:hint="eastAsia"/>
        </w:rPr>
        <w:t xml:space="preserve"> </w:t>
      </w:r>
      <w:r>
        <w:rPr>
          <w:rFonts w:hint="eastAsia"/>
        </w:rPr>
        <w:t>区域，可查看告警策略包含的告警规则的列表信息及规则详情信息。</w:t>
      </w:r>
    </w:p>
    <w:p w:rsidR="004D71E0" w:rsidRDefault="004D71E0" w:rsidP="004D71E0">
      <w:pPr>
        <w:ind w:firstLine="426"/>
      </w:pPr>
      <w:r>
        <w:rPr>
          <w:rFonts w:hint="eastAsia"/>
        </w:rPr>
        <w:t>单击规则记录左侧的</w:t>
      </w:r>
      <w:r>
        <w:rPr>
          <w:rFonts w:hint="eastAsia"/>
        </w:rPr>
        <w:t xml:space="preserve"> </w:t>
      </w:r>
      <w:r>
        <w:rPr>
          <w:rFonts w:hint="eastAsia"/>
        </w:rPr>
        <w:t>，可展开规则的监控信息图表。单击监控图表右上角的时间范围下拉框，可选择预设的或自定义的监控信息查询时间范围。</w:t>
      </w:r>
    </w:p>
    <w:p w:rsidR="004D71E0" w:rsidRDefault="004D71E0" w:rsidP="004D71E0">
      <w:pPr>
        <w:ind w:firstLine="426"/>
      </w:pPr>
      <w:r>
        <w:rPr>
          <w:rFonts w:hint="eastAsia"/>
        </w:rPr>
        <w:t>单击规则右侧的</w:t>
      </w:r>
      <w:r w:rsidR="00996BE4">
        <w:rPr>
          <w:noProof/>
        </w:rPr>
        <w:drawing>
          <wp:inline distT="0" distB="0" distL="0" distR="0" wp14:anchorId="733880EC" wp14:editId="59B6D0E6">
            <wp:extent cx="132080" cy="132080"/>
            <wp:effectExtent l="0" t="0" r="1270" b="1270"/>
            <wp:docPr id="438"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132095" cy="132095"/>
                    </a:xfrm>
                    <a:prstGeom prst="rect">
                      <a:avLst/>
                    </a:prstGeom>
                  </pic:spPr>
                </pic:pic>
              </a:graphicData>
            </a:graphic>
          </wp:inline>
        </w:drawing>
      </w:r>
      <w:r>
        <w:rPr>
          <w:rFonts w:hint="eastAsia"/>
        </w:rPr>
        <w:t>图标，可在弹出的</w:t>
      </w:r>
      <w:r>
        <w:rPr>
          <w:rFonts w:hint="eastAsia"/>
        </w:rPr>
        <w:t xml:space="preserve"> </w:t>
      </w:r>
      <w:r>
        <w:rPr>
          <w:rFonts w:hint="eastAsia"/>
        </w:rPr>
        <w:t>规则详情</w:t>
      </w:r>
      <w:r>
        <w:rPr>
          <w:rFonts w:hint="eastAsia"/>
        </w:rPr>
        <w:t xml:space="preserve"> </w:t>
      </w:r>
      <w:r>
        <w:rPr>
          <w:rFonts w:hint="eastAsia"/>
        </w:rPr>
        <w:t>对话框中查看规则的详细信息。在该对话框中，支持单击</w:t>
      </w:r>
      <w:r>
        <w:rPr>
          <w:rFonts w:hint="eastAsia"/>
        </w:rPr>
        <w:t xml:space="preserve"> </w:t>
      </w:r>
      <w:r>
        <w:rPr>
          <w:rFonts w:hint="eastAsia"/>
        </w:rPr>
        <w:t>表达式</w:t>
      </w:r>
      <w:r>
        <w:rPr>
          <w:rFonts w:hint="eastAsia"/>
        </w:rPr>
        <w:t xml:space="preserve"> </w:t>
      </w:r>
      <w:r>
        <w:rPr>
          <w:rFonts w:hint="eastAsia"/>
        </w:rPr>
        <w:t>右侧的</w:t>
      </w:r>
      <w:r w:rsidR="0092023E">
        <w:rPr>
          <w:noProof/>
        </w:rPr>
        <w:drawing>
          <wp:inline distT="0" distB="0" distL="0" distR="0" wp14:anchorId="0A600F04" wp14:editId="222CC94C">
            <wp:extent cx="127231" cy="147320"/>
            <wp:effectExtent l="0" t="0" r="6350" b="5080"/>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127968" cy="148174"/>
                    </a:xfrm>
                    <a:prstGeom prst="rect">
                      <a:avLst/>
                    </a:prstGeom>
                  </pic:spPr>
                </pic:pic>
              </a:graphicData>
            </a:graphic>
          </wp:inline>
        </w:drawing>
      </w:r>
      <w:r>
        <w:rPr>
          <w:rFonts w:hint="eastAsia"/>
        </w:rPr>
        <w:t>图标，快速复制表达式。</w:t>
      </w:r>
    </w:p>
    <w:p w:rsidR="004D71E0" w:rsidRDefault="004D71E0" w:rsidP="004D71E0">
      <w:pPr>
        <w:ind w:firstLine="426"/>
      </w:pPr>
      <w:r>
        <w:rPr>
          <w:rFonts w:hint="eastAsia"/>
        </w:rPr>
        <w:t>单击某条规则右侧的</w:t>
      </w:r>
      <w:r>
        <w:rPr>
          <w:rFonts w:hint="eastAsia"/>
        </w:rPr>
        <w:t xml:space="preserve"> </w:t>
      </w:r>
      <w:r>
        <w:rPr>
          <w:rFonts w:hint="eastAsia"/>
        </w:rPr>
        <w:t>禁用</w:t>
      </w:r>
      <w:r>
        <w:rPr>
          <w:rFonts w:hint="eastAsia"/>
        </w:rPr>
        <w:t>/</w:t>
      </w:r>
      <w:r>
        <w:rPr>
          <w:rFonts w:hint="eastAsia"/>
        </w:rPr>
        <w:t>启用</w:t>
      </w:r>
      <w:r>
        <w:rPr>
          <w:rFonts w:hint="eastAsia"/>
        </w:rPr>
        <w:t xml:space="preserve"> </w:t>
      </w:r>
      <w:r>
        <w:rPr>
          <w:rFonts w:hint="eastAsia"/>
        </w:rPr>
        <w:t>开关，可控制是否禁用</w:t>
      </w:r>
      <w:r>
        <w:rPr>
          <w:rFonts w:hint="eastAsia"/>
        </w:rPr>
        <w:t>/</w:t>
      </w:r>
      <w:r>
        <w:rPr>
          <w:rFonts w:hint="eastAsia"/>
        </w:rPr>
        <w:t>启用该规则。</w:t>
      </w:r>
    </w:p>
    <w:p w:rsidR="004D71E0" w:rsidRDefault="004D71E0" w:rsidP="004D71E0">
      <w:pPr>
        <w:ind w:firstLine="426"/>
      </w:pPr>
      <w:r>
        <w:rPr>
          <w:rFonts w:hint="eastAsia"/>
        </w:rPr>
        <w:t>说明：规则被禁用后，规则当中定义的触发告警的条件将不会生效，规则的状态变为</w:t>
      </w:r>
      <w:r>
        <w:rPr>
          <w:rFonts w:hint="eastAsia"/>
        </w:rPr>
        <w:t xml:space="preserve"> - </w:t>
      </w:r>
      <w:r>
        <w:rPr>
          <w:rFonts w:hint="eastAsia"/>
        </w:rPr>
        <w:t>，且该规则不计入告警策略规则总数；规则被重新启用后，则规则包含的触发告警的条件将重新生效。</w:t>
      </w:r>
    </w:p>
    <w:p w:rsidR="004D71E0" w:rsidRDefault="004D71E0" w:rsidP="004D71E0">
      <w:pPr>
        <w:ind w:firstLine="426"/>
      </w:pPr>
      <w:r>
        <w:rPr>
          <w:rFonts w:hint="eastAsia"/>
        </w:rPr>
        <w:t>在</w:t>
      </w:r>
      <w:r>
        <w:rPr>
          <w:rFonts w:hint="eastAsia"/>
        </w:rPr>
        <w:t xml:space="preserve"> </w:t>
      </w:r>
      <w:r>
        <w:rPr>
          <w:rFonts w:hint="eastAsia"/>
        </w:rPr>
        <w:t>策略配置</w:t>
      </w:r>
      <w:r>
        <w:rPr>
          <w:rFonts w:hint="eastAsia"/>
        </w:rPr>
        <w:t xml:space="preserve"> </w:t>
      </w:r>
      <w:r>
        <w:rPr>
          <w:rFonts w:hint="eastAsia"/>
        </w:rPr>
        <w:t>区域，可查看告警触发后的自动化操作策略。</w:t>
      </w:r>
    </w:p>
    <w:p w:rsidR="004D71E0" w:rsidRDefault="004D71E0" w:rsidP="004D71E0">
      <w:pPr>
        <w:ind w:firstLine="426"/>
      </w:pPr>
      <w:r>
        <w:rPr>
          <w:rFonts w:hint="eastAsia"/>
        </w:rPr>
        <w:t xml:space="preserve">5. </w:t>
      </w:r>
      <w:r>
        <w:rPr>
          <w:rFonts w:hint="eastAsia"/>
        </w:rPr>
        <w:t>单击</w:t>
      </w:r>
      <w:r>
        <w:rPr>
          <w:rFonts w:hint="eastAsia"/>
        </w:rPr>
        <w:t xml:space="preserve"> </w:t>
      </w:r>
      <w:r>
        <w:rPr>
          <w:rFonts w:hint="eastAsia"/>
        </w:rPr>
        <w:t>告警历史</w:t>
      </w:r>
      <w:r>
        <w:rPr>
          <w:rFonts w:hint="eastAsia"/>
        </w:rPr>
        <w:t xml:space="preserve"> </w:t>
      </w:r>
      <w:r>
        <w:rPr>
          <w:rFonts w:hint="eastAsia"/>
        </w:rPr>
        <w:t>页签，进入当前策略的告警历史列表页面，可查看告警历史信息。</w:t>
      </w:r>
    </w:p>
    <w:p w:rsidR="004D71E0" w:rsidRDefault="004D71E0" w:rsidP="004D71E0">
      <w:pPr>
        <w:ind w:firstLine="426"/>
      </w:pPr>
    </w:p>
    <w:p w:rsidR="004D71E0" w:rsidRPr="006F129D" w:rsidRDefault="004D71E0" w:rsidP="006F129D">
      <w:pPr>
        <w:pStyle w:val="6"/>
        <w:spacing w:before="0" w:after="0" w:line="240" w:lineRule="auto"/>
        <w:ind w:firstLineChars="201" w:firstLine="424"/>
        <w:rPr>
          <w:rFonts w:asciiTheme="minorEastAsia" w:eastAsiaTheme="minorEastAsia" w:hAnsiTheme="minorEastAsia"/>
          <w:sz w:val="21"/>
          <w:szCs w:val="21"/>
        </w:rPr>
      </w:pPr>
      <w:r w:rsidRPr="006F129D">
        <w:rPr>
          <w:rFonts w:asciiTheme="minorEastAsia" w:eastAsiaTheme="minorEastAsia" w:hAnsiTheme="minorEastAsia" w:hint="eastAsia"/>
          <w:sz w:val="21"/>
          <w:szCs w:val="21"/>
        </w:rPr>
        <w:t>更新告警策略</w:t>
      </w:r>
    </w:p>
    <w:p w:rsidR="004D71E0" w:rsidRDefault="004D71E0" w:rsidP="004D71E0">
      <w:pPr>
        <w:ind w:firstLine="426"/>
      </w:pPr>
      <w:r>
        <w:rPr>
          <w:rFonts w:hint="eastAsia"/>
        </w:rPr>
        <w:t>更新集群、节点的告警策略。在运维中心的告警策略页面，可更新阈值、策略配置等参数，不支持更新告警策略名称、资源类型和资源名称。</w:t>
      </w:r>
    </w:p>
    <w:p w:rsidR="004D71E0" w:rsidRDefault="004D71E0" w:rsidP="004D71E0">
      <w:pPr>
        <w:ind w:firstLine="426"/>
      </w:pPr>
      <w:r>
        <w:rPr>
          <w:rFonts w:hint="eastAsia"/>
        </w:rPr>
        <w:lastRenderedPageBreak/>
        <w:t>说明：不支持在运维中心更新计算组件的告警策略，可在业务视图更新计算组件的告警策略。</w:t>
      </w:r>
    </w:p>
    <w:p w:rsidR="004D71E0" w:rsidRPr="00D14535" w:rsidRDefault="004D71E0" w:rsidP="004D71E0">
      <w:pPr>
        <w:ind w:firstLine="426"/>
        <w:rPr>
          <w:rFonts w:ascii="黑体" w:eastAsia="黑体" w:hAnsi="黑体"/>
          <w:b/>
        </w:rPr>
      </w:pPr>
      <w:r w:rsidRPr="00D14535">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在左侧导航栏单击</w:t>
      </w:r>
      <w:r>
        <w:rPr>
          <w:rFonts w:hint="eastAsia"/>
        </w:rPr>
        <w:t xml:space="preserve"> </w:t>
      </w:r>
      <w:r>
        <w:rPr>
          <w:rFonts w:hint="eastAsia"/>
        </w:rPr>
        <w:t>告警</w:t>
      </w:r>
      <w:r>
        <w:rPr>
          <w:rFonts w:hint="eastAsia"/>
        </w:rPr>
        <w:t xml:space="preserve"> &gt; </w:t>
      </w:r>
      <w:r>
        <w:rPr>
          <w:rFonts w:hint="eastAsia"/>
        </w:rPr>
        <w:t>告警策略，进入告警策略列表页面。</w:t>
      </w:r>
    </w:p>
    <w:p w:rsidR="004D71E0" w:rsidRDefault="004D71E0" w:rsidP="004D71E0">
      <w:pPr>
        <w:ind w:firstLine="426"/>
      </w:pPr>
      <w:r>
        <w:rPr>
          <w:rFonts w:hint="eastAsia"/>
        </w:rPr>
        <w:t xml:space="preserve">3. </w:t>
      </w:r>
      <w:r>
        <w:rPr>
          <w:rFonts w:hint="eastAsia"/>
        </w:rPr>
        <w:t>在顶部导航栏，将集群切换为待更新告警策略所在的集群。</w:t>
      </w:r>
    </w:p>
    <w:p w:rsidR="004D71E0" w:rsidRDefault="004D71E0" w:rsidP="004D71E0">
      <w:pPr>
        <w:ind w:firstLine="426"/>
      </w:pPr>
      <w:r>
        <w:rPr>
          <w:rFonts w:hint="eastAsia"/>
        </w:rPr>
        <w:t xml:space="preserve">4. </w:t>
      </w:r>
      <w:r>
        <w:rPr>
          <w:rFonts w:hint="eastAsia"/>
        </w:rPr>
        <w:t>单击待更新告警策略右侧对应的</w:t>
      </w:r>
      <w:r w:rsidR="00D14535">
        <w:rPr>
          <w:noProof/>
        </w:rPr>
        <w:drawing>
          <wp:inline distT="0" distB="0" distL="0" distR="0" wp14:anchorId="4841ED48" wp14:editId="2438B069">
            <wp:extent cx="91440" cy="137160"/>
            <wp:effectExtent l="0" t="0" r="3810" b="0"/>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w:t>
      </w:r>
      <w:r>
        <w:rPr>
          <w:rFonts w:hint="eastAsia"/>
        </w:rPr>
        <w:t>更新。</w:t>
      </w:r>
    </w:p>
    <w:p w:rsidR="004D71E0" w:rsidRDefault="004D71E0" w:rsidP="004D71E0">
      <w:pPr>
        <w:ind w:firstLine="426"/>
      </w:pPr>
      <w:r>
        <w:rPr>
          <w:rFonts w:hint="eastAsia"/>
        </w:rPr>
        <w:t>或：</w:t>
      </w:r>
    </w:p>
    <w:p w:rsidR="004D71E0" w:rsidRDefault="004D71E0" w:rsidP="004D71E0">
      <w:pPr>
        <w:ind w:firstLine="426"/>
      </w:pPr>
      <w:r>
        <w:rPr>
          <w:rFonts w:hint="eastAsia"/>
        </w:rPr>
        <w:t xml:space="preserve">i. </w:t>
      </w:r>
      <w:r>
        <w:rPr>
          <w:rFonts w:hint="eastAsia"/>
        </w:rPr>
        <w:t>单击待更新告警策略的名称，进入告警策略详情页面。</w:t>
      </w:r>
    </w:p>
    <w:p w:rsidR="004D71E0" w:rsidRDefault="004D71E0" w:rsidP="004D71E0">
      <w:pPr>
        <w:ind w:firstLine="426"/>
      </w:pPr>
      <w:r>
        <w:rPr>
          <w:rFonts w:hint="eastAsia"/>
        </w:rPr>
        <w:t xml:space="preserve">ii. </w:t>
      </w:r>
      <w:r>
        <w:rPr>
          <w:rFonts w:hint="eastAsia"/>
        </w:rPr>
        <w:t>单击右上角的</w:t>
      </w:r>
      <w:r>
        <w:rPr>
          <w:rFonts w:hint="eastAsia"/>
        </w:rPr>
        <w:t xml:space="preserve"> </w:t>
      </w:r>
      <w:r>
        <w:rPr>
          <w:rFonts w:hint="eastAsia"/>
        </w:rPr>
        <w:t>操作</w:t>
      </w:r>
      <w:r>
        <w:rPr>
          <w:rFonts w:hint="eastAsia"/>
        </w:rPr>
        <w:t xml:space="preserve"> </w:t>
      </w:r>
      <w:r>
        <w:rPr>
          <w:rFonts w:hint="eastAsia"/>
        </w:rPr>
        <w:t>下拉按钮，在展开的下拉列表中选择</w:t>
      </w:r>
      <w:r>
        <w:rPr>
          <w:rFonts w:hint="eastAsia"/>
        </w:rPr>
        <w:t xml:space="preserve"> </w:t>
      </w:r>
      <w:r>
        <w:rPr>
          <w:rFonts w:hint="eastAsia"/>
        </w:rPr>
        <w:t>更新。</w:t>
      </w:r>
    </w:p>
    <w:p w:rsidR="004D71E0" w:rsidRDefault="004D71E0" w:rsidP="004D71E0">
      <w:pPr>
        <w:ind w:firstLine="426"/>
      </w:pPr>
      <w:r>
        <w:rPr>
          <w:rFonts w:hint="eastAsia"/>
        </w:rPr>
        <w:t xml:space="preserve">5. </w:t>
      </w:r>
      <w:r>
        <w:rPr>
          <w:rFonts w:hint="eastAsia"/>
        </w:rPr>
        <w:t>在更新告警策略页面，参考</w:t>
      </w:r>
      <w:r>
        <w:rPr>
          <w:rFonts w:hint="eastAsia"/>
        </w:rPr>
        <w:t xml:space="preserve"> </w:t>
      </w:r>
      <w:r>
        <w:rPr>
          <w:rFonts w:hint="eastAsia"/>
        </w:rPr>
        <w:t>创建告警策略，更新告警策略的描述、告警规则、策略配置等信息。</w:t>
      </w:r>
    </w:p>
    <w:p w:rsidR="004D71E0" w:rsidRDefault="004D71E0" w:rsidP="004D71E0">
      <w:pPr>
        <w:ind w:firstLine="426"/>
      </w:pPr>
      <w:r>
        <w:rPr>
          <w:rFonts w:hint="eastAsia"/>
        </w:rPr>
        <w:t xml:space="preserve">6. </w:t>
      </w:r>
      <w:r>
        <w:rPr>
          <w:rFonts w:hint="eastAsia"/>
        </w:rPr>
        <w:t>编辑完成后，单击</w:t>
      </w:r>
      <w:r>
        <w:rPr>
          <w:rFonts w:hint="eastAsia"/>
        </w:rPr>
        <w:t xml:space="preserve"> </w:t>
      </w:r>
      <w:r>
        <w:rPr>
          <w:rFonts w:hint="eastAsia"/>
        </w:rPr>
        <w:t>更新</w:t>
      </w:r>
      <w:r>
        <w:rPr>
          <w:rFonts w:hint="eastAsia"/>
        </w:rPr>
        <w:t xml:space="preserve"> </w:t>
      </w:r>
      <w:r>
        <w:rPr>
          <w:rFonts w:hint="eastAsia"/>
        </w:rPr>
        <w:t>按钮。</w:t>
      </w:r>
    </w:p>
    <w:p w:rsidR="004D71E0" w:rsidRDefault="004D71E0" w:rsidP="004D71E0">
      <w:pPr>
        <w:ind w:firstLine="426"/>
      </w:pPr>
    </w:p>
    <w:p w:rsidR="004D71E0" w:rsidRPr="00E36DCB" w:rsidRDefault="004D71E0" w:rsidP="00E36DCB">
      <w:pPr>
        <w:pStyle w:val="6"/>
        <w:spacing w:before="0" w:after="0" w:line="240" w:lineRule="auto"/>
        <w:ind w:firstLineChars="201" w:firstLine="424"/>
        <w:rPr>
          <w:rFonts w:asciiTheme="minorEastAsia" w:eastAsiaTheme="minorEastAsia" w:hAnsiTheme="minorEastAsia"/>
          <w:sz w:val="21"/>
          <w:szCs w:val="21"/>
        </w:rPr>
      </w:pPr>
      <w:r w:rsidRPr="00E36DCB">
        <w:rPr>
          <w:rFonts w:asciiTheme="minorEastAsia" w:eastAsiaTheme="minorEastAsia" w:hAnsiTheme="minorEastAsia" w:hint="eastAsia"/>
          <w:sz w:val="21"/>
          <w:szCs w:val="21"/>
        </w:rPr>
        <w:t>设置静默</w:t>
      </w:r>
    </w:p>
    <w:p w:rsidR="004D71E0" w:rsidRDefault="004D71E0" w:rsidP="004D71E0">
      <w:pPr>
        <w:ind w:firstLine="426"/>
      </w:pPr>
      <w:r>
        <w:rPr>
          <w:rFonts w:hint="eastAsia"/>
        </w:rPr>
        <w:t>支持静默集群、节点、计算组件的告警策略。</w:t>
      </w:r>
    </w:p>
    <w:p w:rsidR="004D71E0" w:rsidRDefault="004D71E0" w:rsidP="004D71E0">
      <w:pPr>
        <w:ind w:firstLine="426"/>
      </w:pPr>
      <w:r>
        <w:rPr>
          <w:rFonts w:hint="eastAsia"/>
        </w:rPr>
        <w:t>通过为指定的告警策略设置静默，可控制告警策略在设置的静默时间范围内触发告警时不向通知发送人发送告警通知消息。支持设置永久静默和自定义时间静默。</w:t>
      </w:r>
    </w:p>
    <w:p w:rsidR="004D71E0" w:rsidRDefault="004D71E0" w:rsidP="004D71E0">
      <w:pPr>
        <w:ind w:firstLine="426"/>
      </w:pPr>
      <w:r>
        <w:rPr>
          <w:rFonts w:hint="eastAsia"/>
        </w:rPr>
        <w:t>例如：当平台升级或维护时，会有很多资源状态异常，相关的告警被触发后，运维人员在升级或维护完成之前会频繁地收到告警通知。通过为告警策略设置静默，可避免这种情况的发生。</w:t>
      </w:r>
    </w:p>
    <w:p w:rsidR="004D71E0" w:rsidRDefault="004D71E0" w:rsidP="004D71E0">
      <w:pPr>
        <w:ind w:firstLine="426"/>
      </w:pPr>
      <w:r>
        <w:rPr>
          <w:rFonts w:hint="eastAsia"/>
        </w:rPr>
        <w:t>说明：当设置的自定义时间静默的结束时间到期后，静默设置会被自动清除。</w:t>
      </w:r>
    </w:p>
    <w:p w:rsidR="004D71E0" w:rsidRPr="00E36DCB" w:rsidRDefault="004D71E0" w:rsidP="004D71E0">
      <w:pPr>
        <w:ind w:firstLine="426"/>
        <w:rPr>
          <w:rFonts w:ascii="黑体" w:eastAsia="黑体" w:hAnsi="黑体"/>
          <w:b/>
        </w:rPr>
      </w:pPr>
      <w:r w:rsidRPr="00E36DCB">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在左侧导航栏单击</w:t>
      </w:r>
      <w:r>
        <w:rPr>
          <w:rFonts w:hint="eastAsia"/>
        </w:rPr>
        <w:t xml:space="preserve"> </w:t>
      </w:r>
      <w:r>
        <w:rPr>
          <w:rFonts w:hint="eastAsia"/>
        </w:rPr>
        <w:t>告警</w:t>
      </w:r>
      <w:r>
        <w:rPr>
          <w:rFonts w:hint="eastAsia"/>
        </w:rPr>
        <w:t xml:space="preserve"> &gt; </w:t>
      </w:r>
      <w:r>
        <w:rPr>
          <w:rFonts w:hint="eastAsia"/>
        </w:rPr>
        <w:t>告警策略，进入告警策略列表页面。</w:t>
      </w:r>
    </w:p>
    <w:p w:rsidR="004D71E0" w:rsidRDefault="004D71E0" w:rsidP="004D71E0">
      <w:pPr>
        <w:ind w:firstLine="426"/>
      </w:pPr>
      <w:r>
        <w:rPr>
          <w:rFonts w:hint="eastAsia"/>
        </w:rPr>
        <w:t xml:space="preserve">3. </w:t>
      </w:r>
      <w:r>
        <w:rPr>
          <w:rFonts w:hint="eastAsia"/>
        </w:rPr>
        <w:t>在顶部导航栏，将集群切换为待设置静默告警策略所在的集群。</w:t>
      </w:r>
    </w:p>
    <w:p w:rsidR="004D71E0" w:rsidRDefault="004D71E0" w:rsidP="004D71E0">
      <w:pPr>
        <w:ind w:firstLine="426"/>
      </w:pPr>
      <w:r>
        <w:rPr>
          <w:rFonts w:hint="eastAsia"/>
        </w:rPr>
        <w:t xml:space="preserve">4. </w:t>
      </w:r>
      <w:r>
        <w:rPr>
          <w:rFonts w:hint="eastAsia"/>
        </w:rPr>
        <w:t>单击待设置静默告警策略右侧对应的</w:t>
      </w:r>
      <w:r w:rsidR="00E36DCB">
        <w:rPr>
          <w:noProof/>
        </w:rPr>
        <w:drawing>
          <wp:inline distT="0" distB="0" distL="0" distR="0" wp14:anchorId="4841ED48" wp14:editId="2438B069">
            <wp:extent cx="91440" cy="137160"/>
            <wp:effectExtent l="0" t="0" r="3810" b="0"/>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w:t>
      </w:r>
      <w:r>
        <w:rPr>
          <w:rFonts w:hint="eastAsia"/>
        </w:rPr>
        <w:t>设置静默。</w:t>
      </w:r>
    </w:p>
    <w:p w:rsidR="004D71E0" w:rsidRDefault="004D71E0" w:rsidP="004D71E0">
      <w:pPr>
        <w:ind w:firstLine="426"/>
      </w:pPr>
      <w:r>
        <w:rPr>
          <w:rFonts w:hint="eastAsia"/>
        </w:rPr>
        <w:t>或：</w:t>
      </w:r>
    </w:p>
    <w:p w:rsidR="004D71E0" w:rsidRDefault="004D71E0" w:rsidP="004D71E0">
      <w:pPr>
        <w:ind w:firstLine="426"/>
      </w:pPr>
      <w:r>
        <w:rPr>
          <w:rFonts w:hint="eastAsia"/>
        </w:rPr>
        <w:t xml:space="preserve">i. </w:t>
      </w:r>
      <w:r>
        <w:rPr>
          <w:rFonts w:hint="eastAsia"/>
        </w:rPr>
        <w:t>单击待设置静默告警策略的名称，进入告警详情页面。</w:t>
      </w:r>
    </w:p>
    <w:p w:rsidR="004D71E0" w:rsidRDefault="004D71E0" w:rsidP="004D71E0">
      <w:pPr>
        <w:ind w:firstLine="426"/>
      </w:pPr>
      <w:r>
        <w:rPr>
          <w:rFonts w:hint="eastAsia"/>
        </w:rPr>
        <w:t xml:space="preserve">ii. </w:t>
      </w:r>
      <w:r>
        <w:rPr>
          <w:rFonts w:hint="eastAsia"/>
        </w:rPr>
        <w:t>单击右上角的</w:t>
      </w:r>
      <w:r>
        <w:rPr>
          <w:rFonts w:hint="eastAsia"/>
        </w:rPr>
        <w:t xml:space="preserve"> </w:t>
      </w:r>
      <w:r>
        <w:rPr>
          <w:rFonts w:hint="eastAsia"/>
        </w:rPr>
        <w:t>操作</w:t>
      </w:r>
      <w:r>
        <w:rPr>
          <w:rFonts w:hint="eastAsia"/>
        </w:rPr>
        <w:t xml:space="preserve"> </w:t>
      </w:r>
      <w:r>
        <w:rPr>
          <w:rFonts w:hint="eastAsia"/>
        </w:rPr>
        <w:t>下拉按钮，在展开的下拉列表中选择</w:t>
      </w:r>
      <w:r>
        <w:rPr>
          <w:rFonts w:hint="eastAsia"/>
        </w:rPr>
        <w:t xml:space="preserve"> </w:t>
      </w:r>
      <w:r>
        <w:rPr>
          <w:rFonts w:hint="eastAsia"/>
        </w:rPr>
        <w:t>设置静默。</w:t>
      </w:r>
    </w:p>
    <w:p w:rsidR="004D71E0" w:rsidRDefault="004D71E0" w:rsidP="004D71E0">
      <w:pPr>
        <w:ind w:firstLine="426"/>
      </w:pPr>
      <w:r>
        <w:rPr>
          <w:rFonts w:hint="eastAsia"/>
        </w:rPr>
        <w:t xml:space="preserve">5. </w:t>
      </w:r>
      <w:r>
        <w:rPr>
          <w:rFonts w:hint="eastAsia"/>
        </w:rPr>
        <w:t>在弹出的</w:t>
      </w:r>
      <w:r>
        <w:rPr>
          <w:rFonts w:hint="eastAsia"/>
        </w:rPr>
        <w:t xml:space="preserve"> </w:t>
      </w:r>
      <w:r>
        <w:rPr>
          <w:rFonts w:hint="eastAsia"/>
        </w:rPr>
        <w:t>设置静默</w:t>
      </w:r>
      <w:r>
        <w:rPr>
          <w:rFonts w:hint="eastAsia"/>
        </w:rPr>
        <w:t xml:space="preserve"> </w:t>
      </w:r>
      <w:r>
        <w:rPr>
          <w:rFonts w:hint="eastAsia"/>
        </w:rPr>
        <w:t>对话框中，单击选择</w:t>
      </w:r>
      <w:r>
        <w:rPr>
          <w:rFonts w:hint="eastAsia"/>
        </w:rPr>
        <w:t xml:space="preserve"> </w:t>
      </w:r>
      <w:r>
        <w:rPr>
          <w:rFonts w:hint="eastAsia"/>
        </w:rPr>
        <w:t>静默类型。</w:t>
      </w:r>
    </w:p>
    <w:p w:rsidR="004D71E0" w:rsidRDefault="004D71E0" w:rsidP="004D71E0">
      <w:pPr>
        <w:ind w:firstLine="426"/>
      </w:pPr>
      <w:r>
        <w:rPr>
          <w:rFonts w:hint="eastAsia"/>
        </w:rPr>
        <w:t>永久静默：静默设置后，直到告警策略被删除前，告警均处于静默状态。</w:t>
      </w:r>
    </w:p>
    <w:p w:rsidR="004D71E0" w:rsidRDefault="004D71E0" w:rsidP="004D71E0">
      <w:pPr>
        <w:ind w:firstLine="426"/>
      </w:pPr>
      <w:r>
        <w:rPr>
          <w:rFonts w:hint="eastAsia"/>
        </w:rPr>
        <w:t>自定义时间：</w:t>
      </w:r>
      <w:r>
        <w:rPr>
          <w:rFonts w:hint="eastAsia"/>
        </w:rPr>
        <w:t xml:space="preserve"> </w:t>
      </w:r>
      <w:r>
        <w:rPr>
          <w:rFonts w:hint="eastAsia"/>
        </w:rPr>
        <w:t>静默时间</w:t>
      </w:r>
      <w:r>
        <w:rPr>
          <w:rFonts w:hint="eastAsia"/>
        </w:rPr>
        <w:t xml:space="preserve"> </w:t>
      </w:r>
      <w:r>
        <w:rPr>
          <w:rFonts w:hint="eastAsia"/>
        </w:rPr>
        <w:t>下拉框，在展开的时间选择框中设置静默的开始时间和结束时间。</w:t>
      </w:r>
    </w:p>
    <w:p w:rsidR="004D71E0" w:rsidRDefault="004D71E0" w:rsidP="004D71E0">
      <w:pPr>
        <w:ind w:firstLine="426"/>
      </w:pPr>
      <w:r>
        <w:rPr>
          <w:rFonts w:hint="eastAsia"/>
        </w:rPr>
        <w:t>说明：告警会从静默时间的开始时间进入静默状态。当告警策略在静默结束时间后仍处于告警状态或触发告警时，则会恢复告警通知。且静默开始时间和结束时间的最小间隔为</w:t>
      </w:r>
      <w:r>
        <w:rPr>
          <w:rFonts w:hint="eastAsia"/>
        </w:rPr>
        <w:t xml:space="preserve"> 5 </w:t>
      </w:r>
      <w:r>
        <w:rPr>
          <w:rFonts w:hint="eastAsia"/>
        </w:rPr>
        <w:t>分钟。</w:t>
      </w:r>
    </w:p>
    <w:p w:rsidR="004D71E0" w:rsidRDefault="004D71E0" w:rsidP="004D71E0">
      <w:pPr>
        <w:ind w:firstLine="426"/>
      </w:pPr>
      <w:r>
        <w:rPr>
          <w:rFonts w:hint="eastAsia"/>
        </w:rPr>
        <w:t xml:space="preserve">6. </w:t>
      </w:r>
      <w:r>
        <w:rPr>
          <w:rFonts w:hint="eastAsia"/>
        </w:rPr>
        <w:t>设置完成后，单击</w:t>
      </w:r>
      <w:r>
        <w:rPr>
          <w:rFonts w:hint="eastAsia"/>
        </w:rPr>
        <w:t xml:space="preserve"> </w:t>
      </w:r>
      <w:r>
        <w:rPr>
          <w:rFonts w:hint="eastAsia"/>
        </w:rPr>
        <w:t>设置</w:t>
      </w:r>
      <w:r>
        <w:rPr>
          <w:rFonts w:hint="eastAsia"/>
        </w:rPr>
        <w:t xml:space="preserve"> </w:t>
      </w:r>
      <w:r>
        <w:rPr>
          <w:rFonts w:hint="eastAsia"/>
        </w:rPr>
        <w:t>按钮。</w:t>
      </w:r>
    </w:p>
    <w:p w:rsidR="004D71E0" w:rsidRPr="00E36DCB" w:rsidRDefault="004D71E0" w:rsidP="004D71E0">
      <w:pPr>
        <w:ind w:firstLine="426"/>
        <w:rPr>
          <w:b/>
        </w:rPr>
      </w:pPr>
      <w:r w:rsidRPr="00E36DCB">
        <w:rPr>
          <w:rFonts w:hint="eastAsia"/>
          <w:b/>
        </w:rPr>
        <w:t>后续操作</w:t>
      </w:r>
    </w:p>
    <w:p w:rsidR="004D71E0" w:rsidRDefault="004D71E0" w:rsidP="004D71E0">
      <w:pPr>
        <w:ind w:firstLine="426"/>
      </w:pPr>
      <w:r>
        <w:rPr>
          <w:rFonts w:hint="eastAsia"/>
        </w:rPr>
        <w:t>更新静默时间范围</w:t>
      </w:r>
    </w:p>
    <w:p w:rsidR="004D71E0" w:rsidRDefault="004D71E0" w:rsidP="004D71E0">
      <w:pPr>
        <w:ind w:firstLine="426"/>
      </w:pPr>
      <w:r>
        <w:rPr>
          <w:rFonts w:hint="eastAsia"/>
        </w:rPr>
        <w:t xml:space="preserve">1. </w:t>
      </w:r>
      <w:r>
        <w:rPr>
          <w:rFonts w:hint="eastAsia"/>
        </w:rPr>
        <w:t>单击待设置静默告警策略右侧对应的</w:t>
      </w:r>
      <w:r w:rsidR="00E36DCB">
        <w:rPr>
          <w:noProof/>
        </w:rPr>
        <w:drawing>
          <wp:inline distT="0" distB="0" distL="0" distR="0" wp14:anchorId="4841ED48" wp14:editId="2438B069">
            <wp:extent cx="91440" cy="137160"/>
            <wp:effectExtent l="0" t="0" r="3810" b="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w:t>
      </w:r>
      <w:r>
        <w:rPr>
          <w:rFonts w:hint="eastAsia"/>
        </w:rPr>
        <w:t>设置静默。</w:t>
      </w:r>
    </w:p>
    <w:p w:rsidR="004D71E0" w:rsidRDefault="004D71E0" w:rsidP="004D71E0">
      <w:pPr>
        <w:ind w:firstLine="426"/>
      </w:pPr>
      <w:r>
        <w:rPr>
          <w:rFonts w:hint="eastAsia"/>
        </w:rPr>
        <w:t>或：</w:t>
      </w:r>
    </w:p>
    <w:p w:rsidR="004D71E0" w:rsidRDefault="004D71E0" w:rsidP="004D71E0">
      <w:pPr>
        <w:ind w:firstLine="426"/>
      </w:pPr>
      <w:r>
        <w:rPr>
          <w:rFonts w:hint="eastAsia"/>
        </w:rPr>
        <w:t xml:space="preserve">i. </w:t>
      </w:r>
      <w:r>
        <w:rPr>
          <w:rFonts w:hint="eastAsia"/>
        </w:rPr>
        <w:t>单击待设置静默告警策略的名称，进入告警详情页面。</w:t>
      </w:r>
    </w:p>
    <w:p w:rsidR="004D71E0" w:rsidRDefault="004D71E0" w:rsidP="004D71E0">
      <w:pPr>
        <w:ind w:firstLine="426"/>
      </w:pPr>
      <w:r>
        <w:rPr>
          <w:rFonts w:hint="eastAsia"/>
        </w:rPr>
        <w:t xml:space="preserve">ii. </w:t>
      </w:r>
      <w:r>
        <w:rPr>
          <w:rFonts w:hint="eastAsia"/>
        </w:rPr>
        <w:t>单击右上角的</w:t>
      </w:r>
      <w:r>
        <w:rPr>
          <w:rFonts w:hint="eastAsia"/>
        </w:rPr>
        <w:t xml:space="preserve"> </w:t>
      </w:r>
      <w:r>
        <w:rPr>
          <w:rFonts w:hint="eastAsia"/>
        </w:rPr>
        <w:t>操作</w:t>
      </w:r>
      <w:r>
        <w:rPr>
          <w:rFonts w:hint="eastAsia"/>
        </w:rPr>
        <w:t xml:space="preserve"> </w:t>
      </w:r>
      <w:r>
        <w:rPr>
          <w:rFonts w:hint="eastAsia"/>
        </w:rPr>
        <w:t>下拉按钮，在展开的下拉列表中选择</w:t>
      </w:r>
      <w:r>
        <w:rPr>
          <w:rFonts w:hint="eastAsia"/>
        </w:rPr>
        <w:t xml:space="preserve"> </w:t>
      </w:r>
      <w:r>
        <w:rPr>
          <w:rFonts w:hint="eastAsia"/>
        </w:rPr>
        <w:t>设置静默。</w:t>
      </w:r>
    </w:p>
    <w:p w:rsidR="004D71E0" w:rsidRDefault="004D71E0" w:rsidP="004D71E0">
      <w:pPr>
        <w:ind w:firstLine="426"/>
      </w:pPr>
      <w:r>
        <w:rPr>
          <w:rFonts w:hint="eastAsia"/>
        </w:rPr>
        <w:lastRenderedPageBreak/>
        <w:t xml:space="preserve">2. </w:t>
      </w:r>
      <w:r>
        <w:rPr>
          <w:rFonts w:hint="eastAsia"/>
        </w:rPr>
        <w:t>在弹出的</w:t>
      </w:r>
      <w:r>
        <w:rPr>
          <w:rFonts w:hint="eastAsia"/>
        </w:rPr>
        <w:t xml:space="preserve"> </w:t>
      </w:r>
      <w:r>
        <w:rPr>
          <w:rFonts w:hint="eastAsia"/>
        </w:rPr>
        <w:t>设置静默</w:t>
      </w:r>
      <w:r>
        <w:rPr>
          <w:rFonts w:hint="eastAsia"/>
        </w:rPr>
        <w:t xml:space="preserve"> </w:t>
      </w:r>
      <w:r>
        <w:rPr>
          <w:rFonts w:hint="eastAsia"/>
        </w:rPr>
        <w:t>对话框中，单击选择</w:t>
      </w:r>
      <w:r>
        <w:rPr>
          <w:rFonts w:hint="eastAsia"/>
        </w:rPr>
        <w:t xml:space="preserve"> </w:t>
      </w:r>
      <w:r>
        <w:rPr>
          <w:rFonts w:hint="eastAsia"/>
        </w:rPr>
        <w:t>静默类型。</w:t>
      </w:r>
    </w:p>
    <w:p w:rsidR="004D71E0" w:rsidRDefault="004D71E0" w:rsidP="004D71E0">
      <w:pPr>
        <w:ind w:firstLine="426"/>
      </w:pPr>
      <w:r>
        <w:rPr>
          <w:rFonts w:hint="eastAsia"/>
        </w:rPr>
        <w:t>永久静默：静默设置后，直到告警策略被删除前，告警均处于静默状态。</w:t>
      </w:r>
    </w:p>
    <w:p w:rsidR="004D71E0" w:rsidRDefault="004D71E0" w:rsidP="004D71E0">
      <w:pPr>
        <w:ind w:firstLine="426"/>
      </w:pPr>
      <w:r>
        <w:rPr>
          <w:rFonts w:hint="eastAsia"/>
        </w:rPr>
        <w:t>自定义时间：</w:t>
      </w:r>
      <w:r>
        <w:rPr>
          <w:rFonts w:hint="eastAsia"/>
        </w:rPr>
        <w:t xml:space="preserve"> </w:t>
      </w:r>
      <w:r>
        <w:rPr>
          <w:rFonts w:hint="eastAsia"/>
        </w:rPr>
        <w:t>静默时间</w:t>
      </w:r>
      <w:r>
        <w:rPr>
          <w:rFonts w:hint="eastAsia"/>
        </w:rPr>
        <w:t xml:space="preserve"> </w:t>
      </w:r>
      <w:r>
        <w:rPr>
          <w:rFonts w:hint="eastAsia"/>
        </w:rPr>
        <w:t>下拉框，在展开的时间选择框中设置静默的开始时间和结束时间。</w:t>
      </w:r>
    </w:p>
    <w:p w:rsidR="004D71E0" w:rsidRDefault="004D71E0" w:rsidP="004D71E0">
      <w:pPr>
        <w:ind w:firstLine="426"/>
      </w:pPr>
      <w:r>
        <w:rPr>
          <w:rFonts w:hint="eastAsia"/>
        </w:rPr>
        <w:t>提示：静默开始时间和结束时间的最小间隔为</w:t>
      </w:r>
      <w:r>
        <w:rPr>
          <w:rFonts w:hint="eastAsia"/>
        </w:rPr>
        <w:t xml:space="preserve"> 5 </w:t>
      </w:r>
      <w:r>
        <w:rPr>
          <w:rFonts w:hint="eastAsia"/>
        </w:rPr>
        <w:t>分钟。</w:t>
      </w:r>
    </w:p>
    <w:p w:rsidR="004D71E0" w:rsidRDefault="004D71E0" w:rsidP="004D71E0">
      <w:pPr>
        <w:ind w:firstLine="426"/>
      </w:pPr>
      <w:r>
        <w:rPr>
          <w:rFonts w:hint="eastAsia"/>
        </w:rPr>
        <w:t xml:space="preserve">3. </w:t>
      </w:r>
      <w:r>
        <w:rPr>
          <w:rFonts w:hint="eastAsia"/>
        </w:rPr>
        <w:t>设置完成后，单击</w:t>
      </w:r>
      <w:r>
        <w:rPr>
          <w:rFonts w:hint="eastAsia"/>
        </w:rPr>
        <w:t xml:space="preserve"> </w:t>
      </w:r>
      <w:r>
        <w:rPr>
          <w:rFonts w:hint="eastAsia"/>
        </w:rPr>
        <w:t>更新</w:t>
      </w:r>
      <w:r>
        <w:rPr>
          <w:rFonts w:hint="eastAsia"/>
        </w:rPr>
        <w:t xml:space="preserve"> </w:t>
      </w:r>
      <w:r>
        <w:rPr>
          <w:rFonts w:hint="eastAsia"/>
        </w:rPr>
        <w:t>按钮。</w:t>
      </w:r>
    </w:p>
    <w:p w:rsidR="004D71E0" w:rsidRDefault="004D71E0" w:rsidP="004D71E0">
      <w:pPr>
        <w:ind w:firstLine="426"/>
      </w:pPr>
      <w:r>
        <w:rPr>
          <w:rFonts w:hint="eastAsia"/>
        </w:rPr>
        <w:t>删除静默设置</w:t>
      </w:r>
    </w:p>
    <w:p w:rsidR="004D71E0" w:rsidRDefault="004D71E0" w:rsidP="00E36DCB">
      <w:pPr>
        <w:ind w:firstLine="426"/>
      </w:pPr>
      <w:r>
        <w:rPr>
          <w:rFonts w:hint="eastAsia"/>
        </w:rPr>
        <w:t>说明：当设置的静默结束时间到期后，静默设置会自动消除。</w:t>
      </w:r>
    </w:p>
    <w:p w:rsidR="004D71E0" w:rsidRDefault="004D71E0" w:rsidP="004D71E0">
      <w:pPr>
        <w:ind w:firstLine="426"/>
      </w:pPr>
      <w:r>
        <w:rPr>
          <w:rFonts w:hint="eastAsia"/>
        </w:rPr>
        <w:t xml:space="preserve">1. </w:t>
      </w:r>
      <w:r>
        <w:rPr>
          <w:rFonts w:hint="eastAsia"/>
        </w:rPr>
        <w:t>单击待设置静默告警策略右侧对应的</w:t>
      </w:r>
      <w:r w:rsidR="00E36DCB">
        <w:rPr>
          <w:noProof/>
        </w:rPr>
        <w:drawing>
          <wp:inline distT="0" distB="0" distL="0" distR="0" wp14:anchorId="4841ED48" wp14:editId="2438B069">
            <wp:extent cx="91440" cy="137160"/>
            <wp:effectExtent l="0" t="0" r="3810" b="0"/>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w:t>
      </w:r>
      <w:r>
        <w:rPr>
          <w:rFonts w:hint="eastAsia"/>
        </w:rPr>
        <w:t>设置静默。</w:t>
      </w:r>
    </w:p>
    <w:p w:rsidR="004D71E0" w:rsidRDefault="004D71E0" w:rsidP="004D71E0">
      <w:pPr>
        <w:ind w:firstLine="426"/>
      </w:pPr>
      <w:r>
        <w:rPr>
          <w:rFonts w:hint="eastAsia"/>
        </w:rPr>
        <w:t>或：</w:t>
      </w:r>
    </w:p>
    <w:p w:rsidR="004D71E0" w:rsidRDefault="004D71E0" w:rsidP="004D71E0">
      <w:pPr>
        <w:ind w:firstLine="426"/>
      </w:pPr>
      <w:r>
        <w:rPr>
          <w:rFonts w:hint="eastAsia"/>
        </w:rPr>
        <w:t xml:space="preserve">i. </w:t>
      </w:r>
      <w:r>
        <w:rPr>
          <w:rFonts w:hint="eastAsia"/>
        </w:rPr>
        <w:t>单击待设置静默告警策略的名称，进入告警详情页面。</w:t>
      </w:r>
    </w:p>
    <w:p w:rsidR="004D71E0" w:rsidRDefault="004D71E0" w:rsidP="004D71E0">
      <w:pPr>
        <w:ind w:firstLine="426"/>
      </w:pPr>
      <w:r>
        <w:rPr>
          <w:rFonts w:hint="eastAsia"/>
        </w:rPr>
        <w:t xml:space="preserve">ii. </w:t>
      </w:r>
      <w:r>
        <w:rPr>
          <w:rFonts w:hint="eastAsia"/>
        </w:rPr>
        <w:t>单击右上角的</w:t>
      </w:r>
      <w:r>
        <w:rPr>
          <w:rFonts w:hint="eastAsia"/>
        </w:rPr>
        <w:t xml:space="preserve"> </w:t>
      </w:r>
      <w:r>
        <w:rPr>
          <w:rFonts w:hint="eastAsia"/>
        </w:rPr>
        <w:t>操作</w:t>
      </w:r>
      <w:r>
        <w:rPr>
          <w:rFonts w:hint="eastAsia"/>
        </w:rPr>
        <w:t xml:space="preserve"> </w:t>
      </w:r>
      <w:r>
        <w:rPr>
          <w:rFonts w:hint="eastAsia"/>
        </w:rPr>
        <w:t>下拉按钮，在展开的下拉列表中选择</w:t>
      </w:r>
      <w:r>
        <w:rPr>
          <w:rFonts w:hint="eastAsia"/>
        </w:rPr>
        <w:t xml:space="preserve"> </w:t>
      </w:r>
      <w:r>
        <w:rPr>
          <w:rFonts w:hint="eastAsia"/>
        </w:rPr>
        <w:t>设置静默。</w:t>
      </w:r>
    </w:p>
    <w:p w:rsidR="004D71E0" w:rsidRDefault="004D71E0" w:rsidP="004D71E0">
      <w:pPr>
        <w:ind w:firstLine="426"/>
      </w:pPr>
      <w:r>
        <w:rPr>
          <w:rFonts w:hint="eastAsia"/>
        </w:rPr>
        <w:t xml:space="preserve">2. </w:t>
      </w:r>
      <w:r>
        <w:rPr>
          <w:rFonts w:hint="eastAsia"/>
        </w:rPr>
        <w:t>在弹出的</w:t>
      </w:r>
      <w:r>
        <w:rPr>
          <w:rFonts w:hint="eastAsia"/>
        </w:rPr>
        <w:t xml:space="preserve"> </w:t>
      </w:r>
      <w:r>
        <w:rPr>
          <w:rFonts w:hint="eastAsia"/>
        </w:rPr>
        <w:t>设置静默</w:t>
      </w:r>
      <w:r>
        <w:rPr>
          <w:rFonts w:hint="eastAsia"/>
        </w:rPr>
        <w:t xml:space="preserve"> </w:t>
      </w:r>
      <w:r>
        <w:rPr>
          <w:rFonts w:hint="eastAsia"/>
        </w:rPr>
        <w:t>对话框中，单击</w:t>
      </w:r>
      <w:r>
        <w:rPr>
          <w:rFonts w:hint="eastAsia"/>
        </w:rPr>
        <w:t xml:space="preserve"> </w:t>
      </w:r>
      <w:r>
        <w:rPr>
          <w:rFonts w:hint="eastAsia"/>
        </w:rPr>
        <w:t>删除</w:t>
      </w:r>
      <w:r>
        <w:rPr>
          <w:rFonts w:hint="eastAsia"/>
        </w:rPr>
        <w:t xml:space="preserve"> </w:t>
      </w:r>
      <w:r>
        <w:rPr>
          <w:rFonts w:hint="eastAsia"/>
        </w:rPr>
        <w:t>按钮。</w:t>
      </w:r>
    </w:p>
    <w:p w:rsidR="004D71E0" w:rsidRDefault="004D71E0" w:rsidP="004D71E0">
      <w:pPr>
        <w:ind w:firstLine="426"/>
      </w:pPr>
      <w:r>
        <w:rPr>
          <w:rFonts w:hint="eastAsia"/>
        </w:rPr>
        <w:t xml:space="preserve">3. </w:t>
      </w:r>
      <w:r>
        <w:rPr>
          <w:rFonts w:hint="eastAsia"/>
        </w:rPr>
        <w:t>在弹出的提示对话框中，单击</w:t>
      </w:r>
      <w:r>
        <w:rPr>
          <w:rFonts w:hint="eastAsia"/>
        </w:rPr>
        <w:t xml:space="preserve"> </w:t>
      </w:r>
      <w:r>
        <w:rPr>
          <w:rFonts w:hint="eastAsia"/>
        </w:rPr>
        <w:t>删除</w:t>
      </w:r>
      <w:r>
        <w:rPr>
          <w:rFonts w:hint="eastAsia"/>
        </w:rPr>
        <w:t xml:space="preserve"> </w:t>
      </w:r>
      <w:r>
        <w:rPr>
          <w:rFonts w:hint="eastAsia"/>
        </w:rPr>
        <w:t>按钮，即可删除静默配置。</w:t>
      </w:r>
    </w:p>
    <w:p w:rsidR="004D71E0" w:rsidRDefault="004D71E0" w:rsidP="004D71E0">
      <w:pPr>
        <w:ind w:firstLine="426"/>
      </w:pPr>
      <w:r>
        <w:rPr>
          <w:rFonts w:hint="eastAsia"/>
        </w:rPr>
        <w:t>删除后，告警静默配置失效。触发告警后，会正常向用户发送告警通知。</w:t>
      </w:r>
    </w:p>
    <w:p w:rsidR="004D71E0" w:rsidRDefault="004D71E0" w:rsidP="004D71E0">
      <w:pPr>
        <w:ind w:firstLine="426"/>
      </w:pPr>
    </w:p>
    <w:p w:rsidR="004D71E0" w:rsidRPr="00D540DD" w:rsidRDefault="004D71E0" w:rsidP="00D540DD">
      <w:pPr>
        <w:pStyle w:val="6"/>
        <w:spacing w:before="0" w:after="0" w:line="240" w:lineRule="auto"/>
        <w:ind w:firstLineChars="201" w:firstLine="424"/>
        <w:rPr>
          <w:rFonts w:asciiTheme="minorEastAsia" w:eastAsiaTheme="minorEastAsia" w:hAnsiTheme="minorEastAsia"/>
          <w:sz w:val="21"/>
          <w:szCs w:val="21"/>
        </w:rPr>
      </w:pPr>
      <w:r w:rsidRPr="00D540DD">
        <w:rPr>
          <w:rFonts w:asciiTheme="minorEastAsia" w:eastAsiaTheme="minorEastAsia" w:hAnsiTheme="minorEastAsia" w:hint="eastAsia"/>
          <w:sz w:val="21"/>
          <w:szCs w:val="21"/>
        </w:rPr>
        <w:t>删除告警策略</w:t>
      </w:r>
    </w:p>
    <w:p w:rsidR="004D71E0" w:rsidRDefault="004D71E0" w:rsidP="004D71E0">
      <w:pPr>
        <w:ind w:firstLine="426"/>
      </w:pPr>
      <w:r>
        <w:rPr>
          <w:rFonts w:hint="eastAsia"/>
        </w:rPr>
        <w:t>支持删除不再使用的告警策略。</w:t>
      </w:r>
    </w:p>
    <w:p w:rsidR="004D71E0" w:rsidRDefault="004D71E0" w:rsidP="004D71E0">
      <w:pPr>
        <w:ind w:firstLine="426"/>
      </w:pPr>
      <w:r>
        <w:rPr>
          <w:rFonts w:hint="eastAsia"/>
        </w:rPr>
        <w:t>说明：不支持删除系统内置告警策略。系统内置告警策略是为了提升系统的运维效率，基于</w:t>
      </w:r>
      <w:r>
        <w:rPr>
          <w:rFonts w:hint="eastAsia"/>
        </w:rPr>
        <w:t xml:space="preserve"> global </w:t>
      </w:r>
      <w:r>
        <w:rPr>
          <w:rFonts w:hint="eastAsia"/>
        </w:rPr>
        <w:t>集群和业务集群常见故障排查思路中用到的监控指标，结合告警规则，分类汇总的告警策略。</w:t>
      </w:r>
    </w:p>
    <w:p w:rsidR="004D71E0" w:rsidRPr="00D540DD" w:rsidRDefault="004D71E0" w:rsidP="004D71E0">
      <w:pPr>
        <w:ind w:firstLine="426"/>
        <w:rPr>
          <w:rFonts w:ascii="黑体" w:eastAsia="黑体" w:hAnsi="黑体"/>
          <w:b/>
        </w:rPr>
      </w:pPr>
      <w:r w:rsidRPr="00D540DD">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在左侧导航栏单击</w:t>
      </w:r>
      <w:r>
        <w:rPr>
          <w:rFonts w:hint="eastAsia"/>
        </w:rPr>
        <w:t xml:space="preserve"> </w:t>
      </w:r>
      <w:r>
        <w:rPr>
          <w:rFonts w:hint="eastAsia"/>
        </w:rPr>
        <w:t>告警</w:t>
      </w:r>
      <w:r>
        <w:rPr>
          <w:rFonts w:hint="eastAsia"/>
        </w:rPr>
        <w:t xml:space="preserve"> &gt; </w:t>
      </w:r>
      <w:r>
        <w:rPr>
          <w:rFonts w:hint="eastAsia"/>
        </w:rPr>
        <w:t>告警策略，进入告警策略列表页面。</w:t>
      </w:r>
    </w:p>
    <w:p w:rsidR="004D71E0" w:rsidRDefault="004D71E0" w:rsidP="004D71E0">
      <w:pPr>
        <w:ind w:firstLine="426"/>
      </w:pPr>
      <w:r>
        <w:rPr>
          <w:rFonts w:hint="eastAsia"/>
        </w:rPr>
        <w:t xml:space="preserve">3. </w:t>
      </w:r>
      <w:r>
        <w:rPr>
          <w:rFonts w:hint="eastAsia"/>
        </w:rPr>
        <w:t>在顶部导航栏，将集群切换为待删除告警策略所在的集群。</w:t>
      </w:r>
    </w:p>
    <w:p w:rsidR="004D71E0" w:rsidRDefault="004D71E0" w:rsidP="004D71E0">
      <w:pPr>
        <w:ind w:firstLine="426"/>
      </w:pPr>
      <w:r>
        <w:rPr>
          <w:rFonts w:hint="eastAsia"/>
        </w:rPr>
        <w:t xml:space="preserve">4. </w:t>
      </w:r>
      <w:r>
        <w:rPr>
          <w:rFonts w:hint="eastAsia"/>
        </w:rPr>
        <w:t>单击待删除告警策略右侧对应的</w:t>
      </w:r>
      <w:r w:rsidR="00D540DD">
        <w:rPr>
          <w:noProof/>
        </w:rPr>
        <w:drawing>
          <wp:inline distT="0" distB="0" distL="0" distR="0" wp14:anchorId="4841ED48" wp14:editId="2438B069">
            <wp:extent cx="91440" cy="137160"/>
            <wp:effectExtent l="0" t="0" r="3810" b="0"/>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w:t>
      </w:r>
      <w:r>
        <w:rPr>
          <w:rFonts w:hint="eastAsia"/>
        </w:rPr>
        <w:t>删除，进入删除告警策略页面。</w:t>
      </w:r>
    </w:p>
    <w:p w:rsidR="004D71E0" w:rsidRDefault="004D71E0" w:rsidP="004D71E0">
      <w:pPr>
        <w:ind w:firstLine="426"/>
      </w:pPr>
      <w:r>
        <w:rPr>
          <w:rFonts w:hint="eastAsia"/>
        </w:rPr>
        <w:t>或：</w:t>
      </w:r>
    </w:p>
    <w:p w:rsidR="004D71E0" w:rsidRDefault="004D71E0" w:rsidP="004D71E0">
      <w:pPr>
        <w:ind w:firstLine="426"/>
      </w:pPr>
      <w:r>
        <w:rPr>
          <w:rFonts w:hint="eastAsia"/>
        </w:rPr>
        <w:t xml:space="preserve">i. </w:t>
      </w:r>
      <w:r>
        <w:rPr>
          <w:rFonts w:hint="eastAsia"/>
        </w:rPr>
        <w:t>单击待删除告警策略的名称，进入告警策略详情页面。</w:t>
      </w:r>
    </w:p>
    <w:p w:rsidR="004D71E0" w:rsidRDefault="004D71E0" w:rsidP="004D71E0">
      <w:pPr>
        <w:ind w:firstLine="426"/>
      </w:pPr>
      <w:r>
        <w:rPr>
          <w:rFonts w:hint="eastAsia"/>
        </w:rPr>
        <w:t xml:space="preserve">ii. </w:t>
      </w:r>
      <w:r>
        <w:rPr>
          <w:rFonts w:hint="eastAsia"/>
        </w:rPr>
        <w:t>单击右上角的</w:t>
      </w:r>
      <w:r>
        <w:rPr>
          <w:rFonts w:hint="eastAsia"/>
        </w:rPr>
        <w:t xml:space="preserve"> </w:t>
      </w:r>
      <w:r>
        <w:rPr>
          <w:rFonts w:hint="eastAsia"/>
        </w:rPr>
        <w:t>操作</w:t>
      </w:r>
      <w:r>
        <w:rPr>
          <w:rFonts w:hint="eastAsia"/>
        </w:rPr>
        <w:t xml:space="preserve"> </w:t>
      </w:r>
      <w:r>
        <w:rPr>
          <w:rFonts w:hint="eastAsia"/>
        </w:rPr>
        <w:t>下拉按钮，在展开的下拉列表中选择</w:t>
      </w:r>
      <w:r>
        <w:rPr>
          <w:rFonts w:hint="eastAsia"/>
        </w:rPr>
        <w:t xml:space="preserve"> </w:t>
      </w:r>
      <w:r>
        <w:rPr>
          <w:rFonts w:hint="eastAsia"/>
        </w:rPr>
        <w:t>删除。</w:t>
      </w:r>
    </w:p>
    <w:p w:rsidR="004D71E0" w:rsidRDefault="004D71E0" w:rsidP="004D71E0">
      <w:pPr>
        <w:ind w:firstLine="426"/>
      </w:pPr>
      <w:r>
        <w:rPr>
          <w:rFonts w:hint="eastAsia"/>
        </w:rPr>
        <w:t xml:space="preserve">5. </w:t>
      </w:r>
      <w:r>
        <w:rPr>
          <w:rFonts w:hint="eastAsia"/>
        </w:rPr>
        <w:t>在弹出的确认提示框中，单击</w:t>
      </w:r>
      <w:r>
        <w:rPr>
          <w:rFonts w:hint="eastAsia"/>
        </w:rPr>
        <w:t xml:space="preserve"> </w:t>
      </w:r>
      <w:r>
        <w:rPr>
          <w:rFonts w:hint="eastAsia"/>
        </w:rPr>
        <w:t>确定</w:t>
      </w:r>
      <w:r>
        <w:rPr>
          <w:rFonts w:hint="eastAsia"/>
        </w:rPr>
        <w:t xml:space="preserve"> </w:t>
      </w:r>
      <w:r>
        <w:rPr>
          <w:rFonts w:hint="eastAsia"/>
        </w:rPr>
        <w:t>按钮。</w:t>
      </w:r>
    </w:p>
    <w:p w:rsidR="004D71E0" w:rsidRDefault="004D71E0" w:rsidP="004D71E0">
      <w:pPr>
        <w:ind w:firstLine="426"/>
      </w:pPr>
    </w:p>
    <w:p w:rsidR="004D71E0" w:rsidRPr="0069518E" w:rsidRDefault="004D71E0" w:rsidP="0069518E">
      <w:pPr>
        <w:pStyle w:val="5"/>
        <w:spacing w:before="0" w:after="0" w:line="240" w:lineRule="auto"/>
        <w:rPr>
          <w:sz w:val="21"/>
          <w:szCs w:val="21"/>
        </w:rPr>
      </w:pPr>
      <w:r w:rsidRPr="0069518E">
        <w:rPr>
          <w:rFonts w:hint="eastAsia"/>
          <w:sz w:val="21"/>
          <w:szCs w:val="21"/>
        </w:rPr>
        <w:t>告警模板</w:t>
      </w:r>
    </w:p>
    <w:p w:rsidR="004D71E0" w:rsidRDefault="004D71E0" w:rsidP="004D71E0">
      <w:pPr>
        <w:ind w:firstLine="426"/>
      </w:pPr>
      <w:r>
        <w:rPr>
          <w:rFonts w:hint="eastAsia"/>
        </w:rPr>
        <w:t>告警模板是一组以资源为单位的告警规则组合。使用告警模板，可以方便地对同一个资源（例如：某个集群、某个节点或某个自定义应用下的计算组件）批量创建告警规则。</w:t>
      </w:r>
    </w:p>
    <w:p w:rsidR="004D71E0" w:rsidRDefault="004D71E0" w:rsidP="004D71E0">
      <w:pPr>
        <w:ind w:firstLine="426"/>
      </w:pPr>
      <w:r>
        <w:rPr>
          <w:rFonts w:hint="eastAsia"/>
        </w:rPr>
        <w:t>平台管理员可以在运维中心，统一管理平台中的告警模板，可根据需求选择监控指标、日志内容、事件原因来创建告警模板。</w:t>
      </w:r>
    </w:p>
    <w:p w:rsidR="004D71E0" w:rsidRDefault="004D71E0" w:rsidP="004D71E0">
      <w:pPr>
        <w:ind w:firstLine="426"/>
      </w:pPr>
      <w:r>
        <w:rPr>
          <w:rFonts w:hint="eastAsia"/>
        </w:rPr>
        <w:t>在运维中心，可使用告警模板创建针对集群和节点的告警策略。在业务视图中，可使用告警模板创建针对计算组件的告警策略。</w:t>
      </w:r>
    </w:p>
    <w:p w:rsidR="004D71E0" w:rsidRDefault="004D71E0" w:rsidP="004D71E0">
      <w:pPr>
        <w:ind w:firstLine="426"/>
      </w:pPr>
    </w:p>
    <w:p w:rsidR="004D71E0" w:rsidRPr="0069518E" w:rsidRDefault="004D71E0" w:rsidP="0069518E">
      <w:pPr>
        <w:pStyle w:val="6"/>
        <w:spacing w:before="0" w:after="0" w:line="240" w:lineRule="auto"/>
        <w:ind w:firstLineChars="201" w:firstLine="424"/>
        <w:rPr>
          <w:rFonts w:asciiTheme="minorEastAsia" w:eastAsiaTheme="minorEastAsia" w:hAnsiTheme="minorEastAsia"/>
          <w:sz w:val="21"/>
          <w:szCs w:val="21"/>
        </w:rPr>
      </w:pPr>
      <w:r w:rsidRPr="0069518E">
        <w:rPr>
          <w:rFonts w:asciiTheme="minorEastAsia" w:eastAsiaTheme="minorEastAsia" w:hAnsiTheme="minorEastAsia" w:hint="eastAsia"/>
          <w:sz w:val="21"/>
          <w:szCs w:val="21"/>
        </w:rPr>
        <w:t>查看告警模板列表</w:t>
      </w:r>
    </w:p>
    <w:p w:rsidR="004D71E0" w:rsidRDefault="004D71E0" w:rsidP="004D71E0">
      <w:pPr>
        <w:ind w:firstLine="426"/>
      </w:pPr>
      <w:r>
        <w:rPr>
          <w:rFonts w:hint="eastAsia"/>
        </w:rPr>
        <w:t>查看平台上的告警模板列表，包括集群、节点、计算组件的所有告警模板的列表信息。</w:t>
      </w:r>
    </w:p>
    <w:p w:rsidR="004D71E0" w:rsidRPr="0069518E" w:rsidRDefault="004D71E0" w:rsidP="004D71E0">
      <w:pPr>
        <w:ind w:firstLine="426"/>
        <w:rPr>
          <w:rFonts w:ascii="黑体" w:eastAsia="黑体" w:hAnsi="黑体"/>
          <w:b/>
        </w:rPr>
      </w:pPr>
      <w:r w:rsidRPr="0069518E">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lastRenderedPageBreak/>
        <w:t xml:space="preserve">2. </w:t>
      </w:r>
      <w:r>
        <w:rPr>
          <w:rFonts w:hint="eastAsia"/>
        </w:rPr>
        <w:t>在左侧导航栏单击</w:t>
      </w:r>
      <w:r>
        <w:rPr>
          <w:rFonts w:hint="eastAsia"/>
        </w:rPr>
        <w:t xml:space="preserve"> </w:t>
      </w:r>
      <w:r>
        <w:rPr>
          <w:rFonts w:hint="eastAsia"/>
        </w:rPr>
        <w:t>告警</w:t>
      </w:r>
      <w:r>
        <w:rPr>
          <w:rFonts w:hint="eastAsia"/>
        </w:rPr>
        <w:t xml:space="preserve"> &gt; </w:t>
      </w:r>
      <w:r>
        <w:rPr>
          <w:rFonts w:hint="eastAsia"/>
        </w:rPr>
        <w:t>告警模板，进入告警模板列表页面。</w:t>
      </w:r>
    </w:p>
    <w:p w:rsidR="004D71E0" w:rsidRDefault="004D71E0" w:rsidP="004D71E0">
      <w:pPr>
        <w:ind w:firstLine="426"/>
      </w:pPr>
      <w:r>
        <w:rPr>
          <w:rFonts w:hint="eastAsia"/>
        </w:rPr>
        <w:t>在</w:t>
      </w:r>
      <w:r>
        <w:rPr>
          <w:rFonts w:hint="eastAsia"/>
        </w:rPr>
        <w:t xml:space="preserve"> </w:t>
      </w:r>
      <w:r>
        <w:rPr>
          <w:rFonts w:hint="eastAsia"/>
        </w:rPr>
        <w:t>告警模板</w:t>
      </w:r>
      <w:r>
        <w:rPr>
          <w:rFonts w:hint="eastAsia"/>
        </w:rPr>
        <w:t xml:space="preserve"> </w:t>
      </w:r>
      <w:r>
        <w:rPr>
          <w:rFonts w:hint="eastAsia"/>
        </w:rPr>
        <w:t>列表页面，可查看告警模板的以下信息。</w:t>
      </w:r>
    </w:p>
    <w:tbl>
      <w:tblPr>
        <w:tblW w:w="0" w:type="auto"/>
        <w:shd w:val="clear" w:color="auto" w:fill="FFFFFF"/>
        <w:tblCellMar>
          <w:left w:w="0" w:type="dxa"/>
          <w:right w:w="0" w:type="dxa"/>
        </w:tblCellMar>
        <w:tblLook w:val="04A0" w:firstRow="1" w:lastRow="0" w:firstColumn="1" w:lastColumn="0" w:noHBand="0" w:noVBand="1"/>
      </w:tblPr>
      <w:tblGrid>
        <w:gridCol w:w="1276"/>
        <w:gridCol w:w="7030"/>
      </w:tblGrid>
      <w:tr w:rsidR="0069518E" w:rsidRPr="0069518E" w:rsidTr="0069518E">
        <w:trPr>
          <w:tblHeader/>
        </w:trPr>
        <w:tc>
          <w:tcPr>
            <w:tcW w:w="1276" w:type="dxa"/>
            <w:tcBorders>
              <w:top w:val="single" w:sz="6" w:space="0" w:color="EEEEEE"/>
              <w:bottom w:val="single" w:sz="6" w:space="0" w:color="EEEEEE"/>
              <w:right w:val="single" w:sz="6" w:space="0" w:color="EEEEEE"/>
            </w:tcBorders>
            <w:shd w:val="clear" w:color="auto" w:fill="F6F6F6"/>
            <w:vAlign w:val="center"/>
            <w:hideMark/>
          </w:tcPr>
          <w:p w:rsidR="0069518E" w:rsidRPr="0069518E" w:rsidRDefault="0069518E" w:rsidP="0069518E">
            <w:pPr>
              <w:widowControl/>
              <w:jc w:val="left"/>
              <w:rPr>
                <w:rFonts w:ascii="Segoe UI" w:eastAsia="宋体" w:hAnsi="Segoe UI" w:cs="Segoe UI"/>
                <w:b/>
                <w:bCs/>
                <w:color w:val="000000"/>
                <w:kern w:val="0"/>
                <w:szCs w:val="21"/>
              </w:rPr>
            </w:pPr>
            <w:r w:rsidRPr="0069518E">
              <w:rPr>
                <w:rFonts w:ascii="Segoe UI" w:eastAsia="宋体" w:hAnsi="Segoe UI" w:cs="Segoe UI"/>
                <w:b/>
                <w:bCs/>
                <w:color w:val="000000"/>
                <w:kern w:val="0"/>
                <w:szCs w:val="21"/>
              </w:rPr>
              <w:t>参数</w:t>
            </w:r>
          </w:p>
        </w:tc>
        <w:tc>
          <w:tcPr>
            <w:tcW w:w="7030" w:type="dxa"/>
            <w:tcBorders>
              <w:top w:val="single" w:sz="6" w:space="0" w:color="EEEEEE"/>
              <w:bottom w:val="single" w:sz="6" w:space="0" w:color="EEEEEE"/>
              <w:right w:val="nil"/>
            </w:tcBorders>
            <w:shd w:val="clear" w:color="auto" w:fill="F6F6F6"/>
            <w:vAlign w:val="center"/>
            <w:hideMark/>
          </w:tcPr>
          <w:p w:rsidR="0069518E" w:rsidRPr="0069518E" w:rsidRDefault="0069518E" w:rsidP="0069518E">
            <w:pPr>
              <w:widowControl/>
              <w:jc w:val="left"/>
              <w:rPr>
                <w:rFonts w:ascii="Segoe UI" w:eastAsia="宋体" w:hAnsi="Segoe UI" w:cs="Segoe UI"/>
                <w:b/>
                <w:bCs/>
                <w:color w:val="000000"/>
                <w:kern w:val="0"/>
                <w:szCs w:val="21"/>
              </w:rPr>
            </w:pPr>
            <w:r w:rsidRPr="0069518E">
              <w:rPr>
                <w:rFonts w:ascii="Segoe UI" w:eastAsia="宋体" w:hAnsi="Segoe UI" w:cs="Segoe UI"/>
                <w:b/>
                <w:bCs/>
                <w:color w:val="000000"/>
                <w:kern w:val="0"/>
                <w:szCs w:val="21"/>
              </w:rPr>
              <w:t>说明</w:t>
            </w:r>
          </w:p>
        </w:tc>
      </w:tr>
      <w:tr w:rsidR="0069518E" w:rsidRPr="0069518E" w:rsidTr="0069518E">
        <w:tc>
          <w:tcPr>
            <w:tcW w:w="1276" w:type="dxa"/>
            <w:tcBorders>
              <w:bottom w:val="single" w:sz="6" w:space="0" w:color="E5E5E5"/>
              <w:right w:val="single" w:sz="6" w:space="0" w:color="EEEEEE"/>
            </w:tcBorders>
            <w:shd w:val="clear" w:color="auto" w:fill="FFFFFF"/>
            <w:vAlign w:val="center"/>
            <w:hideMark/>
          </w:tcPr>
          <w:p w:rsidR="0069518E" w:rsidRPr="0069518E" w:rsidRDefault="0069518E" w:rsidP="0069518E">
            <w:pPr>
              <w:widowControl/>
              <w:jc w:val="left"/>
              <w:rPr>
                <w:rFonts w:ascii="Segoe UI" w:eastAsia="宋体" w:hAnsi="Segoe UI" w:cs="Segoe UI"/>
                <w:color w:val="323232"/>
                <w:kern w:val="0"/>
                <w:szCs w:val="21"/>
              </w:rPr>
            </w:pPr>
            <w:r w:rsidRPr="0069518E">
              <w:rPr>
                <w:rFonts w:ascii="Segoe UI" w:eastAsia="宋体" w:hAnsi="Segoe UI" w:cs="Segoe UI"/>
                <w:b/>
                <w:bCs/>
                <w:color w:val="323232"/>
                <w:kern w:val="0"/>
                <w:szCs w:val="21"/>
              </w:rPr>
              <w:t>名称</w:t>
            </w:r>
          </w:p>
        </w:tc>
        <w:tc>
          <w:tcPr>
            <w:tcW w:w="7030" w:type="dxa"/>
            <w:tcBorders>
              <w:bottom w:val="single" w:sz="6" w:space="0" w:color="E5E5E5"/>
              <w:right w:val="nil"/>
            </w:tcBorders>
            <w:shd w:val="clear" w:color="auto" w:fill="FFFFFF"/>
            <w:vAlign w:val="center"/>
            <w:hideMark/>
          </w:tcPr>
          <w:p w:rsidR="0069518E" w:rsidRPr="0069518E" w:rsidRDefault="0069518E" w:rsidP="0069518E">
            <w:pPr>
              <w:widowControl/>
              <w:jc w:val="left"/>
              <w:rPr>
                <w:rFonts w:ascii="Segoe UI" w:eastAsia="宋体" w:hAnsi="Segoe UI" w:cs="Segoe UI"/>
                <w:color w:val="323232"/>
                <w:kern w:val="0"/>
                <w:szCs w:val="21"/>
              </w:rPr>
            </w:pPr>
            <w:r w:rsidRPr="0069518E">
              <w:rPr>
                <w:rFonts w:ascii="Segoe UI" w:eastAsia="宋体" w:hAnsi="Segoe UI" w:cs="Segoe UI"/>
                <w:color w:val="323232"/>
                <w:kern w:val="0"/>
                <w:szCs w:val="21"/>
              </w:rPr>
              <w:t>告警模板的名称。</w:t>
            </w:r>
          </w:p>
        </w:tc>
      </w:tr>
      <w:tr w:rsidR="0069518E" w:rsidRPr="0069518E" w:rsidTr="0069518E">
        <w:tc>
          <w:tcPr>
            <w:tcW w:w="1276" w:type="dxa"/>
            <w:tcBorders>
              <w:bottom w:val="single" w:sz="6" w:space="0" w:color="E5E5E5"/>
              <w:right w:val="single" w:sz="6" w:space="0" w:color="EEEEEE"/>
            </w:tcBorders>
            <w:shd w:val="clear" w:color="auto" w:fill="FFFFFF"/>
            <w:vAlign w:val="center"/>
            <w:hideMark/>
          </w:tcPr>
          <w:p w:rsidR="0069518E" w:rsidRPr="0069518E" w:rsidRDefault="0069518E" w:rsidP="0069518E">
            <w:pPr>
              <w:widowControl/>
              <w:jc w:val="left"/>
              <w:rPr>
                <w:rFonts w:ascii="Segoe UI" w:eastAsia="宋体" w:hAnsi="Segoe UI" w:cs="Segoe UI"/>
                <w:color w:val="323232"/>
                <w:kern w:val="0"/>
                <w:szCs w:val="21"/>
              </w:rPr>
            </w:pPr>
            <w:r w:rsidRPr="0069518E">
              <w:rPr>
                <w:rFonts w:ascii="Segoe UI" w:eastAsia="宋体" w:hAnsi="Segoe UI" w:cs="Segoe UI"/>
                <w:b/>
                <w:bCs/>
                <w:color w:val="323232"/>
                <w:kern w:val="0"/>
                <w:szCs w:val="21"/>
              </w:rPr>
              <w:t>资源类型</w:t>
            </w:r>
          </w:p>
        </w:tc>
        <w:tc>
          <w:tcPr>
            <w:tcW w:w="7030" w:type="dxa"/>
            <w:tcBorders>
              <w:bottom w:val="single" w:sz="6" w:space="0" w:color="E5E5E5"/>
              <w:right w:val="nil"/>
            </w:tcBorders>
            <w:shd w:val="clear" w:color="auto" w:fill="FFFFFF"/>
            <w:vAlign w:val="center"/>
            <w:hideMark/>
          </w:tcPr>
          <w:p w:rsidR="0069518E" w:rsidRPr="0069518E" w:rsidRDefault="0069518E" w:rsidP="0069518E">
            <w:pPr>
              <w:widowControl/>
              <w:jc w:val="left"/>
              <w:rPr>
                <w:rFonts w:ascii="Segoe UI" w:eastAsia="宋体" w:hAnsi="Segoe UI" w:cs="Segoe UI"/>
                <w:color w:val="323232"/>
                <w:kern w:val="0"/>
                <w:szCs w:val="21"/>
              </w:rPr>
            </w:pPr>
            <w:r w:rsidRPr="0069518E">
              <w:rPr>
                <w:rFonts w:ascii="Segoe UI" w:eastAsia="宋体" w:hAnsi="Segoe UI" w:cs="Segoe UI"/>
                <w:color w:val="323232"/>
                <w:kern w:val="0"/>
                <w:szCs w:val="21"/>
              </w:rPr>
              <w:t>告警模板适用的资源的类型。</w:t>
            </w:r>
          </w:p>
        </w:tc>
      </w:tr>
      <w:tr w:rsidR="0069518E" w:rsidRPr="0069518E" w:rsidTr="0069518E">
        <w:tc>
          <w:tcPr>
            <w:tcW w:w="1276" w:type="dxa"/>
            <w:tcBorders>
              <w:bottom w:val="single" w:sz="6" w:space="0" w:color="E5E5E5"/>
              <w:right w:val="single" w:sz="6" w:space="0" w:color="EEEEEE"/>
            </w:tcBorders>
            <w:shd w:val="clear" w:color="auto" w:fill="FFFFFF"/>
            <w:vAlign w:val="center"/>
            <w:hideMark/>
          </w:tcPr>
          <w:p w:rsidR="0069518E" w:rsidRPr="0069518E" w:rsidRDefault="0069518E" w:rsidP="0069518E">
            <w:pPr>
              <w:widowControl/>
              <w:jc w:val="left"/>
              <w:rPr>
                <w:rFonts w:ascii="Segoe UI" w:eastAsia="宋体" w:hAnsi="Segoe UI" w:cs="Segoe UI"/>
                <w:color w:val="323232"/>
                <w:kern w:val="0"/>
                <w:szCs w:val="21"/>
              </w:rPr>
            </w:pPr>
            <w:r w:rsidRPr="0069518E">
              <w:rPr>
                <w:rFonts w:ascii="Segoe UI" w:eastAsia="宋体" w:hAnsi="Segoe UI" w:cs="Segoe UI"/>
                <w:b/>
                <w:bCs/>
                <w:color w:val="323232"/>
                <w:kern w:val="0"/>
                <w:szCs w:val="21"/>
              </w:rPr>
              <w:t>规则数</w:t>
            </w:r>
          </w:p>
        </w:tc>
        <w:tc>
          <w:tcPr>
            <w:tcW w:w="7030" w:type="dxa"/>
            <w:tcBorders>
              <w:bottom w:val="single" w:sz="6" w:space="0" w:color="E5E5E5"/>
              <w:right w:val="nil"/>
            </w:tcBorders>
            <w:shd w:val="clear" w:color="auto" w:fill="FFFFFF"/>
            <w:vAlign w:val="center"/>
            <w:hideMark/>
          </w:tcPr>
          <w:p w:rsidR="0069518E" w:rsidRPr="0069518E" w:rsidRDefault="0069518E" w:rsidP="0069518E">
            <w:pPr>
              <w:widowControl/>
              <w:jc w:val="left"/>
              <w:rPr>
                <w:rFonts w:ascii="Segoe UI" w:eastAsia="宋体" w:hAnsi="Segoe UI" w:cs="Segoe UI"/>
                <w:color w:val="323232"/>
                <w:kern w:val="0"/>
                <w:szCs w:val="21"/>
              </w:rPr>
            </w:pPr>
            <w:r w:rsidRPr="0069518E">
              <w:rPr>
                <w:rFonts w:ascii="Segoe UI" w:eastAsia="宋体" w:hAnsi="Segoe UI" w:cs="Segoe UI"/>
                <w:color w:val="323232"/>
                <w:kern w:val="0"/>
                <w:szCs w:val="21"/>
              </w:rPr>
              <w:t>告警模板中包含的告警规则的个数。</w:t>
            </w:r>
            <w:r w:rsidRPr="0069518E">
              <w:rPr>
                <w:rFonts w:ascii="Segoe UI" w:eastAsia="宋体" w:hAnsi="Segoe UI" w:cs="Segoe UI"/>
                <w:color w:val="323232"/>
                <w:kern w:val="0"/>
                <w:szCs w:val="21"/>
              </w:rPr>
              <w:br/>
            </w:r>
            <w:r w:rsidRPr="0069518E">
              <w:rPr>
                <w:rFonts w:ascii="Segoe UI" w:eastAsia="宋体" w:hAnsi="Segoe UI" w:cs="Segoe UI"/>
                <w:color w:val="323232"/>
                <w:kern w:val="0"/>
                <w:szCs w:val="21"/>
              </w:rPr>
              <w:t>单击数字可查看详细的规则的信息，包括规则、告警类型、等级。</w:t>
            </w:r>
          </w:p>
        </w:tc>
      </w:tr>
      <w:tr w:rsidR="0069518E" w:rsidRPr="0069518E" w:rsidTr="0069518E">
        <w:tc>
          <w:tcPr>
            <w:tcW w:w="1276" w:type="dxa"/>
            <w:tcBorders>
              <w:bottom w:val="single" w:sz="6" w:space="0" w:color="E5E5E5"/>
              <w:right w:val="single" w:sz="6" w:space="0" w:color="EEEEEE"/>
            </w:tcBorders>
            <w:shd w:val="clear" w:color="auto" w:fill="FFFFFF"/>
            <w:vAlign w:val="center"/>
            <w:hideMark/>
          </w:tcPr>
          <w:p w:rsidR="0069518E" w:rsidRPr="0069518E" w:rsidRDefault="0069518E" w:rsidP="0069518E">
            <w:pPr>
              <w:widowControl/>
              <w:jc w:val="left"/>
              <w:rPr>
                <w:rFonts w:ascii="Segoe UI" w:eastAsia="宋体" w:hAnsi="Segoe UI" w:cs="Segoe UI"/>
                <w:color w:val="323232"/>
                <w:kern w:val="0"/>
                <w:szCs w:val="21"/>
              </w:rPr>
            </w:pPr>
            <w:r w:rsidRPr="0069518E">
              <w:rPr>
                <w:rFonts w:ascii="Segoe UI" w:eastAsia="宋体" w:hAnsi="Segoe UI" w:cs="Segoe UI"/>
                <w:b/>
                <w:bCs/>
                <w:color w:val="323232"/>
                <w:kern w:val="0"/>
                <w:szCs w:val="21"/>
              </w:rPr>
              <w:t>通知策略</w:t>
            </w:r>
          </w:p>
        </w:tc>
        <w:tc>
          <w:tcPr>
            <w:tcW w:w="7030" w:type="dxa"/>
            <w:tcBorders>
              <w:bottom w:val="single" w:sz="6" w:space="0" w:color="E5E5E5"/>
              <w:right w:val="nil"/>
            </w:tcBorders>
            <w:shd w:val="clear" w:color="auto" w:fill="FFFFFF"/>
            <w:vAlign w:val="center"/>
            <w:hideMark/>
          </w:tcPr>
          <w:p w:rsidR="0069518E" w:rsidRPr="0069518E" w:rsidRDefault="0069518E" w:rsidP="0069518E">
            <w:pPr>
              <w:widowControl/>
              <w:jc w:val="left"/>
              <w:rPr>
                <w:rFonts w:ascii="Segoe UI" w:eastAsia="宋体" w:hAnsi="Segoe UI" w:cs="Segoe UI"/>
                <w:color w:val="323232"/>
                <w:kern w:val="0"/>
                <w:szCs w:val="21"/>
              </w:rPr>
            </w:pPr>
            <w:r w:rsidRPr="0069518E">
              <w:rPr>
                <w:rFonts w:ascii="Segoe UI" w:eastAsia="宋体" w:hAnsi="Segoe UI" w:cs="Segoe UI"/>
                <w:color w:val="323232"/>
                <w:kern w:val="0"/>
                <w:szCs w:val="21"/>
              </w:rPr>
              <w:t>告警模板采用的通知策略，策略数量过多时，隐藏部分名称，单击</w:t>
            </w:r>
            <w:r w:rsidRPr="0069518E">
              <w:rPr>
                <w:rFonts w:ascii="Segoe UI" w:eastAsia="宋体" w:hAnsi="Segoe UI" w:cs="Segoe UI"/>
                <w:color w:val="323232"/>
                <w:kern w:val="0"/>
                <w:szCs w:val="21"/>
              </w:rPr>
              <w:t> </w:t>
            </w:r>
            <w:r>
              <w:rPr>
                <w:noProof/>
              </w:rPr>
              <w:drawing>
                <wp:inline distT="0" distB="0" distL="0" distR="0" wp14:anchorId="4FFB832F" wp14:editId="7EE46F79">
                  <wp:extent cx="243377" cy="157480"/>
                  <wp:effectExtent l="0" t="0" r="4445" b="0"/>
                  <wp:docPr id="58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48849" cy="161021"/>
                          </a:xfrm>
                          <a:prstGeom prst="rect">
                            <a:avLst/>
                          </a:prstGeom>
                        </pic:spPr>
                      </pic:pic>
                    </a:graphicData>
                  </a:graphic>
                </wp:inline>
              </w:drawing>
            </w:r>
            <w:r w:rsidRPr="0069518E">
              <w:rPr>
                <w:rFonts w:ascii="Segoe UI" w:eastAsia="宋体" w:hAnsi="Segoe UI" w:cs="Segoe UI"/>
                <w:color w:val="323232"/>
                <w:kern w:val="0"/>
                <w:szCs w:val="21"/>
              </w:rPr>
              <w:t> </w:t>
            </w:r>
            <w:r w:rsidRPr="0069518E">
              <w:rPr>
                <w:rFonts w:ascii="Segoe UI" w:eastAsia="宋体" w:hAnsi="Segoe UI" w:cs="Segoe UI"/>
                <w:color w:val="323232"/>
                <w:kern w:val="0"/>
                <w:szCs w:val="21"/>
              </w:rPr>
              <w:t>图标可展开全部。</w:t>
            </w:r>
          </w:p>
        </w:tc>
      </w:tr>
      <w:tr w:rsidR="0069518E" w:rsidRPr="0069518E" w:rsidTr="0069518E">
        <w:tc>
          <w:tcPr>
            <w:tcW w:w="1276" w:type="dxa"/>
            <w:tcBorders>
              <w:bottom w:val="single" w:sz="6" w:space="0" w:color="E5E5E5"/>
              <w:right w:val="single" w:sz="6" w:space="0" w:color="EEEEEE"/>
            </w:tcBorders>
            <w:shd w:val="clear" w:color="auto" w:fill="FFFFFF"/>
            <w:vAlign w:val="center"/>
            <w:hideMark/>
          </w:tcPr>
          <w:p w:rsidR="0069518E" w:rsidRPr="0069518E" w:rsidRDefault="0069518E" w:rsidP="0069518E">
            <w:pPr>
              <w:widowControl/>
              <w:jc w:val="left"/>
              <w:rPr>
                <w:rFonts w:ascii="Segoe UI" w:eastAsia="宋体" w:hAnsi="Segoe UI" w:cs="Segoe UI"/>
                <w:color w:val="323232"/>
                <w:kern w:val="0"/>
                <w:szCs w:val="21"/>
              </w:rPr>
            </w:pPr>
            <w:r w:rsidRPr="0069518E">
              <w:rPr>
                <w:rFonts w:ascii="Segoe UI" w:eastAsia="宋体" w:hAnsi="Segoe UI" w:cs="Segoe UI"/>
                <w:b/>
                <w:bCs/>
                <w:color w:val="323232"/>
                <w:kern w:val="0"/>
                <w:szCs w:val="21"/>
              </w:rPr>
              <w:t>创建时间</w:t>
            </w:r>
          </w:p>
        </w:tc>
        <w:tc>
          <w:tcPr>
            <w:tcW w:w="7030" w:type="dxa"/>
            <w:tcBorders>
              <w:bottom w:val="single" w:sz="6" w:space="0" w:color="E5E5E5"/>
              <w:right w:val="nil"/>
            </w:tcBorders>
            <w:shd w:val="clear" w:color="auto" w:fill="FFFFFF"/>
            <w:vAlign w:val="center"/>
            <w:hideMark/>
          </w:tcPr>
          <w:p w:rsidR="0069518E" w:rsidRPr="0069518E" w:rsidRDefault="0069518E" w:rsidP="0069518E">
            <w:pPr>
              <w:widowControl/>
              <w:jc w:val="left"/>
              <w:rPr>
                <w:rFonts w:ascii="Segoe UI" w:eastAsia="宋体" w:hAnsi="Segoe UI" w:cs="Segoe UI"/>
                <w:color w:val="323232"/>
                <w:kern w:val="0"/>
                <w:szCs w:val="21"/>
              </w:rPr>
            </w:pPr>
            <w:r w:rsidRPr="0069518E">
              <w:rPr>
                <w:rFonts w:ascii="Segoe UI" w:eastAsia="宋体" w:hAnsi="Segoe UI" w:cs="Segoe UI"/>
                <w:color w:val="323232"/>
                <w:kern w:val="0"/>
                <w:szCs w:val="21"/>
              </w:rPr>
              <w:t>告警的创建时间。</w:t>
            </w:r>
          </w:p>
        </w:tc>
      </w:tr>
      <w:tr w:rsidR="0069518E" w:rsidRPr="0069518E" w:rsidTr="0069518E">
        <w:tc>
          <w:tcPr>
            <w:tcW w:w="1276" w:type="dxa"/>
            <w:tcBorders>
              <w:bottom w:val="single" w:sz="6" w:space="0" w:color="E5E5E5"/>
              <w:right w:val="single" w:sz="6" w:space="0" w:color="EEEEEE"/>
            </w:tcBorders>
            <w:shd w:val="clear" w:color="auto" w:fill="FFFFFF"/>
            <w:vAlign w:val="center"/>
            <w:hideMark/>
          </w:tcPr>
          <w:p w:rsidR="0069518E" w:rsidRPr="0069518E" w:rsidRDefault="0069518E" w:rsidP="0069518E">
            <w:pPr>
              <w:widowControl/>
              <w:jc w:val="left"/>
              <w:rPr>
                <w:rFonts w:ascii="Segoe UI" w:eastAsia="宋体" w:hAnsi="Segoe UI" w:cs="Segoe UI"/>
                <w:color w:val="323232"/>
                <w:kern w:val="0"/>
                <w:szCs w:val="21"/>
              </w:rPr>
            </w:pPr>
            <w:r w:rsidRPr="0069518E">
              <w:rPr>
                <w:rFonts w:ascii="Segoe UI" w:eastAsia="宋体" w:hAnsi="Segoe UI" w:cs="Segoe UI"/>
                <w:b/>
                <w:bCs/>
                <w:color w:val="323232"/>
                <w:kern w:val="0"/>
                <w:szCs w:val="21"/>
              </w:rPr>
              <w:t>操作</w:t>
            </w:r>
          </w:p>
        </w:tc>
        <w:tc>
          <w:tcPr>
            <w:tcW w:w="7030" w:type="dxa"/>
            <w:tcBorders>
              <w:bottom w:val="single" w:sz="6" w:space="0" w:color="E5E5E5"/>
              <w:right w:val="nil"/>
            </w:tcBorders>
            <w:shd w:val="clear" w:color="auto" w:fill="FFFFFF"/>
            <w:vAlign w:val="center"/>
            <w:hideMark/>
          </w:tcPr>
          <w:p w:rsidR="0069518E" w:rsidRPr="0069518E" w:rsidRDefault="0069518E" w:rsidP="0069518E">
            <w:pPr>
              <w:widowControl/>
              <w:jc w:val="left"/>
              <w:rPr>
                <w:rFonts w:ascii="Segoe UI" w:eastAsia="宋体" w:hAnsi="Segoe UI" w:cs="Segoe UI"/>
                <w:color w:val="323232"/>
                <w:kern w:val="0"/>
                <w:szCs w:val="21"/>
              </w:rPr>
            </w:pPr>
            <w:r w:rsidRPr="0069518E">
              <w:rPr>
                <w:rFonts w:ascii="Segoe UI" w:eastAsia="宋体" w:hAnsi="Segoe UI" w:cs="Segoe UI"/>
                <w:color w:val="323232"/>
                <w:kern w:val="0"/>
                <w:szCs w:val="21"/>
              </w:rPr>
              <w:t>可通过单击指定的告警模板右侧对应的</w:t>
            </w:r>
            <w:r w:rsidRPr="0069518E">
              <w:rPr>
                <w:rFonts w:ascii="Segoe UI" w:eastAsia="宋体" w:hAnsi="Segoe UI" w:cs="Segoe UI"/>
                <w:color w:val="323232"/>
                <w:kern w:val="0"/>
                <w:szCs w:val="21"/>
              </w:rPr>
              <w:t> </w:t>
            </w:r>
            <w:r>
              <w:rPr>
                <w:noProof/>
              </w:rPr>
              <w:drawing>
                <wp:inline distT="0" distB="0" distL="0" distR="0" wp14:anchorId="47D47583" wp14:editId="3CACF77C">
                  <wp:extent cx="91440" cy="137160"/>
                  <wp:effectExtent l="0" t="0" r="3810" b="0"/>
                  <wp:docPr id="584"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sidRPr="0069518E">
              <w:rPr>
                <w:rFonts w:ascii="Segoe UI" w:eastAsia="宋体" w:hAnsi="Segoe UI" w:cs="Segoe UI"/>
                <w:color w:val="323232"/>
                <w:kern w:val="0"/>
                <w:szCs w:val="21"/>
              </w:rPr>
              <w:t>图标，选择对告警执行以下操作：</w:t>
            </w:r>
            <w:r w:rsidRPr="0069518E">
              <w:rPr>
                <w:rFonts w:ascii="Segoe UI" w:eastAsia="宋体" w:hAnsi="Segoe UI" w:cs="Segoe UI"/>
                <w:color w:val="323232"/>
                <w:kern w:val="0"/>
                <w:szCs w:val="21"/>
              </w:rPr>
              <w:br/>
            </w:r>
            <w:r w:rsidRPr="0069518E">
              <w:rPr>
                <w:rFonts w:ascii="Segoe UI" w:eastAsia="宋体" w:hAnsi="Segoe UI" w:cs="Segoe UI"/>
                <w:color w:val="323232"/>
                <w:kern w:val="0"/>
                <w:szCs w:val="21"/>
              </w:rPr>
              <w:t>更新告警模板：更新告警模板的配置。</w:t>
            </w:r>
            <w:r w:rsidRPr="0069518E">
              <w:rPr>
                <w:rFonts w:ascii="Segoe UI" w:eastAsia="宋体" w:hAnsi="Segoe UI" w:cs="Segoe UI"/>
                <w:color w:val="323232"/>
                <w:kern w:val="0"/>
                <w:szCs w:val="21"/>
              </w:rPr>
              <w:br/>
            </w:r>
            <w:r w:rsidRPr="0069518E">
              <w:rPr>
                <w:rFonts w:ascii="Segoe UI" w:eastAsia="宋体" w:hAnsi="Segoe UI" w:cs="Segoe UI"/>
                <w:color w:val="323232"/>
                <w:kern w:val="0"/>
                <w:szCs w:val="21"/>
              </w:rPr>
              <w:t>删除告警模板：删除告警模板。</w:t>
            </w:r>
          </w:p>
        </w:tc>
      </w:tr>
    </w:tbl>
    <w:p w:rsidR="004D71E0" w:rsidRPr="0069518E" w:rsidRDefault="004D71E0" w:rsidP="004D71E0">
      <w:pPr>
        <w:ind w:firstLine="426"/>
      </w:pPr>
    </w:p>
    <w:p w:rsidR="004D71E0" w:rsidRDefault="004D71E0" w:rsidP="004D71E0">
      <w:pPr>
        <w:ind w:firstLine="426"/>
      </w:pPr>
      <w:r>
        <w:rPr>
          <w:rFonts w:hint="eastAsia"/>
        </w:rPr>
        <w:t>提示：可通过列表页右上角的搜索框输入告警模板名称进行精确搜索。</w:t>
      </w:r>
    </w:p>
    <w:p w:rsidR="004D71E0" w:rsidRDefault="004D71E0" w:rsidP="004D71E0">
      <w:pPr>
        <w:ind w:firstLine="426"/>
      </w:pPr>
    </w:p>
    <w:p w:rsidR="004D71E0" w:rsidRPr="009D30FB" w:rsidRDefault="004D71E0" w:rsidP="009D30FB">
      <w:pPr>
        <w:pStyle w:val="6"/>
        <w:spacing w:before="0" w:after="0" w:line="240" w:lineRule="auto"/>
        <w:ind w:firstLineChars="201" w:firstLine="424"/>
        <w:rPr>
          <w:rFonts w:asciiTheme="minorEastAsia" w:eastAsiaTheme="minorEastAsia" w:hAnsiTheme="minorEastAsia"/>
          <w:sz w:val="21"/>
          <w:szCs w:val="21"/>
        </w:rPr>
      </w:pPr>
      <w:r w:rsidRPr="009D30FB">
        <w:rPr>
          <w:rFonts w:asciiTheme="minorEastAsia" w:eastAsiaTheme="minorEastAsia" w:hAnsiTheme="minorEastAsia" w:hint="eastAsia"/>
          <w:sz w:val="21"/>
          <w:szCs w:val="21"/>
        </w:rPr>
        <w:t>创建告警模板</w:t>
      </w:r>
    </w:p>
    <w:p w:rsidR="004D71E0" w:rsidRDefault="004D71E0" w:rsidP="004D71E0">
      <w:pPr>
        <w:ind w:firstLine="426"/>
      </w:pPr>
      <w:r>
        <w:rPr>
          <w:rFonts w:hint="eastAsia"/>
        </w:rPr>
        <w:t>创建基于集群、节点或计算组件监控指标的告警模板，以方便后续针对某个资源快速创建告警规则。</w:t>
      </w:r>
    </w:p>
    <w:p w:rsidR="004D71E0" w:rsidRDefault="004D71E0" w:rsidP="004D71E0">
      <w:pPr>
        <w:ind w:firstLine="426"/>
      </w:pPr>
      <w:r>
        <w:rPr>
          <w:rFonts w:hint="eastAsia"/>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单击</w:t>
      </w:r>
      <w:r>
        <w:rPr>
          <w:rFonts w:hint="eastAsia"/>
        </w:rPr>
        <w:t xml:space="preserve"> </w:t>
      </w:r>
      <w:r>
        <w:rPr>
          <w:rFonts w:hint="eastAsia"/>
        </w:rPr>
        <w:t>告警</w:t>
      </w:r>
      <w:r>
        <w:rPr>
          <w:rFonts w:hint="eastAsia"/>
        </w:rPr>
        <w:t xml:space="preserve"> &gt; </w:t>
      </w:r>
      <w:r>
        <w:rPr>
          <w:rFonts w:hint="eastAsia"/>
        </w:rPr>
        <w:t>告警模板，进入告警模板列表页面。</w:t>
      </w:r>
    </w:p>
    <w:p w:rsidR="004D71E0" w:rsidRDefault="004D71E0" w:rsidP="004D71E0">
      <w:pPr>
        <w:ind w:firstLine="426"/>
      </w:pPr>
      <w:r>
        <w:rPr>
          <w:rFonts w:hint="eastAsia"/>
        </w:rPr>
        <w:t xml:space="preserve">3. </w:t>
      </w:r>
      <w:r>
        <w:rPr>
          <w:rFonts w:hint="eastAsia"/>
        </w:rPr>
        <w:t>单击</w:t>
      </w:r>
      <w:r>
        <w:rPr>
          <w:rFonts w:hint="eastAsia"/>
        </w:rPr>
        <w:t xml:space="preserve"> </w:t>
      </w:r>
      <w:r>
        <w:rPr>
          <w:rFonts w:hint="eastAsia"/>
        </w:rPr>
        <w:t>创建告警模板</w:t>
      </w:r>
      <w:r>
        <w:rPr>
          <w:rFonts w:hint="eastAsia"/>
        </w:rPr>
        <w:t xml:space="preserve"> </w:t>
      </w:r>
      <w:r>
        <w:rPr>
          <w:rFonts w:hint="eastAsia"/>
        </w:rPr>
        <w:t>按钮，进入创建告警模板页面。</w:t>
      </w:r>
    </w:p>
    <w:p w:rsidR="004D71E0" w:rsidRDefault="004D71E0" w:rsidP="004D71E0">
      <w:pPr>
        <w:ind w:firstLine="426"/>
      </w:pPr>
      <w:r>
        <w:rPr>
          <w:rFonts w:hint="eastAsia"/>
        </w:rPr>
        <w:t xml:space="preserve">4. </w:t>
      </w:r>
      <w:r>
        <w:rPr>
          <w:rFonts w:hint="eastAsia"/>
        </w:rPr>
        <w:t>在</w:t>
      </w:r>
      <w:r>
        <w:rPr>
          <w:rFonts w:hint="eastAsia"/>
        </w:rPr>
        <w:t xml:space="preserve"> </w:t>
      </w:r>
      <w:r>
        <w:rPr>
          <w:rFonts w:hint="eastAsia"/>
        </w:rPr>
        <w:t>基本信息</w:t>
      </w:r>
      <w:r>
        <w:rPr>
          <w:rFonts w:hint="eastAsia"/>
        </w:rPr>
        <w:t xml:space="preserve"> </w:t>
      </w:r>
      <w:r>
        <w:rPr>
          <w:rFonts w:hint="eastAsia"/>
        </w:rPr>
        <w:t>区域，配置告警模板的基本信息。</w:t>
      </w:r>
    </w:p>
    <w:p w:rsidR="004D71E0" w:rsidRDefault="004D71E0" w:rsidP="004D71E0">
      <w:pPr>
        <w:ind w:firstLine="426"/>
      </w:pPr>
      <w:r>
        <w:rPr>
          <w:rFonts w:hint="eastAsia"/>
        </w:rPr>
        <w:t>在</w:t>
      </w:r>
      <w:r>
        <w:rPr>
          <w:rFonts w:hint="eastAsia"/>
        </w:rPr>
        <w:t xml:space="preserve"> </w:t>
      </w:r>
      <w:r>
        <w:rPr>
          <w:rFonts w:hint="eastAsia"/>
        </w:rPr>
        <w:t>名称</w:t>
      </w:r>
      <w:r>
        <w:rPr>
          <w:rFonts w:hint="eastAsia"/>
        </w:rPr>
        <w:t xml:space="preserve"> </w:t>
      </w:r>
      <w:r>
        <w:rPr>
          <w:rFonts w:hint="eastAsia"/>
        </w:rPr>
        <w:t>框中，输入告警模板的名称。</w:t>
      </w:r>
    </w:p>
    <w:p w:rsidR="004D71E0" w:rsidRDefault="004D71E0" w:rsidP="004D71E0">
      <w:pPr>
        <w:ind w:firstLine="426"/>
      </w:pPr>
      <w:r>
        <w:rPr>
          <w:rFonts w:hint="eastAsia"/>
        </w:rPr>
        <w:t>支持输入</w:t>
      </w:r>
      <w:r>
        <w:rPr>
          <w:rFonts w:hint="eastAsia"/>
        </w:rPr>
        <w:t xml:space="preserve"> a-z </w:t>
      </w:r>
      <w:r>
        <w:rPr>
          <w:rFonts w:hint="eastAsia"/>
        </w:rPr>
        <w:t>、</w:t>
      </w:r>
      <w:r>
        <w:rPr>
          <w:rFonts w:hint="eastAsia"/>
        </w:rPr>
        <w:t xml:space="preserve">0-9 </w:t>
      </w:r>
      <w:r>
        <w:rPr>
          <w:rFonts w:hint="eastAsia"/>
        </w:rPr>
        <w:t>、</w:t>
      </w:r>
      <w:r>
        <w:rPr>
          <w:rFonts w:hint="eastAsia"/>
        </w:rPr>
        <w:t xml:space="preserve">- </w:t>
      </w:r>
      <w:r>
        <w:rPr>
          <w:rFonts w:hint="eastAsia"/>
        </w:rPr>
        <w:t>，并且以</w:t>
      </w:r>
      <w:r>
        <w:rPr>
          <w:rFonts w:hint="eastAsia"/>
        </w:rPr>
        <w:t xml:space="preserve"> a-z </w:t>
      </w:r>
      <w:r>
        <w:rPr>
          <w:rFonts w:hint="eastAsia"/>
        </w:rPr>
        <w:t>开头，以</w:t>
      </w:r>
      <w:r>
        <w:rPr>
          <w:rFonts w:hint="eastAsia"/>
        </w:rPr>
        <w:t xml:space="preserve"> a-z </w:t>
      </w:r>
      <w:r>
        <w:rPr>
          <w:rFonts w:hint="eastAsia"/>
        </w:rPr>
        <w:t>、</w:t>
      </w:r>
      <w:r>
        <w:rPr>
          <w:rFonts w:hint="eastAsia"/>
        </w:rPr>
        <w:t xml:space="preserve">0-9 </w:t>
      </w:r>
      <w:r>
        <w:rPr>
          <w:rFonts w:hint="eastAsia"/>
        </w:rPr>
        <w:t>结尾。</w:t>
      </w:r>
    </w:p>
    <w:p w:rsidR="004D71E0" w:rsidRDefault="004D71E0" w:rsidP="004D71E0">
      <w:pPr>
        <w:ind w:firstLine="426"/>
      </w:pPr>
      <w:r>
        <w:rPr>
          <w:rFonts w:hint="eastAsia"/>
        </w:rPr>
        <w:t>在</w:t>
      </w:r>
      <w:r>
        <w:rPr>
          <w:rFonts w:hint="eastAsia"/>
        </w:rPr>
        <w:t xml:space="preserve"> </w:t>
      </w:r>
      <w:r>
        <w:rPr>
          <w:rFonts w:hint="eastAsia"/>
        </w:rPr>
        <w:t>描述</w:t>
      </w:r>
      <w:r>
        <w:rPr>
          <w:rFonts w:hint="eastAsia"/>
        </w:rPr>
        <w:t xml:space="preserve"> </w:t>
      </w:r>
      <w:r>
        <w:rPr>
          <w:rFonts w:hint="eastAsia"/>
        </w:rPr>
        <w:t>框中，输入告警模板的描述信息。支持中文字符。</w:t>
      </w:r>
    </w:p>
    <w:p w:rsidR="004D71E0" w:rsidRDefault="004D71E0" w:rsidP="004D71E0">
      <w:pPr>
        <w:ind w:firstLine="426"/>
      </w:pPr>
      <w:r>
        <w:rPr>
          <w:rFonts w:hint="eastAsia"/>
        </w:rPr>
        <w:t>选择</w:t>
      </w:r>
      <w:r>
        <w:rPr>
          <w:rFonts w:hint="eastAsia"/>
        </w:rPr>
        <w:t xml:space="preserve"> </w:t>
      </w:r>
      <w:r>
        <w:rPr>
          <w:rFonts w:hint="eastAsia"/>
        </w:rPr>
        <w:t>资源类型。支持选择</w:t>
      </w:r>
      <w:r>
        <w:rPr>
          <w:rFonts w:hint="eastAsia"/>
        </w:rPr>
        <w:t xml:space="preserve"> </w:t>
      </w:r>
      <w:r>
        <w:rPr>
          <w:rFonts w:hint="eastAsia"/>
        </w:rPr>
        <w:t>集群、节点、计算组件，并根据不同资源的监控指标、</w:t>
      </w:r>
      <w:r>
        <w:rPr>
          <w:rFonts w:hint="eastAsia"/>
        </w:rPr>
        <w:t xml:space="preserve">Kubernetes </w:t>
      </w:r>
      <w:r>
        <w:rPr>
          <w:rFonts w:hint="eastAsia"/>
        </w:rPr>
        <w:t>日志、</w:t>
      </w:r>
      <w:r>
        <w:rPr>
          <w:rFonts w:hint="eastAsia"/>
        </w:rPr>
        <w:t xml:space="preserve">Kubernetes </w:t>
      </w:r>
      <w:r>
        <w:rPr>
          <w:rFonts w:hint="eastAsia"/>
        </w:rPr>
        <w:t>事件等资源创建不同类型的告警。</w:t>
      </w:r>
    </w:p>
    <w:p w:rsidR="004D71E0" w:rsidRDefault="004D71E0" w:rsidP="004D71E0">
      <w:pPr>
        <w:ind w:firstLine="426"/>
      </w:pPr>
      <w:r>
        <w:rPr>
          <w:rFonts w:hint="eastAsia"/>
        </w:rPr>
        <w:t>集群、节点：支持创建</w:t>
      </w:r>
      <w:r>
        <w:rPr>
          <w:rFonts w:hint="eastAsia"/>
        </w:rPr>
        <w:t xml:space="preserve"> </w:t>
      </w:r>
      <w:r>
        <w:rPr>
          <w:rFonts w:hint="eastAsia"/>
        </w:rPr>
        <w:t>指标告警</w:t>
      </w:r>
      <w:r>
        <w:rPr>
          <w:rFonts w:hint="eastAsia"/>
        </w:rPr>
        <w:t xml:space="preserve"> </w:t>
      </w:r>
      <w:r>
        <w:rPr>
          <w:rFonts w:hint="eastAsia"/>
        </w:rPr>
        <w:t>和</w:t>
      </w:r>
      <w:r>
        <w:rPr>
          <w:rFonts w:hint="eastAsia"/>
        </w:rPr>
        <w:t xml:space="preserve"> </w:t>
      </w:r>
      <w:r>
        <w:rPr>
          <w:rFonts w:hint="eastAsia"/>
        </w:rPr>
        <w:t>自定义告警。</w:t>
      </w:r>
    </w:p>
    <w:p w:rsidR="004D71E0" w:rsidRDefault="004D71E0" w:rsidP="004D71E0">
      <w:pPr>
        <w:ind w:firstLine="426"/>
      </w:pPr>
      <w:r>
        <w:rPr>
          <w:rFonts w:hint="eastAsia"/>
        </w:rPr>
        <w:t>计算组件：支持创建</w:t>
      </w:r>
      <w:r>
        <w:rPr>
          <w:rFonts w:hint="eastAsia"/>
        </w:rPr>
        <w:t xml:space="preserve"> </w:t>
      </w:r>
      <w:r>
        <w:rPr>
          <w:rFonts w:hint="eastAsia"/>
        </w:rPr>
        <w:t>指标告警、自定义告警、日志告警</w:t>
      </w:r>
      <w:r>
        <w:rPr>
          <w:rFonts w:hint="eastAsia"/>
        </w:rPr>
        <w:t xml:space="preserve"> </w:t>
      </w:r>
      <w:r>
        <w:rPr>
          <w:rFonts w:hint="eastAsia"/>
        </w:rPr>
        <w:t>以及</w:t>
      </w:r>
      <w:r>
        <w:rPr>
          <w:rFonts w:hint="eastAsia"/>
        </w:rPr>
        <w:t xml:space="preserve"> </w:t>
      </w:r>
      <w:r>
        <w:rPr>
          <w:rFonts w:hint="eastAsia"/>
        </w:rPr>
        <w:t>事件告警。</w:t>
      </w:r>
    </w:p>
    <w:p w:rsidR="004D71E0" w:rsidRDefault="004D71E0" w:rsidP="004D71E0">
      <w:pPr>
        <w:ind w:firstLine="426"/>
      </w:pPr>
      <w:r>
        <w:rPr>
          <w:rFonts w:hint="eastAsia"/>
        </w:rPr>
        <w:t xml:space="preserve">5. </w:t>
      </w:r>
      <w:r>
        <w:rPr>
          <w:rFonts w:hint="eastAsia"/>
        </w:rPr>
        <w:t>在</w:t>
      </w:r>
      <w:r>
        <w:rPr>
          <w:rFonts w:hint="eastAsia"/>
        </w:rPr>
        <w:t xml:space="preserve"> </w:t>
      </w:r>
      <w:r>
        <w:rPr>
          <w:rFonts w:hint="eastAsia"/>
        </w:rPr>
        <w:t>告警规则</w:t>
      </w:r>
      <w:r>
        <w:rPr>
          <w:rFonts w:hint="eastAsia"/>
        </w:rPr>
        <w:t xml:space="preserve"> </w:t>
      </w:r>
      <w:r>
        <w:rPr>
          <w:rFonts w:hint="eastAsia"/>
        </w:rPr>
        <w:t>区域，配置告警模板中的告警规则组。单击</w:t>
      </w:r>
      <w:r>
        <w:rPr>
          <w:rFonts w:hint="eastAsia"/>
        </w:rPr>
        <w:t xml:space="preserve"> </w:t>
      </w:r>
      <w:r>
        <w:rPr>
          <w:rFonts w:hint="eastAsia"/>
        </w:rPr>
        <w:t>添加告警规则，可添加一条告警规则。</w:t>
      </w:r>
    </w:p>
    <w:p w:rsidR="004D71E0" w:rsidRDefault="004D71E0" w:rsidP="004D71E0">
      <w:pPr>
        <w:ind w:firstLine="426"/>
      </w:pPr>
      <w:r>
        <w:rPr>
          <w:rFonts w:hint="eastAsia"/>
        </w:rPr>
        <w:t>说明：告警模板至少需要一条告警规则。支持添加多条告警规则。</w:t>
      </w:r>
    </w:p>
    <w:p w:rsidR="004D71E0" w:rsidRDefault="004D71E0" w:rsidP="004D71E0">
      <w:pPr>
        <w:ind w:firstLine="426"/>
      </w:pPr>
      <w:r>
        <w:rPr>
          <w:rFonts w:hint="eastAsia"/>
        </w:rPr>
        <w:t xml:space="preserve">6. </w:t>
      </w:r>
      <w:r>
        <w:rPr>
          <w:rFonts w:hint="eastAsia"/>
        </w:rPr>
        <w:t>在弹出的</w:t>
      </w:r>
      <w:r>
        <w:rPr>
          <w:rFonts w:hint="eastAsia"/>
        </w:rPr>
        <w:t xml:space="preserve"> </w:t>
      </w:r>
      <w:r>
        <w:rPr>
          <w:rFonts w:hint="eastAsia"/>
        </w:rPr>
        <w:t>添加告警规则</w:t>
      </w:r>
      <w:r>
        <w:rPr>
          <w:rFonts w:hint="eastAsia"/>
        </w:rPr>
        <w:t xml:space="preserve"> </w:t>
      </w:r>
      <w:r>
        <w:rPr>
          <w:rFonts w:hint="eastAsia"/>
        </w:rPr>
        <w:t>对话框中，选择</w:t>
      </w:r>
      <w:r>
        <w:rPr>
          <w:rFonts w:hint="eastAsia"/>
        </w:rPr>
        <w:t xml:space="preserve"> </w:t>
      </w:r>
      <w:r>
        <w:rPr>
          <w:rFonts w:hint="eastAsia"/>
        </w:rPr>
        <w:t>告警类型，该参数依赖于</w:t>
      </w:r>
      <w:r>
        <w:rPr>
          <w:rFonts w:hint="eastAsia"/>
        </w:rPr>
        <w:t xml:space="preserve"> </w:t>
      </w:r>
      <w:r>
        <w:rPr>
          <w:rFonts w:hint="eastAsia"/>
        </w:rPr>
        <w:t>资源类型。</w:t>
      </w:r>
    </w:p>
    <w:p w:rsidR="004D71E0" w:rsidRDefault="004D71E0" w:rsidP="004D71E0">
      <w:pPr>
        <w:ind w:firstLine="426"/>
      </w:pPr>
      <w:r>
        <w:rPr>
          <w:rFonts w:hint="eastAsia"/>
        </w:rPr>
        <w:t>当</w:t>
      </w:r>
      <w:r>
        <w:rPr>
          <w:rFonts w:hint="eastAsia"/>
        </w:rPr>
        <w:t xml:space="preserve"> </w:t>
      </w:r>
      <w:r>
        <w:rPr>
          <w:rFonts w:hint="eastAsia"/>
        </w:rPr>
        <w:t>资源类型</w:t>
      </w:r>
      <w:r>
        <w:rPr>
          <w:rFonts w:hint="eastAsia"/>
        </w:rPr>
        <w:t xml:space="preserve"> </w:t>
      </w:r>
      <w:r>
        <w:rPr>
          <w:rFonts w:hint="eastAsia"/>
        </w:rPr>
        <w:t>为</w:t>
      </w:r>
      <w:r>
        <w:rPr>
          <w:rFonts w:hint="eastAsia"/>
        </w:rPr>
        <w:t xml:space="preserve"> </w:t>
      </w:r>
      <w:r>
        <w:rPr>
          <w:rFonts w:hint="eastAsia"/>
        </w:rPr>
        <w:t>集群</w:t>
      </w:r>
      <w:r>
        <w:rPr>
          <w:rFonts w:hint="eastAsia"/>
        </w:rPr>
        <w:t xml:space="preserve"> </w:t>
      </w:r>
      <w:r>
        <w:rPr>
          <w:rFonts w:hint="eastAsia"/>
        </w:rPr>
        <w:t>和</w:t>
      </w:r>
      <w:r>
        <w:rPr>
          <w:rFonts w:hint="eastAsia"/>
        </w:rPr>
        <w:t xml:space="preserve"> </w:t>
      </w:r>
      <w:r>
        <w:rPr>
          <w:rFonts w:hint="eastAsia"/>
        </w:rPr>
        <w:t>节点</w:t>
      </w:r>
      <w:r>
        <w:rPr>
          <w:rFonts w:hint="eastAsia"/>
        </w:rPr>
        <w:t xml:space="preserve"> </w:t>
      </w:r>
      <w:r>
        <w:rPr>
          <w:rFonts w:hint="eastAsia"/>
        </w:rPr>
        <w:t>时，该参数可选择</w:t>
      </w:r>
      <w:r>
        <w:rPr>
          <w:rFonts w:hint="eastAsia"/>
        </w:rPr>
        <w:t xml:space="preserve"> </w:t>
      </w:r>
      <w:r>
        <w:rPr>
          <w:rFonts w:hint="eastAsia"/>
        </w:rPr>
        <w:t>指标告警、自定义告警。相关参数说明，请参考</w:t>
      </w:r>
      <w:r>
        <w:rPr>
          <w:rFonts w:hint="eastAsia"/>
        </w:rPr>
        <w:t xml:space="preserve"> </w:t>
      </w:r>
      <w:r>
        <w:rPr>
          <w:rFonts w:hint="eastAsia"/>
        </w:rPr>
        <w:t>创建告警策略；</w:t>
      </w:r>
    </w:p>
    <w:p w:rsidR="004D71E0" w:rsidRDefault="004D71E0" w:rsidP="004D71E0">
      <w:pPr>
        <w:ind w:firstLine="426"/>
      </w:pPr>
      <w:r>
        <w:rPr>
          <w:rFonts w:hint="eastAsia"/>
        </w:rPr>
        <w:t>当</w:t>
      </w:r>
      <w:r>
        <w:rPr>
          <w:rFonts w:hint="eastAsia"/>
        </w:rPr>
        <w:t xml:space="preserve"> </w:t>
      </w:r>
      <w:r>
        <w:rPr>
          <w:rFonts w:hint="eastAsia"/>
        </w:rPr>
        <w:t>资源类型</w:t>
      </w:r>
      <w:r>
        <w:rPr>
          <w:rFonts w:hint="eastAsia"/>
        </w:rPr>
        <w:t xml:space="preserve"> </w:t>
      </w:r>
      <w:r>
        <w:rPr>
          <w:rFonts w:hint="eastAsia"/>
        </w:rPr>
        <w:t>为</w:t>
      </w:r>
      <w:r>
        <w:rPr>
          <w:rFonts w:hint="eastAsia"/>
        </w:rPr>
        <w:t xml:space="preserve"> </w:t>
      </w:r>
      <w:r>
        <w:rPr>
          <w:rFonts w:hint="eastAsia"/>
        </w:rPr>
        <w:t>计算组件</w:t>
      </w:r>
      <w:r>
        <w:rPr>
          <w:rFonts w:hint="eastAsia"/>
        </w:rPr>
        <w:t xml:space="preserve"> </w:t>
      </w:r>
      <w:r>
        <w:rPr>
          <w:rFonts w:hint="eastAsia"/>
        </w:rPr>
        <w:t>时，该参数可选择</w:t>
      </w:r>
      <w:r>
        <w:rPr>
          <w:rFonts w:hint="eastAsia"/>
        </w:rPr>
        <w:t xml:space="preserve"> </w:t>
      </w:r>
      <w:r>
        <w:rPr>
          <w:rFonts w:hint="eastAsia"/>
        </w:rPr>
        <w:t>指标告警、自定义告警、日志告警、事件告警。</w:t>
      </w:r>
    </w:p>
    <w:p w:rsidR="004D71E0" w:rsidRDefault="004D71E0" w:rsidP="004D71E0">
      <w:pPr>
        <w:ind w:firstLine="426"/>
      </w:pPr>
      <w:r>
        <w:rPr>
          <w:rFonts w:hint="eastAsia"/>
        </w:rPr>
        <w:t>当</w:t>
      </w:r>
      <w:r>
        <w:rPr>
          <w:rFonts w:hint="eastAsia"/>
        </w:rPr>
        <w:t xml:space="preserve"> </w:t>
      </w:r>
      <w:r>
        <w:rPr>
          <w:rFonts w:hint="eastAsia"/>
        </w:rPr>
        <w:t>告警类型</w:t>
      </w:r>
      <w:r>
        <w:rPr>
          <w:rFonts w:hint="eastAsia"/>
        </w:rPr>
        <w:t xml:space="preserve"> </w:t>
      </w:r>
      <w:r>
        <w:rPr>
          <w:rFonts w:hint="eastAsia"/>
        </w:rPr>
        <w:t>是</w:t>
      </w:r>
      <w:r>
        <w:rPr>
          <w:rFonts w:hint="eastAsia"/>
        </w:rPr>
        <w:t xml:space="preserve"> </w:t>
      </w:r>
      <w:r>
        <w:rPr>
          <w:rFonts w:hint="eastAsia"/>
        </w:rPr>
        <w:t>日志告警</w:t>
      </w:r>
      <w:r>
        <w:rPr>
          <w:rFonts w:hint="eastAsia"/>
        </w:rPr>
        <w:t xml:space="preserve"> </w:t>
      </w:r>
      <w:r>
        <w:rPr>
          <w:rFonts w:hint="eastAsia"/>
        </w:rPr>
        <w:t>时：</w:t>
      </w:r>
    </w:p>
    <w:p w:rsidR="004D71E0" w:rsidRDefault="004D71E0" w:rsidP="004D71E0">
      <w:pPr>
        <w:ind w:firstLine="426"/>
      </w:pPr>
      <w:r>
        <w:rPr>
          <w:rFonts w:hint="eastAsia"/>
        </w:rPr>
        <w:t xml:space="preserve">i. </w:t>
      </w:r>
      <w:r>
        <w:rPr>
          <w:rFonts w:hint="eastAsia"/>
        </w:rPr>
        <w:t>单击</w:t>
      </w:r>
      <w:r>
        <w:rPr>
          <w:rFonts w:hint="eastAsia"/>
        </w:rPr>
        <w:t xml:space="preserve"> </w:t>
      </w:r>
      <w:r>
        <w:rPr>
          <w:rFonts w:hint="eastAsia"/>
        </w:rPr>
        <w:t>时间范围</w:t>
      </w:r>
      <w:r>
        <w:rPr>
          <w:rFonts w:hint="eastAsia"/>
        </w:rPr>
        <w:t xml:space="preserve"> </w:t>
      </w:r>
      <w:r>
        <w:rPr>
          <w:rFonts w:hint="eastAsia"/>
        </w:rPr>
        <w:t>下拉选择框，选择日志查询的时间范围。可选择</w:t>
      </w:r>
      <w:r>
        <w:rPr>
          <w:rFonts w:hint="eastAsia"/>
        </w:rPr>
        <w:t xml:space="preserve"> 1 </w:t>
      </w:r>
      <w:r>
        <w:rPr>
          <w:rFonts w:hint="eastAsia"/>
        </w:rPr>
        <w:t>分钟、</w:t>
      </w:r>
      <w:r>
        <w:rPr>
          <w:rFonts w:hint="eastAsia"/>
        </w:rPr>
        <w:t xml:space="preserve">2 </w:t>
      </w:r>
      <w:r>
        <w:rPr>
          <w:rFonts w:hint="eastAsia"/>
        </w:rPr>
        <w:t>分钟、</w:t>
      </w:r>
      <w:r>
        <w:rPr>
          <w:rFonts w:hint="eastAsia"/>
        </w:rPr>
        <w:t xml:space="preserve">3 </w:t>
      </w:r>
      <w:r>
        <w:rPr>
          <w:rFonts w:hint="eastAsia"/>
        </w:rPr>
        <w:t>分钟、</w:t>
      </w:r>
      <w:r>
        <w:rPr>
          <w:rFonts w:hint="eastAsia"/>
        </w:rPr>
        <w:t xml:space="preserve">5 </w:t>
      </w:r>
      <w:r>
        <w:rPr>
          <w:rFonts w:hint="eastAsia"/>
        </w:rPr>
        <w:t>分钟、</w:t>
      </w:r>
      <w:r>
        <w:rPr>
          <w:rFonts w:hint="eastAsia"/>
        </w:rPr>
        <w:t xml:space="preserve">10 </w:t>
      </w:r>
      <w:r>
        <w:rPr>
          <w:rFonts w:hint="eastAsia"/>
        </w:rPr>
        <w:t>分钟、</w:t>
      </w:r>
      <w:r>
        <w:rPr>
          <w:rFonts w:hint="eastAsia"/>
        </w:rPr>
        <w:t xml:space="preserve">30 </w:t>
      </w:r>
      <w:r>
        <w:rPr>
          <w:rFonts w:hint="eastAsia"/>
        </w:rPr>
        <w:t>分钟。</w:t>
      </w:r>
    </w:p>
    <w:p w:rsidR="004D71E0" w:rsidRDefault="004D71E0" w:rsidP="004D71E0">
      <w:pPr>
        <w:ind w:firstLine="426"/>
      </w:pPr>
      <w:r>
        <w:rPr>
          <w:rFonts w:hint="eastAsia"/>
        </w:rPr>
        <w:t>例如：时间范围选择为</w:t>
      </w:r>
      <w:r>
        <w:rPr>
          <w:rFonts w:hint="eastAsia"/>
        </w:rPr>
        <w:t xml:space="preserve"> 5 </w:t>
      </w:r>
      <w:r>
        <w:rPr>
          <w:rFonts w:hint="eastAsia"/>
        </w:rPr>
        <w:t>分钟，告警创建成功之后，任意的</w:t>
      </w:r>
      <w:r>
        <w:rPr>
          <w:rFonts w:hint="eastAsia"/>
        </w:rPr>
        <w:t xml:space="preserve"> 5 </w:t>
      </w:r>
      <w:r>
        <w:rPr>
          <w:rFonts w:hint="eastAsia"/>
        </w:rPr>
        <w:t>分钟内，查询到的满足条件的日志条数达到告警阈值则触发告警。</w:t>
      </w:r>
    </w:p>
    <w:p w:rsidR="004D71E0" w:rsidRDefault="004D71E0" w:rsidP="004D71E0">
      <w:pPr>
        <w:ind w:firstLine="426"/>
      </w:pPr>
      <w:r>
        <w:rPr>
          <w:rFonts w:hint="eastAsia"/>
        </w:rPr>
        <w:lastRenderedPageBreak/>
        <w:t xml:space="preserve">ii. </w:t>
      </w:r>
      <w:r>
        <w:rPr>
          <w:rFonts w:hint="eastAsia"/>
        </w:rPr>
        <w:t>在</w:t>
      </w:r>
      <w:r>
        <w:rPr>
          <w:rFonts w:hint="eastAsia"/>
        </w:rPr>
        <w:t xml:space="preserve"> </w:t>
      </w:r>
      <w:r>
        <w:rPr>
          <w:rFonts w:hint="eastAsia"/>
        </w:rPr>
        <w:t>日志内容</w:t>
      </w:r>
      <w:r>
        <w:rPr>
          <w:rFonts w:hint="eastAsia"/>
        </w:rPr>
        <w:t xml:space="preserve"> </w:t>
      </w:r>
      <w:r>
        <w:rPr>
          <w:rFonts w:hint="eastAsia"/>
        </w:rPr>
        <w:t>输入框中，输入日志内容查询字段，按回车键确定。</w:t>
      </w:r>
    </w:p>
    <w:p w:rsidR="004D71E0" w:rsidRDefault="004D71E0" w:rsidP="004D71E0">
      <w:pPr>
        <w:ind w:firstLine="426"/>
      </w:pPr>
      <w:r>
        <w:rPr>
          <w:rFonts w:hint="eastAsia"/>
        </w:rPr>
        <w:t>支持输入多个字段，查询时，多个字段之间是</w:t>
      </w:r>
      <w:r>
        <w:rPr>
          <w:rFonts w:hint="eastAsia"/>
        </w:rPr>
        <w:t xml:space="preserve"> and </w:t>
      </w:r>
      <w:r>
        <w:rPr>
          <w:rFonts w:hint="eastAsia"/>
        </w:rPr>
        <w:t>的关系，即日志内容中同时包含所有字段的日志记录才符合查询条件。</w:t>
      </w:r>
    </w:p>
    <w:p w:rsidR="004D71E0" w:rsidRDefault="004D71E0" w:rsidP="004D71E0">
      <w:pPr>
        <w:ind w:firstLine="426"/>
      </w:pPr>
      <w:r>
        <w:rPr>
          <w:rFonts w:hint="eastAsia"/>
        </w:rPr>
        <w:t>当</w:t>
      </w:r>
      <w:r>
        <w:rPr>
          <w:rFonts w:hint="eastAsia"/>
        </w:rPr>
        <w:t xml:space="preserve"> </w:t>
      </w:r>
      <w:r>
        <w:rPr>
          <w:rFonts w:hint="eastAsia"/>
        </w:rPr>
        <w:t>告警类型</w:t>
      </w:r>
      <w:r>
        <w:rPr>
          <w:rFonts w:hint="eastAsia"/>
        </w:rPr>
        <w:t xml:space="preserve"> </w:t>
      </w:r>
      <w:r>
        <w:rPr>
          <w:rFonts w:hint="eastAsia"/>
        </w:rPr>
        <w:t>是</w:t>
      </w:r>
      <w:r>
        <w:rPr>
          <w:rFonts w:hint="eastAsia"/>
        </w:rPr>
        <w:t xml:space="preserve"> </w:t>
      </w:r>
      <w:r>
        <w:rPr>
          <w:rFonts w:hint="eastAsia"/>
        </w:rPr>
        <w:t>事件告警</w:t>
      </w:r>
      <w:r>
        <w:rPr>
          <w:rFonts w:hint="eastAsia"/>
        </w:rPr>
        <w:t xml:space="preserve"> </w:t>
      </w:r>
      <w:r>
        <w:rPr>
          <w:rFonts w:hint="eastAsia"/>
        </w:rPr>
        <w:t>时：</w:t>
      </w:r>
    </w:p>
    <w:p w:rsidR="004D71E0" w:rsidRDefault="004D71E0" w:rsidP="004D71E0">
      <w:pPr>
        <w:ind w:firstLine="426"/>
      </w:pPr>
      <w:r>
        <w:rPr>
          <w:rFonts w:hint="eastAsia"/>
        </w:rPr>
        <w:t xml:space="preserve">i. </w:t>
      </w:r>
      <w:r>
        <w:rPr>
          <w:rFonts w:hint="eastAsia"/>
        </w:rPr>
        <w:t>单击</w:t>
      </w:r>
      <w:r>
        <w:rPr>
          <w:rFonts w:hint="eastAsia"/>
        </w:rPr>
        <w:t xml:space="preserve"> </w:t>
      </w:r>
      <w:r>
        <w:rPr>
          <w:rFonts w:hint="eastAsia"/>
        </w:rPr>
        <w:t>时间范围</w:t>
      </w:r>
      <w:r>
        <w:rPr>
          <w:rFonts w:hint="eastAsia"/>
        </w:rPr>
        <w:t xml:space="preserve"> </w:t>
      </w:r>
      <w:r>
        <w:rPr>
          <w:rFonts w:hint="eastAsia"/>
        </w:rPr>
        <w:t>下拉选择框，选择事件查询的时间范围。可选择</w:t>
      </w:r>
      <w:r>
        <w:rPr>
          <w:rFonts w:hint="eastAsia"/>
        </w:rPr>
        <w:t xml:space="preserve"> 1 </w:t>
      </w:r>
      <w:r>
        <w:rPr>
          <w:rFonts w:hint="eastAsia"/>
        </w:rPr>
        <w:t>分钟、</w:t>
      </w:r>
      <w:r>
        <w:rPr>
          <w:rFonts w:hint="eastAsia"/>
        </w:rPr>
        <w:t xml:space="preserve">2 </w:t>
      </w:r>
      <w:r>
        <w:rPr>
          <w:rFonts w:hint="eastAsia"/>
        </w:rPr>
        <w:t>分钟、</w:t>
      </w:r>
      <w:r>
        <w:rPr>
          <w:rFonts w:hint="eastAsia"/>
        </w:rPr>
        <w:t xml:space="preserve">3 </w:t>
      </w:r>
      <w:r>
        <w:rPr>
          <w:rFonts w:hint="eastAsia"/>
        </w:rPr>
        <w:t>分钟、</w:t>
      </w:r>
      <w:r>
        <w:rPr>
          <w:rFonts w:hint="eastAsia"/>
        </w:rPr>
        <w:t xml:space="preserve">5 </w:t>
      </w:r>
      <w:r>
        <w:rPr>
          <w:rFonts w:hint="eastAsia"/>
        </w:rPr>
        <w:t>分钟、</w:t>
      </w:r>
      <w:r>
        <w:rPr>
          <w:rFonts w:hint="eastAsia"/>
        </w:rPr>
        <w:t xml:space="preserve">10 </w:t>
      </w:r>
      <w:r>
        <w:rPr>
          <w:rFonts w:hint="eastAsia"/>
        </w:rPr>
        <w:t>分钟、</w:t>
      </w:r>
      <w:r>
        <w:rPr>
          <w:rFonts w:hint="eastAsia"/>
        </w:rPr>
        <w:t xml:space="preserve">30 </w:t>
      </w:r>
      <w:r>
        <w:rPr>
          <w:rFonts w:hint="eastAsia"/>
        </w:rPr>
        <w:t>分钟。</w:t>
      </w:r>
    </w:p>
    <w:p w:rsidR="004D71E0" w:rsidRDefault="004D71E0" w:rsidP="004D71E0">
      <w:pPr>
        <w:ind w:firstLine="426"/>
      </w:pPr>
      <w:r>
        <w:rPr>
          <w:rFonts w:hint="eastAsia"/>
        </w:rPr>
        <w:t>例如：时间范围选择为</w:t>
      </w:r>
      <w:r>
        <w:rPr>
          <w:rFonts w:hint="eastAsia"/>
        </w:rPr>
        <w:t xml:space="preserve"> 5 </w:t>
      </w:r>
      <w:r>
        <w:rPr>
          <w:rFonts w:hint="eastAsia"/>
        </w:rPr>
        <w:t>分钟，告警创建成功之后，任意的</w:t>
      </w:r>
      <w:r>
        <w:rPr>
          <w:rFonts w:hint="eastAsia"/>
        </w:rPr>
        <w:t xml:space="preserve"> 5 </w:t>
      </w:r>
      <w:r>
        <w:rPr>
          <w:rFonts w:hint="eastAsia"/>
        </w:rPr>
        <w:t>分钟内，查询到的满足条件的事件条数达到告警阈值则触发告警。</w:t>
      </w:r>
    </w:p>
    <w:p w:rsidR="004D71E0" w:rsidRDefault="004D71E0" w:rsidP="004D71E0">
      <w:pPr>
        <w:ind w:firstLine="426"/>
      </w:pPr>
      <w:r>
        <w:rPr>
          <w:rFonts w:hint="eastAsia"/>
        </w:rPr>
        <w:t xml:space="preserve">ii. </w:t>
      </w:r>
      <w:r>
        <w:rPr>
          <w:rFonts w:hint="eastAsia"/>
        </w:rPr>
        <w:t>在</w:t>
      </w:r>
      <w:r>
        <w:rPr>
          <w:rFonts w:hint="eastAsia"/>
        </w:rPr>
        <w:t xml:space="preserve"> </w:t>
      </w:r>
      <w:r>
        <w:rPr>
          <w:rFonts w:hint="eastAsia"/>
        </w:rPr>
        <w:t>事件原因</w:t>
      </w:r>
      <w:r>
        <w:rPr>
          <w:rFonts w:hint="eastAsia"/>
        </w:rPr>
        <w:t xml:space="preserve"> </w:t>
      </w:r>
      <w:r>
        <w:rPr>
          <w:rFonts w:hint="eastAsia"/>
        </w:rPr>
        <w:t>框中，输入事件原因查询字段，按回车键确定。</w:t>
      </w:r>
    </w:p>
    <w:p w:rsidR="004D71E0" w:rsidRDefault="004D71E0" w:rsidP="004D71E0">
      <w:pPr>
        <w:ind w:firstLine="426"/>
      </w:pPr>
      <w:r>
        <w:rPr>
          <w:rFonts w:hint="eastAsia"/>
        </w:rPr>
        <w:t>支持输入多个字段，查询时，多个字段之间是</w:t>
      </w:r>
      <w:r>
        <w:rPr>
          <w:rFonts w:hint="eastAsia"/>
        </w:rPr>
        <w:t xml:space="preserve"> or </w:t>
      </w:r>
      <w:r>
        <w:rPr>
          <w:rFonts w:hint="eastAsia"/>
        </w:rPr>
        <w:t>的关系，即事件原因中包含任意字段的事件记录都符合查询条件。</w:t>
      </w:r>
    </w:p>
    <w:p w:rsidR="004D71E0" w:rsidRDefault="004D71E0" w:rsidP="004D71E0">
      <w:pPr>
        <w:ind w:firstLine="426"/>
      </w:pPr>
      <w:r>
        <w:rPr>
          <w:rFonts w:hint="eastAsia"/>
        </w:rPr>
        <w:t>当</w:t>
      </w:r>
      <w:r>
        <w:rPr>
          <w:rFonts w:hint="eastAsia"/>
        </w:rPr>
        <w:t xml:space="preserve"> </w:t>
      </w:r>
      <w:r>
        <w:rPr>
          <w:rFonts w:hint="eastAsia"/>
        </w:rPr>
        <w:t>告警类型</w:t>
      </w:r>
      <w:r>
        <w:rPr>
          <w:rFonts w:hint="eastAsia"/>
        </w:rPr>
        <w:t xml:space="preserve"> </w:t>
      </w:r>
      <w:r>
        <w:rPr>
          <w:rFonts w:hint="eastAsia"/>
        </w:rPr>
        <w:t>是</w:t>
      </w:r>
      <w:r>
        <w:rPr>
          <w:rFonts w:hint="eastAsia"/>
        </w:rPr>
        <w:t xml:space="preserve"> </w:t>
      </w:r>
      <w:r>
        <w:rPr>
          <w:rFonts w:hint="eastAsia"/>
        </w:rPr>
        <w:t>指标告警</w:t>
      </w:r>
      <w:r>
        <w:rPr>
          <w:rFonts w:hint="eastAsia"/>
        </w:rPr>
        <w:t xml:space="preserve"> </w:t>
      </w:r>
      <w:r>
        <w:rPr>
          <w:rFonts w:hint="eastAsia"/>
        </w:rPr>
        <w:t>时：</w:t>
      </w:r>
    </w:p>
    <w:p w:rsidR="004D71E0" w:rsidRDefault="004D71E0" w:rsidP="004D71E0">
      <w:pPr>
        <w:ind w:firstLine="426"/>
      </w:pPr>
      <w:r>
        <w:rPr>
          <w:rFonts w:hint="eastAsia"/>
        </w:rPr>
        <w:t xml:space="preserve">i. </w:t>
      </w:r>
      <w:r>
        <w:rPr>
          <w:rFonts w:hint="eastAsia"/>
        </w:rPr>
        <w:t>通过单击</w:t>
      </w:r>
      <w:r>
        <w:rPr>
          <w:rFonts w:hint="eastAsia"/>
        </w:rPr>
        <w:t xml:space="preserve"> </w:t>
      </w:r>
      <w:r>
        <w:rPr>
          <w:rFonts w:hint="eastAsia"/>
        </w:rPr>
        <w:t>指标</w:t>
      </w:r>
      <w:r>
        <w:rPr>
          <w:rFonts w:hint="eastAsia"/>
        </w:rPr>
        <w:t xml:space="preserve"> </w:t>
      </w:r>
      <w:r>
        <w:rPr>
          <w:rFonts w:hint="eastAsia"/>
        </w:rPr>
        <w:t>项右侧的下拉选择框选择平台预设的监控指标。</w:t>
      </w:r>
    </w:p>
    <w:p w:rsidR="004D71E0" w:rsidRDefault="004D71E0" w:rsidP="004D71E0">
      <w:pPr>
        <w:ind w:firstLine="426"/>
      </w:pPr>
      <w:r>
        <w:rPr>
          <w:rFonts w:hint="eastAsia"/>
        </w:rPr>
        <w:t xml:space="preserve">ii. </w:t>
      </w:r>
      <w:r>
        <w:rPr>
          <w:rFonts w:hint="eastAsia"/>
        </w:rPr>
        <w:t>单击选择</w:t>
      </w:r>
      <w:r>
        <w:rPr>
          <w:rFonts w:hint="eastAsia"/>
        </w:rPr>
        <w:t xml:space="preserve"> </w:t>
      </w:r>
      <w:r>
        <w:rPr>
          <w:rFonts w:hint="eastAsia"/>
        </w:rPr>
        <w:t>数据类型，选择如何采集监控指标数据，支持选择</w:t>
      </w:r>
      <w:r>
        <w:rPr>
          <w:rFonts w:hint="eastAsia"/>
        </w:rPr>
        <w:t xml:space="preserve"> </w:t>
      </w:r>
      <w:r>
        <w:rPr>
          <w:rFonts w:hint="eastAsia"/>
        </w:rPr>
        <w:t>原始值</w:t>
      </w:r>
      <w:r>
        <w:rPr>
          <w:rFonts w:hint="eastAsia"/>
        </w:rPr>
        <w:t xml:space="preserve"> </w:t>
      </w:r>
      <w:r>
        <w:rPr>
          <w:rFonts w:hint="eastAsia"/>
        </w:rPr>
        <w:t>或</w:t>
      </w:r>
      <w:r>
        <w:rPr>
          <w:rFonts w:hint="eastAsia"/>
        </w:rPr>
        <w:t xml:space="preserve"> </w:t>
      </w:r>
      <w:r>
        <w:rPr>
          <w:rFonts w:hint="eastAsia"/>
        </w:rPr>
        <w:t>聚合值。</w:t>
      </w:r>
    </w:p>
    <w:p w:rsidR="004D71E0" w:rsidRDefault="004D71E0" w:rsidP="004D71E0">
      <w:pPr>
        <w:ind w:firstLine="426"/>
      </w:pPr>
      <w:r>
        <w:rPr>
          <w:rFonts w:hint="eastAsia"/>
        </w:rPr>
        <w:t>原始值：采集监控指标的原始数据。</w:t>
      </w:r>
    </w:p>
    <w:p w:rsidR="004D71E0" w:rsidRDefault="004D71E0" w:rsidP="004D71E0">
      <w:pPr>
        <w:ind w:firstLine="426"/>
      </w:pPr>
      <w:r>
        <w:rPr>
          <w:rFonts w:hint="eastAsia"/>
        </w:rPr>
        <w:t>聚合值：采集一段时间的监控指标后，根据某种规则进行处理后得到的数据。根据处理后的数据判断是否达到告警阈值。需要配置以下两个参数：</w:t>
      </w:r>
    </w:p>
    <w:p w:rsidR="004D71E0" w:rsidRDefault="004D71E0" w:rsidP="004D71E0">
      <w:pPr>
        <w:ind w:firstLine="426"/>
      </w:pPr>
      <w:r>
        <w:rPr>
          <w:rFonts w:hint="eastAsia"/>
        </w:rPr>
        <w:t>聚合时间：选择要采集监控指标数据的时长。可选择</w:t>
      </w:r>
      <w:r>
        <w:rPr>
          <w:rFonts w:hint="eastAsia"/>
        </w:rPr>
        <w:t xml:space="preserve"> 1 </w:t>
      </w:r>
      <w:r>
        <w:rPr>
          <w:rFonts w:hint="eastAsia"/>
        </w:rPr>
        <w:t>分钟、</w:t>
      </w:r>
      <w:r>
        <w:rPr>
          <w:rFonts w:hint="eastAsia"/>
        </w:rPr>
        <w:t xml:space="preserve">2 </w:t>
      </w:r>
      <w:r>
        <w:rPr>
          <w:rFonts w:hint="eastAsia"/>
        </w:rPr>
        <w:t>分钟、</w:t>
      </w:r>
      <w:r>
        <w:rPr>
          <w:rFonts w:hint="eastAsia"/>
        </w:rPr>
        <w:t xml:space="preserve">3 </w:t>
      </w:r>
      <w:r>
        <w:rPr>
          <w:rFonts w:hint="eastAsia"/>
        </w:rPr>
        <w:t>分钟、</w:t>
      </w:r>
      <w:r>
        <w:rPr>
          <w:rFonts w:hint="eastAsia"/>
        </w:rPr>
        <w:t xml:space="preserve">5 </w:t>
      </w:r>
      <w:r>
        <w:rPr>
          <w:rFonts w:hint="eastAsia"/>
        </w:rPr>
        <w:t>分钟、</w:t>
      </w:r>
      <w:r>
        <w:rPr>
          <w:rFonts w:hint="eastAsia"/>
        </w:rPr>
        <w:t xml:space="preserve">10 </w:t>
      </w:r>
      <w:r>
        <w:rPr>
          <w:rFonts w:hint="eastAsia"/>
        </w:rPr>
        <w:t>分钟、</w:t>
      </w:r>
      <w:r>
        <w:rPr>
          <w:rFonts w:hint="eastAsia"/>
        </w:rPr>
        <w:t xml:space="preserve">30 </w:t>
      </w:r>
      <w:r>
        <w:rPr>
          <w:rFonts w:hint="eastAsia"/>
        </w:rPr>
        <w:t>分钟。</w:t>
      </w:r>
    </w:p>
    <w:p w:rsidR="004D71E0" w:rsidRDefault="004D71E0" w:rsidP="00AC3FD9">
      <w:pPr>
        <w:ind w:firstLine="426"/>
      </w:pPr>
      <w:r>
        <w:rPr>
          <w:rFonts w:hint="eastAsia"/>
        </w:rPr>
        <w:t>聚合方式：选择处理监控指标数据的方式，支持选择</w:t>
      </w:r>
      <w:r>
        <w:rPr>
          <w:rFonts w:hint="eastAsia"/>
        </w:rPr>
        <w:t xml:space="preserve"> </w:t>
      </w:r>
      <w:r>
        <w:rPr>
          <w:rFonts w:hint="eastAsia"/>
        </w:rPr>
        <w:t>平均值、最大值、最小值。</w:t>
      </w:r>
    </w:p>
    <w:p w:rsidR="004D71E0" w:rsidRDefault="004D71E0" w:rsidP="004D71E0">
      <w:pPr>
        <w:ind w:firstLine="426"/>
      </w:pPr>
      <w:r>
        <w:rPr>
          <w:rFonts w:hint="eastAsia"/>
        </w:rPr>
        <w:t>例如：聚合时间</w:t>
      </w:r>
      <w:r>
        <w:rPr>
          <w:rFonts w:hint="eastAsia"/>
        </w:rPr>
        <w:t xml:space="preserve"> </w:t>
      </w:r>
      <w:r>
        <w:rPr>
          <w:rFonts w:hint="eastAsia"/>
        </w:rPr>
        <w:t>选择</w:t>
      </w:r>
      <w:r>
        <w:rPr>
          <w:rFonts w:hint="eastAsia"/>
        </w:rPr>
        <w:t xml:space="preserve"> 5 </w:t>
      </w:r>
      <w:r>
        <w:rPr>
          <w:rFonts w:hint="eastAsia"/>
        </w:rPr>
        <w:t>分钟，聚合方式</w:t>
      </w:r>
      <w:r>
        <w:rPr>
          <w:rFonts w:hint="eastAsia"/>
        </w:rPr>
        <w:t xml:space="preserve"> </w:t>
      </w:r>
      <w:r>
        <w:rPr>
          <w:rFonts w:hint="eastAsia"/>
        </w:rPr>
        <w:t>选择</w:t>
      </w:r>
      <w:r>
        <w:rPr>
          <w:rFonts w:hint="eastAsia"/>
        </w:rPr>
        <w:t xml:space="preserve"> </w:t>
      </w:r>
      <w:r>
        <w:rPr>
          <w:rFonts w:hint="eastAsia"/>
        </w:rPr>
        <w:t>平均值，那么将根据</w:t>
      </w:r>
      <w:r>
        <w:rPr>
          <w:rFonts w:hint="eastAsia"/>
        </w:rPr>
        <w:t xml:space="preserve"> 5 </w:t>
      </w:r>
      <w:r>
        <w:rPr>
          <w:rFonts w:hint="eastAsia"/>
        </w:rPr>
        <w:t>分钟内的监控指标数据平均值，判断是否达到告警阈值。</w:t>
      </w:r>
    </w:p>
    <w:p w:rsidR="004D71E0" w:rsidRDefault="004D71E0" w:rsidP="004D71E0">
      <w:pPr>
        <w:ind w:firstLine="426"/>
      </w:pPr>
      <w:r>
        <w:rPr>
          <w:rFonts w:hint="eastAsia"/>
        </w:rPr>
        <w:t>当</w:t>
      </w:r>
      <w:r>
        <w:rPr>
          <w:rFonts w:hint="eastAsia"/>
        </w:rPr>
        <w:t xml:space="preserve"> </w:t>
      </w:r>
      <w:r>
        <w:rPr>
          <w:rFonts w:hint="eastAsia"/>
        </w:rPr>
        <w:t>告警类型</w:t>
      </w:r>
      <w:r>
        <w:rPr>
          <w:rFonts w:hint="eastAsia"/>
        </w:rPr>
        <w:t xml:space="preserve"> </w:t>
      </w:r>
      <w:r>
        <w:rPr>
          <w:rFonts w:hint="eastAsia"/>
        </w:rPr>
        <w:t>是</w:t>
      </w:r>
      <w:r>
        <w:rPr>
          <w:rFonts w:hint="eastAsia"/>
        </w:rPr>
        <w:t xml:space="preserve"> </w:t>
      </w:r>
      <w:r>
        <w:rPr>
          <w:rFonts w:hint="eastAsia"/>
        </w:rPr>
        <w:t>自定义告警</w:t>
      </w:r>
      <w:r>
        <w:rPr>
          <w:rFonts w:hint="eastAsia"/>
        </w:rPr>
        <w:t xml:space="preserve"> </w:t>
      </w:r>
      <w:r>
        <w:rPr>
          <w:rFonts w:hint="eastAsia"/>
        </w:rPr>
        <w:t>时：</w:t>
      </w:r>
    </w:p>
    <w:p w:rsidR="004D71E0" w:rsidRDefault="004D71E0" w:rsidP="004D71E0">
      <w:pPr>
        <w:ind w:firstLine="426"/>
      </w:pPr>
      <w:r>
        <w:rPr>
          <w:rFonts w:hint="eastAsia"/>
        </w:rPr>
        <w:t xml:space="preserve">i. </w:t>
      </w:r>
      <w:r>
        <w:rPr>
          <w:rFonts w:hint="eastAsia"/>
        </w:rPr>
        <w:t>在</w:t>
      </w:r>
      <w:r>
        <w:rPr>
          <w:rFonts w:hint="eastAsia"/>
        </w:rPr>
        <w:t xml:space="preserve"> </w:t>
      </w:r>
      <w:r>
        <w:rPr>
          <w:rFonts w:hint="eastAsia"/>
        </w:rPr>
        <w:t>指标</w:t>
      </w:r>
      <w:r>
        <w:rPr>
          <w:rFonts w:hint="eastAsia"/>
        </w:rPr>
        <w:t xml:space="preserve"> </w:t>
      </w:r>
      <w:r>
        <w:rPr>
          <w:rFonts w:hint="eastAsia"/>
        </w:rPr>
        <w:t>输入框中，需要按照您的特定监控场景，自行添加专属的指标规则，满足监控告警方面的高级需求。需要手动输入</w:t>
      </w:r>
      <w:r>
        <w:rPr>
          <w:rFonts w:hint="eastAsia"/>
        </w:rPr>
        <w:t xml:space="preserve"> Prometheus </w:t>
      </w:r>
      <w:r>
        <w:rPr>
          <w:rFonts w:hint="eastAsia"/>
        </w:rPr>
        <w:t>可以识别的监控指标算法和指标，例如：</w:t>
      </w:r>
      <w:r>
        <w:rPr>
          <w:rFonts w:hint="eastAsia"/>
        </w:rPr>
        <w:t xml:space="preserve"> </w:t>
      </w:r>
      <w:r w:rsidRPr="00AC3FD9">
        <w:rPr>
          <w:rFonts w:hint="eastAsia"/>
          <w:color w:val="FF0000"/>
        </w:rPr>
        <w:t>rate(node_network_receive_bytes{instance="$server",device!~"lo"}[5m])</w:t>
      </w:r>
      <w:r>
        <w:rPr>
          <w:rFonts w:hint="eastAsia"/>
        </w:rPr>
        <w:t xml:space="preserve"> </w:t>
      </w:r>
      <w:r>
        <w:rPr>
          <w:rFonts w:hint="eastAsia"/>
        </w:rPr>
        <w:t>。</w:t>
      </w:r>
    </w:p>
    <w:p w:rsidR="004D71E0" w:rsidRDefault="004D71E0" w:rsidP="004D71E0">
      <w:pPr>
        <w:ind w:firstLine="426"/>
      </w:pPr>
      <w:r>
        <w:rPr>
          <w:rFonts w:hint="eastAsia"/>
        </w:rPr>
        <w:t xml:space="preserve">ii. </w:t>
      </w:r>
      <w:r>
        <w:rPr>
          <w:rFonts w:hint="eastAsia"/>
        </w:rPr>
        <w:t>（非必填）在</w:t>
      </w:r>
      <w:r>
        <w:rPr>
          <w:rFonts w:hint="eastAsia"/>
        </w:rPr>
        <w:t xml:space="preserve"> </w:t>
      </w:r>
      <w:r>
        <w:rPr>
          <w:rFonts w:hint="eastAsia"/>
        </w:rPr>
        <w:t>单位</w:t>
      </w:r>
      <w:r>
        <w:rPr>
          <w:rFonts w:hint="eastAsia"/>
        </w:rPr>
        <w:t xml:space="preserve"> </w:t>
      </w:r>
      <w:r>
        <w:rPr>
          <w:rFonts w:hint="eastAsia"/>
        </w:rPr>
        <w:t>框中，选择下拉列表框中的监控指标单位，或手动输入自定义单位。</w:t>
      </w:r>
    </w:p>
    <w:p w:rsidR="004D71E0" w:rsidRDefault="004D71E0" w:rsidP="004D71E0">
      <w:pPr>
        <w:ind w:firstLine="426"/>
      </w:pPr>
      <w:r>
        <w:rPr>
          <w:rFonts w:hint="eastAsia"/>
        </w:rPr>
        <w:t xml:space="preserve">7. </w:t>
      </w:r>
      <w:r>
        <w:rPr>
          <w:rFonts w:hint="eastAsia"/>
        </w:rPr>
        <w:t>确认信息无误后，单击</w:t>
      </w:r>
      <w:r>
        <w:rPr>
          <w:rFonts w:hint="eastAsia"/>
        </w:rPr>
        <w:t xml:space="preserve"> </w:t>
      </w:r>
      <w:r>
        <w:rPr>
          <w:rFonts w:hint="eastAsia"/>
        </w:rPr>
        <w:t>创建</w:t>
      </w:r>
      <w:r>
        <w:rPr>
          <w:rFonts w:hint="eastAsia"/>
        </w:rPr>
        <w:t xml:space="preserve"> </w:t>
      </w:r>
      <w:r>
        <w:rPr>
          <w:rFonts w:hint="eastAsia"/>
        </w:rPr>
        <w:t>按钮，创建成功后，进入告警模板的详情页面。</w:t>
      </w:r>
    </w:p>
    <w:p w:rsidR="004D71E0" w:rsidRDefault="004D71E0" w:rsidP="004D71E0">
      <w:pPr>
        <w:ind w:firstLine="426"/>
      </w:pPr>
    </w:p>
    <w:p w:rsidR="004D71E0" w:rsidRPr="00AC3FD9" w:rsidRDefault="004D71E0" w:rsidP="00AC3FD9">
      <w:pPr>
        <w:pStyle w:val="6"/>
        <w:spacing w:before="0" w:after="0" w:line="240" w:lineRule="auto"/>
        <w:ind w:firstLineChars="201" w:firstLine="424"/>
        <w:rPr>
          <w:rFonts w:asciiTheme="minorEastAsia" w:eastAsiaTheme="minorEastAsia" w:hAnsiTheme="minorEastAsia"/>
          <w:sz w:val="21"/>
          <w:szCs w:val="21"/>
        </w:rPr>
      </w:pPr>
      <w:r w:rsidRPr="00AC3FD9">
        <w:rPr>
          <w:rFonts w:asciiTheme="minorEastAsia" w:eastAsiaTheme="minorEastAsia" w:hAnsiTheme="minorEastAsia" w:hint="eastAsia"/>
          <w:sz w:val="21"/>
          <w:szCs w:val="21"/>
        </w:rPr>
        <w:t>查看告警模板详情</w:t>
      </w:r>
    </w:p>
    <w:p w:rsidR="004D71E0" w:rsidRDefault="004D71E0" w:rsidP="004D71E0">
      <w:pPr>
        <w:ind w:firstLine="426"/>
      </w:pPr>
      <w:r>
        <w:rPr>
          <w:rFonts w:hint="eastAsia"/>
        </w:rPr>
        <w:t>查看告警模板的设置详情。</w:t>
      </w:r>
    </w:p>
    <w:p w:rsidR="004D71E0" w:rsidRPr="00AC3FD9" w:rsidRDefault="004D71E0" w:rsidP="004D71E0">
      <w:pPr>
        <w:ind w:firstLine="426"/>
        <w:rPr>
          <w:rFonts w:ascii="黑体" w:eastAsia="黑体" w:hAnsi="黑体"/>
          <w:b/>
        </w:rPr>
      </w:pPr>
      <w:r w:rsidRPr="00AC3FD9">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单击</w:t>
      </w:r>
      <w:r>
        <w:rPr>
          <w:rFonts w:hint="eastAsia"/>
        </w:rPr>
        <w:t xml:space="preserve"> </w:t>
      </w:r>
      <w:r>
        <w:rPr>
          <w:rFonts w:hint="eastAsia"/>
        </w:rPr>
        <w:t>告警</w:t>
      </w:r>
      <w:r>
        <w:rPr>
          <w:rFonts w:hint="eastAsia"/>
        </w:rPr>
        <w:t xml:space="preserve"> &gt; </w:t>
      </w:r>
      <w:r>
        <w:rPr>
          <w:rFonts w:hint="eastAsia"/>
        </w:rPr>
        <w:t>告警模板，进入告警模板列表页面。</w:t>
      </w:r>
    </w:p>
    <w:p w:rsidR="004D71E0" w:rsidRDefault="004D71E0" w:rsidP="004D71E0">
      <w:pPr>
        <w:ind w:firstLine="426"/>
      </w:pPr>
      <w:r>
        <w:rPr>
          <w:rFonts w:hint="eastAsia"/>
        </w:rPr>
        <w:t xml:space="preserve">3. </w:t>
      </w:r>
      <w:r>
        <w:rPr>
          <w:rFonts w:hint="eastAsia"/>
        </w:rPr>
        <w:t>在告警模板列表中，单击要查看的</w:t>
      </w:r>
      <w:r>
        <w:rPr>
          <w:rFonts w:hint="eastAsia"/>
        </w:rPr>
        <w:t xml:space="preserve"> </w:t>
      </w:r>
      <w:r>
        <w:rPr>
          <w:rFonts w:hint="eastAsia"/>
        </w:rPr>
        <w:t>告警模板名称，进入告警详情页面。</w:t>
      </w:r>
    </w:p>
    <w:p w:rsidR="004D71E0" w:rsidRDefault="004D71E0" w:rsidP="004D71E0">
      <w:pPr>
        <w:ind w:firstLine="426"/>
      </w:pPr>
      <w:r>
        <w:rPr>
          <w:rFonts w:hint="eastAsia"/>
        </w:rPr>
        <w:t xml:space="preserve">4. </w:t>
      </w:r>
      <w:r>
        <w:rPr>
          <w:rFonts w:hint="eastAsia"/>
        </w:rPr>
        <w:t>在告警模板详情页面可查看告警模板的</w:t>
      </w:r>
      <w:r>
        <w:rPr>
          <w:rFonts w:hint="eastAsia"/>
        </w:rPr>
        <w:t xml:space="preserve"> </w:t>
      </w:r>
      <w:r>
        <w:rPr>
          <w:rFonts w:hint="eastAsia"/>
        </w:rPr>
        <w:t>基本信息、告警规则、策略配置</w:t>
      </w:r>
      <w:r>
        <w:rPr>
          <w:rFonts w:hint="eastAsia"/>
        </w:rPr>
        <w:t xml:space="preserve"> </w:t>
      </w:r>
      <w:r>
        <w:rPr>
          <w:rFonts w:hint="eastAsia"/>
        </w:rPr>
        <w:t>相关信息。</w:t>
      </w:r>
    </w:p>
    <w:p w:rsidR="004D71E0" w:rsidRDefault="004D71E0" w:rsidP="004D71E0">
      <w:pPr>
        <w:ind w:firstLine="426"/>
      </w:pPr>
    </w:p>
    <w:p w:rsidR="004D71E0" w:rsidRPr="00AC3FD9" w:rsidRDefault="004D71E0" w:rsidP="00AC3FD9">
      <w:pPr>
        <w:pStyle w:val="6"/>
        <w:spacing w:before="0" w:after="0" w:line="240" w:lineRule="auto"/>
        <w:ind w:firstLineChars="201" w:firstLine="424"/>
        <w:rPr>
          <w:rFonts w:asciiTheme="minorEastAsia" w:eastAsiaTheme="minorEastAsia" w:hAnsiTheme="minorEastAsia"/>
          <w:sz w:val="21"/>
          <w:szCs w:val="21"/>
        </w:rPr>
      </w:pPr>
      <w:r w:rsidRPr="00AC3FD9">
        <w:rPr>
          <w:rFonts w:asciiTheme="minorEastAsia" w:eastAsiaTheme="minorEastAsia" w:hAnsiTheme="minorEastAsia" w:hint="eastAsia"/>
          <w:sz w:val="21"/>
          <w:szCs w:val="21"/>
        </w:rPr>
        <w:t>更新告警模板</w:t>
      </w:r>
    </w:p>
    <w:p w:rsidR="004D71E0" w:rsidRDefault="004D71E0" w:rsidP="004D71E0">
      <w:pPr>
        <w:ind w:firstLine="426"/>
      </w:pPr>
      <w:r>
        <w:rPr>
          <w:rFonts w:hint="eastAsia"/>
        </w:rPr>
        <w:t>更新平台中的告警模板。不支持更新告警模板的名称和资源类型。</w:t>
      </w:r>
    </w:p>
    <w:p w:rsidR="004D71E0" w:rsidRDefault="004D71E0" w:rsidP="004D71E0">
      <w:pPr>
        <w:ind w:firstLine="426"/>
      </w:pPr>
      <w:r>
        <w:rPr>
          <w:rFonts w:hint="eastAsia"/>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单击</w:t>
      </w:r>
      <w:r>
        <w:rPr>
          <w:rFonts w:hint="eastAsia"/>
        </w:rPr>
        <w:t xml:space="preserve"> </w:t>
      </w:r>
      <w:r>
        <w:rPr>
          <w:rFonts w:hint="eastAsia"/>
        </w:rPr>
        <w:t>告警</w:t>
      </w:r>
      <w:r>
        <w:rPr>
          <w:rFonts w:hint="eastAsia"/>
        </w:rPr>
        <w:t xml:space="preserve"> &gt; </w:t>
      </w:r>
      <w:r>
        <w:rPr>
          <w:rFonts w:hint="eastAsia"/>
        </w:rPr>
        <w:t>告警模板，进入告警模板列表页面。</w:t>
      </w:r>
    </w:p>
    <w:p w:rsidR="004D71E0" w:rsidRDefault="004D71E0" w:rsidP="004D71E0">
      <w:pPr>
        <w:ind w:firstLine="426"/>
      </w:pPr>
      <w:r>
        <w:rPr>
          <w:rFonts w:hint="eastAsia"/>
        </w:rPr>
        <w:t xml:space="preserve">3. </w:t>
      </w:r>
      <w:r>
        <w:rPr>
          <w:rFonts w:hint="eastAsia"/>
        </w:rPr>
        <w:t>在告警模板列表页面，单击待更新告警模板记录右侧的</w:t>
      </w:r>
      <w:r w:rsidR="00AC3FD9">
        <w:rPr>
          <w:noProof/>
        </w:rPr>
        <w:drawing>
          <wp:inline distT="0" distB="0" distL="0" distR="0" wp14:anchorId="3E215ADF" wp14:editId="20A8053D">
            <wp:extent cx="91440" cy="137160"/>
            <wp:effectExtent l="0" t="0" r="3810" b="0"/>
            <wp:docPr id="586"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w:t>
      </w:r>
      <w:r>
        <w:rPr>
          <w:rFonts w:hint="eastAsia"/>
        </w:rPr>
        <w:lastRenderedPageBreak/>
        <w:t>选择</w:t>
      </w:r>
      <w:r>
        <w:rPr>
          <w:rFonts w:hint="eastAsia"/>
        </w:rPr>
        <w:t xml:space="preserve"> </w:t>
      </w:r>
      <w:r>
        <w:rPr>
          <w:rFonts w:hint="eastAsia"/>
        </w:rPr>
        <w:t>更新。</w:t>
      </w:r>
    </w:p>
    <w:p w:rsidR="004D71E0" w:rsidRDefault="004D71E0" w:rsidP="004D71E0">
      <w:pPr>
        <w:ind w:firstLine="426"/>
      </w:pPr>
      <w:r>
        <w:rPr>
          <w:rFonts w:hint="eastAsia"/>
        </w:rPr>
        <w:t>或：</w:t>
      </w:r>
    </w:p>
    <w:p w:rsidR="004D71E0" w:rsidRDefault="004D71E0" w:rsidP="004D71E0">
      <w:pPr>
        <w:ind w:firstLine="426"/>
      </w:pPr>
      <w:r>
        <w:rPr>
          <w:rFonts w:hint="eastAsia"/>
        </w:rPr>
        <w:t xml:space="preserve">i. </w:t>
      </w:r>
      <w:r>
        <w:rPr>
          <w:rFonts w:hint="eastAsia"/>
        </w:rPr>
        <w:t>单击待更新告警模板的名称，进入告警模板详情页面。</w:t>
      </w:r>
    </w:p>
    <w:p w:rsidR="004D71E0" w:rsidRDefault="004D71E0" w:rsidP="004D71E0">
      <w:pPr>
        <w:ind w:firstLine="426"/>
      </w:pPr>
      <w:r>
        <w:rPr>
          <w:rFonts w:hint="eastAsia"/>
        </w:rPr>
        <w:t xml:space="preserve">ii. </w:t>
      </w:r>
      <w:r>
        <w:rPr>
          <w:rFonts w:hint="eastAsia"/>
        </w:rPr>
        <w:t>单击右上角的</w:t>
      </w:r>
      <w:r>
        <w:rPr>
          <w:rFonts w:hint="eastAsia"/>
        </w:rPr>
        <w:t xml:space="preserve"> </w:t>
      </w:r>
      <w:r>
        <w:rPr>
          <w:rFonts w:hint="eastAsia"/>
        </w:rPr>
        <w:t>操作</w:t>
      </w:r>
      <w:r>
        <w:rPr>
          <w:rFonts w:hint="eastAsia"/>
        </w:rPr>
        <w:t xml:space="preserve"> </w:t>
      </w:r>
      <w:r>
        <w:rPr>
          <w:rFonts w:hint="eastAsia"/>
        </w:rPr>
        <w:t>下拉按钮，在展开的下拉列表中选择</w:t>
      </w:r>
      <w:r>
        <w:rPr>
          <w:rFonts w:hint="eastAsia"/>
        </w:rPr>
        <w:t xml:space="preserve"> </w:t>
      </w:r>
      <w:r>
        <w:rPr>
          <w:rFonts w:hint="eastAsia"/>
        </w:rPr>
        <w:t>更新。</w:t>
      </w:r>
    </w:p>
    <w:p w:rsidR="004D71E0" w:rsidRDefault="004D71E0" w:rsidP="004D71E0">
      <w:pPr>
        <w:ind w:firstLine="426"/>
      </w:pPr>
      <w:r>
        <w:rPr>
          <w:rFonts w:hint="eastAsia"/>
        </w:rPr>
        <w:t xml:space="preserve">4. </w:t>
      </w:r>
      <w:r>
        <w:rPr>
          <w:rFonts w:hint="eastAsia"/>
        </w:rPr>
        <w:t>在更新告警模板页面，更新告警模板参数，参考</w:t>
      </w:r>
      <w:r>
        <w:rPr>
          <w:rFonts w:hint="eastAsia"/>
        </w:rPr>
        <w:t xml:space="preserve"> </w:t>
      </w:r>
      <w:r>
        <w:rPr>
          <w:rFonts w:hint="eastAsia"/>
        </w:rPr>
        <w:t>创建告警模板。</w:t>
      </w:r>
    </w:p>
    <w:p w:rsidR="004D71E0" w:rsidRDefault="004D71E0" w:rsidP="004D71E0">
      <w:pPr>
        <w:ind w:firstLine="426"/>
      </w:pPr>
      <w:r>
        <w:rPr>
          <w:rFonts w:hint="eastAsia"/>
        </w:rPr>
        <w:t xml:space="preserve">5. </w:t>
      </w:r>
      <w:r>
        <w:rPr>
          <w:rFonts w:hint="eastAsia"/>
        </w:rPr>
        <w:t>确认信息无误后，单击</w:t>
      </w:r>
      <w:r>
        <w:rPr>
          <w:rFonts w:hint="eastAsia"/>
        </w:rPr>
        <w:t xml:space="preserve"> </w:t>
      </w:r>
      <w:r>
        <w:rPr>
          <w:rFonts w:hint="eastAsia"/>
        </w:rPr>
        <w:t>更新</w:t>
      </w:r>
      <w:r>
        <w:rPr>
          <w:rFonts w:hint="eastAsia"/>
        </w:rPr>
        <w:t xml:space="preserve"> </w:t>
      </w:r>
      <w:r>
        <w:rPr>
          <w:rFonts w:hint="eastAsia"/>
        </w:rPr>
        <w:t>按钮。</w:t>
      </w:r>
    </w:p>
    <w:p w:rsidR="004D71E0" w:rsidRDefault="004D71E0" w:rsidP="004D71E0">
      <w:pPr>
        <w:ind w:firstLine="426"/>
      </w:pPr>
    </w:p>
    <w:p w:rsidR="004D71E0" w:rsidRPr="00AC3FD9" w:rsidRDefault="004D71E0" w:rsidP="00AC3FD9">
      <w:pPr>
        <w:pStyle w:val="6"/>
        <w:spacing w:before="0" w:after="0" w:line="240" w:lineRule="auto"/>
        <w:ind w:firstLineChars="201" w:firstLine="424"/>
        <w:rPr>
          <w:rFonts w:asciiTheme="minorEastAsia" w:eastAsiaTheme="minorEastAsia" w:hAnsiTheme="minorEastAsia"/>
          <w:sz w:val="21"/>
          <w:szCs w:val="21"/>
        </w:rPr>
      </w:pPr>
      <w:r w:rsidRPr="00AC3FD9">
        <w:rPr>
          <w:rFonts w:asciiTheme="minorEastAsia" w:eastAsiaTheme="minorEastAsia" w:hAnsiTheme="minorEastAsia" w:hint="eastAsia"/>
          <w:sz w:val="21"/>
          <w:szCs w:val="21"/>
        </w:rPr>
        <w:t>删除告警模板</w:t>
      </w:r>
    </w:p>
    <w:p w:rsidR="004D71E0" w:rsidRDefault="004D71E0" w:rsidP="004D71E0">
      <w:pPr>
        <w:ind w:firstLine="426"/>
      </w:pPr>
      <w:r>
        <w:rPr>
          <w:rFonts w:hint="eastAsia"/>
        </w:rPr>
        <w:t>删除不再使用的告警模板。</w:t>
      </w:r>
    </w:p>
    <w:p w:rsidR="004D71E0" w:rsidRDefault="004D71E0" w:rsidP="004D71E0">
      <w:pPr>
        <w:ind w:firstLine="426"/>
      </w:pPr>
      <w:r>
        <w:rPr>
          <w:rFonts w:hint="eastAsia"/>
        </w:rPr>
        <w:t>说明：模板删除后，不影响使用模板创建的告警。</w:t>
      </w:r>
    </w:p>
    <w:p w:rsidR="004D71E0" w:rsidRPr="00AC3FD9" w:rsidRDefault="004D71E0" w:rsidP="004D71E0">
      <w:pPr>
        <w:ind w:firstLine="426"/>
        <w:rPr>
          <w:rFonts w:ascii="黑体" w:eastAsia="黑体" w:hAnsi="黑体"/>
          <w:b/>
        </w:rPr>
      </w:pPr>
      <w:r w:rsidRPr="00AC3FD9">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单击</w:t>
      </w:r>
      <w:r>
        <w:rPr>
          <w:rFonts w:hint="eastAsia"/>
        </w:rPr>
        <w:t xml:space="preserve"> </w:t>
      </w:r>
      <w:r>
        <w:rPr>
          <w:rFonts w:hint="eastAsia"/>
        </w:rPr>
        <w:t>告警</w:t>
      </w:r>
      <w:r>
        <w:rPr>
          <w:rFonts w:hint="eastAsia"/>
        </w:rPr>
        <w:t xml:space="preserve"> &gt; </w:t>
      </w:r>
      <w:r>
        <w:rPr>
          <w:rFonts w:hint="eastAsia"/>
        </w:rPr>
        <w:t>告警模板，进入告警模板列表页面。</w:t>
      </w:r>
    </w:p>
    <w:p w:rsidR="004D71E0" w:rsidRDefault="004D71E0" w:rsidP="004D71E0">
      <w:pPr>
        <w:ind w:firstLine="426"/>
      </w:pPr>
      <w:r>
        <w:rPr>
          <w:rFonts w:hint="eastAsia"/>
        </w:rPr>
        <w:t xml:space="preserve">3. </w:t>
      </w:r>
      <w:r>
        <w:rPr>
          <w:rFonts w:hint="eastAsia"/>
        </w:rPr>
        <w:t>在告警模板列表页面，单击待更新告警模板记录右侧的</w:t>
      </w:r>
      <w:r w:rsidR="00AC3FD9">
        <w:rPr>
          <w:noProof/>
        </w:rPr>
        <w:drawing>
          <wp:inline distT="0" distB="0" distL="0" distR="0" wp14:anchorId="3E215ADF" wp14:editId="20A8053D">
            <wp:extent cx="91440" cy="137160"/>
            <wp:effectExtent l="0" t="0" r="3810" b="0"/>
            <wp:docPr id="587"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w:t>
      </w:r>
      <w:r>
        <w:rPr>
          <w:rFonts w:hint="eastAsia"/>
        </w:rPr>
        <w:t>删除。</w:t>
      </w:r>
    </w:p>
    <w:p w:rsidR="004D71E0" w:rsidRDefault="004D71E0" w:rsidP="004D71E0">
      <w:pPr>
        <w:ind w:firstLine="426"/>
      </w:pPr>
      <w:r>
        <w:rPr>
          <w:rFonts w:hint="eastAsia"/>
        </w:rPr>
        <w:t>或：</w:t>
      </w:r>
    </w:p>
    <w:p w:rsidR="004D71E0" w:rsidRDefault="004D71E0" w:rsidP="004D71E0">
      <w:pPr>
        <w:ind w:firstLine="426"/>
      </w:pPr>
      <w:r>
        <w:rPr>
          <w:rFonts w:hint="eastAsia"/>
        </w:rPr>
        <w:t xml:space="preserve">i. </w:t>
      </w:r>
      <w:r>
        <w:rPr>
          <w:rFonts w:hint="eastAsia"/>
        </w:rPr>
        <w:t>单击待更新告警模板的名称，进入告警模板详情页面。</w:t>
      </w:r>
    </w:p>
    <w:p w:rsidR="004D71E0" w:rsidRDefault="004D71E0" w:rsidP="004D71E0">
      <w:pPr>
        <w:ind w:firstLine="426"/>
      </w:pPr>
      <w:r>
        <w:rPr>
          <w:rFonts w:hint="eastAsia"/>
        </w:rPr>
        <w:t xml:space="preserve">ii. </w:t>
      </w:r>
      <w:r>
        <w:rPr>
          <w:rFonts w:hint="eastAsia"/>
        </w:rPr>
        <w:t>单击右上角的</w:t>
      </w:r>
      <w:r>
        <w:rPr>
          <w:rFonts w:hint="eastAsia"/>
        </w:rPr>
        <w:t xml:space="preserve"> </w:t>
      </w:r>
      <w:r>
        <w:rPr>
          <w:rFonts w:hint="eastAsia"/>
        </w:rPr>
        <w:t>操作</w:t>
      </w:r>
      <w:r>
        <w:rPr>
          <w:rFonts w:hint="eastAsia"/>
        </w:rPr>
        <w:t xml:space="preserve"> </w:t>
      </w:r>
      <w:r>
        <w:rPr>
          <w:rFonts w:hint="eastAsia"/>
        </w:rPr>
        <w:t>下拉按钮，在展开的下拉列表中选择</w:t>
      </w:r>
      <w:r>
        <w:rPr>
          <w:rFonts w:hint="eastAsia"/>
        </w:rPr>
        <w:t xml:space="preserve"> </w:t>
      </w:r>
      <w:r>
        <w:rPr>
          <w:rFonts w:hint="eastAsia"/>
        </w:rPr>
        <w:t>删除。</w:t>
      </w:r>
    </w:p>
    <w:p w:rsidR="004D71E0" w:rsidRDefault="004D71E0" w:rsidP="004D71E0">
      <w:pPr>
        <w:ind w:firstLine="426"/>
      </w:pPr>
      <w:r>
        <w:rPr>
          <w:rFonts w:hint="eastAsia"/>
        </w:rPr>
        <w:t xml:space="preserve">4. </w:t>
      </w:r>
      <w:r>
        <w:rPr>
          <w:rFonts w:hint="eastAsia"/>
        </w:rPr>
        <w:t>在弹出的确认提示框中，单击</w:t>
      </w:r>
      <w:r>
        <w:rPr>
          <w:rFonts w:hint="eastAsia"/>
        </w:rPr>
        <w:t xml:space="preserve"> </w:t>
      </w:r>
      <w:r>
        <w:rPr>
          <w:rFonts w:hint="eastAsia"/>
        </w:rPr>
        <w:t>确定</w:t>
      </w:r>
      <w:r>
        <w:rPr>
          <w:rFonts w:hint="eastAsia"/>
        </w:rPr>
        <w:t xml:space="preserve"> </w:t>
      </w:r>
      <w:r>
        <w:rPr>
          <w:rFonts w:hint="eastAsia"/>
        </w:rPr>
        <w:t>按钮。</w:t>
      </w:r>
    </w:p>
    <w:p w:rsidR="004D71E0" w:rsidRDefault="004D71E0" w:rsidP="004D71E0">
      <w:pPr>
        <w:ind w:firstLine="426"/>
      </w:pPr>
    </w:p>
    <w:p w:rsidR="004D71E0" w:rsidRPr="00AC3FD9" w:rsidRDefault="004D71E0" w:rsidP="00AC3FD9">
      <w:pPr>
        <w:pStyle w:val="5"/>
        <w:spacing w:before="0" w:after="0" w:line="240" w:lineRule="auto"/>
        <w:rPr>
          <w:sz w:val="21"/>
          <w:szCs w:val="21"/>
        </w:rPr>
      </w:pPr>
      <w:r w:rsidRPr="00AC3FD9">
        <w:rPr>
          <w:rFonts w:hint="eastAsia"/>
          <w:sz w:val="21"/>
          <w:szCs w:val="21"/>
        </w:rPr>
        <w:t>告警历史</w:t>
      </w:r>
    </w:p>
    <w:p w:rsidR="004D71E0" w:rsidRDefault="004D71E0" w:rsidP="004D71E0">
      <w:pPr>
        <w:ind w:firstLine="426"/>
      </w:pPr>
      <w:r>
        <w:rPr>
          <w:rFonts w:hint="eastAsia"/>
        </w:rPr>
        <w:t>为方便运维人员、管理员分析近期监控告警状况，进行历史问题追溯，平台支持查看一段时间内的告警历史记录，支持查看的范围为所有集群，支持查看的历史信息包括发生时间、告警规则、故障资源、通知方式、状态、通知对象等。</w:t>
      </w:r>
    </w:p>
    <w:p w:rsidR="004D71E0" w:rsidRPr="00AC3FD9" w:rsidRDefault="004D71E0" w:rsidP="004D71E0">
      <w:pPr>
        <w:ind w:firstLine="426"/>
        <w:rPr>
          <w:rFonts w:ascii="黑体" w:eastAsia="黑体" w:hAnsi="黑体"/>
          <w:b/>
        </w:rPr>
      </w:pPr>
      <w:r w:rsidRPr="00AC3FD9">
        <w:rPr>
          <w:rFonts w:ascii="黑体" w:eastAsia="黑体" w:hAnsi="黑体" w:hint="eastAsia"/>
          <w:b/>
        </w:rPr>
        <w:t>前提条件</w:t>
      </w:r>
    </w:p>
    <w:p w:rsidR="004D71E0" w:rsidRDefault="004D71E0" w:rsidP="004D71E0">
      <w:pPr>
        <w:ind w:firstLine="426"/>
      </w:pPr>
      <w:r>
        <w:rPr>
          <w:rFonts w:hint="eastAsia"/>
        </w:rPr>
        <w:t>用户具有告警历史（</w:t>
      </w:r>
      <w:r>
        <w:rPr>
          <w:rFonts w:hint="eastAsia"/>
        </w:rPr>
        <w:t>alerthistory</w:t>
      </w:r>
      <w:r>
        <w:rPr>
          <w:rFonts w:hint="eastAsia"/>
        </w:rPr>
        <w:t>）的相关权限。</w:t>
      </w:r>
    </w:p>
    <w:p w:rsidR="004D71E0" w:rsidRDefault="004D71E0" w:rsidP="004D71E0">
      <w:pPr>
        <w:ind w:firstLine="426"/>
      </w:pPr>
      <w:r>
        <w:rPr>
          <w:rFonts w:hint="eastAsia"/>
        </w:rPr>
        <w:t>告警历史的保留时间等同于事件的保留时间，不可更改。</w:t>
      </w:r>
    </w:p>
    <w:p w:rsidR="004D71E0" w:rsidRPr="00AC3FD9" w:rsidRDefault="004D71E0" w:rsidP="004D71E0">
      <w:pPr>
        <w:ind w:firstLine="426"/>
        <w:rPr>
          <w:rFonts w:ascii="黑体" w:eastAsia="黑体" w:hAnsi="黑体"/>
          <w:b/>
        </w:rPr>
      </w:pPr>
      <w:r w:rsidRPr="00AC3FD9">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单击左导航栏中的</w:t>
      </w:r>
      <w:r>
        <w:rPr>
          <w:rFonts w:hint="eastAsia"/>
        </w:rPr>
        <w:t xml:space="preserve"> </w:t>
      </w:r>
      <w:r>
        <w:rPr>
          <w:rFonts w:hint="eastAsia"/>
        </w:rPr>
        <w:t>告警</w:t>
      </w:r>
      <w:r>
        <w:rPr>
          <w:rFonts w:hint="eastAsia"/>
        </w:rPr>
        <w:t xml:space="preserve"> &gt; </w:t>
      </w:r>
      <w:r>
        <w:rPr>
          <w:rFonts w:hint="eastAsia"/>
        </w:rPr>
        <w:t>告警历史，进入告警历史列表页面。</w:t>
      </w:r>
    </w:p>
    <w:p w:rsidR="004D71E0" w:rsidRDefault="004D71E0" w:rsidP="004D71E0">
      <w:pPr>
        <w:ind w:firstLine="426"/>
      </w:pPr>
      <w:r>
        <w:rPr>
          <w:rFonts w:hint="eastAsia"/>
        </w:rPr>
        <w:t>提示：支持通过设置列表上方的过滤条件后单击</w:t>
      </w:r>
      <w:r>
        <w:rPr>
          <w:rFonts w:hint="eastAsia"/>
        </w:rPr>
        <w:t xml:space="preserve"> </w:t>
      </w:r>
      <w:r>
        <w:rPr>
          <w:rFonts w:hint="eastAsia"/>
        </w:rPr>
        <w:t>搜索</w:t>
      </w:r>
      <w:r>
        <w:rPr>
          <w:rFonts w:hint="eastAsia"/>
        </w:rPr>
        <w:t xml:space="preserve"> </w:t>
      </w:r>
      <w:r>
        <w:rPr>
          <w:rFonts w:hint="eastAsia"/>
        </w:rPr>
        <w:t>按钮过滤告警历史。过滤条件包括：</w:t>
      </w:r>
    </w:p>
    <w:p w:rsidR="004D71E0" w:rsidRDefault="004D71E0" w:rsidP="004D71E0">
      <w:pPr>
        <w:ind w:firstLine="426"/>
      </w:pPr>
      <w:r>
        <w:rPr>
          <w:rFonts w:hint="eastAsia"/>
        </w:rPr>
        <w:t>时间范围：选择要查询告警历史的时间范围。</w:t>
      </w:r>
    </w:p>
    <w:p w:rsidR="004D71E0" w:rsidRDefault="004D71E0" w:rsidP="004D71E0">
      <w:pPr>
        <w:ind w:firstLine="426"/>
      </w:pPr>
      <w:r>
        <w:rPr>
          <w:rFonts w:hint="eastAsia"/>
        </w:rPr>
        <w:t>资源类型：选择要查看告警历史的资源类型。支持选择</w:t>
      </w:r>
      <w:r>
        <w:rPr>
          <w:rFonts w:hint="eastAsia"/>
        </w:rPr>
        <w:t xml:space="preserve"> </w:t>
      </w:r>
      <w:r>
        <w:rPr>
          <w:rFonts w:hint="eastAsia"/>
        </w:rPr>
        <w:t>集群、节点，以及</w:t>
      </w:r>
      <w:r>
        <w:rPr>
          <w:rFonts w:hint="eastAsia"/>
        </w:rPr>
        <w:t xml:space="preserve"> </w:t>
      </w:r>
      <w:r>
        <w:rPr>
          <w:rFonts w:hint="eastAsia"/>
        </w:rPr>
        <w:t>部署、守护进程集、有状态副本集</w:t>
      </w:r>
      <w:r>
        <w:rPr>
          <w:rFonts w:hint="eastAsia"/>
        </w:rPr>
        <w:t xml:space="preserve"> </w:t>
      </w:r>
      <w:r>
        <w:rPr>
          <w:rFonts w:hint="eastAsia"/>
        </w:rPr>
        <w:t>类型的计算组件。</w:t>
      </w:r>
    </w:p>
    <w:p w:rsidR="004D71E0" w:rsidRDefault="004D71E0" w:rsidP="004D71E0">
      <w:pPr>
        <w:ind w:firstLine="426"/>
      </w:pPr>
      <w:r>
        <w:rPr>
          <w:rFonts w:hint="eastAsia"/>
        </w:rPr>
        <w:t>当资源类型为</w:t>
      </w:r>
      <w:r>
        <w:rPr>
          <w:rFonts w:hint="eastAsia"/>
        </w:rPr>
        <w:t xml:space="preserve"> </w:t>
      </w:r>
      <w:r>
        <w:rPr>
          <w:rFonts w:hint="eastAsia"/>
        </w:rPr>
        <w:t>集群</w:t>
      </w:r>
      <w:r>
        <w:rPr>
          <w:rFonts w:hint="eastAsia"/>
        </w:rPr>
        <w:t xml:space="preserve"> </w:t>
      </w:r>
      <w:r>
        <w:rPr>
          <w:rFonts w:hint="eastAsia"/>
        </w:rPr>
        <w:t>时，在</w:t>
      </w:r>
      <w:r>
        <w:rPr>
          <w:rFonts w:hint="eastAsia"/>
        </w:rPr>
        <w:t xml:space="preserve"> </w:t>
      </w:r>
      <w:r>
        <w:rPr>
          <w:rFonts w:hint="eastAsia"/>
        </w:rPr>
        <w:t>告警策略</w:t>
      </w:r>
      <w:r>
        <w:rPr>
          <w:rFonts w:hint="eastAsia"/>
        </w:rPr>
        <w:t xml:space="preserve"> </w:t>
      </w:r>
      <w:r>
        <w:rPr>
          <w:rFonts w:hint="eastAsia"/>
        </w:rPr>
        <w:t>框中，选择要查看告警历史的告警策略；在</w:t>
      </w:r>
      <w:r>
        <w:rPr>
          <w:rFonts w:hint="eastAsia"/>
        </w:rPr>
        <w:t xml:space="preserve"> </w:t>
      </w:r>
      <w:r>
        <w:rPr>
          <w:rFonts w:hint="eastAsia"/>
        </w:rPr>
        <w:t>关联资源</w:t>
      </w:r>
      <w:r>
        <w:rPr>
          <w:rFonts w:hint="eastAsia"/>
        </w:rPr>
        <w:t xml:space="preserve"> </w:t>
      </w:r>
      <w:r>
        <w:rPr>
          <w:rFonts w:hint="eastAsia"/>
        </w:rPr>
        <w:t>框中，可输入要查看告警历史的集群名称，如不输入，表示查看所有集群。</w:t>
      </w:r>
    </w:p>
    <w:p w:rsidR="004D71E0" w:rsidRDefault="004D71E0" w:rsidP="004D71E0">
      <w:pPr>
        <w:ind w:firstLine="426"/>
      </w:pPr>
      <w:r>
        <w:rPr>
          <w:rFonts w:hint="eastAsia"/>
        </w:rPr>
        <w:t>当资源类型为</w:t>
      </w:r>
      <w:r>
        <w:rPr>
          <w:rFonts w:hint="eastAsia"/>
        </w:rPr>
        <w:t xml:space="preserve"> </w:t>
      </w:r>
      <w:r>
        <w:rPr>
          <w:rFonts w:hint="eastAsia"/>
        </w:rPr>
        <w:t>节点</w:t>
      </w:r>
      <w:r>
        <w:rPr>
          <w:rFonts w:hint="eastAsia"/>
        </w:rPr>
        <w:t xml:space="preserve"> </w:t>
      </w:r>
      <w:r>
        <w:rPr>
          <w:rFonts w:hint="eastAsia"/>
        </w:rPr>
        <w:t>时，在</w:t>
      </w:r>
      <w:r>
        <w:rPr>
          <w:rFonts w:hint="eastAsia"/>
        </w:rPr>
        <w:t xml:space="preserve"> </w:t>
      </w:r>
      <w:r>
        <w:rPr>
          <w:rFonts w:hint="eastAsia"/>
        </w:rPr>
        <w:t>集群</w:t>
      </w:r>
      <w:r>
        <w:rPr>
          <w:rFonts w:hint="eastAsia"/>
        </w:rPr>
        <w:t xml:space="preserve"> </w:t>
      </w:r>
      <w:r>
        <w:rPr>
          <w:rFonts w:hint="eastAsia"/>
        </w:rPr>
        <w:t>框中，选择要查看节点所在的集群；在</w:t>
      </w:r>
      <w:r>
        <w:rPr>
          <w:rFonts w:hint="eastAsia"/>
        </w:rPr>
        <w:t xml:space="preserve"> </w:t>
      </w:r>
      <w:r>
        <w:rPr>
          <w:rFonts w:hint="eastAsia"/>
        </w:rPr>
        <w:t>告警策略</w:t>
      </w:r>
      <w:r>
        <w:rPr>
          <w:rFonts w:hint="eastAsia"/>
        </w:rPr>
        <w:t xml:space="preserve"> </w:t>
      </w:r>
      <w:r>
        <w:rPr>
          <w:rFonts w:hint="eastAsia"/>
        </w:rPr>
        <w:t>框中，选择要查看告警历史的告警策略；在</w:t>
      </w:r>
      <w:r>
        <w:rPr>
          <w:rFonts w:hint="eastAsia"/>
        </w:rPr>
        <w:t xml:space="preserve"> </w:t>
      </w:r>
      <w:r>
        <w:rPr>
          <w:rFonts w:hint="eastAsia"/>
        </w:rPr>
        <w:t>关联资源</w:t>
      </w:r>
      <w:r>
        <w:rPr>
          <w:rFonts w:hint="eastAsia"/>
        </w:rPr>
        <w:t xml:space="preserve"> </w:t>
      </w:r>
      <w:r>
        <w:rPr>
          <w:rFonts w:hint="eastAsia"/>
        </w:rPr>
        <w:t>框中，可输入要查看告警历史的节点名称，如不输入，表示查看指定集群的所有节点。</w:t>
      </w:r>
    </w:p>
    <w:p w:rsidR="004D71E0" w:rsidRDefault="004D71E0" w:rsidP="004D71E0">
      <w:pPr>
        <w:ind w:firstLine="426"/>
      </w:pPr>
      <w:r>
        <w:rPr>
          <w:rFonts w:hint="eastAsia"/>
        </w:rPr>
        <w:t>当资源类型为</w:t>
      </w:r>
      <w:r>
        <w:rPr>
          <w:rFonts w:hint="eastAsia"/>
        </w:rPr>
        <w:t xml:space="preserve"> </w:t>
      </w:r>
      <w:r>
        <w:rPr>
          <w:rFonts w:hint="eastAsia"/>
        </w:rPr>
        <w:t>部署</w:t>
      </w:r>
      <w:r>
        <w:rPr>
          <w:rFonts w:hint="eastAsia"/>
        </w:rPr>
        <w:t>/</w:t>
      </w:r>
      <w:r>
        <w:rPr>
          <w:rFonts w:hint="eastAsia"/>
        </w:rPr>
        <w:t>守护进程集</w:t>
      </w:r>
      <w:r>
        <w:rPr>
          <w:rFonts w:hint="eastAsia"/>
        </w:rPr>
        <w:t>/</w:t>
      </w:r>
      <w:r>
        <w:rPr>
          <w:rFonts w:hint="eastAsia"/>
        </w:rPr>
        <w:t>有状态副本集</w:t>
      </w:r>
      <w:r>
        <w:rPr>
          <w:rFonts w:hint="eastAsia"/>
        </w:rPr>
        <w:t xml:space="preserve"> </w:t>
      </w:r>
      <w:r>
        <w:rPr>
          <w:rFonts w:hint="eastAsia"/>
        </w:rPr>
        <w:t>时，在</w:t>
      </w:r>
      <w:r>
        <w:rPr>
          <w:rFonts w:hint="eastAsia"/>
        </w:rPr>
        <w:t xml:space="preserve"> </w:t>
      </w:r>
      <w:r>
        <w:rPr>
          <w:rFonts w:hint="eastAsia"/>
        </w:rPr>
        <w:t>集群</w:t>
      </w:r>
      <w:r>
        <w:rPr>
          <w:rFonts w:hint="eastAsia"/>
        </w:rPr>
        <w:t xml:space="preserve"> </w:t>
      </w:r>
      <w:r>
        <w:rPr>
          <w:rFonts w:hint="eastAsia"/>
        </w:rPr>
        <w:t>和</w:t>
      </w:r>
      <w:r>
        <w:rPr>
          <w:rFonts w:hint="eastAsia"/>
        </w:rPr>
        <w:t xml:space="preserve"> </w:t>
      </w:r>
      <w:r>
        <w:rPr>
          <w:rFonts w:hint="eastAsia"/>
        </w:rPr>
        <w:t>命名空间</w:t>
      </w:r>
      <w:r>
        <w:rPr>
          <w:rFonts w:hint="eastAsia"/>
        </w:rPr>
        <w:t xml:space="preserve"> </w:t>
      </w:r>
      <w:r>
        <w:rPr>
          <w:rFonts w:hint="eastAsia"/>
        </w:rPr>
        <w:t>框中，选择要查看的计算组件所在的命名空间；在</w:t>
      </w:r>
      <w:r>
        <w:rPr>
          <w:rFonts w:hint="eastAsia"/>
        </w:rPr>
        <w:t xml:space="preserve"> </w:t>
      </w:r>
      <w:r>
        <w:rPr>
          <w:rFonts w:hint="eastAsia"/>
        </w:rPr>
        <w:t>告警策略</w:t>
      </w:r>
      <w:r>
        <w:rPr>
          <w:rFonts w:hint="eastAsia"/>
        </w:rPr>
        <w:t xml:space="preserve"> </w:t>
      </w:r>
      <w:r>
        <w:rPr>
          <w:rFonts w:hint="eastAsia"/>
        </w:rPr>
        <w:t>框中，选择要查看告警历史的告警策略；在</w:t>
      </w:r>
      <w:r>
        <w:rPr>
          <w:rFonts w:hint="eastAsia"/>
        </w:rPr>
        <w:t xml:space="preserve"> </w:t>
      </w:r>
      <w:r>
        <w:rPr>
          <w:rFonts w:hint="eastAsia"/>
        </w:rPr>
        <w:t>关联资源</w:t>
      </w:r>
      <w:r>
        <w:rPr>
          <w:rFonts w:hint="eastAsia"/>
        </w:rPr>
        <w:t xml:space="preserve"> </w:t>
      </w:r>
      <w:r>
        <w:rPr>
          <w:rFonts w:hint="eastAsia"/>
        </w:rPr>
        <w:t>框中，可输入要查看告警历史的计算组件名称，如不输入，表示查看指定命名空间的所有计算组件。</w:t>
      </w:r>
    </w:p>
    <w:p w:rsidR="00AC3FD9" w:rsidRDefault="00AC3FD9" w:rsidP="00AC3FD9">
      <w:r>
        <w:rPr>
          <w:noProof/>
        </w:rPr>
        <w:lastRenderedPageBreak/>
        <w:drawing>
          <wp:inline distT="0" distB="0" distL="0" distR="0" wp14:anchorId="15D17758" wp14:editId="46C2EA51">
            <wp:extent cx="5274310" cy="2916555"/>
            <wp:effectExtent l="0" t="0" r="2540" b="0"/>
            <wp:docPr id="588"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274310" cy="2916555"/>
                    </a:xfrm>
                    <a:prstGeom prst="rect">
                      <a:avLst/>
                    </a:prstGeom>
                  </pic:spPr>
                </pic:pic>
              </a:graphicData>
            </a:graphic>
          </wp:inline>
        </w:drawing>
      </w:r>
    </w:p>
    <w:p w:rsidR="004D71E0" w:rsidRDefault="004D71E0" w:rsidP="004D71E0">
      <w:pPr>
        <w:ind w:firstLine="426"/>
      </w:pPr>
      <w:r>
        <w:rPr>
          <w:rFonts w:hint="eastAsia"/>
        </w:rPr>
        <w:t>列表字段说明参见下表。</w:t>
      </w:r>
    </w:p>
    <w:tbl>
      <w:tblPr>
        <w:tblW w:w="0" w:type="auto"/>
        <w:shd w:val="clear" w:color="auto" w:fill="FFFFFF"/>
        <w:tblCellMar>
          <w:left w:w="0" w:type="dxa"/>
          <w:right w:w="0" w:type="dxa"/>
        </w:tblCellMar>
        <w:tblLook w:val="04A0" w:firstRow="1" w:lastRow="0" w:firstColumn="1" w:lastColumn="0" w:noHBand="0" w:noVBand="1"/>
      </w:tblPr>
      <w:tblGrid>
        <w:gridCol w:w="993"/>
        <w:gridCol w:w="7313"/>
      </w:tblGrid>
      <w:tr w:rsidR="00AC3FD9" w:rsidRPr="00AC3FD9" w:rsidTr="00AC3FD9">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AC3FD9" w:rsidRPr="00AC3FD9" w:rsidRDefault="00AC3FD9" w:rsidP="00AC3FD9">
            <w:pPr>
              <w:widowControl/>
              <w:jc w:val="left"/>
              <w:rPr>
                <w:rFonts w:ascii="Segoe UI" w:eastAsia="宋体" w:hAnsi="Segoe UI" w:cs="Segoe UI"/>
                <w:b/>
                <w:bCs/>
                <w:color w:val="000000"/>
                <w:kern w:val="0"/>
                <w:szCs w:val="21"/>
              </w:rPr>
            </w:pPr>
            <w:r w:rsidRPr="00AC3FD9">
              <w:rPr>
                <w:rFonts w:ascii="Segoe UI" w:eastAsia="宋体" w:hAnsi="Segoe UI" w:cs="Segoe UI"/>
                <w:b/>
                <w:bCs/>
                <w:color w:val="000000"/>
                <w:kern w:val="0"/>
                <w:szCs w:val="21"/>
              </w:rPr>
              <w:t>参数</w:t>
            </w:r>
          </w:p>
        </w:tc>
        <w:tc>
          <w:tcPr>
            <w:tcW w:w="7313" w:type="dxa"/>
            <w:tcBorders>
              <w:top w:val="single" w:sz="6" w:space="0" w:color="EEEEEE"/>
              <w:bottom w:val="single" w:sz="6" w:space="0" w:color="EEEEEE"/>
              <w:right w:val="nil"/>
            </w:tcBorders>
            <w:shd w:val="clear" w:color="auto" w:fill="F6F6F6"/>
            <w:vAlign w:val="center"/>
            <w:hideMark/>
          </w:tcPr>
          <w:p w:rsidR="00AC3FD9" w:rsidRPr="00AC3FD9" w:rsidRDefault="00AC3FD9" w:rsidP="00AC3FD9">
            <w:pPr>
              <w:widowControl/>
              <w:jc w:val="left"/>
              <w:rPr>
                <w:rFonts w:ascii="Segoe UI" w:eastAsia="宋体" w:hAnsi="Segoe UI" w:cs="Segoe UI"/>
                <w:b/>
                <w:bCs/>
                <w:color w:val="000000"/>
                <w:kern w:val="0"/>
                <w:szCs w:val="21"/>
              </w:rPr>
            </w:pPr>
            <w:r w:rsidRPr="00AC3FD9">
              <w:rPr>
                <w:rFonts w:ascii="Segoe UI" w:eastAsia="宋体" w:hAnsi="Segoe UI" w:cs="Segoe UI"/>
                <w:b/>
                <w:bCs/>
                <w:color w:val="000000"/>
                <w:kern w:val="0"/>
                <w:szCs w:val="21"/>
              </w:rPr>
              <w:t>说明</w:t>
            </w:r>
          </w:p>
        </w:tc>
      </w:tr>
      <w:tr w:rsidR="00AC3FD9" w:rsidRPr="00AC3FD9" w:rsidTr="00AC3FD9">
        <w:tc>
          <w:tcPr>
            <w:tcW w:w="993" w:type="dxa"/>
            <w:tcBorders>
              <w:bottom w:val="single" w:sz="6" w:space="0" w:color="E5E5E5"/>
              <w:right w:val="single" w:sz="6" w:space="0" w:color="EEEEEE"/>
            </w:tcBorders>
            <w:shd w:val="clear" w:color="auto" w:fill="FFFFFF"/>
            <w:vAlign w:val="center"/>
            <w:hideMark/>
          </w:tcPr>
          <w:p w:rsidR="00AC3FD9" w:rsidRPr="00AC3FD9" w:rsidRDefault="00AC3FD9" w:rsidP="00AC3FD9">
            <w:pPr>
              <w:widowControl/>
              <w:jc w:val="left"/>
              <w:rPr>
                <w:rFonts w:ascii="Segoe UI" w:eastAsia="宋体" w:hAnsi="Segoe UI" w:cs="Segoe UI"/>
                <w:color w:val="323232"/>
                <w:kern w:val="0"/>
                <w:szCs w:val="21"/>
              </w:rPr>
            </w:pPr>
            <w:r w:rsidRPr="00AC3FD9">
              <w:rPr>
                <w:rFonts w:ascii="Segoe UI" w:eastAsia="宋体" w:hAnsi="Segoe UI" w:cs="Segoe UI"/>
                <w:b/>
                <w:bCs/>
                <w:color w:val="323232"/>
                <w:kern w:val="0"/>
                <w:szCs w:val="21"/>
              </w:rPr>
              <w:t>关联资源</w:t>
            </w:r>
          </w:p>
        </w:tc>
        <w:tc>
          <w:tcPr>
            <w:tcW w:w="7313" w:type="dxa"/>
            <w:tcBorders>
              <w:bottom w:val="single" w:sz="6" w:space="0" w:color="E5E5E5"/>
              <w:right w:val="nil"/>
            </w:tcBorders>
            <w:shd w:val="clear" w:color="auto" w:fill="FFFFFF"/>
            <w:vAlign w:val="center"/>
            <w:hideMark/>
          </w:tcPr>
          <w:p w:rsidR="00AC3FD9" w:rsidRPr="00AC3FD9" w:rsidRDefault="00AC3FD9" w:rsidP="00AC3FD9">
            <w:pPr>
              <w:widowControl/>
              <w:jc w:val="left"/>
              <w:rPr>
                <w:rFonts w:ascii="Segoe UI" w:eastAsia="宋体" w:hAnsi="Segoe UI" w:cs="Segoe UI"/>
                <w:color w:val="323232"/>
                <w:kern w:val="0"/>
                <w:szCs w:val="21"/>
              </w:rPr>
            </w:pPr>
            <w:r w:rsidRPr="00AC3FD9">
              <w:rPr>
                <w:rFonts w:ascii="Segoe UI" w:eastAsia="宋体" w:hAnsi="Segoe UI" w:cs="Segoe UI"/>
                <w:color w:val="323232"/>
                <w:kern w:val="0"/>
                <w:szCs w:val="21"/>
              </w:rPr>
              <w:t>告警策略关联的资源的类型和名称。</w:t>
            </w:r>
            <w:r w:rsidRPr="00AC3FD9">
              <w:rPr>
                <w:rFonts w:ascii="Segoe UI" w:eastAsia="宋体" w:hAnsi="Segoe UI" w:cs="Segoe UI"/>
                <w:color w:val="323232"/>
                <w:kern w:val="0"/>
                <w:szCs w:val="21"/>
              </w:rPr>
              <w:br/>
            </w:r>
            <w:r w:rsidRPr="00AC3FD9">
              <w:rPr>
                <w:rFonts w:ascii="Segoe UI" w:eastAsia="宋体" w:hAnsi="Segoe UI" w:cs="Segoe UI"/>
                <w:color w:val="323232"/>
                <w:kern w:val="0"/>
                <w:szCs w:val="21"/>
              </w:rPr>
              <w:t>支持按资源名称排序；单击</w:t>
            </w:r>
            <w:r w:rsidRPr="00AC3FD9">
              <w:rPr>
                <w:rFonts w:ascii="Segoe UI" w:eastAsia="宋体" w:hAnsi="Segoe UI" w:cs="Segoe UI"/>
                <w:color w:val="323232"/>
                <w:kern w:val="0"/>
                <w:szCs w:val="21"/>
              </w:rPr>
              <w:t> </w:t>
            </w:r>
            <w:r w:rsidRPr="00AC3FD9">
              <w:rPr>
                <w:rFonts w:ascii="Segoe UI" w:eastAsia="宋体" w:hAnsi="Segoe UI" w:cs="Segoe UI"/>
                <w:b/>
                <w:bCs/>
                <w:i/>
                <w:iCs/>
                <w:color w:val="323232"/>
                <w:kern w:val="0"/>
                <w:szCs w:val="21"/>
              </w:rPr>
              <w:t>关联资源名称</w:t>
            </w:r>
            <w:r w:rsidRPr="00AC3FD9">
              <w:rPr>
                <w:rFonts w:ascii="Segoe UI" w:eastAsia="宋体" w:hAnsi="Segoe UI" w:cs="Segoe UI"/>
                <w:color w:val="323232"/>
                <w:kern w:val="0"/>
                <w:szCs w:val="21"/>
              </w:rPr>
              <w:t>，可进入对应资源的详情页面。</w:t>
            </w:r>
          </w:p>
        </w:tc>
      </w:tr>
      <w:tr w:rsidR="00AC3FD9" w:rsidRPr="00AC3FD9" w:rsidTr="00AC3FD9">
        <w:tc>
          <w:tcPr>
            <w:tcW w:w="993" w:type="dxa"/>
            <w:tcBorders>
              <w:bottom w:val="single" w:sz="6" w:space="0" w:color="E5E5E5"/>
              <w:right w:val="single" w:sz="6" w:space="0" w:color="EEEEEE"/>
            </w:tcBorders>
            <w:shd w:val="clear" w:color="auto" w:fill="FFFFFF"/>
            <w:vAlign w:val="center"/>
            <w:hideMark/>
          </w:tcPr>
          <w:p w:rsidR="00AC3FD9" w:rsidRPr="00AC3FD9" w:rsidRDefault="00AC3FD9" w:rsidP="00AC3FD9">
            <w:pPr>
              <w:widowControl/>
              <w:jc w:val="left"/>
              <w:rPr>
                <w:rFonts w:ascii="Segoe UI" w:eastAsia="宋体" w:hAnsi="Segoe UI" w:cs="Segoe UI"/>
                <w:color w:val="323232"/>
                <w:kern w:val="0"/>
                <w:szCs w:val="21"/>
              </w:rPr>
            </w:pPr>
            <w:r w:rsidRPr="00AC3FD9">
              <w:rPr>
                <w:rFonts w:ascii="Segoe UI" w:eastAsia="宋体" w:hAnsi="Segoe UI" w:cs="Segoe UI"/>
                <w:b/>
                <w:bCs/>
                <w:color w:val="323232"/>
                <w:kern w:val="0"/>
                <w:szCs w:val="21"/>
              </w:rPr>
              <w:t>集群</w:t>
            </w:r>
          </w:p>
        </w:tc>
        <w:tc>
          <w:tcPr>
            <w:tcW w:w="7313" w:type="dxa"/>
            <w:tcBorders>
              <w:bottom w:val="single" w:sz="6" w:space="0" w:color="E5E5E5"/>
              <w:right w:val="nil"/>
            </w:tcBorders>
            <w:shd w:val="clear" w:color="auto" w:fill="FFFFFF"/>
            <w:vAlign w:val="center"/>
            <w:hideMark/>
          </w:tcPr>
          <w:p w:rsidR="00AC3FD9" w:rsidRPr="00AC3FD9" w:rsidRDefault="00AC3FD9" w:rsidP="00AC3FD9">
            <w:pPr>
              <w:widowControl/>
              <w:jc w:val="left"/>
              <w:rPr>
                <w:rFonts w:ascii="Segoe UI" w:eastAsia="宋体" w:hAnsi="Segoe UI" w:cs="Segoe UI"/>
                <w:color w:val="323232"/>
                <w:kern w:val="0"/>
                <w:szCs w:val="21"/>
              </w:rPr>
            </w:pPr>
            <w:r w:rsidRPr="00AC3FD9">
              <w:rPr>
                <w:rFonts w:ascii="Segoe UI" w:eastAsia="宋体" w:hAnsi="Segoe UI" w:cs="Segoe UI"/>
                <w:color w:val="323232"/>
                <w:kern w:val="0"/>
                <w:szCs w:val="21"/>
              </w:rPr>
              <w:t>查询资源类型为</w:t>
            </w:r>
            <w:r w:rsidRPr="00AC3FD9">
              <w:rPr>
                <w:rFonts w:ascii="Segoe UI" w:eastAsia="宋体" w:hAnsi="Segoe UI" w:cs="Segoe UI"/>
                <w:color w:val="323232"/>
                <w:kern w:val="0"/>
                <w:szCs w:val="21"/>
              </w:rPr>
              <w:t> </w:t>
            </w:r>
            <w:r w:rsidRPr="00AC3FD9">
              <w:rPr>
                <w:rFonts w:ascii="Segoe UI" w:eastAsia="宋体" w:hAnsi="Segoe UI" w:cs="Segoe UI"/>
                <w:b/>
                <w:bCs/>
                <w:color w:val="323232"/>
                <w:kern w:val="0"/>
                <w:szCs w:val="21"/>
              </w:rPr>
              <w:t>主机</w:t>
            </w:r>
            <w:r w:rsidRPr="00AC3FD9">
              <w:rPr>
                <w:rFonts w:ascii="Segoe UI" w:eastAsia="宋体" w:hAnsi="Segoe UI" w:cs="Segoe UI"/>
                <w:color w:val="323232"/>
                <w:kern w:val="0"/>
                <w:szCs w:val="21"/>
              </w:rPr>
              <w:t>、</w:t>
            </w:r>
            <w:r w:rsidRPr="00AC3FD9">
              <w:rPr>
                <w:rFonts w:ascii="Segoe UI" w:eastAsia="宋体" w:hAnsi="Segoe UI" w:cs="Segoe UI"/>
                <w:b/>
                <w:bCs/>
                <w:color w:val="323232"/>
                <w:kern w:val="0"/>
                <w:szCs w:val="21"/>
              </w:rPr>
              <w:t>部署</w:t>
            </w:r>
            <w:r w:rsidRPr="00AC3FD9">
              <w:rPr>
                <w:rFonts w:ascii="Segoe UI" w:eastAsia="宋体" w:hAnsi="Segoe UI" w:cs="Segoe UI"/>
                <w:color w:val="323232"/>
                <w:kern w:val="0"/>
                <w:szCs w:val="21"/>
              </w:rPr>
              <w:t>、</w:t>
            </w:r>
            <w:r w:rsidRPr="00AC3FD9">
              <w:rPr>
                <w:rFonts w:ascii="Segoe UI" w:eastAsia="宋体" w:hAnsi="Segoe UI" w:cs="Segoe UI"/>
                <w:b/>
                <w:bCs/>
                <w:color w:val="323232"/>
                <w:kern w:val="0"/>
                <w:szCs w:val="21"/>
              </w:rPr>
              <w:t>守护进程集</w:t>
            </w:r>
            <w:r w:rsidRPr="00AC3FD9">
              <w:rPr>
                <w:rFonts w:ascii="Segoe UI" w:eastAsia="宋体" w:hAnsi="Segoe UI" w:cs="Segoe UI"/>
                <w:color w:val="323232"/>
                <w:kern w:val="0"/>
                <w:szCs w:val="21"/>
              </w:rPr>
              <w:t>、</w:t>
            </w:r>
            <w:r w:rsidRPr="00AC3FD9">
              <w:rPr>
                <w:rFonts w:ascii="Segoe UI" w:eastAsia="宋体" w:hAnsi="Segoe UI" w:cs="Segoe UI"/>
                <w:b/>
                <w:bCs/>
                <w:color w:val="323232"/>
                <w:kern w:val="0"/>
                <w:szCs w:val="21"/>
              </w:rPr>
              <w:t>有状态副本集</w:t>
            </w:r>
            <w:r w:rsidRPr="00AC3FD9">
              <w:rPr>
                <w:rFonts w:ascii="Segoe UI" w:eastAsia="宋体" w:hAnsi="Segoe UI" w:cs="Segoe UI"/>
                <w:color w:val="323232"/>
                <w:kern w:val="0"/>
                <w:szCs w:val="21"/>
              </w:rPr>
              <w:t>时，展示资源所在集群。</w:t>
            </w:r>
          </w:p>
        </w:tc>
      </w:tr>
      <w:tr w:rsidR="00AC3FD9" w:rsidRPr="00AC3FD9" w:rsidTr="00AC3FD9">
        <w:tc>
          <w:tcPr>
            <w:tcW w:w="993" w:type="dxa"/>
            <w:tcBorders>
              <w:bottom w:val="single" w:sz="6" w:space="0" w:color="E5E5E5"/>
              <w:right w:val="single" w:sz="6" w:space="0" w:color="EEEEEE"/>
            </w:tcBorders>
            <w:shd w:val="clear" w:color="auto" w:fill="FFFFFF"/>
            <w:vAlign w:val="center"/>
            <w:hideMark/>
          </w:tcPr>
          <w:p w:rsidR="00AC3FD9" w:rsidRPr="00AC3FD9" w:rsidRDefault="00AC3FD9" w:rsidP="00AC3FD9">
            <w:pPr>
              <w:widowControl/>
              <w:jc w:val="left"/>
              <w:rPr>
                <w:rFonts w:ascii="Segoe UI" w:eastAsia="宋体" w:hAnsi="Segoe UI" w:cs="Segoe UI"/>
                <w:color w:val="323232"/>
                <w:kern w:val="0"/>
                <w:szCs w:val="21"/>
              </w:rPr>
            </w:pPr>
            <w:r w:rsidRPr="00AC3FD9">
              <w:rPr>
                <w:rFonts w:ascii="Segoe UI" w:eastAsia="宋体" w:hAnsi="Segoe UI" w:cs="Segoe UI"/>
                <w:b/>
                <w:bCs/>
                <w:color w:val="323232"/>
                <w:kern w:val="0"/>
                <w:szCs w:val="21"/>
              </w:rPr>
              <w:t>命名空间</w:t>
            </w:r>
          </w:p>
        </w:tc>
        <w:tc>
          <w:tcPr>
            <w:tcW w:w="7313" w:type="dxa"/>
            <w:tcBorders>
              <w:bottom w:val="single" w:sz="6" w:space="0" w:color="E5E5E5"/>
              <w:right w:val="nil"/>
            </w:tcBorders>
            <w:shd w:val="clear" w:color="auto" w:fill="FFFFFF"/>
            <w:vAlign w:val="center"/>
            <w:hideMark/>
          </w:tcPr>
          <w:p w:rsidR="00AC3FD9" w:rsidRPr="00AC3FD9" w:rsidRDefault="00AC3FD9" w:rsidP="00AC3FD9">
            <w:pPr>
              <w:widowControl/>
              <w:jc w:val="left"/>
              <w:rPr>
                <w:rFonts w:ascii="Segoe UI" w:eastAsia="宋体" w:hAnsi="Segoe UI" w:cs="Segoe UI"/>
                <w:color w:val="323232"/>
                <w:kern w:val="0"/>
                <w:szCs w:val="21"/>
              </w:rPr>
            </w:pPr>
            <w:r w:rsidRPr="00AC3FD9">
              <w:rPr>
                <w:rFonts w:ascii="Segoe UI" w:eastAsia="宋体" w:hAnsi="Segoe UI" w:cs="Segoe UI"/>
                <w:color w:val="323232"/>
                <w:kern w:val="0"/>
                <w:szCs w:val="21"/>
              </w:rPr>
              <w:t>查询资源类型为</w:t>
            </w:r>
            <w:r w:rsidRPr="00AC3FD9">
              <w:rPr>
                <w:rFonts w:ascii="Segoe UI" w:eastAsia="宋体" w:hAnsi="Segoe UI" w:cs="Segoe UI"/>
                <w:color w:val="323232"/>
                <w:kern w:val="0"/>
                <w:szCs w:val="21"/>
              </w:rPr>
              <w:t> </w:t>
            </w:r>
            <w:r w:rsidRPr="00AC3FD9">
              <w:rPr>
                <w:rFonts w:ascii="Segoe UI" w:eastAsia="宋体" w:hAnsi="Segoe UI" w:cs="Segoe UI"/>
                <w:b/>
                <w:bCs/>
                <w:color w:val="323232"/>
                <w:kern w:val="0"/>
                <w:szCs w:val="21"/>
              </w:rPr>
              <w:t>部署</w:t>
            </w:r>
            <w:r w:rsidRPr="00AC3FD9">
              <w:rPr>
                <w:rFonts w:ascii="Segoe UI" w:eastAsia="宋体" w:hAnsi="Segoe UI" w:cs="Segoe UI"/>
                <w:color w:val="323232"/>
                <w:kern w:val="0"/>
                <w:szCs w:val="21"/>
              </w:rPr>
              <w:t>、</w:t>
            </w:r>
            <w:r w:rsidRPr="00AC3FD9">
              <w:rPr>
                <w:rFonts w:ascii="Segoe UI" w:eastAsia="宋体" w:hAnsi="Segoe UI" w:cs="Segoe UI"/>
                <w:b/>
                <w:bCs/>
                <w:color w:val="323232"/>
                <w:kern w:val="0"/>
                <w:szCs w:val="21"/>
              </w:rPr>
              <w:t>守护进程集</w:t>
            </w:r>
            <w:r w:rsidRPr="00AC3FD9">
              <w:rPr>
                <w:rFonts w:ascii="Segoe UI" w:eastAsia="宋体" w:hAnsi="Segoe UI" w:cs="Segoe UI"/>
                <w:color w:val="323232"/>
                <w:kern w:val="0"/>
                <w:szCs w:val="21"/>
              </w:rPr>
              <w:t>、</w:t>
            </w:r>
            <w:r w:rsidRPr="00AC3FD9">
              <w:rPr>
                <w:rFonts w:ascii="Segoe UI" w:eastAsia="宋体" w:hAnsi="Segoe UI" w:cs="Segoe UI"/>
                <w:b/>
                <w:bCs/>
                <w:color w:val="323232"/>
                <w:kern w:val="0"/>
                <w:szCs w:val="21"/>
              </w:rPr>
              <w:t>有状态副本集</w:t>
            </w:r>
            <w:r w:rsidRPr="00AC3FD9">
              <w:rPr>
                <w:rFonts w:ascii="Segoe UI" w:eastAsia="宋体" w:hAnsi="Segoe UI" w:cs="Segoe UI"/>
                <w:color w:val="323232"/>
                <w:kern w:val="0"/>
                <w:szCs w:val="21"/>
              </w:rPr>
              <w:t> </w:t>
            </w:r>
            <w:r w:rsidRPr="00AC3FD9">
              <w:rPr>
                <w:rFonts w:ascii="Segoe UI" w:eastAsia="宋体" w:hAnsi="Segoe UI" w:cs="Segoe UI"/>
                <w:color w:val="323232"/>
                <w:kern w:val="0"/>
                <w:szCs w:val="21"/>
              </w:rPr>
              <w:t>时，展示资源所在命名空间。</w:t>
            </w:r>
          </w:p>
        </w:tc>
      </w:tr>
      <w:tr w:rsidR="00AC3FD9" w:rsidRPr="00AC3FD9" w:rsidTr="00AC3FD9">
        <w:tc>
          <w:tcPr>
            <w:tcW w:w="993" w:type="dxa"/>
            <w:tcBorders>
              <w:bottom w:val="single" w:sz="6" w:space="0" w:color="E5E5E5"/>
              <w:right w:val="single" w:sz="6" w:space="0" w:color="EEEEEE"/>
            </w:tcBorders>
            <w:shd w:val="clear" w:color="auto" w:fill="FFFFFF"/>
            <w:vAlign w:val="center"/>
            <w:hideMark/>
          </w:tcPr>
          <w:p w:rsidR="00AC3FD9" w:rsidRPr="00AC3FD9" w:rsidRDefault="00AC3FD9" w:rsidP="00AC3FD9">
            <w:pPr>
              <w:widowControl/>
              <w:jc w:val="left"/>
              <w:rPr>
                <w:rFonts w:ascii="Segoe UI" w:eastAsia="宋体" w:hAnsi="Segoe UI" w:cs="Segoe UI"/>
                <w:color w:val="323232"/>
                <w:kern w:val="0"/>
                <w:szCs w:val="21"/>
              </w:rPr>
            </w:pPr>
            <w:r w:rsidRPr="00AC3FD9">
              <w:rPr>
                <w:rFonts w:ascii="Segoe UI" w:eastAsia="宋体" w:hAnsi="Segoe UI" w:cs="Segoe UI"/>
                <w:b/>
                <w:bCs/>
                <w:color w:val="323232"/>
                <w:kern w:val="0"/>
                <w:szCs w:val="21"/>
              </w:rPr>
              <w:t>告警策略</w:t>
            </w:r>
          </w:p>
        </w:tc>
        <w:tc>
          <w:tcPr>
            <w:tcW w:w="7313" w:type="dxa"/>
            <w:tcBorders>
              <w:bottom w:val="single" w:sz="6" w:space="0" w:color="E5E5E5"/>
              <w:right w:val="nil"/>
            </w:tcBorders>
            <w:shd w:val="clear" w:color="auto" w:fill="FFFFFF"/>
            <w:vAlign w:val="center"/>
            <w:hideMark/>
          </w:tcPr>
          <w:p w:rsidR="00AC3FD9" w:rsidRPr="00AC3FD9" w:rsidRDefault="00AC3FD9" w:rsidP="00AC3FD9">
            <w:pPr>
              <w:widowControl/>
              <w:jc w:val="left"/>
              <w:rPr>
                <w:rFonts w:ascii="Segoe UI" w:eastAsia="宋体" w:hAnsi="Segoe UI" w:cs="Segoe UI"/>
                <w:color w:val="323232"/>
                <w:kern w:val="0"/>
                <w:szCs w:val="21"/>
              </w:rPr>
            </w:pPr>
            <w:r w:rsidRPr="00AC3FD9">
              <w:rPr>
                <w:rFonts w:ascii="Segoe UI" w:eastAsia="宋体" w:hAnsi="Segoe UI" w:cs="Segoe UI"/>
                <w:color w:val="323232"/>
                <w:kern w:val="0"/>
                <w:szCs w:val="21"/>
              </w:rPr>
              <w:t>产生告警历史的告警策略，单击</w:t>
            </w:r>
            <w:r w:rsidRPr="00AC3FD9">
              <w:rPr>
                <w:rFonts w:ascii="Segoe UI" w:eastAsia="宋体" w:hAnsi="Segoe UI" w:cs="Segoe UI"/>
                <w:color w:val="323232"/>
                <w:kern w:val="0"/>
                <w:szCs w:val="21"/>
              </w:rPr>
              <w:t> </w:t>
            </w:r>
            <w:r w:rsidRPr="00AC3FD9">
              <w:rPr>
                <w:rFonts w:ascii="Segoe UI" w:eastAsia="宋体" w:hAnsi="Segoe UI" w:cs="Segoe UI"/>
                <w:b/>
                <w:bCs/>
                <w:i/>
                <w:iCs/>
                <w:color w:val="323232"/>
                <w:kern w:val="0"/>
                <w:szCs w:val="21"/>
              </w:rPr>
              <w:t>告警策略名称</w:t>
            </w:r>
            <w:r w:rsidRPr="00AC3FD9">
              <w:rPr>
                <w:rFonts w:ascii="Segoe UI" w:eastAsia="宋体" w:hAnsi="Segoe UI" w:cs="Segoe UI"/>
                <w:color w:val="323232"/>
                <w:kern w:val="0"/>
                <w:szCs w:val="21"/>
              </w:rPr>
              <w:t>，可进入对应的告警策略详情页面。</w:t>
            </w:r>
          </w:p>
        </w:tc>
      </w:tr>
      <w:tr w:rsidR="00AC3FD9" w:rsidRPr="00AC3FD9" w:rsidTr="00AC3FD9">
        <w:tc>
          <w:tcPr>
            <w:tcW w:w="993" w:type="dxa"/>
            <w:tcBorders>
              <w:bottom w:val="single" w:sz="6" w:space="0" w:color="E5E5E5"/>
              <w:right w:val="single" w:sz="6" w:space="0" w:color="EEEEEE"/>
            </w:tcBorders>
            <w:shd w:val="clear" w:color="auto" w:fill="FFFFFF"/>
            <w:vAlign w:val="center"/>
            <w:hideMark/>
          </w:tcPr>
          <w:p w:rsidR="00AC3FD9" w:rsidRPr="00AC3FD9" w:rsidRDefault="00AC3FD9" w:rsidP="00AC3FD9">
            <w:pPr>
              <w:widowControl/>
              <w:jc w:val="left"/>
              <w:rPr>
                <w:rFonts w:ascii="Segoe UI" w:eastAsia="宋体" w:hAnsi="Segoe UI" w:cs="Segoe UI"/>
                <w:color w:val="323232"/>
                <w:kern w:val="0"/>
                <w:szCs w:val="21"/>
              </w:rPr>
            </w:pPr>
            <w:r w:rsidRPr="00AC3FD9">
              <w:rPr>
                <w:rFonts w:ascii="Segoe UI" w:eastAsia="宋体" w:hAnsi="Segoe UI" w:cs="Segoe UI"/>
                <w:b/>
                <w:bCs/>
                <w:color w:val="323232"/>
                <w:kern w:val="0"/>
                <w:szCs w:val="21"/>
              </w:rPr>
              <w:t>告警规则</w:t>
            </w:r>
          </w:p>
        </w:tc>
        <w:tc>
          <w:tcPr>
            <w:tcW w:w="7313" w:type="dxa"/>
            <w:tcBorders>
              <w:bottom w:val="single" w:sz="6" w:space="0" w:color="E5E5E5"/>
              <w:right w:val="nil"/>
            </w:tcBorders>
            <w:shd w:val="clear" w:color="auto" w:fill="FFFFFF"/>
            <w:vAlign w:val="center"/>
            <w:hideMark/>
          </w:tcPr>
          <w:p w:rsidR="00AC3FD9" w:rsidRPr="00AC3FD9" w:rsidRDefault="00AC3FD9" w:rsidP="00AC3FD9">
            <w:pPr>
              <w:widowControl/>
              <w:jc w:val="left"/>
              <w:rPr>
                <w:rFonts w:ascii="Segoe UI" w:eastAsia="宋体" w:hAnsi="Segoe UI" w:cs="Segoe UI"/>
                <w:color w:val="323232"/>
                <w:kern w:val="0"/>
                <w:szCs w:val="21"/>
              </w:rPr>
            </w:pPr>
            <w:r w:rsidRPr="00AC3FD9">
              <w:rPr>
                <w:rFonts w:ascii="Segoe UI" w:eastAsia="宋体" w:hAnsi="Segoe UI" w:cs="Segoe UI"/>
                <w:color w:val="323232"/>
                <w:kern w:val="0"/>
                <w:szCs w:val="21"/>
              </w:rPr>
              <w:t>触发告警的告警规则，单击</w:t>
            </w:r>
            <w:r w:rsidRPr="00AC3FD9">
              <w:rPr>
                <w:rFonts w:ascii="Segoe UI" w:eastAsia="宋体" w:hAnsi="Segoe UI" w:cs="Segoe UI"/>
                <w:color w:val="323232"/>
                <w:kern w:val="0"/>
                <w:szCs w:val="21"/>
              </w:rPr>
              <w:t> </w:t>
            </w:r>
            <w:r>
              <w:rPr>
                <w:noProof/>
              </w:rPr>
              <w:drawing>
                <wp:inline distT="0" distB="0" distL="0" distR="0" wp14:anchorId="26116ED8" wp14:editId="05D62911">
                  <wp:extent cx="167640" cy="146685"/>
                  <wp:effectExtent l="0" t="0" r="3810" b="5715"/>
                  <wp:docPr id="592"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67658" cy="146701"/>
                          </a:xfrm>
                          <a:prstGeom prst="rect">
                            <a:avLst/>
                          </a:prstGeom>
                        </pic:spPr>
                      </pic:pic>
                    </a:graphicData>
                  </a:graphic>
                </wp:inline>
              </w:drawing>
            </w:r>
            <w:r w:rsidRPr="00AC3FD9">
              <w:rPr>
                <w:rFonts w:ascii="Segoe UI" w:eastAsia="宋体" w:hAnsi="Segoe UI" w:cs="Segoe UI"/>
                <w:color w:val="323232"/>
                <w:kern w:val="0"/>
                <w:szCs w:val="21"/>
              </w:rPr>
              <w:t>，查看完整的告警规则信息，以及指定时间范围内的监控图表。</w:t>
            </w:r>
            <w:r w:rsidRPr="00AC3FD9">
              <w:rPr>
                <w:rFonts w:ascii="Segoe UI" w:eastAsia="宋体" w:hAnsi="Segoe UI" w:cs="Segoe UI"/>
                <w:color w:val="323232"/>
                <w:kern w:val="0"/>
                <w:szCs w:val="21"/>
              </w:rPr>
              <w:br/>
            </w:r>
            <w:r>
              <w:rPr>
                <w:noProof/>
              </w:rPr>
              <w:drawing>
                <wp:inline distT="0" distB="0" distL="0" distR="0" wp14:anchorId="1A370284" wp14:editId="5F2264FF">
                  <wp:extent cx="4480560" cy="2556929"/>
                  <wp:effectExtent l="0" t="0" r="0" b="0"/>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4488615" cy="2561526"/>
                          </a:xfrm>
                          <a:prstGeom prst="rect">
                            <a:avLst/>
                          </a:prstGeom>
                        </pic:spPr>
                      </pic:pic>
                    </a:graphicData>
                  </a:graphic>
                </wp:inline>
              </w:drawing>
            </w:r>
          </w:p>
        </w:tc>
      </w:tr>
      <w:tr w:rsidR="00AC3FD9" w:rsidRPr="00AC3FD9" w:rsidTr="00AC3FD9">
        <w:tc>
          <w:tcPr>
            <w:tcW w:w="993" w:type="dxa"/>
            <w:tcBorders>
              <w:bottom w:val="single" w:sz="6" w:space="0" w:color="E5E5E5"/>
              <w:right w:val="single" w:sz="6" w:space="0" w:color="EEEEEE"/>
            </w:tcBorders>
            <w:shd w:val="clear" w:color="auto" w:fill="FFFFFF"/>
            <w:vAlign w:val="center"/>
            <w:hideMark/>
          </w:tcPr>
          <w:p w:rsidR="00AC3FD9" w:rsidRPr="00AC3FD9" w:rsidRDefault="00AC3FD9" w:rsidP="00AC3FD9">
            <w:pPr>
              <w:widowControl/>
              <w:jc w:val="left"/>
              <w:rPr>
                <w:rFonts w:ascii="Segoe UI" w:eastAsia="宋体" w:hAnsi="Segoe UI" w:cs="Segoe UI"/>
                <w:color w:val="323232"/>
                <w:kern w:val="0"/>
                <w:szCs w:val="21"/>
              </w:rPr>
            </w:pPr>
            <w:r w:rsidRPr="00AC3FD9">
              <w:rPr>
                <w:rFonts w:ascii="Segoe UI" w:eastAsia="宋体" w:hAnsi="Segoe UI" w:cs="Segoe UI"/>
                <w:b/>
                <w:bCs/>
                <w:color w:val="323232"/>
                <w:kern w:val="0"/>
                <w:szCs w:val="21"/>
              </w:rPr>
              <w:t>等级</w:t>
            </w:r>
          </w:p>
        </w:tc>
        <w:tc>
          <w:tcPr>
            <w:tcW w:w="7313" w:type="dxa"/>
            <w:tcBorders>
              <w:bottom w:val="single" w:sz="6" w:space="0" w:color="E5E5E5"/>
              <w:right w:val="nil"/>
            </w:tcBorders>
            <w:shd w:val="clear" w:color="auto" w:fill="FFFFFF"/>
            <w:vAlign w:val="center"/>
            <w:hideMark/>
          </w:tcPr>
          <w:p w:rsidR="00AC3FD9" w:rsidRPr="00AC3FD9" w:rsidRDefault="00AC3FD9" w:rsidP="00AC3FD9">
            <w:pPr>
              <w:widowControl/>
              <w:jc w:val="left"/>
              <w:rPr>
                <w:rFonts w:ascii="Segoe UI" w:eastAsia="宋体" w:hAnsi="Segoe UI" w:cs="Segoe UI"/>
                <w:color w:val="323232"/>
                <w:kern w:val="0"/>
                <w:szCs w:val="21"/>
              </w:rPr>
            </w:pPr>
            <w:r w:rsidRPr="00AC3FD9">
              <w:rPr>
                <w:rFonts w:ascii="Segoe UI" w:eastAsia="宋体" w:hAnsi="Segoe UI" w:cs="Segoe UI"/>
                <w:color w:val="323232"/>
                <w:kern w:val="0"/>
                <w:szCs w:val="21"/>
              </w:rPr>
              <w:t>告警的等级，支持按等级严重程度排序。</w:t>
            </w:r>
          </w:p>
        </w:tc>
      </w:tr>
      <w:tr w:rsidR="00AC3FD9" w:rsidRPr="00AC3FD9" w:rsidTr="00AC3FD9">
        <w:tc>
          <w:tcPr>
            <w:tcW w:w="993" w:type="dxa"/>
            <w:tcBorders>
              <w:bottom w:val="single" w:sz="6" w:space="0" w:color="E5E5E5"/>
              <w:right w:val="single" w:sz="6" w:space="0" w:color="EEEEEE"/>
            </w:tcBorders>
            <w:shd w:val="clear" w:color="auto" w:fill="FFFFFF"/>
            <w:vAlign w:val="center"/>
            <w:hideMark/>
          </w:tcPr>
          <w:p w:rsidR="00AC3FD9" w:rsidRPr="00AC3FD9" w:rsidRDefault="00AC3FD9" w:rsidP="00AC3FD9">
            <w:pPr>
              <w:widowControl/>
              <w:jc w:val="left"/>
              <w:rPr>
                <w:rFonts w:ascii="Segoe UI" w:eastAsia="宋体" w:hAnsi="Segoe UI" w:cs="Segoe UI"/>
                <w:color w:val="323232"/>
                <w:kern w:val="0"/>
                <w:szCs w:val="21"/>
              </w:rPr>
            </w:pPr>
            <w:r w:rsidRPr="00AC3FD9">
              <w:rPr>
                <w:rFonts w:ascii="Segoe UI" w:eastAsia="宋体" w:hAnsi="Segoe UI" w:cs="Segoe UI"/>
                <w:b/>
                <w:bCs/>
                <w:color w:val="323232"/>
                <w:kern w:val="0"/>
                <w:szCs w:val="21"/>
              </w:rPr>
              <w:t>起止时间</w:t>
            </w:r>
          </w:p>
        </w:tc>
        <w:tc>
          <w:tcPr>
            <w:tcW w:w="7313" w:type="dxa"/>
            <w:tcBorders>
              <w:bottom w:val="single" w:sz="6" w:space="0" w:color="E5E5E5"/>
              <w:right w:val="nil"/>
            </w:tcBorders>
            <w:shd w:val="clear" w:color="auto" w:fill="FFFFFF"/>
            <w:vAlign w:val="center"/>
            <w:hideMark/>
          </w:tcPr>
          <w:p w:rsidR="00AC3FD9" w:rsidRPr="00AC3FD9" w:rsidRDefault="00AC3FD9" w:rsidP="00AC3FD9">
            <w:pPr>
              <w:widowControl/>
              <w:jc w:val="left"/>
              <w:rPr>
                <w:rFonts w:ascii="Segoe UI" w:eastAsia="宋体" w:hAnsi="Segoe UI" w:cs="Segoe UI"/>
                <w:color w:val="323232"/>
                <w:kern w:val="0"/>
                <w:szCs w:val="21"/>
              </w:rPr>
            </w:pPr>
            <w:r w:rsidRPr="00AC3FD9">
              <w:rPr>
                <w:rFonts w:ascii="Segoe UI" w:eastAsia="宋体" w:hAnsi="Segoe UI" w:cs="Segoe UI"/>
                <w:color w:val="323232"/>
                <w:kern w:val="0"/>
                <w:szCs w:val="21"/>
              </w:rPr>
              <w:t>告警发生的开始时间和结束时间。</w:t>
            </w:r>
            <w:r w:rsidRPr="00AC3FD9">
              <w:rPr>
                <w:rFonts w:ascii="Segoe UI" w:eastAsia="宋体" w:hAnsi="Segoe UI" w:cs="Segoe UI"/>
                <w:color w:val="323232"/>
                <w:kern w:val="0"/>
                <w:szCs w:val="21"/>
              </w:rPr>
              <w:br/>
            </w:r>
            <w:r w:rsidRPr="00AC3FD9">
              <w:rPr>
                <w:rFonts w:ascii="Segoe UI" w:eastAsia="宋体" w:hAnsi="Segoe UI" w:cs="Segoe UI"/>
                <w:b/>
                <w:bCs/>
                <w:color w:val="323232"/>
                <w:kern w:val="0"/>
                <w:szCs w:val="21"/>
              </w:rPr>
              <w:t>说明</w:t>
            </w:r>
            <w:r w:rsidRPr="00AC3FD9">
              <w:rPr>
                <w:rFonts w:ascii="Segoe UI" w:eastAsia="宋体" w:hAnsi="Segoe UI" w:cs="Segoe UI"/>
                <w:color w:val="323232"/>
                <w:kern w:val="0"/>
                <w:szCs w:val="21"/>
              </w:rPr>
              <w:t>：</w:t>
            </w:r>
            <w:r w:rsidRPr="00AC3FD9">
              <w:rPr>
                <w:rFonts w:ascii="Segoe UI" w:eastAsia="宋体" w:hAnsi="Segoe UI" w:cs="Segoe UI"/>
                <w:color w:val="323232"/>
                <w:kern w:val="0"/>
                <w:szCs w:val="21"/>
              </w:rPr>
              <w:br/>
            </w:r>
            <w:r w:rsidRPr="00AC3FD9">
              <w:rPr>
                <w:rFonts w:ascii="Segoe UI" w:eastAsia="宋体" w:hAnsi="Segoe UI" w:cs="Segoe UI"/>
                <w:color w:val="323232"/>
                <w:kern w:val="0"/>
                <w:szCs w:val="21"/>
              </w:rPr>
              <w:t>支持按照开始时间排序，默认按照开始时间倒序排序。</w:t>
            </w:r>
            <w:r w:rsidRPr="00AC3FD9">
              <w:rPr>
                <w:rFonts w:ascii="Segoe UI" w:eastAsia="宋体" w:hAnsi="Segoe UI" w:cs="Segoe UI"/>
                <w:color w:val="323232"/>
                <w:kern w:val="0"/>
                <w:szCs w:val="21"/>
              </w:rPr>
              <w:br/>
            </w:r>
            <w:r w:rsidRPr="00AC3FD9">
              <w:rPr>
                <w:rFonts w:ascii="Segoe UI" w:eastAsia="宋体" w:hAnsi="Segoe UI" w:cs="Segoe UI"/>
                <w:color w:val="323232"/>
                <w:kern w:val="0"/>
                <w:szCs w:val="21"/>
              </w:rPr>
              <w:lastRenderedPageBreak/>
              <w:t>当告警未结束时，结束时间为</w:t>
            </w:r>
            <w:r w:rsidRPr="00AC3FD9">
              <w:rPr>
                <w:rFonts w:ascii="Segoe UI" w:eastAsia="宋体" w:hAnsi="Segoe UI" w:cs="Segoe UI"/>
                <w:color w:val="323232"/>
                <w:kern w:val="0"/>
                <w:szCs w:val="21"/>
              </w:rPr>
              <w:t> </w:t>
            </w:r>
            <w:r w:rsidRPr="00AC3FD9">
              <w:rPr>
                <w:rFonts w:ascii="Segoe UI" w:eastAsia="宋体" w:hAnsi="Segoe UI" w:cs="Segoe UI"/>
                <w:b/>
                <w:bCs/>
                <w:color w:val="323232"/>
                <w:kern w:val="0"/>
                <w:szCs w:val="21"/>
              </w:rPr>
              <w:t>-</w:t>
            </w:r>
            <w:r w:rsidRPr="00AC3FD9">
              <w:rPr>
                <w:rFonts w:ascii="Segoe UI" w:eastAsia="宋体" w:hAnsi="Segoe UI" w:cs="Segoe UI"/>
                <w:color w:val="323232"/>
                <w:kern w:val="0"/>
                <w:szCs w:val="21"/>
              </w:rPr>
              <w:t>，如果告警发生在指定时间范围之前，开始时间为告警实际发生时间。</w:t>
            </w:r>
          </w:p>
        </w:tc>
      </w:tr>
      <w:tr w:rsidR="00AC3FD9" w:rsidRPr="00AC3FD9" w:rsidTr="00AC3FD9">
        <w:tc>
          <w:tcPr>
            <w:tcW w:w="993" w:type="dxa"/>
            <w:tcBorders>
              <w:bottom w:val="single" w:sz="6" w:space="0" w:color="E5E5E5"/>
              <w:right w:val="single" w:sz="6" w:space="0" w:color="EEEEEE"/>
            </w:tcBorders>
            <w:shd w:val="clear" w:color="auto" w:fill="FFFFFF"/>
            <w:vAlign w:val="center"/>
            <w:hideMark/>
          </w:tcPr>
          <w:p w:rsidR="00AC3FD9" w:rsidRPr="00AC3FD9" w:rsidRDefault="00AC3FD9" w:rsidP="00AC3FD9">
            <w:pPr>
              <w:widowControl/>
              <w:jc w:val="left"/>
              <w:rPr>
                <w:rFonts w:ascii="Segoe UI" w:eastAsia="宋体" w:hAnsi="Segoe UI" w:cs="Segoe UI"/>
                <w:color w:val="323232"/>
                <w:kern w:val="0"/>
                <w:szCs w:val="21"/>
              </w:rPr>
            </w:pPr>
            <w:r w:rsidRPr="00AC3FD9">
              <w:rPr>
                <w:rFonts w:ascii="Segoe UI" w:eastAsia="宋体" w:hAnsi="Segoe UI" w:cs="Segoe UI"/>
                <w:b/>
                <w:bCs/>
                <w:color w:val="323232"/>
                <w:kern w:val="0"/>
                <w:szCs w:val="21"/>
              </w:rPr>
              <w:lastRenderedPageBreak/>
              <w:t>发送次数</w:t>
            </w:r>
          </w:p>
        </w:tc>
        <w:tc>
          <w:tcPr>
            <w:tcW w:w="7313" w:type="dxa"/>
            <w:tcBorders>
              <w:bottom w:val="single" w:sz="6" w:space="0" w:color="E5E5E5"/>
              <w:right w:val="nil"/>
            </w:tcBorders>
            <w:shd w:val="clear" w:color="auto" w:fill="FFFFFF"/>
            <w:vAlign w:val="center"/>
            <w:hideMark/>
          </w:tcPr>
          <w:p w:rsidR="00AC3FD9" w:rsidRPr="00AC3FD9" w:rsidRDefault="00AC3FD9" w:rsidP="00AC3FD9">
            <w:pPr>
              <w:widowControl/>
              <w:jc w:val="left"/>
              <w:rPr>
                <w:rFonts w:ascii="Segoe UI" w:eastAsia="宋体" w:hAnsi="Segoe UI" w:cs="Segoe UI"/>
                <w:color w:val="323232"/>
                <w:kern w:val="0"/>
                <w:szCs w:val="21"/>
              </w:rPr>
            </w:pPr>
            <w:r w:rsidRPr="00AC3FD9">
              <w:rPr>
                <w:rFonts w:ascii="Segoe UI" w:eastAsia="宋体" w:hAnsi="Segoe UI" w:cs="Segoe UI"/>
                <w:color w:val="323232"/>
                <w:kern w:val="0"/>
                <w:szCs w:val="21"/>
              </w:rPr>
              <w:t>在指定时间范围内，告警的触发次数。单击</w:t>
            </w:r>
            <w:r w:rsidRPr="00AC3FD9">
              <w:rPr>
                <w:rFonts w:ascii="Segoe UI" w:eastAsia="宋体" w:hAnsi="Segoe UI" w:cs="Segoe UI"/>
                <w:color w:val="323232"/>
                <w:kern w:val="0"/>
                <w:szCs w:val="21"/>
              </w:rPr>
              <w:t> </w:t>
            </w:r>
            <w:r w:rsidRPr="00AC3FD9">
              <w:rPr>
                <w:rFonts w:ascii="Segoe UI" w:eastAsia="宋体" w:hAnsi="Segoe UI" w:cs="Segoe UI"/>
                <w:b/>
                <w:bCs/>
                <w:i/>
                <w:iCs/>
                <w:color w:val="323232"/>
                <w:kern w:val="0"/>
                <w:szCs w:val="21"/>
              </w:rPr>
              <w:t>告警发送次数</w:t>
            </w:r>
            <w:r w:rsidRPr="00AC3FD9">
              <w:rPr>
                <w:rFonts w:ascii="Segoe UI" w:eastAsia="宋体" w:hAnsi="Segoe UI" w:cs="Segoe UI"/>
                <w:color w:val="323232"/>
                <w:kern w:val="0"/>
                <w:szCs w:val="21"/>
              </w:rPr>
              <w:t>，弹出告警发送次数窗口。</w:t>
            </w:r>
            <w:r w:rsidRPr="00AC3FD9">
              <w:rPr>
                <w:rFonts w:ascii="Segoe UI" w:eastAsia="宋体" w:hAnsi="Segoe UI" w:cs="Segoe UI"/>
                <w:color w:val="323232"/>
                <w:kern w:val="0"/>
                <w:szCs w:val="21"/>
              </w:rPr>
              <w:br/>
            </w:r>
            <w:r>
              <w:rPr>
                <w:noProof/>
              </w:rPr>
              <w:drawing>
                <wp:inline distT="0" distB="0" distL="0" distR="0" wp14:anchorId="0AC5E0D3" wp14:editId="765C1AA6">
                  <wp:extent cx="4627880" cy="2960818"/>
                  <wp:effectExtent l="0" t="0" r="1270" b="0"/>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637733" cy="2967122"/>
                          </a:xfrm>
                          <a:prstGeom prst="rect">
                            <a:avLst/>
                          </a:prstGeom>
                        </pic:spPr>
                      </pic:pic>
                    </a:graphicData>
                  </a:graphic>
                </wp:inline>
              </w:drawing>
            </w:r>
          </w:p>
        </w:tc>
      </w:tr>
    </w:tbl>
    <w:p w:rsidR="004D71E0" w:rsidRDefault="004D71E0" w:rsidP="004D71E0">
      <w:pPr>
        <w:ind w:firstLine="426"/>
      </w:pPr>
    </w:p>
    <w:p w:rsidR="004D71E0" w:rsidRPr="00AC3FD9" w:rsidRDefault="004D71E0" w:rsidP="00AC3FD9">
      <w:pPr>
        <w:pStyle w:val="5"/>
        <w:spacing w:before="0" w:after="0" w:line="240" w:lineRule="auto"/>
        <w:rPr>
          <w:sz w:val="21"/>
          <w:szCs w:val="21"/>
        </w:rPr>
      </w:pPr>
      <w:r w:rsidRPr="00AC3FD9">
        <w:rPr>
          <w:rFonts w:hint="eastAsia"/>
          <w:sz w:val="21"/>
          <w:szCs w:val="21"/>
        </w:rPr>
        <w:t>告警设置</w:t>
      </w:r>
    </w:p>
    <w:p w:rsidR="004D71E0" w:rsidRDefault="004D71E0" w:rsidP="004D71E0">
      <w:pPr>
        <w:ind w:firstLine="426"/>
      </w:pPr>
      <w:r>
        <w:rPr>
          <w:rFonts w:hint="eastAsia"/>
        </w:rPr>
        <w:t>管理员根据实际情况，针对部分告警参数进行全局设置，例如：告警间隔时间。</w:t>
      </w:r>
    </w:p>
    <w:p w:rsidR="004D71E0" w:rsidRPr="0082729B" w:rsidRDefault="004D71E0" w:rsidP="0082729B">
      <w:pPr>
        <w:pStyle w:val="6"/>
        <w:spacing w:before="0" w:after="0" w:line="240" w:lineRule="auto"/>
        <w:ind w:firstLineChars="201" w:firstLine="424"/>
        <w:rPr>
          <w:rFonts w:asciiTheme="minorEastAsia" w:eastAsiaTheme="minorEastAsia" w:hAnsiTheme="minorEastAsia"/>
          <w:sz w:val="21"/>
          <w:szCs w:val="21"/>
        </w:rPr>
      </w:pPr>
      <w:r w:rsidRPr="0082729B">
        <w:rPr>
          <w:rFonts w:asciiTheme="minorEastAsia" w:eastAsiaTheme="minorEastAsia" w:hAnsiTheme="minorEastAsia" w:hint="eastAsia"/>
          <w:sz w:val="21"/>
          <w:szCs w:val="21"/>
        </w:rPr>
        <w:t>更新告警发送间隔</w:t>
      </w:r>
    </w:p>
    <w:p w:rsidR="004D71E0" w:rsidRDefault="004D71E0" w:rsidP="004D71E0">
      <w:pPr>
        <w:ind w:firstLine="426"/>
      </w:pPr>
      <w:r>
        <w:rPr>
          <w:rFonts w:hint="eastAsia"/>
        </w:rPr>
        <w:t>支持管理员根据实际情况，设置全局的告警发送间隔时间。设置完成后，用户在创建告警模板或告警策略时，可选择使用全局的告警发送间隔时间。支持灵活</w:t>
      </w:r>
    </w:p>
    <w:p w:rsidR="004D71E0" w:rsidRDefault="004D71E0" w:rsidP="004D71E0">
      <w:pPr>
        <w:ind w:firstLine="426"/>
      </w:pPr>
      <w:r>
        <w:rPr>
          <w:rFonts w:hint="eastAsia"/>
        </w:rPr>
        <w:t>地为不同级别的告警设置不同的间隔时间。</w:t>
      </w:r>
    </w:p>
    <w:p w:rsidR="004D71E0" w:rsidRPr="0082729B" w:rsidRDefault="004D71E0" w:rsidP="004D71E0">
      <w:pPr>
        <w:ind w:firstLine="426"/>
        <w:rPr>
          <w:rFonts w:ascii="黑体" w:eastAsia="黑体" w:hAnsi="黑体"/>
          <w:b/>
        </w:rPr>
      </w:pPr>
      <w:r w:rsidRPr="0082729B">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单击左导航栏中的</w:t>
      </w:r>
      <w:r>
        <w:rPr>
          <w:rFonts w:hint="eastAsia"/>
        </w:rPr>
        <w:t xml:space="preserve"> </w:t>
      </w:r>
      <w:r>
        <w:rPr>
          <w:rFonts w:hint="eastAsia"/>
        </w:rPr>
        <w:t>告警</w:t>
      </w:r>
      <w:r>
        <w:rPr>
          <w:rFonts w:hint="eastAsia"/>
        </w:rPr>
        <w:t xml:space="preserve"> &gt; </w:t>
      </w:r>
      <w:r>
        <w:rPr>
          <w:rFonts w:hint="eastAsia"/>
        </w:rPr>
        <w:t>告警设置，进入告警设置页面。</w:t>
      </w:r>
    </w:p>
    <w:p w:rsidR="004D71E0" w:rsidRDefault="004D71E0" w:rsidP="004D71E0">
      <w:pPr>
        <w:ind w:firstLine="426"/>
      </w:pPr>
      <w:r>
        <w:rPr>
          <w:rFonts w:hint="eastAsia"/>
        </w:rPr>
        <w:t xml:space="preserve">3. </w:t>
      </w:r>
      <w:r>
        <w:rPr>
          <w:rFonts w:hint="eastAsia"/>
        </w:rPr>
        <w:t>在</w:t>
      </w:r>
      <w:r>
        <w:rPr>
          <w:rFonts w:hint="eastAsia"/>
        </w:rPr>
        <w:t xml:space="preserve"> </w:t>
      </w:r>
      <w:r>
        <w:rPr>
          <w:rFonts w:hint="eastAsia"/>
        </w:rPr>
        <w:t>告警发送间隔</w:t>
      </w:r>
      <w:r>
        <w:rPr>
          <w:rFonts w:hint="eastAsia"/>
        </w:rPr>
        <w:t xml:space="preserve"> </w:t>
      </w:r>
      <w:r>
        <w:rPr>
          <w:rFonts w:hint="eastAsia"/>
        </w:rPr>
        <w:t>区域，查看不同级别告警对应的告警发送间隔。告警发送间隔是指，告警触发后还未恢复正常，间隔多久重复发送一次告警消息。平</w:t>
      </w:r>
    </w:p>
    <w:p w:rsidR="004D71E0" w:rsidRDefault="004D71E0" w:rsidP="004D71E0">
      <w:pPr>
        <w:ind w:firstLine="426"/>
      </w:pPr>
      <w:r>
        <w:rPr>
          <w:rFonts w:hint="eastAsia"/>
        </w:rPr>
        <w:t>台提供默认值，在默认情况下，灾难告警的发送间隔为</w:t>
      </w:r>
      <w:r>
        <w:rPr>
          <w:rFonts w:hint="eastAsia"/>
        </w:rPr>
        <w:t xml:space="preserve"> 5 </w:t>
      </w:r>
      <w:r>
        <w:rPr>
          <w:rFonts w:hint="eastAsia"/>
        </w:rPr>
        <w:t>分钟；严重告警的发送间隔为</w:t>
      </w:r>
      <w:r>
        <w:rPr>
          <w:rFonts w:hint="eastAsia"/>
        </w:rPr>
        <w:t xml:space="preserve"> 15 </w:t>
      </w:r>
      <w:r>
        <w:rPr>
          <w:rFonts w:hint="eastAsia"/>
        </w:rPr>
        <w:t>分钟，警告告警的发送间隔为</w:t>
      </w:r>
      <w:r>
        <w:rPr>
          <w:rFonts w:hint="eastAsia"/>
        </w:rPr>
        <w:t xml:space="preserve"> 30 </w:t>
      </w:r>
      <w:r>
        <w:rPr>
          <w:rFonts w:hint="eastAsia"/>
        </w:rPr>
        <w:t>分钟，提示告警的发送间隔为</w:t>
      </w:r>
      <w:r>
        <w:rPr>
          <w:rFonts w:hint="eastAsia"/>
        </w:rPr>
        <w:t xml:space="preserve"> 1 </w:t>
      </w:r>
      <w:r>
        <w:rPr>
          <w:rFonts w:hint="eastAsia"/>
        </w:rPr>
        <w:t>小时。</w:t>
      </w:r>
    </w:p>
    <w:p w:rsidR="004D71E0" w:rsidRDefault="004D71E0" w:rsidP="004D71E0">
      <w:pPr>
        <w:ind w:firstLine="426"/>
      </w:pPr>
      <w:r>
        <w:rPr>
          <w:rFonts w:hint="eastAsia"/>
        </w:rPr>
        <w:t xml:space="preserve">4. </w:t>
      </w:r>
      <w:r>
        <w:rPr>
          <w:rFonts w:hint="eastAsia"/>
        </w:rPr>
        <w:t>单击</w:t>
      </w:r>
      <w:r>
        <w:rPr>
          <w:rFonts w:hint="eastAsia"/>
        </w:rPr>
        <w:t xml:space="preserve"> </w:t>
      </w:r>
      <w:r>
        <w:rPr>
          <w:rFonts w:hint="eastAsia"/>
        </w:rPr>
        <w:t>更新，在</w:t>
      </w:r>
      <w:r>
        <w:rPr>
          <w:rFonts w:hint="eastAsia"/>
        </w:rPr>
        <w:t xml:space="preserve"> </w:t>
      </w:r>
      <w:r>
        <w:rPr>
          <w:rFonts w:hint="eastAsia"/>
        </w:rPr>
        <w:t>更新告警发送间隔</w:t>
      </w:r>
      <w:r>
        <w:rPr>
          <w:rFonts w:hint="eastAsia"/>
        </w:rPr>
        <w:t xml:space="preserve"> </w:t>
      </w:r>
      <w:r>
        <w:rPr>
          <w:rFonts w:hint="eastAsia"/>
        </w:rPr>
        <w:t>窗口，可更新不同级别告警对应的告警发送间隔。支持选择</w:t>
      </w:r>
      <w:r>
        <w:rPr>
          <w:rFonts w:hint="eastAsia"/>
        </w:rPr>
        <w:t xml:space="preserve"> 5 </w:t>
      </w:r>
      <w:r>
        <w:rPr>
          <w:rFonts w:hint="eastAsia"/>
        </w:rPr>
        <w:t>分钟、</w:t>
      </w:r>
      <w:r>
        <w:rPr>
          <w:rFonts w:hint="eastAsia"/>
        </w:rPr>
        <w:t xml:space="preserve">10 </w:t>
      </w:r>
      <w:r>
        <w:rPr>
          <w:rFonts w:hint="eastAsia"/>
        </w:rPr>
        <w:t>分钟、</w:t>
      </w:r>
      <w:r>
        <w:rPr>
          <w:rFonts w:hint="eastAsia"/>
        </w:rPr>
        <w:t xml:space="preserve">15 </w:t>
      </w:r>
      <w:r>
        <w:rPr>
          <w:rFonts w:hint="eastAsia"/>
        </w:rPr>
        <w:t>分钟、</w:t>
      </w:r>
      <w:r>
        <w:rPr>
          <w:rFonts w:hint="eastAsia"/>
        </w:rPr>
        <w:t xml:space="preserve">30 </w:t>
      </w:r>
      <w:r>
        <w:rPr>
          <w:rFonts w:hint="eastAsia"/>
        </w:rPr>
        <w:t>分钟、</w:t>
      </w:r>
      <w:r>
        <w:rPr>
          <w:rFonts w:hint="eastAsia"/>
        </w:rPr>
        <w:t xml:space="preserve">1 </w:t>
      </w:r>
      <w:r>
        <w:rPr>
          <w:rFonts w:hint="eastAsia"/>
        </w:rPr>
        <w:t>小时、</w:t>
      </w:r>
      <w:r>
        <w:rPr>
          <w:rFonts w:hint="eastAsia"/>
        </w:rPr>
        <w:t xml:space="preserve">3 </w:t>
      </w:r>
      <w:r>
        <w:rPr>
          <w:rFonts w:hint="eastAsia"/>
        </w:rPr>
        <w:t>小时、</w:t>
      </w:r>
      <w:r>
        <w:rPr>
          <w:rFonts w:hint="eastAsia"/>
        </w:rPr>
        <w:t>6</w:t>
      </w:r>
      <w:r>
        <w:rPr>
          <w:rFonts w:hint="eastAsia"/>
        </w:rPr>
        <w:t>小时、</w:t>
      </w:r>
      <w:r>
        <w:rPr>
          <w:rFonts w:hint="eastAsia"/>
        </w:rPr>
        <w:t xml:space="preserve">12 </w:t>
      </w:r>
      <w:r>
        <w:rPr>
          <w:rFonts w:hint="eastAsia"/>
        </w:rPr>
        <w:t>小时、</w:t>
      </w:r>
      <w:r>
        <w:rPr>
          <w:rFonts w:hint="eastAsia"/>
        </w:rPr>
        <w:t xml:space="preserve">1 </w:t>
      </w:r>
      <w:r>
        <w:rPr>
          <w:rFonts w:hint="eastAsia"/>
        </w:rPr>
        <w:t>天、不重复。如设置为不重复，则只会在告警和恢复时发送告警消息。</w:t>
      </w:r>
    </w:p>
    <w:p w:rsidR="0082729B" w:rsidRDefault="0082729B" w:rsidP="0082729B">
      <w:r>
        <w:rPr>
          <w:noProof/>
        </w:rPr>
        <w:drawing>
          <wp:inline distT="0" distB="0" distL="0" distR="0" wp14:anchorId="46F83778" wp14:editId="57091DC4">
            <wp:extent cx="2519913" cy="1366520"/>
            <wp:effectExtent l="0" t="0" r="0" b="508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2554195" cy="1385111"/>
                    </a:xfrm>
                    <a:prstGeom prst="rect">
                      <a:avLst/>
                    </a:prstGeom>
                  </pic:spPr>
                </pic:pic>
              </a:graphicData>
            </a:graphic>
          </wp:inline>
        </w:drawing>
      </w:r>
    </w:p>
    <w:p w:rsidR="004D71E0" w:rsidRDefault="004D71E0" w:rsidP="004D71E0">
      <w:pPr>
        <w:ind w:firstLine="426"/>
      </w:pPr>
      <w:r>
        <w:rPr>
          <w:rFonts w:hint="eastAsia"/>
        </w:rPr>
        <w:lastRenderedPageBreak/>
        <w:t xml:space="preserve">5. </w:t>
      </w:r>
      <w:r>
        <w:rPr>
          <w:rFonts w:hint="eastAsia"/>
        </w:rPr>
        <w:t>更新完成后，单击</w:t>
      </w:r>
      <w:r>
        <w:rPr>
          <w:rFonts w:hint="eastAsia"/>
        </w:rPr>
        <w:t xml:space="preserve"> </w:t>
      </w:r>
      <w:r>
        <w:rPr>
          <w:rFonts w:hint="eastAsia"/>
        </w:rPr>
        <w:t>更新。设置完成后，用户在创建告警模板或告警策略时，可选择使用全局的告警发送间隔时间。</w:t>
      </w:r>
    </w:p>
    <w:p w:rsidR="004D71E0" w:rsidRDefault="004D71E0" w:rsidP="004D71E0">
      <w:pPr>
        <w:ind w:firstLine="426"/>
      </w:pPr>
    </w:p>
    <w:p w:rsidR="004D71E0" w:rsidRPr="00A05B07" w:rsidRDefault="004D71E0" w:rsidP="00A05B07">
      <w:pPr>
        <w:pStyle w:val="4"/>
        <w:numPr>
          <w:ilvl w:val="0"/>
          <w:numId w:val="0"/>
        </w:numPr>
        <w:ind w:left="420" w:hanging="420"/>
      </w:pPr>
      <w:r w:rsidRPr="00A05B07">
        <w:rPr>
          <w:rFonts w:hint="eastAsia"/>
        </w:rPr>
        <w:t>通知</w:t>
      </w:r>
    </w:p>
    <w:p w:rsidR="004D71E0" w:rsidRDefault="004D71E0" w:rsidP="004D71E0">
      <w:pPr>
        <w:ind w:firstLine="426"/>
      </w:pPr>
      <w:r>
        <w:rPr>
          <w:rFonts w:hint="eastAsia"/>
        </w:rPr>
        <w:t>为满足企业快速创建通知的场景，支持灵活配置通知服务器、通知发送人、通知模板和通知对象。您可以根据自身业务需求，基于已创建的通知服务器、通知</w:t>
      </w:r>
    </w:p>
    <w:p w:rsidR="004D71E0" w:rsidRDefault="004D71E0" w:rsidP="004D71E0">
      <w:pPr>
        <w:ind w:firstLine="426"/>
      </w:pPr>
      <w:r>
        <w:rPr>
          <w:rFonts w:hint="eastAsia"/>
        </w:rPr>
        <w:t>发送人、通知模板和通知对象自定义通知内容，提升通知内容的可读性和用户体验。</w:t>
      </w:r>
    </w:p>
    <w:p w:rsidR="004D71E0" w:rsidRDefault="004D71E0" w:rsidP="004D71E0">
      <w:pPr>
        <w:ind w:firstLine="426"/>
      </w:pPr>
      <w:r>
        <w:rPr>
          <w:rFonts w:hint="eastAsia"/>
        </w:rPr>
        <w:t>通知支持以邮件、短信、</w:t>
      </w:r>
      <w:r>
        <w:rPr>
          <w:rFonts w:hint="eastAsia"/>
        </w:rPr>
        <w:t>Webhook</w:t>
      </w:r>
      <w:r>
        <w:rPr>
          <w:rFonts w:hint="eastAsia"/>
        </w:rPr>
        <w:t>、钉钉、企业微信的形式，发送平台的运行状况，例如：平台监控、告警等信息。</w:t>
      </w:r>
    </w:p>
    <w:p w:rsidR="004D71E0" w:rsidRDefault="004D71E0" w:rsidP="004D71E0">
      <w:pPr>
        <w:ind w:firstLine="426"/>
      </w:pPr>
    </w:p>
    <w:p w:rsidR="004D71E0" w:rsidRPr="00A05B07" w:rsidRDefault="004D71E0" w:rsidP="00A05B07">
      <w:pPr>
        <w:pStyle w:val="5"/>
        <w:spacing w:before="0" w:after="0" w:line="240" w:lineRule="auto"/>
        <w:rPr>
          <w:sz w:val="21"/>
          <w:szCs w:val="21"/>
        </w:rPr>
      </w:pPr>
      <w:r w:rsidRPr="00A05B07">
        <w:rPr>
          <w:rFonts w:hint="eastAsia"/>
          <w:sz w:val="21"/>
          <w:szCs w:val="21"/>
        </w:rPr>
        <w:t>通知策略</w:t>
      </w:r>
    </w:p>
    <w:p w:rsidR="004D71E0" w:rsidRDefault="004D71E0" w:rsidP="004D71E0">
      <w:pPr>
        <w:ind w:firstLine="426"/>
      </w:pPr>
      <w:r>
        <w:rPr>
          <w:rFonts w:hint="eastAsia"/>
        </w:rPr>
        <w:t>通知策略支持以邮件、短信、</w:t>
      </w:r>
      <w:r>
        <w:rPr>
          <w:rFonts w:hint="eastAsia"/>
        </w:rPr>
        <w:t>Webhook</w:t>
      </w:r>
      <w:r>
        <w:rPr>
          <w:rFonts w:hint="eastAsia"/>
        </w:rPr>
        <w:t>、钉钉、企业微信的形式，发送平台的运行状况，例如：平台监控、告警等信息。</w:t>
      </w:r>
    </w:p>
    <w:p w:rsidR="004D71E0" w:rsidRDefault="004D71E0" w:rsidP="004D71E0">
      <w:pPr>
        <w:ind w:firstLine="426"/>
      </w:pPr>
      <w:r>
        <w:rPr>
          <w:rFonts w:hint="eastAsia"/>
        </w:rPr>
        <w:t>支持基于已创建的的通知服务器、通知发送人、通知模板和通知对象灵活创建通知策略，同时，支持查看、更新和删除已创建的通知策略。</w:t>
      </w:r>
    </w:p>
    <w:p w:rsidR="004D71E0" w:rsidRDefault="00A05B07" w:rsidP="004D71E0">
      <w:pPr>
        <w:ind w:firstLine="426"/>
      </w:pPr>
      <w:r w:rsidRPr="00A05B07">
        <w:rPr>
          <w:rFonts w:hint="eastAsia"/>
        </w:rPr>
        <w:t>创建不同的通知的基本流程如下图所示。</w:t>
      </w:r>
    </w:p>
    <w:p w:rsidR="00A05B07" w:rsidRDefault="00A05B07" w:rsidP="004D71E0">
      <w:pPr>
        <w:ind w:firstLine="426"/>
      </w:pPr>
      <w:r>
        <w:rPr>
          <w:noProof/>
        </w:rPr>
        <w:drawing>
          <wp:inline distT="0" distB="0" distL="0" distR="0" wp14:anchorId="1E277716" wp14:editId="1C9BE992">
            <wp:extent cx="3019203" cy="309372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3029450" cy="3104220"/>
                    </a:xfrm>
                    <a:prstGeom prst="rect">
                      <a:avLst/>
                    </a:prstGeom>
                  </pic:spPr>
                </pic:pic>
              </a:graphicData>
            </a:graphic>
          </wp:inline>
        </w:drawing>
      </w:r>
    </w:p>
    <w:p w:rsidR="004D71E0" w:rsidRPr="00A05B07" w:rsidRDefault="004D71E0" w:rsidP="00A05B07">
      <w:pPr>
        <w:pStyle w:val="6"/>
        <w:spacing w:before="0" w:after="0" w:line="240" w:lineRule="auto"/>
        <w:ind w:firstLineChars="201" w:firstLine="424"/>
        <w:rPr>
          <w:rFonts w:asciiTheme="minorEastAsia" w:eastAsiaTheme="minorEastAsia" w:hAnsiTheme="minorEastAsia"/>
          <w:sz w:val="21"/>
          <w:szCs w:val="21"/>
        </w:rPr>
      </w:pPr>
      <w:r w:rsidRPr="00A05B07">
        <w:rPr>
          <w:rFonts w:asciiTheme="minorEastAsia" w:eastAsiaTheme="minorEastAsia" w:hAnsiTheme="minorEastAsia" w:hint="eastAsia"/>
          <w:sz w:val="21"/>
          <w:szCs w:val="21"/>
        </w:rPr>
        <w:t>查看通知策略列表</w:t>
      </w:r>
    </w:p>
    <w:p w:rsidR="004D71E0" w:rsidRDefault="004D71E0" w:rsidP="004D71E0">
      <w:pPr>
        <w:ind w:firstLine="426"/>
      </w:pPr>
      <w:r>
        <w:rPr>
          <w:rFonts w:hint="eastAsia"/>
        </w:rPr>
        <w:t>查看平台上已配置的通知策略列表。</w:t>
      </w:r>
    </w:p>
    <w:p w:rsidR="004D71E0" w:rsidRPr="00A05B07" w:rsidRDefault="004D71E0" w:rsidP="004D71E0">
      <w:pPr>
        <w:ind w:firstLine="426"/>
        <w:rPr>
          <w:rFonts w:ascii="黑体" w:eastAsia="黑体" w:hAnsi="黑体"/>
          <w:b/>
        </w:rPr>
      </w:pPr>
      <w:r w:rsidRPr="00A05B07">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通知策略，进入通知策略列表页面。</w:t>
      </w:r>
    </w:p>
    <w:p w:rsidR="004D71E0" w:rsidRDefault="004D71E0" w:rsidP="004D71E0">
      <w:pPr>
        <w:ind w:firstLine="426"/>
      </w:pPr>
      <w:r>
        <w:rPr>
          <w:rFonts w:hint="eastAsia"/>
        </w:rPr>
        <w:t>在通知策略的列表页面，可查看通知策略的以下信息。</w:t>
      </w:r>
    </w:p>
    <w:tbl>
      <w:tblPr>
        <w:tblW w:w="0" w:type="auto"/>
        <w:shd w:val="clear" w:color="auto" w:fill="FFFFFF"/>
        <w:tblCellMar>
          <w:left w:w="0" w:type="dxa"/>
          <w:right w:w="0" w:type="dxa"/>
        </w:tblCellMar>
        <w:tblLook w:val="04A0" w:firstRow="1" w:lastRow="0" w:firstColumn="1" w:lastColumn="0" w:noHBand="0" w:noVBand="1"/>
      </w:tblPr>
      <w:tblGrid>
        <w:gridCol w:w="2208"/>
        <w:gridCol w:w="6098"/>
      </w:tblGrid>
      <w:tr w:rsidR="00A05B07" w:rsidRPr="00A05B07" w:rsidTr="00A05B07">
        <w:trPr>
          <w:tblHeader/>
        </w:trPr>
        <w:tc>
          <w:tcPr>
            <w:tcW w:w="2208" w:type="dxa"/>
            <w:tcBorders>
              <w:top w:val="single" w:sz="6" w:space="0" w:color="EEEEEE"/>
              <w:bottom w:val="single" w:sz="6" w:space="0" w:color="EEEEEE"/>
              <w:right w:val="single" w:sz="6" w:space="0" w:color="EEEEEE"/>
            </w:tcBorders>
            <w:shd w:val="clear" w:color="auto" w:fill="F6F6F6"/>
            <w:vAlign w:val="center"/>
            <w:hideMark/>
          </w:tcPr>
          <w:p w:rsidR="00A05B07" w:rsidRPr="00A05B07" w:rsidRDefault="00A05B07" w:rsidP="00A05B07">
            <w:pPr>
              <w:widowControl/>
              <w:jc w:val="left"/>
              <w:rPr>
                <w:rFonts w:ascii="Segoe UI" w:eastAsia="宋体" w:hAnsi="Segoe UI" w:cs="Segoe UI"/>
                <w:b/>
                <w:bCs/>
                <w:color w:val="000000"/>
                <w:kern w:val="0"/>
                <w:szCs w:val="21"/>
              </w:rPr>
            </w:pPr>
            <w:r w:rsidRPr="00A05B07">
              <w:rPr>
                <w:rFonts w:ascii="Segoe UI" w:eastAsia="宋体" w:hAnsi="Segoe UI" w:cs="Segoe UI"/>
                <w:b/>
                <w:bCs/>
                <w:color w:val="000000"/>
                <w:kern w:val="0"/>
                <w:szCs w:val="21"/>
              </w:rPr>
              <w:t>参数</w:t>
            </w:r>
          </w:p>
        </w:tc>
        <w:tc>
          <w:tcPr>
            <w:tcW w:w="0" w:type="auto"/>
            <w:tcBorders>
              <w:top w:val="single" w:sz="6" w:space="0" w:color="EEEEEE"/>
              <w:bottom w:val="single" w:sz="6" w:space="0" w:color="EEEEEE"/>
              <w:right w:val="nil"/>
            </w:tcBorders>
            <w:shd w:val="clear" w:color="auto" w:fill="F6F6F6"/>
            <w:vAlign w:val="center"/>
            <w:hideMark/>
          </w:tcPr>
          <w:p w:rsidR="00A05B07" w:rsidRPr="00A05B07" w:rsidRDefault="00A05B07" w:rsidP="00A05B07">
            <w:pPr>
              <w:widowControl/>
              <w:jc w:val="left"/>
              <w:rPr>
                <w:rFonts w:ascii="Segoe UI" w:eastAsia="宋体" w:hAnsi="Segoe UI" w:cs="Segoe UI"/>
                <w:b/>
                <w:bCs/>
                <w:color w:val="000000"/>
                <w:kern w:val="0"/>
                <w:szCs w:val="21"/>
              </w:rPr>
            </w:pPr>
            <w:r w:rsidRPr="00A05B07">
              <w:rPr>
                <w:rFonts w:ascii="Segoe UI" w:eastAsia="宋体" w:hAnsi="Segoe UI" w:cs="Segoe UI"/>
                <w:b/>
                <w:bCs/>
                <w:color w:val="000000"/>
                <w:kern w:val="0"/>
                <w:szCs w:val="21"/>
              </w:rPr>
              <w:t>说明</w:t>
            </w:r>
          </w:p>
        </w:tc>
      </w:tr>
      <w:tr w:rsidR="00A05B07" w:rsidRPr="00A05B07" w:rsidTr="00A05B07">
        <w:tc>
          <w:tcPr>
            <w:tcW w:w="0" w:type="auto"/>
            <w:tcBorders>
              <w:bottom w:val="single" w:sz="6" w:space="0" w:color="E5E5E5"/>
              <w:right w:val="single" w:sz="6" w:space="0" w:color="EEEEEE"/>
            </w:tcBorders>
            <w:shd w:val="clear" w:color="auto" w:fill="FFFFFF"/>
            <w:vAlign w:val="center"/>
            <w:hideMark/>
          </w:tcPr>
          <w:p w:rsidR="00A05B07" w:rsidRPr="00A05B07" w:rsidRDefault="00A05B07" w:rsidP="00A05B07">
            <w:pPr>
              <w:widowControl/>
              <w:jc w:val="left"/>
              <w:rPr>
                <w:rFonts w:ascii="Segoe UI" w:eastAsia="宋体" w:hAnsi="Segoe UI" w:cs="Segoe UI"/>
                <w:color w:val="323232"/>
                <w:kern w:val="0"/>
                <w:szCs w:val="21"/>
              </w:rPr>
            </w:pPr>
            <w:r w:rsidRPr="00A05B07">
              <w:rPr>
                <w:rFonts w:ascii="Segoe UI" w:eastAsia="宋体" w:hAnsi="Segoe UI" w:cs="Segoe UI"/>
                <w:b/>
                <w:bCs/>
                <w:color w:val="323232"/>
                <w:kern w:val="0"/>
                <w:szCs w:val="21"/>
              </w:rPr>
              <w:t>名称</w:t>
            </w:r>
          </w:p>
        </w:tc>
        <w:tc>
          <w:tcPr>
            <w:tcW w:w="0" w:type="auto"/>
            <w:tcBorders>
              <w:bottom w:val="single" w:sz="6" w:space="0" w:color="E5E5E5"/>
              <w:right w:val="nil"/>
            </w:tcBorders>
            <w:shd w:val="clear" w:color="auto" w:fill="FFFFFF"/>
            <w:vAlign w:val="center"/>
            <w:hideMark/>
          </w:tcPr>
          <w:p w:rsidR="00A05B07" w:rsidRPr="00A05B07" w:rsidRDefault="00A05B07" w:rsidP="00A05B07">
            <w:pPr>
              <w:widowControl/>
              <w:jc w:val="left"/>
              <w:rPr>
                <w:rFonts w:ascii="Segoe UI" w:eastAsia="宋体" w:hAnsi="Segoe UI" w:cs="Segoe UI"/>
                <w:color w:val="323232"/>
                <w:kern w:val="0"/>
                <w:szCs w:val="21"/>
              </w:rPr>
            </w:pPr>
            <w:r w:rsidRPr="00A05B07">
              <w:rPr>
                <w:rFonts w:ascii="Segoe UI" w:eastAsia="宋体" w:hAnsi="Segoe UI" w:cs="Segoe UI"/>
                <w:color w:val="323232"/>
                <w:kern w:val="0"/>
                <w:szCs w:val="21"/>
              </w:rPr>
              <w:t>通知的名称。名称下方为通知的显示名称。</w:t>
            </w:r>
          </w:p>
        </w:tc>
      </w:tr>
      <w:tr w:rsidR="00A05B07" w:rsidRPr="00A05B07" w:rsidTr="00A05B07">
        <w:tc>
          <w:tcPr>
            <w:tcW w:w="0" w:type="auto"/>
            <w:tcBorders>
              <w:bottom w:val="single" w:sz="6" w:space="0" w:color="E5E5E5"/>
              <w:right w:val="single" w:sz="6" w:space="0" w:color="EEEEEE"/>
            </w:tcBorders>
            <w:shd w:val="clear" w:color="auto" w:fill="FFFFFF"/>
            <w:vAlign w:val="center"/>
            <w:hideMark/>
          </w:tcPr>
          <w:p w:rsidR="00A05B07" w:rsidRPr="00A05B07" w:rsidRDefault="00A05B07" w:rsidP="00A05B07">
            <w:pPr>
              <w:widowControl/>
              <w:jc w:val="left"/>
              <w:rPr>
                <w:rFonts w:ascii="Segoe UI" w:eastAsia="宋体" w:hAnsi="Segoe UI" w:cs="Segoe UI"/>
                <w:color w:val="323232"/>
                <w:kern w:val="0"/>
                <w:szCs w:val="21"/>
              </w:rPr>
            </w:pPr>
            <w:r w:rsidRPr="00A05B07">
              <w:rPr>
                <w:rFonts w:ascii="Segoe UI" w:eastAsia="宋体" w:hAnsi="Segoe UI" w:cs="Segoe UI"/>
                <w:b/>
                <w:bCs/>
                <w:color w:val="323232"/>
                <w:kern w:val="0"/>
                <w:szCs w:val="21"/>
              </w:rPr>
              <w:t>描述</w:t>
            </w:r>
          </w:p>
        </w:tc>
        <w:tc>
          <w:tcPr>
            <w:tcW w:w="0" w:type="auto"/>
            <w:tcBorders>
              <w:bottom w:val="single" w:sz="6" w:space="0" w:color="E5E5E5"/>
              <w:right w:val="nil"/>
            </w:tcBorders>
            <w:shd w:val="clear" w:color="auto" w:fill="FFFFFF"/>
            <w:vAlign w:val="center"/>
            <w:hideMark/>
          </w:tcPr>
          <w:p w:rsidR="00A05B07" w:rsidRPr="00A05B07" w:rsidRDefault="00A05B07" w:rsidP="00A05B07">
            <w:pPr>
              <w:widowControl/>
              <w:jc w:val="left"/>
              <w:rPr>
                <w:rFonts w:ascii="Segoe UI" w:eastAsia="宋体" w:hAnsi="Segoe UI" w:cs="Segoe UI"/>
                <w:color w:val="323232"/>
                <w:kern w:val="0"/>
                <w:szCs w:val="21"/>
              </w:rPr>
            </w:pPr>
            <w:r w:rsidRPr="00A05B07">
              <w:rPr>
                <w:rFonts w:ascii="Segoe UI" w:eastAsia="宋体" w:hAnsi="Segoe UI" w:cs="Segoe UI"/>
                <w:color w:val="323232"/>
                <w:kern w:val="0"/>
                <w:szCs w:val="21"/>
              </w:rPr>
              <w:t>通知的描述信息。</w:t>
            </w:r>
          </w:p>
        </w:tc>
      </w:tr>
      <w:tr w:rsidR="00A05B07" w:rsidRPr="00A05B07" w:rsidTr="00A05B07">
        <w:tc>
          <w:tcPr>
            <w:tcW w:w="0" w:type="auto"/>
            <w:tcBorders>
              <w:bottom w:val="single" w:sz="6" w:space="0" w:color="E5E5E5"/>
              <w:right w:val="single" w:sz="6" w:space="0" w:color="EEEEEE"/>
            </w:tcBorders>
            <w:shd w:val="clear" w:color="auto" w:fill="FFFFFF"/>
            <w:vAlign w:val="center"/>
            <w:hideMark/>
          </w:tcPr>
          <w:p w:rsidR="00A05B07" w:rsidRPr="00A05B07" w:rsidRDefault="00A05B07" w:rsidP="00A05B07">
            <w:pPr>
              <w:widowControl/>
              <w:jc w:val="left"/>
              <w:rPr>
                <w:rFonts w:ascii="Segoe UI" w:eastAsia="宋体" w:hAnsi="Segoe UI" w:cs="Segoe UI"/>
                <w:color w:val="323232"/>
                <w:kern w:val="0"/>
                <w:szCs w:val="21"/>
              </w:rPr>
            </w:pPr>
            <w:r w:rsidRPr="00A05B07">
              <w:rPr>
                <w:rFonts w:ascii="Segoe UI" w:eastAsia="宋体" w:hAnsi="Segoe UI" w:cs="Segoe UI"/>
                <w:b/>
                <w:bCs/>
                <w:color w:val="323232"/>
                <w:kern w:val="0"/>
                <w:szCs w:val="21"/>
              </w:rPr>
              <w:t>创建人</w:t>
            </w:r>
          </w:p>
        </w:tc>
        <w:tc>
          <w:tcPr>
            <w:tcW w:w="0" w:type="auto"/>
            <w:tcBorders>
              <w:bottom w:val="single" w:sz="6" w:space="0" w:color="E5E5E5"/>
              <w:right w:val="nil"/>
            </w:tcBorders>
            <w:shd w:val="clear" w:color="auto" w:fill="FFFFFF"/>
            <w:vAlign w:val="center"/>
            <w:hideMark/>
          </w:tcPr>
          <w:p w:rsidR="00A05B07" w:rsidRPr="00A05B07" w:rsidRDefault="00A05B07" w:rsidP="00A05B07">
            <w:pPr>
              <w:widowControl/>
              <w:jc w:val="left"/>
              <w:rPr>
                <w:rFonts w:ascii="Segoe UI" w:eastAsia="宋体" w:hAnsi="Segoe UI" w:cs="Segoe UI"/>
                <w:color w:val="323232"/>
                <w:kern w:val="0"/>
                <w:szCs w:val="21"/>
              </w:rPr>
            </w:pPr>
            <w:r w:rsidRPr="00A05B07">
              <w:rPr>
                <w:rFonts w:ascii="Segoe UI" w:eastAsia="宋体" w:hAnsi="Segoe UI" w:cs="Segoe UI"/>
                <w:color w:val="323232"/>
                <w:kern w:val="0"/>
                <w:szCs w:val="21"/>
              </w:rPr>
              <w:t>通知的创建人。</w:t>
            </w:r>
          </w:p>
        </w:tc>
      </w:tr>
      <w:tr w:rsidR="00A05B07" w:rsidRPr="00A05B07" w:rsidTr="00A05B07">
        <w:tc>
          <w:tcPr>
            <w:tcW w:w="0" w:type="auto"/>
            <w:tcBorders>
              <w:bottom w:val="single" w:sz="6" w:space="0" w:color="E5E5E5"/>
              <w:right w:val="single" w:sz="6" w:space="0" w:color="EEEEEE"/>
            </w:tcBorders>
            <w:shd w:val="clear" w:color="auto" w:fill="FFFFFF"/>
            <w:vAlign w:val="center"/>
            <w:hideMark/>
          </w:tcPr>
          <w:p w:rsidR="00A05B07" w:rsidRPr="00A05B07" w:rsidRDefault="00A05B07" w:rsidP="00A05B07">
            <w:pPr>
              <w:widowControl/>
              <w:jc w:val="left"/>
              <w:rPr>
                <w:rFonts w:ascii="Segoe UI" w:eastAsia="宋体" w:hAnsi="Segoe UI" w:cs="Segoe UI"/>
                <w:color w:val="323232"/>
                <w:kern w:val="0"/>
                <w:szCs w:val="21"/>
              </w:rPr>
            </w:pPr>
            <w:r w:rsidRPr="00A05B07">
              <w:rPr>
                <w:rFonts w:ascii="Segoe UI" w:eastAsia="宋体" w:hAnsi="Segoe UI" w:cs="Segoe UI"/>
                <w:b/>
                <w:bCs/>
                <w:color w:val="323232"/>
                <w:kern w:val="0"/>
                <w:szCs w:val="21"/>
              </w:rPr>
              <w:t>创建时间</w:t>
            </w:r>
          </w:p>
        </w:tc>
        <w:tc>
          <w:tcPr>
            <w:tcW w:w="0" w:type="auto"/>
            <w:tcBorders>
              <w:bottom w:val="single" w:sz="6" w:space="0" w:color="E5E5E5"/>
              <w:right w:val="nil"/>
            </w:tcBorders>
            <w:shd w:val="clear" w:color="auto" w:fill="FFFFFF"/>
            <w:vAlign w:val="center"/>
            <w:hideMark/>
          </w:tcPr>
          <w:p w:rsidR="00A05B07" w:rsidRPr="00A05B07" w:rsidRDefault="00A05B07" w:rsidP="00A05B07">
            <w:pPr>
              <w:widowControl/>
              <w:jc w:val="left"/>
              <w:rPr>
                <w:rFonts w:ascii="Segoe UI" w:eastAsia="宋体" w:hAnsi="Segoe UI" w:cs="Segoe UI"/>
                <w:color w:val="323232"/>
                <w:kern w:val="0"/>
                <w:szCs w:val="21"/>
              </w:rPr>
            </w:pPr>
            <w:r w:rsidRPr="00A05B07">
              <w:rPr>
                <w:rFonts w:ascii="Segoe UI" w:eastAsia="宋体" w:hAnsi="Segoe UI" w:cs="Segoe UI"/>
                <w:color w:val="323232"/>
                <w:kern w:val="0"/>
                <w:szCs w:val="21"/>
              </w:rPr>
              <w:t>通知在平台上创建的时间。</w:t>
            </w:r>
          </w:p>
        </w:tc>
      </w:tr>
      <w:tr w:rsidR="00A05B07" w:rsidRPr="00A05B07" w:rsidTr="00A05B07">
        <w:tc>
          <w:tcPr>
            <w:tcW w:w="0" w:type="auto"/>
            <w:tcBorders>
              <w:bottom w:val="single" w:sz="6" w:space="0" w:color="E5E5E5"/>
              <w:right w:val="single" w:sz="6" w:space="0" w:color="EEEEEE"/>
            </w:tcBorders>
            <w:shd w:val="clear" w:color="auto" w:fill="FFFFFF"/>
            <w:vAlign w:val="center"/>
            <w:hideMark/>
          </w:tcPr>
          <w:p w:rsidR="00A05B07" w:rsidRPr="00A05B07" w:rsidRDefault="00A05B07" w:rsidP="00A05B07">
            <w:pPr>
              <w:widowControl/>
              <w:jc w:val="left"/>
              <w:rPr>
                <w:rFonts w:ascii="Segoe UI" w:eastAsia="宋体" w:hAnsi="Segoe UI" w:cs="Segoe UI"/>
                <w:color w:val="323232"/>
                <w:kern w:val="0"/>
                <w:szCs w:val="21"/>
              </w:rPr>
            </w:pPr>
            <w:r w:rsidRPr="00A05B07">
              <w:rPr>
                <w:rFonts w:ascii="Segoe UI" w:eastAsia="宋体" w:hAnsi="Segoe UI" w:cs="Segoe UI"/>
                <w:b/>
                <w:bCs/>
                <w:color w:val="323232"/>
                <w:kern w:val="0"/>
                <w:szCs w:val="21"/>
              </w:rPr>
              <w:lastRenderedPageBreak/>
              <w:t>操作</w:t>
            </w:r>
          </w:p>
        </w:tc>
        <w:tc>
          <w:tcPr>
            <w:tcW w:w="0" w:type="auto"/>
            <w:tcBorders>
              <w:bottom w:val="single" w:sz="6" w:space="0" w:color="E5E5E5"/>
              <w:right w:val="nil"/>
            </w:tcBorders>
            <w:shd w:val="clear" w:color="auto" w:fill="FFFFFF"/>
            <w:vAlign w:val="center"/>
            <w:hideMark/>
          </w:tcPr>
          <w:p w:rsidR="00A05B07" w:rsidRPr="00A05B07" w:rsidRDefault="00A05B07" w:rsidP="00A05B07">
            <w:pPr>
              <w:widowControl/>
              <w:jc w:val="left"/>
              <w:rPr>
                <w:rFonts w:ascii="Segoe UI" w:eastAsia="宋体" w:hAnsi="Segoe UI" w:cs="Segoe UI"/>
                <w:color w:val="323232"/>
                <w:kern w:val="0"/>
                <w:szCs w:val="21"/>
              </w:rPr>
            </w:pPr>
            <w:r w:rsidRPr="00A05B07">
              <w:rPr>
                <w:rFonts w:ascii="Segoe UI" w:eastAsia="宋体" w:hAnsi="Segoe UI" w:cs="Segoe UI"/>
                <w:color w:val="323232"/>
                <w:kern w:val="0"/>
                <w:szCs w:val="21"/>
              </w:rPr>
              <w:t>可通过单击指定的通知策略右侧对应的</w:t>
            </w:r>
            <w:r w:rsidRPr="00A05B07">
              <w:rPr>
                <w:rFonts w:ascii="Segoe UI" w:eastAsia="宋体" w:hAnsi="Segoe UI" w:cs="Segoe UI"/>
                <w:color w:val="323232"/>
                <w:kern w:val="0"/>
                <w:szCs w:val="21"/>
              </w:rPr>
              <w:t> </w:t>
            </w:r>
            <w:r>
              <w:rPr>
                <w:noProof/>
              </w:rPr>
              <w:drawing>
                <wp:inline distT="0" distB="0" distL="0" distR="0" wp14:anchorId="402A76F8" wp14:editId="3822EE26">
                  <wp:extent cx="91440" cy="137160"/>
                  <wp:effectExtent l="0" t="0" r="381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sidRPr="00A05B07">
              <w:rPr>
                <w:rFonts w:ascii="Segoe UI" w:eastAsia="宋体" w:hAnsi="Segoe UI" w:cs="Segoe UI"/>
                <w:color w:val="323232"/>
                <w:kern w:val="0"/>
                <w:szCs w:val="21"/>
              </w:rPr>
              <w:t> </w:t>
            </w:r>
            <w:r w:rsidRPr="00A05B07">
              <w:rPr>
                <w:rFonts w:ascii="Segoe UI" w:eastAsia="宋体" w:hAnsi="Segoe UI" w:cs="Segoe UI"/>
                <w:color w:val="323232"/>
                <w:kern w:val="0"/>
                <w:szCs w:val="21"/>
              </w:rPr>
              <w:t>图标，选择对通知策略执行以下操作：</w:t>
            </w:r>
            <w:r w:rsidRPr="00A05B07">
              <w:rPr>
                <w:rFonts w:ascii="Segoe UI" w:eastAsia="宋体" w:hAnsi="Segoe UI" w:cs="Segoe UI"/>
                <w:color w:val="323232"/>
                <w:kern w:val="0"/>
                <w:szCs w:val="21"/>
              </w:rPr>
              <w:br/>
            </w:r>
            <w:r w:rsidRPr="00A05B07">
              <w:rPr>
                <w:rFonts w:ascii="Segoe UI" w:eastAsia="宋体" w:hAnsi="Segoe UI" w:cs="Segoe UI"/>
                <w:b/>
                <w:bCs/>
                <w:color w:val="323232"/>
                <w:kern w:val="0"/>
                <w:szCs w:val="21"/>
              </w:rPr>
              <w:t>更新</w:t>
            </w:r>
            <w:r w:rsidRPr="00A05B07">
              <w:rPr>
                <w:rFonts w:ascii="Segoe UI" w:eastAsia="宋体" w:hAnsi="Segoe UI" w:cs="Segoe UI"/>
                <w:color w:val="323232"/>
                <w:kern w:val="0"/>
                <w:szCs w:val="21"/>
              </w:rPr>
              <w:t>：更新通知策略的信息；</w:t>
            </w:r>
            <w:r w:rsidRPr="00A05B07">
              <w:rPr>
                <w:rFonts w:ascii="Segoe UI" w:eastAsia="宋体" w:hAnsi="Segoe UI" w:cs="Segoe UI"/>
                <w:color w:val="323232"/>
                <w:kern w:val="0"/>
                <w:szCs w:val="21"/>
              </w:rPr>
              <w:br/>
            </w:r>
            <w:r w:rsidRPr="00A05B07">
              <w:rPr>
                <w:rFonts w:ascii="Segoe UI" w:eastAsia="宋体" w:hAnsi="Segoe UI" w:cs="Segoe UI"/>
                <w:b/>
                <w:bCs/>
                <w:color w:val="323232"/>
                <w:kern w:val="0"/>
                <w:szCs w:val="21"/>
              </w:rPr>
              <w:t>删除</w:t>
            </w:r>
            <w:r w:rsidRPr="00A05B07">
              <w:rPr>
                <w:rFonts w:ascii="Segoe UI" w:eastAsia="宋体" w:hAnsi="Segoe UI" w:cs="Segoe UI"/>
                <w:color w:val="323232"/>
                <w:kern w:val="0"/>
                <w:szCs w:val="21"/>
              </w:rPr>
              <w:t>：删除通知策略。</w:t>
            </w:r>
          </w:p>
        </w:tc>
      </w:tr>
    </w:tbl>
    <w:p w:rsidR="004D71E0" w:rsidRDefault="004D71E0" w:rsidP="004D71E0">
      <w:pPr>
        <w:ind w:firstLine="426"/>
      </w:pPr>
      <w:r>
        <w:rPr>
          <w:rFonts w:hint="eastAsia"/>
        </w:rPr>
        <w:t>提示：</w:t>
      </w:r>
    </w:p>
    <w:p w:rsidR="004D71E0" w:rsidRDefault="004D71E0" w:rsidP="004D71E0">
      <w:pPr>
        <w:ind w:firstLine="426"/>
      </w:pPr>
      <w:r>
        <w:rPr>
          <w:rFonts w:hint="eastAsia"/>
        </w:rPr>
        <w:t>可在列表页面右上角搜索框输入通知的名称进行精确搜索。</w:t>
      </w:r>
    </w:p>
    <w:p w:rsidR="004D71E0" w:rsidRDefault="004D71E0" w:rsidP="004D71E0">
      <w:pPr>
        <w:ind w:firstLine="426"/>
      </w:pPr>
      <w:r>
        <w:rPr>
          <w:rFonts w:hint="eastAsia"/>
        </w:rPr>
        <w:t>可通过单击</w:t>
      </w:r>
      <w:r>
        <w:rPr>
          <w:rFonts w:hint="eastAsia"/>
        </w:rPr>
        <w:t xml:space="preserve"> </w:t>
      </w:r>
      <w:r>
        <w:rPr>
          <w:rFonts w:hint="eastAsia"/>
        </w:rPr>
        <w:t>按钮，刷新通知策略列表。</w:t>
      </w:r>
    </w:p>
    <w:p w:rsidR="004D71E0" w:rsidRDefault="004D71E0" w:rsidP="004D71E0">
      <w:pPr>
        <w:ind w:firstLine="426"/>
      </w:pPr>
    </w:p>
    <w:p w:rsidR="004D71E0" w:rsidRPr="00A05B07" w:rsidRDefault="004D71E0" w:rsidP="00A05B07">
      <w:pPr>
        <w:pStyle w:val="6"/>
        <w:spacing w:before="0" w:after="0" w:line="240" w:lineRule="auto"/>
        <w:ind w:firstLineChars="201" w:firstLine="424"/>
        <w:rPr>
          <w:rFonts w:asciiTheme="minorEastAsia" w:eastAsiaTheme="minorEastAsia" w:hAnsiTheme="minorEastAsia"/>
          <w:sz w:val="21"/>
          <w:szCs w:val="21"/>
        </w:rPr>
      </w:pPr>
      <w:r w:rsidRPr="00A05B07">
        <w:rPr>
          <w:rFonts w:asciiTheme="minorEastAsia" w:eastAsiaTheme="minorEastAsia" w:hAnsiTheme="minorEastAsia" w:hint="eastAsia"/>
          <w:sz w:val="21"/>
          <w:szCs w:val="21"/>
        </w:rPr>
        <w:t>创建通知策略</w:t>
      </w:r>
    </w:p>
    <w:p w:rsidR="004D71E0" w:rsidRDefault="004D71E0" w:rsidP="004D71E0">
      <w:pPr>
        <w:ind w:firstLine="426"/>
      </w:pPr>
      <w:r>
        <w:rPr>
          <w:rFonts w:hint="eastAsia"/>
        </w:rPr>
        <w:t>创建通知策略，以邮件、短信、</w:t>
      </w:r>
      <w:r>
        <w:rPr>
          <w:rFonts w:hint="eastAsia"/>
        </w:rPr>
        <w:t>Webhook</w:t>
      </w:r>
      <w:r>
        <w:rPr>
          <w:rFonts w:hint="eastAsia"/>
        </w:rPr>
        <w:t>、钉钉、企业微信的形式，发送平台的运行状况，例如：监控、告警等信息。</w:t>
      </w:r>
    </w:p>
    <w:p w:rsidR="004D71E0" w:rsidRDefault="004D71E0" w:rsidP="004D71E0">
      <w:pPr>
        <w:ind w:firstLine="426"/>
      </w:pPr>
      <w:r>
        <w:rPr>
          <w:rFonts w:hint="eastAsia"/>
        </w:rPr>
        <w:t>支持为一个通知策略添加多个通知方式。</w:t>
      </w:r>
    </w:p>
    <w:p w:rsidR="004D71E0" w:rsidRPr="00A05B07" w:rsidRDefault="004D71E0" w:rsidP="004D71E0">
      <w:pPr>
        <w:ind w:firstLine="426"/>
        <w:rPr>
          <w:rFonts w:ascii="黑体" w:eastAsia="黑体" w:hAnsi="黑体"/>
          <w:b/>
        </w:rPr>
      </w:pPr>
      <w:r w:rsidRPr="00A05B07">
        <w:rPr>
          <w:rFonts w:ascii="黑体" w:eastAsia="黑体" w:hAnsi="黑体" w:hint="eastAsia"/>
          <w:b/>
        </w:rPr>
        <w:t>前提条件</w:t>
      </w:r>
    </w:p>
    <w:p w:rsidR="004D71E0" w:rsidRDefault="004D71E0" w:rsidP="004D71E0">
      <w:pPr>
        <w:ind w:firstLine="426"/>
      </w:pPr>
      <w:r>
        <w:rPr>
          <w:rFonts w:hint="eastAsia"/>
        </w:rPr>
        <w:t>如果您需要创建短信通知策略，请您联系我们的运维工程师获得支持。</w:t>
      </w:r>
    </w:p>
    <w:p w:rsidR="004D71E0" w:rsidRPr="00A05B07" w:rsidRDefault="004D71E0" w:rsidP="004D71E0">
      <w:pPr>
        <w:ind w:firstLine="426"/>
        <w:rPr>
          <w:rFonts w:ascii="黑体" w:eastAsia="黑体" w:hAnsi="黑体"/>
          <w:b/>
        </w:rPr>
      </w:pPr>
      <w:r w:rsidRPr="00A05B07">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通知策略，进入通知策略列表页面。</w:t>
      </w:r>
    </w:p>
    <w:p w:rsidR="004D71E0" w:rsidRDefault="004D71E0" w:rsidP="004D71E0">
      <w:pPr>
        <w:ind w:firstLine="426"/>
      </w:pPr>
      <w:r>
        <w:rPr>
          <w:rFonts w:hint="eastAsia"/>
        </w:rPr>
        <w:t xml:space="preserve">3. </w:t>
      </w:r>
      <w:r>
        <w:rPr>
          <w:rFonts w:hint="eastAsia"/>
        </w:rPr>
        <w:t>单击</w:t>
      </w:r>
      <w:r>
        <w:rPr>
          <w:rFonts w:hint="eastAsia"/>
        </w:rPr>
        <w:t xml:space="preserve"> </w:t>
      </w:r>
      <w:r>
        <w:rPr>
          <w:rFonts w:hint="eastAsia"/>
        </w:rPr>
        <w:t>创建通知策略</w:t>
      </w:r>
      <w:r>
        <w:rPr>
          <w:rFonts w:hint="eastAsia"/>
        </w:rPr>
        <w:t xml:space="preserve"> </w:t>
      </w:r>
      <w:r>
        <w:rPr>
          <w:rFonts w:hint="eastAsia"/>
        </w:rPr>
        <w:t>按钮，进入</w:t>
      </w:r>
      <w:r>
        <w:rPr>
          <w:rFonts w:hint="eastAsia"/>
        </w:rPr>
        <w:t xml:space="preserve"> </w:t>
      </w:r>
      <w:r>
        <w:rPr>
          <w:rFonts w:hint="eastAsia"/>
        </w:rPr>
        <w:t>创建通知策略</w:t>
      </w:r>
      <w:r>
        <w:rPr>
          <w:rFonts w:hint="eastAsia"/>
        </w:rPr>
        <w:t xml:space="preserve"> </w:t>
      </w:r>
      <w:r>
        <w:rPr>
          <w:rFonts w:hint="eastAsia"/>
        </w:rPr>
        <w:t>页面。</w:t>
      </w:r>
    </w:p>
    <w:p w:rsidR="004D71E0" w:rsidRDefault="004D71E0" w:rsidP="004D71E0">
      <w:pPr>
        <w:ind w:firstLine="426"/>
      </w:pPr>
      <w:r>
        <w:rPr>
          <w:rFonts w:hint="eastAsia"/>
        </w:rPr>
        <w:t xml:space="preserve">4. </w:t>
      </w:r>
      <w:r>
        <w:rPr>
          <w:rFonts w:hint="eastAsia"/>
        </w:rPr>
        <w:t>在</w:t>
      </w:r>
      <w:r>
        <w:rPr>
          <w:rFonts w:hint="eastAsia"/>
        </w:rPr>
        <w:t xml:space="preserve"> </w:t>
      </w:r>
      <w:r>
        <w:rPr>
          <w:rFonts w:hint="eastAsia"/>
        </w:rPr>
        <w:t>名称</w:t>
      </w:r>
      <w:r>
        <w:rPr>
          <w:rFonts w:hint="eastAsia"/>
        </w:rPr>
        <w:t xml:space="preserve"> </w:t>
      </w:r>
      <w:r>
        <w:rPr>
          <w:rFonts w:hint="eastAsia"/>
        </w:rPr>
        <w:t>输入框中，输入通知策略名称。</w:t>
      </w:r>
    </w:p>
    <w:p w:rsidR="004D71E0" w:rsidRDefault="004D71E0" w:rsidP="004D71E0">
      <w:pPr>
        <w:ind w:firstLine="426"/>
      </w:pPr>
      <w:r>
        <w:rPr>
          <w:rFonts w:hint="eastAsia"/>
        </w:rPr>
        <w:t>支持输入</w:t>
      </w:r>
      <w:r>
        <w:rPr>
          <w:rFonts w:hint="eastAsia"/>
        </w:rPr>
        <w:t xml:space="preserve"> a-z </w:t>
      </w:r>
      <w:r>
        <w:rPr>
          <w:rFonts w:hint="eastAsia"/>
        </w:rPr>
        <w:t>、</w:t>
      </w:r>
      <w:r>
        <w:rPr>
          <w:rFonts w:hint="eastAsia"/>
        </w:rPr>
        <w:t xml:space="preserve">0-9 </w:t>
      </w:r>
      <w:r>
        <w:rPr>
          <w:rFonts w:hint="eastAsia"/>
        </w:rPr>
        <w:t>、</w:t>
      </w:r>
      <w:r>
        <w:rPr>
          <w:rFonts w:hint="eastAsia"/>
        </w:rPr>
        <w:t xml:space="preserve">- </w:t>
      </w:r>
      <w:r>
        <w:rPr>
          <w:rFonts w:hint="eastAsia"/>
        </w:rPr>
        <w:t>，并且以</w:t>
      </w:r>
      <w:r>
        <w:rPr>
          <w:rFonts w:hint="eastAsia"/>
        </w:rPr>
        <w:t xml:space="preserve"> a-z </w:t>
      </w:r>
      <w:r>
        <w:rPr>
          <w:rFonts w:hint="eastAsia"/>
        </w:rPr>
        <w:t>、</w:t>
      </w:r>
      <w:r>
        <w:rPr>
          <w:rFonts w:hint="eastAsia"/>
        </w:rPr>
        <w:t xml:space="preserve">0-9 </w:t>
      </w:r>
      <w:r>
        <w:rPr>
          <w:rFonts w:hint="eastAsia"/>
        </w:rPr>
        <w:t>开头或结尾。</w:t>
      </w:r>
    </w:p>
    <w:p w:rsidR="004D71E0" w:rsidRDefault="004D71E0" w:rsidP="004D71E0">
      <w:pPr>
        <w:ind w:firstLine="426"/>
      </w:pPr>
      <w:r>
        <w:rPr>
          <w:rFonts w:hint="eastAsia"/>
        </w:rPr>
        <w:t xml:space="preserve">5. </w:t>
      </w:r>
      <w:r>
        <w:rPr>
          <w:rFonts w:hint="eastAsia"/>
        </w:rPr>
        <w:t>在</w:t>
      </w:r>
      <w:r>
        <w:rPr>
          <w:rFonts w:hint="eastAsia"/>
        </w:rPr>
        <w:t xml:space="preserve"> </w:t>
      </w:r>
      <w:r>
        <w:rPr>
          <w:rFonts w:hint="eastAsia"/>
        </w:rPr>
        <w:t>显示名称</w:t>
      </w:r>
      <w:r>
        <w:rPr>
          <w:rFonts w:hint="eastAsia"/>
        </w:rPr>
        <w:t xml:space="preserve"> </w:t>
      </w:r>
      <w:r>
        <w:rPr>
          <w:rFonts w:hint="eastAsia"/>
        </w:rPr>
        <w:t>输入框中，输入通知策略的显示名称。</w:t>
      </w:r>
    </w:p>
    <w:p w:rsidR="004D71E0" w:rsidRDefault="004D71E0" w:rsidP="004D71E0">
      <w:pPr>
        <w:ind w:firstLine="426"/>
      </w:pPr>
      <w:r>
        <w:rPr>
          <w:rFonts w:hint="eastAsia"/>
        </w:rPr>
        <w:t xml:space="preserve">6. </w:t>
      </w:r>
      <w:r>
        <w:rPr>
          <w:rFonts w:hint="eastAsia"/>
        </w:rPr>
        <w:t>（可选）在</w:t>
      </w:r>
      <w:r>
        <w:rPr>
          <w:rFonts w:hint="eastAsia"/>
        </w:rPr>
        <w:t xml:space="preserve"> </w:t>
      </w:r>
      <w:r>
        <w:rPr>
          <w:rFonts w:hint="eastAsia"/>
        </w:rPr>
        <w:t>描述</w:t>
      </w:r>
      <w:r>
        <w:rPr>
          <w:rFonts w:hint="eastAsia"/>
        </w:rPr>
        <w:t xml:space="preserve"> </w:t>
      </w:r>
      <w:r>
        <w:rPr>
          <w:rFonts w:hint="eastAsia"/>
        </w:rPr>
        <w:t>输入框中，输入通知策略的描述信息。</w:t>
      </w:r>
    </w:p>
    <w:p w:rsidR="004D71E0" w:rsidRDefault="004D71E0" w:rsidP="004D71E0">
      <w:pPr>
        <w:ind w:firstLine="426"/>
      </w:pPr>
      <w:r>
        <w:rPr>
          <w:rFonts w:hint="eastAsia"/>
        </w:rPr>
        <w:t xml:space="preserve">7. </w:t>
      </w:r>
      <w:r>
        <w:rPr>
          <w:rFonts w:hint="eastAsia"/>
        </w:rPr>
        <w:t>在</w:t>
      </w:r>
      <w:r>
        <w:rPr>
          <w:rFonts w:hint="eastAsia"/>
        </w:rPr>
        <w:t xml:space="preserve"> </w:t>
      </w:r>
      <w:r>
        <w:rPr>
          <w:rFonts w:hint="eastAsia"/>
        </w:rPr>
        <w:t>通知方式</w:t>
      </w:r>
      <w:r>
        <w:rPr>
          <w:rFonts w:hint="eastAsia"/>
        </w:rPr>
        <w:t xml:space="preserve"> </w:t>
      </w:r>
      <w:r>
        <w:rPr>
          <w:rFonts w:hint="eastAsia"/>
        </w:rPr>
        <w:t>区域，单击</w:t>
      </w:r>
      <w:r>
        <w:rPr>
          <w:rFonts w:hint="eastAsia"/>
        </w:rPr>
        <w:t xml:space="preserve"> </w:t>
      </w:r>
      <w:r>
        <w:rPr>
          <w:rFonts w:hint="eastAsia"/>
        </w:rPr>
        <w:t>添加</w:t>
      </w:r>
      <w:r>
        <w:rPr>
          <w:rFonts w:hint="eastAsia"/>
        </w:rPr>
        <w:t xml:space="preserve"> </w:t>
      </w:r>
      <w:r>
        <w:rPr>
          <w:rFonts w:hint="eastAsia"/>
        </w:rPr>
        <w:t>新增一个通知方式记录。参照以下说明，配置相关参数。</w:t>
      </w:r>
    </w:p>
    <w:p w:rsidR="004D71E0" w:rsidRDefault="004D71E0" w:rsidP="004D71E0">
      <w:pPr>
        <w:ind w:firstLine="426"/>
      </w:pPr>
      <w:r>
        <w:rPr>
          <w:rFonts w:hint="eastAsia"/>
        </w:rPr>
        <w:t>类型：单击类型下拉选择框，选择通知的类型。可选</w:t>
      </w:r>
      <w:r>
        <w:rPr>
          <w:rFonts w:hint="eastAsia"/>
        </w:rPr>
        <w:t xml:space="preserve"> </w:t>
      </w:r>
      <w:r>
        <w:rPr>
          <w:rFonts w:hint="eastAsia"/>
        </w:rPr>
        <w:t>邮箱、短信、钉钉、企业微信、</w:t>
      </w:r>
      <w:r>
        <w:rPr>
          <w:rFonts w:hint="eastAsia"/>
        </w:rPr>
        <w:t>webhook</w:t>
      </w:r>
      <w:r>
        <w:rPr>
          <w:rFonts w:hint="eastAsia"/>
        </w:rPr>
        <w:t>。</w:t>
      </w:r>
    </w:p>
    <w:p w:rsidR="004D71E0" w:rsidRDefault="004D71E0" w:rsidP="004D71E0">
      <w:pPr>
        <w:ind w:firstLine="426"/>
      </w:pPr>
      <w:r>
        <w:rPr>
          <w:rFonts w:hint="eastAsia"/>
        </w:rPr>
        <w:t>通知对象：单击通知对象下拉选择框，在展开的下拉列表中选择一个或多个已创建的通知对象。</w:t>
      </w:r>
    </w:p>
    <w:p w:rsidR="004D71E0" w:rsidRDefault="004D71E0" w:rsidP="004D71E0">
      <w:pPr>
        <w:ind w:firstLine="426"/>
      </w:pPr>
      <w:r>
        <w:rPr>
          <w:rFonts w:hint="eastAsia"/>
        </w:rPr>
        <w:t>如果通知对象未提前添加，单击通知对象右侧的</w:t>
      </w:r>
      <w:r>
        <w:rPr>
          <w:rFonts w:hint="eastAsia"/>
        </w:rPr>
        <w:t xml:space="preserve"> </w:t>
      </w:r>
      <w:r>
        <w:rPr>
          <w:rFonts w:hint="eastAsia"/>
        </w:rPr>
        <w:t>添加通知对象</w:t>
      </w:r>
      <w:r>
        <w:rPr>
          <w:rFonts w:hint="eastAsia"/>
        </w:rPr>
        <w:t xml:space="preserve"> </w:t>
      </w:r>
      <w:r>
        <w:rPr>
          <w:rFonts w:hint="eastAsia"/>
        </w:rPr>
        <w:t>按钮，在弹出的</w:t>
      </w:r>
      <w:r>
        <w:rPr>
          <w:rFonts w:hint="eastAsia"/>
        </w:rPr>
        <w:t xml:space="preserve"> </w:t>
      </w:r>
      <w:r>
        <w:rPr>
          <w:rFonts w:hint="eastAsia"/>
        </w:rPr>
        <w:t>添加通知对象</w:t>
      </w:r>
      <w:r>
        <w:rPr>
          <w:rFonts w:hint="eastAsia"/>
        </w:rPr>
        <w:t xml:space="preserve"> </w:t>
      </w:r>
      <w:r>
        <w:rPr>
          <w:rFonts w:hint="eastAsia"/>
        </w:rPr>
        <w:t>对话框中，参考</w:t>
      </w:r>
      <w:r>
        <w:rPr>
          <w:rFonts w:hint="eastAsia"/>
        </w:rPr>
        <w:t xml:space="preserve"> </w:t>
      </w:r>
      <w:r>
        <w:rPr>
          <w:rFonts w:hint="eastAsia"/>
        </w:rPr>
        <w:t>创建通知对象</w:t>
      </w:r>
      <w:r>
        <w:rPr>
          <w:rFonts w:hint="eastAsia"/>
        </w:rPr>
        <w:t xml:space="preserve"> </w:t>
      </w:r>
      <w:r>
        <w:rPr>
          <w:rFonts w:hint="eastAsia"/>
        </w:rPr>
        <w:t>可快速添加一个或多个通知对象，添加完成的通知对象可通过下拉选择框选择。</w:t>
      </w:r>
    </w:p>
    <w:p w:rsidR="004D71E0" w:rsidRDefault="004D71E0" w:rsidP="004D71E0">
      <w:pPr>
        <w:ind w:firstLine="426"/>
      </w:pPr>
      <w:r>
        <w:rPr>
          <w:rFonts w:hint="eastAsia"/>
        </w:rPr>
        <w:t>通知模板：单击通知模板下拉选择框，在展开的下拉列表中选择一个已创建的通知模板。</w:t>
      </w:r>
    </w:p>
    <w:p w:rsidR="004D71E0" w:rsidRDefault="004D71E0" w:rsidP="004D71E0">
      <w:pPr>
        <w:ind w:firstLine="426"/>
      </w:pPr>
      <w:r>
        <w:rPr>
          <w:rFonts w:hint="eastAsia"/>
        </w:rPr>
        <w:t>说明：通知模板会根据通知类型进行过滤，下拉列表中仅显示当前类型的模板。</w:t>
      </w:r>
    </w:p>
    <w:p w:rsidR="004D71E0" w:rsidRDefault="004D71E0" w:rsidP="004D71E0">
      <w:pPr>
        <w:ind w:firstLine="426"/>
      </w:pPr>
      <w:r>
        <w:rPr>
          <w:rFonts w:hint="eastAsia"/>
        </w:rPr>
        <w:t>发送人：仅当</w:t>
      </w:r>
      <w:r>
        <w:rPr>
          <w:rFonts w:hint="eastAsia"/>
        </w:rPr>
        <w:t xml:space="preserve"> </w:t>
      </w:r>
      <w:r>
        <w:rPr>
          <w:rFonts w:hint="eastAsia"/>
        </w:rPr>
        <w:t>类型</w:t>
      </w:r>
      <w:r>
        <w:rPr>
          <w:rFonts w:hint="eastAsia"/>
        </w:rPr>
        <w:t xml:space="preserve"> </w:t>
      </w:r>
      <w:r>
        <w:rPr>
          <w:rFonts w:hint="eastAsia"/>
        </w:rPr>
        <w:t>为</w:t>
      </w:r>
      <w:r>
        <w:rPr>
          <w:rFonts w:hint="eastAsia"/>
        </w:rPr>
        <w:t xml:space="preserve"> </w:t>
      </w:r>
      <w:r>
        <w:rPr>
          <w:rFonts w:hint="eastAsia"/>
        </w:rPr>
        <w:t>邮箱、短信</w:t>
      </w:r>
      <w:r>
        <w:rPr>
          <w:rFonts w:hint="eastAsia"/>
        </w:rPr>
        <w:t xml:space="preserve"> </w:t>
      </w:r>
      <w:r>
        <w:rPr>
          <w:rFonts w:hint="eastAsia"/>
        </w:rPr>
        <w:t>时，该参数有效。单击发送人下拉选择框，在展开的下拉列表中选择一个发送人。</w:t>
      </w:r>
    </w:p>
    <w:p w:rsidR="004D71E0" w:rsidRDefault="004D71E0" w:rsidP="004D71E0">
      <w:pPr>
        <w:ind w:firstLine="426"/>
      </w:pPr>
      <w:r>
        <w:rPr>
          <w:rFonts w:hint="eastAsia"/>
        </w:rPr>
        <w:t xml:space="preserve">8. </w:t>
      </w:r>
      <w:r>
        <w:rPr>
          <w:rFonts w:hint="eastAsia"/>
        </w:rPr>
        <w:t>（可选）单击</w:t>
      </w:r>
      <w:r>
        <w:rPr>
          <w:rFonts w:hint="eastAsia"/>
        </w:rPr>
        <w:t xml:space="preserve"> </w:t>
      </w:r>
      <w:r>
        <w:rPr>
          <w:rFonts w:hint="eastAsia"/>
        </w:rPr>
        <w:t>添加</w:t>
      </w:r>
      <w:r>
        <w:rPr>
          <w:rFonts w:hint="eastAsia"/>
        </w:rPr>
        <w:t xml:space="preserve"> </w:t>
      </w:r>
      <w:r>
        <w:rPr>
          <w:rFonts w:hint="eastAsia"/>
        </w:rPr>
        <w:t>按钮，可添加多个通知方式。</w:t>
      </w:r>
    </w:p>
    <w:p w:rsidR="004D71E0" w:rsidRDefault="004D71E0" w:rsidP="004D71E0">
      <w:pPr>
        <w:ind w:firstLine="426"/>
      </w:pPr>
      <w:r>
        <w:rPr>
          <w:rFonts w:hint="eastAsia"/>
        </w:rPr>
        <w:t xml:space="preserve">9. </w:t>
      </w:r>
      <w:r>
        <w:rPr>
          <w:rFonts w:hint="eastAsia"/>
        </w:rPr>
        <w:t>单击</w:t>
      </w:r>
      <w:r>
        <w:rPr>
          <w:rFonts w:hint="eastAsia"/>
        </w:rPr>
        <w:t xml:space="preserve"> </w:t>
      </w:r>
      <w:r>
        <w:rPr>
          <w:rFonts w:hint="eastAsia"/>
        </w:rPr>
        <w:t>创建</w:t>
      </w:r>
      <w:r>
        <w:rPr>
          <w:rFonts w:hint="eastAsia"/>
        </w:rPr>
        <w:t xml:space="preserve"> </w:t>
      </w:r>
      <w:r>
        <w:rPr>
          <w:rFonts w:hint="eastAsia"/>
        </w:rPr>
        <w:t>按钮，创建通知策略。</w:t>
      </w:r>
    </w:p>
    <w:p w:rsidR="004D71E0" w:rsidRDefault="004D71E0" w:rsidP="004D71E0">
      <w:pPr>
        <w:ind w:firstLine="426"/>
      </w:pPr>
    </w:p>
    <w:p w:rsidR="004D71E0" w:rsidRPr="00A05B07" w:rsidRDefault="004D71E0" w:rsidP="00A05B07">
      <w:pPr>
        <w:pStyle w:val="6"/>
        <w:spacing w:before="0" w:after="0" w:line="240" w:lineRule="auto"/>
        <w:ind w:firstLineChars="201" w:firstLine="424"/>
        <w:rPr>
          <w:rFonts w:asciiTheme="minorEastAsia" w:eastAsiaTheme="minorEastAsia" w:hAnsiTheme="minorEastAsia"/>
          <w:sz w:val="21"/>
          <w:szCs w:val="21"/>
        </w:rPr>
      </w:pPr>
      <w:r w:rsidRPr="00A05B07">
        <w:rPr>
          <w:rFonts w:asciiTheme="minorEastAsia" w:eastAsiaTheme="minorEastAsia" w:hAnsiTheme="minorEastAsia" w:hint="eastAsia"/>
          <w:sz w:val="21"/>
          <w:szCs w:val="21"/>
        </w:rPr>
        <w:t>查看通知策略详情</w:t>
      </w:r>
    </w:p>
    <w:p w:rsidR="004D71E0" w:rsidRDefault="004D71E0" w:rsidP="004D71E0">
      <w:pPr>
        <w:ind w:firstLine="426"/>
      </w:pPr>
      <w:r>
        <w:rPr>
          <w:rFonts w:hint="eastAsia"/>
        </w:rPr>
        <w:t>查看已创建通知策略的详细信息。</w:t>
      </w:r>
    </w:p>
    <w:p w:rsidR="004D71E0" w:rsidRPr="00A05B07" w:rsidRDefault="004D71E0" w:rsidP="004D71E0">
      <w:pPr>
        <w:ind w:firstLine="426"/>
        <w:rPr>
          <w:rFonts w:ascii="黑体" w:eastAsia="黑体" w:hAnsi="黑体"/>
          <w:b/>
        </w:rPr>
      </w:pPr>
      <w:r w:rsidRPr="00A05B07">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通知策略，进入通知策略列表页面。</w:t>
      </w:r>
    </w:p>
    <w:p w:rsidR="004D71E0" w:rsidRDefault="004D71E0" w:rsidP="004D71E0">
      <w:pPr>
        <w:ind w:firstLine="426"/>
      </w:pPr>
      <w:r>
        <w:rPr>
          <w:rFonts w:hint="eastAsia"/>
        </w:rPr>
        <w:lastRenderedPageBreak/>
        <w:t xml:space="preserve">3. </w:t>
      </w:r>
      <w:r>
        <w:rPr>
          <w:rFonts w:hint="eastAsia"/>
        </w:rPr>
        <w:t>单击待查看</w:t>
      </w:r>
      <w:r>
        <w:rPr>
          <w:rFonts w:hint="eastAsia"/>
        </w:rPr>
        <w:t xml:space="preserve"> </w:t>
      </w:r>
      <w:r>
        <w:rPr>
          <w:rFonts w:hint="eastAsia"/>
        </w:rPr>
        <w:t>通知策略名称，进入通知策略详情页面。</w:t>
      </w:r>
    </w:p>
    <w:p w:rsidR="004D71E0" w:rsidRDefault="004D71E0" w:rsidP="004D71E0">
      <w:pPr>
        <w:ind w:firstLine="426"/>
      </w:pPr>
      <w:r>
        <w:rPr>
          <w:rFonts w:hint="eastAsia"/>
        </w:rPr>
        <w:t xml:space="preserve">4. </w:t>
      </w:r>
      <w:r>
        <w:rPr>
          <w:rFonts w:hint="eastAsia"/>
        </w:rPr>
        <w:t>在通知策略详情页面，查看通知策略的基本信息和通知方式。</w:t>
      </w:r>
    </w:p>
    <w:p w:rsidR="004D71E0" w:rsidRDefault="004D71E0" w:rsidP="004D71E0">
      <w:pPr>
        <w:ind w:firstLine="426"/>
      </w:pPr>
    </w:p>
    <w:p w:rsidR="004D71E0" w:rsidRPr="00A05B07" w:rsidRDefault="004D71E0" w:rsidP="00A05B07">
      <w:pPr>
        <w:pStyle w:val="6"/>
        <w:spacing w:before="0" w:after="0" w:line="240" w:lineRule="auto"/>
        <w:ind w:firstLineChars="201" w:firstLine="424"/>
        <w:rPr>
          <w:rFonts w:asciiTheme="minorEastAsia" w:eastAsiaTheme="minorEastAsia" w:hAnsiTheme="minorEastAsia"/>
          <w:sz w:val="21"/>
          <w:szCs w:val="21"/>
        </w:rPr>
      </w:pPr>
      <w:r w:rsidRPr="00A05B07">
        <w:rPr>
          <w:rFonts w:asciiTheme="minorEastAsia" w:eastAsiaTheme="minorEastAsia" w:hAnsiTheme="minorEastAsia" w:hint="eastAsia"/>
          <w:sz w:val="21"/>
          <w:szCs w:val="21"/>
        </w:rPr>
        <w:t>更新通知策略</w:t>
      </w:r>
    </w:p>
    <w:p w:rsidR="004D71E0" w:rsidRDefault="004D71E0" w:rsidP="004D71E0">
      <w:pPr>
        <w:ind w:firstLine="426"/>
      </w:pPr>
      <w:r>
        <w:rPr>
          <w:rFonts w:hint="eastAsia"/>
        </w:rPr>
        <w:t>更新通知策略的显示名称、描述和通知方式信息，不支持更新通知策略的名称。</w:t>
      </w:r>
    </w:p>
    <w:p w:rsidR="004D71E0" w:rsidRPr="00A05B07" w:rsidRDefault="004D71E0" w:rsidP="004D71E0">
      <w:pPr>
        <w:ind w:firstLine="426"/>
        <w:rPr>
          <w:rFonts w:ascii="黑体" w:eastAsia="黑体" w:hAnsi="黑体"/>
          <w:b/>
        </w:rPr>
      </w:pPr>
      <w:r w:rsidRPr="00A05B07">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通知策略，进入通知策略列表页面。</w:t>
      </w:r>
    </w:p>
    <w:p w:rsidR="004D71E0" w:rsidRDefault="004D71E0" w:rsidP="004D71E0">
      <w:pPr>
        <w:ind w:firstLine="426"/>
      </w:pPr>
      <w:r>
        <w:rPr>
          <w:rFonts w:hint="eastAsia"/>
        </w:rPr>
        <w:t xml:space="preserve">3. </w:t>
      </w:r>
      <w:r>
        <w:rPr>
          <w:rFonts w:hint="eastAsia"/>
        </w:rPr>
        <w:t>单击待更新通知策略右侧的</w:t>
      </w:r>
      <w:r w:rsidR="00A05B07">
        <w:rPr>
          <w:noProof/>
        </w:rPr>
        <w:drawing>
          <wp:inline distT="0" distB="0" distL="0" distR="0" wp14:anchorId="402A76F8" wp14:editId="3822EE26">
            <wp:extent cx="91440" cy="137160"/>
            <wp:effectExtent l="0" t="0" r="381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w:t>
      </w:r>
      <w:r>
        <w:rPr>
          <w:rFonts w:hint="eastAsia"/>
        </w:rPr>
        <w:t>更新。</w:t>
      </w:r>
    </w:p>
    <w:p w:rsidR="004D71E0" w:rsidRDefault="004D71E0" w:rsidP="004D71E0">
      <w:pPr>
        <w:ind w:firstLine="426"/>
      </w:pPr>
      <w:r>
        <w:rPr>
          <w:rFonts w:hint="eastAsia"/>
        </w:rPr>
        <w:t>或：</w:t>
      </w:r>
    </w:p>
    <w:p w:rsidR="004D71E0" w:rsidRDefault="004D71E0" w:rsidP="004D71E0">
      <w:pPr>
        <w:ind w:firstLine="426"/>
      </w:pPr>
      <w:r>
        <w:rPr>
          <w:rFonts w:hint="eastAsia"/>
        </w:rPr>
        <w:t xml:space="preserve">i. </w:t>
      </w:r>
      <w:r>
        <w:rPr>
          <w:rFonts w:hint="eastAsia"/>
        </w:rPr>
        <w:t>单击待更新</w:t>
      </w:r>
      <w:r>
        <w:rPr>
          <w:rFonts w:hint="eastAsia"/>
        </w:rPr>
        <w:t xml:space="preserve"> </w:t>
      </w:r>
      <w:r>
        <w:rPr>
          <w:rFonts w:hint="eastAsia"/>
        </w:rPr>
        <w:t>通知策略名称，进入通知详情页面。</w:t>
      </w:r>
    </w:p>
    <w:p w:rsidR="004D71E0" w:rsidRDefault="004D71E0" w:rsidP="004D71E0">
      <w:pPr>
        <w:ind w:firstLine="426"/>
      </w:pPr>
      <w:r>
        <w:rPr>
          <w:rFonts w:hint="eastAsia"/>
        </w:rPr>
        <w:t xml:space="preserve">ii. </w:t>
      </w:r>
      <w:r>
        <w:rPr>
          <w:rFonts w:hint="eastAsia"/>
        </w:rPr>
        <w:t>单击右上角的</w:t>
      </w:r>
      <w:r>
        <w:rPr>
          <w:rFonts w:hint="eastAsia"/>
        </w:rPr>
        <w:t xml:space="preserve"> </w:t>
      </w:r>
      <w:r>
        <w:rPr>
          <w:rFonts w:hint="eastAsia"/>
        </w:rPr>
        <w:t>操作</w:t>
      </w:r>
      <w:r>
        <w:rPr>
          <w:rFonts w:hint="eastAsia"/>
        </w:rPr>
        <w:t xml:space="preserve"> </w:t>
      </w:r>
      <w:r>
        <w:rPr>
          <w:rFonts w:hint="eastAsia"/>
        </w:rPr>
        <w:t>下拉按钮，在展开的下拉列表中选择</w:t>
      </w:r>
      <w:r>
        <w:rPr>
          <w:rFonts w:hint="eastAsia"/>
        </w:rPr>
        <w:t xml:space="preserve"> </w:t>
      </w:r>
      <w:r>
        <w:rPr>
          <w:rFonts w:hint="eastAsia"/>
        </w:rPr>
        <w:t>更新。</w:t>
      </w:r>
    </w:p>
    <w:p w:rsidR="004D71E0" w:rsidRDefault="004D71E0" w:rsidP="004D71E0">
      <w:pPr>
        <w:ind w:firstLine="426"/>
      </w:pPr>
      <w:r>
        <w:rPr>
          <w:rFonts w:hint="eastAsia"/>
        </w:rPr>
        <w:t xml:space="preserve">4. </w:t>
      </w:r>
      <w:r>
        <w:rPr>
          <w:rFonts w:hint="eastAsia"/>
        </w:rPr>
        <w:t>在弹出的</w:t>
      </w:r>
      <w:r>
        <w:rPr>
          <w:rFonts w:hint="eastAsia"/>
        </w:rPr>
        <w:t xml:space="preserve"> </w:t>
      </w:r>
      <w:r>
        <w:rPr>
          <w:rFonts w:hint="eastAsia"/>
        </w:rPr>
        <w:t>更新通知策略</w:t>
      </w:r>
      <w:r>
        <w:rPr>
          <w:rFonts w:hint="eastAsia"/>
        </w:rPr>
        <w:t xml:space="preserve"> </w:t>
      </w:r>
      <w:r>
        <w:rPr>
          <w:rFonts w:hint="eastAsia"/>
        </w:rPr>
        <w:t>对话框中，参考</w:t>
      </w:r>
      <w:r>
        <w:rPr>
          <w:rFonts w:hint="eastAsia"/>
        </w:rPr>
        <w:t xml:space="preserve"> </w:t>
      </w:r>
      <w:r>
        <w:rPr>
          <w:rFonts w:hint="eastAsia"/>
        </w:rPr>
        <w:t>创建通知策略</w:t>
      </w:r>
      <w:r>
        <w:rPr>
          <w:rFonts w:hint="eastAsia"/>
        </w:rPr>
        <w:t xml:space="preserve"> </w:t>
      </w:r>
      <w:r>
        <w:rPr>
          <w:rFonts w:hint="eastAsia"/>
        </w:rPr>
        <w:t>更新通知策略的信息。</w:t>
      </w:r>
    </w:p>
    <w:p w:rsidR="004D71E0" w:rsidRDefault="004D71E0" w:rsidP="004D71E0">
      <w:pPr>
        <w:ind w:firstLine="426"/>
      </w:pPr>
      <w:r>
        <w:rPr>
          <w:rFonts w:hint="eastAsia"/>
        </w:rPr>
        <w:t xml:space="preserve">5. </w:t>
      </w:r>
      <w:r>
        <w:rPr>
          <w:rFonts w:hint="eastAsia"/>
        </w:rPr>
        <w:t>确保信息无误后，单击</w:t>
      </w:r>
      <w:r>
        <w:rPr>
          <w:rFonts w:hint="eastAsia"/>
        </w:rPr>
        <w:t xml:space="preserve"> </w:t>
      </w:r>
      <w:r>
        <w:rPr>
          <w:rFonts w:hint="eastAsia"/>
        </w:rPr>
        <w:t>更新</w:t>
      </w:r>
      <w:r>
        <w:rPr>
          <w:rFonts w:hint="eastAsia"/>
        </w:rPr>
        <w:t xml:space="preserve"> </w:t>
      </w:r>
      <w:r>
        <w:rPr>
          <w:rFonts w:hint="eastAsia"/>
        </w:rPr>
        <w:t>按钮。</w:t>
      </w:r>
    </w:p>
    <w:p w:rsidR="004D71E0" w:rsidRDefault="004D71E0" w:rsidP="004D71E0">
      <w:pPr>
        <w:ind w:firstLine="426"/>
      </w:pPr>
    </w:p>
    <w:p w:rsidR="004D71E0" w:rsidRPr="00667791" w:rsidRDefault="004D71E0" w:rsidP="00667791">
      <w:pPr>
        <w:pStyle w:val="6"/>
        <w:spacing w:before="0" w:after="0" w:line="240" w:lineRule="auto"/>
        <w:ind w:firstLineChars="201" w:firstLine="424"/>
        <w:rPr>
          <w:rFonts w:asciiTheme="minorEastAsia" w:eastAsiaTheme="minorEastAsia" w:hAnsiTheme="minorEastAsia"/>
          <w:sz w:val="21"/>
          <w:szCs w:val="21"/>
        </w:rPr>
      </w:pPr>
      <w:r w:rsidRPr="00667791">
        <w:rPr>
          <w:rFonts w:asciiTheme="minorEastAsia" w:eastAsiaTheme="minorEastAsia" w:hAnsiTheme="minorEastAsia" w:hint="eastAsia"/>
          <w:sz w:val="21"/>
          <w:szCs w:val="21"/>
        </w:rPr>
        <w:t>删除通知策略</w:t>
      </w:r>
    </w:p>
    <w:p w:rsidR="004D71E0" w:rsidRDefault="004D71E0" w:rsidP="004D71E0">
      <w:pPr>
        <w:ind w:firstLine="426"/>
      </w:pPr>
      <w:r>
        <w:rPr>
          <w:rFonts w:hint="eastAsia"/>
        </w:rPr>
        <w:t>删除不再使用的通知策略。</w:t>
      </w:r>
    </w:p>
    <w:p w:rsidR="004D71E0" w:rsidRPr="00667791" w:rsidRDefault="004D71E0" w:rsidP="004D71E0">
      <w:pPr>
        <w:ind w:firstLine="426"/>
        <w:rPr>
          <w:rFonts w:ascii="黑体" w:eastAsia="黑体" w:hAnsi="黑体"/>
          <w:b/>
        </w:rPr>
      </w:pPr>
      <w:r w:rsidRPr="00667791">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通知策略，进入通知策略列表页面。</w:t>
      </w:r>
    </w:p>
    <w:p w:rsidR="004D71E0" w:rsidRDefault="004D71E0" w:rsidP="004D71E0">
      <w:pPr>
        <w:ind w:firstLine="426"/>
      </w:pPr>
      <w:r>
        <w:rPr>
          <w:rFonts w:hint="eastAsia"/>
        </w:rPr>
        <w:t xml:space="preserve">3. </w:t>
      </w:r>
      <w:r>
        <w:rPr>
          <w:rFonts w:hint="eastAsia"/>
        </w:rPr>
        <w:t>单击待更新通知策略右侧对饮个的</w:t>
      </w:r>
      <w:r>
        <w:rPr>
          <w:rFonts w:hint="eastAsia"/>
        </w:rPr>
        <w:t xml:space="preserve"> </w:t>
      </w:r>
      <w:r>
        <w:rPr>
          <w:rFonts w:hint="eastAsia"/>
        </w:rPr>
        <w:t>图标，在展开的下拉列表中选择</w:t>
      </w:r>
      <w:r>
        <w:rPr>
          <w:rFonts w:hint="eastAsia"/>
        </w:rPr>
        <w:t xml:space="preserve"> </w:t>
      </w:r>
      <w:r>
        <w:rPr>
          <w:rFonts w:hint="eastAsia"/>
        </w:rPr>
        <w:t>删除。</w:t>
      </w:r>
    </w:p>
    <w:p w:rsidR="004D71E0" w:rsidRDefault="004D71E0" w:rsidP="004D71E0">
      <w:pPr>
        <w:ind w:firstLine="426"/>
      </w:pPr>
      <w:r>
        <w:rPr>
          <w:rFonts w:hint="eastAsia"/>
        </w:rPr>
        <w:t>或：</w:t>
      </w:r>
    </w:p>
    <w:p w:rsidR="004D71E0" w:rsidRDefault="004D71E0" w:rsidP="004D71E0">
      <w:pPr>
        <w:ind w:firstLine="426"/>
      </w:pPr>
      <w:r>
        <w:rPr>
          <w:rFonts w:hint="eastAsia"/>
        </w:rPr>
        <w:t xml:space="preserve">i. </w:t>
      </w:r>
      <w:r>
        <w:rPr>
          <w:rFonts w:hint="eastAsia"/>
        </w:rPr>
        <w:t>单击待更新</w:t>
      </w:r>
      <w:r>
        <w:rPr>
          <w:rFonts w:hint="eastAsia"/>
        </w:rPr>
        <w:t xml:space="preserve"> </w:t>
      </w:r>
      <w:r>
        <w:rPr>
          <w:rFonts w:hint="eastAsia"/>
        </w:rPr>
        <w:t>通知策略名称，进入通知策略详情页面。</w:t>
      </w:r>
    </w:p>
    <w:p w:rsidR="004D71E0" w:rsidRDefault="004D71E0" w:rsidP="004D71E0">
      <w:pPr>
        <w:ind w:firstLine="426"/>
      </w:pPr>
      <w:r>
        <w:rPr>
          <w:rFonts w:hint="eastAsia"/>
        </w:rPr>
        <w:t xml:space="preserve">ii. </w:t>
      </w:r>
      <w:r>
        <w:rPr>
          <w:rFonts w:hint="eastAsia"/>
        </w:rPr>
        <w:t>单击右上角的</w:t>
      </w:r>
      <w:r>
        <w:rPr>
          <w:rFonts w:hint="eastAsia"/>
        </w:rPr>
        <w:t xml:space="preserve"> </w:t>
      </w:r>
      <w:r>
        <w:rPr>
          <w:rFonts w:hint="eastAsia"/>
        </w:rPr>
        <w:t>操作</w:t>
      </w:r>
      <w:r>
        <w:rPr>
          <w:rFonts w:hint="eastAsia"/>
        </w:rPr>
        <w:t xml:space="preserve"> </w:t>
      </w:r>
      <w:r>
        <w:rPr>
          <w:rFonts w:hint="eastAsia"/>
        </w:rPr>
        <w:t>下拉按钮，在展开的下拉列表中选择</w:t>
      </w:r>
      <w:r>
        <w:rPr>
          <w:rFonts w:hint="eastAsia"/>
        </w:rPr>
        <w:t xml:space="preserve"> </w:t>
      </w:r>
      <w:r>
        <w:rPr>
          <w:rFonts w:hint="eastAsia"/>
        </w:rPr>
        <w:t>删除。</w:t>
      </w:r>
    </w:p>
    <w:p w:rsidR="004D71E0" w:rsidRDefault="004D71E0" w:rsidP="004D71E0">
      <w:pPr>
        <w:ind w:firstLine="426"/>
      </w:pPr>
      <w:r>
        <w:rPr>
          <w:rFonts w:hint="eastAsia"/>
        </w:rPr>
        <w:t xml:space="preserve">4. </w:t>
      </w:r>
      <w:r>
        <w:rPr>
          <w:rFonts w:hint="eastAsia"/>
        </w:rPr>
        <w:t>在弹出的确认对话框的输入框中，输入待删除通知策略的名称后单击</w:t>
      </w:r>
      <w:r>
        <w:rPr>
          <w:rFonts w:hint="eastAsia"/>
        </w:rPr>
        <w:t xml:space="preserve"> </w:t>
      </w:r>
      <w:r>
        <w:rPr>
          <w:rFonts w:hint="eastAsia"/>
        </w:rPr>
        <w:t>删除</w:t>
      </w:r>
      <w:r>
        <w:rPr>
          <w:rFonts w:hint="eastAsia"/>
        </w:rPr>
        <w:t xml:space="preserve"> </w:t>
      </w:r>
      <w:r>
        <w:rPr>
          <w:rFonts w:hint="eastAsia"/>
        </w:rPr>
        <w:t>按钮。</w:t>
      </w:r>
    </w:p>
    <w:p w:rsidR="004D71E0" w:rsidRDefault="004D71E0" w:rsidP="004D71E0">
      <w:pPr>
        <w:ind w:firstLine="426"/>
      </w:pPr>
    </w:p>
    <w:p w:rsidR="004D71E0" w:rsidRPr="00667791" w:rsidRDefault="004D71E0" w:rsidP="00667791">
      <w:pPr>
        <w:pStyle w:val="5"/>
        <w:spacing w:before="0" w:after="0" w:line="240" w:lineRule="auto"/>
        <w:rPr>
          <w:sz w:val="21"/>
          <w:szCs w:val="21"/>
        </w:rPr>
      </w:pPr>
      <w:r w:rsidRPr="00667791">
        <w:rPr>
          <w:rFonts w:hint="eastAsia"/>
          <w:sz w:val="21"/>
          <w:szCs w:val="21"/>
        </w:rPr>
        <w:t>通知对象</w:t>
      </w:r>
    </w:p>
    <w:p w:rsidR="004D71E0" w:rsidRDefault="004D71E0" w:rsidP="004D71E0">
      <w:pPr>
        <w:ind w:firstLine="426"/>
      </w:pPr>
      <w:r>
        <w:rPr>
          <w:rFonts w:hint="eastAsia"/>
        </w:rPr>
        <w:t>通知对象是接受通知的实体。</w:t>
      </w:r>
    </w:p>
    <w:p w:rsidR="004D71E0" w:rsidRDefault="004D71E0" w:rsidP="004D71E0">
      <w:pPr>
        <w:ind w:firstLine="426"/>
      </w:pPr>
      <w:r>
        <w:rPr>
          <w:rFonts w:hint="eastAsia"/>
        </w:rPr>
        <w:t>可提前设置好通知对象，也可在创建通知时添加通知对象。</w:t>
      </w:r>
    </w:p>
    <w:p w:rsidR="004D71E0" w:rsidRDefault="004D71E0" w:rsidP="004D71E0">
      <w:pPr>
        <w:ind w:firstLine="426"/>
      </w:pPr>
    </w:p>
    <w:p w:rsidR="004D71E0" w:rsidRPr="00152F2F" w:rsidRDefault="004D71E0" w:rsidP="00152F2F">
      <w:pPr>
        <w:pStyle w:val="6"/>
        <w:spacing w:before="0" w:after="0" w:line="240" w:lineRule="auto"/>
        <w:ind w:firstLineChars="201" w:firstLine="424"/>
        <w:rPr>
          <w:rFonts w:asciiTheme="minorEastAsia" w:eastAsiaTheme="minorEastAsia" w:hAnsiTheme="minorEastAsia"/>
          <w:sz w:val="21"/>
          <w:szCs w:val="21"/>
        </w:rPr>
      </w:pPr>
      <w:r w:rsidRPr="00152F2F">
        <w:rPr>
          <w:rFonts w:asciiTheme="minorEastAsia" w:eastAsiaTheme="minorEastAsia" w:hAnsiTheme="minorEastAsia" w:hint="eastAsia"/>
          <w:sz w:val="21"/>
          <w:szCs w:val="21"/>
        </w:rPr>
        <w:t>查看通知对象列表</w:t>
      </w:r>
    </w:p>
    <w:p w:rsidR="004D71E0" w:rsidRDefault="004D71E0" w:rsidP="004D71E0">
      <w:pPr>
        <w:ind w:firstLine="426"/>
      </w:pPr>
      <w:r>
        <w:rPr>
          <w:rFonts w:hint="eastAsia"/>
        </w:rPr>
        <w:t>查看平台上已配置的通知对象列表。</w:t>
      </w:r>
    </w:p>
    <w:p w:rsidR="004D71E0" w:rsidRPr="00152F2F" w:rsidRDefault="004D71E0" w:rsidP="004D71E0">
      <w:pPr>
        <w:ind w:firstLine="426"/>
        <w:rPr>
          <w:rFonts w:ascii="黑体" w:eastAsia="黑体" w:hAnsi="黑体"/>
          <w:b/>
        </w:rPr>
      </w:pPr>
      <w:r w:rsidRPr="00152F2F">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通知对象，进入通知对象列表页面。</w:t>
      </w:r>
    </w:p>
    <w:p w:rsidR="004D71E0" w:rsidRDefault="004D71E0" w:rsidP="004D71E0">
      <w:pPr>
        <w:ind w:firstLine="426"/>
      </w:pPr>
      <w:r>
        <w:rPr>
          <w:rFonts w:hint="eastAsia"/>
        </w:rPr>
        <w:t>在通知对象的列表页面，可查看通知对象的以下信息。</w:t>
      </w:r>
    </w:p>
    <w:tbl>
      <w:tblPr>
        <w:tblW w:w="0" w:type="auto"/>
        <w:shd w:val="clear" w:color="auto" w:fill="FFFFFF"/>
        <w:tblCellMar>
          <w:left w:w="0" w:type="dxa"/>
          <w:right w:w="0" w:type="dxa"/>
        </w:tblCellMar>
        <w:tblLook w:val="04A0" w:firstRow="1" w:lastRow="0" w:firstColumn="1" w:lastColumn="0" w:noHBand="0" w:noVBand="1"/>
      </w:tblPr>
      <w:tblGrid>
        <w:gridCol w:w="2208"/>
        <w:gridCol w:w="6098"/>
      </w:tblGrid>
      <w:tr w:rsidR="00152F2F" w:rsidRPr="00152F2F" w:rsidTr="00152F2F">
        <w:trPr>
          <w:tblHeader/>
        </w:trPr>
        <w:tc>
          <w:tcPr>
            <w:tcW w:w="2208" w:type="dxa"/>
            <w:tcBorders>
              <w:top w:val="single" w:sz="6" w:space="0" w:color="EEEEEE"/>
              <w:bottom w:val="single" w:sz="6" w:space="0" w:color="EEEEEE"/>
              <w:right w:val="single" w:sz="6" w:space="0" w:color="EEEEEE"/>
            </w:tcBorders>
            <w:shd w:val="clear" w:color="auto" w:fill="F6F6F6"/>
            <w:vAlign w:val="center"/>
            <w:hideMark/>
          </w:tcPr>
          <w:p w:rsidR="00152F2F" w:rsidRPr="00152F2F" w:rsidRDefault="00152F2F" w:rsidP="00152F2F">
            <w:pPr>
              <w:widowControl/>
              <w:jc w:val="left"/>
              <w:rPr>
                <w:rFonts w:ascii="Segoe UI" w:eastAsia="宋体" w:hAnsi="Segoe UI" w:cs="Segoe UI"/>
                <w:b/>
                <w:bCs/>
                <w:color w:val="000000"/>
                <w:kern w:val="0"/>
                <w:szCs w:val="21"/>
              </w:rPr>
            </w:pPr>
            <w:r w:rsidRPr="00152F2F">
              <w:rPr>
                <w:rFonts w:ascii="Segoe UI" w:eastAsia="宋体" w:hAnsi="Segoe UI" w:cs="Segoe UI"/>
                <w:b/>
                <w:bCs/>
                <w:color w:val="000000"/>
                <w:kern w:val="0"/>
                <w:szCs w:val="21"/>
              </w:rPr>
              <w:t>参数</w:t>
            </w:r>
          </w:p>
        </w:tc>
        <w:tc>
          <w:tcPr>
            <w:tcW w:w="0" w:type="auto"/>
            <w:tcBorders>
              <w:top w:val="single" w:sz="6" w:space="0" w:color="EEEEEE"/>
              <w:bottom w:val="single" w:sz="6" w:space="0" w:color="EEEEEE"/>
              <w:right w:val="nil"/>
            </w:tcBorders>
            <w:shd w:val="clear" w:color="auto" w:fill="F6F6F6"/>
            <w:vAlign w:val="center"/>
            <w:hideMark/>
          </w:tcPr>
          <w:p w:rsidR="00152F2F" w:rsidRPr="00152F2F" w:rsidRDefault="00152F2F" w:rsidP="00152F2F">
            <w:pPr>
              <w:widowControl/>
              <w:jc w:val="left"/>
              <w:rPr>
                <w:rFonts w:ascii="Segoe UI" w:eastAsia="宋体" w:hAnsi="Segoe UI" w:cs="Segoe UI"/>
                <w:b/>
                <w:bCs/>
                <w:color w:val="000000"/>
                <w:kern w:val="0"/>
                <w:szCs w:val="21"/>
              </w:rPr>
            </w:pPr>
            <w:r w:rsidRPr="00152F2F">
              <w:rPr>
                <w:rFonts w:ascii="Segoe UI" w:eastAsia="宋体" w:hAnsi="Segoe UI" w:cs="Segoe UI"/>
                <w:b/>
                <w:bCs/>
                <w:color w:val="000000"/>
                <w:kern w:val="0"/>
                <w:szCs w:val="21"/>
              </w:rPr>
              <w:t>说明</w:t>
            </w:r>
          </w:p>
        </w:tc>
      </w:tr>
      <w:tr w:rsidR="00152F2F" w:rsidRPr="00152F2F" w:rsidTr="00152F2F">
        <w:tc>
          <w:tcPr>
            <w:tcW w:w="0" w:type="auto"/>
            <w:tcBorders>
              <w:bottom w:val="single" w:sz="6" w:space="0" w:color="E5E5E5"/>
              <w:right w:val="single" w:sz="6" w:space="0" w:color="EEEEEE"/>
            </w:tcBorders>
            <w:shd w:val="clear" w:color="auto" w:fill="FFFFFF"/>
            <w:vAlign w:val="center"/>
            <w:hideMark/>
          </w:tcPr>
          <w:p w:rsidR="00152F2F" w:rsidRPr="00152F2F" w:rsidRDefault="00152F2F" w:rsidP="00152F2F">
            <w:pPr>
              <w:widowControl/>
              <w:jc w:val="left"/>
              <w:rPr>
                <w:rFonts w:ascii="Segoe UI" w:eastAsia="宋体" w:hAnsi="Segoe UI" w:cs="Segoe UI"/>
                <w:color w:val="323232"/>
                <w:kern w:val="0"/>
                <w:szCs w:val="21"/>
              </w:rPr>
            </w:pPr>
            <w:r w:rsidRPr="00152F2F">
              <w:rPr>
                <w:rFonts w:ascii="Segoe UI" w:eastAsia="宋体" w:hAnsi="Segoe UI" w:cs="Segoe UI"/>
                <w:b/>
                <w:bCs/>
                <w:color w:val="323232"/>
                <w:kern w:val="0"/>
                <w:szCs w:val="21"/>
              </w:rPr>
              <w:t>对象名称</w:t>
            </w:r>
          </w:p>
        </w:tc>
        <w:tc>
          <w:tcPr>
            <w:tcW w:w="0" w:type="auto"/>
            <w:tcBorders>
              <w:bottom w:val="single" w:sz="6" w:space="0" w:color="E5E5E5"/>
              <w:right w:val="nil"/>
            </w:tcBorders>
            <w:shd w:val="clear" w:color="auto" w:fill="FFFFFF"/>
            <w:vAlign w:val="center"/>
            <w:hideMark/>
          </w:tcPr>
          <w:p w:rsidR="00152F2F" w:rsidRPr="00152F2F" w:rsidRDefault="00152F2F" w:rsidP="00152F2F">
            <w:pPr>
              <w:widowControl/>
              <w:jc w:val="left"/>
              <w:rPr>
                <w:rFonts w:ascii="Segoe UI" w:eastAsia="宋体" w:hAnsi="Segoe UI" w:cs="Segoe UI"/>
                <w:color w:val="323232"/>
                <w:kern w:val="0"/>
                <w:szCs w:val="21"/>
              </w:rPr>
            </w:pPr>
            <w:r w:rsidRPr="00152F2F">
              <w:rPr>
                <w:rFonts w:ascii="Segoe UI" w:eastAsia="宋体" w:hAnsi="Segoe UI" w:cs="Segoe UI"/>
                <w:color w:val="323232"/>
                <w:kern w:val="0"/>
                <w:szCs w:val="21"/>
              </w:rPr>
              <w:t>通知对象的名称。名称下方为通知对象的显示名称。</w:t>
            </w:r>
          </w:p>
        </w:tc>
      </w:tr>
      <w:tr w:rsidR="00152F2F" w:rsidRPr="00152F2F" w:rsidTr="00152F2F">
        <w:tc>
          <w:tcPr>
            <w:tcW w:w="0" w:type="auto"/>
            <w:tcBorders>
              <w:bottom w:val="single" w:sz="6" w:space="0" w:color="E5E5E5"/>
              <w:right w:val="single" w:sz="6" w:space="0" w:color="EEEEEE"/>
            </w:tcBorders>
            <w:shd w:val="clear" w:color="auto" w:fill="FFFFFF"/>
            <w:vAlign w:val="center"/>
            <w:hideMark/>
          </w:tcPr>
          <w:p w:rsidR="00152F2F" w:rsidRPr="00152F2F" w:rsidRDefault="00152F2F" w:rsidP="00152F2F">
            <w:pPr>
              <w:widowControl/>
              <w:jc w:val="left"/>
              <w:rPr>
                <w:rFonts w:ascii="Segoe UI" w:eastAsia="宋体" w:hAnsi="Segoe UI" w:cs="Segoe UI"/>
                <w:color w:val="323232"/>
                <w:kern w:val="0"/>
                <w:szCs w:val="21"/>
              </w:rPr>
            </w:pPr>
            <w:r w:rsidRPr="00152F2F">
              <w:rPr>
                <w:rFonts w:ascii="Segoe UI" w:eastAsia="宋体" w:hAnsi="Segoe UI" w:cs="Segoe UI"/>
                <w:b/>
                <w:bCs/>
                <w:color w:val="323232"/>
                <w:kern w:val="0"/>
                <w:szCs w:val="21"/>
              </w:rPr>
              <w:t>类型</w:t>
            </w:r>
          </w:p>
        </w:tc>
        <w:tc>
          <w:tcPr>
            <w:tcW w:w="0" w:type="auto"/>
            <w:tcBorders>
              <w:bottom w:val="single" w:sz="6" w:space="0" w:color="E5E5E5"/>
              <w:right w:val="nil"/>
            </w:tcBorders>
            <w:shd w:val="clear" w:color="auto" w:fill="FFFFFF"/>
            <w:vAlign w:val="center"/>
            <w:hideMark/>
          </w:tcPr>
          <w:p w:rsidR="00152F2F" w:rsidRPr="00152F2F" w:rsidRDefault="00152F2F" w:rsidP="00152F2F">
            <w:pPr>
              <w:widowControl/>
              <w:jc w:val="left"/>
              <w:rPr>
                <w:rFonts w:ascii="Segoe UI" w:eastAsia="宋体" w:hAnsi="Segoe UI" w:cs="Segoe UI"/>
                <w:color w:val="323232"/>
                <w:kern w:val="0"/>
                <w:szCs w:val="21"/>
              </w:rPr>
            </w:pPr>
            <w:r w:rsidRPr="00152F2F">
              <w:rPr>
                <w:rFonts w:ascii="Segoe UI" w:eastAsia="宋体" w:hAnsi="Segoe UI" w:cs="Segoe UI"/>
                <w:color w:val="323232"/>
                <w:kern w:val="0"/>
                <w:szCs w:val="21"/>
              </w:rPr>
              <w:t>通知对象的类型。</w:t>
            </w:r>
          </w:p>
        </w:tc>
      </w:tr>
      <w:tr w:rsidR="00152F2F" w:rsidRPr="00152F2F" w:rsidTr="00152F2F">
        <w:tc>
          <w:tcPr>
            <w:tcW w:w="0" w:type="auto"/>
            <w:tcBorders>
              <w:bottom w:val="single" w:sz="6" w:space="0" w:color="E5E5E5"/>
              <w:right w:val="single" w:sz="6" w:space="0" w:color="EEEEEE"/>
            </w:tcBorders>
            <w:shd w:val="clear" w:color="auto" w:fill="FFFFFF"/>
            <w:vAlign w:val="center"/>
            <w:hideMark/>
          </w:tcPr>
          <w:p w:rsidR="00152F2F" w:rsidRPr="00152F2F" w:rsidRDefault="00152F2F" w:rsidP="00152F2F">
            <w:pPr>
              <w:widowControl/>
              <w:jc w:val="left"/>
              <w:rPr>
                <w:rFonts w:ascii="Segoe UI" w:eastAsia="宋体" w:hAnsi="Segoe UI" w:cs="Segoe UI"/>
                <w:color w:val="323232"/>
                <w:kern w:val="0"/>
                <w:szCs w:val="21"/>
              </w:rPr>
            </w:pPr>
            <w:r w:rsidRPr="00152F2F">
              <w:rPr>
                <w:rFonts w:ascii="Segoe UI" w:eastAsia="宋体" w:hAnsi="Segoe UI" w:cs="Segoe UI"/>
                <w:b/>
                <w:bCs/>
                <w:color w:val="323232"/>
                <w:kern w:val="0"/>
                <w:szCs w:val="21"/>
              </w:rPr>
              <w:t>创建时间</w:t>
            </w:r>
          </w:p>
        </w:tc>
        <w:tc>
          <w:tcPr>
            <w:tcW w:w="0" w:type="auto"/>
            <w:tcBorders>
              <w:bottom w:val="single" w:sz="6" w:space="0" w:color="E5E5E5"/>
              <w:right w:val="nil"/>
            </w:tcBorders>
            <w:shd w:val="clear" w:color="auto" w:fill="FFFFFF"/>
            <w:vAlign w:val="center"/>
            <w:hideMark/>
          </w:tcPr>
          <w:p w:rsidR="00152F2F" w:rsidRPr="00152F2F" w:rsidRDefault="00152F2F" w:rsidP="00152F2F">
            <w:pPr>
              <w:widowControl/>
              <w:jc w:val="left"/>
              <w:rPr>
                <w:rFonts w:ascii="Segoe UI" w:eastAsia="宋体" w:hAnsi="Segoe UI" w:cs="Segoe UI"/>
                <w:color w:val="323232"/>
                <w:kern w:val="0"/>
                <w:szCs w:val="21"/>
              </w:rPr>
            </w:pPr>
            <w:r w:rsidRPr="00152F2F">
              <w:rPr>
                <w:rFonts w:ascii="Segoe UI" w:eastAsia="宋体" w:hAnsi="Segoe UI" w:cs="Segoe UI"/>
                <w:color w:val="323232"/>
                <w:kern w:val="0"/>
                <w:szCs w:val="21"/>
              </w:rPr>
              <w:t>通知对象在平台上创建的时间。</w:t>
            </w:r>
          </w:p>
        </w:tc>
      </w:tr>
      <w:tr w:rsidR="00152F2F" w:rsidRPr="00152F2F" w:rsidTr="00152F2F">
        <w:tc>
          <w:tcPr>
            <w:tcW w:w="0" w:type="auto"/>
            <w:tcBorders>
              <w:bottom w:val="single" w:sz="6" w:space="0" w:color="E5E5E5"/>
              <w:right w:val="single" w:sz="6" w:space="0" w:color="EEEEEE"/>
            </w:tcBorders>
            <w:shd w:val="clear" w:color="auto" w:fill="FFFFFF"/>
            <w:vAlign w:val="center"/>
            <w:hideMark/>
          </w:tcPr>
          <w:p w:rsidR="00152F2F" w:rsidRPr="00152F2F" w:rsidRDefault="00152F2F" w:rsidP="00152F2F">
            <w:pPr>
              <w:widowControl/>
              <w:jc w:val="left"/>
              <w:rPr>
                <w:rFonts w:ascii="Segoe UI" w:eastAsia="宋体" w:hAnsi="Segoe UI" w:cs="Segoe UI"/>
                <w:color w:val="323232"/>
                <w:kern w:val="0"/>
                <w:szCs w:val="21"/>
              </w:rPr>
            </w:pPr>
            <w:r w:rsidRPr="00152F2F">
              <w:rPr>
                <w:rFonts w:ascii="Segoe UI" w:eastAsia="宋体" w:hAnsi="Segoe UI" w:cs="Segoe UI"/>
                <w:b/>
                <w:bCs/>
                <w:color w:val="323232"/>
                <w:kern w:val="0"/>
                <w:szCs w:val="21"/>
              </w:rPr>
              <w:t>操作</w:t>
            </w:r>
          </w:p>
        </w:tc>
        <w:tc>
          <w:tcPr>
            <w:tcW w:w="0" w:type="auto"/>
            <w:tcBorders>
              <w:bottom w:val="single" w:sz="6" w:space="0" w:color="E5E5E5"/>
              <w:right w:val="nil"/>
            </w:tcBorders>
            <w:shd w:val="clear" w:color="auto" w:fill="FFFFFF"/>
            <w:vAlign w:val="center"/>
            <w:hideMark/>
          </w:tcPr>
          <w:p w:rsidR="00152F2F" w:rsidRPr="00152F2F" w:rsidRDefault="00152F2F" w:rsidP="00152F2F">
            <w:pPr>
              <w:widowControl/>
              <w:jc w:val="left"/>
              <w:rPr>
                <w:rFonts w:ascii="Segoe UI" w:eastAsia="宋体" w:hAnsi="Segoe UI" w:cs="Segoe UI"/>
                <w:color w:val="323232"/>
                <w:kern w:val="0"/>
                <w:szCs w:val="21"/>
              </w:rPr>
            </w:pPr>
            <w:r w:rsidRPr="00152F2F">
              <w:rPr>
                <w:rFonts w:ascii="Segoe UI" w:eastAsia="宋体" w:hAnsi="Segoe UI" w:cs="Segoe UI"/>
                <w:color w:val="323232"/>
                <w:kern w:val="0"/>
                <w:szCs w:val="21"/>
              </w:rPr>
              <w:t>可通过单击指定的通知对象记录右侧的</w:t>
            </w:r>
            <w:r w:rsidRPr="00152F2F">
              <w:rPr>
                <w:rFonts w:ascii="Segoe UI" w:eastAsia="宋体" w:hAnsi="Segoe UI" w:cs="Segoe UI"/>
                <w:color w:val="323232"/>
                <w:kern w:val="0"/>
                <w:szCs w:val="21"/>
              </w:rPr>
              <w:t> </w:t>
            </w:r>
            <w:r>
              <w:rPr>
                <w:noProof/>
              </w:rPr>
              <w:drawing>
                <wp:inline distT="0" distB="0" distL="0" distR="0" wp14:anchorId="5D8AAE4A" wp14:editId="2C4D37CF">
                  <wp:extent cx="91440" cy="137160"/>
                  <wp:effectExtent l="0" t="0" r="3810"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sidRPr="00152F2F">
              <w:rPr>
                <w:rFonts w:ascii="Segoe UI" w:eastAsia="宋体" w:hAnsi="Segoe UI" w:cs="Segoe UI"/>
                <w:color w:val="323232"/>
                <w:kern w:val="0"/>
                <w:szCs w:val="21"/>
              </w:rPr>
              <w:t> </w:t>
            </w:r>
            <w:r w:rsidRPr="00152F2F">
              <w:rPr>
                <w:rFonts w:ascii="Segoe UI" w:eastAsia="宋体" w:hAnsi="Segoe UI" w:cs="Segoe UI"/>
                <w:color w:val="323232"/>
                <w:kern w:val="0"/>
                <w:szCs w:val="21"/>
              </w:rPr>
              <w:t>图标，选择对通知对象执行以下操作：</w:t>
            </w:r>
            <w:r w:rsidRPr="00152F2F">
              <w:rPr>
                <w:rFonts w:ascii="Segoe UI" w:eastAsia="宋体" w:hAnsi="Segoe UI" w:cs="Segoe UI"/>
                <w:color w:val="323232"/>
                <w:kern w:val="0"/>
                <w:szCs w:val="21"/>
              </w:rPr>
              <w:br/>
            </w:r>
            <w:r w:rsidRPr="00152F2F">
              <w:rPr>
                <w:rFonts w:ascii="Segoe UI" w:eastAsia="宋体" w:hAnsi="Segoe UI" w:cs="Segoe UI"/>
                <w:b/>
                <w:bCs/>
                <w:color w:val="323232"/>
                <w:kern w:val="0"/>
                <w:szCs w:val="21"/>
              </w:rPr>
              <w:t>更新通知对象</w:t>
            </w:r>
            <w:r w:rsidRPr="00152F2F">
              <w:rPr>
                <w:rFonts w:ascii="Segoe UI" w:eastAsia="宋体" w:hAnsi="Segoe UI" w:cs="Segoe UI"/>
                <w:color w:val="323232"/>
                <w:kern w:val="0"/>
                <w:szCs w:val="21"/>
              </w:rPr>
              <w:t>：更新通知对象的信息；</w:t>
            </w:r>
            <w:r w:rsidRPr="00152F2F">
              <w:rPr>
                <w:rFonts w:ascii="Segoe UI" w:eastAsia="宋体" w:hAnsi="Segoe UI" w:cs="Segoe UI"/>
                <w:color w:val="323232"/>
                <w:kern w:val="0"/>
                <w:szCs w:val="21"/>
              </w:rPr>
              <w:br/>
            </w:r>
            <w:r w:rsidRPr="00152F2F">
              <w:rPr>
                <w:rFonts w:ascii="Segoe UI" w:eastAsia="宋体" w:hAnsi="Segoe UI" w:cs="Segoe UI"/>
                <w:b/>
                <w:bCs/>
                <w:color w:val="323232"/>
                <w:kern w:val="0"/>
                <w:szCs w:val="21"/>
              </w:rPr>
              <w:t>删除通知对象</w:t>
            </w:r>
            <w:r w:rsidRPr="00152F2F">
              <w:rPr>
                <w:rFonts w:ascii="Segoe UI" w:eastAsia="宋体" w:hAnsi="Segoe UI" w:cs="Segoe UI"/>
                <w:color w:val="323232"/>
                <w:kern w:val="0"/>
                <w:szCs w:val="21"/>
              </w:rPr>
              <w:t>：删除通知对象。</w:t>
            </w:r>
          </w:p>
        </w:tc>
      </w:tr>
    </w:tbl>
    <w:p w:rsidR="004D71E0" w:rsidRDefault="004D71E0" w:rsidP="004D71E0">
      <w:pPr>
        <w:ind w:firstLine="426"/>
      </w:pPr>
      <w:r>
        <w:rPr>
          <w:rFonts w:hint="eastAsia"/>
        </w:rPr>
        <w:lastRenderedPageBreak/>
        <w:t>提示：单击列表右上方搜索框左侧的下拉列表，可选择</w:t>
      </w:r>
      <w:r>
        <w:rPr>
          <w:rFonts w:hint="eastAsia"/>
        </w:rPr>
        <w:t xml:space="preserve"> </w:t>
      </w:r>
      <w:r>
        <w:rPr>
          <w:rFonts w:hint="eastAsia"/>
        </w:rPr>
        <w:t>对象名称、显示名称</w:t>
      </w:r>
      <w:r>
        <w:rPr>
          <w:rFonts w:hint="eastAsia"/>
        </w:rPr>
        <w:t xml:space="preserve"> </w:t>
      </w:r>
      <w:r>
        <w:rPr>
          <w:rFonts w:hint="eastAsia"/>
        </w:rPr>
        <w:t>并输入相应的值后对通知对象进行精确搜索。</w:t>
      </w:r>
    </w:p>
    <w:p w:rsidR="004D71E0" w:rsidRDefault="004D71E0" w:rsidP="004D71E0">
      <w:pPr>
        <w:ind w:firstLine="426"/>
      </w:pPr>
    </w:p>
    <w:p w:rsidR="004D71E0" w:rsidRPr="00152F2F" w:rsidRDefault="004D71E0" w:rsidP="00152F2F">
      <w:pPr>
        <w:pStyle w:val="6"/>
        <w:spacing w:before="0" w:after="0" w:line="240" w:lineRule="auto"/>
        <w:ind w:firstLineChars="201" w:firstLine="424"/>
        <w:rPr>
          <w:rFonts w:asciiTheme="minorEastAsia" w:eastAsiaTheme="minorEastAsia" w:hAnsiTheme="minorEastAsia"/>
          <w:sz w:val="21"/>
          <w:szCs w:val="21"/>
        </w:rPr>
      </w:pPr>
      <w:r w:rsidRPr="00152F2F">
        <w:rPr>
          <w:rFonts w:asciiTheme="minorEastAsia" w:eastAsiaTheme="minorEastAsia" w:hAnsiTheme="minorEastAsia" w:hint="eastAsia"/>
          <w:sz w:val="21"/>
          <w:szCs w:val="21"/>
        </w:rPr>
        <w:t>创建通知对象</w:t>
      </w:r>
    </w:p>
    <w:p w:rsidR="004D71E0" w:rsidRDefault="004D71E0" w:rsidP="004D71E0">
      <w:pPr>
        <w:ind w:firstLine="426"/>
      </w:pPr>
      <w:r>
        <w:rPr>
          <w:rFonts w:hint="eastAsia"/>
        </w:rPr>
        <w:t>创建不同类型（邮箱、短信、</w:t>
      </w:r>
      <w:r>
        <w:rPr>
          <w:rFonts w:hint="eastAsia"/>
        </w:rPr>
        <w:t>webhook</w:t>
      </w:r>
      <w:r>
        <w:rPr>
          <w:rFonts w:hint="eastAsia"/>
        </w:rPr>
        <w:t>、钉钉、企业微信）的通知对象。</w:t>
      </w:r>
    </w:p>
    <w:p w:rsidR="004D71E0" w:rsidRPr="00152F2F" w:rsidRDefault="004D71E0" w:rsidP="004D71E0">
      <w:pPr>
        <w:ind w:firstLine="426"/>
        <w:rPr>
          <w:rFonts w:ascii="黑体" w:eastAsia="黑体" w:hAnsi="黑体"/>
          <w:b/>
        </w:rPr>
      </w:pPr>
      <w:r w:rsidRPr="00152F2F">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通知对象，进入通知对象列表页面。</w:t>
      </w:r>
    </w:p>
    <w:p w:rsidR="004D71E0" w:rsidRDefault="004D71E0" w:rsidP="004D71E0">
      <w:pPr>
        <w:ind w:firstLine="426"/>
      </w:pPr>
      <w:r>
        <w:rPr>
          <w:rFonts w:hint="eastAsia"/>
        </w:rPr>
        <w:t xml:space="preserve">3. </w:t>
      </w:r>
      <w:r>
        <w:rPr>
          <w:rFonts w:hint="eastAsia"/>
        </w:rPr>
        <w:t>单击</w:t>
      </w:r>
      <w:r>
        <w:rPr>
          <w:rFonts w:hint="eastAsia"/>
        </w:rPr>
        <w:t xml:space="preserve"> </w:t>
      </w:r>
      <w:r>
        <w:rPr>
          <w:rFonts w:hint="eastAsia"/>
        </w:rPr>
        <w:t>添加通知对象</w:t>
      </w:r>
      <w:r>
        <w:rPr>
          <w:rFonts w:hint="eastAsia"/>
        </w:rPr>
        <w:t xml:space="preserve"> </w:t>
      </w:r>
      <w:r>
        <w:rPr>
          <w:rFonts w:hint="eastAsia"/>
        </w:rPr>
        <w:t>按钮，弹出</w:t>
      </w:r>
      <w:r>
        <w:rPr>
          <w:rFonts w:hint="eastAsia"/>
        </w:rPr>
        <w:t xml:space="preserve"> </w:t>
      </w:r>
      <w:r>
        <w:rPr>
          <w:rFonts w:hint="eastAsia"/>
        </w:rPr>
        <w:t>添加通知对象</w:t>
      </w:r>
      <w:r>
        <w:rPr>
          <w:rFonts w:hint="eastAsia"/>
        </w:rPr>
        <w:t xml:space="preserve"> </w:t>
      </w:r>
      <w:r>
        <w:rPr>
          <w:rFonts w:hint="eastAsia"/>
        </w:rPr>
        <w:t>对话框。</w:t>
      </w:r>
    </w:p>
    <w:p w:rsidR="004D71E0" w:rsidRDefault="004D71E0" w:rsidP="004D71E0">
      <w:pPr>
        <w:ind w:firstLine="426"/>
      </w:pPr>
      <w:r>
        <w:rPr>
          <w:rFonts w:hint="eastAsia"/>
        </w:rPr>
        <w:t xml:space="preserve">4. </w:t>
      </w:r>
      <w:r>
        <w:rPr>
          <w:rFonts w:hint="eastAsia"/>
        </w:rPr>
        <w:t>单击对话框底部的</w:t>
      </w:r>
      <w:r w:rsidR="00673B39">
        <w:rPr>
          <w:noProof/>
        </w:rPr>
        <w:drawing>
          <wp:inline distT="0" distB="0" distL="0" distR="0" wp14:anchorId="31686047" wp14:editId="4D9DBAB3">
            <wp:extent cx="701101" cy="129551"/>
            <wp:effectExtent l="0" t="0" r="3810" b="381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701101" cy="129551"/>
                    </a:xfrm>
                    <a:prstGeom prst="rect">
                      <a:avLst/>
                    </a:prstGeom>
                  </pic:spPr>
                </pic:pic>
              </a:graphicData>
            </a:graphic>
          </wp:inline>
        </w:drawing>
      </w:r>
      <w:r>
        <w:rPr>
          <w:rFonts w:hint="eastAsia"/>
        </w:rPr>
        <w:t>新增一条通知对象记录。</w:t>
      </w:r>
    </w:p>
    <w:p w:rsidR="004D71E0" w:rsidRDefault="004D71E0" w:rsidP="004D71E0">
      <w:pPr>
        <w:ind w:firstLine="426"/>
      </w:pPr>
      <w:r>
        <w:rPr>
          <w:rFonts w:hint="eastAsia"/>
        </w:rPr>
        <w:t xml:space="preserve">5. </w:t>
      </w:r>
      <w:r>
        <w:rPr>
          <w:rFonts w:hint="eastAsia"/>
        </w:rPr>
        <w:t>单击</w:t>
      </w:r>
      <w:r>
        <w:rPr>
          <w:rFonts w:hint="eastAsia"/>
        </w:rPr>
        <w:t xml:space="preserve"> </w:t>
      </w:r>
      <w:r>
        <w:rPr>
          <w:rFonts w:hint="eastAsia"/>
        </w:rPr>
        <w:t>类型</w:t>
      </w:r>
      <w:r>
        <w:rPr>
          <w:rFonts w:hint="eastAsia"/>
        </w:rPr>
        <w:t xml:space="preserve"> </w:t>
      </w:r>
      <w:r>
        <w:rPr>
          <w:rFonts w:hint="eastAsia"/>
        </w:rPr>
        <w:t>下拉选择框，选择通知对象的类型。</w:t>
      </w:r>
    </w:p>
    <w:p w:rsidR="004D71E0" w:rsidRDefault="004D71E0" w:rsidP="004D71E0">
      <w:pPr>
        <w:ind w:firstLine="426"/>
      </w:pPr>
      <w:r>
        <w:rPr>
          <w:rFonts w:hint="eastAsia"/>
        </w:rPr>
        <w:t xml:space="preserve">6. </w:t>
      </w:r>
      <w:r>
        <w:rPr>
          <w:rFonts w:hint="eastAsia"/>
        </w:rPr>
        <w:t>在</w:t>
      </w:r>
      <w:r>
        <w:rPr>
          <w:rFonts w:hint="eastAsia"/>
        </w:rPr>
        <w:t xml:space="preserve"> </w:t>
      </w:r>
      <w:r>
        <w:rPr>
          <w:rFonts w:hint="eastAsia"/>
        </w:rPr>
        <w:t>显示名称</w:t>
      </w:r>
      <w:r>
        <w:rPr>
          <w:rFonts w:hint="eastAsia"/>
        </w:rPr>
        <w:t xml:space="preserve"> </w:t>
      </w:r>
      <w:r>
        <w:rPr>
          <w:rFonts w:hint="eastAsia"/>
        </w:rPr>
        <w:t>输入框中，输入通知对象的显示名称。</w:t>
      </w:r>
    </w:p>
    <w:p w:rsidR="004D71E0" w:rsidRDefault="004D71E0" w:rsidP="004D71E0">
      <w:pPr>
        <w:ind w:firstLine="426"/>
      </w:pPr>
      <w:r>
        <w:rPr>
          <w:rFonts w:hint="eastAsia"/>
        </w:rPr>
        <w:t xml:space="preserve">7. </w:t>
      </w:r>
      <w:r>
        <w:rPr>
          <w:rFonts w:hint="eastAsia"/>
        </w:rPr>
        <w:t>在</w:t>
      </w:r>
      <w:r>
        <w:rPr>
          <w:rFonts w:hint="eastAsia"/>
        </w:rPr>
        <w:t xml:space="preserve"> </w:t>
      </w:r>
      <w:r>
        <w:rPr>
          <w:rFonts w:hint="eastAsia"/>
        </w:rPr>
        <w:t>对象名称</w:t>
      </w:r>
      <w:r>
        <w:rPr>
          <w:rFonts w:hint="eastAsia"/>
        </w:rPr>
        <w:t xml:space="preserve"> </w:t>
      </w:r>
      <w:r>
        <w:rPr>
          <w:rFonts w:hint="eastAsia"/>
        </w:rPr>
        <w:t>输入框中，输入通知对象的名称。该参数的输入格式和通知对象类型的匹配关系如下：</w:t>
      </w:r>
    </w:p>
    <w:tbl>
      <w:tblPr>
        <w:tblW w:w="0" w:type="auto"/>
        <w:shd w:val="clear" w:color="auto" w:fill="FFFFFF"/>
        <w:tblCellMar>
          <w:left w:w="0" w:type="dxa"/>
          <w:right w:w="0" w:type="dxa"/>
        </w:tblCellMar>
        <w:tblLook w:val="04A0" w:firstRow="1" w:lastRow="0" w:firstColumn="1" w:lastColumn="0" w:noHBand="0" w:noVBand="1"/>
      </w:tblPr>
      <w:tblGrid>
        <w:gridCol w:w="2183"/>
        <w:gridCol w:w="5489"/>
      </w:tblGrid>
      <w:tr w:rsidR="00152F2F" w:rsidRPr="00152F2F" w:rsidTr="00152F2F">
        <w:trPr>
          <w:tblHeader/>
        </w:trPr>
        <w:tc>
          <w:tcPr>
            <w:tcW w:w="2183" w:type="dxa"/>
            <w:tcBorders>
              <w:top w:val="single" w:sz="6" w:space="0" w:color="EEEEEE"/>
              <w:bottom w:val="single" w:sz="6" w:space="0" w:color="EEEEEE"/>
              <w:right w:val="single" w:sz="6" w:space="0" w:color="EEEEEE"/>
            </w:tcBorders>
            <w:shd w:val="clear" w:color="auto" w:fill="F6F6F6"/>
            <w:vAlign w:val="center"/>
            <w:hideMark/>
          </w:tcPr>
          <w:p w:rsidR="00152F2F" w:rsidRPr="00152F2F" w:rsidRDefault="00152F2F" w:rsidP="00152F2F">
            <w:pPr>
              <w:widowControl/>
              <w:jc w:val="left"/>
              <w:rPr>
                <w:rFonts w:ascii="Segoe UI" w:eastAsia="宋体" w:hAnsi="Segoe UI" w:cs="Segoe UI"/>
                <w:b/>
                <w:bCs/>
                <w:color w:val="000000"/>
                <w:kern w:val="0"/>
                <w:szCs w:val="21"/>
              </w:rPr>
            </w:pPr>
            <w:r w:rsidRPr="00152F2F">
              <w:rPr>
                <w:rFonts w:ascii="Segoe UI" w:eastAsia="宋体" w:hAnsi="Segoe UI" w:cs="Segoe UI"/>
                <w:b/>
                <w:bCs/>
                <w:color w:val="000000"/>
                <w:kern w:val="0"/>
                <w:szCs w:val="21"/>
              </w:rPr>
              <w:t>对象类型</w:t>
            </w:r>
          </w:p>
        </w:tc>
        <w:tc>
          <w:tcPr>
            <w:tcW w:w="0" w:type="auto"/>
            <w:tcBorders>
              <w:top w:val="single" w:sz="6" w:space="0" w:color="EEEEEE"/>
              <w:bottom w:val="single" w:sz="6" w:space="0" w:color="EEEEEE"/>
              <w:right w:val="nil"/>
            </w:tcBorders>
            <w:shd w:val="clear" w:color="auto" w:fill="F6F6F6"/>
            <w:vAlign w:val="center"/>
            <w:hideMark/>
          </w:tcPr>
          <w:p w:rsidR="00152F2F" w:rsidRPr="00152F2F" w:rsidRDefault="00152F2F" w:rsidP="00152F2F">
            <w:pPr>
              <w:widowControl/>
              <w:jc w:val="left"/>
              <w:rPr>
                <w:rFonts w:ascii="Segoe UI" w:eastAsia="宋体" w:hAnsi="Segoe UI" w:cs="Segoe UI"/>
                <w:b/>
                <w:bCs/>
                <w:color w:val="000000"/>
                <w:kern w:val="0"/>
                <w:szCs w:val="21"/>
              </w:rPr>
            </w:pPr>
            <w:r w:rsidRPr="00152F2F">
              <w:rPr>
                <w:rFonts w:ascii="Segoe UI" w:eastAsia="宋体" w:hAnsi="Segoe UI" w:cs="Segoe UI"/>
                <w:b/>
                <w:bCs/>
                <w:color w:val="000000"/>
                <w:kern w:val="0"/>
                <w:szCs w:val="21"/>
              </w:rPr>
              <w:t>对象名称</w:t>
            </w:r>
          </w:p>
        </w:tc>
      </w:tr>
      <w:tr w:rsidR="00152F2F" w:rsidRPr="00152F2F" w:rsidTr="00152F2F">
        <w:tc>
          <w:tcPr>
            <w:tcW w:w="0" w:type="auto"/>
            <w:tcBorders>
              <w:bottom w:val="single" w:sz="6" w:space="0" w:color="E5E5E5"/>
              <w:right w:val="single" w:sz="6" w:space="0" w:color="EEEEEE"/>
            </w:tcBorders>
            <w:shd w:val="clear" w:color="auto" w:fill="FFFFFF"/>
            <w:vAlign w:val="center"/>
            <w:hideMark/>
          </w:tcPr>
          <w:p w:rsidR="00152F2F" w:rsidRPr="00152F2F" w:rsidRDefault="00152F2F" w:rsidP="00152F2F">
            <w:pPr>
              <w:widowControl/>
              <w:jc w:val="left"/>
              <w:rPr>
                <w:rFonts w:ascii="Segoe UI" w:eastAsia="宋体" w:hAnsi="Segoe UI" w:cs="Segoe UI"/>
                <w:color w:val="323232"/>
                <w:kern w:val="0"/>
                <w:szCs w:val="21"/>
              </w:rPr>
            </w:pPr>
            <w:r w:rsidRPr="00152F2F">
              <w:rPr>
                <w:rFonts w:ascii="Segoe UI" w:eastAsia="宋体" w:hAnsi="Segoe UI" w:cs="Segoe UI"/>
                <w:color w:val="323232"/>
                <w:kern w:val="0"/>
                <w:szCs w:val="21"/>
              </w:rPr>
              <w:t>邮箱</w:t>
            </w:r>
          </w:p>
        </w:tc>
        <w:tc>
          <w:tcPr>
            <w:tcW w:w="0" w:type="auto"/>
            <w:tcBorders>
              <w:bottom w:val="single" w:sz="6" w:space="0" w:color="E5E5E5"/>
              <w:right w:val="nil"/>
            </w:tcBorders>
            <w:shd w:val="clear" w:color="auto" w:fill="FFFFFF"/>
            <w:vAlign w:val="center"/>
            <w:hideMark/>
          </w:tcPr>
          <w:p w:rsidR="00152F2F" w:rsidRPr="00152F2F" w:rsidRDefault="00152F2F" w:rsidP="00152F2F">
            <w:pPr>
              <w:widowControl/>
              <w:jc w:val="left"/>
              <w:rPr>
                <w:rFonts w:ascii="Segoe UI" w:eastAsia="宋体" w:hAnsi="Segoe UI" w:cs="Segoe UI"/>
                <w:color w:val="323232"/>
                <w:kern w:val="0"/>
                <w:szCs w:val="21"/>
              </w:rPr>
            </w:pPr>
            <w:r w:rsidRPr="00152F2F">
              <w:rPr>
                <w:rFonts w:ascii="Segoe UI" w:eastAsia="宋体" w:hAnsi="Segoe UI" w:cs="Segoe UI"/>
                <w:color w:val="323232"/>
                <w:kern w:val="0"/>
                <w:szCs w:val="21"/>
              </w:rPr>
              <w:t>输入格式为邮箱地址。</w:t>
            </w:r>
          </w:p>
        </w:tc>
      </w:tr>
      <w:tr w:rsidR="00152F2F" w:rsidRPr="00152F2F" w:rsidTr="00152F2F">
        <w:tc>
          <w:tcPr>
            <w:tcW w:w="0" w:type="auto"/>
            <w:tcBorders>
              <w:bottom w:val="single" w:sz="6" w:space="0" w:color="E5E5E5"/>
              <w:right w:val="single" w:sz="6" w:space="0" w:color="EEEEEE"/>
            </w:tcBorders>
            <w:shd w:val="clear" w:color="auto" w:fill="FFFFFF"/>
            <w:vAlign w:val="center"/>
            <w:hideMark/>
          </w:tcPr>
          <w:p w:rsidR="00152F2F" w:rsidRPr="00152F2F" w:rsidRDefault="00152F2F" w:rsidP="00152F2F">
            <w:pPr>
              <w:widowControl/>
              <w:jc w:val="left"/>
              <w:rPr>
                <w:rFonts w:ascii="Segoe UI" w:eastAsia="宋体" w:hAnsi="Segoe UI" w:cs="Segoe UI"/>
                <w:color w:val="323232"/>
                <w:kern w:val="0"/>
                <w:szCs w:val="21"/>
              </w:rPr>
            </w:pPr>
            <w:r w:rsidRPr="00152F2F">
              <w:rPr>
                <w:rFonts w:ascii="Segoe UI" w:eastAsia="宋体" w:hAnsi="Segoe UI" w:cs="Segoe UI"/>
                <w:color w:val="323232"/>
                <w:kern w:val="0"/>
                <w:szCs w:val="21"/>
              </w:rPr>
              <w:t>短信</w:t>
            </w:r>
          </w:p>
        </w:tc>
        <w:tc>
          <w:tcPr>
            <w:tcW w:w="0" w:type="auto"/>
            <w:tcBorders>
              <w:bottom w:val="single" w:sz="6" w:space="0" w:color="E5E5E5"/>
              <w:right w:val="nil"/>
            </w:tcBorders>
            <w:shd w:val="clear" w:color="auto" w:fill="FFFFFF"/>
            <w:vAlign w:val="center"/>
            <w:hideMark/>
          </w:tcPr>
          <w:p w:rsidR="00152F2F" w:rsidRPr="00152F2F" w:rsidRDefault="00152F2F" w:rsidP="00152F2F">
            <w:pPr>
              <w:widowControl/>
              <w:jc w:val="left"/>
              <w:rPr>
                <w:rFonts w:ascii="Segoe UI" w:eastAsia="宋体" w:hAnsi="Segoe UI" w:cs="Segoe UI"/>
                <w:color w:val="323232"/>
                <w:kern w:val="0"/>
                <w:szCs w:val="21"/>
              </w:rPr>
            </w:pPr>
            <w:r w:rsidRPr="00152F2F">
              <w:rPr>
                <w:rFonts w:ascii="Segoe UI" w:eastAsia="宋体" w:hAnsi="Segoe UI" w:cs="Segoe UI"/>
                <w:color w:val="323232"/>
                <w:kern w:val="0"/>
                <w:szCs w:val="21"/>
              </w:rPr>
              <w:t>输入格式为手机号码。必须是</w:t>
            </w:r>
            <w:r w:rsidRPr="00152F2F">
              <w:rPr>
                <w:rFonts w:ascii="Segoe UI" w:eastAsia="宋体" w:hAnsi="Segoe UI" w:cs="Segoe UI"/>
                <w:color w:val="323232"/>
                <w:kern w:val="0"/>
                <w:szCs w:val="21"/>
              </w:rPr>
              <w:t xml:space="preserve"> 7 ~ 15 </w:t>
            </w:r>
            <w:r w:rsidRPr="00152F2F">
              <w:rPr>
                <w:rFonts w:ascii="Segoe UI" w:eastAsia="宋体" w:hAnsi="Segoe UI" w:cs="Segoe UI"/>
                <w:color w:val="323232"/>
                <w:kern w:val="0"/>
                <w:szCs w:val="21"/>
              </w:rPr>
              <w:t>位的数字。</w:t>
            </w:r>
          </w:p>
        </w:tc>
      </w:tr>
      <w:tr w:rsidR="00152F2F" w:rsidRPr="00152F2F" w:rsidTr="00152F2F">
        <w:tc>
          <w:tcPr>
            <w:tcW w:w="0" w:type="auto"/>
            <w:tcBorders>
              <w:bottom w:val="single" w:sz="6" w:space="0" w:color="E5E5E5"/>
              <w:right w:val="single" w:sz="6" w:space="0" w:color="EEEEEE"/>
            </w:tcBorders>
            <w:shd w:val="clear" w:color="auto" w:fill="FFFFFF"/>
            <w:vAlign w:val="center"/>
            <w:hideMark/>
          </w:tcPr>
          <w:p w:rsidR="00152F2F" w:rsidRPr="00152F2F" w:rsidRDefault="00152F2F" w:rsidP="00152F2F">
            <w:pPr>
              <w:widowControl/>
              <w:jc w:val="left"/>
              <w:rPr>
                <w:rFonts w:ascii="Segoe UI" w:eastAsia="宋体" w:hAnsi="Segoe UI" w:cs="Segoe UI"/>
                <w:color w:val="323232"/>
                <w:kern w:val="0"/>
                <w:szCs w:val="21"/>
              </w:rPr>
            </w:pPr>
            <w:r w:rsidRPr="00152F2F">
              <w:rPr>
                <w:rFonts w:ascii="Segoe UI" w:eastAsia="宋体" w:hAnsi="Segoe UI" w:cs="Segoe UI"/>
                <w:color w:val="323232"/>
                <w:kern w:val="0"/>
                <w:szCs w:val="21"/>
              </w:rPr>
              <w:t>webhook</w:t>
            </w:r>
          </w:p>
        </w:tc>
        <w:tc>
          <w:tcPr>
            <w:tcW w:w="0" w:type="auto"/>
            <w:tcBorders>
              <w:bottom w:val="single" w:sz="6" w:space="0" w:color="E5E5E5"/>
              <w:right w:val="nil"/>
            </w:tcBorders>
            <w:shd w:val="clear" w:color="auto" w:fill="FFFFFF"/>
            <w:vAlign w:val="center"/>
            <w:hideMark/>
          </w:tcPr>
          <w:p w:rsidR="00152F2F" w:rsidRPr="00152F2F" w:rsidRDefault="00152F2F" w:rsidP="00152F2F">
            <w:pPr>
              <w:widowControl/>
              <w:jc w:val="left"/>
              <w:rPr>
                <w:rFonts w:ascii="Segoe UI" w:eastAsia="宋体" w:hAnsi="Segoe UI" w:cs="Segoe UI"/>
                <w:color w:val="323232"/>
                <w:kern w:val="0"/>
                <w:szCs w:val="21"/>
              </w:rPr>
            </w:pPr>
            <w:r w:rsidRPr="00152F2F">
              <w:rPr>
                <w:rFonts w:ascii="Segoe UI" w:eastAsia="宋体" w:hAnsi="Segoe UI" w:cs="Segoe UI"/>
                <w:color w:val="323232"/>
                <w:kern w:val="0"/>
                <w:szCs w:val="21"/>
              </w:rPr>
              <w:t>输入</w:t>
            </w:r>
            <w:r w:rsidRPr="00152F2F">
              <w:rPr>
                <w:rFonts w:ascii="Segoe UI" w:eastAsia="宋体" w:hAnsi="Segoe UI" w:cs="Segoe UI"/>
                <w:color w:val="323232"/>
                <w:kern w:val="0"/>
                <w:szCs w:val="21"/>
              </w:rPr>
              <w:t xml:space="preserve"> webhook </w:t>
            </w:r>
            <w:r w:rsidRPr="00152F2F">
              <w:rPr>
                <w:rFonts w:ascii="Segoe UI" w:eastAsia="宋体" w:hAnsi="Segoe UI" w:cs="Segoe UI"/>
                <w:color w:val="323232"/>
                <w:kern w:val="0"/>
                <w:szCs w:val="21"/>
              </w:rPr>
              <w:t>地址，以</w:t>
            </w:r>
            <w:r w:rsidRPr="00152F2F">
              <w:rPr>
                <w:rFonts w:ascii="Segoe UI" w:eastAsia="宋体" w:hAnsi="Segoe UI" w:cs="Segoe UI"/>
                <w:color w:val="323232"/>
                <w:kern w:val="0"/>
                <w:szCs w:val="21"/>
              </w:rPr>
              <w:t> </w:t>
            </w:r>
            <w:r w:rsidRPr="00152F2F">
              <w:rPr>
                <w:rFonts w:ascii="Courier New" w:eastAsia="宋体" w:hAnsi="Courier New" w:cs="Courier New"/>
                <w:color w:val="C7254E"/>
                <w:kern w:val="0"/>
                <w:szCs w:val="21"/>
                <w:shd w:val="clear" w:color="auto" w:fill="F9F2F4"/>
              </w:rPr>
              <w:t>http://</w:t>
            </w:r>
            <w:r w:rsidRPr="00152F2F">
              <w:rPr>
                <w:rFonts w:ascii="Segoe UI" w:eastAsia="宋体" w:hAnsi="Segoe UI" w:cs="Segoe UI"/>
                <w:color w:val="323232"/>
                <w:kern w:val="0"/>
                <w:szCs w:val="21"/>
              </w:rPr>
              <w:t> </w:t>
            </w:r>
            <w:r w:rsidRPr="00152F2F">
              <w:rPr>
                <w:rFonts w:ascii="Segoe UI" w:eastAsia="宋体" w:hAnsi="Segoe UI" w:cs="Segoe UI"/>
                <w:color w:val="323232"/>
                <w:kern w:val="0"/>
                <w:szCs w:val="21"/>
              </w:rPr>
              <w:t>或</w:t>
            </w:r>
            <w:r w:rsidRPr="00152F2F">
              <w:rPr>
                <w:rFonts w:ascii="Segoe UI" w:eastAsia="宋体" w:hAnsi="Segoe UI" w:cs="Segoe UI"/>
                <w:color w:val="323232"/>
                <w:kern w:val="0"/>
                <w:szCs w:val="21"/>
              </w:rPr>
              <w:t> </w:t>
            </w:r>
            <w:r w:rsidRPr="00152F2F">
              <w:rPr>
                <w:rFonts w:ascii="Courier New" w:eastAsia="宋体" w:hAnsi="Courier New" w:cs="Courier New"/>
                <w:color w:val="C7254E"/>
                <w:kern w:val="0"/>
                <w:szCs w:val="21"/>
                <w:shd w:val="clear" w:color="auto" w:fill="F9F2F4"/>
              </w:rPr>
              <w:t>https://</w:t>
            </w:r>
            <w:r w:rsidRPr="00152F2F">
              <w:rPr>
                <w:rFonts w:ascii="Segoe UI" w:eastAsia="宋体" w:hAnsi="Segoe UI" w:cs="Segoe UI"/>
                <w:color w:val="323232"/>
                <w:kern w:val="0"/>
                <w:szCs w:val="21"/>
              </w:rPr>
              <w:t> </w:t>
            </w:r>
            <w:r w:rsidRPr="00152F2F">
              <w:rPr>
                <w:rFonts w:ascii="Segoe UI" w:eastAsia="宋体" w:hAnsi="Segoe UI" w:cs="Segoe UI"/>
                <w:color w:val="323232"/>
                <w:kern w:val="0"/>
                <w:szCs w:val="21"/>
              </w:rPr>
              <w:t>开头。</w:t>
            </w:r>
          </w:p>
        </w:tc>
      </w:tr>
      <w:tr w:rsidR="00152F2F" w:rsidRPr="00152F2F" w:rsidTr="00152F2F">
        <w:tc>
          <w:tcPr>
            <w:tcW w:w="0" w:type="auto"/>
            <w:tcBorders>
              <w:bottom w:val="single" w:sz="6" w:space="0" w:color="E5E5E5"/>
              <w:right w:val="single" w:sz="6" w:space="0" w:color="EEEEEE"/>
            </w:tcBorders>
            <w:shd w:val="clear" w:color="auto" w:fill="FFFFFF"/>
            <w:vAlign w:val="center"/>
            <w:hideMark/>
          </w:tcPr>
          <w:p w:rsidR="00152F2F" w:rsidRPr="00152F2F" w:rsidRDefault="00152F2F" w:rsidP="00152F2F">
            <w:pPr>
              <w:widowControl/>
              <w:jc w:val="left"/>
              <w:rPr>
                <w:rFonts w:ascii="Segoe UI" w:eastAsia="宋体" w:hAnsi="Segoe UI" w:cs="Segoe UI"/>
                <w:color w:val="323232"/>
                <w:kern w:val="0"/>
                <w:szCs w:val="21"/>
              </w:rPr>
            </w:pPr>
            <w:r w:rsidRPr="00152F2F">
              <w:rPr>
                <w:rFonts w:ascii="Segoe UI" w:eastAsia="宋体" w:hAnsi="Segoe UI" w:cs="Segoe UI"/>
                <w:color w:val="323232"/>
                <w:kern w:val="0"/>
                <w:szCs w:val="21"/>
              </w:rPr>
              <w:t>钉钉</w:t>
            </w:r>
          </w:p>
        </w:tc>
        <w:tc>
          <w:tcPr>
            <w:tcW w:w="0" w:type="auto"/>
            <w:tcBorders>
              <w:bottom w:val="single" w:sz="6" w:space="0" w:color="E5E5E5"/>
              <w:right w:val="nil"/>
            </w:tcBorders>
            <w:shd w:val="clear" w:color="auto" w:fill="FFFFFF"/>
            <w:vAlign w:val="center"/>
            <w:hideMark/>
          </w:tcPr>
          <w:p w:rsidR="00152F2F" w:rsidRPr="00152F2F" w:rsidRDefault="00152F2F" w:rsidP="00152F2F">
            <w:pPr>
              <w:widowControl/>
              <w:jc w:val="left"/>
              <w:rPr>
                <w:rFonts w:ascii="Segoe UI" w:eastAsia="宋体" w:hAnsi="Segoe UI" w:cs="Segoe UI"/>
                <w:color w:val="323232"/>
                <w:kern w:val="0"/>
                <w:szCs w:val="21"/>
              </w:rPr>
            </w:pPr>
            <w:r w:rsidRPr="00152F2F">
              <w:rPr>
                <w:rFonts w:ascii="Segoe UI" w:eastAsia="宋体" w:hAnsi="Segoe UI" w:cs="Segoe UI"/>
                <w:color w:val="323232"/>
                <w:kern w:val="0"/>
                <w:szCs w:val="21"/>
              </w:rPr>
              <w:t>输入钉钉机器人的地址，以</w:t>
            </w:r>
            <w:r w:rsidRPr="00152F2F">
              <w:rPr>
                <w:rFonts w:ascii="Segoe UI" w:eastAsia="宋体" w:hAnsi="Segoe UI" w:cs="Segoe UI"/>
                <w:color w:val="323232"/>
                <w:kern w:val="0"/>
                <w:szCs w:val="21"/>
              </w:rPr>
              <w:t> </w:t>
            </w:r>
            <w:r w:rsidRPr="00152F2F">
              <w:rPr>
                <w:rFonts w:ascii="Courier New" w:eastAsia="宋体" w:hAnsi="Courier New" w:cs="Courier New"/>
                <w:color w:val="C7254E"/>
                <w:kern w:val="0"/>
                <w:szCs w:val="21"/>
                <w:shd w:val="clear" w:color="auto" w:fill="F9F2F4"/>
              </w:rPr>
              <w:t>http://</w:t>
            </w:r>
            <w:r w:rsidRPr="00152F2F">
              <w:rPr>
                <w:rFonts w:ascii="Segoe UI" w:eastAsia="宋体" w:hAnsi="Segoe UI" w:cs="Segoe UI"/>
                <w:color w:val="323232"/>
                <w:kern w:val="0"/>
                <w:szCs w:val="21"/>
              </w:rPr>
              <w:t> </w:t>
            </w:r>
            <w:r w:rsidRPr="00152F2F">
              <w:rPr>
                <w:rFonts w:ascii="Segoe UI" w:eastAsia="宋体" w:hAnsi="Segoe UI" w:cs="Segoe UI"/>
                <w:color w:val="323232"/>
                <w:kern w:val="0"/>
                <w:szCs w:val="21"/>
              </w:rPr>
              <w:t>或</w:t>
            </w:r>
            <w:r w:rsidRPr="00152F2F">
              <w:rPr>
                <w:rFonts w:ascii="Segoe UI" w:eastAsia="宋体" w:hAnsi="Segoe UI" w:cs="Segoe UI"/>
                <w:color w:val="323232"/>
                <w:kern w:val="0"/>
                <w:szCs w:val="21"/>
              </w:rPr>
              <w:t> </w:t>
            </w:r>
            <w:r w:rsidRPr="00152F2F">
              <w:rPr>
                <w:rFonts w:ascii="Courier New" w:eastAsia="宋体" w:hAnsi="Courier New" w:cs="Courier New"/>
                <w:color w:val="C7254E"/>
                <w:kern w:val="0"/>
                <w:szCs w:val="21"/>
                <w:shd w:val="clear" w:color="auto" w:fill="F9F2F4"/>
              </w:rPr>
              <w:t>https://</w:t>
            </w:r>
            <w:r w:rsidRPr="00152F2F">
              <w:rPr>
                <w:rFonts w:ascii="Segoe UI" w:eastAsia="宋体" w:hAnsi="Segoe UI" w:cs="Segoe UI"/>
                <w:color w:val="323232"/>
                <w:kern w:val="0"/>
                <w:szCs w:val="21"/>
              </w:rPr>
              <w:t> </w:t>
            </w:r>
            <w:r w:rsidRPr="00152F2F">
              <w:rPr>
                <w:rFonts w:ascii="Segoe UI" w:eastAsia="宋体" w:hAnsi="Segoe UI" w:cs="Segoe UI"/>
                <w:color w:val="323232"/>
                <w:kern w:val="0"/>
                <w:szCs w:val="21"/>
              </w:rPr>
              <w:t>开头。</w:t>
            </w:r>
          </w:p>
        </w:tc>
      </w:tr>
      <w:tr w:rsidR="00152F2F" w:rsidRPr="00152F2F" w:rsidTr="00152F2F">
        <w:tc>
          <w:tcPr>
            <w:tcW w:w="0" w:type="auto"/>
            <w:tcBorders>
              <w:bottom w:val="single" w:sz="6" w:space="0" w:color="E5E5E5"/>
              <w:right w:val="single" w:sz="6" w:space="0" w:color="EEEEEE"/>
            </w:tcBorders>
            <w:shd w:val="clear" w:color="auto" w:fill="FFFFFF"/>
            <w:vAlign w:val="center"/>
            <w:hideMark/>
          </w:tcPr>
          <w:p w:rsidR="00152F2F" w:rsidRPr="00152F2F" w:rsidRDefault="00152F2F" w:rsidP="00152F2F">
            <w:pPr>
              <w:widowControl/>
              <w:jc w:val="left"/>
              <w:rPr>
                <w:rFonts w:ascii="Segoe UI" w:eastAsia="宋体" w:hAnsi="Segoe UI" w:cs="Segoe UI"/>
                <w:color w:val="323232"/>
                <w:kern w:val="0"/>
                <w:szCs w:val="21"/>
              </w:rPr>
            </w:pPr>
            <w:r w:rsidRPr="00152F2F">
              <w:rPr>
                <w:rFonts w:ascii="Segoe UI" w:eastAsia="宋体" w:hAnsi="Segoe UI" w:cs="Segoe UI"/>
                <w:color w:val="323232"/>
                <w:kern w:val="0"/>
                <w:szCs w:val="21"/>
              </w:rPr>
              <w:t>企业微信</w:t>
            </w:r>
          </w:p>
        </w:tc>
        <w:tc>
          <w:tcPr>
            <w:tcW w:w="0" w:type="auto"/>
            <w:tcBorders>
              <w:bottom w:val="single" w:sz="6" w:space="0" w:color="E5E5E5"/>
              <w:right w:val="nil"/>
            </w:tcBorders>
            <w:shd w:val="clear" w:color="auto" w:fill="FFFFFF"/>
            <w:vAlign w:val="center"/>
            <w:hideMark/>
          </w:tcPr>
          <w:p w:rsidR="00152F2F" w:rsidRPr="00152F2F" w:rsidRDefault="00152F2F" w:rsidP="00152F2F">
            <w:pPr>
              <w:widowControl/>
              <w:jc w:val="left"/>
              <w:rPr>
                <w:rFonts w:ascii="Segoe UI" w:eastAsia="宋体" w:hAnsi="Segoe UI" w:cs="Segoe UI"/>
                <w:color w:val="323232"/>
                <w:kern w:val="0"/>
                <w:szCs w:val="21"/>
              </w:rPr>
            </w:pPr>
            <w:r w:rsidRPr="00152F2F">
              <w:rPr>
                <w:rFonts w:ascii="Segoe UI" w:eastAsia="宋体" w:hAnsi="Segoe UI" w:cs="Segoe UI"/>
                <w:color w:val="323232"/>
                <w:kern w:val="0"/>
                <w:szCs w:val="21"/>
              </w:rPr>
              <w:t>输入微信机器人的地址，以</w:t>
            </w:r>
            <w:r w:rsidRPr="00152F2F">
              <w:rPr>
                <w:rFonts w:ascii="Segoe UI" w:eastAsia="宋体" w:hAnsi="Segoe UI" w:cs="Segoe UI"/>
                <w:color w:val="323232"/>
                <w:kern w:val="0"/>
                <w:szCs w:val="21"/>
              </w:rPr>
              <w:t> </w:t>
            </w:r>
            <w:r w:rsidRPr="00152F2F">
              <w:rPr>
                <w:rFonts w:ascii="Courier New" w:eastAsia="宋体" w:hAnsi="Courier New" w:cs="Courier New"/>
                <w:color w:val="C7254E"/>
                <w:kern w:val="0"/>
                <w:szCs w:val="21"/>
                <w:shd w:val="clear" w:color="auto" w:fill="F9F2F4"/>
              </w:rPr>
              <w:t>http://</w:t>
            </w:r>
            <w:r w:rsidRPr="00152F2F">
              <w:rPr>
                <w:rFonts w:ascii="Segoe UI" w:eastAsia="宋体" w:hAnsi="Segoe UI" w:cs="Segoe UI"/>
                <w:color w:val="323232"/>
                <w:kern w:val="0"/>
                <w:szCs w:val="21"/>
              </w:rPr>
              <w:t> </w:t>
            </w:r>
            <w:r w:rsidRPr="00152F2F">
              <w:rPr>
                <w:rFonts w:ascii="Segoe UI" w:eastAsia="宋体" w:hAnsi="Segoe UI" w:cs="Segoe UI"/>
                <w:color w:val="323232"/>
                <w:kern w:val="0"/>
                <w:szCs w:val="21"/>
              </w:rPr>
              <w:t>或</w:t>
            </w:r>
            <w:r w:rsidRPr="00152F2F">
              <w:rPr>
                <w:rFonts w:ascii="Segoe UI" w:eastAsia="宋体" w:hAnsi="Segoe UI" w:cs="Segoe UI"/>
                <w:color w:val="323232"/>
                <w:kern w:val="0"/>
                <w:szCs w:val="21"/>
              </w:rPr>
              <w:t> </w:t>
            </w:r>
            <w:r w:rsidRPr="00152F2F">
              <w:rPr>
                <w:rFonts w:ascii="Courier New" w:eastAsia="宋体" w:hAnsi="Courier New" w:cs="Courier New"/>
                <w:color w:val="C7254E"/>
                <w:kern w:val="0"/>
                <w:szCs w:val="21"/>
                <w:shd w:val="clear" w:color="auto" w:fill="F9F2F4"/>
              </w:rPr>
              <w:t>https://</w:t>
            </w:r>
            <w:r w:rsidRPr="00152F2F">
              <w:rPr>
                <w:rFonts w:ascii="Segoe UI" w:eastAsia="宋体" w:hAnsi="Segoe UI" w:cs="Segoe UI"/>
                <w:color w:val="323232"/>
                <w:kern w:val="0"/>
                <w:szCs w:val="21"/>
              </w:rPr>
              <w:t> </w:t>
            </w:r>
            <w:r w:rsidRPr="00152F2F">
              <w:rPr>
                <w:rFonts w:ascii="Segoe UI" w:eastAsia="宋体" w:hAnsi="Segoe UI" w:cs="Segoe UI"/>
                <w:color w:val="323232"/>
                <w:kern w:val="0"/>
                <w:szCs w:val="21"/>
              </w:rPr>
              <w:t>开头。</w:t>
            </w:r>
          </w:p>
        </w:tc>
      </w:tr>
    </w:tbl>
    <w:p w:rsidR="004D71E0" w:rsidRDefault="004D71E0" w:rsidP="004D71E0">
      <w:pPr>
        <w:ind w:firstLine="426"/>
      </w:pPr>
      <w:r>
        <w:rPr>
          <w:rFonts w:hint="eastAsia"/>
        </w:rPr>
        <w:t xml:space="preserve">8. </w:t>
      </w:r>
      <w:r>
        <w:rPr>
          <w:rFonts w:hint="eastAsia"/>
        </w:rPr>
        <w:t>单击</w:t>
      </w:r>
      <w:r>
        <w:rPr>
          <w:rFonts w:hint="eastAsia"/>
        </w:rPr>
        <w:t xml:space="preserve"> </w:t>
      </w:r>
      <w:r>
        <w:rPr>
          <w:rFonts w:hint="eastAsia"/>
        </w:rPr>
        <w:t>添加通知对象</w:t>
      </w:r>
      <w:r>
        <w:rPr>
          <w:rFonts w:hint="eastAsia"/>
        </w:rPr>
        <w:t xml:space="preserve"> </w:t>
      </w:r>
      <w:r>
        <w:rPr>
          <w:rFonts w:hint="eastAsia"/>
        </w:rPr>
        <w:t>对话框底部的</w:t>
      </w:r>
      <w:r w:rsidR="00673B39">
        <w:rPr>
          <w:noProof/>
        </w:rPr>
        <w:drawing>
          <wp:inline distT="0" distB="0" distL="0" distR="0" wp14:anchorId="7A887FA5" wp14:editId="5A824585">
            <wp:extent cx="701101" cy="129551"/>
            <wp:effectExtent l="0" t="0" r="3810" b="381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701101" cy="129551"/>
                    </a:xfrm>
                    <a:prstGeom prst="rect">
                      <a:avLst/>
                    </a:prstGeom>
                  </pic:spPr>
                </pic:pic>
              </a:graphicData>
            </a:graphic>
          </wp:inline>
        </w:drawing>
      </w:r>
      <w:r>
        <w:rPr>
          <w:rFonts w:hint="eastAsia"/>
        </w:rPr>
        <w:t>，重复上述步骤支持批量为一个添加多个通知对象记录。</w:t>
      </w:r>
    </w:p>
    <w:p w:rsidR="004D71E0" w:rsidRDefault="004D71E0" w:rsidP="004D71E0">
      <w:pPr>
        <w:ind w:firstLine="426"/>
      </w:pPr>
      <w:r>
        <w:rPr>
          <w:rFonts w:hint="eastAsia"/>
        </w:rPr>
        <w:t>说明：最多支持批量添加</w:t>
      </w:r>
      <w:r>
        <w:rPr>
          <w:rFonts w:hint="eastAsia"/>
        </w:rPr>
        <w:t xml:space="preserve"> 10 </w:t>
      </w:r>
      <w:r>
        <w:rPr>
          <w:rFonts w:hint="eastAsia"/>
        </w:rPr>
        <w:t>条通知对象记录，超过</w:t>
      </w:r>
      <w:r>
        <w:rPr>
          <w:rFonts w:hint="eastAsia"/>
        </w:rPr>
        <w:t xml:space="preserve"> 10 </w:t>
      </w:r>
      <w:r>
        <w:rPr>
          <w:rFonts w:hint="eastAsia"/>
        </w:rPr>
        <w:t>条时，对话框底部的</w:t>
      </w:r>
      <w:r w:rsidR="00673B39">
        <w:rPr>
          <w:noProof/>
        </w:rPr>
        <w:drawing>
          <wp:inline distT="0" distB="0" distL="0" distR="0" wp14:anchorId="27EA62BB" wp14:editId="72E2F5A3">
            <wp:extent cx="701101" cy="129551"/>
            <wp:effectExtent l="0" t="0" r="3810" b="3810"/>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701101" cy="129551"/>
                    </a:xfrm>
                    <a:prstGeom prst="rect">
                      <a:avLst/>
                    </a:prstGeom>
                  </pic:spPr>
                </pic:pic>
              </a:graphicData>
            </a:graphic>
          </wp:inline>
        </w:drawing>
      </w:r>
      <w:r>
        <w:rPr>
          <w:rFonts w:hint="eastAsia"/>
        </w:rPr>
        <w:t>置灰，不可单击。</w:t>
      </w:r>
    </w:p>
    <w:p w:rsidR="004D71E0" w:rsidRDefault="004D71E0" w:rsidP="004D71E0">
      <w:pPr>
        <w:ind w:firstLine="426"/>
      </w:pPr>
      <w:r>
        <w:rPr>
          <w:rFonts w:hint="eastAsia"/>
        </w:rPr>
        <w:t xml:space="preserve">9. </w:t>
      </w:r>
      <w:r>
        <w:rPr>
          <w:rFonts w:hint="eastAsia"/>
        </w:rPr>
        <w:t>确保信息无误后，单击</w:t>
      </w:r>
      <w:r>
        <w:rPr>
          <w:rFonts w:hint="eastAsia"/>
        </w:rPr>
        <w:t xml:space="preserve"> </w:t>
      </w:r>
      <w:r>
        <w:rPr>
          <w:rFonts w:hint="eastAsia"/>
        </w:rPr>
        <w:t>添加</w:t>
      </w:r>
      <w:r>
        <w:rPr>
          <w:rFonts w:hint="eastAsia"/>
        </w:rPr>
        <w:t xml:space="preserve"> </w:t>
      </w:r>
      <w:r>
        <w:rPr>
          <w:rFonts w:hint="eastAsia"/>
        </w:rPr>
        <w:t>按钮。</w:t>
      </w:r>
    </w:p>
    <w:p w:rsidR="004D71E0" w:rsidRDefault="004D71E0" w:rsidP="004D71E0">
      <w:pPr>
        <w:ind w:firstLine="426"/>
      </w:pPr>
    </w:p>
    <w:p w:rsidR="004D71E0" w:rsidRPr="000A0FAA" w:rsidRDefault="004D71E0" w:rsidP="000A0FAA">
      <w:pPr>
        <w:pStyle w:val="6"/>
        <w:spacing w:before="0" w:after="0" w:line="240" w:lineRule="auto"/>
        <w:ind w:firstLineChars="201" w:firstLine="424"/>
        <w:rPr>
          <w:rFonts w:asciiTheme="minorEastAsia" w:eastAsiaTheme="minorEastAsia" w:hAnsiTheme="minorEastAsia"/>
          <w:sz w:val="21"/>
          <w:szCs w:val="21"/>
        </w:rPr>
      </w:pPr>
      <w:r w:rsidRPr="000A0FAA">
        <w:rPr>
          <w:rFonts w:asciiTheme="minorEastAsia" w:eastAsiaTheme="minorEastAsia" w:hAnsiTheme="minorEastAsia" w:hint="eastAsia"/>
          <w:sz w:val="21"/>
          <w:szCs w:val="21"/>
        </w:rPr>
        <w:t>更新通知对象</w:t>
      </w:r>
    </w:p>
    <w:p w:rsidR="004D71E0" w:rsidRDefault="004D71E0" w:rsidP="004D71E0">
      <w:pPr>
        <w:ind w:firstLine="426"/>
      </w:pPr>
      <w:r>
        <w:rPr>
          <w:rFonts w:hint="eastAsia"/>
        </w:rPr>
        <w:t>更新通知对象的信息，支持更新类型、显示名称、名称。</w:t>
      </w:r>
    </w:p>
    <w:p w:rsidR="004D71E0" w:rsidRPr="007E1436" w:rsidRDefault="004D71E0" w:rsidP="004D71E0">
      <w:pPr>
        <w:ind w:firstLine="426"/>
        <w:rPr>
          <w:rFonts w:ascii="黑体" w:eastAsia="黑体" w:hAnsi="黑体"/>
          <w:b/>
        </w:rPr>
      </w:pPr>
      <w:r w:rsidRPr="007E1436">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通知对象，进入通知对象列表页面。</w:t>
      </w:r>
    </w:p>
    <w:p w:rsidR="004D71E0" w:rsidRDefault="004D71E0" w:rsidP="004D71E0">
      <w:pPr>
        <w:ind w:firstLine="426"/>
      </w:pPr>
      <w:r>
        <w:rPr>
          <w:rFonts w:hint="eastAsia"/>
        </w:rPr>
        <w:t xml:space="preserve">3. </w:t>
      </w:r>
      <w:r>
        <w:rPr>
          <w:rFonts w:hint="eastAsia"/>
        </w:rPr>
        <w:t>单击待查看通知对象记录右侧的</w:t>
      </w:r>
      <w:r w:rsidR="007E1436">
        <w:rPr>
          <w:noProof/>
        </w:rPr>
        <w:drawing>
          <wp:inline distT="0" distB="0" distL="0" distR="0" wp14:anchorId="308F58DB" wp14:editId="0650A31A">
            <wp:extent cx="91440" cy="137160"/>
            <wp:effectExtent l="0" t="0" r="381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w:t>
      </w:r>
      <w:r>
        <w:rPr>
          <w:rFonts w:hint="eastAsia"/>
        </w:rPr>
        <w:t>更新。</w:t>
      </w:r>
    </w:p>
    <w:p w:rsidR="004D71E0" w:rsidRDefault="004D71E0" w:rsidP="004D71E0">
      <w:pPr>
        <w:ind w:firstLine="426"/>
      </w:pPr>
      <w:r>
        <w:rPr>
          <w:rFonts w:hint="eastAsia"/>
        </w:rPr>
        <w:t xml:space="preserve">4. </w:t>
      </w:r>
      <w:r>
        <w:rPr>
          <w:rFonts w:hint="eastAsia"/>
        </w:rPr>
        <w:t>在弹出的</w:t>
      </w:r>
      <w:r>
        <w:rPr>
          <w:rFonts w:hint="eastAsia"/>
        </w:rPr>
        <w:t xml:space="preserve"> </w:t>
      </w:r>
      <w:r>
        <w:rPr>
          <w:rFonts w:hint="eastAsia"/>
        </w:rPr>
        <w:t>更新通知对象</w:t>
      </w:r>
      <w:r>
        <w:rPr>
          <w:rFonts w:hint="eastAsia"/>
        </w:rPr>
        <w:t xml:space="preserve"> </w:t>
      </w:r>
      <w:r>
        <w:rPr>
          <w:rFonts w:hint="eastAsia"/>
        </w:rPr>
        <w:t>对话框中，参照</w:t>
      </w:r>
      <w:r>
        <w:rPr>
          <w:rFonts w:hint="eastAsia"/>
        </w:rPr>
        <w:t xml:space="preserve"> </w:t>
      </w:r>
      <w:r>
        <w:rPr>
          <w:rFonts w:hint="eastAsia"/>
        </w:rPr>
        <w:t>创建通知对象</w:t>
      </w:r>
      <w:r>
        <w:rPr>
          <w:rFonts w:hint="eastAsia"/>
        </w:rPr>
        <w:t xml:space="preserve"> </w:t>
      </w:r>
      <w:r>
        <w:rPr>
          <w:rFonts w:hint="eastAsia"/>
        </w:rPr>
        <w:t>更新通知对象的配置信息。</w:t>
      </w:r>
    </w:p>
    <w:p w:rsidR="004D71E0" w:rsidRDefault="004D71E0" w:rsidP="004D71E0">
      <w:pPr>
        <w:ind w:firstLine="426"/>
      </w:pPr>
    </w:p>
    <w:p w:rsidR="004D71E0" w:rsidRPr="007E1436" w:rsidRDefault="004D71E0" w:rsidP="007E1436">
      <w:pPr>
        <w:pStyle w:val="6"/>
        <w:spacing w:before="0" w:after="0" w:line="240" w:lineRule="auto"/>
        <w:ind w:firstLineChars="201" w:firstLine="424"/>
        <w:rPr>
          <w:rFonts w:asciiTheme="minorEastAsia" w:eastAsiaTheme="minorEastAsia" w:hAnsiTheme="minorEastAsia"/>
          <w:sz w:val="21"/>
          <w:szCs w:val="21"/>
        </w:rPr>
      </w:pPr>
      <w:r w:rsidRPr="007E1436">
        <w:rPr>
          <w:rFonts w:asciiTheme="minorEastAsia" w:eastAsiaTheme="minorEastAsia" w:hAnsiTheme="minorEastAsia" w:hint="eastAsia"/>
          <w:sz w:val="21"/>
          <w:szCs w:val="21"/>
        </w:rPr>
        <w:t>删除通知对象</w:t>
      </w:r>
    </w:p>
    <w:p w:rsidR="004D71E0" w:rsidRDefault="004D71E0" w:rsidP="004D71E0">
      <w:pPr>
        <w:ind w:firstLine="426"/>
      </w:pPr>
      <w:r>
        <w:rPr>
          <w:rFonts w:hint="eastAsia"/>
        </w:rPr>
        <w:t>删除不再使用的通知对象。</w:t>
      </w:r>
    </w:p>
    <w:p w:rsidR="004D71E0" w:rsidRPr="007E1436" w:rsidRDefault="004D71E0" w:rsidP="004D71E0">
      <w:pPr>
        <w:ind w:firstLine="426"/>
        <w:rPr>
          <w:rFonts w:ascii="黑体" w:eastAsia="黑体" w:hAnsi="黑体"/>
          <w:b/>
        </w:rPr>
      </w:pPr>
      <w:r w:rsidRPr="007E1436">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通知对象，进入通知对象列表页面。</w:t>
      </w:r>
    </w:p>
    <w:p w:rsidR="004D71E0" w:rsidRDefault="004D71E0" w:rsidP="004D71E0">
      <w:pPr>
        <w:ind w:firstLine="426"/>
      </w:pPr>
      <w:r>
        <w:rPr>
          <w:rFonts w:hint="eastAsia"/>
        </w:rPr>
        <w:t xml:space="preserve">3. </w:t>
      </w:r>
      <w:r>
        <w:rPr>
          <w:rFonts w:hint="eastAsia"/>
        </w:rPr>
        <w:t>单击待查看通知对象记录右侧的</w:t>
      </w:r>
      <w:r w:rsidR="007E1436">
        <w:rPr>
          <w:noProof/>
        </w:rPr>
        <w:drawing>
          <wp:inline distT="0" distB="0" distL="0" distR="0" wp14:anchorId="308F58DB" wp14:editId="0650A31A">
            <wp:extent cx="91440" cy="137160"/>
            <wp:effectExtent l="0" t="0" r="381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w:t>
      </w:r>
      <w:r>
        <w:rPr>
          <w:rFonts w:hint="eastAsia"/>
        </w:rPr>
        <w:t>删除。</w:t>
      </w:r>
    </w:p>
    <w:p w:rsidR="004D71E0" w:rsidRDefault="004D71E0" w:rsidP="004D71E0">
      <w:pPr>
        <w:ind w:firstLine="426"/>
      </w:pPr>
      <w:r>
        <w:rPr>
          <w:rFonts w:hint="eastAsia"/>
        </w:rPr>
        <w:t xml:space="preserve">4. </w:t>
      </w:r>
      <w:r>
        <w:rPr>
          <w:rFonts w:hint="eastAsia"/>
        </w:rPr>
        <w:t>在弹出的确认提示框中，单击</w:t>
      </w:r>
      <w:r>
        <w:rPr>
          <w:rFonts w:hint="eastAsia"/>
        </w:rPr>
        <w:t xml:space="preserve"> </w:t>
      </w:r>
      <w:r>
        <w:rPr>
          <w:rFonts w:hint="eastAsia"/>
        </w:rPr>
        <w:t>确定</w:t>
      </w:r>
      <w:r>
        <w:rPr>
          <w:rFonts w:hint="eastAsia"/>
        </w:rPr>
        <w:t xml:space="preserve"> </w:t>
      </w:r>
      <w:r>
        <w:rPr>
          <w:rFonts w:hint="eastAsia"/>
        </w:rPr>
        <w:t>按钮。</w:t>
      </w:r>
    </w:p>
    <w:p w:rsidR="004D71E0" w:rsidRDefault="004D71E0" w:rsidP="004D71E0">
      <w:pPr>
        <w:ind w:firstLine="426"/>
      </w:pPr>
    </w:p>
    <w:p w:rsidR="004D71E0" w:rsidRPr="00BC1193" w:rsidRDefault="004D71E0" w:rsidP="00BC1193">
      <w:pPr>
        <w:pStyle w:val="5"/>
        <w:spacing w:before="0" w:after="0" w:line="240" w:lineRule="auto"/>
        <w:rPr>
          <w:sz w:val="21"/>
          <w:szCs w:val="21"/>
        </w:rPr>
      </w:pPr>
      <w:r w:rsidRPr="00BC1193">
        <w:rPr>
          <w:rFonts w:hint="eastAsia"/>
          <w:sz w:val="21"/>
          <w:szCs w:val="21"/>
        </w:rPr>
        <w:t>通知模板</w:t>
      </w:r>
    </w:p>
    <w:p w:rsidR="004D71E0" w:rsidRDefault="004D71E0" w:rsidP="004D71E0">
      <w:pPr>
        <w:ind w:firstLine="426"/>
      </w:pPr>
      <w:r>
        <w:rPr>
          <w:rFonts w:hint="eastAsia"/>
        </w:rPr>
        <w:t>平台管理员或运维人员通过设置通知模板，可基于不同的运维场景自定义通知消息的</w:t>
      </w:r>
      <w:r>
        <w:rPr>
          <w:rFonts w:hint="eastAsia"/>
        </w:rPr>
        <w:lastRenderedPageBreak/>
        <w:t>内容及格式，便于收到通知消息的用户快速获取关键信息，提升运维效率。</w:t>
      </w:r>
    </w:p>
    <w:p w:rsidR="004D71E0" w:rsidRDefault="004D71E0" w:rsidP="004D71E0">
      <w:pPr>
        <w:ind w:firstLine="426"/>
      </w:pPr>
    </w:p>
    <w:p w:rsidR="004D71E0" w:rsidRPr="00BC1193" w:rsidRDefault="004D71E0" w:rsidP="00BC1193">
      <w:pPr>
        <w:pStyle w:val="6"/>
        <w:spacing w:before="0" w:after="0" w:line="240" w:lineRule="auto"/>
        <w:ind w:firstLineChars="201" w:firstLine="424"/>
        <w:rPr>
          <w:rFonts w:asciiTheme="minorEastAsia" w:eastAsiaTheme="minorEastAsia" w:hAnsiTheme="minorEastAsia"/>
          <w:sz w:val="21"/>
          <w:szCs w:val="21"/>
        </w:rPr>
      </w:pPr>
      <w:r w:rsidRPr="00BC1193">
        <w:rPr>
          <w:rFonts w:asciiTheme="minorEastAsia" w:eastAsiaTheme="minorEastAsia" w:hAnsiTheme="minorEastAsia" w:hint="eastAsia"/>
          <w:sz w:val="21"/>
          <w:szCs w:val="21"/>
        </w:rPr>
        <w:t>查看通知模板列表</w:t>
      </w:r>
    </w:p>
    <w:p w:rsidR="004D71E0" w:rsidRDefault="004D71E0" w:rsidP="004D71E0">
      <w:pPr>
        <w:ind w:firstLine="426"/>
      </w:pPr>
      <w:r>
        <w:rPr>
          <w:rFonts w:hint="eastAsia"/>
        </w:rPr>
        <w:t>查看平台上已配置的通知模板列表。</w:t>
      </w:r>
    </w:p>
    <w:p w:rsidR="004D71E0" w:rsidRDefault="004D71E0" w:rsidP="004D71E0">
      <w:pPr>
        <w:ind w:firstLine="426"/>
      </w:pPr>
      <w:r>
        <w:rPr>
          <w:rFonts w:hint="eastAsia"/>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通知模板，进入通知模板列表页面。</w:t>
      </w:r>
    </w:p>
    <w:p w:rsidR="004D71E0" w:rsidRDefault="004D71E0" w:rsidP="004D71E0">
      <w:pPr>
        <w:ind w:firstLine="426"/>
      </w:pPr>
      <w:r>
        <w:rPr>
          <w:rFonts w:hint="eastAsia"/>
        </w:rPr>
        <w:t>在通知模板的列表页面，可查看通知模板的以下信息。</w:t>
      </w:r>
    </w:p>
    <w:tbl>
      <w:tblPr>
        <w:tblW w:w="0" w:type="auto"/>
        <w:shd w:val="clear" w:color="auto" w:fill="FFFFFF"/>
        <w:tblCellMar>
          <w:left w:w="0" w:type="dxa"/>
          <w:right w:w="0" w:type="dxa"/>
        </w:tblCellMar>
        <w:tblLook w:val="04A0" w:firstRow="1" w:lastRow="0" w:firstColumn="1" w:lastColumn="0" w:noHBand="0" w:noVBand="1"/>
      </w:tblPr>
      <w:tblGrid>
        <w:gridCol w:w="1607"/>
        <w:gridCol w:w="6699"/>
      </w:tblGrid>
      <w:tr w:rsidR="00BC1193" w:rsidRPr="00BC1193" w:rsidTr="00BC1193">
        <w:trPr>
          <w:tblHeader/>
        </w:trPr>
        <w:tc>
          <w:tcPr>
            <w:tcW w:w="1607" w:type="dxa"/>
            <w:tcBorders>
              <w:top w:val="single" w:sz="6" w:space="0" w:color="EEEEEE"/>
              <w:bottom w:val="single" w:sz="6" w:space="0" w:color="EEEEEE"/>
              <w:right w:val="single" w:sz="6" w:space="0" w:color="EEEEEE"/>
            </w:tcBorders>
            <w:shd w:val="clear" w:color="auto" w:fill="F6F6F6"/>
            <w:vAlign w:val="center"/>
            <w:hideMark/>
          </w:tcPr>
          <w:p w:rsidR="00BC1193" w:rsidRPr="00BC1193" w:rsidRDefault="00BC1193" w:rsidP="00BC1193">
            <w:pPr>
              <w:widowControl/>
              <w:jc w:val="left"/>
              <w:rPr>
                <w:rFonts w:ascii="Segoe UI" w:eastAsia="宋体" w:hAnsi="Segoe UI" w:cs="Segoe UI"/>
                <w:b/>
                <w:bCs/>
                <w:color w:val="000000"/>
                <w:kern w:val="0"/>
                <w:szCs w:val="21"/>
              </w:rPr>
            </w:pPr>
            <w:r w:rsidRPr="00BC1193">
              <w:rPr>
                <w:rFonts w:ascii="Segoe UI" w:eastAsia="宋体" w:hAnsi="Segoe UI" w:cs="Segoe UI"/>
                <w:b/>
                <w:bCs/>
                <w:color w:val="000000"/>
                <w:kern w:val="0"/>
                <w:szCs w:val="21"/>
              </w:rPr>
              <w:t>参数</w:t>
            </w:r>
          </w:p>
        </w:tc>
        <w:tc>
          <w:tcPr>
            <w:tcW w:w="0" w:type="auto"/>
            <w:tcBorders>
              <w:top w:val="single" w:sz="6" w:space="0" w:color="EEEEEE"/>
              <w:bottom w:val="single" w:sz="6" w:space="0" w:color="EEEEEE"/>
              <w:right w:val="nil"/>
            </w:tcBorders>
            <w:shd w:val="clear" w:color="auto" w:fill="F6F6F6"/>
            <w:vAlign w:val="center"/>
            <w:hideMark/>
          </w:tcPr>
          <w:p w:rsidR="00BC1193" w:rsidRPr="00BC1193" w:rsidRDefault="00BC1193" w:rsidP="00BC1193">
            <w:pPr>
              <w:widowControl/>
              <w:jc w:val="left"/>
              <w:rPr>
                <w:rFonts w:ascii="Segoe UI" w:eastAsia="宋体" w:hAnsi="Segoe UI" w:cs="Segoe UI"/>
                <w:b/>
                <w:bCs/>
                <w:color w:val="000000"/>
                <w:kern w:val="0"/>
                <w:szCs w:val="21"/>
              </w:rPr>
            </w:pPr>
            <w:r w:rsidRPr="00BC1193">
              <w:rPr>
                <w:rFonts w:ascii="Segoe UI" w:eastAsia="宋体" w:hAnsi="Segoe UI" w:cs="Segoe UI"/>
                <w:b/>
                <w:bCs/>
                <w:color w:val="000000"/>
                <w:kern w:val="0"/>
                <w:szCs w:val="21"/>
              </w:rPr>
              <w:t>说明</w:t>
            </w:r>
          </w:p>
        </w:tc>
      </w:tr>
      <w:tr w:rsidR="00BC1193" w:rsidRPr="00BC1193" w:rsidTr="00BC1193">
        <w:tc>
          <w:tcPr>
            <w:tcW w:w="0" w:type="auto"/>
            <w:tcBorders>
              <w:bottom w:val="single" w:sz="6" w:space="0" w:color="E5E5E5"/>
              <w:right w:val="single" w:sz="6" w:space="0" w:color="EEEEEE"/>
            </w:tcBorders>
            <w:shd w:val="clear" w:color="auto" w:fill="FFFFFF"/>
            <w:vAlign w:val="center"/>
            <w:hideMark/>
          </w:tcPr>
          <w:p w:rsidR="00BC1193" w:rsidRPr="00BC1193" w:rsidRDefault="00BC1193" w:rsidP="00BC1193">
            <w:pPr>
              <w:widowControl/>
              <w:jc w:val="left"/>
              <w:rPr>
                <w:rFonts w:ascii="Segoe UI" w:eastAsia="宋体" w:hAnsi="Segoe UI" w:cs="Segoe UI"/>
                <w:color w:val="323232"/>
                <w:kern w:val="0"/>
                <w:szCs w:val="21"/>
              </w:rPr>
            </w:pPr>
            <w:r w:rsidRPr="00BC1193">
              <w:rPr>
                <w:rFonts w:ascii="Segoe UI" w:eastAsia="宋体" w:hAnsi="Segoe UI" w:cs="Segoe UI"/>
                <w:b/>
                <w:bCs/>
                <w:color w:val="323232"/>
                <w:kern w:val="0"/>
                <w:szCs w:val="21"/>
              </w:rPr>
              <w:t>名称</w:t>
            </w:r>
          </w:p>
        </w:tc>
        <w:tc>
          <w:tcPr>
            <w:tcW w:w="0" w:type="auto"/>
            <w:tcBorders>
              <w:bottom w:val="single" w:sz="6" w:space="0" w:color="E5E5E5"/>
              <w:right w:val="nil"/>
            </w:tcBorders>
            <w:shd w:val="clear" w:color="auto" w:fill="FFFFFF"/>
            <w:vAlign w:val="center"/>
            <w:hideMark/>
          </w:tcPr>
          <w:p w:rsidR="00BC1193" w:rsidRPr="00BC1193" w:rsidRDefault="00BC1193" w:rsidP="00BC1193">
            <w:pPr>
              <w:widowControl/>
              <w:jc w:val="left"/>
              <w:rPr>
                <w:rFonts w:ascii="Segoe UI" w:eastAsia="宋体" w:hAnsi="Segoe UI" w:cs="Segoe UI"/>
                <w:color w:val="323232"/>
                <w:kern w:val="0"/>
                <w:szCs w:val="21"/>
              </w:rPr>
            </w:pPr>
            <w:r w:rsidRPr="00BC1193">
              <w:rPr>
                <w:rFonts w:ascii="Segoe UI" w:eastAsia="宋体" w:hAnsi="Segoe UI" w:cs="Segoe UI"/>
                <w:color w:val="323232"/>
                <w:kern w:val="0"/>
                <w:szCs w:val="21"/>
              </w:rPr>
              <w:t>通知模板的名称，单击名称可进入模板的详情页面。名称下方为通知模板的显示名称。</w:t>
            </w:r>
          </w:p>
        </w:tc>
      </w:tr>
      <w:tr w:rsidR="00BC1193" w:rsidRPr="00BC1193" w:rsidTr="00BC1193">
        <w:tc>
          <w:tcPr>
            <w:tcW w:w="0" w:type="auto"/>
            <w:tcBorders>
              <w:bottom w:val="single" w:sz="6" w:space="0" w:color="E5E5E5"/>
              <w:right w:val="single" w:sz="6" w:space="0" w:color="EEEEEE"/>
            </w:tcBorders>
            <w:shd w:val="clear" w:color="auto" w:fill="FFFFFF"/>
            <w:vAlign w:val="center"/>
            <w:hideMark/>
          </w:tcPr>
          <w:p w:rsidR="00BC1193" w:rsidRPr="00BC1193" w:rsidRDefault="00BC1193" w:rsidP="00BC1193">
            <w:pPr>
              <w:widowControl/>
              <w:jc w:val="left"/>
              <w:rPr>
                <w:rFonts w:ascii="Segoe UI" w:eastAsia="宋体" w:hAnsi="Segoe UI" w:cs="Segoe UI"/>
                <w:color w:val="323232"/>
                <w:kern w:val="0"/>
                <w:szCs w:val="21"/>
              </w:rPr>
            </w:pPr>
            <w:r w:rsidRPr="00BC1193">
              <w:rPr>
                <w:rFonts w:ascii="Segoe UI" w:eastAsia="宋体" w:hAnsi="Segoe UI" w:cs="Segoe UI"/>
                <w:b/>
                <w:bCs/>
                <w:color w:val="323232"/>
                <w:kern w:val="0"/>
                <w:szCs w:val="21"/>
              </w:rPr>
              <w:t>类型</w:t>
            </w:r>
          </w:p>
        </w:tc>
        <w:tc>
          <w:tcPr>
            <w:tcW w:w="0" w:type="auto"/>
            <w:tcBorders>
              <w:bottom w:val="single" w:sz="6" w:space="0" w:color="E5E5E5"/>
              <w:right w:val="nil"/>
            </w:tcBorders>
            <w:shd w:val="clear" w:color="auto" w:fill="FFFFFF"/>
            <w:vAlign w:val="center"/>
            <w:hideMark/>
          </w:tcPr>
          <w:p w:rsidR="00BC1193" w:rsidRPr="00BC1193" w:rsidRDefault="00BC1193" w:rsidP="00BC1193">
            <w:pPr>
              <w:widowControl/>
              <w:jc w:val="left"/>
              <w:rPr>
                <w:rFonts w:ascii="Segoe UI" w:eastAsia="宋体" w:hAnsi="Segoe UI" w:cs="Segoe UI"/>
                <w:color w:val="323232"/>
                <w:kern w:val="0"/>
                <w:szCs w:val="21"/>
              </w:rPr>
            </w:pPr>
            <w:r w:rsidRPr="00BC1193">
              <w:rPr>
                <w:rFonts w:ascii="Segoe UI" w:eastAsia="宋体" w:hAnsi="Segoe UI" w:cs="Segoe UI"/>
                <w:color w:val="323232"/>
                <w:kern w:val="0"/>
                <w:szCs w:val="21"/>
              </w:rPr>
              <w:t>通知模板的类型。</w:t>
            </w:r>
          </w:p>
        </w:tc>
      </w:tr>
      <w:tr w:rsidR="00BC1193" w:rsidRPr="00BC1193" w:rsidTr="00BC1193">
        <w:tc>
          <w:tcPr>
            <w:tcW w:w="0" w:type="auto"/>
            <w:tcBorders>
              <w:bottom w:val="single" w:sz="6" w:space="0" w:color="E5E5E5"/>
              <w:right w:val="single" w:sz="6" w:space="0" w:color="EEEEEE"/>
            </w:tcBorders>
            <w:shd w:val="clear" w:color="auto" w:fill="FFFFFF"/>
            <w:vAlign w:val="center"/>
            <w:hideMark/>
          </w:tcPr>
          <w:p w:rsidR="00BC1193" w:rsidRPr="00BC1193" w:rsidRDefault="00BC1193" w:rsidP="00BC1193">
            <w:pPr>
              <w:widowControl/>
              <w:jc w:val="left"/>
              <w:rPr>
                <w:rFonts w:ascii="Segoe UI" w:eastAsia="宋体" w:hAnsi="Segoe UI" w:cs="Segoe UI"/>
                <w:color w:val="323232"/>
                <w:kern w:val="0"/>
                <w:szCs w:val="21"/>
              </w:rPr>
            </w:pPr>
            <w:r w:rsidRPr="00BC1193">
              <w:rPr>
                <w:rFonts w:ascii="Segoe UI" w:eastAsia="宋体" w:hAnsi="Segoe UI" w:cs="Segoe UI"/>
                <w:b/>
                <w:bCs/>
                <w:color w:val="323232"/>
                <w:kern w:val="0"/>
                <w:szCs w:val="21"/>
              </w:rPr>
              <w:t>描述</w:t>
            </w:r>
          </w:p>
        </w:tc>
        <w:tc>
          <w:tcPr>
            <w:tcW w:w="0" w:type="auto"/>
            <w:tcBorders>
              <w:bottom w:val="single" w:sz="6" w:space="0" w:color="E5E5E5"/>
              <w:right w:val="nil"/>
            </w:tcBorders>
            <w:shd w:val="clear" w:color="auto" w:fill="FFFFFF"/>
            <w:vAlign w:val="center"/>
            <w:hideMark/>
          </w:tcPr>
          <w:p w:rsidR="00BC1193" w:rsidRPr="00BC1193" w:rsidRDefault="00BC1193" w:rsidP="00BC1193">
            <w:pPr>
              <w:widowControl/>
              <w:jc w:val="left"/>
              <w:rPr>
                <w:rFonts w:ascii="Segoe UI" w:eastAsia="宋体" w:hAnsi="Segoe UI" w:cs="Segoe UI"/>
                <w:color w:val="323232"/>
                <w:kern w:val="0"/>
                <w:szCs w:val="21"/>
              </w:rPr>
            </w:pPr>
            <w:r w:rsidRPr="00BC1193">
              <w:rPr>
                <w:rFonts w:ascii="Segoe UI" w:eastAsia="宋体" w:hAnsi="Segoe UI" w:cs="Segoe UI"/>
                <w:color w:val="323232"/>
                <w:kern w:val="0"/>
                <w:szCs w:val="21"/>
              </w:rPr>
              <w:t>通知模板的描述信息。</w:t>
            </w:r>
          </w:p>
        </w:tc>
      </w:tr>
      <w:tr w:rsidR="00BC1193" w:rsidRPr="00BC1193" w:rsidTr="00BC1193">
        <w:tc>
          <w:tcPr>
            <w:tcW w:w="0" w:type="auto"/>
            <w:tcBorders>
              <w:bottom w:val="single" w:sz="6" w:space="0" w:color="E5E5E5"/>
              <w:right w:val="single" w:sz="6" w:space="0" w:color="EEEEEE"/>
            </w:tcBorders>
            <w:shd w:val="clear" w:color="auto" w:fill="FFFFFF"/>
            <w:vAlign w:val="center"/>
            <w:hideMark/>
          </w:tcPr>
          <w:p w:rsidR="00BC1193" w:rsidRPr="00BC1193" w:rsidRDefault="00BC1193" w:rsidP="00BC1193">
            <w:pPr>
              <w:widowControl/>
              <w:jc w:val="left"/>
              <w:rPr>
                <w:rFonts w:ascii="Segoe UI" w:eastAsia="宋体" w:hAnsi="Segoe UI" w:cs="Segoe UI"/>
                <w:color w:val="323232"/>
                <w:kern w:val="0"/>
                <w:szCs w:val="21"/>
              </w:rPr>
            </w:pPr>
            <w:r w:rsidRPr="00BC1193">
              <w:rPr>
                <w:rFonts w:ascii="Segoe UI" w:eastAsia="宋体" w:hAnsi="Segoe UI" w:cs="Segoe UI"/>
                <w:b/>
                <w:bCs/>
                <w:color w:val="323232"/>
                <w:kern w:val="0"/>
                <w:szCs w:val="21"/>
              </w:rPr>
              <w:t>创建时间</w:t>
            </w:r>
          </w:p>
        </w:tc>
        <w:tc>
          <w:tcPr>
            <w:tcW w:w="0" w:type="auto"/>
            <w:tcBorders>
              <w:bottom w:val="single" w:sz="6" w:space="0" w:color="E5E5E5"/>
              <w:right w:val="nil"/>
            </w:tcBorders>
            <w:shd w:val="clear" w:color="auto" w:fill="FFFFFF"/>
            <w:vAlign w:val="center"/>
            <w:hideMark/>
          </w:tcPr>
          <w:p w:rsidR="00BC1193" w:rsidRPr="00BC1193" w:rsidRDefault="00BC1193" w:rsidP="00BC1193">
            <w:pPr>
              <w:widowControl/>
              <w:jc w:val="left"/>
              <w:rPr>
                <w:rFonts w:ascii="Segoe UI" w:eastAsia="宋体" w:hAnsi="Segoe UI" w:cs="Segoe UI"/>
                <w:color w:val="323232"/>
                <w:kern w:val="0"/>
                <w:szCs w:val="21"/>
              </w:rPr>
            </w:pPr>
            <w:r w:rsidRPr="00BC1193">
              <w:rPr>
                <w:rFonts w:ascii="Segoe UI" w:eastAsia="宋体" w:hAnsi="Segoe UI" w:cs="Segoe UI"/>
                <w:color w:val="323232"/>
                <w:kern w:val="0"/>
                <w:szCs w:val="21"/>
              </w:rPr>
              <w:t>通知模板在平台上创建的时间。</w:t>
            </w:r>
          </w:p>
        </w:tc>
      </w:tr>
      <w:tr w:rsidR="00BC1193" w:rsidRPr="00BC1193" w:rsidTr="00BC1193">
        <w:tc>
          <w:tcPr>
            <w:tcW w:w="0" w:type="auto"/>
            <w:tcBorders>
              <w:bottom w:val="single" w:sz="6" w:space="0" w:color="E5E5E5"/>
              <w:right w:val="single" w:sz="6" w:space="0" w:color="EEEEEE"/>
            </w:tcBorders>
            <w:shd w:val="clear" w:color="auto" w:fill="FFFFFF"/>
            <w:vAlign w:val="center"/>
            <w:hideMark/>
          </w:tcPr>
          <w:p w:rsidR="00BC1193" w:rsidRPr="00BC1193" w:rsidRDefault="00BC1193" w:rsidP="00BC1193">
            <w:pPr>
              <w:widowControl/>
              <w:jc w:val="left"/>
              <w:rPr>
                <w:rFonts w:ascii="Segoe UI" w:eastAsia="宋体" w:hAnsi="Segoe UI" w:cs="Segoe UI"/>
                <w:color w:val="323232"/>
                <w:kern w:val="0"/>
                <w:szCs w:val="21"/>
              </w:rPr>
            </w:pPr>
            <w:r w:rsidRPr="00BC1193">
              <w:rPr>
                <w:rFonts w:ascii="Segoe UI" w:eastAsia="宋体" w:hAnsi="Segoe UI" w:cs="Segoe UI"/>
                <w:b/>
                <w:bCs/>
                <w:color w:val="323232"/>
                <w:kern w:val="0"/>
                <w:szCs w:val="21"/>
              </w:rPr>
              <w:t>操作</w:t>
            </w:r>
          </w:p>
        </w:tc>
        <w:tc>
          <w:tcPr>
            <w:tcW w:w="0" w:type="auto"/>
            <w:tcBorders>
              <w:bottom w:val="single" w:sz="6" w:space="0" w:color="E5E5E5"/>
              <w:right w:val="nil"/>
            </w:tcBorders>
            <w:shd w:val="clear" w:color="auto" w:fill="FFFFFF"/>
            <w:vAlign w:val="center"/>
            <w:hideMark/>
          </w:tcPr>
          <w:p w:rsidR="00BC1193" w:rsidRPr="00BC1193" w:rsidRDefault="00BC1193" w:rsidP="00BC1193">
            <w:pPr>
              <w:widowControl/>
              <w:jc w:val="left"/>
              <w:rPr>
                <w:rFonts w:ascii="Segoe UI" w:eastAsia="宋体" w:hAnsi="Segoe UI" w:cs="Segoe UI"/>
                <w:color w:val="323232"/>
                <w:kern w:val="0"/>
                <w:szCs w:val="21"/>
              </w:rPr>
            </w:pPr>
            <w:r w:rsidRPr="00BC1193">
              <w:rPr>
                <w:rFonts w:ascii="Segoe UI" w:eastAsia="宋体" w:hAnsi="Segoe UI" w:cs="Segoe UI"/>
                <w:color w:val="323232"/>
                <w:kern w:val="0"/>
                <w:szCs w:val="21"/>
              </w:rPr>
              <w:t>可通过单击指定的通知模板记录右侧的</w:t>
            </w:r>
            <w:r w:rsidRPr="00BC1193">
              <w:rPr>
                <w:rFonts w:ascii="Segoe UI" w:eastAsia="宋体" w:hAnsi="Segoe UI" w:cs="Segoe UI"/>
                <w:color w:val="323232"/>
                <w:kern w:val="0"/>
                <w:szCs w:val="21"/>
              </w:rPr>
              <w:t> </w:t>
            </w:r>
            <w:r>
              <w:rPr>
                <w:noProof/>
              </w:rPr>
              <w:drawing>
                <wp:inline distT="0" distB="0" distL="0" distR="0" wp14:anchorId="1333C9C3" wp14:editId="44D008C5">
                  <wp:extent cx="91440" cy="137160"/>
                  <wp:effectExtent l="0" t="0" r="3810" b="0"/>
                  <wp:docPr id="557"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sidRPr="00BC1193">
              <w:rPr>
                <w:rFonts w:ascii="Segoe UI" w:eastAsia="宋体" w:hAnsi="Segoe UI" w:cs="Segoe UI"/>
                <w:color w:val="323232"/>
                <w:kern w:val="0"/>
                <w:szCs w:val="21"/>
              </w:rPr>
              <w:t> </w:t>
            </w:r>
            <w:r w:rsidRPr="00BC1193">
              <w:rPr>
                <w:rFonts w:ascii="Segoe UI" w:eastAsia="宋体" w:hAnsi="Segoe UI" w:cs="Segoe UI"/>
                <w:color w:val="323232"/>
                <w:kern w:val="0"/>
                <w:szCs w:val="21"/>
              </w:rPr>
              <w:t>图标，选择对通知模板执行以下操作：</w:t>
            </w:r>
            <w:r w:rsidRPr="00BC1193">
              <w:rPr>
                <w:rFonts w:ascii="Segoe UI" w:eastAsia="宋体" w:hAnsi="Segoe UI" w:cs="Segoe UI"/>
                <w:color w:val="323232"/>
                <w:kern w:val="0"/>
                <w:szCs w:val="21"/>
              </w:rPr>
              <w:br/>
            </w:r>
            <w:r w:rsidRPr="00BC1193">
              <w:rPr>
                <w:rFonts w:ascii="Segoe UI" w:eastAsia="宋体" w:hAnsi="Segoe UI" w:cs="Segoe UI"/>
                <w:b/>
                <w:bCs/>
                <w:color w:val="323232"/>
                <w:kern w:val="0"/>
                <w:szCs w:val="21"/>
              </w:rPr>
              <w:t>更新通知模板</w:t>
            </w:r>
            <w:r w:rsidRPr="00BC1193">
              <w:rPr>
                <w:rFonts w:ascii="Segoe UI" w:eastAsia="宋体" w:hAnsi="Segoe UI" w:cs="Segoe UI"/>
                <w:color w:val="323232"/>
                <w:kern w:val="0"/>
                <w:szCs w:val="21"/>
              </w:rPr>
              <w:t>：更新通知模板的信息；</w:t>
            </w:r>
            <w:r w:rsidRPr="00BC1193">
              <w:rPr>
                <w:rFonts w:ascii="Segoe UI" w:eastAsia="宋体" w:hAnsi="Segoe UI" w:cs="Segoe UI"/>
                <w:color w:val="323232"/>
                <w:kern w:val="0"/>
                <w:szCs w:val="21"/>
              </w:rPr>
              <w:br/>
            </w:r>
            <w:r w:rsidRPr="00BC1193">
              <w:rPr>
                <w:rFonts w:ascii="Segoe UI" w:eastAsia="宋体" w:hAnsi="Segoe UI" w:cs="Segoe UI"/>
                <w:b/>
                <w:bCs/>
                <w:color w:val="323232"/>
                <w:kern w:val="0"/>
                <w:szCs w:val="21"/>
              </w:rPr>
              <w:t>删除通知模板</w:t>
            </w:r>
            <w:r w:rsidRPr="00BC1193">
              <w:rPr>
                <w:rFonts w:ascii="Segoe UI" w:eastAsia="宋体" w:hAnsi="Segoe UI" w:cs="Segoe UI"/>
                <w:color w:val="323232"/>
                <w:kern w:val="0"/>
                <w:szCs w:val="21"/>
              </w:rPr>
              <w:t>：删除通知模板。</w:t>
            </w:r>
          </w:p>
        </w:tc>
      </w:tr>
    </w:tbl>
    <w:p w:rsidR="004D71E0" w:rsidRDefault="004D71E0" w:rsidP="00B7463F"/>
    <w:p w:rsidR="004D71E0" w:rsidRPr="00B7463F" w:rsidRDefault="004D71E0" w:rsidP="00B7463F">
      <w:pPr>
        <w:pStyle w:val="6"/>
        <w:spacing w:before="0" w:after="0" w:line="240" w:lineRule="auto"/>
        <w:ind w:firstLineChars="201" w:firstLine="424"/>
        <w:rPr>
          <w:rFonts w:asciiTheme="minorEastAsia" w:eastAsiaTheme="minorEastAsia" w:hAnsiTheme="minorEastAsia"/>
          <w:sz w:val="21"/>
          <w:szCs w:val="21"/>
        </w:rPr>
      </w:pPr>
      <w:r w:rsidRPr="00B7463F">
        <w:rPr>
          <w:rFonts w:asciiTheme="minorEastAsia" w:eastAsiaTheme="minorEastAsia" w:hAnsiTheme="minorEastAsia" w:hint="eastAsia"/>
          <w:sz w:val="21"/>
          <w:szCs w:val="21"/>
        </w:rPr>
        <w:t>创建通知模板</w:t>
      </w:r>
    </w:p>
    <w:p w:rsidR="004D71E0" w:rsidRDefault="004D71E0" w:rsidP="004D71E0">
      <w:pPr>
        <w:ind w:firstLine="426"/>
      </w:pPr>
      <w:r>
        <w:rPr>
          <w:rFonts w:hint="eastAsia"/>
        </w:rPr>
        <w:t>支持创建邮箱、短信、企业微信</w:t>
      </w:r>
      <w:r>
        <w:rPr>
          <w:rFonts w:hint="eastAsia"/>
        </w:rPr>
        <w:t>/</w:t>
      </w:r>
      <w:r>
        <w:rPr>
          <w:rFonts w:hint="eastAsia"/>
        </w:rPr>
        <w:t>钉钉类型的通知模板，通知模板中可基于实际运维场景自定义通知消息的内容及格式。</w:t>
      </w:r>
    </w:p>
    <w:p w:rsidR="004D71E0" w:rsidRDefault="004D71E0" w:rsidP="004D71E0">
      <w:pPr>
        <w:ind w:firstLine="426"/>
      </w:pPr>
      <w:r>
        <w:rPr>
          <w:rFonts w:hint="eastAsia"/>
        </w:rPr>
        <w:t>模板创建成功后，创建通知策略时，选择模板后即可基于模板标准化输出通知消息。</w:t>
      </w:r>
    </w:p>
    <w:p w:rsidR="004D71E0" w:rsidRDefault="004D71E0" w:rsidP="004D71E0">
      <w:pPr>
        <w:ind w:firstLine="426"/>
      </w:pPr>
      <w:r>
        <w:rPr>
          <w:rFonts w:hint="eastAsia"/>
        </w:rPr>
        <w:t>创建通知模板的主要流程如下：</w:t>
      </w:r>
    </w:p>
    <w:p w:rsidR="004D71E0" w:rsidRDefault="004D71E0" w:rsidP="004D71E0">
      <w:pPr>
        <w:ind w:firstLine="426"/>
      </w:pPr>
      <w:r>
        <w:rPr>
          <w:rFonts w:hint="eastAsia"/>
        </w:rPr>
        <w:t xml:space="preserve">1. </w:t>
      </w:r>
      <w:r>
        <w:rPr>
          <w:rFonts w:hint="eastAsia"/>
        </w:rPr>
        <w:t>配置基本信息</w:t>
      </w:r>
    </w:p>
    <w:p w:rsidR="004D71E0" w:rsidRDefault="004D71E0" w:rsidP="004D71E0">
      <w:pPr>
        <w:ind w:firstLine="426"/>
      </w:pPr>
      <w:r>
        <w:rPr>
          <w:rFonts w:hint="eastAsia"/>
        </w:rPr>
        <w:t xml:space="preserve">2. </w:t>
      </w:r>
      <w:r>
        <w:rPr>
          <w:rFonts w:hint="eastAsia"/>
        </w:rPr>
        <w:t>配置模板内容</w:t>
      </w:r>
    </w:p>
    <w:p w:rsidR="004D71E0" w:rsidRPr="00B7463F" w:rsidRDefault="004D71E0" w:rsidP="004D71E0">
      <w:pPr>
        <w:ind w:firstLine="426"/>
        <w:rPr>
          <w:rFonts w:ascii="黑体" w:eastAsia="黑体" w:hAnsi="黑体"/>
          <w:b/>
        </w:rPr>
      </w:pPr>
      <w:r w:rsidRPr="00B7463F">
        <w:rPr>
          <w:rFonts w:ascii="黑体" w:eastAsia="黑体" w:hAnsi="黑体" w:hint="eastAsia"/>
          <w:b/>
        </w:rPr>
        <w:t>操作步骤 1 - 配置基本信息</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通知模板，进入通知模板列表页面。</w:t>
      </w:r>
    </w:p>
    <w:p w:rsidR="004D71E0" w:rsidRDefault="004D71E0" w:rsidP="004D71E0">
      <w:pPr>
        <w:ind w:firstLine="426"/>
      </w:pPr>
      <w:r>
        <w:rPr>
          <w:rFonts w:hint="eastAsia"/>
        </w:rPr>
        <w:t xml:space="preserve">3. </w:t>
      </w:r>
      <w:r>
        <w:rPr>
          <w:rFonts w:hint="eastAsia"/>
        </w:rPr>
        <w:t>单击</w:t>
      </w:r>
      <w:r>
        <w:rPr>
          <w:rFonts w:hint="eastAsia"/>
        </w:rPr>
        <w:t xml:space="preserve"> </w:t>
      </w:r>
      <w:r>
        <w:rPr>
          <w:rFonts w:hint="eastAsia"/>
        </w:rPr>
        <w:t>创建通知模板</w:t>
      </w:r>
      <w:r>
        <w:rPr>
          <w:rFonts w:hint="eastAsia"/>
        </w:rPr>
        <w:t xml:space="preserve"> </w:t>
      </w:r>
      <w:r>
        <w:rPr>
          <w:rFonts w:hint="eastAsia"/>
        </w:rPr>
        <w:t>按钮，进入创建通知模板页面。</w:t>
      </w:r>
    </w:p>
    <w:p w:rsidR="004D71E0" w:rsidRDefault="004D71E0" w:rsidP="004D71E0">
      <w:pPr>
        <w:ind w:firstLine="426"/>
      </w:pPr>
      <w:r>
        <w:rPr>
          <w:rFonts w:hint="eastAsia"/>
        </w:rPr>
        <w:t xml:space="preserve">4. </w:t>
      </w:r>
      <w:r>
        <w:rPr>
          <w:rFonts w:hint="eastAsia"/>
        </w:rPr>
        <w:t>在</w:t>
      </w:r>
      <w:r>
        <w:rPr>
          <w:rFonts w:hint="eastAsia"/>
        </w:rPr>
        <w:t xml:space="preserve"> </w:t>
      </w:r>
      <w:r>
        <w:rPr>
          <w:rFonts w:hint="eastAsia"/>
        </w:rPr>
        <w:t>基本信息</w:t>
      </w:r>
      <w:r>
        <w:rPr>
          <w:rFonts w:hint="eastAsia"/>
        </w:rPr>
        <w:t xml:space="preserve"> </w:t>
      </w:r>
      <w:r>
        <w:rPr>
          <w:rFonts w:hint="eastAsia"/>
        </w:rPr>
        <w:t>区域，配置以下参数。</w:t>
      </w:r>
    </w:p>
    <w:tbl>
      <w:tblPr>
        <w:tblW w:w="0" w:type="auto"/>
        <w:shd w:val="clear" w:color="auto" w:fill="FFFFFF"/>
        <w:tblCellMar>
          <w:left w:w="0" w:type="dxa"/>
          <w:right w:w="0" w:type="dxa"/>
        </w:tblCellMar>
        <w:tblLook w:val="04A0" w:firstRow="1" w:lastRow="0" w:firstColumn="1" w:lastColumn="0" w:noHBand="0" w:noVBand="1"/>
      </w:tblPr>
      <w:tblGrid>
        <w:gridCol w:w="993"/>
        <w:gridCol w:w="992"/>
        <w:gridCol w:w="6321"/>
      </w:tblGrid>
      <w:tr w:rsidR="00B7463F" w:rsidRPr="00B7463F" w:rsidTr="00B7463F">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B7463F" w:rsidRPr="00B7463F" w:rsidRDefault="00B7463F" w:rsidP="00B7463F">
            <w:pPr>
              <w:widowControl/>
              <w:jc w:val="left"/>
              <w:rPr>
                <w:rFonts w:ascii="Segoe UI" w:eastAsia="宋体" w:hAnsi="Segoe UI" w:cs="Segoe UI"/>
                <w:b/>
                <w:bCs/>
                <w:color w:val="000000"/>
                <w:kern w:val="0"/>
                <w:szCs w:val="21"/>
              </w:rPr>
            </w:pPr>
            <w:r w:rsidRPr="00B7463F">
              <w:rPr>
                <w:rFonts w:ascii="Segoe UI" w:eastAsia="宋体" w:hAnsi="Segoe UI" w:cs="Segoe UI"/>
                <w:b/>
                <w:bCs/>
                <w:color w:val="000000"/>
                <w:kern w:val="0"/>
                <w:szCs w:val="21"/>
              </w:rPr>
              <w:t>参数</w:t>
            </w:r>
          </w:p>
        </w:tc>
        <w:tc>
          <w:tcPr>
            <w:tcW w:w="992" w:type="dxa"/>
            <w:tcBorders>
              <w:top w:val="single" w:sz="6" w:space="0" w:color="EEEEEE"/>
              <w:bottom w:val="single" w:sz="6" w:space="0" w:color="EEEEEE"/>
              <w:right w:val="single" w:sz="6" w:space="0" w:color="EEEEEE"/>
            </w:tcBorders>
            <w:shd w:val="clear" w:color="auto" w:fill="F6F6F6"/>
            <w:vAlign w:val="center"/>
            <w:hideMark/>
          </w:tcPr>
          <w:p w:rsidR="00B7463F" w:rsidRPr="00B7463F" w:rsidRDefault="00B7463F" w:rsidP="00B7463F">
            <w:pPr>
              <w:widowControl/>
              <w:jc w:val="left"/>
              <w:rPr>
                <w:rFonts w:ascii="Segoe UI" w:eastAsia="宋体" w:hAnsi="Segoe UI" w:cs="Segoe UI"/>
                <w:b/>
                <w:bCs/>
                <w:color w:val="000000"/>
                <w:kern w:val="0"/>
                <w:szCs w:val="21"/>
              </w:rPr>
            </w:pPr>
            <w:r w:rsidRPr="00B7463F">
              <w:rPr>
                <w:rFonts w:ascii="Segoe UI" w:eastAsia="宋体" w:hAnsi="Segoe UI" w:cs="Segoe UI"/>
                <w:b/>
                <w:bCs/>
                <w:color w:val="000000"/>
                <w:kern w:val="0"/>
                <w:szCs w:val="21"/>
              </w:rPr>
              <w:t>是否必填</w:t>
            </w:r>
          </w:p>
        </w:tc>
        <w:tc>
          <w:tcPr>
            <w:tcW w:w="6321" w:type="dxa"/>
            <w:tcBorders>
              <w:top w:val="single" w:sz="6" w:space="0" w:color="EEEEEE"/>
              <w:bottom w:val="single" w:sz="6" w:space="0" w:color="EEEEEE"/>
              <w:right w:val="nil"/>
            </w:tcBorders>
            <w:shd w:val="clear" w:color="auto" w:fill="F6F6F6"/>
            <w:vAlign w:val="center"/>
            <w:hideMark/>
          </w:tcPr>
          <w:p w:rsidR="00B7463F" w:rsidRPr="00B7463F" w:rsidRDefault="00B7463F" w:rsidP="00B7463F">
            <w:pPr>
              <w:widowControl/>
              <w:jc w:val="left"/>
              <w:rPr>
                <w:rFonts w:ascii="Segoe UI" w:eastAsia="宋体" w:hAnsi="Segoe UI" w:cs="Segoe UI"/>
                <w:b/>
                <w:bCs/>
                <w:color w:val="000000"/>
                <w:kern w:val="0"/>
                <w:szCs w:val="21"/>
              </w:rPr>
            </w:pPr>
            <w:r w:rsidRPr="00B7463F">
              <w:rPr>
                <w:rFonts w:ascii="Segoe UI" w:eastAsia="宋体" w:hAnsi="Segoe UI" w:cs="Segoe UI"/>
                <w:b/>
                <w:bCs/>
                <w:color w:val="000000"/>
                <w:kern w:val="0"/>
                <w:szCs w:val="21"/>
              </w:rPr>
              <w:t>说明</w:t>
            </w:r>
          </w:p>
        </w:tc>
      </w:tr>
      <w:tr w:rsidR="00B7463F" w:rsidRPr="00B7463F" w:rsidTr="00B7463F">
        <w:tc>
          <w:tcPr>
            <w:tcW w:w="993" w:type="dxa"/>
            <w:tcBorders>
              <w:bottom w:val="single" w:sz="6" w:space="0" w:color="E5E5E5"/>
              <w:right w:val="single" w:sz="6" w:space="0" w:color="EEEEEE"/>
            </w:tcBorders>
            <w:shd w:val="clear" w:color="auto" w:fill="FFFFFF"/>
            <w:vAlign w:val="center"/>
            <w:hideMark/>
          </w:tcPr>
          <w:p w:rsidR="00B7463F" w:rsidRPr="00B7463F" w:rsidRDefault="00B7463F" w:rsidP="00B7463F">
            <w:pPr>
              <w:widowControl/>
              <w:jc w:val="left"/>
              <w:rPr>
                <w:rFonts w:ascii="Segoe UI" w:eastAsia="宋体" w:hAnsi="Segoe UI" w:cs="Segoe UI"/>
                <w:color w:val="323232"/>
                <w:kern w:val="0"/>
                <w:szCs w:val="21"/>
              </w:rPr>
            </w:pPr>
            <w:r w:rsidRPr="00B7463F">
              <w:rPr>
                <w:rFonts w:ascii="Segoe UI" w:eastAsia="宋体" w:hAnsi="Segoe UI" w:cs="Segoe UI"/>
                <w:b/>
                <w:bCs/>
                <w:color w:val="323232"/>
                <w:kern w:val="0"/>
                <w:szCs w:val="21"/>
              </w:rPr>
              <w:t>模板类型</w:t>
            </w:r>
          </w:p>
        </w:tc>
        <w:tc>
          <w:tcPr>
            <w:tcW w:w="992" w:type="dxa"/>
            <w:tcBorders>
              <w:bottom w:val="single" w:sz="6" w:space="0" w:color="E5E5E5"/>
              <w:right w:val="single" w:sz="6" w:space="0" w:color="EEEEEE"/>
            </w:tcBorders>
            <w:shd w:val="clear" w:color="auto" w:fill="FFFFFF"/>
            <w:vAlign w:val="center"/>
            <w:hideMark/>
          </w:tcPr>
          <w:p w:rsidR="00B7463F" w:rsidRPr="00B7463F" w:rsidRDefault="00B7463F" w:rsidP="00B7463F">
            <w:pPr>
              <w:widowControl/>
              <w:jc w:val="left"/>
              <w:rPr>
                <w:rFonts w:ascii="Segoe UI" w:eastAsia="宋体" w:hAnsi="Segoe UI" w:cs="Segoe UI"/>
                <w:color w:val="323232"/>
                <w:kern w:val="0"/>
                <w:szCs w:val="21"/>
              </w:rPr>
            </w:pPr>
            <w:r w:rsidRPr="00B7463F">
              <w:rPr>
                <w:rFonts w:ascii="Segoe UI" w:eastAsia="宋体" w:hAnsi="Segoe UI" w:cs="Segoe UI"/>
                <w:color w:val="323232"/>
                <w:kern w:val="0"/>
                <w:szCs w:val="21"/>
              </w:rPr>
              <w:t>是</w:t>
            </w:r>
          </w:p>
        </w:tc>
        <w:tc>
          <w:tcPr>
            <w:tcW w:w="6321" w:type="dxa"/>
            <w:tcBorders>
              <w:bottom w:val="single" w:sz="6" w:space="0" w:color="E5E5E5"/>
              <w:right w:val="nil"/>
            </w:tcBorders>
            <w:shd w:val="clear" w:color="auto" w:fill="FFFFFF"/>
            <w:vAlign w:val="center"/>
            <w:hideMark/>
          </w:tcPr>
          <w:p w:rsidR="00B7463F" w:rsidRPr="00B7463F" w:rsidRDefault="00B7463F" w:rsidP="00B7463F">
            <w:pPr>
              <w:widowControl/>
              <w:jc w:val="left"/>
              <w:rPr>
                <w:rFonts w:ascii="Segoe UI" w:eastAsia="宋体" w:hAnsi="Segoe UI" w:cs="Segoe UI"/>
                <w:color w:val="323232"/>
                <w:kern w:val="0"/>
                <w:szCs w:val="21"/>
              </w:rPr>
            </w:pPr>
            <w:r w:rsidRPr="00B7463F">
              <w:rPr>
                <w:rFonts w:ascii="Segoe UI" w:eastAsia="宋体" w:hAnsi="Segoe UI" w:cs="Segoe UI"/>
                <w:color w:val="323232"/>
                <w:kern w:val="0"/>
                <w:szCs w:val="21"/>
              </w:rPr>
              <w:t>根据通知方式选择模板的类型，支持选择</w:t>
            </w:r>
            <w:r w:rsidRPr="00B7463F">
              <w:rPr>
                <w:rFonts w:ascii="Segoe UI" w:eastAsia="宋体" w:hAnsi="Segoe UI" w:cs="Segoe UI"/>
                <w:color w:val="323232"/>
                <w:kern w:val="0"/>
                <w:szCs w:val="21"/>
              </w:rPr>
              <w:t> </w:t>
            </w:r>
            <w:r w:rsidRPr="00B7463F">
              <w:rPr>
                <w:rFonts w:ascii="Segoe UI" w:eastAsia="宋体" w:hAnsi="Segoe UI" w:cs="Segoe UI"/>
                <w:b/>
                <w:bCs/>
                <w:color w:val="323232"/>
                <w:kern w:val="0"/>
                <w:szCs w:val="21"/>
              </w:rPr>
              <w:t>邮箱</w:t>
            </w:r>
            <w:r w:rsidRPr="00B7463F">
              <w:rPr>
                <w:rFonts w:ascii="Segoe UI" w:eastAsia="宋体" w:hAnsi="Segoe UI" w:cs="Segoe UI"/>
                <w:color w:val="323232"/>
                <w:kern w:val="0"/>
                <w:szCs w:val="21"/>
              </w:rPr>
              <w:t>、</w:t>
            </w:r>
            <w:r w:rsidRPr="00B7463F">
              <w:rPr>
                <w:rFonts w:ascii="Segoe UI" w:eastAsia="宋体" w:hAnsi="Segoe UI" w:cs="Segoe UI"/>
                <w:b/>
                <w:bCs/>
                <w:color w:val="323232"/>
                <w:kern w:val="0"/>
                <w:szCs w:val="21"/>
              </w:rPr>
              <w:t>短信</w:t>
            </w:r>
            <w:r w:rsidRPr="00B7463F">
              <w:rPr>
                <w:rFonts w:ascii="Segoe UI" w:eastAsia="宋体" w:hAnsi="Segoe UI" w:cs="Segoe UI"/>
                <w:color w:val="323232"/>
                <w:kern w:val="0"/>
                <w:szCs w:val="21"/>
              </w:rPr>
              <w:t>、</w:t>
            </w:r>
            <w:r w:rsidRPr="00B7463F">
              <w:rPr>
                <w:rFonts w:ascii="Segoe UI" w:eastAsia="宋体" w:hAnsi="Segoe UI" w:cs="Segoe UI"/>
                <w:b/>
                <w:bCs/>
                <w:color w:val="323232"/>
                <w:kern w:val="0"/>
                <w:szCs w:val="21"/>
              </w:rPr>
              <w:t>企业微信</w:t>
            </w:r>
            <w:r w:rsidRPr="00B7463F">
              <w:rPr>
                <w:rFonts w:ascii="Segoe UI" w:eastAsia="宋体" w:hAnsi="Segoe UI" w:cs="Segoe UI"/>
                <w:b/>
                <w:bCs/>
                <w:color w:val="323232"/>
                <w:kern w:val="0"/>
                <w:szCs w:val="21"/>
              </w:rPr>
              <w:t>/</w:t>
            </w:r>
            <w:r w:rsidRPr="00B7463F">
              <w:rPr>
                <w:rFonts w:ascii="Segoe UI" w:eastAsia="宋体" w:hAnsi="Segoe UI" w:cs="Segoe UI"/>
                <w:b/>
                <w:bCs/>
                <w:color w:val="323232"/>
                <w:kern w:val="0"/>
                <w:szCs w:val="21"/>
              </w:rPr>
              <w:t>钉钉</w:t>
            </w:r>
            <w:r w:rsidRPr="00B7463F">
              <w:rPr>
                <w:rFonts w:ascii="Segoe UI" w:eastAsia="宋体" w:hAnsi="Segoe UI" w:cs="Segoe UI"/>
                <w:color w:val="323232"/>
                <w:kern w:val="0"/>
                <w:szCs w:val="21"/>
              </w:rPr>
              <w:t>。</w:t>
            </w:r>
          </w:p>
        </w:tc>
      </w:tr>
      <w:tr w:rsidR="00B7463F" w:rsidRPr="00B7463F" w:rsidTr="00B7463F">
        <w:tc>
          <w:tcPr>
            <w:tcW w:w="993" w:type="dxa"/>
            <w:tcBorders>
              <w:bottom w:val="single" w:sz="6" w:space="0" w:color="E5E5E5"/>
              <w:right w:val="single" w:sz="6" w:space="0" w:color="EEEEEE"/>
            </w:tcBorders>
            <w:shd w:val="clear" w:color="auto" w:fill="FFFFFF"/>
            <w:vAlign w:val="center"/>
            <w:hideMark/>
          </w:tcPr>
          <w:p w:rsidR="00B7463F" w:rsidRPr="00B7463F" w:rsidRDefault="00B7463F" w:rsidP="00B7463F">
            <w:pPr>
              <w:widowControl/>
              <w:jc w:val="left"/>
              <w:rPr>
                <w:rFonts w:ascii="Segoe UI" w:eastAsia="宋体" w:hAnsi="Segoe UI" w:cs="Segoe UI"/>
                <w:color w:val="323232"/>
                <w:kern w:val="0"/>
                <w:szCs w:val="21"/>
              </w:rPr>
            </w:pPr>
            <w:r w:rsidRPr="00B7463F">
              <w:rPr>
                <w:rFonts w:ascii="Segoe UI" w:eastAsia="宋体" w:hAnsi="Segoe UI" w:cs="Segoe UI"/>
                <w:b/>
                <w:bCs/>
                <w:color w:val="323232"/>
                <w:kern w:val="0"/>
                <w:szCs w:val="21"/>
              </w:rPr>
              <w:t>名称</w:t>
            </w:r>
          </w:p>
        </w:tc>
        <w:tc>
          <w:tcPr>
            <w:tcW w:w="992" w:type="dxa"/>
            <w:tcBorders>
              <w:bottom w:val="single" w:sz="6" w:space="0" w:color="E5E5E5"/>
              <w:right w:val="single" w:sz="6" w:space="0" w:color="EEEEEE"/>
            </w:tcBorders>
            <w:shd w:val="clear" w:color="auto" w:fill="FFFFFF"/>
            <w:vAlign w:val="center"/>
            <w:hideMark/>
          </w:tcPr>
          <w:p w:rsidR="00B7463F" w:rsidRPr="00B7463F" w:rsidRDefault="00B7463F" w:rsidP="00B7463F">
            <w:pPr>
              <w:widowControl/>
              <w:jc w:val="left"/>
              <w:rPr>
                <w:rFonts w:ascii="Segoe UI" w:eastAsia="宋体" w:hAnsi="Segoe UI" w:cs="Segoe UI"/>
                <w:color w:val="323232"/>
                <w:kern w:val="0"/>
                <w:szCs w:val="21"/>
              </w:rPr>
            </w:pPr>
            <w:r w:rsidRPr="00B7463F">
              <w:rPr>
                <w:rFonts w:ascii="Segoe UI" w:eastAsia="宋体" w:hAnsi="Segoe UI" w:cs="Segoe UI"/>
                <w:color w:val="323232"/>
                <w:kern w:val="0"/>
                <w:szCs w:val="21"/>
              </w:rPr>
              <w:t>是</w:t>
            </w:r>
          </w:p>
        </w:tc>
        <w:tc>
          <w:tcPr>
            <w:tcW w:w="6321" w:type="dxa"/>
            <w:tcBorders>
              <w:bottom w:val="single" w:sz="6" w:space="0" w:color="E5E5E5"/>
              <w:right w:val="nil"/>
            </w:tcBorders>
            <w:shd w:val="clear" w:color="auto" w:fill="FFFFFF"/>
            <w:vAlign w:val="center"/>
            <w:hideMark/>
          </w:tcPr>
          <w:p w:rsidR="00B7463F" w:rsidRPr="00B7463F" w:rsidRDefault="00B7463F" w:rsidP="00B7463F">
            <w:pPr>
              <w:widowControl/>
              <w:jc w:val="left"/>
              <w:rPr>
                <w:rFonts w:ascii="Segoe UI" w:eastAsia="宋体" w:hAnsi="Segoe UI" w:cs="Segoe UI"/>
                <w:color w:val="323232"/>
                <w:kern w:val="0"/>
                <w:szCs w:val="21"/>
              </w:rPr>
            </w:pPr>
            <w:r w:rsidRPr="00B7463F">
              <w:rPr>
                <w:rFonts w:ascii="Segoe UI" w:eastAsia="宋体" w:hAnsi="Segoe UI" w:cs="Segoe UI"/>
                <w:color w:val="323232"/>
                <w:kern w:val="0"/>
                <w:szCs w:val="21"/>
              </w:rPr>
              <w:t>输入通知模板的名称。</w:t>
            </w:r>
            <w:r w:rsidRPr="00B7463F">
              <w:rPr>
                <w:rFonts w:ascii="Segoe UI" w:eastAsia="宋体" w:hAnsi="Segoe UI" w:cs="Segoe UI"/>
                <w:color w:val="323232"/>
                <w:kern w:val="0"/>
                <w:szCs w:val="21"/>
              </w:rPr>
              <w:br/>
            </w:r>
            <w:r w:rsidRPr="00B7463F">
              <w:rPr>
                <w:rFonts w:ascii="Segoe UI" w:eastAsia="宋体" w:hAnsi="Segoe UI" w:cs="Segoe UI"/>
                <w:color w:val="323232"/>
                <w:kern w:val="0"/>
                <w:szCs w:val="21"/>
              </w:rPr>
              <w:t>支持输入</w:t>
            </w:r>
            <w:r w:rsidRPr="00B7463F">
              <w:rPr>
                <w:rFonts w:ascii="Segoe UI" w:eastAsia="宋体" w:hAnsi="Segoe UI" w:cs="Segoe UI"/>
                <w:color w:val="323232"/>
                <w:kern w:val="0"/>
                <w:szCs w:val="21"/>
              </w:rPr>
              <w:t> </w:t>
            </w:r>
            <w:r w:rsidRPr="00B7463F">
              <w:rPr>
                <w:rFonts w:ascii="Courier New" w:eastAsia="宋体" w:hAnsi="Courier New" w:cs="Courier New"/>
                <w:color w:val="C7254E"/>
                <w:kern w:val="0"/>
                <w:szCs w:val="21"/>
                <w:shd w:val="clear" w:color="auto" w:fill="F9F2F4"/>
              </w:rPr>
              <w:t>a-z</w:t>
            </w:r>
            <w:r w:rsidRPr="00B7463F">
              <w:rPr>
                <w:rFonts w:ascii="Segoe UI" w:eastAsia="宋体" w:hAnsi="Segoe UI" w:cs="Segoe UI"/>
                <w:color w:val="323232"/>
                <w:kern w:val="0"/>
                <w:szCs w:val="21"/>
              </w:rPr>
              <w:t> </w:t>
            </w:r>
            <w:r w:rsidRPr="00B7463F">
              <w:rPr>
                <w:rFonts w:ascii="Segoe UI" w:eastAsia="宋体" w:hAnsi="Segoe UI" w:cs="Segoe UI"/>
                <w:color w:val="323232"/>
                <w:kern w:val="0"/>
                <w:szCs w:val="21"/>
              </w:rPr>
              <w:t>、</w:t>
            </w:r>
            <w:r w:rsidRPr="00B7463F">
              <w:rPr>
                <w:rFonts w:ascii="Courier New" w:eastAsia="宋体" w:hAnsi="Courier New" w:cs="Courier New"/>
                <w:color w:val="C7254E"/>
                <w:kern w:val="0"/>
                <w:szCs w:val="21"/>
                <w:shd w:val="clear" w:color="auto" w:fill="F9F2F4"/>
              </w:rPr>
              <w:t>0-9</w:t>
            </w:r>
            <w:r w:rsidRPr="00B7463F">
              <w:rPr>
                <w:rFonts w:ascii="Segoe UI" w:eastAsia="宋体" w:hAnsi="Segoe UI" w:cs="Segoe UI"/>
                <w:color w:val="323232"/>
                <w:kern w:val="0"/>
                <w:szCs w:val="21"/>
              </w:rPr>
              <w:t>、</w:t>
            </w:r>
            <w:r w:rsidRPr="00B7463F">
              <w:rPr>
                <w:rFonts w:ascii="Courier New" w:eastAsia="宋体" w:hAnsi="Courier New" w:cs="Courier New"/>
                <w:color w:val="C7254E"/>
                <w:kern w:val="0"/>
                <w:szCs w:val="21"/>
                <w:shd w:val="clear" w:color="auto" w:fill="F9F2F4"/>
              </w:rPr>
              <w:t>-</w:t>
            </w:r>
            <w:r w:rsidRPr="00B7463F">
              <w:rPr>
                <w:rFonts w:ascii="Segoe UI" w:eastAsia="宋体" w:hAnsi="Segoe UI" w:cs="Segoe UI"/>
                <w:color w:val="323232"/>
                <w:kern w:val="0"/>
                <w:szCs w:val="21"/>
              </w:rPr>
              <w:t>，并且以</w:t>
            </w:r>
            <w:r w:rsidRPr="00B7463F">
              <w:rPr>
                <w:rFonts w:ascii="Segoe UI" w:eastAsia="宋体" w:hAnsi="Segoe UI" w:cs="Segoe UI"/>
                <w:color w:val="323232"/>
                <w:kern w:val="0"/>
                <w:szCs w:val="21"/>
              </w:rPr>
              <w:t> </w:t>
            </w:r>
            <w:r w:rsidRPr="00B7463F">
              <w:rPr>
                <w:rFonts w:ascii="Courier New" w:eastAsia="宋体" w:hAnsi="Courier New" w:cs="Courier New"/>
                <w:color w:val="C7254E"/>
                <w:kern w:val="0"/>
                <w:szCs w:val="21"/>
                <w:shd w:val="clear" w:color="auto" w:fill="F9F2F4"/>
              </w:rPr>
              <w:t>a-z</w:t>
            </w:r>
            <w:r w:rsidRPr="00B7463F">
              <w:rPr>
                <w:rFonts w:ascii="Segoe UI" w:eastAsia="宋体" w:hAnsi="Segoe UI" w:cs="Segoe UI"/>
                <w:color w:val="323232"/>
                <w:kern w:val="0"/>
                <w:szCs w:val="21"/>
              </w:rPr>
              <w:t>、</w:t>
            </w:r>
            <w:r w:rsidRPr="00B7463F">
              <w:rPr>
                <w:rFonts w:ascii="Courier New" w:eastAsia="宋体" w:hAnsi="Courier New" w:cs="Courier New"/>
                <w:color w:val="C7254E"/>
                <w:kern w:val="0"/>
                <w:szCs w:val="21"/>
                <w:shd w:val="clear" w:color="auto" w:fill="F9F2F4"/>
              </w:rPr>
              <w:t>0-9</w:t>
            </w:r>
            <w:r w:rsidRPr="00B7463F">
              <w:rPr>
                <w:rFonts w:ascii="Segoe UI" w:eastAsia="宋体" w:hAnsi="Segoe UI" w:cs="Segoe UI"/>
                <w:color w:val="323232"/>
                <w:kern w:val="0"/>
                <w:szCs w:val="21"/>
              </w:rPr>
              <w:t> </w:t>
            </w:r>
            <w:r w:rsidRPr="00B7463F">
              <w:rPr>
                <w:rFonts w:ascii="Segoe UI" w:eastAsia="宋体" w:hAnsi="Segoe UI" w:cs="Segoe UI"/>
                <w:color w:val="323232"/>
                <w:kern w:val="0"/>
                <w:szCs w:val="21"/>
              </w:rPr>
              <w:t>开头或结尾。</w:t>
            </w:r>
          </w:p>
        </w:tc>
      </w:tr>
      <w:tr w:rsidR="00B7463F" w:rsidRPr="00B7463F" w:rsidTr="00B7463F">
        <w:tc>
          <w:tcPr>
            <w:tcW w:w="993" w:type="dxa"/>
            <w:tcBorders>
              <w:bottom w:val="single" w:sz="6" w:space="0" w:color="E5E5E5"/>
              <w:right w:val="single" w:sz="6" w:space="0" w:color="EEEEEE"/>
            </w:tcBorders>
            <w:shd w:val="clear" w:color="auto" w:fill="FFFFFF"/>
            <w:vAlign w:val="center"/>
            <w:hideMark/>
          </w:tcPr>
          <w:p w:rsidR="00B7463F" w:rsidRPr="00B7463F" w:rsidRDefault="00B7463F" w:rsidP="00B7463F">
            <w:pPr>
              <w:widowControl/>
              <w:jc w:val="left"/>
              <w:rPr>
                <w:rFonts w:ascii="Segoe UI" w:eastAsia="宋体" w:hAnsi="Segoe UI" w:cs="Segoe UI"/>
                <w:color w:val="323232"/>
                <w:kern w:val="0"/>
                <w:szCs w:val="21"/>
              </w:rPr>
            </w:pPr>
            <w:r w:rsidRPr="00B7463F">
              <w:rPr>
                <w:rFonts w:ascii="Segoe UI" w:eastAsia="宋体" w:hAnsi="Segoe UI" w:cs="Segoe UI"/>
                <w:b/>
                <w:bCs/>
                <w:color w:val="323232"/>
                <w:kern w:val="0"/>
                <w:szCs w:val="21"/>
              </w:rPr>
              <w:t>显示名称</w:t>
            </w:r>
          </w:p>
        </w:tc>
        <w:tc>
          <w:tcPr>
            <w:tcW w:w="992" w:type="dxa"/>
            <w:tcBorders>
              <w:bottom w:val="single" w:sz="6" w:space="0" w:color="E5E5E5"/>
              <w:right w:val="single" w:sz="6" w:space="0" w:color="EEEEEE"/>
            </w:tcBorders>
            <w:shd w:val="clear" w:color="auto" w:fill="FFFFFF"/>
            <w:vAlign w:val="center"/>
            <w:hideMark/>
          </w:tcPr>
          <w:p w:rsidR="00B7463F" w:rsidRPr="00B7463F" w:rsidRDefault="00B7463F" w:rsidP="00B7463F">
            <w:pPr>
              <w:widowControl/>
              <w:jc w:val="left"/>
              <w:rPr>
                <w:rFonts w:ascii="Segoe UI" w:eastAsia="宋体" w:hAnsi="Segoe UI" w:cs="Segoe UI"/>
                <w:color w:val="323232"/>
                <w:kern w:val="0"/>
                <w:szCs w:val="21"/>
              </w:rPr>
            </w:pPr>
            <w:r w:rsidRPr="00B7463F">
              <w:rPr>
                <w:rFonts w:ascii="Segoe UI" w:eastAsia="宋体" w:hAnsi="Segoe UI" w:cs="Segoe UI"/>
                <w:color w:val="323232"/>
                <w:kern w:val="0"/>
                <w:szCs w:val="21"/>
              </w:rPr>
              <w:t>是</w:t>
            </w:r>
          </w:p>
        </w:tc>
        <w:tc>
          <w:tcPr>
            <w:tcW w:w="6321" w:type="dxa"/>
            <w:tcBorders>
              <w:bottom w:val="single" w:sz="6" w:space="0" w:color="E5E5E5"/>
              <w:right w:val="nil"/>
            </w:tcBorders>
            <w:shd w:val="clear" w:color="auto" w:fill="FFFFFF"/>
            <w:vAlign w:val="center"/>
            <w:hideMark/>
          </w:tcPr>
          <w:p w:rsidR="00B7463F" w:rsidRPr="00B7463F" w:rsidRDefault="00B7463F" w:rsidP="00B7463F">
            <w:pPr>
              <w:widowControl/>
              <w:jc w:val="left"/>
              <w:rPr>
                <w:rFonts w:ascii="Segoe UI" w:eastAsia="宋体" w:hAnsi="Segoe UI" w:cs="Segoe UI"/>
                <w:color w:val="323232"/>
                <w:kern w:val="0"/>
                <w:szCs w:val="21"/>
              </w:rPr>
            </w:pPr>
            <w:r w:rsidRPr="00B7463F">
              <w:rPr>
                <w:rFonts w:ascii="Segoe UI" w:eastAsia="宋体" w:hAnsi="Segoe UI" w:cs="Segoe UI"/>
                <w:color w:val="323232"/>
                <w:kern w:val="0"/>
                <w:szCs w:val="21"/>
              </w:rPr>
              <w:t>输入通知模板的显示名称。</w:t>
            </w:r>
          </w:p>
        </w:tc>
      </w:tr>
      <w:tr w:rsidR="00B7463F" w:rsidRPr="00B7463F" w:rsidTr="00B7463F">
        <w:tc>
          <w:tcPr>
            <w:tcW w:w="993" w:type="dxa"/>
            <w:tcBorders>
              <w:bottom w:val="single" w:sz="6" w:space="0" w:color="E5E5E5"/>
              <w:right w:val="single" w:sz="6" w:space="0" w:color="EEEEEE"/>
            </w:tcBorders>
            <w:shd w:val="clear" w:color="auto" w:fill="FFFFFF"/>
            <w:vAlign w:val="center"/>
            <w:hideMark/>
          </w:tcPr>
          <w:p w:rsidR="00B7463F" w:rsidRPr="00B7463F" w:rsidRDefault="00B7463F" w:rsidP="00B7463F">
            <w:pPr>
              <w:widowControl/>
              <w:jc w:val="left"/>
              <w:rPr>
                <w:rFonts w:ascii="Segoe UI" w:eastAsia="宋体" w:hAnsi="Segoe UI" w:cs="Segoe UI"/>
                <w:color w:val="323232"/>
                <w:kern w:val="0"/>
                <w:szCs w:val="21"/>
              </w:rPr>
            </w:pPr>
            <w:r w:rsidRPr="00B7463F">
              <w:rPr>
                <w:rFonts w:ascii="Segoe UI" w:eastAsia="宋体" w:hAnsi="Segoe UI" w:cs="Segoe UI"/>
                <w:b/>
                <w:bCs/>
                <w:color w:val="323232"/>
                <w:kern w:val="0"/>
                <w:szCs w:val="21"/>
              </w:rPr>
              <w:t>描述</w:t>
            </w:r>
          </w:p>
        </w:tc>
        <w:tc>
          <w:tcPr>
            <w:tcW w:w="992" w:type="dxa"/>
            <w:tcBorders>
              <w:bottom w:val="single" w:sz="6" w:space="0" w:color="E5E5E5"/>
              <w:right w:val="single" w:sz="6" w:space="0" w:color="EEEEEE"/>
            </w:tcBorders>
            <w:shd w:val="clear" w:color="auto" w:fill="FFFFFF"/>
            <w:vAlign w:val="center"/>
            <w:hideMark/>
          </w:tcPr>
          <w:p w:rsidR="00B7463F" w:rsidRPr="00B7463F" w:rsidRDefault="00B7463F" w:rsidP="00B7463F">
            <w:pPr>
              <w:widowControl/>
              <w:jc w:val="left"/>
              <w:rPr>
                <w:rFonts w:ascii="Segoe UI" w:eastAsia="宋体" w:hAnsi="Segoe UI" w:cs="Segoe UI"/>
                <w:color w:val="323232"/>
                <w:kern w:val="0"/>
                <w:szCs w:val="21"/>
              </w:rPr>
            </w:pPr>
            <w:r w:rsidRPr="00B7463F">
              <w:rPr>
                <w:rFonts w:ascii="Segoe UI" w:eastAsia="宋体" w:hAnsi="Segoe UI" w:cs="Segoe UI"/>
                <w:color w:val="323232"/>
                <w:kern w:val="0"/>
                <w:szCs w:val="21"/>
              </w:rPr>
              <w:t>否</w:t>
            </w:r>
          </w:p>
        </w:tc>
        <w:tc>
          <w:tcPr>
            <w:tcW w:w="6321" w:type="dxa"/>
            <w:tcBorders>
              <w:bottom w:val="single" w:sz="6" w:space="0" w:color="E5E5E5"/>
              <w:right w:val="nil"/>
            </w:tcBorders>
            <w:shd w:val="clear" w:color="auto" w:fill="FFFFFF"/>
            <w:vAlign w:val="center"/>
            <w:hideMark/>
          </w:tcPr>
          <w:p w:rsidR="00B7463F" w:rsidRPr="00B7463F" w:rsidRDefault="00B7463F" w:rsidP="00B7463F">
            <w:pPr>
              <w:widowControl/>
              <w:jc w:val="left"/>
              <w:rPr>
                <w:rFonts w:ascii="Segoe UI" w:eastAsia="宋体" w:hAnsi="Segoe UI" w:cs="Segoe UI"/>
                <w:color w:val="323232"/>
                <w:kern w:val="0"/>
                <w:szCs w:val="21"/>
              </w:rPr>
            </w:pPr>
            <w:r w:rsidRPr="00B7463F">
              <w:rPr>
                <w:rFonts w:ascii="Segoe UI" w:eastAsia="宋体" w:hAnsi="Segoe UI" w:cs="Segoe UI"/>
                <w:color w:val="323232"/>
                <w:kern w:val="0"/>
                <w:szCs w:val="21"/>
              </w:rPr>
              <w:t>输入模板的描述信息。</w:t>
            </w:r>
          </w:p>
        </w:tc>
      </w:tr>
    </w:tbl>
    <w:p w:rsidR="004D71E0" w:rsidRPr="00B7463F" w:rsidRDefault="004D71E0" w:rsidP="004D71E0">
      <w:pPr>
        <w:ind w:firstLine="426"/>
        <w:rPr>
          <w:rFonts w:ascii="黑体" w:eastAsia="黑体" w:hAnsi="黑体"/>
          <w:b/>
        </w:rPr>
      </w:pPr>
      <w:r w:rsidRPr="00B7463F">
        <w:rPr>
          <w:rFonts w:ascii="黑体" w:eastAsia="黑体" w:hAnsi="黑体" w:hint="eastAsia"/>
          <w:b/>
        </w:rPr>
        <w:t>操作步骤 2 - 配置模板内容</w:t>
      </w:r>
    </w:p>
    <w:p w:rsidR="004D71E0" w:rsidRDefault="004D71E0" w:rsidP="004D71E0">
      <w:pPr>
        <w:ind w:firstLine="426"/>
      </w:pPr>
      <w:r>
        <w:rPr>
          <w:rFonts w:hint="eastAsia"/>
        </w:rPr>
        <w:t xml:space="preserve">1. </w:t>
      </w:r>
      <w:r>
        <w:rPr>
          <w:rFonts w:hint="eastAsia"/>
        </w:rPr>
        <w:t>在</w:t>
      </w:r>
      <w:r>
        <w:rPr>
          <w:rFonts w:hint="eastAsia"/>
        </w:rPr>
        <w:t xml:space="preserve"> </w:t>
      </w:r>
      <w:r>
        <w:rPr>
          <w:rFonts w:hint="eastAsia"/>
        </w:rPr>
        <w:t>模板配置</w:t>
      </w:r>
      <w:r>
        <w:rPr>
          <w:rFonts w:hint="eastAsia"/>
        </w:rPr>
        <w:t xml:space="preserve"> </w:t>
      </w:r>
      <w:r>
        <w:rPr>
          <w:rFonts w:hint="eastAsia"/>
        </w:rPr>
        <w:t>区域，参考不同类型的模板说明配置相关参数。</w:t>
      </w:r>
    </w:p>
    <w:p w:rsidR="004D71E0" w:rsidRDefault="004D71E0" w:rsidP="004D71E0">
      <w:pPr>
        <w:ind w:firstLine="426"/>
      </w:pPr>
      <w:r>
        <w:rPr>
          <w:rFonts w:hint="eastAsia"/>
        </w:rPr>
        <w:t>本文以邮箱通知模板为例进行说明。</w:t>
      </w:r>
    </w:p>
    <w:p w:rsidR="004D71E0" w:rsidRDefault="004D71E0" w:rsidP="004D71E0">
      <w:pPr>
        <w:ind w:firstLine="426"/>
      </w:pPr>
      <w:r>
        <w:rPr>
          <w:rFonts w:hint="eastAsia"/>
        </w:rPr>
        <w:t>通知主题：邮件主题。也可使用平台预置的默认主题，如需修改，仅修改</w:t>
      </w:r>
      <w:r>
        <w:rPr>
          <w:rFonts w:hint="eastAsia"/>
        </w:rPr>
        <w:t xml:space="preserve"> {} </w:t>
      </w:r>
      <w:r>
        <w:rPr>
          <w:rFonts w:hint="eastAsia"/>
        </w:rPr>
        <w:t>之外的文本内容即可。</w:t>
      </w:r>
    </w:p>
    <w:p w:rsidR="004D71E0" w:rsidRDefault="004D71E0" w:rsidP="004D71E0">
      <w:pPr>
        <w:ind w:firstLine="426"/>
      </w:pPr>
      <w:r>
        <w:rPr>
          <w:rFonts w:hint="eastAsia"/>
        </w:rPr>
        <w:t>预置主题为：</w:t>
      </w:r>
      <w:r>
        <w:rPr>
          <w:rFonts w:hint="eastAsia"/>
        </w:rPr>
        <w:t xml:space="preserve"> </w:t>
      </w:r>
      <w:r>
        <w:rPr>
          <w:rFonts w:hint="eastAsia"/>
        </w:rPr>
        <w:t>【</w:t>
      </w:r>
      <w:r>
        <w:rPr>
          <w:rFonts w:hint="eastAsia"/>
        </w:rPr>
        <w:t>{{.externalLabels.status}}</w:t>
      </w:r>
      <w:r>
        <w:rPr>
          <w:rFonts w:hint="eastAsia"/>
        </w:rPr>
        <w:t>】</w:t>
      </w:r>
      <w:r>
        <w:rPr>
          <w:rFonts w:hint="eastAsia"/>
        </w:rPr>
        <w:t xml:space="preserve">PAAS </w:t>
      </w:r>
      <w:r>
        <w:rPr>
          <w:rFonts w:hint="eastAsia"/>
        </w:rPr>
        <w:t>平台告警：</w:t>
      </w:r>
      <w:r>
        <w:rPr>
          <w:rFonts w:hint="eastAsia"/>
        </w:rPr>
        <w:t>{{.externalLabels.object}}</w:t>
      </w:r>
      <w:r>
        <w:rPr>
          <w:rFonts w:hint="eastAsia"/>
        </w:rPr>
        <w:t>的</w:t>
      </w:r>
      <w:r>
        <w:rPr>
          <w:rFonts w:hint="eastAsia"/>
        </w:rPr>
        <w:lastRenderedPageBreak/>
        <w:t xml:space="preserve">{{.externalLabels.summary}} </w:t>
      </w:r>
      <w:r>
        <w:rPr>
          <w:rFonts w:hint="eastAsia"/>
        </w:rPr>
        <w:t>。</w:t>
      </w:r>
    </w:p>
    <w:p w:rsidR="004D71E0" w:rsidRDefault="004D71E0" w:rsidP="004D71E0">
      <w:pPr>
        <w:ind w:firstLine="426"/>
      </w:pPr>
      <w:r>
        <w:rPr>
          <w:rFonts w:hint="eastAsia"/>
        </w:rPr>
        <w:t>显示内容为：</w:t>
      </w:r>
      <w:r>
        <w:rPr>
          <w:rFonts w:hint="eastAsia"/>
        </w:rPr>
        <w:t xml:space="preserve"> </w:t>
      </w:r>
      <w:r>
        <w:rPr>
          <w:rFonts w:hint="eastAsia"/>
        </w:rPr>
        <w:t>【告警中】</w:t>
      </w:r>
      <w:r>
        <w:rPr>
          <w:rFonts w:hint="eastAsia"/>
        </w:rPr>
        <w:t xml:space="preserve">PAAS </w:t>
      </w:r>
      <w:r>
        <w:rPr>
          <w:rFonts w:hint="eastAsia"/>
        </w:rPr>
        <w:t>平台告警：</w:t>
      </w:r>
      <w:r>
        <w:rPr>
          <w:rFonts w:hint="eastAsia"/>
        </w:rPr>
        <w:t>{</w:t>
      </w:r>
      <w:r>
        <w:rPr>
          <w:rFonts w:hint="eastAsia"/>
        </w:rPr>
        <w:t>资源类型</w:t>
      </w:r>
      <w:r>
        <w:rPr>
          <w:rFonts w:hint="eastAsia"/>
        </w:rPr>
        <w:t>}{</w:t>
      </w:r>
      <w:r>
        <w:rPr>
          <w:rFonts w:hint="eastAsia"/>
        </w:rPr>
        <w:t>资源名称</w:t>
      </w:r>
      <w:r>
        <w:rPr>
          <w:rFonts w:hint="eastAsia"/>
        </w:rPr>
        <w:t>}</w:t>
      </w:r>
      <w:r>
        <w:rPr>
          <w:rFonts w:hint="eastAsia"/>
        </w:rPr>
        <w:t>的</w:t>
      </w:r>
      <w:r>
        <w:rPr>
          <w:rFonts w:hint="eastAsia"/>
        </w:rPr>
        <w:t>{</w:t>
      </w:r>
      <w:r>
        <w:rPr>
          <w:rFonts w:hint="eastAsia"/>
        </w:rPr>
        <w:t>告警规则</w:t>
      </w:r>
      <w:r>
        <w:rPr>
          <w:rFonts w:hint="eastAsia"/>
        </w:rPr>
        <w:t xml:space="preserve">} </w:t>
      </w:r>
      <w:r>
        <w:rPr>
          <w:rFonts w:hint="eastAsia"/>
        </w:rPr>
        <w:t>，例如：</w:t>
      </w:r>
      <w:r>
        <w:rPr>
          <w:rFonts w:hint="eastAsia"/>
        </w:rPr>
        <w:t xml:space="preserve"> </w:t>
      </w:r>
      <w:r>
        <w:rPr>
          <w:rFonts w:hint="eastAsia"/>
        </w:rPr>
        <w:t>【告警中】</w:t>
      </w:r>
      <w:r>
        <w:rPr>
          <w:rFonts w:hint="eastAsia"/>
        </w:rPr>
        <w:t xml:space="preserve">PAAS </w:t>
      </w:r>
      <w:r>
        <w:rPr>
          <w:rFonts w:hint="eastAsia"/>
        </w:rPr>
        <w:t>平台告警：节点</w:t>
      </w:r>
      <w:r>
        <w:rPr>
          <w:rFonts w:hint="eastAsia"/>
        </w:rPr>
        <w:t>192.168.16.53</w:t>
      </w:r>
      <w:r>
        <w:rPr>
          <w:rFonts w:hint="eastAsia"/>
        </w:rPr>
        <w:t>的节点的</w:t>
      </w:r>
      <w:r>
        <w:rPr>
          <w:rFonts w:hint="eastAsia"/>
        </w:rPr>
        <w:t>CPU</w:t>
      </w:r>
      <w:r>
        <w:rPr>
          <w:rFonts w:hint="eastAsia"/>
        </w:rPr>
        <w:t>使用率超过</w:t>
      </w:r>
      <w:r>
        <w:rPr>
          <w:rFonts w:hint="eastAsia"/>
        </w:rPr>
        <w:t xml:space="preserve">80% </w:t>
      </w:r>
      <w:r>
        <w:rPr>
          <w:rFonts w:hint="eastAsia"/>
        </w:rPr>
        <w:t>。</w:t>
      </w:r>
    </w:p>
    <w:p w:rsidR="004D71E0" w:rsidRDefault="004D71E0" w:rsidP="004D71E0">
      <w:pPr>
        <w:ind w:firstLine="426"/>
      </w:pPr>
      <w:r>
        <w:rPr>
          <w:rFonts w:hint="eastAsia"/>
        </w:rPr>
        <w:t>通知内容：邮件通知的内容，默认显示预置的</w:t>
      </w:r>
      <w:r>
        <w:rPr>
          <w:rFonts w:hint="eastAsia"/>
        </w:rPr>
        <w:t xml:space="preserve"> HTML </w:t>
      </w:r>
      <w:r>
        <w:rPr>
          <w:rFonts w:hint="eastAsia"/>
        </w:rPr>
        <w:t>格式通知模板内容，您可根据自己的需要修改内容，模板内容支持</w:t>
      </w:r>
      <w:r>
        <w:rPr>
          <w:rFonts w:hint="eastAsia"/>
        </w:rPr>
        <w:t xml:space="preserve"> HTML </w:t>
      </w:r>
      <w:r>
        <w:rPr>
          <w:rFonts w:hint="eastAsia"/>
        </w:rPr>
        <w:t>格式和文本格式，且支持填写中文文本。</w:t>
      </w:r>
    </w:p>
    <w:p w:rsidR="004D71E0" w:rsidRDefault="004D71E0" w:rsidP="00B7463F">
      <w:pPr>
        <w:ind w:firstLine="426"/>
      </w:pPr>
      <w:r w:rsidRPr="00B7463F">
        <w:rPr>
          <w:rFonts w:hint="eastAsia"/>
          <w:b/>
        </w:rPr>
        <w:t>提示</w:t>
      </w:r>
      <w:r>
        <w:rPr>
          <w:rFonts w:hint="eastAsia"/>
        </w:rPr>
        <w:t>：</w:t>
      </w:r>
    </w:p>
    <w:p w:rsidR="004D71E0" w:rsidRDefault="004D71E0" w:rsidP="004D71E0">
      <w:pPr>
        <w:ind w:firstLine="426"/>
      </w:pPr>
      <w:r>
        <w:rPr>
          <w:rFonts w:hint="eastAsia"/>
        </w:rPr>
        <w:t>输入框右侧默认展开当前格式内容的编写说明区域框，编写过程中，可参考右侧的说明信息设置字体格式添，添加加标题、变量等其他要素。单击编写说明区域框底部的</w:t>
      </w:r>
      <w:r>
        <w:rPr>
          <w:rFonts w:hint="eastAsia"/>
        </w:rPr>
        <w:t xml:space="preserve"> </w:t>
      </w:r>
      <w:r>
        <w:rPr>
          <w:rFonts w:hint="eastAsia"/>
        </w:rPr>
        <w:t>收起帮助信息</w:t>
      </w:r>
      <w:r>
        <w:rPr>
          <w:rFonts w:hint="eastAsia"/>
        </w:rPr>
        <w:t xml:space="preserve"> </w:t>
      </w:r>
      <w:r>
        <w:rPr>
          <w:rFonts w:hint="eastAsia"/>
        </w:rPr>
        <w:t>按钮，可收起编写说明区域框；单击</w:t>
      </w:r>
      <w:r w:rsidR="00B7463F">
        <w:rPr>
          <w:noProof/>
        </w:rPr>
        <w:drawing>
          <wp:inline distT="0" distB="0" distL="0" distR="0" wp14:anchorId="4A4F2F91" wp14:editId="5AE0B108">
            <wp:extent cx="132080" cy="140085"/>
            <wp:effectExtent l="0" t="0" r="1270" b="0"/>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138520" cy="146916"/>
                    </a:xfrm>
                    <a:prstGeom prst="rect">
                      <a:avLst/>
                    </a:prstGeom>
                  </pic:spPr>
                </pic:pic>
              </a:graphicData>
            </a:graphic>
          </wp:inline>
        </w:drawing>
      </w:r>
      <w:r>
        <w:rPr>
          <w:rFonts w:hint="eastAsia"/>
        </w:rPr>
        <w:t>可再次展开编写说明区域框。</w:t>
      </w:r>
    </w:p>
    <w:p w:rsidR="004D71E0" w:rsidRDefault="004D71E0" w:rsidP="004D71E0">
      <w:pPr>
        <w:ind w:firstLine="426"/>
      </w:pPr>
      <w:r>
        <w:rPr>
          <w:rFonts w:hint="eastAsia"/>
        </w:rPr>
        <w:t>单击输入框下方的</w:t>
      </w:r>
      <w:r>
        <w:rPr>
          <w:rFonts w:hint="eastAsia"/>
        </w:rPr>
        <w:t xml:space="preserve"> </w:t>
      </w:r>
      <w:r>
        <w:rPr>
          <w:rFonts w:hint="eastAsia"/>
        </w:rPr>
        <w:t>预览通知</w:t>
      </w:r>
      <w:r>
        <w:rPr>
          <w:rFonts w:hint="eastAsia"/>
        </w:rPr>
        <w:t xml:space="preserve"> </w:t>
      </w:r>
      <w:r>
        <w:rPr>
          <w:rFonts w:hint="eastAsia"/>
        </w:rPr>
        <w:t>按钮，可在弹出的对话框中，预览基于当前设置的邮件主题、通知内容生成的通知消息的展示效果。</w:t>
      </w:r>
    </w:p>
    <w:p w:rsidR="004D71E0" w:rsidRDefault="004D71E0" w:rsidP="004D71E0">
      <w:pPr>
        <w:ind w:firstLine="426"/>
      </w:pPr>
      <w:r>
        <w:rPr>
          <w:rFonts w:hint="eastAsia"/>
        </w:rPr>
        <w:t xml:space="preserve">2. </w:t>
      </w:r>
      <w:r>
        <w:rPr>
          <w:rFonts w:hint="eastAsia"/>
        </w:rPr>
        <w:t>单击</w:t>
      </w:r>
      <w:r>
        <w:rPr>
          <w:rFonts w:hint="eastAsia"/>
        </w:rPr>
        <w:t xml:space="preserve"> </w:t>
      </w:r>
      <w:r>
        <w:rPr>
          <w:rFonts w:hint="eastAsia"/>
        </w:rPr>
        <w:t>样例</w:t>
      </w:r>
      <w:r>
        <w:rPr>
          <w:rFonts w:hint="eastAsia"/>
        </w:rPr>
        <w:t xml:space="preserve"> </w:t>
      </w:r>
      <w:r>
        <w:rPr>
          <w:rFonts w:hint="eastAsia"/>
        </w:rPr>
        <w:t>右侧的</w:t>
      </w:r>
      <w:r>
        <w:rPr>
          <w:rFonts w:hint="eastAsia"/>
        </w:rPr>
        <w:t xml:space="preserve"> </w:t>
      </w:r>
      <w:r>
        <w:rPr>
          <w:rFonts w:hint="eastAsia"/>
        </w:rPr>
        <w:t>查看</w:t>
      </w:r>
      <w:r>
        <w:rPr>
          <w:rFonts w:hint="eastAsia"/>
        </w:rPr>
        <w:t xml:space="preserve"> </w:t>
      </w:r>
      <w:r>
        <w:rPr>
          <w:rFonts w:hint="eastAsia"/>
        </w:rPr>
        <w:t>按钮，可在弹出的对话框中，查看示例内容；单击</w:t>
      </w:r>
      <w:r w:rsidR="00B7463F">
        <w:rPr>
          <w:noProof/>
        </w:rPr>
        <w:drawing>
          <wp:inline distT="0" distB="0" distL="0" distR="0" wp14:anchorId="74FCF081" wp14:editId="26A373D5">
            <wp:extent cx="114310" cy="137172"/>
            <wp:effectExtent l="0" t="0" r="0" b="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14310" cy="137172"/>
                    </a:xfrm>
                    <a:prstGeom prst="rect">
                      <a:avLst/>
                    </a:prstGeom>
                  </pic:spPr>
                </pic:pic>
              </a:graphicData>
            </a:graphic>
          </wp:inline>
        </w:drawing>
      </w:r>
      <w:r>
        <w:rPr>
          <w:rFonts w:hint="eastAsia"/>
        </w:rPr>
        <w:t>图标，在弹出的确认提示框中单击</w:t>
      </w:r>
      <w:r>
        <w:rPr>
          <w:rFonts w:hint="eastAsia"/>
        </w:rPr>
        <w:t xml:space="preserve"> </w:t>
      </w:r>
      <w:r>
        <w:rPr>
          <w:rFonts w:hint="eastAsia"/>
        </w:rPr>
        <w:t>替换</w:t>
      </w:r>
      <w:r>
        <w:rPr>
          <w:rFonts w:hint="eastAsia"/>
        </w:rPr>
        <w:t xml:space="preserve"> </w:t>
      </w:r>
      <w:r>
        <w:rPr>
          <w:rFonts w:hint="eastAsia"/>
        </w:rPr>
        <w:t>按钮后，可将输入框中当前内容快速替换为示例内容。</w:t>
      </w:r>
    </w:p>
    <w:p w:rsidR="004D71E0" w:rsidRDefault="004D71E0" w:rsidP="004D71E0">
      <w:pPr>
        <w:ind w:firstLine="426"/>
      </w:pPr>
      <w:r>
        <w:rPr>
          <w:rFonts w:hint="eastAsia"/>
        </w:rPr>
        <w:t xml:space="preserve">3. </w:t>
      </w:r>
      <w:r>
        <w:rPr>
          <w:rFonts w:hint="eastAsia"/>
        </w:rPr>
        <w:t>确认信息无误后，单击</w:t>
      </w:r>
      <w:r>
        <w:rPr>
          <w:rFonts w:hint="eastAsia"/>
        </w:rPr>
        <w:t xml:space="preserve"> </w:t>
      </w:r>
      <w:r>
        <w:rPr>
          <w:rFonts w:hint="eastAsia"/>
        </w:rPr>
        <w:t>创建</w:t>
      </w:r>
      <w:r>
        <w:rPr>
          <w:rFonts w:hint="eastAsia"/>
        </w:rPr>
        <w:t xml:space="preserve"> </w:t>
      </w:r>
      <w:r>
        <w:rPr>
          <w:rFonts w:hint="eastAsia"/>
        </w:rPr>
        <w:t>按钮。</w:t>
      </w:r>
    </w:p>
    <w:p w:rsidR="004D71E0" w:rsidRDefault="004D71E0" w:rsidP="00B7463F"/>
    <w:p w:rsidR="004D71E0" w:rsidRPr="00B7463F" w:rsidRDefault="004D71E0" w:rsidP="00B7463F">
      <w:pPr>
        <w:pStyle w:val="6"/>
        <w:spacing w:before="0" w:after="0" w:line="240" w:lineRule="auto"/>
        <w:ind w:firstLineChars="201" w:firstLine="424"/>
        <w:rPr>
          <w:rFonts w:asciiTheme="minorEastAsia" w:eastAsiaTheme="minorEastAsia" w:hAnsiTheme="minorEastAsia"/>
          <w:sz w:val="21"/>
          <w:szCs w:val="21"/>
        </w:rPr>
      </w:pPr>
      <w:r w:rsidRPr="00B7463F">
        <w:rPr>
          <w:rFonts w:asciiTheme="minorEastAsia" w:eastAsiaTheme="minorEastAsia" w:hAnsiTheme="minorEastAsia" w:hint="eastAsia"/>
          <w:sz w:val="21"/>
          <w:szCs w:val="21"/>
        </w:rPr>
        <w:t>更新通知模板</w:t>
      </w:r>
    </w:p>
    <w:p w:rsidR="004D71E0" w:rsidRDefault="004D71E0" w:rsidP="004D71E0">
      <w:pPr>
        <w:ind w:firstLine="426"/>
      </w:pPr>
      <w:r>
        <w:rPr>
          <w:rFonts w:hint="eastAsia"/>
        </w:rPr>
        <w:t>更新通知模板的信息，支持更新显示名称、模板类型、模板配置，不支持更新通知模板名称。</w:t>
      </w:r>
    </w:p>
    <w:p w:rsidR="004D71E0" w:rsidRPr="00B7463F" w:rsidRDefault="004D71E0" w:rsidP="004D71E0">
      <w:pPr>
        <w:ind w:firstLine="426"/>
        <w:rPr>
          <w:rFonts w:ascii="黑体" w:eastAsia="黑体" w:hAnsi="黑体"/>
          <w:b/>
        </w:rPr>
      </w:pPr>
      <w:r w:rsidRPr="00B7463F">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通知模板，进入通知模板列表页面。</w:t>
      </w:r>
    </w:p>
    <w:p w:rsidR="004D71E0" w:rsidRDefault="004D71E0" w:rsidP="004D71E0">
      <w:pPr>
        <w:ind w:firstLine="426"/>
      </w:pPr>
      <w:r>
        <w:rPr>
          <w:rFonts w:hint="eastAsia"/>
        </w:rPr>
        <w:t xml:space="preserve">3. </w:t>
      </w:r>
      <w:r>
        <w:rPr>
          <w:rFonts w:hint="eastAsia"/>
        </w:rPr>
        <w:t>单击待查看通知模板记录右侧的</w:t>
      </w:r>
      <w:r w:rsidR="00B7463F">
        <w:rPr>
          <w:noProof/>
        </w:rPr>
        <w:drawing>
          <wp:inline distT="0" distB="0" distL="0" distR="0" wp14:anchorId="69DB9A0D" wp14:editId="28B1C5D5">
            <wp:extent cx="91440" cy="137160"/>
            <wp:effectExtent l="0" t="0" r="3810"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w:t>
      </w:r>
      <w:r>
        <w:rPr>
          <w:rFonts w:hint="eastAsia"/>
        </w:rPr>
        <w:t>更新。</w:t>
      </w:r>
    </w:p>
    <w:p w:rsidR="004D71E0" w:rsidRDefault="004D71E0" w:rsidP="004D71E0">
      <w:pPr>
        <w:ind w:firstLine="426"/>
      </w:pPr>
      <w:r>
        <w:rPr>
          <w:rFonts w:hint="eastAsia"/>
        </w:rPr>
        <w:t>或：</w:t>
      </w:r>
    </w:p>
    <w:p w:rsidR="004D71E0" w:rsidRDefault="004D71E0" w:rsidP="004D71E0">
      <w:pPr>
        <w:ind w:firstLine="426"/>
      </w:pPr>
      <w:r>
        <w:rPr>
          <w:rFonts w:hint="eastAsia"/>
        </w:rPr>
        <w:t xml:space="preserve">i. </w:t>
      </w:r>
      <w:r>
        <w:rPr>
          <w:rFonts w:hint="eastAsia"/>
        </w:rPr>
        <w:t>单击待更新</w:t>
      </w:r>
      <w:r>
        <w:rPr>
          <w:rFonts w:hint="eastAsia"/>
        </w:rPr>
        <w:t xml:space="preserve"> </w:t>
      </w:r>
      <w:r>
        <w:rPr>
          <w:rFonts w:hint="eastAsia"/>
        </w:rPr>
        <w:t>通知模板的名称，进入通知模板详情页面。</w:t>
      </w:r>
    </w:p>
    <w:p w:rsidR="004D71E0" w:rsidRDefault="004D71E0" w:rsidP="004D71E0">
      <w:pPr>
        <w:ind w:firstLine="426"/>
      </w:pPr>
      <w:r>
        <w:rPr>
          <w:rFonts w:hint="eastAsia"/>
        </w:rPr>
        <w:t xml:space="preserve">ii. </w:t>
      </w:r>
      <w:r>
        <w:rPr>
          <w:rFonts w:hint="eastAsia"/>
        </w:rPr>
        <w:t>单击右上角的</w:t>
      </w:r>
      <w:r>
        <w:rPr>
          <w:rFonts w:hint="eastAsia"/>
        </w:rPr>
        <w:t xml:space="preserve"> </w:t>
      </w:r>
      <w:r>
        <w:rPr>
          <w:rFonts w:hint="eastAsia"/>
        </w:rPr>
        <w:t>操作</w:t>
      </w:r>
      <w:r>
        <w:rPr>
          <w:rFonts w:hint="eastAsia"/>
        </w:rPr>
        <w:t xml:space="preserve"> </w:t>
      </w:r>
      <w:r>
        <w:rPr>
          <w:rFonts w:hint="eastAsia"/>
        </w:rPr>
        <w:t>下拉按钮，在展开的下拉列表中选择</w:t>
      </w:r>
      <w:r>
        <w:rPr>
          <w:rFonts w:hint="eastAsia"/>
        </w:rPr>
        <w:t xml:space="preserve"> </w:t>
      </w:r>
      <w:r>
        <w:rPr>
          <w:rFonts w:hint="eastAsia"/>
        </w:rPr>
        <w:t>更新。</w:t>
      </w:r>
    </w:p>
    <w:p w:rsidR="004D71E0" w:rsidRDefault="004D71E0" w:rsidP="004D71E0">
      <w:pPr>
        <w:ind w:firstLine="426"/>
      </w:pPr>
      <w:r>
        <w:rPr>
          <w:rFonts w:hint="eastAsia"/>
        </w:rPr>
        <w:t xml:space="preserve">4. </w:t>
      </w:r>
      <w:r>
        <w:rPr>
          <w:rFonts w:hint="eastAsia"/>
        </w:rPr>
        <w:t>在</w:t>
      </w:r>
      <w:r>
        <w:rPr>
          <w:rFonts w:hint="eastAsia"/>
        </w:rPr>
        <w:t xml:space="preserve"> </w:t>
      </w:r>
      <w:r>
        <w:rPr>
          <w:rFonts w:hint="eastAsia"/>
        </w:rPr>
        <w:t>更新通知模板</w:t>
      </w:r>
      <w:r>
        <w:rPr>
          <w:rFonts w:hint="eastAsia"/>
        </w:rPr>
        <w:t xml:space="preserve"> </w:t>
      </w:r>
      <w:r>
        <w:rPr>
          <w:rFonts w:hint="eastAsia"/>
        </w:rPr>
        <w:t>页面中，参照</w:t>
      </w:r>
      <w:r>
        <w:rPr>
          <w:rFonts w:hint="eastAsia"/>
        </w:rPr>
        <w:t xml:space="preserve"> </w:t>
      </w:r>
      <w:r>
        <w:rPr>
          <w:rFonts w:hint="eastAsia"/>
        </w:rPr>
        <w:t>创建通知模板</w:t>
      </w:r>
      <w:r>
        <w:rPr>
          <w:rFonts w:hint="eastAsia"/>
        </w:rPr>
        <w:t xml:space="preserve"> </w:t>
      </w:r>
      <w:r>
        <w:rPr>
          <w:rFonts w:hint="eastAsia"/>
        </w:rPr>
        <w:t>内容更新通知模板的配置信息。</w:t>
      </w:r>
    </w:p>
    <w:p w:rsidR="004D71E0" w:rsidRDefault="004D71E0" w:rsidP="004D71E0">
      <w:pPr>
        <w:ind w:firstLine="426"/>
      </w:pPr>
    </w:p>
    <w:p w:rsidR="004D71E0" w:rsidRPr="007A73AF" w:rsidRDefault="004D71E0" w:rsidP="007A73AF">
      <w:pPr>
        <w:pStyle w:val="6"/>
        <w:spacing w:before="0" w:after="0" w:line="240" w:lineRule="auto"/>
        <w:ind w:firstLineChars="201" w:firstLine="424"/>
        <w:rPr>
          <w:rFonts w:asciiTheme="minorEastAsia" w:eastAsiaTheme="minorEastAsia" w:hAnsiTheme="minorEastAsia"/>
          <w:sz w:val="21"/>
          <w:szCs w:val="21"/>
        </w:rPr>
      </w:pPr>
      <w:r w:rsidRPr="007A73AF">
        <w:rPr>
          <w:rFonts w:asciiTheme="minorEastAsia" w:eastAsiaTheme="minorEastAsia" w:hAnsiTheme="minorEastAsia" w:hint="eastAsia"/>
          <w:sz w:val="21"/>
          <w:szCs w:val="21"/>
        </w:rPr>
        <w:t>删除通知模板</w:t>
      </w:r>
    </w:p>
    <w:p w:rsidR="004D71E0" w:rsidRDefault="004D71E0" w:rsidP="004D71E0">
      <w:pPr>
        <w:ind w:firstLine="426"/>
      </w:pPr>
      <w:r>
        <w:rPr>
          <w:rFonts w:hint="eastAsia"/>
        </w:rPr>
        <w:t>删除不再使用的通知模板。</w:t>
      </w:r>
    </w:p>
    <w:p w:rsidR="004D71E0" w:rsidRPr="007A73AF" w:rsidRDefault="004D71E0" w:rsidP="004D71E0">
      <w:pPr>
        <w:ind w:firstLine="426"/>
        <w:rPr>
          <w:rFonts w:ascii="黑体" w:eastAsia="黑体" w:hAnsi="黑体"/>
          <w:b/>
        </w:rPr>
      </w:pPr>
      <w:r w:rsidRPr="007A73AF">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通知模板，进入通知模板列表页面。</w:t>
      </w:r>
    </w:p>
    <w:p w:rsidR="004D71E0" w:rsidRDefault="004D71E0" w:rsidP="004D71E0">
      <w:pPr>
        <w:ind w:firstLine="426"/>
      </w:pPr>
      <w:r>
        <w:rPr>
          <w:rFonts w:hint="eastAsia"/>
        </w:rPr>
        <w:t xml:space="preserve">3. </w:t>
      </w:r>
      <w:r>
        <w:rPr>
          <w:rFonts w:hint="eastAsia"/>
        </w:rPr>
        <w:t>单击待查看通知模板记录右侧的</w:t>
      </w:r>
      <w:r w:rsidR="00D72BD4">
        <w:rPr>
          <w:noProof/>
        </w:rPr>
        <w:drawing>
          <wp:inline distT="0" distB="0" distL="0" distR="0" wp14:anchorId="69DB9A0D" wp14:editId="28B1C5D5">
            <wp:extent cx="91440" cy="137160"/>
            <wp:effectExtent l="0" t="0" r="3810" b="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w:t>
      </w:r>
      <w:r>
        <w:rPr>
          <w:rFonts w:hint="eastAsia"/>
        </w:rPr>
        <w:t>删除。</w:t>
      </w:r>
    </w:p>
    <w:p w:rsidR="004D71E0" w:rsidRDefault="004D71E0" w:rsidP="004D71E0">
      <w:pPr>
        <w:ind w:firstLine="426"/>
      </w:pPr>
      <w:r>
        <w:rPr>
          <w:rFonts w:hint="eastAsia"/>
        </w:rPr>
        <w:t>或：</w:t>
      </w:r>
    </w:p>
    <w:p w:rsidR="004D71E0" w:rsidRDefault="004D71E0" w:rsidP="004D71E0">
      <w:pPr>
        <w:ind w:firstLine="426"/>
      </w:pPr>
      <w:r>
        <w:rPr>
          <w:rFonts w:hint="eastAsia"/>
        </w:rPr>
        <w:t xml:space="preserve">i. </w:t>
      </w:r>
      <w:r>
        <w:rPr>
          <w:rFonts w:hint="eastAsia"/>
        </w:rPr>
        <w:t>单击待更新</w:t>
      </w:r>
      <w:r>
        <w:rPr>
          <w:rFonts w:hint="eastAsia"/>
        </w:rPr>
        <w:t xml:space="preserve"> </w:t>
      </w:r>
      <w:r>
        <w:rPr>
          <w:rFonts w:hint="eastAsia"/>
        </w:rPr>
        <w:t>通知模板的名称，进入通知模板详情页面。</w:t>
      </w:r>
    </w:p>
    <w:p w:rsidR="004D71E0" w:rsidRDefault="004D71E0" w:rsidP="004D71E0">
      <w:pPr>
        <w:ind w:firstLine="426"/>
      </w:pPr>
      <w:r>
        <w:rPr>
          <w:rFonts w:hint="eastAsia"/>
        </w:rPr>
        <w:t xml:space="preserve">ii. </w:t>
      </w:r>
      <w:r>
        <w:rPr>
          <w:rFonts w:hint="eastAsia"/>
        </w:rPr>
        <w:t>单击右上角的</w:t>
      </w:r>
      <w:r>
        <w:rPr>
          <w:rFonts w:hint="eastAsia"/>
        </w:rPr>
        <w:t xml:space="preserve"> </w:t>
      </w:r>
      <w:r>
        <w:rPr>
          <w:rFonts w:hint="eastAsia"/>
        </w:rPr>
        <w:t>操作</w:t>
      </w:r>
      <w:r>
        <w:rPr>
          <w:rFonts w:hint="eastAsia"/>
        </w:rPr>
        <w:t xml:space="preserve"> </w:t>
      </w:r>
      <w:r>
        <w:rPr>
          <w:rFonts w:hint="eastAsia"/>
        </w:rPr>
        <w:t>下拉按钮，在展开的下拉列表中选择</w:t>
      </w:r>
      <w:r>
        <w:rPr>
          <w:rFonts w:hint="eastAsia"/>
        </w:rPr>
        <w:t xml:space="preserve"> </w:t>
      </w:r>
      <w:r>
        <w:rPr>
          <w:rFonts w:hint="eastAsia"/>
        </w:rPr>
        <w:t>删除。</w:t>
      </w:r>
    </w:p>
    <w:p w:rsidR="004D71E0" w:rsidRDefault="004D71E0" w:rsidP="004D71E0">
      <w:pPr>
        <w:ind w:firstLine="426"/>
      </w:pPr>
      <w:r>
        <w:rPr>
          <w:rFonts w:hint="eastAsia"/>
        </w:rPr>
        <w:t xml:space="preserve">4. </w:t>
      </w:r>
      <w:r>
        <w:rPr>
          <w:rFonts w:hint="eastAsia"/>
        </w:rPr>
        <w:t>在弹出的确认提示框中，单击</w:t>
      </w:r>
      <w:r>
        <w:rPr>
          <w:rFonts w:hint="eastAsia"/>
        </w:rPr>
        <w:t xml:space="preserve"> </w:t>
      </w:r>
      <w:r>
        <w:rPr>
          <w:rFonts w:hint="eastAsia"/>
        </w:rPr>
        <w:t>确定</w:t>
      </w:r>
      <w:r>
        <w:rPr>
          <w:rFonts w:hint="eastAsia"/>
        </w:rPr>
        <w:t xml:space="preserve"> </w:t>
      </w:r>
      <w:r>
        <w:rPr>
          <w:rFonts w:hint="eastAsia"/>
        </w:rPr>
        <w:t>按钮。</w:t>
      </w:r>
    </w:p>
    <w:p w:rsidR="004D71E0" w:rsidRDefault="004D71E0" w:rsidP="004D71E0">
      <w:pPr>
        <w:ind w:firstLine="426"/>
      </w:pPr>
    </w:p>
    <w:p w:rsidR="004D71E0" w:rsidRPr="00D23B85" w:rsidRDefault="004D71E0" w:rsidP="00D23B85">
      <w:pPr>
        <w:pStyle w:val="5"/>
        <w:spacing w:before="0" w:after="0" w:line="240" w:lineRule="auto"/>
        <w:rPr>
          <w:sz w:val="21"/>
          <w:szCs w:val="21"/>
        </w:rPr>
      </w:pPr>
      <w:r w:rsidRPr="00D23B85">
        <w:rPr>
          <w:rFonts w:hint="eastAsia"/>
          <w:sz w:val="21"/>
          <w:szCs w:val="21"/>
        </w:rPr>
        <w:t>通知发送人</w:t>
      </w:r>
    </w:p>
    <w:p w:rsidR="004D71E0" w:rsidRDefault="004D71E0" w:rsidP="004D71E0">
      <w:pPr>
        <w:ind w:firstLine="426"/>
      </w:pPr>
      <w:r>
        <w:rPr>
          <w:rFonts w:hint="eastAsia"/>
        </w:rPr>
        <w:t>支持基于已有的通知服务器创建通知发送人。将已经过通知服务器认证的用户名和密码配置为发送人，创建通知时可快速选择发送人。</w:t>
      </w:r>
    </w:p>
    <w:p w:rsidR="004D71E0" w:rsidRDefault="004D71E0" w:rsidP="004D71E0">
      <w:pPr>
        <w:ind w:firstLine="426"/>
      </w:pPr>
      <w:r>
        <w:rPr>
          <w:rFonts w:hint="eastAsia"/>
        </w:rPr>
        <w:t>说明：目前，仅支持通过页面创建邮件类型通知的通知发送人。短信类型通知的通知发送人由短信通知服务器的默认配置生成，无需您配置。</w:t>
      </w:r>
    </w:p>
    <w:p w:rsidR="004D71E0" w:rsidRPr="001713D9" w:rsidRDefault="004D71E0" w:rsidP="001713D9">
      <w:pPr>
        <w:pStyle w:val="6"/>
        <w:spacing w:before="0" w:after="0" w:line="240" w:lineRule="auto"/>
        <w:ind w:firstLineChars="201" w:firstLine="424"/>
        <w:rPr>
          <w:rFonts w:asciiTheme="minorEastAsia" w:eastAsiaTheme="minorEastAsia" w:hAnsiTheme="minorEastAsia"/>
          <w:sz w:val="21"/>
          <w:szCs w:val="21"/>
        </w:rPr>
      </w:pPr>
      <w:r w:rsidRPr="001713D9">
        <w:rPr>
          <w:rFonts w:asciiTheme="minorEastAsia" w:eastAsiaTheme="minorEastAsia" w:hAnsiTheme="minorEastAsia" w:hint="eastAsia"/>
          <w:sz w:val="21"/>
          <w:szCs w:val="21"/>
        </w:rPr>
        <w:lastRenderedPageBreak/>
        <w:t>查看通知发送人列表</w:t>
      </w:r>
    </w:p>
    <w:p w:rsidR="004D71E0" w:rsidRDefault="004D71E0" w:rsidP="004D71E0">
      <w:pPr>
        <w:ind w:firstLine="426"/>
      </w:pPr>
      <w:r>
        <w:rPr>
          <w:rFonts w:hint="eastAsia"/>
        </w:rPr>
        <w:t>查看平台上已配置的通知发送人列表。</w:t>
      </w:r>
    </w:p>
    <w:p w:rsidR="004D71E0" w:rsidRPr="001713D9" w:rsidRDefault="004D71E0" w:rsidP="004D71E0">
      <w:pPr>
        <w:ind w:firstLine="426"/>
        <w:rPr>
          <w:rFonts w:ascii="黑体" w:eastAsia="黑体" w:hAnsi="黑体"/>
          <w:b/>
        </w:rPr>
      </w:pPr>
      <w:r w:rsidRPr="001713D9">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通知发送人，进入通知发送人列表页面。</w:t>
      </w:r>
    </w:p>
    <w:p w:rsidR="004D71E0" w:rsidRDefault="004D71E0" w:rsidP="004D71E0">
      <w:pPr>
        <w:ind w:firstLine="426"/>
      </w:pPr>
      <w:r>
        <w:rPr>
          <w:rFonts w:hint="eastAsia"/>
        </w:rPr>
        <w:t>在通知发送人的列表页面，可查看通知发送人的以下信息。</w:t>
      </w:r>
    </w:p>
    <w:tbl>
      <w:tblPr>
        <w:tblW w:w="0" w:type="auto"/>
        <w:shd w:val="clear" w:color="auto" w:fill="FFFFFF"/>
        <w:tblCellMar>
          <w:left w:w="0" w:type="dxa"/>
          <w:right w:w="0" w:type="dxa"/>
        </w:tblCellMar>
        <w:tblLook w:val="04A0" w:firstRow="1" w:lastRow="0" w:firstColumn="1" w:lastColumn="0" w:noHBand="0" w:noVBand="1"/>
      </w:tblPr>
      <w:tblGrid>
        <w:gridCol w:w="1607"/>
        <w:gridCol w:w="6699"/>
      </w:tblGrid>
      <w:tr w:rsidR="00157E5C" w:rsidRPr="00157E5C" w:rsidTr="00157E5C">
        <w:trPr>
          <w:tblHeader/>
        </w:trPr>
        <w:tc>
          <w:tcPr>
            <w:tcW w:w="1607" w:type="dxa"/>
            <w:tcBorders>
              <w:top w:val="single" w:sz="6" w:space="0" w:color="EEEEEE"/>
              <w:bottom w:val="single" w:sz="6" w:space="0" w:color="EEEEEE"/>
              <w:right w:val="single" w:sz="6" w:space="0" w:color="EEEEEE"/>
            </w:tcBorders>
            <w:shd w:val="clear" w:color="auto" w:fill="F6F6F6"/>
            <w:vAlign w:val="center"/>
            <w:hideMark/>
          </w:tcPr>
          <w:p w:rsidR="00157E5C" w:rsidRPr="00157E5C" w:rsidRDefault="00157E5C" w:rsidP="00157E5C">
            <w:pPr>
              <w:widowControl/>
              <w:jc w:val="left"/>
              <w:rPr>
                <w:rFonts w:ascii="Segoe UI" w:eastAsia="宋体" w:hAnsi="Segoe UI" w:cs="Segoe UI"/>
                <w:b/>
                <w:bCs/>
                <w:color w:val="000000"/>
                <w:kern w:val="0"/>
                <w:szCs w:val="21"/>
              </w:rPr>
            </w:pPr>
            <w:r w:rsidRPr="00157E5C">
              <w:rPr>
                <w:rFonts w:ascii="Segoe UI" w:eastAsia="宋体" w:hAnsi="Segoe UI" w:cs="Segoe UI"/>
                <w:b/>
                <w:bCs/>
                <w:color w:val="000000"/>
                <w:kern w:val="0"/>
                <w:szCs w:val="21"/>
              </w:rPr>
              <w:t>参数</w:t>
            </w:r>
          </w:p>
        </w:tc>
        <w:tc>
          <w:tcPr>
            <w:tcW w:w="0" w:type="auto"/>
            <w:tcBorders>
              <w:top w:val="single" w:sz="6" w:space="0" w:color="EEEEEE"/>
              <w:bottom w:val="single" w:sz="6" w:space="0" w:color="EEEEEE"/>
              <w:right w:val="nil"/>
            </w:tcBorders>
            <w:shd w:val="clear" w:color="auto" w:fill="F6F6F6"/>
            <w:vAlign w:val="center"/>
            <w:hideMark/>
          </w:tcPr>
          <w:p w:rsidR="00157E5C" w:rsidRPr="00157E5C" w:rsidRDefault="00157E5C" w:rsidP="00157E5C">
            <w:pPr>
              <w:widowControl/>
              <w:jc w:val="left"/>
              <w:rPr>
                <w:rFonts w:ascii="Segoe UI" w:eastAsia="宋体" w:hAnsi="Segoe UI" w:cs="Segoe UI"/>
                <w:b/>
                <w:bCs/>
                <w:color w:val="000000"/>
                <w:kern w:val="0"/>
                <w:szCs w:val="21"/>
              </w:rPr>
            </w:pPr>
            <w:r w:rsidRPr="00157E5C">
              <w:rPr>
                <w:rFonts w:ascii="Segoe UI" w:eastAsia="宋体" w:hAnsi="Segoe UI" w:cs="Segoe UI"/>
                <w:b/>
                <w:bCs/>
                <w:color w:val="000000"/>
                <w:kern w:val="0"/>
                <w:szCs w:val="21"/>
              </w:rPr>
              <w:t>说明</w:t>
            </w:r>
          </w:p>
        </w:tc>
      </w:tr>
      <w:tr w:rsidR="00157E5C" w:rsidRPr="00157E5C" w:rsidTr="00157E5C">
        <w:tc>
          <w:tcPr>
            <w:tcW w:w="0" w:type="auto"/>
            <w:tcBorders>
              <w:bottom w:val="single" w:sz="6" w:space="0" w:color="E5E5E5"/>
              <w:right w:val="single" w:sz="6" w:space="0" w:color="EEEEEE"/>
            </w:tcBorders>
            <w:shd w:val="clear" w:color="auto" w:fill="FFFFFF"/>
            <w:vAlign w:val="center"/>
            <w:hideMark/>
          </w:tcPr>
          <w:p w:rsidR="00157E5C" w:rsidRPr="00157E5C" w:rsidRDefault="00157E5C" w:rsidP="00157E5C">
            <w:pPr>
              <w:widowControl/>
              <w:jc w:val="left"/>
              <w:rPr>
                <w:rFonts w:ascii="Segoe UI" w:eastAsia="宋体" w:hAnsi="Segoe UI" w:cs="Segoe UI"/>
                <w:color w:val="323232"/>
                <w:kern w:val="0"/>
                <w:szCs w:val="21"/>
              </w:rPr>
            </w:pPr>
            <w:r w:rsidRPr="00157E5C">
              <w:rPr>
                <w:rFonts w:ascii="Segoe UI" w:eastAsia="宋体" w:hAnsi="Segoe UI" w:cs="Segoe UI"/>
                <w:b/>
                <w:bCs/>
                <w:color w:val="323232"/>
                <w:kern w:val="0"/>
                <w:szCs w:val="21"/>
              </w:rPr>
              <w:t>邮箱</w:t>
            </w:r>
          </w:p>
        </w:tc>
        <w:tc>
          <w:tcPr>
            <w:tcW w:w="0" w:type="auto"/>
            <w:tcBorders>
              <w:bottom w:val="single" w:sz="6" w:space="0" w:color="E5E5E5"/>
              <w:right w:val="nil"/>
            </w:tcBorders>
            <w:shd w:val="clear" w:color="auto" w:fill="FFFFFF"/>
            <w:vAlign w:val="center"/>
            <w:hideMark/>
          </w:tcPr>
          <w:p w:rsidR="00157E5C" w:rsidRPr="00157E5C" w:rsidRDefault="00157E5C" w:rsidP="00157E5C">
            <w:pPr>
              <w:widowControl/>
              <w:jc w:val="left"/>
              <w:rPr>
                <w:rFonts w:ascii="Segoe UI" w:eastAsia="宋体" w:hAnsi="Segoe UI" w:cs="Segoe UI"/>
                <w:color w:val="323232"/>
                <w:kern w:val="0"/>
                <w:szCs w:val="21"/>
              </w:rPr>
            </w:pPr>
            <w:r w:rsidRPr="00157E5C">
              <w:rPr>
                <w:rFonts w:ascii="Segoe UI" w:eastAsia="宋体" w:hAnsi="Segoe UI" w:cs="Segoe UI"/>
                <w:color w:val="323232"/>
                <w:kern w:val="0"/>
                <w:szCs w:val="21"/>
              </w:rPr>
              <w:t>通知发送人的邮箱地址。</w:t>
            </w:r>
          </w:p>
        </w:tc>
      </w:tr>
      <w:tr w:rsidR="00157E5C" w:rsidRPr="00157E5C" w:rsidTr="00157E5C">
        <w:tc>
          <w:tcPr>
            <w:tcW w:w="0" w:type="auto"/>
            <w:tcBorders>
              <w:bottom w:val="single" w:sz="6" w:space="0" w:color="E5E5E5"/>
              <w:right w:val="single" w:sz="6" w:space="0" w:color="EEEEEE"/>
            </w:tcBorders>
            <w:shd w:val="clear" w:color="auto" w:fill="FFFFFF"/>
            <w:vAlign w:val="center"/>
            <w:hideMark/>
          </w:tcPr>
          <w:p w:rsidR="00157E5C" w:rsidRPr="00157E5C" w:rsidRDefault="00157E5C" w:rsidP="00157E5C">
            <w:pPr>
              <w:widowControl/>
              <w:jc w:val="left"/>
              <w:rPr>
                <w:rFonts w:ascii="Segoe UI" w:eastAsia="宋体" w:hAnsi="Segoe UI" w:cs="Segoe UI"/>
                <w:color w:val="323232"/>
                <w:kern w:val="0"/>
                <w:szCs w:val="21"/>
              </w:rPr>
            </w:pPr>
            <w:r w:rsidRPr="00157E5C">
              <w:rPr>
                <w:rFonts w:ascii="Segoe UI" w:eastAsia="宋体" w:hAnsi="Segoe UI" w:cs="Segoe UI"/>
                <w:b/>
                <w:bCs/>
                <w:color w:val="323232"/>
                <w:kern w:val="0"/>
                <w:szCs w:val="21"/>
              </w:rPr>
              <w:t>授权码</w:t>
            </w:r>
          </w:p>
        </w:tc>
        <w:tc>
          <w:tcPr>
            <w:tcW w:w="0" w:type="auto"/>
            <w:tcBorders>
              <w:bottom w:val="single" w:sz="6" w:space="0" w:color="E5E5E5"/>
              <w:right w:val="nil"/>
            </w:tcBorders>
            <w:shd w:val="clear" w:color="auto" w:fill="FFFFFF"/>
            <w:vAlign w:val="center"/>
            <w:hideMark/>
          </w:tcPr>
          <w:p w:rsidR="00157E5C" w:rsidRPr="00157E5C" w:rsidRDefault="00157E5C" w:rsidP="00157E5C">
            <w:pPr>
              <w:widowControl/>
              <w:jc w:val="left"/>
              <w:rPr>
                <w:rFonts w:ascii="Segoe UI" w:eastAsia="宋体" w:hAnsi="Segoe UI" w:cs="Segoe UI"/>
                <w:color w:val="323232"/>
                <w:kern w:val="0"/>
                <w:szCs w:val="21"/>
              </w:rPr>
            </w:pPr>
            <w:r w:rsidRPr="00157E5C">
              <w:rPr>
                <w:rFonts w:ascii="Segoe UI" w:eastAsia="宋体" w:hAnsi="Segoe UI" w:cs="Segoe UI"/>
                <w:color w:val="323232"/>
                <w:kern w:val="0"/>
                <w:szCs w:val="21"/>
              </w:rPr>
              <w:t>通知发送人的邮箱授权码。默认不显示，单击密码右侧的</w:t>
            </w:r>
            <w:r w:rsidRPr="00157E5C">
              <w:rPr>
                <w:rFonts w:ascii="Segoe UI" w:eastAsia="宋体" w:hAnsi="Segoe UI" w:cs="Segoe UI"/>
                <w:color w:val="323232"/>
                <w:kern w:val="0"/>
                <w:szCs w:val="21"/>
              </w:rPr>
              <w:t> </w:t>
            </w:r>
            <w:r>
              <w:rPr>
                <w:noProof/>
              </w:rPr>
              <w:drawing>
                <wp:inline distT="0" distB="0" distL="0" distR="0" wp14:anchorId="3B768B1A" wp14:editId="4DC342DB">
                  <wp:extent cx="167655" cy="114310"/>
                  <wp:effectExtent l="0" t="0" r="3810" b="0"/>
                  <wp:docPr id="585"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67655" cy="114310"/>
                          </a:xfrm>
                          <a:prstGeom prst="rect">
                            <a:avLst/>
                          </a:prstGeom>
                        </pic:spPr>
                      </pic:pic>
                    </a:graphicData>
                  </a:graphic>
                </wp:inline>
              </w:drawing>
            </w:r>
            <w:r w:rsidRPr="00157E5C">
              <w:rPr>
                <w:rFonts w:ascii="Segoe UI" w:eastAsia="宋体" w:hAnsi="Segoe UI" w:cs="Segoe UI"/>
                <w:color w:val="323232"/>
                <w:kern w:val="0"/>
                <w:szCs w:val="21"/>
              </w:rPr>
              <w:t> </w:t>
            </w:r>
            <w:r w:rsidRPr="00157E5C">
              <w:rPr>
                <w:rFonts w:ascii="Segoe UI" w:eastAsia="宋体" w:hAnsi="Segoe UI" w:cs="Segoe UI"/>
                <w:color w:val="323232"/>
                <w:kern w:val="0"/>
                <w:szCs w:val="21"/>
              </w:rPr>
              <w:t>图标，可查看授权码。</w:t>
            </w:r>
          </w:p>
        </w:tc>
      </w:tr>
      <w:tr w:rsidR="00157E5C" w:rsidRPr="00157E5C" w:rsidTr="00157E5C">
        <w:tc>
          <w:tcPr>
            <w:tcW w:w="0" w:type="auto"/>
            <w:tcBorders>
              <w:bottom w:val="single" w:sz="6" w:space="0" w:color="E5E5E5"/>
              <w:right w:val="single" w:sz="6" w:space="0" w:color="EEEEEE"/>
            </w:tcBorders>
            <w:shd w:val="clear" w:color="auto" w:fill="FFFFFF"/>
            <w:vAlign w:val="center"/>
            <w:hideMark/>
          </w:tcPr>
          <w:p w:rsidR="00157E5C" w:rsidRPr="00157E5C" w:rsidRDefault="00157E5C" w:rsidP="00157E5C">
            <w:pPr>
              <w:widowControl/>
              <w:jc w:val="left"/>
              <w:rPr>
                <w:rFonts w:ascii="Segoe UI" w:eastAsia="宋体" w:hAnsi="Segoe UI" w:cs="Segoe UI"/>
                <w:color w:val="323232"/>
                <w:kern w:val="0"/>
                <w:szCs w:val="21"/>
              </w:rPr>
            </w:pPr>
            <w:r w:rsidRPr="00157E5C">
              <w:rPr>
                <w:rFonts w:ascii="Segoe UI" w:eastAsia="宋体" w:hAnsi="Segoe UI" w:cs="Segoe UI"/>
                <w:b/>
                <w:bCs/>
                <w:color w:val="323232"/>
                <w:kern w:val="0"/>
                <w:szCs w:val="21"/>
              </w:rPr>
              <w:t>邮件服务器</w:t>
            </w:r>
          </w:p>
        </w:tc>
        <w:tc>
          <w:tcPr>
            <w:tcW w:w="0" w:type="auto"/>
            <w:tcBorders>
              <w:bottom w:val="single" w:sz="6" w:space="0" w:color="E5E5E5"/>
              <w:right w:val="nil"/>
            </w:tcBorders>
            <w:shd w:val="clear" w:color="auto" w:fill="FFFFFF"/>
            <w:vAlign w:val="center"/>
            <w:hideMark/>
          </w:tcPr>
          <w:p w:rsidR="00157E5C" w:rsidRPr="00157E5C" w:rsidRDefault="00157E5C" w:rsidP="00157E5C">
            <w:pPr>
              <w:widowControl/>
              <w:jc w:val="left"/>
              <w:rPr>
                <w:rFonts w:ascii="Segoe UI" w:eastAsia="宋体" w:hAnsi="Segoe UI" w:cs="Segoe UI"/>
                <w:color w:val="323232"/>
                <w:kern w:val="0"/>
                <w:szCs w:val="21"/>
              </w:rPr>
            </w:pPr>
            <w:r w:rsidRPr="00157E5C">
              <w:rPr>
                <w:rFonts w:ascii="Segoe UI" w:eastAsia="宋体" w:hAnsi="Segoe UI" w:cs="Segoe UI"/>
                <w:color w:val="323232"/>
                <w:kern w:val="0"/>
                <w:szCs w:val="21"/>
              </w:rPr>
              <w:t>通知服务器的名称。</w:t>
            </w:r>
          </w:p>
        </w:tc>
      </w:tr>
      <w:tr w:rsidR="00157E5C" w:rsidRPr="00157E5C" w:rsidTr="00157E5C">
        <w:tc>
          <w:tcPr>
            <w:tcW w:w="0" w:type="auto"/>
            <w:tcBorders>
              <w:bottom w:val="single" w:sz="6" w:space="0" w:color="E5E5E5"/>
              <w:right w:val="single" w:sz="6" w:space="0" w:color="EEEEEE"/>
            </w:tcBorders>
            <w:shd w:val="clear" w:color="auto" w:fill="FFFFFF"/>
            <w:vAlign w:val="center"/>
            <w:hideMark/>
          </w:tcPr>
          <w:p w:rsidR="00157E5C" w:rsidRPr="00157E5C" w:rsidRDefault="00157E5C" w:rsidP="00157E5C">
            <w:pPr>
              <w:widowControl/>
              <w:jc w:val="left"/>
              <w:rPr>
                <w:rFonts w:ascii="Segoe UI" w:eastAsia="宋体" w:hAnsi="Segoe UI" w:cs="Segoe UI"/>
                <w:color w:val="323232"/>
                <w:kern w:val="0"/>
                <w:szCs w:val="21"/>
              </w:rPr>
            </w:pPr>
            <w:r w:rsidRPr="00157E5C">
              <w:rPr>
                <w:rFonts w:ascii="Segoe UI" w:eastAsia="宋体" w:hAnsi="Segoe UI" w:cs="Segoe UI"/>
                <w:b/>
                <w:bCs/>
                <w:color w:val="323232"/>
                <w:kern w:val="0"/>
                <w:szCs w:val="21"/>
              </w:rPr>
              <w:t>创建时间</w:t>
            </w:r>
          </w:p>
        </w:tc>
        <w:tc>
          <w:tcPr>
            <w:tcW w:w="0" w:type="auto"/>
            <w:tcBorders>
              <w:bottom w:val="single" w:sz="6" w:space="0" w:color="E5E5E5"/>
              <w:right w:val="nil"/>
            </w:tcBorders>
            <w:shd w:val="clear" w:color="auto" w:fill="FFFFFF"/>
            <w:vAlign w:val="center"/>
            <w:hideMark/>
          </w:tcPr>
          <w:p w:rsidR="00157E5C" w:rsidRPr="00157E5C" w:rsidRDefault="00157E5C" w:rsidP="00157E5C">
            <w:pPr>
              <w:widowControl/>
              <w:jc w:val="left"/>
              <w:rPr>
                <w:rFonts w:ascii="Segoe UI" w:eastAsia="宋体" w:hAnsi="Segoe UI" w:cs="Segoe UI"/>
                <w:color w:val="323232"/>
                <w:kern w:val="0"/>
                <w:szCs w:val="21"/>
              </w:rPr>
            </w:pPr>
            <w:r w:rsidRPr="00157E5C">
              <w:rPr>
                <w:rFonts w:ascii="Segoe UI" w:eastAsia="宋体" w:hAnsi="Segoe UI" w:cs="Segoe UI"/>
                <w:color w:val="323232"/>
                <w:kern w:val="0"/>
                <w:szCs w:val="21"/>
              </w:rPr>
              <w:t>通知发送人在平台上创建的时间。</w:t>
            </w:r>
          </w:p>
        </w:tc>
      </w:tr>
      <w:tr w:rsidR="00157E5C" w:rsidRPr="00157E5C" w:rsidTr="00157E5C">
        <w:tc>
          <w:tcPr>
            <w:tcW w:w="0" w:type="auto"/>
            <w:tcBorders>
              <w:bottom w:val="single" w:sz="6" w:space="0" w:color="E5E5E5"/>
              <w:right w:val="single" w:sz="6" w:space="0" w:color="EEEEEE"/>
            </w:tcBorders>
            <w:shd w:val="clear" w:color="auto" w:fill="FFFFFF"/>
            <w:vAlign w:val="center"/>
            <w:hideMark/>
          </w:tcPr>
          <w:p w:rsidR="00157E5C" w:rsidRPr="00157E5C" w:rsidRDefault="00157E5C" w:rsidP="00157E5C">
            <w:pPr>
              <w:widowControl/>
              <w:jc w:val="left"/>
              <w:rPr>
                <w:rFonts w:ascii="Segoe UI" w:eastAsia="宋体" w:hAnsi="Segoe UI" w:cs="Segoe UI"/>
                <w:color w:val="323232"/>
                <w:kern w:val="0"/>
                <w:szCs w:val="21"/>
              </w:rPr>
            </w:pPr>
            <w:r w:rsidRPr="00157E5C">
              <w:rPr>
                <w:rFonts w:ascii="Segoe UI" w:eastAsia="宋体" w:hAnsi="Segoe UI" w:cs="Segoe UI"/>
                <w:b/>
                <w:bCs/>
                <w:color w:val="323232"/>
                <w:kern w:val="0"/>
                <w:szCs w:val="21"/>
              </w:rPr>
              <w:t>操作</w:t>
            </w:r>
          </w:p>
        </w:tc>
        <w:tc>
          <w:tcPr>
            <w:tcW w:w="0" w:type="auto"/>
            <w:tcBorders>
              <w:bottom w:val="single" w:sz="6" w:space="0" w:color="E5E5E5"/>
              <w:right w:val="nil"/>
            </w:tcBorders>
            <w:shd w:val="clear" w:color="auto" w:fill="FFFFFF"/>
            <w:vAlign w:val="center"/>
            <w:hideMark/>
          </w:tcPr>
          <w:p w:rsidR="00157E5C" w:rsidRPr="00157E5C" w:rsidRDefault="00157E5C" w:rsidP="00157E5C">
            <w:pPr>
              <w:widowControl/>
              <w:jc w:val="left"/>
              <w:rPr>
                <w:rFonts w:ascii="Segoe UI" w:eastAsia="宋体" w:hAnsi="Segoe UI" w:cs="Segoe UI"/>
                <w:color w:val="323232"/>
                <w:kern w:val="0"/>
                <w:szCs w:val="21"/>
              </w:rPr>
            </w:pPr>
            <w:r w:rsidRPr="00157E5C">
              <w:rPr>
                <w:rFonts w:ascii="Segoe UI" w:eastAsia="宋体" w:hAnsi="Segoe UI" w:cs="Segoe UI"/>
                <w:color w:val="323232"/>
                <w:kern w:val="0"/>
                <w:szCs w:val="21"/>
              </w:rPr>
              <w:t>可通过单击指定的通知发送人记录右侧的</w:t>
            </w:r>
            <w:r w:rsidRPr="00157E5C">
              <w:rPr>
                <w:rFonts w:ascii="Segoe UI" w:eastAsia="宋体" w:hAnsi="Segoe UI" w:cs="Segoe UI"/>
                <w:color w:val="323232"/>
                <w:kern w:val="0"/>
                <w:szCs w:val="21"/>
              </w:rPr>
              <w:t> </w:t>
            </w:r>
            <w:r>
              <w:rPr>
                <w:noProof/>
              </w:rPr>
              <w:drawing>
                <wp:inline distT="0" distB="0" distL="0" distR="0" wp14:anchorId="665BBEB9" wp14:editId="68B0A5B5">
                  <wp:extent cx="91440" cy="137160"/>
                  <wp:effectExtent l="0" t="0" r="3810" b="0"/>
                  <wp:docPr id="582"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sidRPr="00157E5C">
              <w:rPr>
                <w:rFonts w:ascii="Segoe UI" w:eastAsia="宋体" w:hAnsi="Segoe UI" w:cs="Segoe UI"/>
                <w:color w:val="323232"/>
                <w:kern w:val="0"/>
                <w:szCs w:val="21"/>
              </w:rPr>
              <w:t> </w:t>
            </w:r>
            <w:r w:rsidRPr="00157E5C">
              <w:rPr>
                <w:rFonts w:ascii="Segoe UI" w:eastAsia="宋体" w:hAnsi="Segoe UI" w:cs="Segoe UI"/>
                <w:color w:val="323232"/>
                <w:kern w:val="0"/>
                <w:szCs w:val="21"/>
              </w:rPr>
              <w:t>图标，选择对通知发送人执行以下操作：</w:t>
            </w:r>
            <w:r w:rsidRPr="00157E5C">
              <w:rPr>
                <w:rFonts w:ascii="Segoe UI" w:eastAsia="宋体" w:hAnsi="Segoe UI" w:cs="Segoe UI"/>
                <w:color w:val="323232"/>
                <w:kern w:val="0"/>
                <w:szCs w:val="21"/>
              </w:rPr>
              <w:br/>
            </w:r>
            <w:r w:rsidRPr="00157E5C">
              <w:rPr>
                <w:rFonts w:ascii="Segoe UI" w:eastAsia="宋体" w:hAnsi="Segoe UI" w:cs="Segoe UI"/>
                <w:b/>
                <w:bCs/>
                <w:color w:val="323232"/>
                <w:kern w:val="0"/>
                <w:szCs w:val="21"/>
              </w:rPr>
              <w:t>更新通知发送人</w:t>
            </w:r>
            <w:r w:rsidRPr="00157E5C">
              <w:rPr>
                <w:rFonts w:ascii="Segoe UI" w:eastAsia="宋体" w:hAnsi="Segoe UI" w:cs="Segoe UI"/>
                <w:color w:val="323232"/>
                <w:kern w:val="0"/>
                <w:szCs w:val="21"/>
              </w:rPr>
              <w:t>：更新通知发送人的信息；</w:t>
            </w:r>
            <w:r w:rsidRPr="00157E5C">
              <w:rPr>
                <w:rFonts w:ascii="Segoe UI" w:eastAsia="宋体" w:hAnsi="Segoe UI" w:cs="Segoe UI"/>
                <w:color w:val="323232"/>
                <w:kern w:val="0"/>
                <w:szCs w:val="21"/>
              </w:rPr>
              <w:br/>
            </w:r>
            <w:r w:rsidRPr="00157E5C">
              <w:rPr>
                <w:rFonts w:ascii="Segoe UI" w:eastAsia="宋体" w:hAnsi="Segoe UI" w:cs="Segoe UI"/>
                <w:b/>
                <w:bCs/>
                <w:color w:val="323232"/>
                <w:kern w:val="0"/>
                <w:szCs w:val="21"/>
              </w:rPr>
              <w:t>删除通知发送人</w:t>
            </w:r>
            <w:r w:rsidRPr="00157E5C">
              <w:rPr>
                <w:rFonts w:ascii="Segoe UI" w:eastAsia="宋体" w:hAnsi="Segoe UI" w:cs="Segoe UI"/>
                <w:color w:val="323232"/>
                <w:kern w:val="0"/>
                <w:szCs w:val="21"/>
              </w:rPr>
              <w:t>：删除通知发送人。</w:t>
            </w:r>
          </w:p>
        </w:tc>
      </w:tr>
    </w:tbl>
    <w:p w:rsidR="004D71E0" w:rsidRPr="00157E5C" w:rsidRDefault="004D71E0" w:rsidP="004D71E0">
      <w:pPr>
        <w:ind w:firstLine="426"/>
      </w:pPr>
    </w:p>
    <w:p w:rsidR="004D71E0" w:rsidRPr="00D5425D" w:rsidRDefault="004D71E0" w:rsidP="00D5425D">
      <w:pPr>
        <w:pStyle w:val="6"/>
        <w:spacing w:before="0" w:after="0" w:line="240" w:lineRule="auto"/>
        <w:ind w:firstLineChars="201" w:firstLine="424"/>
        <w:rPr>
          <w:rFonts w:asciiTheme="minorEastAsia" w:eastAsiaTheme="minorEastAsia" w:hAnsiTheme="minorEastAsia"/>
          <w:sz w:val="21"/>
          <w:szCs w:val="21"/>
        </w:rPr>
      </w:pPr>
      <w:r w:rsidRPr="00D5425D">
        <w:rPr>
          <w:rFonts w:asciiTheme="minorEastAsia" w:eastAsiaTheme="minorEastAsia" w:hAnsiTheme="minorEastAsia" w:hint="eastAsia"/>
          <w:sz w:val="21"/>
          <w:szCs w:val="21"/>
        </w:rPr>
        <w:t>创建邮件通知发送人</w:t>
      </w:r>
    </w:p>
    <w:p w:rsidR="004D71E0" w:rsidRDefault="004D71E0" w:rsidP="004D71E0">
      <w:pPr>
        <w:ind w:firstLine="426"/>
      </w:pPr>
      <w:r>
        <w:rPr>
          <w:rFonts w:hint="eastAsia"/>
        </w:rPr>
        <w:t>创建邮件通知发送人。可为同一个邮箱通知服务器添加多个通知发送人。</w:t>
      </w:r>
    </w:p>
    <w:p w:rsidR="004D71E0" w:rsidRDefault="004D71E0" w:rsidP="004D71E0">
      <w:pPr>
        <w:ind w:firstLine="426"/>
      </w:pPr>
      <w:r>
        <w:rPr>
          <w:rFonts w:hint="eastAsia"/>
        </w:rPr>
        <w:t>说明：目前，仅支持创建邮箱通知发送人，如需配置短信通知发送人，请联系我们的运维工程师获得支持。</w:t>
      </w:r>
    </w:p>
    <w:p w:rsidR="004D71E0" w:rsidRPr="00D5425D" w:rsidRDefault="004D71E0" w:rsidP="004D71E0">
      <w:pPr>
        <w:ind w:firstLine="426"/>
        <w:rPr>
          <w:rFonts w:ascii="黑体" w:eastAsia="黑体" w:hAnsi="黑体"/>
          <w:b/>
        </w:rPr>
      </w:pPr>
      <w:r w:rsidRPr="00D5425D">
        <w:rPr>
          <w:rFonts w:ascii="黑体" w:eastAsia="黑体" w:hAnsi="黑体" w:hint="eastAsia"/>
          <w:b/>
        </w:rPr>
        <w:t>前提条件</w:t>
      </w:r>
    </w:p>
    <w:p w:rsidR="004D71E0" w:rsidRDefault="004D71E0" w:rsidP="004D71E0">
      <w:pPr>
        <w:ind w:firstLine="426"/>
      </w:pPr>
      <w:r>
        <w:rPr>
          <w:rFonts w:hint="eastAsia"/>
        </w:rPr>
        <w:t>在创建通知发送人之前需要您已经创建了一个有效的通知服务器。</w:t>
      </w:r>
    </w:p>
    <w:p w:rsidR="004D71E0" w:rsidRDefault="004D71E0" w:rsidP="004D71E0">
      <w:pPr>
        <w:ind w:firstLine="426"/>
      </w:pPr>
      <w:r>
        <w:rPr>
          <w:rFonts w:hint="eastAsia"/>
        </w:rPr>
        <w:t>已获取到经过通知服务器认证的有效邮箱账号。</w:t>
      </w:r>
    </w:p>
    <w:p w:rsidR="004D71E0" w:rsidRPr="00D5425D" w:rsidRDefault="004D71E0" w:rsidP="004D71E0">
      <w:pPr>
        <w:ind w:firstLine="426"/>
        <w:rPr>
          <w:rFonts w:ascii="黑体" w:eastAsia="黑体" w:hAnsi="黑体"/>
          <w:b/>
        </w:rPr>
      </w:pPr>
      <w:r w:rsidRPr="00D5425D">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通知发送人，进入通知发送人列表页面。</w:t>
      </w:r>
    </w:p>
    <w:p w:rsidR="004D71E0" w:rsidRDefault="004D71E0" w:rsidP="004D71E0">
      <w:pPr>
        <w:ind w:firstLine="426"/>
      </w:pPr>
      <w:r>
        <w:rPr>
          <w:rFonts w:hint="eastAsia"/>
        </w:rPr>
        <w:t xml:space="preserve">3. </w:t>
      </w:r>
      <w:r>
        <w:rPr>
          <w:rFonts w:hint="eastAsia"/>
        </w:rPr>
        <w:t>单击</w:t>
      </w:r>
      <w:r>
        <w:rPr>
          <w:rFonts w:hint="eastAsia"/>
        </w:rPr>
        <w:t xml:space="preserve"> </w:t>
      </w:r>
      <w:r>
        <w:rPr>
          <w:rFonts w:hint="eastAsia"/>
        </w:rPr>
        <w:t>添加发送人</w:t>
      </w:r>
      <w:r>
        <w:rPr>
          <w:rFonts w:hint="eastAsia"/>
        </w:rPr>
        <w:t xml:space="preserve"> </w:t>
      </w:r>
      <w:r>
        <w:rPr>
          <w:rFonts w:hint="eastAsia"/>
        </w:rPr>
        <w:t>按钮，弹出</w:t>
      </w:r>
      <w:r>
        <w:rPr>
          <w:rFonts w:hint="eastAsia"/>
        </w:rPr>
        <w:t xml:space="preserve"> </w:t>
      </w:r>
      <w:r>
        <w:rPr>
          <w:rFonts w:hint="eastAsia"/>
        </w:rPr>
        <w:t>添加发送人</w:t>
      </w:r>
      <w:r>
        <w:rPr>
          <w:rFonts w:hint="eastAsia"/>
        </w:rPr>
        <w:t xml:space="preserve"> </w:t>
      </w:r>
      <w:r>
        <w:rPr>
          <w:rFonts w:hint="eastAsia"/>
        </w:rPr>
        <w:t>对话框。</w:t>
      </w:r>
    </w:p>
    <w:p w:rsidR="004D71E0" w:rsidRDefault="004D71E0" w:rsidP="004D71E0">
      <w:pPr>
        <w:ind w:firstLine="426"/>
      </w:pPr>
      <w:r>
        <w:rPr>
          <w:rFonts w:hint="eastAsia"/>
        </w:rPr>
        <w:t xml:space="preserve">4. </w:t>
      </w:r>
      <w:r>
        <w:rPr>
          <w:rFonts w:hint="eastAsia"/>
        </w:rPr>
        <w:t>单击</w:t>
      </w:r>
      <w:r>
        <w:rPr>
          <w:rFonts w:hint="eastAsia"/>
        </w:rPr>
        <w:t xml:space="preserve"> </w:t>
      </w:r>
      <w:r>
        <w:rPr>
          <w:rFonts w:hint="eastAsia"/>
        </w:rPr>
        <w:t>邮件服务器</w:t>
      </w:r>
      <w:r>
        <w:rPr>
          <w:rFonts w:hint="eastAsia"/>
        </w:rPr>
        <w:t xml:space="preserve"> </w:t>
      </w:r>
      <w:r>
        <w:rPr>
          <w:rFonts w:hint="eastAsia"/>
        </w:rPr>
        <w:t>右侧的下拉选择框，选择已创建的邮箱类型的通知服务器名称。</w:t>
      </w:r>
    </w:p>
    <w:p w:rsidR="004D71E0" w:rsidRDefault="004D71E0" w:rsidP="004D71E0">
      <w:pPr>
        <w:ind w:firstLine="426"/>
      </w:pPr>
      <w:r>
        <w:rPr>
          <w:rFonts w:hint="eastAsia"/>
        </w:rPr>
        <w:t>注意：需要确保您选择的通知服务器是有效的，否则，无法创建通知发送人。</w:t>
      </w:r>
    </w:p>
    <w:p w:rsidR="004D71E0" w:rsidRDefault="004D71E0" w:rsidP="004D71E0">
      <w:pPr>
        <w:ind w:firstLine="426"/>
      </w:pPr>
      <w:r>
        <w:rPr>
          <w:rFonts w:hint="eastAsia"/>
        </w:rPr>
        <w:t xml:space="preserve">5. </w:t>
      </w:r>
      <w:r>
        <w:rPr>
          <w:rFonts w:hint="eastAsia"/>
        </w:rPr>
        <w:t>在</w:t>
      </w:r>
      <w:r>
        <w:rPr>
          <w:rFonts w:hint="eastAsia"/>
        </w:rPr>
        <w:t xml:space="preserve"> </w:t>
      </w:r>
      <w:r>
        <w:rPr>
          <w:rFonts w:hint="eastAsia"/>
        </w:rPr>
        <w:t>邮箱</w:t>
      </w:r>
      <w:r>
        <w:rPr>
          <w:rFonts w:hint="eastAsia"/>
        </w:rPr>
        <w:t xml:space="preserve"> </w:t>
      </w:r>
      <w:r>
        <w:rPr>
          <w:rFonts w:hint="eastAsia"/>
        </w:rPr>
        <w:t>右侧的输入框中，输入已通过服务器认证的有效的邮箱地址。</w:t>
      </w:r>
    </w:p>
    <w:p w:rsidR="004D71E0" w:rsidRDefault="004D71E0" w:rsidP="004D71E0">
      <w:pPr>
        <w:ind w:firstLine="426"/>
      </w:pPr>
      <w:r>
        <w:rPr>
          <w:rFonts w:hint="eastAsia"/>
        </w:rPr>
        <w:t xml:space="preserve">6. </w:t>
      </w:r>
      <w:r>
        <w:rPr>
          <w:rFonts w:hint="eastAsia"/>
        </w:rPr>
        <w:t>在</w:t>
      </w:r>
      <w:r>
        <w:rPr>
          <w:rFonts w:hint="eastAsia"/>
        </w:rPr>
        <w:t xml:space="preserve"> </w:t>
      </w:r>
      <w:r>
        <w:rPr>
          <w:rFonts w:hint="eastAsia"/>
        </w:rPr>
        <w:t>授权码</w:t>
      </w:r>
      <w:r>
        <w:rPr>
          <w:rFonts w:hint="eastAsia"/>
        </w:rPr>
        <w:t xml:space="preserve"> </w:t>
      </w:r>
      <w:r>
        <w:rPr>
          <w:rFonts w:hint="eastAsia"/>
        </w:rPr>
        <w:t>右侧的输入框中，输入邮箱的授权码。</w:t>
      </w:r>
    </w:p>
    <w:p w:rsidR="004D71E0" w:rsidRDefault="004D71E0" w:rsidP="004D71E0">
      <w:pPr>
        <w:ind w:firstLine="426"/>
      </w:pPr>
      <w:r>
        <w:rPr>
          <w:rFonts w:hint="eastAsia"/>
        </w:rPr>
        <w:t>说明：授权码是用于登录第三方客户端的专用密码。</w:t>
      </w:r>
    </w:p>
    <w:p w:rsidR="004D71E0" w:rsidRDefault="004D71E0" w:rsidP="004D71E0">
      <w:pPr>
        <w:ind w:firstLine="426"/>
      </w:pPr>
      <w:r>
        <w:rPr>
          <w:rFonts w:hint="eastAsia"/>
        </w:rPr>
        <w:t>提示：单击输入框右侧的</w:t>
      </w:r>
      <w:r w:rsidR="00D5425D">
        <w:rPr>
          <w:noProof/>
        </w:rPr>
        <w:drawing>
          <wp:inline distT="0" distB="0" distL="0" distR="0" wp14:anchorId="63210D2A" wp14:editId="0602EB4A">
            <wp:extent cx="175275" cy="114310"/>
            <wp:effectExtent l="0" t="0" r="0" b="0"/>
            <wp:docPr id="589"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75275" cy="114310"/>
                    </a:xfrm>
                    <a:prstGeom prst="rect">
                      <a:avLst/>
                    </a:prstGeom>
                  </pic:spPr>
                </pic:pic>
              </a:graphicData>
            </a:graphic>
          </wp:inline>
        </w:drawing>
      </w:r>
      <w:r>
        <w:rPr>
          <w:rFonts w:hint="eastAsia"/>
        </w:rPr>
        <w:t>图标，可显示授权码。</w:t>
      </w:r>
    </w:p>
    <w:p w:rsidR="004D71E0" w:rsidRDefault="004D71E0" w:rsidP="004D71E0">
      <w:pPr>
        <w:ind w:firstLine="426"/>
      </w:pPr>
      <w:r>
        <w:rPr>
          <w:rFonts w:hint="eastAsia"/>
        </w:rPr>
        <w:t xml:space="preserve">7. </w:t>
      </w:r>
      <w:r>
        <w:rPr>
          <w:rFonts w:hint="eastAsia"/>
        </w:rPr>
        <w:t>确保信息无误后，单击</w:t>
      </w:r>
      <w:r>
        <w:rPr>
          <w:rFonts w:hint="eastAsia"/>
        </w:rPr>
        <w:t xml:space="preserve"> </w:t>
      </w:r>
      <w:r>
        <w:rPr>
          <w:rFonts w:hint="eastAsia"/>
        </w:rPr>
        <w:t>添加</w:t>
      </w:r>
      <w:r>
        <w:rPr>
          <w:rFonts w:hint="eastAsia"/>
        </w:rPr>
        <w:t xml:space="preserve"> </w:t>
      </w:r>
      <w:r>
        <w:rPr>
          <w:rFonts w:hint="eastAsia"/>
        </w:rPr>
        <w:t>按钮。</w:t>
      </w:r>
    </w:p>
    <w:p w:rsidR="004D71E0" w:rsidRDefault="004D71E0" w:rsidP="004D71E0">
      <w:pPr>
        <w:ind w:firstLine="426"/>
      </w:pPr>
      <w:r>
        <w:rPr>
          <w:rFonts w:hint="eastAsia"/>
        </w:rPr>
        <w:t>注意：通知服务器配置错误，或邮箱、密码配置错误都会导致添加发送人失败。</w:t>
      </w:r>
    </w:p>
    <w:p w:rsidR="004D71E0" w:rsidRDefault="004D71E0" w:rsidP="004D71E0">
      <w:pPr>
        <w:ind w:firstLine="426"/>
      </w:pPr>
    </w:p>
    <w:p w:rsidR="004D71E0" w:rsidRPr="00D5425D" w:rsidRDefault="004D71E0" w:rsidP="00D5425D">
      <w:pPr>
        <w:pStyle w:val="6"/>
        <w:spacing w:before="0" w:after="0" w:line="240" w:lineRule="auto"/>
        <w:ind w:firstLineChars="201" w:firstLine="424"/>
        <w:rPr>
          <w:rFonts w:asciiTheme="minorEastAsia" w:eastAsiaTheme="minorEastAsia" w:hAnsiTheme="minorEastAsia"/>
          <w:sz w:val="21"/>
          <w:szCs w:val="21"/>
        </w:rPr>
      </w:pPr>
      <w:r w:rsidRPr="00D5425D">
        <w:rPr>
          <w:rFonts w:asciiTheme="minorEastAsia" w:eastAsiaTheme="minorEastAsia" w:hAnsiTheme="minorEastAsia" w:hint="eastAsia"/>
          <w:sz w:val="21"/>
          <w:szCs w:val="21"/>
        </w:rPr>
        <w:t>更新邮件通知发送人</w:t>
      </w:r>
    </w:p>
    <w:p w:rsidR="004D71E0" w:rsidRDefault="004D71E0" w:rsidP="004D71E0">
      <w:pPr>
        <w:ind w:firstLine="426"/>
      </w:pPr>
      <w:r>
        <w:rPr>
          <w:rFonts w:hint="eastAsia"/>
        </w:rPr>
        <w:t>更新邮件通知发送人的信息，例如：邮件服务器、邮箱和密码。</w:t>
      </w:r>
    </w:p>
    <w:p w:rsidR="004D71E0" w:rsidRPr="006903D0" w:rsidRDefault="004D71E0" w:rsidP="004D71E0">
      <w:pPr>
        <w:ind w:firstLine="426"/>
        <w:rPr>
          <w:rFonts w:ascii="黑体" w:eastAsia="黑体" w:hAnsi="黑体"/>
          <w:b/>
        </w:rPr>
      </w:pPr>
      <w:r w:rsidRPr="006903D0">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通知发送人，进入通知发送人列表页面。</w:t>
      </w:r>
    </w:p>
    <w:p w:rsidR="004D71E0" w:rsidRDefault="004D71E0" w:rsidP="004D71E0">
      <w:pPr>
        <w:ind w:firstLine="426"/>
      </w:pPr>
      <w:r>
        <w:rPr>
          <w:rFonts w:hint="eastAsia"/>
        </w:rPr>
        <w:t xml:space="preserve">3. </w:t>
      </w:r>
      <w:r>
        <w:rPr>
          <w:rFonts w:hint="eastAsia"/>
        </w:rPr>
        <w:t>单击待查看通知发送人记录右侧的</w:t>
      </w:r>
      <w:r w:rsidR="006903D0">
        <w:rPr>
          <w:noProof/>
        </w:rPr>
        <w:drawing>
          <wp:inline distT="0" distB="0" distL="0" distR="0" wp14:anchorId="447A5146" wp14:editId="238CD62E">
            <wp:extent cx="91440" cy="137160"/>
            <wp:effectExtent l="0" t="0" r="3810" b="0"/>
            <wp:docPr id="590"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w:t>
      </w:r>
      <w:r>
        <w:rPr>
          <w:rFonts w:hint="eastAsia"/>
        </w:rPr>
        <w:t>更新。</w:t>
      </w:r>
    </w:p>
    <w:p w:rsidR="004D71E0" w:rsidRDefault="004D71E0" w:rsidP="004D71E0">
      <w:pPr>
        <w:ind w:firstLine="426"/>
      </w:pPr>
      <w:r>
        <w:rPr>
          <w:rFonts w:hint="eastAsia"/>
        </w:rPr>
        <w:t xml:space="preserve">4. </w:t>
      </w:r>
      <w:r>
        <w:rPr>
          <w:rFonts w:hint="eastAsia"/>
        </w:rPr>
        <w:t>在弹出的</w:t>
      </w:r>
      <w:r>
        <w:rPr>
          <w:rFonts w:hint="eastAsia"/>
        </w:rPr>
        <w:t xml:space="preserve"> </w:t>
      </w:r>
      <w:r>
        <w:rPr>
          <w:rFonts w:hint="eastAsia"/>
        </w:rPr>
        <w:t>更新发送人</w:t>
      </w:r>
      <w:r>
        <w:rPr>
          <w:rFonts w:hint="eastAsia"/>
        </w:rPr>
        <w:t xml:space="preserve"> </w:t>
      </w:r>
      <w:r>
        <w:rPr>
          <w:rFonts w:hint="eastAsia"/>
        </w:rPr>
        <w:t>对话框中，参照</w:t>
      </w:r>
      <w:r>
        <w:rPr>
          <w:rFonts w:hint="eastAsia"/>
        </w:rPr>
        <w:t xml:space="preserve"> </w:t>
      </w:r>
      <w:r>
        <w:rPr>
          <w:rFonts w:hint="eastAsia"/>
        </w:rPr>
        <w:t>创建邮件通知发送人</w:t>
      </w:r>
      <w:r>
        <w:rPr>
          <w:rFonts w:hint="eastAsia"/>
        </w:rPr>
        <w:t xml:space="preserve"> </w:t>
      </w:r>
      <w:r>
        <w:rPr>
          <w:rFonts w:hint="eastAsia"/>
        </w:rPr>
        <w:t>更新通知发送人的配</w:t>
      </w:r>
      <w:r>
        <w:rPr>
          <w:rFonts w:hint="eastAsia"/>
        </w:rPr>
        <w:lastRenderedPageBreak/>
        <w:t>置信息。</w:t>
      </w:r>
    </w:p>
    <w:p w:rsidR="004D71E0" w:rsidRDefault="004D71E0" w:rsidP="004D71E0">
      <w:pPr>
        <w:ind w:firstLine="426"/>
      </w:pPr>
    </w:p>
    <w:p w:rsidR="004D71E0" w:rsidRPr="002E6041" w:rsidRDefault="004D71E0" w:rsidP="002E6041">
      <w:pPr>
        <w:pStyle w:val="6"/>
        <w:spacing w:before="0" w:after="0" w:line="240" w:lineRule="auto"/>
        <w:ind w:firstLineChars="201" w:firstLine="424"/>
        <w:rPr>
          <w:rFonts w:asciiTheme="minorEastAsia" w:eastAsiaTheme="minorEastAsia" w:hAnsiTheme="minorEastAsia"/>
          <w:sz w:val="21"/>
          <w:szCs w:val="21"/>
        </w:rPr>
      </w:pPr>
      <w:r w:rsidRPr="002E6041">
        <w:rPr>
          <w:rFonts w:asciiTheme="minorEastAsia" w:eastAsiaTheme="minorEastAsia" w:hAnsiTheme="minorEastAsia" w:hint="eastAsia"/>
          <w:sz w:val="21"/>
          <w:szCs w:val="21"/>
        </w:rPr>
        <w:t>删除通知发送人</w:t>
      </w:r>
    </w:p>
    <w:p w:rsidR="004D71E0" w:rsidRDefault="004D71E0" w:rsidP="004D71E0">
      <w:pPr>
        <w:ind w:firstLine="426"/>
      </w:pPr>
      <w:r>
        <w:rPr>
          <w:rFonts w:hint="eastAsia"/>
        </w:rPr>
        <w:t>删除不再使用的通知发送人。</w:t>
      </w:r>
    </w:p>
    <w:p w:rsidR="004D71E0" w:rsidRDefault="004D71E0" w:rsidP="004D71E0">
      <w:pPr>
        <w:ind w:firstLine="426"/>
      </w:pPr>
      <w:r>
        <w:rPr>
          <w:rFonts w:hint="eastAsia"/>
        </w:rPr>
        <w:t>注意：通知服务器删除后，基于该通知服务器创建的通知发送人将失效。</w:t>
      </w:r>
    </w:p>
    <w:p w:rsidR="004D71E0" w:rsidRPr="002E6041" w:rsidRDefault="004D71E0" w:rsidP="004D71E0">
      <w:pPr>
        <w:ind w:firstLine="426"/>
        <w:rPr>
          <w:rFonts w:ascii="黑体" w:eastAsia="黑体" w:hAnsi="黑体"/>
          <w:b/>
        </w:rPr>
      </w:pPr>
      <w:r w:rsidRPr="002E6041">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通知发送人，进入通知发送人列表页面。</w:t>
      </w:r>
    </w:p>
    <w:p w:rsidR="004D71E0" w:rsidRDefault="004D71E0" w:rsidP="004D71E0">
      <w:pPr>
        <w:ind w:firstLine="426"/>
      </w:pPr>
      <w:r>
        <w:rPr>
          <w:rFonts w:hint="eastAsia"/>
        </w:rPr>
        <w:t xml:space="preserve">3. </w:t>
      </w:r>
      <w:r>
        <w:rPr>
          <w:rFonts w:hint="eastAsia"/>
        </w:rPr>
        <w:t>单击待查看通知发送人记录右侧的</w:t>
      </w:r>
      <w:r w:rsidR="00B56C9F">
        <w:rPr>
          <w:noProof/>
        </w:rPr>
        <w:drawing>
          <wp:inline distT="0" distB="0" distL="0" distR="0" wp14:anchorId="447A5146" wp14:editId="238CD62E">
            <wp:extent cx="91440" cy="137160"/>
            <wp:effectExtent l="0" t="0" r="3810" b="0"/>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w:t>
      </w:r>
      <w:r>
        <w:rPr>
          <w:rFonts w:hint="eastAsia"/>
        </w:rPr>
        <w:t>删除。</w:t>
      </w:r>
    </w:p>
    <w:p w:rsidR="004D71E0" w:rsidRDefault="004D71E0" w:rsidP="004D71E0">
      <w:pPr>
        <w:ind w:firstLine="426"/>
      </w:pPr>
      <w:r>
        <w:rPr>
          <w:rFonts w:hint="eastAsia"/>
        </w:rPr>
        <w:t xml:space="preserve">4. </w:t>
      </w:r>
      <w:r>
        <w:rPr>
          <w:rFonts w:hint="eastAsia"/>
        </w:rPr>
        <w:t>在弹出的确认提示框中，单击</w:t>
      </w:r>
      <w:r>
        <w:rPr>
          <w:rFonts w:hint="eastAsia"/>
        </w:rPr>
        <w:t xml:space="preserve"> </w:t>
      </w:r>
      <w:r>
        <w:rPr>
          <w:rFonts w:hint="eastAsia"/>
        </w:rPr>
        <w:t>确定</w:t>
      </w:r>
      <w:r>
        <w:rPr>
          <w:rFonts w:hint="eastAsia"/>
        </w:rPr>
        <w:t xml:space="preserve"> </w:t>
      </w:r>
      <w:r>
        <w:rPr>
          <w:rFonts w:hint="eastAsia"/>
        </w:rPr>
        <w:t>按钮。</w:t>
      </w:r>
    </w:p>
    <w:p w:rsidR="004D71E0" w:rsidRDefault="004D71E0" w:rsidP="004D71E0">
      <w:pPr>
        <w:ind w:firstLine="426"/>
      </w:pPr>
    </w:p>
    <w:p w:rsidR="004D71E0" w:rsidRPr="00D23B85" w:rsidRDefault="004D71E0" w:rsidP="00D23B85">
      <w:pPr>
        <w:pStyle w:val="5"/>
        <w:spacing w:before="0" w:after="0" w:line="240" w:lineRule="auto"/>
        <w:rPr>
          <w:sz w:val="21"/>
          <w:szCs w:val="21"/>
        </w:rPr>
      </w:pPr>
      <w:r w:rsidRPr="00D23B85">
        <w:rPr>
          <w:rFonts w:hint="eastAsia"/>
          <w:sz w:val="21"/>
          <w:szCs w:val="21"/>
        </w:rPr>
        <w:t>通知服务器</w:t>
      </w:r>
    </w:p>
    <w:p w:rsidR="004D71E0" w:rsidRDefault="004D71E0" w:rsidP="004D71E0">
      <w:pPr>
        <w:ind w:firstLine="426"/>
      </w:pPr>
      <w:r>
        <w:rPr>
          <w:rFonts w:hint="eastAsia"/>
        </w:rPr>
        <w:t>通知服务器用于向通知对象发送通知，目前，平台仅支持通过界面配置邮件通知服务器。</w:t>
      </w:r>
    </w:p>
    <w:p w:rsidR="004D71E0" w:rsidRDefault="004D71E0" w:rsidP="004D71E0">
      <w:pPr>
        <w:ind w:firstLine="426"/>
      </w:pPr>
      <w:r>
        <w:rPr>
          <w:rFonts w:hint="eastAsia"/>
        </w:rPr>
        <w:t>如果您需要使用短信通知服务器发送短信通知，请联系我们的运维工程师获得支持。</w:t>
      </w:r>
    </w:p>
    <w:p w:rsidR="004D71E0" w:rsidRDefault="004D71E0" w:rsidP="004D71E0">
      <w:pPr>
        <w:ind w:firstLine="426"/>
      </w:pPr>
    </w:p>
    <w:p w:rsidR="004D71E0" w:rsidRPr="00D23B85" w:rsidRDefault="004D71E0" w:rsidP="00D23B85">
      <w:pPr>
        <w:pStyle w:val="6"/>
        <w:spacing w:before="0" w:after="0" w:line="240" w:lineRule="auto"/>
        <w:ind w:firstLineChars="201" w:firstLine="424"/>
        <w:rPr>
          <w:rFonts w:asciiTheme="minorEastAsia" w:eastAsiaTheme="minorEastAsia" w:hAnsiTheme="minorEastAsia"/>
          <w:sz w:val="21"/>
          <w:szCs w:val="21"/>
        </w:rPr>
      </w:pPr>
      <w:r w:rsidRPr="00D23B85">
        <w:rPr>
          <w:rFonts w:asciiTheme="minorEastAsia" w:eastAsiaTheme="minorEastAsia" w:hAnsiTheme="minorEastAsia" w:hint="eastAsia"/>
          <w:sz w:val="21"/>
          <w:szCs w:val="21"/>
        </w:rPr>
        <w:t>查看通知服务器列表</w:t>
      </w:r>
    </w:p>
    <w:p w:rsidR="004D71E0" w:rsidRDefault="004D71E0" w:rsidP="004D71E0">
      <w:pPr>
        <w:ind w:firstLine="426"/>
      </w:pPr>
      <w:r>
        <w:rPr>
          <w:rFonts w:hint="eastAsia"/>
        </w:rPr>
        <w:t>查看平台上已配置的通知服务器列表。</w:t>
      </w:r>
    </w:p>
    <w:p w:rsidR="004D71E0" w:rsidRDefault="004D71E0" w:rsidP="004D71E0">
      <w:pPr>
        <w:ind w:firstLine="426"/>
      </w:pPr>
      <w:r>
        <w:rPr>
          <w:rFonts w:hint="eastAsia"/>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通知服务器，进入通知服务器列表页面。</w:t>
      </w:r>
    </w:p>
    <w:p w:rsidR="004D71E0" w:rsidRDefault="004D71E0" w:rsidP="004D71E0">
      <w:pPr>
        <w:ind w:firstLine="426"/>
      </w:pPr>
      <w:r>
        <w:rPr>
          <w:rFonts w:hint="eastAsia"/>
        </w:rPr>
        <w:t>在通知服务器的列表页面，可查看通知服务器的以下信息。</w:t>
      </w:r>
    </w:p>
    <w:tbl>
      <w:tblPr>
        <w:tblW w:w="0" w:type="auto"/>
        <w:shd w:val="clear" w:color="auto" w:fill="FFFFFF"/>
        <w:tblCellMar>
          <w:left w:w="0" w:type="dxa"/>
          <w:right w:w="0" w:type="dxa"/>
        </w:tblCellMar>
        <w:tblLook w:val="04A0" w:firstRow="1" w:lastRow="0" w:firstColumn="1" w:lastColumn="0" w:noHBand="0" w:noVBand="1"/>
      </w:tblPr>
      <w:tblGrid>
        <w:gridCol w:w="1632"/>
        <w:gridCol w:w="5258"/>
      </w:tblGrid>
      <w:tr w:rsidR="00D23B85" w:rsidRPr="00D23B85" w:rsidTr="00D23B85">
        <w:trPr>
          <w:tblHeader/>
        </w:trPr>
        <w:tc>
          <w:tcPr>
            <w:tcW w:w="1632" w:type="dxa"/>
            <w:tcBorders>
              <w:top w:val="single" w:sz="6" w:space="0" w:color="EEEEEE"/>
              <w:bottom w:val="single" w:sz="6" w:space="0" w:color="EEEEEE"/>
              <w:right w:val="single" w:sz="6" w:space="0" w:color="EEEEEE"/>
            </w:tcBorders>
            <w:shd w:val="clear" w:color="auto" w:fill="F6F6F6"/>
            <w:vAlign w:val="center"/>
            <w:hideMark/>
          </w:tcPr>
          <w:p w:rsidR="00D23B85" w:rsidRPr="00D23B85" w:rsidRDefault="00D23B85" w:rsidP="00D23B85">
            <w:pPr>
              <w:widowControl/>
              <w:jc w:val="left"/>
              <w:rPr>
                <w:rFonts w:ascii="Segoe UI" w:eastAsia="宋体" w:hAnsi="Segoe UI" w:cs="Segoe UI"/>
                <w:b/>
                <w:bCs/>
                <w:color w:val="000000"/>
                <w:kern w:val="0"/>
                <w:szCs w:val="21"/>
              </w:rPr>
            </w:pPr>
            <w:r w:rsidRPr="00D23B85">
              <w:rPr>
                <w:rFonts w:ascii="Segoe UI" w:eastAsia="宋体" w:hAnsi="Segoe UI" w:cs="Segoe UI"/>
                <w:b/>
                <w:bCs/>
                <w:color w:val="000000"/>
                <w:kern w:val="0"/>
                <w:szCs w:val="21"/>
              </w:rPr>
              <w:t>参数</w:t>
            </w:r>
          </w:p>
        </w:tc>
        <w:tc>
          <w:tcPr>
            <w:tcW w:w="0" w:type="auto"/>
            <w:tcBorders>
              <w:top w:val="single" w:sz="6" w:space="0" w:color="EEEEEE"/>
              <w:bottom w:val="single" w:sz="6" w:space="0" w:color="EEEEEE"/>
              <w:right w:val="nil"/>
            </w:tcBorders>
            <w:shd w:val="clear" w:color="auto" w:fill="F6F6F6"/>
            <w:vAlign w:val="center"/>
            <w:hideMark/>
          </w:tcPr>
          <w:p w:rsidR="00D23B85" w:rsidRPr="00D23B85" w:rsidRDefault="00D23B85" w:rsidP="00D23B85">
            <w:pPr>
              <w:widowControl/>
              <w:jc w:val="left"/>
              <w:rPr>
                <w:rFonts w:ascii="Segoe UI" w:eastAsia="宋体" w:hAnsi="Segoe UI" w:cs="Segoe UI"/>
                <w:b/>
                <w:bCs/>
                <w:color w:val="000000"/>
                <w:kern w:val="0"/>
                <w:szCs w:val="21"/>
              </w:rPr>
            </w:pPr>
            <w:r w:rsidRPr="00D23B85">
              <w:rPr>
                <w:rFonts w:ascii="Segoe UI" w:eastAsia="宋体" w:hAnsi="Segoe UI" w:cs="Segoe UI"/>
                <w:b/>
                <w:bCs/>
                <w:color w:val="000000"/>
                <w:kern w:val="0"/>
                <w:szCs w:val="21"/>
              </w:rPr>
              <w:t>说明</w:t>
            </w:r>
          </w:p>
        </w:tc>
      </w:tr>
      <w:tr w:rsidR="00D23B85" w:rsidRPr="00D23B85" w:rsidTr="00D23B85">
        <w:tc>
          <w:tcPr>
            <w:tcW w:w="0" w:type="auto"/>
            <w:tcBorders>
              <w:bottom w:val="single" w:sz="6" w:space="0" w:color="E5E5E5"/>
              <w:right w:val="single" w:sz="6" w:space="0" w:color="EEEEEE"/>
            </w:tcBorders>
            <w:shd w:val="clear" w:color="auto" w:fill="FFFFFF"/>
            <w:vAlign w:val="center"/>
            <w:hideMark/>
          </w:tcPr>
          <w:p w:rsidR="00D23B85" w:rsidRPr="00D23B85" w:rsidRDefault="00D23B85" w:rsidP="00D23B85">
            <w:pPr>
              <w:widowControl/>
              <w:jc w:val="left"/>
              <w:rPr>
                <w:rFonts w:ascii="Segoe UI" w:eastAsia="宋体" w:hAnsi="Segoe UI" w:cs="Segoe UI"/>
                <w:color w:val="323232"/>
                <w:kern w:val="0"/>
                <w:szCs w:val="21"/>
              </w:rPr>
            </w:pPr>
            <w:r w:rsidRPr="00D23B85">
              <w:rPr>
                <w:rFonts w:ascii="Segoe UI" w:eastAsia="宋体" w:hAnsi="Segoe UI" w:cs="Segoe UI"/>
                <w:b/>
                <w:bCs/>
                <w:color w:val="323232"/>
                <w:kern w:val="0"/>
                <w:szCs w:val="21"/>
              </w:rPr>
              <w:t>名称</w:t>
            </w:r>
          </w:p>
        </w:tc>
        <w:tc>
          <w:tcPr>
            <w:tcW w:w="0" w:type="auto"/>
            <w:tcBorders>
              <w:bottom w:val="single" w:sz="6" w:space="0" w:color="E5E5E5"/>
              <w:right w:val="nil"/>
            </w:tcBorders>
            <w:shd w:val="clear" w:color="auto" w:fill="FFFFFF"/>
            <w:vAlign w:val="center"/>
            <w:hideMark/>
          </w:tcPr>
          <w:p w:rsidR="00D23B85" w:rsidRPr="00D23B85" w:rsidRDefault="00D23B85" w:rsidP="00D23B85">
            <w:pPr>
              <w:widowControl/>
              <w:jc w:val="left"/>
              <w:rPr>
                <w:rFonts w:ascii="Segoe UI" w:eastAsia="宋体" w:hAnsi="Segoe UI" w:cs="Segoe UI"/>
                <w:color w:val="323232"/>
                <w:kern w:val="0"/>
                <w:szCs w:val="21"/>
              </w:rPr>
            </w:pPr>
            <w:r w:rsidRPr="00D23B85">
              <w:rPr>
                <w:rFonts w:ascii="Segoe UI" w:eastAsia="宋体" w:hAnsi="Segoe UI" w:cs="Segoe UI"/>
                <w:color w:val="323232"/>
                <w:kern w:val="0"/>
                <w:szCs w:val="21"/>
              </w:rPr>
              <w:t>通知服务器的名称。名称下方为通知服务器的显示名称。</w:t>
            </w:r>
          </w:p>
        </w:tc>
      </w:tr>
      <w:tr w:rsidR="00D23B85" w:rsidRPr="00D23B85" w:rsidTr="00D23B85">
        <w:tc>
          <w:tcPr>
            <w:tcW w:w="0" w:type="auto"/>
            <w:tcBorders>
              <w:bottom w:val="single" w:sz="6" w:space="0" w:color="E5E5E5"/>
              <w:right w:val="single" w:sz="6" w:space="0" w:color="EEEEEE"/>
            </w:tcBorders>
            <w:shd w:val="clear" w:color="auto" w:fill="FFFFFF"/>
            <w:vAlign w:val="center"/>
            <w:hideMark/>
          </w:tcPr>
          <w:p w:rsidR="00D23B85" w:rsidRPr="00D23B85" w:rsidRDefault="00D23B85" w:rsidP="00D23B85">
            <w:pPr>
              <w:widowControl/>
              <w:jc w:val="left"/>
              <w:rPr>
                <w:rFonts w:ascii="Segoe UI" w:eastAsia="宋体" w:hAnsi="Segoe UI" w:cs="Segoe UI"/>
                <w:color w:val="323232"/>
                <w:kern w:val="0"/>
                <w:szCs w:val="21"/>
              </w:rPr>
            </w:pPr>
            <w:r w:rsidRPr="00D23B85">
              <w:rPr>
                <w:rFonts w:ascii="Segoe UI" w:eastAsia="宋体" w:hAnsi="Segoe UI" w:cs="Segoe UI"/>
                <w:b/>
                <w:bCs/>
                <w:color w:val="323232"/>
                <w:kern w:val="0"/>
                <w:szCs w:val="21"/>
              </w:rPr>
              <w:t>类型</w:t>
            </w:r>
          </w:p>
        </w:tc>
        <w:tc>
          <w:tcPr>
            <w:tcW w:w="0" w:type="auto"/>
            <w:tcBorders>
              <w:bottom w:val="single" w:sz="6" w:space="0" w:color="E5E5E5"/>
              <w:right w:val="nil"/>
            </w:tcBorders>
            <w:shd w:val="clear" w:color="auto" w:fill="FFFFFF"/>
            <w:vAlign w:val="center"/>
            <w:hideMark/>
          </w:tcPr>
          <w:p w:rsidR="00D23B85" w:rsidRPr="00D23B85" w:rsidRDefault="00D23B85" w:rsidP="00D23B85">
            <w:pPr>
              <w:widowControl/>
              <w:jc w:val="left"/>
              <w:rPr>
                <w:rFonts w:ascii="Segoe UI" w:eastAsia="宋体" w:hAnsi="Segoe UI" w:cs="Segoe UI"/>
                <w:color w:val="323232"/>
                <w:kern w:val="0"/>
                <w:szCs w:val="21"/>
              </w:rPr>
            </w:pPr>
            <w:r w:rsidRPr="00D23B85">
              <w:rPr>
                <w:rFonts w:ascii="Segoe UI" w:eastAsia="宋体" w:hAnsi="Segoe UI" w:cs="Segoe UI"/>
                <w:color w:val="323232"/>
                <w:kern w:val="0"/>
                <w:szCs w:val="21"/>
              </w:rPr>
              <w:t>通知服务器的类型。</w:t>
            </w:r>
          </w:p>
        </w:tc>
      </w:tr>
      <w:tr w:rsidR="00D23B85" w:rsidRPr="00D23B85" w:rsidTr="00D23B85">
        <w:tc>
          <w:tcPr>
            <w:tcW w:w="0" w:type="auto"/>
            <w:tcBorders>
              <w:bottom w:val="single" w:sz="6" w:space="0" w:color="E5E5E5"/>
              <w:right w:val="single" w:sz="6" w:space="0" w:color="EEEEEE"/>
            </w:tcBorders>
            <w:shd w:val="clear" w:color="auto" w:fill="FFFFFF"/>
            <w:vAlign w:val="center"/>
            <w:hideMark/>
          </w:tcPr>
          <w:p w:rsidR="00D23B85" w:rsidRPr="00D23B85" w:rsidRDefault="00D23B85" w:rsidP="00D23B85">
            <w:pPr>
              <w:widowControl/>
              <w:jc w:val="left"/>
              <w:rPr>
                <w:rFonts w:ascii="Segoe UI" w:eastAsia="宋体" w:hAnsi="Segoe UI" w:cs="Segoe UI"/>
                <w:color w:val="323232"/>
                <w:kern w:val="0"/>
                <w:szCs w:val="21"/>
              </w:rPr>
            </w:pPr>
            <w:r w:rsidRPr="00D23B85">
              <w:rPr>
                <w:rFonts w:ascii="Segoe UI" w:eastAsia="宋体" w:hAnsi="Segoe UI" w:cs="Segoe UI"/>
                <w:b/>
                <w:bCs/>
                <w:color w:val="323232"/>
                <w:kern w:val="0"/>
                <w:szCs w:val="21"/>
              </w:rPr>
              <w:t>描述</w:t>
            </w:r>
          </w:p>
        </w:tc>
        <w:tc>
          <w:tcPr>
            <w:tcW w:w="0" w:type="auto"/>
            <w:tcBorders>
              <w:bottom w:val="single" w:sz="6" w:space="0" w:color="E5E5E5"/>
              <w:right w:val="nil"/>
            </w:tcBorders>
            <w:shd w:val="clear" w:color="auto" w:fill="FFFFFF"/>
            <w:vAlign w:val="center"/>
            <w:hideMark/>
          </w:tcPr>
          <w:p w:rsidR="00D23B85" w:rsidRPr="00D23B85" w:rsidRDefault="00D23B85" w:rsidP="00D23B85">
            <w:pPr>
              <w:widowControl/>
              <w:jc w:val="left"/>
              <w:rPr>
                <w:rFonts w:ascii="Segoe UI" w:eastAsia="宋体" w:hAnsi="Segoe UI" w:cs="Segoe UI"/>
                <w:color w:val="323232"/>
                <w:kern w:val="0"/>
                <w:szCs w:val="21"/>
              </w:rPr>
            </w:pPr>
            <w:r w:rsidRPr="00D23B85">
              <w:rPr>
                <w:rFonts w:ascii="Segoe UI" w:eastAsia="宋体" w:hAnsi="Segoe UI" w:cs="Segoe UI"/>
                <w:color w:val="323232"/>
                <w:kern w:val="0"/>
                <w:szCs w:val="21"/>
              </w:rPr>
              <w:t>通知服务器的描述信息。</w:t>
            </w:r>
          </w:p>
        </w:tc>
      </w:tr>
      <w:tr w:rsidR="00D23B85" w:rsidRPr="00D23B85" w:rsidTr="00D23B85">
        <w:tc>
          <w:tcPr>
            <w:tcW w:w="0" w:type="auto"/>
            <w:tcBorders>
              <w:bottom w:val="single" w:sz="6" w:space="0" w:color="E5E5E5"/>
              <w:right w:val="single" w:sz="6" w:space="0" w:color="EEEEEE"/>
            </w:tcBorders>
            <w:shd w:val="clear" w:color="auto" w:fill="FFFFFF"/>
            <w:vAlign w:val="center"/>
            <w:hideMark/>
          </w:tcPr>
          <w:p w:rsidR="00D23B85" w:rsidRPr="00D23B85" w:rsidRDefault="00D23B85" w:rsidP="00D23B85">
            <w:pPr>
              <w:widowControl/>
              <w:jc w:val="left"/>
              <w:rPr>
                <w:rFonts w:ascii="Segoe UI" w:eastAsia="宋体" w:hAnsi="Segoe UI" w:cs="Segoe UI"/>
                <w:color w:val="323232"/>
                <w:kern w:val="0"/>
                <w:szCs w:val="21"/>
              </w:rPr>
            </w:pPr>
            <w:r w:rsidRPr="00D23B85">
              <w:rPr>
                <w:rFonts w:ascii="Segoe UI" w:eastAsia="宋体" w:hAnsi="Segoe UI" w:cs="Segoe UI"/>
                <w:b/>
                <w:bCs/>
                <w:color w:val="323232"/>
                <w:kern w:val="0"/>
                <w:szCs w:val="21"/>
              </w:rPr>
              <w:t>创建时间</w:t>
            </w:r>
          </w:p>
        </w:tc>
        <w:tc>
          <w:tcPr>
            <w:tcW w:w="0" w:type="auto"/>
            <w:tcBorders>
              <w:bottom w:val="single" w:sz="6" w:space="0" w:color="E5E5E5"/>
              <w:right w:val="nil"/>
            </w:tcBorders>
            <w:shd w:val="clear" w:color="auto" w:fill="FFFFFF"/>
            <w:vAlign w:val="center"/>
            <w:hideMark/>
          </w:tcPr>
          <w:p w:rsidR="00D23B85" w:rsidRPr="00D23B85" w:rsidRDefault="00D23B85" w:rsidP="00D23B85">
            <w:pPr>
              <w:widowControl/>
              <w:jc w:val="left"/>
              <w:rPr>
                <w:rFonts w:ascii="Segoe UI" w:eastAsia="宋体" w:hAnsi="Segoe UI" w:cs="Segoe UI"/>
                <w:color w:val="323232"/>
                <w:kern w:val="0"/>
                <w:szCs w:val="21"/>
              </w:rPr>
            </w:pPr>
            <w:r w:rsidRPr="00D23B85">
              <w:rPr>
                <w:rFonts w:ascii="Segoe UI" w:eastAsia="宋体" w:hAnsi="Segoe UI" w:cs="Segoe UI"/>
                <w:color w:val="323232"/>
                <w:kern w:val="0"/>
                <w:szCs w:val="21"/>
              </w:rPr>
              <w:t>通知服务器在平台上创建的时间。</w:t>
            </w:r>
          </w:p>
        </w:tc>
      </w:tr>
    </w:tbl>
    <w:p w:rsidR="00D23B85" w:rsidRPr="00D23B85" w:rsidRDefault="00D23B85" w:rsidP="004D71E0">
      <w:pPr>
        <w:ind w:firstLine="426"/>
      </w:pPr>
    </w:p>
    <w:p w:rsidR="004D71E0" w:rsidRPr="00D23B85" w:rsidRDefault="004D71E0" w:rsidP="00D23B85">
      <w:pPr>
        <w:pStyle w:val="6"/>
        <w:spacing w:before="0" w:after="0" w:line="240" w:lineRule="auto"/>
        <w:ind w:firstLineChars="201" w:firstLine="424"/>
        <w:rPr>
          <w:rFonts w:asciiTheme="minorEastAsia" w:eastAsiaTheme="minorEastAsia" w:hAnsiTheme="minorEastAsia"/>
          <w:sz w:val="21"/>
          <w:szCs w:val="21"/>
        </w:rPr>
      </w:pPr>
      <w:r w:rsidRPr="00D23B85">
        <w:rPr>
          <w:rFonts w:asciiTheme="minorEastAsia" w:eastAsiaTheme="minorEastAsia" w:hAnsiTheme="minorEastAsia" w:hint="eastAsia"/>
          <w:sz w:val="21"/>
          <w:szCs w:val="21"/>
        </w:rPr>
        <w:t>创建通知服务器</w:t>
      </w:r>
    </w:p>
    <w:p w:rsidR="004D71E0" w:rsidRDefault="004D71E0" w:rsidP="004D71E0">
      <w:pPr>
        <w:ind w:firstLine="426"/>
      </w:pPr>
      <w:r>
        <w:rPr>
          <w:rFonts w:hint="eastAsia"/>
        </w:rPr>
        <w:t>创建通知服务器，提供通知发送服务。</w:t>
      </w:r>
    </w:p>
    <w:p w:rsidR="004D71E0" w:rsidRDefault="004D71E0" w:rsidP="004D71E0">
      <w:pPr>
        <w:ind w:firstLine="426"/>
      </w:pPr>
      <w:r>
        <w:rPr>
          <w:rFonts w:hint="eastAsia"/>
        </w:rPr>
        <w:t>说明：目前，仅支持创建邮箱通知服务器，如需配置短信通知服务器，请联系我们的运维工程师获得支持。</w:t>
      </w:r>
    </w:p>
    <w:p w:rsidR="004D71E0" w:rsidRPr="00874653" w:rsidRDefault="004D71E0" w:rsidP="004D71E0">
      <w:pPr>
        <w:ind w:firstLine="426"/>
        <w:rPr>
          <w:rFonts w:ascii="黑体" w:eastAsia="黑体" w:hAnsi="黑体"/>
          <w:b/>
        </w:rPr>
      </w:pPr>
      <w:r w:rsidRPr="00874653">
        <w:rPr>
          <w:rFonts w:ascii="黑体" w:eastAsia="黑体" w:hAnsi="黑体" w:hint="eastAsia"/>
          <w:b/>
        </w:rPr>
        <w:t>前提条件</w:t>
      </w:r>
    </w:p>
    <w:p w:rsidR="004D71E0" w:rsidRDefault="004D71E0" w:rsidP="004D71E0">
      <w:pPr>
        <w:ind w:firstLine="426"/>
      </w:pPr>
      <w:r>
        <w:rPr>
          <w:rFonts w:hint="eastAsia"/>
        </w:rPr>
        <w:t>在创建通知服务器之前需要您已经申请或配置了一台相应类型的通知服务器。</w:t>
      </w:r>
    </w:p>
    <w:p w:rsidR="004D71E0" w:rsidRDefault="004D71E0" w:rsidP="004D71E0">
      <w:pPr>
        <w:ind w:firstLine="426"/>
      </w:pPr>
      <w:r>
        <w:rPr>
          <w:rFonts w:hint="eastAsia"/>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通知服务器，进入通知服务器列表页面。</w:t>
      </w:r>
    </w:p>
    <w:p w:rsidR="004D71E0" w:rsidRDefault="004D71E0" w:rsidP="004D71E0">
      <w:pPr>
        <w:ind w:firstLine="426"/>
      </w:pPr>
      <w:r>
        <w:rPr>
          <w:rFonts w:hint="eastAsia"/>
        </w:rPr>
        <w:t xml:space="preserve">3. </w:t>
      </w:r>
      <w:r>
        <w:rPr>
          <w:rFonts w:hint="eastAsia"/>
        </w:rPr>
        <w:t>单击</w:t>
      </w:r>
      <w:r>
        <w:rPr>
          <w:rFonts w:hint="eastAsia"/>
        </w:rPr>
        <w:t xml:space="preserve"> </w:t>
      </w:r>
      <w:r>
        <w:rPr>
          <w:rFonts w:hint="eastAsia"/>
        </w:rPr>
        <w:t>创建通知服务器</w:t>
      </w:r>
      <w:r>
        <w:rPr>
          <w:rFonts w:hint="eastAsia"/>
        </w:rPr>
        <w:t xml:space="preserve"> </w:t>
      </w:r>
      <w:r>
        <w:rPr>
          <w:rFonts w:hint="eastAsia"/>
        </w:rPr>
        <w:t>按钮，进入</w:t>
      </w:r>
      <w:r>
        <w:rPr>
          <w:rFonts w:hint="eastAsia"/>
        </w:rPr>
        <w:t xml:space="preserve"> </w:t>
      </w:r>
      <w:r>
        <w:rPr>
          <w:rFonts w:hint="eastAsia"/>
        </w:rPr>
        <w:t>创建通知服务器</w:t>
      </w:r>
      <w:r>
        <w:rPr>
          <w:rFonts w:hint="eastAsia"/>
        </w:rPr>
        <w:t xml:space="preserve"> </w:t>
      </w:r>
      <w:r>
        <w:rPr>
          <w:rFonts w:hint="eastAsia"/>
        </w:rPr>
        <w:t>页面。</w:t>
      </w:r>
    </w:p>
    <w:p w:rsidR="004D71E0" w:rsidRDefault="004D71E0" w:rsidP="004D71E0">
      <w:pPr>
        <w:ind w:firstLine="426"/>
      </w:pPr>
      <w:r>
        <w:rPr>
          <w:rFonts w:hint="eastAsia"/>
        </w:rPr>
        <w:t xml:space="preserve">4. </w:t>
      </w:r>
      <w:r>
        <w:rPr>
          <w:rFonts w:hint="eastAsia"/>
        </w:rPr>
        <w:t>在</w:t>
      </w:r>
      <w:r>
        <w:rPr>
          <w:rFonts w:hint="eastAsia"/>
        </w:rPr>
        <w:t xml:space="preserve"> </w:t>
      </w:r>
      <w:r>
        <w:rPr>
          <w:rFonts w:hint="eastAsia"/>
        </w:rPr>
        <w:t>基本信息</w:t>
      </w:r>
      <w:r>
        <w:rPr>
          <w:rFonts w:hint="eastAsia"/>
        </w:rPr>
        <w:t xml:space="preserve"> </w:t>
      </w:r>
      <w:r>
        <w:rPr>
          <w:rFonts w:hint="eastAsia"/>
        </w:rPr>
        <w:t>区域，配置以下参数。</w:t>
      </w:r>
    </w:p>
    <w:p w:rsidR="004D71E0" w:rsidRDefault="004D71E0" w:rsidP="004D71E0">
      <w:pPr>
        <w:ind w:firstLine="426"/>
      </w:pPr>
      <w:r>
        <w:rPr>
          <w:rFonts w:hint="eastAsia"/>
        </w:rPr>
        <w:t>名称：通知服务器的名称。</w:t>
      </w:r>
    </w:p>
    <w:p w:rsidR="004D71E0" w:rsidRDefault="004D71E0" w:rsidP="004D71E0">
      <w:pPr>
        <w:ind w:firstLine="426"/>
      </w:pPr>
      <w:r>
        <w:rPr>
          <w:rFonts w:hint="eastAsia"/>
        </w:rPr>
        <w:t>支持输入</w:t>
      </w:r>
      <w:r>
        <w:rPr>
          <w:rFonts w:hint="eastAsia"/>
        </w:rPr>
        <w:t xml:space="preserve"> a-z </w:t>
      </w:r>
      <w:r>
        <w:rPr>
          <w:rFonts w:hint="eastAsia"/>
        </w:rPr>
        <w:t>、</w:t>
      </w:r>
      <w:r>
        <w:rPr>
          <w:rFonts w:hint="eastAsia"/>
        </w:rPr>
        <w:t xml:space="preserve">0-9 </w:t>
      </w:r>
      <w:r>
        <w:rPr>
          <w:rFonts w:hint="eastAsia"/>
        </w:rPr>
        <w:t>、</w:t>
      </w:r>
      <w:r>
        <w:rPr>
          <w:rFonts w:hint="eastAsia"/>
        </w:rPr>
        <w:t xml:space="preserve">- </w:t>
      </w:r>
      <w:r>
        <w:rPr>
          <w:rFonts w:hint="eastAsia"/>
        </w:rPr>
        <w:t>，并且以</w:t>
      </w:r>
      <w:r>
        <w:rPr>
          <w:rFonts w:hint="eastAsia"/>
        </w:rPr>
        <w:t xml:space="preserve"> a-z </w:t>
      </w:r>
      <w:r>
        <w:rPr>
          <w:rFonts w:hint="eastAsia"/>
        </w:rPr>
        <w:t>、</w:t>
      </w:r>
      <w:r>
        <w:rPr>
          <w:rFonts w:hint="eastAsia"/>
        </w:rPr>
        <w:t xml:space="preserve">0-9 </w:t>
      </w:r>
      <w:r>
        <w:rPr>
          <w:rFonts w:hint="eastAsia"/>
        </w:rPr>
        <w:t>开头或结尾。</w:t>
      </w:r>
    </w:p>
    <w:p w:rsidR="004D71E0" w:rsidRDefault="004D71E0" w:rsidP="004D71E0">
      <w:pPr>
        <w:ind w:firstLine="426"/>
      </w:pPr>
      <w:r>
        <w:rPr>
          <w:rFonts w:hint="eastAsia"/>
        </w:rPr>
        <w:t>显示名称：输入通知服务器的显示名称。</w:t>
      </w:r>
    </w:p>
    <w:p w:rsidR="004D71E0" w:rsidRDefault="004D71E0" w:rsidP="004D71E0">
      <w:pPr>
        <w:ind w:firstLine="426"/>
      </w:pPr>
      <w:r>
        <w:rPr>
          <w:rFonts w:hint="eastAsia"/>
        </w:rPr>
        <w:t>（可选）描述：输入通知服务器的描述信息。</w:t>
      </w:r>
    </w:p>
    <w:p w:rsidR="004D71E0" w:rsidRDefault="004D71E0" w:rsidP="004D71E0">
      <w:pPr>
        <w:ind w:firstLine="426"/>
      </w:pPr>
      <w:r>
        <w:rPr>
          <w:rFonts w:hint="eastAsia"/>
        </w:rPr>
        <w:t xml:space="preserve">5. </w:t>
      </w:r>
      <w:r>
        <w:rPr>
          <w:rFonts w:hint="eastAsia"/>
        </w:rPr>
        <w:t>在</w:t>
      </w:r>
      <w:r>
        <w:rPr>
          <w:rFonts w:hint="eastAsia"/>
        </w:rPr>
        <w:t xml:space="preserve"> </w:t>
      </w:r>
      <w:r>
        <w:rPr>
          <w:rFonts w:hint="eastAsia"/>
        </w:rPr>
        <w:t>服务器配置</w:t>
      </w:r>
      <w:r>
        <w:rPr>
          <w:rFonts w:hint="eastAsia"/>
        </w:rPr>
        <w:t xml:space="preserve"> </w:t>
      </w:r>
      <w:r>
        <w:rPr>
          <w:rFonts w:hint="eastAsia"/>
        </w:rPr>
        <w:t>区域，配置以下参数。</w:t>
      </w:r>
    </w:p>
    <w:p w:rsidR="004D71E0" w:rsidRDefault="004D71E0" w:rsidP="004D71E0">
      <w:pPr>
        <w:ind w:firstLine="426"/>
      </w:pPr>
      <w:r>
        <w:rPr>
          <w:rFonts w:hint="eastAsia"/>
        </w:rPr>
        <w:t>服务地址：通知服务器的地址。例如：</w:t>
      </w:r>
      <w:r>
        <w:rPr>
          <w:rFonts w:hint="eastAsia"/>
        </w:rPr>
        <w:t xml:space="preserve"> smtp.yeah.net </w:t>
      </w:r>
      <w:r>
        <w:rPr>
          <w:rFonts w:hint="eastAsia"/>
        </w:rPr>
        <w:t>。</w:t>
      </w:r>
    </w:p>
    <w:p w:rsidR="004D71E0" w:rsidRDefault="004D71E0" w:rsidP="004D71E0">
      <w:pPr>
        <w:ind w:firstLine="426"/>
      </w:pPr>
      <w:r>
        <w:rPr>
          <w:rFonts w:hint="eastAsia"/>
        </w:rPr>
        <w:lastRenderedPageBreak/>
        <w:t>端口：通知服务器的端口号。当勾选了</w:t>
      </w:r>
      <w:r>
        <w:rPr>
          <w:rFonts w:hint="eastAsia"/>
        </w:rPr>
        <w:t xml:space="preserve"> </w:t>
      </w:r>
      <w:r>
        <w:rPr>
          <w:rFonts w:hint="eastAsia"/>
        </w:rPr>
        <w:t>使用</w:t>
      </w:r>
      <w:r>
        <w:rPr>
          <w:rFonts w:hint="eastAsia"/>
        </w:rPr>
        <w:t xml:space="preserve"> SSL </w:t>
      </w:r>
      <w:r>
        <w:rPr>
          <w:rFonts w:hint="eastAsia"/>
        </w:rPr>
        <w:t>时，端口号需要输入</w:t>
      </w:r>
      <w:r>
        <w:rPr>
          <w:rFonts w:hint="eastAsia"/>
        </w:rPr>
        <w:t xml:space="preserve"> SSL </w:t>
      </w:r>
      <w:r>
        <w:rPr>
          <w:rFonts w:hint="eastAsia"/>
        </w:rPr>
        <w:t>端口号。</w:t>
      </w:r>
    </w:p>
    <w:p w:rsidR="004D71E0" w:rsidRDefault="004D71E0" w:rsidP="004D71E0">
      <w:pPr>
        <w:ind w:firstLine="426"/>
      </w:pPr>
      <w:r>
        <w:rPr>
          <w:rFonts w:hint="eastAsia"/>
        </w:rPr>
        <w:t>使用</w:t>
      </w:r>
      <w:r>
        <w:rPr>
          <w:rFonts w:hint="eastAsia"/>
        </w:rPr>
        <w:t xml:space="preserve"> SSL</w:t>
      </w:r>
      <w:r>
        <w:rPr>
          <w:rFonts w:hint="eastAsia"/>
        </w:rPr>
        <w:t>：使用</w:t>
      </w:r>
      <w:r>
        <w:rPr>
          <w:rFonts w:hint="eastAsia"/>
        </w:rPr>
        <w:t xml:space="preserve"> SSL </w:t>
      </w:r>
      <w:r>
        <w:rPr>
          <w:rFonts w:hint="eastAsia"/>
        </w:rPr>
        <w:t>协议加密的开关，默认关闭。</w:t>
      </w:r>
    </w:p>
    <w:p w:rsidR="004D71E0" w:rsidRDefault="004D71E0" w:rsidP="004D71E0">
      <w:pPr>
        <w:ind w:firstLine="426"/>
      </w:pPr>
      <w:r>
        <w:rPr>
          <w:rFonts w:hint="eastAsia"/>
        </w:rPr>
        <w:t>用于控制通知发送时是否使用</w:t>
      </w:r>
      <w:r>
        <w:rPr>
          <w:rFonts w:hint="eastAsia"/>
        </w:rPr>
        <w:t xml:space="preserve"> SSL </w:t>
      </w:r>
      <w:r>
        <w:rPr>
          <w:rFonts w:hint="eastAsia"/>
        </w:rPr>
        <w:t>协议进行加密。</w:t>
      </w:r>
    </w:p>
    <w:p w:rsidR="004D71E0" w:rsidRDefault="004D71E0" w:rsidP="004D71E0">
      <w:pPr>
        <w:ind w:firstLine="426"/>
      </w:pPr>
      <w:r>
        <w:rPr>
          <w:rFonts w:hint="eastAsia"/>
        </w:rPr>
        <w:t>跳过非安全验证：非安全验证（</w:t>
      </w:r>
      <w:r>
        <w:rPr>
          <w:rFonts w:hint="eastAsia"/>
        </w:rPr>
        <w:t>insecureSkipVerify</w:t>
      </w:r>
      <w:r>
        <w:rPr>
          <w:rFonts w:hint="eastAsia"/>
        </w:rPr>
        <w:t>）开关，默认关闭。</w:t>
      </w:r>
    </w:p>
    <w:p w:rsidR="004D71E0" w:rsidRDefault="004D71E0" w:rsidP="004D71E0">
      <w:pPr>
        <w:ind w:firstLine="426"/>
      </w:pPr>
      <w:r>
        <w:rPr>
          <w:rFonts w:hint="eastAsia"/>
        </w:rPr>
        <w:t>该开关用来控制是否校验客户端证书和服务器主机名。如果打开开关，则不会校验证书以及证书中的主机名和服务器主机名是否一致。</w:t>
      </w:r>
    </w:p>
    <w:p w:rsidR="004D71E0" w:rsidRDefault="004D71E0" w:rsidP="004D71E0">
      <w:pPr>
        <w:ind w:firstLine="426"/>
      </w:pPr>
      <w:r>
        <w:rPr>
          <w:rFonts w:hint="eastAsia"/>
        </w:rPr>
        <w:t xml:space="preserve">6. </w:t>
      </w:r>
      <w:r>
        <w:rPr>
          <w:rFonts w:hint="eastAsia"/>
        </w:rPr>
        <w:t>确认信息无误后，单击</w:t>
      </w:r>
      <w:r>
        <w:rPr>
          <w:rFonts w:hint="eastAsia"/>
        </w:rPr>
        <w:t xml:space="preserve"> </w:t>
      </w:r>
      <w:r>
        <w:rPr>
          <w:rFonts w:hint="eastAsia"/>
        </w:rPr>
        <w:t>创建</w:t>
      </w:r>
      <w:r>
        <w:rPr>
          <w:rFonts w:hint="eastAsia"/>
        </w:rPr>
        <w:t xml:space="preserve"> </w:t>
      </w:r>
      <w:r>
        <w:rPr>
          <w:rFonts w:hint="eastAsia"/>
        </w:rPr>
        <w:t>按钮。</w:t>
      </w:r>
    </w:p>
    <w:p w:rsidR="004D71E0" w:rsidRDefault="004D71E0" w:rsidP="004D71E0">
      <w:pPr>
        <w:ind w:firstLine="426"/>
      </w:pPr>
    </w:p>
    <w:p w:rsidR="004D71E0" w:rsidRPr="00874653" w:rsidRDefault="004D71E0" w:rsidP="00874653">
      <w:pPr>
        <w:pStyle w:val="6"/>
        <w:spacing w:before="0" w:after="0" w:line="240" w:lineRule="auto"/>
        <w:ind w:firstLineChars="201" w:firstLine="424"/>
        <w:rPr>
          <w:rFonts w:asciiTheme="minorEastAsia" w:eastAsiaTheme="minorEastAsia" w:hAnsiTheme="minorEastAsia"/>
          <w:sz w:val="21"/>
          <w:szCs w:val="21"/>
        </w:rPr>
      </w:pPr>
      <w:r w:rsidRPr="00874653">
        <w:rPr>
          <w:rFonts w:asciiTheme="minorEastAsia" w:eastAsiaTheme="minorEastAsia" w:hAnsiTheme="minorEastAsia" w:hint="eastAsia"/>
          <w:sz w:val="21"/>
          <w:szCs w:val="21"/>
        </w:rPr>
        <w:t>查看通知服务器详情</w:t>
      </w:r>
    </w:p>
    <w:p w:rsidR="004D71E0" w:rsidRDefault="004D71E0" w:rsidP="004D71E0">
      <w:pPr>
        <w:ind w:firstLine="426"/>
      </w:pPr>
      <w:r>
        <w:rPr>
          <w:rFonts w:hint="eastAsia"/>
        </w:rPr>
        <w:t>查看已创建通知服务器的详细信息。</w:t>
      </w:r>
    </w:p>
    <w:p w:rsidR="004D71E0" w:rsidRPr="00874653" w:rsidRDefault="004D71E0" w:rsidP="004D71E0">
      <w:pPr>
        <w:ind w:firstLine="426"/>
        <w:rPr>
          <w:rFonts w:ascii="黑体" w:eastAsia="黑体" w:hAnsi="黑体"/>
          <w:b/>
        </w:rPr>
      </w:pPr>
      <w:r w:rsidRPr="00874653">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通知服务器，进入通知服务器列表页面。</w:t>
      </w:r>
    </w:p>
    <w:p w:rsidR="004D71E0" w:rsidRDefault="004D71E0" w:rsidP="004D71E0">
      <w:pPr>
        <w:ind w:firstLine="426"/>
      </w:pPr>
      <w:r>
        <w:rPr>
          <w:rFonts w:hint="eastAsia"/>
        </w:rPr>
        <w:t xml:space="preserve">3. </w:t>
      </w:r>
      <w:r>
        <w:rPr>
          <w:rFonts w:hint="eastAsia"/>
        </w:rPr>
        <w:t>单击</w:t>
      </w:r>
      <w:r>
        <w:rPr>
          <w:rFonts w:hint="eastAsia"/>
        </w:rPr>
        <w:t xml:space="preserve"> </w:t>
      </w:r>
      <w:r>
        <w:rPr>
          <w:rFonts w:hint="eastAsia"/>
        </w:rPr>
        <w:t>创建通知服务器</w:t>
      </w:r>
      <w:r>
        <w:rPr>
          <w:rFonts w:hint="eastAsia"/>
        </w:rPr>
        <w:t xml:space="preserve"> </w:t>
      </w:r>
      <w:r>
        <w:rPr>
          <w:rFonts w:hint="eastAsia"/>
        </w:rPr>
        <w:t>按钮，进入</w:t>
      </w:r>
      <w:r>
        <w:rPr>
          <w:rFonts w:hint="eastAsia"/>
        </w:rPr>
        <w:t xml:space="preserve"> </w:t>
      </w:r>
      <w:r>
        <w:rPr>
          <w:rFonts w:hint="eastAsia"/>
        </w:rPr>
        <w:t>创建通知服务器</w:t>
      </w:r>
      <w:r>
        <w:rPr>
          <w:rFonts w:hint="eastAsia"/>
        </w:rPr>
        <w:t xml:space="preserve"> </w:t>
      </w:r>
      <w:r>
        <w:rPr>
          <w:rFonts w:hint="eastAsia"/>
        </w:rPr>
        <w:t>页面。</w:t>
      </w:r>
    </w:p>
    <w:p w:rsidR="004D71E0" w:rsidRDefault="004D71E0" w:rsidP="004D71E0">
      <w:pPr>
        <w:ind w:firstLine="426"/>
      </w:pPr>
      <w:r>
        <w:rPr>
          <w:rFonts w:hint="eastAsia"/>
        </w:rPr>
        <w:t xml:space="preserve">4. </w:t>
      </w:r>
      <w:r>
        <w:rPr>
          <w:rFonts w:hint="eastAsia"/>
        </w:rPr>
        <w:t>单击待查看</w:t>
      </w:r>
      <w:r>
        <w:rPr>
          <w:rFonts w:hint="eastAsia"/>
        </w:rPr>
        <w:t xml:space="preserve"> </w:t>
      </w:r>
      <w:r>
        <w:rPr>
          <w:rFonts w:hint="eastAsia"/>
        </w:rPr>
        <w:t>通知服务器名称，进入通知服务器详情页面。</w:t>
      </w:r>
    </w:p>
    <w:p w:rsidR="004D71E0" w:rsidRDefault="004D71E0" w:rsidP="004D71E0">
      <w:pPr>
        <w:ind w:firstLine="426"/>
      </w:pPr>
      <w:r>
        <w:rPr>
          <w:rFonts w:hint="eastAsia"/>
        </w:rPr>
        <w:t xml:space="preserve">5. </w:t>
      </w:r>
      <w:r>
        <w:rPr>
          <w:rFonts w:hint="eastAsia"/>
        </w:rPr>
        <w:t>在通知服务器详情页面，查看通知服务器的基本信息和服务器配置信息。</w:t>
      </w:r>
    </w:p>
    <w:p w:rsidR="004D71E0" w:rsidRDefault="004D71E0" w:rsidP="004D71E0">
      <w:pPr>
        <w:ind w:firstLine="426"/>
      </w:pPr>
    </w:p>
    <w:p w:rsidR="004D71E0" w:rsidRPr="006A6EC2" w:rsidRDefault="004D71E0" w:rsidP="006A6EC2">
      <w:pPr>
        <w:pStyle w:val="6"/>
        <w:spacing w:before="0" w:after="0" w:line="240" w:lineRule="auto"/>
        <w:ind w:firstLineChars="201" w:firstLine="424"/>
        <w:rPr>
          <w:rFonts w:asciiTheme="minorEastAsia" w:eastAsiaTheme="minorEastAsia" w:hAnsiTheme="minorEastAsia"/>
          <w:sz w:val="21"/>
          <w:szCs w:val="21"/>
        </w:rPr>
      </w:pPr>
      <w:r w:rsidRPr="006A6EC2">
        <w:rPr>
          <w:rFonts w:asciiTheme="minorEastAsia" w:eastAsiaTheme="minorEastAsia" w:hAnsiTheme="minorEastAsia" w:hint="eastAsia"/>
          <w:sz w:val="21"/>
          <w:szCs w:val="21"/>
        </w:rPr>
        <w:t>更新通知服务器</w:t>
      </w:r>
    </w:p>
    <w:p w:rsidR="004D71E0" w:rsidRDefault="004D71E0" w:rsidP="004D71E0">
      <w:pPr>
        <w:ind w:firstLine="426"/>
      </w:pPr>
      <w:r>
        <w:rPr>
          <w:rFonts w:hint="eastAsia"/>
        </w:rPr>
        <w:t>更新通知服务器的信息，例如：服务器配置信息等。不支持更新名称。</w:t>
      </w:r>
    </w:p>
    <w:p w:rsidR="004D71E0" w:rsidRPr="006A6EC2" w:rsidRDefault="004D71E0" w:rsidP="004D71E0">
      <w:pPr>
        <w:ind w:firstLine="426"/>
        <w:rPr>
          <w:rFonts w:ascii="黑体" w:eastAsia="黑体" w:hAnsi="黑体"/>
          <w:b/>
        </w:rPr>
      </w:pPr>
      <w:r w:rsidRPr="006A6EC2">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通知服务器，进入通知服务器列表页面。</w:t>
      </w:r>
    </w:p>
    <w:p w:rsidR="004D71E0" w:rsidRDefault="004D71E0" w:rsidP="004D71E0">
      <w:pPr>
        <w:ind w:firstLine="426"/>
      </w:pPr>
      <w:r>
        <w:rPr>
          <w:rFonts w:hint="eastAsia"/>
        </w:rPr>
        <w:t xml:space="preserve">3. </w:t>
      </w:r>
      <w:r>
        <w:rPr>
          <w:rFonts w:hint="eastAsia"/>
        </w:rPr>
        <w:t>单击待查看</w:t>
      </w:r>
      <w:r>
        <w:rPr>
          <w:rFonts w:hint="eastAsia"/>
        </w:rPr>
        <w:t xml:space="preserve"> </w:t>
      </w:r>
      <w:r>
        <w:rPr>
          <w:rFonts w:hint="eastAsia"/>
        </w:rPr>
        <w:t>通知服务器名称，进入通知服务器详情页面。</w:t>
      </w:r>
    </w:p>
    <w:p w:rsidR="004D71E0" w:rsidRDefault="004D71E0" w:rsidP="004D71E0">
      <w:pPr>
        <w:ind w:firstLine="426"/>
      </w:pPr>
      <w:r>
        <w:rPr>
          <w:rFonts w:hint="eastAsia"/>
        </w:rPr>
        <w:t xml:space="preserve">4. </w:t>
      </w:r>
      <w:r>
        <w:rPr>
          <w:rFonts w:hint="eastAsia"/>
        </w:rPr>
        <w:t>单击详情页面右上角的</w:t>
      </w:r>
      <w:r>
        <w:rPr>
          <w:rFonts w:hint="eastAsia"/>
        </w:rPr>
        <w:t xml:space="preserve"> </w:t>
      </w:r>
      <w:r>
        <w:rPr>
          <w:rFonts w:hint="eastAsia"/>
        </w:rPr>
        <w:t>操作</w:t>
      </w:r>
      <w:r>
        <w:rPr>
          <w:rFonts w:hint="eastAsia"/>
        </w:rPr>
        <w:t xml:space="preserve"> </w:t>
      </w:r>
      <w:r>
        <w:rPr>
          <w:rFonts w:hint="eastAsia"/>
        </w:rPr>
        <w:t>下拉按钮，在展开的下拉列表中选择</w:t>
      </w:r>
      <w:r>
        <w:rPr>
          <w:rFonts w:hint="eastAsia"/>
        </w:rPr>
        <w:t xml:space="preserve"> </w:t>
      </w:r>
      <w:r>
        <w:rPr>
          <w:rFonts w:hint="eastAsia"/>
        </w:rPr>
        <w:t>更新。</w:t>
      </w:r>
    </w:p>
    <w:p w:rsidR="004D71E0" w:rsidRDefault="004D71E0" w:rsidP="004D71E0">
      <w:pPr>
        <w:ind w:firstLine="426"/>
      </w:pPr>
      <w:r>
        <w:rPr>
          <w:rFonts w:hint="eastAsia"/>
        </w:rPr>
        <w:t xml:space="preserve">5. </w:t>
      </w:r>
      <w:r>
        <w:rPr>
          <w:rFonts w:hint="eastAsia"/>
        </w:rPr>
        <w:t>进入</w:t>
      </w:r>
      <w:r>
        <w:rPr>
          <w:rFonts w:hint="eastAsia"/>
        </w:rPr>
        <w:t xml:space="preserve"> </w:t>
      </w:r>
      <w:r>
        <w:rPr>
          <w:rFonts w:hint="eastAsia"/>
        </w:rPr>
        <w:t>更新通知服务器</w:t>
      </w:r>
      <w:r>
        <w:rPr>
          <w:rFonts w:hint="eastAsia"/>
        </w:rPr>
        <w:t xml:space="preserve"> </w:t>
      </w:r>
      <w:r>
        <w:rPr>
          <w:rFonts w:hint="eastAsia"/>
        </w:rPr>
        <w:t>页面后，参照</w:t>
      </w:r>
      <w:r>
        <w:rPr>
          <w:rFonts w:hint="eastAsia"/>
        </w:rPr>
        <w:t xml:space="preserve"> </w:t>
      </w:r>
      <w:r>
        <w:rPr>
          <w:rFonts w:hint="eastAsia"/>
        </w:rPr>
        <w:t>创建通知服务器</w:t>
      </w:r>
      <w:r>
        <w:rPr>
          <w:rFonts w:hint="eastAsia"/>
        </w:rPr>
        <w:t xml:space="preserve"> </w:t>
      </w:r>
      <w:r>
        <w:rPr>
          <w:rFonts w:hint="eastAsia"/>
        </w:rPr>
        <w:t>更新除名称之外的配置信息。</w:t>
      </w:r>
    </w:p>
    <w:p w:rsidR="004D71E0" w:rsidRDefault="004D71E0" w:rsidP="004D71E0">
      <w:pPr>
        <w:ind w:firstLine="426"/>
      </w:pPr>
    </w:p>
    <w:p w:rsidR="004D71E0" w:rsidRPr="006A6EC2" w:rsidRDefault="004D71E0" w:rsidP="006A6EC2">
      <w:pPr>
        <w:pStyle w:val="6"/>
        <w:spacing w:before="0" w:after="0" w:line="240" w:lineRule="auto"/>
        <w:ind w:firstLineChars="201" w:firstLine="424"/>
        <w:rPr>
          <w:rFonts w:asciiTheme="minorEastAsia" w:eastAsiaTheme="minorEastAsia" w:hAnsiTheme="minorEastAsia"/>
          <w:sz w:val="21"/>
          <w:szCs w:val="21"/>
        </w:rPr>
      </w:pPr>
      <w:r w:rsidRPr="006A6EC2">
        <w:rPr>
          <w:rFonts w:asciiTheme="minorEastAsia" w:eastAsiaTheme="minorEastAsia" w:hAnsiTheme="minorEastAsia" w:hint="eastAsia"/>
          <w:sz w:val="21"/>
          <w:szCs w:val="21"/>
        </w:rPr>
        <w:t>删除通知服务器</w:t>
      </w:r>
    </w:p>
    <w:p w:rsidR="004D71E0" w:rsidRDefault="004D71E0" w:rsidP="004D71E0">
      <w:pPr>
        <w:ind w:firstLine="426"/>
      </w:pPr>
      <w:r>
        <w:rPr>
          <w:rFonts w:hint="eastAsia"/>
        </w:rPr>
        <w:t>删除不再使用的通知服务器。</w:t>
      </w:r>
    </w:p>
    <w:p w:rsidR="004D71E0" w:rsidRPr="006A6EC2" w:rsidRDefault="004D71E0" w:rsidP="004D71E0">
      <w:pPr>
        <w:ind w:firstLine="426"/>
        <w:rPr>
          <w:rFonts w:ascii="黑体" w:eastAsia="黑体" w:hAnsi="黑体"/>
          <w:b/>
        </w:rPr>
      </w:pPr>
      <w:r w:rsidRPr="006A6EC2">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通知服务器，进入通知服务器列表页面。</w:t>
      </w:r>
    </w:p>
    <w:p w:rsidR="004D71E0" w:rsidRDefault="004D71E0" w:rsidP="004D71E0">
      <w:pPr>
        <w:ind w:firstLine="426"/>
      </w:pPr>
      <w:r>
        <w:rPr>
          <w:rFonts w:hint="eastAsia"/>
        </w:rPr>
        <w:t xml:space="preserve">3. </w:t>
      </w:r>
      <w:r>
        <w:rPr>
          <w:rFonts w:hint="eastAsia"/>
        </w:rPr>
        <w:t>单击待查看</w:t>
      </w:r>
      <w:r>
        <w:rPr>
          <w:rFonts w:hint="eastAsia"/>
        </w:rPr>
        <w:t xml:space="preserve"> </w:t>
      </w:r>
      <w:r>
        <w:rPr>
          <w:rFonts w:hint="eastAsia"/>
        </w:rPr>
        <w:t>通知服务器名称，进入通知服务器详情页面。</w:t>
      </w:r>
    </w:p>
    <w:p w:rsidR="004D71E0" w:rsidRDefault="004D71E0" w:rsidP="004D71E0">
      <w:pPr>
        <w:ind w:firstLine="426"/>
      </w:pPr>
      <w:r>
        <w:rPr>
          <w:rFonts w:hint="eastAsia"/>
        </w:rPr>
        <w:t xml:space="preserve">4. </w:t>
      </w:r>
      <w:r>
        <w:rPr>
          <w:rFonts w:hint="eastAsia"/>
        </w:rPr>
        <w:t>单击详情页面右上角的</w:t>
      </w:r>
      <w:r>
        <w:rPr>
          <w:rFonts w:hint="eastAsia"/>
        </w:rPr>
        <w:t xml:space="preserve"> </w:t>
      </w:r>
      <w:r>
        <w:rPr>
          <w:rFonts w:hint="eastAsia"/>
        </w:rPr>
        <w:t>操作</w:t>
      </w:r>
      <w:r>
        <w:rPr>
          <w:rFonts w:hint="eastAsia"/>
        </w:rPr>
        <w:t xml:space="preserve"> </w:t>
      </w:r>
      <w:r>
        <w:rPr>
          <w:rFonts w:hint="eastAsia"/>
        </w:rPr>
        <w:t>下拉按钮，在展开的下拉列表中选择</w:t>
      </w:r>
      <w:r>
        <w:rPr>
          <w:rFonts w:hint="eastAsia"/>
        </w:rPr>
        <w:t xml:space="preserve"> </w:t>
      </w:r>
      <w:r>
        <w:rPr>
          <w:rFonts w:hint="eastAsia"/>
        </w:rPr>
        <w:t>删除。</w:t>
      </w:r>
    </w:p>
    <w:p w:rsidR="004D71E0" w:rsidRDefault="004D71E0" w:rsidP="004D71E0">
      <w:pPr>
        <w:ind w:firstLine="426"/>
      </w:pPr>
      <w:r>
        <w:rPr>
          <w:rFonts w:hint="eastAsia"/>
        </w:rPr>
        <w:t xml:space="preserve">5. </w:t>
      </w:r>
      <w:r>
        <w:rPr>
          <w:rFonts w:hint="eastAsia"/>
        </w:rPr>
        <w:t>在弹出的确认对话框的输入框中，输入通知服务器的名称后单击</w:t>
      </w:r>
      <w:r>
        <w:rPr>
          <w:rFonts w:hint="eastAsia"/>
        </w:rPr>
        <w:t xml:space="preserve"> </w:t>
      </w:r>
      <w:r>
        <w:rPr>
          <w:rFonts w:hint="eastAsia"/>
        </w:rPr>
        <w:t>删除</w:t>
      </w:r>
      <w:r>
        <w:rPr>
          <w:rFonts w:hint="eastAsia"/>
        </w:rPr>
        <w:t xml:space="preserve"> </w:t>
      </w:r>
      <w:r>
        <w:rPr>
          <w:rFonts w:hint="eastAsia"/>
        </w:rPr>
        <w:t>按钮。</w:t>
      </w:r>
    </w:p>
    <w:p w:rsidR="004D71E0" w:rsidRDefault="004D71E0" w:rsidP="004D71E0">
      <w:pPr>
        <w:ind w:firstLine="426"/>
      </w:pPr>
    </w:p>
    <w:p w:rsidR="004D71E0" w:rsidRPr="006A6EC2" w:rsidRDefault="004D71E0" w:rsidP="006A6EC2">
      <w:pPr>
        <w:pStyle w:val="5"/>
        <w:spacing w:before="0" w:after="0" w:line="240" w:lineRule="auto"/>
        <w:rPr>
          <w:sz w:val="21"/>
          <w:szCs w:val="21"/>
        </w:rPr>
      </w:pPr>
      <w:r w:rsidRPr="006A6EC2">
        <w:rPr>
          <w:rFonts w:hint="eastAsia"/>
          <w:sz w:val="21"/>
          <w:szCs w:val="21"/>
        </w:rPr>
        <w:t>消息管理</w:t>
      </w:r>
    </w:p>
    <w:p w:rsidR="004D71E0" w:rsidRDefault="004D71E0" w:rsidP="004D71E0">
      <w:pPr>
        <w:ind w:firstLine="426"/>
      </w:pPr>
      <w:r>
        <w:rPr>
          <w:rFonts w:hint="eastAsia"/>
        </w:rPr>
        <w:t>平台的消息管理功能，允许具有平台管理相关权限的用户主动向平台上的其他用户推送平台的全局消息，包括异常消息、系统消息、产品消息和平台公告。</w:t>
      </w:r>
    </w:p>
    <w:p w:rsidR="004D71E0" w:rsidRDefault="004D71E0" w:rsidP="004D71E0">
      <w:pPr>
        <w:ind w:firstLine="426"/>
      </w:pPr>
      <w:r>
        <w:rPr>
          <w:rFonts w:hint="eastAsia"/>
        </w:rPr>
        <w:t>在运维中心，具有平台管理相关权限的用户可查看、创建并设置消息的类型、常驻时间、标题以及内容。</w:t>
      </w:r>
    </w:p>
    <w:p w:rsidR="004D71E0" w:rsidRDefault="004D71E0" w:rsidP="004D71E0">
      <w:pPr>
        <w:ind w:firstLine="426"/>
      </w:pPr>
      <w:r>
        <w:rPr>
          <w:rFonts w:hint="eastAsia"/>
        </w:rPr>
        <w:t>消息推送后，在平台中心以及子产品的管理视图或业务视图，所有具有访问权限的用户（消息接收人）可查看平台实时推送的消息和</w:t>
      </w:r>
      <w:r>
        <w:rPr>
          <w:rFonts w:hint="eastAsia"/>
        </w:rPr>
        <w:t xml:space="preserve"> 7 </w:t>
      </w:r>
      <w:r>
        <w:rPr>
          <w:rFonts w:hint="eastAsia"/>
        </w:rPr>
        <w:t>天内的历史消息（不超过</w:t>
      </w:r>
      <w:r>
        <w:rPr>
          <w:rFonts w:hint="eastAsia"/>
        </w:rPr>
        <w:t xml:space="preserve"> 500 </w:t>
      </w:r>
      <w:r>
        <w:rPr>
          <w:rFonts w:hint="eastAsia"/>
        </w:rPr>
        <w:t>条）。同时，支持消息接收人通过关闭</w:t>
      </w:r>
      <w:r>
        <w:rPr>
          <w:rFonts w:hint="eastAsia"/>
        </w:rPr>
        <w:t>/</w:t>
      </w:r>
      <w:r>
        <w:rPr>
          <w:rFonts w:hint="eastAsia"/>
        </w:rPr>
        <w:t>打开消息推送开关，控制是否在用户停留的浏览器页面弹出平台实时推送的非常驻消息提示框。</w:t>
      </w:r>
    </w:p>
    <w:p w:rsidR="004D71E0" w:rsidRPr="006A6EC2" w:rsidRDefault="004D71E0" w:rsidP="006A6EC2">
      <w:pPr>
        <w:pStyle w:val="6"/>
        <w:spacing w:before="0" w:after="0" w:line="240" w:lineRule="auto"/>
        <w:ind w:firstLineChars="201" w:firstLine="424"/>
        <w:rPr>
          <w:rFonts w:asciiTheme="minorEastAsia" w:eastAsiaTheme="minorEastAsia" w:hAnsiTheme="minorEastAsia"/>
          <w:sz w:val="21"/>
          <w:szCs w:val="21"/>
        </w:rPr>
      </w:pPr>
      <w:r w:rsidRPr="006A6EC2">
        <w:rPr>
          <w:rFonts w:asciiTheme="minorEastAsia" w:eastAsiaTheme="minorEastAsia" w:hAnsiTheme="minorEastAsia" w:hint="eastAsia"/>
          <w:sz w:val="21"/>
          <w:szCs w:val="21"/>
        </w:rPr>
        <w:lastRenderedPageBreak/>
        <w:t>查看消息列表</w:t>
      </w:r>
    </w:p>
    <w:p w:rsidR="004D71E0" w:rsidRDefault="004D71E0" w:rsidP="004D71E0">
      <w:pPr>
        <w:ind w:firstLine="426"/>
      </w:pPr>
      <w:r>
        <w:rPr>
          <w:rFonts w:hint="eastAsia"/>
        </w:rPr>
        <w:t>支持查看平台上近</w:t>
      </w:r>
      <w:r>
        <w:rPr>
          <w:rFonts w:hint="eastAsia"/>
        </w:rPr>
        <w:t xml:space="preserve"> 7 </w:t>
      </w:r>
      <w:r>
        <w:rPr>
          <w:rFonts w:hint="eastAsia"/>
        </w:rPr>
        <w:t>天内创建的消息的列表。</w:t>
      </w:r>
    </w:p>
    <w:p w:rsidR="004D71E0" w:rsidRDefault="004D71E0" w:rsidP="004D71E0">
      <w:pPr>
        <w:ind w:firstLine="426"/>
      </w:pPr>
      <w:r>
        <w:rPr>
          <w:rFonts w:hint="eastAsia"/>
        </w:rPr>
        <w:t>操作步骤</w:t>
      </w:r>
    </w:p>
    <w:p w:rsidR="004D71E0" w:rsidRDefault="004D71E0" w:rsidP="004D71E0">
      <w:pPr>
        <w:ind w:firstLine="426"/>
      </w:pPr>
      <w:r>
        <w:rPr>
          <w:rFonts w:hint="eastAsia"/>
        </w:rPr>
        <w:t xml:space="preserve">1. </w:t>
      </w:r>
      <w:r>
        <w:rPr>
          <w:rFonts w:hint="eastAsia"/>
        </w:rPr>
        <w:t>登录平台，切换至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消息管理，进入消息列表页面。</w:t>
      </w:r>
    </w:p>
    <w:p w:rsidR="004D71E0" w:rsidRDefault="004D71E0" w:rsidP="004D71E0">
      <w:pPr>
        <w:ind w:firstLine="426"/>
      </w:pPr>
      <w:r>
        <w:rPr>
          <w:rFonts w:hint="eastAsia"/>
        </w:rPr>
        <w:t>在消息的列表页面，可查看消息的以下信息。</w:t>
      </w:r>
    </w:p>
    <w:p w:rsidR="004D71E0" w:rsidRDefault="004D71E0" w:rsidP="004D71E0">
      <w:pPr>
        <w:ind w:firstLine="426"/>
      </w:pPr>
      <w:r>
        <w:rPr>
          <w:rFonts w:hint="eastAsia"/>
        </w:rPr>
        <w:t>注意：平台仅保留最近</w:t>
      </w:r>
      <w:r>
        <w:rPr>
          <w:rFonts w:hint="eastAsia"/>
        </w:rPr>
        <w:t xml:space="preserve"> 7 </w:t>
      </w:r>
      <w:r>
        <w:rPr>
          <w:rFonts w:hint="eastAsia"/>
        </w:rPr>
        <w:t>天内的消息，且保存的消息条数不超过</w:t>
      </w:r>
      <w:r>
        <w:rPr>
          <w:rFonts w:hint="eastAsia"/>
        </w:rPr>
        <w:t xml:space="preserve"> 500 </w:t>
      </w:r>
      <w:r>
        <w:rPr>
          <w:rFonts w:hint="eastAsia"/>
        </w:rPr>
        <w:t>条。当消息创建后超过</w:t>
      </w:r>
      <w:r>
        <w:rPr>
          <w:rFonts w:hint="eastAsia"/>
        </w:rPr>
        <w:t xml:space="preserve"> 7 </w:t>
      </w:r>
      <w:r>
        <w:rPr>
          <w:rFonts w:hint="eastAsia"/>
        </w:rPr>
        <w:t>天时，会自动被删除；当</w:t>
      </w:r>
      <w:r>
        <w:rPr>
          <w:rFonts w:hint="eastAsia"/>
        </w:rPr>
        <w:t xml:space="preserve"> 7 </w:t>
      </w:r>
      <w:r>
        <w:rPr>
          <w:rFonts w:hint="eastAsia"/>
        </w:rPr>
        <w:t>天内的消息条数超过</w:t>
      </w:r>
      <w:r>
        <w:rPr>
          <w:rFonts w:hint="eastAsia"/>
        </w:rPr>
        <w:t xml:space="preserve"> 500 </w:t>
      </w:r>
      <w:r>
        <w:rPr>
          <w:rFonts w:hint="eastAsia"/>
        </w:rPr>
        <w:t>时，将会依据消息创建时间，按照从早到晚的顺序删除</w:t>
      </w:r>
      <w:r>
        <w:rPr>
          <w:rFonts w:hint="eastAsia"/>
        </w:rPr>
        <w:t xml:space="preserve"> </w:t>
      </w:r>
      <w:r>
        <w:rPr>
          <w:rFonts w:hint="eastAsia"/>
        </w:rPr>
        <w:t>实际条数</w:t>
      </w:r>
      <w:r>
        <w:rPr>
          <w:rFonts w:hint="eastAsia"/>
        </w:rPr>
        <w:t xml:space="preserve">-500 </w:t>
      </w:r>
      <w:r>
        <w:rPr>
          <w:rFonts w:hint="eastAsia"/>
        </w:rPr>
        <w:t>条。</w:t>
      </w:r>
    </w:p>
    <w:p w:rsidR="004D71E0" w:rsidRDefault="004D71E0" w:rsidP="004D71E0">
      <w:pPr>
        <w:ind w:firstLine="426"/>
      </w:pPr>
      <w:r>
        <w:rPr>
          <w:rFonts w:hint="eastAsia"/>
        </w:rPr>
        <w:t>提示：可通过单击</w:t>
      </w:r>
      <w:r>
        <w:rPr>
          <w:rFonts w:hint="eastAsia"/>
        </w:rPr>
        <w:t xml:space="preserve"> </w:t>
      </w:r>
      <w:r>
        <w:rPr>
          <w:rFonts w:hint="eastAsia"/>
        </w:rPr>
        <w:t>消息类型、时间范围</w:t>
      </w:r>
      <w:r>
        <w:rPr>
          <w:rFonts w:hint="eastAsia"/>
        </w:rPr>
        <w:t xml:space="preserve"> </w:t>
      </w:r>
      <w:r>
        <w:rPr>
          <w:rFonts w:hint="eastAsia"/>
        </w:rPr>
        <w:t>下拉选择框，选择消息类型或时间范围后过滤消息。</w:t>
      </w:r>
    </w:p>
    <w:tbl>
      <w:tblPr>
        <w:tblW w:w="0" w:type="auto"/>
        <w:shd w:val="clear" w:color="auto" w:fill="FFFFFF"/>
        <w:tblCellMar>
          <w:left w:w="0" w:type="dxa"/>
          <w:right w:w="0" w:type="dxa"/>
        </w:tblCellMar>
        <w:tblLook w:val="04A0" w:firstRow="1" w:lastRow="0" w:firstColumn="1" w:lastColumn="0" w:noHBand="0" w:noVBand="1"/>
      </w:tblPr>
      <w:tblGrid>
        <w:gridCol w:w="1607"/>
        <w:gridCol w:w="6699"/>
      </w:tblGrid>
      <w:tr w:rsidR="006A6EC2" w:rsidRPr="006A6EC2" w:rsidTr="006A6EC2">
        <w:trPr>
          <w:tblHeader/>
        </w:trPr>
        <w:tc>
          <w:tcPr>
            <w:tcW w:w="1607" w:type="dxa"/>
            <w:tcBorders>
              <w:top w:val="single" w:sz="6" w:space="0" w:color="EEEEEE"/>
              <w:bottom w:val="single" w:sz="6" w:space="0" w:color="EEEEEE"/>
              <w:right w:val="single" w:sz="6" w:space="0" w:color="EEEEEE"/>
            </w:tcBorders>
            <w:shd w:val="clear" w:color="auto" w:fill="F6F6F6"/>
            <w:vAlign w:val="center"/>
            <w:hideMark/>
          </w:tcPr>
          <w:p w:rsidR="006A6EC2" w:rsidRPr="006A6EC2" w:rsidRDefault="006A6EC2" w:rsidP="006A6EC2">
            <w:pPr>
              <w:widowControl/>
              <w:jc w:val="left"/>
              <w:rPr>
                <w:rFonts w:ascii="Segoe UI" w:eastAsia="宋体" w:hAnsi="Segoe UI" w:cs="Segoe UI"/>
                <w:b/>
                <w:bCs/>
                <w:color w:val="000000"/>
                <w:kern w:val="0"/>
                <w:szCs w:val="21"/>
              </w:rPr>
            </w:pPr>
            <w:r w:rsidRPr="006A6EC2">
              <w:rPr>
                <w:rFonts w:ascii="Segoe UI" w:eastAsia="宋体" w:hAnsi="Segoe UI" w:cs="Segoe UI"/>
                <w:b/>
                <w:bCs/>
                <w:color w:val="000000"/>
                <w:kern w:val="0"/>
                <w:szCs w:val="21"/>
              </w:rPr>
              <w:t>参数</w:t>
            </w:r>
          </w:p>
        </w:tc>
        <w:tc>
          <w:tcPr>
            <w:tcW w:w="0" w:type="auto"/>
            <w:tcBorders>
              <w:top w:val="single" w:sz="6" w:space="0" w:color="EEEEEE"/>
              <w:bottom w:val="single" w:sz="6" w:space="0" w:color="EEEEEE"/>
              <w:right w:val="nil"/>
            </w:tcBorders>
            <w:shd w:val="clear" w:color="auto" w:fill="F6F6F6"/>
            <w:vAlign w:val="center"/>
            <w:hideMark/>
          </w:tcPr>
          <w:p w:rsidR="006A6EC2" w:rsidRPr="006A6EC2" w:rsidRDefault="006A6EC2" w:rsidP="006A6EC2">
            <w:pPr>
              <w:widowControl/>
              <w:jc w:val="left"/>
              <w:rPr>
                <w:rFonts w:ascii="Segoe UI" w:eastAsia="宋体" w:hAnsi="Segoe UI" w:cs="Segoe UI"/>
                <w:b/>
                <w:bCs/>
                <w:color w:val="000000"/>
                <w:kern w:val="0"/>
                <w:szCs w:val="21"/>
              </w:rPr>
            </w:pPr>
            <w:r w:rsidRPr="006A6EC2">
              <w:rPr>
                <w:rFonts w:ascii="Segoe UI" w:eastAsia="宋体" w:hAnsi="Segoe UI" w:cs="Segoe UI"/>
                <w:b/>
                <w:bCs/>
                <w:color w:val="000000"/>
                <w:kern w:val="0"/>
                <w:szCs w:val="21"/>
              </w:rPr>
              <w:t>说明</w:t>
            </w:r>
          </w:p>
        </w:tc>
      </w:tr>
      <w:tr w:rsidR="006A6EC2" w:rsidRPr="006A6EC2" w:rsidTr="006A6EC2">
        <w:tc>
          <w:tcPr>
            <w:tcW w:w="0" w:type="auto"/>
            <w:tcBorders>
              <w:bottom w:val="single" w:sz="6" w:space="0" w:color="E5E5E5"/>
              <w:right w:val="single" w:sz="6" w:space="0" w:color="EEEEEE"/>
            </w:tcBorders>
            <w:shd w:val="clear" w:color="auto" w:fill="FFFFFF"/>
            <w:vAlign w:val="center"/>
            <w:hideMark/>
          </w:tcPr>
          <w:p w:rsidR="006A6EC2" w:rsidRPr="006A6EC2" w:rsidRDefault="006A6EC2" w:rsidP="006A6EC2">
            <w:pPr>
              <w:widowControl/>
              <w:jc w:val="left"/>
              <w:rPr>
                <w:rFonts w:ascii="Segoe UI" w:eastAsia="宋体" w:hAnsi="Segoe UI" w:cs="Segoe UI"/>
                <w:color w:val="323232"/>
                <w:kern w:val="0"/>
                <w:szCs w:val="21"/>
              </w:rPr>
            </w:pPr>
            <w:r w:rsidRPr="006A6EC2">
              <w:rPr>
                <w:rFonts w:ascii="Segoe UI" w:eastAsia="宋体" w:hAnsi="Segoe UI" w:cs="Segoe UI"/>
                <w:b/>
                <w:bCs/>
                <w:color w:val="323232"/>
                <w:kern w:val="0"/>
                <w:szCs w:val="21"/>
              </w:rPr>
              <w:t>消息标题</w:t>
            </w:r>
            <w:r w:rsidRPr="006A6EC2">
              <w:rPr>
                <w:rFonts w:ascii="Segoe UI" w:eastAsia="宋体" w:hAnsi="Segoe UI" w:cs="Segoe UI"/>
                <w:b/>
                <w:bCs/>
                <w:color w:val="323232"/>
                <w:kern w:val="0"/>
                <w:szCs w:val="21"/>
              </w:rPr>
              <w:t>/</w:t>
            </w:r>
            <w:r w:rsidRPr="006A6EC2">
              <w:rPr>
                <w:rFonts w:ascii="Segoe UI" w:eastAsia="宋体" w:hAnsi="Segoe UI" w:cs="Segoe UI"/>
                <w:b/>
                <w:bCs/>
                <w:color w:val="323232"/>
                <w:kern w:val="0"/>
                <w:szCs w:val="21"/>
              </w:rPr>
              <w:t>内容</w:t>
            </w:r>
          </w:p>
        </w:tc>
        <w:tc>
          <w:tcPr>
            <w:tcW w:w="0" w:type="auto"/>
            <w:tcBorders>
              <w:bottom w:val="single" w:sz="6" w:space="0" w:color="E5E5E5"/>
              <w:right w:val="nil"/>
            </w:tcBorders>
            <w:shd w:val="clear" w:color="auto" w:fill="FFFFFF"/>
            <w:vAlign w:val="center"/>
            <w:hideMark/>
          </w:tcPr>
          <w:p w:rsidR="006A6EC2" w:rsidRPr="006A6EC2" w:rsidRDefault="006A6EC2" w:rsidP="006A6EC2">
            <w:pPr>
              <w:widowControl/>
              <w:jc w:val="left"/>
              <w:rPr>
                <w:rFonts w:ascii="Segoe UI" w:eastAsia="宋体" w:hAnsi="Segoe UI" w:cs="Segoe UI"/>
                <w:color w:val="323232"/>
                <w:kern w:val="0"/>
                <w:szCs w:val="21"/>
              </w:rPr>
            </w:pPr>
            <w:r w:rsidRPr="006A6EC2">
              <w:rPr>
                <w:rFonts w:ascii="Segoe UI" w:eastAsia="宋体" w:hAnsi="Segoe UI" w:cs="Segoe UI"/>
                <w:color w:val="323232"/>
                <w:kern w:val="0"/>
                <w:szCs w:val="21"/>
              </w:rPr>
              <w:t>消息的标题和内容。内容默认折叠，单击标题左侧的</w:t>
            </w:r>
            <w:r>
              <w:rPr>
                <w:rFonts w:hint="eastAsia"/>
                <w:noProof/>
              </w:rPr>
              <w:t>&gt;</w:t>
            </w:r>
            <w:r w:rsidRPr="006A6EC2">
              <w:rPr>
                <w:rFonts w:ascii="Segoe UI" w:eastAsia="宋体" w:hAnsi="Segoe UI" w:cs="Segoe UI"/>
                <w:color w:val="323232"/>
                <w:kern w:val="0"/>
                <w:szCs w:val="21"/>
              </w:rPr>
              <w:t>可展开消息内容。名称旁显示</w:t>
            </w:r>
            <w:r>
              <w:rPr>
                <w:noProof/>
              </w:rPr>
              <w:drawing>
                <wp:inline distT="0" distB="0" distL="0" distR="0" wp14:anchorId="4E195962" wp14:editId="3D86E03D">
                  <wp:extent cx="274320" cy="137160"/>
                  <wp:effectExtent l="0" t="0" r="0" b="0"/>
                  <wp:docPr id="599" name="图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274350" cy="137175"/>
                          </a:xfrm>
                          <a:prstGeom prst="rect">
                            <a:avLst/>
                          </a:prstGeom>
                        </pic:spPr>
                      </pic:pic>
                    </a:graphicData>
                  </a:graphic>
                </wp:inline>
              </w:drawing>
            </w:r>
            <w:r w:rsidRPr="006A6EC2">
              <w:rPr>
                <w:rFonts w:ascii="Segoe UI" w:eastAsia="宋体" w:hAnsi="Segoe UI" w:cs="Segoe UI"/>
                <w:color w:val="323232"/>
                <w:kern w:val="0"/>
                <w:szCs w:val="21"/>
              </w:rPr>
              <w:t>图标的消息为未过期的</w:t>
            </w:r>
            <w:r w:rsidRPr="006A6EC2">
              <w:rPr>
                <w:rFonts w:ascii="Segoe UI" w:eastAsia="宋体" w:hAnsi="Segoe UI" w:cs="Segoe UI"/>
                <w:color w:val="323232"/>
                <w:kern w:val="0"/>
                <w:szCs w:val="21"/>
              </w:rPr>
              <w:t> </w:t>
            </w:r>
            <w:r w:rsidRPr="006A6EC2">
              <w:rPr>
                <w:rFonts w:ascii="Segoe UI" w:eastAsia="宋体" w:hAnsi="Segoe UI" w:cs="Segoe UI"/>
                <w:b/>
                <w:bCs/>
                <w:color w:val="323232"/>
                <w:kern w:val="0"/>
                <w:szCs w:val="21"/>
              </w:rPr>
              <w:t>常驻消息</w:t>
            </w:r>
            <w:r w:rsidRPr="006A6EC2">
              <w:rPr>
                <w:rFonts w:ascii="Segoe UI" w:eastAsia="宋体" w:hAnsi="Segoe UI" w:cs="Segoe UI"/>
                <w:color w:val="323232"/>
                <w:kern w:val="0"/>
                <w:szCs w:val="21"/>
              </w:rPr>
              <w:t>，将光标移动至图标上时，可查看常驻消息的过期时间；当图标显示为</w:t>
            </w:r>
            <w:r>
              <w:rPr>
                <w:noProof/>
              </w:rPr>
              <w:drawing>
                <wp:inline distT="0" distB="0" distL="0" distR="0" wp14:anchorId="64F0D98D" wp14:editId="06D6DC8B">
                  <wp:extent cx="264160" cy="137160"/>
                  <wp:effectExtent l="0" t="0" r="2540" b="0"/>
                  <wp:docPr id="600"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273338" cy="141926"/>
                          </a:xfrm>
                          <a:prstGeom prst="rect">
                            <a:avLst/>
                          </a:prstGeom>
                        </pic:spPr>
                      </pic:pic>
                    </a:graphicData>
                  </a:graphic>
                </wp:inline>
              </w:drawing>
            </w:r>
            <w:r w:rsidRPr="006A6EC2">
              <w:rPr>
                <w:rFonts w:ascii="Segoe UI" w:eastAsia="宋体" w:hAnsi="Segoe UI" w:cs="Segoe UI"/>
                <w:color w:val="323232"/>
                <w:kern w:val="0"/>
                <w:szCs w:val="21"/>
              </w:rPr>
              <w:t>时，表示常驻消息已过期。</w:t>
            </w:r>
          </w:p>
        </w:tc>
      </w:tr>
      <w:tr w:rsidR="006A6EC2" w:rsidRPr="006A6EC2" w:rsidTr="006A6EC2">
        <w:tc>
          <w:tcPr>
            <w:tcW w:w="0" w:type="auto"/>
            <w:tcBorders>
              <w:bottom w:val="single" w:sz="6" w:space="0" w:color="E5E5E5"/>
              <w:right w:val="single" w:sz="6" w:space="0" w:color="EEEEEE"/>
            </w:tcBorders>
            <w:shd w:val="clear" w:color="auto" w:fill="FFFFFF"/>
            <w:vAlign w:val="center"/>
            <w:hideMark/>
          </w:tcPr>
          <w:p w:rsidR="006A6EC2" w:rsidRPr="006A6EC2" w:rsidRDefault="006A6EC2" w:rsidP="006A6EC2">
            <w:pPr>
              <w:widowControl/>
              <w:jc w:val="left"/>
              <w:rPr>
                <w:rFonts w:ascii="Segoe UI" w:eastAsia="宋体" w:hAnsi="Segoe UI" w:cs="Segoe UI"/>
                <w:color w:val="323232"/>
                <w:kern w:val="0"/>
                <w:szCs w:val="21"/>
              </w:rPr>
            </w:pPr>
            <w:r w:rsidRPr="006A6EC2">
              <w:rPr>
                <w:rFonts w:ascii="Segoe UI" w:eastAsia="宋体" w:hAnsi="Segoe UI" w:cs="Segoe UI"/>
                <w:b/>
                <w:bCs/>
                <w:color w:val="323232"/>
                <w:kern w:val="0"/>
                <w:szCs w:val="21"/>
              </w:rPr>
              <w:t>发送时间</w:t>
            </w:r>
          </w:p>
        </w:tc>
        <w:tc>
          <w:tcPr>
            <w:tcW w:w="0" w:type="auto"/>
            <w:tcBorders>
              <w:bottom w:val="single" w:sz="6" w:space="0" w:color="E5E5E5"/>
              <w:right w:val="nil"/>
            </w:tcBorders>
            <w:shd w:val="clear" w:color="auto" w:fill="FFFFFF"/>
            <w:vAlign w:val="center"/>
            <w:hideMark/>
          </w:tcPr>
          <w:p w:rsidR="006A6EC2" w:rsidRPr="006A6EC2" w:rsidRDefault="006A6EC2" w:rsidP="006A6EC2">
            <w:pPr>
              <w:widowControl/>
              <w:jc w:val="left"/>
              <w:rPr>
                <w:rFonts w:ascii="Segoe UI" w:eastAsia="宋体" w:hAnsi="Segoe UI" w:cs="Segoe UI"/>
                <w:color w:val="323232"/>
                <w:kern w:val="0"/>
                <w:szCs w:val="21"/>
              </w:rPr>
            </w:pPr>
            <w:r w:rsidRPr="006A6EC2">
              <w:rPr>
                <w:rFonts w:ascii="Segoe UI" w:eastAsia="宋体" w:hAnsi="Segoe UI" w:cs="Segoe UI"/>
                <w:color w:val="323232"/>
                <w:kern w:val="0"/>
                <w:szCs w:val="21"/>
              </w:rPr>
              <w:t>消息在平台上创建并推送的时间。</w:t>
            </w:r>
          </w:p>
        </w:tc>
      </w:tr>
      <w:tr w:rsidR="006A6EC2" w:rsidRPr="006A6EC2" w:rsidTr="006A6EC2">
        <w:tc>
          <w:tcPr>
            <w:tcW w:w="0" w:type="auto"/>
            <w:tcBorders>
              <w:bottom w:val="single" w:sz="6" w:space="0" w:color="E5E5E5"/>
              <w:right w:val="single" w:sz="6" w:space="0" w:color="EEEEEE"/>
            </w:tcBorders>
            <w:shd w:val="clear" w:color="auto" w:fill="FFFFFF"/>
            <w:vAlign w:val="center"/>
            <w:hideMark/>
          </w:tcPr>
          <w:p w:rsidR="006A6EC2" w:rsidRPr="006A6EC2" w:rsidRDefault="006A6EC2" w:rsidP="006A6EC2">
            <w:pPr>
              <w:widowControl/>
              <w:jc w:val="left"/>
              <w:rPr>
                <w:rFonts w:ascii="Segoe UI" w:eastAsia="宋体" w:hAnsi="Segoe UI" w:cs="Segoe UI"/>
                <w:color w:val="323232"/>
                <w:kern w:val="0"/>
                <w:szCs w:val="21"/>
              </w:rPr>
            </w:pPr>
            <w:r w:rsidRPr="006A6EC2">
              <w:rPr>
                <w:rFonts w:ascii="Segoe UI" w:eastAsia="宋体" w:hAnsi="Segoe UI" w:cs="Segoe UI"/>
                <w:b/>
                <w:bCs/>
                <w:color w:val="323232"/>
                <w:kern w:val="0"/>
                <w:szCs w:val="21"/>
              </w:rPr>
              <w:t>消息类型</w:t>
            </w:r>
          </w:p>
        </w:tc>
        <w:tc>
          <w:tcPr>
            <w:tcW w:w="0" w:type="auto"/>
            <w:tcBorders>
              <w:bottom w:val="single" w:sz="6" w:space="0" w:color="E5E5E5"/>
              <w:right w:val="nil"/>
            </w:tcBorders>
            <w:shd w:val="clear" w:color="auto" w:fill="FFFFFF"/>
            <w:vAlign w:val="center"/>
            <w:hideMark/>
          </w:tcPr>
          <w:p w:rsidR="006A6EC2" w:rsidRPr="006A6EC2" w:rsidRDefault="006A6EC2" w:rsidP="006A6EC2">
            <w:pPr>
              <w:widowControl/>
              <w:jc w:val="left"/>
              <w:rPr>
                <w:rFonts w:ascii="Segoe UI" w:eastAsia="宋体" w:hAnsi="Segoe UI" w:cs="Segoe UI"/>
                <w:color w:val="323232"/>
                <w:kern w:val="0"/>
                <w:szCs w:val="21"/>
              </w:rPr>
            </w:pPr>
            <w:r w:rsidRPr="006A6EC2">
              <w:rPr>
                <w:rFonts w:ascii="Segoe UI" w:eastAsia="宋体" w:hAnsi="Segoe UI" w:cs="Segoe UI"/>
                <w:color w:val="323232"/>
                <w:kern w:val="0"/>
                <w:szCs w:val="21"/>
              </w:rPr>
              <w:t>消息的类型，目前平台支持的消息类型如下：</w:t>
            </w:r>
            <w:r w:rsidRPr="006A6EC2">
              <w:rPr>
                <w:rFonts w:ascii="Segoe UI" w:eastAsia="宋体" w:hAnsi="Segoe UI" w:cs="Segoe UI"/>
                <w:color w:val="323232"/>
                <w:kern w:val="0"/>
                <w:szCs w:val="21"/>
              </w:rPr>
              <w:br/>
            </w:r>
            <w:r w:rsidRPr="006A6EC2">
              <w:rPr>
                <w:rFonts w:ascii="Segoe UI" w:eastAsia="宋体" w:hAnsi="Segoe UI" w:cs="Segoe UI"/>
                <w:b/>
                <w:bCs/>
                <w:color w:val="323232"/>
                <w:kern w:val="0"/>
                <w:szCs w:val="21"/>
              </w:rPr>
              <w:t>异常消息</w:t>
            </w:r>
            <w:r w:rsidRPr="006A6EC2">
              <w:rPr>
                <w:rFonts w:ascii="Segoe UI" w:eastAsia="宋体" w:hAnsi="Segoe UI" w:cs="Segoe UI"/>
                <w:color w:val="323232"/>
                <w:kern w:val="0"/>
                <w:szCs w:val="21"/>
              </w:rPr>
              <w:t>：全局资源的状态消息，例如：集群异常、主机异常、产品运行异常、监控组件异常、日志组件异常等；</w:t>
            </w:r>
            <w:r w:rsidRPr="006A6EC2">
              <w:rPr>
                <w:rFonts w:ascii="Segoe UI" w:eastAsia="宋体" w:hAnsi="Segoe UI" w:cs="Segoe UI"/>
                <w:color w:val="323232"/>
                <w:kern w:val="0"/>
                <w:szCs w:val="21"/>
              </w:rPr>
              <w:br/>
            </w:r>
            <w:r w:rsidRPr="006A6EC2">
              <w:rPr>
                <w:rFonts w:ascii="Segoe UI" w:eastAsia="宋体" w:hAnsi="Segoe UI" w:cs="Segoe UI"/>
                <w:b/>
                <w:bCs/>
                <w:color w:val="323232"/>
                <w:kern w:val="0"/>
                <w:szCs w:val="21"/>
              </w:rPr>
              <w:t>系统消息</w:t>
            </w:r>
            <w:r w:rsidRPr="006A6EC2">
              <w:rPr>
                <w:rFonts w:ascii="Segoe UI" w:eastAsia="宋体" w:hAnsi="Segoe UI" w:cs="Segoe UI"/>
                <w:color w:val="323232"/>
                <w:kern w:val="0"/>
                <w:szCs w:val="21"/>
              </w:rPr>
              <w:t>：系统操作消息，例如：接入集群成功、创建项目成功、用户同步成功等；</w:t>
            </w:r>
            <w:r w:rsidRPr="006A6EC2">
              <w:rPr>
                <w:rFonts w:ascii="Segoe UI" w:eastAsia="宋体" w:hAnsi="Segoe UI" w:cs="Segoe UI"/>
                <w:color w:val="323232"/>
                <w:kern w:val="0"/>
                <w:szCs w:val="21"/>
              </w:rPr>
              <w:br/>
            </w:r>
            <w:r w:rsidRPr="006A6EC2">
              <w:rPr>
                <w:rFonts w:ascii="Segoe UI" w:eastAsia="宋体" w:hAnsi="Segoe UI" w:cs="Segoe UI"/>
                <w:b/>
                <w:bCs/>
                <w:color w:val="323232"/>
                <w:kern w:val="0"/>
                <w:szCs w:val="21"/>
              </w:rPr>
              <w:t>产品消息</w:t>
            </w:r>
            <w:r w:rsidRPr="006A6EC2">
              <w:rPr>
                <w:rFonts w:ascii="Segoe UI" w:eastAsia="宋体" w:hAnsi="Segoe UI" w:cs="Segoe UI"/>
                <w:color w:val="323232"/>
                <w:kern w:val="0"/>
                <w:szCs w:val="21"/>
              </w:rPr>
              <w:t>：产品相关消息，例如：产品部署、升级、卸载等；</w:t>
            </w:r>
            <w:r w:rsidRPr="006A6EC2">
              <w:rPr>
                <w:rFonts w:ascii="Segoe UI" w:eastAsia="宋体" w:hAnsi="Segoe UI" w:cs="Segoe UI"/>
                <w:color w:val="323232"/>
                <w:kern w:val="0"/>
                <w:szCs w:val="21"/>
              </w:rPr>
              <w:br/>
            </w:r>
            <w:r w:rsidRPr="006A6EC2">
              <w:rPr>
                <w:rFonts w:ascii="Segoe UI" w:eastAsia="宋体" w:hAnsi="Segoe UI" w:cs="Segoe UI"/>
                <w:b/>
                <w:bCs/>
                <w:color w:val="323232"/>
                <w:kern w:val="0"/>
                <w:szCs w:val="21"/>
              </w:rPr>
              <w:t>平台公告</w:t>
            </w:r>
            <w:r w:rsidRPr="006A6EC2">
              <w:rPr>
                <w:rFonts w:ascii="Segoe UI" w:eastAsia="宋体" w:hAnsi="Segoe UI" w:cs="Segoe UI"/>
                <w:color w:val="323232"/>
                <w:kern w:val="0"/>
                <w:szCs w:val="21"/>
              </w:rPr>
              <w:t>：平台的公告信息，例如：系统维护公告、功能下线公告等。</w:t>
            </w:r>
          </w:p>
        </w:tc>
      </w:tr>
      <w:tr w:rsidR="006A6EC2" w:rsidRPr="006A6EC2" w:rsidTr="006A6EC2">
        <w:tc>
          <w:tcPr>
            <w:tcW w:w="0" w:type="auto"/>
            <w:tcBorders>
              <w:bottom w:val="single" w:sz="6" w:space="0" w:color="E5E5E5"/>
              <w:right w:val="single" w:sz="6" w:space="0" w:color="EEEEEE"/>
            </w:tcBorders>
            <w:shd w:val="clear" w:color="auto" w:fill="FFFFFF"/>
            <w:vAlign w:val="center"/>
            <w:hideMark/>
          </w:tcPr>
          <w:p w:rsidR="006A6EC2" w:rsidRPr="006A6EC2" w:rsidRDefault="006A6EC2" w:rsidP="006A6EC2">
            <w:pPr>
              <w:widowControl/>
              <w:jc w:val="left"/>
              <w:rPr>
                <w:rFonts w:ascii="Segoe UI" w:eastAsia="宋体" w:hAnsi="Segoe UI" w:cs="Segoe UI"/>
                <w:color w:val="323232"/>
                <w:kern w:val="0"/>
                <w:szCs w:val="21"/>
              </w:rPr>
            </w:pPr>
            <w:r w:rsidRPr="006A6EC2">
              <w:rPr>
                <w:rFonts w:ascii="Segoe UI" w:eastAsia="宋体" w:hAnsi="Segoe UI" w:cs="Segoe UI"/>
                <w:b/>
                <w:bCs/>
                <w:color w:val="323232"/>
                <w:kern w:val="0"/>
                <w:szCs w:val="21"/>
              </w:rPr>
              <w:t>快捷操作</w:t>
            </w:r>
          </w:p>
        </w:tc>
        <w:tc>
          <w:tcPr>
            <w:tcW w:w="0" w:type="auto"/>
            <w:tcBorders>
              <w:bottom w:val="single" w:sz="6" w:space="0" w:color="E5E5E5"/>
              <w:right w:val="nil"/>
            </w:tcBorders>
            <w:shd w:val="clear" w:color="auto" w:fill="FFFFFF"/>
            <w:vAlign w:val="center"/>
            <w:hideMark/>
          </w:tcPr>
          <w:p w:rsidR="006A6EC2" w:rsidRPr="006A6EC2" w:rsidRDefault="006A6EC2" w:rsidP="006A6EC2">
            <w:pPr>
              <w:widowControl/>
              <w:jc w:val="left"/>
              <w:rPr>
                <w:rFonts w:ascii="Segoe UI" w:eastAsia="宋体" w:hAnsi="Segoe UI" w:cs="Segoe UI"/>
                <w:color w:val="323232"/>
                <w:kern w:val="0"/>
                <w:szCs w:val="21"/>
              </w:rPr>
            </w:pPr>
            <w:r w:rsidRPr="006A6EC2">
              <w:rPr>
                <w:rFonts w:ascii="Segoe UI" w:eastAsia="宋体" w:hAnsi="Segoe UI" w:cs="Segoe UI"/>
                <w:color w:val="323232"/>
                <w:kern w:val="0"/>
                <w:szCs w:val="21"/>
              </w:rPr>
              <w:t>支持对消息执行以下快捷操作：</w:t>
            </w:r>
            <w:r w:rsidRPr="006A6EC2">
              <w:rPr>
                <w:rFonts w:ascii="Segoe UI" w:eastAsia="宋体" w:hAnsi="Segoe UI" w:cs="Segoe UI"/>
                <w:color w:val="323232"/>
                <w:kern w:val="0"/>
                <w:szCs w:val="21"/>
              </w:rPr>
              <w:br/>
            </w:r>
            <w:r w:rsidRPr="006A6EC2">
              <w:rPr>
                <w:rFonts w:ascii="Segoe UI" w:eastAsia="宋体" w:hAnsi="Segoe UI" w:cs="Segoe UI"/>
                <w:b/>
                <w:bCs/>
                <w:color w:val="323232"/>
                <w:kern w:val="0"/>
                <w:szCs w:val="21"/>
              </w:rPr>
              <w:t>删除</w:t>
            </w:r>
            <w:r w:rsidRPr="006A6EC2">
              <w:rPr>
                <w:rFonts w:ascii="Segoe UI" w:eastAsia="宋体" w:hAnsi="Segoe UI" w:cs="Segoe UI"/>
                <w:color w:val="323232"/>
                <w:kern w:val="0"/>
                <w:szCs w:val="21"/>
              </w:rPr>
              <w:t>：从平台上删除任一消息；</w:t>
            </w:r>
            <w:r w:rsidRPr="006A6EC2">
              <w:rPr>
                <w:rFonts w:ascii="Segoe UI" w:eastAsia="宋体" w:hAnsi="Segoe UI" w:cs="Segoe UI"/>
                <w:color w:val="323232"/>
                <w:kern w:val="0"/>
                <w:szCs w:val="21"/>
              </w:rPr>
              <w:br/>
            </w:r>
            <w:r w:rsidRPr="006A6EC2">
              <w:rPr>
                <w:rFonts w:ascii="Segoe UI" w:eastAsia="宋体" w:hAnsi="Segoe UI" w:cs="Segoe UI"/>
                <w:b/>
                <w:bCs/>
                <w:color w:val="323232"/>
                <w:kern w:val="0"/>
                <w:szCs w:val="21"/>
              </w:rPr>
              <w:t>取消推送常驻消息</w:t>
            </w:r>
            <w:r w:rsidRPr="006A6EC2">
              <w:rPr>
                <w:rFonts w:ascii="Segoe UI" w:eastAsia="宋体" w:hAnsi="Segoe UI" w:cs="Segoe UI"/>
                <w:color w:val="323232"/>
                <w:kern w:val="0"/>
                <w:szCs w:val="21"/>
              </w:rPr>
              <w:t>：当消息为</w:t>
            </w:r>
            <w:r w:rsidRPr="006A6EC2">
              <w:rPr>
                <w:rFonts w:ascii="Segoe UI" w:eastAsia="宋体" w:hAnsi="Segoe UI" w:cs="Segoe UI"/>
                <w:color w:val="323232"/>
                <w:kern w:val="0"/>
                <w:szCs w:val="21"/>
              </w:rPr>
              <w:t> </w:t>
            </w:r>
            <w:r w:rsidRPr="006A6EC2">
              <w:rPr>
                <w:rFonts w:ascii="Segoe UI" w:eastAsia="宋体" w:hAnsi="Segoe UI" w:cs="Segoe UI"/>
                <w:b/>
                <w:bCs/>
                <w:color w:val="323232"/>
                <w:kern w:val="0"/>
                <w:szCs w:val="21"/>
              </w:rPr>
              <w:t>常驻</w:t>
            </w:r>
            <w:r w:rsidRPr="006A6EC2">
              <w:rPr>
                <w:rFonts w:ascii="Segoe UI" w:eastAsia="宋体" w:hAnsi="Segoe UI" w:cs="Segoe UI"/>
                <w:color w:val="323232"/>
                <w:kern w:val="0"/>
                <w:szCs w:val="21"/>
              </w:rPr>
              <w:t> </w:t>
            </w:r>
            <w:r w:rsidRPr="006A6EC2">
              <w:rPr>
                <w:rFonts w:ascii="Segoe UI" w:eastAsia="宋体" w:hAnsi="Segoe UI" w:cs="Segoe UI"/>
                <w:color w:val="323232"/>
                <w:kern w:val="0"/>
                <w:szCs w:val="21"/>
              </w:rPr>
              <w:t>消息且未过期时，支持取消推送消息。</w:t>
            </w:r>
          </w:p>
        </w:tc>
      </w:tr>
    </w:tbl>
    <w:p w:rsidR="004D71E0" w:rsidRPr="006A6EC2" w:rsidRDefault="004D71E0" w:rsidP="004D71E0">
      <w:pPr>
        <w:ind w:firstLine="426"/>
      </w:pPr>
    </w:p>
    <w:p w:rsidR="004D71E0" w:rsidRPr="005D2442" w:rsidRDefault="004D71E0" w:rsidP="005D2442">
      <w:pPr>
        <w:pStyle w:val="6"/>
        <w:spacing w:before="0" w:after="0" w:line="240" w:lineRule="auto"/>
        <w:ind w:firstLineChars="201" w:firstLine="424"/>
        <w:rPr>
          <w:rFonts w:asciiTheme="minorEastAsia" w:eastAsiaTheme="minorEastAsia" w:hAnsiTheme="minorEastAsia"/>
          <w:sz w:val="21"/>
          <w:szCs w:val="21"/>
        </w:rPr>
      </w:pPr>
      <w:r w:rsidRPr="005D2442">
        <w:rPr>
          <w:rFonts w:asciiTheme="minorEastAsia" w:eastAsiaTheme="minorEastAsia" w:hAnsiTheme="minorEastAsia" w:hint="eastAsia"/>
          <w:sz w:val="21"/>
          <w:szCs w:val="21"/>
        </w:rPr>
        <w:t>创建消息</w:t>
      </w:r>
    </w:p>
    <w:p w:rsidR="004D71E0" w:rsidRDefault="004D71E0" w:rsidP="004D71E0">
      <w:pPr>
        <w:ind w:firstLine="426"/>
      </w:pPr>
      <w:r>
        <w:rPr>
          <w:rFonts w:hint="eastAsia"/>
        </w:rPr>
        <w:t>创建并即时向用户推送消息。</w:t>
      </w:r>
    </w:p>
    <w:p w:rsidR="004D71E0" w:rsidRDefault="004D71E0" w:rsidP="004D71E0">
      <w:pPr>
        <w:ind w:firstLine="426"/>
      </w:pPr>
      <w:r>
        <w:rPr>
          <w:rFonts w:hint="eastAsia"/>
        </w:rPr>
        <w:t>平台支持创建</w:t>
      </w:r>
      <w:r>
        <w:rPr>
          <w:rFonts w:hint="eastAsia"/>
        </w:rPr>
        <w:t xml:space="preserve"> 4 </w:t>
      </w:r>
      <w:r>
        <w:rPr>
          <w:rFonts w:hint="eastAsia"/>
        </w:rPr>
        <w:t>种类型的消息，同时，支持设置是否常驻显示消息。</w:t>
      </w:r>
    </w:p>
    <w:p w:rsidR="004D71E0" w:rsidRPr="005D2442" w:rsidRDefault="004D71E0" w:rsidP="004D71E0">
      <w:pPr>
        <w:ind w:firstLine="426"/>
        <w:rPr>
          <w:rFonts w:ascii="黑体" w:eastAsia="黑体" w:hAnsi="黑体"/>
          <w:b/>
        </w:rPr>
      </w:pPr>
      <w:r w:rsidRPr="005D2442">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消息管理，进入消息列表页面。</w:t>
      </w:r>
    </w:p>
    <w:p w:rsidR="004D71E0" w:rsidRDefault="004D71E0" w:rsidP="004D71E0">
      <w:pPr>
        <w:ind w:firstLine="426"/>
      </w:pPr>
      <w:r>
        <w:rPr>
          <w:rFonts w:hint="eastAsia"/>
        </w:rPr>
        <w:t xml:space="preserve">3. </w:t>
      </w:r>
      <w:r>
        <w:rPr>
          <w:rFonts w:hint="eastAsia"/>
        </w:rPr>
        <w:t>单击</w:t>
      </w:r>
      <w:r>
        <w:rPr>
          <w:rFonts w:hint="eastAsia"/>
        </w:rPr>
        <w:t xml:space="preserve"> </w:t>
      </w:r>
      <w:r>
        <w:rPr>
          <w:rFonts w:hint="eastAsia"/>
        </w:rPr>
        <w:t>创建消息</w:t>
      </w:r>
      <w:r>
        <w:rPr>
          <w:rFonts w:hint="eastAsia"/>
        </w:rPr>
        <w:t xml:space="preserve"> </w:t>
      </w:r>
      <w:r>
        <w:rPr>
          <w:rFonts w:hint="eastAsia"/>
        </w:rPr>
        <w:t>按钮，在弹出的</w:t>
      </w:r>
      <w:r>
        <w:rPr>
          <w:rFonts w:hint="eastAsia"/>
        </w:rPr>
        <w:t xml:space="preserve"> </w:t>
      </w:r>
      <w:r>
        <w:rPr>
          <w:rFonts w:hint="eastAsia"/>
        </w:rPr>
        <w:t>创建消息</w:t>
      </w:r>
      <w:r>
        <w:rPr>
          <w:rFonts w:hint="eastAsia"/>
        </w:rPr>
        <w:t xml:space="preserve"> </w:t>
      </w:r>
      <w:r>
        <w:rPr>
          <w:rFonts w:hint="eastAsia"/>
        </w:rPr>
        <w:t>对话框中，参照以下说明配置相关参数。</w:t>
      </w:r>
    </w:p>
    <w:tbl>
      <w:tblPr>
        <w:tblW w:w="0" w:type="auto"/>
        <w:shd w:val="clear" w:color="auto" w:fill="FFFFFF"/>
        <w:tblCellMar>
          <w:left w:w="0" w:type="dxa"/>
          <w:right w:w="0" w:type="dxa"/>
        </w:tblCellMar>
        <w:tblLook w:val="04A0" w:firstRow="1" w:lastRow="0" w:firstColumn="1" w:lastColumn="0" w:noHBand="0" w:noVBand="1"/>
      </w:tblPr>
      <w:tblGrid>
        <w:gridCol w:w="993"/>
        <w:gridCol w:w="992"/>
        <w:gridCol w:w="6321"/>
      </w:tblGrid>
      <w:tr w:rsidR="003C0960" w:rsidRPr="003C0960" w:rsidTr="003C0960">
        <w:trPr>
          <w:tblHeader/>
        </w:trPr>
        <w:tc>
          <w:tcPr>
            <w:tcW w:w="993" w:type="dxa"/>
            <w:tcBorders>
              <w:top w:val="single" w:sz="6" w:space="0" w:color="EEEEEE"/>
              <w:bottom w:val="single" w:sz="6" w:space="0" w:color="EEEEEE"/>
              <w:right w:val="single" w:sz="6" w:space="0" w:color="EEEEEE"/>
            </w:tcBorders>
            <w:shd w:val="clear" w:color="auto" w:fill="F6F6F6"/>
            <w:vAlign w:val="center"/>
            <w:hideMark/>
          </w:tcPr>
          <w:p w:rsidR="003C0960" w:rsidRPr="003C0960" w:rsidRDefault="003C0960">
            <w:pPr>
              <w:widowControl/>
              <w:jc w:val="left"/>
              <w:rPr>
                <w:rFonts w:ascii="Segoe UI" w:hAnsi="Segoe UI" w:cs="Segoe UI"/>
                <w:b/>
                <w:bCs/>
                <w:color w:val="000000"/>
                <w:szCs w:val="21"/>
              </w:rPr>
            </w:pPr>
            <w:r w:rsidRPr="003C0960">
              <w:rPr>
                <w:rFonts w:ascii="Segoe UI" w:hAnsi="Segoe UI" w:cs="Segoe UI"/>
                <w:b/>
                <w:bCs/>
                <w:color w:val="000000"/>
                <w:szCs w:val="21"/>
              </w:rPr>
              <w:t>参数</w:t>
            </w:r>
          </w:p>
        </w:tc>
        <w:tc>
          <w:tcPr>
            <w:tcW w:w="992" w:type="dxa"/>
            <w:tcBorders>
              <w:top w:val="single" w:sz="6" w:space="0" w:color="EEEEEE"/>
              <w:bottom w:val="single" w:sz="6" w:space="0" w:color="EEEEEE"/>
              <w:right w:val="single" w:sz="6" w:space="0" w:color="EEEEEE"/>
            </w:tcBorders>
            <w:shd w:val="clear" w:color="auto" w:fill="F6F6F6"/>
            <w:vAlign w:val="center"/>
            <w:hideMark/>
          </w:tcPr>
          <w:p w:rsidR="003C0960" w:rsidRPr="003C0960" w:rsidRDefault="003C0960">
            <w:pPr>
              <w:rPr>
                <w:rFonts w:ascii="Segoe UI" w:hAnsi="Segoe UI" w:cs="Segoe UI"/>
                <w:b/>
                <w:bCs/>
                <w:color w:val="000000"/>
                <w:szCs w:val="21"/>
              </w:rPr>
            </w:pPr>
            <w:r w:rsidRPr="003C0960">
              <w:rPr>
                <w:rFonts w:ascii="Segoe UI" w:hAnsi="Segoe UI" w:cs="Segoe UI"/>
                <w:b/>
                <w:bCs/>
                <w:color w:val="000000"/>
                <w:szCs w:val="21"/>
              </w:rPr>
              <w:t>是否必填</w:t>
            </w:r>
          </w:p>
        </w:tc>
        <w:tc>
          <w:tcPr>
            <w:tcW w:w="6321" w:type="dxa"/>
            <w:tcBorders>
              <w:top w:val="single" w:sz="6" w:space="0" w:color="EEEEEE"/>
              <w:bottom w:val="single" w:sz="6" w:space="0" w:color="EEEEEE"/>
              <w:right w:val="nil"/>
            </w:tcBorders>
            <w:shd w:val="clear" w:color="auto" w:fill="F6F6F6"/>
            <w:vAlign w:val="center"/>
            <w:hideMark/>
          </w:tcPr>
          <w:p w:rsidR="003C0960" w:rsidRPr="003C0960" w:rsidRDefault="003C0960">
            <w:pPr>
              <w:rPr>
                <w:rFonts w:ascii="Segoe UI" w:hAnsi="Segoe UI" w:cs="Segoe UI"/>
                <w:b/>
                <w:bCs/>
                <w:color w:val="000000"/>
                <w:szCs w:val="21"/>
              </w:rPr>
            </w:pPr>
            <w:r w:rsidRPr="003C0960">
              <w:rPr>
                <w:rFonts w:ascii="Segoe UI" w:hAnsi="Segoe UI" w:cs="Segoe UI"/>
                <w:b/>
                <w:bCs/>
                <w:color w:val="000000"/>
                <w:szCs w:val="21"/>
              </w:rPr>
              <w:t>说明</w:t>
            </w:r>
          </w:p>
        </w:tc>
      </w:tr>
      <w:tr w:rsidR="003C0960" w:rsidRPr="003C0960" w:rsidTr="003C0960">
        <w:tc>
          <w:tcPr>
            <w:tcW w:w="993" w:type="dxa"/>
            <w:tcBorders>
              <w:bottom w:val="single" w:sz="6" w:space="0" w:color="E5E5E5"/>
              <w:right w:val="single" w:sz="6" w:space="0" w:color="EEEEEE"/>
            </w:tcBorders>
            <w:shd w:val="clear" w:color="auto" w:fill="FFFFFF"/>
            <w:vAlign w:val="center"/>
            <w:hideMark/>
          </w:tcPr>
          <w:p w:rsidR="003C0960" w:rsidRPr="003C0960" w:rsidRDefault="003C0960">
            <w:pPr>
              <w:rPr>
                <w:rFonts w:ascii="Segoe UI" w:hAnsi="Segoe UI" w:cs="Segoe UI"/>
                <w:color w:val="323232"/>
                <w:szCs w:val="21"/>
              </w:rPr>
            </w:pPr>
            <w:r w:rsidRPr="003C0960">
              <w:rPr>
                <w:rStyle w:val="a9"/>
                <w:rFonts w:ascii="Segoe UI" w:hAnsi="Segoe UI" w:cs="Segoe UI"/>
                <w:color w:val="323232"/>
                <w:szCs w:val="21"/>
              </w:rPr>
              <w:t>消息类型</w:t>
            </w:r>
          </w:p>
        </w:tc>
        <w:tc>
          <w:tcPr>
            <w:tcW w:w="992" w:type="dxa"/>
            <w:tcBorders>
              <w:bottom w:val="single" w:sz="6" w:space="0" w:color="E5E5E5"/>
              <w:right w:val="single" w:sz="6" w:space="0" w:color="EEEEEE"/>
            </w:tcBorders>
            <w:shd w:val="clear" w:color="auto" w:fill="FFFFFF"/>
            <w:vAlign w:val="center"/>
            <w:hideMark/>
          </w:tcPr>
          <w:p w:rsidR="003C0960" w:rsidRPr="003C0960" w:rsidRDefault="003C0960">
            <w:pPr>
              <w:rPr>
                <w:rFonts w:ascii="Segoe UI" w:hAnsi="Segoe UI" w:cs="Segoe UI"/>
                <w:color w:val="323232"/>
                <w:szCs w:val="21"/>
              </w:rPr>
            </w:pPr>
            <w:r w:rsidRPr="003C0960">
              <w:rPr>
                <w:rFonts w:ascii="Segoe UI" w:hAnsi="Segoe UI" w:cs="Segoe UI"/>
                <w:color w:val="323232"/>
                <w:szCs w:val="21"/>
              </w:rPr>
              <w:t>是</w:t>
            </w:r>
          </w:p>
        </w:tc>
        <w:tc>
          <w:tcPr>
            <w:tcW w:w="6321" w:type="dxa"/>
            <w:tcBorders>
              <w:bottom w:val="single" w:sz="6" w:space="0" w:color="E5E5E5"/>
              <w:right w:val="nil"/>
            </w:tcBorders>
            <w:shd w:val="clear" w:color="auto" w:fill="FFFFFF"/>
            <w:vAlign w:val="center"/>
            <w:hideMark/>
          </w:tcPr>
          <w:p w:rsidR="003C0960" w:rsidRPr="003C0960" w:rsidRDefault="003C0960">
            <w:pPr>
              <w:rPr>
                <w:rFonts w:ascii="Segoe UI" w:hAnsi="Segoe UI" w:cs="Segoe UI"/>
                <w:color w:val="323232"/>
                <w:szCs w:val="21"/>
              </w:rPr>
            </w:pPr>
            <w:r w:rsidRPr="003C0960">
              <w:rPr>
                <w:rFonts w:ascii="Segoe UI" w:hAnsi="Segoe UI" w:cs="Segoe UI"/>
                <w:color w:val="323232"/>
                <w:szCs w:val="21"/>
              </w:rPr>
              <w:t>单击选择一种消息类型。</w:t>
            </w:r>
            <w:r w:rsidRPr="003C0960">
              <w:rPr>
                <w:rFonts w:ascii="Segoe UI" w:hAnsi="Segoe UI" w:cs="Segoe UI"/>
                <w:color w:val="323232"/>
                <w:szCs w:val="21"/>
              </w:rPr>
              <w:br/>
            </w:r>
            <w:r w:rsidRPr="003C0960">
              <w:rPr>
                <w:rStyle w:val="a9"/>
                <w:rFonts w:ascii="Segoe UI" w:hAnsi="Segoe UI" w:cs="Segoe UI"/>
                <w:color w:val="323232"/>
                <w:szCs w:val="21"/>
              </w:rPr>
              <w:t>异常消息</w:t>
            </w:r>
            <w:r w:rsidRPr="003C0960">
              <w:rPr>
                <w:rFonts w:ascii="Segoe UI" w:hAnsi="Segoe UI" w:cs="Segoe UI"/>
                <w:color w:val="323232"/>
                <w:szCs w:val="21"/>
              </w:rPr>
              <w:t>：全局资源的状态消息，例如：集群异常、主机异常、产品运行异常、监控组件异常、日志组件异常等；</w:t>
            </w:r>
            <w:r w:rsidRPr="003C0960">
              <w:rPr>
                <w:rFonts w:ascii="Segoe UI" w:hAnsi="Segoe UI" w:cs="Segoe UI"/>
                <w:color w:val="323232"/>
                <w:szCs w:val="21"/>
              </w:rPr>
              <w:br/>
            </w:r>
            <w:r w:rsidRPr="003C0960">
              <w:rPr>
                <w:rStyle w:val="a9"/>
                <w:rFonts w:ascii="Segoe UI" w:hAnsi="Segoe UI" w:cs="Segoe UI"/>
                <w:color w:val="323232"/>
                <w:szCs w:val="21"/>
              </w:rPr>
              <w:t>系统消息</w:t>
            </w:r>
            <w:r w:rsidRPr="003C0960">
              <w:rPr>
                <w:rFonts w:ascii="Segoe UI" w:hAnsi="Segoe UI" w:cs="Segoe UI"/>
                <w:color w:val="323232"/>
                <w:szCs w:val="21"/>
              </w:rPr>
              <w:t>：系统操作消息，例如：接入集群成功、创建项目成功、用户同步成功等；</w:t>
            </w:r>
            <w:r w:rsidRPr="003C0960">
              <w:rPr>
                <w:rFonts w:ascii="Segoe UI" w:hAnsi="Segoe UI" w:cs="Segoe UI"/>
                <w:color w:val="323232"/>
                <w:szCs w:val="21"/>
              </w:rPr>
              <w:br/>
            </w:r>
            <w:r w:rsidRPr="003C0960">
              <w:rPr>
                <w:rStyle w:val="a9"/>
                <w:rFonts w:ascii="Segoe UI" w:hAnsi="Segoe UI" w:cs="Segoe UI"/>
                <w:color w:val="323232"/>
                <w:szCs w:val="21"/>
              </w:rPr>
              <w:t>产品消息</w:t>
            </w:r>
            <w:r w:rsidRPr="003C0960">
              <w:rPr>
                <w:rFonts w:ascii="Segoe UI" w:hAnsi="Segoe UI" w:cs="Segoe UI"/>
                <w:color w:val="323232"/>
                <w:szCs w:val="21"/>
              </w:rPr>
              <w:t>：产品相关消息，例如：产品部署、升级、卸载等；</w:t>
            </w:r>
            <w:r w:rsidRPr="003C0960">
              <w:rPr>
                <w:rFonts w:ascii="Segoe UI" w:hAnsi="Segoe UI" w:cs="Segoe UI"/>
                <w:color w:val="323232"/>
                <w:szCs w:val="21"/>
              </w:rPr>
              <w:br/>
            </w:r>
            <w:r w:rsidRPr="003C0960">
              <w:rPr>
                <w:rStyle w:val="a9"/>
                <w:rFonts w:ascii="Segoe UI" w:hAnsi="Segoe UI" w:cs="Segoe UI"/>
                <w:color w:val="323232"/>
                <w:szCs w:val="21"/>
              </w:rPr>
              <w:t>平台公告</w:t>
            </w:r>
            <w:r w:rsidRPr="003C0960">
              <w:rPr>
                <w:rFonts w:ascii="Segoe UI" w:hAnsi="Segoe UI" w:cs="Segoe UI"/>
                <w:color w:val="323232"/>
                <w:szCs w:val="21"/>
              </w:rPr>
              <w:t>：平台的公告信息，例如：系统维护公告、功能下线公告等。</w:t>
            </w:r>
          </w:p>
        </w:tc>
      </w:tr>
      <w:tr w:rsidR="003C0960" w:rsidRPr="003C0960" w:rsidTr="003C0960">
        <w:tc>
          <w:tcPr>
            <w:tcW w:w="993" w:type="dxa"/>
            <w:tcBorders>
              <w:bottom w:val="single" w:sz="6" w:space="0" w:color="E5E5E5"/>
              <w:right w:val="single" w:sz="6" w:space="0" w:color="EEEEEE"/>
            </w:tcBorders>
            <w:shd w:val="clear" w:color="auto" w:fill="FFFFFF"/>
            <w:vAlign w:val="center"/>
            <w:hideMark/>
          </w:tcPr>
          <w:p w:rsidR="003C0960" w:rsidRPr="003C0960" w:rsidRDefault="003C0960">
            <w:pPr>
              <w:rPr>
                <w:rFonts w:ascii="Segoe UI" w:hAnsi="Segoe UI" w:cs="Segoe UI"/>
                <w:color w:val="323232"/>
                <w:szCs w:val="21"/>
              </w:rPr>
            </w:pPr>
            <w:r w:rsidRPr="003C0960">
              <w:rPr>
                <w:rStyle w:val="a9"/>
                <w:rFonts w:ascii="Segoe UI" w:hAnsi="Segoe UI" w:cs="Segoe UI"/>
                <w:color w:val="323232"/>
                <w:szCs w:val="21"/>
              </w:rPr>
              <w:lastRenderedPageBreak/>
              <w:t>常驻</w:t>
            </w:r>
          </w:p>
        </w:tc>
        <w:tc>
          <w:tcPr>
            <w:tcW w:w="992" w:type="dxa"/>
            <w:tcBorders>
              <w:bottom w:val="single" w:sz="6" w:space="0" w:color="E5E5E5"/>
              <w:right w:val="single" w:sz="6" w:space="0" w:color="EEEEEE"/>
            </w:tcBorders>
            <w:shd w:val="clear" w:color="auto" w:fill="FFFFFF"/>
            <w:vAlign w:val="center"/>
            <w:hideMark/>
          </w:tcPr>
          <w:p w:rsidR="003C0960" w:rsidRPr="003C0960" w:rsidRDefault="003C0960">
            <w:pPr>
              <w:rPr>
                <w:rFonts w:ascii="Segoe UI" w:hAnsi="Segoe UI" w:cs="Segoe UI"/>
                <w:color w:val="323232"/>
                <w:szCs w:val="21"/>
              </w:rPr>
            </w:pPr>
            <w:r w:rsidRPr="003C0960">
              <w:rPr>
                <w:rFonts w:ascii="Segoe UI" w:hAnsi="Segoe UI" w:cs="Segoe UI"/>
                <w:color w:val="323232"/>
                <w:szCs w:val="21"/>
              </w:rPr>
              <w:t>是</w:t>
            </w:r>
          </w:p>
        </w:tc>
        <w:tc>
          <w:tcPr>
            <w:tcW w:w="6321" w:type="dxa"/>
            <w:tcBorders>
              <w:bottom w:val="single" w:sz="6" w:space="0" w:color="E5E5E5"/>
              <w:right w:val="nil"/>
            </w:tcBorders>
            <w:shd w:val="clear" w:color="auto" w:fill="FFFFFF"/>
            <w:vAlign w:val="center"/>
            <w:hideMark/>
          </w:tcPr>
          <w:p w:rsidR="003C0960" w:rsidRPr="003C0960" w:rsidRDefault="003C0960">
            <w:pPr>
              <w:rPr>
                <w:rFonts w:ascii="Segoe UI" w:hAnsi="Segoe UI" w:cs="Segoe UI"/>
                <w:color w:val="323232"/>
                <w:szCs w:val="21"/>
              </w:rPr>
            </w:pPr>
            <w:r w:rsidRPr="003C0960">
              <w:rPr>
                <w:rFonts w:ascii="Segoe UI" w:hAnsi="Segoe UI" w:cs="Segoe UI"/>
                <w:color w:val="323232"/>
                <w:szCs w:val="21"/>
              </w:rPr>
              <w:t>通过单击设置消息是否为常驻消息，选择</w:t>
            </w:r>
            <w:r w:rsidRPr="003C0960">
              <w:rPr>
                <w:rFonts w:ascii="Segoe UI" w:hAnsi="Segoe UI" w:cs="Segoe UI"/>
                <w:color w:val="323232"/>
                <w:szCs w:val="21"/>
              </w:rPr>
              <w:t> </w:t>
            </w:r>
            <w:r w:rsidRPr="003C0960">
              <w:rPr>
                <w:rStyle w:val="a9"/>
                <w:rFonts w:ascii="Segoe UI" w:hAnsi="Segoe UI" w:cs="Segoe UI"/>
                <w:color w:val="323232"/>
                <w:szCs w:val="21"/>
              </w:rPr>
              <w:t>是</w:t>
            </w:r>
            <w:r w:rsidRPr="003C0960">
              <w:rPr>
                <w:rFonts w:ascii="Segoe UI" w:hAnsi="Segoe UI" w:cs="Segoe UI"/>
                <w:color w:val="323232"/>
                <w:szCs w:val="21"/>
              </w:rPr>
              <w:t>，消息发送后在过期时间之前可常驻显示；选择</w:t>
            </w:r>
            <w:r w:rsidRPr="003C0960">
              <w:rPr>
                <w:rFonts w:ascii="Segoe UI" w:hAnsi="Segoe UI" w:cs="Segoe UI"/>
                <w:color w:val="323232"/>
                <w:szCs w:val="21"/>
              </w:rPr>
              <w:t> </w:t>
            </w:r>
            <w:r w:rsidRPr="003C0960">
              <w:rPr>
                <w:rStyle w:val="a9"/>
                <w:rFonts w:ascii="Segoe UI" w:hAnsi="Segoe UI" w:cs="Segoe UI"/>
                <w:color w:val="323232"/>
                <w:szCs w:val="21"/>
              </w:rPr>
              <w:t>否</w:t>
            </w:r>
            <w:r w:rsidRPr="003C0960">
              <w:rPr>
                <w:rFonts w:ascii="Segoe UI" w:hAnsi="Segoe UI" w:cs="Segoe UI"/>
                <w:color w:val="323232"/>
                <w:szCs w:val="21"/>
              </w:rPr>
              <w:t>，消息发送后，消息提示框仅显示消息标题且</w:t>
            </w:r>
            <w:r w:rsidRPr="003C0960">
              <w:rPr>
                <w:rFonts w:ascii="Segoe UI" w:hAnsi="Segoe UI" w:cs="Segoe UI"/>
                <w:color w:val="323232"/>
                <w:szCs w:val="21"/>
              </w:rPr>
              <w:t xml:space="preserve"> 5 </w:t>
            </w:r>
            <w:r w:rsidRPr="003C0960">
              <w:rPr>
                <w:rFonts w:ascii="Segoe UI" w:hAnsi="Segoe UI" w:cs="Segoe UI"/>
                <w:color w:val="323232"/>
                <w:szCs w:val="21"/>
              </w:rPr>
              <w:t>秒后自动消失（可在历史消息、消息列表中查看消息内容）。常驻消息的特点及常规操作参见</w:t>
            </w:r>
            <w:r w:rsidRPr="003C0960">
              <w:rPr>
                <w:rFonts w:ascii="Segoe UI" w:hAnsi="Segoe UI" w:cs="Segoe UI"/>
                <w:color w:val="323232"/>
                <w:szCs w:val="21"/>
              </w:rPr>
              <w:t> </w:t>
            </w:r>
            <w:r w:rsidRPr="003C0960">
              <w:rPr>
                <w:rFonts w:ascii="Segoe UI" w:hAnsi="Segoe UI" w:cs="Segoe UI"/>
                <w:color w:val="323232"/>
                <w:szCs w:val="21"/>
              </w:rPr>
              <w:t>参考信息。</w:t>
            </w:r>
          </w:p>
        </w:tc>
      </w:tr>
      <w:tr w:rsidR="003C0960" w:rsidRPr="003C0960" w:rsidTr="003C0960">
        <w:tc>
          <w:tcPr>
            <w:tcW w:w="993" w:type="dxa"/>
            <w:tcBorders>
              <w:bottom w:val="single" w:sz="6" w:space="0" w:color="E5E5E5"/>
              <w:right w:val="single" w:sz="6" w:space="0" w:color="EEEEEE"/>
            </w:tcBorders>
            <w:shd w:val="clear" w:color="auto" w:fill="FFFFFF"/>
            <w:vAlign w:val="center"/>
            <w:hideMark/>
          </w:tcPr>
          <w:p w:rsidR="003C0960" w:rsidRPr="003C0960" w:rsidRDefault="003C0960">
            <w:pPr>
              <w:rPr>
                <w:rFonts w:ascii="Segoe UI" w:hAnsi="Segoe UI" w:cs="Segoe UI"/>
                <w:color w:val="323232"/>
                <w:szCs w:val="21"/>
              </w:rPr>
            </w:pPr>
            <w:r w:rsidRPr="003C0960">
              <w:rPr>
                <w:rStyle w:val="a9"/>
                <w:rFonts w:ascii="Segoe UI" w:hAnsi="Segoe UI" w:cs="Segoe UI"/>
                <w:color w:val="323232"/>
                <w:szCs w:val="21"/>
              </w:rPr>
              <w:t>常驻过期时间</w:t>
            </w:r>
          </w:p>
        </w:tc>
        <w:tc>
          <w:tcPr>
            <w:tcW w:w="992" w:type="dxa"/>
            <w:tcBorders>
              <w:bottom w:val="single" w:sz="6" w:space="0" w:color="E5E5E5"/>
              <w:right w:val="single" w:sz="6" w:space="0" w:color="EEEEEE"/>
            </w:tcBorders>
            <w:shd w:val="clear" w:color="auto" w:fill="FFFFFF"/>
            <w:vAlign w:val="center"/>
            <w:hideMark/>
          </w:tcPr>
          <w:p w:rsidR="003C0960" w:rsidRPr="003C0960" w:rsidRDefault="003C0960">
            <w:pPr>
              <w:rPr>
                <w:rFonts w:ascii="Segoe UI" w:hAnsi="Segoe UI" w:cs="Segoe UI"/>
                <w:color w:val="323232"/>
                <w:szCs w:val="21"/>
              </w:rPr>
            </w:pPr>
            <w:r w:rsidRPr="003C0960">
              <w:rPr>
                <w:rFonts w:ascii="Segoe UI" w:hAnsi="Segoe UI" w:cs="Segoe UI"/>
                <w:color w:val="323232"/>
                <w:szCs w:val="21"/>
              </w:rPr>
              <w:t>否</w:t>
            </w:r>
          </w:p>
        </w:tc>
        <w:tc>
          <w:tcPr>
            <w:tcW w:w="6321" w:type="dxa"/>
            <w:tcBorders>
              <w:bottom w:val="single" w:sz="6" w:space="0" w:color="E5E5E5"/>
              <w:right w:val="nil"/>
            </w:tcBorders>
            <w:shd w:val="clear" w:color="auto" w:fill="FFFFFF"/>
            <w:vAlign w:val="center"/>
            <w:hideMark/>
          </w:tcPr>
          <w:p w:rsidR="003C0960" w:rsidRPr="003C0960" w:rsidRDefault="003C0960">
            <w:pPr>
              <w:rPr>
                <w:rFonts w:ascii="Segoe UI" w:hAnsi="Segoe UI" w:cs="Segoe UI"/>
                <w:color w:val="323232"/>
                <w:szCs w:val="21"/>
              </w:rPr>
            </w:pPr>
            <w:r w:rsidRPr="003C0960">
              <w:rPr>
                <w:rFonts w:ascii="Segoe UI" w:hAnsi="Segoe UI" w:cs="Segoe UI"/>
                <w:color w:val="323232"/>
                <w:szCs w:val="21"/>
              </w:rPr>
              <w:t>当</w:t>
            </w:r>
            <w:r w:rsidRPr="003C0960">
              <w:rPr>
                <w:rFonts w:ascii="Segoe UI" w:hAnsi="Segoe UI" w:cs="Segoe UI"/>
                <w:color w:val="323232"/>
                <w:szCs w:val="21"/>
              </w:rPr>
              <w:t> </w:t>
            </w:r>
            <w:r w:rsidRPr="003C0960">
              <w:rPr>
                <w:rStyle w:val="a9"/>
                <w:rFonts w:ascii="Segoe UI" w:hAnsi="Segoe UI" w:cs="Segoe UI"/>
                <w:color w:val="323232"/>
                <w:szCs w:val="21"/>
              </w:rPr>
              <w:t>常驻</w:t>
            </w:r>
            <w:r w:rsidRPr="003C0960">
              <w:rPr>
                <w:rFonts w:ascii="Segoe UI" w:hAnsi="Segoe UI" w:cs="Segoe UI"/>
                <w:color w:val="323232"/>
                <w:szCs w:val="21"/>
              </w:rPr>
              <w:t> </w:t>
            </w:r>
            <w:r w:rsidRPr="003C0960">
              <w:rPr>
                <w:rFonts w:ascii="Segoe UI" w:hAnsi="Segoe UI" w:cs="Segoe UI"/>
                <w:color w:val="323232"/>
                <w:szCs w:val="21"/>
              </w:rPr>
              <w:t>设置为</w:t>
            </w:r>
            <w:r w:rsidRPr="003C0960">
              <w:rPr>
                <w:rFonts w:ascii="Segoe UI" w:hAnsi="Segoe UI" w:cs="Segoe UI"/>
                <w:color w:val="323232"/>
                <w:szCs w:val="21"/>
              </w:rPr>
              <w:t> </w:t>
            </w:r>
            <w:r w:rsidRPr="003C0960">
              <w:rPr>
                <w:rStyle w:val="HTML"/>
                <w:rFonts w:ascii="Courier New" w:hAnsi="Courier New" w:cs="Courier New"/>
                <w:color w:val="C7254E"/>
                <w:sz w:val="21"/>
                <w:szCs w:val="21"/>
                <w:shd w:val="clear" w:color="auto" w:fill="F9F2F4"/>
              </w:rPr>
              <w:t>是</w:t>
            </w:r>
            <w:r w:rsidRPr="003C0960">
              <w:rPr>
                <w:rFonts w:ascii="Segoe UI" w:hAnsi="Segoe UI" w:cs="Segoe UI"/>
                <w:color w:val="323232"/>
                <w:szCs w:val="21"/>
              </w:rPr>
              <w:t> </w:t>
            </w:r>
            <w:r w:rsidRPr="003C0960">
              <w:rPr>
                <w:rFonts w:ascii="Segoe UI" w:hAnsi="Segoe UI" w:cs="Segoe UI"/>
                <w:color w:val="323232"/>
                <w:szCs w:val="21"/>
              </w:rPr>
              <w:t>时，该参数有效。用于设置常驻消息的过期时间，过期后的常驻消息将不会在页面弹出消息提示。</w:t>
            </w:r>
            <w:r w:rsidRPr="003C0960">
              <w:rPr>
                <w:rFonts w:ascii="Segoe UI" w:hAnsi="Segoe UI" w:cs="Segoe UI"/>
                <w:color w:val="323232"/>
                <w:szCs w:val="21"/>
              </w:rPr>
              <w:br/>
            </w:r>
            <w:r w:rsidRPr="003C0960">
              <w:rPr>
                <w:rFonts w:ascii="Segoe UI" w:hAnsi="Segoe UI" w:cs="Segoe UI"/>
                <w:color w:val="323232"/>
                <w:szCs w:val="21"/>
              </w:rPr>
              <w:t>常驻时间的取值距离当前时间的差值不可超过</w:t>
            </w:r>
            <w:r w:rsidRPr="003C0960">
              <w:rPr>
                <w:rFonts w:ascii="Segoe UI" w:hAnsi="Segoe UI" w:cs="Segoe UI"/>
                <w:color w:val="323232"/>
                <w:szCs w:val="21"/>
              </w:rPr>
              <w:t xml:space="preserve"> 7 </w:t>
            </w:r>
            <w:r w:rsidRPr="003C0960">
              <w:rPr>
                <w:rFonts w:ascii="Segoe UI" w:hAnsi="Segoe UI" w:cs="Segoe UI"/>
                <w:color w:val="323232"/>
                <w:szCs w:val="21"/>
              </w:rPr>
              <w:t>天。</w:t>
            </w:r>
          </w:p>
        </w:tc>
      </w:tr>
      <w:tr w:rsidR="003C0960" w:rsidRPr="003C0960" w:rsidTr="003C0960">
        <w:tc>
          <w:tcPr>
            <w:tcW w:w="993" w:type="dxa"/>
            <w:tcBorders>
              <w:bottom w:val="single" w:sz="6" w:space="0" w:color="E5E5E5"/>
              <w:right w:val="single" w:sz="6" w:space="0" w:color="EEEEEE"/>
            </w:tcBorders>
            <w:shd w:val="clear" w:color="auto" w:fill="FFFFFF"/>
            <w:vAlign w:val="center"/>
            <w:hideMark/>
          </w:tcPr>
          <w:p w:rsidR="003C0960" w:rsidRPr="003C0960" w:rsidRDefault="003C0960">
            <w:pPr>
              <w:rPr>
                <w:rFonts w:ascii="Segoe UI" w:hAnsi="Segoe UI" w:cs="Segoe UI"/>
                <w:color w:val="323232"/>
                <w:szCs w:val="21"/>
              </w:rPr>
            </w:pPr>
            <w:r w:rsidRPr="003C0960">
              <w:rPr>
                <w:rStyle w:val="a9"/>
                <w:rFonts w:ascii="Segoe UI" w:hAnsi="Segoe UI" w:cs="Segoe UI"/>
                <w:color w:val="323232"/>
                <w:szCs w:val="21"/>
              </w:rPr>
              <w:t>标题</w:t>
            </w:r>
          </w:p>
        </w:tc>
        <w:tc>
          <w:tcPr>
            <w:tcW w:w="992" w:type="dxa"/>
            <w:tcBorders>
              <w:bottom w:val="single" w:sz="6" w:space="0" w:color="E5E5E5"/>
              <w:right w:val="single" w:sz="6" w:space="0" w:color="EEEEEE"/>
            </w:tcBorders>
            <w:shd w:val="clear" w:color="auto" w:fill="FFFFFF"/>
            <w:vAlign w:val="center"/>
            <w:hideMark/>
          </w:tcPr>
          <w:p w:rsidR="003C0960" w:rsidRPr="003C0960" w:rsidRDefault="003C0960">
            <w:pPr>
              <w:rPr>
                <w:rFonts w:ascii="Segoe UI" w:hAnsi="Segoe UI" w:cs="Segoe UI"/>
                <w:color w:val="323232"/>
                <w:szCs w:val="21"/>
              </w:rPr>
            </w:pPr>
            <w:r w:rsidRPr="003C0960">
              <w:rPr>
                <w:rFonts w:ascii="Segoe UI" w:hAnsi="Segoe UI" w:cs="Segoe UI"/>
                <w:color w:val="323232"/>
                <w:szCs w:val="21"/>
              </w:rPr>
              <w:t>是</w:t>
            </w:r>
          </w:p>
        </w:tc>
        <w:tc>
          <w:tcPr>
            <w:tcW w:w="6321" w:type="dxa"/>
            <w:tcBorders>
              <w:bottom w:val="single" w:sz="6" w:space="0" w:color="E5E5E5"/>
              <w:right w:val="nil"/>
            </w:tcBorders>
            <w:shd w:val="clear" w:color="auto" w:fill="FFFFFF"/>
            <w:vAlign w:val="center"/>
            <w:hideMark/>
          </w:tcPr>
          <w:p w:rsidR="003C0960" w:rsidRPr="003C0960" w:rsidRDefault="003C0960">
            <w:pPr>
              <w:rPr>
                <w:rFonts w:ascii="Segoe UI" w:hAnsi="Segoe UI" w:cs="Segoe UI"/>
                <w:color w:val="323232"/>
                <w:szCs w:val="21"/>
              </w:rPr>
            </w:pPr>
            <w:r w:rsidRPr="003C0960">
              <w:rPr>
                <w:rFonts w:ascii="Segoe UI" w:hAnsi="Segoe UI" w:cs="Segoe UI"/>
                <w:color w:val="323232"/>
                <w:szCs w:val="21"/>
              </w:rPr>
              <w:t>消息的标题，长度最多支持</w:t>
            </w:r>
            <w:r w:rsidRPr="003C0960">
              <w:rPr>
                <w:rFonts w:ascii="Segoe UI" w:hAnsi="Segoe UI" w:cs="Segoe UI"/>
                <w:color w:val="323232"/>
                <w:szCs w:val="21"/>
              </w:rPr>
              <w:t xml:space="preserve"> 38 </w:t>
            </w:r>
            <w:r w:rsidRPr="003C0960">
              <w:rPr>
                <w:rFonts w:ascii="Segoe UI" w:hAnsi="Segoe UI" w:cs="Segoe UI"/>
                <w:color w:val="323232"/>
                <w:szCs w:val="21"/>
              </w:rPr>
              <w:t>个字符。</w:t>
            </w:r>
            <w:r w:rsidRPr="003C0960">
              <w:rPr>
                <w:rFonts w:ascii="Segoe UI" w:hAnsi="Segoe UI" w:cs="Segoe UI"/>
                <w:color w:val="323232"/>
                <w:szCs w:val="21"/>
              </w:rPr>
              <w:br/>
            </w:r>
            <w:r w:rsidRPr="003C0960">
              <w:rPr>
                <w:rStyle w:val="a9"/>
                <w:rFonts w:ascii="Segoe UI" w:hAnsi="Segoe UI" w:cs="Segoe UI"/>
                <w:color w:val="323232"/>
                <w:szCs w:val="21"/>
              </w:rPr>
              <w:t>提示</w:t>
            </w:r>
            <w:r w:rsidRPr="003C0960">
              <w:rPr>
                <w:rFonts w:ascii="Segoe UI" w:hAnsi="Segoe UI" w:cs="Segoe UI"/>
                <w:color w:val="323232"/>
                <w:szCs w:val="21"/>
              </w:rPr>
              <w:t>：非常驻消息推送后，弹出的消息提示框中仅显示消息标题（可在历史消息、消息列表中查看消息内容）。</w:t>
            </w:r>
          </w:p>
        </w:tc>
      </w:tr>
      <w:tr w:rsidR="003C0960" w:rsidRPr="003C0960" w:rsidTr="003C0960">
        <w:tc>
          <w:tcPr>
            <w:tcW w:w="993" w:type="dxa"/>
            <w:tcBorders>
              <w:bottom w:val="single" w:sz="6" w:space="0" w:color="E5E5E5"/>
              <w:right w:val="single" w:sz="6" w:space="0" w:color="EEEEEE"/>
            </w:tcBorders>
            <w:shd w:val="clear" w:color="auto" w:fill="FFFFFF"/>
            <w:vAlign w:val="center"/>
            <w:hideMark/>
          </w:tcPr>
          <w:p w:rsidR="003C0960" w:rsidRPr="003C0960" w:rsidRDefault="003C0960">
            <w:pPr>
              <w:rPr>
                <w:rFonts w:ascii="Segoe UI" w:hAnsi="Segoe UI" w:cs="Segoe UI"/>
                <w:color w:val="323232"/>
                <w:szCs w:val="21"/>
              </w:rPr>
            </w:pPr>
            <w:r w:rsidRPr="003C0960">
              <w:rPr>
                <w:rStyle w:val="a9"/>
                <w:rFonts w:ascii="Segoe UI" w:hAnsi="Segoe UI" w:cs="Segoe UI"/>
                <w:color w:val="323232"/>
                <w:szCs w:val="21"/>
              </w:rPr>
              <w:t>内容</w:t>
            </w:r>
          </w:p>
        </w:tc>
        <w:tc>
          <w:tcPr>
            <w:tcW w:w="992" w:type="dxa"/>
            <w:tcBorders>
              <w:bottom w:val="single" w:sz="6" w:space="0" w:color="E5E5E5"/>
              <w:right w:val="single" w:sz="6" w:space="0" w:color="EEEEEE"/>
            </w:tcBorders>
            <w:shd w:val="clear" w:color="auto" w:fill="FFFFFF"/>
            <w:vAlign w:val="center"/>
            <w:hideMark/>
          </w:tcPr>
          <w:p w:rsidR="003C0960" w:rsidRPr="003C0960" w:rsidRDefault="003C0960">
            <w:pPr>
              <w:rPr>
                <w:rFonts w:ascii="Segoe UI" w:hAnsi="Segoe UI" w:cs="Segoe UI"/>
                <w:color w:val="323232"/>
                <w:szCs w:val="21"/>
              </w:rPr>
            </w:pPr>
            <w:r w:rsidRPr="003C0960">
              <w:rPr>
                <w:rFonts w:ascii="Segoe UI" w:hAnsi="Segoe UI" w:cs="Segoe UI"/>
                <w:color w:val="323232"/>
                <w:szCs w:val="21"/>
              </w:rPr>
              <w:t>否</w:t>
            </w:r>
          </w:p>
        </w:tc>
        <w:tc>
          <w:tcPr>
            <w:tcW w:w="6321" w:type="dxa"/>
            <w:tcBorders>
              <w:bottom w:val="single" w:sz="6" w:space="0" w:color="E5E5E5"/>
              <w:right w:val="nil"/>
            </w:tcBorders>
            <w:shd w:val="clear" w:color="auto" w:fill="FFFFFF"/>
            <w:vAlign w:val="center"/>
            <w:hideMark/>
          </w:tcPr>
          <w:p w:rsidR="003C0960" w:rsidRPr="003C0960" w:rsidRDefault="003C0960">
            <w:pPr>
              <w:rPr>
                <w:rFonts w:ascii="Segoe UI" w:hAnsi="Segoe UI" w:cs="Segoe UI"/>
                <w:color w:val="323232"/>
                <w:szCs w:val="21"/>
              </w:rPr>
            </w:pPr>
            <w:r w:rsidRPr="003C0960">
              <w:rPr>
                <w:rFonts w:ascii="Segoe UI" w:hAnsi="Segoe UI" w:cs="Segoe UI"/>
                <w:color w:val="323232"/>
                <w:szCs w:val="21"/>
              </w:rPr>
              <w:t>消息的内容，长度最多支持</w:t>
            </w:r>
            <w:r w:rsidRPr="003C0960">
              <w:rPr>
                <w:rFonts w:ascii="Segoe UI" w:hAnsi="Segoe UI" w:cs="Segoe UI"/>
                <w:color w:val="323232"/>
                <w:szCs w:val="21"/>
              </w:rPr>
              <w:t xml:space="preserve"> 100 </w:t>
            </w:r>
            <w:r w:rsidRPr="003C0960">
              <w:rPr>
                <w:rFonts w:ascii="Segoe UI" w:hAnsi="Segoe UI" w:cs="Segoe UI"/>
                <w:color w:val="323232"/>
                <w:szCs w:val="21"/>
              </w:rPr>
              <w:t>个字符。</w:t>
            </w:r>
            <w:r w:rsidRPr="003C0960">
              <w:rPr>
                <w:rFonts w:ascii="Segoe UI" w:hAnsi="Segoe UI" w:cs="Segoe UI"/>
                <w:color w:val="323232"/>
                <w:szCs w:val="21"/>
              </w:rPr>
              <w:br/>
            </w:r>
            <w:r w:rsidRPr="003C0960">
              <w:rPr>
                <w:rStyle w:val="a9"/>
                <w:rFonts w:ascii="Segoe UI" w:hAnsi="Segoe UI" w:cs="Segoe UI"/>
                <w:color w:val="323232"/>
                <w:szCs w:val="21"/>
              </w:rPr>
              <w:t>提示</w:t>
            </w:r>
            <w:r w:rsidRPr="003C0960">
              <w:rPr>
                <w:rFonts w:ascii="Segoe UI" w:hAnsi="Segoe UI" w:cs="Segoe UI"/>
                <w:color w:val="323232"/>
                <w:szCs w:val="21"/>
              </w:rPr>
              <w:t>：非常驻消息推送后，可在历史消息、消息列表中查看消息内容。</w:t>
            </w:r>
          </w:p>
        </w:tc>
      </w:tr>
    </w:tbl>
    <w:p w:rsidR="004D71E0" w:rsidRDefault="004D71E0" w:rsidP="004D71E0">
      <w:pPr>
        <w:ind w:firstLine="426"/>
      </w:pPr>
      <w:r>
        <w:rPr>
          <w:rFonts w:hint="eastAsia"/>
        </w:rPr>
        <w:t xml:space="preserve">4. </w:t>
      </w:r>
      <w:r>
        <w:rPr>
          <w:rFonts w:hint="eastAsia"/>
        </w:rPr>
        <w:t>确认信息无误后，单击</w:t>
      </w:r>
      <w:r>
        <w:rPr>
          <w:rFonts w:hint="eastAsia"/>
        </w:rPr>
        <w:t xml:space="preserve"> </w:t>
      </w:r>
      <w:r>
        <w:rPr>
          <w:rFonts w:hint="eastAsia"/>
        </w:rPr>
        <w:t>创建并发送</w:t>
      </w:r>
      <w:r>
        <w:rPr>
          <w:rFonts w:hint="eastAsia"/>
        </w:rPr>
        <w:t xml:space="preserve"> </w:t>
      </w:r>
      <w:r>
        <w:rPr>
          <w:rFonts w:hint="eastAsia"/>
        </w:rPr>
        <w:t>按钮，即可在页面顶部弹出消息提示框。</w:t>
      </w:r>
    </w:p>
    <w:p w:rsidR="004D71E0" w:rsidRDefault="004D71E0" w:rsidP="004D71E0">
      <w:pPr>
        <w:ind w:firstLine="426"/>
      </w:pPr>
      <w:r>
        <w:rPr>
          <w:rFonts w:hint="eastAsia"/>
        </w:rPr>
        <w:t>说明：如果您已关闭了历史消息对话框中的</w:t>
      </w:r>
      <w:r>
        <w:rPr>
          <w:rFonts w:hint="eastAsia"/>
        </w:rPr>
        <w:t xml:space="preserve"> </w:t>
      </w:r>
      <w:r>
        <w:rPr>
          <w:rFonts w:hint="eastAsia"/>
        </w:rPr>
        <w:t>推送</w:t>
      </w:r>
      <w:r>
        <w:rPr>
          <w:rFonts w:hint="eastAsia"/>
        </w:rPr>
        <w:t xml:space="preserve"> </w:t>
      </w:r>
      <w:r>
        <w:rPr>
          <w:rFonts w:hint="eastAsia"/>
        </w:rPr>
        <w:t>开关（灰色），则无法在页面看到非常驻消息推送提示框。</w:t>
      </w:r>
    </w:p>
    <w:p w:rsidR="004D71E0" w:rsidRDefault="004D71E0" w:rsidP="004D71E0">
      <w:pPr>
        <w:ind w:firstLine="426"/>
      </w:pPr>
      <w:r>
        <w:rPr>
          <w:rFonts w:hint="eastAsia"/>
        </w:rPr>
        <w:t>参考信息</w:t>
      </w:r>
    </w:p>
    <w:p w:rsidR="004D71E0" w:rsidRDefault="004D71E0" w:rsidP="004D71E0">
      <w:pPr>
        <w:ind w:firstLine="426"/>
      </w:pPr>
      <w:r>
        <w:rPr>
          <w:rFonts w:hint="eastAsia"/>
        </w:rPr>
        <w:t>对于没有消息管理权限的用户而言，查看、设置常驻消息、非常驻消息的说明参见下表。</w:t>
      </w:r>
    </w:p>
    <w:tbl>
      <w:tblPr>
        <w:tblW w:w="0" w:type="auto"/>
        <w:shd w:val="clear" w:color="auto" w:fill="FFFFFF"/>
        <w:tblCellMar>
          <w:left w:w="0" w:type="dxa"/>
          <w:right w:w="0" w:type="dxa"/>
        </w:tblCellMar>
        <w:tblLook w:val="04A0" w:firstRow="1" w:lastRow="0" w:firstColumn="1" w:lastColumn="0" w:noHBand="0" w:noVBand="1"/>
      </w:tblPr>
      <w:tblGrid>
        <w:gridCol w:w="1846"/>
        <w:gridCol w:w="3075"/>
        <w:gridCol w:w="3385"/>
      </w:tblGrid>
      <w:tr w:rsidR="003C0960" w:rsidRPr="003C0960" w:rsidTr="003C0960">
        <w:trPr>
          <w:tblHeader/>
        </w:trPr>
        <w:tc>
          <w:tcPr>
            <w:tcW w:w="1128" w:type="dxa"/>
            <w:tcBorders>
              <w:top w:val="single" w:sz="6" w:space="0" w:color="EEEEEE"/>
              <w:bottom w:val="single" w:sz="6" w:space="0" w:color="EEEEEE"/>
              <w:right w:val="single" w:sz="6" w:space="0" w:color="EEEEEE"/>
            </w:tcBorders>
            <w:shd w:val="clear" w:color="auto" w:fill="F6F6F6"/>
            <w:vAlign w:val="center"/>
            <w:hideMark/>
          </w:tcPr>
          <w:p w:rsidR="003C0960" w:rsidRPr="003C0960" w:rsidRDefault="003C0960" w:rsidP="003C0960">
            <w:pPr>
              <w:widowControl/>
              <w:jc w:val="left"/>
              <w:rPr>
                <w:rFonts w:ascii="宋体" w:eastAsia="宋体" w:hAnsi="宋体" w:cs="宋体"/>
                <w:kern w:val="0"/>
                <w:szCs w:val="21"/>
              </w:rPr>
            </w:pPr>
          </w:p>
        </w:tc>
        <w:tc>
          <w:tcPr>
            <w:tcW w:w="3408" w:type="dxa"/>
            <w:tcBorders>
              <w:top w:val="single" w:sz="6" w:space="0" w:color="EEEEEE"/>
              <w:bottom w:val="single" w:sz="6" w:space="0" w:color="EEEEEE"/>
              <w:right w:val="single" w:sz="6" w:space="0" w:color="EEEEEE"/>
            </w:tcBorders>
            <w:shd w:val="clear" w:color="auto" w:fill="F6F6F6"/>
            <w:vAlign w:val="center"/>
            <w:hideMark/>
          </w:tcPr>
          <w:p w:rsidR="003C0960" w:rsidRPr="003C0960" w:rsidRDefault="003C0960" w:rsidP="003C0960">
            <w:pPr>
              <w:widowControl/>
              <w:jc w:val="left"/>
              <w:rPr>
                <w:rFonts w:ascii="Segoe UI" w:eastAsia="宋体" w:hAnsi="Segoe UI" w:cs="Segoe UI"/>
                <w:b/>
                <w:bCs/>
                <w:color w:val="000000"/>
                <w:kern w:val="0"/>
                <w:szCs w:val="21"/>
              </w:rPr>
            </w:pPr>
            <w:r w:rsidRPr="003C0960">
              <w:rPr>
                <w:rFonts w:ascii="Segoe UI" w:eastAsia="宋体" w:hAnsi="Segoe UI" w:cs="Segoe UI"/>
                <w:b/>
                <w:bCs/>
                <w:color w:val="000000"/>
                <w:kern w:val="0"/>
                <w:szCs w:val="21"/>
              </w:rPr>
              <w:t>常驻消息</w:t>
            </w:r>
          </w:p>
        </w:tc>
        <w:tc>
          <w:tcPr>
            <w:tcW w:w="3770" w:type="dxa"/>
            <w:tcBorders>
              <w:top w:val="single" w:sz="6" w:space="0" w:color="EEEEEE"/>
              <w:bottom w:val="single" w:sz="6" w:space="0" w:color="EEEEEE"/>
              <w:right w:val="nil"/>
            </w:tcBorders>
            <w:shd w:val="clear" w:color="auto" w:fill="F6F6F6"/>
            <w:vAlign w:val="center"/>
            <w:hideMark/>
          </w:tcPr>
          <w:p w:rsidR="003C0960" w:rsidRPr="003C0960" w:rsidRDefault="003C0960" w:rsidP="003C0960">
            <w:pPr>
              <w:widowControl/>
              <w:jc w:val="left"/>
              <w:rPr>
                <w:rFonts w:ascii="Segoe UI" w:eastAsia="宋体" w:hAnsi="Segoe UI" w:cs="Segoe UI"/>
                <w:b/>
                <w:bCs/>
                <w:color w:val="000000"/>
                <w:kern w:val="0"/>
                <w:szCs w:val="21"/>
              </w:rPr>
            </w:pPr>
            <w:r w:rsidRPr="003C0960">
              <w:rPr>
                <w:rFonts w:ascii="Segoe UI" w:eastAsia="宋体" w:hAnsi="Segoe UI" w:cs="Segoe UI"/>
                <w:b/>
                <w:bCs/>
                <w:color w:val="000000"/>
                <w:kern w:val="0"/>
                <w:szCs w:val="21"/>
              </w:rPr>
              <w:t>非常驻消息</w:t>
            </w:r>
          </w:p>
        </w:tc>
      </w:tr>
      <w:tr w:rsidR="003C0960" w:rsidRPr="003C0960" w:rsidTr="003C0960">
        <w:tc>
          <w:tcPr>
            <w:tcW w:w="0" w:type="auto"/>
            <w:tcBorders>
              <w:bottom w:val="single" w:sz="6" w:space="0" w:color="E5E5E5"/>
              <w:right w:val="single" w:sz="6" w:space="0" w:color="EEEEEE"/>
            </w:tcBorders>
            <w:shd w:val="clear" w:color="auto" w:fill="FFFFFF"/>
            <w:vAlign w:val="center"/>
            <w:hideMark/>
          </w:tcPr>
          <w:p w:rsidR="003C0960" w:rsidRPr="003C0960" w:rsidRDefault="003C0960" w:rsidP="003C0960">
            <w:pPr>
              <w:widowControl/>
              <w:jc w:val="left"/>
              <w:rPr>
                <w:rFonts w:ascii="Segoe UI" w:eastAsia="宋体" w:hAnsi="Segoe UI" w:cs="Segoe UI"/>
                <w:color w:val="323232"/>
                <w:kern w:val="0"/>
                <w:szCs w:val="21"/>
              </w:rPr>
            </w:pPr>
            <w:r w:rsidRPr="003C0960">
              <w:rPr>
                <w:rFonts w:ascii="Segoe UI" w:eastAsia="宋体" w:hAnsi="Segoe UI" w:cs="Segoe UI"/>
                <w:b/>
                <w:bCs/>
                <w:color w:val="323232"/>
                <w:kern w:val="0"/>
                <w:szCs w:val="21"/>
              </w:rPr>
              <w:t>显示方式</w:t>
            </w:r>
          </w:p>
        </w:tc>
        <w:tc>
          <w:tcPr>
            <w:tcW w:w="3408" w:type="dxa"/>
            <w:tcBorders>
              <w:bottom w:val="single" w:sz="6" w:space="0" w:color="E5E5E5"/>
              <w:right w:val="single" w:sz="6" w:space="0" w:color="EEEEEE"/>
            </w:tcBorders>
            <w:shd w:val="clear" w:color="auto" w:fill="FFFFFF"/>
            <w:vAlign w:val="center"/>
            <w:hideMark/>
          </w:tcPr>
          <w:p w:rsidR="003C0960" w:rsidRPr="003C0960" w:rsidRDefault="003C0960" w:rsidP="003C0960">
            <w:pPr>
              <w:widowControl/>
              <w:jc w:val="left"/>
              <w:rPr>
                <w:rFonts w:ascii="Segoe UI" w:eastAsia="宋体" w:hAnsi="Segoe UI" w:cs="Segoe UI"/>
                <w:color w:val="323232"/>
                <w:kern w:val="0"/>
                <w:szCs w:val="21"/>
              </w:rPr>
            </w:pPr>
            <w:r w:rsidRPr="003C0960">
              <w:rPr>
                <w:rFonts w:ascii="Segoe UI" w:eastAsia="宋体" w:hAnsi="Segoe UI" w:cs="Segoe UI"/>
                <w:color w:val="323232"/>
                <w:kern w:val="0"/>
                <w:szCs w:val="21"/>
              </w:rPr>
              <w:t>常驻消息推送后，将会以提示框的形式在界面右上角弹出，弹出后会常驻显示。</w:t>
            </w:r>
          </w:p>
        </w:tc>
        <w:tc>
          <w:tcPr>
            <w:tcW w:w="3770" w:type="dxa"/>
            <w:tcBorders>
              <w:bottom w:val="single" w:sz="6" w:space="0" w:color="E5E5E5"/>
              <w:right w:val="nil"/>
            </w:tcBorders>
            <w:shd w:val="clear" w:color="auto" w:fill="FFFFFF"/>
            <w:vAlign w:val="center"/>
            <w:hideMark/>
          </w:tcPr>
          <w:p w:rsidR="003C0960" w:rsidRPr="003C0960" w:rsidRDefault="003C0960" w:rsidP="003C0960">
            <w:pPr>
              <w:widowControl/>
              <w:jc w:val="left"/>
              <w:rPr>
                <w:rFonts w:ascii="Segoe UI" w:eastAsia="宋体" w:hAnsi="Segoe UI" w:cs="Segoe UI"/>
                <w:color w:val="323232"/>
                <w:kern w:val="0"/>
                <w:szCs w:val="21"/>
              </w:rPr>
            </w:pPr>
            <w:r w:rsidRPr="003C0960">
              <w:rPr>
                <w:rFonts w:ascii="Segoe UI" w:eastAsia="宋体" w:hAnsi="Segoe UI" w:cs="Segoe UI"/>
                <w:color w:val="323232"/>
                <w:kern w:val="0"/>
                <w:szCs w:val="21"/>
              </w:rPr>
              <w:t>非常驻消息推送后，将会以消息提示框的形式在界面顶部正中位置弹出，提示框内容仅显示消息标题（内容可在历史消息对话框、消息列表中查看）。</w:t>
            </w:r>
          </w:p>
        </w:tc>
      </w:tr>
      <w:tr w:rsidR="003C0960" w:rsidRPr="003C0960" w:rsidTr="003C0960">
        <w:tc>
          <w:tcPr>
            <w:tcW w:w="0" w:type="auto"/>
            <w:tcBorders>
              <w:bottom w:val="single" w:sz="6" w:space="0" w:color="E5E5E5"/>
              <w:right w:val="single" w:sz="6" w:space="0" w:color="EEEEEE"/>
            </w:tcBorders>
            <w:shd w:val="clear" w:color="auto" w:fill="FFFFFF"/>
            <w:vAlign w:val="center"/>
            <w:hideMark/>
          </w:tcPr>
          <w:p w:rsidR="003C0960" w:rsidRPr="003C0960" w:rsidRDefault="003C0960" w:rsidP="003C0960">
            <w:pPr>
              <w:widowControl/>
              <w:jc w:val="left"/>
              <w:rPr>
                <w:rFonts w:ascii="Segoe UI" w:eastAsia="宋体" w:hAnsi="Segoe UI" w:cs="Segoe UI"/>
                <w:color w:val="323232"/>
                <w:kern w:val="0"/>
                <w:szCs w:val="21"/>
              </w:rPr>
            </w:pPr>
            <w:r w:rsidRPr="003C0960">
              <w:rPr>
                <w:rFonts w:ascii="Segoe UI" w:eastAsia="宋体" w:hAnsi="Segoe UI" w:cs="Segoe UI"/>
                <w:b/>
                <w:bCs/>
                <w:color w:val="323232"/>
                <w:kern w:val="0"/>
                <w:szCs w:val="21"/>
              </w:rPr>
              <w:t>关闭已弹出消息提示框</w:t>
            </w:r>
          </w:p>
        </w:tc>
        <w:tc>
          <w:tcPr>
            <w:tcW w:w="3408" w:type="dxa"/>
            <w:tcBorders>
              <w:bottom w:val="single" w:sz="6" w:space="0" w:color="E5E5E5"/>
              <w:right w:val="single" w:sz="6" w:space="0" w:color="EEEEEE"/>
            </w:tcBorders>
            <w:shd w:val="clear" w:color="auto" w:fill="FFFFFF"/>
            <w:vAlign w:val="center"/>
            <w:hideMark/>
          </w:tcPr>
          <w:p w:rsidR="003C0960" w:rsidRPr="003C0960" w:rsidRDefault="003C0960" w:rsidP="003C0960">
            <w:pPr>
              <w:widowControl/>
              <w:jc w:val="left"/>
              <w:rPr>
                <w:rFonts w:ascii="Segoe UI" w:eastAsia="宋体" w:hAnsi="Segoe UI" w:cs="Segoe UI"/>
                <w:color w:val="323232"/>
                <w:kern w:val="0"/>
                <w:szCs w:val="21"/>
              </w:rPr>
            </w:pPr>
            <w:r w:rsidRPr="003C0960">
              <w:rPr>
                <w:rFonts w:ascii="Segoe UI" w:eastAsia="宋体" w:hAnsi="Segoe UI" w:cs="Segoe UI"/>
                <w:color w:val="323232"/>
                <w:kern w:val="0"/>
                <w:szCs w:val="21"/>
              </w:rPr>
              <w:t>单击提示框右上角的</w:t>
            </w:r>
            <w:r w:rsidRPr="003C0960">
              <w:rPr>
                <w:rFonts w:ascii="Segoe UI" w:eastAsia="宋体" w:hAnsi="Segoe UI" w:cs="Segoe UI"/>
                <w:color w:val="323232"/>
                <w:kern w:val="0"/>
                <w:szCs w:val="21"/>
              </w:rPr>
              <w:t> </w:t>
            </w:r>
            <w:r>
              <w:rPr>
                <w:rFonts w:ascii="Segoe UI" w:eastAsia="宋体" w:hAnsi="Segoe UI" w:cs="Segoe UI"/>
                <w:color w:val="323232"/>
                <w:kern w:val="0"/>
                <w:szCs w:val="21"/>
              </w:rPr>
              <w:t>×</w:t>
            </w:r>
            <w:r w:rsidRPr="003C0960">
              <w:rPr>
                <w:rFonts w:ascii="Segoe UI" w:eastAsia="宋体" w:hAnsi="Segoe UI" w:cs="Segoe UI"/>
                <w:color w:val="323232"/>
                <w:kern w:val="0"/>
                <w:szCs w:val="21"/>
              </w:rPr>
              <w:t> </w:t>
            </w:r>
            <w:r w:rsidRPr="003C0960">
              <w:rPr>
                <w:rFonts w:ascii="Segoe UI" w:eastAsia="宋体" w:hAnsi="Segoe UI" w:cs="Segoe UI"/>
                <w:color w:val="323232"/>
                <w:kern w:val="0"/>
                <w:szCs w:val="21"/>
              </w:rPr>
              <w:t>后可关闭常驻消息提示框。</w:t>
            </w:r>
            <w:r w:rsidRPr="003C0960">
              <w:rPr>
                <w:rFonts w:ascii="Segoe UI" w:eastAsia="宋体" w:hAnsi="Segoe UI" w:cs="Segoe UI"/>
                <w:color w:val="323232"/>
                <w:kern w:val="0"/>
                <w:szCs w:val="21"/>
              </w:rPr>
              <w:br/>
            </w:r>
            <w:r w:rsidRPr="003C0960">
              <w:rPr>
                <w:rFonts w:ascii="Segoe UI" w:eastAsia="宋体" w:hAnsi="Segoe UI" w:cs="Segoe UI"/>
                <w:b/>
                <w:bCs/>
                <w:color w:val="323232"/>
                <w:kern w:val="0"/>
                <w:szCs w:val="21"/>
              </w:rPr>
              <w:t>说明</w:t>
            </w:r>
            <w:r w:rsidRPr="003C0960">
              <w:rPr>
                <w:rFonts w:ascii="Segoe UI" w:eastAsia="宋体" w:hAnsi="Segoe UI" w:cs="Segoe UI"/>
                <w:color w:val="323232"/>
                <w:kern w:val="0"/>
                <w:szCs w:val="21"/>
              </w:rPr>
              <w:t>：在您清除浏览器缓存（</w:t>
            </w:r>
            <w:r w:rsidRPr="003C0960">
              <w:rPr>
                <w:rFonts w:ascii="Segoe UI" w:eastAsia="宋体" w:hAnsi="Segoe UI" w:cs="Segoe UI"/>
                <w:color w:val="323232"/>
                <w:kern w:val="0"/>
                <w:szCs w:val="21"/>
              </w:rPr>
              <w:t>Cookie</w:t>
            </w:r>
            <w:r w:rsidRPr="003C0960">
              <w:rPr>
                <w:rFonts w:ascii="Segoe UI" w:eastAsia="宋体" w:hAnsi="Segoe UI" w:cs="Segoe UI"/>
                <w:color w:val="323232"/>
                <w:kern w:val="0"/>
                <w:szCs w:val="21"/>
              </w:rPr>
              <w:t>、缓存及其他数据）或更换浏览器登录平台之前，将不再弹出已关闭提示框的常驻消息。</w:t>
            </w:r>
          </w:p>
        </w:tc>
        <w:tc>
          <w:tcPr>
            <w:tcW w:w="3770" w:type="dxa"/>
            <w:tcBorders>
              <w:bottom w:val="single" w:sz="6" w:space="0" w:color="E5E5E5"/>
              <w:right w:val="nil"/>
            </w:tcBorders>
            <w:shd w:val="clear" w:color="auto" w:fill="FFFFFF"/>
            <w:vAlign w:val="center"/>
            <w:hideMark/>
          </w:tcPr>
          <w:p w:rsidR="003C0960" w:rsidRPr="003C0960" w:rsidRDefault="003C0960" w:rsidP="003C0960">
            <w:pPr>
              <w:widowControl/>
              <w:jc w:val="left"/>
              <w:rPr>
                <w:rFonts w:ascii="Segoe UI" w:eastAsia="宋体" w:hAnsi="Segoe UI" w:cs="Segoe UI"/>
                <w:color w:val="323232"/>
                <w:kern w:val="0"/>
                <w:szCs w:val="21"/>
              </w:rPr>
            </w:pPr>
            <w:r w:rsidRPr="003C0960">
              <w:rPr>
                <w:rFonts w:ascii="Segoe UI" w:eastAsia="宋体" w:hAnsi="Segoe UI" w:cs="Segoe UI"/>
                <w:color w:val="323232"/>
                <w:kern w:val="0"/>
                <w:szCs w:val="21"/>
              </w:rPr>
              <w:t>提示框显示</w:t>
            </w:r>
            <w:r w:rsidRPr="003C0960">
              <w:rPr>
                <w:rFonts w:ascii="Segoe UI" w:eastAsia="宋体" w:hAnsi="Segoe UI" w:cs="Segoe UI"/>
                <w:color w:val="323232"/>
                <w:kern w:val="0"/>
                <w:szCs w:val="21"/>
              </w:rPr>
              <w:t xml:space="preserve"> 5 </w:t>
            </w:r>
            <w:r w:rsidRPr="003C0960">
              <w:rPr>
                <w:rFonts w:ascii="Segoe UI" w:eastAsia="宋体" w:hAnsi="Segoe UI" w:cs="Segoe UI"/>
                <w:color w:val="323232"/>
                <w:kern w:val="0"/>
                <w:szCs w:val="21"/>
              </w:rPr>
              <w:t>秒后自动消失。</w:t>
            </w:r>
          </w:p>
        </w:tc>
      </w:tr>
      <w:tr w:rsidR="003C0960" w:rsidRPr="003C0960" w:rsidTr="003C0960">
        <w:tc>
          <w:tcPr>
            <w:tcW w:w="0" w:type="auto"/>
            <w:tcBorders>
              <w:bottom w:val="single" w:sz="6" w:space="0" w:color="E5E5E5"/>
              <w:right w:val="single" w:sz="6" w:space="0" w:color="EEEEEE"/>
            </w:tcBorders>
            <w:shd w:val="clear" w:color="auto" w:fill="FFFFFF"/>
            <w:vAlign w:val="center"/>
            <w:hideMark/>
          </w:tcPr>
          <w:p w:rsidR="003C0960" w:rsidRPr="003C0960" w:rsidRDefault="003C0960" w:rsidP="003C0960">
            <w:pPr>
              <w:widowControl/>
              <w:jc w:val="left"/>
              <w:rPr>
                <w:rFonts w:ascii="Segoe UI" w:eastAsia="宋体" w:hAnsi="Segoe UI" w:cs="Segoe UI"/>
                <w:color w:val="323232"/>
                <w:kern w:val="0"/>
                <w:szCs w:val="21"/>
              </w:rPr>
            </w:pPr>
            <w:r w:rsidRPr="003C0960">
              <w:rPr>
                <w:rFonts w:ascii="Segoe UI" w:eastAsia="宋体" w:hAnsi="Segoe UI" w:cs="Segoe UI"/>
                <w:b/>
                <w:bCs/>
                <w:color w:val="323232"/>
                <w:kern w:val="0"/>
                <w:szCs w:val="21"/>
              </w:rPr>
              <w:t>关闭新消息弹出提醒</w:t>
            </w:r>
          </w:p>
        </w:tc>
        <w:tc>
          <w:tcPr>
            <w:tcW w:w="3408" w:type="dxa"/>
            <w:tcBorders>
              <w:bottom w:val="single" w:sz="6" w:space="0" w:color="E5E5E5"/>
              <w:right w:val="single" w:sz="6" w:space="0" w:color="EEEEEE"/>
            </w:tcBorders>
            <w:shd w:val="clear" w:color="auto" w:fill="FFFFFF"/>
            <w:vAlign w:val="center"/>
            <w:hideMark/>
          </w:tcPr>
          <w:p w:rsidR="003C0960" w:rsidRPr="003C0960" w:rsidRDefault="003C0960" w:rsidP="003C0960">
            <w:pPr>
              <w:widowControl/>
              <w:jc w:val="left"/>
              <w:rPr>
                <w:rFonts w:ascii="Segoe UI" w:eastAsia="宋体" w:hAnsi="Segoe UI" w:cs="Segoe UI"/>
                <w:color w:val="323232"/>
                <w:kern w:val="0"/>
                <w:szCs w:val="21"/>
              </w:rPr>
            </w:pPr>
            <w:r w:rsidRPr="003C0960">
              <w:rPr>
                <w:rFonts w:ascii="Segoe UI" w:eastAsia="宋体" w:hAnsi="Segoe UI" w:cs="Segoe UI"/>
                <w:color w:val="323232"/>
                <w:kern w:val="0"/>
                <w:szCs w:val="21"/>
              </w:rPr>
              <w:t>-</w:t>
            </w:r>
          </w:p>
        </w:tc>
        <w:tc>
          <w:tcPr>
            <w:tcW w:w="3770" w:type="dxa"/>
            <w:tcBorders>
              <w:bottom w:val="single" w:sz="6" w:space="0" w:color="E5E5E5"/>
              <w:right w:val="nil"/>
            </w:tcBorders>
            <w:shd w:val="clear" w:color="auto" w:fill="FFFFFF"/>
            <w:vAlign w:val="center"/>
            <w:hideMark/>
          </w:tcPr>
          <w:p w:rsidR="003C0960" w:rsidRPr="003C0960" w:rsidRDefault="003C0960" w:rsidP="003C0960">
            <w:pPr>
              <w:widowControl/>
              <w:jc w:val="left"/>
              <w:rPr>
                <w:rFonts w:ascii="Segoe UI" w:eastAsia="宋体" w:hAnsi="Segoe UI" w:cs="Segoe UI"/>
                <w:color w:val="323232"/>
                <w:kern w:val="0"/>
                <w:szCs w:val="21"/>
              </w:rPr>
            </w:pPr>
            <w:r w:rsidRPr="003C0960">
              <w:rPr>
                <w:rFonts w:ascii="Segoe UI" w:eastAsia="宋体" w:hAnsi="Segoe UI" w:cs="Segoe UI"/>
                <w:color w:val="323232"/>
                <w:kern w:val="0"/>
                <w:szCs w:val="21"/>
              </w:rPr>
              <w:t>关闭历史消息对话框中的</w:t>
            </w:r>
            <w:r w:rsidRPr="003C0960">
              <w:rPr>
                <w:rFonts w:ascii="Segoe UI" w:eastAsia="宋体" w:hAnsi="Segoe UI" w:cs="Segoe UI"/>
                <w:color w:val="323232"/>
                <w:kern w:val="0"/>
                <w:szCs w:val="21"/>
              </w:rPr>
              <w:t> </w:t>
            </w:r>
            <w:r w:rsidRPr="003C0960">
              <w:rPr>
                <w:rFonts w:ascii="Segoe UI" w:eastAsia="宋体" w:hAnsi="Segoe UI" w:cs="Segoe UI"/>
                <w:b/>
                <w:bCs/>
                <w:color w:val="323232"/>
                <w:kern w:val="0"/>
                <w:szCs w:val="21"/>
              </w:rPr>
              <w:t>推送</w:t>
            </w:r>
            <w:r w:rsidRPr="003C0960">
              <w:rPr>
                <w:rFonts w:ascii="Segoe UI" w:eastAsia="宋体" w:hAnsi="Segoe UI" w:cs="Segoe UI"/>
                <w:color w:val="323232"/>
                <w:kern w:val="0"/>
                <w:szCs w:val="21"/>
              </w:rPr>
              <w:t> </w:t>
            </w:r>
            <w:r w:rsidRPr="003C0960">
              <w:rPr>
                <w:rFonts w:ascii="Segoe UI" w:eastAsia="宋体" w:hAnsi="Segoe UI" w:cs="Segoe UI"/>
                <w:color w:val="323232"/>
                <w:kern w:val="0"/>
                <w:szCs w:val="21"/>
              </w:rPr>
              <w:t>开关（灰色）。在您清除浏览器缓存（</w:t>
            </w:r>
            <w:r w:rsidRPr="003C0960">
              <w:rPr>
                <w:rFonts w:ascii="Segoe UI" w:eastAsia="宋体" w:hAnsi="Segoe UI" w:cs="Segoe UI"/>
                <w:color w:val="323232"/>
                <w:kern w:val="0"/>
                <w:szCs w:val="21"/>
              </w:rPr>
              <w:t>Cookie</w:t>
            </w:r>
            <w:r w:rsidRPr="003C0960">
              <w:rPr>
                <w:rFonts w:ascii="Segoe UI" w:eastAsia="宋体" w:hAnsi="Segoe UI" w:cs="Segoe UI"/>
                <w:color w:val="323232"/>
                <w:kern w:val="0"/>
                <w:szCs w:val="21"/>
              </w:rPr>
              <w:t>、缓存及其他数据）或更换浏览器登录平台之前，将不会弹出新的非常驻消息提示框。</w:t>
            </w:r>
          </w:p>
        </w:tc>
      </w:tr>
      <w:tr w:rsidR="003C0960" w:rsidRPr="003C0960" w:rsidTr="003C0960">
        <w:tc>
          <w:tcPr>
            <w:tcW w:w="0" w:type="auto"/>
            <w:tcBorders>
              <w:bottom w:val="single" w:sz="6" w:space="0" w:color="E5E5E5"/>
              <w:right w:val="single" w:sz="6" w:space="0" w:color="EEEEEE"/>
            </w:tcBorders>
            <w:shd w:val="clear" w:color="auto" w:fill="FFFFFF"/>
            <w:vAlign w:val="center"/>
            <w:hideMark/>
          </w:tcPr>
          <w:p w:rsidR="003C0960" w:rsidRPr="003C0960" w:rsidRDefault="003C0960" w:rsidP="003C0960">
            <w:pPr>
              <w:widowControl/>
              <w:jc w:val="left"/>
              <w:rPr>
                <w:rFonts w:ascii="Segoe UI" w:eastAsia="宋体" w:hAnsi="Segoe UI" w:cs="Segoe UI"/>
                <w:color w:val="323232"/>
                <w:kern w:val="0"/>
                <w:szCs w:val="21"/>
              </w:rPr>
            </w:pPr>
            <w:r w:rsidRPr="003C0960">
              <w:rPr>
                <w:rFonts w:ascii="Segoe UI" w:eastAsia="宋体" w:hAnsi="Segoe UI" w:cs="Segoe UI"/>
                <w:b/>
                <w:bCs/>
                <w:color w:val="323232"/>
                <w:kern w:val="0"/>
                <w:szCs w:val="21"/>
              </w:rPr>
              <w:t>恢复消息弹出提醒</w:t>
            </w:r>
          </w:p>
        </w:tc>
        <w:tc>
          <w:tcPr>
            <w:tcW w:w="3408" w:type="dxa"/>
            <w:tcBorders>
              <w:bottom w:val="single" w:sz="6" w:space="0" w:color="E5E5E5"/>
              <w:right w:val="single" w:sz="6" w:space="0" w:color="EEEEEE"/>
            </w:tcBorders>
            <w:shd w:val="clear" w:color="auto" w:fill="FFFFFF"/>
            <w:vAlign w:val="center"/>
            <w:hideMark/>
          </w:tcPr>
          <w:p w:rsidR="003C0960" w:rsidRPr="003C0960" w:rsidRDefault="003C0960" w:rsidP="003C0960">
            <w:pPr>
              <w:widowControl/>
              <w:jc w:val="left"/>
              <w:rPr>
                <w:rFonts w:ascii="Segoe UI" w:eastAsia="宋体" w:hAnsi="Segoe UI" w:cs="Segoe UI"/>
                <w:color w:val="323232"/>
                <w:kern w:val="0"/>
                <w:szCs w:val="21"/>
              </w:rPr>
            </w:pPr>
            <w:r w:rsidRPr="003C0960">
              <w:rPr>
                <w:rFonts w:ascii="Segoe UI" w:eastAsia="宋体" w:hAnsi="Segoe UI" w:cs="Segoe UI"/>
                <w:color w:val="323232"/>
                <w:kern w:val="0"/>
                <w:szCs w:val="21"/>
              </w:rPr>
              <w:t>清除浏览器缓存或更换浏览器再次登录平台后，将会恢复弹出平台上已关闭提示框但仍未过期的常驻消息提示框。</w:t>
            </w:r>
          </w:p>
        </w:tc>
        <w:tc>
          <w:tcPr>
            <w:tcW w:w="3770" w:type="dxa"/>
            <w:tcBorders>
              <w:bottom w:val="single" w:sz="6" w:space="0" w:color="E5E5E5"/>
              <w:right w:val="nil"/>
            </w:tcBorders>
            <w:shd w:val="clear" w:color="auto" w:fill="FFFFFF"/>
            <w:vAlign w:val="center"/>
            <w:hideMark/>
          </w:tcPr>
          <w:p w:rsidR="003C0960" w:rsidRPr="003C0960" w:rsidRDefault="003C0960" w:rsidP="003C0960">
            <w:pPr>
              <w:widowControl/>
              <w:jc w:val="left"/>
              <w:rPr>
                <w:rFonts w:ascii="Segoe UI" w:eastAsia="宋体" w:hAnsi="Segoe UI" w:cs="Segoe UI"/>
                <w:color w:val="323232"/>
                <w:kern w:val="0"/>
                <w:szCs w:val="21"/>
              </w:rPr>
            </w:pPr>
            <w:r w:rsidRPr="003C0960">
              <w:rPr>
                <w:rFonts w:ascii="Segoe UI" w:eastAsia="宋体" w:hAnsi="Segoe UI" w:cs="Segoe UI"/>
                <w:color w:val="323232"/>
                <w:kern w:val="0"/>
                <w:szCs w:val="21"/>
              </w:rPr>
              <w:t>打开历史消息对话框中的</w:t>
            </w:r>
            <w:r w:rsidRPr="003C0960">
              <w:rPr>
                <w:rFonts w:ascii="Segoe UI" w:eastAsia="宋体" w:hAnsi="Segoe UI" w:cs="Segoe UI"/>
                <w:color w:val="323232"/>
                <w:kern w:val="0"/>
                <w:szCs w:val="21"/>
              </w:rPr>
              <w:t> </w:t>
            </w:r>
            <w:r w:rsidRPr="003C0960">
              <w:rPr>
                <w:rFonts w:ascii="Segoe UI" w:eastAsia="宋体" w:hAnsi="Segoe UI" w:cs="Segoe UI"/>
                <w:b/>
                <w:bCs/>
                <w:color w:val="323232"/>
                <w:kern w:val="0"/>
                <w:szCs w:val="21"/>
              </w:rPr>
              <w:t>推送</w:t>
            </w:r>
            <w:r w:rsidRPr="003C0960">
              <w:rPr>
                <w:rFonts w:ascii="Segoe UI" w:eastAsia="宋体" w:hAnsi="Segoe UI" w:cs="Segoe UI"/>
                <w:color w:val="323232"/>
                <w:kern w:val="0"/>
                <w:szCs w:val="21"/>
              </w:rPr>
              <w:t> </w:t>
            </w:r>
            <w:r w:rsidRPr="003C0960">
              <w:rPr>
                <w:rFonts w:ascii="Segoe UI" w:eastAsia="宋体" w:hAnsi="Segoe UI" w:cs="Segoe UI"/>
                <w:color w:val="323232"/>
                <w:kern w:val="0"/>
                <w:szCs w:val="21"/>
              </w:rPr>
              <w:t>开关（蓝色），或清除浏览器缓存（或更换浏览器）再次登录平台，当平台推送新的非常驻消息时，将会弹出消息提示框。</w:t>
            </w:r>
            <w:r w:rsidRPr="003C0960">
              <w:rPr>
                <w:rFonts w:ascii="Segoe UI" w:eastAsia="宋体" w:hAnsi="Segoe UI" w:cs="Segoe UI"/>
                <w:color w:val="323232"/>
                <w:kern w:val="0"/>
                <w:szCs w:val="21"/>
              </w:rPr>
              <w:br/>
            </w:r>
            <w:r w:rsidRPr="003C0960">
              <w:rPr>
                <w:rFonts w:ascii="Segoe UI" w:eastAsia="宋体" w:hAnsi="Segoe UI" w:cs="Segoe UI"/>
                <w:b/>
                <w:bCs/>
                <w:color w:val="323232"/>
                <w:kern w:val="0"/>
                <w:szCs w:val="21"/>
              </w:rPr>
              <w:t>说明</w:t>
            </w:r>
            <w:r w:rsidRPr="003C0960">
              <w:rPr>
                <w:rFonts w:ascii="Segoe UI" w:eastAsia="宋体" w:hAnsi="Segoe UI" w:cs="Segoe UI"/>
                <w:color w:val="323232"/>
                <w:kern w:val="0"/>
                <w:szCs w:val="21"/>
              </w:rPr>
              <w:t>：历史消息对话框中的消息推送开关默认为打开状态，每次清除浏览器缓存后，都会恢复为默认状态。</w:t>
            </w:r>
          </w:p>
        </w:tc>
      </w:tr>
    </w:tbl>
    <w:p w:rsidR="004D71E0" w:rsidRPr="003C0960" w:rsidRDefault="004D71E0" w:rsidP="003C0960">
      <w:pPr>
        <w:pStyle w:val="6"/>
        <w:spacing w:before="0" w:after="0" w:line="240" w:lineRule="auto"/>
        <w:ind w:firstLineChars="201" w:firstLine="424"/>
        <w:rPr>
          <w:rFonts w:asciiTheme="minorEastAsia" w:eastAsiaTheme="minorEastAsia" w:hAnsiTheme="minorEastAsia"/>
          <w:sz w:val="21"/>
          <w:szCs w:val="21"/>
        </w:rPr>
      </w:pPr>
      <w:r w:rsidRPr="003C0960">
        <w:rPr>
          <w:rFonts w:asciiTheme="minorEastAsia" w:eastAsiaTheme="minorEastAsia" w:hAnsiTheme="minorEastAsia" w:hint="eastAsia"/>
          <w:sz w:val="21"/>
          <w:szCs w:val="21"/>
        </w:rPr>
        <w:lastRenderedPageBreak/>
        <w:t>取消推送常驻消息</w:t>
      </w:r>
    </w:p>
    <w:p w:rsidR="004D71E0" w:rsidRDefault="004D71E0" w:rsidP="004D71E0">
      <w:pPr>
        <w:ind w:firstLine="426"/>
      </w:pPr>
      <w:r>
        <w:rPr>
          <w:rFonts w:hint="eastAsia"/>
        </w:rPr>
        <w:t>支持取消推送未过期的常驻消息。取消推送后，常驻消息状态转变为已过期，用户的浏览器页面都不会再弹出该消息的提示框。</w:t>
      </w:r>
    </w:p>
    <w:p w:rsidR="004D71E0" w:rsidRDefault="004D71E0" w:rsidP="004D71E0">
      <w:pPr>
        <w:ind w:firstLine="426"/>
      </w:pPr>
      <w:r>
        <w:rPr>
          <w:rFonts w:hint="eastAsia"/>
        </w:rPr>
        <w:t>如需要查看该消息，可前往消息列表或历史消息对话框查看。</w:t>
      </w:r>
    </w:p>
    <w:p w:rsidR="004D71E0" w:rsidRDefault="004D71E0" w:rsidP="004D71E0">
      <w:pPr>
        <w:ind w:firstLine="426"/>
      </w:pPr>
      <w:r>
        <w:rPr>
          <w:rFonts w:hint="eastAsia"/>
        </w:rPr>
        <w:t>说明：不支持取消推送非常驻消息和已过期的常驻消息。</w:t>
      </w:r>
    </w:p>
    <w:p w:rsidR="004D71E0" w:rsidRPr="003C0960" w:rsidRDefault="004D71E0" w:rsidP="004D71E0">
      <w:pPr>
        <w:ind w:firstLine="426"/>
        <w:rPr>
          <w:rFonts w:ascii="黑体" w:eastAsia="黑体" w:hAnsi="黑体"/>
          <w:b/>
        </w:rPr>
      </w:pPr>
      <w:r w:rsidRPr="003C0960">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消息管理，进入消息列表页面。</w:t>
      </w:r>
    </w:p>
    <w:p w:rsidR="004D71E0" w:rsidRDefault="004D71E0" w:rsidP="004D71E0">
      <w:pPr>
        <w:ind w:firstLine="426"/>
      </w:pPr>
      <w:r>
        <w:rPr>
          <w:rFonts w:hint="eastAsia"/>
        </w:rPr>
        <w:t xml:space="preserve">3. </w:t>
      </w:r>
      <w:r>
        <w:rPr>
          <w:rFonts w:hint="eastAsia"/>
        </w:rPr>
        <w:t>单击待取消推送的未过期的常驻消息右侧的</w:t>
      </w:r>
      <w:r w:rsidR="003C0960">
        <w:rPr>
          <w:noProof/>
        </w:rPr>
        <w:drawing>
          <wp:inline distT="0" distB="0" distL="0" distR="0" wp14:anchorId="76C0E625" wp14:editId="614A22A2">
            <wp:extent cx="91440" cy="137160"/>
            <wp:effectExtent l="0" t="0" r="3810" b="0"/>
            <wp:docPr id="602"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w:t>
      </w:r>
      <w:r>
        <w:rPr>
          <w:rFonts w:hint="eastAsia"/>
        </w:rPr>
        <w:t>取消推送。</w:t>
      </w:r>
    </w:p>
    <w:p w:rsidR="004D71E0" w:rsidRDefault="004D71E0" w:rsidP="004D71E0">
      <w:pPr>
        <w:ind w:firstLine="426"/>
      </w:pPr>
      <w:r>
        <w:rPr>
          <w:rFonts w:hint="eastAsia"/>
        </w:rPr>
        <w:t xml:space="preserve">4. </w:t>
      </w:r>
      <w:r>
        <w:rPr>
          <w:rFonts w:hint="eastAsia"/>
        </w:rPr>
        <w:t>在弹出的确认提示框中，单击</w:t>
      </w:r>
      <w:r>
        <w:rPr>
          <w:rFonts w:hint="eastAsia"/>
        </w:rPr>
        <w:t xml:space="preserve"> </w:t>
      </w:r>
      <w:r>
        <w:rPr>
          <w:rFonts w:hint="eastAsia"/>
        </w:rPr>
        <w:t>确定</w:t>
      </w:r>
      <w:r>
        <w:rPr>
          <w:rFonts w:hint="eastAsia"/>
        </w:rPr>
        <w:t xml:space="preserve"> </w:t>
      </w:r>
      <w:r>
        <w:rPr>
          <w:rFonts w:hint="eastAsia"/>
        </w:rPr>
        <w:t>按钮，即可取消推送该常驻消息。</w:t>
      </w:r>
    </w:p>
    <w:p w:rsidR="004D71E0" w:rsidRDefault="004D71E0" w:rsidP="004D71E0">
      <w:pPr>
        <w:ind w:firstLine="426"/>
      </w:pPr>
      <w:r>
        <w:rPr>
          <w:rFonts w:hint="eastAsia"/>
        </w:rPr>
        <w:t>同时，该常驻消息状态为</w:t>
      </w:r>
      <w:r>
        <w:rPr>
          <w:rFonts w:hint="eastAsia"/>
        </w:rPr>
        <w:t xml:space="preserve"> </w:t>
      </w:r>
      <w:r>
        <w:rPr>
          <w:rFonts w:hint="eastAsia"/>
        </w:rPr>
        <w:t>已过期。</w:t>
      </w:r>
    </w:p>
    <w:p w:rsidR="003C0960" w:rsidRDefault="003C0960" w:rsidP="004D71E0">
      <w:pPr>
        <w:ind w:firstLine="426"/>
      </w:pPr>
    </w:p>
    <w:p w:rsidR="004D71E0" w:rsidRPr="003C0960" w:rsidRDefault="004D71E0" w:rsidP="003C0960">
      <w:pPr>
        <w:pStyle w:val="6"/>
        <w:spacing w:before="0" w:after="0" w:line="240" w:lineRule="auto"/>
        <w:ind w:firstLineChars="201" w:firstLine="424"/>
        <w:rPr>
          <w:rFonts w:asciiTheme="minorEastAsia" w:eastAsiaTheme="minorEastAsia" w:hAnsiTheme="minorEastAsia"/>
          <w:sz w:val="21"/>
          <w:szCs w:val="21"/>
        </w:rPr>
      </w:pPr>
      <w:r w:rsidRPr="003C0960">
        <w:rPr>
          <w:rFonts w:asciiTheme="minorEastAsia" w:eastAsiaTheme="minorEastAsia" w:hAnsiTheme="minorEastAsia" w:hint="eastAsia"/>
          <w:sz w:val="21"/>
          <w:szCs w:val="21"/>
        </w:rPr>
        <w:t>历史消息管理</w:t>
      </w:r>
    </w:p>
    <w:p w:rsidR="004D71E0" w:rsidRDefault="004D71E0" w:rsidP="004D71E0">
      <w:pPr>
        <w:ind w:firstLine="426"/>
      </w:pPr>
      <w:r>
        <w:rPr>
          <w:rFonts w:hint="eastAsia"/>
        </w:rPr>
        <w:t>平台的所有用户，均可通过历史消息对话框查看平台最近</w:t>
      </w:r>
      <w:r>
        <w:rPr>
          <w:rFonts w:hint="eastAsia"/>
        </w:rPr>
        <w:t xml:space="preserve"> 7 </w:t>
      </w:r>
      <w:r>
        <w:rPr>
          <w:rFonts w:hint="eastAsia"/>
        </w:rPr>
        <w:t>天推送的历史消息记录，并可设置是否在浏览器页面弹出平台推送的非常驻消息提示。</w:t>
      </w:r>
    </w:p>
    <w:p w:rsidR="004D71E0" w:rsidRDefault="004D71E0" w:rsidP="004D71E0">
      <w:pPr>
        <w:ind w:firstLine="426"/>
      </w:pPr>
      <w:r>
        <w:rPr>
          <w:rFonts w:hint="eastAsia"/>
        </w:rPr>
        <w:t>注意：平台仅保留最近</w:t>
      </w:r>
      <w:r>
        <w:rPr>
          <w:rFonts w:hint="eastAsia"/>
        </w:rPr>
        <w:t xml:space="preserve"> 7 </w:t>
      </w:r>
      <w:r>
        <w:rPr>
          <w:rFonts w:hint="eastAsia"/>
        </w:rPr>
        <w:t>天内的消息，且保存的消息条数不超过</w:t>
      </w:r>
      <w:r>
        <w:rPr>
          <w:rFonts w:hint="eastAsia"/>
        </w:rPr>
        <w:t xml:space="preserve"> 500 </w:t>
      </w:r>
      <w:r>
        <w:rPr>
          <w:rFonts w:hint="eastAsia"/>
        </w:rPr>
        <w:t>条。当消息创建后超过</w:t>
      </w:r>
      <w:r>
        <w:rPr>
          <w:rFonts w:hint="eastAsia"/>
        </w:rPr>
        <w:t xml:space="preserve"> 7 </w:t>
      </w:r>
      <w:r>
        <w:rPr>
          <w:rFonts w:hint="eastAsia"/>
        </w:rPr>
        <w:t>天时，会自动被删除；当</w:t>
      </w:r>
      <w:r>
        <w:rPr>
          <w:rFonts w:hint="eastAsia"/>
        </w:rPr>
        <w:t xml:space="preserve"> 7 </w:t>
      </w:r>
      <w:r>
        <w:rPr>
          <w:rFonts w:hint="eastAsia"/>
        </w:rPr>
        <w:t>天内的消息条数超过</w:t>
      </w:r>
      <w:r>
        <w:rPr>
          <w:rFonts w:hint="eastAsia"/>
        </w:rPr>
        <w:t xml:space="preserve"> 500 </w:t>
      </w:r>
      <w:r>
        <w:rPr>
          <w:rFonts w:hint="eastAsia"/>
        </w:rPr>
        <w:t>时，将会依据消息创建时间，按照从早到晚的顺序删除</w:t>
      </w:r>
      <w:r>
        <w:rPr>
          <w:rFonts w:hint="eastAsia"/>
        </w:rPr>
        <w:t xml:space="preserve"> </w:t>
      </w:r>
      <w:r>
        <w:rPr>
          <w:rFonts w:hint="eastAsia"/>
        </w:rPr>
        <w:t>实际条数</w:t>
      </w:r>
      <w:r>
        <w:rPr>
          <w:rFonts w:hint="eastAsia"/>
        </w:rPr>
        <w:t xml:space="preserve">-500 </w:t>
      </w:r>
      <w:r>
        <w:rPr>
          <w:rFonts w:hint="eastAsia"/>
        </w:rPr>
        <w:t>条。</w:t>
      </w:r>
    </w:p>
    <w:p w:rsidR="004D71E0" w:rsidRPr="003C0960" w:rsidRDefault="004D71E0" w:rsidP="004D71E0">
      <w:pPr>
        <w:ind w:firstLine="426"/>
        <w:rPr>
          <w:rFonts w:ascii="黑体" w:eastAsia="黑体" w:hAnsi="黑体"/>
          <w:b/>
        </w:rPr>
      </w:pPr>
      <w:r w:rsidRPr="003C0960">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登录平台后，单击顶部导航栏右上角的</w:t>
      </w:r>
      <w:r w:rsidR="003C0960">
        <w:rPr>
          <w:noProof/>
        </w:rPr>
        <w:drawing>
          <wp:inline distT="0" distB="0" distL="0" distR="0" wp14:anchorId="734AA456" wp14:editId="118F701B">
            <wp:extent cx="142240" cy="132080"/>
            <wp:effectExtent l="0" t="0" r="0" b="1270"/>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148018" cy="137445"/>
                    </a:xfrm>
                    <a:prstGeom prst="rect">
                      <a:avLst/>
                    </a:prstGeom>
                  </pic:spPr>
                </pic:pic>
              </a:graphicData>
            </a:graphic>
          </wp:inline>
        </w:drawing>
      </w:r>
      <w:r>
        <w:rPr>
          <w:rFonts w:hint="eastAsia"/>
        </w:rPr>
        <w:t>图标，即可打开历史消息对话框。</w:t>
      </w:r>
    </w:p>
    <w:p w:rsidR="003C0960" w:rsidRPr="003C0960" w:rsidRDefault="003C0960" w:rsidP="004D71E0">
      <w:pPr>
        <w:ind w:firstLine="426"/>
      </w:pPr>
      <w:r>
        <w:rPr>
          <w:noProof/>
        </w:rPr>
        <w:drawing>
          <wp:inline distT="0" distB="0" distL="0" distR="0" wp14:anchorId="007D8ED0" wp14:editId="4AA5C0FD">
            <wp:extent cx="1605280" cy="4225271"/>
            <wp:effectExtent l="0" t="0" r="0" b="4445"/>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1617314" cy="4256947"/>
                    </a:xfrm>
                    <a:prstGeom prst="rect">
                      <a:avLst/>
                    </a:prstGeom>
                  </pic:spPr>
                </pic:pic>
              </a:graphicData>
            </a:graphic>
          </wp:inline>
        </w:drawing>
      </w:r>
    </w:p>
    <w:p w:rsidR="004D71E0" w:rsidRDefault="004D71E0" w:rsidP="004D71E0">
      <w:pPr>
        <w:ind w:firstLine="426"/>
      </w:pPr>
      <w:r>
        <w:rPr>
          <w:rFonts w:hint="eastAsia"/>
        </w:rPr>
        <w:t>说明：</w:t>
      </w:r>
    </w:p>
    <w:p w:rsidR="004D71E0" w:rsidRDefault="004D71E0" w:rsidP="004D71E0">
      <w:pPr>
        <w:ind w:firstLine="426"/>
      </w:pPr>
      <w:r>
        <w:rPr>
          <w:rFonts w:hint="eastAsia"/>
        </w:rPr>
        <w:lastRenderedPageBreak/>
        <w:t>历史消息对话框中的消息</w:t>
      </w:r>
      <w:r>
        <w:rPr>
          <w:rFonts w:hint="eastAsia"/>
        </w:rPr>
        <w:t xml:space="preserve"> </w:t>
      </w:r>
      <w:r>
        <w:rPr>
          <w:rFonts w:hint="eastAsia"/>
        </w:rPr>
        <w:t>推送</w:t>
      </w:r>
      <w:r>
        <w:rPr>
          <w:rFonts w:hint="eastAsia"/>
        </w:rPr>
        <w:t xml:space="preserve"> </w:t>
      </w:r>
      <w:r>
        <w:rPr>
          <w:rFonts w:hint="eastAsia"/>
        </w:rPr>
        <w:t>开关默认为打开状态。当您关闭推送开关后，在清除浏览器缓存（</w:t>
      </w:r>
      <w:r>
        <w:rPr>
          <w:rFonts w:hint="eastAsia"/>
        </w:rPr>
        <w:t>Cookie</w:t>
      </w:r>
      <w:r>
        <w:rPr>
          <w:rFonts w:hint="eastAsia"/>
        </w:rPr>
        <w:t>、缓存及其他数据）之前，页面将不会再弹出系统实时推送的非常驻消息提示框（可在历史消息中查看），但仍会弹出常驻消息提示框；当您清除浏览器缓存后登录平台，或更换浏览器</w:t>
      </w:r>
    </w:p>
    <w:p w:rsidR="004D71E0" w:rsidRDefault="004D71E0" w:rsidP="004D71E0">
      <w:pPr>
        <w:ind w:firstLine="426"/>
      </w:pPr>
      <w:r>
        <w:rPr>
          <w:rFonts w:hint="eastAsia"/>
        </w:rPr>
        <w:t>登录平台后，消息推送开关还原为默认的打开状态，可正常弹出平台推送的所有消息提示框。</w:t>
      </w:r>
    </w:p>
    <w:p w:rsidR="004D71E0" w:rsidRDefault="004D71E0" w:rsidP="004D71E0">
      <w:pPr>
        <w:ind w:firstLine="426"/>
      </w:pPr>
      <w:r>
        <w:rPr>
          <w:rFonts w:hint="eastAsia"/>
        </w:rPr>
        <w:t>当您通过单击</w:t>
      </w:r>
      <w:r w:rsidR="003C0960" w:rsidRPr="003C0960">
        <w:rPr>
          <w:rFonts w:hint="eastAsia"/>
          <w:b/>
        </w:rPr>
        <w:t>×</w:t>
      </w:r>
      <w:r>
        <w:rPr>
          <w:rFonts w:hint="eastAsia"/>
        </w:rPr>
        <w:t>关闭常驻消息提示框后，在您清除浏览器缓存（</w:t>
      </w:r>
      <w:r>
        <w:rPr>
          <w:rFonts w:hint="eastAsia"/>
        </w:rPr>
        <w:t>Cookie</w:t>
      </w:r>
      <w:r>
        <w:rPr>
          <w:rFonts w:hint="eastAsia"/>
        </w:rPr>
        <w:t>、缓存及其他数据）或更换浏览器登录平台之前，将不再弹出已关闭提示框的常驻消息；当您清除浏览器缓存或更换浏览器登录平台后，将会弹出平台上未过期的常驻消息提示框。</w:t>
      </w:r>
    </w:p>
    <w:p w:rsidR="004D71E0" w:rsidRDefault="004D71E0" w:rsidP="004D71E0">
      <w:pPr>
        <w:ind w:firstLine="426"/>
      </w:pPr>
      <w:r>
        <w:rPr>
          <w:rFonts w:hint="eastAsia"/>
        </w:rPr>
        <w:t>单击消息类型左侧的</w:t>
      </w:r>
      <w:r>
        <w:rPr>
          <w:rFonts w:hint="eastAsia"/>
        </w:rPr>
        <w:t xml:space="preserve"> </w:t>
      </w:r>
      <w:r>
        <w:rPr>
          <w:rFonts w:hint="eastAsia"/>
        </w:rPr>
        <w:t>可展开消息内容。</w:t>
      </w:r>
    </w:p>
    <w:p w:rsidR="004D71E0" w:rsidRDefault="004D71E0" w:rsidP="004D71E0">
      <w:pPr>
        <w:ind w:firstLine="426"/>
      </w:pPr>
    </w:p>
    <w:p w:rsidR="004D71E0" w:rsidRPr="003C0960" w:rsidRDefault="004D71E0" w:rsidP="003C0960">
      <w:pPr>
        <w:pStyle w:val="6"/>
        <w:spacing w:before="0" w:after="0" w:line="240" w:lineRule="auto"/>
        <w:ind w:firstLineChars="201" w:firstLine="424"/>
        <w:rPr>
          <w:rFonts w:asciiTheme="minorEastAsia" w:eastAsiaTheme="minorEastAsia" w:hAnsiTheme="minorEastAsia"/>
          <w:sz w:val="21"/>
          <w:szCs w:val="21"/>
        </w:rPr>
      </w:pPr>
      <w:r w:rsidRPr="003C0960">
        <w:rPr>
          <w:rFonts w:asciiTheme="minorEastAsia" w:eastAsiaTheme="minorEastAsia" w:hAnsiTheme="minorEastAsia" w:hint="eastAsia"/>
          <w:sz w:val="21"/>
          <w:szCs w:val="21"/>
        </w:rPr>
        <w:t>删除消息</w:t>
      </w:r>
    </w:p>
    <w:p w:rsidR="004D71E0" w:rsidRDefault="004D71E0" w:rsidP="004D71E0">
      <w:pPr>
        <w:ind w:firstLine="426"/>
      </w:pPr>
      <w:r>
        <w:rPr>
          <w:rFonts w:hint="eastAsia"/>
        </w:rPr>
        <w:t>删除不在平台上存储的消息，消息删除后，也会从历史消息中删除该记录。</w:t>
      </w:r>
    </w:p>
    <w:p w:rsidR="004D71E0" w:rsidRDefault="004D71E0" w:rsidP="004D71E0">
      <w:pPr>
        <w:ind w:firstLine="426"/>
      </w:pPr>
      <w:r>
        <w:rPr>
          <w:rFonts w:hint="eastAsia"/>
        </w:rPr>
        <w:t>说明：消息在平台上创建后，仅支持保存</w:t>
      </w:r>
      <w:r>
        <w:rPr>
          <w:rFonts w:hint="eastAsia"/>
        </w:rPr>
        <w:t xml:space="preserve"> 7 </w:t>
      </w:r>
      <w:r>
        <w:rPr>
          <w:rFonts w:hint="eastAsia"/>
        </w:rPr>
        <w:t>天，平台会自动删除创建后超过</w:t>
      </w:r>
      <w:r>
        <w:rPr>
          <w:rFonts w:hint="eastAsia"/>
        </w:rPr>
        <w:t xml:space="preserve"> 7 </w:t>
      </w:r>
      <w:r>
        <w:rPr>
          <w:rFonts w:hint="eastAsia"/>
        </w:rPr>
        <w:t>天的消息。</w:t>
      </w:r>
    </w:p>
    <w:p w:rsidR="004D71E0" w:rsidRPr="003C0960" w:rsidRDefault="004D71E0" w:rsidP="004D71E0">
      <w:pPr>
        <w:ind w:firstLine="426"/>
        <w:rPr>
          <w:rFonts w:ascii="黑体" w:eastAsia="黑体" w:hAnsi="黑体"/>
          <w:b/>
        </w:rPr>
      </w:pPr>
      <w:r w:rsidRPr="003C0960">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在左侧的导航栏中单击</w:t>
      </w:r>
      <w:r>
        <w:rPr>
          <w:rFonts w:hint="eastAsia"/>
        </w:rPr>
        <w:t xml:space="preserve"> </w:t>
      </w:r>
      <w:r>
        <w:rPr>
          <w:rFonts w:hint="eastAsia"/>
        </w:rPr>
        <w:t>通知</w:t>
      </w:r>
      <w:r>
        <w:rPr>
          <w:rFonts w:hint="eastAsia"/>
        </w:rPr>
        <w:t xml:space="preserve"> &gt; </w:t>
      </w:r>
      <w:r>
        <w:rPr>
          <w:rFonts w:hint="eastAsia"/>
        </w:rPr>
        <w:t>消息管理，进入消息列表页面。</w:t>
      </w:r>
    </w:p>
    <w:p w:rsidR="004D71E0" w:rsidRDefault="004D71E0" w:rsidP="004D71E0">
      <w:pPr>
        <w:ind w:firstLine="426"/>
      </w:pPr>
      <w:r>
        <w:rPr>
          <w:rFonts w:hint="eastAsia"/>
        </w:rPr>
        <w:t xml:space="preserve">3. </w:t>
      </w:r>
      <w:r>
        <w:rPr>
          <w:rFonts w:hint="eastAsia"/>
        </w:rPr>
        <w:t>单击待删除消息右侧的</w:t>
      </w:r>
      <w:r w:rsidR="003C0960">
        <w:rPr>
          <w:noProof/>
        </w:rPr>
        <w:drawing>
          <wp:inline distT="0" distB="0" distL="0" distR="0" wp14:anchorId="46A877B2" wp14:editId="4804B391">
            <wp:extent cx="91440" cy="137160"/>
            <wp:effectExtent l="0" t="0" r="3810" b="0"/>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1449" cy="137174"/>
                    </a:xfrm>
                    <a:prstGeom prst="rect">
                      <a:avLst/>
                    </a:prstGeom>
                  </pic:spPr>
                </pic:pic>
              </a:graphicData>
            </a:graphic>
          </wp:inline>
        </w:drawing>
      </w:r>
      <w:r>
        <w:rPr>
          <w:rFonts w:hint="eastAsia"/>
        </w:rPr>
        <w:t>图标，在展开的下拉列表中选择</w:t>
      </w:r>
      <w:r>
        <w:rPr>
          <w:rFonts w:hint="eastAsia"/>
        </w:rPr>
        <w:t xml:space="preserve"> </w:t>
      </w:r>
      <w:r>
        <w:rPr>
          <w:rFonts w:hint="eastAsia"/>
        </w:rPr>
        <w:t>删除。</w:t>
      </w:r>
    </w:p>
    <w:p w:rsidR="004D71E0" w:rsidRDefault="004D71E0" w:rsidP="004D71E0">
      <w:pPr>
        <w:ind w:firstLine="426"/>
      </w:pPr>
      <w:r>
        <w:rPr>
          <w:rFonts w:hint="eastAsia"/>
        </w:rPr>
        <w:t xml:space="preserve">4. </w:t>
      </w:r>
      <w:r>
        <w:rPr>
          <w:rFonts w:hint="eastAsia"/>
        </w:rPr>
        <w:t>在弹出的确认提示框中，单击</w:t>
      </w:r>
      <w:r>
        <w:rPr>
          <w:rFonts w:hint="eastAsia"/>
        </w:rPr>
        <w:t xml:space="preserve"> </w:t>
      </w:r>
      <w:r>
        <w:rPr>
          <w:rFonts w:hint="eastAsia"/>
        </w:rPr>
        <w:t>删除</w:t>
      </w:r>
      <w:r>
        <w:rPr>
          <w:rFonts w:hint="eastAsia"/>
        </w:rPr>
        <w:t xml:space="preserve"> </w:t>
      </w:r>
      <w:r>
        <w:rPr>
          <w:rFonts w:hint="eastAsia"/>
        </w:rPr>
        <w:t>按钮，即可删除该消息。</w:t>
      </w:r>
    </w:p>
    <w:p w:rsidR="004D71E0" w:rsidRDefault="004D71E0" w:rsidP="004D71E0">
      <w:pPr>
        <w:ind w:firstLine="426"/>
      </w:pPr>
    </w:p>
    <w:p w:rsidR="004D71E0" w:rsidRPr="003C0960" w:rsidRDefault="004D71E0" w:rsidP="003C0960">
      <w:pPr>
        <w:pStyle w:val="6"/>
        <w:spacing w:before="0" w:after="0" w:line="240" w:lineRule="auto"/>
        <w:ind w:firstLineChars="201" w:firstLine="424"/>
        <w:rPr>
          <w:rFonts w:asciiTheme="minorEastAsia" w:eastAsiaTheme="minorEastAsia" w:hAnsiTheme="minorEastAsia"/>
          <w:sz w:val="21"/>
          <w:szCs w:val="21"/>
        </w:rPr>
      </w:pPr>
      <w:r w:rsidRPr="003C0960">
        <w:rPr>
          <w:rFonts w:asciiTheme="minorEastAsia" w:eastAsiaTheme="minorEastAsia" w:hAnsiTheme="minorEastAsia" w:hint="eastAsia"/>
          <w:sz w:val="21"/>
          <w:szCs w:val="21"/>
        </w:rPr>
        <w:t>巡检</w:t>
      </w:r>
    </w:p>
    <w:p w:rsidR="004D71E0" w:rsidRDefault="004D71E0" w:rsidP="004D71E0">
      <w:pPr>
        <w:ind w:firstLine="426"/>
      </w:pPr>
      <w:r>
        <w:rPr>
          <w:rFonts w:hint="eastAsia"/>
        </w:rPr>
        <w:t>为帮助企业客户降低人工巡检的成本，平台的巡检功能基于为企业客户执行人工巡检的经验设计。</w:t>
      </w:r>
    </w:p>
    <w:p w:rsidR="004D71E0" w:rsidRDefault="004D71E0" w:rsidP="00857BBF">
      <w:pPr>
        <w:pStyle w:val="a3"/>
        <w:numPr>
          <w:ilvl w:val="0"/>
          <w:numId w:val="344"/>
        </w:numPr>
        <w:ind w:firstLineChars="0" w:hanging="279"/>
      </w:pPr>
      <w:r>
        <w:rPr>
          <w:rFonts w:hint="eastAsia"/>
        </w:rPr>
        <w:t>支持在线执行巡检任务，包括资源风险巡检和资源用量巡检，实时获取巡检进度；</w:t>
      </w:r>
    </w:p>
    <w:p w:rsidR="004D71E0" w:rsidRDefault="004D71E0" w:rsidP="00857BBF">
      <w:pPr>
        <w:pStyle w:val="a3"/>
        <w:numPr>
          <w:ilvl w:val="0"/>
          <w:numId w:val="344"/>
        </w:numPr>
        <w:ind w:firstLineChars="0" w:hanging="279"/>
      </w:pPr>
      <w:r>
        <w:rPr>
          <w:rFonts w:hint="eastAsia"/>
        </w:rPr>
        <w:t>巡检结束后，可视化展示巡检结果，包括资源风险、资源用量信息；</w:t>
      </w:r>
    </w:p>
    <w:p w:rsidR="004D71E0" w:rsidRDefault="004D71E0" w:rsidP="00857BBF">
      <w:pPr>
        <w:pStyle w:val="a3"/>
        <w:numPr>
          <w:ilvl w:val="0"/>
          <w:numId w:val="344"/>
        </w:numPr>
        <w:ind w:firstLineChars="0" w:hanging="279"/>
      </w:pPr>
      <w:r>
        <w:rPr>
          <w:rFonts w:hint="eastAsia"/>
        </w:rPr>
        <w:t>支持下载</w:t>
      </w:r>
      <w:r>
        <w:rPr>
          <w:rFonts w:hint="eastAsia"/>
        </w:rPr>
        <w:t xml:space="preserve"> PDF </w:t>
      </w:r>
      <w:r>
        <w:rPr>
          <w:rFonts w:hint="eastAsia"/>
        </w:rPr>
        <w:t>或</w:t>
      </w:r>
      <w:r>
        <w:rPr>
          <w:rFonts w:hint="eastAsia"/>
        </w:rPr>
        <w:t xml:space="preserve"> Excel </w:t>
      </w:r>
      <w:r>
        <w:rPr>
          <w:rFonts w:hint="eastAsia"/>
        </w:rPr>
        <w:t>格式的巡检报告；</w:t>
      </w:r>
    </w:p>
    <w:p w:rsidR="004D71E0" w:rsidRDefault="004D71E0" w:rsidP="00857BBF">
      <w:pPr>
        <w:pStyle w:val="a3"/>
        <w:numPr>
          <w:ilvl w:val="0"/>
          <w:numId w:val="344"/>
        </w:numPr>
        <w:ind w:firstLineChars="0" w:hanging="279"/>
      </w:pPr>
      <w:r>
        <w:rPr>
          <w:rFonts w:hint="eastAsia"/>
        </w:rPr>
        <w:t>为保障客户数据安全，仅允许具有相关访问权限的用户使用巡检功能。</w:t>
      </w:r>
    </w:p>
    <w:p w:rsidR="004D71E0" w:rsidRDefault="004D71E0" w:rsidP="004D71E0">
      <w:pPr>
        <w:ind w:firstLine="426"/>
      </w:pPr>
      <w:r>
        <w:rPr>
          <w:rFonts w:hint="eastAsia"/>
        </w:rPr>
        <w:t>访问权限说明：</w:t>
      </w:r>
    </w:p>
    <w:p w:rsidR="004D71E0" w:rsidRDefault="004D71E0" w:rsidP="00857BBF">
      <w:pPr>
        <w:pStyle w:val="a3"/>
        <w:numPr>
          <w:ilvl w:val="0"/>
          <w:numId w:val="345"/>
        </w:numPr>
        <w:ind w:firstLineChars="0" w:hanging="279"/>
      </w:pPr>
      <w:r>
        <w:rPr>
          <w:rFonts w:hint="eastAsia"/>
        </w:rPr>
        <w:t>平台管理员：或具有平台管理相关权限的用户，可执行巡检任务、下载巡检报告、查看巡检资源详情；</w:t>
      </w:r>
    </w:p>
    <w:p w:rsidR="004D71E0" w:rsidRDefault="004D71E0" w:rsidP="00857BBF">
      <w:pPr>
        <w:pStyle w:val="a3"/>
        <w:numPr>
          <w:ilvl w:val="0"/>
          <w:numId w:val="345"/>
        </w:numPr>
        <w:ind w:firstLineChars="0" w:hanging="279"/>
      </w:pPr>
      <w:r>
        <w:rPr>
          <w:rFonts w:hint="eastAsia"/>
        </w:rPr>
        <w:t>平台审计人员：或具有平台审计相关权限的用户，可查看巡检结果、下载巡检报告、查看巡检资源详情；</w:t>
      </w:r>
    </w:p>
    <w:p w:rsidR="004D71E0" w:rsidRPr="00857BBF" w:rsidRDefault="004D71E0" w:rsidP="004D71E0">
      <w:pPr>
        <w:ind w:firstLine="426"/>
        <w:rPr>
          <w:rFonts w:ascii="黑体" w:eastAsia="黑体" w:hAnsi="黑体"/>
          <w:b/>
        </w:rPr>
      </w:pPr>
      <w:r w:rsidRPr="00857BBF">
        <w:rPr>
          <w:rFonts w:ascii="黑体" w:eastAsia="黑体" w:hAnsi="黑体" w:hint="eastAsia"/>
          <w:b/>
        </w:rPr>
        <w:t>前提条件</w:t>
      </w:r>
    </w:p>
    <w:p w:rsidR="004D71E0" w:rsidRDefault="004D71E0" w:rsidP="004D71E0">
      <w:pPr>
        <w:ind w:firstLine="426"/>
      </w:pPr>
      <w:r>
        <w:rPr>
          <w:rFonts w:hint="eastAsia"/>
        </w:rPr>
        <w:t>您已拥有相关访问权限。</w:t>
      </w:r>
    </w:p>
    <w:p w:rsidR="004D71E0" w:rsidRPr="00857BBF" w:rsidRDefault="004D71E0" w:rsidP="004D71E0">
      <w:pPr>
        <w:ind w:firstLine="426"/>
        <w:rPr>
          <w:rFonts w:ascii="黑体" w:eastAsia="黑体" w:hAnsi="黑体"/>
          <w:b/>
        </w:rPr>
      </w:pPr>
      <w:r w:rsidRPr="00857BBF">
        <w:rPr>
          <w:rFonts w:ascii="黑体" w:eastAsia="黑体" w:hAnsi="黑体" w:hint="eastAsia"/>
          <w:b/>
        </w:rPr>
        <w:t>操作步骤</w:t>
      </w:r>
    </w:p>
    <w:p w:rsidR="004D71E0" w:rsidRDefault="004D71E0" w:rsidP="004D71E0">
      <w:pPr>
        <w:ind w:firstLine="426"/>
      </w:pPr>
      <w:r>
        <w:rPr>
          <w:rFonts w:hint="eastAsia"/>
        </w:rPr>
        <w:t xml:space="preserve">1. </w:t>
      </w:r>
      <w:r>
        <w:rPr>
          <w:rFonts w:hint="eastAsia"/>
        </w:rPr>
        <w:t>登录平台后，切换至</w:t>
      </w:r>
      <w:r>
        <w:rPr>
          <w:rFonts w:hint="eastAsia"/>
        </w:rPr>
        <w:t xml:space="preserve"> </w:t>
      </w:r>
      <w:r>
        <w:rPr>
          <w:rFonts w:hint="eastAsia"/>
        </w:rPr>
        <w:t>平台中心</w:t>
      </w:r>
      <w:r>
        <w:rPr>
          <w:rFonts w:hint="eastAsia"/>
        </w:rPr>
        <w:t xml:space="preserve"> </w:t>
      </w:r>
      <w:r>
        <w:rPr>
          <w:rFonts w:hint="eastAsia"/>
        </w:rPr>
        <w:t>的</w:t>
      </w:r>
      <w:r>
        <w:rPr>
          <w:rFonts w:hint="eastAsia"/>
        </w:rPr>
        <w:t xml:space="preserve"> </w:t>
      </w:r>
      <w:r>
        <w:rPr>
          <w:rFonts w:hint="eastAsia"/>
        </w:rPr>
        <w:t>运维中心</w:t>
      </w:r>
      <w:r>
        <w:rPr>
          <w:rFonts w:hint="eastAsia"/>
        </w:rPr>
        <w:t xml:space="preserve"> </w:t>
      </w:r>
      <w:r>
        <w:rPr>
          <w:rFonts w:hint="eastAsia"/>
        </w:rPr>
        <w:t>视图。</w:t>
      </w:r>
    </w:p>
    <w:p w:rsidR="004D71E0" w:rsidRDefault="004D71E0" w:rsidP="004D71E0">
      <w:pPr>
        <w:ind w:firstLine="426"/>
      </w:pPr>
      <w:r>
        <w:rPr>
          <w:rFonts w:hint="eastAsia"/>
        </w:rPr>
        <w:t xml:space="preserve">2. </w:t>
      </w:r>
      <w:r>
        <w:rPr>
          <w:rFonts w:hint="eastAsia"/>
        </w:rPr>
        <w:t>在左侧导航栏中单击</w:t>
      </w:r>
      <w:r>
        <w:rPr>
          <w:rFonts w:hint="eastAsia"/>
        </w:rPr>
        <w:t xml:space="preserve"> </w:t>
      </w:r>
      <w:r>
        <w:rPr>
          <w:rFonts w:hint="eastAsia"/>
        </w:rPr>
        <w:t>巡检，进入巡检功能页面。</w:t>
      </w:r>
    </w:p>
    <w:p w:rsidR="004D71E0" w:rsidRDefault="004D71E0" w:rsidP="004D71E0">
      <w:pPr>
        <w:ind w:firstLine="426"/>
      </w:pPr>
      <w:r>
        <w:rPr>
          <w:rFonts w:hint="eastAsia"/>
        </w:rPr>
        <w:t>提示：巡检页面展示的巡检数据信息为最近一次巡检的结果。巡检过程中，可实时查看完成巡检的资源数据。</w:t>
      </w:r>
    </w:p>
    <w:p w:rsidR="004D71E0" w:rsidRDefault="004D71E0" w:rsidP="004D71E0">
      <w:pPr>
        <w:ind w:firstLine="426"/>
      </w:pPr>
      <w:r>
        <w:rPr>
          <w:rFonts w:hint="eastAsia"/>
        </w:rPr>
        <w:t>同时，支持以下操作：</w:t>
      </w:r>
    </w:p>
    <w:p w:rsidR="004D71E0" w:rsidRDefault="004D71E0" w:rsidP="004D71E0">
      <w:pPr>
        <w:ind w:firstLine="426"/>
      </w:pPr>
      <w:r>
        <w:rPr>
          <w:rFonts w:hint="eastAsia"/>
        </w:rPr>
        <w:t>执行巡检：单击页面右上角的</w:t>
      </w:r>
      <w:r>
        <w:rPr>
          <w:rFonts w:hint="eastAsia"/>
        </w:rPr>
        <w:t xml:space="preserve"> </w:t>
      </w:r>
      <w:r>
        <w:rPr>
          <w:rFonts w:hint="eastAsia"/>
        </w:rPr>
        <w:t>巡检</w:t>
      </w:r>
      <w:r>
        <w:rPr>
          <w:rFonts w:hint="eastAsia"/>
        </w:rPr>
        <w:t xml:space="preserve"> </w:t>
      </w:r>
      <w:r>
        <w:rPr>
          <w:rFonts w:hint="eastAsia"/>
        </w:rPr>
        <w:t>按钮，即可对平台进行巡检。</w:t>
      </w:r>
    </w:p>
    <w:p w:rsidR="004D71E0" w:rsidRDefault="004D71E0" w:rsidP="004D71E0">
      <w:pPr>
        <w:ind w:firstLine="426"/>
      </w:pPr>
      <w:r>
        <w:rPr>
          <w:rFonts w:hint="eastAsia"/>
        </w:rPr>
        <w:t>下载巡检报告：单击页面右上角的</w:t>
      </w:r>
      <w:r>
        <w:rPr>
          <w:rFonts w:hint="eastAsia"/>
        </w:rPr>
        <w:t xml:space="preserve"> </w:t>
      </w:r>
      <w:r>
        <w:rPr>
          <w:rFonts w:hint="eastAsia"/>
        </w:rPr>
        <w:t>下载报告</w:t>
      </w:r>
      <w:r>
        <w:rPr>
          <w:rFonts w:hint="eastAsia"/>
        </w:rPr>
        <w:t xml:space="preserve"> </w:t>
      </w:r>
      <w:r>
        <w:rPr>
          <w:rFonts w:hint="eastAsia"/>
        </w:rPr>
        <w:t>按钮，在弹出的对话框中选择报告格式（</w:t>
      </w:r>
      <w:r>
        <w:rPr>
          <w:rFonts w:hint="eastAsia"/>
        </w:rPr>
        <w:t xml:space="preserve">PDF </w:t>
      </w:r>
      <w:r>
        <w:rPr>
          <w:rFonts w:hint="eastAsia"/>
        </w:rPr>
        <w:t>和</w:t>
      </w:r>
      <w:r>
        <w:rPr>
          <w:rFonts w:hint="eastAsia"/>
        </w:rPr>
        <w:t xml:space="preserve"> Excel</w:t>
      </w:r>
      <w:r>
        <w:rPr>
          <w:rFonts w:hint="eastAsia"/>
        </w:rPr>
        <w:t>）后单击下载，即可将相应格式的报告下载至本地。</w:t>
      </w:r>
    </w:p>
    <w:p w:rsidR="004D71E0" w:rsidRPr="00857BBF" w:rsidRDefault="004D71E0" w:rsidP="004D71E0">
      <w:pPr>
        <w:ind w:firstLine="426"/>
        <w:rPr>
          <w:b/>
        </w:rPr>
      </w:pPr>
      <w:r w:rsidRPr="00857BBF">
        <w:rPr>
          <w:rFonts w:hint="eastAsia"/>
          <w:b/>
        </w:rPr>
        <w:lastRenderedPageBreak/>
        <w:t>注意：</w:t>
      </w:r>
    </w:p>
    <w:p w:rsidR="004D71E0" w:rsidRDefault="004D71E0" w:rsidP="004D71E0">
      <w:pPr>
        <w:ind w:firstLine="426"/>
      </w:pPr>
      <w:r>
        <w:rPr>
          <w:rFonts w:hint="eastAsia"/>
        </w:rPr>
        <w:t xml:space="preserve">PDF </w:t>
      </w:r>
      <w:r>
        <w:rPr>
          <w:rFonts w:hint="eastAsia"/>
        </w:rPr>
        <w:t>格式巡检报告内容不包含资源风险详情页面数据；</w:t>
      </w:r>
    </w:p>
    <w:p w:rsidR="004D71E0" w:rsidRDefault="004D71E0" w:rsidP="004D71E0">
      <w:pPr>
        <w:ind w:firstLine="426"/>
      </w:pPr>
      <w:r>
        <w:rPr>
          <w:rFonts w:hint="eastAsia"/>
        </w:rPr>
        <w:t xml:space="preserve">Excel </w:t>
      </w:r>
      <w:r>
        <w:rPr>
          <w:rFonts w:hint="eastAsia"/>
        </w:rPr>
        <w:t>格式巡检报告内容为巡检的全部数据；</w:t>
      </w:r>
    </w:p>
    <w:p w:rsidR="004D71E0" w:rsidRDefault="004D71E0" w:rsidP="004D71E0">
      <w:pPr>
        <w:ind w:firstLine="426"/>
      </w:pPr>
      <w:r>
        <w:rPr>
          <w:rFonts w:hint="eastAsia"/>
        </w:rPr>
        <w:t>支持同时下载两种格式报告。</w:t>
      </w:r>
    </w:p>
    <w:p w:rsidR="004D71E0" w:rsidRPr="00857BBF" w:rsidRDefault="004D71E0" w:rsidP="004D71E0">
      <w:pPr>
        <w:ind w:firstLine="426"/>
        <w:rPr>
          <w:b/>
        </w:rPr>
      </w:pPr>
      <w:r w:rsidRPr="00857BBF">
        <w:rPr>
          <w:rFonts w:hint="eastAsia"/>
          <w:b/>
        </w:rPr>
        <w:t>巡检报告说明</w:t>
      </w:r>
    </w:p>
    <w:p w:rsidR="004D71E0" w:rsidRPr="00857BBF" w:rsidRDefault="004D71E0" w:rsidP="004D71E0">
      <w:pPr>
        <w:ind w:firstLine="426"/>
        <w:rPr>
          <w:b/>
        </w:rPr>
      </w:pPr>
      <w:r w:rsidRPr="00857BBF">
        <w:rPr>
          <w:rFonts w:hint="eastAsia"/>
          <w:b/>
        </w:rPr>
        <w:t>最近一次巡检</w:t>
      </w:r>
    </w:p>
    <w:p w:rsidR="004D71E0" w:rsidRDefault="004D71E0" w:rsidP="004D71E0">
      <w:pPr>
        <w:ind w:firstLine="426"/>
      </w:pPr>
      <w:r>
        <w:rPr>
          <w:rFonts w:hint="eastAsia"/>
        </w:rPr>
        <w:t>在</w:t>
      </w:r>
      <w:r>
        <w:rPr>
          <w:rFonts w:hint="eastAsia"/>
        </w:rPr>
        <w:t xml:space="preserve"> </w:t>
      </w:r>
      <w:r>
        <w:rPr>
          <w:rFonts w:hint="eastAsia"/>
        </w:rPr>
        <w:t>最近一次巡检</w:t>
      </w:r>
      <w:r>
        <w:rPr>
          <w:rFonts w:hint="eastAsia"/>
        </w:rPr>
        <w:t xml:space="preserve"> </w:t>
      </w:r>
      <w:r>
        <w:rPr>
          <w:rFonts w:hint="eastAsia"/>
        </w:rPr>
        <w:t>信息区域，可查看最近一次巡检的相关信息：</w:t>
      </w:r>
    </w:p>
    <w:p w:rsidR="004D71E0" w:rsidRDefault="004D71E0" w:rsidP="004D71E0">
      <w:pPr>
        <w:ind w:firstLine="426"/>
      </w:pPr>
      <w:r>
        <w:rPr>
          <w:rFonts w:hint="eastAsia"/>
        </w:rPr>
        <w:t>巡检时间：最近一次巡检的开始时间和结束时间。</w:t>
      </w:r>
    </w:p>
    <w:p w:rsidR="004D71E0" w:rsidRDefault="004D71E0" w:rsidP="004D71E0">
      <w:pPr>
        <w:ind w:firstLine="426"/>
      </w:pPr>
      <w:r>
        <w:rPr>
          <w:rFonts w:hint="eastAsia"/>
        </w:rPr>
        <w:t>巡检资源总数：最近一次巡检总共巡检的资源（集群、节点、容器组、证书）总数。</w:t>
      </w:r>
    </w:p>
    <w:p w:rsidR="004D71E0" w:rsidRDefault="004D71E0" w:rsidP="004D71E0">
      <w:pPr>
        <w:ind w:firstLine="426"/>
      </w:pPr>
      <w:r>
        <w:rPr>
          <w:rFonts w:hint="eastAsia"/>
        </w:rPr>
        <w:t>风险：存在风险的资源个数。包括发生</w:t>
      </w:r>
      <w:r>
        <w:rPr>
          <w:rFonts w:hint="eastAsia"/>
        </w:rPr>
        <w:t xml:space="preserve"> </w:t>
      </w:r>
      <w:r>
        <w:rPr>
          <w:rFonts w:hint="eastAsia"/>
        </w:rPr>
        <w:t>故障</w:t>
      </w:r>
      <w:r>
        <w:rPr>
          <w:rFonts w:hint="eastAsia"/>
        </w:rPr>
        <w:t xml:space="preserve"> </w:t>
      </w:r>
      <w:r>
        <w:rPr>
          <w:rFonts w:hint="eastAsia"/>
        </w:rPr>
        <w:t>和</w:t>
      </w:r>
      <w:r>
        <w:rPr>
          <w:rFonts w:hint="eastAsia"/>
        </w:rPr>
        <w:t xml:space="preserve"> </w:t>
      </w:r>
      <w:r>
        <w:rPr>
          <w:rFonts w:hint="eastAsia"/>
        </w:rPr>
        <w:t>预警</w:t>
      </w:r>
      <w:r>
        <w:rPr>
          <w:rFonts w:hint="eastAsia"/>
        </w:rPr>
        <w:t xml:space="preserve"> </w:t>
      </w:r>
      <w:r>
        <w:rPr>
          <w:rFonts w:hint="eastAsia"/>
        </w:rPr>
        <w:t>的资源个数。</w:t>
      </w:r>
    </w:p>
    <w:p w:rsidR="004D71E0" w:rsidRPr="00857BBF" w:rsidRDefault="004D71E0" w:rsidP="004D71E0">
      <w:pPr>
        <w:ind w:firstLine="426"/>
        <w:rPr>
          <w:b/>
        </w:rPr>
      </w:pPr>
      <w:r w:rsidRPr="00857BBF">
        <w:rPr>
          <w:rFonts w:hint="eastAsia"/>
          <w:b/>
        </w:rPr>
        <w:t>资源风险巡检</w:t>
      </w:r>
    </w:p>
    <w:p w:rsidR="004D71E0" w:rsidRDefault="004D71E0" w:rsidP="004D71E0">
      <w:pPr>
        <w:ind w:firstLine="426"/>
      </w:pPr>
      <w:r>
        <w:rPr>
          <w:rFonts w:hint="eastAsia"/>
        </w:rPr>
        <w:t>在</w:t>
      </w:r>
      <w:r>
        <w:rPr>
          <w:rFonts w:hint="eastAsia"/>
        </w:rPr>
        <w:t xml:space="preserve"> </w:t>
      </w:r>
      <w:r>
        <w:rPr>
          <w:rFonts w:hint="eastAsia"/>
        </w:rPr>
        <w:t>资源风险巡检、资源用量巡检</w:t>
      </w:r>
      <w:r>
        <w:rPr>
          <w:rFonts w:hint="eastAsia"/>
        </w:rPr>
        <w:t xml:space="preserve"> </w:t>
      </w:r>
      <w:r>
        <w:rPr>
          <w:rFonts w:hint="eastAsia"/>
        </w:rPr>
        <w:t>结果展示区域，通过单击对应的页签，可切换信息展示页面。默认展示</w:t>
      </w:r>
      <w:r>
        <w:rPr>
          <w:rFonts w:hint="eastAsia"/>
        </w:rPr>
        <w:t xml:space="preserve"> </w:t>
      </w:r>
      <w:r>
        <w:rPr>
          <w:rFonts w:hint="eastAsia"/>
        </w:rPr>
        <w:t>资源风险巡检</w:t>
      </w:r>
      <w:r>
        <w:rPr>
          <w:rFonts w:hint="eastAsia"/>
        </w:rPr>
        <w:t xml:space="preserve"> </w:t>
      </w:r>
      <w:r>
        <w:rPr>
          <w:rFonts w:hint="eastAsia"/>
        </w:rPr>
        <w:t>页面。</w:t>
      </w:r>
    </w:p>
    <w:p w:rsidR="004D71E0" w:rsidRDefault="004D71E0" w:rsidP="00857BBF">
      <w:pPr>
        <w:ind w:firstLine="426"/>
      </w:pPr>
      <w:r>
        <w:rPr>
          <w:rFonts w:hint="eastAsia"/>
        </w:rPr>
        <w:t>在</w:t>
      </w:r>
      <w:r>
        <w:rPr>
          <w:rFonts w:hint="eastAsia"/>
        </w:rPr>
        <w:t xml:space="preserve"> </w:t>
      </w:r>
      <w:r>
        <w:rPr>
          <w:rFonts w:hint="eastAsia"/>
        </w:rPr>
        <w:t>资源风险巡检</w:t>
      </w:r>
      <w:r>
        <w:rPr>
          <w:rFonts w:hint="eastAsia"/>
        </w:rPr>
        <w:t xml:space="preserve"> </w:t>
      </w:r>
      <w:r>
        <w:rPr>
          <w:rFonts w:hint="eastAsia"/>
        </w:rPr>
        <w:t>页面，可查看平台上</w:t>
      </w:r>
      <w:r>
        <w:rPr>
          <w:rFonts w:hint="eastAsia"/>
        </w:rPr>
        <w:t xml:space="preserve"> global </w:t>
      </w:r>
      <w:r>
        <w:rPr>
          <w:rFonts w:hint="eastAsia"/>
        </w:rPr>
        <w:t>集群、业务集群以及所有集群下节点、容器组、证书的风险信息总览。</w:t>
      </w:r>
    </w:p>
    <w:p w:rsidR="00857BBF" w:rsidRDefault="00857BBF" w:rsidP="00857BBF">
      <w:r>
        <w:rPr>
          <w:noProof/>
        </w:rPr>
        <w:drawing>
          <wp:inline distT="0" distB="0" distL="0" distR="0" wp14:anchorId="2073CA35" wp14:editId="4D581C25">
            <wp:extent cx="5274310" cy="1445895"/>
            <wp:effectExtent l="0" t="0" r="2540" b="1905"/>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274310" cy="1445895"/>
                    </a:xfrm>
                    <a:prstGeom prst="rect">
                      <a:avLst/>
                    </a:prstGeom>
                  </pic:spPr>
                </pic:pic>
              </a:graphicData>
            </a:graphic>
          </wp:inline>
        </w:drawing>
      </w:r>
    </w:p>
    <w:p w:rsidR="004D71E0" w:rsidRDefault="004D71E0" w:rsidP="004D71E0">
      <w:pPr>
        <w:ind w:firstLine="426"/>
      </w:pPr>
      <w:r>
        <w:rPr>
          <w:rFonts w:hint="eastAsia"/>
        </w:rPr>
        <w:t>单击对应类型资源（集群、节点、容器组、证书）卡片上的</w:t>
      </w:r>
      <w:r>
        <w:rPr>
          <w:rFonts w:hint="eastAsia"/>
        </w:rPr>
        <w:t xml:space="preserve"> </w:t>
      </w:r>
      <w:r>
        <w:rPr>
          <w:rFonts w:hint="eastAsia"/>
        </w:rPr>
        <w:t>风险详情</w:t>
      </w:r>
      <w:r>
        <w:rPr>
          <w:rFonts w:hint="eastAsia"/>
        </w:rPr>
        <w:t xml:space="preserve"> </w:t>
      </w:r>
      <w:r>
        <w:rPr>
          <w:rFonts w:hint="eastAsia"/>
        </w:rPr>
        <w:t>按钮，即可进入对应类型资源的风险详情页面。在详情页面，可查看资源的最近一次巡检信息，以及存在故障和预警的资源列表，单击资源名称，可跳转资源详情页面；单击列表记录</w:t>
      </w:r>
      <w:r>
        <w:rPr>
          <w:rFonts w:hint="eastAsia"/>
        </w:rPr>
        <w:t xml:space="preserve"> </w:t>
      </w:r>
      <w:r>
        <w:rPr>
          <w:rFonts w:hint="eastAsia"/>
        </w:rPr>
        <w:t>描述</w:t>
      </w:r>
      <w:r>
        <w:rPr>
          <w:rFonts w:hint="eastAsia"/>
        </w:rPr>
        <w:t xml:space="preserve"> </w:t>
      </w:r>
      <w:r>
        <w:rPr>
          <w:rFonts w:hint="eastAsia"/>
        </w:rPr>
        <w:t>字段右侧的</w:t>
      </w:r>
      <w:r>
        <w:rPr>
          <w:rFonts w:hint="eastAsia"/>
        </w:rPr>
        <w:t xml:space="preserve"> </w:t>
      </w:r>
      <w:r>
        <w:rPr>
          <w:rFonts w:hint="eastAsia"/>
        </w:rPr>
        <w:t>可展开故障、预警的判断条件和原因。</w:t>
      </w:r>
    </w:p>
    <w:p w:rsidR="004D71E0" w:rsidRDefault="004D71E0" w:rsidP="004D71E0">
      <w:pPr>
        <w:ind w:firstLine="426"/>
      </w:pPr>
      <w:r>
        <w:rPr>
          <w:rFonts w:hint="eastAsia"/>
        </w:rPr>
        <w:t>资源的风险状态（故障、预警）判断条件说明参见下表。</w:t>
      </w:r>
    </w:p>
    <w:p w:rsidR="004D71E0" w:rsidRDefault="004D71E0" w:rsidP="004D71E0">
      <w:pPr>
        <w:ind w:firstLine="426"/>
      </w:pPr>
      <w:r>
        <w:rPr>
          <w:rFonts w:hint="eastAsia"/>
        </w:rPr>
        <w:t>说明：用于判断每类资源故障、预警的条件包含多条，当资源的巡检数据匹配到判断条件中任一一条时，即作为一条风险数据。</w:t>
      </w:r>
    </w:p>
    <w:tbl>
      <w:tblPr>
        <w:tblW w:w="0" w:type="auto"/>
        <w:shd w:val="clear" w:color="auto" w:fill="FFFFFF"/>
        <w:tblCellMar>
          <w:left w:w="0" w:type="dxa"/>
          <w:right w:w="0" w:type="dxa"/>
        </w:tblCellMar>
        <w:tblLook w:val="04A0" w:firstRow="1" w:lastRow="0" w:firstColumn="1" w:lastColumn="0" w:noHBand="0" w:noVBand="1"/>
      </w:tblPr>
      <w:tblGrid>
        <w:gridCol w:w="851"/>
        <w:gridCol w:w="1330"/>
        <w:gridCol w:w="2072"/>
        <w:gridCol w:w="4053"/>
      </w:tblGrid>
      <w:tr w:rsidR="00857BBF" w:rsidRPr="00857BBF" w:rsidTr="00857BBF">
        <w:trPr>
          <w:tblHeader/>
        </w:trPr>
        <w:tc>
          <w:tcPr>
            <w:tcW w:w="851" w:type="dxa"/>
            <w:tcBorders>
              <w:top w:val="single" w:sz="6" w:space="0" w:color="EEEEEE"/>
              <w:bottom w:val="single" w:sz="6" w:space="0" w:color="EEEEEE"/>
              <w:right w:val="single" w:sz="6" w:space="0" w:color="EEEEEE"/>
            </w:tcBorders>
            <w:shd w:val="clear" w:color="auto" w:fill="F6F6F6"/>
            <w:vAlign w:val="center"/>
            <w:hideMark/>
          </w:tcPr>
          <w:p w:rsidR="00857BBF" w:rsidRPr="00857BBF" w:rsidRDefault="00857BBF" w:rsidP="00857BBF">
            <w:pPr>
              <w:widowControl/>
              <w:jc w:val="left"/>
              <w:rPr>
                <w:rFonts w:ascii="Segoe UI" w:eastAsia="宋体" w:hAnsi="Segoe UI" w:cs="Segoe UI"/>
                <w:b/>
                <w:bCs/>
                <w:color w:val="000000"/>
                <w:kern w:val="0"/>
                <w:szCs w:val="21"/>
              </w:rPr>
            </w:pPr>
            <w:r w:rsidRPr="00857BBF">
              <w:rPr>
                <w:rFonts w:ascii="Segoe UI" w:eastAsia="宋体" w:hAnsi="Segoe UI" w:cs="Segoe UI"/>
                <w:b/>
                <w:bCs/>
                <w:color w:val="000000"/>
                <w:kern w:val="0"/>
                <w:szCs w:val="21"/>
              </w:rPr>
              <w:t>资源类型</w:t>
            </w:r>
          </w:p>
        </w:tc>
        <w:tc>
          <w:tcPr>
            <w:tcW w:w="1330" w:type="dxa"/>
            <w:tcBorders>
              <w:top w:val="single" w:sz="6" w:space="0" w:color="EEEEEE"/>
              <w:bottom w:val="single" w:sz="6" w:space="0" w:color="EEEEEE"/>
              <w:right w:val="single" w:sz="6" w:space="0" w:color="EEEEEE"/>
            </w:tcBorders>
            <w:shd w:val="clear" w:color="auto" w:fill="F6F6F6"/>
            <w:vAlign w:val="center"/>
            <w:hideMark/>
          </w:tcPr>
          <w:p w:rsidR="00857BBF" w:rsidRPr="00857BBF" w:rsidRDefault="00857BBF" w:rsidP="00857BBF">
            <w:pPr>
              <w:widowControl/>
              <w:jc w:val="left"/>
              <w:rPr>
                <w:rFonts w:ascii="Segoe UI" w:eastAsia="宋体" w:hAnsi="Segoe UI" w:cs="Segoe UI"/>
                <w:b/>
                <w:bCs/>
                <w:color w:val="000000"/>
                <w:kern w:val="0"/>
                <w:szCs w:val="21"/>
              </w:rPr>
            </w:pPr>
            <w:r w:rsidRPr="00857BBF">
              <w:rPr>
                <w:rFonts w:ascii="Segoe UI" w:eastAsia="宋体" w:hAnsi="Segoe UI" w:cs="Segoe UI"/>
                <w:b/>
                <w:bCs/>
                <w:color w:val="000000"/>
                <w:kern w:val="0"/>
                <w:szCs w:val="21"/>
              </w:rPr>
              <w:t>巡检范围</w:t>
            </w:r>
          </w:p>
        </w:tc>
        <w:tc>
          <w:tcPr>
            <w:tcW w:w="2072" w:type="dxa"/>
            <w:tcBorders>
              <w:top w:val="single" w:sz="6" w:space="0" w:color="EEEEEE"/>
              <w:bottom w:val="single" w:sz="6" w:space="0" w:color="EEEEEE"/>
              <w:right w:val="single" w:sz="6" w:space="0" w:color="EEEEEE"/>
            </w:tcBorders>
            <w:shd w:val="clear" w:color="auto" w:fill="F6F6F6"/>
            <w:vAlign w:val="center"/>
            <w:hideMark/>
          </w:tcPr>
          <w:p w:rsidR="00857BBF" w:rsidRPr="00857BBF" w:rsidRDefault="00857BBF" w:rsidP="00857BBF">
            <w:pPr>
              <w:widowControl/>
              <w:jc w:val="left"/>
              <w:rPr>
                <w:rFonts w:ascii="Segoe UI" w:eastAsia="宋体" w:hAnsi="Segoe UI" w:cs="Segoe UI"/>
                <w:b/>
                <w:bCs/>
                <w:color w:val="000000"/>
                <w:kern w:val="0"/>
                <w:szCs w:val="21"/>
              </w:rPr>
            </w:pPr>
            <w:r w:rsidRPr="00857BBF">
              <w:rPr>
                <w:rFonts w:ascii="Segoe UI" w:eastAsia="宋体" w:hAnsi="Segoe UI" w:cs="Segoe UI"/>
                <w:b/>
                <w:bCs/>
                <w:color w:val="000000"/>
                <w:kern w:val="0"/>
                <w:szCs w:val="21"/>
              </w:rPr>
              <w:t>故障判断条件</w:t>
            </w:r>
          </w:p>
        </w:tc>
        <w:tc>
          <w:tcPr>
            <w:tcW w:w="4053" w:type="dxa"/>
            <w:tcBorders>
              <w:top w:val="single" w:sz="6" w:space="0" w:color="EEEEEE"/>
              <w:bottom w:val="single" w:sz="6" w:space="0" w:color="EEEEEE"/>
              <w:right w:val="nil"/>
            </w:tcBorders>
            <w:shd w:val="clear" w:color="auto" w:fill="F6F6F6"/>
            <w:vAlign w:val="center"/>
            <w:hideMark/>
          </w:tcPr>
          <w:p w:rsidR="00857BBF" w:rsidRPr="00857BBF" w:rsidRDefault="00857BBF" w:rsidP="00857BBF">
            <w:pPr>
              <w:widowControl/>
              <w:jc w:val="left"/>
              <w:rPr>
                <w:rFonts w:ascii="Segoe UI" w:eastAsia="宋体" w:hAnsi="Segoe UI" w:cs="Segoe UI"/>
                <w:b/>
                <w:bCs/>
                <w:color w:val="000000"/>
                <w:kern w:val="0"/>
                <w:szCs w:val="21"/>
              </w:rPr>
            </w:pPr>
            <w:r w:rsidRPr="00857BBF">
              <w:rPr>
                <w:rFonts w:ascii="Segoe UI" w:eastAsia="宋体" w:hAnsi="Segoe UI" w:cs="Segoe UI"/>
                <w:b/>
                <w:bCs/>
                <w:color w:val="000000"/>
                <w:kern w:val="0"/>
                <w:szCs w:val="21"/>
              </w:rPr>
              <w:t>预警判断条件</w:t>
            </w:r>
          </w:p>
        </w:tc>
      </w:tr>
      <w:tr w:rsidR="00857BBF" w:rsidRPr="00857BBF" w:rsidTr="00857BBF">
        <w:tc>
          <w:tcPr>
            <w:tcW w:w="851" w:type="dxa"/>
            <w:tcBorders>
              <w:bottom w:val="single" w:sz="6" w:space="0" w:color="E5E5E5"/>
              <w:right w:val="single" w:sz="6" w:space="0" w:color="EEEEEE"/>
            </w:tcBorders>
            <w:shd w:val="clear" w:color="auto" w:fill="FFFFFF"/>
            <w:vAlign w:val="center"/>
            <w:hideMark/>
          </w:tcPr>
          <w:p w:rsidR="00857BBF" w:rsidRPr="00857BBF" w:rsidRDefault="00857BBF" w:rsidP="00857BBF">
            <w:pPr>
              <w:widowControl/>
              <w:jc w:val="left"/>
              <w:rPr>
                <w:rFonts w:ascii="Segoe UI" w:eastAsia="宋体" w:hAnsi="Segoe UI" w:cs="Segoe UI"/>
                <w:color w:val="323232"/>
                <w:kern w:val="0"/>
                <w:szCs w:val="21"/>
              </w:rPr>
            </w:pPr>
            <w:r w:rsidRPr="00857BBF">
              <w:rPr>
                <w:rFonts w:ascii="Segoe UI" w:eastAsia="宋体" w:hAnsi="Segoe UI" w:cs="Segoe UI"/>
                <w:b/>
                <w:bCs/>
                <w:color w:val="323232"/>
                <w:kern w:val="0"/>
                <w:szCs w:val="21"/>
              </w:rPr>
              <w:t>集群</w:t>
            </w:r>
          </w:p>
        </w:tc>
        <w:tc>
          <w:tcPr>
            <w:tcW w:w="1330" w:type="dxa"/>
            <w:tcBorders>
              <w:bottom w:val="single" w:sz="6" w:space="0" w:color="E5E5E5"/>
              <w:right w:val="single" w:sz="6" w:space="0" w:color="EEEEEE"/>
            </w:tcBorders>
            <w:shd w:val="clear" w:color="auto" w:fill="FFFFFF"/>
            <w:vAlign w:val="center"/>
            <w:hideMark/>
          </w:tcPr>
          <w:p w:rsidR="00857BBF" w:rsidRPr="00857BBF" w:rsidRDefault="00857BBF" w:rsidP="00857BBF">
            <w:pPr>
              <w:widowControl/>
              <w:jc w:val="left"/>
              <w:rPr>
                <w:rFonts w:ascii="Segoe UI" w:eastAsia="宋体" w:hAnsi="Segoe UI" w:cs="Segoe UI"/>
                <w:color w:val="323232"/>
                <w:kern w:val="0"/>
                <w:szCs w:val="21"/>
              </w:rPr>
            </w:pPr>
            <w:r w:rsidRPr="00857BBF">
              <w:rPr>
                <w:rFonts w:ascii="Segoe UI" w:eastAsia="宋体" w:hAnsi="Segoe UI" w:cs="Segoe UI"/>
                <w:color w:val="323232"/>
                <w:kern w:val="0"/>
                <w:szCs w:val="21"/>
              </w:rPr>
              <w:t xml:space="preserve">- global </w:t>
            </w:r>
            <w:r w:rsidRPr="00857BBF">
              <w:rPr>
                <w:rFonts w:ascii="Segoe UI" w:eastAsia="宋体" w:hAnsi="Segoe UI" w:cs="Segoe UI"/>
                <w:color w:val="323232"/>
                <w:kern w:val="0"/>
                <w:szCs w:val="21"/>
              </w:rPr>
              <w:t>集群</w:t>
            </w:r>
            <w:r w:rsidRPr="00857BBF">
              <w:rPr>
                <w:rFonts w:ascii="Segoe UI" w:eastAsia="宋体" w:hAnsi="Segoe UI" w:cs="Segoe UI"/>
                <w:color w:val="323232"/>
                <w:kern w:val="0"/>
                <w:szCs w:val="21"/>
              </w:rPr>
              <w:br/>
              <w:t xml:space="preserve">- </w:t>
            </w:r>
            <w:r w:rsidRPr="00857BBF">
              <w:rPr>
                <w:rFonts w:ascii="Segoe UI" w:eastAsia="宋体" w:hAnsi="Segoe UI" w:cs="Segoe UI"/>
                <w:color w:val="323232"/>
                <w:kern w:val="0"/>
                <w:szCs w:val="21"/>
              </w:rPr>
              <w:t>所有业务集群</w:t>
            </w:r>
          </w:p>
        </w:tc>
        <w:tc>
          <w:tcPr>
            <w:tcW w:w="2072" w:type="dxa"/>
            <w:tcBorders>
              <w:bottom w:val="single" w:sz="6" w:space="0" w:color="E5E5E5"/>
              <w:right w:val="single" w:sz="6" w:space="0" w:color="EEEEEE"/>
            </w:tcBorders>
            <w:shd w:val="clear" w:color="auto" w:fill="FFFFFF"/>
            <w:vAlign w:val="center"/>
            <w:hideMark/>
          </w:tcPr>
          <w:p w:rsidR="00857BBF" w:rsidRPr="00857BBF" w:rsidRDefault="00857BBF" w:rsidP="00857BBF">
            <w:pPr>
              <w:widowControl/>
              <w:jc w:val="left"/>
              <w:rPr>
                <w:rFonts w:ascii="Segoe UI" w:eastAsia="宋体" w:hAnsi="Segoe UI" w:cs="Segoe UI"/>
                <w:color w:val="323232"/>
                <w:kern w:val="0"/>
                <w:szCs w:val="21"/>
              </w:rPr>
            </w:pPr>
            <w:r w:rsidRPr="00857BBF">
              <w:rPr>
                <w:rFonts w:ascii="Segoe UI" w:eastAsia="宋体" w:hAnsi="Segoe UI" w:cs="Segoe UI"/>
                <w:color w:val="323232"/>
                <w:kern w:val="0"/>
                <w:szCs w:val="21"/>
              </w:rPr>
              <w:t xml:space="preserve">- </w:t>
            </w:r>
            <w:r w:rsidRPr="00857BBF">
              <w:rPr>
                <w:rFonts w:ascii="Segoe UI" w:eastAsia="宋体" w:hAnsi="Segoe UI" w:cs="Segoe UI"/>
                <w:color w:val="323232"/>
                <w:kern w:val="0"/>
                <w:szCs w:val="21"/>
              </w:rPr>
              <w:t>集群状态为</w:t>
            </w:r>
            <w:r w:rsidRPr="00857BBF">
              <w:rPr>
                <w:rFonts w:ascii="Segoe UI" w:eastAsia="宋体" w:hAnsi="Segoe UI" w:cs="Segoe UI"/>
                <w:color w:val="323232"/>
                <w:kern w:val="0"/>
                <w:szCs w:val="21"/>
              </w:rPr>
              <w:t> </w:t>
            </w:r>
            <w:r w:rsidRPr="00857BBF">
              <w:rPr>
                <w:rFonts w:ascii="Segoe UI" w:eastAsia="宋体" w:hAnsi="Segoe UI" w:cs="Segoe UI"/>
                <w:b/>
                <w:bCs/>
                <w:color w:val="323232"/>
                <w:kern w:val="0"/>
                <w:szCs w:val="21"/>
              </w:rPr>
              <w:t>异常</w:t>
            </w:r>
            <w:r w:rsidRPr="00857BBF">
              <w:rPr>
                <w:rFonts w:ascii="Segoe UI" w:eastAsia="宋体" w:hAnsi="Segoe UI" w:cs="Segoe UI"/>
                <w:color w:val="323232"/>
                <w:kern w:val="0"/>
                <w:szCs w:val="21"/>
              </w:rPr>
              <w:t>；</w:t>
            </w:r>
            <w:r w:rsidRPr="00857BBF">
              <w:rPr>
                <w:rFonts w:ascii="Segoe UI" w:eastAsia="宋体" w:hAnsi="Segoe UI" w:cs="Segoe UI"/>
                <w:color w:val="323232"/>
                <w:kern w:val="0"/>
                <w:szCs w:val="21"/>
              </w:rPr>
              <w:br/>
              <w:t xml:space="preserve">- apiserver </w:t>
            </w:r>
            <w:r w:rsidRPr="00857BBF">
              <w:rPr>
                <w:rFonts w:ascii="Segoe UI" w:eastAsia="宋体" w:hAnsi="Segoe UI" w:cs="Segoe UI"/>
                <w:color w:val="323232"/>
                <w:kern w:val="0"/>
                <w:szCs w:val="21"/>
              </w:rPr>
              <w:t>连接异常</w:t>
            </w:r>
          </w:p>
        </w:tc>
        <w:tc>
          <w:tcPr>
            <w:tcW w:w="4053" w:type="dxa"/>
            <w:tcBorders>
              <w:bottom w:val="single" w:sz="6" w:space="0" w:color="E5E5E5"/>
              <w:right w:val="nil"/>
            </w:tcBorders>
            <w:shd w:val="clear" w:color="auto" w:fill="FFFFFF"/>
            <w:vAlign w:val="center"/>
            <w:hideMark/>
          </w:tcPr>
          <w:p w:rsidR="00857BBF" w:rsidRPr="00857BBF" w:rsidRDefault="00857BBF" w:rsidP="00857BBF">
            <w:pPr>
              <w:widowControl/>
              <w:jc w:val="left"/>
              <w:rPr>
                <w:rFonts w:ascii="Segoe UI" w:eastAsia="宋体" w:hAnsi="Segoe UI" w:cs="Segoe UI"/>
                <w:color w:val="323232"/>
                <w:kern w:val="0"/>
                <w:szCs w:val="21"/>
              </w:rPr>
            </w:pPr>
            <w:r w:rsidRPr="00857BBF">
              <w:rPr>
                <w:rFonts w:ascii="Segoe UI" w:eastAsia="宋体" w:hAnsi="Segoe UI" w:cs="Segoe UI"/>
                <w:color w:val="323232"/>
                <w:kern w:val="0"/>
                <w:szCs w:val="21"/>
              </w:rPr>
              <w:t xml:space="preserve">- </w:t>
            </w:r>
            <w:r w:rsidRPr="00857BBF">
              <w:rPr>
                <w:rFonts w:ascii="Segoe UI" w:eastAsia="宋体" w:hAnsi="Segoe UI" w:cs="Segoe UI"/>
                <w:color w:val="323232"/>
                <w:kern w:val="0"/>
                <w:szCs w:val="21"/>
              </w:rPr>
              <w:t>集群的</w:t>
            </w:r>
            <w:r w:rsidRPr="00857BBF">
              <w:rPr>
                <w:rFonts w:ascii="Segoe UI" w:eastAsia="宋体" w:hAnsi="Segoe UI" w:cs="Segoe UI"/>
                <w:color w:val="323232"/>
                <w:kern w:val="0"/>
                <w:szCs w:val="21"/>
              </w:rPr>
              <w:t xml:space="preserve"> CPU </w:t>
            </w:r>
            <w:r w:rsidRPr="00857BBF">
              <w:rPr>
                <w:rFonts w:ascii="Segoe UI" w:eastAsia="宋体" w:hAnsi="Segoe UI" w:cs="Segoe UI"/>
                <w:color w:val="323232"/>
                <w:kern w:val="0"/>
                <w:szCs w:val="21"/>
              </w:rPr>
              <w:t>使用率大于</w:t>
            </w:r>
            <w:r w:rsidRPr="00857BBF">
              <w:rPr>
                <w:rFonts w:ascii="Segoe UI" w:eastAsia="宋体" w:hAnsi="Segoe UI" w:cs="Segoe UI"/>
                <w:color w:val="323232"/>
                <w:kern w:val="0"/>
                <w:szCs w:val="21"/>
              </w:rPr>
              <w:t xml:space="preserve"> 60%</w:t>
            </w:r>
            <w:r w:rsidRPr="00857BBF">
              <w:rPr>
                <w:rFonts w:ascii="Segoe UI" w:eastAsia="宋体" w:hAnsi="Segoe UI" w:cs="Segoe UI"/>
                <w:color w:val="323232"/>
                <w:kern w:val="0"/>
                <w:szCs w:val="21"/>
              </w:rPr>
              <w:t>；</w:t>
            </w:r>
            <w:r w:rsidRPr="00857BBF">
              <w:rPr>
                <w:rFonts w:ascii="Segoe UI" w:eastAsia="宋体" w:hAnsi="Segoe UI" w:cs="Segoe UI"/>
                <w:color w:val="323232"/>
                <w:kern w:val="0"/>
                <w:szCs w:val="21"/>
              </w:rPr>
              <w:br/>
              <w:t xml:space="preserve">- </w:t>
            </w:r>
            <w:r w:rsidRPr="00857BBF">
              <w:rPr>
                <w:rFonts w:ascii="Segoe UI" w:eastAsia="宋体" w:hAnsi="Segoe UI" w:cs="Segoe UI"/>
                <w:color w:val="323232"/>
                <w:kern w:val="0"/>
                <w:szCs w:val="21"/>
              </w:rPr>
              <w:t>集群的内存使用率大于</w:t>
            </w:r>
            <w:r w:rsidRPr="00857BBF">
              <w:rPr>
                <w:rFonts w:ascii="Segoe UI" w:eastAsia="宋体" w:hAnsi="Segoe UI" w:cs="Segoe UI"/>
                <w:color w:val="323232"/>
                <w:kern w:val="0"/>
                <w:szCs w:val="21"/>
              </w:rPr>
              <w:t xml:space="preserve"> 60%</w:t>
            </w:r>
            <w:r w:rsidRPr="00857BBF">
              <w:rPr>
                <w:rFonts w:ascii="Segoe UI" w:eastAsia="宋体" w:hAnsi="Segoe UI" w:cs="Segoe UI"/>
                <w:color w:val="323232"/>
                <w:kern w:val="0"/>
                <w:szCs w:val="21"/>
              </w:rPr>
              <w:t>；</w:t>
            </w:r>
            <w:r w:rsidRPr="00857BBF">
              <w:rPr>
                <w:rFonts w:ascii="Segoe UI" w:eastAsia="宋体" w:hAnsi="Segoe UI" w:cs="Segoe UI"/>
                <w:color w:val="323232"/>
                <w:kern w:val="0"/>
                <w:szCs w:val="21"/>
              </w:rPr>
              <w:br/>
              <w:t xml:space="preserve">- </w:t>
            </w:r>
            <w:r w:rsidRPr="00857BBF">
              <w:rPr>
                <w:rFonts w:ascii="Segoe UI" w:eastAsia="宋体" w:hAnsi="Segoe UI" w:cs="Segoe UI"/>
                <w:color w:val="323232"/>
                <w:kern w:val="0"/>
                <w:szCs w:val="21"/>
              </w:rPr>
              <w:t>集群的</w:t>
            </w:r>
            <w:r w:rsidRPr="00857BBF">
              <w:rPr>
                <w:rFonts w:ascii="Segoe UI" w:eastAsia="宋体" w:hAnsi="Segoe UI" w:cs="Segoe UI"/>
                <w:color w:val="323232"/>
                <w:kern w:val="0"/>
                <w:szCs w:val="21"/>
              </w:rPr>
              <w:t xml:space="preserve"> ETCD </w:t>
            </w:r>
            <w:r w:rsidRPr="00857BBF">
              <w:rPr>
                <w:rFonts w:ascii="Segoe UI" w:eastAsia="宋体" w:hAnsi="Segoe UI" w:cs="Segoe UI"/>
                <w:color w:val="323232"/>
                <w:kern w:val="0"/>
                <w:szCs w:val="21"/>
              </w:rPr>
              <w:t>组件的任一容器组处于非</w:t>
            </w:r>
            <w:r w:rsidRPr="00857BBF">
              <w:rPr>
                <w:rFonts w:ascii="Segoe UI" w:eastAsia="宋体" w:hAnsi="Segoe UI" w:cs="Segoe UI"/>
                <w:color w:val="323232"/>
                <w:kern w:val="0"/>
                <w:szCs w:val="21"/>
              </w:rPr>
              <w:t xml:space="preserve"> Running </w:t>
            </w:r>
            <w:r w:rsidRPr="00857BBF">
              <w:rPr>
                <w:rFonts w:ascii="Segoe UI" w:eastAsia="宋体" w:hAnsi="Segoe UI" w:cs="Segoe UI"/>
                <w:color w:val="323232"/>
                <w:kern w:val="0"/>
                <w:szCs w:val="21"/>
              </w:rPr>
              <w:t>状态；</w:t>
            </w:r>
            <w:r w:rsidRPr="00857BBF">
              <w:rPr>
                <w:rFonts w:ascii="Segoe UI" w:eastAsia="宋体" w:hAnsi="Segoe UI" w:cs="Segoe UI"/>
                <w:color w:val="323232"/>
                <w:kern w:val="0"/>
                <w:szCs w:val="21"/>
              </w:rPr>
              <w:br/>
              <w:t xml:space="preserve">- </w:t>
            </w:r>
            <w:r w:rsidRPr="00857BBF">
              <w:rPr>
                <w:rFonts w:ascii="Segoe UI" w:eastAsia="宋体" w:hAnsi="Segoe UI" w:cs="Segoe UI"/>
                <w:color w:val="323232"/>
                <w:kern w:val="0"/>
                <w:szCs w:val="21"/>
              </w:rPr>
              <w:t>集群中任一主机处于非</w:t>
            </w:r>
            <w:r w:rsidRPr="00857BBF">
              <w:rPr>
                <w:rFonts w:ascii="Segoe UI" w:eastAsia="宋体" w:hAnsi="Segoe UI" w:cs="Segoe UI"/>
                <w:color w:val="323232"/>
                <w:kern w:val="0"/>
                <w:szCs w:val="21"/>
              </w:rPr>
              <w:t xml:space="preserve"> Ready </w:t>
            </w:r>
            <w:r w:rsidRPr="00857BBF">
              <w:rPr>
                <w:rFonts w:ascii="Segoe UI" w:eastAsia="宋体" w:hAnsi="Segoe UI" w:cs="Segoe UI"/>
                <w:color w:val="323232"/>
                <w:kern w:val="0"/>
                <w:szCs w:val="21"/>
              </w:rPr>
              <w:t>状态；</w:t>
            </w:r>
            <w:r w:rsidRPr="00857BBF">
              <w:rPr>
                <w:rFonts w:ascii="Segoe UI" w:eastAsia="宋体" w:hAnsi="Segoe UI" w:cs="Segoe UI"/>
                <w:color w:val="323232"/>
                <w:kern w:val="0"/>
                <w:szCs w:val="21"/>
              </w:rPr>
              <w:br/>
              <w:t xml:space="preserve">- </w:t>
            </w:r>
            <w:r w:rsidRPr="00857BBF">
              <w:rPr>
                <w:rFonts w:ascii="Segoe UI" w:eastAsia="宋体" w:hAnsi="Segoe UI" w:cs="Segoe UI"/>
                <w:color w:val="323232"/>
                <w:kern w:val="0"/>
                <w:szCs w:val="21"/>
              </w:rPr>
              <w:t>集群内</w:t>
            </w:r>
            <w:r w:rsidRPr="00857BBF">
              <w:rPr>
                <w:rFonts w:ascii="Segoe UI" w:eastAsia="宋体" w:hAnsi="Segoe UI" w:cs="Segoe UI"/>
                <w:color w:val="323232"/>
                <w:kern w:val="0"/>
                <w:szCs w:val="21"/>
              </w:rPr>
              <w:t xml:space="preserve"> Pod </w:t>
            </w:r>
            <w:r w:rsidRPr="00857BBF">
              <w:rPr>
                <w:rFonts w:ascii="Segoe UI" w:eastAsia="宋体" w:hAnsi="Segoe UI" w:cs="Segoe UI"/>
                <w:color w:val="323232"/>
                <w:kern w:val="0"/>
                <w:szCs w:val="21"/>
              </w:rPr>
              <w:t>状态异常（</w:t>
            </w:r>
            <w:r w:rsidRPr="00857BBF">
              <w:rPr>
                <w:rFonts w:ascii="Segoe UI" w:eastAsia="宋体" w:hAnsi="Segoe UI" w:cs="Segoe UI"/>
                <w:color w:val="323232"/>
                <w:kern w:val="0"/>
                <w:szCs w:val="21"/>
              </w:rPr>
              <w:t xml:space="preserve">Pod </w:t>
            </w:r>
            <w:r w:rsidRPr="00857BBF">
              <w:rPr>
                <w:rFonts w:ascii="Segoe UI" w:eastAsia="宋体" w:hAnsi="Segoe UI" w:cs="Segoe UI"/>
                <w:color w:val="323232"/>
                <w:kern w:val="0"/>
                <w:szCs w:val="21"/>
              </w:rPr>
              <w:t>被驱逐、</w:t>
            </w:r>
            <w:r w:rsidRPr="00857BBF">
              <w:rPr>
                <w:rFonts w:ascii="Segoe UI" w:eastAsia="宋体" w:hAnsi="Segoe UI" w:cs="Segoe UI"/>
                <w:color w:val="323232"/>
                <w:kern w:val="0"/>
                <w:szCs w:val="21"/>
              </w:rPr>
              <w:t xml:space="preserve"> Pod </w:t>
            </w:r>
            <w:r w:rsidRPr="00857BBF">
              <w:rPr>
                <w:rFonts w:ascii="Segoe UI" w:eastAsia="宋体" w:hAnsi="Segoe UI" w:cs="Segoe UI"/>
                <w:color w:val="323232"/>
                <w:kern w:val="0"/>
                <w:szCs w:val="21"/>
              </w:rPr>
              <w:t>状态未知）；</w:t>
            </w:r>
            <w:r w:rsidRPr="00857BBF">
              <w:rPr>
                <w:rFonts w:ascii="Segoe UI" w:eastAsia="宋体" w:hAnsi="Segoe UI" w:cs="Segoe UI"/>
                <w:color w:val="323232"/>
                <w:kern w:val="0"/>
                <w:szCs w:val="21"/>
              </w:rPr>
              <w:br/>
              <w:t xml:space="preserve">- </w:t>
            </w:r>
            <w:r w:rsidRPr="00857BBF">
              <w:rPr>
                <w:rFonts w:ascii="Segoe UI" w:eastAsia="宋体" w:hAnsi="Segoe UI" w:cs="Segoe UI"/>
                <w:color w:val="323232"/>
                <w:kern w:val="0"/>
                <w:szCs w:val="21"/>
              </w:rPr>
              <w:t>集群内任意</w:t>
            </w:r>
            <w:r w:rsidRPr="00857BBF">
              <w:rPr>
                <w:rFonts w:ascii="Segoe UI" w:eastAsia="宋体" w:hAnsi="Segoe UI" w:cs="Segoe UI"/>
                <w:color w:val="323232"/>
                <w:kern w:val="0"/>
                <w:szCs w:val="21"/>
              </w:rPr>
              <w:t xml:space="preserve"> 2 </w:t>
            </w:r>
            <w:r w:rsidRPr="00857BBF">
              <w:rPr>
                <w:rFonts w:ascii="Segoe UI" w:eastAsia="宋体" w:hAnsi="Segoe UI" w:cs="Segoe UI"/>
                <w:color w:val="323232"/>
                <w:kern w:val="0"/>
                <w:szCs w:val="21"/>
              </w:rPr>
              <w:t>个节点的系统时间差超过</w:t>
            </w:r>
            <w:r w:rsidRPr="00857BBF">
              <w:rPr>
                <w:rFonts w:ascii="Segoe UI" w:eastAsia="宋体" w:hAnsi="Segoe UI" w:cs="Segoe UI"/>
                <w:color w:val="323232"/>
                <w:kern w:val="0"/>
                <w:szCs w:val="21"/>
              </w:rPr>
              <w:t xml:space="preserve"> 40S</w:t>
            </w:r>
            <w:r w:rsidRPr="00857BBF">
              <w:rPr>
                <w:rFonts w:ascii="Segoe UI" w:eastAsia="宋体" w:hAnsi="Segoe UI" w:cs="Segoe UI"/>
                <w:color w:val="323232"/>
                <w:kern w:val="0"/>
                <w:szCs w:val="21"/>
              </w:rPr>
              <w:t>；</w:t>
            </w:r>
            <w:r w:rsidRPr="00857BBF">
              <w:rPr>
                <w:rFonts w:ascii="Segoe UI" w:eastAsia="宋体" w:hAnsi="Segoe UI" w:cs="Segoe UI"/>
                <w:color w:val="323232"/>
                <w:kern w:val="0"/>
                <w:szCs w:val="21"/>
              </w:rPr>
              <w:br/>
              <w:t xml:space="preserve">- </w:t>
            </w:r>
            <w:r w:rsidRPr="00857BBF">
              <w:rPr>
                <w:rFonts w:ascii="Segoe UI" w:eastAsia="宋体" w:hAnsi="Segoe UI" w:cs="Segoe UI"/>
                <w:color w:val="323232"/>
                <w:kern w:val="0"/>
                <w:szCs w:val="21"/>
              </w:rPr>
              <w:t>集群的</w:t>
            </w:r>
            <w:r w:rsidRPr="00857BBF">
              <w:rPr>
                <w:rFonts w:ascii="Segoe UI" w:eastAsia="宋体" w:hAnsi="Segoe UI" w:cs="Segoe UI"/>
                <w:color w:val="323232"/>
                <w:kern w:val="0"/>
                <w:szCs w:val="21"/>
              </w:rPr>
              <w:t xml:space="preserve"> CPU </w:t>
            </w:r>
            <w:r w:rsidRPr="00857BBF">
              <w:rPr>
                <w:rFonts w:ascii="Segoe UI" w:eastAsia="宋体" w:hAnsi="Segoe UI" w:cs="Segoe UI"/>
                <w:color w:val="323232"/>
                <w:kern w:val="0"/>
                <w:szCs w:val="21"/>
              </w:rPr>
              <w:t>请求率（实际请求值</w:t>
            </w:r>
            <w:r w:rsidRPr="00857BBF">
              <w:rPr>
                <w:rFonts w:ascii="Segoe UI" w:eastAsia="宋体" w:hAnsi="Segoe UI" w:cs="Segoe UI"/>
                <w:color w:val="323232"/>
                <w:kern w:val="0"/>
                <w:szCs w:val="21"/>
              </w:rPr>
              <w:t xml:space="preserve"> / </w:t>
            </w:r>
            <w:r w:rsidRPr="00857BBF">
              <w:rPr>
                <w:rFonts w:ascii="Segoe UI" w:eastAsia="宋体" w:hAnsi="Segoe UI" w:cs="Segoe UI"/>
                <w:color w:val="323232"/>
                <w:kern w:val="0"/>
                <w:szCs w:val="21"/>
              </w:rPr>
              <w:t>总额</w:t>
            </w:r>
            <w:r w:rsidRPr="00857BBF">
              <w:rPr>
                <w:rFonts w:ascii="Segoe UI" w:eastAsia="宋体" w:hAnsi="Segoe UI" w:cs="Segoe UI"/>
                <w:color w:val="323232"/>
                <w:kern w:val="0"/>
                <w:szCs w:val="21"/>
              </w:rPr>
              <w:t xml:space="preserve"> </w:t>
            </w:r>
            <w:r w:rsidRPr="00857BBF">
              <w:rPr>
                <w:rFonts w:ascii="Segoe UI" w:eastAsia="宋体" w:hAnsi="Segoe UI" w:cs="Segoe UI"/>
                <w:color w:val="323232"/>
                <w:kern w:val="0"/>
                <w:szCs w:val="21"/>
              </w:rPr>
              <w:t>）大于</w:t>
            </w:r>
            <w:r w:rsidRPr="00857BBF">
              <w:rPr>
                <w:rFonts w:ascii="Segoe UI" w:eastAsia="宋体" w:hAnsi="Segoe UI" w:cs="Segoe UI"/>
                <w:color w:val="323232"/>
                <w:kern w:val="0"/>
                <w:szCs w:val="21"/>
              </w:rPr>
              <w:t xml:space="preserve"> 60%</w:t>
            </w:r>
            <w:r w:rsidRPr="00857BBF">
              <w:rPr>
                <w:rFonts w:ascii="Segoe UI" w:eastAsia="宋体" w:hAnsi="Segoe UI" w:cs="Segoe UI"/>
                <w:color w:val="323232"/>
                <w:kern w:val="0"/>
                <w:szCs w:val="21"/>
              </w:rPr>
              <w:t>；</w:t>
            </w:r>
            <w:r w:rsidRPr="00857BBF">
              <w:rPr>
                <w:rFonts w:ascii="Segoe UI" w:eastAsia="宋体" w:hAnsi="Segoe UI" w:cs="Segoe UI"/>
                <w:color w:val="323232"/>
                <w:kern w:val="0"/>
                <w:szCs w:val="21"/>
              </w:rPr>
              <w:br/>
              <w:t xml:space="preserve">- </w:t>
            </w:r>
            <w:r w:rsidRPr="00857BBF">
              <w:rPr>
                <w:rFonts w:ascii="Segoe UI" w:eastAsia="宋体" w:hAnsi="Segoe UI" w:cs="Segoe UI"/>
                <w:color w:val="323232"/>
                <w:kern w:val="0"/>
                <w:szCs w:val="21"/>
              </w:rPr>
              <w:t>集群的内存请求率（实际请求值</w:t>
            </w:r>
            <w:r w:rsidRPr="00857BBF">
              <w:rPr>
                <w:rFonts w:ascii="Segoe UI" w:eastAsia="宋体" w:hAnsi="Segoe UI" w:cs="Segoe UI"/>
                <w:color w:val="323232"/>
                <w:kern w:val="0"/>
                <w:szCs w:val="21"/>
              </w:rPr>
              <w:t xml:space="preserve"> / </w:t>
            </w:r>
            <w:r w:rsidRPr="00857BBF">
              <w:rPr>
                <w:rFonts w:ascii="Segoe UI" w:eastAsia="宋体" w:hAnsi="Segoe UI" w:cs="Segoe UI"/>
                <w:color w:val="323232"/>
                <w:kern w:val="0"/>
                <w:szCs w:val="21"/>
              </w:rPr>
              <w:t>总额</w:t>
            </w:r>
            <w:r w:rsidRPr="00857BBF">
              <w:rPr>
                <w:rFonts w:ascii="Segoe UI" w:eastAsia="宋体" w:hAnsi="Segoe UI" w:cs="Segoe UI"/>
                <w:color w:val="323232"/>
                <w:kern w:val="0"/>
                <w:szCs w:val="21"/>
              </w:rPr>
              <w:t xml:space="preserve"> </w:t>
            </w:r>
            <w:r w:rsidRPr="00857BBF">
              <w:rPr>
                <w:rFonts w:ascii="Segoe UI" w:eastAsia="宋体" w:hAnsi="Segoe UI" w:cs="Segoe UI"/>
                <w:color w:val="323232"/>
                <w:kern w:val="0"/>
                <w:szCs w:val="21"/>
              </w:rPr>
              <w:t>）大于</w:t>
            </w:r>
            <w:r w:rsidRPr="00857BBF">
              <w:rPr>
                <w:rFonts w:ascii="Segoe UI" w:eastAsia="宋体" w:hAnsi="Segoe UI" w:cs="Segoe UI"/>
                <w:color w:val="323232"/>
                <w:kern w:val="0"/>
                <w:szCs w:val="21"/>
              </w:rPr>
              <w:t xml:space="preserve"> 80% </w:t>
            </w:r>
            <w:r w:rsidRPr="00857BBF">
              <w:rPr>
                <w:rFonts w:ascii="Segoe UI" w:eastAsia="宋体" w:hAnsi="Segoe UI" w:cs="Segoe UI"/>
                <w:color w:val="323232"/>
                <w:kern w:val="0"/>
                <w:szCs w:val="21"/>
              </w:rPr>
              <w:t>；</w:t>
            </w:r>
            <w:r w:rsidRPr="00857BBF">
              <w:rPr>
                <w:rFonts w:ascii="Segoe UI" w:eastAsia="宋体" w:hAnsi="Segoe UI" w:cs="Segoe UI"/>
                <w:color w:val="323232"/>
                <w:kern w:val="0"/>
                <w:szCs w:val="21"/>
              </w:rPr>
              <w:br/>
            </w:r>
            <w:r w:rsidRPr="00857BBF">
              <w:rPr>
                <w:rFonts w:ascii="Segoe UI" w:eastAsia="宋体" w:hAnsi="Segoe UI" w:cs="Segoe UI"/>
                <w:color w:val="323232"/>
                <w:kern w:val="0"/>
                <w:szCs w:val="21"/>
              </w:rPr>
              <w:lastRenderedPageBreak/>
              <w:t xml:space="preserve">- </w:t>
            </w:r>
            <w:r w:rsidRPr="00857BBF">
              <w:rPr>
                <w:rFonts w:ascii="Segoe UI" w:eastAsia="宋体" w:hAnsi="Segoe UI" w:cs="Segoe UI"/>
                <w:color w:val="323232"/>
                <w:kern w:val="0"/>
                <w:szCs w:val="21"/>
              </w:rPr>
              <w:t>集群未部署监控组件；</w:t>
            </w:r>
            <w:r w:rsidRPr="00857BBF">
              <w:rPr>
                <w:rFonts w:ascii="Segoe UI" w:eastAsia="宋体" w:hAnsi="Segoe UI" w:cs="Segoe UI"/>
                <w:color w:val="323232"/>
                <w:kern w:val="0"/>
                <w:szCs w:val="21"/>
              </w:rPr>
              <w:br/>
              <w:t xml:space="preserve">- </w:t>
            </w:r>
            <w:r w:rsidRPr="00857BBF">
              <w:rPr>
                <w:rFonts w:ascii="Segoe UI" w:eastAsia="宋体" w:hAnsi="Segoe UI" w:cs="Segoe UI"/>
                <w:color w:val="323232"/>
                <w:kern w:val="0"/>
                <w:szCs w:val="21"/>
              </w:rPr>
              <w:t>集群的监控组件异常</w:t>
            </w:r>
          </w:p>
        </w:tc>
      </w:tr>
      <w:tr w:rsidR="00857BBF" w:rsidRPr="00857BBF" w:rsidTr="00857BBF">
        <w:tc>
          <w:tcPr>
            <w:tcW w:w="851" w:type="dxa"/>
            <w:tcBorders>
              <w:bottom w:val="single" w:sz="6" w:space="0" w:color="E5E5E5"/>
              <w:right w:val="single" w:sz="6" w:space="0" w:color="EEEEEE"/>
            </w:tcBorders>
            <w:shd w:val="clear" w:color="auto" w:fill="FFFFFF"/>
            <w:vAlign w:val="center"/>
            <w:hideMark/>
          </w:tcPr>
          <w:p w:rsidR="00857BBF" w:rsidRPr="00857BBF" w:rsidRDefault="00857BBF" w:rsidP="00857BBF">
            <w:pPr>
              <w:widowControl/>
              <w:jc w:val="left"/>
              <w:rPr>
                <w:rFonts w:ascii="Segoe UI" w:eastAsia="宋体" w:hAnsi="Segoe UI" w:cs="Segoe UI"/>
                <w:color w:val="323232"/>
                <w:kern w:val="0"/>
                <w:szCs w:val="21"/>
              </w:rPr>
            </w:pPr>
            <w:r w:rsidRPr="00857BBF">
              <w:rPr>
                <w:rFonts w:ascii="Segoe UI" w:eastAsia="宋体" w:hAnsi="Segoe UI" w:cs="Segoe UI"/>
                <w:b/>
                <w:bCs/>
                <w:color w:val="323232"/>
                <w:kern w:val="0"/>
                <w:szCs w:val="21"/>
              </w:rPr>
              <w:lastRenderedPageBreak/>
              <w:t>节点</w:t>
            </w:r>
          </w:p>
        </w:tc>
        <w:tc>
          <w:tcPr>
            <w:tcW w:w="1330" w:type="dxa"/>
            <w:tcBorders>
              <w:bottom w:val="single" w:sz="6" w:space="0" w:color="E5E5E5"/>
              <w:right w:val="single" w:sz="6" w:space="0" w:color="EEEEEE"/>
            </w:tcBorders>
            <w:shd w:val="clear" w:color="auto" w:fill="FFFFFF"/>
            <w:vAlign w:val="center"/>
            <w:hideMark/>
          </w:tcPr>
          <w:p w:rsidR="00857BBF" w:rsidRPr="00857BBF" w:rsidRDefault="00857BBF" w:rsidP="00857BBF">
            <w:pPr>
              <w:widowControl/>
              <w:jc w:val="left"/>
              <w:rPr>
                <w:rFonts w:ascii="Segoe UI" w:eastAsia="宋体" w:hAnsi="Segoe UI" w:cs="Segoe UI"/>
                <w:color w:val="323232"/>
                <w:kern w:val="0"/>
                <w:szCs w:val="21"/>
              </w:rPr>
            </w:pPr>
            <w:r w:rsidRPr="00857BBF">
              <w:rPr>
                <w:rFonts w:ascii="Segoe UI" w:eastAsia="宋体" w:hAnsi="Segoe UI" w:cs="Segoe UI"/>
                <w:color w:val="323232"/>
                <w:kern w:val="0"/>
                <w:szCs w:val="21"/>
              </w:rPr>
              <w:t xml:space="preserve">- </w:t>
            </w:r>
            <w:r w:rsidRPr="00857BBF">
              <w:rPr>
                <w:rFonts w:ascii="Segoe UI" w:eastAsia="宋体" w:hAnsi="Segoe UI" w:cs="Segoe UI"/>
                <w:color w:val="323232"/>
                <w:kern w:val="0"/>
                <w:szCs w:val="21"/>
              </w:rPr>
              <w:t>所有控制节点</w:t>
            </w:r>
            <w:r w:rsidRPr="00857BBF">
              <w:rPr>
                <w:rFonts w:ascii="Segoe UI" w:eastAsia="宋体" w:hAnsi="Segoe UI" w:cs="Segoe UI"/>
                <w:color w:val="323232"/>
                <w:kern w:val="0"/>
                <w:szCs w:val="21"/>
              </w:rPr>
              <w:br/>
              <w:t xml:space="preserve">- </w:t>
            </w:r>
            <w:r w:rsidRPr="00857BBF">
              <w:rPr>
                <w:rFonts w:ascii="Segoe UI" w:eastAsia="宋体" w:hAnsi="Segoe UI" w:cs="Segoe UI"/>
                <w:color w:val="323232"/>
                <w:kern w:val="0"/>
                <w:szCs w:val="21"/>
              </w:rPr>
              <w:t>所有计算节点</w:t>
            </w:r>
          </w:p>
        </w:tc>
        <w:tc>
          <w:tcPr>
            <w:tcW w:w="2072" w:type="dxa"/>
            <w:tcBorders>
              <w:bottom w:val="single" w:sz="6" w:space="0" w:color="E5E5E5"/>
              <w:right w:val="single" w:sz="6" w:space="0" w:color="EEEEEE"/>
            </w:tcBorders>
            <w:shd w:val="clear" w:color="auto" w:fill="FFFFFF"/>
            <w:vAlign w:val="center"/>
            <w:hideMark/>
          </w:tcPr>
          <w:p w:rsidR="00857BBF" w:rsidRPr="00857BBF" w:rsidRDefault="00857BBF" w:rsidP="00857BBF">
            <w:pPr>
              <w:widowControl/>
              <w:jc w:val="left"/>
              <w:rPr>
                <w:rFonts w:ascii="Segoe UI" w:eastAsia="宋体" w:hAnsi="Segoe UI" w:cs="Segoe UI"/>
                <w:color w:val="323232"/>
                <w:kern w:val="0"/>
                <w:szCs w:val="21"/>
              </w:rPr>
            </w:pPr>
            <w:r w:rsidRPr="00857BBF">
              <w:rPr>
                <w:rFonts w:ascii="Segoe UI" w:eastAsia="宋体" w:hAnsi="Segoe UI" w:cs="Segoe UI"/>
                <w:color w:val="323232"/>
                <w:kern w:val="0"/>
                <w:szCs w:val="21"/>
              </w:rPr>
              <w:t>节点状态为</w:t>
            </w:r>
            <w:r w:rsidRPr="00857BBF">
              <w:rPr>
                <w:rFonts w:ascii="Segoe UI" w:eastAsia="宋体" w:hAnsi="Segoe UI" w:cs="Segoe UI"/>
                <w:color w:val="323232"/>
                <w:kern w:val="0"/>
                <w:szCs w:val="21"/>
              </w:rPr>
              <w:t> </w:t>
            </w:r>
            <w:r w:rsidRPr="00857BBF">
              <w:rPr>
                <w:rFonts w:ascii="Segoe UI" w:eastAsia="宋体" w:hAnsi="Segoe UI" w:cs="Segoe UI"/>
                <w:b/>
                <w:bCs/>
                <w:color w:val="323232"/>
                <w:kern w:val="0"/>
                <w:szCs w:val="21"/>
              </w:rPr>
              <w:t>异常</w:t>
            </w:r>
          </w:p>
        </w:tc>
        <w:tc>
          <w:tcPr>
            <w:tcW w:w="4053" w:type="dxa"/>
            <w:tcBorders>
              <w:bottom w:val="single" w:sz="6" w:space="0" w:color="E5E5E5"/>
              <w:right w:val="nil"/>
            </w:tcBorders>
            <w:shd w:val="clear" w:color="auto" w:fill="FFFFFF"/>
            <w:vAlign w:val="center"/>
            <w:hideMark/>
          </w:tcPr>
          <w:p w:rsidR="00857BBF" w:rsidRPr="00857BBF" w:rsidRDefault="00857BBF" w:rsidP="00857BBF">
            <w:pPr>
              <w:widowControl/>
              <w:jc w:val="left"/>
              <w:rPr>
                <w:rFonts w:ascii="Segoe UI" w:eastAsia="宋体" w:hAnsi="Segoe UI" w:cs="Segoe UI"/>
                <w:color w:val="323232"/>
                <w:kern w:val="0"/>
                <w:szCs w:val="21"/>
              </w:rPr>
            </w:pPr>
            <w:r w:rsidRPr="00857BBF">
              <w:rPr>
                <w:rFonts w:ascii="Segoe UI" w:eastAsia="宋体" w:hAnsi="Segoe UI" w:cs="Segoe UI"/>
                <w:color w:val="323232"/>
                <w:kern w:val="0"/>
                <w:szCs w:val="21"/>
              </w:rPr>
              <w:t xml:space="preserve">- </w:t>
            </w:r>
            <w:r w:rsidRPr="00857BBF">
              <w:rPr>
                <w:rFonts w:ascii="Segoe UI" w:eastAsia="宋体" w:hAnsi="Segoe UI" w:cs="Segoe UI"/>
                <w:color w:val="323232"/>
                <w:kern w:val="0"/>
                <w:szCs w:val="21"/>
              </w:rPr>
              <w:t>节点的</w:t>
            </w:r>
            <w:r w:rsidRPr="00857BBF">
              <w:rPr>
                <w:rFonts w:ascii="Segoe UI" w:eastAsia="宋体" w:hAnsi="Segoe UI" w:cs="Segoe UI"/>
                <w:color w:val="323232"/>
                <w:kern w:val="0"/>
                <w:szCs w:val="21"/>
              </w:rPr>
              <w:t xml:space="preserve"> CPU </w:t>
            </w:r>
            <w:r w:rsidRPr="00857BBF">
              <w:rPr>
                <w:rFonts w:ascii="Segoe UI" w:eastAsia="宋体" w:hAnsi="Segoe UI" w:cs="Segoe UI"/>
                <w:color w:val="323232"/>
                <w:kern w:val="0"/>
                <w:szCs w:val="21"/>
              </w:rPr>
              <w:t>使用率大于</w:t>
            </w:r>
            <w:r w:rsidRPr="00857BBF">
              <w:rPr>
                <w:rFonts w:ascii="Segoe UI" w:eastAsia="宋体" w:hAnsi="Segoe UI" w:cs="Segoe UI"/>
                <w:color w:val="323232"/>
                <w:kern w:val="0"/>
                <w:szCs w:val="21"/>
              </w:rPr>
              <w:t xml:space="preserve"> 60%</w:t>
            </w:r>
            <w:r w:rsidRPr="00857BBF">
              <w:rPr>
                <w:rFonts w:ascii="Segoe UI" w:eastAsia="宋体" w:hAnsi="Segoe UI" w:cs="Segoe UI"/>
                <w:color w:val="323232"/>
                <w:kern w:val="0"/>
                <w:szCs w:val="21"/>
              </w:rPr>
              <w:t>；</w:t>
            </w:r>
            <w:r w:rsidRPr="00857BBF">
              <w:rPr>
                <w:rFonts w:ascii="Segoe UI" w:eastAsia="宋体" w:hAnsi="Segoe UI" w:cs="Segoe UI"/>
                <w:color w:val="323232"/>
                <w:kern w:val="0"/>
                <w:szCs w:val="21"/>
              </w:rPr>
              <w:br/>
              <w:t xml:space="preserve">- </w:t>
            </w:r>
            <w:r w:rsidRPr="00857BBF">
              <w:rPr>
                <w:rFonts w:ascii="Segoe UI" w:eastAsia="宋体" w:hAnsi="Segoe UI" w:cs="Segoe UI"/>
                <w:color w:val="323232"/>
                <w:kern w:val="0"/>
                <w:szCs w:val="21"/>
              </w:rPr>
              <w:t>节点的内存使用率大于</w:t>
            </w:r>
            <w:r w:rsidRPr="00857BBF">
              <w:rPr>
                <w:rFonts w:ascii="Segoe UI" w:eastAsia="宋体" w:hAnsi="Segoe UI" w:cs="Segoe UI"/>
                <w:color w:val="323232"/>
                <w:kern w:val="0"/>
                <w:szCs w:val="21"/>
              </w:rPr>
              <w:t xml:space="preserve"> 60%</w:t>
            </w:r>
            <w:r w:rsidRPr="00857BBF">
              <w:rPr>
                <w:rFonts w:ascii="Segoe UI" w:eastAsia="宋体" w:hAnsi="Segoe UI" w:cs="Segoe UI"/>
                <w:color w:val="323232"/>
                <w:kern w:val="0"/>
                <w:szCs w:val="21"/>
              </w:rPr>
              <w:t>；</w:t>
            </w:r>
            <w:r w:rsidRPr="00857BBF">
              <w:rPr>
                <w:rFonts w:ascii="Segoe UI" w:eastAsia="宋体" w:hAnsi="Segoe UI" w:cs="Segoe UI"/>
                <w:color w:val="323232"/>
                <w:kern w:val="0"/>
                <w:szCs w:val="21"/>
              </w:rPr>
              <w:br/>
              <w:t xml:space="preserve">- </w:t>
            </w:r>
            <w:r w:rsidRPr="00857BBF">
              <w:rPr>
                <w:rFonts w:ascii="Segoe UI" w:eastAsia="宋体" w:hAnsi="Segoe UI" w:cs="Segoe UI"/>
                <w:color w:val="323232"/>
                <w:kern w:val="0"/>
                <w:szCs w:val="21"/>
              </w:rPr>
              <w:t>节点目录的磁盘空间使用率大于</w:t>
            </w:r>
            <w:r w:rsidRPr="00857BBF">
              <w:rPr>
                <w:rFonts w:ascii="Segoe UI" w:eastAsia="宋体" w:hAnsi="Segoe UI" w:cs="Segoe UI"/>
                <w:color w:val="323232"/>
                <w:kern w:val="0"/>
                <w:szCs w:val="21"/>
              </w:rPr>
              <w:t xml:space="preserve"> 60%</w:t>
            </w:r>
            <w:r w:rsidRPr="00857BBF">
              <w:rPr>
                <w:rFonts w:ascii="Segoe UI" w:eastAsia="宋体" w:hAnsi="Segoe UI" w:cs="Segoe UI"/>
                <w:color w:val="323232"/>
                <w:kern w:val="0"/>
                <w:szCs w:val="21"/>
              </w:rPr>
              <w:t>；</w:t>
            </w:r>
            <w:r w:rsidRPr="00857BBF">
              <w:rPr>
                <w:rFonts w:ascii="Segoe UI" w:eastAsia="宋体" w:hAnsi="Segoe UI" w:cs="Segoe UI"/>
                <w:color w:val="323232"/>
                <w:kern w:val="0"/>
                <w:szCs w:val="21"/>
              </w:rPr>
              <w:br/>
              <w:t xml:space="preserve">- </w:t>
            </w:r>
            <w:r w:rsidRPr="00857BBF">
              <w:rPr>
                <w:rFonts w:ascii="Segoe UI" w:eastAsia="宋体" w:hAnsi="Segoe UI" w:cs="Segoe UI"/>
                <w:color w:val="323232"/>
                <w:kern w:val="0"/>
                <w:szCs w:val="21"/>
              </w:rPr>
              <w:t>节点的系统负载大于</w:t>
            </w:r>
            <w:r w:rsidRPr="00857BBF">
              <w:rPr>
                <w:rFonts w:ascii="Segoe UI" w:eastAsia="宋体" w:hAnsi="Segoe UI" w:cs="Segoe UI"/>
                <w:color w:val="323232"/>
                <w:kern w:val="0"/>
                <w:szCs w:val="21"/>
              </w:rPr>
              <w:t xml:space="preserve"> 200% </w:t>
            </w:r>
            <w:r w:rsidRPr="00857BBF">
              <w:rPr>
                <w:rFonts w:ascii="Segoe UI" w:eastAsia="宋体" w:hAnsi="Segoe UI" w:cs="Segoe UI"/>
                <w:color w:val="323232"/>
                <w:kern w:val="0"/>
                <w:szCs w:val="21"/>
              </w:rPr>
              <w:t>且运行时间大于</w:t>
            </w:r>
            <w:r w:rsidRPr="00857BBF">
              <w:rPr>
                <w:rFonts w:ascii="Segoe UI" w:eastAsia="宋体" w:hAnsi="Segoe UI" w:cs="Segoe UI"/>
                <w:color w:val="323232"/>
                <w:kern w:val="0"/>
                <w:szCs w:val="21"/>
              </w:rPr>
              <w:t xml:space="preserve"> 15 </w:t>
            </w:r>
            <w:r w:rsidRPr="00857BBF">
              <w:rPr>
                <w:rFonts w:ascii="Segoe UI" w:eastAsia="宋体" w:hAnsi="Segoe UI" w:cs="Segoe UI"/>
                <w:color w:val="323232"/>
                <w:kern w:val="0"/>
                <w:szCs w:val="21"/>
              </w:rPr>
              <w:t>分钟</w:t>
            </w:r>
          </w:p>
        </w:tc>
      </w:tr>
      <w:tr w:rsidR="00857BBF" w:rsidRPr="00857BBF" w:rsidTr="00857BBF">
        <w:tc>
          <w:tcPr>
            <w:tcW w:w="851" w:type="dxa"/>
            <w:tcBorders>
              <w:bottom w:val="single" w:sz="6" w:space="0" w:color="E5E5E5"/>
              <w:right w:val="single" w:sz="6" w:space="0" w:color="EEEEEE"/>
            </w:tcBorders>
            <w:shd w:val="clear" w:color="auto" w:fill="FFFFFF"/>
            <w:vAlign w:val="center"/>
            <w:hideMark/>
          </w:tcPr>
          <w:p w:rsidR="00857BBF" w:rsidRPr="00857BBF" w:rsidRDefault="00857BBF" w:rsidP="00857BBF">
            <w:pPr>
              <w:widowControl/>
              <w:jc w:val="left"/>
              <w:rPr>
                <w:rFonts w:ascii="Segoe UI" w:eastAsia="宋体" w:hAnsi="Segoe UI" w:cs="Segoe UI"/>
                <w:color w:val="323232"/>
                <w:kern w:val="0"/>
                <w:szCs w:val="21"/>
              </w:rPr>
            </w:pPr>
            <w:r w:rsidRPr="00857BBF">
              <w:rPr>
                <w:rFonts w:ascii="Segoe UI" w:eastAsia="宋体" w:hAnsi="Segoe UI" w:cs="Segoe UI"/>
                <w:b/>
                <w:bCs/>
                <w:color w:val="323232"/>
                <w:kern w:val="0"/>
                <w:szCs w:val="21"/>
              </w:rPr>
              <w:t>容器组</w:t>
            </w:r>
          </w:p>
        </w:tc>
        <w:tc>
          <w:tcPr>
            <w:tcW w:w="1330" w:type="dxa"/>
            <w:tcBorders>
              <w:bottom w:val="single" w:sz="6" w:space="0" w:color="E5E5E5"/>
              <w:right w:val="single" w:sz="6" w:space="0" w:color="EEEEEE"/>
            </w:tcBorders>
            <w:shd w:val="clear" w:color="auto" w:fill="FFFFFF"/>
            <w:vAlign w:val="center"/>
            <w:hideMark/>
          </w:tcPr>
          <w:p w:rsidR="00857BBF" w:rsidRPr="00857BBF" w:rsidRDefault="00857BBF" w:rsidP="00857BBF">
            <w:pPr>
              <w:widowControl/>
              <w:jc w:val="left"/>
              <w:rPr>
                <w:rFonts w:ascii="Segoe UI" w:eastAsia="宋体" w:hAnsi="Segoe UI" w:cs="Segoe UI"/>
                <w:color w:val="323232"/>
                <w:kern w:val="0"/>
                <w:szCs w:val="21"/>
              </w:rPr>
            </w:pPr>
            <w:r w:rsidRPr="00857BBF">
              <w:rPr>
                <w:rFonts w:ascii="Segoe UI" w:eastAsia="宋体" w:hAnsi="Segoe UI" w:cs="Segoe UI"/>
                <w:color w:val="323232"/>
                <w:kern w:val="0"/>
                <w:szCs w:val="21"/>
              </w:rPr>
              <w:t>所有容器组</w:t>
            </w:r>
          </w:p>
        </w:tc>
        <w:tc>
          <w:tcPr>
            <w:tcW w:w="2072" w:type="dxa"/>
            <w:tcBorders>
              <w:bottom w:val="single" w:sz="6" w:space="0" w:color="E5E5E5"/>
              <w:right w:val="single" w:sz="6" w:space="0" w:color="EEEEEE"/>
            </w:tcBorders>
            <w:shd w:val="clear" w:color="auto" w:fill="FFFFFF"/>
            <w:vAlign w:val="center"/>
            <w:hideMark/>
          </w:tcPr>
          <w:p w:rsidR="00857BBF" w:rsidRPr="00857BBF" w:rsidRDefault="00857BBF" w:rsidP="00857BBF">
            <w:pPr>
              <w:widowControl/>
              <w:jc w:val="left"/>
              <w:rPr>
                <w:rFonts w:ascii="Segoe UI" w:eastAsia="宋体" w:hAnsi="Segoe UI" w:cs="Segoe UI"/>
                <w:color w:val="323232"/>
                <w:kern w:val="0"/>
                <w:szCs w:val="21"/>
              </w:rPr>
            </w:pPr>
            <w:r w:rsidRPr="00857BBF">
              <w:rPr>
                <w:rFonts w:ascii="Segoe UI" w:eastAsia="宋体" w:hAnsi="Segoe UI" w:cs="Segoe UI"/>
                <w:color w:val="323232"/>
                <w:kern w:val="0"/>
                <w:szCs w:val="21"/>
              </w:rPr>
              <w:t xml:space="preserve">- </w:t>
            </w:r>
            <w:r w:rsidRPr="00857BBF">
              <w:rPr>
                <w:rFonts w:ascii="Segoe UI" w:eastAsia="宋体" w:hAnsi="Segoe UI" w:cs="Segoe UI"/>
                <w:color w:val="323232"/>
                <w:kern w:val="0"/>
                <w:szCs w:val="21"/>
              </w:rPr>
              <w:t>容器组状态为</w:t>
            </w:r>
            <w:r w:rsidRPr="00857BBF">
              <w:rPr>
                <w:rFonts w:ascii="Segoe UI" w:eastAsia="宋体" w:hAnsi="Segoe UI" w:cs="Segoe UI"/>
                <w:color w:val="323232"/>
                <w:kern w:val="0"/>
                <w:szCs w:val="21"/>
              </w:rPr>
              <w:t> </w:t>
            </w:r>
            <w:r w:rsidRPr="00857BBF">
              <w:rPr>
                <w:rFonts w:ascii="Segoe UI" w:eastAsia="宋体" w:hAnsi="Segoe UI" w:cs="Segoe UI"/>
                <w:b/>
                <w:bCs/>
                <w:color w:val="323232"/>
                <w:kern w:val="0"/>
                <w:szCs w:val="21"/>
              </w:rPr>
              <w:t>错误</w:t>
            </w:r>
            <w:r w:rsidRPr="00857BBF">
              <w:rPr>
                <w:rFonts w:ascii="Segoe UI" w:eastAsia="宋体" w:hAnsi="Segoe UI" w:cs="Segoe UI"/>
                <w:color w:val="323232"/>
                <w:kern w:val="0"/>
                <w:szCs w:val="21"/>
              </w:rPr>
              <w:t>；</w:t>
            </w:r>
            <w:r w:rsidRPr="00857BBF">
              <w:rPr>
                <w:rFonts w:ascii="Segoe UI" w:eastAsia="宋体" w:hAnsi="Segoe UI" w:cs="Segoe UI"/>
                <w:color w:val="323232"/>
                <w:kern w:val="0"/>
                <w:szCs w:val="21"/>
              </w:rPr>
              <w:br/>
              <w:t xml:space="preserve">- </w:t>
            </w:r>
            <w:r w:rsidRPr="00857BBF">
              <w:rPr>
                <w:rFonts w:ascii="Segoe UI" w:eastAsia="宋体" w:hAnsi="Segoe UI" w:cs="Segoe UI"/>
                <w:color w:val="323232"/>
                <w:kern w:val="0"/>
                <w:szCs w:val="21"/>
              </w:rPr>
              <w:t>容器组处于启动状态的时长超过</w:t>
            </w:r>
            <w:r w:rsidRPr="00857BBF">
              <w:rPr>
                <w:rFonts w:ascii="Segoe UI" w:eastAsia="宋体" w:hAnsi="Segoe UI" w:cs="Segoe UI"/>
                <w:color w:val="323232"/>
                <w:kern w:val="0"/>
                <w:szCs w:val="21"/>
              </w:rPr>
              <w:t xml:space="preserve"> 5 </w:t>
            </w:r>
            <w:r w:rsidRPr="00857BBF">
              <w:rPr>
                <w:rFonts w:ascii="Segoe UI" w:eastAsia="宋体" w:hAnsi="Segoe UI" w:cs="Segoe UI"/>
                <w:color w:val="323232"/>
                <w:kern w:val="0"/>
                <w:szCs w:val="21"/>
              </w:rPr>
              <w:t>分钟</w:t>
            </w:r>
          </w:p>
        </w:tc>
        <w:tc>
          <w:tcPr>
            <w:tcW w:w="4053" w:type="dxa"/>
            <w:tcBorders>
              <w:bottom w:val="single" w:sz="6" w:space="0" w:color="E5E5E5"/>
              <w:right w:val="nil"/>
            </w:tcBorders>
            <w:shd w:val="clear" w:color="auto" w:fill="FFFFFF"/>
            <w:vAlign w:val="center"/>
            <w:hideMark/>
          </w:tcPr>
          <w:p w:rsidR="00857BBF" w:rsidRPr="00857BBF" w:rsidRDefault="00857BBF" w:rsidP="00857BBF">
            <w:pPr>
              <w:widowControl/>
              <w:jc w:val="left"/>
              <w:rPr>
                <w:rFonts w:ascii="Segoe UI" w:eastAsia="宋体" w:hAnsi="Segoe UI" w:cs="Segoe UI"/>
                <w:color w:val="323232"/>
                <w:kern w:val="0"/>
                <w:szCs w:val="21"/>
              </w:rPr>
            </w:pPr>
            <w:r w:rsidRPr="00857BBF">
              <w:rPr>
                <w:rFonts w:ascii="Segoe UI" w:eastAsia="宋体" w:hAnsi="Segoe UI" w:cs="Segoe UI"/>
                <w:color w:val="323232"/>
                <w:kern w:val="0"/>
                <w:szCs w:val="21"/>
              </w:rPr>
              <w:t xml:space="preserve">- Pod </w:t>
            </w:r>
            <w:r w:rsidRPr="00857BBF">
              <w:rPr>
                <w:rFonts w:ascii="Segoe UI" w:eastAsia="宋体" w:hAnsi="Segoe UI" w:cs="Segoe UI"/>
                <w:color w:val="323232"/>
                <w:kern w:val="0"/>
                <w:szCs w:val="21"/>
              </w:rPr>
              <w:t>的</w:t>
            </w:r>
            <w:r w:rsidRPr="00857BBF">
              <w:rPr>
                <w:rFonts w:ascii="Segoe UI" w:eastAsia="宋体" w:hAnsi="Segoe UI" w:cs="Segoe UI"/>
                <w:color w:val="323232"/>
                <w:kern w:val="0"/>
                <w:szCs w:val="21"/>
              </w:rPr>
              <w:t xml:space="preserve"> CPU </w:t>
            </w:r>
            <w:r w:rsidRPr="00857BBF">
              <w:rPr>
                <w:rFonts w:ascii="Segoe UI" w:eastAsia="宋体" w:hAnsi="Segoe UI" w:cs="Segoe UI"/>
                <w:color w:val="323232"/>
                <w:kern w:val="0"/>
                <w:szCs w:val="21"/>
              </w:rPr>
              <w:t>使用率大于</w:t>
            </w:r>
            <w:r w:rsidRPr="00857BBF">
              <w:rPr>
                <w:rFonts w:ascii="Segoe UI" w:eastAsia="宋体" w:hAnsi="Segoe UI" w:cs="Segoe UI"/>
                <w:color w:val="323232"/>
                <w:kern w:val="0"/>
                <w:szCs w:val="21"/>
              </w:rPr>
              <w:t xml:space="preserve"> 80%</w:t>
            </w:r>
            <w:r w:rsidRPr="00857BBF">
              <w:rPr>
                <w:rFonts w:ascii="Segoe UI" w:eastAsia="宋体" w:hAnsi="Segoe UI" w:cs="Segoe UI"/>
                <w:color w:val="323232"/>
                <w:kern w:val="0"/>
                <w:szCs w:val="21"/>
              </w:rPr>
              <w:t>；</w:t>
            </w:r>
            <w:r w:rsidRPr="00857BBF">
              <w:rPr>
                <w:rFonts w:ascii="Segoe UI" w:eastAsia="宋体" w:hAnsi="Segoe UI" w:cs="Segoe UI"/>
                <w:color w:val="323232"/>
                <w:kern w:val="0"/>
                <w:szCs w:val="21"/>
              </w:rPr>
              <w:br/>
              <w:t xml:space="preserve">- Pod </w:t>
            </w:r>
            <w:r w:rsidRPr="00857BBF">
              <w:rPr>
                <w:rFonts w:ascii="Segoe UI" w:eastAsia="宋体" w:hAnsi="Segoe UI" w:cs="Segoe UI"/>
                <w:color w:val="323232"/>
                <w:kern w:val="0"/>
                <w:szCs w:val="21"/>
              </w:rPr>
              <w:t>的内存使用率大于</w:t>
            </w:r>
            <w:r w:rsidRPr="00857BBF">
              <w:rPr>
                <w:rFonts w:ascii="Segoe UI" w:eastAsia="宋体" w:hAnsi="Segoe UI" w:cs="Segoe UI"/>
                <w:color w:val="323232"/>
                <w:kern w:val="0"/>
                <w:szCs w:val="21"/>
              </w:rPr>
              <w:t xml:space="preserve"> 80%</w:t>
            </w:r>
            <w:r w:rsidRPr="00857BBF">
              <w:rPr>
                <w:rFonts w:ascii="Segoe UI" w:eastAsia="宋体" w:hAnsi="Segoe UI" w:cs="Segoe UI"/>
                <w:color w:val="323232"/>
                <w:kern w:val="0"/>
                <w:szCs w:val="21"/>
              </w:rPr>
              <w:t>；</w:t>
            </w:r>
            <w:r w:rsidRPr="00857BBF">
              <w:rPr>
                <w:rFonts w:ascii="Segoe UI" w:eastAsia="宋体" w:hAnsi="Segoe UI" w:cs="Segoe UI"/>
                <w:color w:val="323232"/>
                <w:kern w:val="0"/>
                <w:szCs w:val="21"/>
              </w:rPr>
              <w:br/>
              <w:t xml:space="preserve">- Pod </w:t>
            </w:r>
            <w:r w:rsidRPr="00857BBF">
              <w:rPr>
                <w:rFonts w:ascii="Segoe UI" w:eastAsia="宋体" w:hAnsi="Segoe UI" w:cs="Segoe UI"/>
                <w:color w:val="323232"/>
                <w:kern w:val="0"/>
                <w:szCs w:val="21"/>
              </w:rPr>
              <w:t>在过去</w:t>
            </w:r>
            <w:r w:rsidRPr="00857BBF">
              <w:rPr>
                <w:rFonts w:ascii="Segoe UI" w:eastAsia="宋体" w:hAnsi="Segoe UI" w:cs="Segoe UI"/>
                <w:color w:val="323232"/>
                <w:kern w:val="0"/>
                <w:szCs w:val="21"/>
              </w:rPr>
              <w:t xml:space="preserve"> 5 </w:t>
            </w:r>
            <w:r w:rsidRPr="00857BBF">
              <w:rPr>
                <w:rFonts w:ascii="Segoe UI" w:eastAsia="宋体" w:hAnsi="Segoe UI" w:cs="Segoe UI"/>
                <w:color w:val="323232"/>
                <w:kern w:val="0"/>
                <w:szCs w:val="21"/>
              </w:rPr>
              <w:t>分钟内的重启次数大于等于</w:t>
            </w:r>
            <w:r w:rsidRPr="00857BBF">
              <w:rPr>
                <w:rFonts w:ascii="Segoe UI" w:eastAsia="宋体" w:hAnsi="Segoe UI" w:cs="Segoe UI"/>
                <w:color w:val="323232"/>
                <w:kern w:val="0"/>
                <w:szCs w:val="21"/>
              </w:rPr>
              <w:t xml:space="preserve"> 1 </w:t>
            </w:r>
            <w:r w:rsidRPr="00857BBF">
              <w:rPr>
                <w:rFonts w:ascii="Segoe UI" w:eastAsia="宋体" w:hAnsi="Segoe UI" w:cs="Segoe UI"/>
                <w:color w:val="323232"/>
                <w:kern w:val="0"/>
                <w:szCs w:val="21"/>
              </w:rPr>
              <w:t>次</w:t>
            </w:r>
          </w:p>
        </w:tc>
      </w:tr>
      <w:tr w:rsidR="00857BBF" w:rsidRPr="00857BBF" w:rsidTr="00857BBF">
        <w:tc>
          <w:tcPr>
            <w:tcW w:w="851" w:type="dxa"/>
            <w:tcBorders>
              <w:bottom w:val="single" w:sz="6" w:space="0" w:color="E5E5E5"/>
              <w:right w:val="single" w:sz="6" w:space="0" w:color="EEEEEE"/>
            </w:tcBorders>
            <w:shd w:val="clear" w:color="auto" w:fill="FFFFFF"/>
            <w:vAlign w:val="center"/>
            <w:hideMark/>
          </w:tcPr>
          <w:p w:rsidR="00857BBF" w:rsidRPr="00857BBF" w:rsidRDefault="00857BBF" w:rsidP="00857BBF">
            <w:pPr>
              <w:widowControl/>
              <w:jc w:val="left"/>
              <w:rPr>
                <w:rFonts w:ascii="Segoe UI" w:eastAsia="宋体" w:hAnsi="Segoe UI" w:cs="Segoe UI"/>
                <w:color w:val="323232"/>
                <w:kern w:val="0"/>
                <w:szCs w:val="21"/>
              </w:rPr>
            </w:pPr>
            <w:r w:rsidRPr="00857BBF">
              <w:rPr>
                <w:rFonts w:ascii="Segoe UI" w:eastAsia="宋体" w:hAnsi="Segoe UI" w:cs="Segoe UI"/>
                <w:b/>
                <w:bCs/>
                <w:color w:val="323232"/>
                <w:kern w:val="0"/>
                <w:szCs w:val="21"/>
              </w:rPr>
              <w:t>证书</w:t>
            </w:r>
          </w:p>
        </w:tc>
        <w:tc>
          <w:tcPr>
            <w:tcW w:w="1330" w:type="dxa"/>
            <w:tcBorders>
              <w:bottom w:val="single" w:sz="6" w:space="0" w:color="E5E5E5"/>
              <w:right w:val="single" w:sz="6" w:space="0" w:color="EEEEEE"/>
            </w:tcBorders>
            <w:shd w:val="clear" w:color="auto" w:fill="FFFFFF"/>
            <w:vAlign w:val="center"/>
            <w:hideMark/>
          </w:tcPr>
          <w:p w:rsidR="00857BBF" w:rsidRPr="00857BBF" w:rsidRDefault="00857BBF" w:rsidP="00857BBF">
            <w:pPr>
              <w:widowControl/>
              <w:jc w:val="left"/>
              <w:rPr>
                <w:rFonts w:ascii="Segoe UI" w:eastAsia="宋体" w:hAnsi="Segoe UI" w:cs="Segoe UI"/>
                <w:color w:val="323232"/>
                <w:kern w:val="0"/>
                <w:szCs w:val="21"/>
              </w:rPr>
            </w:pPr>
            <w:r w:rsidRPr="00857BBF">
              <w:rPr>
                <w:rFonts w:ascii="Segoe UI" w:eastAsia="宋体" w:hAnsi="Segoe UI" w:cs="Segoe UI"/>
                <w:color w:val="323232"/>
                <w:kern w:val="0"/>
                <w:szCs w:val="21"/>
              </w:rPr>
              <w:t xml:space="preserve">- Certmanager </w:t>
            </w:r>
            <w:r w:rsidRPr="00857BBF">
              <w:rPr>
                <w:rFonts w:ascii="Segoe UI" w:eastAsia="宋体" w:hAnsi="Segoe UI" w:cs="Segoe UI"/>
                <w:color w:val="323232"/>
                <w:kern w:val="0"/>
                <w:szCs w:val="21"/>
              </w:rPr>
              <w:t>证书</w:t>
            </w:r>
            <w:r w:rsidRPr="00857BBF">
              <w:rPr>
                <w:rFonts w:ascii="Segoe UI" w:eastAsia="宋体" w:hAnsi="Segoe UI" w:cs="Segoe UI"/>
                <w:color w:val="323232"/>
                <w:kern w:val="0"/>
                <w:szCs w:val="21"/>
              </w:rPr>
              <w:br/>
              <w:t xml:space="preserve">- Kubernetes </w:t>
            </w:r>
            <w:r w:rsidRPr="00857BBF">
              <w:rPr>
                <w:rFonts w:ascii="Segoe UI" w:eastAsia="宋体" w:hAnsi="Segoe UI" w:cs="Segoe UI"/>
                <w:color w:val="323232"/>
                <w:kern w:val="0"/>
                <w:szCs w:val="21"/>
              </w:rPr>
              <w:t>证书</w:t>
            </w:r>
          </w:p>
        </w:tc>
        <w:tc>
          <w:tcPr>
            <w:tcW w:w="2072" w:type="dxa"/>
            <w:tcBorders>
              <w:bottom w:val="single" w:sz="6" w:space="0" w:color="E5E5E5"/>
              <w:right w:val="single" w:sz="6" w:space="0" w:color="EEEEEE"/>
            </w:tcBorders>
            <w:shd w:val="clear" w:color="auto" w:fill="FFFFFF"/>
            <w:vAlign w:val="center"/>
            <w:hideMark/>
          </w:tcPr>
          <w:p w:rsidR="00857BBF" w:rsidRPr="00857BBF" w:rsidRDefault="00857BBF" w:rsidP="00857BBF">
            <w:pPr>
              <w:widowControl/>
              <w:jc w:val="left"/>
              <w:rPr>
                <w:rFonts w:ascii="Segoe UI" w:eastAsia="宋体" w:hAnsi="Segoe UI" w:cs="Segoe UI"/>
                <w:color w:val="323232"/>
                <w:kern w:val="0"/>
                <w:szCs w:val="21"/>
              </w:rPr>
            </w:pPr>
            <w:r w:rsidRPr="00857BBF">
              <w:rPr>
                <w:rFonts w:ascii="Segoe UI" w:eastAsia="宋体" w:hAnsi="Segoe UI" w:cs="Segoe UI"/>
                <w:color w:val="323232"/>
                <w:kern w:val="0"/>
                <w:szCs w:val="21"/>
              </w:rPr>
              <w:t>证书状态为</w:t>
            </w:r>
            <w:r w:rsidRPr="00857BBF">
              <w:rPr>
                <w:rFonts w:ascii="Segoe UI" w:eastAsia="宋体" w:hAnsi="Segoe UI" w:cs="Segoe UI"/>
                <w:color w:val="323232"/>
                <w:kern w:val="0"/>
                <w:szCs w:val="21"/>
              </w:rPr>
              <w:t> </w:t>
            </w:r>
            <w:r w:rsidRPr="00857BBF">
              <w:rPr>
                <w:rFonts w:ascii="Segoe UI" w:eastAsia="宋体" w:hAnsi="Segoe UI" w:cs="Segoe UI"/>
                <w:b/>
                <w:bCs/>
                <w:color w:val="323232"/>
                <w:kern w:val="0"/>
                <w:szCs w:val="21"/>
              </w:rPr>
              <w:t>过期</w:t>
            </w:r>
          </w:p>
        </w:tc>
        <w:tc>
          <w:tcPr>
            <w:tcW w:w="4053" w:type="dxa"/>
            <w:tcBorders>
              <w:bottom w:val="single" w:sz="6" w:space="0" w:color="E5E5E5"/>
              <w:right w:val="nil"/>
            </w:tcBorders>
            <w:shd w:val="clear" w:color="auto" w:fill="FFFFFF"/>
            <w:vAlign w:val="center"/>
            <w:hideMark/>
          </w:tcPr>
          <w:p w:rsidR="00857BBF" w:rsidRPr="00857BBF" w:rsidRDefault="00857BBF" w:rsidP="00857BBF">
            <w:pPr>
              <w:widowControl/>
              <w:jc w:val="left"/>
              <w:rPr>
                <w:rFonts w:ascii="Segoe UI" w:eastAsia="宋体" w:hAnsi="Segoe UI" w:cs="Segoe UI"/>
                <w:color w:val="323232"/>
                <w:kern w:val="0"/>
                <w:szCs w:val="21"/>
              </w:rPr>
            </w:pPr>
            <w:r w:rsidRPr="00857BBF">
              <w:rPr>
                <w:rFonts w:ascii="Segoe UI" w:eastAsia="宋体" w:hAnsi="Segoe UI" w:cs="Segoe UI"/>
                <w:color w:val="323232"/>
                <w:kern w:val="0"/>
                <w:szCs w:val="21"/>
              </w:rPr>
              <w:t>证书的有效期小于</w:t>
            </w:r>
            <w:r w:rsidRPr="00857BBF">
              <w:rPr>
                <w:rFonts w:ascii="Segoe UI" w:eastAsia="宋体" w:hAnsi="Segoe UI" w:cs="Segoe UI"/>
                <w:color w:val="323232"/>
                <w:kern w:val="0"/>
                <w:szCs w:val="21"/>
              </w:rPr>
              <w:t xml:space="preserve"> 29 </w:t>
            </w:r>
            <w:r w:rsidRPr="00857BBF">
              <w:rPr>
                <w:rFonts w:ascii="Segoe UI" w:eastAsia="宋体" w:hAnsi="Segoe UI" w:cs="Segoe UI"/>
                <w:color w:val="323232"/>
                <w:kern w:val="0"/>
                <w:szCs w:val="21"/>
              </w:rPr>
              <w:t>天</w:t>
            </w:r>
          </w:p>
        </w:tc>
      </w:tr>
    </w:tbl>
    <w:p w:rsidR="004D71E0" w:rsidRDefault="004D71E0" w:rsidP="004D71E0">
      <w:pPr>
        <w:ind w:firstLine="426"/>
      </w:pPr>
    </w:p>
    <w:p w:rsidR="004D71E0" w:rsidRPr="00857BBF" w:rsidRDefault="004D71E0" w:rsidP="004D71E0">
      <w:pPr>
        <w:ind w:firstLine="426"/>
        <w:rPr>
          <w:b/>
        </w:rPr>
      </w:pPr>
      <w:r w:rsidRPr="00857BBF">
        <w:rPr>
          <w:rFonts w:hint="eastAsia"/>
          <w:b/>
        </w:rPr>
        <w:t>资源用量巡检</w:t>
      </w:r>
    </w:p>
    <w:p w:rsidR="004D71E0" w:rsidRDefault="004D71E0" w:rsidP="004D71E0">
      <w:pPr>
        <w:ind w:firstLine="426"/>
      </w:pPr>
      <w:r>
        <w:rPr>
          <w:rFonts w:hint="eastAsia"/>
        </w:rPr>
        <w:t>单击</w:t>
      </w:r>
      <w:r>
        <w:rPr>
          <w:rFonts w:hint="eastAsia"/>
        </w:rPr>
        <w:t xml:space="preserve"> </w:t>
      </w:r>
      <w:r>
        <w:rPr>
          <w:rFonts w:hint="eastAsia"/>
        </w:rPr>
        <w:t>资源用量巡检</w:t>
      </w:r>
      <w:r>
        <w:rPr>
          <w:rFonts w:hint="eastAsia"/>
        </w:rPr>
        <w:t xml:space="preserve"> </w:t>
      </w:r>
      <w:r>
        <w:rPr>
          <w:rFonts w:hint="eastAsia"/>
        </w:rPr>
        <w:t>页签，进入</w:t>
      </w:r>
      <w:r>
        <w:rPr>
          <w:rFonts w:hint="eastAsia"/>
        </w:rPr>
        <w:t xml:space="preserve"> </w:t>
      </w:r>
      <w:r>
        <w:rPr>
          <w:rFonts w:hint="eastAsia"/>
        </w:rPr>
        <w:t>资源用量巡检</w:t>
      </w:r>
      <w:r>
        <w:rPr>
          <w:rFonts w:hint="eastAsia"/>
        </w:rPr>
        <w:t xml:space="preserve"> </w:t>
      </w:r>
      <w:r>
        <w:rPr>
          <w:rFonts w:hint="eastAsia"/>
        </w:rPr>
        <w:t>页面。</w:t>
      </w:r>
    </w:p>
    <w:p w:rsidR="004D71E0" w:rsidRDefault="004D71E0" w:rsidP="004D71E0">
      <w:pPr>
        <w:ind w:firstLine="426"/>
      </w:pPr>
      <w:r>
        <w:rPr>
          <w:rFonts w:hint="eastAsia"/>
        </w:rPr>
        <w:t>在</w:t>
      </w:r>
      <w:r>
        <w:rPr>
          <w:rFonts w:hint="eastAsia"/>
        </w:rPr>
        <w:t xml:space="preserve"> </w:t>
      </w:r>
      <w:r>
        <w:rPr>
          <w:rFonts w:hint="eastAsia"/>
        </w:rPr>
        <w:t>资源用量巡检</w:t>
      </w:r>
      <w:r>
        <w:rPr>
          <w:rFonts w:hint="eastAsia"/>
        </w:rPr>
        <w:t xml:space="preserve"> </w:t>
      </w:r>
      <w:r>
        <w:rPr>
          <w:rFonts w:hint="eastAsia"/>
        </w:rPr>
        <w:t>页面，可查看平台上</w:t>
      </w:r>
      <w:r>
        <w:rPr>
          <w:rFonts w:hint="eastAsia"/>
        </w:rPr>
        <w:t xml:space="preserve"> global </w:t>
      </w:r>
      <w:r>
        <w:rPr>
          <w:rFonts w:hint="eastAsia"/>
        </w:rPr>
        <w:t>集群、业务集群的</w:t>
      </w:r>
      <w:r>
        <w:rPr>
          <w:rFonts w:hint="eastAsia"/>
        </w:rPr>
        <w:t xml:space="preserve"> CPU</w:t>
      </w:r>
      <w:r>
        <w:rPr>
          <w:rFonts w:hint="eastAsia"/>
        </w:rPr>
        <w:t>、内存、磁盘总量、用量、使用率，以及平台上集群、节点、容器组、项目等资源的个数。</w:t>
      </w:r>
    </w:p>
    <w:p w:rsidR="00857BBF" w:rsidRDefault="00857BBF" w:rsidP="00857BBF">
      <w:r>
        <w:rPr>
          <w:noProof/>
        </w:rPr>
        <w:drawing>
          <wp:inline distT="0" distB="0" distL="0" distR="0" wp14:anchorId="23206A15" wp14:editId="22515587">
            <wp:extent cx="5274310" cy="2926715"/>
            <wp:effectExtent l="0" t="0" r="2540" b="6985"/>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274310" cy="2926715"/>
                    </a:xfrm>
                    <a:prstGeom prst="rect">
                      <a:avLst/>
                    </a:prstGeom>
                  </pic:spPr>
                </pic:pic>
              </a:graphicData>
            </a:graphic>
          </wp:inline>
        </w:drawing>
      </w:r>
    </w:p>
    <w:p w:rsidR="004D71E0" w:rsidRDefault="004D71E0" w:rsidP="004D71E0">
      <w:pPr>
        <w:ind w:firstLine="426"/>
      </w:pPr>
      <w:r>
        <w:rPr>
          <w:rFonts w:hint="eastAsia"/>
        </w:rPr>
        <w:t>资源使用量统计：可查看</w:t>
      </w:r>
      <w:r>
        <w:rPr>
          <w:rFonts w:hint="eastAsia"/>
        </w:rPr>
        <w:t xml:space="preserve"> global </w:t>
      </w:r>
      <w:r>
        <w:rPr>
          <w:rFonts w:hint="eastAsia"/>
        </w:rPr>
        <w:t>集群以及所有业务集群的</w:t>
      </w:r>
      <w:r>
        <w:rPr>
          <w:rFonts w:hint="eastAsia"/>
        </w:rPr>
        <w:t xml:space="preserve"> CPU</w:t>
      </w:r>
      <w:r>
        <w:rPr>
          <w:rFonts w:hint="eastAsia"/>
        </w:rPr>
        <w:t>、内存、磁盘总量和总使用率。</w:t>
      </w:r>
    </w:p>
    <w:p w:rsidR="000E36FA" w:rsidRDefault="004D71E0" w:rsidP="004D71E0">
      <w:pPr>
        <w:ind w:firstLine="426"/>
      </w:pPr>
      <w:r>
        <w:rPr>
          <w:rFonts w:hint="eastAsia"/>
        </w:rPr>
        <w:t>平台资源个数：可查看平台上正在运行的资源的个数。</w:t>
      </w:r>
    </w:p>
    <w:p w:rsidR="00712A10" w:rsidRDefault="00712A10" w:rsidP="00D96D5B">
      <w:pPr>
        <w:pStyle w:val="1"/>
        <w:numPr>
          <w:ilvl w:val="0"/>
          <w:numId w:val="1"/>
        </w:numPr>
        <w:spacing w:before="120" w:after="120" w:line="360" w:lineRule="auto"/>
        <w:ind w:left="0" w:firstLine="0"/>
        <w:rPr>
          <w:rFonts w:ascii="Microsoft YaHei UI" w:eastAsia="Microsoft YaHei UI" w:hAnsi="Microsoft YaHei UI"/>
          <w:sz w:val="28"/>
        </w:rPr>
      </w:pPr>
      <w:bookmarkStart w:id="33" w:name="_Toc83720799"/>
      <w:r>
        <w:rPr>
          <w:rFonts w:ascii="Microsoft YaHei UI" w:eastAsia="Microsoft YaHei UI" w:hAnsi="Microsoft YaHei UI" w:hint="eastAsia"/>
          <w:sz w:val="28"/>
        </w:rPr>
        <w:lastRenderedPageBreak/>
        <w:t>功能列表</w:t>
      </w:r>
      <w:bookmarkEnd w:id="33"/>
    </w:p>
    <w:tbl>
      <w:tblPr>
        <w:tblW w:w="842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88"/>
        <w:gridCol w:w="3544"/>
        <w:gridCol w:w="1559"/>
        <w:gridCol w:w="1737"/>
      </w:tblGrid>
      <w:tr w:rsidR="00712A10" w:rsidTr="00E622CE">
        <w:trPr>
          <w:trHeight w:val="660"/>
        </w:trPr>
        <w:tc>
          <w:tcPr>
            <w:tcW w:w="1588" w:type="dxa"/>
            <w:shd w:val="clear" w:color="auto" w:fill="auto"/>
          </w:tcPr>
          <w:p w:rsidR="00712A10" w:rsidRDefault="00712A10" w:rsidP="00596148">
            <w:pPr>
              <w:spacing w:line="360" w:lineRule="auto"/>
              <w:rPr>
                <w:rFonts w:ascii="Microsoft YaHei UI" w:eastAsia="Microsoft YaHei UI" w:hAnsi="Microsoft YaHei UI"/>
                <w:b/>
                <w:bCs/>
              </w:rPr>
            </w:pPr>
            <w:r>
              <w:rPr>
                <w:rFonts w:ascii="Microsoft YaHei UI" w:eastAsia="Microsoft YaHei UI" w:hAnsi="Microsoft YaHei UI" w:hint="eastAsia"/>
                <w:b/>
                <w:bCs/>
              </w:rPr>
              <w:t>软件名称</w:t>
            </w:r>
          </w:p>
        </w:tc>
        <w:tc>
          <w:tcPr>
            <w:tcW w:w="3544" w:type="dxa"/>
            <w:shd w:val="clear" w:color="auto" w:fill="auto"/>
          </w:tcPr>
          <w:p w:rsidR="00712A10" w:rsidRDefault="00881456" w:rsidP="00596148">
            <w:pPr>
              <w:spacing w:line="360" w:lineRule="auto"/>
              <w:rPr>
                <w:rFonts w:ascii="Microsoft YaHei UI" w:eastAsia="Microsoft YaHei UI" w:hAnsi="Microsoft YaHei UI"/>
              </w:rPr>
            </w:pPr>
            <w:r w:rsidRPr="00881456">
              <w:rPr>
                <w:rFonts w:ascii="Microsoft YaHei UI" w:eastAsia="Microsoft YaHei UI" w:hAnsi="Microsoft YaHei UI" w:hint="eastAsia"/>
              </w:rPr>
              <w:t>软通</w:t>
            </w:r>
            <w:r w:rsidR="00E622CE">
              <w:rPr>
                <w:rFonts w:ascii="Microsoft YaHei UI" w:eastAsia="Microsoft YaHei UI" w:hAnsi="Microsoft YaHei UI" w:hint="eastAsia"/>
              </w:rPr>
              <w:t>ISSCloud</w:t>
            </w:r>
            <w:r w:rsidRPr="00881456">
              <w:rPr>
                <w:rFonts w:ascii="Microsoft YaHei UI" w:eastAsia="Microsoft YaHei UI" w:hAnsi="Microsoft YaHei UI" w:hint="eastAsia"/>
              </w:rPr>
              <w:t>云服务平台</w:t>
            </w:r>
            <w:r w:rsidR="00E558A4">
              <w:rPr>
                <w:rFonts w:ascii="Microsoft YaHei UI" w:eastAsia="Microsoft YaHei UI" w:hAnsi="Microsoft YaHei UI" w:hint="eastAsia"/>
              </w:rPr>
              <w:t>（ICP）</w:t>
            </w:r>
          </w:p>
        </w:tc>
        <w:tc>
          <w:tcPr>
            <w:tcW w:w="1559" w:type="dxa"/>
            <w:shd w:val="clear" w:color="auto" w:fill="auto"/>
          </w:tcPr>
          <w:p w:rsidR="00712A10" w:rsidRDefault="00712A10" w:rsidP="00596148">
            <w:pPr>
              <w:spacing w:line="360" w:lineRule="auto"/>
              <w:rPr>
                <w:rFonts w:ascii="Microsoft YaHei UI" w:eastAsia="Microsoft YaHei UI" w:hAnsi="Microsoft YaHei UI"/>
                <w:b/>
                <w:bCs/>
              </w:rPr>
            </w:pPr>
            <w:r>
              <w:rPr>
                <w:rFonts w:ascii="Microsoft YaHei UI" w:eastAsia="Microsoft YaHei UI" w:hAnsi="Microsoft YaHei UI" w:hint="eastAsia"/>
                <w:b/>
                <w:bCs/>
              </w:rPr>
              <w:t>版本</w:t>
            </w:r>
          </w:p>
        </w:tc>
        <w:tc>
          <w:tcPr>
            <w:tcW w:w="1737" w:type="dxa"/>
            <w:shd w:val="clear" w:color="auto" w:fill="auto"/>
          </w:tcPr>
          <w:p w:rsidR="00712A10" w:rsidRDefault="00BB2485" w:rsidP="00596148">
            <w:pPr>
              <w:spacing w:line="360" w:lineRule="auto"/>
              <w:rPr>
                <w:rFonts w:ascii="Microsoft YaHei UI" w:eastAsia="Microsoft YaHei UI" w:hAnsi="Microsoft YaHei UI"/>
              </w:rPr>
            </w:pPr>
            <w:r>
              <w:rPr>
                <w:rFonts w:ascii="Microsoft YaHei UI" w:eastAsia="Microsoft YaHei UI" w:hAnsi="Microsoft YaHei UI"/>
              </w:rPr>
              <w:t>3.4.2</w:t>
            </w:r>
          </w:p>
        </w:tc>
      </w:tr>
      <w:tr w:rsidR="00712A10" w:rsidTr="00E622CE">
        <w:trPr>
          <w:trHeight w:val="660"/>
        </w:trPr>
        <w:tc>
          <w:tcPr>
            <w:tcW w:w="1588" w:type="dxa"/>
            <w:shd w:val="clear" w:color="auto" w:fill="auto"/>
          </w:tcPr>
          <w:p w:rsidR="00712A10" w:rsidRDefault="00712A10" w:rsidP="00596148">
            <w:pPr>
              <w:spacing w:line="360" w:lineRule="auto"/>
              <w:rPr>
                <w:rFonts w:ascii="Microsoft YaHei UI" w:eastAsia="Microsoft YaHei UI" w:hAnsi="Microsoft YaHei UI"/>
                <w:b/>
                <w:bCs/>
              </w:rPr>
            </w:pPr>
            <w:r>
              <w:rPr>
                <w:rFonts w:ascii="Microsoft YaHei UI" w:eastAsia="Microsoft YaHei UI" w:hAnsi="Microsoft YaHei UI" w:hint="eastAsia"/>
                <w:b/>
                <w:bCs/>
              </w:rPr>
              <w:t>软件功能项</w:t>
            </w:r>
          </w:p>
        </w:tc>
        <w:tc>
          <w:tcPr>
            <w:tcW w:w="6840" w:type="dxa"/>
            <w:gridSpan w:val="3"/>
            <w:shd w:val="clear" w:color="auto" w:fill="auto"/>
          </w:tcPr>
          <w:p w:rsidR="00712A10" w:rsidRDefault="00712A10" w:rsidP="00596148">
            <w:pPr>
              <w:spacing w:line="360" w:lineRule="auto"/>
              <w:rPr>
                <w:rFonts w:ascii="Microsoft YaHei UI" w:eastAsia="Microsoft YaHei UI" w:hAnsi="Microsoft YaHei UI"/>
                <w:b/>
                <w:bCs/>
              </w:rPr>
            </w:pPr>
            <w:r>
              <w:rPr>
                <w:rFonts w:ascii="Microsoft YaHei UI" w:eastAsia="Microsoft YaHei UI" w:hAnsi="Microsoft YaHei UI" w:hint="eastAsia"/>
                <w:b/>
                <w:bCs/>
              </w:rPr>
              <w:t>功能描述</w:t>
            </w:r>
          </w:p>
        </w:tc>
      </w:tr>
      <w:tr w:rsidR="00712A10" w:rsidTr="00E622CE">
        <w:trPr>
          <w:trHeight w:val="722"/>
        </w:trPr>
        <w:tc>
          <w:tcPr>
            <w:tcW w:w="1588" w:type="dxa"/>
            <w:shd w:val="clear" w:color="auto" w:fill="auto"/>
          </w:tcPr>
          <w:p w:rsidR="00712A10" w:rsidRDefault="00433EF6" w:rsidP="00596148">
            <w:pPr>
              <w:spacing w:line="360" w:lineRule="auto"/>
              <w:rPr>
                <w:rFonts w:ascii="Microsoft YaHei UI" w:eastAsia="Microsoft YaHei UI" w:hAnsi="Microsoft YaHei UI"/>
              </w:rPr>
            </w:pPr>
            <w:r>
              <w:rPr>
                <w:rFonts w:ascii="Microsoft YaHei UI" w:eastAsia="Microsoft YaHei UI" w:hAnsi="Microsoft YaHei UI"/>
              </w:rPr>
              <w:t>容器服务</w:t>
            </w:r>
          </w:p>
        </w:tc>
        <w:tc>
          <w:tcPr>
            <w:tcW w:w="6840" w:type="dxa"/>
            <w:gridSpan w:val="3"/>
            <w:shd w:val="clear" w:color="auto" w:fill="auto"/>
          </w:tcPr>
          <w:p w:rsidR="00712A10" w:rsidRDefault="00433EF6" w:rsidP="00596148">
            <w:pPr>
              <w:spacing w:line="360" w:lineRule="auto"/>
              <w:rPr>
                <w:rFonts w:ascii="Microsoft YaHei UI" w:eastAsia="Microsoft YaHei UI" w:hAnsi="Microsoft YaHei UI"/>
              </w:rPr>
            </w:pPr>
            <w:r>
              <w:rPr>
                <w:rFonts w:ascii="Microsoft YaHei UI" w:eastAsia="Microsoft YaHei UI" w:hAnsi="Microsoft YaHei UI"/>
              </w:rPr>
              <w:t>基于Kubernetes的容器调度平台</w:t>
            </w:r>
          </w:p>
        </w:tc>
      </w:tr>
      <w:tr w:rsidR="00712A10" w:rsidTr="00E622CE">
        <w:trPr>
          <w:trHeight w:val="752"/>
        </w:trPr>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712A10" w:rsidRDefault="00433EF6" w:rsidP="00596148">
            <w:pPr>
              <w:spacing w:line="360" w:lineRule="auto"/>
              <w:rPr>
                <w:rFonts w:ascii="Microsoft YaHei UI" w:eastAsia="Microsoft YaHei UI" w:hAnsi="Microsoft YaHei UI"/>
              </w:rPr>
            </w:pPr>
            <w:r>
              <w:rPr>
                <w:rFonts w:ascii="Microsoft YaHei UI" w:eastAsia="Microsoft YaHei UI" w:hAnsi="Microsoft YaHei UI"/>
              </w:rPr>
              <w:t>应用服务</w:t>
            </w:r>
          </w:p>
        </w:tc>
        <w:tc>
          <w:tcPr>
            <w:tcW w:w="6840" w:type="dxa"/>
            <w:gridSpan w:val="3"/>
            <w:tcBorders>
              <w:top w:val="single" w:sz="4" w:space="0" w:color="000000"/>
              <w:left w:val="single" w:sz="4" w:space="0" w:color="000000"/>
              <w:bottom w:val="single" w:sz="4" w:space="0" w:color="000000"/>
              <w:right w:val="single" w:sz="4" w:space="0" w:color="000000"/>
            </w:tcBorders>
            <w:shd w:val="clear" w:color="auto" w:fill="auto"/>
          </w:tcPr>
          <w:p w:rsidR="00712A10" w:rsidRDefault="001F7358" w:rsidP="00596148">
            <w:pPr>
              <w:spacing w:line="360" w:lineRule="auto"/>
              <w:rPr>
                <w:rFonts w:ascii="Microsoft YaHei UI" w:eastAsia="Microsoft YaHei UI" w:hAnsi="Microsoft YaHei UI"/>
              </w:rPr>
            </w:pPr>
            <w:r>
              <w:rPr>
                <w:rFonts w:ascii="Microsoft YaHei UI" w:eastAsia="Microsoft YaHei UI" w:hAnsi="Microsoft YaHei UI"/>
              </w:rPr>
              <w:t>基于容器和Istio的微服务治理平台</w:t>
            </w:r>
          </w:p>
        </w:tc>
      </w:tr>
      <w:tr w:rsidR="00712A10" w:rsidTr="00E622CE">
        <w:trPr>
          <w:trHeight w:val="777"/>
        </w:trPr>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712A10" w:rsidRDefault="00433EF6" w:rsidP="00596148">
            <w:pPr>
              <w:spacing w:line="360" w:lineRule="auto"/>
              <w:rPr>
                <w:rFonts w:ascii="Microsoft YaHei UI" w:eastAsia="Microsoft YaHei UI" w:hAnsi="Microsoft YaHei UI"/>
              </w:rPr>
            </w:pPr>
            <w:r>
              <w:rPr>
                <w:rFonts w:ascii="Microsoft YaHei UI" w:eastAsia="Microsoft YaHei UI" w:hAnsi="Microsoft YaHei UI"/>
              </w:rPr>
              <w:t>开发流程</w:t>
            </w:r>
          </w:p>
        </w:tc>
        <w:tc>
          <w:tcPr>
            <w:tcW w:w="6840" w:type="dxa"/>
            <w:gridSpan w:val="3"/>
            <w:tcBorders>
              <w:top w:val="single" w:sz="4" w:space="0" w:color="000000"/>
              <w:left w:val="single" w:sz="4" w:space="0" w:color="000000"/>
              <w:bottom w:val="single" w:sz="4" w:space="0" w:color="000000"/>
              <w:right w:val="single" w:sz="4" w:space="0" w:color="000000"/>
            </w:tcBorders>
            <w:shd w:val="clear" w:color="auto" w:fill="auto"/>
          </w:tcPr>
          <w:p w:rsidR="00712A10" w:rsidRDefault="001F7358" w:rsidP="00596148">
            <w:pPr>
              <w:spacing w:line="360" w:lineRule="auto"/>
              <w:rPr>
                <w:rFonts w:ascii="Microsoft YaHei UI" w:eastAsia="Microsoft YaHei UI" w:hAnsi="Microsoft YaHei UI"/>
              </w:rPr>
            </w:pPr>
            <w:r>
              <w:rPr>
                <w:rFonts w:ascii="Microsoft YaHei UI" w:eastAsia="Microsoft YaHei UI" w:hAnsi="Microsoft YaHei UI"/>
              </w:rPr>
              <w:t>基于DevOps理念的云原生研发效能平台</w:t>
            </w:r>
          </w:p>
        </w:tc>
      </w:tr>
    </w:tbl>
    <w:p w:rsidR="00712A10" w:rsidRPr="00712A10" w:rsidRDefault="00712A10" w:rsidP="00712A10">
      <w:pPr>
        <w:rPr>
          <w:sz w:val="24"/>
          <w:szCs w:val="24"/>
        </w:rPr>
      </w:pPr>
    </w:p>
    <w:sectPr w:rsidR="00712A10" w:rsidRPr="00712A10">
      <w:headerReference w:type="default" r:id="rId285"/>
      <w:footerReference w:type="default" r:id="rId28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30D96" w:rsidRDefault="00C30D96" w:rsidP="005A45BD">
      <w:r>
        <w:separator/>
      </w:r>
    </w:p>
  </w:endnote>
  <w:endnote w:type="continuationSeparator" w:id="0">
    <w:p w:rsidR="00C30D96" w:rsidRDefault="00C30D96" w:rsidP="005A45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幼圆">
    <w:panose1 w:val="0201050906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Microsoft YaHei UI">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Microsoft JhengHei">
    <w:panose1 w:val="020B0604030504040204"/>
    <w:charset w:val="88"/>
    <w:family w:val="swiss"/>
    <w:pitch w:val="variable"/>
    <w:sig w:usb0="000002A7" w:usb1="28CF4400" w:usb2="00000016" w:usb3="00000000" w:csb0="00100009"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8923459"/>
      <w:docPartObj>
        <w:docPartGallery w:val="Page Numbers (Bottom of Page)"/>
        <w:docPartUnique/>
      </w:docPartObj>
    </w:sdtPr>
    <w:sdtEndPr/>
    <w:sdtContent>
      <w:sdt>
        <w:sdtPr>
          <w:id w:val="1728636285"/>
          <w:docPartObj>
            <w:docPartGallery w:val="Page Numbers (Top of Page)"/>
            <w:docPartUnique/>
          </w:docPartObj>
        </w:sdtPr>
        <w:sdtEndPr/>
        <w:sdtContent>
          <w:p w:rsidR="00403C1B" w:rsidRDefault="00403C1B">
            <w:pPr>
              <w:pStyle w:val="a5"/>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sidR="00E622CE">
              <w:rPr>
                <w:b/>
                <w:bCs/>
                <w:noProof/>
              </w:rPr>
              <w:t>1</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E622CE">
              <w:rPr>
                <w:b/>
                <w:bCs/>
                <w:noProof/>
              </w:rPr>
              <w:t>331</w:t>
            </w:r>
            <w:r>
              <w:rPr>
                <w:b/>
                <w:bCs/>
                <w:sz w:val="24"/>
                <w:szCs w:val="24"/>
              </w:rPr>
              <w:fldChar w:fldCharType="end"/>
            </w:r>
          </w:p>
        </w:sdtContent>
      </w:sdt>
    </w:sdtContent>
  </w:sdt>
  <w:p w:rsidR="00403C1B" w:rsidRDefault="00403C1B">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30D96" w:rsidRDefault="00C30D96" w:rsidP="005A45BD">
      <w:r>
        <w:separator/>
      </w:r>
    </w:p>
  </w:footnote>
  <w:footnote w:type="continuationSeparator" w:id="0">
    <w:p w:rsidR="00C30D96" w:rsidRDefault="00C30D96" w:rsidP="005A45B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78739471"/>
      <w:docPartObj>
        <w:docPartGallery w:val="Page Numbers (Top of Page)"/>
        <w:docPartUnique/>
      </w:docPartObj>
    </w:sdtPr>
    <w:sdtEndPr/>
    <w:sdtContent>
      <w:p w:rsidR="00FA19C1" w:rsidRDefault="00FA19C1" w:rsidP="002407EC">
        <w:pPr>
          <w:pStyle w:val="a4"/>
          <w:wordWrap w:val="0"/>
          <w:jc w:val="both"/>
        </w:pPr>
        <w:r>
          <w:tab/>
        </w:r>
        <w:r>
          <w:rPr>
            <w:rFonts w:ascii="微软雅黑" w:eastAsia="微软雅黑" w:hAnsi="微软雅黑" w:hint="eastAsia"/>
            <w:color w:val="171A1D"/>
            <w:sz w:val="21"/>
            <w:szCs w:val="21"/>
            <w:shd w:val="clear" w:color="auto" w:fill="FFFFFF"/>
          </w:rPr>
          <w:t>软通</w:t>
        </w:r>
        <w:r w:rsidR="00E622CE">
          <w:rPr>
            <w:rFonts w:ascii="微软雅黑" w:eastAsia="微软雅黑" w:hAnsi="微软雅黑"/>
            <w:color w:val="171A1D"/>
            <w:sz w:val="21"/>
            <w:szCs w:val="21"/>
            <w:shd w:val="clear" w:color="auto" w:fill="FFFFFF"/>
          </w:rPr>
          <w:t>ISSC</w:t>
        </w:r>
        <w:r w:rsidR="00E622CE" w:rsidRPr="00E622CE">
          <w:rPr>
            <w:rFonts w:ascii="微软雅黑" w:eastAsia="微软雅黑" w:hAnsi="微软雅黑"/>
            <w:color w:val="171A1D"/>
            <w:sz w:val="21"/>
            <w:szCs w:val="21"/>
            <w:shd w:val="clear" w:color="auto" w:fill="FFFFFF"/>
          </w:rPr>
          <w:t>loud</w:t>
        </w:r>
        <w:r>
          <w:rPr>
            <w:rFonts w:ascii="微软雅黑" w:eastAsia="微软雅黑" w:hAnsi="微软雅黑" w:hint="eastAsia"/>
            <w:color w:val="171A1D"/>
            <w:sz w:val="21"/>
            <w:szCs w:val="21"/>
            <w:shd w:val="clear" w:color="auto" w:fill="FFFFFF"/>
          </w:rPr>
          <w:t>云服务平台</w:t>
        </w:r>
        <w:r w:rsidR="00C71FF5">
          <w:rPr>
            <w:rFonts w:ascii="微软雅黑" w:eastAsia="微软雅黑" w:hAnsi="微软雅黑" w:hint="eastAsia"/>
            <w:color w:val="171A1D"/>
            <w:sz w:val="21"/>
            <w:szCs w:val="21"/>
            <w:shd w:val="clear" w:color="auto" w:fill="FFFFFF"/>
          </w:rPr>
          <w:t>使用指南</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19.2pt;height:18pt;visibility:visible;mso-wrap-style:square" o:bullet="t">
        <v:imagedata r:id="rId1" o:title=""/>
      </v:shape>
    </w:pict>
  </w:numPicBullet>
  <w:abstractNum w:abstractNumId="0">
    <w:nsid w:val="00836313"/>
    <w:multiLevelType w:val="hybridMultilevel"/>
    <w:tmpl w:val="529A4336"/>
    <w:lvl w:ilvl="0" w:tplc="04090001">
      <w:start w:val="1"/>
      <w:numFmt w:val="bullet"/>
      <w:lvlText w:val=""/>
      <w:lvlJc w:val="left"/>
      <w:pPr>
        <w:ind w:left="846" w:hanging="420"/>
      </w:pPr>
      <w:rPr>
        <w:rFonts w:ascii="Wingdings" w:hAnsi="Wingdings" w:hint="default"/>
      </w:rPr>
    </w:lvl>
    <w:lvl w:ilvl="1" w:tplc="04090003" w:tentative="1">
      <w:start w:val="1"/>
      <w:numFmt w:val="bullet"/>
      <w:lvlText w:val=""/>
      <w:lvlJc w:val="left"/>
      <w:pPr>
        <w:ind w:left="1266" w:hanging="420"/>
      </w:pPr>
      <w:rPr>
        <w:rFonts w:ascii="Wingdings" w:hAnsi="Wingdings" w:hint="default"/>
      </w:rPr>
    </w:lvl>
    <w:lvl w:ilvl="2" w:tplc="04090005"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3" w:tentative="1">
      <w:start w:val="1"/>
      <w:numFmt w:val="bullet"/>
      <w:lvlText w:val=""/>
      <w:lvlJc w:val="left"/>
      <w:pPr>
        <w:ind w:left="2526" w:hanging="420"/>
      </w:pPr>
      <w:rPr>
        <w:rFonts w:ascii="Wingdings" w:hAnsi="Wingdings" w:hint="default"/>
      </w:rPr>
    </w:lvl>
    <w:lvl w:ilvl="5" w:tplc="04090005"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3" w:tentative="1">
      <w:start w:val="1"/>
      <w:numFmt w:val="bullet"/>
      <w:lvlText w:val=""/>
      <w:lvlJc w:val="left"/>
      <w:pPr>
        <w:ind w:left="3786" w:hanging="420"/>
      </w:pPr>
      <w:rPr>
        <w:rFonts w:ascii="Wingdings" w:hAnsi="Wingdings" w:hint="default"/>
      </w:rPr>
    </w:lvl>
    <w:lvl w:ilvl="8" w:tplc="04090005" w:tentative="1">
      <w:start w:val="1"/>
      <w:numFmt w:val="bullet"/>
      <w:lvlText w:val=""/>
      <w:lvlJc w:val="left"/>
      <w:pPr>
        <w:ind w:left="4206" w:hanging="420"/>
      </w:pPr>
      <w:rPr>
        <w:rFonts w:ascii="Wingdings" w:hAnsi="Wingdings" w:hint="default"/>
      </w:rPr>
    </w:lvl>
  </w:abstractNum>
  <w:abstractNum w:abstractNumId="1">
    <w:nsid w:val="011401B6"/>
    <w:multiLevelType w:val="hybridMultilevel"/>
    <w:tmpl w:val="B296B258"/>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
    <w:nsid w:val="01640A04"/>
    <w:multiLevelType w:val="hybridMultilevel"/>
    <w:tmpl w:val="F9083EA8"/>
    <w:lvl w:ilvl="0" w:tplc="0409000F">
      <w:start w:val="1"/>
      <w:numFmt w:val="decimal"/>
      <w:lvlText w:val="%1."/>
      <w:lvlJc w:val="left"/>
      <w:pPr>
        <w:ind w:left="842" w:hanging="420"/>
      </w:p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3">
    <w:nsid w:val="01D915BF"/>
    <w:multiLevelType w:val="hybridMultilevel"/>
    <w:tmpl w:val="E6980478"/>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4">
    <w:nsid w:val="01FF3BFD"/>
    <w:multiLevelType w:val="hybridMultilevel"/>
    <w:tmpl w:val="4B6A734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5">
    <w:nsid w:val="02CE5944"/>
    <w:multiLevelType w:val="hybridMultilevel"/>
    <w:tmpl w:val="3912E878"/>
    <w:lvl w:ilvl="0" w:tplc="F888301E">
      <w:start w:val="1"/>
      <w:numFmt w:val="decimal"/>
      <w:lvlText w:val="2.3.1.%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02F52C00"/>
    <w:multiLevelType w:val="hybridMultilevel"/>
    <w:tmpl w:val="948061BA"/>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7">
    <w:nsid w:val="03476BBB"/>
    <w:multiLevelType w:val="hybridMultilevel"/>
    <w:tmpl w:val="5072A28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8">
    <w:nsid w:val="03E055B3"/>
    <w:multiLevelType w:val="hybridMultilevel"/>
    <w:tmpl w:val="DA3A608C"/>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9">
    <w:nsid w:val="04B9671C"/>
    <w:multiLevelType w:val="hybridMultilevel"/>
    <w:tmpl w:val="A63E338C"/>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0">
    <w:nsid w:val="04F72B78"/>
    <w:multiLevelType w:val="hybridMultilevel"/>
    <w:tmpl w:val="C848236C"/>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1">
    <w:nsid w:val="051A5309"/>
    <w:multiLevelType w:val="hybridMultilevel"/>
    <w:tmpl w:val="AA9A6908"/>
    <w:lvl w:ilvl="0" w:tplc="04090001">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2">
    <w:nsid w:val="0548481B"/>
    <w:multiLevelType w:val="hybridMultilevel"/>
    <w:tmpl w:val="C8FADB7C"/>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3">
    <w:nsid w:val="055A7079"/>
    <w:multiLevelType w:val="hybridMultilevel"/>
    <w:tmpl w:val="5C4EB542"/>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4">
    <w:nsid w:val="05A005A5"/>
    <w:multiLevelType w:val="hybridMultilevel"/>
    <w:tmpl w:val="0BCCCECC"/>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5">
    <w:nsid w:val="05C057EF"/>
    <w:multiLevelType w:val="hybridMultilevel"/>
    <w:tmpl w:val="7BE0ADA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6">
    <w:nsid w:val="0648346C"/>
    <w:multiLevelType w:val="hybridMultilevel"/>
    <w:tmpl w:val="AD483142"/>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7">
    <w:nsid w:val="065E6EA7"/>
    <w:multiLevelType w:val="hybridMultilevel"/>
    <w:tmpl w:val="1D048BBA"/>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8">
    <w:nsid w:val="06A76FC2"/>
    <w:multiLevelType w:val="hybridMultilevel"/>
    <w:tmpl w:val="5F8AA0AC"/>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9">
    <w:nsid w:val="06AD4918"/>
    <w:multiLevelType w:val="hybridMultilevel"/>
    <w:tmpl w:val="D088A8C4"/>
    <w:lvl w:ilvl="0" w:tplc="73563784">
      <w:start w:val="1"/>
      <w:numFmt w:val="bullet"/>
      <w:lvlText w:val=""/>
      <w:lvlJc w:val="left"/>
      <w:pPr>
        <w:ind w:left="844" w:hanging="420"/>
      </w:pPr>
      <w:rPr>
        <w:rFonts w:ascii="Wingdings" w:hAnsi="Wingdings" w:hint="default"/>
        <w:sz w:val="21"/>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0">
    <w:nsid w:val="06F06121"/>
    <w:multiLevelType w:val="hybridMultilevel"/>
    <w:tmpl w:val="E32EE47E"/>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1">
    <w:nsid w:val="07353075"/>
    <w:multiLevelType w:val="hybridMultilevel"/>
    <w:tmpl w:val="408EF5DE"/>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2">
    <w:nsid w:val="07C070B0"/>
    <w:multiLevelType w:val="hybridMultilevel"/>
    <w:tmpl w:val="B7C228B0"/>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3">
    <w:nsid w:val="08303965"/>
    <w:multiLevelType w:val="hybridMultilevel"/>
    <w:tmpl w:val="161CB65A"/>
    <w:lvl w:ilvl="0" w:tplc="04090001">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4">
    <w:nsid w:val="08612059"/>
    <w:multiLevelType w:val="hybridMultilevel"/>
    <w:tmpl w:val="4F000664"/>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nsid w:val="0A2434FA"/>
    <w:multiLevelType w:val="hybridMultilevel"/>
    <w:tmpl w:val="32868F1A"/>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6">
    <w:nsid w:val="0A516FB0"/>
    <w:multiLevelType w:val="hybridMultilevel"/>
    <w:tmpl w:val="FE36108C"/>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7">
    <w:nsid w:val="0A5A6148"/>
    <w:multiLevelType w:val="hybridMultilevel"/>
    <w:tmpl w:val="A8F64F6E"/>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8">
    <w:nsid w:val="0A96513F"/>
    <w:multiLevelType w:val="hybridMultilevel"/>
    <w:tmpl w:val="5066CD78"/>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9">
    <w:nsid w:val="0B600940"/>
    <w:multiLevelType w:val="hybridMultilevel"/>
    <w:tmpl w:val="FECC633A"/>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0">
    <w:nsid w:val="0B974BFF"/>
    <w:multiLevelType w:val="hybridMultilevel"/>
    <w:tmpl w:val="5590E1D2"/>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1">
    <w:nsid w:val="0C07101B"/>
    <w:multiLevelType w:val="hybridMultilevel"/>
    <w:tmpl w:val="FB048A9C"/>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32">
    <w:nsid w:val="0C5420AC"/>
    <w:multiLevelType w:val="hybridMultilevel"/>
    <w:tmpl w:val="2AFA3B68"/>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3">
    <w:nsid w:val="0C6A5F54"/>
    <w:multiLevelType w:val="hybridMultilevel"/>
    <w:tmpl w:val="D1FAD9EA"/>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4">
    <w:nsid w:val="0D3303D5"/>
    <w:multiLevelType w:val="hybridMultilevel"/>
    <w:tmpl w:val="E73ED7C8"/>
    <w:lvl w:ilvl="0" w:tplc="0409000F">
      <w:start w:val="1"/>
      <w:numFmt w:val="decimal"/>
      <w:lvlText w:val="%1."/>
      <w:lvlJc w:val="left"/>
      <w:pPr>
        <w:ind w:left="842" w:hanging="420"/>
      </w:p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35">
    <w:nsid w:val="0D437515"/>
    <w:multiLevelType w:val="hybridMultilevel"/>
    <w:tmpl w:val="121E7FCA"/>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36">
    <w:nsid w:val="0DE25C1C"/>
    <w:multiLevelType w:val="hybridMultilevel"/>
    <w:tmpl w:val="4EC670A8"/>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7">
    <w:nsid w:val="0E354321"/>
    <w:multiLevelType w:val="hybridMultilevel"/>
    <w:tmpl w:val="0FEAD3AA"/>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8">
    <w:nsid w:val="0EE04AAB"/>
    <w:multiLevelType w:val="hybridMultilevel"/>
    <w:tmpl w:val="A53463D2"/>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9">
    <w:nsid w:val="0F4B62B6"/>
    <w:multiLevelType w:val="hybridMultilevel"/>
    <w:tmpl w:val="37B482D2"/>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40">
    <w:nsid w:val="0FAF68E1"/>
    <w:multiLevelType w:val="hybridMultilevel"/>
    <w:tmpl w:val="8E0619DA"/>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41">
    <w:nsid w:val="0FFE28EB"/>
    <w:multiLevelType w:val="hybridMultilevel"/>
    <w:tmpl w:val="B3B498FA"/>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42">
    <w:nsid w:val="1017744B"/>
    <w:multiLevelType w:val="hybridMultilevel"/>
    <w:tmpl w:val="7BD0506A"/>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43">
    <w:nsid w:val="10BB0194"/>
    <w:multiLevelType w:val="hybridMultilevel"/>
    <w:tmpl w:val="814E19EC"/>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44">
    <w:nsid w:val="10E30A47"/>
    <w:multiLevelType w:val="hybridMultilevel"/>
    <w:tmpl w:val="DB283FFC"/>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45">
    <w:nsid w:val="111742BE"/>
    <w:multiLevelType w:val="hybridMultilevel"/>
    <w:tmpl w:val="5546DF6C"/>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46">
    <w:nsid w:val="11424808"/>
    <w:multiLevelType w:val="hybridMultilevel"/>
    <w:tmpl w:val="17E62C2C"/>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47">
    <w:nsid w:val="115A4AB4"/>
    <w:multiLevelType w:val="hybridMultilevel"/>
    <w:tmpl w:val="A70E497A"/>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48">
    <w:nsid w:val="118433DD"/>
    <w:multiLevelType w:val="hybridMultilevel"/>
    <w:tmpl w:val="DBDE8A32"/>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49">
    <w:nsid w:val="119A71D3"/>
    <w:multiLevelType w:val="hybridMultilevel"/>
    <w:tmpl w:val="F1FAB5B4"/>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50">
    <w:nsid w:val="11EA7DB8"/>
    <w:multiLevelType w:val="hybridMultilevel"/>
    <w:tmpl w:val="8104FB26"/>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51">
    <w:nsid w:val="125610F3"/>
    <w:multiLevelType w:val="hybridMultilevel"/>
    <w:tmpl w:val="6F046402"/>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52">
    <w:nsid w:val="127E245E"/>
    <w:multiLevelType w:val="hybridMultilevel"/>
    <w:tmpl w:val="2D48930A"/>
    <w:lvl w:ilvl="0" w:tplc="24FACD64">
      <w:start w:val="1"/>
      <w:numFmt w:val="decimal"/>
      <w:pStyle w:val="4"/>
      <w:lvlText w:val="2.2.1.%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3">
    <w:nsid w:val="12962A51"/>
    <w:multiLevelType w:val="hybridMultilevel"/>
    <w:tmpl w:val="6400DDB0"/>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54">
    <w:nsid w:val="12C24D91"/>
    <w:multiLevelType w:val="hybridMultilevel"/>
    <w:tmpl w:val="FCE0ABC0"/>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55">
    <w:nsid w:val="132C3D45"/>
    <w:multiLevelType w:val="hybridMultilevel"/>
    <w:tmpl w:val="62FE4A1A"/>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56">
    <w:nsid w:val="135D0110"/>
    <w:multiLevelType w:val="hybridMultilevel"/>
    <w:tmpl w:val="EBA6F088"/>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57">
    <w:nsid w:val="136D7F74"/>
    <w:multiLevelType w:val="hybridMultilevel"/>
    <w:tmpl w:val="AD2878EC"/>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58">
    <w:nsid w:val="144C5FE0"/>
    <w:multiLevelType w:val="multilevel"/>
    <w:tmpl w:val="782E21B2"/>
    <w:lvl w:ilvl="0">
      <w:start w:val="1"/>
      <w:numFmt w:val="decimal"/>
      <w:lvlText w:val="%1"/>
      <w:lvlJc w:val="left"/>
      <w:pPr>
        <w:ind w:left="425" w:hanging="425"/>
      </w:pPr>
    </w:lvl>
    <w:lvl w:ilvl="1">
      <w:start w:val="1"/>
      <w:numFmt w:val="decimal"/>
      <w:lvlText w:val="%2."/>
      <w:lvlJc w:val="left"/>
      <w:pPr>
        <w:ind w:left="992" w:hanging="567"/>
      </w:pPr>
    </w:lvl>
    <w:lvl w:ilvl="2">
      <w:start w:val="1"/>
      <w:numFmt w:val="decimal"/>
      <w:lvlText w:val="%1.%2.%3"/>
      <w:lvlJc w:val="left"/>
      <w:pPr>
        <w:ind w:left="1418" w:hanging="567"/>
      </w:pPr>
      <w:rPr>
        <w:lang w:eastAsia="zh-CN"/>
      </w:r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59">
    <w:nsid w:val="14C16110"/>
    <w:multiLevelType w:val="hybridMultilevel"/>
    <w:tmpl w:val="D0A624D0"/>
    <w:lvl w:ilvl="0" w:tplc="0409000F">
      <w:start w:val="1"/>
      <w:numFmt w:val="decimal"/>
      <w:lvlText w:val="%1."/>
      <w:lvlJc w:val="left"/>
      <w:pPr>
        <w:ind w:left="842" w:hanging="420"/>
      </w:p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60">
    <w:nsid w:val="14EF4A01"/>
    <w:multiLevelType w:val="hybridMultilevel"/>
    <w:tmpl w:val="23389AA6"/>
    <w:lvl w:ilvl="0" w:tplc="0409000F">
      <w:start w:val="1"/>
      <w:numFmt w:val="decimal"/>
      <w:lvlText w:val="%1."/>
      <w:lvlJc w:val="left"/>
      <w:pPr>
        <w:ind w:left="842" w:hanging="420"/>
      </w:p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61">
    <w:nsid w:val="152D194F"/>
    <w:multiLevelType w:val="hybridMultilevel"/>
    <w:tmpl w:val="659ED424"/>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62">
    <w:nsid w:val="15510B7A"/>
    <w:multiLevelType w:val="hybridMultilevel"/>
    <w:tmpl w:val="F68052FE"/>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63">
    <w:nsid w:val="15B85986"/>
    <w:multiLevelType w:val="hybridMultilevel"/>
    <w:tmpl w:val="6F18831C"/>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64">
    <w:nsid w:val="17013D90"/>
    <w:multiLevelType w:val="hybridMultilevel"/>
    <w:tmpl w:val="10D8706A"/>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65">
    <w:nsid w:val="17124153"/>
    <w:multiLevelType w:val="hybridMultilevel"/>
    <w:tmpl w:val="84B0B4F2"/>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66">
    <w:nsid w:val="172E6F99"/>
    <w:multiLevelType w:val="multilevel"/>
    <w:tmpl w:val="782E21B2"/>
    <w:lvl w:ilvl="0">
      <w:start w:val="1"/>
      <w:numFmt w:val="decimal"/>
      <w:lvlText w:val="%1"/>
      <w:lvlJc w:val="left"/>
      <w:pPr>
        <w:ind w:left="425" w:hanging="425"/>
      </w:pPr>
    </w:lvl>
    <w:lvl w:ilvl="1">
      <w:start w:val="1"/>
      <w:numFmt w:val="decimal"/>
      <w:lvlText w:val="%2."/>
      <w:lvlJc w:val="left"/>
      <w:pPr>
        <w:ind w:left="992" w:hanging="567"/>
      </w:pPr>
    </w:lvl>
    <w:lvl w:ilvl="2">
      <w:start w:val="1"/>
      <w:numFmt w:val="decimal"/>
      <w:lvlText w:val="%1.%2.%3"/>
      <w:lvlJc w:val="left"/>
      <w:pPr>
        <w:ind w:left="1418" w:hanging="567"/>
      </w:pPr>
      <w:rPr>
        <w:lang w:eastAsia="zh-CN"/>
      </w:r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67">
    <w:nsid w:val="173453B0"/>
    <w:multiLevelType w:val="hybridMultilevel"/>
    <w:tmpl w:val="8E7E0E8A"/>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68">
    <w:nsid w:val="178E4684"/>
    <w:multiLevelType w:val="hybridMultilevel"/>
    <w:tmpl w:val="ED68698C"/>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69">
    <w:nsid w:val="17D74341"/>
    <w:multiLevelType w:val="hybridMultilevel"/>
    <w:tmpl w:val="C5340BCE"/>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70">
    <w:nsid w:val="17EC7116"/>
    <w:multiLevelType w:val="hybridMultilevel"/>
    <w:tmpl w:val="75D04150"/>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71">
    <w:nsid w:val="19DA725F"/>
    <w:multiLevelType w:val="hybridMultilevel"/>
    <w:tmpl w:val="D40A2EC0"/>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72">
    <w:nsid w:val="1A612CE3"/>
    <w:multiLevelType w:val="hybridMultilevel"/>
    <w:tmpl w:val="8E98072C"/>
    <w:lvl w:ilvl="0" w:tplc="73563784">
      <w:start w:val="1"/>
      <w:numFmt w:val="bullet"/>
      <w:lvlText w:val=""/>
      <w:lvlJc w:val="left"/>
      <w:pPr>
        <w:ind w:left="1270" w:hanging="420"/>
      </w:pPr>
      <w:rPr>
        <w:rFonts w:ascii="Wingdings" w:hAnsi="Wingdings" w:hint="default"/>
        <w:sz w:val="21"/>
      </w:rPr>
    </w:lvl>
    <w:lvl w:ilvl="1" w:tplc="F2E6E0B6">
      <w:start w:val="1"/>
      <w:numFmt w:val="bullet"/>
      <w:lvlText w:val=""/>
      <w:lvlJc w:val="left"/>
      <w:pPr>
        <w:ind w:left="1264" w:hanging="420"/>
      </w:pPr>
      <w:rPr>
        <w:rFonts w:ascii="Wingdings" w:hAnsi="Wingdings" w:hint="default"/>
        <w:sz w:val="15"/>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73">
    <w:nsid w:val="1A781958"/>
    <w:multiLevelType w:val="hybridMultilevel"/>
    <w:tmpl w:val="139A55B8"/>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74">
    <w:nsid w:val="1B263440"/>
    <w:multiLevelType w:val="hybridMultilevel"/>
    <w:tmpl w:val="65781218"/>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75">
    <w:nsid w:val="1B4D15C0"/>
    <w:multiLevelType w:val="hybridMultilevel"/>
    <w:tmpl w:val="564ABBA2"/>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76">
    <w:nsid w:val="1B9A0A5E"/>
    <w:multiLevelType w:val="hybridMultilevel"/>
    <w:tmpl w:val="7BD0506A"/>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77">
    <w:nsid w:val="1C67561E"/>
    <w:multiLevelType w:val="hybridMultilevel"/>
    <w:tmpl w:val="AD483142"/>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78">
    <w:nsid w:val="1D480094"/>
    <w:multiLevelType w:val="hybridMultilevel"/>
    <w:tmpl w:val="B57E34F2"/>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79">
    <w:nsid w:val="1DB73118"/>
    <w:multiLevelType w:val="hybridMultilevel"/>
    <w:tmpl w:val="513CF14C"/>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80">
    <w:nsid w:val="1E0844F2"/>
    <w:multiLevelType w:val="hybridMultilevel"/>
    <w:tmpl w:val="5240BEA4"/>
    <w:lvl w:ilvl="0" w:tplc="04090019">
      <w:start w:val="1"/>
      <w:numFmt w:val="lowerLetter"/>
      <w:lvlText w:val="%1)"/>
      <w:lvlJc w:val="left"/>
      <w:pPr>
        <w:ind w:left="1264" w:hanging="420"/>
      </w:pPr>
    </w:lvl>
    <w:lvl w:ilvl="1" w:tplc="04090019" w:tentative="1">
      <w:start w:val="1"/>
      <w:numFmt w:val="lowerLetter"/>
      <w:lvlText w:val="%2)"/>
      <w:lvlJc w:val="left"/>
      <w:pPr>
        <w:ind w:left="1684" w:hanging="420"/>
      </w:pPr>
    </w:lvl>
    <w:lvl w:ilvl="2" w:tplc="0409001B" w:tentative="1">
      <w:start w:val="1"/>
      <w:numFmt w:val="lowerRoman"/>
      <w:lvlText w:val="%3."/>
      <w:lvlJc w:val="right"/>
      <w:pPr>
        <w:ind w:left="2104" w:hanging="420"/>
      </w:pPr>
    </w:lvl>
    <w:lvl w:ilvl="3" w:tplc="0409000F" w:tentative="1">
      <w:start w:val="1"/>
      <w:numFmt w:val="decimal"/>
      <w:lvlText w:val="%4."/>
      <w:lvlJc w:val="left"/>
      <w:pPr>
        <w:ind w:left="2524" w:hanging="420"/>
      </w:pPr>
    </w:lvl>
    <w:lvl w:ilvl="4" w:tplc="04090019" w:tentative="1">
      <w:start w:val="1"/>
      <w:numFmt w:val="lowerLetter"/>
      <w:lvlText w:val="%5)"/>
      <w:lvlJc w:val="left"/>
      <w:pPr>
        <w:ind w:left="2944" w:hanging="420"/>
      </w:pPr>
    </w:lvl>
    <w:lvl w:ilvl="5" w:tplc="0409001B" w:tentative="1">
      <w:start w:val="1"/>
      <w:numFmt w:val="lowerRoman"/>
      <w:lvlText w:val="%6."/>
      <w:lvlJc w:val="right"/>
      <w:pPr>
        <w:ind w:left="3364" w:hanging="420"/>
      </w:pPr>
    </w:lvl>
    <w:lvl w:ilvl="6" w:tplc="0409000F" w:tentative="1">
      <w:start w:val="1"/>
      <w:numFmt w:val="decimal"/>
      <w:lvlText w:val="%7."/>
      <w:lvlJc w:val="left"/>
      <w:pPr>
        <w:ind w:left="3784" w:hanging="420"/>
      </w:pPr>
    </w:lvl>
    <w:lvl w:ilvl="7" w:tplc="04090019" w:tentative="1">
      <w:start w:val="1"/>
      <w:numFmt w:val="lowerLetter"/>
      <w:lvlText w:val="%8)"/>
      <w:lvlJc w:val="left"/>
      <w:pPr>
        <w:ind w:left="4204" w:hanging="420"/>
      </w:pPr>
    </w:lvl>
    <w:lvl w:ilvl="8" w:tplc="0409001B" w:tentative="1">
      <w:start w:val="1"/>
      <w:numFmt w:val="lowerRoman"/>
      <w:lvlText w:val="%9."/>
      <w:lvlJc w:val="right"/>
      <w:pPr>
        <w:ind w:left="4624" w:hanging="420"/>
      </w:pPr>
    </w:lvl>
  </w:abstractNum>
  <w:abstractNum w:abstractNumId="81">
    <w:nsid w:val="1E3F03E2"/>
    <w:multiLevelType w:val="hybridMultilevel"/>
    <w:tmpl w:val="B4269D7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82">
    <w:nsid w:val="1EC52D69"/>
    <w:multiLevelType w:val="hybridMultilevel"/>
    <w:tmpl w:val="A46A2734"/>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83">
    <w:nsid w:val="1ED871D1"/>
    <w:multiLevelType w:val="hybridMultilevel"/>
    <w:tmpl w:val="384C35DC"/>
    <w:lvl w:ilvl="0" w:tplc="F2E6E0B6">
      <w:start w:val="1"/>
      <w:numFmt w:val="bullet"/>
      <w:lvlText w:val=""/>
      <w:lvlJc w:val="left"/>
      <w:pPr>
        <w:ind w:left="1268" w:hanging="420"/>
      </w:pPr>
      <w:rPr>
        <w:rFonts w:ascii="Wingdings" w:hAnsi="Wingdings" w:hint="default"/>
        <w:sz w:val="15"/>
      </w:rPr>
    </w:lvl>
    <w:lvl w:ilvl="1" w:tplc="04090003">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84">
    <w:nsid w:val="1F24565A"/>
    <w:multiLevelType w:val="hybridMultilevel"/>
    <w:tmpl w:val="0EDEC108"/>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85">
    <w:nsid w:val="1F7B5DDE"/>
    <w:multiLevelType w:val="hybridMultilevel"/>
    <w:tmpl w:val="CCFC582E"/>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86">
    <w:nsid w:val="1FE83026"/>
    <w:multiLevelType w:val="hybridMultilevel"/>
    <w:tmpl w:val="F0C8C158"/>
    <w:lvl w:ilvl="0" w:tplc="0409000F">
      <w:start w:val="1"/>
      <w:numFmt w:val="decimal"/>
      <w:lvlText w:val="%1."/>
      <w:lvlJc w:val="left"/>
      <w:pPr>
        <w:ind w:left="842" w:hanging="420"/>
      </w:p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87">
    <w:nsid w:val="203D72C8"/>
    <w:multiLevelType w:val="hybridMultilevel"/>
    <w:tmpl w:val="36A23E5E"/>
    <w:lvl w:ilvl="0" w:tplc="0409000F">
      <w:start w:val="1"/>
      <w:numFmt w:val="decimal"/>
      <w:lvlText w:val="%1."/>
      <w:lvlJc w:val="left"/>
      <w:pPr>
        <w:ind w:left="842" w:hanging="420"/>
      </w:p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88">
    <w:nsid w:val="205A445E"/>
    <w:multiLevelType w:val="hybridMultilevel"/>
    <w:tmpl w:val="08EA4D14"/>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89">
    <w:nsid w:val="20702655"/>
    <w:multiLevelType w:val="hybridMultilevel"/>
    <w:tmpl w:val="A8B6ED74"/>
    <w:lvl w:ilvl="0" w:tplc="0409000B">
      <w:start w:val="1"/>
      <w:numFmt w:val="bullet"/>
      <w:lvlText w:val=""/>
      <w:lvlJc w:val="left"/>
      <w:pPr>
        <w:ind w:left="1264" w:hanging="420"/>
      </w:pPr>
      <w:rPr>
        <w:rFonts w:ascii="Wingdings" w:hAnsi="Wingdings" w:hint="default"/>
      </w:rPr>
    </w:lvl>
    <w:lvl w:ilvl="1" w:tplc="04090003" w:tentative="1">
      <w:start w:val="1"/>
      <w:numFmt w:val="bullet"/>
      <w:lvlText w:val=""/>
      <w:lvlJc w:val="left"/>
      <w:pPr>
        <w:ind w:left="1684" w:hanging="420"/>
      </w:pPr>
      <w:rPr>
        <w:rFonts w:ascii="Wingdings" w:hAnsi="Wingdings" w:hint="default"/>
      </w:rPr>
    </w:lvl>
    <w:lvl w:ilvl="2" w:tplc="04090005" w:tentative="1">
      <w:start w:val="1"/>
      <w:numFmt w:val="bullet"/>
      <w:lvlText w:val=""/>
      <w:lvlJc w:val="left"/>
      <w:pPr>
        <w:ind w:left="2104" w:hanging="420"/>
      </w:pPr>
      <w:rPr>
        <w:rFonts w:ascii="Wingdings" w:hAnsi="Wingdings" w:hint="default"/>
      </w:rPr>
    </w:lvl>
    <w:lvl w:ilvl="3" w:tplc="04090001" w:tentative="1">
      <w:start w:val="1"/>
      <w:numFmt w:val="bullet"/>
      <w:lvlText w:val=""/>
      <w:lvlJc w:val="left"/>
      <w:pPr>
        <w:ind w:left="2524" w:hanging="420"/>
      </w:pPr>
      <w:rPr>
        <w:rFonts w:ascii="Wingdings" w:hAnsi="Wingdings" w:hint="default"/>
      </w:rPr>
    </w:lvl>
    <w:lvl w:ilvl="4" w:tplc="04090003" w:tentative="1">
      <w:start w:val="1"/>
      <w:numFmt w:val="bullet"/>
      <w:lvlText w:val=""/>
      <w:lvlJc w:val="left"/>
      <w:pPr>
        <w:ind w:left="2944" w:hanging="420"/>
      </w:pPr>
      <w:rPr>
        <w:rFonts w:ascii="Wingdings" w:hAnsi="Wingdings" w:hint="default"/>
      </w:rPr>
    </w:lvl>
    <w:lvl w:ilvl="5" w:tplc="04090005" w:tentative="1">
      <w:start w:val="1"/>
      <w:numFmt w:val="bullet"/>
      <w:lvlText w:val=""/>
      <w:lvlJc w:val="left"/>
      <w:pPr>
        <w:ind w:left="3364" w:hanging="420"/>
      </w:pPr>
      <w:rPr>
        <w:rFonts w:ascii="Wingdings" w:hAnsi="Wingdings" w:hint="default"/>
      </w:rPr>
    </w:lvl>
    <w:lvl w:ilvl="6" w:tplc="04090001" w:tentative="1">
      <w:start w:val="1"/>
      <w:numFmt w:val="bullet"/>
      <w:lvlText w:val=""/>
      <w:lvlJc w:val="left"/>
      <w:pPr>
        <w:ind w:left="3784" w:hanging="420"/>
      </w:pPr>
      <w:rPr>
        <w:rFonts w:ascii="Wingdings" w:hAnsi="Wingdings" w:hint="default"/>
      </w:rPr>
    </w:lvl>
    <w:lvl w:ilvl="7" w:tplc="04090003" w:tentative="1">
      <w:start w:val="1"/>
      <w:numFmt w:val="bullet"/>
      <w:lvlText w:val=""/>
      <w:lvlJc w:val="left"/>
      <w:pPr>
        <w:ind w:left="4204" w:hanging="420"/>
      </w:pPr>
      <w:rPr>
        <w:rFonts w:ascii="Wingdings" w:hAnsi="Wingdings" w:hint="default"/>
      </w:rPr>
    </w:lvl>
    <w:lvl w:ilvl="8" w:tplc="04090005" w:tentative="1">
      <w:start w:val="1"/>
      <w:numFmt w:val="bullet"/>
      <w:lvlText w:val=""/>
      <w:lvlJc w:val="left"/>
      <w:pPr>
        <w:ind w:left="4624" w:hanging="420"/>
      </w:pPr>
      <w:rPr>
        <w:rFonts w:ascii="Wingdings" w:hAnsi="Wingdings" w:hint="default"/>
      </w:rPr>
    </w:lvl>
  </w:abstractNum>
  <w:abstractNum w:abstractNumId="90">
    <w:nsid w:val="209D63B4"/>
    <w:multiLevelType w:val="multilevel"/>
    <w:tmpl w:val="209D63B4"/>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91">
    <w:nsid w:val="20FA551A"/>
    <w:multiLevelType w:val="hybridMultilevel"/>
    <w:tmpl w:val="F91A21D4"/>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92">
    <w:nsid w:val="21796173"/>
    <w:multiLevelType w:val="hybridMultilevel"/>
    <w:tmpl w:val="83561DB8"/>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93">
    <w:nsid w:val="22961642"/>
    <w:multiLevelType w:val="hybridMultilevel"/>
    <w:tmpl w:val="286AD8A2"/>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94">
    <w:nsid w:val="22F54DFA"/>
    <w:multiLevelType w:val="hybridMultilevel"/>
    <w:tmpl w:val="2E725496"/>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95">
    <w:nsid w:val="22FD7B1F"/>
    <w:multiLevelType w:val="hybridMultilevel"/>
    <w:tmpl w:val="2CECC1CA"/>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96">
    <w:nsid w:val="23BA50F1"/>
    <w:multiLevelType w:val="hybridMultilevel"/>
    <w:tmpl w:val="D49C0952"/>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97">
    <w:nsid w:val="23F067D8"/>
    <w:multiLevelType w:val="hybridMultilevel"/>
    <w:tmpl w:val="2EB2C270"/>
    <w:lvl w:ilvl="0" w:tplc="0409000F">
      <w:start w:val="1"/>
      <w:numFmt w:val="decimal"/>
      <w:lvlText w:val="%1."/>
      <w:lvlJc w:val="left"/>
      <w:pPr>
        <w:ind w:left="842" w:hanging="420"/>
      </w:p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98">
    <w:nsid w:val="25183DDC"/>
    <w:multiLevelType w:val="hybridMultilevel"/>
    <w:tmpl w:val="9D9628B0"/>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99">
    <w:nsid w:val="2546240B"/>
    <w:multiLevelType w:val="hybridMultilevel"/>
    <w:tmpl w:val="D4FC5452"/>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00">
    <w:nsid w:val="25944758"/>
    <w:multiLevelType w:val="hybridMultilevel"/>
    <w:tmpl w:val="6608B542"/>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01">
    <w:nsid w:val="25D936AD"/>
    <w:multiLevelType w:val="hybridMultilevel"/>
    <w:tmpl w:val="95E273D8"/>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02">
    <w:nsid w:val="265962F9"/>
    <w:multiLevelType w:val="hybridMultilevel"/>
    <w:tmpl w:val="5DEC85AA"/>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03">
    <w:nsid w:val="26C50FE3"/>
    <w:multiLevelType w:val="hybridMultilevel"/>
    <w:tmpl w:val="A342CC14"/>
    <w:lvl w:ilvl="0" w:tplc="0409000F">
      <w:start w:val="1"/>
      <w:numFmt w:val="decimal"/>
      <w:lvlText w:val="%1."/>
      <w:lvlJc w:val="left"/>
      <w:pPr>
        <w:ind w:left="842" w:hanging="420"/>
      </w:p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04">
    <w:nsid w:val="27220580"/>
    <w:multiLevelType w:val="hybridMultilevel"/>
    <w:tmpl w:val="4FB4170C"/>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5">
    <w:nsid w:val="275826A7"/>
    <w:multiLevelType w:val="hybridMultilevel"/>
    <w:tmpl w:val="2F8C5A84"/>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06">
    <w:nsid w:val="27CE5632"/>
    <w:multiLevelType w:val="hybridMultilevel"/>
    <w:tmpl w:val="007E538C"/>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07">
    <w:nsid w:val="27F04EFE"/>
    <w:multiLevelType w:val="hybridMultilevel"/>
    <w:tmpl w:val="7C509D4E"/>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08">
    <w:nsid w:val="28297207"/>
    <w:multiLevelType w:val="hybridMultilevel"/>
    <w:tmpl w:val="70D2825C"/>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09">
    <w:nsid w:val="28AE6053"/>
    <w:multiLevelType w:val="hybridMultilevel"/>
    <w:tmpl w:val="333E2E82"/>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10">
    <w:nsid w:val="29653913"/>
    <w:multiLevelType w:val="hybridMultilevel"/>
    <w:tmpl w:val="98FA4B2E"/>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11">
    <w:nsid w:val="2A3C0718"/>
    <w:multiLevelType w:val="hybridMultilevel"/>
    <w:tmpl w:val="943AE4F8"/>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12">
    <w:nsid w:val="2A48470D"/>
    <w:multiLevelType w:val="hybridMultilevel"/>
    <w:tmpl w:val="0A3E3056"/>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13">
    <w:nsid w:val="2A5E0FDA"/>
    <w:multiLevelType w:val="hybridMultilevel"/>
    <w:tmpl w:val="A2E80BDA"/>
    <w:lvl w:ilvl="0" w:tplc="04090001">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14">
    <w:nsid w:val="2A5F31FA"/>
    <w:multiLevelType w:val="hybridMultilevel"/>
    <w:tmpl w:val="0BCCCECC"/>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15">
    <w:nsid w:val="2ACE655F"/>
    <w:multiLevelType w:val="hybridMultilevel"/>
    <w:tmpl w:val="50E00628"/>
    <w:lvl w:ilvl="0" w:tplc="0409000B">
      <w:start w:val="1"/>
      <w:numFmt w:val="bullet"/>
      <w:lvlText w:val=""/>
      <w:lvlJc w:val="left"/>
      <w:pPr>
        <w:ind w:left="1264" w:hanging="420"/>
      </w:pPr>
      <w:rPr>
        <w:rFonts w:ascii="Wingdings" w:hAnsi="Wingdings" w:hint="default"/>
      </w:rPr>
    </w:lvl>
    <w:lvl w:ilvl="1" w:tplc="04090003" w:tentative="1">
      <w:start w:val="1"/>
      <w:numFmt w:val="bullet"/>
      <w:lvlText w:val=""/>
      <w:lvlJc w:val="left"/>
      <w:pPr>
        <w:ind w:left="1684" w:hanging="420"/>
      </w:pPr>
      <w:rPr>
        <w:rFonts w:ascii="Wingdings" w:hAnsi="Wingdings" w:hint="default"/>
      </w:rPr>
    </w:lvl>
    <w:lvl w:ilvl="2" w:tplc="04090005" w:tentative="1">
      <w:start w:val="1"/>
      <w:numFmt w:val="bullet"/>
      <w:lvlText w:val=""/>
      <w:lvlJc w:val="left"/>
      <w:pPr>
        <w:ind w:left="2104" w:hanging="420"/>
      </w:pPr>
      <w:rPr>
        <w:rFonts w:ascii="Wingdings" w:hAnsi="Wingdings" w:hint="default"/>
      </w:rPr>
    </w:lvl>
    <w:lvl w:ilvl="3" w:tplc="04090001" w:tentative="1">
      <w:start w:val="1"/>
      <w:numFmt w:val="bullet"/>
      <w:lvlText w:val=""/>
      <w:lvlJc w:val="left"/>
      <w:pPr>
        <w:ind w:left="2524" w:hanging="420"/>
      </w:pPr>
      <w:rPr>
        <w:rFonts w:ascii="Wingdings" w:hAnsi="Wingdings" w:hint="default"/>
      </w:rPr>
    </w:lvl>
    <w:lvl w:ilvl="4" w:tplc="04090003" w:tentative="1">
      <w:start w:val="1"/>
      <w:numFmt w:val="bullet"/>
      <w:lvlText w:val=""/>
      <w:lvlJc w:val="left"/>
      <w:pPr>
        <w:ind w:left="2944" w:hanging="420"/>
      </w:pPr>
      <w:rPr>
        <w:rFonts w:ascii="Wingdings" w:hAnsi="Wingdings" w:hint="default"/>
      </w:rPr>
    </w:lvl>
    <w:lvl w:ilvl="5" w:tplc="04090005" w:tentative="1">
      <w:start w:val="1"/>
      <w:numFmt w:val="bullet"/>
      <w:lvlText w:val=""/>
      <w:lvlJc w:val="left"/>
      <w:pPr>
        <w:ind w:left="3364" w:hanging="420"/>
      </w:pPr>
      <w:rPr>
        <w:rFonts w:ascii="Wingdings" w:hAnsi="Wingdings" w:hint="default"/>
      </w:rPr>
    </w:lvl>
    <w:lvl w:ilvl="6" w:tplc="04090001" w:tentative="1">
      <w:start w:val="1"/>
      <w:numFmt w:val="bullet"/>
      <w:lvlText w:val=""/>
      <w:lvlJc w:val="left"/>
      <w:pPr>
        <w:ind w:left="3784" w:hanging="420"/>
      </w:pPr>
      <w:rPr>
        <w:rFonts w:ascii="Wingdings" w:hAnsi="Wingdings" w:hint="default"/>
      </w:rPr>
    </w:lvl>
    <w:lvl w:ilvl="7" w:tplc="04090003" w:tentative="1">
      <w:start w:val="1"/>
      <w:numFmt w:val="bullet"/>
      <w:lvlText w:val=""/>
      <w:lvlJc w:val="left"/>
      <w:pPr>
        <w:ind w:left="4204" w:hanging="420"/>
      </w:pPr>
      <w:rPr>
        <w:rFonts w:ascii="Wingdings" w:hAnsi="Wingdings" w:hint="default"/>
      </w:rPr>
    </w:lvl>
    <w:lvl w:ilvl="8" w:tplc="04090005" w:tentative="1">
      <w:start w:val="1"/>
      <w:numFmt w:val="bullet"/>
      <w:lvlText w:val=""/>
      <w:lvlJc w:val="left"/>
      <w:pPr>
        <w:ind w:left="4624" w:hanging="420"/>
      </w:pPr>
      <w:rPr>
        <w:rFonts w:ascii="Wingdings" w:hAnsi="Wingdings" w:hint="default"/>
      </w:rPr>
    </w:lvl>
  </w:abstractNum>
  <w:abstractNum w:abstractNumId="116">
    <w:nsid w:val="2AE31459"/>
    <w:multiLevelType w:val="hybridMultilevel"/>
    <w:tmpl w:val="897CF378"/>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17">
    <w:nsid w:val="2B4F3063"/>
    <w:multiLevelType w:val="hybridMultilevel"/>
    <w:tmpl w:val="4F56FFE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18">
    <w:nsid w:val="2B547676"/>
    <w:multiLevelType w:val="hybridMultilevel"/>
    <w:tmpl w:val="A7B2DAEC"/>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19">
    <w:nsid w:val="2B85470E"/>
    <w:multiLevelType w:val="hybridMultilevel"/>
    <w:tmpl w:val="3DC8A59E"/>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20">
    <w:nsid w:val="2BB1728B"/>
    <w:multiLevelType w:val="hybridMultilevel"/>
    <w:tmpl w:val="01AA227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21">
    <w:nsid w:val="2C393C83"/>
    <w:multiLevelType w:val="hybridMultilevel"/>
    <w:tmpl w:val="5722457A"/>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22">
    <w:nsid w:val="2CB435CD"/>
    <w:multiLevelType w:val="hybridMultilevel"/>
    <w:tmpl w:val="869ED1D6"/>
    <w:lvl w:ilvl="0" w:tplc="0409000B">
      <w:start w:val="1"/>
      <w:numFmt w:val="bullet"/>
      <w:lvlText w:val=""/>
      <w:lvlJc w:val="left"/>
      <w:pPr>
        <w:ind w:left="1264" w:hanging="420"/>
      </w:pPr>
      <w:rPr>
        <w:rFonts w:ascii="Wingdings" w:hAnsi="Wingdings" w:hint="default"/>
      </w:rPr>
    </w:lvl>
    <w:lvl w:ilvl="1" w:tplc="04090003" w:tentative="1">
      <w:start w:val="1"/>
      <w:numFmt w:val="bullet"/>
      <w:lvlText w:val=""/>
      <w:lvlJc w:val="left"/>
      <w:pPr>
        <w:ind w:left="1684" w:hanging="420"/>
      </w:pPr>
      <w:rPr>
        <w:rFonts w:ascii="Wingdings" w:hAnsi="Wingdings" w:hint="default"/>
      </w:rPr>
    </w:lvl>
    <w:lvl w:ilvl="2" w:tplc="04090005" w:tentative="1">
      <w:start w:val="1"/>
      <w:numFmt w:val="bullet"/>
      <w:lvlText w:val=""/>
      <w:lvlJc w:val="left"/>
      <w:pPr>
        <w:ind w:left="2104" w:hanging="420"/>
      </w:pPr>
      <w:rPr>
        <w:rFonts w:ascii="Wingdings" w:hAnsi="Wingdings" w:hint="default"/>
      </w:rPr>
    </w:lvl>
    <w:lvl w:ilvl="3" w:tplc="04090001" w:tentative="1">
      <w:start w:val="1"/>
      <w:numFmt w:val="bullet"/>
      <w:lvlText w:val=""/>
      <w:lvlJc w:val="left"/>
      <w:pPr>
        <w:ind w:left="2524" w:hanging="420"/>
      </w:pPr>
      <w:rPr>
        <w:rFonts w:ascii="Wingdings" w:hAnsi="Wingdings" w:hint="default"/>
      </w:rPr>
    </w:lvl>
    <w:lvl w:ilvl="4" w:tplc="04090003" w:tentative="1">
      <w:start w:val="1"/>
      <w:numFmt w:val="bullet"/>
      <w:lvlText w:val=""/>
      <w:lvlJc w:val="left"/>
      <w:pPr>
        <w:ind w:left="2944" w:hanging="420"/>
      </w:pPr>
      <w:rPr>
        <w:rFonts w:ascii="Wingdings" w:hAnsi="Wingdings" w:hint="default"/>
      </w:rPr>
    </w:lvl>
    <w:lvl w:ilvl="5" w:tplc="04090005" w:tentative="1">
      <w:start w:val="1"/>
      <w:numFmt w:val="bullet"/>
      <w:lvlText w:val=""/>
      <w:lvlJc w:val="left"/>
      <w:pPr>
        <w:ind w:left="3364" w:hanging="420"/>
      </w:pPr>
      <w:rPr>
        <w:rFonts w:ascii="Wingdings" w:hAnsi="Wingdings" w:hint="default"/>
      </w:rPr>
    </w:lvl>
    <w:lvl w:ilvl="6" w:tplc="04090001" w:tentative="1">
      <w:start w:val="1"/>
      <w:numFmt w:val="bullet"/>
      <w:lvlText w:val=""/>
      <w:lvlJc w:val="left"/>
      <w:pPr>
        <w:ind w:left="3784" w:hanging="420"/>
      </w:pPr>
      <w:rPr>
        <w:rFonts w:ascii="Wingdings" w:hAnsi="Wingdings" w:hint="default"/>
      </w:rPr>
    </w:lvl>
    <w:lvl w:ilvl="7" w:tplc="04090003" w:tentative="1">
      <w:start w:val="1"/>
      <w:numFmt w:val="bullet"/>
      <w:lvlText w:val=""/>
      <w:lvlJc w:val="left"/>
      <w:pPr>
        <w:ind w:left="4204" w:hanging="420"/>
      </w:pPr>
      <w:rPr>
        <w:rFonts w:ascii="Wingdings" w:hAnsi="Wingdings" w:hint="default"/>
      </w:rPr>
    </w:lvl>
    <w:lvl w:ilvl="8" w:tplc="04090005" w:tentative="1">
      <w:start w:val="1"/>
      <w:numFmt w:val="bullet"/>
      <w:lvlText w:val=""/>
      <w:lvlJc w:val="left"/>
      <w:pPr>
        <w:ind w:left="4624" w:hanging="420"/>
      </w:pPr>
      <w:rPr>
        <w:rFonts w:ascii="Wingdings" w:hAnsi="Wingdings" w:hint="default"/>
      </w:rPr>
    </w:lvl>
  </w:abstractNum>
  <w:abstractNum w:abstractNumId="123">
    <w:nsid w:val="2CB71464"/>
    <w:multiLevelType w:val="hybridMultilevel"/>
    <w:tmpl w:val="9AC2815C"/>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4">
    <w:nsid w:val="2CD47A0B"/>
    <w:multiLevelType w:val="hybridMultilevel"/>
    <w:tmpl w:val="813A2F8C"/>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25">
    <w:nsid w:val="2CDB7BAC"/>
    <w:multiLevelType w:val="hybridMultilevel"/>
    <w:tmpl w:val="7210679E"/>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26">
    <w:nsid w:val="2D6B1F09"/>
    <w:multiLevelType w:val="hybridMultilevel"/>
    <w:tmpl w:val="904A059C"/>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27">
    <w:nsid w:val="2D704B35"/>
    <w:multiLevelType w:val="hybridMultilevel"/>
    <w:tmpl w:val="E79A916C"/>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28">
    <w:nsid w:val="2D86286B"/>
    <w:multiLevelType w:val="hybridMultilevel"/>
    <w:tmpl w:val="AF96B5E4"/>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29">
    <w:nsid w:val="2D9E4810"/>
    <w:multiLevelType w:val="hybridMultilevel"/>
    <w:tmpl w:val="A8F8B9A0"/>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30">
    <w:nsid w:val="2E577F01"/>
    <w:multiLevelType w:val="hybridMultilevel"/>
    <w:tmpl w:val="23B2E470"/>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31">
    <w:nsid w:val="2F2C5972"/>
    <w:multiLevelType w:val="hybridMultilevel"/>
    <w:tmpl w:val="65E222E0"/>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32">
    <w:nsid w:val="2F330396"/>
    <w:multiLevelType w:val="hybridMultilevel"/>
    <w:tmpl w:val="76BCA89E"/>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33">
    <w:nsid w:val="2FA2294E"/>
    <w:multiLevelType w:val="hybridMultilevel"/>
    <w:tmpl w:val="B6FA26B6"/>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34">
    <w:nsid w:val="30101B8B"/>
    <w:multiLevelType w:val="hybridMultilevel"/>
    <w:tmpl w:val="C8363E76"/>
    <w:lvl w:ilvl="0" w:tplc="81CE387A">
      <w:start w:val="1"/>
      <w:numFmt w:val="bullet"/>
      <w:lvlText w:val=""/>
      <w:lvlPicBulletId w:val="0"/>
      <w:lvlJc w:val="left"/>
      <w:pPr>
        <w:tabs>
          <w:tab w:val="num" w:pos="845"/>
        </w:tabs>
        <w:ind w:left="845" w:firstLine="0"/>
      </w:pPr>
      <w:rPr>
        <w:rFonts w:ascii="Symbol" w:hAnsi="Symbol" w:hint="default"/>
      </w:rPr>
    </w:lvl>
    <w:lvl w:ilvl="1" w:tplc="04090003">
      <w:start w:val="1"/>
      <w:numFmt w:val="bullet"/>
      <w:lvlText w:val=""/>
      <w:lvlJc w:val="left"/>
      <w:pPr>
        <w:ind w:left="1265" w:hanging="420"/>
      </w:pPr>
      <w:rPr>
        <w:rFonts w:ascii="Wingdings" w:hAnsi="Wingdings" w:hint="default"/>
      </w:rPr>
    </w:lvl>
    <w:lvl w:ilvl="2" w:tplc="04090005" w:tentative="1">
      <w:start w:val="1"/>
      <w:numFmt w:val="bullet"/>
      <w:lvlText w:val=""/>
      <w:lvlJc w:val="left"/>
      <w:pPr>
        <w:ind w:left="1685" w:hanging="420"/>
      </w:pPr>
      <w:rPr>
        <w:rFonts w:ascii="Wingdings" w:hAnsi="Wingdings" w:hint="default"/>
      </w:rPr>
    </w:lvl>
    <w:lvl w:ilvl="3" w:tplc="04090001" w:tentative="1">
      <w:start w:val="1"/>
      <w:numFmt w:val="bullet"/>
      <w:lvlText w:val=""/>
      <w:lvlJc w:val="left"/>
      <w:pPr>
        <w:ind w:left="2105" w:hanging="420"/>
      </w:pPr>
      <w:rPr>
        <w:rFonts w:ascii="Wingdings" w:hAnsi="Wingdings" w:hint="default"/>
      </w:rPr>
    </w:lvl>
    <w:lvl w:ilvl="4" w:tplc="04090003" w:tentative="1">
      <w:start w:val="1"/>
      <w:numFmt w:val="bullet"/>
      <w:lvlText w:val=""/>
      <w:lvlJc w:val="left"/>
      <w:pPr>
        <w:ind w:left="2525" w:hanging="420"/>
      </w:pPr>
      <w:rPr>
        <w:rFonts w:ascii="Wingdings" w:hAnsi="Wingdings" w:hint="default"/>
      </w:rPr>
    </w:lvl>
    <w:lvl w:ilvl="5" w:tplc="04090005" w:tentative="1">
      <w:start w:val="1"/>
      <w:numFmt w:val="bullet"/>
      <w:lvlText w:val=""/>
      <w:lvlJc w:val="left"/>
      <w:pPr>
        <w:ind w:left="2945" w:hanging="420"/>
      </w:pPr>
      <w:rPr>
        <w:rFonts w:ascii="Wingdings" w:hAnsi="Wingdings" w:hint="default"/>
      </w:rPr>
    </w:lvl>
    <w:lvl w:ilvl="6" w:tplc="04090001" w:tentative="1">
      <w:start w:val="1"/>
      <w:numFmt w:val="bullet"/>
      <w:lvlText w:val=""/>
      <w:lvlJc w:val="left"/>
      <w:pPr>
        <w:ind w:left="3365" w:hanging="420"/>
      </w:pPr>
      <w:rPr>
        <w:rFonts w:ascii="Wingdings" w:hAnsi="Wingdings" w:hint="default"/>
      </w:rPr>
    </w:lvl>
    <w:lvl w:ilvl="7" w:tplc="04090003" w:tentative="1">
      <w:start w:val="1"/>
      <w:numFmt w:val="bullet"/>
      <w:lvlText w:val=""/>
      <w:lvlJc w:val="left"/>
      <w:pPr>
        <w:ind w:left="3785" w:hanging="420"/>
      </w:pPr>
      <w:rPr>
        <w:rFonts w:ascii="Wingdings" w:hAnsi="Wingdings" w:hint="default"/>
      </w:rPr>
    </w:lvl>
    <w:lvl w:ilvl="8" w:tplc="04090005" w:tentative="1">
      <w:start w:val="1"/>
      <w:numFmt w:val="bullet"/>
      <w:lvlText w:val=""/>
      <w:lvlJc w:val="left"/>
      <w:pPr>
        <w:ind w:left="4205" w:hanging="420"/>
      </w:pPr>
      <w:rPr>
        <w:rFonts w:ascii="Wingdings" w:hAnsi="Wingdings" w:hint="default"/>
      </w:rPr>
    </w:lvl>
  </w:abstractNum>
  <w:abstractNum w:abstractNumId="135">
    <w:nsid w:val="30295227"/>
    <w:multiLevelType w:val="hybridMultilevel"/>
    <w:tmpl w:val="BB74C928"/>
    <w:lvl w:ilvl="0" w:tplc="73563784">
      <w:start w:val="1"/>
      <w:numFmt w:val="bullet"/>
      <w:lvlText w:val=""/>
      <w:lvlJc w:val="left"/>
      <w:pPr>
        <w:ind w:left="846" w:hanging="420"/>
      </w:pPr>
      <w:rPr>
        <w:rFonts w:ascii="Wingdings" w:hAnsi="Wingdings" w:hint="default"/>
        <w:sz w:val="2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6">
    <w:nsid w:val="30D401C8"/>
    <w:multiLevelType w:val="hybridMultilevel"/>
    <w:tmpl w:val="0AAA7D64"/>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37">
    <w:nsid w:val="30F201D6"/>
    <w:multiLevelType w:val="hybridMultilevel"/>
    <w:tmpl w:val="2D244C78"/>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38">
    <w:nsid w:val="314021B4"/>
    <w:multiLevelType w:val="hybridMultilevel"/>
    <w:tmpl w:val="E8C43588"/>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39">
    <w:nsid w:val="314433C5"/>
    <w:multiLevelType w:val="hybridMultilevel"/>
    <w:tmpl w:val="8E1EBB5A"/>
    <w:lvl w:ilvl="0" w:tplc="04090003">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40">
    <w:nsid w:val="31E138C9"/>
    <w:multiLevelType w:val="hybridMultilevel"/>
    <w:tmpl w:val="65A4C708"/>
    <w:lvl w:ilvl="0" w:tplc="0409000B">
      <w:start w:val="1"/>
      <w:numFmt w:val="bullet"/>
      <w:lvlText w:val=""/>
      <w:lvlJc w:val="left"/>
      <w:pPr>
        <w:ind w:left="1264" w:hanging="420"/>
      </w:pPr>
      <w:rPr>
        <w:rFonts w:ascii="Wingdings" w:hAnsi="Wingdings" w:hint="default"/>
      </w:rPr>
    </w:lvl>
    <w:lvl w:ilvl="1" w:tplc="04090003" w:tentative="1">
      <w:start w:val="1"/>
      <w:numFmt w:val="bullet"/>
      <w:lvlText w:val=""/>
      <w:lvlJc w:val="left"/>
      <w:pPr>
        <w:ind w:left="1684" w:hanging="420"/>
      </w:pPr>
      <w:rPr>
        <w:rFonts w:ascii="Wingdings" w:hAnsi="Wingdings" w:hint="default"/>
      </w:rPr>
    </w:lvl>
    <w:lvl w:ilvl="2" w:tplc="04090005" w:tentative="1">
      <w:start w:val="1"/>
      <w:numFmt w:val="bullet"/>
      <w:lvlText w:val=""/>
      <w:lvlJc w:val="left"/>
      <w:pPr>
        <w:ind w:left="2104" w:hanging="420"/>
      </w:pPr>
      <w:rPr>
        <w:rFonts w:ascii="Wingdings" w:hAnsi="Wingdings" w:hint="default"/>
      </w:rPr>
    </w:lvl>
    <w:lvl w:ilvl="3" w:tplc="04090001" w:tentative="1">
      <w:start w:val="1"/>
      <w:numFmt w:val="bullet"/>
      <w:lvlText w:val=""/>
      <w:lvlJc w:val="left"/>
      <w:pPr>
        <w:ind w:left="2524" w:hanging="420"/>
      </w:pPr>
      <w:rPr>
        <w:rFonts w:ascii="Wingdings" w:hAnsi="Wingdings" w:hint="default"/>
      </w:rPr>
    </w:lvl>
    <w:lvl w:ilvl="4" w:tplc="04090003" w:tentative="1">
      <w:start w:val="1"/>
      <w:numFmt w:val="bullet"/>
      <w:lvlText w:val=""/>
      <w:lvlJc w:val="left"/>
      <w:pPr>
        <w:ind w:left="2944" w:hanging="420"/>
      </w:pPr>
      <w:rPr>
        <w:rFonts w:ascii="Wingdings" w:hAnsi="Wingdings" w:hint="default"/>
      </w:rPr>
    </w:lvl>
    <w:lvl w:ilvl="5" w:tplc="04090005" w:tentative="1">
      <w:start w:val="1"/>
      <w:numFmt w:val="bullet"/>
      <w:lvlText w:val=""/>
      <w:lvlJc w:val="left"/>
      <w:pPr>
        <w:ind w:left="3364" w:hanging="420"/>
      </w:pPr>
      <w:rPr>
        <w:rFonts w:ascii="Wingdings" w:hAnsi="Wingdings" w:hint="default"/>
      </w:rPr>
    </w:lvl>
    <w:lvl w:ilvl="6" w:tplc="04090001" w:tentative="1">
      <w:start w:val="1"/>
      <w:numFmt w:val="bullet"/>
      <w:lvlText w:val=""/>
      <w:lvlJc w:val="left"/>
      <w:pPr>
        <w:ind w:left="3784" w:hanging="420"/>
      </w:pPr>
      <w:rPr>
        <w:rFonts w:ascii="Wingdings" w:hAnsi="Wingdings" w:hint="default"/>
      </w:rPr>
    </w:lvl>
    <w:lvl w:ilvl="7" w:tplc="04090003" w:tentative="1">
      <w:start w:val="1"/>
      <w:numFmt w:val="bullet"/>
      <w:lvlText w:val=""/>
      <w:lvlJc w:val="left"/>
      <w:pPr>
        <w:ind w:left="4204" w:hanging="420"/>
      </w:pPr>
      <w:rPr>
        <w:rFonts w:ascii="Wingdings" w:hAnsi="Wingdings" w:hint="default"/>
      </w:rPr>
    </w:lvl>
    <w:lvl w:ilvl="8" w:tplc="04090005" w:tentative="1">
      <w:start w:val="1"/>
      <w:numFmt w:val="bullet"/>
      <w:lvlText w:val=""/>
      <w:lvlJc w:val="left"/>
      <w:pPr>
        <w:ind w:left="4624" w:hanging="420"/>
      </w:pPr>
      <w:rPr>
        <w:rFonts w:ascii="Wingdings" w:hAnsi="Wingdings" w:hint="default"/>
      </w:rPr>
    </w:lvl>
  </w:abstractNum>
  <w:abstractNum w:abstractNumId="141">
    <w:nsid w:val="31F25B5E"/>
    <w:multiLevelType w:val="hybridMultilevel"/>
    <w:tmpl w:val="D4C043E8"/>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42">
    <w:nsid w:val="32371FCA"/>
    <w:multiLevelType w:val="hybridMultilevel"/>
    <w:tmpl w:val="5F444C7E"/>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43">
    <w:nsid w:val="32B161BB"/>
    <w:multiLevelType w:val="hybridMultilevel"/>
    <w:tmpl w:val="0DC8119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44">
    <w:nsid w:val="32ED6B3C"/>
    <w:multiLevelType w:val="hybridMultilevel"/>
    <w:tmpl w:val="60840776"/>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45">
    <w:nsid w:val="330F7D21"/>
    <w:multiLevelType w:val="hybridMultilevel"/>
    <w:tmpl w:val="7F9AA314"/>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46">
    <w:nsid w:val="33E75696"/>
    <w:multiLevelType w:val="hybridMultilevel"/>
    <w:tmpl w:val="10C23342"/>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47">
    <w:nsid w:val="34282F7A"/>
    <w:multiLevelType w:val="hybridMultilevel"/>
    <w:tmpl w:val="23B2E470"/>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48">
    <w:nsid w:val="34F131BE"/>
    <w:multiLevelType w:val="hybridMultilevel"/>
    <w:tmpl w:val="F16685FE"/>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49">
    <w:nsid w:val="35571B5C"/>
    <w:multiLevelType w:val="hybridMultilevel"/>
    <w:tmpl w:val="AEF683B4"/>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50">
    <w:nsid w:val="35BC3927"/>
    <w:multiLevelType w:val="hybridMultilevel"/>
    <w:tmpl w:val="963261CC"/>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51">
    <w:nsid w:val="35D1627B"/>
    <w:multiLevelType w:val="hybridMultilevel"/>
    <w:tmpl w:val="315C0B2A"/>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52">
    <w:nsid w:val="35FC3D61"/>
    <w:multiLevelType w:val="hybridMultilevel"/>
    <w:tmpl w:val="D40C7FCC"/>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53">
    <w:nsid w:val="367848F6"/>
    <w:multiLevelType w:val="hybridMultilevel"/>
    <w:tmpl w:val="522E1022"/>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4">
    <w:nsid w:val="36BA4D61"/>
    <w:multiLevelType w:val="hybridMultilevel"/>
    <w:tmpl w:val="9CD4F2AA"/>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55">
    <w:nsid w:val="36C860E3"/>
    <w:multiLevelType w:val="hybridMultilevel"/>
    <w:tmpl w:val="5546DF6C"/>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56">
    <w:nsid w:val="36D255DB"/>
    <w:multiLevelType w:val="hybridMultilevel"/>
    <w:tmpl w:val="8F4CCCAA"/>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57">
    <w:nsid w:val="370579F2"/>
    <w:multiLevelType w:val="hybridMultilevel"/>
    <w:tmpl w:val="891C7F12"/>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58">
    <w:nsid w:val="375A4813"/>
    <w:multiLevelType w:val="hybridMultilevel"/>
    <w:tmpl w:val="758A9A08"/>
    <w:lvl w:ilvl="0" w:tplc="04090019">
      <w:start w:val="1"/>
      <w:numFmt w:val="lowerLetter"/>
      <w:lvlText w:val="%1)"/>
      <w:lvlJc w:val="left"/>
      <w:pPr>
        <w:ind w:left="1264" w:hanging="420"/>
      </w:pPr>
    </w:lvl>
    <w:lvl w:ilvl="1" w:tplc="04090019" w:tentative="1">
      <w:start w:val="1"/>
      <w:numFmt w:val="lowerLetter"/>
      <w:lvlText w:val="%2)"/>
      <w:lvlJc w:val="left"/>
      <w:pPr>
        <w:ind w:left="1684" w:hanging="420"/>
      </w:pPr>
    </w:lvl>
    <w:lvl w:ilvl="2" w:tplc="0409001B" w:tentative="1">
      <w:start w:val="1"/>
      <w:numFmt w:val="lowerRoman"/>
      <w:lvlText w:val="%3."/>
      <w:lvlJc w:val="right"/>
      <w:pPr>
        <w:ind w:left="2104" w:hanging="420"/>
      </w:pPr>
    </w:lvl>
    <w:lvl w:ilvl="3" w:tplc="0409000F" w:tentative="1">
      <w:start w:val="1"/>
      <w:numFmt w:val="decimal"/>
      <w:lvlText w:val="%4."/>
      <w:lvlJc w:val="left"/>
      <w:pPr>
        <w:ind w:left="2524" w:hanging="420"/>
      </w:pPr>
    </w:lvl>
    <w:lvl w:ilvl="4" w:tplc="04090019" w:tentative="1">
      <w:start w:val="1"/>
      <w:numFmt w:val="lowerLetter"/>
      <w:lvlText w:val="%5)"/>
      <w:lvlJc w:val="left"/>
      <w:pPr>
        <w:ind w:left="2944" w:hanging="420"/>
      </w:pPr>
    </w:lvl>
    <w:lvl w:ilvl="5" w:tplc="0409001B" w:tentative="1">
      <w:start w:val="1"/>
      <w:numFmt w:val="lowerRoman"/>
      <w:lvlText w:val="%6."/>
      <w:lvlJc w:val="right"/>
      <w:pPr>
        <w:ind w:left="3364" w:hanging="420"/>
      </w:pPr>
    </w:lvl>
    <w:lvl w:ilvl="6" w:tplc="0409000F" w:tentative="1">
      <w:start w:val="1"/>
      <w:numFmt w:val="decimal"/>
      <w:lvlText w:val="%7."/>
      <w:lvlJc w:val="left"/>
      <w:pPr>
        <w:ind w:left="3784" w:hanging="420"/>
      </w:pPr>
    </w:lvl>
    <w:lvl w:ilvl="7" w:tplc="04090019" w:tentative="1">
      <w:start w:val="1"/>
      <w:numFmt w:val="lowerLetter"/>
      <w:lvlText w:val="%8)"/>
      <w:lvlJc w:val="left"/>
      <w:pPr>
        <w:ind w:left="4204" w:hanging="420"/>
      </w:pPr>
    </w:lvl>
    <w:lvl w:ilvl="8" w:tplc="0409001B" w:tentative="1">
      <w:start w:val="1"/>
      <w:numFmt w:val="lowerRoman"/>
      <w:lvlText w:val="%9."/>
      <w:lvlJc w:val="right"/>
      <w:pPr>
        <w:ind w:left="4624" w:hanging="420"/>
      </w:pPr>
    </w:lvl>
  </w:abstractNum>
  <w:abstractNum w:abstractNumId="159">
    <w:nsid w:val="37A44D76"/>
    <w:multiLevelType w:val="hybridMultilevel"/>
    <w:tmpl w:val="F3E2A4A2"/>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60">
    <w:nsid w:val="37CA006E"/>
    <w:multiLevelType w:val="hybridMultilevel"/>
    <w:tmpl w:val="DCC2B140"/>
    <w:lvl w:ilvl="0" w:tplc="0409000F">
      <w:start w:val="1"/>
      <w:numFmt w:val="decimal"/>
      <w:lvlText w:val="%1."/>
      <w:lvlJc w:val="left"/>
      <w:pPr>
        <w:ind w:left="842" w:hanging="420"/>
      </w:p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61">
    <w:nsid w:val="38943669"/>
    <w:multiLevelType w:val="hybridMultilevel"/>
    <w:tmpl w:val="25A0D91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62">
    <w:nsid w:val="39217694"/>
    <w:multiLevelType w:val="hybridMultilevel"/>
    <w:tmpl w:val="5546DF6C"/>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63">
    <w:nsid w:val="394266DB"/>
    <w:multiLevelType w:val="hybridMultilevel"/>
    <w:tmpl w:val="70584B28"/>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64">
    <w:nsid w:val="39437476"/>
    <w:multiLevelType w:val="hybridMultilevel"/>
    <w:tmpl w:val="6738438E"/>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65">
    <w:nsid w:val="39524D4D"/>
    <w:multiLevelType w:val="hybridMultilevel"/>
    <w:tmpl w:val="B3B498FA"/>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66">
    <w:nsid w:val="398C65EA"/>
    <w:multiLevelType w:val="hybridMultilevel"/>
    <w:tmpl w:val="3DBE0F74"/>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67">
    <w:nsid w:val="39C15109"/>
    <w:multiLevelType w:val="hybridMultilevel"/>
    <w:tmpl w:val="13D2ABEA"/>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68">
    <w:nsid w:val="39C57270"/>
    <w:multiLevelType w:val="hybridMultilevel"/>
    <w:tmpl w:val="0694A9A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69">
    <w:nsid w:val="3A0758F0"/>
    <w:multiLevelType w:val="hybridMultilevel"/>
    <w:tmpl w:val="F9083EA8"/>
    <w:lvl w:ilvl="0" w:tplc="0409000F">
      <w:start w:val="1"/>
      <w:numFmt w:val="decimal"/>
      <w:lvlText w:val="%1."/>
      <w:lvlJc w:val="left"/>
      <w:pPr>
        <w:ind w:left="842" w:hanging="420"/>
      </w:p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70">
    <w:nsid w:val="3A3C5B7C"/>
    <w:multiLevelType w:val="hybridMultilevel"/>
    <w:tmpl w:val="E8C43588"/>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71">
    <w:nsid w:val="3A522DC6"/>
    <w:multiLevelType w:val="hybridMultilevel"/>
    <w:tmpl w:val="D6287DF6"/>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72">
    <w:nsid w:val="3A8A73CB"/>
    <w:multiLevelType w:val="hybridMultilevel"/>
    <w:tmpl w:val="FCD41942"/>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73">
    <w:nsid w:val="3C6C45C3"/>
    <w:multiLevelType w:val="hybridMultilevel"/>
    <w:tmpl w:val="143E0CCA"/>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74">
    <w:nsid w:val="3CF12C9B"/>
    <w:multiLevelType w:val="hybridMultilevel"/>
    <w:tmpl w:val="CCAC6560"/>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75">
    <w:nsid w:val="3D0778F4"/>
    <w:multiLevelType w:val="hybridMultilevel"/>
    <w:tmpl w:val="F454F15E"/>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76">
    <w:nsid w:val="3D657F8F"/>
    <w:multiLevelType w:val="hybridMultilevel"/>
    <w:tmpl w:val="DF043862"/>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77">
    <w:nsid w:val="3DC03113"/>
    <w:multiLevelType w:val="hybridMultilevel"/>
    <w:tmpl w:val="BCE8A9C2"/>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78">
    <w:nsid w:val="3DE82D8C"/>
    <w:multiLevelType w:val="hybridMultilevel"/>
    <w:tmpl w:val="1778A088"/>
    <w:lvl w:ilvl="0" w:tplc="0409000B">
      <w:start w:val="1"/>
      <w:numFmt w:val="bullet"/>
      <w:lvlText w:val=""/>
      <w:lvlJc w:val="left"/>
      <w:pPr>
        <w:ind w:left="846" w:hanging="420"/>
      </w:pPr>
      <w:rPr>
        <w:rFonts w:ascii="Wingdings" w:hAnsi="Wingdings" w:hint="default"/>
      </w:rPr>
    </w:lvl>
    <w:lvl w:ilvl="1" w:tplc="04090003" w:tentative="1">
      <w:start w:val="1"/>
      <w:numFmt w:val="bullet"/>
      <w:lvlText w:val=""/>
      <w:lvlJc w:val="left"/>
      <w:pPr>
        <w:ind w:left="1266" w:hanging="420"/>
      </w:pPr>
      <w:rPr>
        <w:rFonts w:ascii="Wingdings" w:hAnsi="Wingdings" w:hint="default"/>
      </w:rPr>
    </w:lvl>
    <w:lvl w:ilvl="2" w:tplc="04090005"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3" w:tentative="1">
      <w:start w:val="1"/>
      <w:numFmt w:val="bullet"/>
      <w:lvlText w:val=""/>
      <w:lvlJc w:val="left"/>
      <w:pPr>
        <w:ind w:left="2526" w:hanging="420"/>
      </w:pPr>
      <w:rPr>
        <w:rFonts w:ascii="Wingdings" w:hAnsi="Wingdings" w:hint="default"/>
      </w:rPr>
    </w:lvl>
    <w:lvl w:ilvl="5" w:tplc="04090005"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3" w:tentative="1">
      <w:start w:val="1"/>
      <w:numFmt w:val="bullet"/>
      <w:lvlText w:val=""/>
      <w:lvlJc w:val="left"/>
      <w:pPr>
        <w:ind w:left="3786" w:hanging="420"/>
      </w:pPr>
      <w:rPr>
        <w:rFonts w:ascii="Wingdings" w:hAnsi="Wingdings" w:hint="default"/>
      </w:rPr>
    </w:lvl>
    <w:lvl w:ilvl="8" w:tplc="04090005" w:tentative="1">
      <w:start w:val="1"/>
      <w:numFmt w:val="bullet"/>
      <w:lvlText w:val=""/>
      <w:lvlJc w:val="left"/>
      <w:pPr>
        <w:ind w:left="4206" w:hanging="420"/>
      </w:pPr>
      <w:rPr>
        <w:rFonts w:ascii="Wingdings" w:hAnsi="Wingdings" w:hint="default"/>
      </w:rPr>
    </w:lvl>
  </w:abstractNum>
  <w:abstractNum w:abstractNumId="179">
    <w:nsid w:val="3E2376DD"/>
    <w:multiLevelType w:val="hybridMultilevel"/>
    <w:tmpl w:val="7CFE8570"/>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80">
    <w:nsid w:val="3E712863"/>
    <w:multiLevelType w:val="hybridMultilevel"/>
    <w:tmpl w:val="2AE4F512"/>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81">
    <w:nsid w:val="3E755425"/>
    <w:multiLevelType w:val="hybridMultilevel"/>
    <w:tmpl w:val="B51203BC"/>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82">
    <w:nsid w:val="3FDC2BFF"/>
    <w:multiLevelType w:val="hybridMultilevel"/>
    <w:tmpl w:val="2228B62A"/>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83">
    <w:nsid w:val="41313B13"/>
    <w:multiLevelType w:val="hybridMultilevel"/>
    <w:tmpl w:val="27D47E18"/>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84">
    <w:nsid w:val="4159223C"/>
    <w:multiLevelType w:val="hybridMultilevel"/>
    <w:tmpl w:val="19380194"/>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85">
    <w:nsid w:val="41B5792B"/>
    <w:multiLevelType w:val="hybridMultilevel"/>
    <w:tmpl w:val="8FE0FBB8"/>
    <w:lvl w:ilvl="0" w:tplc="04090001">
      <w:start w:val="1"/>
      <w:numFmt w:val="bullet"/>
      <w:lvlText w:val=""/>
      <w:lvlJc w:val="left"/>
      <w:pPr>
        <w:ind w:left="846" w:hanging="420"/>
      </w:pPr>
      <w:rPr>
        <w:rFonts w:ascii="Wingdings" w:hAnsi="Wingdings" w:hint="default"/>
      </w:rPr>
    </w:lvl>
    <w:lvl w:ilvl="1" w:tplc="04090003" w:tentative="1">
      <w:start w:val="1"/>
      <w:numFmt w:val="bullet"/>
      <w:lvlText w:val=""/>
      <w:lvlJc w:val="left"/>
      <w:pPr>
        <w:ind w:left="1266" w:hanging="420"/>
      </w:pPr>
      <w:rPr>
        <w:rFonts w:ascii="Wingdings" w:hAnsi="Wingdings" w:hint="default"/>
      </w:rPr>
    </w:lvl>
    <w:lvl w:ilvl="2" w:tplc="04090005"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3" w:tentative="1">
      <w:start w:val="1"/>
      <w:numFmt w:val="bullet"/>
      <w:lvlText w:val=""/>
      <w:lvlJc w:val="left"/>
      <w:pPr>
        <w:ind w:left="2526" w:hanging="420"/>
      </w:pPr>
      <w:rPr>
        <w:rFonts w:ascii="Wingdings" w:hAnsi="Wingdings" w:hint="default"/>
      </w:rPr>
    </w:lvl>
    <w:lvl w:ilvl="5" w:tplc="04090005"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3" w:tentative="1">
      <w:start w:val="1"/>
      <w:numFmt w:val="bullet"/>
      <w:lvlText w:val=""/>
      <w:lvlJc w:val="left"/>
      <w:pPr>
        <w:ind w:left="3786" w:hanging="420"/>
      </w:pPr>
      <w:rPr>
        <w:rFonts w:ascii="Wingdings" w:hAnsi="Wingdings" w:hint="default"/>
      </w:rPr>
    </w:lvl>
    <w:lvl w:ilvl="8" w:tplc="04090005" w:tentative="1">
      <w:start w:val="1"/>
      <w:numFmt w:val="bullet"/>
      <w:lvlText w:val=""/>
      <w:lvlJc w:val="left"/>
      <w:pPr>
        <w:ind w:left="4206" w:hanging="420"/>
      </w:pPr>
      <w:rPr>
        <w:rFonts w:ascii="Wingdings" w:hAnsi="Wingdings" w:hint="default"/>
      </w:rPr>
    </w:lvl>
  </w:abstractNum>
  <w:abstractNum w:abstractNumId="186">
    <w:nsid w:val="420D39CD"/>
    <w:multiLevelType w:val="hybridMultilevel"/>
    <w:tmpl w:val="7CE03C3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7">
    <w:nsid w:val="4252741A"/>
    <w:multiLevelType w:val="hybridMultilevel"/>
    <w:tmpl w:val="AAF05DE8"/>
    <w:lvl w:ilvl="0" w:tplc="04090001">
      <w:start w:val="1"/>
      <w:numFmt w:val="bullet"/>
      <w:lvlText w:val=""/>
      <w:lvlJc w:val="left"/>
      <w:pPr>
        <w:ind w:left="846" w:hanging="420"/>
      </w:pPr>
      <w:rPr>
        <w:rFonts w:ascii="Wingdings" w:hAnsi="Wingdings" w:hint="default"/>
      </w:rPr>
    </w:lvl>
    <w:lvl w:ilvl="1" w:tplc="04090003" w:tentative="1">
      <w:start w:val="1"/>
      <w:numFmt w:val="bullet"/>
      <w:lvlText w:val=""/>
      <w:lvlJc w:val="left"/>
      <w:pPr>
        <w:ind w:left="1266" w:hanging="420"/>
      </w:pPr>
      <w:rPr>
        <w:rFonts w:ascii="Wingdings" w:hAnsi="Wingdings" w:hint="default"/>
      </w:rPr>
    </w:lvl>
    <w:lvl w:ilvl="2" w:tplc="04090005"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3" w:tentative="1">
      <w:start w:val="1"/>
      <w:numFmt w:val="bullet"/>
      <w:lvlText w:val=""/>
      <w:lvlJc w:val="left"/>
      <w:pPr>
        <w:ind w:left="2526" w:hanging="420"/>
      </w:pPr>
      <w:rPr>
        <w:rFonts w:ascii="Wingdings" w:hAnsi="Wingdings" w:hint="default"/>
      </w:rPr>
    </w:lvl>
    <w:lvl w:ilvl="5" w:tplc="04090005"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3" w:tentative="1">
      <w:start w:val="1"/>
      <w:numFmt w:val="bullet"/>
      <w:lvlText w:val=""/>
      <w:lvlJc w:val="left"/>
      <w:pPr>
        <w:ind w:left="3786" w:hanging="420"/>
      </w:pPr>
      <w:rPr>
        <w:rFonts w:ascii="Wingdings" w:hAnsi="Wingdings" w:hint="default"/>
      </w:rPr>
    </w:lvl>
    <w:lvl w:ilvl="8" w:tplc="04090005" w:tentative="1">
      <w:start w:val="1"/>
      <w:numFmt w:val="bullet"/>
      <w:lvlText w:val=""/>
      <w:lvlJc w:val="left"/>
      <w:pPr>
        <w:ind w:left="4206" w:hanging="420"/>
      </w:pPr>
      <w:rPr>
        <w:rFonts w:ascii="Wingdings" w:hAnsi="Wingdings" w:hint="default"/>
      </w:rPr>
    </w:lvl>
  </w:abstractNum>
  <w:abstractNum w:abstractNumId="188">
    <w:nsid w:val="428D4F95"/>
    <w:multiLevelType w:val="multilevel"/>
    <w:tmpl w:val="782E21B2"/>
    <w:lvl w:ilvl="0">
      <w:start w:val="1"/>
      <w:numFmt w:val="decimal"/>
      <w:lvlText w:val="%1"/>
      <w:lvlJc w:val="left"/>
      <w:pPr>
        <w:ind w:left="425" w:hanging="425"/>
      </w:pPr>
    </w:lvl>
    <w:lvl w:ilvl="1">
      <w:start w:val="1"/>
      <w:numFmt w:val="decimal"/>
      <w:lvlText w:val="%2."/>
      <w:lvlJc w:val="left"/>
      <w:pPr>
        <w:ind w:left="992" w:hanging="567"/>
      </w:pPr>
    </w:lvl>
    <w:lvl w:ilvl="2">
      <w:start w:val="1"/>
      <w:numFmt w:val="decimal"/>
      <w:lvlText w:val="%1.%2.%3"/>
      <w:lvlJc w:val="left"/>
      <w:pPr>
        <w:ind w:left="1418" w:hanging="567"/>
      </w:pPr>
      <w:rPr>
        <w:lang w:eastAsia="zh-CN"/>
      </w:r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89">
    <w:nsid w:val="42D227EB"/>
    <w:multiLevelType w:val="hybridMultilevel"/>
    <w:tmpl w:val="08B0B452"/>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90">
    <w:nsid w:val="42DA59FC"/>
    <w:multiLevelType w:val="hybridMultilevel"/>
    <w:tmpl w:val="C1DEED48"/>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91">
    <w:nsid w:val="42DB7F16"/>
    <w:multiLevelType w:val="hybridMultilevel"/>
    <w:tmpl w:val="67BAD87A"/>
    <w:lvl w:ilvl="0" w:tplc="04090001">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92">
    <w:nsid w:val="441B14F8"/>
    <w:multiLevelType w:val="hybridMultilevel"/>
    <w:tmpl w:val="ED5A2484"/>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93">
    <w:nsid w:val="446B6CDB"/>
    <w:multiLevelType w:val="hybridMultilevel"/>
    <w:tmpl w:val="B68C9020"/>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94">
    <w:nsid w:val="44E9688E"/>
    <w:multiLevelType w:val="hybridMultilevel"/>
    <w:tmpl w:val="D480E244"/>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95">
    <w:nsid w:val="45120083"/>
    <w:multiLevelType w:val="hybridMultilevel"/>
    <w:tmpl w:val="A288C914"/>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96">
    <w:nsid w:val="45163043"/>
    <w:multiLevelType w:val="hybridMultilevel"/>
    <w:tmpl w:val="7B468B00"/>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197">
    <w:nsid w:val="453D01EF"/>
    <w:multiLevelType w:val="hybridMultilevel"/>
    <w:tmpl w:val="0BE23B74"/>
    <w:lvl w:ilvl="0" w:tplc="0409000F">
      <w:start w:val="1"/>
      <w:numFmt w:val="decimal"/>
      <w:lvlText w:val="%1."/>
      <w:lvlJc w:val="left"/>
      <w:pPr>
        <w:ind w:left="842" w:hanging="420"/>
      </w:p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98">
    <w:nsid w:val="45EB0D10"/>
    <w:multiLevelType w:val="hybridMultilevel"/>
    <w:tmpl w:val="A4E0B37A"/>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99">
    <w:nsid w:val="45FF1380"/>
    <w:multiLevelType w:val="hybridMultilevel"/>
    <w:tmpl w:val="8116C71A"/>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00">
    <w:nsid w:val="46CF4950"/>
    <w:multiLevelType w:val="hybridMultilevel"/>
    <w:tmpl w:val="ADA88FE6"/>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01">
    <w:nsid w:val="47607EFC"/>
    <w:multiLevelType w:val="hybridMultilevel"/>
    <w:tmpl w:val="2316725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02">
    <w:nsid w:val="47792F21"/>
    <w:multiLevelType w:val="hybridMultilevel"/>
    <w:tmpl w:val="817E3BB2"/>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03">
    <w:nsid w:val="47B52CA3"/>
    <w:multiLevelType w:val="hybridMultilevel"/>
    <w:tmpl w:val="475AB3E4"/>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04">
    <w:nsid w:val="48B50E75"/>
    <w:multiLevelType w:val="hybridMultilevel"/>
    <w:tmpl w:val="A9D2872E"/>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05">
    <w:nsid w:val="48D97239"/>
    <w:multiLevelType w:val="hybridMultilevel"/>
    <w:tmpl w:val="9582209A"/>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06">
    <w:nsid w:val="496D2D4B"/>
    <w:multiLevelType w:val="hybridMultilevel"/>
    <w:tmpl w:val="9EFCD13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07">
    <w:nsid w:val="49F15C5F"/>
    <w:multiLevelType w:val="hybridMultilevel"/>
    <w:tmpl w:val="E3561678"/>
    <w:lvl w:ilvl="0" w:tplc="04090001">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08">
    <w:nsid w:val="4A197827"/>
    <w:multiLevelType w:val="hybridMultilevel"/>
    <w:tmpl w:val="A0985D86"/>
    <w:lvl w:ilvl="0" w:tplc="04090003">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09">
    <w:nsid w:val="4A2C41E4"/>
    <w:multiLevelType w:val="hybridMultilevel"/>
    <w:tmpl w:val="20BEA280"/>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10">
    <w:nsid w:val="4A5C62B4"/>
    <w:multiLevelType w:val="hybridMultilevel"/>
    <w:tmpl w:val="A3A8FA38"/>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11">
    <w:nsid w:val="4ACC264C"/>
    <w:multiLevelType w:val="hybridMultilevel"/>
    <w:tmpl w:val="DEB8E09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12">
    <w:nsid w:val="4DC42FBB"/>
    <w:multiLevelType w:val="hybridMultilevel"/>
    <w:tmpl w:val="B4DABA30"/>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13">
    <w:nsid w:val="4E375A5F"/>
    <w:multiLevelType w:val="hybridMultilevel"/>
    <w:tmpl w:val="8CA072C2"/>
    <w:lvl w:ilvl="0" w:tplc="04090001">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14">
    <w:nsid w:val="4F4967D9"/>
    <w:multiLevelType w:val="hybridMultilevel"/>
    <w:tmpl w:val="BDD057A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15">
    <w:nsid w:val="4FF9442B"/>
    <w:multiLevelType w:val="hybridMultilevel"/>
    <w:tmpl w:val="2EB2C270"/>
    <w:lvl w:ilvl="0" w:tplc="0409000F">
      <w:start w:val="1"/>
      <w:numFmt w:val="decimal"/>
      <w:lvlText w:val="%1."/>
      <w:lvlJc w:val="left"/>
      <w:pPr>
        <w:ind w:left="842" w:hanging="420"/>
      </w:p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216">
    <w:nsid w:val="50BF64E1"/>
    <w:multiLevelType w:val="hybridMultilevel"/>
    <w:tmpl w:val="C274831E"/>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17">
    <w:nsid w:val="51532E69"/>
    <w:multiLevelType w:val="hybridMultilevel"/>
    <w:tmpl w:val="78A25180"/>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18">
    <w:nsid w:val="516142D3"/>
    <w:multiLevelType w:val="hybridMultilevel"/>
    <w:tmpl w:val="BFF0E87A"/>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19">
    <w:nsid w:val="516A1E05"/>
    <w:multiLevelType w:val="hybridMultilevel"/>
    <w:tmpl w:val="ADFC0AA8"/>
    <w:lvl w:ilvl="0" w:tplc="04090003">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20">
    <w:nsid w:val="51AD1E8F"/>
    <w:multiLevelType w:val="hybridMultilevel"/>
    <w:tmpl w:val="024EE7DC"/>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21">
    <w:nsid w:val="51FB563D"/>
    <w:multiLevelType w:val="hybridMultilevel"/>
    <w:tmpl w:val="2F505E14"/>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22">
    <w:nsid w:val="528A3A0D"/>
    <w:multiLevelType w:val="hybridMultilevel"/>
    <w:tmpl w:val="6B8AFA72"/>
    <w:lvl w:ilvl="0" w:tplc="0409000B">
      <w:start w:val="1"/>
      <w:numFmt w:val="bullet"/>
      <w:lvlText w:val=""/>
      <w:lvlJc w:val="left"/>
      <w:pPr>
        <w:ind w:left="1264" w:hanging="420"/>
      </w:pPr>
      <w:rPr>
        <w:rFonts w:ascii="Wingdings" w:hAnsi="Wingdings" w:hint="default"/>
      </w:rPr>
    </w:lvl>
    <w:lvl w:ilvl="1" w:tplc="04090003" w:tentative="1">
      <w:start w:val="1"/>
      <w:numFmt w:val="bullet"/>
      <w:lvlText w:val=""/>
      <w:lvlJc w:val="left"/>
      <w:pPr>
        <w:ind w:left="1684" w:hanging="420"/>
      </w:pPr>
      <w:rPr>
        <w:rFonts w:ascii="Wingdings" w:hAnsi="Wingdings" w:hint="default"/>
      </w:rPr>
    </w:lvl>
    <w:lvl w:ilvl="2" w:tplc="04090005" w:tentative="1">
      <w:start w:val="1"/>
      <w:numFmt w:val="bullet"/>
      <w:lvlText w:val=""/>
      <w:lvlJc w:val="left"/>
      <w:pPr>
        <w:ind w:left="2104" w:hanging="420"/>
      </w:pPr>
      <w:rPr>
        <w:rFonts w:ascii="Wingdings" w:hAnsi="Wingdings" w:hint="default"/>
      </w:rPr>
    </w:lvl>
    <w:lvl w:ilvl="3" w:tplc="04090001" w:tentative="1">
      <w:start w:val="1"/>
      <w:numFmt w:val="bullet"/>
      <w:lvlText w:val=""/>
      <w:lvlJc w:val="left"/>
      <w:pPr>
        <w:ind w:left="2524" w:hanging="420"/>
      </w:pPr>
      <w:rPr>
        <w:rFonts w:ascii="Wingdings" w:hAnsi="Wingdings" w:hint="default"/>
      </w:rPr>
    </w:lvl>
    <w:lvl w:ilvl="4" w:tplc="04090003" w:tentative="1">
      <w:start w:val="1"/>
      <w:numFmt w:val="bullet"/>
      <w:lvlText w:val=""/>
      <w:lvlJc w:val="left"/>
      <w:pPr>
        <w:ind w:left="2944" w:hanging="420"/>
      </w:pPr>
      <w:rPr>
        <w:rFonts w:ascii="Wingdings" w:hAnsi="Wingdings" w:hint="default"/>
      </w:rPr>
    </w:lvl>
    <w:lvl w:ilvl="5" w:tplc="04090005" w:tentative="1">
      <w:start w:val="1"/>
      <w:numFmt w:val="bullet"/>
      <w:lvlText w:val=""/>
      <w:lvlJc w:val="left"/>
      <w:pPr>
        <w:ind w:left="3364" w:hanging="420"/>
      </w:pPr>
      <w:rPr>
        <w:rFonts w:ascii="Wingdings" w:hAnsi="Wingdings" w:hint="default"/>
      </w:rPr>
    </w:lvl>
    <w:lvl w:ilvl="6" w:tplc="04090001" w:tentative="1">
      <w:start w:val="1"/>
      <w:numFmt w:val="bullet"/>
      <w:lvlText w:val=""/>
      <w:lvlJc w:val="left"/>
      <w:pPr>
        <w:ind w:left="3784" w:hanging="420"/>
      </w:pPr>
      <w:rPr>
        <w:rFonts w:ascii="Wingdings" w:hAnsi="Wingdings" w:hint="default"/>
      </w:rPr>
    </w:lvl>
    <w:lvl w:ilvl="7" w:tplc="04090003" w:tentative="1">
      <w:start w:val="1"/>
      <w:numFmt w:val="bullet"/>
      <w:lvlText w:val=""/>
      <w:lvlJc w:val="left"/>
      <w:pPr>
        <w:ind w:left="4204" w:hanging="420"/>
      </w:pPr>
      <w:rPr>
        <w:rFonts w:ascii="Wingdings" w:hAnsi="Wingdings" w:hint="default"/>
      </w:rPr>
    </w:lvl>
    <w:lvl w:ilvl="8" w:tplc="04090005" w:tentative="1">
      <w:start w:val="1"/>
      <w:numFmt w:val="bullet"/>
      <w:lvlText w:val=""/>
      <w:lvlJc w:val="left"/>
      <w:pPr>
        <w:ind w:left="4624" w:hanging="420"/>
      </w:pPr>
      <w:rPr>
        <w:rFonts w:ascii="Wingdings" w:hAnsi="Wingdings" w:hint="default"/>
      </w:rPr>
    </w:lvl>
  </w:abstractNum>
  <w:abstractNum w:abstractNumId="223">
    <w:nsid w:val="533B38AB"/>
    <w:multiLevelType w:val="hybridMultilevel"/>
    <w:tmpl w:val="F1561692"/>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24">
    <w:nsid w:val="538C597D"/>
    <w:multiLevelType w:val="hybridMultilevel"/>
    <w:tmpl w:val="D5D4BC1A"/>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25">
    <w:nsid w:val="53A822AA"/>
    <w:multiLevelType w:val="hybridMultilevel"/>
    <w:tmpl w:val="270C6C32"/>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26">
    <w:nsid w:val="546327AD"/>
    <w:multiLevelType w:val="hybridMultilevel"/>
    <w:tmpl w:val="989AE4C0"/>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27">
    <w:nsid w:val="547B3147"/>
    <w:multiLevelType w:val="hybridMultilevel"/>
    <w:tmpl w:val="5CE63E0E"/>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28">
    <w:nsid w:val="54951651"/>
    <w:multiLevelType w:val="hybridMultilevel"/>
    <w:tmpl w:val="94BC88F8"/>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29">
    <w:nsid w:val="553B1106"/>
    <w:multiLevelType w:val="hybridMultilevel"/>
    <w:tmpl w:val="6C7C444C"/>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30">
    <w:nsid w:val="55805F0B"/>
    <w:multiLevelType w:val="hybridMultilevel"/>
    <w:tmpl w:val="005AD7CE"/>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31">
    <w:nsid w:val="560E1CB2"/>
    <w:multiLevelType w:val="hybridMultilevel"/>
    <w:tmpl w:val="87AC4B34"/>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32">
    <w:nsid w:val="562F19F3"/>
    <w:multiLevelType w:val="hybridMultilevel"/>
    <w:tmpl w:val="8780D9D4"/>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33">
    <w:nsid w:val="563B6ED0"/>
    <w:multiLevelType w:val="hybridMultilevel"/>
    <w:tmpl w:val="7272FF58"/>
    <w:lvl w:ilvl="0" w:tplc="0409000F">
      <w:start w:val="1"/>
      <w:numFmt w:val="decimal"/>
      <w:lvlText w:val="%1."/>
      <w:lvlJc w:val="left"/>
      <w:pPr>
        <w:ind w:left="842" w:hanging="420"/>
      </w:p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234">
    <w:nsid w:val="56B51CDF"/>
    <w:multiLevelType w:val="multilevel"/>
    <w:tmpl w:val="782E21B2"/>
    <w:lvl w:ilvl="0">
      <w:start w:val="1"/>
      <w:numFmt w:val="decimal"/>
      <w:lvlText w:val="%1"/>
      <w:lvlJc w:val="left"/>
      <w:pPr>
        <w:ind w:left="425" w:hanging="425"/>
      </w:pPr>
    </w:lvl>
    <w:lvl w:ilvl="1">
      <w:start w:val="1"/>
      <w:numFmt w:val="decimal"/>
      <w:lvlText w:val="%2."/>
      <w:lvlJc w:val="left"/>
      <w:pPr>
        <w:ind w:left="992" w:hanging="567"/>
      </w:pPr>
    </w:lvl>
    <w:lvl w:ilvl="2">
      <w:start w:val="1"/>
      <w:numFmt w:val="decimal"/>
      <w:lvlText w:val="%1.%2.%3"/>
      <w:lvlJc w:val="left"/>
      <w:pPr>
        <w:ind w:left="1418" w:hanging="567"/>
      </w:pPr>
      <w:rPr>
        <w:lang w:eastAsia="zh-CN"/>
      </w:r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35">
    <w:nsid w:val="56F00AE9"/>
    <w:multiLevelType w:val="hybridMultilevel"/>
    <w:tmpl w:val="90883A5C"/>
    <w:lvl w:ilvl="0" w:tplc="0246ACAA">
      <w:start w:val="1"/>
      <w:numFmt w:val="decimal"/>
      <w:lvlText w:val="%1."/>
      <w:lvlJc w:val="left"/>
      <w:pPr>
        <w:ind w:left="784" w:hanging="360"/>
      </w:pPr>
      <w:rPr>
        <w:rFonts w:hint="default"/>
      </w:r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36">
    <w:nsid w:val="5708060A"/>
    <w:multiLevelType w:val="hybridMultilevel"/>
    <w:tmpl w:val="96F48DC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37">
    <w:nsid w:val="5783734A"/>
    <w:multiLevelType w:val="hybridMultilevel"/>
    <w:tmpl w:val="BABA01E6"/>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38">
    <w:nsid w:val="57E06768"/>
    <w:multiLevelType w:val="hybridMultilevel"/>
    <w:tmpl w:val="B4AA7016"/>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39">
    <w:nsid w:val="583D5D6B"/>
    <w:multiLevelType w:val="hybridMultilevel"/>
    <w:tmpl w:val="30720BA2"/>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40">
    <w:nsid w:val="58475FB0"/>
    <w:multiLevelType w:val="hybridMultilevel"/>
    <w:tmpl w:val="51E42048"/>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41">
    <w:nsid w:val="5863203E"/>
    <w:multiLevelType w:val="hybridMultilevel"/>
    <w:tmpl w:val="3EF465BA"/>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42">
    <w:nsid w:val="587F3DBF"/>
    <w:multiLevelType w:val="multilevel"/>
    <w:tmpl w:val="782E21B2"/>
    <w:lvl w:ilvl="0">
      <w:start w:val="1"/>
      <w:numFmt w:val="decimal"/>
      <w:lvlText w:val="%1"/>
      <w:lvlJc w:val="left"/>
      <w:pPr>
        <w:ind w:left="425" w:hanging="425"/>
      </w:pPr>
    </w:lvl>
    <w:lvl w:ilvl="1">
      <w:start w:val="1"/>
      <w:numFmt w:val="decimal"/>
      <w:lvlText w:val="%2."/>
      <w:lvlJc w:val="left"/>
      <w:pPr>
        <w:ind w:left="992" w:hanging="567"/>
      </w:pPr>
    </w:lvl>
    <w:lvl w:ilvl="2">
      <w:start w:val="1"/>
      <w:numFmt w:val="decimal"/>
      <w:lvlText w:val="%1.%2.%3"/>
      <w:lvlJc w:val="left"/>
      <w:pPr>
        <w:ind w:left="1418" w:hanging="567"/>
      </w:pPr>
      <w:rPr>
        <w:lang w:eastAsia="zh-CN"/>
      </w:r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43">
    <w:nsid w:val="58FE3F09"/>
    <w:multiLevelType w:val="hybridMultilevel"/>
    <w:tmpl w:val="E732FF86"/>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44">
    <w:nsid w:val="598A5C4C"/>
    <w:multiLevelType w:val="hybridMultilevel"/>
    <w:tmpl w:val="C066A906"/>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45">
    <w:nsid w:val="5A8C6F15"/>
    <w:multiLevelType w:val="hybridMultilevel"/>
    <w:tmpl w:val="77CE77FE"/>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46">
    <w:nsid w:val="5AF4170D"/>
    <w:multiLevelType w:val="hybridMultilevel"/>
    <w:tmpl w:val="24B463A0"/>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47">
    <w:nsid w:val="5B0C31F2"/>
    <w:multiLevelType w:val="hybridMultilevel"/>
    <w:tmpl w:val="997EEF7C"/>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48">
    <w:nsid w:val="5B150A3A"/>
    <w:multiLevelType w:val="hybridMultilevel"/>
    <w:tmpl w:val="2D986E7C"/>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49">
    <w:nsid w:val="5B3B1FB7"/>
    <w:multiLevelType w:val="hybridMultilevel"/>
    <w:tmpl w:val="DF7674D8"/>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50">
    <w:nsid w:val="5BC1404F"/>
    <w:multiLevelType w:val="hybridMultilevel"/>
    <w:tmpl w:val="9AEE0A5E"/>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51">
    <w:nsid w:val="5C196596"/>
    <w:multiLevelType w:val="hybridMultilevel"/>
    <w:tmpl w:val="58401478"/>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52">
    <w:nsid w:val="5C271CEB"/>
    <w:multiLevelType w:val="hybridMultilevel"/>
    <w:tmpl w:val="4BE4D89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53">
    <w:nsid w:val="5C37628A"/>
    <w:multiLevelType w:val="hybridMultilevel"/>
    <w:tmpl w:val="78A25180"/>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54">
    <w:nsid w:val="5C556CDF"/>
    <w:multiLevelType w:val="hybridMultilevel"/>
    <w:tmpl w:val="E912DEF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55">
    <w:nsid w:val="5C8823AE"/>
    <w:multiLevelType w:val="hybridMultilevel"/>
    <w:tmpl w:val="085C2380"/>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6">
    <w:nsid w:val="5CCA6D2E"/>
    <w:multiLevelType w:val="hybridMultilevel"/>
    <w:tmpl w:val="7F14BFE2"/>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57">
    <w:nsid w:val="5CEB5E73"/>
    <w:multiLevelType w:val="hybridMultilevel"/>
    <w:tmpl w:val="3C0ADC8E"/>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58">
    <w:nsid w:val="5D1D6CAA"/>
    <w:multiLevelType w:val="hybridMultilevel"/>
    <w:tmpl w:val="EAC2DDA4"/>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59">
    <w:nsid w:val="5D8E5CF9"/>
    <w:multiLevelType w:val="hybridMultilevel"/>
    <w:tmpl w:val="16E22B8E"/>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60">
    <w:nsid w:val="5DBA6658"/>
    <w:multiLevelType w:val="hybridMultilevel"/>
    <w:tmpl w:val="A6048076"/>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1">
    <w:nsid w:val="5E9836A7"/>
    <w:multiLevelType w:val="hybridMultilevel"/>
    <w:tmpl w:val="C066A906"/>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62">
    <w:nsid w:val="5EAD6B7A"/>
    <w:multiLevelType w:val="hybridMultilevel"/>
    <w:tmpl w:val="02D4E9C2"/>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63">
    <w:nsid w:val="5F127FE1"/>
    <w:multiLevelType w:val="hybridMultilevel"/>
    <w:tmpl w:val="758CD72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64">
    <w:nsid w:val="60014CD8"/>
    <w:multiLevelType w:val="hybridMultilevel"/>
    <w:tmpl w:val="9006C480"/>
    <w:lvl w:ilvl="0" w:tplc="0409000F">
      <w:start w:val="1"/>
      <w:numFmt w:val="decimal"/>
      <w:lvlText w:val="%1."/>
      <w:lvlJc w:val="left"/>
      <w:pPr>
        <w:ind w:left="842" w:hanging="420"/>
      </w:p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265">
    <w:nsid w:val="605A2C40"/>
    <w:multiLevelType w:val="hybridMultilevel"/>
    <w:tmpl w:val="A63E338C"/>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66">
    <w:nsid w:val="6111136F"/>
    <w:multiLevelType w:val="hybridMultilevel"/>
    <w:tmpl w:val="9806B818"/>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67">
    <w:nsid w:val="61F371D8"/>
    <w:multiLevelType w:val="hybridMultilevel"/>
    <w:tmpl w:val="7108D478"/>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68">
    <w:nsid w:val="620D5C64"/>
    <w:multiLevelType w:val="hybridMultilevel"/>
    <w:tmpl w:val="6FD48524"/>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69">
    <w:nsid w:val="62900BA9"/>
    <w:multiLevelType w:val="hybridMultilevel"/>
    <w:tmpl w:val="E83CCFE8"/>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70">
    <w:nsid w:val="62C033EC"/>
    <w:multiLevelType w:val="hybridMultilevel"/>
    <w:tmpl w:val="4116780A"/>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71">
    <w:nsid w:val="62C86D23"/>
    <w:multiLevelType w:val="hybridMultilevel"/>
    <w:tmpl w:val="A342CC14"/>
    <w:lvl w:ilvl="0" w:tplc="0409000F">
      <w:start w:val="1"/>
      <w:numFmt w:val="decimal"/>
      <w:lvlText w:val="%1."/>
      <w:lvlJc w:val="left"/>
      <w:pPr>
        <w:ind w:left="842" w:hanging="420"/>
      </w:p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272">
    <w:nsid w:val="63E50499"/>
    <w:multiLevelType w:val="hybridMultilevel"/>
    <w:tmpl w:val="3460A408"/>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73">
    <w:nsid w:val="66256977"/>
    <w:multiLevelType w:val="hybridMultilevel"/>
    <w:tmpl w:val="96EA3492"/>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74">
    <w:nsid w:val="666F1040"/>
    <w:multiLevelType w:val="hybridMultilevel"/>
    <w:tmpl w:val="CB589ACA"/>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75">
    <w:nsid w:val="66AE64FD"/>
    <w:multiLevelType w:val="hybridMultilevel"/>
    <w:tmpl w:val="007CDDD0"/>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76">
    <w:nsid w:val="6711454B"/>
    <w:multiLevelType w:val="hybridMultilevel"/>
    <w:tmpl w:val="963261CC"/>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77">
    <w:nsid w:val="6749283C"/>
    <w:multiLevelType w:val="hybridMultilevel"/>
    <w:tmpl w:val="A2DA2E32"/>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78">
    <w:nsid w:val="674E63DD"/>
    <w:multiLevelType w:val="hybridMultilevel"/>
    <w:tmpl w:val="B9C2E2F0"/>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79">
    <w:nsid w:val="679768E8"/>
    <w:multiLevelType w:val="multilevel"/>
    <w:tmpl w:val="990CEBF2"/>
    <w:lvl w:ilvl="0">
      <w:start w:val="1"/>
      <w:numFmt w:val="decimal"/>
      <w:lvlText w:val="%1"/>
      <w:lvlJc w:val="left"/>
      <w:pPr>
        <w:ind w:left="425" w:hanging="425"/>
      </w:pPr>
    </w:lvl>
    <w:lvl w:ilvl="1">
      <w:start w:val="1"/>
      <w:numFmt w:val="decimal"/>
      <w:lvlText w:val="2.%2"/>
      <w:lvlJc w:val="left"/>
      <w:pPr>
        <w:ind w:left="992" w:hanging="567"/>
      </w:pPr>
      <w:rPr>
        <w:rFonts w:hint="eastAsia"/>
      </w:rPr>
    </w:lvl>
    <w:lvl w:ilvl="2">
      <w:start w:val="1"/>
      <w:numFmt w:val="decimal"/>
      <w:lvlText w:val="2.3.%3"/>
      <w:lvlJc w:val="left"/>
      <w:pPr>
        <w:ind w:left="1418" w:hanging="567"/>
      </w:pPr>
      <w:rPr>
        <w:rFonts w:hint="eastAsia"/>
        <w:lang w:eastAsia="zh-CN"/>
      </w:r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80">
    <w:nsid w:val="680F5398"/>
    <w:multiLevelType w:val="hybridMultilevel"/>
    <w:tmpl w:val="5E901DF2"/>
    <w:lvl w:ilvl="0" w:tplc="0409001B">
      <w:start w:val="1"/>
      <w:numFmt w:val="lowerRoman"/>
      <w:lvlText w:val="%1."/>
      <w:lvlJc w:val="righ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81">
    <w:nsid w:val="68974137"/>
    <w:multiLevelType w:val="hybridMultilevel"/>
    <w:tmpl w:val="EC9A98FA"/>
    <w:lvl w:ilvl="0" w:tplc="0409000F">
      <w:start w:val="1"/>
      <w:numFmt w:val="decimal"/>
      <w:lvlText w:val="%1."/>
      <w:lvlJc w:val="left"/>
      <w:pPr>
        <w:ind w:left="842" w:hanging="420"/>
      </w:p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282">
    <w:nsid w:val="689A23B2"/>
    <w:multiLevelType w:val="hybridMultilevel"/>
    <w:tmpl w:val="24B45026"/>
    <w:lvl w:ilvl="0" w:tplc="04090001">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83">
    <w:nsid w:val="689C764F"/>
    <w:multiLevelType w:val="hybridMultilevel"/>
    <w:tmpl w:val="D6287DF6"/>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84">
    <w:nsid w:val="68C217E5"/>
    <w:multiLevelType w:val="hybridMultilevel"/>
    <w:tmpl w:val="36A23E5E"/>
    <w:lvl w:ilvl="0" w:tplc="0409000F">
      <w:start w:val="1"/>
      <w:numFmt w:val="decimal"/>
      <w:lvlText w:val="%1."/>
      <w:lvlJc w:val="left"/>
      <w:pPr>
        <w:ind w:left="842" w:hanging="420"/>
      </w:p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285">
    <w:nsid w:val="68DA4BA9"/>
    <w:multiLevelType w:val="hybridMultilevel"/>
    <w:tmpl w:val="90EAE798"/>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86">
    <w:nsid w:val="695E7A11"/>
    <w:multiLevelType w:val="hybridMultilevel"/>
    <w:tmpl w:val="6ECCFF8A"/>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87">
    <w:nsid w:val="69D02AD2"/>
    <w:multiLevelType w:val="hybridMultilevel"/>
    <w:tmpl w:val="CFE4F93A"/>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88">
    <w:nsid w:val="6A3300C5"/>
    <w:multiLevelType w:val="hybridMultilevel"/>
    <w:tmpl w:val="8140E39E"/>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89">
    <w:nsid w:val="6A673465"/>
    <w:multiLevelType w:val="hybridMultilevel"/>
    <w:tmpl w:val="71E27B08"/>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90">
    <w:nsid w:val="6A80735C"/>
    <w:multiLevelType w:val="hybridMultilevel"/>
    <w:tmpl w:val="98FA4B2E"/>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91">
    <w:nsid w:val="6B097E4A"/>
    <w:multiLevelType w:val="hybridMultilevel"/>
    <w:tmpl w:val="3DA67BFA"/>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92">
    <w:nsid w:val="6B6E29F4"/>
    <w:multiLevelType w:val="hybridMultilevel"/>
    <w:tmpl w:val="841EDF3C"/>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93">
    <w:nsid w:val="6B6F4039"/>
    <w:multiLevelType w:val="hybridMultilevel"/>
    <w:tmpl w:val="F91EBA1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94">
    <w:nsid w:val="6BC24A4A"/>
    <w:multiLevelType w:val="hybridMultilevel"/>
    <w:tmpl w:val="6CFA0D1E"/>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95">
    <w:nsid w:val="6BDA5008"/>
    <w:multiLevelType w:val="hybridMultilevel"/>
    <w:tmpl w:val="1D20CBE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96">
    <w:nsid w:val="6BE804D3"/>
    <w:multiLevelType w:val="hybridMultilevel"/>
    <w:tmpl w:val="F0C8C158"/>
    <w:lvl w:ilvl="0" w:tplc="0409000F">
      <w:start w:val="1"/>
      <w:numFmt w:val="decimal"/>
      <w:lvlText w:val="%1."/>
      <w:lvlJc w:val="left"/>
      <w:pPr>
        <w:ind w:left="842" w:hanging="420"/>
      </w:p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297">
    <w:nsid w:val="6C1402CB"/>
    <w:multiLevelType w:val="hybridMultilevel"/>
    <w:tmpl w:val="9A72A6B8"/>
    <w:lvl w:ilvl="0" w:tplc="04090003">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98">
    <w:nsid w:val="6C234B92"/>
    <w:multiLevelType w:val="hybridMultilevel"/>
    <w:tmpl w:val="E74CE174"/>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299">
    <w:nsid w:val="6CA13B27"/>
    <w:multiLevelType w:val="hybridMultilevel"/>
    <w:tmpl w:val="2E725496"/>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300">
    <w:nsid w:val="6D7B6063"/>
    <w:multiLevelType w:val="hybridMultilevel"/>
    <w:tmpl w:val="10027992"/>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01">
    <w:nsid w:val="6D837A07"/>
    <w:multiLevelType w:val="hybridMultilevel"/>
    <w:tmpl w:val="7A4AF950"/>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302">
    <w:nsid w:val="6D9D5F9B"/>
    <w:multiLevelType w:val="hybridMultilevel"/>
    <w:tmpl w:val="34FC1B9A"/>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303">
    <w:nsid w:val="6E1A299C"/>
    <w:multiLevelType w:val="hybridMultilevel"/>
    <w:tmpl w:val="DC402B66"/>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304">
    <w:nsid w:val="6E493B76"/>
    <w:multiLevelType w:val="hybridMultilevel"/>
    <w:tmpl w:val="DF00A50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05">
    <w:nsid w:val="6F904937"/>
    <w:multiLevelType w:val="hybridMultilevel"/>
    <w:tmpl w:val="1A2451BE"/>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06">
    <w:nsid w:val="70331793"/>
    <w:multiLevelType w:val="hybridMultilevel"/>
    <w:tmpl w:val="368602FE"/>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07">
    <w:nsid w:val="708E434A"/>
    <w:multiLevelType w:val="hybridMultilevel"/>
    <w:tmpl w:val="5B54FD48"/>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08">
    <w:nsid w:val="709C5A17"/>
    <w:multiLevelType w:val="hybridMultilevel"/>
    <w:tmpl w:val="D2CEB7DE"/>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09">
    <w:nsid w:val="70D749BA"/>
    <w:multiLevelType w:val="hybridMultilevel"/>
    <w:tmpl w:val="44500244"/>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10">
    <w:nsid w:val="70E836AA"/>
    <w:multiLevelType w:val="hybridMultilevel"/>
    <w:tmpl w:val="A6C0A7EE"/>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11">
    <w:nsid w:val="71C97AD1"/>
    <w:multiLevelType w:val="hybridMultilevel"/>
    <w:tmpl w:val="659223E6"/>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312">
    <w:nsid w:val="71D82B96"/>
    <w:multiLevelType w:val="hybridMultilevel"/>
    <w:tmpl w:val="971EBEA4"/>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13">
    <w:nsid w:val="72BC66E7"/>
    <w:multiLevelType w:val="hybridMultilevel"/>
    <w:tmpl w:val="F266C5C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14">
    <w:nsid w:val="730F69A1"/>
    <w:multiLevelType w:val="hybridMultilevel"/>
    <w:tmpl w:val="2EC2397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15">
    <w:nsid w:val="7349072E"/>
    <w:multiLevelType w:val="hybridMultilevel"/>
    <w:tmpl w:val="CB589ACA"/>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316">
    <w:nsid w:val="745E1D6B"/>
    <w:multiLevelType w:val="hybridMultilevel"/>
    <w:tmpl w:val="6CEABB50"/>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17">
    <w:nsid w:val="747050D3"/>
    <w:multiLevelType w:val="hybridMultilevel"/>
    <w:tmpl w:val="CD5613CE"/>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18">
    <w:nsid w:val="748327EE"/>
    <w:multiLevelType w:val="hybridMultilevel"/>
    <w:tmpl w:val="F760D0B6"/>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319">
    <w:nsid w:val="74E1214D"/>
    <w:multiLevelType w:val="hybridMultilevel"/>
    <w:tmpl w:val="914A6C94"/>
    <w:lvl w:ilvl="0" w:tplc="0409000D">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20">
    <w:nsid w:val="751871C2"/>
    <w:multiLevelType w:val="hybridMultilevel"/>
    <w:tmpl w:val="A70E497A"/>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321">
    <w:nsid w:val="754C3008"/>
    <w:multiLevelType w:val="hybridMultilevel"/>
    <w:tmpl w:val="52BC4B70"/>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322">
    <w:nsid w:val="75686A70"/>
    <w:multiLevelType w:val="hybridMultilevel"/>
    <w:tmpl w:val="1D603E90"/>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323">
    <w:nsid w:val="75EB0E44"/>
    <w:multiLevelType w:val="multilevel"/>
    <w:tmpl w:val="782E21B2"/>
    <w:lvl w:ilvl="0">
      <w:start w:val="1"/>
      <w:numFmt w:val="decimal"/>
      <w:lvlText w:val="%1"/>
      <w:lvlJc w:val="left"/>
      <w:pPr>
        <w:ind w:left="425" w:hanging="425"/>
      </w:pPr>
    </w:lvl>
    <w:lvl w:ilvl="1">
      <w:start w:val="1"/>
      <w:numFmt w:val="decimal"/>
      <w:lvlText w:val="%2."/>
      <w:lvlJc w:val="left"/>
      <w:pPr>
        <w:ind w:left="992" w:hanging="567"/>
      </w:pPr>
    </w:lvl>
    <w:lvl w:ilvl="2">
      <w:start w:val="1"/>
      <w:numFmt w:val="decimal"/>
      <w:lvlText w:val="%1.%2.%3"/>
      <w:lvlJc w:val="left"/>
      <w:pPr>
        <w:ind w:left="1418" w:hanging="567"/>
      </w:pPr>
      <w:rPr>
        <w:lang w:eastAsia="zh-CN"/>
      </w:r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324">
    <w:nsid w:val="77B94FD6"/>
    <w:multiLevelType w:val="hybridMultilevel"/>
    <w:tmpl w:val="2D64B0E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25">
    <w:nsid w:val="77E43F50"/>
    <w:multiLevelType w:val="hybridMultilevel"/>
    <w:tmpl w:val="1F929B5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26">
    <w:nsid w:val="77F12DD1"/>
    <w:multiLevelType w:val="hybridMultilevel"/>
    <w:tmpl w:val="C9F0ABE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27">
    <w:nsid w:val="796265E6"/>
    <w:multiLevelType w:val="hybridMultilevel"/>
    <w:tmpl w:val="E46A3CE0"/>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328">
    <w:nsid w:val="79837411"/>
    <w:multiLevelType w:val="hybridMultilevel"/>
    <w:tmpl w:val="1A3270FA"/>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29">
    <w:nsid w:val="79CD75F3"/>
    <w:multiLevelType w:val="hybridMultilevel"/>
    <w:tmpl w:val="5810EF5A"/>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330">
    <w:nsid w:val="7A183320"/>
    <w:multiLevelType w:val="hybridMultilevel"/>
    <w:tmpl w:val="0CB6E92E"/>
    <w:lvl w:ilvl="0" w:tplc="04090003">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31">
    <w:nsid w:val="7ABA7248"/>
    <w:multiLevelType w:val="hybridMultilevel"/>
    <w:tmpl w:val="F760D0B6"/>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332">
    <w:nsid w:val="7AF31FF6"/>
    <w:multiLevelType w:val="hybridMultilevel"/>
    <w:tmpl w:val="BA829E26"/>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333">
    <w:nsid w:val="7B275E71"/>
    <w:multiLevelType w:val="hybridMultilevel"/>
    <w:tmpl w:val="B0760F84"/>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334">
    <w:nsid w:val="7BDE4E59"/>
    <w:multiLevelType w:val="hybridMultilevel"/>
    <w:tmpl w:val="659223E6"/>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335">
    <w:nsid w:val="7C435E3E"/>
    <w:multiLevelType w:val="hybridMultilevel"/>
    <w:tmpl w:val="7626EA26"/>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336">
    <w:nsid w:val="7D0152DC"/>
    <w:multiLevelType w:val="hybridMultilevel"/>
    <w:tmpl w:val="19FC219C"/>
    <w:lvl w:ilvl="0" w:tplc="0409000F">
      <w:start w:val="1"/>
      <w:numFmt w:val="decimal"/>
      <w:lvlText w:val="%1."/>
      <w:lvlJc w:val="left"/>
      <w:pPr>
        <w:ind w:left="844" w:hanging="420"/>
      </w:p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337">
    <w:nsid w:val="7D307D5A"/>
    <w:multiLevelType w:val="hybridMultilevel"/>
    <w:tmpl w:val="6D028038"/>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38">
    <w:nsid w:val="7DE517D8"/>
    <w:multiLevelType w:val="hybridMultilevel"/>
    <w:tmpl w:val="FAE023B8"/>
    <w:lvl w:ilvl="0" w:tplc="04090003">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39">
    <w:nsid w:val="7E1E28DF"/>
    <w:multiLevelType w:val="hybridMultilevel"/>
    <w:tmpl w:val="50902B30"/>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40">
    <w:nsid w:val="7E207495"/>
    <w:multiLevelType w:val="hybridMultilevel"/>
    <w:tmpl w:val="868641EA"/>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41">
    <w:nsid w:val="7E71766E"/>
    <w:multiLevelType w:val="hybridMultilevel"/>
    <w:tmpl w:val="4C9663F6"/>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42">
    <w:nsid w:val="7EC3551F"/>
    <w:multiLevelType w:val="hybridMultilevel"/>
    <w:tmpl w:val="93F81EC4"/>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43">
    <w:nsid w:val="7F704C92"/>
    <w:multiLevelType w:val="hybridMultilevel"/>
    <w:tmpl w:val="778CB030"/>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num w:numId="1">
    <w:abstractNumId w:val="90"/>
  </w:num>
  <w:num w:numId="2">
    <w:abstractNumId w:val="279"/>
  </w:num>
  <w:num w:numId="3">
    <w:abstractNumId w:val="104"/>
  </w:num>
  <w:num w:numId="4">
    <w:abstractNumId w:val="123"/>
  </w:num>
  <w:num w:numId="5">
    <w:abstractNumId w:val="260"/>
  </w:num>
  <w:num w:numId="6">
    <w:abstractNumId w:val="153"/>
  </w:num>
  <w:num w:numId="7">
    <w:abstractNumId w:val="227"/>
  </w:num>
  <w:num w:numId="8">
    <w:abstractNumId w:val="255"/>
  </w:num>
  <w:num w:numId="9">
    <w:abstractNumId w:val="5"/>
    <w:lvlOverride w:ilvl="0">
      <w:startOverride w:val="1"/>
    </w:lvlOverride>
  </w:num>
  <w:num w:numId="10">
    <w:abstractNumId w:val="52"/>
  </w:num>
  <w:num w:numId="11">
    <w:abstractNumId w:val="165"/>
  </w:num>
  <w:num w:numId="12">
    <w:abstractNumId w:val="41"/>
  </w:num>
  <w:num w:numId="13">
    <w:abstractNumId w:val="141"/>
  </w:num>
  <w:num w:numId="14">
    <w:abstractNumId w:val="303"/>
  </w:num>
  <w:num w:numId="15">
    <w:abstractNumId w:val="139"/>
  </w:num>
  <w:num w:numId="16">
    <w:abstractNumId w:val="324"/>
  </w:num>
  <w:num w:numId="17">
    <w:abstractNumId w:val="111"/>
  </w:num>
  <w:num w:numId="18">
    <w:abstractNumId w:val="283"/>
  </w:num>
  <w:num w:numId="19">
    <w:abstractNumId w:val="208"/>
  </w:num>
  <w:num w:numId="20">
    <w:abstractNumId w:val="297"/>
  </w:num>
  <w:num w:numId="21">
    <w:abstractNumId w:val="338"/>
  </w:num>
  <w:num w:numId="22">
    <w:abstractNumId w:val="171"/>
  </w:num>
  <w:num w:numId="23">
    <w:abstractNumId w:val="219"/>
  </w:num>
  <w:num w:numId="24">
    <w:abstractNumId w:val="330"/>
  </w:num>
  <w:num w:numId="25">
    <w:abstractNumId w:val="203"/>
  </w:num>
  <w:num w:numId="26">
    <w:abstractNumId w:val="191"/>
  </w:num>
  <w:num w:numId="27">
    <w:abstractNumId w:val="253"/>
  </w:num>
  <w:num w:numId="28">
    <w:abstractNumId w:val="187"/>
  </w:num>
  <w:num w:numId="29">
    <w:abstractNumId w:val="217"/>
  </w:num>
  <w:num w:numId="30">
    <w:abstractNumId w:val="31"/>
  </w:num>
  <w:num w:numId="31">
    <w:abstractNumId w:val="156"/>
  </w:num>
  <w:num w:numId="32">
    <w:abstractNumId w:val="19"/>
  </w:num>
  <w:num w:numId="33">
    <w:abstractNumId w:val="94"/>
  </w:num>
  <w:num w:numId="34">
    <w:abstractNumId w:val="135"/>
  </w:num>
  <w:num w:numId="35">
    <w:abstractNumId w:val="72"/>
  </w:num>
  <w:num w:numId="36">
    <w:abstractNumId w:val="299"/>
  </w:num>
  <w:num w:numId="37">
    <w:abstractNumId w:val="83"/>
  </w:num>
  <w:num w:numId="38">
    <w:abstractNumId w:val="298"/>
  </w:num>
  <w:num w:numId="39">
    <w:abstractNumId w:val="178"/>
  </w:num>
  <w:num w:numId="40">
    <w:abstractNumId w:val="91"/>
  </w:num>
  <w:num w:numId="41">
    <w:abstractNumId w:val="132"/>
  </w:num>
  <w:num w:numId="42">
    <w:abstractNumId w:val="228"/>
  </w:num>
  <w:num w:numId="43">
    <w:abstractNumId w:val="231"/>
  </w:num>
  <w:num w:numId="44">
    <w:abstractNumId w:val="137"/>
  </w:num>
  <w:num w:numId="45">
    <w:abstractNumId w:val="155"/>
  </w:num>
  <w:num w:numId="46">
    <w:abstractNumId w:val="162"/>
  </w:num>
  <w:num w:numId="47">
    <w:abstractNumId w:val="45"/>
  </w:num>
  <w:num w:numId="48">
    <w:abstractNumId w:val="138"/>
  </w:num>
  <w:num w:numId="49">
    <w:abstractNumId w:val="122"/>
  </w:num>
  <w:num w:numId="50">
    <w:abstractNumId w:val="89"/>
  </w:num>
  <w:num w:numId="51">
    <w:abstractNumId w:val="170"/>
  </w:num>
  <w:num w:numId="52">
    <w:abstractNumId w:val="335"/>
  </w:num>
  <w:num w:numId="53">
    <w:abstractNumId w:val="50"/>
  </w:num>
  <w:num w:numId="54">
    <w:abstractNumId w:val="293"/>
  </w:num>
  <w:num w:numId="55">
    <w:abstractNumId w:val="250"/>
  </w:num>
  <w:num w:numId="56">
    <w:abstractNumId w:val="175"/>
  </w:num>
  <w:num w:numId="57">
    <w:abstractNumId w:val="287"/>
  </w:num>
  <w:num w:numId="58">
    <w:abstractNumId w:val="204"/>
  </w:num>
  <w:num w:numId="59">
    <w:abstractNumId w:val="115"/>
  </w:num>
  <w:num w:numId="60">
    <w:abstractNumId w:val="258"/>
  </w:num>
  <w:num w:numId="61">
    <w:abstractNumId w:val="128"/>
  </w:num>
  <w:num w:numId="62">
    <w:abstractNumId w:val="28"/>
  </w:num>
  <w:num w:numId="63">
    <w:abstractNumId w:val="54"/>
  </w:num>
  <w:num w:numId="64">
    <w:abstractNumId w:val="24"/>
  </w:num>
  <w:num w:numId="65">
    <w:abstractNumId w:val="154"/>
  </w:num>
  <w:num w:numId="66">
    <w:abstractNumId w:val="47"/>
  </w:num>
  <w:num w:numId="67">
    <w:abstractNumId w:val="241"/>
  </w:num>
  <w:num w:numId="68">
    <w:abstractNumId w:val="319"/>
  </w:num>
  <w:num w:numId="69">
    <w:abstractNumId w:val="222"/>
  </w:num>
  <w:num w:numId="70">
    <w:abstractNumId w:val="55"/>
  </w:num>
  <w:num w:numId="71">
    <w:abstractNumId w:val="180"/>
  </w:num>
  <w:num w:numId="72">
    <w:abstractNumId w:val="320"/>
  </w:num>
  <w:num w:numId="73">
    <w:abstractNumId w:val="80"/>
  </w:num>
  <w:num w:numId="74">
    <w:abstractNumId w:val="57"/>
  </w:num>
  <w:num w:numId="75">
    <w:abstractNumId w:val="158"/>
  </w:num>
  <w:num w:numId="76">
    <w:abstractNumId w:val="172"/>
  </w:num>
  <w:num w:numId="77">
    <w:abstractNumId w:val="140"/>
  </w:num>
  <w:num w:numId="78">
    <w:abstractNumId w:val="71"/>
  </w:num>
  <w:num w:numId="79">
    <w:abstractNumId w:val="251"/>
  </w:num>
  <w:num w:numId="80">
    <w:abstractNumId w:val="256"/>
  </w:num>
  <w:num w:numId="81">
    <w:abstractNumId w:val="4"/>
  </w:num>
  <w:num w:numId="82">
    <w:abstractNumId w:val="30"/>
  </w:num>
  <w:num w:numId="83">
    <w:abstractNumId w:val="107"/>
  </w:num>
  <w:num w:numId="84">
    <w:abstractNumId w:val="278"/>
  </w:num>
  <w:num w:numId="85">
    <w:abstractNumId w:val="266"/>
  </w:num>
  <w:num w:numId="86">
    <w:abstractNumId w:val="282"/>
  </w:num>
  <w:num w:numId="87">
    <w:abstractNumId w:val="325"/>
  </w:num>
  <w:num w:numId="88">
    <w:abstractNumId w:val="7"/>
  </w:num>
  <w:num w:numId="89">
    <w:abstractNumId w:val="189"/>
  </w:num>
  <w:num w:numId="90">
    <w:abstractNumId w:val="205"/>
  </w:num>
  <w:num w:numId="91">
    <w:abstractNumId w:val="326"/>
  </w:num>
  <w:num w:numId="92">
    <w:abstractNumId w:val="190"/>
  </w:num>
  <w:num w:numId="93">
    <w:abstractNumId w:val="157"/>
  </w:num>
  <w:num w:numId="94">
    <w:abstractNumId w:val="13"/>
  </w:num>
  <w:num w:numId="95">
    <w:abstractNumId w:val="121"/>
  </w:num>
  <w:num w:numId="96">
    <w:abstractNumId w:val="309"/>
  </w:num>
  <w:num w:numId="97">
    <w:abstractNumId w:val="316"/>
  </w:num>
  <w:num w:numId="98">
    <w:abstractNumId w:val="340"/>
  </w:num>
  <w:num w:numId="99">
    <w:abstractNumId w:val="177"/>
  </w:num>
  <w:num w:numId="100">
    <w:abstractNumId w:val="342"/>
  </w:num>
  <w:num w:numId="101">
    <w:abstractNumId w:val="112"/>
  </w:num>
  <w:num w:numId="102">
    <w:abstractNumId w:val="105"/>
  </w:num>
  <w:num w:numId="103">
    <w:abstractNumId w:val="292"/>
  </w:num>
  <w:num w:numId="104">
    <w:abstractNumId w:val="11"/>
  </w:num>
  <w:num w:numId="105">
    <w:abstractNumId w:val="33"/>
  </w:num>
  <w:num w:numId="106">
    <w:abstractNumId w:val="120"/>
  </w:num>
  <w:num w:numId="107">
    <w:abstractNumId w:val="81"/>
  </w:num>
  <w:num w:numId="108">
    <w:abstractNumId w:val="238"/>
  </w:num>
  <w:num w:numId="109">
    <w:abstractNumId w:val="159"/>
  </w:num>
  <w:num w:numId="110">
    <w:abstractNumId w:val="46"/>
  </w:num>
  <w:num w:numId="111">
    <w:abstractNumId w:val="214"/>
  </w:num>
  <w:num w:numId="112">
    <w:abstractNumId w:val="152"/>
  </w:num>
  <w:num w:numId="113">
    <w:abstractNumId w:val="291"/>
  </w:num>
  <w:num w:numId="114">
    <w:abstractNumId w:val="312"/>
  </w:num>
  <w:num w:numId="115">
    <w:abstractNumId w:val="167"/>
  </w:num>
  <w:num w:numId="116">
    <w:abstractNumId w:val="306"/>
  </w:num>
  <w:num w:numId="117">
    <w:abstractNumId w:val="82"/>
  </w:num>
  <w:num w:numId="118">
    <w:abstractNumId w:val="23"/>
  </w:num>
  <w:num w:numId="119">
    <w:abstractNumId w:val="143"/>
  </w:num>
  <w:num w:numId="120">
    <w:abstractNumId w:val="273"/>
  </w:num>
  <w:num w:numId="121">
    <w:abstractNumId w:val="117"/>
  </w:num>
  <w:num w:numId="122">
    <w:abstractNumId w:val="174"/>
  </w:num>
  <w:num w:numId="123">
    <w:abstractNumId w:val="176"/>
  </w:num>
  <w:num w:numId="124">
    <w:abstractNumId w:val="118"/>
  </w:num>
  <w:num w:numId="125">
    <w:abstractNumId w:val="63"/>
  </w:num>
  <w:num w:numId="126">
    <w:abstractNumId w:val="102"/>
  </w:num>
  <w:num w:numId="127">
    <w:abstractNumId w:val="194"/>
  </w:num>
  <w:num w:numId="128">
    <w:abstractNumId w:val="69"/>
  </w:num>
  <w:num w:numId="129">
    <w:abstractNumId w:val="10"/>
  </w:num>
  <w:num w:numId="130">
    <w:abstractNumId w:val="129"/>
  </w:num>
  <w:num w:numId="131">
    <w:abstractNumId w:val="210"/>
  </w:num>
  <w:num w:numId="132">
    <w:abstractNumId w:val="161"/>
  </w:num>
  <w:num w:numId="133">
    <w:abstractNumId w:val="269"/>
  </w:num>
  <w:num w:numId="134">
    <w:abstractNumId w:val="12"/>
  </w:num>
  <w:num w:numId="135">
    <w:abstractNumId w:val="237"/>
  </w:num>
  <w:num w:numId="136">
    <w:abstractNumId w:val="286"/>
  </w:num>
  <w:num w:numId="137">
    <w:abstractNumId w:val="44"/>
  </w:num>
  <w:num w:numId="138">
    <w:abstractNumId w:val="164"/>
  </w:num>
  <w:num w:numId="139">
    <w:abstractNumId w:val="70"/>
  </w:num>
  <w:num w:numId="140">
    <w:abstractNumId w:val="236"/>
  </w:num>
  <w:num w:numId="141">
    <w:abstractNumId w:val="248"/>
  </w:num>
  <w:num w:numId="142">
    <w:abstractNumId w:val="131"/>
  </w:num>
  <w:num w:numId="143">
    <w:abstractNumId w:val="195"/>
  </w:num>
  <w:num w:numId="144">
    <w:abstractNumId w:val="18"/>
  </w:num>
  <w:num w:numId="145">
    <w:abstractNumId w:val="294"/>
  </w:num>
  <w:num w:numId="146">
    <w:abstractNumId w:val="272"/>
  </w:num>
  <w:num w:numId="147">
    <w:abstractNumId w:val="96"/>
  </w:num>
  <w:num w:numId="148">
    <w:abstractNumId w:val="212"/>
  </w:num>
  <w:num w:numId="149">
    <w:abstractNumId w:val="32"/>
  </w:num>
  <w:num w:numId="150">
    <w:abstractNumId w:val="308"/>
  </w:num>
  <w:num w:numId="151">
    <w:abstractNumId w:val="168"/>
  </w:num>
  <w:num w:numId="152">
    <w:abstractNumId w:val="101"/>
  </w:num>
  <w:num w:numId="153">
    <w:abstractNumId w:val="211"/>
  </w:num>
  <w:num w:numId="154">
    <w:abstractNumId w:val="38"/>
  </w:num>
  <w:num w:numId="155">
    <w:abstractNumId w:val="220"/>
  </w:num>
  <w:num w:numId="156">
    <w:abstractNumId w:val="314"/>
  </w:num>
  <w:num w:numId="157">
    <w:abstractNumId w:val="62"/>
  </w:num>
  <w:num w:numId="158">
    <w:abstractNumId w:val="27"/>
  </w:num>
  <w:num w:numId="159">
    <w:abstractNumId w:val="92"/>
  </w:num>
  <w:num w:numId="160">
    <w:abstractNumId w:val="109"/>
  </w:num>
  <w:num w:numId="161">
    <w:abstractNumId w:val="305"/>
  </w:num>
  <w:num w:numId="162">
    <w:abstractNumId w:val="61"/>
  </w:num>
  <w:num w:numId="163">
    <w:abstractNumId w:val="88"/>
  </w:num>
  <w:num w:numId="164">
    <w:abstractNumId w:val="15"/>
  </w:num>
  <w:num w:numId="165">
    <w:abstractNumId w:val="285"/>
  </w:num>
  <w:num w:numId="166">
    <w:abstractNumId w:val="148"/>
  </w:num>
  <w:num w:numId="167">
    <w:abstractNumId w:val="288"/>
  </w:num>
  <w:num w:numId="168">
    <w:abstractNumId w:val="239"/>
  </w:num>
  <w:num w:numId="169">
    <w:abstractNumId w:val="173"/>
  </w:num>
  <w:num w:numId="170">
    <w:abstractNumId w:val="245"/>
  </w:num>
  <w:num w:numId="171">
    <w:abstractNumId w:val="43"/>
  </w:num>
  <w:num w:numId="172">
    <w:abstractNumId w:val="126"/>
  </w:num>
  <w:num w:numId="173">
    <w:abstractNumId w:val="300"/>
  </w:num>
  <w:num w:numId="174">
    <w:abstractNumId w:val="224"/>
  </w:num>
  <w:num w:numId="175">
    <w:abstractNumId w:val="275"/>
  </w:num>
  <w:num w:numId="176">
    <w:abstractNumId w:val="8"/>
  </w:num>
  <w:num w:numId="177">
    <w:abstractNumId w:val="22"/>
  </w:num>
  <w:num w:numId="178">
    <w:abstractNumId w:val="209"/>
  </w:num>
  <w:num w:numId="179">
    <w:abstractNumId w:val="179"/>
  </w:num>
  <w:num w:numId="180">
    <w:abstractNumId w:val="67"/>
  </w:num>
  <w:num w:numId="181">
    <w:abstractNumId w:val="48"/>
  </w:num>
  <w:num w:numId="182">
    <w:abstractNumId w:val="125"/>
  </w:num>
  <w:num w:numId="183">
    <w:abstractNumId w:val="198"/>
  </w:num>
  <w:num w:numId="184">
    <w:abstractNumId w:val="106"/>
  </w:num>
  <w:num w:numId="185">
    <w:abstractNumId w:val="25"/>
  </w:num>
  <w:num w:numId="186">
    <w:abstractNumId w:val="144"/>
  </w:num>
  <w:num w:numId="187">
    <w:abstractNumId w:val="145"/>
  </w:num>
  <w:num w:numId="188">
    <w:abstractNumId w:val="78"/>
  </w:num>
  <w:num w:numId="189">
    <w:abstractNumId w:val="337"/>
  </w:num>
  <w:num w:numId="190">
    <w:abstractNumId w:val="218"/>
  </w:num>
  <w:num w:numId="191">
    <w:abstractNumId w:val="74"/>
  </w:num>
  <w:num w:numId="192">
    <w:abstractNumId w:val="229"/>
  </w:num>
  <w:num w:numId="193">
    <w:abstractNumId w:val="199"/>
  </w:num>
  <w:num w:numId="194">
    <w:abstractNumId w:val="49"/>
  </w:num>
  <w:num w:numId="195">
    <w:abstractNumId w:val="263"/>
  </w:num>
  <w:num w:numId="196">
    <w:abstractNumId w:val="100"/>
  </w:num>
  <w:num w:numId="197">
    <w:abstractNumId w:val="225"/>
  </w:num>
  <w:num w:numId="198">
    <w:abstractNumId w:val="259"/>
  </w:num>
  <w:num w:numId="199">
    <w:abstractNumId w:val="184"/>
  </w:num>
  <w:num w:numId="200">
    <w:abstractNumId w:val="151"/>
  </w:num>
  <w:num w:numId="201">
    <w:abstractNumId w:val="202"/>
  </w:num>
  <w:num w:numId="202">
    <w:abstractNumId w:val="149"/>
  </w:num>
  <w:num w:numId="203">
    <w:abstractNumId w:val="307"/>
  </w:num>
  <w:num w:numId="204">
    <w:abstractNumId w:val="257"/>
  </w:num>
  <w:num w:numId="205">
    <w:abstractNumId w:val="249"/>
  </w:num>
  <w:num w:numId="206">
    <w:abstractNumId w:val="304"/>
  </w:num>
  <w:num w:numId="207">
    <w:abstractNumId w:val="193"/>
  </w:num>
  <w:num w:numId="208">
    <w:abstractNumId w:val="56"/>
  </w:num>
  <w:num w:numId="209">
    <w:abstractNumId w:val="317"/>
  </w:num>
  <w:num w:numId="210">
    <w:abstractNumId w:val="119"/>
  </w:num>
  <w:num w:numId="211">
    <w:abstractNumId w:val="246"/>
  </w:num>
  <w:num w:numId="212">
    <w:abstractNumId w:val="136"/>
  </w:num>
  <w:num w:numId="213">
    <w:abstractNumId w:val="295"/>
  </w:num>
  <w:num w:numId="214">
    <w:abstractNumId w:val="3"/>
  </w:num>
  <w:num w:numId="215">
    <w:abstractNumId w:val="1"/>
  </w:num>
  <w:num w:numId="216">
    <w:abstractNumId w:val="223"/>
  </w:num>
  <w:num w:numId="217">
    <w:abstractNumId w:val="51"/>
  </w:num>
  <w:num w:numId="218">
    <w:abstractNumId w:val="95"/>
  </w:num>
  <w:num w:numId="219">
    <w:abstractNumId w:val="36"/>
  </w:num>
  <w:num w:numId="220">
    <w:abstractNumId w:val="84"/>
  </w:num>
  <w:num w:numId="221">
    <w:abstractNumId w:val="85"/>
  </w:num>
  <w:num w:numId="222">
    <w:abstractNumId w:val="339"/>
  </w:num>
  <w:num w:numId="223">
    <w:abstractNumId w:val="124"/>
  </w:num>
  <w:num w:numId="224">
    <w:abstractNumId w:val="310"/>
  </w:num>
  <w:num w:numId="225">
    <w:abstractNumId w:val="277"/>
  </w:num>
  <w:num w:numId="226">
    <w:abstractNumId w:val="73"/>
  </w:num>
  <w:num w:numId="227">
    <w:abstractNumId w:val="40"/>
  </w:num>
  <w:num w:numId="228">
    <w:abstractNumId w:val="270"/>
  </w:num>
  <w:num w:numId="229">
    <w:abstractNumId w:val="39"/>
  </w:num>
  <w:num w:numId="230">
    <w:abstractNumId w:val="313"/>
  </w:num>
  <w:num w:numId="231">
    <w:abstractNumId w:val="254"/>
  </w:num>
  <w:num w:numId="232">
    <w:abstractNumId w:val="341"/>
  </w:num>
  <w:num w:numId="233">
    <w:abstractNumId w:val="108"/>
  </w:num>
  <w:num w:numId="234">
    <w:abstractNumId w:val="216"/>
  </w:num>
  <w:num w:numId="235">
    <w:abstractNumId w:val="183"/>
  </w:num>
  <w:num w:numId="236">
    <w:abstractNumId w:val="206"/>
  </w:num>
  <w:num w:numId="237">
    <w:abstractNumId w:val="163"/>
  </w:num>
  <w:num w:numId="238">
    <w:abstractNumId w:val="201"/>
  </w:num>
  <w:num w:numId="239">
    <w:abstractNumId w:val="252"/>
  </w:num>
  <w:num w:numId="240">
    <w:abstractNumId w:val="37"/>
  </w:num>
  <w:num w:numId="241">
    <w:abstractNumId w:val="328"/>
  </w:num>
  <w:num w:numId="242">
    <w:abstractNumId w:val="116"/>
  </w:num>
  <w:num w:numId="243">
    <w:abstractNumId w:val="343"/>
  </w:num>
  <w:num w:numId="244">
    <w:abstractNumId w:val="262"/>
  </w:num>
  <w:num w:numId="245">
    <w:abstractNumId w:val="221"/>
  </w:num>
  <w:num w:numId="246">
    <w:abstractNumId w:val="29"/>
  </w:num>
  <w:num w:numId="247">
    <w:abstractNumId w:val="64"/>
  </w:num>
  <w:num w:numId="248">
    <w:abstractNumId w:val="230"/>
  </w:num>
  <w:num w:numId="249">
    <w:abstractNumId w:val="98"/>
  </w:num>
  <w:num w:numId="250">
    <w:abstractNumId w:val="68"/>
  </w:num>
  <w:num w:numId="251">
    <w:abstractNumId w:val="93"/>
  </w:num>
  <w:num w:numId="252">
    <w:abstractNumId w:val="147"/>
  </w:num>
  <w:num w:numId="253">
    <w:abstractNumId w:val="130"/>
  </w:num>
  <w:num w:numId="254">
    <w:abstractNumId w:val="332"/>
  </w:num>
  <w:num w:numId="255">
    <w:abstractNumId w:val="311"/>
  </w:num>
  <w:num w:numId="256">
    <w:abstractNumId w:val="334"/>
  </w:num>
  <w:num w:numId="257">
    <w:abstractNumId w:val="166"/>
  </w:num>
  <w:num w:numId="258">
    <w:abstractNumId w:val="318"/>
  </w:num>
  <w:num w:numId="259">
    <w:abstractNumId w:val="331"/>
  </w:num>
  <w:num w:numId="260">
    <w:abstractNumId w:val="329"/>
  </w:num>
  <w:num w:numId="261">
    <w:abstractNumId w:val="321"/>
  </w:num>
  <w:num w:numId="262">
    <w:abstractNumId w:val="196"/>
  </w:num>
  <w:num w:numId="263">
    <w:abstractNumId w:val="26"/>
  </w:num>
  <w:num w:numId="264">
    <w:abstractNumId w:val="261"/>
  </w:num>
  <w:num w:numId="265">
    <w:abstractNumId w:val="244"/>
  </w:num>
  <w:num w:numId="266">
    <w:abstractNumId w:val="302"/>
  </w:num>
  <w:num w:numId="267">
    <w:abstractNumId w:val="327"/>
  </w:num>
  <w:num w:numId="268">
    <w:abstractNumId w:val="322"/>
  </w:num>
  <w:num w:numId="269">
    <w:abstractNumId w:val="243"/>
  </w:num>
  <w:num w:numId="270">
    <w:abstractNumId w:val="127"/>
  </w:num>
  <w:num w:numId="271">
    <w:abstractNumId w:val="280"/>
  </w:num>
  <w:num w:numId="272">
    <w:abstractNumId w:val="17"/>
  </w:num>
  <w:num w:numId="273">
    <w:abstractNumId w:val="21"/>
  </w:num>
  <w:num w:numId="274">
    <w:abstractNumId w:val="192"/>
  </w:num>
  <w:num w:numId="275">
    <w:abstractNumId w:val="274"/>
  </w:num>
  <w:num w:numId="276">
    <w:abstractNumId w:val="315"/>
  </w:num>
  <w:num w:numId="277">
    <w:abstractNumId w:val="181"/>
  </w:num>
  <w:num w:numId="278">
    <w:abstractNumId w:val="182"/>
  </w:num>
  <w:num w:numId="279">
    <w:abstractNumId w:val="247"/>
  </w:num>
  <w:num w:numId="280">
    <w:abstractNumId w:val="6"/>
  </w:num>
  <w:num w:numId="281">
    <w:abstractNumId w:val="9"/>
  </w:num>
  <w:num w:numId="282">
    <w:abstractNumId w:val="265"/>
  </w:num>
  <w:num w:numId="283">
    <w:abstractNumId w:val="336"/>
  </w:num>
  <w:num w:numId="284">
    <w:abstractNumId w:val="146"/>
  </w:num>
  <w:num w:numId="285">
    <w:abstractNumId w:val="142"/>
  </w:num>
  <w:num w:numId="286">
    <w:abstractNumId w:val="240"/>
  </w:num>
  <w:num w:numId="287">
    <w:abstractNumId w:val="150"/>
  </w:num>
  <w:num w:numId="288">
    <w:abstractNumId w:val="276"/>
  </w:num>
  <w:num w:numId="289">
    <w:abstractNumId w:val="226"/>
  </w:num>
  <w:num w:numId="290">
    <w:abstractNumId w:val="20"/>
  </w:num>
  <w:num w:numId="291">
    <w:abstractNumId w:val="268"/>
  </w:num>
  <w:num w:numId="292">
    <w:abstractNumId w:val="333"/>
  </w:num>
  <w:num w:numId="293">
    <w:abstractNumId w:val="301"/>
  </w:num>
  <w:num w:numId="294">
    <w:abstractNumId w:val="65"/>
  </w:num>
  <w:num w:numId="295">
    <w:abstractNumId w:val="110"/>
  </w:num>
  <w:num w:numId="296">
    <w:abstractNumId w:val="290"/>
  </w:num>
  <w:num w:numId="297">
    <w:abstractNumId w:val="232"/>
  </w:num>
  <w:num w:numId="298">
    <w:abstractNumId w:val="14"/>
  </w:num>
  <w:num w:numId="299">
    <w:abstractNumId w:val="114"/>
  </w:num>
  <w:num w:numId="300">
    <w:abstractNumId w:val="75"/>
  </w:num>
  <w:num w:numId="301">
    <w:abstractNumId w:val="133"/>
  </w:num>
  <w:num w:numId="302">
    <w:abstractNumId w:val="79"/>
  </w:num>
  <w:num w:numId="303">
    <w:abstractNumId w:val="42"/>
  </w:num>
  <w:num w:numId="304">
    <w:abstractNumId w:val="76"/>
  </w:num>
  <w:num w:numId="305">
    <w:abstractNumId w:val="99"/>
  </w:num>
  <w:num w:numId="306">
    <w:abstractNumId w:val="53"/>
  </w:num>
  <w:num w:numId="307">
    <w:abstractNumId w:val="186"/>
  </w:num>
  <w:num w:numId="308">
    <w:abstractNumId w:val="35"/>
  </w:num>
  <w:num w:numId="309">
    <w:abstractNumId w:val="200"/>
  </w:num>
  <w:num w:numId="310">
    <w:abstractNumId w:val="16"/>
  </w:num>
  <w:num w:numId="311">
    <w:abstractNumId w:val="77"/>
  </w:num>
  <w:num w:numId="312">
    <w:abstractNumId w:val="264"/>
  </w:num>
  <w:num w:numId="313">
    <w:abstractNumId w:val="103"/>
  </w:num>
  <w:num w:numId="314">
    <w:abstractNumId w:val="271"/>
  </w:num>
  <w:num w:numId="315">
    <w:abstractNumId w:val="59"/>
  </w:num>
  <w:num w:numId="316">
    <w:abstractNumId w:val="296"/>
  </w:num>
  <w:num w:numId="317">
    <w:abstractNumId w:val="215"/>
  </w:num>
  <w:num w:numId="318">
    <w:abstractNumId w:val="86"/>
  </w:num>
  <w:num w:numId="319">
    <w:abstractNumId w:val="97"/>
  </w:num>
  <w:num w:numId="320">
    <w:abstractNumId w:val="60"/>
  </w:num>
  <w:num w:numId="321">
    <w:abstractNumId w:val="160"/>
  </w:num>
  <w:num w:numId="322">
    <w:abstractNumId w:val="284"/>
  </w:num>
  <w:num w:numId="323">
    <w:abstractNumId w:val="87"/>
  </w:num>
  <w:num w:numId="324">
    <w:abstractNumId w:val="197"/>
  </w:num>
  <w:num w:numId="325">
    <w:abstractNumId w:val="281"/>
  </w:num>
  <w:num w:numId="326">
    <w:abstractNumId w:val="233"/>
  </w:num>
  <w:num w:numId="327">
    <w:abstractNumId w:val="34"/>
  </w:num>
  <w:num w:numId="328">
    <w:abstractNumId w:val="169"/>
  </w:num>
  <w:num w:numId="329">
    <w:abstractNumId w:val="2"/>
  </w:num>
  <w:num w:numId="330">
    <w:abstractNumId w:val="289"/>
  </w:num>
  <w:num w:numId="331">
    <w:abstractNumId w:val="66"/>
  </w:num>
  <w:num w:numId="332">
    <w:abstractNumId w:val="234"/>
  </w:num>
  <w:num w:numId="333">
    <w:abstractNumId w:val="134"/>
  </w:num>
  <w:num w:numId="334">
    <w:abstractNumId w:val="188"/>
  </w:num>
  <w:num w:numId="335">
    <w:abstractNumId w:val="323"/>
  </w:num>
  <w:num w:numId="336">
    <w:abstractNumId w:val="242"/>
  </w:num>
  <w:num w:numId="337">
    <w:abstractNumId w:val="58"/>
  </w:num>
  <w:num w:numId="338">
    <w:abstractNumId w:val="235"/>
  </w:num>
  <w:num w:numId="339">
    <w:abstractNumId w:val="213"/>
  </w:num>
  <w:num w:numId="340">
    <w:abstractNumId w:val="207"/>
  </w:num>
  <w:num w:numId="341">
    <w:abstractNumId w:val="267"/>
  </w:num>
  <w:num w:numId="342">
    <w:abstractNumId w:val="113"/>
  </w:num>
  <w:num w:numId="343">
    <w:abstractNumId w:val="52"/>
  </w:num>
  <w:num w:numId="344">
    <w:abstractNumId w:val="0"/>
  </w:num>
  <w:num w:numId="345">
    <w:abstractNumId w:val="185"/>
  </w:num>
  <w:numIdMacAtCleanup w:val="3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bordersDoNotSurroundHeader/>
  <w:bordersDoNotSurroundFooter/>
  <w:hideSpellingErrors/>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43F1"/>
    <w:rsid w:val="00003ADC"/>
    <w:rsid w:val="00011239"/>
    <w:rsid w:val="00027B1C"/>
    <w:rsid w:val="00034065"/>
    <w:rsid w:val="00036E76"/>
    <w:rsid w:val="00040E46"/>
    <w:rsid w:val="00046D31"/>
    <w:rsid w:val="00046DFE"/>
    <w:rsid w:val="00067291"/>
    <w:rsid w:val="000873A6"/>
    <w:rsid w:val="00090959"/>
    <w:rsid w:val="000A0FAA"/>
    <w:rsid w:val="000A53E2"/>
    <w:rsid w:val="000B2F2B"/>
    <w:rsid w:val="000B7F9E"/>
    <w:rsid w:val="000C1EBB"/>
    <w:rsid w:val="000D0C16"/>
    <w:rsid w:val="000D5237"/>
    <w:rsid w:val="000E36FA"/>
    <w:rsid w:val="000E37BE"/>
    <w:rsid w:val="00101FA8"/>
    <w:rsid w:val="00105EA6"/>
    <w:rsid w:val="001153CE"/>
    <w:rsid w:val="00122DC3"/>
    <w:rsid w:val="0012473F"/>
    <w:rsid w:val="001253B8"/>
    <w:rsid w:val="00125B3A"/>
    <w:rsid w:val="00147FEB"/>
    <w:rsid w:val="001500AE"/>
    <w:rsid w:val="00152F2F"/>
    <w:rsid w:val="00157254"/>
    <w:rsid w:val="00157E5C"/>
    <w:rsid w:val="001640E9"/>
    <w:rsid w:val="00167750"/>
    <w:rsid w:val="00167AB0"/>
    <w:rsid w:val="001713D9"/>
    <w:rsid w:val="00174D06"/>
    <w:rsid w:val="00187810"/>
    <w:rsid w:val="00192AAF"/>
    <w:rsid w:val="00192C6A"/>
    <w:rsid w:val="001948E4"/>
    <w:rsid w:val="0019675F"/>
    <w:rsid w:val="001A4354"/>
    <w:rsid w:val="001A4522"/>
    <w:rsid w:val="001B369E"/>
    <w:rsid w:val="001C766D"/>
    <w:rsid w:val="001D65CD"/>
    <w:rsid w:val="001E112E"/>
    <w:rsid w:val="001F0B1D"/>
    <w:rsid w:val="001F1FF8"/>
    <w:rsid w:val="001F6EA2"/>
    <w:rsid w:val="001F7358"/>
    <w:rsid w:val="0020579F"/>
    <w:rsid w:val="002101C7"/>
    <w:rsid w:val="00220719"/>
    <w:rsid w:val="00222038"/>
    <w:rsid w:val="0022790B"/>
    <w:rsid w:val="00234F31"/>
    <w:rsid w:val="002407EC"/>
    <w:rsid w:val="002460E2"/>
    <w:rsid w:val="00252825"/>
    <w:rsid w:val="00257066"/>
    <w:rsid w:val="00264A31"/>
    <w:rsid w:val="002671FF"/>
    <w:rsid w:val="002828E2"/>
    <w:rsid w:val="00282AB8"/>
    <w:rsid w:val="00286891"/>
    <w:rsid w:val="002A0949"/>
    <w:rsid w:val="002B2620"/>
    <w:rsid w:val="002B3FAA"/>
    <w:rsid w:val="002E08AD"/>
    <w:rsid w:val="002E6041"/>
    <w:rsid w:val="002F4DBF"/>
    <w:rsid w:val="002F75FF"/>
    <w:rsid w:val="00302A3B"/>
    <w:rsid w:val="00304EBB"/>
    <w:rsid w:val="00307058"/>
    <w:rsid w:val="0031194A"/>
    <w:rsid w:val="00313B88"/>
    <w:rsid w:val="00327B53"/>
    <w:rsid w:val="0033712F"/>
    <w:rsid w:val="00360299"/>
    <w:rsid w:val="00362792"/>
    <w:rsid w:val="00363C3E"/>
    <w:rsid w:val="00366B12"/>
    <w:rsid w:val="00373B8D"/>
    <w:rsid w:val="003803CD"/>
    <w:rsid w:val="003934D6"/>
    <w:rsid w:val="003A574A"/>
    <w:rsid w:val="003B11A4"/>
    <w:rsid w:val="003B205A"/>
    <w:rsid w:val="003C0960"/>
    <w:rsid w:val="003C6734"/>
    <w:rsid w:val="003D0429"/>
    <w:rsid w:val="003D5145"/>
    <w:rsid w:val="003F249C"/>
    <w:rsid w:val="003F32E3"/>
    <w:rsid w:val="003F37F6"/>
    <w:rsid w:val="00401078"/>
    <w:rsid w:val="00403C1B"/>
    <w:rsid w:val="00422072"/>
    <w:rsid w:val="00422BB9"/>
    <w:rsid w:val="00433EF6"/>
    <w:rsid w:val="004362D9"/>
    <w:rsid w:val="0043737D"/>
    <w:rsid w:val="00445D80"/>
    <w:rsid w:val="00452C70"/>
    <w:rsid w:val="004566CE"/>
    <w:rsid w:val="00484AEB"/>
    <w:rsid w:val="00490033"/>
    <w:rsid w:val="004938F2"/>
    <w:rsid w:val="004A07CB"/>
    <w:rsid w:val="004A521D"/>
    <w:rsid w:val="004D71E0"/>
    <w:rsid w:val="004E284C"/>
    <w:rsid w:val="004E2CAC"/>
    <w:rsid w:val="004F03F4"/>
    <w:rsid w:val="00502D4C"/>
    <w:rsid w:val="00506A2C"/>
    <w:rsid w:val="00506E18"/>
    <w:rsid w:val="005070C2"/>
    <w:rsid w:val="0052014B"/>
    <w:rsid w:val="00520513"/>
    <w:rsid w:val="00542D49"/>
    <w:rsid w:val="0054698A"/>
    <w:rsid w:val="00546C4E"/>
    <w:rsid w:val="005520EE"/>
    <w:rsid w:val="0055477B"/>
    <w:rsid w:val="00562B41"/>
    <w:rsid w:val="00565E09"/>
    <w:rsid w:val="00580BBC"/>
    <w:rsid w:val="005929D9"/>
    <w:rsid w:val="00596148"/>
    <w:rsid w:val="00596242"/>
    <w:rsid w:val="005A45BD"/>
    <w:rsid w:val="005B1E4C"/>
    <w:rsid w:val="005C0339"/>
    <w:rsid w:val="005C067B"/>
    <w:rsid w:val="005C10C1"/>
    <w:rsid w:val="005C72AE"/>
    <w:rsid w:val="005D2442"/>
    <w:rsid w:val="005D44E2"/>
    <w:rsid w:val="00614F72"/>
    <w:rsid w:val="006157A3"/>
    <w:rsid w:val="006239DF"/>
    <w:rsid w:val="00630366"/>
    <w:rsid w:val="00631057"/>
    <w:rsid w:val="006312FA"/>
    <w:rsid w:val="0063452D"/>
    <w:rsid w:val="00651D2C"/>
    <w:rsid w:val="006565DE"/>
    <w:rsid w:val="00667791"/>
    <w:rsid w:val="00673B39"/>
    <w:rsid w:val="0067647A"/>
    <w:rsid w:val="00681B76"/>
    <w:rsid w:val="00684F12"/>
    <w:rsid w:val="006854AC"/>
    <w:rsid w:val="006903D0"/>
    <w:rsid w:val="0069518E"/>
    <w:rsid w:val="006967F1"/>
    <w:rsid w:val="006A6EC2"/>
    <w:rsid w:val="006B3E52"/>
    <w:rsid w:val="006C2B68"/>
    <w:rsid w:val="006C3130"/>
    <w:rsid w:val="006D4070"/>
    <w:rsid w:val="006E206C"/>
    <w:rsid w:val="006E7593"/>
    <w:rsid w:val="006F129D"/>
    <w:rsid w:val="006F2983"/>
    <w:rsid w:val="00704B4E"/>
    <w:rsid w:val="00711AC3"/>
    <w:rsid w:val="00712A10"/>
    <w:rsid w:val="00725C46"/>
    <w:rsid w:val="00732732"/>
    <w:rsid w:val="007342D4"/>
    <w:rsid w:val="0073639A"/>
    <w:rsid w:val="00764F15"/>
    <w:rsid w:val="00767096"/>
    <w:rsid w:val="00784B87"/>
    <w:rsid w:val="00786D9F"/>
    <w:rsid w:val="00791B67"/>
    <w:rsid w:val="00794C39"/>
    <w:rsid w:val="007964EB"/>
    <w:rsid w:val="007A73AF"/>
    <w:rsid w:val="007C0B6C"/>
    <w:rsid w:val="007C34D3"/>
    <w:rsid w:val="007C46A2"/>
    <w:rsid w:val="007D5546"/>
    <w:rsid w:val="007E0D93"/>
    <w:rsid w:val="007E1436"/>
    <w:rsid w:val="007E2A97"/>
    <w:rsid w:val="007E3625"/>
    <w:rsid w:val="007F1290"/>
    <w:rsid w:val="007F32C6"/>
    <w:rsid w:val="007F7336"/>
    <w:rsid w:val="00804EF1"/>
    <w:rsid w:val="00807B12"/>
    <w:rsid w:val="00823DC1"/>
    <w:rsid w:val="00825BCB"/>
    <w:rsid w:val="0082729B"/>
    <w:rsid w:val="00832B48"/>
    <w:rsid w:val="00836191"/>
    <w:rsid w:val="00852DFC"/>
    <w:rsid w:val="00855AF5"/>
    <w:rsid w:val="00857BBF"/>
    <w:rsid w:val="00862CEB"/>
    <w:rsid w:val="00874653"/>
    <w:rsid w:val="00881456"/>
    <w:rsid w:val="00885B97"/>
    <w:rsid w:val="008954B2"/>
    <w:rsid w:val="008A184D"/>
    <w:rsid w:val="008A75B4"/>
    <w:rsid w:val="008B1A57"/>
    <w:rsid w:val="008B215B"/>
    <w:rsid w:val="008B6160"/>
    <w:rsid w:val="008B7CE3"/>
    <w:rsid w:val="008C0E5D"/>
    <w:rsid w:val="008C431E"/>
    <w:rsid w:val="008C53A8"/>
    <w:rsid w:val="008C75B9"/>
    <w:rsid w:val="008D2043"/>
    <w:rsid w:val="00914A11"/>
    <w:rsid w:val="0092023E"/>
    <w:rsid w:val="0092514F"/>
    <w:rsid w:val="009325D2"/>
    <w:rsid w:val="00933218"/>
    <w:rsid w:val="0093794D"/>
    <w:rsid w:val="00944326"/>
    <w:rsid w:val="009511D0"/>
    <w:rsid w:val="00952DCC"/>
    <w:rsid w:val="009547B5"/>
    <w:rsid w:val="00960212"/>
    <w:rsid w:val="00987135"/>
    <w:rsid w:val="00996BE4"/>
    <w:rsid w:val="009A151B"/>
    <w:rsid w:val="009A4B34"/>
    <w:rsid w:val="009A6BD4"/>
    <w:rsid w:val="009B5C73"/>
    <w:rsid w:val="009C15BA"/>
    <w:rsid w:val="009D30FB"/>
    <w:rsid w:val="009E1471"/>
    <w:rsid w:val="00A02FE8"/>
    <w:rsid w:val="00A05440"/>
    <w:rsid w:val="00A05B07"/>
    <w:rsid w:val="00A07749"/>
    <w:rsid w:val="00A112C5"/>
    <w:rsid w:val="00A1674E"/>
    <w:rsid w:val="00A37C8A"/>
    <w:rsid w:val="00A50035"/>
    <w:rsid w:val="00A50303"/>
    <w:rsid w:val="00A77E38"/>
    <w:rsid w:val="00A81D09"/>
    <w:rsid w:val="00A8219E"/>
    <w:rsid w:val="00A9327C"/>
    <w:rsid w:val="00A93B2E"/>
    <w:rsid w:val="00AA260D"/>
    <w:rsid w:val="00AB13E6"/>
    <w:rsid w:val="00AB43F1"/>
    <w:rsid w:val="00AC3FD9"/>
    <w:rsid w:val="00AD3B41"/>
    <w:rsid w:val="00AD55FA"/>
    <w:rsid w:val="00AE0416"/>
    <w:rsid w:val="00AE11CF"/>
    <w:rsid w:val="00AE6607"/>
    <w:rsid w:val="00AF617B"/>
    <w:rsid w:val="00AF6B2B"/>
    <w:rsid w:val="00B0497A"/>
    <w:rsid w:val="00B2709C"/>
    <w:rsid w:val="00B31712"/>
    <w:rsid w:val="00B35BD9"/>
    <w:rsid w:val="00B436B2"/>
    <w:rsid w:val="00B46115"/>
    <w:rsid w:val="00B56C9F"/>
    <w:rsid w:val="00B613BC"/>
    <w:rsid w:val="00B665FC"/>
    <w:rsid w:val="00B7463F"/>
    <w:rsid w:val="00B81253"/>
    <w:rsid w:val="00B9311B"/>
    <w:rsid w:val="00BB2485"/>
    <w:rsid w:val="00BB3722"/>
    <w:rsid w:val="00BB576B"/>
    <w:rsid w:val="00BC1193"/>
    <w:rsid w:val="00BD58A8"/>
    <w:rsid w:val="00BD7821"/>
    <w:rsid w:val="00BE15B5"/>
    <w:rsid w:val="00BF6A38"/>
    <w:rsid w:val="00BF7727"/>
    <w:rsid w:val="00C0500A"/>
    <w:rsid w:val="00C10EE0"/>
    <w:rsid w:val="00C10FC0"/>
    <w:rsid w:val="00C11B96"/>
    <w:rsid w:val="00C12028"/>
    <w:rsid w:val="00C234BD"/>
    <w:rsid w:val="00C30D96"/>
    <w:rsid w:val="00C56A1B"/>
    <w:rsid w:val="00C71FF5"/>
    <w:rsid w:val="00C7267E"/>
    <w:rsid w:val="00C74F48"/>
    <w:rsid w:val="00C86544"/>
    <w:rsid w:val="00CA7707"/>
    <w:rsid w:val="00CB345A"/>
    <w:rsid w:val="00CB62B9"/>
    <w:rsid w:val="00CC50A6"/>
    <w:rsid w:val="00CD41FB"/>
    <w:rsid w:val="00CD6E54"/>
    <w:rsid w:val="00CE6A2F"/>
    <w:rsid w:val="00D118D7"/>
    <w:rsid w:val="00D14535"/>
    <w:rsid w:val="00D14761"/>
    <w:rsid w:val="00D16473"/>
    <w:rsid w:val="00D204B2"/>
    <w:rsid w:val="00D23B85"/>
    <w:rsid w:val="00D269BB"/>
    <w:rsid w:val="00D30411"/>
    <w:rsid w:val="00D540DD"/>
    <w:rsid w:val="00D5425D"/>
    <w:rsid w:val="00D70E82"/>
    <w:rsid w:val="00D71C24"/>
    <w:rsid w:val="00D72BD4"/>
    <w:rsid w:val="00D7736E"/>
    <w:rsid w:val="00D833F1"/>
    <w:rsid w:val="00D8518C"/>
    <w:rsid w:val="00D91E0B"/>
    <w:rsid w:val="00D95DCD"/>
    <w:rsid w:val="00D96B73"/>
    <w:rsid w:val="00D96D5B"/>
    <w:rsid w:val="00DA2254"/>
    <w:rsid w:val="00DA2608"/>
    <w:rsid w:val="00DA2662"/>
    <w:rsid w:val="00DA7CE9"/>
    <w:rsid w:val="00DB0594"/>
    <w:rsid w:val="00DB1DB8"/>
    <w:rsid w:val="00DB32B9"/>
    <w:rsid w:val="00DD1232"/>
    <w:rsid w:val="00DE102E"/>
    <w:rsid w:val="00DE40C5"/>
    <w:rsid w:val="00E00D97"/>
    <w:rsid w:val="00E0331B"/>
    <w:rsid w:val="00E04372"/>
    <w:rsid w:val="00E05F91"/>
    <w:rsid w:val="00E16A49"/>
    <w:rsid w:val="00E17563"/>
    <w:rsid w:val="00E275BD"/>
    <w:rsid w:val="00E354F3"/>
    <w:rsid w:val="00E36DCB"/>
    <w:rsid w:val="00E43BBC"/>
    <w:rsid w:val="00E45834"/>
    <w:rsid w:val="00E558A4"/>
    <w:rsid w:val="00E610A3"/>
    <w:rsid w:val="00E622CE"/>
    <w:rsid w:val="00E70D9A"/>
    <w:rsid w:val="00E77271"/>
    <w:rsid w:val="00E8388E"/>
    <w:rsid w:val="00E83CC4"/>
    <w:rsid w:val="00E90B6C"/>
    <w:rsid w:val="00E9296B"/>
    <w:rsid w:val="00EC17B0"/>
    <w:rsid w:val="00EC4847"/>
    <w:rsid w:val="00ED42D4"/>
    <w:rsid w:val="00EE5267"/>
    <w:rsid w:val="00EE5F61"/>
    <w:rsid w:val="00EF3534"/>
    <w:rsid w:val="00F06179"/>
    <w:rsid w:val="00F13901"/>
    <w:rsid w:val="00F30077"/>
    <w:rsid w:val="00F308F3"/>
    <w:rsid w:val="00F4192F"/>
    <w:rsid w:val="00F43226"/>
    <w:rsid w:val="00F45745"/>
    <w:rsid w:val="00F6351F"/>
    <w:rsid w:val="00F70F16"/>
    <w:rsid w:val="00F717D2"/>
    <w:rsid w:val="00F87674"/>
    <w:rsid w:val="00F93177"/>
    <w:rsid w:val="00FA19C1"/>
    <w:rsid w:val="00FA4FBA"/>
    <w:rsid w:val="00FB39AA"/>
    <w:rsid w:val="00FC0266"/>
    <w:rsid w:val="00FD0731"/>
    <w:rsid w:val="00FD21F3"/>
    <w:rsid w:val="00FE72B9"/>
    <w:rsid w:val="00FF49A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9169557-EB98-408F-8CE2-C4B150ADEE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Char"/>
    <w:qFormat/>
    <w:rsid w:val="00712A10"/>
    <w:pPr>
      <w:keepNext/>
      <w:keepLines/>
      <w:spacing w:before="340" w:after="330" w:line="578" w:lineRule="auto"/>
      <w:outlineLvl w:val="0"/>
    </w:pPr>
    <w:rPr>
      <w:rFonts w:ascii="Calibri" w:eastAsia="宋体" w:hAnsi="Calibri" w:cs="Times New Roman"/>
      <w:b/>
      <w:bCs/>
      <w:kern w:val="44"/>
      <w:sz w:val="44"/>
      <w:szCs w:val="44"/>
    </w:rPr>
  </w:style>
  <w:style w:type="paragraph" w:styleId="2">
    <w:name w:val="heading 2"/>
    <w:basedOn w:val="a"/>
    <w:next w:val="a"/>
    <w:link w:val="2Char"/>
    <w:qFormat/>
    <w:rsid w:val="00712A10"/>
    <w:pPr>
      <w:keepNext/>
      <w:keepLines/>
      <w:spacing w:before="260" w:after="260" w:line="416" w:lineRule="auto"/>
      <w:outlineLvl w:val="1"/>
    </w:pPr>
    <w:rPr>
      <w:rFonts w:ascii="Cambria" w:eastAsia="宋体" w:hAnsi="Cambria" w:cs="Times New Roman"/>
      <w:b/>
      <w:bCs/>
      <w:sz w:val="32"/>
      <w:szCs w:val="32"/>
    </w:rPr>
  </w:style>
  <w:style w:type="paragraph" w:styleId="3">
    <w:name w:val="heading 3"/>
    <w:basedOn w:val="a"/>
    <w:next w:val="a"/>
    <w:link w:val="3Char"/>
    <w:qFormat/>
    <w:rsid w:val="00712A10"/>
    <w:pPr>
      <w:keepNext/>
      <w:keepLines/>
      <w:spacing w:before="260" w:after="260" w:line="416" w:lineRule="auto"/>
      <w:outlineLvl w:val="2"/>
    </w:pPr>
    <w:rPr>
      <w:rFonts w:ascii="Calibri" w:eastAsia="宋体" w:hAnsi="Calibri" w:cs="Times New Roman"/>
      <w:b/>
      <w:bCs/>
      <w:sz w:val="32"/>
      <w:szCs w:val="32"/>
    </w:rPr>
  </w:style>
  <w:style w:type="paragraph" w:styleId="4">
    <w:name w:val="heading 4"/>
    <w:basedOn w:val="a"/>
    <w:next w:val="a"/>
    <w:link w:val="4Char"/>
    <w:uiPriority w:val="9"/>
    <w:unhideWhenUsed/>
    <w:qFormat/>
    <w:rsid w:val="00CC50A6"/>
    <w:pPr>
      <w:keepNext/>
      <w:keepLines/>
      <w:numPr>
        <w:numId w:val="10"/>
      </w:numPr>
      <w:outlineLvl w:val="3"/>
    </w:pPr>
    <w:rPr>
      <w:rFonts w:asciiTheme="majorHAnsi" w:eastAsia="微软雅黑" w:hAnsiTheme="majorHAnsi" w:cstheme="majorBidi"/>
      <w:b/>
      <w:bCs/>
      <w:szCs w:val="28"/>
    </w:rPr>
  </w:style>
  <w:style w:type="paragraph" w:styleId="5">
    <w:name w:val="heading 5"/>
    <w:basedOn w:val="a"/>
    <w:next w:val="a"/>
    <w:link w:val="5Char"/>
    <w:uiPriority w:val="9"/>
    <w:unhideWhenUsed/>
    <w:qFormat/>
    <w:rsid w:val="00852DFC"/>
    <w:pPr>
      <w:keepNext/>
      <w:keepLines/>
      <w:spacing w:before="280" w:after="290" w:line="376" w:lineRule="auto"/>
      <w:outlineLvl w:val="4"/>
    </w:pPr>
    <w:rPr>
      <w:b/>
      <w:bCs/>
      <w:sz w:val="28"/>
      <w:szCs w:val="28"/>
    </w:rPr>
  </w:style>
  <w:style w:type="paragraph" w:styleId="6">
    <w:name w:val="heading 6"/>
    <w:basedOn w:val="a"/>
    <w:next w:val="a"/>
    <w:link w:val="6Char"/>
    <w:uiPriority w:val="9"/>
    <w:unhideWhenUsed/>
    <w:qFormat/>
    <w:rsid w:val="004F03F4"/>
    <w:pPr>
      <w:keepNext/>
      <w:keepLines/>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
    <w:next w:val="a"/>
    <w:link w:val="7Char"/>
    <w:uiPriority w:val="9"/>
    <w:unhideWhenUsed/>
    <w:qFormat/>
    <w:rsid w:val="004F03F4"/>
    <w:pPr>
      <w:keepNext/>
      <w:keepLines/>
      <w:spacing w:before="240" w:after="64" w:line="320" w:lineRule="auto"/>
      <w:outlineLvl w:val="6"/>
    </w:pPr>
    <w:rPr>
      <w:b/>
      <w:bCs/>
      <w:sz w:val="24"/>
      <w:szCs w:val="24"/>
    </w:rPr>
  </w:style>
  <w:style w:type="paragraph" w:styleId="8">
    <w:name w:val="heading 8"/>
    <w:basedOn w:val="a"/>
    <w:next w:val="a"/>
    <w:link w:val="8Char"/>
    <w:uiPriority w:val="9"/>
    <w:unhideWhenUsed/>
    <w:qFormat/>
    <w:rsid w:val="00046D31"/>
    <w:pPr>
      <w:keepNext/>
      <w:keepLines/>
      <w:spacing w:before="240" w:after="64" w:line="320" w:lineRule="auto"/>
      <w:outlineLvl w:val="7"/>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B43F1"/>
    <w:pPr>
      <w:ind w:firstLineChars="200" w:firstLine="420"/>
    </w:pPr>
  </w:style>
  <w:style w:type="paragraph" w:styleId="a4">
    <w:name w:val="header"/>
    <w:basedOn w:val="a"/>
    <w:link w:val="Char"/>
    <w:uiPriority w:val="99"/>
    <w:unhideWhenUsed/>
    <w:qFormat/>
    <w:rsid w:val="005A45BD"/>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4"/>
    <w:uiPriority w:val="99"/>
    <w:qFormat/>
    <w:rsid w:val="005A45BD"/>
    <w:rPr>
      <w:sz w:val="18"/>
      <w:szCs w:val="18"/>
    </w:rPr>
  </w:style>
  <w:style w:type="paragraph" w:styleId="a5">
    <w:name w:val="footer"/>
    <w:basedOn w:val="a"/>
    <w:link w:val="Char0"/>
    <w:uiPriority w:val="99"/>
    <w:unhideWhenUsed/>
    <w:rsid w:val="005A45BD"/>
    <w:pPr>
      <w:tabs>
        <w:tab w:val="center" w:pos="4153"/>
        <w:tab w:val="right" w:pos="8306"/>
      </w:tabs>
      <w:snapToGrid w:val="0"/>
      <w:jc w:val="left"/>
    </w:pPr>
    <w:rPr>
      <w:sz w:val="18"/>
      <w:szCs w:val="18"/>
    </w:rPr>
  </w:style>
  <w:style w:type="character" w:customStyle="1" w:styleId="Char0">
    <w:name w:val="页脚 Char"/>
    <w:basedOn w:val="a0"/>
    <w:link w:val="a5"/>
    <w:uiPriority w:val="99"/>
    <w:rsid w:val="005A45BD"/>
    <w:rPr>
      <w:sz w:val="18"/>
      <w:szCs w:val="18"/>
    </w:rPr>
  </w:style>
  <w:style w:type="character" w:styleId="a6">
    <w:name w:val="Hyperlink"/>
    <w:basedOn w:val="a0"/>
    <w:uiPriority w:val="99"/>
    <w:unhideWhenUsed/>
    <w:rsid w:val="00804EF1"/>
    <w:rPr>
      <w:color w:val="0000FF" w:themeColor="hyperlink"/>
      <w:u w:val="single"/>
    </w:rPr>
  </w:style>
  <w:style w:type="character" w:customStyle="1" w:styleId="1Char">
    <w:name w:val="标题 1 Char"/>
    <w:basedOn w:val="a0"/>
    <w:link w:val="1"/>
    <w:qFormat/>
    <w:rsid w:val="00712A10"/>
    <w:rPr>
      <w:rFonts w:ascii="Calibri" w:eastAsia="宋体" w:hAnsi="Calibri" w:cs="Times New Roman"/>
      <w:b/>
      <w:bCs/>
      <w:kern w:val="44"/>
      <w:sz w:val="44"/>
      <w:szCs w:val="44"/>
    </w:rPr>
  </w:style>
  <w:style w:type="character" w:customStyle="1" w:styleId="2Char">
    <w:name w:val="标题 2 Char"/>
    <w:basedOn w:val="a0"/>
    <w:link w:val="2"/>
    <w:qFormat/>
    <w:rsid w:val="00712A10"/>
    <w:rPr>
      <w:rFonts w:ascii="Cambria" w:eastAsia="宋体" w:hAnsi="Cambria" w:cs="Times New Roman"/>
      <w:b/>
      <w:bCs/>
      <w:sz w:val="32"/>
      <w:szCs w:val="32"/>
    </w:rPr>
  </w:style>
  <w:style w:type="character" w:customStyle="1" w:styleId="3Char">
    <w:name w:val="标题 3 Char"/>
    <w:basedOn w:val="a0"/>
    <w:link w:val="3"/>
    <w:qFormat/>
    <w:rsid w:val="00712A10"/>
    <w:rPr>
      <w:rFonts w:ascii="Calibri" w:eastAsia="宋体" w:hAnsi="Calibri" w:cs="Times New Roman"/>
      <w:b/>
      <w:bCs/>
      <w:sz w:val="32"/>
      <w:szCs w:val="32"/>
    </w:rPr>
  </w:style>
  <w:style w:type="paragraph" w:styleId="30">
    <w:name w:val="toc 3"/>
    <w:basedOn w:val="a"/>
    <w:next w:val="a"/>
    <w:uiPriority w:val="39"/>
    <w:unhideWhenUsed/>
    <w:qFormat/>
    <w:rsid w:val="00712A10"/>
    <w:pPr>
      <w:widowControl/>
      <w:spacing w:after="100" w:line="276" w:lineRule="auto"/>
      <w:ind w:left="440"/>
      <w:jc w:val="left"/>
    </w:pPr>
    <w:rPr>
      <w:rFonts w:ascii="Calibri" w:eastAsia="宋体" w:hAnsi="Calibri" w:cs="Times New Roman"/>
      <w:kern w:val="0"/>
      <w:sz w:val="22"/>
    </w:rPr>
  </w:style>
  <w:style w:type="paragraph" w:styleId="10">
    <w:name w:val="toc 1"/>
    <w:basedOn w:val="a"/>
    <w:next w:val="a"/>
    <w:uiPriority w:val="39"/>
    <w:unhideWhenUsed/>
    <w:qFormat/>
    <w:rsid w:val="00712A10"/>
    <w:pPr>
      <w:widowControl/>
      <w:spacing w:after="100" w:line="276" w:lineRule="auto"/>
      <w:jc w:val="left"/>
    </w:pPr>
    <w:rPr>
      <w:rFonts w:ascii="Calibri" w:eastAsia="宋体" w:hAnsi="Calibri" w:cs="Times New Roman"/>
      <w:kern w:val="0"/>
      <w:sz w:val="24"/>
    </w:rPr>
  </w:style>
  <w:style w:type="paragraph" w:styleId="20">
    <w:name w:val="toc 2"/>
    <w:basedOn w:val="a"/>
    <w:next w:val="a"/>
    <w:uiPriority w:val="39"/>
    <w:unhideWhenUsed/>
    <w:qFormat/>
    <w:rsid w:val="00712A10"/>
    <w:pPr>
      <w:widowControl/>
      <w:spacing w:after="100" w:line="276" w:lineRule="auto"/>
      <w:ind w:left="220"/>
      <w:jc w:val="left"/>
    </w:pPr>
    <w:rPr>
      <w:rFonts w:ascii="Calibri" w:eastAsia="宋体" w:hAnsi="Calibri" w:cs="Times New Roman"/>
      <w:kern w:val="0"/>
      <w:sz w:val="22"/>
    </w:rPr>
  </w:style>
  <w:style w:type="paragraph" w:customStyle="1" w:styleId="TOC1">
    <w:name w:val="TOC 标题1"/>
    <w:basedOn w:val="1"/>
    <w:next w:val="a"/>
    <w:uiPriority w:val="39"/>
    <w:qFormat/>
    <w:rsid w:val="00712A10"/>
    <w:pPr>
      <w:widowControl/>
      <w:spacing w:before="480" w:after="0" w:line="276" w:lineRule="auto"/>
      <w:jc w:val="left"/>
      <w:outlineLvl w:val="9"/>
    </w:pPr>
    <w:rPr>
      <w:rFonts w:ascii="Cambria" w:hAnsi="Cambria"/>
      <w:color w:val="365F91"/>
      <w:kern w:val="0"/>
      <w:sz w:val="28"/>
      <w:szCs w:val="28"/>
    </w:rPr>
  </w:style>
  <w:style w:type="paragraph" w:customStyle="1" w:styleId="Style2">
    <w:name w:val="_Style 2"/>
    <w:basedOn w:val="a"/>
    <w:uiPriority w:val="34"/>
    <w:unhideWhenUsed/>
    <w:qFormat/>
    <w:rsid w:val="00712A10"/>
    <w:pPr>
      <w:widowControl/>
      <w:spacing w:after="180" w:line="288" w:lineRule="auto"/>
      <w:ind w:firstLineChars="200" w:firstLine="420"/>
      <w:jc w:val="left"/>
    </w:pPr>
    <w:rPr>
      <w:rFonts w:ascii="Arial" w:eastAsia="幼圆" w:hAnsi="Arial" w:cs="Times New Roman"/>
      <w:color w:val="404040"/>
      <w:kern w:val="0"/>
      <w:sz w:val="18"/>
      <w:szCs w:val="20"/>
    </w:rPr>
  </w:style>
  <w:style w:type="paragraph" w:styleId="a7">
    <w:name w:val="Balloon Text"/>
    <w:basedOn w:val="a"/>
    <w:link w:val="Char1"/>
    <w:uiPriority w:val="99"/>
    <w:semiHidden/>
    <w:unhideWhenUsed/>
    <w:rsid w:val="00712A10"/>
    <w:rPr>
      <w:sz w:val="18"/>
      <w:szCs w:val="18"/>
    </w:rPr>
  </w:style>
  <w:style w:type="character" w:customStyle="1" w:styleId="Char1">
    <w:name w:val="批注框文本 Char"/>
    <w:basedOn w:val="a0"/>
    <w:link w:val="a7"/>
    <w:uiPriority w:val="99"/>
    <w:semiHidden/>
    <w:rsid w:val="00712A10"/>
    <w:rPr>
      <w:sz w:val="18"/>
      <w:szCs w:val="18"/>
    </w:rPr>
  </w:style>
  <w:style w:type="table" w:styleId="a8">
    <w:name w:val="Table Grid"/>
    <w:basedOn w:val="a1"/>
    <w:uiPriority w:val="59"/>
    <w:rsid w:val="0040107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Char">
    <w:name w:val="标题 4 Char"/>
    <w:basedOn w:val="a0"/>
    <w:link w:val="4"/>
    <w:uiPriority w:val="9"/>
    <w:rsid w:val="00E9296B"/>
    <w:rPr>
      <w:rFonts w:asciiTheme="majorHAnsi" w:eastAsia="微软雅黑" w:hAnsiTheme="majorHAnsi" w:cstheme="majorBidi"/>
      <w:b/>
      <w:bCs/>
      <w:szCs w:val="28"/>
    </w:rPr>
  </w:style>
  <w:style w:type="character" w:customStyle="1" w:styleId="5Char">
    <w:name w:val="标题 5 Char"/>
    <w:basedOn w:val="a0"/>
    <w:link w:val="5"/>
    <w:uiPriority w:val="9"/>
    <w:rsid w:val="00852DFC"/>
    <w:rPr>
      <w:b/>
      <w:bCs/>
      <w:sz w:val="28"/>
      <w:szCs w:val="28"/>
    </w:rPr>
  </w:style>
  <w:style w:type="character" w:customStyle="1" w:styleId="6Char">
    <w:name w:val="标题 6 Char"/>
    <w:basedOn w:val="a0"/>
    <w:link w:val="6"/>
    <w:uiPriority w:val="9"/>
    <w:rsid w:val="004F03F4"/>
    <w:rPr>
      <w:rFonts w:asciiTheme="majorHAnsi" w:eastAsiaTheme="majorEastAsia" w:hAnsiTheme="majorHAnsi" w:cstheme="majorBidi"/>
      <w:b/>
      <w:bCs/>
      <w:sz w:val="24"/>
      <w:szCs w:val="24"/>
    </w:rPr>
  </w:style>
  <w:style w:type="character" w:customStyle="1" w:styleId="7Char">
    <w:name w:val="标题 7 Char"/>
    <w:basedOn w:val="a0"/>
    <w:link w:val="7"/>
    <w:uiPriority w:val="9"/>
    <w:rsid w:val="004F03F4"/>
    <w:rPr>
      <w:b/>
      <w:bCs/>
      <w:sz w:val="24"/>
      <w:szCs w:val="24"/>
    </w:rPr>
  </w:style>
  <w:style w:type="character" w:styleId="a9">
    <w:name w:val="Strong"/>
    <w:basedOn w:val="a0"/>
    <w:uiPriority w:val="22"/>
    <w:qFormat/>
    <w:rsid w:val="00CB345A"/>
    <w:rPr>
      <w:b/>
      <w:bCs/>
    </w:rPr>
  </w:style>
  <w:style w:type="character" w:styleId="HTML">
    <w:name w:val="HTML Code"/>
    <w:basedOn w:val="a0"/>
    <w:uiPriority w:val="99"/>
    <w:semiHidden/>
    <w:unhideWhenUsed/>
    <w:rsid w:val="00CB345A"/>
    <w:rPr>
      <w:rFonts w:ascii="宋体" w:eastAsia="宋体" w:hAnsi="宋体" w:cs="宋体"/>
      <w:sz w:val="24"/>
      <w:szCs w:val="24"/>
    </w:rPr>
  </w:style>
  <w:style w:type="character" w:styleId="aa">
    <w:name w:val="Emphasis"/>
    <w:basedOn w:val="a0"/>
    <w:uiPriority w:val="20"/>
    <w:qFormat/>
    <w:rsid w:val="00631057"/>
    <w:rPr>
      <w:i/>
      <w:iCs/>
    </w:rPr>
  </w:style>
  <w:style w:type="character" w:customStyle="1" w:styleId="8Char">
    <w:name w:val="标题 8 Char"/>
    <w:basedOn w:val="a0"/>
    <w:link w:val="8"/>
    <w:uiPriority w:val="9"/>
    <w:rsid w:val="00046D31"/>
    <w:rPr>
      <w:rFonts w:asciiTheme="majorHAnsi" w:eastAsiaTheme="majorEastAsia" w:hAnsiTheme="majorHAnsi" w:cstheme="majorBidi"/>
      <w:sz w:val="24"/>
      <w:szCs w:val="24"/>
    </w:rPr>
  </w:style>
  <w:style w:type="paragraph" w:styleId="ab">
    <w:name w:val="Normal (Web)"/>
    <w:basedOn w:val="a"/>
    <w:uiPriority w:val="99"/>
    <w:semiHidden/>
    <w:unhideWhenUsed/>
    <w:rsid w:val="001D65CD"/>
    <w:pPr>
      <w:widowControl/>
      <w:spacing w:before="100" w:beforeAutospacing="1" w:after="100" w:afterAutospacing="1"/>
      <w:jc w:val="left"/>
    </w:pPr>
    <w:rPr>
      <w:rFonts w:ascii="宋体" w:eastAsia="宋体" w:hAnsi="宋体" w:cs="宋体"/>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114907">
      <w:bodyDiv w:val="1"/>
      <w:marLeft w:val="0"/>
      <w:marRight w:val="0"/>
      <w:marTop w:val="0"/>
      <w:marBottom w:val="0"/>
      <w:divBdr>
        <w:top w:val="none" w:sz="0" w:space="0" w:color="auto"/>
        <w:left w:val="none" w:sz="0" w:space="0" w:color="auto"/>
        <w:bottom w:val="none" w:sz="0" w:space="0" w:color="auto"/>
        <w:right w:val="none" w:sz="0" w:space="0" w:color="auto"/>
      </w:divBdr>
    </w:div>
    <w:div w:id="55903425">
      <w:bodyDiv w:val="1"/>
      <w:marLeft w:val="0"/>
      <w:marRight w:val="0"/>
      <w:marTop w:val="0"/>
      <w:marBottom w:val="0"/>
      <w:divBdr>
        <w:top w:val="none" w:sz="0" w:space="0" w:color="auto"/>
        <w:left w:val="none" w:sz="0" w:space="0" w:color="auto"/>
        <w:bottom w:val="none" w:sz="0" w:space="0" w:color="auto"/>
        <w:right w:val="none" w:sz="0" w:space="0" w:color="auto"/>
      </w:divBdr>
    </w:div>
    <w:div w:id="63261531">
      <w:bodyDiv w:val="1"/>
      <w:marLeft w:val="0"/>
      <w:marRight w:val="0"/>
      <w:marTop w:val="0"/>
      <w:marBottom w:val="0"/>
      <w:divBdr>
        <w:top w:val="none" w:sz="0" w:space="0" w:color="auto"/>
        <w:left w:val="none" w:sz="0" w:space="0" w:color="auto"/>
        <w:bottom w:val="none" w:sz="0" w:space="0" w:color="auto"/>
        <w:right w:val="none" w:sz="0" w:space="0" w:color="auto"/>
      </w:divBdr>
    </w:div>
    <w:div w:id="89325942">
      <w:bodyDiv w:val="1"/>
      <w:marLeft w:val="0"/>
      <w:marRight w:val="0"/>
      <w:marTop w:val="0"/>
      <w:marBottom w:val="0"/>
      <w:divBdr>
        <w:top w:val="none" w:sz="0" w:space="0" w:color="auto"/>
        <w:left w:val="none" w:sz="0" w:space="0" w:color="auto"/>
        <w:bottom w:val="none" w:sz="0" w:space="0" w:color="auto"/>
        <w:right w:val="none" w:sz="0" w:space="0" w:color="auto"/>
      </w:divBdr>
    </w:div>
    <w:div w:id="107436608">
      <w:bodyDiv w:val="1"/>
      <w:marLeft w:val="0"/>
      <w:marRight w:val="0"/>
      <w:marTop w:val="0"/>
      <w:marBottom w:val="0"/>
      <w:divBdr>
        <w:top w:val="none" w:sz="0" w:space="0" w:color="auto"/>
        <w:left w:val="none" w:sz="0" w:space="0" w:color="auto"/>
        <w:bottom w:val="none" w:sz="0" w:space="0" w:color="auto"/>
        <w:right w:val="none" w:sz="0" w:space="0" w:color="auto"/>
      </w:divBdr>
    </w:div>
    <w:div w:id="144048996">
      <w:bodyDiv w:val="1"/>
      <w:marLeft w:val="0"/>
      <w:marRight w:val="0"/>
      <w:marTop w:val="0"/>
      <w:marBottom w:val="0"/>
      <w:divBdr>
        <w:top w:val="none" w:sz="0" w:space="0" w:color="auto"/>
        <w:left w:val="none" w:sz="0" w:space="0" w:color="auto"/>
        <w:bottom w:val="none" w:sz="0" w:space="0" w:color="auto"/>
        <w:right w:val="none" w:sz="0" w:space="0" w:color="auto"/>
      </w:divBdr>
    </w:div>
    <w:div w:id="150292923">
      <w:bodyDiv w:val="1"/>
      <w:marLeft w:val="0"/>
      <w:marRight w:val="0"/>
      <w:marTop w:val="0"/>
      <w:marBottom w:val="0"/>
      <w:divBdr>
        <w:top w:val="none" w:sz="0" w:space="0" w:color="auto"/>
        <w:left w:val="none" w:sz="0" w:space="0" w:color="auto"/>
        <w:bottom w:val="none" w:sz="0" w:space="0" w:color="auto"/>
        <w:right w:val="none" w:sz="0" w:space="0" w:color="auto"/>
      </w:divBdr>
    </w:div>
    <w:div w:id="191695805">
      <w:bodyDiv w:val="1"/>
      <w:marLeft w:val="0"/>
      <w:marRight w:val="0"/>
      <w:marTop w:val="0"/>
      <w:marBottom w:val="0"/>
      <w:divBdr>
        <w:top w:val="none" w:sz="0" w:space="0" w:color="auto"/>
        <w:left w:val="none" w:sz="0" w:space="0" w:color="auto"/>
        <w:bottom w:val="none" w:sz="0" w:space="0" w:color="auto"/>
        <w:right w:val="none" w:sz="0" w:space="0" w:color="auto"/>
      </w:divBdr>
    </w:div>
    <w:div w:id="296686480">
      <w:bodyDiv w:val="1"/>
      <w:marLeft w:val="0"/>
      <w:marRight w:val="0"/>
      <w:marTop w:val="0"/>
      <w:marBottom w:val="0"/>
      <w:divBdr>
        <w:top w:val="none" w:sz="0" w:space="0" w:color="auto"/>
        <w:left w:val="none" w:sz="0" w:space="0" w:color="auto"/>
        <w:bottom w:val="none" w:sz="0" w:space="0" w:color="auto"/>
        <w:right w:val="none" w:sz="0" w:space="0" w:color="auto"/>
      </w:divBdr>
    </w:div>
    <w:div w:id="296691847">
      <w:bodyDiv w:val="1"/>
      <w:marLeft w:val="0"/>
      <w:marRight w:val="0"/>
      <w:marTop w:val="0"/>
      <w:marBottom w:val="0"/>
      <w:divBdr>
        <w:top w:val="none" w:sz="0" w:space="0" w:color="auto"/>
        <w:left w:val="none" w:sz="0" w:space="0" w:color="auto"/>
        <w:bottom w:val="none" w:sz="0" w:space="0" w:color="auto"/>
        <w:right w:val="none" w:sz="0" w:space="0" w:color="auto"/>
      </w:divBdr>
    </w:div>
    <w:div w:id="315572416">
      <w:bodyDiv w:val="1"/>
      <w:marLeft w:val="0"/>
      <w:marRight w:val="0"/>
      <w:marTop w:val="0"/>
      <w:marBottom w:val="0"/>
      <w:divBdr>
        <w:top w:val="none" w:sz="0" w:space="0" w:color="auto"/>
        <w:left w:val="none" w:sz="0" w:space="0" w:color="auto"/>
        <w:bottom w:val="none" w:sz="0" w:space="0" w:color="auto"/>
        <w:right w:val="none" w:sz="0" w:space="0" w:color="auto"/>
      </w:divBdr>
    </w:div>
    <w:div w:id="319846289">
      <w:bodyDiv w:val="1"/>
      <w:marLeft w:val="0"/>
      <w:marRight w:val="0"/>
      <w:marTop w:val="0"/>
      <w:marBottom w:val="0"/>
      <w:divBdr>
        <w:top w:val="none" w:sz="0" w:space="0" w:color="auto"/>
        <w:left w:val="none" w:sz="0" w:space="0" w:color="auto"/>
        <w:bottom w:val="none" w:sz="0" w:space="0" w:color="auto"/>
        <w:right w:val="none" w:sz="0" w:space="0" w:color="auto"/>
      </w:divBdr>
    </w:div>
    <w:div w:id="320233809">
      <w:bodyDiv w:val="1"/>
      <w:marLeft w:val="0"/>
      <w:marRight w:val="0"/>
      <w:marTop w:val="0"/>
      <w:marBottom w:val="0"/>
      <w:divBdr>
        <w:top w:val="none" w:sz="0" w:space="0" w:color="auto"/>
        <w:left w:val="none" w:sz="0" w:space="0" w:color="auto"/>
        <w:bottom w:val="none" w:sz="0" w:space="0" w:color="auto"/>
        <w:right w:val="none" w:sz="0" w:space="0" w:color="auto"/>
      </w:divBdr>
    </w:div>
    <w:div w:id="326902005">
      <w:bodyDiv w:val="1"/>
      <w:marLeft w:val="0"/>
      <w:marRight w:val="0"/>
      <w:marTop w:val="0"/>
      <w:marBottom w:val="0"/>
      <w:divBdr>
        <w:top w:val="none" w:sz="0" w:space="0" w:color="auto"/>
        <w:left w:val="none" w:sz="0" w:space="0" w:color="auto"/>
        <w:bottom w:val="none" w:sz="0" w:space="0" w:color="auto"/>
        <w:right w:val="none" w:sz="0" w:space="0" w:color="auto"/>
      </w:divBdr>
    </w:div>
    <w:div w:id="349644008">
      <w:bodyDiv w:val="1"/>
      <w:marLeft w:val="0"/>
      <w:marRight w:val="0"/>
      <w:marTop w:val="0"/>
      <w:marBottom w:val="0"/>
      <w:divBdr>
        <w:top w:val="none" w:sz="0" w:space="0" w:color="auto"/>
        <w:left w:val="none" w:sz="0" w:space="0" w:color="auto"/>
        <w:bottom w:val="none" w:sz="0" w:space="0" w:color="auto"/>
        <w:right w:val="none" w:sz="0" w:space="0" w:color="auto"/>
      </w:divBdr>
    </w:div>
    <w:div w:id="359431072">
      <w:bodyDiv w:val="1"/>
      <w:marLeft w:val="0"/>
      <w:marRight w:val="0"/>
      <w:marTop w:val="0"/>
      <w:marBottom w:val="0"/>
      <w:divBdr>
        <w:top w:val="none" w:sz="0" w:space="0" w:color="auto"/>
        <w:left w:val="none" w:sz="0" w:space="0" w:color="auto"/>
        <w:bottom w:val="none" w:sz="0" w:space="0" w:color="auto"/>
        <w:right w:val="none" w:sz="0" w:space="0" w:color="auto"/>
      </w:divBdr>
    </w:div>
    <w:div w:id="382605225">
      <w:bodyDiv w:val="1"/>
      <w:marLeft w:val="0"/>
      <w:marRight w:val="0"/>
      <w:marTop w:val="0"/>
      <w:marBottom w:val="0"/>
      <w:divBdr>
        <w:top w:val="none" w:sz="0" w:space="0" w:color="auto"/>
        <w:left w:val="none" w:sz="0" w:space="0" w:color="auto"/>
        <w:bottom w:val="none" w:sz="0" w:space="0" w:color="auto"/>
        <w:right w:val="none" w:sz="0" w:space="0" w:color="auto"/>
      </w:divBdr>
    </w:div>
    <w:div w:id="383523728">
      <w:bodyDiv w:val="1"/>
      <w:marLeft w:val="0"/>
      <w:marRight w:val="0"/>
      <w:marTop w:val="0"/>
      <w:marBottom w:val="0"/>
      <w:divBdr>
        <w:top w:val="none" w:sz="0" w:space="0" w:color="auto"/>
        <w:left w:val="none" w:sz="0" w:space="0" w:color="auto"/>
        <w:bottom w:val="none" w:sz="0" w:space="0" w:color="auto"/>
        <w:right w:val="none" w:sz="0" w:space="0" w:color="auto"/>
      </w:divBdr>
    </w:div>
    <w:div w:id="391084390">
      <w:bodyDiv w:val="1"/>
      <w:marLeft w:val="0"/>
      <w:marRight w:val="0"/>
      <w:marTop w:val="0"/>
      <w:marBottom w:val="0"/>
      <w:divBdr>
        <w:top w:val="none" w:sz="0" w:space="0" w:color="auto"/>
        <w:left w:val="none" w:sz="0" w:space="0" w:color="auto"/>
        <w:bottom w:val="none" w:sz="0" w:space="0" w:color="auto"/>
        <w:right w:val="none" w:sz="0" w:space="0" w:color="auto"/>
      </w:divBdr>
    </w:div>
    <w:div w:id="418336528">
      <w:bodyDiv w:val="1"/>
      <w:marLeft w:val="0"/>
      <w:marRight w:val="0"/>
      <w:marTop w:val="0"/>
      <w:marBottom w:val="0"/>
      <w:divBdr>
        <w:top w:val="none" w:sz="0" w:space="0" w:color="auto"/>
        <w:left w:val="none" w:sz="0" w:space="0" w:color="auto"/>
        <w:bottom w:val="none" w:sz="0" w:space="0" w:color="auto"/>
        <w:right w:val="none" w:sz="0" w:space="0" w:color="auto"/>
      </w:divBdr>
    </w:div>
    <w:div w:id="441844691">
      <w:bodyDiv w:val="1"/>
      <w:marLeft w:val="0"/>
      <w:marRight w:val="0"/>
      <w:marTop w:val="0"/>
      <w:marBottom w:val="0"/>
      <w:divBdr>
        <w:top w:val="none" w:sz="0" w:space="0" w:color="auto"/>
        <w:left w:val="none" w:sz="0" w:space="0" w:color="auto"/>
        <w:bottom w:val="none" w:sz="0" w:space="0" w:color="auto"/>
        <w:right w:val="none" w:sz="0" w:space="0" w:color="auto"/>
      </w:divBdr>
    </w:div>
    <w:div w:id="472018933">
      <w:bodyDiv w:val="1"/>
      <w:marLeft w:val="0"/>
      <w:marRight w:val="0"/>
      <w:marTop w:val="0"/>
      <w:marBottom w:val="0"/>
      <w:divBdr>
        <w:top w:val="none" w:sz="0" w:space="0" w:color="auto"/>
        <w:left w:val="none" w:sz="0" w:space="0" w:color="auto"/>
        <w:bottom w:val="none" w:sz="0" w:space="0" w:color="auto"/>
        <w:right w:val="none" w:sz="0" w:space="0" w:color="auto"/>
      </w:divBdr>
    </w:div>
    <w:div w:id="490215193">
      <w:bodyDiv w:val="1"/>
      <w:marLeft w:val="0"/>
      <w:marRight w:val="0"/>
      <w:marTop w:val="0"/>
      <w:marBottom w:val="0"/>
      <w:divBdr>
        <w:top w:val="none" w:sz="0" w:space="0" w:color="auto"/>
        <w:left w:val="none" w:sz="0" w:space="0" w:color="auto"/>
        <w:bottom w:val="none" w:sz="0" w:space="0" w:color="auto"/>
        <w:right w:val="none" w:sz="0" w:space="0" w:color="auto"/>
      </w:divBdr>
    </w:div>
    <w:div w:id="496923083">
      <w:bodyDiv w:val="1"/>
      <w:marLeft w:val="0"/>
      <w:marRight w:val="0"/>
      <w:marTop w:val="0"/>
      <w:marBottom w:val="0"/>
      <w:divBdr>
        <w:top w:val="none" w:sz="0" w:space="0" w:color="auto"/>
        <w:left w:val="none" w:sz="0" w:space="0" w:color="auto"/>
        <w:bottom w:val="none" w:sz="0" w:space="0" w:color="auto"/>
        <w:right w:val="none" w:sz="0" w:space="0" w:color="auto"/>
      </w:divBdr>
    </w:div>
    <w:div w:id="512304500">
      <w:bodyDiv w:val="1"/>
      <w:marLeft w:val="0"/>
      <w:marRight w:val="0"/>
      <w:marTop w:val="0"/>
      <w:marBottom w:val="0"/>
      <w:divBdr>
        <w:top w:val="none" w:sz="0" w:space="0" w:color="auto"/>
        <w:left w:val="none" w:sz="0" w:space="0" w:color="auto"/>
        <w:bottom w:val="none" w:sz="0" w:space="0" w:color="auto"/>
        <w:right w:val="none" w:sz="0" w:space="0" w:color="auto"/>
      </w:divBdr>
    </w:div>
    <w:div w:id="516358248">
      <w:bodyDiv w:val="1"/>
      <w:marLeft w:val="0"/>
      <w:marRight w:val="0"/>
      <w:marTop w:val="0"/>
      <w:marBottom w:val="0"/>
      <w:divBdr>
        <w:top w:val="none" w:sz="0" w:space="0" w:color="auto"/>
        <w:left w:val="none" w:sz="0" w:space="0" w:color="auto"/>
        <w:bottom w:val="none" w:sz="0" w:space="0" w:color="auto"/>
        <w:right w:val="none" w:sz="0" w:space="0" w:color="auto"/>
      </w:divBdr>
    </w:div>
    <w:div w:id="519778409">
      <w:bodyDiv w:val="1"/>
      <w:marLeft w:val="0"/>
      <w:marRight w:val="0"/>
      <w:marTop w:val="0"/>
      <w:marBottom w:val="0"/>
      <w:divBdr>
        <w:top w:val="none" w:sz="0" w:space="0" w:color="auto"/>
        <w:left w:val="none" w:sz="0" w:space="0" w:color="auto"/>
        <w:bottom w:val="none" w:sz="0" w:space="0" w:color="auto"/>
        <w:right w:val="none" w:sz="0" w:space="0" w:color="auto"/>
      </w:divBdr>
    </w:div>
    <w:div w:id="528370843">
      <w:bodyDiv w:val="1"/>
      <w:marLeft w:val="0"/>
      <w:marRight w:val="0"/>
      <w:marTop w:val="0"/>
      <w:marBottom w:val="0"/>
      <w:divBdr>
        <w:top w:val="none" w:sz="0" w:space="0" w:color="auto"/>
        <w:left w:val="none" w:sz="0" w:space="0" w:color="auto"/>
        <w:bottom w:val="none" w:sz="0" w:space="0" w:color="auto"/>
        <w:right w:val="none" w:sz="0" w:space="0" w:color="auto"/>
      </w:divBdr>
    </w:div>
    <w:div w:id="530461453">
      <w:bodyDiv w:val="1"/>
      <w:marLeft w:val="0"/>
      <w:marRight w:val="0"/>
      <w:marTop w:val="0"/>
      <w:marBottom w:val="0"/>
      <w:divBdr>
        <w:top w:val="none" w:sz="0" w:space="0" w:color="auto"/>
        <w:left w:val="none" w:sz="0" w:space="0" w:color="auto"/>
        <w:bottom w:val="none" w:sz="0" w:space="0" w:color="auto"/>
        <w:right w:val="none" w:sz="0" w:space="0" w:color="auto"/>
      </w:divBdr>
    </w:div>
    <w:div w:id="541985962">
      <w:bodyDiv w:val="1"/>
      <w:marLeft w:val="0"/>
      <w:marRight w:val="0"/>
      <w:marTop w:val="0"/>
      <w:marBottom w:val="0"/>
      <w:divBdr>
        <w:top w:val="none" w:sz="0" w:space="0" w:color="auto"/>
        <w:left w:val="none" w:sz="0" w:space="0" w:color="auto"/>
        <w:bottom w:val="none" w:sz="0" w:space="0" w:color="auto"/>
        <w:right w:val="none" w:sz="0" w:space="0" w:color="auto"/>
      </w:divBdr>
    </w:div>
    <w:div w:id="576742285">
      <w:bodyDiv w:val="1"/>
      <w:marLeft w:val="0"/>
      <w:marRight w:val="0"/>
      <w:marTop w:val="0"/>
      <w:marBottom w:val="0"/>
      <w:divBdr>
        <w:top w:val="none" w:sz="0" w:space="0" w:color="auto"/>
        <w:left w:val="none" w:sz="0" w:space="0" w:color="auto"/>
        <w:bottom w:val="none" w:sz="0" w:space="0" w:color="auto"/>
        <w:right w:val="none" w:sz="0" w:space="0" w:color="auto"/>
      </w:divBdr>
    </w:div>
    <w:div w:id="579873009">
      <w:bodyDiv w:val="1"/>
      <w:marLeft w:val="0"/>
      <w:marRight w:val="0"/>
      <w:marTop w:val="0"/>
      <w:marBottom w:val="0"/>
      <w:divBdr>
        <w:top w:val="none" w:sz="0" w:space="0" w:color="auto"/>
        <w:left w:val="none" w:sz="0" w:space="0" w:color="auto"/>
        <w:bottom w:val="none" w:sz="0" w:space="0" w:color="auto"/>
        <w:right w:val="none" w:sz="0" w:space="0" w:color="auto"/>
      </w:divBdr>
    </w:div>
    <w:div w:id="606280162">
      <w:bodyDiv w:val="1"/>
      <w:marLeft w:val="0"/>
      <w:marRight w:val="0"/>
      <w:marTop w:val="0"/>
      <w:marBottom w:val="0"/>
      <w:divBdr>
        <w:top w:val="none" w:sz="0" w:space="0" w:color="auto"/>
        <w:left w:val="none" w:sz="0" w:space="0" w:color="auto"/>
        <w:bottom w:val="none" w:sz="0" w:space="0" w:color="auto"/>
        <w:right w:val="none" w:sz="0" w:space="0" w:color="auto"/>
      </w:divBdr>
    </w:div>
    <w:div w:id="631130166">
      <w:bodyDiv w:val="1"/>
      <w:marLeft w:val="0"/>
      <w:marRight w:val="0"/>
      <w:marTop w:val="0"/>
      <w:marBottom w:val="0"/>
      <w:divBdr>
        <w:top w:val="none" w:sz="0" w:space="0" w:color="auto"/>
        <w:left w:val="none" w:sz="0" w:space="0" w:color="auto"/>
        <w:bottom w:val="none" w:sz="0" w:space="0" w:color="auto"/>
        <w:right w:val="none" w:sz="0" w:space="0" w:color="auto"/>
      </w:divBdr>
    </w:div>
    <w:div w:id="662322289">
      <w:bodyDiv w:val="1"/>
      <w:marLeft w:val="0"/>
      <w:marRight w:val="0"/>
      <w:marTop w:val="0"/>
      <w:marBottom w:val="0"/>
      <w:divBdr>
        <w:top w:val="none" w:sz="0" w:space="0" w:color="auto"/>
        <w:left w:val="none" w:sz="0" w:space="0" w:color="auto"/>
        <w:bottom w:val="none" w:sz="0" w:space="0" w:color="auto"/>
        <w:right w:val="none" w:sz="0" w:space="0" w:color="auto"/>
      </w:divBdr>
    </w:div>
    <w:div w:id="662775662">
      <w:bodyDiv w:val="1"/>
      <w:marLeft w:val="0"/>
      <w:marRight w:val="0"/>
      <w:marTop w:val="0"/>
      <w:marBottom w:val="0"/>
      <w:divBdr>
        <w:top w:val="none" w:sz="0" w:space="0" w:color="auto"/>
        <w:left w:val="none" w:sz="0" w:space="0" w:color="auto"/>
        <w:bottom w:val="none" w:sz="0" w:space="0" w:color="auto"/>
        <w:right w:val="none" w:sz="0" w:space="0" w:color="auto"/>
      </w:divBdr>
    </w:div>
    <w:div w:id="675350849">
      <w:bodyDiv w:val="1"/>
      <w:marLeft w:val="0"/>
      <w:marRight w:val="0"/>
      <w:marTop w:val="0"/>
      <w:marBottom w:val="0"/>
      <w:divBdr>
        <w:top w:val="none" w:sz="0" w:space="0" w:color="auto"/>
        <w:left w:val="none" w:sz="0" w:space="0" w:color="auto"/>
        <w:bottom w:val="none" w:sz="0" w:space="0" w:color="auto"/>
        <w:right w:val="none" w:sz="0" w:space="0" w:color="auto"/>
      </w:divBdr>
    </w:div>
    <w:div w:id="691493722">
      <w:bodyDiv w:val="1"/>
      <w:marLeft w:val="0"/>
      <w:marRight w:val="0"/>
      <w:marTop w:val="0"/>
      <w:marBottom w:val="0"/>
      <w:divBdr>
        <w:top w:val="none" w:sz="0" w:space="0" w:color="auto"/>
        <w:left w:val="none" w:sz="0" w:space="0" w:color="auto"/>
        <w:bottom w:val="none" w:sz="0" w:space="0" w:color="auto"/>
        <w:right w:val="none" w:sz="0" w:space="0" w:color="auto"/>
      </w:divBdr>
    </w:div>
    <w:div w:id="695693514">
      <w:bodyDiv w:val="1"/>
      <w:marLeft w:val="0"/>
      <w:marRight w:val="0"/>
      <w:marTop w:val="0"/>
      <w:marBottom w:val="0"/>
      <w:divBdr>
        <w:top w:val="none" w:sz="0" w:space="0" w:color="auto"/>
        <w:left w:val="none" w:sz="0" w:space="0" w:color="auto"/>
        <w:bottom w:val="none" w:sz="0" w:space="0" w:color="auto"/>
        <w:right w:val="none" w:sz="0" w:space="0" w:color="auto"/>
      </w:divBdr>
    </w:div>
    <w:div w:id="701052850">
      <w:bodyDiv w:val="1"/>
      <w:marLeft w:val="0"/>
      <w:marRight w:val="0"/>
      <w:marTop w:val="0"/>
      <w:marBottom w:val="0"/>
      <w:divBdr>
        <w:top w:val="none" w:sz="0" w:space="0" w:color="auto"/>
        <w:left w:val="none" w:sz="0" w:space="0" w:color="auto"/>
        <w:bottom w:val="none" w:sz="0" w:space="0" w:color="auto"/>
        <w:right w:val="none" w:sz="0" w:space="0" w:color="auto"/>
      </w:divBdr>
    </w:div>
    <w:div w:id="713844366">
      <w:bodyDiv w:val="1"/>
      <w:marLeft w:val="0"/>
      <w:marRight w:val="0"/>
      <w:marTop w:val="0"/>
      <w:marBottom w:val="0"/>
      <w:divBdr>
        <w:top w:val="none" w:sz="0" w:space="0" w:color="auto"/>
        <w:left w:val="none" w:sz="0" w:space="0" w:color="auto"/>
        <w:bottom w:val="none" w:sz="0" w:space="0" w:color="auto"/>
        <w:right w:val="none" w:sz="0" w:space="0" w:color="auto"/>
      </w:divBdr>
    </w:div>
    <w:div w:id="754521068">
      <w:bodyDiv w:val="1"/>
      <w:marLeft w:val="0"/>
      <w:marRight w:val="0"/>
      <w:marTop w:val="0"/>
      <w:marBottom w:val="0"/>
      <w:divBdr>
        <w:top w:val="none" w:sz="0" w:space="0" w:color="auto"/>
        <w:left w:val="none" w:sz="0" w:space="0" w:color="auto"/>
        <w:bottom w:val="none" w:sz="0" w:space="0" w:color="auto"/>
        <w:right w:val="none" w:sz="0" w:space="0" w:color="auto"/>
      </w:divBdr>
    </w:div>
    <w:div w:id="763502882">
      <w:bodyDiv w:val="1"/>
      <w:marLeft w:val="0"/>
      <w:marRight w:val="0"/>
      <w:marTop w:val="0"/>
      <w:marBottom w:val="0"/>
      <w:divBdr>
        <w:top w:val="none" w:sz="0" w:space="0" w:color="auto"/>
        <w:left w:val="none" w:sz="0" w:space="0" w:color="auto"/>
        <w:bottom w:val="none" w:sz="0" w:space="0" w:color="auto"/>
        <w:right w:val="none" w:sz="0" w:space="0" w:color="auto"/>
      </w:divBdr>
    </w:div>
    <w:div w:id="770396386">
      <w:bodyDiv w:val="1"/>
      <w:marLeft w:val="0"/>
      <w:marRight w:val="0"/>
      <w:marTop w:val="0"/>
      <w:marBottom w:val="0"/>
      <w:divBdr>
        <w:top w:val="none" w:sz="0" w:space="0" w:color="auto"/>
        <w:left w:val="none" w:sz="0" w:space="0" w:color="auto"/>
        <w:bottom w:val="none" w:sz="0" w:space="0" w:color="auto"/>
        <w:right w:val="none" w:sz="0" w:space="0" w:color="auto"/>
      </w:divBdr>
    </w:div>
    <w:div w:id="773669254">
      <w:bodyDiv w:val="1"/>
      <w:marLeft w:val="0"/>
      <w:marRight w:val="0"/>
      <w:marTop w:val="0"/>
      <w:marBottom w:val="0"/>
      <w:divBdr>
        <w:top w:val="none" w:sz="0" w:space="0" w:color="auto"/>
        <w:left w:val="none" w:sz="0" w:space="0" w:color="auto"/>
        <w:bottom w:val="none" w:sz="0" w:space="0" w:color="auto"/>
        <w:right w:val="none" w:sz="0" w:space="0" w:color="auto"/>
      </w:divBdr>
    </w:div>
    <w:div w:id="782648121">
      <w:bodyDiv w:val="1"/>
      <w:marLeft w:val="0"/>
      <w:marRight w:val="0"/>
      <w:marTop w:val="0"/>
      <w:marBottom w:val="0"/>
      <w:divBdr>
        <w:top w:val="none" w:sz="0" w:space="0" w:color="auto"/>
        <w:left w:val="none" w:sz="0" w:space="0" w:color="auto"/>
        <w:bottom w:val="none" w:sz="0" w:space="0" w:color="auto"/>
        <w:right w:val="none" w:sz="0" w:space="0" w:color="auto"/>
      </w:divBdr>
    </w:div>
    <w:div w:id="804591410">
      <w:bodyDiv w:val="1"/>
      <w:marLeft w:val="0"/>
      <w:marRight w:val="0"/>
      <w:marTop w:val="0"/>
      <w:marBottom w:val="0"/>
      <w:divBdr>
        <w:top w:val="none" w:sz="0" w:space="0" w:color="auto"/>
        <w:left w:val="none" w:sz="0" w:space="0" w:color="auto"/>
        <w:bottom w:val="none" w:sz="0" w:space="0" w:color="auto"/>
        <w:right w:val="none" w:sz="0" w:space="0" w:color="auto"/>
      </w:divBdr>
    </w:div>
    <w:div w:id="806435771">
      <w:bodyDiv w:val="1"/>
      <w:marLeft w:val="0"/>
      <w:marRight w:val="0"/>
      <w:marTop w:val="0"/>
      <w:marBottom w:val="0"/>
      <w:divBdr>
        <w:top w:val="none" w:sz="0" w:space="0" w:color="auto"/>
        <w:left w:val="none" w:sz="0" w:space="0" w:color="auto"/>
        <w:bottom w:val="none" w:sz="0" w:space="0" w:color="auto"/>
        <w:right w:val="none" w:sz="0" w:space="0" w:color="auto"/>
      </w:divBdr>
    </w:div>
    <w:div w:id="830678311">
      <w:bodyDiv w:val="1"/>
      <w:marLeft w:val="0"/>
      <w:marRight w:val="0"/>
      <w:marTop w:val="0"/>
      <w:marBottom w:val="0"/>
      <w:divBdr>
        <w:top w:val="none" w:sz="0" w:space="0" w:color="auto"/>
        <w:left w:val="none" w:sz="0" w:space="0" w:color="auto"/>
        <w:bottom w:val="none" w:sz="0" w:space="0" w:color="auto"/>
        <w:right w:val="none" w:sz="0" w:space="0" w:color="auto"/>
      </w:divBdr>
    </w:div>
    <w:div w:id="884296853">
      <w:bodyDiv w:val="1"/>
      <w:marLeft w:val="0"/>
      <w:marRight w:val="0"/>
      <w:marTop w:val="0"/>
      <w:marBottom w:val="0"/>
      <w:divBdr>
        <w:top w:val="none" w:sz="0" w:space="0" w:color="auto"/>
        <w:left w:val="none" w:sz="0" w:space="0" w:color="auto"/>
        <w:bottom w:val="none" w:sz="0" w:space="0" w:color="auto"/>
        <w:right w:val="none" w:sz="0" w:space="0" w:color="auto"/>
      </w:divBdr>
    </w:div>
    <w:div w:id="890657260">
      <w:bodyDiv w:val="1"/>
      <w:marLeft w:val="0"/>
      <w:marRight w:val="0"/>
      <w:marTop w:val="0"/>
      <w:marBottom w:val="0"/>
      <w:divBdr>
        <w:top w:val="none" w:sz="0" w:space="0" w:color="auto"/>
        <w:left w:val="none" w:sz="0" w:space="0" w:color="auto"/>
        <w:bottom w:val="none" w:sz="0" w:space="0" w:color="auto"/>
        <w:right w:val="none" w:sz="0" w:space="0" w:color="auto"/>
      </w:divBdr>
    </w:div>
    <w:div w:id="904802860">
      <w:bodyDiv w:val="1"/>
      <w:marLeft w:val="0"/>
      <w:marRight w:val="0"/>
      <w:marTop w:val="0"/>
      <w:marBottom w:val="0"/>
      <w:divBdr>
        <w:top w:val="none" w:sz="0" w:space="0" w:color="auto"/>
        <w:left w:val="none" w:sz="0" w:space="0" w:color="auto"/>
        <w:bottom w:val="none" w:sz="0" w:space="0" w:color="auto"/>
        <w:right w:val="none" w:sz="0" w:space="0" w:color="auto"/>
      </w:divBdr>
    </w:div>
    <w:div w:id="916019056">
      <w:bodyDiv w:val="1"/>
      <w:marLeft w:val="0"/>
      <w:marRight w:val="0"/>
      <w:marTop w:val="0"/>
      <w:marBottom w:val="0"/>
      <w:divBdr>
        <w:top w:val="none" w:sz="0" w:space="0" w:color="auto"/>
        <w:left w:val="none" w:sz="0" w:space="0" w:color="auto"/>
        <w:bottom w:val="none" w:sz="0" w:space="0" w:color="auto"/>
        <w:right w:val="none" w:sz="0" w:space="0" w:color="auto"/>
      </w:divBdr>
    </w:div>
    <w:div w:id="918246828">
      <w:bodyDiv w:val="1"/>
      <w:marLeft w:val="0"/>
      <w:marRight w:val="0"/>
      <w:marTop w:val="0"/>
      <w:marBottom w:val="0"/>
      <w:divBdr>
        <w:top w:val="none" w:sz="0" w:space="0" w:color="auto"/>
        <w:left w:val="none" w:sz="0" w:space="0" w:color="auto"/>
        <w:bottom w:val="none" w:sz="0" w:space="0" w:color="auto"/>
        <w:right w:val="none" w:sz="0" w:space="0" w:color="auto"/>
      </w:divBdr>
    </w:div>
    <w:div w:id="923221125">
      <w:bodyDiv w:val="1"/>
      <w:marLeft w:val="0"/>
      <w:marRight w:val="0"/>
      <w:marTop w:val="0"/>
      <w:marBottom w:val="0"/>
      <w:divBdr>
        <w:top w:val="none" w:sz="0" w:space="0" w:color="auto"/>
        <w:left w:val="none" w:sz="0" w:space="0" w:color="auto"/>
        <w:bottom w:val="none" w:sz="0" w:space="0" w:color="auto"/>
        <w:right w:val="none" w:sz="0" w:space="0" w:color="auto"/>
      </w:divBdr>
    </w:div>
    <w:div w:id="927737335">
      <w:bodyDiv w:val="1"/>
      <w:marLeft w:val="0"/>
      <w:marRight w:val="0"/>
      <w:marTop w:val="0"/>
      <w:marBottom w:val="0"/>
      <w:divBdr>
        <w:top w:val="none" w:sz="0" w:space="0" w:color="auto"/>
        <w:left w:val="none" w:sz="0" w:space="0" w:color="auto"/>
        <w:bottom w:val="none" w:sz="0" w:space="0" w:color="auto"/>
        <w:right w:val="none" w:sz="0" w:space="0" w:color="auto"/>
      </w:divBdr>
    </w:div>
    <w:div w:id="951013810">
      <w:bodyDiv w:val="1"/>
      <w:marLeft w:val="0"/>
      <w:marRight w:val="0"/>
      <w:marTop w:val="0"/>
      <w:marBottom w:val="0"/>
      <w:divBdr>
        <w:top w:val="none" w:sz="0" w:space="0" w:color="auto"/>
        <w:left w:val="none" w:sz="0" w:space="0" w:color="auto"/>
        <w:bottom w:val="none" w:sz="0" w:space="0" w:color="auto"/>
        <w:right w:val="none" w:sz="0" w:space="0" w:color="auto"/>
      </w:divBdr>
    </w:div>
    <w:div w:id="1012301589">
      <w:bodyDiv w:val="1"/>
      <w:marLeft w:val="0"/>
      <w:marRight w:val="0"/>
      <w:marTop w:val="0"/>
      <w:marBottom w:val="0"/>
      <w:divBdr>
        <w:top w:val="none" w:sz="0" w:space="0" w:color="auto"/>
        <w:left w:val="none" w:sz="0" w:space="0" w:color="auto"/>
        <w:bottom w:val="none" w:sz="0" w:space="0" w:color="auto"/>
        <w:right w:val="none" w:sz="0" w:space="0" w:color="auto"/>
      </w:divBdr>
    </w:div>
    <w:div w:id="1028220831">
      <w:bodyDiv w:val="1"/>
      <w:marLeft w:val="0"/>
      <w:marRight w:val="0"/>
      <w:marTop w:val="0"/>
      <w:marBottom w:val="0"/>
      <w:divBdr>
        <w:top w:val="none" w:sz="0" w:space="0" w:color="auto"/>
        <w:left w:val="none" w:sz="0" w:space="0" w:color="auto"/>
        <w:bottom w:val="none" w:sz="0" w:space="0" w:color="auto"/>
        <w:right w:val="none" w:sz="0" w:space="0" w:color="auto"/>
      </w:divBdr>
    </w:div>
    <w:div w:id="1040782789">
      <w:bodyDiv w:val="1"/>
      <w:marLeft w:val="0"/>
      <w:marRight w:val="0"/>
      <w:marTop w:val="0"/>
      <w:marBottom w:val="0"/>
      <w:divBdr>
        <w:top w:val="none" w:sz="0" w:space="0" w:color="auto"/>
        <w:left w:val="none" w:sz="0" w:space="0" w:color="auto"/>
        <w:bottom w:val="none" w:sz="0" w:space="0" w:color="auto"/>
        <w:right w:val="none" w:sz="0" w:space="0" w:color="auto"/>
      </w:divBdr>
    </w:div>
    <w:div w:id="1058822516">
      <w:bodyDiv w:val="1"/>
      <w:marLeft w:val="0"/>
      <w:marRight w:val="0"/>
      <w:marTop w:val="0"/>
      <w:marBottom w:val="0"/>
      <w:divBdr>
        <w:top w:val="none" w:sz="0" w:space="0" w:color="auto"/>
        <w:left w:val="none" w:sz="0" w:space="0" w:color="auto"/>
        <w:bottom w:val="none" w:sz="0" w:space="0" w:color="auto"/>
        <w:right w:val="none" w:sz="0" w:space="0" w:color="auto"/>
      </w:divBdr>
    </w:div>
    <w:div w:id="1062799899">
      <w:bodyDiv w:val="1"/>
      <w:marLeft w:val="0"/>
      <w:marRight w:val="0"/>
      <w:marTop w:val="0"/>
      <w:marBottom w:val="0"/>
      <w:divBdr>
        <w:top w:val="none" w:sz="0" w:space="0" w:color="auto"/>
        <w:left w:val="none" w:sz="0" w:space="0" w:color="auto"/>
        <w:bottom w:val="none" w:sz="0" w:space="0" w:color="auto"/>
        <w:right w:val="none" w:sz="0" w:space="0" w:color="auto"/>
      </w:divBdr>
    </w:div>
    <w:div w:id="1100372791">
      <w:bodyDiv w:val="1"/>
      <w:marLeft w:val="0"/>
      <w:marRight w:val="0"/>
      <w:marTop w:val="0"/>
      <w:marBottom w:val="0"/>
      <w:divBdr>
        <w:top w:val="none" w:sz="0" w:space="0" w:color="auto"/>
        <w:left w:val="none" w:sz="0" w:space="0" w:color="auto"/>
        <w:bottom w:val="none" w:sz="0" w:space="0" w:color="auto"/>
        <w:right w:val="none" w:sz="0" w:space="0" w:color="auto"/>
      </w:divBdr>
    </w:div>
    <w:div w:id="1111976048">
      <w:bodyDiv w:val="1"/>
      <w:marLeft w:val="0"/>
      <w:marRight w:val="0"/>
      <w:marTop w:val="0"/>
      <w:marBottom w:val="0"/>
      <w:divBdr>
        <w:top w:val="none" w:sz="0" w:space="0" w:color="auto"/>
        <w:left w:val="none" w:sz="0" w:space="0" w:color="auto"/>
        <w:bottom w:val="none" w:sz="0" w:space="0" w:color="auto"/>
        <w:right w:val="none" w:sz="0" w:space="0" w:color="auto"/>
      </w:divBdr>
    </w:div>
    <w:div w:id="1150319533">
      <w:bodyDiv w:val="1"/>
      <w:marLeft w:val="0"/>
      <w:marRight w:val="0"/>
      <w:marTop w:val="0"/>
      <w:marBottom w:val="0"/>
      <w:divBdr>
        <w:top w:val="none" w:sz="0" w:space="0" w:color="auto"/>
        <w:left w:val="none" w:sz="0" w:space="0" w:color="auto"/>
        <w:bottom w:val="none" w:sz="0" w:space="0" w:color="auto"/>
        <w:right w:val="none" w:sz="0" w:space="0" w:color="auto"/>
      </w:divBdr>
    </w:div>
    <w:div w:id="1152328287">
      <w:bodyDiv w:val="1"/>
      <w:marLeft w:val="0"/>
      <w:marRight w:val="0"/>
      <w:marTop w:val="0"/>
      <w:marBottom w:val="0"/>
      <w:divBdr>
        <w:top w:val="none" w:sz="0" w:space="0" w:color="auto"/>
        <w:left w:val="none" w:sz="0" w:space="0" w:color="auto"/>
        <w:bottom w:val="none" w:sz="0" w:space="0" w:color="auto"/>
        <w:right w:val="none" w:sz="0" w:space="0" w:color="auto"/>
      </w:divBdr>
    </w:div>
    <w:div w:id="1160926125">
      <w:bodyDiv w:val="1"/>
      <w:marLeft w:val="0"/>
      <w:marRight w:val="0"/>
      <w:marTop w:val="0"/>
      <w:marBottom w:val="0"/>
      <w:divBdr>
        <w:top w:val="none" w:sz="0" w:space="0" w:color="auto"/>
        <w:left w:val="none" w:sz="0" w:space="0" w:color="auto"/>
        <w:bottom w:val="none" w:sz="0" w:space="0" w:color="auto"/>
        <w:right w:val="none" w:sz="0" w:space="0" w:color="auto"/>
      </w:divBdr>
    </w:div>
    <w:div w:id="1163861354">
      <w:bodyDiv w:val="1"/>
      <w:marLeft w:val="0"/>
      <w:marRight w:val="0"/>
      <w:marTop w:val="0"/>
      <w:marBottom w:val="0"/>
      <w:divBdr>
        <w:top w:val="none" w:sz="0" w:space="0" w:color="auto"/>
        <w:left w:val="none" w:sz="0" w:space="0" w:color="auto"/>
        <w:bottom w:val="none" w:sz="0" w:space="0" w:color="auto"/>
        <w:right w:val="none" w:sz="0" w:space="0" w:color="auto"/>
      </w:divBdr>
    </w:div>
    <w:div w:id="1165242732">
      <w:bodyDiv w:val="1"/>
      <w:marLeft w:val="0"/>
      <w:marRight w:val="0"/>
      <w:marTop w:val="0"/>
      <w:marBottom w:val="0"/>
      <w:divBdr>
        <w:top w:val="none" w:sz="0" w:space="0" w:color="auto"/>
        <w:left w:val="none" w:sz="0" w:space="0" w:color="auto"/>
        <w:bottom w:val="none" w:sz="0" w:space="0" w:color="auto"/>
        <w:right w:val="none" w:sz="0" w:space="0" w:color="auto"/>
      </w:divBdr>
    </w:div>
    <w:div w:id="1211114091">
      <w:bodyDiv w:val="1"/>
      <w:marLeft w:val="0"/>
      <w:marRight w:val="0"/>
      <w:marTop w:val="0"/>
      <w:marBottom w:val="0"/>
      <w:divBdr>
        <w:top w:val="none" w:sz="0" w:space="0" w:color="auto"/>
        <w:left w:val="none" w:sz="0" w:space="0" w:color="auto"/>
        <w:bottom w:val="none" w:sz="0" w:space="0" w:color="auto"/>
        <w:right w:val="none" w:sz="0" w:space="0" w:color="auto"/>
      </w:divBdr>
    </w:div>
    <w:div w:id="1257905590">
      <w:bodyDiv w:val="1"/>
      <w:marLeft w:val="0"/>
      <w:marRight w:val="0"/>
      <w:marTop w:val="0"/>
      <w:marBottom w:val="0"/>
      <w:divBdr>
        <w:top w:val="none" w:sz="0" w:space="0" w:color="auto"/>
        <w:left w:val="none" w:sz="0" w:space="0" w:color="auto"/>
        <w:bottom w:val="none" w:sz="0" w:space="0" w:color="auto"/>
        <w:right w:val="none" w:sz="0" w:space="0" w:color="auto"/>
      </w:divBdr>
    </w:div>
    <w:div w:id="1293630809">
      <w:bodyDiv w:val="1"/>
      <w:marLeft w:val="0"/>
      <w:marRight w:val="0"/>
      <w:marTop w:val="0"/>
      <w:marBottom w:val="0"/>
      <w:divBdr>
        <w:top w:val="none" w:sz="0" w:space="0" w:color="auto"/>
        <w:left w:val="none" w:sz="0" w:space="0" w:color="auto"/>
        <w:bottom w:val="none" w:sz="0" w:space="0" w:color="auto"/>
        <w:right w:val="none" w:sz="0" w:space="0" w:color="auto"/>
      </w:divBdr>
    </w:div>
    <w:div w:id="1304236543">
      <w:bodyDiv w:val="1"/>
      <w:marLeft w:val="0"/>
      <w:marRight w:val="0"/>
      <w:marTop w:val="0"/>
      <w:marBottom w:val="0"/>
      <w:divBdr>
        <w:top w:val="none" w:sz="0" w:space="0" w:color="auto"/>
        <w:left w:val="none" w:sz="0" w:space="0" w:color="auto"/>
        <w:bottom w:val="none" w:sz="0" w:space="0" w:color="auto"/>
        <w:right w:val="none" w:sz="0" w:space="0" w:color="auto"/>
      </w:divBdr>
    </w:div>
    <w:div w:id="1334576916">
      <w:bodyDiv w:val="1"/>
      <w:marLeft w:val="0"/>
      <w:marRight w:val="0"/>
      <w:marTop w:val="0"/>
      <w:marBottom w:val="0"/>
      <w:divBdr>
        <w:top w:val="none" w:sz="0" w:space="0" w:color="auto"/>
        <w:left w:val="none" w:sz="0" w:space="0" w:color="auto"/>
        <w:bottom w:val="none" w:sz="0" w:space="0" w:color="auto"/>
        <w:right w:val="none" w:sz="0" w:space="0" w:color="auto"/>
      </w:divBdr>
    </w:div>
    <w:div w:id="1354843774">
      <w:bodyDiv w:val="1"/>
      <w:marLeft w:val="0"/>
      <w:marRight w:val="0"/>
      <w:marTop w:val="0"/>
      <w:marBottom w:val="0"/>
      <w:divBdr>
        <w:top w:val="none" w:sz="0" w:space="0" w:color="auto"/>
        <w:left w:val="none" w:sz="0" w:space="0" w:color="auto"/>
        <w:bottom w:val="none" w:sz="0" w:space="0" w:color="auto"/>
        <w:right w:val="none" w:sz="0" w:space="0" w:color="auto"/>
      </w:divBdr>
    </w:div>
    <w:div w:id="1357198033">
      <w:bodyDiv w:val="1"/>
      <w:marLeft w:val="0"/>
      <w:marRight w:val="0"/>
      <w:marTop w:val="0"/>
      <w:marBottom w:val="0"/>
      <w:divBdr>
        <w:top w:val="none" w:sz="0" w:space="0" w:color="auto"/>
        <w:left w:val="none" w:sz="0" w:space="0" w:color="auto"/>
        <w:bottom w:val="none" w:sz="0" w:space="0" w:color="auto"/>
        <w:right w:val="none" w:sz="0" w:space="0" w:color="auto"/>
      </w:divBdr>
    </w:div>
    <w:div w:id="1415273573">
      <w:bodyDiv w:val="1"/>
      <w:marLeft w:val="0"/>
      <w:marRight w:val="0"/>
      <w:marTop w:val="0"/>
      <w:marBottom w:val="0"/>
      <w:divBdr>
        <w:top w:val="none" w:sz="0" w:space="0" w:color="auto"/>
        <w:left w:val="none" w:sz="0" w:space="0" w:color="auto"/>
        <w:bottom w:val="none" w:sz="0" w:space="0" w:color="auto"/>
        <w:right w:val="none" w:sz="0" w:space="0" w:color="auto"/>
      </w:divBdr>
    </w:div>
    <w:div w:id="1443302616">
      <w:bodyDiv w:val="1"/>
      <w:marLeft w:val="0"/>
      <w:marRight w:val="0"/>
      <w:marTop w:val="0"/>
      <w:marBottom w:val="0"/>
      <w:divBdr>
        <w:top w:val="none" w:sz="0" w:space="0" w:color="auto"/>
        <w:left w:val="none" w:sz="0" w:space="0" w:color="auto"/>
        <w:bottom w:val="none" w:sz="0" w:space="0" w:color="auto"/>
        <w:right w:val="none" w:sz="0" w:space="0" w:color="auto"/>
      </w:divBdr>
    </w:div>
    <w:div w:id="1447698202">
      <w:bodyDiv w:val="1"/>
      <w:marLeft w:val="0"/>
      <w:marRight w:val="0"/>
      <w:marTop w:val="0"/>
      <w:marBottom w:val="0"/>
      <w:divBdr>
        <w:top w:val="none" w:sz="0" w:space="0" w:color="auto"/>
        <w:left w:val="none" w:sz="0" w:space="0" w:color="auto"/>
        <w:bottom w:val="none" w:sz="0" w:space="0" w:color="auto"/>
        <w:right w:val="none" w:sz="0" w:space="0" w:color="auto"/>
      </w:divBdr>
    </w:div>
    <w:div w:id="1518428526">
      <w:bodyDiv w:val="1"/>
      <w:marLeft w:val="0"/>
      <w:marRight w:val="0"/>
      <w:marTop w:val="0"/>
      <w:marBottom w:val="0"/>
      <w:divBdr>
        <w:top w:val="none" w:sz="0" w:space="0" w:color="auto"/>
        <w:left w:val="none" w:sz="0" w:space="0" w:color="auto"/>
        <w:bottom w:val="none" w:sz="0" w:space="0" w:color="auto"/>
        <w:right w:val="none" w:sz="0" w:space="0" w:color="auto"/>
      </w:divBdr>
    </w:div>
    <w:div w:id="1531332443">
      <w:bodyDiv w:val="1"/>
      <w:marLeft w:val="0"/>
      <w:marRight w:val="0"/>
      <w:marTop w:val="0"/>
      <w:marBottom w:val="0"/>
      <w:divBdr>
        <w:top w:val="none" w:sz="0" w:space="0" w:color="auto"/>
        <w:left w:val="none" w:sz="0" w:space="0" w:color="auto"/>
        <w:bottom w:val="none" w:sz="0" w:space="0" w:color="auto"/>
        <w:right w:val="none" w:sz="0" w:space="0" w:color="auto"/>
      </w:divBdr>
    </w:div>
    <w:div w:id="1535927692">
      <w:bodyDiv w:val="1"/>
      <w:marLeft w:val="0"/>
      <w:marRight w:val="0"/>
      <w:marTop w:val="0"/>
      <w:marBottom w:val="0"/>
      <w:divBdr>
        <w:top w:val="none" w:sz="0" w:space="0" w:color="auto"/>
        <w:left w:val="none" w:sz="0" w:space="0" w:color="auto"/>
        <w:bottom w:val="none" w:sz="0" w:space="0" w:color="auto"/>
        <w:right w:val="none" w:sz="0" w:space="0" w:color="auto"/>
      </w:divBdr>
    </w:div>
    <w:div w:id="1538930510">
      <w:bodyDiv w:val="1"/>
      <w:marLeft w:val="0"/>
      <w:marRight w:val="0"/>
      <w:marTop w:val="0"/>
      <w:marBottom w:val="0"/>
      <w:divBdr>
        <w:top w:val="none" w:sz="0" w:space="0" w:color="auto"/>
        <w:left w:val="none" w:sz="0" w:space="0" w:color="auto"/>
        <w:bottom w:val="none" w:sz="0" w:space="0" w:color="auto"/>
        <w:right w:val="none" w:sz="0" w:space="0" w:color="auto"/>
      </w:divBdr>
    </w:div>
    <w:div w:id="1541942525">
      <w:bodyDiv w:val="1"/>
      <w:marLeft w:val="0"/>
      <w:marRight w:val="0"/>
      <w:marTop w:val="0"/>
      <w:marBottom w:val="0"/>
      <w:divBdr>
        <w:top w:val="none" w:sz="0" w:space="0" w:color="auto"/>
        <w:left w:val="none" w:sz="0" w:space="0" w:color="auto"/>
        <w:bottom w:val="none" w:sz="0" w:space="0" w:color="auto"/>
        <w:right w:val="none" w:sz="0" w:space="0" w:color="auto"/>
      </w:divBdr>
    </w:div>
    <w:div w:id="1543781427">
      <w:bodyDiv w:val="1"/>
      <w:marLeft w:val="0"/>
      <w:marRight w:val="0"/>
      <w:marTop w:val="0"/>
      <w:marBottom w:val="0"/>
      <w:divBdr>
        <w:top w:val="none" w:sz="0" w:space="0" w:color="auto"/>
        <w:left w:val="none" w:sz="0" w:space="0" w:color="auto"/>
        <w:bottom w:val="none" w:sz="0" w:space="0" w:color="auto"/>
        <w:right w:val="none" w:sz="0" w:space="0" w:color="auto"/>
      </w:divBdr>
    </w:div>
    <w:div w:id="1545022175">
      <w:bodyDiv w:val="1"/>
      <w:marLeft w:val="0"/>
      <w:marRight w:val="0"/>
      <w:marTop w:val="0"/>
      <w:marBottom w:val="0"/>
      <w:divBdr>
        <w:top w:val="none" w:sz="0" w:space="0" w:color="auto"/>
        <w:left w:val="none" w:sz="0" w:space="0" w:color="auto"/>
        <w:bottom w:val="none" w:sz="0" w:space="0" w:color="auto"/>
        <w:right w:val="none" w:sz="0" w:space="0" w:color="auto"/>
      </w:divBdr>
    </w:div>
    <w:div w:id="1563369315">
      <w:bodyDiv w:val="1"/>
      <w:marLeft w:val="0"/>
      <w:marRight w:val="0"/>
      <w:marTop w:val="0"/>
      <w:marBottom w:val="0"/>
      <w:divBdr>
        <w:top w:val="none" w:sz="0" w:space="0" w:color="auto"/>
        <w:left w:val="none" w:sz="0" w:space="0" w:color="auto"/>
        <w:bottom w:val="none" w:sz="0" w:space="0" w:color="auto"/>
        <w:right w:val="none" w:sz="0" w:space="0" w:color="auto"/>
      </w:divBdr>
    </w:div>
    <w:div w:id="1576159588">
      <w:bodyDiv w:val="1"/>
      <w:marLeft w:val="0"/>
      <w:marRight w:val="0"/>
      <w:marTop w:val="0"/>
      <w:marBottom w:val="0"/>
      <w:divBdr>
        <w:top w:val="none" w:sz="0" w:space="0" w:color="auto"/>
        <w:left w:val="none" w:sz="0" w:space="0" w:color="auto"/>
        <w:bottom w:val="none" w:sz="0" w:space="0" w:color="auto"/>
        <w:right w:val="none" w:sz="0" w:space="0" w:color="auto"/>
      </w:divBdr>
    </w:div>
    <w:div w:id="1595361714">
      <w:bodyDiv w:val="1"/>
      <w:marLeft w:val="0"/>
      <w:marRight w:val="0"/>
      <w:marTop w:val="0"/>
      <w:marBottom w:val="0"/>
      <w:divBdr>
        <w:top w:val="none" w:sz="0" w:space="0" w:color="auto"/>
        <w:left w:val="none" w:sz="0" w:space="0" w:color="auto"/>
        <w:bottom w:val="none" w:sz="0" w:space="0" w:color="auto"/>
        <w:right w:val="none" w:sz="0" w:space="0" w:color="auto"/>
      </w:divBdr>
    </w:div>
    <w:div w:id="1633056331">
      <w:bodyDiv w:val="1"/>
      <w:marLeft w:val="0"/>
      <w:marRight w:val="0"/>
      <w:marTop w:val="0"/>
      <w:marBottom w:val="0"/>
      <w:divBdr>
        <w:top w:val="none" w:sz="0" w:space="0" w:color="auto"/>
        <w:left w:val="none" w:sz="0" w:space="0" w:color="auto"/>
        <w:bottom w:val="none" w:sz="0" w:space="0" w:color="auto"/>
        <w:right w:val="none" w:sz="0" w:space="0" w:color="auto"/>
      </w:divBdr>
    </w:div>
    <w:div w:id="1637417424">
      <w:bodyDiv w:val="1"/>
      <w:marLeft w:val="0"/>
      <w:marRight w:val="0"/>
      <w:marTop w:val="0"/>
      <w:marBottom w:val="0"/>
      <w:divBdr>
        <w:top w:val="none" w:sz="0" w:space="0" w:color="auto"/>
        <w:left w:val="none" w:sz="0" w:space="0" w:color="auto"/>
        <w:bottom w:val="none" w:sz="0" w:space="0" w:color="auto"/>
        <w:right w:val="none" w:sz="0" w:space="0" w:color="auto"/>
      </w:divBdr>
    </w:div>
    <w:div w:id="1675839845">
      <w:bodyDiv w:val="1"/>
      <w:marLeft w:val="0"/>
      <w:marRight w:val="0"/>
      <w:marTop w:val="0"/>
      <w:marBottom w:val="0"/>
      <w:divBdr>
        <w:top w:val="none" w:sz="0" w:space="0" w:color="auto"/>
        <w:left w:val="none" w:sz="0" w:space="0" w:color="auto"/>
        <w:bottom w:val="none" w:sz="0" w:space="0" w:color="auto"/>
        <w:right w:val="none" w:sz="0" w:space="0" w:color="auto"/>
      </w:divBdr>
    </w:div>
    <w:div w:id="1704668870">
      <w:bodyDiv w:val="1"/>
      <w:marLeft w:val="0"/>
      <w:marRight w:val="0"/>
      <w:marTop w:val="0"/>
      <w:marBottom w:val="0"/>
      <w:divBdr>
        <w:top w:val="none" w:sz="0" w:space="0" w:color="auto"/>
        <w:left w:val="none" w:sz="0" w:space="0" w:color="auto"/>
        <w:bottom w:val="none" w:sz="0" w:space="0" w:color="auto"/>
        <w:right w:val="none" w:sz="0" w:space="0" w:color="auto"/>
      </w:divBdr>
    </w:div>
    <w:div w:id="1720980708">
      <w:bodyDiv w:val="1"/>
      <w:marLeft w:val="0"/>
      <w:marRight w:val="0"/>
      <w:marTop w:val="0"/>
      <w:marBottom w:val="0"/>
      <w:divBdr>
        <w:top w:val="none" w:sz="0" w:space="0" w:color="auto"/>
        <w:left w:val="none" w:sz="0" w:space="0" w:color="auto"/>
        <w:bottom w:val="none" w:sz="0" w:space="0" w:color="auto"/>
        <w:right w:val="none" w:sz="0" w:space="0" w:color="auto"/>
      </w:divBdr>
    </w:div>
    <w:div w:id="1758356095">
      <w:bodyDiv w:val="1"/>
      <w:marLeft w:val="0"/>
      <w:marRight w:val="0"/>
      <w:marTop w:val="0"/>
      <w:marBottom w:val="0"/>
      <w:divBdr>
        <w:top w:val="none" w:sz="0" w:space="0" w:color="auto"/>
        <w:left w:val="none" w:sz="0" w:space="0" w:color="auto"/>
        <w:bottom w:val="none" w:sz="0" w:space="0" w:color="auto"/>
        <w:right w:val="none" w:sz="0" w:space="0" w:color="auto"/>
      </w:divBdr>
    </w:div>
    <w:div w:id="1782722297">
      <w:bodyDiv w:val="1"/>
      <w:marLeft w:val="0"/>
      <w:marRight w:val="0"/>
      <w:marTop w:val="0"/>
      <w:marBottom w:val="0"/>
      <w:divBdr>
        <w:top w:val="none" w:sz="0" w:space="0" w:color="auto"/>
        <w:left w:val="none" w:sz="0" w:space="0" w:color="auto"/>
        <w:bottom w:val="none" w:sz="0" w:space="0" w:color="auto"/>
        <w:right w:val="none" w:sz="0" w:space="0" w:color="auto"/>
      </w:divBdr>
    </w:div>
    <w:div w:id="1804494692">
      <w:bodyDiv w:val="1"/>
      <w:marLeft w:val="0"/>
      <w:marRight w:val="0"/>
      <w:marTop w:val="0"/>
      <w:marBottom w:val="0"/>
      <w:divBdr>
        <w:top w:val="none" w:sz="0" w:space="0" w:color="auto"/>
        <w:left w:val="none" w:sz="0" w:space="0" w:color="auto"/>
        <w:bottom w:val="none" w:sz="0" w:space="0" w:color="auto"/>
        <w:right w:val="none" w:sz="0" w:space="0" w:color="auto"/>
      </w:divBdr>
    </w:div>
    <w:div w:id="1814787470">
      <w:bodyDiv w:val="1"/>
      <w:marLeft w:val="0"/>
      <w:marRight w:val="0"/>
      <w:marTop w:val="0"/>
      <w:marBottom w:val="0"/>
      <w:divBdr>
        <w:top w:val="none" w:sz="0" w:space="0" w:color="auto"/>
        <w:left w:val="none" w:sz="0" w:space="0" w:color="auto"/>
        <w:bottom w:val="none" w:sz="0" w:space="0" w:color="auto"/>
        <w:right w:val="none" w:sz="0" w:space="0" w:color="auto"/>
      </w:divBdr>
    </w:div>
    <w:div w:id="1820346633">
      <w:bodyDiv w:val="1"/>
      <w:marLeft w:val="0"/>
      <w:marRight w:val="0"/>
      <w:marTop w:val="0"/>
      <w:marBottom w:val="0"/>
      <w:divBdr>
        <w:top w:val="none" w:sz="0" w:space="0" w:color="auto"/>
        <w:left w:val="none" w:sz="0" w:space="0" w:color="auto"/>
        <w:bottom w:val="none" w:sz="0" w:space="0" w:color="auto"/>
        <w:right w:val="none" w:sz="0" w:space="0" w:color="auto"/>
      </w:divBdr>
    </w:div>
    <w:div w:id="1851479778">
      <w:bodyDiv w:val="1"/>
      <w:marLeft w:val="0"/>
      <w:marRight w:val="0"/>
      <w:marTop w:val="0"/>
      <w:marBottom w:val="0"/>
      <w:divBdr>
        <w:top w:val="none" w:sz="0" w:space="0" w:color="auto"/>
        <w:left w:val="none" w:sz="0" w:space="0" w:color="auto"/>
        <w:bottom w:val="none" w:sz="0" w:space="0" w:color="auto"/>
        <w:right w:val="none" w:sz="0" w:space="0" w:color="auto"/>
      </w:divBdr>
    </w:div>
    <w:div w:id="1888712490">
      <w:bodyDiv w:val="1"/>
      <w:marLeft w:val="0"/>
      <w:marRight w:val="0"/>
      <w:marTop w:val="0"/>
      <w:marBottom w:val="0"/>
      <w:divBdr>
        <w:top w:val="none" w:sz="0" w:space="0" w:color="auto"/>
        <w:left w:val="none" w:sz="0" w:space="0" w:color="auto"/>
        <w:bottom w:val="none" w:sz="0" w:space="0" w:color="auto"/>
        <w:right w:val="none" w:sz="0" w:space="0" w:color="auto"/>
      </w:divBdr>
    </w:div>
    <w:div w:id="1891266840">
      <w:bodyDiv w:val="1"/>
      <w:marLeft w:val="0"/>
      <w:marRight w:val="0"/>
      <w:marTop w:val="0"/>
      <w:marBottom w:val="0"/>
      <w:divBdr>
        <w:top w:val="none" w:sz="0" w:space="0" w:color="auto"/>
        <w:left w:val="none" w:sz="0" w:space="0" w:color="auto"/>
        <w:bottom w:val="none" w:sz="0" w:space="0" w:color="auto"/>
        <w:right w:val="none" w:sz="0" w:space="0" w:color="auto"/>
      </w:divBdr>
    </w:div>
    <w:div w:id="1894851889">
      <w:bodyDiv w:val="1"/>
      <w:marLeft w:val="0"/>
      <w:marRight w:val="0"/>
      <w:marTop w:val="0"/>
      <w:marBottom w:val="0"/>
      <w:divBdr>
        <w:top w:val="none" w:sz="0" w:space="0" w:color="auto"/>
        <w:left w:val="none" w:sz="0" w:space="0" w:color="auto"/>
        <w:bottom w:val="none" w:sz="0" w:space="0" w:color="auto"/>
        <w:right w:val="none" w:sz="0" w:space="0" w:color="auto"/>
      </w:divBdr>
    </w:div>
    <w:div w:id="1916234165">
      <w:bodyDiv w:val="1"/>
      <w:marLeft w:val="0"/>
      <w:marRight w:val="0"/>
      <w:marTop w:val="0"/>
      <w:marBottom w:val="0"/>
      <w:divBdr>
        <w:top w:val="none" w:sz="0" w:space="0" w:color="auto"/>
        <w:left w:val="none" w:sz="0" w:space="0" w:color="auto"/>
        <w:bottom w:val="none" w:sz="0" w:space="0" w:color="auto"/>
        <w:right w:val="none" w:sz="0" w:space="0" w:color="auto"/>
      </w:divBdr>
    </w:div>
    <w:div w:id="1922370787">
      <w:bodyDiv w:val="1"/>
      <w:marLeft w:val="0"/>
      <w:marRight w:val="0"/>
      <w:marTop w:val="0"/>
      <w:marBottom w:val="0"/>
      <w:divBdr>
        <w:top w:val="none" w:sz="0" w:space="0" w:color="auto"/>
        <w:left w:val="none" w:sz="0" w:space="0" w:color="auto"/>
        <w:bottom w:val="none" w:sz="0" w:space="0" w:color="auto"/>
        <w:right w:val="none" w:sz="0" w:space="0" w:color="auto"/>
      </w:divBdr>
    </w:div>
    <w:div w:id="1922371300">
      <w:bodyDiv w:val="1"/>
      <w:marLeft w:val="0"/>
      <w:marRight w:val="0"/>
      <w:marTop w:val="0"/>
      <w:marBottom w:val="0"/>
      <w:divBdr>
        <w:top w:val="none" w:sz="0" w:space="0" w:color="auto"/>
        <w:left w:val="none" w:sz="0" w:space="0" w:color="auto"/>
        <w:bottom w:val="none" w:sz="0" w:space="0" w:color="auto"/>
        <w:right w:val="none" w:sz="0" w:space="0" w:color="auto"/>
      </w:divBdr>
    </w:div>
    <w:div w:id="1924794375">
      <w:bodyDiv w:val="1"/>
      <w:marLeft w:val="0"/>
      <w:marRight w:val="0"/>
      <w:marTop w:val="0"/>
      <w:marBottom w:val="0"/>
      <w:divBdr>
        <w:top w:val="none" w:sz="0" w:space="0" w:color="auto"/>
        <w:left w:val="none" w:sz="0" w:space="0" w:color="auto"/>
        <w:bottom w:val="none" w:sz="0" w:space="0" w:color="auto"/>
        <w:right w:val="none" w:sz="0" w:space="0" w:color="auto"/>
      </w:divBdr>
    </w:div>
    <w:div w:id="1932473725">
      <w:bodyDiv w:val="1"/>
      <w:marLeft w:val="0"/>
      <w:marRight w:val="0"/>
      <w:marTop w:val="0"/>
      <w:marBottom w:val="0"/>
      <w:divBdr>
        <w:top w:val="none" w:sz="0" w:space="0" w:color="auto"/>
        <w:left w:val="none" w:sz="0" w:space="0" w:color="auto"/>
        <w:bottom w:val="none" w:sz="0" w:space="0" w:color="auto"/>
        <w:right w:val="none" w:sz="0" w:space="0" w:color="auto"/>
      </w:divBdr>
    </w:div>
    <w:div w:id="1937862328">
      <w:bodyDiv w:val="1"/>
      <w:marLeft w:val="0"/>
      <w:marRight w:val="0"/>
      <w:marTop w:val="0"/>
      <w:marBottom w:val="0"/>
      <w:divBdr>
        <w:top w:val="none" w:sz="0" w:space="0" w:color="auto"/>
        <w:left w:val="none" w:sz="0" w:space="0" w:color="auto"/>
        <w:bottom w:val="none" w:sz="0" w:space="0" w:color="auto"/>
        <w:right w:val="none" w:sz="0" w:space="0" w:color="auto"/>
      </w:divBdr>
    </w:div>
    <w:div w:id="1944074363">
      <w:bodyDiv w:val="1"/>
      <w:marLeft w:val="0"/>
      <w:marRight w:val="0"/>
      <w:marTop w:val="0"/>
      <w:marBottom w:val="0"/>
      <w:divBdr>
        <w:top w:val="none" w:sz="0" w:space="0" w:color="auto"/>
        <w:left w:val="none" w:sz="0" w:space="0" w:color="auto"/>
        <w:bottom w:val="none" w:sz="0" w:space="0" w:color="auto"/>
        <w:right w:val="none" w:sz="0" w:space="0" w:color="auto"/>
      </w:divBdr>
    </w:div>
    <w:div w:id="1961304748">
      <w:bodyDiv w:val="1"/>
      <w:marLeft w:val="0"/>
      <w:marRight w:val="0"/>
      <w:marTop w:val="0"/>
      <w:marBottom w:val="0"/>
      <w:divBdr>
        <w:top w:val="none" w:sz="0" w:space="0" w:color="auto"/>
        <w:left w:val="none" w:sz="0" w:space="0" w:color="auto"/>
        <w:bottom w:val="none" w:sz="0" w:space="0" w:color="auto"/>
        <w:right w:val="none" w:sz="0" w:space="0" w:color="auto"/>
      </w:divBdr>
    </w:div>
    <w:div w:id="2034921241">
      <w:bodyDiv w:val="1"/>
      <w:marLeft w:val="0"/>
      <w:marRight w:val="0"/>
      <w:marTop w:val="0"/>
      <w:marBottom w:val="0"/>
      <w:divBdr>
        <w:top w:val="none" w:sz="0" w:space="0" w:color="auto"/>
        <w:left w:val="none" w:sz="0" w:space="0" w:color="auto"/>
        <w:bottom w:val="none" w:sz="0" w:space="0" w:color="auto"/>
        <w:right w:val="none" w:sz="0" w:space="0" w:color="auto"/>
      </w:divBdr>
    </w:div>
    <w:div w:id="2085452087">
      <w:bodyDiv w:val="1"/>
      <w:marLeft w:val="0"/>
      <w:marRight w:val="0"/>
      <w:marTop w:val="0"/>
      <w:marBottom w:val="0"/>
      <w:divBdr>
        <w:top w:val="none" w:sz="0" w:space="0" w:color="auto"/>
        <w:left w:val="none" w:sz="0" w:space="0" w:color="auto"/>
        <w:bottom w:val="none" w:sz="0" w:space="0" w:color="auto"/>
        <w:right w:val="none" w:sz="0" w:space="0" w:color="auto"/>
      </w:divBdr>
    </w:div>
    <w:div w:id="2086612244">
      <w:bodyDiv w:val="1"/>
      <w:marLeft w:val="0"/>
      <w:marRight w:val="0"/>
      <w:marTop w:val="0"/>
      <w:marBottom w:val="0"/>
      <w:divBdr>
        <w:top w:val="none" w:sz="0" w:space="0" w:color="auto"/>
        <w:left w:val="none" w:sz="0" w:space="0" w:color="auto"/>
        <w:bottom w:val="none" w:sz="0" w:space="0" w:color="auto"/>
        <w:right w:val="none" w:sz="0" w:space="0" w:color="auto"/>
      </w:divBdr>
    </w:div>
    <w:div w:id="2099324481">
      <w:bodyDiv w:val="1"/>
      <w:marLeft w:val="0"/>
      <w:marRight w:val="0"/>
      <w:marTop w:val="0"/>
      <w:marBottom w:val="0"/>
      <w:divBdr>
        <w:top w:val="none" w:sz="0" w:space="0" w:color="auto"/>
        <w:left w:val="none" w:sz="0" w:space="0" w:color="auto"/>
        <w:bottom w:val="none" w:sz="0" w:space="0" w:color="auto"/>
        <w:right w:val="none" w:sz="0" w:space="0" w:color="auto"/>
      </w:divBdr>
    </w:div>
    <w:div w:id="2114938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6.png"/><Relationship Id="rId63" Type="http://schemas.openxmlformats.org/officeDocument/2006/relationships/image" Target="media/image58.png"/><Relationship Id="rId159" Type="http://schemas.openxmlformats.org/officeDocument/2006/relationships/image" Target="media/image150.png"/><Relationship Id="rId170" Type="http://schemas.openxmlformats.org/officeDocument/2006/relationships/image" Target="media/image161.png"/><Relationship Id="rId226" Type="http://schemas.openxmlformats.org/officeDocument/2006/relationships/image" Target="media/image205.png"/><Relationship Id="rId268" Type="http://schemas.openxmlformats.org/officeDocument/2006/relationships/image" Target="media/image246.png"/><Relationship Id="rId32" Type="http://schemas.openxmlformats.org/officeDocument/2006/relationships/image" Target="media/image27.png"/><Relationship Id="rId74" Type="http://schemas.openxmlformats.org/officeDocument/2006/relationships/image" Target="media/image69.png"/><Relationship Id="rId128" Type="http://schemas.openxmlformats.org/officeDocument/2006/relationships/hyperlink" Target="https://10.156.1.29/console-acp/docs/container-usermanual/4adminview/13iaas/09keyadd/" TargetMode="External"/><Relationship Id="rId5" Type="http://schemas.openxmlformats.org/officeDocument/2006/relationships/footnotes" Target="footnotes.xml"/><Relationship Id="rId181" Type="http://schemas.openxmlformats.org/officeDocument/2006/relationships/image" Target="media/image172.png"/><Relationship Id="rId237" Type="http://schemas.openxmlformats.org/officeDocument/2006/relationships/image" Target="media/image215.png"/><Relationship Id="rId279" Type="http://schemas.openxmlformats.org/officeDocument/2006/relationships/image" Target="media/image257.png"/><Relationship Id="rId43" Type="http://schemas.openxmlformats.org/officeDocument/2006/relationships/image" Target="media/image38.png"/><Relationship Id="rId139" Type="http://schemas.openxmlformats.org/officeDocument/2006/relationships/image" Target="media/image130.png"/><Relationship Id="rId85" Type="http://schemas.openxmlformats.org/officeDocument/2006/relationships/image" Target="media/image80.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hyperlink" Target="https://confluence.atlassian.com/bitbucket/oauth-on-bitbucket-cloud-238027431.html" TargetMode="External"/><Relationship Id="rId227" Type="http://schemas.openxmlformats.org/officeDocument/2006/relationships/image" Target="media/image206.png"/><Relationship Id="rId248" Type="http://schemas.openxmlformats.org/officeDocument/2006/relationships/image" Target="media/image226.png"/><Relationship Id="rId269" Type="http://schemas.openxmlformats.org/officeDocument/2006/relationships/image" Target="media/image247.png"/><Relationship Id="rId12" Type="http://schemas.openxmlformats.org/officeDocument/2006/relationships/image" Target="media/image7.png"/><Relationship Id="rId33" Type="http://schemas.openxmlformats.org/officeDocument/2006/relationships/image" Target="media/image28.png"/><Relationship Id="rId108" Type="http://schemas.openxmlformats.org/officeDocument/2006/relationships/image" Target="media/image101.png"/><Relationship Id="rId129" Type="http://schemas.openxmlformats.org/officeDocument/2006/relationships/image" Target="media/image120.png"/><Relationship Id="rId280" Type="http://schemas.openxmlformats.org/officeDocument/2006/relationships/image" Target="media/image258.png"/><Relationship Id="rId54" Type="http://schemas.openxmlformats.org/officeDocument/2006/relationships/image" Target="media/image49.png"/><Relationship Id="rId75" Type="http://schemas.openxmlformats.org/officeDocument/2006/relationships/image" Target="media/image70.png"/><Relationship Id="rId96" Type="http://schemas.openxmlformats.org/officeDocument/2006/relationships/image" Target="media/image89.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196.png"/><Relationship Id="rId6" Type="http://schemas.openxmlformats.org/officeDocument/2006/relationships/endnotes" Target="endnotes.xml"/><Relationship Id="rId238" Type="http://schemas.openxmlformats.org/officeDocument/2006/relationships/image" Target="media/image216.png"/><Relationship Id="rId259" Type="http://schemas.openxmlformats.org/officeDocument/2006/relationships/image" Target="media/image237.png"/><Relationship Id="rId23" Type="http://schemas.openxmlformats.org/officeDocument/2006/relationships/image" Target="media/image18.png"/><Relationship Id="rId119" Type="http://schemas.openxmlformats.org/officeDocument/2006/relationships/image" Target="media/image112.png"/><Relationship Id="rId270" Type="http://schemas.openxmlformats.org/officeDocument/2006/relationships/image" Target="media/image248.png"/><Relationship Id="rId44" Type="http://schemas.openxmlformats.org/officeDocument/2006/relationships/image" Target="media/image39.png"/><Relationship Id="rId65" Type="http://schemas.openxmlformats.org/officeDocument/2006/relationships/image" Target="media/image60.png"/><Relationship Id="rId86" Type="http://schemas.openxmlformats.org/officeDocument/2006/relationships/image" Target="media/image81.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hyperlink" Target="https://docs.gitlab.com/ee/user/profile/personal_access_tokens.html" TargetMode="External"/><Relationship Id="rId228" Type="http://schemas.openxmlformats.org/officeDocument/2006/relationships/hyperlink" Target="https://10.156.1.29/platform-docs/img/003point.png" TargetMode="External"/><Relationship Id="rId249" Type="http://schemas.openxmlformats.org/officeDocument/2006/relationships/image" Target="media/image227.png"/><Relationship Id="rId13" Type="http://schemas.openxmlformats.org/officeDocument/2006/relationships/image" Target="media/image8.png"/><Relationship Id="rId109" Type="http://schemas.openxmlformats.org/officeDocument/2006/relationships/image" Target="media/image102.png"/><Relationship Id="rId260" Type="http://schemas.openxmlformats.org/officeDocument/2006/relationships/image" Target="media/image238.png"/><Relationship Id="rId281" Type="http://schemas.openxmlformats.org/officeDocument/2006/relationships/image" Target="media/image259.png"/><Relationship Id="rId34" Type="http://schemas.openxmlformats.org/officeDocument/2006/relationships/image" Target="media/image29.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2.png"/><Relationship Id="rId7" Type="http://schemas.openxmlformats.org/officeDocument/2006/relationships/image" Target="media/image2.png"/><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197.png"/><Relationship Id="rId239" Type="http://schemas.openxmlformats.org/officeDocument/2006/relationships/image" Target="media/image217.png"/><Relationship Id="rId250" Type="http://schemas.openxmlformats.org/officeDocument/2006/relationships/image" Target="media/image228.png"/><Relationship Id="rId271" Type="http://schemas.openxmlformats.org/officeDocument/2006/relationships/image" Target="media/image249.png"/><Relationship Id="rId24" Type="http://schemas.openxmlformats.org/officeDocument/2006/relationships/image" Target="media/image19.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hyperlink" Target="https://10.156.1.29/console-acp/docs/img/11deleteicon.png" TargetMode="External"/><Relationship Id="rId110" Type="http://schemas.openxmlformats.org/officeDocument/2006/relationships/image" Target="media/image103.png"/><Relationship Id="rId131" Type="http://schemas.openxmlformats.org/officeDocument/2006/relationships/image" Target="media/image122.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hyperlink" Target="https://docs.gitlab.com/ee/integration/oauth_provider.html" TargetMode="External"/><Relationship Id="rId229" Type="http://schemas.openxmlformats.org/officeDocument/2006/relationships/image" Target="media/image207.png"/><Relationship Id="rId240" Type="http://schemas.openxmlformats.org/officeDocument/2006/relationships/image" Target="media/image218.png"/><Relationship Id="rId261" Type="http://schemas.openxmlformats.org/officeDocument/2006/relationships/image" Target="media/image239.png"/><Relationship Id="rId14" Type="http://schemas.openxmlformats.org/officeDocument/2006/relationships/image" Target="media/image9.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3.png"/><Relationship Id="rId282" Type="http://schemas.openxmlformats.org/officeDocument/2006/relationships/image" Target="media/image260.png"/><Relationship Id="rId8" Type="http://schemas.openxmlformats.org/officeDocument/2006/relationships/image" Target="media/image3.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198.png"/><Relationship Id="rId230" Type="http://schemas.openxmlformats.org/officeDocument/2006/relationships/image" Target="media/image208.png"/><Relationship Id="rId251" Type="http://schemas.openxmlformats.org/officeDocument/2006/relationships/image" Target="media/image229.png"/><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272" Type="http://schemas.openxmlformats.org/officeDocument/2006/relationships/image" Target="media/image250.png"/><Relationship Id="rId88" Type="http://schemas.openxmlformats.org/officeDocument/2006/relationships/image" Target="media/image82.png"/><Relationship Id="rId111" Type="http://schemas.openxmlformats.org/officeDocument/2006/relationships/image" Target="media/image104.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95" Type="http://schemas.openxmlformats.org/officeDocument/2006/relationships/image" Target="media/image186.png"/><Relationship Id="rId209" Type="http://schemas.openxmlformats.org/officeDocument/2006/relationships/hyperlink" Target="https://gitee.com/api/v5/oauth_doc" TargetMode="External"/><Relationship Id="rId220" Type="http://schemas.openxmlformats.org/officeDocument/2006/relationships/image" Target="media/image199.png"/><Relationship Id="rId241" Type="http://schemas.openxmlformats.org/officeDocument/2006/relationships/image" Target="media/image219.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262" Type="http://schemas.openxmlformats.org/officeDocument/2006/relationships/image" Target="media/image240.png"/><Relationship Id="rId283" Type="http://schemas.openxmlformats.org/officeDocument/2006/relationships/image" Target="media/image261.png"/><Relationship Id="rId78" Type="http://schemas.openxmlformats.org/officeDocument/2006/relationships/image" Target="media/image73.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4.png"/><Relationship Id="rId164" Type="http://schemas.openxmlformats.org/officeDocument/2006/relationships/image" Target="media/image155.png"/><Relationship Id="rId185" Type="http://schemas.openxmlformats.org/officeDocument/2006/relationships/image" Target="media/image176.png"/><Relationship Id="rId9" Type="http://schemas.openxmlformats.org/officeDocument/2006/relationships/image" Target="media/image4.png"/><Relationship Id="rId210" Type="http://schemas.openxmlformats.org/officeDocument/2006/relationships/hyperlink" Target="https://docs.gitea.io/en-us/oauth2-provider/" TargetMode="External"/><Relationship Id="rId26" Type="http://schemas.openxmlformats.org/officeDocument/2006/relationships/image" Target="media/image21.png"/><Relationship Id="rId231" Type="http://schemas.openxmlformats.org/officeDocument/2006/relationships/image" Target="media/image209.png"/><Relationship Id="rId252" Type="http://schemas.openxmlformats.org/officeDocument/2006/relationships/image" Target="media/image230.png"/><Relationship Id="rId273" Type="http://schemas.openxmlformats.org/officeDocument/2006/relationships/image" Target="media/image251.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3.png"/><Relationship Id="rId112" Type="http://schemas.openxmlformats.org/officeDocument/2006/relationships/image" Target="media/image105.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11.png"/><Relationship Id="rId221" Type="http://schemas.openxmlformats.org/officeDocument/2006/relationships/image" Target="media/image200.png"/><Relationship Id="rId242" Type="http://schemas.openxmlformats.org/officeDocument/2006/relationships/image" Target="media/image220.png"/><Relationship Id="rId263" Type="http://schemas.openxmlformats.org/officeDocument/2006/relationships/image" Target="media/image241.png"/><Relationship Id="rId284" Type="http://schemas.openxmlformats.org/officeDocument/2006/relationships/image" Target="media/image262.png"/><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5.png"/><Relationship Id="rId90" Type="http://schemas.openxmlformats.org/officeDocument/2006/relationships/image" Target="media/image84.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hyperlink" Target="https://docs.gitea.io/en-us/oauth2-provider/" TargetMode="External"/><Relationship Id="rId232" Type="http://schemas.openxmlformats.org/officeDocument/2006/relationships/image" Target="media/image210.png"/><Relationship Id="rId253" Type="http://schemas.openxmlformats.org/officeDocument/2006/relationships/image" Target="media/image231.png"/><Relationship Id="rId274" Type="http://schemas.openxmlformats.org/officeDocument/2006/relationships/image" Target="media/image252.png"/><Relationship Id="rId27" Type="http://schemas.openxmlformats.org/officeDocument/2006/relationships/image" Target="media/image22.png"/><Relationship Id="rId48" Type="http://schemas.openxmlformats.org/officeDocument/2006/relationships/image" Target="media/image43.png"/><Relationship Id="rId69" Type="http://schemas.openxmlformats.org/officeDocument/2006/relationships/image" Target="media/image64.png"/><Relationship Id="rId113" Type="http://schemas.openxmlformats.org/officeDocument/2006/relationships/image" Target="media/image106.png"/><Relationship Id="rId134" Type="http://schemas.openxmlformats.org/officeDocument/2006/relationships/image" Target="media/image125.png"/><Relationship Id="rId80" Type="http://schemas.openxmlformats.org/officeDocument/2006/relationships/image" Target="media/image75.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image" Target="media/image201.png"/><Relationship Id="rId243" Type="http://schemas.openxmlformats.org/officeDocument/2006/relationships/image" Target="media/image221.png"/><Relationship Id="rId264" Type="http://schemas.openxmlformats.org/officeDocument/2006/relationships/image" Target="media/image242.png"/><Relationship Id="rId285" Type="http://schemas.openxmlformats.org/officeDocument/2006/relationships/header" Target="header1.xml"/><Relationship Id="rId17" Type="http://schemas.openxmlformats.org/officeDocument/2006/relationships/image" Target="media/image12.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5.png"/><Relationship Id="rId91" Type="http://schemas.openxmlformats.org/officeDocument/2006/relationships/image" Target="media/image85.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1" Type="http://schemas.openxmlformats.org/officeDocument/2006/relationships/numbering" Target="numbering.xml"/><Relationship Id="rId212" Type="http://schemas.openxmlformats.org/officeDocument/2006/relationships/hyperlink" Target="https://support.atlassian.com/jira-core-cloud/docs/allow-oauth-access/" TargetMode="External"/><Relationship Id="rId233" Type="http://schemas.openxmlformats.org/officeDocument/2006/relationships/image" Target="media/image211.png"/><Relationship Id="rId254" Type="http://schemas.openxmlformats.org/officeDocument/2006/relationships/image" Target="media/image232.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7.png"/><Relationship Id="rId275" Type="http://schemas.openxmlformats.org/officeDocument/2006/relationships/image" Target="media/image253.png"/><Relationship Id="rId60" Type="http://schemas.openxmlformats.org/officeDocument/2006/relationships/image" Target="media/image55.png"/><Relationship Id="rId81" Type="http://schemas.openxmlformats.org/officeDocument/2006/relationships/image" Target="media/image76.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202" Type="http://schemas.openxmlformats.org/officeDocument/2006/relationships/image" Target="media/image193.png"/><Relationship Id="rId223" Type="http://schemas.openxmlformats.org/officeDocument/2006/relationships/image" Target="media/image202.png"/><Relationship Id="rId244" Type="http://schemas.openxmlformats.org/officeDocument/2006/relationships/image" Target="media/image222.png"/><Relationship Id="rId18" Type="http://schemas.openxmlformats.org/officeDocument/2006/relationships/image" Target="media/image13.png"/><Relationship Id="rId39" Type="http://schemas.openxmlformats.org/officeDocument/2006/relationships/image" Target="media/image34.png"/><Relationship Id="rId265" Type="http://schemas.openxmlformats.org/officeDocument/2006/relationships/image" Target="media/image243.png"/><Relationship Id="rId286" Type="http://schemas.openxmlformats.org/officeDocument/2006/relationships/footer" Target="footer1.xml"/><Relationship Id="rId50" Type="http://schemas.openxmlformats.org/officeDocument/2006/relationships/image" Target="media/image45.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71" Type="http://schemas.openxmlformats.org/officeDocument/2006/relationships/image" Target="media/image66.png"/><Relationship Id="rId92" Type="http://schemas.openxmlformats.org/officeDocument/2006/relationships/image" Target="media/image86.png"/><Relationship Id="rId213" Type="http://schemas.openxmlformats.org/officeDocument/2006/relationships/hyperlink" Target="https://docs.docker.com/docker-hub/access-tokens/" TargetMode="External"/><Relationship Id="rId234" Type="http://schemas.openxmlformats.org/officeDocument/2006/relationships/image" Target="media/image212.png"/><Relationship Id="rId2" Type="http://schemas.openxmlformats.org/officeDocument/2006/relationships/styles" Target="styles.xml"/><Relationship Id="rId29" Type="http://schemas.openxmlformats.org/officeDocument/2006/relationships/image" Target="media/image24.png"/><Relationship Id="rId255" Type="http://schemas.openxmlformats.org/officeDocument/2006/relationships/image" Target="media/image233.png"/><Relationship Id="rId276" Type="http://schemas.openxmlformats.org/officeDocument/2006/relationships/image" Target="media/image254.png"/><Relationship Id="rId40" Type="http://schemas.openxmlformats.org/officeDocument/2006/relationships/image" Target="media/image35.png"/><Relationship Id="rId115" Type="http://schemas.openxmlformats.org/officeDocument/2006/relationships/image" Target="media/image108.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6.png"/><Relationship Id="rId82" Type="http://schemas.openxmlformats.org/officeDocument/2006/relationships/image" Target="media/image77.png"/><Relationship Id="rId199" Type="http://schemas.openxmlformats.org/officeDocument/2006/relationships/image" Target="media/image190.png"/><Relationship Id="rId203" Type="http://schemas.openxmlformats.org/officeDocument/2006/relationships/hyperlink" Target="https://help.github.com/cn/github/authenticating-to-github/creating-a-personal-access-token-for-the-command-line" TargetMode="External"/><Relationship Id="rId19" Type="http://schemas.openxmlformats.org/officeDocument/2006/relationships/image" Target="media/image14.png"/><Relationship Id="rId224" Type="http://schemas.openxmlformats.org/officeDocument/2006/relationships/image" Target="media/image203.png"/><Relationship Id="rId245" Type="http://schemas.openxmlformats.org/officeDocument/2006/relationships/image" Target="media/image223.png"/><Relationship Id="rId266" Type="http://schemas.openxmlformats.org/officeDocument/2006/relationships/image" Target="media/image244.png"/><Relationship Id="rId287" Type="http://schemas.openxmlformats.org/officeDocument/2006/relationships/fontTable" Target="fontTable.xml"/><Relationship Id="rId30" Type="http://schemas.openxmlformats.org/officeDocument/2006/relationships/image" Target="media/image25.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38.png"/><Relationship Id="rId168" Type="http://schemas.openxmlformats.org/officeDocument/2006/relationships/image" Target="media/image159.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7.png"/><Relationship Id="rId189" Type="http://schemas.openxmlformats.org/officeDocument/2006/relationships/image" Target="media/image180.png"/><Relationship Id="rId3" Type="http://schemas.openxmlformats.org/officeDocument/2006/relationships/settings" Target="settings.xml"/><Relationship Id="rId214" Type="http://schemas.openxmlformats.org/officeDocument/2006/relationships/hyperlink" Target="https://docs.sonarqube.org/latest/user-guide/user-token/" TargetMode="External"/><Relationship Id="rId235" Type="http://schemas.openxmlformats.org/officeDocument/2006/relationships/image" Target="media/image213.png"/><Relationship Id="rId256" Type="http://schemas.openxmlformats.org/officeDocument/2006/relationships/image" Target="media/image234.png"/><Relationship Id="rId277" Type="http://schemas.openxmlformats.org/officeDocument/2006/relationships/image" Target="media/image255.png"/><Relationship Id="rId116" Type="http://schemas.openxmlformats.org/officeDocument/2006/relationships/image" Target="media/image109.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179" Type="http://schemas.openxmlformats.org/officeDocument/2006/relationships/image" Target="media/image170.png"/><Relationship Id="rId190" Type="http://schemas.openxmlformats.org/officeDocument/2006/relationships/image" Target="media/image181.png"/><Relationship Id="rId204" Type="http://schemas.openxmlformats.org/officeDocument/2006/relationships/hyperlink" Target="https://help.github.com/cn/github/authenticating-to-github/authorizing-oauth-apps" TargetMode="External"/><Relationship Id="rId225" Type="http://schemas.openxmlformats.org/officeDocument/2006/relationships/image" Target="media/image204.png"/><Relationship Id="rId246" Type="http://schemas.openxmlformats.org/officeDocument/2006/relationships/image" Target="media/image224.png"/><Relationship Id="rId267" Type="http://schemas.openxmlformats.org/officeDocument/2006/relationships/image" Target="media/image245.png"/><Relationship Id="rId288" Type="http://schemas.openxmlformats.org/officeDocument/2006/relationships/theme" Target="theme/theme1.xml"/><Relationship Id="rId106" Type="http://schemas.openxmlformats.org/officeDocument/2006/relationships/image" Target="media/image99.png"/><Relationship Id="rId127" Type="http://schemas.openxmlformats.org/officeDocument/2006/relationships/hyperlink" Target="https://github.com/helm/charts" TargetMode="External"/><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94" Type="http://schemas.openxmlformats.org/officeDocument/2006/relationships/image" Target="media/image88.png"/><Relationship Id="rId148" Type="http://schemas.openxmlformats.org/officeDocument/2006/relationships/image" Target="media/image139.png"/><Relationship Id="rId169" Type="http://schemas.openxmlformats.org/officeDocument/2006/relationships/image" Target="media/image160.png"/><Relationship Id="rId4" Type="http://schemas.openxmlformats.org/officeDocument/2006/relationships/webSettings" Target="webSettings.xml"/><Relationship Id="rId180" Type="http://schemas.openxmlformats.org/officeDocument/2006/relationships/image" Target="media/image171.png"/><Relationship Id="rId215" Type="http://schemas.openxmlformats.org/officeDocument/2006/relationships/image" Target="media/image194.png"/><Relationship Id="rId236" Type="http://schemas.openxmlformats.org/officeDocument/2006/relationships/image" Target="media/image214.png"/><Relationship Id="rId257" Type="http://schemas.openxmlformats.org/officeDocument/2006/relationships/image" Target="media/image235.png"/><Relationship Id="rId278" Type="http://schemas.openxmlformats.org/officeDocument/2006/relationships/image" Target="media/image256.png"/><Relationship Id="rId42" Type="http://schemas.openxmlformats.org/officeDocument/2006/relationships/image" Target="media/image37.png"/><Relationship Id="rId84" Type="http://schemas.openxmlformats.org/officeDocument/2006/relationships/image" Target="media/image79.png"/><Relationship Id="rId138" Type="http://schemas.openxmlformats.org/officeDocument/2006/relationships/image" Target="media/image129.png"/><Relationship Id="rId191" Type="http://schemas.openxmlformats.org/officeDocument/2006/relationships/image" Target="media/image182.png"/><Relationship Id="rId205" Type="http://schemas.openxmlformats.org/officeDocument/2006/relationships/hyperlink" Target="https://confluence.atlassian.com/bitbucket/app-passwords-828781300.html" TargetMode="External"/><Relationship Id="rId247" Type="http://schemas.openxmlformats.org/officeDocument/2006/relationships/image" Target="media/image225.png"/><Relationship Id="rId107" Type="http://schemas.openxmlformats.org/officeDocument/2006/relationships/image" Target="media/image100.png"/><Relationship Id="rId11" Type="http://schemas.openxmlformats.org/officeDocument/2006/relationships/image" Target="media/image6.png"/><Relationship Id="rId53" Type="http://schemas.openxmlformats.org/officeDocument/2006/relationships/image" Target="media/image48.png"/><Relationship Id="rId149" Type="http://schemas.openxmlformats.org/officeDocument/2006/relationships/image" Target="media/image140.png"/><Relationship Id="rId95" Type="http://schemas.openxmlformats.org/officeDocument/2006/relationships/hyperlink" Target="https://10.156.1.29/console-acp/docs/img/113point.png" TargetMode="External"/><Relationship Id="rId160" Type="http://schemas.openxmlformats.org/officeDocument/2006/relationships/image" Target="media/image151.png"/><Relationship Id="rId216" Type="http://schemas.openxmlformats.org/officeDocument/2006/relationships/image" Target="media/image195.png"/><Relationship Id="rId258" Type="http://schemas.openxmlformats.org/officeDocument/2006/relationships/image" Target="media/image236.png"/><Relationship Id="rId22" Type="http://schemas.openxmlformats.org/officeDocument/2006/relationships/image" Target="media/image17.png"/><Relationship Id="rId64" Type="http://schemas.openxmlformats.org/officeDocument/2006/relationships/image" Target="media/image59.png"/><Relationship Id="rId118" Type="http://schemas.openxmlformats.org/officeDocument/2006/relationships/image" Target="media/image11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331</Pages>
  <Words>46220</Words>
  <Characters>263454</Characters>
  <Application>Microsoft Office Word</Application>
  <DocSecurity>0</DocSecurity>
  <Lines>2195</Lines>
  <Paragraphs>618</Paragraphs>
  <ScaleCrop>false</ScaleCrop>
  <Company>Microsoft</Company>
  <LinksUpToDate>false</LinksUpToDate>
  <CharactersWithSpaces>309056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Liu,Ruikang</dc:creator>
  <cp:lastModifiedBy>Zhou,Wu</cp:lastModifiedBy>
  <cp:revision>2</cp:revision>
  <dcterms:created xsi:type="dcterms:W3CDTF">2021-10-09T06:17:00Z</dcterms:created>
  <dcterms:modified xsi:type="dcterms:W3CDTF">2021-10-09T06:17:00Z</dcterms:modified>
</cp:coreProperties>
</file>